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C81BD" w14:textId="5DE38B33"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E17B96" w:rsidRPr="00843AAB">
        <w:rPr>
          <w:rFonts w:ascii="Palatino Linotype" w:eastAsia="Palatino Linotype" w:hAnsi="Palatino Linotype" w:cs="Palatino Linotype"/>
        </w:rPr>
        <w:t xml:space="preserve">del </w:t>
      </w:r>
      <w:r w:rsidR="002508E0" w:rsidRPr="00843AAB">
        <w:rPr>
          <w:rFonts w:ascii="Palatino Linotype" w:eastAsia="Palatino Linotype" w:hAnsi="Palatino Linotype" w:cs="Palatino Linotype"/>
        </w:rPr>
        <w:t>veintiocho</w:t>
      </w:r>
      <w:r w:rsidRPr="00843AAB">
        <w:rPr>
          <w:rFonts w:ascii="Palatino Linotype" w:eastAsia="Palatino Linotype" w:hAnsi="Palatino Linotype" w:cs="Palatino Linotype"/>
        </w:rPr>
        <w:t xml:space="preserve"> de </w:t>
      </w:r>
      <w:r w:rsidR="005217D7" w:rsidRPr="00843AAB">
        <w:rPr>
          <w:rFonts w:ascii="Palatino Linotype" w:eastAsia="Palatino Linotype" w:hAnsi="Palatino Linotype" w:cs="Palatino Linotype"/>
        </w:rPr>
        <w:t>juni</w:t>
      </w:r>
      <w:r w:rsidRPr="00843AAB">
        <w:rPr>
          <w:rFonts w:ascii="Palatino Linotype" w:eastAsia="Palatino Linotype" w:hAnsi="Palatino Linotype" w:cs="Palatino Linotype"/>
        </w:rPr>
        <w:t xml:space="preserve">o de dos mil veintitrés. </w:t>
      </w:r>
    </w:p>
    <w:p w14:paraId="5C39E6BB" w14:textId="77777777" w:rsidR="00DA1C12" w:rsidRPr="00843AAB" w:rsidRDefault="00DA1C12" w:rsidP="00843AAB">
      <w:pPr>
        <w:spacing w:line="360" w:lineRule="auto"/>
        <w:jc w:val="both"/>
        <w:rPr>
          <w:rFonts w:ascii="Palatino Linotype" w:eastAsia="Palatino Linotype" w:hAnsi="Palatino Linotype" w:cs="Palatino Linotype"/>
        </w:rPr>
      </w:pPr>
    </w:p>
    <w:p w14:paraId="3455812E" w14:textId="0F3FCA68" w:rsidR="00DA1C12" w:rsidRPr="00843AAB" w:rsidRDefault="00DA1C12" w:rsidP="00843AAB">
      <w:pPr>
        <w:spacing w:after="280"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sz w:val="28"/>
          <w:szCs w:val="28"/>
        </w:rPr>
        <w:t>VISTO</w:t>
      </w:r>
      <w:r w:rsidRPr="00843AAB">
        <w:rPr>
          <w:rFonts w:ascii="Palatino Linotype" w:eastAsia="Palatino Linotype" w:hAnsi="Palatino Linotype" w:cs="Palatino Linotype"/>
        </w:rPr>
        <w:t xml:space="preserve"> el expediente formado con motivo de los Recursos de Revisión números </w:t>
      </w:r>
      <w:r w:rsidR="00CB7B70" w:rsidRPr="00843AAB">
        <w:rPr>
          <w:rFonts w:ascii="Palatino Linotype" w:eastAsia="Palatino Linotype" w:hAnsi="Palatino Linotype" w:cs="Palatino Linotype"/>
          <w:b/>
        </w:rPr>
        <w:t xml:space="preserve">17552/INFOEM/IP/RR/2022 </w:t>
      </w:r>
      <w:r w:rsidRPr="00843AAB">
        <w:rPr>
          <w:rFonts w:ascii="Palatino Linotype" w:eastAsia="Palatino Linotype" w:hAnsi="Palatino Linotype" w:cs="Palatino Linotype"/>
          <w:b/>
        </w:rPr>
        <w:t xml:space="preserve">y </w:t>
      </w:r>
      <w:r w:rsidR="00CB7B70" w:rsidRPr="00843AAB">
        <w:rPr>
          <w:rFonts w:ascii="Palatino Linotype" w:eastAsia="Palatino Linotype" w:hAnsi="Palatino Linotype" w:cs="Palatino Linotype"/>
          <w:b/>
        </w:rPr>
        <w:t xml:space="preserve">17585/INFOEM/IP/RR/2022 </w:t>
      </w:r>
      <w:r w:rsidRPr="00843AAB">
        <w:rPr>
          <w:rFonts w:ascii="Palatino Linotype" w:eastAsia="Palatino Linotype" w:hAnsi="Palatino Linotype" w:cs="Palatino Linotype"/>
        </w:rPr>
        <w:t>promovidos por un</w:t>
      </w:r>
      <w:r w:rsidR="00CB7B70" w:rsidRPr="00843AAB">
        <w:rPr>
          <w:rFonts w:ascii="Palatino Linotype" w:eastAsia="Palatino Linotype" w:hAnsi="Palatino Linotype" w:cs="Palatino Linotype"/>
        </w:rPr>
        <w:t>a</w:t>
      </w:r>
      <w:r w:rsidRPr="00843AAB">
        <w:rPr>
          <w:rFonts w:ascii="Palatino Linotype" w:eastAsia="Palatino Linotype" w:hAnsi="Palatino Linotype" w:cs="Palatino Linotype"/>
        </w:rPr>
        <w:t xml:space="preserve"> p</w:t>
      </w:r>
      <w:r w:rsidR="00CB7B70" w:rsidRPr="00843AAB">
        <w:rPr>
          <w:rFonts w:ascii="Palatino Linotype" w:eastAsia="Palatino Linotype" w:hAnsi="Palatino Linotype" w:cs="Palatino Linotype"/>
        </w:rPr>
        <w:t>ersona</w:t>
      </w:r>
      <w:r w:rsidRPr="00843AAB">
        <w:rPr>
          <w:rFonts w:ascii="Palatino Linotype" w:eastAsia="Palatino Linotype" w:hAnsi="Palatino Linotype" w:cs="Palatino Linotype"/>
        </w:rPr>
        <w:t xml:space="preserve"> de forma anónima</w:t>
      </w:r>
      <w:r w:rsidRPr="00843AAB">
        <w:rPr>
          <w:rFonts w:ascii="Palatino Linotype" w:eastAsia="Palatino Linotype" w:hAnsi="Palatino Linotype" w:cs="Palatino Linotype"/>
          <w:b/>
        </w:rPr>
        <w:t xml:space="preserve">, </w:t>
      </w:r>
      <w:r w:rsidRPr="00843AAB">
        <w:rPr>
          <w:rFonts w:ascii="Palatino Linotype" w:eastAsia="Palatino Linotype" w:hAnsi="Palatino Linotype" w:cs="Palatino Linotype"/>
        </w:rPr>
        <w:t xml:space="preserve">en lo sucesivo </w:t>
      </w:r>
      <w:r w:rsidR="00843AAB">
        <w:rPr>
          <w:rFonts w:ascii="Palatino Linotype" w:eastAsia="Palatino Linotype" w:hAnsi="Palatino Linotype" w:cs="Palatino Linotype"/>
          <w:b/>
        </w:rPr>
        <w:t>EL</w:t>
      </w:r>
      <w:r w:rsidRPr="00843AAB">
        <w:rPr>
          <w:rFonts w:ascii="Palatino Linotype" w:eastAsia="Palatino Linotype" w:hAnsi="Palatino Linotype" w:cs="Palatino Linotype"/>
          <w:b/>
        </w:rPr>
        <w:t xml:space="preserve"> RECURRENTE,</w:t>
      </w:r>
      <w:r w:rsidRPr="00843AAB">
        <w:rPr>
          <w:rFonts w:ascii="Palatino Linotype" w:eastAsia="Palatino Linotype" w:hAnsi="Palatino Linotype" w:cs="Palatino Linotype"/>
        </w:rPr>
        <w:t xml:space="preserve"> en contra de las respuestas del Ayuntamiento de Zinacantepec</w:t>
      </w:r>
      <w:r w:rsidRPr="00843AAB">
        <w:rPr>
          <w:rFonts w:ascii="Palatino Linotype" w:eastAsia="Palatino Linotype" w:hAnsi="Palatino Linotype" w:cs="Palatino Linotype"/>
          <w:b/>
        </w:rPr>
        <w:t xml:space="preserve">, </w:t>
      </w:r>
      <w:r w:rsidRPr="00843AAB">
        <w:rPr>
          <w:rFonts w:ascii="Palatino Linotype" w:eastAsia="Palatino Linotype" w:hAnsi="Palatino Linotype" w:cs="Palatino Linotype"/>
        </w:rPr>
        <w:t>en lo subsecuente</w:t>
      </w:r>
      <w:r w:rsidR="00CB7B70" w:rsidRPr="00843AAB">
        <w:rPr>
          <w:rFonts w:ascii="Palatino Linotype" w:eastAsia="Palatino Linotype" w:hAnsi="Palatino Linotype" w:cs="Palatino Linotype"/>
        </w:rPr>
        <w:t>,</w:t>
      </w:r>
      <w:r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b/>
        </w:rPr>
        <w:t xml:space="preserve">EL SUJETO OBLIGADO, </w:t>
      </w:r>
      <w:r w:rsidRPr="00843AAB">
        <w:rPr>
          <w:rFonts w:ascii="Palatino Linotype" w:eastAsia="Palatino Linotype" w:hAnsi="Palatino Linotype" w:cs="Palatino Linotype"/>
        </w:rPr>
        <w:t>se procede a dictar la presente resolución con base en lo siguiente:</w:t>
      </w:r>
    </w:p>
    <w:p w14:paraId="4F49951B" w14:textId="77777777" w:rsidR="00DA1C12" w:rsidRPr="00843AAB" w:rsidRDefault="00DA1C12" w:rsidP="00843AAB">
      <w:pPr>
        <w:jc w:val="center"/>
        <w:rPr>
          <w:rFonts w:ascii="Palatino Linotype" w:eastAsia="Palatino Linotype" w:hAnsi="Palatino Linotype" w:cs="Palatino Linotype"/>
          <w:b/>
          <w:sz w:val="28"/>
          <w:szCs w:val="28"/>
        </w:rPr>
      </w:pPr>
      <w:r w:rsidRPr="00843AAB">
        <w:rPr>
          <w:rFonts w:ascii="Palatino Linotype" w:eastAsia="Palatino Linotype" w:hAnsi="Palatino Linotype" w:cs="Palatino Linotype"/>
          <w:b/>
          <w:sz w:val="28"/>
          <w:szCs w:val="28"/>
        </w:rPr>
        <w:t>ANTECEDENTES</w:t>
      </w:r>
    </w:p>
    <w:p w14:paraId="54EA0D04" w14:textId="77777777" w:rsidR="00DA1C12" w:rsidRPr="00843AAB" w:rsidRDefault="00DA1C12" w:rsidP="00843AAB">
      <w:pPr>
        <w:rPr>
          <w:rFonts w:ascii="Palatino Linotype" w:eastAsia="Palatino Linotype" w:hAnsi="Palatino Linotype" w:cs="Palatino Linotype"/>
          <w:b/>
        </w:rPr>
      </w:pPr>
    </w:p>
    <w:p w14:paraId="320234FC" w14:textId="77777777" w:rsidR="00DA1C12" w:rsidRPr="00843AAB" w:rsidRDefault="00DA1C12" w:rsidP="00843AAB">
      <w:pPr>
        <w:spacing w:line="360" w:lineRule="auto"/>
        <w:jc w:val="both"/>
        <w:rPr>
          <w:rFonts w:ascii="Palatino Linotype" w:eastAsia="Palatino Linotype" w:hAnsi="Palatino Linotype" w:cs="Palatino Linotype"/>
          <w:b/>
          <w:sz w:val="28"/>
          <w:szCs w:val="28"/>
        </w:rPr>
      </w:pPr>
      <w:r w:rsidRPr="00843AAB">
        <w:rPr>
          <w:rFonts w:ascii="Palatino Linotype" w:eastAsia="Palatino Linotype" w:hAnsi="Palatino Linotype" w:cs="Palatino Linotype"/>
          <w:b/>
          <w:sz w:val="28"/>
          <w:szCs w:val="28"/>
        </w:rPr>
        <w:t>I.</w:t>
      </w:r>
      <w:r w:rsidRPr="00843AAB">
        <w:rPr>
          <w:rFonts w:ascii="Palatino Linotype" w:eastAsia="Palatino Linotype" w:hAnsi="Palatino Linotype" w:cs="Palatino Linotype"/>
          <w:b/>
        </w:rPr>
        <w:t xml:space="preserve"> </w:t>
      </w:r>
      <w:r w:rsidRPr="00843AAB">
        <w:rPr>
          <w:rFonts w:ascii="Palatino Linotype" w:eastAsia="Palatino Linotype" w:hAnsi="Palatino Linotype" w:cs="Palatino Linotype"/>
          <w:b/>
          <w:sz w:val="28"/>
          <w:szCs w:val="28"/>
        </w:rPr>
        <w:t>De las Solicitudes de Información.</w:t>
      </w:r>
    </w:p>
    <w:p w14:paraId="2F19AE14" w14:textId="34F905DA" w:rsidR="008E56F8" w:rsidRPr="00843AAB" w:rsidRDefault="008B1B3F" w:rsidP="00843AAB">
      <w:pPr>
        <w:spacing w:line="360" w:lineRule="auto"/>
        <w:jc w:val="both"/>
        <w:rPr>
          <w:rFonts w:ascii="Palatino Linotype" w:eastAsia="Palatino Linotype" w:hAnsi="Palatino Linotype" w:cs="Palatino Linotype"/>
        </w:rPr>
      </w:pPr>
      <w:bookmarkStart w:id="0" w:name="_heading=h.ifuj3wtxm21l" w:colFirst="0" w:colLast="0"/>
      <w:bookmarkEnd w:id="0"/>
      <w:r w:rsidRPr="00843AAB">
        <w:rPr>
          <w:rFonts w:ascii="Palatino Linotype" w:eastAsia="Palatino Linotype" w:hAnsi="Palatino Linotype" w:cs="Palatino Linotype"/>
          <w:b/>
        </w:rPr>
        <w:t>1. Presentación.</w:t>
      </w:r>
      <w:r w:rsidRPr="00843AAB">
        <w:rPr>
          <w:rFonts w:ascii="Palatino Linotype" w:eastAsia="Palatino Linotype" w:hAnsi="Palatino Linotype" w:cs="Palatino Linotype"/>
        </w:rPr>
        <w:t xml:space="preserve"> </w:t>
      </w:r>
      <w:r w:rsidR="00CB7B70" w:rsidRPr="00843AAB">
        <w:rPr>
          <w:rFonts w:ascii="Palatino Linotype" w:eastAsia="Palatino Linotype" w:hAnsi="Palatino Linotype" w:cs="Palatino Linotype"/>
        </w:rPr>
        <w:t>Los días</w:t>
      </w:r>
      <w:r w:rsidR="00DA1C12" w:rsidRPr="00843AAB">
        <w:rPr>
          <w:rFonts w:ascii="Palatino Linotype" w:eastAsia="Palatino Linotype" w:hAnsi="Palatino Linotype" w:cs="Palatino Linotype"/>
        </w:rPr>
        <w:t xml:space="preserve"> </w:t>
      </w:r>
      <w:r w:rsidR="00CB7B70" w:rsidRPr="00843AAB">
        <w:rPr>
          <w:rFonts w:ascii="Palatino Linotype" w:eastAsia="Palatino Linotype" w:hAnsi="Palatino Linotype" w:cs="Palatino Linotype"/>
          <w:b/>
        </w:rPr>
        <w:t xml:space="preserve">dieciocho y </w:t>
      </w:r>
      <w:r w:rsidR="008E56F8" w:rsidRPr="00843AAB">
        <w:rPr>
          <w:rFonts w:ascii="Palatino Linotype" w:eastAsia="Palatino Linotype" w:hAnsi="Palatino Linotype" w:cs="Palatino Linotype"/>
          <w:b/>
          <w:bCs/>
        </w:rPr>
        <w:t xml:space="preserve">veintinueve de </w:t>
      </w:r>
      <w:r w:rsidR="00CB7B70" w:rsidRPr="00843AAB">
        <w:rPr>
          <w:rFonts w:ascii="Palatino Linotype" w:eastAsia="Palatino Linotype" w:hAnsi="Palatino Linotype" w:cs="Palatino Linotype"/>
          <w:b/>
          <w:bCs/>
        </w:rPr>
        <w:t>noviembre</w:t>
      </w:r>
      <w:r w:rsidR="008E56F8" w:rsidRPr="00843AAB">
        <w:rPr>
          <w:rFonts w:ascii="Palatino Linotype" w:eastAsia="Palatino Linotype" w:hAnsi="Palatino Linotype" w:cs="Palatino Linotype"/>
          <w:b/>
          <w:bCs/>
        </w:rPr>
        <w:t xml:space="preserve"> de dos mil veintidós</w:t>
      </w:r>
      <w:r w:rsidR="00DA1C12" w:rsidRPr="00843AAB">
        <w:rPr>
          <w:rFonts w:ascii="Palatino Linotype" w:eastAsia="Palatino Linotype" w:hAnsi="Palatino Linotype" w:cs="Palatino Linotype"/>
        </w:rPr>
        <w:t>,</w:t>
      </w:r>
      <w:r w:rsidR="00CB7B70" w:rsidRPr="00843AAB">
        <w:rPr>
          <w:rFonts w:ascii="Palatino Linotype" w:eastAsia="Palatino Linotype" w:hAnsi="Palatino Linotype" w:cs="Palatino Linotype"/>
        </w:rPr>
        <w:t xml:space="preserve"> </w:t>
      </w:r>
      <w:r w:rsidR="00843AAB">
        <w:rPr>
          <w:rFonts w:ascii="Palatino Linotype" w:eastAsia="Palatino Linotype" w:hAnsi="Palatino Linotype" w:cs="Palatino Linotype"/>
          <w:b/>
        </w:rPr>
        <w:t>EL</w:t>
      </w:r>
      <w:r w:rsidR="00365CA4" w:rsidRPr="00843AAB">
        <w:rPr>
          <w:rFonts w:ascii="Palatino Linotype" w:eastAsia="Palatino Linotype" w:hAnsi="Palatino Linotype" w:cs="Palatino Linotype"/>
          <w:b/>
        </w:rPr>
        <w:t xml:space="preserve"> RECURRENTE </w:t>
      </w:r>
      <w:r w:rsidR="008E56F8" w:rsidRPr="00843AAB">
        <w:rPr>
          <w:rFonts w:ascii="Palatino Linotype" w:eastAsia="Palatino Linotype" w:hAnsi="Palatino Linotype" w:cs="Palatino Linotype"/>
        </w:rPr>
        <w:t xml:space="preserve">presentó a través del Sistema de Acceso a la Información Mexiquense, en lo subsecuente </w:t>
      </w:r>
      <w:r w:rsidR="008E56F8" w:rsidRPr="00843AAB">
        <w:rPr>
          <w:rFonts w:ascii="Palatino Linotype" w:eastAsia="Palatino Linotype" w:hAnsi="Palatino Linotype" w:cs="Palatino Linotype"/>
          <w:b/>
        </w:rPr>
        <w:t>EL SAIMEX</w:t>
      </w:r>
      <w:r w:rsidR="008E56F8" w:rsidRPr="00843AAB">
        <w:rPr>
          <w:rFonts w:ascii="Palatino Linotype" w:eastAsia="Palatino Linotype" w:hAnsi="Palatino Linotype" w:cs="Palatino Linotype"/>
        </w:rPr>
        <w:t xml:space="preserve"> ante </w:t>
      </w:r>
      <w:r w:rsidR="008E56F8" w:rsidRPr="00843AAB">
        <w:rPr>
          <w:rFonts w:ascii="Palatino Linotype" w:eastAsia="Palatino Linotype" w:hAnsi="Palatino Linotype" w:cs="Palatino Linotype"/>
          <w:b/>
        </w:rPr>
        <w:t>EL SUJETO OBLIGADO</w:t>
      </w:r>
      <w:r w:rsidR="008E56F8" w:rsidRPr="00843AAB">
        <w:rPr>
          <w:rFonts w:ascii="Palatino Linotype" w:eastAsia="Palatino Linotype" w:hAnsi="Palatino Linotype" w:cs="Palatino Linotype"/>
        </w:rPr>
        <w:t>, las solicitudes de Acceso a la Información Pública</w:t>
      </w:r>
      <w:r w:rsidR="00DA1C12" w:rsidRPr="00843AAB">
        <w:rPr>
          <w:rStyle w:val="Refdenotaalpie"/>
          <w:rFonts w:ascii="Palatino Linotype" w:eastAsia="Palatino Linotype" w:hAnsi="Palatino Linotype" w:cs="Palatino Linotype"/>
          <w:b/>
          <w:sz w:val="28"/>
          <w:szCs w:val="28"/>
        </w:rPr>
        <w:footnoteReference w:id="1"/>
      </w:r>
      <w:r w:rsidR="00DA1C12" w:rsidRPr="00843AAB">
        <w:rPr>
          <w:rFonts w:ascii="Palatino Linotype" w:eastAsia="Palatino Linotype" w:hAnsi="Palatino Linotype" w:cs="Palatino Linotype"/>
        </w:rPr>
        <w:t xml:space="preserve"> </w:t>
      </w:r>
      <w:r w:rsidR="00613D69" w:rsidRPr="00843AAB">
        <w:rPr>
          <w:rFonts w:ascii="Palatino Linotype" w:eastAsia="Palatino Linotype" w:hAnsi="Palatino Linotype" w:cs="Palatino Linotype"/>
        </w:rPr>
        <w:t xml:space="preserve">a las cuales, </w:t>
      </w:r>
      <w:r w:rsidR="008E56F8" w:rsidRPr="00843AAB">
        <w:rPr>
          <w:rFonts w:ascii="Palatino Linotype" w:eastAsia="Palatino Linotype" w:hAnsi="Palatino Linotype" w:cs="Palatino Linotype"/>
        </w:rPr>
        <w:t>se le</w:t>
      </w:r>
      <w:r w:rsidRPr="00843AAB">
        <w:rPr>
          <w:rFonts w:ascii="Palatino Linotype" w:eastAsia="Palatino Linotype" w:hAnsi="Palatino Linotype" w:cs="Palatino Linotype"/>
        </w:rPr>
        <w:t>s</w:t>
      </w:r>
      <w:r w:rsidR="008E56F8" w:rsidRPr="00843AAB">
        <w:rPr>
          <w:rFonts w:ascii="Palatino Linotype" w:eastAsia="Palatino Linotype" w:hAnsi="Palatino Linotype" w:cs="Palatino Linotype"/>
        </w:rPr>
        <w:t xml:space="preserve"> asignaron los números </w:t>
      </w:r>
      <w:r w:rsidR="00CB7B70" w:rsidRPr="00843AAB">
        <w:rPr>
          <w:rFonts w:ascii="Palatino Linotype" w:eastAsia="Palatino Linotype" w:hAnsi="Palatino Linotype" w:cs="Palatino Linotype"/>
          <w:b/>
        </w:rPr>
        <w:t>01274</w:t>
      </w:r>
      <w:r w:rsidR="008E56F8" w:rsidRPr="00843AAB">
        <w:rPr>
          <w:rFonts w:ascii="Palatino Linotype" w:eastAsia="Palatino Linotype" w:hAnsi="Palatino Linotype" w:cs="Palatino Linotype"/>
          <w:b/>
        </w:rPr>
        <w:t>/</w:t>
      </w:r>
      <w:r w:rsidR="00E17B96" w:rsidRPr="00843AAB">
        <w:rPr>
          <w:rFonts w:ascii="Palatino Linotype" w:eastAsia="Palatino Linotype" w:hAnsi="Palatino Linotype" w:cs="Palatino Linotype"/>
          <w:b/>
        </w:rPr>
        <w:t>ZINACANTEPEC/IP</w:t>
      </w:r>
      <w:r w:rsidR="008E56F8" w:rsidRPr="00843AAB">
        <w:rPr>
          <w:rFonts w:ascii="Palatino Linotype" w:eastAsia="Palatino Linotype" w:hAnsi="Palatino Linotype" w:cs="Palatino Linotype"/>
          <w:b/>
        </w:rPr>
        <w:t>/2022 y 0</w:t>
      </w:r>
      <w:r w:rsidR="00CB7B70" w:rsidRPr="00843AAB">
        <w:rPr>
          <w:rFonts w:ascii="Palatino Linotype" w:eastAsia="Palatino Linotype" w:hAnsi="Palatino Linotype" w:cs="Palatino Linotype"/>
          <w:b/>
        </w:rPr>
        <w:t>1357</w:t>
      </w:r>
      <w:r w:rsidR="008E56F8" w:rsidRPr="00843AAB">
        <w:rPr>
          <w:rFonts w:ascii="Palatino Linotype" w:eastAsia="Palatino Linotype" w:hAnsi="Palatino Linotype" w:cs="Palatino Linotype"/>
          <w:b/>
        </w:rPr>
        <w:t>/</w:t>
      </w:r>
      <w:r w:rsidR="00E17B96" w:rsidRPr="00843AAB">
        <w:rPr>
          <w:rFonts w:ascii="Palatino Linotype" w:eastAsia="Palatino Linotype" w:hAnsi="Palatino Linotype" w:cs="Palatino Linotype"/>
          <w:b/>
        </w:rPr>
        <w:t>ZINACANTEPEC/</w:t>
      </w:r>
      <w:r w:rsidR="008E56F8" w:rsidRPr="00843AAB">
        <w:rPr>
          <w:rFonts w:ascii="Palatino Linotype" w:eastAsia="Palatino Linotype" w:hAnsi="Palatino Linotype" w:cs="Palatino Linotype"/>
          <w:b/>
        </w:rPr>
        <w:t>IP/2022</w:t>
      </w:r>
      <w:r w:rsidR="00613D69" w:rsidRPr="00843AAB">
        <w:rPr>
          <w:rStyle w:val="Refdenotaalpie"/>
          <w:rFonts w:ascii="Palatino Linotype" w:eastAsia="Palatino Linotype" w:hAnsi="Palatino Linotype" w:cs="Palatino Linotype"/>
          <w:b/>
        </w:rPr>
        <w:footnoteReference w:id="2"/>
      </w:r>
      <w:r w:rsidR="008E56F8" w:rsidRPr="00843AAB">
        <w:rPr>
          <w:rFonts w:ascii="Palatino Linotype" w:eastAsia="Palatino Linotype" w:hAnsi="Palatino Linotype" w:cs="Palatino Linotype"/>
          <w:b/>
        </w:rPr>
        <w:t xml:space="preserve"> </w:t>
      </w:r>
      <w:r w:rsidR="009A79EB" w:rsidRPr="00843AAB">
        <w:rPr>
          <w:rFonts w:ascii="Palatino Linotype" w:eastAsia="Palatino Linotype" w:hAnsi="Palatino Linotype" w:cs="Palatino Linotype"/>
        </w:rPr>
        <w:t xml:space="preserve">respectivamente, </w:t>
      </w:r>
      <w:r w:rsidR="00613D69" w:rsidRPr="00843AAB">
        <w:rPr>
          <w:rFonts w:ascii="Palatino Linotype" w:eastAsia="Palatino Linotype" w:hAnsi="Palatino Linotype" w:cs="Palatino Linotype"/>
        </w:rPr>
        <w:t>en donde</w:t>
      </w:r>
      <w:r w:rsidR="008E56F8" w:rsidRPr="00843AAB">
        <w:rPr>
          <w:rFonts w:ascii="Palatino Linotype" w:eastAsia="Palatino Linotype" w:hAnsi="Palatino Linotype" w:cs="Palatino Linotype"/>
        </w:rPr>
        <w:t xml:space="preserve"> el particular requirió:</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670"/>
      </w:tblGrid>
      <w:tr w:rsidR="00843AAB" w:rsidRPr="00843AAB" w14:paraId="5E645D7C" w14:textId="77777777" w:rsidTr="00BB3606">
        <w:tc>
          <w:tcPr>
            <w:tcW w:w="1435" w:type="dxa"/>
            <w:shd w:val="clear" w:color="auto" w:fill="auto"/>
            <w:tcMar>
              <w:top w:w="100" w:type="dxa"/>
              <w:left w:w="100" w:type="dxa"/>
              <w:bottom w:w="100" w:type="dxa"/>
              <w:right w:w="100" w:type="dxa"/>
            </w:tcMar>
          </w:tcPr>
          <w:p w14:paraId="0BAE3BBC" w14:textId="325F8630" w:rsidR="008E56F8" w:rsidRPr="00843AAB" w:rsidRDefault="00613D69" w:rsidP="00843AAB">
            <w:pPr>
              <w:widowControl w:val="0"/>
              <w:pBdr>
                <w:top w:val="nil"/>
                <w:left w:val="nil"/>
                <w:bottom w:val="nil"/>
                <w:right w:val="nil"/>
                <w:between w:val="nil"/>
              </w:pBdr>
              <w:ind w:left="708" w:hanging="708"/>
              <w:jc w:val="center"/>
              <w:rPr>
                <w:rFonts w:ascii="Palatino Linotype" w:eastAsia="Palatino Linotype" w:hAnsi="Palatino Linotype" w:cs="Palatino Linotype"/>
                <w:b/>
                <w:sz w:val="22"/>
                <w:szCs w:val="22"/>
              </w:rPr>
            </w:pPr>
            <w:bookmarkStart w:id="1" w:name="_heading=h.ck4h1jecfd32" w:colFirst="0" w:colLast="0"/>
            <w:bookmarkEnd w:id="1"/>
            <w:r w:rsidRPr="00843AAB">
              <w:rPr>
                <w:rFonts w:ascii="Palatino Linotype" w:eastAsia="Palatino Linotype" w:hAnsi="Palatino Linotype" w:cs="Palatino Linotype"/>
                <w:b/>
                <w:sz w:val="22"/>
                <w:szCs w:val="22"/>
              </w:rPr>
              <w:lastRenderedPageBreak/>
              <w:t>Número</w:t>
            </w:r>
          </w:p>
        </w:tc>
        <w:tc>
          <w:tcPr>
            <w:tcW w:w="7670" w:type="dxa"/>
            <w:shd w:val="clear" w:color="auto" w:fill="auto"/>
            <w:tcMar>
              <w:top w:w="100" w:type="dxa"/>
              <w:left w:w="100" w:type="dxa"/>
              <w:bottom w:w="100" w:type="dxa"/>
              <w:right w:w="100" w:type="dxa"/>
            </w:tcMar>
          </w:tcPr>
          <w:p w14:paraId="36365B96" w14:textId="77777777" w:rsidR="008E56F8" w:rsidRPr="00843AAB" w:rsidRDefault="008E56F8" w:rsidP="00843AAB">
            <w:pPr>
              <w:widowControl w:val="0"/>
              <w:pBdr>
                <w:top w:val="nil"/>
                <w:left w:val="nil"/>
                <w:bottom w:val="nil"/>
                <w:right w:val="nil"/>
                <w:between w:val="nil"/>
              </w:pBdr>
              <w:jc w:val="center"/>
              <w:rPr>
                <w:rFonts w:ascii="Palatino Linotype" w:eastAsia="Palatino Linotype" w:hAnsi="Palatino Linotype" w:cs="Palatino Linotype"/>
                <w:b/>
                <w:sz w:val="22"/>
                <w:szCs w:val="22"/>
              </w:rPr>
            </w:pPr>
            <w:r w:rsidRPr="00843AAB">
              <w:rPr>
                <w:rFonts w:ascii="Palatino Linotype" w:eastAsia="Palatino Linotype" w:hAnsi="Palatino Linotype" w:cs="Palatino Linotype"/>
                <w:b/>
                <w:sz w:val="22"/>
                <w:szCs w:val="22"/>
              </w:rPr>
              <w:t xml:space="preserve">Solicitud </w:t>
            </w:r>
          </w:p>
        </w:tc>
      </w:tr>
      <w:tr w:rsidR="00843AAB" w:rsidRPr="00843AAB" w14:paraId="758C2471" w14:textId="77777777" w:rsidTr="00BB3606">
        <w:tc>
          <w:tcPr>
            <w:tcW w:w="1435" w:type="dxa"/>
            <w:shd w:val="clear" w:color="auto" w:fill="auto"/>
            <w:tcMar>
              <w:top w:w="100" w:type="dxa"/>
              <w:left w:w="100" w:type="dxa"/>
              <w:bottom w:w="100" w:type="dxa"/>
              <w:right w:w="100" w:type="dxa"/>
            </w:tcMar>
          </w:tcPr>
          <w:p w14:paraId="4B634FA3" w14:textId="05A9BE85" w:rsidR="008E56F8" w:rsidRPr="00843AAB" w:rsidRDefault="00CB7B70" w:rsidP="00843AAB">
            <w:pPr>
              <w:spacing w:line="360" w:lineRule="auto"/>
              <w:ind w:left="708" w:hanging="708"/>
              <w:jc w:val="center"/>
              <w:rPr>
                <w:rFonts w:ascii="Palatino Linotype" w:eastAsia="Palatino Linotype" w:hAnsi="Palatino Linotype" w:cs="Palatino Linotype"/>
                <w:sz w:val="20"/>
                <w:szCs w:val="20"/>
              </w:rPr>
            </w:pPr>
            <w:r w:rsidRPr="00843AAB">
              <w:rPr>
                <w:rFonts w:ascii="Palatino Linotype" w:eastAsia="Palatino Linotype" w:hAnsi="Palatino Linotype" w:cs="Palatino Linotype"/>
                <w:b/>
              </w:rPr>
              <w:t>01274</w:t>
            </w:r>
          </w:p>
        </w:tc>
        <w:tc>
          <w:tcPr>
            <w:tcW w:w="7670" w:type="dxa"/>
            <w:shd w:val="clear" w:color="auto" w:fill="auto"/>
            <w:tcMar>
              <w:top w:w="100" w:type="dxa"/>
              <w:left w:w="100" w:type="dxa"/>
              <w:bottom w:w="100" w:type="dxa"/>
              <w:right w:w="100" w:type="dxa"/>
            </w:tcMar>
          </w:tcPr>
          <w:p w14:paraId="3BF30824" w14:textId="4761278C" w:rsidR="008E56F8" w:rsidRPr="00843AAB" w:rsidRDefault="008E56F8" w:rsidP="00843AAB">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w:t>
            </w:r>
            <w:r w:rsidR="00CB7B70" w:rsidRPr="00843AAB">
              <w:rPr>
                <w:rFonts w:ascii="Palatino Linotype" w:eastAsia="Palatino Linotype" w:hAnsi="Palatino Linotype" w:cs="Palatino Linotype"/>
                <w:i/>
                <w:sz w:val="22"/>
                <w:szCs w:val="22"/>
              </w:rPr>
              <w:t>SOLICITO TODOS LOS OFICIOS DE CONVOCATORIA A SESIONES DE COMITÉ DE TRANSPARENCIA</w:t>
            </w:r>
            <w:r w:rsidRPr="00843AAB">
              <w:rPr>
                <w:rFonts w:ascii="Palatino Linotype" w:eastAsia="Palatino Linotype" w:hAnsi="Palatino Linotype" w:cs="Palatino Linotype"/>
                <w:i/>
                <w:sz w:val="22"/>
                <w:szCs w:val="22"/>
              </w:rPr>
              <w:t>” (Sic)</w:t>
            </w:r>
          </w:p>
        </w:tc>
      </w:tr>
      <w:tr w:rsidR="008E56F8" w:rsidRPr="00843AAB" w14:paraId="4B2F1F5E" w14:textId="77777777" w:rsidTr="00BB3606">
        <w:tc>
          <w:tcPr>
            <w:tcW w:w="1435" w:type="dxa"/>
            <w:shd w:val="clear" w:color="auto" w:fill="auto"/>
            <w:tcMar>
              <w:top w:w="100" w:type="dxa"/>
              <w:left w:w="100" w:type="dxa"/>
              <w:bottom w:w="100" w:type="dxa"/>
              <w:right w:w="100" w:type="dxa"/>
            </w:tcMar>
          </w:tcPr>
          <w:p w14:paraId="1C5EFB50" w14:textId="49F766C9" w:rsidR="008E56F8" w:rsidRPr="00843AAB" w:rsidRDefault="00CB7B70" w:rsidP="00843AAB">
            <w:pPr>
              <w:spacing w:line="360" w:lineRule="auto"/>
              <w:ind w:left="708" w:hanging="708"/>
              <w:jc w:val="center"/>
              <w:rPr>
                <w:rFonts w:ascii="Palatino Linotype" w:eastAsia="Palatino Linotype" w:hAnsi="Palatino Linotype" w:cs="Palatino Linotype"/>
                <w:b/>
              </w:rPr>
            </w:pPr>
            <w:r w:rsidRPr="00843AAB">
              <w:rPr>
                <w:rFonts w:ascii="Palatino Linotype" w:eastAsia="Palatino Linotype" w:hAnsi="Palatino Linotype" w:cs="Palatino Linotype"/>
                <w:b/>
              </w:rPr>
              <w:t>01357</w:t>
            </w:r>
          </w:p>
        </w:tc>
        <w:tc>
          <w:tcPr>
            <w:tcW w:w="7670" w:type="dxa"/>
            <w:shd w:val="clear" w:color="auto" w:fill="auto"/>
            <w:tcMar>
              <w:top w:w="100" w:type="dxa"/>
              <w:left w:w="100" w:type="dxa"/>
              <w:bottom w:w="100" w:type="dxa"/>
              <w:right w:w="100" w:type="dxa"/>
            </w:tcMar>
          </w:tcPr>
          <w:p w14:paraId="02DBF413" w14:textId="73111499" w:rsidR="008E56F8" w:rsidRPr="00843AAB" w:rsidRDefault="008E56F8" w:rsidP="00843AAB">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w:t>
            </w:r>
            <w:r w:rsidR="00CB7B70" w:rsidRPr="00843AAB">
              <w:rPr>
                <w:rFonts w:ascii="Palatino Linotype" w:eastAsia="Palatino Linotype" w:hAnsi="Palatino Linotype" w:cs="Palatino Linotype"/>
                <w:i/>
                <w:sz w:val="22"/>
                <w:szCs w:val="22"/>
              </w:rPr>
              <w:t>SOLICITO TODOS LOS OFICIOS DE LA UNIDAD DE TRANSPARENCIA DONDE TURNE SOLICITUDES A LAS DEMÁS ÁREAS DEL AYUNTAMIENTO DEL AÑO 2022</w:t>
            </w:r>
            <w:r w:rsidRPr="00843AAB">
              <w:rPr>
                <w:rFonts w:ascii="Palatino Linotype" w:eastAsia="Palatino Linotype" w:hAnsi="Palatino Linotype" w:cs="Palatino Linotype"/>
                <w:i/>
                <w:sz w:val="22"/>
                <w:szCs w:val="22"/>
              </w:rPr>
              <w:t>” (Sic)</w:t>
            </w:r>
          </w:p>
        </w:tc>
      </w:tr>
    </w:tbl>
    <w:p w14:paraId="69D34844" w14:textId="77777777" w:rsidR="00DA1C12" w:rsidRPr="00843AAB" w:rsidRDefault="00DA1C12" w:rsidP="00843AAB">
      <w:pPr>
        <w:spacing w:line="360" w:lineRule="auto"/>
        <w:jc w:val="both"/>
        <w:rPr>
          <w:rFonts w:ascii="Palatino Linotype" w:eastAsia="Palatino Linotype" w:hAnsi="Palatino Linotype" w:cs="Palatino Linotype"/>
          <w:b/>
        </w:rPr>
      </w:pPr>
    </w:p>
    <w:p w14:paraId="698857DB" w14:textId="77777777" w:rsidR="00DA1C12" w:rsidRPr="00843AAB" w:rsidRDefault="00DA1C12" w:rsidP="00843AAB">
      <w:pPr>
        <w:widowControl w:val="0"/>
        <w:spacing w:line="360" w:lineRule="auto"/>
        <w:jc w:val="both"/>
        <w:rPr>
          <w:rFonts w:ascii="Palatino Linotype" w:eastAsia="Palatino Linotype" w:hAnsi="Palatino Linotype" w:cs="Palatino Linotype"/>
          <w:b/>
        </w:rPr>
      </w:pPr>
      <w:r w:rsidRPr="00843AAB">
        <w:rPr>
          <w:rFonts w:ascii="Palatino Linotype" w:eastAsia="Palatino Linotype" w:hAnsi="Palatino Linotype" w:cs="Palatino Linotype"/>
          <w:b/>
        </w:rPr>
        <w:t xml:space="preserve">MODALIDAD DE ENTREGA: </w:t>
      </w:r>
      <w:r w:rsidRPr="00843AAB">
        <w:rPr>
          <w:rFonts w:ascii="Palatino Linotype" w:eastAsia="Palatino Linotype" w:hAnsi="Palatino Linotype" w:cs="Palatino Linotype"/>
        </w:rPr>
        <w:t xml:space="preserve">vía </w:t>
      </w:r>
      <w:r w:rsidRPr="00843AAB">
        <w:rPr>
          <w:rFonts w:ascii="Palatino Linotype" w:eastAsia="Palatino Linotype" w:hAnsi="Palatino Linotype" w:cs="Palatino Linotype"/>
          <w:b/>
        </w:rPr>
        <w:t xml:space="preserve">SAIMEX </w:t>
      </w:r>
    </w:p>
    <w:p w14:paraId="2E9F4FC4" w14:textId="77777777" w:rsidR="00DA1C12" w:rsidRPr="00843AAB" w:rsidRDefault="00DA1C12" w:rsidP="00843AAB">
      <w:pPr>
        <w:widowControl w:val="0"/>
        <w:spacing w:line="360" w:lineRule="auto"/>
        <w:jc w:val="both"/>
        <w:rPr>
          <w:rFonts w:ascii="Palatino Linotype" w:eastAsia="Palatino Linotype" w:hAnsi="Palatino Linotype" w:cs="Palatino Linotype"/>
          <w:b/>
        </w:rPr>
      </w:pPr>
    </w:p>
    <w:p w14:paraId="6457D54A" w14:textId="0644C8FC" w:rsidR="005D4E77" w:rsidRPr="00843AAB" w:rsidRDefault="008B1B3F" w:rsidP="00843AAB">
      <w:pPr>
        <w:widowControl w:val="0"/>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2</w:t>
      </w:r>
      <w:r w:rsidR="00DA1C12" w:rsidRPr="00843AAB">
        <w:rPr>
          <w:rFonts w:ascii="Palatino Linotype" w:eastAsia="Palatino Linotype" w:hAnsi="Palatino Linotype" w:cs="Palatino Linotype"/>
          <w:b/>
        </w:rPr>
        <w:t xml:space="preserve">. </w:t>
      </w:r>
      <w:r w:rsidR="005D4E77" w:rsidRPr="00843AAB">
        <w:rPr>
          <w:rFonts w:ascii="Palatino Linotype" w:eastAsia="Palatino Linotype" w:hAnsi="Palatino Linotype" w:cs="Palatino Linotype"/>
          <w:b/>
        </w:rPr>
        <w:t>Solicitud</w:t>
      </w:r>
      <w:r w:rsidR="00107034" w:rsidRPr="00843AAB">
        <w:rPr>
          <w:rFonts w:ascii="Palatino Linotype" w:eastAsia="Palatino Linotype" w:hAnsi="Palatino Linotype" w:cs="Palatino Linotype"/>
          <w:b/>
        </w:rPr>
        <w:t>es</w:t>
      </w:r>
      <w:r w:rsidR="005D4E77" w:rsidRPr="00843AAB">
        <w:rPr>
          <w:rFonts w:ascii="Palatino Linotype" w:eastAsia="Palatino Linotype" w:hAnsi="Palatino Linotype" w:cs="Palatino Linotype"/>
          <w:b/>
        </w:rPr>
        <w:t xml:space="preserve"> de aclaración. </w:t>
      </w:r>
      <w:r w:rsidR="005D4E77" w:rsidRPr="00843AAB">
        <w:rPr>
          <w:rFonts w:ascii="Palatino Linotype" w:eastAsia="Palatino Linotype" w:hAnsi="Palatino Linotype" w:cs="Palatino Linotype"/>
        </w:rPr>
        <w:t xml:space="preserve">El </w:t>
      </w:r>
      <w:r w:rsidR="00365CA4" w:rsidRPr="00843AAB">
        <w:rPr>
          <w:rFonts w:ascii="Palatino Linotype" w:eastAsia="Palatino Linotype" w:hAnsi="Palatino Linotype" w:cs="Palatino Linotype"/>
        </w:rPr>
        <w:t>veintiocho</w:t>
      </w:r>
      <w:r w:rsidR="005D4E77" w:rsidRPr="00843AAB">
        <w:rPr>
          <w:rFonts w:ascii="Palatino Linotype" w:eastAsia="Palatino Linotype" w:hAnsi="Palatino Linotype" w:cs="Palatino Linotype"/>
        </w:rPr>
        <w:t xml:space="preserve"> de </w:t>
      </w:r>
      <w:r w:rsidR="00365CA4" w:rsidRPr="00843AAB">
        <w:rPr>
          <w:rFonts w:ascii="Palatino Linotype" w:eastAsia="Palatino Linotype" w:hAnsi="Palatino Linotype" w:cs="Palatino Linotype"/>
        </w:rPr>
        <w:t>noviem</w:t>
      </w:r>
      <w:r w:rsidR="005D4E77" w:rsidRPr="00843AAB">
        <w:rPr>
          <w:rFonts w:ascii="Palatino Linotype" w:eastAsia="Palatino Linotype" w:hAnsi="Palatino Linotype" w:cs="Palatino Linotype"/>
        </w:rPr>
        <w:t xml:space="preserve">bre de dos mil veintidós, el </w:t>
      </w:r>
      <w:r w:rsidR="00107034" w:rsidRPr="00843AAB">
        <w:rPr>
          <w:rFonts w:ascii="Palatino Linotype" w:eastAsia="Palatino Linotype" w:hAnsi="Palatino Linotype" w:cs="Palatino Linotype"/>
          <w:b/>
        </w:rPr>
        <w:t>SUJETO OBLIGADO</w:t>
      </w:r>
      <w:r w:rsidR="005D4E77" w:rsidRPr="00843AAB">
        <w:rPr>
          <w:rFonts w:ascii="Palatino Linotype" w:eastAsia="Palatino Linotype" w:hAnsi="Palatino Linotype" w:cs="Palatino Linotype"/>
        </w:rPr>
        <w:t xml:space="preserve"> </w:t>
      </w:r>
      <w:r w:rsidR="00107034" w:rsidRPr="00843AAB">
        <w:rPr>
          <w:rFonts w:ascii="Palatino Linotype" w:eastAsia="Palatino Linotype" w:hAnsi="Palatino Linotype" w:cs="Palatino Linotype"/>
        </w:rPr>
        <w:t xml:space="preserve">requirió </w:t>
      </w:r>
      <w:r w:rsidR="00365CA4" w:rsidRPr="00843AAB">
        <w:rPr>
          <w:rFonts w:ascii="Palatino Linotype" w:eastAsia="Palatino Linotype" w:hAnsi="Palatino Linotype" w:cs="Palatino Linotype"/>
        </w:rPr>
        <w:t>a la persona solicitante ampliara los datos</w:t>
      </w:r>
      <w:r w:rsidR="00365CA4" w:rsidRPr="00843AAB">
        <w:t xml:space="preserve"> </w:t>
      </w:r>
      <w:r w:rsidR="00365CA4" w:rsidRPr="00843AAB">
        <w:rPr>
          <w:rFonts w:ascii="Palatino Linotype" w:eastAsia="Palatino Linotype" w:hAnsi="Palatino Linotype" w:cs="Palatino Linotype"/>
        </w:rPr>
        <w:t>en la solicitud 01274.</w:t>
      </w:r>
      <w:r w:rsidR="00107034" w:rsidRPr="00843AAB">
        <w:rPr>
          <w:rFonts w:ascii="Palatino Linotype" w:eastAsia="Palatino Linotype" w:hAnsi="Palatino Linotype" w:cs="Palatino Linotype"/>
        </w:rPr>
        <w:t xml:space="preserve"> </w:t>
      </w:r>
    </w:p>
    <w:p w14:paraId="316A6587" w14:textId="77777777" w:rsidR="00613D69" w:rsidRPr="00843AAB" w:rsidRDefault="00613D69" w:rsidP="00843AAB">
      <w:pPr>
        <w:widowControl w:val="0"/>
        <w:spacing w:line="360" w:lineRule="auto"/>
        <w:jc w:val="both"/>
        <w:rPr>
          <w:rFonts w:ascii="Palatino Linotype" w:eastAsia="Palatino Linotype" w:hAnsi="Palatino Linotype" w:cs="Palatino Linotype"/>
          <w:b/>
        </w:rPr>
      </w:pPr>
    </w:p>
    <w:p w14:paraId="17C5B4BE" w14:textId="71F90BDA" w:rsidR="004E06E8" w:rsidRPr="00843AAB" w:rsidRDefault="008B1B3F" w:rsidP="00843AAB">
      <w:pPr>
        <w:widowControl w:val="0"/>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3</w:t>
      </w:r>
      <w:r w:rsidR="005D4E77" w:rsidRPr="00843AAB">
        <w:rPr>
          <w:rFonts w:ascii="Palatino Linotype" w:eastAsia="Palatino Linotype" w:hAnsi="Palatino Linotype" w:cs="Palatino Linotype"/>
          <w:b/>
        </w:rPr>
        <w:t xml:space="preserve">. </w:t>
      </w:r>
      <w:r w:rsidR="00107034" w:rsidRPr="00843AAB">
        <w:rPr>
          <w:rFonts w:ascii="Palatino Linotype" w:eastAsia="Palatino Linotype" w:hAnsi="Palatino Linotype" w:cs="Palatino Linotype"/>
          <w:b/>
        </w:rPr>
        <w:t>Aclaraciones del solicitante.</w:t>
      </w:r>
      <w:r w:rsidR="00613D69" w:rsidRPr="00843AAB">
        <w:rPr>
          <w:rFonts w:ascii="Palatino Linotype" w:eastAsia="Palatino Linotype" w:hAnsi="Palatino Linotype" w:cs="Palatino Linotype"/>
          <w:b/>
        </w:rPr>
        <w:t xml:space="preserve"> </w:t>
      </w:r>
      <w:r w:rsidR="00365CA4" w:rsidRPr="00843AAB">
        <w:rPr>
          <w:rFonts w:ascii="Palatino Linotype" w:eastAsia="Palatino Linotype" w:hAnsi="Palatino Linotype" w:cs="Palatino Linotype"/>
        </w:rPr>
        <w:t>Ese mismo día</w:t>
      </w:r>
      <w:r w:rsidR="00107034" w:rsidRPr="00843AAB">
        <w:rPr>
          <w:rFonts w:ascii="Palatino Linotype" w:eastAsia="Palatino Linotype" w:hAnsi="Palatino Linotype" w:cs="Palatino Linotype"/>
        </w:rPr>
        <w:t xml:space="preserve">, </w:t>
      </w:r>
      <w:r w:rsidR="00BB3606" w:rsidRPr="00843AAB">
        <w:rPr>
          <w:rFonts w:ascii="Palatino Linotype" w:eastAsia="Palatino Linotype" w:hAnsi="Palatino Linotype" w:cs="Palatino Linotype"/>
        </w:rPr>
        <w:t>el solicitante</w:t>
      </w:r>
      <w:r w:rsidR="004E06E8" w:rsidRPr="00843AAB">
        <w:rPr>
          <w:rFonts w:ascii="Palatino Linotype" w:eastAsia="Palatino Linotype" w:hAnsi="Palatino Linotype" w:cs="Palatino Linotype"/>
        </w:rPr>
        <w:t xml:space="preserve"> </w:t>
      </w:r>
      <w:r w:rsidR="00BB3606" w:rsidRPr="00843AAB">
        <w:rPr>
          <w:rFonts w:ascii="Palatino Linotype" w:eastAsia="Palatino Linotype" w:hAnsi="Palatino Linotype" w:cs="Palatino Linotype"/>
        </w:rPr>
        <w:t>respondió</w:t>
      </w:r>
      <w:r w:rsidR="00107034" w:rsidRPr="00843AAB">
        <w:rPr>
          <w:rFonts w:ascii="Palatino Linotype" w:eastAsia="Palatino Linotype" w:hAnsi="Palatino Linotype" w:cs="Palatino Linotype"/>
        </w:rPr>
        <w:t xml:space="preserve">: </w:t>
      </w:r>
    </w:p>
    <w:p w14:paraId="16B39B84" w14:textId="1DD1E487" w:rsidR="00107034" w:rsidRPr="00843AAB" w:rsidRDefault="00107034" w:rsidP="00843AAB">
      <w:pPr>
        <w:widowControl w:val="0"/>
        <w:spacing w:line="360" w:lineRule="auto"/>
        <w:ind w:left="851" w:right="899"/>
        <w:jc w:val="both"/>
        <w:rPr>
          <w:rFonts w:ascii="Palatino Linotype" w:eastAsia="Palatino Linotype" w:hAnsi="Palatino Linotype" w:cs="Palatino Linotype"/>
          <w:i/>
        </w:rPr>
      </w:pPr>
      <w:r w:rsidRPr="00843AAB">
        <w:rPr>
          <w:rFonts w:ascii="Palatino Linotype" w:eastAsia="Palatino Linotype" w:hAnsi="Palatino Linotype" w:cs="Palatino Linotype"/>
          <w:i/>
        </w:rPr>
        <w:t>“</w:t>
      </w:r>
      <w:r w:rsidR="00365CA4" w:rsidRPr="00843AAB">
        <w:rPr>
          <w:rFonts w:ascii="Palatino Linotype" w:eastAsia="Palatino Linotype" w:hAnsi="Palatino Linotype" w:cs="Palatino Linotype"/>
          <w:i/>
        </w:rPr>
        <w:t>LA SOLICITUD ES MUY ESPECÍFICA</w:t>
      </w:r>
      <w:r w:rsidRPr="00843AAB">
        <w:rPr>
          <w:rFonts w:ascii="Palatino Linotype" w:eastAsia="Palatino Linotype" w:hAnsi="Palatino Linotype" w:cs="Palatino Linotype"/>
          <w:i/>
        </w:rPr>
        <w:t>” (Sic).</w:t>
      </w:r>
    </w:p>
    <w:p w14:paraId="3481DF37" w14:textId="77777777" w:rsidR="003A629D" w:rsidRPr="00843AAB" w:rsidRDefault="003A629D" w:rsidP="00843AAB">
      <w:pPr>
        <w:spacing w:line="360" w:lineRule="auto"/>
        <w:jc w:val="both"/>
        <w:rPr>
          <w:rFonts w:ascii="Palatino Linotype" w:eastAsia="Palatino Linotype" w:hAnsi="Palatino Linotype" w:cs="Palatino Linotype"/>
        </w:rPr>
      </w:pPr>
    </w:p>
    <w:p w14:paraId="0CF3E2C6" w14:textId="6C14D895" w:rsidR="003A629D" w:rsidRPr="00843AAB" w:rsidRDefault="003A629D"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bCs/>
        </w:rPr>
        <w:t>4.</w:t>
      </w:r>
      <w:r w:rsidRPr="00843AAB">
        <w:rPr>
          <w:rFonts w:ascii="Palatino Linotype" w:eastAsia="Palatino Linotype" w:hAnsi="Palatino Linotype" w:cs="Palatino Linotype"/>
        </w:rPr>
        <w:t xml:space="preserve"> Omisión de Turnar las solicitudes a los Servidores Públicos Habilitados. De las constancias del SAIMEX, se advierte que ambas solicitudes no fueron turnadas.</w:t>
      </w:r>
    </w:p>
    <w:p w14:paraId="1A7F4A2F" w14:textId="485A40E6" w:rsidR="003A629D" w:rsidRPr="00843AAB" w:rsidRDefault="003A629D" w:rsidP="00843AAB">
      <w:pPr>
        <w:spacing w:line="360" w:lineRule="auto"/>
        <w:jc w:val="center"/>
        <w:rPr>
          <w:rFonts w:ascii="Palatino Linotype" w:eastAsia="Palatino Linotype" w:hAnsi="Palatino Linotype" w:cs="Palatino Linotype"/>
        </w:rPr>
      </w:pPr>
      <w:r w:rsidRPr="00843AAB">
        <w:rPr>
          <w:noProof/>
        </w:rPr>
        <w:drawing>
          <wp:inline distT="0" distB="0" distL="0" distR="0" wp14:anchorId="4978A579" wp14:editId="3397787D">
            <wp:extent cx="4431665" cy="1266825"/>
            <wp:effectExtent l="0" t="0" r="6985" b="9525"/>
            <wp:docPr id="6526969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6990" name="Imagen 1" descr="Interfaz de usuario gráfica, Aplicación&#10;&#10;Descripción generada automáticamente"/>
                    <pic:cNvPicPr/>
                  </pic:nvPicPr>
                  <pic:blipFill rotWithShape="1">
                    <a:blip r:embed="rId8"/>
                    <a:srcRect l="16445" t="26659" r="59215" b="54290"/>
                    <a:stretch/>
                  </pic:blipFill>
                  <pic:spPr bwMode="auto">
                    <a:xfrm>
                      <a:off x="0" y="0"/>
                      <a:ext cx="4478979" cy="1280350"/>
                    </a:xfrm>
                    <a:prstGeom prst="rect">
                      <a:avLst/>
                    </a:prstGeom>
                    <a:ln>
                      <a:noFill/>
                    </a:ln>
                    <a:extLst>
                      <a:ext uri="{53640926-AAD7-44D8-BBD7-CCE9431645EC}">
                        <a14:shadowObscured xmlns:a14="http://schemas.microsoft.com/office/drawing/2010/main"/>
                      </a:ext>
                    </a:extLst>
                  </pic:spPr>
                </pic:pic>
              </a:graphicData>
            </a:graphic>
          </wp:inline>
        </w:drawing>
      </w:r>
    </w:p>
    <w:p w14:paraId="017DE116" w14:textId="77777777" w:rsidR="003A629D" w:rsidRPr="00843AAB" w:rsidRDefault="003A629D" w:rsidP="00843AAB">
      <w:pPr>
        <w:spacing w:line="360" w:lineRule="auto"/>
        <w:jc w:val="both"/>
        <w:rPr>
          <w:rFonts w:ascii="Palatino Linotype" w:eastAsia="Palatino Linotype" w:hAnsi="Palatino Linotype" w:cs="Palatino Linotype"/>
        </w:rPr>
      </w:pPr>
    </w:p>
    <w:p w14:paraId="47FD8D50" w14:textId="084326D2" w:rsidR="003A629D" w:rsidRPr="00843AAB" w:rsidRDefault="003A629D" w:rsidP="00843AAB">
      <w:pPr>
        <w:spacing w:line="360" w:lineRule="auto"/>
        <w:jc w:val="center"/>
        <w:rPr>
          <w:rFonts w:ascii="Palatino Linotype" w:eastAsia="Palatino Linotype" w:hAnsi="Palatino Linotype" w:cs="Palatino Linotype"/>
        </w:rPr>
      </w:pPr>
      <w:r w:rsidRPr="00843AAB">
        <w:rPr>
          <w:noProof/>
        </w:rPr>
        <w:lastRenderedPageBreak/>
        <w:drawing>
          <wp:inline distT="0" distB="0" distL="0" distR="0" wp14:anchorId="1334F32D" wp14:editId="478825FA">
            <wp:extent cx="4693920" cy="809625"/>
            <wp:effectExtent l="0" t="0" r="0" b="9525"/>
            <wp:docPr id="170430263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02638" name="Imagen 1" descr="Interfaz de usuario gráfica, Aplicación&#10;&#10;Descripción generada automáticamente"/>
                    <pic:cNvPicPr/>
                  </pic:nvPicPr>
                  <pic:blipFill rotWithShape="1">
                    <a:blip r:embed="rId9"/>
                    <a:srcRect l="17103" t="26569" r="58229" b="61781"/>
                    <a:stretch/>
                  </pic:blipFill>
                  <pic:spPr bwMode="auto">
                    <a:xfrm>
                      <a:off x="0" y="0"/>
                      <a:ext cx="4711895" cy="812725"/>
                    </a:xfrm>
                    <a:prstGeom prst="rect">
                      <a:avLst/>
                    </a:prstGeom>
                    <a:ln>
                      <a:noFill/>
                    </a:ln>
                    <a:extLst>
                      <a:ext uri="{53640926-AAD7-44D8-BBD7-CCE9431645EC}">
                        <a14:shadowObscured xmlns:a14="http://schemas.microsoft.com/office/drawing/2010/main"/>
                      </a:ext>
                    </a:extLst>
                  </pic:spPr>
                </pic:pic>
              </a:graphicData>
            </a:graphic>
          </wp:inline>
        </w:drawing>
      </w:r>
    </w:p>
    <w:p w14:paraId="0BE2F683" w14:textId="77777777" w:rsidR="003A629D" w:rsidRPr="00843AAB" w:rsidRDefault="003A629D" w:rsidP="00843AAB">
      <w:pPr>
        <w:spacing w:line="360" w:lineRule="auto"/>
        <w:jc w:val="both"/>
        <w:rPr>
          <w:rFonts w:ascii="Palatino Linotype" w:eastAsia="Palatino Linotype" w:hAnsi="Palatino Linotype" w:cs="Palatino Linotype"/>
        </w:rPr>
      </w:pPr>
    </w:p>
    <w:p w14:paraId="2B9856BF" w14:textId="420A5F38" w:rsidR="00054857" w:rsidRPr="00843AAB" w:rsidRDefault="003A629D"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bCs/>
        </w:rPr>
        <w:t>5</w:t>
      </w:r>
      <w:r w:rsidR="00054857" w:rsidRPr="00843AAB">
        <w:rPr>
          <w:rFonts w:ascii="Palatino Linotype" w:eastAsia="Palatino Linotype" w:hAnsi="Palatino Linotype" w:cs="Palatino Linotype"/>
          <w:b/>
          <w:bCs/>
        </w:rPr>
        <w:t>. Negativa Ficta.</w:t>
      </w:r>
      <w:r w:rsidR="00054857" w:rsidRPr="00843AAB">
        <w:rPr>
          <w:rFonts w:ascii="Palatino Linotype" w:eastAsia="Palatino Linotype" w:hAnsi="Palatino Linotype" w:cs="Palatino Linotype"/>
        </w:rPr>
        <w:t xml:space="preserve"> De conformidad con el artículo 163, párrafo primero de la Ley de Transparencia local, de las constancias, se advierte que el Ayuntamiento de Zinacantepec, omitió dar respuesta a las solicitudes de información, por lo que se configura la negativa ficta a entregar información, prevista en los artículos 166, párrafo cuarto y 178, párrafo segundo, de la Ley de Transparencia y Acceso a la Información Pública del Estado de México y Municipios.</w:t>
      </w:r>
    </w:p>
    <w:p w14:paraId="6FE6C895" w14:textId="77777777" w:rsidR="00054857" w:rsidRPr="00843AAB" w:rsidRDefault="00054857" w:rsidP="00843AAB">
      <w:pPr>
        <w:spacing w:line="360" w:lineRule="auto"/>
        <w:jc w:val="both"/>
        <w:rPr>
          <w:rFonts w:ascii="Palatino Linotype" w:eastAsia="Palatino Linotype" w:hAnsi="Palatino Linotype" w:cs="Palatino Linotype"/>
        </w:rPr>
      </w:pPr>
    </w:p>
    <w:p w14:paraId="6B5D282A" w14:textId="77777777" w:rsidR="00DA1C12" w:rsidRPr="00843AAB" w:rsidRDefault="00DA1C12" w:rsidP="00843AAB">
      <w:pPr>
        <w:spacing w:line="360" w:lineRule="auto"/>
        <w:jc w:val="both"/>
        <w:rPr>
          <w:rFonts w:ascii="Palatino Linotype" w:eastAsia="Palatino Linotype" w:hAnsi="Palatino Linotype" w:cs="Palatino Linotype"/>
          <w:b/>
        </w:rPr>
      </w:pPr>
      <w:r w:rsidRPr="00843AAB">
        <w:rPr>
          <w:rFonts w:ascii="Palatino Linotype" w:eastAsia="Palatino Linotype" w:hAnsi="Palatino Linotype" w:cs="Palatino Linotype"/>
          <w:b/>
          <w:sz w:val="28"/>
          <w:szCs w:val="28"/>
        </w:rPr>
        <w:t>II. De</w:t>
      </w:r>
      <w:r w:rsidR="00356BBE" w:rsidRPr="00843AAB">
        <w:rPr>
          <w:rFonts w:ascii="Palatino Linotype" w:eastAsia="Palatino Linotype" w:hAnsi="Palatino Linotype" w:cs="Palatino Linotype"/>
          <w:b/>
          <w:sz w:val="28"/>
          <w:szCs w:val="28"/>
        </w:rPr>
        <w:t xml:space="preserve"> </w:t>
      </w:r>
      <w:r w:rsidRPr="00843AAB">
        <w:rPr>
          <w:rFonts w:ascii="Palatino Linotype" w:eastAsia="Palatino Linotype" w:hAnsi="Palatino Linotype" w:cs="Palatino Linotype"/>
          <w:b/>
          <w:sz w:val="28"/>
          <w:szCs w:val="28"/>
        </w:rPr>
        <w:t>l</w:t>
      </w:r>
      <w:r w:rsidR="00356BBE" w:rsidRPr="00843AAB">
        <w:rPr>
          <w:rFonts w:ascii="Palatino Linotype" w:eastAsia="Palatino Linotype" w:hAnsi="Palatino Linotype" w:cs="Palatino Linotype"/>
          <w:b/>
          <w:sz w:val="28"/>
          <w:szCs w:val="28"/>
        </w:rPr>
        <w:t>os</w:t>
      </w:r>
      <w:r w:rsidRPr="00843AAB">
        <w:rPr>
          <w:rFonts w:ascii="Palatino Linotype" w:eastAsia="Palatino Linotype" w:hAnsi="Palatino Linotype" w:cs="Palatino Linotype"/>
          <w:b/>
          <w:sz w:val="28"/>
          <w:szCs w:val="28"/>
        </w:rPr>
        <w:t xml:space="preserve"> Recurso</w:t>
      </w:r>
      <w:r w:rsidR="00356BBE" w:rsidRPr="00843AAB">
        <w:rPr>
          <w:rFonts w:ascii="Palatino Linotype" w:eastAsia="Palatino Linotype" w:hAnsi="Palatino Linotype" w:cs="Palatino Linotype"/>
          <w:b/>
          <w:sz w:val="28"/>
          <w:szCs w:val="28"/>
        </w:rPr>
        <w:t>s</w:t>
      </w:r>
      <w:r w:rsidRPr="00843AAB">
        <w:rPr>
          <w:rFonts w:ascii="Palatino Linotype" w:eastAsia="Palatino Linotype" w:hAnsi="Palatino Linotype" w:cs="Palatino Linotype"/>
          <w:b/>
          <w:sz w:val="28"/>
          <w:szCs w:val="28"/>
        </w:rPr>
        <w:t xml:space="preserve"> de Revisión</w:t>
      </w:r>
      <w:r w:rsidRPr="00843AAB">
        <w:rPr>
          <w:rFonts w:ascii="Palatino Linotype" w:eastAsia="Palatino Linotype" w:hAnsi="Palatino Linotype" w:cs="Palatino Linotype"/>
          <w:b/>
        </w:rPr>
        <w:t>.</w:t>
      </w:r>
    </w:p>
    <w:p w14:paraId="6FDACB4A" w14:textId="3BA7748D" w:rsidR="00DA1C12" w:rsidRPr="00843AAB" w:rsidRDefault="00F04647" w:rsidP="00843AAB">
      <w:pPr>
        <w:widowControl w:val="0"/>
        <w:spacing w:after="240"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 xml:space="preserve">1. Interposición. </w:t>
      </w:r>
      <w:r w:rsidR="00DA1C12" w:rsidRPr="00843AAB">
        <w:rPr>
          <w:rFonts w:ascii="Palatino Linotype" w:eastAsia="Palatino Linotype" w:hAnsi="Palatino Linotype" w:cs="Palatino Linotype"/>
        </w:rPr>
        <w:t>Inconforme con la</w:t>
      </w:r>
      <w:r w:rsidR="00365CA4" w:rsidRPr="00843AAB">
        <w:rPr>
          <w:rFonts w:ascii="Palatino Linotype" w:eastAsia="Palatino Linotype" w:hAnsi="Palatino Linotype" w:cs="Palatino Linotype"/>
        </w:rPr>
        <w:t xml:space="preserve"> omisión de respuesta</w:t>
      </w:r>
      <w:r w:rsidR="00DA1C12" w:rsidRPr="00843AAB">
        <w:rPr>
          <w:rFonts w:ascii="Palatino Linotype" w:eastAsia="Palatino Linotype" w:hAnsi="Palatino Linotype" w:cs="Palatino Linotype"/>
        </w:rPr>
        <w:t xml:space="preserve">, </w:t>
      </w:r>
      <w:r w:rsidR="00DA1C12" w:rsidRPr="00843AAB">
        <w:rPr>
          <w:rFonts w:ascii="Palatino Linotype" w:eastAsia="Palatino Linotype" w:hAnsi="Palatino Linotype" w:cs="Palatino Linotype"/>
          <w:b/>
          <w:bCs/>
        </w:rPr>
        <w:t xml:space="preserve">el </w:t>
      </w:r>
      <w:r w:rsidR="00365CA4" w:rsidRPr="00843AAB">
        <w:rPr>
          <w:rFonts w:ascii="Palatino Linotype" w:eastAsia="Palatino Linotype" w:hAnsi="Palatino Linotype" w:cs="Palatino Linotype"/>
          <w:b/>
          <w:bCs/>
        </w:rPr>
        <w:t>veintiuno</w:t>
      </w:r>
      <w:r w:rsidR="00DA1C12" w:rsidRPr="00843AAB">
        <w:rPr>
          <w:rFonts w:ascii="Palatino Linotype" w:eastAsia="Palatino Linotype" w:hAnsi="Palatino Linotype" w:cs="Palatino Linotype"/>
          <w:b/>
          <w:bCs/>
        </w:rPr>
        <w:t xml:space="preserve"> de </w:t>
      </w:r>
      <w:r w:rsidR="00365CA4" w:rsidRPr="00843AAB">
        <w:rPr>
          <w:rFonts w:ascii="Palatino Linotype" w:eastAsia="Palatino Linotype" w:hAnsi="Palatino Linotype" w:cs="Palatino Linotype"/>
          <w:b/>
          <w:bCs/>
        </w:rPr>
        <w:t>diciembre</w:t>
      </w:r>
      <w:r w:rsidR="00356BBE" w:rsidRPr="00843AAB">
        <w:rPr>
          <w:rFonts w:ascii="Palatino Linotype" w:eastAsia="Palatino Linotype" w:hAnsi="Palatino Linotype" w:cs="Palatino Linotype"/>
          <w:b/>
          <w:bCs/>
        </w:rPr>
        <w:t xml:space="preserve"> de dos mil veintidós</w:t>
      </w:r>
      <w:r w:rsidR="00DA1C12" w:rsidRPr="00843AAB">
        <w:rPr>
          <w:rFonts w:ascii="Palatino Linotype" w:eastAsia="Palatino Linotype" w:hAnsi="Palatino Linotype" w:cs="Palatino Linotype"/>
        </w:rPr>
        <w:t xml:space="preserve"> </w:t>
      </w:r>
      <w:r w:rsidR="00843AAB">
        <w:rPr>
          <w:rFonts w:ascii="Palatino Linotype" w:eastAsia="Palatino Linotype" w:hAnsi="Palatino Linotype" w:cs="Palatino Linotype"/>
          <w:b/>
        </w:rPr>
        <w:t>EL</w:t>
      </w:r>
      <w:r w:rsidR="00365CA4" w:rsidRPr="00843AAB">
        <w:rPr>
          <w:rFonts w:ascii="Palatino Linotype" w:eastAsia="Palatino Linotype" w:hAnsi="Palatino Linotype" w:cs="Palatino Linotype"/>
          <w:b/>
        </w:rPr>
        <w:t xml:space="preserve"> RECURRENTE </w:t>
      </w:r>
      <w:r w:rsidR="00DA1C12" w:rsidRPr="00843AAB">
        <w:rPr>
          <w:rFonts w:ascii="Palatino Linotype" w:eastAsia="Palatino Linotype" w:hAnsi="Palatino Linotype" w:cs="Palatino Linotype"/>
        </w:rPr>
        <w:t xml:space="preserve">interpuso </w:t>
      </w:r>
      <w:r w:rsidR="00356BBE" w:rsidRPr="00843AAB">
        <w:rPr>
          <w:rFonts w:ascii="Palatino Linotype" w:eastAsia="Palatino Linotype" w:hAnsi="Palatino Linotype" w:cs="Palatino Linotype"/>
        </w:rPr>
        <w:t>los</w:t>
      </w:r>
      <w:r w:rsidR="00DA1C12" w:rsidRPr="00843AAB">
        <w:rPr>
          <w:rFonts w:ascii="Palatino Linotype" w:eastAsia="Palatino Linotype" w:hAnsi="Palatino Linotype" w:cs="Palatino Linotype"/>
        </w:rPr>
        <w:t xml:space="preserve"> Recurso</w:t>
      </w:r>
      <w:r w:rsidR="00356BBE" w:rsidRPr="00843AAB">
        <w:rPr>
          <w:rFonts w:ascii="Palatino Linotype" w:eastAsia="Palatino Linotype" w:hAnsi="Palatino Linotype" w:cs="Palatino Linotype"/>
        </w:rPr>
        <w:t>s</w:t>
      </w:r>
      <w:r w:rsidR="00DA1C12" w:rsidRPr="00843AAB">
        <w:rPr>
          <w:rFonts w:ascii="Palatino Linotype" w:eastAsia="Palatino Linotype" w:hAnsi="Palatino Linotype" w:cs="Palatino Linotype"/>
        </w:rPr>
        <w:t xml:space="preserve"> de Revisión en </w:t>
      </w:r>
      <w:r w:rsidR="00DA1C12" w:rsidRPr="00843AAB">
        <w:rPr>
          <w:rFonts w:ascii="Palatino Linotype" w:eastAsia="Palatino Linotype" w:hAnsi="Palatino Linotype" w:cs="Palatino Linotype"/>
          <w:b/>
        </w:rPr>
        <w:t>EL SAIMEX</w:t>
      </w:r>
      <w:r w:rsidR="00DA1C12" w:rsidRPr="00843AAB">
        <w:rPr>
          <w:rFonts w:ascii="Palatino Linotype" w:eastAsia="Palatino Linotype" w:hAnsi="Palatino Linotype" w:cs="Palatino Linotype"/>
        </w:rPr>
        <w:t xml:space="preserve"> registrado</w:t>
      </w:r>
      <w:r w:rsidR="00356BBE" w:rsidRPr="00843AAB">
        <w:rPr>
          <w:rFonts w:ascii="Palatino Linotype" w:eastAsia="Palatino Linotype" w:hAnsi="Palatino Linotype" w:cs="Palatino Linotype"/>
        </w:rPr>
        <w:t>s</w:t>
      </w:r>
      <w:r w:rsidR="00DA1C12" w:rsidRPr="00843AAB">
        <w:rPr>
          <w:rFonts w:ascii="Palatino Linotype" w:eastAsia="Palatino Linotype" w:hAnsi="Palatino Linotype" w:cs="Palatino Linotype"/>
        </w:rPr>
        <w:t xml:space="preserve"> bajo </w:t>
      </w:r>
      <w:r w:rsidR="00356BBE" w:rsidRPr="00843AAB">
        <w:rPr>
          <w:rFonts w:ascii="Palatino Linotype" w:eastAsia="Palatino Linotype" w:hAnsi="Palatino Linotype" w:cs="Palatino Linotype"/>
        </w:rPr>
        <w:t>los</w:t>
      </w:r>
      <w:r w:rsidR="00DA1C12" w:rsidRPr="00843AAB">
        <w:rPr>
          <w:rFonts w:ascii="Palatino Linotype" w:eastAsia="Palatino Linotype" w:hAnsi="Palatino Linotype" w:cs="Palatino Linotype"/>
        </w:rPr>
        <w:t xml:space="preserve"> número</w:t>
      </w:r>
      <w:r w:rsidR="00356BBE" w:rsidRPr="00843AAB">
        <w:rPr>
          <w:rFonts w:ascii="Palatino Linotype" w:eastAsia="Palatino Linotype" w:hAnsi="Palatino Linotype" w:cs="Palatino Linotype"/>
        </w:rPr>
        <w:t>s</w:t>
      </w:r>
      <w:r w:rsidR="00DA1C12" w:rsidRPr="00843AAB">
        <w:rPr>
          <w:rFonts w:ascii="Palatino Linotype" w:eastAsia="Palatino Linotype" w:hAnsi="Palatino Linotype" w:cs="Palatino Linotype"/>
        </w:rPr>
        <w:t xml:space="preserve"> de expediente</w:t>
      </w:r>
      <w:r w:rsidR="00356BBE" w:rsidRPr="00843AAB">
        <w:rPr>
          <w:rFonts w:ascii="Palatino Linotype" w:eastAsia="Palatino Linotype" w:hAnsi="Palatino Linotype" w:cs="Palatino Linotype"/>
        </w:rPr>
        <w:t>s</w:t>
      </w:r>
      <w:r w:rsidR="00DA1C12" w:rsidRPr="00843AAB">
        <w:rPr>
          <w:rFonts w:ascii="Palatino Linotype" w:eastAsia="Palatino Linotype" w:hAnsi="Palatino Linotype" w:cs="Palatino Linotype"/>
        </w:rPr>
        <w:t xml:space="preserve"> </w:t>
      </w:r>
      <w:r w:rsidR="00CB7B70" w:rsidRPr="00843AAB">
        <w:rPr>
          <w:rFonts w:ascii="Palatino Linotype" w:eastAsia="Palatino Linotype" w:hAnsi="Palatino Linotype" w:cs="Palatino Linotype"/>
          <w:b/>
          <w:bCs/>
        </w:rPr>
        <w:t xml:space="preserve">17552/INFOEM/IP/RR/2022 </w:t>
      </w:r>
      <w:r w:rsidR="00704E65" w:rsidRPr="00843AAB">
        <w:rPr>
          <w:rFonts w:ascii="Palatino Linotype" w:eastAsia="Palatino Linotype" w:hAnsi="Palatino Linotype" w:cs="Palatino Linotype"/>
          <w:b/>
        </w:rPr>
        <w:t xml:space="preserve">y </w:t>
      </w:r>
      <w:r w:rsidR="00BC1008" w:rsidRPr="00843AAB">
        <w:rPr>
          <w:rFonts w:ascii="Palatino Linotype" w:eastAsia="Palatino Linotype" w:hAnsi="Palatino Linotype" w:cs="Palatino Linotype"/>
          <w:b/>
          <w:bCs/>
        </w:rPr>
        <w:t>17585</w:t>
      </w:r>
      <w:r w:rsidR="00704E65" w:rsidRPr="00843AAB">
        <w:rPr>
          <w:rFonts w:ascii="Palatino Linotype" w:eastAsia="Palatino Linotype" w:hAnsi="Palatino Linotype" w:cs="Palatino Linotype"/>
          <w:b/>
        </w:rPr>
        <w:t>/INFOEM/IP/RR/2022</w:t>
      </w:r>
      <w:r w:rsidR="009345CB" w:rsidRPr="00843AAB">
        <w:rPr>
          <w:rStyle w:val="Refdenotaalpie"/>
          <w:rFonts w:ascii="Palatino Linotype" w:eastAsia="Palatino Linotype" w:hAnsi="Palatino Linotype" w:cs="Palatino Linotype"/>
          <w:b/>
        </w:rPr>
        <w:footnoteReference w:id="3"/>
      </w:r>
      <w:r w:rsidR="00DA1C12" w:rsidRPr="00843AAB">
        <w:rPr>
          <w:rFonts w:ascii="Palatino Linotype" w:eastAsia="Palatino Linotype" w:hAnsi="Palatino Linotype" w:cs="Palatino Linotype"/>
          <w:b/>
        </w:rPr>
        <w:t xml:space="preserve">; </w:t>
      </w:r>
      <w:r w:rsidR="00DA1C12" w:rsidRPr="00843AAB">
        <w:rPr>
          <w:rFonts w:ascii="Palatino Linotype" w:eastAsia="Palatino Linotype" w:hAnsi="Palatino Linotype" w:cs="Palatino Linotype"/>
        </w:rPr>
        <w:t>señalando como acto impugnado y motivos de agravio</w:t>
      </w:r>
      <w:r w:rsidR="00704E65" w:rsidRPr="00843AAB">
        <w:rPr>
          <w:rFonts w:ascii="Palatino Linotype" w:eastAsia="Palatino Linotype" w:hAnsi="Palatino Linotype" w:cs="Palatino Linotype"/>
        </w:rPr>
        <w:t xml:space="preserve"> en ambos recursos</w:t>
      </w:r>
      <w:r w:rsidR="00DA1C12" w:rsidRPr="00843AAB">
        <w:rPr>
          <w:rFonts w:ascii="Palatino Linotype" w:eastAsia="Palatino Linotype" w:hAnsi="Palatino Linotype" w:cs="Palatino Linotype"/>
        </w:rPr>
        <w:t>:</w:t>
      </w:r>
    </w:p>
    <w:p w14:paraId="37B5D5C9" w14:textId="77777777" w:rsidR="00DA1C12" w:rsidRPr="00843AAB" w:rsidRDefault="00DA1C12" w:rsidP="00843AAB">
      <w:pPr>
        <w:spacing w:line="360" w:lineRule="auto"/>
        <w:ind w:left="-57" w:right="-57"/>
        <w:jc w:val="both"/>
        <w:rPr>
          <w:rFonts w:ascii="Palatino Linotype" w:eastAsia="Palatino Linotype" w:hAnsi="Palatino Linotype" w:cs="Palatino Linotype"/>
          <w:b/>
          <w:u w:val="single"/>
        </w:rPr>
      </w:pPr>
      <w:r w:rsidRPr="00843AAB">
        <w:rPr>
          <w:rFonts w:ascii="Palatino Linotype" w:eastAsia="Palatino Linotype" w:hAnsi="Palatino Linotype" w:cs="Palatino Linotype"/>
          <w:b/>
          <w:u w:val="single"/>
        </w:rPr>
        <w:t>Acto Impugnado:</w:t>
      </w:r>
      <w:r w:rsidRPr="00843AAB">
        <w:rPr>
          <w:b/>
          <w:u w:val="single"/>
        </w:rPr>
        <w:t xml:space="preserve"> </w:t>
      </w:r>
    </w:p>
    <w:p w14:paraId="55D75C41" w14:textId="54A144CF" w:rsidR="00DA1C12" w:rsidRPr="00843AAB" w:rsidRDefault="00DA1C12" w:rsidP="00843AAB">
      <w:pPr>
        <w:tabs>
          <w:tab w:val="left" w:pos="709"/>
        </w:tabs>
        <w:spacing w:before="66"/>
        <w:ind w:left="850" w:right="899"/>
        <w:jc w:val="both"/>
        <w:rPr>
          <w:rFonts w:ascii="Palatino Linotype" w:eastAsia="Palatino Linotype" w:hAnsi="Palatino Linotype" w:cs="Palatino Linotype"/>
          <w:iCs/>
          <w:sz w:val="22"/>
          <w:szCs w:val="22"/>
        </w:rPr>
      </w:pPr>
      <w:r w:rsidRPr="00843AAB">
        <w:rPr>
          <w:rFonts w:ascii="Palatino Linotype" w:eastAsia="Palatino Linotype" w:hAnsi="Palatino Linotype" w:cs="Palatino Linotype"/>
          <w:i/>
          <w:sz w:val="22"/>
          <w:szCs w:val="22"/>
        </w:rPr>
        <w:t>“</w:t>
      </w:r>
      <w:r w:rsidR="00BC1008" w:rsidRPr="00843AAB">
        <w:rPr>
          <w:rFonts w:ascii="Palatino Linotype" w:eastAsia="Palatino Linotype" w:hAnsi="Palatino Linotype" w:cs="Palatino Linotype"/>
          <w:i/>
          <w:sz w:val="22"/>
          <w:szCs w:val="22"/>
        </w:rPr>
        <w:t>NO ENTREGA INFORMACIÓN</w:t>
      </w:r>
      <w:r w:rsidRPr="00843AAB">
        <w:rPr>
          <w:rFonts w:ascii="Palatino Linotype" w:eastAsia="Palatino Linotype" w:hAnsi="Palatino Linotype" w:cs="Palatino Linotype"/>
          <w:i/>
          <w:sz w:val="22"/>
          <w:szCs w:val="22"/>
        </w:rPr>
        <w:t xml:space="preserve">” </w:t>
      </w:r>
      <w:r w:rsidRPr="00843AAB">
        <w:rPr>
          <w:rFonts w:ascii="Palatino Linotype" w:eastAsia="Palatino Linotype" w:hAnsi="Palatino Linotype" w:cs="Palatino Linotype"/>
          <w:i/>
          <w:iCs/>
          <w:sz w:val="22"/>
          <w:szCs w:val="22"/>
        </w:rPr>
        <w:t>(Sic)</w:t>
      </w:r>
    </w:p>
    <w:p w14:paraId="41FB1A75" w14:textId="0063D4DC" w:rsidR="00DA1C12" w:rsidRDefault="00DA1C12" w:rsidP="00843AAB">
      <w:pPr>
        <w:ind w:right="899"/>
        <w:jc w:val="both"/>
        <w:rPr>
          <w:rFonts w:ascii="Palatino Linotype" w:eastAsia="Palatino Linotype" w:hAnsi="Palatino Linotype" w:cs="Palatino Linotype"/>
        </w:rPr>
      </w:pPr>
    </w:p>
    <w:p w14:paraId="10E9A3C9" w14:textId="77777777" w:rsidR="00843AAB" w:rsidRPr="00843AAB" w:rsidRDefault="00843AAB" w:rsidP="00843AAB">
      <w:pPr>
        <w:ind w:right="899"/>
        <w:jc w:val="both"/>
        <w:rPr>
          <w:rFonts w:ascii="Palatino Linotype" w:eastAsia="Palatino Linotype" w:hAnsi="Palatino Linotype" w:cs="Palatino Linotype"/>
        </w:rPr>
      </w:pPr>
    </w:p>
    <w:p w14:paraId="5932C31C" w14:textId="77777777" w:rsidR="00DA1C12" w:rsidRPr="00843AAB" w:rsidRDefault="00DA1C12" w:rsidP="00843AAB">
      <w:pPr>
        <w:spacing w:line="360" w:lineRule="auto"/>
        <w:ind w:right="49"/>
        <w:jc w:val="both"/>
        <w:rPr>
          <w:rFonts w:ascii="Palatino Linotype" w:eastAsia="Palatino Linotype" w:hAnsi="Palatino Linotype" w:cs="Palatino Linotype"/>
          <w:b/>
          <w:u w:val="single"/>
        </w:rPr>
      </w:pPr>
      <w:r w:rsidRPr="00843AAB">
        <w:rPr>
          <w:rFonts w:ascii="Palatino Linotype" w:eastAsia="Palatino Linotype" w:hAnsi="Palatino Linotype" w:cs="Palatino Linotype"/>
          <w:b/>
          <w:u w:val="single"/>
        </w:rPr>
        <w:lastRenderedPageBreak/>
        <w:t>Razones o motivos de inconformidad:</w:t>
      </w:r>
    </w:p>
    <w:p w14:paraId="0B73E364" w14:textId="1D821EC2" w:rsidR="00DA1C12" w:rsidRPr="00843AAB" w:rsidRDefault="00DA1C12" w:rsidP="00843AAB">
      <w:pPr>
        <w:tabs>
          <w:tab w:val="left" w:pos="709"/>
        </w:tabs>
        <w:spacing w:before="66"/>
        <w:ind w:left="850" w:right="899"/>
        <w:jc w:val="both"/>
        <w:rPr>
          <w:rFonts w:ascii="Palatino Linotype" w:eastAsia="Palatino Linotype" w:hAnsi="Palatino Linotype" w:cs="Palatino Linotype"/>
        </w:rPr>
      </w:pPr>
      <w:r w:rsidRPr="00843AAB">
        <w:rPr>
          <w:rFonts w:ascii="Palatino Linotype" w:eastAsia="Palatino Linotype" w:hAnsi="Palatino Linotype" w:cs="Palatino Linotype"/>
          <w:i/>
          <w:sz w:val="22"/>
          <w:szCs w:val="22"/>
        </w:rPr>
        <w:t>“</w:t>
      </w:r>
      <w:r w:rsidR="00BC1008" w:rsidRPr="00843AAB">
        <w:rPr>
          <w:rFonts w:ascii="Palatino Linotype" w:eastAsia="Palatino Linotype" w:hAnsi="Palatino Linotype" w:cs="Palatino Linotype"/>
          <w:i/>
          <w:sz w:val="22"/>
          <w:szCs w:val="22"/>
        </w:rPr>
        <w:t>NO ENTREGA INFORMACIÓN</w:t>
      </w:r>
      <w:r w:rsidRPr="00843AAB">
        <w:rPr>
          <w:rFonts w:ascii="Palatino Linotype" w:eastAsia="Palatino Linotype" w:hAnsi="Palatino Linotype" w:cs="Palatino Linotype"/>
          <w:i/>
          <w:sz w:val="22"/>
          <w:szCs w:val="22"/>
        </w:rPr>
        <w:t xml:space="preserve">” </w:t>
      </w:r>
      <w:r w:rsidRPr="00843AAB">
        <w:rPr>
          <w:rFonts w:ascii="Palatino Linotype" w:eastAsia="Palatino Linotype" w:hAnsi="Palatino Linotype" w:cs="Palatino Linotype"/>
          <w:i/>
          <w:iCs/>
          <w:sz w:val="22"/>
          <w:szCs w:val="22"/>
        </w:rPr>
        <w:t>(Sic)</w:t>
      </w:r>
    </w:p>
    <w:p w14:paraId="77E71B1D" w14:textId="77777777" w:rsidR="00DA1C12" w:rsidRPr="00843AAB" w:rsidRDefault="00DA1C12" w:rsidP="00843AAB">
      <w:pPr>
        <w:spacing w:line="360" w:lineRule="auto"/>
        <w:jc w:val="both"/>
        <w:rPr>
          <w:rFonts w:ascii="Palatino Linotype" w:eastAsia="Palatino Linotype" w:hAnsi="Palatino Linotype" w:cs="Palatino Linotype"/>
        </w:rPr>
      </w:pPr>
    </w:p>
    <w:p w14:paraId="68C193D2" w14:textId="70C627C1" w:rsidR="00704E65" w:rsidRPr="00843AAB" w:rsidRDefault="00F04647" w:rsidP="00843AAB">
      <w:pPr>
        <w:widowControl w:val="0"/>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2</w:t>
      </w:r>
      <w:r w:rsidR="00DA1C12" w:rsidRPr="00843AAB">
        <w:rPr>
          <w:rFonts w:ascii="Palatino Linotype" w:eastAsia="Palatino Linotype" w:hAnsi="Palatino Linotype" w:cs="Palatino Linotype"/>
          <w:b/>
        </w:rPr>
        <w:t xml:space="preserve">. Del turno del Recurso de Revisión. </w:t>
      </w:r>
      <w:r w:rsidR="009345CB" w:rsidRPr="00843AAB">
        <w:rPr>
          <w:rFonts w:ascii="Palatino Linotype" w:eastAsia="Palatino Linotype" w:hAnsi="Palatino Linotype" w:cs="Palatino Linotype"/>
        </w:rPr>
        <w:t>Ese mismo día</w:t>
      </w:r>
      <w:r w:rsidR="00704E65" w:rsidRPr="00843AAB">
        <w:rPr>
          <w:rFonts w:ascii="Palatino Linotype" w:eastAsia="Palatino Linotype" w:hAnsi="Palatino Linotype" w:cs="Palatino Linotype"/>
        </w:rPr>
        <w:t xml:space="preserve">, los recursos se enviaron electrónicamente al Instituto de Transparencia, Acceso a la Información Pública y Protección de Datos Personales del Estado de México y Municipios y con fundamento en el artículo 185, fracción I de la </w:t>
      </w:r>
      <w:r w:rsidR="00365CA4" w:rsidRPr="00843AAB">
        <w:rPr>
          <w:rFonts w:ascii="Palatino Linotype" w:eastAsia="Palatino Linotype" w:hAnsi="Palatino Linotype" w:cs="Palatino Linotype"/>
        </w:rPr>
        <w:t>Ley de Transparencia y Acceso a la Información Pública del Estado de México y Municipios</w:t>
      </w:r>
      <w:r w:rsidR="00365CA4" w:rsidRPr="00843AAB">
        <w:rPr>
          <w:rStyle w:val="Refdenotaalpie"/>
          <w:rFonts w:ascii="Palatino Linotype" w:eastAsia="Palatino Linotype" w:hAnsi="Palatino Linotype" w:cs="Palatino Linotype"/>
        </w:rPr>
        <w:footnoteReference w:id="4"/>
      </w:r>
      <w:r w:rsidR="00704E65" w:rsidRPr="00843AAB">
        <w:rPr>
          <w:rFonts w:ascii="Palatino Linotype" w:eastAsia="Palatino Linotype" w:hAnsi="Palatino Linotype" w:cs="Palatino Linotype"/>
        </w:rPr>
        <w:t>, se turnaron a l</w:t>
      </w:r>
      <w:r w:rsidR="00E631BC" w:rsidRPr="00843AAB">
        <w:rPr>
          <w:rFonts w:ascii="Palatino Linotype" w:eastAsia="Palatino Linotype" w:hAnsi="Palatino Linotype" w:cs="Palatino Linotype"/>
        </w:rPr>
        <w:t>a</w:t>
      </w:r>
      <w:r w:rsidR="00704E65" w:rsidRPr="00843AAB">
        <w:rPr>
          <w:rFonts w:ascii="Palatino Linotype" w:eastAsia="Palatino Linotype" w:hAnsi="Palatino Linotype" w:cs="Palatino Linotype"/>
        </w:rPr>
        <w:t>s Comisionad</w:t>
      </w:r>
      <w:r w:rsidR="00E631BC" w:rsidRPr="00843AAB">
        <w:rPr>
          <w:rFonts w:ascii="Palatino Linotype" w:eastAsia="Palatino Linotype" w:hAnsi="Palatino Linotype" w:cs="Palatino Linotype"/>
        </w:rPr>
        <w:t>a</w:t>
      </w:r>
      <w:r w:rsidR="00704E65" w:rsidRPr="00843AAB">
        <w:rPr>
          <w:rFonts w:ascii="Palatino Linotype" w:eastAsia="Palatino Linotype" w:hAnsi="Palatino Linotype" w:cs="Palatino Linotype"/>
        </w:rPr>
        <w:t xml:space="preserve">s de este Instituto, de tal forma que el Recurso </w:t>
      </w:r>
      <w:r w:rsidR="00BC1008" w:rsidRPr="00843AAB">
        <w:rPr>
          <w:rFonts w:ascii="Palatino Linotype" w:eastAsia="Palatino Linotype" w:hAnsi="Palatino Linotype" w:cs="Palatino Linotype"/>
          <w:b/>
        </w:rPr>
        <w:t>17552</w:t>
      </w:r>
      <w:r w:rsidR="00704E65" w:rsidRPr="00843AAB">
        <w:rPr>
          <w:rFonts w:ascii="Palatino Linotype" w:eastAsia="Palatino Linotype" w:hAnsi="Palatino Linotype" w:cs="Palatino Linotype"/>
        </w:rPr>
        <w:t xml:space="preserve"> fue turnado a la Comisionada Sharon Cristina Morales Martínez y el diverso </w:t>
      </w:r>
      <w:r w:rsidR="00BC1008" w:rsidRPr="00843AAB">
        <w:rPr>
          <w:rFonts w:ascii="Palatino Linotype" w:eastAsia="Palatino Linotype" w:hAnsi="Palatino Linotype" w:cs="Palatino Linotype"/>
          <w:b/>
        </w:rPr>
        <w:t>17585</w:t>
      </w:r>
      <w:r w:rsidR="00704E65" w:rsidRPr="00843AAB">
        <w:rPr>
          <w:rFonts w:ascii="Palatino Linotype" w:eastAsia="Palatino Linotype" w:hAnsi="Palatino Linotype" w:cs="Palatino Linotype"/>
          <w:b/>
        </w:rPr>
        <w:t xml:space="preserve"> </w:t>
      </w:r>
      <w:r w:rsidR="00704E65" w:rsidRPr="00843AAB">
        <w:rPr>
          <w:rFonts w:ascii="Palatino Linotype" w:eastAsia="Palatino Linotype" w:hAnsi="Palatino Linotype" w:cs="Palatino Linotype"/>
        </w:rPr>
        <w:t>al</w:t>
      </w:r>
      <w:r w:rsidR="00094E47" w:rsidRPr="00843AAB">
        <w:rPr>
          <w:rFonts w:ascii="Palatino Linotype" w:eastAsia="Palatino Linotype" w:hAnsi="Palatino Linotype" w:cs="Palatino Linotype"/>
        </w:rPr>
        <w:t xml:space="preserve"> Comisionado</w:t>
      </w:r>
      <w:r w:rsidR="00704E65" w:rsidRPr="00843AAB">
        <w:rPr>
          <w:rFonts w:ascii="Palatino Linotype" w:eastAsia="Palatino Linotype" w:hAnsi="Palatino Linotype" w:cs="Palatino Linotype"/>
        </w:rPr>
        <w:t xml:space="preserve"> </w:t>
      </w:r>
      <w:r w:rsidR="00094E47" w:rsidRPr="00843AAB">
        <w:rPr>
          <w:rFonts w:ascii="Palatino Linotype" w:eastAsia="Palatino Linotype" w:hAnsi="Palatino Linotype" w:cs="Palatino Linotype"/>
        </w:rPr>
        <w:t>José Martínez Vilchis</w:t>
      </w:r>
      <w:r w:rsidR="00704E65" w:rsidRPr="00843AAB">
        <w:rPr>
          <w:rFonts w:ascii="Palatino Linotype" w:eastAsia="Palatino Linotype" w:hAnsi="Palatino Linotype" w:cs="Palatino Linotype"/>
        </w:rPr>
        <w:t>, a efecto de decretar la admisión o desechamiento de los mismos.</w:t>
      </w:r>
    </w:p>
    <w:p w14:paraId="3D46B946" w14:textId="77777777" w:rsidR="003A629D" w:rsidRPr="00843AAB" w:rsidRDefault="003A629D" w:rsidP="00843AAB">
      <w:pPr>
        <w:widowControl w:val="0"/>
        <w:spacing w:line="360" w:lineRule="auto"/>
        <w:jc w:val="both"/>
        <w:rPr>
          <w:rFonts w:ascii="Palatino Linotype" w:eastAsia="Palatino Linotype" w:hAnsi="Palatino Linotype" w:cs="Palatino Linotype"/>
        </w:rPr>
      </w:pPr>
    </w:p>
    <w:p w14:paraId="236C6E9C" w14:textId="79484F85" w:rsidR="00704E65" w:rsidRPr="00843AAB" w:rsidRDefault="00F04647" w:rsidP="00843AAB">
      <w:pPr>
        <w:tabs>
          <w:tab w:val="center" w:pos="4252"/>
          <w:tab w:val="right" w:pos="8504"/>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3</w:t>
      </w:r>
      <w:r w:rsidR="00DA1C12" w:rsidRPr="00843AAB">
        <w:rPr>
          <w:rFonts w:ascii="Palatino Linotype" w:eastAsia="Palatino Linotype" w:hAnsi="Palatino Linotype" w:cs="Palatino Linotype"/>
          <w:b/>
        </w:rPr>
        <w:t>. Admisión de</w:t>
      </w:r>
      <w:r w:rsidR="00CE15DD" w:rsidRPr="00843AAB">
        <w:rPr>
          <w:rFonts w:ascii="Palatino Linotype" w:eastAsia="Palatino Linotype" w:hAnsi="Palatino Linotype" w:cs="Palatino Linotype"/>
          <w:b/>
        </w:rPr>
        <w:t xml:space="preserve"> </w:t>
      </w:r>
      <w:r w:rsidR="00DA1C12" w:rsidRPr="00843AAB">
        <w:rPr>
          <w:rFonts w:ascii="Palatino Linotype" w:eastAsia="Palatino Linotype" w:hAnsi="Palatino Linotype" w:cs="Palatino Linotype"/>
          <w:b/>
        </w:rPr>
        <w:t>l</w:t>
      </w:r>
      <w:r w:rsidR="00CE15DD" w:rsidRPr="00843AAB">
        <w:rPr>
          <w:rFonts w:ascii="Palatino Linotype" w:eastAsia="Palatino Linotype" w:hAnsi="Palatino Linotype" w:cs="Palatino Linotype"/>
          <w:b/>
        </w:rPr>
        <w:t>os</w:t>
      </w:r>
      <w:r w:rsidR="00DA1C12" w:rsidRPr="00843AAB">
        <w:rPr>
          <w:rFonts w:ascii="Palatino Linotype" w:eastAsia="Palatino Linotype" w:hAnsi="Palatino Linotype" w:cs="Palatino Linotype"/>
          <w:b/>
        </w:rPr>
        <w:t xml:space="preserve"> Recurso</w:t>
      </w:r>
      <w:r w:rsidR="00CE15DD" w:rsidRPr="00843AAB">
        <w:rPr>
          <w:rFonts w:ascii="Palatino Linotype" w:eastAsia="Palatino Linotype" w:hAnsi="Palatino Linotype" w:cs="Palatino Linotype"/>
          <w:b/>
        </w:rPr>
        <w:t>s</w:t>
      </w:r>
      <w:r w:rsidR="00DA1C12" w:rsidRPr="00843AAB">
        <w:rPr>
          <w:rFonts w:ascii="Palatino Linotype" w:eastAsia="Palatino Linotype" w:hAnsi="Palatino Linotype" w:cs="Palatino Linotype"/>
          <w:b/>
        </w:rPr>
        <w:t xml:space="preserve"> de Revisión.</w:t>
      </w:r>
      <w:r w:rsidR="009345CB" w:rsidRPr="00843AAB">
        <w:rPr>
          <w:rFonts w:ascii="Palatino Linotype" w:eastAsia="Palatino Linotype" w:hAnsi="Palatino Linotype" w:cs="Palatino Linotype"/>
          <w:b/>
        </w:rPr>
        <w:t xml:space="preserve"> </w:t>
      </w:r>
      <w:r w:rsidR="00704E65" w:rsidRPr="00843AAB">
        <w:rPr>
          <w:rFonts w:ascii="Palatino Linotype" w:eastAsia="Palatino Linotype" w:hAnsi="Palatino Linotype" w:cs="Palatino Linotype"/>
        </w:rPr>
        <w:t xml:space="preserve">De las constancias, se advierte que </w:t>
      </w:r>
      <w:r w:rsidR="008B1B3F" w:rsidRPr="00843AAB">
        <w:rPr>
          <w:rFonts w:ascii="Palatino Linotype" w:eastAsia="Palatino Linotype" w:hAnsi="Palatino Linotype" w:cs="Palatino Linotype"/>
        </w:rPr>
        <w:t>el</w:t>
      </w:r>
      <w:r w:rsidR="00704E65" w:rsidRPr="00843AAB">
        <w:rPr>
          <w:rFonts w:ascii="Palatino Linotype" w:eastAsia="Palatino Linotype" w:hAnsi="Palatino Linotype" w:cs="Palatino Linotype"/>
        </w:rPr>
        <w:t xml:space="preserve"> </w:t>
      </w:r>
      <w:r w:rsidR="00BC1008" w:rsidRPr="00843AAB">
        <w:rPr>
          <w:rFonts w:ascii="Palatino Linotype" w:eastAsia="Palatino Linotype" w:hAnsi="Palatino Linotype" w:cs="Palatino Linotype"/>
          <w:b/>
        </w:rPr>
        <w:t>nueve</w:t>
      </w:r>
      <w:r w:rsidR="00704E65" w:rsidRPr="00843AAB">
        <w:rPr>
          <w:rFonts w:ascii="Palatino Linotype" w:eastAsia="Palatino Linotype" w:hAnsi="Palatino Linotype" w:cs="Palatino Linotype"/>
          <w:b/>
        </w:rPr>
        <w:t xml:space="preserve"> y </w:t>
      </w:r>
      <w:r w:rsidR="00BC1008" w:rsidRPr="00843AAB">
        <w:rPr>
          <w:rFonts w:ascii="Palatino Linotype" w:eastAsia="Palatino Linotype" w:hAnsi="Palatino Linotype" w:cs="Palatino Linotype"/>
          <w:b/>
        </w:rPr>
        <w:t>diez</w:t>
      </w:r>
      <w:r w:rsidR="00704E65" w:rsidRPr="00843AAB">
        <w:rPr>
          <w:rFonts w:ascii="Palatino Linotype" w:eastAsia="Palatino Linotype" w:hAnsi="Palatino Linotype" w:cs="Palatino Linotype"/>
          <w:b/>
        </w:rPr>
        <w:t xml:space="preserve"> de </w:t>
      </w:r>
      <w:r w:rsidR="00BC1008" w:rsidRPr="00843AAB">
        <w:rPr>
          <w:rFonts w:ascii="Palatino Linotype" w:eastAsia="Palatino Linotype" w:hAnsi="Palatino Linotype" w:cs="Palatino Linotype"/>
          <w:b/>
        </w:rPr>
        <w:t>enero</w:t>
      </w:r>
      <w:r w:rsidR="00704E65" w:rsidRPr="00843AAB">
        <w:rPr>
          <w:rFonts w:ascii="Palatino Linotype" w:eastAsia="Palatino Linotype" w:hAnsi="Palatino Linotype" w:cs="Palatino Linotype"/>
          <w:b/>
        </w:rPr>
        <w:t xml:space="preserve"> de esa misma anualidad</w:t>
      </w:r>
      <w:r w:rsidR="00704E65" w:rsidRPr="00843AAB">
        <w:rPr>
          <w:rFonts w:ascii="Palatino Linotype" w:eastAsia="Palatino Linotype" w:hAnsi="Palatino Linotype" w:cs="Palatino Linotype"/>
        </w:rPr>
        <w:t>, se acordó</w:t>
      </w:r>
      <w:r w:rsidR="008B1B3F" w:rsidRPr="00843AAB">
        <w:rPr>
          <w:rFonts w:ascii="Palatino Linotype" w:eastAsia="Palatino Linotype" w:hAnsi="Palatino Linotype" w:cs="Palatino Linotype"/>
        </w:rPr>
        <w:t xml:space="preserve"> </w:t>
      </w:r>
      <w:r w:rsidR="00704E65" w:rsidRPr="00843AAB">
        <w:rPr>
          <w:rFonts w:ascii="Palatino Linotype" w:eastAsia="Palatino Linotype" w:hAnsi="Palatino Linotype" w:cs="Palatino Linotype"/>
        </w:rPr>
        <w:t>la admisión a trámite de los Recursos de Revisión</w:t>
      </w:r>
      <w:r w:rsidR="00EE2FAD" w:rsidRPr="00843AAB">
        <w:rPr>
          <w:rFonts w:ascii="Palatino Linotype" w:eastAsia="Palatino Linotype" w:hAnsi="Palatino Linotype" w:cs="Palatino Linotype"/>
        </w:rPr>
        <w:t xml:space="preserve"> </w:t>
      </w:r>
      <w:r w:rsidR="00CB7B70" w:rsidRPr="00843AAB">
        <w:rPr>
          <w:rFonts w:ascii="Palatino Linotype" w:eastAsia="Palatino Linotype" w:hAnsi="Palatino Linotype" w:cs="Palatino Linotype"/>
          <w:b/>
        </w:rPr>
        <w:t xml:space="preserve">17552/INFOEM/IP/RR/2022 </w:t>
      </w:r>
      <w:r w:rsidR="00EE2FAD" w:rsidRPr="00843AAB">
        <w:rPr>
          <w:rFonts w:ascii="Palatino Linotype" w:eastAsia="Palatino Linotype" w:hAnsi="Palatino Linotype" w:cs="Palatino Linotype"/>
        </w:rPr>
        <w:t xml:space="preserve">y </w:t>
      </w:r>
      <w:r w:rsidR="00BC1008" w:rsidRPr="00843AAB">
        <w:rPr>
          <w:rFonts w:ascii="Palatino Linotype" w:eastAsia="Palatino Linotype" w:hAnsi="Palatino Linotype" w:cs="Palatino Linotype"/>
          <w:b/>
        </w:rPr>
        <w:t>17585</w:t>
      </w:r>
      <w:r w:rsidR="00EE2FAD" w:rsidRPr="00843AAB">
        <w:rPr>
          <w:rFonts w:ascii="Palatino Linotype" w:eastAsia="Palatino Linotype" w:hAnsi="Palatino Linotype" w:cs="Palatino Linotype"/>
          <w:b/>
        </w:rPr>
        <w:t xml:space="preserve">/INFOEM/IP/RR/2022, </w:t>
      </w:r>
      <w:r w:rsidR="00EE2FAD" w:rsidRPr="00843AAB">
        <w:rPr>
          <w:rFonts w:ascii="Palatino Linotype" w:eastAsia="Palatino Linotype" w:hAnsi="Palatino Linotype" w:cs="Palatino Linotype"/>
        </w:rPr>
        <w:t>respetivamente</w:t>
      </w:r>
      <w:r w:rsidR="00704E65" w:rsidRPr="00843AAB">
        <w:rPr>
          <w:rFonts w:ascii="Palatino Linotype" w:eastAsia="Palatino Linotype" w:hAnsi="Palatino Linotype" w:cs="Palatino Linotype"/>
        </w:rPr>
        <w:t xml:space="preserve">; así como la integración de los expedientes, mismos que se pusieron a disposición de las partes, para que en un plazo máximo de siete días hábiles </w:t>
      </w:r>
      <w:r w:rsidR="00843AAB">
        <w:rPr>
          <w:rFonts w:ascii="Palatino Linotype" w:eastAsia="Palatino Linotype" w:hAnsi="Palatino Linotype" w:cs="Palatino Linotype"/>
          <w:b/>
        </w:rPr>
        <w:t>EL</w:t>
      </w:r>
      <w:r w:rsidR="00365CA4" w:rsidRPr="00843AAB">
        <w:rPr>
          <w:rFonts w:ascii="Palatino Linotype" w:eastAsia="Palatino Linotype" w:hAnsi="Palatino Linotype" w:cs="Palatino Linotype"/>
          <w:b/>
        </w:rPr>
        <w:t xml:space="preserve"> RECURRENTE </w:t>
      </w:r>
      <w:r w:rsidR="00704E65" w:rsidRPr="00843AAB">
        <w:rPr>
          <w:rFonts w:ascii="Palatino Linotype" w:eastAsia="Palatino Linotype" w:hAnsi="Palatino Linotype" w:cs="Palatino Linotype"/>
        </w:rPr>
        <w:t xml:space="preserve">manifestara lo que a su derecho conviniera, a efecto de presentar pruebas y alegatos; </w:t>
      </w:r>
      <w:r w:rsidR="00E631BC" w:rsidRPr="00843AAB">
        <w:rPr>
          <w:rFonts w:ascii="Palatino Linotype" w:eastAsia="Palatino Linotype" w:hAnsi="Palatino Linotype" w:cs="Palatino Linotype"/>
        </w:rPr>
        <w:t>y</w:t>
      </w:r>
      <w:r w:rsidR="00704E65" w:rsidRPr="00843AAB">
        <w:rPr>
          <w:rFonts w:ascii="Palatino Linotype" w:eastAsia="Palatino Linotype" w:hAnsi="Palatino Linotype" w:cs="Palatino Linotype"/>
        </w:rPr>
        <w:t xml:space="preserve"> </w:t>
      </w:r>
      <w:r w:rsidR="00704E65" w:rsidRPr="00843AAB">
        <w:rPr>
          <w:rFonts w:ascii="Palatino Linotype" w:eastAsia="Palatino Linotype" w:hAnsi="Palatino Linotype" w:cs="Palatino Linotype"/>
          <w:b/>
        </w:rPr>
        <w:t xml:space="preserve">EL SUJETO OBLIGADO </w:t>
      </w:r>
      <w:r w:rsidR="00704E65" w:rsidRPr="00843AAB">
        <w:rPr>
          <w:rFonts w:ascii="Palatino Linotype" w:eastAsia="Palatino Linotype" w:hAnsi="Palatino Linotype" w:cs="Palatino Linotype"/>
        </w:rPr>
        <w:t xml:space="preserve">rindiera los Informes Justificados correspondientes; lo anterior, conforme a lo dispuesto por el artículo 185 de la </w:t>
      </w:r>
      <w:r w:rsidR="00BB3606" w:rsidRPr="00843AAB">
        <w:rPr>
          <w:rFonts w:ascii="Palatino Linotype" w:eastAsia="Palatino Linotype" w:hAnsi="Palatino Linotype" w:cs="Palatino Linotype"/>
        </w:rPr>
        <w:t>Ley de Transparencia Local</w:t>
      </w:r>
      <w:r w:rsidR="00704E65" w:rsidRPr="00843AAB">
        <w:rPr>
          <w:rFonts w:ascii="Palatino Linotype" w:eastAsia="Palatino Linotype" w:hAnsi="Palatino Linotype" w:cs="Palatino Linotype"/>
        </w:rPr>
        <w:t>.</w:t>
      </w:r>
    </w:p>
    <w:p w14:paraId="34B9B6BC" w14:textId="66991113" w:rsidR="00704E65" w:rsidRPr="00843AAB" w:rsidRDefault="00F04647"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lastRenderedPageBreak/>
        <w:t>4</w:t>
      </w:r>
      <w:r w:rsidR="00DA1C12" w:rsidRPr="00843AAB">
        <w:rPr>
          <w:rFonts w:ascii="Palatino Linotype" w:eastAsia="Palatino Linotype" w:hAnsi="Palatino Linotype" w:cs="Palatino Linotype"/>
          <w:b/>
        </w:rPr>
        <w:t>. Manifestaciones e Informe</w:t>
      </w:r>
      <w:r w:rsidR="00CE15DD" w:rsidRPr="00843AAB">
        <w:rPr>
          <w:rFonts w:ascii="Palatino Linotype" w:eastAsia="Palatino Linotype" w:hAnsi="Palatino Linotype" w:cs="Palatino Linotype"/>
          <w:b/>
        </w:rPr>
        <w:t>s</w:t>
      </w:r>
      <w:r w:rsidR="00DA1C12" w:rsidRPr="00843AAB">
        <w:rPr>
          <w:rFonts w:ascii="Palatino Linotype" w:eastAsia="Palatino Linotype" w:hAnsi="Palatino Linotype" w:cs="Palatino Linotype"/>
          <w:b/>
        </w:rPr>
        <w:t xml:space="preserve"> Justificado</w:t>
      </w:r>
      <w:r w:rsidR="00CE15DD" w:rsidRPr="00843AAB">
        <w:rPr>
          <w:rFonts w:ascii="Palatino Linotype" w:eastAsia="Palatino Linotype" w:hAnsi="Palatino Linotype" w:cs="Palatino Linotype"/>
          <w:b/>
        </w:rPr>
        <w:t>s</w:t>
      </w:r>
      <w:r w:rsidR="00DA1C12" w:rsidRPr="00843AAB">
        <w:rPr>
          <w:rFonts w:ascii="Palatino Linotype" w:eastAsia="Palatino Linotype" w:hAnsi="Palatino Linotype" w:cs="Palatino Linotype"/>
          <w:b/>
        </w:rPr>
        <w:t>.</w:t>
      </w:r>
      <w:r w:rsidR="005D3861" w:rsidRPr="00843AAB">
        <w:rPr>
          <w:rFonts w:ascii="Palatino Linotype" w:eastAsia="Palatino Linotype" w:hAnsi="Palatino Linotype" w:cs="Palatino Linotype"/>
          <w:b/>
        </w:rPr>
        <w:t xml:space="preserve"> </w:t>
      </w:r>
      <w:r w:rsidR="00704E65" w:rsidRPr="00843AAB">
        <w:rPr>
          <w:rFonts w:ascii="Palatino Linotype" w:eastAsia="Palatino Linotype" w:hAnsi="Palatino Linotype" w:cs="Palatino Linotype"/>
        </w:rPr>
        <w:t>Conforme a las constancias</w:t>
      </w:r>
      <w:r w:rsidR="005D3861" w:rsidRPr="00843AAB">
        <w:rPr>
          <w:rFonts w:ascii="Palatino Linotype" w:eastAsia="Palatino Linotype" w:hAnsi="Palatino Linotype" w:cs="Palatino Linotype"/>
        </w:rPr>
        <w:t>,</w:t>
      </w:r>
      <w:r w:rsidR="00704E65" w:rsidRPr="00843AAB">
        <w:rPr>
          <w:rFonts w:ascii="Palatino Linotype" w:eastAsia="Palatino Linotype" w:hAnsi="Palatino Linotype" w:cs="Palatino Linotype"/>
        </w:rPr>
        <w:t xml:space="preserve"> se desprende que atento a lo dispuesto en el artículo 185 de la </w:t>
      </w:r>
      <w:r w:rsidR="00BB3606" w:rsidRPr="00843AAB">
        <w:rPr>
          <w:rFonts w:ascii="Palatino Linotype" w:eastAsia="Palatino Linotype" w:hAnsi="Palatino Linotype" w:cs="Palatino Linotype"/>
        </w:rPr>
        <w:t>Ley de Transparencia Local</w:t>
      </w:r>
      <w:r w:rsidR="00704E65" w:rsidRPr="00843AAB">
        <w:rPr>
          <w:rFonts w:ascii="Palatino Linotype" w:eastAsia="Palatino Linotype" w:hAnsi="Palatino Linotype" w:cs="Palatino Linotype"/>
        </w:rPr>
        <w:t xml:space="preserve">, dentro del término legalmente concedido al </w:t>
      </w:r>
      <w:r w:rsidR="00704E65" w:rsidRPr="00843AAB">
        <w:rPr>
          <w:rFonts w:ascii="Palatino Linotype" w:eastAsia="Palatino Linotype" w:hAnsi="Palatino Linotype" w:cs="Palatino Linotype"/>
          <w:b/>
        </w:rPr>
        <w:t>RECURRENTE</w:t>
      </w:r>
      <w:r w:rsidR="00704E65" w:rsidRPr="00843AAB">
        <w:rPr>
          <w:rFonts w:ascii="Palatino Linotype" w:eastAsia="Palatino Linotype" w:hAnsi="Palatino Linotype" w:cs="Palatino Linotype"/>
        </w:rPr>
        <w:t>, no realizó manifestaci</w:t>
      </w:r>
      <w:r w:rsidR="005D3861" w:rsidRPr="00843AAB">
        <w:rPr>
          <w:rFonts w:ascii="Palatino Linotype" w:eastAsia="Palatino Linotype" w:hAnsi="Palatino Linotype" w:cs="Palatino Linotype"/>
        </w:rPr>
        <w:t>ón</w:t>
      </w:r>
      <w:r w:rsidR="00704E65" w:rsidRPr="00843AAB">
        <w:rPr>
          <w:rFonts w:ascii="Palatino Linotype" w:eastAsia="Palatino Linotype" w:hAnsi="Palatino Linotype" w:cs="Palatino Linotype"/>
        </w:rPr>
        <w:t xml:space="preserve"> </w:t>
      </w:r>
      <w:r w:rsidR="005D3861" w:rsidRPr="00843AAB">
        <w:rPr>
          <w:rFonts w:ascii="Palatino Linotype" w:eastAsia="Palatino Linotype" w:hAnsi="Palatino Linotype" w:cs="Palatino Linotype"/>
        </w:rPr>
        <w:t>alguna en los recursos en estudio</w:t>
      </w:r>
      <w:r w:rsidR="00704E65" w:rsidRPr="00843AAB">
        <w:rPr>
          <w:rFonts w:ascii="Palatino Linotype" w:eastAsia="Palatino Linotype" w:hAnsi="Palatino Linotype" w:cs="Palatino Linotype"/>
        </w:rPr>
        <w:t xml:space="preserve">. </w:t>
      </w:r>
    </w:p>
    <w:p w14:paraId="53A41719" w14:textId="77777777" w:rsidR="00704E65" w:rsidRPr="00843AAB" w:rsidRDefault="00704E65" w:rsidP="00843AAB">
      <w:pPr>
        <w:widowControl w:val="0"/>
        <w:tabs>
          <w:tab w:val="left" w:pos="0"/>
        </w:tabs>
        <w:spacing w:line="360" w:lineRule="auto"/>
        <w:jc w:val="both"/>
        <w:rPr>
          <w:rFonts w:ascii="Palatino Linotype" w:eastAsia="Palatino Linotype" w:hAnsi="Palatino Linotype" w:cs="Palatino Linotype"/>
        </w:rPr>
      </w:pPr>
    </w:p>
    <w:p w14:paraId="5916FAE3" w14:textId="77777777" w:rsidR="00704E65" w:rsidRPr="00843AAB" w:rsidRDefault="00704E65" w:rsidP="00843AAB">
      <w:pPr>
        <w:widowControl w:val="0"/>
        <w:tabs>
          <w:tab w:val="left" w:pos="0"/>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Por su parte </w:t>
      </w:r>
      <w:r w:rsidRPr="00843AAB">
        <w:rPr>
          <w:rFonts w:ascii="Palatino Linotype" w:eastAsia="Palatino Linotype" w:hAnsi="Palatino Linotype" w:cs="Palatino Linotype"/>
          <w:b/>
        </w:rPr>
        <w:t xml:space="preserve">EL SUJETO OBLIGADO </w:t>
      </w:r>
      <w:r w:rsidRPr="00843AAB">
        <w:rPr>
          <w:rFonts w:ascii="Palatino Linotype" w:eastAsia="Palatino Linotype" w:hAnsi="Palatino Linotype" w:cs="Palatino Linotype"/>
        </w:rPr>
        <w:t>rindió sus Informes Justificados, los cuales fueron puestos a disposición del particular para que en el término de tres días hábiles pudiera realizar las manifestaciones que así le conviniera.</w:t>
      </w:r>
    </w:p>
    <w:p w14:paraId="61A3CA61" w14:textId="77777777" w:rsidR="00F04647" w:rsidRPr="00843AAB" w:rsidRDefault="00F04647" w:rsidP="00843AAB">
      <w:pPr>
        <w:widowControl w:val="0"/>
        <w:tabs>
          <w:tab w:val="left" w:pos="0"/>
        </w:tabs>
        <w:spacing w:line="360" w:lineRule="auto"/>
        <w:jc w:val="both"/>
        <w:rPr>
          <w:rFonts w:ascii="Palatino Linotype" w:eastAsia="Palatino Linotype" w:hAnsi="Palatino Linotype" w:cs="Palatino Linotype"/>
        </w:rPr>
      </w:pPr>
    </w:p>
    <w:p w14:paraId="1423A3B0" w14:textId="414FCD6C" w:rsidR="00F04647" w:rsidRPr="00843AAB" w:rsidRDefault="00704E65" w:rsidP="00843AAB">
      <w:pPr>
        <w:widowControl w:val="0"/>
        <w:tabs>
          <w:tab w:val="left" w:pos="0"/>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Respecto del Recurso de Revisión </w:t>
      </w:r>
      <w:r w:rsidR="00BC1008" w:rsidRPr="00843AAB">
        <w:rPr>
          <w:rFonts w:ascii="Palatino Linotype" w:eastAsia="Palatino Linotype" w:hAnsi="Palatino Linotype" w:cs="Palatino Linotype"/>
          <w:b/>
        </w:rPr>
        <w:t>17552</w:t>
      </w:r>
      <w:r w:rsidRPr="00843AAB">
        <w:rPr>
          <w:rFonts w:ascii="Palatino Linotype" w:eastAsia="Palatino Linotype" w:hAnsi="Palatino Linotype" w:cs="Palatino Linotype"/>
        </w:rPr>
        <w:t xml:space="preserve">, </w:t>
      </w:r>
      <w:r w:rsidR="00F02B2F" w:rsidRPr="00843AAB">
        <w:rPr>
          <w:rFonts w:ascii="Palatino Linotype" w:eastAsia="Palatino Linotype" w:hAnsi="Palatino Linotype" w:cs="Palatino Linotype"/>
        </w:rPr>
        <w:t>remitió archivo “</w:t>
      </w:r>
      <w:r w:rsidR="00F04647" w:rsidRPr="00843AAB">
        <w:rPr>
          <w:rFonts w:ascii="Palatino Linotype" w:eastAsia="Palatino Linotype" w:hAnsi="Palatino Linotype" w:cs="Palatino Linotype"/>
          <w:i/>
        </w:rPr>
        <w:t xml:space="preserve">respuesta de solicitud </w:t>
      </w:r>
      <w:r w:rsidR="00F02B2F" w:rsidRPr="00843AAB">
        <w:rPr>
          <w:rFonts w:ascii="Palatino Linotype" w:eastAsia="Palatino Linotype" w:hAnsi="Palatino Linotype" w:cs="Palatino Linotype"/>
          <w:i/>
        </w:rPr>
        <w:t>1357</w:t>
      </w:r>
      <w:r w:rsidR="00F04647" w:rsidRPr="00843AAB">
        <w:rPr>
          <w:rFonts w:ascii="Palatino Linotype" w:eastAsia="Palatino Linotype" w:hAnsi="Palatino Linotype" w:cs="Palatino Linotype"/>
          <w:i/>
        </w:rPr>
        <w:t>-22</w:t>
      </w:r>
      <w:r w:rsidR="00F02B2F" w:rsidRPr="00843AAB">
        <w:rPr>
          <w:rFonts w:ascii="Palatino Linotype" w:eastAsia="Palatino Linotype" w:hAnsi="Palatino Linotype" w:cs="Palatino Linotype"/>
          <w:i/>
        </w:rPr>
        <w:t>R</w:t>
      </w:r>
      <w:r w:rsidR="00F04647" w:rsidRPr="00843AAB">
        <w:rPr>
          <w:rFonts w:ascii="Palatino Linotype" w:eastAsia="Palatino Linotype" w:hAnsi="Palatino Linotype" w:cs="Palatino Linotype"/>
          <w:i/>
        </w:rPr>
        <w:t>.pdf</w:t>
      </w:r>
      <w:r w:rsidR="00F02B2F" w:rsidRPr="00843AAB">
        <w:rPr>
          <w:rFonts w:ascii="Palatino Linotype" w:eastAsia="Palatino Linotype" w:hAnsi="Palatino Linotype" w:cs="Palatino Linotype"/>
          <w:i/>
        </w:rPr>
        <w:t>”</w:t>
      </w:r>
      <w:r w:rsidR="00F04647" w:rsidRPr="00843AAB">
        <w:rPr>
          <w:rFonts w:ascii="Palatino Linotype" w:eastAsia="Palatino Linotype" w:hAnsi="Palatino Linotype" w:cs="Palatino Linotype"/>
        </w:rPr>
        <w:t xml:space="preserve">, </w:t>
      </w:r>
      <w:r w:rsidR="00F02B2F" w:rsidRPr="00843AAB">
        <w:rPr>
          <w:rFonts w:ascii="Palatino Linotype" w:eastAsia="Palatino Linotype" w:hAnsi="Palatino Linotype" w:cs="Palatino Linotype"/>
        </w:rPr>
        <w:t>en donde se sostiene que se trata del ejercicio del derecho de petición</w:t>
      </w:r>
      <w:r w:rsidR="00F04647" w:rsidRPr="00843AAB">
        <w:rPr>
          <w:rFonts w:ascii="Palatino Linotype" w:eastAsia="Palatino Linotype" w:hAnsi="Palatino Linotype" w:cs="Palatino Linotype"/>
        </w:rPr>
        <w:t>.</w:t>
      </w:r>
    </w:p>
    <w:p w14:paraId="364B64CA" w14:textId="77777777" w:rsidR="00A46C20" w:rsidRPr="00843AAB" w:rsidRDefault="00A46C20" w:rsidP="00843AAB">
      <w:pPr>
        <w:widowControl w:val="0"/>
        <w:tabs>
          <w:tab w:val="left" w:pos="0"/>
        </w:tabs>
        <w:spacing w:line="360" w:lineRule="auto"/>
        <w:jc w:val="both"/>
        <w:rPr>
          <w:rFonts w:ascii="Palatino Linotype" w:eastAsia="Palatino Linotype" w:hAnsi="Palatino Linotype" w:cs="Palatino Linotype"/>
        </w:rPr>
      </w:pPr>
    </w:p>
    <w:p w14:paraId="6EA1C31B" w14:textId="34E0F7F9" w:rsidR="00DA1C12" w:rsidRPr="00843AAB" w:rsidRDefault="005D3861" w:rsidP="00843AAB">
      <w:pPr>
        <w:widowControl w:val="0"/>
        <w:tabs>
          <w:tab w:val="left" w:pos="0"/>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En el diverso</w:t>
      </w:r>
      <w:r w:rsidR="00A46C20" w:rsidRPr="00843AAB">
        <w:rPr>
          <w:rFonts w:ascii="Palatino Linotype" w:eastAsia="Palatino Linotype" w:hAnsi="Palatino Linotype" w:cs="Palatino Linotype"/>
        </w:rPr>
        <w:t xml:space="preserve"> </w:t>
      </w:r>
      <w:r w:rsidR="00BC1008" w:rsidRPr="00843AAB">
        <w:rPr>
          <w:rFonts w:ascii="Palatino Linotype" w:eastAsia="Palatino Linotype" w:hAnsi="Palatino Linotype" w:cs="Palatino Linotype"/>
          <w:b/>
        </w:rPr>
        <w:t>17585</w:t>
      </w:r>
      <w:r w:rsidR="00A46C20" w:rsidRPr="00843AAB">
        <w:rPr>
          <w:rFonts w:ascii="Palatino Linotype" w:eastAsia="Palatino Linotype" w:hAnsi="Palatino Linotype" w:cs="Palatino Linotype"/>
        </w:rPr>
        <w:t xml:space="preserve">, </w:t>
      </w:r>
      <w:r w:rsidR="00F02B2F" w:rsidRPr="00843AAB">
        <w:rPr>
          <w:rFonts w:ascii="Palatino Linotype" w:eastAsia="Palatino Linotype" w:hAnsi="Palatino Linotype" w:cs="Palatino Linotype"/>
        </w:rPr>
        <w:t>se informa en</w:t>
      </w:r>
      <w:r w:rsidR="00054857" w:rsidRPr="00843AAB">
        <w:rPr>
          <w:rFonts w:ascii="Palatino Linotype" w:eastAsia="Palatino Linotype" w:hAnsi="Palatino Linotype" w:cs="Palatino Linotype"/>
        </w:rPr>
        <w:t xml:space="preserve"> el archivo</w:t>
      </w:r>
      <w:r w:rsidR="00F02B2F" w:rsidRPr="00843AAB">
        <w:rPr>
          <w:rFonts w:ascii="Palatino Linotype" w:eastAsia="Palatino Linotype" w:hAnsi="Palatino Linotype" w:cs="Palatino Linotype"/>
        </w:rPr>
        <w:t xml:space="preserve"> </w:t>
      </w:r>
      <w:r w:rsidR="00054857" w:rsidRPr="00843AAB">
        <w:rPr>
          <w:rFonts w:ascii="Palatino Linotype" w:eastAsia="Palatino Linotype" w:hAnsi="Palatino Linotype" w:cs="Palatino Linotype"/>
        </w:rPr>
        <w:t>“</w:t>
      </w:r>
      <w:r w:rsidR="00A46C20" w:rsidRPr="00843AAB">
        <w:rPr>
          <w:rFonts w:ascii="Palatino Linotype" w:eastAsia="Palatino Linotype" w:hAnsi="Palatino Linotype" w:cs="Palatino Linotype"/>
          <w:i/>
        </w:rPr>
        <w:t xml:space="preserve">respuesta de solicitud </w:t>
      </w:r>
      <w:r w:rsidR="00F02B2F" w:rsidRPr="00843AAB">
        <w:rPr>
          <w:rFonts w:ascii="Palatino Linotype" w:eastAsia="Palatino Linotype" w:hAnsi="Palatino Linotype" w:cs="Palatino Linotype"/>
          <w:i/>
        </w:rPr>
        <w:t>1274</w:t>
      </w:r>
      <w:r w:rsidR="00A46C20" w:rsidRPr="00843AAB">
        <w:rPr>
          <w:rFonts w:ascii="Palatino Linotype" w:eastAsia="Palatino Linotype" w:hAnsi="Palatino Linotype" w:cs="Palatino Linotype"/>
          <w:i/>
        </w:rPr>
        <w:t>--22.pdf</w:t>
      </w:r>
      <w:r w:rsidR="00054857" w:rsidRPr="00843AAB">
        <w:rPr>
          <w:rFonts w:ascii="Palatino Linotype" w:eastAsia="Palatino Linotype" w:hAnsi="Palatino Linotype" w:cs="Palatino Linotype"/>
          <w:i/>
        </w:rPr>
        <w:t>”</w:t>
      </w:r>
      <w:r w:rsidR="00F02B2F" w:rsidRPr="00843AAB">
        <w:rPr>
          <w:rFonts w:ascii="Palatino Linotype" w:eastAsia="Palatino Linotype" w:hAnsi="Palatino Linotype" w:cs="Palatino Linotype"/>
        </w:rPr>
        <w:t xml:space="preserve">, que la información puede ser consultada en el Sistema de Información Pública de Oficio Mexiquense (IPOMEX), y </w:t>
      </w:r>
      <w:r w:rsidR="00054857" w:rsidRPr="00843AAB">
        <w:rPr>
          <w:rFonts w:ascii="Palatino Linotype" w:eastAsia="Palatino Linotype" w:hAnsi="Palatino Linotype" w:cs="Palatino Linotype"/>
        </w:rPr>
        <w:t xml:space="preserve">le </w:t>
      </w:r>
      <w:r w:rsidR="00F02B2F" w:rsidRPr="00843AAB">
        <w:rPr>
          <w:rFonts w:ascii="Palatino Linotype" w:eastAsia="Palatino Linotype" w:hAnsi="Palatino Linotype" w:cs="Palatino Linotype"/>
        </w:rPr>
        <w:t xml:space="preserve">proporciona un hipervínculo </w:t>
      </w:r>
      <w:r w:rsidR="00054857" w:rsidRPr="00843AAB">
        <w:rPr>
          <w:rFonts w:ascii="Palatino Linotype" w:eastAsia="Palatino Linotype" w:hAnsi="Palatino Linotype" w:cs="Palatino Linotype"/>
        </w:rPr>
        <w:t>para</w:t>
      </w:r>
      <w:r w:rsidR="00F02B2F" w:rsidRPr="00843AAB">
        <w:rPr>
          <w:rFonts w:ascii="Palatino Linotype" w:eastAsia="Palatino Linotype" w:hAnsi="Palatino Linotype" w:cs="Palatino Linotype"/>
        </w:rPr>
        <w:t xml:space="preserve"> consulta.</w:t>
      </w:r>
    </w:p>
    <w:p w14:paraId="7C1D011E" w14:textId="77777777" w:rsidR="00E631BC" w:rsidRPr="00843AAB" w:rsidRDefault="00E631BC" w:rsidP="00843AAB">
      <w:pPr>
        <w:pStyle w:val="Prrafodelista"/>
        <w:widowControl w:val="0"/>
        <w:tabs>
          <w:tab w:val="left" w:pos="0"/>
        </w:tabs>
        <w:spacing w:line="360" w:lineRule="auto"/>
        <w:ind w:left="720"/>
        <w:jc w:val="both"/>
        <w:rPr>
          <w:rFonts w:ascii="Palatino Linotype" w:eastAsia="Palatino Linotype" w:hAnsi="Palatino Linotype" w:cs="Palatino Linotype"/>
        </w:rPr>
      </w:pPr>
    </w:p>
    <w:p w14:paraId="3D9E42BF" w14:textId="6A7930E0" w:rsidR="00704E65" w:rsidRPr="00843AAB" w:rsidRDefault="00F44925" w:rsidP="00843AAB">
      <w:pPr>
        <w:widowControl w:val="0"/>
        <w:tabs>
          <w:tab w:val="left" w:pos="0"/>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sz w:val="28"/>
          <w:szCs w:val="28"/>
        </w:rPr>
        <w:t>5.</w:t>
      </w:r>
      <w:r w:rsidR="00704E65" w:rsidRPr="00843AAB">
        <w:rPr>
          <w:rFonts w:ascii="Palatino Linotype" w:eastAsia="Palatino Linotype" w:hAnsi="Palatino Linotype" w:cs="Palatino Linotype"/>
          <w:b/>
          <w:sz w:val="28"/>
          <w:szCs w:val="28"/>
        </w:rPr>
        <w:t xml:space="preserve"> </w:t>
      </w:r>
      <w:r w:rsidR="00704E65" w:rsidRPr="00843AAB">
        <w:rPr>
          <w:rFonts w:ascii="Palatino Linotype" w:eastAsia="Palatino Linotype" w:hAnsi="Palatino Linotype" w:cs="Palatino Linotype"/>
          <w:b/>
        </w:rPr>
        <w:t>Acumulación</w:t>
      </w:r>
      <w:r w:rsidRPr="00843AAB">
        <w:rPr>
          <w:rFonts w:ascii="Palatino Linotype" w:eastAsia="Palatino Linotype" w:hAnsi="Palatino Linotype" w:cs="Palatino Linotype"/>
          <w:b/>
        </w:rPr>
        <w:t>.</w:t>
      </w:r>
      <w:r w:rsidR="00704E65" w:rsidRPr="00843AAB">
        <w:rPr>
          <w:rFonts w:ascii="Palatino Linotype" w:eastAsia="Palatino Linotype" w:hAnsi="Palatino Linotype" w:cs="Palatino Linotype"/>
          <w:b/>
        </w:rPr>
        <w:t xml:space="preserve"> </w:t>
      </w:r>
      <w:r w:rsidR="00324A85" w:rsidRPr="00843AAB">
        <w:rPr>
          <w:rFonts w:ascii="Palatino Linotype" w:eastAsia="Palatino Linotype" w:hAnsi="Palatino Linotype" w:cs="Palatino Linotype"/>
          <w:b/>
        </w:rPr>
        <w:t xml:space="preserve"> </w:t>
      </w:r>
      <w:r w:rsidR="00704E65" w:rsidRPr="00843AAB">
        <w:rPr>
          <w:rFonts w:ascii="Palatino Linotype" w:eastAsia="Palatino Linotype" w:hAnsi="Palatino Linotype" w:cs="Palatino Linotype"/>
        </w:rPr>
        <w:t xml:space="preserve">Por economía procesal y con la finalidad de evitar resoluciones contradictorias, en la </w:t>
      </w:r>
      <w:r w:rsidR="00704E65" w:rsidRPr="00843AAB">
        <w:rPr>
          <w:rFonts w:ascii="Palatino Linotype" w:eastAsia="Palatino Linotype" w:hAnsi="Palatino Linotype" w:cs="Palatino Linotype"/>
          <w:b/>
        </w:rPr>
        <w:t>Trigésima S</w:t>
      </w:r>
      <w:r w:rsidRPr="00843AAB">
        <w:rPr>
          <w:rFonts w:ascii="Palatino Linotype" w:eastAsia="Palatino Linotype" w:hAnsi="Palatino Linotype" w:cs="Palatino Linotype"/>
          <w:b/>
        </w:rPr>
        <w:t>éptim</w:t>
      </w:r>
      <w:r w:rsidR="00704E65" w:rsidRPr="00843AAB">
        <w:rPr>
          <w:rFonts w:ascii="Palatino Linotype" w:eastAsia="Palatino Linotype" w:hAnsi="Palatino Linotype" w:cs="Palatino Linotype"/>
          <w:b/>
        </w:rPr>
        <w:t xml:space="preserve">a Sesión Ordinaria celebrada el </w:t>
      </w:r>
      <w:r w:rsidR="00F02B2F" w:rsidRPr="00843AAB">
        <w:rPr>
          <w:rFonts w:ascii="Palatino Linotype" w:eastAsia="Palatino Linotype" w:hAnsi="Palatino Linotype" w:cs="Palatino Linotype"/>
          <w:b/>
        </w:rPr>
        <w:t xml:space="preserve">veintitrés </w:t>
      </w:r>
      <w:r w:rsidR="00704E65" w:rsidRPr="00843AAB">
        <w:rPr>
          <w:rFonts w:ascii="Palatino Linotype" w:eastAsia="Palatino Linotype" w:hAnsi="Palatino Linotype" w:cs="Palatino Linotype"/>
          <w:b/>
        </w:rPr>
        <w:t xml:space="preserve">de </w:t>
      </w:r>
      <w:r w:rsidR="00F02B2F" w:rsidRPr="00843AAB">
        <w:rPr>
          <w:rFonts w:ascii="Palatino Linotype" w:eastAsia="Palatino Linotype" w:hAnsi="Palatino Linotype" w:cs="Palatino Linotype"/>
          <w:b/>
        </w:rPr>
        <w:t>febrero</w:t>
      </w:r>
      <w:r w:rsidR="00704E65" w:rsidRPr="00843AAB">
        <w:rPr>
          <w:rFonts w:ascii="Palatino Linotype" w:eastAsia="Palatino Linotype" w:hAnsi="Palatino Linotype" w:cs="Palatino Linotype"/>
          <w:b/>
        </w:rPr>
        <w:t xml:space="preserve"> de dos mil veinti</w:t>
      </w:r>
      <w:r w:rsidR="00F02B2F" w:rsidRPr="00843AAB">
        <w:rPr>
          <w:rFonts w:ascii="Palatino Linotype" w:eastAsia="Palatino Linotype" w:hAnsi="Palatino Linotype" w:cs="Palatino Linotype"/>
          <w:b/>
        </w:rPr>
        <w:t>trés</w:t>
      </w:r>
      <w:r w:rsidR="00704E65" w:rsidRPr="00843AAB">
        <w:rPr>
          <w:rFonts w:ascii="Palatino Linotype" w:eastAsia="Palatino Linotype" w:hAnsi="Palatino Linotype" w:cs="Palatino Linotype"/>
        </w:rPr>
        <w:t xml:space="preserve">, el Pleno de este Instituto determinó acumular el Recurso de Revisión </w:t>
      </w:r>
      <w:r w:rsidR="00BC1008" w:rsidRPr="00843AAB">
        <w:rPr>
          <w:rFonts w:ascii="Palatino Linotype" w:eastAsia="Palatino Linotype" w:hAnsi="Palatino Linotype" w:cs="Palatino Linotype"/>
          <w:b/>
        </w:rPr>
        <w:t>17585</w:t>
      </w:r>
      <w:r w:rsidR="00704E65" w:rsidRPr="00843AAB">
        <w:rPr>
          <w:rFonts w:ascii="Palatino Linotype" w:eastAsia="Palatino Linotype" w:hAnsi="Palatino Linotype" w:cs="Palatino Linotype"/>
        </w:rPr>
        <w:t xml:space="preserve"> al </w:t>
      </w:r>
      <w:r w:rsidR="00BC1008" w:rsidRPr="00843AAB">
        <w:rPr>
          <w:rFonts w:ascii="Palatino Linotype" w:eastAsia="Palatino Linotype" w:hAnsi="Palatino Linotype" w:cs="Palatino Linotype"/>
          <w:b/>
        </w:rPr>
        <w:t>17552</w:t>
      </w:r>
      <w:r w:rsidR="00704E65" w:rsidRPr="00843AAB">
        <w:rPr>
          <w:rFonts w:ascii="Palatino Linotype" w:eastAsia="Palatino Linotype" w:hAnsi="Palatino Linotype" w:cs="Palatino Linotype"/>
          <w:b/>
          <w:sz w:val="22"/>
          <w:szCs w:val="22"/>
        </w:rPr>
        <w:t xml:space="preserve">, </w:t>
      </w:r>
      <w:r w:rsidR="00704E65" w:rsidRPr="00843AAB">
        <w:rPr>
          <w:rFonts w:ascii="Palatino Linotype" w:eastAsia="Palatino Linotype" w:hAnsi="Palatino Linotype" w:cs="Palatino Linotype"/>
          <w:sz w:val="22"/>
          <w:szCs w:val="22"/>
        </w:rPr>
        <w:t>por ser éste último el más antiguo,</w:t>
      </w:r>
      <w:r w:rsidR="00704E65" w:rsidRPr="00843AAB">
        <w:rPr>
          <w:rFonts w:ascii="Palatino Linotype" w:eastAsia="Palatino Linotype" w:hAnsi="Palatino Linotype" w:cs="Palatino Linotype"/>
          <w:b/>
          <w:sz w:val="22"/>
          <w:szCs w:val="22"/>
        </w:rPr>
        <w:t xml:space="preserve"> </w:t>
      </w:r>
      <w:r w:rsidR="00704E65" w:rsidRPr="00843AAB">
        <w:rPr>
          <w:rFonts w:ascii="Palatino Linotype" w:eastAsia="Palatino Linotype" w:hAnsi="Palatino Linotype" w:cs="Palatino Linotype"/>
        </w:rPr>
        <w:t xml:space="preserve">quedando la elaboración del proyecto de resolución a cargo de la Comisionada Sharon Cristina Morales Martínez. </w:t>
      </w:r>
    </w:p>
    <w:p w14:paraId="6872DD49" w14:textId="410B9769" w:rsidR="00DA1C12" w:rsidRPr="00843AAB" w:rsidRDefault="00F44925" w:rsidP="00843AAB">
      <w:pPr>
        <w:widowControl w:val="0"/>
        <w:tabs>
          <w:tab w:val="left" w:pos="0"/>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lastRenderedPageBreak/>
        <w:t>6</w:t>
      </w:r>
      <w:r w:rsidR="00DA1C12" w:rsidRPr="00843AAB">
        <w:rPr>
          <w:rFonts w:ascii="Palatino Linotype" w:eastAsia="Palatino Linotype" w:hAnsi="Palatino Linotype" w:cs="Palatino Linotype"/>
          <w:b/>
        </w:rPr>
        <w:t>. De la ampliación.</w:t>
      </w:r>
      <w:r w:rsidR="00324A85" w:rsidRPr="00843AAB">
        <w:rPr>
          <w:rFonts w:ascii="Palatino Linotype" w:eastAsia="Palatino Linotype" w:hAnsi="Palatino Linotype" w:cs="Palatino Linotype"/>
          <w:b/>
        </w:rPr>
        <w:t xml:space="preserve"> </w:t>
      </w:r>
      <w:bookmarkStart w:id="2" w:name="_heading=h.1fob9te" w:colFirst="0" w:colLast="0"/>
      <w:bookmarkEnd w:id="2"/>
      <w:r w:rsidR="00DA1C12" w:rsidRPr="00843AAB">
        <w:rPr>
          <w:rFonts w:ascii="Palatino Linotype" w:eastAsia="Palatino Linotype" w:hAnsi="Palatino Linotype" w:cs="Palatino Linotype"/>
        </w:rPr>
        <w:t xml:space="preserve">El </w:t>
      </w:r>
      <w:r w:rsidRPr="00843AAB">
        <w:rPr>
          <w:rFonts w:ascii="Palatino Linotype" w:eastAsia="Palatino Linotype" w:hAnsi="Palatino Linotype" w:cs="Palatino Linotype"/>
          <w:b/>
          <w:bCs/>
        </w:rPr>
        <w:t>veinti</w:t>
      </w:r>
      <w:r w:rsidR="00324A85" w:rsidRPr="00843AAB">
        <w:rPr>
          <w:rFonts w:ascii="Palatino Linotype" w:eastAsia="Palatino Linotype" w:hAnsi="Palatino Linotype" w:cs="Palatino Linotype"/>
          <w:b/>
          <w:bCs/>
        </w:rPr>
        <w:t>siete</w:t>
      </w:r>
      <w:r w:rsidR="00DA1C12" w:rsidRPr="00843AAB">
        <w:rPr>
          <w:rFonts w:ascii="Palatino Linotype" w:eastAsia="Palatino Linotype" w:hAnsi="Palatino Linotype" w:cs="Palatino Linotype"/>
          <w:b/>
          <w:bCs/>
        </w:rPr>
        <w:t xml:space="preserve"> de </w:t>
      </w:r>
      <w:r w:rsidR="00324A85" w:rsidRPr="00843AAB">
        <w:rPr>
          <w:rFonts w:ascii="Palatino Linotype" w:eastAsia="Palatino Linotype" w:hAnsi="Palatino Linotype" w:cs="Palatino Linotype"/>
          <w:b/>
          <w:bCs/>
        </w:rPr>
        <w:t>febrero</w:t>
      </w:r>
      <w:r w:rsidRPr="00843AAB">
        <w:rPr>
          <w:rFonts w:ascii="Palatino Linotype" w:eastAsia="Palatino Linotype" w:hAnsi="Palatino Linotype" w:cs="Palatino Linotype"/>
          <w:b/>
          <w:bCs/>
        </w:rPr>
        <w:t xml:space="preserve"> de dos mil veinti</w:t>
      </w:r>
      <w:r w:rsidR="00324A85" w:rsidRPr="00843AAB">
        <w:rPr>
          <w:rFonts w:ascii="Palatino Linotype" w:eastAsia="Palatino Linotype" w:hAnsi="Palatino Linotype" w:cs="Palatino Linotype"/>
          <w:b/>
          <w:bCs/>
        </w:rPr>
        <w:t>tré</w:t>
      </w:r>
      <w:r w:rsidRPr="00843AAB">
        <w:rPr>
          <w:rFonts w:ascii="Palatino Linotype" w:eastAsia="Palatino Linotype" w:hAnsi="Palatino Linotype" w:cs="Palatino Linotype"/>
          <w:b/>
          <w:bCs/>
        </w:rPr>
        <w:t>s</w:t>
      </w:r>
      <w:r w:rsidR="00DA1C12" w:rsidRPr="00843AAB">
        <w:rPr>
          <w:rFonts w:ascii="Palatino Linotype" w:eastAsia="Palatino Linotype" w:hAnsi="Palatino Linotype" w:cs="Palatino Linotype"/>
        </w:rPr>
        <w:t xml:space="preserve">, se notificó el acuerdo de ampliación de plazo para resolver </w:t>
      </w:r>
      <w:r w:rsidR="00EE2FAD" w:rsidRPr="00843AAB">
        <w:rPr>
          <w:rFonts w:ascii="Palatino Linotype" w:eastAsia="Palatino Linotype" w:hAnsi="Palatino Linotype" w:cs="Palatino Linotype"/>
        </w:rPr>
        <w:t>los</w:t>
      </w:r>
      <w:r w:rsidR="00DA1C12" w:rsidRPr="00843AAB">
        <w:rPr>
          <w:rFonts w:ascii="Palatino Linotype" w:eastAsia="Palatino Linotype" w:hAnsi="Palatino Linotype" w:cs="Palatino Linotype"/>
        </w:rPr>
        <w:t xml:space="preserve"> presente</w:t>
      </w:r>
      <w:r w:rsidR="00EE2FAD" w:rsidRPr="00843AAB">
        <w:rPr>
          <w:rFonts w:ascii="Palatino Linotype" w:eastAsia="Palatino Linotype" w:hAnsi="Palatino Linotype" w:cs="Palatino Linotype"/>
        </w:rPr>
        <w:t>s</w:t>
      </w:r>
      <w:r w:rsidR="00DA1C12" w:rsidRPr="00843AAB">
        <w:rPr>
          <w:rFonts w:ascii="Palatino Linotype" w:eastAsia="Palatino Linotype" w:hAnsi="Palatino Linotype" w:cs="Palatino Linotype"/>
        </w:rPr>
        <w:t xml:space="preserve"> Recurso</w:t>
      </w:r>
      <w:r w:rsidR="00EE2FAD" w:rsidRPr="00843AAB">
        <w:rPr>
          <w:rFonts w:ascii="Palatino Linotype" w:eastAsia="Palatino Linotype" w:hAnsi="Palatino Linotype" w:cs="Palatino Linotype"/>
        </w:rPr>
        <w:t>s</w:t>
      </w:r>
      <w:r w:rsidR="00DA1C12" w:rsidRPr="00843AAB">
        <w:rPr>
          <w:rFonts w:ascii="Palatino Linotype" w:eastAsia="Palatino Linotype" w:hAnsi="Palatino Linotype" w:cs="Palatino Linotype"/>
        </w:rPr>
        <w:t xml:space="preserve"> de Revisión, previsto en el artículo 181, tercer párrafo de la Ley de Transparencia local.</w:t>
      </w:r>
    </w:p>
    <w:p w14:paraId="19A02AD0" w14:textId="77777777" w:rsidR="00DA1C12" w:rsidRPr="00843AAB" w:rsidRDefault="00DA1C12" w:rsidP="00843AAB">
      <w:pPr>
        <w:spacing w:line="360" w:lineRule="auto"/>
        <w:jc w:val="both"/>
        <w:rPr>
          <w:rFonts w:ascii="Palatino Linotype" w:eastAsia="Palatino Linotype" w:hAnsi="Palatino Linotype" w:cs="Palatino Linotype"/>
        </w:rPr>
      </w:pPr>
      <w:bookmarkStart w:id="3" w:name="_heading=h.vk1hlboevp3r" w:colFirst="0" w:colLast="0"/>
      <w:bookmarkEnd w:id="3"/>
    </w:p>
    <w:p w14:paraId="3097399E"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48A23E3" w14:textId="77777777" w:rsidR="00DA1C12" w:rsidRPr="00843AAB" w:rsidRDefault="00DA1C12" w:rsidP="00843AAB">
      <w:pPr>
        <w:spacing w:line="360" w:lineRule="auto"/>
        <w:jc w:val="both"/>
        <w:rPr>
          <w:rFonts w:ascii="Palatino Linotype" w:eastAsia="Palatino Linotype" w:hAnsi="Palatino Linotype" w:cs="Palatino Linotype"/>
        </w:rPr>
      </w:pPr>
    </w:p>
    <w:p w14:paraId="328F8BDD"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0E65203" w14:textId="77777777" w:rsidR="005D3861" w:rsidRPr="00843AAB" w:rsidRDefault="005D3861" w:rsidP="00843AAB">
      <w:pPr>
        <w:spacing w:line="360" w:lineRule="auto"/>
        <w:jc w:val="both"/>
        <w:rPr>
          <w:rFonts w:ascii="Palatino Linotype" w:eastAsia="Palatino Linotype" w:hAnsi="Palatino Linotype" w:cs="Palatino Linotype"/>
        </w:rPr>
      </w:pPr>
    </w:p>
    <w:p w14:paraId="2E553EE5"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A3594E3"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9D8801" w14:textId="77777777" w:rsidR="00DA1C12" w:rsidRPr="00843AAB" w:rsidRDefault="00DA1C12" w:rsidP="00843AAB">
      <w:pPr>
        <w:spacing w:line="360" w:lineRule="auto"/>
        <w:jc w:val="both"/>
        <w:rPr>
          <w:rFonts w:ascii="Palatino Linotype" w:eastAsia="Palatino Linotype" w:hAnsi="Palatino Linotype" w:cs="Palatino Linotype"/>
        </w:rPr>
      </w:pPr>
    </w:p>
    <w:p w14:paraId="6A776966"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213627F" w14:textId="77777777" w:rsidR="00DA1C12" w:rsidRPr="00843AAB" w:rsidRDefault="00DA1C12" w:rsidP="00843AAB">
      <w:pPr>
        <w:spacing w:line="360" w:lineRule="auto"/>
        <w:jc w:val="both"/>
        <w:rPr>
          <w:rFonts w:ascii="Palatino Linotype" w:eastAsia="Palatino Linotype" w:hAnsi="Palatino Linotype" w:cs="Palatino Linotype"/>
        </w:rPr>
      </w:pPr>
    </w:p>
    <w:p w14:paraId="3CB65FF4" w14:textId="77777777" w:rsidR="00DA1C12" w:rsidRPr="00843AAB" w:rsidRDefault="00DA1C12" w:rsidP="00843AAB">
      <w:pPr>
        <w:spacing w:line="360" w:lineRule="auto"/>
        <w:ind w:left="720"/>
        <w:jc w:val="both"/>
        <w:rPr>
          <w:rFonts w:ascii="Palatino Linotype" w:eastAsia="Palatino Linotype" w:hAnsi="Palatino Linotype" w:cs="Palatino Linotype"/>
        </w:rPr>
      </w:pPr>
      <w:r w:rsidRPr="00843AAB">
        <w:rPr>
          <w:rFonts w:ascii="Palatino Linotype" w:eastAsia="Palatino Linotype" w:hAnsi="Palatino Linotype" w:cs="Palatino Linotype"/>
          <w:b/>
        </w:rPr>
        <w:t>a)</w:t>
      </w:r>
      <w:r w:rsidRPr="00843AAB">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3B8BE7DD" w14:textId="77777777" w:rsidR="00DA1C12" w:rsidRPr="00843AAB" w:rsidRDefault="00DA1C12" w:rsidP="00843AAB">
      <w:pPr>
        <w:spacing w:line="360" w:lineRule="auto"/>
        <w:ind w:left="720"/>
        <w:jc w:val="both"/>
        <w:rPr>
          <w:rFonts w:ascii="Palatino Linotype" w:eastAsia="Palatino Linotype" w:hAnsi="Palatino Linotype" w:cs="Palatino Linotype"/>
        </w:rPr>
      </w:pPr>
      <w:r w:rsidRPr="00843AAB">
        <w:rPr>
          <w:rFonts w:ascii="Palatino Linotype" w:eastAsia="Palatino Linotype" w:hAnsi="Palatino Linotype" w:cs="Palatino Linotype"/>
          <w:b/>
        </w:rPr>
        <w:t>b)</w:t>
      </w:r>
      <w:r w:rsidRPr="00843AAB">
        <w:rPr>
          <w:rFonts w:ascii="Palatino Linotype" w:eastAsia="Palatino Linotype" w:hAnsi="Palatino Linotype" w:cs="Palatino Linotype"/>
        </w:rPr>
        <w:t xml:space="preserve"> Actividad Procesal del interesado: Acciones u omisiones del interesado.</w:t>
      </w:r>
    </w:p>
    <w:p w14:paraId="014ADA10" w14:textId="77777777" w:rsidR="00DA1C12" w:rsidRPr="00843AAB" w:rsidRDefault="00DA1C12" w:rsidP="00843AAB">
      <w:pPr>
        <w:spacing w:line="360" w:lineRule="auto"/>
        <w:ind w:left="720"/>
        <w:jc w:val="both"/>
        <w:rPr>
          <w:rFonts w:ascii="Palatino Linotype" w:eastAsia="Palatino Linotype" w:hAnsi="Palatino Linotype" w:cs="Palatino Linotype"/>
        </w:rPr>
      </w:pPr>
      <w:r w:rsidRPr="00843AAB">
        <w:rPr>
          <w:rFonts w:ascii="Palatino Linotype" w:eastAsia="Palatino Linotype" w:hAnsi="Palatino Linotype" w:cs="Palatino Linotype"/>
          <w:b/>
        </w:rPr>
        <w:t>c)</w:t>
      </w:r>
      <w:r w:rsidRPr="00843AAB">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2F9C43F2" w14:textId="77777777" w:rsidR="00DA1C12" w:rsidRPr="00843AAB" w:rsidRDefault="00DA1C12" w:rsidP="00843AAB">
      <w:pPr>
        <w:spacing w:line="360" w:lineRule="auto"/>
        <w:ind w:left="720"/>
        <w:jc w:val="both"/>
        <w:rPr>
          <w:rFonts w:ascii="Palatino Linotype" w:eastAsia="Palatino Linotype" w:hAnsi="Palatino Linotype" w:cs="Palatino Linotype"/>
        </w:rPr>
      </w:pPr>
      <w:r w:rsidRPr="00843AAB">
        <w:rPr>
          <w:rFonts w:ascii="Palatino Linotype" w:eastAsia="Palatino Linotype" w:hAnsi="Palatino Linotype" w:cs="Palatino Linotype"/>
          <w:b/>
        </w:rPr>
        <w:t>d)</w:t>
      </w:r>
      <w:r w:rsidRPr="00843AAB">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8E7743C" w14:textId="77777777" w:rsidR="00DA1C12" w:rsidRPr="00843AAB" w:rsidRDefault="00DA1C12" w:rsidP="00843AAB">
      <w:pPr>
        <w:spacing w:line="360" w:lineRule="auto"/>
        <w:jc w:val="both"/>
        <w:rPr>
          <w:rFonts w:ascii="Palatino Linotype" w:eastAsia="Palatino Linotype" w:hAnsi="Palatino Linotype" w:cs="Palatino Linotype"/>
        </w:rPr>
      </w:pPr>
    </w:p>
    <w:p w14:paraId="0262CE32"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8D0C53" w14:textId="77777777" w:rsidR="00DA1C12" w:rsidRPr="00843AAB" w:rsidRDefault="00DA1C12" w:rsidP="00843AAB">
      <w:pPr>
        <w:spacing w:line="360" w:lineRule="auto"/>
        <w:jc w:val="both"/>
        <w:rPr>
          <w:rFonts w:ascii="Palatino Linotype" w:eastAsia="Palatino Linotype" w:hAnsi="Palatino Linotype" w:cs="Palatino Linotype"/>
        </w:rPr>
      </w:pPr>
    </w:p>
    <w:p w14:paraId="751E982B" w14:textId="14B9222E"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lastRenderedPageBreak/>
        <w:t>Argumento que encuentra sustento en la jurisprudencia P./J. 32/92 emitida por el Pleno de la Suprema Corte de Justicia de la Nación de rubro</w:t>
      </w:r>
      <w:r w:rsidR="00324A85" w:rsidRPr="00843AAB">
        <w:rPr>
          <w:rFonts w:ascii="Palatino Linotype" w:eastAsia="Palatino Linotype" w:hAnsi="Palatino Linotype" w:cs="Palatino Linotype"/>
        </w:rPr>
        <w:t>:</w:t>
      </w:r>
      <w:r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843AAB">
        <w:rPr>
          <w:rFonts w:ascii="Palatino Linotype" w:eastAsia="Palatino Linotype" w:hAnsi="Palatino Linotype" w:cs="Palatino Linotype"/>
          <w:i/>
        </w:rPr>
        <w:t>.”</w:t>
      </w:r>
      <w:r w:rsidR="00324A85" w:rsidRPr="00843AAB">
        <w:rPr>
          <w:rStyle w:val="Refdenotaalpie"/>
          <w:rFonts w:ascii="Palatino Linotype" w:eastAsia="Palatino Linotype" w:hAnsi="Palatino Linotype" w:cs="Palatino Linotype"/>
          <w:i/>
        </w:rPr>
        <w:footnoteReference w:id="5"/>
      </w:r>
    </w:p>
    <w:p w14:paraId="31C091CF" w14:textId="77777777" w:rsidR="00DA1C12" w:rsidRPr="00843AAB" w:rsidRDefault="00DA1C12" w:rsidP="00843AAB">
      <w:pPr>
        <w:spacing w:line="360" w:lineRule="auto"/>
        <w:jc w:val="both"/>
        <w:rPr>
          <w:rFonts w:ascii="Palatino Linotype" w:eastAsia="Palatino Linotype" w:hAnsi="Palatino Linotype" w:cs="Palatino Linotype"/>
        </w:rPr>
      </w:pPr>
    </w:p>
    <w:p w14:paraId="43A68EE3" w14:textId="66BBFFA9"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Razones por las cuales cabe concluir que, la resoluci</w:t>
      </w:r>
      <w:r w:rsidR="00E631BC" w:rsidRPr="00843AAB">
        <w:rPr>
          <w:rFonts w:ascii="Palatino Linotype" w:eastAsia="Palatino Linotype" w:hAnsi="Palatino Linotype" w:cs="Palatino Linotype"/>
        </w:rPr>
        <w:t>ón</w:t>
      </w:r>
      <w:r w:rsidRPr="00843AAB">
        <w:rPr>
          <w:rFonts w:ascii="Palatino Linotype" w:eastAsia="Palatino Linotype" w:hAnsi="Palatino Linotype" w:cs="Palatino Linotype"/>
        </w:rPr>
        <w:t xml:space="preserve"> a</w:t>
      </w:r>
      <w:r w:rsidR="00E631BC"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rPr>
        <w:t>l</w:t>
      </w:r>
      <w:r w:rsidR="00E631BC" w:rsidRPr="00843AAB">
        <w:rPr>
          <w:rFonts w:ascii="Palatino Linotype" w:eastAsia="Palatino Linotype" w:hAnsi="Palatino Linotype" w:cs="Palatino Linotype"/>
        </w:rPr>
        <w:t>os</w:t>
      </w:r>
      <w:r w:rsidRPr="00843AAB">
        <w:rPr>
          <w:rFonts w:ascii="Palatino Linotype" w:eastAsia="Palatino Linotype" w:hAnsi="Palatino Linotype" w:cs="Palatino Linotype"/>
        </w:rPr>
        <w:t xml:space="preserve"> Recurso</w:t>
      </w:r>
      <w:r w:rsidR="00E631BC"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C46863" w14:textId="77777777" w:rsidR="00DA1C12" w:rsidRPr="00843AAB" w:rsidRDefault="00DA1C12" w:rsidP="00843AAB">
      <w:pPr>
        <w:spacing w:line="360" w:lineRule="auto"/>
        <w:jc w:val="both"/>
        <w:rPr>
          <w:rFonts w:ascii="Palatino Linotype" w:eastAsia="Palatino Linotype" w:hAnsi="Palatino Linotype" w:cs="Palatino Linotype"/>
        </w:rPr>
      </w:pPr>
    </w:p>
    <w:p w14:paraId="74E59A91"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FC4A108"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i/>
        </w:rPr>
        <w:lastRenderedPageBreak/>
        <w:t>“</w:t>
      </w:r>
      <w:r w:rsidRPr="00843AAB">
        <w:rPr>
          <w:rFonts w:ascii="Palatino Linotype" w:eastAsia="Palatino Linotype" w:hAnsi="Palatino Linotype" w:cs="Palatino Linotype"/>
          <w:b/>
          <w:i/>
        </w:rPr>
        <w:t>PLAZO RAZONABLE PARA RESOLVER. DIMENSIÓN Y EFECTOS DE ESTE CONCEPTO CUANDO SE ADUCE EXCESIVA CARGA DE TRABAJO</w:t>
      </w:r>
      <w:r w:rsidRPr="00843AAB">
        <w:rPr>
          <w:rFonts w:ascii="Palatino Linotype" w:eastAsia="Palatino Linotype" w:hAnsi="Palatino Linotype" w:cs="Palatino Linotype"/>
          <w:i/>
        </w:rPr>
        <w:t>.”</w:t>
      </w:r>
      <w:r w:rsidRPr="00843AAB">
        <w:rPr>
          <w:rFonts w:ascii="Palatino Linotype" w:eastAsia="Palatino Linotype" w:hAnsi="Palatino Linotype" w:cs="Palatino Linotype"/>
        </w:rPr>
        <w:t xml:space="preserve"> consultable en el Seminario Judicial de la Federación y su gaceta, con el registro digital 2002351.</w:t>
      </w:r>
    </w:p>
    <w:p w14:paraId="4562A073" w14:textId="77777777" w:rsidR="00DA1C12" w:rsidRPr="00843AAB" w:rsidRDefault="00DA1C12" w:rsidP="00843AAB">
      <w:pPr>
        <w:spacing w:line="360" w:lineRule="auto"/>
        <w:jc w:val="both"/>
        <w:rPr>
          <w:rFonts w:ascii="Palatino Linotype" w:eastAsia="Palatino Linotype" w:hAnsi="Palatino Linotype" w:cs="Palatino Linotype"/>
        </w:rPr>
      </w:pPr>
    </w:p>
    <w:p w14:paraId="73B22EDF"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i/>
        </w:rPr>
        <w:t>“</w:t>
      </w:r>
      <w:r w:rsidRPr="00843AAB">
        <w:rPr>
          <w:rFonts w:ascii="Palatino Linotype" w:eastAsia="Palatino Linotype" w:hAnsi="Palatino Linotype" w:cs="Palatino Linotype"/>
          <w:b/>
          <w:i/>
        </w:rPr>
        <w:t>PLAZO RAZONABLE PARA RESOLVER. CONCEPTO Y ELEMENTOS QUE LO INTEGRAN A LA LUZ DEL DERECHO INTERNACIONAL DE LOS DERECHOS HUMANOS</w:t>
      </w:r>
      <w:r w:rsidRPr="00843AAB">
        <w:rPr>
          <w:rFonts w:ascii="Palatino Linotype" w:eastAsia="Palatino Linotype" w:hAnsi="Palatino Linotype" w:cs="Palatino Linotype"/>
          <w:i/>
        </w:rPr>
        <w:t>.”</w:t>
      </w:r>
      <w:r w:rsidRPr="00843AAB">
        <w:rPr>
          <w:rFonts w:ascii="Palatino Linotype" w:eastAsia="Palatino Linotype" w:hAnsi="Palatino Linotype" w:cs="Palatino Linotype"/>
        </w:rPr>
        <w:t>, visible en el Seminario Judicial de la Federación y su gaceta, con el registro digital 2002350.</w:t>
      </w:r>
    </w:p>
    <w:p w14:paraId="15BD0BB6" w14:textId="77777777" w:rsidR="00DA1C12" w:rsidRPr="00843AAB" w:rsidRDefault="00DA1C12" w:rsidP="00843AAB">
      <w:pPr>
        <w:spacing w:line="360" w:lineRule="auto"/>
        <w:jc w:val="both"/>
        <w:rPr>
          <w:rFonts w:ascii="Palatino Linotype" w:eastAsia="Palatino Linotype" w:hAnsi="Palatino Linotype" w:cs="Palatino Linotype"/>
        </w:rPr>
      </w:pPr>
    </w:p>
    <w:p w14:paraId="107711C6" w14:textId="0CFE4F0B"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Por ello, este </w:t>
      </w:r>
      <w:r w:rsidR="00EE2FAD" w:rsidRPr="00843AAB">
        <w:rPr>
          <w:rFonts w:ascii="Palatino Linotype" w:eastAsia="Palatino Linotype" w:hAnsi="Palatino Linotype" w:cs="Palatino Linotype"/>
        </w:rPr>
        <w:t>O</w:t>
      </w:r>
      <w:r w:rsidRPr="00843AAB">
        <w:rPr>
          <w:rFonts w:ascii="Palatino Linotype" w:eastAsia="Palatino Linotype" w:hAnsi="Palatino Linotype" w:cs="Palatino Linotype"/>
        </w:rPr>
        <w:t xml:space="preserve">rganismo </w:t>
      </w:r>
      <w:r w:rsidR="00EE2FAD" w:rsidRPr="00843AAB">
        <w:rPr>
          <w:rFonts w:ascii="Palatino Linotype" w:eastAsia="Palatino Linotype" w:hAnsi="Palatino Linotype" w:cs="Palatino Linotype"/>
        </w:rPr>
        <w:t>G</w:t>
      </w:r>
      <w:r w:rsidRPr="00843AAB">
        <w:rPr>
          <w:rFonts w:ascii="Palatino Linotype" w:eastAsia="Palatino Linotype" w:hAnsi="Palatino Linotype" w:cs="Palatino Linotype"/>
        </w:rPr>
        <w:t>arante comprometido con la tutela de los derechos humanos confiados señala que este exceso del plazo legal para resolver el presente asunto, resulta de carácter excepcional.</w:t>
      </w:r>
    </w:p>
    <w:p w14:paraId="42F18570" w14:textId="77777777" w:rsidR="00DA1C12" w:rsidRPr="00843AAB" w:rsidRDefault="00DA1C12" w:rsidP="00843AAB">
      <w:pPr>
        <w:spacing w:line="360" w:lineRule="auto"/>
        <w:jc w:val="both"/>
        <w:rPr>
          <w:rFonts w:ascii="Palatino Linotype" w:eastAsia="Palatino Linotype" w:hAnsi="Palatino Linotype" w:cs="Palatino Linotype"/>
        </w:rPr>
      </w:pPr>
    </w:p>
    <w:p w14:paraId="74281AB2" w14:textId="2B77BED7" w:rsidR="00DA1C12" w:rsidRPr="00843AAB" w:rsidRDefault="002E79B9"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7</w:t>
      </w:r>
      <w:r w:rsidR="00DA1C12" w:rsidRPr="00843AAB">
        <w:rPr>
          <w:rFonts w:ascii="Palatino Linotype" w:eastAsia="Palatino Linotype" w:hAnsi="Palatino Linotype" w:cs="Palatino Linotype"/>
          <w:b/>
        </w:rPr>
        <w:t>. Cierre de Instrucción.</w:t>
      </w:r>
      <w:r w:rsidR="005D3861" w:rsidRPr="00843AAB">
        <w:rPr>
          <w:rFonts w:ascii="Palatino Linotype" w:eastAsia="Palatino Linotype" w:hAnsi="Palatino Linotype" w:cs="Palatino Linotype"/>
          <w:b/>
        </w:rPr>
        <w:t xml:space="preserve"> </w:t>
      </w:r>
      <w:r w:rsidR="00DA1C12" w:rsidRPr="00843AAB">
        <w:rPr>
          <w:rFonts w:ascii="Palatino Linotype" w:eastAsia="Palatino Linotype" w:hAnsi="Palatino Linotype" w:cs="Palatino Linotype"/>
        </w:rPr>
        <w:t xml:space="preserve">Por lo que, una vez analizado el estado procesal que guarda el expediente, el </w:t>
      </w:r>
      <w:r w:rsidR="001A0B83" w:rsidRPr="001A0B83">
        <w:rPr>
          <w:rFonts w:ascii="Palatino Linotype" w:eastAsia="Palatino Linotype" w:hAnsi="Palatino Linotype" w:cs="Palatino Linotype"/>
          <w:b/>
          <w:bCs/>
        </w:rPr>
        <w:t>veintisiete</w:t>
      </w:r>
      <w:r w:rsidR="00E17B96" w:rsidRPr="001A0B83">
        <w:rPr>
          <w:rFonts w:ascii="Palatino Linotype" w:eastAsia="Palatino Linotype" w:hAnsi="Palatino Linotype" w:cs="Palatino Linotype"/>
          <w:b/>
          <w:bCs/>
        </w:rPr>
        <w:t xml:space="preserve"> </w:t>
      </w:r>
      <w:r w:rsidR="00E631BC" w:rsidRPr="001A0B83">
        <w:rPr>
          <w:rFonts w:ascii="Palatino Linotype" w:eastAsia="Palatino Linotype" w:hAnsi="Palatino Linotype" w:cs="Palatino Linotype"/>
          <w:b/>
          <w:bCs/>
        </w:rPr>
        <w:t>de junio</w:t>
      </w:r>
      <w:r w:rsidR="00E631BC" w:rsidRPr="00843AAB">
        <w:rPr>
          <w:rFonts w:ascii="Palatino Linotype" w:eastAsia="Palatino Linotype" w:hAnsi="Palatino Linotype" w:cs="Palatino Linotype"/>
        </w:rPr>
        <w:t xml:space="preserve"> de la presente anualidad</w:t>
      </w:r>
      <w:r w:rsidR="00DA1C12" w:rsidRPr="00843AAB">
        <w:rPr>
          <w:rFonts w:ascii="Palatino Linotype" w:eastAsia="Palatino Linotype" w:hAnsi="Palatino Linotype" w:cs="Palatino Linotype"/>
        </w:rPr>
        <w:t xml:space="preserve">, la </w:t>
      </w:r>
      <w:r w:rsidR="00DA1C12" w:rsidRPr="00843AAB">
        <w:rPr>
          <w:rFonts w:ascii="Palatino Linotype" w:eastAsia="Palatino Linotype" w:hAnsi="Palatino Linotype" w:cs="Palatino Linotype"/>
          <w:b/>
        </w:rPr>
        <w:t xml:space="preserve">Comisionada Sharon Cristina Morales Martínez </w:t>
      </w:r>
      <w:r w:rsidR="00DA1C12" w:rsidRPr="00843AAB">
        <w:rPr>
          <w:rFonts w:ascii="Palatino Linotype" w:eastAsia="Palatino Linotype" w:hAnsi="Palatino Linotype" w:cs="Palatino Linotype"/>
        </w:rPr>
        <w:t xml:space="preserve">acordó el cierre de instrucción, así como la remisión </w:t>
      </w:r>
      <w:r w:rsidR="00807252" w:rsidRPr="00843AAB">
        <w:rPr>
          <w:rFonts w:ascii="Palatino Linotype" w:eastAsia="Palatino Linotype" w:hAnsi="Palatino Linotype" w:cs="Palatino Linotype"/>
        </w:rPr>
        <w:t>de este</w:t>
      </w:r>
      <w:r w:rsidR="00DA1C12" w:rsidRPr="00843AAB">
        <w:rPr>
          <w:rFonts w:ascii="Palatino Linotype" w:eastAsia="Palatino Linotype" w:hAnsi="Palatino Linotype" w:cs="Palatino Linotype"/>
        </w:rPr>
        <w:t xml:space="preserve">, a efecto de ser resuelto, de conformidad con lo establecido en el artículo 185 fracciones VI y VIII de la Ley de Transparencia local. </w:t>
      </w:r>
    </w:p>
    <w:p w14:paraId="48AF6138" w14:textId="6E3D21C5" w:rsidR="00E631BC" w:rsidRDefault="00E631BC" w:rsidP="00843AAB">
      <w:pPr>
        <w:spacing w:line="360" w:lineRule="auto"/>
        <w:jc w:val="both"/>
        <w:rPr>
          <w:rFonts w:ascii="Palatino Linotype" w:eastAsia="Palatino Linotype" w:hAnsi="Palatino Linotype" w:cs="Palatino Linotype"/>
        </w:rPr>
      </w:pPr>
    </w:p>
    <w:p w14:paraId="3A458346" w14:textId="17C9F876" w:rsidR="00843AAB" w:rsidRDefault="00843AAB" w:rsidP="00843AAB">
      <w:pPr>
        <w:spacing w:line="360" w:lineRule="auto"/>
        <w:jc w:val="both"/>
        <w:rPr>
          <w:rFonts w:ascii="Palatino Linotype" w:eastAsia="Palatino Linotype" w:hAnsi="Palatino Linotype" w:cs="Palatino Linotype"/>
        </w:rPr>
      </w:pPr>
    </w:p>
    <w:p w14:paraId="3A4D8D27" w14:textId="4C2CD32E" w:rsidR="00843AAB" w:rsidRDefault="00843AAB" w:rsidP="00843AAB">
      <w:pPr>
        <w:spacing w:line="360" w:lineRule="auto"/>
        <w:jc w:val="both"/>
        <w:rPr>
          <w:rFonts w:ascii="Palatino Linotype" w:eastAsia="Palatino Linotype" w:hAnsi="Palatino Linotype" w:cs="Palatino Linotype"/>
        </w:rPr>
      </w:pPr>
    </w:p>
    <w:p w14:paraId="6EAE6686" w14:textId="77777777" w:rsidR="00843AAB" w:rsidRPr="00843AAB" w:rsidRDefault="00843AAB" w:rsidP="00843AAB">
      <w:pPr>
        <w:spacing w:line="360" w:lineRule="auto"/>
        <w:jc w:val="both"/>
        <w:rPr>
          <w:rFonts w:ascii="Palatino Linotype" w:eastAsia="Palatino Linotype" w:hAnsi="Palatino Linotype" w:cs="Palatino Linotype"/>
        </w:rPr>
      </w:pPr>
    </w:p>
    <w:p w14:paraId="0F978A5E" w14:textId="77777777" w:rsidR="00DA1C12" w:rsidRPr="00843AAB" w:rsidRDefault="00DA1C12" w:rsidP="00843AAB">
      <w:pPr>
        <w:jc w:val="center"/>
        <w:rPr>
          <w:rFonts w:ascii="Palatino Linotype" w:eastAsia="Palatino Linotype" w:hAnsi="Palatino Linotype" w:cs="Palatino Linotype"/>
          <w:b/>
          <w:sz w:val="28"/>
          <w:szCs w:val="28"/>
        </w:rPr>
      </w:pPr>
      <w:r w:rsidRPr="00843AAB">
        <w:rPr>
          <w:rFonts w:ascii="Palatino Linotype" w:eastAsia="Palatino Linotype" w:hAnsi="Palatino Linotype" w:cs="Palatino Linotype"/>
          <w:b/>
          <w:sz w:val="28"/>
          <w:szCs w:val="28"/>
        </w:rPr>
        <w:lastRenderedPageBreak/>
        <w:t>RAZONES Y FUNDAMENTOS</w:t>
      </w:r>
    </w:p>
    <w:p w14:paraId="43A3E2DC" w14:textId="77777777" w:rsidR="00DA1C12" w:rsidRPr="00843AAB" w:rsidRDefault="00DA1C12" w:rsidP="00843AAB">
      <w:pPr>
        <w:jc w:val="center"/>
        <w:rPr>
          <w:rFonts w:ascii="Palatino Linotype" w:eastAsia="Palatino Linotype" w:hAnsi="Palatino Linotype" w:cs="Palatino Linotype"/>
          <w:b/>
          <w:sz w:val="28"/>
          <w:szCs w:val="28"/>
        </w:rPr>
      </w:pPr>
    </w:p>
    <w:p w14:paraId="7CAF484A" w14:textId="044E1F93" w:rsidR="00DA1C12" w:rsidRPr="00843AAB" w:rsidRDefault="00DA1C12" w:rsidP="00843AAB">
      <w:pPr>
        <w:widowControl w:val="0"/>
        <w:tabs>
          <w:tab w:val="left" w:pos="1701"/>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sz w:val="28"/>
          <w:szCs w:val="28"/>
        </w:rPr>
        <w:t>PRIMERO.</w:t>
      </w:r>
      <w:r w:rsidRPr="00843AAB">
        <w:rPr>
          <w:rFonts w:ascii="Palatino Linotype" w:eastAsia="Palatino Linotype" w:hAnsi="Palatino Linotype" w:cs="Palatino Linotype"/>
          <w:b/>
        </w:rPr>
        <w:t xml:space="preserve"> Competencia</w:t>
      </w:r>
      <w:r w:rsidRPr="00843AAB">
        <w:rPr>
          <w:rFonts w:ascii="Palatino Linotype" w:eastAsia="Palatino Linotype" w:hAnsi="Palatino Linotype" w:cs="Palatino Linotype"/>
        </w:rPr>
        <w:t>.</w:t>
      </w:r>
      <w:r w:rsidRPr="00843AAB">
        <w:rPr>
          <w:rFonts w:ascii="Palatino Linotype" w:eastAsia="Palatino Linotype" w:hAnsi="Palatino Linotype" w:cs="Palatino Linotype"/>
          <w:b/>
        </w:rPr>
        <w:t xml:space="preserve"> </w:t>
      </w:r>
      <w:bookmarkStart w:id="4" w:name="_heading=h.3znysh7" w:colFirst="0" w:colLast="0"/>
      <w:bookmarkEnd w:id="4"/>
      <w:r w:rsidRPr="00843AA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6B752E00" w14:textId="77777777" w:rsidR="002E79B9" w:rsidRPr="00843AAB" w:rsidRDefault="002E79B9" w:rsidP="00843AAB">
      <w:pPr>
        <w:widowControl w:val="0"/>
        <w:tabs>
          <w:tab w:val="left" w:pos="1701"/>
        </w:tabs>
        <w:spacing w:line="360" w:lineRule="auto"/>
        <w:jc w:val="both"/>
        <w:rPr>
          <w:rFonts w:ascii="Palatino Linotype" w:eastAsia="Palatino Linotype" w:hAnsi="Palatino Linotype" w:cs="Palatino Linotype"/>
        </w:rPr>
      </w:pPr>
    </w:p>
    <w:p w14:paraId="0EE7901C" w14:textId="73A10BC9" w:rsidR="002E79B9" w:rsidRPr="00843AAB" w:rsidRDefault="002E79B9" w:rsidP="00843AAB">
      <w:pPr>
        <w:tabs>
          <w:tab w:val="center" w:pos="4252"/>
          <w:tab w:val="right" w:pos="8504"/>
        </w:tabs>
        <w:spacing w:line="360" w:lineRule="auto"/>
        <w:ind w:left="-57"/>
        <w:jc w:val="both"/>
        <w:rPr>
          <w:rFonts w:ascii="Palatino Linotype" w:eastAsia="Palatino Linotype" w:hAnsi="Palatino Linotype" w:cs="Palatino Linotype"/>
        </w:rPr>
      </w:pPr>
      <w:r w:rsidRPr="00843AAB">
        <w:rPr>
          <w:rFonts w:ascii="Palatino Linotype" w:eastAsia="Palatino Linotype" w:hAnsi="Palatino Linotype" w:cs="Palatino Linotype"/>
          <w:b/>
          <w:sz w:val="28"/>
          <w:szCs w:val="28"/>
        </w:rPr>
        <w:t>SEGUNDO.</w:t>
      </w:r>
      <w:r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b/>
        </w:rPr>
        <w:t>De la Acumulación de los Recursos.</w:t>
      </w:r>
      <w:r w:rsidRPr="00843AAB">
        <w:rPr>
          <w:rFonts w:ascii="Palatino Linotype" w:eastAsia="Palatino Linotype" w:hAnsi="Palatino Linotype" w:cs="Palatino Linotype"/>
        </w:rPr>
        <w:t xml:space="preserve"> De las constancias que obran en los expedientes acumulados, se advierte que los Recursos de Revisión </w:t>
      </w:r>
      <w:r w:rsidR="00BC1008" w:rsidRPr="00843AAB">
        <w:rPr>
          <w:rFonts w:ascii="Palatino Linotype" w:eastAsia="Palatino Linotype" w:hAnsi="Palatino Linotype" w:cs="Palatino Linotype"/>
          <w:b/>
        </w:rPr>
        <w:t>17552</w:t>
      </w:r>
      <w:r w:rsidRPr="00843AAB">
        <w:rPr>
          <w:rFonts w:ascii="Palatino Linotype" w:eastAsia="Palatino Linotype" w:hAnsi="Palatino Linotype" w:cs="Palatino Linotype"/>
          <w:b/>
        </w:rPr>
        <w:t xml:space="preserve"> y </w:t>
      </w:r>
      <w:r w:rsidR="00BC1008" w:rsidRPr="00843AAB">
        <w:rPr>
          <w:rFonts w:ascii="Palatino Linotype" w:eastAsia="Palatino Linotype" w:hAnsi="Palatino Linotype" w:cs="Palatino Linotype"/>
          <w:b/>
        </w:rPr>
        <w:t>17585</w:t>
      </w:r>
      <w:r w:rsidRPr="00843AAB">
        <w:rPr>
          <w:rFonts w:ascii="Palatino Linotype" w:eastAsia="Palatino Linotype" w:hAnsi="Palatino Linotype" w:cs="Palatino Linotype"/>
        </w:rPr>
        <w:t xml:space="preserve"> fueron presentados por el mismo </w:t>
      </w:r>
      <w:r w:rsidRPr="00843AAB">
        <w:rPr>
          <w:rFonts w:ascii="Palatino Linotype" w:eastAsia="Palatino Linotype" w:hAnsi="Palatino Linotype" w:cs="Palatino Linotype"/>
          <w:b/>
        </w:rPr>
        <w:t>RECURRENTE</w:t>
      </w:r>
      <w:r w:rsidRPr="00843AAB">
        <w:rPr>
          <w:rFonts w:ascii="Palatino Linotype" w:eastAsia="Palatino Linotype" w:hAnsi="Palatino Linotype" w:cs="Palatino Linotype"/>
        </w:rPr>
        <w:t xml:space="preserve"> respecto de los actos u omisiones del mismo </w:t>
      </w:r>
      <w:r w:rsidRPr="00843AAB">
        <w:rPr>
          <w:rFonts w:ascii="Palatino Linotype" w:eastAsia="Palatino Linotype" w:hAnsi="Palatino Linotype" w:cs="Palatino Linotype"/>
          <w:b/>
        </w:rPr>
        <w:t>SUJETO OBLIGADO</w:t>
      </w:r>
      <w:r w:rsidRPr="00843AAB">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w:t>
      </w:r>
      <w:r w:rsidR="00BB3606" w:rsidRPr="00843AAB">
        <w:rPr>
          <w:rFonts w:ascii="Palatino Linotype" w:eastAsia="Palatino Linotype" w:hAnsi="Palatino Linotype" w:cs="Palatino Linotype"/>
        </w:rPr>
        <w:t>Ley de Transparencia Local</w:t>
      </w:r>
      <w:r w:rsidRPr="00843AAB">
        <w:rPr>
          <w:rFonts w:ascii="Palatino Linotype" w:eastAsia="Palatino Linotype" w:hAnsi="Palatino Linotype" w:cs="Palatino Linotype"/>
        </w:rPr>
        <w:t xml:space="preserve"> en vigor, que a la letra señalan:</w:t>
      </w:r>
    </w:p>
    <w:p w14:paraId="0B69D2DA" w14:textId="77777777" w:rsidR="002E79B9" w:rsidRPr="00843AAB" w:rsidRDefault="002E79B9" w:rsidP="00843AAB">
      <w:pPr>
        <w:tabs>
          <w:tab w:val="left" w:pos="8222"/>
        </w:tabs>
        <w:ind w:left="851" w:right="1134"/>
        <w:jc w:val="center"/>
        <w:rPr>
          <w:rFonts w:ascii="Palatino Linotype" w:eastAsia="Palatino Linotype" w:hAnsi="Palatino Linotype" w:cs="Palatino Linotype"/>
          <w:b/>
          <w:i/>
          <w:sz w:val="22"/>
          <w:szCs w:val="22"/>
        </w:rPr>
      </w:pPr>
      <w:r w:rsidRPr="00843AAB">
        <w:rPr>
          <w:rFonts w:ascii="Palatino Linotype" w:eastAsia="Palatino Linotype" w:hAnsi="Palatino Linotype" w:cs="Palatino Linotype"/>
          <w:b/>
          <w:i/>
          <w:sz w:val="22"/>
          <w:szCs w:val="22"/>
        </w:rPr>
        <w:lastRenderedPageBreak/>
        <w:t>“Código de Procedimientos Administrativos del Estado de México</w:t>
      </w:r>
    </w:p>
    <w:p w14:paraId="75CAA419" w14:textId="77777777" w:rsidR="002E79B9" w:rsidRPr="00843AAB" w:rsidRDefault="002E79B9" w:rsidP="00843AAB">
      <w:pPr>
        <w:tabs>
          <w:tab w:val="left" w:pos="8222"/>
        </w:tabs>
        <w:ind w:left="851" w:right="1134"/>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w:t>
      </w:r>
      <w:r w:rsidRPr="00843AAB">
        <w:rPr>
          <w:rFonts w:ascii="Palatino Linotype" w:eastAsia="Palatino Linotype" w:hAnsi="Palatino Linotype" w:cs="Palatino Linotype"/>
          <w:b/>
          <w:i/>
          <w:sz w:val="22"/>
          <w:szCs w:val="22"/>
        </w:rPr>
        <w:t>Artículo 18</w:t>
      </w:r>
      <w:r w:rsidRPr="00843AAB">
        <w:rPr>
          <w:rFonts w:ascii="Palatino Linotype" w:eastAsia="Palatino Linotype" w:hAnsi="Palatino Linotype" w:cs="Palatino Linotype"/>
          <w:i/>
          <w:sz w:val="22"/>
          <w:szCs w:val="22"/>
        </w:rPr>
        <w:t xml:space="preserve">.- </w:t>
      </w:r>
      <w:r w:rsidRPr="00843AAB">
        <w:rPr>
          <w:rFonts w:ascii="Palatino Linotype" w:eastAsia="Palatino Linotype" w:hAnsi="Palatino Linotype" w:cs="Palatino Linotype"/>
          <w:b/>
          <w:i/>
          <w:sz w:val="22"/>
          <w:szCs w:val="22"/>
        </w:rPr>
        <w:t xml:space="preserve">La autoridad administrativa o el Tribunal </w:t>
      </w:r>
      <w:r w:rsidRPr="00843AAB">
        <w:rPr>
          <w:rFonts w:ascii="Palatino Linotype" w:eastAsia="Palatino Linotype" w:hAnsi="Palatino Linotype" w:cs="Palatino Linotype"/>
          <w:b/>
          <w:i/>
          <w:sz w:val="22"/>
          <w:szCs w:val="22"/>
          <w:u w:val="single"/>
        </w:rPr>
        <w:t>acordarán la acumulación de los expedientes</w:t>
      </w:r>
      <w:r w:rsidRPr="00843AAB">
        <w:rPr>
          <w:rFonts w:ascii="Palatino Linotype" w:eastAsia="Palatino Linotype" w:hAnsi="Palatino Linotype" w:cs="Palatino Linotype"/>
          <w:b/>
          <w:i/>
          <w:sz w:val="22"/>
          <w:szCs w:val="22"/>
        </w:rPr>
        <w:t xml:space="preserve"> del procedimiento y proceso administrativo que ante ellos se sigan, de oficio</w:t>
      </w:r>
      <w:r w:rsidRPr="00843AAB">
        <w:rPr>
          <w:rFonts w:ascii="Palatino Linotype" w:eastAsia="Palatino Linotype" w:hAnsi="Palatino Linotype" w:cs="Palatino Linotype"/>
          <w:i/>
          <w:sz w:val="22"/>
          <w:szCs w:val="22"/>
        </w:rPr>
        <w:t xml:space="preserve"> o a petición de parte, </w:t>
      </w:r>
      <w:r w:rsidRPr="00843AAB">
        <w:rPr>
          <w:rFonts w:ascii="Palatino Linotype" w:eastAsia="Palatino Linotype" w:hAnsi="Palatino Linotype" w:cs="Palatino Linotype"/>
          <w:b/>
          <w:i/>
          <w:sz w:val="22"/>
          <w:szCs w:val="22"/>
          <w:u w:val="single"/>
        </w:rPr>
        <w:t>cuando las partes</w:t>
      </w:r>
      <w:r w:rsidRPr="00843AAB">
        <w:rPr>
          <w:rFonts w:ascii="Palatino Linotype" w:eastAsia="Palatino Linotype" w:hAnsi="Palatino Linotype" w:cs="Palatino Linotype"/>
          <w:i/>
          <w:sz w:val="22"/>
          <w:szCs w:val="22"/>
        </w:rPr>
        <w:t xml:space="preserve"> o los actos administrativos </w:t>
      </w:r>
      <w:r w:rsidRPr="00843AAB">
        <w:rPr>
          <w:rFonts w:ascii="Palatino Linotype" w:eastAsia="Palatino Linotype" w:hAnsi="Palatino Linotype" w:cs="Palatino Linotype"/>
          <w:b/>
          <w:i/>
          <w:sz w:val="22"/>
          <w:szCs w:val="22"/>
          <w:u w:val="single"/>
        </w:rPr>
        <w:t>sean iguales</w:t>
      </w:r>
      <w:r w:rsidRPr="00843AAB">
        <w:rPr>
          <w:rFonts w:ascii="Palatino Linotype" w:eastAsia="Palatino Linotype" w:hAnsi="Palatino Linotype" w:cs="Palatino Linotype"/>
          <w:i/>
          <w:sz w:val="22"/>
          <w:szCs w:val="22"/>
        </w:rPr>
        <w:t xml:space="preserve">, se trate de actos conexos o </w:t>
      </w:r>
      <w:r w:rsidRPr="00843AAB">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843AAB">
        <w:rPr>
          <w:rFonts w:ascii="Palatino Linotype" w:eastAsia="Palatino Linotype" w:hAnsi="Palatino Linotype" w:cs="Palatino Linotype"/>
          <w:i/>
          <w:sz w:val="22"/>
          <w:szCs w:val="22"/>
        </w:rPr>
        <w:t>. La misma regla se aplicará, en lo conducente, para la separación de los expedientes.”</w:t>
      </w:r>
    </w:p>
    <w:p w14:paraId="7A06480B" w14:textId="77777777" w:rsidR="002E79B9" w:rsidRPr="00843AAB" w:rsidRDefault="002E79B9" w:rsidP="00843AAB">
      <w:pPr>
        <w:tabs>
          <w:tab w:val="left" w:pos="8222"/>
        </w:tabs>
        <w:ind w:left="851" w:right="1134"/>
        <w:jc w:val="both"/>
        <w:rPr>
          <w:rFonts w:ascii="Palatino Linotype" w:eastAsia="Palatino Linotype" w:hAnsi="Palatino Linotype" w:cs="Palatino Linotype"/>
          <w:i/>
          <w:sz w:val="22"/>
          <w:szCs w:val="22"/>
        </w:rPr>
      </w:pPr>
    </w:p>
    <w:p w14:paraId="5E06BCAA" w14:textId="77777777" w:rsidR="002E79B9" w:rsidRPr="00843AAB" w:rsidRDefault="002E79B9" w:rsidP="00843AAB">
      <w:pPr>
        <w:tabs>
          <w:tab w:val="left" w:pos="8222"/>
        </w:tabs>
        <w:ind w:left="851" w:right="1134"/>
        <w:jc w:val="center"/>
        <w:rPr>
          <w:rFonts w:ascii="Palatino Linotype" w:eastAsia="Palatino Linotype" w:hAnsi="Palatino Linotype" w:cs="Palatino Linotype"/>
          <w:b/>
          <w:i/>
          <w:sz w:val="22"/>
          <w:szCs w:val="22"/>
        </w:rPr>
      </w:pPr>
      <w:r w:rsidRPr="00843AAB">
        <w:rPr>
          <w:rFonts w:ascii="Palatino Linotype" w:eastAsia="Palatino Linotype" w:hAnsi="Palatino Linotype" w:cs="Palatino Linotype"/>
          <w:b/>
          <w:i/>
          <w:sz w:val="22"/>
          <w:szCs w:val="22"/>
        </w:rPr>
        <w:t xml:space="preserve">Ley de Transparencia y Acceso a la Información Pública del Estado de México y Municipios </w:t>
      </w:r>
    </w:p>
    <w:p w14:paraId="4380AA89" w14:textId="77777777" w:rsidR="002E79B9" w:rsidRPr="00843AAB" w:rsidRDefault="002E79B9" w:rsidP="00843AAB">
      <w:pPr>
        <w:tabs>
          <w:tab w:val="left" w:pos="8222"/>
        </w:tabs>
        <w:ind w:left="851" w:right="1134"/>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w:t>
      </w:r>
      <w:r w:rsidRPr="00843AAB">
        <w:rPr>
          <w:rFonts w:ascii="Palatino Linotype" w:eastAsia="Palatino Linotype" w:hAnsi="Palatino Linotype" w:cs="Palatino Linotype"/>
          <w:b/>
          <w:i/>
          <w:sz w:val="22"/>
          <w:szCs w:val="22"/>
        </w:rPr>
        <w:t xml:space="preserve">Artículo 195. </w:t>
      </w:r>
      <w:r w:rsidRPr="00843AAB">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3A1B2F5F" w14:textId="77777777" w:rsidR="002E79B9" w:rsidRPr="00843AAB" w:rsidRDefault="002E79B9" w:rsidP="00843AAB">
      <w:pPr>
        <w:tabs>
          <w:tab w:val="left" w:pos="8222"/>
        </w:tabs>
        <w:ind w:left="851" w:right="1134"/>
        <w:jc w:val="both"/>
        <w:rPr>
          <w:rFonts w:ascii="Palatino Linotype" w:eastAsia="Palatino Linotype" w:hAnsi="Palatino Linotype" w:cs="Palatino Linotype"/>
          <w:sz w:val="22"/>
          <w:szCs w:val="22"/>
        </w:rPr>
      </w:pPr>
      <w:r w:rsidRPr="00843AAB">
        <w:rPr>
          <w:rFonts w:ascii="Palatino Linotype" w:eastAsia="Palatino Linotype" w:hAnsi="Palatino Linotype" w:cs="Palatino Linotype"/>
          <w:sz w:val="22"/>
          <w:szCs w:val="22"/>
        </w:rPr>
        <w:t>(Énfasis añadido)</w:t>
      </w:r>
    </w:p>
    <w:p w14:paraId="3FF5350A" w14:textId="77777777" w:rsidR="002E79B9" w:rsidRPr="00843AAB" w:rsidRDefault="002E79B9" w:rsidP="00843AAB">
      <w:pPr>
        <w:jc w:val="both"/>
        <w:rPr>
          <w:rFonts w:ascii="Palatino Linotype" w:eastAsia="Palatino Linotype" w:hAnsi="Palatino Linotype" w:cs="Palatino Linotype"/>
          <w:b/>
        </w:rPr>
      </w:pPr>
    </w:p>
    <w:p w14:paraId="3D009F31" w14:textId="77777777" w:rsidR="002E79B9" w:rsidRPr="00843AAB" w:rsidRDefault="002E79B9" w:rsidP="00843AAB">
      <w:pPr>
        <w:tabs>
          <w:tab w:val="center" w:pos="4252"/>
          <w:tab w:val="right" w:pos="8504"/>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De lo dispuesto en los numerales citados en el párrafo que antecede, dicha acumulación procede cuando:</w:t>
      </w:r>
    </w:p>
    <w:p w14:paraId="5BE7FD7B" w14:textId="77777777" w:rsidR="002E79B9" w:rsidRPr="00843AAB" w:rsidRDefault="002E79B9" w:rsidP="00843AAB">
      <w:pPr>
        <w:numPr>
          <w:ilvl w:val="0"/>
          <w:numId w:val="9"/>
        </w:numPr>
        <w:tabs>
          <w:tab w:val="center" w:pos="4252"/>
          <w:tab w:val="right" w:pos="8504"/>
        </w:tabs>
        <w:spacing w:line="360" w:lineRule="auto"/>
        <w:jc w:val="both"/>
      </w:pPr>
      <w:r w:rsidRPr="00843AAB">
        <w:rPr>
          <w:rFonts w:ascii="Palatino Linotype" w:eastAsia="Palatino Linotype" w:hAnsi="Palatino Linotype" w:cs="Palatino Linotype"/>
        </w:rPr>
        <w:t>El solicitante y la información referida sean las mismas;</w:t>
      </w:r>
    </w:p>
    <w:p w14:paraId="6DF439FD" w14:textId="77777777" w:rsidR="002E79B9" w:rsidRPr="00843AAB" w:rsidRDefault="002E79B9" w:rsidP="00843AAB">
      <w:pPr>
        <w:numPr>
          <w:ilvl w:val="0"/>
          <w:numId w:val="9"/>
        </w:numPr>
        <w:tabs>
          <w:tab w:val="center" w:pos="4252"/>
          <w:tab w:val="right" w:pos="8504"/>
        </w:tabs>
        <w:spacing w:line="360" w:lineRule="auto"/>
        <w:jc w:val="both"/>
      </w:pPr>
      <w:r w:rsidRPr="00843AAB">
        <w:rPr>
          <w:rFonts w:ascii="Palatino Linotype" w:eastAsia="Palatino Linotype" w:hAnsi="Palatino Linotype" w:cs="Palatino Linotype"/>
        </w:rPr>
        <w:t>Las partes o los actos impugnados sean iguales;</w:t>
      </w:r>
    </w:p>
    <w:p w14:paraId="4D6184BD" w14:textId="77777777" w:rsidR="002E79B9" w:rsidRPr="00843AAB" w:rsidRDefault="002E79B9" w:rsidP="00843AAB">
      <w:pPr>
        <w:numPr>
          <w:ilvl w:val="0"/>
          <w:numId w:val="9"/>
        </w:numPr>
        <w:tabs>
          <w:tab w:val="center" w:pos="4252"/>
          <w:tab w:val="right" w:pos="8504"/>
        </w:tabs>
        <w:spacing w:line="360" w:lineRule="auto"/>
        <w:jc w:val="both"/>
      </w:pPr>
      <w:r w:rsidRPr="00843AAB">
        <w:rPr>
          <w:rFonts w:ascii="Palatino Linotype" w:eastAsia="Palatino Linotype" w:hAnsi="Palatino Linotype" w:cs="Palatino Linotype"/>
        </w:rPr>
        <w:t>Cuando se trate del mismo solicitante, el mismo Sujeto Obligado, y</w:t>
      </w:r>
    </w:p>
    <w:p w14:paraId="312E1ACE" w14:textId="77777777" w:rsidR="002E79B9" w:rsidRPr="00843AAB" w:rsidRDefault="002E79B9" w:rsidP="00843AAB">
      <w:pPr>
        <w:numPr>
          <w:ilvl w:val="0"/>
          <w:numId w:val="9"/>
        </w:numPr>
        <w:tabs>
          <w:tab w:val="center" w:pos="4252"/>
          <w:tab w:val="right" w:pos="8504"/>
        </w:tabs>
        <w:spacing w:line="360" w:lineRule="auto"/>
        <w:ind w:left="357"/>
        <w:jc w:val="both"/>
      </w:pPr>
      <w:r w:rsidRPr="00843AAB">
        <w:rPr>
          <w:rFonts w:ascii="Palatino Linotype" w:eastAsia="Palatino Linotype" w:hAnsi="Palatino Linotype" w:cs="Palatino Linotype"/>
        </w:rPr>
        <w:t>Aun tratándose de solicitudes diversas, resulte conveniente la resolución unificada de los asuntos</w:t>
      </w:r>
      <w:r w:rsidRPr="00843AAB">
        <w:rPr>
          <w:rFonts w:ascii="Palatino Linotype" w:eastAsia="Palatino Linotype" w:hAnsi="Palatino Linotype" w:cs="Palatino Linotype"/>
          <w:i/>
        </w:rPr>
        <w:t>.</w:t>
      </w:r>
    </w:p>
    <w:p w14:paraId="50C72A00" w14:textId="77777777" w:rsidR="002E79B9" w:rsidRPr="00843AAB" w:rsidRDefault="002E79B9" w:rsidP="00843AAB">
      <w:pPr>
        <w:widowControl w:val="0"/>
        <w:spacing w:line="360" w:lineRule="auto"/>
        <w:jc w:val="both"/>
        <w:rPr>
          <w:rFonts w:ascii="Palatino Linotype" w:eastAsia="Palatino Linotype" w:hAnsi="Palatino Linotype" w:cs="Palatino Linotype"/>
        </w:rPr>
      </w:pPr>
    </w:p>
    <w:p w14:paraId="03A321B0" w14:textId="77777777" w:rsidR="002E79B9" w:rsidRPr="00843AAB" w:rsidRDefault="002E79B9" w:rsidP="00843AAB">
      <w:pPr>
        <w:widowControl w:val="0"/>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De tal suerte que, como se mencionó anteriormente, los Recursos de Revisión que nos ocupan, fueron interpuestos por el mismo </w:t>
      </w:r>
      <w:r w:rsidRPr="00843AAB">
        <w:rPr>
          <w:rFonts w:ascii="Palatino Linotype" w:eastAsia="Palatino Linotype" w:hAnsi="Palatino Linotype" w:cs="Palatino Linotype"/>
          <w:b/>
        </w:rPr>
        <w:t>RECURRENTE,</w:t>
      </w:r>
      <w:r w:rsidRPr="00843AAB">
        <w:rPr>
          <w:rFonts w:ascii="Palatino Linotype" w:eastAsia="Palatino Linotype" w:hAnsi="Palatino Linotype" w:cs="Palatino Linotype"/>
        </w:rPr>
        <w:t xml:space="preserve"> ante el mismo </w:t>
      </w:r>
      <w:r w:rsidRPr="00843AAB">
        <w:rPr>
          <w:rFonts w:ascii="Palatino Linotype" w:eastAsia="Palatino Linotype" w:hAnsi="Palatino Linotype" w:cs="Palatino Linotype"/>
          <w:b/>
        </w:rPr>
        <w:t>SUJETO OBLIGADO</w:t>
      </w:r>
      <w:r w:rsidRPr="00843AAB">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2E506728" w14:textId="6EC3B676" w:rsidR="00DA1C12" w:rsidRPr="00843AAB" w:rsidRDefault="002E79B9" w:rsidP="00843AAB">
      <w:pPr>
        <w:spacing w:line="360" w:lineRule="auto"/>
        <w:jc w:val="both"/>
        <w:rPr>
          <w:rFonts w:ascii="Palatino Linotype" w:eastAsia="Palatino Linotype" w:hAnsi="Palatino Linotype" w:cs="Palatino Linotype"/>
          <w:b/>
        </w:rPr>
      </w:pPr>
      <w:r w:rsidRPr="00843AAB">
        <w:rPr>
          <w:rFonts w:ascii="Palatino Linotype" w:eastAsia="Palatino Linotype" w:hAnsi="Palatino Linotype" w:cs="Palatino Linotype"/>
          <w:b/>
          <w:sz w:val="28"/>
          <w:szCs w:val="28"/>
        </w:rPr>
        <w:lastRenderedPageBreak/>
        <w:t>TERCER</w:t>
      </w:r>
      <w:r w:rsidR="00DA1C12" w:rsidRPr="00843AAB">
        <w:rPr>
          <w:rFonts w:ascii="Palatino Linotype" w:eastAsia="Palatino Linotype" w:hAnsi="Palatino Linotype" w:cs="Palatino Linotype"/>
          <w:b/>
          <w:sz w:val="28"/>
          <w:szCs w:val="28"/>
        </w:rPr>
        <w:t>O</w:t>
      </w:r>
      <w:r w:rsidR="00DA1C12" w:rsidRPr="00843AAB">
        <w:rPr>
          <w:rFonts w:ascii="Palatino Linotype" w:eastAsia="Palatino Linotype" w:hAnsi="Palatino Linotype" w:cs="Palatino Linotype"/>
          <w:b/>
        </w:rPr>
        <w:t xml:space="preserve">. Requisitos de procedencia. </w:t>
      </w:r>
      <w:r w:rsidR="00054857" w:rsidRPr="00843AAB">
        <w:rPr>
          <w:rFonts w:ascii="Palatino Linotype" w:eastAsia="Palatino Linotype" w:hAnsi="Palatino Linotype" w:cs="Palatino Linotype"/>
          <w:bCs/>
        </w:rPr>
        <w:t>Ante la negativa ficta, se estima que l</w:t>
      </w:r>
      <w:r w:rsidR="008E71BC" w:rsidRPr="00843AAB">
        <w:rPr>
          <w:rFonts w:ascii="Palatino Linotype" w:eastAsia="Palatino Linotype" w:hAnsi="Palatino Linotype" w:cs="Palatino Linotype"/>
          <w:bCs/>
        </w:rPr>
        <w:t>os</w:t>
      </w:r>
      <w:r w:rsidR="00DA1C12" w:rsidRPr="00843AAB">
        <w:rPr>
          <w:rFonts w:ascii="Palatino Linotype" w:eastAsia="Palatino Linotype" w:hAnsi="Palatino Linotype" w:cs="Palatino Linotype"/>
          <w:bCs/>
        </w:rPr>
        <w:t xml:space="preserve"> Recurso</w:t>
      </w:r>
      <w:r w:rsidR="008E71BC" w:rsidRPr="00843AAB">
        <w:rPr>
          <w:rFonts w:ascii="Palatino Linotype" w:eastAsia="Palatino Linotype" w:hAnsi="Palatino Linotype" w:cs="Palatino Linotype"/>
          <w:bCs/>
        </w:rPr>
        <w:t>s</w:t>
      </w:r>
      <w:r w:rsidR="00DA1C12" w:rsidRPr="00843AAB">
        <w:rPr>
          <w:rFonts w:ascii="Palatino Linotype" w:eastAsia="Palatino Linotype" w:hAnsi="Palatino Linotype" w:cs="Palatino Linotype"/>
          <w:bCs/>
        </w:rPr>
        <w:t xml:space="preserve"> de Revisión reúne</w:t>
      </w:r>
      <w:r w:rsidR="008E71BC" w:rsidRPr="00843AAB">
        <w:rPr>
          <w:rFonts w:ascii="Palatino Linotype" w:eastAsia="Palatino Linotype" w:hAnsi="Palatino Linotype" w:cs="Palatino Linotype"/>
          <w:bCs/>
        </w:rPr>
        <w:t>n</w:t>
      </w:r>
      <w:r w:rsidR="00DA1C12" w:rsidRPr="00843AAB">
        <w:rPr>
          <w:rFonts w:ascii="Palatino Linotype" w:eastAsia="Palatino Linotype" w:hAnsi="Palatino Linotype" w:cs="Palatino Linotype"/>
          <w:bCs/>
        </w:rPr>
        <w:t xml:space="preserve"> los requisitos establecidos en el artículo 180 de la </w:t>
      </w:r>
      <w:r w:rsidR="00EE2FAD" w:rsidRPr="00843AAB">
        <w:rPr>
          <w:rFonts w:ascii="Palatino Linotype" w:eastAsia="Palatino Linotype" w:hAnsi="Palatino Linotype" w:cs="Palatino Linotype"/>
          <w:bCs/>
        </w:rPr>
        <w:t>Ley de Transparencia Local</w:t>
      </w:r>
      <w:r w:rsidR="00DA1C12" w:rsidRPr="00843AAB">
        <w:rPr>
          <w:rFonts w:ascii="Palatino Linotype" w:eastAsia="Palatino Linotype" w:hAnsi="Palatino Linotype" w:cs="Palatino Linotype"/>
          <w:bCs/>
        </w:rPr>
        <w:t xml:space="preserve">, conforme a lo siguiente:  </w:t>
      </w:r>
    </w:p>
    <w:p w14:paraId="5D922E9D" w14:textId="77777777" w:rsidR="00DA1C12" w:rsidRPr="00843AAB" w:rsidRDefault="00DA1C12" w:rsidP="00843AAB">
      <w:pPr>
        <w:spacing w:line="360" w:lineRule="auto"/>
        <w:jc w:val="both"/>
        <w:rPr>
          <w:rFonts w:ascii="Palatino Linotype" w:eastAsia="Palatino Linotype" w:hAnsi="Palatino Linotype" w:cs="Palatino Linotype"/>
          <w:b/>
        </w:rPr>
      </w:pPr>
    </w:p>
    <w:p w14:paraId="4C132902" w14:textId="18B38ECE" w:rsidR="00DA1C12" w:rsidRPr="00843AAB" w:rsidRDefault="00DA1C12" w:rsidP="00843AAB">
      <w:pPr>
        <w:spacing w:line="360" w:lineRule="auto"/>
        <w:jc w:val="both"/>
        <w:rPr>
          <w:rFonts w:ascii="Palatino Linotype" w:eastAsia="Palatino Linotype" w:hAnsi="Palatino Linotype" w:cs="Palatino Linotype"/>
          <w:b/>
        </w:rPr>
      </w:pPr>
      <w:r w:rsidRPr="00843AAB">
        <w:rPr>
          <w:rFonts w:ascii="Palatino Linotype" w:eastAsia="Palatino Linotype" w:hAnsi="Palatino Linotype" w:cs="Palatino Linotype"/>
          <w:b/>
        </w:rPr>
        <w:t xml:space="preserve">a) Forma. </w:t>
      </w:r>
      <w:r w:rsidR="008E71BC" w:rsidRPr="00843AAB">
        <w:rPr>
          <w:rFonts w:ascii="Palatino Linotype" w:eastAsia="Palatino Linotype" w:hAnsi="Palatino Linotype" w:cs="Palatino Linotype"/>
          <w:bCs/>
        </w:rPr>
        <w:t>Los</w:t>
      </w:r>
      <w:r w:rsidRPr="00843AAB">
        <w:rPr>
          <w:rFonts w:ascii="Palatino Linotype" w:eastAsia="Palatino Linotype" w:hAnsi="Palatino Linotype" w:cs="Palatino Linotype"/>
          <w:bCs/>
        </w:rPr>
        <w:t xml:space="preserve"> </w:t>
      </w:r>
      <w:r w:rsidRPr="00843AAB">
        <w:rPr>
          <w:rFonts w:ascii="Palatino Linotype" w:eastAsia="Palatino Linotype" w:hAnsi="Palatino Linotype" w:cs="Palatino Linotype"/>
        </w:rPr>
        <w:t>Recurso</w:t>
      </w:r>
      <w:r w:rsidR="008E71BC"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de Revisión</w:t>
      </w:r>
      <w:r w:rsidRPr="00843AAB">
        <w:rPr>
          <w:rFonts w:ascii="Palatino Linotype" w:eastAsia="Palatino Linotype" w:hAnsi="Palatino Linotype" w:cs="Palatino Linotype"/>
          <w:bCs/>
        </w:rPr>
        <w:t xml:space="preserve"> en estudio fue</w:t>
      </w:r>
      <w:r w:rsidR="008E71BC" w:rsidRPr="00843AAB">
        <w:rPr>
          <w:rFonts w:ascii="Palatino Linotype" w:eastAsia="Palatino Linotype" w:hAnsi="Palatino Linotype" w:cs="Palatino Linotype"/>
          <w:bCs/>
        </w:rPr>
        <w:t>ron</w:t>
      </w:r>
      <w:r w:rsidRPr="00843AAB">
        <w:rPr>
          <w:rFonts w:ascii="Palatino Linotype" w:eastAsia="Palatino Linotype" w:hAnsi="Palatino Linotype" w:cs="Palatino Linotype"/>
          <w:bCs/>
        </w:rPr>
        <w:t xml:space="preserve"> presentado</w:t>
      </w:r>
      <w:r w:rsidR="008E71BC" w:rsidRPr="00843AAB">
        <w:rPr>
          <w:rFonts w:ascii="Palatino Linotype" w:eastAsia="Palatino Linotype" w:hAnsi="Palatino Linotype" w:cs="Palatino Linotype"/>
          <w:bCs/>
        </w:rPr>
        <w:t>s</w:t>
      </w:r>
      <w:r w:rsidRPr="00843AAB">
        <w:rPr>
          <w:rFonts w:ascii="Palatino Linotype" w:eastAsia="Palatino Linotype" w:hAnsi="Palatino Linotype" w:cs="Palatino Linotype"/>
          <w:bCs/>
        </w:rPr>
        <w:t xml:space="preserve"> vía SAIMEX, constando el </w:t>
      </w:r>
      <w:r w:rsidRPr="00843AAB">
        <w:rPr>
          <w:rFonts w:ascii="Palatino Linotype" w:eastAsia="Palatino Linotype" w:hAnsi="Palatino Linotype" w:cs="Palatino Linotype"/>
          <w:b/>
        </w:rPr>
        <w:t>SUJETO OBLIGADO</w:t>
      </w:r>
      <w:r w:rsidRPr="00843AAB">
        <w:rPr>
          <w:rFonts w:ascii="Palatino Linotype" w:eastAsia="Palatino Linotype" w:hAnsi="Palatino Linotype" w:cs="Palatino Linotype"/>
          <w:bCs/>
        </w:rPr>
        <w:t xml:space="preserve"> de la</w:t>
      </w:r>
      <w:r w:rsidR="00E631BC" w:rsidRPr="00843AAB">
        <w:rPr>
          <w:rFonts w:ascii="Palatino Linotype" w:eastAsia="Palatino Linotype" w:hAnsi="Palatino Linotype" w:cs="Palatino Linotype"/>
          <w:bCs/>
        </w:rPr>
        <w:t>s</w:t>
      </w:r>
      <w:r w:rsidRPr="00843AAB">
        <w:rPr>
          <w:rFonts w:ascii="Palatino Linotype" w:eastAsia="Palatino Linotype" w:hAnsi="Palatino Linotype" w:cs="Palatino Linotype"/>
          <w:bCs/>
        </w:rPr>
        <w:t xml:space="preserve"> solicitud</w:t>
      </w:r>
      <w:r w:rsidR="00E631BC" w:rsidRPr="00843AAB">
        <w:rPr>
          <w:rFonts w:ascii="Palatino Linotype" w:eastAsia="Palatino Linotype" w:hAnsi="Palatino Linotype" w:cs="Palatino Linotype"/>
          <w:bCs/>
        </w:rPr>
        <w:t>es</w:t>
      </w:r>
      <w:r w:rsidRPr="00843AAB">
        <w:rPr>
          <w:rFonts w:ascii="Palatino Linotype" w:eastAsia="Palatino Linotype" w:hAnsi="Palatino Linotype" w:cs="Palatino Linotype"/>
          <w:bCs/>
        </w:rPr>
        <w:t xml:space="preserve">, </w:t>
      </w:r>
      <w:r w:rsidR="00E631BC" w:rsidRPr="00843AAB">
        <w:rPr>
          <w:rFonts w:ascii="Palatino Linotype" w:eastAsia="Palatino Linotype" w:hAnsi="Palatino Linotype" w:cs="Palatino Linotype"/>
          <w:bCs/>
        </w:rPr>
        <w:t>los</w:t>
      </w:r>
      <w:r w:rsidRPr="00843AAB">
        <w:rPr>
          <w:rFonts w:ascii="Palatino Linotype" w:eastAsia="Palatino Linotype" w:hAnsi="Palatino Linotype" w:cs="Palatino Linotype"/>
          <w:bCs/>
        </w:rPr>
        <w:t xml:space="preserve"> número</w:t>
      </w:r>
      <w:r w:rsidR="00E631BC" w:rsidRPr="00843AAB">
        <w:rPr>
          <w:rFonts w:ascii="Palatino Linotype" w:eastAsia="Palatino Linotype" w:hAnsi="Palatino Linotype" w:cs="Palatino Linotype"/>
          <w:bCs/>
        </w:rPr>
        <w:t>s</w:t>
      </w:r>
      <w:r w:rsidRPr="00843AAB">
        <w:rPr>
          <w:rFonts w:ascii="Palatino Linotype" w:eastAsia="Palatino Linotype" w:hAnsi="Palatino Linotype" w:cs="Palatino Linotype"/>
          <w:bCs/>
        </w:rPr>
        <w:t xml:space="preserve"> de folio de </w:t>
      </w:r>
      <w:r w:rsidR="00E631BC" w:rsidRPr="00843AAB">
        <w:rPr>
          <w:rFonts w:ascii="Palatino Linotype" w:eastAsia="Palatino Linotype" w:hAnsi="Palatino Linotype" w:cs="Palatino Linotype"/>
          <w:bCs/>
        </w:rPr>
        <w:t xml:space="preserve">las </w:t>
      </w:r>
      <w:r w:rsidRPr="00843AAB">
        <w:rPr>
          <w:rFonts w:ascii="Palatino Linotype" w:eastAsia="Palatino Linotype" w:hAnsi="Palatino Linotype" w:cs="Palatino Linotype"/>
          <w:bCs/>
        </w:rPr>
        <w:t>solicitud</w:t>
      </w:r>
      <w:r w:rsidR="00E631BC" w:rsidRPr="00843AAB">
        <w:rPr>
          <w:rFonts w:ascii="Palatino Linotype" w:eastAsia="Palatino Linotype" w:hAnsi="Palatino Linotype" w:cs="Palatino Linotype"/>
          <w:bCs/>
        </w:rPr>
        <w:t>es</w:t>
      </w:r>
      <w:r w:rsidRPr="00843AAB">
        <w:rPr>
          <w:rFonts w:ascii="Palatino Linotype" w:eastAsia="Palatino Linotype" w:hAnsi="Palatino Linotype" w:cs="Palatino Linotype"/>
          <w:bCs/>
        </w:rPr>
        <w:t xml:space="preserve"> de acceso, </w:t>
      </w:r>
      <w:r w:rsidR="00E631BC" w:rsidRPr="00843AAB">
        <w:rPr>
          <w:rFonts w:ascii="Palatino Linotype" w:eastAsia="Palatino Linotype" w:hAnsi="Palatino Linotype" w:cs="Palatino Linotype"/>
          <w:bCs/>
        </w:rPr>
        <w:t>los</w:t>
      </w:r>
      <w:r w:rsidRPr="00843AAB">
        <w:rPr>
          <w:rFonts w:ascii="Palatino Linotype" w:eastAsia="Palatino Linotype" w:hAnsi="Palatino Linotype" w:cs="Palatino Linotype"/>
          <w:bCs/>
        </w:rPr>
        <w:t xml:space="preserve"> acto</w:t>
      </w:r>
      <w:r w:rsidR="00E631BC" w:rsidRPr="00843AAB">
        <w:rPr>
          <w:rFonts w:ascii="Palatino Linotype" w:eastAsia="Palatino Linotype" w:hAnsi="Palatino Linotype" w:cs="Palatino Linotype"/>
          <w:bCs/>
        </w:rPr>
        <w:t>s</w:t>
      </w:r>
      <w:r w:rsidRPr="00843AAB">
        <w:rPr>
          <w:rFonts w:ascii="Palatino Linotype" w:eastAsia="Palatino Linotype" w:hAnsi="Palatino Linotype" w:cs="Palatino Linotype"/>
          <w:bCs/>
        </w:rPr>
        <w:t xml:space="preserve"> recurrido</w:t>
      </w:r>
      <w:r w:rsidR="00E631BC" w:rsidRPr="00843AAB">
        <w:rPr>
          <w:rFonts w:ascii="Palatino Linotype" w:eastAsia="Palatino Linotype" w:hAnsi="Palatino Linotype" w:cs="Palatino Linotype"/>
          <w:bCs/>
        </w:rPr>
        <w:t>s</w:t>
      </w:r>
      <w:r w:rsidRPr="00843AAB">
        <w:rPr>
          <w:rFonts w:ascii="Palatino Linotype" w:eastAsia="Palatino Linotype" w:hAnsi="Palatino Linotype" w:cs="Palatino Linotype"/>
          <w:bCs/>
        </w:rPr>
        <w:t xml:space="preserve"> y los motivos de inconformidad.</w:t>
      </w:r>
    </w:p>
    <w:p w14:paraId="161901C1" w14:textId="77777777" w:rsidR="00DA1C12" w:rsidRPr="00843AAB" w:rsidRDefault="00DA1C12" w:rsidP="00843AAB">
      <w:pPr>
        <w:spacing w:line="360" w:lineRule="auto"/>
        <w:jc w:val="both"/>
        <w:rPr>
          <w:rFonts w:ascii="Palatino Linotype" w:eastAsia="Palatino Linotype" w:hAnsi="Palatino Linotype" w:cs="Palatino Linotype"/>
          <w:b/>
        </w:rPr>
      </w:pPr>
    </w:p>
    <w:p w14:paraId="5864FC4A" w14:textId="0747D59F"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 xml:space="preserve">b) Interés. </w:t>
      </w:r>
      <w:r w:rsidR="008E71BC" w:rsidRPr="00843AAB">
        <w:rPr>
          <w:rFonts w:ascii="Palatino Linotype" w:eastAsia="Palatino Linotype" w:hAnsi="Palatino Linotype" w:cs="Palatino Linotype"/>
        </w:rPr>
        <w:t>Los</w:t>
      </w:r>
      <w:r w:rsidRPr="00843AAB">
        <w:rPr>
          <w:rFonts w:ascii="Palatino Linotype" w:eastAsia="Palatino Linotype" w:hAnsi="Palatino Linotype" w:cs="Palatino Linotype"/>
        </w:rPr>
        <w:t xml:space="preserve"> Recurso</w:t>
      </w:r>
      <w:r w:rsidR="008E71BC"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de Revisión fue</w:t>
      </w:r>
      <w:r w:rsidR="008E71BC" w:rsidRPr="00843AAB">
        <w:rPr>
          <w:rFonts w:ascii="Palatino Linotype" w:eastAsia="Palatino Linotype" w:hAnsi="Palatino Linotype" w:cs="Palatino Linotype"/>
        </w:rPr>
        <w:t>ron</w:t>
      </w:r>
      <w:r w:rsidRPr="00843AAB">
        <w:rPr>
          <w:rFonts w:ascii="Palatino Linotype" w:eastAsia="Palatino Linotype" w:hAnsi="Palatino Linotype" w:cs="Palatino Linotype"/>
        </w:rPr>
        <w:t xml:space="preserve"> interpuesto</w:t>
      </w:r>
      <w:r w:rsidR="008E71BC"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por parte legítima, en atención a que se present</w:t>
      </w:r>
      <w:r w:rsidR="008E71BC" w:rsidRPr="00843AAB">
        <w:rPr>
          <w:rFonts w:ascii="Palatino Linotype" w:eastAsia="Palatino Linotype" w:hAnsi="Palatino Linotype" w:cs="Palatino Linotype"/>
        </w:rPr>
        <w:t>aron</w:t>
      </w:r>
      <w:r w:rsidRPr="00843AAB">
        <w:rPr>
          <w:rFonts w:ascii="Palatino Linotype" w:eastAsia="Palatino Linotype" w:hAnsi="Palatino Linotype" w:cs="Palatino Linotype"/>
        </w:rPr>
        <w:t xml:space="preserve"> por </w:t>
      </w:r>
      <w:r w:rsidR="00843AAB">
        <w:rPr>
          <w:rFonts w:ascii="Palatino Linotype" w:eastAsia="Palatino Linotype" w:hAnsi="Palatino Linotype" w:cs="Palatino Linotype"/>
          <w:b/>
        </w:rPr>
        <w:t>EL</w:t>
      </w:r>
      <w:r w:rsidRPr="00843AAB">
        <w:rPr>
          <w:rFonts w:ascii="Palatino Linotype" w:eastAsia="Palatino Linotype" w:hAnsi="Palatino Linotype" w:cs="Palatino Linotype"/>
          <w:b/>
        </w:rPr>
        <w:t xml:space="preserve"> </w:t>
      </w:r>
      <w:r w:rsidR="00843AAB" w:rsidRPr="00843AAB">
        <w:rPr>
          <w:rFonts w:ascii="Palatino Linotype" w:eastAsia="Palatino Linotype" w:hAnsi="Palatino Linotype" w:cs="Palatino Linotype"/>
          <w:b/>
        </w:rPr>
        <w:t>RECURRENTE</w:t>
      </w:r>
      <w:r w:rsidRPr="00843AAB">
        <w:rPr>
          <w:rFonts w:ascii="Palatino Linotype" w:eastAsia="Palatino Linotype" w:hAnsi="Palatino Linotype" w:cs="Palatino Linotype"/>
          <w:b/>
        </w:rPr>
        <w:t>,</w:t>
      </w:r>
      <w:r w:rsidRPr="00843AAB">
        <w:rPr>
          <w:rFonts w:ascii="Palatino Linotype" w:eastAsia="Palatino Linotype" w:hAnsi="Palatino Linotype" w:cs="Palatino Linotype"/>
        </w:rPr>
        <w:t xml:space="preserve"> quien es la misma persona que formuló la</w:t>
      </w:r>
      <w:r w:rsidR="008E71BC"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solicitud</w:t>
      </w:r>
      <w:r w:rsidR="008E71BC" w:rsidRPr="00843AAB">
        <w:rPr>
          <w:rFonts w:ascii="Palatino Linotype" w:eastAsia="Palatino Linotype" w:hAnsi="Palatino Linotype" w:cs="Palatino Linotype"/>
        </w:rPr>
        <w:t>es</w:t>
      </w:r>
      <w:r w:rsidRPr="00843AAB">
        <w:rPr>
          <w:rFonts w:ascii="Palatino Linotype" w:eastAsia="Palatino Linotype" w:hAnsi="Palatino Linotype" w:cs="Palatino Linotype"/>
        </w:rPr>
        <w:t xml:space="preserve"> de acceso a la información pública al </w:t>
      </w:r>
      <w:r w:rsidRPr="00843AAB">
        <w:rPr>
          <w:rFonts w:ascii="Palatino Linotype" w:eastAsia="Palatino Linotype" w:hAnsi="Palatino Linotype" w:cs="Palatino Linotype"/>
          <w:b/>
        </w:rPr>
        <w:t xml:space="preserve">SUJETO OBLIGADO, </w:t>
      </w:r>
      <w:r w:rsidRPr="00843AAB">
        <w:rPr>
          <w:rFonts w:ascii="Palatino Linotype" w:eastAsia="Palatino Linotype" w:hAnsi="Palatino Linotype" w:cs="Palatino Linotype"/>
        </w:rPr>
        <w:t xml:space="preserve">pues para ello, es necesario que el particular ingrese al </w:t>
      </w:r>
      <w:r w:rsidRPr="00843AAB">
        <w:rPr>
          <w:rFonts w:ascii="Palatino Linotype" w:eastAsia="Palatino Linotype" w:hAnsi="Palatino Linotype" w:cs="Palatino Linotype"/>
          <w:b/>
        </w:rPr>
        <w:t xml:space="preserve">SAIMEX </w:t>
      </w:r>
      <w:r w:rsidRPr="00843AAB">
        <w:rPr>
          <w:rFonts w:ascii="Palatino Linotype" w:eastAsia="Palatino Linotype" w:hAnsi="Palatino Linotype" w:cs="Palatino Linotype"/>
        </w:rPr>
        <w:t>mediante la utilización de su clave de usuario y contraseña.</w:t>
      </w:r>
    </w:p>
    <w:p w14:paraId="678D1640" w14:textId="77777777" w:rsidR="00EE2FAD" w:rsidRPr="00843AAB" w:rsidRDefault="00EE2FAD" w:rsidP="00843AAB">
      <w:pPr>
        <w:spacing w:line="360" w:lineRule="auto"/>
        <w:jc w:val="both"/>
        <w:rPr>
          <w:rFonts w:ascii="Palatino Linotype" w:eastAsia="Palatino Linotype" w:hAnsi="Palatino Linotype" w:cs="Palatino Linotype"/>
        </w:rPr>
      </w:pPr>
    </w:p>
    <w:p w14:paraId="7A29B2DE" w14:textId="0F3170A5" w:rsidR="00DA1C12" w:rsidRPr="00843AAB" w:rsidRDefault="00DA1C12" w:rsidP="00843AAB">
      <w:pPr>
        <w:spacing w:line="360" w:lineRule="auto"/>
        <w:ind w:right="49"/>
        <w:jc w:val="both"/>
        <w:rPr>
          <w:rFonts w:ascii="Palatino Linotype" w:eastAsia="Palatino Linotype" w:hAnsi="Palatino Linotype" w:cs="Palatino Linotype"/>
        </w:rPr>
      </w:pPr>
      <w:r w:rsidRPr="00843AAB">
        <w:rPr>
          <w:rFonts w:ascii="Palatino Linotype" w:eastAsia="Palatino Linotype" w:hAnsi="Palatino Linotype" w:cs="Palatino Linotype"/>
          <w:b/>
          <w:sz w:val="28"/>
          <w:szCs w:val="28"/>
        </w:rPr>
        <w:t>c)</w:t>
      </w:r>
      <w:r w:rsidRPr="00843AAB">
        <w:rPr>
          <w:rFonts w:ascii="Palatino Linotype" w:eastAsia="Palatino Linotype" w:hAnsi="Palatino Linotype" w:cs="Palatino Linotype"/>
          <w:b/>
        </w:rPr>
        <w:t xml:space="preserve"> Nombre del </w:t>
      </w:r>
      <w:r w:rsidR="00843AAB" w:rsidRPr="00843AAB">
        <w:rPr>
          <w:rFonts w:ascii="Palatino Linotype" w:eastAsia="Palatino Linotype" w:hAnsi="Palatino Linotype" w:cs="Palatino Linotype"/>
          <w:b/>
        </w:rPr>
        <w:t>RECURRENTE</w:t>
      </w:r>
      <w:r w:rsidRPr="00843AAB">
        <w:rPr>
          <w:rFonts w:ascii="Palatino Linotype" w:eastAsia="Palatino Linotype" w:hAnsi="Palatino Linotype" w:cs="Palatino Linotype"/>
          <w:b/>
        </w:rPr>
        <w:t xml:space="preserve">. </w:t>
      </w:r>
      <w:r w:rsidRPr="00843AAB">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2CBFE1BD" w14:textId="33A00237" w:rsidR="00DA1C12" w:rsidRDefault="00DA1C12" w:rsidP="00843AAB">
      <w:pPr>
        <w:spacing w:line="360" w:lineRule="auto"/>
        <w:ind w:right="49"/>
        <w:jc w:val="both"/>
        <w:rPr>
          <w:rFonts w:ascii="Palatino Linotype" w:eastAsia="Palatino Linotype" w:hAnsi="Palatino Linotype" w:cs="Palatino Linotype"/>
        </w:rPr>
      </w:pPr>
    </w:p>
    <w:p w14:paraId="1C81C23D" w14:textId="390551DD" w:rsidR="00843AAB" w:rsidRDefault="00843AAB" w:rsidP="00843AAB">
      <w:pPr>
        <w:spacing w:line="360" w:lineRule="auto"/>
        <w:ind w:right="49"/>
        <w:jc w:val="both"/>
        <w:rPr>
          <w:rFonts w:ascii="Palatino Linotype" w:eastAsia="Palatino Linotype" w:hAnsi="Palatino Linotype" w:cs="Palatino Linotype"/>
        </w:rPr>
      </w:pPr>
    </w:p>
    <w:p w14:paraId="1C224B80" w14:textId="6AB73A86" w:rsidR="00843AAB" w:rsidRDefault="00843AAB" w:rsidP="00843AAB">
      <w:pPr>
        <w:spacing w:line="360" w:lineRule="auto"/>
        <w:ind w:right="49"/>
        <w:jc w:val="both"/>
        <w:rPr>
          <w:rFonts w:ascii="Palatino Linotype" w:eastAsia="Palatino Linotype" w:hAnsi="Palatino Linotype" w:cs="Palatino Linotype"/>
        </w:rPr>
      </w:pPr>
    </w:p>
    <w:p w14:paraId="124D1C65" w14:textId="77777777" w:rsidR="00843AAB" w:rsidRPr="00843AAB" w:rsidRDefault="00843AAB" w:rsidP="00843AAB">
      <w:pPr>
        <w:spacing w:line="360" w:lineRule="auto"/>
        <w:ind w:right="49"/>
        <w:jc w:val="both"/>
        <w:rPr>
          <w:rFonts w:ascii="Palatino Linotype" w:eastAsia="Palatino Linotype" w:hAnsi="Palatino Linotype" w:cs="Palatino Linotype"/>
        </w:rPr>
      </w:pPr>
    </w:p>
    <w:p w14:paraId="5843E97F" w14:textId="77777777" w:rsidR="00DA1C12" w:rsidRPr="00843AAB" w:rsidRDefault="00DA1C12" w:rsidP="00843AAB">
      <w:pPr>
        <w:tabs>
          <w:tab w:val="left" w:pos="851"/>
        </w:tabs>
        <w:ind w:left="851" w:right="901"/>
        <w:jc w:val="both"/>
        <w:rPr>
          <w:rFonts w:ascii="Palatino Linotype" w:eastAsia="Palatino Linotype" w:hAnsi="Palatino Linotype" w:cs="Palatino Linotype"/>
          <w:b/>
          <w:i/>
          <w:sz w:val="22"/>
          <w:szCs w:val="22"/>
        </w:rPr>
      </w:pPr>
      <w:r w:rsidRPr="00843AAB">
        <w:rPr>
          <w:rFonts w:ascii="Palatino Linotype" w:eastAsia="Palatino Linotype" w:hAnsi="Palatino Linotype" w:cs="Palatino Linotype"/>
          <w:b/>
          <w:i/>
          <w:sz w:val="22"/>
          <w:szCs w:val="22"/>
        </w:rPr>
        <w:lastRenderedPageBreak/>
        <w:t xml:space="preserve">“Artículo 180. </w:t>
      </w:r>
      <w:r w:rsidRPr="00843AAB">
        <w:rPr>
          <w:rFonts w:ascii="Palatino Linotype" w:eastAsia="Palatino Linotype" w:hAnsi="Palatino Linotype" w:cs="Palatino Linotype"/>
          <w:i/>
          <w:sz w:val="22"/>
          <w:szCs w:val="22"/>
        </w:rPr>
        <w:t>El Recurso de Revisión contendrá:</w:t>
      </w:r>
      <w:r w:rsidRPr="00843AAB">
        <w:rPr>
          <w:rFonts w:ascii="Palatino Linotype" w:eastAsia="Palatino Linotype" w:hAnsi="Palatino Linotype" w:cs="Palatino Linotype"/>
          <w:b/>
          <w:i/>
          <w:sz w:val="22"/>
          <w:szCs w:val="22"/>
        </w:rPr>
        <w:t xml:space="preserve"> </w:t>
      </w:r>
    </w:p>
    <w:p w14:paraId="4061A52C" w14:textId="77777777" w:rsidR="00DA1C12" w:rsidRPr="00843AAB" w:rsidRDefault="00DA1C12" w:rsidP="00843AAB">
      <w:pPr>
        <w:tabs>
          <w:tab w:val="left" w:pos="851"/>
        </w:tabs>
        <w:ind w:left="851" w:right="901"/>
        <w:jc w:val="both"/>
        <w:rPr>
          <w:rFonts w:ascii="Palatino Linotype" w:eastAsia="Palatino Linotype" w:hAnsi="Palatino Linotype" w:cs="Palatino Linotype"/>
          <w:b/>
          <w:i/>
          <w:sz w:val="22"/>
          <w:szCs w:val="22"/>
        </w:rPr>
      </w:pPr>
      <w:r w:rsidRPr="00843AAB">
        <w:rPr>
          <w:rFonts w:ascii="Palatino Linotype" w:eastAsia="Palatino Linotype" w:hAnsi="Palatino Linotype" w:cs="Palatino Linotype"/>
          <w:b/>
          <w:i/>
          <w:sz w:val="22"/>
          <w:szCs w:val="22"/>
        </w:rPr>
        <w:t>…</w:t>
      </w:r>
    </w:p>
    <w:p w14:paraId="7D0A625F" w14:textId="77777777" w:rsidR="00DA1C12" w:rsidRPr="00843AAB" w:rsidRDefault="00DA1C12" w:rsidP="00843AAB">
      <w:pPr>
        <w:tabs>
          <w:tab w:val="left" w:pos="851"/>
        </w:tabs>
        <w:ind w:left="851" w:right="901"/>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b/>
          <w:i/>
          <w:sz w:val="22"/>
          <w:szCs w:val="22"/>
        </w:rPr>
        <w:t xml:space="preserve">II. El nombre del solicitante que recurre </w:t>
      </w:r>
      <w:r w:rsidRPr="00843AAB">
        <w:rPr>
          <w:rFonts w:ascii="Palatino Linotype" w:eastAsia="Palatino Linotype" w:hAnsi="Palatino Linotype" w:cs="Palatino Linotype"/>
          <w:i/>
          <w:sz w:val="22"/>
          <w:szCs w:val="22"/>
        </w:rPr>
        <w:t>o de su representante y, en su caso, …</w:t>
      </w:r>
    </w:p>
    <w:p w14:paraId="126CCB1A" w14:textId="77777777" w:rsidR="00DA1C12" w:rsidRPr="00843AAB" w:rsidRDefault="00DA1C12" w:rsidP="00843AAB">
      <w:pPr>
        <w:tabs>
          <w:tab w:val="left" w:pos="851"/>
        </w:tabs>
        <w:ind w:left="851" w:right="901"/>
        <w:jc w:val="both"/>
        <w:rPr>
          <w:rFonts w:ascii="Palatino Linotype" w:eastAsia="Palatino Linotype" w:hAnsi="Palatino Linotype" w:cs="Palatino Linotype"/>
          <w:b/>
          <w:i/>
          <w:sz w:val="22"/>
          <w:szCs w:val="22"/>
        </w:rPr>
      </w:pPr>
      <w:r w:rsidRPr="00843AAB">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843AAB">
        <w:rPr>
          <w:rFonts w:ascii="Palatino Linotype" w:eastAsia="Palatino Linotype" w:hAnsi="Palatino Linotype" w:cs="Palatino Linotype"/>
          <w:i/>
          <w:sz w:val="22"/>
          <w:szCs w:val="22"/>
        </w:rPr>
        <w:t>, IV, VII y VIII.</w:t>
      </w:r>
      <w:r w:rsidRPr="00843AAB">
        <w:rPr>
          <w:rFonts w:ascii="Palatino Linotype" w:eastAsia="Palatino Linotype" w:hAnsi="Palatino Linotype" w:cs="Palatino Linotype"/>
          <w:b/>
          <w:i/>
          <w:sz w:val="22"/>
          <w:szCs w:val="22"/>
        </w:rPr>
        <w:t>”</w:t>
      </w:r>
    </w:p>
    <w:p w14:paraId="72B87032" w14:textId="77777777" w:rsidR="00DA1C12" w:rsidRPr="00843AAB" w:rsidRDefault="00DA1C12" w:rsidP="00843AAB">
      <w:pPr>
        <w:tabs>
          <w:tab w:val="left" w:pos="851"/>
        </w:tabs>
        <w:ind w:left="851" w:right="901"/>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(Énfasis añadido)</w:t>
      </w:r>
    </w:p>
    <w:p w14:paraId="28B52082" w14:textId="77777777" w:rsidR="00DA1C12" w:rsidRPr="00843AAB" w:rsidRDefault="00DA1C12" w:rsidP="00843AAB">
      <w:pPr>
        <w:tabs>
          <w:tab w:val="left" w:pos="851"/>
        </w:tabs>
        <w:ind w:right="901"/>
        <w:jc w:val="both"/>
        <w:rPr>
          <w:rFonts w:ascii="Palatino Linotype" w:eastAsia="Palatino Linotype" w:hAnsi="Palatino Linotype" w:cs="Palatino Linotype"/>
          <w:i/>
          <w:sz w:val="22"/>
          <w:szCs w:val="22"/>
        </w:rPr>
      </w:pPr>
    </w:p>
    <w:p w14:paraId="47ACD5E5" w14:textId="2FD8FC28"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Es así que, derivado que </w:t>
      </w:r>
      <w:r w:rsidR="00A63689" w:rsidRPr="00843AAB">
        <w:rPr>
          <w:rFonts w:ascii="Palatino Linotype" w:eastAsia="Palatino Linotype" w:hAnsi="Palatino Linotype" w:cs="Palatino Linotype"/>
        </w:rPr>
        <w:t>los</w:t>
      </w:r>
      <w:r w:rsidRPr="00843AAB">
        <w:rPr>
          <w:rFonts w:ascii="Palatino Linotype" w:eastAsia="Palatino Linotype" w:hAnsi="Palatino Linotype" w:cs="Palatino Linotype"/>
        </w:rPr>
        <w:t xml:space="preserve"> Recurso</w:t>
      </w:r>
      <w:r w:rsidR="00A63689"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de Revisión materia d</w:t>
      </w:r>
      <w:r w:rsidR="00A63689" w:rsidRPr="00843AAB">
        <w:rPr>
          <w:rFonts w:ascii="Palatino Linotype" w:eastAsia="Palatino Linotype" w:hAnsi="Palatino Linotype" w:cs="Palatino Linotype"/>
        </w:rPr>
        <w:t>el presente asunto, se interpusieron</w:t>
      </w:r>
      <w:r w:rsidRPr="00843AAB">
        <w:rPr>
          <w:rFonts w:ascii="Palatino Linotype" w:eastAsia="Palatino Linotype" w:hAnsi="Palatino Linotype" w:cs="Palatino Linotype"/>
        </w:rPr>
        <w:t xml:space="preserve"> de manera electrónica, no es necesario que contenga determinados requisitos, entre ellos, el nombre</w:t>
      </w:r>
      <w:r w:rsidRPr="00843AAB">
        <w:rPr>
          <w:rFonts w:ascii="Palatino Linotype" w:eastAsia="Palatino Linotype" w:hAnsi="Palatino Linotype" w:cs="Palatino Linotype"/>
          <w:b/>
        </w:rPr>
        <w:t>;</w:t>
      </w:r>
      <w:r w:rsidRPr="00843AAB">
        <w:rPr>
          <w:rFonts w:ascii="Palatino Linotype" w:eastAsia="Palatino Linotype" w:hAnsi="Palatino Linotype" w:cs="Palatino Linotype"/>
        </w:rPr>
        <w:t xml:space="preserve"> por lo que, en el presente caso, al haber sido presentado</w:t>
      </w:r>
      <w:r w:rsidR="00EE2FAD"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vía </w:t>
      </w:r>
      <w:r w:rsidRPr="00843AAB">
        <w:rPr>
          <w:rFonts w:ascii="Palatino Linotype" w:eastAsia="Palatino Linotype" w:hAnsi="Palatino Linotype" w:cs="Palatino Linotype"/>
          <w:b/>
        </w:rPr>
        <w:t>SAIMEX</w:t>
      </w:r>
      <w:r w:rsidRPr="00843AAB">
        <w:rPr>
          <w:rFonts w:ascii="Palatino Linotype" w:eastAsia="Palatino Linotype" w:hAnsi="Palatino Linotype" w:cs="Palatino Linotype"/>
        </w:rPr>
        <w:t>, dicho requisito resulta innecesario.</w:t>
      </w:r>
    </w:p>
    <w:p w14:paraId="4C9694A6" w14:textId="77777777" w:rsidR="00A63689" w:rsidRPr="00843AAB" w:rsidRDefault="00A63689" w:rsidP="00843AAB">
      <w:pPr>
        <w:spacing w:line="360" w:lineRule="auto"/>
        <w:jc w:val="both"/>
        <w:rPr>
          <w:rFonts w:ascii="Palatino Linotype" w:eastAsia="Palatino Linotype" w:hAnsi="Palatino Linotype" w:cs="Palatino Linotype"/>
        </w:rPr>
      </w:pPr>
    </w:p>
    <w:p w14:paraId="47D171B5"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843AAB">
        <w:rPr>
          <w:rFonts w:ascii="Palatino Linotype" w:eastAsia="Palatino Linotype" w:hAnsi="Palatino Linotype" w:cs="Palatino Linotype"/>
          <w:b/>
          <w:u w:val="single"/>
        </w:rPr>
        <w:t xml:space="preserve">el nombre no es un requisito </w:t>
      </w:r>
      <w:r w:rsidRPr="00843AAB">
        <w:rPr>
          <w:rFonts w:ascii="Palatino Linotype" w:eastAsia="Palatino Linotype" w:hAnsi="Palatino Linotype" w:cs="Palatino Linotype"/>
          <w:b/>
          <w:i/>
          <w:u w:val="single"/>
        </w:rPr>
        <w:t>sine qua non</w:t>
      </w:r>
      <w:r w:rsidRPr="00843AAB">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903F895" w14:textId="77777777" w:rsidR="00DA1C12" w:rsidRPr="00843AAB" w:rsidRDefault="00DA1C12" w:rsidP="00843AAB">
      <w:pPr>
        <w:spacing w:line="360" w:lineRule="auto"/>
        <w:jc w:val="both"/>
        <w:rPr>
          <w:rFonts w:ascii="Palatino Linotype" w:eastAsia="Palatino Linotype" w:hAnsi="Palatino Linotype" w:cs="Palatino Linotype"/>
        </w:rPr>
      </w:pPr>
    </w:p>
    <w:p w14:paraId="38643F13" w14:textId="77777777" w:rsidR="00DA1C12" w:rsidRPr="00843AAB" w:rsidRDefault="00DA1C12" w:rsidP="00843AAB">
      <w:pPr>
        <w:spacing w:line="360" w:lineRule="auto"/>
        <w:jc w:val="both"/>
        <w:rPr>
          <w:rFonts w:ascii="Palatino Linotype" w:eastAsia="Palatino Linotype" w:hAnsi="Palatino Linotype" w:cs="Palatino Linotype"/>
          <w:sz w:val="22"/>
          <w:szCs w:val="22"/>
        </w:rPr>
      </w:pPr>
      <w:r w:rsidRPr="00843AAB">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843AAB">
        <w:rPr>
          <w:rFonts w:ascii="Palatino Linotype" w:eastAsia="Palatino Linotype" w:hAnsi="Palatino Linotype" w:cs="Palatino Linotype"/>
        </w:rPr>
        <w:lastRenderedPageBreak/>
        <w:t>Acceso a la Información Pública, toda vez que disponen que toda persona sin necesidad de acreditar interés alguno o justificar su utilización, tendrá acceso gratuito a la Información Pública.</w:t>
      </w:r>
    </w:p>
    <w:p w14:paraId="78D498A9" w14:textId="77777777" w:rsidR="00DA1C12" w:rsidRPr="00843AAB" w:rsidRDefault="00DA1C12" w:rsidP="00843AAB">
      <w:pPr>
        <w:tabs>
          <w:tab w:val="left" w:pos="851"/>
        </w:tabs>
        <w:spacing w:line="360" w:lineRule="auto"/>
        <w:jc w:val="both"/>
        <w:rPr>
          <w:rFonts w:ascii="Palatino Linotype" w:eastAsia="Palatino Linotype" w:hAnsi="Palatino Linotype" w:cs="Palatino Linotype"/>
          <w:sz w:val="22"/>
          <w:szCs w:val="22"/>
        </w:rPr>
      </w:pPr>
    </w:p>
    <w:p w14:paraId="0EF186A8" w14:textId="68E793F8"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Asimismo, se estima que el requisito relativo al nombre de </w:t>
      </w:r>
      <w:r w:rsidR="00843AAB">
        <w:rPr>
          <w:rFonts w:ascii="Palatino Linotype" w:eastAsia="Palatino Linotype" w:hAnsi="Palatino Linotype" w:cs="Palatino Linotype"/>
          <w:b/>
        </w:rPr>
        <w:t>EL</w:t>
      </w:r>
      <w:r w:rsidR="00365CA4" w:rsidRPr="00843AAB">
        <w:rPr>
          <w:rFonts w:ascii="Palatino Linotype" w:eastAsia="Palatino Linotype" w:hAnsi="Palatino Linotype" w:cs="Palatino Linotype"/>
          <w:b/>
        </w:rPr>
        <w:t xml:space="preserve"> RECURRENTE </w:t>
      </w:r>
      <w:r w:rsidRPr="00843AAB">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w:t>
      </w:r>
      <w:r w:rsidR="00CE15DD" w:rsidRPr="00843AAB">
        <w:rPr>
          <w:rFonts w:ascii="Palatino Linotype" w:eastAsia="Palatino Linotype" w:hAnsi="Palatino Linotype" w:cs="Palatino Linotype"/>
        </w:rPr>
        <w:t>l</w:t>
      </w:r>
      <w:r w:rsidRPr="00843AAB">
        <w:rPr>
          <w:rFonts w:ascii="Palatino Linotype" w:eastAsia="Palatino Linotype" w:hAnsi="Palatino Linotype" w:cs="Palatino Linotype"/>
        </w:rPr>
        <w:t xml:space="preserve"> Recurso de Revisión, circunstancia que se acredita en las constancias electrónicas de</w:t>
      </w:r>
      <w:r w:rsidR="00EE2FAD"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rPr>
        <w:t>l</w:t>
      </w:r>
      <w:r w:rsidR="00EE2FAD" w:rsidRPr="00843AAB">
        <w:rPr>
          <w:rFonts w:ascii="Palatino Linotype" w:eastAsia="Palatino Linotype" w:hAnsi="Palatino Linotype" w:cs="Palatino Linotype"/>
        </w:rPr>
        <w:t>os</w:t>
      </w:r>
      <w:r w:rsidRPr="00843AAB">
        <w:rPr>
          <w:rFonts w:ascii="Palatino Linotype" w:eastAsia="Palatino Linotype" w:hAnsi="Palatino Linotype" w:cs="Palatino Linotype"/>
        </w:rPr>
        <w:t xml:space="preserve"> expediente</w:t>
      </w:r>
      <w:r w:rsidR="00EE2FAD"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de las que se desprende que </w:t>
      </w:r>
      <w:r w:rsidR="00843AAB">
        <w:rPr>
          <w:rFonts w:ascii="Palatino Linotype" w:eastAsia="Palatino Linotype" w:hAnsi="Palatino Linotype" w:cs="Palatino Linotype"/>
          <w:b/>
        </w:rPr>
        <w:t>EL</w:t>
      </w:r>
      <w:r w:rsidR="00365CA4" w:rsidRPr="00843AAB">
        <w:rPr>
          <w:rFonts w:ascii="Palatino Linotype" w:eastAsia="Palatino Linotype" w:hAnsi="Palatino Linotype" w:cs="Palatino Linotype"/>
          <w:b/>
        </w:rPr>
        <w:t xml:space="preserve"> RECURRENTE </w:t>
      </w:r>
      <w:r w:rsidRPr="00843AAB">
        <w:rPr>
          <w:rFonts w:ascii="Palatino Linotype" w:eastAsia="Palatino Linotype" w:hAnsi="Palatino Linotype" w:cs="Palatino Linotype"/>
        </w:rPr>
        <w:t xml:space="preserve"> es la misma persona que realizó la</w:t>
      </w:r>
      <w:r w:rsidR="00EE2FAD"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solicitud</w:t>
      </w:r>
      <w:r w:rsidR="00EE2FAD" w:rsidRPr="00843AAB">
        <w:rPr>
          <w:rFonts w:ascii="Palatino Linotype" w:eastAsia="Palatino Linotype" w:hAnsi="Palatino Linotype" w:cs="Palatino Linotype"/>
        </w:rPr>
        <w:t>es</w:t>
      </w:r>
      <w:r w:rsidRPr="00843AAB">
        <w:rPr>
          <w:rFonts w:ascii="Palatino Linotype" w:eastAsia="Palatino Linotype" w:hAnsi="Palatino Linotype" w:cs="Palatino Linotype"/>
        </w:rPr>
        <w:t xml:space="preserve"> de Acceso a la Información Pública que ahora se impugna</w:t>
      </w:r>
      <w:r w:rsidR="00EE2FAD" w:rsidRPr="00843AAB">
        <w:rPr>
          <w:rFonts w:ascii="Palatino Linotype" w:eastAsia="Palatino Linotype" w:hAnsi="Palatino Linotype" w:cs="Palatino Linotype"/>
        </w:rPr>
        <w:t>n</w:t>
      </w:r>
      <w:r w:rsidRPr="00843AAB">
        <w:rPr>
          <w:rFonts w:ascii="Palatino Linotype" w:eastAsia="Palatino Linotype" w:hAnsi="Palatino Linotype" w:cs="Palatino Linotype"/>
        </w:rPr>
        <w:t>.</w:t>
      </w:r>
    </w:p>
    <w:p w14:paraId="08AFC485" w14:textId="77777777" w:rsidR="008214D9" w:rsidRPr="00843AAB" w:rsidRDefault="008214D9" w:rsidP="00843AAB">
      <w:pPr>
        <w:spacing w:line="360" w:lineRule="auto"/>
        <w:jc w:val="both"/>
        <w:rPr>
          <w:rFonts w:ascii="Palatino Linotype" w:eastAsia="Palatino Linotype" w:hAnsi="Palatino Linotype" w:cs="Palatino Linotype"/>
        </w:rPr>
      </w:pPr>
    </w:p>
    <w:p w14:paraId="1B8DB018" w14:textId="77777777"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Es así que, para el estudio de la materia sobre la que se resuelve </w:t>
      </w:r>
      <w:r w:rsidR="00A63689" w:rsidRPr="00843AAB">
        <w:rPr>
          <w:rFonts w:ascii="Palatino Linotype" w:eastAsia="Palatino Linotype" w:hAnsi="Palatino Linotype" w:cs="Palatino Linotype"/>
        </w:rPr>
        <w:t>los</w:t>
      </w:r>
      <w:r w:rsidRPr="00843AAB">
        <w:rPr>
          <w:rFonts w:ascii="Palatino Linotype" w:eastAsia="Palatino Linotype" w:hAnsi="Palatino Linotype" w:cs="Palatino Linotype"/>
        </w:rPr>
        <w:t xml:space="preserve"> presente</w:t>
      </w:r>
      <w:r w:rsidR="00A63689"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Recurso</w:t>
      </w:r>
      <w:r w:rsidR="00A63689"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de Revisión, resulta intrascendente conocer el nombre de la persona que lo</w:t>
      </w:r>
      <w:r w:rsidR="00A63689"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w:t>
      </w:r>
      <w:r w:rsidRPr="00843AAB">
        <w:rPr>
          <w:rFonts w:ascii="Palatino Linotype" w:eastAsia="Palatino Linotype" w:hAnsi="Palatino Linotype" w:cs="Palatino Linotype"/>
        </w:rPr>
        <w:lastRenderedPageBreak/>
        <w:t xml:space="preserve">Derecho Humano, como el Derecho de Acceso a la Información Pública, por una cuestión procedimental. </w:t>
      </w:r>
    </w:p>
    <w:p w14:paraId="25A93A19" w14:textId="77777777" w:rsidR="00DA1C12" w:rsidRPr="00843AAB" w:rsidRDefault="00DA1C12" w:rsidP="00843AAB">
      <w:pPr>
        <w:spacing w:line="360" w:lineRule="auto"/>
        <w:jc w:val="both"/>
        <w:rPr>
          <w:rFonts w:ascii="Palatino Linotype" w:eastAsia="Palatino Linotype" w:hAnsi="Palatino Linotype" w:cs="Palatino Linotype"/>
        </w:rPr>
      </w:pPr>
    </w:p>
    <w:p w14:paraId="3E0E3834" w14:textId="77777777" w:rsidR="00324A85" w:rsidRPr="00843AAB" w:rsidRDefault="002E79B9" w:rsidP="00843AAB">
      <w:pPr>
        <w:autoSpaceDE w:val="0"/>
        <w:autoSpaceDN w:val="0"/>
        <w:adjustRightInd w:val="0"/>
        <w:spacing w:line="360" w:lineRule="auto"/>
        <w:ind w:right="49"/>
        <w:jc w:val="both"/>
        <w:rPr>
          <w:rFonts w:ascii="Palatino Linotype" w:hAnsi="Palatino Linotype" w:cs="Arial"/>
          <w:lang w:val="es-ES"/>
        </w:rPr>
      </w:pPr>
      <w:r w:rsidRPr="00843AAB">
        <w:rPr>
          <w:rFonts w:ascii="Palatino Linotype" w:eastAsia="Palatino Linotype" w:hAnsi="Palatino Linotype" w:cs="Palatino Linotype"/>
          <w:b/>
          <w:sz w:val="26"/>
          <w:szCs w:val="26"/>
        </w:rPr>
        <w:t>CUART</w:t>
      </w:r>
      <w:r w:rsidR="00DA1C12" w:rsidRPr="00843AAB">
        <w:rPr>
          <w:rFonts w:ascii="Palatino Linotype" w:eastAsia="Palatino Linotype" w:hAnsi="Palatino Linotype" w:cs="Palatino Linotype"/>
          <w:b/>
          <w:sz w:val="26"/>
          <w:szCs w:val="26"/>
        </w:rPr>
        <w:t>O.</w:t>
      </w:r>
      <w:r w:rsidR="00DA1C12" w:rsidRPr="00843AAB">
        <w:rPr>
          <w:rFonts w:ascii="Palatino Linotype" w:eastAsia="Palatino Linotype" w:hAnsi="Palatino Linotype" w:cs="Palatino Linotype"/>
          <w:b/>
          <w:sz w:val="28"/>
          <w:szCs w:val="28"/>
        </w:rPr>
        <w:t xml:space="preserve"> </w:t>
      </w:r>
      <w:r w:rsidR="00324A85" w:rsidRPr="00843AAB">
        <w:rPr>
          <w:rFonts w:ascii="Palatino Linotype" w:eastAsia="Palatino Linotype" w:hAnsi="Palatino Linotype" w:cs="Palatino Linotype"/>
          <w:b/>
        </w:rPr>
        <w:t>Oportunidad</w:t>
      </w:r>
      <w:r w:rsidR="00324A85" w:rsidRPr="00843AAB">
        <w:rPr>
          <w:rFonts w:ascii="Palatino Linotype" w:eastAsia="Palatino Linotype" w:hAnsi="Palatino Linotype" w:cs="Palatino Linotype"/>
        </w:rPr>
        <w:t xml:space="preserve">. </w:t>
      </w:r>
      <w:r w:rsidR="00324A85" w:rsidRPr="00843AAB">
        <w:rPr>
          <w:rFonts w:ascii="Palatino Linotype" w:hAnsi="Palatino Linotype" w:cs="Arial"/>
          <w:lang w:val="es-ES"/>
        </w:rPr>
        <w:t>Es de precisar que la Ley de Transparencia local, describe el mecanismo de procedencia de los Recurso Revisión, como se puede apreciar en el siguiente artículo:</w:t>
      </w:r>
    </w:p>
    <w:p w14:paraId="428F0413" w14:textId="77777777" w:rsidR="00324A85" w:rsidRPr="00843AAB" w:rsidRDefault="00324A85" w:rsidP="00843AAB">
      <w:pPr>
        <w:jc w:val="both"/>
        <w:rPr>
          <w:rFonts w:ascii="Palatino Linotype" w:hAnsi="Palatino Linotype" w:cs="Arial"/>
          <w:lang w:val="es-ES"/>
        </w:rPr>
      </w:pPr>
    </w:p>
    <w:p w14:paraId="039C16EF" w14:textId="77777777" w:rsidR="00324A85" w:rsidRPr="00843AAB" w:rsidRDefault="00324A85" w:rsidP="00843AAB">
      <w:pPr>
        <w:autoSpaceDE w:val="0"/>
        <w:autoSpaceDN w:val="0"/>
        <w:adjustRightInd w:val="0"/>
        <w:ind w:left="851" w:right="902"/>
        <w:jc w:val="both"/>
        <w:rPr>
          <w:rFonts w:ascii="Palatino Linotype" w:hAnsi="Palatino Linotype" w:cs="Arial"/>
          <w:i/>
          <w:sz w:val="22"/>
          <w:szCs w:val="22"/>
          <w:lang w:val="es-ES"/>
        </w:rPr>
      </w:pPr>
      <w:r w:rsidRPr="00843AAB">
        <w:rPr>
          <w:rFonts w:ascii="Palatino Linotype" w:hAnsi="Palatino Linotype" w:cs="Arial"/>
          <w:b/>
          <w:i/>
          <w:sz w:val="22"/>
          <w:szCs w:val="22"/>
          <w:lang w:val="es-ES"/>
        </w:rPr>
        <w:t>“Artículo 163.</w:t>
      </w:r>
      <w:r w:rsidRPr="00843AAB">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162893FC" w14:textId="77777777" w:rsidR="00324A85" w:rsidRPr="00843AAB" w:rsidRDefault="00324A85" w:rsidP="00843AAB">
      <w:pPr>
        <w:autoSpaceDE w:val="0"/>
        <w:autoSpaceDN w:val="0"/>
        <w:adjustRightInd w:val="0"/>
        <w:ind w:left="851" w:right="902"/>
        <w:jc w:val="both"/>
        <w:rPr>
          <w:rFonts w:ascii="Palatino Linotype" w:hAnsi="Palatino Linotype" w:cs="Arial"/>
          <w:i/>
          <w:sz w:val="22"/>
          <w:szCs w:val="22"/>
          <w:lang w:val="es-ES"/>
        </w:rPr>
      </w:pPr>
    </w:p>
    <w:p w14:paraId="2DC1F720" w14:textId="77777777" w:rsidR="00324A85" w:rsidRPr="00843AAB" w:rsidRDefault="00324A85" w:rsidP="00843AAB">
      <w:pPr>
        <w:autoSpaceDE w:val="0"/>
        <w:autoSpaceDN w:val="0"/>
        <w:adjustRightInd w:val="0"/>
        <w:ind w:left="851" w:right="902"/>
        <w:jc w:val="both"/>
        <w:rPr>
          <w:rFonts w:ascii="Palatino Linotype" w:hAnsi="Palatino Linotype" w:cs="Arial"/>
          <w:i/>
          <w:sz w:val="22"/>
          <w:szCs w:val="22"/>
          <w:lang w:val="es-ES"/>
        </w:rPr>
      </w:pPr>
      <w:r w:rsidRPr="00843AAB">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5325288" w14:textId="77777777" w:rsidR="00324A85" w:rsidRPr="00843AAB" w:rsidRDefault="00324A85" w:rsidP="00843AAB">
      <w:pPr>
        <w:ind w:left="851" w:right="901"/>
        <w:jc w:val="both"/>
        <w:rPr>
          <w:rFonts w:ascii="Palatino Linotype" w:hAnsi="Palatino Linotype" w:cs="Arial"/>
          <w:i/>
          <w:szCs w:val="22"/>
          <w:lang w:val="es-ES"/>
        </w:rPr>
      </w:pPr>
    </w:p>
    <w:p w14:paraId="7694DEF4" w14:textId="77777777" w:rsidR="00324A85" w:rsidRPr="00843AAB" w:rsidRDefault="00324A85" w:rsidP="00843AAB">
      <w:pPr>
        <w:spacing w:line="360" w:lineRule="auto"/>
        <w:jc w:val="both"/>
        <w:rPr>
          <w:rFonts w:ascii="Palatino Linotype" w:hAnsi="Palatino Linotype" w:cs="Arial"/>
          <w:lang w:val="es-ES"/>
        </w:rPr>
      </w:pPr>
      <w:r w:rsidRPr="00843AAB">
        <w:rPr>
          <w:rFonts w:ascii="Palatino Linotype" w:hAnsi="Palatino Linotype" w:cs="Arial"/>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483A35A5" w14:textId="77777777" w:rsidR="00324A85" w:rsidRPr="00843AAB" w:rsidRDefault="00324A85" w:rsidP="00843AAB">
      <w:pPr>
        <w:spacing w:line="360" w:lineRule="auto"/>
        <w:jc w:val="both"/>
        <w:rPr>
          <w:rFonts w:ascii="Palatino Linotype" w:hAnsi="Palatino Linotype" w:cs="Arial"/>
          <w:lang w:val="es-ES"/>
        </w:rPr>
      </w:pPr>
    </w:p>
    <w:p w14:paraId="7C28D048" w14:textId="77777777" w:rsidR="00324A85" w:rsidRPr="00843AAB" w:rsidRDefault="00324A85" w:rsidP="00843AAB">
      <w:pPr>
        <w:spacing w:line="360" w:lineRule="auto"/>
        <w:jc w:val="both"/>
        <w:rPr>
          <w:rFonts w:ascii="Palatino Linotype" w:hAnsi="Palatino Linotype" w:cs="Arial"/>
          <w:lang w:val="es-ES"/>
        </w:rPr>
      </w:pPr>
      <w:r w:rsidRPr="00843AAB">
        <w:rPr>
          <w:rFonts w:ascii="Palatino Linotype" w:hAnsi="Palatino Linotype" w:cs="Arial"/>
          <w:lang w:val="es-ES"/>
        </w:rPr>
        <w:lastRenderedPageBreak/>
        <w:t xml:space="preserve">Derivado de lo anterior, se constituye la figura jurídica de la </w:t>
      </w:r>
      <w:r w:rsidRPr="00843AAB">
        <w:rPr>
          <w:rFonts w:ascii="Palatino Linotype" w:hAnsi="Palatino Linotype" w:cs="Arial"/>
          <w:b/>
          <w:lang w:val="es-ES"/>
        </w:rPr>
        <w:t>NEGATIVA FICTA</w:t>
      </w:r>
      <w:r w:rsidRPr="00843AAB">
        <w:rPr>
          <w:rFonts w:ascii="Palatino Linotype" w:hAnsi="Palatino Linotype" w:cs="Arial"/>
          <w:lang w:val="es-ES"/>
        </w:rPr>
        <w:t>, la cual consiste en atribuir un efecto negativo al silencio de la autoridad administrativa frente a las instancias y solicitudes que hagan los particulares.</w:t>
      </w:r>
    </w:p>
    <w:p w14:paraId="44CB5616" w14:textId="77777777" w:rsidR="00324A85" w:rsidRPr="00843AAB" w:rsidRDefault="00324A85" w:rsidP="00843AAB">
      <w:pPr>
        <w:spacing w:line="360" w:lineRule="auto"/>
        <w:jc w:val="both"/>
        <w:rPr>
          <w:rFonts w:ascii="Palatino Linotype" w:hAnsi="Palatino Linotype" w:cs="Arial"/>
          <w:lang w:val="es-ES"/>
        </w:rPr>
      </w:pPr>
    </w:p>
    <w:p w14:paraId="47B2749D" w14:textId="77777777" w:rsidR="00324A85" w:rsidRPr="00843AAB" w:rsidRDefault="00324A85" w:rsidP="00843AAB">
      <w:pPr>
        <w:spacing w:line="360" w:lineRule="auto"/>
        <w:jc w:val="both"/>
        <w:rPr>
          <w:rFonts w:ascii="Palatino Linotype" w:hAnsi="Palatino Linotype" w:cs="Arial"/>
          <w:lang w:val="es-ES"/>
        </w:rPr>
      </w:pPr>
      <w:r w:rsidRPr="00843AAB">
        <w:rPr>
          <w:rFonts w:ascii="Palatino Linotype" w:hAnsi="Palatino Linotype" w:cs="Arial"/>
          <w:lang w:val="es-ES"/>
        </w:rPr>
        <w:t>Por su parte, el artículo 178 de la Ley de Transparencia local, establece:</w:t>
      </w:r>
    </w:p>
    <w:p w14:paraId="24309715" w14:textId="77777777" w:rsidR="00324A85" w:rsidRPr="00843AAB" w:rsidRDefault="00324A85" w:rsidP="00843AAB">
      <w:pPr>
        <w:jc w:val="both"/>
        <w:rPr>
          <w:rFonts w:ascii="Palatino Linotype" w:hAnsi="Palatino Linotype" w:cs="Arial"/>
          <w:lang w:val="es-ES"/>
        </w:rPr>
      </w:pPr>
    </w:p>
    <w:p w14:paraId="7720D79E" w14:textId="77777777" w:rsidR="00324A85" w:rsidRPr="00843AAB" w:rsidRDefault="00324A85" w:rsidP="00843AAB">
      <w:pPr>
        <w:ind w:left="851" w:right="901"/>
        <w:jc w:val="both"/>
        <w:rPr>
          <w:rFonts w:ascii="Palatino Linotype" w:hAnsi="Palatino Linotype" w:cs="Arial"/>
          <w:i/>
          <w:sz w:val="22"/>
          <w:szCs w:val="22"/>
          <w:lang w:val="es-ES"/>
        </w:rPr>
      </w:pPr>
      <w:r w:rsidRPr="00843AAB">
        <w:rPr>
          <w:rFonts w:ascii="Palatino Linotype" w:hAnsi="Palatino Linotype" w:cs="Arial"/>
          <w:b/>
          <w:i/>
          <w:sz w:val="22"/>
          <w:szCs w:val="22"/>
          <w:lang w:val="es-ES"/>
        </w:rPr>
        <w:t xml:space="preserve">“Artículo 178. </w:t>
      </w:r>
      <w:r w:rsidRPr="00843AAB">
        <w:rPr>
          <w:rFonts w:ascii="Palatino Linotype" w:hAnsi="Palatino Linotype" w:cs="Arial"/>
          <w:i/>
          <w:sz w:val="22"/>
          <w:szCs w:val="22"/>
          <w:lang w:val="es-ES"/>
        </w:rPr>
        <w:t>El solicitante podrá interponer, por sí mismo o a través de su representante, de manera directa o por medios electrónicos, Recurso Revisión …</w:t>
      </w:r>
    </w:p>
    <w:p w14:paraId="41FCC42E" w14:textId="77777777" w:rsidR="00324A85" w:rsidRPr="00843AAB" w:rsidRDefault="00324A85" w:rsidP="00843AAB">
      <w:pPr>
        <w:ind w:left="851" w:right="901"/>
        <w:jc w:val="both"/>
        <w:rPr>
          <w:rFonts w:ascii="Palatino Linotype" w:hAnsi="Palatino Linotype" w:cs="Arial"/>
          <w:i/>
          <w:sz w:val="22"/>
          <w:szCs w:val="22"/>
          <w:lang w:val="es-ES"/>
        </w:rPr>
      </w:pPr>
    </w:p>
    <w:p w14:paraId="18FEF540" w14:textId="77777777" w:rsidR="00324A85" w:rsidRPr="00843AAB" w:rsidRDefault="00324A85" w:rsidP="00843AAB">
      <w:pPr>
        <w:ind w:left="851" w:right="901"/>
        <w:jc w:val="both"/>
        <w:rPr>
          <w:rFonts w:ascii="Palatino Linotype" w:hAnsi="Palatino Linotype" w:cs="Arial"/>
          <w:i/>
          <w:sz w:val="22"/>
          <w:szCs w:val="22"/>
          <w:lang w:val="es-ES"/>
        </w:rPr>
      </w:pPr>
      <w:r w:rsidRPr="00843AAB">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843AAB">
        <w:rPr>
          <w:rFonts w:ascii="Palatino Linotype" w:hAnsi="Palatino Linotype" w:cs="Arial"/>
          <w:i/>
          <w:sz w:val="22"/>
          <w:szCs w:val="22"/>
          <w:lang w:val="es-ES"/>
        </w:rPr>
        <w:t>, acompañado con el documento que pruebe la fecha en que presentó la solicitud.</w:t>
      </w:r>
    </w:p>
    <w:p w14:paraId="0813583E" w14:textId="77777777" w:rsidR="00324A85" w:rsidRPr="00843AAB" w:rsidRDefault="00324A85" w:rsidP="00843AAB">
      <w:pPr>
        <w:ind w:left="851" w:right="901"/>
        <w:jc w:val="both"/>
        <w:rPr>
          <w:rFonts w:ascii="Palatino Linotype" w:hAnsi="Palatino Linotype" w:cs="Arial"/>
          <w:i/>
          <w:sz w:val="22"/>
          <w:szCs w:val="22"/>
          <w:lang w:val="es-ES"/>
        </w:rPr>
      </w:pPr>
    </w:p>
    <w:p w14:paraId="692CFAA4" w14:textId="77777777" w:rsidR="00324A85" w:rsidRPr="00843AAB" w:rsidRDefault="00324A85" w:rsidP="00843AAB">
      <w:pPr>
        <w:ind w:left="851" w:right="901"/>
        <w:jc w:val="both"/>
        <w:rPr>
          <w:rFonts w:ascii="Palatino Linotype" w:hAnsi="Palatino Linotype" w:cs="Arial"/>
          <w:i/>
          <w:sz w:val="22"/>
          <w:szCs w:val="22"/>
          <w:lang w:val="es-ES"/>
        </w:rPr>
      </w:pPr>
      <w:r w:rsidRPr="00843AAB">
        <w:rPr>
          <w:rFonts w:ascii="Palatino Linotype" w:hAnsi="Palatino Linotype" w:cs="Arial"/>
          <w:i/>
          <w:sz w:val="22"/>
          <w:szCs w:val="22"/>
          <w:lang w:val="es-ES"/>
        </w:rPr>
        <w:t>...”</w:t>
      </w:r>
    </w:p>
    <w:p w14:paraId="7D9867A6" w14:textId="77777777" w:rsidR="00324A85" w:rsidRPr="00843AAB" w:rsidRDefault="00324A85" w:rsidP="00843AAB">
      <w:pPr>
        <w:ind w:left="851" w:right="901"/>
        <w:jc w:val="right"/>
        <w:rPr>
          <w:rFonts w:ascii="Palatino Linotype" w:hAnsi="Palatino Linotype" w:cs="Arial"/>
          <w:i/>
          <w:sz w:val="16"/>
          <w:szCs w:val="16"/>
          <w:lang w:val="es-ES"/>
        </w:rPr>
      </w:pPr>
      <w:r w:rsidRPr="00843AAB">
        <w:rPr>
          <w:rFonts w:ascii="Palatino Linotype" w:hAnsi="Palatino Linotype" w:cs="Arial"/>
          <w:i/>
          <w:sz w:val="16"/>
          <w:szCs w:val="16"/>
          <w:lang w:val="es-ES"/>
        </w:rPr>
        <w:t xml:space="preserve">(Énfasis añadido) </w:t>
      </w:r>
    </w:p>
    <w:p w14:paraId="5ACD5818" w14:textId="77777777" w:rsidR="00324A85" w:rsidRPr="00843AAB" w:rsidRDefault="00324A85" w:rsidP="00843AAB">
      <w:pPr>
        <w:jc w:val="both"/>
        <w:rPr>
          <w:rFonts w:ascii="Palatino Linotype" w:hAnsi="Palatino Linotype" w:cs="Arial"/>
          <w:lang w:val="es-ES"/>
        </w:rPr>
      </w:pPr>
    </w:p>
    <w:p w14:paraId="12B97640" w14:textId="25B569CB" w:rsidR="00324A85" w:rsidRPr="00843AAB" w:rsidRDefault="00324A85" w:rsidP="00843AAB">
      <w:pPr>
        <w:spacing w:line="360" w:lineRule="auto"/>
        <w:jc w:val="both"/>
        <w:rPr>
          <w:rFonts w:ascii="Palatino Linotype" w:hAnsi="Palatino Linotype" w:cs="Arial"/>
          <w:lang w:val="es-ES"/>
        </w:rPr>
      </w:pPr>
      <w:r w:rsidRPr="00843AAB">
        <w:rPr>
          <w:rFonts w:ascii="Palatino Linotype" w:hAnsi="Palatino Linotype" w:cs="Arial"/>
          <w:lang w:val="es-ES"/>
        </w:rPr>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843AAB">
        <w:rPr>
          <w:rFonts w:ascii="Palatino Linotype" w:hAnsi="Palatino Linotype" w:cs="Arial"/>
          <w:b/>
          <w:lang w:val="es-ES"/>
        </w:rPr>
        <w:t xml:space="preserve">SUJETO OBLIGADO. </w:t>
      </w:r>
      <w:r w:rsidRPr="00843AAB">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00843AAB">
        <w:rPr>
          <w:rFonts w:ascii="Palatino Linotype" w:hAnsi="Palatino Linotype" w:cs="Arial"/>
          <w:b/>
          <w:bCs/>
          <w:lang w:val="es-ES"/>
        </w:rPr>
        <w:t>EL</w:t>
      </w:r>
      <w:r w:rsidRPr="00843AAB">
        <w:rPr>
          <w:rFonts w:ascii="Palatino Linotype" w:hAnsi="Palatino Linotype" w:cs="Arial"/>
          <w:b/>
          <w:lang w:val="es-ES"/>
        </w:rPr>
        <w:t xml:space="preserve"> RECURRENTE </w:t>
      </w:r>
      <w:r w:rsidRPr="00843AAB">
        <w:rPr>
          <w:rFonts w:ascii="Palatino Linotype" w:hAnsi="Palatino Linotype" w:cs="Arial"/>
          <w:lang w:val="es-ES"/>
        </w:rPr>
        <w:t>está en libertad de presentar su medio de impugnación en cualquier momento; en consecuencia, se tiene que el presente recurso se interpuso oportunamente.</w:t>
      </w:r>
    </w:p>
    <w:p w14:paraId="780764B7" w14:textId="57A4930F" w:rsidR="00DA1C12" w:rsidRPr="00843AAB" w:rsidRDefault="00472D8C" w:rsidP="00843AAB">
      <w:pPr>
        <w:spacing w:line="360" w:lineRule="auto"/>
        <w:jc w:val="both"/>
        <w:rPr>
          <w:rFonts w:ascii="Palatino Linotype" w:eastAsia="Palatino Linotype" w:hAnsi="Palatino Linotype" w:cs="Palatino Linotype"/>
          <w:b/>
        </w:rPr>
      </w:pPr>
      <w:r w:rsidRPr="00843AAB">
        <w:rPr>
          <w:rFonts w:ascii="Palatino Linotype" w:eastAsia="Palatino Linotype" w:hAnsi="Palatino Linotype" w:cs="Palatino Linotype"/>
          <w:b/>
          <w:sz w:val="28"/>
          <w:szCs w:val="28"/>
        </w:rPr>
        <w:lastRenderedPageBreak/>
        <w:t>QUIN</w:t>
      </w:r>
      <w:r w:rsidR="00DA1C12" w:rsidRPr="00843AAB">
        <w:rPr>
          <w:rFonts w:ascii="Palatino Linotype" w:eastAsia="Palatino Linotype" w:hAnsi="Palatino Linotype" w:cs="Palatino Linotype"/>
          <w:b/>
          <w:sz w:val="28"/>
          <w:szCs w:val="28"/>
        </w:rPr>
        <w:t>TO</w:t>
      </w:r>
      <w:r w:rsidR="00DA1C12" w:rsidRPr="00843AAB">
        <w:rPr>
          <w:rFonts w:ascii="Palatino Linotype" w:eastAsia="Palatino Linotype" w:hAnsi="Palatino Linotype" w:cs="Palatino Linotype"/>
          <w:b/>
        </w:rPr>
        <w:t xml:space="preserve">. </w:t>
      </w:r>
      <w:r w:rsidR="00303988" w:rsidRPr="00843AAB">
        <w:rPr>
          <w:rFonts w:ascii="Palatino Linotype" w:eastAsia="Palatino Linotype" w:hAnsi="Palatino Linotype" w:cs="Palatino Linotype"/>
          <w:b/>
        </w:rPr>
        <w:t>A</w:t>
      </w:r>
      <w:r w:rsidR="00444393" w:rsidRPr="00843AAB">
        <w:rPr>
          <w:rFonts w:ascii="Palatino Linotype" w:eastAsia="Palatino Linotype" w:hAnsi="Palatino Linotype" w:cs="Palatino Linotype"/>
          <w:b/>
        </w:rPr>
        <w:t>nálisis</w:t>
      </w:r>
      <w:r w:rsidR="00303988" w:rsidRPr="00843AAB">
        <w:rPr>
          <w:rFonts w:ascii="Palatino Linotype" w:eastAsia="Palatino Linotype" w:hAnsi="Palatino Linotype" w:cs="Palatino Linotype"/>
          <w:b/>
        </w:rPr>
        <w:t xml:space="preserve"> de procedencia</w:t>
      </w:r>
      <w:r w:rsidR="00444393" w:rsidRPr="00843AAB">
        <w:rPr>
          <w:rFonts w:ascii="Palatino Linotype" w:eastAsia="Palatino Linotype" w:hAnsi="Palatino Linotype" w:cs="Palatino Linotype"/>
          <w:b/>
        </w:rPr>
        <w:t>.</w:t>
      </w:r>
    </w:p>
    <w:p w14:paraId="4EAFAB2E" w14:textId="741B6CBB" w:rsidR="00DA1C12" w:rsidRPr="00843AAB" w:rsidRDefault="00DA1C12" w:rsidP="00843AAB">
      <w:pPr>
        <w:spacing w:line="360" w:lineRule="auto"/>
        <w:jc w:val="both"/>
        <w:rPr>
          <w:rFonts w:ascii="Palatino Linotype" w:eastAsia="Palatino Linotype" w:hAnsi="Palatino Linotype" w:cs="Palatino Linotype"/>
          <w:bCs/>
        </w:rPr>
      </w:pPr>
      <w:r w:rsidRPr="00843AAB">
        <w:rPr>
          <w:rFonts w:ascii="Palatino Linotype" w:eastAsia="Palatino Linotype" w:hAnsi="Palatino Linotype" w:cs="Palatino Linotype"/>
        </w:rPr>
        <w:t>A</w:t>
      </w:r>
      <w:r w:rsidRPr="00843AAB">
        <w:rPr>
          <w:rFonts w:ascii="Palatino Linotype" w:eastAsia="Palatino Linotype" w:hAnsi="Palatino Linotype" w:cs="Palatino Linotype"/>
          <w:bCs/>
        </w:rPr>
        <w:t xml:space="preserve"> efecto de determinar la procedencia del estudio de la acción intentada por el solicitante</w:t>
      </w:r>
      <w:r w:rsidR="009A0BE1" w:rsidRPr="00843AAB">
        <w:rPr>
          <w:rFonts w:ascii="Palatino Linotype" w:eastAsia="Palatino Linotype" w:hAnsi="Palatino Linotype" w:cs="Palatino Linotype"/>
          <w:bCs/>
        </w:rPr>
        <w:t>,</w:t>
      </w:r>
      <w:r w:rsidRPr="00843AAB">
        <w:rPr>
          <w:rFonts w:ascii="Palatino Linotype" w:eastAsia="Palatino Linotype" w:hAnsi="Palatino Linotype" w:cs="Palatino Linotype"/>
          <w:bCs/>
        </w:rPr>
        <w:t xml:space="preserve"> se procede a revisar </w:t>
      </w:r>
      <w:r w:rsidR="00156B17" w:rsidRPr="00843AAB">
        <w:rPr>
          <w:rFonts w:ascii="Palatino Linotype" w:eastAsia="Palatino Linotype" w:hAnsi="Palatino Linotype" w:cs="Palatino Linotype"/>
          <w:bCs/>
        </w:rPr>
        <w:t>los</w:t>
      </w:r>
      <w:r w:rsidRPr="00843AAB">
        <w:rPr>
          <w:rFonts w:ascii="Palatino Linotype" w:eastAsia="Palatino Linotype" w:hAnsi="Palatino Linotype" w:cs="Palatino Linotype"/>
          <w:bCs/>
        </w:rPr>
        <w:t xml:space="preserve"> acto</w:t>
      </w:r>
      <w:r w:rsidR="00156B17" w:rsidRPr="00843AAB">
        <w:rPr>
          <w:rFonts w:ascii="Palatino Linotype" w:eastAsia="Palatino Linotype" w:hAnsi="Palatino Linotype" w:cs="Palatino Linotype"/>
          <w:bCs/>
        </w:rPr>
        <w:t>s</w:t>
      </w:r>
      <w:r w:rsidRPr="00843AAB">
        <w:rPr>
          <w:rFonts w:ascii="Palatino Linotype" w:eastAsia="Palatino Linotype" w:hAnsi="Palatino Linotype" w:cs="Palatino Linotype"/>
          <w:bCs/>
        </w:rPr>
        <w:t xml:space="preserve"> impugnado</w:t>
      </w:r>
      <w:r w:rsidR="00156B17" w:rsidRPr="00843AAB">
        <w:rPr>
          <w:rFonts w:ascii="Palatino Linotype" w:eastAsia="Palatino Linotype" w:hAnsi="Palatino Linotype" w:cs="Palatino Linotype"/>
          <w:bCs/>
        </w:rPr>
        <w:t>s</w:t>
      </w:r>
      <w:r w:rsidRPr="00843AAB">
        <w:rPr>
          <w:rFonts w:ascii="Palatino Linotype" w:eastAsia="Palatino Linotype" w:hAnsi="Palatino Linotype" w:cs="Palatino Linotype"/>
          <w:bCs/>
        </w:rPr>
        <w:t xml:space="preserve"> y las razones de inconformidad planteadas por </w:t>
      </w:r>
      <w:r w:rsidR="00843AAB">
        <w:rPr>
          <w:rFonts w:ascii="Palatino Linotype" w:eastAsia="Palatino Linotype" w:hAnsi="Palatino Linotype" w:cs="Palatino Linotype"/>
          <w:b/>
          <w:bCs/>
        </w:rPr>
        <w:t>EL</w:t>
      </w:r>
      <w:r w:rsidR="00365CA4" w:rsidRPr="00843AAB">
        <w:rPr>
          <w:rFonts w:ascii="Palatino Linotype" w:eastAsia="Palatino Linotype" w:hAnsi="Palatino Linotype" w:cs="Palatino Linotype"/>
          <w:b/>
          <w:bCs/>
        </w:rPr>
        <w:t xml:space="preserve"> RECURRENTE </w:t>
      </w:r>
      <w:r w:rsidR="00156B17" w:rsidRPr="00843AAB">
        <w:rPr>
          <w:rFonts w:ascii="Palatino Linotype" w:eastAsia="Palatino Linotype" w:hAnsi="Palatino Linotype" w:cs="Palatino Linotype"/>
          <w:bCs/>
        </w:rPr>
        <w:t>en ambos recursos</w:t>
      </w:r>
      <w:r w:rsidRPr="00843AAB">
        <w:rPr>
          <w:rFonts w:ascii="Palatino Linotype" w:eastAsia="Palatino Linotype" w:hAnsi="Palatino Linotype" w:cs="Palatino Linotype"/>
          <w:bCs/>
        </w:rPr>
        <w:t>.</w:t>
      </w:r>
    </w:p>
    <w:p w14:paraId="4446D05D" w14:textId="77777777" w:rsidR="00DA1C12" w:rsidRPr="00843AAB" w:rsidRDefault="00DA1C12" w:rsidP="00843AAB">
      <w:pPr>
        <w:spacing w:line="360" w:lineRule="auto"/>
        <w:jc w:val="both"/>
        <w:rPr>
          <w:rFonts w:ascii="Palatino Linotype" w:eastAsia="Palatino Linotype" w:hAnsi="Palatino Linotype" w:cs="Palatino Linotype"/>
          <w:bCs/>
        </w:rPr>
      </w:pPr>
    </w:p>
    <w:p w14:paraId="6BB452A7" w14:textId="77777777" w:rsidR="00444393" w:rsidRPr="00843AAB" w:rsidRDefault="00444393" w:rsidP="00843AAB">
      <w:pPr>
        <w:spacing w:line="360" w:lineRule="auto"/>
        <w:ind w:left="-57" w:right="-57"/>
        <w:jc w:val="both"/>
        <w:rPr>
          <w:rFonts w:ascii="Palatino Linotype" w:eastAsia="Palatino Linotype" w:hAnsi="Palatino Linotype" w:cs="Palatino Linotype"/>
          <w:b/>
          <w:u w:val="single"/>
        </w:rPr>
      </w:pPr>
      <w:r w:rsidRPr="00843AAB">
        <w:rPr>
          <w:rFonts w:ascii="Palatino Linotype" w:eastAsia="Palatino Linotype" w:hAnsi="Palatino Linotype" w:cs="Palatino Linotype"/>
          <w:b/>
          <w:u w:val="single"/>
        </w:rPr>
        <w:t>Acto Impugnado:</w:t>
      </w:r>
      <w:r w:rsidRPr="00843AAB">
        <w:rPr>
          <w:b/>
          <w:u w:val="single"/>
        </w:rPr>
        <w:t xml:space="preserve"> </w:t>
      </w:r>
    </w:p>
    <w:p w14:paraId="7B6593BD" w14:textId="6047FE0B" w:rsidR="00444393" w:rsidRPr="00843AAB" w:rsidRDefault="00444393" w:rsidP="00843AAB">
      <w:pPr>
        <w:tabs>
          <w:tab w:val="left" w:pos="709"/>
        </w:tabs>
        <w:spacing w:before="66"/>
        <w:ind w:left="850" w:right="899"/>
        <w:jc w:val="both"/>
        <w:rPr>
          <w:rFonts w:ascii="Palatino Linotype" w:eastAsia="Palatino Linotype" w:hAnsi="Palatino Linotype" w:cs="Palatino Linotype"/>
          <w:i/>
        </w:rPr>
      </w:pPr>
      <w:r w:rsidRPr="00843AAB">
        <w:rPr>
          <w:rFonts w:ascii="Palatino Linotype" w:eastAsia="Palatino Linotype" w:hAnsi="Palatino Linotype" w:cs="Palatino Linotype"/>
          <w:i/>
        </w:rPr>
        <w:t>“</w:t>
      </w:r>
      <w:r w:rsidR="006F7909" w:rsidRPr="00843AAB">
        <w:rPr>
          <w:rFonts w:ascii="Palatino Linotype" w:eastAsia="Palatino Linotype" w:hAnsi="Palatino Linotype" w:cs="Palatino Linotype"/>
          <w:i/>
        </w:rPr>
        <w:t>NO ENTREGA INFORMACIÓN” (Sic)</w:t>
      </w:r>
    </w:p>
    <w:p w14:paraId="7FF27FF3" w14:textId="77777777" w:rsidR="006F7909" w:rsidRPr="00843AAB" w:rsidRDefault="006F7909" w:rsidP="00843AAB">
      <w:pPr>
        <w:tabs>
          <w:tab w:val="left" w:pos="709"/>
        </w:tabs>
        <w:spacing w:before="66"/>
        <w:ind w:left="850" w:right="899"/>
        <w:jc w:val="both"/>
        <w:rPr>
          <w:rFonts w:ascii="Palatino Linotype" w:eastAsia="Palatino Linotype" w:hAnsi="Palatino Linotype" w:cs="Palatino Linotype"/>
        </w:rPr>
      </w:pPr>
    </w:p>
    <w:p w14:paraId="02E1B8D1" w14:textId="77777777" w:rsidR="00444393" w:rsidRPr="00843AAB" w:rsidRDefault="00444393" w:rsidP="00843AAB">
      <w:pPr>
        <w:spacing w:line="360" w:lineRule="auto"/>
        <w:ind w:right="49"/>
        <w:jc w:val="both"/>
        <w:rPr>
          <w:rFonts w:ascii="Palatino Linotype" w:eastAsia="Palatino Linotype" w:hAnsi="Palatino Linotype" w:cs="Palatino Linotype"/>
          <w:b/>
          <w:u w:val="single"/>
        </w:rPr>
      </w:pPr>
      <w:r w:rsidRPr="00843AAB">
        <w:rPr>
          <w:rFonts w:ascii="Palatino Linotype" w:eastAsia="Palatino Linotype" w:hAnsi="Palatino Linotype" w:cs="Palatino Linotype"/>
          <w:b/>
          <w:u w:val="single"/>
        </w:rPr>
        <w:t>Razones o motivos de inconformidad:</w:t>
      </w:r>
    </w:p>
    <w:p w14:paraId="343E9788" w14:textId="44E9CA55" w:rsidR="006F7909" w:rsidRPr="00843AAB" w:rsidRDefault="00444393" w:rsidP="00843AAB">
      <w:pPr>
        <w:tabs>
          <w:tab w:val="left" w:pos="709"/>
        </w:tabs>
        <w:spacing w:before="66"/>
        <w:ind w:left="850" w:right="899"/>
        <w:jc w:val="both"/>
        <w:rPr>
          <w:rFonts w:ascii="Palatino Linotype" w:eastAsia="Palatino Linotype" w:hAnsi="Palatino Linotype" w:cs="Palatino Linotype"/>
          <w:iCs/>
        </w:rPr>
      </w:pPr>
      <w:r w:rsidRPr="00843AAB">
        <w:rPr>
          <w:rFonts w:ascii="Palatino Linotype" w:eastAsia="Palatino Linotype" w:hAnsi="Palatino Linotype" w:cs="Palatino Linotype"/>
          <w:i/>
        </w:rPr>
        <w:t>“</w:t>
      </w:r>
      <w:r w:rsidR="006F7909" w:rsidRPr="00843AAB">
        <w:rPr>
          <w:rFonts w:ascii="Palatino Linotype" w:eastAsia="Palatino Linotype" w:hAnsi="Palatino Linotype" w:cs="Palatino Linotype"/>
          <w:i/>
        </w:rPr>
        <w:t xml:space="preserve">NO ENTREGA INFORMACIÓN” </w:t>
      </w:r>
      <w:r w:rsidR="006F7909" w:rsidRPr="00843AAB">
        <w:rPr>
          <w:rFonts w:ascii="Palatino Linotype" w:eastAsia="Palatino Linotype" w:hAnsi="Palatino Linotype" w:cs="Palatino Linotype"/>
          <w:i/>
          <w:iCs/>
        </w:rPr>
        <w:t>(Sic)</w:t>
      </w:r>
    </w:p>
    <w:p w14:paraId="287BE6D8" w14:textId="43DDEFA0" w:rsidR="00444393" w:rsidRPr="00843AAB" w:rsidRDefault="00444393" w:rsidP="00843AAB">
      <w:pPr>
        <w:tabs>
          <w:tab w:val="left" w:pos="709"/>
        </w:tabs>
        <w:spacing w:before="66"/>
        <w:ind w:left="850" w:right="899"/>
        <w:jc w:val="both"/>
        <w:rPr>
          <w:rFonts w:ascii="Palatino Linotype" w:eastAsia="Palatino Linotype" w:hAnsi="Palatino Linotype" w:cs="Palatino Linotype"/>
          <w:iCs/>
        </w:rPr>
      </w:pPr>
    </w:p>
    <w:p w14:paraId="0B0BA2FA" w14:textId="567DD1F9" w:rsidR="005D258D" w:rsidRPr="00843AAB" w:rsidRDefault="005D258D" w:rsidP="00843AAB">
      <w:pPr>
        <w:spacing w:before="240" w:after="160" w:line="360" w:lineRule="auto"/>
        <w:jc w:val="both"/>
        <w:rPr>
          <w:rFonts w:ascii="Palatino Linotype" w:eastAsia="Calibri" w:hAnsi="Palatino Linotype" w:cs="Arial"/>
          <w:lang w:eastAsia="en-US"/>
        </w:rPr>
      </w:pPr>
      <w:r w:rsidRPr="00843AAB">
        <w:rPr>
          <w:rFonts w:ascii="Palatino Linotype" w:eastAsia="Calibri" w:hAnsi="Palatino Linotype" w:cs="Arial"/>
          <w:lang w:eastAsia="en-US"/>
        </w:rPr>
        <w:t>En virtud de lo anterior, se desprende que las razones o motivos de inconformidad esgrimidos por el particular se encuentran encauzados a denotar la actualización de la</w:t>
      </w:r>
      <w:r w:rsidR="00287A1C" w:rsidRPr="00843AAB">
        <w:rPr>
          <w:rFonts w:ascii="Palatino Linotype" w:eastAsia="Calibri" w:hAnsi="Palatino Linotype" w:cs="Arial"/>
          <w:lang w:eastAsia="en-US"/>
        </w:rPr>
        <w:t>s</w:t>
      </w:r>
      <w:r w:rsidRPr="00843AAB">
        <w:rPr>
          <w:rFonts w:ascii="Palatino Linotype" w:eastAsia="Calibri" w:hAnsi="Palatino Linotype" w:cs="Arial"/>
          <w:lang w:eastAsia="en-US"/>
        </w:rPr>
        <w:t xml:space="preserve"> causal</w:t>
      </w:r>
      <w:r w:rsidR="00287A1C" w:rsidRPr="00843AAB">
        <w:rPr>
          <w:rFonts w:ascii="Palatino Linotype" w:eastAsia="Calibri" w:hAnsi="Palatino Linotype" w:cs="Arial"/>
          <w:lang w:eastAsia="en-US"/>
        </w:rPr>
        <w:t>es</w:t>
      </w:r>
      <w:r w:rsidRPr="00843AAB">
        <w:rPr>
          <w:rFonts w:ascii="Palatino Linotype" w:eastAsia="Calibri" w:hAnsi="Palatino Linotype" w:cs="Arial"/>
          <w:lang w:eastAsia="en-US"/>
        </w:rPr>
        <w:t xml:space="preserve"> de procedencia prevista</w:t>
      </w:r>
      <w:r w:rsidR="00287A1C" w:rsidRPr="00843AAB">
        <w:rPr>
          <w:rFonts w:ascii="Palatino Linotype" w:eastAsia="Calibri" w:hAnsi="Palatino Linotype" w:cs="Arial"/>
          <w:lang w:eastAsia="en-US"/>
        </w:rPr>
        <w:t>s</w:t>
      </w:r>
      <w:r w:rsidRPr="00843AAB">
        <w:rPr>
          <w:rFonts w:ascii="Palatino Linotype" w:eastAsia="Calibri" w:hAnsi="Palatino Linotype" w:cs="Arial"/>
          <w:lang w:eastAsia="en-US"/>
        </w:rPr>
        <w:t xml:space="preserve"> en el artículo 179, fracci</w:t>
      </w:r>
      <w:r w:rsidR="00287A1C" w:rsidRPr="00843AAB">
        <w:rPr>
          <w:rFonts w:ascii="Palatino Linotype" w:eastAsia="Calibri" w:hAnsi="Palatino Linotype" w:cs="Arial"/>
          <w:lang w:eastAsia="en-US"/>
        </w:rPr>
        <w:t>ones</w:t>
      </w:r>
      <w:r w:rsidRPr="00843AAB">
        <w:rPr>
          <w:rFonts w:ascii="Palatino Linotype" w:eastAsia="Calibri" w:hAnsi="Palatino Linotype" w:cs="Arial"/>
          <w:lang w:eastAsia="en-US"/>
        </w:rPr>
        <w:t xml:space="preserve"> </w:t>
      </w:r>
      <w:r w:rsidR="009C7ED5" w:rsidRPr="00843AAB">
        <w:rPr>
          <w:rFonts w:ascii="Palatino Linotype" w:eastAsia="Calibri" w:hAnsi="Palatino Linotype" w:cs="Arial"/>
          <w:lang w:eastAsia="en-US"/>
        </w:rPr>
        <w:t>I</w:t>
      </w:r>
      <w:r w:rsidR="00287A1C" w:rsidRPr="00843AAB">
        <w:rPr>
          <w:rFonts w:ascii="Palatino Linotype" w:eastAsia="Calibri" w:hAnsi="Palatino Linotype" w:cs="Arial"/>
          <w:lang w:eastAsia="en-US"/>
        </w:rPr>
        <w:t xml:space="preserve"> y </w:t>
      </w:r>
      <w:r w:rsidR="00E631BC" w:rsidRPr="00843AAB">
        <w:rPr>
          <w:rFonts w:ascii="Palatino Linotype" w:eastAsia="Calibri" w:hAnsi="Palatino Linotype" w:cs="Arial"/>
          <w:lang w:eastAsia="en-US"/>
        </w:rPr>
        <w:t>V</w:t>
      </w:r>
      <w:r w:rsidR="009C7ED5" w:rsidRPr="00843AAB">
        <w:rPr>
          <w:rFonts w:ascii="Palatino Linotype" w:eastAsia="Calibri" w:hAnsi="Palatino Linotype" w:cs="Arial"/>
          <w:lang w:eastAsia="en-US"/>
        </w:rPr>
        <w:t>I</w:t>
      </w:r>
      <w:r w:rsidRPr="00843AAB">
        <w:rPr>
          <w:rFonts w:ascii="Palatino Linotype" w:eastAsia="Calibri" w:hAnsi="Palatino Linotype" w:cs="Arial"/>
          <w:lang w:eastAsia="en-US"/>
        </w:rPr>
        <w:t xml:space="preserve">I de la Ley de Transparencia local, normatividad que dispone a la literalidad lo siguiente: </w:t>
      </w:r>
    </w:p>
    <w:p w14:paraId="5877F875" w14:textId="77777777" w:rsidR="005D258D" w:rsidRPr="00843AAB" w:rsidRDefault="005D258D" w:rsidP="00843AAB">
      <w:pPr>
        <w:tabs>
          <w:tab w:val="left" w:pos="2422"/>
        </w:tabs>
        <w:ind w:left="855" w:right="899"/>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w:t>
      </w:r>
      <w:r w:rsidRPr="00843AAB">
        <w:rPr>
          <w:rFonts w:ascii="Palatino Linotype" w:eastAsia="Palatino Linotype" w:hAnsi="Palatino Linotype" w:cs="Palatino Linotype"/>
          <w:b/>
          <w:i/>
          <w:sz w:val="22"/>
          <w:szCs w:val="22"/>
        </w:rPr>
        <w:t xml:space="preserve">Artículo 179. </w:t>
      </w:r>
      <w:r w:rsidRPr="00843AA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D837DB8" w14:textId="77777777" w:rsidR="005D258D" w:rsidRPr="00843AAB" w:rsidRDefault="005D258D" w:rsidP="00843AAB">
      <w:pPr>
        <w:tabs>
          <w:tab w:val="left" w:pos="2422"/>
        </w:tabs>
        <w:ind w:left="855" w:right="899"/>
        <w:jc w:val="both"/>
        <w:rPr>
          <w:rFonts w:ascii="Palatino Linotype" w:eastAsia="Palatino Linotype" w:hAnsi="Palatino Linotype" w:cs="Palatino Linotype"/>
          <w:b/>
          <w:bCs/>
          <w:i/>
          <w:sz w:val="22"/>
          <w:szCs w:val="22"/>
        </w:rPr>
      </w:pPr>
      <w:r w:rsidRPr="00843AAB">
        <w:rPr>
          <w:rFonts w:ascii="Palatino Linotype" w:eastAsia="Palatino Linotype" w:hAnsi="Palatino Linotype" w:cs="Palatino Linotype"/>
          <w:b/>
          <w:bCs/>
          <w:i/>
          <w:sz w:val="22"/>
          <w:szCs w:val="22"/>
        </w:rPr>
        <w:t>I. La negativa a la información solicitada;</w:t>
      </w:r>
    </w:p>
    <w:p w14:paraId="7593CF89" w14:textId="56C047EF" w:rsidR="009C7ED5" w:rsidRPr="00843AAB" w:rsidRDefault="009C7ED5" w:rsidP="00843AAB">
      <w:pPr>
        <w:tabs>
          <w:tab w:val="left" w:pos="2422"/>
        </w:tabs>
        <w:ind w:left="855" w:right="899"/>
        <w:jc w:val="both"/>
        <w:rPr>
          <w:rFonts w:ascii="Palatino Linotype" w:eastAsia="Palatino Linotype" w:hAnsi="Palatino Linotype" w:cs="Palatino Linotype"/>
          <w:bCs/>
          <w:i/>
          <w:sz w:val="22"/>
          <w:szCs w:val="22"/>
        </w:rPr>
      </w:pPr>
      <w:r w:rsidRPr="00843AAB">
        <w:rPr>
          <w:rFonts w:ascii="Palatino Linotype" w:eastAsia="Palatino Linotype" w:hAnsi="Palatino Linotype" w:cs="Palatino Linotype"/>
          <w:bCs/>
          <w:i/>
          <w:sz w:val="22"/>
          <w:szCs w:val="22"/>
        </w:rPr>
        <w:t>…</w:t>
      </w:r>
    </w:p>
    <w:p w14:paraId="236F41DE" w14:textId="77777777" w:rsidR="005D258D" w:rsidRPr="00843AAB" w:rsidRDefault="005D258D" w:rsidP="00843AAB">
      <w:pPr>
        <w:tabs>
          <w:tab w:val="left" w:pos="2422"/>
        </w:tabs>
        <w:ind w:left="855" w:right="899"/>
        <w:jc w:val="both"/>
        <w:rPr>
          <w:rFonts w:ascii="Palatino Linotype" w:eastAsia="Palatino Linotype" w:hAnsi="Palatino Linotype" w:cs="Palatino Linotype"/>
          <w:b/>
          <w:i/>
          <w:sz w:val="22"/>
          <w:szCs w:val="22"/>
        </w:rPr>
      </w:pPr>
      <w:r w:rsidRPr="00843AAB">
        <w:rPr>
          <w:rFonts w:ascii="Palatino Linotype" w:eastAsia="Palatino Linotype" w:hAnsi="Palatino Linotype" w:cs="Palatino Linotype"/>
          <w:b/>
          <w:i/>
          <w:sz w:val="22"/>
          <w:szCs w:val="22"/>
        </w:rPr>
        <w:t>VII. La falta de respuesta a una solicitud de acceso a la información;</w:t>
      </w:r>
    </w:p>
    <w:p w14:paraId="3B88438A" w14:textId="7AA873A2" w:rsidR="009C7ED5" w:rsidRPr="00843AAB" w:rsidRDefault="009C7ED5" w:rsidP="00843AAB">
      <w:pPr>
        <w:tabs>
          <w:tab w:val="left" w:pos="2422"/>
        </w:tabs>
        <w:ind w:left="855" w:right="899"/>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w:t>
      </w:r>
    </w:p>
    <w:p w14:paraId="56ACF7B5" w14:textId="77777777" w:rsidR="005D258D" w:rsidRPr="00843AAB" w:rsidRDefault="005D258D" w:rsidP="00843AAB">
      <w:pPr>
        <w:tabs>
          <w:tab w:val="left" w:pos="2422"/>
        </w:tabs>
        <w:ind w:left="855" w:right="899"/>
        <w:jc w:val="both"/>
        <w:rPr>
          <w:rFonts w:ascii="Palatino Linotype" w:eastAsia="Palatino Linotype" w:hAnsi="Palatino Linotype" w:cs="Palatino Linotype"/>
          <w:i/>
          <w:sz w:val="22"/>
          <w:szCs w:val="22"/>
        </w:rPr>
      </w:pPr>
      <w:r w:rsidRPr="00843AAB">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4A7CF58" w14:textId="77777777" w:rsidR="005D258D" w:rsidRPr="00843AAB" w:rsidRDefault="005D258D" w:rsidP="00843AAB">
      <w:pPr>
        <w:tabs>
          <w:tab w:val="left" w:pos="2422"/>
        </w:tabs>
        <w:ind w:left="855" w:right="899"/>
        <w:jc w:val="right"/>
        <w:rPr>
          <w:rFonts w:ascii="Palatino Linotype" w:eastAsia="Palatino Linotype" w:hAnsi="Palatino Linotype" w:cs="Palatino Linotype"/>
          <w:iCs/>
          <w:sz w:val="16"/>
          <w:szCs w:val="16"/>
        </w:rPr>
      </w:pPr>
      <w:r w:rsidRPr="00843AAB">
        <w:rPr>
          <w:rFonts w:ascii="Palatino Linotype" w:eastAsia="Palatino Linotype" w:hAnsi="Palatino Linotype" w:cs="Palatino Linotype"/>
          <w:iCs/>
          <w:sz w:val="16"/>
          <w:szCs w:val="16"/>
        </w:rPr>
        <w:t xml:space="preserve"> (Énfasis añadido).</w:t>
      </w:r>
    </w:p>
    <w:p w14:paraId="480E4ADB" w14:textId="094F8CE3" w:rsidR="00472D8C" w:rsidRPr="00843AAB" w:rsidRDefault="00472D8C"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lastRenderedPageBreak/>
        <w:t>Atendiendo a lo anterior y al no identificarse causa alguna que impida el estudio de los motivos de agravio planteados, se procede al análisis respectivo.</w:t>
      </w:r>
    </w:p>
    <w:p w14:paraId="74CA2EB8" w14:textId="77777777" w:rsidR="005D258D" w:rsidRPr="00843AAB" w:rsidRDefault="005D258D" w:rsidP="00843AAB">
      <w:pPr>
        <w:tabs>
          <w:tab w:val="left" w:pos="709"/>
        </w:tabs>
        <w:spacing w:before="66"/>
        <w:ind w:right="899"/>
        <w:jc w:val="both"/>
        <w:rPr>
          <w:rFonts w:ascii="Palatino Linotype" w:eastAsia="Palatino Linotype" w:hAnsi="Palatino Linotype" w:cs="Palatino Linotype"/>
        </w:rPr>
      </w:pPr>
    </w:p>
    <w:p w14:paraId="0B6F3B30" w14:textId="3C0896C7" w:rsidR="00303988" w:rsidRPr="00843AAB" w:rsidRDefault="00472D8C" w:rsidP="00843AAB">
      <w:pPr>
        <w:spacing w:line="360" w:lineRule="auto"/>
        <w:jc w:val="both"/>
        <w:rPr>
          <w:rFonts w:ascii="Palatino Linotype" w:hAnsi="Palatino Linotype"/>
          <w:szCs w:val="17"/>
          <w:lang w:eastAsia="es-ES_tradnl"/>
        </w:rPr>
      </w:pPr>
      <w:r w:rsidRPr="00843AAB">
        <w:rPr>
          <w:rFonts w:ascii="Palatino Linotype" w:hAnsi="Palatino Linotype" w:cs="Arial"/>
          <w:b/>
          <w:sz w:val="28"/>
          <w:szCs w:val="28"/>
          <w:lang w:eastAsia="es-ES"/>
        </w:rPr>
        <w:t>SEX</w:t>
      </w:r>
      <w:r w:rsidR="00303988" w:rsidRPr="00843AAB">
        <w:rPr>
          <w:rFonts w:ascii="Palatino Linotype" w:hAnsi="Palatino Linotype" w:cs="Arial"/>
          <w:b/>
          <w:sz w:val="28"/>
          <w:szCs w:val="28"/>
          <w:lang w:eastAsia="es-ES"/>
        </w:rPr>
        <w:t>TO</w:t>
      </w:r>
      <w:r w:rsidR="00303988" w:rsidRPr="00843AAB">
        <w:rPr>
          <w:rFonts w:ascii="Palatino Linotype" w:hAnsi="Palatino Linotype" w:cs="Arial"/>
          <w:b/>
          <w:lang w:eastAsia="es-ES"/>
        </w:rPr>
        <w:t>. Estudio y análisis del asunto.</w:t>
      </w:r>
    </w:p>
    <w:p w14:paraId="3A8C88CA" w14:textId="5DCCA8C5" w:rsidR="00472D8C" w:rsidRPr="00843AAB" w:rsidRDefault="00472D8C" w:rsidP="00843AAB">
      <w:pPr>
        <w:spacing w:line="360" w:lineRule="auto"/>
        <w:jc w:val="both"/>
        <w:rPr>
          <w:rFonts w:ascii="Palatino Linotype" w:hAnsi="Palatino Linotype" w:cs="Arial"/>
          <w:lang w:val="es-ES"/>
        </w:rPr>
      </w:pPr>
      <w:r w:rsidRPr="00843AAB">
        <w:rPr>
          <w:rFonts w:ascii="Palatino Linotype" w:hAnsi="Palatino Linotype" w:cs="Arial"/>
        </w:rPr>
        <w:t>Una vez determinada la vía sobre la que versará el presente recurso, y previa revisión de</w:t>
      </w:r>
      <w:r w:rsidR="00156B17" w:rsidRPr="00843AAB">
        <w:rPr>
          <w:rFonts w:ascii="Palatino Linotype" w:hAnsi="Palatino Linotype" w:cs="Arial"/>
        </w:rPr>
        <w:t xml:space="preserve"> </w:t>
      </w:r>
      <w:r w:rsidRPr="00843AAB">
        <w:rPr>
          <w:rFonts w:ascii="Palatino Linotype" w:hAnsi="Palatino Linotype" w:cs="Arial"/>
        </w:rPr>
        <w:t>l</w:t>
      </w:r>
      <w:r w:rsidR="00156B17" w:rsidRPr="00843AAB">
        <w:rPr>
          <w:rFonts w:ascii="Palatino Linotype" w:hAnsi="Palatino Linotype" w:cs="Arial"/>
        </w:rPr>
        <w:t>os</w:t>
      </w:r>
      <w:r w:rsidRPr="00843AAB">
        <w:rPr>
          <w:rFonts w:ascii="Palatino Linotype" w:hAnsi="Palatino Linotype" w:cs="Arial"/>
        </w:rPr>
        <w:t xml:space="preserve"> expediente</w:t>
      </w:r>
      <w:r w:rsidR="00156B17" w:rsidRPr="00843AAB">
        <w:rPr>
          <w:rFonts w:ascii="Palatino Linotype" w:hAnsi="Palatino Linotype" w:cs="Arial"/>
        </w:rPr>
        <w:t>s</w:t>
      </w:r>
      <w:r w:rsidRPr="00843AAB">
        <w:rPr>
          <w:rFonts w:ascii="Palatino Linotype" w:hAnsi="Palatino Linotype" w:cs="Arial"/>
        </w:rPr>
        <w:t xml:space="preserve"> electrónico</w:t>
      </w:r>
      <w:r w:rsidR="00156B17" w:rsidRPr="00843AAB">
        <w:rPr>
          <w:rFonts w:ascii="Palatino Linotype" w:hAnsi="Palatino Linotype" w:cs="Arial"/>
        </w:rPr>
        <w:t>s</w:t>
      </w:r>
      <w:r w:rsidRPr="00843AAB">
        <w:rPr>
          <w:rFonts w:ascii="Palatino Linotype" w:hAnsi="Palatino Linotype" w:cs="Arial"/>
        </w:rPr>
        <w:t xml:space="preserve"> en </w:t>
      </w:r>
      <w:r w:rsidRPr="00843AAB">
        <w:rPr>
          <w:rFonts w:ascii="Palatino Linotype" w:hAnsi="Palatino Linotype" w:cs="Arial"/>
          <w:b/>
        </w:rPr>
        <w:t>EL SAIMEX</w:t>
      </w:r>
      <w:r w:rsidRPr="00843AAB">
        <w:rPr>
          <w:rFonts w:ascii="Palatino Linotype" w:hAnsi="Palatino Linotype" w:cs="Arial"/>
        </w:rPr>
        <w:t>, se res</w:t>
      </w:r>
      <w:r w:rsidR="00156B17" w:rsidRPr="00843AAB">
        <w:rPr>
          <w:rFonts w:ascii="Palatino Linotype" w:hAnsi="Palatino Linotype" w:cs="Arial"/>
        </w:rPr>
        <w:t>uelve</w:t>
      </w:r>
      <w:r w:rsidRPr="00843AAB">
        <w:rPr>
          <w:rFonts w:ascii="Palatino Linotype" w:hAnsi="Palatino Linotype" w:cs="Arial"/>
        </w:rPr>
        <w:t xml:space="preserve"> tomando en consideración los elementos aportados por las partes y respetando en todo momento al principio de máxima publicidad consagrado en la </w:t>
      </w:r>
      <w:r w:rsidRPr="00843AAB">
        <w:rPr>
          <w:rFonts w:ascii="Palatino Linotype" w:hAnsi="Palatino Linotype"/>
          <w:lang w:val="es-ES"/>
        </w:rPr>
        <w:t>Constitución Política de los Estados Unidos Mexicanos, en la Constitución Política del Estado Libre y Soberano de México</w:t>
      </w:r>
      <w:r w:rsidRPr="00843AAB">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43AAB">
        <w:rPr>
          <w:rFonts w:ascii="Palatino Linotype" w:hAnsi="Palatino Linotype"/>
          <w:lang w:val="es-ES"/>
        </w:rPr>
        <w:t>Constitución Política de los Estados Unidos Mexicanos</w:t>
      </w:r>
      <w:r w:rsidRPr="00843AAB">
        <w:rPr>
          <w:rFonts w:ascii="Palatino Linotype" w:hAnsi="Palatino Linotype" w:cs="Arial"/>
        </w:rPr>
        <w:t xml:space="preserve"> y los numerales 8 y 9 de la </w:t>
      </w:r>
      <w:r w:rsidRPr="00843AAB">
        <w:rPr>
          <w:rFonts w:ascii="Palatino Linotype" w:hAnsi="Palatino Linotype" w:cs="Arial"/>
          <w:lang w:val="es-ES"/>
        </w:rPr>
        <w:t>Ley de Transparencia Local.</w:t>
      </w:r>
    </w:p>
    <w:p w14:paraId="3C687E3B" w14:textId="77777777" w:rsidR="00472D8C" w:rsidRPr="00843AAB" w:rsidRDefault="00472D8C" w:rsidP="00843AAB">
      <w:pPr>
        <w:spacing w:line="360" w:lineRule="auto"/>
        <w:jc w:val="both"/>
        <w:rPr>
          <w:rFonts w:ascii="Palatino Linotype" w:hAnsi="Palatino Linotype" w:cs="Arial"/>
          <w:lang w:val="es-ES"/>
        </w:rPr>
      </w:pPr>
    </w:p>
    <w:p w14:paraId="0FBF76E7" w14:textId="77777777" w:rsidR="00472D8C" w:rsidRPr="00843AAB" w:rsidRDefault="00472D8C" w:rsidP="00843AAB">
      <w:pPr>
        <w:spacing w:line="360" w:lineRule="auto"/>
        <w:jc w:val="both"/>
        <w:rPr>
          <w:rFonts w:ascii="Palatino Linotype" w:hAnsi="Palatino Linotype" w:cs="Arial"/>
        </w:rPr>
      </w:pPr>
      <w:r w:rsidRPr="00843AAB">
        <w:rPr>
          <w:rFonts w:ascii="Palatino Linotype" w:eastAsia="Arial Unicode MS" w:hAnsi="Palatino Linotype" w:cs="Arial"/>
        </w:rPr>
        <w:t>E</w:t>
      </w:r>
      <w:r w:rsidRPr="00843AAB">
        <w:rPr>
          <w:rFonts w:ascii="Palatino Linotype" w:hAnsi="Palatino Linotype"/>
        </w:rPr>
        <w:t>l artículo 6°, Apartado A de la Constitución Política de los Estados Unidos Mexicanos, atinente al derecho de Acceso a la Información Pública, señala que, t</w:t>
      </w:r>
      <w:r w:rsidRPr="00843AAB">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0C3DEE26" w14:textId="77777777" w:rsidR="00156B17" w:rsidRPr="00843AAB" w:rsidRDefault="00156B17" w:rsidP="00843AAB">
      <w:pPr>
        <w:spacing w:line="360" w:lineRule="auto"/>
        <w:jc w:val="both"/>
        <w:rPr>
          <w:rFonts w:ascii="Palatino Linotype" w:hAnsi="Palatino Linotype" w:cs="Arial"/>
        </w:rPr>
      </w:pPr>
    </w:p>
    <w:p w14:paraId="3F412AC0" w14:textId="77777777" w:rsidR="00472D8C" w:rsidRPr="00843AAB" w:rsidRDefault="00472D8C" w:rsidP="00843AAB">
      <w:pPr>
        <w:spacing w:line="360" w:lineRule="auto"/>
        <w:jc w:val="both"/>
        <w:rPr>
          <w:rFonts w:ascii="Palatino Linotype" w:hAnsi="Palatino Linotype" w:cs="Arial"/>
        </w:rPr>
      </w:pPr>
      <w:r w:rsidRPr="00843AAB">
        <w:rPr>
          <w:rFonts w:ascii="Palatino Linotype" w:hAnsi="Palatino Linotype"/>
        </w:rPr>
        <w:lastRenderedPageBreak/>
        <w:t>De igual manera, la Constitución Política del Estado Libre y Soberano de México, en su artículo 5°, dispone entre otros que, e</w:t>
      </w:r>
      <w:r w:rsidRPr="00843AAB">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4211CF62" w14:textId="77777777" w:rsidR="00472D8C" w:rsidRPr="00843AAB" w:rsidRDefault="00472D8C" w:rsidP="00843AAB">
      <w:pPr>
        <w:spacing w:line="360" w:lineRule="auto"/>
        <w:jc w:val="both"/>
        <w:rPr>
          <w:rFonts w:ascii="Palatino Linotype" w:hAnsi="Palatino Linotype"/>
        </w:rPr>
      </w:pPr>
    </w:p>
    <w:p w14:paraId="404DAEF4" w14:textId="6B3ED55F" w:rsidR="00472D8C" w:rsidRPr="00843AAB" w:rsidRDefault="00472D8C" w:rsidP="00843AAB">
      <w:pPr>
        <w:spacing w:line="360" w:lineRule="auto"/>
        <w:jc w:val="both"/>
        <w:rPr>
          <w:rFonts w:ascii="Palatino Linotype" w:hAnsi="Palatino Linotype" w:cs="Arial"/>
          <w:b/>
          <w:i/>
        </w:rPr>
      </w:pPr>
      <w:r w:rsidRPr="00843AAB">
        <w:rPr>
          <w:rFonts w:ascii="Palatino Linotype" w:hAnsi="Palatino Linotype"/>
        </w:rPr>
        <w:t>Por su parte, la Ley de Transparencia Local, prevé en su artículo 23, los</w:t>
      </w:r>
      <w:r w:rsidRPr="00843AAB">
        <w:rPr>
          <w:rFonts w:ascii="Palatino Linotype" w:hAnsi="Palatino Linotype" w:cs="Arial"/>
        </w:rPr>
        <w:t xml:space="preserve"> sujetos obligados a transparentar y permitir el acceso a su información y proteger los datos personales que obren en su poder, encontrándose entre otros, “</w:t>
      </w:r>
      <w:r w:rsidRPr="00843AAB">
        <w:rPr>
          <w:rFonts w:ascii="Palatino Linotype" w:hAnsi="Palatino Linotype" w:cs="Arial"/>
          <w:b/>
          <w:i/>
        </w:rPr>
        <w:t>Los ayuntamientos y las dependencias, organismos, órganos y entidades de la administración municipal”</w:t>
      </w:r>
    </w:p>
    <w:p w14:paraId="7F3DA3FF" w14:textId="77777777" w:rsidR="00472D8C" w:rsidRPr="00843AAB" w:rsidRDefault="00472D8C" w:rsidP="00843AAB">
      <w:pPr>
        <w:spacing w:line="360" w:lineRule="auto"/>
        <w:jc w:val="both"/>
        <w:rPr>
          <w:rFonts w:ascii="Palatino Linotype" w:eastAsia="Palatino Linotype" w:hAnsi="Palatino Linotype" w:cs="Palatino Linotype"/>
          <w:b/>
          <w:sz w:val="22"/>
          <w:szCs w:val="22"/>
        </w:rPr>
      </w:pPr>
    </w:p>
    <w:p w14:paraId="7AC97A46" w14:textId="0AA3859D" w:rsidR="00472D8C" w:rsidRPr="00843AAB" w:rsidRDefault="00472D8C" w:rsidP="00843AAB">
      <w:pPr>
        <w:spacing w:line="360" w:lineRule="auto"/>
        <w:ind w:right="49"/>
        <w:jc w:val="both"/>
        <w:rPr>
          <w:rFonts w:ascii="Palatino Linotype" w:hAnsi="Palatino Linotype" w:cs="Arial"/>
        </w:rPr>
      </w:pPr>
      <w:r w:rsidRPr="00843AAB">
        <w:rPr>
          <w:rFonts w:ascii="Palatino Linotype" w:hAnsi="Palatino Linotype" w:cs="Arial"/>
        </w:rPr>
        <w:t>Ahora bien, atendiendo a los preceptos legales a los cuales se hizo referencia, es preciso mencionar que, el</w:t>
      </w:r>
      <w:r w:rsidRPr="00843AAB">
        <w:rPr>
          <w:rFonts w:ascii="Palatino Linotype" w:hAnsi="Palatino Linotype" w:cs="Arial"/>
          <w:u w:val="single"/>
        </w:rPr>
        <w:t xml:space="preserve"> Ayuntamiento de Zinacantepec</w:t>
      </w:r>
      <w:r w:rsidRPr="00843AAB">
        <w:rPr>
          <w:rFonts w:ascii="Palatino Linotype" w:hAnsi="Palatino Linotype" w:cs="Arial"/>
        </w:rPr>
        <w:t>, se encuentra dentro de los supuestos de obligatoriedad a transparentar y garantizar el Acceso a la Información Pública.</w:t>
      </w:r>
    </w:p>
    <w:p w14:paraId="1E64CD63" w14:textId="77777777" w:rsidR="00472D8C" w:rsidRPr="00843AAB" w:rsidRDefault="00472D8C" w:rsidP="00843AAB">
      <w:pPr>
        <w:spacing w:line="360" w:lineRule="auto"/>
        <w:jc w:val="both"/>
        <w:rPr>
          <w:rFonts w:ascii="Palatino Linotype" w:eastAsia="Palatino Linotype" w:hAnsi="Palatino Linotype" w:cs="Palatino Linotype"/>
          <w:b/>
          <w:sz w:val="22"/>
          <w:szCs w:val="22"/>
        </w:rPr>
      </w:pPr>
    </w:p>
    <w:p w14:paraId="1C280F7B" w14:textId="77777777" w:rsidR="00472D8C" w:rsidRPr="00843AAB" w:rsidRDefault="00472D8C" w:rsidP="00843AAB">
      <w:pPr>
        <w:spacing w:line="360" w:lineRule="auto"/>
        <w:ind w:right="49"/>
        <w:jc w:val="both"/>
        <w:rPr>
          <w:rFonts w:ascii="Palatino Linotype" w:hAnsi="Palatino Linotype" w:cs="Arial"/>
        </w:rPr>
      </w:pPr>
      <w:r w:rsidRPr="00843AAB">
        <w:rPr>
          <w:rFonts w:ascii="Palatino Linotype" w:hAnsi="Palatino Linotype" w:cs="Arial"/>
        </w:rPr>
        <w:t xml:space="preserve">Lo que se concatena al referido Ayuntamiento a la observancia de que toda la información que generen, administren o bien posean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w:t>
      </w:r>
      <w:r w:rsidRPr="00843AAB">
        <w:rPr>
          <w:rFonts w:ascii="Palatino Linotype" w:hAnsi="Palatino Linotype" w:cs="Arial"/>
        </w:rPr>
        <w:lastRenderedPageBreak/>
        <w:t>clasificación de la información que consideren susceptible de tal actuación, señalando las causas especiales que los llevaron a dicha actuación.</w:t>
      </w:r>
    </w:p>
    <w:p w14:paraId="453E5B1B" w14:textId="77777777" w:rsidR="00303988" w:rsidRPr="00843AAB" w:rsidRDefault="00303988" w:rsidP="00843AAB">
      <w:pPr>
        <w:tabs>
          <w:tab w:val="left" w:pos="2422"/>
        </w:tabs>
        <w:spacing w:line="360" w:lineRule="auto"/>
        <w:ind w:right="49"/>
        <w:jc w:val="both"/>
        <w:rPr>
          <w:rFonts w:ascii="Palatino Linotype" w:eastAsia="Palatino Linotype" w:hAnsi="Palatino Linotype" w:cs="Palatino Linotype"/>
          <w:b/>
          <w:bCs/>
        </w:rPr>
      </w:pPr>
    </w:p>
    <w:p w14:paraId="0439FD45" w14:textId="77777777" w:rsidR="00DA1C12" w:rsidRPr="00843AAB" w:rsidRDefault="00DA1C12" w:rsidP="00843AAB">
      <w:pPr>
        <w:tabs>
          <w:tab w:val="left" w:pos="2422"/>
        </w:tabs>
        <w:spacing w:line="360" w:lineRule="auto"/>
        <w:ind w:right="49"/>
        <w:jc w:val="both"/>
        <w:rPr>
          <w:rFonts w:ascii="Palatino Linotype" w:eastAsia="Palatino Linotype" w:hAnsi="Palatino Linotype" w:cs="Palatino Linotype"/>
        </w:rPr>
      </w:pPr>
      <w:r w:rsidRPr="00843AAB">
        <w:rPr>
          <w:rFonts w:ascii="Palatino Linotype" w:eastAsia="Palatino Linotype" w:hAnsi="Palatino Linotype" w:cs="Palatino Linotype"/>
          <w:b/>
          <w:bCs/>
        </w:rPr>
        <w:t>El derecho de acceso a la Información Pública</w:t>
      </w:r>
      <w:r w:rsidRPr="00843AAB">
        <w:rPr>
          <w:rFonts w:ascii="Palatino Linotype" w:eastAsia="Palatino Linotype" w:hAnsi="Palatino Linotype" w:cs="Palatino Linotype"/>
        </w:rPr>
        <w:t xml:space="preserve"> se encuentra sustentado en los artículos 4 y 12 de la Ley de Transparencia local, pues toda la información generada, obtenida, adquirida, transmitida, administrada o en posesión de los Sujetos Obligados, será accesible de manera permanente a cualquier persona, privilegiando el principio de máxima publicidad de la información.</w:t>
      </w:r>
    </w:p>
    <w:p w14:paraId="3FB5E71B" w14:textId="77777777" w:rsidR="00303988" w:rsidRPr="00843AAB" w:rsidRDefault="00303988" w:rsidP="00843AAB">
      <w:pPr>
        <w:tabs>
          <w:tab w:val="left" w:pos="2422"/>
        </w:tabs>
        <w:ind w:right="51"/>
        <w:jc w:val="both"/>
        <w:rPr>
          <w:rFonts w:ascii="Palatino Linotype" w:eastAsia="Palatino Linotype" w:hAnsi="Palatino Linotype" w:cs="Palatino Linotype"/>
          <w:sz w:val="22"/>
          <w:szCs w:val="22"/>
        </w:rPr>
      </w:pPr>
    </w:p>
    <w:p w14:paraId="406FC2A3" w14:textId="77777777" w:rsidR="00DA1C12" w:rsidRPr="00843AAB" w:rsidRDefault="00DA1C12" w:rsidP="00843AAB">
      <w:pPr>
        <w:ind w:left="851" w:right="902"/>
        <w:jc w:val="both"/>
        <w:rPr>
          <w:rFonts w:ascii="Palatino Linotype" w:hAnsi="Palatino Linotype"/>
          <w:i/>
          <w:iCs/>
          <w:sz w:val="22"/>
          <w:szCs w:val="22"/>
        </w:rPr>
      </w:pPr>
      <w:r w:rsidRPr="00843AAB">
        <w:rPr>
          <w:rFonts w:ascii="Palatino Linotype" w:hAnsi="Palatino Linotype"/>
          <w:i/>
          <w:iCs/>
          <w:sz w:val="22"/>
          <w:szCs w:val="22"/>
        </w:rPr>
        <w:t>“</w:t>
      </w:r>
      <w:r w:rsidRPr="00843AAB">
        <w:rPr>
          <w:rFonts w:ascii="Palatino Linotype" w:hAnsi="Palatino Linotype"/>
          <w:b/>
          <w:bCs/>
          <w:i/>
          <w:iCs/>
          <w:sz w:val="22"/>
          <w:szCs w:val="22"/>
        </w:rPr>
        <w:t>Artículo 12.</w:t>
      </w:r>
      <w:r w:rsidRPr="00843AAB">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1A8ABA2A" w14:textId="77777777" w:rsidR="00DA1C12" w:rsidRPr="00843AAB" w:rsidRDefault="00DA1C12" w:rsidP="00843AAB">
      <w:pPr>
        <w:ind w:left="851" w:right="902"/>
        <w:jc w:val="both"/>
        <w:rPr>
          <w:rFonts w:ascii="Palatino Linotype" w:hAnsi="Palatino Linotype"/>
        </w:rPr>
      </w:pPr>
    </w:p>
    <w:p w14:paraId="571493A8" w14:textId="77777777" w:rsidR="00DA1C12" w:rsidRPr="00843AAB" w:rsidRDefault="00DA1C12" w:rsidP="00843AAB">
      <w:pPr>
        <w:ind w:left="851" w:right="902"/>
        <w:jc w:val="both"/>
        <w:rPr>
          <w:rFonts w:ascii="Palatino Linotype" w:hAnsi="Palatino Linotype"/>
          <w:i/>
          <w:iCs/>
          <w:sz w:val="22"/>
          <w:szCs w:val="22"/>
        </w:rPr>
      </w:pPr>
      <w:r w:rsidRPr="00843AAB">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6202F9" w14:textId="77777777" w:rsidR="006069D9" w:rsidRPr="00843AAB" w:rsidRDefault="006069D9" w:rsidP="00843AAB">
      <w:pPr>
        <w:ind w:left="851" w:right="902"/>
        <w:jc w:val="both"/>
        <w:rPr>
          <w:rFonts w:ascii="Palatino Linotype" w:hAnsi="Palatino Linotype"/>
          <w:i/>
          <w:iCs/>
          <w:sz w:val="22"/>
          <w:szCs w:val="22"/>
        </w:rPr>
      </w:pPr>
    </w:p>
    <w:p w14:paraId="58D31E38" w14:textId="77777777" w:rsidR="00DA1C12" w:rsidRPr="00843AAB" w:rsidRDefault="00DA1C12" w:rsidP="00843AAB">
      <w:pPr>
        <w:spacing w:line="360" w:lineRule="auto"/>
        <w:jc w:val="both"/>
        <w:rPr>
          <w:rFonts w:ascii="Palatino Linotype" w:hAnsi="Palatino Linotype"/>
        </w:rPr>
      </w:pPr>
      <w:r w:rsidRPr="00843AAB">
        <w:rPr>
          <w:rFonts w:ascii="Palatino Linotype" w:hAnsi="Palatino Linotype"/>
        </w:rPr>
        <w:t xml:space="preserve">En atención a lo anterior, el estudio de la naturaleza jurídica de la Información Pública solicitada tiene por objeto determinar si </w:t>
      </w:r>
      <w:r w:rsidRPr="00843AAB">
        <w:rPr>
          <w:rFonts w:ascii="Palatino Linotype" w:hAnsi="Palatino Linotype"/>
          <w:b/>
        </w:rPr>
        <w:t xml:space="preserve">EL SUJETO OBLIGADO </w:t>
      </w:r>
      <w:r w:rsidRPr="00843AAB">
        <w:rPr>
          <w:rFonts w:ascii="Palatino Linotype" w:hAnsi="Palatino Linotype"/>
        </w:rPr>
        <w:t>la</w:t>
      </w:r>
      <w:r w:rsidRPr="00843AAB">
        <w:rPr>
          <w:rFonts w:ascii="Palatino Linotype" w:hAnsi="Palatino Linotype"/>
          <w:b/>
        </w:rPr>
        <w:t xml:space="preserve"> </w:t>
      </w:r>
      <w:r w:rsidRPr="00843AAB">
        <w:rPr>
          <w:rFonts w:ascii="Palatino Linotype" w:hAnsi="Palatino Linotype"/>
        </w:rPr>
        <w:t>genera, posee o administra.</w:t>
      </w:r>
    </w:p>
    <w:p w14:paraId="63A72421" w14:textId="77777777" w:rsidR="008214D9" w:rsidRPr="00843AAB" w:rsidRDefault="008214D9" w:rsidP="00843AAB">
      <w:pPr>
        <w:spacing w:line="360" w:lineRule="auto"/>
        <w:jc w:val="both"/>
        <w:rPr>
          <w:rFonts w:ascii="Palatino Linotype" w:hAnsi="Palatino Linotype"/>
        </w:rPr>
      </w:pPr>
    </w:p>
    <w:p w14:paraId="021AE18F" w14:textId="53B726C5" w:rsidR="001A30B4" w:rsidRPr="00843AAB" w:rsidRDefault="001A30B4" w:rsidP="00843AAB">
      <w:pPr>
        <w:spacing w:line="360" w:lineRule="auto"/>
        <w:ind w:right="141"/>
        <w:jc w:val="both"/>
        <w:rPr>
          <w:rFonts w:ascii="Palatino Linotype" w:eastAsia="Calibri" w:hAnsi="Palatino Linotype"/>
          <w:lang w:eastAsia="en-US"/>
        </w:rPr>
      </w:pPr>
      <w:r w:rsidRPr="00843AAB">
        <w:rPr>
          <w:rFonts w:ascii="Palatino Linotype" w:eastAsia="Calibri" w:hAnsi="Palatino Linotype"/>
          <w:lang w:eastAsia="en-US"/>
        </w:rPr>
        <w:t>Ahora bien, es preciso señalar que la solicitante no plasmó la temporalidad de la información solicitada</w:t>
      </w:r>
      <w:r w:rsidR="00774363" w:rsidRPr="00843AAB">
        <w:rPr>
          <w:rFonts w:ascii="Palatino Linotype" w:eastAsia="Calibri" w:hAnsi="Palatino Linotype"/>
          <w:lang w:eastAsia="en-US"/>
        </w:rPr>
        <w:t xml:space="preserve"> en el </w:t>
      </w:r>
      <w:r w:rsidR="00774363" w:rsidRPr="00843AAB">
        <w:rPr>
          <w:rFonts w:ascii="Palatino Linotype" w:eastAsia="Calibri" w:hAnsi="Palatino Linotype"/>
          <w:b/>
          <w:bCs/>
          <w:lang w:eastAsia="en-US"/>
        </w:rPr>
        <w:t>Recurso 17585</w:t>
      </w:r>
      <w:r w:rsidRPr="00843AAB">
        <w:rPr>
          <w:rFonts w:ascii="Palatino Linotype" w:eastAsia="Calibri" w:hAnsi="Palatino Linotype"/>
          <w:lang w:eastAsia="en-US"/>
        </w:rPr>
        <w:t xml:space="preserve">, en este sentido, como ya ha sido criterio del pleno determinar la temporalidad de un año anterior a la fecha de solicitud, el </w:t>
      </w:r>
      <w:r w:rsidRPr="00843AAB">
        <w:rPr>
          <w:rFonts w:ascii="Palatino Linotype" w:eastAsia="Calibri" w:hAnsi="Palatino Linotype"/>
          <w:lang w:eastAsia="en-US"/>
        </w:rPr>
        <w:lastRenderedPageBreak/>
        <w:t>cual también lo señala el Instituto Nacional de Transparencia, Acceso a la Información y Protección de Datos Personales en su criterio 9/13, que se inserta a continuación:</w:t>
      </w:r>
    </w:p>
    <w:p w14:paraId="5C4BD19C" w14:textId="77777777" w:rsidR="001A30B4" w:rsidRPr="00843AAB" w:rsidRDefault="001A30B4" w:rsidP="00843AAB">
      <w:pPr>
        <w:spacing w:line="360" w:lineRule="auto"/>
        <w:ind w:right="141"/>
        <w:jc w:val="both"/>
        <w:rPr>
          <w:rFonts w:ascii="Palatino Linotype" w:eastAsia="Calibri" w:hAnsi="Palatino Linotype"/>
          <w:lang w:eastAsia="en-US"/>
        </w:rPr>
      </w:pPr>
    </w:p>
    <w:p w14:paraId="63B54362" w14:textId="1B8B183E" w:rsidR="001A30B4" w:rsidRPr="00843AAB" w:rsidRDefault="001A30B4" w:rsidP="00843AAB">
      <w:pPr>
        <w:spacing w:before="65" w:after="160"/>
        <w:ind w:left="851" w:right="850"/>
        <w:jc w:val="both"/>
        <w:rPr>
          <w:rFonts w:ascii="Palatino Linotype" w:eastAsia="Arial" w:hAnsi="Palatino Linotype" w:cs="Arial"/>
          <w:i/>
          <w:sz w:val="22"/>
          <w:szCs w:val="22"/>
          <w:lang w:eastAsia="en-US"/>
        </w:rPr>
      </w:pPr>
      <w:r w:rsidRPr="00843AAB">
        <w:rPr>
          <w:rFonts w:ascii="Palatino Linotype" w:eastAsia="Arial" w:hAnsi="Palatino Linotype" w:cs="Arial"/>
          <w:b/>
          <w:i/>
          <w:sz w:val="22"/>
          <w:szCs w:val="22"/>
          <w:lang w:eastAsia="en-US"/>
        </w:rPr>
        <w:t>P</w:t>
      </w:r>
      <w:r w:rsidRPr="00843AAB">
        <w:rPr>
          <w:rFonts w:ascii="Palatino Linotype" w:eastAsia="Arial" w:hAnsi="Palatino Linotype" w:cs="Arial"/>
          <w:b/>
          <w:i/>
          <w:spacing w:val="1"/>
          <w:sz w:val="22"/>
          <w:szCs w:val="22"/>
          <w:lang w:eastAsia="en-US"/>
        </w:rPr>
        <w:t>e</w:t>
      </w:r>
      <w:r w:rsidRPr="00843AAB">
        <w:rPr>
          <w:rFonts w:ascii="Palatino Linotype" w:eastAsia="Arial" w:hAnsi="Palatino Linotype" w:cs="Arial"/>
          <w:b/>
          <w:i/>
          <w:sz w:val="22"/>
          <w:szCs w:val="22"/>
          <w:lang w:eastAsia="en-US"/>
        </w:rPr>
        <w:t>riodo</w:t>
      </w:r>
      <w:r w:rsidRPr="00843AAB">
        <w:rPr>
          <w:rFonts w:ascii="Palatino Linotype" w:eastAsia="Arial" w:hAnsi="Palatino Linotype" w:cs="Arial"/>
          <w:b/>
          <w:i/>
          <w:spacing w:val="2"/>
          <w:sz w:val="22"/>
          <w:szCs w:val="22"/>
          <w:lang w:eastAsia="en-US"/>
        </w:rPr>
        <w:t xml:space="preserve"> </w:t>
      </w:r>
      <w:r w:rsidRPr="00843AAB">
        <w:rPr>
          <w:rFonts w:ascii="Palatino Linotype" w:eastAsia="Arial" w:hAnsi="Palatino Linotype" w:cs="Arial"/>
          <w:b/>
          <w:i/>
          <w:sz w:val="22"/>
          <w:szCs w:val="22"/>
          <w:lang w:eastAsia="en-US"/>
        </w:rPr>
        <w:t>de</w:t>
      </w:r>
      <w:r w:rsidRPr="00843AAB">
        <w:rPr>
          <w:rFonts w:ascii="Palatino Linotype" w:eastAsia="Arial" w:hAnsi="Palatino Linotype" w:cs="Arial"/>
          <w:b/>
          <w:i/>
          <w:spacing w:val="2"/>
          <w:sz w:val="22"/>
          <w:szCs w:val="22"/>
          <w:lang w:eastAsia="en-US"/>
        </w:rPr>
        <w:t xml:space="preserve"> </w:t>
      </w:r>
      <w:r w:rsidRPr="00843AAB">
        <w:rPr>
          <w:rFonts w:ascii="Palatino Linotype" w:eastAsia="Arial" w:hAnsi="Palatino Linotype" w:cs="Arial"/>
          <w:b/>
          <w:i/>
          <w:sz w:val="22"/>
          <w:szCs w:val="22"/>
          <w:lang w:eastAsia="en-US"/>
        </w:rPr>
        <w:t>búsqu</w:t>
      </w:r>
      <w:r w:rsidRPr="00843AAB">
        <w:rPr>
          <w:rFonts w:ascii="Palatino Linotype" w:eastAsia="Arial" w:hAnsi="Palatino Linotype" w:cs="Arial"/>
          <w:b/>
          <w:i/>
          <w:spacing w:val="1"/>
          <w:sz w:val="22"/>
          <w:szCs w:val="22"/>
          <w:lang w:eastAsia="en-US"/>
        </w:rPr>
        <w:t>e</w:t>
      </w:r>
      <w:r w:rsidRPr="00843AAB">
        <w:rPr>
          <w:rFonts w:ascii="Palatino Linotype" w:eastAsia="Arial" w:hAnsi="Palatino Linotype" w:cs="Arial"/>
          <w:b/>
          <w:i/>
          <w:spacing w:val="-3"/>
          <w:sz w:val="22"/>
          <w:szCs w:val="22"/>
          <w:lang w:eastAsia="en-US"/>
        </w:rPr>
        <w:t>d</w:t>
      </w:r>
      <w:r w:rsidRPr="00843AAB">
        <w:rPr>
          <w:rFonts w:ascii="Palatino Linotype" w:eastAsia="Arial" w:hAnsi="Palatino Linotype" w:cs="Arial"/>
          <w:b/>
          <w:i/>
          <w:sz w:val="22"/>
          <w:szCs w:val="22"/>
          <w:lang w:eastAsia="en-US"/>
        </w:rPr>
        <w:t>a de</w:t>
      </w:r>
      <w:r w:rsidRPr="00843AAB">
        <w:rPr>
          <w:rFonts w:ascii="Palatino Linotype" w:eastAsia="Arial" w:hAnsi="Palatino Linotype" w:cs="Arial"/>
          <w:b/>
          <w:i/>
          <w:spacing w:val="2"/>
          <w:sz w:val="22"/>
          <w:szCs w:val="22"/>
          <w:lang w:eastAsia="en-US"/>
        </w:rPr>
        <w:t xml:space="preserve"> </w:t>
      </w:r>
      <w:r w:rsidRPr="00843AAB">
        <w:rPr>
          <w:rFonts w:ascii="Palatino Linotype" w:eastAsia="Arial" w:hAnsi="Palatino Linotype" w:cs="Arial"/>
          <w:b/>
          <w:i/>
          <w:sz w:val="22"/>
          <w:szCs w:val="22"/>
          <w:lang w:eastAsia="en-US"/>
        </w:rPr>
        <w:t>la</w:t>
      </w:r>
      <w:r w:rsidRPr="00843AAB">
        <w:rPr>
          <w:rFonts w:ascii="Palatino Linotype" w:eastAsia="Arial" w:hAnsi="Palatino Linotype" w:cs="Arial"/>
          <w:b/>
          <w:i/>
          <w:spacing w:val="3"/>
          <w:sz w:val="22"/>
          <w:szCs w:val="22"/>
          <w:lang w:eastAsia="en-US"/>
        </w:rPr>
        <w:t xml:space="preserve"> </w:t>
      </w:r>
      <w:r w:rsidRPr="00843AAB">
        <w:rPr>
          <w:rFonts w:ascii="Palatino Linotype" w:eastAsia="Arial" w:hAnsi="Palatino Linotype" w:cs="Arial"/>
          <w:b/>
          <w:i/>
          <w:sz w:val="22"/>
          <w:szCs w:val="22"/>
          <w:lang w:eastAsia="en-US"/>
        </w:rPr>
        <w:t>inform</w:t>
      </w:r>
      <w:r w:rsidRPr="00843AAB">
        <w:rPr>
          <w:rFonts w:ascii="Palatino Linotype" w:eastAsia="Arial" w:hAnsi="Palatino Linotype" w:cs="Arial"/>
          <w:b/>
          <w:i/>
          <w:spacing w:val="-2"/>
          <w:sz w:val="22"/>
          <w:szCs w:val="22"/>
          <w:lang w:eastAsia="en-US"/>
        </w:rPr>
        <w:t>a</w:t>
      </w:r>
      <w:r w:rsidRPr="00843AAB">
        <w:rPr>
          <w:rFonts w:ascii="Palatino Linotype" w:eastAsia="Arial" w:hAnsi="Palatino Linotype" w:cs="Arial"/>
          <w:b/>
          <w:i/>
          <w:spacing w:val="1"/>
          <w:sz w:val="22"/>
          <w:szCs w:val="22"/>
          <w:lang w:eastAsia="en-US"/>
        </w:rPr>
        <w:t>c</w:t>
      </w:r>
      <w:r w:rsidRPr="00843AAB">
        <w:rPr>
          <w:rFonts w:ascii="Palatino Linotype" w:eastAsia="Arial" w:hAnsi="Palatino Linotype" w:cs="Arial"/>
          <w:b/>
          <w:i/>
          <w:sz w:val="22"/>
          <w:szCs w:val="22"/>
          <w:lang w:eastAsia="en-US"/>
        </w:rPr>
        <w:t>ión,</w:t>
      </w:r>
      <w:r w:rsidRPr="00843AAB">
        <w:rPr>
          <w:rFonts w:ascii="Palatino Linotype" w:eastAsia="Arial" w:hAnsi="Palatino Linotype" w:cs="Arial"/>
          <w:b/>
          <w:i/>
          <w:spacing w:val="2"/>
          <w:sz w:val="22"/>
          <w:szCs w:val="22"/>
          <w:lang w:eastAsia="en-US"/>
        </w:rPr>
        <w:t xml:space="preserve"> </w:t>
      </w:r>
      <w:r w:rsidRPr="00843AAB">
        <w:rPr>
          <w:rFonts w:ascii="Palatino Linotype" w:eastAsia="Arial" w:hAnsi="Palatino Linotype" w:cs="Arial"/>
          <w:b/>
          <w:i/>
          <w:spacing w:val="-1"/>
          <w:sz w:val="22"/>
          <w:szCs w:val="22"/>
          <w:lang w:eastAsia="en-US"/>
        </w:rPr>
        <w:t>c</w:t>
      </w:r>
      <w:r w:rsidRPr="00843AAB">
        <w:rPr>
          <w:rFonts w:ascii="Palatino Linotype" w:eastAsia="Arial" w:hAnsi="Palatino Linotype" w:cs="Arial"/>
          <w:b/>
          <w:i/>
          <w:sz w:val="22"/>
          <w:szCs w:val="22"/>
          <w:lang w:eastAsia="en-US"/>
        </w:rPr>
        <w:t>uando</w:t>
      </w:r>
      <w:r w:rsidRPr="00843AAB">
        <w:rPr>
          <w:rFonts w:ascii="Palatino Linotype" w:eastAsia="Arial" w:hAnsi="Palatino Linotype" w:cs="Arial"/>
          <w:b/>
          <w:i/>
          <w:spacing w:val="1"/>
          <w:sz w:val="22"/>
          <w:szCs w:val="22"/>
          <w:lang w:eastAsia="en-US"/>
        </w:rPr>
        <w:t xml:space="preserve"> </w:t>
      </w:r>
      <w:r w:rsidRPr="00843AAB">
        <w:rPr>
          <w:rFonts w:ascii="Palatino Linotype" w:eastAsia="Arial" w:hAnsi="Palatino Linotype" w:cs="Arial"/>
          <w:b/>
          <w:i/>
          <w:sz w:val="22"/>
          <w:szCs w:val="22"/>
          <w:lang w:eastAsia="en-US"/>
        </w:rPr>
        <w:t>no</w:t>
      </w:r>
      <w:r w:rsidRPr="00843AAB">
        <w:rPr>
          <w:rFonts w:ascii="Palatino Linotype" w:eastAsia="Arial" w:hAnsi="Palatino Linotype" w:cs="Arial"/>
          <w:b/>
          <w:i/>
          <w:spacing w:val="1"/>
          <w:sz w:val="22"/>
          <w:szCs w:val="22"/>
          <w:lang w:eastAsia="en-US"/>
        </w:rPr>
        <w:t xml:space="preserve"> s</w:t>
      </w:r>
      <w:r w:rsidRPr="00843AAB">
        <w:rPr>
          <w:rFonts w:ascii="Palatino Linotype" w:eastAsia="Arial" w:hAnsi="Palatino Linotype" w:cs="Arial"/>
          <w:b/>
          <w:i/>
          <w:sz w:val="22"/>
          <w:szCs w:val="22"/>
          <w:lang w:eastAsia="en-US"/>
        </w:rPr>
        <w:t>e</w:t>
      </w:r>
      <w:r w:rsidRPr="00843AAB">
        <w:rPr>
          <w:rFonts w:ascii="Palatino Linotype" w:eastAsia="Arial" w:hAnsi="Palatino Linotype" w:cs="Arial"/>
          <w:b/>
          <w:i/>
          <w:spacing w:val="2"/>
          <w:sz w:val="22"/>
          <w:szCs w:val="22"/>
          <w:lang w:eastAsia="en-US"/>
        </w:rPr>
        <w:t xml:space="preserve"> </w:t>
      </w:r>
      <w:r w:rsidRPr="00843AAB">
        <w:rPr>
          <w:rFonts w:ascii="Palatino Linotype" w:eastAsia="Arial" w:hAnsi="Palatino Linotype" w:cs="Arial"/>
          <w:b/>
          <w:i/>
          <w:sz w:val="22"/>
          <w:szCs w:val="22"/>
          <w:lang w:eastAsia="en-US"/>
        </w:rPr>
        <w:t>pr</w:t>
      </w:r>
      <w:r w:rsidRPr="00843AAB">
        <w:rPr>
          <w:rFonts w:ascii="Palatino Linotype" w:eastAsia="Arial" w:hAnsi="Palatino Linotype" w:cs="Arial"/>
          <w:b/>
          <w:i/>
          <w:spacing w:val="1"/>
          <w:sz w:val="22"/>
          <w:szCs w:val="22"/>
          <w:lang w:eastAsia="en-US"/>
        </w:rPr>
        <w:t>e</w:t>
      </w:r>
      <w:r w:rsidRPr="00843AAB">
        <w:rPr>
          <w:rFonts w:ascii="Palatino Linotype" w:eastAsia="Arial" w:hAnsi="Palatino Linotype" w:cs="Arial"/>
          <w:b/>
          <w:i/>
          <w:spacing w:val="-1"/>
          <w:sz w:val="22"/>
          <w:szCs w:val="22"/>
          <w:lang w:eastAsia="en-US"/>
        </w:rPr>
        <w:t>c</w:t>
      </w:r>
      <w:r w:rsidRPr="00843AAB">
        <w:rPr>
          <w:rFonts w:ascii="Palatino Linotype" w:eastAsia="Arial" w:hAnsi="Palatino Linotype" w:cs="Arial"/>
          <w:b/>
          <w:i/>
          <w:sz w:val="22"/>
          <w:szCs w:val="22"/>
          <w:lang w:eastAsia="en-US"/>
        </w:rPr>
        <w:t>i</w:t>
      </w:r>
      <w:r w:rsidRPr="00843AAB">
        <w:rPr>
          <w:rFonts w:ascii="Palatino Linotype" w:eastAsia="Arial" w:hAnsi="Palatino Linotype" w:cs="Arial"/>
          <w:b/>
          <w:i/>
          <w:spacing w:val="1"/>
          <w:sz w:val="22"/>
          <w:szCs w:val="22"/>
          <w:lang w:eastAsia="en-US"/>
        </w:rPr>
        <w:t>s</w:t>
      </w:r>
      <w:r w:rsidRPr="00843AAB">
        <w:rPr>
          <w:rFonts w:ascii="Palatino Linotype" w:eastAsia="Arial" w:hAnsi="Palatino Linotype" w:cs="Arial"/>
          <w:b/>
          <w:i/>
          <w:sz w:val="22"/>
          <w:szCs w:val="22"/>
          <w:lang w:eastAsia="en-US"/>
        </w:rPr>
        <w:t xml:space="preserve">a </w:t>
      </w:r>
      <w:r w:rsidRPr="00843AAB">
        <w:rPr>
          <w:rFonts w:ascii="Palatino Linotype" w:eastAsia="Arial" w:hAnsi="Palatino Linotype" w:cs="Arial"/>
          <w:b/>
          <w:i/>
          <w:spacing w:val="1"/>
          <w:sz w:val="22"/>
          <w:szCs w:val="22"/>
          <w:lang w:eastAsia="en-US"/>
        </w:rPr>
        <w:t>e</w:t>
      </w:r>
      <w:r w:rsidRPr="00843AAB">
        <w:rPr>
          <w:rFonts w:ascii="Palatino Linotype" w:eastAsia="Arial" w:hAnsi="Palatino Linotype" w:cs="Arial"/>
          <w:b/>
          <w:i/>
          <w:sz w:val="22"/>
          <w:szCs w:val="22"/>
          <w:lang w:eastAsia="en-US"/>
        </w:rPr>
        <w:t>n</w:t>
      </w:r>
      <w:r w:rsidRPr="00843AAB">
        <w:rPr>
          <w:rFonts w:ascii="Palatino Linotype" w:eastAsia="Arial" w:hAnsi="Palatino Linotype" w:cs="Arial"/>
          <w:b/>
          <w:i/>
          <w:spacing w:val="1"/>
          <w:sz w:val="22"/>
          <w:szCs w:val="22"/>
          <w:lang w:eastAsia="en-US"/>
        </w:rPr>
        <w:t xml:space="preserve"> </w:t>
      </w:r>
      <w:r w:rsidRPr="00843AAB">
        <w:rPr>
          <w:rFonts w:ascii="Palatino Linotype" w:eastAsia="Arial" w:hAnsi="Palatino Linotype" w:cs="Arial"/>
          <w:b/>
          <w:i/>
          <w:sz w:val="22"/>
          <w:szCs w:val="22"/>
          <w:lang w:eastAsia="en-US"/>
        </w:rPr>
        <w:t>la</w:t>
      </w:r>
      <w:r w:rsidRPr="00843AAB">
        <w:rPr>
          <w:rFonts w:ascii="Palatino Linotype" w:eastAsia="Arial" w:hAnsi="Palatino Linotype" w:cs="Arial"/>
          <w:b/>
          <w:i/>
          <w:spacing w:val="3"/>
          <w:sz w:val="22"/>
          <w:szCs w:val="22"/>
          <w:lang w:eastAsia="en-US"/>
        </w:rPr>
        <w:t xml:space="preserve"> </w:t>
      </w:r>
      <w:r w:rsidRPr="00843AAB">
        <w:rPr>
          <w:rFonts w:ascii="Palatino Linotype" w:eastAsia="Arial" w:hAnsi="Palatino Linotype" w:cs="Arial"/>
          <w:b/>
          <w:i/>
          <w:spacing w:val="1"/>
          <w:sz w:val="22"/>
          <w:szCs w:val="22"/>
          <w:lang w:eastAsia="en-US"/>
        </w:rPr>
        <w:t>s</w:t>
      </w:r>
      <w:r w:rsidRPr="00843AAB">
        <w:rPr>
          <w:rFonts w:ascii="Palatino Linotype" w:eastAsia="Arial" w:hAnsi="Palatino Linotype" w:cs="Arial"/>
          <w:b/>
          <w:i/>
          <w:sz w:val="22"/>
          <w:szCs w:val="22"/>
          <w:lang w:eastAsia="en-US"/>
        </w:rPr>
        <w:t>o</w:t>
      </w:r>
      <w:r w:rsidRPr="00843AAB">
        <w:rPr>
          <w:rFonts w:ascii="Palatino Linotype" w:eastAsia="Arial" w:hAnsi="Palatino Linotype" w:cs="Arial"/>
          <w:b/>
          <w:i/>
          <w:spacing w:val="-2"/>
          <w:sz w:val="22"/>
          <w:szCs w:val="22"/>
          <w:lang w:eastAsia="en-US"/>
        </w:rPr>
        <w:t>l</w:t>
      </w:r>
      <w:r w:rsidRPr="00843AAB">
        <w:rPr>
          <w:rFonts w:ascii="Palatino Linotype" w:eastAsia="Arial" w:hAnsi="Palatino Linotype" w:cs="Arial"/>
          <w:b/>
          <w:i/>
          <w:sz w:val="22"/>
          <w:szCs w:val="22"/>
          <w:lang w:eastAsia="en-US"/>
        </w:rPr>
        <w:t>i</w:t>
      </w:r>
      <w:r w:rsidRPr="00843AAB">
        <w:rPr>
          <w:rFonts w:ascii="Palatino Linotype" w:eastAsia="Arial" w:hAnsi="Palatino Linotype" w:cs="Arial"/>
          <w:b/>
          <w:i/>
          <w:spacing w:val="1"/>
          <w:sz w:val="22"/>
          <w:szCs w:val="22"/>
          <w:lang w:eastAsia="en-US"/>
        </w:rPr>
        <w:t>c</w:t>
      </w:r>
      <w:r w:rsidRPr="00843AAB">
        <w:rPr>
          <w:rFonts w:ascii="Palatino Linotype" w:eastAsia="Arial" w:hAnsi="Palatino Linotype" w:cs="Arial"/>
          <w:b/>
          <w:i/>
          <w:sz w:val="22"/>
          <w:szCs w:val="22"/>
          <w:lang w:eastAsia="en-US"/>
        </w:rPr>
        <w:t>it</w:t>
      </w:r>
      <w:r w:rsidRPr="00843AAB">
        <w:rPr>
          <w:rFonts w:ascii="Palatino Linotype" w:eastAsia="Arial" w:hAnsi="Palatino Linotype" w:cs="Arial"/>
          <w:b/>
          <w:i/>
          <w:spacing w:val="-3"/>
          <w:sz w:val="22"/>
          <w:szCs w:val="22"/>
          <w:lang w:eastAsia="en-US"/>
        </w:rPr>
        <w:t>u</w:t>
      </w:r>
      <w:r w:rsidRPr="00843AAB">
        <w:rPr>
          <w:rFonts w:ascii="Palatino Linotype" w:eastAsia="Arial" w:hAnsi="Palatino Linotype" w:cs="Arial"/>
          <w:b/>
          <w:i/>
          <w:sz w:val="22"/>
          <w:szCs w:val="22"/>
          <w:lang w:eastAsia="en-US"/>
        </w:rPr>
        <w:t>d de</w:t>
      </w:r>
      <w:r w:rsidRPr="00843AAB">
        <w:rPr>
          <w:rFonts w:ascii="Palatino Linotype" w:eastAsia="Arial" w:hAnsi="Palatino Linotype" w:cs="Arial"/>
          <w:b/>
          <w:i/>
          <w:spacing w:val="11"/>
          <w:sz w:val="22"/>
          <w:szCs w:val="22"/>
          <w:lang w:eastAsia="en-US"/>
        </w:rPr>
        <w:t xml:space="preserve"> </w:t>
      </w:r>
      <w:r w:rsidRPr="00843AAB">
        <w:rPr>
          <w:rFonts w:ascii="Palatino Linotype" w:eastAsia="Arial" w:hAnsi="Palatino Linotype" w:cs="Arial"/>
          <w:b/>
          <w:i/>
          <w:sz w:val="22"/>
          <w:szCs w:val="22"/>
          <w:lang w:eastAsia="en-US"/>
        </w:rPr>
        <w:t>informa</w:t>
      </w:r>
      <w:r w:rsidRPr="00843AAB">
        <w:rPr>
          <w:rFonts w:ascii="Palatino Linotype" w:eastAsia="Arial" w:hAnsi="Palatino Linotype" w:cs="Arial"/>
          <w:b/>
          <w:i/>
          <w:spacing w:val="1"/>
          <w:sz w:val="22"/>
          <w:szCs w:val="22"/>
          <w:lang w:eastAsia="en-US"/>
        </w:rPr>
        <w:t>c</w:t>
      </w:r>
      <w:r w:rsidRPr="00843AAB">
        <w:rPr>
          <w:rFonts w:ascii="Palatino Linotype" w:eastAsia="Arial" w:hAnsi="Palatino Linotype" w:cs="Arial"/>
          <w:b/>
          <w:i/>
          <w:sz w:val="22"/>
          <w:szCs w:val="22"/>
          <w:lang w:eastAsia="en-US"/>
        </w:rPr>
        <w:t>ió</w:t>
      </w:r>
      <w:r w:rsidRPr="00843AAB">
        <w:rPr>
          <w:rFonts w:ascii="Palatino Linotype" w:eastAsia="Arial" w:hAnsi="Palatino Linotype" w:cs="Arial"/>
          <w:b/>
          <w:i/>
          <w:spacing w:val="1"/>
          <w:sz w:val="22"/>
          <w:szCs w:val="22"/>
          <w:lang w:eastAsia="en-US"/>
        </w:rPr>
        <w:t>n</w:t>
      </w:r>
      <w:r w:rsidRPr="00843AAB">
        <w:rPr>
          <w:rFonts w:ascii="Palatino Linotype" w:eastAsia="Arial" w:hAnsi="Palatino Linotype" w:cs="Arial"/>
          <w:b/>
          <w:i/>
          <w:sz w:val="22"/>
          <w:szCs w:val="22"/>
          <w:lang w:eastAsia="en-US"/>
        </w:rPr>
        <w:t>.</w:t>
      </w:r>
      <w:r w:rsidRPr="00843AAB">
        <w:rPr>
          <w:rFonts w:ascii="Palatino Linotype" w:eastAsia="Arial" w:hAnsi="Palatino Linotype" w:cs="Arial"/>
          <w:b/>
          <w:i/>
          <w:spacing w:val="11"/>
          <w:sz w:val="22"/>
          <w:szCs w:val="22"/>
          <w:lang w:eastAsia="en-US"/>
        </w:rPr>
        <w:t xml:space="preserve"> </w:t>
      </w:r>
      <w:r w:rsidRPr="00843AAB">
        <w:rPr>
          <w:rFonts w:ascii="Palatino Linotype" w:eastAsia="Arial" w:hAnsi="Palatino Linotype" w:cs="Arial"/>
          <w:i/>
          <w:sz w:val="22"/>
          <w:szCs w:val="22"/>
          <w:lang w:eastAsia="en-US"/>
        </w:rPr>
        <w:t>El</w:t>
      </w:r>
      <w:r w:rsidRPr="00843AAB">
        <w:rPr>
          <w:rFonts w:ascii="Palatino Linotype" w:eastAsia="Arial" w:hAnsi="Palatino Linotype" w:cs="Arial"/>
          <w:i/>
          <w:spacing w:val="1"/>
          <w:sz w:val="22"/>
          <w:szCs w:val="22"/>
          <w:lang w:eastAsia="en-US"/>
        </w:rPr>
        <w:t xml:space="preserve"> a</w:t>
      </w:r>
      <w:r w:rsidRPr="00843AAB">
        <w:rPr>
          <w:rFonts w:ascii="Palatino Linotype" w:eastAsia="Arial" w:hAnsi="Palatino Linotype" w:cs="Arial"/>
          <w:i/>
          <w:sz w:val="22"/>
          <w:szCs w:val="22"/>
          <w:lang w:eastAsia="en-US"/>
        </w:rPr>
        <w:t>rt</w:t>
      </w:r>
      <w:r w:rsidRPr="00843AAB">
        <w:rPr>
          <w:rFonts w:ascii="Palatino Linotype" w:eastAsia="Arial" w:hAnsi="Palatino Linotype" w:cs="Arial"/>
          <w:i/>
          <w:spacing w:val="-2"/>
          <w:sz w:val="22"/>
          <w:szCs w:val="22"/>
          <w:lang w:eastAsia="en-US"/>
        </w:rPr>
        <w:t>í</w:t>
      </w:r>
      <w:r w:rsidRPr="00843AAB">
        <w:rPr>
          <w:rFonts w:ascii="Palatino Linotype" w:eastAsia="Arial" w:hAnsi="Palatino Linotype" w:cs="Arial"/>
          <w:i/>
          <w:sz w:val="22"/>
          <w:szCs w:val="22"/>
          <w:lang w:eastAsia="en-US"/>
        </w:rPr>
        <w:t>c</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lo</w:t>
      </w:r>
      <w:r w:rsidRPr="00843AAB">
        <w:rPr>
          <w:rFonts w:ascii="Palatino Linotype" w:eastAsia="Arial" w:hAnsi="Palatino Linotype" w:cs="Arial"/>
          <w:i/>
          <w:spacing w:val="4"/>
          <w:sz w:val="22"/>
          <w:szCs w:val="22"/>
          <w:lang w:eastAsia="en-US"/>
        </w:rPr>
        <w:t xml:space="preserve"> </w:t>
      </w:r>
      <w:r w:rsidRPr="00843AAB">
        <w:rPr>
          <w:rFonts w:ascii="Palatino Linotype" w:eastAsia="Arial" w:hAnsi="Palatino Linotype" w:cs="Arial"/>
          <w:i/>
          <w:spacing w:val="1"/>
          <w:sz w:val="22"/>
          <w:szCs w:val="22"/>
          <w:lang w:eastAsia="en-US"/>
        </w:rPr>
        <w:t>40</w:t>
      </w:r>
      <w:r w:rsidRPr="00843AAB">
        <w:rPr>
          <w:rFonts w:ascii="Palatino Linotype" w:eastAsia="Arial" w:hAnsi="Palatino Linotype" w:cs="Arial"/>
          <w:i/>
          <w:sz w:val="22"/>
          <w:szCs w:val="22"/>
          <w:lang w:eastAsia="en-US"/>
        </w:rPr>
        <w:t xml:space="preserve">, </w:t>
      </w:r>
      <w:r w:rsidRPr="00843AAB">
        <w:rPr>
          <w:rFonts w:ascii="Palatino Linotype" w:eastAsia="Arial" w:hAnsi="Palatino Linotype" w:cs="Arial"/>
          <w:i/>
          <w:spacing w:val="3"/>
          <w:sz w:val="22"/>
          <w:szCs w:val="22"/>
          <w:lang w:eastAsia="en-US"/>
        </w:rPr>
        <w:t>f</w:t>
      </w:r>
      <w:r w:rsidRPr="00843AAB">
        <w:rPr>
          <w:rFonts w:ascii="Palatino Linotype" w:eastAsia="Arial" w:hAnsi="Palatino Linotype" w:cs="Arial"/>
          <w:i/>
          <w:sz w:val="22"/>
          <w:szCs w:val="22"/>
          <w:lang w:eastAsia="en-US"/>
        </w:rPr>
        <w:t>racci</w:t>
      </w:r>
      <w:r w:rsidRPr="00843AAB">
        <w:rPr>
          <w:rFonts w:ascii="Palatino Linotype" w:eastAsia="Arial" w:hAnsi="Palatino Linotype" w:cs="Arial"/>
          <w:i/>
          <w:spacing w:val="-2"/>
          <w:sz w:val="22"/>
          <w:szCs w:val="22"/>
          <w:lang w:eastAsia="en-US"/>
        </w:rPr>
        <w:t>ó</w:t>
      </w:r>
      <w:r w:rsidRPr="00843AAB">
        <w:rPr>
          <w:rFonts w:ascii="Palatino Linotype" w:eastAsia="Arial" w:hAnsi="Palatino Linotype" w:cs="Arial"/>
          <w:i/>
          <w:sz w:val="22"/>
          <w:szCs w:val="22"/>
          <w:lang w:eastAsia="en-US"/>
        </w:rPr>
        <w:t>n</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II</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5"/>
          <w:sz w:val="22"/>
          <w:szCs w:val="22"/>
          <w:lang w:eastAsia="en-US"/>
        </w:rPr>
        <w:t xml:space="preserve"> </w:t>
      </w:r>
      <w:r w:rsidRPr="00843AAB">
        <w:rPr>
          <w:rFonts w:ascii="Palatino Linotype" w:eastAsia="Arial" w:hAnsi="Palatino Linotype" w:cs="Arial"/>
          <w:i/>
          <w:sz w:val="22"/>
          <w:szCs w:val="22"/>
          <w:lang w:eastAsia="en-US"/>
        </w:rPr>
        <w:t>la</w:t>
      </w:r>
      <w:r w:rsidRPr="00843AAB">
        <w:rPr>
          <w:rFonts w:ascii="Palatino Linotype" w:eastAsia="Arial" w:hAnsi="Palatino Linotype" w:cs="Arial"/>
          <w:i/>
          <w:spacing w:val="16"/>
          <w:sz w:val="22"/>
          <w:szCs w:val="22"/>
          <w:lang w:eastAsia="en-US"/>
        </w:rPr>
        <w:t xml:space="preserve"> </w:t>
      </w:r>
      <w:r w:rsidRPr="00843AAB">
        <w:rPr>
          <w:rFonts w:ascii="Palatino Linotype" w:eastAsia="Arial" w:hAnsi="Palatino Linotype" w:cs="Arial"/>
          <w:i/>
          <w:spacing w:val="-1"/>
          <w:sz w:val="22"/>
          <w:szCs w:val="22"/>
          <w:lang w:eastAsia="en-US"/>
        </w:rPr>
        <w:t>L</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y</w:t>
      </w:r>
      <w:r w:rsidRPr="00843AAB">
        <w:rPr>
          <w:rFonts w:ascii="Palatino Linotype" w:eastAsia="Arial" w:hAnsi="Palatino Linotype" w:cs="Arial"/>
          <w:i/>
          <w:spacing w:val="11"/>
          <w:sz w:val="22"/>
          <w:szCs w:val="22"/>
          <w:lang w:eastAsia="en-US"/>
        </w:rPr>
        <w:t xml:space="preserve"> </w:t>
      </w:r>
      <w:r w:rsidRPr="00843AAB">
        <w:rPr>
          <w:rFonts w:ascii="Palatino Linotype" w:eastAsia="Arial" w:hAnsi="Palatino Linotype" w:cs="Arial"/>
          <w:i/>
          <w:sz w:val="22"/>
          <w:szCs w:val="22"/>
          <w:lang w:eastAsia="en-US"/>
        </w:rPr>
        <w:t>Fe</w:t>
      </w:r>
      <w:r w:rsidRPr="00843AAB">
        <w:rPr>
          <w:rFonts w:ascii="Palatino Linotype" w:eastAsia="Arial" w:hAnsi="Palatino Linotype" w:cs="Arial"/>
          <w:i/>
          <w:spacing w:val="1"/>
          <w:sz w:val="22"/>
          <w:szCs w:val="22"/>
          <w:lang w:eastAsia="en-US"/>
        </w:rPr>
        <w:t>de</w:t>
      </w:r>
      <w:r w:rsidRPr="00843AAB">
        <w:rPr>
          <w:rFonts w:ascii="Palatino Linotype" w:eastAsia="Arial" w:hAnsi="Palatino Linotype" w:cs="Arial"/>
          <w:i/>
          <w:spacing w:val="-3"/>
          <w:sz w:val="22"/>
          <w:szCs w:val="22"/>
          <w:lang w:eastAsia="en-US"/>
        </w:rPr>
        <w:t>r</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5"/>
          <w:sz w:val="22"/>
          <w:szCs w:val="22"/>
          <w:lang w:eastAsia="en-US"/>
        </w:rPr>
        <w:t xml:space="preserve"> </w:t>
      </w:r>
      <w:r w:rsidRPr="00843AAB">
        <w:rPr>
          <w:rFonts w:ascii="Palatino Linotype" w:eastAsia="Arial" w:hAnsi="Palatino Linotype" w:cs="Arial"/>
          <w:i/>
          <w:spacing w:val="-3"/>
          <w:sz w:val="22"/>
          <w:szCs w:val="22"/>
          <w:lang w:eastAsia="en-US"/>
        </w:rPr>
        <w:t>T</w:t>
      </w:r>
      <w:r w:rsidRPr="00843AAB">
        <w:rPr>
          <w:rFonts w:ascii="Palatino Linotype" w:eastAsia="Arial" w:hAnsi="Palatino Linotype" w:cs="Arial"/>
          <w:i/>
          <w:sz w:val="22"/>
          <w:szCs w:val="22"/>
          <w:lang w:eastAsia="en-US"/>
        </w:rPr>
        <w:t>ra</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pa</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2"/>
          <w:sz w:val="22"/>
          <w:szCs w:val="22"/>
          <w:lang w:eastAsia="en-US"/>
        </w:rPr>
        <w:t>e</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cia</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y Acc</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so a</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la</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I</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f</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4"/>
          <w:sz w:val="22"/>
          <w:szCs w:val="22"/>
          <w:lang w:eastAsia="en-US"/>
        </w:rPr>
        <w:t>m</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ción</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P</w:t>
      </w:r>
      <w:r w:rsidRPr="00843AAB">
        <w:rPr>
          <w:rFonts w:ascii="Palatino Linotype" w:eastAsia="Arial" w:hAnsi="Palatino Linotype" w:cs="Arial"/>
          <w:i/>
          <w:spacing w:val="-1"/>
          <w:sz w:val="22"/>
          <w:szCs w:val="22"/>
          <w:lang w:eastAsia="en-US"/>
        </w:rPr>
        <w:t>ú</w:t>
      </w:r>
      <w:r w:rsidRPr="00843AAB">
        <w:rPr>
          <w:rFonts w:ascii="Palatino Linotype" w:eastAsia="Arial" w:hAnsi="Palatino Linotype" w:cs="Arial"/>
          <w:i/>
          <w:spacing w:val="1"/>
          <w:sz w:val="22"/>
          <w:szCs w:val="22"/>
          <w:lang w:eastAsia="en-US"/>
        </w:rPr>
        <w:t>b</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z w:val="22"/>
          <w:szCs w:val="22"/>
          <w:lang w:eastAsia="en-US"/>
        </w:rPr>
        <w:t>ca</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G</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pacing w:val="1"/>
          <w:sz w:val="22"/>
          <w:szCs w:val="22"/>
          <w:lang w:eastAsia="en-US"/>
        </w:rPr>
        <w:t>be</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2"/>
          <w:sz w:val="22"/>
          <w:szCs w:val="22"/>
          <w:lang w:eastAsia="en-US"/>
        </w:rPr>
        <w:t>n</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pacing w:val="-3"/>
          <w:sz w:val="22"/>
          <w:szCs w:val="22"/>
          <w:lang w:eastAsia="en-US"/>
        </w:rPr>
        <w:t>m</w:t>
      </w:r>
      <w:r w:rsidRPr="00843AAB">
        <w:rPr>
          <w:rFonts w:ascii="Palatino Linotype" w:eastAsia="Arial" w:hAnsi="Palatino Linotype" w:cs="Arial"/>
          <w:i/>
          <w:spacing w:val="1"/>
          <w:sz w:val="22"/>
          <w:szCs w:val="22"/>
          <w:lang w:eastAsia="en-US"/>
        </w:rPr>
        <w:t>en</w:t>
      </w:r>
      <w:r w:rsidRPr="00843AAB">
        <w:rPr>
          <w:rFonts w:ascii="Palatino Linotype" w:eastAsia="Arial" w:hAnsi="Palatino Linotype" w:cs="Arial"/>
          <w:i/>
          <w:sz w:val="22"/>
          <w:szCs w:val="22"/>
          <w:lang w:eastAsia="en-US"/>
        </w:rPr>
        <w:t>t</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pacing w:val="5"/>
          <w:sz w:val="22"/>
          <w:szCs w:val="22"/>
          <w:lang w:eastAsia="en-US"/>
        </w:rPr>
        <w:t>l</w:t>
      </w:r>
      <w:r w:rsidRPr="00843AAB">
        <w:rPr>
          <w:rFonts w:ascii="Palatino Linotype" w:eastAsia="Arial" w:hAnsi="Palatino Linotype" w:cs="Arial"/>
          <w:i/>
          <w:sz w:val="22"/>
          <w:szCs w:val="22"/>
          <w:lang w:eastAsia="en-US"/>
        </w:rPr>
        <w:t>,</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eña</w:t>
      </w:r>
      <w:r w:rsidRPr="00843AAB">
        <w:rPr>
          <w:rFonts w:ascii="Palatino Linotype" w:eastAsia="Arial" w:hAnsi="Palatino Linotype" w:cs="Arial"/>
          <w:i/>
          <w:sz w:val="22"/>
          <w:szCs w:val="22"/>
          <w:lang w:eastAsia="en-US"/>
        </w:rPr>
        <w:t xml:space="preserve">la </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3"/>
          <w:sz w:val="22"/>
          <w:szCs w:val="22"/>
          <w:lang w:eastAsia="en-US"/>
        </w:rPr>
        <w:t>l</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pa</w:t>
      </w:r>
      <w:r w:rsidRPr="00843AAB">
        <w:rPr>
          <w:rFonts w:ascii="Palatino Linotype" w:eastAsia="Arial" w:hAnsi="Palatino Linotype" w:cs="Arial"/>
          <w:i/>
          <w:sz w:val="22"/>
          <w:szCs w:val="22"/>
          <w:lang w:eastAsia="en-US"/>
        </w:rPr>
        <w:t>rt</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z w:val="22"/>
          <w:szCs w:val="22"/>
          <w:lang w:eastAsia="en-US"/>
        </w:rPr>
        <w:t>c</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la</w:t>
      </w:r>
      <w:r w:rsidRPr="00843AAB">
        <w:rPr>
          <w:rFonts w:ascii="Palatino Linotype" w:eastAsia="Arial" w:hAnsi="Palatino Linotype" w:cs="Arial"/>
          <w:i/>
          <w:spacing w:val="-3"/>
          <w:sz w:val="22"/>
          <w:szCs w:val="22"/>
          <w:lang w:eastAsia="en-US"/>
        </w:rPr>
        <w:t>r</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 xml:space="preserve">s </w:t>
      </w:r>
      <w:r w:rsidRPr="00843AAB">
        <w:rPr>
          <w:rFonts w:ascii="Palatino Linotype" w:eastAsia="Arial" w:hAnsi="Palatino Linotype" w:cs="Arial"/>
          <w:i/>
          <w:spacing w:val="1"/>
          <w:sz w:val="22"/>
          <w:szCs w:val="22"/>
          <w:lang w:eastAsia="en-US"/>
        </w:rPr>
        <w:t>de</w:t>
      </w:r>
      <w:r w:rsidRPr="00843AAB">
        <w:rPr>
          <w:rFonts w:ascii="Palatino Linotype" w:eastAsia="Arial" w:hAnsi="Palatino Linotype" w:cs="Arial"/>
          <w:i/>
          <w:spacing w:val="-1"/>
          <w:sz w:val="22"/>
          <w:szCs w:val="22"/>
          <w:lang w:eastAsia="en-US"/>
        </w:rPr>
        <w:t>b</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rán</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de</w:t>
      </w:r>
      <w:r w:rsidRPr="00843AAB">
        <w:rPr>
          <w:rFonts w:ascii="Palatino Linotype" w:eastAsia="Arial" w:hAnsi="Palatino Linotype" w:cs="Arial"/>
          <w:i/>
          <w:sz w:val="22"/>
          <w:szCs w:val="22"/>
          <w:lang w:eastAsia="en-US"/>
        </w:rPr>
        <w:t>scr</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pacing w:val="1"/>
          <w:sz w:val="22"/>
          <w:szCs w:val="22"/>
          <w:lang w:eastAsia="en-US"/>
        </w:rPr>
        <w:t>b</w:t>
      </w:r>
      <w:r w:rsidRPr="00843AAB">
        <w:rPr>
          <w:rFonts w:ascii="Palatino Linotype" w:eastAsia="Arial" w:hAnsi="Palatino Linotype" w:cs="Arial"/>
          <w:i/>
          <w:sz w:val="22"/>
          <w:szCs w:val="22"/>
          <w:lang w:eastAsia="en-US"/>
        </w:rPr>
        <w:t xml:space="preserve">ir </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n su</w:t>
      </w:r>
      <w:r w:rsidRPr="00843AAB">
        <w:rPr>
          <w:rFonts w:ascii="Palatino Linotype" w:eastAsia="Arial" w:hAnsi="Palatino Linotype" w:cs="Arial"/>
          <w:i/>
          <w:spacing w:val="4"/>
          <w:sz w:val="22"/>
          <w:szCs w:val="22"/>
          <w:lang w:eastAsia="en-US"/>
        </w:rPr>
        <w:t xml:space="preserve"> </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z w:val="22"/>
          <w:szCs w:val="22"/>
          <w:lang w:eastAsia="en-US"/>
        </w:rPr>
        <w:t>cit</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d</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i</w:t>
      </w:r>
      <w:r w:rsidRPr="00843AAB">
        <w:rPr>
          <w:rFonts w:ascii="Palatino Linotype" w:eastAsia="Arial" w:hAnsi="Palatino Linotype" w:cs="Arial"/>
          <w:i/>
          <w:spacing w:val="-2"/>
          <w:sz w:val="22"/>
          <w:szCs w:val="22"/>
          <w:lang w:eastAsia="en-US"/>
        </w:rPr>
        <w:t>n</w:t>
      </w:r>
      <w:r w:rsidRPr="00843AAB">
        <w:rPr>
          <w:rFonts w:ascii="Palatino Linotype" w:eastAsia="Arial" w:hAnsi="Palatino Linotype" w:cs="Arial"/>
          <w:i/>
          <w:spacing w:val="3"/>
          <w:sz w:val="22"/>
          <w:szCs w:val="22"/>
          <w:lang w:eastAsia="en-US"/>
        </w:rPr>
        <w:t>f</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pacing w:val="-3"/>
          <w:sz w:val="22"/>
          <w:szCs w:val="22"/>
          <w:lang w:eastAsia="en-US"/>
        </w:rPr>
        <w:t>r</w:t>
      </w:r>
      <w:r w:rsidRPr="00843AAB">
        <w:rPr>
          <w:rFonts w:ascii="Palatino Linotype" w:eastAsia="Arial" w:hAnsi="Palatino Linotype" w:cs="Arial"/>
          <w:i/>
          <w:spacing w:val="-1"/>
          <w:sz w:val="22"/>
          <w:szCs w:val="22"/>
          <w:lang w:eastAsia="en-US"/>
        </w:rPr>
        <w:t>m</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ció</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e f</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m</w:t>
      </w:r>
      <w:r w:rsidRPr="00843AAB">
        <w:rPr>
          <w:rFonts w:ascii="Palatino Linotype" w:eastAsia="Arial" w:hAnsi="Palatino Linotype" w:cs="Arial"/>
          <w:i/>
          <w:sz w:val="22"/>
          <w:szCs w:val="22"/>
          <w:lang w:eastAsia="en-US"/>
        </w:rPr>
        <w:t>a</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clara</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y</w:t>
      </w:r>
      <w:r w:rsidRPr="00843AAB">
        <w:rPr>
          <w:rFonts w:ascii="Palatino Linotype" w:eastAsia="Arial" w:hAnsi="Palatino Linotype" w:cs="Arial"/>
          <w:i/>
          <w:spacing w:val="1"/>
          <w:sz w:val="22"/>
          <w:szCs w:val="22"/>
          <w:lang w:eastAsia="en-US"/>
        </w:rPr>
        <w:t xml:space="preserve"> p</w:t>
      </w:r>
      <w:r w:rsidRPr="00843AAB">
        <w:rPr>
          <w:rFonts w:ascii="Palatino Linotype" w:eastAsia="Arial" w:hAnsi="Palatino Linotype" w:cs="Arial"/>
          <w:i/>
          <w:sz w:val="22"/>
          <w:szCs w:val="22"/>
          <w:lang w:eastAsia="en-US"/>
        </w:rPr>
        <w:t>recisa,</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 xml:space="preserve">los </w:t>
      </w:r>
      <w:r w:rsidRPr="00843AAB">
        <w:rPr>
          <w:rFonts w:ascii="Palatino Linotype" w:eastAsia="Arial" w:hAnsi="Palatino Linotype" w:cs="Arial"/>
          <w:i/>
          <w:spacing w:val="1"/>
          <w:sz w:val="22"/>
          <w:szCs w:val="22"/>
          <w:lang w:eastAsia="en-US"/>
        </w:rPr>
        <w:t>do</w:t>
      </w:r>
      <w:r w:rsidRPr="00843AAB">
        <w:rPr>
          <w:rFonts w:ascii="Palatino Linotype" w:eastAsia="Arial" w:hAnsi="Palatino Linotype" w:cs="Arial"/>
          <w:i/>
          <w:sz w:val="22"/>
          <w:szCs w:val="22"/>
          <w:lang w:eastAsia="en-US"/>
        </w:rPr>
        <w:t>c</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pacing w:val="1"/>
          <w:sz w:val="22"/>
          <w:szCs w:val="22"/>
          <w:lang w:eastAsia="en-US"/>
        </w:rPr>
        <w:t>m</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t</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re</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ue</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En</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se</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ti</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 xml:space="preserve">n </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upue</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2"/>
          <w:sz w:val="22"/>
          <w:szCs w:val="22"/>
          <w:lang w:eastAsia="en-US"/>
        </w:rPr>
        <w:t>t</w:t>
      </w:r>
      <w:r w:rsidRPr="00843AAB">
        <w:rPr>
          <w:rFonts w:ascii="Palatino Linotype" w:eastAsia="Arial" w:hAnsi="Palatino Linotype" w:cs="Arial"/>
          <w:i/>
          <w:sz w:val="22"/>
          <w:szCs w:val="22"/>
          <w:lang w:eastAsia="en-US"/>
        </w:rPr>
        <w:t>o</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 xml:space="preserve">e </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 xml:space="preserve"> pa</w:t>
      </w:r>
      <w:r w:rsidRPr="00843AAB">
        <w:rPr>
          <w:rFonts w:ascii="Palatino Linotype" w:eastAsia="Arial" w:hAnsi="Palatino Linotype" w:cs="Arial"/>
          <w:i/>
          <w:sz w:val="22"/>
          <w:szCs w:val="22"/>
          <w:lang w:eastAsia="en-US"/>
        </w:rPr>
        <w:t>rt</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z w:val="22"/>
          <w:szCs w:val="22"/>
          <w:lang w:eastAsia="en-US"/>
        </w:rPr>
        <w:t>c</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lar</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 xml:space="preserve">o </w:t>
      </w:r>
      <w:r w:rsidRPr="00843AAB">
        <w:rPr>
          <w:rFonts w:ascii="Palatino Linotype" w:eastAsia="Arial" w:hAnsi="Palatino Linotype" w:cs="Arial"/>
          <w:i/>
          <w:spacing w:val="1"/>
          <w:sz w:val="22"/>
          <w:szCs w:val="22"/>
          <w:lang w:eastAsia="en-US"/>
        </w:rPr>
        <w:t>ha</w:t>
      </w:r>
      <w:r w:rsidRPr="00843AAB">
        <w:rPr>
          <w:rFonts w:ascii="Palatino Linotype" w:eastAsia="Arial" w:hAnsi="Palatino Linotype" w:cs="Arial"/>
          <w:i/>
          <w:spacing w:val="-2"/>
          <w:sz w:val="22"/>
          <w:szCs w:val="22"/>
          <w:lang w:eastAsia="en-US"/>
        </w:rPr>
        <w:t>y</w:t>
      </w:r>
      <w:r w:rsidRPr="00843AAB">
        <w:rPr>
          <w:rFonts w:ascii="Palatino Linotype" w:eastAsia="Arial" w:hAnsi="Palatino Linotype" w:cs="Arial"/>
          <w:i/>
          <w:sz w:val="22"/>
          <w:szCs w:val="22"/>
          <w:lang w:eastAsia="en-US"/>
        </w:rPr>
        <w:t xml:space="preserve">a  </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1"/>
          <w:sz w:val="22"/>
          <w:szCs w:val="22"/>
          <w:lang w:eastAsia="en-US"/>
        </w:rPr>
        <w:t>ña</w:t>
      </w:r>
      <w:r w:rsidRPr="00843AAB">
        <w:rPr>
          <w:rFonts w:ascii="Palatino Linotype" w:eastAsia="Arial" w:hAnsi="Palatino Linotype" w:cs="Arial"/>
          <w:i/>
          <w:sz w:val="22"/>
          <w:szCs w:val="22"/>
          <w:lang w:eastAsia="en-US"/>
        </w:rPr>
        <w:t>la</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 xml:space="preserve">o  </w:t>
      </w:r>
      <w:r w:rsidRPr="00843AAB">
        <w:rPr>
          <w:rFonts w:ascii="Palatino Linotype" w:eastAsia="Arial" w:hAnsi="Palatino Linotype" w:cs="Arial"/>
          <w:i/>
          <w:spacing w:val="1"/>
          <w:sz w:val="22"/>
          <w:szCs w:val="22"/>
          <w:lang w:eastAsia="en-US"/>
        </w:rPr>
        <w:t xml:space="preserve"> e</w:t>
      </w:r>
      <w:r w:rsidRPr="00843AAB">
        <w:rPr>
          <w:rFonts w:ascii="Palatino Linotype" w:eastAsia="Arial" w:hAnsi="Palatino Linotype" w:cs="Arial"/>
          <w:i/>
          <w:sz w:val="22"/>
          <w:szCs w:val="22"/>
          <w:lang w:eastAsia="en-US"/>
        </w:rPr>
        <w:t xml:space="preserve">l   </w:t>
      </w:r>
      <w:r w:rsidRPr="00843AAB">
        <w:rPr>
          <w:rFonts w:ascii="Palatino Linotype" w:eastAsia="Arial" w:hAnsi="Palatino Linotype" w:cs="Arial"/>
          <w:i/>
          <w:spacing w:val="-1"/>
          <w:sz w:val="22"/>
          <w:szCs w:val="22"/>
          <w:lang w:eastAsia="en-US"/>
        </w:rPr>
        <w:t>p</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pacing w:val="1"/>
          <w:sz w:val="22"/>
          <w:szCs w:val="22"/>
          <w:lang w:eastAsia="en-US"/>
        </w:rPr>
        <w:t>od</w:t>
      </w:r>
      <w:r w:rsidRPr="00843AAB">
        <w:rPr>
          <w:rFonts w:ascii="Palatino Linotype" w:eastAsia="Arial" w:hAnsi="Palatino Linotype" w:cs="Arial"/>
          <w:i/>
          <w:sz w:val="22"/>
          <w:szCs w:val="22"/>
          <w:lang w:eastAsia="en-US"/>
        </w:rPr>
        <w:t xml:space="preserve">o  </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s</w:t>
      </w:r>
      <w:r w:rsidRPr="00843AAB">
        <w:rPr>
          <w:rFonts w:ascii="Palatino Linotype" w:eastAsia="Arial" w:hAnsi="Palatino Linotype" w:cs="Arial"/>
          <w:i/>
          <w:spacing w:val="1"/>
          <w:sz w:val="22"/>
          <w:szCs w:val="22"/>
          <w:lang w:eastAsia="en-US"/>
        </w:rPr>
        <w:t>ob</w:t>
      </w:r>
      <w:r w:rsidRPr="00843AAB">
        <w:rPr>
          <w:rFonts w:ascii="Palatino Linotype" w:eastAsia="Arial" w:hAnsi="Palatino Linotype" w:cs="Arial"/>
          <w:i/>
          <w:sz w:val="22"/>
          <w:szCs w:val="22"/>
          <w:lang w:eastAsia="en-US"/>
        </w:rPr>
        <w:t xml:space="preserve">re  </w:t>
      </w:r>
      <w:r w:rsidRPr="00843AAB">
        <w:rPr>
          <w:rFonts w:ascii="Palatino Linotype" w:eastAsia="Arial" w:hAnsi="Palatino Linotype" w:cs="Arial"/>
          <w:i/>
          <w:spacing w:val="1"/>
          <w:sz w:val="22"/>
          <w:szCs w:val="22"/>
          <w:lang w:eastAsia="en-US"/>
        </w:rPr>
        <w:t xml:space="preserve"> e</w:t>
      </w:r>
      <w:r w:rsidRPr="00843AAB">
        <w:rPr>
          <w:rFonts w:ascii="Palatino Linotype" w:eastAsia="Arial" w:hAnsi="Palatino Linotype" w:cs="Arial"/>
          <w:i/>
          <w:sz w:val="22"/>
          <w:szCs w:val="22"/>
          <w:lang w:eastAsia="en-US"/>
        </w:rPr>
        <w:t xml:space="preserve">l   </w:t>
      </w:r>
      <w:r w:rsidRPr="00843AAB">
        <w:rPr>
          <w:rFonts w:ascii="Palatino Linotype" w:eastAsia="Arial" w:hAnsi="Palatino Linotype" w:cs="Arial"/>
          <w:i/>
          <w:spacing w:val="-1"/>
          <w:sz w:val="22"/>
          <w:szCs w:val="22"/>
          <w:lang w:eastAsia="en-US"/>
        </w:rPr>
        <w:t>qu</w:t>
      </w:r>
      <w:r w:rsidRPr="00843AAB">
        <w:rPr>
          <w:rFonts w:ascii="Palatino Linotype" w:eastAsia="Arial" w:hAnsi="Palatino Linotype" w:cs="Arial"/>
          <w:i/>
          <w:sz w:val="22"/>
          <w:szCs w:val="22"/>
          <w:lang w:eastAsia="en-US"/>
        </w:rPr>
        <w:t xml:space="preserve">e  </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re</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 xml:space="preserve">iere  </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 xml:space="preserve">la  </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i</w:t>
      </w:r>
      <w:r w:rsidRPr="00843AAB">
        <w:rPr>
          <w:rFonts w:ascii="Palatino Linotype" w:eastAsia="Arial" w:hAnsi="Palatino Linotype" w:cs="Arial"/>
          <w:i/>
          <w:spacing w:val="-2"/>
          <w:sz w:val="22"/>
          <w:szCs w:val="22"/>
          <w:lang w:eastAsia="en-US"/>
        </w:rPr>
        <w:t>n</w:t>
      </w:r>
      <w:r w:rsidRPr="00843AAB">
        <w:rPr>
          <w:rFonts w:ascii="Palatino Linotype" w:eastAsia="Arial" w:hAnsi="Palatino Linotype" w:cs="Arial"/>
          <w:i/>
          <w:spacing w:val="3"/>
          <w:sz w:val="22"/>
          <w:szCs w:val="22"/>
          <w:lang w:eastAsia="en-US"/>
        </w:rPr>
        <w:t>f</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pacing w:val="-3"/>
          <w:sz w:val="22"/>
          <w:szCs w:val="22"/>
          <w:lang w:eastAsia="en-US"/>
        </w:rPr>
        <w:t>r</w:t>
      </w:r>
      <w:r w:rsidRPr="00843AAB">
        <w:rPr>
          <w:rFonts w:ascii="Palatino Linotype" w:eastAsia="Arial" w:hAnsi="Palatino Linotype" w:cs="Arial"/>
          <w:i/>
          <w:spacing w:val="1"/>
          <w:sz w:val="22"/>
          <w:szCs w:val="22"/>
          <w:lang w:eastAsia="en-US"/>
        </w:rPr>
        <w:t>ma</w:t>
      </w:r>
      <w:r w:rsidRPr="00843AAB">
        <w:rPr>
          <w:rFonts w:ascii="Palatino Linotype" w:eastAsia="Arial" w:hAnsi="Palatino Linotype" w:cs="Arial"/>
          <w:i/>
          <w:sz w:val="22"/>
          <w:szCs w:val="22"/>
          <w:lang w:eastAsia="en-US"/>
        </w:rPr>
        <w:t>ci</w:t>
      </w:r>
      <w:r w:rsidRPr="00843AAB">
        <w:rPr>
          <w:rFonts w:ascii="Palatino Linotype" w:eastAsia="Arial" w:hAnsi="Palatino Linotype" w:cs="Arial"/>
          <w:i/>
          <w:spacing w:val="-2"/>
          <w:sz w:val="22"/>
          <w:szCs w:val="22"/>
          <w:lang w:eastAsia="en-US"/>
        </w:rPr>
        <w:t>ó</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 xml:space="preserve">, </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1"/>
          <w:sz w:val="22"/>
          <w:szCs w:val="22"/>
          <w:lang w:eastAsia="en-US"/>
        </w:rPr>
        <w:t>be</w:t>
      </w:r>
      <w:r w:rsidRPr="00843AAB">
        <w:rPr>
          <w:rFonts w:ascii="Palatino Linotype" w:eastAsia="Arial" w:hAnsi="Palatino Linotype" w:cs="Arial"/>
          <w:i/>
          <w:sz w:val="22"/>
          <w:szCs w:val="22"/>
          <w:lang w:eastAsia="en-US"/>
        </w:rPr>
        <w:t>rá in</w:t>
      </w:r>
      <w:r w:rsidRPr="00843AAB">
        <w:rPr>
          <w:rFonts w:ascii="Palatino Linotype" w:eastAsia="Arial" w:hAnsi="Palatino Linotype" w:cs="Arial"/>
          <w:i/>
          <w:spacing w:val="1"/>
          <w:sz w:val="22"/>
          <w:szCs w:val="22"/>
          <w:lang w:eastAsia="en-US"/>
        </w:rPr>
        <w:t>te</w:t>
      </w:r>
      <w:r w:rsidRPr="00843AAB">
        <w:rPr>
          <w:rFonts w:ascii="Palatino Linotype" w:eastAsia="Arial" w:hAnsi="Palatino Linotype" w:cs="Arial"/>
          <w:i/>
          <w:sz w:val="22"/>
          <w:szCs w:val="22"/>
          <w:lang w:eastAsia="en-US"/>
        </w:rPr>
        <w:t>rpre</w:t>
      </w:r>
      <w:r w:rsidRPr="00843AAB">
        <w:rPr>
          <w:rFonts w:ascii="Palatino Linotype" w:eastAsia="Arial" w:hAnsi="Palatino Linotype" w:cs="Arial"/>
          <w:i/>
          <w:spacing w:val="-1"/>
          <w:sz w:val="22"/>
          <w:szCs w:val="22"/>
          <w:lang w:eastAsia="en-US"/>
        </w:rPr>
        <w:t>t</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rse</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su</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2"/>
          <w:sz w:val="22"/>
          <w:szCs w:val="22"/>
          <w:lang w:eastAsia="en-US"/>
        </w:rPr>
        <w:t>e</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ue</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pacing w:val="1"/>
          <w:sz w:val="22"/>
          <w:szCs w:val="22"/>
          <w:lang w:eastAsia="en-US"/>
        </w:rPr>
        <w:t>m</w:t>
      </w:r>
      <w:r w:rsidRPr="00843AAB">
        <w:rPr>
          <w:rFonts w:ascii="Palatino Linotype" w:eastAsia="Arial" w:hAnsi="Palatino Linotype" w:cs="Arial"/>
          <w:i/>
          <w:sz w:val="22"/>
          <w:szCs w:val="22"/>
          <w:lang w:eastAsia="en-US"/>
        </w:rPr>
        <w:t>ie</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to</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2"/>
          <w:sz w:val="22"/>
          <w:szCs w:val="22"/>
          <w:lang w:eastAsia="en-US"/>
        </w:rPr>
        <w:t>s</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2"/>
          <w:sz w:val="22"/>
          <w:szCs w:val="22"/>
          <w:lang w:eastAsia="en-US"/>
        </w:rPr>
        <w:t>e</w:t>
      </w:r>
      <w:r w:rsidRPr="00843AAB">
        <w:rPr>
          <w:rFonts w:ascii="Palatino Linotype" w:eastAsia="Arial" w:hAnsi="Palatino Linotype" w:cs="Arial"/>
          <w:i/>
          <w:spacing w:val="3"/>
          <w:sz w:val="22"/>
          <w:szCs w:val="22"/>
          <w:lang w:eastAsia="en-US"/>
        </w:rPr>
        <w:t>f</w:t>
      </w:r>
      <w:r w:rsidRPr="00843AAB">
        <w:rPr>
          <w:rFonts w:ascii="Palatino Linotype" w:eastAsia="Arial" w:hAnsi="Palatino Linotype" w:cs="Arial"/>
          <w:i/>
          <w:sz w:val="22"/>
          <w:szCs w:val="22"/>
          <w:lang w:eastAsia="en-US"/>
        </w:rPr>
        <w:t xml:space="preserve">iere </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 xml:space="preserve"> de</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 xml:space="preserve"> a</w:t>
      </w:r>
      <w:r w:rsidRPr="00843AAB">
        <w:rPr>
          <w:rFonts w:ascii="Palatino Linotype" w:eastAsia="Arial" w:hAnsi="Palatino Linotype" w:cs="Arial"/>
          <w:i/>
          <w:spacing w:val="-1"/>
          <w:sz w:val="22"/>
          <w:szCs w:val="22"/>
          <w:lang w:eastAsia="en-US"/>
        </w:rPr>
        <w:t>ñ</w:t>
      </w:r>
      <w:r w:rsidRPr="00843AAB">
        <w:rPr>
          <w:rFonts w:ascii="Palatino Linotype" w:eastAsia="Arial" w:hAnsi="Palatino Linotype" w:cs="Arial"/>
          <w:i/>
          <w:sz w:val="22"/>
          <w:szCs w:val="22"/>
          <w:lang w:eastAsia="en-US"/>
        </w:rPr>
        <w:t>o</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z w:val="22"/>
          <w:szCs w:val="22"/>
          <w:lang w:eastAsia="en-US"/>
        </w:rPr>
        <w:t>inme</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ia</w:t>
      </w:r>
      <w:r w:rsidRPr="00843AAB">
        <w:rPr>
          <w:rFonts w:ascii="Palatino Linotype" w:eastAsia="Arial" w:hAnsi="Palatino Linotype" w:cs="Arial"/>
          <w:i/>
          <w:spacing w:val="-1"/>
          <w:sz w:val="22"/>
          <w:szCs w:val="22"/>
          <w:lang w:eastAsia="en-US"/>
        </w:rPr>
        <w:t>t</w:t>
      </w:r>
      <w:r w:rsidRPr="00843AAB">
        <w:rPr>
          <w:rFonts w:ascii="Palatino Linotype" w:eastAsia="Arial" w:hAnsi="Palatino Linotype" w:cs="Arial"/>
          <w:i/>
          <w:sz w:val="22"/>
          <w:szCs w:val="22"/>
          <w:lang w:eastAsia="en-US"/>
        </w:rPr>
        <w:t>o</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t</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c</w:t>
      </w:r>
      <w:r w:rsidRPr="00843AAB">
        <w:rPr>
          <w:rFonts w:ascii="Palatino Linotype" w:eastAsia="Arial" w:hAnsi="Palatino Linotype" w:cs="Arial"/>
          <w:i/>
          <w:spacing w:val="1"/>
          <w:sz w:val="22"/>
          <w:szCs w:val="22"/>
          <w:lang w:eastAsia="en-US"/>
        </w:rPr>
        <w:t>on</w:t>
      </w:r>
      <w:r w:rsidRPr="00843AAB">
        <w:rPr>
          <w:rFonts w:ascii="Palatino Linotype" w:eastAsia="Arial" w:hAnsi="Palatino Linotype" w:cs="Arial"/>
          <w:i/>
          <w:spacing w:val="-2"/>
          <w:sz w:val="22"/>
          <w:szCs w:val="22"/>
          <w:lang w:eastAsia="en-US"/>
        </w:rPr>
        <w:t>t</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pacing w:val="-1"/>
          <w:sz w:val="22"/>
          <w:szCs w:val="22"/>
          <w:lang w:eastAsia="en-US"/>
        </w:rPr>
        <w:t>d</w:t>
      </w:r>
      <w:r w:rsidRPr="00843AAB">
        <w:rPr>
          <w:rFonts w:ascii="Palatino Linotype" w:eastAsia="Arial" w:hAnsi="Palatino Linotype" w:cs="Arial"/>
          <w:i/>
          <w:sz w:val="22"/>
          <w:szCs w:val="22"/>
          <w:lang w:eastAsia="en-US"/>
        </w:rPr>
        <w:t>o a</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pa</w:t>
      </w:r>
      <w:r w:rsidRPr="00843AAB">
        <w:rPr>
          <w:rFonts w:ascii="Palatino Linotype" w:eastAsia="Arial" w:hAnsi="Palatino Linotype" w:cs="Arial"/>
          <w:i/>
          <w:sz w:val="22"/>
          <w:szCs w:val="22"/>
          <w:lang w:eastAsia="en-US"/>
        </w:rPr>
        <w:t>rt</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 xml:space="preserve"> d</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 xml:space="preserve">la </w:t>
      </w:r>
      <w:r w:rsidRPr="00843AAB">
        <w:rPr>
          <w:rFonts w:ascii="Palatino Linotype" w:eastAsia="Arial" w:hAnsi="Palatino Linotype" w:cs="Arial"/>
          <w:i/>
          <w:spacing w:val="3"/>
          <w:sz w:val="22"/>
          <w:szCs w:val="22"/>
          <w:lang w:eastAsia="en-US"/>
        </w:rPr>
        <w:t>f</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2"/>
          <w:sz w:val="22"/>
          <w:szCs w:val="22"/>
          <w:lang w:eastAsia="en-US"/>
        </w:rPr>
        <w:t>c</w:t>
      </w:r>
      <w:r w:rsidRPr="00843AAB">
        <w:rPr>
          <w:rFonts w:ascii="Palatino Linotype" w:eastAsia="Arial" w:hAnsi="Palatino Linotype" w:cs="Arial"/>
          <w:i/>
          <w:spacing w:val="1"/>
          <w:sz w:val="22"/>
          <w:szCs w:val="22"/>
          <w:lang w:eastAsia="en-US"/>
        </w:rPr>
        <w:t>h</w:t>
      </w:r>
      <w:r w:rsidRPr="00843AAB">
        <w:rPr>
          <w:rFonts w:ascii="Palatino Linotype" w:eastAsia="Arial" w:hAnsi="Palatino Linotype" w:cs="Arial"/>
          <w:i/>
          <w:sz w:val="22"/>
          <w:szCs w:val="22"/>
          <w:lang w:eastAsia="en-US"/>
        </w:rPr>
        <w:t>a</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n</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se</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p</w:t>
      </w:r>
      <w:r w:rsidRPr="00843AAB">
        <w:rPr>
          <w:rFonts w:ascii="Palatino Linotype" w:eastAsia="Arial" w:hAnsi="Palatino Linotype" w:cs="Arial"/>
          <w:i/>
          <w:sz w:val="22"/>
          <w:szCs w:val="22"/>
          <w:lang w:eastAsia="en-US"/>
        </w:rPr>
        <w:t>res</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tó</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la s</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z w:val="22"/>
          <w:szCs w:val="22"/>
          <w:lang w:eastAsia="en-US"/>
        </w:rPr>
        <w:t>cit</w:t>
      </w:r>
      <w:r w:rsidRPr="00843AAB">
        <w:rPr>
          <w:rFonts w:ascii="Palatino Linotype" w:eastAsia="Arial" w:hAnsi="Palatino Linotype" w:cs="Arial"/>
          <w:i/>
          <w:spacing w:val="1"/>
          <w:sz w:val="22"/>
          <w:szCs w:val="22"/>
          <w:lang w:eastAsia="en-US"/>
        </w:rPr>
        <w:t>ud</w:t>
      </w:r>
      <w:r w:rsidRPr="00843AAB">
        <w:rPr>
          <w:rFonts w:ascii="Palatino Linotype" w:eastAsia="Arial" w:hAnsi="Palatino Linotype" w:cs="Arial"/>
          <w:i/>
          <w:sz w:val="22"/>
          <w:szCs w:val="22"/>
          <w:lang w:eastAsia="en-US"/>
        </w:rPr>
        <w:t>.</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L</w:t>
      </w:r>
      <w:r w:rsidRPr="00843AAB">
        <w:rPr>
          <w:rFonts w:ascii="Palatino Linotype" w:eastAsia="Arial" w:hAnsi="Palatino Linotype" w:cs="Arial"/>
          <w:i/>
          <w:sz w:val="22"/>
          <w:szCs w:val="22"/>
          <w:lang w:eastAsia="en-US"/>
        </w:rPr>
        <w:t xml:space="preserve">o </w:t>
      </w:r>
      <w:r w:rsidRPr="00843AAB">
        <w:rPr>
          <w:rFonts w:ascii="Palatino Linotype" w:eastAsia="Arial" w:hAnsi="Palatino Linotype" w:cs="Arial"/>
          <w:i/>
          <w:spacing w:val="1"/>
          <w:sz w:val="22"/>
          <w:szCs w:val="22"/>
          <w:lang w:eastAsia="en-US"/>
        </w:rPr>
        <w:t>an</w:t>
      </w:r>
      <w:r w:rsidRPr="00843AAB">
        <w:rPr>
          <w:rFonts w:ascii="Palatino Linotype" w:eastAsia="Arial" w:hAnsi="Palatino Linotype" w:cs="Arial"/>
          <w:i/>
          <w:spacing w:val="-2"/>
          <w:sz w:val="22"/>
          <w:szCs w:val="22"/>
          <w:lang w:eastAsia="en-US"/>
        </w:rPr>
        <w:t>t</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 xml:space="preserve"> pe</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m</w:t>
      </w:r>
      <w:r w:rsidRPr="00843AAB">
        <w:rPr>
          <w:rFonts w:ascii="Palatino Linotype" w:eastAsia="Arial" w:hAnsi="Palatino Linotype" w:cs="Arial"/>
          <w:i/>
          <w:sz w:val="22"/>
          <w:szCs w:val="22"/>
          <w:lang w:eastAsia="en-US"/>
        </w:rPr>
        <w:t>i</w:t>
      </w:r>
      <w:r w:rsidRPr="00843AAB">
        <w:rPr>
          <w:rFonts w:ascii="Palatino Linotype" w:eastAsia="Arial" w:hAnsi="Palatino Linotype" w:cs="Arial"/>
          <w:i/>
          <w:spacing w:val="-2"/>
          <w:sz w:val="22"/>
          <w:szCs w:val="22"/>
          <w:lang w:eastAsia="en-US"/>
        </w:rPr>
        <w:t>t</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pacing w:val="-1"/>
          <w:sz w:val="22"/>
          <w:szCs w:val="22"/>
          <w:lang w:eastAsia="en-US"/>
        </w:rPr>
        <w:t>q</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e</w:t>
      </w:r>
      <w:r w:rsidRPr="00843AAB">
        <w:rPr>
          <w:rFonts w:ascii="Palatino Linotype" w:eastAsia="Arial" w:hAnsi="Palatino Linotype" w:cs="Arial"/>
          <w:i/>
          <w:spacing w:val="3"/>
          <w:sz w:val="22"/>
          <w:szCs w:val="22"/>
          <w:lang w:eastAsia="en-US"/>
        </w:rPr>
        <w:t xml:space="preserve"> </w:t>
      </w:r>
      <w:r w:rsidRPr="00843AAB">
        <w:rPr>
          <w:rFonts w:ascii="Palatino Linotype" w:eastAsia="Arial" w:hAnsi="Palatino Linotype" w:cs="Arial"/>
          <w:i/>
          <w:sz w:val="22"/>
          <w:szCs w:val="22"/>
          <w:lang w:eastAsia="en-US"/>
        </w:rPr>
        <w:t>los s</w:t>
      </w:r>
      <w:r w:rsidRPr="00843AAB">
        <w:rPr>
          <w:rFonts w:ascii="Palatino Linotype" w:eastAsia="Arial" w:hAnsi="Palatino Linotype" w:cs="Arial"/>
          <w:i/>
          <w:spacing w:val="1"/>
          <w:sz w:val="22"/>
          <w:szCs w:val="22"/>
          <w:lang w:eastAsia="en-US"/>
        </w:rPr>
        <w:t>u</w:t>
      </w:r>
      <w:r w:rsidRPr="00843AAB">
        <w:rPr>
          <w:rFonts w:ascii="Palatino Linotype" w:eastAsia="Arial" w:hAnsi="Palatino Linotype" w:cs="Arial"/>
          <w:i/>
          <w:sz w:val="22"/>
          <w:szCs w:val="22"/>
          <w:lang w:eastAsia="en-US"/>
        </w:rPr>
        <w:t>je</w:t>
      </w:r>
      <w:r w:rsidRPr="00843AAB">
        <w:rPr>
          <w:rFonts w:ascii="Palatino Linotype" w:eastAsia="Arial" w:hAnsi="Palatino Linotype" w:cs="Arial"/>
          <w:i/>
          <w:spacing w:val="1"/>
          <w:sz w:val="22"/>
          <w:szCs w:val="22"/>
          <w:lang w:eastAsia="en-US"/>
        </w:rPr>
        <w:t>to</w:t>
      </w:r>
      <w:r w:rsidRPr="00843AAB">
        <w:rPr>
          <w:rFonts w:ascii="Palatino Linotype" w:eastAsia="Arial" w:hAnsi="Palatino Linotype" w:cs="Arial"/>
          <w:i/>
          <w:sz w:val="22"/>
          <w:szCs w:val="22"/>
          <w:lang w:eastAsia="en-US"/>
        </w:rPr>
        <w:t xml:space="preserve">s </w:t>
      </w:r>
      <w:r w:rsidRPr="00843AAB">
        <w:rPr>
          <w:rFonts w:ascii="Palatino Linotype" w:eastAsia="Arial" w:hAnsi="Palatino Linotype" w:cs="Arial"/>
          <w:i/>
          <w:spacing w:val="1"/>
          <w:sz w:val="22"/>
          <w:szCs w:val="22"/>
          <w:lang w:eastAsia="en-US"/>
        </w:rPr>
        <w:t>ob</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ig</w:t>
      </w:r>
      <w:r w:rsidRPr="00843AAB">
        <w:rPr>
          <w:rFonts w:ascii="Palatino Linotype" w:eastAsia="Arial" w:hAnsi="Palatino Linotype" w:cs="Arial"/>
          <w:i/>
          <w:spacing w:val="1"/>
          <w:sz w:val="22"/>
          <w:szCs w:val="22"/>
          <w:lang w:eastAsia="en-US"/>
        </w:rPr>
        <w:t>ado</w:t>
      </w:r>
      <w:r w:rsidRPr="00843AAB">
        <w:rPr>
          <w:rFonts w:ascii="Palatino Linotype" w:eastAsia="Arial" w:hAnsi="Palatino Linotype" w:cs="Arial"/>
          <w:i/>
          <w:sz w:val="22"/>
          <w:szCs w:val="22"/>
          <w:lang w:eastAsia="en-US"/>
        </w:rPr>
        <w:t>s c</w:t>
      </w:r>
      <w:r w:rsidRPr="00843AAB">
        <w:rPr>
          <w:rFonts w:ascii="Palatino Linotype" w:eastAsia="Arial" w:hAnsi="Palatino Linotype" w:cs="Arial"/>
          <w:i/>
          <w:spacing w:val="-1"/>
          <w:sz w:val="22"/>
          <w:szCs w:val="22"/>
          <w:lang w:eastAsia="en-US"/>
        </w:rPr>
        <w:t>ue</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t</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n</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c</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 xml:space="preserve">n </w:t>
      </w:r>
      <w:r w:rsidRPr="00843AAB">
        <w:rPr>
          <w:rFonts w:ascii="Palatino Linotype" w:eastAsia="Arial" w:hAnsi="Palatino Linotype" w:cs="Arial"/>
          <w:i/>
          <w:spacing w:val="1"/>
          <w:sz w:val="22"/>
          <w:szCs w:val="22"/>
          <w:lang w:eastAsia="en-US"/>
        </w:rPr>
        <w:t>ma</w:t>
      </w:r>
      <w:r w:rsidRPr="00843AAB">
        <w:rPr>
          <w:rFonts w:ascii="Palatino Linotype" w:eastAsia="Arial" w:hAnsi="Palatino Linotype" w:cs="Arial"/>
          <w:i/>
          <w:spacing w:val="-2"/>
          <w:sz w:val="22"/>
          <w:szCs w:val="22"/>
          <w:lang w:eastAsia="en-US"/>
        </w:rPr>
        <w:t>y</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res</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3"/>
          <w:sz w:val="22"/>
          <w:szCs w:val="22"/>
          <w:lang w:eastAsia="en-US"/>
        </w:rPr>
        <w:t>l</w:t>
      </w:r>
      <w:r w:rsidRPr="00843AAB">
        <w:rPr>
          <w:rFonts w:ascii="Palatino Linotype" w:eastAsia="Arial" w:hAnsi="Palatino Linotype" w:cs="Arial"/>
          <w:i/>
          <w:spacing w:val="1"/>
          <w:sz w:val="22"/>
          <w:szCs w:val="22"/>
          <w:lang w:eastAsia="en-US"/>
        </w:rPr>
        <w:t>em</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pacing w:val="1"/>
          <w:sz w:val="22"/>
          <w:szCs w:val="22"/>
          <w:lang w:eastAsia="en-US"/>
        </w:rPr>
        <w:t>n</w:t>
      </w:r>
      <w:r w:rsidRPr="00843AAB">
        <w:rPr>
          <w:rFonts w:ascii="Palatino Linotype" w:eastAsia="Arial" w:hAnsi="Palatino Linotype" w:cs="Arial"/>
          <w:i/>
          <w:sz w:val="22"/>
          <w:szCs w:val="22"/>
          <w:lang w:eastAsia="en-US"/>
        </w:rPr>
        <w:t>t</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 xml:space="preserve">s </w:t>
      </w:r>
      <w:r w:rsidRPr="00843AAB">
        <w:rPr>
          <w:rFonts w:ascii="Palatino Linotype" w:eastAsia="Arial" w:hAnsi="Palatino Linotype" w:cs="Arial"/>
          <w:i/>
          <w:spacing w:val="-1"/>
          <w:sz w:val="22"/>
          <w:szCs w:val="22"/>
          <w:lang w:eastAsia="en-US"/>
        </w:rPr>
        <w:t>p</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ra</w:t>
      </w:r>
      <w:r w:rsidRPr="00843AAB">
        <w:rPr>
          <w:rFonts w:ascii="Palatino Linotype" w:eastAsia="Arial" w:hAnsi="Palatino Linotype" w:cs="Arial"/>
          <w:i/>
          <w:spacing w:val="2"/>
          <w:sz w:val="22"/>
          <w:szCs w:val="22"/>
          <w:lang w:eastAsia="en-US"/>
        </w:rPr>
        <w:t xml:space="preserve"> </w:t>
      </w:r>
      <w:r w:rsidRPr="00843AAB">
        <w:rPr>
          <w:rFonts w:ascii="Palatino Linotype" w:eastAsia="Arial" w:hAnsi="Palatino Linotype" w:cs="Arial"/>
          <w:i/>
          <w:spacing w:val="1"/>
          <w:sz w:val="22"/>
          <w:szCs w:val="22"/>
          <w:lang w:eastAsia="en-US"/>
        </w:rPr>
        <w:t>p</w:t>
      </w:r>
      <w:r w:rsidRPr="00843AAB">
        <w:rPr>
          <w:rFonts w:ascii="Palatino Linotype" w:eastAsia="Arial" w:hAnsi="Palatino Linotype" w:cs="Arial"/>
          <w:i/>
          <w:spacing w:val="-3"/>
          <w:sz w:val="22"/>
          <w:szCs w:val="22"/>
          <w:lang w:eastAsia="en-US"/>
        </w:rPr>
        <w:t>r</w:t>
      </w:r>
      <w:r w:rsidRPr="00843AAB">
        <w:rPr>
          <w:rFonts w:ascii="Palatino Linotype" w:eastAsia="Arial" w:hAnsi="Palatino Linotype" w:cs="Arial"/>
          <w:i/>
          <w:spacing w:val="1"/>
          <w:sz w:val="22"/>
          <w:szCs w:val="22"/>
          <w:lang w:eastAsia="en-US"/>
        </w:rPr>
        <w:t>e</w:t>
      </w:r>
      <w:r w:rsidRPr="00843AAB">
        <w:rPr>
          <w:rFonts w:ascii="Palatino Linotype" w:eastAsia="Arial" w:hAnsi="Palatino Linotype" w:cs="Arial"/>
          <w:i/>
          <w:sz w:val="22"/>
          <w:szCs w:val="22"/>
          <w:lang w:eastAsia="en-US"/>
        </w:rPr>
        <w:t>cis</w:t>
      </w:r>
      <w:r w:rsidRPr="00843AAB">
        <w:rPr>
          <w:rFonts w:ascii="Palatino Linotype" w:eastAsia="Arial" w:hAnsi="Palatino Linotype" w:cs="Arial"/>
          <w:i/>
          <w:spacing w:val="-2"/>
          <w:sz w:val="22"/>
          <w:szCs w:val="22"/>
          <w:lang w:eastAsia="en-US"/>
        </w:rPr>
        <w:t>a</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y loc</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pacing w:val="-2"/>
          <w:sz w:val="22"/>
          <w:szCs w:val="22"/>
          <w:lang w:eastAsia="en-US"/>
        </w:rPr>
        <w:t>z</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z w:val="22"/>
          <w:szCs w:val="22"/>
          <w:lang w:eastAsia="en-US"/>
        </w:rPr>
        <w:t>la in</w:t>
      </w:r>
      <w:r w:rsidRPr="00843AAB">
        <w:rPr>
          <w:rFonts w:ascii="Palatino Linotype" w:eastAsia="Arial" w:hAnsi="Palatino Linotype" w:cs="Arial"/>
          <w:i/>
          <w:spacing w:val="1"/>
          <w:sz w:val="22"/>
          <w:szCs w:val="22"/>
          <w:lang w:eastAsia="en-US"/>
        </w:rPr>
        <w:t>fo</w:t>
      </w:r>
      <w:r w:rsidRPr="00843AAB">
        <w:rPr>
          <w:rFonts w:ascii="Palatino Linotype" w:eastAsia="Arial" w:hAnsi="Palatino Linotype" w:cs="Arial"/>
          <w:i/>
          <w:sz w:val="22"/>
          <w:szCs w:val="22"/>
          <w:lang w:eastAsia="en-US"/>
        </w:rPr>
        <w:t>r</w:t>
      </w:r>
      <w:r w:rsidRPr="00843AAB">
        <w:rPr>
          <w:rFonts w:ascii="Palatino Linotype" w:eastAsia="Arial" w:hAnsi="Palatino Linotype" w:cs="Arial"/>
          <w:i/>
          <w:spacing w:val="-1"/>
          <w:sz w:val="22"/>
          <w:szCs w:val="22"/>
          <w:lang w:eastAsia="en-US"/>
        </w:rPr>
        <w:t>m</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ción</w:t>
      </w:r>
      <w:r w:rsidRPr="00843AAB">
        <w:rPr>
          <w:rFonts w:ascii="Palatino Linotype" w:eastAsia="Arial" w:hAnsi="Palatino Linotype" w:cs="Arial"/>
          <w:i/>
          <w:spacing w:val="1"/>
          <w:sz w:val="22"/>
          <w:szCs w:val="22"/>
          <w:lang w:eastAsia="en-US"/>
        </w:rPr>
        <w:t xml:space="preserve"> </w:t>
      </w:r>
      <w:r w:rsidRPr="00843AAB">
        <w:rPr>
          <w:rFonts w:ascii="Palatino Linotype" w:eastAsia="Arial" w:hAnsi="Palatino Linotype" w:cs="Arial"/>
          <w:i/>
          <w:spacing w:val="-1"/>
          <w:sz w:val="22"/>
          <w:szCs w:val="22"/>
          <w:lang w:eastAsia="en-US"/>
        </w:rPr>
        <w:t>s</w:t>
      </w:r>
      <w:r w:rsidRPr="00843AAB">
        <w:rPr>
          <w:rFonts w:ascii="Palatino Linotype" w:eastAsia="Arial" w:hAnsi="Palatino Linotype" w:cs="Arial"/>
          <w:i/>
          <w:spacing w:val="1"/>
          <w:sz w:val="22"/>
          <w:szCs w:val="22"/>
          <w:lang w:eastAsia="en-US"/>
        </w:rPr>
        <w:t>o</w:t>
      </w:r>
      <w:r w:rsidRPr="00843AAB">
        <w:rPr>
          <w:rFonts w:ascii="Palatino Linotype" w:eastAsia="Arial" w:hAnsi="Palatino Linotype" w:cs="Arial"/>
          <w:i/>
          <w:sz w:val="22"/>
          <w:szCs w:val="22"/>
          <w:lang w:eastAsia="en-US"/>
        </w:rPr>
        <w:t>l</w:t>
      </w:r>
      <w:r w:rsidRPr="00843AAB">
        <w:rPr>
          <w:rFonts w:ascii="Palatino Linotype" w:eastAsia="Arial" w:hAnsi="Palatino Linotype" w:cs="Arial"/>
          <w:i/>
          <w:spacing w:val="-1"/>
          <w:sz w:val="22"/>
          <w:szCs w:val="22"/>
          <w:lang w:eastAsia="en-US"/>
        </w:rPr>
        <w:t>i</w:t>
      </w:r>
      <w:r w:rsidRPr="00843AAB">
        <w:rPr>
          <w:rFonts w:ascii="Palatino Linotype" w:eastAsia="Arial" w:hAnsi="Palatino Linotype" w:cs="Arial"/>
          <w:i/>
          <w:sz w:val="22"/>
          <w:szCs w:val="22"/>
          <w:lang w:eastAsia="en-US"/>
        </w:rPr>
        <w:t>cit</w:t>
      </w:r>
      <w:r w:rsidRPr="00843AAB">
        <w:rPr>
          <w:rFonts w:ascii="Palatino Linotype" w:eastAsia="Arial" w:hAnsi="Palatino Linotype" w:cs="Arial"/>
          <w:i/>
          <w:spacing w:val="1"/>
          <w:sz w:val="22"/>
          <w:szCs w:val="22"/>
          <w:lang w:eastAsia="en-US"/>
        </w:rPr>
        <w:t>ad</w:t>
      </w:r>
      <w:r w:rsidRPr="00843AAB">
        <w:rPr>
          <w:rFonts w:ascii="Palatino Linotype" w:eastAsia="Arial" w:hAnsi="Palatino Linotype" w:cs="Arial"/>
          <w:i/>
          <w:spacing w:val="-1"/>
          <w:sz w:val="22"/>
          <w:szCs w:val="22"/>
          <w:lang w:eastAsia="en-US"/>
        </w:rPr>
        <w:t>a</w:t>
      </w:r>
      <w:r w:rsidRPr="00843AAB">
        <w:rPr>
          <w:rFonts w:ascii="Palatino Linotype" w:eastAsia="Arial" w:hAnsi="Palatino Linotype" w:cs="Arial"/>
          <w:i/>
          <w:sz w:val="22"/>
          <w:szCs w:val="22"/>
          <w:lang w:eastAsia="en-US"/>
        </w:rPr>
        <w:t>.</w:t>
      </w:r>
    </w:p>
    <w:p w14:paraId="6DB50BB0" w14:textId="77777777" w:rsidR="001A30B4" w:rsidRPr="00843AAB" w:rsidRDefault="001A30B4" w:rsidP="00843AAB">
      <w:pPr>
        <w:spacing w:line="360" w:lineRule="auto"/>
        <w:jc w:val="both"/>
        <w:rPr>
          <w:rFonts w:ascii="Palatino Linotype" w:hAnsi="Palatino Linotype"/>
        </w:rPr>
      </w:pPr>
    </w:p>
    <w:p w14:paraId="500A973A" w14:textId="77777777" w:rsidR="00287A1C" w:rsidRPr="00843AAB" w:rsidRDefault="009A0BE1" w:rsidP="00843AAB">
      <w:pPr>
        <w:spacing w:line="360" w:lineRule="auto"/>
        <w:jc w:val="both"/>
        <w:rPr>
          <w:rFonts w:ascii="Palatino Linotype" w:hAnsi="Palatino Linotype"/>
          <w:bCs/>
          <w:lang w:val="es-ES" w:eastAsia="es-ES"/>
        </w:rPr>
      </w:pPr>
      <w:r w:rsidRPr="00843AAB">
        <w:rPr>
          <w:rFonts w:ascii="Palatino Linotype" w:hAnsi="Palatino Linotype" w:cs="Arial"/>
          <w:lang w:eastAsia="es-ES"/>
        </w:rPr>
        <w:t xml:space="preserve">Atento a ello, </w:t>
      </w:r>
      <w:r w:rsidRPr="00843AAB">
        <w:rPr>
          <w:rFonts w:ascii="Palatino Linotype" w:hAnsi="Palatino Linotype"/>
          <w:bCs/>
          <w:lang w:val="es-ES" w:eastAsia="es-ES"/>
        </w:rPr>
        <w:t>es conveniente recordar lo que el particular requirió</w:t>
      </w:r>
      <w:r w:rsidR="00287A1C" w:rsidRPr="00843AAB">
        <w:rPr>
          <w:rFonts w:ascii="Palatino Linotype" w:hAnsi="Palatino Linotype"/>
          <w:bCs/>
          <w:lang w:val="es-ES" w:eastAsia="es-ES"/>
        </w:rPr>
        <w:t>:</w:t>
      </w:r>
    </w:p>
    <w:p w14:paraId="2835B73C" w14:textId="038AD3BD" w:rsidR="00287A1C" w:rsidRPr="00843AAB" w:rsidRDefault="00E94EE7" w:rsidP="00843AAB">
      <w:pPr>
        <w:pStyle w:val="Prrafodelista"/>
        <w:numPr>
          <w:ilvl w:val="0"/>
          <w:numId w:val="21"/>
        </w:numPr>
        <w:ind w:right="902"/>
        <w:jc w:val="both"/>
        <w:rPr>
          <w:rFonts w:ascii="Palatino Linotype" w:hAnsi="Palatino Linotype"/>
          <w:b/>
          <w:bCs/>
          <w:sz w:val="22"/>
          <w:szCs w:val="22"/>
          <w:lang w:val="es-ES" w:eastAsia="es-ES"/>
        </w:rPr>
      </w:pPr>
      <w:bookmarkStart w:id="5" w:name="_Hlk138700277"/>
      <w:r w:rsidRPr="00843AAB">
        <w:rPr>
          <w:rFonts w:ascii="Palatino Linotype" w:hAnsi="Palatino Linotype"/>
          <w:b/>
          <w:bCs/>
          <w:i/>
          <w:iCs/>
          <w:sz w:val="22"/>
          <w:szCs w:val="22"/>
          <w:lang w:val="es-ES" w:eastAsia="es-ES"/>
        </w:rPr>
        <w:t>SOLICITO TODOS LOS OFICIOS DE LA UNIDAD DE TRANSPARENCIA DONDE TURNE SOLICITUDES A LAS DEMÁS ÁREAS DEL AYUNTAMIENTO DEL AÑO 2022.</w:t>
      </w:r>
      <w:r w:rsidRPr="00843AAB">
        <w:rPr>
          <w:rFonts w:ascii="Palatino Linotype" w:hAnsi="Palatino Linotype"/>
          <w:b/>
          <w:bCs/>
          <w:sz w:val="22"/>
          <w:szCs w:val="22"/>
          <w:lang w:val="es-ES" w:eastAsia="es-ES"/>
        </w:rPr>
        <w:t xml:space="preserve"> (Recurso 17552)</w:t>
      </w:r>
    </w:p>
    <w:p w14:paraId="420A6090" w14:textId="77777777" w:rsidR="00E94EE7" w:rsidRPr="00843AAB" w:rsidRDefault="00E94EE7" w:rsidP="00843AAB">
      <w:pPr>
        <w:ind w:right="902"/>
        <w:jc w:val="both"/>
        <w:rPr>
          <w:rFonts w:ascii="Palatino Linotype" w:hAnsi="Palatino Linotype"/>
          <w:b/>
          <w:bCs/>
          <w:sz w:val="22"/>
          <w:szCs w:val="22"/>
          <w:lang w:val="es-ES" w:eastAsia="es-ES"/>
        </w:rPr>
      </w:pPr>
    </w:p>
    <w:p w14:paraId="3CAAD2A6" w14:textId="444A7660" w:rsidR="00E94EE7" w:rsidRPr="00843AAB" w:rsidRDefault="00E94EE7" w:rsidP="00843AAB">
      <w:pPr>
        <w:pStyle w:val="Prrafodelista"/>
        <w:numPr>
          <w:ilvl w:val="0"/>
          <w:numId w:val="21"/>
        </w:numPr>
        <w:ind w:right="902"/>
        <w:jc w:val="both"/>
        <w:rPr>
          <w:rFonts w:ascii="Palatino Linotype" w:hAnsi="Palatino Linotype"/>
          <w:b/>
          <w:bCs/>
          <w:sz w:val="22"/>
          <w:szCs w:val="22"/>
          <w:lang w:val="es-ES" w:eastAsia="es-ES"/>
        </w:rPr>
      </w:pPr>
      <w:r w:rsidRPr="00843AAB">
        <w:rPr>
          <w:rFonts w:ascii="Palatino Linotype" w:hAnsi="Palatino Linotype"/>
          <w:b/>
          <w:bCs/>
          <w:i/>
          <w:iCs/>
          <w:sz w:val="22"/>
          <w:szCs w:val="22"/>
          <w:lang w:val="es-ES" w:eastAsia="es-ES"/>
        </w:rPr>
        <w:t>SOLICITO TODOS LOS OFICIOS DE CONVOCATORIA A SESIONES DE COMITÉ DE TRANSPARENCIA.</w:t>
      </w:r>
      <w:r w:rsidRPr="00843AAB">
        <w:rPr>
          <w:rFonts w:ascii="Palatino Linotype" w:hAnsi="Palatino Linotype"/>
          <w:b/>
          <w:bCs/>
          <w:sz w:val="22"/>
          <w:szCs w:val="22"/>
          <w:lang w:val="es-ES" w:eastAsia="es-ES"/>
        </w:rPr>
        <w:t xml:space="preserve"> (Recurso 17585)</w:t>
      </w:r>
    </w:p>
    <w:bookmarkEnd w:id="5"/>
    <w:p w14:paraId="6483CBC9" w14:textId="77777777" w:rsidR="009C7ED5" w:rsidRPr="00843AAB" w:rsidRDefault="009C7ED5" w:rsidP="00843AAB">
      <w:pPr>
        <w:ind w:right="902"/>
        <w:jc w:val="both"/>
        <w:rPr>
          <w:rFonts w:ascii="Palatino Linotype" w:hAnsi="Palatino Linotype"/>
          <w:bCs/>
          <w:sz w:val="22"/>
          <w:szCs w:val="22"/>
          <w:lang w:val="es-ES" w:eastAsia="es-ES"/>
        </w:rPr>
      </w:pPr>
    </w:p>
    <w:p w14:paraId="284E724D" w14:textId="77777777" w:rsidR="009C7ED5" w:rsidRPr="00843AAB" w:rsidRDefault="009C7ED5" w:rsidP="00843AAB">
      <w:pPr>
        <w:ind w:right="902"/>
        <w:jc w:val="both"/>
        <w:rPr>
          <w:rFonts w:ascii="Palatino Linotype" w:hAnsi="Palatino Linotype"/>
          <w:bCs/>
          <w:sz w:val="22"/>
          <w:szCs w:val="22"/>
          <w:lang w:val="es-ES" w:eastAsia="es-ES"/>
        </w:rPr>
      </w:pPr>
    </w:p>
    <w:p w14:paraId="40911076" w14:textId="5A5DD04D" w:rsidR="00287A1C" w:rsidRPr="00843AAB" w:rsidRDefault="00E94EE7" w:rsidP="00843AAB">
      <w:pPr>
        <w:spacing w:line="360" w:lineRule="auto"/>
        <w:jc w:val="both"/>
        <w:rPr>
          <w:rFonts w:ascii="Palatino Linotype" w:hAnsi="Palatino Linotype"/>
          <w:bCs/>
          <w:lang w:val="es-ES" w:eastAsia="es-ES"/>
        </w:rPr>
      </w:pPr>
      <w:r w:rsidRPr="00843AAB">
        <w:rPr>
          <w:rFonts w:ascii="Palatino Linotype" w:hAnsi="Palatino Linotype"/>
          <w:bCs/>
          <w:lang w:val="es-ES" w:eastAsia="es-ES"/>
        </w:rPr>
        <w:t>Dentro de</w:t>
      </w:r>
      <w:r w:rsidR="00CB348E" w:rsidRPr="00843AAB">
        <w:rPr>
          <w:rFonts w:ascii="Palatino Linotype" w:hAnsi="Palatino Linotype"/>
          <w:bCs/>
          <w:lang w:val="es-ES" w:eastAsia="es-ES"/>
        </w:rPr>
        <w:t xml:space="preserve"> </w:t>
      </w:r>
      <w:r w:rsidRPr="00843AAB">
        <w:rPr>
          <w:rFonts w:ascii="Palatino Linotype" w:hAnsi="Palatino Linotype"/>
          <w:bCs/>
          <w:lang w:val="es-ES" w:eastAsia="es-ES"/>
        </w:rPr>
        <w:t>l</w:t>
      </w:r>
      <w:r w:rsidR="00CB348E" w:rsidRPr="00843AAB">
        <w:rPr>
          <w:rFonts w:ascii="Palatino Linotype" w:hAnsi="Palatino Linotype"/>
          <w:bCs/>
          <w:lang w:val="es-ES" w:eastAsia="es-ES"/>
        </w:rPr>
        <w:t xml:space="preserve">os respectivos </w:t>
      </w:r>
      <w:r w:rsidRPr="00843AAB">
        <w:rPr>
          <w:rFonts w:ascii="Palatino Linotype" w:hAnsi="Palatino Linotype"/>
          <w:bCs/>
          <w:lang w:val="es-ES" w:eastAsia="es-ES"/>
        </w:rPr>
        <w:t>Informe</w:t>
      </w:r>
      <w:r w:rsidR="00CB348E" w:rsidRPr="00843AAB">
        <w:rPr>
          <w:rFonts w:ascii="Palatino Linotype" w:hAnsi="Palatino Linotype"/>
          <w:bCs/>
          <w:lang w:val="es-ES" w:eastAsia="es-ES"/>
        </w:rPr>
        <w:t>s</w:t>
      </w:r>
      <w:r w:rsidRPr="00843AAB">
        <w:rPr>
          <w:rFonts w:ascii="Palatino Linotype" w:hAnsi="Palatino Linotype"/>
          <w:bCs/>
          <w:lang w:val="es-ES" w:eastAsia="es-ES"/>
        </w:rPr>
        <w:t xml:space="preserve"> Justificado</w:t>
      </w:r>
      <w:r w:rsidR="00CB348E" w:rsidRPr="00843AAB">
        <w:rPr>
          <w:rFonts w:ascii="Palatino Linotype" w:hAnsi="Palatino Linotype"/>
          <w:bCs/>
          <w:lang w:val="es-ES" w:eastAsia="es-ES"/>
        </w:rPr>
        <w:t>s</w:t>
      </w:r>
      <w:r w:rsidRPr="00843AAB">
        <w:rPr>
          <w:rFonts w:ascii="Palatino Linotype" w:hAnsi="Palatino Linotype"/>
          <w:bCs/>
          <w:lang w:val="es-ES" w:eastAsia="es-ES"/>
        </w:rPr>
        <w:t>, el</w:t>
      </w:r>
      <w:r w:rsidR="00287A1C" w:rsidRPr="00843AAB">
        <w:rPr>
          <w:rFonts w:ascii="Palatino Linotype" w:hAnsi="Palatino Linotype"/>
          <w:bCs/>
          <w:lang w:val="es-ES" w:eastAsia="es-ES"/>
        </w:rPr>
        <w:t xml:space="preserve"> Titular de la Unidad de Transparencia en Zinacantepec</w:t>
      </w:r>
      <w:r w:rsidRPr="00843AAB">
        <w:rPr>
          <w:rFonts w:ascii="Palatino Linotype" w:hAnsi="Palatino Linotype"/>
          <w:bCs/>
          <w:lang w:val="es-ES" w:eastAsia="es-ES"/>
        </w:rPr>
        <w:t>,</w:t>
      </w:r>
      <w:r w:rsidR="00287A1C" w:rsidRPr="00843AAB">
        <w:rPr>
          <w:rFonts w:ascii="Palatino Linotype" w:hAnsi="Palatino Linotype"/>
          <w:bCs/>
          <w:lang w:val="es-ES" w:eastAsia="es-ES"/>
        </w:rPr>
        <w:t xml:space="preserve"> </w:t>
      </w:r>
      <w:r w:rsidRPr="00843AAB">
        <w:rPr>
          <w:rFonts w:ascii="Palatino Linotype" w:hAnsi="Palatino Linotype"/>
          <w:bCs/>
          <w:lang w:val="es-ES" w:eastAsia="es-ES"/>
        </w:rPr>
        <w:t>refirió que</w:t>
      </w:r>
      <w:r w:rsidR="00CB348E" w:rsidRPr="00843AAB">
        <w:rPr>
          <w:rFonts w:ascii="Palatino Linotype" w:hAnsi="Palatino Linotype"/>
          <w:bCs/>
          <w:lang w:val="es-ES" w:eastAsia="es-ES"/>
        </w:rPr>
        <w:t xml:space="preserve"> lo solicitado en el Recurso 17552,</w:t>
      </w:r>
      <w:r w:rsidRPr="00843AAB">
        <w:rPr>
          <w:rFonts w:ascii="Palatino Linotype" w:hAnsi="Palatino Linotype"/>
          <w:bCs/>
          <w:lang w:val="es-ES" w:eastAsia="es-ES"/>
        </w:rPr>
        <w:t xml:space="preserve"> se trata del ejercicio del derecho de petición y</w:t>
      </w:r>
      <w:r w:rsidR="00CB348E" w:rsidRPr="00843AAB">
        <w:rPr>
          <w:rFonts w:ascii="Palatino Linotype" w:hAnsi="Palatino Linotype"/>
          <w:bCs/>
          <w:lang w:val="es-ES" w:eastAsia="es-ES"/>
        </w:rPr>
        <w:t>, respecto del diverso 17585,</w:t>
      </w:r>
      <w:r w:rsidRPr="00843AAB">
        <w:rPr>
          <w:rFonts w:ascii="Palatino Linotype" w:hAnsi="Palatino Linotype"/>
          <w:bCs/>
          <w:lang w:val="es-ES" w:eastAsia="es-ES"/>
        </w:rPr>
        <w:t xml:space="preserve"> </w:t>
      </w:r>
      <w:r w:rsidR="00287A1C" w:rsidRPr="00843AAB">
        <w:rPr>
          <w:rFonts w:ascii="Palatino Linotype" w:hAnsi="Palatino Linotype"/>
          <w:bCs/>
          <w:lang w:val="es-ES" w:eastAsia="es-ES"/>
        </w:rPr>
        <w:t>remitió un enlace de IPOMEX para</w:t>
      </w:r>
      <w:r w:rsidRPr="00843AAB">
        <w:rPr>
          <w:rFonts w:ascii="Palatino Linotype" w:hAnsi="Palatino Linotype"/>
          <w:bCs/>
          <w:lang w:val="es-ES" w:eastAsia="es-ES"/>
        </w:rPr>
        <w:t xml:space="preserve"> que la solicitante consulte</w:t>
      </w:r>
      <w:r w:rsidR="00287A1C" w:rsidRPr="00843AAB">
        <w:rPr>
          <w:rFonts w:ascii="Palatino Linotype" w:hAnsi="Palatino Linotype"/>
          <w:bCs/>
          <w:lang w:val="es-ES" w:eastAsia="es-ES"/>
        </w:rPr>
        <w:t xml:space="preserve"> la información requerida.</w:t>
      </w:r>
    </w:p>
    <w:p w14:paraId="2BDFB78B" w14:textId="77777777" w:rsidR="00287A1C" w:rsidRPr="00843AAB" w:rsidRDefault="00287A1C" w:rsidP="00843AAB">
      <w:pPr>
        <w:tabs>
          <w:tab w:val="left" w:pos="2422"/>
        </w:tabs>
        <w:spacing w:line="360" w:lineRule="auto"/>
        <w:jc w:val="both"/>
        <w:rPr>
          <w:rFonts w:ascii="Palatino Linotype" w:hAnsi="Palatino Linotype"/>
        </w:rPr>
      </w:pPr>
    </w:p>
    <w:p w14:paraId="2745A11E" w14:textId="2DD5BE83" w:rsidR="00F8770F" w:rsidRPr="00843AAB" w:rsidRDefault="00F8770F" w:rsidP="00843AAB">
      <w:pPr>
        <w:tabs>
          <w:tab w:val="left" w:pos="2422"/>
        </w:tabs>
        <w:spacing w:line="360" w:lineRule="auto"/>
        <w:jc w:val="both"/>
        <w:rPr>
          <w:lang w:eastAsia="es-ES"/>
        </w:rPr>
      </w:pPr>
      <w:r w:rsidRPr="00843AAB">
        <w:rPr>
          <w:rFonts w:ascii="Palatino Linotype" w:hAnsi="Palatino Linotype"/>
        </w:rPr>
        <w:t xml:space="preserve">Como se advierte, </w:t>
      </w:r>
      <w:r w:rsidR="00843AAB" w:rsidRPr="00843AAB">
        <w:rPr>
          <w:rFonts w:ascii="Palatino Linotype" w:hAnsi="Palatino Linotype"/>
          <w:b/>
          <w:bCs/>
        </w:rPr>
        <w:t>EL</w:t>
      </w:r>
      <w:r w:rsidRPr="00843AAB">
        <w:rPr>
          <w:rFonts w:ascii="Palatino Linotype" w:hAnsi="Palatino Linotype"/>
          <w:b/>
          <w:bCs/>
        </w:rPr>
        <w:t xml:space="preserve"> RECURRENTE</w:t>
      </w:r>
      <w:r w:rsidRPr="00843AAB">
        <w:rPr>
          <w:rFonts w:ascii="Palatino Linotype" w:hAnsi="Palatino Linotype"/>
        </w:rPr>
        <w:t xml:space="preserve">, se encuentra solicitando oficios, </w:t>
      </w:r>
      <w:r w:rsidRPr="00843AAB">
        <w:rPr>
          <w:rFonts w:ascii="Palatino Linotype" w:hAnsi="Palatino Linotype"/>
          <w:lang w:eastAsia="es-ES"/>
        </w:rPr>
        <w:t xml:space="preserve">por lo que, para efectos del presente estudio, conviene señalar que los oficios son una comunicación </w:t>
      </w:r>
      <w:r w:rsidRPr="00843AAB">
        <w:rPr>
          <w:rFonts w:ascii="Palatino Linotype" w:hAnsi="Palatino Linotype"/>
          <w:lang w:eastAsia="es-ES"/>
        </w:rPr>
        <w:lastRenderedPageBreak/>
        <w:t xml:space="preserve">escrita, que permite abrir consultar o llevar a cabo distintas gestiones, es decir, un oficio resulta ser, un medio formal de comunicación entre instancias del sector público; en este sentido, al solicitarse todos los oficios generados, se debe entender que el particular pretende conocer éstos.  Por lo tanto, es preciso señalar para el presente asunto el Criterio 028-10, emitido por el entonces Pleno del Instituto Federal de Acceso a la Información y Protección de Datos, ahora INAI, que establece: </w:t>
      </w:r>
    </w:p>
    <w:p w14:paraId="3542C76D" w14:textId="77777777" w:rsidR="00F8770F" w:rsidRPr="00843AAB" w:rsidRDefault="00F8770F" w:rsidP="00843AAB">
      <w:pPr>
        <w:spacing w:before="100" w:beforeAutospacing="1" w:after="100" w:afterAutospacing="1" w:line="276" w:lineRule="auto"/>
        <w:ind w:left="709" w:right="567"/>
        <w:jc w:val="both"/>
        <w:rPr>
          <w:rFonts w:ascii="Palatino Linotype" w:hAnsi="Palatino Linotype"/>
          <w:b/>
          <w:i/>
          <w:sz w:val="22"/>
          <w:szCs w:val="22"/>
          <w:u w:val="single"/>
          <w:lang w:eastAsia="en-US"/>
        </w:rPr>
      </w:pPr>
      <w:r w:rsidRPr="00843AAB">
        <w:rPr>
          <w:rFonts w:ascii="Palatino Linotype" w:hAnsi="Palatino Linotype"/>
          <w:b/>
          <w:i/>
          <w:sz w:val="22"/>
          <w:szCs w:val="22"/>
          <w:lang w:eastAsia="en-US"/>
        </w:rPr>
        <w:t>“Cuando en una solicitud de información no se identifique un documento en específico, si ésta tiene una expresión documental, el sujeto obligado deberá entregar al particular el documento en específico.</w:t>
      </w:r>
      <w:r w:rsidRPr="00843AAB">
        <w:rPr>
          <w:rFonts w:ascii="Palatino Linotype" w:hAnsi="Palatino Linotype"/>
          <w:i/>
          <w:sz w:val="22"/>
          <w:szCs w:val="22"/>
          <w:lang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843AAB">
        <w:rPr>
          <w:rFonts w:ascii="Palatino Linotype" w:hAnsi="Palatino Linotype"/>
          <w:b/>
          <w:i/>
          <w:sz w:val="22"/>
          <w:szCs w:val="22"/>
          <w:u w:val="single"/>
          <w:lang w:eastAsia="en-US"/>
        </w:rPr>
        <w:t xml:space="preserve">cuando el particular lleve a cabo una solicitud de información sin identificar de forma precisa la documentación específica que pudiera contener dicha información, </w:t>
      </w:r>
      <w:r w:rsidRPr="00843AAB">
        <w:rPr>
          <w:rFonts w:ascii="Palatino Linotype" w:hAnsi="Palatino Linotype"/>
          <w:i/>
          <w:sz w:val="22"/>
          <w:szCs w:val="22"/>
          <w:lang w:eastAsia="en-US"/>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843AAB">
        <w:rPr>
          <w:rFonts w:ascii="Palatino Linotype" w:hAnsi="Palatino Linotype"/>
          <w:b/>
          <w:i/>
          <w:sz w:val="22"/>
          <w:szCs w:val="22"/>
          <w:lang w:eastAsia="en-US"/>
        </w:rPr>
        <w:t>el sujeto obligado debe dar a la solicitud una interpretación que le dé una expresión documental. Es decir</w:t>
      </w:r>
      <w:r w:rsidRPr="00843AAB">
        <w:rPr>
          <w:rFonts w:ascii="Palatino Linotype" w:hAnsi="Palatino Linotype"/>
          <w:b/>
          <w:i/>
          <w:sz w:val="22"/>
          <w:szCs w:val="22"/>
          <w:u w:val="single"/>
          <w:lang w:eastAsia="en-US"/>
        </w:rPr>
        <w:t>, si la respuesta a la solicitud obra en algún documento en poder de la autoridad, pero el particular no hace referencia específica a tal documento, se deberá hacer entrega del mismo al solicitante.</w:t>
      </w:r>
    </w:p>
    <w:p w14:paraId="5DE97E08" w14:textId="77777777" w:rsidR="00F8770F" w:rsidRPr="00843AAB" w:rsidRDefault="00F8770F" w:rsidP="00843AAB">
      <w:pPr>
        <w:spacing w:before="240" w:after="240" w:line="360" w:lineRule="auto"/>
        <w:jc w:val="both"/>
        <w:rPr>
          <w:rFonts w:ascii="Palatino Linotype" w:eastAsia="Palatino Linotype" w:hAnsi="Palatino Linotype" w:cs="Palatino Linotype"/>
          <w:lang w:eastAsia="es-ES"/>
        </w:rPr>
      </w:pPr>
      <w:r w:rsidRPr="00843AAB">
        <w:rPr>
          <w:rFonts w:ascii="Palatino Linotype" w:hAnsi="Palatino Linotype"/>
          <w:lang w:eastAsia="es-ES"/>
        </w:rPr>
        <w:t xml:space="preserve">Bajo este tenor, sirve citar por </w:t>
      </w:r>
      <w:r w:rsidRPr="00843AAB">
        <w:rPr>
          <w:rFonts w:ascii="Palatino Linotype" w:eastAsia="Palatino Linotype" w:hAnsi="Palatino Linotype" w:cs="Palatino Linotype"/>
          <w:lang w:eastAsia="es-ES"/>
        </w:rPr>
        <w:t>analogía los </w:t>
      </w:r>
      <w:r w:rsidRPr="00843AAB">
        <w:rPr>
          <w:rFonts w:ascii="Palatino Linotype" w:eastAsia="Palatino Linotype" w:hAnsi="Palatino Linotype" w:cs="Palatino Linotype"/>
          <w:b/>
          <w:lang w:eastAsia="es-ES"/>
        </w:rPr>
        <w:t>Lineamientos para el trámite de la correspondencia de las unidades orgánicas del Poder Ejecutivo</w:t>
      </w:r>
      <w:r w:rsidRPr="00843AAB">
        <w:rPr>
          <w:rFonts w:ascii="Palatino Linotype" w:eastAsia="Palatino Linotype" w:hAnsi="Palatino Linotype" w:cs="Palatino Linotype"/>
          <w:lang w:eastAsia="es-ES"/>
        </w:rPr>
        <w:t xml:space="preserve">, publicados en mayo de dos mil diez por la Secretaría de Finanzas del Gobierno del Estado de México. </w:t>
      </w:r>
      <w:r w:rsidRPr="00843AAB">
        <w:rPr>
          <w:rFonts w:ascii="Palatino Linotype" w:eastAsia="Palatino Linotype" w:hAnsi="Palatino Linotype" w:cs="Palatino Linotype"/>
          <w:lang w:eastAsia="es-ES"/>
        </w:rPr>
        <w:lastRenderedPageBreak/>
        <w:t>Dichos lineamientos sujetan a todas las dependencias y unidades orgánicas del Poder Ejecutivo para lograr una homogenización en la comunicación formal de las instituciones públicas:</w:t>
      </w:r>
    </w:p>
    <w:p w14:paraId="6194E626" w14:textId="77777777" w:rsidR="00F8770F" w:rsidRPr="00843AAB" w:rsidRDefault="00F8770F" w:rsidP="00843AAB">
      <w:pPr>
        <w:spacing w:after="120"/>
        <w:ind w:left="851" w:right="851"/>
        <w:jc w:val="both"/>
        <w:rPr>
          <w:rFonts w:ascii="Palatino Linotype" w:eastAsia="Palatino Linotype" w:hAnsi="Palatino Linotype" w:cs="Palatino Linotype"/>
          <w:b/>
          <w:i/>
          <w:sz w:val="20"/>
          <w:szCs w:val="20"/>
          <w:lang w:eastAsia="es-ES"/>
        </w:rPr>
      </w:pPr>
      <w:r w:rsidRPr="00843AAB">
        <w:rPr>
          <w:rFonts w:ascii="Palatino Linotype" w:eastAsia="Palatino Linotype" w:hAnsi="Palatino Linotype" w:cs="Palatino Linotype"/>
          <w:b/>
          <w:i/>
          <w:sz w:val="20"/>
          <w:szCs w:val="20"/>
          <w:lang w:eastAsia="es-ES"/>
        </w:rPr>
        <w:t>2. Objetivo</w:t>
      </w:r>
    </w:p>
    <w:p w14:paraId="284E3991"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Proporcionar a las áreas de recepción y despacho de correspondencia de las unidades orgánicas del Poder Ejecutivo</w:t>
      </w:r>
      <w:r w:rsidRPr="00843AAB">
        <w:rPr>
          <w:rFonts w:ascii="Palatino Linotype" w:eastAsia="Palatino Linotype" w:hAnsi="Palatino Linotype" w:cs="Palatino Linotype"/>
          <w:i/>
          <w:sz w:val="20"/>
          <w:szCs w:val="20"/>
          <w:lang w:eastAsia="es-ES"/>
        </w:rPr>
        <w:t>, un instrumento técnico que les permita homogeneizar y </w:t>
      </w:r>
      <w:r w:rsidRPr="00843AAB">
        <w:rPr>
          <w:rFonts w:ascii="Palatino Linotype" w:eastAsia="Palatino Linotype" w:hAnsi="Palatino Linotype" w:cs="Palatino Linotype"/>
          <w:b/>
          <w:i/>
          <w:sz w:val="20"/>
          <w:szCs w:val="20"/>
          <w:u w:val="single"/>
          <w:lang w:eastAsia="es-ES"/>
        </w:rPr>
        <w:t>eficientar los servicios de correspondencia, a fin de agilizar la comunicación formal así como coadyuvar a la oportuna toma de decisiones por parte de los servidores públicos</w:t>
      </w:r>
      <w:r w:rsidRPr="00843AAB">
        <w:rPr>
          <w:rFonts w:ascii="Palatino Linotype" w:eastAsia="Palatino Linotype" w:hAnsi="Palatino Linotype" w:cs="Palatino Linotype"/>
          <w:i/>
          <w:sz w:val="20"/>
          <w:szCs w:val="20"/>
          <w:lang w:eastAsia="es-ES"/>
        </w:rPr>
        <w:t>.</w:t>
      </w:r>
    </w:p>
    <w:p w14:paraId="5C032985"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lang w:eastAsia="es-ES"/>
        </w:rPr>
        <w:t>Administración de documentos:</w:t>
      </w:r>
    </w:p>
    <w:p w14:paraId="005CB5DA"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u w:val="single"/>
          <w:lang w:eastAsia="es-ES"/>
        </w:rPr>
        <w:t>Conjunto de actividades vinculadas con la</w:t>
      </w:r>
      <w:r w:rsidRPr="00843AAB">
        <w:rPr>
          <w:rFonts w:ascii="Palatino Linotype" w:eastAsia="Palatino Linotype" w:hAnsi="Palatino Linotype" w:cs="Palatino Linotype"/>
          <w:i/>
          <w:sz w:val="20"/>
          <w:szCs w:val="20"/>
          <w:lang w:eastAsia="es-ES"/>
        </w:rPr>
        <w:t> generación, adquisición</w:t>
      </w:r>
      <w:r w:rsidRPr="00843AAB">
        <w:rPr>
          <w:rFonts w:ascii="Palatino Linotype" w:eastAsia="Palatino Linotype" w:hAnsi="Palatino Linotype" w:cs="Palatino Linotype"/>
          <w:b/>
          <w:i/>
          <w:sz w:val="20"/>
          <w:szCs w:val="20"/>
          <w:u w:val="single"/>
          <w:lang w:eastAsia="es-ES"/>
        </w:rPr>
        <w:t>, recepción</w:t>
      </w:r>
      <w:r w:rsidRPr="00843AAB">
        <w:rPr>
          <w:rFonts w:ascii="Palatino Linotype" w:eastAsia="Palatino Linotype" w:hAnsi="Palatino Linotype" w:cs="Palatino Linotype"/>
          <w:i/>
          <w:sz w:val="20"/>
          <w:szCs w:val="20"/>
          <w:lang w:eastAsia="es-ES"/>
        </w:rPr>
        <w:t>, control, circulación, reproducción, organización, conservación, custodia, restauración, valoración, selección, eliminación</w:t>
      </w:r>
      <w:r w:rsidRPr="00843AAB">
        <w:rPr>
          <w:rFonts w:ascii="Palatino Linotype" w:eastAsia="Palatino Linotype" w:hAnsi="Palatino Linotype" w:cs="Palatino Linotype"/>
          <w:b/>
          <w:i/>
          <w:sz w:val="20"/>
          <w:szCs w:val="20"/>
          <w:lang w:eastAsia="es-ES"/>
        </w:rPr>
        <w:t>, </w:t>
      </w:r>
      <w:r w:rsidRPr="00843AAB">
        <w:rPr>
          <w:rFonts w:ascii="Palatino Linotype" w:eastAsia="Palatino Linotype" w:hAnsi="Palatino Linotype" w:cs="Palatino Linotype"/>
          <w:b/>
          <w:i/>
          <w:sz w:val="20"/>
          <w:szCs w:val="20"/>
          <w:u w:val="single"/>
          <w:lang w:eastAsia="es-ES"/>
        </w:rPr>
        <w:t>uso y divulgación de los documentos.</w:t>
      </w:r>
    </w:p>
    <w:p w14:paraId="7FB91A33"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lang w:eastAsia="es-ES"/>
        </w:rPr>
        <w:t>Circulación documental:</w:t>
      </w:r>
    </w:p>
    <w:p w14:paraId="7B2F0498" w14:textId="77777777" w:rsidR="00F8770F" w:rsidRPr="00843AAB" w:rsidRDefault="00F8770F" w:rsidP="00843AAB">
      <w:pPr>
        <w:spacing w:after="120"/>
        <w:ind w:left="851" w:right="851"/>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 </w:t>
      </w:r>
      <w:r w:rsidRPr="00843AAB">
        <w:rPr>
          <w:rFonts w:ascii="Palatino Linotype" w:eastAsia="Palatino Linotype" w:hAnsi="Palatino Linotype" w:cs="Palatino Linotype"/>
          <w:i/>
          <w:sz w:val="20"/>
          <w:szCs w:val="20"/>
          <w:lang w:eastAsia="es-ES"/>
        </w:rPr>
        <w:t>Tratamiento que se da al documento desde su generación hasta la conclusión del trámite y la determinación de su destino final.</w:t>
      </w:r>
    </w:p>
    <w:p w14:paraId="55D0435D"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 3. Conceptualización básica</w:t>
      </w:r>
    </w:p>
    <w:p w14:paraId="31B52246"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w:t>
      </w:r>
    </w:p>
    <w:p w14:paraId="0CF0A8F5"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Circular:</w:t>
      </w:r>
    </w:p>
    <w:p w14:paraId="078E6419"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843AAB">
        <w:rPr>
          <w:rFonts w:ascii="Palatino Linotype" w:eastAsia="Palatino Linotype" w:hAnsi="Palatino Linotype" w:cs="Palatino Linotype"/>
          <w:i/>
          <w:sz w:val="20"/>
          <w:szCs w:val="20"/>
          <w:lang w:eastAsia="es-ES"/>
        </w:rPr>
        <w:t>.</w:t>
      </w:r>
    </w:p>
    <w:p w14:paraId="7CA2C32F"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lang w:eastAsia="es-ES"/>
        </w:rPr>
        <w:t>Control de correspondencia:</w:t>
      </w:r>
    </w:p>
    <w:p w14:paraId="0B26D372"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Proceso mediante el cual se registran los documentos a través de sistemas manuales o automatizados, para garantizar su destino y dar continuidad a la tramitación de asuntos.</w:t>
      </w:r>
    </w:p>
    <w:p w14:paraId="6B8A6925"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w:t>
      </w:r>
    </w:p>
    <w:p w14:paraId="37F09B24"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lastRenderedPageBreak/>
        <w:t>Correspondencia oficial:</w:t>
      </w:r>
    </w:p>
    <w:p w14:paraId="247C80BB"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Comunicaciones escritas que se producen, circulan y controlan entre las unidades orgánicas del Poder Ejecutivo Estatal.</w:t>
      </w:r>
    </w:p>
    <w:p w14:paraId="576358CE"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w:t>
      </w:r>
    </w:p>
    <w:p w14:paraId="1952ACA2"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Documentación en trámite:</w:t>
      </w:r>
    </w:p>
    <w:p w14:paraId="13B57582"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843AAB">
        <w:rPr>
          <w:rFonts w:ascii="Palatino Linotype" w:eastAsia="Palatino Linotype" w:hAnsi="Palatino Linotype" w:cs="Palatino Linotype"/>
          <w:i/>
          <w:sz w:val="20"/>
          <w:szCs w:val="20"/>
          <w:lang w:eastAsia="es-ES"/>
        </w:rPr>
        <w:t>.</w:t>
      </w:r>
    </w:p>
    <w:p w14:paraId="3369A79C"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p>
    <w:p w14:paraId="774FEC07"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Documento:</w:t>
      </w:r>
    </w:p>
    <w:p w14:paraId="501EB902"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843AAB">
        <w:rPr>
          <w:rFonts w:ascii="Palatino Linotype" w:eastAsia="Palatino Linotype" w:hAnsi="Palatino Linotype" w:cs="Palatino Linotype"/>
          <w:i/>
          <w:sz w:val="20"/>
          <w:szCs w:val="20"/>
          <w:lang w:eastAsia="es-ES"/>
        </w:rPr>
        <w:t>.</w:t>
      </w:r>
    </w:p>
    <w:p w14:paraId="45AC744B"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w:t>
      </w:r>
    </w:p>
    <w:p w14:paraId="03F630AD"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Memorándum:</w:t>
      </w:r>
    </w:p>
    <w:p w14:paraId="16B5FEA5"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5EF6B058"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lang w:eastAsia="es-ES"/>
        </w:rPr>
        <w:t>Oficio:</w:t>
      </w:r>
    </w:p>
    <w:p w14:paraId="38D806D9"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843AAB">
        <w:rPr>
          <w:rFonts w:ascii="Palatino Linotype" w:eastAsia="Palatino Linotype" w:hAnsi="Palatino Linotype" w:cs="Palatino Linotype"/>
          <w:i/>
          <w:sz w:val="20"/>
          <w:szCs w:val="20"/>
          <w:lang w:eastAsia="es-ES"/>
        </w:rPr>
        <w:t>.</w:t>
      </w:r>
    </w:p>
    <w:p w14:paraId="528B755E"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lang w:eastAsia="es-ES"/>
        </w:rPr>
        <w:t>Producción de documentos:</w:t>
      </w:r>
    </w:p>
    <w:p w14:paraId="4B227C60"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b/>
          <w:i/>
          <w:sz w:val="20"/>
          <w:szCs w:val="20"/>
          <w:lang w:eastAsia="es-ES"/>
        </w:rPr>
        <w:t>Es la generación de los documentos con el objeto de cumplir un trámite determinado, en el desarrollo de toda gestión, a partir del razonamiento de que su producción es necesaria y útil</w:t>
      </w:r>
      <w:r w:rsidRPr="00843AAB">
        <w:rPr>
          <w:rFonts w:ascii="Palatino Linotype" w:eastAsia="Palatino Linotype" w:hAnsi="Palatino Linotype" w:cs="Palatino Linotype"/>
          <w:i/>
          <w:sz w:val="20"/>
          <w:szCs w:val="20"/>
          <w:lang w:eastAsia="es-ES"/>
        </w:rPr>
        <w:t>.</w:t>
      </w:r>
    </w:p>
    <w:p w14:paraId="050A57EE"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lastRenderedPageBreak/>
        <w:t>…</w:t>
      </w:r>
    </w:p>
    <w:p w14:paraId="78DBEBE5"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lang w:eastAsia="es-ES"/>
        </w:rPr>
        <w:t>Recepción de documentos:</w:t>
      </w:r>
    </w:p>
    <w:p w14:paraId="27F5B75D"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u w:val="single"/>
          <w:lang w:eastAsia="es-ES"/>
        </w:rPr>
        <w:t>Acción de recibir e ingresar los documentos </w:t>
      </w:r>
      <w:r w:rsidRPr="00843AAB">
        <w:rPr>
          <w:rFonts w:ascii="Palatino Linotype" w:eastAsia="Palatino Linotype" w:hAnsi="Palatino Linotype" w:cs="Palatino Linotype"/>
          <w:i/>
          <w:sz w:val="20"/>
          <w:szCs w:val="20"/>
          <w:lang w:eastAsia="es-ES"/>
        </w:rPr>
        <w:t>a las unidades orgánicas del Poder Ejecutivo Estatal </w:t>
      </w:r>
      <w:r w:rsidRPr="00843AAB">
        <w:rPr>
          <w:rFonts w:ascii="Palatino Linotype" w:eastAsia="Palatino Linotype" w:hAnsi="Palatino Linotype" w:cs="Palatino Linotype"/>
          <w:b/>
          <w:i/>
          <w:sz w:val="20"/>
          <w:szCs w:val="20"/>
          <w:u w:val="single"/>
          <w:lang w:eastAsia="es-ES"/>
        </w:rPr>
        <w:t>para su atención, custodia o circulación</w:t>
      </w:r>
      <w:r w:rsidRPr="00843AAB">
        <w:rPr>
          <w:rFonts w:ascii="Palatino Linotype" w:eastAsia="Palatino Linotype" w:hAnsi="Palatino Linotype" w:cs="Palatino Linotype"/>
          <w:i/>
          <w:sz w:val="20"/>
          <w:szCs w:val="20"/>
          <w:lang w:eastAsia="es-ES"/>
        </w:rPr>
        <w:t>.</w:t>
      </w:r>
    </w:p>
    <w:p w14:paraId="18883857"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 </w:t>
      </w:r>
      <w:r w:rsidRPr="00843AAB">
        <w:rPr>
          <w:rFonts w:ascii="Palatino Linotype" w:eastAsia="Palatino Linotype" w:hAnsi="Palatino Linotype" w:cs="Palatino Linotype"/>
          <w:b/>
          <w:i/>
          <w:sz w:val="20"/>
          <w:szCs w:val="20"/>
          <w:lang w:eastAsia="es-ES"/>
        </w:rPr>
        <w:t>4. Lineamientos generales</w:t>
      </w:r>
    </w:p>
    <w:p w14:paraId="3CE61502"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w:t>
      </w:r>
    </w:p>
    <w:p w14:paraId="61C0B86E" w14:textId="77777777" w:rsidR="00F8770F" w:rsidRPr="00843AAB" w:rsidRDefault="00F8770F" w:rsidP="00843AAB">
      <w:pPr>
        <w:spacing w:after="120"/>
        <w:ind w:left="851" w:right="851"/>
        <w:jc w:val="both"/>
        <w:rPr>
          <w:rFonts w:ascii="Palatino Linotype" w:eastAsia="Palatino Linotype" w:hAnsi="Palatino Linotype" w:cs="Palatino Linotype"/>
          <w:sz w:val="20"/>
          <w:szCs w:val="20"/>
          <w:lang w:eastAsia="es-ES"/>
        </w:rPr>
      </w:pPr>
      <w:r w:rsidRPr="00843AAB">
        <w:rPr>
          <w:rFonts w:ascii="Palatino Linotype" w:eastAsia="Palatino Linotype" w:hAnsi="Palatino Linotype" w:cs="Palatino Linotype"/>
          <w:i/>
          <w:sz w:val="20"/>
          <w:szCs w:val="20"/>
          <w:lang w:eastAsia="es-ES"/>
        </w:rPr>
        <w:t>4.2 </w:t>
      </w:r>
      <w:r w:rsidRPr="00843AAB">
        <w:rPr>
          <w:rFonts w:ascii="Palatino Linotype" w:eastAsia="Palatino Linotype" w:hAnsi="Palatino Linotype" w:cs="Palatino Linotype"/>
          <w:b/>
          <w:i/>
          <w:sz w:val="20"/>
          <w:szCs w:val="20"/>
          <w:lang w:eastAsia="es-ES"/>
        </w:rPr>
        <w:t>Las disposiciones establecidas en los presentes lineamientos son de </w:t>
      </w:r>
      <w:r w:rsidRPr="00843AAB">
        <w:rPr>
          <w:rFonts w:ascii="Palatino Linotype" w:eastAsia="Palatino Linotype" w:hAnsi="Palatino Linotype" w:cs="Palatino Linotype"/>
          <w:b/>
          <w:i/>
          <w:sz w:val="20"/>
          <w:szCs w:val="20"/>
          <w:u w:val="single"/>
          <w:lang w:eastAsia="es-ES"/>
        </w:rPr>
        <w:t>observancia obligatoria para las unidades orgánicas del Poder Ejecutivo Estatal</w:t>
      </w:r>
      <w:r w:rsidRPr="00843AAB">
        <w:rPr>
          <w:rFonts w:ascii="Palatino Linotype" w:eastAsia="Palatino Linotype" w:hAnsi="Palatino Linotype" w:cs="Palatino Linotype"/>
          <w:i/>
          <w:sz w:val="20"/>
          <w:szCs w:val="20"/>
          <w:u w:val="single"/>
          <w:lang w:eastAsia="es-ES"/>
        </w:rPr>
        <w:t>.</w:t>
      </w:r>
      <w:r w:rsidRPr="00843AAB">
        <w:rPr>
          <w:rFonts w:ascii="Palatino Linotype" w:eastAsia="Palatino Linotype" w:hAnsi="Palatino Linotype" w:cs="Palatino Linotype"/>
          <w:sz w:val="20"/>
          <w:szCs w:val="20"/>
          <w:lang w:eastAsia="es-ES"/>
        </w:rPr>
        <w:t>…”</w:t>
      </w:r>
    </w:p>
    <w:p w14:paraId="39703179" w14:textId="77777777" w:rsidR="00F8770F" w:rsidRPr="00843AAB" w:rsidRDefault="00F8770F" w:rsidP="00843AAB">
      <w:pPr>
        <w:spacing w:line="360" w:lineRule="auto"/>
        <w:jc w:val="both"/>
        <w:rPr>
          <w:rFonts w:ascii="Palatino Linotype" w:eastAsia="Palatino Linotype" w:hAnsi="Palatino Linotype" w:cs="Palatino Linotype"/>
          <w:lang w:eastAsia="es-ES"/>
        </w:rPr>
      </w:pPr>
    </w:p>
    <w:p w14:paraId="2026BCCF" w14:textId="77777777" w:rsidR="00F8770F" w:rsidRPr="00843AAB" w:rsidRDefault="00F8770F" w:rsidP="00843AAB">
      <w:pPr>
        <w:spacing w:line="360" w:lineRule="auto"/>
        <w:jc w:val="both"/>
        <w:rPr>
          <w:rFonts w:ascii="Palatino Linotype" w:eastAsia="Palatino Linotype" w:hAnsi="Palatino Linotype" w:cs="Palatino Linotype"/>
          <w:b/>
          <w:lang w:eastAsia="es-ES"/>
        </w:rPr>
      </w:pPr>
      <w:r w:rsidRPr="00843AAB">
        <w:rPr>
          <w:rFonts w:ascii="Palatino Linotype" w:eastAsia="Palatino Linotype" w:hAnsi="Palatino Linotype" w:cs="Palatino Linotype"/>
          <w:lang w:eastAsia="es-ES"/>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843AAB">
        <w:rPr>
          <w:rFonts w:ascii="Palatino Linotype" w:eastAsia="Palatino Linotype" w:hAnsi="Palatino Linotype" w:cs="Palatino Linotype"/>
          <w:b/>
          <w:lang w:eastAsia="es-ES"/>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7822835F" w14:textId="33470FE1" w:rsidR="00F8770F" w:rsidRDefault="00F8770F" w:rsidP="00843AAB">
      <w:pPr>
        <w:tabs>
          <w:tab w:val="left" w:pos="2422"/>
        </w:tabs>
        <w:spacing w:line="360" w:lineRule="auto"/>
        <w:jc w:val="both"/>
        <w:rPr>
          <w:rFonts w:ascii="Palatino Linotype" w:hAnsi="Palatino Linotype"/>
        </w:rPr>
      </w:pPr>
    </w:p>
    <w:p w14:paraId="483905A0" w14:textId="77777777" w:rsidR="00843AAB" w:rsidRPr="00843AAB" w:rsidRDefault="00843AAB" w:rsidP="00843AAB">
      <w:pPr>
        <w:tabs>
          <w:tab w:val="left" w:pos="2422"/>
        </w:tabs>
        <w:spacing w:line="360" w:lineRule="auto"/>
        <w:jc w:val="both"/>
        <w:rPr>
          <w:rFonts w:ascii="Palatino Linotype" w:hAnsi="Palatino Linotype"/>
        </w:rPr>
      </w:pPr>
    </w:p>
    <w:p w14:paraId="7A6DD8B6" w14:textId="0970DBB3" w:rsidR="00DA1C12" w:rsidRPr="00843AAB" w:rsidRDefault="00287A1C" w:rsidP="00843AAB">
      <w:pPr>
        <w:tabs>
          <w:tab w:val="left" w:pos="2422"/>
        </w:tabs>
        <w:spacing w:line="360" w:lineRule="auto"/>
        <w:jc w:val="both"/>
        <w:rPr>
          <w:rFonts w:ascii="Palatino Linotype" w:hAnsi="Palatino Linotype"/>
        </w:rPr>
      </w:pPr>
      <w:r w:rsidRPr="00843AAB">
        <w:rPr>
          <w:rFonts w:ascii="Palatino Linotype" w:hAnsi="Palatino Linotype"/>
        </w:rPr>
        <w:lastRenderedPageBreak/>
        <w:t>De</w:t>
      </w:r>
      <w:r w:rsidR="00E54C3F" w:rsidRPr="00843AAB">
        <w:rPr>
          <w:rFonts w:ascii="Palatino Linotype" w:hAnsi="Palatino Linotype"/>
        </w:rPr>
        <w:t xml:space="preserve"> las respuestas emitidas por el </w:t>
      </w:r>
      <w:r w:rsidR="00E54C3F" w:rsidRPr="00843AAB">
        <w:rPr>
          <w:rFonts w:ascii="Palatino Linotype" w:hAnsi="Palatino Linotype"/>
          <w:b/>
        </w:rPr>
        <w:t>SUJETO OBLIGADO</w:t>
      </w:r>
      <w:r w:rsidR="00DA1C12" w:rsidRPr="00843AAB">
        <w:rPr>
          <w:rFonts w:ascii="Palatino Linotype" w:hAnsi="Palatino Linotype"/>
        </w:rPr>
        <w:t>, es</w:t>
      </w:r>
      <w:r w:rsidR="00E54C3F" w:rsidRPr="00843AAB">
        <w:rPr>
          <w:rFonts w:ascii="Palatino Linotype" w:hAnsi="Palatino Linotype"/>
        </w:rPr>
        <w:t>te Órgano Garante determina que</w:t>
      </w:r>
      <w:r w:rsidR="00DA1C12" w:rsidRPr="00843AAB">
        <w:rPr>
          <w:rFonts w:ascii="Palatino Linotype" w:hAnsi="Palatino Linotype"/>
        </w:rPr>
        <w:t xml:space="preserve"> </w:t>
      </w:r>
      <w:r w:rsidR="00DA1C12" w:rsidRPr="00843AAB">
        <w:rPr>
          <w:rFonts w:ascii="Palatino Linotype" w:hAnsi="Palatino Linotype"/>
          <w:b/>
        </w:rPr>
        <w:t xml:space="preserve">EL SUJETO OBLIGADO </w:t>
      </w:r>
      <w:r w:rsidR="00DA1C12" w:rsidRPr="00843AAB">
        <w:rPr>
          <w:rFonts w:ascii="Palatino Linotype" w:hAnsi="Palatino Linotype"/>
        </w:rPr>
        <w:t>es competente para generar, administrar o poseer la información solicitada, ya que éste ha asumido la misma, al referir en su respuesta</w:t>
      </w:r>
      <w:r w:rsidR="00AF4205" w:rsidRPr="00843AAB">
        <w:rPr>
          <w:rFonts w:ascii="Palatino Linotype" w:hAnsi="Palatino Linotype"/>
        </w:rPr>
        <w:t>,</w:t>
      </w:r>
      <w:r w:rsidR="00DA1C12" w:rsidRPr="00843AAB">
        <w:rPr>
          <w:rFonts w:ascii="Palatino Linotype" w:hAnsi="Palatino Linotype"/>
        </w:rPr>
        <w:t xml:space="preserve"> </w:t>
      </w:r>
      <w:r w:rsidR="00E54C3F" w:rsidRPr="00843AAB">
        <w:rPr>
          <w:rFonts w:ascii="Palatino Linotype" w:hAnsi="Palatino Linotype"/>
        </w:rPr>
        <w:t>incluso que</w:t>
      </w:r>
      <w:r w:rsidR="00AF4205" w:rsidRPr="00843AAB">
        <w:rPr>
          <w:rFonts w:ascii="Palatino Linotype" w:hAnsi="Palatino Linotype"/>
        </w:rPr>
        <w:t>,</w:t>
      </w:r>
      <w:r w:rsidR="00E54C3F" w:rsidRPr="00843AAB">
        <w:rPr>
          <w:rFonts w:ascii="Palatino Linotype" w:hAnsi="Palatino Linotype"/>
        </w:rPr>
        <w:t xml:space="preserve"> parte de la información se puede localizar en el Sistema </w:t>
      </w:r>
      <w:r w:rsidRPr="00843AAB">
        <w:rPr>
          <w:rFonts w:ascii="Palatino Linotype" w:hAnsi="Palatino Linotype"/>
        </w:rPr>
        <w:t>IPOMEX,</w:t>
      </w:r>
      <w:r w:rsidR="00DA1C12" w:rsidRPr="00843AAB">
        <w:rPr>
          <w:rFonts w:ascii="Palatino Linotype" w:hAnsi="Palatino Linotype"/>
        </w:rPr>
        <w:t xml:space="preserve"> por lo que, se advierte que éste asume su competencia; actualizándose el supuesto artículo 12 de la Ley de la materia, anteriormente citado.</w:t>
      </w:r>
    </w:p>
    <w:p w14:paraId="067E2E7F" w14:textId="77777777" w:rsidR="006069D9" w:rsidRPr="00843AAB" w:rsidRDefault="006069D9" w:rsidP="00843AAB">
      <w:pPr>
        <w:tabs>
          <w:tab w:val="left" w:pos="2422"/>
        </w:tabs>
        <w:spacing w:line="360" w:lineRule="auto"/>
        <w:jc w:val="both"/>
        <w:rPr>
          <w:rFonts w:ascii="Palatino Linotype" w:eastAsia="Palatino Linotype" w:hAnsi="Palatino Linotype" w:cs="Palatino Linotype"/>
        </w:rPr>
      </w:pPr>
    </w:p>
    <w:p w14:paraId="3C7AA6E0" w14:textId="5C0D0EA3" w:rsidR="009A6DAD" w:rsidRPr="00843AAB" w:rsidRDefault="009A6DAD" w:rsidP="00843AAB">
      <w:pPr>
        <w:tabs>
          <w:tab w:val="left" w:pos="709"/>
        </w:tabs>
        <w:spacing w:line="360" w:lineRule="auto"/>
        <w:jc w:val="both"/>
        <w:rPr>
          <w:rFonts w:ascii="Palatino Linotype" w:eastAsia="Calibri" w:hAnsi="Palatino Linotype" w:cs="Arial"/>
          <w:lang w:eastAsia="en-US"/>
        </w:rPr>
      </w:pPr>
      <w:r w:rsidRPr="00843AAB">
        <w:rPr>
          <w:rFonts w:ascii="Palatino Linotype" w:eastAsia="Calibri" w:hAnsi="Palatino Linotype" w:cstheme="minorBidi"/>
          <w:lang w:eastAsia="en-US"/>
        </w:rPr>
        <w:t>En estricto sentido</w:t>
      </w:r>
      <w:r w:rsidRPr="00843AAB">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843AAB">
        <w:rPr>
          <w:rFonts w:ascii="Palatino Linotype" w:eastAsia="Calibri" w:hAnsi="Palatino Linotype" w:cs="Arial"/>
          <w:b/>
          <w:lang w:eastAsia="en-US"/>
        </w:rPr>
        <w:t xml:space="preserve"> </w:t>
      </w:r>
      <w:r w:rsidRPr="00843AAB">
        <w:rPr>
          <w:rFonts w:ascii="Palatino Linotype" w:eastAsia="Calibri" w:hAnsi="Palatino Linotype" w:cs="Arial"/>
          <w:lang w:eastAsia="en-US"/>
        </w:rPr>
        <w:t xml:space="preserve">no tienen el deber de generar, poseer o administrar la información pública con algún grado de detalle que haya sido solicitado; esto es, que no tienen el deber de generar un documento </w:t>
      </w:r>
      <w:r w:rsidRPr="00843AAB">
        <w:rPr>
          <w:rFonts w:ascii="Palatino Linotype" w:eastAsia="Calibri" w:hAnsi="Palatino Linotype" w:cs="Arial"/>
          <w:i/>
          <w:lang w:eastAsia="en-US"/>
        </w:rPr>
        <w:t>ad hoc</w:t>
      </w:r>
      <w:r w:rsidR="005474E2" w:rsidRPr="00843AAB">
        <w:rPr>
          <w:rStyle w:val="Refdenotaalpie"/>
          <w:rFonts w:ascii="Palatino Linotype" w:eastAsia="Calibri" w:hAnsi="Palatino Linotype" w:cs="Arial"/>
          <w:i/>
          <w:lang w:eastAsia="en-US"/>
        </w:rPr>
        <w:footnoteReference w:id="6"/>
      </w:r>
      <w:r w:rsidR="007438D5" w:rsidRPr="00843AAB">
        <w:rPr>
          <w:rFonts w:ascii="Palatino Linotype" w:eastAsia="Calibri" w:hAnsi="Palatino Linotype" w:cs="Arial"/>
          <w:i/>
          <w:lang w:eastAsia="en-US"/>
        </w:rPr>
        <w:t>, -</w:t>
      </w:r>
      <w:r w:rsidR="007438D5" w:rsidRPr="00843AAB">
        <w:rPr>
          <w:rFonts w:ascii="Palatino Linotype" w:eastAsia="Calibri" w:hAnsi="Palatino Linotype"/>
        </w:rPr>
        <w:t>para este propósito</w:t>
      </w:r>
      <w:r w:rsidR="007438D5" w:rsidRPr="00843AAB">
        <w:rPr>
          <w:rFonts w:ascii="Palatino Linotype" w:eastAsia="Calibri" w:hAnsi="Palatino Linotype" w:cs="Arial"/>
          <w:i/>
          <w:lang w:eastAsia="en-US"/>
        </w:rPr>
        <w:t>-</w:t>
      </w:r>
      <w:r w:rsidRPr="00843AAB">
        <w:rPr>
          <w:rFonts w:ascii="Palatino Linotype" w:eastAsia="Calibri" w:hAnsi="Palatino Linotype" w:cs="Arial"/>
          <w:lang w:eastAsia="en-US"/>
        </w:rPr>
        <w:t xml:space="preserve"> para satisfacer el derecho de acceso a la información pública, como en el caso refirió el </w:t>
      </w:r>
      <w:r w:rsidRPr="00843AAB">
        <w:rPr>
          <w:rFonts w:ascii="Palatino Linotype" w:eastAsia="Calibri" w:hAnsi="Palatino Linotype" w:cs="Arial"/>
          <w:b/>
          <w:bCs/>
          <w:lang w:eastAsia="en-US"/>
        </w:rPr>
        <w:t>SUJETO OBLIGADO,</w:t>
      </w:r>
      <w:r w:rsidRPr="00843AAB">
        <w:rPr>
          <w:rFonts w:ascii="Palatino Linotype" w:eastAsia="Calibri" w:hAnsi="Palatino Linotype" w:cs="Arial"/>
          <w:lang w:eastAsia="en-US"/>
        </w:rPr>
        <w:t xml:space="preserve"> invocando el aludido artículo 12 de la Ley de Transparencia local.</w:t>
      </w:r>
    </w:p>
    <w:p w14:paraId="52F81517" w14:textId="77777777" w:rsidR="007438D5" w:rsidRPr="00843AAB" w:rsidRDefault="007438D5" w:rsidP="00843AAB">
      <w:pPr>
        <w:tabs>
          <w:tab w:val="left" w:pos="709"/>
        </w:tabs>
        <w:spacing w:line="360" w:lineRule="auto"/>
        <w:jc w:val="both"/>
        <w:rPr>
          <w:rFonts w:ascii="Palatino Linotype" w:eastAsia="Calibri" w:hAnsi="Palatino Linotype" w:cs="Arial"/>
          <w:lang w:eastAsia="en-US"/>
        </w:rPr>
      </w:pPr>
    </w:p>
    <w:p w14:paraId="3FF39892" w14:textId="77777777" w:rsidR="009A6DAD" w:rsidRPr="00843AAB" w:rsidRDefault="009A6DAD" w:rsidP="00843AAB">
      <w:pPr>
        <w:spacing w:line="360" w:lineRule="auto"/>
        <w:jc w:val="both"/>
        <w:rPr>
          <w:rFonts w:ascii="Palatino Linotype" w:eastAsia="Calibri" w:hAnsi="Palatino Linotype" w:cs="Arial"/>
          <w:lang w:eastAsia="en-US"/>
        </w:rPr>
      </w:pPr>
      <w:r w:rsidRPr="00843AAB">
        <w:rPr>
          <w:rFonts w:ascii="Palatino Linotype" w:eastAsia="Calibri" w:hAnsi="Palatino Linotype" w:cs="Arial"/>
          <w:lang w:eastAsia="en-US"/>
        </w:rPr>
        <w:t xml:space="preserve">Como apoyo a lo anterior, es aplicable el Criterio 03-17, emitido por </w:t>
      </w:r>
      <w:r w:rsidRPr="00843AAB">
        <w:rPr>
          <w:rFonts w:ascii="Palatino Linotype" w:eastAsia="Arial Unicode MS" w:hAnsi="Palatino Linotype" w:cs="Arial"/>
          <w:lang w:eastAsia="en-US"/>
        </w:rPr>
        <w:t>el Instituto Nacional de Transparencia, Acceso a la Información y Protección de Datos Personales,</w:t>
      </w:r>
      <w:r w:rsidRPr="00843AAB">
        <w:rPr>
          <w:rFonts w:ascii="Palatino Linotype" w:eastAsia="Calibri" w:hAnsi="Palatino Linotype" w:cstheme="minorBidi"/>
          <w:bCs/>
          <w:lang w:eastAsia="en-US"/>
        </w:rPr>
        <w:t xml:space="preserve"> que dice:</w:t>
      </w:r>
      <w:r w:rsidRPr="00843AAB">
        <w:rPr>
          <w:rFonts w:ascii="Palatino Linotype" w:eastAsia="Calibri" w:hAnsi="Palatino Linotype" w:cstheme="minorBidi"/>
          <w:b/>
          <w:bCs/>
          <w:lang w:eastAsia="en-US"/>
        </w:rPr>
        <w:t xml:space="preserve"> </w:t>
      </w:r>
    </w:p>
    <w:p w14:paraId="7F30E0E4" w14:textId="77777777" w:rsidR="009A6DAD" w:rsidRPr="00843AAB" w:rsidRDefault="009A6DAD" w:rsidP="00843AAB">
      <w:pPr>
        <w:ind w:left="851" w:right="899"/>
        <w:jc w:val="both"/>
        <w:rPr>
          <w:rFonts w:ascii="Palatino Linotype" w:eastAsiaTheme="minorHAnsi" w:hAnsi="Palatino Linotype" w:cs="Arial"/>
          <w:i/>
          <w:sz w:val="22"/>
          <w:szCs w:val="22"/>
          <w:lang w:val="es-ES" w:eastAsia="en-US"/>
        </w:rPr>
      </w:pPr>
    </w:p>
    <w:p w14:paraId="11309274" w14:textId="77777777" w:rsidR="009A6DAD" w:rsidRPr="00843AAB" w:rsidRDefault="009A6DAD" w:rsidP="00843AAB">
      <w:pPr>
        <w:ind w:left="851" w:right="899"/>
        <w:jc w:val="both"/>
        <w:rPr>
          <w:rFonts w:ascii="Palatino Linotype" w:eastAsiaTheme="minorHAnsi" w:hAnsi="Palatino Linotype" w:cs="Arial"/>
          <w:i/>
          <w:sz w:val="22"/>
          <w:szCs w:val="22"/>
          <w:lang w:val="es-ES" w:eastAsia="en-US"/>
        </w:rPr>
      </w:pPr>
      <w:r w:rsidRPr="00843AAB">
        <w:rPr>
          <w:rFonts w:ascii="Palatino Linotype" w:eastAsiaTheme="minorHAnsi" w:hAnsi="Palatino Linotype" w:cs="Arial"/>
          <w:i/>
          <w:sz w:val="22"/>
          <w:szCs w:val="22"/>
          <w:lang w:val="es-ES" w:eastAsia="en-US"/>
        </w:rPr>
        <w:t>“</w:t>
      </w:r>
      <w:r w:rsidRPr="00843AAB">
        <w:rPr>
          <w:rFonts w:ascii="Palatino Linotype" w:eastAsiaTheme="minorHAnsi" w:hAnsi="Palatino Linotype" w:cs="Arial"/>
          <w:b/>
          <w:i/>
          <w:sz w:val="22"/>
          <w:szCs w:val="22"/>
          <w:lang w:val="es-ES" w:eastAsia="en-US"/>
        </w:rPr>
        <w:t>No existe obligación de elaborar documentos ad hoc para atender las solicitudes de acceso a la información.</w:t>
      </w:r>
      <w:r w:rsidRPr="00843AAB">
        <w:rPr>
          <w:rFonts w:ascii="Palatino Linotype" w:eastAsiaTheme="minorHAnsi" w:hAnsi="Palatino Linotype" w:cs="Arial"/>
          <w:i/>
          <w:sz w:val="22"/>
          <w:szCs w:val="22"/>
          <w:lang w:val="es-ES" w:eastAsia="en-US"/>
        </w:rPr>
        <w:t xml:space="preserve"> Los artículos 129 de la Ley General de Transparencia y Acceso a la Información Pública y 130, párrafo cuarto, de la Ley </w:t>
      </w:r>
      <w:r w:rsidRPr="00843AAB">
        <w:rPr>
          <w:rFonts w:ascii="Palatino Linotype" w:eastAsiaTheme="minorHAnsi" w:hAnsi="Palatino Linotype" w:cs="Arial"/>
          <w:i/>
          <w:sz w:val="22"/>
          <w:szCs w:val="22"/>
          <w:lang w:val="es-ES" w:eastAsia="en-US"/>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F6F16EE" w14:textId="77777777" w:rsidR="009A6DAD" w:rsidRPr="00843AAB" w:rsidRDefault="009A6DAD" w:rsidP="00843AAB">
      <w:pPr>
        <w:ind w:left="851" w:right="899"/>
        <w:jc w:val="both"/>
        <w:rPr>
          <w:rFonts w:ascii="Palatino Linotype" w:eastAsiaTheme="minorHAnsi" w:hAnsi="Palatino Linotype" w:cs="Arial"/>
          <w:i/>
          <w:sz w:val="22"/>
          <w:szCs w:val="22"/>
          <w:lang w:val="es-ES" w:eastAsia="en-US"/>
        </w:rPr>
      </w:pPr>
    </w:p>
    <w:p w14:paraId="33CF5113" w14:textId="77777777" w:rsidR="009A6DAD" w:rsidRPr="00843AAB" w:rsidRDefault="009A6DAD" w:rsidP="00843AAB">
      <w:pPr>
        <w:ind w:left="851" w:right="899"/>
        <w:jc w:val="both"/>
        <w:rPr>
          <w:rFonts w:ascii="Palatino Linotype" w:eastAsiaTheme="minorHAnsi" w:hAnsi="Palatino Linotype" w:cs="Arial"/>
          <w:i/>
          <w:sz w:val="22"/>
          <w:szCs w:val="22"/>
          <w:lang w:val="es-ES" w:eastAsia="en-US"/>
        </w:rPr>
      </w:pPr>
      <w:r w:rsidRPr="00843AAB">
        <w:rPr>
          <w:rFonts w:ascii="Palatino Linotype" w:eastAsiaTheme="minorHAnsi" w:hAnsi="Palatino Linotype" w:cs="Arial"/>
          <w:i/>
          <w:sz w:val="22"/>
          <w:szCs w:val="22"/>
          <w:lang w:val="es-ES" w:eastAsia="en-US"/>
        </w:rPr>
        <w:t xml:space="preserve">Resoluciones: </w:t>
      </w:r>
    </w:p>
    <w:p w14:paraId="33660A9D" w14:textId="77777777" w:rsidR="009A6DAD" w:rsidRPr="00843AAB" w:rsidRDefault="009A6DAD" w:rsidP="00843AAB">
      <w:pPr>
        <w:ind w:left="851" w:right="899"/>
        <w:jc w:val="both"/>
        <w:rPr>
          <w:rFonts w:ascii="Palatino Linotype" w:eastAsiaTheme="minorHAnsi" w:hAnsi="Palatino Linotype" w:cs="Arial"/>
          <w:i/>
          <w:sz w:val="22"/>
          <w:szCs w:val="22"/>
          <w:lang w:val="es-ES" w:eastAsia="en-US"/>
        </w:rPr>
      </w:pPr>
      <w:r w:rsidRPr="00843AAB">
        <w:rPr>
          <w:rFonts w:ascii="Palatino Linotype" w:eastAsiaTheme="minorHAnsi" w:hAnsi="Palatino Linotype" w:cs="Arial"/>
          <w:i/>
          <w:sz w:val="22"/>
          <w:szCs w:val="22"/>
          <w:lang w:val="es-ES" w:eastAsia="en-US"/>
        </w:rPr>
        <w:t>RRA 0050/16. Instituto Nacional para la Evaluación de la Educación. 13 julio de 2016. Por unanimidad. Comisionado Ponente: Francisco Javier Acuña Llamas.</w:t>
      </w:r>
    </w:p>
    <w:p w14:paraId="36A607B0" w14:textId="77777777" w:rsidR="005474E2" w:rsidRPr="00843AAB" w:rsidRDefault="005474E2" w:rsidP="00843AAB">
      <w:pPr>
        <w:tabs>
          <w:tab w:val="left" w:pos="2422"/>
        </w:tabs>
        <w:spacing w:line="360" w:lineRule="auto"/>
        <w:jc w:val="both"/>
        <w:rPr>
          <w:rFonts w:ascii="Palatino Linotype" w:eastAsia="Palatino Linotype" w:hAnsi="Palatino Linotype" w:cs="Palatino Linotype"/>
        </w:rPr>
      </w:pPr>
    </w:p>
    <w:p w14:paraId="25F10D38" w14:textId="71C08D93" w:rsidR="00436A06" w:rsidRPr="00843AAB" w:rsidRDefault="00C65A7A" w:rsidP="00843AAB">
      <w:pPr>
        <w:tabs>
          <w:tab w:val="left" w:pos="2422"/>
        </w:tabs>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Continuando con el estudio de las respuestas otorgadas</w:t>
      </w:r>
      <w:r w:rsidR="007438D5"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rPr>
        <w:t xml:space="preserve">lo procedente es demostrar cómo al analizar la totalidad de las constancias que obran en el expediente electrónico del SAIMEX del presente asunto, se puede determinar </w:t>
      </w:r>
      <w:r w:rsidR="00457A13" w:rsidRPr="00843AAB">
        <w:rPr>
          <w:rFonts w:ascii="Palatino Linotype" w:eastAsia="Palatino Linotype" w:hAnsi="Palatino Linotype" w:cs="Palatino Linotype"/>
        </w:rPr>
        <w:t>si</w:t>
      </w:r>
      <w:r w:rsidRPr="00843AAB">
        <w:rPr>
          <w:rFonts w:ascii="Palatino Linotype" w:eastAsia="Palatino Linotype" w:hAnsi="Palatino Linotype" w:cs="Palatino Linotype"/>
        </w:rPr>
        <w:t xml:space="preserve"> se puede tener por satisfecho o no el derecho de acceso a la información de</w:t>
      </w:r>
      <w:r w:rsidR="00476FE9"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rPr>
        <w:t>l</w:t>
      </w:r>
      <w:r w:rsidR="00476FE9" w:rsidRPr="00843AAB">
        <w:rPr>
          <w:rFonts w:ascii="Palatino Linotype" w:eastAsia="Palatino Linotype" w:hAnsi="Palatino Linotype" w:cs="Palatino Linotype"/>
        </w:rPr>
        <w:t>a</w:t>
      </w:r>
      <w:r w:rsidRPr="00843AAB">
        <w:rPr>
          <w:rFonts w:ascii="Palatino Linotype" w:eastAsia="Palatino Linotype" w:hAnsi="Palatino Linotype" w:cs="Palatino Linotype"/>
        </w:rPr>
        <w:t xml:space="preserve"> particular en cada uno de los recursos en estudio.</w:t>
      </w:r>
    </w:p>
    <w:p w14:paraId="1EA81D81" w14:textId="77777777" w:rsidR="007438D5" w:rsidRPr="00843AAB" w:rsidRDefault="007438D5" w:rsidP="00843AAB">
      <w:pPr>
        <w:tabs>
          <w:tab w:val="left" w:pos="2422"/>
        </w:tabs>
        <w:spacing w:line="360" w:lineRule="auto"/>
        <w:jc w:val="both"/>
        <w:rPr>
          <w:rFonts w:ascii="Palatino Linotype" w:hAnsi="Palatino Linotype"/>
          <w:bCs/>
        </w:rPr>
      </w:pPr>
    </w:p>
    <w:p w14:paraId="2E371723" w14:textId="53A322AA" w:rsidR="00CB348E" w:rsidRPr="00843AAB" w:rsidRDefault="00CB348E" w:rsidP="00843AAB">
      <w:pPr>
        <w:spacing w:line="360" w:lineRule="auto"/>
        <w:jc w:val="both"/>
        <w:rPr>
          <w:rFonts w:ascii="Palatino Linotype" w:hAnsi="Palatino Linotype"/>
          <w:b/>
          <w:bCs/>
        </w:rPr>
      </w:pPr>
      <w:r w:rsidRPr="00843AAB">
        <w:rPr>
          <w:rFonts w:ascii="Palatino Linotype" w:hAnsi="Palatino Linotype"/>
          <w:b/>
          <w:bCs/>
        </w:rPr>
        <w:t xml:space="preserve">Recurso </w:t>
      </w:r>
      <w:r w:rsidR="00BC1008" w:rsidRPr="00843AAB">
        <w:rPr>
          <w:rFonts w:ascii="Palatino Linotype" w:hAnsi="Palatino Linotype"/>
          <w:b/>
          <w:bCs/>
        </w:rPr>
        <w:t>17552</w:t>
      </w:r>
      <w:r w:rsidRPr="00843AAB">
        <w:rPr>
          <w:rFonts w:ascii="Palatino Linotype" w:hAnsi="Palatino Linotype"/>
          <w:b/>
          <w:bCs/>
        </w:rPr>
        <w:t>.</w:t>
      </w:r>
    </w:p>
    <w:tbl>
      <w:tblPr>
        <w:tblStyle w:val="Tablaconcuadrcula4"/>
        <w:tblW w:w="9209" w:type="dxa"/>
        <w:tblInd w:w="0" w:type="dxa"/>
        <w:tblLook w:val="04A0" w:firstRow="1" w:lastRow="0" w:firstColumn="1" w:lastColumn="0" w:noHBand="0" w:noVBand="1"/>
      </w:tblPr>
      <w:tblGrid>
        <w:gridCol w:w="3681"/>
        <w:gridCol w:w="3685"/>
        <w:gridCol w:w="1843"/>
      </w:tblGrid>
      <w:tr w:rsidR="00843AAB" w:rsidRPr="00843AAB" w14:paraId="5E31BFD3" w14:textId="77777777" w:rsidTr="007438D5">
        <w:trPr>
          <w:tblHeader/>
        </w:trPr>
        <w:tc>
          <w:tcPr>
            <w:tcW w:w="3681"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EC9FB71" w14:textId="2C26EB97" w:rsidR="005474E2" w:rsidRPr="00843AAB" w:rsidRDefault="005474E2" w:rsidP="00843AAB">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843AAB">
              <w:rPr>
                <w:rFonts w:ascii="Palatino Linotype" w:hAnsi="Palatino Linotype" w:cs="Arial"/>
                <w:b/>
                <w:sz w:val="22"/>
                <w:szCs w:val="22"/>
                <w:lang w:eastAsia="en-US"/>
              </w:rPr>
              <w:t xml:space="preserve">Solicitud </w:t>
            </w:r>
          </w:p>
        </w:tc>
        <w:tc>
          <w:tcPr>
            <w:tcW w:w="3685"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5BFFF62" w14:textId="6C28C529" w:rsidR="005474E2" w:rsidRPr="00843AAB" w:rsidRDefault="005474E2" w:rsidP="00843AAB">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843AAB">
              <w:rPr>
                <w:rFonts w:ascii="Palatino Linotype" w:hAnsi="Palatino Linotype" w:cs="Arial"/>
                <w:b/>
                <w:sz w:val="22"/>
                <w:szCs w:val="22"/>
                <w:lang w:eastAsia="en-US"/>
              </w:rPr>
              <w:t xml:space="preserve">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1B52AA4" w14:textId="77777777" w:rsidR="005474E2" w:rsidRPr="00843AAB" w:rsidRDefault="005474E2" w:rsidP="00843AAB">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843AAB">
              <w:rPr>
                <w:rFonts w:ascii="Palatino Linotype" w:hAnsi="Palatino Linotype" w:cs="Arial"/>
                <w:b/>
                <w:sz w:val="22"/>
                <w:szCs w:val="22"/>
                <w:lang w:eastAsia="en-US"/>
              </w:rPr>
              <w:t>Colma</w:t>
            </w:r>
          </w:p>
        </w:tc>
      </w:tr>
      <w:tr w:rsidR="00476FE9" w:rsidRPr="00843AAB" w14:paraId="780E8457" w14:textId="77777777" w:rsidTr="00A15D14">
        <w:trPr>
          <w:trHeight w:val="2389"/>
        </w:trPr>
        <w:tc>
          <w:tcPr>
            <w:tcW w:w="3681" w:type="dxa"/>
            <w:tcBorders>
              <w:top w:val="single" w:sz="4" w:space="0" w:color="auto"/>
              <w:left w:val="single" w:sz="4" w:space="0" w:color="auto"/>
              <w:right w:val="single" w:sz="4" w:space="0" w:color="auto"/>
            </w:tcBorders>
          </w:tcPr>
          <w:p w14:paraId="476ADCF1" w14:textId="6BD381C9" w:rsidR="00476FE9" w:rsidRPr="00843AAB" w:rsidRDefault="00476FE9" w:rsidP="00843AAB">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bookmarkStart w:id="6" w:name="_Hlk135673118"/>
            <w:r w:rsidRPr="00843AAB">
              <w:rPr>
                <w:rFonts w:ascii="Palatino Linotype" w:eastAsia="Palatino Linotype" w:hAnsi="Palatino Linotype" w:cs="Palatino Linotype"/>
                <w:i/>
                <w:sz w:val="22"/>
                <w:szCs w:val="22"/>
              </w:rPr>
              <w:t>“SOLICITO TODOS LOS OFICIOS DE LA UNIDAD DE TRANSPARENCIA DONDE TURNE SOLICITUDES A LAS DEMÁS ÁREAS DEL AYUNTAMIENTO DEL AÑO 2022” (Sic)</w:t>
            </w:r>
          </w:p>
        </w:tc>
        <w:tc>
          <w:tcPr>
            <w:tcW w:w="3685" w:type="dxa"/>
            <w:tcBorders>
              <w:top w:val="single" w:sz="4" w:space="0" w:color="auto"/>
              <w:left w:val="single" w:sz="4" w:space="0" w:color="auto"/>
              <w:right w:val="single" w:sz="4" w:space="0" w:color="auto"/>
            </w:tcBorders>
          </w:tcPr>
          <w:p w14:paraId="69AADD18" w14:textId="1FA6373C" w:rsidR="00476FE9" w:rsidRPr="00843AAB" w:rsidRDefault="00913401" w:rsidP="00843AAB">
            <w:pPr>
              <w:pStyle w:val="Prrafodelista"/>
              <w:widowControl w:val="0"/>
              <w:numPr>
                <w:ilvl w:val="0"/>
                <w:numId w:val="14"/>
              </w:numPr>
              <w:tabs>
                <w:tab w:val="left" w:pos="256"/>
              </w:tabs>
              <w:autoSpaceDE w:val="0"/>
              <w:autoSpaceDN w:val="0"/>
              <w:adjustRightInd w:val="0"/>
              <w:ind w:left="34" w:firstLine="0"/>
              <w:jc w:val="both"/>
              <w:rPr>
                <w:rFonts w:ascii="Palatino Linotype" w:eastAsiaTheme="minorHAnsi" w:hAnsi="Palatino Linotype" w:cs="Arial"/>
                <w:sz w:val="22"/>
                <w:szCs w:val="22"/>
                <w:lang w:eastAsia="en-US"/>
              </w:rPr>
            </w:pPr>
            <w:r w:rsidRPr="00843AAB">
              <w:rPr>
                <w:rFonts w:ascii="Palatino Linotype" w:eastAsiaTheme="minorHAnsi" w:hAnsi="Palatino Linotype" w:cs="Arial"/>
                <w:sz w:val="22"/>
                <w:szCs w:val="22"/>
                <w:lang w:eastAsia="en-US"/>
              </w:rPr>
              <w:t>Sostiene que se trata del ejercicio de un derecho de petición.</w:t>
            </w:r>
          </w:p>
          <w:p w14:paraId="5AF0CFDD" w14:textId="77777777" w:rsidR="00476FE9" w:rsidRPr="00843AAB" w:rsidRDefault="00476FE9" w:rsidP="00843AAB">
            <w:pPr>
              <w:pStyle w:val="Prrafodelista"/>
              <w:widowControl w:val="0"/>
              <w:tabs>
                <w:tab w:val="left" w:pos="256"/>
              </w:tabs>
              <w:autoSpaceDE w:val="0"/>
              <w:autoSpaceDN w:val="0"/>
              <w:adjustRightInd w:val="0"/>
              <w:ind w:left="34"/>
              <w:jc w:val="both"/>
              <w:rPr>
                <w:rFonts w:ascii="Palatino Linotype" w:eastAsiaTheme="minorHAnsi" w:hAnsi="Palatino Linotype" w:cs="Arial"/>
                <w:sz w:val="22"/>
                <w:szCs w:val="22"/>
                <w:lang w:eastAsia="en-US"/>
              </w:rPr>
            </w:pPr>
          </w:p>
          <w:p w14:paraId="63632B92" w14:textId="7320B6C5" w:rsidR="00476FE9" w:rsidRPr="00843AAB" w:rsidRDefault="00476FE9" w:rsidP="00843AAB">
            <w:pPr>
              <w:pStyle w:val="Prrafodelista"/>
              <w:widowControl w:val="0"/>
              <w:tabs>
                <w:tab w:val="left" w:pos="256"/>
              </w:tabs>
              <w:autoSpaceDE w:val="0"/>
              <w:autoSpaceDN w:val="0"/>
              <w:adjustRightInd w:val="0"/>
              <w:ind w:left="34"/>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right w:val="single" w:sz="4" w:space="0" w:color="auto"/>
            </w:tcBorders>
            <w:hideMark/>
          </w:tcPr>
          <w:p w14:paraId="6E8B7B85" w14:textId="77777777" w:rsidR="00476FE9" w:rsidRPr="00843AAB" w:rsidRDefault="00476FE9" w:rsidP="00843AAB">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Cs/>
                <w:sz w:val="22"/>
                <w:szCs w:val="22"/>
                <w:lang w:eastAsia="en-US"/>
              </w:rPr>
            </w:pPr>
            <w:r w:rsidRPr="00843AAB">
              <w:rPr>
                <w:rFonts w:ascii="Palatino Linotype" w:eastAsiaTheme="minorHAnsi" w:hAnsi="Palatino Linotype" w:cs="Arial"/>
                <w:b/>
                <w:sz w:val="22"/>
                <w:szCs w:val="22"/>
                <w:lang w:eastAsia="en-US"/>
              </w:rPr>
              <w:t>NO COLMA</w:t>
            </w:r>
          </w:p>
        </w:tc>
        <w:bookmarkEnd w:id="6"/>
      </w:tr>
    </w:tbl>
    <w:p w14:paraId="5B94182E" w14:textId="77777777" w:rsidR="00C65A7A" w:rsidRPr="00843AAB" w:rsidRDefault="00C65A7A" w:rsidP="00843AAB">
      <w:pPr>
        <w:tabs>
          <w:tab w:val="left" w:pos="2422"/>
        </w:tabs>
        <w:spacing w:line="360" w:lineRule="auto"/>
        <w:jc w:val="both"/>
        <w:rPr>
          <w:rFonts w:ascii="Palatino Linotype" w:eastAsia="Palatino Linotype" w:hAnsi="Palatino Linotype" w:cs="Palatino Linotype"/>
        </w:rPr>
      </w:pPr>
    </w:p>
    <w:p w14:paraId="1829DDA4" w14:textId="3BEDC3E4" w:rsidR="00913401" w:rsidRPr="00843AAB" w:rsidRDefault="00CB348E" w:rsidP="00843AAB">
      <w:pPr>
        <w:spacing w:line="360" w:lineRule="auto"/>
        <w:ind w:right="51"/>
        <w:jc w:val="both"/>
        <w:rPr>
          <w:rFonts w:ascii="Palatino Linotype" w:eastAsia="Palatino Linotype" w:hAnsi="Palatino Linotype" w:cs="Palatino Linotype"/>
          <w:i/>
          <w:lang w:eastAsia="es-ES"/>
        </w:rPr>
      </w:pPr>
      <w:r w:rsidRPr="00843AAB">
        <w:rPr>
          <w:rFonts w:ascii="Palatino Linotype" w:eastAsia="Palatino Linotype" w:hAnsi="Palatino Linotype" w:cs="Palatino Linotype"/>
          <w:lang w:eastAsia="es-ES"/>
        </w:rPr>
        <w:lastRenderedPageBreak/>
        <w:t>De acuerdo co</w:t>
      </w:r>
      <w:r w:rsidR="00913401" w:rsidRPr="00843AAB">
        <w:rPr>
          <w:rFonts w:ascii="Palatino Linotype" w:eastAsia="Palatino Linotype" w:hAnsi="Palatino Linotype" w:cs="Palatino Linotype"/>
          <w:lang w:eastAsia="es-ES"/>
        </w:rPr>
        <w:t xml:space="preserve">n los antecedentes, el </w:t>
      </w:r>
      <w:r w:rsidR="00913401" w:rsidRPr="00843AAB">
        <w:rPr>
          <w:rFonts w:ascii="Palatino Linotype" w:eastAsia="Palatino Linotype" w:hAnsi="Palatino Linotype" w:cs="Palatino Linotype"/>
          <w:b/>
          <w:lang w:eastAsia="es-ES"/>
        </w:rPr>
        <w:t xml:space="preserve">SUJETO OBLIGADO </w:t>
      </w:r>
      <w:r w:rsidR="00913401" w:rsidRPr="00843AAB">
        <w:rPr>
          <w:rFonts w:ascii="Palatino Linotype" w:eastAsia="Palatino Linotype" w:hAnsi="Palatino Linotype" w:cs="Palatino Linotype"/>
          <w:lang w:eastAsia="es-ES"/>
        </w:rPr>
        <w:t xml:space="preserve">fue omiso en responder la solicitud; por lo que, </w:t>
      </w:r>
      <w:r w:rsidR="00843AAB">
        <w:rPr>
          <w:rFonts w:ascii="Palatino Linotype" w:eastAsia="Palatino Linotype" w:hAnsi="Palatino Linotype" w:cs="Palatino Linotype"/>
          <w:b/>
          <w:bCs/>
          <w:lang w:eastAsia="es-ES"/>
        </w:rPr>
        <w:t>EL</w:t>
      </w:r>
      <w:r w:rsidR="00843AAB" w:rsidRPr="00843AAB">
        <w:rPr>
          <w:rFonts w:ascii="Palatino Linotype" w:eastAsia="Palatino Linotype" w:hAnsi="Palatino Linotype" w:cs="Palatino Linotype"/>
          <w:b/>
          <w:bCs/>
          <w:lang w:eastAsia="es-ES"/>
        </w:rPr>
        <w:t xml:space="preserve"> RECURRENTE</w:t>
      </w:r>
      <w:r w:rsidR="00843AAB" w:rsidRPr="00843AAB">
        <w:rPr>
          <w:rFonts w:ascii="Palatino Linotype" w:eastAsia="Palatino Linotype" w:hAnsi="Palatino Linotype" w:cs="Palatino Linotype"/>
          <w:b/>
          <w:lang w:eastAsia="es-ES"/>
        </w:rPr>
        <w:t xml:space="preserve"> </w:t>
      </w:r>
      <w:r w:rsidR="00913401" w:rsidRPr="00843AAB">
        <w:rPr>
          <w:rFonts w:ascii="Palatino Linotype" w:eastAsia="Palatino Linotype" w:hAnsi="Palatino Linotype" w:cs="Palatino Linotype"/>
          <w:lang w:eastAsia="es-ES"/>
        </w:rPr>
        <w:t xml:space="preserve">impugnó aduciendo que </w:t>
      </w:r>
      <w:r w:rsidR="00913401" w:rsidRPr="00843AAB">
        <w:rPr>
          <w:rFonts w:ascii="Palatino Linotype" w:eastAsia="Palatino Linotype" w:hAnsi="Palatino Linotype" w:cs="Palatino Linotype"/>
          <w:i/>
          <w:lang w:eastAsia="es-ES"/>
        </w:rPr>
        <w:t>“</w:t>
      </w:r>
      <w:r w:rsidR="00913401" w:rsidRPr="00843AAB">
        <w:rPr>
          <w:rFonts w:ascii="Palatino Linotype" w:hAnsi="Palatino Linotype"/>
          <w:i/>
          <w:lang w:eastAsia="es-ES"/>
        </w:rPr>
        <w:t>NO ENTREGA INFORMACIÓN.</w:t>
      </w:r>
      <w:r w:rsidR="00913401" w:rsidRPr="00843AAB">
        <w:rPr>
          <w:rFonts w:ascii="Palatino Linotype" w:eastAsia="Palatino Linotype" w:hAnsi="Palatino Linotype" w:cs="Palatino Linotype"/>
          <w:i/>
          <w:lang w:eastAsia="es-ES"/>
        </w:rPr>
        <w:t xml:space="preserve">” </w:t>
      </w:r>
    </w:p>
    <w:p w14:paraId="1FB8C168" w14:textId="77777777" w:rsidR="00913401" w:rsidRPr="00843AAB" w:rsidRDefault="00913401" w:rsidP="00843AAB">
      <w:pPr>
        <w:spacing w:line="360" w:lineRule="auto"/>
        <w:ind w:right="51"/>
        <w:jc w:val="both"/>
        <w:rPr>
          <w:rFonts w:ascii="Palatino Linotype" w:eastAsia="Palatino Linotype" w:hAnsi="Palatino Linotype" w:cs="Palatino Linotype"/>
          <w:lang w:eastAsia="es-ES"/>
        </w:rPr>
      </w:pPr>
    </w:p>
    <w:p w14:paraId="19289574" w14:textId="4129F121" w:rsidR="00913401" w:rsidRPr="00843AAB" w:rsidRDefault="00913401" w:rsidP="00843AAB">
      <w:pPr>
        <w:spacing w:line="360" w:lineRule="auto"/>
        <w:jc w:val="both"/>
        <w:rPr>
          <w:rFonts w:ascii="Palatino Linotype" w:hAnsi="Palatino Linotype" w:cs="Arial"/>
          <w:lang w:eastAsia="es-ES"/>
        </w:rPr>
      </w:pPr>
      <w:r w:rsidRPr="00843AAB">
        <w:rPr>
          <w:rFonts w:ascii="Palatino Linotype" w:hAnsi="Palatino Linotype"/>
          <w:lang w:val="es-ES_tradnl" w:eastAsia="es-ES"/>
        </w:rPr>
        <w:t>En un acto posterior</w:t>
      </w:r>
      <w:r w:rsidR="00CB348E" w:rsidRPr="00843AAB">
        <w:rPr>
          <w:rFonts w:ascii="Palatino Linotype" w:hAnsi="Palatino Linotype"/>
          <w:lang w:val="es-ES_tradnl" w:eastAsia="es-ES"/>
        </w:rPr>
        <w:t>,</w:t>
      </w:r>
      <w:r w:rsidRPr="00843AAB">
        <w:rPr>
          <w:rFonts w:ascii="Palatino Linotype" w:hAnsi="Palatino Linotype"/>
          <w:lang w:val="es-ES_tradnl" w:eastAsia="es-ES"/>
        </w:rPr>
        <w:t xml:space="preserve"> mediante informe justificado el </w:t>
      </w:r>
      <w:r w:rsidRPr="00843AAB">
        <w:rPr>
          <w:rFonts w:ascii="Palatino Linotype" w:hAnsi="Palatino Linotype"/>
          <w:b/>
          <w:lang w:val="es-ES_tradnl" w:eastAsia="es-ES"/>
        </w:rPr>
        <w:t>SUJETO OBLIGADO</w:t>
      </w:r>
      <w:r w:rsidRPr="00843AAB">
        <w:rPr>
          <w:rFonts w:ascii="Palatino Linotype" w:hAnsi="Palatino Linotype"/>
          <w:lang w:val="es-ES_tradnl" w:eastAsia="es-ES"/>
        </w:rPr>
        <w:t xml:space="preserve"> remitió </w:t>
      </w:r>
      <w:r w:rsidRPr="00843AAB">
        <w:rPr>
          <w:rFonts w:ascii="Palatino Linotype" w:hAnsi="Palatino Linotype" w:cs="Arial"/>
          <w:lang w:eastAsia="es-ES"/>
        </w:rPr>
        <w:t xml:space="preserve">el archivo denominado </w:t>
      </w:r>
      <w:r w:rsidRPr="00843AAB">
        <w:rPr>
          <w:rFonts w:ascii="Palatino Linotype" w:hAnsi="Palatino Linotype" w:cs="Arial"/>
          <w:b/>
          <w:i/>
          <w:lang w:eastAsia="es-ES"/>
        </w:rPr>
        <w:t>“respuesta de solicitud 1357-22R.pdf”</w:t>
      </w:r>
      <w:r w:rsidRPr="00843AAB">
        <w:rPr>
          <w:rFonts w:ascii="Palatino Linotype" w:hAnsi="Palatino Linotype" w:cs="Arial"/>
          <w:b/>
          <w:lang w:eastAsia="es-ES"/>
        </w:rPr>
        <w:t xml:space="preserve"> </w:t>
      </w:r>
      <w:r w:rsidRPr="00843AAB">
        <w:rPr>
          <w:rFonts w:ascii="Palatino Linotype" w:hAnsi="Palatino Linotype" w:cs="Arial"/>
          <w:lang w:eastAsia="es-ES"/>
        </w:rPr>
        <w:t>mismo que se inserta a continuación.</w:t>
      </w:r>
    </w:p>
    <w:p w14:paraId="005F584D" w14:textId="2C0AE00F" w:rsidR="00476FE9" w:rsidRPr="00843AAB" w:rsidRDefault="00476FE9" w:rsidP="00843AAB">
      <w:pPr>
        <w:tabs>
          <w:tab w:val="left" w:pos="2422"/>
        </w:tabs>
        <w:spacing w:line="360" w:lineRule="auto"/>
        <w:jc w:val="center"/>
        <w:rPr>
          <w:rFonts w:ascii="Palatino Linotype" w:eastAsia="Palatino Linotype" w:hAnsi="Palatino Linotype" w:cs="Palatino Linotype"/>
        </w:rPr>
      </w:pPr>
      <w:r w:rsidRPr="00843AAB">
        <w:rPr>
          <w:noProof/>
        </w:rPr>
        <w:lastRenderedPageBreak/>
        <w:drawing>
          <wp:inline distT="0" distB="0" distL="0" distR="0" wp14:anchorId="384272B2" wp14:editId="63C778F1">
            <wp:extent cx="4395467" cy="5466715"/>
            <wp:effectExtent l="0" t="0" r="571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949" t="22436" r="26488" b="5573"/>
                    <a:stretch/>
                  </pic:blipFill>
                  <pic:spPr bwMode="auto">
                    <a:xfrm>
                      <a:off x="0" y="0"/>
                      <a:ext cx="4413278" cy="5488867"/>
                    </a:xfrm>
                    <a:prstGeom prst="rect">
                      <a:avLst/>
                    </a:prstGeom>
                    <a:ln>
                      <a:noFill/>
                    </a:ln>
                    <a:extLst>
                      <a:ext uri="{53640926-AAD7-44D8-BBD7-CCE9431645EC}">
                        <a14:shadowObscured xmlns:a14="http://schemas.microsoft.com/office/drawing/2010/main"/>
                      </a:ext>
                    </a:extLst>
                  </pic:spPr>
                </pic:pic>
              </a:graphicData>
            </a:graphic>
          </wp:inline>
        </w:drawing>
      </w:r>
    </w:p>
    <w:p w14:paraId="768AB82E" w14:textId="1AF8E940" w:rsidR="00476FE9" w:rsidRPr="00843AAB" w:rsidRDefault="00476FE9" w:rsidP="00843AAB">
      <w:pPr>
        <w:tabs>
          <w:tab w:val="left" w:pos="2422"/>
        </w:tabs>
        <w:spacing w:line="360" w:lineRule="auto"/>
        <w:jc w:val="center"/>
        <w:rPr>
          <w:rFonts w:ascii="Palatino Linotype" w:eastAsia="Palatino Linotype" w:hAnsi="Palatino Linotype" w:cs="Palatino Linotype"/>
        </w:rPr>
      </w:pPr>
      <w:r w:rsidRPr="00843AAB">
        <w:rPr>
          <w:noProof/>
        </w:rPr>
        <w:lastRenderedPageBreak/>
        <w:drawing>
          <wp:inline distT="0" distB="0" distL="0" distR="0" wp14:anchorId="5A18F99D" wp14:editId="265A2E76">
            <wp:extent cx="5112538" cy="62661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114" t="17078" r="25666" b="10542"/>
                    <a:stretch/>
                  </pic:blipFill>
                  <pic:spPr bwMode="auto">
                    <a:xfrm>
                      <a:off x="0" y="0"/>
                      <a:ext cx="5126525" cy="6283323"/>
                    </a:xfrm>
                    <a:prstGeom prst="rect">
                      <a:avLst/>
                    </a:prstGeom>
                    <a:ln>
                      <a:noFill/>
                    </a:ln>
                    <a:extLst>
                      <a:ext uri="{53640926-AAD7-44D8-BBD7-CCE9431645EC}">
                        <a14:shadowObscured xmlns:a14="http://schemas.microsoft.com/office/drawing/2010/main"/>
                      </a:ext>
                    </a:extLst>
                  </pic:spPr>
                </pic:pic>
              </a:graphicData>
            </a:graphic>
          </wp:inline>
        </w:drawing>
      </w:r>
    </w:p>
    <w:p w14:paraId="64CB20EB" w14:textId="77777777" w:rsidR="00476FE9" w:rsidRPr="00843AAB" w:rsidRDefault="00476FE9" w:rsidP="00843AAB">
      <w:pPr>
        <w:tabs>
          <w:tab w:val="left" w:pos="2422"/>
        </w:tabs>
        <w:spacing w:line="360" w:lineRule="auto"/>
        <w:jc w:val="both"/>
        <w:rPr>
          <w:rFonts w:ascii="Palatino Linotype" w:eastAsia="Palatino Linotype" w:hAnsi="Palatino Linotype" w:cs="Palatino Linotype"/>
        </w:rPr>
      </w:pPr>
    </w:p>
    <w:p w14:paraId="5FBAB1E2" w14:textId="77777777" w:rsidR="00476FE9" w:rsidRPr="00843AAB" w:rsidRDefault="00476FE9" w:rsidP="00843AAB">
      <w:pPr>
        <w:tabs>
          <w:tab w:val="left" w:pos="2422"/>
        </w:tabs>
        <w:spacing w:line="360" w:lineRule="auto"/>
        <w:jc w:val="both"/>
        <w:rPr>
          <w:rFonts w:ascii="Palatino Linotype" w:eastAsia="Palatino Linotype" w:hAnsi="Palatino Linotype" w:cs="Palatino Linotype"/>
        </w:rPr>
      </w:pPr>
    </w:p>
    <w:p w14:paraId="30C3C1FA" w14:textId="14AF842F" w:rsidR="00B85067" w:rsidRPr="00843AAB" w:rsidRDefault="00CB348E" w:rsidP="00843AAB">
      <w:pPr>
        <w:spacing w:line="360" w:lineRule="auto"/>
        <w:jc w:val="both"/>
        <w:textAlignment w:val="baseline"/>
        <w:rPr>
          <w:rFonts w:ascii="Palatino Linotype" w:hAnsi="Palatino Linotype"/>
          <w:bCs/>
        </w:rPr>
      </w:pPr>
      <w:r w:rsidRPr="00843AAB">
        <w:rPr>
          <w:rFonts w:ascii="Palatino Linotype" w:hAnsi="Palatino Linotype"/>
          <w:bCs/>
        </w:rPr>
        <w:lastRenderedPageBreak/>
        <w:t xml:space="preserve">De las imágenes que anteceden se observa que </w:t>
      </w:r>
      <w:r w:rsidR="00336F5C" w:rsidRPr="00843AAB">
        <w:rPr>
          <w:rFonts w:ascii="Palatino Linotype" w:hAnsi="Palatino Linotype"/>
          <w:bCs/>
        </w:rPr>
        <w:t>E</w:t>
      </w:r>
      <w:r w:rsidR="00457A13" w:rsidRPr="00843AAB">
        <w:rPr>
          <w:rFonts w:ascii="Palatino Linotype" w:hAnsi="Palatino Linotype"/>
          <w:bCs/>
        </w:rPr>
        <w:t xml:space="preserve">l </w:t>
      </w:r>
      <w:r w:rsidR="00457A13" w:rsidRPr="00843AAB">
        <w:rPr>
          <w:rFonts w:ascii="Palatino Linotype" w:hAnsi="Palatino Linotype"/>
          <w:b/>
          <w:bCs/>
        </w:rPr>
        <w:t>SUJETO OBLIGADO</w:t>
      </w:r>
      <w:r w:rsidR="00457A13" w:rsidRPr="00843AAB">
        <w:rPr>
          <w:rFonts w:ascii="Palatino Linotype" w:hAnsi="Palatino Linotype"/>
          <w:bCs/>
        </w:rPr>
        <w:t xml:space="preserve"> </w:t>
      </w:r>
      <w:r w:rsidRPr="00843AAB">
        <w:rPr>
          <w:rFonts w:ascii="Palatino Linotype" w:hAnsi="Palatino Linotype"/>
          <w:bCs/>
        </w:rPr>
        <w:t>sostiene</w:t>
      </w:r>
      <w:r w:rsidR="00457A13" w:rsidRPr="00843AAB">
        <w:rPr>
          <w:rFonts w:ascii="Palatino Linotype" w:hAnsi="Palatino Linotype"/>
          <w:b/>
          <w:bCs/>
        </w:rPr>
        <w:t xml:space="preserve"> </w:t>
      </w:r>
      <w:r w:rsidR="00E9524E" w:rsidRPr="00843AAB">
        <w:rPr>
          <w:rFonts w:ascii="Palatino Linotype" w:hAnsi="Palatino Linotype"/>
          <w:bCs/>
        </w:rPr>
        <w:t xml:space="preserve">que </w:t>
      </w:r>
      <w:r w:rsidRPr="00843AAB">
        <w:rPr>
          <w:rFonts w:ascii="Palatino Linotype" w:hAnsi="Palatino Linotype"/>
          <w:bCs/>
        </w:rPr>
        <w:t>la</w:t>
      </w:r>
      <w:r w:rsidR="00E9524E" w:rsidRPr="00843AAB">
        <w:rPr>
          <w:rFonts w:ascii="Palatino Linotype" w:hAnsi="Palatino Linotype"/>
          <w:bCs/>
        </w:rPr>
        <w:t xml:space="preserve"> solicitud no constituye un derecho de acceso a la información sino un derecho de </w:t>
      </w:r>
      <w:r w:rsidRPr="00843AAB">
        <w:rPr>
          <w:rFonts w:ascii="Palatino Linotype" w:hAnsi="Palatino Linotype"/>
          <w:bCs/>
        </w:rPr>
        <w:t>petición</w:t>
      </w:r>
      <w:r w:rsidR="00E9524E" w:rsidRPr="00843AAB">
        <w:rPr>
          <w:rFonts w:ascii="Palatino Linotype" w:hAnsi="Palatino Linotype"/>
          <w:bCs/>
        </w:rPr>
        <w:t>.</w:t>
      </w:r>
    </w:p>
    <w:p w14:paraId="74DD9196" w14:textId="77777777" w:rsidR="00E9524E" w:rsidRPr="00843AAB" w:rsidRDefault="00E9524E" w:rsidP="00843AAB">
      <w:pPr>
        <w:spacing w:line="360" w:lineRule="auto"/>
        <w:jc w:val="both"/>
        <w:textAlignment w:val="baseline"/>
        <w:rPr>
          <w:rFonts w:ascii="Palatino Linotype" w:hAnsi="Palatino Linotype"/>
          <w:bCs/>
        </w:rPr>
      </w:pPr>
    </w:p>
    <w:p w14:paraId="66C59820" w14:textId="5B2B2104" w:rsidR="00E3509F" w:rsidRPr="00843AAB" w:rsidRDefault="00CB348E" w:rsidP="00843AAB">
      <w:pPr>
        <w:spacing w:line="360" w:lineRule="auto"/>
        <w:jc w:val="both"/>
        <w:rPr>
          <w:rFonts w:ascii="Palatino Linotype" w:hAnsi="Palatino Linotype" w:cs="Arial"/>
          <w:bCs/>
          <w:szCs w:val="22"/>
          <w:lang w:val="es-ES" w:eastAsia="es-ES"/>
        </w:rPr>
      </w:pPr>
      <w:r w:rsidRPr="00843AAB">
        <w:rPr>
          <w:rFonts w:ascii="Palatino Linotype" w:hAnsi="Palatino Linotype" w:cs="Arial"/>
          <w:bCs/>
          <w:szCs w:val="22"/>
          <w:lang w:val="es-ES" w:eastAsia="es-ES"/>
        </w:rPr>
        <w:t>Por tanto, este órgano resolutor considera que e</w:t>
      </w:r>
      <w:r w:rsidR="00E3509F" w:rsidRPr="00843AAB">
        <w:rPr>
          <w:rFonts w:ascii="Palatino Linotype" w:hAnsi="Palatino Linotype" w:cs="Arial"/>
          <w:bCs/>
          <w:szCs w:val="22"/>
          <w:lang w:val="es-ES" w:eastAsia="es-ES"/>
        </w:rPr>
        <w:t>s preciso aclarar la diferencia entre derecho de petición y derecho de acceso a la información:</w:t>
      </w:r>
    </w:p>
    <w:p w14:paraId="4569E99A" w14:textId="77777777" w:rsidR="00E3509F" w:rsidRPr="00843AAB" w:rsidRDefault="00E3509F" w:rsidP="00843AAB">
      <w:pPr>
        <w:spacing w:line="360" w:lineRule="auto"/>
        <w:jc w:val="both"/>
        <w:rPr>
          <w:rFonts w:ascii="Palatino Linotype" w:hAnsi="Palatino Linotype" w:cs="Arial"/>
          <w:bCs/>
          <w:szCs w:val="22"/>
          <w:lang w:val="es-ES" w:eastAsia="es-ES"/>
        </w:rPr>
      </w:pPr>
    </w:p>
    <w:p w14:paraId="0B339AF4" w14:textId="77777777" w:rsidR="00E3509F" w:rsidRPr="00843AAB" w:rsidRDefault="00E3509F" w:rsidP="00843AAB">
      <w:pPr>
        <w:numPr>
          <w:ilvl w:val="0"/>
          <w:numId w:val="22"/>
        </w:numPr>
        <w:spacing w:line="360" w:lineRule="auto"/>
        <w:jc w:val="both"/>
        <w:rPr>
          <w:rFonts w:ascii="Palatino Linotype" w:hAnsi="Palatino Linotype" w:cs="Arial"/>
          <w:bCs/>
          <w:szCs w:val="22"/>
          <w:lang w:val="es-ES" w:eastAsia="es-ES"/>
        </w:rPr>
      </w:pPr>
      <w:r w:rsidRPr="00843AAB">
        <w:rPr>
          <w:rFonts w:ascii="Palatino Linotype" w:hAnsi="Palatino Linotype" w:cs="Arial"/>
          <w:bCs/>
          <w:szCs w:val="22"/>
          <w:lang w:val="es-ES" w:eastAsia="es-ES"/>
        </w:rPr>
        <w:t xml:space="preserve">Derecho de acceso a la información: tiene sustento legal en el artículo 6° de la Constitución Política de los Estado Unidos Mexicanos </w:t>
      </w:r>
      <w:r w:rsidRPr="00843AAB">
        <w:rPr>
          <w:rFonts w:ascii="Palatino Linotype" w:hAnsi="Palatino Linotype" w:cs="Arial"/>
          <w:bCs/>
          <w:szCs w:val="22"/>
          <w:vertAlign w:val="superscript"/>
          <w:lang w:val="es-ES" w:eastAsia="es-ES"/>
        </w:rPr>
        <w:footnoteReference w:id="7"/>
      </w:r>
      <w:r w:rsidRPr="00843AAB">
        <w:rPr>
          <w:rFonts w:ascii="Palatino Linotype" w:hAnsi="Palatino Linotype" w:cs="Arial"/>
          <w:bCs/>
          <w:szCs w:val="22"/>
          <w:lang w:val="es-ES" w:eastAsia="es-ES"/>
        </w:rPr>
        <w:t>y la Ley de Transparencia Local; tiene por objeto poner a la luz todo documento</w:t>
      </w:r>
      <w:r w:rsidRPr="00843AAB">
        <w:rPr>
          <w:rFonts w:ascii="Palatino Linotype" w:hAnsi="Palatino Linotype" w:cs="Arial"/>
          <w:bCs/>
          <w:szCs w:val="22"/>
          <w:vertAlign w:val="superscript"/>
          <w:lang w:val="es-ES" w:eastAsia="es-ES"/>
        </w:rPr>
        <w:footnoteReference w:id="8"/>
      </w:r>
      <w:r w:rsidRPr="00843AAB">
        <w:rPr>
          <w:rFonts w:ascii="Palatino Linotype" w:hAnsi="Palatino Linotype" w:cs="Arial"/>
          <w:bCs/>
          <w:szCs w:val="22"/>
          <w:lang w:val="es-ES" w:eastAsia="es-ES"/>
        </w:rPr>
        <w:t xml:space="preserve"> que se genere o esté en posesión de cualquier Sujeto Obligado en ejercicio de sus atribuciones, por los cuales se reflejen sus decisiones y la administración de los recursos públicos.</w:t>
      </w:r>
    </w:p>
    <w:p w14:paraId="55CC4C98" w14:textId="77777777" w:rsidR="00E3509F" w:rsidRPr="00843AAB" w:rsidRDefault="00E3509F" w:rsidP="00843AAB">
      <w:pPr>
        <w:numPr>
          <w:ilvl w:val="0"/>
          <w:numId w:val="22"/>
        </w:numPr>
        <w:spacing w:line="360" w:lineRule="auto"/>
        <w:jc w:val="both"/>
        <w:rPr>
          <w:rFonts w:ascii="Palatino Linotype" w:hAnsi="Palatino Linotype" w:cs="Arial"/>
          <w:bCs/>
          <w:szCs w:val="22"/>
          <w:lang w:val="es-ES" w:eastAsia="es-ES"/>
        </w:rPr>
      </w:pPr>
      <w:r w:rsidRPr="00843AAB">
        <w:rPr>
          <w:rFonts w:ascii="Palatino Linotype" w:hAnsi="Palatino Linotype" w:cs="Arial"/>
          <w:bCs/>
          <w:szCs w:val="22"/>
          <w:lang w:val="es-ES" w:eastAsia="es-ES"/>
        </w:rPr>
        <w:lastRenderedPageBreak/>
        <w:t>Derecho de petición: con fundamento legal en el artículo 8° de la Constitución Política Federal</w:t>
      </w:r>
      <w:r w:rsidRPr="00843AAB">
        <w:rPr>
          <w:rFonts w:ascii="Palatino Linotype" w:hAnsi="Palatino Linotype" w:cs="Arial"/>
          <w:bCs/>
          <w:szCs w:val="22"/>
          <w:vertAlign w:val="superscript"/>
          <w:lang w:val="es-ES" w:eastAsia="es-ES"/>
        </w:rPr>
        <w:footnoteReference w:id="9"/>
      </w:r>
      <w:r w:rsidRPr="00843AAB">
        <w:rPr>
          <w:rFonts w:ascii="Palatino Linotype" w:hAnsi="Palatino Linotype" w:cs="Arial"/>
          <w:bCs/>
          <w:szCs w:val="22"/>
          <w:lang w:val="es-ES" w:eastAsia="es-ES"/>
        </w:rPr>
        <w:t>; tiene por objeto establecer comunicación entre el gobierno y sus ciudadanos, en la que los segundos, plantearán situaciones que afecten su esfera jurídica, manifestar inquietudes, así como exigir explicaciones sobre diversas actuaciones de los primeros; es decir, su finalidad, no es propiamente atender al suministro de información pública tangible.</w:t>
      </w:r>
    </w:p>
    <w:p w14:paraId="19A347C6" w14:textId="77777777" w:rsidR="00E3509F" w:rsidRPr="00843AAB" w:rsidRDefault="00E3509F" w:rsidP="00843AAB">
      <w:pPr>
        <w:spacing w:line="360" w:lineRule="auto"/>
        <w:ind w:left="720"/>
        <w:jc w:val="both"/>
        <w:rPr>
          <w:rFonts w:ascii="Palatino Linotype" w:hAnsi="Palatino Linotype" w:cs="Arial"/>
          <w:bCs/>
          <w:szCs w:val="22"/>
          <w:lang w:val="es-ES" w:eastAsia="es-ES"/>
        </w:rPr>
      </w:pPr>
    </w:p>
    <w:p w14:paraId="280547A1" w14:textId="77777777" w:rsidR="00E3509F" w:rsidRPr="00843AAB" w:rsidRDefault="00E3509F" w:rsidP="00843AAB">
      <w:pPr>
        <w:widowControl w:val="0"/>
        <w:tabs>
          <w:tab w:val="left" w:pos="1701"/>
          <w:tab w:val="left" w:pos="1843"/>
        </w:tabs>
        <w:autoSpaceDE w:val="0"/>
        <w:autoSpaceDN w:val="0"/>
        <w:adjustRightInd w:val="0"/>
        <w:spacing w:line="360" w:lineRule="auto"/>
        <w:jc w:val="both"/>
        <w:rPr>
          <w:rFonts w:ascii="Palatino Linotype" w:eastAsia="Arial Unicode MS" w:hAnsi="Palatino Linotype" w:cs="Arial"/>
          <w:lang w:eastAsia="es-ES"/>
        </w:rPr>
      </w:pPr>
      <w:r w:rsidRPr="00843AAB">
        <w:rPr>
          <w:rFonts w:ascii="Palatino Linotype" w:eastAsia="Arial Unicode MS" w:hAnsi="Palatino Linotype" w:cs="Arial"/>
          <w:lang w:eastAsia="es-ES"/>
        </w:rPr>
        <w:t xml:space="preserve">Sirva como apoyo lo apuntado doctrinalmente por el jurista francés </w:t>
      </w:r>
      <w:proofErr w:type="spellStart"/>
      <w:r w:rsidRPr="00843AAB">
        <w:rPr>
          <w:rFonts w:ascii="Palatino Linotype" w:eastAsia="Arial Unicode MS" w:hAnsi="Palatino Linotype" w:cs="Arial"/>
          <w:lang w:eastAsia="es-ES"/>
        </w:rPr>
        <w:t>Leon</w:t>
      </w:r>
      <w:proofErr w:type="spellEnd"/>
      <w:r w:rsidRPr="00843AAB">
        <w:rPr>
          <w:rFonts w:ascii="Palatino Linotype" w:eastAsia="Arial Unicode MS" w:hAnsi="Palatino Linotype" w:cs="Arial"/>
          <w:lang w:eastAsia="es-ES"/>
        </w:rPr>
        <w:t xml:space="preserve"> </w:t>
      </w:r>
      <w:proofErr w:type="spellStart"/>
      <w:r w:rsidRPr="00843AAB">
        <w:rPr>
          <w:rFonts w:ascii="Palatino Linotype" w:eastAsia="Arial Unicode MS" w:hAnsi="Palatino Linotype" w:cs="Arial"/>
          <w:lang w:eastAsia="es-ES"/>
        </w:rPr>
        <w:t>Duguit</w:t>
      </w:r>
      <w:proofErr w:type="spellEnd"/>
      <w:r w:rsidRPr="00843AAB">
        <w:rPr>
          <w:rFonts w:ascii="Palatino Linotype" w:eastAsia="Arial Unicode MS" w:hAnsi="Palatino Linotype" w:cs="Arial"/>
          <w:lang w:eastAsia="es-ES"/>
        </w:rPr>
        <w:t>: “</w:t>
      </w:r>
      <w:r w:rsidRPr="00843AAB">
        <w:rPr>
          <w:rFonts w:ascii="Palatino Linotype" w:eastAsia="Arial Unicode MS" w:hAnsi="Palatino Linotype" w:cs="Arial"/>
          <w:i/>
          <w:iCs/>
          <w:lang w:eastAsia="es-ES"/>
        </w:rPr>
        <w:t>el derecho de petición es el derecho que pertenece al individuo de dirigir a los órganos o agentes públicos un escrito exponiendo opiniones, demandas o quejas</w:t>
      </w:r>
      <w:r w:rsidRPr="00843AAB">
        <w:rPr>
          <w:rFonts w:ascii="Palatino Linotype" w:eastAsia="Arial Unicode MS" w:hAnsi="Palatino Linotype" w:cs="Arial"/>
          <w:lang w:eastAsia="es-ES"/>
        </w:rPr>
        <w:t>”.</w:t>
      </w:r>
      <w:r w:rsidRPr="00843AAB">
        <w:rPr>
          <w:rFonts w:eastAsia="Arial Unicode MS"/>
          <w:vertAlign w:val="superscript"/>
          <w:lang w:eastAsia="es-ES"/>
        </w:rPr>
        <w:footnoteReference w:id="10"/>
      </w:r>
    </w:p>
    <w:p w14:paraId="6D99B703" w14:textId="77777777" w:rsidR="00E3509F" w:rsidRPr="00843AAB" w:rsidRDefault="00E3509F" w:rsidP="00843AAB">
      <w:pPr>
        <w:widowControl w:val="0"/>
        <w:tabs>
          <w:tab w:val="left" w:pos="1701"/>
          <w:tab w:val="left" w:pos="1843"/>
        </w:tabs>
        <w:autoSpaceDE w:val="0"/>
        <w:autoSpaceDN w:val="0"/>
        <w:adjustRightInd w:val="0"/>
        <w:spacing w:line="360" w:lineRule="auto"/>
        <w:jc w:val="both"/>
        <w:rPr>
          <w:rFonts w:ascii="Palatino Linotype" w:eastAsia="Arial Unicode MS" w:hAnsi="Palatino Linotype" w:cs="Arial"/>
          <w:lang w:eastAsia="es-ES"/>
        </w:rPr>
      </w:pPr>
    </w:p>
    <w:p w14:paraId="3D0EF1E4" w14:textId="4CCF9456" w:rsidR="00E3509F" w:rsidRPr="00843AAB" w:rsidRDefault="00E3509F" w:rsidP="00843AAB">
      <w:pPr>
        <w:spacing w:line="360" w:lineRule="auto"/>
        <w:ind w:right="-28"/>
        <w:jc w:val="both"/>
        <w:rPr>
          <w:rFonts w:ascii="Palatino Linotype" w:eastAsia="Palatino Linotype" w:hAnsi="Palatino Linotype" w:cs="Palatino Linotype"/>
          <w:lang w:eastAsia="es-ES"/>
        </w:rPr>
      </w:pPr>
      <w:r w:rsidRPr="00843AAB">
        <w:rPr>
          <w:rFonts w:ascii="Palatino Linotype" w:eastAsia="Palatino Linotype" w:hAnsi="Palatino Linotype" w:cs="Palatino Linotype"/>
          <w:lang w:eastAsia="es-ES"/>
        </w:rPr>
        <w:t xml:space="preserve">En atención a lo anterior, se precisa que el solicitante no requiere un pronunciamiento específico, lo cual, efectivamente implicaría que el Sujeto Obligado genere un documento </w:t>
      </w:r>
      <w:r w:rsidRPr="00843AAB">
        <w:rPr>
          <w:rFonts w:ascii="Palatino Linotype" w:eastAsia="Palatino Linotype" w:hAnsi="Palatino Linotype" w:cs="Palatino Linotype"/>
          <w:i/>
          <w:iCs/>
          <w:lang w:eastAsia="es-ES"/>
        </w:rPr>
        <w:t>ad hoc</w:t>
      </w:r>
      <w:r w:rsidRPr="00843AAB">
        <w:rPr>
          <w:rFonts w:ascii="Palatino Linotype" w:eastAsia="Palatino Linotype" w:hAnsi="Palatino Linotype" w:cs="Palatino Linotype"/>
          <w:lang w:eastAsia="es-ES"/>
        </w:rPr>
        <w:t>, lo cual va en contra de lo establecido en el artículo 12 de la Ley de Transparencia Local, que ha sido citado con anterioridad.</w:t>
      </w:r>
    </w:p>
    <w:p w14:paraId="5829C723" w14:textId="77777777" w:rsidR="00CB348E" w:rsidRPr="00843AAB" w:rsidRDefault="00CB348E" w:rsidP="00843AAB">
      <w:pPr>
        <w:spacing w:line="360" w:lineRule="auto"/>
        <w:jc w:val="both"/>
        <w:textAlignment w:val="baseline"/>
        <w:rPr>
          <w:rFonts w:ascii="Palatino Linotype" w:hAnsi="Palatino Linotype"/>
          <w:bCs/>
        </w:rPr>
      </w:pPr>
    </w:p>
    <w:p w14:paraId="7547CBF3" w14:textId="1B0E0D52" w:rsidR="00CB348E" w:rsidRPr="00843AAB" w:rsidRDefault="00CB348E" w:rsidP="00843AAB">
      <w:pPr>
        <w:spacing w:line="360" w:lineRule="auto"/>
        <w:jc w:val="both"/>
        <w:textAlignment w:val="baseline"/>
        <w:rPr>
          <w:rFonts w:ascii="Palatino Linotype" w:hAnsi="Palatino Linotype"/>
          <w:bCs/>
        </w:rPr>
      </w:pPr>
      <w:r w:rsidRPr="00843AAB">
        <w:rPr>
          <w:rFonts w:ascii="Palatino Linotype" w:hAnsi="Palatino Linotype"/>
          <w:bCs/>
        </w:rPr>
        <w:t>Así, del enunciado: “</w:t>
      </w:r>
      <w:r w:rsidRPr="00843AAB">
        <w:rPr>
          <w:rFonts w:ascii="Palatino Linotype" w:hAnsi="Palatino Linotype"/>
          <w:bCs/>
          <w:i/>
          <w:iCs/>
        </w:rPr>
        <w:t xml:space="preserve">SOLICITO TODOS LOS OFICIOS DE LA UNIDAD DE TRANSPARENCIA DONDE TURNE SOLICITUDES A LAS DEMÁS ÁREAS DEL </w:t>
      </w:r>
      <w:r w:rsidRPr="00843AAB">
        <w:rPr>
          <w:rFonts w:ascii="Palatino Linotype" w:hAnsi="Palatino Linotype"/>
          <w:bCs/>
          <w:i/>
          <w:iCs/>
        </w:rPr>
        <w:lastRenderedPageBreak/>
        <w:t>AYUNTAMIENTO DEL AÑO 2022</w:t>
      </w:r>
      <w:r w:rsidRPr="00843AAB">
        <w:rPr>
          <w:rFonts w:ascii="Palatino Linotype" w:hAnsi="Palatino Linotype"/>
          <w:bCs/>
        </w:rPr>
        <w:t xml:space="preserve">”, se observa que, contrario a lo señalado por EL SUJETO OBLIGADO, </w:t>
      </w:r>
      <w:r w:rsidR="00843AAB" w:rsidRPr="00843AAB">
        <w:rPr>
          <w:rFonts w:ascii="Palatino Linotype" w:hAnsi="Palatino Linotype"/>
          <w:b/>
        </w:rPr>
        <w:t>EL</w:t>
      </w:r>
      <w:r w:rsidRPr="00843AAB">
        <w:rPr>
          <w:rFonts w:ascii="Palatino Linotype" w:hAnsi="Palatino Linotype"/>
          <w:b/>
        </w:rPr>
        <w:t xml:space="preserve"> RECURRENTE</w:t>
      </w:r>
      <w:r w:rsidRPr="00843AAB">
        <w:rPr>
          <w:rFonts w:ascii="Palatino Linotype" w:hAnsi="Palatino Linotype"/>
          <w:bCs/>
        </w:rPr>
        <w:t xml:space="preserve"> se encuentra pidiendo documentación.</w:t>
      </w:r>
    </w:p>
    <w:p w14:paraId="7DA20CBC" w14:textId="77777777" w:rsidR="00CB348E" w:rsidRPr="00843AAB" w:rsidRDefault="00CB348E" w:rsidP="00843AAB">
      <w:pPr>
        <w:spacing w:line="360" w:lineRule="auto"/>
        <w:ind w:right="-28"/>
        <w:jc w:val="both"/>
        <w:rPr>
          <w:rFonts w:ascii="Palatino Linotype" w:eastAsia="Palatino Linotype" w:hAnsi="Palatino Linotype" w:cs="Palatino Linotype"/>
          <w:sz w:val="22"/>
          <w:szCs w:val="22"/>
          <w:lang w:eastAsia="es-ES"/>
        </w:rPr>
      </w:pPr>
    </w:p>
    <w:p w14:paraId="20014E8D" w14:textId="4D87E40F" w:rsidR="00E9524E" w:rsidRPr="00843AAB" w:rsidRDefault="00E3509F" w:rsidP="00843AAB">
      <w:pPr>
        <w:spacing w:line="360" w:lineRule="auto"/>
        <w:ind w:right="-28"/>
        <w:jc w:val="both"/>
        <w:rPr>
          <w:rFonts w:ascii="Palatino Linotype" w:hAnsi="Palatino Linotype"/>
          <w:bCs/>
          <w:sz w:val="22"/>
          <w:szCs w:val="22"/>
        </w:rPr>
      </w:pPr>
      <w:r w:rsidRPr="00843AAB">
        <w:rPr>
          <w:rFonts w:ascii="Palatino Linotype" w:eastAsia="Palatino Linotype" w:hAnsi="Palatino Linotype" w:cs="Palatino Linotype"/>
          <w:sz w:val="22"/>
          <w:szCs w:val="22"/>
          <w:lang w:eastAsia="es-ES"/>
        </w:rPr>
        <w:t xml:space="preserve">Aclarado que no se trata de un derecho de petición sino un derecho de acceso a la información, </w:t>
      </w:r>
      <w:r w:rsidR="009F0E12" w:rsidRPr="00843AAB">
        <w:rPr>
          <w:rFonts w:ascii="Palatino Linotype" w:hAnsi="Palatino Linotype"/>
          <w:bCs/>
          <w:sz w:val="22"/>
          <w:szCs w:val="22"/>
        </w:rPr>
        <w:t>p</w:t>
      </w:r>
      <w:r w:rsidR="0042642E" w:rsidRPr="00843AAB">
        <w:rPr>
          <w:rFonts w:ascii="Palatino Linotype" w:hAnsi="Palatino Linotype"/>
          <w:bCs/>
          <w:sz w:val="22"/>
          <w:szCs w:val="22"/>
        </w:rPr>
        <w:t>rocederemos a revisar qué es lo que señala la Ley de Transparencia local, respecto de</w:t>
      </w:r>
      <w:r w:rsidR="00E9524E" w:rsidRPr="00843AAB">
        <w:rPr>
          <w:rFonts w:ascii="Palatino Linotype" w:hAnsi="Palatino Linotype"/>
          <w:bCs/>
          <w:sz w:val="22"/>
          <w:szCs w:val="22"/>
        </w:rPr>
        <w:t xml:space="preserve"> las Unidades de Transparencia</w:t>
      </w:r>
      <w:r w:rsidR="0042642E" w:rsidRPr="00843AAB">
        <w:rPr>
          <w:rFonts w:ascii="Palatino Linotype" w:hAnsi="Palatino Linotype"/>
          <w:bCs/>
          <w:sz w:val="22"/>
          <w:szCs w:val="22"/>
        </w:rPr>
        <w:t xml:space="preserve"> en lo que al caso interesa.</w:t>
      </w:r>
    </w:p>
    <w:p w14:paraId="7E671379" w14:textId="77777777" w:rsidR="0042642E" w:rsidRPr="00843AAB" w:rsidRDefault="0042642E" w:rsidP="00843AAB">
      <w:pPr>
        <w:spacing w:line="360" w:lineRule="auto"/>
        <w:jc w:val="both"/>
        <w:textAlignment w:val="baseline"/>
        <w:rPr>
          <w:rFonts w:ascii="Palatino Linotype" w:hAnsi="Palatino Linotype"/>
          <w:bCs/>
          <w:sz w:val="22"/>
          <w:szCs w:val="22"/>
        </w:rPr>
      </w:pPr>
    </w:p>
    <w:p w14:paraId="48CD40F0" w14:textId="574BE523" w:rsidR="00E9524E" w:rsidRPr="00843AAB" w:rsidRDefault="00E9524E" w:rsidP="00843AAB">
      <w:pPr>
        <w:ind w:left="851" w:right="899"/>
        <w:jc w:val="both"/>
        <w:textAlignment w:val="baseline"/>
        <w:rPr>
          <w:rFonts w:ascii="Palatino Linotype" w:hAnsi="Palatino Linotype"/>
          <w:bCs/>
          <w:sz w:val="22"/>
          <w:szCs w:val="22"/>
          <w:u w:val="single"/>
        </w:rPr>
      </w:pPr>
      <w:r w:rsidRPr="00843AAB">
        <w:rPr>
          <w:rFonts w:ascii="Palatino Linotype" w:hAnsi="Palatino Linotype"/>
          <w:b/>
          <w:bCs/>
          <w:sz w:val="22"/>
          <w:szCs w:val="22"/>
        </w:rPr>
        <w:t>Artículo 50.</w:t>
      </w:r>
      <w:r w:rsidRPr="00843AAB">
        <w:rPr>
          <w:rFonts w:ascii="Palatino Linotype" w:hAnsi="Palatino Linotype"/>
          <w:bCs/>
          <w:sz w:val="22"/>
          <w:szCs w:val="22"/>
        </w:rPr>
        <w:t xml:space="preserve"> Los sujetos obligados contarán con un </w:t>
      </w:r>
      <w:r w:rsidRPr="00843AAB">
        <w:rPr>
          <w:rFonts w:ascii="Palatino Linotype" w:hAnsi="Palatino Linotype"/>
          <w:b/>
          <w:bCs/>
          <w:sz w:val="22"/>
          <w:szCs w:val="22"/>
        </w:rPr>
        <w:t>área responsable para la atención de las</w:t>
      </w:r>
      <w:r w:rsidR="0042642E" w:rsidRPr="00843AAB">
        <w:rPr>
          <w:rFonts w:ascii="Palatino Linotype" w:hAnsi="Palatino Linotype"/>
          <w:b/>
          <w:bCs/>
          <w:sz w:val="22"/>
          <w:szCs w:val="22"/>
        </w:rPr>
        <w:t xml:space="preserve"> </w:t>
      </w:r>
      <w:r w:rsidRPr="00843AAB">
        <w:rPr>
          <w:rFonts w:ascii="Palatino Linotype" w:hAnsi="Palatino Linotype"/>
          <w:b/>
          <w:bCs/>
          <w:sz w:val="22"/>
          <w:szCs w:val="22"/>
        </w:rPr>
        <w:t>solicitudes de información</w:t>
      </w:r>
      <w:r w:rsidRPr="00843AAB">
        <w:rPr>
          <w:rFonts w:ascii="Palatino Linotype" w:hAnsi="Palatino Linotype"/>
          <w:bCs/>
          <w:sz w:val="22"/>
          <w:szCs w:val="22"/>
        </w:rPr>
        <w:t xml:space="preserve">, a la que se le denominará </w:t>
      </w:r>
      <w:r w:rsidRPr="00843AAB">
        <w:rPr>
          <w:rFonts w:ascii="Palatino Linotype" w:hAnsi="Palatino Linotype"/>
          <w:bCs/>
          <w:sz w:val="22"/>
          <w:szCs w:val="22"/>
          <w:u w:val="single"/>
        </w:rPr>
        <w:t>Unidad de Transparencia.</w:t>
      </w:r>
    </w:p>
    <w:p w14:paraId="15A25B8A" w14:textId="77777777" w:rsidR="0042642E" w:rsidRPr="00843AAB" w:rsidRDefault="0042642E" w:rsidP="00843AAB">
      <w:pPr>
        <w:ind w:left="851" w:right="899"/>
        <w:jc w:val="both"/>
        <w:textAlignment w:val="baseline"/>
        <w:rPr>
          <w:rFonts w:ascii="Palatino Linotype" w:hAnsi="Palatino Linotype"/>
          <w:bCs/>
          <w:sz w:val="22"/>
          <w:szCs w:val="22"/>
        </w:rPr>
      </w:pPr>
    </w:p>
    <w:p w14:paraId="1029AE74" w14:textId="057794DE"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
          <w:bCs/>
          <w:sz w:val="22"/>
          <w:szCs w:val="22"/>
        </w:rPr>
        <w:t>Artículo 51.</w:t>
      </w:r>
      <w:r w:rsidRPr="00843AAB">
        <w:rPr>
          <w:rFonts w:ascii="Palatino Linotype" w:hAnsi="Palatino Linotype"/>
          <w:bCs/>
          <w:sz w:val="22"/>
          <w:szCs w:val="22"/>
        </w:rPr>
        <w:t xml:space="preserve"> Los sujetos obligados designaran a un responsable para atender la Unidad de</w:t>
      </w:r>
      <w:r w:rsidR="0042642E" w:rsidRPr="00843AAB">
        <w:rPr>
          <w:rFonts w:ascii="Palatino Linotype" w:hAnsi="Palatino Linotype"/>
          <w:bCs/>
          <w:sz w:val="22"/>
          <w:szCs w:val="22"/>
        </w:rPr>
        <w:t xml:space="preserve"> </w:t>
      </w:r>
      <w:r w:rsidRPr="00843AAB">
        <w:rPr>
          <w:rFonts w:ascii="Palatino Linotype" w:hAnsi="Palatino Linotype"/>
          <w:bCs/>
          <w:sz w:val="22"/>
          <w:szCs w:val="22"/>
        </w:rPr>
        <w:t xml:space="preserve">Transparencia, quien fungirá como enlace entre éstos y los solicitantes. Dicha Unidad </w:t>
      </w:r>
      <w:r w:rsidRPr="00843AAB">
        <w:rPr>
          <w:rFonts w:ascii="Palatino Linotype" w:hAnsi="Palatino Linotype"/>
          <w:bCs/>
          <w:sz w:val="22"/>
          <w:szCs w:val="22"/>
          <w:u w:val="single"/>
        </w:rPr>
        <w:t>será la</w:t>
      </w:r>
      <w:r w:rsidR="0042642E" w:rsidRPr="00843AAB">
        <w:rPr>
          <w:rFonts w:ascii="Palatino Linotype" w:hAnsi="Palatino Linotype"/>
          <w:bCs/>
          <w:sz w:val="22"/>
          <w:szCs w:val="22"/>
          <w:u w:val="single"/>
        </w:rPr>
        <w:t xml:space="preserve"> </w:t>
      </w:r>
      <w:r w:rsidRPr="00843AAB">
        <w:rPr>
          <w:rFonts w:ascii="Palatino Linotype" w:hAnsi="Palatino Linotype"/>
          <w:bCs/>
          <w:sz w:val="22"/>
          <w:szCs w:val="22"/>
          <w:u w:val="single"/>
        </w:rPr>
        <w:t>encargada de tramitar internamente la solicitud de información y tendrá la responsabilidad de verificar</w:t>
      </w:r>
      <w:r w:rsidR="0042642E" w:rsidRPr="00843AAB">
        <w:rPr>
          <w:rFonts w:ascii="Palatino Linotype" w:hAnsi="Palatino Linotype"/>
          <w:bCs/>
          <w:sz w:val="22"/>
          <w:szCs w:val="22"/>
          <w:u w:val="single"/>
        </w:rPr>
        <w:t xml:space="preserve"> </w:t>
      </w:r>
      <w:r w:rsidRPr="00843AAB">
        <w:rPr>
          <w:rFonts w:ascii="Palatino Linotype" w:hAnsi="Palatino Linotype"/>
          <w:bCs/>
          <w:sz w:val="22"/>
          <w:szCs w:val="22"/>
          <w:u w:val="single"/>
        </w:rPr>
        <w:t>en cada caso que la misma no sea confidencial o reservada</w:t>
      </w:r>
      <w:r w:rsidRPr="00843AAB">
        <w:rPr>
          <w:rFonts w:ascii="Palatino Linotype" w:hAnsi="Palatino Linotype"/>
          <w:bCs/>
          <w:sz w:val="22"/>
          <w:szCs w:val="22"/>
        </w:rPr>
        <w:t>. Dicha Unidad contará con las facultades</w:t>
      </w:r>
      <w:r w:rsidR="0042642E" w:rsidRPr="00843AAB">
        <w:rPr>
          <w:rFonts w:ascii="Palatino Linotype" w:hAnsi="Palatino Linotype"/>
          <w:bCs/>
          <w:sz w:val="22"/>
          <w:szCs w:val="22"/>
        </w:rPr>
        <w:t xml:space="preserve"> </w:t>
      </w:r>
      <w:r w:rsidRPr="00843AAB">
        <w:rPr>
          <w:rFonts w:ascii="Palatino Linotype" w:hAnsi="Palatino Linotype"/>
          <w:bCs/>
          <w:sz w:val="22"/>
          <w:szCs w:val="22"/>
        </w:rPr>
        <w:t>internas necesarias para gestionar la atención a las solicitudes de información en los términos de la</w:t>
      </w:r>
      <w:r w:rsidR="0042642E" w:rsidRPr="00843AAB">
        <w:rPr>
          <w:rFonts w:ascii="Palatino Linotype" w:hAnsi="Palatino Linotype"/>
          <w:bCs/>
          <w:sz w:val="22"/>
          <w:szCs w:val="22"/>
        </w:rPr>
        <w:t xml:space="preserve"> </w:t>
      </w:r>
      <w:r w:rsidRPr="00843AAB">
        <w:rPr>
          <w:rFonts w:ascii="Palatino Linotype" w:hAnsi="Palatino Linotype"/>
          <w:bCs/>
          <w:sz w:val="22"/>
          <w:szCs w:val="22"/>
        </w:rPr>
        <w:t>Ley General y la presente Ley.</w:t>
      </w:r>
    </w:p>
    <w:p w14:paraId="5796C9E9" w14:textId="77777777" w:rsidR="0042642E" w:rsidRPr="00843AAB" w:rsidRDefault="0042642E" w:rsidP="00843AAB">
      <w:pPr>
        <w:ind w:left="851" w:right="899"/>
        <w:jc w:val="both"/>
        <w:textAlignment w:val="baseline"/>
        <w:rPr>
          <w:rFonts w:ascii="Palatino Linotype" w:hAnsi="Palatino Linotype"/>
          <w:bCs/>
          <w:sz w:val="22"/>
          <w:szCs w:val="22"/>
        </w:rPr>
      </w:pPr>
    </w:p>
    <w:p w14:paraId="1092E743" w14:textId="77777777"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
          <w:bCs/>
          <w:sz w:val="22"/>
          <w:szCs w:val="22"/>
        </w:rPr>
        <w:t>Artículo 53.</w:t>
      </w:r>
      <w:r w:rsidRPr="00843AAB">
        <w:rPr>
          <w:rFonts w:ascii="Palatino Linotype" w:hAnsi="Palatino Linotype"/>
          <w:bCs/>
          <w:sz w:val="22"/>
          <w:szCs w:val="22"/>
        </w:rPr>
        <w:t xml:space="preserve"> Las Unidades de Transparencia tendrán las siguientes funciones:</w:t>
      </w:r>
    </w:p>
    <w:p w14:paraId="29C46330" w14:textId="79B197D4"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I. Recabar, difundir y actualizar la información relativa a las obligaciones de transparencia comunes y</w:t>
      </w:r>
      <w:r w:rsidR="0042642E" w:rsidRPr="00843AAB">
        <w:rPr>
          <w:rFonts w:ascii="Palatino Linotype" w:hAnsi="Palatino Linotype"/>
          <w:bCs/>
          <w:sz w:val="22"/>
          <w:szCs w:val="22"/>
        </w:rPr>
        <w:t xml:space="preserve"> </w:t>
      </w:r>
      <w:r w:rsidRPr="00843AAB">
        <w:rPr>
          <w:rFonts w:ascii="Palatino Linotype" w:hAnsi="Palatino Linotype"/>
          <w:bCs/>
          <w:sz w:val="22"/>
          <w:szCs w:val="22"/>
        </w:rPr>
        <w:t>específicas a la que se refiere la Ley General, esta Ley, la que determine el Instituto y las demás</w:t>
      </w:r>
      <w:r w:rsidR="0042642E" w:rsidRPr="00843AAB">
        <w:rPr>
          <w:rFonts w:ascii="Palatino Linotype" w:hAnsi="Palatino Linotype"/>
          <w:bCs/>
          <w:sz w:val="22"/>
          <w:szCs w:val="22"/>
        </w:rPr>
        <w:t xml:space="preserve"> </w:t>
      </w:r>
      <w:r w:rsidRPr="00843AAB">
        <w:rPr>
          <w:rFonts w:ascii="Palatino Linotype" w:hAnsi="Palatino Linotype"/>
          <w:bCs/>
          <w:sz w:val="22"/>
          <w:szCs w:val="22"/>
        </w:rPr>
        <w:t>disposiciones de la materia, así como propiciar que las áreas la actualicen periódicamente conforme a</w:t>
      </w:r>
      <w:r w:rsidR="0042642E" w:rsidRPr="00843AAB">
        <w:rPr>
          <w:rFonts w:ascii="Palatino Linotype" w:hAnsi="Palatino Linotype"/>
          <w:bCs/>
          <w:sz w:val="22"/>
          <w:szCs w:val="22"/>
        </w:rPr>
        <w:t xml:space="preserve"> </w:t>
      </w:r>
      <w:r w:rsidRPr="00843AAB">
        <w:rPr>
          <w:rFonts w:ascii="Palatino Linotype" w:hAnsi="Palatino Linotype"/>
          <w:bCs/>
          <w:sz w:val="22"/>
          <w:szCs w:val="22"/>
        </w:rPr>
        <w:t>la normatividad aplicable;</w:t>
      </w:r>
    </w:p>
    <w:p w14:paraId="6E1DE833" w14:textId="77777777" w:rsidR="00E9524E" w:rsidRPr="00843AAB" w:rsidRDefault="00E9524E" w:rsidP="00843AAB">
      <w:pPr>
        <w:ind w:left="851" w:right="899"/>
        <w:jc w:val="both"/>
        <w:textAlignment w:val="baseline"/>
        <w:rPr>
          <w:rFonts w:ascii="Palatino Linotype" w:hAnsi="Palatino Linotype"/>
          <w:b/>
          <w:bCs/>
          <w:sz w:val="22"/>
          <w:szCs w:val="22"/>
        </w:rPr>
      </w:pPr>
      <w:r w:rsidRPr="00843AAB">
        <w:rPr>
          <w:rFonts w:ascii="Palatino Linotype" w:hAnsi="Palatino Linotype"/>
          <w:b/>
          <w:bCs/>
          <w:sz w:val="22"/>
          <w:szCs w:val="22"/>
        </w:rPr>
        <w:t>II. Recibir, tramitar y dar respuesta a las solicitudes de acceso a la información;</w:t>
      </w:r>
    </w:p>
    <w:p w14:paraId="2153CFD2" w14:textId="7000276B"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III. Auxiliar a los particulares en la elaboración de solicitudes de acceso a la información y, en su caso,</w:t>
      </w:r>
      <w:r w:rsidR="0042642E" w:rsidRPr="00843AAB">
        <w:rPr>
          <w:rFonts w:ascii="Palatino Linotype" w:hAnsi="Palatino Linotype"/>
          <w:bCs/>
          <w:sz w:val="22"/>
          <w:szCs w:val="22"/>
        </w:rPr>
        <w:t xml:space="preserve"> </w:t>
      </w:r>
      <w:r w:rsidRPr="00843AAB">
        <w:rPr>
          <w:rFonts w:ascii="Palatino Linotype" w:hAnsi="Palatino Linotype"/>
          <w:bCs/>
          <w:sz w:val="22"/>
          <w:szCs w:val="22"/>
        </w:rPr>
        <w:t>orientarlos sobre los sujetos obligados competentes conforme a la normatividad aplicable;</w:t>
      </w:r>
    </w:p>
    <w:p w14:paraId="0806CB0A" w14:textId="675A8B69" w:rsidR="00E9524E" w:rsidRPr="00843AAB" w:rsidRDefault="00E9524E" w:rsidP="00843AAB">
      <w:pPr>
        <w:ind w:left="851" w:right="899"/>
        <w:jc w:val="both"/>
        <w:textAlignment w:val="baseline"/>
        <w:rPr>
          <w:rFonts w:ascii="Palatino Linotype" w:hAnsi="Palatino Linotype"/>
          <w:b/>
          <w:bCs/>
          <w:sz w:val="22"/>
          <w:szCs w:val="22"/>
        </w:rPr>
      </w:pPr>
      <w:r w:rsidRPr="00843AAB">
        <w:rPr>
          <w:rFonts w:ascii="Palatino Linotype" w:hAnsi="Palatino Linotype"/>
          <w:b/>
          <w:bCs/>
          <w:sz w:val="22"/>
          <w:szCs w:val="22"/>
        </w:rPr>
        <w:lastRenderedPageBreak/>
        <w:t>IV. Realizar, con efectividad, los trámites internos necesarios para la atención de las solicitudes de</w:t>
      </w:r>
      <w:r w:rsidR="0042642E" w:rsidRPr="00843AAB">
        <w:rPr>
          <w:rFonts w:ascii="Palatino Linotype" w:hAnsi="Palatino Linotype"/>
          <w:b/>
          <w:bCs/>
          <w:sz w:val="22"/>
          <w:szCs w:val="22"/>
        </w:rPr>
        <w:t xml:space="preserve"> </w:t>
      </w:r>
      <w:r w:rsidRPr="00843AAB">
        <w:rPr>
          <w:rFonts w:ascii="Palatino Linotype" w:hAnsi="Palatino Linotype"/>
          <w:b/>
          <w:bCs/>
          <w:sz w:val="22"/>
          <w:szCs w:val="22"/>
        </w:rPr>
        <w:t>acceso a la información;</w:t>
      </w:r>
    </w:p>
    <w:p w14:paraId="07A7E1B4" w14:textId="77777777"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V. Entregar, en su caso, a los particulares la información solicitada;</w:t>
      </w:r>
    </w:p>
    <w:p w14:paraId="4E8A6A2A" w14:textId="77777777"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VI. Efectuar las notificaciones a los solicitantes;</w:t>
      </w:r>
    </w:p>
    <w:p w14:paraId="38C1FDBF" w14:textId="0970D676"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VII. Proponer al Comité de Transparencia, los procedimientos internos que aseguren la mayor</w:t>
      </w:r>
      <w:r w:rsidR="0042642E" w:rsidRPr="00843AAB">
        <w:rPr>
          <w:rFonts w:ascii="Palatino Linotype" w:hAnsi="Palatino Linotype"/>
          <w:bCs/>
          <w:sz w:val="22"/>
          <w:szCs w:val="22"/>
        </w:rPr>
        <w:t xml:space="preserve"> </w:t>
      </w:r>
      <w:r w:rsidRPr="00843AAB">
        <w:rPr>
          <w:rFonts w:ascii="Palatino Linotype" w:hAnsi="Palatino Linotype"/>
          <w:bCs/>
          <w:sz w:val="22"/>
          <w:szCs w:val="22"/>
        </w:rPr>
        <w:t>eficiencia en la gestión de las solicitudes de acceso a la información, conforme a la normatividad</w:t>
      </w:r>
      <w:r w:rsidR="0042642E" w:rsidRPr="00843AAB">
        <w:rPr>
          <w:rFonts w:ascii="Palatino Linotype" w:hAnsi="Palatino Linotype"/>
          <w:bCs/>
          <w:sz w:val="22"/>
          <w:szCs w:val="22"/>
        </w:rPr>
        <w:t xml:space="preserve"> </w:t>
      </w:r>
      <w:r w:rsidRPr="00843AAB">
        <w:rPr>
          <w:rFonts w:ascii="Palatino Linotype" w:hAnsi="Palatino Linotype"/>
          <w:bCs/>
          <w:sz w:val="22"/>
          <w:szCs w:val="22"/>
        </w:rPr>
        <w:t>aplicable;</w:t>
      </w:r>
    </w:p>
    <w:p w14:paraId="2DBC0B28" w14:textId="5AFA8DFB"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VIII. Proponer a quien preside el Comité de Transparencia, personal habilitado que sea necesario para</w:t>
      </w:r>
      <w:r w:rsidR="0042642E" w:rsidRPr="00843AAB">
        <w:rPr>
          <w:rFonts w:ascii="Palatino Linotype" w:hAnsi="Palatino Linotype"/>
          <w:bCs/>
          <w:sz w:val="22"/>
          <w:szCs w:val="22"/>
        </w:rPr>
        <w:t xml:space="preserve"> </w:t>
      </w:r>
      <w:r w:rsidRPr="00843AAB">
        <w:rPr>
          <w:rFonts w:ascii="Palatino Linotype" w:hAnsi="Palatino Linotype"/>
          <w:bCs/>
          <w:sz w:val="22"/>
          <w:szCs w:val="22"/>
        </w:rPr>
        <w:t>recibir y dar trámite a las solicitudes de acceso a la información;</w:t>
      </w:r>
    </w:p>
    <w:p w14:paraId="73271F86" w14:textId="3D224041"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IX. Llevar un registro de las solicitudes de acceso a la información, sus respuestas, resultados, costos</w:t>
      </w:r>
      <w:r w:rsidR="0042642E" w:rsidRPr="00843AAB">
        <w:rPr>
          <w:rFonts w:ascii="Palatino Linotype" w:hAnsi="Palatino Linotype"/>
          <w:bCs/>
          <w:sz w:val="22"/>
          <w:szCs w:val="22"/>
        </w:rPr>
        <w:t xml:space="preserve"> </w:t>
      </w:r>
      <w:r w:rsidRPr="00843AAB">
        <w:rPr>
          <w:rFonts w:ascii="Palatino Linotype" w:hAnsi="Palatino Linotype"/>
          <w:bCs/>
          <w:sz w:val="22"/>
          <w:szCs w:val="22"/>
        </w:rPr>
        <w:t>de reproducción y envío, resolución a los recursos de revisión que se hayan emitido en contra de sus</w:t>
      </w:r>
      <w:r w:rsidR="0042642E" w:rsidRPr="00843AAB">
        <w:rPr>
          <w:rFonts w:ascii="Palatino Linotype" w:hAnsi="Palatino Linotype"/>
          <w:bCs/>
          <w:sz w:val="22"/>
          <w:szCs w:val="22"/>
        </w:rPr>
        <w:t xml:space="preserve"> </w:t>
      </w:r>
      <w:r w:rsidRPr="00843AAB">
        <w:rPr>
          <w:rFonts w:ascii="Palatino Linotype" w:hAnsi="Palatino Linotype"/>
          <w:bCs/>
          <w:sz w:val="22"/>
          <w:szCs w:val="22"/>
        </w:rPr>
        <w:t>respuestas y del cumplimiento de las mismas;</w:t>
      </w:r>
    </w:p>
    <w:p w14:paraId="6B8D2636" w14:textId="77777777"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X. Presentar ante el Comité, el proyecto de clasificación de información;</w:t>
      </w:r>
    </w:p>
    <w:p w14:paraId="03802AFC" w14:textId="77777777" w:rsidR="0042642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XI. Promover e implementar políticas de transparencia proactiva procurando su accesibilidad;</w:t>
      </w:r>
      <w:r w:rsidR="0042642E" w:rsidRPr="00843AAB">
        <w:rPr>
          <w:rFonts w:ascii="Palatino Linotype" w:hAnsi="Palatino Linotype"/>
          <w:bCs/>
          <w:sz w:val="22"/>
          <w:szCs w:val="22"/>
        </w:rPr>
        <w:t xml:space="preserve"> </w:t>
      </w:r>
    </w:p>
    <w:p w14:paraId="12770E2E" w14:textId="66FDBE91"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XII. Fomentar la transparencia y accesibilidad al interior del sujeto obligado;</w:t>
      </w:r>
    </w:p>
    <w:p w14:paraId="30F6D496" w14:textId="5F0BC7E8"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XIII. Hacer del conocimiento de la instancia competente la probable responsabilidad por el</w:t>
      </w:r>
      <w:r w:rsidR="0042642E" w:rsidRPr="00843AAB">
        <w:rPr>
          <w:rFonts w:ascii="Palatino Linotype" w:hAnsi="Palatino Linotype"/>
          <w:bCs/>
          <w:sz w:val="22"/>
          <w:szCs w:val="22"/>
        </w:rPr>
        <w:t xml:space="preserve"> </w:t>
      </w:r>
      <w:r w:rsidRPr="00843AAB">
        <w:rPr>
          <w:rFonts w:ascii="Palatino Linotype" w:hAnsi="Palatino Linotype"/>
          <w:bCs/>
          <w:sz w:val="22"/>
          <w:szCs w:val="22"/>
        </w:rPr>
        <w:t>incumplimiento de las obligaciones previstas en la presente Ley; y</w:t>
      </w:r>
    </w:p>
    <w:p w14:paraId="094AF982" w14:textId="58FED04B"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XIV. Las demás que resulten necesarias para facilitar el acceso a la información y aquellas que se</w:t>
      </w:r>
      <w:r w:rsidR="0042642E" w:rsidRPr="00843AAB">
        <w:rPr>
          <w:rFonts w:ascii="Palatino Linotype" w:hAnsi="Palatino Linotype"/>
          <w:bCs/>
          <w:sz w:val="22"/>
          <w:szCs w:val="22"/>
        </w:rPr>
        <w:t xml:space="preserve"> </w:t>
      </w:r>
      <w:r w:rsidRPr="00843AAB">
        <w:rPr>
          <w:rFonts w:ascii="Palatino Linotype" w:hAnsi="Palatino Linotype"/>
          <w:bCs/>
          <w:sz w:val="22"/>
          <w:szCs w:val="22"/>
        </w:rPr>
        <w:t>desprenden de la presente Ley y demás disposiciones jurídicas aplicables.</w:t>
      </w:r>
    </w:p>
    <w:p w14:paraId="28E127B6" w14:textId="096C104A"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Los sujetos obligados promoverán acuerdos con instituciones públicas especializadas que pudieran</w:t>
      </w:r>
      <w:r w:rsidR="0042642E" w:rsidRPr="00843AAB">
        <w:rPr>
          <w:rFonts w:ascii="Palatino Linotype" w:hAnsi="Palatino Linotype"/>
          <w:bCs/>
          <w:sz w:val="22"/>
          <w:szCs w:val="22"/>
        </w:rPr>
        <w:t xml:space="preserve"> </w:t>
      </w:r>
      <w:r w:rsidRPr="00843AAB">
        <w:rPr>
          <w:rFonts w:ascii="Palatino Linotype" w:hAnsi="Palatino Linotype"/>
          <w:bCs/>
          <w:sz w:val="22"/>
          <w:szCs w:val="22"/>
        </w:rPr>
        <w:t>auxiliarse a entregar las respuestas a solicitudes de información, en la lengua indígena, braille o</w:t>
      </w:r>
      <w:r w:rsidR="0042642E" w:rsidRPr="00843AAB">
        <w:rPr>
          <w:rFonts w:ascii="Palatino Linotype" w:hAnsi="Palatino Linotype"/>
          <w:bCs/>
          <w:sz w:val="22"/>
          <w:szCs w:val="22"/>
        </w:rPr>
        <w:t xml:space="preserve"> </w:t>
      </w:r>
      <w:r w:rsidRPr="00843AAB">
        <w:rPr>
          <w:rFonts w:ascii="Palatino Linotype" w:hAnsi="Palatino Linotype"/>
          <w:bCs/>
          <w:sz w:val="22"/>
          <w:szCs w:val="22"/>
        </w:rPr>
        <w:t>cualquier formato accesible correspondiente, en forma más eficiente.</w:t>
      </w:r>
    </w:p>
    <w:p w14:paraId="4F103965" w14:textId="583A3A24" w:rsidR="00E9524E" w:rsidRPr="00843AAB" w:rsidRDefault="00E9524E" w:rsidP="00843AAB">
      <w:pPr>
        <w:ind w:left="851" w:right="899"/>
        <w:jc w:val="both"/>
        <w:textAlignment w:val="baseline"/>
        <w:rPr>
          <w:rFonts w:ascii="Palatino Linotype" w:hAnsi="Palatino Linotype"/>
          <w:bCs/>
          <w:sz w:val="22"/>
          <w:szCs w:val="22"/>
        </w:rPr>
      </w:pPr>
      <w:r w:rsidRPr="00843AAB">
        <w:rPr>
          <w:rFonts w:ascii="Palatino Linotype" w:hAnsi="Palatino Linotype"/>
          <w:bCs/>
          <w:sz w:val="22"/>
          <w:szCs w:val="22"/>
        </w:rPr>
        <w:t>Los sujetos obligados deberán implementar a través de las unidades de transparencia, progresivamente</w:t>
      </w:r>
      <w:r w:rsidR="0042642E" w:rsidRPr="00843AAB">
        <w:rPr>
          <w:rFonts w:ascii="Palatino Linotype" w:hAnsi="Palatino Linotype"/>
          <w:bCs/>
          <w:sz w:val="22"/>
          <w:szCs w:val="22"/>
        </w:rPr>
        <w:t xml:space="preserve"> </w:t>
      </w:r>
      <w:r w:rsidRPr="00843AAB">
        <w:rPr>
          <w:rFonts w:ascii="Palatino Linotype" w:hAnsi="Palatino Linotype"/>
          <w:bCs/>
          <w:sz w:val="22"/>
          <w:szCs w:val="22"/>
        </w:rPr>
        <w:t>y conforme a sus previsiones, las medidas pertinentes para asegurar que el entorno físico de las</w:t>
      </w:r>
      <w:r w:rsidR="0042642E" w:rsidRPr="00843AAB">
        <w:rPr>
          <w:rFonts w:ascii="Palatino Linotype" w:hAnsi="Palatino Linotype"/>
          <w:bCs/>
          <w:sz w:val="22"/>
          <w:szCs w:val="22"/>
        </w:rPr>
        <w:t xml:space="preserve"> </w:t>
      </w:r>
      <w:r w:rsidRPr="00843AAB">
        <w:rPr>
          <w:rFonts w:ascii="Palatino Linotype" w:hAnsi="Palatino Linotype"/>
          <w:bCs/>
          <w:sz w:val="22"/>
          <w:szCs w:val="22"/>
        </w:rPr>
        <w:t>instalaciones cuente con los ajustes razonables, con el objeto de proporcionar adecuada accesibilidad</w:t>
      </w:r>
      <w:r w:rsidR="0042642E" w:rsidRPr="00843AAB">
        <w:rPr>
          <w:rFonts w:ascii="Palatino Linotype" w:hAnsi="Palatino Linotype"/>
          <w:bCs/>
          <w:sz w:val="22"/>
          <w:szCs w:val="22"/>
        </w:rPr>
        <w:t xml:space="preserve"> </w:t>
      </w:r>
      <w:r w:rsidRPr="00843AAB">
        <w:rPr>
          <w:rFonts w:ascii="Palatino Linotype" w:hAnsi="Palatino Linotype"/>
          <w:bCs/>
          <w:sz w:val="22"/>
          <w:szCs w:val="22"/>
        </w:rPr>
        <w:t>que otorgue las facilidades necesarias, así como establecer procedimientos para brindar asesoría y</w:t>
      </w:r>
      <w:r w:rsidR="0042642E" w:rsidRPr="00843AAB">
        <w:rPr>
          <w:rFonts w:ascii="Palatino Linotype" w:hAnsi="Palatino Linotype"/>
          <w:bCs/>
          <w:sz w:val="22"/>
          <w:szCs w:val="22"/>
        </w:rPr>
        <w:t xml:space="preserve"> </w:t>
      </w:r>
      <w:r w:rsidRPr="00843AAB">
        <w:rPr>
          <w:rFonts w:ascii="Palatino Linotype" w:hAnsi="Palatino Linotype"/>
          <w:bCs/>
          <w:sz w:val="22"/>
          <w:szCs w:val="22"/>
        </w:rPr>
        <w:t>atención a las personas con discapacidad, a fin de que puedan consultar los sistemas que integran la</w:t>
      </w:r>
      <w:r w:rsidR="0042642E" w:rsidRPr="00843AAB">
        <w:rPr>
          <w:rFonts w:ascii="Palatino Linotype" w:hAnsi="Palatino Linotype"/>
          <w:bCs/>
          <w:sz w:val="22"/>
          <w:szCs w:val="22"/>
        </w:rPr>
        <w:t xml:space="preserve"> </w:t>
      </w:r>
      <w:r w:rsidRPr="00843AAB">
        <w:rPr>
          <w:rFonts w:ascii="Palatino Linotype" w:hAnsi="Palatino Linotype"/>
          <w:bCs/>
          <w:sz w:val="22"/>
          <w:szCs w:val="22"/>
        </w:rPr>
        <w:t xml:space="preserve">Plataforma Nacional de Transparencia, presentar solicitudes de acceso a la </w:t>
      </w:r>
      <w:r w:rsidRPr="00843AAB">
        <w:rPr>
          <w:rFonts w:ascii="Palatino Linotype" w:hAnsi="Palatino Linotype"/>
          <w:bCs/>
          <w:sz w:val="22"/>
          <w:szCs w:val="22"/>
        </w:rPr>
        <w:lastRenderedPageBreak/>
        <w:t>información y facilitar su</w:t>
      </w:r>
      <w:r w:rsidR="0042642E" w:rsidRPr="00843AAB">
        <w:rPr>
          <w:rFonts w:ascii="Palatino Linotype" w:hAnsi="Palatino Linotype"/>
          <w:bCs/>
          <w:sz w:val="22"/>
          <w:szCs w:val="22"/>
        </w:rPr>
        <w:t xml:space="preserve"> </w:t>
      </w:r>
      <w:r w:rsidRPr="00843AAB">
        <w:rPr>
          <w:rFonts w:ascii="Palatino Linotype" w:hAnsi="Palatino Linotype"/>
          <w:bCs/>
          <w:sz w:val="22"/>
          <w:szCs w:val="22"/>
        </w:rPr>
        <w:t>gestión e interponer los recursos que las leyes establezcan.</w:t>
      </w:r>
    </w:p>
    <w:p w14:paraId="44AA5D64" w14:textId="77777777" w:rsidR="004B57F4" w:rsidRPr="00843AAB" w:rsidRDefault="004B57F4" w:rsidP="00843AAB">
      <w:pPr>
        <w:ind w:left="851" w:right="899"/>
        <w:jc w:val="both"/>
        <w:textAlignment w:val="baseline"/>
        <w:rPr>
          <w:rFonts w:ascii="Palatino Linotype" w:hAnsi="Palatino Linotype"/>
          <w:bCs/>
          <w:sz w:val="22"/>
          <w:szCs w:val="22"/>
        </w:rPr>
      </w:pPr>
    </w:p>
    <w:p w14:paraId="56CD9E7E" w14:textId="5D82D8D5" w:rsidR="004B57F4" w:rsidRPr="00843AAB" w:rsidRDefault="004B57F4" w:rsidP="00843AAB">
      <w:pPr>
        <w:ind w:left="851" w:right="899"/>
        <w:jc w:val="both"/>
        <w:textAlignment w:val="baseline"/>
        <w:rPr>
          <w:rFonts w:ascii="Palatino Linotype" w:hAnsi="Palatino Linotype"/>
          <w:bCs/>
          <w:sz w:val="22"/>
          <w:szCs w:val="22"/>
        </w:rPr>
      </w:pPr>
      <w:r w:rsidRPr="00843AAB">
        <w:rPr>
          <w:rFonts w:ascii="Palatino Linotype" w:hAnsi="Palatino Linotype"/>
          <w:b/>
          <w:bCs/>
          <w:sz w:val="22"/>
          <w:szCs w:val="22"/>
        </w:rPr>
        <w:t>Artículo 150.</w:t>
      </w:r>
      <w:r w:rsidRPr="00843AAB">
        <w:rPr>
          <w:rFonts w:ascii="Palatino Linotype" w:hAnsi="Palatino Linotype"/>
          <w:bCs/>
          <w:sz w:val="22"/>
          <w:szCs w:val="22"/>
        </w:rPr>
        <w:t xml:space="preserve"> </w:t>
      </w:r>
      <w:r w:rsidRPr="00843AAB">
        <w:rPr>
          <w:rFonts w:ascii="Palatino Linotype" w:hAnsi="Palatino Linotype"/>
          <w:b/>
          <w:bCs/>
          <w:sz w:val="22"/>
          <w:szCs w:val="22"/>
        </w:rPr>
        <w:t>El procedimiento de acceso a la información</w:t>
      </w:r>
      <w:r w:rsidRPr="00843AAB">
        <w:rPr>
          <w:rFonts w:ascii="Palatino Linotype" w:hAnsi="Palatino Linotype"/>
          <w:bCs/>
          <w:sz w:val="22"/>
          <w:szCs w:val="22"/>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sidRPr="00843AAB">
        <w:rPr>
          <w:rFonts w:ascii="Palatino Linotype" w:hAnsi="Palatino Linotype"/>
          <w:bCs/>
          <w:sz w:val="22"/>
          <w:szCs w:val="22"/>
        </w:rPr>
        <w:cr/>
      </w:r>
    </w:p>
    <w:p w14:paraId="185989B0" w14:textId="2CFC4F25" w:rsidR="004B57F4" w:rsidRPr="00843AAB" w:rsidRDefault="004B57F4" w:rsidP="00843AAB">
      <w:pPr>
        <w:ind w:left="851" w:right="899"/>
        <w:jc w:val="both"/>
        <w:textAlignment w:val="baseline"/>
      </w:pPr>
      <w:r w:rsidRPr="00843AAB">
        <w:rPr>
          <w:b/>
        </w:rPr>
        <w:t>Artículo 151.</w:t>
      </w:r>
      <w:r w:rsidRPr="00843AAB">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w:t>
      </w:r>
    </w:p>
    <w:p w14:paraId="667516EE" w14:textId="77777777" w:rsidR="004B57F4" w:rsidRPr="00843AAB" w:rsidRDefault="004B57F4" w:rsidP="00843AAB">
      <w:pPr>
        <w:ind w:left="851" w:right="899"/>
        <w:jc w:val="both"/>
        <w:textAlignment w:val="baseline"/>
        <w:rPr>
          <w:rFonts w:ascii="Palatino Linotype" w:hAnsi="Palatino Linotype"/>
          <w:bCs/>
          <w:sz w:val="22"/>
          <w:szCs w:val="22"/>
        </w:rPr>
      </w:pPr>
    </w:p>
    <w:p w14:paraId="34FD9628" w14:textId="2B00A613" w:rsidR="004B57F4" w:rsidRPr="00843AAB" w:rsidRDefault="004B57F4" w:rsidP="00843AAB">
      <w:pPr>
        <w:ind w:left="851" w:right="899"/>
        <w:jc w:val="both"/>
        <w:textAlignment w:val="baseline"/>
        <w:rPr>
          <w:rFonts w:ascii="Palatino Linotype" w:hAnsi="Palatino Linotype"/>
          <w:bCs/>
          <w:sz w:val="22"/>
          <w:szCs w:val="22"/>
        </w:rPr>
      </w:pPr>
      <w:r w:rsidRPr="00843AAB">
        <w:rPr>
          <w:rFonts w:ascii="Palatino Linotype" w:hAnsi="Palatino Linotype"/>
          <w:b/>
          <w:bCs/>
          <w:sz w:val="22"/>
          <w:szCs w:val="22"/>
        </w:rPr>
        <w:t xml:space="preserve">Artículo 162. </w:t>
      </w:r>
      <w:r w:rsidRPr="00843AAB">
        <w:rPr>
          <w:rFonts w:ascii="Palatino Linotype" w:hAnsi="Palatino Linotype"/>
          <w:bCs/>
          <w:sz w:val="22"/>
          <w:szCs w:val="22"/>
        </w:rPr>
        <w:t xml:space="preserve">Las unidades de transparencia deberán </w:t>
      </w:r>
      <w:r w:rsidRPr="00843AAB">
        <w:rPr>
          <w:rFonts w:ascii="Palatino Linotype" w:hAnsi="Palatino Linotype"/>
          <w:b/>
          <w:bCs/>
          <w:sz w:val="22"/>
          <w:szCs w:val="22"/>
        </w:rPr>
        <w:t xml:space="preserve">garantizar que las solicitudes </w:t>
      </w:r>
      <w:r w:rsidRPr="00843AAB">
        <w:rPr>
          <w:rFonts w:ascii="Palatino Linotype" w:hAnsi="Palatino Linotype"/>
          <w:b/>
          <w:bCs/>
          <w:sz w:val="22"/>
          <w:szCs w:val="22"/>
          <w:u w:val="single"/>
        </w:rPr>
        <w:t>se turnen a todas las Áreas competentes</w:t>
      </w:r>
      <w:r w:rsidRPr="00843AAB">
        <w:rPr>
          <w:rFonts w:ascii="Palatino Linotype" w:hAnsi="Palatino Linotype"/>
          <w:b/>
          <w:bCs/>
          <w:sz w:val="22"/>
          <w:szCs w:val="22"/>
        </w:rPr>
        <w:t xml:space="preserve"> que cuenten con la información o deban tenerla de acuerdo a sus facultades, competencias y funciones, con el objeto de que realicen una búsqueda exhaustiva y razonable de la información solicitada</w:t>
      </w:r>
      <w:r w:rsidRPr="00843AAB">
        <w:rPr>
          <w:rFonts w:ascii="Palatino Linotype" w:hAnsi="Palatino Linotype"/>
          <w:bCs/>
          <w:sz w:val="22"/>
          <w:szCs w:val="22"/>
        </w:rPr>
        <w:t>.</w:t>
      </w:r>
    </w:p>
    <w:p w14:paraId="77363710" w14:textId="77777777" w:rsidR="00E9524E" w:rsidRPr="00843AAB" w:rsidRDefault="00E9524E" w:rsidP="00843AAB">
      <w:pPr>
        <w:spacing w:line="360" w:lineRule="auto"/>
        <w:jc w:val="both"/>
        <w:textAlignment w:val="baseline"/>
        <w:rPr>
          <w:rFonts w:ascii="Palatino Linotype" w:hAnsi="Palatino Linotype"/>
          <w:bCs/>
        </w:rPr>
      </w:pPr>
    </w:p>
    <w:p w14:paraId="4DF6F7C0" w14:textId="11FB3C07" w:rsidR="00E3509F" w:rsidRPr="00843AAB" w:rsidRDefault="00D51A0F" w:rsidP="00843AAB">
      <w:pPr>
        <w:spacing w:line="360" w:lineRule="auto"/>
        <w:jc w:val="both"/>
        <w:textAlignment w:val="baseline"/>
        <w:rPr>
          <w:rFonts w:ascii="Palatino Linotype" w:hAnsi="Palatino Linotype"/>
          <w:bCs/>
        </w:rPr>
      </w:pPr>
      <w:r w:rsidRPr="00843AAB">
        <w:rPr>
          <w:rFonts w:ascii="Palatino Linotype" w:hAnsi="Palatino Linotype"/>
          <w:bCs/>
        </w:rPr>
        <w:t xml:space="preserve">Del articulado que antecede se puede concluir que, las Unidades de Transparencia como encargadas de tramitar al interior del SUJETO OBLIGADO la solicitud de información, </w:t>
      </w:r>
      <w:r w:rsidR="00CB348E" w:rsidRPr="00843AAB">
        <w:rPr>
          <w:rFonts w:ascii="Palatino Linotype" w:hAnsi="Palatino Linotype"/>
          <w:bCs/>
        </w:rPr>
        <w:t xml:space="preserve">les corresponde, </w:t>
      </w:r>
      <w:r w:rsidRPr="00843AAB">
        <w:rPr>
          <w:rFonts w:ascii="Palatino Linotype" w:hAnsi="Palatino Linotype"/>
          <w:b/>
        </w:rPr>
        <w:t>turnar a todas las áreas competentes que cuenten con la información o deban tenerla para dar el acceso a la información a los solicitantes</w:t>
      </w:r>
      <w:r w:rsidRPr="00843AAB">
        <w:rPr>
          <w:rFonts w:ascii="Palatino Linotype" w:hAnsi="Palatino Linotype"/>
          <w:bCs/>
        </w:rPr>
        <w:t>.</w:t>
      </w:r>
    </w:p>
    <w:p w14:paraId="212F9B6E" w14:textId="77777777" w:rsidR="00D51A0F" w:rsidRPr="00843AAB" w:rsidRDefault="00D51A0F" w:rsidP="00843AAB">
      <w:pPr>
        <w:spacing w:line="360" w:lineRule="auto"/>
        <w:jc w:val="both"/>
        <w:textAlignment w:val="baseline"/>
        <w:rPr>
          <w:rFonts w:ascii="Palatino Linotype" w:hAnsi="Palatino Linotype"/>
          <w:bCs/>
        </w:rPr>
      </w:pPr>
    </w:p>
    <w:p w14:paraId="13CAE8FE" w14:textId="131B05CF" w:rsidR="0095661F" w:rsidRPr="00843AAB" w:rsidRDefault="00CB348E" w:rsidP="00843AAB">
      <w:pPr>
        <w:spacing w:line="360" w:lineRule="auto"/>
        <w:ind w:right="51"/>
        <w:jc w:val="both"/>
        <w:rPr>
          <w:rFonts w:ascii="Palatino Linotype" w:eastAsia="Palatino Linotype" w:hAnsi="Palatino Linotype" w:cs="Palatino Linotype"/>
        </w:rPr>
      </w:pPr>
      <w:r w:rsidRPr="00843AAB">
        <w:rPr>
          <w:rFonts w:ascii="Palatino Linotype" w:hAnsi="Palatino Linotype"/>
          <w:bCs/>
        </w:rPr>
        <w:t>En consecuencia</w:t>
      </w:r>
      <w:r w:rsidR="00D51A0F" w:rsidRPr="00843AAB">
        <w:rPr>
          <w:rFonts w:ascii="Palatino Linotype" w:hAnsi="Palatino Linotype"/>
          <w:bCs/>
        </w:rPr>
        <w:t xml:space="preserve">, se concluye que le asiste la razón al </w:t>
      </w:r>
      <w:r w:rsidR="00843AAB" w:rsidRPr="00843AAB">
        <w:rPr>
          <w:rFonts w:ascii="Palatino Linotype" w:hAnsi="Palatino Linotype"/>
          <w:b/>
        </w:rPr>
        <w:t>RECURRENTE</w:t>
      </w:r>
      <w:r w:rsidR="00D51A0F" w:rsidRPr="00843AAB">
        <w:rPr>
          <w:rFonts w:ascii="Palatino Linotype" w:hAnsi="Palatino Linotype"/>
          <w:bCs/>
        </w:rPr>
        <w:t xml:space="preserve"> </w:t>
      </w:r>
      <w:r w:rsidRPr="00843AAB">
        <w:rPr>
          <w:rFonts w:ascii="Palatino Linotype" w:hAnsi="Palatino Linotype"/>
          <w:bCs/>
        </w:rPr>
        <w:t>y, por tanto,</w:t>
      </w:r>
      <w:r w:rsidR="00D51A0F" w:rsidRPr="00843AAB">
        <w:rPr>
          <w:rFonts w:ascii="Palatino Linotype" w:hAnsi="Palatino Linotype"/>
          <w:bCs/>
        </w:rPr>
        <w:t xml:space="preserve"> </w:t>
      </w:r>
      <w:r w:rsidR="0095661F" w:rsidRPr="00843AAB">
        <w:rPr>
          <w:rFonts w:ascii="Palatino Linotype" w:hAnsi="Palatino Linotype"/>
          <w:bCs/>
        </w:rPr>
        <w:t xml:space="preserve">su agravio es fundado. </w:t>
      </w:r>
      <w:r w:rsidR="00963099" w:rsidRPr="00843AAB">
        <w:rPr>
          <w:rFonts w:ascii="Palatino Linotype" w:eastAsia="Palatino Linotype" w:hAnsi="Palatino Linotype" w:cs="Palatino Linotype"/>
        </w:rPr>
        <w:t xml:space="preserve">Para el caso de que en sus archivos no obre información respecto a lo que se ordena, por no haberse generado deberá hacerlo del conocimiento de la parte </w:t>
      </w:r>
      <w:r w:rsidR="00843AAB" w:rsidRPr="00843AAB">
        <w:rPr>
          <w:rFonts w:ascii="Palatino Linotype" w:eastAsia="Palatino Linotype" w:hAnsi="Palatino Linotype" w:cs="Palatino Linotype"/>
          <w:b/>
          <w:bCs/>
        </w:rPr>
        <w:t>RECURRENTE</w:t>
      </w:r>
      <w:r w:rsidR="00963099" w:rsidRPr="00843AAB">
        <w:rPr>
          <w:rFonts w:ascii="Palatino Linotype" w:eastAsia="Palatino Linotype" w:hAnsi="Palatino Linotype" w:cs="Palatino Linotype"/>
        </w:rPr>
        <w:t xml:space="preserve"> de manera precisa y clara, en términos de lo dispuesto por el </w:t>
      </w:r>
      <w:r w:rsidR="00963099" w:rsidRPr="00843AAB">
        <w:rPr>
          <w:rFonts w:ascii="Palatino Linotype" w:eastAsia="Palatino Linotype" w:hAnsi="Palatino Linotype" w:cs="Palatino Linotype"/>
        </w:rPr>
        <w:lastRenderedPageBreak/>
        <w:t xml:space="preserve">segundo párrafo del artículo 19 de la Ley de Transparencia Local, ya que no pasa desapercibido por este Órgano Garante </w:t>
      </w:r>
      <w:r w:rsidR="009424B8" w:rsidRPr="00843AAB">
        <w:rPr>
          <w:rFonts w:ascii="Palatino Linotype" w:hAnsi="Palatino Linotype"/>
          <w:bCs/>
        </w:rPr>
        <w:t xml:space="preserve">que </w:t>
      </w:r>
      <w:r w:rsidR="001A30B4" w:rsidRPr="00843AAB">
        <w:rPr>
          <w:rFonts w:ascii="Palatino Linotype" w:hAnsi="Palatino Linotype"/>
          <w:bCs/>
        </w:rPr>
        <w:t xml:space="preserve">el procedimiento de acceso a información se encuentra inserto dentro del SAIMEX por lo que es a través de dicho sistema que se turnan las solicitudes, pudiendo ser el caso que no existan </w:t>
      </w:r>
      <w:r w:rsidR="009424B8" w:rsidRPr="00843AAB">
        <w:rPr>
          <w:rFonts w:ascii="Palatino Linotype" w:hAnsi="Palatino Linotype"/>
          <w:bCs/>
        </w:rPr>
        <w:t>oficios,</w:t>
      </w:r>
      <w:r w:rsidR="001A30B4" w:rsidRPr="00843AAB">
        <w:rPr>
          <w:rFonts w:ascii="Palatino Linotype" w:hAnsi="Palatino Linotype"/>
          <w:bCs/>
        </w:rPr>
        <w:t xml:space="preserve"> pero s</w:t>
      </w:r>
      <w:r w:rsidR="009424B8" w:rsidRPr="00843AAB">
        <w:rPr>
          <w:rFonts w:ascii="Palatino Linotype" w:hAnsi="Palatino Linotype"/>
          <w:bCs/>
        </w:rPr>
        <w:t>í</w:t>
      </w:r>
      <w:r w:rsidR="001A30B4" w:rsidRPr="00843AAB">
        <w:rPr>
          <w:rFonts w:ascii="Palatino Linotype" w:hAnsi="Palatino Linotype"/>
          <w:bCs/>
        </w:rPr>
        <w:t xml:space="preserve"> el turno en el sistema.</w:t>
      </w:r>
    </w:p>
    <w:p w14:paraId="1E3E867C" w14:textId="77777777" w:rsidR="008F56EF" w:rsidRPr="00843AAB" w:rsidRDefault="008F56EF" w:rsidP="00843AAB">
      <w:pPr>
        <w:spacing w:line="360" w:lineRule="auto"/>
        <w:ind w:right="-150"/>
        <w:jc w:val="both"/>
        <w:textAlignment w:val="baseline"/>
        <w:rPr>
          <w:rFonts w:ascii="Palatino Linotype" w:hAnsi="Palatino Linotype"/>
          <w:bCs/>
        </w:rPr>
      </w:pPr>
    </w:p>
    <w:p w14:paraId="5B7087C8" w14:textId="22265A32" w:rsidR="00C65A7A" w:rsidRPr="00843AAB" w:rsidRDefault="001E5BF5" w:rsidP="00843AAB">
      <w:pPr>
        <w:spacing w:line="360" w:lineRule="auto"/>
        <w:ind w:right="-150"/>
        <w:jc w:val="both"/>
        <w:textAlignment w:val="baseline"/>
        <w:rPr>
          <w:rFonts w:ascii="Palatino Linotype" w:hAnsi="Palatino Linotype"/>
          <w:bCs/>
        </w:rPr>
      </w:pPr>
      <w:r w:rsidRPr="00843AAB">
        <w:rPr>
          <w:rFonts w:ascii="Palatino Linotype" w:hAnsi="Palatino Linotype"/>
          <w:bCs/>
        </w:rPr>
        <w:t>Por cuanto</w:t>
      </w:r>
      <w:r w:rsidR="008C043C" w:rsidRPr="00843AAB">
        <w:rPr>
          <w:rFonts w:ascii="Palatino Linotype" w:hAnsi="Palatino Linotype"/>
          <w:bCs/>
        </w:rPr>
        <w:t>,</w:t>
      </w:r>
      <w:r w:rsidRPr="00843AAB">
        <w:rPr>
          <w:rFonts w:ascii="Palatino Linotype" w:hAnsi="Palatino Linotype"/>
          <w:bCs/>
        </w:rPr>
        <w:t xml:space="preserve"> al</w:t>
      </w:r>
      <w:r w:rsidR="00426048" w:rsidRPr="00843AAB">
        <w:rPr>
          <w:rFonts w:ascii="Palatino Linotype" w:hAnsi="Palatino Linotype"/>
          <w:bCs/>
        </w:rPr>
        <w:t xml:space="preserve"> Recurso </w:t>
      </w:r>
      <w:r w:rsidR="00BC1008" w:rsidRPr="00843AAB">
        <w:rPr>
          <w:rFonts w:ascii="Palatino Linotype" w:hAnsi="Palatino Linotype"/>
          <w:b/>
          <w:bCs/>
        </w:rPr>
        <w:t>17585</w:t>
      </w:r>
      <w:r w:rsidR="008C3F5E" w:rsidRPr="00843AAB">
        <w:rPr>
          <w:rFonts w:ascii="Palatino Linotype" w:hAnsi="Palatino Linotype"/>
          <w:bCs/>
        </w:rPr>
        <w:t>.</w:t>
      </w:r>
    </w:p>
    <w:tbl>
      <w:tblPr>
        <w:tblStyle w:val="Tablaconcuadrcula4"/>
        <w:tblW w:w="9209" w:type="dxa"/>
        <w:tblInd w:w="0" w:type="dxa"/>
        <w:tblLook w:val="04A0" w:firstRow="1" w:lastRow="0" w:firstColumn="1" w:lastColumn="0" w:noHBand="0" w:noVBand="1"/>
      </w:tblPr>
      <w:tblGrid>
        <w:gridCol w:w="3681"/>
        <w:gridCol w:w="3685"/>
        <w:gridCol w:w="1843"/>
      </w:tblGrid>
      <w:tr w:rsidR="00843AAB" w:rsidRPr="00843AAB" w14:paraId="08451DC4" w14:textId="77777777" w:rsidTr="00CB7B70">
        <w:trPr>
          <w:tblHeader/>
        </w:trPr>
        <w:tc>
          <w:tcPr>
            <w:tcW w:w="3681"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01DDD6E" w14:textId="37559BFE" w:rsidR="00C65A7A" w:rsidRPr="00843AAB" w:rsidRDefault="00C65A7A" w:rsidP="00843AAB">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843AAB">
              <w:rPr>
                <w:rFonts w:ascii="Palatino Linotype" w:hAnsi="Palatino Linotype" w:cs="Arial"/>
                <w:b/>
                <w:sz w:val="22"/>
                <w:szCs w:val="22"/>
                <w:lang w:eastAsia="en-US"/>
              </w:rPr>
              <w:t>Solicitud</w:t>
            </w:r>
          </w:p>
        </w:tc>
        <w:tc>
          <w:tcPr>
            <w:tcW w:w="3685"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4C4C2FE" w14:textId="1A17CFC8" w:rsidR="00C65A7A" w:rsidRPr="00843AAB" w:rsidRDefault="00C65A7A" w:rsidP="00843AAB">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843AAB">
              <w:rPr>
                <w:rFonts w:ascii="Palatino Linotype" w:hAnsi="Palatino Linotype" w:cs="Arial"/>
                <w:b/>
                <w:sz w:val="22"/>
                <w:szCs w:val="22"/>
                <w:lang w:eastAsia="en-US"/>
              </w:rPr>
              <w:t xml:space="preserve">Informe </w:t>
            </w:r>
            <w:r w:rsidR="008C043C" w:rsidRPr="00843AAB">
              <w:rPr>
                <w:rFonts w:ascii="Palatino Linotype" w:hAnsi="Palatino Linotype" w:cs="Arial"/>
                <w:b/>
                <w:sz w:val="22"/>
                <w:szCs w:val="22"/>
                <w:lang w:eastAsia="en-US"/>
              </w:rPr>
              <w:t>Justificado</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B7951D4" w14:textId="77777777" w:rsidR="00C65A7A" w:rsidRPr="00843AAB" w:rsidRDefault="00C65A7A" w:rsidP="00843AAB">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843AAB">
              <w:rPr>
                <w:rFonts w:ascii="Palatino Linotype" w:hAnsi="Palatino Linotype" w:cs="Arial"/>
                <w:b/>
                <w:sz w:val="22"/>
                <w:szCs w:val="22"/>
                <w:lang w:eastAsia="en-US"/>
              </w:rPr>
              <w:t>Colma</w:t>
            </w:r>
          </w:p>
        </w:tc>
      </w:tr>
      <w:tr w:rsidR="00843AAB" w:rsidRPr="00843AAB" w14:paraId="2959858D" w14:textId="77777777" w:rsidTr="00A15D14">
        <w:trPr>
          <w:trHeight w:val="1044"/>
        </w:trPr>
        <w:tc>
          <w:tcPr>
            <w:tcW w:w="3681" w:type="dxa"/>
            <w:vMerge w:val="restart"/>
            <w:tcBorders>
              <w:top w:val="single" w:sz="4" w:space="0" w:color="auto"/>
              <w:left w:val="single" w:sz="4" w:space="0" w:color="auto"/>
              <w:right w:val="single" w:sz="4" w:space="0" w:color="auto"/>
            </w:tcBorders>
          </w:tcPr>
          <w:p w14:paraId="5E93A352" w14:textId="6033112A" w:rsidR="00E9524E" w:rsidRPr="00843AAB" w:rsidRDefault="008C043C" w:rsidP="00843AAB">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843AAB">
              <w:rPr>
                <w:rFonts w:ascii="Palatino Linotype" w:eastAsiaTheme="minorHAnsi" w:hAnsi="Palatino Linotype" w:cs="Arial"/>
                <w:i/>
                <w:sz w:val="22"/>
                <w:szCs w:val="22"/>
                <w:lang w:eastAsia="en-US"/>
              </w:rPr>
              <w:t>SOLICITO TODOS LOS OFICIOS DE CONVOCATORIA A SESIONES DE COMITÉ DE TRANSPARENCIA</w:t>
            </w:r>
          </w:p>
        </w:tc>
        <w:tc>
          <w:tcPr>
            <w:tcW w:w="3685" w:type="dxa"/>
            <w:vMerge w:val="restart"/>
            <w:tcBorders>
              <w:top w:val="single" w:sz="4" w:space="0" w:color="auto"/>
              <w:left w:val="single" w:sz="4" w:space="0" w:color="auto"/>
              <w:right w:val="single" w:sz="4" w:space="0" w:color="auto"/>
            </w:tcBorders>
          </w:tcPr>
          <w:p w14:paraId="0E896F58" w14:textId="701AB163" w:rsidR="00E9524E" w:rsidRPr="00843AAB" w:rsidRDefault="00E9524E" w:rsidP="00843AAB">
            <w:pPr>
              <w:pStyle w:val="Prrafodelista"/>
              <w:widowControl w:val="0"/>
              <w:numPr>
                <w:ilvl w:val="0"/>
                <w:numId w:val="14"/>
              </w:numPr>
              <w:tabs>
                <w:tab w:val="left" w:pos="256"/>
              </w:tabs>
              <w:autoSpaceDE w:val="0"/>
              <w:autoSpaceDN w:val="0"/>
              <w:adjustRightInd w:val="0"/>
              <w:ind w:left="34" w:firstLine="0"/>
              <w:jc w:val="both"/>
              <w:rPr>
                <w:rFonts w:ascii="Palatino Linotype" w:eastAsiaTheme="minorHAnsi" w:hAnsi="Palatino Linotype" w:cs="Arial"/>
                <w:sz w:val="22"/>
                <w:szCs w:val="22"/>
                <w:lang w:eastAsia="en-US"/>
              </w:rPr>
            </w:pPr>
            <w:r w:rsidRPr="00843AAB">
              <w:rPr>
                <w:rFonts w:ascii="Palatino Linotype" w:eastAsiaTheme="minorHAnsi" w:hAnsi="Palatino Linotype" w:cs="Arial"/>
                <w:sz w:val="22"/>
                <w:szCs w:val="22"/>
                <w:lang w:eastAsia="en-US"/>
              </w:rPr>
              <w:t>Hipervínculo a IPOMEX.</w:t>
            </w:r>
          </w:p>
          <w:p w14:paraId="49812AAE" w14:textId="79B803F5" w:rsidR="00E9524E" w:rsidRPr="00843AAB" w:rsidRDefault="00E9524E" w:rsidP="00843AAB">
            <w:pPr>
              <w:tabs>
                <w:tab w:val="left" w:pos="317"/>
              </w:tabs>
              <w:jc w:val="both"/>
              <w:rPr>
                <w:rFonts w:ascii="Palatino Linotype" w:eastAsiaTheme="minorHAnsi" w:hAnsi="Palatino Linotype" w:cs="Arial"/>
                <w:sz w:val="22"/>
                <w:szCs w:val="22"/>
                <w:lang w:eastAsia="en-US"/>
              </w:rPr>
            </w:pPr>
            <w:r w:rsidRPr="00843AAB">
              <w:rPr>
                <w:rFonts w:ascii="Palatino Linotype" w:eastAsiaTheme="minorHAnsi" w:hAnsi="Palatino Linotype" w:cs="Arial"/>
                <w:sz w:val="22"/>
                <w:szCs w:val="22"/>
                <w:lang w:eastAsia="en-US"/>
              </w:rPr>
              <w:t xml:space="preserve"> </w:t>
            </w:r>
          </w:p>
        </w:tc>
        <w:tc>
          <w:tcPr>
            <w:tcW w:w="1843" w:type="dxa"/>
            <w:tcBorders>
              <w:top w:val="single" w:sz="4" w:space="0" w:color="auto"/>
              <w:left w:val="single" w:sz="4" w:space="0" w:color="auto"/>
              <w:right w:val="single" w:sz="4" w:space="0" w:color="auto"/>
            </w:tcBorders>
          </w:tcPr>
          <w:p w14:paraId="7B4F3963" w14:textId="4DE7B6CB" w:rsidR="00E9524E" w:rsidRPr="00843AAB" w:rsidRDefault="00E9524E" w:rsidP="00843AAB">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Cs/>
                <w:sz w:val="22"/>
                <w:szCs w:val="22"/>
                <w:lang w:eastAsia="en-US"/>
              </w:rPr>
            </w:pPr>
            <w:r w:rsidRPr="00843AAB">
              <w:rPr>
                <w:rFonts w:ascii="Palatino Linotype" w:eastAsiaTheme="minorHAnsi" w:hAnsi="Palatino Linotype" w:cs="Arial"/>
                <w:b/>
                <w:sz w:val="22"/>
                <w:szCs w:val="22"/>
                <w:lang w:eastAsia="en-US"/>
              </w:rPr>
              <w:t>NO COLMA</w:t>
            </w:r>
          </w:p>
        </w:tc>
      </w:tr>
      <w:tr w:rsidR="00E9524E" w:rsidRPr="00843AAB" w14:paraId="190D5CA3" w14:textId="77777777" w:rsidTr="00A15D14">
        <w:tc>
          <w:tcPr>
            <w:tcW w:w="3681" w:type="dxa"/>
            <w:vMerge/>
            <w:tcBorders>
              <w:left w:val="single" w:sz="4" w:space="0" w:color="auto"/>
              <w:bottom w:val="single" w:sz="4" w:space="0" w:color="auto"/>
              <w:right w:val="single" w:sz="4" w:space="0" w:color="auto"/>
            </w:tcBorders>
          </w:tcPr>
          <w:p w14:paraId="797EF8F5" w14:textId="53BA3A54" w:rsidR="00E9524E" w:rsidRPr="00843AAB" w:rsidRDefault="00E9524E" w:rsidP="00843AAB">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p>
        </w:tc>
        <w:tc>
          <w:tcPr>
            <w:tcW w:w="3685" w:type="dxa"/>
            <w:vMerge/>
            <w:tcBorders>
              <w:left w:val="single" w:sz="4" w:space="0" w:color="auto"/>
              <w:bottom w:val="single" w:sz="4" w:space="0" w:color="auto"/>
              <w:right w:val="single" w:sz="4" w:space="0" w:color="auto"/>
            </w:tcBorders>
          </w:tcPr>
          <w:p w14:paraId="1721C82A" w14:textId="77777777" w:rsidR="00E9524E" w:rsidRPr="00843AAB" w:rsidRDefault="00E9524E" w:rsidP="00843AAB">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608C229" w14:textId="491DEAC9" w:rsidR="00E9524E" w:rsidRPr="00843AAB" w:rsidRDefault="00E9524E" w:rsidP="00843AAB">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p>
        </w:tc>
      </w:tr>
    </w:tbl>
    <w:p w14:paraId="30A7A678" w14:textId="77777777" w:rsidR="00C65A7A" w:rsidRPr="00843AAB" w:rsidRDefault="00C65A7A" w:rsidP="00843AAB">
      <w:pPr>
        <w:autoSpaceDE w:val="0"/>
        <w:autoSpaceDN w:val="0"/>
        <w:adjustRightInd w:val="0"/>
        <w:spacing w:before="240" w:after="240" w:line="360" w:lineRule="auto"/>
        <w:contextualSpacing/>
        <w:jc w:val="both"/>
        <w:rPr>
          <w:rFonts w:ascii="Palatino Linotype" w:eastAsia="Palatino Linotype" w:hAnsi="Palatino Linotype" w:cs="Palatino Linotype"/>
        </w:rPr>
      </w:pPr>
    </w:p>
    <w:p w14:paraId="48CF6C89" w14:textId="0AE93140" w:rsidR="00426048" w:rsidRPr="00843AAB" w:rsidRDefault="008C043C" w:rsidP="00843AAB">
      <w:pPr>
        <w:spacing w:line="360" w:lineRule="auto"/>
        <w:ind w:right="-150"/>
        <w:jc w:val="both"/>
        <w:textAlignment w:val="baseline"/>
        <w:rPr>
          <w:rFonts w:ascii="Palatino Linotype" w:hAnsi="Palatino Linotype"/>
          <w:bCs/>
        </w:rPr>
      </w:pPr>
      <w:r w:rsidRPr="00843AAB">
        <w:rPr>
          <w:rFonts w:ascii="Palatino Linotype" w:hAnsi="Palatino Linotype"/>
          <w:bCs/>
        </w:rPr>
        <w:t>E</w:t>
      </w:r>
      <w:r w:rsidR="00426048" w:rsidRPr="00843AAB">
        <w:rPr>
          <w:rFonts w:ascii="Palatino Linotype" w:hAnsi="Palatino Linotype"/>
          <w:bCs/>
        </w:rPr>
        <w:t xml:space="preserve">n la información entregada </w:t>
      </w:r>
      <w:r w:rsidRPr="00843AAB">
        <w:rPr>
          <w:rFonts w:ascii="Palatino Linotype" w:hAnsi="Palatino Linotype"/>
          <w:bCs/>
        </w:rPr>
        <w:t xml:space="preserve">como </w:t>
      </w:r>
      <w:r w:rsidR="00426048" w:rsidRPr="00843AAB">
        <w:rPr>
          <w:rFonts w:ascii="Palatino Linotype" w:hAnsi="Palatino Linotype"/>
          <w:bCs/>
        </w:rPr>
        <w:t>respuesta</w:t>
      </w:r>
      <w:r w:rsidRPr="00843AAB">
        <w:rPr>
          <w:rFonts w:ascii="Palatino Linotype" w:hAnsi="Palatino Linotype"/>
          <w:bCs/>
        </w:rPr>
        <w:t xml:space="preserve"> en el Informe </w:t>
      </w:r>
      <w:r w:rsidRPr="00843AAB">
        <w:rPr>
          <w:rFonts w:ascii="Palatino Linotype" w:hAnsi="Palatino Linotype"/>
          <w:bCs/>
        </w:rPr>
        <w:br/>
        <w:t>Justificado</w:t>
      </w:r>
      <w:r w:rsidR="00426048" w:rsidRPr="00843AAB">
        <w:rPr>
          <w:rFonts w:ascii="Palatino Linotype" w:hAnsi="Palatino Linotype"/>
          <w:bCs/>
        </w:rPr>
        <w:t>, se advierte:</w:t>
      </w:r>
    </w:p>
    <w:p w14:paraId="223E89B0" w14:textId="2F1316AE" w:rsidR="004E24E7" w:rsidRPr="00843AAB" w:rsidRDefault="004E24E7" w:rsidP="00843AAB">
      <w:pPr>
        <w:spacing w:line="360" w:lineRule="auto"/>
        <w:ind w:right="-150"/>
        <w:jc w:val="center"/>
        <w:textAlignment w:val="baseline"/>
        <w:rPr>
          <w:rFonts w:ascii="Palatino Linotype" w:hAnsi="Palatino Linotype"/>
          <w:bCs/>
        </w:rPr>
      </w:pPr>
    </w:p>
    <w:p w14:paraId="7468362E" w14:textId="4488023B" w:rsidR="008C043C" w:rsidRPr="00843AAB" w:rsidRDefault="008C043C" w:rsidP="00843AAB">
      <w:pPr>
        <w:spacing w:line="360" w:lineRule="auto"/>
        <w:ind w:right="-150"/>
        <w:jc w:val="center"/>
        <w:textAlignment w:val="baseline"/>
        <w:rPr>
          <w:rFonts w:ascii="Palatino Linotype" w:hAnsi="Palatino Linotype"/>
          <w:bCs/>
        </w:rPr>
      </w:pPr>
      <w:r w:rsidRPr="00843AAB">
        <w:rPr>
          <w:noProof/>
        </w:rPr>
        <w:drawing>
          <wp:inline distT="0" distB="0" distL="0" distR="0" wp14:anchorId="30CA7A42" wp14:editId="27B5BA1B">
            <wp:extent cx="5130800" cy="14746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456" t="46735" r="25666" b="35956"/>
                    <a:stretch/>
                  </pic:blipFill>
                  <pic:spPr bwMode="auto">
                    <a:xfrm>
                      <a:off x="0" y="0"/>
                      <a:ext cx="5174690" cy="1487258"/>
                    </a:xfrm>
                    <a:prstGeom prst="rect">
                      <a:avLst/>
                    </a:prstGeom>
                    <a:ln>
                      <a:noFill/>
                    </a:ln>
                    <a:extLst>
                      <a:ext uri="{53640926-AAD7-44D8-BBD7-CCE9431645EC}">
                        <a14:shadowObscured xmlns:a14="http://schemas.microsoft.com/office/drawing/2010/main"/>
                      </a:ext>
                    </a:extLst>
                  </pic:spPr>
                </pic:pic>
              </a:graphicData>
            </a:graphic>
          </wp:inline>
        </w:drawing>
      </w:r>
    </w:p>
    <w:p w14:paraId="06F14FDD" w14:textId="77777777" w:rsidR="008C043C" w:rsidRPr="00843AAB" w:rsidRDefault="008C043C" w:rsidP="00843AAB">
      <w:pPr>
        <w:spacing w:line="360" w:lineRule="auto"/>
        <w:ind w:right="-150"/>
        <w:jc w:val="both"/>
        <w:textAlignment w:val="baseline"/>
        <w:rPr>
          <w:rFonts w:ascii="Palatino Linotype" w:hAnsi="Palatino Linotype"/>
          <w:bCs/>
        </w:rPr>
      </w:pPr>
    </w:p>
    <w:p w14:paraId="10D167B3" w14:textId="77777777" w:rsidR="00A9152A" w:rsidRPr="00843AAB" w:rsidRDefault="00A9152A" w:rsidP="00843AAB">
      <w:pPr>
        <w:spacing w:line="360" w:lineRule="auto"/>
        <w:jc w:val="both"/>
        <w:rPr>
          <w:rFonts w:ascii="Palatino Linotype" w:eastAsia="Calibri" w:hAnsi="Palatino Linotype" w:cs="Tahoma"/>
          <w:bCs/>
          <w:sz w:val="22"/>
          <w:szCs w:val="22"/>
          <w:lang w:eastAsia="en-US"/>
        </w:rPr>
      </w:pPr>
      <w:r w:rsidRPr="00843AAB">
        <w:rPr>
          <w:rFonts w:ascii="Palatino Linotype" w:eastAsia="Calibri" w:hAnsi="Palatino Linotype" w:cs="Tahoma"/>
          <w:bCs/>
          <w:sz w:val="22"/>
          <w:szCs w:val="22"/>
          <w:lang w:val="es-ES" w:eastAsia="en-US"/>
        </w:rPr>
        <w:t>Al respecto el artículo 47</w:t>
      </w:r>
      <w:r w:rsidRPr="00843AAB">
        <w:rPr>
          <w:rFonts w:ascii="Palatino Linotype" w:eastAsia="Calibri" w:hAnsi="Palatino Linotype" w:cs="Tahoma"/>
          <w:bCs/>
          <w:sz w:val="22"/>
          <w:szCs w:val="22"/>
          <w:lang w:eastAsia="en-US"/>
        </w:rPr>
        <w:t xml:space="preserve"> de la Ley de Transparencia y Acceso a la Información Pública del Estado de México y Municipios, establece lo siguiente:</w:t>
      </w:r>
    </w:p>
    <w:p w14:paraId="4C83E956" w14:textId="77777777" w:rsidR="00A9152A" w:rsidRPr="00843AAB" w:rsidRDefault="00A9152A" w:rsidP="00843AAB">
      <w:pPr>
        <w:spacing w:line="360" w:lineRule="auto"/>
        <w:jc w:val="both"/>
        <w:rPr>
          <w:rFonts w:ascii="Palatino Linotype" w:eastAsia="Calibri" w:hAnsi="Palatino Linotype" w:cs="Tahoma"/>
          <w:bCs/>
          <w:sz w:val="22"/>
          <w:szCs w:val="22"/>
          <w:lang w:eastAsia="en-US"/>
        </w:rPr>
      </w:pPr>
    </w:p>
    <w:p w14:paraId="7B9B61A1" w14:textId="77777777" w:rsidR="00A9152A" w:rsidRPr="00843AAB" w:rsidRDefault="00A9152A" w:rsidP="00843AAB">
      <w:pPr>
        <w:ind w:left="851" w:right="899"/>
        <w:jc w:val="both"/>
        <w:rPr>
          <w:rFonts w:ascii="Palatino Linotype" w:hAnsi="Palatino Linotype"/>
          <w:i/>
          <w:sz w:val="22"/>
          <w:lang w:eastAsia="es-ES"/>
        </w:rPr>
      </w:pPr>
      <w:r w:rsidRPr="00843AAB">
        <w:rPr>
          <w:rFonts w:ascii="Palatino Linotype" w:hAnsi="Palatino Linotype"/>
          <w:b/>
          <w:i/>
          <w:sz w:val="22"/>
          <w:lang w:eastAsia="es-ES"/>
        </w:rPr>
        <w:t>Artículo 47.</w:t>
      </w:r>
      <w:r w:rsidRPr="00843AAB">
        <w:rPr>
          <w:rFonts w:ascii="Palatino Linotype" w:hAnsi="Palatino Linotype"/>
          <w:i/>
          <w:sz w:val="22"/>
          <w:lang w:eastAsia="es-ES"/>
        </w:rPr>
        <w:t xml:space="preserve"> El Comité de Transparencia será la autoridad máxima al interior del sujeto obligado en materia del derecho de acceso a la información. </w:t>
      </w:r>
    </w:p>
    <w:p w14:paraId="12FD5214" w14:textId="77777777" w:rsidR="00A9152A" w:rsidRPr="00843AAB" w:rsidRDefault="00A9152A" w:rsidP="00843AAB">
      <w:pPr>
        <w:ind w:left="851" w:right="899"/>
        <w:jc w:val="both"/>
        <w:rPr>
          <w:rFonts w:ascii="Palatino Linotype" w:hAnsi="Palatino Linotype"/>
          <w:i/>
          <w:sz w:val="22"/>
          <w:lang w:eastAsia="es-ES"/>
        </w:rPr>
      </w:pPr>
    </w:p>
    <w:p w14:paraId="1B429505" w14:textId="77777777" w:rsidR="00A9152A" w:rsidRPr="00843AAB" w:rsidRDefault="00A9152A" w:rsidP="00843AAB">
      <w:pPr>
        <w:ind w:left="851" w:right="899"/>
        <w:jc w:val="both"/>
        <w:rPr>
          <w:rFonts w:ascii="Palatino Linotype" w:hAnsi="Palatino Linotype"/>
          <w:i/>
          <w:sz w:val="22"/>
          <w:lang w:eastAsia="es-ES"/>
        </w:rPr>
      </w:pPr>
      <w:r w:rsidRPr="00843AAB">
        <w:rPr>
          <w:rFonts w:ascii="Palatino Linotype" w:hAnsi="Palatino Linotype"/>
          <w:i/>
          <w:sz w:val="22"/>
          <w:lang w:eastAsia="es-ES"/>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645BACCB" w14:textId="77777777" w:rsidR="00A9152A" w:rsidRPr="00843AAB" w:rsidRDefault="00A9152A" w:rsidP="00843AAB">
      <w:pPr>
        <w:ind w:left="851" w:right="899"/>
        <w:jc w:val="both"/>
        <w:rPr>
          <w:rFonts w:ascii="Palatino Linotype" w:hAnsi="Palatino Linotype"/>
          <w:i/>
          <w:sz w:val="22"/>
          <w:lang w:eastAsia="es-ES"/>
        </w:rPr>
      </w:pPr>
    </w:p>
    <w:p w14:paraId="2C00C8A1" w14:textId="77777777" w:rsidR="00A9152A" w:rsidRPr="00843AAB" w:rsidRDefault="00A9152A" w:rsidP="00843AAB">
      <w:pPr>
        <w:ind w:left="851" w:right="899"/>
        <w:jc w:val="both"/>
        <w:rPr>
          <w:rFonts w:ascii="Palatino Linotype" w:hAnsi="Palatino Linotype"/>
          <w:i/>
          <w:sz w:val="22"/>
          <w:lang w:eastAsia="es-ES"/>
        </w:rPr>
      </w:pPr>
      <w:r w:rsidRPr="00843AAB">
        <w:rPr>
          <w:rFonts w:ascii="Palatino Linotype" w:hAnsi="Palatino Linotype"/>
          <w:i/>
          <w:sz w:val="22"/>
          <w:lang w:eastAsia="es-ES"/>
        </w:rPr>
        <w:t xml:space="preserve">El Comité se reunirá en sesión ordinaria o extraordinaria las veces que estime necesario. </w:t>
      </w:r>
      <w:r w:rsidRPr="00843AAB">
        <w:rPr>
          <w:rFonts w:ascii="Palatino Linotype" w:hAnsi="Palatino Linotype"/>
          <w:b/>
          <w:i/>
          <w:sz w:val="22"/>
          <w:lang w:eastAsia="es-ES"/>
        </w:rPr>
        <w:t xml:space="preserve">El tipo de sesión se precisará en la convocatoria emitida. </w:t>
      </w:r>
    </w:p>
    <w:p w14:paraId="351D9D02" w14:textId="77777777" w:rsidR="00A9152A" w:rsidRPr="00843AAB" w:rsidRDefault="00A9152A" w:rsidP="00843AAB">
      <w:pPr>
        <w:ind w:left="851" w:right="899"/>
        <w:jc w:val="both"/>
        <w:rPr>
          <w:rFonts w:ascii="Palatino Linotype" w:hAnsi="Palatino Linotype"/>
          <w:i/>
          <w:sz w:val="22"/>
          <w:lang w:eastAsia="es-ES"/>
        </w:rPr>
      </w:pPr>
    </w:p>
    <w:p w14:paraId="4C1D2B5F" w14:textId="77777777" w:rsidR="00A9152A" w:rsidRPr="00843AAB" w:rsidRDefault="00A9152A" w:rsidP="00843AAB">
      <w:pPr>
        <w:ind w:left="851" w:right="899"/>
        <w:jc w:val="both"/>
        <w:rPr>
          <w:rFonts w:ascii="Palatino Linotype" w:hAnsi="Palatino Linotype"/>
          <w:i/>
          <w:sz w:val="22"/>
          <w:lang w:eastAsia="es-ES"/>
        </w:rPr>
      </w:pPr>
      <w:r w:rsidRPr="00843AAB">
        <w:rPr>
          <w:rFonts w:ascii="Palatino Linotype" w:hAnsi="Palatino Linotype"/>
          <w:i/>
          <w:sz w:val="22"/>
          <w:lang w:eastAsia="es-ES"/>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1615A698" w14:textId="77777777" w:rsidR="00A9152A" w:rsidRPr="00843AAB" w:rsidRDefault="00A9152A" w:rsidP="00843AAB">
      <w:pPr>
        <w:ind w:left="851" w:right="899"/>
        <w:jc w:val="both"/>
        <w:rPr>
          <w:rFonts w:ascii="Palatino Linotype" w:hAnsi="Palatino Linotype"/>
          <w:i/>
          <w:sz w:val="22"/>
          <w:lang w:eastAsia="es-ES"/>
        </w:rPr>
      </w:pPr>
    </w:p>
    <w:p w14:paraId="57A4C8D8" w14:textId="77777777" w:rsidR="00A9152A" w:rsidRPr="00843AAB" w:rsidRDefault="00A9152A" w:rsidP="00843AAB">
      <w:pPr>
        <w:ind w:left="851" w:right="899"/>
        <w:jc w:val="both"/>
        <w:rPr>
          <w:rFonts w:ascii="Palatino Linotype" w:hAnsi="Palatino Linotype"/>
          <w:i/>
          <w:sz w:val="22"/>
          <w:lang w:eastAsia="es-ES"/>
        </w:rPr>
      </w:pPr>
      <w:r w:rsidRPr="00843AAB">
        <w:rPr>
          <w:rFonts w:ascii="Palatino Linotype" w:hAnsi="Palatino Linotype"/>
          <w:i/>
          <w:sz w:val="22"/>
          <w:lang w:eastAsia="es-ES"/>
        </w:rPr>
        <w:t xml:space="preserve">En las sesiones y trabajos del Comité, podrán participar como invitados permanentes, los representantes de las áreas que decida el Comité, y contará con derecho de voz, pero no voto. </w:t>
      </w:r>
    </w:p>
    <w:p w14:paraId="67B9E613" w14:textId="77777777" w:rsidR="00A9152A" w:rsidRPr="00843AAB" w:rsidRDefault="00A9152A" w:rsidP="00843AAB">
      <w:pPr>
        <w:ind w:left="851" w:right="899"/>
        <w:jc w:val="both"/>
        <w:rPr>
          <w:rFonts w:ascii="Palatino Linotype" w:hAnsi="Palatino Linotype"/>
          <w:i/>
          <w:sz w:val="22"/>
          <w:lang w:eastAsia="es-ES"/>
        </w:rPr>
      </w:pPr>
    </w:p>
    <w:p w14:paraId="61BC5E69" w14:textId="77777777" w:rsidR="00A9152A" w:rsidRPr="00843AAB" w:rsidRDefault="00A9152A" w:rsidP="00843AAB">
      <w:pPr>
        <w:ind w:left="851" w:right="899"/>
        <w:jc w:val="both"/>
        <w:rPr>
          <w:rFonts w:ascii="Palatino Linotype" w:hAnsi="Palatino Linotype"/>
          <w:i/>
          <w:sz w:val="22"/>
          <w:lang w:eastAsia="es-ES"/>
        </w:rPr>
      </w:pPr>
      <w:r w:rsidRPr="00843AAB">
        <w:rPr>
          <w:rFonts w:ascii="Palatino Linotype" w:hAnsi="Palatino Linotype"/>
          <w:i/>
          <w:sz w:val="22"/>
          <w:lang w:eastAsia="es-ES"/>
        </w:rPr>
        <w:t>Los titulares de las unidades administrativas que propongan la reserva, confidencialidad o declaren la inexistencia de información, acudirán a las sesiones de dicho Comité donde se discuta la propuesta correspondiente.</w:t>
      </w:r>
    </w:p>
    <w:p w14:paraId="127ED77C" w14:textId="77777777" w:rsidR="00A9152A" w:rsidRPr="00843AAB" w:rsidRDefault="00A9152A" w:rsidP="00843AAB">
      <w:pPr>
        <w:spacing w:line="360" w:lineRule="auto"/>
        <w:ind w:left="567" w:right="616"/>
        <w:jc w:val="both"/>
        <w:rPr>
          <w:rFonts w:ascii="Palatino Linotype" w:hAnsi="Palatino Linotype"/>
          <w:i/>
          <w:sz w:val="22"/>
          <w:lang w:eastAsia="es-ES"/>
        </w:rPr>
      </w:pPr>
    </w:p>
    <w:p w14:paraId="271D74C2" w14:textId="77777777" w:rsidR="00A9152A" w:rsidRPr="00843AAB" w:rsidRDefault="00A9152A" w:rsidP="00843AAB">
      <w:pPr>
        <w:spacing w:line="360" w:lineRule="auto"/>
        <w:ind w:right="49"/>
        <w:jc w:val="both"/>
        <w:rPr>
          <w:rFonts w:ascii="Palatino Linotype" w:eastAsia="Calibri" w:hAnsi="Palatino Linotype" w:cs="Tahoma"/>
          <w:bCs/>
          <w:sz w:val="22"/>
          <w:szCs w:val="22"/>
          <w:lang w:eastAsia="en-US"/>
        </w:rPr>
      </w:pPr>
      <w:r w:rsidRPr="00843AAB">
        <w:rPr>
          <w:rFonts w:ascii="Palatino Linotype" w:eastAsia="Calibri" w:hAnsi="Palatino Linotype" w:cs="Tahoma"/>
          <w:bCs/>
          <w:szCs w:val="22"/>
          <w:lang w:eastAsia="en-US"/>
        </w:rPr>
        <w:t xml:space="preserve">Se refuerza lo anterior con las atribuciones conferidas a la Unidad de Transparencia dentro del </w:t>
      </w:r>
      <w:r w:rsidRPr="00843AAB">
        <w:rPr>
          <w:rFonts w:ascii="Palatino Linotype" w:eastAsia="Calibri" w:hAnsi="Palatino Linotype" w:cs="Tahoma"/>
          <w:b/>
          <w:bCs/>
          <w:szCs w:val="22"/>
          <w:lang w:eastAsia="en-US"/>
        </w:rPr>
        <w:t>Bando Municipal vigente para el Ayuntamiento de Zinacantepec</w:t>
      </w:r>
      <w:r w:rsidRPr="00843AAB">
        <w:rPr>
          <w:rFonts w:ascii="Palatino Linotype" w:eastAsia="Calibri" w:hAnsi="Palatino Linotype" w:cs="Tahoma"/>
          <w:bCs/>
          <w:szCs w:val="22"/>
          <w:lang w:eastAsia="en-US"/>
        </w:rPr>
        <w:t xml:space="preserve"> que en su artículo 26 establece lo siguiente:</w:t>
      </w:r>
    </w:p>
    <w:p w14:paraId="3014FF9C" w14:textId="77777777" w:rsidR="00A9152A" w:rsidRPr="00843AAB" w:rsidRDefault="00A9152A" w:rsidP="00843AAB">
      <w:pPr>
        <w:spacing w:line="360" w:lineRule="auto"/>
        <w:ind w:right="49"/>
        <w:jc w:val="both"/>
        <w:rPr>
          <w:rFonts w:ascii="Palatino Linotype" w:eastAsia="Calibri" w:hAnsi="Palatino Linotype" w:cs="Tahoma"/>
          <w:bCs/>
          <w:sz w:val="22"/>
          <w:szCs w:val="22"/>
          <w:lang w:eastAsia="en-US"/>
        </w:rPr>
      </w:pPr>
    </w:p>
    <w:p w14:paraId="309EC1F0"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b/>
          <w:i/>
          <w:sz w:val="22"/>
          <w:szCs w:val="22"/>
          <w:lang w:eastAsia="es-ES"/>
        </w:rPr>
        <w:t xml:space="preserve">Artículo 26. </w:t>
      </w:r>
      <w:r w:rsidRPr="00843AAB">
        <w:rPr>
          <w:rFonts w:ascii="Palatino Linotype" w:hAnsi="Palatino Linotype"/>
          <w:i/>
          <w:sz w:val="22"/>
          <w:szCs w:val="22"/>
          <w:lang w:eastAsia="es-ES"/>
        </w:rPr>
        <w:t xml:space="preserve">El Ayuntamiento de Zinacantepec, vigilará se garantice el ejercicio del derecho de transparencia, acceso a la información y protección de datos personales, a cualquier persona, sin tener la obligación de acreditar su personalidad e interés jurídico, con base a lo dispuesto por la Ley de Transparencia y Acceso a la </w:t>
      </w:r>
      <w:r w:rsidRPr="00843AAB">
        <w:rPr>
          <w:rFonts w:ascii="Palatino Linotype" w:hAnsi="Palatino Linotype"/>
          <w:i/>
          <w:sz w:val="22"/>
          <w:szCs w:val="22"/>
          <w:lang w:eastAsia="es-ES"/>
        </w:rPr>
        <w:lastRenderedPageBreak/>
        <w:t>Información Pública del Estado de México y Municipios y Ley de Protección de Datos Personales en Posesión de Sujetos Obligados del Estado de México.</w:t>
      </w:r>
    </w:p>
    <w:p w14:paraId="1A9EF7F8"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b/>
          <w:i/>
          <w:sz w:val="22"/>
          <w:szCs w:val="22"/>
          <w:lang w:eastAsia="es-ES"/>
        </w:rPr>
        <w:t>El Ayuntamiento contará con una Unidad de Transparencia</w:t>
      </w:r>
      <w:r w:rsidRPr="00843AAB">
        <w:rPr>
          <w:rFonts w:ascii="Palatino Linotype" w:hAnsi="Palatino Linotype"/>
          <w:i/>
          <w:sz w:val="22"/>
          <w:szCs w:val="22"/>
          <w:lang w:eastAsia="es-ES"/>
        </w:rPr>
        <w:t xml:space="preserve"> para la atención de las solicitudes, misma que será responsable de tramitar al interior de la Administración Pública Municipal, las solicitudes de información pública, así como las solicitudes de acceso, rectificación, cancelación y posesión de datos personales; asimismo, emitirá respuesta en los términos establecidos en las leyes en materia de transparencia y acceso a la información respetando en todo momento los principios de licitud, responsabilidad, calidad, lealtad, consentimiento, finalidad, información y proporcionalidad.</w:t>
      </w:r>
    </w:p>
    <w:p w14:paraId="5F9B9C8A" w14:textId="77777777" w:rsidR="00A9152A" w:rsidRPr="00843AAB" w:rsidRDefault="00A9152A" w:rsidP="00843AAB">
      <w:pPr>
        <w:spacing w:line="360" w:lineRule="auto"/>
        <w:ind w:left="426" w:right="616"/>
        <w:jc w:val="both"/>
        <w:rPr>
          <w:rFonts w:ascii="Palatino Linotype" w:hAnsi="Palatino Linotype"/>
          <w:i/>
          <w:sz w:val="22"/>
          <w:szCs w:val="22"/>
          <w:lang w:eastAsia="es-ES"/>
        </w:rPr>
      </w:pPr>
    </w:p>
    <w:p w14:paraId="6FD143DB" w14:textId="77777777" w:rsidR="00A9152A" w:rsidRPr="00843AAB" w:rsidRDefault="00A9152A" w:rsidP="00843AAB">
      <w:pPr>
        <w:spacing w:line="360" w:lineRule="auto"/>
        <w:ind w:right="616"/>
        <w:jc w:val="both"/>
        <w:rPr>
          <w:rFonts w:ascii="Palatino Linotype" w:eastAsia="Calibri" w:hAnsi="Palatino Linotype" w:cs="Tahoma"/>
          <w:bCs/>
          <w:szCs w:val="22"/>
          <w:lang w:eastAsia="en-US"/>
        </w:rPr>
      </w:pPr>
      <w:r w:rsidRPr="00843AAB">
        <w:rPr>
          <w:rFonts w:ascii="Palatino Linotype" w:eastAsia="Calibri" w:hAnsi="Palatino Linotype" w:cs="Tahoma"/>
          <w:bCs/>
          <w:szCs w:val="22"/>
          <w:lang w:eastAsia="en-US"/>
        </w:rPr>
        <w:t xml:space="preserve">De igual manera el </w:t>
      </w:r>
      <w:r w:rsidRPr="00843AAB">
        <w:rPr>
          <w:rFonts w:ascii="Palatino Linotype" w:eastAsia="Calibri" w:hAnsi="Palatino Linotype" w:cs="Tahoma"/>
          <w:b/>
          <w:bCs/>
          <w:szCs w:val="22"/>
          <w:lang w:eastAsia="en-US"/>
        </w:rPr>
        <w:t>Reglamento Orgánico Municipal de Zinacantepec</w:t>
      </w:r>
      <w:r w:rsidRPr="00843AAB">
        <w:rPr>
          <w:rFonts w:ascii="Palatino Linotype" w:eastAsia="Calibri" w:hAnsi="Palatino Linotype" w:cs="Tahoma"/>
          <w:bCs/>
          <w:szCs w:val="22"/>
          <w:lang w:eastAsia="en-US"/>
        </w:rPr>
        <w:t xml:space="preserve"> establece en su artículo 99 lo siguiente:</w:t>
      </w:r>
    </w:p>
    <w:p w14:paraId="4A250DB6" w14:textId="77777777" w:rsidR="00A9152A" w:rsidRPr="00843AAB" w:rsidRDefault="00A9152A" w:rsidP="00843AAB">
      <w:pPr>
        <w:spacing w:line="360" w:lineRule="auto"/>
        <w:ind w:right="616"/>
        <w:jc w:val="both"/>
        <w:rPr>
          <w:rFonts w:ascii="Palatino Linotype" w:eastAsia="Calibri" w:hAnsi="Palatino Linotype" w:cs="Tahoma"/>
          <w:bCs/>
          <w:szCs w:val="22"/>
          <w:lang w:eastAsia="en-US"/>
        </w:rPr>
      </w:pPr>
    </w:p>
    <w:p w14:paraId="0A8BE15A"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b/>
          <w:i/>
          <w:sz w:val="22"/>
          <w:szCs w:val="22"/>
          <w:lang w:eastAsia="es-ES"/>
        </w:rPr>
        <w:t>Artículo 99</w:t>
      </w:r>
      <w:r w:rsidRPr="00843AAB">
        <w:rPr>
          <w:rFonts w:ascii="Palatino Linotype" w:hAnsi="Palatino Linotype"/>
          <w:i/>
          <w:sz w:val="22"/>
          <w:szCs w:val="22"/>
          <w:lang w:eastAsia="es-ES"/>
        </w:rPr>
        <w:t xml:space="preserve">.- Las unidades de transparencia tendrán las siguientes funciones: </w:t>
      </w:r>
    </w:p>
    <w:p w14:paraId="3350F231"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I. Recabar, difundir y actualizar la información relativa a las obligaciones de transparencia, comunes y específicas a la que se refiere la ley general. </w:t>
      </w:r>
    </w:p>
    <w:p w14:paraId="436819FE"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II. Recibir, tramitar y dar respuesta a las solicitudes de acceso a la información. </w:t>
      </w:r>
    </w:p>
    <w:p w14:paraId="0BB9F719"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III. Auxiliar a los particulares en la elaboración de solicitudes de acceso a la información y en su caso, orientarlos sobre los sujetos obligados competentes, conforme a la normalidad aplicable. </w:t>
      </w:r>
    </w:p>
    <w:p w14:paraId="78493B0B"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IV. Realizar con efectividad los trámites internos necesarios, para la atención de las solicitudes de acceso a la información. </w:t>
      </w:r>
    </w:p>
    <w:p w14:paraId="2C6B0158"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V. Entregar, en su caso, a los particulares, la información solicitada. </w:t>
      </w:r>
    </w:p>
    <w:p w14:paraId="201F599F"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VI. Efectuar las notificaciones a los solicitantes. </w:t>
      </w:r>
    </w:p>
    <w:p w14:paraId="6DBDFBA1"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VII. Proponer al comité de transparencia, los procedimientos internos que aseguren la mayor eficiencia en la gestión de las solicitudes de acceso a la información, conforme a la normatividad aplicable. </w:t>
      </w:r>
    </w:p>
    <w:p w14:paraId="2C6B4BA5"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VIII. Proponer a quien preside el comité de transparencia, el personal habilitado que sea necesario para recibir y dar trámite a las solicitudes de acceso a la información. </w:t>
      </w:r>
    </w:p>
    <w:p w14:paraId="2B41D208"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IX. Llevar un registro de las solicitudes de acceso a la información, sus respuestas, resultados, costos de producción y envío; solución a los recursos de revisión que se hayan emitido en contra de sus respuestas y del cumplimiento de las mismas. </w:t>
      </w:r>
    </w:p>
    <w:p w14:paraId="172355A0"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X. Presentar ante el comité la clasificación de información. </w:t>
      </w:r>
    </w:p>
    <w:p w14:paraId="41989100"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lastRenderedPageBreak/>
        <w:t xml:space="preserve">XI. Promover e implementar, políticas de transparencia proactiva, procurando su accesibilidad. </w:t>
      </w:r>
    </w:p>
    <w:p w14:paraId="14FF777B"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XII. Fomentar la transparencia y accesibilidad, al interior del sujeto obligado; </w:t>
      </w:r>
    </w:p>
    <w:p w14:paraId="2797724A"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 xml:space="preserve">XIII. Hacer del conocimiento de la instancia competente, la probable responsabilidad por el incumplimiento de las obligaciones previstas en el presente ordenamiento y </w:t>
      </w:r>
    </w:p>
    <w:p w14:paraId="78085B18" w14:textId="77777777" w:rsidR="00A9152A" w:rsidRPr="00843AAB" w:rsidRDefault="00A9152A" w:rsidP="00843AAB">
      <w:pPr>
        <w:ind w:left="851" w:right="899"/>
        <w:jc w:val="both"/>
        <w:rPr>
          <w:rFonts w:ascii="Palatino Linotype" w:hAnsi="Palatino Linotype"/>
          <w:i/>
          <w:sz w:val="22"/>
          <w:szCs w:val="22"/>
          <w:lang w:eastAsia="es-ES"/>
        </w:rPr>
      </w:pPr>
      <w:r w:rsidRPr="00843AAB">
        <w:rPr>
          <w:rFonts w:ascii="Palatino Linotype" w:hAnsi="Palatino Linotype"/>
          <w:i/>
          <w:sz w:val="22"/>
          <w:szCs w:val="22"/>
          <w:lang w:eastAsia="es-ES"/>
        </w:rPr>
        <w:t>XIV. Las demás que resulten necesarias, para facilitar el acceso a la información y aquellas que se desprenden del presente ordenamiento y demás disposiciones jurídicas aplicables.</w:t>
      </w:r>
    </w:p>
    <w:p w14:paraId="2F7638AF" w14:textId="77777777" w:rsidR="00A9152A" w:rsidRPr="00843AAB" w:rsidRDefault="00A9152A" w:rsidP="00843AAB">
      <w:pPr>
        <w:spacing w:line="360" w:lineRule="auto"/>
        <w:ind w:right="-150"/>
        <w:jc w:val="both"/>
        <w:textAlignment w:val="baseline"/>
        <w:rPr>
          <w:rFonts w:ascii="Palatino Linotype" w:hAnsi="Palatino Linotype"/>
          <w:bCs/>
        </w:rPr>
      </w:pPr>
    </w:p>
    <w:p w14:paraId="61AB7319" w14:textId="041A0B20" w:rsidR="00A9152A" w:rsidRPr="00843AAB" w:rsidRDefault="00A9152A" w:rsidP="00843AAB">
      <w:pPr>
        <w:spacing w:line="360" w:lineRule="auto"/>
        <w:jc w:val="both"/>
        <w:rPr>
          <w:rFonts w:ascii="Palatino Linotype" w:eastAsia="Calibri" w:hAnsi="Palatino Linotype" w:cs="Tahoma"/>
          <w:bCs/>
          <w:sz w:val="22"/>
          <w:szCs w:val="22"/>
          <w:lang w:eastAsia="en-US"/>
        </w:rPr>
      </w:pPr>
      <w:r w:rsidRPr="00843AAB">
        <w:rPr>
          <w:rFonts w:ascii="Palatino Linotype" w:eastAsia="Calibri" w:hAnsi="Palatino Linotype" w:cs="Tahoma"/>
          <w:bCs/>
          <w:sz w:val="22"/>
          <w:szCs w:val="22"/>
          <w:lang w:eastAsia="en-US"/>
        </w:rPr>
        <w:t xml:space="preserve">De lo anterior se desprende que existe fuente obligacional clara que constriñe al </w:t>
      </w:r>
      <w:r w:rsidRPr="00843AAB">
        <w:rPr>
          <w:rFonts w:ascii="Palatino Linotype" w:eastAsia="Calibri" w:hAnsi="Palatino Linotype" w:cs="Tahoma"/>
          <w:b/>
          <w:bCs/>
          <w:sz w:val="22"/>
          <w:szCs w:val="22"/>
          <w:lang w:eastAsia="en-US"/>
        </w:rPr>
        <w:t>SU</w:t>
      </w:r>
      <w:r w:rsidR="009118CF" w:rsidRPr="00843AAB">
        <w:rPr>
          <w:rFonts w:ascii="Palatino Linotype" w:eastAsia="Calibri" w:hAnsi="Palatino Linotype" w:cs="Tahoma"/>
          <w:b/>
          <w:bCs/>
          <w:sz w:val="22"/>
          <w:szCs w:val="22"/>
          <w:lang w:eastAsia="en-US"/>
        </w:rPr>
        <w:t>JE</w:t>
      </w:r>
      <w:r w:rsidRPr="00843AAB">
        <w:rPr>
          <w:rFonts w:ascii="Palatino Linotype" w:eastAsia="Calibri" w:hAnsi="Palatino Linotype" w:cs="Tahoma"/>
          <w:b/>
          <w:bCs/>
          <w:sz w:val="22"/>
          <w:szCs w:val="22"/>
          <w:lang w:eastAsia="en-US"/>
        </w:rPr>
        <w:t xml:space="preserve">TO OBLIGADO </w:t>
      </w:r>
      <w:r w:rsidRPr="00843AAB">
        <w:rPr>
          <w:rFonts w:ascii="Palatino Linotype" w:eastAsia="Calibri" w:hAnsi="Palatino Linotype" w:cs="Tahoma"/>
          <w:bCs/>
          <w:sz w:val="22"/>
          <w:szCs w:val="22"/>
          <w:lang w:eastAsia="en-US"/>
        </w:rPr>
        <w:t>a elaborar una convocatoria en la cual se debe precisar el tipo de sesión a celebrarse.</w:t>
      </w:r>
    </w:p>
    <w:p w14:paraId="096B6CE3" w14:textId="77777777" w:rsidR="00A9152A" w:rsidRPr="00843AAB" w:rsidRDefault="00A9152A" w:rsidP="00843AAB">
      <w:pPr>
        <w:spacing w:line="360" w:lineRule="auto"/>
        <w:jc w:val="both"/>
        <w:rPr>
          <w:rFonts w:ascii="Palatino Linotype" w:eastAsia="Calibri" w:hAnsi="Palatino Linotype" w:cs="Tahoma"/>
          <w:bCs/>
          <w:sz w:val="22"/>
          <w:szCs w:val="22"/>
          <w:lang w:eastAsia="en-US"/>
        </w:rPr>
      </w:pPr>
    </w:p>
    <w:p w14:paraId="356BA042" w14:textId="40A43184" w:rsidR="009118CF" w:rsidRPr="00843AAB" w:rsidRDefault="00A9152A" w:rsidP="00843AAB">
      <w:pPr>
        <w:spacing w:line="360" w:lineRule="auto"/>
        <w:jc w:val="both"/>
        <w:rPr>
          <w:rFonts w:ascii="Palatino Linotype" w:hAnsi="Palatino Linotype"/>
          <w:bCs/>
        </w:rPr>
      </w:pPr>
      <w:r w:rsidRPr="00843AAB">
        <w:rPr>
          <w:rFonts w:ascii="Palatino Linotype" w:eastAsia="Calibri" w:hAnsi="Palatino Linotype" w:cs="Tahoma"/>
          <w:bCs/>
          <w:sz w:val="22"/>
          <w:szCs w:val="22"/>
          <w:lang w:eastAsia="en-US"/>
        </w:rPr>
        <w:t xml:space="preserve">Ante tal situación el </w:t>
      </w:r>
      <w:r w:rsidRPr="00843AAB">
        <w:rPr>
          <w:rFonts w:ascii="Palatino Linotype" w:eastAsia="Calibri" w:hAnsi="Palatino Linotype" w:cs="Tahoma"/>
          <w:b/>
          <w:bCs/>
          <w:sz w:val="22"/>
          <w:szCs w:val="22"/>
          <w:lang w:eastAsia="en-US"/>
        </w:rPr>
        <w:t xml:space="preserve">SUJETO OBLIGADO </w:t>
      </w:r>
      <w:r w:rsidRPr="00843AAB">
        <w:rPr>
          <w:rFonts w:ascii="Palatino Linotype" w:eastAsia="Calibri" w:hAnsi="Palatino Linotype" w:cs="Tahoma"/>
          <w:bCs/>
          <w:sz w:val="22"/>
          <w:szCs w:val="22"/>
          <w:lang w:eastAsia="en-US"/>
        </w:rPr>
        <w:t>remit</w:t>
      </w:r>
      <w:r w:rsidR="0095661F" w:rsidRPr="00843AAB">
        <w:rPr>
          <w:rFonts w:ascii="Palatino Linotype" w:eastAsia="Calibri" w:hAnsi="Palatino Linotype" w:cs="Tahoma"/>
          <w:bCs/>
          <w:sz w:val="22"/>
          <w:szCs w:val="22"/>
          <w:lang w:eastAsia="en-US"/>
        </w:rPr>
        <w:t>ió</w:t>
      </w:r>
      <w:r w:rsidRPr="00843AAB">
        <w:rPr>
          <w:rFonts w:ascii="Palatino Linotype" w:eastAsia="Calibri" w:hAnsi="Palatino Linotype" w:cs="Tahoma"/>
          <w:bCs/>
          <w:sz w:val="22"/>
          <w:szCs w:val="22"/>
          <w:lang w:eastAsia="en-US"/>
        </w:rPr>
        <w:t xml:space="preserve"> el hipervínculo</w:t>
      </w:r>
      <w:r w:rsidRPr="00843AAB">
        <w:rPr>
          <w:rFonts w:ascii="Palatino Linotype" w:eastAsia="Calibri" w:hAnsi="Palatino Linotype" w:cs="Tahoma"/>
          <w:bCs/>
          <w:sz w:val="22"/>
          <w:szCs w:val="22"/>
          <w:vertAlign w:val="superscript"/>
          <w:lang w:eastAsia="en-US"/>
        </w:rPr>
        <w:footnoteReference w:id="11"/>
      </w:r>
      <w:r w:rsidRPr="00843AAB">
        <w:rPr>
          <w:rFonts w:ascii="Palatino Linotype" w:eastAsia="Calibri" w:hAnsi="Palatino Linotype" w:cs="Tahoma"/>
          <w:bCs/>
          <w:sz w:val="22"/>
          <w:szCs w:val="22"/>
          <w:lang w:eastAsia="en-US"/>
        </w:rPr>
        <w:t xml:space="preserve"> </w:t>
      </w:r>
      <w:r w:rsidR="009118CF" w:rsidRPr="00843AAB">
        <w:rPr>
          <w:rFonts w:ascii="Palatino Linotype" w:eastAsia="Calibri" w:hAnsi="Palatino Linotype" w:cs="Tahoma"/>
          <w:bCs/>
          <w:sz w:val="22"/>
          <w:szCs w:val="22"/>
          <w:lang w:eastAsia="en-US"/>
        </w:rPr>
        <w:t xml:space="preserve">en donde </w:t>
      </w:r>
      <w:r w:rsidRPr="00843AAB">
        <w:rPr>
          <w:rFonts w:ascii="Palatino Linotype" w:eastAsia="Calibri" w:hAnsi="Palatino Linotype" w:cs="Tahoma"/>
          <w:bCs/>
          <w:sz w:val="22"/>
          <w:szCs w:val="22"/>
          <w:lang w:eastAsia="en-US"/>
        </w:rPr>
        <w:t>se puede apreciar</w:t>
      </w:r>
      <w:r w:rsidR="009118CF" w:rsidRPr="00843AAB">
        <w:rPr>
          <w:rFonts w:ascii="Palatino Linotype" w:hAnsi="Palatino Linotype"/>
          <w:bCs/>
        </w:rPr>
        <w:t xml:space="preserve"> que efectivamente, conduce al IPOMEX</w:t>
      </w:r>
      <w:r w:rsidR="009118CF" w:rsidRPr="00843AAB">
        <w:rPr>
          <w:rFonts w:ascii="Palatino Linotype" w:eastAsia="Calibri" w:hAnsi="Palatino Linotype" w:cs="Tahoma"/>
          <w:bCs/>
          <w:sz w:val="22"/>
          <w:szCs w:val="22"/>
          <w:lang w:eastAsia="en-US"/>
        </w:rPr>
        <w:t xml:space="preserve">, </w:t>
      </w:r>
      <w:r w:rsidR="009118CF" w:rsidRPr="00843AAB">
        <w:rPr>
          <w:rFonts w:ascii="Palatino Linotype" w:hAnsi="Palatino Linotype"/>
          <w:bCs/>
        </w:rPr>
        <w:t>visualizándose:</w:t>
      </w:r>
    </w:p>
    <w:p w14:paraId="7CEFDEC9" w14:textId="77777777" w:rsidR="009118CF" w:rsidRPr="00843AAB" w:rsidRDefault="009118CF" w:rsidP="00843AAB">
      <w:pPr>
        <w:spacing w:line="360" w:lineRule="auto"/>
        <w:ind w:right="-150"/>
        <w:jc w:val="both"/>
        <w:textAlignment w:val="baseline"/>
        <w:rPr>
          <w:rFonts w:ascii="Palatino Linotype" w:hAnsi="Palatino Linotype"/>
          <w:bCs/>
        </w:rPr>
      </w:pPr>
      <w:r w:rsidRPr="00843AAB">
        <w:rPr>
          <w:noProof/>
        </w:rPr>
        <w:drawing>
          <wp:inline distT="0" distB="0" distL="0" distR="0" wp14:anchorId="326F63A0" wp14:editId="764DCB30">
            <wp:extent cx="5724525" cy="274261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04" t="24849" r="24350" b="31592"/>
                    <a:stretch/>
                  </pic:blipFill>
                  <pic:spPr bwMode="auto">
                    <a:xfrm>
                      <a:off x="0" y="0"/>
                      <a:ext cx="5744354" cy="2752118"/>
                    </a:xfrm>
                    <a:prstGeom prst="rect">
                      <a:avLst/>
                    </a:prstGeom>
                    <a:ln>
                      <a:noFill/>
                    </a:ln>
                    <a:extLst>
                      <a:ext uri="{53640926-AAD7-44D8-BBD7-CCE9431645EC}">
                        <a14:shadowObscured xmlns:a14="http://schemas.microsoft.com/office/drawing/2010/main"/>
                      </a:ext>
                    </a:extLst>
                  </pic:spPr>
                </pic:pic>
              </a:graphicData>
            </a:graphic>
          </wp:inline>
        </w:drawing>
      </w:r>
    </w:p>
    <w:p w14:paraId="5560216A" w14:textId="12D424D4" w:rsidR="00DD33D2" w:rsidRPr="00843AAB" w:rsidRDefault="0095661F" w:rsidP="00843AAB">
      <w:pPr>
        <w:spacing w:line="360" w:lineRule="auto"/>
        <w:ind w:right="-150"/>
        <w:jc w:val="both"/>
        <w:textAlignment w:val="baseline"/>
        <w:rPr>
          <w:rFonts w:ascii="Palatino Linotype" w:eastAsia="Palatino Linotype" w:hAnsi="Palatino Linotype" w:cs="Palatino Linotype"/>
        </w:rPr>
      </w:pPr>
      <w:r w:rsidRPr="00843AAB">
        <w:rPr>
          <w:rFonts w:ascii="Palatino Linotype" w:hAnsi="Palatino Linotype"/>
          <w:bCs/>
        </w:rPr>
        <w:lastRenderedPageBreak/>
        <w:t xml:space="preserve">Sin embargo, </w:t>
      </w:r>
      <w:r w:rsidR="00BB752F" w:rsidRPr="00843AAB">
        <w:rPr>
          <w:rFonts w:ascii="Palatino Linotype" w:hAnsi="Palatino Linotype"/>
          <w:bCs/>
        </w:rPr>
        <w:t xml:space="preserve">si bien se pone a </w:t>
      </w:r>
      <w:r w:rsidR="009D224C" w:rsidRPr="00843AAB">
        <w:rPr>
          <w:rFonts w:ascii="Palatino Linotype" w:hAnsi="Palatino Linotype"/>
          <w:bCs/>
        </w:rPr>
        <w:t>disposición d</w:t>
      </w:r>
      <w:r w:rsidR="00E9524E" w:rsidRPr="00843AAB">
        <w:rPr>
          <w:rFonts w:ascii="Palatino Linotype" w:hAnsi="Palatino Linotype"/>
          <w:bCs/>
        </w:rPr>
        <w:t>e</w:t>
      </w:r>
      <w:r w:rsidR="00843AAB">
        <w:rPr>
          <w:rFonts w:ascii="Palatino Linotype" w:hAnsi="Palatino Linotype"/>
          <w:bCs/>
        </w:rPr>
        <w:t>l</w:t>
      </w:r>
      <w:r w:rsidR="00365CA4" w:rsidRPr="00843AAB">
        <w:rPr>
          <w:rFonts w:ascii="Palatino Linotype" w:hAnsi="Palatino Linotype"/>
          <w:bCs/>
        </w:rPr>
        <w:t xml:space="preserve"> </w:t>
      </w:r>
      <w:r w:rsidR="00843AAB" w:rsidRPr="00843AAB">
        <w:rPr>
          <w:rFonts w:ascii="Palatino Linotype" w:hAnsi="Palatino Linotype"/>
          <w:b/>
        </w:rPr>
        <w:t>RECURRENTE</w:t>
      </w:r>
      <w:r w:rsidR="00365CA4" w:rsidRPr="00843AAB">
        <w:rPr>
          <w:rFonts w:ascii="Palatino Linotype" w:hAnsi="Palatino Linotype"/>
          <w:bCs/>
        </w:rPr>
        <w:t xml:space="preserve"> </w:t>
      </w:r>
      <w:r w:rsidR="00BB752F" w:rsidRPr="00843AAB">
        <w:rPr>
          <w:rFonts w:ascii="Palatino Linotype" w:hAnsi="Palatino Linotype"/>
          <w:bCs/>
        </w:rPr>
        <w:t>el hipervínculo referido</w:t>
      </w:r>
      <w:r w:rsidR="009D224C" w:rsidRPr="00843AAB">
        <w:rPr>
          <w:rFonts w:ascii="Palatino Linotype" w:hAnsi="Palatino Linotype"/>
          <w:bCs/>
        </w:rPr>
        <w:t xml:space="preserve">, </w:t>
      </w:r>
      <w:r w:rsidR="00DD33D2" w:rsidRPr="00843AAB">
        <w:rPr>
          <w:rFonts w:ascii="Palatino Linotype" w:eastAsia="Palatino Linotype" w:hAnsi="Palatino Linotype" w:cs="Palatino Linotype"/>
        </w:rPr>
        <w:t>lo cierto es que</w:t>
      </w:r>
      <w:r w:rsidR="00BB752F" w:rsidRPr="00843AAB">
        <w:rPr>
          <w:rFonts w:ascii="Palatino Linotype" w:eastAsia="Palatino Linotype" w:hAnsi="Palatino Linotype" w:cs="Palatino Linotype"/>
        </w:rPr>
        <w:t xml:space="preserve">, no es posible advertir la información solicitada por </w:t>
      </w:r>
      <w:r w:rsidR="00843AAB" w:rsidRPr="00843AAB">
        <w:rPr>
          <w:rFonts w:ascii="Palatino Linotype" w:eastAsia="Palatino Linotype" w:hAnsi="Palatino Linotype" w:cs="Palatino Linotype"/>
          <w:b/>
          <w:bCs/>
        </w:rPr>
        <w:t>EL</w:t>
      </w:r>
      <w:r w:rsidR="00BB752F" w:rsidRPr="00843AAB">
        <w:rPr>
          <w:rFonts w:ascii="Palatino Linotype" w:eastAsia="Palatino Linotype" w:hAnsi="Palatino Linotype" w:cs="Palatino Linotype"/>
        </w:rPr>
        <w:t xml:space="preserve"> </w:t>
      </w:r>
      <w:r w:rsidR="00BB752F" w:rsidRPr="00843AAB">
        <w:rPr>
          <w:rFonts w:ascii="Palatino Linotype" w:eastAsia="Palatino Linotype" w:hAnsi="Palatino Linotype" w:cs="Palatino Linotype"/>
          <w:b/>
        </w:rPr>
        <w:t>RECURRENTE</w:t>
      </w:r>
      <w:r w:rsidR="003625B6" w:rsidRPr="00843AAB">
        <w:rPr>
          <w:rFonts w:ascii="Palatino Linotype" w:eastAsia="Palatino Linotype" w:hAnsi="Palatino Linotype" w:cs="Palatino Linotype"/>
          <w:b/>
        </w:rPr>
        <w:t>.</w:t>
      </w:r>
    </w:p>
    <w:p w14:paraId="12C03C72" w14:textId="77777777" w:rsidR="004E24E7" w:rsidRPr="00843AAB" w:rsidRDefault="004E24E7" w:rsidP="00843AAB">
      <w:pPr>
        <w:spacing w:line="360" w:lineRule="auto"/>
        <w:ind w:right="49"/>
        <w:jc w:val="both"/>
        <w:rPr>
          <w:rFonts w:ascii="Palatino Linotype" w:eastAsia="Palatino Linotype" w:hAnsi="Palatino Linotype" w:cs="Palatino Linotype"/>
        </w:rPr>
      </w:pPr>
    </w:p>
    <w:p w14:paraId="02AF5D08" w14:textId="7D36E57F" w:rsidR="009118CF" w:rsidRPr="00843AAB" w:rsidRDefault="00352D54" w:rsidP="00843AAB">
      <w:pPr>
        <w:spacing w:line="360" w:lineRule="auto"/>
        <w:jc w:val="both"/>
        <w:rPr>
          <w:rFonts w:ascii="Palatino Linotype" w:eastAsia="Calibri" w:hAnsi="Palatino Linotype" w:cs="Tahoma"/>
          <w:bCs/>
          <w:lang w:val="es-ES" w:eastAsia="en-US"/>
        </w:rPr>
      </w:pPr>
      <w:r w:rsidRPr="00843AAB">
        <w:rPr>
          <w:rFonts w:ascii="Palatino Linotype" w:eastAsia="Calibri" w:hAnsi="Palatino Linotype" w:cs="Tahoma"/>
          <w:bCs/>
          <w:lang w:val="es-ES" w:eastAsia="en-US"/>
        </w:rPr>
        <w:t>Como s</w:t>
      </w:r>
      <w:r w:rsidR="009118CF" w:rsidRPr="00843AAB">
        <w:rPr>
          <w:rFonts w:ascii="Palatino Linotype" w:eastAsia="Calibri" w:hAnsi="Palatino Linotype" w:cs="Tahoma"/>
          <w:bCs/>
          <w:lang w:val="es-ES" w:eastAsia="en-US"/>
        </w:rPr>
        <w:t xml:space="preserve">e </w:t>
      </w:r>
      <w:r w:rsidRPr="00843AAB">
        <w:rPr>
          <w:rFonts w:ascii="Palatino Linotype" w:eastAsia="Calibri" w:hAnsi="Palatino Linotype" w:cs="Tahoma"/>
          <w:bCs/>
          <w:lang w:val="es-ES" w:eastAsia="en-US"/>
        </w:rPr>
        <w:t>ob</w:t>
      </w:r>
      <w:r w:rsidR="003A629D" w:rsidRPr="00843AAB">
        <w:rPr>
          <w:rFonts w:ascii="Palatino Linotype" w:eastAsia="Calibri" w:hAnsi="Palatino Linotype" w:cs="Tahoma"/>
          <w:bCs/>
          <w:lang w:val="es-ES" w:eastAsia="en-US"/>
        </w:rPr>
        <w:t>s</w:t>
      </w:r>
      <w:r w:rsidRPr="00843AAB">
        <w:rPr>
          <w:rFonts w:ascii="Palatino Linotype" w:eastAsia="Calibri" w:hAnsi="Palatino Linotype" w:cs="Tahoma"/>
          <w:bCs/>
          <w:lang w:val="es-ES" w:eastAsia="en-US"/>
        </w:rPr>
        <w:t>erva en la imagen que antecede, respecto del año 2022, se lee que cuenta con</w:t>
      </w:r>
      <w:r w:rsidR="009118CF" w:rsidRPr="00843AAB">
        <w:rPr>
          <w:rFonts w:ascii="Palatino Linotype" w:eastAsia="Calibri" w:hAnsi="Palatino Linotype" w:cs="Tahoma"/>
          <w:bCs/>
          <w:lang w:val="es-ES" w:eastAsia="en-US"/>
        </w:rPr>
        <w:t xml:space="preserve"> 4 registros </w:t>
      </w:r>
      <w:r w:rsidRPr="00843AAB">
        <w:rPr>
          <w:rFonts w:ascii="Palatino Linotype" w:eastAsia="Calibri" w:hAnsi="Palatino Linotype" w:cs="Tahoma"/>
          <w:bCs/>
          <w:lang w:val="es-ES" w:eastAsia="en-US"/>
        </w:rPr>
        <w:t xml:space="preserve">y, </w:t>
      </w:r>
      <w:r w:rsidR="009118CF" w:rsidRPr="00843AAB">
        <w:rPr>
          <w:rFonts w:ascii="Palatino Linotype" w:eastAsia="Calibri" w:hAnsi="Palatino Linotype" w:cs="Tahoma"/>
          <w:bCs/>
          <w:lang w:val="es-ES" w:eastAsia="en-US"/>
        </w:rPr>
        <w:t>al ingresar al primero se observa:</w:t>
      </w:r>
    </w:p>
    <w:p w14:paraId="1AE19B8B" w14:textId="43DD561D" w:rsidR="00E9524E" w:rsidRPr="00843AAB" w:rsidRDefault="009118CF" w:rsidP="00843AAB">
      <w:pPr>
        <w:spacing w:line="360" w:lineRule="auto"/>
        <w:jc w:val="center"/>
        <w:rPr>
          <w:rFonts w:ascii="Palatino Linotype" w:eastAsia="Calibri" w:hAnsi="Palatino Linotype" w:cs="Tahoma"/>
          <w:bCs/>
          <w:sz w:val="22"/>
          <w:szCs w:val="22"/>
          <w:lang w:val="es-ES" w:eastAsia="en-US"/>
        </w:rPr>
      </w:pPr>
      <w:r w:rsidRPr="00843AAB">
        <w:rPr>
          <w:noProof/>
        </w:rPr>
        <w:drawing>
          <wp:inline distT="0" distB="0" distL="0" distR="0" wp14:anchorId="785A14CE" wp14:editId="780063CE">
            <wp:extent cx="4819650" cy="3710704"/>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11" t="12278" r="38822" b="36855"/>
                    <a:stretch/>
                  </pic:blipFill>
                  <pic:spPr bwMode="auto">
                    <a:xfrm>
                      <a:off x="0" y="0"/>
                      <a:ext cx="4831944" cy="3720169"/>
                    </a:xfrm>
                    <a:prstGeom prst="rect">
                      <a:avLst/>
                    </a:prstGeom>
                    <a:ln>
                      <a:noFill/>
                    </a:ln>
                    <a:extLst>
                      <a:ext uri="{53640926-AAD7-44D8-BBD7-CCE9431645EC}">
                        <a14:shadowObscured xmlns:a14="http://schemas.microsoft.com/office/drawing/2010/main"/>
                      </a:ext>
                    </a:extLst>
                  </pic:spPr>
                </pic:pic>
              </a:graphicData>
            </a:graphic>
          </wp:inline>
        </w:drawing>
      </w:r>
    </w:p>
    <w:p w14:paraId="69FD8601" w14:textId="77777777" w:rsidR="003A629D" w:rsidRPr="00843AAB" w:rsidRDefault="003A629D" w:rsidP="00843AAB">
      <w:pPr>
        <w:spacing w:line="360" w:lineRule="auto"/>
        <w:jc w:val="both"/>
        <w:rPr>
          <w:rFonts w:ascii="Palatino Linotype" w:eastAsia="Calibri" w:hAnsi="Palatino Linotype" w:cs="Tahoma"/>
          <w:bCs/>
          <w:lang w:val="es-ES" w:eastAsia="en-US"/>
        </w:rPr>
      </w:pPr>
    </w:p>
    <w:p w14:paraId="08741D1A" w14:textId="571ED0BD" w:rsidR="00352D54" w:rsidRPr="00843AAB" w:rsidRDefault="009118CF" w:rsidP="00843AAB">
      <w:pPr>
        <w:spacing w:line="360" w:lineRule="auto"/>
        <w:jc w:val="both"/>
        <w:rPr>
          <w:rFonts w:ascii="Palatino Linotype" w:eastAsia="Calibri" w:hAnsi="Palatino Linotype" w:cs="Tahoma"/>
          <w:bCs/>
          <w:lang w:val="es-ES" w:eastAsia="en-US"/>
        </w:rPr>
      </w:pPr>
      <w:r w:rsidRPr="00843AAB">
        <w:rPr>
          <w:rFonts w:ascii="Palatino Linotype" w:eastAsia="Calibri" w:hAnsi="Palatino Linotype" w:cs="Tahoma"/>
          <w:bCs/>
          <w:lang w:val="es-ES" w:eastAsia="en-US"/>
        </w:rPr>
        <w:t xml:space="preserve">Así, queda evidenciado que el hipervínculo te conduce a una resolución del Comité, sin embargo, lo que requiere </w:t>
      </w:r>
      <w:r w:rsidR="00A15D14" w:rsidRPr="00843AAB">
        <w:rPr>
          <w:rFonts w:ascii="Palatino Linotype" w:eastAsia="Calibri" w:hAnsi="Palatino Linotype" w:cs="Tahoma"/>
          <w:bCs/>
          <w:lang w:val="es-ES" w:eastAsia="en-US"/>
        </w:rPr>
        <w:t xml:space="preserve">la solicitante </w:t>
      </w:r>
      <w:r w:rsidRPr="00843AAB">
        <w:rPr>
          <w:rFonts w:ascii="Palatino Linotype" w:eastAsia="Calibri" w:hAnsi="Palatino Linotype" w:cs="Tahoma"/>
          <w:bCs/>
          <w:lang w:val="es-ES" w:eastAsia="en-US"/>
        </w:rPr>
        <w:t>son las convocatorias, no así las resoluciones, en ese sentido, le</w:t>
      </w:r>
      <w:r w:rsidR="00352D54" w:rsidRPr="00843AAB">
        <w:rPr>
          <w:rFonts w:ascii="Palatino Linotype" w:eastAsia="Calibri" w:hAnsi="Palatino Linotype" w:cs="Tahoma"/>
          <w:bCs/>
          <w:lang w:val="es-ES" w:eastAsia="en-US"/>
        </w:rPr>
        <w:t xml:space="preserve"> asiste</w:t>
      </w:r>
      <w:r w:rsidRPr="00843AAB">
        <w:rPr>
          <w:rFonts w:ascii="Palatino Linotype" w:eastAsia="Calibri" w:hAnsi="Palatino Linotype" w:cs="Tahoma"/>
          <w:bCs/>
          <w:lang w:val="es-ES" w:eastAsia="en-US"/>
        </w:rPr>
        <w:t xml:space="preserve"> la razón al </w:t>
      </w:r>
      <w:r w:rsidRPr="00843AAB">
        <w:rPr>
          <w:rFonts w:ascii="Palatino Linotype" w:eastAsia="Calibri" w:hAnsi="Palatino Linotype" w:cs="Tahoma"/>
          <w:b/>
          <w:lang w:val="es-ES" w:eastAsia="en-US"/>
        </w:rPr>
        <w:t>RECURRENTE</w:t>
      </w:r>
      <w:r w:rsidRPr="00843AAB">
        <w:rPr>
          <w:rFonts w:ascii="Palatino Linotype" w:eastAsia="Calibri" w:hAnsi="Palatino Linotype" w:cs="Tahoma"/>
          <w:bCs/>
          <w:lang w:val="es-ES" w:eastAsia="en-US"/>
        </w:rPr>
        <w:t xml:space="preserve">, </w:t>
      </w:r>
      <w:r w:rsidR="00352D54" w:rsidRPr="00843AAB">
        <w:rPr>
          <w:rFonts w:ascii="Palatino Linotype" w:eastAsia="Calibri" w:hAnsi="Palatino Linotype" w:cs="Tahoma"/>
          <w:bCs/>
          <w:lang w:val="es-ES" w:eastAsia="en-US"/>
        </w:rPr>
        <w:t xml:space="preserve">por tanto, </w:t>
      </w:r>
      <w:r w:rsidR="00352D54" w:rsidRPr="00843AAB">
        <w:rPr>
          <w:rFonts w:ascii="Palatino Linotype" w:eastAsia="Calibri" w:hAnsi="Palatino Linotype" w:cs="Tahoma"/>
          <w:b/>
          <w:lang w:val="es-ES" w:eastAsia="en-US"/>
        </w:rPr>
        <w:t>su p</w:t>
      </w:r>
      <w:r w:rsidRPr="00843AAB">
        <w:rPr>
          <w:rFonts w:ascii="Palatino Linotype" w:eastAsia="Calibri" w:hAnsi="Palatino Linotype" w:cs="Tahoma"/>
          <w:b/>
          <w:lang w:val="es-ES" w:eastAsia="en-US"/>
        </w:rPr>
        <w:t>retensión</w:t>
      </w:r>
      <w:r w:rsidR="00352D54" w:rsidRPr="00843AAB">
        <w:rPr>
          <w:rFonts w:ascii="Palatino Linotype" w:eastAsia="Calibri" w:hAnsi="Palatino Linotype" w:cs="Tahoma"/>
          <w:b/>
          <w:lang w:val="es-ES" w:eastAsia="en-US"/>
        </w:rPr>
        <w:t xml:space="preserve"> es fundada.</w:t>
      </w:r>
      <w:r w:rsidRPr="00843AAB">
        <w:rPr>
          <w:rFonts w:ascii="Palatino Linotype" w:eastAsia="Calibri" w:hAnsi="Palatino Linotype" w:cs="Tahoma"/>
          <w:bCs/>
          <w:lang w:val="es-ES" w:eastAsia="en-US"/>
        </w:rPr>
        <w:t xml:space="preserve"> </w:t>
      </w:r>
    </w:p>
    <w:p w14:paraId="0DFF3E62" w14:textId="77777777" w:rsidR="00F8770F" w:rsidRPr="00843AAB" w:rsidRDefault="00F8770F" w:rsidP="00843AAB">
      <w:pPr>
        <w:spacing w:line="360" w:lineRule="auto"/>
        <w:jc w:val="both"/>
        <w:rPr>
          <w:rFonts w:ascii="Palatino Linotype" w:eastAsia="Calibri" w:hAnsi="Palatino Linotype" w:cs="Tahoma"/>
          <w:bCs/>
          <w:lang w:val="es-ES" w:eastAsia="en-US"/>
        </w:rPr>
      </w:pPr>
    </w:p>
    <w:p w14:paraId="4ACA7E38" w14:textId="589FA976" w:rsidR="00352D54" w:rsidRPr="00843AAB" w:rsidRDefault="00F8770F" w:rsidP="00843AAB">
      <w:pPr>
        <w:spacing w:line="360" w:lineRule="auto"/>
        <w:jc w:val="both"/>
        <w:rPr>
          <w:rFonts w:ascii="Palatino Linotype" w:eastAsia="Calibri" w:hAnsi="Palatino Linotype" w:cs="Tahoma"/>
          <w:bCs/>
          <w:lang w:val="es-ES" w:eastAsia="en-US"/>
        </w:rPr>
      </w:pPr>
      <w:r w:rsidRPr="00843AAB">
        <w:rPr>
          <w:rFonts w:ascii="Palatino Linotype" w:eastAsia="Calibri" w:hAnsi="Palatino Linotype" w:cs="Tahoma"/>
          <w:b/>
          <w:lang w:val="es-ES" w:eastAsia="en-US"/>
        </w:rPr>
        <w:t>Determinación.</w:t>
      </w:r>
      <w:r w:rsidRPr="00843AAB">
        <w:rPr>
          <w:rFonts w:ascii="Palatino Linotype" w:eastAsia="Calibri" w:hAnsi="Palatino Linotype" w:cs="Tahoma"/>
          <w:bCs/>
          <w:lang w:val="es-ES" w:eastAsia="en-US"/>
        </w:rPr>
        <w:t xml:space="preserve"> En consecuencia, este Órgano Garante determina derivado del análisis realizado ORDENAR la entrega en </w:t>
      </w:r>
      <w:r w:rsidRPr="00843AAB">
        <w:rPr>
          <w:rFonts w:ascii="Palatino Linotype" w:eastAsia="Calibri" w:hAnsi="Palatino Linotype" w:cs="Tahoma"/>
          <w:b/>
          <w:lang w:val="es-ES" w:eastAsia="en-US"/>
        </w:rPr>
        <w:t>versión pública</w:t>
      </w:r>
      <w:r w:rsidRPr="00843AAB">
        <w:rPr>
          <w:rFonts w:ascii="Palatino Linotype" w:eastAsia="Calibri" w:hAnsi="Palatino Linotype" w:cs="Tahoma"/>
          <w:bCs/>
          <w:lang w:val="es-ES" w:eastAsia="en-US"/>
        </w:rPr>
        <w:t xml:space="preserve"> de:</w:t>
      </w:r>
    </w:p>
    <w:p w14:paraId="79A4F818" w14:textId="77777777" w:rsidR="001F783A" w:rsidRPr="00843AAB" w:rsidRDefault="001F783A" w:rsidP="00843AAB">
      <w:pPr>
        <w:spacing w:line="360" w:lineRule="auto"/>
        <w:jc w:val="both"/>
        <w:rPr>
          <w:rFonts w:ascii="Palatino Linotype" w:eastAsia="Calibri" w:hAnsi="Palatino Linotype" w:cs="Tahoma"/>
          <w:bCs/>
          <w:lang w:val="es-ES" w:eastAsia="en-US"/>
        </w:rPr>
      </w:pPr>
    </w:p>
    <w:p w14:paraId="1408E57C" w14:textId="416A49E0" w:rsidR="00F8770F" w:rsidRPr="00843AAB" w:rsidRDefault="00F8770F" w:rsidP="00843AAB">
      <w:pPr>
        <w:pStyle w:val="Prrafodelista"/>
        <w:numPr>
          <w:ilvl w:val="0"/>
          <w:numId w:val="14"/>
        </w:numPr>
        <w:spacing w:line="360" w:lineRule="auto"/>
        <w:ind w:right="-150"/>
        <w:jc w:val="both"/>
        <w:textAlignment w:val="baseline"/>
        <w:rPr>
          <w:rFonts w:ascii="Palatino Linotype" w:hAnsi="Palatino Linotype"/>
          <w:bCs/>
        </w:rPr>
      </w:pPr>
      <w:bookmarkStart w:id="7" w:name="_Hlk138703461"/>
      <w:r w:rsidRPr="00843AAB">
        <w:rPr>
          <w:rFonts w:ascii="Palatino Linotype" w:hAnsi="Palatino Linotype"/>
          <w:b/>
          <w:bCs/>
          <w:i/>
        </w:rPr>
        <w:t>TODOS LOS OFICIOS DE LA UNIDAD DE TRANSPARENCIA DONDE TURNE SOLICITUDES A LAS DEMÁS ÁREAS DEL AYUNTAMIENTO</w:t>
      </w:r>
      <w:r w:rsidR="00774363" w:rsidRPr="00843AAB">
        <w:t xml:space="preserve"> </w:t>
      </w:r>
      <w:r w:rsidR="00774363" w:rsidRPr="00843AAB">
        <w:rPr>
          <w:rFonts w:ascii="Palatino Linotype" w:hAnsi="Palatino Linotype"/>
          <w:b/>
          <w:bCs/>
          <w:i/>
        </w:rPr>
        <w:t>DEL AÑO 2022</w:t>
      </w:r>
      <w:r w:rsidRPr="00843AAB">
        <w:rPr>
          <w:rFonts w:ascii="Palatino Linotype" w:hAnsi="Palatino Linotype"/>
          <w:b/>
          <w:bCs/>
          <w:i/>
        </w:rPr>
        <w:t xml:space="preserve"> </w:t>
      </w:r>
      <w:r w:rsidR="00774363" w:rsidRPr="00843AAB">
        <w:rPr>
          <w:rFonts w:ascii="Palatino Linotype" w:hAnsi="Palatino Linotype"/>
          <w:b/>
          <w:bCs/>
          <w:i/>
        </w:rPr>
        <w:t>(</w:t>
      </w:r>
      <w:r w:rsidRPr="00843AAB">
        <w:rPr>
          <w:rFonts w:ascii="Palatino Linotype" w:hAnsi="Palatino Linotype"/>
          <w:b/>
          <w:bCs/>
          <w:i/>
        </w:rPr>
        <w:t>del 1 de enero al 29 de noviembre de 2022</w:t>
      </w:r>
      <w:r w:rsidR="00774363" w:rsidRPr="00843AAB">
        <w:rPr>
          <w:rFonts w:ascii="Palatino Linotype" w:hAnsi="Palatino Linotype"/>
          <w:b/>
          <w:bCs/>
          <w:i/>
        </w:rPr>
        <w:t>,</w:t>
      </w:r>
      <w:r w:rsidRPr="00843AAB">
        <w:rPr>
          <w:rFonts w:ascii="Palatino Linotype" w:hAnsi="Palatino Linotype"/>
          <w:bCs/>
        </w:rPr>
        <w:t xml:space="preserve"> por ser ésta última, la fecha en que </w:t>
      </w:r>
      <w:r w:rsidR="00843AAB" w:rsidRPr="001A0B83">
        <w:rPr>
          <w:rFonts w:ascii="Palatino Linotype" w:hAnsi="Palatino Linotype"/>
          <w:b/>
        </w:rPr>
        <w:t>EL</w:t>
      </w:r>
      <w:r w:rsidRPr="001A0B83">
        <w:rPr>
          <w:rFonts w:ascii="Palatino Linotype" w:hAnsi="Palatino Linotype"/>
          <w:b/>
        </w:rPr>
        <w:t xml:space="preserve"> RECURRENTE</w:t>
      </w:r>
      <w:r w:rsidRPr="00843AAB">
        <w:rPr>
          <w:rFonts w:ascii="Palatino Linotype" w:hAnsi="Palatino Linotype"/>
          <w:bCs/>
        </w:rPr>
        <w:t xml:space="preserve"> presentó su </w:t>
      </w:r>
      <w:r w:rsidR="00B0261B" w:rsidRPr="00843AAB">
        <w:rPr>
          <w:rFonts w:ascii="Palatino Linotype" w:hAnsi="Palatino Linotype"/>
          <w:bCs/>
        </w:rPr>
        <w:t>solicitud</w:t>
      </w:r>
      <w:r w:rsidRPr="00843AAB">
        <w:rPr>
          <w:rFonts w:ascii="Palatino Linotype" w:hAnsi="Palatino Linotype"/>
          <w:bCs/>
        </w:rPr>
        <w:t xml:space="preserve"> 17552).  </w:t>
      </w:r>
    </w:p>
    <w:p w14:paraId="09F785C6" w14:textId="20E0238E" w:rsidR="00F8770F" w:rsidRPr="00843AAB" w:rsidRDefault="00F8770F" w:rsidP="00843AAB">
      <w:pPr>
        <w:pStyle w:val="Prrafodelista"/>
        <w:numPr>
          <w:ilvl w:val="0"/>
          <w:numId w:val="14"/>
        </w:numPr>
        <w:spacing w:line="360" w:lineRule="auto"/>
        <w:jc w:val="both"/>
        <w:rPr>
          <w:rFonts w:ascii="Palatino Linotype" w:eastAsia="Calibri" w:hAnsi="Palatino Linotype" w:cs="Tahoma"/>
          <w:bCs/>
          <w:lang w:val="es-ES" w:eastAsia="en-US"/>
        </w:rPr>
      </w:pPr>
      <w:r w:rsidRPr="00843AAB">
        <w:rPr>
          <w:rFonts w:ascii="Palatino Linotype" w:eastAsia="Calibri" w:hAnsi="Palatino Linotype" w:cs="Tahoma"/>
          <w:b/>
          <w:i/>
          <w:iCs/>
          <w:lang w:val="es-ES" w:eastAsia="en-US"/>
        </w:rPr>
        <w:t>TODOS LOS OFICIOS DE CONVOCATORIA A SESIONES DE COMITÉ DE TRANSPARENCIA</w:t>
      </w:r>
      <w:r w:rsidRPr="00843AAB">
        <w:rPr>
          <w:b/>
          <w:i/>
          <w:iCs/>
        </w:rPr>
        <w:t xml:space="preserve"> </w:t>
      </w:r>
      <w:r w:rsidRPr="00843AAB">
        <w:rPr>
          <w:rFonts w:ascii="Palatino Linotype" w:eastAsia="Calibri" w:hAnsi="Palatino Linotype" w:cs="Tahoma"/>
          <w:b/>
          <w:i/>
          <w:iCs/>
          <w:lang w:val="es-ES" w:eastAsia="en-US"/>
        </w:rPr>
        <w:t>del 1</w:t>
      </w:r>
      <w:r w:rsidR="00774363" w:rsidRPr="00843AAB">
        <w:rPr>
          <w:rFonts w:ascii="Palatino Linotype" w:eastAsia="Calibri" w:hAnsi="Palatino Linotype" w:cs="Tahoma"/>
          <w:b/>
          <w:i/>
          <w:iCs/>
          <w:lang w:val="es-ES" w:eastAsia="en-US"/>
        </w:rPr>
        <w:t>8 de noviembre de 2021</w:t>
      </w:r>
      <w:r w:rsidRPr="00843AAB">
        <w:rPr>
          <w:rFonts w:ascii="Palatino Linotype" w:eastAsia="Calibri" w:hAnsi="Palatino Linotype" w:cs="Tahoma"/>
          <w:b/>
          <w:i/>
          <w:iCs/>
          <w:lang w:val="es-ES" w:eastAsia="en-US"/>
        </w:rPr>
        <w:t xml:space="preserve"> al </w:t>
      </w:r>
      <w:r w:rsidR="00B0261B" w:rsidRPr="00843AAB">
        <w:rPr>
          <w:rFonts w:ascii="Palatino Linotype" w:eastAsia="Calibri" w:hAnsi="Palatino Linotype" w:cs="Tahoma"/>
          <w:b/>
          <w:i/>
          <w:iCs/>
          <w:lang w:val="es-ES" w:eastAsia="en-US"/>
        </w:rPr>
        <w:t>18</w:t>
      </w:r>
      <w:r w:rsidRPr="00843AAB">
        <w:rPr>
          <w:rFonts w:ascii="Palatino Linotype" w:eastAsia="Calibri" w:hAnsi="Palatino Linotype" w:cs="Tahoma"/>
          <w:b/>
          <w:i/>
          <w:iCs/>
          <w:lang w:val="es-ES" w:eastAsia="en-US"/>
        </w:rPr>
        <w:t xml:space="preserve"> de noviembre de 2022</w:t>
      </w:r>
      <w:r w:rsidRPr="00843AAB">
        <w:rPr>
          <w:rFonts w:ascii="Palatino Linotype" w:eastAsia="Calibri" w:hAnsi="Palatino Linotype" w:cs="Tahoma"/>
          <w:bCs/>
          <w:sz w:val="22"/>
          <w:szCs w:val="22"/>
          <w:lang w:val="es-ES" w:eastAsia="en-US"/>
        </w:rPr>
        <w:t xml:space="preserve"> </w:t>
      </w:r>
      <w:bookmarkEnd w:id="7"/>
      <w:r w:rsidRPr="00843AAB">
        <w:rPr>
          <w:rFonts w:ascii="Palatino Linotype" w:eastAsia="Calibri" w:hAnsi="Palatino Linotype" w:cs="Tahoma"/>
          <w:bCs/>
          <w:sz w:val="22"/>
          <w:szCs w:val="22"/>
          <w:lang w:val="es-ES" w:eastAsia="en-US"/>
        </w:rPr>
        <w:t>(</w:t>
      </w:r>
      <w:r w:rsidR="00774363" w:rsidRPr="00843AAB">
        <w:rPr>
          <w:rFonts w:ascii="Palatino Linotype" w:eastAsia="Calibri" w:hAnsi="Palatino Linotype" w:cs="Tahoma"/>
          <w:bCs/>
          <w:sz w:val="22"/>
          <w:szCs w:val="22"/>
          <w:lang w:val="es-ES" w:eastAsia="en-US"/>
        </w:rPr>
        <w:t xml:space="preserve">en términos del criterio INAI </w:t>
      </w:r>
      <w:r w:rsidR="00774363" w:rsidRPr="00843AAB">
        <w:rPr>
          <w:rFonts w:ascii="Palatino Linotype" w:eastAsia="Calibri" w:hAnsi="Palatino Linotype"/>
          <w:lang w:eastAsia="en-US"/>
        </w:rPr>
        <w:t>9/</w:t>
      </w:r>
      <w:proofErr w:type="gramStart"/>
      <w:r w:rsidR="00774363" w:rsidRPr="00843AAB">
        <w:rPr>
          <w:rFonts w:ascii="Palatino Linotype" w:eastAsia="Calibri" w:hAnsi="Palatino Linotype"/>
          <w:lang w:eastAsia="en-US"/>
        </w:rPr>
        <w:t>13</w:t>
      </w:r>
      <w:r w:rsidR="00774363" w:rsidRPr="00843AAB">
        <w:rPr>
          <w:rFonts w:ascii="Palatino Linotype" w:eastAsia="Calibri" w:hAnsi="Palatino Linotype" w:cs="Tahoma"/>
          <w:bCs/>
          <w:sz w:val="22"/>
          <w:szCs w:val="22"/>
          <w:lang w:val="es-ES" w:eastAsia="en-US"/>
        </w:rPr>
        <w:t xml:space="preserve"> </w:t>
      </w:r>
      <w:r w:rsidRPr="00843AAB">
        <w:rPr>
          <w:rFonts w:ascii="Palatino Linotype" w:eastAsia="Calibri" w:hAnsi="Palatino Linotype" w:cs="Tahoma"/>
          <w:bCs/>
          <w:sz w:val="22"/>
          <w:szCs w:val="22"/>
          <w:lang w:val="es-ES" w:eastAsia="en-US"/>
        </w:rPr>
        <w:t>)</w:t>
      </w:r>
      <w:proofErr w:type="gramEnd"/>
      <w:r w:rsidR="00B0261B" w:rsidRPr="00843AAB">
        <w:rPr>
          <w:rFonts w:ascii="Palatino Linotype" w:eastAsia="Calibri" w:hAnsi="Palatino Linotype" w:cs="Tahoma"/>
          <w:bCs/>
          <w:sz w:val="22"/>
          <w:szCs w:val="22"/>
          <w:lang w:val="es-ES" w:eastAsia="en-US"/>
        </w:rPr>
        <w:t>.</w:t>
      </w:r>
    </w:p>
    <w:p w14:paraId="7BE0F2B3" w14:textId="77777777" w:rsidR="00F8770F" w:rsidRPr="00843AAB" w:rsidRDefault="00F8770F" w:rsidP="00843AAB">
      <w:pPr>
        <w:spacing w:line="360" w:lineRule="auto"/>
        <w:jc w:val="both"/>
        <w:rPr>
          <w:rFonts w:ascii="Palatino Linotype" w:eastAsia="Calibri" w:hAnsi="Palatino Linotype" w:cs="Tahoma"/>
          <w:bCs/>
          <w:lang w:val="es-ES" w:eastAsia="en-US"/>
        </w:rPr>
      </w:pPr>
    </w:p>
    <w:p w14:paraId="5FB94250" w14:textId="6922E6A3" w:rsidR="00F8770F" w:rsidRPr="00843AAB" w:rsidRDefault="00F8770F" w:rsidP="00843AAB">
      <w:pPr>
        <w:spacing w:line="360" w:lineRule="auto"/>
        <w:ind w:right="-150"/>
        <w:jc w:val="both"/>
        <w:textAlignment w:val="baseline"/>
        <w:rPr>
          <w:rFonts w:ascii="Palatino Linotype" w:hAnsi="Palatino Linotype"/>
          <w:bCs/>
        </w:rPr>
      </w:pPr>
      <w:r w:rsidRPr="00843AAB">
        <w:rPr>
          <w:rFonts w:ascii="Palatino Linotype" w:hAnsi="Palatino Linotype"/>
          <w:bCs/>
        </w:rPr>
        <w:t>Lo anterior, debiendo observar todas las directrices que en esta determinación se establezca</w:t>
      </w:r>
      <w:r w:rsidR="00B81FC0" w:rsidRPr="00843AAB">
        <w:rPr>
          <w:rFonts w:ascii="Palatino Linotype" w:hAnsi="Palatino Linotype"/>
          <w:bCs/>
        </w:rPr>
        <w:t>n</w:t>
      </w:r>
      <w:r w:rsidRPr="00843AAB">
        <w:rPr>
          <w:rFonts w:ascii="Palatino Linotype" w:hAnsi="Palatino Linotype"/>
          <w:bCs/>
        </w:rPr>
        <w:t xml:space="preserve"> respecto de la versión pública y </w:t>
      </w:r>
      <w:r w:rsidR="00B81FC0" w:rsidRPr="00843AAB">
        <w:rPr>
          <w:rFonts w:ascii="Palatino Linotype" w:hAnsi="Palatino Linotype"/>
          <w:bCs/>
        </w:rPr>
        <w:t>en su caso</w:t>
      </w:r>
      <w:r w:rsidR="00B0261B" w:rsidRPr="00843AAB">
        <w:rPr>
          <w:rFonts w:ascii="Palatino Linotype" w:hAnsi="Palatino Linotype"/>
          <w:bCs/>
        </w:rPr>
        <w:t>,</w:t>
      </w:r>
      <w:r w:rsidR="00B81FC0" w:rsidRPr="00843AAB">
        <w:rPr>
          <w:rFonts w:ascii="Palatino Linotype" w:hAnsi="Palatino Linotype"/>
          <w:bCs/>
        </w:rPr>
        <w:t xml:space="preserve"> </w:t>
      </w:r>
      <w:r w:rsidRPr="00843AAB">
        <w:rPr>
          <w:rFonts w:ascii="Palatino Linotype" w:hAnsi="Palatino Linotype"/>
          <w:bCs/>
        </w:rPr>
        <w:t xml:space="preserve">el acuerdo de </w:t>
      </w:r>
      <w:r w:rsidR="00B81FC0" w:rsidRPr="00843AAB">
        <w:rPr>
          <w:rFonts w:ascii="Palatino Linotype" w:hAnsi="Palatino Linotype"/>
          <w:bCs/>
        </w:rPr>
        <w:t>clasificación</w:t>
      </w:r>
      <w:r w:rsidRPr="00843AAB">
        <w:rPr>
          <w:rFonts w:ascii="Palatino Linotype" w:hAnsi="Palatino Linotype"/>
          <w:bCs/>
        </w:rPr>
        <w:t xml:space="preserve"> que emita el Comité del Transparencia del SUJETO OBLIGADO.</w:t>
      </w:r>
    </w:p>
    <w:p w14:paraId="0E1DCED6" w14:textId="77777777" w:rsidR="00B81FC0" w:rsidRPr="00843AAB" w:rsidRDefault="00B81FC0" w:rsidP="00843AAB">
      <w:pPr>
        <w:spacing w:line="360" w:lineRule="auto"/>
        <w:ind w:right="-150"/>
        <w:jc w:val="both"/>
        <w:textAlignment w:val="baseline"/>
        <w:rPr>
          <w:rFonts w:ascii="Palatino Linotype" w:hAnsi="Palatino Linotype"/>
          <w:bCs/>
        </w:rPr>
      </w:pPr>
    </w:p>
    <w:p w14:paraId="46A7D383" w14:textId="30B085A1" w:rsidR="00B81FC0" w:rsidRPr="00843AAB" w:rsidRDefault="00D85C1D" w:rsidP="00843AAB">
      <w:pPr>
        <w:tabs>
          <w:tab w:val="left" w:pos="4962"/>
        </w:tabs>
        <w:spacing w:line="360" w:lineRule="auto"/>
        <w:jc w:val="both"/>
        <w:rPr>
          <w:rFonts w:ascii="Palatino Linotype" w:eastAsia="Calibri" w:hAnsi="Palatino Linotype" w:cs="Tahoma"/>
          <w:iCs/>
          <w:sz w:val="22"/>
          <w:szCs w:val="22"/>
          <w:lang w:val="es-ES" w:eastAsia="es-ES_tradnl"/>
        </w:rPr>
      </w:pPr>
      <w:r w:rsidRPr="00843AAB">
        <w:rPr>
          <w:rFonts w:ascii="Palatino Linotype" w:eastAsia="Calibri" w:hAnsi="Palatino Linotype" w:cs="Tahoma"/>
          <w:iCs/>
          <w:sz w:val="22"/>
          <w:szCs w:val="22"/>
          <w:lang w:val="es-ES" w:eastAsia="es-ES_tradnl"/>
        </w:rPr>
        <w:t>C</w:t>
      </w:r>
      <w:r w:rsidR="00B81FC0" w:rsidRPr="00843AAB">
        <w:rPr>
          <w:rFonts w:ascii="Palatino Linotype" w:eastAsia="Calibri" w:hAnsi="Palatino Linotype" w:cs="Tahoma"/>
          <w:iCs/>
          <w:sz w:val="22"/>
          <w:szCs w:val="22"/>
          <w:lang w:val="es-ES" w:eastAsia="es-ES_tradnl"/>
        </w:rPr>
        <w:t>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2F6A14CB" w14:textId="77777777" w:rsidR="00B81FC0" w:rsidRPr="00843AAB" w:rsidRDefault="00B81FC0" w:rsidP="00843AAB">
      <w:pPr>
        <w:tabs>
          <w:tab w:val="left" w:pos="4962"/>
        </w:tabs>
        <w:spacing w:line="360" w:lineRule="auto"/>
        <w:jc w:val="both"/>
        <w:rPr>
          <w:rFonts w:ascii="Palatino Linotype" w:eastAsia="Calibri" w:hAnsi="Palatino Linotype" w:cs="Tahoma"/>
          <w:iCs/>
          <w:sz w:val="22"/>
          <w:szCs w:val="22"/>
          <w:lang w:val="es-ES" w:eastAsia="es-ES_tradnl"/>
        </w:rPr>
      </w:pPr>
    </w:p>
    <w:p w14:paraId="13AC7F2C" w14:textId="77777777" w:rsidR="00B81FC0" w:rsidRPr="00843AAB" w:rsidRDefault="00B81FC0" w:rsidP="00843AAB">
      <w:pPr>
        <w:numPr>
          <w:ilvl w:val="0"/>
          <w:numId w:val="25"/>
        </w:numPr>
        <w:tabs>
          <w:tab w:val="left" w:pos="4962"/>
        </w:tabs>
        <w:spacing w:line="360" w:lineRule="auto"/>
        <w:ind w:left="851" w:hanging="437"/>
        <w:jc w:val="both"/>
        <w:rPr>
          <w:rFonts w:ascii="Palatino Linotype" w:eastAsia="Calibri" w:hAnsi="Palatino Linotype" w:cs="Tahoma"/>
          <w:iCs/>
          <w:sz w:val="22"/>
          <w:szCs w:val="22"/>
          <w:lang w:eastAsia="es-ES_tradnl"/>
        </w:rPr>
      </w:pPr>
      <w:r w:rsidRPr="00843AAB">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5B978324" w14:textId="77777777" w:rsidR="00B81FC0" w:rsidRPr="00843AAB" w:rsidRDefault="00B81FC0" w:rsidP="00843AAB">
      <w:pPr>
        <w:numPr>
          <w:ilvl w:val="0"/>
          <w:numId w:val="25"/>
        </w:numPr>
        <w:tabs>
          <w:tab w:val="left" w:pos="4962"/>
        </w:tabs>
        <w:spacing w:line="360" w:lineRule="auto"/>
        <w:ind w:left="851" w:hanging="437"/>
        <w:jc w:val="both"/>
        <w:rPr>
          <w:rFonts w:ascii="Palatino Linotype" w:eastAsia="Calibri" w:hAnsi="Palatino Linotype" w:cs="Tahoma"/>
          <w:iCs/>
          <w:sz w:val="22"/>
          <w:szCs w:val="22"/>
          <w:lang w:eastAsia="es-ES_tradnl"/>
        </w:rPr>
      </w:pPr>
      <w:r w:rsidRPr="00843AAB">
        <w:rPr>
          <w:rFonts w:ascii="Palatino Linotype" w:eastAsia="Calibri" w:hAnsi="Palatino Linotype" w:cs="Tahoma"/>
          <w:iCs/>
          <w:sz w:val="22"/>
          <w:szCs w:val="22"/>
          <w:lang w:eastAsia="es-ES_tradnl"/>
        </w:rPr>
        <w:lastRenderedPageBreak/>
        <w:t>El riesgo de perjuicio supera el interés público general de que se difunda.</w:t>
      </w:r>
    </w:p>
    <w:p w14:paraId="5E8ED2D8" w14:textId="77777777" w:rsidR="00B81FC0" w:rsidRPr="00843AAB" w:rsidRDefault="00B81FC0" w:rsidP="00843AAB">
      <w:pPr>
        <w:numPr>
          <w:ilvl w:val="0"/>
          <w:numId w:val="25"/>
        </w:numPr>
        <w:tabs>
          <w:tab w:val="left" w:pos="4962"/>
        </w:tabs>
        <w:spacing w:line="360" w:lineRule="auto"/>
        <w:ind w:left="851" w:hanging="437"/>
        <w:jc w:val="both"/>
        <w:rPr>
          <w:rFonts w:ascii="Palatino Linotype" w:eastAsia="Calibri" w:hAnsi="Palatino Linotype" w:cs="Tahoma"/>
          <w:iCs/>
          <w:sz w:val="22"/>
          <w:szCs w:val="22"/>
          <w:lang w:eastAsia="es-ES_tradnl"/>
        </w:rPr>
      </w:pPr>
      <w:r w:rsidRPr="00843AAB">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283B8F59" w14:textId="77777777" w:rsidR="00B81FC0" w:rsidRPr="00843AAB" w:rsidRDefault="00B81FC0" w:rsidP="00843AAB">
      <w:pPr>
        <w:spacing w:line="360" w:lineRule="auto"/>
        <w:jc w:val="both"/>
        <w:rPr>
          <w:rFonts w:ascii="Palatino Linotype" w:hAnsi="Palatino Linotype" w:cs="Tahoma"/>
          <w:sz w:val="22"/>
          <w:szCs w:val="22"/>
          <w:lang w:val="es-ES" w:eastAsia="es-ES"/>
        </w:rPr>
      </w:pPr>
    </w:p>
    <w:p w14:paraId="0FF70BDF" w14:textId="77777777" w:rsidR="00B81FC0" w:rsidRPr="00843AAB" w:rsidRDefault="00B81FC0" w:rsidP="00843AAB">
      <w:pPr>
        <w:spacing w:line="360" w:lineRule="auto"/>
        <w:jc w:val="both"/>
        <w:rPr>
          <w:rFonts w:ascii="Palatino Linotype" w:hAnsi="Palatino Linotype" w:cs="Tahoma"/>
          <w:sz w:val="22"/>
          <w:szCs w:val="22"/>
          <w:lang w:val="es-ES"/>
        </w:rPr>
      </w:pPr>
      <w:r w:rsidRPr="00843AAB">
        <w:rPr>
          <w:rFonts w:ascii="Palatino Linotype" w:hAnsi="Palatino Linotype" w:cs="Tahoma"/>
          <w:sz w:val="22"/>
          <w:szCs w:val="22"/>
          <w:lang w:val="es-ES"/>
        </w:rPr>
        <w:t>Al respecto este Instituto advierte lo siguiente:</w:t>
      </w:r>
    </w:p>
    <w:p w14:paraId="138F28E1" w14:textId="77777777" w:rsidR="00B81FC0" w:rsidRPr="00843AAB" w:rsidRDefault="00B81FC0" w:rsidP="00843AAB">
      <w:pPr>
        <w:spacing w:line="360" w:lineRule="auto"/>
        <w:jc w:val="both"/>
        <w:rPr>
          <w:rFonts w:ascii="Palatino Linotype" w:hAnsi="Palatino Linotype" w:cs="Tahoma"/>
          <w:sz w:val="22"/>
          <w:szCs w:val="22"/>
          <w:lang w:val="es-ES"/>
        </w:rPr>
      </w:pPr>
    </w:p>
    <w:p w14:paraId="7620026C" w14:textId="77777777" w:rsidR="00B81FC0" w:rsidRPr="00843AAB" w:rsidRDefault="00B81FC0" w:rsidP="00843AAB">
      <w:pPr>
        <w:numPr>
          <w:ilvl w:val="0"/>
          <w:numId w:val="26"/>
        </w:numPr>
        <w:spacing w:line="360" w:lineRule="auto"/>
        <w:jc w:val="both"/>
        <w:rPr>
          <w:rFonts w:ascii="Palatino Linotype" w:eastAsia="Calibri" w:hAnsi="Palatino Linotype" w:cs="Tahoma"/>
          <w:bCs/>
          <w:sz w:val="22"/>
          <w:szCs w:val="22"/>
          <w:lang w:eastAsia="en-US"/>
        </w:rPr>
      </w:pPr>
      <w:r w:rsidRPr="00843AAB">
        <w:rPr>
          <w:rFonts w:ascii="Palatino Linotype" w:eastAsia="Calibri" w:hAnsi="Palatino Linotype" w:cs="Tahoma"/>
          <w:bCs/>
          <w:sz w:val="22"/>
          <w:szCs w:val="22"/>
          <w:lang w:eastAsia="en-US"/>
        </w:rPr>
        <w:t xml:space="preserve">Que existe un </w:t>
      </w:r>
      <w:r w:rsidRPr="00843AAB">
        <w:rPr>
          <w:rFonts w:ascii="Palatino Linotype" w:eastAsia="Calibri" w:hAnsi="Palatino Linotype" w:cs="Tahoma"/>
          <w:b/>
          <w:bCs/>
          <w:sz w:val="22"/>
          <w:szCs w:val="22"/>
          <w:lang w:eastAsia="en-US"/>
        </w:rPr>
        <w:t xml:space="preserve">riesgo real, demostrable e identificable, </w:t>
      </w:r>
      <w:r w:rsidRPr="00843AAB">
        <w:rPr>
          <w:rFonts w:ascii="Palatino Linotype" w:eastAsia="Calibri" w:hAnsi="Palatino Linotype" w:cs="Tahoma"/>
          <w:bCs/>
          <w:sz w:val="22"/>
          <w:szCs w:val="22"/>
          <w:lang w:eastAsia="en-US"/>
        </w:rPr>
        <w:t>toda vez que dar a conocer los documentos que se encuentran dentro de los expedientes de procedimientos en trámite, contienen datos que dan cuenta de la estrategia procesal de las partes, así como circunstancias específicas propias de los Juicios o procedimientos, por lo que, su entrega podría afectar la conducción de estos, ya que se podría usar para poder comprobar circunstancias que se dirimen, otorgándole ventaja a la contraparte, evitando la equidad procesal.</w:t>
      </w:r>
    </w:p>
    <w:p w14:paraId="4509DC66" w14:textId="77777777" w:rsidR="00B81FC0" w:rsidRPr="00843AAB" w:rsidRDefault="00B81FC0" w:rsidP="00843AAB">
      <w:pPr>
        <w:numPr>
          <w:ilvl w:val="0"/>
          <w:numId w:val="26"/>
        </w:numPr>
        <w:spacing w:line="360" w:lineRule="auto"/>
        <w:jc w:val="both"/>
        <w:rPr>
          <w:rFonts w:ascii="Palatino Linotype" w:eastAsia="Calibri" w:hAnsi="Palatino Linotype" w:cs="Tahoma"/>
          <w:b/>
          <w:bCs/>
          <w:sz w:val="22"/>
          <w:szCs w:val="22"/>
          <w:lang w:eastAsia="en-US"/>
        </w:rPr>
      </w:pPr>
      <w:r w:rsidRPr="00843AAB">
        <w:rPr>
          <w:rFonts w:ascii="Palatino Linotype" w:eastAsia="Calibri" w:hAnsi="Palatino Linotype" w:cs="Tahoma"/>
          <w:b/>
          <w:bCs/>
          <w:sz w:val="22"/>
          <w:szCs w:val="22"/>
          <w:lang w:eastAsia="en-US"/>
        </w:rPr>
        <w:t>Que el riesgo de perjuicio que supone la divulgación de la información supera el interés público general</w:t>
      </w:r>
      <w:r w:rsidRPr="00843AAB">
        <w:rPr>
          <w:rFonts w:ascii="Palatino Linotype" w:eastAsia="Calibri" w:hAnsi="Palatino Linotype" w:cs="Tahoma"/>
          <w:bCs/>
          <w:sz w:val="22"/>
          <w:szCs w:val="22"/>
          <w:lang w:eastAsia="en-US"/>
        </w:rPr>
        <w:t>, pues con dicha documentación, se daría a conocer la estrategia procesal de las partes, lo cual podría alterar el derecho al debido proceso de las partes.</w:t>
      </w:r>
    </w:p>
    <w:p w14:paraId="265915F0" w14:textId="77777777" w:rsidR="00B81FC0" w:rsidRPr="00843AAB" w:rsidRDefault="00B81FC0" w:rsidP="00843AAB">
      <w:pPr>
        <w:numPr>
          <w:ilvl w:val="0"/>
          <w:numId w:val="26"/>
        </w:numPr>
        <w:spacing w:line="360" w:lineRule="auto"/>
        <w:jc w:val="both"/>
        <w:rPr>
          <w:rFonts w:ascii="Palatino Linotype" w:eastAsia="Calibri" w:hAnsi="Palatino Linotype" w:cs="Tahoma"/>
          <w:bCs/>
          <w:sz w:val="22"/>
          <w:szCs w:val="22"/>
          <w:lang w:eastAsia="en-US"/>
        </w:rPr>
      </w:pPr>
      <w:r w:rsidRPr="00843AAB">
        <w:rPr>
          <w:rFonts w:ascii="Palatino Linotype" w:eastAsia="Calibri" w:hAnsi="Palatino Linotype" w:cs="Tahoma"/>
          <w:b/>
          <w:bCs/>
          <w:sz w:val="22"/>
          <w:szCs w:val="22"/>
          <w:lang w:eastAsia="en-US"/>
        </w:rPr>
        <w:t xml:space="preserve">Que la reserva no se traduzca en un medio restrictivo al derecho de acceso a la información, </w:t>
      </w:r>
      <w:r w:rsidRPr="00843AAB">
        <w:rPr>
          <w:rFonts w:ascii="Palatino Linotype" w:eastAsia="Calibri" w:hAnsi="Palatino Linotype" w:cs="Tahoma"/>
          <w:bCs/>
          <w:sz w:val="22"/>
          <w:szCs w:val="22"/>
          <w:lang w:eastAsia="en-US"/>
        </w:rPr>
        <w:t xml:space="preserve">en virtud, de que se trata de una </w:t>
      </w:r>
      <w:r w:rsidRPr="00843AAB">
        <w:rPr>
          <w:rFonts w:ascii="Palatino Linotype" w:eastAsia="Calibri" w:hAnsi="Palatino Linotype" w:cs="Tahoma"/>
          <w:b/>
          <w:bCs/>
          <w:sz w:val="22"/>
          <w:szCs w:val="22"/>
          <w:lang w:eastAsia="en-US"/>
        </w:rPr>
        <w:t>medida temporal,</w:t>
      </w:r>
      <w:r w:rsidRPr="00843AAB">
        <w:rPr>
          <w:rFonts w:ascii="Palatino Linotype" w:eastAsia="Calibri" w:hAnsi="Palatino Linotype" w:cs="Tahoma"/>
          <w:bCs/>
          <w:sz w:val="22"/>
          <w:szCs w:val="22"/>
          <w:lang w:eastAsia="en-US"/>
        </w:rPr>
        <w:t xml:space="preserve"> cuya finalidad es salvaguardar la conducción de juicios o procedimientos y la equidad procesal, por lo que, no se trata de una medida desproporcional, ni excesiva.</w:t>
      </w:r>
    </w:p>
    <w:p w14:paraId="42AB6CB5" w14:textId="77777777" w:rsidR="00B81FC0" w:rsidRPr="00843AAB" w:rsidRDefault="00B81FC0" w:rsidP="00843AAB">
      <w:pPr>
        <w:spacing w:line="360" w:lineRule="auto"/>
        <w:jc w:val="both"/>
        <w:rPr>
          <w:rFonts w:ascii="Palatino Linotype" w:hAnsi="Palatino Linotype" w:cs="Tahoma"/>
          <w:bCs/>
          <w:sz w:val="22"/>
          <w:szCs w:val="22"/>
          <w:lang w:val="es-ES" w:eastAsia="es-ES"/>
        </w:rPr>
      </w:pPr>
    </w:p>
    <w:p w14:paraId="7A36AF56" w14:textId="77777777" w:rsidR="00B81FC0" w:rsidRPr="00843AAB" w:rsidRDefault="00B81FC0" w:rsidP="00843AAB">
      <w:pPr>
        <w:autoSpaceDE w:val="0"/>
        <w:autoSpaceDN w:val="0"/>
        <w:spacing w:line="360" w:lineRule="auto"/>
        <w:jc w:val="both"/>
        <w:rPr>
          <w:rFonts w:ascii="Palatino Linotype" w:hAnsi="Palatino Linotype" w:cs="Tahoma"/>
          <w:bCs/>
          <w:sz w:val="22"/>
          <w:szCs w:val="22"/>
          <w:lang w:eastAsia="es-ES"/>
        </w:rPr>
      </w:pPr>
      <w:r w:rsidRPr="00843AAB">
        <w:rPr>
          <w:rFonts w:ascii="Palatino Linotype" w:eastAsia="Calibri" w:hAnsi="Palatino Linotype" w:cs="Tahoma"/>
          <w:iCs/>
          <w:sz w:val="22"/>
          <w:szCs w:val="22"/>
          <w:lang w:val="es-ES" w:eastAsia="es-ES_tradnl"/>
        </w:rPr>
        <w:t>Finalmente,</w:t>
      </w:r>
      <w:r w:rsidRPr="00843AAB">
        <w:rPr>
          <w:rFonts w:ascii="Palatino Linotype" w:eastAsia="Calibri" w:hAnsi="Palatino Linotype" w:cs="Tahoma"/>
          <w:b/>
          <w:iCs/>
          <w:sz w:val="22"/>
          <w:szCs w:val="22"/>
          <w:lang w:val="es-ES" w:eastAsia="es-ES_tradnl"/>
        </w:rPr>
        <w:t xml:space="preserve"> </w:t>
      </w:r>
      <w:r w:rsidRPr="00843AAB">
        <w:rPr>
          <w:rFonts w:ascii="Palatino Linotype" w:eastAsia="Calibri" w:hAnsi="Palatino Linotype" w:cs="Tahoma"/>
          <w:bCs/>
          <w:sz w:val="22"/>
          <w:szCs w:val="22"/>
          <w:lang w:eastAsia="en-US"/>
        </w:rPr>
        <w:t xml:space="preserve">respecto al plazo de reserva, el artículo 125 de la Ley de la materia, establece </w:t>
      </w:r>
      <w:r w:rsidRPr="00843AAB">
        <w:rPr>
          <w:rFonts w:ascii="Palatino Linotype" w:hAnsi="Palatino Linotype" w:cs="Tahoma"/>
          <w:bCs/>
          <w:sz w:val="22"/>
          <w:szCs w:val="22"/>
        </w:rPr>
        <w:t xml:space="preserve">que la información clasificada como reservada según el artículo 140 de la Ley Federal de Transparencia y Acceso a la Información Pública, podrá permanecer con tal carácter hasta por un periodo de cinco años. Asimismo señala que los documentos reservados serán </w:t>
      </w:r>
      <w:r w:rsidRPr="00843AAB">
        <w:rPr>
          <w:rFonts w:ascii="Palatino Linotype" w:hAnsi="Palatino Linotype" w:cs="Tahoma"/>
          <w:bCs/>
          <w:sz w:val="22"/>
          <w:szCs w:val="22"/>
        </w:rPr>
        <w:lastRenderedPageBreak/>
        <w:t xml:space="preserve">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1EF17C37" w14:textId="77777777" w:rsidR="00B81FC0" w:rsidRPr="00843AAB" w:rsidRDefault="00B81FC0" w:rsidP="00843AAB">
      <w:pPr>
        <w:spacing w:line="360" w:lineRule="auto"/>
        <w:jc w:val="both"/>
        <w:rPr>
          <w:rFonts w:ascii="Palatino Linotype" w:eastAsia="Calibri" w:hAnsi="Palatino Linotype" w:cs="Tahoma"/>
          <w:bCs/>
          <w:iCs/>
          <w:sz w:val="22"/>
          <w:szCs w:val="22"/>
          <w:lang w:val="es-ES" w:eastAsia="en-US"/>
        </w:rPr>
      </w:pPr>
    </w:p>
    <w:p w14:paraId="4135E7ED" w14:textId="3B625337" w:rsidR="00B81FC0" w:rsidRPr="00843AAB" w:rsidRDefault="00D85C1D" w:rsidP="00843AAB">
      <w:pPr>
        <w:tabs>
          <w:tab w:val="left" w:pos="7938"/>
        </w:tabs>
        <w:spacing w:line="360" w:lineRule="auto"/>
        <w:jc w:val="both"/>
        <w:rPr>
          <w:rFonts w:ascii="Palatino Linotype" w:eastAsia="Arial Unicode MS" w:hAnsi="Palatino Linotype" w:cs="Arial"/>
          <w:szCs w:val="22"/>
          <w:lang w:eastAsia="en-US"/>
        </w:rPr>
      </w:pPr>
      <w:r w:rsidRPr="00843AAB">
        <w:rPr>
          <w:rFonts w:ascii="Palatino Linotype" w:eastAsia="Arial Unicode MS" w:hAnsi="Palatino Linotype" w:cs="Arial"/>
          <w:szCs w:val="22"/>
          <w:lang w:eastAsia="en-US"/>
        </w:rPr>
        <w:t>S</w:t>
      </w:r>
      <w:r w:rsidR="00B81FC0" w:rsidRPr="00843AAB">
        <w:rPr>
          <w:rFonts w:ascii="Palatino Linotype" w:eastAsia="Arial Unicode MS" w:hAnsi="Palatino Linotype" w:cs="Arial"/>
          <w:szCs w:val="22"/>
          <w:lang w:eastAsia="en-US"/>
        </w:rPr>
        <w:t>e considera pudiera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4C0F57D9" w14:textId="77777777" w:rsidR="00B81FC0" w:rsidRPr="00843AAB" w:rsidRDefault="00B81FC0" w:rsidP="00843AAB">
      <w:pPr>
        <w:tabs>
          <w:tab w:val="left" w:pos="7938"/>
        </w:tabs>
        <w:spacing w:line="360" w:lineRule="auto"/>
        <w:jc w:val="both"/>
        <w:rPr>
          <w:rFonts w:ascii="Palatino Linotype" w:eastAsia="Arial Unicode MS" w:hAnsi="Palatino Linotype" w:cs="Arial"/>
          <w:szCs w:val="22"/>
          <w:lang w:eastAsia="en-US"/>
        </w:rPr>
      </w:pPr>
      <w:r w:rsidRPr="00843AAB">
        <w:rPr>
          <w:rFonts w:ascii="Palatino Linotype" w:eastAsia="Arial Unicode MS" w:hAnsi="Palatino Linotype" w:cs="Arial"/>
          <w:szCs w:val="22"/>
          <w:lang w:eastAsia="en-US"/>
        </w:rPr>
        <w:t> </w:t>
      </w:r>
    </w:p>
    <w:p w14:paraId="03A9F721"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Artículo 3. Para los efectos de la presente Ley se entenderá por:</w:t>
      </w:r>
    </w:p>
    <w:p w14:paraId="2A7A518E"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w:t>
      </w:r>
    </w:p>
    <w:p w14:paraId="319780A4"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IX. Datos personales: La información concerniente a una persona, identificada o identificable según lo dispuesto por la Ley de Protección de Datos Personales del Estado de México;</w:t>
      </w:r>
    </w:p>
    <w:p w14:paraId="1C2ED511"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w:t>
      </w:r>
    </w:p>
    <w:p w14:paraId="4BB0BD93"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XLV. Versión pública: Documento en el que se elimine, suprime o borra la información clasificada como reservada o confidencial para permitir su acceso.</w:t>
      </w:r>
    </w:p>
    <w:p w14:paraId="5665866B"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 </w:t>
      </w:r>
    </w:p>
    <w:p w14:paraId="0FE2A4CB"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Artículo 122.</w:t>
      </w:r>
      <w:r w:rsidRPr="00843AAB">
        <w:rPr>
          <w:rFonts w:ascii="Palatino Linotype" w:eastAsiaTheme="minorHAnsi" w:hAnsi="Palatino Linotype" w:cstheme="minorBidi"/>
          <w:i/>
          <w:iCs/>
          <w:sz w:val="22"/>
          <w:szCs w:val="22"/>
        </w:rPr>
        <w:t xml:space="preserve"> La clasificación es el proceso mediante el cual el sujeto obligado determina que la información en su poder </w:t>
      </w:r>
      <w:proofErr w:type="spellStart"/>
      <w:r w:rsidRPr="00843AAB">
        <w:rPr>
          <w:rFonts w:ascii="Palatino Linotype" w:eastAsiaTheme="minorHAnsi" w:hAnsi="Palatino Linotype" w:cstheme="minorBidi"/>
          <w:i/>
          <w:iCs/>
          <w:sz w:val="22"/>
          <w:szCs w:val="22"/>
        </w:rPr>
        <w:t>actualiza</w:t>
      </w:r>
      <w:proofErr w:type="spellEnd"/>
      <w:r w:rsidRPr="00843AAB">
        <w:rPr>
          <w:rFonts w:ascii="Palatino Linotype" w:eastAsiaTheme="minorHAnsi" w:hAnsi="Palatino Linotype" w:cstheme="minorBidi"/>
          <w:i/>
          <w:iCs/>
          <w:sz w:val="22"/>
          <w:szCs w:val="22"/>
        </w:rPr>
        <w:t xml:space="preserve"> alguno de los supuestos de reserva o confidencialidad, de conformidad con lo dispuesto en el presente título.</w:t>
      </w:r>
    </w:p>
    <w:p w14:paraId="04D8C522"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i/>
          <w:iCs/>
          <w:sz w:val="22"/>
          <w:szCs w:val="22"/>
        </w:rPr>
        <w:lastRenderedPageBreak/>
        <w:t>[…]</w:t>
      </w:r>
    </w:p>
    <w:p w14:paraId="0B0F6479"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Artículo 132.</w:t>
      </w:r>
      <w:r w:rsidRPr="00843AAB">
        <w:rPr>
          <w:rFonts w:ascii="Palatino Linotype" w:eastAsiaTheme="minorHAnsi" w:hAnsi="Palatino Linotype" w:cstheme="minorBidi"/>
          <w:i/>
          <w:iCs/>
          <w:sz w:val="22"/>
          <w:szCs w:val="22"/>
        </w:rPr>
        <w:t> La clasificación de la información se llevará a cabo en el momento en que:</w:t>
      </w:r>
    </w:p>
    <w:p w14:paraId="688E357E"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i/>
          <w:iCs/>
          <w:sz w:val="22"/>
          <w:szCs w:val="22"/>
        </w:rPr>
        <w:t>[…]</w:t>
      </w:r>
    </w:p>
    <w:p w14:paraId="32A7242D"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II. Se determine mediante resolución de autoridad competente; o</w:t>
      </w:r>
    </w:p>
    <w:p w14:paraId="5123A06C"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 </w:t>
      </w:r>
    </w:p>
    <w:p w14:paraId="5ECE3369" w14:textId="77777777" w:rsidR="00B81FC0" w:rsidRPr="00843AAB" w:rsidRDefault="00B81FC0" w:rsidP="00843AAB">
      <w:pPr>
        <w:ind w:left="851" w:right="899"/>
        <w:jc w:val="both"/>
        <w:rPr>
          <w:rFonts w:ascii="Palatino Linotype" w:eastAsiaTheme="minorHAnsi" w:hAnsi="Palatino Linotype" w:cstheme="minorBidi"/>
          <w:sz w:val="22"/>
          <w:szCs w:val="22"/>
        </w:rPr>
      </w:pPr>
      <w:r w:rsidRPr="00843AAB">
        <w:rPr>
          <w:rFonts w:ascii="Palatino Linotype" w:eastAsiaTheme="minorHAnsi" w:hAnsi="Palatino Linotype" w:cstheme="minorBidi"/>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843AAB">
        <w:rPr>
          <w:rFonts w:ascii="Palatino Linotype" w:eastAsiaTheme="minorHAnsi" w:hAnsi="Palatino Linotype" w:cstheme="minorBidi"/>
          <w:b/>
          <w:bCs/>
          <w:i/>
          <w:iCs/>
          <w:sz w:val="22"/>
          <w:szCs w:val="22"/>
          <w:u w:val="single"/>
        </w:rPr>
        <w:t>de manera genérica y fundando y motivando su clasificación.”</w:t>
      </w:r>
    </w:p>
    <w:p w14:paraId="27973DBB" w14:textId="77777777" w:rsidR="00B81FC0" w:rsidRPr="00843AAB" w:rsidRDefault="00B81FC0" w:rsidP="00843AAB">
      <w:pPr>
        <w:ind w:left="851" w:right="899"/>
        <w:jc w:val="right"/>
        <w:rPr>
          <w:rFonts w:ascii="Palatino Linotype" w:eastAsiaTheme="minorHAnsi" w:hAnsi="Palatino Linotype" w:cstheme="minorBidi"/>
          <w:sz w:val="16"/>
          <w:szCs w:val="16"/>
        </w:rPr>
      </w:pPr>
      <w:r w:rsidRPr="00843AAB">
        <w:rPr>
          <w:rFonts w:ascii="Palatino Linotype" w:eastAsiaTheme="minorHAnsi" w:hAnsi="Palatino Linotype" w:cstheme="minorBidi"/>
          <w:sz w:val="16"/>
          <w:szCs w:val="16"/>
        </w:rPr>
        <w:t>(Énfasis añadido)</w:t>
      </w:r>
    </w:p>
    <w:p w14:paraId="7027E8B3" w14:textId="77777777" w:rsidR="00B81FC0" w:rsidRPr="00843AAB" w:rsidRDefault="00B81FC0" w:rsidP="00843AAB">
      <w:pPr>
        <w:tabs>
          <w:tab w:val="left" w:pos="7938"/>
        </w:tabs>
        <w:spacing w:line="360" w:lineRule="auto"/>
        <w:jc w:val="both"/>
        <w:rPr>
          <w:rFonts w:ascii="Palatino Linotype" w:eastAsia="Arial Unicode MS" w:hAnsi="Palatino Linotype" w:cs="Arial"/>
          <w:szCs w:val="22"/>
          <w:lang w:eastAsia="en-US"/>
        </w:rPr>
      </w:pPr>
    </w:p>
    <w:p w14:paraId="46171CF4" w14:textId="77777777" w:rsidR="00B81FC0" w:rsidRPr="00843AAB" w:rsidRDefault="00B81FC0" w:rsidP="00843AAB">
      <w:pPr>
        <w:tabs>
          <w:tab w:val="left" w:pos="7938"/>
        </w:tabs>
        <w:spacing w:line="360" w:lineRule="auto"/>
        <w:jc w:val="both"/>
        <w:rPr>
          <w:rFonts w:ascii="Palatino Linotype" w:eastAsia="Arial Unicode MS" w:hAnsi="Palatino Linotype" w:cs="Arial"/>
          <w:szCs w:val="22"/>
          <w:lang w:eastAsia="en-US"/>
        </w:rPr>
      </w:pPr>
      <w:r w:rsidRPr="00843AAB">
        <w:rPr>
          <w:rFonts w:ascii="Palatino Linotype" w:eastAsia="Arial Unicode MS" w:hAnsi="Palatino Linotype" w:cs="Arial"/>
          <w:szCs w:val="22"/>
          <w:lang w:eastAsia="en-US"/>
        </w:rPr>
        <w:t>Por ello,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clave del Instituto de Seguridad Social del Estado de México y Municipios (ISSEMyM),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 entre otros considerados como datos personales en términos de la normatividad aplicable.</w:t>
      </w:r>
    </w:p>
    <w:p w14:paraId="539D89C3" w14:textId="77777777" w:rsidR="00352D54" w:rsidRPr="00843AAB" w:rsidRDefault="00352D54" w:rsidP="00843AAB">
      <w:pPr>
        <w:spacing w:line="360" w:lineRule="auto"/>
        <w:jc w:val="both"/>
        <w:rPr>
          <w:rFonts w:ascii="Palatino Linotype" w:eastAsia="Calibri" w:hAnsi="Palatino Linotype" w:cs="Tahoma"/>
          <w:bCs/>
          <w:lang w:val="es-ES" w:eastAsia="en-US"/>
        </w:rPr>
      </w:pPr>
    </w:p>
    <w:p w14:paraId="2956E33E" w14:textId="379D1141" w:rsidR="00B81FC0" w:rsidRPr="00843AAB" w:rsidRDefault="00D85C1D" w:rsidP="00843AAB">
      <w:pPr>
        <w:spacing w:line="360" w:lineRule="auto"/>
        <w:ind w:right="49"/>
        <w:jc w:val="both"/>
        <w:rPr>
          <w:rFonts w:ascii="Palatino Linotype" w:hAnsi="Palatino Linotype" w:cs="Arial"/>
          <w:lang w:eastAsia="es-ES"/>
        </w:rPr>
      </w:pPr>
      <w:r w:rsidRPr="00843AAB">
        <w:rPr>
          <w:rFonts w:ascii="Palatino Linotype" w:hAnsi="Palatino Linotype" w:cs="Arial"/>
          <w:lang w:eastAsia="es-ES"/>
        </w:rPr>
        <w:t>E</w:t>
      </w:r>
      <w:r w:rsidR="00B81FC0" w:rsidRPr="00843AAB">
        <w:rPr>
          <w:rFonts w:ascii="Palatino Linotype" w:hAnsi="Palatino Linotype" w:cs="Arial"/>
          <w:lang w:eastAsia="es-ES"/>
        </w:rPr>
        <w:t xml:space="preserve">ste Instituto reitera que </w:t>
      </w:r>
      <w:r w:rsidR="00B81FC0" w:rsidRPr="00843AAB">
        <w:rPr>
          <w:rFonts w:ascii="Palatino Linotype" w:eastAsia="Cambria" w:hAnsi="Palatino Linotype"/>
          <w:b/>
          <w:lang w:eastAsia="en-US"/>
        </w:rPr>
        <w:t>EL SUJETO OBLIGADO</w:t>
      </w:r>
      <w:r w:rsidR="00B81FC0" w:rsidRPr="00843AAB">
        <w:rPr>
          <w:rFonts w:ascii="Palatino Linotype" w:hAnsi="Palatino Linotype" w:cs="Arial"/>
          <w:lang w:eastAsia="es-ES"/>
        </w:rPr>
        <w:t xml:space="preserve"> </w:t>
      </w:r>
      <w:r w:rsidR="00B81FC0" w:rsidRPr="00843AAB">
        <w:rPr>
          <w:rFonts w:ascii="Palatino Linotype" w:hAnsi="Palatino Linotype" w:cs="Arial"/>
          <w:b/>
          <w:bCs/>
          <w:lang w:eastAsia="es-ES"/>
        </w:rPr>
        <w:t>deberá entregar la información requerida en versión pública</w:t>
      </w:r>
      <w:r w:rsidR="00B81FC0" w:rsidRPr="00843AAB">
        <w:rPr>
          <w:rFonts w:ascii="Palatino Linotype" w:hAnsi="Palatino Linotype" w:cs="Arial"/>
          <w:lang w:eastAsia="es-ES"/>
        </w:rPr>
        <w:t xml:space="preserve"> y someterse a un proceso de desvinculación, en armonía </w:t>
      </w:r>
      <w:r w:rsidR="00B81FC0" w:rsidRPr="00843AAB">
        <w:rPr>
          <w:rFonts w:ascii="Palatino Linotype" w:hAnsi="Palatino Linotype" w:cs="Arial"/>
          <w:lang w:eastAsia="es-ES"/>
        </w:rPr>
        <w:lastRenderedPageBreak/>
        <w:t>con los principios constitucionales de máxima publicidad y de protección de datos personales, de conformidad con el estudio señalado en los párrafos anteriores.</w:t>
      </w:r>
    </w:p>
    <w:p w14:paraId="055897D8" w14:textId="77777777" w:rsidR="00B81FC0" w:rsidRPr="00843AAB" w:rsidRDefault="00B81FC0" w:rsidP="00843AAB">
      <w:pPr>
        <w:spacing w:line="360" w:lineRule="auto"/>
        <w:ind w:right="49"/>
        <w:jc w:val="both"/>
        <w:rPr>
          <w:rFonts w:ascii="Palatino Linotype" w:hAnsi="Palatino Linotype" w:cs="Arial"/>
          <w:lang w:eastAsia="es-ES"/>
        </w:rPr>
      </w:pPr>
    </w:p>
    <w:p w14:paraId="32C5F689" w14:textId="77777777" w:rsidR="00B81FC0" w:rsidRPr="00843AAB" w:rsidRDefault="00B81FC0" w:rsidP="00843AAB">
      <w:pPr>
        <w:spacing w:line="360" w:lineRule="auto"/>
        <w:jc w:val="both"/>
        <w:rPr>
          <w:rFonts w:ascii="Palatino Linotype" w:hAnsi="Palatino Linotype" w:cs="Arial"/>
          <w:lang w:eastAsia="es-ES"/>
        </w:rPr>
      </w:pPr>
      <w:r w:rsidRPr="00843AAB">
        <w:rPr>
          <w:rFonts w:ascii="Palatino Linotype" w:hAnsi="Palatino Linotype" w:cs="Arial"/>
          <w:lang w:eastAsia="es-ES"/>
        </w:rPr>
        <w:t xml:space="preserve">Al mismo tiempo, </w:t>
      </w:r>
      <w:r w:rsidRPr="00843AAB">
        <w:rPr>
          <w:rFonts w:ascii="Palatino Linotype" w:hAnsi="Palatino Linotype" w:cs="Arial"/>
          <w:b/>
          <w:lang w:eastAsia="es-ES"/>
        </w:rPr>
        <w:t>EL SUJETO OBLIGADO</w:t>
      </w:r>
      <w:r w:rsidRPr="00843AAB">
        <w:rPr>
          <w:rFonts w:ascii="Palatino Linotype" w:hAnsi="Palatino Linotype" w:cs="Arial"/>
          <w:lang w:eastAsia="es-ES"/>
        </w:rPr>
        <w:t xml:space="preserve"> </w:t>
      </w:r>
      <w:r w:rsidRPr="00843AAB">
        <w:rPr>
          <w:rFonts w:ascii="Palatino Linotype" w:hAnsi="Palatino Linotype" w:cs="Arial"/>
          <w:b/>
          <w:bCs/>
          <w:lang w:eastAsia="es-ES"/>
        </w:rPr>
        <w:t>deberá testar los datos confidenciales</w:t>
      </w:r>
      <w:r w:rsidRPr="00843AAB">
        <w:rPr>
          <w:rFonts w:ascii="Palatino Linotype" w:hAnsi="Palatino Linotype" w:cs="Arial"/>
          <w:lang w:eastAsia="es-ES"/>
        </w:rPr>
        <w:t>, sin pasar por alto que la clasificación respectiva tiene que cumplirse a través de la forma y formalidades que la Ley impone.</w:t>
      </w:r>
    </w:p>
    <w:p w14:paraId="6F8FC108" w14:textId="77777777" w:rsidR="00B81FC0" w:rsidRPr="00843AAB" w:rsidRDefault="00B81FC0" w:rsidP="00843AAB">
      <w:pPr>
        <w:spacing w:line="360" w:lineRule="auto"/>
        <w:jc w:val="both"/>
        <w:rPr>
          <w:rFonts w:ascii="Palatino Linotype" w:hAnsi="Palatino Linotype" w:cs="Arial"/>
          <w:lang w:eastAsia="es-ES"/>
        </w:rPr>
      </w:pPr>
    </w:p>
    <w:p w14:paraId="78ED32E2" w14:textId="1BF863AD" w:rsidR="00B81FC0" w:rsidRPr="00843AAB" w:rsidRDefault="00B81FC0" w:rsidP="00843AAB">
      <w:pPr>
        <w:spacing w:line="360" w:lineRule="auto"/>
        <w:jc w:val="both"/>
        <w:rPr>
          <w:rFonts w:ascii="Palatino Linotype" w:hAnsi="Palatino Linotype" w:cs="Arial"/>
          <w:lang w:eastAsia="es-ES"/>
        </w:rPr>
      </w:pPr>
      <w:r w:rsidRPr="00843AAB">
        <w:rPr>
          <w:rFonts w:ascii="Palatino Linotype" w:hAnsi="Palatino Linotype" w:cs="Arial"/>
          <w:b/>
          <w:lang w:eastAsia="es-ES"/>
        </w:rPr>
        <w:t>Del Acuerdo de Clasificación.</w:t>
      </w:r>
      <w:r w:rsidRPr="00843AAB">
        <w:rPr>
          <w:rFonts w:ascii="Palatino Linotype" w:hAnsi="Palatino Linotype" w:cs="Arial"/>
          <w:lang w:eastAsia="es-ES"/>
        </w:rPr>
        <w:t xml:space="preserve"> </w:t>
      </w:r>
      <w:r w:rsidR="00D85C1D" w:rsidRPr="00843AAB">
        <w:rPr>
          <w:rFonts w:ascii="Palatino Linotype" w:hAnsi="Palatino Linotype" w:cs="Arial"/>
          <w:lang w:eastAsia="es-ES"/>
        </w:rPr>
        <w:t>E</w:t>
      </w:r>
      <w:r w:rsidRPr="00843AAB">
        <w:rPr>
          <w:rFonts w:ascii="Palatino Linotype" w:hAnsi="Palatino Linotype" w:cs="Arial"/>
          <w:lang w:eastAsia="es-ES"/>
        </w:rPr>
        <w:t xml:space="preserve">s importante señalar que </w:t>
      </w:r>
      <w:r w:rsidRPr="00843AAB">
        <w:rPr>
          <w:rFonts w:ascii="Palatino Linotype" w:hAnsi="Palatino Linotype" w:cs="Arial"/>
          <w:b/>
          <w:bCs/>
          <w:lang w:eastAsia="es-ES"/>
        </w:rPr>
        <w:t>dicha clasificación se tiene que efectuar mediante la forma y formalidades que la ley de la materia impone</w:t>
      </w:r>
      <w:r w:rsidRPr="00843AAB">
        <w:rPr>
          <w:rFonts w:ascii="Palatino Linotype" w:hAnsi="Palatino Linotype" w:cs="Arial"/>
          <w:lang w:eastAsia="es-ES"/>
        </w:rPr>
        <w:t xml:space="preserv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Lineamientos Generales en materia de Clasificación y Desclasificación de la Información, así como para la elaboración de Versiones Públicas, que literalmente expresan: </w:t>
      </w:r>
    </w:p>
    <w:p w14:paraId="3EC6065B" w14:textId="77777777" w:rsidR="00B81FC0" w:rsidRPr="00843AAB" w:rsidRDefault="00B81FC0" w:rsidP="00843AAB">
      <w:pPr>
        <w:jc w:val="both"/>
        <w:rPr>
          <w:rFonts w:ascii="Palatino Linotype" w:hAnsi="Palatino Linotype" w:cs="Arial"/>
          <w:lang w:eastAsia="es-ES"/>
        </w:rPr>
      </w:pPr>
    </w:p>
    <w:p w14:paraId="4DEEAD72"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i/>
          <w:sz w:val="22"/>
          <w:szCs w:val="22"/>
          <w:lang w:eastAsia="es-ES"/>
        </w:rPr>
        <w:t xml:space="preserve">“Artículo 49. </w:t>
      </w:r>
      <w:r w:rsidRPr="00843AAB">
        <w:rPr>
          <w:rFonts w:ascii="Palatino Linotype" w:hAnsi="Palatino Linotype" w:cs="Arial"/>
          <w:i/>
          <w:sz w:val="22"/>
          <w:szCs w:val="22"/>
          <w:lang w:eastAsia="es-ES"/>
        </w:rPr>
        <w:t>Los Comités de Transparencia tendrán las siguientes atribuciones:</w:t>
      </w:r>
    </w:p>
    <w:p w14:paraId="5880C6D4"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VIII. Aprobar, modificar o revocar la clasificación de la información;</w:t>
      </w:r>
    </w:p>
    <w:p w14:paraId="5F5899BE" w14:textId="77777777" w:rsidR="00B81FC0" w:rsidRPr="00843AAB" w:rsidRDefault="00B81FC0" w:rsidP="00843AAB">
      <w:pPr>
        <w:ind w:left="851" w:right="902"/>
        <w:jc w:val="both"/>
        <w:rPr>
          <w:rFonts w:ascii="Palatino Linotype" w:hAnsi="Palatino Linotype" w:cs="Arial"/>
          <w:b/>
          <w:bCs/>
          <w:i/>
          <w:sz w:val="22"/>
          <w:szCs w:val="22"/>
          <w:lang w:eastAsia="es-ES"/>
        </w:rPr>
      </w:pPr>
    </w:p>
    <w:p w14:paraId="650EE8FC"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t xml:space="preserve">Artículo 132. </w:t>
      </w:r>
      <w:r w:rsidRPr="00843AAB">
        <w:rPr>
          <w:rFonts w:ascii="Palatino Linotype" w:hAnsi="Palatino Linotype" w:cs="Arial"/>
          <w:i/>
          <w:sz w:val="22"/>
          <w:szCs w:val="22"/>
          <w:lang w:eastAsia="es-ES"/>
        </w:rPr>
        <w:t>La clasificación de la información se llevará a cabo en el momento en que:</w:t>
      </w:r>
    </w:p>
    <w:p w14:paraId="080CF905"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I. Se reciba una solicitud de acceso a la información;</w:t>
      </w:r>
    </w:p>
    <w:p w14:paraId="74B9F6C0"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II. Se determine mediante resolución de autoridad competente; o</w:t>
      </w:r>
    </w:p>
    <w:p w14:paraId="1D3C1DF6"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III. Se generen versiones públicas para dar cumplimiento a las obligaciones de transparencia previstas en esta Ley.”</w:t>
      </w:r>
    </w:p>
    <w:p w14:paraId="265623BC" w14:textId="77777777" w:rsidR="00B81FC0" w:rsidRPr="00843AAB" w:rsidRDefault="00B81FC0" w:rsidP="00843AAB">
      <w:pPr>
        <w:ind w:left="851" w:right="902"/>
        <w:jc w:val="both"/>
        <w:rPr>
          <w:rFonts w:ascii="Palatino Linotype" w:hAnsi="Palatino Linotype" w:cs="Arial"/>
          <w:i/>
          <w:sz w:val="22"/>
          <w:szCs w:val="22"/>
          <w:lang w:eastAsia="es-ES"/>
        </w:rPr>
      </w:pPr>
    </w:p>
    <w:p w14:paraId="51A5B412"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w:t>
      </w:r>
      <w:r w:rsidRPr="00843AAB">
        <w:rPr>
          <w:rFonts w:ascii="Palatino Linotype" w:hAnsi="Palatino Linotype" w:cs="Arial"/>
          <w:b/>
          <w:bCs/>
          <w:i/>
          <w:sz w:val="22"/>
          <w:szCs w:val="22"/>
          <w:lang w:eastAsia="es-ES"/>
        </w:rPr>
        <w:t>Segundo</w:t>
      </w:r>
      <w:r w:rsidRPr="00843AAB">
        <w:rPr>
          <w:rFonts w:ascii="Palatino Linotype" w:hAnsi="Palatino Linotype" w:cs="Arial"/>
          <w:i/>
          <w:sz w:val="22"/>
          <w:szCs w:val="22"/>
          <w:lang w:eastAsia="es-ES"/>
        </w:rPr>
        <w:t>.- Para efectos de los presentes Lineamientos Generales, se entenderá por:</w:t>
      </w:r>
    </w:p>
    <w:p w14:paraId="5CF9E909"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lastRenderedPageBreak/>
        <w:t>XVIII.  Versión pública:</w:t>
      </w:r>
      <w:r w:rsidRPr="00843AAB">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A6DD795" w14:textId="77777777" w:rsidR="00B81FC0" w:rsidRPr="00843AAB" w:rsidRDefault="00B81FC0" w:rsidP="00843AAB">
      <w:pPr>
        <w:ind w:left="851" w:right="902" w:firstLine="565"/>
        <w:jc w:val="both"/>
        <w:rPr>
          <w:rFonts w:ascii="Palatino Linotype" w:hAnsi="Palatino Linotype" w:cs="Arial"/>
          <w:b/>
          <w:bCs/>
          <w:i/>
          <w:sz w:val="22"/>
          <w:szCs w:val="22"/>
          <w:lang w:eastAsia="es-ES"/>
        </w:rPr>
      </w:pPr>
      <w:r w:rsidRPr="00843AAB">
        <w:rPr>
          <w:rFonts w:ascii="Palatino Linotype" w:hAnsi="Palatino Linotype" w:cs="Arial"/>
          <w:b/>
          <w:bCs/>
          <w:i/>
          <w:sz w:val="22"/>
          <w:szCs w:val="22"/>
          <w:lang w:eastAsia="es-ES"/>
        </w:rPr>
        <w:t>Tercero: Derogado.</w:t>
      </w:r>
    </w:p>
    <w:p w14:paraId="62F45CBF"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t>Cuarto.</w:t>
      </w:r>
      <w:r w:rsidRPr="00843AAB">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9701B3"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63290299"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t>Quinto.</w:t>
      </w:r>
      <w:r w:rsidRPr="00843AAB">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5587DE" w14:textId="77777777" w:rsidR="00B81FC0" w:rsidRPr="00843AAB" w:rsidRDefault="00B81FC0" w:rsidP="00843AAB">
      <w:pPr>
        <w:ind w:left="851" w:right="902"/>
        <w:jc w:val="both"/>
        <w:rPr>
          <w:rFonts w:ascii="Palatino Linotype" w:hAnsi="Palatino Linotype" w:cs="Arial"/>
          <w:b/>
          <w:bCs/>
          <w:i/>
          <w:sz w:val="22"/>
          <w:szCs w:val="22"/>
          <w:lang w:eastAsia="es-ES"/>
        </w:rPr>
      </w:pPr>
      <w:r w:rsidRPr="00843AAB">
        <w:rPr>
          <w:rFonts w:ascii="Palatino Linotype" w:hAnsi="Palatino Linotype" w:cs="Arial"/>
          <w:b/>
          <w:bCs/>
          <w:i/>
          <w:sz w:val="22"/>
          <w:szCs w:val="22"/>
          <w:lang w:eastAsia="es-ES"/>
        </w:rPr>
        <w:t xml:space="preserve">               Sexto: Derogado.</w:t>
      </w:r>
    </w:p>
    <w:p w14:paraId="674A12C8"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t>Séptimo.</w:t>
      </w:r>
      <w:r w:rsidRPr="00843AAB">
        <w:rPr>
          <w:rFonts w:ascii="Palatino Linotype" w:hAnsi="Palatino Linotype" w:cs="Arial"/>
          <w:i/>
          <w:sz w:val="22"/>
          <w:szCs w:val="22"/>
          <w:lang w:eastAsia="es-ES"/>
        </w:rPr>
        <w:t xml:space="preserve"> La clasificaci6n de la informaci6n se llevara a cabo en el momento en que:</w:t>
      </w:r>
    </w:p>
    <w:p w14:paraId="1FBF7945"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I. Se reciba una solicitud de acceso a la información;</w:t>
      </w:r>
    </w:p>
    <w:p w14:paraId="0F9C1427"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II. Se determine mediante resolución del Comité de Transparencia, el Órgano</w:t>
      </w:r>
    </w:p>
    <w:p w14:paraId="71BDC59A"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Garante competente, o en cumplimiento a una sentencia del Poder</w:t>
      </w:r>
    </w:p>
    <w:p w14:paraId="18528FF2"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Judicial; o</w:t>
      </w:r>
    </w:p>
    <w:p w14:paraId="3268F914"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002836A8"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 xml:space="preserve">Los titulares de las áreas deberán revisar la informaci6n requerida al momento de la recepci6n de una solicitud de acceso, para verificar, conforme a su naturaleza, si encuadra en una causal de reserva o de confidencialidad  </w:t>
      </w:r>
    </w:p>
    <w:p w14:paraId="21C57BF6"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t>Octavo.</w:t>
      </w:r>
      <w:r w:rsidRPr="00843AAB">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3031574C"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lastRenderedPageBreak/>
        <w:t>Para motivar la clasificaci6n se deberán señalar las razones o circunstancias especiales que lo llevaron a concluir que el caso particular se ajusta al supuesto previsto por la norma legal invocada como fundamento.</w:t>
      </w:r>
    </w:p>
    <w:p w14:paraId="6FEED90C"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909846A"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t>Noveno.</w:t>
      </w:r>
      <w:r w:rsidRPr="00843AAB">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D29B571"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b/>
          <w:bCs/>
          <w:i/>
          <w:sz w:val="22"/>
          <w:szCs w:val="22"/>
          <w:lang w:eastAsia="es-ES"/>
        </w:rPr>
        <w:t>Decimo.</w:t>
      </w:r>
      <w:r w:rsidRPr="00843AAB">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4228F37" w14:textId="77777777" w:rsidR="00B81FC0" w:rsidRPr="00843AAB" w:rsidRDefault="00B81FC0" w:rsidP="00843AAB">
      <w:pPr>
        <w:ind w:left="851" w:right="902"/>
        <w:jc w:val="both"/>
        <w:rPr>
          <w:rFonts w:ascii="Palatino Linotype" w:hAnsi="Palatino Linotype" w:cs="Arial"/>
          <w:i/>
          <w:sz w:val="22"/>
          <w:szCs w:val="22"/>
          <w:lang w:eastAsia="es-ES"/>
        </w:rPr>
      </w:pPr>
      <w:r w:rsidRPr="00843AAB">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CDCD851" w14:textId="77777777" w:rsidR="00B81FC0" w:rsidRPr="00843AAB" w:rsidRDefault="00B81FC0" w:rsidP="00843AAB">
      <w:pPr>
        <w:ind w:left="851" w:right="899"/>
        <w:jc w:val="both"/>
        <w:rPr>
          <w:rFonts w:ascii="Palatino Linotype" w:hAnsi="Palatino Linotype" w:cs="Arial"/>
          <w:b/>
          <w:bCs/>
          <w:i/>
          <w:noProof/>
          <w:lang w:eastAsia="es-ES"/>
        </w:rPr>
      </w:pPr>
    </w:p>
    <w:p w14:paraId="7F63831F" w14:textId="77777777" w:rsidR="00B81FC0" w:rsidRPr="00843AAB" w:rsidRDefault="00B81FC0" w:rsidP="00843AAB">
      <w:pPr>
        <w:spacing w:line="360" w:lineRule="auto"/>
        <w:jc w:val="both"/>
      </w:pPr>
      <w:r w:rsidRPr="00843AAB">
        <w:rPr>
          <w:rFonts w:ascii="Palatino Linotype" w:hAnsi="Palatino Linotype"/>
        </w:rPr>
        <w:t>Por lo anterior, es preciso mencionar que el Comité de Transparencia es el área competente para clasificar la información, debido a las atribuciones establecidas en la Ley de Transparencia local, que a continuación se transcriben:</w:t>
      </w:r>
    </w:p>
    <w:p w14:paraId="27AA4B74" w14:textId="77777777" w:rsidR="00B81FC0" w:rsidRPr="00843AAB" w:rsidRDefault="00B81FC0" w:rsidP="00843AAB">
      <w:pPr>
        <w:spacing w:line="360" w:lineRule="atLeast"/>
        <w:jc w:val="both"/>
      </w:pPr>
      <w:r w:rsidRPr="00843AAB">
        <w:rPr>
          <w:rFonts w:ascii="Palatino Linotype" w:hAnsi="Palatino Linotype"/>
        </w:rPr>
        <w:t> </w:t>
      </w:r>
    </w:p>
    <w:p w14:paraId="4B1D591D" w14:textId="77777777" w:rsidR="00B81FC0" w:rsidRPr="00843AAB" w:rsidRDefault="00B81FC0" w:rsidP="00843AAB">
      <w:pPr>
        <w:spacing w:line="276" w:lineRule="atLeast"/>
        <w:ind w:left="993" w:right="899"/>
        <w:jc w:val="both"/>
      </w:pPr>
      <w:r w:rsidRPr="00843AAB">
        <w:rPr>
          <w:rFonts w:ascii="Palatino Linotype" w:hAnsi="Palatino Linotype"/>
          <w:i/>
          <w:iCs/>
          <w:sz w:val="22"/>
          <w:szCs w:val="22"/>
        </w:rPr>
        <w:t>“</w:t>
      </w:r>
      <w:r w:rsidRPr="00843AAB">
        <w:rPr>
          <w:rFonts w:ascii="Palatino Linotype" w:hAnsi="Palatino Linotype"/>
          <w:b/>
          <w:bCs/>
          <w:sz w:val="22"/>
          <w:szCs w:val="22"/>
        </w:rPr>
        <w:t>Artículo 47</w:t>
      </w:r>
      <w:r w:rsidRPr="00843AAB">
        <w:rPr>
          <w:rFonts w:ascii="Palatino Linotype" w:hAnsi="Palatino Linotype"/>
          <w:sz w:val="22"/>
          <w:szCs w:val="22"/>
        </w:rPr>
        <w:t>. El Comité de Transparencia será la autoridad máxima al interior del sujeto obligado en materia del derecho de acceso a la información.</w:t>
      </w:r>
    </w:p>
    <w:p w14:paraId="3FF07B50" w14:textId="77777777" w:rsidR="00B81FC0" w:rsidRPr="00843AAB" w:rsidRDefault="00B81FC0" w:rsidP="00843AAB">
      <w:pPr>
        <w:spacing w:line="276" w:lineRule="atLeast"/>
        <w:ind w:left="993" w:right="899"/>
        <w:jc w:val="both"/>
      </w:pPr>
      <w:r w:rsidRPr="00843AAB">
        <w:rPr>
          <w:rFonts w:ascii="Palatino Linotype" w:hAnsi="Palatino Linotype"/>
          <w:sz w:val="10"/>
          <w:szCs w:val="10"/>
        </w:rPr>
        <w:t> </w:t>
      </w:r>
    </w:p>
    <w:p w14:paraId="07B7745F"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lastRenderedPageBreak/>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23F81EDB" w14:textId="77777777" w:rsidR="00B81FC0" w:rsidRPr="00843AAB" w:rsidRDefault="00B81FC0" w:rsidP="00843AAB">
      <w:pPr>
        <w:spacing w:line="276" w:lineRule="atLeast"/>
        <w:ind w:left="993" w:right="899"/>
        <w:jc w:val="both"/>
      </w:pPr>
      <w:r w:rsidRPr="00843AAB">
        <w:rPr>
          <w:rFonts w:ascii="Palatino Linotype" w:hAnsi="Palatino Linotype"/>
          <w:sz w:val="10"/>
          <w:szCs w:val="10"/>
        </w:rPr>
        <w:t> </w:t>
      </w:r>
    </w:p>
    <w:p w14:paraId="00C46FD5"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El Comité se reunirá en sesión ordinaria o extraordinaria las veces que estime necesario. El tipo de sesión se precisará en la convocatoria emitida.</w:t>
      </w:r>
    </w:p>
    <w:p w14:paraId="0B0301AB" w14:textId="77777777" w:rsidR="00B81FC0" w:rsidRPr="00843AAB" w:rsidRDefault="00B81FC0" w:rsidP="00843AAB">
      <w:pPr>
        <w:spacing w:line="276" w:lineRule="atLeast"/>
        <w:ind w:left="993" w:right="899"/>
        <w:jc w:val="both"/>
      </w:pPr>
      <w:r w:rsidRPr="00843AAB">
        <w:rPr>
          <w:rFonts w:ascii="Palatino Linotype" w:hAnsi="Palatino Linotype"/>
          <w:i/>
          <w:iCs/>
          <w:sz w:val="10"/>
          <w:szCs w:val="10"/>
        </w:rPr>
        <w:t> </w:t>
      </w:r>
    </w:p>
    <w:p w14:paraId="0D63B4F2"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5217341" w14:textId="77777777" w:rsidR="00B81FC0" w:rsidRPr="00843AAB" w:rsidRDefault="00B81FC0" w:rsidP="00843AAB">
      <w:pPr>
        <w:spacing w:line="276" w:lineRule="atLeast"/>
        <w:ind w:left="993" w:right="899"/>
        <w:jc w:val="both"/>
      </w:pPr>
      <w:r w:rsidRPr="00843AAB">
        <w:rPr>
          <w:rFonts w:ascii="Palatino Linotype" w:hAnsi="Palatino Linotype"/>
          <w:sz w:val="10"/>
          <w:szCs w:val="10"/>
        </w:rPr>
        <w:t> </w:t>
      </w:r>
    </w:p>
    <w:p w14:paraId="2F4F63D0"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En las sesiones y trabajos del Comité, podrán participar como invitados permanentes, los representantes de las áreas que decida el Comité, y contará con derecho de voz, pero no voto.</w:t>
      </w:r>
    </w:p>
    <w:p w14:paraId="13B4E09B" w14:textId="77777777" w:rsidR="00B81FC0" w:rsidRPr="00843AAB" w:rsidRDefault="00B81FC0" w:rsidP="00843AAB">
      <w:pPr>
        <w:spacing w:line="276" w:lineRule="atLeast"/>
        <w:ind w:left="993" w:right="899"/>
        <w:jc w:val="both"/>
      </w:pPr>
      <w:r w:rsidRPr="00843AAB">
        <w:rPr>
          <w:rFonts w:ascii="Palatino Linotype" w:hAnsi="Palatino Linotype"/>
          <w:sz w:val="10"/>
          <w:szCs w:val="10"/>
        </w:rPr>
        <w:t> </w:t>
      </w:r>
    </w:p>
    <w:p w14:paraId="1D195D12"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Los titulares de las unidades administrativas que propongan la reserva, confidencialidad o declaren la inexistencia de información, acudirán a las sesiones de dicho Comité donde se discuta la propuesta correspondiente.</w:t>
      </w:r>
    </w:p>
    <w:p w14:paraId="71144F4E"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 </w:t>
      </w:r>
    </w:p>
    <w:p w14:paraId="33336663"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t>Artículo 132</w:t>
      </w:r>
      <w:r w:rsidRPr="00843AAB">
        <w:rPr>
          <w:rFonts w:ascii="Palatino Linotype" w:hAnsi="Palatino Linotype"/>
          <w:sz w:val="22"/>
          <w:szCs w:val="22"/>
        </w:rPr>
        <w:t>. La clasificación de la información se llevará a cabo en el momento en que:</w:t>
      </w:r>
    </w:p>
    <w:p w14:paraId="55EBB1F7" w14:textId="77777777" w:rsidR="00B81FC0" w:rsidRPr="00843AAB" w:rsidRDefault="00B81FC0" w:rsidP="00843AAB">
      <w:pPr>
        <w:spacing w:line="276" w:lineRule="atLeast"/>
        <w:ind w:left="993" w:right="899"/>
        <w:jc w:val="both"/>
      </w:pPr>
      <w:r w:rsidRPr="00843AAB">
        <w:rPr>
          <w:rFonts w:ascii="Palatino Linotype" w:hAnsi="Palatino Linotype"/>
          <w:sz w:val="14"/>
          <w:szCs w:val="14"/>
        </w:rPr>
        <w:t> </w:t>
      </w:r>
    </w:p>
    <w:p w14:paraId="4E172DF1"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I. Se reciba una solicitud de acceso a la información;</w:t>
      </w:r>
    </w:p>
    <w:p w14:paraId="6A4A4EE4"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II. Se determine mediante resolución de autoridad competente; o</w:t>
      </w:r>
    </w:p>
    <w:p w14:paraId="3FC16096"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III. Se generen versiones públicas para dar cumplimiento a las obligaciones de transparencia previstas en esta Ley.</w:t>
      </w:r>
    </w:p>
    <w:p w14:paraId="78A33993" w14:textId="77777777" w:rsidR="00B81FC0" w:rsidRPr="00843AAB" w:rsidRDefault="00B81FC0" w:rsidP="00843AAB">
      <w:pPr>
        <w:spacing w:line="276" w:lineRule="atLeast"/>
        <w:ind w:left="993" w:right="899"/>
        <w:jc w:val="both"/>
      </w:pPr>
      <w:r w:rsidRPr="00843AAB">
        <w:rPr>
          <w:rFonts w:ascii="Palatino Linotype" w:hAnsi="Palatino Linotype"/>
          <w:sz w:val="10"/>
          <w:szCs w:val="10"/>
        </w:rPr>
        <w:t> </w:t>
      </w:r>
    </w:p>
    <w:p w14:paraId="28E4A980"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Tratándose de información reservada, los titulares de las áreas deberán revisar la clasificación al momento de la recepción de una solicitud, para verificar si subsisten las causas que le dieron origen.</w:t>
      </w:r>
    </w:p>
    <w:p w14:paraId="674758F5" w14:textId="77777777" w:rsidR="00B81FC0" w:rsidRPr="00843AAB" w:rsidRDefault="00B81FC0" w:rsidP="00843AAB">
      <w:pPr>
        <w:spacing w:line="276" w:lineRule="atLeast"/>
        <w:ind w:left="993" w:right="899"/>
        <w:jc w:val="both"/>
      </w:pPr>
      <w:r w:rsidRPr="00843AAB">
        <w:rPr>
          <w:rFonts w:ascii="Palatino Linotype" w:hAnsi="Palatino Linotype"/>
          <w:sz w:val="22"/>
          <w:szCs w:val="22"/>
        </w:rPr>
        <w:t> </w:t>
      </w:r>
    </w:p>
    <w:p w14:paraId="372C9774"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t>Artículo 168.</w:t>
      </w:r>
      <w:r w:rsidRPr="00843AAB">
        <w:rPr>
          <w:rFonts w:ascii="Palatino Linotype" w:hAnsi="Palatino Linotype"/>
          <w:sz w:val="22"/>
          <w:szCs w:val="22"/>
        </w:rPr>
        <w:t> En caso de que los sujetos obligados consideren que los documentos o la información deban ser clasificados, se sujetará a lo siguiente:</w:t>
      </w:r>
    </w:p>
    <w:p w14:paraId="44BB1EEC" w14:textId="77777777" w:rsidR="00B81FC0" w:rsidRPr="00843AAB" w:rsidRDefault="00B81FC0" w:rsidP="00843AAB">
      <w:pPr>
        <w:spacing w:line="276" w:lineRule="atLeast"/>
        <w:ind w:left="993" w:right="899"/>
        <w:jc w:val="both"/>
      </w:pPr>
      <w:r w:rsidRPr="00843AAB">
        <w:rPr>
          <w:rFonts w:ascii="Palatino Linotype" w:hAnsi="Palatino Linotype"/>
          <w:sz w:val="14"/>
          <w:szCs w:val="14"/>
        </w:rPr>
        <w:t> </w:t>
      </w:r>
    </w:p>
    <w:p w14:paraId="599E1F25"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lastRenderedPageBreak/>
        <w:t>I</w:t>
      </w:r>
      <w:r w:rsidRPr="00843AAB">
        <w:rPr>
          <w:rFonts w:ascii="Palatino Linotype" w:hAnsi="Palatino Linotype"/>
          <w:sz w:val="22"/>
          <w:szCs w:val="22"/>
        </w:rPr>
        <w:t>. El Área deberá remitir la solicitud, así como un escrito en el que funde y motive la clasificación al Comité de Transparencia, mismo que deberá resolver para:</w:t>
      </w:r>
    </w:p>
    <w:p w14:paraId="221DBF5C"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t>a)</w:t>
      </w:r>
      <w:r w:rsidRPr="00843AAB">
        <w:rPr>
          <w:rFonts w:ascii="Palatino Linotype" w:hAnsi="Palatino Linotype"/>
          <w:sz w:val="22"/>
          <w:szCs w:val="22"/>
        </w:rPr>
        <w:t> Confirmar la clasificación;</w:t>
      </w:r>
    </w:p>
    <w:p w14:paraId="6A42FBFE"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t>b)</w:t>
      </w:r>
      <w:r w:rsidRPr="00843AAB">
        <w:rPr>
          <w:rFonts w:ascii="Palatino Linotype" w:hAnsi="Palatino Linotype"/>
          <w:sz w:val="22"/>
          <w:szCs w:val="22"/>
        </w:rPr>
        <w:t> Modificar. la clasificación y otorgar total o parcialmente el acceso a la información; y</w:t>
      </w:r>
    </w:p>
    <w:p w14:paraId="26CA3BBB"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t>c)</w:t>
      </w:r>
      <w:r w:rsidRPr="00843AAB">
        <w:rPr>
          <w:rFonts w:ascii="Palatino Linotype" w:hAnsi="Palatino Linotype"/>
          <w:sz w:val="22"/>
          <w:szCs w:val="22"/>
        </w:rPr>
        <w:t> Revocar la clasificación y conceder el acceso a la información.</w:t>
      </w:r>
    </w:p>
    <w:p w14:paraId="37624376" w14:textId="77777777" w:rsidR="00B81FC0" w:rsidRPr="00843AAB" w:rsidRDefault="00B81FC0" w:rsidP="00843AAB">
      <w:pPr>
        <w:spacing w:line="276" w:lineRule="atLeast"/>
        <w:ind w:left="993" w:right="899"/>
        <w:jc w:val="both"/>
      </w:pPr>
      <w:r w:rsidRPr="00843AAB">
        <w:rPr>
          <w:rFonts w:ascii="Palatino Linotype" w:hAnsi="Palatino Linotype"/>
          <w:sz w:val="14"/>
          <w:szCs w:val="14"/>
        </w:rPr>
        <w:t> </w:t>
      </w:r>
    </w:p>
    <w:p w14:paraId="4FC2C721"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t>II</w:t>
      </w:r>
      <w:r w:rsidRPr="00843AAB">
        <w:rPr>
          <w:rFonts w:ascii="Palatino Linotype" w:hAnsi="Palatino Linotype"/>
          <w:sz w:val="22"/>
          <w:szCs w:val="22"/>
        </w:rPr>
        <w:t>. El Comité de Transparencia podrá tener acceso a la información que esté en poder del Área correspondiente, de la cual se haya solicitado su clasificación; y</w:t>
      </w:r>
    </w:p>
    <w:p w14:paraId="7E5E1ED7" w14:textId="77777777" w:rsidR="00B81FC0" w:rsidRPr="00843AAB" w:rsidRDefault="00B81FC0" w:rsidP="00843AAB">
      <w:pPr>
        <w:spacing w:line="276" w:lineRule="atLeast"/>
        <w:ind w:left="993" w:right="899"/>
        <w:jc w:val="both"/>
      </w:pPr>
      <w:r w:rsidRPr="00843AAB">
        <w:rPr>
          <w:rFonts w:ascii="Palatino Linotype" w:hAnsi="Palatino Linotype"/>
          <w:sz w:val="14"/>
          <w:szCs w:val="14"/>
        </w:rPr>
        <w:t> </w:t>
      </w:r>
    </w:p>
    <w:p w14:paraId="7BD226D9" w14:textId="77777777" w:rsidR="00B81FC0" w:rsidRPr="00843AAB" w:rsidRDefault="00B81FC0" w:rsidP="00843AAB">
      <w:pPr>
        <w:spacing w:line="276" w:lineRule="atLeast"/>
        <w:ind w:left="993" w:right="899"/>
        <w:jc w:val="both"/>
      </w:pPr>
      <w:r w:rsidRPr="00843AAB">
        <w:rPr>
          <w:rFonts w:ascii="Palatino Linotype" w:hAnsi="Palatino Linotype"/>
          <w:b/>
          <w:bCs/>
          <w:sz w:val="22"/>
          <w:szCs w:val="22"/>
        </w:rPr>
        <w:t>III</w:t>
      </w:r>
      <w:r w:rsidRPr="00843AAB">
        <w:rPr>
          <w:rFonts w:ascii="Palatino Linotype" w:hAnsi="Palatino Linotype"/>
          <w:sz w:val="22"/>
          <w:szCs w:val="22"/>
        </w:rPr>
        <w:t>. La resolución del Comité de Transparencia será notificada al interesado en el plazo de respuesta a la solicitud que establece esta Ley.”</w:t>
      </w:r>
    </w:p>
    <w:p w14:paraId="48293FB4" w14:textId="77777777" w:rsidR="00B81FC0" w:rsidRPr="00843AAB" w:rsidRDefault="00B81FC0" w:rsidP="00843AAB">
      <w:pPr>
        <w:spacing w:line="360" w:lineRule="auto"/>
        <w:jc w:val="both"/>
        <w:rPr>
          <w:rFonts w:ascii="Palatino Linotype" w:hAnsi="Palatino Linotype"/>
        </w:rPr>
      </w:pPr>
    </w:p>
    <w:p w14:paraId="717DB361" w14:textId="77777777" w:rsidR="00B81FC0" w:rsidRPr="00843AAB" w:rsidRDefault="00B81FC0" w:rsidP="00843AAB">
      <w:pPr>
        <w:spacing w:line="360" w:lineRule="auto"/>
        <w:jc w:val="both"/>
        <w:rPr>
          <w:rFonts w:ascii="Palatino Linotype" w:hAnsi="Palatino Linotype" w:cs="Arial"/>
        </w:rPr>
      </w:pPr>
      <w:r w:rsidRPr="00843AAB">
        <w:rPr>
          <w:rFonts w:ascii="Palatino Linotype" w:hAnsi="Palatino Linotype"/>
        </w:rPr>
        <w:t xml:space="preserve">Por tanto, </w:t>
      </w:r>
      <w:r w:rsidRPr="00843AAB">
        <w:rPr>
          <w:rFonts w:ascii="Palatino Linotype" w:hAnsi="Palatino Linotype"/>
          <w:b/>
        </w:rPr>
        <w:t>EL SUJETO OBLIGADO</w:t>
      </w:r>
      <w:r w:rsidRPr="00843AAB">
        <w:rPr>
          <w:rFonts w:ascii="Palatino Linotype" w:hAnsi="Palatino Linotype"/>
        </w:rPr>
        <w:t xml:space="preserve"> deberá seguir el procedimiento legal establecido para su clasificación, esto es, que su Comité de</w:t>
      </w:r>
      <w:r w:rsidRPr="00843AAB">
        <w:rPr>
          <w:rFonts w:ascii="Palatino Linotype" w:hAnsi="Palatino Linotype" w:cs="Arial"/>
        </w:rPr>
        <w:t xml:space="preserve"> Transparencia emita un Acuerdo de Clasificación que cumpla con las formalidades previstas, antes citadas</w:t>
      </w:r>
      <w:r w:rsidRPr="00843AAB">
        <w:rPr>
          <w:rFonts w:ascii="Palatino Linotype" w:hAnsi="Palatino Linotype" w:cs="Arial"/>
          <w:b/>
        </w:rPr>
        <w:t xml:space="preserve"> </w:t>
      </w:r>
      <w:r w:rsidRPr="00843AAB">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AB67599" w14:textId="77777777" w:rsidR="00B81FC0" w:rsidRPr="00843AAB" w:rsidRDefault="00B81FC0" w:rsidP="00843AAB">
      <w:pPr>
        <w:spacing w:line="360" w:lineRule="auto"/>
        <w:jc w:val="both"/>
        <w:rPr>
          <w:rFonts w:ascii="Palatino Linotype" w:eastAsia="Calibri" w:hAnsi="Palatino Linotype" w:cs="Tahoma"/>
          <w:bCs/>
          <w:lang w:val="es-ES" w:eastAsia="en-US"/>
        </w:rPr>
      </w:pPr>
    </w:p>
    <w:p w14:paraId="1C1D7E68" w14:textId="77777777" w:rsidR="009A4AA4" w:rsidRPr="00843AAB" w:rsidRDefault="009A4AA4" w:rsidP="00843AAB">
      <w:pPr>
        <w:spacing w:line="360" w:lineRule="auto"/>
        <w:jc w:val="both"/>
      </w:pPr>
      <w:r w:rsidRPr="00843AAB">
        <w:rPr>
          <w:rFonts w:ascii="Palatino Linotype" w:hAnsi="Palatino Linotype"/>
        </w:rPr>
        <w:lastRenderedPageBreak/>
        <w:t>En consecuencia, </w:t>
      </w:r>
      <w:r w:rsidRPr="00843AAB">
        <w:rPr>
          <w:rFonts w:ascii="Palatino Linotype" w:hAnsi="Palatino Linotype"/>
          <w:b/>
          <w:bCs/>
        </w:rPr>
        <w:t>se ordena la entrega del correcto acuerdo de clasificación que para tal efecto emita el Comité de Transparencia</w:t>
      </w:r>
      <w:r w:rsidRPr="00843AAB">
        <w:rPr>
          <w:rFonts w:ascii="Palatino Linotype" w:hAnsi="Palatino Linotype"/>
        </w:rPr>
        <w:t>, en donde de manera fundada y motivada, confirme la determinación pretendida a través de su respuesta, en términos, de los artículos antes referidos, así como de los</w:t>
      </w:r>
      <w:r w:rsidRPr="00843AAB">
        <w:t> </w:t>
      </w:r>
      <w:r w:rsidRPr="00843AAB">
        <w:rPr>
          <w:rFonts w:ascii="Palatino Linotype" w:hAnsi="Palatino Linotype"/>
        </w:rPr>
        <w:t>Lineamientos Generales En Materia De Clasificación y Desclasificación de la Información, así como Para la Elaboración de Versiones Públicas.</w:t>
      </w:r>
    </w:p>
    <w:p w14:paraId="32870F1C" w14:textId="77777777" w:rsidR="009A4AA4" w:rsidRPr="00843AAB" w:rsidRDefault="009A4AA4" w:rsidP="00843AAB">
      <w:pPr>
        <w:autoSpaceDE w:val="0"/>
        <w:autoSpaceDN w:val="0"/>
        <w:adjustRightInd w:val="0"/>
        <w:spacing w:line="360" w:lineRule="auto"/>
        <w:jc w:val="both"/>
        <w:rPr>
          <w:rFonts w:ascii="Palatino Linotype" w:hAnsi="Palatino Linotype" w:cs="Arial"/>
          <w:lang w:eastAsia="es-ES"/>
        </w:rPr>
      </w:pPr>
    </w:p>
    <w:p w14:paraId="025B68E9" w14:textId="35695259" w:rsidR="009A4AA4" w:rsidRPr="00843AAB" w:rsidRDefault="009A4AA4" w:rsidP="00843AAB">
      <w:pPr>
        <w:autoSpaceDE w:val="0"/>
        <w:autoSpaceDN w:val="0"/>
        <w:adjustRightInd w:val="0"/>
        <w:spacing w:line="360" w:lineRule="auto"/>
        <w:jc w:val="both"/>
        <w:rPr>
          <w:rFonts w:ascii="Palatino Linotype" w:hAnsi="Palatino Linotype" w:cs="Arial"/>
          <w:bCs/>
          <w:szCs w:val="22"/>
          <w:lang w:eastAsia="es-ES"/>
        </w:rPr>
      </w:pPr>
      <w:r w:rsidRPr="00843AAB">
        <w:rPr>
          <w:rFonts w:ascii="Palatino Linotype" w:hAnsi="Palatino Linotype" w:cs="Arial"/>
        </w:rPr>
        <w:t>Expuesto todo lo anterior</w:t>
      </w:r>
      <w:r w:rsidRPr="00843AAB">
        <w:rPr>
          <w:rFonts w:ascii="Palatino Linotype" w:hAnsi="Palatino Linotype" w:cs="Arial"/>
          <w:b/>
        </w:rPr>
        <w:t xml:space="preserve">, </w:t>
      </w:r>
      <w:r w:rsidRPr="00843AAB">
        <w:rPr>
          <w:rFonts w:ascii="Palatino Linotype" w:hAnsi="Palatino Linotype"/>
          <w:lang w:eastAsia="es-ES"/>
        </w:rPr>
        <w:t xml:space="preserve">en términos de lo dispuesto en el artículo 186, fracción IV de la Ley de Transparencia local, </w:t>
      </w:r>
      <w:r w:rsidRPr="00843AAB">
        <w:rPr>
          <w:rFonts w:ascii="Palatino Linotype" w:hAnsi="Palatino Linotype" w:cs="Arial"/>
        </w:rPr>
        <w:t xml:space="preserve">el Pleno de </w:t>
      </w:r>
      <w:r w:rsidRPr="00843AAB">
        <w:rPr>
          <w:rFonts w:ascii="Palatino Linotype" w:hAnsi="Palatino Linotype" w:cs="Arial"/>
          <w:lang w:eastAsia="es-ES"/>
        </w:rPr>
        <w:t xml:space="preserve">este Instituto, estima que </w:t>
      </w:r>
      <w:r w:rsidRPr="00843AAB">
        <w:rPr>
          <w:rFonts w:ascii="Palatino Linotype" w:hAnsi="Palatino Linotype" w:cs="Arial"/>
          <w:bCs/>
          <w:szCs w:val="22"/>
          <w:lang w:val="es-ES" w:eastAsia="es-ES"/>
        </w:rPr>
        <w:t xml:space="preserve">las razones o motivos de inconformidad planteadas por </w:t>
      </w:r>
      <w:r w:rsidR="001A0B83">
        <w:rPr>
          <w:rFonts w:ascii="Palatino Linotype" w:hAnsi="Palatino Linotype" w:cs="Arial"/>
          <w:b/>
          <w:bCs/>
          <w:szCs w:val="22"/>
          <w:lang w:eastAsia="es-ES"/>
        </w:rPr>
        <w:t>EL</w:t>
      </w:r>
      <w:r w:rsidRPr="00843AAB">
        <w:rPr>
          <w:rFonts w:ascii="Palatino Linotype" w:hAnsi="Palatino Linotype" w:cs="Arial"/>
          <w:b/>
          <w:bCs/>
          <w:szCs w:val="22"/>
          <w:lang w:eastAsia="es-ES"/>
        </w:rPr>
        <w:t xml:space="preserve"> RECURRENTE</w:t>
      </w:r>
      <w:r w:rsidRPr="00843AAB">
        <w:rPr>
          <w:rFonts w:ascii="Palatino Linotype" w:hAnsi="Palatino Linotype" w:cs="Arial"/>
          <w:bCs/>
          <w:szCs w:val="22"/>
          <w:lang w:val="es-ES" w:eastAsia="es-ES"/>
        </w:rPr>
        <w:t xml:space="preserve">, resultan fundadas; en consecuencia, este Órgano Garante determina </w:t>
      </w:r>
      <w:r w:rsidRPr="00843AAB">
        <w:rPr>
          <w:rFonts w:ascii="Palatino Linotype" w:hAnsi="Palatino Linotype" w:cs="Arial"/>
          <w:b/>
          <w:bCs/>
          <w:szCs w:val="22"/>
          <w:lang w:val="es-ES" w:eastAsia="es-ES"/>
        </w:rPr>
        <w:t xml:space="preserve">ORDENAR </w:t>
      </w:r>
      <w:r w:rsidRPr="00843AAB">
        <w:rPr>
          <w:rFonts w:ascii="Palatino Linotype" w:hAnsi="Palatino Linotype" w:cs="Arial"/>
          <w:bCs/>
          <w:szCs w:val="22"/>
          <w:lang w:eastAsia="es-ES"/>
        </w:rPr>
        <w:t>la entrega de lo ya previsto en el Considerando Quinto.</w:t>
      </w:r>
    </w:p>
    <w:p w14:paraId="3541704E" w14:textId="77777777" w:rsidR="009A4AA4" w:rsidRPr="00843AAB" w:rsidRDefault="009A4AA4" w:rsidP="00843AAB">
      <w:pPr>
        <w:autoSpaceDE w:val="0"/>
        <w:autoSpaceDN w:val="0"/>
        <w:adjustRightInd w:val="0"/>
        <w:spacing w:line="360" w:lineRule="auto"/>
        <w:jc w:val="both"/>
        <w:rPr>
          <w:rFonts w:ascii="Palatino Linotype" w:hAnsi="Palatino Linotype" w:cs="Arial"/>
          <w:bCs/>
          <w:szCs w:val="22"/>
          <w:lang w:eastAsia="es-ES"/>
        </w:rPr>
      </w:pPr>
    </w:p>
    <w:p w14:paraId="7B89777C" w14:textId="77777777" w:rsidR="009A4AA4" w:rsidRPr="00843AAB" w:rsidRDefault="009A4AA4" w:rsidP="00843AAB">
      <w:pPr>
        <w:widowControl w:val="0"/>
        <w:autoSpaceDE w:val="0"/>
        <w:autoSpaceDN w:val="0"/>
        <w:adjustRightInd w:val="0"/>
        <w:spacing w:line="360" w:lineRule="auto"/>
        <w:jc w:val="both"/>
        <w:rPr>
          <w:rFonts w:ascii="Palatino Linotype" w:eastAsia="Palatino Linotype" w:hAnsi="Palatino Linotype" w:cs="Palatino Linotype"/>
          <w:b/>
          <w:lang w:val="es-ES"/>
        </w:rPr>
      </w:pPr>
      <w:r w:rsidRPr="00843AAB">
        <w:rPr>
          <w:rFonts w:ascii="Palatino Linotype" w:hAnsi="Palatino Linotype" w:cs="Arial"/>
        </w:rPr>
        <w:t xml:space="preserve">Finalmente, es de señalar que, atendiendo a que </w:t>
      </w:r>
      <w:r w:rsidRPr="00843AAB">
        <w:rPr>
          <w:rFonts w:ascii="Palatino Linotype" w:hAnsi="Palatino Linotype" w:cs="Arial"/>
          <w:b/>
        </w:rPr>
        <w:t xml:space="preserve">EL SUJETO OBLIGADO </w:t>
      </w:r>
      <w:r w:rsidRPr="00843AAB">
        <w:rPr>
          <w:rFonts w:ascii="Palatino Linotype" w:hAnsi="Palatino Linotype" w:cs="Arial"/>
        </w:rPr>
        <w:t xml:space="preserve">fue omiso en entregar la respuesta a la solicitud de información pública sujeta a estudio y que dio origen al Recurso de Revisión </w:t>
      </w:r>
      <w:r w:rsidRPr="00843AAB">
        <w:rPr>
          <w:rFonts w:ascii="Palatino Linotype" w:eastAsia="Palatino Linotype" w:hAnsi="Palatino Linotype" w:cs="Palatino Linotype"/>
          <w:b/>
        </w:rPr>
        <w:t xml:space="preserve">17592/INFOEM/IP/RR/2022, </w:t>
      </w:r>
      <w:r w:rsidRPr="00843AAB">
        <w:rPr>
          <w:rFonts w:ascii="Palatino Linotype" w:hAnsi="Palatino Linotype" w:cs="Arial"/>
        </w:rPr>
        <w:t xml:space="preserve">materia del presente asunto, </w:t>
      </w:r>
      <w:r w:rsidRPr="00843AAB">
        <w:rPr>
          <w:rFonts w:ascii="Palatino Linotype" w:hAnsi="Palatino Linotype"/>
        </w:rPr>
        <w:t xml:space="preserve">no es el medio para investigar y en su caso, sancionar a servidores públicos </w:t>
      </w:r>
      <w:r w:rsidRPr="00843AAB">
        <w:rPr>
          <w:rFonts w:ascii="Palatino Linotype" w:hAnsi="Palatino Linotype"/>
          <w:b/>
        </w:rPr>
        <w:t>por la omisión de la entrega de información pública</w:t>
      </w:r>
      <w:r w:rsidRPr="00843AAB">
        <w:rPr>
          <w:rFonts w:ascii="Palatino Linotype" w:hAnsi="Palatino Linotype"/>
        </w:rPr>
        <w:t>, en atención a lo previsto en el artículo 163 de la Ley de la Materia, que señala el plazo de respuesta y atención a solicitudes de información;</w:t>
      </w:r>
      <w:r w:rsidRPr="00843AAB">
        <w:rPr>
          <w:rFonts w:ascii="Palatino Linotype" w:eastAsia="Palatino Linotype" w:hAnsi="Palatino Linotype" w:cs="Palatino Linotype"/>
          <w:lang w:val="es-ES"/>
        </w:rPr>
        <w:t xml:space="preserve"> motivo por el cual </w:t>
      </w:r>
      <w:r w:rsidRPr="00843AAB">
        <w:rPr>
          <w:rFonts w:ascii="Palatino Linotype" w:eastAsia="Palatino Linotype" w:hAnsi="Palatino Linotype" w:cs="Palatino Linotype"/>
          <w:b/>
          <w:lang w:val="es-ES"/>
        </w:rPr>
        <w:t xml:space="preserve">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w:t>
      </w:r>
      <w:r w:rsidRPr="00843AAB">
        <w:rPr>
          <w:rFonts w:ascii="Palatino Linotype" w:eastAsia="Palatino Linotype" w:hAnsi="Palatino Linotype" w:cs="Palatino Linotype"/>
          <w:b/>
          <w:lang w:val="es-ES"/>
        </w:rPr>
        <w:lastRenderedPageBreak/>
        <w:t>la misma</w:t>
      </w:r>
      <w:r w:rsidRPr="00843AAB">
        <w:rPr>
          <w:rFonts w:ascii="Palatino Linotype" w:eastAsia="Palatino Linotype" w:hAnsi="Palatino Linotype" w:cs="Palatino Linotype"/>
          <w:lang w:val="es-ES"/>
        </w:rPr>
        <w:t>.</w:t>
      </w:r>
    </w:p>
    <w:p w14:paraId="5D7A5DBA" w14:textId="77777777" w:rsidR="00B81FC0" w:rsidRPr="00843AAB" w:rsidRDefault="00B81FC0" w:rsidP="005B5392">
      <w:pPr>
        <w:jc w:val="both"/>
        <w:rPr>
          <w:rFonts w:ascii="Palatino Linotype" w:eastAsia="Calibri" w:hAnsi="Palatino Linotype" w:cs="Tahoma"/>
          <w:bCs/>
          <w:lang w:val="es-ES" w:eastAsia="en-US"/>
        </w:rPr>
      </w:pPr>
    </w:p>
    <w:p w14:paraId="7E5A801E" w14:textId="40A3A891" w:rsidR="00DA1C12" w:rsidRPr="00843AAB" w:rsidRDefault="00DA1C12" w:rsidP="00843AAB">
      <w:pPr>
        <w:tabs>
          <w:tab w:val="left" w:pos="709"/>
        </w:tabs>
        <w:spacing w:line="360" w:lineRule="auto"/>
        <w:ind w:right="49"/>
        <w:jc w:val="both"/>
        <w:rPr>
          <w:rFonts w:ascii="Palatino Linotype" w:eastAsia="Palatino Linotype" w:hAnsi="Palatino Linotype" w:cs="Palatino Linotype"/>
          <w:b/>
          <w:sz w:val="26"/>
          <w:szCs w:val="26"/>
        </w:rPr>
      </w:pPr>
      <w:r w:rsidRPr="00843AAB">
        <w:rPr>
          <w:rFonts w:ascii="Palatino Linotype" w:eastAsia="Palatino Linotype" w:hAnsi="Palatino Linotype" w:cs="Palatino Linotype"/>
        </w:rPr>
        <w:t xml:space="preserve">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w:t>
      </w:r>
      <w:r w:rsidR="00BB3606" w:rsidRPr="00843AAB">
        <w:rPr>
          <w:rFonts w:ascii="Palatino Linotype" w:eastAsia="Palatino Linotype" w:hAnsi="Palatino Linotype" w:cs="Palatino Linotype"/>
        </w:rPr>
        <w:t>Ley de Transparencia Local</w:t>
      </w:r>
      <w:r w:rsidRPr="00843AAB">
        <w:rPr>
          <w:rFonts w:ascii="Palatino Linotype" w:eastAsia="Palatino Linotype" w:hAnsi="Palatino Linotype" w:cs="Palatino Linotype"/>
        </w:rPr>
        <w:t>, este Pleno:</w:t>
      </w:r>
    </w:p>
    <w:p w14:paraId="70F2064B" w14:textId="77777777" w:rsidR="00DA1C12" w:rsidRPr="00843AAB" w:rsidRDefault="00DA1C12" w:rsidP="005B5392">
      <w:pPr>
        <w:rPr>
          <w:rFonts w:ascii="Palatino Linotype" w:eastAsia="Palatino Linotype" w:hAnsi="Palatino Linotype" w:cs="Palatino Linotype"/>
          <w:b/>
          <w:sz w:val="26"/>
          <w:szCs w:val="26"/>
        </w:rPr>
      </w:pPr>
    </w:p>
    <w:p w14:paraId="0FE84DC8" w14:textId="77777777" w:rsidR="00DA1C12" w:rsidRPr="00843AAB" w:rsidRDefault="00DA1C12" w:rsidP="00843AAB">
      <w:pPr>
        <w:spacing w:line="360" w:lineRule="auto"/>
        <w:jc w:val="center"/>
        <w:rPr>
          <w:rFonts w:ascii="Palatino Linotype" w:eastAsia="Palatino Linotype" w:hAnsi="Palatino Linotype" w:cs="Palatino Linotype"/>
          <w:b/>
          <w:sz w:val="26"/>
          <w:szCs w:val="26"/>
        </w:rPr>
      </w:pPr>
      <w:r w:rsidRPr="00843AAB">
        <w:rPr>
          <w:rFonts w:ascii="Palatino Linotype" w:eastAsia="Palatino Linotype" w:hAnsi="Palatino Linotype" w:cs="Palatino Linotype"/>
          <w:b/>
          <w:sz w:val="26"/>
          <w:szCs w:val="26"/>
        </w:rPr>
        <w:t>RESUELVE</w:t>
      </w:r>
    </w:p>
    <w:p w14:paraId="5DFC9FBC" w14:textId="77777777" w:rsidR="00DA1C12" w:rsidRPr="00843AAB" w:rsidRDefault="00DA1C12" w:rsidP="005B5392">
      <w:pPr>
        <w:ind w:right="49"/>
        <w:jc w:val="both"/>
        <w:rPr>
          <w:rFonts w:ascii="Palatino Linotype" w:eastAsia="Palatino Linotype" w:hAnsi="Palatino Linotype" w:cs="Palatino Linotype"/>
          <w:b/>
        </w:rPr>
      </w:pPr>
    </w:p>
    <w:p w14:paraId="3F88E456" w14:textId="34EC5F57" w:rsidR="00DA1C12" w:rsidRPr="00843AAB" w:rsidRDefault="00DA1C12" w:rsidP="00843AAB">
      <w:pPr>
        <w:spacing w:line="360" w:lineRule="auto"/>
        <w:ind w:right="49"/>
        <w:jc w:val="both"/>
        <w:rPr>
          <w:rFonts w:ascii="Palatino Linotype" w:eastAsia="Palatino Linotype" w:hAnsi="Palatino Linotype" w:cs="Palatino Linotype"/>
        </w:rPr>
      </w:pPr>
      <w:r w:rsidRPr="00843AAB">
        <w:rPr>
          <w:rFonts w:ascii="Palatino Linotype" w:eastAsia="Palatino Linotype" w:hAnsi="Palatino Linotype" w:cs="Palatino Linotype"/>
          <w:b/>
        </w:rPr>
        <w:t>PRIMERO.</w:t>
      </w:r>
      <w:r w:rsidRPr="00843AAB">
        <w:rPr>
          <w:rFonts w:ascii="Palatino Linotype" w:eastAsia="Palatino Linotype" w:hAnsi="Palatino Linotype" w:cs="Palatino Linotype"/>
        </w:rPr>
        <w:t xml:space="preserve"> Resultan </w:t>
      </w:r>
      <w:r w:rsidRPr="00843AAB">
        <w:rPr>
          <w:rFonts w:ascii="Palatino Linotype" w:eastAsia="Palatino Linotype" w:hAnsi="Palatino Linotype" w:cs="Palatino Linotype"/>
          <w:b/>
        </w:rPr>
        <w:t>fundadas</w:t>
      </w:r>
      <w:r w:rsidRPr="00843AAB">
        <w:rPr>
          <w:rFonts w:ascii="Palatino Linotype" w:eastAsia="Palatino Linotype" w:hAnsi="Palatino Linotype" w:cs="Palatino Linotype"/>
        </w:rPr>
        <w:t xml:space="preserve"> las razones y motivos de inconformidad hechas valer por </w:t>
      </w:r>
      <w:r w:rsidR="001A0B83">
        <w:rPr>
          <w:rFonts w:ascii="Palatino Linotype" w:eastAsia="Palatino Linotype" w:hAnsi="Palatino Linotype" w:cs="Palatino Linotype"/>
          <w:b/>
        </w:rPr>
        <w:t>EL</w:t>
      </w:r>
      <w:r w:rsidR="00365CA4" w:rsidRPr="00843AAB">
        <w:rPr>
          <w:rFonts w:ascii="Palatino Linotype" w:eastAsia="Palatino Linotype" w:hAnsi="Palatino Linotype" w:cs="Palatino Linotype"/>
          <w:b/>
        </w:rPr>
        <w:t xml:space="preserve"> RECURRENTE </w:t>
      </w:r>
      <w:r w:rsidRPr="00843AAB">
        <w:rPr>
          <w:rFonts w:ascii="Palatino Linotype" w:eastAsia="Palatino Linotype" w:hAnsi="Palatino Linotype" w:cs="Palatino Linotype"/>
        </w:rPr>
        <w:t xml:space="preserve">en </w:t>
      </w:r>
      <w:r w:rsidR="008E59E9" w:rsidRPr="00843AAB">
        <w:rPr>
          <w:rFonts w:ascii="Palatino Linotype" w:eastAsia="Palatino Linotype" w:hAnsi="Palatino Linotype" w:cs="Palatino Linotype"/>
        </w:rPr>
        <w:t>los</w:t>
      </w:r>
      <w:r w:rsidRPr="00843AAB">
        <w:rPr>
          <w:rFonts w:ascii="Palatino Linotype" w:eastAsia="Palatino Linotype" w:hAnsi="Palatino Linotype" w:cs="Palatino Linotype"/>
        </w:rPr>
        <w:t xml:space="preserve"> Recurso</w:t>
      </w:r>
      <w:r w:rsidR="008E59E9" w:rsidRPr="00843AAB">
        <w:rPr>
          <w:rFonts w:ascii="Palatino Linotype" w:eastAsia="Palatino Linotype" w:hAnsi="Palatino Linotype" w:cs="Palatino Linotype"/>
        </w:rPr>
        <w:t>s</w:t>
      </w:r>
      <w:r w:rsidRPr="00843AAB">
        <w:rPr>
          <w:rFonts w:ascii="Palatino Linotype" w:eastAsia="Palatino Linotype" w:hAnsi="Palatino Linotype" w:cs="Palatino Linotype"/>
        </w:rPr>
        <w:t xml:space="preserve"> de Revisión </w:t>
      </w:r>
      <w:r w:rsidR="00CB7B70" w:rsidRPr="00843AAB">
        <w:rPr>
          <w:rFonts w:ascii="Palatino Linotype" w:eastAsia="Palatino Linotype" w:hAnsi="Palatino Linotype" w:cs="Palatino Linotype"/>
          <w:b/>
        </w:rPr>
        <w:t xml:space="preserve">17552/INFOEM/IP/RR/2022 </w:t>
      </w:r>
      <w:r w:rsidR="00E17B96" w:rsidRPr="00843AAB">
        <w:rPr>
          <w:rFonts w:ascii="Palatino Linotype" w:eastAsia="Palatino Linotype" w:hAnsi="Palatino Linotype" w:cs="Palatino Linotype"/>
          <w:b/>
        </w:rPr>
        <w:t xml:space="preserve">y </w:t>
      </w:r>
      <w:r w:rsidR="00BC1008" w:rsidRPr="00843AAB">
        <w:rPr>
          <w:rFonts w:ascii="Palatino Linotype" w:eastAsia="Palatino Linotype" w:hAnsi="Palatino Linotype" w:cs="Palatino Linotype"/>
          <w:b/>
        </w:rPr>
        <w:t>17585</w:t>
      </w:r>
      <w:r w:rsidR="00E17B96" w:rsidRPr="00843AAB">
        <w:rPr>
          <w:rFonts w:ascii="Palatino Linotype" w:eastAsia="Palatino Linotype" w:hAnsi="Palatino Linotype" w:cs="Palatino Linotype"/>
          <w:b/>
        </w:rPr>
        <w:t>/INFOEM/IP/RR/2022</w:t>
      </w:r>
      <w:r w:rsidRPr="00843AAB">
        <w:rPr>
          <w:rFonts w:ascii="Palatino Linotype" w:eastAsia="Palatino Linotype" w:hAnsi="Palatino Linotype" w:cs="Palatino Linotype"/>
        </w:rPr>
        <w:t xml:space="preserve">, en términos del considerando </w:t>
      </w:r>
      <w:r w:rsidR="00E17B96" w:rsidRPr="00843AAB">
        <w:rPr>
          <w:rFonts w:ascii="Palatino Linotype" w:eastAsia="Palatino Linotype" w:hAnsi="Palatino Linotype" w:cs="Palatino Linotype"/>
          <w:b/>
        </w:rPr>
        <w:t>SEXTO</w:t>
      </w:r>
      <w:r w:rsidRPr="00843AAB">
        <w:rPr>
          <w:rFonts w:ascii="Palatino Linotype" w:eastAsia="Palatino Linotype" w:hAnsi="Palatino Linotype" w:cs="Palatino Linotype"/>
        </w:rPr>
        <w:t>.</w:t>
      </w:r>
    </w:p>
    <w:p w14:paraId="01AC8672" w14:textId="77777777" w:rsidR="00DA1C12" w:rsidRPr="00843AAB" w:rsidRDefault="00DA1C12" w:rsidP="005B5392">
      <w:pPr>
        <w:ind w:right="49"/>
        <w:jc w:val="both"/>
        <w:rPr>
          <w:rFonts w:ascii="Palatino Linotype" w:eastAsia="Palatino Linotype" w:hAnsi="Palatino Linotype" w:cs="Palatino Linotype"/>
        </w:rPr>
      </w:pPr>
    </w:p>
    <w:p w14:paraId="52AE76AA" w14:textId="174BC927" w:rsidR="00DA1C12" w:rsidRPr="00843AAB" w:rsidRDefault="00DA1C12" w:rsidP="00843AAB">
      <w:pPr>
        <w:spacing w:line="360" w:lineRule="auto"/>
        <w:jc w:val="both"/>
        <w:rPr>
          <w:rFonts w:ascii="Palatino Linotype" w:hAnsi="Palatino Linotype" w:cs="Arial"/>
          <w:lang w:val="es-ES" w:eastAsia="es-ES"/>
        </w:rPr>
      </w:pPr>
      <w:r w:rsidRPr="00843AAB">
        <w:rPr>
          <w:rFonts w:ascii="Palatino Linotype" w:eastAsia="Palatino Linotype" w:hAnsi="Palatino Linotype" w:cs="Palatino Linotype"/>
          <w:b/>
        </w:rPr>
        <w:t xml:space="preserve">SEGUNDO. Se </w:t>
      </w:r>
      <w:r w:rsidR="009C6A59" w:rsidRPr="00843AAB">
        <w:rPr>
          <w:rFonts w:ascii="Palatino Linotype" w:eastAsia="Palatino Linotype" w:hAnsi="Palatino Linotype" w:cs="Palatino Linotype"/>
          <w:b/>
        </w:rPr>
        <w:t>ORDENA</w:t>
      </w:r>
      <w:r w:rsidRPr="00843AAB">
        <w:rPr>
          <w:rFonts w:ascii="Palatino Linotype" w:eastAsia="Palatino Linotype" w:hAnsi="Palatino Linotype" w:cs="Palatino Linotype"/>
          <w:b/>
        </w:rPr>
        <w:t xml:space="preserve"> </w:t>
      </w:r>
      <w:r w:rsidRPr="00843AAB">
        <w:rPr>
          <w:rFonts w:ascii="Palatino Linotype" w:hAnsi="Palatino Linotype" w:cs="Arial"/>
          <w:lang w:val="es-ES" w:eastAsia="es-ES"/>
        </w:rPr>
        <w:t>al Ayuntamiento de Zinacantepec</w:t>
      </w:r>
      <w:r w:rsidR="009C6A59" w:rsidRPr="00843AAB">
        <w:rPr>
          <w:rFonts w:ascii="Palatino Linotype" w:hAnsi="Palatino Linotype" w:cs="Arial"/>
          <w:lang w:val="es-ES" w:eastAsia="es-ES"/>
        </w:rPr>
        <w:t xml:space="preserve"> que,</w:t>
      </w:r>
      <w:r w:rsidRPr="00843AAB">
        <w:rPr>
          <w:rFonts w:ascii="Palatino Linotype" w:hAnsi="Palatino Linotype" w:cs="Arial"/>
          <w:lang w:val="es-ES" w:eastAsia="es-ES"/>
        </w:rPr>
        <w:t xml:space="preserve"> </w:t>
      </w:r>
      <w:r w:rsidRPr="00843AAB">
        <w:rPr>
          <w:rFonts w:ascii="Palatino Linotype" w:eastAsia="Calibri" w:hAnsi="Palatino Linotype" w:cs="Arial"/>
          <w:lang w:val="es-ES" w:eastAsia="es-ES"/>
        </w:rPr>
        <w:t xml:space="preserve">en términos del Considerando </w:t>
      </w:r>
      <w:r w:rsidRPr="00843AAB">
        <w:rPr>
          <w:rFonts w:ascii="Palatino Linotype" w:eastAsia="Calibri" w:hAnsi="Palatino Linotype" w:cs="Arial"/>
          <w:b/>
          <w:bCs/>
          <w:lang w:val="es-ES" w:eastAsia="es-ES"/>
        </w:rPr>
        <w:t>SEXTO</w:t>
      </w:r>
      <w:r w:rsidRPr="00843AAB">
        <w:rPr>
          <w:rFonts w:ascii="Palatino Linotype" w:eastAsia="Calibri" w:hAnsi="Palatino Linotype" w:cs="Arial"/>
          <w:lang w:val="es-ES" w:eastAsia="es-ES"/>
        </w:rPr>
        <w:t xml:space="preserve"> de esta resolución</w:t>
      </w:r>
      <w:r w:rsidRPr="00843AAB">
        <w:rPr>
          <w:rFonts w:ascii="Palatino Linotype" w:hAnsi="Palatino Linotype" w:cs="Arial"/>
          <w:lang w:val="es-ES" w:eastAsia="es-ES"/>
        </w:rPr>
        <w:t xml:space="preserve">, </w:t>
      </w:r>
      <w:r w:rsidRPr="00843AAB">
        <w:rPr>
          <w:rFonts w:ascii="Palatino Linotype" w:hAnsi="Palatino Linotype" w:cs="Arial"/>
          <w:b/>
          <w:lang w:val="es-ES" w:eastAsia="es-ES"/>
        </w:rPr>
        <w:t xml:space="preserve">HAGA ENTREGA VÍA SAIMEX, </w:t>
      </w:r>
      <w:r w:rsidRPr="00843AAB">
        <w:rPr>
          <w:rFonts w:ascii="Palatino Linotype" w:hAnsi="Palatino Linotype" w:cs="Arial"/>
          <w:lang w:val="es-ES" w:eastAsia="es-ES"/>
        </w:rPr>
        <w:t>de ser el caso en versión pública, el soporte documental donde conste</w:t>
      </w:r>
      <w:r w:rsidR="008E59E9" w:rsidRPr="00843AAB">
        <w:rPr>
          <w:rFonts w:ascii="Palatino Linotype" w:hAnsi="Palatino Linotype" w:cs="Arial"/>
          <w:lang w:val="es-ES" w:eastAsia="es-ES"/>
        </w:rPr>
        <w:t>:</w:t>
      </w:r>
      <w:r w:rsidRPr="00843AAB">
        <w:rPr>
          <w:rFonts w:ascii="Palatino Linotype" w:hAnsi="Palatino Linotype" w:cs="Arial"/>
          <w:lang w:val="es-ES" w:eastAsia="es-ES"/>
        </w:rPr>
        <w:t xml:space="preserve"> </w:t>
      </w:r>
    </w:p>
    <w:p w14:paraId="64F68CEF" w14:textId="77777777" w:rsidR="0014378E" w:rsidRPr="00843AAB" w:rsidRDefault="0014378E" w:rsidP="005B5392">
      <w:pPr>
        <w:jc w:val="both"/>
        <w:rPr>
          <w:rFonts w:ascii="Palatino Linotype" w:hAnsi="Palatino Linotype" w:cs="Arial"/>
          <w:lang w:val="es-ES" w:eastAsia="es-ES"/>
        </w:rPr>
      </w:pPr>
    </w:p>
    <w:p w14:paraId="4382E111" w14:textId="7AF189AC" w:rsidR="00774363" w:rsidRPr="00843AAB" w:rsidRDefault="00774363" w:rsidP="00843AAB">
      <w:pPr>
        <w:pStyle w:val="Prrafodelista"/>
        <w:numPr>
          <w:ilvl w:val="1"/>
          <w:numId w:val="29"/>
        </w:numPr>
        <w:spacing w:line="276" w:lineRule="auto"/>
        <w:jc w:val="both"/>
        <w:rPr>
          <w:rFonts w:ascii="Palatino Linotype" w:hAnsi="Palatino Linotype"/>
          <w:bCs/>
        </w:rPr>
      </w:pPr>
      <w:r w:rsidRPr="00843AAB">
        <w:rPr>
          <w:rFonts w:ascii="Palatino Linotype" w:hAnsi="Palatino Linotype"/>
          <w:b/>
          <w:bCs/>
          <w:i/>
        </w:rPr>
        <w:t xml:space="preserve">TODOS LOS OFICIOS DE LA UNIDAD DE TRANSPARENCIA DONDE TURNE SOLICITUDES A LAS DEMÁS ÁREAS DEL AYUNTAMIENTO </w:t>
      </w:r>
      <w:r w:rsidR="003A629D" w:rsidRPr="00843AAB">
        <w:rPr>
          <w:rFonts w:ascii="Palatino Linotype" w:hAnsi="Palatino Linotype"/>
          <w:b/>
          <w:bCs/>
          <w:i/>
        </w:rPr>
        <w:t>DEL 1 DE ENERO AL 29 DE NOVIEMBRE DE 2022.</w:t>
      </w:r>
    </w:p>
    <w:p w14:paraId="0F012078" w14:textId="5373745E" w:rsidR="00774363" w:rsidRPr="00843AAB" w:rsidRDefault="00774363" w:rsidP="00843AAB">
      <w:pPr>
        <w:pStyle w:val="Prrafodelista"/>
        <w:numPr>
          <w:ilvl w:val="1"/>
          <w:numId w:val="29"/>
        </w:numPr>
        <w:spacing w:line="276" w:lineRule="auto"/>
        <w:jc w:val="both"/>
        <w:rPr>
          <w:rFonts w:ascii="Palatino Linotype" w:eastAsia="Calibri" w:hAnsi="Palatino Linotype" w:cs="Tahoma"/>
          <w:bCs/>
          <w:lang w:val="es-ES" w:eastAsia="en-US"/>
        </w:rPr>
      </w:pPr>
      <w:r w:rsidRPr="00843AAB">
        <w:rPr>
          <w:rFonts w:ascii="Palatino Linotype" w:eastAsia="Calibri" w:hAnsi="Palatino Linotype" w:cs="Tahoma"/>
          <w:b/>
          <w:i/>
          <w:iCs/>
          <w:lang w:val="es-ES" w:eastAsia="en-US"/>
        </w:rPr>
        <w:t>TODOS LOS OFICIOS DE CONVOCATORIA A SESIONES DE COMITÉ DE TRANSPARENCIA</w:t>
      </w:r>
      <w:r w:rsidRPr="00843AAB">
        <w:rPr>
          <w:b/>
          <w:i/>
          <w:iCs/>
        </w:rPr>
        <w:t xml:space="preserve"> </w:t>
      </w:r>
      <w:r w:rsidR="003A629D" w:rsidRPr="00843AAB">
        <w:rPr>
          <w:rFonts w:ascii="Palatino Linotype" w:eastAsia="Calibri" w:hAnsi="Palatino Linotype" w:cs="Tahoma"/>
          <w:b/>
          <w:i/>
          <w:iCs/>
          <w:lang w:val="es-ES" w:eastAsia="en-US"/>
        </w:rPr>
        <w:t>DEL 18 DE NOVIEMBRE DE 2021 AL 18 DE NOVIEMBRE DE 2022</w:t>
      </w:r>
      <w:r w:rsidR="003A629D" w:rsidRPr="00843AAB">
        <w:rPr>
          <w:rFonts w:ascii="Palatino Linotype" w:eastAsia="Calibri" w:hAnsi="Palatino Linotype" w:cs="Tahoma"/>
          <w:bCs/>
          <w:sz w:val="22"/>
          <w:szCs w:val="22"/>
          <w:lang w:val="es-ES" w:eastAsia="en-US"/>
        </w:rPr>
        <w:t>.</w:t>
      </w:r>
    </w:p>
    <w:p w14:paraId="4F2B03BF" w14:textId="77777777" w:rsidR="00B6636B" w:rsidRPr="00843AAB" w:rsidRDefault="00B6636B" w:rsidP="00843AAB">
      <w:pPr>
        <w:spacing w:line="360" w:lineRule="auto"/>
        <w:jc w:val="both"/>
        <w:rPr>
          <w:rFonts w:ascii="Palatino Linotype" w:hAnsi="Palatino Linotype"/>
          <w:b/>
          <w:lang w:eastAsia="es-ES"/>
        </w:rPr>
      </w:pPr>
    </w:p>
    <w:p w14:paraId="717E25D2" w14:textId="77777777" w:rsidR="005B5392" w:rsidRDefault="00B6636B" w:rsidP="005B5392">
      <w:pPr>
        <w:spacing w:line="360" w:lineRule="auto"/>
        <w:jc w:val="both"/>
        <w:rPr>
          <w:rFonts w:ascii="Palatino Linotype" w:hAnsi="Palatino Linotype"/>
          <w:lang w:eastAsia="es-ES"/>
        </w:rPr>
      </w:pPr>
      <w:r w:rsidRPr="00843AAB">
        <w:rPr>
          <w:rFonts w:ascii="Palatino Linotype" w:hAnsi="Palatino Linotype"/>
          <w:b/>
          <w:lang w:eastAsia="es-ES"/>
        </w:rPr>
        <w:t>Debiendo notificar</w:t>
      </w:r>
      <w:r w:rsidRPr="00843AAB">
        <w:rPr>
          <w:rFonts w:ascii="Palatino Linotype" w:hAnsi="Palatino Linotype"/>
          <w:lang w:eastAsia="es-ES"/>
        </w:rPr>
        <w:t xml:space="preserve"> a</w:t>
      </w:r>
      <w:r w:rsidR="001A0B83">
        <w:rPr>
          <w:rFonts w:ascii="Palatino Linotype" w:hAnsi="Palatino Linotype"/>
          <w:lang w:eastAsia="es-ES"/>
        </w:rPr>
        <w:t>l</w:t>
      </w:r>
      <w:r w:rsidRPr="00843AAB">
        <w:rPr>
          <w:rFonts w:ascii="Palatino Linotype" w:hAnsi="Palatino Linotype"/>
          <w:b/>
          <w:bCs/>
          <w:lang w:eastAsia="es-ES"/>
        </w:rPr>
        <w:t xml:space="preserve"> RECURRENTE</w:t>
      </w:r>
      <w:r w:rsidRPr="00843AAB">
        <w:rPr>
          <w:rFonts w:ascii="Palatino Linotype" w:hAnsi="Palatino Linotype"/>
          <w:lang w:eastAsia="es-ES"/>
        </w:rPr>
        <w:t xml:space="preserve"> el </w:t>
      </w:r>
      <w:r w:rsidRPr="00843AAB">
        <w:rPr>
          <w:rFonts w:ascii="Palatino Linotype" w:hAnsi="Palatino Linotype"/>
          <w:u w:val="single"/>
          <w:lang w:eastAsia="es-ES"/>
        </w:rPr>
        <w:t>Acuerdo de Clasificación de la información que emita el Comité de Transparencia con motivo de la versión pública</w:t>
      </w:r>
      <w:r w:rsidRPr="00843AAB">
        <w:rPr>
          <w:rFonts w:ascii="Palatino Linotype" w:hAnsi="Palatino Linotype"/>
          <w:lang w:eastAsia="es-ES"/>
        </w:rPr>
        <w:t>.</w:t>
      </w:r>
    </w:p>
    <w:p w14:paraId="7C762470" w14:textId="0F7DDE41" w:rsidR="00023098" w:rsidRPr="005B5392" w:rsidRDefault="00023098" w:rsidP="005B5392">
      <w:pPr>
        <w:spacing w:line="360" w:lineRule="auto"/>
        <w:jc w:val="both"/>
        <w:rPr>
          <w:rFonts w:ascii="Palatino Linotype" w:hAnsi="Palatino Linotype"/>
          <w:lang w:eastAsia="es-ES"/>
        </w:rPr>
      </w:pPr>
      <w:r w:rsidRPr="00843AAB">
        <w:rPr>
          <w:rFonts w:ascii="Palatino Linotype" w:eastAsia="Palatino Linotype" w:hAnsi="Palatino Linotype" w:cs="Palatino Linotype"/>
        </w:rPr>
        <w:lastRenderedPageBreak/>
        <w:t xml:space="preserve">Para el caso de que en sus archivos no obre información respecto a lo que se ordena en el numeral </w:t>
      </w:r>
      <w:r w:rsidR="00963099" w:rsidRPr="00843AAB">
        <w:rPr>
          <w:rFonts w:ascii="Palatino Linotype" w:eastAsia="Palatino Linotype" w:hAnsi="Palatino Linotype" w:cs="Palatino Linotype"/>
        </w:rPr>
        <w:t>1</w:t>
      </w:r>
      <w:r w:rsidRPr="00843AAB">
        <w:rPr>
          <w:rFonts w:ascii="Palatino Linotype" w:eastAsia="Palatino Linotype" w:hAnsi="Palatino Linotype" w:cs="Palatino Linotype"/>
        </w:rPr>
        <w:t xml:space="preserve">, por no haberse generado deberá hacerlo del conocimiento de la parte </w:t>
      </w:r>
      <w:r w:rsidR="001A0B83" w:rsidRPr="00843AAB">
        <w:rPr>
          <w:rFonts w:ascii="Palatino Linotype" w:eastAsia="Palatino Linotype" w:hAnsi="Palatino Linotype" w:cs="Palatino Linotype"/>
          <w:b/>
          <w:bCs/>
        </w:rPr>
        <w:t>RECURRENTE</w:t>
      </w:r>
      <w:r w:rsidRPr="00843AAB">
        <w:rPr>
          <w:rFonts w:ascii="Palatino Linotype" w:eastAsia="Palatino Linotype" w:hAnsi="Palatino Linotype" w:cs="Palatino Linotype"/>
        </w:rPr>
        <w:t xml:space="preserve"> de manera precisa y clara, en términos de lo dispuesto por el segundo párrafo del artículo 19 de la Ley de Transparencia Local.</w:t>
      </w:r>
    </w:p>
    <w:p w14:paraId="0A0B3AE5" w14:textId="77777777" w:rsidR="00DA1C12" w:rsidRPr="00843AAB" w:rsidRDefault="00DA1C12" w:rsidP="005B5392">
      <w:pPr>
        <w:jc w:val="both"/>
        <w:rPr>
          <w:rFonts w:ascii="Palatino Linotype" w:hAnsi="Palatino Linotype" w:cs="Arial"/>
          <w:lang w:val="es-ES" w:eastAsia="es-ES"/>
        </w:rPr>
      </w:pPr>
    </w:p>
    <w:p w14:paraId="2BA7912B" w14:textId="47FE5120"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b/>
        </w:rPr>
        <w:t>TERCERO.</w:t>
      </w:r>
      <w:r w:rsidRPr="00843AAB">
        <w:rPr>
          <w:rFonts w:ascii="Palatino Linotype" w:eastAsia="Palatino Linotype" w:hAnsi="Palatino Linotype" w:cs="Palatino Linotype"/>
        </w:rPr>
        <w:t xml:space="preserve"> </w:t>
      </w:r>
      <w:r w:rsidRPr="00843AAB">
        <w:rPr>
          <w:rFonts w:ascii="Palatino Linotype" w:eastAsia="Palatino Linotype" w:hAnsi="Palatino Linotype" w:cs="Palatino Linotype"/>
          <w:b/>
        </w:rPr>
        <w:t xml:space="preserve">NOTIFÍQUESE </w:t>
      </w:r>
      <w:r w:rsidRPr="00843AAB">
        <w:rPr>
          <w:rFonts w:ascii="Palatino Linotype" w:eastAsia="Palatino Linotype" w:hAnsi="Palatino Linotype" w:cs="Palatino Linotype"/>
        </w:rPr>
        <w:t xml:space="preserve">la presente resolución al Titular de la Unidad de Transparencia del </w:t>
      </w:r>
      <w:r w:rsidRPr="00843AAB">
        <w:rPr>
          <w:rFonts w:ascii="Palatino Linotype" w:eastAsia="Palatino Linotype" w:hAnsi="Palatino Linotype" w:cs="Palatino Linotype"/>
          <w:b/>
        </w:rPr>
        <w:t>SUJETO OBLIGADO</w:t>
      </w:r>
      <w:r w:rsidRPr="00843AAB">
        <w:rPr>
          <w:rFonts w:ascii="Palatino Linotype" w:eastAsia="Palatino Linotype" w:hAnsi="Palatino Linotype" w:cs="Palatino Linotype"/>
        </w:rPr>
        <w:t xml:space="preserve">, para que conforme al artículo 186 último párrafo, 189 segundo párrafo y 194 de la </w:t>
      </w:r>
      <w:r w:rsidR="00BB3606" w:rsidRPr="00843AAB">
        <w:rPr>
          <w:rFonts w:ascii="Palatino Linotype" w:eastAsia="Palatino Linotype" w:hAnsi="Palatino Linotype" w:cs="Palatino Linotype"/>
        </w:rPr>
        <w:t>Ley de Transparencia y Acceso a la Información Pública del Estado de México y Municipios</w:t>
      </w:r>
      <w:r w:rsidRPr="00843AAB">
        <w:rPr>
          <w:rFonts w:ascii="Palatino Linotype" w:eastAsia="Palatino Linotype" w:hAnsi="Palatino Linotype" w:cs="Palatino Linotype"/>
        </w:rPr>
        <w:t xml:space="preserve">; dé cumplimiento a lo ordenado dentro del </w:t>
      </w:r>
      <w:r w:rsidRPr="00843AAB">
        <w:rPr>
          <w:rFonts w:ascii="Palatino Linotype" w:eastAsia="Palatino Linotype" w:hAnsi="Palatino Linotype" w:cs="Palatino Linotype"/>
          <w:b/>
          <w:bCs/>
        </w:rPr>
        <w:t>plazo de diez días hábiles</w:t>
      </w:r>
      <w:r w:rsidRPr="00843AA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w:t>
      </w:r>
      <w:r w:rsidR="00BB3606" w:rsidRPr="00843AAB">
        <w:rPr>
          <w:rFonts w:ascii="Palatino Linotype" w:eastAsia="Palatino Linotype" w:hAnsi="Palatino Linotype" w:cs="Palatino Linotype"/>
        </w:rPr>
        <w:t>Ley de Transparencia Local</w:t>
      </w:r>
      <w:r w:rsidRPr="00843AAB">
        <w:rPr>
          <w:rFonts w:ascii="Palatino Linotype" w:eastAsia="Palatino Linotype" w:hAnsi="Palatino Linotype" w:cs="Palatino Linotype"/>
        </w:rPr>
        <w:t>.</w:t>
      </w:r>
    </w:p>
    <w:p w14:paraId="5678DB9D" w14:textId="77777777" w:rsidR="00DA1C12" w:rsidRPr="00843AAB" w:rsidRDefault="00DA1C12" w:rsidP="005B5392">
      <w:pPr>
        <w:jc w:val="both"/>
        <w:rPr>
          <w:rFonts w:ascii="Palatino Linotype" w:eastAsia="Palatino Linotype" w:hAnsi="Palatino Linotype" w:cs="Palatino Linotype"/>
          <w:b/>
        </w:rPr>
      </w:pPr>
    </w:p>
    <w:p w14:paraId="38EE0437" w14:textId="77777777" w:rsidR="00843AAB" w:rsidRDefault="00843AAB" w:rsidP="00843AAB">
      <w:pPr>
        <w:spacing w:line="360" w:lineRule="auto"/>
        <w:ind w:right="49"/>
        <w:jc w:val="both"/>
        <w:rPr>
          <w:rFonts w:ascii="Palatino Linotype" w:hAnsi="Palatino Linotype" w:cs="Arial"/>
          <w:b/>
          <w:bCs/>
        </w:rPr>
      </w:pPr>
      <w:r>
        <w:rPr>
          <w:rFonts w:ascii="Palatino Linotype" w:eastAsia="Palatino Linotype" w:hAnsi="Palatino Linotype" w:cs="Palatino Linotype"/>
          <w:b/>
          <w:sz w:val="28"/>
          <w:szCs w:val="28"/>
        </w:rPr>
        <w:t>CUARTO.</w:t>
      </w:r>
      <w:r>
        <w:rPr>
          <w:rFonts w:ascii="Palatino Linotype" w:hAnsi="Palatino Linotype"/>
          <w:lang w:eastAsia="es-ES_tradnl"/>
        </w:rPr>
        <w:t xml:space="preserve"> </w:t>
      </w:r>
      <w:r>
        <w:rPr>
          <w:rFonts w:ascii="Palatino Linotype" w:hAnsi="Palatino Linotype"/>
          <w:b/>
          <w:szCs w:val="17"/>
          <w:lang w:eastAsia="es-ES_tradnl"/>
        </w:rPr>
        <w:t>Notifíquese</w:t>
      </w:r>
      <w:r>
        <w:rPr>
          <w:rFonts w:ascii="Palatino Linotype" w:hAnsi="Palatino Linotype"/>
          <w:szCs w:val="17"/>
          <w:lang w:eastAsia="es-ES_tradnl"/>
        </w:rPr>
        <w:t xml:space="preserve"> al </w:t>
      </w:r>
      <w:r>
        <w:rPr>
          <w:rFonts w:ascii="Palatino Linotype" w:hAnsi="Palatino Linotype"/>
          <w:b/>
          <w:szCs w:val="17"/>
          <w:lang w:eastAsia="es-ES_tradnl"/>
        </w:rPr>
        <w:t>RECURRENTE</w:t>
      </w:r>
      <w:r>
        <w:rPr>
          <w:rFonts w:ascii="Palatino Linotype" w:hAnsi="Palatino Linotype"/>
          <w:szCs w:val="17"/>
          <w:lang w:eastAsia="es-ES_tradnl"/>
        </w:rPr>
        <w:t xml:space="preserve"> la presente resolución</w:t>
      </w:r>
      <w:r>
        <w:rPr>
          <w:rFonts w:ascii="Palatino Linotype" w:hAnsi="Palatino Linotype" w:cs="Arial"/>
        </w:rPr>
        <w:t xml:space="preserve"> vía </w:t>
      </w:r>
      <w:bookmarkStart w:id="8" w:name="_Hlk94784009"/>
      <w:r>
        <w:rPr>
          <w:rFonts w:ascii="Palatino Linotype" w:hAnsi="Palatino Linotype" w:cs="Arial"/>
        </w:rPr>
        <w:t>Sistema de Acceso a la Información Mexiquense (</w:t>
      </w:r>
      <w:r>
        <w:rPr>
          <w:rFonts w:ascii="Palatino Linotype" w:hAnsi="Palatino Linotype" w:cs="Arial"/>
          <w:b/>
          <w:bCs/>
        </w:rPr>
        <w:t>SAIMEX</w:t>
      </w:r>
      <w:r>
        <w:rPr>
          <w:rFonts w:ascii="Palatino Linotype" w:hAnsi="Palatino Linotype" w:cs="Arial"/>
        </w:rPr>
        <w:t>)</w:t>
      </w:r>
      <w:bookmarkEnd w:id="8"/>
      <w:r>
        <w:rPr>
          <w:rFonts w:ascii="Palatino Linotype" w:hAnsi="Palatino Linotype" w:cs="Arial"/>
          <w:b/>
          <w:bCs/>
        </w:rPr>
        <w:t>.</w:t>
      </w:r>
    </w:p>
    <w:p w14:paraId="1E24883A" w14:textId="77777777" w:rsidR="00843AAB" w:rsidRDefault="00843AAB" w:rsidP="005B5392">
      <w:pPr>
        <w:jc w:val="both"/>
        <w:rPr>
          <w:rFonts w:ascii="Palatino Linotype" w:hAnsi="Palatino Linotype" w:cs="Arial"/>
          <w:b/>
          <w:bCs/>
        </w:rPr>
      </w:pPr>
    </w:p>
    <w:p w14:paraId="51330209" w14:textId="77777777" w:rsidR="005B5392" w:rsidRDefault="00843AAB" w:rsidP="005B5392">
      <w:pPr>
        <w:spacing w:line="360" w:lineRule="auto"/>
        <w:ind w:right="49"/>
        <w:jc w:val="both"/>
        <w:rPr>
          <w:rFonts w:ascii="Palatino Linotype" w:eastAsia="Palatino Linotype" w:hAnsi="Palatino Linotype" w:cs="Palatino Linotype"/>
        </w:rPr>
      </w:pPr>
      <w:r>
        <w:rPr>
          <w:rFonts w:ascii="Palatino Linotype" w:hAnsi="Palatino Linotype" w:cs="Arial"/>
          <w:b/>
          <w:bCs/>
          <w:sz w:val="28"/>
          <w:szCs w:val="28"/>
        </w:rPr>
        <w:t>QUINTO</w:t>
      </w:r>
      <w:r>
        <w:rPr>
          <w:rFonts w:ascii="Palatino Linotype" w:eastAsia="Calibri" w:hAnsi="Palatino Linotype" w:cs="Arial"/>
          <w:b/>
          <w:bCs/>
          <w:sz w:val="28"/>
          <w:szCs w:val="28"/>
        </w:rPr>
        <w:t>.</w:t>
      </w:r>
      <w:r>
        <w:rPr>
          <w:rFonts w:ascii="Palatino Linotype" w:eastAsia="Calibri" w:hAnsi="Palatino Linotype" w:cs="Arial"/>
          <w:b/>
          <w:bCs/>
        </w:rPr>
        <w:t xml:space="preserve"> </w:t>
      </w:r>
      <w:r>
        <w:rPr>
          <w:rFonts w:ascii="Palatino Linotype" w:hAnsi="Palatino Linotype"/>
          <w:b/>
          <w:szCs w:val="17"/>
          <w:lang w:eastAsia="es-ES_tradnl"/>
        </w:rPr>
        <w:t>Hágase del conocimiento</w:t>
      </w:r>
      <w:r>
        <w:rPr>
          <w:rFonts w:ascii="Palatino Linotype" w:hAnsi="Palatino Linotype"/>
          <w:szCs w:val="17"/>
          <w:lang w:eastAsia="es-ES_tradnl"/>
        </w:rPr>
        <w:t xml:space="preserve"> al </w:t>
      </w:r>
      <w:r>
        <w:rPr>
          <w:rFonts w:ascii="Palatino Linotype" w:hAnsi="Palatino Linotype"/>
          <w:b/>
          <w:szCs w:val="17"/>
          <w:lang w:eastAsia="es-ES_tradnl"/>
        </w:rPr>
        <w:t>RECURRENTE</w:t>
      </w:r>
      <w:r>
        <w:rPr>
          <w:rFonts w:ascii="Palatino Linotype" w:hAnsi="Palatino Linotype"/>
          <w:szCs w:val="17"/>
          <w:lang w:eastAsia="es-ES_tradnl"/>
        </w:rPr>
        <w:t xml:space="preserv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promover el Juicio de Amparo en los términos de las leyes aplicables.</w:t>
      </w:r>
    </w:p>
    <w:p w14:paraId="3A81988B" w14:textId="2CE1EDDC" w:rsidR="00843AAB" w:rsidRPr="005B5392" w:rsidRDefault="00843AAB" w:rsidP="005B539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8"/>
          <w:szCs w:val="28"/>
        </w:rPr>
        <w:lastRenderedPageBreak/>
        <w:t>SEXTO.</w:t>
      </w:r>
      <w:r>
        <w:rPr>
          <w:rFonts w:ascii="Palatino Linotype" w:eastAsia="Palatino Linotype" w:hAnsi="Palatino Linotype" w:cs="Palatino Linotype"/>
          <w:b/>
        </w:rPr>
        <w:t xml:space="preserve"> </w:t>
      </w:r>
      <w:r>
        <w:rPr>
          <w:rFonts w:ascii="Palatino Linotype" w:hAnsi="Palatino Linotype"/>
          <w:b/>
          <w:szCs w:val="17"/>
          <w:lang w:eastAsia="es-ES_tradnl"/>
        </w:rPr>
        <w:t xml:space="preserve">Hágase del conocimiento </w:t>
      </w:r>
      <w:r>
        <w:rPr>
          <w:rFonts w:ascii="Palatino Linotype" w:hAnsi="Palatino Linotype"/>
          <w:szCs w:val="17"/>
          <w:lang w:eastAsia="es-ES_tradnl"/>
        </w:rPr>
        <w:t>del</w:t>
      </w:r>
      <w:r>
        <w:rPr>
          <w:rFonts w:ascii="Palatino Linotype" w:hAnsi="Palatino Linotype"/>
          <w:b/>
          <w:szCs w:val="17"/>
          <w:lang w:eastAsia="es-ES_tradnl"/>
        </w:rPr>
        <w:t xml:space="preserve"> RECURRENTE </w:t>
      </w:r>
      <w:r>
        <w:rPr>
          <w:rFonts w:ascii="Palatino Linotype" w:hAnsi="Palatino Linotype"/>
          <w:szCs w:val="17"/>
          <w:lang w:eastAsia="es-ES_tradnl"/>
        </w:rPr>
        <w:t xml:space="preserve">que la respuesta que dé </w:t>
      </w:r>
      <w:r>
        <w:rPr>
          <w:rFonts w:ascii="Palatino Linotype" w:hAnsi="Palatino Linotype"/>
          <w:b/>
          <w:szCs w:val="17"/>
          <w:lang w:eastAsia="es-ES_tradnl"/>
        </w:rPr>
        <w:t>EL SUJETO OBLIGADO</w:t>
      </w:r>
      <w:r>
        <w:rPr>
          <w:rFonts w:ascii="Palatino Linotype" w:hAnsi="Palatino Linotype"/>
          <w:szCs w:val="17"/>
          <w:lang w:eastAsia="es-ES_tradnl"/>
        </w:rPr>
        <w:t xml:space="preserve"> derivada de la presente resolución es susceptible de ser impugnada nuevamente, mediante Recurso Revisión, ante el Instituto, en términos del artículo 179, último párrafo de la Ley </w:t>
      </w:r>
      <w:r>
        <w:rPr>
          <w:rFonts w:ascii="Palatino Linotype" w:hAnsi="Palatino Linotype"/>
        </w:rPr>
        <w:t>de Transparencia y Acceso a la Información Pública del Estado de México y Municipios.</w:t>
      </w:r>
    </w:p>
    <w:p w14:paraId="18C5DEB2" w14:textId="77777777" w:rsidR="00843AAB" w:rsidRDefault="00843AAB" w:rsidP="005B5392">
      <w:pPr>
        <w:jc w:val="both"/>
        <w:rPr>
          <w:rFonts w:ascii="Palatino Linotype" w:hAnsi="Palatino Linotype" w:cs="Arial"/>
          <w:b/>
          <w:bCs/>
          <w:sz w:val="28"/>
        </w:rPr>
      </w:pPr>
    </w:p>
    <w:p w14:paraId="21604664" w14:textId="16E3DF41" w:rsidR="00843AAB" w:rsidRPr="005B5392" w:rsidRDefault="00843AAB" w:rsidP="00843AAB">
      <w:pPr>
        <w:spacing w:line="360" w:lineRule="auto"/>
        <w:jc w:val="both"/>
        <w:rPr>
          <w:rFonts w:ascii="Palatino Linotype" w:eastAsia="Calibri" w:hAnsi="Palatino Linotype"/>
        </w:rPr>
      </w:pPr>
      <w:r>
        <w:rPr>
          <w:rFonts w:ascii="Palatino Linotype" w:hAnsi="Palatino Linotype" w:cs="Arial"/>
          <w:b/>
          <w:bCs/>
          <w:sz w:val="28"/>
        </w:rPr>
        <w:t>SÉPTIMO</w:t>
      </w:r>
      <w:r>
        <w:rPr>
          <w:rFonts w:ascii="Palatino Linotype" w:eastAsia="Calibri" w:hAnsi="Palatino Linotype" w:cs="Arial"/>
          <w:b/>
          <w:bCs/>
        </w:rPr>
        <w:t xml:space="preserve">. </w:t>
      </w:r>
      <w:r>
        <w:rPr>
          <w:rFonts w:ascii="Palatino Linotype" w:hAnsi="Palatino Linotype"/>
          <w:b/>
          <w:szCs w:val="17"/>
          <w:lang w:eastAsia="es-ES_tradnl"/>
        </w:rPr>
        <w:t>Gírese oficio</w:t>
      </w:r>
      <w:r>
        <w:rPr>
          <w:rFonts w:ascii="Palatino Linotype" w:hAnsi="Palatino Linotype"/>
          <w:bCs/>
          <w:szCs w:val="17"/>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Pr>
          <w:rFonts w:ascii="Palatino Linotype" w:hAnsi="Palatino Linotype"/>
          <w:b/>
          <w:szCs w:val="17"/>
          <w:lang w:eastAsia="es-ES_tradnl"/>
        </w:rPr>
        <w:t>SEXTO</w:t>
      </w:r>
      <w:r>
        <w:rPr>
          <w:rFonts w:ascii="Palatino Linotype" w:hAnsi="Palatino Linotype"/>
          <w:bCs/>
          <w:szCs w:val="17"/>
          <w:lang w:eastAsia="es-ES_tradnl"/>
        </w:rPr>
        <w:t xml:space="preserve"> de la presente resolución</w:t>
      </w:r>
      <w:r>
        <w:rPr>
          <w:rFonts w:ascii="Palatino Linotype" w:hAnsi="Palatino Linotype"/>
          <w:szCs w:val="17"/>
          <w:lang w:eastAsia="es-ES_tradnl"/>
        </w:rPr>
        <w:t>.</w:t>
      </w:r>
      <w:bookmarkStart w:id="9" w:name="_GoBack"/>
      <w:bookmarkEnd w:id="9"/>
    </w:p>
    <w:p w14:paraId="141726E3" w14:textId="77777777" w:rsidR="00843AAB" w:rsidRDefault="00843AAB" w:rsidP="00843AAB">
      <w:pPr>
        <w:spacing w:line="360" w:lineRule="auto"/>
        <w:jc w:val="both"/>
        <w:rPr>
          <w:rFonts w:ascii="Palatino Linotype" w:eastAsia="Palatino Linotype" w:hAnsi="Palatino Linotype" w:cs="Palatino Linotype"/>
        </w:rPr>
      </w:pPr>
    </w:p>
    <w:p w14:paraId="363A0345" w14:textId="05792899" w:rsidR="00DA1C12" w:rsidRPr="00843AAB" w:rsidRDefault="00DA1C12" w:rsidP="00843AAB">
      <w:pPr>
        <w:spacing w:line="360" w:lineRule="auto"/>
        <w:jc w:val="both"/>
        <w:rPr>
          <w:rFonts w:ascii="Palatino Linotype" w:eastAsia="Palatino Linotype" w:hAnsi="Palatino Linotype" w:cs="Palatino Linotype"/>
        </w:rPr>
      </w:pPr>
      <w:r w:rsidRPr="00843AAB">
        <w:rPr>
          <w:rFonts w:ascii="Palatino Linotype" w:eastAsia="Palatino Linotype" w:hAnsi="Palatino Linotype" w:cs="Palatino Linotype"/>
        </w:rPr>
        <w:t xml:space="preserve">ASÍ LO RESUELVE, POR </w:t>
      </w:r>
      <w:r w:rsidRPr="00843AAB">
        <w:rPr>
          <w:rFonts w:ascii="Palatino Linotype" w:eastAsia="Palatino Linotype" w:hAnsi="Palatino Linotype" w:cs="Palatino Linotype"/>
          <w:bCs/>
        </w:rPr>
        <w:t>UNANIMIDAD</w:t>
      </w:r>
      <w:r w:rsidRPr="00843AAB">
        <w:rPr>
          <w:rFonts w:ascii="Palatino Linotype" w:eastAsia="Palatino Linotype" w:hAnsi="Palatino Linotype" w:cs="Palatino Linotype"/>
          <w:b/>
        </w:rPr>
        <w:t xml:space="preserve"> </w:t>
      </w:r>
      <w:r w:rsidRPr="00843AAB">
        <w:rPr>
          <w:rFonts w:ascii="Palatino Linotype" w:eastAsia="Palatino Linotype" w:hAnsi="Palatino Linotype" w:cs="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56937" w:rsidRPr="00843AAB">
        <w:rPr>
          <w:rFonts w:ascii="Palatino Linotype" w:eastAsia="Palatino Linotype" w:hAnsi="Palatino Linotype" w:cs="Palatino Linotype"/>
        </w:rPr>
        <w:t xml:space="preserve">VIGÉSIMA </w:t>
      </w:r>
      <w:r w:rsidR="002508E0" w:rsidRPr="00843AAB">
        <w:rPr>
          <w:rFonts w:ascii="Palatino Linotype" w:eastAsia="Palatino Linotype" w:hAnsi="Palatino Linotype" w:cs="Palatino Linotype"/>
        </w:rPr>
        <w:t>CUART</w:t>
      </w:r>
      <w:r w:rsidR="00156937" w:rsidRPr="00843AAB">
        <w:rPr>
          <w:rFonts w:ascii="Palatino Linotype" w:eastAsia="Palatino Linotype" w:hAnsi="Palatino Linotype" w:cs="Palatino Linotype"/>
        </w:rPr>
        <w:t>A</w:t>
      </w:r>
      <w:r w:rsidRPr="00843AAB">
        <w:rPr>
          <w:rFonts w:ascii="Palatino Linotype" w:eastAsia="Palatino Linotype" w:hAnsi="Palatino Linotype" w:cs="Palatino Linotype"/>
        </w:rPr>
        <w:t xml:space="preserve"> SESIÓN ORDINARIA CELEBRADA EL </w:t>
      </w:r>
      <w:r w:rsidR="002508E0" w:rsidRPr="00843AAB">
        <w:rPr>
          <w:rFonts w:ascii="Palatino Linotype" w:eastAsia="Palatino Linotype" w:hAnsi="Palatino Linotype" w:cs="Palatino Linotype"/>
        </w:rPr>
        <w:t xml:space="preserve">VEINTIOCHO </w:t>
      </w:r>
      <w:r w:rsidRPr="00843AAB">
        <w:rPr>
          <w:rFonts w:ascii="Palatino Linotype" w:eastAsia="Palatino Linotype" w:hAnsi="Palatino Linotype" w:cs="Palatino Linotype"/>
        </w:rPr>
        <w:t xml:space="preserve">DE </w:t>
      </w:r>
      <w:r w:rsidR="00156937" w:rsidRPr="00843AAB">
        <w:rPr>
          <w:rFonts w:ascii="Palatino Linotype" w:eastAsia="Palatino Linotype" w:hAnsi="Palatino Linotype" w:cs="Palatino Linotype"/>
        </w:rPr>
        <w:t>JUNI</w:t>
      </w:r>
      <w:r w:rsidRPr="00843AAB">
        <w:rPr>
          <w:rFonts w:ascii="Palatino Linotype" w:eastAsia="Palatino Linotype" w:hAnsi="Palatino Linotype" w:cs="Palatino Linotype"/>
        </w:rPr>
        <w:t>O DE DOS MIL VEINTITRÉS, ANTE EL SECRETARIO TÉCNICO DEL PLENO, ALEXIS TAPIA RAMÍREZ.</w:t>
      </w:r>
    </w:p>
    <w:p w14:paraId="6A9C304D" w14:textId="77777777" w:rsidR="00DA1C12" w:rsidRPr="00843AAB" w:rsidRDefault="00DA1C12" w:rsidP="00843AAB">
      <w:pPr>
        <w:spacing w:line="360" w:lineRule="auto"/>
        <w:jc w:val="both"/>
        <w:rPr>
          <w:rFonts w:ascii="Palatino Linotype" w:eastAsia="Palatino Linotype" w:hAnsi="Palatino Linotype" w:cs="Palatino Linotype"/>
          <w:sz w:val="22"/>
          <w:szCs w:val="22"/>
        </w:rPr>
      </w:pPr>
      <w:r w:rsidRPr="00843AAB">
        <w:rPr>
          <w:rFonts w:ascii="Palatino Linotype" w:eastAsia="Palatino Linotype" w:hAnsi="Palatino Linotype" w:cs="Palatino Linotype"/>
          <w:sz w:val="22"/>
          <w:szCs w:val="22"/>
        </w:rPr>
        <w:t>SCMM/BLA/DEMF/ESS</w:t>
      </w:r>
    </w:p>
    <w:p w14:paraId="04F5E9B2" w14:textId="77777777" w:rsidR="00DA1C12" w:rsidRPr="00843AAB" w:rsidRDefault="00DA1C12" w:rsidP="00843AAB">
      <w:pPr>
        <w:rPr>
          <w:rFonts w:ascii="Palatino Linotype" w:eastAsia="Palatino Linotype" w:hAnsi="Palatino Linotype" w:cs="Palatino Linotype"/>
        </w:rPr>
      </w:pPr>
      <w:r w:rsidRPr="00843AAB">
        <w:br w:type="page"/>
      </w:r>
    </w:p>
    <w:p w14:paraId="6912FE78" w14:textId="77777777" w:rsidR="00DA1C12" w:rsidRPr="00843AAB" w:rsidRDefault="00DA1C12" w:rsidP="00843AAB">
      <w:pPr>
        <w:spacing w:line="360" w:lineRule="auto"/>
        <w:jc w:val="both"/>
        <w:rPr>
          <w:rFonts w:ascii="Palatino Linotype" w:eastAsia="Palatino Linotype" w:hAnsi="Palatino Linotype" w:cs="Palatino Linotype"/>
        </w:rPr>
      </w:pPr>
    </w:p>
    <w:p w14:paraId="18B93343" w14:textId="77777777" w:rsidR="00DA1C12" w:rsidRPr="00843AAB" w:rsidRDefault="00DA1C12" w:rsidP="00843AAB">
      <w:pPr>
        <w:spacing w:line="360" w:lineRule="auto"/>
        <w:jc w:val="both"/>
        <w:rPr>
          <w:rFonts w:ascii="Palatino Linotype" w:eastAsia="Palatino Linotype" w:hAnsi="Palatino Linotype" w:cs="Palatino Linotype"/>
        </w:rPr>
      </w:pPr>
    </w:p>
    <w:p w14:paraId="13F059E0" w14:textId="77777777" w:rsidR="00DA1C12" w:rsidRPr="00843AAB" w:rsidRDefault="00DA1C12" w:rsidP="00843AAB">
      <w:pPr>
        <w:spacing w:line="360" w:lineRule="auto"/>
        <w:jc w:val="both"/>
        <w:rPr>
          <w:rFonts w:ascii="Palatino Linotype" w:eastAsia="Palatino Linotype" w:hAnsi="Palatino Linotype" w:cs="Palatino Linotype"/>
        </w:rPr>
      </w:pPr>
    </w:p>
    <w:p w14:paraId="06B49343" w14:textId="77777777" w:rsidR="00DA1C12" w:rsidRPr="00843AAB" w:rsidRDefault="00DA1C12" w:rsidP="00843AAB">
      <w:pPr>
        <w:spacing w:line="360" w:lineRule="auto"/>
        <w:jc w:val="both"/>
        <w:rPr>
          <w:rFonts w:ascii="Palatino Linotype" w:eastAsia="Palatino Linotype" w:hAnsi="Palatino Linotype" w:cs="Palatino Linotype"/>
        </w:rPr>
      </w:pPr>
    </w:p>
    <w:p w14:paraId="58821D3F" w14:textId="77777777" w:rsidR="00DA1C12" w:rsidRPr="00843AAB" w:rsidRDefault="00DA1C12" w:rsidP="00843AAB">
      <w:pPr>
        <w:spacing w:line="360" w:lineRule="auto"/>
        <w:jc w:val="both"/>
        <w:rPr>
          <w:rFonts w:ascii="Palatino Linotype" w:eastAsia="Palatino Linotype" w:hAnsi="Palatino Linotype" w:cs="Palatino Linotype"/>
        </w:rPr>
      </w:pPr>
    </w:p>
    <w:p w14:paraId="12A8E4AA" w14:textId="77777777" w:rsidR="00DA1C12" w:rsidRPr="00843AAB" w:rsidRDefault="00DA1C12" w:rsidP="00843AAB">
      <w:pPr>
        <w:spacing w:line="360" w:lineRule="auto"/>
        <w:jc w:val="both"/>
        <w:rPr>
          <w:rFonts w:ascii="Palatino Linotype" w:eastAsia="Palatino Linotype" w:hAnsi="Palatino Linotype" w:cs="Palatino Linotype"/>
        </w:rPr>
      </w:pPr>
    </w:p>
    <w:p w14:paraId="7458FB03" w14:textId="77777777" w:rsidR="00DA1C12" w:rsidRPr="00843AAB" w:rsidRDefault="00DA1C12" w:rsidP="00843AAB">
      <w:pPr>
        <w:spacing w:line="360" w:lineRule="auto"/>
        <w:jc w:val="both"/>
        <w:rPr>
          <w:rFonts w:ascii="Palatino Linotype" w:eastAsia="Palatino Linotype" w:hAnsi="Palatino Linotype" w:cs="Palatino Linotype"/>
        </w:rPr>
      </w:pPr>
    </w:p>
    <w:p w14:paraId="14A29735" w14:textId="77777777" w:rsidR="00DA1C12" w:rsidRPr="00843AAB" w:rsidRDefault="00DA1C12" w:rsidP="00843AAB">
      <w:pPr>
        <w:spacing w:line="360" w:lineRule="auto"/>
        <w:jc w:val="both"/>
        <w:rPr>
          <w:rFonts w:ascii="Palatino Linotype" w:eastAsia="Palatino Linotype" w:hAnsi="Palatino Linotype" w:cs="Palatino Linotype"/>
        </w:rPr>
      </w:pPr>
    </w:p>
    <w:p w14:paraId="3C8F7C22" w14:textId="77777777" w:rsidR="00DA1C12" w:rsidRPr="00843AAB" w:rsidRDefault="00DA1C12" w:rsidP="00843AAB">
      <w:pPr>
        <w:spacing w:line="360" w:lineRule="auto"/>
        <w:jc w:val="both"/>
        <w:rPr>
          <w:rFonts w:ascii="Palatino Linotype" w:eastAsia="Palatino Linotype" w:hAnsi="Palatino Linotype" w:cs="Palatino Linotype"/>
        </w:rPr>
      </w:pPr>
      <w:bookmarkStart w:id="10" w:name="_heading=h.30j0zll" w:colFirst="0" w:colLast="0"/>
      <w:bookmarkEnd w:id="10"/>
    </w:p>
    <w:p w14:paraId="1A1E0AF3" w14:textId="77777777" w:rsidR="00DA1C12" w:rsidRPr="00843AAB" w:rsidRDefault="00DA1C12" w:rsidP="00843AAB">
      <w:pPr>
        <w:spacing w:line="360" w:lineRule="auto"/>
        <w:ind w:firstLine="708"/>
        <w:jc w:val="both"/>
        <w:rPr>
          <w:rFonts w:ascii="Palatino Linotype" w:eastAsia="Palatino Linotype" w:hAnsi="Palatino Linotype" w:cs="Palatino Linotype"/>
        </w:rPr>
      </w:pPr>
    </w:p>
    <w:p w14:paraId="0D96C886" w14:textId="77777777" w:rsidR="00DA1C12" w:rsidRPr="00843AAB" w:rsidRDefault="00DA1C12" w:rsidP="00843AAB">
      <w:pPr>
        <w:spacing w:line="360" w:lineRule="auto"/>
        <w:jc w:val="both"/>
        <w:rPr>
          <w:rFonts w:ascii="Palatino Linotype" w:eastAsia="Palatino Linotype" w:hAnsi="Palatino Linotype" w:cs="Palatino Linotype"/>
        </w:rPr>
      </w:pPr>
    </w:p>
    <w:p w14:paraId="6C9771A7" w14:textId="77777777" w:rsidR="00DA1C12" w:rsidRPr="00843AAB" w:rsidRDefault="00DA1C12" w:rsidP="00843AAB">
      <w:pPr>
        <w:spacing w:line="360" w:lineRule="auto"/>
        <w:jc w:val="both"/>
        <w:rPr>
          <w:rFonts w:ascii="Palatino Linotype" w:eastAsia="Palatino Linotype" w:hAnsi="Palatino Linotype" w:cs="Palatino Linotype"/>
        </w:rPr>
      </w:pPr>
    </w:p>
    <w:p w14:paraId="08EFFD9F" w14:textId="77777777" w:rsidR="00DA1C12" w:rsidRPr="00843AAB" w:rsidRDefault="00DA1C12" w:rsidP="00843AAB">
      <w:pPr>
        <w:spacing w:line="360" w:lineRule="auto"/>
        <w:jc w:val="both"/>
        <w:rPr>
          <w:rFonts w:ascii="Palatino Linotype" w:eastAsia="Palatino Linotype" w:hAnsi="Palatino Linotype" w:cs="Palatino Linotype"/>
        </w:rPr>
      </w:pPr>
    </w:p>
    <w:p w14:paraId="79E16A3D" w14:textId="77777777" w:rsidR="00DA1C12" w:rsidRPr="00843AAB" w:rsidRDefault="00DA1C12" w:rsidP="00843AAB">
      <w:pPr>
        <w:spacing w:line="360" w:lineRule="auto"/>
        <w:jc w:val="both"/>
        <w:rPr>
          <w:rFonts w:ascii="Palatino Linotype" w:eastAsia="Palatino Linotype" w:hAnsi="Palatino Linotype" w:cs="Palatino Linotype"/>
        </w:rPr>
      </w:pPr>
    </w:p>
    <w:p w14:paraId="57B5B02D" w14:textId="77777777" w:rsidR="00DA1C12" w:rsidRPr="00843AAB" w:rsidRDefault="00DA1C12" w:rsidP="00843AAB">
      <w:pPr>
        <w:spacing w:line="360" w:lineRule="auto"/>
        <w:jc w:val="both"/>
        <w:rPr>
          <w:rFonts w:ascii="Palatino Linotype" w:eastAsia="Palatino Linotype" w:hAnsi="Palatino Linotype" w:cs="Palatino Linotype"/>
        </w:rPr>
      </w:pPr>
    </w:p>
    <w:p w14:paraId="70349EAA" w14:textId="77777777" w:rsidR="00DA1C12" w:rsidRPr="00843AAB" w:rsidRDefault="00DA1C12" w:rsidP="00843AAB">
      <w:pPr>
        <w:spacing w:line="360" w:lineRule="auto"/>
        <w:jc w:val="both"/>
        <w:rPr>
          <w:rFonts w:ascii="Palatino Linotype" w:eastAsia="Palatino Linotype" w:hAnsi="Palatino Linotype" w:cs="Palatino Linotype"/>
        </w:rPr>
      </w:pPr>
    </w:p>
    <w:p w14:paraId="2DB7C450" w14:textId="77777777" w:rsidR="00DA1C12" w:rsidRPr="00843AAB" w:rsidRDefault="00DA1C12" w:rsidP="00843AAB">
      <w:pPr>
        <w:spacing w:line="360" w:lineRule="auto"/>
        <w:jc w:val="both"/>
        <w:rPr>
          <w:rFonts w:ascii="Palatino Linotype" w:eastAsia="Palatino Linotype" w:hAnsi="Palatino Linotype" w:cs="Palatino Linotype"/>
        </w:rPr>
      </w:pPr>
    </w:p>
    <w:p w14:paraId="7DF301E8" w14:textId="77777777" w:rsidR="005976F5" w:rsidRPr="00843AAB" w:rsidRDefault="005976F5" w:rsidP="00843AAB"/>
    <w:sectPr w:rsidR="005976F5" w:rsidRPr="00843AAB">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E1A9F" w14:textId="77777777" w:rsidR="00E92A5E" w:rsidRDefault="00E92A5E" w:rsidP="00DA1C12">
      <w:r>
        <w:separator/>
      </w:r>
    </w:p>
  </w:endnote>
  <w:endnote w:type="continuationSeparator" w:id="0">
    <w:p w14:paraId="4066B492" w14:textId="77777777" w:rsidR="00E92A5E" w:rsidRDefault="00E92A5E" w:rsidP="00DA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D322" w14:textId="77777777" w:rsidR="00023098" w:rsidRDefault="0002309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B5392">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B5392">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124F0" w14:textId="77777777" w:rsidR="00023098" w:rsidRDefault="0002309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B539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B5392">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6DD72" w14:textId="77777777" w:rsidR="00E92A5E" w:rsidRDefault="00E92A5E" w:rsidP="00DA1C12">
      <w:r>
        <w:separator/>
      </w:r>
    </w:p>
  </w:footnote>
  <w:footnote w:type="continuationSeparator" w:id="0">
    <w:p w14:paraId="02B0BBAB" w14:textId="77777777" w:rsidR="00E92A5E" w:rsidRDefault="00E92A5E" w:rsidP="00DA1C12">
      <w:r>
        <w:continuationSeparator/>
      </w:r>
    </w:p>
  </w:footnote>
  <w:footnote w:id="1">
    <w:p w14:paraId="1D43553D" w14:textId="379DAD6D" w:rsidR="00023098" w:rsidRPr="007438D5" w:rsidRDefault="00023098" w:rsidP="00DA1C12">
      <w:pPr>
        <w:pStyle w:val="Textonotapie"/>
        <w:jc w:val="both"/>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Es importante señalar que al encontrarse en electrónico en el SAIMEX el expediente formado con motivo de la presentación de las solicitudes en análisis, todas las constancias que integran los expedientes </w:t>
      </w:r>
      <w:r>
        <w:rPr>
          <w:rFonts w:ascii="Palatino Linotype" w:hAnsi="Palatino Linotype"/>
          <w:sz w:val="18"/>
          <w:szCs w:val="18"/>
        </w:rPr>
        <w:t xml:space="preserve">17552/INFOEM/IP/RR/2022 </w:t>
      </w:r>
      <w:r w:rsidRPr="007438D5">
        <w:rPr>
          <w:rFonts w:ascii="Palatino Linotype" w:hAnsi="Palatino Linotype"/>
          <w:sz w:val="18"/>
          <w:szCs w:val="18"/>
        </w:rPr>
        <w:t xml:space="preserve">y </w:t>
      </w:r>
      <w:r>
        <w:rPr>
          <w:rFonts w:ascii="Palatino Linotype" w:hAnsi="Palatino Linotype"/>
          <w:sz w:val="18"/>
          <w:szCs w:val="18"/>
        </w:rPr>
        <w:t xml:space="preserve">17585/INFOEM/IP/RR/2022 </w:t>
      </w:r>
      <w:r w:rsidRPr="007438D5">
        <w:rPr>
          <w:rFonts w:ascii="Palatino Linotype" w:hAnsi="Palatino Linotype"/>
          <w:sz w:val="18"/>
          <w:szCs w:val="18"/>
        </w:rPr>
        <w:t>que en esta resolución se resuelven obran en el sistema de referencia.</w:t>
      </w:r>
    </w:p>
  </w:footnote>
  <w:footnote w:id="2">
    <w:p w14:paraId="7E14F6E1" w14:textId="6495BD6D" w:rsidR="00023098" w:rsidRPr="007438D5" w:rsidRDefault="00023098" w:rsidP="00426048">
      <w:pPr>
        <w:pStyle w:val="Textonotapie"/>
        <w:jc w:val="both"/>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Las claves alfanumér</w:t>
      </w:r>
      <w:r>
        <w:rPr>
          <w:rFonts w:ascii="Palatino Linotype" w:hAnsi="Palatino Linotype"/>
          <w:sz w:val="18"/>
          <w:szCs w:val="18"/>
        </w:rPr>
        <w:t>icas de las solicitudes 01274/ZINACANTEPEC/IP/2022 y 01357/ZINACANTEPEC</w:t>
      </w:r>
      <w:r w:rsidRPr="007438D5">
        <w:rPr>
          <w:rFonts w:ascii="Palatino Linotype" w:hAnsi="Palatino Linotype"/>
          <w:sz w:val="18"/>
          <w:szCs w:val="18"/>
        </w:rPr>
        <w:t>/IP/2022, en adelante, se abreviaran bajo los numerales 0</w:t>
      </w:r>
      <w:r>
        <w:rPr>
          <w:rFonts w:ascii="Palatino Linotype" w:hAnsi="Palatino Linotype"/>
          <w:sz w:val="18"/>
          <w:szCs w:val="18"/>
        </w:rPr>
        <w:t>1274</w:t>
      </w:r>
      <w:r w:rsidRPr="007438D5">
        <w:rPr>
          <w:rFonts w:ascii="Palatino Linotype" w:hAnsi="Palatino Linotype"/>
          <w:sz w:val="18"/>
          <w:szCs w:val="18"/>
        </w:rPr>
        <w:t xml:space="preserve"> y 0</w:t>
      </w:r>
      <w:r>
        <w:rPr>
          <w:rFonts w:ascii="Palatino Linotype" w:hAnsi="Palatino Linotype"/>
          <w:sz w:val="18"/>
          <w:szCs w:val="18"/>
        </w:rPr>
        <w:t>1357</w:t>
      </w:r>
      <w:r w:rsidRPr="007438D5">
        <w:rPr>
          <w:rFonts w:ascii="Palatino Linotype" w:hAnsi="Palatino Linotype"/>
          <w:sz w:val="18"/>
          <w:szCs w:val="18"/>
        </w:rPr>
        <w:t>, respectivamente.</w:t>
      </w:r>
    </w:p>
  </w:footnote>
  <w:footnote w:id="3">
    <w:p w14:paraId="5B788983" w14:textId="250A558D" w:rsidR="00023098" w:rsidRPr="007438D5" w:rsidRDefault="00023098" w:rsidP="009345CB">
      <w:pPr>
        <w:pStyle w:val="Textonotapie"/>
        <w:jc w:val="both"/>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Las claves alfanuméricas de los expedientes </w:t>
      </w:r>
      <w:r>
        <w:rPr>
          <w:rFonts w:ascii="Palatino Linotype" w:hAnsi="Palatino Linotype"/>
          <w:sz w:val="18"/>
          <w:szCs w:val="18"/>
        </w:rPr>
        <w:t xml:space="preserve">17552/INFOEM/IP/RR/2022 </w:t>
      </w:r>
      <w:r w:rsidRPr="007438D5">
        <w:rPr>
          <w:rFonts w:ascii="Palatino Linotype" w:hAnsi="Palatino Linotype"/>
          <w:sz w:val="18"/>
          <w:szCs w:val="18"/>
        </w:rPr>
        <w:t xml:space="preserve">y </w:t>
      </w:r>
      <w:r>
        <w:rPr>
          <w:rFonts w:ascii="Palatino Linotype" w:hAnsi="Palatino Linotype"/>
          <w:sz w:val="18"/>
          <w:szCs w:val="18"/>
        </w:rPr>
        <w:t>17585</w:t>
      </w:r>
      <w:r w:rsidRPr="007438D5">
        <w:rPr>
          <w:rFonts w:ascii="Palatino Linotype" w:hAnsi="Palatino Linotype"/>
          <w:sz w:val="18"/>
          <w:szCs w:val="18"/>
        </w:rPr>
        <w:t>/INFOEM/IP/RR/2022, en adelante, se abreviaran bajo los numerales 1</w:t>
      </w:r>
      <w:r>
        <w:rPr>
          <w:rFonts w:ascii="Palatino Linotype" w:hAnsi="Palatino Linotype"/>
          <w:sz w:val="18"/>
          <w:szCs w:val="18"/>
        </w:rPr>
        <w:t>7552</w:t>
      </w:r>
      <w:r w:rsidRPr="007438D5">
        <w:rPr>
          <w:rFonts w:ascii="Palatino Linotype" w:hAnsi="Palatino Linotype"/>
          <w:sz w:val="18"/>
          <w:szCs w:val="18"/>
        </w:rPr>
        <w:t xml:space="preserve"> y </w:t>
      </w:r>
      <w:r>
        <w:rPr>
          <w:rFonts w:ascii="Palatino Linotype" w:hAnsi="Palatino Linotype"/>
          <w:sz w:val="18"/>
          <w:szCs w:val="18"/>
        </w:rPr>
        <w:t>17585</w:t>
      </w:r>
      <w:r w:rsidRPr="007438D5">
        <w:rPr>
          <w:rFonts w:ascii="Palatino Linotype" w:hAnsi="Palatino Linotype"/>
          <w:sz w:val="18"/>
          <w:szCs w:val="18"/>
        </w:rPr>
        <w:t>, respectivamente.</w:t>
      </w:r>
    </w:p>
  </w:footnote>
  <w:footnote w:id="4">
    <w:p w14:paraId="576DD851" w14:textId="77777777" w:rsidR="00023098" w:rsidRPr="007438D5" w:rsidRDefault="00023098" w:rsidP="00365CA4">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En lo subsecuente, Ley de Transparencia local.</w:t>
      </w:r>
    </w:p>
  </w:footnote>
  <w:footnote w:id="5">
    <w:p w14:paraId="4A1D9117" w14:textId="2F1D603C" w:rsidR="00023098" w:rsidRDefault="00023098">
      <w:pPr>
        <w:pStyle w:val="Textonotapie"/>
      </w:pPr>
      <w:r>
        <w:rPr>
          <w:rStyle w:val="Refdenotaalpie"/>
        </w:rPr>
        <w:footnoteRef/>
      </w:r>
      <w:r>
        <w:t xml:space="preserve"> V</w:t>
      </w:r>
      <w:r w:rsidRPr="00324A85">
        <w:t>isible en la Gaceta del Seminario Judicial de la Federación con el registro digital 205635.</w:t>
      </w:r>
    </w:p>
  </w:footnote>
  <w:footnote w:id="6">
    <w:p w14:paraId="7039CF8A" w14:textId="71E854C9" w:rsidR="00023098" w:rsidRPr="007438D5" w:rsidRDefault="00023098">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Locución latina utilizada para referirse "para este propósito" o "para esto".</w:t>
      </w:r>
    </w:p>
  </w:footnote>
  <w:footnote w:id="7">
    <w:p w14:paraId="01627ECA" w14:textId="77777777" w:rsidR="00023098" w:rsidRPr="00352CA7" w:rsidRDefault="00023098" w:rsidP="00E3509F">
      <w:pPr>
        <w:pStyle w:val="Textonotapie"/>
        <w:jc w:val="both"/>
        <w:rPr>
          <w:rFonts w:ascii="Palatino Linotype" w:hAnsi="Palatino Linotype" w:cs="Arial"/>
          <w:bCs/>
          <w:i/>
          <w:szCs w:val="22"/>
          <w:lang w:val="es-ES"/>
        </w:rPr>
      </w:pPr>
      <w:r>
        <w:rPr>
          <w:rStyle w:val="Refdenotaalpie"/>
        </w:rPr>
        <w:footnoteRef/>
      </w:r>
      <w:r>
        <w:t xml:space="preserve"> </w:t>
      </w:r>
      <w:r w:rsidRPr="00352CA7">
        <w:rPr>
          <w:rFonts w:ascii="Palatino Linotype" w:hAnsi="Palatino Linotype"/>
          <w:b/>
          <w:i/>
        </w:rPr>
        <w:t>“</w:t>
      </w:r>
      <w:r w:rsidRPr="00352CA7">
        <w:rPr>
          <w:rFonts w:ascii="Palatino Linotype" w:hAnsi="Palatino Linotype" w:cs="Arial"/>
          <w:b/>
          <w:bCs/>
          <w:i/>
          <w:szCs w:val="22"/>
          <w:lang w:val="es-ES"/>
        </w:rPr>
        <w:t>Constitución Política de los Estado Unidos Mexicanos.</w:t>
      </w:r>
    </w:p>
    <w:p w14:paraId="3AA6BF62" w14:textId="77777777" w:rsidR="00023098" w:rsidRDefault="00023098" w:rsidP="00E3509F">
      <w:pPr>
        <w:pStyle w:val="Textonotapie"/>
        <w:jc w:val="both"/>
        <w:rPr>
          <w:rFonts w:ascii="Palatino Linotype" w:hAnsi="Palatino Linotype"/>
          <w:i/>
        </w:rPr>
      </w:pPr>
      <w:r w:rsidRPr="00352CA7">
        <w:rPr>
          <w:rFonts w:ascii="Palatino Linotype" w:hAnsi="Palatino Linotype"/>
          <w:b/>
          <w:i/>
        </w:rPr>
        <w:t>Artículo 6o.</w:t>
      </w:r>
      <w:r w:rsidRPr="00352CA7">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Pr>
          <w:rFonts w:ascii="Palatino Linotype" w:hAnsi="Palatino Linotype"/>
          <w:i/>
        </w:rPr>
        <w:t>.”</w:t>
      </w:r>
    </w:p>
    <w:p w14:paraId="2A08EEB1" w14:textId="77777777" w:rsidR="00023098" w:rsidRDefault="00023098" w:rsidP="00E3509F">
      <w:pPr>
        <w:pStyle w:val="Textonotapie"/>
        <w:jc w:val="both"/>
      </w:pPr>
    </w:p>
  </w:footnote>
  <w:footnote w:id="8">
    <w:p w14:paraId="33B9C44F" w14:textId="77777777" w:rsidR="00023098" w:rsidRPr="005772BA" w:rsidRDefault="00023098" w:rsidP="00E3509F">
      <w:pPr>
        <w:pStyle w:val="Textonotapie"/>
        <w:jc w:val="both"/>
        <w:rPr>
          <w:rFonts w:ascii="Palatino Linotype" w:hAnsi="Palatino Linotype"/>
          <w:b/>
          <w:i/>
        </w:rPr>
      </w:pPr>
      <w:r>
        <w:rPr>
          <w:rStyle w:val="Refdenotaalpie"/>
        </w:rPr>
        <w:footnoteRef/>
      </w:r>
      <w:r>
        <w:t xml:space="preserve"> </w:t>
      </w:r>
      <w:r w:rsidRPr="005772BA">
        <w:rPr>
          <w:rFonts w:ascii="Palatino Linotype" w:hAnsi="Palatino Linotype"/>
          <w:b/>
          <w:i/>
        </w:rPr>
        <w:t>“Ley de Transparencia y Acceso a la Información Pública del Estado de México y Municipios.</w:t>
      </w:r>
    </w:p>
    <w:p w14:paraId="78ACD387" w14:textId="77777777" w:rsidR="00023098" w:rsidRPr="005772BA" w:rsidRDefault="00023098" w:rsidP="00E3509F">
      <w:pPr>
        <w:pStyle w:val="Textonotapie"/>
        <w:jc w:val="both"/>
        <w:rPr>
          <w:rFonts w:ascii="Palatino Linotype" w:hAnsi="Palatino Linotype"/>
          <w:i/>
        </w:rPr>
      </w:pPr>
      <w:r w:rsidRPr="005772BA">
        <w:rPr>
          <w:rFonts w:ascii="Palatino Linotype" w:hAnsi="Palatino Linotype"/>
          <w:b/>
          <w:i/>
        </w:rPr>
        <w:t>Artículo 3.</w:t>
      </w:r>
      <w:r w:rsidRPr="005772BA">
        <w:rPr>
          <w:rFonts w:ascii="Palatino Linotype" w:hAnsi="Palatino Linotype"/>
          <w:i/>
        </w:rPr>
        <w:t xml:space="preserve"> Para los efectos de la presente Ley se entenderá por:</w:t>
      </w:r>
    </w:p>
    <w:p w14:paraId="193BD12A" w14:textId="77777777" w:rsidR="00023098" w:rsidRDefault="00023098" w:rsidP="00E3509F">
      <w:pPr>
        <w:pStyle w:val="Textonotapie"/>
        <w:jc w:val="both"/>
        <w:rPr>
          <w:rFonts w:ascii="Palatino Linotype" w:hAnsi="Palatino Linotype"/>
          <w:i/>
        </w:rPr>
      </w:pPr>
      <w:r w:rsidRPr="005772BA">
        <w:rPr>
          <w:rFonts w:ascii="Palatino Linotype" w:hAnsi="Palatino Linotype"/>
          <w:i/>
        </w:rPr>
        <w:t>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26D3FA1F" w14:textId="77777777" w:rsidR="00023098" w:rsidRDefault="00023098" w:rsidP="00E3509F">
      <w:pPr>
        <w:pStyle w:val="Textonotapie"/>
        <w:jc w:val="both"/>
      </w:pPr>
    </w:p>
  </w:footnote>
  <w:footnote w:id="9">
    <w:p w14:paraId="2D2F4424" w14:textId="77777777" w:rsidR="00023098" w:rsidRPr="005A3ABA" w:rsidRDefault="00023098" w:rsidP="00E3509F">
      <w:pPr>
        <w:pStyle w:val="Textonotapie"/>
        <w:jc w:val="both"/>
        <w:rPr>
          <w:rFonts w:ascii="Palatino Linotype" w:hAnsi="Palatino Linotype" w:cs="Arial"/>
          <w:b/>
          <w:bCs/>
          <w:i/>
          <w:szCs w:val="22"/>
          <w:lang w:val="es-ES"/>
        </w:rPr>
      </w:pPr>
      <w:r>
        <w:rPr>
          <w:rStyle w:val="Refdenotaalpie"/>
        </w:rPr>
        <w:footnoteRef/>
      </w:r>
      <w:r>
        <w:t xml:space="preserve"> </w:t>
      </w:r>
      <w:r w:rsidRPr="005A3ABA">
        <w:rPr>
          <w:rFonts w:ascii="Palatino Linotype" w:hAnsi="Palatino Linotype" w:cs="Arial"/>
          <w:b/>
          <w:bCs/>
          <w:i/>
          <w:szCs w:val="22"/>
          <w:lang w:val="es-ES"/>
        </w:rPr>
        <w:t>Constitución Política de los Estado Unidos Mexicanos</w:t>
      </w:r>
    </w:p>
    <w:p w14:paraId="0955DA7F" w14:textId="77777777" w:rsidR="00023098" w:rsidRDefault="00023098" w:rsidP="00E3509F">
      <w:pPr>
        <w:pStyle w:val="Textonotapie"/>
        <w:jc w:val="both"/>
        <w:rPr>
          <w:rFonts w:ascii="Palatino Linotype" w:hAnsi="Palatino Linotype"/>
          <w:i/>
        </w:rPr>
      </w:pPr>
      <w:r w:rsidRPr="005A3ABA">
        <w:rPr>
          <w:rFonts w:ascii="Palatino Linotype" w:hAnsi="Palatino Linotype"/>
          <w:b/>
          <w:i/>
        </w:rPr>
        <w:t>Artículo 8o</w:t>
      </w:r>
      <w:r w:rsidRPr="005A3ABA">
        <w:rPr>
          <w:rFonts w:ascii="Palatino Linotype" w:hAnsi="Palatino Linotype"/>
          <w:i/>
        </w:rPr>
        <w:t>. 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3DABDD34" w14:textId="77777777" w:rsidR="00023098" w:rsidRDefault="00023098" w:rsidP="00E3509F">
      <w:pPr>
        <w:pStyle w:val="Textonotapie"/>
        <w:jc w:val="both"/>
      </w:pPr>
    </w:p>
  </w:footnote>
  <w:footnote w:id="10">
    <w:p w14:paraId="0551EE09" w14:textId="77777777" w:rsidR="00023098" w:rsidRDefault="00023098" w:rsidP="00E3509F">
      <w:pPr>
        <w:pStyle w:val="Textonotapie"/>
        <w:jc w:val="both"/>
      </w:pPr>
      <w:r>
        <w:rPr>
          <w:rStyle w:val="Refdenotaalpie"/>
        </w:rPr>
        <w:footnoteRef/>
      </w:r>
      <w:r>
        <w:t xml:space="preserve"> </w:t>
      </w:r>
      <w:proofErr w:type="spellStart"/>
      <w:r w:rsidRPr="0052245F">
        <w:rPr>
          <w:rFonts w:ascii="Palatino Linotype" w:hAnsi="Palatino Linotype"/>
        </w:rPr>
        <w:t>Duguit</w:t>
      </w:r>
      <w:proofErr w:type="spellEnd"/>
      <w:r w:rsidRPr="0052245F">
        <w:rPr>
          <w:rFonts w:ascii="Palatino Linotype" w:hAnsi="Palatino Linotype"/>
        </w:rPr>
        <w:t xml:space="preserve">, </w:t>
      </w:r>
      <w:proofErr w:type="spellStart"/>
      <w:r w:rsidRPr="0052245F">
        <w:rPr>
          <w:rFonts w:ascii="Palatino Linotype" w:hAnsi="Palatino Linotype"/>
        </w:rPr>
        <w:t>Leon</w:t>
      </w:r>
      <w:proofErr w:type="spellEnd"/>
      <w:r w:rsidRPr="0052245F">
        <w:rPr>
          <w:rFonts w:ascii="Palatino Linotype" w:hAnsi="Palatino Linotype"/>
        </w:rPr>
        <w:t xml:space="preserve"> /</w:t>
      </w:r>
      <w:proofErr w:type="spellStart"/>
      <w:r w:rsidRPr="0052245F">
        <w:rPr>
          <w:rFonts w:ascii="Palatino Linotype" w:hAnsi="Palatino Linotype"/>
        </w:rPr>
        <w:t>Traité</w:t>
      </w:r>
      <w:proofErr w:type="spellEnd"/>
      <w:r w:rsidRPr="0052245F">
        <w:rPr>
          <w:rFonts w:ascii="Palatino Linotype" w:hAnsi="Palatino Linotype"/>
        </w:rPr>
        <w:t xml:space="preserve"> De </w:t>
      </w:r>
      <w:proofErr w:type="spellStart"/>
      <w:r w:rsidRPr="0052245F">
        <w:rPr>
          <w:rFonts w:ascii="Palatino Linotype" w:hAnsi="Palatino Linotype"/>
        </w:rPr>
        <w:t>Troit</w:t>
      </w:r>
      <w:proofErr w:type="spellEnd"/>
      <w:r w:rsidRPr="0052245F">
        <w:rPr>
          <w:rFonts w:ascii="Palatino Linotype" w:hAnsi="Palatino Linotype"/>
        </w:rPr>
        <w:t xml:space="preserve"> </w:t>
      </w:r>
      <w:proofErr w:type="spellStart"/>
      <w:r w:rsidRPr="0052245F">
        <w:rPr>
          <w:rFonts w:ascii="Palatino Linotype" w:hAnsi="Palatino Linotype"/>
        </w:rPr>
        <w:t>Constitutionel</w:t>
      </w:r>
      <w:proofErr w:type="spellEnd"/>
      <w:r w:rsidRPr="0052245F">
        <w:rPr>
          <w:rFonts w:ascii="Palatino Linotype" w:hAnsi="Palatino Linotype"/>
        </w:rPr>
        <w:t xml:space="preserve">/ París, </w:t>
      </w:r>
      <w:proofErr w:type="spellStart"/>
      <w:r w:rsidRPr="0052245F">
        <w:rPr>
          <w:rFonts w:ascii="Palatino Linotype" w:hAnsi="Palatino Linotype"/>
        </w:rPr>
        <w:t>Ancieene</w:t>
      </w:r>
      <w:proofErr w:type="spellEnd"/>
      <w:r w:rsidRPr="0052245F">
        <w:rPr>
          <w:rFonts w:ascii="Palatino Linotype" w:hAnsi="Palatino Linotype"/>
        </w:rPr>
        <w:t xml:space="preserve"> </w:t>
      </w:r>
      <w:proofErr w:type="spellStart"/>
      <w:r w:rsidRPr="0052245F">
        <w:rPr>
          <w:rFonts w:ascii="Palatino Linotype" w:hAnsi="Palatino Linotype"/>
        </w:rPr>
        <w:t>Librairie</w:t>
      </w:r>
      <w:proofErr w:type="spellEnd"/>
      <w:r w:rsidRPr="0052245F">
        <w:rPr>
          <w:rFonts w:ascii="Palatino Linotype" w:hAnsi="Palatino Linotype"/>
        </w:rPr>
        <w:t xml:space="preserve"> </w:t>
      </w:r>
      <w:proofErr w:type="spellStart"/>
      <w:r w:rsidRPr="0052245F">
        <w:rPr>
          <w:rFonts w:ascii="Palatino Linotype" w:hAnsi="Palatino Linotype"/>
        </w:rPr>
        <w:t>Fontemoing</w:t>
      </w:r>
      <w:proofErr w:type="spellEnd"/>
      <w:r w:rsidRPr="0052245F">
        <w:rPr>
          <w:rFonts w:ascii="Palatino Linotype" w:hAnsi="Palatino Linotype"/>
        </w:rPr>
        <w:t xml:space="preserve"> &amp;Cie, 1925, p. 440</w:t>
      </w:r>
      <w:r>
        <w:rPr>
          <w:rFonts w:ascii="Palatino Linotype" w:hAnsi="Palatino Linotype"/>
        </w:rPr>
        <w:t>.</w:t>
      </w:r>
    </w:p>
  </w:footnote>
  <w:footnote w:id="11">
    <w:p w14:paraId="339DA842" w14:textId="072036C7" w:rsidR="00023098" w:rsidRDefault="00023098" w:rsidP="00A9152A">
      <w:pPr>
        <w:pStyle w:val="Textonotapie"/>
      </w:pPr>
      <w:r>
        <w:rPr>
          <w:rStyle w:val="Refdenotaalpie"/>
        </w:rPr>
        <w:footnoteRef/>
      </w:r>
      <w:r>
        <w:t xml:space="preserve"> </w:t>
      </w:r>
      <w:r w:rsidRPr="009118CF">
        <w:rPr>
          <w:rStyle w:val="Hipervnculo"/>
        </w:rPr>
        <w:t>https://www.ipomex.org.mx/ipo3/lgt/indice/ZINACANTEPEC/art_92_xliii_b.web</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3A0C1" w14:textId="77777777" w:rsidR="00023098" w:rsidRDefault="005B539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4C1D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516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9534" w:type="dxa"/>
      <w:tblInd w:w="-142" w:type="dxa"/>
      <w:tblLayout w:type="fixed"/>
      <w:tblLook w:val="0400" w:firstRow="0" w:lastRow="0" w:firstColumn="0" w:lastColumn="0" w:noHBand="0" w:noVBand="1"/>
    </w:tblPr>
    <w:tblGrid>
      <w:gridCol w:w="3261"/>
      <w:gridCol w:w="2551"/>
      <w:gridCol w:w="3722"/>
    </w:tblGrid>
    <w:tr w:rsidR="00023098" w:rsidRPr="005217D7" w14:paraId="16158118" w14:textId="77777777">
      <w:tc>
        <w:tcPr>
          <w:tcW w:w="3261" w:type="dxa"/>
          <w:vMerge w:val="restart"/>
        </w:tcPr>
        <w:p w14:paraId="337FE0B7" w14:textId="768F96DD" w:rsidR="00023098" w:rsidRPr="005217D7" w:rsidRDefault="00023098">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noProof/>
              <w:sz w:val="22"/>
              <w:szCs w:val="22"/>
            </w:rPr>
            <w:drawing>
              <wp:inline distT="0" distB="0" distL="0" distR="0" wp14:anchorId="5C332961" wp14:editId="31C7672C">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BDC95FC" w14:textId="77777777" w:rsidR="00023098" w:rsidRPr="005217D7" w:rsidRDefault="00023098">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6872C5A7" w14:textId="798A4AFB" w:rsidR="00023098" w:rsidRPr="005217D7" w:rsidRDefault="0002309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17552/INFOEM/IP/RR/2022 </w:t>
          </w:r>
          <w:r w:rsidRPr="005217D7">
            <w:rPr>
              <w:rFonts w:ascii="Palatino Linotype" w:eastAsia="Palatino Linotype" w:hAnsi="Palatino Linotype" w:cs="Palatino Linotype"/>
              <w:b/>
              <w:sz w:val="22"/>
              <w:szCs w:val="22"/>
            </w:rPr>
            <w:t>y acumulado</w:t>
          </w:r>
        </w:p>
      </w:tc>
    </w:tr>
    <w:tr w:rsidR="00023098" w:rsidRPr="005217D7" w14:paraId="4C704495" w14:textId="77777777">
      <w:tc>
        <w:tcPr>
          <w:tcW w:w="3261" w:type="dxa"/>
          <w:vMerge/>
        </w:tcPr>
        <w:p w14:paraId="52063EFF" w14:textId="77777777" w:rsidR="00023098" w:rsidRPr="005217D7" w:rsidRDefault="0002309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4ABAF33" w14:textId="77777777" w:rsidR="00023098" w:rsidRPr="005217D7" w:rsidRDefault="00023098">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Sujeto Obligado:</w:t>
          </w:r>
        </w:p>
      </w:tc>
      <w:tc>
        <w:tcPr>
          <w:tcW w:w="3722" w:type="dxa"/>
          <w:shd w:val="clear" w:color="auto" w:fill="auto"/>
          <w:vAlign w:val="center"/>
        </w:tcPr>
        <w:p w14:paraId="596D2D50" w14:textId="77777777" w:rsidR="00023098" w:rsidRPr="005217D7" w:rsidRDefault="00023098">
          <w:pPr>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Ayuntamiento de Zinacantepec</w:t>
          </w:r>
        </w:p>
      </w:tc>
    </w:tr>
    <w:tr w:rsidR="00023098" w:rsidRPr="005217D7" w14:paraId="68F98D21" w14:textId="77777777">
      <w:trPr>
        <w:trHeight w:val="790"/>
      </w:trPr>
      <w:tc>
        <w:tcPr>
          <w:tcW w:w="3261" w:type="dxa"/>
          <w:vMerge/>
        </w:tcPr>
        <w:p w14:paraId="0A03DEE6" w14:textId="77777777" w:rsidR="00023098" w:rsidRPr="005217D7" w:rsidRDefault="0002309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18ADE11" w14:textId="77777777" w:rsidR="00023098" w:rsidRPr="005217D7" w:rsidRDefault="00023098">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Comisionada Ponente:</w:t>
          </w:r>
        </w:p>
      </w:tc>
      <w:tc>
        <w:tcPr>
          <w:tcW w:w="3722" w:type="dxa"/>
          <w:shd w:val="clear" w:color="auto" w:fill="auto"/>
        </w:tcPr>
        <w:p w14:paraId="57761B13" w14:textId="77777777" w:rsidR="00023098" w:rsidRPr="005217D7" w:rsidRDefault="00023098">
          <w:pPr>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Sharon Cristina Morales Martínez</w:t>
          </w:r>
        </w:p>
      </w:tc>
    </w:tr>
  </w:tbl>
  <w:p w14:paraId="48A8140A" w14:textId="7D9BA1E1" w:rsidR="00023098" w:rsidRDefault="005B5392">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C776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12.85pt;margin-top:-126.55pt;width:540pt;height:10in;z-index:-251657216;mso-position-horizontal-relative:margin;mso-position-vertical-relative:margin">
          <v:imagedata r:id="rId2"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10047" w:type="dxa"/>
      <w:tblInd w:w="-833" w:type="dxa"/>
      <w:tblLayout w:type="fixed"/>
      <w:tblLook w:val="0400" w:firstRow="0" w:lastRow="0" w:firstColumn="0" w:lastColumn="0" w:noHBand="0" w:noVBand="1"/>
    </w:tblPr>
    <w:tblGrid>
      <w:gridCol w:w="3527"/>
      <w:gridCol w:w="2693"/>
      <w:gridCol w:w="3827"/>
    </w:tblGrid>
    <w:tr w:rsidR="00023098" w14:paraId="0F26E6B7" w14:textId="77777777" w:rsidTr="005217D7">
      <w:tc>
        <w:tcPr>
          <w:tcW w:w="3527" w:type="dxa"/>
          <w:vMerge w:val="restart"/>
          <w:shd w:val="clear" w:color="auto" w:fill="auto"/>
        </w:tcPr>
        <w:p w14:paraId="09A32B48" w14:textId="0137A0CB" w:rsidR="00023098" w:rsidRDefault="0002309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A949133" wp14:editId="30934824">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693" w:type="dxa"/>
          <w:shd w:val="clear" w:color="auto" w:fill="auto"/>
        </w:tcPr>
        <w:p w14:paraId="53C0204D" w14:textId="77777777" w:rsidR="00023098" w:rsidRPr="005217D7" w:rsidRDefault="00023098"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0CA41E31" w14:textId="3A4DDE5F" w:rsidR="00023098" w:rsidRPr="005217D7" w:rsidRDefault="00023098" w:rsidP="005217D7">
          <w:pPr>
            <w:ind w:left="-11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17552/INFOEM/IP/RR/2022 </w:t>
          </w:r>
          <w:r w:rsidRPr="005217D7">
            <w:rPr>
              <w:rFonts w:ascii="Palatino Linotype" w:eastAsia="Palatino Linotype" w:hAnsi="Palatino Linotype" w:cs="Palatino Linotype"/>
              <w:b/>
              <w:sz w:val="22"/>
              <w:szCs w:val="22"/>
            </w:rPr>
            <w:t>y acumulado</w:t>
          </w:r>
        </w:p>
      </w:tc>
    </w:tr>
    <w:tr w:rsidR="00023098" w14:paraId="77FC3BA2" w14:textId="77777777" w:rsidTr="005217D7">
      <w:tc>
        <w:tcPr>
          <w:tcW w:w="3527" w:type="dxa"/>
          <w:vMerge/>
          <w:shd w:val="clear" w:color="auto" w:fill="auto"/>
        </w:tcPr>
        <w:p w14:paraId="626DB4B3" w14:textId="77777777" w:rsidR="00023098" w:rsidRDefault="0002309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25BA160A" w14:textId="77777777" w:rsidR="00023098" w:rsidRPr="005217D7" w:rsidRDefault="00023098"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Recurrente:</w:t>
          </w:r>
        </w:p>
      </w:tc>
      <w:tc>
        <w:tcPr>
          <w:tcW w:w="3827" w:type="dxa"/>
          <w:shd w:val="clear" w:color="auto" w:fill="auto"/>
          <w:vAlign w:val="center"/>
        </w:tcPr>
        <w:p w14:paraId="6EEC3D65" w14:textId="77777777" w:rsidR="00023098" w:rsidRPr="005217D7" w:rsidRDefault="00023098" w:rsidP="005217D7">
          <w:pPr>
            <w:ind w:left="-115" w:right="-115"/>
            <w:jc w:val="both"/>
            <w:rPr>
              <w:rFonts w:ascii="Palatino Linotype" w:eastAsia="Palatino Linotype" w:hAnsi="Palatino Linotype" w:cs="Palatino Linotype"/>
              <w:b/>
              <w:sz w:val="22"/>
              <w:szCs w:val="22"/>
            </w:rPr>
          </w:pPr>
        </w:p>
      </w:tc>
    </w:tr>
    <w:tr w:rsidR="00023098" w14:paraId="557FE307" w14:textId="77777777" w:rsidTr="005217D7">
      <w:trPr>
        <w:trHeight w:val="228"/>
      </w:trPr>
      <w:tc>
        <w:tcPr>
          <w:tcW w:w="3527" w:type="dxa"/>
          <w:vMerge/>
          <w:shd w:val="clear" w:color="auto" w:fill="auto"/>
        </w:tcPr>
        <w:p w14:paraId="22889E14" w14:textId="77777777" w:rsidR="00023098" w:rsidRDefault="0002309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6E253237" w14:textId="77777777" w:rsidR="00023098" w:rsidRPr="005217D7" w:rsidRDefault="00023098"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Sujeto Obligado:</w:t>
          </w:r>
        </w:p>
      </w:tc>
      <w:tc>
        <w:tcPr>
          <w:tcW w:w="3827" w:type="dxa"/>
          <w:shd w:val="clear" w:color="auto" w:fill="auto"/>
          <w:vAlign w:val="center"/>
        </w:tcPr>
        <w:p w14:paraId="240456BA" w14:textId="77777777" w:rsidR="00023098" w:rsidRPr="005217D7" w:rsidRDefault="00023098" w:rsidP="005217D7">
          <w:pPr>
            <w:ind w:left="-115" w:right="-115"/>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Ayuntamiento de Zinacantepec</w:t>
          </w:r>
        </w:p>
      </w:tc>
    </w:tr>
    <w:tr w:rsidR="00023098" w14:paraId="5913B60D" w14:textId="77777777" w:rsidTr="005217D7">
      <w:tc>
        <w:tcPr>
          <w:tcW w:w="3527" w:type="dxa"/>
          <w:vMerge/>
          <w:shd w:val="clear" w:color="auto" w:fill="auto"/>
        </w:tcPr>
        <w:p w14:paraId="26356BFF" w14:textId="77777777" w:rsidR="00023098" w:rsidRDefault="0002309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6A7CD10D" w14:textId="77777777" w:rsidR="00023098" w:rsidRPr="005217D7" w:rsidRDefault="00023098"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Comisionada Ponente:</w:t>
          </w:r>
        </w:p>
      </w:tc>
      <w:tc>
        <w:tcPr>
          <w:tcW w:w="3827" w:type="dxa"/>
          <w:shd w:val="clear" w:color="auto" w:fill="auto"/>
        </w:tcPr>
        <w:p w14:paraId="516CE17F" w14:textId="77777777" w:rsidR="00023098" w:rsidRPr="005217D7" w:rsidRDefault="00023098" w:rsidP="005217D7">
          <w:pPr>
            <w:ind w:left="-115" w:right="-115"/>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 xml:space="preserve">Sharon Cristina Morales Martínez </w:t>
          </w:r>
        </w:p>
      </w:tc>
    </w:tr>
  </w:tbl>
  <w:p w14:paraId="643C06A8" w14:textId="4E204165" w:rsidR="00023098" w:rsidRDefault="005B539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9CDE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25.5pt;margin-top:-163.5pt;width:540pt;height:10in;z-index:-251656192;mso-position-horizontal-relative:margin;mso-position-vertical-relative:margin">
          <v:imagedata r:id="rId2"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038"/>
    <w:multiLevelType w:val="hybridMultilevel"/>
    <w:tmpl w:val="C4AC9D64"/>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
    <w:nsid w:val="003E0345"/>
    <w:multiLevelType w:val="hybridMultilevel"/>
    <w:tmpl w:val="3388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B90F6E"/>
    <w:multiLevelType w:val="hybridMultilevel"/>
    <w:tmpl w:val="44DAC63E"/>
    <w:lvl w:ilvl="0" w:tplc="01543D1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5325A"/>
    <w:multiLevelType w:val="hybridMultilevel"/>
    <w:tmpl w:val="24D2E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125B6A92"/>
    <w:multiLevelType w:val="hybridMultilevel"/>
    <w:tmpl w:val="A3E88F10"/>
    <w:lvl w:ilvl="0" w:tplc="01543D1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E63D47"/>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8">
    <w:nsid w:val="1A956E7C"/>
    <w:multiLevelType w:val="hybridMultilevel"/>
    <w:tmpl w:val="6EF2A340"/>
    <w:lvl w:ilvl="0" w:tplc="2B3015A2">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F746255"/>
    <w:multiLevelType w:val="hybridMultilevel"/>
    <w:tmpl w:val="58B6B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2403B2"/>
    <w:multiLevelType w:val="multilevel"/>
    <w:tmpl w:val="EDB01588"/>
    <w:lvl w:ilvl="0">
      <w:start w:val="2"/>
      <w:numFmt w:val="decimal"/>
      <w:lvlText w:val="%1"/>
      <w:lvlJc w:val="left"/>
      <w:pPr>
        <w:ind w:left="360" w:hanging="360"/>
      </w:pPr>
      <w:rPr>
        <w:rFonts w:hint="default"/>
        <w:b/>
        <w:i/>
      </w:rPr>
    </w:lvl>
    <w:lvl w:ilvl="1">
      <w:start w:val="1"/>
      <w:numFmt w:val="decimal"/>
      <w:lvlText w:val="%1.%2"/>
      <w:lvlJc w:val="left"/>
      <w:pPr>
        <w:ind w:left="1080" w:hanging="360"/>
      </w:pPr>
      <w:rPr>
        <w:rFonts w:hint="default"/>
        <w:b/>
        <w:i/>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11">
    <w:nsid w:val="2287562F"/>
    <w:multiLevelType w:val="hybridMultilevel"/>
    <w:tmpl w:val="4438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47C3897"/>
    <w:multiLevelType w:val="multilevel"/>
    <w:tmpl w:val="616A8AD4"/>
    <w:lvl w:ilvl="0">
      <w:start w:val="2"/>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4">
    <w:nsid w:val="37D34F8C"/>
    <w:multiLevelType w:val="hybridMultilevel"/>
    <w:tmpl w:val="A2F884D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4B0A0C16"/>
    <w:multiLevelType w:val="hybridMultilevel"/>
    <w:tmpl w:val="9EA805EE"/>
    <w:lvl w:ilvl="0" w:tplc="080A000F">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4DEA3E81"/>
    <w:multiLevelType w:val="hybridMultilevel"/>
    <w:tmpl w:val="61321BBA"/>
    <w:lvl w:ilvl="0" w:tplc="350801E4">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8">
    <w:nsid w:val="507C5DFE"/>
    <w:multiLevelType w:val="hybridMultilevel"/>
    <w:tmpl w:val="69B25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7F0DFD"/>
    <w:multiLevelType w:val="multilevel"/>
    <w:tmpl w:val="3E769432"/>
    <w:lvl w:ilvl="0">
      <w:start w:val="2"/>
      <w:numFmt w:val="decimal"/>
      <w:lvlText w:val="%1"/>
      <w:lvlJc w:val="left"/>
      <w:pPr>
        <w:ind w:left="360" w:hanging="360"/>
      </w:pPr>
      <w:rPr>
        <w:rFonts w:hint="default"/>
        <w:b/>
        <w:i/>
      </w:rPr>
    </w:lvl>
    <w:lvl w:ilvl="1">
      <w:start w:val="1"/>
      <w:numFmt w:val="decimal"/>
      <w:lvlText w:val="%2."/>
      <w:lvlJc w:val="left"/>
      <w:pPr>
        <w:ind w:left="1211" w:hanging="360"/>
      </w:pPr>
      <w:rPr>
        <w:rFonts w:ascii="Palatino Linotype" w:eastAsia="Times New Roman" w:hAnsi="Palatino Linotype" w:cs="Times New Roman"/>
        <w:b/>
        <w:i/>
      </w:rPr>
    </w:lvl>
    <w:lvl w:ilvl="2">
      <w:start w:val="1"/>
      <w:numFmt w:val="decimal"/>
      <w:lvlText w:val="%1.%2.%3"/>
      <w:lvlJc w:val="left"/>
      <w:pPr>
        <w:ind w:left="2422" w:hanging="720"/>
      </w:pPr>
      <w:rPr>
        <w:rFonts w:hint="default"/>
        <w:b/>
        <w:i/>
      </w:rPr>
    </w:lvl>
    <w:lvl w:ilvl="3">
      <w:start w:val="1"/>
      <w:numFmt w:val="decimal"/>
      <w:lvlText w:val="%1.%2.%3.%4"/>
      <w:lvlJc w:val="left"/>
      <w:pPr>
        <w:ind w:left="3273" w:hanging="720"/>
      </w:pPr>
      <w:rPr>
        <w:rFonts w:hint="default"/>
        <w:b/>
        <w:i/>
      </w:rPr>
    </w:lvl>
    <w:lvl w:ilvl="4">
      <w:start w:val="1"/>
      <w:numFmt w:val="decimal"/>
      <w:lvlText w:val="%1.%2.%3.%4.%5"/>
      <w:lvlJc w:val="left"/>
      <w:pPr>
        <w:ind w:left="4484" w:hanging="1080"/>
      </w:pPr>
      <w:rPr>
        <w:rFonts w:hint="default"/>
        <w:b/>
        <w:i/>
      </w:rPr>
    </w:lvl>
    <w:lvl w:ilvl="5">
      <w:start w:val="1"/>
      <w:numFmt w:val="decimal"/>
      <w:lvlText w:val="%1.%2.%3.%4.%5.%6"/>
      <w:lvlJc w:val="left"/>
      <w:pPr>
        <w:ind w:left="5335" w:hanging="1080"/>
      </w:pPr>
      <w:rPr>
        <w:rFonts w:hint="default"/>
        <w:b/>
        <w:i/>
      </w:rPr>
    </w:lvl>
    <w:lvl w:ilvl="6">
      <w:start w:val="1"/>
      <w:numFmt w:val="decimal"/>
      <w:lvlText w:val="%1.%2.%3.%4.%5.%6.%7"/>
      <w:lvlJc w:val="left"/>
      <w:pPr>
        <w:ind w:left="6546" w:hanging="1440"/>
      </w:pPr>
      <w:rPr>
        <w:rFonts w:hint="default"/>
        <w:b/>
        <w:i/>
      </w:rPr>
    </w:lvl>
    <w:lvl w:ilvl="7">
      <w:start w:val="1"/>
      <w:numFmt w:val="decimal"/>
      <w:lvlText w:val="%1.%2.%3.%4.%5.%6.%7.%8"/>
      <w:lvlJc w:val="left"/>
      <w:pPr>
        <w:ind w:left="7397" w:hanging="1440"/>
      </w:pPr>
      <w:rPr>
        <w:rFonts w:hint="default"/>
        <w:b/>
        <w:i/>
      </w:rPr>
    </w:lvl>
    <w:lvl w:ilvl="8">
      <w:start w:val="1"/>
      <w:numFmt w:val="decimal"/>
      <w:lvlText w:val="%1.%2.%3.%4.%5.%6.%7.%8.%9"/>
      <w:lvlJc w:val="left"/>
      <w:pPr>
        <w:ind w:left="8608" w:hanging="1800"/>
      </w:pPr>
      <w:rPr>
        <w:rFonts w:hint="default"/>
        <w:b/>
        <w:i/>
      </w:rPr>
    </w:lvl>
  </w:abstractNum>
  <w:abstractNum w:abstractNumId="20">
    <w:nsid w:val="5527759E"/>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A460BC7"/>
    <w:multiLevelType w:val="hybridMultilevel"/>
    <w:tmpl w:val="0030A08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961577"/>
    <w:multiLevelType w:val="hybridMultilevel"/>
    <w:tmpl w:val="66CAC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44B2949"/>
    <w:multiLevelType w:val="hybridMultilevel"/>
    <w:tmpl w:val="0DDE5E3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nsid w:val="75272B5D"/>
    <w:multiLevelType w:val="hybridMultilevel"/>
    <w:tmpl w:val="68A644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7">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28091B"/>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num w:numId="1">
    <w:abstractNumId w:val="27"/>
  </w:num>
  <w:num w:numId="2">
    <w:abstractNumId w:val="2"/>
  </w:num>
  <w:num w:numId="3">
    <w:abstractNumId w:val="5"/>
  </w:num>
  <w:num w:numId="4">
    <w:abstractNumId w:val="20"/>
  </w:num>
  <w:num w:numId="5">
    <w:abstractNumId w:val="18"/>
  </w:num>
  <w:num w:numId="6">
    <w:abstractNumId w:val="1"/>
  </w:num>
  <w:num w:numId="7">
    <w:abstractNumId w:val="6"/>
  </w:num>
  <w:num w:numId="8">
    <w:abstractNumId w:val="3"/>
  </w:num>
  <w:num w:numId="9">
    <w:abstractNumId w:val="26"/>
  </w:num>
  <w:num w:numId="10">
    <w:abstractNumId w:val="25"/>
  </w:num>
  <w:num w:numId="11">
    <w:abstractNumId w:val="9"/>
  </w:num>
  <w:num w:numId="12">
    <w:abstractNumId w:val="0"/>
  </w:num>
  <w:num w:numId="13">
    <w:abstractNumId w:val="17"/>
  </w:num>
  <w:num w:numId="14">
    <w:abstractNumId w:val="4"/>
  </w:num>
  <w:num w:numId="15">
    <w:abstractNumId w:val="15"/>
  </w:num>
  <w:num w:numId="16">
    <w:abstractNumId w:val="24"/>
  </w:num>
  <w:num w:numId="17">
    <w:abstractNumId w:val="21"/>
  </w:num>
  <w:num w:numId="18">
    <w:abstractNumId w:val="11"/>
  </w:num>
  <w:num w:numId="19">
    <w:abstractNumId w:val="14"/>
  </w:num>
  <w:num w:numId="20">
    <w:abstractNumId w:val="8"/>
  </w:num>
  <w:num w:numId="21">
    <w:abstractNumId w:val="23"/>
  </w:num>
  <w:num w:numId="22">
    <w:abstractNumId w:val="22"/>
  </w:num>
  <w:num w:numId="23">
    <w:abstractNumId w:val="7"/>
  </w:num>
  <w:num w:numId="24">
    <w:abstractNumId w:val="28"/>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0"/>
  </w:num>
  <w:num w:numId="28">
    <w:abstractNumId w:val="1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C12"/>
    <w:rsid w:val="00010D6D"/>
    <w:rsid w:val="0002270E"/>
    <w:rsid w:val="00023098"/>
    <w:rsid w:val="00054857"/>
    <w:rsid w:val="00066FDE"/>
    <w:rsid w:val="00094E47"/>
    <w:rsid w:val="00096ADD"/>
    <w:rsid w:val="000B5348"/>
    <w:rsid w:val="000C5841"/>
    <w:rsid w:val="000C7DE2"/>
    <w:rsid w:val="000E27B8"/>
    <w:rsid w:val="000F0B7D"/>
    <w:rsid w:val="00107034"/>
    <w:rsid w:val="00113516"/>
    <w:rsid w:val="00116C31"/>
    <w:rsid w:val="001222ED"/>
    <w:rsid w:val="00132374"/>
    <w:rsid w:val="00135CB5"/>
    <w:rsid w:val="00137B69"/>
    <w:rsid w:val="0014378E"/>
    <w:rsid w:val="00155754"/>
    <w:rsid w:val="00156937"/>
    <w:rsid w:val="00156B17"/>
    <w:rsid w:val="001572EA"/>
    <w:rsid w:val="001825C0"/>
    <w:rsid w:val="001A0B83"/>
    <w:rsid w:val="001A30B4"/>
    <w:rsid w:val="001A64A8"/>
    <w:rsid w:val="001B0534"/>
    <w:rsid w:val="001B1FB2"/>
    <w:rsid w:val="001B462E"/>
    <w:rsid w:val="001E5BF5"/>
    <w:rsid w:val="001F579B"/>
    <w:rsid w:val="001F783A"/>
    <w:rsid w:val="00210F97"/>
    <w:rsid w:val="002508E0"/>
    <w:rsid w:val="00267675"/>
    <w:rsid w:val="00287A1C"/>
    <w:rsid w:val="002E79B9"/>
    <w:rsid w:val="003013AE"/>
    <w:rsid w:val="00301F7B"/>
    <w:rsid w:val="00303988"/>
    <w:rsid w:val="00313015"/>
    <w:rsid w:val="00322AAB"/>
    <w:rsid w:val="00324A85"/>
    <w:rsid w:val="0032729A"/>
    <w:rsid w:val="003279B5"/>
    <w:rsid w:val="003312D2"/>
    <w:rsid w:val="00333F85"/>
    <w:rsid w:val="00336F5C"/>
    <w:rsid w:val="00337D7A"/>
    <w:rsid w:val="00352D54"/>
    <w:rsid w:val="00354EAB"/>
    <w:rsid w:val="00356BBE"/>
    <w:rsid w:val="00357935"/>
    <w:rsid w:val="003625B6"/>
    <w:rsid w:val="00365CA4"/>
    <w:rsid w:val="003A629D"/>
    <w:rsid w:val="003D72DE"/>
    <w:rsid w:val="003E6551"/>
    <w:rsid w:val="003E7727"/>
    <w:rsid w:val="003F55AB"/>
    <w:rsid w:val="003F6E46"/>
    <w:rsid w:val="00400A1C"/>
    <w:rsid w:val="00407A07"/>
    <w:rsid w:val="0041075E"/>
    <w:rsid w:val="00426048"/>
    <w:rsid w:val="0042642E"/>
    <w:rsid w:val="00436A06"/>
    <w:rsid w:val="00444393"/>
    <w:rsid w:val="00457A13"/>
    <w:rsid w:val="00472D8C"/>
    <w:rsid w:val="00476FE9"/>
    <w:rsid w:val="00482BC1"/>
    <w:rsid w:val="004B57F4"/>
    <w:rsid w:val="004E06E8"/>
    <w:rsid w:val="004E24E7"/>
    <w:rsid w:val="004F39DA"/>
    <w:rsid w:val="00505264"/>
    <w:rsid w:val="0051647F"/>
    <w:rsid w:val="0051742E"/>
    <w:rsid w:val="005217D7"/>
    <w:rsid w:val="005474E2"/>
    <w:rsid w:val="005479ED"/>
    <w:rsid w:val="005976F5"/>
    <w:rsid w:val="005B5392"/>
    <w:rsid w:val="005D258D"/>
    <w:rsid w:val="005D3861"/>
    <w:rsid w:val="005D4E77"/>
    <w:rsid w:val="006069D9"/>
    <w:rsid w:val="00613D69"/>
    <w:rsid w:val="00636063"/>
    <w:rsid w:val="0065192D"/>
    <w:rsid w:val="006C379D"/>
    <w:rsid w:val="006E1453"/>
    <w:rsid w:val="006E7A39"/>
    <w:rsid w:val="006F2720"/>
    <w:rsid w:val="006F7909"/>
    <w:rsid w:val="00704E65"/>
    <w:rsid w:val="00704F32"/>
    <w:rsid w:val="00713EA7"/>
    <w:rsid w:val="007400EE"/>
    <w:rsid w:val="0074089C"/>
    <w:rsid w:val="007438D5"/>
    <w:rsid w:val="0074467F"/>
    <w:rsid w:val="00771C43"/>
    <w:rsid w:val="00774363"/>
    <w:rsid w:val="00777C18"/>
    <w:rsid w:val="007968AD"/>
    <w:rsid w:val="007F1D3B"/>
    <w:rsid w:val="007F5727"/>
    <w:rsid w:val="00807252"/>
    <w:rsid w:val="008214D9"/>
    <w:rsid w:val="00843AAB"/>
    <w:rsid w:val="00874425"/>
    <w:rsid w:val="008B1B3F"/>
    <w:rsid w:val="008C043C"/>
    <w:rsid w:val="008C3F5E"/>
    <w:rsid w:val="008C6D61"/>
    <w:rsid w:val="008E4A97"/>
    <w:rsid w:val="008E56F8"/>
    <w:rsid w:val="008E59E9"/>
    <w:rsid w:val="008E71BC"/>
    <w:rsid w:val="008E71F0"/>
    <w:rsid w:val="008F56EF"/>
    <w:rsid w:val="00904927"/>
    <w:rsid w:val="009118CF"/>
    <w:rsid w:val="00912CA1"/>
    <w:rsid w:val="00913401"/>
    <w:rsid w:val="009345CB"/>
    <w:rsid w:val="009424B8"/>
    <w:rsid w:val="0095661F"/>
    <w:rsid w:val="00963099"/>
    <w:rsid w:val="00963B68"/>
    <w:rsid w:val="00984C3F"/>
    <w:rsid w:val="00992D15"/>
    <w:rsid w:val="009A0BE1"/>
    <w:rsid w:val="009A1BF7"/>
    <w:rsid w:val="009A4AA4"/>
    <w:rsid w:val="009A6DAD"/>
    <w:rsid w:val="009A79EB"/>
    <w:rsid w:val="009C6A59"/>
    <w:rsid w:val="009C7ED5"/>
    <w:rsid w:val="009D224C"/>
    <w:rsid w:val="009F0E12"/>
    <w:rsid w:val="00A06D04"/>
    <w:rsid w:val="00A15D14"/>
    <w:rsid w:val="00A322C2"/>
    <w:rsid w:val="00A41033"/>
    <w:rsid w:val="00A46C20"/>
    <w:rsid w:val="00A54A90"/>
    <w:rsid w:val="00A60F8F"/>
    <w:rsid w:val="00A63689"/>
    <w:rsid w:val="00A9152A"/>
    <w:rsid w:val="00AA12D6"/>
    <w:rsid w:val="00AB27F9"/>
    <w:rsid w:val="00AB2861"/>
    <w:rsid w:val="00AF4205"/>
    <w:rsid w:val="00B01C8C"/>
    <w:rsid w:val="00B0261B"/>
    <w:rsid w:val="00B16E28"/>
    <w:rsid w:val="00B53BE5"/>
    <w:rsid w:val="00B6636B"/>
    <w:rsid w:val="00B81FC0"/>
    <w:rsid w:val="00B85067"/>
    <w:rsid w:val="00BB3606"/>
    <w:rsid w:val="00BB752F"/>
    <w:rsid w:val="00BC1008"/>
    <w:rsid w:val="00C15523"/>
    <w:rsid w:val="00C330E2"/>
    <w:rsid w:val="00C65A7A"/>
    <w:rsid w:val="00C90FEA"/>
    <w:rsid w:val="00CA0A67"/>
    <w:rsid w:val="00CA7AA4"/>
    <w:rsid w:val="00CB15C9"/>
    <w:rsid w:val="00CB348E"/>
    <w:rsid w:val="00CB7B70"/>
    <w:rsid w:val="00CC1B3C"/>
    <w:rsid w:val="00CE15DD"/>
    <w:rsid w:val="00CF1ECA"/>
    <w:rsid w:val="00D014E3"/>
    <w:rsid w:val="00D3776D"/>
    <w:rsid w:val="00D51A0F"/>
    <w:rsid w:val="00D85C1D"/>
    <w:rsid w:val="00D977E7"/>
    <w:rsid w:val="00DA187C"/>
    <w:rsid w:val="00DA1C12"/>
    <w:rsid w:val="00DB5002"/>
    <w:rsid w:val="00DD33D2"/>
    <w:rsid w:val="00DE3030"/>
    <w:rsid w:val="00E02406"/>
    <w:rsid w:val="00E1269F"/>
    <w:rsid w:val="00E17B96"/>
    <w:rsid w:val="00E25A0A"/>
    <w:rsid w:val="00E3509F"/>
    <w:rsid w:val="00E54C3F"/>
    <w:rsid w:val="00E624F8"/>
    <w:rsid w:val="00E62ED3"/>
    <w:rsid w:val="00E631BC"/>
    <w:rsid w:val="00E719B8"/>
    <w:rsid w:val="00E92A5E"/>
    <w:rsid w:val="00E94EE7"/>
    <w:rsid w:val="00E9524E"/>
    <w:rsid w:val="00EB2EFD"/>
    <w:rsid w:val="00ED2BF2"/>
    <w:rsid w:val="00EE2FAD"/>
    <w:rsid w:val="00EF40BD"/>
    <w:rsid w:val="00F02B2F"/>
    <w:rsid w:val="00F0303B"/>
    <w:rsid w:val="00F04647"/>
    <w:rsid w:val="00F1222D"/>
    <w:rsid w:val="00F44925"/>
    <w:rsid w:val="00F66CAE"/>
    <w:rsid w:val="00F67EEB"/>
    <w:rsid w:val="00F8770F"/>
    <w:rsid w:val="00F93871"/>
    <w:rsid w:val="00FA2E5F"/>
    <w:rsid w:val="00FC7BC0"/>
    <w:rsid w:val="00FE3146"/>
    <w:rsid w:val="00FF35CA"/>
    <w:rsid w:val="00FF4D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CB22A4"/>
  <w15:chartTrackingRefBased/>
  <w15:docId w15:val="{58CDB5F4-8520-49C9-9545-3F8435D4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909"/>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A1C1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A1C12"/>
    <w:rPr>
      <w:rFonts w:ascii="Times New Roman" w:eastAsia="Times New Roman" w:hAnsi="Times New Roman" w:cs="Times New Roman"/>
      <w:sz w:val="24"/>
      <w:szCs w:val="24"/>
      <w:lang w:eastAsia="es-MX"/>
    </w:rPr>
  </w:style>
  <w:style w:type="character" w:styleId="Hipervnculo">
    <w:name w:val="Hyperlink"/>
    <w:uiPriority w:val="99"/>
    <w:unhideWhenUsed/>
    <w:rsid w:val="00DA1C12"/>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A1C1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A1C1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DA1C12"/>
    <w:rPr>
      <w:vertAlign w:val="superscript"/>
    </w:rPr>
  </w:style>
  <w:style w:type="table" w:customStyle="1" w:styleId="2">
    <w:name w:val="2"/>
    <w:basedOn w:val="Tablanormal"/>
    <w:rsid w:val="00DA1C12"/>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DA1C12"/>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DA1C12"/>
    <w:pPr>
      <w:tabs>
        <w:tab w:val="center" w:pos="4419"/>
        <w:tab w:val="right" w:pos="8838"/>
      </w:tabs>
    </w:pPr>
  </w:style>
  <w:style w:type="character" w:customStyle="1" w:styleId="PiedepginaCar">
    <w:name w:val="Pie de página Car"/>
    <w:basedOn w:val="Fuentedeprrafopredeter"/>
    <w:link w:val="Piedepgina"/>
    <w:uiPriority w:val="99"/>
    <w:rsid w:val="00DA1C12"/>
    <w:rPr>
      <w:rFonts w:ascii="Times New Roman" w:eastAsia="Times New Roman" w:hAnsi="Times New Roman" w:cs="Times New Roman"/>
      <w:sz w:val="24"/>
      <w:szCs w:val="24"/>
      <w:lang w:eastAsia="es-MX"/>
    </w:rPr>
  </w:style>
  <w:style w:type="table" w:customStyle="1" w:styleId="TableNormal">
    <w:name w:val="Table Normal"/>
    <w:rsid w:val="008E56F8"/>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styleId="Tablaconcuadrcula">
    <w:name w:val="Table Grid"/>
    <w:basedOn w:val="Tablanormal"/>
    <w:uiPriority w:val="39"/>
    <w:rsid w:val="00267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636063"/>
    <w:rPr>
      <w:color w:val="605E5C"/>
      <w:shd w:val="clear" w:color="auto" w:fill="E1DFDD"/>
    </w:rPr>
  </w:style>
  <w:style w:type="table" w:customStyle="1" w:styleId="Tablaconcuadrcula4">
    <w:name w:val="Tabla con cuadrícula4"/>
    <w:basedOn w:val="Tablanormal"/>
    <w:next w:val="Tablaconcuadrcula"/>
    <w:uiPriority w:val="59"/>
    <w:rsid w:val="00992D15"/>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53559">
      <w:bodyDiv w:val="1"/>
      <w:marLeft w:val="0"/>
      <w:marRight w:val="0"/>
      <w:marTop w:val="0"/>
      <w:marBottom w:val="0"/>
      <w:divBdr>
        <w:top w:val="none" w:sz="0" w:space="0" w:color="auto"/>
        <w:left w:val="none" w:sz="0" w:space="0" w:color="auto"/>
        <w:bottom w:val="none" w:sz="0" w:space="0" w:color="auto"/>
        <w:right w:val="none" w:sz="0" w:space="0" w:color="auto"/>
      </w:divBdr>
    </w:div>
    <w:div w:id="179516581">
      <w:bodyDiv w:val="1"/>
      <w:marLeft w:val="0"/>
      <w:marRight w:val="0"/>
      <w:marTop w:val="0"/>
      <w:marBottom w:val="0"/>
      <w:divBdr>
        <w:top w:val="none" w:sz="0" w:space="0" w:color="auto"/>
        <w:left w:val="none" w:sz="0" w:space="0" w:color="auto"/>
        <w:bottom w:val="none" w:sz="0" w:space="0" w:color="auto"/>
        <w:right w:val="none" w:sz="0" w:space="0" w:color="auto"/>
      </w:divBdr>
    </w:div>
    <w:div w:id="437456932">
      <w:bodyDiv w:val="1"/>
      <w:marLeft w:val="0"/>
      <w:marRight w:val="0"/>
      <w:marTop w:val="0"/>
      <w:marBottom w:val="0"/>
      <w:divBdr>
        <w:top w:val="none" w:sz="0" w:space="0" w:color="auto"/>
        <w:left w:val="none" w:sz="0" w:space="0" w:color="auto"/>
        <w:bottom w:val="none" w:sz="0" w:space="0" w:color="auto"/>
        <w:right w:val="none" w:sz="0" w:space="0" w:color="auto"/>
      </w:divBdr>
    </w:div>
    <w:div w:id="440415159">
      <w:bodyDiv w:val="1"/>
      <w:marLeft w:val="0"/>
      <w:marRight w:val="0"/>
      <w:marTop w:val="0"/>
      <w:marBottom w:val="0"/>
      <w:divBdr>
        <w:top w:val="none" w:sz="0" w:space="0" w:color="auto"/>
        <w:left w:val="none" w:sz="0" w:space="0" w:color="auto"/>
        <w:bottom w:val="none" w:sz="0" w:space="0" w:color="auto"/>
        <w:right w:val="none" w:sz="0" w:space="0" w:color="auto"/>
      </w:divBdr>
    </w:div>
    <w:div w:id="443379346">
      <w:bodyDiv w:val="1"/>
      <w:marLeft w:val="0"/>
      <w:marRight w:val="0"/>
      <w:marTop w:val="0"/>
      <w:marBottom w:val="0"/>
      <w:divBdr>
        <w:top w:val="none" w:sz="0" w:space="0" w:color="auto"/>
        <w:left w:val="none" w:sz="0" w:space="0" w:color="auto"/>
        <w:bottom w:val="none" w:sz="0" w:space="0" w:color="auto"/>
        <w:right w:val="none" w:sz="0" w:space="0" w:color="auto"/>
      </w:divBdr>
    </w:div>
    <w:div w:id="687874564">
      <w:bodyDiv w:val="1"/>
      <w:marLeft w:val="0"/>
      <w:marRight w:val="0"/>
      <w:marTop w:val="0"/>
      <w:marBottom w:val="0"/>
      <w:divBdr>
        <w:top w:val="none" w:sz="0" w:space="0" w:color="auto"/>
        <w:left w:val="none" w:sz="0" w:space="0" w:color="auto"/>
        <w:bottom w:val="none" w:sz="0" w:space="0" w:color="auto"/>
        <w:right w:val="none" w:sz="0" w:space="0" w:color="auto"/>
      </w:divBdr>
    </w:div>
    <w:div w:id="891621454">
      <w:bodyDiv w:val="1"/>
      <w:marLeft w:val="0"/>
      <w:marRight w:val="0"/>
      <w:marTop w:val="0"/>
      <w:marBottom w:val="0"/>
      <w:divBdr>
        <w:top w:val="none" w:sz="0" w:space="0" w:color="auto"/>
        <w:left w:val="none" w:sz="0" w:space="0" w:color="auto"/>
        <w:bottom w:val="none" w:sz="0" w:space="0" w:color="auto"/>
        <w:right w:val="none" w:sz="0" w:space="0" w:color="auto"/>
      </w:divBdr>
    </w:div>
    <w:div w:id="1048142771">
      <w:bodyDiv w:val="1"/>
      <w:marLeft w:val="0"/>
      <w:marRight w:val="0"/>
      <w:marTop w:val="0"/>
      <w:marBottom w:val="0"/>
      <w:divBdr>
        <w:top w:val="none" w:sz="0" w:space="0" w:color="auto"/>
        <w:left w:val="none" w:sz="0" w:space="0" w:color="auto"/>
        <w:bottom w:val="none" w:sz="0" w:space="0" w:color="auto"/>
        <w:right w:val="none" w:sz="0" w:space="0" w:color="auto"/>
      </w:divBdr>
    </w:div>
    <w:div w:id="1068922288">
      <w:bodyDiv w:val="1"/>
      <w:marLeft w:val="0"/>
      <w:marRight w:val="0"/>
      <w:marTop w:val="0"/>
      <w:marBottom w:val="0"/>
      <w:divBdr>
        <w:top w:val="none" w:sz="0" w:space="0" w:color="auto"/>
        <w:left w:val="none" w:sz="0" w:space="0" w:color="auto"/>
        <w:bottom w:val="none" w:sz="0" w:space="0" w:color="auto"/>
        <w:right w:val="none" w:sz="0" w:space="0" w:color="auto"/>
      </w:divBdr>
    </w:div>
    <w:div w:id="176025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43294-7F62-4D05-9E02-CDDA2762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54</Pages>
  <Words>11563</Words>
  <Characters>63602</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10</cp:revision>
  <cp:lastPrinted>2023-06-29T19:21:00Z</cp:lastPrinted>
  <dcterms:created xsi:type="dcterms:W3CDTF">2023-06-27T02:38:00Z</dcterms:created>
  <dcterms:modified xsi:type="dcterms:W3CDTF">2023-06-29T19:24:00Z</dcterms:modified>
</cp:coreProperties>
</file>