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783763" w:rsidR="007F61D7" w:rsidP="007F61D7" w:rsidRDefault="007F61D7" w14:paraId="77DFED2F" w14:textId="421B7CE0">
      <w:pPr>
        <w:spacing w:line="360" w:lineRule="auto"/>
        <w:jc w:val="both"/>
        <w:rPr>
          <w:rFonts w:ascii="Palatino Linotype" w:hAnsi="Palatino Linotype" w:cs="Tahoma"/>
          <w:bCs/>
          <w:sz w:val="22"/>
          <w:szCs w:val="22"/>
        </w:rPr>
      </w:pPr>
      <w:r w:rsidRPr="00783763">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783763" w:rsidR="008E295E">
        <w:rPr>
          <w:rFonts w:ascii="Palatino Linotype" w:hAnsi="Palatino Linotype" w:cs="Tahoma"/>
          <w:bCs/>
          <w:sz w:val="22"/>
          <w:szCs w:val="22"/>
        </w:rPr>
        <w:t>quince</w:t>
      </w:r>
      <w:r w:rsidRPr="00783763">
        <w:rPr>
          <w:rFonts w:ascii="Palatino Linotype" w:hAnsi="Palatino Linotype" w:cs="Tahoma"/>
          <w:bCs/>
          <w:sz w:val="22"/>
          <w:szCs w:val="22"/>
        </w:rPr>
        <w:t xml:space="preserve"> de </w:t>
      </w:r>
      <w:r w:rsidRPr="00783763" w:rsidR="008E295E">
        <w:rPr>
          <w:rFonts w:ascii="Palatino Linotype" w:hAnsi="Palatino Linotype" w:cs="Tahoma"/>
          <w:bCs/>
          <w:sz w:val="22"/>
          <w:szCs w:val="22"/>
        </w:rPr>
        <w:t>marzo</w:t>
      </w:r>
      <w:r w:rsidRPr="00783763">
        <w:rPr>
          <w:rFonts w:ascii="Palatino Linotype" w:hAnsi="Palatino Linotype" w:cs="Tahoma"/>
          <w:bCs/>
          <w:sz w:val="22"/>
          <w:szCs w:val="22"/>
        </w:rPr>
        <w:t xml:space="preserve"> de dos mil veintitrés.</w:t>
      </w:r>
    </w:p>
    <w:p w:rsidRPr="00783763" w:rsidR="007F61D7" w:rsidP="007F61D7" w:rsidRDefault="007F61D7" w14:paraId="649B11D8" w14:textId="77777777">
      <w:pPr>
        <w:spacing w:line="360" w:lineRule="auto"/>
        <w:rPr>
          <w:rFonts w:ascii="Palatino Linotype" w:hAnsi="Palatino Linotype" w:cs="Tahoma"/>
          <w:bCs/>
          <w:sz w:val="22"/>
          <w:szCs w:val="22"/>
        </w:rPr>
      </w:pPr>
    </w:p>
    <w:p w:rsidRPr="00783763" w:rsidR="007F61D7" w:rsidP="5E983099" w:rsidRDefault="007F61D7" w14:paraId="2C08695B" w14:textId="41D965A4">
      <w:pPr>
        <w:spacing w:line="360" w:lineRule="auto"/>
        <w:jc w:val="both"/>
        <w:rPr>
          <w:rFonts w:ascii="Palatino Linotype" w:hAnsi="Palatino Linotype" w:cs="Tahoma"/>
          <w:color w:val="0D0D0D" w:themeColor="text1" w:themeTint="F2"/>
          <w:sz w:val="22"/>
          <w:szCs w:val="22"/>
        </w:rPr>
      </w:pPr>
      <w:r w:rsidRPr="5E983099" w:rsidR="5E983099">
        <w:rPr>
          <w:rFonts w:ascii="Palatino Linotype" w:hAnsi="Palatino Linotype" w:cs="Tahoma"/>
          <w:b w:val="1"/>
          <w:bCs w:val="1"/>
          <w:color w:val="0D0D0D" w:themeColor="text1" w:themeTint="F2" w:themeShade="FF"/>
          <w:sz w:val="22"/>
          <w:szCs w:val="22"/>
        </w:rPr>
        <w:t xml:space="preserve">VISTO </w:t>
      </w:r>
      <w:r w:rsidRPr="5E983099" w:rsidR="5E983099">
        <w:rPr>
          <w:rFonts w:ascii="Palatino Linotype" w:hAnsi="Palatino Linotype" w:cs="Tahoma"/>
          <w:color w:val="0D0D0D" w:themeColor="text1" w:themeTint="F2" w:themeShade="FF"/>
          <w:sz w:val="22"/>
          <w:szCs w:val="22"/>
        </w:rPr>
        <w:t xml:space="preserve">el expediente conformado con motivo del Recurso de Revisión </w:t>
      </w:r>
      <w:r w:rsidRPr="5E983099" w:rsidR="5E983099">
        <w:rPr>
          <w:rFonts w:ascii="Palatino Linotype" w:hAnsi="Palatino Linotype" w:cs="Tahoma"/>
          <w:b w:val="1"/>
          <w:bCs w:val="1"/>
          <w:color w:val="0D0D0D" w:themeColor="text1" w:themeTint="F2" w:themeShade="FF"/>
          <w:sz w:val="22"/>
          <w:szCs w:val="22"/>
        </w:rPr>
        <w:t>12571/INFOEM/IP/RR/2022</w:t>
      </w:r>
      <w:r w:rsidRPr="5E983099" w:rsidR="5E983099">
        <w:rPr>
          <w:rFonts w:ascii="Palatino Linotype" w:hAnsi="Palatino Linotype" w:cs="Tahoma"/>
          <w:color w:val="0D0D0D" w:themeColor="text1" w:themeTint="F2" w:themeShade="FF"/>
          <w:sz w:val="22"/>
          <w:szCs w:val="22"/>
        </w:rPr>
        <w:t xml:space="preserve">, interpuesto por </w:t>
      </w:r>
      <w:r w:rsidRPr="5E983099" w:rsidR="5E983099">
        <w:rPr>
          <w:rFonts w:ascii="Palatino Linotype" w:hAnsi="Palatino Linotype" w:cs="Tahoma"/>
          <w:color w:val="0D0D0D" w:themeColor="text1" w:themeTint="F2" w:themeShade="FF"/>
          <w:sz w:val="22"/>
          <w:szCs w:val="22"/>
          <w:highlight w:val="black"/>
        </w:rPr>
        <w:t>XXXXXXXXXXXXXXXXXXXX</w:t>
      </w:r>
      <w:r w:rsidRPr="5E983099" w:rsidR="5E983099">
        <w:rPr>
          <w:rFonts w:ascii="Palatino Linotype" w:hAnsi="Palatino Linotype" w:cs="Tahoma"/>
          <w:color w:val="0D0D0D" w:themeColor="text1" w:themeTint="F2" w:themeShade="FF"/>
          <w:sz w:val="22"/>
          <w:szCs w:val="22"/>
        </w:rPr>
        <w:t xml:space="preserve">, en lo sucesivo el Recurrente o Particular, en contra de la respuesta del Sujeto Obligado </w:t>
      </w:r>
      <w:r w:rsidRPr="5E983099" w:rsidR="5E983099">
        <w:rPr>
          <w:rFonts w:ascii="Palatino Linotype" w:hAnsi="Palatino Linotype" w:eastAsia="Calibri" w:cs="Tahoma"/>
          <w:sz w:val="22"/>
          <w:szCs w:val="22"/>
          <w:lang w:eastAsia="en-US"/>
        </w:rPr>
        <w:t xml:space="preserve">Junta de Caminos del Estado de México; </w:t>
      </w:r>
      <w:r w:rsidRPr="5E983099" w:rsidR="5E983099">
        <w:rPr>
          <w:rFonts w:ascii="Palatino Linotype" w:hAnsi="Palatino Linotype" w:cs="Tahoma"/>
          <w:color w:val="0D0D0D" w:themeColor="text1" w:themeTint="F2" w:themeShade="FF"/>
          <w:sz w:val="22"/>
          <w:szCs w:val="22"/>
        </w:rPr>
        <w:t>se emite la presente Resolución con base en los Antecedentes y C</w:t>
      </w:r>
      <w:r w:rsidRPr="5E983099" w:rsidR="5E983099">
        <w:rPr>
          <w:rFonts w:ascii="Palatino Linotype" w:hAnsi="Palatino Linotype" w:cs="Tahoma"/>
          <w:sz w:val="22"/>
          <w:szCs w:val="22"/>
        </w:rPr>
        <w:t>onsiderandos que se exponen a continuación:</w:t>
      </w:r>
    </w:p>
    <w:p w:rsidRPr="00783763" w:rsidR="007F61D7" w:rsidP="007F61D7" w:rsidRDefault="007F61D7" w14:paraId="59BE9263" w14:textId="77777777">
      <w:pPr>
        <w:spacing w:line="360" w:lineRule="auto"/>
        <w:jc w:val="both"/>
        <w:rPr>
          <w:rFonts w:ascii="Palatino Linotype" w:hAnsi="Palatino Linotype" w:cs="Tahoma"/>
          <w:sz w:val="22"/>
          <w:szCs w:val="22"/>
        </w:rPr>
      </w:pPr>
      <w:r w:rsidRPr="00783763">
        <w:rPr>
          <w:rFonts w:ascii="Palatino Linotype" w:hAnsi="Palatino Linotype" w:cs="Tahoma"/>
          <w:sz w:val="22"/>
          <w:szCs w:val="22"/>
        </w:rPr>
        <w:t xml:space="preserve"> </w:t>
      </w:r>
    </w:p>
    <w:p w:rsidRPr="00783763" w:rsidR="007F61D7" w:rsidP="007F61D7" w:rsidRDefault="007F61D7" w14:paraId="7F02C0FE" w14:textId="77777777">
      <w:pPr>
        <w:tabs>
          <w:tab w:val="center" w:pos="4522"/>
          <w:tab w:val="left" w:pos="7245"/>
        </w:tabs>
        <w:spacing w:line="360" w:lineRule="auto"/>
        <w:jc w:val="center"/>
        <w:rPr>
          <w:rFonts w:ascii="Palatino Linotype" w:hAnsi="Palatino Linotype" w:cs="Tahoma"/>
          <w:b/>
          <w:sz w:val="22"/>
          <w:szCs w:val="22"/>
        </w:rPr>
      </w:pPr>
      <w:r w:rsidRPr="00783763">
        <w:rPr>
          <w:rFonts w:ascii="Palatino Linotype" w:hAnsi="Palatino Linotype" w:cs="Tahoma"/>
          <w:b/>
          <w:sz w:val="22"/>
          <w:szCs w:val="22"/>
        </w:rPr>
        <w:t>ANTECEDENTES</w:t>
      </w:r>
    </w:p>
    <w:p w:rsidRPr="00783763" w:rsidR="007F61D7" w:rsidP="007F61D7" w:rsidRDefault="007F61D7" w14:paraId="27B2D918" w14:textId="77777777">
      <w:pPr>
        <w:pStyle w:val="Prrafodelista"/>
        <w:tabs>
          <w:tab w:val="left" w:pos="567"/>
        </w:tabs>
        <w:spacing w:line="360" w:lineRule="auto"/>
        <w:ind w:left="0"/>
        <w:contextualSpacing w:val="0"/>
        <w:jc w:val="both"/>
        <w:rPr>
          <w:rFonts w:ascii="Palatino Linotype" w:hAnsi="Palatino Linotype" w:cs="Tahoma"/>
          <w:szCs w:val="22"/>
        </w:rPr>
      </w:pPr>
    </w:p>
    <w:p w:rsidRPr="00783763" w:rsidR="007F61D7" w:rsidP="007F61D7" w:rsidRDefault="007F61D7" w14:paraId="133F3B46" w14:textId="6EC9CCC0">
      <w:pPr>
        <w:pStyle w:val="Prrafodelista"/>
        <w:tabs>
          <w:tab w:val="left" w:pos="567"/>
        </w:tabs>
        <w:spacing w:line="360" w:lineRule="auto"/>
        <w:ind w:left="0"/>
        <w:contextualSpacing w:val="0"/>
        <w:jc w:val="both"/>
        <w:rPr>
          <w:rFonts w:ascii="Palatino Linotype" w:hAnsi="Palatino Linotype" w:cs="Tahoma"/>
          <w:b/>
          <w:szCs w:val="22"/>
        </w:rPr>
      </w:pPr>
      <w:r w:rsidRPr="00783763">
        <w:rPr>
          <w:rFonts w:ascii="Palatino Linotype" w:hAnsi="Palatino Linotype" w:cs="Tahoma"/>
          <w:b/>
          <w:szCs w:val="22"/>
        </w:rPr>
        <w:t xml:space="preserve">I. Presentación </w:t>
      </w:r>
      <w:r w:rsidRPr="00783763" w:rsidR="008E295E">
        <w:rPr>
          <w:rFonts w:ascii="Palatino Linotype" w:hAnsi="Palatino Linotype" w:cs="Tahoma"/>
          <w:b/>
          <w:szCs w:val="22"/>
        </w:rPr>
        <w:t>de la solicitud de información.</w:t>
      </w:r>
    </w:p>
    <w:p w:rsidRPr="00783763" w:rsidR="007F61D7" w:rsidP="007F61D7" w:rsidRDefault="007F61D7" w14:paraId="7BD19FD4" w14:textId="77777777">
      <w:pPr>
        <w:pStyle w:val="Prrafodelista"/>
        <w:tabs>
          <w:tab w:val="left" w:pos="567"/>
        </w:tabs>
        <w:spacing w:line="360" w:lineRule="auto"/>
        <w:ind w:left="0"/>
        <w:contextualSpacing w:val="0"/>
        <w:jc w:val="both"/>
        <w:rPr>
          <w:rFonts w:ascii="Palatino Linotype" w:hAnsi="Palatino Linotype" w:cs="Tahoma"/>
          <w:b/>
          <w:szCs w:val="22"/>
        </w:rPr>
      </w:pPr>
    </w:p>
    <w:p w:rsidRPr="00783763" w:rsidR="007F61D7" w:rsidP="007F61D7" w:rsidRDefault="007F61D7" w14:paraId="33ED7915" w14:textId="4355FF40">
      <w:pPr>
        <w:pStyle w:val="Prrafodelista"/>
        <w:tabs>
          <w:tab w:val="left" w:pos="567"/>
        </w:tabs>
        <w:spacing w:line="360" w:lineRule="auto"/>
        <w:ind w:left="0"/>
        <w:contextualSpacing w:val="0"/>
        <w:jc w:val="both"/>
        <w:rPr>
          <w:rFonts w:ascii="Palatino Linotype" w:hAnsi="Palatino Linotype" w:cs="Tahoma"/>
          <w:szCs w:val="22"/>
        </w:rPr>
      </w:pPr>
      <w:r w:rsidRPr="00783763">
        <w:rPr>
          <w:rFonts w:ascii="Palatino Linotype" w:hAnsi="Palatino Linotype" w:cs="Tahoma"/>
          <w:szCs w:val="22"/>
        </w:rPr>
        <w:t xml:space="preserve">El doce de octubre de dos mil veintidós, a través del Sistema de Acceso a la Información Mexiquense </w:t>
      </w:r>
      <w:r w:rsidRPr="00783763">
        <w:rPr>
          <w:rFonts w:ascii="Palatino Linotype" w:hAnsi="Palatino Linotype" w:cs="Tahoma"/>
          <w:szCs w:val="22"/>
          <w:lang w:val="es-ES"/>
        </w:rPr>
        <w:t xml:space="preserve">(SAIMEX), </w:t>
      </w:r>
      <w:r w:rsidRPr="00783763">
        <w:rPr>
          <w:rFonts w:ascii="Palatino Linotype" w:hAnsi="Palatino Linotype" w:cs="Tahoma"/>
          <w:szCs w:val="22"/>
        </w:rPr>
        <w:t xml:space="preserve">el Particular presentó solicitud de acceso a la información pública ante </w:t>
      </w:r>
      <w:r w:rsidRPr="00783763" w:rsidR="008E295E">
        <w:rPr>
          <w:rFonts w:ascii="Palatino Linotype" w:hAnsi="Palatino Linotype" w:cs="Tahoma"/>
          <w:szCs w:val="22"/>
        </w:rPr>
        <w:t>la</w:t>
      </w:r>
      <w:r w:rsidRPr="00783763">
        <w:rPr>
          <w:rFonts w:ascii="Palatino Linotype" w:hAnsi="Palatino Linotype" w:cs="Tahoma"/>
          <w:szCs w:val="22"/>
        </w:rPr>
        <w:t xml:space="preserve"> </w:t>
      </w:r>
      <w:r w:rsidRPr="00783763" w:rsidR="008E295E">
        <w:rPr>
          <w:rFonts w:ascii="Palatino Linotype" w:hAnsi="Palatino Linotype" w:cs="Tahoma"/>
          <w:szCs w:val="22"/>
        </w:rPr>
        <w:t>Junta de Caminos del Estado de México</w:t>
      </w:r>
      <w:r w:rsidRPr="00783763">
        <w:rPr>
          <w:rFonts w:ascii="Palatino Linotype" w:hAnsi="Palatino Linotype" w:cs="Tahoma"/>
          <w:szCs w:val="22"/>
        </w:rPr>
        <w:t xml:space="preserve">, misma que fue registrada con el número de folio </w:t>
      </w:r>
      <w:r w:rsidRPr="00783763" w:rsidR="008E295E">
        <w:rPr>
          <w:rFonts w:ascii="Palatino Linotype" w:hAnsi="Palatino Linotype" w:cs="Tahoma"/>
          <w:bCs/>
          <w:szCs w:val="22"/>
        </w:rPr>
        <w:t>00038/JC/IP/2022</w:t>
      </w:r>
      <w:r w:rsidRPr="00783763">
        <w:rPr>
          <w:rFonts w:ascii="Palatino Linotype" w:hAnsi="Palatino Linotype" w:cs="Tahoma"/>
          <w:bCs/>
          <w:szCs w:val="22"/>
        </w:rPr>
        <w:t>,</w:t>
      </w:r>
      <w:r w:rsidRPr="00783763">
        <w:rPr>
          <w:rFonts w:ascii="Palatino Linotype" w:hAnsi="Palatino Linotype" w:cs="Tahoma"/>
          <w:b/>
          <w:bCs/>
          <w:szCs w:val="22"/>
        </w:rPr>
        <w:t xml:space="preserve"> </w:t>
      </w:r>
      <w:r w:rsidRPr="00783763">
        <w:rPr>
          <w:rFonts w:ascii="Palatino Linotype" w:hAnsi="Palatino Linotype" w:cs="Tahoma"/>
          <w:szCs w:val="22"/>
        </w:rPr>
        <w:t>mediante la cual requirió:</w:t>
      </w:r>
    </w:p>
    <w:p w:rsidRPr="00783763" w:rsidR="007F61D7" w:rsidP="007F61D7" w:rsidRDefault="007F61D7" w14:paraId="384AF837" w14:textId="77777777">
      <w:pPr>
        <w:pStyle w:val="Prrafodelista"/>
        <w:tabs>
          <w:tab w:val="left" w:pos="567"/>
        </w:tabs>
        <w:spacing w:line="360" w:lineRule="auto"/>
        <w:ind w:left="0"/>
        <w:contextualSpacing w:val="0"/>
        <w:jc w:val="both"/>
        <w:rPr>
          <w:rFonts w:ascii="Palatino Linotype" w:hAnsi="Palatino Linotype" w:cs="Tahoma"/>
          <w:szCs w:val="22"/>
        </w:rPr>
      </w:pPr>
    </w:p>
    <w:p w:rsidRPr="00783763" w:rsidR="007F61D7" w:rsidP="007F61D7" w:rsidRDefault="007F61D7" w14:paraId="2F212ACD" w14:textId="77777777">
      <w:pPr>
        <w:tabs>
          <w:tab w:val="left" w:pos="4667"/>
        </w:tabs>
        <w:spacing w:line="360" w:lineRule="auto"/>
        <w:ind w:left="567" w:right="567"/>
        <w:jc w:val="both"/>
        <w:rPr>
          <w:rFonts w:ascii="Palatino Linotype" w:hAnsi="Palatino Linotype" w:cs="Tahoma"/>
          <w:b/>
          <w:bCs/>
        </w:rPr>
      </w:pPr>
      <w:r w:rsidRPr="00783763">
        <w:rPr>
          <w:rFonts w:ascii="Palatino Linotype" w:hAnsi="Palatino Linotype" w:cs="Tahoma"/>
          <w:b/>
          <w:bCs/>
        </w:rPr>
        <w:t>DESCRIPCIÓN CLARA Y PRECISA DE LA INFORMACIÓN SOLICITADA</w:t>
      </w:r>
    </w:p>
    <w:p w:rsidRPr="00783763" w:rsidR="007F61D7" w:rsidP="007F61D7" w:rsidRDefault="008E295E" w14:paraId="42716C15" w14:textId="6BFE1A0B">
      <w:pPr>
        <w:tabs>
          <w:tab w:val="left" w:pos="4667"/>
        </w:tabs>
        <w:spacing w:line="360" w:lineRule="auto"/>
        <w:ind w:left="567" w:right="567"/>
        <w:jc w:val="both"/>
        <w:rPr>
          <w:rFonts w:ascii="Palatino Linotype" w:hAnsi="Palatino Linotype" w:cs="Tahoma"/>
          <w:bCs/>
          <w:i/>
        </w:rPr>
      </w:pPr>
      <w:r w:rsidRPr="00783763">
        <w:rPr>
          <w:rFonts w:ascii="Palatino Linotype" w:hAnsi="Palatino Linotype" w:cs="Tahoma"/>
          <w:bCs/>
          <w:i/>
        </w:rPr>
        <w:t>Adjunto el documento donde consta la solicitud</w:t>
      </w:r>
    </w:p>
    <w:p w:rsidRPr="00783763" w:rsidR="008E295E" w:rsidP="007F61D7" w:rsidRDefault="008E295E" w14:paraId="0E3A0CE3" w14:textId="77777777">
      <w:pPr>
        <w:tabs>
          <w:tab w:val="left" w:pos="4667"/>
        </w:tabs>
        <w:spacing w:line="360" w:lineRule="auto"/>
        <w:ind w:left="567" w:right="567"/>
        <w:jc w:val="both"/>
        <w:rPr>
          <w:rFonts w:ascii="Palatino Linotype" w:hAnsi="Palatino Linotype" w:cs="Tahoma"/>
          <w:b/>
          <w:bCs/>
          <w:szCs w:val="22"/>
        </w:rPr>
      </w:pPr>
    </w:p>
    <w:p w:rsidRPr="00783763" w:rsidR="007F61D7" w:rsidP="007F61D7" w:rsidRDefault="007F61D7" w14:paraId="144C3D1F" w14:textId="77777777">
      <w:pPr>
        <w:tabs>
          <w:tab w:val="left" w:pos="4667"/>
        </w:tabs>
        <w:spacing w:line="360" w:lineRule="auto"/>
        <w:ind w:left="567" w:right="567"/>
        <w:jc w:val="both"/>
        <w:rPr>
          <w:rFonts w:ascii="Palatino Linotype" w:hAnsi="Palatino Linotype" w:cs="Tahoma"/>
          <w:bCs/>
          <w:szCs w:val="22"/>
        </w:rPr>
      </w:pPr>
      <w:r w:rsidRPr="00783763">
        <w:rPr>
          <w:rFonts w:ascii="Palatino Linotype" w:hAnsi="Palatino Linotype" w:cs="Tahoma"/>
          <w:b/>
          <w:bCs/>
          <w:szCs w:val="22"/>
        </w:rPr>
        <w:t>MODALIDAD DE ENTREGA</w:t>
      </w:r>
    </w:p>
    <w:p w:rsidRPr="00783763" w:rsidR="007F61D7" w:rsidP="007F61D7" w:rsidRDefault="007F61D7" w14:paraId="4BD1796C" w14:textId="77777777">
      <w:pPr>
        <w:tabs>
          <w:tab w:val="left" w:pos="4667"/>
        </w:tabs>
        <w:spacing w:line="360" w:lineRule="auto"/>
        <w:ind w:left="567" w:right="567"/>
        <w:jc w:val="both"/>
        <w:rPr>
          <w:rFonts w:ascii="Palatino Linotype" w:hAnsi="Palatino Linotype" w:cs="Tahoma"/>
          <w:bCs/>
          <w:i/>
          <w:szCs w:val="22"/>
        </w:rPr>
      </w:pPr>
      <w:r w:rsidRPr="00783763">
        <w:rPr>
          <w:rFonts w:ascii="Palatino Linotype" w:hAnsi="Palatino Linotype" w:cs="Tahoma"/>
          <w:bCs/>
          <w:i/>
          <w:szCs w:val="22"/>
        </w:rPr>
        <w:t>A través del SAIMEX.</w:t>
      </w:r>
    </w:p>
    <w:p w:rsidRPr="00783763" w:rsidR="007F61D7" w:rsidP="008E295E" w:rsidRDefault="007F61D7" w14:paraId="3E2BEFB0" w14:textId="640D21BA">
      <w:pPr>
        <w:tabs>
          <w:tab w:val="left" w:pos="4667"/>
        </w:tabs>
        <w:spacing w:line="360" w:lineRule="auto"/>
        <w:ind w:right="567"/>
        <w:jc w:val="both"/>
        <w:rPr>
          <w:rFonts w:ascii="Palatino Linotype" w:hAnsi="Palatino Linotype" w:eastAsia="Calibri" w:cs="Tahoma"/>
          <w:bCs/>
          <w:sz w:val="22"/>
          <w:szCs w:val="22"/>
          <w:lang w:eastAsia="en-US"/>
        </w:rPr>
      </w:pPr>
    </w:p>
    <w:p w:rsidRPr="00783763" w:rsidR="008E295E" w:rsidP="008E295E" w:rsidRDefault="00837FFC" w14:paraId="66D3BE6D" w14:textId="611B80B9">
      <w:pPr>
        <w:tabs>
          <w:tab w:val="left" w:pos="4667"/>
        </w:tabs>
        <w:spacing w:line="360" w:lineRule="auto"/>
        <w:ind w:right="-28"/>
        <w:jc w:val="both"/>
        <w:rPr>
          <w:rFonts w:ascii="Palatino Linotype" w:hAnsi="Palatino Linotype" w:eastAsia="Calibri" w:cs="Tahoma"/>
          <w:bCs/>
          <w:sz w:val="22"/>
          <w:szCs w:val="22"/>
          <w:lang w:eastAsia="en-US"/>
        </w:rPr>
      </w:pPr>
      <w:r w:rsidRPr="00783763">
        <w:rPr>
          <w:rFonts w:ascii="Palatino Linotype" w:hAnsi="Palatino Linotype" w:eastAsia="Calibri" w:cs="Tahoma"/>
          <w:bCs/>
          <w:sz w:val="22"/>
          <w:szCs w:val="22"/>
          <w:lang w:eastAsia="en-US"/>
        </w:rPr>
        <w:lastRenderedPageBreak/>
        <w:t xml:space="preserve">A la manifestación anterior, </w:t>
      </w:r>
      <w:r w:rsidRPr="00783763" w:rsidR="008E295E">
        <w:rPr>
          <w:rFonts w:ascii="Palatino Linotype" w:hAnsi="Palatino Linotype" w:eastAsia="Calibri" w:cs="Tahoma"/>
          <w:bCs/>
          <w:sz w:val="22"/>
          <w:szCs w:val="22"/>
          <w:lang w:eastAsia="en-US"/>
        </w:rPr>
        <w:t xml:space="preserve">el Particular adjuntó el documento </w:t>
      </w:r>
      <w:r w:rsidRPr="00783763" w:rsidR="008E295E">
        <w:rPr>
          <w:rFonts w:ascii="Palatino Linotype" w:hAnsi="Palatino Linotype" w:eastAsia="Calibri" w:cs="Tahoma"/>
          <w:b/>
          <w:bCs/>
          <w:i/>
          <w:sz w:val="22"/>
          <w:szCs w:val="22"/>
          <w:lang w:eastAsia="en-US"/>
        </w:rPr>
        <w:t xml:space="preserve">Solicitud de información Junta de Caminos.pdf; </w:t>
      </w:r>
      <w:r w:rsidRPr="00783763" w:rsidR="008E295E">
        <w:rPr>
          <w:rFonts w:ascii="Palatino Linotype" w:hAnsi="Palatino Linotype" w:eastAsia="Calibri" w:cs="Tahoma"/>
          <w:bCs/>
          <w:sz w:val="22"/>
          <w:szCs w:val="22"/>
          <w:lang w:eastAsia="en-US"/>
        </w:rPr>
        <w:t xml:space="preserve">del cual, a la letra, se desprende que su interés de acceder a información </w:t>
      </w:r>
      <w:r w:rsidRPr="00783763" w:rsidR="001E2F6A">
        <w:rPr>
          <w:rFonts w:ascii="Palatino Linotype" w:hAnsi="Palatino Linotype" w:eastAsia="Calibri" w:cs="Tahoma"/>
          <w:bCs/>
          <w:sz w:val="22"/>
          <w:szCs w:val="22"/>
          <w:lang w:eastAsia="en-US"/>
        </w:rPr>
        <w:t>pública</w:t>
      </w:r>
      <w:r w:rsidRPr="00783763" w:rsidR="008E295E">
        <w:rPr>
          <w:rFonts w:ascii="Palatino Linotype" w:hAnsi="Palatino Linotype" w:eastAsia="Calibri" w:cs="Tahoma"/>
          <w:bCs/>
          <w:sz w:val="22"/>
          <w:szCs w:val="22"/>
          <w:lang w:eastAsia="en-US"/>
        </w:rPr>
        <w:t xml:space="preserve"> versa en lo siguiente:</w:t>
      </w:r>
    </w:p>
    <w:p w:rsidRPr="00783763" w:rsidR="009910C2" w:rsidP="008E295E" w:rsidRDefault="009910C2" w14:paraId="2A0C7C64" w14:textId="77777777">
      <w:pPr>
        <w:tabs>
          <w:tab w:val="left" w:pos="4667"/>
        </w:tabs>
        <w:spacing w:line="360" w:lineRule="auto"/>
        <w:ind w:right="-28"/>
        <w:jc w:val="both"/>
        <w:rPr>
          <w:rFonts w:ascii="Palatino Linotype" w:hAnsi="Palatino Linotype" w:eastAsia="Calibri" w:cs="Tahoma"/>
          <w:bCs/>
          <w:sz w:val="22"/>
          <w:szCs w:val="22"/>
          <w:lang w:eastAsia="en-US"/>
        </w:rPr>
      </w:pPr>
    </w:p>
    <w:p w:rsidRPr="00783763" w:rsidR="009910C2" w:rsidP="009910C2" w:rsidRDefault="009910C2" w14:paraId="6B258B83" w14:textId="77777777">
      <w:pPr>
        <w:tabs>
          <w:tab w:val="left" w:pos="4667"/>
        </w:tabs>
        <w:spacing w:line="360" w:lineRule="auto"/>
        <w:ind w:left="567" w:right="539"/>
        <w:jc w:val="both"/>
        <w:rPr>
          <w:rFonts w:ascii="Palatino Linotype" w:hAnsi="Palatino Linotype"/>
          <w:i/>
        </w:rPr>
      </w:pPr>
      <w:r w:rsidRPr="00783763">
        <w:rPr>
          <w:rFonts w:ascii="Palatino Linotype" w:hAnsi="Palatino Linotype"/>
          <w:i/>
        </w:rPr>
        <w:t xml:space="preserve">-Facturas que la Junta de caminos del Estado de México ha emitido hasta el momento por la construcción de PROYECTO REHABILITACIÓN Y CONSERVACIÓN DE UNA RED CARRETERA LIBRE DE PEAJE CON UNA LONGITUD DE 1,637.8 KM, CON RESIDENCIA EN TEJUPILCO, IXTAPAN DE LA SAL Y TOLUCA al consorcio conformado por VISE, S.A. de C.V. e Impulsora de Soluciones en Infraestructura, S.A. de C.V. </w:t>
      </w:r>
    </w:p>
    <w:p w:rsidRPr="00783763" w:rsidR="009910C2" w:rsidP="009910C2" w:rsidRDefault="009910C2" w14:paraId="3C0CCDB6" w14:textId="1A66049F">
      <w:pPr>
        <w:tabs>
          <w:tab w:val="left" w:pos="4667"/>
        </w:tabs>
        <w:spacing w:line="360" w:lineRule="auto"/>
        <w:ind w:left="567" w:right="539"/>
        <w:jc w:val="both"/>
        <w:rPr>
          <w:rFonts w:ascii="Palatino Linotype" w:hAnsi="Palatino Linotype" w:eastAsia="Calibri" w:cs="Tahoma"/>
          <w:bCs/>
          <w:i/>
          <w:sz w:val="22"/>
          <w:szCs w:val="22"/>
          <w:lang w:eastAsia="en-US"/>
        </w:rPr>
      </w:pPr>
      <w:r w:rsidRPr="00783763">
        <w:rPr>
          <w:rFonts w:ascii="Palatino Linotype" w:hAnsi="Palatino Linotype"/>
          <w:i/>
        </w:rPr>
        <w:t xml:space="preserve">Cabe mencionar que la existencia de dichas facturaciones está indicada en el contrato SCEM-JC-DC2020-APP-001-C -Notificación emitida por la Junta de caminos del Estado de México, al consorcio conformado por VISE, S.A. de C.V. e Impulsora de Soluciones en Infraestructura, S.A. de C.V., en torno a las fechas de inicio del contrato y Fecha de Terminación del Contrato, del “PROYECTO REHABILITACIÓN Y CONSERVACIÓN DE UNA RED CARRETERA LIBRE DE PEAJE CON UNA LONGITUD DE 1,637.8 KM, CON RESIDENCIA EN TEJUPILCO, IXTAPAN DE LA SAL Y TOLUCA”, así mismo de haberse modificado dichas fechas, solicito los documentos en los que consten dichos cambios. Además solicito el documento donde conste el plazo definido para el inicio y la conclusión de la etapa de rehabilitación de dicho proyecto. Cabe mencionar que la existencia de dicha notificación está indicada en el contrato SCEM-JC-DC-2020- APP-001-C - Contrato </w:t>
      </w:r>
      <w:proofErr w:type="spellStart"/>
      <w:r w:rsidRPr="00783763">
        <w:rPr>
          <w:rFonts w:ascii="Palatino Linotype" w:hAnsi="Palatino Linotype"/>
          <w:i/>
        </w:rPr>
        <w:t>reexpresado</w:t>
      </w:r>
      <w:proofErr w:type="spellEnd"/>
      <w:r w:rsidRPr="00783763">
        <w:rPr>
          <w:rFonts w:ascii="Palatino Linotype" w:hAnsi="Palatino Linotype"/>
          <w:i/>
        </w:rPr>
        <w:t xml:space="preserve"> del PROYECTO REHABILITACIÓN Y CONSERVACIÓN DE UNA RED CARRETERA LIBRE DE PEAJE CON UNA LONGITUD DE 1,637.8 KM, CON RESIDENCIA EN TEJUPILCO, IXTAPAN DE LA SAL Y TOLUCA al consorcio conformado por VISE, S.A. de C.V. e Impulsora de Soluciones en Infraestructura, S.A. de C.V., así como convenios de modificación y los contratos que hayan sido modificados. Cabe mencionar que la existencia del contrato </w:t>
      </w:r>
      <w:proofErr w:type="spellStart"/>
      <w:r w:rsidRPr="00783763">
        <w:rPr>
          <w:rFonts w:ascii="Palatino Linotype" w:hAnsi="Palatino Linotype"/>
          <w:i/>
        </w:rPr>
        <w:t>reexpresado</w:t>
      </w:r>
      <w:proofErr w:type="spellEnd"/>
      <w:r w:rsidRPr="00783763">
        <w:rPr>
          <w:rFonts w:ascii="Palatino Linotype" w:hAnsi="Palatino Linotype"/>
          <w:i/>
        </w:rPr>
        <w:t xml:space="preserve"> y al menos una modificación del contrato original están establecidas en la solicitud de información 0010/JC/IP/2022</w:t>
      </w:r>
    </w:p>
    <w:p w:rsidRPr="00783763" w:rsidR="008E295E" w:rsidP="008E295E" w:rsidRDefault="008E295E" w14:paraId="643D3DFA" w14:textId="77777777">
      <w:pPr>
        <w:tabs>
          <w:tab w:val="left" w:pos="4667"/>
        </w:tabs>
        <w:spacing w:line="360" w:lineRule="auto"/>
        <w:ind w:right="567"/>
        <w:jc w:val="both"/>
        <w:rPr>
          <w:rFonts w:ascii="Palatino Linotype" w:hAnsi="Palatino Linotype" w:cs="Tahoma"/>
          <w:bCs/>
          <w:i/>
          <w:szCs w:val="22"/>
        </w:rPr>
      </w:pPr>
    </w:p>
    <w:p w:rsidRPr="00783763" w:rsidR="007F61D7" w:rsidP="007F61D7" w:rsidRDefault="007F61D7" w14:paraId="5B50A5C8" w14:textId="1B501DB9">
      <w:pPr>
        <w:spacing w:line="360" w:lineRule="auto"/>
        <w:jc w:val="both"/>
        <w:rPr>
          <w:rFonts w:ascii="Palatino Linotype" w:hAnsi="Palatino Linotype" w:eastAsia="Calibri" w:cs="Tahoma"/>
          <w:b/>
          <w:bCs/>
          <w:sz w:val="22"/>
          <w:szCs w:val="22"/>
          <w:lang w:eastAsia="en-US"/>
        </w:rPr>
      </w:pPr>
      <w:r w:rsidRPr="00783763">
        <w:rPr>
          <w:rFonts w:ascii="Palatino Linotype" w:hAnsi="Palatino Linotype" w:eastAsia="Calibri" w:cs="Tahoma"/>
          <w:b/>
          <w:bCs/>
          <w:sz w:val="22"/>
          <w:szCs w:val="22"/>
          <w:lang w:eastAsia="en-US"/>
        </w:rPr>
        <w:t>II. Respuesta del Sujeto Obligado.</w:t>
      </w:r>
    </w:p>
    <w:p w:rsidRPr="00783763" w:rsidR="007F61D7" w:rsidP="007F61D7" w:rsidRDefault="007F61D7" w14:paraId="3FF4E30A" w14:textId="7C4A4411">
      <w:pPr>
        <w:autoSpaceDE w:val="0"/>
        <w:autoSpaceDN w:val="0"/>
        <w:adjustRightInd w:val="0"/>
        <w:spacing w:line="360" w:lineRule="auto"/>
        <w:ind w:right="-28"/>
        <w:jc w:val="both"/>
        <w:rPr>
          <w:rFonts w:ascii="Palatino Linotype" w:hAnsi="Palatino Linotype" w:cs="Tahoma"/>
          <w:bCs/>
          <w:sz w:val="22"/>
          <w:szCs w:val="22"/>
          <w:lang w:val="es-ES"/>
        </w:rPr>
      </w:pPr>
      <w:r w:rsidRPr="00783763">
        <w:rPr>
          <w:rFonts w:ascii="Palatino Linotype" w:hAnsi="Palatino Linotype" w:cs="Tahoma"/>
          <w:bCs/>
          <w:sz w:val="22"/>
          <w:szCs w:val="22"/>
          <w:lang w:val="es-ES"/>
        </w:rPr>
        <w:lastRenderedPageBreak/>
        <w:t xml:space="preserve">En fecha </w:t>
      </w:r>
      <w:r w:rsidRPr="00783763" w:rsidR="00A403B8">
        <w:rPr>
          <w:rFonts w:ascii="Palatino Linotype" w:hAnsi="Palatino Linotype" w:cs="Tahoma"/>
          <w:bCs/>
          <w:sz w:val="22"/>
          <w:szCs w:val="22"/>
          <w:lang w:val="es-ES"/>
        </w:rPr>
        <w:t>veintinueve</w:t>
      </w:r>
      <w:r w:rsidRPr="00783763">
        <w:rPr>
          <w:rFonts w:ascii="Palatino Linotype" w:hAnsi="Palatino Linotype" w:cs="Tahoma"/>
          <w:bCs/>
          <w:sz w:val="22"/>
          <w:szCs w:val="22"/>
          <w:lang w:val="es-ES"/>
        </w:rPr>
        <w:t xml:space="preserve"> de </w:t>
      </w:r>
      <w:r w:rsidRPr="00783763" w:rsidR="00A403B8">
        <w:rPr>
          <w:rFonts w:ascii="Palatino Linotype" w:hAnsi="Palatino Linotype" w:cs="Tahoma"/>
          <w:bCs/>
          <w:sz w:val="22"/>
          <w:szCs w:val="22"/>
          <w:lang w:val="es-ES"/>
        </w:rPr>
        <w:t>junio</w:t>
      </w:r>
      <w:r w:rsidRPr="00783763">
        <w:rPr>
          <w:rFonts w:ascii="Palatino Linotype" w:hAnsi="Palatino Linotype" w:cs="Tahoma"/>
          <w:bCs/>
          <w:sz w:val="22"/>
          <w:szCs w:val="22"/>
          <w:lang w:val="es-ES"/>
        </w:rPr>
        <w:t xml:space="preserve"> de dos mil veintidós, el Sujeto Obligado a través del Titular de la Unidad de Transparencia, notificó la respuesta a la solicitud de acceso en los siguientes términos:</w:t>
      </w:r>
    </w:p>
    <w:p w:rsidRPr="00783763" w:rsidR="007F61D7" w:rsidP="00A403B8" w:rsidRDefault="00A403B8" w14:paraId="30B6DA5D" w14:textId="3C4BD0AE">
      <w:pPr>
        <w:tabs>
          <w:tab w:val="left" w:pos="2010"/>
        </w:tabs>
        <w:autoSpaceDE w:val="0"/>
        <w:autoSpaceDN w:val="0"/>
        <w:adjustRightInd w:val="0"/>
        <w:spacing w:line="360" w:lineRule="auto"/>
        <w:ind w:right="539"/>
        <w:jc w:val="both"/>
        <w:rPr>
          <w:rFonts w:ascii="Palatino Linotype" w:hAnsi="Palatino Linotype" w:cs="Tahoma"/>
          <w:b/>
          <w:bCs/>
          <w:szCs w:val="22"/>
        </w:rPr>
      </w:pPr>
      <w:r w:rsidRPr="00783763">
        <w:rPr>
          <w:rFonts w:ascii="Palatino Linotype" w:hAnsi="Palatino Linotype" w:cs="Tahoma"/>
          <w:b/>
          <w:bCs/>
          <w:szCs w:val="22"/>
        </w:rPr>
        <w:tab/>
      </w:r>
    </w:p>
    <w:p w:rsidRPr="00783763" w:rsidR="007F61D7" w:rsidP="00A403B8" w:rsidRDefault="00A403B8" w14:paraId="50DD2A72" w14:textId="3EF66C82">
      <w:pPr>
        <w:autoSpaceDE w:val="0"/>
        <w:autoSpaceDN w:val="0"/>
        <w:adjustRightInd w:val="0"/>
        <w:spacing w:line="360" w:lineRule="auto"/>
        <w:ind w:left="567" w:right="539"/>
        <w:jc w:val="both"/>
        <w:rPr>
          <w:rFonts w:ascii="Palatino Linotype" w:hAnsi="Palatino Linotype" w:cs="Tahoma"/>
          <w:i/>
          <w:iCs/>
          <w:szCs w:val="22"/>
        </w:rPr>
      </w:pPr>
      <w:r w:rsidRPr="00783763">
        <w:rPr>
          <w:rFonts w:ascii="Palatino Linotype" w:hAnsi="Palatino Linotype" w:cs="Tahoma"/>
          <w:i/>
          <w:iCs/>
          <w:szCs w:val="22"/>
        </w:rPr>
        <w:t>Se anexa oficio No. 0290/2022, de fecha 29 de junio de 2022, así como respuestas de los Servidores Públicos Habilitados. Así mismo se anexa Acta de la Décima Séptima Sesión Extraordinaria del ejercicio 2022, del Comité de Transparencia de la Junta de Caminos del Estado de México y documentación soporte.</w:t>
      </w:r>
    </w:p>
    <w:p w:rsidRPr="00783763" w:rsidR="00A403B8" w:rsidP="007F61D7" w:rsidRDefault="00A403B8" w14:paraId="0EAD9976" w14:textId="77777777">
      <w:pPr>
        <w:autoSpaceDE w:val="0"/>
        <w:autoSpaceDN w:val="0"/>
        <w:adjustRightInd w:val="0"/>
        <w:spacing w:line="360" w:lineRule="auto"/>
        <w:ind w:right="539" w:firstLine="708"/>
        <w:jc w:val="both"/>
        <w:rPr>
          <w:rFonts w:ascii="Palatino Linotype" w:hAnsi="Palatino Linotype" w:cs="Tahoma"/>
          <w:i/>
          <w:iCs/>
          <w:szCs w:val="22"/>
        </w:rPr>
      </w:pPr>
    </w:p>
    <w:p w:rsidRPr="00783763" w:rsidR="007F61D7" w:rsidP="007F61D7" w:rsidRDefault="007F61D7" w14:paraId="4FB230CE" w14:textId="304198B8">
      <w:pPr>
        <w:autoSpaceDE w:val="0"/>
        <w:autoSpaceDN w:val="0"/>
        <w:adjustRightInd w:val="0"/>
        <w:spacing w:line="360" w:lineRule="auto"/>
        <w:ind w:right="539"/>
        <w:jc w:val="both"/>
        <w:rPr>
          <w:rFonts w:ascii="Palatino Linotype" w:hAnsi="Palatino Linotype" w:cs="Tahoma"/>
          <w:iCs/>
          <w:sz w:val="22"/>
          <w:szCs w:val="22"/>
        </w:rPr>
      </w:pPr>
      <w:r w:rsidRPr="00783763">
        <w:rPr>
          <w:rFonts w:ascii="Palatino Linotype" w:hAnsi="Palatino Linotype" w:cs="Tahoma"/>
          <w:iCs/>
          <w:sz w:val="22"/>
          <w:szCs w:val="22"/>
        </w:rPr>
        <w:t xml:space="preserve">Al escrito anterior, el Sujeto Obligado adjuntó </w:t>
      </w:r>
      <w:r w:rsidRPr="00783763" w:rsidR="00A403B8">
        <w:rPr>
          <w:rFonts w:ascii="Palatino Linotype" w:hAnsi="Palatino Linotype" w:cs="Tahoma"/>
          <w:iCs/>
          <w:sz w:val="22"/>
          <w:szCs w:val="22"/>
        </w:rPr>
        <w:t>lo</w:t>
      </w:r>
      <w:r w:rsidRPr="00783763">
        <w:rPr>
          <w:rFonts w:ascii="Palatino Linotype" w:hAnsi="Palatino Linotype" w:cs="Tahoma"/>
          <w:iCs/>
          <w:sz w:val="22"/>
          <w:szCs w:val="22"/>
        </w:rPr>
        <w:t xml:space="preserve"> siguiente</w:t>
      </w:r>
      <w:r w:rsidRPr="00783763" w:rsidR="00A403B8">
        <w:rPr>
          <w:rFonts w:ascii="Palatino Linotype" w:hAnsi="Palatino Linotype" w:cs="Tahoma"/>
          <w:iCs/>
          <w:sz w:val="22"/>
          <w:szCs w:val="22"/>
        </w:rPr>
        <w:t>s</w:t>
      </w:r>
      <w:r w:rsidRPr="00783763">
        <w:rPr>
          <w:rFonts w:ascii="Palatino Linotype" w:hAnsi="Palatino Linotype" w:cs="Tahoma"/>
          <w:iCs/>
          <w:sz w:val="22"/>
          <w:szCs w:val="22"/>
        </w:rPr>
        <w:t xml:space="preserve"> documento</w:t>
      </w:r>
      <w:r w:rsidRPr="00783763" w:rsidR="00A403B8">
        <w:rPr>
          <w:rFonts w:ascii="Palatino Linotype" w:hAnsi="Palatino Linotype" w:cs="Tahoma"/>
          <w:iCs/>
          <w:sz w:val="22"/>
          <w:szCs w:val="22"/>
        </w:rPr>
        <w:t>s</w:t>
      </w:r>
      <w:r w:rsidRPr="00783763">
        <w:rPr>
          <w:rFonts w:ascii="Palatino Linotype" w:hAnsi="Palatino Linotype" w:cs="Tahoma"/>
          <w:iCs/>
          <w:sz w:val="22"/>
          <w:szCs w:val="22"/>
        </w:rPr>
        <w:t>:</w:t>
      </w:r>
    </w:p>
    <w:p w:rsidRPr="00783763" w:rsidR="007F61D7" w:rsidP="007F61D7" w:rsidRDefault="007F61D7" w14:paraId="02071D11" w14:textId="77777777">
      <w:pPr>
        <w:autoSpaceDE w:val="0"/>
        <w:autoSpaceDN w:val="0"/>
        <w:adjustRightInd w:val="0"/>
        <w:spacing w:line="360" w:lineRule="auto"/>
        <w:ind w:right="539"/>
        <w:jc w:val="both"/>
        <w:rPr>
          <w:rFonts w:ascii="Palatino Linotype" w:hAnsi="Palatino Linotype" w:cs="Tahoma"/>
          <w:iCs/>
          <w:szCs w:val="22"/>
        </w:rPr>
      </w:pPr>
    </w:p>
    <w:p w:rsidRPr="00783763" w:rsidR="007F61D7" w:rsidP="0074150C" w:rsidRDefault="00A403B8" w14:paraId="2BEC18A8" w14:textId="7797BD0B">
      <w:pPr>
        <w:pStyle w:val="Prrafodelista"/>
        <w:numPr>
          <w:ilvl w:val="0"/>
          <w:numId w:val="8"/>
        </w:numPr>
        <w:autoSpaceDE w:val="0"/>
        <w:autoSpaceDN w:val="0"/>
        <w:adjustRightInd w:val="0"/>
        <w:spacing w:line="360" w:lineRule="auto"/>
        <w:ind w:right="539"/>
        <w:jc w:val="both"/>
        <w:rPr>
          <w:rFonts w:ascii="Palatino Linotype" w:hAnsi="Palatino Linotype" w:cs="Tahoma"/>
          <w:iCs/>
          <w:szCs w:val="22"/>
        </w:rPr>
      </w:pPr>
      <w:r w:rsidRPr="00783763">
        <w:rPr>
          <w:rFonts w:ascii="Palatino Linotype" w:hAnsi="Palatino Linotype" w:cs="Tahoma"/>
          <w:b/>
          <w:iCs/>
          <w:szCs w:val="22"/>
        </w:rPr>
        <w:t>Oficio de inexistencia APP.pdf</w:t>
      </w:r>
      <w:r w:rsidRPr="00783763" w:rsidR="007F61D7">
        <w:rPr>
          <w:rFonts w:ascii="Palatino Linotype" w:hAnsi="Palatino Linotype" w:cs="Tahoma"/>
          <w:b/>
          <w:iCs/>
          <w:szCs w:val="22"/>
        </w:rPr>
        <w:t xml:space="preserve">; </w:t>
      </w:r>
      <w:r w:rsidRPr="00783763" w:rsidR="007F61D7">
        <w:rPr>
          <w:rFonts w:ascii="Palatino Linotype" w:hAnsi="Palatino Linotype" w:cs="Tahoma"/>
          <w:iCs/>
          <w:szCs w:val="22"/>
        </w:rPr>
        <w:t xml:space="preserve">Oficio </w:t>
      </w:r>
      <w:r w:rsidRPr="00783763">
        <w:rPr>
          <w:rFonts w:ascii="Palatino Linotype" w:hAnsi="Palatino Linotype" w:cs="Tahoma"/>
          <w:iCs/>
          <w:szCs w:val="22"/>
        </w:rPr>
        <w:t>número 220C0101020000L/796/2022, suscrito por el Director de Conservación de Caminos, en el cual, medularmente refiere que, a la fecha de respuesta, el Desarrollador no ha ingresado ninguna solicitud de pago, por lo que se tiene un monto total de $0.00 MNX erogados; por tal motivo, no es posible hacer entrega de las facturas requis</w:t>
      </w:r>
      <w:r w:rsidRPr="00783763" w:rsidR="00837FFC">
        <w:rPr>
          <w:rFonts w:ascii="Palatino Linotype" w:hAnsi="Palatino Linotype" w:cs="Tahoma"/>
          <w:iCs/>
          <w:szCs w:val="22"/>
        </w:rPr>
        <w:t>adas, s</w:t>
      </w:r>
      <w:r w:rsidRPr="00783763">
        <w:rPr>
          <w:rFonts w:ascii="Palatino Linotype" w:hAnsi="Palatino Linotype" w:cs="Tahoma"/>
          <w:iCs/>
          <w:szCs w:val="22"/>
        </w:rPr>
        <w:t>ituación que solicitó al Comité de Transparencia tener a bien aprobar en términos de sus atribuciones.</w:t>
      </w:r>
    </w:p>
    <w:p w:rsidRPr="00783763" w:rsidR="002020F5" w:rsidP="002020F5" w:rsidRDefault="002020F5" w14:paraId="4C228BA6" w14:textId="77777777">
      <w:pPr>
        <w:pStyle w:val="Prrafodelista"/>
        <w:autoSpaceDE w:val="0"/>
        <w:autoSpaceDN w:val="0"/>
        <w:adjustRightInd w:val="0"/>
        <w:spacing w:line="360" w:lineRule="auto"/>
        <w:ind w:right="539"/>
        <w:jc w:val="both"/>
        <w:rPr>
          <w:rFonts w:ascii="Palatino Linotype" w:hAnsi="Palatino Linotype" w:cs="Tahoma"/>
          <w:iCs/>
          <w:szCs w:val="22"/>
        </w:rPr>
      </w:pPr>
    </w:p>
    <w:p w:rsidRPr="00783763" w:rsidR="002020F5" w:rsidP="0074150C" w:rsidRDefault="002020F5" w14:paraId="1C99229F" w14:textId="6F61E9CD">
      <w:pPr>
        <w:pStyle w:val="Prrafodelista"/>
        <w:numPr>
          <w:ilvl w:val="0"/>
          <w:numId w:val="8"/>
        </w:numPr>
        <w:autoSpaceDE w:val="0"/>
        <w:autoSpaceDN w:val="0"/>
        <w:adjustRightInd w:val="0"/>
        <w:spacing w:line="360" w:lineRule="auto"/>
        <w:ind w:right="539"/>
        <w:jc w:val="both"/>
        <w:rPr>
          <w:rFonts w:ascii="Palatino Linotype" w:hAnsi="Palatino Linotype" w:cs="Tahoma"/>
          <w:b/>
          <w:iCs/>
          <w:szCs w:val="22"/>
        </w:rPr>
      </w:pPr>
      <w:r w:rsidRPr="00783763">
        <w:rPr>
          <w:rFonts w:ascii="Palatino Linotype" w:hAnsi="Palatino Linotype" w:cs="Tahoma"/>
          <w:b/>
          <w:iCs/>
          <w:szCs w:val="22"/>
        </w:rPr>
        <w:t xml:space="preserve">Oficio de respuesta 0290_2022.pdf; </w:t>
      </w:r>
      <w:r w:rsidRPr="00783763">
        <w:rPr>
          <w:rFonts w:ascii="Palatino Linotype" w:hAnsi="Palatino Linotype" w:cs="Tahoma"/>
          <w:iCs/>
          <w:szCs w:val="22"/>
        </w:rPr>
        <w:t>Documento que contiene lo siguiente:</w:t>
      </w:r>
    </w:p>
    <w:p w:rsidRPr="00783763" w:rsidR="002020F5" w:rsidP="002020F5" w:rsidRDefault="002020F5" w14:paraId="3A9EF323" w14:textId="77777777">
      <w:pPr>
        <w:pStyle w:val="Prrafodelista"/>
        <w:autoSpaceDE w:val="0"/>
        <w:autoSpaceDN w:val="0"/>
        <w:adjustRightInd w:val="0"/>
        <w:spacing w:line="360" w:lineRule="auto"/>
        <w:ind w:right="539"/>
        <w:jc w:val="both"/>
        <w:rPr>
          <w:rFonts w:ascii="Palatino Linotype" w:hAnsi="Palatino Linotype" w:cs="Tahoma"/>
          <w:b/>
          <w:iCs/>
          <w:szCs w:val="22"/>
        </w:rPr>
      </w:pPr>
    </w:p>
    <w:p w:rsidRPr="00783763" w:rsidR="00B938AA" w:rsidP="0074150C" w:rsidRDefault="002020F5" w14:paraId="0B06690A" w14:textId="77777777">
      <w:pPr>
        <w:pStyle w:val="Prrafodelista"/>
        <w:numPr>
          <w:ilvl w:val="0"/>
          <w:numId w:val="11"/>
        </w:numPr>
        <w:autoSpaceDE w:val="0"/>
        <w:autoSpaceDN w:val="0"/>
        <w:adjustRightInd w:val="0"/>
        <w:spacing w:line="360" w:lineRule="auto"/>
        <w:ind w:left="720" w:right="539"/>
        <w:jc w:val="both"/>
        <w:rPr>
          <w:rFonts w:ascii="Palatino Linotype" w:hAnsi="Palatino Linotype" w:cs="Tahoma"/>
          <w:b/>
          <w:iCs/>
          <w:szCs w:val="22"/>
        </w:rPr>
      </w:pPr>
      <w:r w:rsidRPr="00783763">
        <w:rPr>
          <w:rFonts w:ascii="Palatino Linotype" w:hAnsi="Palatino Linotype" w:cs="Tahoma"/>
          <w:iCs/>
          <w:szCs w:val="22"/>
        </w:rPr>
        <w:t>Oficio número 220C0101000200S/570/2022 suscrito por el jefe de la Unidad Jurídica Consultiva y de Igualdad de Género, en el que, medularmente, refirió</w:t>
      </w:r>
      <w:r w:rsidRPr="00783763" w:rsidR="00E45804">
        <w:rPr>
          <w:rFonts w:ascii="Palatino Linotype" w:hAnsi="Palatino Linotype" w:cs="Tahoma"/>
          <w:iCs/>
          <w:szCs w:val="22"/>
        </w:rPr>
        <w:t xml:space="preserve"> que</w:t>
      </w:r>
      <w:r w:rsidRPr="00783763">
        <w:rPr>
          <w:rFonts w:ascii="Palatino Linotype" w:hAnsi="Palatino Linotype" w:cs="Tahoma"/>
          <w:iCs/>
          <w:szCs w:val="22"/>
        </w:rPr>
        <w:t xml:space="preserve"> por cuanto hace a las facturas solicitadas, no</w:t>
      </w:r>
      <w:r w:rsidRPr="00783763" w:rsidR="00E45804">
        <w:rPr>
          <w:rFonts w:ascii="Palatino Linotype" w:hAnsi="Palatino Linotype" w:cs="Tahoma"/>
          <w:iCs/>
          <w:szCs w:val="22"/>
        </w:rPr>
        <w:t xml:space="preserve"> cuenta con atribuciones para atender esa parte de la solicitud, además, </w:t>
      </w:r>
      <w:r w:rsidRPr="00783763" w:rsidR="00B938AA">
        <w:rPr>
          <w:rFonts w:ascii="Palatino Linotype" w:hAnsi="Palatino Linotype" w:cs="Tahoma"/>
          <w:iCs/>
          <w:szCs w:val="22"/>
        </w:rPr>
        <w:t xml:space="preserve">respecto las diversas documentales solicitadas, informó que el Comité de Transparencia aprobó la clasificación de la </w:t>
      </w:r>
      <w:r w:rsidRPr="00783763" w:rsidR="00B938AA">
        <w:rPr>
          <w:rFonts w:ascii="Palatino Linotype" w:hAnsi="Palatino Linotype" w:cs="Tahoma"/>
          <w:iCs/>
          <w:szCs w:val="22"/>
        </w:rPr>
        <w:lastRenderedPageBreak/>
        <w:t xml:space="preserve">información como reservada; por ende, no se cuenta con documentales susceptibles de entrega. </w:t>
      </w:r>
    </w:p>
    <w:p w:rsidRPr="00783763" w:rsidR="00B938AA" w:rsidP="00B938AA" w:rsidRDefault="00B938AA" w14:paraId="62176B83" w14:textId="77777777">
      <w:pPr>
        <w:pStyle w:val="Prrafodelista"/>
        <w:autoSpaceDE w:val="0"/>
        <w:autoSpaceDN w:val="0"/>
        <w:adjustRightInd w:val="0"/>
        <w:spacing w:line="360" w:lineRule="auto"/>
        <w:ind w:right="539"/>
        <w:jc w:val="both"/>
        <w:rPr>
          <w:rFonts w:ascii="Palatino Linotype" w:hAnsi="Palatino Linotype" w:cs="Tahoma"/>
          <w:b/>
          <w:iCs/>
          <w:szCs w:val="22"/>
        </w:rPr>
      </w:pPr>
    </w:p>
    <w:p w:rsidRPr="00783763" w:rsidR="00B938AA" w:rsidP="0074150C" w:rsidRDefault="00B938AA" w14:paraId="3B7B298A" w14:textId="5CA1E84A">
      <w:pPr>
        <w:pStyle w:val="Prrafodelista"/>
        <w:numPr>
          <w:ilvl w:val="0"/>
          <w:numId w:val="12"/>
        </w:numPr>
        <w:autoSpaceDE w:val="0"/>
        <w:autoSpaceDN w:val="0"/>
        <w:adjustRightInd w:val="0"/>
        <w:spacing w:line="360" w:lineRule="auto"/>
        <w:ind w:left="567" w:right="539"/>
        <w:jc w:val="both"/>
        <w:rPr>
          <w:rFonts w:ascii="Palatino Linotype" w:hAnsi="Palatino Linotype" w:cs="Tahoma"/>
          <w:b/>
          <w:iCs/>
          <w:szCs w:val="22"/>
        </w:rPr>
      </w:pPr>
      <w:r w:rsidRPr="00783763">
        <w:rPr>
          <w:rFonts w:ascii="Palatino Linotype" w:hAnsi="Palatino Linotype" w:cs="Tahoma"/>
          <w:b/>
          <w:iCs/>
          <w:szCs w:val="22"/>
        </w:rPr>
        <w:t xml:space="preserve">Solicitud de Reserva solicitud 00038_JC_IP_2022.pdf; </w:t>
      </w:r>
      <w:r w:rsidRPr="00783763">
        <w:rPr>
          <w:rFonts w:ascii="Palatino Linotype" w:hAnsi="Palatino Linotype" w:cs="Tahoma"/>
          <w:iCs/>
          <w:szCs w:val="22"/>
        </w:rPr>
        <w:t xml:space="preserve">Oficio número 220C0101020000L/806/2022 </w:t>
      </w:r>
      <w:r w:rsidRPr="00783763" w:rsidR="00D63CCA">
        <w:rPr>
          <w:rFonts w:ascii="Palatino Linotype" w:hAnsi="Palatino Linotype" w:cs="Tahoma"/>
          <w:iCs/>
          <w:szCs w:val="22"/>
        </w:rPr>
        <w:t xml:space="preserve">signado por el Director de Conservación de Caminos y el Jefe de la Unidad Jurídica Consultiva y de Igualdad de Género, por el que, dan cuenta de lo siguiente: </w:t>
      </w:r>
    </w:p>
    <w:p w:rsidRPr="00783763" w:rsidR="00D63CCA" w:rsidP="00D63CCA" w:rsidRDefault="00D63CCA" w14:paraId="4E1A28F4" w14:textId="77777777">
      <w:pPr>
        <w:autoSpaceDE w:val="0"/>
        <w:autoSpaceDN w:val="0"/>
        <w:adjustRightInd w:val="0"/>
        <w:spacing w:line="360" w:lineRule="auto"/>
        <w:ind w:right="539"/>
        <w:jc w:val="both"/>
        <w:rPr>
          <w:rFonts w:ascii="Palatino Linotype" w:hAnsi="Palatino Linotype" w:cs="Tahoma"/>
          <w:b/>
          <w:iCs/>
          <w:szCs w:val="22"/>
        </w:rPr>
      </w:pPr>
    </w:p>
    <w:p w:rsidRPr="00783763" w:rsidR="00D63CCA" w:rsidP="00D63CCA" w:rsidRDefault="00D63CCA" w14:paraId="67889166" w14:textId="772F9D53">
      <w:pPr>
        <w:autoSpaceDE w:val="0"/>
        <w:autoSpaceDN w:val="0"/>
        <w:adjustRightInd w:val="0"/>
        <w:spacing w:line="360" w:lineRule="auto"/>
        <w:ind w:left="567" w:right="539"/>
        <w:jc w:val="both"/>
        <w:rPr>
          <w:rFonts w:ascii="Palatino Linotype" w:hAnsi="Palatino Linotype" w:cs="Tahoma"/>
          <w:b/>
          <w:iCs/>
          <w:szCs w:val="22"/>
        </w:rPr>
      </w:pPr>
      <w:r w:rsidRPr="00783763">
        <w:rPr>
          <w:rFonts w:ascii="Palatino Linotype" w:hAnsi="Palatino Linotype" w:cs="Tahoma"/>
          <w:b/>
          <w:iCs/>
          <w:noProof/>
          <w:szCs w:val="22"/>
          <w:lang w:eastAsia="es-MX"/>
        </w:rPr>
        <w:drawing>
          <wp:inline distT="0" distB="0" distL="0" distR="0" wp14:anchorId="78B371DC" wp14:editId="7CD55A72">
            <wp:extent cx="5057775" cy="3771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7775" cy="3771900"/>
                    </a:xfrm>
                    <a:prstGeom prst="rect">
                      <a:avLst/>
                    </a:prstGeom>
                  </pic:spPr>
                </pic:pic>
              </a:graphicData>
            </a:graphic>
          </wp:inline>
        </w:drawing>
      </w:r>
    </w:p>
    <w:p w:rsidRPr="00783763" w:rsidR="007F61D7" w:rsidP="00A00234" w:rsidRDefault="007F61D7" w14:paraId="1C676773" w14:textId="77777777">
      <w:pPr>
        <w:autoSpaceDE w:val="0"/>
        <w:autoSpaceDN w:val="0"/>
        <w:adjustRightInd w:val="0"/>
        <w:spacing w:line="360" w:lineRule="auto"/>
        <w:ind w:right="539"/>
        <w:jc w:val="both"/>
        <w:rPr>
          <w:rFonts w:ascii="Palatino Linotype" w:hAnsi="Palatino Linotype" w:cs="Tahoma"/>
          <w:b/>
          <w:iCs/>
          <w:sz w:val="22"/>
          <w:szCs w:val="22"/>
        </w:rPr>
      </w:pPr>
    </w:p>
    <w:p w:rsidRPr="00783763" w:rsidR="00A00234" w:rsidP="0074150C" w:rsidRDefault="00783763" w14:paraId="33156368" w14:textId="6F1EA751">
      <w:pPr>
        <w:pStyle w:val="Prrafodelista"/>
        <w:numPr>
          <w:ilvl w:val="0"/>
          <w:numId w:val="12"/>
        </w:numPr>
        <w:autoSpaceDE w:val="0"/>
        <w:autoSpaceDN w:val="0"/>
        <w:adjustRightInd w:val="0"/>
        <w:spacing w:line="360" w:lineRule="auto"/>
        <w:ind w:left="567" w:right="539"/>
        <w:jc w:val="both"/>
        <w:rPr>
          <w:rFonts w:ascii="Palatino Linotype" w:hAnsi="Palatino Linotype" w:cs="Tahoma"/>
          <w:b/>
          <w:iCs/>
          <w:szCs w:val="22"/>
        </w:rPr>
      </w:pPr>
      <w:hyperlink w:tgtFrame="_blank" w:history="1" r:id="rId9">
        <w:r w:rsidRPr="00783763" w:rsidR="00A00234">
          <w:rPr>
            <w:rStyle w:val="Hipervnculo"/>
            <w:rFonts w:ascii="Palatino Linotype" w:hAnsi="Palatino Linotype" w:cs="Arial" w:eastAsiaTheme="majorEastAsia"/>
            <w:b/>
            <w:bCs/>
            <w:color w:val="auto"/>
            <w:szCs w:val="22"/>
            <w:u w:val="none"/>
          </w:rPr>
          <w:t>Décima Séptima Sesión Extraordinaria del Ejercicio 2022.pdf</w:t>
        </w:r>
      </w:hyperlink>
      <w:r w:rsidRPr="00783763" w:rsidR="00A00234">
        <w:rPr>
          <w:rFonts w:ascii="Palatino Linotype" w:hAnsi="Palatino Linotype"/>
          <w:b/>
          <w:szCs w:val="22"/>
        </w:rPr>
        <w:t xml:space="preserve">; </w:t>
      </w:r>
      <w:r w:rsidRPr="00783763" w:rsidR="00A00234">
        <w:rPr>
          <w:rFonts w:ascii="Palatino Linotype" w:hAnsi="Palatino Linotype"/>
          <w:szCs w:val="22"/>
        </w:rPr>
        <w:t>Acta de la Décima Séptima Sesión Extraordinaria del Comité de Transparencia, por la cual, se emitió</w:t>
      </w:r>
      <w:r w:rsidRPr="00783763" w:rsidR="00C40926">
        <w:rPr>
          <w:rFonts w:ascii="Palatino Linotype" w:hAnsi="Palatino Linotype"/>
          <w:szCs w:val="22"/>
        </w:rPr>
        <w:t xml:space="preserve"> </w:t>
      </w:r>
      <w:r w:rsidRPr="00783763" w:rsidR="00A00234">
        <w:rPr>
          <w:rFonts w:ascii="Palatino Linotype" w:hAnsi="Palatino Linotype"/>
          <w:szCs w:val="22"/>
        </w:rPr>
        <w:t>el Acuerdo número JC/CT/EXT/017-2022/SEGUNDO; mismo que versa en el tenor siguiente:</w:t>
      </w:r>
    </w:p>
    <w:p w:rsidRPr="00783763" w:rsidR="00A00234" w:rsidP="00A00234" w:rsidRDefault="00A00234" w14:paraId="436BB2D7" w14:textId="40FD8343">
      <w:pPr>
        <w:autoSpaceDE w:val="0"/>
        <w:autoSpaceDN w:val="0"/>
        <w:adjustRightInd w:val="0"/>
        <w:spacing w:line="360" w:lineRule="auto"/>
        <w:ind w:left="567" w:right="539"/>
        <w:jc w:val="both"/>
        <w:rPr>
          <w:rFonts w:ascii="Palatino Linotype" w:hAnsi="Palatino Linotype" w:cs="Tahoma"/>
          <w:b/>
          <w:iCs/>
          <w:szCs w:val="22"/>
        </w:rPr>
      </w:pPr>
      <w:r w:rsidRPr="00783763">
        <w:rPr>
          <w:rFonts w:ascii="Palatino Linotype" w:hAnsi="Palatino Linotype" w:cs="Tahoma"/>
          <w:b/>
          <w:iCs/>
          <w:noProof/>
          <w:szCs w:val="22"/>
          <w:lang w:eastAsia="es-MX"/>
        </w:rPr>
        <w:lastRenderedPageBreak/>
        <w:drawing>
          <wp:inline distT="0" distB="0" distL="0" distR="0" wp14:anchorId="58A177BB" wp14:editId="4F612DFD">
            <wp:extent cx="5068570" cy="2847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4776" cy="2851462"/>
                    </a:xfrm>
                    <a:prstGeom prst="rect">
                      <a:avLst/>
                    </a:prstGeom>
                  </pic:spPr>
                </pic:pic>
              </a:graphicData>
            </a:graphic>
          </wp:inline>
        </w:drawing>
      </w:r>
    </w:p>
    <w:p w:rsidRPr="00783763" w:rsidR="00D63CCA" w:rsidP="007F61D7" w:rsidRDefault="00D63CCA" w14:paraId="77C84F7F" w14:textId="77777777">
      <w:pPr>
        <w:autoSpaceDE w:val="0"/>
        <w:autoSpaceDN w:val="0"/>
        <w:adjustRightInd w:val="0"/>
        <w:spacing w:line="360" w:lineRule="auto"/>
        <w:ind w:right="539"/>
        <w:jc w:val="both"/>
        <w:rPr>
          <w:rFonts w:ascii="Palatino Linotype" w:hAnsi="Palatino Linotype" w:cs="Tahoma"/>
          <w:b/>
          <w:iCs/>
          <w:szCs w:val="22"/>
        </w:rPr>
      </w:pPr>
    </w:p>
    <w:p w:rsidRPr="00783763" w:rsidR="007F61D7" w:rsidP="007F61D7" w:rsidRDefault="007F61D7" w14:paraId="45F879DF" w14:textId="77777777">
      <w:pPr>
        <w:autoSpaceDE w:val="0"/>
        <w:autoSpaceDN w:val="0"/>
        <w:adjustRightInd w:val="0"/>
        <w:spacing w:line="360" w:lineRule="auto"/>
        <w:ind w:right="539"/>
        <w:jc w:val="both"/>
        <w:rPr>
          <w:rFonts w:ascii="Palatino Linotype" w:hAnsi="Palatino Linotype" w:cs="Tahoma"/>
          <w:sz w:val="22"/>
          <w:szCs w:val="24"/>
        </w:rPr>
      </w:pPr>
      <w:r w:rsidRPr="00783763">
        <w:rPr>
          <w:rFonts w:ascii="Palatino Linotype" w:hAnsi="Palatino Linotype" w:cs="Tahoma"/>
          <w:b/>
          <w:sz w:val="22"/>
          <w:szCs w:val="24"/>
        </w:rPr>
        <w:t>III. Interposición del Recurso de Revisión.</w:t>
      </w:r>
      <w:r w:rsidRPr="00783763">
        <w:rPr>
          <w:rFonts w:ascii="Palatino Linotype" w:hAnsi="Palatino Linotype" w:cs="Tahoma"/>
          <w:sz w:val="22"/>
          <w:szCs w:val="24"/>
        </w:rPr>
        <w:tab/>
      </w:r>
    </w:p>
    <w:p w:rsidRPr="00783763" w:rsidR="007F61D7" w:rsidP="007F61D7" w:rsidRDefault="007F61D7" w14:paraId="68684AB5" w14:textId="77777777">
      <w:pPr>
        <w:autoSpaceDE w:val="0"/>
        <w:autoSpaceDN w:val="0"/>
        <w:adjustRightInd w:val="0"/>
        <w:spacing w:line="360" w:lineRule="auto"/>
        <w:ind w:right="539"/>
        <w:jc w:val="both"/>
        <w:rPr>
          <w:rFonts w:ascii="Palatino Linotype" w:hAnsi="Palatino Linotype" w:cs="Tahoma"/>
          <w:sz w:val="22"/>
          <w:szCs w:val="24"/>
        </w:rPr>
      </w:pPr>
    </w:p>
    <w:p w:rsidRPr="00783763" w:rsidR="007F61D7" w:rsidP="007F61D7" w:rsidRDefault="007F61D7" w14:paraId="19E8FC71" w14:textId="11830FF5">
      <w:pPr>
        <w:autoSpaceDE w:val="0"/>
        <w:autoSpaceDN w:val="0"/>
        <w:adjustRightInd w:val="0"/>
        <w:spacing w:line="360" w:lineRule="auto"/>
        <w:ind w:right="-28"/>
        <w:jc w:val="both"/>
        <w:rPr>
          <w:rFonts w:ascii="Palatino Linotype" w:hAnsi="Palatino Linotype" w:cs="Tahoma"/>
          <w:sz w:val="22"/>
          <w:szCs w:val="22"/>
        </w:rPr>
      </w:pPr>
      <w:r w:rsidRPr="00783763">
        <w:rPr>
          <w:rFonts w:ascii="Palatino Linotype" w:hAnsi="Palatino Linotype" w:cs="Tahoma"/>
          <w:sz w:val="22"/>
          <w:szCs w:val="22"/>
        </w:rPr>
        <w:t xml:space="preserve">Con fecha diez de </w:t>
      </w:r>
      <w:r w:rsidRPr="00783763" w:rsidR="00ED2C70">
        <w:rPr>
          <w:rFonts w:ascii="Palatino Linotype" w:hAnsi="Palatino Linotype" w:cs="Tahoma"/>
          <w:sz w:val="22"/>
          <w:szCs w:val="22"/>
        </w:rPr>
        <w:t>julio</w:t>
      </w:r>
      <w:r w:rsidRPr="00783763">
        <w:rPr>
          <w:rFonts w:ascii="Palatino Linotype" w:hAnsi="Palatino Linotype" w:cs="Tahoma"/>
          <w:sz w:val="22"/>
          <w:szCs w:val="22"/>
        </w:rPr>
        <w:t xml:space="preserve"> de dos mil veintidós, se recibió en este Instituto, a través del </w:t>
      </w:r>
      <w:r w:rsidRPr="00783763">
        <w:rPr>
          <w:rFonts w:ascii="Palatino Linotype" w:hAnsi="Palatino Linotype" w:cs="Tahoma"/>
          <w:sz w:val="22"/>
          <w:szCs w:val="22"/>
          <w:lang w:val="es-ES"/>
        </w:rPr>
        <w:t>Sistema de Acceso a la Información Mexiquense (SAIMEX)</w:t>
      </w:r>
      <w:r w:rsidRPr="00783763">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rsidRPr="00783763" w:rsidR="00ED2C70" w:rsidP="007F61D7" w:rsidRDefault="00ED2C70" w14:paraId="04AFB53A" w14:textId="77777777">
      <w:pPr>
        <w:autoSpaceDE w:val="0"/>
        <w:autoSpaceDN w:val="0"/>
        <w:adjustRightInd w:val="0"/>
        <w:spacing w:line="360" w:lineRule="auto"/>
        <w:ind w:right="-28"/>
        <w:jc w:val="both"/>
        <w:rPr>
          <w:rFonts w:ascii="Palatino Linotype" w:hAnsi="Palatino Linotype" w:cs="Tahoma"/>
          <w:sz w:val="22"/>
          <w:szCs w:val="22"/>
        </w:rPr>
      </w:pPr>
    </w:p>
    <w:p w:rsidRPr="00783763" w:rsidR="007F61D7" w:rsidP="007F61D7" w:rsidRDefault="007F61D7" w14:paraId="1A292A7C" w14:textId="77777777">
      <w:pPr>
        <w:tabs>
          <w:tab w:val="left" w:pos="4667"/>
        </w:tabs>
        <w:spacing w:line="360" w:lineRule="auto"/>
        <w:ind w:left="567" w:right="567"/>
        <w:jc w:val="both"/>
        <w:rPr>
          <w:rFonts w:ascii="Palatino Linotype" w:hAnsi="Palatino Linotype" w:cs="Tahoma"/>
          <w:b/>
          <w:bCs/>
        </w:rPr>
      </w:pPr>
      <w:r w:rsidRPr="00783763">
        <w:rPr>
          <w:rFonts w:ascii="Palatino Linotype" w:hAnsi="Palatino Linotype" w:cs="Tahoma"/>
          <w:b/>
          <w:bCs/>
        </w:rPr>
        <w:t>ACTO IMPUGNADO</w:t>
      </w:r>
    </w:p>
    <w:p w:rsidRPr="00783763" w:rsidR="007F61D7" w:rsidP="007F61D7" w:rsidRDefault="00ED2C70" w14:paraId="5E6269C6" w14:textId="4829B7B9">
      <w:pPr>
        <w:autoSpaceDE w:val="0"/>
        <w:autoSpaceDN w:val="0"/>
        <w:adjustRightInd w:val="0"/>
        <w:spacing w:line="360" w:lineRule="auto"/>
        <w:ind w:left="567" w:right="567"/>
        <w:jc w:val="both"/>
        <w:rPr>
          <w:rFonts w:ascii="Palatino Linotype" w:hAnsi="Palatino Linotype"/>
          <w:i/>
          <w:szCs w:val="14"/>
          <w:lang w:eastAsia="es-MX"/>
        </w:rPr>
      </w:pPr>
      <w:r w:rsidRPr="00783763">
        <w:rPr>
          <w:rFonts w:ascii="Palatino Linotype" w:hAnsi="Palatino Linotype"/>
          <w:i/>
          <w:szCs w:val="14"/>
          <w:lang w:eastAsia="es-MX"/>
        </w:rPr>
        <w:t xml:space="preserve">Entre los documentos clasificados como reservados se encuentran las notificaciones que de acuerdo con el contrato debió entregar el consorcio por el evento fortuito y/o de fuerza mayor que ha generado los retrasos en el Proyecto, así como los dictámenes de suspensión; los argumentos relacionados con la inseguridad no justifican la clasificación de dichos archivos, pues se trata de documentos referentes a hechos ya ocurridos. Además se clasificaron como reservados los documentos donde consta el plazo del inicio y la conclusión del contrato, la fecha de inicio y término de la etapa de rehabilitación; así como el convenio modificatorio y de </w:t>
      </w:r>
      <w:proofErr w:type="spellStart"/>
      <w:r w:rsidRPr="00783763">
        <w:rPr>
          <w:rFonts w:ascii="Palatino Linotype" w:hAnsi="Palatino Linotype"/>
          <w:i/>
          <w:szCs w:val="14"/>
          <w:lang w:eastAsia="es-MX"/>
        </w:rPr>
        <w:t>reexpresión</w:t>
      </w:r>
      <w:proofErr w:type="spellEnd"/>
      <w:r w:rsidRPr="00783763">
        <w:rPr>
          <w:rFonts w:ascii="Palatino Linotype" w:hAnsi="Palatino Linotype"/>
          <w:i/>
          <w:szCs w:val="14"/>
          <w:lang w:eastAsia="es-MX"/>
        </w:rPr>
        <w:t xml:space="preserve"> que modificó el contrato original; con el argumento de que su </w:t>
      </w:r>
      <w:proofErr w:type="spellStart"/>
      <w:r w:rsidRPr="00783763">
        <w:rPr>
          <w:rFonts w:ascii="Palatino Linotype" w:hAnsi="Palatino Linotype"/>
          <w:i/>
          <w:szCs w:val="14"/>
          <w:lang w:eastAsia="es-MX"/>
        </w:rPr>
        <w:t>públicación</w:t>
      </w:r>
      <w:proofErr w:type="spellEnd"/>
      <w:r w:rsidRPr="00783763">
        <w:rPr>
          <w:rFonts w:ascii="Palatino Linotype" w:hAnsi="Palatino Linotype"/>
          <w:i/>
          <w:szCs w:val="14"/>
          <w:lang w:eastAsia="es-MX"/>
        </w:rPr>
        <w:t xml:space="preserve"> “conllevaría a la inminente identificación de personas lo </w:t>
      </w:r>
      <w:r w:rsidRPr="00783763">
        <w:rPr>
          <w:rFonts w:ascii="Palatino Linotype" w:hAnsi="Palatino Linotype"/>
          <w:i/>
          <w:szCs w:val="14"/>
          <w:lang w:eastAsia="es-MX"/>
        </w:rPr>
        <w:lastRenderedPageBreak/>
        <w:t>que generaría la afectación directa respectiva a cualquiera de los valores o bienes jurídicos tutelados al poner en riesgo la vida y la seguridad, debido a que de hacerse pública la información y documentación a la opinión pública (terceras personas), podrían incidir como factor adicional que ponga en riesgo la seguridad física e integral de los trabajadores de la empresa, de la supervisión y de la Junta de Caminos”. Estos argumentos no justifican la clasificación total de la documentación, pues debe existir una versión pública donde se resguarden los datos personales.</w:t>
      </w:r>
    </w:p>
    <w:p w:rsidRPr="00783763" w:rsidR="00ED2C70" w:rsidP="007F61D7" w:rsidRDefault="00ED2C70" w14:paraId="037A0FC6" w14:textId="77777777">
      <w:pPr>
        <w:autoSpaceDE w:val="0"/>
        <w:autoSpaceDN w:val="0"/>
        <w:adjustRightInd w:val="0"/>
        <w:spacing w:line="360" w:lineRule="auto"/>
        <w:ind w:left="567" w:right="567"/>
        <w:jc w:val="both"/>
        <w:rPr>
          <w:rFonts w:ascii="Palatino Linotype" w:hAnsi="Palatino Linotype" w:cs="Tahoma"/>
          <w:i/>
        </w:rPr>
      </w:pPr>
    </w:p>
    <w:p w:rsidRPr="00783763" w:rsidR="007F61D7" w:rsidP="007F61D7" w:rsidRDefault="007F61D7" w14:paraId="0080B14B" w14:textId="77777777">
      <w:pPr>
        <w:autoSpaceDE w:val="0"/>
        <w:autoSpaceDN w:val="0"/>
        <w:adjustRightInd w:val="0"/>
        <w:spacing w:line="360" w:lineRule="auto"/>
        <w:ind w:left="567" w:right="567"/>
        <w:jc w:val="both"/>
        <w:rPr>
          <w:rFonts w:ascii="Palatino Linotype" w:hAnsi="Palatino Linotype" w:cs="Tahoma"/>
          <w:b/>
        </w:rPr>
      </w:pPr>
      <w:r w:rsidRPr="00783763">
        <w:rPr>
          <w:rFonts w:ascii="Palatino Linotype" w:hAnsi="Palatino Linotype" w:cs="Tahoma"/>
          <w:b/>
        </w:rPr>
        <w:t>RAZONES O MOTIVOS DE LA INCONFORMIDAD</w:t>
      </w:r>
    </w:p>
    <w:p w:rsidRPr="00783763" w:rsidR="007F61D7" w:rsidP="007F61D7" w:rsidRDefault="00ED2C70" w14:paraId="74D70F09" w14:textId="1E767AE1">
      <w:pPr>
        <w:spacing w:line="360" w:lineRule="auto"/>
        <w:ind w:left="567" w:right="539"/>
        <w:jc w:val="both"/>
        <w:rPr>
          <w:rFonts w:ascii="Palatino Linotype" w:hAnsi="Palatino Linotype" w:cs="Tahoma"/>
          <w:i/>
        </w:rPr>
      </w:pPr>
      <w:r w:rsidRPr="00783763">
        <w:rPr>
          <w:rFonts w:ascii="Palatino Linotype" w:hAnsi="Palatino Linotype" w:cs="Tahoma"/>
          <w:i/>
        </w:rPr>
        <w:t xml:space="preserve">Entre los documentos clasificados como reservados se encuentran las notificaciones que de acuerdo con el contrato debió entregar el consorcio por el evento fortuito y/o de fuerza mayor que ha generado los retrasos en el Proyecto, así como los dictámenes de suspensión; los argumentos relacionados con la inseguridad no justifican la clasificación de dichos archivos, pues se trata de documentos referentes a hechos ya ocurridos. Además se clasificaron como reservados los documentos donde consta el plazo del inicio y la conclusión del contrato, la fecha de inicio y término de la etapa de rehabilitación; así como el convenio modificatorio y de </w:t>
      </w:r>
      <w:proofErr w:type="spellStart"/>
      <w:r w:rsidRPr="00783763">
        <w:rPr>
          <w:rFonts w:ascii="Palatino Linotype" w:hAnsi="Palatino Linotype" w:cs="Tahoma"/>
          <w:i/>
        </w:rPr>
        <w:t>reexpresión</w:t>
      </w:r>
      <w:proofErr w:type="spellEnd"/>
      <w:r w:rsidRPr="00783763">
        <w:rPr>
          <w:rFonts w:ascii="Palatino Linotype" w:hAnsi="Palatino Linotype" w:cs="Tahoma"/>
          <w:i/>
        </w:rPr>
        <w:t xml:space="preserve"> que modificó el contrato original; con el argumento de que su </w:t>
      </w:r>
      <w:proofErr w:type="spellStart"/>
      <w:r w:rsidRPr="00783763">
        <w:rPr>
          <w:rFonts w:ascii="Palatino Linotype" w:hAnsi="Palatino Linotype" w:cs="Tahoma"/>
          <w:i/>
        </w:rPr>
        <w:t>públicación</w:t>
      </w:r>
      <w:proofErr w:type="spellEnd"/>
      <w:r w:rsidRPr="00783763">
        <w:rPr>
          <w:rFonts w:ascii="Palatino Linotype" w:hAnsi="Palatino Linotype" w:cs="Tahoma"/>
          <w:i/>
        </w:rPr>
        <w:t xml:space="preserve"> “conllevaría a la inminente identificación de personas lo que generaría la afectación directa respectiva a cualquiera de los valores o bienes jurídicos tutelados al poner en riesgo la vida y la seguridad, debido a que de hacerse pública la información y documentación a la opinión pública (terceras personas), podrían incidir como factor adicional que ponga en riesgo la seguridad física e integral de los trabajadores de la empresa, de la supervisión y de la Junta de Caminos”. Estos argumentos no justifican la clasificación total de la documentación, pues debe existir una versión pública donde se resguarden los datos personales.</w:t>
      </w:r>
    </w:p>
    <w:p w:rsidRPr="00783763" w:rsidR="00ED2C70" w:rsidP="007F61D7" w:rsidRDefault="00ED2C70" w14:paraId="4254C29C" w14:textId="77777777">
      <w:pPr>
        <w:spacing w:line="360" w:lineRule="auto"/>
        <w:ind w:left="567" w:right="539"/>
        <w:jc w:val="both"/>
        <w:rPr>
          <w:rFonts w:ascii="Palatino Linotype" w:hAnsi="Palatino Linotype" w:cs="Tahoma"/>
          <w:i/>
        </w:rPr>
      </w:pPr>
    </w:p>
    <w:p w:rsidRPr="00783763" w:rsidR="007F61D7" w:rsidP="007F61D7" w:rsidRDefault="007F61D7" w14:paraId="7968C68D" w14:textId="77777777">
      <w:pPr>
        <w:spacing w:line="360" w:lineRule="auto"/>
        <w:jc w:val="both"/>
        <w:rPr>
          <w:rFonts w:ascii="Palatino Linotype" w:hAnsi="Palatino Linotype" w:eastAsia="Batang" w:cs="Tahoma"/>
          <w:b/>
          <w:bCs/>
          <w:sz w:val="22"/>
          <w:szCs w:val="22"/>
        </w:rPr>
      </w:pPr>
      <w:r w:rsidRPr="00783763">
        <w:rPr>
          <w:rFonts w:ascii="Palatino Linotype" w:hAnsi="Palatino Linotype" w:cs="Tahoma"/>
          <w:b/>
          <w:sz w:val="22"/>
          <w:szCs w:val="22"/>
        </w:rPr>
        <w:t xml:space="preserve">IV. </w:t>
      </w:r>
      <w:r w:rsidRPr="00783763">
        <w:rPr>
          <w:rFonts w:ascii="Palatino Linotype" w:hAnsi="Palatino Linotype" w:eastAsia="Batang" w:cs="Tahoma"/>
          <w:b/>
          <w:bCs/>
          <w:sz w:val="22"/>
          <w:szCs w:val="22"/>
        </w:rPr>
        <w:t xml:space="preserve">Trámite del </w:t>
      </w:r>
      <w:r w:rsidRPr="00783763">
        <w:rPr>
          <w:rFonts w:ascii="Palatino Linotype" w:hAnsi="Palatino Linotype" w:cs="Tahoma"/>
          <w:b/>
          <w:sz w:val="22"/>
          <w:szCs w:val="22"/>
        </w:rPr>
        <w:t xml:space="preserve">Recurso de Revisión </w:t>
      </w:r>
      <w:r w:rsidRPr="00783763">
        <w:rPr>
          <w:rFonts w:ascii="Palatino Linotype" w:hAnsi="Palatino Linotype" w:eastAsia="Batang" w:cs="Tahoma"/>
          <w:b/>
          <w:bCs/>
          <w:sz w:val="22"/>
          <w:szCs w:val="22"/>
        </w:rPr>
        <w:t>ante el Instituto.</w:t>
      </w:r>
    </w:p>
    <w:p w:rsidRPr="00783763" w:rsidR="007F61D7" w:rsidP="007F61D7" w:rsidRDefault="007F61D7" w14:paraId="4395F9D9" w14:textId="77777777">
      <w:pPr>
        <w:spacing w:line="360" w:lineRule="auto"/>
        <w:jc w:val="both"/>
        <w:rPr>
          <w:rFonts w:ascii="Palatino Linotype" w:hAnsi="Palatino Linotype" w:eastAsia="Batang" w:cs="Tahoma"/>
          <w:b/>
          <w:bCs/>
          <w:sz w:val="22"/>
          <w:szCs w:val="22"/>
        </w:rPr>
      </w:pPr>
    </w:p>
    <w:p w:rsidRPr="00783763" w:rsidR="007F61D7" w:rsidP="007F61D7" w:rsidRDefault="007F61D7" w14:paraId="6B9EBF97" w14:textId="77777777">
      <w:pPr>
        <w:spacing w:line="360" w:lineRule="auto"/>
        <w:jc w:val="both"/>
        <w:rPr>
          <w:rFonts w:ascii="Palatino Linotype" w:hAnsi="Palatino Linotype" w:eastAsia="Batang" w:cs="Tahoma"/>
          <w:b/>
          <w:bCs/>
          <w:sz w:val="22"/>
          <w:szCs w:val="22"/>
        </w:rPr>
      </w:pPr>
      <w:r w:rsidRPr="00783763">
        <w:rPr>
          <w:rFonts w:ascii="Palatino Linotype" w:hAnsi="Palatino Linotype" w:eastAsia="Batang" w:cs="Tahoma"/>
          <w:b/>
          <w:bCs/>
          <w:sz w:val="22"/>
          <w:szCs w:val="22"/>
        </w:rPr>
        <w:t xml:space="preserve">a) Turno del </w:t>
      </w:r>
      <w:r w:rsidRPr="00783763">
        <w:rPr>
          <w:rFonts w:ascii="Palatino Linotype" w:hAnsi="Palatino Linotype" w:cs="Tahoma"/>
          <w:b/>
          <w:sz w:val="22"/>
          <w:szCs w:val="22"/>
        </w:rPr>
        <w:t>Recurso de Revisión</w:t>
      </w:r>
      <w:r w:rsidRPr="00783763">
        <w:rPr>
          <w:rFonts w:ascii="Palatino Linotype" w:hAnsi="Palatino Linotype" w:eastAsia="Batang" w:cs="Tahoma"/>
          <w:b/>
          <w:bCs/>
          <w:sz w:val="22"/>
          <w:szCs w:val="22"/>
        </w:rPr>
        <w:t>.</w:t>
      </w:r>
    </w:p>
    <w:p w:rsidRPr="00783763" w:rsidR="007F61D7" w:rsidP="007F61D7" w:rsidRDefault="007F61D7" w14:paraId="4428E1D1" w14:textId="77777777">
      <w:pPr>
        <w:spacing w:line="360" w:lineRule="auto"/>
        <w:jc w:val="both"/>
        <w:rPr>
          <w:rFonts w:ascii="Palatino Linotype" w:hAnsi="Palatino Linotype" w:eastAsia="Batang" w:cs="Tahoma"/>
          <w:b/>
          <w:bCs/>
          <w:sz w:val="22"/>
          <w:szCs w:val="22"/>
        </w:rPr>
      </w:pPr>
    </w:p>
    <w:p w:rsidRPr="00783763" w:rsidR="007F61D7" w:rsidP="007F61D7" w:rsidRDefault="007F61D7" w14:paraId="6F6BE05F" w14:textId="56E80DA7">
      <w:pPr>
        <w:spacing w:line="360" w:lineRule="auto"/>
        <w:jc w:val="both"/>
        <w:rPr>
          <w:rFonts w:ascii="Palatino Linotype" w:hAnsi="Palatino Linotype" w:eastAsia="Batang" w:cs="Tahoma"/>
          <w:bCs/>
          <w:sz w:val="22"/>
          <w:szCs w:val="22"/>
        </w:rPr>
      </w:pPr>
      <w:r w:rsidRPr="00783763">
        <w:rPr>
          <w:rFonts w:ascii="Palatino Linotype" w:hAnsi="Palatino Linotype" w:eastAsia="Batang" w:cs="Tahoma"/>
          <w:bCs/>
          <w:sz w:val="22"/>
          <w:szCs w:val="22"/>
        </w:rPr>
        <w:t xml:space="preserve">El diez de </w:t>
      </w:r>
      <w:r w:rsidRPr="00783763" w:rsidR="00C40926">
        <w:rPr>
          <w:rFonts w:ascii="Palatino Linotype" w:hAnsi="Palatino Linotype" w:eastAsia="Batang" w:cs="Tahoma"/>
          <w:bCs/>
          <w:sz w:val="22"/>
          <w:szCs w:val="22"/>
        </w:rPr>
        <w:t>julio</w:t>
      </w:r>
      <w:r w:rsidRPr="00783763">
        <w:rPr>
          <w:rFonts w:ascii="Palatino Linotype" w:hAnsi="Palatino Linotype" w:eastAsia="Batang" w:cs="Tahoma"/>
          <w:bCs/>
          <w:sz w:val="22"/>
          <w:szCs w:val="22"/>
        </w:rPr>
        <w:t xml:space="preserve"> de dos mil veintidós, con base en el sistema aprobado por el Pleno de este Órgano Garante, el </w:t>
      </w:r>
      <w:r w:rsidRPr="00783763">
        <w:rPr>
          <w:rFonts w:ascii="Palatino Linotype" w:hAnsi="Palatino Linotype" w:cs="Tahoma"/>
          <w:sz w:val="22"/>
          <w:szCs w:val="22"/>
          <w:lang w:val="es-ES"/>
        </w:rPr>
        <w:t>Sistema de Acceso a la Información Mexiquense (SAIMEX),</w:t>
      </w:r>
      <w:r w:rsidRPr="00783763">
        <w:rPr>
          <w:rFonts w:ascii="Palatino Linotype" w:hAnsi="Palatino Linotype" w:eastAsia="Batang" w:cs="Tahoma"/>
          <w:bCs/>
          <w:sz w:val="22"/>
          <w:szCs w:val="22"/>
        </w:rPr>
        <w:t xml:space="preserve"> asignó el </w:t>
      </w:r>
      <w:r w:rsidRPr="00783763">
        <w:rPr>
          <w:rFonts w:ascii="Palatino Linotype" w:hAnsi="Palatino Linotype" w:eastAsia="Batang" w:cs="Tahoma"/>
          <w:bCs/>
          <w:sz w:val="22"/>
          <w:szCs w:val="22"/>
        </w:rPr>
        <w:lastRenderedPageBreak/>
        <w:t xml:space="preserve">número de expediente </w:t>
      </w:r>
      <w:r w:rsidRPr="00783763" w:rsidR="008E295E">
        <w:rPr>
          <w:rFonts w:ascii="Palatino Linotype" w:hAnsi="Palatino Linotype" w:eastAsia="Batang" w:cs="Tahoma"/>
          <w:b/>
          <w:bCs/>
          <w:sz w:val="22"/>
          <w:szCs w:val="22"/>
        </w:rPr>
        <w:t>12571/INFOEM/IP/RR/2022</w:t>
      </w:r>
      <w:r w:rsidRPr="00783763">
        <w:rPr>
          <w:rFonts w:ascii="Palatino Linotype" w:hAnsi="Palatino Linotype" w:eastAsia="Batang" w:cs="Tahoma"/>
          <w:bCs/>
          <w:sz w:val="22"/>
          <w:szCs w:val="22"/>
        </w:rPr>
        <w:t xml:space="preserve"> al medio de impugnación que nos ocupa y lo turnó al Comisionado Ponente Luis Gustavo Parra Noriega, para los efectos del artículo 185, fracción I de la Ley de Transparencia y Acceso a la Información Pública del Estado de México y Municipios.</w:t>
      </w:r>
    </w:p>
    <w:p w:rsidRPr="00783763" w:rsidR="007F61D7" w:rsidP="007F61D7" w:rsidRDefault="007F61D7" w14:paraId="188B875D" w14:textId="77777777">
      <w:pPr>
        <w:spacing w:line="360" w:lineRule="auto"/>
        <w:jc w:val="both"/>
        <w:rPr>
          <w:rFonts w:ascii="Palatino Linotype" w:hAnsi="Palatino Linotype" w:eastAsia="Batang" w:cs="Tahoma"/>
          <w:bCs/>
          <w:sz w:val="22"/>
          <w:szCs w:val="22"/>
        </w:rPr>
      </w:pPr>
    </w:p>
    <w:p w:rsidRPr="00783763" w:rsidR="007F61D7" w:rsidP="007F61D7" w:rsidRDefault="007F61D7" w14:paraId="3BD4AF29" w14:textId="77777777">
      <w:pPr>
        <w:spacing w:line="360" w:lineRule="auto"/>
        <w:jc w:val="both"/>
        <w:rPr>
          <w:rFonts w:ascii="Palatino Linotype" w:hAnsi="Palatino Linotype" w:eastAsia="Batang" w:cs="Tahoma"/>
          <w:b/>
          <w:bCs/>
          <w:sz w:val="22"/>
          <w:szCs w:val="22"/>
          <w:lang w:val="es-ES_tradnl"/>
        </w:rPr>
      </w:pPr>
      <w:r w:rsidRPr="00783763">
        <w:rPr>
          <w:rFonts w:ascii="Palatino Linotype" w:hAnsi="Palatino Linotype" w:eastAsia="Batang" w:cs="Tahoma"/>
          <w:b/>
          <w:bCs/>
          <w:sz w:val="22"/>
          <w:szCs w:val="22"/>
        </w:rPr>
        <w:t xml:space="preserve">b) Admisión del </w:t>
      </w:r>
      <w:r w:rsidRPr="00783763">
        <w:rPr>
          <w:rFonts w:ascii="Palatino Linotype" w:hAnsi="Palatino Linotype" w:cs="Tahoma"/>
          <w:b/>
          <w:sz w:val="22"/>
          <w:szCs w:val="22"/>
        </w:rPr>
        <w:t>Recurso de Revisión</w:t>
      </w:r>
      <w:r w:rsidRPr="00783763">
        <w:rPr>
          <w:rFonts w:ascii="Palatino Linotype" w:hAnsi="Palatino Linotype" w:eastAsia="Batang" w:cs="Tahoma"/>
          <w:b/>
          <w:bCs/>
          <w:sz w:val="22"/>
          <w:szCs w:val="22"/>
          <w:lang w:val="es-ES_tradnl"/>
        </w:rPr>
        <w:t xml:space="preserve">. </w:t>
      </w:r>
    </w:p>
    <w:p w:rsidRPr="00783763" w:rsidR="007F61D7" w:rsidP="007F61D7" w:rsidRDefault="007F61D7" w14:paraId="69509075" w14:textId="77777777">
      <w:pPr>
        <w:spacing w:line="360" w:lineRule="auto"/>
        <w:jc w:val="both"/>
        <w:rPr>
          <w:rFonts w:ascii="Palatino Linotype" w:hAnsi="Palatino Linotype" w:eastAsia="Batang" w:cs="Tahoma"/>
          <w:b/>
          <w:bCs/>
          <w:sz w:val="22"/>
          <w:szCs w:val="22"/>
          <w:lang w:val="es-ES_tradnl"/>
        </w:rPr>
      </w:pPr>
    </w:p>
    <w:p w:rsidRPr="00783763" w:rsidR="007F61D7" w:rsidP="007F61D7" w:rsidRDefault="007F61D7" w14:paraId="52C2CD2B" w14:textId="046BD276">
      <w:pPr>
        <w:spacing w:line="360" w:lineRule="auto"/>
        <w:jc w:val="both"/>
        <w:rPr>
          <w:rFonts w:ascii="Palatino Linotype" w:hAnsi="Palatino Linotype" w:eastAsia="Batang" w:cs="Tahoma"/>
          <w:bCs/>
          <w:sz w:val="22"/>
          <w:szCs w:val="22"/>
          <w:lang w:val="es-ES_tradnl"/>
        </w:rPr>
      </w:pPr>
      <w:r w:rsidRPr="00783763">
        <w:rPr>
          <w:rFonts w:ascii="Palatino Linotype" w:hAnsi="Palatino Linotype" w:eastAsia="Batang" w:cs="Tahoma"/>
          <w:bCs/>
          <w:sz w:val="22"/>
          <w:szCs w:val="22"/>
          <w:lang w:val="es-ES_tradnl"/>
        </w:rPr>
        <w:t xml:space="preserve">El </w:t>
      </w:r>
      <w:r w:rsidRPr="00783763" w:rsidR="00C40926">
        <w:rPr>
          <w:rFonts w:ascii="Palatino Linotype" w:hAnsi="Palatino Linotype" w:eastAsia="Batang" w:cs="Tahoma"/>
          <w:bCs/>
          <w:sz w:val="22"/>
          <w:szCs w:val="22"/>
          <w:lang w:val="es-ES_tradnl"/>
        </w:rPr>
        <w:t>catorce</w:t>
      </w:r>
      <w:r w:rsidRPr="00783763">
        <w:rPr>
          <w:rFonts w:ascii="Palatino Linotype" w:hAnsi="Palatino Linotype" w:eastAsia="Batang" w:cs="Tahoma"/>
          <w:bCs/>
          <w:sz w:val="22"/>
          <w:szCs w:val="22"/>
          <w:lang w:val="es-ES_tradnl"/>
        </w:rPr>
        <w:t xml:space="preserve"> de </w:t>
      </w:r>
      <w:r w:rsidRPr="00783763" w:rsidR="00C40926">
        <w:rPr>
          <w:rFonts w:ascii="Palatino Linotype" w:hAnsi="Palatino Linotype" w:eastAsia="Batang" w:cs="Tahoma"/>
          <w:bCs/>
          <w:sz w:val="22"/>
          <w:szCs w:val="22"/>
          <w:lang w:val="es-ES_tradnl"/>
        </w:rPr>
        <w:t>julio</w:t>
      </w:r>
      <w:r w:rsidRPr="00783763">
        <w:rPr>
          <w:rFonts w:ascii="Palatino Linotype" w:hAnsi="Palatino Linotype" w:eastAsia="Batang" w:cs="Tahoma"/>
          <w:bCs/>
          <w:sz w:val="22"/>
          <w:szCs w:val="22"/>
          <w:lang w:val="es-ES_tradnl"/>
        </w:rPr>
        <w:t xml:space="preserve"> de dos mil veintidós, en términos del artículo 185, fracciones I y II de la Ley de Transparencia y Acceso a la Información Pública del Estado de México y Municipios, se notificó a través del Sistema de Acceso a la Información Mexiquense (SAIMEX), la admisión del Recurso de Revisión interpuesto por el Recurrente en contra de la respuesta del Sujeto Obligado, por lo cual, se les otorgó a las partes un plazo de siete días hábiles posteriores a la misma, para que manifestaran lo que a su derecho conviniera y formularan alegatos.</w:t>
      </w:r>
    </w:p>
    <w:p w:rsidRPr="00783763" w:rsidR="007F61D7" w:rsidP="007F61D7" w:rsidRDefault="007F61D7" w14:paraId="1645BD58" w14:textId="77777777">
      <w:pPr>
        <w:spacing w:line="360" w:lineRule="auto"/>
        <w:jc w:val="both"/>
        <w:rPr>
          <w:rFonts w:ascii="Palatino Linotype" w:hAnsi="Palatino Linotype" w:eastAsia="Batang" w:cs="Tahoma"/>
          <w:bCs/>
          <w:sz w:val="22"/>
          <w:szCs w:val="22"/>
          <w:lang w:val="es-ES_tradnl"/>
        </w:rPr>
      </w:pPr>
    </w:p>
    <w:p w:rsidRPr="00783763" w:rsidR="007F61D7" w:rsidP="007F61D7" w:rsidRDefault="007F61D7" w14:paraId="0C7DA0D4" w14:textId="77777777">
      <w:pPr>
        <w:spacing w:line="360" w:lineRule="auto"/>
        <w:jc w:val="both"/>
        <w:rPr>
          <w:rFonts w:ascii="Palatino Linotype" w:hAnsi="Palatino Linotype" w:eastAsia="Batang" w:cs="Tahoma"/>
          <w:b/>
          <w:sz w:val="22"/>
          <w:szCs w:val="22"/>
        </w:rPr>
      </w:pPr>
      <w:r w:rsidRPr="00783763">
        <w:rPr>
          <w:rFonts w:ascii="Palatino Linotype" w:hAnsi="Palatino Linotype" w:eastAsia="Batang" w:cs="Tahoma"/>
          <w:b/>
          <w:sz w:val="22"/>
          <w:szCs w:val="22"/>
        </w:rPr>
        <w:t>c) Informe Justificado</w:t>
      </w:r>
    </w:p>
    <w:p w:rsidRPr="00783763" w:rsidR="007F61D7" w:rsidP="007F61D7" w:rsidRDefault="007F61D7" w14:paraId="4A8F9FE9" w14:textId="77777777">
      <w:pPr>
        <w:spacing w:line="360" w:lineRule="auto"/>
        <w:jc w:val="both"/>
        <w:rPr>
          <w:rFonts w:ascii="Palatino Linotype" w:hAnsi="Palatino Linotype" w:eastAsia="Batang" w:cs="Tahoma"/>
          <w:b/>
          <w:sz w:val="22"/>
          <w:szCs w:val="22"/>
        </w:rPr>
      </w:pPr>
    </w:p>
    <w:p w:rsidRPr="00783763" w:rsidR="007F61D7" w:rsidP="007F61D7" w:rsidRDefault="007F61D7" w14:paraId="02F67EA5" w14:textId="77777777">
      <w:pPr>
        <w:spacing w:line="360" w:lineRule="auto"/>
        <w:jc w:val="both"/>
        <w:rPr>
          <w:rFonts w:ascii="Palatino Linotype" w:hAnsi="Palatino Linotype" w:cs="Tahoma"/>
          <w:bCs/>
          <w:sz w:val="22"/>
          <w:szCs w:val="22"/>
          <w:lang w:val="es-ES"/>
        </w:rPr>
      </w:pPr>
      <w:r w:rsidRPr="00783763">
        <w:rPr>
          <w:rFonts w:ascii="Palatino Linotype" w:hAnsi="Palatino Linotype" w:cs="Tahoma"/>
          <w:bCs/>
          <w:sz w:val="22"/>
          <w:szCs w:val="22"/>
          <w:lang w:val="es-ES"/>
        </w:rPr>
        <w:t>En fecha veintidós de noviembre de dos mil veintidós, se recibió a través del Sistema de Acceso a la Información Mexiquense (SAIMEX), el Informe Justificado remitido por el Titular de la Unidad de Transparencia del Sujeto Obligado, a través de los siguientes documentos:</w:t>
      </w:r>
    </w:p>
    <w:p w:rsidRPr="00783763" w:rsidR="007F61D7" w:rsidP="007F61D7" w:rsidRDefault="007F61D7" w14:paraId="456540FB" w14:textId="77777777">
      <w:pPr>
        <w:spacing w:line="360" w:lineRule="auto"/>
        <w:jc w:val="both"/>
        <w:rPr>
          <w:rFonts w:ascii="Palatino Linotype" w:hAnsi="Palatino Linotype" w:cs="Tahoma"/>
          <w:bCs/>
          <w:sz w:val="22"/>
          <w:szCs w:val="22"/>
          <w:lang w:val="es-ES"/>
        </w:rPr>
      </w:pPr>
    </w:p>
    <w:p w:rsidRPr="00783763" w:rsidR="00A34A01" w:rsidP="0074150C" w:rsidRDefault="00A34A01" w14:paraId="17D3E77C" w14:textId="5DF7D1C9">
      <w:pPr>
        <w:pStyle w:val="Prrafodelista"/>
        <w:numPr>
          <w:ilvl w:val="0"/>
          <w:numId w:val="7"/>
        </w:numPr>
        <w:spacing w:line="360" w:lineRule="auto"/>
        <w:ind w:right="539"/>
        <w:jc w:val="both"/>
        <w:rPr>
          <w:rFonts w:ascii="Palatino Linotype" w:hAnsi="Palatino Linotype" w:cs="Arial"/>
          <w:b/>
          <w:szCs w:val="20"/>
          <w:lang w:eastAsia="es-MX"/>
        </w:rPr>
      </w:pPr>
      <w:r w:rsidRPr="00783763">
        <w:rPr>
          <w:rFonts w:ascii="Palatino Linotype" w:hAnsi="Palatino Linotype"/>
          <w:b/>
          <w:bCs/>
          <w:u w:val="single"/>
        </w:rPr>
        <w:t>oficio 0357 - INFORME JUSTIFICADO RR 12571.pdf</w:t>
      </w:r>
      <w:r w:rsidRPr="00783763" w:rsidR="007F61D7">
        <w:rPr>
          <w:rFonts w:ascii="Palatino Linotype" w:hAnsi="Palatino Linotype" w:cs="Tahoma"/>
          <w:b/>
          <w:szCs w:val="22"/>
        </w:rPr>
        <w:t xml:space="preserve">; </w:t>
      </w:r>
      <w:r w:rsidRPr="00783763">
        <w:rPr>
          <w:rFonts w:ascii="Palatino Linotype" w:hAnsi="Palatino Linotype" w:cs="Tahoma"/>
          <w:szCs w:val="22"/>
        </w:rPr>
        <w:t>Documento que consta de 116 fojas, en las cuales, de forma general, el Titular de la Unidad de Transparencia emitió manifestaciones en las que solicitó a este Organismo Garante tener a bien confirmar la respuesta primigenia, pues a su decir, se atendió la pretensión del Recurrente</w:t>
      </w:r>
      <w:r w:rsidRPr="00783763" w:rsidR="001B2647">
        <w:rPr>
          <w:rFonts w:ascii="Palatino Linotype" w:hAnsi="Palatino Linotype" w:cs="Tahoma"/>
          <w:szCs w:val="22"/>
        </w:rPr>
        <w:t xml:space="preserve"> conforme a la Ley de la materia.</w:t>
      </w:r>
    </w:p>
    <w:p w:rsidRPr="00783763" w:rsidR="001B2647" w:rsidP="001B2647" w:rsidRDefault="001B2647" w14:paraId="0737F958" w14:textId="77777777">
      <w:pPr>
        <w:pStyle w:val="Prrafodelista"/>
        <w:spacing w:line="360" w:lineRule="auto"/>
        <w:ind w:right="539"/>
        <w:jc w:val="both"/>
        <w:rPr>
          <w:rFonts w:ascii="Palatino Linotype" w:hAnsi="Palatino Linotype" w:cs="Arial"/>
          <w:b/>
          <w:szCs w:val="20"/>
          <w:lang w:eastAsia="es-MX"/>
        </w:rPr>
      </w:pPr>
    </w:p>
    <w:p w:rsidRPr="00783763" w:rsidR="00A34A01" w:rsidP="0074150C" w:rsidRDefault="00A34A01" w14:paraId="1B681CAF" w14:textId="7086CBD1">
      <w:pPr>
        <w:pStyle w:val="Prrafodelista"/>
        <w:numPr>
          <w:ilvl w:val="0"/>
          <w:numId w:val="7"/>
        </w:numPr>
        <w:spacing w:line="360" w:lineRule="auto"/>
        <w:ind w:right="539"/>
        <w:jc w:val="both"/>
        <w:rPr>
          <w:rFonts w:ascii="Palatino Linotype" w:hAnsi="Palatino Linotype" w:cs="Arial"/>
          <w:b/>
          <w:szCs w:val="20"/>
          <w:lang w:eastAsia="es-MX"/>
        </w:rPr>
      </w:pPr>
      <w:r w:rsidRPr="00783763">
        <w:rPr>
          <w:rFonts w:ascii="Palatino Linotype" w:hAnsi="Palatino Linotype" w:cs="Arial"/>
          <w:b/>
          <w:szCs w:val="20"/>
          <w:lang w:eastAsia="es-MX"/>
        </w:rPr>
        <w:lastRenderedPageBreak/>
        <w:t xml:space="preserve">Anexo Notas periodísticas.pdf; </w:t>
      </w:r>
      <w:r w:rsidRPr="00783763">
        <w:rPr>
          <w:rFonts w:ascii="Palatino Linotype" w:hAnsi="Palatino Linotype" w:cs="Arial"/>
          <w:szCs w:val="20"/>
          <w:lang w:eastAsia="es-MX"/>
        </w:rPr>
        <w:t>Archivo con diversas notas periodísticas que abonan al tema de la solicitud de acceso del Particular</w:t>
      </w:r>
      <w:r w:rsidRPr="00783763" w:rsidR="001B2647">
        <w:rPr>
          <w:rFonts w:ascii="Palatino Linotype" w:hAnsi="Palatino Linotype" w:cs="Arial"/>
          <w:szCs w:val="20"/>
          <w:lang w:eastAsia="es-MX"/>
        </w:rPr>
        <w:t>.</w:t>
      </w:r>
      <w:r w:rsidRPr="00783763" w:rsidR="001B2647">
        <w:rPr>
          <w:rFonts w:ascii="Palatino Linotype" w:hAnsi="Palatino Linotype" w:cs="Arial"/>
          <w:b/>
          <w:szCs w:val="20"/>
          <w:lang w:eastAsia="es-MX"/>
        </w:rPr>
        <w:t xml:space="preserve"> </w:t>
      </w:r>
    </w:p>
    <w:p w:rsidRPr="00783763" w:rsidR="001B2647" w:rsidP="001B2647" w:rsidRDefault="001B2647" w14:paraId="5D09BEFA" w14:textId="77777777">
      <w:pPr>
        <w:pStyle w:val="Prrafodelista"/>
        <w:rPr>
          <w:rFonts w:ascii="Palatino Linotype" w:hAnsi="Palatino Linotype" w:cs="Arial"/>
          <w:b/>
          <w:szCs w:val="20"/>
          <w:lang w:eastAsia="es-MX"/>
        </w:rPr>
      </w:pPr>
    </w:p>
    <w:p w:rsidRPr="00783763" w:rsidR="001B2647" w:rsidP="0074150C" w:rsidRDefault="001B2647" w14:paraId="613078A9" w14:textId="45740874">
      <w:pPr>
        <w:pStyle w:val="Prrafodelista"/>
        <w:numPr>
          <w:ilvl w:val="0"/>
          <w:numId w:val="7"/>
        </w:numPr>
        <w:spacing w:line="360" w:lineRule="auto"/>
        <w:ind w:right="539"/>
        <w:jc w:val="both"/>
        <w:rPr>
          <w:rFonts w:ascii="Palatino Linotype" w:hAnsi="Palatino Linotype" w:cs="Arial"/>
          <w:b/>
          <w:szCs w:val="20"/>
          <w:lang w:eastAsia="es-MX"/>
        </w:rPr>
      </w:pPr>
      <w:r w:rsidRPr="00783763">
        <w:rPr>
          <w:rFonts w:ascii="Palatino Linotype" w:hAnsi="Palatino Linotype" w:cs="Arial"/>
          <w:b/>
          <w:szCs w:val="20"/>
          <w:lang w:eastAsia="es-MX"/>
        </w:rPr>
        <w:t xml:space="preserve">Oficio 0522_2022 - alcance.pdf; </w:t>
      </w:r>
      <w:r w:rsidRPr="00783763">
        <w:rPr>
          <w:rFonts w:ascii="Palatino Linotype" w:hAnsi="Palatino Linotype" w:cs="Arial"/>
          <w:szCs w:val="20"/>
          <w:lang w:eastAsia="es-MX"/>
        </w:rPr>
        <w:t xml:space="preserve">Oficio número 220C0101020000L/1269/2022 suscrito por el Director de Conservación, por el cual, además de ratificar la </w:t>
      </w:r>
      <w:r w:rsidRPr="00783763" w:rsidR="00837FFC">
        <w:rPr>
          <w:rFonts w:ascii="Palatino Linotype" w:hAnsi="Palatino Linotype" w:cs="Arial"/>
          <w:szCs w:val="20"/>
          <w:lang w:eastAsia="es-MX"/>
        </w:rPr>
        <w:t>reserva de información, modificó su</w:t>
      </w:r>
      <w:r w:rsidRPr="00783763">
        <w:rPr>
          <w:rFonts w:ascii="Palatino Linotype" w:hAnsi="Palatino Linotype" w:cs="Arial"/>
          <w:szCs w:val="20"/>
          <w:lang w:eastAsia="es-MX"/>
        </w:rPr>
        <w:t xml:space="preserve"> respuesta primigenia al señalar lo siguiente: </w:t>
      </w:r>
    </w:p>
    <w:p w:rsidRPr="00783763" w:rsidR="001B2647" w:rsidP="001B2647" w:rsidRDefault="001B2647" w14:paraId="7B91296B" w14:textId="77777777">
      <w:pPr>
        <w:pStyle w:val="Prrafodelista"/>
        <w:rPr>
          <w:rFonts w:ascii="Palatino Linotype" w:hAnsi="Palatino Linotype" w:cs="Arial"/>
          <w:b/>
          <w:szCs w:val="20"/>
          <w:lang w:eastAsia="es-MX"/>
        </w:rPr>
      </w:pPr>
    </w:p>
    <w:p w:rsidRPr="00783763" w:rsidR="001B2647" w:rsidP="0074150C" w:rsidRDefault="001B2647" w14:paraId="216A06BC" w14:textId="717A1664">
      <w:pPr>
        <w:pStyle w:val="Prrafodelista"/>
        <w:numPr>
          <w:ilvl w:val="0"/>
          <w:numId w:val="11"/>
        </w:numPr>
        <w:spacing w:line="360" w:lineRule="auto"/>
        <w:ind w:right="539"/>
        <w:jc w:val="both"/>
        <w:rPr>
          <w:rFonts w:ascii="Palatino Linotype" w:hAnsi="Palatino Linotype" w:cs="Arial"/>
          <w:b/>
          <w:szCs w:val="20"/>
          <w:lang w:eastAsia="es-MX"/>
        </w:rPr>
      </w:pPr>
      <w:r w:rsidRPr="00783763">
        <w:rPr>
          <w:rFonts w:ascii="Palatino Linotype" w:hAnsi="Palatino Linotype" w:cs="Arial"/>
          <w:szCs w:val="20"/>
          <w:lang w:eastAsia="es-MX"/>
        </w:rPr>
        <w:t xml:space="preserve">Respecto a las facturas, las mismas no existen, pues a la fecha de dicho pronunciamiento no se ha erogado cantidad alguna por el Proyecto de Rehabilitación y Conservación de la Red Carretera libre de Peaje, </w:t>
      </w:r>
      <w:r w:rsidRPr="00783763" w:rsidR="0014204C">
        <w:rPr>
          <w:rFonts w:ascii="Palatino Linotype" w:hAnsi="Palatino Linotype" w:cs="Arial"/>
          <w:szCs w:val="20"/>
          <w:lang w:eastAsia="es-MX"/>
        </w:rPr>
        <w:t>ya que</w:t>
      </w:r>
      <w:r w:rsidRPr="00783763">
        <w:rPr>
          <w:rFonts w:ascii="Palatino Linotype" w:hAnsi="Palatino Linotype" w:cs="Arial"/>
          <w:szCs w:val="20"/>
          <w:lang w:eastAsia="es-MX"/>
        </w:rPr>
        <w:t xml:space="preserve"> dicha situación ocurrirá una vez que se concluyan todas las </w:t>
      </w:r>
      <w:r w:rsidRPr="00783763" w:rsidR="00837FFC">
        <w:rPr>
          <w:rFonts w:ascii="Palatino Linotype" w:hAnsi="Palatino Linotype" w:cs="Arial"/>
          <w:szCs w:val="20"/>
          <w:lang w:eastAsia="es-MX"/>
        </w:rPr>
        <w:t>obligaciones recaídas en el Desarrollador.</w:t>
      </w:r>
    </w:p>
    <w:p w:rsidRPr="00783763" w:rsidR="00A34A01" w:rsidP="0074150C" w:rsidRDefault="001B2647" w14:paraId="5A0A03D9" w14:textId="4AD07BB2">
      <w:pPr>
        <w:pStyle w:val="Prrafodelista"/>
        <w:numPr>
          <w:ilvl w:val="0"/>
          <w:numId w:val="11"/>
        </w:numPr>
        <w:spacing w:line="360" w:lineRule="auto"/>
        <w:ind w:right="539"/>
        <w:jc w:val="both"/>
        <w:rPr>
          <w:rFonts w:ascii="Palatino Linotype" w:hAnsi="Palatino Linotype" w:cs="Arial"/>
          <w:b/>
          <w:szCs w:val="20"/>
          <w:lang w:eastAsia="es-MX"/>
        </w:rPr>
      </w:pPr>
      <w:r w:rsidRPr="00783763">
        <w:rPr>
          <w:rFonts w:ascii="Palatino Linotype" w:hAnsi="Palatino Linotype" w:cs="Arial"/>
          <w:szCs w:val="20"/>
          <w:lang w:eastAsia="es-MX"/>
        </w:rPr>
        <w:t>La vigencia del contrato consta de 144 meses, esto es, del diecinueve de mayo de dos mil veintiuno al diecinueve de mayo de dos mil treinta y tres.</w:t>
      </w:r>
    </w:p>
    <w:p w:rsidRPr="00783763" w:rsidR="007F61D7" w:rsidP="00CB14C7" w:rsidRDefault="007F61D7" w14:paraId="18AC9847" w14:textId="77777777">
      <w:pPr>
        <w:spacing w:line="360" w:lineRule="auto"/>
        <w:rPr>
          <w:rFonts w:ascii="Palatino Linotype" w:hAnsi="Palatino Linotype" w:eastAsia="Calibri" w:cs="Tahoma"/>
          <w:b/>
          <w:bCs/>
          <w:szCs w:val="22"/>
          <w:lang w:eastAsia="en-US"/>
        </w:rPr>
      </w:pPr>
    </w:p>
    <w:p w:rsidRPr="00783763" w:rsidR="007F61D7" w:rsidP="00CB14C7" w:rsidRDefault="007F61D7" w14:paraId="305A9F74" w14:textId="1F01DB9A">
      <w:pPr>
        <w:spacing w:line="360" w:lineRule="auto"/>
        <w:jc w:val="both"/>
        <w:rPr>
          <w:rFonts w:ascii="Palatino Linotype" w:hAnsi="Palatino Linotype" w:cs="Tahoma"/>
          <w:b/>
          <w:sz w:val="22"/>
          <w:szCs w:val="22"/>
        </w:rPr>
      </w:pPr>
      <w:r w:rsidRPr="00783763">
        <w:rPr>
          <w:rFonts w:ascii="Palatino Linotype" w:hAnsi="Palatino Linotype" w:eastAsia="Calibri" w:cs="Tahoma"/>
          <w:b/>
          <w:bCs/>
          <w:sz w:val="22"/>
          <w:szCs w:val="22"/>
          <w:lang w:eastAsia="en-US"/>
        </w:rPr>
        <w:t>d)</w:t>
      </w:r>
      <w:r w:rsidRPr="00783763">
        <w:rPr>
          <w:rFonts w:ascii="Palatino Linotype" w:hAnsi="Palatino Linotype" w:cs="Tahoma"/>
          <w:b/>
          <w:sz w:val="22"/>
          <w:szCs w:val="22"/>
        </w:rPr>
        <w:t xml:space="preserve"> Vista de Informe Justificado</w:t>
      </w:r>
      <w:r w:rsidRPr="00783763" w:rsidR="001A1CC6">
        <w:rPr>
          <w:rFonts w:ascii="Palatino Linotype" w:hAnsi="Palatino Linotype" w:cs="Tahoma"/>
          <w:b/>
          <w:sz w:val="22"/>
          <w:szCs w:val="22"/>
        </w:rPr>
        <w:t>.</w:t>
      </w:r>
    </w:p>
    <w:p w:rsidRPr="00783763" w:rsidR="007F61D7" w:rsidP="007F61D7" w:rsidRDefault="007F61D7" w14:paraId="1FA3FFCE" w14:textId="77777777">
      <w:pPr>
        <w:spacing w:line="360" w:lineRule="auto"/>
        <w:jc w:val="both"/>
        <w:rPr>
          <w:rFonts w:ascii="Palatino Linotype" w:hAnsi="Palatino Linotype" w:cs="Tahoma"/>
          <w:b/>
          <w:sz w:val="22"/>
          <w:szCs w:val="22"/>
        </w:rPr>
      </w:pPr>
    </w:p>
    <w:p w:rsidRPr="00783763" w:rsidR="007F61D7" w:rsidP="007F61D7" w:rsidRDefault="007F61D7" w14:paraId="7199536E" w14:textId="739B0B3D">
      <w:pPr>
        <w:spacing w:line="360" w:lineRule="auto"/>
        <w:jc w:val="both"/>
        <w:rPr>
          <w:rFonts w:ascii="Palatino Linotype" w:hAnsi="Palatino Linotype" w:cs="Tahoma"/>
          <w:sz w:val="22"/>
          <w:szCs w:val="22"/>
        </w:rPr>
      </w:pPr>
      <w:r w:rsidRPr="00783763">
        <w:rPr>
          <w:rFonts w:ascii="Palatino Linotype" w:hAnsi="Palatino Linotype" w:cs="Tahoma"/>
          <w:sz w:val="22"/>
          <w:szCs w:val="22"/>
        </w:rPr>
        <w:t xml:space="preserve">En fecha </w:t>
      </w:r>
      <w:r w:rsidRPr="00783763" w:rsidR="00D4487D">
        <w:rPr>
          <w:rFonts w:ascii="Palatino Linotype" w:hAnsi="Palatino Linotype" w:cs="Tahoma"/>
          <w:sz w:val="22"/>
          <w:szCs w:val="22"/>
        </w:rPr>
        <w:t>catorce</w:t>
      </w:r>
      <w:r w:rsidRPr="00783763">
        <w:rPr>
          <w:rFonts w:ascii="Palatino Linotype" w:hAnsi="Palatino Linotype" w:cs="Tahoma"/>
          <w:sz w:val="22"/>
          <w:szCs w:val="22"/>
        </w:rPr>
        <w:t xml:space="preserve"> de </w:t>
      </w:r>
      <w:r w:rsidRPr="00783763" w:rsidR="00D4487D">
        <w:rPr>
          <w:rFonts w:ascii="Palatino Linotype" w:hAnsi="Palatino Linotype" w:cs="Tahoma"/>
          <w:sz w:val="22"/>
          <w:szCs w:val="22"/>
        </w:rPr>
        <w:t>octubre</w:t>
      </w:r>
      <w:r w:rsidRPr="00783763">
        <w:rPr>
          <w:rFonts w:ascii="Palatino Linotype" w:hAnsi="Palatino Linotype" w:cs="Tahoma"/>
          <w:sz w:val="22"/>
          <w:szCs w:val="22"/>
        </w:rPr>
        <w:t xml:space="preserve"> de dos mil veintidós, se dictó acuerdo mediante el cual se puso a la vista del Particular el Informe Justificado del Sujeto Obligado, acto que fue notificado a las partes a través del Sistema de Acceso a la Información Mexiquense (SAIMEX) el mismo día.</w:t>
      </w:r>
    </w:p>
    <w:p w:rsidRPr="00783763" w:rsidR="007F61D7" w:rsidP="007F61D7" w:rsidRDefault="007F61D7" w14:paraId="22229BBF" w14:textId="77777777">
      <w:pPr>
        <w:spacing w:line="360" w:lineRule="auto"/>
        <w:jc w:val="both"/>
        <w:rPr>
          <w:rFonts w:ascii="Palatino Linotype" w:hAnsi="Palatino Linotype" w:cs="Tahoma"/>
          <w:sz w:val="22"/>
          <w:szCs w:val="22"/>
        </w:rPr>
      </w:pPr>
    </w:p>
    <w:p w:rsidRPr="00783763" w:rsidR="007F61D7" w:rsidP="007F61D7" w:rsidRDefault="007F61D7" w14:paraId="24BDC0BC" w14:textId="77777777">
      <w:pPr>
        <w:spacing w:line="360" w:lineRule="auto"/>
        <w:jc w:val="both"/>
        <w:rPr>
          <w:rFonts w:ascii="Palatino Linotype" w:hAnsi="Palatino Linotype" w:cs="Tahoma"/>
          <w:b/>
          <w:bCs/>
          <w:sz w:val="22"/>
          <w:szCs w:val="22"/>
        </w:rPr>
      </w:pPr>
      <w:r w:rsidRPr="00783763">
        <w:rPr>
          <w:rFonts w:ascii="Palatino Linotype" w:hAnsi="Palatino Linotype" w:cs="Tahoma"/>
          <w:b/>
          <w:bCs/>
          <w:sz w:val="22"/>
          <w:szCs w:val="22"/>
        </w:rPr>
        <w:t>No obstante, lo anterior, transcurrido el término de ley, el Recurrente fue omiso en emitir pronunciamiento alguno que conviniera a sus intereses.</w:t>
      </w:r>
    </w:p>
    <w:p w:rsidRPr="00783763" w:rsidR="007F61D7" w:rsidP="007F61D7" w:rsidRDefault="007F61D7" w14:paraId="1E97B7AD" w14:textId="77777777">
      <w:pPr>
        <w:spacing w:line="360" w:lineRule="auto"/>
        <w:jc w:val="both"/>
        <w:rPr>
          <w:rFonts w:ascii="Palatino Linotype" w:hAnsi="Palatino Linotype" w:cs="Tahoma"/>
          <w:sz w:val="22"/>
          <w:szCs w:val="22"/>
        </w:rPr>
      </w:pPr>
    </w:p>
    <w:p w:rsidRPr="00783763" w:rsidR="007F61D7" w:rsidP="007F61D7" w:rsidRDefault="007F61D7" w14:paraId="3D6E3759" w14:textId="77777777">
      <w:pPr>
        <w:tabs>
          <w:tab w:val="left" w:pos="3261"/>
        </w:tabs>
        <w:spacing w:line="360" w:lineRule="auto"/>
        <w:jc w:val="both"/>
        <w:rPr>
          <w:rFonts w:ascii="Palatino Linotype" w:hAnsi="Palatino Linotype" w:eastAsia="Calibri" w:cs="Tahoma"/>
          <w:b/>
          <w:bCs/>
          <w:sz w:val="22"/>
          <w:szCs w:val="22"/>
        </w:rPr>
      </w:pPr>
      <w:r w:rsidRPr="00783763">
        <w:rPr>
          <w:rFonts w:ascii="Palatino Linotype" w:hAnsi="Palatino Linotype" w:eastAsia="Calibri" w:cs="Tahoma"/>
          <w:b/>
          <w:bCs/>
          <w:sz w:val="22"/>
          <w:szCs w:val="22"/>
        </w:rPr>
        <w:t>e) Ampliación de plazo.</w:t>
      </w:r>
    </w:p>
    <w:p w:rsidRPr="00783763" w:rsidR="007F61D7" w:rsidP="007F61D7" w:rsidRDefault="007F61D7" w14:paraId="484E2075" w14:textId="77777777">
      <w:pPr>
        <w:tabs>
          <w:tab w:val="left" w:pos="3261"/>
        </w:tabs>
        <w:spacing w:line="360" w:lineRule="auto"/>
        <w:jc w:val="both"/>
        <w:rPr>
          <w:rFonts w:ascii="Palatino Linotype" w:hAnsi="Palatino Linotype" w:eastAsia="Calibri" w:cs="Tahoma"/>
          <w:b/>
          <w:bCs/>
          <w:sz w:val="22"/>
          <w:szCs w:val="22"/>
        </w:rPr>
      </w:pPr>
    </w:p>
    <w:p w:rsidRPr="00783763" w:rsidR="007F61D7" w:rsidP="007F61D7" w:rsidRDefault="007F61D7" w14:paraId="783FFB26" w14:textId="78C2AB94">
      <w:pPr>
        <w:tabs>
          <w:tab w:val="left" w:pos="3261"/>
        </w:tabs>
        <w:spacing w:line="360" w:lineRule="auto"/>
        <w:jc w:val="both"/>
        <w:rPr>
          <w:rFonts w:ascii="Palatino Linotype" w:hAnsi="Palatino Linotype" w:eastAsia="Calibri" w:cs="Tahoma"/>
          <w:sz w:val="22"/>
          <w:szCs w:val="22"/>
        </w:rPr>
      </w:pPr>
      <w:r w:rsidRPr="00783763">
        <w:rPr>
          <w:rFonts w:ascii="Palatino Linotype" w:hAnsi="Palatino Linotype" w:eastAsia="Calibri" w:cs="Tahoma"/>
          <w:sz w:val="22"/>
          <w:szCs w:val="22"/>
        </w:rPr>
        <w:lastRenderedPageBreak/>
        <w:t xml:space="preserve">El doce de </w:t>
      </w:r>
      <w:r w:rsidRPr="00783763" w:rsidR="00D4487D">
        <w:rPr>
          <w:rFonts w:ascii="Palatino Linotype" w:hAnsi="Palatino Linotype" w:eastAsia="Calibri" w:cs="Tahoma"/>
          <w:sz w:val="22"/>
          <w:szCs w:val="22"/>
        </w:rPr>
        <w:t>septiembre</w:t>
      </w:r>
      <w:r w:rsidRPr="00783763">
        <w:rPr>
          <w:rFonts w:ascii="Palatino Linotype" w:hAnsi="Palatino Linotype" w:eastAsia="Calibri" w:cs="Tahoma"/>
          <w:sz w:val="22"/>
          <w:szCs w:val="22"/>
        </w:rPr>
        <w:t xml:space="preserve"> de dos mil </w:t>
      </w:r>
      <w:r w:rsidRPr="00783763" w:rsidR="00D4487D">
        <w:rPr>
          <w:rFonts w:ascii="Palatino Linotype" w:hAnsi="Palatino Linotype" w:eastAsia="Calibri" w:cs="Tahoma"/>
          <w:sz w:val="22"/>
          <w:szCs w:val="22"/>
        </w:rPr>
        <w:t>veintidós</w:t>
      </w:r>
      <w:r w:rsidRPr="00783763">
        <w:rPr>
          <w:rFonts w:ascii="Palatino Linotype" w:hAnsi="Palatino Linotype" w:eastAsia="Calibri" w:cs="Tahoma"/>
          <w:sz w:val="22"/>
          <w:szCs w:val="22"/>
        </w:rPr>
        <w:t>,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proveído que fue notificado a las partes mediante el Sistema de Acceso a la Información Mexiquense (SAIMEX), el mismo día.</w:t>
      </w:r>
    </w:p>
    <w:p w:rsidRPr="00783763" w:rsidR="007F61D7" w:rsidP="007F61D7" w:rsidRDefault="007F61D7" w14:paraId="4992C80E" w14:textId="77777777">
      <w:pPr>
        <w:tabs>
          <w:tab w:val="left" w:pos="3261"/>
        </w:tabs>
        <w:spacing w:line="360" w:lineRule="auto"/>
        <w:jc w:val="both"/>
        <w:rPr>
          <w:rFonts w:ascii="Palatino Linotype" w:hAnsi="Palatino Linotype" w:eastAsia="Calibri" w:cs="Tahoma"/>
          <w:sz w:val="22"/>
          <w:szCs w:val="22"/>
        </w:rPr>
      </w:pPr>
    </w:p>
    <w:p w:rsidRPr="00783763" w:rsidR="007F61D7" w:rsidP="007F61D7" w:rsidRDefault="007F61D7" w14:paraId="1F11A69E"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783763" w:rsidR="007F61D7" w:rsidP="007F61D7" w:rsidRDefault="007F61D7" w14:paraId="0331B39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83763" w:rsidR="007F61D7" w:rsidP="007F61D7" w:rsidRDefault="007F61D7" w14:paraId="24C3B0E7"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783763" w:rsidR="007F61D7" w:rsidP="007F61D7" w:rsidRDefault="007F61D7" w14:paraId="026649DE" w14:textId="77777777">
      <w:pPr>
        <w:pStyle w:val="paragraph"/>
        <w:tabs>
          <w:tab w:val="left" w:pos="2268"/>
        </w:tabs>
        <w:spacing w:before="0" w:beforeAutospacing="0" w:after="0" w:afterAutospacing="0" w:line="360" w:lineRule="auto"/>
        <w:jc w:val="both"/>
        <w:textAlignment w:val="baseline"/>
        <w:rPr>
          <w:rStyle w:val="eop"/>
          <w:rFonts w:ascii="Palatino Linotype" w:hAnsi="Palatino Linotype" w:cs="Segoe UI"/>
          <w:sz w:val="22"/>
          <w:szCs w:val="22"/>
        </w:rPr>
      </w:pPr>
    </w:p>
    <w:p w:rsidRPr="00783763" w:rsidR="007F61D7" w:rsidP="007F61D7" w:rsidRDefault="007F61D7" w14:paraId="292C79C1"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783763" w:rsidR="007F61D7" w:rsidP="007F61D7" w:rsidRDefault="007F61D7" w14:paraId="2A47AC1F"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t xml:space="preserve">En ese sentido, el legislador fijó los términos procesales en las leyes, de manera general, sin que pudiera prever la variada gama de casos que son resueltos por los órganos jurisdiccionales </w:t>
      </w:r>
      <w:r w:rsidRPr="00783763">
        <w:rPr>
          <w:rStyle w:val="eop"/>
          <w:rFonts w:ascii="Palatino Linotype" w:hAnsi="Palatino Linotype" w:cs="Segoe UI"/>
          <w:sz w:val="22"/>
          <w:szCs w:val="22"/>
        </w:rPr>
        <w:lastRenderedPageBreak/>
        <w:t>o cuasi jurisdiccionales, tanto por la complejidad de los hechos, como por el número de casos que conocen.</w:t>
      </w:r>
    </w:p>
    <w:p w:rsidRPr="00783763" w:rsidR="007F61D7" w:rsidP="007F61D7" w:rsidRDefault="007F61D7" w14:paraId="1AA2E4ED"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83763" w:rsidR="007F61D7" w:rsidP="007F61D7" w:rsidRDefault="007F61D7" w14:paraId="76350C65"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rsidRPr="00783763" w:rsidR="007F61D7" w:rsidP="007F61D7" w:rsidRDefault="007F61D7" w14:paraId="6C2976A6"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83763" w:rsidR="007F61D7" w:rsidP="007F61D7" w:rsidRDefault="007F61D7" w14:paraId="0DB9B72B"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t>a)  Complejidad del asunto: La complejidad de la prueba, la pluralidad de sujetos procesales, el tiempo transcurrido, las características y contexto del recurso.</w:t>
      </w:r>
    </w:p>
    <w:p w:rsidRPr="00783763" w:rsidR="007F61D7" w:rsidP="007F61D7" w:rsidRDefault="007F61D7" w14:paraId="28B49FA6"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t>b)  Actividad Procesal del interesado: Acciones u omisiones del interesado.</w:t>
      </w:r>
    </w:p>
    <w:p w:rsidRPr="00783763" w:rsidR="007F61D7" w:rsidP="007F61D7" w:rsidRDefault="007F61D7" w14:paraId="345D7188"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t>c)  Conducta de la Autoridad: Las Acciones u omisiones realizadas en el procedimiento. Así como si la autoridad actuó con la debida diligencia.</w:t>
      </w:r>
    </w:p>
    <w:p w:rsidRPr="00783763" w:rsidR="007F61D7" w:rsidP="007F61D7" w:rsidRDefault="007F61D7" w14:paraId="7FD93A28"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t>d) La afectación generada en la situación jurídica de la persona involucrada en el proceso: Violación a sus derechos humanos.</w:t>
      </w:r>
    </w:p>
    <w:p w:rsidRPr="00783763" w:rsidR="007F61D7" w:rsidP="007F61D7" w:rsidRDefault="007F61D7" w14:paraId="4B9902DF"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rsidRPr="00783763" w:rsidR="007F61D7" w:rsidP="007F61D7" w:rsidRDefault="007F61D7" w14:paraId="4810060B"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783763" w:rsidR="007F61D7" w:rsidP="007F61D7" w:rsidRDefault="007F61D7" w14:paraId="29C4B674"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83763" w:rsidR="007F61D7" w:rsidP="007F61D7" w:rsidRDefault="007F61D7" w14:paraId="7A984D8A"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t>Argumento que encuentra sustento en la jurisprudencia P./J. 32/92 emitida por el Pleno de la Suprema Corte de Justicia de la Nación de rubro “</w:t>
      </w:r>
      <w:r w:rsidRPr="00783763">
        <w:rPr>
          <w:rStyle w:val="eop"/>
          <w:rFonts w:ascii="Palatino Linotype" w:hAnsi="Palatino Linotype" w:cs="Segoe UI"/>
          <w:b/>
          <w:bCs/>
          <w:sz w:val="22"/>
          <w:szCs w:val="22"/>
        </w:rPr>
        <w:t xml:space="preserve">TÉRMINOS PROCESALES. PARA DETERMINAR SI UN FUNCIONARIO JUDICIAL ACTUÓ INDEBIDAMENTE POR NO RESPETARLOS SE DEBE ATENDER AL PRESUPUESTO QUE CONSIDERÓ EL </w:t>
      </w:r>
      <w:r w:rsidRPr="00783763">
        <w:rPr>
          <w:rStyle w:val="eop"/>
          <w:rFonts w:ascii="Palatino Linotype" w:hAnsi="Palatino Linotype" w:cs="Segoe UI"/>
          <w:b/>
          <w:bCs/>
          <w:sz w:val="22"/>
          <w:szCs w:val="22"/>
        </w:rPr>
        <w:lastRenderedPageBreak/>
        <w:t>LEGISLADOR AL FIJARLOS Y LAS CARACTERÍSTICAS DEL CASO</w:t>
      </w:r>
      <w:r w:rsidRPr="00783763">
        <w:rPr>
          <w:rStyle w:val="eop"/>
          <w:rFonts w:ascii="Palatino Linotype" w:hAnsi="Palatino Linotype" w:cs="Segoe UI"/>
          <w:sz w:val="22"/>
          <w:szCs w:val="22"/>
        </w:rPr>
        <w:t>.”, visible en la Gaceta del Seminario Judicial de la Federación con el registro digital 205635.</w:t>
      </w:r>
    </w:p>
    <w:p w:rsidRPr="00783763" w:rsidR="007F61D7" w:rsidP="007F61D7" w:rsidRDefault="007F61D7" w14:paraId="3FE39953"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83763" w:rsidR="007F61D7" w:rsidP="007F61D7" w:rsidRDefault="007F61D7" w14:paraId="197DD81A"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783763" w:rsidR="007F61D7" w:rsidP="007F61D7" w:rsidRDefault="007F61D7" w14:paraId="0BD813D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83763" w:rsidR="007F61D7" w:rsidP="007F61D7" w:rsidRDefault="007F61D7" w14:paraId="2FC633E8" w14:textId="6610D25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rsidRPr="00783763" w:rsidR="00D4487D" w:rsidP="007F61D7" w:rsidRDefault="00D4487D" w14:paraId="1EAAF853"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83763" w:rsidR="00265F52" w:rsidP="00837FFC" w:rsidRDefault="007F61D7" w14:paraId="676A1F85" w14:textId="23BAB53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783763">
        <w:rPr>
          <w:rStyle w:val="eop"/>
          <w:rFonts w:ascii="Palatino Linotype" w:hAnsi="Palatino Linotype" w:cs="Segoe UI"/>
          <w:b/>
          <w:bCs/>
          <w:sz w:val="20"/>
          <w:szCs w:val="20"/>
        </w:rPr>
        <w:t>“PLAZO RAZONABLE PARA RESOLVER. DIMENSIÓN Y EFECTOS DE ESTE CONCEPTO CUANDO SE ADUCE EXCESIVA CARGA DE TRABAJO.”</w:t>
      </w:r>
      <w:r w:rsidRPr="00783763">
        <w:rPr>
          <w:rStyle w:val="eop"/>
          <w:rFonts w:ascii="Palatino Linotype" w:hAnsi="Palatino Linotype" w:cs="Segoe UI"/>
          <w:sz w:val="20"/>
          <w:szCs w:val="20"/>
        </w:rPr>
        <w:t xml:space="preserve"> consultable en el Seminario Judicial de la Federación y su gaceta, con el registro digital 2002351.</w:t>
      </w:r>
    </w:p>
    <w:p w:rsidRPr="00783763" w:rsidR="00B46484" w:rsidP="00837FFC" w:rsidRDefault="00B46484" w14:paraId="30D42CDC"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rsidRPr="00783763" w:rsidR="007F61D7" w:rsidP="007F61D7" w:rsidRDefault="007F61D7" w14:paraId="74CD20D6"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783763">
        <w:rPr>
          <w:rStyle w:val="eop"/>
          <w:rFonts w:ascii="Palatino Linotype" w:hAnsi="Palatino Linotype" w:cs="Segoe UI"/>
          <w:b/>
          <w:bCs/>
          <w:sz w:val="20"/>
          <w:szCs w:val="20"/>
        </w:rPr>
        <w:t>“PLAZO RAZONABLE PARA RESOLVER. CONCEPTO Y ELEMENTOS QUE LO INTEGRAN A LA LUZ DEL DERECHO INTERNACIONAL DE LOS DERECHOS HUMANOS</w:t>
      </w:r>
      <w:r w:rsidRPr="00783763">
        <w:rPr>
          <w:rStyle w:val="eop"/>
          <w:rFonts w:ascii="Palatino Linotype" w:hAnsi="Palatino Linotype" w:cs="Segoe UI"/>
          <w:sz w:val="20"/>
          <w:szCs w:val="20"/>
        </w:rPr>
        <w:t>.”, visible en el Seminario Judicial de la Federación y su gaceta, con el registro digital 2002350.</w:t>
      </w:r>
    </w:p>
    <w:p w:rsidRPr="00783763" w:rsidR="007F61D7" w:rsidP="007F61D7" w:rsidRDefault="007F61D7" w14:paraId="7C71B563"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83763" w:rsidR="007F61D7" w:rsidP="007F61D7" w:rsidRDefault="007F61D7" w14:paraId="31489CB7" w14:textId="5A608803">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83763">
        <w:rPr>
          <w:rStyle w:val="eop"/>
          <w:rFonts w:ascii="Palatino Linotype" w:hAnsi="Palatino Linotype" w:cs="Segoe UI"/>
          <w:sz w:val="22"/>
          <w:szCs w:val="22"/>
        </w:rPr>
        <w:lastRenderedPageBreak/>
        <w:t>Por ello, este organismo garante comprometido con la tutela de los derechos humanos confiados señala que este exceso del plazo legal para resolver el presente asunto, resulta de carácter excepcional.</w:t>
      </w:r>
    </w:p>
    <w:p w:rsidRPr="00783763" w:rsidR="007F61D7" w:rsidP="007F61D7" w:rsidRDefault="007F61D7" w14:paraId="49B0D4CC" w14:textId="77777777">
      <w:pPr>
        <w:spacing w:line="360" w:lineRule="auto"/>
        <w:jc w:val="both"/>
        <w:rPr>
          <w:rFonts w:ascii="Palatino Linotype" w:hAnsi="Palatino Linotype" w:cs="Tahoma"/>
          <w:sz w:val="22"/>
          <w:szCs w:val="22"/>
        </w:rPr>
      </w:pPr>
    </w:p>
    <w:p w:rsidRPr="00783763" w:rsidR="00D52030" w:rsidP="007F61D7" w:rsidRDefault="007F61D7" w14:paraId="17E0FE17" w14:textId="2E7EE334">
      <w:pPr>
        <w:spacing w:line="360" w:lineRule="auto"/>
        <w:jc w:val="both"/>
        <w:rPr>
          <w:rFonts w:ascii="Palatino Linotype" w:hAnsi="Palatino Linotype" w:cs="Tahoma"/>
          <w:b/>
          <w:sz w:val="22"/>
          <w:szCs w:val="22"/>
        </w:rPr>
      </w:pPr>
      <w:r w:rsidRPr="00783763">
        <w:rPr>
          <w:rFonts w:ascii="Palatino Linotype" w:hAnsi="Palatino Linotype" w:cs="Tahoma"/>
          <w:b/>
          <w:sz w:val="22"/>
          <w:szCs w:val="22"/>
        </w:rPr>
        <w:t>f) Cierre de instrucción.</w:t>
      </w:r>
    </w:p>
    <w:p w:rsidRPr="00783763" w:rsidR="00D52030" w:rsidP="007F61D7" w:rsidRDefault="00D52030" w14:paraId="0D742F67" w14:textId="77777777">
      <w:pPr>
        <w:spacing w:line="360" w:lineRule="auto"/>
        <w:jc w:val="both"/>
        <w:rPr>
          <w:rFonts w:ascii="Palatino Linotype" w:hAnsi="Palatino Linotype" w:cs="Tahoma"/>
          <w:b/>
          <w:sz w:val="22"/>
          <w:szCs w:val="22"/>
        </w:rPr>
      </w:pPr>
    </w:p>
    <w:p w:rsidRPr="00783763" w:rsidR="007F61D7" w:rsidP="007F61D7" w:rsidRDefault="007F61D7" w14:paraId="02149751" w14:textId="76C8A300">
      <w:pPr>
        <w:spacing w:line="360" w:lineRule="auto"/>
        <w:jc w:val="both"/>
        <w:rPr>
          <w:rFonts w:ascii="Palatino Linotype" w:hAnsi="Palatino Linotype" w:cs="Tahoma"/>
          <w:sz w:val="22"/>
          <w:szCs w:val="22"/>
        </w:rPr>
      </w:pPr>
      <w:r w:rsidRPr="00783763">
        <w:rPr>
          <w:rFonts w:ascii="Palatino Linotype" w:hAnsi="Palatino Linotype" w:cs="Tahoma"/>
          <w:sz w:val="22"/>
          <w:szCs w:val="22"/>
        </w:rPr>
        <w:t xml:space="preserve">Con fecha </w:t>
      </w:r>
      <w:r w:rsidRPr="00783763" w:rsidR="00D52030">
        <w:rPr>
          <w:rFonts w:ascii="Palatino Linotype" w:hAnsi="Palatino Linotype" w:cs="Tahoma"/>
          <w:sz w:val="22"/>
          <w:szCs w:val="22"/>
        </w:rPr>
        <w:t>diez</w:t>
      </w:r>
      <w:r w:rsidRPr="00783763">
        <w:rPr>
          <w:rFonts w:ascii="Palatino Linotype" w:hAnsi="Palatino Linotype" w:cs="Tahoma"/>
          <w:sz w:val="22"/>
          <w:szCs w:val="22"/>
        </w:rPr>
        <w:t xml:space="preserve"> de </w:t>
      </w:r>
      <w:r w:rsidRPr="00783763" w:rsidR="00D4487D">
        <w:rPr>
          <w:rFonts w:ascii="Palatino Linotype" w:hAnsi="Palatino Linotype" w:cs="Tahoma"/>
          <w:sz w:val="22"/>
          <w:szCs w:val="22"/>
        </w:rPr>
        <w:t>marzo</w:t>
      </w:r>
      <w:r w:rsidRPr="00783763">
        <w:rPr>
          <w:rFonts w:ascii="Palatino Linotype" w:hAnsi="Palatino Linotype" w:cs="Tahoma"/>
          <w:sz w:val="22"/>
          <w:szCs w:val="22"/>
        </w:rPr>
        <w:t xml:space="preserve"> de dos mil veintitrés,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trece del mismo mes y año, a través del </w:t>
      </w:r>
      <w:r w:rsidRPr="00783763">
        <w:rPr>
          <w:rFonts w:ascii="Palatino Linotype" w:hAnsi="Palatino Linotype" w:cs="Tahoma"/>
          <w:sz w:val="22"/>
          <w:szCs w:val="22"/>
          <w:lang w:val="es-ES"/>
        </w:rPr>
        <w:t>Sistema de Acceso a la Información Mexiquense (SAIMEX)</w:t>
      </w:r>
      <w:r w:rsidRPr="00783763">
        <w:rPr>
          <w:rFonts w:ascii="Palatino Linotype" w:hAnsi="Palatino Linotype" w:cs="Tahoma"/>
          <w:sz w:val="22"/>
          <w:szCs w:val="22"/>
        </w:rPr>
        <w:t>.</w:t>
      </w:r>
    </w:p>
    <w:p w:rsidRPr="00783763" w:rsidR="007F61D7" w:rsidP="007F61D7" w:rsidRDefault="007F61D7" w14:paraId="6AFDAA42" w14:textId="77777777">
      <w:pPr>
        <w:spacing w:line="360" w:lineRule="auto"/>
        <w:jc w:val="both"/>
        <w:rPr>
          <w:rFonts w:ascii="Palatino Linotype" w:hAnsi="Palatino Linotype" w:cs="Tahoma"/>
          <w:sz w:val="22"/>
          <w:szCs w:val="22"/>
          <w:lang w:val="es-ES"/>
        </w:rPr>
      </w:pPr>
    </w:p>
    <w:p w:rsidRPr="00783763" w:rsidR="007F61D7" w:rsidP="007F61D7" w:rsidRDefault="007F61D7" w14:paraId="20799548" w14:textId="42D15D9B">
      <w:pPr>
        <w:spacing w:line="360" w:lineRule="auto"/>
        <w:jc w:val="both"/>
        <w:rPr>
          <w:rFonts w:ascii="Palatino Linotype" w:hAnsi="Palatino Linotype" w:cs="Tahoma"/>
          <w:color w:val="000000"/>
          <w:sz w:val="22"/>
          <w:szCs w:val="22"/>
        </w:rPr>
      </w:pPr>
      <w:r w:rsidRPr="00783763">
        <w:rPr>
          <w:rFonts w:ascii="Palatino Linotype" w:hAnsi="Palatino Linotype" w:cs="Tahoma"/>
          <w:color w:val="000000"/>
          <w:sz w:val="22"/>
          <w:szCs w:val="22"/>
        </w:rPr>
        <w:t xml:space="preserve">Debido a que fue debidamente sustanciado el expediente electrónico y no existe diligencia pendiente de desahogo, se emite la resolución que conforme a Derecho proceda, </w:t>
      </w:r>
      <w:r w:rsidRPr="00783763" w:rsidR="004E211B">
        <w:rPr>
          <w:rFonts w:ascii="Palatino Linotype" w:hAnsi="Palatino Linotype" w:cs="Tahoma"/>
          <w:color w:val="000000"/>
          <w:sz w:val="22"/>
          <w:szCs w:val="22"/>
        </w:rPr>
        <w:t>de acuerdo con</w:t>
      </w:r>
      <w:r w:rsidRPr="00783763">
        <w:rPr>
          <w:rFonts w:ascii="Palatino Linotype" w:hAnsi="Palatino Linotype" w:cs="Tahoma"/>
          <w:color w:val="000000"/>
          <w:sz w:val="22"/>
          <w:szCs w:val="22"/>
        </w:rPr>
        <w:t xml:space="preserve"> los siguientes: </w:t>
      </w:r>
    </w:p>
    <w:p w:rsidRPr="00783763" w:rsidR="007F61D7" w:rsidP="007F61D7" w:rsidRDefault="007F61D7" w14:paraId="7360BAA7" w14:textId="77777777">
      <w:pPr>
        <w:spacing w:line="360" w:lineRule="auto"/>
        <w:jc w:val="both"/>
        <w:rPr>
          <w:rFonts w:ascii="Palatino Linotype" w:hAnsi="Palatino Linotype" w:cs="Tahoma"/>
          <w:color w:val="000000"/>
          <w:sz w:val="22"/>
          <w:szCs w:val="22"/>
        </w:rPr>
      </w:pPr>
    </w:p>
    <w:p w:rsidRPr="00783763" w:rsidR="007F61D7" w:rsidP="00265F52" w:rsidRDefault="007F61D7" w14:paraId="618B672D" w14:textId="11325503">
      <w:pPr>
        <w:spacing w:line="360" w:lineRule="auto"/>
        <w:jc w:val="center"/>
        <w:rPr>
          <w:rFonts w:ascii="Palatino Linotype" w:hAnsi="Palatino Linotype" w:cs="Tahoma"/>
          <w:b/>
          <w:sz w:val="22"/>
          <w:szCs w:val="22"/>
          <w:lang w:val="es-ES"/>
        </w:rPr>
      </w:pPr>
      <w:r w:rsidRPr="00783763">
        <w:rPr>
          <w:rFonts w:ascii="Palatino Linotype" w:hAnsi="Palatino Linotype" w:cs="Tahoma"/>
          <w:b/>
          <w:sz w:val="22"/>
          <w:szCs w:val="22"/>
          <w:lang w:val="es-ES"/>
        </w:rPr>
        <w:t>CONSIDERANDOS</w:t>
      </w:r>
    </w:p>
    <w:p w:rsidRPr="00783763" w:rsidR="00837FFC" w:rsidP="00265F52" w:rsidRDefault="00837FFC" w14:paraId="4CC6ABB6" w14:textId="77777777">
      <w:pPr>
        <w:spacing w:line="360" w:lineRule="auto"/>
        <w:jc w:val="center"/>
        <w:rPr>
          <w:rFonts w:ascii="Palatino Linotype" w:hAnsi="Palatino Linotype" w:cs="Tahoma"/>
          <w:b/>
          <w:sz w:val="22"/>
          <w:szCs w:val="22"/>
          <w:lang w:val="es-ES"/>
        </w:rPr>
      </w:pPr>
    </w:p>
    <w:p w:rsidRPr="00783763" w:rsidR="007F61D7" w:rsidP="007F61D7" w:rsidRDefault="007F61D7" w14:paraId="3C021099" w14:textId="77777777">
      <w:pPr>
        <w:autoSpaceDE w:val="0"/>
        <w:autoSpaceDN w:val="0"/>
        <w:adjustRightInd w:val="0"/>
        <w:spacing w:line="360" w:lineRule="auto"/>
        <w:jc w:val="both"/>
        <w:rPr>
          <w:rFonts w:ascii="Palatino Linotype" w:hAnsi="Palatino Linotype" w:cs="Tahoma"/>
          <w:b/>
          <w:sz w:val="22"/>
          <w:szCs w:val="22"/>
          <w:lang w:val="es-ES"/>
        </w:rPr>
      </w:pPr>
      <w:r w:rsidRPr="00783763">
        <w:rPr>
          <w:rFonts w:ascii="Palatino Linotype" w:hAnsi="Palatino Linotype" w:eastAsia="Calibri" w:cs="Tahoma"/>
          <w:b/>
          <w:color w:val="000000"/>
          <w:sz w:val="22"/>
          <w:szCs w:val="22"/>
          <w:lang w:val="es-ES" w:eastAsia="es-MX"/>
        </w:rPr>
        <w:t>PRIMERO</w:t>
      </w:r>
      <w:r w:rsidRPr="00783763">
        <w:rPr>
          <w:rFonts w:ascii="Palatino Linotype" w:hAnsi="Palatino Linotype" w:eastAsia="Calibri" w:cs="Tahoma"/>
          <w:color w:val="000000"/>
          <w:sz w:val="22"/>
          <w:szCs w:val="22"/>
          <w:lang w:val="es-ES" w:eastAsia="es-MX"/>
        </w:rPr>
        <w:t xml:space="preserve">. </w:t>
      </w:r>
      <w:r w:rsidRPr="00783763">
        <w:rPr>
          <w:rFonts w:ascii="Palatino Linotype" w:hAnsi="Palatino Linotype" w:cs="Tahoma"/>
          <w:b/>
          <w:sz w:val="22"/>
          <w:szCs w:val="22"/>
          <w:lang w:val="es-ES"/>
        </w:rPr>
        <w:t>Competencia.</w:t>
      </w:r>
    </w:p>
    <w:p w:rsidRPr="00783763" w:rsidR="007F61D7" w:rsidP="007F61D7" w:rsidRDefault="007F61D7" w14:paraId="3643A2F6" w14:textId="77777777">
      <w:pPr>
        <w:autoSpaceDE w:val="0"/>
        <w:autoSpaceDN w:val="0"/>
        <w:adjustRightInd w:val="0"/>
        <w:spacing w:line="360" w:lineRule="auto"/>
        <w:jc w:val="both"/>
        <w:rPr>
          <w:rFonts w:ascii="Palatino Linotype" w:hAnsi="Palatino Linotype" w:cs="Tahoma"/>
          <w:b/>
          <w:sz w:val="22"/>
          <w:szCs w:val="22"/>
          <w:lang w:val="es-ES"/>
        </w:rPr>
      </w:pPr>
    </w:p>
    <w:p w:rsidRPr="00783763" w:rsidR="007F61D7" w:rsidP="007F61D7" w:rsidRDefault="007F61D7" w14:paraId="5BCF87FD" w14:textId="77777777">
      <w:pPr>
        <w:spacing w:line="360" w:lineRule="auto"/>
        <w:jc w:val="both"/>
        <w:rPr>
          <w:rFonts w:ascii="Palatino Linotype" w:hAnsi="Palatino Linotype" w:cs="Tahoma"/>
          <w:sz w:val="22"/>
          <w:szCs w:val="22"/>
        </w:rPr>
      </w:pPr>
      <w:r w:rsidRPr="00783763">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783763" w:rsidR="007809D6" w:rsidP="007F61D7" w:rsidRDefault="007F61D7" w14:paraId="3921F7F2" w14:textId="4560704A">
      <w:pPr>
        <w:spacing w:line="360" w:lineRule="auto"/>
        <w:jc w:val="both"/>
        <w:rPr>
          <w:rFonts w:ascii="Palatino Linotype" w:hAnsi="Palatino Linotype" w:cs="Tahoma"/>
          <w:sz w:val="22"/>
          <w:szCs w:val="22"/>
        </w:rPr>
      </w:pPr>
      <w:r w:rsidRPr="00783763">
        <w:rPr>
          <w:rFonts w:ascii="Palatino Linotype" w:hAnsi="Palatino Linotype" w:cs="Tahoma"/>
          <w:sz w:val="22"/>
          <w:szCs w:val="22"/>
        </w:rPr>
        <w:t xml:space="preserve">los artículos 6°, apartado A de la Constitución Política de los Estados Unidos Mexicanos; 5°, párrafos trigésimo, trigésimo primero y trigésimo segundo, fracciones I, II, III, IV y V de la </w:t>
      </w:r>
      <w:r w:rsidRPr="00783763">
        <w:rPr>
          <w:rFonts w:ascii="Palatino Linotype" w:hAnsi="Palatino Linotype" w:cs="Tahoma"/>
          <w:sz w:val="22"/>
          <w:szCs w:val="22"/>
        </w:rPr>
        <w:lastRenderedPageBreak/>
        <w:t>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783763" w:rsidR="007F61D7" w:rsidP="007F61D7" w:rsidRDefault="007F61D7" w14:paraId="1FC09722" w14:textId="77777777">
      <w:pPr>
        <w:spacing w:line="360" w:lineRule="auto"/>
        <w:jc w:val="both"/>
        <w:rPr>
          <w:rFonts w:ascii="Palatino Linotype" w:hAnsi="Palatino Linotype"/>
          <w:sz w:val="22"/>
        </w:rPr>
      </w:pPr>
    </w:p>
    <w:p w:rsidRPr="00783763" w:rsidR="003A3A5A" w:rsidP="006A4C05" w:rsidRDefault="003A3A5A" w14:paraId="2FCFA477" w14:textId="358EA3DA">
      <w:pPr>
        <w:spacing w:line="360" w:lineRule="auto"/>
        <w:jc w:val="both"/>
        <w:rPr>
          <w:rFonts w:ascii="Palatino Linotype" w:hAnsi="Palatino Linotype" w:cs="Tahoma"/>
          <w:sz w:val="22"/>
          <w:szCs w:val="22"/>
          <w:shd w:val="clear" w:color="auto" w:fill="FFFFFF"/>
          <w:lang w:val="es-ES"/>
        </w:rPr>
      </w:pPr>
      <w:r w:rsidRPr="00783763">
        <w:rPr>
          <w:rFonts w:ascii="Palatino Linotype" w:hAnsi="Palatino Linotype" w:cs="Tahoma"/>
          <w:b/>
          <w:sz w:val="22"/>
          <w:szCs w:val="22"/>
          <w:shd w:val="clear" w:color="auto" w:fill="FFFFFF"/>
          <w:lang w:val="es-ES"/>
        </w:rPr>
        <w:t>SEGUNDO</w:t>
      </w:r>
      <w:r w:rsidRPr="00783763">
        <w:rPr>
          <w:rFonts w:ascii="Palatino Linotype" w:hAnsi="Palatino Linotype" w:cs="Tahoma"/>
          <w:sz w:val="22"/>
          <w:szCs w:val="22"/>
          <w:shd w:val="clear" w:color="auto" w:fill="FFFFFF"/>
          <w:lang w:val="es-ES"/>
        </w:rPr>
        <w:t xml:space="preserve">. </w:t>
      </w:r>
      <w:r w:rsidRPr="00783763" w:rsidR="00236080">
        <w:rPr>
          <w:rFonts w:ascii="Palatino Linotype" w:hAnsi="Palatino Linotype" w:eastAsia="Calibri" w:cs="Tahoma"/>
          <w:b/>
          <w:color w:val="000000"/>
          <w:sz w:val="22"/>
          <w:szCs w:val="22"/>
          <w:lang w:val="es-ES" w:eastAsia="es-MX"/>
        </w:rPr>
        <w:t>Causales de</w:t>
      </w:r>
      <w:r w:rsidRPr="00783763" w:rsidR="00F63079">
        <w:rPr>
          <w:rFonts w:ascii="Palatino Linotype" w:hAnsi="Palatino Linotype" w:eastAsia="Calibri" w:cs="Tahoma"/>
          <w:b/>
          <w:color w:val="000000"/>
          <w:sz w:val="22"/>
          <w:szCs w:val="22"/>
          <w:lang w:val="es-ES" w:eastAsia="es-MX"/>
        </w:rPr>
        <w:t xml:space="preserve"> improcedencia y sobreseimiento. </w:t>
      </w:r>
    </w:p>
    <w:p w:rsidRPr="00783763" w:rsidR="003A3A5A" w:rsidP="006A4C05" w:rsidRDefault="003A3A5A" w14:paraId="4BE52A0B" w14:textId="77777777">
      <w:pPr>
        <w:spacing w:line="360" w:lineRule="auto"/>
        <w:jc w:val="both"/>
        <w:rPr>
          <w:rFonts w:ascii="Palatino Linotype" w:hAnsi="Palatino Linotype" w:cs="Tahoma"/>
          <w:sz w:val="22"/>
          <w:szCs w:val="22"/>
          <w:shd w:val="clear" w:color="auto" w:fill="FFFFFF"/>
          <w:lang w:val="es-ES"/>
        </w:rPr>
      </w:pPr>
    </w:p>
    <w:p w:rsidRPr="00783763" w:rsidR="00771523" w:rsidP="006A4C05" w:rsidRDefault="00771523" w14:paraId="60F3C295" w14:textId="0D9C7FA5">
      <w:pPr>
        <w:spacing w:line="360" w:lineRule="auto"/>
        <w:jc w:val="both"/>
        <w:rPr>
          <w:rFonts w:ascii="Palatino Linotype" w:hAnsi="Palatino Linotype"/>
          <w:sz w:val="22"/>
        </w:rPr>
      </w:pPr>
      <w:r w:rsidRPr="00783763">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783763">
        <w:rPr>
          <w:rFonts w:ascii="Palatino Linotype" w:hAnsi="Palatino Linotype"/>
          <w:b/>
          <w:sz w:val="22"/>
        </w:rPr>
        <w:t>IMPROCEDENCIA</w:t>
      </w:r>
      <w:r w:rsidRPr="00783763">
        <w:rPr>
          <w:rFonts w:ascii="Palatino Linotype" w:hAnsi="Palatino Linotype"/>
          <w:sz w:val="22"/>
        </w:rPr>
        <w:t xml:space="preserve">.” </w:t>
      </w:r>
      <w:r w:rsidRPr="00783763">
        <w:rPr>
          <w:rFonts w:ascii="Palatino Linotype" w:hAnsi="Palatino Linotype"/>
          <w:b/>
          <w:sz w:val="22"/>
        </w:rPr>
        <w:t>(Semanario Judicial de la Federación, Quinta Época, 1985, pág. 262),</w:t>
      </w:r>
      <w:r w:rsidRPr="00783763">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783763" w:rsidR="00110C44" w:rsidP="006A4C05" w:rsidRDefault="00110C44" w14:paraId="6169B535" w14:textId="77777777">
      <w:pPr>
        <w:spacing w:line="360" w:lineRule="auto"/>
        <w:jc w:val="both"/>
        <w:rPr>
          <w:rFonts w:ascii="Palatino Linotype" w:hAnsi="Palatino Linotype"/>
          <w:sz w:val="22"/>
        </w:rPr>
      </w:pPr>
    </w:p>
    <w:p w:rsidRPr="00783763" w:rsidR="00774277" w:rsidP="006A4C05" w:rsidRDefault="00771523" w14:paraId="03B3A5F3" w14:textId="316C96A8">
      <w:pPr>
        <w:spacing w:line="360" w:lineRule="auto"/>
        <w:jc w:val="both"/>
        <w:rPr>
          <w:rFonts w:ascii="Palatino Linotype" w:hAnsi="Palatino Linotype"/>
          <w:sz w:val="22"/>
        </w:rPr>
      </w:pPr>
      <w:r w:rsidRPr="00783763">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783763" w:rsidR="00F63079" w:rsidP="006A4C05" w:rsidRDefault="00771523" w14:paraId="4704F0E0" w14:textId="0062A6E9">
      <w:pPr>
        <w:spacing w:line="360" w:lineRule="auto"/>
        <w:jc w:val="both"/>
        <w:rPr>
          <w:rFonts w:ascii="Palatino Linotype" w:hAnsi="Palatino Linotype"/>
          <w:b/>
          <w:sz w:val="22"/>
        </w:rPr>
      </w:pPr>
      <w:r w:rsidRPr="00783763">
        <w:rPr>
          <w:rFonts w:ascii="Palatino Linotype" w:hAnsi="Palatino Linotype"/>
          <w:b/>
          <w:sz w:val="22"/>
        </w:rPr>
        <w:lastRenderedPageBreak/>
        <w:t>Causales de sobreseimiento.</w:t>
      </w:r>
    </w:p>
    <w:p w:rsidRPr="00783763" w:rsidR="00C14770" w:rsidP="006A4C05" w:rsidRDefault="00C14770" w14:paraId="38B9E40E" w14:textId="77777777">
      <w:pPr>
        <w:spacing w:line="360" w:lineRule="auto"/>
        <w:jc w:val="both"/>
        <w:rPr>
          <w:rFonts w:ascii="Palatino Linotype" w:hAnsi="Palatino Linotype"/>
          <w:b/>
          <w:sz w:val="22"/>
        </w:rPr>
      </w:pPr>
    </w:p>
    <w:p w:rsidRPr="00783763" w:rsidR="001557B8" w:rsidP="006A4C05" w:rsidRDefault="00771523" w14:paraId="677FEB20" w14:textId="28F15915">
      <w:pPr>
        <w:spacing w:line="360" w:lineRule="auto"/>
        <w:jc w:val="both"/>
        <w:rPr>
          <w:rFonts w:ascii="Palatino Linotype" w:hAnsi="Palatino Linotype"/>
          <w:sz w:val="22"/>
        </w:rPr>
      </w:pPr>
      <w:r w:rsidRPr="00783763">
        <w:rPr>
          <w:rFonts w:ascii="Palatino Linotype" w:hAnsi="Palatino Linotype"/>
          <w:sz w:val="22"/>
        </w:rPr>
        <w:t>Por ser de previo y especial pronunciamiento, este Instituto analiza si se actualiza alguna causal de sobreseimiento.</w:t>
      </w:r>
    </w:p>
    <w:p w:rsidRPr="00783763" w:rsidR="006500AA" w:rsidP="006A4C05" w:rsidRDefault="006500AA" w14:paraId="4DF3317A" w14:textId="77777777">
      <w:pPr>
        <w:spacing w:line="360" w:lineRule="auto"/>
        <w:jc w:val="both"/>
        <w:rPr>
          <w:rFonts w:ascii="Palatino Linotype" w:hAnsi="Palatino Linotype"/>
          <w:sz w:val="22"/>
        </w:rPr>
      </w:pPr>
    </w:p>
    <w:p w:rsidRPr="00783763" w:rsidR="00374D97" w:rsidP="006A4C05" w:rsidRDefault="00771523" w14:paraId="080FAA7A" w14:textId="284F689C">
      <w:pPr>
        <w:spacing w:line="360" w:lineRule="auto"/>
        <w:jc w:val="both"/>
        <w:rPr>
          <w:rFonts w:ascii="Palatino Linotype" w:hAnsi="Palatino Linotype"/>
          <w:sz w:val="22"/>
        </w:rPr>
      </w:pPr>
      <w:r w:rsidRPr="00783763">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Pr="00783763" w:rsidR="00752223">
        <w:rPr>
          <w:rFonts w:ascii="Palatino Linotype" w:hAnsi="Palatino Linotype"/>
          <w:sz w:val="22"/>
        </w:rPr>
        <w:t>bien, haya quedado sin materia.</w:t>
      </w:r>
      <w:r w:rsidRPr="00783763" w:rsidR="006D048E">
        <w:rPr>
          <w:rFonts w:ascii="Palatino Linotype" w:hAnsi="Palatino Linotype"/>
          <w:sz w:val="22"/>
        </w:rPr>
        <w:t xml:space="preserve"> </w:t>
      </w:r>
      <w:r w:rsidRPr="00783763">
        <w:rPr>
          <w:rFonts w:ascii="Palatino Linotype" w:hAnsi="Palatino Linotype"/>
          <w:sz w:val="22"/>
        </w:rPr>
        <w:t xml:space="preserve">En ese orden de ideas, </w:t>
      </w:r>
      <w:r w:rsidRPr="00783763" w:rsidR="006D048E">
        <w:rPr>
          <w:rFonts w:ascii="Palatino Linotype" w:hAnsi="Palatino Linotype"/>
          <w:sz w:val="22"/>
        </w:rPr>
        <w:t xml:space="preserve">al no actualizarse ninguno de los supuestos antes mencionados, </w:t>
      </w:r>
      <w:r w:rsidRPr="00783763">
        <w:rPr>
          <w:rFonts w:ascii="Palatino Linotype" w:hAnsi="Palatino Linotype"/>
          <w:sz w:val="22"/>
        </w:rPr>
        <w:t>se considera procedente entrar al fondo del presente asunto</w:t>
      </w:r>
      <w:r w:rsidRPr="00783763" w:rsidR="006D048E">
        <w:rPr>
          <w:rFonts w:ascii="Palatino Linotype" w:hAnsi="Palatino Linotype"/>
          <w:sz w:val="22"/>
        </w:rPr>
        <w:t>.</w:t>
      </w:r>
    </w:p>
    <w:p w:rsidRPr="00783763" w:rsidR="00CF1829" w:rsidP="006A4C05" w:rsidRDefault="00CF1829" w14:paraId="23D46C73" w14:textId="77777777">
      <w:pPr>
        <w:spacing w:line="360" w:lineRule="auto"/>
        <w:jc w:val="both"/>
        <w:rPr>
          <w:rFonts w:ascii="Palatino Linotype" w:hAnsi="Palatino Linotype" w:cs="Tahoma"/>
          <w:sz w:val="22"/>
          <w:szCs w:val="22"/>
          <w:shd w:val="clear" w:color="auto" w:fill="FFFFFF"/>
        </w:rPr>
      </w:pPr>
    </w:p>
    <w:p w:rsidRPr="00783763" w:rsidR="00CC0600" w:rsidP="006A4C05" w:rsidRDefault="003A3A5A" w14:paraId="63A9E839" w14:textId="756C6856">
      <w:pPr>
        <w:spacing w:line="360" w:lineRule="auto"/>
        <w:jc w:val="both"/>
        <w:rPr>
          <w:rFonts w:ascii="Palatino Linotype" w:hAnsi="Palatino Linotype"/>
          <w:b/>
          <w:sz w:val="22"/>
        </w:rPr>
      </w:pPr>
      <w:r w:rsidRPr="00783763">
        <w:rPr>
          <w:rFonts w:ascii="Palatino Linotype" w:hAnsi="Palatino Linotype"/>
          <w:b/>
          <w:sz w:val="22"/>
        </w:rPr>
        <w:t xml:space="preserve">TERCERO. Determinación de la Controversia. </w:t>
      </w:r>
    </w:p>
    <w:p w:rsidRPr="00783763" w:rsidR="006D048E" w:rsidP="006A4C05" w:rsidRDefault="006D048E" w14:paraId="3345ECF3" w14:textId="77777777">
      <w:pPr>
        <w:spacing w:line="360" w:lineRule="auto"/>
        <w:jc w:val="both"/>
        <w:rPr>
          <w:rFonts w:ascii="Palatino Linotype" w:hAnsi="Palatino Linotype"/>
          <w:b/>
          <w:sz w:val="22"/>
        </w:rPr>
      </w:pPr>
    </w:p>
    <w:p w:rsidRPr="00783763" w:rsidR="00640553" w:rsidP="006A4C05" w:rsidRDefault="003A3A5A" w14:paraId="0F2E08B1" w14:textId="7920D193">
      <w:pPr>
        <w:spacing w:line="360" w:lineRule="auto"/>
        <w:jc w:val="both"/>
        <w:rPr>
          <w:rFonts w:ascii="Palatino Linotype" w:hAnsi="Palatino Linotype"/>
          <w:sz w:val="22"/>
        </w:rPr>
      </w:pPr>
      <w:r w:rsidRPr="00783763">
        <w:rPr>
          <w:rFonts w:ascii="Palatino Linotype" w:hAnsi="Palatino Linotype"/>
          <w:sz w:val="22"/>
        </w:rPr>
        <w:t>Una vez realizado el estudio de las constancias que integran el expediente en que se actúa,</w:t>
      </w:r>
      <w:r w:rsidRPr="00783763" w:rsidR="005367AE">
        <w:rPr>
          <w:rFonts w:ascii="Palatino Linotype" w:hAnsi="Palatino Linotype"/>
          <w:sz w:val="22"/>
        </w:rPr>
        <w:t xml:space="preserve"> se desprende que el Particular</w:t>
      </w:r>
      <w:r w:rsidRPr="00783763" w:rsidR="00F63079">
        <w:rPr>
          <w:rFonts w:ascii="Palatino Linotype" w:hAnsi="Palatino Linotype"/>
          <w:sz w:val="22"/>
        </w:rPr>
        <w:t xml:space="preserve"> solicitó </w:t>
      </w:r>
      <w:r w:rsidRPr="00783763" w:rsidR="00EE235C">
        <w:rPr>
          <w:rFonts w:ascii="Palatino Linotype" w:hAnsi="Palatino Linotype"/>
          <w:sz w:val="22"/>
        </w:rPr>
        <w:t>al Sujeto Obligado</w:t>
      </w:r>
      <w:r w:rsidRPr="00783763" w:rsidR="00110C44">
        <w:rPr>
          <w:rFonts w:ascii="Palatino Linotype" w:hAnsi="Palatino Linotype"/>
          <w:sz w:val="22"/>
        </w:rPr>
        <w:t>,</w:t>
      </w:r>
      <w:r w:rsidRPr="00783763" w:rsidR="007F61D7">
        <w:rPr>
          <w:rFonts w:ascii="Palatino Linotype" w:hAnsi="Palatino Linotype"/>
          <w:sz w:val="22"/>
        </w:rPr>
        <w:t xml:space="preserve"> </w:t>
      </w:r>
      <w:r w:rsidRPr="00783763" w:rsidR="00837FFC">
        <w:rPr>
          <w:rFonts w:ascii="Palatino Linotype" w:hAnsi="Palatino Linotype"/>
          <w:sz w:val="22"/>
          <w:u w:val="single"/>
        </w:rPr>
        <w:t>respecto al</w:t>
      </w:r>
      <w:r w:rsidRPr="00783763" w:rsidR="00D4487D">
        <w:rPr>
          <w:rFonts w:ascii="Palatino Linotype" w:hAnsi="Palatino Linotype"/>
          <w:sz w:val="22"/>
          <w:u w:val="single"/>
        </w:rPr>
        <w:t xml:space="preserve"> Proyecto Rehabilitación y Conservación de una red carretera libre de peaje con una longitud de 1,637.8 km, con residencia en Tejupilco, Ixtapan de la Sal y Toluca</w:t>
      </w:r>
      <w:r w:rsidRPr="00783763" w:rsidR="00D4487D">
        <w:rPr>
          <w:rFonts w:ascii="Palatino Linotype" w:hAnsi="Palatino Linotype"/>
          <w:sz w:val="22"/>
        </w:rPr>
        <w:t xml:space="preserve">; lo siguiente: </w:t>
      </w:r>
    </w:p>
    <w:p w:rsidRPr="00783763" w:rsidR="007F61D7" w:rsidP="006A4C05" w:rsidRDefault="007F61D7" w14:paraId="1B7FB4A0" w14:textId="77777777">
      <w:pPr>
        <w:spacing w:line="360" w:lineRule="auto"/>
        <w:jc w:val="both"/>
        <w:rPr>
          <w:rFonts w:ascii="Palatino Linotype" w:hAnsi="Palatino Linotype"/>
          <w:sz w:val="22"/>
        </w:rPr>
      </w:pPr>
    </w:p>
    <w:p w:rsidRPr="00783763" w:rsidR="00D4487D" w:rsidP="0015213B" w:rsidRDefault="005F3C76" w14:paraId="72DABC67" w14:textId="5FCDFF95">
      <w:pPr>
        <w:pStyle w:val="Prrafodelista"/>
        <w:numPr>
          <w:ilvl w:val="0"/>
          <w:numId w:val="13"/>
        </w:numPr>
        <w:spacing w:line="360" w:lineRule="auto"/>
        <w:jc w:val="both"/>
        <w:rPr>
          <w:rFonts w:ascii="Palatino Linotype" w:hAnsi="Palatino Linotype"/>
        </w:rPr>
      </w:pPr>
      <w:r w:rsidRPr="00783763">
        <w:rPr>
          <w:rFonts w:ascii="Palatino Linotype" w:hAnsi="Palatino Linotype"/>
        </w:rPr>
        <w:t>Facturas soporte del pago a</w:t>
      </w:r>
      <w:r w:rsidRPr="00783763" w:rsidR="00D13C30">
        <w:rPr>
          <w:rFonts w:ascii="Palatino Linotype" w:hAnsi="Palatino Linotype"/>
        </w:rPr>
        <w:t xml:space="preserve"> la perso</w:t>
      </w:r>
      <w:r w:rsidRPr="00783763" w:rsidR="0015213B">
        <w:rPr>
          <w:rFonts w:ascii="Palatino Linotype" w:hAnsi="Palatino Linotype"/>
        </w:rPr>
        <w:t>na moral encargada del proyecto al doce de octubre de dos mil veintidós.</w:t>
      </w:r>
    </w:p>
    <w:p w:rsidRPr="00783763" w:rsidR="00D837F3" w:rsidP="00831C87" w:rsidRDefault="00BA5B54" w14:paraId="706F939A" w14:textId="0AC90382">
      <w:pPr>
        <w:pStyle w:val="Prrafodelista"/>
        <w:numPr>
          <w:ilvl w:val="0"/>
          <w:numId w:val="13"/>
        </w:numPr>
        <w:spacing w:line="360" w:lineRule="auto"/>
        <w:jc w:val="both"/>
        <w:rPr>
          <w:rFonts w:ascii="Palatino Linotype" w:hAnsi="Palatino Linotype"/>
        </w:rPr>
      </w:pPr>
      <w:r w:rsidRPr="00783763">
        <w:rPr>
          <w:rFonts w:ascii="Palatino Linotype" w:hAnsi="Palatino Linotype"/>
        </w:rPr>
        <w:t>Notificación por la fecha de inicio y terminación del contrato</w:t>
      </w:r>
      <w:r w:rsidRPr="00783763" w:rsidR="00D837F3">
        <w:rPr>
          <w:rFonts w:ascii="Palatino Linotype" w:hAnsi="Palatino Linotype"/>
        </w:rPr>
        <w:t>, así como pagos</w:t>
      </w:r>
      <w:r w:rsidRPr="00783763">
        <w:rPr>
          <w:rFonts w:ascii="Palatino Linotype" w:hAnsi="Palatino Linotype"/>
        </w:rPr>
        <w:t xml:space="preserve">, de ser el caso de </w:t>
      </w:r>
      <w:r w:rsidRPr="00783763" w:rsidR="00F278BD">
        <w:rPr>
          <w:rFonts w:ascii="Palatino Linotype" w:hAnsi="Palatino Linotype"/>
        </w:rPr>
        <w:t>haberse modificado</w:t>
      </w:r>
      <w:r w:rsidRPr="00783763">
        <w:rPr>
          <w:rFonts w:ascii="Palatino Linotype" w:hAnsi="Palatino Linotype"/>
        </w:rPr>
        <w:t xml:space="preserve"> las fechas iniciales, l</w:t>
      </w:r>
      <w:r w:rsidRPr="00783763" w:rsidR="00213E38">
        <w:rPr>
          <w:rFonts w:ascii="Palatino Linotype" w:hAnsi="Palatino Linotype"/>
        </w:rPr>
        <w:t xml:space="preserve">a fuente documental donde se </w:t>
      </w:r>
      <w:r w:rsidRPr="00783763" w:rsidR="00213E38">
        <w:rPr>
          <w:rFonts w:ascii="Palatino Linotype" w:hAnsi="Palatino Linotype"/>
        </w:rPr>
        <w:lastRenderedPageBreak/>
        <w:t>aprecie todo lo relaci</w:t>
      </w:r>
      <w:r w:rsidRPr="00783763" w:rsidR="00134807">
        <w:rPr>
          <w:rFonts w:ascii="Palatino Linotype" w:hAnsi="Palatino Linotype"/>
        </w:rPr>
        <w:t>onado con dichas modificaciones (</w:t>
      </w:r>
      <w:r w:rsidRPr="00783763" w:rsidR="00D837F3">
        <w:rPr>
          <w:rFonts w:ascii="Palatino Linotype" w:hAnsi="Palatino Linotype"/>
        </w:rPr>
        <w:t xml:space="preserve">Contrato </w:t>
      </w:r>
      <w:proofErr w:type="spellStart"/>
      <w:r w:rsidRPr="00783763" w:rsidR="00D837F3">
        <w:rPr>
          <w:rFonts w:ascii="Palatino Linotype" w:hAnsi="Palatino Linotype"/>
        </w:rPr>
        <w:t>reexpresado</w:t>
      </w:r>
      <w:proofErr w:type="spellEnd"/>
      <w:r w:rsidRPr="00783763" w:rsidR="00D837F3">
        <w:rPr>
          <w:rFonts w:ascii="Palatino Linotype" w:hAnsi="Palatino Linotype"/>
        </w:rPr>
        <w:t xml:space="preserve"> y/o convenios de modificación</w:t>
      </w:r>
      <w:r w:rsidRPr="00783763" w:rsidR="00134807">
        <w:rPr>
          <w:rFonts w:ascii="Palatino Linotype" w:hAnsi="Palatino Linotype"/>
        </w:rPr>
        <w:t>)</w:t>
      </w:r>
      <w:r w:rsidRPr="00783763" w:rsidR="00D837F3">
        <w:rPr>
          <w:rFonts w:ascii="Palatino Linotype" w:hAnsi="Palatino Linotype"/>
        </w:rPr>
        <w:t>.</w:t>
      </w:r>
    </w:p>
    <w:p w:rsidRPr="00783763" w:rsidR="00BA5B54" w:rsidP="0074150C" w:rsidRDefault="00BA5B54" w14:paraId="0344E0B5" w14:textId="6DD8BBE3">
      <w:pPr>
        <w:pStyle w:val="Prrafodelista"/>
        <w:numPr>
          <w:ilvl w:val="0"/>
          <w:numId w:val="13"/>
        </w:numPr>
        <w:spacing w:line="360" w:lineRule="auto"/>
        <w:jc w:val="both"/>
        <w:rPr>
          <w:rFonts w:ascii="Palatino Linotype" w:hAnsi="Palatino Linotype"/>
        </w:rPr>
      </w:pPr>
      <w:r w:rsidRPr="00783763">
        <w:rPr>
          <w:rFonts w:ascii="Palatino Linotype" w:hAnsi="Palatino Linotype"/>
        </w:rPr>
        <w:t>Documento que dé cuenta del plazo definido para el inicio y conclusión de la obra.</w:t>
      </w:r>
    </w:p>
    <w:p w:rsidRPr="00783763" w:rsidR="004E689C" w:rsidP="004E689C" w:rsidRDefault="004E689C" w14:paraId="26656EC2" w14:textId="77777777">
      <w:pPr>
        <w:spacing w:line="360" w:lineRule="auto"/>
        <w:jc w:val="both"/>
        <w:rPr>
          <w:rFonts w:ascii="Palatino Linotype" w:hAnsi="Palatino Linotype"/>
          <w:i/>
          <w:iCs/>
        </w:rPr>
      </w:pPr>
    </w:p>
    <w:p w:rsidRPr="00783763" w:rsidR="00FC342F" w:rsidP="003965A4" w:rsidRDefault="00DA0D92" w14:paraId="2771A9E0" w14:textId="59392493">
      <w:pPr>
        <w:spacing w:line="360" w:lineRule="auto"/>
        <w:jc w:val="both"/>
        <w:rPr>
          <w:rFonts w:ascii="Palatino Linotype" w:hAnsi="Palatino Linotype"/>
          <w:sz w:val="22"/>
        </w:rPr>
      </w:pPr>
      <w:r w:rsidRPr="00783763">
        <w:rPr>
          <w:rFonts w:ascii="Palatino Linotype" w:hAnsi="Palatino Linotype"/>
          <w:sz w:val="22"/>
        </w:rPr>
        <w:t xml:space="preserve">En respuesta, </w:t>
      </w:r>
      <w:r w:rsidRPr="00783763" w:rsidR="00527D6F">
        <w:rPr>
          <w:rFonts w:ascii="Palatino Linotype" w:hAnsi="Palatino Linotype"/>
          <w:sz w:val="22"/>
        </w:rPr>
        <w:t xml:space="preserve">el </w:t>
      </w:r>
      <w:r w:rsidRPr="00783763" w:rsidR="005367AE">
        <w:rPr>
          <w:rFonts w:ascii="Palatino Linotype" w:hAnsi="Palatino Linotype"/>
          <w:sz w:val="22"/>
        </w:rPr>
        <w:t xml:space="preserve">Sujeto </w:t>
      </w:r>
      <w:r w:rsidRPr="00783763" w:rsidR="00B97875">
        <w:rPr>
          <w:rFonts w:ascii="Palatino Linotype" w:hAnsi="Palatino Linotype"/>
          <w:sz w:val="22"/>
        </w:rPr>
        <w:t>Obligado</w:t>
      </w:r>
      <w:r w:rsidRPr="00783763" w:rsidR="00FC342F">
        <w:rPr>
          <w:rFonts w:ascii="Palatino Linotype" w:hAnsi="Palatino Linotype"/>
          <w:sz w:val="22"/>
        </w:rPr>
        <w:t xml:space="preserve"> hizo entrega del Acuerdo de inexistencia por cuanto hace a las facturas peticionadas, pues advirtió que el Desarrollador no ha ingresado ninguna solicitud de pago, por lo tanto, es que no se han erogado recursos públicos como contraprestación; </w:t>
      </w:r>
      <w:r w:rsidRPr="00783763" w:rsidR="00435C1B">
        <w:rPr>
          <w:rFonts w:ascii="Palatino Linotype" w:hAnsi="Palatino Linotype"/>
          <w:sz w:val="22"/>
        </w:rPr>
        <w:t>a</w:t>
      </w:r>
      <w:r w:rsidRPr="00783763" w:rsidR="00FC342F">
        <w:rPr>
          <w:rFonts w:ascii="Palatino Linotype" w:hAnsi="Palatino Linotype"/>
          <w:sz w:val="22"/>
        </w:rPr>
        <w:t xml:space="preserve">demás, respecto a la diversa información interés del Particular, </w:t>
      </w:r>
      <w:r w:rsidRPr="00783763" w:rsidR="000E3720">
        <w:rPr>
          <w:rFonts w:ascii="Palatino Linotype" w:hAnsi="Palatino Linotype"/>
          <w:sz w:val="22"/>
        </w:rPr>
        <w:t>informó</w:t>
      </w:r>
      <w:r w:rsidRPr="00783763" w:rsidR="00FC342F">
        <w:rPr>
          <w:rFonts w:ascii="Palatino Linotype" w:hAnsi="Palatino Linotype"/>
          <w:sz w:val="22"/>
        </w:rPr>
        <w:t xml:space="preserve"> que la misma deviene susceptible de clasificación como reservada, hecho que abonó con el Acta y Acuerdo del Comité de Transparenci</w:t>
      </w:r>
      <w:r w:rsidRPr="00783763" w:rsidR="007A4272">
        <w:rPr>
          <w:rFonts w:ascii="Palatino Linotype" w:hAnsi="Palatino Linotype"/>
          <w:sz w:val="22"/>
        </w:rPr>
        <w:t>a</w:t>
      </w:r>
      <w:r w:rsidRPr="00783763" w:rsidR="0059032B">
        <w:rPr>
          <w:rFonts w:ascii="Palatino Linotype" w:hAnsi="Palatino Linotype"/>
          <w:sz w:val="22"/>
        </w:rPr>
        <w:t xml:space="preserve"> </w:t>
      </w:r>
      <w:r w:rsidRPr="00783763" w:rsidR="00FC342F">
        <w:rPr>
          <w:rFonts w:ascii="Palatino Linotype" w:hAnsi="Palatino Linotype"/>
          <w:sz w:val="22"/>
        </w:rPr>
        <w:t xml:space="preserve">por medio de los cuales se aprobó </w:t>
      </w:r>
      <w:r w:rsidRPr="00783763" w:rsidR="00276C39">
        <w:rPr>
          <w:rFonts w:ascii="Palatino Linotype" w:hAnsi="Palatino Linotype"/>
          <w:sz w:val="22"/>
        </w:rPr>
        <w:t>la reserva por</w:t>
      </w:r>
      <w:r w:rsidRPr="00783763" w:rsidR="00FC342F">
        <w:rPr>
          <w:rFonts w:ascii="Palatino Linotype" w:hAnsi="Palatino Linotype"/>
          <w:sz w:val="22"/>
        </w:rPr>
        <w:t xml:space="preserve"> cinco años</w:t>
      </w:r>
      <w:r w:rsidRPr="00783763" w:rsidR="00276C39">
        <w:rPr>
          <w:rFonts w:ascii="Palatino Linotype" w:hAnsi="Palatino Linotype"/>
          <w:sz w:val="22"/>
        </w:rPr>
        <w:t xml:space="preserve"> de</w:t>
      </w:r>
      <w:r w:rsidRPr="00783763" w:rsidR="00FC342F">
        <w:rPr>
          <w:rFonts w:ascii="Palatino Linotype" w:hAnsi="Palatino Linotype"/>
          <w:sz w:val="22"/>
        </w:rPr>
        <w:t xml:space="preserve"> </w:t>
      </w:r>
      <w:r w:rsidRPr="00783763" w:rsidR="00D66244">
        <w:rPr>
          <w:rFonts w:ascii="Palatino Linotype" w:hAnsi="Palatino Linotype"/>
          <w:sz w:val="22"/>
          <w:u w:val="single"/>
        </w:rPr>
        <w:t>los</w:t>
      </w:r>
      <w:r w:rsidRPr="00783763" w:rsidR="00FC342F">
        <w:rPr>
          <w:rFonts w:ascii="Palatino Linotype" w:hAnsi="Palatino Linotype"/>
          <w:sz w:val="22"/>
          <w:u w:val="single"/>
        </w:rPr>
        <w:t xml:space="preserve"> documento</w:t>
      </w:r>
      <w:r w:rsidRPr="00783763" w:rsidR="00AE28FE">
        <w:rPr>
          <w:rFonts w:ascii="Palatino Linotype" w:hAnsi="Palatino Linotype"/>
          <w:sz w:val="22"/>
          <w:u w:val="single"/>
        </w:rPr>
        <w:t>s</w:t>
      </w:r>
      <w:r w:rsidRPr="00783763" w:rsidR="00FC342F">
        <w:rPr>
          <w:rFonts w:ascii="Palatino Linotype" w:hAnsi="Palatino Linotype"/>
          <w:sz w:val="22"/>
          <w:u w:val="single"/>
        </w:rPr>
        <w:t xml:space="preserve"> de fecha de inicio y t</w:t>
      </w:r>
      <w:r w:rsidRPr="00783763" w:rsidR="0016511B">
        <w:rPr>
          <w:rFonts w:ascii="Palatino Linotype" w:hAnsi="Palatino Linotype"/>
          <w:sz w:val="22"/>
          <w:u w:val="single"/>
        </w:rPr>
        <w:t>é</w:t>
      </w:r>
      <w:r w:rsidRPr="00783763" w:rsidR="00FC342F">
        <w:rPr>
          <w:rFonts w:ascii="Palatino Linotype" w:hAnsi="Palatino Linotype"/>
          <w:sz w:val="22"/>
          <w:u w:val="single"/>
        </w:rPr>
        <w:t xml:space="preserve">rmino de la etapa de rehabilitación, </w:t>
      </w:r>
      <w:r w:rsidRPr="00783763" w:rsidR="004B0B34">
        <w:rPr>
          <w:rFonts w:ascii="Palatino Linotype" w:hAnsi="Palatino Linotype"/>
          <w:sz w:val="22"/>
          <w:u w:val="single"/>
        </w:rPr>
        <w:t xml:space="preserve">el </w:t>
      </w:r>
      <w:r w:rsidRPr="00783763" w:rsidR="00FC342F">
        <w:rPr>
          <w:rFonts w:ascii="Palatino Linotype" w:hAnsi="Palatino Linotype"/>
          <w:sz w:val="22"/>
          <w:u w:val="single"/>
        </w:rPr>
        <w:t xml:space="preserve">convenio modificatorio y de </w:t>
      </w:r>
      <w:proofErr w:type="spellStart"/>
      <w:r w:rsidRPr="00783763" w:rsidR="00FC342F">
        <w:rPr>
          <w:rFonts w:ascii="Palatino Linotype" w:hAnsi="Palatino Linotype"/>
          <w:i/>
          <w:sz w:val="22"/>
          <w:u w:val="single"/>
        </w:rPr>
        <w:t>reexpresión</w:t>
      </w:r>
      <w:proofErr w:type="spellEnd"/>
      <w:r w:rsidRPr="00783763" w:rsidR="00FC342F">
        <w:rPr>
          <w:rFonts w:ascii="Palatino Linotype" w:hAnsi="Palatino Linotype"/>
          <w:i/>
          <w:sz w:val="22"/>
          <w:u w:val="single"/>
        </w:rPr>
        <w:t xml:space="preserve"> (sic) </w:t>
      </w:r>
      <w:r w:rsidRPr="00783763" w:rsidR="00FC342F">
        <w:rPr>
          <w:rFonts w:ascii="Palatino Linotype" w:hAnsi="Palatino Linotype"/>
          <w:sz w:val="22"/>
          <w:u w:val="single"/>
        </w:rPr>
        <w:t>y</w:t>
      </w:r>
      <w:r w:rsidRPr="00783763" w:rsidR="00CF7865">
        <w:rPr>
          <w:rFonts w:ascii="Palatino Linotype" w:hAnsi="Palatino Linotype"/>
          <w:sz w:val="22"/>
          <w:u w:val="single"/>
        </w:rPr>
        <w:t xml:space="preserve"> los</w:t>
      </w:r>
      <w:r w:rsidRPr="00783763" w:rsidR="00FC342F">
        <w:rPr>
          <w:rFonts w:ascii="Palatino Linotype" w:hAnsi="Palatino Linotype"/>
          <w:sz w:val="22"/>
          <w:u w:val="single"/>
        </w:rPr>
        <w:t xml:space="preserve"> contratos modificados;</w:t>
      </w:r>
      <w:r w:rsidRPr="00783763" w:rsidR="00FC342F">
        <w:rPr>
          <w:rFonts w:ascii="Palatino Linotype" w:hAnsi="Palatino Linotype"/>
          <w:sz w:val="22"/>
        </w:rPr>
        <w:t xml:space="preserve"> </w:t>
      </w:r>
      <w:r w:rsidRPr="00783763" w:rsidR="00FC342F">
        <w:rPr>
          <w:rFonts w:ascii="Palatino Linotype" w:hAnsi="Palatino Linotype"/>
          <w:b/>
          <w:bCs/>
          <w:sz w:val="22"/>
        </w:rPr>
        <w:t xml:space="preserve">todos ellos contenidos en el expediente del desarrollo y ejecución </w:t>
      </w:r>
      <w:r w:rsidRPr="00783763" w:rsidR="003965A4">
        <w:rPr>
          <w:rFonts w:ascii="Palatino Linotype" w:hAnsi="Palatino Linotype"/>
          <w:b/>
          <w:bCs/>
          <w:sz w:val="22"/>
        </w:rPr>
        <w:t>de los trabajos pactados en el contrato número SCEM-JC -OC2020-APP-001-C</w:t>
      </w:r>
      <w:r w:rsidRPr="00783763" w:rsidR="003965A4">
        <w:rPr>
          <w:rFonts w:ascii="Palatino Linotype" w:hAnsi="Palatino Linotype"/>
          <w:sz w:val="22"/>
        </w:rPr>
        <w:t xml:space="preserve"> </w:t>
      </w:r>
      <w:r w:rsidRPr="00783763" w:rsidR="003965A4">
        <w:rPr>
          <w:rFonts w:ascii="Palatino Linotype" w:hAnsi="Palatino Linotype"/>
          <w:b/>
          <w:bCs/>
          <w:sz w:val="22"/>
        </w:rPr>
        <w:t>inherente al "Proyecto de Rehabilitación y Conservación de una Red Carretera Libre de Peaje con una longitud de 1,637.8 kilómetros con residencia en Tejupilco, Ixtapan de la Sal y Toluca" (APP).</w:t>
      </w:r>
    </w:p>
    <w:p w:rsidRPr="00783763" w:rsidR="005E1073" w:rsidP="003965A4" w:rsidRDefault="005E1073" w14:paraId="28F85568" w14:textId="0193A6AD">
      <w:pPr>
        <w:spacing w:line="360" w:lineRule="auto"/>
        <w:jc w:val="both"/>
        <w:rPr>
          <w:rFonts w:ascii="Palatino Linotype" w:hAnsi="Palatino Linotype"/>
          <w:sz w:val="22"/>
        </w:rPr>
      </w:pPr>
    </w:p>
    <w:p w:rsidRPr="00783763" w:rsidR="00B272B8" w:rsidP="003965A4" w:rsidRDefault="0059032B" w14:paraId="31F89A9B" w14:textId="46DB1744">
      <w:pPr>
        <w:spacing w:line="360" w:lineRule="auto"/>
        <w:jc w:val="both"/>
        <w:rPr>
          <w:rFonts w:ascii="Palatino Linotype" w:hAnsi="Palatino Linotype"/>
          <w:sz w:val="22"/>
        </w:rPr>
      </w:pPr>
      <w:r w:rsidRPr="00783763">
        <w:rPr>
          <w:rFonts w:ascii="Palatino Linotype" w:hAnsi="Palatino Linotype"/>
          <w:sz w:val="22"/>
        </w:rPr>
        <w:t xml:space="preserve">Expuesto lo anterior, a través del Recurso de Revisión al rubro, el </w:t>
      </w:r>
      <w:r w:rsidRPr="00783763" w:rsidR="003A62DF">
        <w:rPr>
          <w:rFonts w:ascii="Palatino Linotype" w:hAnsi="Palatino Linotype"/>
          <w:sz w:val="22"/>
        </w:rPr>
        <w:t>ahora Recurrente</w:t>
      </w:r>
      <w:r w:rsidRPr="00783763" w:rsidR="00D93A31">
        <w:rPr>
          <w:rFonts w:ascii="Palatino Linotype" w:hAnsi="Palatino Linotype"/>
          <w:sz w:val="22"/>
        </w:rPr>
        <w:t xml:space="preserve"> </w:t>
      </w:r>
      <w:r w:rsidRPr="00783763" w:rsidR="00D93A31">
        <w:rPr>
          <w:rFonts w:ascii="Palatino Linotype" w:hAnsi="Palatino Linotype"/>
          <w:b/>
          <w:bCs/>
          <w:sz w:val="22"/>
        </w:rPr>
        <w:t xml:space="preserve">únicamente </w:t>
      </w:r>
      <w:r w:rsidRPr="00783763" w:rsidR="00BA301D">
        <w:rPr>
          <w:rFonts w:ascii="Palatino Linotype" w:hAnsi="Palatino Linotype"/>
          <w:b/>
          <w:bCs/>
          <w:sz w:val="22"/>
        </w:rPr>
        <w:t>expresó razones o motivos de inconformidad</w:t>
      </w:r>
      <w:r w:rsidRPr="00783763" w:rsidR="00BC0D4E">
        <w:rPr>
          <w:rFonts w:ascii="Palatino Linotype" w:hAnsi="Palatino Linotype"/>
          <w:b/>
          <w:bCs/>
          <w:sz w:val="22"/>
        </w:rPr>
        <w:t xml:space="preserve"> </w:t>
      </w:r>
      <w:r w:rsidRPr="00783763" w:rsidR="00BA301D">
        <w:rPr>
          <w:rFonts w:ascii="Palatino Linotype" w:hAnsi="Palatino Linotype"/>
          <w:b/>
          <w:bCs/>
          <w:sz w:val="22"/>
        </w:rPr>
        <w:t>respecto a la clasificación de la información como reservada</w:t>
      </w:r>
      <w:r w:rsidRPr="00783763" w:rsidR="00B65CCA">
        <w:rPr>
          <w:rFonts w:ascii="Palatino Linotype" w:hAnsi="Palatino Linotype"/>
          <w:sz w:val="22"/>
        </w:rPr>
        <w:t xml:space="preserve">, pues a su decir, </w:t>
      </w:r>
      <w:r w:rsidRPr="00783763" w:rsidR="00B272B8">
        <w:rPr>
          <w:rFonts w:ascii="Palatino Linotype" w:hAnsi="Palatino Linotype"/>
          <w:sz w:val="22"/>
        </w:rPr>
        <w:t>no se actualiza el supuesto legal</w:t>
      </w:r>
      <w:r w:rsidRPr="00783763" w:rsidR="00B65CCA">
        <w:rPr>
          <w:rFonts w:ascii="Palatino Linotype" w:hAnsi="Palatino Linotype"/>
          <w:sz w:val="22"/>
        </w:rPr>
        <w:t xml:space="preserve">, </w:t>
      </w:r>
      <w:r w:rsidRPr="00783763" w:rsidR="00FD4D1F">
        <w:rPr>
          <w:rFonts w:ascii="Palatino Linotype" w:hAnsi="Palatino Linotype"/>
          <w:sz w:val="22"/>
        </w:rPr>
        <w:t xml:space="preserve">toda vez que </w:t>
      </w:r>
      <w:r w:rsidRPr="00783763" w:rsidR="00B0191B">
        <w:rPr>
          <w:rFonts w:ascii="Palatino Linotype" w:hAnsi="Palatino Linotype"/>
          <w:sz w:val="22"/>
        </w:rPr>
        <w:t>se puede hacer entrega de las documentales en versión pública</w:t>
      </w:r>
      <w:r w:rsidRPr="00783763" w:rsidR="000F4165">
        <w:rPr>
          <w:rFonts w:ascii="Palatino Linotype" w:hAnsi="Palatino Linotype"/>
          <w:sz w:val="22"/>
        </w:rPr>
        <w:t>, en la que se eliminen los datos personales correspondientes</w:t>
      </w:r>
      <w:r w:rsidRPr="00783763" w:rsidR="00B0191B">
        <w:rPr>
          <w:rFonts w:ascii="Palatino Linotype" w:hAnsi="Palatino Linotype"/>
          <w:sz w:val="22"/>
        </w:rPr>
        <w:t>; p</w:t>
      </w:r>
      <w:r w:rsidRPr="00783763" w:rsidR="00B272B8">
        <w:rPr>
          <w:rFonts w:ascii="Palatino Linotype" w:hAnsi="Palatino Linotype"/>
          <w:sz w:val="22"/>
        </w:rPr>
        <w:t>osterior a ello, por medio de informe justificado, el Sujeto Obligado solicitó confirmar la respuesta primigenia, pues precisó que en términos de la Ley de la materia se dio atención a la pretensión del Recurrente.</w:t>
      </w:r>
    </w:p>
    <w:p w:rsidRPr="00783763" w:rsidR="00802A0B" w:rsidP="003965A4" w:rsidRDefault="00802A0B" w14:paraId="2D9FBB93" w14:textId="77777777">
      <w:pPr>
        <w:spacing w:line="360" w:lineRule="auto"/>
        <w:jc w:val="both"/>
        <w:rPr>
          <w:rFonts w:ascii="Palatino Linotype" w:hAnsi="Palatino Linotype"/>
          <w:sz w:val="22"/>
        </w:rPr>
      </w:pPr>
    </w:p>
    <w:p w:rsidRPr="00783763" w:rsidR="00D04542" w:rsidP="006A4C05" w:rsidRDefault="00BC5672" w14:paraId="71D6AC75" w14:textId="7393D278">
      <w:pPr>
        <w:spacing w:line="360" w:lineRule="auto"/>
        <w:jc w:val="both"/>
        <w:rPr>
          <w:rFonts w:ascii="Palatino Linotype" w:hAnsi="Palatino Linotype"/>
          <w:sz w:val="22"/>
        </w:rPr>
      </w:pPr>
      <w:r w:rsidRPr="00783763">
        <w:rPr>
          <w:rFonts w:ascii="Palatino Linotype" w:hAnsi="Palatino Linotype"/>
          <w:sz w:val="22"/>
        </w:rPr>
        <w:t>L</w:t>
      </w:r>
      <w:r w:rsidRPr="00783763" w:rsidR="00221237">
        <w:rPr>
          <w:rFonts w:ascii="Palatino Linotype" w:hAnsi="Palatino Linotype"/>
          <w:sz w:val="22"/>
        </w:rPr>
        <w:t>o hasta aquí expuesto</w:t>
      </w:r>
      <w:r w:rsidRPr="00783763" w:rsidR="0089033B">
        <w:rPr>
          <w:rFonts w:ascii="Palatino Linotype" w:hAnsi="Palatino Linotype"/>
          <w:sz w:val="22"/>
        </w:rPr>
        <w:t xml:space="preserve">, </w:t>
      </w:r>
      <w:r w:rsidRPr="00783763">
        <w:rPr>
          <w:rFonts w:ascii="Palatino Linotype" w:hAnsi="Palatino Linotype"/>
          <w:sz w:val="22"/>
        </w:rPr>
        <w:t xml:space="preserve">se desprende de las documentales que obran en el expediente de referencia materia de la presente Resolución, consistentes en </w:t>
      </w:r>
      <w:r w:rsidRPr="00783763" w:rsidR="00DA0D92">
        <w:rPr>
          <w:rFonts w:ascii="Palatino Linotype" w:hAnsi="Palatino Linotype"/>
          <w:sz w:val="22"/>
        </w:rPr>
        <w:t xml:space="preserve">la solicitud de acceso a la </w:t>
      </w:r>
      <w:r w:rsidRPr="00783763" w:rsidR="00DA0D92">
        <w:rPr>
          <w:rFonts w:ascii="Palatino Linotype" w:hAnsi="Palatino Linotype"/>
          <w:sz w:val="22"/>
        </w:rPr>
        <w:lastRenderedPageBreak/>
        <w:t xml:space="preserve">información con número de folio </w:t>
      </w:r>
      <w:r w:rsidRPr="00783763" w:rsidR="008E295E">
        <w:rPr>
          <w:rFonts w:ascii="Palatino Linotype" w:hAnsi="Palatino Linotype"/>
          <w:sz w:val="22"/>
        </w:rPr>
        <w:t>00038/JC/IP/2022</w:t>
      </w:r>
      <w:r w:rsidRPr="00783763" w:rsidR="00DA0D92">
        <w:rPr>
          <w:rFonts w:ascii="Palatino Linotype" w:hAnsi="Palatino Linotype"/>
          <w:sz w:val="22"/>
        </w:rPr>
        <w:t>; l</w:t>
      </w:r>
      <w:r w:rsidRPr="00783763" w:rsidR="00527D6F">
        <w:rPr>
          <w:rFonts w:ascii="Palatino Linotype" w:hAnsi="Palatino Linotype"/>
          <w:sz w:val="22"/>
        </w:rPr>
        <w:t xml:space="preserve">a respuesta proporcionada por </w:t>
      </w:r>
      <w:r w:rsidRPr="00783763" w:rsidR="003F7BB0">
        <w:rPr>
          <w:rFonts w:ascii="Palatino Linotype" w:hAnsi="Palatino Linotype"/>
          <w:sz w:val="22"/>
        </w:rPr>
        <w:t>la</w:t>
      </w:r>
      <w:r w:rsidRPr="00783763" w:rsidR="00817547">
        <w:rPr>
          <w:rFonts w:ascii="Palatino Linotype" w:hAnsi="Palatino Linotype"/>
          <w:sz w:val="22"/>
        </w:rPr>
        <w:t xml:space="preserve"> </w:t>
      </w:r>
      <w:r w:rsidRPr="00783763" w:rsidR="008E295E">
        <w:rPr>
          <w:rFonts w:ascii="Palatino Linotype" w:hAnsi="Palatino Linotype"/>
          <w:sz w:val="22"/>
        </w:rPr>
        <w:t>Junta de Caminos del Estado de México</w:t>
      </w:r>
      <w:r w:rsidRPr="00783763" w:rsidR="005A539C">
        <w:rPr>
          <w:rFonts w:ascii="Palatino Linotype" w:hAnsi="Palatino Linotype"/>
          <w:sz w:val="22"/>
        </w:rPr>
        <w:t xml:space="preserve">, </w:t>
      </w:r>
      <w:r w:rsidRPr="00783763" w:rsidR="00DA0D92">
        <w:rPr>
          <w:rFonts w:ascii="Palatino Linotype" w:hAnsi="Palatino Linotype"/>
          <w:sz w:val="22"/>
        </w:rPr>
        <w:t xml:space="preserve">el escrito </w:t>
      </w:r>
      <w:proofErr w:type="spellStart"/>
      <w:r w:rsidRPr="00783763" w:rsidR="00DA0D92">
        <w:rPr>
          <w:rFonts w:ascii="Palatino Linotype" w:hAnsi="Palatino Linotype"/>
          <w:sz w:val="22"/>
        </w:rPr>
        <w:t>recursal</w:t>
      </w:r>
      <w:proofErr w:type="spellEnd"/>
      <w:r w:rsidRPr="00783763" w:rsidR="005A539C">
        <w:rPr>
          <w:rFonts w:ascii="Palatino Linotype" w:hAnsi="Palatino Linotype"/>
          <w:sz w:val="22"/>
        </w:rPr>
        <w:t xml:space="preserve"> y el informe justificado</w:t>
      </w:r>
      <w:r w:rsidRPr="00783763" w:rsidR="00DA0D92">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p>
    <w:p w:rsidRPr="00783763" w:rsidR="00930447" w:rsidP="006A4C05" w:rsidRDefault="00930447" w14:paraId="487EAC4E" w14:textId="77777777">
      <w:pPr>
        <w:spacing w:line="360" w:lineRule="auto"/>
        <w:jc w:val="both"/>
        <w:rPr>
          <w:rFonts w:ascii="Palatino Linotype" w:hAnsi="Palatino Linotype"/>
          <w:sz w:val="22"/>
        </w:rPr>
      </w:pPr>
    </w:p>
    <w:p w:rsidRPr="00783763" w:rsidR="00C91ED9" w:rsidP="006A4C05" w:rsidRDefault="00D04542" w14:paraId="40867CDC" w14:textId="4F5D78E5">
      <w:pPr>
        <w:spacing w:line="360" w:lineRule="auto"/>
        <w:jc w:val="both"/>
        <w:rPr>
          <w:rFonts w:ascii="Palatino Linotype" w:hAnsi="Palatino Linotype"/>
          <w:sz w:val="22"/>
        </w:rPr>
      </w:pPr>
      <w:r w:rsidRPr="00783763">
        <w:rPr>
          <w:rFonts w:ascii="Palatino Linotype" w:hAnsi="Palatino Linotype"/>
          <w:sz w:val="22"/>
        </w:rPr>
        <w:t xml:space="preserve">Es entonces, que este Instituto advierte la procedencia del Recurso de Revisión al rubro en términos de la fracción </w:t>
      </w:r>
      <w:r w:rsidRPr="00783763" w:rsidR="00F64D6F">
        <w:rPr>
          <w:rFonts w:ascii="Palatino Linotype" w:hAnsi="Palatino Linotype"/>
          <w:sz w:val="22"/>
        </w:rPr>
        <w:t>II</w:t>
      </w:r>
      <w:r w:rsidRPr="00783763">
        <w:rPr>
          <w:rFonts w:ascii="Palatino Linotype" w:hAnsi="Palatino Linotype"/>
          <w:sz w:val="22"/>
        </w:rPr>
        <w:t xml:space="preserve">, del artículo 179 de la Ley de Transparencia y Acceso a la Información Pública del Estado de México y Municipios, </w:t>
      </w:r>
      <w:r w:rsidRPr="00783763" w:rsidR="00F64D6F">
        <w:rPr>
          <w:rFonts w:ascii="Palatino Linotype" w:hAnsi="Palatino Linotype"/>
          <w:sz w:val="22"/>
        </w:rPr>
        <w:t>pues nos encontramos ante la clasificación de la información peticionada.</w:t>
      </w:r>
    </w:p>
    <w:p w:rsidRPr="00783763" w:rsidR="005A539C" w:rsidP="006A4C05" w:rsidRDefault="005A539C" w14:paraId="417A81A0" w14:textId="77777777">
      <w:pPr>
        <w:spacing w:line="360" w:lineRule="auto"/>
        <w:jc w:val="both"/>
        <w:rPr>
          <w:rFonts w:ascii="Palatino Linotype" w:hAnsi="Palatino Linotype"/>
          <w:sz w:val="22"/>
        </w:rPr>
      </w:pPr>
    </w:p>
    <w:p w:rsidRPr="00783763" w:rsidR="006C7686" w:rsidP="006A4C05" w:rsidRDefault="00DA0D92" w14:paraId="2AA7E74A" w14:textId="33BA292E">
      <w:pPr>
        <w:spacing w:line="360" w:lineRule="auto"/>
        <w:jc w:val="both"/>
        <w:rPr>
          <w:rFonts w:ascii="Palatino Linotype" w:hAnsi="Palatino Linotype"/>
          <w:b/>
          <w:sz w:val="22"/>
        </w:rPr>
      </w:pPr>
      <w:r w:rsidRPr="00783763">
        <w:rPr>
          <w:rFonts w:ascii="Palatino Linotype" w:hAnsi="Palatino Linotype"/>
          <w:shd w:val="clear" w:color="auto" w:fill="FFFFFF"/>
        </w:rPr>
        <w:t xml:space="preserve"> </w:t>
      </w:r>
      <w:r w:rsidRPr="00783763">
        <w:rPr>
          <w:rFonts w:ascii="Palatino Linotype" w:hAnsi="Palatino Linotype"/>
          <w:b/>
          <w:sz w:val="22"/>
        </w:rPr>
        <w:t>CUARTO. Marco normativo aplicable en materia de transparencia y a</w:t>
      </w:r>
      <w:r w:rsidRPr="00783763" w:rsidR="00056D2E">
        <w:rPr>
          <w:rFonts w:ascii="Palatino Linotype" w:hAnsi="Palatino Linotype"/>
          <w:b/>
          <w:sz w:val="22"/>
        </w:rPr>
        <w:t>cceso a la información pública.</w:t>
      </w:r>
    </w:p>
    <w:p w:rsidRPr="00783763" w:rsidR="00C91ED9" w:rsidP="006A4C05" w:rsidRDefault="00C91ED9" w14:paraId="3F3D5069" w14:textId="77777777">
      <w:pPr>
        <w:spacing w:line="360" w:lineRule="auto"/>
        <w:jc w:val="both"/>
        <w:rPr>
          <w:rFonts w:ascii="Palatino Linotype" w:hAnsi="Palatino Linotype"/>
          <w:b/>
          <w:sz w:val="22"/>
        </w:rPr>
      </w:pPr>
    </w:p>
    <w:p w:rsidRPr="00783763" w:rsidR="00DA0D92" w:rsidP="006A4C05" w:rsidRDefault="00DA0D92" w14:paraId="7F4FDB2D" w14:textId="124E29EA">
      <w:pPr>
        <w:spacing w:line="360" w:lineRule="auto"/>
        <w:jc w:val="both"/>
        <w:rPr>
          <w:rFonts w:ascii="Palatino Linotype" w:hAnsi="Palatino Linotype"/>
          <w:sz w:val="22"/>
        </w:rPr>
      </w:pPr>
      <w:r w:rsidRPr="00783763">
        <w:rPr>
          <w:rFonts w:ascii="Palatino Linotype" w:hAnsi="Palatino Linotype"/>
          <w:sz w:val="22"/>
        </w:rPr>
        <w:t xml:space="preserve">El artículo 6°, Apartado A), fracción I de la Constitución Política de los Estados Unidos Mexicanos, establece que toda la información en posesión de cualquier </w:t>
      </w:r>
      <w:r w:rsidRPr="00783763" w:rsidR="00344AB5">
        <w:rPr>
          <w:rFonts w:ascii="Palatino Linotype" w:hAnsi="Palatino Linotype"/>
          <w:sz w:val="22"/>
        </w:rPr>
        <w:t>autoridad</w:t>
      </w:r>
      <w:r w:rsidRPr="00783763">
        <w:rPr>
          <w:rFonts w:ascii="Palatino Linotype" w:hAnsi="Palatino Linotype"/>
          <w:sz w:val="22"/>
        </w:rPr>
        <w:t xml:space="preserve"> es pública y sólo podrá ser reservada temporalmente por razones de interés público.</w:t>
      </w:r>
    </w:p>
    <w:p w:rsidRPr="00783763" w:rsidR="00275D99" w:rsidP="006A4C05" w:rsidRDefault="00275D99" w14:paraId="1852A933" w14:textId="77777777">
      <w:pPr>
        <w:spacing w:line="360" w:lineRule="auto"/>
        <w:jc w:val="both"/>
        <w:rPr>
          <w:rFonts w:ascii="Palatino Linotype" w:hAnsi="Palatino Linotype"/>
          <w:sz w:val="22"/>
        </w:rPr>
      </w:pPr>
    </w:p>
    <w:p w:rsidRPr="00783763" w:rsidR="00DA0D92" w:rsidP="006A4C05" w:rsidRDefault="00DA0D92" w14:paraId="2E45D302" w14:textId="47DDD7A3">
      <w:pPr>
        <w:spacing w:line="360" w:lineRule="auto"/>
        <w:jc w:val="both"/>
        <w:rPr>
          <w:rFonts w:ascii="Palatino Linotype" w:hAnsi="Palatino Linotype"/>
          <w:sz w:val="22"/>
        </w:rPr>
      </w:pPr>
      <w:r w:rsidRPr="00783763">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783763" w:rsidR="00D1769A" w:rsidP="006A4C05" w:rsidRDefault="00D1769A" w14:paraId="0CD91616" w14:textId="77777777">
      <w:pPr>
        <w:spacing w:line="360" w:lineRule="auto"/>
        <w:jc w:val="both"/>
        <w:rPr>
          <w:rFonts w:ascii="Palatino Linotype" w:hAnsi="Palatino Linotype"/>
          <w:sz w:val="22"/>
        </w:rPr>
      </w:pPr>
    </w:p>
    <w:p w:rsidRPr="00783763" w:rsidR="00D1769A" w:rsidP="006A4C05" w:rsidRDefault="00DA0D92" w14:paraId="7F30FAEB" w14:textId="282A2826">
      <w:pPr>
        <w:spacing w:line="360" w:lineRule="auto"/>
        <w:jc w:val="both"/>
        <w:rPr>
          <w:rFonts w:ascii="Palatino Linotype" w:hAnsi="Palatino Linotype"/>
          <w:sz w:val="22"/>
        </w:rPr>
      </w:pPr>
      <w:r w:rsidRPr="00783763">
        <w:rPr>
          <w:rFonts w:ascii="Palatino Linotype" w:hAnsi="Palatino Linotype"/>
          <w:sz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783763">
        <w:rPr>
          <w:rFonts w:ascii="Palatino Linotype" w:hAnsi="Palatino Linotype"/>
          <w:sz w:val="22"/>
        </w:rPr>
        <w:lastRenderedPageBreak/>
        <w:t>Pública, que deben de difundir los sujetos obligados en los portales de Internet y en la Plataforma Nacional de Transparencia, establecen los formatos para dar cumplimiento a las Obligaciones de Transparencia, así como los plazos de actualización.</w:t>
      </w:r>
    </w:p>
    <w:p w:rsidRPr="00783763" w:rsidR="00D47498" w:rsidP="006A4C05" w:rsidRDefault="00D47498" w14:paraId="266567B0" w14:textId="77777777">
      <w:pPr>
        <w:spacing w:line="360" w:lineRule="auto"/>
        <w:jc w:val="both"/>
        <w:rPr>
          <w:rFonts w:ascii="Palatino Linotype" w:hAnsi="Palatino Linotype"/>
          <w:sz w:val="22"/>
        </w:rPr>
      </w:pPr>
    </w:p>
    <w:p w:rsidRPr="00783763" w:rsidR="00DA0D92" w:rsidP="006A4C05" w:rsidRDefault="00DA0D92" w14:paraId="6C711484" w14:textId="77777777">
      <w:pPr>
        <w:spacing w:line="360" w:lineRule="auto"/>
        <w:jc w:val="both"/>
        <w:rPr>
          <w:rFonts w:ascii="Palatino Linotype" w:hAnsi="Palatino Linotype"/>
          <w:sz w:val="22"/>
        </w:rPr>
      </w:pPr>
      <w:r w:rsidRPr="00783763">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783763" w:rsidR="00FF0A9B" w:rsidP="006A4C05" w:rsidRDefault="00FF0A9B" w14:paraId="3D53B469" w14:textId="77777777">
      <w:pPr>
        <w:spacing w:line="360" w:lineRule="auto"/>
        <w:jc w:val="both"/>
        <w:rPr>
          <w:rFonts w:ascii="Palatino Linotype" w:hAnsi="Palatino Linotype" w:cs="Tahoma"/>
          <w:sz w:val="22"/>
          <w:szCs w:val="22"/>
          <w:shd w:val="clear" w:color="auto" w:fill="FFFFFF"/>
        </w:rPr>
      </w:pPr>
    </w:p>
    <w:p w:rsidRPr="00783763" w:rsidR="00FF0A9B" w:rsidP="006A4C05" w:rsidRDefault="00FF0A9B" w14:paraId="4F3CF304" w14:textId="77777777">
      <w:pPr>
        <w:spacing w:line="360" w:lineRule="auto"/>
        <w:jc w:val="both"/>
        <w:rPr>
          <w:rFonts w:ascii="Palatino Linotype" w:hAnsi="Palatino Linotype"/>
          <w:sz w:val="22"/>
        </w:rPr>
      </w:pPr>
      <w:r w:rsidRPr="00783763">
        <w:rPr>
          <w:rFonts w:ascii="Palatino Linotype" w:hAnsi="Palatino Linotype"/>
          <w:sz w:val="22"/>
        </w:rPr>
        <w:t>Por su parte, la Ley de Transparencia y Acceso a la Información Pública del Estado de México y Municipios (Reglamentaria del artículo 5° de la Constitución Local), establece lo siguiente:</w:t>
      </w:r>
    </w:p>
    <w:p w:rsidRPr="00783763" w:rsidR="00FF0A9B" w:rsidP="006A4C05" w:rsidRDefault="00FF0A9B" w14:paraId="7043B63E" w14:textId="77777777">
      <w:pPr>
        <w:spacing w:line="360" w:lineRule="auto"/>
        <w:jc w:val="both"/>
        <w:rPr>
          <w:rFonts w:ascii="Palatino Linotype" w:hAnsi="Palatino Linotype"/>
          <w:sz w:val="22"/>
        </w:rPr>
      </w:pPr>
    </w:p>
    <w:p w:rsidRPr="00783763" w:rsidR="00FF0A9B" w:rsidP="006A4C05" w:rsidRDefault="00FF0A9B" w14:paraId="4EC28C31" w14:textId="661B6041">
      <w:pPr>
        <w:spacing w:line="360" w:lineRule="auto"/>
        <w:jc w:val="both"/>
        <w:rPr>
          <w:rFonts w:ascii="Palatino Linotype" w:hAnsi="Palatino Linotype"/>
          <w:sz w:val="22"/>
        </w:rPr>
      </w:pPr>
      <w:r w:rsidRPr="00783763">
        <w:rPr>
          <w:rFonts w:ascii="Palatino Linotype" w:hAnsi="Palatino Linotype"/>
          <w:sz w:val="22"/>
        </w:rPr>
        <w:t>El artículo 12, que, quienes generen, recopilen, administren, manejen, procesen, archiven o conserven información pública serán responsables de la misma.</w:t>
      </w:r>
      <w:r w:rsidRPr="00783763" w:rsidR="00790C28">
        <w:rPr>
          <w:rFonts w:ascii="Palatino Linotype" w:hAnsi="Palatino Linotype"/>
          <w:sz w:val="22"/>
        </w:rPr>
        <w:t xml:space="preserve"> </w:t>
      </w:r>
      <w:r w:rsidRPr="00783763">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rsidRPr="00783763" w:rsidR="00FF0A9B" w:rsidP="006A4C05" w:rsidRDefault="00FF0A9B" w14:paraId="188904E0" w14:textId="77777777">
      <w:pPr>
        <w:spacing w:line="360" w:lineRule="auto"/>
        <w:jc w:val="both"/>
        <w:rPr>
          <w:rFonts w:ascii="Palatino Linotype" w:hAnsi="Palatino Linotype"/>
          <w:sz w:val="22"/>
        </w:rPr>
      </w:pPr>
    </w:p>
    <w:p w:rsidRPr="00783763" w:rsidR="003A3A5A" w:rsidP="006A4C05" w:rsidRDefault="00FF0A9B" w14:paraId="21C3E33D" w14:textId="6B1556CA">
      <w:pPr>
        <w:spacing w:line="360" w:lineRule="auto"/>
        <w:jc w:val="both"/>
        <w:rPr>
          <w:rFonts w:ascii="Palatino Linotype" w:hAnsi="Palatino Linotype"/>
          <w:sz w:val="22"/>
        </w:rPr>
      </w:pPr>
      <w:r w:rsidRPr="00783763">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83763" w:rsidR="00802A0B" w:rsidP="006A4C05" w:rsidRDefault="00802A0B" w14:paraId="1AE0656D" w14:textId="77777777">
      <w:pPr>
        <w:spacing w:line="360" w:lineRule="auto"/>
        <w:jc w:val="both"/>
        <w:rPr>
          <w:rFonts w:ascii="Palatino Linotype" w:hAnsi="Palatino Linotype"/>
          <w:sz w:val="22"/>
        </w:rPr>
      </w:pPr>
    </w:p>
    <w:p w:rsidRPr="00783763" w:rsidR="0004731B" w:rsidP="006A4C05" w:rsidRDefault="00FF0A9B" w14:paraId="5A4D42A6" w14:textId="70FDD2C6">
      <w:pPr>
        <w:spacing w:line="360" w:lineRule="auto"/>
        <w:jc w:val="both"/>
        <w:rPr>
          <w:rFonts w:ascii="Palatino Linotype" w:hAnsi="Palatino Linotype"/>
          <w:b/>
          <w:bCs/>
          <w:sz w:val="22"/>
          <w:szCs w:val="22"/>
        </w:rPr>
      </w:pPr>
      <w:r w:rsidRPr="00783763">
        <w:rPr>
          <w:rFonts w:ascii="Palatino Linotype" w:hAnsi="Palatino Linotype"/>
          <w:b/>
          <w:bCs/>
          <w:sz w:val="22"/>
          <w:szCs w:val="22"/>
        </w:rPr>
        <w:t>QUINTO. Estudio de Fondo.</w:t>
      </w:r>
    </w:p>
    <w:p w:rsidRPr="00783763" w:rsidR="00166B3A" w:rsidP="006A4C05" w:rsidRDefault="00166B3A" w14:paraId="1010E341" w14:textId="77777777">
      <w:pPr>
        <w:spacing w:line="360" w:lineRule="auto"/>
        <w:jc w:val="both"/>
        <w:rPr>
          <w:rFonts w:ascii="Palatino Linotype" w:hAnsi="Palatino Linotype"/>
          <w:b/>
          <w:bCs/>
          <w:sz w:val="22"/>
          <w:szCs w:val="22"/>
        </w:rPr>
      </w:pPr>
    </w:p>
    <w:p w:rsidRPr="00783763" w:rsidR="002A50B6" w:rsidP="006A4C05" w:rsidRDefault="00FF0A9B" w14:paraId="3510C95D" w14:textId="69CA2BF0">
      <w:pPr>
        <w:spacing w:line="360" w:lineRule="auto"/>
        <w:jc w:val="both"/>
        <w:rPr>
          <w:rFonts w:ascii="Palatino Linotype" w:hAnsi="Palatino Linotype"/>
          <w:sz w:val="22"/>
        </w:rPr>
      </w:pPr>
      <w:r w:rsidRPr="00783763">
        <w:rPr>
          <w:rFonts w:ascii="Palatino Linotype" w:hAnsi="Palatino Linotype"/>
          <w:sz w:val="22"/>
        </w:rPr>
        <w:lastRenderedPageBreak/>
        <w:t xml:space="preserve">Expuesta la controversia, se procede al análisis de los agravios hechos valer por el Recurrente, </w:t>
      </w:r>
      <w:r w:rsidRPr="00783763" w:rsidR="007C29D6">
        <w:rPr>
          <w:rFonts w:ascii="Palatino Linotype" w:hAnsi="Palatino Linotype"/>
          <w:sz w:val="22"/>
        </w:rPr>
        <w:t xml:space="preserve">no obstante, </w:t>
      </w:r>
      <w:r w:rsidRPr="00783763">
        <w:rPr>
          <w:rFonts w:ascii="Palatino Linotype" w:hAnsi="Palatino Linotype"/>
          <w:sz w:val="22"/>
        </w:rPr>
        <w:t>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783763" w:rsidR="00D47498" w:rsidP="006A4C05" w:rsidRDefault="00D47498" w14:paraId="30DDCFA7" w14:textId="77777777">
      <w:pPr>
        <w:spacing w:line="360" w:lineRule="auto"/>
        <w:jc w:val="both"/>
        <w:rPr>
          <w:rFonts w:ascii="Palatino Linotype" w:hAnsi="Palatino Linotype"/>
          <w:sz w:val="22"/>
        </w:rPr>
      </w:pPr>
    </w:p>
    <w:p w:rsidRPr="00783763" w:rsidR="00CE2504" w:rsidP="00BF6EA3" w:rsidRDefault="00FF0A9B" w14:paraId="7FD3AEF4" w14:textId="3362B414">
      <w:pPr>
        <w:pStyle w:val="Prrafodelista"/>
        <w:numPr>
          <w:ilvl w:val="0"/>
          <w:numId w:val="3"/>
        </w:numPr>
        <w:spacing w:line="360" w:lineRule="auto"/>
        <w:jc w:val="both"/>
        <w:rPr>
          <w:rFonts w:ascii="Palatino Linotype" w:hAnsi="Palatino Linotype"/>
        </w:rPr>
      </w:pPr>
      <w:r w:rsidRPr="00783763">
        <w:rPr>
          <w:rFonts w:ascii="Palatino Linotype" w:hAnsi="Palatino Linotype"/>
        </w:rPr>
        <w:t>Proveer lo necesario para garantizar a toda persona el derecho de acceso a la información pública, a través de procedimientos sencillos, expeditos, oportunos y gratuitos;</w:t>
      </w:r>
    </w:p>
    <w:p w:rsidRPr="00783763" w:rsidR="00CE2504" w:rsidP="00BF6EA3" w:rsidRDefault="00FF0A9B" w14:paraId="4C6C32E8" w14:textId="55F68E39">
      <w:pPr>
        <w:pStyle w:val="Prrafodelista"/>
        <w:numPr>
          <w:ilvl w:val="0"/>
          <w:numId w:val="3"/>
        </w:numPr>
        <w:spacing w:line="360" w:lineRule="auto"/>
        <w:jc w:val="both"/>
        <w:rPr>
          <w:rFonts w:ascii="Palatino Linotype" w:hAnsi="Palatino Linotype"/>
        </w:rPr>
      </w:pPr>
      <w:r w:rsidRPr="00783763">
        <w:rPr>
          <w:rFonts w:ascii="Palatino Linotype" w:hAnsi="Palatino Linotype"/>
        </w:rPr>
        <w:t>Transparentar la gestión pública, mediante la difusión de la información generada por los Sujetos Obligados</w:t>
      </w:r>
      <w:r w:rsidRPr="00783763" w:rsidR="00991E92">
        <w:rPr>
          <w:rFonts w:ascii="Palatino Linotype" w:hAnsi="Palatino Linotype"/>
        </w:rPr>
        <w:t>;</w:t>
      </w:r>
    </w:p>
    <w:p w:rsidRPr="00783763" w:rsidR="00144683" w:rsidP="00BF6EA3" w:rsidRDefault="00FF0A9B" w14:paraId="78E51B06" w14:textId="2E3E89EB">
      <w:pPr>
        <w:pStyle w:val="Prrafodelista"/>
        <w:numPr>
          <w:ilvl w:val="0"/>
          <w:numId w:val="3"/>
        </w:numPr>
        <w:spacing w:line="360" w:lineRule="auto"/>
        <w:jc w:val="both"/>
        <w:rPr>
          <w:rFonts w:ascii="Palatino Linotype" w:hAnsi="Palatino Linotype"/>
          <w:szCs w:val="22"/>
        </w:rPr>
      </w:pPr>
      <w:r w:rsidRPr="00783763">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783763" w:rsidR="007F38D0" w:rsidP="006A4C05" w:rsidRDefault="007F38D0" w14:paraId="303DD7B6" w14:textId="77777777">
      <w:pPr>
        <w:spacing w:line="360" w:lineRule="auto"/>
        <w:ind w:left="720"/>
        <w:jc w:val="both"/>
        <w:rPr>
          <w:rFonts w:ascii="Palatino Linotype" w:hAnsi="Palatino Linotype" w:cs="Tahoma"/>
          <w:bCs/>
          <w:sz w:val="22"/>
          <w:szCs w:val="22"/>
          <w:shd w:val="clear" w:color="auto" w:fill="FFFFFF"/>
        </w:rPr>
      </w:pPr>
    </w:p>
    <w:p w:rsidRPr="00783763" w:rsidR="00FF0A9B" w:rsidP="006A4C05" w:rsidRDefault="00FF0A9B" w14:paraId="5DC429A6" w14:textId="3F17B5FE">
      <w:pPr>
        <w:spacing w:line="360" w:lineRule="auto"/>
        <w:jc w:val="both"/>
        <w:rPr>
          <w:rFonts w:ascii="Palatino Linotype" w:hAnsi="Palatino Linotype"/>
          <w:sz w:val="22"/>
        </w:rPr>
      </w:pPr>
      <w:r w:rsidRPr="00783763">
        <w:rPr>
          <w:rFonts w:ascii="Palatino Linotype" w:hAnsi="Palatino Linotype"/>
          <w:sz w:val="22"/>
        </w:rPr>
        <w:t xml:space="preserve">Conforme a lo anterior, se deprende que </w:t>
      </w:r>
      <w:r w:rsidRPr="00783763">
        <w:rPr>
          <w:rFonts w:ascii="Palatino Linotype" w:hAnsi="Palatino Linotype"/>
          <w:b/>
          <w:sz w:val="22"/>
        </w:rPr>
        <w:t xml:space="preserve">los objetivos de la Ley de la </w:t>
      </w:r>
      <w:r w:rsidRPr="00783763" w:rsidR="00344AB5">
        <w:rPr>
          <w:rFonts w:ascii="Palatino Linotype" w:hAnsi="Palatino Linotype"/>
          <w:b/>
          <w:sz w:val="22"/>
        </w:rPr>
        <w:t>materia</w:t>
      </w:r>
      <w:r w:rsidRPr="00783763">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783763" w:rsidR="004B2F9F" w:rsidP="006A4C05" w:rsidRDefault="004B2F9F" w14:paraId="18AFE4F5" w14:textId="77777777">
      <w:pPr>
        <w:spacing w:line="360" w:lineRule="auto"/>
        <w:jc w:val="both"/>
        <w:rPr>
          <w:rFonts w:ascii="Palatino Linotype" w:hAnsi="Palatino Linotype"/>
          <w:sz w:val="22"/>
        </w:rPr>
      </w:pPr>
    </w:p>
    <w:p w:rsidRPr="00783763" w:rsidR="005F444A" w:rsidP="006A4C05" w:rsidRDefault="00FF0A9B" w14:paraId="5A1C2833" w14:textId="0860991C">
      <w:pPr>
        <w:spacing w:line="360" w:lineRule="auto"/>
        <w:jc w:val="both"/>
        <w:rPr>
          <w:rFonts w:ascii="Palatino Linotype" w:hAnsi="Palatino Linotype"/>
          <w:sz w:val="22"/>
        </w:rPr>
      </w:pPr>
      <w:r w:rsidRPr="00783763">
        <w:rPr>
          <w:rFonts w:ascii="Palatino Linotype" w:hAnsi="Palatino Linotype"/>
          <w:sz w:val="22"/>
        </w:rPr>
        <w:t xml:space="preserve">En ese orden de ideas, para la atención de las solicitudes de acceso a la información, debe privilegiarse el </w:t>
      </w:r>
      <w:r w:rsidRPr="00783763">
        <w:rPr>
          <w:rFonts w:ascii="Palatino Linotype" w:hAnsi="Palatino Linotype"/>
          <w:b/>
          <w:sz w:val="22"/>
        </w:rPr>
        <w:t>principio de máxima publicidad</w:t>
      </w:r>
      <w:r w:rsidRPr="00783763">
        <w:rPr>
          <w:rFonts w:ascii="Palatino Linotype" w:hAnsi="Palatino Linotype"/>
          <w:sz w:val="22"/>
        </w:rPr>
        <w:t xml:space="preserve">, el cual dispone que toda la información en posesión de los sujetos obligados será pública, completa, oportuna y accesible, sujeta a un </w:t>
      </w:r>
      <w:r w:rsidRPr="00783763">
        <w:rPr>
          <w:rFonts w:ascii="Palatino Linotype" w:hAnsi="Palatino Linotype"/>
          <w:sz w:val="22"/>
        </w:rPr>
        <w:lastRenderedPageBreak/>
        <w:t>claro régimen de excepciones que deberán estar definidas, ser legítimas y estrictamente necesarias en una sociedad democrática.</w:t>
      </w:r>
    </w:p>
    <w:p w:rsidRPr="00783763" w:rsidR="00ED4580" w:rsidP="006A4C05" w:rsidRDefault="00ED4580" w14:paraId="7CDE8BA7" w14:textId="77777777">
      <w:pPr>
        <w:spacing w:line="360" w:lineRule="auto"/>
        <w:jc w:val="both"/>
        <w:rPr>
          <w:rFonts w:ascii="Palatino Linotype" w:hAnsi="Palatino Linotype"/>
          <w:sz w:val="22"/>
        </w:rPr>
      </w:pPr>
    </w:p>
    <w:p w:rsidRPr="00783763" w:rsidR="00770280" w:rsidP="006A4C05" w:rsidRDefault="00FF0A9B" w14:paraId="641E7C1B" w14:textId="672A0D81">
      <w:pPr>
        <w:spacing w:line="360" w:lineRule="auto"/>
        <w:jc w:val="both"/>
        <w:rPr>
          <w:rFonts w:ascii="Palatino Linotype" w:hAnsi="Palatino Linotype"/>
          <w:sz w:val="22"/>
        </w:rPr>
      </w:pPr>
      <w:r w:rsidRPr="00783763">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783763" w:rsidR="006A4C05" w:rsidP="006A4C05" w:rsidRDefault="006A4C05" w14:paraId="5354F4E4" w14:textId="77777777">
      <w:pPr>
        <w:spacing w:line="360" w:lineRule="auto"/>
        <w:jc w:val="both"/>
        <w:rPr>
          <w:rFonts w:ascii="Palatino Linotype" w:hAnsi="Palatino Linotype"/>
          <w:sz w:val="22"/>
        </w:rPr>
      </w:pPr>
    </w:p>
    <w:p w:rsidRPr="00783763" w:rsidR="00CE2504" w:rsidP="00BF6EA3" w:rsidRDefault="00FF0A9B" w14:paraId="381B7598" w14:textId="7B19A1DF">
      <w:pPr>
        <w:pStyle w:val="Prrafodelista"/>
        <w:numPr>
          <w:ilvl w:val="0"/>
          <w:numId w:val="4"/>
        </w:numPr>
        <w:spacing w:line="360" w:lineRule="auto"/>
        <w:ind w:right="539"/>
        <w:jc w:val="both"/>
        <w:rPr>
          <w:rFonts w:ascii="Palatino Linotype" w:hAnsi="Palatino Linotype"/>
        </w:rPr>
      </w:pPr>
      <w:r w:rsidRPr="00783763">
        <w:rPr>
          <w:rFonts w:ascii="Palatino Linotype" w:hAnsi="Palatino Linotype"/>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783763" w:rsidR="00CE2504" w:rsidP="00BF6EA3" w:rsidRDefault="00FF0A9B" w14:paraId="5ADFB8C6" w14:textId="4F5E636C">
      <w:pPr>
        <w:pStyle w:val="Prrafodelista"/>
        <w:numPr>
          <w:ilvl w:val="0"/>
          <w:numId w:val="2"/>
        </w:numPr>
        <w:spacing w:line="360" w:lineRule="auto"/>
        <w:ind w:right="539"/>
        <w:jc w:val="both"/>
        <w:rPr>
          <w:rFonts w:ascii="Palatino Linotype" w:hAnsi="Palatino Linotype"/>
        </w:rPr>
      </w:pPr>
      <w:r w:rsidRPr="00783763">
        <w:rPr>
          <w:rFonts w:ascii="Palatino Linotype" w:hAnsi="Palatino Linotype"/>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783763" w:rsidR="00CE2504" w:rsidP="00BF6EA3" w:rsidRDefault="00FF0A9B" w14:paraId="25C96511" w14:textId="7E9B612C">
      <w:pPr>
        <w:pStyle w:val="Prrafodelista"/>
        <w:numPr>
          <w:ilvl w:val="0"/>
          <w:numId w:val="2"/>
        </w:numPr>
        <w:spacing w:line="360" w:lineRule="auto"/>
        <w:ind w:right="539"/>
        <w:jc w:val="both"/>
        <w:rPr>
          <w:rFonts w:ascii="Palatino Linotype" w:hAnsi="Palatino Linotype"/>
        </w:rPr>
      </w:pPr>
      <w:r w:rsidRPr="00783763">
        <w:rPr>
          <w:rFonts w:ascii="Palatino Linotype" w:hAnsi="Palatino Linotype"/>
        </w:rPr>
        <w:t xml:space="preserve">Las Unidades de Transparencia garantizarán que las solicitudes se turnen a todas las áreas competentes que cuenten con la información o deban tenerla </w:t>
      </w:r>
      <w:r w:rsidRPr="00783763" w:rsidR="00210FCF">
        <w:rPr>
          <w:rFonts w:ascii="Palatino Linotype" w:hAnsi="Palatino Linotype"/>
        </w:rPr>
        <w:t>de acuerdo con</w:t>
      </w:r>
      <w:r w:rsidRPr="00783763">
        <w:rPr>
          <w:rFonts w:ascii="Palatino Linotype" w:hAnsi="Palatino Linotype"/>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783763" w:rsidR="00CE2504" w:rsidP="00BF6EA3" w:rsidRDefault="00FF0A9B" w14:paraId="2D36ACE4" w14:textId="35AD8AF8">
      <w:pPr>
        <w:pStyle w:val="Prrafodelista"/>
        <w:numPr>
          <w:ilvl w:val="0"/>
          <w:numId w:val="2"/>
        </w:numPr>
        <w:spacing w:line="360" w:lineRule="auto"/>
        <w:ind w:right="539"/>
        <w:jc w:val="both"/>
        <w:rPr>
          <w:rFonts w:ascii="Palatino Linotype" w:hAnsi="Palatino Linotype"/>
        </w:rPr>
      </w:pPr>
      <w:r w:rsidRPr="00783763">
        <w:rPr>
          <w:rFonts w:ascii="Palatino Linotype" w:hAnsi="Palatino Linotype"/>
        </w:rPr>
        <w:t xml:space="preserve">El acceso se dará en la modalidad de entrega y, en su caso, de envío elegido por el solicitante, cuando no sea posible entregar en dicha modalidad, el Sujeto </w:t>
      </w:r>
      <w:r w:rsidRPr="00783763">
        <w:rPr>
          <w:rFonts w:ascii="Palatino Linotype" w:hAnsi="Palatino Linotype"/>
        </w:rPr>
        <w:lastRenderedPageBreak/>
        <w:t>Obligado deberá ofrecer otras opciones; para lo cual, deberá fundamentar y motivar la necesidad de modificar el medio de entrega, y</w:t>
      </w:r>
    </w:p>
    <w:p w:rsidRPr="00783763" w:rsidR="00CD1D4F" w:rsidP="00BF6EA3" w:rsidRDefault="00FF0A9B" w14:paraId="738ACEDF" w14:textId="7D439F4C">
      <w:pPr>
        <w:pStyle w:val="Prrafodelista"/>
        <w:numPr>
          <w:ilvl w:val="0"/>
          <w:numId w:val="2"/>
        </w:numPr>
        <w:spacing w:line="360" w:lineRule="auto"/>
        <w:ind w:right="539"/>
        <w:jc w:val="both"/>
        <w:rPr>
          <w:rFonts w:ascii="Palatino Linotype" w:hAnsi="Palatino Linotype"/>
        </w:rPr>
      </w:pPr>
      <w:r w:rsidRPr="00783763">
        <w:rPr>
          <w:rFonts w:ascii="Palatino Linotype" w:hAnsi="Palatino Linotype"/>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783763" w:rsidR="00114CF4" w:rsidP="00114CF4" w:rsidRDefault="00114CF4" w14:paraId="508C1053" w14:textId="77777777">
      <w:pPr>
        <w:spacing w:line="360" w:lineRule="auto"/>
        <w:ind w:right="-28"/>
        <w:jc w:val="both"/>
        <w:rPr>
          <w:rFonts w:ascii="Palatino Linotype" w:hAnsi="Palatino Linotype"/>
        </w:rPr>
      </w:pPr>
    </w:p>
    <w:p w:rsidRPr="00783763" w:rsidR="009D046B" w:rsidP="0085726C" w:rsidRDefault="009D046B" w14:paraId="215871AD" w14:textId="72329DBD">
      <w:pPr>
        <w:spacing w:line="360" w:lineRule="auto"/>
        <w:ind w:right="-28"/>
        <w:jc w:val="both"/>
        <w:rPr>
          <w:rFonts w:ascii="Palatino Linotype" w:hAnsi="Palatino Linotype"/>
          <w:sz w:val="22"/>
          <w:szCs w:val="22"/>
        </w:rPr>
      </w:pPr>
      <w:r w:rsidRPr="00783763">
        <w:rPr>
          <w:rFonts w:ascii="Palatino Linotype" w:hAnsi="Palatino Linotype"/>
          <w:sz w:val="22"/>
          <w:szCs w:val="22"/>
        </w:rPr>
        <w:t>Conforme a todo lo anteriormente expuesto, conviene dividir el estudio de la Presente, de conformidad con lo siguiente:</w:t>
      </w:r>
    </w:p>
    <w:p w:rsidRPr="00783763" w:rsidR="009D046B" w:rsidP="0085726C" w:rsidRDefault="009D046B" w14:paraId="604413D5" w14:textId="2899FDC5">
      <w:pPr>
        <w:spacing w:line="360" w:lineRule="auto"/>
        <w:ind w:right="-28"/>
        <w:jc w:val="both"/>
        <w:rPr>
          <w:rFonts w:ascii="Palatino Linotype" w:hAnsi="Palatino Linotype"/>
          <w:sz w:val="22"/>
          <w:szCs w:val="22"/>
        </w:rPr>
      </w:pPr>
    </w:p>
    <w:p w:rsidRPr="00783763" w:rsidR="00553A6F" w:rsidP="0074150C" w:rsidRDefault="00553A6F" w14:paraId="711477B9" w14:textId="79F5B52A">
      <w:pPr>
        <w:pStyle w:val="Prrafodelista"/>
        <w:numPr>
          <w:ilvl w:val="0"/>
          <w:numId w:val="14"/>
        </w:numPr>
        <w:spacing w:line="360" w:lineRule="auto"/>
        <w:rPr>
          <w:rFonts w:ascii="Palatino Linotype" w:hAnsi="Palatino Linotype"/>
          <w:b/>
          <w:bCs/>
        </w:rPr>
      </w:pPr>
      <w:r w:rsidRPr="00783763">
        <w:rPr>
          <w:rFonts w:ascii="Palatino Linotype" w:hAnsi="Palatino Linotype"/>
          <w:b/>
          <w:bCs/>
        </w:rPr>
        <w:t>Facturas soporte del pago a la persona moral encargada del proyecto.</w:t>
      </w:r>
    </w:p>
    <w:p w:rsidRPr="00783763" w:rsidR="004818B0" w:rsidP="004818B0" w:rsidRDefault="004818B0" w14:paraId="34B1EEDB" w14:textId="77777777">
      <w:pPr>
        <w:spacing w:line="360" w:lineRule="auto"/>
        <w:jc w:val="both"/>
        <w:rPr>
          <w:rFonts w:ascii="Palatino Linotype" w:hAnsi="Palatino Linotype"/>
          <w:b/>
          <w:bCs/>
        </w:rPr>
      </w:pPr>
    </w:p>
    <w:p w:rsidRPr="00783763" w:rsidR="00296709" w:rsidP="00296709" w:rsidRDefault="00D04542" w14:paraId="033ECED8" w14:textId="28835030">
      <w:pPr>
        <w:spacing w:line="360" w:lineRule="auto"/>
        <w:jc w:val="both"/>
        <w:rPr>
          <w:rFonts w:ascii="Palatino Linotype" w:hAnsi="Palatino Linotype" w:eastAsia="Calibri" w:cs="Arial"/>
          <w:color w:val="000000" w:themeColor="text1"/>
          <w:sz w:val="22"/>
          <w:szCs w:val="22"/>
          <w:lang w:eastAsia="en-US"/>
        </w:rPr>
      </w:pPr>
      <w:r w:rsidRPr="00783763">
        <w:rPr>
          <w:rFonts w:ascii="Palatino Linotype" w:hAnsi="Palatino Linotype" w:eastAsia="Calibri" w:cs="Tahoma"/>
          <w:bCs/>
          <w:sz w:val="22"/>
          <w:szCs w:val="22"/>
        </w:rPr>
        <w:t xml:space="preserve">Previo al estudio de fondo, </w:t>
      </w:r>
      <w:r w:rsidRPr="00783763" w:rsidR="001116A4">
        <w:rPr>
          <w:rFonts w:ascii="Palatino Linotype" w:hAnsi="Palatino Linotype"/>
          <w:bCs/>
          <w:color w:val="000000"/>
          <w:sz w:val="22"/>
          <w:szCs w:val="22"/>
        </w:rPr>
        <w:t xml:space="preserve">este Instituto advierte </w:t>
      </w:r>
      <w:r w:rsidRPr="00783763" w:rsidR="001116A4">
        <w:rPr>
          <w:rFonts w:ascii="Palatino Linotype" w:hAnsi="Palatino Linotype" w:eastAsia="Calibri" w:cs="Tahoma"/>
          <w:bCs/>
          <w:sz w:val="22"/>
          <w:szCs w:val="22"/>
        </w:rPr>
        <w:t>que</w:t>
      </w:r>
      <w:r w:rsidRPr="00783763" w:rsidR="00944FC6">
        <w:rPr>
          <w:rFonts w:ascii="Palatino Linotype" w:hAnsi="Palatino Linotype" w:eastAsia="Calibri" w:cs="Tahoma"/>
          <w:b/>
          <w:sz w:val="22"/>
          <w:szCs w:val="22"/>
        </w:rPr>
        <w:t xml:space="preserve">, </w:t>
      </w:r>
      <w:r w:rsidRPr="00783763" w:rsidR="001116A4">
        <w:rPr>
          <w:rFonts w:ascii="Palatino Linotype" w:hAnsi="Palatino Linotype" w:eastAsia="Calibri" w:cs="Tahoma"/>
          <w:b/>
          <w:sz w:val="22"/>
          <w:szCs w:val="22"/>
        </w:rPr>
        <w:t xml:space="preserve">por cuanto hace a la declaratoria de inexistencia </w:t>
      </w:r>
      <w:r w:rsidRPr="00783763" w:rsidR="00936F96">
        <w:rPr>
          <w:rFonts w:ascii="Palatino Linotype" w:hAnsi="Palatino Linotype" w:eastAsia="Calibri" w:cs="Tahoma"/>
          <w:b/>
          <w:sz w:val="22"/>
          <w:szCs w:val="22"/>
        </w:rPr>
        <w:t>respecto a</w:t>
      </w:r>
      <w:r w:rsidRPr="00783763" w:rsidR="001116A4">
        <w:rPr>
          <w:rFonts w:ascii="Palatino Linotype" w:hAnsi="Palatino Linotype" w:eastAsia="Calibri" w:cs="Tahoma"/>
          <w:b/>
          <w:sz w:val="22"/>
          <w:szCs w:val="22"/>
        </w:rPr>
        <w:t xml:space="preserve"> las facturas </w:t>
      </w:r>
      <w:r w:rsidRPr="00783763" w:rsidR="008724BF">
        <w:rPr>
          <w:rFonts w:ascii="Palatino Linotype" w:hAnsi="Palatino Linotype" w:eastAsia="Calibri" w:cs="Tahoma"/>
          <w:b/>
          <w:sz w:val="22"/>
          <w:szCs w:val="22"/>
        </w:rPr>
        <w:t xml:space="preserve">soporte de los pagos realizados al consorcio encargado </w:t>
      </w:r>
      <w:r w:rsidRPr="00783763" w:rsidR="00936F96">
        <w:rPr>
          <w:rFonts w:ascii="Palatino Linotype" w:hAnsi="Palatino Linotype" w:eastAsia="Calibri" w:cs="Tahoma"/>
          <w:b/>
          <w:sz w:val="22"/>
          <w:szCs w:val="22"/>
        </w:rPr>
        <w:t xml:space="preserve">de la obra </w:t>
      </w:r>
      <w:r w:rsidRPr="00783763" w:rsidR="00571CD7">
        <w:rPr>
          <w:rFonts w:ascii="Palatino Linotype" w:hAnsi="Palatino Linotype" w:eastAsia="Calibri" w:cs="Tahoma"/>
          <w:b/>
          <w:sz w:val="22"/>
          <w:szCs w:val="22"/>
        </w:rPr>
        <w:t>señalada en el requerimiento de información</w:t>
      </w:r>
      <w:r w:rsidRPr="00783763" w:rsidR="00571CD7">
        <w:rPr>
          <w:rFonts w:ascii="Palatino Linotype" w:hAnsi="Palatino Linotype" w:eastAsia="Calibri" w:cs="Tahoma"/>
          <w:bCs/>
          <w:sz w:val="22"/>
          <w:szCs w:val="22"/>
        </w:rPr>
        <w:t xml:space="preserve">, el Recurrente </w:t>
      </w:r>
      <w:r w:rsidRPr="00783763" w:rsidR="003C5F60">
        <w:rPr>
          <w:rFonts w:ascii="Palatino Linotype" w:hAnsi="Palatino Linotype" w:eastAsia="Calibri" w:cs="Arial"/>
          <w:color w:val="000000" w:themeColor="text1"/>
          <w:sz w:val="22"/>
          <w:szCs w:val="22"/>
          <w:u w:val="single"/>
          <w:lang w:eastAsia="en-US"/>
        </w:rPr>
        <w:t>no manifestó ningún motivo o razón de inconformidad en el momento procesal oportuno</w:t>
      </w:r>
      <w:r w:rsidRPr="00783763" w:rsidR="003C5F60">
        <w:rPr>
          <w:rFonts w:ascii="Palatino Linotype" w:hAnsi="Palatino Linotype" w:eastAsia="Calibri" w:cs="Arial"/>
          <w:color w:val="000000" w:themeColor="text1"/>
          <w:sz w:val="22"/>
          <w:szCs w:val="22"/>
          <w:lang w:eastAsia="en-US"/>
        </w:rPr>
        <w:t xml:space="preserve">, </w:t>
      </w:r>
      <w:r w:rsidRPr="00783763" w:rsidR="00296709">
        <w:rPr>
          <w:rFonts w:ascii="Palatino Linotype" w:hAnsi="Palatino Linotype" w:eastAsia="Calibri" w:cs="Arial"/>
          <w:color w:val="000000" w:themeColor="text1"/>
          <w:sz w:val="22"/>
          <w:szCs w:val="22"/>
          <w:lang w:eastAsia="en-US"/>
        </w:rPr>
        <w:t xml:space="preserve">no obstante, no </w:t>
      </w:r>
      <w:r w:rsidRPr="00783763" w:rsidR="001949D8">
        <w:rPr>
          <w:rFonts w:ascii="Palatino Linotype" w:hAnsi="Palatino Linotype" w:eastAsia="Calibri" w:cs="Arial"/>
          <w:color w:val="000000" w:themeColor="text1"/>
          <w:sz w:val="22"/>
          <w:szCs w:val="22"/>
          <w:lang w:eastAsia="en-US"/>
        </w:rPr>
        <w:t xml:space="preserve">se </w:t>
      </w:r>
      <w:r w:rsidRPr="00783763" w:rsidR="00296709">
        <w:rPr>
          <w:rFonts w:ascii="Palatino Linotype" w:hAnsi="Palatino Linotype" w:eastAsia="Calibri" w:cs="Arial"/>
          <w:color w:val="000000" w:themeColor="text1"/>
          <w:sz w:val="22"/>
          <w:szCs w:val="22"/>
          <w:lang w:eastAsia="en-US"/>
        </w:rPr>
        <w:t>pasa por alto la buena disposición del Sujeto Obligado de pronunciarse respecto a toda la información que le fue peticionada, incluso</w:t>
      </w:r>
      <w:r w:rsidRPr="00783763" w:rsidR="001949D8">
        <w:rPr>
          <w:rFonts w:ascii="Palatino Linotype" w:hAnsi="Palatino Linotype" w:eastAsia="Calibri" w:cs="Arial"/>
          <w:color w:val="000000" w:themeColor="text1"/>
          <w:sz w:val="22"/>
          <w:szCs w:val="22"/>
          <w:lang w:eastAsia="en-US"/>
        </w:rPr>
        <w:t>,</w:t>
      </w:r>
      <w:r w:rsidRPr="00783763" w:rsidR="00296709">
        <w:rPr>
          <w:rFonts w:ascii="Palatino Linotype" w:hAnsi="Palatino Linotype" w:eastAsia="Calibri" w:cs="Arial"/>
          <w:color w:val="000000" w:themeColor="text1"/>
          <w:sz w:val="22"/>
          <w:szCs w:val="22"/>
          <w:lang w:eastAsia="en-US"/>
        </w:rPr>
        <w:t xml:space="preserve"> como es en el caso en particular, de aquella que no obra en sus archivos</w:t>
      </w:r>
      <w:r w:rsidRPr="00783763" w:rsidR="00D60D6B">
        <w:rPr>
          <w:rFonts w:ascii="Palatino Linotype" w:hAnsi="Palatino Linotype" w:eastAsia="Calibri" w:cs="Arial"/>
          <w:color w:val="000000" w:themeColor="text1"/>
          <w:sz w:val="22"/>
          <w:szCs w:val="22"/>
          <w:lang w:eastAsia="en-US"/>
        </w:rPr>
        <w:t>;</w:t>
      </w:r>
      <w:r w:rsidRPr="00783763" w:rsidR="001949D8">
        <w:rPr>
          <w:rFonts w:ascii="Palatino Linotype" w:hAnsi="Palatino Linotype" w:eastAsia="Calibri" w:cs="Arial"/>
          <w:color w:val="000000" w:themeColor="text1"/>
          <w:sz w:val="22"/>
          <w:szCs w:val="22"/>
          <w:lang w:eastAsia="en-US"/>
        </w:rPr>
        <w:t xml:space="preserve"> situación que fundó </w:t>
      </w:r>
      <w:r w:rsidRPr="00783763" w:rsidR="00D60D6B">
        <w:rPr>
          <w:rFonts w:ascii="Palatino Linotype" w:hAnsi="Palatino Linotype" w:eastAsia="Calibri" w:cs="Arial"/>
          <w:color w:val="000000" w:themeColor="text1"/>
          <w:sz w:val="22"/>
          <w:szCs w:val="22"/>
          <w:lang w:eastAsia="en-US"/>
        </w:rPr>
        <w:t xml:space="preserve">y motivó </w:t>
      </w:r>
      <w:r w:rsidRPr="00783763" w:rsidR="001949D8">
        <w:rPr>
          <w:rFonts w:ascii="Palatino Linotype" w:hAnsi="Palatino Linotype" w:eastAsia="Calibri" w:cs="Arial"/>
          <w:color w:val="000000" w:themeColor="text1"/>
          <w:sz w:val="22"/>
          <w:szCs w:val="22"/>
          <w:lang w:eastAsia="en-US"/>
        </w:rPr>
        <w:t>por medio del Acuerdo de Inexistencia emitido por su Comité de Transparencia</w:t>
      </w:r>
      <w:r w:rsidRPr="00783763" w:rsidR="00D60D6B">
        <w:rPr>
          <w:rFonts w:ascii="Palatino Linotype" w:hAnsi="Palatino Linotype" w:eastAsia="Calibri" w:cs="Arial"/>
          <w:color w:val="000000" w:themeColor="text1"/>
          <w:sz w:val="22"/>
          <w:szCs w:val="22"/>
          <w:lang w:eastAsia="en-US"/>
        </w:rPr>
        <w:t>.</w:t>
      </w:r>
    </w:p>
    <w:p w:rsidRPr="00783763" w:rsidR="001949D8" w:rsidP="00296709" w:rsidRDefault="001949D8" w14:paraId="4B108EAD" w14:textId="77777777">
      <w:pPr>
        <w:spacing w:line="360" w:lineRule="auto"/>
        <w:jc w:val="both"/>
        <w:rPr>
          <w:rFonts w:ascii="Palatino Linotype" w:hAnsi="Palatino Linotype" w:eastAsia="Calibri" w:cs="Arial"/>
          <w:color w:val="000000" w:themeColor="text1"/>
          <w:sz w:val="22"/>
          <w:szCs w:val="22"/>
          <w:lang w:eastAsia="en-US"/>
        </w:rPr>
      </w:pPr>
    </w:p>
    <w:p w:rsidRPr="00783763" w:rsidR="001424A9" w:rsidP="00296709" w:rsidRDefault="001949D8" w14:paraId="7BED628D" w14:textId="0FF3C95D">
      <w:pPr>
        <w:spacing w:line="360" w:lineRule="auto"/>
        <w:jc w:val="both"/>
        <w:rPr>
          <w:rFonts w:ascii="Palatino Linotype" w:hAnsi="Palatino Linotype" w:eastAsia="Calibri" w:cs="Arial"/>
          <w:color w:val="000000" w:themeColor="text1"/>
          <w:sz w:val="22"/>
          <w:szCs w:val="22"/>
          <w:lang w:eastAsia="en-US"/>
        </w:rPr>
      </w:pPr>
      <w:r w:rsidRPr="00783763">
        <w:rPr>
          <w:rFonts w:ascii="Palatino Linotype" w:hAnsi="Palatino Linotype" w:eastAsia="Calibri" w:cs="Arial"/>
          <w:color w:val="000000" w:themeColor="text1"/>
          <w:sz w:val="22"/>
          <w:szCs w:val="22"/>
          <w:lang w:eastAsia="en-US"/>
        </w:rPr>
        <w:t>En este sentido,</w:t>
      </w:r>
      <w:r w:rsidRPr="00783763" w:rsidR="00D60D6B">
        <w:rPr>
          <w:rFonts w:ascii="Palatino Linotype" w:hAnsi="Palatino Linotype" w:eastAsia="Calibri" w:cs="Arial"/>
          <w:color w:val="000000" w:themeColor="text1"/>
          <w:sz w:val="22"/>
          <w:szCs w:val="22"/>
          <w:lang w:eastAsia="en-US"/>
        </w:rPr>
        <w:t xml:space="preserve"> </w:t>
      </w:r>
      <w:r w:rsidRPr="00783763" w:rsidR="00D60D6B">
        <w:rPr>
          <w:rFonts w:ascii="Palatino Linotype" w:hAnsi="Palatino Linotype" w:eastAsia="Calibri" w:cs="Arial"/>
          <w:b/>
          <w:bCs/>
          <w:color w:val="000000" w:themeColor="text1"/>
          <w:sz w:val="22"/>
          <w:szCs w:val="22"/>
          <w:lang w:eastAsia="en-US"/>
        </w:rPr>
        <w:t>en aras del principio de exhaustividad</w:t>
      </w:r>
      <w:r w:rsidRPr="00783763" w:rsidR="0021627A">
        <w:rPr>
          <w:rFonts w:ascii="Palatino Linotype" w:hAnsi="Palatino Linotype" w:eastAsia="Calibri" w:cs="Arial"/>
          <w:color w:val="000000" w:themeColor="text1"/>
          <w:sz w:val="22"/>
          <w:szCs w:val="22"/>
          <w:lang w:eastAsia="en-US"/>
        </w:rPr>
        <w:t xml:space="preserve"> </w:t>
      </w:r>
      <w:r w:rsidRPr="00783763" w:rsidR="00C55A7B">
        <w:rPr>
          <w:rFonts w:ascii="Palatino Linotype" w:hAnsi="Palatino Linotype" w:eastAsia="Calibri" w:cs="Arial"/>
          <w:i/>
          <w:iCs/>
          <w:color w:val="000000" w:themeColor="text1"/>
          <w:sz w:val="22"/>
          <w:szCs w:val="22"/>
          <w:lang w:eastAsia="en-US"/>
        </w:rPr>
        <w:t>-</w:t>
      </w:r>
      <w:r w:rsidRPr="00783763" w:rsidR="0021627A">
        <w:rPr>
          <w:rFonts w:ascii="Palatino Linotype" w:hAnsi="Palatino Linotype" w:eastAsia="Calibri" w:cs="Arial"/>
          <w:i/>
          <w:iCs/>
          <w:color w:val="000000" w:themeColor="text1"/>
          <w:sz w:val="22"/>
          <w:szCs w:val="22"/>
          <w:lang w:eastAsia="en-US"/>
        </w:rPr>
        <w:t xml:space="preserve">previsto </w:t>
      </w:r>
      <w:r w:rsidRPr="00783763" w:rsidR="00B23EE4">
        <w:rPr>
          <w:rFonts w:ascii="Palatino Linotype" w:hAnsi="Palatino Linotype" w:eastAsia="Calibri" w:cs="Arial"/>
          <w:i/>
          <w:iCs/>
          <w:color w:val="000000" w:themeColor="text1"/>
          <w:sz w:val="22"/>
          <w:szCs w:val="22"/>
          <w:lang w:eastAsia="en-US"/>
        </w:rPr>
        <w:t xml:space="preserve">en el criterio de interpretación para Sujetos Obligados </w:t>
      </w:r>
      <w:r w:rsidRPr="00783763" w:rsidR="00E45EBE">
        <w:rPr>
          <w:rFonts w:ascii="Palatino Linotype" w:hAnsi="Palatino Linotype" w:eastAsia="Calibri" w:cs="Arial"/>
          <w:i/>
          <w:iCs/>
          <w:color w:val="000000" w:themeColor="text1"/>
          <w:sz w:val="22"/>
          <w:szCs w:val="22"/>
          <w:lang w:eastAsia="en-US"/>
        </w:rPr>
        <w:t xml:space="preserve">con clave de control </w:t>
      </w:r>
      <w:r w:rsidRPr="00783763" w:rsidR="00C55A7B">
        <w:rPr>
          <w:rFonts w:ascii="Palatino Linotype" w:hAnsi="Palatino Linotype" w:eastAsia="Calibri" w:cs="Arial"/>
          <w:i/>
          <w:iCs/>
          <w:color w:val="000000" w:themeColor="text1"/>
          <w:sz w:val="22"/>
          <w:szCs w:val="22"/>
          <w:lang w:eastAsia="en-US"/>
        </w:rPr>
        <w:t xml:space="preserve">SO/002/2017 emitido por el </w:t>
      </w:r>
      <w:r w:rsidRPr="00783763" w:rsidR="00B70A5B">
        <w:rPr>
          <w:rFonts w:ascii="Palatino Linotype" w:hAnsi="Palatino Linotype" w:eastAsia="Calibri" w:cs="Arial"/>
          <w:i/>
          <w:iCs/>
          <w:color w:val="000000" w:themeColor="text1"/>
          <w:sz w:val="22"/>
          <w:szCs w:val="22"/>
          <w:lang w:eastAsia="en-US"/>
        </w:rPr>
        <w:t>Instituto Nacional de Transparencia, Acceso a la Información y Protección de Datos Personales</w:t>
      </w:r>
      <w:r w:rsidRPr="00783763" w:rsidR="00C55A7B">
        <w:rPr>
          <w:rFonts w:ascii="Palatino Linotype" w:hAnsi="Palatino Linotype" w:eastAsia="Calibri" w:cs="Arial"/>
          <w:i/>
          <w:iCs/>
          <w:color w:val="000000" w:themeColor="text1"/>
          <w:sz w:val="22"/>
          <w:szCs w:val="22"/>
          <w:lang w:eastAsia="en-US"/>
        </w:rPr>
        <w:t>-</w:t>
      </w:r>
      <w:r w:rsidRPr="00783763" w:rsidR="00D60D6B">
        <w:rPr>
          <w:rFonts w:ascii="Palatino Linotype" w:hAnsi="Palatino Linotype" w:eastAsia="Calibri" w:cs="Arial"/>
          <w:i/>
          <w:iCs/>
          <w:color w:val="000000" w:themeColor="text1"/>
          <w:sz w:val="22"/>
          <w:szCs w:val="22"/>
          <w:lang w:eastAsia="en-US"/>
        </w:rPr>
        <w:t xml:space="preserve"> </w:t>
      </w:r>
      <w:r w:rsidRPr="00783763" w:rsidR="00D60D6B">
        <w:rPr>
          <w:rFonts w:ascii="Palatino Linotype" w:hAnsi="Palatino Linotype" w:eastAsia="Calibri" w:cs="Arial"/>
          <w:color w:val="000000" w:themeColor="text1"/>
          <w:sz w:val="22"/>
          <w:szCs w:val="22"/>
          <w:lang w:eastAsia="en-US"/>
        </w:rPr>
        <w:t xml:space="preserve">el Sujeto Obligado precisó que la inexistencia de los documentos en </w:t>
      </w:r>
      <w:r w:rsidRPr="00783763" w:rsidR="003548BA">
        <w:rPr>
          <w:rFonts w:ascii="Palatino Linotype" w:hAnsi="Palatino Linotype" w:eastAsia="Calibri" w:cs="Arial"/>
          <w:color w:val="000000" w:themeColor="text1"/>
          <w:sz w:val="22"/>
          <w:szCs w:val="22"/>
          <w:lang w:eastAsia="en-US"/>
        </w:rPr>
        <w:t>cita</w:t>
      </w:r>
      <w:r w:rsidRPr="00783763" w:rsidR="0045623F">
        <w:rPr>
          <w:rFonts w:ascii="Palatino Linotype" w:hAnsi="Palatino Linotype" w:eastAsia="Calibri" w:cs="Arial"/>
          <w:color w:val="000000" w:themeColor="text1"/>
          <w:sz w:val="22"/>
          <w:szCs w:val="22"/>
          <w:lang w:eastAsia="en-US"/>
        </w:rPr>
        <w:t xml:space="preserve"> </w:t>
      </w:r>
      <w:r w:rsidRPr="00783763" w:rsidR="00D60D6B">
        <w:rPr>
          <w:rFonts w:ascii="Palatino Linotype" w:hAnsi="Palatino Linotype" w:eastAsia="Calibri" w:cs="Arial"/>
          <w:color w:val="000000" w:themeColor="text1"/>
          <w:sz w:val="22"/>
          <w:szCs w:val="22"/>
          <w:lang w:eastAsia="en-US"/>
        </w:rPr>
        <w:t>corres</w:t>
      </w:r>
      <w:r w:rsidRPr="00783763" w:rsidR="00047A92">
        <w:rPr>
          <w:rFonts w:ascii="Palatino Linotype" w:hAnsi="Palatino Linotype" w:eastAsia="Calibri" w:cs="Arial"/>
          <w:color w:val="000000" w:themeColor="text1"/>
          <w:sz w:val="22"/>
          <w:szCs w:val="22"/>
          <w:lang w:eastAsia="en-US"/>
        </w:rPr>
        <w:t xml:space="preserve">ponde a que a la fecha de la atención a la </w:t>
      </w:r>
      <w:r w:rsidRPr="00783763" w:rsidR="00047A92">
        <w:rPr>
          <w:rFonts w:ascii="Palatino Linotype" w:hAnsi="Palatino Linotype" w:eastAsia="Calibri" w:cs="Arial"/>
          <w:color w:val="000000" w:themeColor="text1"/>
          <w:sz w:val="22"/>
          <w:szCs w:val="22"/>
          <w:lang w:eastAsia="en-US"/>
        </w:rPr>
        <w:lastRenderedPageBreak/>
        <w:t>solicitud de acceso con folio 00038/JC/IP/2022, no se ha emitido ningún pago al Desarrollador</w:t>
      </w:r>
      <w:r w:rsidRPr="00783763" w:rsidR="005F5327">
        <w:rPr>
          <w:rFonts w:ascii="Palatino Linotype" w:hAnsi="Palatino Linotype" w:eastAsia="Calibri" w:cs="Arial"/>
          <w:color w:val="000000" w:themeColor="text1"/>
          <w:sz w:val="22"/>
          <w:szCs w:val="22"/>
          <w:lang w:eastAsia="en-US"/>
        </w:rPr>
        <w:t xml:space="preserve"> </w:t>
      </w:r>
      <w:r w:rsidRPr="00783763" w:rsidR="008A7553">
        <w:rPr>
          <w:rFonts w:ascii="Palatino Linotype" w:hAnsi="Palatino Linotype" w:eastAsia="Calibri" w:cs="Arial"/>
          <w:color w:val="000000" w:themeColor="text1"/>
          <w:sz w:val="22"/>
          <w:szCs w:val="22"/>
          <w:lang w:eastAsia="en-US"/>
        </w:rPr>
        <w:t>encargado de la</w:t>
      </w:r>
      <w:r w:rsidRPr="00783763" w:rsidR="0074789A">
        <w:rPr>
          <w:rFonts w:ascii="Palatino Linotype" w:hAnsi="Palatino Linotype" w:eastAsia="Calibri" w:cs="Arial"/>
          <w:color w:val="000000" w:themeColor="text1"/>
          <w:sz w:val="22"/>
          <w:szCs w:val="22"/>
          <w:lang w:eastAsia="en-US"/>
        </w:rPr>
        <w:t xml:space="preserve"> obra</w:t>
      </w:r>
      <w:r w:rsidRPr="00783763" w:rsidR="0045623F">
        <w:rPr>
          <w:rFonts w:ascii="Palatino Linotype" w:hAnsi="Palatino Linotype" w:eastAsia="Calibri" w:cs="Arial"/>
          <w:color w:val="000000" w:themeColor="text1"/>
          <w:sz w:val="22"/>
          <w:szCs w:val="22"/>
          <w:lang w:eastAsia="en-US"/>
        </w:rPr>
        <w:t xml:space="preserve">, puesto </w:t>
      </w:r>
      <w:r w:rsidRPr="00783763" w:rsidR="003161AE">
        <w:rPr>
          <w:rFonts w:ascii="Palatino Linotype" w:hAnsi="Palatino Linotype" w:eastAsia="Calibri" w:cs="Arial"/>
          <w:color w:val="000000" w:themeColor="text1"/>
          <w:sz w:val="22"/>
          <w:szCs w:val="22"/>
          <w:lang w:eastAsia="en-US"/>
        </w:rPr>
        <w:t xml:space="preserve">que al no haber avances en la </w:t>
      </w:r>
      <w:r w:rsidRPr="00783763" w:rsidR="003548BA">
        <w:rPr>
          <w:rFonts w:ascii="Palatino Linotype" w:hAnsi="Palatino Linotype" w:eastAsia="Calibri" w:cs="Arial"/>
          <w:color w:val="000000" w:themeColor="text1"/>
          <w:sz w:val="22"/>
          <w:szCs w:val="22"/>
          <w:lang w:eastAsia="en-US"/>
        </w:rPr>
        <w:t>misma</w:t>
      </w:r>
      <w:r w:rsidRPr="00783763" w:rsidR="00552C14">
        <w:rPr>
          <w:rFonts w:ascii="Palatino Linotype" w:hAnsi="Palatino Linotype" w:eastAsia="Calibri" w:cs="Arial"/>
          <w:color w:val="000000" w:themeColor="text1"/>
          <w:sz w:val="22"/>
          <w:szCs w:val="22"/>
          <w:lang w:eastAsia="en-US"/>
        </w:rPr>
        <w:t>,</w:t>
      </w:r>
      <w:r w:rsidRPr="00783763" w:rsidR="003548BA">
        <w:rPr>
          <w:rFonts w:ascii="Palatino Linotype" w:hAnsi="Palatino Linotype" w:eastAsia="Calibri" w:cs="Arial"/>
          <w:color w:val="000000" w:themeColor="text1"/>
          <w:sz w:val="22"/>
          <w:szCs w:val="22"/>
          <w:lang w:eastAsia="en-US"/>
        </w:rPr>
        <w:t xml:space="preserve"> derivado</w:t>
      </w:r>
      <w:r w:rsidRPr="00783763" w:rsidR="003161AE">
        <w:rPr>
          <w:rFonts w:ascii="Palatino Linotype" w:hAnsi="Palatino Linotype" w:eastAsia="Calibri" w:cs="Arial"/>
          <w:color w:val="000000" w:themeColor="text1"/>
          <w:sz w:val="22"/>
          <w:szCs w:val="22"/>
          <w:lang w:eastAsia="en-US"/>
        </w:rPr>
        <w:t xml:space="preserve"> de situaciones ajenas </w:t>
      </w:r>
      <w:r w:rsidRPr="00783763" w:rsidR="00E534EB">
        <w:rPr>
          <w:rFonts w:ascii="Palatino Linotype" w:hAnsi="Palatino Linotype" w:eastAsia="Calibri" w:cs="Arial"/>
          <w:color w:val="000000" w:themeColor="text1"/>
          <w:sz w:val="22"/>
          <w:szCs w:val="22"/>
          <w:lang w:eastAsia="en-US"/>
        </w:rPr>
        <w:t>a</w:t>
      </w:r>
      <w:r w:rsidRPr="00783763" w:rsidR="00E641D5">
        <w:rPr>
          <w:rFonts w:ascii="Palatino Linotype" w:hAnsi="Palatino Linotype" w:eastAsia="Calibri" w:cs="Arial"/>
          <w:color w:val="000000" w:themeColor="text1"/>
          <w:sz w:val="22"/>
          <w:szCs w:val="22"/>
          <w:lang w:eastAsia="en-US"/>
        </w:rPr>
        <w:t xml:space="preserve"> las partes involucradas</w:t>
      </w:r>
      <w:r w:rsidRPr="00783763" w:rsidR="00E534EB">
        <w:rPr>
          <w:rFonts w:ascii="Palatino Linotype" w:hAnsi="Palatino Linotype" w:eastAsia="Calibri" w:cs="Arial"/>
          <w:color w:val="000000" w:themeColor="text1"/>
          <w:sz w:val="22"/>
          <w:szCs w:val="22"/>
          <w:lang w:eastAsia="en-US"/>
        </w:rPr>
        <w:t xml:space="preserve">, </w:t>
      </w:r>
      <w:r w:rsidRPr="00783763" w:rsidR="00E641D5">
        <w:rPr>
          <w:rFonts w:ascii="Palatino Linotype" w:hAnsi="Palatino Linotype" w:eastAsia="Calibri" w:cs="Arial"/>
          <w:color w:val="000000" w:themeColor="text1"/>
          <w:sz w:val="22"/>
          <w:szCs w:val="22"/>
          <w:lang w:eastAsia="en-US"/>
        </w:rPr>
        <w:t>no se ha recibido</w:t>
      </w:r>
      <w:r w:rsidRPr="00783763" w:rsidR="002E6AFA">
        <w:rPr>
          <w:rFonts w:ascii="Palatino Linotype" w:hAnsi="Palatino Linotype" w:eastAsia="Calibri" w:cs="Arial"/>
          <w:color w:val="000000" w:themeColor="text1"/>
          <w:sz w:val="22"/>
          <w:szCs w:val="22"/>
          <w:lang w:eastAsia="en-US"/>
        </w:rPr>
        <w:t xml:space="preserve"> solicitud de pago alguna.</w:t>
      </w:r>
      <w:r w:rsidRPr="00783763" w:rsidR="001424A9">
        <w:rPr>
          <w:rFonts w:ascii="Palatino Linotype" w:hAnsi="Palatino Linotype" w:eastAsia="Calibri" w:cs="Arial"/>
          <w:color w:val="000000" w:themeColor="text1"/>
          <w:sz w:val="22"/>
          <w:szCs w:val="22"/>
          <w:lang w:eastAsia="en-US"/>
        </w:rPr>
        <w:t xml:space="preserve"> </w:t>
      </w:r>
    </w:p>
    <w:p w:rsidRPr="00783763" w:rsidR="00CD6351" w:rsidP="00296709" w:rsidRDefault="00CD6351" w14:paraId="75E0A181" w14:textId="77777777">
      <w:pPr>
        <w:spacing w:line="360" w:lineRule="auto"/>
        <w:jc w:val="both"/>
        <w:rPr>
          <w:rFonts w:ascii="Palatino Linotype" w:hAnsi="Palatino Linotype" w:eastAsia="Calibri" w:cs="Arial"/>
          <w:color w:val="000000" w:themeColor="text1"/>
          <w:sz w:val="22"/>
          <w:szCs w:val="22"/>
          <w:lang w:eastAsia="en-US"/>
        </w:rPr>
      </w:pPr>
    </w:p>
    <w:p w:rsidRPr="00783763" w:rsidR="00380EDF" w:rsidP="00296709" w:rsidRDefault="003548BA" w14:paraId="7BB83E24" w14:textId="5854129F">
      <w:pPr>
        <w:spacing w:line="360" w:lineRule="auto"/>
        <w:jc w:val="both"/>
        <w:rPr>
          <w:rFonts w:ascii="Palatino Linotype" w:hAnsi="Palatino Linotype" w:eastAsia="Calibri" w:cs="Arial"/>
          <w:color w:val="000000" w:themeColor="text1"/>
          <w:sz w:val="22"/>
          <w:szCs w:val="22"/>
          <w:lang w:eastAsia="en-US"/>
        </w:rPr>
      </w:pPr>
      <w:r w:rsidRPr="00783763">
        <w:rPr>
          <w:rFonts w:ascii="Palatino Linotype" w:hAnsi="Palatino Linotype" w:eastAsia="Calibri" w:cs="Arial"/>
          <w:color w:val="000000" w:themeColor="text1"/>
          <w:sz w:val="22"/>
          <w:szCs w:val="22"/>
          <w:lang w:eastAsia="en-US"/>
        </w:rPr>
        <w:t>A</w:t>
      </w:r>
      <w:r w:rsidRPr="00783763" w:rsidR="0074789A">
        <w:rPr>
          <w:rFonts w:ascii="Palatino Linotype" w:hAnsi="Palatino Linotype" w:eastAsia="Calibri" w:cs="Arial"/>
          <w:color w:val="000000" w:themeColor="text1"/>
          <w:sz w:val="22"/>
          <w:szCs w:val="22"/>
          <w:lang w:eastAsia="en-US"/>
        </w:rPr>
        <w:t>sí entonces</w:t>
      </w:r>
      <w:r w:rsidRPr="00783763" w:rsidR="005F5327">
        <w:rPr>
          <w:rFonts w:ascii="Palatino Linotype" w:hAnsi="Palatino Linotype" w:eastAsia="Calibri" w:cs="Arial"/>
          <w:color w:val="000000" w:themeColor="text1"/>
          <w:sz w:val="22"/>
          <w:szCs w:val="22"/>
          <w:lang w:eastAsia="en-US"/>
        </w:rPr>
        <w:t xml:space="preserve">, </w:t>
      </w:r>
      <w:r w:rsidRPr="00783763" w:rsidR="001949D8">
        <w:rPr>
          <w:rFonts w:ascii="Palatino Linotype" w:hAnsi="Palatino Linotype" w:eastAsia="Calibri" w:cs="Arial"/>
          <w:b/>
          <w:bCs/>
          <w:color w:val="000000" w:themeColor="text1"/>
          <w:sz w:val="22"/>
          <w:szCs w:val="22"/>
          <w:lang w:eastAsia="en-US"/>
        </w:rPr>
        <w:t>si bien, este Organismo Garante no se encuentra obligado a entrar al estudio de fondo de aquellos elementos que el Particular no combatió por medio de la interposición de</w:t>
      </w:r>
      <w:r w:rsidRPr="00783763" w:rsidR="005F5327">
        <w:rPr>
          <w:rFonts w:ascii="Palatino Linotype" w:hAnsi="Palatino Linotype" w:eastAsia="Calibri" w:cs="Arial"/>
          <w:b/>
          <w:bCs/>
          <w:color w:val="000000" w:themeColor="text1"/>
          <w:sz w:val="22"/>
          <w:szCs w:val="22"/>
          <w:lang w:eastAsia="en-US"/>
        </w:rPr>
        <w:t xml:space="preserve">l escrito </w:t>
      </w:r>
      <w:proofErr w:type="spellStart"/>
      <w:r w:rsidRPr="00783763" w:rsidR="005F5327">
        <w:rPr>
          <w:rFonts w:ascii="Palatino Linotype" w:hAnsi="Palatino Linotype" w:eastAsia="Calibri" w:cs="Arial"/>
          <w:b/>
          <w:bCs/>
          <w:color w:val="000000" w:themeColor="text1"/>
          <w:sz w:val="22"/>
          <w:szCs w:val="22"/>
          <w:lang w:eastAsia="en-US"/>
        </w:rPr>
        <w:t>recursal</w:t>
      </w:r>
      <w:proofErr w:type="spellEnd"/>
      <w:r w:rsidRPr="00783763" w:rsidR="005F5327">
        <w:rPr>
          <w:rFonts w:ascii="Palatino Linotype" w:hAnsi="Palatino Linotype" w:eastAsia="Calibri" w:cs="Arial"/>
          <w:b/>
          <w:bCs/>
          <w:color w:val="000000" w:themeColor="text1"/>
          <w:sz w:val="22"/>
          <w:szCs w:val="22"/>
          <w:lang w:eastAsia="en-US"/>
        </w:rPr>
        <w:t>,</w:t>
      </w:r>
      <w:r w:rsidRPr="00783763" w:rsidR="005F5327">
        <w:rPr>
          <w:rFonts w:ascii="Palatino Linotype" w:hAnsi="Palatino Linotype" w:eastAsia="Calibri" w:cs="Arial"/>
          <w:color w:val="000000" w:themeColor="text1"/>
          <w:sz w:val="22"/>
          <w:szCs w:val="22"/>
          <w:lang w:eastAsia="en-US"/>
        </w:rPr>
        <w:t xml:space="preserve"> </w:t>
      </w:r>
      <w:r w:rsidRPr="00783763" w:rsidR="00A21D9E">
        <w:rPr>
          <w:rFonts w:ascii="Palatino Linotype" w:hAnsi="Palatino Linotype" w:eastAsia="Calibri" w:cs="Arial"/>
          <w:color w:val="000000" w:themeColor="text1"/>
          <w:sz w:val="22"/>
          <w:szCs w:val="22"/>
          <w:lang w:eastAsia="en-US"/>
        </w:rPr>
        <w:t xml:space="preserve">para el caso que nos ocupa, </w:t>
      </w:r>
      <w:r w:rsidRPr="00783763" w:rsidR="00A21D9E">
        <w:rPr>
          <w:rFonts w:ascii="Palatino Linotype" w:hAnsi="Palatino Linotype" w:eastAsia="Calibri" w:cs="Arial"/>
          <w:color w:val="000000" w:themeColor="text1"/>
          <w:sz w:val="22"/>
          <w:szCs w:val="22"/>
          <w:u w:val="single"/>
          <w:lang w:eastAsia="en-US"/>
        </w:rPr>
        <w:t>únicamente de manera enunciativa</w:t>
      </w:r>
      <w:r w:rsidRPr="00783763" w:rsidR="00A21D9E">
        <w:rPr>
          <w:rFonts w:ascii="Palatino Linotype" w:hAnsi="Palatino Linotype" w:eastAsia="Calibri" w:cs="Arial"/>
          <w:color w:val="000000" w:themeColor="text1"/>
          <w:sz w:val="22"/>
          <w:szCs w:val="22"/>
          <w:lang w:eastAsia="en-US"/>
        </w:rPr>
        <w:t xml:space="preserve">, </w:t>
      </w:r>
      <w:r w:rsidRPr="00783763" w:rsidR="0009666A">
        <w:rPr>
          <w:rFonts w:ascii="Palatino Linotype" w:hAnsi="Palatino Linotype" w:eastAsia="Calibri" w:cs="Arial"/>
          <w:color w:val="000000" w:themeColor="text1"/>
          <w:sz w:val="22"/>
          <w:szCs w:val="22"/>
          <w:lang w:eastAsia="en-US"/>
        </w:rPr>
        <w:t>se</w:t>
      </w:r>
      <w:r w:rsidRPr="00783763" w:rsidR="00A21D9E">
        <w:rPr>
          <w:rFonts w:ascii="Palatino Linotype" w:hAnsi="Palatino Linotype" w:eastAsia="Calibri" w:cs="Arial"/>
          <w:color w:val="000000" w:themeColor="text1"/>
          <w:sz w:val="22"/>
          <w:szCs w:val="22"/>
          <w:lang w:eastAsia="en-US"/>
        </w:rPr>
        <w:t xml:space="preserve"> </w:t>
      </w:r>
      <w:r w:rsidRPr="00783763" w:rsidR="00E534EB">
        <w:rPr>
          <w:rFonts w:ascii="Palatino Linotype" w:hAnsi="Palatino Linotype" w:eastAsia="Calibri" w:cs="Arial"/>
          <w:color w:val="000000" w:themeColor="text1"/>
          <w:sz w:val="22"/>
          <w:szCs w:val="22"/>
          <w:lang w:eastAsia="en-US"/>
        </w:rPr>
        <w:t>colige</w:t>
      </w:r>
      <w:r w:rsidRPr="00783763" w:rsidR="00936F96">
        <w:rPr>
          <w:rFonts w:ascii="Palatino Linotype" w:hAnsi="Palatino Linotype" w:eastAsia="Calibri" w:cs="Arial"/>
          <w:color w:val="000000" w:themeColor="text1"/>
          <w:sz w:val="22"/>
          <w:szCs w:val="22"/>
          <w:lang w:eastAsia="en-US"/>
        </w:rPr>
        <w:t xml:space="preserve"> </w:t>
      </w:r>
      <w:r w:rsidRPr="00783763" w:rsidR="004E49CB">
        <w:rPr>
          <w:rFonts w:ascii="Palatino Linotype" w:hAnsi="Palatino Linotype" w:eastAsia="Calibri" w:cs="Arial"/>
          <w:color w:val="000000" w:themeColor="text1"/>
          <w:sz w:val="22"/>
          <w:szCs w:val="22"/>
          <w:lang w:eastAsia="en-US"/>
        </w:rPr>
        <w:t xml:space="preserve">que el Sujeto Obligado atendió lo dispuesto en </w:t>
      </w:r>
      <w:r w:rsidRPr="00783763" w:rsidR="001E2675">
        <w:rPr>
          <w:rFonts w:ascii="Palatino Linotype" w:hAnsi="Palatino Linotype" w:eastAsia="Calibri" w:cs="Arial"/>
          <w:color w:val="000000" w:themeColor="text1"/>
          <w:sz w:val="22"/>
          <w:szCs w:val="22"/>
          <w:lang w:eastAsia="en-US"/>
        </w:rPr>
        <w:t>el artículo 49, fracción II y 169</w:t>
      </w:r>
      <w:r w:rsidRPr="00783763" w:rsidR="0080053A">
        <w:rPr>
          <w:rFonts w:ascii="Palatino Linotype" w:hAnsi="Palatino Linotype" w:eastAsia="Calibri" w:cs="Arial"/>
          <w:color w:val="000000" w:themeColor="text1"/>
          <w:sz w:val="22"/>
          <w:szCs w:val="22"/>
          <w:lang w:eastAsia="en-US"/>
        </w:rPr>
        <w:t>,</w:t>
      </w:r>
      <w:r w:rsidRPr="00783763" w:rsidR="001E2675">
        <w:rPr>
          <w:rFonts w:ascii="Palatino Linotype" w:hAnsi="Palatino Linotype" w:eastAsia="Calibri" w:cs="Arial"/>
          <w:color w:val="000000" w:themeColor="text1"/>
          <w:sz w:val="22"/>
          <w:szCs w:val="22"/>
          <w:lang w:eastAsia="en-US"/>
        </w:rPr>
        <w:t xml:space="preserve"> fracción II, </w:t>
      </w:r>
      <w:r w:rsidRPr="00783763" w:rsidR="00E4104C">
        <w:rPr>
          <w:rFonts w:ascii="Palatino Linotype" w:hAnsi="Palatino Linotype" w:eastAsia="Calibri" w:cs="Arial"/>
          <w:color w:val="000000" w:themeColor="text1"/>
          <w:sz w:val="22"/>
          <w:szCs w:val="22"/>
          <w:lang w:eastAsia="en-US"/>
        </w:rPr>
        <w:t>ambos de la Ley de Transparencia y Acceso a la Información Pública del Estado de México y Municipios,</w:t>
      </w:r>
      <w:r w:rsidRPr="00783763" w:rsidR="002F35EF">
        <w:rPr>
          <w:rFonts w:ascii="Palatino Linotype" w:hAnsi="Palatino Linotype" w:eastAsia="Calibri" w:cs="Arial"/>
          <w:color w:val="000000" w:themeColor="text1"/>
          <w:sz w:val="22"/>
          <w:szCs w:val="22"/>
          <w:lang w:eastAsia="en-US"/>
        </w:rPr>
        <w:t xml:space="preserve"> pues no solamente señaló las causas por las cuales los documentos soporte de la información interés del Recurrente no </w:t>
      </w:r>
      <w:r w:rsidRPr="00783763" w:rsidR="0009666A">
        <w:rPr>
          <w:rFonts w:ascii="Palatino Linotype" w:hAnsi="Palatino Linotype" w:eastAsia="Calibri" w:cs="Arial"/>
          <w:color w:val="000000" w:themeColor="text1"/>
          <w:sz w:val="22"/>
          <w:szCs w:val="22"/>
          <w:lang w:eastAsia="en-US"/>
        </w:rPr>
        <w:t xml:space="preserve">obran en sus archivos, </w:t>
      </w:r>
      <w:r w:rsidRPr="00783763" w:rsidR="0080053A">
        <w:rPr>
          <w:rFonts w:ascii="Palatino Linotype" w:hAnsi="Palatino Linotype" w:eastAsia="Calibri" w:cs="Arial"/>
          <w:color w:val="000000" w:themeColor="text1"/>
          <w:sz w:val="22"/>
          <w:szCs w:val="22"/>
          <w:lang w:eastAsia="en-US"/>
        </w:rPr>
        <w:t>también,</w:t>
      </w:r>
      <w:r w:rsidRPr="00783763" w:rsidR="00125E2B">
        <w:rPr>
          <w:rFonts w:ascii="Palatino Linotype" w:hAnsi="Palatino Linotype" w:eastAsia="Calibri" w:cs="Arial"/>
          <w:color w:val="000000" w:themeColor="text1"/>
          <w:sz w:val="22"/>
          <w:szCs w:val="22"/>
          <w:lang w:eastAsia="en-US"/>
        </w:rPr>
        <w:t xml:space="preserve"> de manera fundada y motivada en términos de la Ley de la materia, </w:t>
      </w:r>
      <w:r w:rsidRPr="00783763" w:rsidR="00125E2B">
        <w:rPr>
          <w:rFonts w:ascii="Palatino Linotype" w:hAnsi="Palatino Linotype" w:eastAsia="Calibri" w:cs="Arial"/>
          <w:b/>
          <w:bCs/>
          <w:color w:val="000000" w:themeColor="text1"/>
          <w:sz w:val="22"/>
          <w:szCs w:val="22"/>
          <w:lang w:eastAsia="en-US"/>
        </w:rPr>
        <w:t xml:space="preserve">otorgó </w:t>
      </w:r>
      <w:r w:rsidRPr="00783763" w:rsidR="004A23EB">
        <w:rPr>
          <w:rFonts w:ascii="Palatino Linotype" w:hAnsi="Palatino Linotype" w:eastAsia="Calibri" w:cs="Arial"/>
          <w:b/>
          <w:bCs/>
          <w:color w:val="000000" w:themeColor="text1"/>
          <w:sz w:val="22"/>
          <w:szCs w:val="22"/>
          <w:lang w:eastAsia="en-US"/>
        </w:rPr>
        <w:t xml:space="preserve">certeza que </w:t>
      </w:r>
      <w:r w:rsidRPr="00783763" w:rsidR="00EC0EEA">
        <w:rPr>
          <w:rFonts w:ascii="Palatino Linotype" w:hAnsi="Palatino Linotype" w:eastAsia="Calibri" w:cs="Arial"/>
          <w:b/>
          <w:bCs/>
          <w:color w:val="000000" w:themeColor="text1"/>
          <w:sz w:val="22"/>
          <w:szCs w:val="22"/>
          <w:lang w:eastAsia="en-US"/>
        </w:rPr>
        <w:t>realizó todas</w:t>
      </w:r>
      <w:r w:rsidRPr="00783763" w:rsidR="007F00D7">
        <w:rPr>
          <w:rFonts w:ascii="Palatino Linotype" w:hAnsi="Palatino Linotype" w:eastAsia="Calibri" w:cs="Arial"/>
          <w:b/>
          <w:bCs/>
          <w:color w:val="000000" w:themeColor="text1"/>
          <w:sz w:val="22"/>
          <w:szCs w:val="22"/>
          <w:lang w:eastAsia="en-US"/>
        </w:rPr>
        <w:t xml:space="preserve"> las acciones necesarias para la localización de lo peticionado</w:t>
      </w:r>
      <w:r w:rsidRPr="00783763" w:rsidR="00380EDF">
        <w:rPr>
          <w:rFonts w:ascii="Palatino Linotype" w:hAnsi="Palatino Linotype" w:eastAsia="Calibri" w:cs="Arial"/>
          <w:color w:val="000000" w:themeColor="text1"/>
          <w:sz w:val="22"/>
          <w:szCs w:val="22"/>
          <w:lang w:eastAsia="en-US"/>
        </w:rPr>
        <w:t>.</w:t>
      </w:r>
    </w:p>
    <w:p w:rsidRPr="00783763" w:rsidR="00D41EDB" w:rsidP="00296709" w:rsidRDefault="00D41EDB" w14:paraId="2D60B60A" w14:textId="77777777">
      <w:pPr>
        <w:spacing w:line="360" w:lineRule="auto"/>
        <w:jc w:val="both"/>
        <w:rPr>
          <w:rFonts w:ascii="Palatino Linotype" w:hAnsi="Palatino Linotype" w:eastAsia="Calibri" w:cs="Arial"/>
          <w:color w:val="000000" w:themeColor="text1"/>
          <w:sz w:val="22"/>
          <w:szCs w:val="22"/>
          <w:lang w:eastAsia="en-US"/>
        </w:rPr>
      </w:pPr>
    </w:p>
    <w:p w:rsidRPr="00783763" w:rsidR="00D41EDB" w:rsidP="00D41EDB" w:rsidRDefault="00D41EDB" w14:paraId="76D3F2C7" w14:textId="77777777">
      <w:pPr>
        <w:spacing w:line="360" w:lineRule="auto"/>
        <w:jc w:val="both"/>
        <w:rPr>
          <w:rFonts w:ascii="Palatino Linotype" w:hAnsi="Palatino Linotype" w:eastAsia="Calibri" w:cs="Arial"/>
          <w:color w:val="000000" w:themeColor="text1"/>
          <w:sz w:val="22"/>
          <w:szCs w:val="22"/>
          <w:lang w:eastAsia="en-US"/>
        </w:rPr>
      </w:pPr>
      <w:r w:rsidRPr="00783763">
        <w:rPr>
          <w:rFonts w:ascii="Palatino Linotype" w:hAnsi="Palatino Linotype" w:eastAsia="Calibri" w:cs="Arial"/>
          <w:color w:val="000000" w:themeColor="text1"/>
          <w:sz w:val="22"/>
          <w:szCs w:val="22"/>
          <w:lang w:eastAsia="en-US"/>
        </w:rPr>
        <w:t xml:space="preserve">En consecuencia, este Instituto se encuentra impedido a entrar al estudio de fondo respecto al o los apartados de las solicitudes de acceso que no fueron combatidos, </w:t>
      </w:r>
      <w:r w:rsidRPr="00783763">
        <w:rPr>
          <w:rFonts w:ascii="Palatino Linotype" w:hAnsi="Palatino Linotype"/>
          <w:noProof/>
          <w:sz w:val="22"/>
          <w:szCs w:val="22"/>
          <w:lang w:eastAsia="es-MX"/>
        </w:rPr>
        <w:t xml:space="preserve">situación que cobra sustento legal del criterio de interpretación para Sujetos Obligados con clave de control SO/001/2020, emitido por el Pleno del Organo Garante Nacional, que por rubro y texto, dispone lo siguiente: </w:t>
      </w:r>
    </w:p>
    <w:p w:rsidRPr="00783763" w:rsidR="00D41EDB" w:rsidP="00D41EDB" w:rsidRDefault="00D41EDB" w14:paraId="3C15B095" w14:textId="77777777">
      <w:pPr>
        <w:spacing w:line="360" w:lineRule="auto"/>
        <w:ind w:right="-28"/>
        <w:jc w:val="both"/>
        <w:rPr>
          <w:rFonts w:ascii="Palatino Linotype" w:hAnsi="Palatino Linotype"/>
          <w:noProof/>
          <w:sz w:val="22"/>
          <w:szCs w:val="22"/>
          <w:lang w:eastAsia="es-MX"/>
        </w:rPr>
      </w:pPr>
    </w:p>
    <w:p w:rsidRPr="00783763" w:rsidR="00D41EDB" w:rsidP="00D41EDB" w:rsidRDefault="00D41EDB" w14:paraId="27241A60" w14:textId="77777777">
      <w:pPr>
        <w:spacing w:line="360" w:lineRule="auto"/>
        <w:ind w:left="567" w:right="539"/>
        <w:jc w:val="both"/>
        <w:rPr>
          <w:rFonts w:ascii="Palatino Linotype" w:hAnsi="Palatino Linotype" w:cstheme="minorBidi"/>
          <w:bCs/>
          <w:i/>
          <w:iCs/>
        </w:rPr>
      </w:pPr>
      <w:r w:rsidRPr="00783763">
        <w:rPr>
          <w:rFonts w:ascii="Palatino Linotype" w:hAnsi="Palatino Linotype" w:cs="Arial"/>
          <w:b/>
          <w:i/>
          <w:iCs/>
        </w:rPr>
        <w:t xml:space="preserve">Actos consentidos tácitamente. Improcedencia de su análisis. </w:t>
      </w:r>
      <w:r w:rsidRPr="00783763">
        <w:rPr>
          <w:rFonts w:ascii="Palatino Linotype" w:hAnsi="Palatino Linotype" w:cstheme="minorBidi"/>
          <w:bCs/>
          <w:i/>
          <w:iC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783763" w:rsidR="00D41EDB" w:rsidP="00D41EDB" w:rsidRDefault="00D41EDB" w14:paraId="2F148AF9" w14:textId="77777777">
      <w:pPr>
        <w:spacing w:line="360" w:lineRule="auto"/>
        <w:ind w:right="539"/>
        <w:jc w:val="both"/>
        <w:rPr>
          <w:rFonts w:ascii="Palatino Linotype" w:hAnsi="Palatino Linotype" w:cs="Arial"/>
          <w:b/>
          <w:i/>
          <w:iCs/>
        </w:rPr>
      </w:pPr>
    </w:p>
    <w:p w:rsidRPr="00783763" w:rsidR="00D41EDB" w:rsidP="00D41EDB" w:rsidRDefault="00D41EDB" w14:paraId="422451D7" w14:textId="2C98268B">
      <w:pPr>
        <w:spacing w:line="360" w:lineRule="auto"/>
        <w:ind w:right="-93"/>
        <w:jc w:val="both"/>
        <w:rPr>
          <w:rFonts w:ascii="Palatino Linotype" w:hAnsi="Palatino Linotype" w:cs="Tahoma"/>
          <w:sz w:val="22"/>
          <w:szCs w:val="22"/>
        </w:rPr>
      </w:pPr>
      <w:r w:rsidRPr="00783763">
        <w:rPr>
          <w:rFonts w:ascii="Palatino Linotype" w:hAnsi="Palatino Linotype" w:cs="Tahoma"/>
          <w:sz w:val="22"/>
          <w:szCs w:val="22"/>
        </w:rPr>
        <w:t xml:space="preserve">De la misma manera resulta aplicable el criterio sostenido por el Poder Judicial de la Federación de rubro </w:t>
      </w:r>
      <w:r w:rsidRPr="00783763">
        <w:rPr>
          <w:rFonts w:ascii="Palatino Linotype" w:hAnsi="Palatino Linotype" w:cs="Tahoma"/>
          <w:b/>
          <w:sz w:val="22"/>
          <w:szCs w:val="22"/>
        </w:rPr>
        <w:t>ACTOS CONSENTIDOS TÁCITAMENTE, Tesis VI.2o. J/21</w:t>
      </w:r>
      <w:r w:rsidRPr="00783763">
        <w:rPr>
          <w:rFonts w:ascii="Palatino Linotype" w:hAnsi="Palatino Linotype" w:cs="Tahoma"/>
          <w:sz w:val="22"/>
          <w:szCs w:val="22"/>
        </w:rPr>
        <w:t xml:space="preserve">, emitida en la novena </w:t>
      </w:r>
      <w:r w:rsidRPr="00783763">
        <w:rPr>
          <w:rFonts w:ascii="Palatino Linotype" w:hAnsi="Palatino Linotype" w:cs="Tahoma"/>
          <w:sz w:val="22"/>
          <w:szCs w:val="22"/>
        </w:rPr>
        <w:lastRenderedPageBreak/>
        <w:t xml:space="preserve">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 por lo que, en la especie, </w:t>
      </w:r>
      <w:r w:rsidRPr="00783763">
        <w:rPr>
          <w:rFonts w:ascii="Palatino Linotype" w:hAnsi="Palatino Linotype" w:cs="Tahoma"/>
          <w:sz w:val="22"/>
          <w:szCs w:val="22"/>
          <w:u w:val="single"/>
        </w:rPr>
        <w:t>se valida la respuesta respecto de los puntos no controvertidos y se arriba a la conclusión de que estos quedaron firmes.</w:t>
      </w:r>
    </w:p>
    <w:p w:rsidRPr="00783763" w:rsidR="00D41EDB" w:rsidP="00296709" w:rsidRDefault="00D41EDB" w14:paraId="1B3DA795" w14:textId="77777777">
      <w:pPr>
        <w:spacing w:line="360" w:lineRule="auto"/>
        <w:jc w:val="both"/>
        <w:rPr>
          <w:rFonts w:ascii="Palatino Linotype" w:hAnsi="Palatino Linotype" w:eastAsia="Calibri" w:cs="Arial"/>
          <w:color w:val="000000" w:themeColor="text1"/>
          <w:sz w:val="22"/>
          <w:szCs w:val="22"/>
          <w:lang w:eastAsia="en-US"/>
        </w:rPr>
      </w:pPr>
    </w:p>
    <w:p w:rsidRPr="00783763" w:rsidR="00FC2633" w:rsidP="00D41EDB" w:rsidRDefault="00235C90" w14:paraId="3DBC6BF0" w14:textId="50C11B35">
      <w:pPr>
        <w:pStyle w:val="Prrafodelista"/>
        <w:numPr>
          <w:ilvl w:val="0"/>
          <w:numId w:val="14"/>
        </w:numPr>
        <w:spacing w:line="360" w:lineRule="auto"/>
        <w:ind w:left="426" w:hanging="284"/>
        <w:jc w:val="both"/>
        <w:rPr>
          <w:rFonts w:ascii="Palatino Linotype" w:hAnsi="Palatino Linotype"/>
          <w:b/>
          <w:bCs/>
        </w:rPr>
      </w:pPr>
      <w:r w:rsidRPr="00783763">
        <w:rPr>
          <w:rFonts w:ascii="Palatino Linotype" w:hAnsi="Palatino Linotype"/>
          <w:b/>
          <w:bCs/>
        </w:rPr>
        <w:t xml:space="preserve">Clasificación de la información como reservada, identificada con los numerales 2 y 3. </w:t>
      </w:r>
    </w:p>
    <w:p w:rsidRPr="00783763" w:rsidR="00D41EDB" w:rsidP="00D41EDB" w:rsidRDefault="00D41EDB" w14:paraId="2752C51D" w14:textId="77777777">
      <w:pPr>
        <w:pStyle w:val="Prrafodelista"/>
        <w:spacing w:line="360" w:lineRule="auto"/>
        <w:ind w:left="426"/>
        <w:jc w:val="both"/>
        <w:rPr>
          <w:rFonts w:ascii="Palatino Linotype" w:hAnsi="Palatino Linotype"/>
          <w:b/>
          <w:bCs/>
        </w:rPr>
      </w:pPr>
    </w:p>
    <w:p w:rsidRPr="00783763" w:rsidR="006C0AFC" w:rsidP="007752C3" w:rsidRDefault="00B12647" w14:paraId="0C84962D" w14:textId="01547EA9">
      <w:pPr>
        <w:spacing w:line="360" w:lineRule="auto"/>
        <w:ind w:right="-93"/>
        <w:jc w:val="both"/>
        <w:rPr>
          <w:rFonts w:ascii="Palatino Linotype" w:hAnsi="Palatino Linotype"/>
          <w:sz w:val="22"/>
        </w:rPr>
      </w:pPr>
      <w:r w:rsidRPr="00783763">
        <w:rPr>
          <w:rFonts w:ascii="Palatino Linotype" w:hAnsi="Palatino Linotype" w:eastAsia="Calibri" w:cs="Tahoma"/>
          <w:sz w:val="22"/>
          <w:szCs w:val="22"/>
          <w:lang w:eastAsia="en-US"/>
        </w:rPr>
        <w:t xml:space="preserve">Conforme a la información requerida por el Particular, a saber, </w:t>
      </w:r>
      <w:r w:rsidRPr="00783763" w:rsidR="00DB2EF2">
        <w:rPr>
          <w:rFonts w:ascii="Palatino Linotype" w:hAnsi="Palatino Linotype" w:eastAsia="Calibri" w:cs="Tahoma"/>
          <w:sz w:val="22"/>
          <w:szCs w:val="22"/>
          <w:u w:val="single"/>
          <w:lang w:eastAsia="en-US"/>
        </w:rPr>
        <w:t xml:space="preserve">el o los documentos en donde se </w:t>
      </w:r>
      <w:r w:rsidRPr="00783763" w:rsidR="006D5404">
        <w:rPr>
          <w:rFonts w:ascii="Palatino Linotype" w:hAnsi="Palatino Linotype" w:eastAsia="Calibri" w:cs="Tahoma"/>
          <w:sz w:val="22"/>
          <w:szCs w:val="22"/>
          <w:u w:val="single"/>
          <w:lang w:eastAsia="en-US"/>
        </w:rPr>
        <w:t>dé</w:t>
      </w:r>
      <w:r w:rsidRPr="00783763" w:rsidR="00DB2EF2">
        <w:rPr>
          <w:rFonts w:ascii="Palatino Linotype" w:hAnsi="Palatino Linotype" w:eastAsia="Calibri" w:cs="Tahoma"/>
          <w:sz w:val="22"/>
          <w:szCs w:val="22"/>
          <w:u w:val="single"/>
          <w:lang w:eastAsia="en-US"/>
        </w:rPr>
        <w:t xml:space="preserve"> cuenta </w:t>
      </w:r>
      <w:r w:rsidRPr="00783763" w:rsidR="00280470">
        <w:rPr>
          <w:rFonts w:ascii="Palatino Linotype" w:hAnsi="Palatino Linotype" w:eastAsia="Calibri" w:cs="Tahoma"/>
          <w:sz w:val="22"/>
          <w:szCs w:val="22"/>
          <w:u w:val="single"/>
          <w:lang w:eastAsia="en-US"/>
        </w:rPr>
        <w:t>de la fecha de inicio y terminación de</w:t>
      </w:r>
      <w:r w:rsidRPr="00783763" w:rsidR="00F4108F">
        <w:rPr>
          <w:rFonts w:ascii="Palatino Linotype" w:hAnsi="Palatino Linotype" w:eastAsia="Calibri" w:cs="Tahoma"/>
          <w:sz w:val="22"/>
          <w:szCs w:val="22"/>
          <w:u w:val="single"/>
          <w:lang w:eastAsia="en-US"/>
        </w:rPr>
        <w:t xml:space="preserve">l </w:t>
      </w:r>
      <w:r w:rsidRPr="00783763" w:rsidR="006C20B0">
        <w:rPr>
          <w:rFonts w:ascii="Palatino Linotype" w:hAnsi="Palatino Linotype" w:eastAsia="Calibri" w:cs="Tahoma"/>
          <w:sz w:val="22"/>
          <w:szCs w:val="22"/>
          <w:u w:val="single"/>
          <w:lang w:eastAsia="en-US"/>
        </w:rPr>
        <w:t xml:space="preserve">proyecto, </w:t>
      </w:r>
      <w:r w:rsidRPr="00783763" w:rsidR="001C51D4">
        <w:rPr>
          <w:rFonts w:ascii="Palatino Linotype" w:hAnsi="Palatino Linotype" w:eastAsia="Calibri" w:cs="Tahoma"/>
          <w:sz w:val="22"/>
          <w:szCs w:val="22"/>
          <w:u w:val="single"/>
          <w:lang w:eastAsia="en-US"/>
        </w:rPr>
        <w:t xml:space="preserve">la vigencia del contrato y de ser el caso, los convenios modificatorios, </w:t>
      </w:r>
      <w:r w:rsidRPr="00783763" w:rsidR="00D35CE1">
        <w:rPr>
          <w:rFonts w:ascii="Palatino Linotype" w:hAnsi="Palatino Linotype" w:eastAsia="Calibri" w:cs="Tahoma"/>
          <w:sz w:val="22"/>
          <w:szCs w:val="22"/>
          <w:lang w:eastAsia="en-US"/>
        </w:rPr>
        <w:t xml:space="preserve">el Sujeto Obligado dio cuenta que todo lo anterior se incluye en el expediente relativo </w:t>
      </w:r>
      <w:r w:rsidRPr="00783763" w:rsidR="00F64CD6">
        <w:rPr>
          <w:rFonts w:ascii="Palatino Linotype" w:hAnsi="Palatino Linotype" w:eastAsia="Calibri" w:cs="Tahoma"/>
          <w:sz w:val="22"/>
          <w:szCs w:val="22"/>
          <w:lang w:eastAsia="en-US"/>
        </w:rPr>
        <w:t xml:space="preserve">al desarrollo y ejecución de los trabajos </w:t>
      </w:r>
      <w:r w:rsidRPr="00783763" w:rsidR="00CD6351">
        <w:rPr>
          <w:rFonts w:ascii="Palatino Linotype" w:hAnsi="Palatino Linotype" w:eastAsia="Calibri" w:cs="Tahoma"/>
          <w:sz w:val="22"/>
          <w:szCs w:val="22"/>
          <w:lang w:eastAsia="en-US"/>
        </w:rPr>
        <w:t xml:space="preserve">contenidos en el contrato número </w:t>
      </w:r>
      <w:r w:rsidRPr="00783763" w:rsidR="00CD6351">
        <w:rPr>
          <w:rFonts w:ascii="Palatino Linotype" w:hAnsi="Palatino Linotype" w:eastAsia="Calibri" w:cs="Tahoma"/>
          <w:sz w:val="22"/>
          <w:szCs w:val="22"/>
          <w:u w:val="single"/>
          <w:lang w:eastAsia="en-US"/>
        </w:rPr>
        <w:t>SCEM-JC-DC-2022-APP-001-C</w:t>
      </w:r>
      <w:r w:rsidRPr="00783763" w:rsidR="00CD6351">
        <w:rPr>
          <w:rFonts w:ascii="Palatino Linotype" w:hAnsi="Palatino Linotype" w:eastAsia="Calibri" w:cs="Tahoma"/>
          <w:sz w:val="22"/>
          <w:szCs w:val="22"/>
          <w:lang w:eastAsia="en-US"/>
        </w:rPr>
        <w:t xml:space="preserve"> inherente al “</w:t>
      </w:r>
      <w:r w:rsidRPr="00783763" w:rsidR="00CD6351">
        <w:rPr>
          <w:rFonts w:ascii="Palatino Linotype" w:hAnsi="Palatino Linotype"/>
          <w:b/>
          <w:bCs/>
          <w:sz w:val="22"/>
        </w:rPr>
        <w:t>"Proyecto de Rehabilitación y Conservación de una Red Carretera Libre de Peaje con una longitud de 1,637.8 kilómetros con residencia en Tejupilco, Ixtapan de la Sal y Toluca" (APP)</w:t>
      </w:r>
      <w:r w:rsidRPr="00783763" w:rsidR="00AD5B58">
        <w:rPr>
          <w:rFonts w:ascii="Palatino Linotype" w:hAnsi="Palatino Linotype"/>
          <w:b/>
          <w:bCs/>
          <w:sz w:val="22"/>
        </w:rPr>
        <w:t xml:space="preserve">; </w:t>
      </w:r>
      <w:r w:rsidRPr="00783763" w:rsidR="00AD5B58">
        <w:rPr>
          <w:rFonts w:ascii="Palatino Linotype" w:hAnsi="Palatino Linotype"/>
          <w:sz w:val="22"/>
        </w:rPr>
        <w:t xml:space="preserve">sin embargo, que </w:t>
      </w:r>
      <w:r w:rsidRPr="00783763" w:rsidR="002E77A1">
        <w:rPr>
          <w:rFonts w:ascii="Palatino Linotype" w:hAnsi="Palatino Linotype"/>
          <w:sz w:val="22"/>
        </w:rPr>
        <w:t>dichos documentos fueron clasificados como información reservada por cinco años.</w:t>
      </w:r>
    </w:p>
    <w:p w:rsidRPr="00783763" w:rsidR="002E77A1" w:rsidP="007752C3" w:rsidRDefault="002E77A1" w14:paraId="1B04F271" w14:textId="77777777">
      <w:pPr>
        <w:spacing w:line="360" w:lineRule="auto"/>
        <w:ind w:right="-93"/>
        <w:jc w:val="both"/>
        <w:rPr>
          <w:rFonts w:ascii="Palatino Linotype" w:hAnsi="Palatino Linotype"/>
          <w:sz w:val="22"/>
        </w:rPr>
      </w:pPr>
    </w:p>
    <w:p w:rsidRPr="00783763" w:rsidR="00A81AAA" w:rsidP="00116567" w:rsidRDefault="002E77A1" w14:paraId="5ED3D209" w14:textId="0EC55115">
      <w:pPr>
        <w:spacing w:line="360" w:lineRule="auto"/>
        <w:ind w:right="-93"/>
        <w:jc w:val="both"/>
        <w:rPr>
          <w:rFonts w:ascii="Palatino Linotype" w:hAnsi="Palatino Linotype"/>
          <w:iCs/>
          <w:sz w:val="22"/>
          <w:szCs w:val="22"/>
          <w:u w:val="single"/>
        </w:rPr>
      </w:pPr>
      <w:r w:rsidRPr="00783763">
        <w:rPr>
          <w:rFonts w:ascii="Palatino Linotype" w:hAnsi="Palatino Linotype"/>
          <w:sz w:val="22"/>
        </w:rPr>
        <w:t xml:space="preserve">Lo anterior, </w:t>
      </w:r>
      <w:r w:rsidRPr="00783763" w:rsidR="00284365">
        <w:rPr>
          <w:rFonts w:ascii="Palatino Linotype" w:hAnsi="Palatino Linotype"/>
          <w:sz w:val="22"/>
        </w:rPr>
        <w:t>debido a</w:t>
      </w:r>
      <w:r w:rsidRPr="00783763">
        <w:rPr>
          <w:rFonts w:ascii="Palatino Linotype" w:hAnsi="Palatino Linotype"/>
          <w:sz w:val="22"/>
        </w:rPr>
        <w:t xml:space="preserve"> la inseguridad </w:t>
      </w:r>
      <w:r w:rsidRPr="00783763" w:rsidR="001B13AF">
        <w:rPr>
          <w:rFonts w:ascii="Palatino Linotype" w:hAnsi="Palatino Linotype"/>
          <w:sz w:val="22"/>
        </w:rPr>
        <w:t>que se vive en la zona Sur del Estado de México</w:t>
      </w:r>
      <w:r w:rsidRPr="00783763" w:rsidR="007B5BE1">
        <w:rPr>
          <w:rFonts w:ascii="Palatino Linotype" w:hAnsi="Palatino Linotype"/>
          <w:sz w:val="22"/>
        </w:rPr>
        <w:t xml:space="preserve">, </w:t>
      </w:r>
      <w:r w:rsidRPr="00783763" w:rsidR="00284365">
        <w:rPr>
          <w:rFonts w:ascii="Palatino Linotype" w:hAnsi="Palatino Linotype"/>
          <w:sz w:val="22"/>
        </w:rPr>
        <w:t xml:space="preserve">pues los trabajos del proyecto interés del Particular, </w:t>
      </w:r>
      <w:r w:rsidRPr="00783763" w:rsidR="00B344AA">
        <w:rPr>
          <w:rFonts w:ascii="Palatino Linotype" w:hAnsi="Palatino Linotype"/>
          <w:sz w:val="22"/>
        </w:rPr>
        <w:t xml:space="preserve">a decir del Sujeto Obligado, </w:t>
      </w:r>
      <w:r w:rsidRPr="00783763" w:rsidR="00B344AA">
        <w:rPr>
          <w:rFonts w:ascii="Palatino Linotype" w:hAnsi="Palatino Linotype"/>
          <w:i/>
          <w:iCs/>
          <w:sz w:val="22"/>
          <w:szCs w:val="22"/>
        </w:rPr>
        <w:t xml:space="preserve">“se han visto interrumpidos en diversas y repetidas ocasiones, derivado de las condiciones de seguridad en la zona, así como las situaciones particulares que se presentan” </w:t>
      </w:r>
      <w:r w:rsidRPr="00783763" w:rsidR="00476034">
        <w:rPr>
          <w:rFonts w:ascii="Palatino Linotype" w:hAnsi="Palatino Linotype"/>
          <w:sz w:val="22"/>
          <w:szCs w:val="22"/>
        </w:rPr>
        <w:t xml:space="preserve">además, </w:t>
      </w:r>
      <w:r w:rsidRPr="00783763" w:rsidR="00E761AD">
        <w:rPr>
          <w:rFonts w:ascii="Palatino Linotype" w:hAnsi="Palatino Linotype"/>
          <w:sz w:val="22"/>
          <w:szCs w:val="22"/>
        </w:rPr>
        <w:t>“</w:t>
      </w:r>
      <w:r w:rsidRPr="00783763" w:rsidR="00476034">
        <w:rPr>
          <w:rFonts w:ascii="Palatino Linotype" w:hAnsi="Palatino Linotype"/>
          <w:i/>
          <w:iCs/>
          <w:sz w:val="22"/>
          <w:szCs w:val="22"/>
        </w:rPr>
        <w:t>que personal de este Organismo como del Desarrollador han sido objeto de amenazas que atentan contr</w:t>
      </w:r>
      <w:r w:rsidRPr="00783763" w:rsidR="00E761AD">
        <w:rPr>
          <w:rFonts w:ascii="Palatino Linotype" w:hAnsi="Palatino Linotype"/>
          <w:i/>
          <w:iCs/>
          <w:sz w:val="22"/>
          <w:szCs w:val="22"/>
        </w:rPr>
        <w:t>a</w:t>
      </w:r>
      <w:r w:rsidRPr="00783763" w:rsidR="00476034">
        <w:rPr>
          <w:rFonts w:ascii="Palatino Linotype" w:hAnsi="Palatino Linotype"/>
          <w:i/>
          <w:iCs/>
          <w:sz w:val="22"/>
          <w:szCs w:val="22"/>
        </w:rPr>
        <w:t xml:space="preserve"> su integridad e inclusive ponen en riesgo su vida, imposición de condiciones fuera de la legalidad, robo e maquinaria etc. por civiles no identificados y lo cual representa un alto riesgo para el personal y biene</w:t>
      </w:r>
      <w:r w:rsidRPr="00783763" w:rsidR="00E761AD">
        <w:rPr>
          <w:rFonts w:ascii="Palatino Linotype" w:hAnsi="Palatino Linotype"/>
          <w:i/>
          <w:iCs/>
          <w:sz w:val="22"/>
          <w:szCs w:val="22"/>
        </w:rPr>
        <w:t>s</w:t>
      </w:r>
      <w:r w:rsidRPr="00783763" w:rsidR="00116567">
        <w:rPr>
          <w:rFonts w:ascii="Palatino Linotype" w:hAnsi="Palatino Linotype"/>
        </w:rPr>
        <w:t xml:space="preserve"> </w:t>
      </w:r>
      <w:r w:rsidRPr="00783763" w:rsidR="00116567">
        <w:rPr>
          <w:rFonts w:ascii="Palatino Linotype" w:hAnsi="Palatino Linotype"/>
          <w:i/>
          <w:iCs/>
          <w:sz w:val="22"/>
          <w:szCs w:val="22"/>
        </w:rPr>
        <w:t xml:space="preserve">del Desarrollador, Subcontratistas y de la misma Junta de Caminos del Estado de México, colocando el proyecto en un estado de vulnerabilidad en </w:t>
      </w:r>
      <w:r w:rsidRPr="00783763" w:rsidR="00116567">
        <w:rPr>
          <w:rFonts w:ascii="Palatino Linotype" w:hAnsi="Palatino Linotype"/>
          <w:i/>
          <w:iCs/>
          <w:sz w:val="22"/>
          <w:szCs w:val="22"/>
        </w:rPr>
        <w:lastRenderedPageBreak/>
        <w:t>cuanto a su viabilidad y posible cancelación”</w:t>
      </w:r>
      <w:r w:rsidRPr="00783763" w:rsidR="00A10C85">
        <w:rPr>
          <w:rFonts w:ascii="Palatino Linotype" w:hAnsi="Palatino Linotype"/>
          <w:i/>
          <w:iCs/>
          <w:sz w:val="22"/>
          <w:szCs w:val="22"/>
        </w:rPr>
        <w:t xml:space="preserve">, </w:t>
      </w:r>
      <w:r w:rsidRPr="00783763" w:rsidR="007C00E9">
        <w:rPr>
          <w:rFonts w:ascii="Palatino Linotype" w:hAnsi="Palatino Linotype"/>
          <w:iCs/>
          <w:sz w:val="22"/>
          <w:szCs w:val="22"/>
          <w:u w:val="single"/>
        </w:rPr>
        <w:t>m</w:t>
      </w:r>
      <w:r w:rsidRPr="00783763" w:rsidR="00A81AAA">
        <w:rPr>
          <w:rFonts w:ascii="Palatino Linotype" w:hAnsi="Palatino Linotype"/>
          <w:iCs/>
          <w:sz w:val="22"/>
          <w:szCs w:val="22"/>
          <w:u w:val="single"/>
        </w:rPr>
        <w:t xml:space="preserve">anifestaciones sustraídas del </w:t>
      </w:r>
      <w:r w:rsidRPr="00783763" w:rsidR="007C00E9">
        <w:rPr>
          <w:rFonts w:ascii="Palatino Linotype" w:hAnsi="Palatino Linotype"/>
          <w:iCs/>
          <w:sz w:val="22"/>
          <w:szCs w:val="22"/>
          <w:u w:val="single"/>
        </w:rPr>
        <w:t xml:space="preserve">Acta y </w:t>
      </w:r>
      <w:r w:rsidRPr="00783763" w:rsidR="00A81AAA">
        <w:rPr>
          <w:rFonts w:ascii="Palatino Linotype" w:hAnsi="Palatino Linotype"/>
          <w:iCs/>
          <w:sz w:val="22"/>
          <w:szCs w:val="22"/>
          <w:u w:val="single"/>
        </w:rPr>
        <w:t xml:space="preserve">Acuerdo del Comité de Transparencia </w:t>
      </w:r>
      <w:r w:rsidRPr="00783763" w:rsidR="004950AF">
        <w:rPr>
          <w:rFonts w:ascii="Palatino Linotype" w:hAnsi="Palatino Linotype"/>
          <w:iCs/>
          <w:sz w:val="22"/>
          <w:szCs w:val="22"/>
          <w:u w:val="single"/>
        </w:rPr>
        <w:t xml:space="preserve">del Sujeto Obligado </w:t>
      </w:r>
      <w:r w:rsidRPr="00783763" w:rsidR="007C00E9">
        <w:rPr>
          <w:rFonts w:ascii="Palatino Linotype" w:hAnsi="Palatino Linotype"/>
          <w:iCs/>
          <w:sz w:val="22"/>
          <w:szCs w:val="22"/>
          <w:u w:val="single"/>
        </w:rPr>
        <w:t>entregados en respuesta.</w:t>
      </w:r>
    </w:p>
    <w:p w:rsidRPr="00783763" w:rsidR="00A10C85" w:rsidP="00116567" w:rsidRDefault="00A10C85" w14:paraId="4D4043CD" w14:textId="77777777">
      <w:pPr>
        <w:spacing w:line="360" w:lineRule="auto"/>
        <w:ind w:right="-93"/>
        <w:jc w:val="both"/>
        <w:rPr>
          <w:rFonts w:ascii="Palatino Linotype" w:hAnsi="Palatino Linotype"/>
          <w:iCs/>
          <w:sz w:val="22"/>
          <w:szCs w:val="22"/>
          <w:u w:val="single"/>
        </w:rPr>
      </w:pPr>
    </w:p>
    <w:p w:rsidRPr="00783763" w:rsidR="00A10C85" w:rsidP="00116567" w:rsidRDefault="00A10C85" w14:paraId="08AF664A" w14:textId="17C217B9">
      <w:pPr>
        <w:spacing w:line="360" w:lineRule="auto"/>
        <w:ind w:right="-93"/>
        <w:jc w:val="both"/>
        <w:rPr>
          <w:rFonts w:ascii="Palatino Linotype" w:hAnsi="Palatino Linotype"/>
          <w:sz w:val="22"/>
        </w:rPr>
      </w:pPr>
      <w:r w:rsidRPr="00783763">
        <w:rPr>
          <w:rFonts w:ascii="Palatino Linotype" w:hAnsi="Palatino Linotype"/>
          <w:iCs/>
          <w:sz w:val="22"/>
          <w:szCs w:val="22"/>
        </w:rPr>
        <w:t>En este mismo tenor, una vez que el Recurrente manifestó su inconformidad ante la negativa de permit</w:t>
      </w:r>
      <w:r w:rsidRPr="00783763" w:rsidR="00614510">
        <w:rPr>
          <w:rFonts w:ascii="Palatino Linotype" w:hAnsi="Palatino Linotype"/>
          <w:iCs/>
          <w:sz w:val="22"/>
          <w:szCs w:val="22"/>
        </w:rPr>
        <w:t>irle</w:t>
      </w:r>
      <w:r w:rsidRPr="00783763">
        <w:rPr>
          <w:rFonts w:ascii="Palatino Linotype" w:hAnsi="Palatino Linotype"/>
          <w:iCs/>
          <w:sz w:val="22"/>
          <w:szCs w:val="22"/>
        </w:rPr>
        <w:t xml:space="preserve"> el acceso a la información </w:t>
      </w:r>
      <w:r w:rsidRPr="00783763" w:rsidR="008D4ED6">
        <w:rPr>
          <w:rFonts w:ascii="Palatino Linotype" w:hAnsi="Palatino Linotype"/>
          <w:iCs/>
          <w:sz w:val="22"/>
          <w:szCs w:val="22"/>
        </w:rPr>
        <w:t>públic</w:t>
      </w:r>
      <w:r w:rsidRPr="00783763" w:rsidR="00064B52">
        <w:rPr>
          <w:rFonts w:ascii="Palatino Linotype" w:hAnsi="Palatino Linotype"/>
          <w:iCs/>
          <w:sz w:val="22"/>
          <w:szCs w:val="22"/>
        </w:rPr>
        <w:t>a</w:t>
      </w:r>
      <w:r w:rsidRPr="00783763">
        <w:rPr>
          <w:rFonts w:ascii="Palatino Linotype" w:hAnsi="Palatino Linotype"/>
          <w:iCs/>
          <w:sz w:val="22"/>
          <w:szCs w:val="22"/>
        </w:rPr>
        <w:t xml:space="preserve">, </w:t>
      </w:r>
      <w:r w:rsidRPr="00783763">
        <w:rPr>
          <w:rFonts w:ascii="Palatino Linotype" w:hAnsi="Palatino Linotype"/>
          <w:iCs/>
          <w:sz w:val="22"/>
          <w:szCs w:val="22"/>
          <w:u w:val="single"/>
        </w:rPr>
        <w:t xml:space="preserve">por medio de informe justificado el Sujeto Obligado remitió diversos anexos de notas periodísticas </w:t>
      </w:r>
      <w:r w:rsidRPr="00783763" w:rsidR="00544402">
        <w:rPr>
          <w:rFonts w:ascii="Palatino Linotype" w:hAnsi="Palatino Linotype"/>
          <w:iCs/>
          <w:sz w:val="22"/>
          <w:szCs w:val="22"/>
          <w:u w:val="single"/>
        </w:rPr>
        <w:t>que dan cuenta sobre la violencia que impera en</w:t>
      </w:r>
      <w:r w:rsidRPr="00783763" w:rsidR="00501C60">
        <w:rPr>
          <w:rFonts w:ascii="Palatino Linotype" w:hAnsi="Palatino Linotype"/>
          <w:iCs/>
          <w:sz w:val="22"/>
          <w:szCs w:val="22"/>
          <w:u w:val="single"/>
        </w:rPr>
        <w:t xml:space="preserve"> las demarcaciones territoriales sobre las que atraviesa el proyecto d</w:t>
      </w:r>
      <w:r w:rsidRPr="00783763" w:rsidR="00501C60">
        <w:rPr>
          <w:rFonts w:ascii="Palatino Linotype" w:hAnsi="Palatino Linotype"/>
          <w:b/>
          <w:bCs/>
          <w:sz w:val="22"/>
          <w:u w:val="single"/>
        </w:rPr>
        <w:t xml:space="preserve">e </w:t>
      </w:r>
      <w:r w:rsidRPr="00783763" w:rsidR="00501C60">
        <w:rPr>
          <w:rFonts w:ascii="Palatino Linotype" w:hAnsi="Palatino Linotype"/>
          <w:sz w:val="22"/>
          <w:u w:val="single"/>
        </w:rPr>
        <w:t>Rehabilitación y Conservación de una Red Carretera Libre de Peaje con una longitud de 1,637.8 kilómetros</w:t>
      </w:r>
      <w:r w:rsidRPr="00783763" w:rsidR="00614510">
        <w:rPr>
          <w:rFonts w:ascii="Palatino Linotype" w:hAnsi="Palatino Linotype"/>
          <w:sz w:val="22"/>
        </w:rPr>
        <w:t xml:space="preserve">, </w:t>
      </w:r>
      <w:r w:rsidRPr="00783763" w:rsidR="00E510A9">
        <w:rPr>
          <w:rFonts w:ascii="Palatino Linotype" w:hAnsi="Palatino Linotype"/>
          <w:sz w:val="22"/>
        </w:rPr>
        <w:t>además</w:t>
      </w:r>
      <w:r w:rsidRPr="00783763" w:rsidR="008361DC">
        <w:rPr>
          <w:rFonts w:ascii="Palatino Linotype" w:hAnsi="Palatino Linotype"/>
          <w:sz w:val="22"/>
        </w:rPr>
        <w:t xml:space="preserve">, </w:t>
      </w:r>
      <w:r w:rsidRPr="00783763" w:rsidR="00E510A9">
        <w:rPr>
          <w:rFonts w:ascii="Palatino Linotype" w:hAnsi="Palatino Linotype"/>
          <w:sz w:val="22"/>
        </w:rPr>
        <w:t>en dicha etapa procesal ratificó en sus términos la reserva de información expuesta en la respuesta primigenia.</w:t>
      </w:r>
    </w:p>
    <w:p w:rsidRPr="00783763" w:rsidR="008361DC" w:rsidP="00116567" w:rsidRDefault="008361DC" w14:paraId="14D2CF86" w14:textId="77777777">
      <w:pPr>
        <w:spacing w:line="360" w:lineRule="auto"/>
        <w:ind w:right="-93"/>
        <w:jc w:val="both"/>
        <w:rPr>
          <w:rFonts w:ascii="Palatino Linotype" w:hAnsi="Palatino Linotype"/>
          <w:sz w:val="22"/>
        </w:rPr>
      </w:pPr>
    </w:p>
    <w:p w:rsidRPr="00783763" w:rsidR="008361DC" w:rsidP="00116567" w:rsidRDefault="008361DC" w14:paraId="43532490" w14:textId="4255483C">
      <w:pPr>
        <w:spacing w:line="360" w:lineRule="auto"/>
        <w:ind w:right="-93"/>
        <w:jc w:val="both"/>
        <w:rPr>
          <w:rFonts w:ascii="Palatino Linotype" w:hAnsi="Palatino Linotype"/>
          <w:sz w:val="22"/>
        </w:rPr>
      </w:pPr>
      <w:r w:rsidRPr="00783763">
        <w:rPr>
          <w:rFonts w:ascii="Palatino Linotype" w:hAnsi="Palatino Linotype"/>
          <w:sz w:val="22"/>
        </w:rPr>
        <w:t>Es entonces, que este Instituto advierte que la reserva de información hecha valer por el Sujeto Obligado</w:t>
      </w:r>
      <w:r w:rsidRPr="00783763" w:rsidR="00577A7B">
        <w:rPr>
          <w:rFonts w:ascii="Palatino Linotype" w:hAnsi="Palatino Linotype"/>
          <w:sz w:val="22"/>
        </w:rPr>
        <w:t>,</w:t>
      </w:r>
      <w:r w:rsidRPr="00783763">
        <w:rPr>
          <w:rFonts w:ascii="Palatino Linotype" w:hAnsi="Palatino Linotype"/>
          <w:sz w:val="22"/>
        </w:rPr>
        <w:t xml:space="preserve"> en términos generales, se </w:t>
      </w:r>
      <w:r w:rsidRPr="00783763" w:rsidR="00640284">
        <w:rPr>
          <w:rFonts w:ascii="Palatino Linotype" w:hAnsi="Palatino Linotype"/>
          <w:sz w:val="22"/>
        </w:rPr>
        <w:t xml:space="preserve">encuentra </w:t>
      </w:r>
      <w:r w:rsidRPr="00783763">
        <w:rPr>
          <w:rFonts w:ascii="Palatino Linotype" w:hAnsi="Palatino Linotype"/>
          <w:sz w:val="22"/>
        </w:rPr>
        <w:t>fund</w:t>
      </w:r>
      <w:r w:rsidRPr="00783763" w:rsidR="00640284">
        <w:rPr>
          <w:rFonts w:ascii="Palatino Linotype" w:hAnsi="Palatino Linotype"/>
          <w:sz w:val="22"/>
        </w:rPr>
        <w:t xml:space="preserve">ada </w:t>
      </w:r>
      <w:r w:rsidRPr="00783763" w:rsidR="0076288C">
        <w:rPr>
          <w:rFonts w:ascii="Palatino Linotype" w:hAnsi="Palatino Linotype"/>
          <w:sz w:val="22"/>
        </w:rPr>
        <w:t xml:space="preserve">en la fracción </w:t>
      </w:r>
      <w:r w:rsidRPr="00783763" w:rsidR="000C6E4E">
        <w:rPr>
          <w:rFonts w:ascii="Palatino Linotype" w:hAnsi="Palatino Linotype"/>
          <w:sz w:val="22"/>
        </w:rPr>
        <w:t>I</w:t>
      </w:r>
      <w:r w:rsidRPr="00783763" w:rsidR="0076288C">
        <w:rPr>
          <w:rFonts w:ascii="Palatino Linotype" w:hAnsi="Palatino Linotype"/>
          <w:sz w:val="22"/>
        </w:rPr>
        <w:t>V</w:t>
      </w:r>
      <w:r w:rsidRPr="00783763" w:rsidR="00CD74F0">
        <w:rPr>
          <w:rFonts w:ascii="Palatino Linotype" w:hAnsi="Palatino Linotype"/>
          <w:sz w:val="22"/>
        </w:rPr>
        <w:t>,</w:t>
      </w:r>
      <w:r w:rsidRPr="00783763" w:rsidR="0076288C">
        <w:rPr>
          <w:rFonts w:ascii="Palatino Linotype" w:hAnsi="Palatino Linotype"/>
          <w:sz w:val="22"/>
        </w:rPr>
        <w:t xml:space="preserve"> del artículo 140 de la Ley de Transparencia y Acceso a la Información Pública del Estado de México y Municipios, esto es, que al entregar la información </w:t>
      </w:r>
      <w:r w:rsidRPr="00783763" w:rsidR="001C5039">
        <w:rPr>
          <w:rFonts w:ascii="Palatino Linotype" w:hAnsi="Palatino Linotype"/>
          <w:sz w:val="22"/>
        </w:rPr>
        <w:t>peticionada</w:t>
      </w:r>
      <w:r w:rsidRPr="00783763" w:rsidR="006A2F5D">
        <w:rPr>
          <w:rFonts w:ascii="Palatino Linotype" w:hAnsi="Palatino Linotype"/>
          <w:sz w:val="22"/>
        </w:rPr>
        <w:t xml:space="preserve"> </w:t>
      </w:r>
      <w:r w:rsidRPr="00783763" w:rsidR="000C1535">
        <w:rPr>
          <w:rFonts w:ascii="Palatino Linotype" w:hAnsi="Palatino Linotype"/>
          <w:b/>
          <w:bCs/>
          <w:sz w:val="22"/>
        </w:rPr>
        <w:t xml:space="preserve">se pondría en riesgo </w:t>
      </w:r>
      <w:r w:rsidRPr="00783763" w:rsidR="000C6E4E">
        <w:rPr>
          <w:rFonts w:ascii="Palatino Linotype" w:hAnsi="Palatino Linotype"/>
          <w:b/>
          <w:bCs/>
          <w:sz w:val="22"/>
        </w:rPr>
        <w:t>la seguridad o la salud de una persona física</w:t>
      </w:r>
      <w:r w:rsidRPr="00783763" w:rsidR="004E76D3">
        <w:rPr>
          <w:rFonts w:ascii="Palatino Linotype" w:hAnsi="Palatino Linotype"/>
          <w:b/>
          <w:bCs/>
          <w:sz w:val="22"/>
        </w:rPr>
        <w:t>,</w:t>
      </w:r>
      <w:r w:rsidRPr="00783763" w:rsidR="004E76D3">
        <w:rPr>
          <w:rFonts w:ascii="Palatino Linotype" w:hAnsi="Palatino Linotype"/>
          <w:sz w:val="22"/>
        </w:rPr>
        <w:t xml:space="preserve"> </w:t>
      </w:r>
      <w:r w:rsidRPr="00783763" w:rsidR="00D52904">
        <w:rPr>
          <w:rFonts w:ascii="Palatino Linotype" w:hAnsi="Palatino Linotype"/>
          <w:sz w:val="22"/>
        </w:rPr>
        <w:t>hecho</w:t>
      </w:r>
      <w:r w:rsidRPr="00783763" w:rsidR="004E76D3">
        <w:rPr>
          <w:rFonts w:ascii="Palatino Linotype" w:hAnsi="Palatino Linotype"/>
          <w:sz w:val="22"/>
        </w:rPr>
        <w:t xml:space="preserve"> que se abona con </w:t>
      </w:r>
      <w:r w:rsidRPr="00783763" w:rsidR="006A2F5D">
        <w:rPr>
          <w:rFonts w:ascii="Palatino Linotype" w:hAnsi="Palatino Linotype"/>
          <w:sz w:val="22"/>
        </w:rPr>
        <w:t>los</w:t>
      </w:r>
      <w:r w:rsidRPr="00783763" w:rsidR="004E76D3">
        <w:rPr>
          <w:rFonts w:ascii="Palatino Linotype" w:hAnsi="Palatino Linotype"/>
          <w:sz w:val="22"/>
        </w:rPr>
        <w:t xml:space="preserve"> siguiente</w:t>
      </w:r>
      <w:r w:rsidRPr="00783763" w:rsidR="006A2F5D">
        <w:rPr>
          <w:rFonts w:ascii="Palatino Linotype" w:hAnsi="Palatino Linotype"/>
          <w:sz w:val="22"/>
        </w:rPr>
        <w:t>s</w:t>
      </w:r>
      <w:r w:rsidRPr="00783763" w:rsidR="004E76D3">
        <w:rPr>
          <w:rFonts w:ascii="Palatino Linotype" w:hAnsi="Palatino Linotype"/>
          <w:sz w:val="22"/>
        </w:rPr>
        <w:t xml:space="preserve"> extracto</w:t>
      </w:r>
      <w:r w:rsidRPr="00783763" w:rsidR="006A2F5D">
        <w:rPr>
          <w:rFonts w:ascii="Palatino Linotype" w:hAnsi="Palatino Linotype"/>
          <w:sz w:val="22"/>
        </w:rPr>
        <w:t>s</w:t>
      </w:r>
      <w:r w:rsidRPr="00783763" w:rsidR="004E76D3">
        <w:rPr>
          <w:rFonts w:ascii="Palatino Linotype" w:hAnsi="Palatino Linotype"/>
          <w:sz w:val="22"/>
        </w:rPr>
        <w:t xml:space="preserve"> del Acta del Comité de Transparencia </w:t>
      </w:r>
      <w:r w:rsidRPr="00783763" w:rsidR="0080393F">
        <w:rPr>
          <w:rFonts w:ascii="Palatino Linotype" w:hAnsi="Palatino Linotype"/>
          <w:sz w:val="22"/>
        </w:rPr>
        <w:t>contenida</w:t>
      </w:r>
      <w:r w:rsidRPr="00783763" w:rsidR="004E76D3">
        <w:rPr>
          <w:rFonts w:ascii="Palatino Linotype" w:hAnsi="Palatino Linotype"/>
          <w:sz w:val="22"/>
        </w:rPr>
        <w:t xml:space="preserve"> en el expediente electrónico en el que se actúa</w:t>
      </w:r>
      <w:r w:rsidRPr="00783763" w:rsidR="0080393F">
        <w:rPr>
          <w:rFonts w:ascii="Palatino Linotype" w:hAnsi="Palatino Linotype"/>
          <w:sz w:val="22"/>
        </w:rPr>
        <w:t>:</w:t>
      </w:r>
    </w:p>
    <w:p w:rsidRPr="00783763" w:rsidR="004E76D3" w:rsidP="00116567" w:rsidRDefault="004E76D3" w14:paraId="2910B278" w14:textId="77777777">
      <w:pPr>
        <w:spacing w:line="360" w:lineRule="auto"/>
        <w:ind w:right="-93"/>
        <w:jc w:val="both"/>
        <w:rPr>
          <w:rFonts w:ascii="Palatino Linotype" w:hAnsi="Palatino Linotype"/>
          <w:sz w:val="22"/>
        </w:rPr>
      </w:pPr>
    </w:p>
    <w:p w:rsidRPr="00783763" w:rsidR="004E76D3" w:rsidP="00BB6179" w:rsidRDefault="0080393F" w14:paraId="67ED7D12" w14:textId="52F39299">
      <w:pPr>
        <w:spacing w:line="360" w:lineRule="auto"/>
        <w:ind w:left="567" w:right="-93"/>
        <w:jc w:val="center"/>
        <w:rPr>
          <w:rFonts w:ascii="Palatino Linotype" w:hAnsi="Palatino Linotype"/>
          <w:sz w:val="22"/>
        </w:rPr>
      </w:pPr>
      <w:r w:rsidRPr="00783763">
        <w:rPr>
          <w:rFonts w:ascii="Palatino Linotype" w:hAnsi="Palatino Linotype"/>
          <w:noProof/>
          <w:sz w:val="22"/>
          <w:lang w:eastAsia="es-MX"/>
        </w:rPr>
        <w:drawing>
          <wp:inline distT="0" distB="0" distL="0" distR="0" wp14:anchorId="654BCF65" wp14:editId="17860A1E">
            <wp:extent cx="4667250" cy="892788"/>
            <wp:effectExtent l="0" t="0" r="0" b="3175"/>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a:blip r:embed="rId11"/>
                    <a:stretch>
                      <a:fillRect/>
                    </a:stretch>
                  </pic:blipFill>
                  <pic:spPr>
                    <a:xfrm>
                      <a:off x="0" y="0"/>
                      <a:ext cx="4686428" cy="896457"/>
                    </a:xfrm>
                    <a:prstGeom prst="rect">
                      <a:avLst/>
                    </a:prstGeom>
                  </pic:spPr>
                </pic:pic>
              </a:graphicData>
            </a:graphic>
          </wp:inline>
        </w:drawing>
      </w:r>
    </w:p>
    <w:p w:rsidRPr="00783763" w:rsidR="0080393F" w:rsidP="00BB6179" w:rsidRDefault="00435FDB" w14:paraId="5483D20D" w14:textId="705DAA38">
      <w:pPr>
        <w:spacing w:line="360" w:lineRule="auto"/>
        <w:ind w:left="567" w:right="-93"/>
        <w:jc w:val="center"/>
        <w:rPr>
          <w:rFonts w:ascii="Palatino Linotype" w:hAnsi="Palatino Linotype"/>
          <w:sz w:val="22"/>
        </w:rPr>
      </w:pPr>
      <w:r w:rsidRPr="00783763">
        <w:rPr>
          <w:rFonts w:ascii="Palatino Linotype" w:hAnsi="Palatino Linotype"/>
          <w:noProof/>
          <w:sz w:val="22"/>
          <w:lang w:eastAsia="es-MX"/>
        </w:rPr>
        <w:lastRenderedPageBreak/>
        <w:drawing>
          <wp:inline distT="0" distB="0" distL="0" distR="0" wp14:anchorId="54582220" wp14:editId="17D42E85">
            <wp:extent cx="4199485" cy="2310114"/>
            <wp:effectExtent l="0" t="0" r="0" b="0"/>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12"/>
                    <a:stretch>
                      <a:fillRect/>
                    </a:stretch>
                  </pic:blipFill>
                  <pic:spPr>
                    <a:xfrm>
                      <a:off x="0" y="0"/>
                      <a:ext cx="4222211" cy="2322615"/>
                    </a:xfrm>
                    <a:prstGeom prst="rect">
                      <a:avLst/>
                    </a:prstGeom>
                  </pic:spPr>
                </pic:pic>
              </a:graphicData>
            </a:graphic>
          </wp:inline>
        </w:drawing>
      </w:r>
    </w:p>
    <w:p w:rsidRPr="00783763" w:rsidR="00577A7B" w:rsidP="00116567" w:rsidRDefault="00577A7B" w14:paraId="0B8BEB69" w14:textId="77777777">
      <w:pPr>
        <w:spacing w:line="360" w:lineRule="auto"/>
        <w:ind w:right="-93"/>
        <w:jc w:val="both"/>
        <w:rPr>
          <w:rFonts w:ascii="Palatino Linotype" w:hAnsi="Palatino Linotype"/>
          <w:b/>
          <w:bCs/>
          <w:sz w:val="22"/>
        </w:rPr>
      </w:pPr>
    </w:p>
    <w:p w:rsidRPr="00783763" w:rsidR="00D21448" w:rsidP="00272AD3" w:rsidRDefault="00577A7B" w14:paraId="4C9662F3" w14:textId="77777777">
      <w:pPr>
        <w:spacing w:line="360" w:lineRule="auto"/>
        <w:jc w:val="both"/>
        <w:rPr>
          <w:rFonts w:ascii="Palatino Linotype" w:hAnsi="Palatino Linotype"/>
          <w:color w:val="222222"/>
          <w:sz w:val="22"/>
          <w:szCs w:val="22"/>
          <w:lang w:eastAsia="es-MX"/>
        </w:rPr>
      </w:pPr>
      <w:r w:rsidRPr="00783763">
        <w:rPr>
          <w:rFonts w:ascii="Palatino Linotype" w:hAnsi="Palatino Linotype"/>
          <w:sz w:val="22"/>
        </w:rPr>
        <w:t>En este orden de ideas,</w:t>
      </w:r>
      <w:r w:rsidRPr="00783763" w:rsidR="00D52904">
        <w:rPr>
          <w:rFonts w:ascii="Palatino Linotype" w:hAnsi="Palatino Linotype"/>
          <w:sz w:val="22"/>
        </w:rPr>
        <w:t xml:space="preserve"> </w:t>
      </w:r>
      <w:r w:rsidRPr="00783763" w:rsidR="00516D55">
        <w:rPr>
          <w:rFonts w:ascii="Palatino Linotype" w:hAnsi="Palatino Linotype"/>
          <w:color w:val="222222"/>
          <w:sz w:val="22"/>
          <w:szCs w:val="22"/>
          <w:lang w:eastAsia="es-MX"/>
        </w:rPr>
        <w:t>sobre el valor probatorio de las notas periodísticas remitidas en informe justificado</w:t>
      </w:r>
      <w:r w:rsidRPr="00783763" w:rsidR="00AF7522">
        <w:rPr>
          <w:rFonts w:ascii="Palatino Linotype" w:hAnsi="Palatino Linotype"/>
          <w:color w:val="222222"/>
          <w:sz w:val="22"/>
          <w:szCs w:val="22"/>
          <w:lang w:eastAsia="es-MX"/>
        </w:rPr>
        <w:t xml:space="preserve">, </w:t>
      </w:r>
      <w:r w:rsidRPr="00783763" w:rsidR="00272AD3">
        <w:rPr>
          <w:rFonts w:ascii="Palatino Linotype" w:hAnsi="Palatino Linotype"/>
          <w:color w:val="222222"/>
          <w:sz w:val="22"/>
          <w:szCs w:val="22"/>
          <w:lang w:eastAsia="es-MX"/>
        </w:rPr>
        <w:t>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783763" w:rsidR="00272AD3">
        <w:rPr>
          <w:rFonts w:ascii="Palatino Linotype" w:hAnsi="Palatino Linotype"/>
          <w:b/>
          <w:bCs/>
          <w:i/>
          <w:iCs/>
          <w:color w:val="222222"/>
          <w:sz w:val="22"/>
          <w:szCs w:val="22"/>
          <w:lang w:eastAsia="es-MX"/>
        </w:rPr>
        <w:t>“NOTAS PERIODISTICAS, EL CONOCIMIENTO QUE DE ELLAS SE OBTIENE NO CONSTITUYE ‘UN HECHO PUBLICO Y NOTORIO’”</w:t>
      </w:r>
      <w:r w:rsidRPr="00783763" w:rsidR="00272AD3">
        <w:rPr>
          <w:rFonts w:ascii="Palatino Linotype" w:hAnsi="Palatino Linotype"/>
          <w:color w:val="222222"/>
          <w:sz w:val="22"/>
          <w:szCs w:val="22"/>
          <w:lang w:eastAsia="es-MX"/>
        </w:rPr>
        <w:t>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p>
    <w:p w:rsidRPr="00783763" w:rsidR="00D21448" w:rsidP="00272AD3" w:rsidRDefault="00D21448" w14:paraId="12C6B336" w14:textId="77777777">
      <w:pPr>
        <w:spacing w:line="360" w:lineRule="auto"/>
        <w:jc w:val="both"/>
        <w:rPr>
          <w:rFonts w:ascii="Palatino Linotype" w:hAnsi="Palatino Linotype"/>
          <w:color w:val="222222"/>
          <w:sz w:val="22"/>
          <w:szCs w:val="22"/>
          <w:lang w:eastAsia="es-MX"/>
        </w:rPr>
      </w:pPr>
    </w:p>
    <w:p w:rsidRPr="00783763" w:rsidR="005477C9" w:rsidP="005477C9" w:rsidRDefault="00272AD3" w14:paraId="1C878BA8" w14:textId="0DEDA183">
      <w:pPr>
        <w:spacing w:line="360" w:lineRule="auto"/>
        <w:jc w:val="both"/>
        <w:rPr>
          <w:rFonts w:ascii="Palatino Linotype" w:hAnsi="Palatino Linotype"/>
          <w:b/>
          <w:bCs/>
          <w:color w:val="222222"/>
          <w:sz w:val="22"/>
          <w:szCs w:val="22"/>
          <w:lang w:eastAsia="es-MX"/>
        </w:rPr>
      </w:pPr>
      <w:r w:rsidRPr="00783763">
        <w:rPr>
          <w:rFonts w:ascii="Palatino Linotype" w:hAnsi="Palatino Linotype"/>
          <w:color w:val="222222"/>
          <w:sz w:val="22"/>
          <w:szCs w:val="22"/>
          <w:u w:val="single"/>
          <w:lang w:eastAsia="es-MX"/>
        </w:rPr>
        <w:t>De tal situación, lo consignado en las notas periodísticas no constituye un hecho público o notorio, sino que es una opinión de su autor,</w:t>
      </w:r>
      <w:r w:rsidRPr="00783763" w:rsidR="00C039AF">
        <w:rPr>
          <w:rFonts w:ascii="Palatino Linotype" w:hAnsi="Palatino Linotype"/>
          <w:color w:val="222222"/>
          <w:sz w:val="22"/>
          <w:szCs w:val="22"/>
          <w:lang w:eastAsia="es-MX"/>
        </w:rPr>
        <w:t xml:space="preserve"> </w:t>
      </w:r>
      <w:r w:rsidRPr="00783763">
        <w:rPr>
          <w:rFonts w:ascii="Palatino Linotype" w:hAnsi="Palatino Linotype"/>
          <w:b/>
          <w:bCs/>
          <w:color w:val="222222"/>
          <w:sz w:val="22"/>
          <w:szCs w:val="22"/>
          <w:lang w:eastAsia="es-MX"/>
        </w:rPr>
        <w:t>por lo que sólo se pueden tomar como indicios</w:t>
      </w:r>
      <w:r w:rsidRPr="00783763" w:rsidR="00C039AF">
        <w:rPr>
          <w:rFonts w:ascii="Palatino Linotype" w:hAnsi="Palatino Linotype"/>
          <w:b/>
          <w:bCs/>
          <w:color w:val="222222"/>
          <w:sz w:val="22"/>
          <w:szCs w:val="22"/>
          <w:lang w:eastAsia="es-MX"/>
        </w:rPr>
        <w:t>;</w:t>
      </w:r>
      <w:r w:rsidRPr="00783763" w:rsidR="00D21448">
        <w:rPr>
          <w:rFonts w:ascii="Palatino Linotype" w:hAnsi="Palatino Linotype"/>
          <w:b/>
          <w:bCs/>
          <w:color w:val="222222"/>
          <w:sz w:val="22"/>
          <w:szCs w:val="22"/>
          <w:u w:val="single"/>
          <w:lang w:eastAsia="es-MX"/>
        </w:rPr>
        <w:t xml:space="preserve"> </w:t>
      </w:r>
      <w:r w:rsidRPr="00783763" w:rsidR="00354B09">
        <w:rPr>
          <w:rFonts w:ascii="Palatino Linotype" w:hAnsi="Palatino Linotype"/>
          <w:color w:val="222222"/>
          <w:sz w:val="22"/>
          <w:szCs w:val="22"/>
          <w:lang w:eastAsia="es-MX"/>
        </w:rPr>
        <w:t>entonces, s</w:t>
      </w:r>
      <w:r w:rsidRPr="00783763" w:rsidR="00083D48">
        <w:rPr>
          <w:rFonts w:ascii="Palatino Linotype" w:hAnsi="Palatino Linotype"/>
          <w:color w:val="222222"/>
          <w:sz w:val="22"/>
          <w:szCs w:val="22"/>
          <w:lang w:eastAsia="es-MX"/>
        </w:rPr>
        <w:t>í</w:t>
      </w:r>
      <w:r w:rsidRPr="00783763" w:rsidR="00354B09">
        <w:rPr>
          <w:rFonts w:ascii="Palatino Linotype" w:hAnsi="Palatino Linotype"/>
          <w:color w:val="222222"/>
          <w:sz w:val="22"/>
          <w:szCs w:val="22"/>
          <w:lang w:eastAsia="es-MX"/>
        </w:rPr>
        <w:t xml:space="preserve"> </w:t>
      </w:r>
      <w:r w:rsidRPr="00783763" w:rsidR="005477C9">
        <w:rPr>
          <w:rFonts w:ascii="Palatino Linotype" w:hAnsi="Palatino Linotype"/>
          <w:color w:val="222222"/>
          <w:sz w:val="22"/>
          <w:szCs w:val="22"/>
          <w:lang w:eastAsia="es-MX"/>
        </w:rPr>
        <w:t>de la</w:t>
      </w:r>
      <w:r w:rsidRPr="00783763" w:rsidR="00D21448">
        <w:rPr>
          <w:rFonts w:ascii="Palatino Linotype" w:hAnsi="Palatino Linotype"/>
          <w:color w:val="222222"/>
          <w:sz w:val="22"/>
          <w:szCs w:val="22"/>
          <w:lang w:eastAsia="es-MX"/>
        </w:rPr>
        <w:t>s</w:t>
      </w:r>
      <w:r w:rsidRPr="00783763" w:rsidR="005477C9">
        <w:rPr>
          <w:rFonts w:ascii="Palatino Linotype" w:hAnsi="Palatino Linotype"/>
          <w:color w:val="222222"/>
          <w:sz w:val="22"/>
          <w:szCs w:val="22"/>
          <w:lang w:eastAsia="es-MX"/>
        </w:rPr>
        <w:t xml:space="preserve"> nota</w:t>
      </w:r>
      <w:r w:rsidRPr="00783763" w:rsidR="00D21448">
        <w:rPr>
          <w:rFonts w:ascii="Palatino Linotype" w:hAnsi="Palatino Linotype"/>
          <w:color w:val="222222"/>
          <w:sz w:val="22"/>
          <w:szCs w:val="22"/>
          <w:lang w:eastAsia="es-MX"/>
        </w:rPr>
        <w:t>s</w:t>
      </w:r>
      <w:r w:rsidRPr="00783763" w:rsidR="005477C9">
        <w:rPr>
          <w:rFonts w:ascii="Palatino Linotype" w:hAnsi="Palatino Linotype"/>
          <w:color w:val="222222"/>
          <w:sz w:val="22"/>
          <w:szCs w:val="22"/>
          <w:lang w:eastAsia="es-MX"/>
        </w:rPr>
        <w:t xml:space="preserve"> periodística</w:t>
      </w:r>
      <w:r w:rsidRPr="00783763" w:rsidR="00D21448">
        <w:rPr>
          <w:rFonts w:ascii="Palatino Linotype" w:hAnsi="Palatino Linotype"/>
          <w:color w:val="222222"/>
          <w:sz w:val="22"/>
          <w:szCs w:val="22"/>
          <w:lang w:eastAsia="es-MX"/>
        </w:rPr>
        <w:t>s</w:t>
      </w:r>
      <w:r w:rsidRPr="00783763" w:rsidR="005477C9">
        <w:rPr>
          <w:rFonts w:ascii="Palatino Linotype" w:hAnsi="Palatino Linotype"/>
          <w:color w:val="222222"/>
          <w:sz w:val="22"/>
          <w:szCs w:val="22"/>
          <w:lang w:eastAsia="es-MX"/>
        </w:rPr>
        <w:t xml:space="preserve"> </w:t>
      </w:r>
      <w:r w:rsidRPr="00783763" w:rsidR="00D21448">
        <w:rPr>
          <w:rFonts w:ascii="Palatino Linotype" w:hAnsi="Palatino Linotype"/>
          <w:color w:val="222222"/>
          <w:sz w:val="22"/>
          <w:szCs w:val="22"/>
          <w:lang w:eastAsia="es-MX"/>
        </w:rPr>
        <w:t>en comento</w:t>
      </w:r>
      <w:r w:rsidRPr="00783763" w:rsidR="005477C9">
        <w:rPr>
          <w:rFonts w:ascii="Palatino Linotype" w:hAnsi="Palatino Linotype"/>
          <w:color w:val="222222"/>
          <w:sz w:val="22"/>
          <w:szCs w:val="22"/>
          <w:lang w:eastAsia="es-MX"/>
        </w:rPr>
        <w:t xml:space="preserve"> se desprende información que guarda relación con lo solicitado, a saber, </w:t>
      </w:r>
      <w:r w:rsidRPr="00783763" w:rsidR="00144B97">
        <w:rPr>
          <w:rFonts w:ascii="Palatino Linotype" w:hAnsi="Palatino Linotype"/>
          <w:color w:val="222222"/>
          <w:sz w:val="22"/>
          <w:szCs w:val="22"/>
          <w:u w:val="single"/>
          <w:lang w:eastAsia="es-MX"/>
        </w:rPr>
        <w:t xml:space="preserve">el </w:t>
      </w:r>
      <w:r w:rsidRPr="00783763" w:rsidR="00144B97">
        <w:rPr>
          <w:rFonts w:ascii="Palatino Linotype" w:hAnsi="Palatino Linotype"/>
          <w:iCs/>
          <w:sz w:val="22"/>
          <w:szCs w:val="22"/>
          <w:u w:val="single"/>
        </w:rPr>
        <w:t>proyecto d</w:t>
      </w:r>
      <w:r w:rsidRPr="00783763" w:rsidR="00144B97">
        <w:rPr>
          <w:rFonts w:ascii="Palatino Linotype" w:hAnsi="Palatino Linotype"/>
          <w:b/>
          <w:bCs/>
          <w:sz w:val="22"/>
          <w:u w:val="single"/>
        </w:rPr>
        <w:t xml:space="preserve">e </w:t>
      </w:r>
      <w:r w:rsidRPr="00783763" w:rsidR="00144B97">
        <w:rPr>
          <w:rFonts w:ascii="Palatino Linotype" w:hAnsi="Palatino Linotype"/>
          <w:sz w:val="22"/>
          <w:u w:val="single"/>
        </w:rPr>
        <w:t>Rehabilitación y Conservación de una Red Carretera Libre de Peaje con una longitud de 1,637.8 kilómetros</w:t>
      </w:r>
      <w:r w:rsidRPr="00783763" w:rsidR="005477C9">
        <w:rPr>
          <w:rFonts w:ascii="Palatino Linotype" w:hAnsi="Palatino Linotype"/>
          <w:color w:val="222222"/>
          <w:sz w:val="22"/>
          <w:szCs w:val="22"/>
          <w:lang w:eastAsia="es-MX"/>
        </w:rPr>
        <w:t xml:space="preserve">, </w:t>
      </w:r>
      <w:r w:rsidRPr="00783763" w:rsidR="00A27329">
        <w:rPr>
          <w:rFonts w:ascii="Palatino Linotype" w:hAnsi="Palatino Linotype"/>
          <w:color w:val="222222"/>
          <w:sz w:val="22"/>
          <w:szCs w:val="22"/>
          <w:lang w:eastAsia="es-MX"/>
        </w:rPr>
        <w:t xml:space="preserve">las mismas </w:t>
      </w:r>
      <w:r w:rsidRPr="00783763" w:rsidR="005477C9">
        <w:rPr>
          <w:rFonts w:ascii="Palatino Linotype" w:hAnsi="Palatino Linotype"/>
          <w:b/>
          <w:bCs/>
          <w:color w:val="222222"/>
          <w:sz w:val="22"/>
          <w:szCs w:val="22"/>
          <w:lang w:eastAsia="es-MX"/>
        </w:rPr>
        <w:t xml:space="preserve">no constituyen </w:t>
      </w:r>
      <w:r w:rsidRPr="00783763" w:rsidR="005477C9">
        <w:rPr>
          <w:rFonts w:ascii="Palatino Linotype" w:hAnsi="Palatino Linotype"/>
          <w:b/>
          <w:bCs/>
          <w:color w:val="222222"/>
          <w:sz w:val="22"/>
          <w:szCs w:val="22"/>
          <w:lang w:eastAsia="es-MX"/>
        </w:rPr>
        <w:lastRenderedPageBreak/>
        <w:t xml:space="preserve">prueba plena </w:t>
      </w:r>
      <w:r w:rsidRPr="00783763" w:rsidR="005477C9">
        <w:rPr>
          <w:rFonts w:ascii="Palatino Linotype" w:hAnsi="Palatino Linotype"/>
          <w:color w:val="222222"/>
          <w:sz w:val="22"/>
          <w:szCs w:val="22"/>
          <w:lang w:eastAsia="es-MX"/>
        </w:rPr>
        <w:t>al ser una opinión privada realizada por particulares</w:t>
      </w:r>
      <w:r w:rsidRPr="00783763" w:rsidR="00517B9A">
        <w:rPr>
          <w:rFonts w:ascii="Palatino Linotype" w:hAnsi="Palatino Linotype"/>
          <w:color w:val="222222"/>
          <w:sz w:val="22"/>
          <w:szCs w:val="22"/>
          <w:lang w:eastAsia="es-MX"/>
        </w:rPr>
        <w:t>,</w:t>
      </w:r>
      <w:r w:rsidRPr="00783763" w:rsidR="00A27329">
        <w:rPr>
          <w:rFonts w:ascii="Palatino Linotype" w:hAnsi="Palatino Linotype"/>
          <w:color w:val="222222"/>
          <w:sz w:val="22"/>
          <w:szCs w:val="22"/>
          <w:lang w:eastAsia="es-MX"/>
        </w:rPr>
        <w:t xml:space="preserve"> pues </w:t>
      </w:r>
      <w:r w:rsidRPr="00783763" w:rsidR="001A4963">
        <w:rPr>
          <w:rFonts w:ascii="Palatino Linotype" w:hAnsi="Palatino Linotype"/>
          <w:color w:val="222222"/>
          <w:sz w:val="22"/>
          <w:szCs w:val="22"/>
          <w:lang w:eastAsia="es-MX"/>
        </w:rPr>
        <w:t xml:space="preserve">únicamente </w:t>
      </w:r>
      <w:r w:rsidRPr="00783763" w:rsidR="00A27329">
        <w:rPr>
          <w:rFonts w:ascii="Palatino Linotype" w:hAnsi="Palatino Linotype"/>
          <w:color w:val="222222"/>
          <w:sz w:val="22"/>
          <w:szCs w:val="22"/>
          <w:lang w:eastAsia="es-MX"/>
        </w:rPr>
        <w:t>se</w:t>
      </w:r>
      <w:r w:rsidRPr="00783763" w:rsidR="005477C9">
        <w:rPr>
          <w:rFonts w:ascii="Palatino Linotype" w:hAnsi="Palatino Linotype"/>
          <w:color w:val="222222"/>
          <w:sz w:val="22"/>
          <w:szCs w:val="22"/>
          <w:lang w:eastAsia="es-MX"/>
        </w:rPr>
        <w:t xml:space="preserve"> ejemplifica el problema que significa en </w:t>
      </w:r>
      <w:r w:rsidRPr="00783763" w:rsidR="00144B97">
        <w:rPr>
          <w:rFonts w:ascii="Palatino Linotype" w:hAnsi="Palatino Linotype"/>
          <w:color w:val="222222"/>
          <w:sz w:val="22"/>
          <w:szCs w:val="22"/>
          <w:lang w:eastAsia="es-MX"/>
        </w:rPr>
        <w:t xml:space="preserve">la zona sur del Estado de México el </w:t>
      </w:r>
      <w:r w:rsidRPr="00783763" w:rsidR="00CC6B2B">
        <w:rPr>
          <w:rFonts w:ascii="Palatino Linotype" w:hAnsi="Palatino Linotype"/>
          <w:color w:val="222222"/>
          <w:sz w:val="22"/>
          <w:szCs w:val="22"/>
          <w:lang w:eastAsia="es-MX"/>
        </w:rPr>
        <w:t>incremento</w:t>
      </w:r>
      <w:r w:rsidRPr="00783763" w:rsidR="00144B97">
        <w:rPr>
          <w:rFonts w:ascii="Palatino Linotype" w:hAnsi="Palatino Linotype"/>
          <w:color w:val="222222"/>
          <w:sz w:val="22"/>
          <w:szCs w:val="22"/>
          <w:lang w:eastAsia="es-MX"/>
        </w:rPr>
        <w:t xml:space="preserve"> </w:t>
      </w:r>
      <w:r w:rsidRPr="00783763" w:rsidR="00C039AF">
        <w:rPr>
          <w:rFonts w:ascii="Palatino Linotype" w:hAnsi="Palatino Linotype"/>
          <w:color w:val="222222"/>
          <w:sz w:val="22"/>
          <w:szCs w:val="22"/>
          <w:lang w:eastAsia="es-MX"/>
        </w:rPr>
        <w:t>en</w:t>
      </w:r>
      <w:r w:rsidRPr="00783763" w:rsidR="00144B97">
        <w:rPr>
          <w:rFonts w:ascii="Palatino Linotype" w:hAnsi="Palatino Linotype"/>
          <w:color w:val="222222"/>
          <w:sz w:val="22"/>
          <w:szCs w:val="22"/>
          <w:lang w:eastAsia="es-MX"/>
        </w:rPr>
        <w:t xml:space="preserve"> la inseguridad</w:t>
      </w:r>
      <w:r w:rsidRPr="00783763" w:rsidR="0070277D">
        <w:rPr>
          <w:rFonts w:ascii="Palatino Linotype" w:hAnsi="Palatino Linotype"/>
          <w:color w:val="222222"/>
          <w:sz w:val="22"/>
          <w:szCs w:val="22"/>
          <w:lang w:eastAsia="es-MX"/>
        </w:rPr>
        <w:t xml:space="preserve"> y de lo cual, </w:t>
      </w:r>
      <w:r w:rsidRPr="00783763" w:rsidR="00517B9A">
        <w:rPr>
          <w:rFonts w:ascii="Palatino Linotype" w:hAnsi="Palatino Linotype"/>
          <w:color w:val="222222"/>
          <w:sz w:val="22"/>
          <w:szCs w:val="22"/>
          <w:lang w:eastAsia="es-MX"/>
        </w:rPr>
        <w:t>si bien</w:t>
      </w:r>
      <w:r w:rsidRPr="00783763" w:rsidR="007E5DEA">
        <w:rPr>
          <w:rFonts w:ascii="Palatino Linotype" w:hAnsi="Palatino Linotype"/>
          <w:color w:val="222222"/>
          <w:sz w:val="22"/>
          <w:szCs w:val="22"/>
          <w:lang w:eastAsia="es-MX"/>
        </w:rPr>
        <w:t>,</w:t>
      </w:r>
      <w:r w:rsidRPr="00783763" w:rsidR="00016C4F">
        <w:rPr>
          <w:rFonts w:ascii="Palatino Linotype" w:hAnsi="Palatino Linotype"/>
          <w:color w:val="222222"/>
          <w:sz w:val="22"/>
          <w:szCs w:val="22"/>
          <w:lang w:eastAsia="es-MX"/>
        </w:rPr>
        <w:t xml:space="preserve"> </w:t>
      </w:r>
      <w:r w:rsidRPr="00783763" w:rsidR="007E5DEA">
        <w:rPr>
          <w:rFonts w:ascii="Palatino Linotype" w:hAnsi="Palatino Linotype"/>
          <w:color w:val="222222"/>
          <w:sz w:val="22"/>
          <w:szCs w:val="22"/>
          <w:lang w:eastAsia="es-MX"/>
        </w:rPr>
        <w:t xml:space="preserve">este </w:t>
      </w:r>
      <w:r w:rsidRPr="00783763" w:rsidR="00016C4F">
        <w:rPr>
          <w:rFonts w:ascii="Palatino Linotype" w:hAnsi="Palatino Linotype"/>
          <w:color w:val="222222"/>
          <w:sz w:val="22"/>
          <w:szCs w:val="22"/>
          <w:lang w:eastAsia="es-MX"/>
        </w:rPr>
        <w:t xml:space="preserve">Instituto no duda de </w:t>
      </w:r>
      <w:r w:rsidRPr="00783763" w:rsidR="001A4963">
        <w:rPr>
          <w:rFonts w:ascii="Palatino Linotype" w:hAnsi="Palatino Linotype"/>
          <w:color w:val="222222"/>
          <w:sz w:val="22"/>
          <w:szCs w:val="22"/>
          <w:lang w:eastAsia="es-MX"/>
        </w:rPr>
        <w:t>su veracidad</w:t>
      </w:r>
      <w:r w:rsidRPr="00783763" w:rsidR="00717863">
        <w:rPr>
          <w:rFonts w:ascii="Palatino Linotype" w:hAnsi="Palatino Linotype"/>
          <w:color w:val="222222"/>
          <w:sz w:val="22"/>
          <w:szCs w:val="22"/>
          <w:lang w:eastAsia="es-MX"/>
        </w:rPr>
        <w:t xml:space="preserve">, </w:t>
      </w:r>
      <w:r w:rsidRPr="00783763" w:rsidR="00717863">
        <w:rPr>
          <w:rFonts w:ascii="Palatino Linotype" w:hAnsi="Palatino Linotype"/>
          <w:b/>
          <w:bCs/>
          <w:color w:val="222222"/>
          <w:sz w:val="22"/>
          <w:szCs w:val="22"/>
          <w:lang w:eastAsia="es-MX"/>
        </w:rPr>
        <w:t xml:space="preserve">lo cierto es también que no se tuvo a la vista ningún documento que </w:t>
      </w:r>
      <w:proofErr w:type="spellStart"/>
      <w:r w:rsidRPr="00783763" w:rsidR="00717863">
        <w:rPr>
          <w:rFonts w:ascii="Palatino Linotype" w:hAnsi="Palatino Linotype"/>
          <w:b/>
          <w:bCs/>
          <w:color w:val="222222"/>
          <w:sz w:val="22"/>
          <w:szCs w:val="22"/>
          <w:lang w:eastAsia="es-MX"/>
        </w:rPr>
        <w:t>de</w:t>
      </w:r>
      <w:proofErr w:type="spellEnd"/>
      <w:r w:rsidRPr="00783763" w:rsidR="00717863">
        <w:rPr>
          <w:rFonts w:ascii="Palatino Linotype" w:hAnsi="Palatino Linotype"/>
          <w:b/>
          <w:bCs/>
          <w:color w:val="222222"/>
          <w:sz w:val="22"/>
          <w:szCs w:val="22"/>
          <w:lang w:eastAsia="es-MX"/>
        </w:rPr>
        <w:t xml:space="preserve"> cuenta de que la autoridad competente ya tuvo conocimiento de </w:t>
      </w:r>
      <w:r w:rsidRPr="00783763" w:rsidR="007E5DEA">
        <w:rPr>
          <w:rFonts w:ascii="Palatino Linotype" w:hAnsi="Palatino Linotype"/>
          <w:b/>
          <w:bCs/>
          <w:color w:val="222222"/>
          <w:sz w:val="22"/>
          <w:szCs w:val="22"/>
          <w:lang w:eastAsia="es-MX"/>
        </w:rPr>
        <w:t>las manifestaciones precisadas</w:t>
      </w:r>
      <w:r w:rsidRPr="00783763" w:rsidR="00717863">
        <w:rPr>
          <w:rFonts w:ascii="Palatino Linotype" w:hAnsi="Palatino Linotype"/>
          <w:b/>
          <w:bCs/>
          <w:color w:val="222222"/>
          <w:sz w:val="22"/>
          <w:szCs w:val="22"/>
          <w:lang w:eastAsia="es-MX"/>
        </w:rPr>
        <w:t>, y que</w:t>
      </w:r>
      <w:r w:rsidRPr="00783763" w:rsidR="00CB1670">
        <w:rPr>
          <w:rFonts w:ascii="Palatino Linotype" w:hAnsi="Palatino Linotype"/>
          <w:b/>
          <w:bCs/>
          <w:color w:val="222222"/>
          <w:sz w:val="22"/>
          <w:szCs w:val="22"/>
          <w:lang w:eastAsia="es-MX"/>
        </w:rPr>
        <w:t>,</w:t>
      </w:r>
      <w:r w:rsidRPr="00783763" w:rsidR="00717863">
        <w:rPr>
          <w:rFonts w:ascii="Palatino Linotype" w:hAnsi="Palatino Linotype"/>
          <w:b/>
          <w:bCs/>
          <w:color w:val="222222"/>
          <w:sz w:val="22"/>
          <w:szCs w:val="22"/>
          <w:lang w:eastAsia="es-MX"/>
        </w:rPr>
        <w:t xml:space="preserve"> por consiguiente, se encuentra en trámite una investigación </w:t>
      </w:r>
      <w:r w:rsidRPr="00783763" w:rsidR="00EF6497">
        <w:rPr>
          <w:rFonts w:ascii="Palatino Linotype" w:hAnsi="Palatino Linotype"/>
          <w:b/>
          <w:bCs/>
          <w:color w:val="222222"/>
          <w:sz w:val="22"/>
          <w:szCs w:val="22"/>
          <w:lang w:eastAsia="es-MX"/>
        </w:rPr>
        <w:t>o bien, se proces</w:t>
      </w:r>
      <w:r w:rsidRPr="00783763" w:rsidR="00B46185">
        <w:rPr>
          <w:rFonts w:ascii="Palatino Linotype" w:hAnsi="Palatino Linotype"/>
          <w:b/>
          <w:bCs/>
          <w:color w:val="222222"/>
          <w:sz w:val="22"/>
          <w:szCs w:val="22"/>
          <w:lang w:eastAsia="es-MX"/>
        </w:rPr>
        <w:t xml:space="preserve">ó a una o </w:t>
      </w:r>
      <w:proofErr w:type="spellStart"/>
      <w:r w:rsidRPr="00783763" w:rsidR="00B46185">
        <w:rPr>
          <w:rFonts w:ascii="Palatino Linotype" w:hAnsi="Palatino Linotype"/>
          <w:b/>
          <w:bCs/>
          <w:color w:val="222222"/>
          <w:sz w:val="22"/>
          <w:szCs w:val="22"/>
          <w:lang w:eastAsia="es-MX"/>
        </w:rPr>
        <w:t>mas</w:t>
      </w:r>
      <w:proofErr w:type="spellEnd"/>
      <w:r w:rsidRPr="00783763" w:rsidR="00B46185">
        <w:rPr>
          <w:rFonts w:ascii="Palatino Linotype" w:hAnsi="Palatino Linotype"/>
          <w:b/>
          <w:bCs/>
          <w:color w:val="222222"/>
          <w:sz w:val="22"/>
          <w:szCs w:val="22"/>
          <w:lang w:eastAsia="es-MX"/>
        </w:rPr>
        <w:t xml:space="preserve"> personas por la comisión de un hecho </w:t>
      </w:r>
      <w:r w:rsidRPr="00783763" w:rsidR="00FD70F4">
        <w:rPr>
          <w:rFonts w:ascii="Palatino Linotype" w:hAnsi="Palatino Linotype"/>
          <w:b/>
          <w:bCs/>
          <w:color w:val="222222"/>
          <w:sz w:val="22"/>
          <w:szCs w:val="22"/>
          <w:lang w:eastAsia="es-MX"/>
        </w:rPr>
        <w:t xml:space="preserve">o acto </w:t>
      </w:r>
      <w:r w:rsidRPr="00783763" w:rsidR="00B46185">
        <w:rPr>
          <w:rFonts w:ascii="Palatino Linotype" w:hAnsi="Palatino Linotype"/>
          <w:b/>
          <w:bCs/>
          <w:color w:val="222222"/>
          <w:sz w:val="22"/>
          <w:szCs w:val="22"/>
          <w:lang w:eastAsia="es-MX"/>
        </w:rPr>
        <w:t>delictivo</w:t>
      </w:r>
      <w:r w:rsidRPr="00783763" w:rsidR="00734387">
        <w:rPr>
          <w:rFonts w:ascii="Palatino Linotype" w:hAnsi="Palatino Linotype"/>
          <w:b/>
          <w:bCs/>
          <w:color w:val="222222"/>
          <w:sz w:val="22"/>
          <w:szCs w:val="22"/>
          <w:lang w:eastAsia="es-MX"/>
        </w:rPr>
        <w:t>.</w:t>
      </w:r>
    </w:p>
    <w:p w:rsidRPr="00783763" w:rsidR="00BB6179" w:rsidP="005477C9" w:rsidRDefault="00BB6179" w14:paraId="420956BE" w14:textId="77777777">
      <w:pPr>
        <w:spacing w:line="360" w:lineRule="auto"/>
        <w:jc w:val="both"/>
        <w:rPr>
          <w:rFonts w:ascii="Palatino Linotype" w:hAnsi="Palatino Linotype"/>
          <w:b/>
          <w:bCs/>
          <w:color w:val="222222"/>
          <w:sz w:val="22"/>
          <w:szCs w:val="22"/>
          <w:lang w:eastAsia="es-MX"/>
        </w:rPr>
      </w:pPr>
    </w:p>
    <w:p w:rsidRPr="00783763" w:rsidR="00BB6179" w:rsidP="005477C9" w:rsidRDefault="00BB6179" w14:paraId="7B519A3A" w14:textId="7147EB61">
      <w:pPr>
        <w:spacing w:line="360" w:lineRule="auto"/>
        <w:jc w:val="both"/>
        <w:rPr>
          <w:rFonts w:ascii="Palatino Linotype" w:hAnsi="Palatino Linotype"/>
          <w:color w:val="222222"/>
          <w:sz w:val="22"/>
          <w:szCs w:val="22"/>
          <w:lang w:eastAsia="es-MX"/>
        </w:rPr>
      </w:pPr>
      <w:r w:rsidRPr="00783763">
        <w:rPr>
          <w:rFonts w:ascii="Palatino Linotype" w:hAnsi="Palatino Linotype"/>
          <w:bCs/>
          <w:color w:val="222222"/>
          <w:sz w:val="22"/>
          <w:szCs w:val="22"/>
          <w:lang w:eastAsia="es-MX"/>
        </w:rPr>
        <w:t xml:space="preserve">También es importante destacar que la vida, salud o seguridad respecto de las personas que el Sujeto Obligado refiere, no se trata de sus servidores públicos, ni de la población, si no de aquellos trabajadores que contrató o contrate la empresa ganadora de la licitación, información que es confidencial, toda vez que dicha información no encuadra en el supuesto del artículo 23 de la Ley de Transparencia y Acceso a la Información Pública del Estado de México y Municipios. </w:t>
      </w:r>
    </w:p>
    <w:p w:rsidRPr="00783763" w:rsidR="00C039AF" w:rsidP="005477C9" w:rsidRDefault="00C039AF" w14:paraId="221A859C" w14:textId="77777777">
      <w:pPr>
        <w:spacing w:line="360" w:lineRule="auto"/>
        <w:jc w:val="both"/>
        <w:rPr>
          <w:rFonts w:ascii="Palatino Linotype" w:hAnsi="Palatino Linotype"/>
          <w:color w:val="222222"/>
          <w:sz w:val="22"/>
          <w:szCs w:val="22"/>
          <w:lang w:eastAsia="es-MX"/>
        </w:rPr>
      </w:pPr>
    </w:p>
    <w:p w:rsidRPr="00783763" w:rsidR="00C039AF" w:rsidP="005477C9" w:rsidRDefault="002E3830" w14:paraId="68E6EBF0" w14:textId="184785CF">
      <w:pPr>
        <w:spacing w:line="360" w:lineRule="auto"/>
        <w:jc w:val="both"/>
        <w:rPr>
          <w:rFonts w:ascii="Palatino Linotype" w:hAnsi="Palatino Linotype"/>
          <w:color w:val="222222"/>
          <w:sz w:val="22"/>
          <w:szCs w:val="22"/>
          <w:lang w:eastAsia="es-MX"/>
        </w:rPr>
      </w:pPr>
      <w:r w:rsidRPr="00783763">
        <w:rPr>
          <w:rFonts w:ascii="Palatino Linotype" w:hAnsi="Palatino Linotype"/>
          <w:color w:val="222222"/>
          <w:sz w:val="22"/>
          <w:szCs w:val="22"/>
          <w:lang w:eastAsia="es-MX"/>
        </w:rPr>
        <w:t xml:space="preserve">Ahora bien, fijado lo anterior, debemos recordar que </w:t>
      </w:r>
      <w:r w:rsidRPr="00783763">
        <w:rPr>
          <w:rFonts w:ascii="Palatino Linotype" w:hAnsi="Palatino Linotype"/>
          <w:b/>
          <w:bCs/>
          <w:color w:val="222222"/>
          <w:sz w:val="22"/>
          <w:szCs w:val="22"/>
          <w:lang w:eastAsia="es-MX"/>
        </w:rPr>
        <w:t xml:space="preserve">el interés del Particular se encuentra </w:t>
      </w:r>
      <w:r w:rsidRPr="00783763" w:rsidR="00B46102">
        <w:rPr>
          <w:rFonts w:ascii="Palatino Linotype" w:hAnsi="Palatino Linotype"/>
          <w:b/>
          <w:bCs/>
          <w:color w:val="222222"/>
          <w:sz w:val="22"/>
          <w:szCs w:val="22"/>
          <w:lang w:eastAsia="es-MX"/>
        </w:rPr>
        <w:t>relacionado con información que corresponde a las obligaciones comunes de transparencia</w:t>
      </w:r>
      <w:r w:rsidRPr="00783763" w:rsidR="00B46102">
        <w:rPr>
          <w:rFonts w:ascii="Palatino Linotype" w:hAnsi="Palatino Linotype"/>
          <w:color w:val="222222"/>
          <w:sz w:val="22"/>
          <w:szCs w:val="22"/>
          <w:lang w:eastAsia="es-MX"/>
        </w:rPr>
        <w:t xml:space="preserve"> que los Sujetos Obligados deben publicar de manera permanente y actualizada en los medios digitales correspondientes, a saber, el portal de Información Pública de Oficio Mexiquense, </w:t>
      </w:r>
      <w:r w:rsidRPr="00783763" w:rsidR="004A7D01">
        <w:rPr>
          <w:rFonts w:ascii="Palatino Linotype" w:hAnsi="Palatino Linotype"/>
          <w:color w:val="222222"/>
          <w:sz w:val="22"/>
          <w:szCs w:val="22"/>
          <w:lang w:eastAsia="es-MX"/>
        </w:rPr>
        <w:t xml:space="preserve">esto, </w:t>
      </w:r>
      <w:r w:rsidRPr="00783763" w:rsidR="00CF1DC4">
        <w:rPr>
          <w:rFonts w:ascii="Palatino Linotype" w:hAnsi="Palatino Linotype"/>
          <w:color w:val="222222"/>
          <w:sz w:val="22"/>
          <w:szCs w:val="22"/>
          <w:lang w:eastAsia="es-MX"/>
        </w:rPr>
        <w:t>debido a</w:t>
      </w:r>
      <w:r w:rsidRPr="00783763" w:rsidR="004A7D01">
        <w:rPr>
          <w:rFonts w:ascii="Palatino Linotype" w:hAnsi="Palatino Linotype"/>
          <w:color w:val="222222"/>
          <w:sz w:val="22"/>
          <w:szCs w:val="22"/>
          <w:lang w:eastAsia="es-MX"/>
        </w:rPr>
        <w:t xml:space="preserve"> la fracción </w:t>
      </w:r>
      <w:r w:rsidRPr="00783763" w:rsidR="00CF1DC4">
        <w:rPr>
          <w:rFonts w:ascii="Palatino Linotype" w:hAnsi="Palatino Linotype"/>
          <w:color w:val="222222"/>
          <w:sz w:val="22"/>
          <w:szCs w:val="22"/>
          <w:lang w:eastAsia="es-MX"/>
        </w:rPr>
        <w:t xml:space="preserve">XXIX, del artículo 92 de la Ley de la materia, pues a la letra, dispone lo siguiente: </w:t>
      </w:r>
    </w:p>
    <w:p w:rsidRPr="00783763" w:rsidR="00CF1DC4" w:rsidP="005477C9" w:rsidRDefault="00CF1DC4" w14:paraId="0F71C65E" w14:textId="77777777">
      <w:pPr>
        <w:spacing w:line="360" w:lineRule="auto"/>
        <w:jc w:val="both"/>
        <w:rPr>
          <w:rFonts w:ascii="Palatino Linotype" w:hAnsi="Palatino Linotype"/>
          <w:color w:val="222222"/>
          <w:sz w:val="22"/>
          <w:szCs w:val="22"/>
          <w:lang w:eastAsia="es-MX"/>
        </w:rPr>
      </w:pPr>
    </w:p>
    <w:p w:rsidRPr="00783763" w:rsidR="004F02D1" w:rsidP="004F02D1" w:rsidRDefault="004F02D1" w14:paraId="0176114E" w14:textId="28CFBEA3">
      <w:pPr>
        <w:spacing w:line="360" w:lineRule="auto"/>
        <w:jc w:val="center"/>
        <w:rPr>
          <w:rFonts w:ascii="Palatino Linotype" w:hAnsi="Palatino Linotype"/>
          <w:b/>
          <w:bCs/>
          <w:color w:val="222222"/>
          <w:sz w:val="22"/>
          <w:szCs w:val="22"/>
          <w:lang w:eastAsia="es-MX"/>
        </w:rPr>
      </w:pPr>
      <w:r w:rsidRPr="00783763">
        <w:rPr>
          <w:rFonts w:ascii="Palatino Linotype" w:hAnsi="Palatino Linotype"/>
          <w:b/>
          <w:bCs/>
          <w:color w:val="222222"/>
          <w:sz w:val="22"/>
          <w:szCs w:val="22"/>
          <w:lang w:eastAsia="es-MX"/>
        </w:rPr>
        <w:t>Capítulo II</w:t>
      </w:r>
    </w:p>
    <w:p w:rsidRPr="00783763" w:rsidR="004F02D1" w:rsidP="004F02D1" w:rsidRDefault="004F02D1" w14:paraId="0F3CC149" w14:textId="44D13C62">
      <w:pPr>
        <w:spacing w:line="360" w:lineRule="auto"/>
        <w:jc w:val="center"/>
        <w:rPr>
          <w:rFonts w:ascii="Palatino Linotype" w:hAnsi="Palatino Linotype"/>
          <w:b/>
          <w:bCs/>
          <w:color w:val="222222"/>
          <w:sz w:val="22"/>
          <w:szCs w:val="22"/>
          <w:lang w:eastAsia="es-MX"/>
        </w:rPr>
      </w:pPr>
      <w:r w:rsidRPr="00783763">
        <w:rPr>
          <w:rFonts w:ascii="Palatino Linotype" w:hAnsi="Palatino Linotype"/>
          <w:b/>
          <w:bCs/>
          <w:color w:val="222222"/>
          <w:sz w:val="22"/>
          <w:szCs w:val="22"/>
          <w:lang w:eastAsia="es-MX"/>
        </w:rPr>
        <w:t>De las Obligaciones de Transparencia Comunes</w:t>
      </w:r>
    </w:p>
    <w:p w:rsidRPr="00783763" w:rsidR="004F02D1" w:rsidP="004F02D1" w:rsidRDefault="004F02D1" w14:paraId="52FA3A60" w14:textId="77777777">
      <w:pPr>
        <w:spacing w:line="360" w:lineRule="auto"/>
        <w:jc w:val="center"/>
        <w:rPr>
          <w:rFonts w:ascii="Palatino Linotype" w:hAnsi="Palatino Linotype"/>
          <w:b/>
          <w:bCs/>
          <w:i/>
          <w:iCs/>
          <w:color w:val="222222"/>
          <w:sz w:val="22"/>
          <w:szCs w:val="22"/>
          <w:lang w:eastAsia="es-MX"/>
        </w:rPr>
      </w:pPr>
    </w:p>
    <w:p w:rsidRPr="00783763" w:rsidR="00CF1DC4" w:rsidP="004F02D1" w:rsidRDefault="004F02D1" w14:paraId="15475114" w14:textId="465B3A86">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b/>
          <w:bCs/>
          <w:i/>
          <w:iCs/>
          <w:color w:val="222222"/>
          <w:sz w:val="22"/>
          <w:szCs w:val="22"/>
          <w:lang w:eastAsia="es-MX"/>
        </w:rPr>
        <w:lastRenderedPageBreak/>
        <w:t>Artículo 92.</w:t>
      </w:r>
      <w:r w:rsidRPr="00783763">
        <w:rPr>
          <w:rFonts w:ascii="Palatino Linotype" w:hAnsi="Palatino Linotype"/>
          <w:i/>
          <w:iCs/>
          <w:color w:val="222222"/>
          <w:sz w:val="22"/>
          <w:szCs w:val="22"/>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783763" w:rsidR="009477DE" w:rsidP="004F02D1" w:rsidRDefault="009477DE" w14:paraId="2B7F06AA" w14:textId="77777777">
      <w:pPr>
        <w:spacing w:line="360" w:lineRule="auto"/>
        <w:ind w:left="567" w:right="539"/>
        <w:jc w:val="both"/>
        <w:rPr>
          <w:rFonts w:ascii="Palatino Linotype" w:hAnsi="Palatino Linotype"/>
          <w:i/>
          <w:iCs/>
          <w:color w:val="222222"/>
          <w:sz w:val="22"/>
          <w:szCs w:val="22"/>
          <w:lang w:eastAsia="es-MX"/>
        </w:rPr>
      </w:pPr>
    </w:p>
    <w:p w:rsidRPr="00783763" w:rsidR="004F02D1" w:rsidP="004F02D1" w:rsidRDefault="004F02D1" w14:paraId="34A49999" w14:textId="0CBF53CF">
      <w:pPr>
        <w:spacing w:line="360" w:lineRule="auto"/>
        <w:ind w:left="567" w:right="539"/>
        <w:jc w:val="both"/>
        <w:rPr>
          <w:rFonts w:ascii="Palatino Linotype" w:hAnsi="Palatino Linotype"/>
          <w:b/>
          <w:bCs/>
          <w:i/>
          <w:iCs/>
          <w:color w:val="222222"/>
          <w:sz w:val="22"/>
          <w:szCs w:val="22"/>
          <w:lang w:eastAsia="es-MX"/>
        </w:rPr>
      </w:pPr>
      <w:r w:rsidRPr="00783763">
        <w:rPr>
          <w:rFonts w:ascii="Palatino Linotype" w:hAnsi="Palatino Linotype"/>
          <w:b/>
          <w:bCs/>
          <w:i/>
          <w:iCs/>
          <w:color w:val="222222"/>
          <w:sz w:val="22"/>
          <w:szCs w:val="22"/>
          <w:lang w:eastAsia="es-MX"/>
        </w:rPr>
        <w:t>I a X</w:t>
      </w:r>
      <w:r w:rsidRPr="00783763" w:rsidR="00F77446">
        <w:rPr>
          <w:rFonts w:ascii="Palatino Linotype" w:hAnsi="Palatino Linotype"/>
          <w:b/>
          <w:bCs/>
          <w:i/>
          <w:iCs/>
          <w:color w:val="222222"/>
          <w:sz w:val="22"/>
          <w:szCs w:val="22"/>
          <w:lang w:eastAsia="es-MX"/>
        </w:rPr>
        <w:t>XVIII</w:t>
      </w:r>
      <w:r w:rsidRPr="00783763" w:rsidR="00A82A00">
        <w:rPr>
          <w:rFonts w:ascii="Palatino Linotype" w:hAnsi="Palatino Linotype"/>
          <w:b/>
          <w:bCs/>
          <w:i/>
          <w:iCs/>
          <w:color w:val="222222"/>
          <w:sz w:val="22"/>
          <w:szCs w:val="22"/>
          <w:lang w:eastAsia="es-MX"/>
        </w:rPr>
        <w:t xml:space="preserve">… </w:t>
      </w:r>
    </w:p>
    <w:p w:rsidRPr="00783763" w:rsidR="00F77446" w:rsidP="004F02D1" w:rsidRDefault="00F77446" w14:paraId="4BECDA14"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b/>
          <w:bCs/>
          <w:i/>
          <w:iCs/>
          <w:color w:val="222222"/>
          <w:sz w:val="22"/>
          <w:szCs w:val="22"/>
          <w:lang w:eastAsia="es-MX"/>
        </w:rPr>
        <w:t xml:space="preserve">XXIX. </w:t>
      </w:r>
      <w:r w:rsidRPr="00783763">
        <w:rPr>
          <w:rFonts w:ascii="Palatino Linotype" w:hAnsi="Palatino Linotype"/>
          <w:i/>
          <w:iCs/>
          <w:color w:val="222222"/>
          <w:sz w:val="22"/>
          <w:szCs w:val="22"/>
          <w:lang w:eastAsia="es-MX"/>
        </w:rPr>
        <w:t xml:space="preserve">La información sobre los procesos y resultados sobre procedimientos de adjudicación directa, invitación restringida y licitación de cualquier naturaleza, incluyendo la versión pública del expediente respectivo y de los contratos celebrados, </w:t>
      </w:r>
      <w:r w:rsidRPr="00783763">
        <w:rPr>
          <w:rFonts w:ascii="Palatino Linotype" w:hAnsi="Palatino Linotype"/>
          <w:b/>
          <w:bCs/>
          <w:i/>
          <w:iCs/>
          <w:color w:val="222222"/>
          <w:sz w:val="22"/>
          <w:szCs w:val="22"/>
          <w:lang w:eastAsia="es-MX"/>
        </w:rPr>
        <w:t>que deberán contener, por los menos</w:t>
      </w:r>
      <w:r w:rsidRPr="00783763">
        <w:rPr>
          <w:rFonts w:ascii="Palatino Linotype" w:hAnsi="Palatino Linotype"/>
          <w:i/>
          <w:iCs/>
          <w:color w:val="222222"/>
          <w:sz w:val="22"/>
          <w:szCs w:val="22"/>
          <w:lang w:eastAsia="es-MX"/>
        </w:rPr>
        <w:t xml:space="preserve">, lo siguiente:  </w:t>
      </w:r>
    </w:p>
    <w:p w:rsidRPr="00783763" w:rsidR="00145149" w:rsidP="004F02D1" w:rsidRDefault="00145149" w14:paraId="31C29F3E" w14:textId="77777777">
      <w:pPr>
        <w:spacing w:line="360" w:lineRule="auto"/>
        <w:ind w:left="567" w:right="539"/>
        <w:jc w:val="both"/>
        <w:rPr>
          <w:rFonts w:ascii="Palatino Linotype" w:hAnsi="Palatino Linotype"/>
          <w:i/>
          <w:iCs/>
          <w:color w:val="222222"/>
          <w:sz w:val="22"/>
          <w:szCs w:val="22"/>
          <w:lang w:eastAsia="es-MX"/>
        </w:rPr>
      </w:pPr>
    </w:p>
    <w:p w:rsidRPr="00783763" w:rsidR="00F77446" w:rsidP="004F02D1" w:rsidRDefault="00F77446" w14:paraId="65CD5907"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b/>
          <w:bCs/>
          <w:i/>
          <w:iCs/>
          <w:color w:val="222222"/>
          <w:sz w:val="22"/>
          <w:szCs w:val="22"/>
          <w:lang w:eastAsia="es-MX"/>
        </w:rPr>
        <w:t>a) De licitaciones públicas o procedimientos de invitación restringida</w:t>
      </w:r>
      <w:r w:rsidRPr="00783763">
        <w:rPr>
          <w:rFonts w:ascii="Palatino Linotype" w:hAnsi="Palatino Linotype"/>
          <w:i/>
          <w:iCs/>
          <w:color w:val="222222"/>
          <w:sz w:val="22"/>
          <w:szCs w:val="22"/>
          <w:lang w:eastAsia="es-MX"/>
        </w:rPr>
        <w:t>:</w:t>
      </w:r>
    </w:p>
    <w:p w:rsidRPr="00783763" w:rsidR="00F77446" w:rsidP="004F02D1" w:rsidRDefault="00F77446" w14:paraId="6FA08BBF"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t xml:space="preserve">1) La convocatoria o invitación emitida, así como los fundamentos legales aplicados para llevarla a cabo;  </w:t>
      </w:r>
    </w:p>
    <w:p w:rsidRPr="00783763" w:rsidR="00F77446" w:rsidP="00F77446" w:rsidRDefault="00F77446" w14:paraId="52603986"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t xml:space="preserve">2) Los nombres de los participantes o invitados; </w:t>
      </w:r>
    </w:p>
    <w:p w:rsidRPr="00783763" w:rsidR="00F77446" w:rsidP="00F77446" w:rsidRDefault="00F77446" w14:paraId="1AAD98BB"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t xml:space="preserve">3) El nombre del ganador y las razones que lo justifican;  </w:t>
      </w:r>
    </w:p>
    <w:p w:rsidRPr="00783763" w:rsidR="00F77446" w:rsidP="00F77446" w:rsidRDefault="00F77446" w14:paraId="0707A4A6"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t xml:space="preserve">4) El área solicitante y la responsable de su ejecución;  </w:t>
      </w:r>
    </w:p>
    <w:p w:rsidRPr="00783763" w:rsidR="00F77446" w:rsidP="00F77446" w:rsidRDefault="00F77446" w14:paraId="11972B3E"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t xml:space="preserve">5) Las convocatorias e invitaciones emitidas;  </w:t>
      </w:r>
    </w:p>
    <w:p w:rsidRPr="00783763" w:rsidR="00F77446" w:rsidP="00F77446" w:rsidRDefault="00F77446" w14:paraId="38AEB253"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t xml:space="preserve">6) Los dictámenes y fallo de adjudicación; </w:t>
      </w:r>
    </w:p>
    <w:p w:rsidRPr="00783763" w:rsidR="00F77446" w:rsidP="00F77446" w:rsidRDefault="00F77446" w14:paraId="79C9CB9A"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b/>
          <w:bCs/>
          <w:i/>
          <w:iCs/>
          <w:color w:val="222222"/>
          <w:sz w:val="22"/>
          <w:szCs w:val="22"/>
          <w:lang w:eastAsia="es-MX"/>
        </w:rPr>
        <w:t xml:space="preserve"> 7) El contrato y, en su caso, sus anexos;</w:t>
      </w:r>
      <w:r w:rsidRPr="00783763">
        <w:rPr>
          <w:rFonts w:ascii="Palatino Linotype" w:hAnsi="Palatino Linotype"/>
          <w:i/>
          <w:iCs/>
          <w:color w:val="222222"/>
          <w:sz w:val="22"/>
          <w:szCs w:val="22"/>
          <w:lang w:eastAsia="es-MX"/>
        </w:rPr>
        <w:t xml:space="preserve">  </w:t>
      </w:r>
    </w:p>
    <w:p w:rsidRPr="00783763" w:rsidR="00F77446" w:rsidP="00F77446" w:rsidRDefault="00F77446" w14:paraId="602D794B"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t xml:space="preserve">8) Los mecanismos de vigilancia y supervisión, incluyendo en su caso, los estudios de impacto urbano y ambiental, según corresponda;  </w:t>
      </w:r>
    </w:p>
    <w:p w:rsidRPr="00783763" w:rsidR="00F77446" w:rsidP="00F77446" w:rsidRDefault="00F77446" w14:paraId="65A7BE1E"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t xml:space="preserve">9) La partida presupuestal, de conformidad con el clasificador por objeto del gasto, en el caso de ser aplicable;  </w:t>
      </w:r>
    </w:p>
    <w:p w:rsidRPr="00783763" w:rsidR="00F77446" w:rsidP="00F77446" w:rsidRDefault="00F77446" w14:paraId="6E1E6337"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lastRenderedPageBreak/>
        <w:t xml:space="preserve">10) Origen de los recursos especificando si son federales, estatales o municipales, así como el tipo de fondo de participación o aportación respectiva;  </w:t>
      </w:r>
    </w:p>
    <w:p w:rsidRPr="00783763" w:rsidR="00F77446" w:rsidP="00F77446" w:rsidRDefault="00F77446" w14:paraId="5B6AD863"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b/>
          <w:bCs/>
          <w:i/>
          <w:iCs/>
          <w:color w:val="222222"/>
          <w:sz w:val="22"/>
          <w:szCs w:val="22"/>
          <w:lang w:eastAsia="es-MX"/>
        </w:rPr>
        <w:t xml:space="preserve">11) Los convenios modificatorios que, en su caso, sean firmados, precisando el objeto y la fecha de celebración; </w:t>
      </w:r>
      <w:r w:rsidRPr="00783763">
        <w:rPr>
          <w:rFonts w:ascii="Palatino Linotype" w:hAnsi="Palatino Linotype"/>
          <w:i/>
          <w:iCs/>
          <w:color w:val="222222"/>
          <w:sz w:val="22"/>
          <w:szCs w:val="22"/>
          <w:lang w:eastAsia="es-MX"/>
        </w:rPr>
        <w:t xml:space="preserve"> </w:t>
      </w:r>
    </w:p>
    <w:p w:rsidRPr="00783763" w:rsidR="00F77446" w:rsidP="00F77446" w:rsidRDefault="00F77446" w14:paraId="5DD16A8C" w14:textId="1ED13855">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t>12) Los informes de avance físico y financiero sobre las obras o servicios</w:t>
      </w:r>
    </w:p>
    <w:p w:rsidRPr="00783763" w:rsidR="00A82A00" w:rsidP="00F77446" w:rsidRDefault="00A82A00" w14:paraId="6E8B79BE" w14:textId="77777777">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t xml:space="preserve">13) El convenio de terminación; y </w:t>
      </w:r>
    </w:p>
    <w:p w:rsidRPr="00783763" w:rsidR="00F77446" w:rsidP="00F77446" w:rsidRDefault="00A82A00" w14:paraId="64588FEC" w14:textId="107834BA">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t>14) El finiquito.</w:t>
      </w:r>
    </w:p>
    <w:p w:rsidRPr="00783763" w:rsidR="00A82A00" w:rsidP="00F77446" w:rsidRDefault="00A82A00" w14:paraId="11431471" w14:textId="77777777">
      <w:pPr>
        <w:spacing w:line="360" w:lineRule="auto"/>
        <w:ind w:left="567" w:right="539"/>
        <w:jc w:val="both"/>
        <w:rPr>
          <w:rFonts w:ascii="Palatino Linotype" w:hAnsi="Palatino Linotype"/>
          <w:i/>
          <w:iCs/>
          <w:color w:val="222222"/>
          <w:sz w:val="22"/>
          <w:szCs w:val="22"/>
          <w:lang w:eastAsia="es-MX"/>
        </w:rPr>
      </w:pPr>
    </w:p>
    <w:p w:rsidRPr="00783763" w:rsidR="00CF1DC4" w:rsidP="00A82A00" w:rsidRDefault="00A82A00" w14:paraId="0F598A98" w14:textId="1CF16FBF">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t>B) …</w:t>
      </w:r>
    </w:p>
    <w:p w:rsidRPr="00783763" w:rsidR="00A82A00" w:rsidP="00A82A00" w:rsidRDefault="00A82A00" w14:paraId="64D74158" w14:textId="313B0A6E">
      <w:pPr>
        <w:spacing w:line="360" w:lineRule="auto"/>
        <w:ind w:left="567" w:right="539"/>
        <w:jc w:val="both"/>
        <w:rPr>
          <w:rFonts w:ascii="Palatino Linotype" w:hAnsi="Palatino Linotype"/>
          <w:i/>
          <w:iCs/>
          <w:color w:val="222222"/>
          <w:sz w:val="22"/>
          <w:szCs w:val="22"/>
          <w:lang w:eastAsia="es-MX"/>
        </w:rPr>
      </w:pPr>
      <w:r w:rsidRPr="00783763">
        <w:rPr>
          <w:rFonts w:ascii="Palatino Linotype" w:hAnsi="Palatino Linotype"/>
          <w:i/>
          <w:iCs/>
          <w:color w:val="222222"/>
          <w:sz w:val="22"/>
          <w:szCs w:val="22"/>
          <w:lang w:eastAsia="es-MX"/>
        </w:rPr>
        <w:t>XXX a LII</w:t>
      </w:r>
      <w:r w:rsidRPr="00783763" w:rsidR="00145149">
        <w:rPr>
          <w:rFonts w:ascii="Palatino Linotype" w:hAnsi="Palatino Linotype"/>
          <w:i/>
          <w:iCs/>
          <w:color w:val="222222"/>
          <w:sz w:val="22"/>
          <w:szCs w:val="22"/>
          <w:lang w:eastAsia="es-MX"/>
        </w:rPr>
        <w:t xml:space="preserve"> … </w:t>
      </w:r>
    </w:p>
    <w:p w:rsidRPr="00783763" w:rsidR="00145149" w:rsidP="00145149" w:rsidRDefault="00145149" w14:paraId="2EEF89B4" w14:textId="77777777">
      <w:pPr>
        <w:spacing w:line="360" w:lineRule="auto"/>
        <w:ind w:right="539"/>
        <w:jc w:val="both"/>
        <w:rPr>
          <w:rFonts w:ascii="Palatino Linotype" w:hAnsi="Palatino Linotype"/>
          <w:i/>
          <w:iCs/>
          <w:color w:val="222222"/>
          <w:sz w:val="22"/>
          <w:szCs w:val="22"/>
          <w:lang w:eastAsia="es-MX"/>
        </w:rPr>
      </w:pPr>
    </w:p>
    <w:p w:rsidRPr="00783763" w:rsidR="000E4173" w:rsidP="00CC5066" w:rsidRDefault="00145149" w14:paraId="65CFCDF1" w14:textId="5EF4C64C">
      <w:pPr>
        <w:spacing w:line="360" w:lineRule="auto"/>
        <w:ind w:right="-28"/>
        <w:jc w:val="both"/>
        <w:rPr>
          <w:rFonts w:ascii="Palatino Linotype" w:hAnsi="Palatino Linotype" w:eastAsia="Calibri" w:cs="Tahoma"/>
          <w:sz w:val="22"/>
          <w:szCs w:val="22"/>
          <w:lang w:eastAsia="en-US"/>
        </w:rPr>
      </w:pPr>
      <w:r w:rsidRPr="00783763">
        <w:rPr>
          <w:rFonts w:ascii="Palatino Linotype" w:hAnsi="Palatino Linotype"/>
          <w:color w:val="222222"/>
          <w:sz w:val="22"/>
          <w:szCs w:val="22"/>
          <w:lang w:eastAsia="es-MX"/>
        </w:rPr>
        <w:t xml:space="preserve">En </w:t>
      </w:r>
      <w:r w:rsidRPr="00783763" w:rsidR="00306875">
        <w:rPr>
          <w:rFonts w:ascii="Palatino Linotype" w:hAnsi="Palatino Linotype"/>
          <w:color w:val="222222"/>
          <w:sz w:val="22"/>
          <w:szCs w:val="22"/>
          <w:lang w:eastAsia="es-MX"/>
        </w:rPr>
        <w:t>congruencia</w:t>
      </w:r>
      <w:r w:rsidRPr="00783763" w:rsidR="00173F4B">
        <w:rPr>
          <w:rFonts w:ascii="Palatino Linotype" w:hAnsi="Palatino Linotype"/>
          <w:color w:val="222222"/>
          <w:sz w:val="22"/>
          <w:szCs w:val="22"/>
          <w:lang w:eastAsia="es-MX"/>
        </w:rPr>
        <w:t xml:space="preserve"> </w:t>
      </w:r>
      <w:r w:rsidRPr="00783763" w:rsidR="00306875">
        <w:rPr>
          <w:rFonts w:ascii="Palatino Linotype" w:hAnsi="Palatino Linotype"/>
          <w:color w:val="222222"/>
          <w:sz w:val="22"/>
          <w:szCs w:val="22"/>
          <w:lang w:eastAsia="es-MX"/>
        </w:rPr>
        <w:t>con</w:t>
      </w:r>
      <w:r w:rsidRPr="00783763" w:rsidR="00173F4B">
        <w:rPr>
          <w:rFonts w:ascii="Palatino Linotype" w:hAnsi="Palatino Linotype"/>
          <w:color w:val="222222"/>
          <w:sz w:val="22"/>
          <w:szCs w:val="22"/>
          <w:lang w:eastAsia="es-MX"/>
        </w:rPr>
        <w:t xml:space="preserve"> la disposición expuesta, </w:t>
      </w:r>
      <w:r w:rsidRPr="00783763" w:rsidR="00AC4D76">
        <w:rPr>
          <w:rFonts w:ascii="Palatino Linotype" w:hAnsi="Palatino Linotype"/>
          <w:color w:val="222222"/>
          <w:sz w:val="22"/>
          <w:szCs w:val="22"/>
          <w:lang w:eastAsia="es-MX"/>
        </w:rPr>
        <w:t>es necesario traer a colación que</w:t>
      </w:r>
      <w:r w:rsidRPr="00783763" w:rsidR="00D64806">
        <w:rPr>
          <w:rFonts w:ascii="Palatino Linotype" w:hAnsi="Palatino Linotype"/>
          <w:color w:val="222222"/>
          <w:sz w:val="22"/>
          <w:szCs w:val="22"/>
          <w:lang w:eastAsia="es-MX"/>
        </w:rPr>
        <w:t xml:space="preserve"> derivado </w:t>
      </w:r>
      <w:r w:rsidRPr="00783763" w:rsidR="00AC4D76">
        <w:rPr>
          <w:rFonts w:ascii="Palatino Linotype" w:hAnsi="Palatino Linotype"/>
          <w:color w:val="222222"/>
          <w:sz w:val="22"/>
          <w:szCs w:val="22"/>
          <w:lang w:eastAsia="es-MX"/>
        </w:rPr>
        <w:t>de</w:t>
      </w:r>
      <w:r w:rsidRPr="00783763" w:rsidR="00CC5066">
        <w:rPr>
          <w:rFonts w:ascii="Palatino Linotype" w:hAnsi="Palatino Linotype"/>
          <w:color w:val="222222"/>
          <w:sz w:val="22"/>
          <w:szCs w:val="22"/>
          <w:lang w:eastAsia="es-MX"/>
        </w:rPr>
        <w:t xml:space="preserve">l Concurso Internacional por </w:t>
      </w:r>
      <w:r w:rsidRPr="00783763" w:rsidR="00CC5066">
        <w:rPr>
          <w:rFonts w:ascii="Palatino Linotype" w:hAnsi="Palatino Linotype"/>
          <w:color w:val="222222"/>
          <w:sz w:val="22"/>
          <w:szCs w:val="22"/>
          <w:u w:val="single"/>
          <w:lang w:eastAsia="es-MX"/>
        </w:rPr>
        <w:t xml:space="preserve">licitación pública número </w:t>
      </w:r>
      <w:r w:rsidRPr="00783763" w:rsidR="00CC5066">
        <w:rPr>
          <w:rFonts w:ascii="Palatino Linotype" w:hAnsi="Palatino Linotype" w:eastAsia="Calibri" w:cs="Tahoma"/>
          <w:sz w:val="22"/>
          <w:szCs w:val="22"/>
          <w:u w:val="single"/>
          <w:lang w:eastAsia="en-US"/>
        </w:rPr>
        <w:t>SCEM-JC-DC-2022-APP-001-C,</w:t>
      </w:r>
      <w:r w:rsidRPr="00783763" w:rsidR="003709F8">
        <w:rPr>
          <w:rFonts w:ascii="Palatino Linotype" w:hAnsi="Palatino Linotype" w:eastAsia="Calibri" w:cs="Tahoma"/>
          <w:sz w:val="22"/>
          <w:szCs w:val="22"/>
          <w:lang w:eastAsia="en-US"/>
        </w:rPr>
        <w:t xml:space="preserve"> </w:t>
      </w:r>
      <w:r w:rsidRPr="00783763" w:rsidR="00D82BE5">
        <w:rPr>
          <w:rFonts w:ascii="Palatino Linotype" w:hAnsi="Palatino Linotype" w:eastAsia="Calibri" w:cs="Tahoma"/>
          <w:sz w:val="22"/>
          <w:szCs w:val="22"/>
          <w:lang w:eastAsia="en-US"/>
        </w:rPr>
        <w:t xml:space="preserve">se adjudicó un contrato </w:t>
      </w:r>
      <w:r w:rsidRPr="00783763" w:rsidR="007D1F71">
        <w:rPr>
          <w:rFonts w:ascii="Palatino Linotype" w:hAnsi="Palatino Linotype" w:eastAsia="Calibri" w:cs="Tahoma"/>
          <w:sz w:val="22"/>
          <w:szCs w:val="22"/>
          <w:lang w:eastAsia="en-US"/>
        </w:rPr>
        <w:t xml:space="preserve">por un valor </w:t>
      </w:r>
      <w:r w:rsidRPr="00783763" w:rsidR="00965535">
        <w:rPr>
          <w:rFonts w:ascii="Palatino Linotype" w:hAnsi="Palatino Linotype" w:eastAsia="Calibri" w:cs="Tahoma"/>
          <w:sz w:val="22"/>
          <w:szCs w:val="22"/>
          <w:lang w:eastAsia="en-US"/>
        </w:rPr>
        <w:t xml:space="preserve">total de </w:t>
      </w:r>
      <w:r w:rsidRPr="00783763" w:rsidR="00965535">
        <w:rPr>
          <w:rFonts w:ascii="Palatino Linotype" w:hAnsi="Palatino Linotype" w:eastAsia="Calibri" w:cs="Tahoma"/>
          <w:b/>
          <w:bCs/>
          <w:sz w:val="22"/>
          <w:szCs w:val="22"/>
          <w:lang w:eastAsia="en-US"/>
        </w:rPr>
        <w:t xml:space="preserve">$15,358,652,438.60 </w:t>
      </w:r>
      <w:r w:rsidRPr="00783763" w:rsidR="007E06DF">
        <w:rPr>
          <w:rFonts w:ascii="Palatino Linotype" w:hAnsi="Palatino Linotype" w:eastAsia="Calibri" w:cs="Tahoma"/>
          <w:b/>
          <w:bCs/>
          <w:sz w:val="22"/>
          <w:szCs w:val="22"/>
          <w:lang w:eastAsia="en-US"/>
        </w:rPr>
        <w:t xml:space="preserve">(Quince mil trescientos cincuenta y ocho millones seiscientos </w:t>
      </w:r>
      <w:r w:rsidRPr="00783763" w:rsidR="0094467E">
        <w:rPr>
          <w:rFonts w:ascii="Palatino Linotype" w:hAnsi="Palatino Linotype" w:eastAsia="Calibri" w:cs="Tahoma"/>
          <w:b/>
          <w:bCs/>
          <w:sz w:val="22"/>
          <w:szCs w:val="22"/>
          <w:lang w:eastAsia="en-US"/>
        </w:rPr>
        <w:t>cincuenta y dos mil cuatrocientos treinta y ocho pesos 60/100 M.N.)</w:t>
      </w:r>
      <w:r w:rsidRPr="00783763" w:rsidR="000D503A">
        <w:rPr>
          <w:rFonts w:ascii="Palatino Linotype" w:hAnsi="Palatino Linotype" w:eastAsia="Calibri" w:cs="Tahoma"/>
          <w:sz w:val="22"/>
          <w:szCs w:val="22"/>
          <w:lang w:eastAsia="en-US"/>
        </w:rPr>
        <w:t xml:space="preserve"> </w:t>
      </w:r>
      <w:r w:rsidRPr="00783763" w:rsidR="00D64806">
        <w:rPr>
          <w:rFonts w:ascii="Palatino Linotype" w:hAnsi="Palatino Linotype" w:eastAsia="Calibri" w:cs="Tahoma"/>
          <w:sz w:val="22"/>
          <w:szCs w:val="22"/>
          <w:lang w:eastAsia="en-US"/>
        </w:rPr>
        <w:t xml:space="preserve">a dos diversas </w:t>
      </w:r>
      <w:r w:rsidRPr="00783763" w:rsidR="00D053A0">
        <w:rPr>
          <w:rFonts w:ascii="Palatino Linotype" w:hAnsi="Palatino Linotype" w:eastAsia="Calibri" w:cs="Tahoma"/>
          <w:sz w:val="22"/>
          <w:szCs w:val="22"/>
          <w:lang w:eastAsia="en-US"/>
        </w:rPr>
        <w:t>personas jurídico colectivas que conforman un consorcio</w:t>
      </w:r>
      <w:r w:rsidRPr="00783763" w:rsidR="00D64806">
        <w:rPr>
          <w:rFonts w:ascii="Palatino Linotype" w:hAnsi="Palatino Linotype" w:eastAsia="Calibri" w:cs="Tahoma"/>
          <w:sz w:val="22"/>
          <w:szCs w:val="22"/>
          <w:lang w:eastAsia="en-US"/>
        </w:rPr>
        <w:t xml:space="preserve">, </w:t>
      </w:r>
      <w:r w:rsidRPr="00783763" w:rsidR="00D64806">
        <w:rPr>
          <w:rFonts w:ascii="Palatino Linotype" w:hAnsi="Palatino Linotype" w:eastAsia="Calibri" w:cs="Tahoma"/>
          <w:sz w:val="22"/>
          <w:szCs w:val="22"/>
          <w:u w:val="single"/>
          <w:lang w:eastAsia="en-US"/>
        </w:rPr>
        <w:t xml:space="preserve">tal y como se observa en el </w:t>
      </w:r>
      <w:r w:rsidRPr="00783763" w:rsidR="00626129">
        <w:rPr>
          <w:rFonts w:ascii="Palatino Linotype" w:hAnsi="Palatino Linotype" w:eastAsia="Calibri" w:cs="Tahoma"/>
          <w:sz w:val="22"/>
          <w:szCs w:val="22"/>
          <w:u w:val="single"/>
          <w:lang w:eastAsia="en-US"/>
        </w:rPr>
        <w:t>A</w:t>
      </w:r>
      <w:r w:rsidRPr="00783763" w:rsidR="00D64806">
        <w:rPr>
          <w:rFonts w:ascii="Palatino Linotype" w:hAnsi="Palatino Linotype" w:eastAsia="Calibri" w:cs="Tahoma"/>
          <w:sz w:val="22"/>
          <w:szCs w:val="22"/>
          <w:u w:val="single"/>
          <w:lang w:eastAsia="en-US"/>
        </w:rPr>
        <w:t xml:space="preserve">cta de </w:t>
      </w:r>
      <w:r w:rsidRPr="00783763" w:rsidR="00626129">
        <w:rPr>
          <w:rFonts w:ascii="Palatino Linotype" w:hAnsi="Palatino Linotype" w:eastAsia="Calibri" w:cs="Tahoma"/>
          <w:sz w:val="22"/>
          <w:szCs w:val="22"/>
          <w:u w:val="single"/>
          <w:lang w:eastAsia="en-US"/>
        </w:rPr>
        <w:t>F</w:t>
      </w:r>
      <w:r w:rsidRPr="00783763" w:rsidR="00D64806">
        <w:rPr>
          <w:rFonts w:ascii="Palatino Linotype" w:hAnsi="Palatino Linotype" w:eastAsia="Calibri" w:cs="Tahoma"/>
          <w:sz w:val="22"/>
          <w:szCs w:val="22"/>
          <w:u w:val="single"/>
          <w:lang w:eastAsia="en-US"/>
        </w:rPr>
        <w:t>allo</w:t>
      </w:r>
      <w:r w:rsidRPr="00783763" w:rsidR="00B86B46">
        <w:rPr>
          <w:rFonts w:ascii="Palatino Linotype" w:hAnsi="Palatino Linotype" w:eastAsia="Calibri" w:cs="Tahoma"/>
          <w:sz w:val="22"/>
          <w:szCs w:val="22"/>
          <w:u w:val="single"/>
          <w:lang w:eastAsia="en-US"/>
        </w:rPr>
        <w:t xml:space="preserve"> contenida en el portal electrónico </w:t>
      </w:r>
      <w:r w:rsidRPr="00783763" w:rsidR="00B54746">
        <w:rPr>
          <w:rFonts w:ascii="Palatino Linotype" w:hAnsi="Palatino Linotype" w:eastAsia="Calibri" w:cs="Tahoma"/>
          <w:sz w:val="22"/>
          <w:szCs w:val="22"/>
          <w:u w:val="single"/>
          <w:lang w:eastAsia="en-US"/>
        </w:rPr>
        <w:t>del Sujeto Obligado</w:t>
      </w:r>
      <w:r w:rsidRPr="00783763" w:rsidR="00D64806">
        <w:rPr>
          <w:rFonts w:ascii="Palatino Linotype" w:hAnsi="Palatino Linotype" w:eastAsia="Calibri" w:cs="Tahoma"/>
          <w:sz w:val="22"/>
          <w:szCs w:val="22"/>
          <w:lang w:eastAsia="en-US"/>
        </w:rPr>
        <w:t xml:space="preserve"> </w:t>
      </w:r>
      <w:r w:rsidRPr="00783763" w:rsidR="000D503A">
        <w:rPr>
          <w:rFonts w:ascii="Palatino Linotype" w:hAnsi="Palatino Linotype" w:eastAsia="Calibri" w:cs="Tahoma"/>
          <w:i/>
          <w:iCs/>
          <w:sz w:val="22"/>
          <w:szCs w:val="22"/>
          <w:lang w:eastAsia="en-US"/>
        </w:rPr>
        <w:t xml:space="preserve">-visible en </w:t>
      </w:r>
      <w:hyperlink w:history="1" r:id="rId13">
        <w:r w:rsidRPr="00783763" w:rsidR="00831761">
          <w:rPr>
            <w:rStyle w:val="Hipervnculo"/>
            <w:rFonts w:ascii="Palatino Linotype" w:hAnsi="Palatino Linotype" w:eastAsia="Calibri" w:cs="Tahoma"/>
            <w:i/>
            <w:iCs/>
            <w:sz w:val="22"/>
            <w:szCs w:val="22"/>
            <w:lang w:eastAsia="en-US"/>
          </w:rPr>
          <w:t>https://jcem.edomex.gob.mx/sites/jcem.edomex.gob.mx/files/files/pdf/INFRAESTRUCTURA%20CARRETERA/APP/Acta%20de%20fallo%20APP%20ipomex.pdf-</w:t>
        </w:r>
      </w:hyperlink>
      <w:r w:rsidRPr="00783763" w:rsidR="00831761">
        <w:rPr>
          <w:rFonts w:ascii="Palatino Linotype" w:hAnsi="Palatino Linotype" w:eastAsia="Calibri" w:cs="Tahoma"/>
          <w:i/>
          <w:iCs/>
          <w:sz w:val="22"/>
          <w:szCs w:val="22"/>
          <w:lang w:eastAsia="en-US"/>
        </w:rPr>
        <w:t xml:space="preserve"> </w:t>
      </w:r>
      <w:r w:rsidRPr="00783763" w:rsidR="00D64806">
        <w:rPr>
          <w:rFonts w:ascii="Palatino Linotype" w:hAnsi="Palatino Linotype" w:eastAsia="Calibri" w:cs="Tahoma"/>
          <w:sz w:val="22"/>
          <w:szCs w:val="22"/>
          <w:lang w:eastAsia="en-US"/>
        </w:rPr>
        <w:t xml:space="preserve">y que </w:t>
      </w:r>
      <w:r w:rsidRPr="00783763" w:rsidR="000E4173">
        <w:rPr>
          <w:rFonts w:ascii="Palatino Linotype" w:hAnsi="Palatino Linotype" w:eastAsia="Calibri" w:cs="Tahoma"/>
          <w:sz w:val="22"/>
          <w:szCs w:val="22"/>
          <w:lang w:eastAsia="en-US"/>
        </w:rPr>
        <w:t>se ilustra de conformidad con los siguientes extractos:</w:t>
      </w:r>
    </w:p>
    <w:p w:rsidRPr="00783763" w:rsidR="00626129" w:rsidP="00CC5066" w:rsidRDefault="00626129" w14:paraId="0CE42F18" w14:textId="77777777">
      <w:pPr>
        <w:spacing w:line="360" w:lineRule="auto"/>
        <w:ind w:right="-28"/>
        <w:jc w:val="both"/>
        <w:rPr>
          <w:rFonts w:ascii="Palatino Linotype" w:hAnsi="Palatino Linotype" w:eastAsia="Calibri" w:cs="Tahoma"/>
          <w:sz w:val="22"/>
          <w:szCs w:val="22"/>
          <w:lang w:eastAsia="en-US"/>
        </w:rPr>
      </w:pPr>
    </w:p>
    <w:p w:rsidRPr="00783763" w:rsidR="003F3B5F" w:rsidP="00745F1A" w:rsidRDefault="00384321" w14:paraId="0BCB8639" w14:textId="0588A989">
      <w:pPr>
        <w:spacing w:line="360" w:lineRule="auto"/>
        <w:ind w:left="567" w:right="-28"/>
        <w:jc w:val="both"/>
        <w:rPr>
          <w:rFonts w:ascii="Palatino Linotype" w:hAnsi="Palatino Linotype" w:eastAsia="Calibri" w:cs="Tahoma"/>
          <w:sz w:val="22"/>
          <w:szCs w:val="22"/>
          <w:lang w:eastAsia="en-US"/>
        </w:rPr>
      </w:pPr>
      <w:r w:rsidRPr="00783763">
        <w:rPr>
          <w:rFonts w:ascii="Palatino Linotype" w:hAnsi="Palatino Linotype" w:eastAsia="Calibri" w:cs="Tahoma"/>
          <w:noProof/>
          <w:sz w:val="22"/>
          <w:szCs w:val="22"/>
          <w:lang w:eastAsia="es-MX"/>
        </w:rPr>
        <w:lastRenderedPageBreak/>
        <mc:AlternateContent>
          <mc:Choice Requires="wps">
            <w:drawing>
              <wp:anchor distT="0" distB="0" distL="114300" distR="114300" simplePos="0" relativeHeight="251659264" behindDoc="0" locked="0" layoutInCell="1" allowOverlap="1" wp14:anchorId="66DC936E" wp14:editId="2B5B544C">
                <wp:simplePos x="0" y="0"/>
                <wp:positionH relativeFrom="column">
                  <wp:posOffset>629919</wp:posOffset>
                </wp:positionH>
                <wp:positionV relativeFrom="paragraph">
                  <wp:posOffset>2773680</wp:posOffset>
                </wp:positionV>
                <wp:extent cx="4886325" cy="1981200"/>
                <wp:effectExtent l="0" t="0" r="28575" b="19050"/>
                <wp:wrapNone/>
                <wp:docPr id="5" name="Conector recto 5"/>
                <wp:cNvGraphicFramePr/>
                <a:graphic xmlns:a="http://schemas.openxmlformats.org/drawingml/2006/main">
                  <a:graphicData uri="http://schemas.microsoft.com/office/word/2010/wordprocessingShape">
                    <wps:wsp>
                      <wps:cNvCnPr/>
                      <wps:spPr>
                        <a:xfrm flipV="1">
                          <a:off x="0" y="0"/>
                          <a:ext cx="4886325" cy="1981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49.6pt,218.4pt" to="434.35pt,374.4pt" w14:anchorId="627F5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">
                <v:stroke joinstyle="miter"/>
              </v:line>
            </w:pict>
          </mc:Fallback>
        </mc:AlternateContent>
      </w:r>
      <w:r w:rsidRPr="00783763" w:rsidR="003F3B5F">
        <w:rPr>
          <w:rFonts w:ascii="Palatino Linotype" w:hAnsi="Palatino Linotype" w:eastAsia="Calibri" w:cs="Tahoma"/>
          <w:noProof/>
          <w:sz w:val="22"/>
          <w:szCs w:val="22"/>
          <w:lang w:eastAsia="es-MX"/>
        </w:rPr>
        <w:drawing>
          <wp:inline distT="0" distB="0" distL="0" distR="0" wp14:anchorId="4CCB5F03" wp14:editId="225DF267">
            <wp:extent cx="5153025" cy="2281555"/>
            <wp:effectExtent l="0" t="0" r="9525" b="4445"/>
            <wp:docPr id="9"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Carta&#10;&#10;Descripción generada automáticamente"/>
                    <pic:cNvPicPr/>
                  </pic:nvPicPr>
                  <pic:blipFill>
                    <a:blip r:embed="rId14"/>
                    <a:stretch>
                      <a:fillRect/>
                    </a:stretch>
                  </pic:blipFill>
                  <pic:spPr>
                    <a:xfrm>
                      <a:off x="0" y="0"/>
                      <a:ext cx="5153025" cy="2281555"/>
                    </a:xfrm>
                    <a:prstGeom prst="rect">
                      <a:avLst/>
                    </a:prstGeom>
                  </pic:spPr>
                </pic:pic>
              </a:graphicData>
            </a:graphic>
          </wp:inline>
        </w:drawing>
      </w:r>
    </w:p>
    <w:p w:rsidRPr="00783763" w:rsidR="003F3B5F" w:rsidP="003F3B5F" w:rsidRDefault="00745F1A" w14:paraId="175D9CE3" w14:textId="22DDC163">
      <w:pPr>
        <w:spacing w:line="360" w:lineRule="auto"/>
        <w:ind w:left="567" w:right="-28"/>
        <w:jc w:val="both"/>
        <w:rPr>
          <w:rFonts w:ascii="Palatino Linotype" w:hAnsi="Palatino Linotype" w:eastAsia="Calibri" w:cs="Tahoma"/>
          <w:sz w:val="22"/>
          <w:szCs w:val="22"/>
          <w:lang w:eastAsia="en-US"/>
        </w:rPr>
      </w:pPr>
      <w:r w:rsidRPr="00783763">
        <w:rPr>
          <w:rFonts w:ascii="Palatino Linotype" w:hAnsi="Palatino Linotype" w:eastAsia="Calibri" w:cs="Tahoma"/>
          <w:noProof/>
          <w:sz w:val="22"/>
          <w:szCs w:val="22"/>
          <w:lang w:eastAsia="es-MX"/>
        </w:rPr>
        <w:drawing>
          <wp:inline distT="0" distB="0" distL="0" distR="0" wp14:anchorId="3050B115" wp14:editId="5E9FCB99">
            <wp:extent cx="5181600" cy="3105785"/>
            <wp:effectExtent l="0" t="0" r="0" b="0"/>
            <wp:docPr id="11" name="Imagen 11"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a captura de pantalla de un celular&#10;&#10;Descripción generada automáticamente con confianza media"/>
                    <pic:cNvPicPr/>
                  </pic:nvPicPr>
                  <pic:blipFill>
                    <a:blip r:embed="rId15"/>
                    <a:stretch>
                      <a:fillRect/>
                    </a:stretch>
                  </pic:blipFill>
                  <pic:spPr>
                    <a:xfrm>
                      <a:off x="0" y="0"/>
                      <a:ext cx="5181600" cy="3105785"/>
                    </a:xfrm>
                    <a:prstGeom prst="rect">
                      <a:avLst/>
                    </a:prstGeom>
                  </pic:spPr>
                </pic:pic>
              </a:graphicData>
            </a:graphic>
          </wp:inline>
        </w:drawing>
      </w:r>
    </w:p>
    <w:p w:rsidRPr="00783763" w:rsidR="00B54746" w:rsidP="00CC5066" w:rsidRDefault="00B54746" w14:paraId="5829BA16" w14:textId="77777777">
      <w:pPr>
        <w:spacing w:line="360" w:lineRule="auto"/>
        <w:ind w:right="-28"/>
        <w:jc w:val="both"/>
        <w:rPr>
          <w:rFonts w:ascii="Palatino Linotype" w:hAnsi="Palatino Linotype" w:eastAsia="Calibri" w:cs="Tahoma"/>
          <w:sz w:val="22"/>
          <w:szCs w:val="22"/>
          <w:lang w:eastAsia="en-US"/>
        </w:rPr>
      </w:pPr>
    </w:p>
    <w:p w:rsidRPr="00783763" w:rsidR="00626129" w:rsidP="00CC5066" w:rsidRDefault="00745F1A" w14:paraId="059EEAC0" w14:textId="58B9EC40">
      <w:pPr>
        <w:spacing w:line="360" w:lineRule="auto"/>
        <w:ind w:right="-28"/>
        <w:jc w:val="both"/>
        <w:rPr>
          <w:rFonts w:ascii="Palatino Linotype" w:hAnsi="Palatino Linotype"/>
          <w:color w:val="222222"/>
          <w:sz w:val="22"/>
          <w:szCs w:val="22"/>
          <w:lang w:eastAsia="es-MX"/>
        </w:rPr>
      </w:pPr>
      <w:r w:rsidRPr="00783763">
        <w:rPr>
          <w:rFonts w:ascii="Palatino Linotype" w:hAnsi="Palatino Linotype" w:eastAsia="Calibri" w:cs="Tahoma"/>
          <w:sz w:val="22"/>
          <w:szCs w:val="22"/>
          <w:lang w:eastAsia="en-US"/>
        </w:rPr>
        <w:t xml:space="preserve">En tales circunstancias, </w:t>
      </w:r>
      <w:r w:rsidRPr="00783763" w:rsidR="006A0E1C">
        <w:rPr>
          <w:rFonts w:ascii="Palatino Linotype" w:hAnsi="Palatino Linotype" w:eastAsia="Calibri" w:cs="Tahoma"/>
          <w:sz w:val="22"/>
          <w:szCs w:val="22"/>
          <w:lang w:eastAsia="en-US"/>
        </w:rPr>
        <w:t>podemos colegir que el</w:t>
      </w:r>
      <w:r w:rsidRPr="00783763" w:rsidR="00D45A03">
        <w:rPr>
          <w:rFonts w:ascii="Palatino Linotype" w:hAnsi="Palatino Linotype" w:eastAsia="Calibri" w:cs="Tahoma"/>
          <w:sz w:val="22"/>
          <w:szCs w:val="22"/>
          <w:lang w:eastAsia="en-US"/>
        </w:rPr>
        <w:t xml:space="preserve"> propio Sujeto Obligado hace del conocimiento público datos sobre la licitación pública número </w:t>
      </w:r>
      <w:r w:rsidRPr="00783763" w:rsidR="00D45A03">
        <w:rPr>
          <w:rFonts w:ascii="Palatino Linotype" w:hAnsi="Palatino Linotype" w:eastAsia="Calibri" w:cs="Tahoma"/>
          <w:sz w:val="22"/>
          <w:szCs w:val="22"/>
          <w:u w:val="single"/>
          <w:lang w:eastAsia="en-US"/>
        </w:rPr>
        <w:t>SCEM-JC-DC-2022-APP-001-C,</w:t>
      </w:r>
      <w:r w:rsidRPr="00783763" w:rsidR="00D45A03">
        <w:rPr>
          <w:rFonts w:ascii="Palatino Linotype" w:hAnsi="Palatino Linotype" w:eastAsia="Calibri" w:cs="Tahoma"/>
          <w:sz w:val="22"/>
          <w:szCs w:val="22"/>
          <w:lang w:eastAsia="en-US"/>
        </w:rPr>
        <w:t xml:space="preserve"> a saber, el </w:t>
      </w:r>
      <w:r w:rsidRPr="00783763" w:rsidR="006A0E1C">
        <w:rPr>
          <w:rFonts w:ascii="Palatino Linotype" w:hAnsi="Palatino Linotype" w:eastAsia="Calibri" w:cs="Tahoma"/>
          <w:sz w:val="22"/>
          <w:szCs w:val="22"/>
          <w:lang w:eastAsia="en-US"/>
        </w:rPr>
        <w:t xml:space="preserve">nombre de las personas morales a las que se les adjudicó el contrato correspondiente al </w:t>
      </w:r>
      <w:r w:rsidRPr="00783763" w:rsidR="006A0E1C">
        <w:rPr>
          <w:rFonts w:ascii="Palatino Linotype" w:hAnsi="Palatino Linotype"/>
          <w:iCs/>
          <w:sz w:val="22"/>
          <w:szCs w:val="22"/>
          <w:u w:val="single"/>
        </w:rPr>
        <w:t>Proyecto d</w:t>
      </w:r>
      <w:r w:rsidRPr="00783763" w:rsidR="006A0E1C">
        <w:rPr>
          <w:rFonts w:ascii="Palatino Linotype" w:hAnsi="Palatino Linotype"/>
          <w:b/>
          <w:bCs/>
          <w:sz w:val="22"/>
          <w:u w:val="single"/>
        </w:rPr>
        <w:t xml:space="preserve">e </w:t>
      </w:r>
      <w:r w:rsidRPr="00783763" w:rsidR="006A0E1C">
        <w:rPr>
          <w:rFonts w:ascii="Palatino Linotype" w:hAnsi="Palatino Linotype"/>
          <w:sz w:val="22"/>
          <w:u w:val="single"/>
        </w:rPr>
        <w:t>Rehabilitación y Conservación de una Red Carretera Libre de Peaje con una longitud de 1,637.8 kilómetros</w:t>
      </w:r>
      <w:r w:rsidRPr="00783763" w:rsidR="006A0E1C">
        <w:rPr>
          <w:rFonts w:ascii="Palatino Linotype" w:hAnsi="Palatino Linotype"/>
          <w:color w:val="222222"/>
          <w:sz w:val="22"/>
          <w:szCs w:val="22"/>
          <w:lang w:eastAsia="es-MX"/>
        </w:rPr>
        <w:t xml:space="preserve">, </w:t>
      </w:r>
      <w:r w:rsidRPr="00783763" w:rsidR="009C5AE4">
        <w:rPr>
          <w:rFonts w:ascii="Palatino Linotype" w:hAnsi="Palatino Linotype"/>
          <w:color w:val="222222"/>
          <w:sz w:val="22"/>
          <w:szCs w:val="22"/>
          <w:lang w:eastAsia="es-MX"/>
        </w:rPr>
        <w:t>así como</w:t>
      </w:r>
      <w:r w:rsidRPr="00783763" w:rsidR="00D45A03">
        <w:rPr>
          <w:rFonts w:ascii="Palatino Linotype" w:hAnsi="Palatino Linotype"/>
          <w:color w:val="222222"/>
          <w:sz w:val="22"/>
          <w:szCs w:val="22"/>
          <w:lang w:eastAsia="es-MX"/>
        </w:rPr>
        <w:t xml:space="preserve"> la cantidad </w:t>
      </w:r>
      <w:r w:rsidRPr="00783763" w:rsidR="009C5AE4">
        <w:rPr>
          <w:rFonts w:ascii="Palatino Linotype" w:hAnsi="Palatino Linotype"/>
          <w:color w:val="222222"/>
          <w:sz w:val="22"/>
          <w:szCs w:val="22"/>
          <w:lang w:eastAsia="es-MX"/>
        </w:rPr>
        <w:t>a la que asciende</w:t>
      </w:r>
      <w:r w:rsidRPr="00783763" w:rsidR="00D45A03">
        <w:rPr>
          <w:rFonts w:ascii="Palatino Linotype" w:hAnsi="Palatino Linotype"/>
          <w:color w:val="222222"/>
          <w:sz w:val="22"/>
          <w:szCs w:val="22"/>
          <w:lang w:eastAsia="es-MX"/>
        </w:rPr>
        <w:t xml:space="preserve"> el pago de la contraprestación por los servicios contratados</w:t>
      </w:r>
      <w:r w:rsidRPr="00783763" w:rsidR="004F53EB">
        <w:rPr>
          <w:rFonts w:ascii="Palatino Linotype" w:hAnsi="Palatino Linotype"/>
          <w:color w:val="222222"/>
          <w:sz w:val="22"/>
          <w:szCs w:val="22"/>
          <w:lang w:eastAsia="es-MX"/>
        </w:rPr>
        <w:t>;</w:t>
      </w:r>
      <w:r w:rsidRPr="00783763" w:rsidR="00D45A03">
        <w:rPr>
          <w:rFonts w:ascii="Palatino Linotype" w:hAnsi="Palatino Linotype"/>
          <w:color w:val="222222"/>
          <w:sz w:val="22"/>
          <w:szCs w:val="22"/>
          <w:lang w:eastAsia="es-MX"/>
        </w:rPr>
        <w:t xml:space="preserve"> incluso, </w:t>
      </w:r>
      <w:r w:rsidRPr="00783763" w:rsidR="004F53EB">
        <w:rPr>
          <w:rFonts w:ascii="Palatino Linotype" w:hAnsi="Palatino Linotype"/>
          <w:color w:val="222222"/>
          <w:sz w:val="22"/>
          <w:szCs w:val="22"/>
          <w:lang w:eastAsia="es-MX"/>
        </w:rPr>
        <w:t xml:space="preserve">de </w:t>
      </w:r>
      <w:r w:rsidRPr="00783763" w:rsidR="000B2B46">
        <w:rPr>
          <w:rFonts w:ascii="Palatino Linotype" w:hAnsi="Palatino Linotype"/>
          <w:color w:val="222222"/>
          <w:sz w:val="22"/>
          <w:szCs w:val="22"/>
          <w:lang w:eastAsia="es-MX"/>
        </w:rPr>
        <w:t>mayor</w:t>
      </w:r>
      <w:r w:rsidRPr="00783763" w:rsidR="004F53EB">
        <w:rPr>
          <w:rFonts w:ascii="Palatino Linotype" w:hAnsi="Palatino Linotype"/>
          <w:color w:val="222222"/>
          <w:sz w:val="22"/>
          <w:szCs w:val="22"/>
          <w:lang w:eastAsia="es-MX"/>
        </w:rPr>
        <w:t xml:space="preserve"> información </w:t>
      </w:r>
      <w:r w:rsidRPr="00783763" w:rsidR="009C5AE4">
        <w:rPr>
          <w:rFonts w:ascii="Palatino Linotype" w:hAnsi="Palatino Linotype"/>
          <w:color w:val="222222"/>
          <w:sz w:val="22"/>
          <w:szCs w:val="22"/>
          <w:lang w:eastAsia="es-MX"/>
        </w:rPr>
        <w:t xml:space="preserve">sobre el </w:t>
      </w:r>
      <w:r w:rsidRPr="00783763" w:rsidR="009C5AE4">
        <w:rPr>
          <w:rFonts w:ascii="Palatino Linotype" w:hAnsi="Palatino Linotype"/>
          <w:color w:val="222222"/>
          <w:sz w:val="22"/>
          <w:szCs w:val="22"/>
          <w:lang w:eastAsia="es-MX"/>
        </w:rPr>
        <w:lastRenderedPageBreak/>
        <w:t>proyecto en mención, pues en su p</w:t>
      </w:r>
      <w:r w:rsidRPr="00783763" w:rsidR="0068102C">
        <w:rPr>
          <w:rFonts w:ascii="Palatino Linotype" w:hAnsi="Palatino Linotype"/>
          <w:color w:val="222222"/>
          <w:sz w:val="22"/>
          <w:szCs w:val="22"/>
          <w:lang w:eastAsia="es-MX"/>
        </w:rPr>
        <w:t>ortal electrónico se aprecia</w:t>
      </w:r>
      <w:r w:rsidRPr="00783763" w:rsidR="00FA48E3">
        <w:rPr>
          <w:rFonts w:ascii="Palatino Linotype" w:hAnsi="Palatino Linotype"/>
          <w:color w:val="222222"/>
          <w:sz w:val="22"/>
          <w:szCs w:val="22"/>
          <w:lang w:eastAsia="es-MX"/>
        </w:rPr>
        <w:t xml:space="preserve"> un apartado específico a la planeación y desarrollo del Proyecto de Asociación Público Privada del Sur del Estado de México, lo cual,</w:t>
      </w:r>
      <w:r w:rsidRPr="00783763" w:rsidR="0068102C">
        <w:rPr>
          <w:rFonts w:ascii="Palatino Linotype" w:hAnsi="Palatino Linotype"/>
          <w:color w:val="222222"/>
          <w:sz w:val="22"/>
          <w:szCs w:val="22"/>
          <w:lang w:eastAsia="es-MX"/>
        </w:rPr>
        <w:t xml:space="preserve"> a manera de ejemplo</w:t>
      </w:r>
      <w:r w:rsidRPr="00783763" w:rsidR="00FA48E3">
        <w:rPr>
          <w:rFonts w:ascii="Palatino Linotype" w:hAnsi="Palatino Linotype"/>
          <w:color w:val="222222"/>
          <w:sz w:val="22"/>
          <w:szCs w:val="22"/>
          <w:lang w:eastAsia="es-MX"/>
        </w:rPr>
        <w:t>, se encuentra en el siguiente orden:</w:t>
      </w:r>
    </w:p>
    <w:p w:rsidRPr="00783763" w:rsidR="0068102C" w:rsidP="00CC5066" w:rsidRDefault="00384321" w14:paraId="4234EC5E" w14:textId="377083FD">
      <w:pPr>
        <w:spacing w:line="360" w:lineRule="auto"/>
        <w:ind w:right="-28"/>
        <w:jc w:val="both"/>
        <w:rPr>
          <w:rFonts w:ascii="Palatino Linotype" w:hAnsi="Palatino Linotype"/>
          <w:noProof/>
        </w:rPr>
      </w:pPr>
      <w:r w:rsidRPr="00783763">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2844D39" wp14:editId="7A3F37D3">
                <wp:simplePos x="0" y="0"/>
                <wp:positionH relativeFrom="column">
                  <wp:posOffset>153670</wp:posOffset>
                </wp:positionH>
                <wp:positionV relativeFrom="paragraph">
                  <wp:posOffset>71755</wp:posOffset>
                </wp:positionV>
                <wp:extent cx="5632450" cy="1200150"/>
                <wp:effectExtent l="0" t="0" r="25400" b="19050"/>
                <wp:wrapNone/>
                <wp:docPr id="6" name="Conector recto 6"/>
                <wp:cNvGraphicFramePr/>
                <a:graphic xmlns:a="http://schemas.openxmlformats.org/drawingml/2006/main">
                  <a:graphicData uri="http://schemas.microsoft.com/office/word/2010/wordprocessingShape">
                    <wps:wsp>
                      <wps:cNvCnPr/>
                      <wps:spPr>
                        <a:xfrm flipV="1">
                          <a:off x="0" y="0"/>
                          <a:ext cx="5632450" cy="1200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2.1pt,5.65pt" to="455.6pt,100.15pt" w14:anchorId="7242B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">
                <v:stroke joinstyle="miter"/>
              </v:line>
            </w:pict>
          </mc:Fallback>
        </mc:AlternateContent>
      </w:r>
    </w:p>
    <w:p w:rsidRPr="00783763" w:rsidR="00B54746" w:rsidP="00031865" w:rsidRDefault="00B93AF7" w14:paraId="264EED81" w14:textId="7EDBE6F5">
      <w:pPr>
        <w:spacing w:line="360" w:lineRule="auto"/>
        <w:ind w:left="567" w:right="-28"/>
        <w:jc w:val="both"/>
        <w:rPr>
          <w:rFonts w:ascii="Palatino Linotype" w:hAnsi="Palatino Linotype" w:eastAsia="Calibri" w:cs="Tahoma"/>
          <w:sz w:val="22"/>
          <w:szCs w:val="22"/>
          <w:lang w:eastAsia="en-US"/>
        </w:rPr>
      </w:pPr>
      <w:r w:rsidRPr="00783763">
        <w:rPr>
          <w:rFonts w:ascii="Palatino Linotype" w:hAnsi="Palatino Linotype" w:eastAsia="Calibri" w:cs="Tahoma"/>
          <w:noProof/>
          <w:sz w:val="22"/>
          <w:szCs w:val="22"/>
          <w:lang w:eastAsia="es-MX"/>
        </w:rPr>
        <w:drawing>
          <wp:inline distT="0" distB="0" distL="0" distR="0" wp14:anchorId="55384EA5" wp14:editId="0ADCE114">
            <wp:extent cx="5010849" cy="3439005"/>
            <wp:effectExtent l="0" t="0" r="0" b="9525"/>
            <wp:docPr id="16" name="Imagen 1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Sitio web&#10;&#10;Descripción generada automáticamente"/>
                    <pic:cNvPicPr/>
                  </pic:nvPicPr>
                  <pic:blipFill>
                    <a:blip r:embed="rId16"/>
                    <a:stretch>
                      <a:fillRect/>
                    </a:stretch>
                  </pic:blipFill>
                  <pic:spPr>
                    <a:xfrm>
                      <a:off x="0" y="0"/>
                      <a:ext cx="5010849" cy="3439005"/>
                    </a:xfrm>
                    <a:prstGeom prst="rect">
                      <a:avLst/>
                    </a:prstGeom>
                  </pic:spPr>
                </pic:pic>
              </a:graphicData>
            </a:graphic>
          </wp:inline>
        </w:drawing>
      </w:r>
    </w:p>
    <w:p w:rsidRPr="00783763" w:rsidR="00B54746" w:rsidP="00CC5066" w:rsidRDefault="00B54746" w14:paraId="66954D78" w14:textId="77777777">
      <w:pPr>
        <w:spacing w:line="360" w:lineRule="auto"/>
        <w:ind w:right="-28"/>
        <w:jc w:val="both"/>
        <w:rPr>
          <w:rFonts w:ascii="Palatino Linotype" w:hAnsi="Palatino Linotype" w:eastAsia="Calibri" w:cs="Tahoma"/>
          <w:sz w:val="22"/>
          <w:szCs w:val="22"/>
          <w:lang w:eastAsia="en-US"/>
        </w:rPr>
      </w:pPr>
    </w:p>
    <w:p w:rsidRPr="00783763" w:rsidR="00241C12" w:rsidP="00241C12" w:rsidRDefault="000B2B46" w14:paraId="63E62017" w14:textId="510BC321">
      <w:pPr>
        <w:spacing w:line="360" w:lineRule="auto"/>
        <w:ind w:right="-28"/>
        <w:jc w:val="both"/>
        <w:rPr>
          <w:rFonts w:ascii="Palatino Linotype" w:hAnsi="Palatino Linotype" w:eastAsia="Calibri" w:cs="Tahoma"/>
          <w:sz w:val="22"/>
          <w:szCs w:val="22"/>
          <w:u w:val="single"/>
          <w:lang w:eastAsia="en-US"/>
        </w:rPr>
      </w:pPr>
      <w:r w:rsidRPr="00783763">
        <w:rPr>
          <w:rFonts w:ascii="Palatino Linotype" w:hAnsi="Palatino Linotype" w:eastAsia="Calibri" w:cs="Tahoma"/>
          <w:sz w:val="22"/>
          <w:szCs w:val="22"/>
          <w:lang w:eastAsia="en-US"/>
        </w:rPr>
        <w:t xml:space="preserve">En virtud de lo hasta aquí expuesto, </w:t>
      </w:r>
      <w:r w:rsidRPr="00783763" w:rsidR="00931E5A">
        <w:rPr>
          <w:rFonts w:ascii="Palatino Linotype" w:hAnsi="Palatino Linotype" w:eastAsia="Calibri" w:cs="Tahoma"/>
          <w:sz w:val="22"/>
          <w:szCs w:val="22"/>
          <w:lang w:eastAsia="en-US"/>
        </w:rPr>
        <w:t xml:space="preserve">es que este Instituto </w:t>
      </w:r>
      <w:r w:rsidRPr="00783763" w:rsidR="00F0608E">
        <w:rPr>
          <w:rFonts w:ascii="Palatino Linotype" w:hAnsi="Palatino Linotype" w:eastAsia="Calibri" w:cs="Tahoma"/>
          <w:sz w:val="22"/>
          <w:szCs w:val="22"/>
          <w:lang w:eastAsia="en-US"/>
        </w:rPr>
        <w:t>concluye</w:t>
      </w:r>
      <w:r w:rsidRPr="00783763" w:rsidR="00931E5A">
        <w:rPr>
          <w:rFonts w:ascii="Palatino Linotype" w:hAnsi="Palatino Linotype" w:eastAsia="Calibri" w:cs="Tahoma"/>
          <w:sz w:val="22"/>
          <w:szCs w:val="22"/>
          <w:lang w:eastAsia="en-US"/>
        </w:rPr>
        <w:t xml:space="preserve"> que la reserva invocada por el Sujeto Obligado no deviene fundada,</w:t>
      </w:r>
      <w:r w:rsidRPr="00783763" w:rsidR="008B0C80">
        <w:rPr>
          <w:rFonts w:ascii="Palatino Linotype" w:hAnsi="Palatino Linotype" w:eastAsia="Calibri" w:cs="Tahoma"/>
          <w:sz w:val="22"/>
          <w:szCs w:val="22"/>
          <w:lang w:eastAsia="en-US"/>
        </w:rPr>
        <w:t xml:space="preserve"> esto,</w:t>
      </w:r>
      <w:r w:rsidRPr="00783763" w:rsidR="00931E5A">
        <w:rPr>
          <w:rFonts w:ascii="Palatino Linotype" w:hAnsi="Palatino Linotype" w:eastAsia="Calibri" w:cs="Tahoma"/>
          <w:sz w:val="22"/>
          <w:szCs w:val="22"/>
          <w:lang w:eastAsia="en-US"/>
        </w:rPr>
        <w:t xml:space="preserve"> </w:t>
      </w:r>
      <w:r w:rsidRPr="00783763" w:rsidR="00291607">
        <w:rPr>
          <w:rFonts w:ascii="Palatino Linotype" w:hAnsi="Palatino Linotype" w:eastAsia="Calibri" w:cs="Tahoma"/>
          <w:sz w:val="22"/>
          <w:szCs w:val="22"/>
          <w:u w:val="single"/>
          <w:lang w:eastAsia="en-US"/>
        </w:rPr>
        <w:t>debido a</w:t>
      </w:r>
      <w:r w:rsidRPr="00783763">
        <w:rPr>
          <w:rFonts w:ascii="Palatino Linotype" w:hAnsi="Palatino Linotype" w:eastAsia="Calibri" w:cs="Tahoma"/>
          <w:sz w:val="22"/>
          <w:szCs w:val="22"/>
          <w:u w:val="single"/>
          <w:lang w:eastAsia="en-US"/>
        </w:rPr>
        <w:t xml:space="preserve"> </w:t>
      </w:r>
      <w:r w:rsidRPr="00783763" w:rsidR="00291607">
        <w:rPr>
          <w:rFonts w:ascii="Palatino Linotype" w:hAnsi="Palatino Linotype" w:eastAsia="Calibri" w:cs="Tahoma"/>
          <w:sz w:val="22"/>
          <w:szCs w:val="22"/>
          <w:u w:val="single"/>
          <w:lang w:eastAsia="en-US"/>
        </w:rPr>
        <w:t xml:space="preserve">que </w:t>
      </w:r>
      <w:r w:rsidRPr="00783763" w:rsidR="00A30335">
        <w:rPr>
          <w:rFonts w:ascii="Palatino Linotype" w:hAnsi="Palatino Linotype" w:eastAsia="Calibri" w:cs="Tahoma"/>
          <w:sz w:val="22"/>
          <w:szCs w:val="22"/>
          <w:u w:val="single"/>
          <w:lang w:eastAsia="en-US"/>
        </w:rPr>
        <w:t xml:space="preserve">la información clasificada </w:t>
      </w:r>
      <w:r w:rsidRPr="00783763" w:rsidR="00B139D1">
        <w:rPr>
          <w:rFonts w:ascii="Palatino Linotype" w:hAnsi="Palatino Linotype" w:eastAsia="Calibri" w:cs="Tahoma"/>
          <w:sz w:val="22"/>
          <w:szCs w:val="22"/>
          <w:u w:val="single"/>
          <w:lang w:eastAsia="en-US"/>
        </w:rPr>
        <w:t>corresponde</w:t>
      </w:r>
      <w:r w:rsidRPr="00783763" w:rsidR="00A30335">
        <w:rPr>
          <w:rFonts w:ascii="Palatino Linotype" w:hAnsi="Palatino Linotype" w:eastAsia="Calibri" w:cs="Tahoma"/>
          <w:sz w:val="22"/>
          <w:szCs w:val="22"/>
          <w:u w:val="single"/>
          <w:lang w:eastAsia="en-US"/>
        </w:rPr>
        <w:t xml:space="preserve"> </w:t>
      </w:r>
      <w:r w:rsidRPr="00783763" w:rsidR="00B139D1">
        <w:rPr>
          <w:rFonts w:ascii="Palatino Linotype" w:hAnsi="Palatino Linotype" w:eastAsia="Calibri" w:cs="Tahoma"/>
          <w:sz w:val="22"/>
          <w:szCs w:val="22"/>
          <w:u w:val="single"/>
          <w:lang w:eastAsia="en-US"/>
        </w:rPr>
        <w:t xml:space="preserve">a </w:t>
      </w:r>
      <w:r w:rsidRPr="00783763" w:rsidR="00AA1C9B">
        <w:rPr>
          <w:rFonts w:ascii="Palatino Linotype" w:hAnsi="Palatino Linotype" w:eastAsia="Calibri" w:cs="Tahoma"/>
          <w:sz w:val="22"/>
          <w:szCs w:val="22"/>
          <w:u w:val="single"/>
          <w:lang w:eastAsia="en-US"/>
        </w:rPr>
        <w:t>obligaciones de transparencia comunes</w:t>
      </w:r>
      <w:r w:rsidRPr="00783763" w:rsidR="00A30335">
        <w:rPr>
          <w:rFonts w:ascii="Palatino Linotype" w:hAnsi="Palatino Linotype" w:eastAsia="Calibri" w:cs="Tahoma"/>
          <w:sz w:val="22"/>
          <w:szCs w:val="22"/>
          <w:u w:val="single"/>
          <w:lang w:eastAsia="en-US"/>
        </w:rPr>
        <w:t xml:space="preserve">, </w:t>
      </w:r>
      <w:r w:rsidRPr="00783763" w:rsidR="008B0C80">
        <w:rPr>
          <w:rFonts w:ascii="Palatino Linotype" w:hAnsi="Palatino Linotype" w:eastAsia="Calibri" w:cs="Tahoma"/>
          <w:sz w:val="22"/>
          <w:szCs w:val="22"/>
          <w:lang w:eastAsia="en-US"/>
        </w:rPr>
        <w:t>a saber</w:t>
      </w:r>
      <w:r w:rsidRPr="00783763" w:rsidR="00A30335">
        <w:rPr>
          <w:rFonts w:ascii="Palatino Linotype" w:hAnsi="Palatino Linotype" w:eastAsia="Calibri" w:cs="Tahoma"/>
          <w:b/>
          <w:bCs/>
          <w:sz w:val="22"/>
          <w:szCs w:val="22"/>
          <w:lang w:eastAsia="en-US"/>
        </w:rPr>
        <w:t xml:space="preserve">, </w:t>
      </w:r>
      <w:r w:rsidRPr="00783763" w:rsidR="00B139D1">
        <w:rPr>
          <w:rFonts w:ascii="Palatino Linotype" w:hAnsi="Palatino Linotype" w:eastAsia="Calibri" w:cs="Tahoma"/>
          <w:b/>
          <w:bCs/>
          <w:sz w:val="22"/>
          <w:szCs w:val="22"/>
          <w:lang w:eastAsia="en-US"/>
        </w:rPr>
        <w:t>lo</w:t>
      </w:r>
      <w:r w:rsidRPr="00783763" w:rsidR="002935B1">
        <w:rPr>
          <w:rFonts w:ascii="Palatino Linotype" w:hAnsi="Palatino Linotype" w:eastAsia="Calibri" w:cs="Tahoma"/>
          <w:b/>
          <w:bCs/>
          <w:sz w:val="22"/>
          <w:szCs w:val="22"/>
          <w:lang w:eastAsia="en-US"/>
        </w:rPr>
        <w:t>s procesos y resultados de licitaciones públicas de cualquier naturaleza,</w:t>
      </w:r>
      <w:r w:rsidRPr="00783763" w:rsidR="002935B1">
        <w:rPr>
          <w:rFonts w:ascii="Palatino Linotype" w:hAnsi="Palatino Linotype" w:eastAsia="Calibri" w:cs="Tahoma"/>
          <w:sz w:val="22"/>
          <w:szCs w:val="22"/>
          <w:lang w:eastAsia="en-US"/>
        </w:rPr>
        <w:t xml:space="preserve"> </w:t>
      </w:r>
      <w:r w:rsidRPr="00783763" w:rsidR="002935B1">
        <w:rPr>
          <w:rFonts w:ascii="Palatino Linotype" w:hAnsi="Palatino Linotype" w:eastAsia="Calibri" w:cs="Tahoma"/>
          <w:b/>
          <w:bCs/>
          <w:sz w:val="22"/>
          <w:szCs w:val="22"/>
          <w:lang w:eastAsia="en-US"/>
        </w:rPr>
        <w:t>en lo</w:t>
      </w:r>
      <w:r w:rsidRPr="00783763" w:rsidR="00004399">
        <w:rPr>
          <w:rFonts w:ascii="Palatino Linotype" w:hAnsi="Palatino Linotype" w:eastAsia="Calibri" w:cs="Tahoma"/>
          <w:b/>
          <w:bCs/>
          <w:sz w:val="22"/>
          <w:szCs w:val="22"/>
          <w:lang w:eastAsia="en-US"/>
        </w:rPr>
        <w:t>s</w:t>
      </w:r>
      <w:r w:rsidRPr="00783763" w:rsidR="002935B1">
        <w:rPr>
          <w:rFonts w:ascii="Palatino Linotype" w:hAnsi="Palatino Linotype" w:eastAsia="Calibri" w:cs="Tahoma"/>
          <w:b/>
          <w:bCs/>
          <w:sz w:val="22"/>
          <w:szCs w:val="22"/>
          <w:lang w:eastAsia="en-US"/>
        </w:rPr>
        <w:t xml:space="preserve"> que se debe incluir </w:t>
      </w:r>
      <w:r w:rsidRPr="00783763" w:rsidR="0074150C">
        <w:rPr>
          <w:rFonts w:ascii="Palatino Linotype" w:hAnsi="Palatino Linotype" w:eastAsia="Calibri" w:cs="Tahoma"/>
          <w:b/>
          <w:bCs/>
          <w:i/>
          <w:iCs/>
          <w:sz w:val="22"/>
          <w:szCs w:val="22"/>
          <w:lang w:eastAsia="en-US"/>
        </w:rPr>
        <w:t>-entre otras cosas</w:t>
      </w:r>
      <w:r w:rsidRPr="00783763" w:rsidR="0074150C">
        <w:rPr>
          <w:rFonts w:ascii="Palatino Linotype" w:hAnsi="Palatino Linotype" w:eastAsia="Calibri" w:cs="Tahoma"/>
          <w:b/>
          <w:bCs/>
          <w:sz w:val="22"/>
          <w:szCs w:val="22"/>
          <w:lang w:eastAsia="en-US"/>
        </w:rPr>
        <w:t xml:space="preserve">- </w:t>
      </w:r>
      <w:r w:rsidRPr="00783763" w:rsidR="002935B1">
        <w:rPr>
          <w:rFonts w:ascii="Palatino Linotype" w:hAnsi="Palatino Linotype" w:eastAsia="Calibri" w:cs="Tahoma"/>
          <w:b/>
          <w:bCs/>
          <w:sz w:val="22"/>
          <w:szCs w:val="22"/>
          <w:lang w:eastAsia="en-US"/>
        </w:rPr>
        <w:t>la versión pública del expediente y los contratos celebrados</w:t>
      </w:r>
      <w:r w:rsidRPr="00783763" w:rsidR="00CC3B09">
        <w:rPr>
          <w:rFonts w:ascii="Palatino Linotype" w:hAnsi="Palatino Linotype" w:eastAsia="Calibri" w:cs="Tahoma"/>
          <w:b/>
          <w:bCs/>
          <w:sz w:val="22"/>
          <w:szCs w:val="22"/>
          <w:lang w:eastAsia="en-US"/>
        </w:rPr>
        <w:t>, documentos que</w:t>
      </w:r>
      <w:r w:rsidRPr="00783763" w:rsidR="0095740D">
        <w:rPr>
          <w:rFonts w:ascii="Palatino Linotype" w:hAnsi="Palatino Linotype" w:eastAsia="Calibri" w:cs="Tahoma"/>
          <w:b/>
          <w:bCs/>
          <w:sz w:val="22"/>
          <w:szCs w:val="22"/>
          <w:lang w:eastAsia="en-US"/>
        </w:rPr>
        <w:t xml:space="preserve">, de ser el caso, deben ser acompañados de los convenios modificatorios </w:t>
      </w:r>
      <w:r w:rsidRPr="00783763" w:rsidR="00595530">
        <w:rPr>
          <w:rFonts w:ascii="Palatino Linotype" w:hAnsi="Palatino Linotype" w:eastAsia="Calibri" w:cs="Tahoma"/>
          <w:b/>
          <w:bCs/>
          <w:sz w:val="22"/>
          <w:szCs w:val="22"/>
          <w:lang w:eastAsia="en-US"/>
        </w:rPr>
        <w:t>firmados</w:t>
      </w:r>
      <w:r w:rsidRPr="00783763" w:rsidR="00AA1C9B">
        <w:rPr>
          <w:rFonts w:ascii="Palatino Linotype" w:hAnsi="Palatino Linotype" w:eastAsia="Calibri" w:cs="Tahoma"/>
          <w:sz w:val="22"/>
          <w:szCs w:val="22"/>
          <w:lang w:eastAsia="en-US"/>
        </w:rPr>
        <w:t xml:space="preserve">; </w:t>
      </w:r>
      <w:r w:rsidRPr="00783763" w:rsidR="006335B2">
        <w:rPr>
          <w:rFonts w:ascii="Palatino Linotype" w:hAnsi="Palatino Linotype" w:eastAsia="Calibri" w:cs="Tahoma"/>
          <w:sz w:val="22"/>
          <w:szCs w:val="22"/>
          <w:lang w:eastAsia="en-US"/>
        </w:rPr>
        <w:t xml:space="preserve">datos que el propio Sujeto Obligado expresamente afirmó se encuentran dentro del expediente </w:t>
      </w:r>
      <w:r w:rsidRPr="00783763" w:rsidR="00241C12">
        <w:rPr>
          <w:rFonts w:ascii="Palatino Linotype" w:hAnsi="Palatino Linotype" w:eastAsia="Calibri" w:cs="Tahoma"/>
          <w:sz w:val="22"/>
          <w:szCs w:val="22"/>
          <w:lang w:eastAsia="en-US"/>
        </w:rPr>
        <w:t xml:space="preserve">del desarrollo y ejecución de los trabajos previstos en el contrato número SCEM-JC-DC-2020-APP-001-C; </w:t>
      </w:r>
      <w:r w:rsidRPr="00783763" w:rsidR="000E7AB4">
        <w:rPr>
          <w:rFonts w:ascii="Palatino Linotype" w:hAnsi="Palatino Linotype" w:eastAsia="Calibri" w:cs="Tahoma"/>
          <w:sz w:val="22"/>
          <w:szCs w:val="22"/>
          <w:lang w:eastAsia="en-US"/>
        </w:rPr>
        <w:t xml:space="preserve">lo cual, </w:t>
      </w:r>
      <w:r w:rsidRPr="00783763" w:rsidR="000E7AB4">
        <w:rPr>
          <w:rFonts w:ascii="Palatino Linotype" w:hAnsi="Palatino Linotype" w:eastAsia="Calibri" w:cs="Tahoma"/>
          <w:sz w:val="22"/>
          <w:szCs w:val="22"/>
          <w:u w:val="single"/>
          <w:lang w:eastAsia="en-US"/>
        </w:rPr>
        <w:lastRenderedPageBreak/>
        <w:t>actualiza el supuesto de información pública de oficio en términos de la fracción XXIX del artículo 92 de la Ley local de la materia</w:t>
      </w:r>
      <w:r w:rsidRPr="00783763" w:rsidR="00BF1792">
        <w:rPr>
          <w:rFonts w:ascii="Palatino Linotype" w:hAnsi="Palatino Linotype" w:eastAsia="Calibri" w:cs="Tahoma"/>
          <w:sz w:val="22"/>
          <w:szCs w:val="22"/>
          <w:u w:val="single"/>
          <w:lang w:eastAsia="en-US"/>
        </w:rPr>
        <w:t>.</w:t>
      </w:r>
    </w:p>
    <w:p w:rsidRPr="00783763" w:rsidR="00F608F7" w:rsidP="00241C12" w:rsidRDefault="00F608F7" w14:paraId="3DBC025B" w14:textId="11E5ECAB">
      <w:pPr>
        <w:spacing w:line="360" w:lineRule="auto"/>
        <w:ind w:right="-28"/>
        <w:jc w:val="both"/>
        <w:rPr>
          <w:rFonts w:ascii="Palatino Linotype" w:hAnsi="Palatino Linotype" w:eastAsia="Calibri" w:cs="Tahoma"/>
          <w:sz w:val="22"/>
          <w:szCs w:val="22"/>
          <w:u w:val="single"/>
          <w:lang w:eastAsia="en-US"/>
        </w:rPr>
      </w:pPr>
    </w:p>
    <w:p w:rsidRPr="00783763" w:rsidR="00F608F7" w:rsidP="004C4C24" w:rsidRDefault="0082663F" w14:paraId="261469D1" w14:textId="33B90C00">
      <w:pPr>
        <w:spacing w:line="360" w:lineRule="auto"/>
        <w:ind w:right="-28"/>
        <w:jc w:val="both"/>
        <w:rPr>
          <w:rFonts w:ascii="Palatino Linotype" w:hAnsi="Palatino Linotype" w:eastAsia="Calibri" w:cs="Tahoma"/>
          <w:sz w:val="22"/>
          <w:szCs w:val="22"/>
          <w:lang w:eastAsia="en-US"/>
        </w:rPr>
      </w:pPr>
      <w:r w:rsidRPr="00783763">
        <w:rPr>
          <w:rFonts w:ascii="Palatino Linotype" w:hAnsi="Palatino Linotype" w:eastAsia="Calibri" w:cs="Tahoma"/>
          <w:sz w:val="22"/>
          <w:szCs w:val="22"/>
          <w:lang w:eastAsia="en-US"/>
        </w:rPr>
        <w:t>En virtud de lo expuesto, e</w:t>
      </w:r>
      <w:r w:rsidRPr="00783763" w:rsidR="00F608F7">
        <w:rPr>
          <w:rFonts w:ascii="Palatino Linotype" w:hAnsi="Palatino Linotype" w:eastAsia="Calibri" w:cs="Tahoma"/>
          <w:sz w:val="22"/>
          <w:szCs w:val="22"/>
          <w:lang w:eastAsia="en-US"/>
        </w:rPr>
        <w:t>s importante hacer notar que para estar en condiciones de confirmar o revocar la clasificación de información como reservada, es necesario confirmar que la entrega de la información causaría un riesgo, real identificable y demostrable, ya que no basta con que la información actualice el supuesto de reserva del artículo 140, fracción IV, de la Ley de Transparencia de nuestra Entidad.</w:t>
      </w:r>
    </w:p>
    <w:p w:rsidRPr="00783763" w:rsidR="00241C12" w:rsidP="00241C12" w:rsidRDefault="00241C12" w14:paraId="786622A0" w14:textId="77777777">
      <w:pPr>
        <w:spacing w:line="360" w:lineRule="auto"/>
        <w:ind w:right="-28"/>
        <w:jc w:val="both"/>
        <w:rPr>
          <w:rFonts w:ascii="Palatino Linotype" w:hAnsi="Palatino Linotype" w:eastAsia="Calibri" w:cs="Tahoma"/>
          <w:sz w:val="22"/>
          <w:szCs w:val="22"/>
          <w:lang w:eastAsia="en-US"/>
        </w:rPr>
      </w:pPr>
    </w:p>
    <w:p w:rsidRPr="00783763" w:rsidR="0081663F" w:rsidP="00241C12" w:rsidRDefault="00004399" w14:paraId="344AEE5A" w14:textId="2F73138C">
      <w:pPr>
        <w:spacing w:line="360" w:lineRule="auto"/>
        <w:ind w:right="-28"/>
        <w:jc w:val="both"/>
        <w:rPr>
          <w:rFonts w:ascii="Palatino Linotype" w:hAnsi="Palatino Linotype" w:eastAsia="Calibri" w:cs="Tahoma"/>
          <w:sz w:val="22"/>
          <w:szCs w:val="22"/>
          <w:lang w:eastAsia="en-US"/>
        </w:rPr>
      </w:pPr>
      <w:r w:rsidRPr="00783763">
        <w:rPr>
          <w:rFonts w:ascii="Palatino Linotype" w:hAnsi="Palatino Linotype" w:eastAsia="Calibri" w:cs="Tahoma"/>
          <w:sz w:val="22"/>
          <w:szCs w:val="22"/>
          <w:lang w:eastAsia="en-US"/>
        </w:rPr>
        <w:t>E</w:t>
      </w:r>
      <w:r w:rsidRPr="00783763" w:rsidR="00501800">
        <w:rPr>
          <w:rFonts w:ascii="Palatino Linotype" w:hAnsi="Palatino Linotype" w:eastAsia="Calibri" w:cs="Tahoma"/>
          <w:sz w:val="22"/>
          <w:szCs w:val="22"/>
          <w:lang w:eastAsia="en-US"/>
        </w:rPr>
        <w:t>n</w:t>
      </w:r>
      <w:r w:rsidRPr="00783763">
        <w:rPr>
          <w:rFonts w:ascii="Palatino Linotype" w:hAnsi="Palatino Linotype" w:eastAsia="Calibri" w:cs="Tahoma"/>
          <w:sz w:val="22"/>
          <w:szCs w:val="22"/>
          <w:lang w:eastAsia="en-US"/>
        </w:rPr>
        <w:t xml:space="preserve"> congruencia a lo anterior, </w:t>
      </w:r>
      <w:r w:rsidRPr="00783763" w:rsidR="00AA1C9B">
        <w:rPr>
          <w:rFonts w:ascii="Palatino Linotype" w:hAnsi="Palatino Linotype" w:eastAsia="Calibri" w:cs="Tahoma"/>
          <w:sz w:val="22"/>
          <w:szCs w:val="22"/>
          <w:lang w:eastAsia="en-US"/>
        </w:rPr>
        <w:t>lo peticionado por el Particular</w:t>
      </w:r>
      <w:r w:rsidRPr="00783763" w:rsidR="00766338">
        <w:rPr>
          <w:rFonts w:ascii="Palatino Linotype" w:hAnsi="Palatino Linotype" w:eastAsia="Calibri" w:cs="Tahoma"/>
          <w:sz w:val="22"/>
          <w:szCs w:val="22"/>
          <w:lang w:eastAsia="en-US"/>
        </w:rPr>
        <w:t xml:space="preserve"> derivó de una licitación en la que se </w:t>
      </w:r>
      <w:r w:rsidRPr="00783763" w:rsidR="00766338">
        <w:rPr>
          <w:rFonts w:ascii="Palatino Linotype" w:hAnsi="Palatino Linotype" w:eastAsia="Calibri" w:cs="Tahoma"/>
          <w:sz w:val="22"/>
          <w:szCs w:val="22"/>
          <w:u w:val="single"/>
          <w:lang w:eastAsia="en-US"/>
        </w:rPr>
        <w:t>adjudicó una cantidad relevante de recursos públicos</w:t>
      </w:r>
      <w:r w:rsidRPr="00783763" w:rsidR="00766338">
        <w:rPr>
          <w:rFonts w:ascii="Palatino Linotype" w:hAnsi="Palatino Linotype" w:eastAsia="Calibri" w:cs="Tahoma"/>
          <w:sz w:val="22"/>
          <w:szCs w:val="22"/>
          <w:lang w:eastAsia="en-US"/>
        </w:rPr>
        <w:t xml:space="preserve">, </w:t>
      </w:r>
      <w:r w:rsidRPr="00783763">
        <w:rPr>
          <w:rFonts w:ascii="Palatino Linotype" w:hAnsi="Palatino Linotype" w:eastAsia="Calibri" w:cs="Tahoma"/>
          <w:sz w:val="22"/>
          <w:szCs w:val="22"/>
          <w:lang w:eastAsia="en-US"/>
        </w:rPr>
        <w:t>situación de la cual</w:t>
      </w:r>
      <w:r w:rsidRPr="00783763" w:rsidR="00766338">
        <w:rPr>
          <w:rFonts w:ascii="Palatino Linotype" w:hAnsi="Palatino Linotype" w:eastAsia="Calibri" w:cs="Tahoma"/>
          <w:sz w:val="22"/>
          <w:szCs w:val="22"/>
          <w:lang w:eastAsia="en-US"/>
        </w:rPr>
        <w:t xml:space="preserve"> la ciudadanía tiene derecho a saber la forma en la que</w:t>
      </w:r>
      <w:r w:rsidRPr="00783763" w:rsidR="004565DA">
        <w:rPr>
          <w:rFonts w:ascii="Palatino Linotype" w:hAnsi="Palatino Linotype" w:eastAsia="Calibri" w:cs="Tahoma"/>
          <w:sz w:val="22"/>
          <w:szCs w:val="22"/>
          <w:lang w:eastAsia="en-US"/>
        </w:rPr>
        <w:t xml:space="preserve"> los mismos</w:t>
      </w:r>
      <w:r w:rsidRPr="00783763" w:rsidR="00766338">
        <w:rPr>
          <w:rFonts w:ascii="Palatino Linotype" w:hAnsi="Palatino Linotype" w:eastAsia="Calibri" w:cs="Tahoma"/>
          <w:sz w:val="22"/>
          <w:szCs w:val="22"/>
          <w:lang w:eastAsia="en-US"/>
        </w:rPr>
        <w:t xml:space="preserve"> son administrados y/o empleados</w:t>
      </w:r>
      <w:r w:rsidRPr="00783763" w:rsidR="004565DA">
        <w:rPr>
          <w:rFonts w:ascii="Palatino Linotype" w:hAnsi="Palatino Linotype" w:eastAsia="Calibri" w:cs="Tahoma"/>
          <w:sz w:val="22"/>
          <w:szCs w:val="22"/>
          <w:lang w:eastAsia="en-US"/>
        </w:rPr>
        <w:t xml:space="preserve">; </w:t>
      </w:r>
      <w:r w:rsidRPr="00783763" w:rsidR="00766338">
        <w:rPr>
          <w:rFonts w:ascii="Palatino Linotype" w:hAnsi="Palatino Linotype" w:eastAsia="Calibri" w:cs="Tahoma"/>
          <w:sz w:val="22"/>
          <w:szCs w:val="22"/>
          <w:lang w:eastAsia="en-US"/>
        </w:rPr>
        <w:t xml:space="preserve">pues en términos del </w:t>
      </w:r>
      <w:r w:rsidRPr="00783763" w:rsidR="00EA47C5">
        <w:rPr>
          <w:rFonts w:ascii="Palatino Linotype" w:hAnsi="Palatino Linotype" w:eastAsia="Calibri" w:cs="Tahoma"/>
          <w:sz w:val="22"/>
          <w:szCs w:val="22"/>
          <w:lang w:eastAsia="en-US"/>
        </w:rPr>
        <w:t xml:space="preserve">penúltimo párrafo del artículo 23 de la Ley </w:t>
      </w:r>
      <w:r w:rsidRPr="00783763" w:rsidR="009012AD">
        <w:rPr>
          <w:rFonts w:ascii="Palatino Linotype" w:hAnsi="Palatino Linotype" w:eastAsia="Calibri" w:cs="Tahoma"/>
          <w:sz w:val="22"/>
          <w:szCs w:val="22"/>
          <w:lang w:eastAsia="en-US"/>
        </w:rPr>
        <w:t xml:space="preserve">de la materia, </w:t>
      </w:r>
      <w:r w:rsidRPr="00783763" w:rsidR="00EA47C5">
        <w:rPr>
          <w:rFonts w:ascii="Palatino Linotype" w:hAnsi="Palatino Linotype" w:eastAsia="Calibri" w:cs="Tahoma"/>
          <w:sz w:val="22"/>
          <w:szCs w:val="22"/>
          <w:lang w:eastAsia="en-US"/>
        </w:rPr>
        <w:t xml:space="preserve">se desprende la facultad para los Sujetos Obligados </w:t>
      </w:r>
      <w:r w:rsidRPr="00783763" w:rsidR="009012AD">
        <w:rPr>
          <w:rFonts w:ascii="Palatino Linotype" w:hAnsi="Palatino Linotype" w:eastAsia="Calibri" w:cs="Tahoma"/>
          <w:sz w:val="22"/>
          <w:szCs w:val="22"/>
          <w:lang w:eastAsia="en-US"/>
        </w:rPr>
        <w:t xml:space="preserve">de hacer pública toda la información </w:t>
      </w:r>
      <w:r w:rsidRPr="00783763" w:rsidR="009E02C7">
        <w:rPr>
          <w:rFonts w:ascii="Palatino Linotype" w:hAnsi="Palatino Linotype" w:eastAsia="Calibri" w:cs="Tahoma"/>
          <w:sz w:val="22"/>
          <w:szCs w:val="22"/>
          <w:lang w:eastAsia="en-US"/>
        </w:rPr>
        <w:t>relativa a los montos y las personas a quienes entreguen, por cualquier motivo, recursos públicos, así como los informes que dichas personas les entreguen sobre el uso y destino de dichos recursos.</w:t>
      </w:r>
    </w:p>
    <w:p w:rsidRPr="00783763" w:rsidR="0081663F" w:rsidP="00CC5066" w:rsidRDefault="0081663F" w14:paraId="3CAF8020" w14:textId="77777777">
      <w:pPr>
        <w:spacing w:line="360" w:lineRule="auto"/>
        <w:ind w:right="-28"/>
        <w:jc w:val="both"/>
        <w:rPr>
          <w:rFonts w:ascii="Palatino Linotype" w:hAnsi="Palatino Linotype" w:eastAsia="Calibri" w:cs="Tahoma"/>
          <w:sz w:val="22"/>
          <w:szCs w:val="22"/>
          <w:lang w:eastAsia="en-US"/>
        </w:rPr>
      </w:pPr>
    </w:p>
    <w:p w:rsidRPr="00783763" w:rsidR="000C592A" w:rsidP="006A7B29" w:rsidRDefault="00BA5397" w14:paraId="7FE9EAA0" w14:textId="798D8680">
      <w:pPr>
        <w:spacing w:line="360" w:lineRule="auto"/>
        <w:ind w:right="-28"/>
        <w:jc w:val="both"/>
        <w:rPr>
          <w:rFonts w:ascii="Palatino Linotype" w:hAnsi="Palatino Linotype" w:eastAsia="Calibri" w:cs="Tahoma"/>
          <w:sz w:val="22"/>
          <w:szCs w:val="22"/>
          <w:lang w:eastAsia="en-US"/>
        </w:rPr>
      </w:pPr>
      <w:r w:rsidRPr="00783763">
        <w:rPr>
          <w:rFonts w:ascii="Palatino Linotype" w:hAnsi="Palatino Linotype" w:eastAsia="Calibri" w:cs="Tahoma"/>
          <w:sz w:val="22"/>
          <w:szCs w:val="22"/>
          <w:lang w:eastAsia="en-US"/>
        </w:rPr>
        <w:t>Además</w:t>
      </w:r>
      <w:r w:rsidRPr="00783763" w:rsidR="00931E5A">
        <w:rPr>
          <w:rFonts w:ascii="Palatino Linotype" w:hAnsi="Palatino Linotype" w:eastAsia="Calibri" w:cs="Tahoma"/>
          <w:sz w:val="22"/>
          <w:szCs w:val="22"/>
          <w:lang w:eastAsia="en-US"/>
        </w:rPr>
        <w:t xml:space="preserve">, </w:t>
      </w:r>
      <w:r w:rsidRPr="00783763" w:rsidR="009E02C7">
        <w:rPr>
          <w:rFonts w:ascii="Palatino Linotype" w:hAnsi="Palatino Linotype" w:eastAsia="Calibri" w:cs="Tahoma"/>
          <w:sz w:val="22"/>
          <w:szCs w:val="22"/>
          <w:lang w:eastAsia="en-US"/>
        </w:rPr>
        <w:t xml:space="preserve">si bien, se </w:t>
      </w:r>
      <w:r w:rsidRPr="00783763" w:rsidR="00931E5A">
        <w:rPr>
          <w:rFonts w:ascii="Palatino Linotype" w:hAnsi="Palatino Linotype" w:eastAsia="Calibri" w:cs="Tahoma"/>
          <w:sz w:val="22"/>
          <w:szCs w:val="22"/>
          <w:lang w:eastAsia="en-US"/>
        </w:rPr>
        <w:t xml:space="preserve">hizo del conocimiento </w:t>
      </w:r>
      <w:r w:rsidRPr="00783763" w:rsidR="00C654D6">
        <w:rPr>
          <w:rFonts w:ascii="Palatino Linotype" w:hAnsi="Palatino Linotype" w:eastAsia="Calibri" w:cs="Tahoma"/>
          <w:sz w:val="22"/>
          <w:szCs w:val="22"/>
          <w:lang w:eastAsia="en-US"/>
        </w:rPr>
        <w:t xml:space="preserve">que, derivado de </w:t>
      </w:r>
      <w:r w:rsidRPr="00783763" w:rsidR="00931E5A">
        <w:rPr>
          <w:rFonts w:ascii="Palatino Linotype" w:hAnsi="Palatino Linotype" w:eastAsia="Calibri" w:cs="Tahoma"/>
          <w:sz w:val="22"/>
          <w:szCs w:val="22"/>
          <w:lang w:eastAsia="en-US"/>
        </w:rPr>
        <w:t xml:space="preserve">la inseguridad que apremia en las localidades contempladas dentro del proyecto </w:t>
      </w:r>
      <w:r w:rsidRPr="00783763" w:rsidR="00156F0A">
        <w:rPr>
          <w:rFonts w:ascii="Palatino Linotype" w:hAnsi="Palatino Linotype" w:eastAsia="Calibri" w:cs="Tahoma"/>
          <w:sz w:val="22"/>
          <w:szCs w:val="22"/>
          <w:lang w:eastAsia="en-US"/>
        </w:rPr>
        <w:t>al sur del Estado de México</w:t>
      </w:r>
      <w:r w:rsidRPr="00783763" w:rsidR="00C928F6">
        <w:rPr>
          <w:rFonts w:ascii="Palatino Linotype" w:hAnsi="Palatino Linotype" w:eastAsia="Calibri" w:cs="Tahoma"/>
          <w:sz w:val="22"/>
          <w:szCs w:val="22"/>
          <w:lang w:eastAsia="en-US"/>
        </w:rPr>
        <w:t xml:space="preserve"> </w:t>
      </w:r>
      <w:r w:rsidRPr="00783763" w:rsidR="00C654D6">
        <w:rPr>
          <w:rFonts w:ascii="Palatino Linotype" w:hAnsi="Palatino Linotype" w:eastAsia="Calibri" w:cs="Tahoma"/>
          <w:sz w:val="22"/>
          <w:szCs w:val="22"/>
          <w:lang w:eastAsia="en-US"/>
        </w:rPr>
        <w:t>s</w:t>
      </w:r>
      <w:r w:rsidRPr="00783763" w:rsidR="00C928F6">
        <w:rPr>
          <w:rFonts w:ascii="Palatino Linotype" w:hAnsi="Palatino Linotype" w:eastAsia="Calibri" w:cs="Tahoma"/>
          <w:sz w:val="22"/>
          <w:szCs w:val="22"/>
          <w:lang w:eastAsia="en-US"/>
        </w:rPr>
        <w:t xml:space="preserve">e </w:t>
      </w:r>
      <w:r w:rsidRPr="00783763" w:rsidR="00C654D6">
        <w:rPr>
          <w:rFonts w:ascii="Palatino Linotype" w:hAnsi="Palatino Linotype" w:eastAsia="Calibri" w:cs="Tahoma"/>
          <w:sz w:val="22"/>
          <w:szCs w:val="22"/>
          <w:lang w:eastAsia="en-US"/>
        </w:rPr>
        <w:t>puede poner</w:t>
      </w:r>
      <w:r w:rsidRPr="00783763" w:rsidR="00C928F6">
        <w:rPr>
          <w:rFonts w:ascii="Palatino Linotype" w:hAnsi="Palatino Linotype" w:eastAsia="Calibri" w:cs="Tahoma"/>
          <w:sz w:val="22"/>
          <w:szCs w:val="22"/>
          <w:lang w:eastAsia="en-US"/>
        </w:rPr>
        <w:t xml:space="preserve"> en peligro la integridad </w:t>
      </w:r>
      <w:r w:rsidRPr="00783763" w:rsidR="002E0D00">
        <w:rPr>
          <w:rFonts w:ascii="Palatino Linotype" w:hAnsi="Palatino Linotype" w:eastAsia="Calibri" w:cs="Tahoma"/>
          <w:sz w:val="22"/>
          <w:szCs w:val="22"/>
          <w:lang w:eastAsia="en-US"/>
        </w:rPr>
        <w:t>de una o varias personas físicas</w:t>
      </w:r>
      <w:r w:rsidRPr="00783763" w:rsidR="00BF3456">
        <w:rPr>
          <w:rFonts w:ascii="Palatino Linotype" w:hAnsi="Palatino Linotype" w:eastAsia="Calibri" w:cs="Tahoma"/>
          <w:sz w:val="22"/>
          <w:szCs w:val="22"/>
          <w:lang w:eastAsia="en-US"/>
        </w:rPr>
        <w:t>, no obstante,</w:t>
      </w:r>
      <w:r w:rsidRPr="00783763" w:rsidR="00245F1C">
        <w:rPr>
          <w:rFonts w:ascii="Palatino Linotype" w:hAnsi="Palatino Linotype" w:eastAsia="Calibri" w:cs="Tahoma"/>
          <w:sz w:val="22"/>
          <w:szCs w:val="22"/>
          <w:lang w:eastAsia="en-US"/>
        </w:rPr>
        <w:t xml:space="preserve"> </w:t>
      </w:r>
      <w:r w:rsidRPr="00783763" w:rsidR="00DA3A2A">
        <w:rPr>
          <w:rFonts w:ascii="Palatino Linotype" w:hAnsi="Palatino Linotype" w:eastAsia="Calibri" w:cs="Tahoma"/>
          <w:sz w:val="22"/>
          <w:szCs w:val="22"/>
          <w:lang w:eastAsia="en-US"/>
        </w:rPr>
        <w:t>dichas</w:t>
      </w:r>
      <w:r w:rsidRPr="00783763" w:rsidR="00C55A53">
        <w:rPr>
          <w:rFonts w:ascii="Palatino Linotype" w:hAnsi="Palatino Linotype" w:eastAsia="Calibri" w:cs="Tahoma"/>
          <w:i/>
          <w:iCs/>
          <w:sz w:val="22"/>
          <w:szCs w:val="22"/>
          <w:lang w:eastAsia="en-US"/>
        </w:rPr>
        <w:t xml:space="preserve"> </w:t>
      </w:r>
      <w:r w:rsidRPr="00783763" w:rsidR="00FC46AD">
        <w:rPr>
          <w:rFonts w:ascii="Palatino Linotype" w:hAnsi="Palatino Linotype" w:eastAsia="Calibri" w:cs="Tahoma"/>
          <w:sz w:val="22"/>
          <w:szCs w:val="22"/>
          <w:lang w:eastAsia="en-US"/>
        </w:rPr>
        <w:t>expresiones no actualizan el supuesto</w:t>
      </w:r>
      <w:r w:rsidRPr="00783763" w:rsidR="00483653">
        <w:rPr>
          <w:rFonts w:ascii="Palatino Linotype" w:hAnsi="Palatino Linotype" w:eastAsia="Calibri" w:cs="Tahoma"/>
          <w:sz w:val="22"/>
          <w:szCs w:val="22"/>
          <w:lang w:eastAsia="en-US"/>
        </w:rPr>
        <w:t xml:space="preserve"> de clasificación</w:t>
      </w:r>
      <w:r w:rsidRPr="00783763" w:rsidR="00FC46AD">
        <w:rPr>
          <w:rFonts w:ascii="Palatino Linotype" w:hAnsi="Palatino Linotype" w:eastAsia="Calibri" w:cs="Tahoma"/>
          <w:sz w:val="22"/>
          <w:szCs w:val="22"/>
          <w:lang w:eastAsia="en-US"/>
        </w:rPr>
        <w:t xml:space="preserve"> previsto</w:t>
      </w:r>
      <w:r w:rsidRPr="00783763" w:rsidR="00483653">
        <w:rPr>
          <w:rFonts w:ascii="Palatino Linotype" w:hAnsi="Palatino Linotype" w:eastAsia="Calibri" w:cs="Tahoma"/>
          <w:sz w:val="22"/>
          <w:szCs w:val="22"/>
          <w:lang w:eastAsia="en-US"/>
        </w:rPr>
        <w:t xml:space="preserve"> </w:t>
      </w:r>
      <w:r w:rsidRPr="00783763" w:rsidR="00FC46AD">
        <w:rPr>
          <w:rFonts w:ascii="Palatino Linotype" w:hAnsi="Palatino Linotype" w:eastAsia="Calibri" w:cs="Tahoma"/>
          <w:sz w:val="22"/>
          <w:szCs w:val="22"/>
          <w:lang w:eastAsia="en-US"/>
        </w:rPr>
        <w:t>en la fracción IV del artículo 140 de la Ley de la materia</w:t>
      </w:r>
      <w:r w:rsidRPr="00783763" w:rsidR="006A7B29">
        <w:rPr>
          <w:rFonts w:ascii="Palatino Linotype" w:hAnsi="Palatino Linotype" w:eastAsia="Calibri" w:cs="Tahoma"/>
          <w:sz w:val="22"/>
          <w:szCs w:val="22"/>
          <w:lang w:eastAsia="en-US"/>
        </w:rPr>
        <w:t xml:space="preserve">, </w:t>
      </w:r>
      <w:r w:rsidRPr="00783763" w:rsidR="00000A95">
        <w:rPr>
          <w:rFonts w:ascii="Palatino Linotype" w:hAnsi="Palatino Linotype" w:eastAsia="Calibri" w:cs="Tahoma"/>
          <w:sz w:val="22"/>
          <w:szCs w:val="22"/>
          <w:lang w:eastAsia="en-US"/>
        </w:rPr>
        <w:t>pues la información que en su caso</w:t>
      </w:r>
      <w:r w:rsidRPr="00783763" w:rsidR="009D0B1C">
        <w:rPr>
          <w:rFonts w:ascii="Palatino Linotype" w:hAnsi="Palatino Linotype" w:eastAsia="Calibri" w:cs="Tahoma"/>
          <w:sz w:val="22"/>
          <w:szCs w:val="22"/>
          <w:lang w:eastAsia="en-US"/>
        </w:rPr>
        <w:t xml:space="preserve"> </w:t>
      </w:r>
      <w:r w:rsidRPr="00783763" w:rsidR="0060207E">
        <w:rPr>
          <w:rFonts w:ascii="Palatino Linotype" w:hAnsi="Palatino Linotype" w:eastAsia="Calibri" w:cs="Tahoma"/>
          <w:sz w:val="22"/>
          <w:szCs w:val="22"/>
          <w:lang w:eastAsia="en-US"/>
        </w:rPr>
        <w:t>corresponda</w:t>
      </w:r>
      <w:r w:rsidRPr="00783763" w:rsidR="00000A95">
        <w:rPr>
          <w:rFonts w:ascii="Palatino Linotype" w:hAnsi="Palatino Linotype" w:eastAsia="Calibri" w:cs="Tahoma"/>
          <w:sz w:val="22"/>
          <w:szCs w:val="22"/>
          <w:lang w:eastAsia="en-US"/>
        </w:rPr>
        <w:t xml:space="preserve"> </w:t>
      </w:r>
      <w:r w:rsidRPr="00783763" w:rsidR="009D0B1C">
        <w:rPr>
          <w:rFonts w:ascii="Palatino Linotype" w:hAnsi="Palatino Linotype" w:eastAsia="Calibri" w:cs="Tahoma"/>
          <w:sz w:val="22"/>
          <w:szCs w:val="22"/>
          <w:lang w:eastAsia="en-US"/>
        </w:rPr>
        <w:t>a datos personales de los trabajadores del</w:t>
      </w:r>
      <w:r w:rsidRPr="00783763" w:rsidR="00C654D6">
        <w:rPr>
          <w:rFonts w:ascii="Palatino Linotype" w:hAnsi="Palatino Linotype" w:eastAsia="Calibri" w:cs="Tahoma"/>
          <w:sz w:val="22"/>
          <w:szCs w:val="22"/>
          <w:lang w:eastAsia="en-US"/>
        </w:rPr>
        <w:t xml:space="preserve"> C</w:t>
      </w:r>
      <w:r w:rsidRPr="00783763" w:rsidR="009D0B1C">
        <w:rPr>
          <w:rFonts w:ascii="Palatino Linotype" w:hAnsi="Palatino Linotype" w:eastAsia="Calibri" w:cs="Tahoma"/>
          <w:sz w:val="22"/>
          <w:szCs w:val="22"/>
          <w:lang w:eastAsia="en-US"/>
        </w:rPr>
        <w:t>onsorcio encargado del proyecto</w:t>
      </w:r>
      <w:r w:rsidRPr="00783763" w:rsidR="00B359BD">
        <w:rPr>
          <w:rFonts w:ascii="Palatino Linotype" w:hAnsi="Palatino Linotype" w:eastAsia="Calibri" w:cs="Tahoma"/>
          <w:sz w:val="22"/>
          <w:szCs w:val="22"/>
          <w:lang w:eastAsia="en-US"/>
        </w:rPr>
        <w:t>,</w:t>
      </w:r>
      <w:r w:rsidRPr="00783763" w:rsidR="009D0B1C">
        <w:rPr>
          <w:rFonts w:ascii="Palatino Linotype" w:hAnsi="Palatino Linotype" w:eastAsia="Calibri" w:cs="Tahoma"/>
          <w:sz w:val="22"/>
          <w:szCs w:val="22"/>
          <w:lang w:eastAsia="en-US"/>
        </w:rPr>
        <w:t xml:space="preserve"> </w:t>
      </w:r>
      <w:r w:rsidRPr="00783763" w:rsidR="00384321">
        <w:rPr>
          <w:rFonts w:ascii="Palatino Linotype" w:hAnsi="Palatino Linotype" w:eastAsia="Calibri" w:cs="Tahoma"/>
          <w:sz w:val="22"/>
          <w:szCs w:val="22"/>
          <w:lang w:eastAsia="en-US"/>
        </w:rPr>
        <w:t>datos que deben ser</w:t>
      </w:r>
      <w:r w:rsidRPr="00783763" w:rsidR="009D0B1C">
        <w:rPr>
          <w:rFonts w:ascii="Palatino Linotype" w:hAnsi="Palatino Linotype" w:eastAsia="Calibri" w:cs="Tahoma"/>
          <w:sz w:val="22"/>
          <w:szCs w:val="22"/>
          <w:lang w:eastAsia="en-US"/>
        </w:rPr>
        <w:t xml:space="preserve"> suprimid</w:t>
      </w:r>
      <w:r w:rsidRPr="00783763" w:rsidR="00384321">
        <w:rPr>
          <w:rFonts w:ascii="Palatino Linotype" w:hAnsi="Palatino Linotype" w:eastAsia="Calibri" w:cs="Tahoma"/>
          <w:sz w:val="22"/>
          <w:szCs w:val="22"/>
          <w:lang w:eastAsia="en-US"/>
        </w:rPr>
        <w:t>os</w:t>
      </w:r>
      <w:r w:rsidRPr="00783763" w:rsidR="009D0B1C">
        <w:rPr>
          <w:rFonts w:ascii="Palatino Linotype" w:hAnsi="Palatino Linotype" w:eastAsia="Calibri" w:cs="Tahoma"/>
          <w:sz w:val="22"/>
          <w:szCs w:val="22"/>
          <w:lang w:eastAsia="en-US"/>
        </w:rPr>
        <w:t xml:space="preserve"> y entregada </w:t>
      </w:r>
      <w:r w:rsidRPr="00783763" w:rsidR="002E0D00">
        <w:rPr>
          <w:rFonts w:ascii="Palatino Linotype" w:hAnsi="Palatino Linotype" w:eastAsia="Calibri" w:cs="Tahoma"/>
          <w:sz w:val="22"/>
          <w:szCs w:val="22"/>
          <w:lang w:eastAsia="en-US"/>
        </w:rPr>
        <w:t>por medio de una versión pública</w:t>
      </w:r>
      <w:r w:rsidRPr="00783763" w:rsidR="00B359BD">
        <w:rPr>
          <w:rFonts w:ascii="Palatino Linotype" w:hAnsi="Palatino Linotype" w:eastAsia="Calibri" w:cs="Tahoma"/>
          <w:sz w:val="22"/>
          <w:szCs w:val="22"/>
          <w:lang w:eastAsia="en-US"/>
        </w:rPr>
        <w:t xml:space="preserve"> en los términos </w:t>
      </w:r>
      <w:r w:rsidRPr="00783763" w:rsidR="0040238F">
        <w:rPr>
          <w:rFonts w:ascii="Palatino Linotype" w:hAnsi="Palatino Linotype" w:eastAsia="Calibri" w:cs="Tahoma"/>
          <w:sz w:val="22"/>
          <w:szCs w:val="22"/>
          <w:lang w:eastAsia="en-US"/>
        </w:rPr>
        <w:t>de la normatividad aplicable</w:t>
      </w:r>
      <w:r w:rsidRPr="00783763" w:rsidR="002E0D00">
        <w:rPr>
          <w:rFonts w:ascii="Palatino Linotype" w:hAnsi="Palatino Linotype" w:eastAsia="Calibri" w:cs="Tahoma"/>
          <w:sz w:val="22"/>
          <w:szCs w:val="22"/>
          <w:lang w:eastAsia="en-US"/>
        </w:rPr>
        <w:t xml:space="preserve">; </w:t>
      </w:r>
      <w:r w:rsidRPr="00783763" w:rsidR="00BF3456">
        <w:rPr>
          <w:rFonts w:ascii="Palatino Linotype" w:hAnsi="Palatino Linotype" w:eastAsia="Calibri" w:cs="Tahoma"/>
          <w:sz w:val="22"/>
          <w:szCs w:val="22"/>
          <w:lang w:eastAsia="en-US"/>
        </w:rPr>
        <w:t>de lo cual</w:t>
      </w:r>
      <w:r w:rsidRPr="00783763" w:rsidR="00BF3456">
        <w:rPr>
          <w:rFonts w:ascii="Palatino Linotype" w:hAnsi="Palatino Linotype" w:eastAsia="Calibri" w:cs="Tahoma"/>
          <w:b/>
          <w:bCs/>
          <w:sz w:val="22"/>
          <w:szCs w:val="22"/>
          <w:lang w:eastAsia="en-US"/>
        </w:rPr>
        <w:t>, este Instituto considera necesario precisar</w:t>
      </w:r>
      <w:r w:rsidRPr="00783763" w:rsidR="002E0D00">
        <w:rPr>
          <w:rFonts w:ascii="Palatino Linotype" w:hAnsi="Palatino Linotype" w:eastAsia="Calibri" w:cs="Tahoma"/>
          <w:b/>
          <w:bCs/>
          <w:sz w:val="22"/>
          <w:szCs w:val="22"/>
          <w:lang w:eastAsia="en-US"/>
        </w:rPr>
        <w:t xml:space="preserve"> que el listado de personas físicas empleadas por una persona moral, </w:t>
      </w:r>
      <w:r w:rsidRPr="00783763" w:rsidR="00B618BD">
        <w:rPr>
          <w:rFonts w:ascii="Palatino Linotype" w:hAnsi="Palatino Linotype" w:eastAsia="Calibri" w:cs="Tahoma"/>
          <w:sz w:val="22"/>
          <w:szCs w:val="22"/>
          <w:lang w:eastAsia="en-US"/>
        </w:rPr>
        <w:t xml:space="preserve">no son datos que se requieran y/o se asienten en los </w:t>
      </w:r>
      <w:r w:rsidRPr="00783763" w:rsidR="00B618BD">
        <w:rPr>
          <w:rFonts w:ascii="Palatino Linotype" w:hAnsi="Palatino Linotype" w:eastAsia="Calibri" w:cs="Tahoma"/>
          <w:sz w:val="22"/>
          <w:szCs w:val="22"/>
          <w:lang w:eastAsia="en-US"/>
        </w:rPr>
        <w:lastRenderedPageBreak/>
        <w:t>instrumentos jurídicos celebrados</w:t>
      </w:r>
      <w:r w:rsidRPr="00783763" w:rsidR="00540A54">
        <w:rPr>
          <w:rFonts w:ascii="Palatino Linotype" w:hAnsi="Palatino Linotype" w:eastAsia="Calibri" w:cs="Tahoma"/>
          <w:sz w:val="22"/>
          <w:szCs w:val="22"/>
          <w:lang w:eastAsia="en-US"/>
        </w:rPr>
        <w:t xml:space="preserve"> a fin de establecer </w:t>
      </w:r>
      <w:r w:rsidRPr="00783763" w:rsidR="00C10F8B">
        <w:rPr>
          <w:rFonts w:ascii="Palatino Linotype" w:hAnsi="Palatino Linotype" w:eastAsia="Calibri" w:cs="Tahoma"/>
          <w:sz w:val="22"/>
          <w:szCs w:val="22"/>
          <w:lang w:eastAsia="en-US"/>
        </w:rPr>
        <w:t>las obligaciones de cada una de las partes involucradas</w:t>
      </w:r>
      <w:r w:rsidRPr="00783763" w:rsidR="00F369DB">
        <w:rPr>
          <w:rFonts w:ascii="Palatino Linotype" w:hAnsi="Palatino Linotype" w:eastAsia="Calibri" w:cs="Tahoma"/>
          <w:sz w:val="22"/>
          <w:szCs w:val="22"/>
          <w:lang w:eastAsia="en-US"/>
        </w:rPr>
        <w:t xml:space="preserve"> en </w:t>
      </w:r>
      <w:r w:rsidRPr="00783763" w:rsidR="00CB6B6B">
        <w:rPr>
          <w:rFonts w:ascii="Palatino Linotype" w:hAnsi="Palatino Linotype" w:eastAsia="Calibri" w:cs="Tahoma"/>
          <w:sz w:val="22"/>
          <w:szCs w:val="22"/>
          <w:lang w:eastAsia="en-US"/>
        </w:rPr>
        <w:t>una</w:t>
      </w:r>
      <w:r w:rsidRPr="00783763" w:rsidR="00384321">
        <w:rPr>
          <w:rFonts w:ascii="Palatino Linotype" w:hAnsi="Palatino Linotype" w:eastAsia="Calibri" w:cs="Tahoma"/>
          <w:sz w:val="22"/>
          <w:szCs w:val="22"/>
          <w:lang w:eastAsia="en-US"/>
        </w:rPr>
        <w:t xml:space="preserve"> adjudicación de obra, adicional a que como ya se refirió, se trata de información confidencial, ya que son trabajadores de una empresa privada y no de servidores públicos. </w:t>
      </w:r>
    </w:p>
    <w:p w:rsidRPr="00783763" w:rsidR="00C10F8B" w:rsidP="006A7B29" w:rsidRDefault="00C10F8B" w14:paraId="44CE69B0" w14:textId="77777777">
      <w:pPr>
        <w:spacing w:line="360" w:lineRule="auto"/>
        <w:ind w:right="-28"/>
        <w:jc w:val="both"/>
        <w:rPr>
          <w:rFonts w:ascii="Palatino Linotype" w:hAnsi="Palatino Linotype" w:eastAsia="Calibri" w:cs="Tahoma"/>
          <w:sz w:val="22"/>
          <w:szCs w:val="22"/>
          <w:lang w:eastAsia="en-US"/>
        </w:rPr>
      </w:pPr>
    </w:p>
    <w:p w:rsidRPr="00783763" w:rsidR="00C0247E" w:rsidP="006A7B29" w:rsidRDefault="004C4DC6" w14:paraId="713BCFD9" w14:textId="39592694">
      <w:pPr>
        <w:spacing w:line="360" w:lineRule="auto"/>
        <w:ind w:right="-28"/>
        <w:jc w:val="both"/>
        <w:rPr>
          <w:rFonts w:ascii="Palatino Linotype" w:hAnsi="Palatino Linotype" w:eastAsia="Calibri" w:cs="Tahoma"/>
          <w:sz w:val="22"/>
          <w:szCs w:val="22"/>
          <w:lang w:eastAsia="en-US"/>
        </w:rPr>
      </w:pPr>
      <w:r w:rsidRPr="00783763">
        <w:rPr>
          <w:rFonts w:ascii="Palatino Linotype" w:hAnsi="Palatino Linotype" w:eastAsia="Calibri" w:cs="Tahoma"/>
          <w:sz w:val="22"/>
          <w:szCs w:val="22"/>
          <w:lang w:eastAsia="en-US"/>
        </w:rPr>
        <w:t>En consecuencia</w:t>
      </w:r>
      <w:r w:rsidRPr="00783763" w:rsidR="00C0247E">
        <w:rPr>
          <w:rFonts w:ascii="Palatino Linotype" w:hAnsi="Palatino Linotype" w:eastAsia="Calibri" w:cs="Tahoma"/>
          <w:sz w:val="22"/>
          <w:szCs w:val="22"/>
          <w:lang w:eastAsia="en-US"/>
        </w:rPr>
        <w:t xml:space="preserve">, </w:t>
      </w:r>
      <w:r w:rsidRPr="00783763">
        <w:rPr>
          <w:rFonts w:ascii="Palatino Linotype" w:hAnsi="Palatino Linotype" w:eastAsia="Calibri" w:cs="Tahoma"/>
          <w:sz w:val="22"/>
          <w:szCs w:val="22"/>
          <w:lang w:eastAsia="en-US"/>
        </w:rPr>
        <w:t xml:space="preserve">es claro que dar a conocer la información requerida por el Particular no produce un menoscabo a la integridad de las personas físicas y/o morales </w:t>
      </w:r>
      <w:r w:rsidRPr="00783763" w:rsidR="006204DD">
        <w:rPr>
          <w:rFonts w:ascii="Palatino Linotype" w:hAnsi="Palatino Linotype" w:eastAsia="Calibri" w:cs="Tahoma"/>
          <w:sz w:val="22"/>
          <w:szCs w:val="22"/>
          <w:lang w:eastAsia="en-US"/>
        </w:rPr>
        <w:t xml:space="preserve">que </w:t>
      </w:r>
      <w:r w:rsidRPr="00783763" w:rsidR="00E606A9">
        <w:rPr>
          <w:rFonts w:ascii="Palatino Linotype" w:hAnsi="Palatino Linotype" w:eastAsia="Calibri" w:cs="Tahoma"/>
          <w:sz w:val="22"/>
          <w:szCs w:val="22"/>
          <w:lang w:eastAsia="en-US"/>
        </w:rPr>
        <w:t>participan</w:t>
      </w:r>
      <w:r w:rsidRPr="00783763" w:rsidR="006204DD">
        <w:rPr>
          <w:rFonts w:ascii="Palatino Linotype" w:hAnsi="Palatino Linotype" w:eastAsia="Calibri" w:cs="Tahoma"/>
          <w:sz w:val="22"/>
          <w:szCs w:val="22"/>
          <w:lang w:eastAsia="en-US"/>
        </w:rPr>
        <w:t xml:space="preserve"> de las actividades emanadas por el contrato de obra </w:t>
      </w:r>
      <w:r w:rsidRPr="00783763" w:rsidR="00E606A9">
        <w:rPr>
          <w:rFonts w:ascii="Palatino Linotype" w:hAnsi="Palatino Linotype" w:eastAsia="Calibri" w:cs="Tahoma"/>
          <w:sz w:val="22"/>
          <w:szCs w:val="22"/>
          <w:lang w:eastAsia="en-US"/>
        </w:rPr>
        <w:t xml:space="preserve">con número SCEM-JC-DC-2020-APP-001-C; en el entendido </w:t>
      </w:r>
      <w:r w:rsidRPr="00783763" w:rsidR="00F259A7">
        <w:rPr>
          <w:rFonts w:ascii="Palatino Linotype" w:hAnsi="Palatino Linotype" w:eastAsia="Calibri" w:cs="Tahoma"/>
          <w:sz w:val="22"/>
          <w:szCs w:val="22"/>
          <w:lang w:eastAsia="en-US"/>
        </w:rPr>
        <w:t>que</w:t>
      </w:r>
      <w:r w:rsidRPr="00783763" w:rsidR="00F369DB">
        <w:rPr>
          <w:rFonts w:ascii="Palatino Linotype" w:hAnsi="Palatino Linotype" w:eastAsia="Calibri" w:cs="Tahoma"/>
          <w:sz w:val="22"/>
          <w:szCs w:val="22"/>
          <w:lang w:eastAsia="en-US"/>
        </w:rPr>
        <w:t xml:space="preserve">, </w:t>
      </w:r>
      <w:r w:rsidRPr="00783763" w:rsidR="00F259A7">
        <w:rPr>
          <w:rFonts w:ascii="Palatino Linotype" w:hAnsi="Palatino Linotype" w:eastAsia="Calibri" w:cs="Tahoma"/>
          <w:sz w:val="22"/>
          <w:szCs w:val="22"/>
          <w:lang w:eastAsia="en-US"/>
        </w:rPr>
        <w:t>al ser un proyecto de trascendencia social y</w:t>
      </w:r>
      <w:r w:rsidRPr="00783763" w:rsidR="005947E1">
        <w:rPr>
          <w:rFonts w:ascii="Palatino Linotype" w:hAnsi="Palatino Linotype" w:eastAsia="Calibri" w:cs="Tahoma"/>
          <w:sz w:val="22"/>
          <w:szCs w:val="22"/>
          <w:lang w:eastAsia="en-US"/>
        </w:rPr>
        <w:t xml:space="preserve"> económica,</w:t>
      </w:r>
      <w:r w:rsidRPr="00783763" w:rsidR="00CA5295">
        <w:rPr>
          <w:rFonts w:ascii="Palatino Linotype" w:hAnsi="Palatino Linotype" w:eastAsia="Calibri" w:cs="Tahoma"/>
          <w:sz w:val="22"/>
          <w:szCs w:val="22"/>
          <w:lang w:eastAsia="en-US"/>
        </w:rPr>
        <w:t xml:space="preserve"> </w:t>
      </w:r>
      <w:r w:rsidRPr="00783763" w:rsidR="008F7645">
        <w:rPr>
          <w:rFonts w:ascii="Palatino Linotype" w:hAnsi="Palatino Linotype" w:eastAsia="Calibri" w:cs="Tahoma"/>
          <w:sz w:val="22"/>
          <w:szCs w:val="22"/>
          <w:lang w:eastAsia="en-US"/>
        </w:rPr>
        <w:t>la ciudadanía tiene el derecho de acceder a los documentos correspondientes en los términos que la Ley local de la materia dispone,</w:t>
      </w:r>
      <w:r w:rsidRPr="00783763" w:rsidR="00402D55">
        <w:rPr>
          <w:rFonts w:ascii="Palatino Linotype" w:hAnsi="Palatino Linotype" w:eastAsia="Calibri" w:cs="Tahoma"/>
          <w:sz w:val="22"/>
          <w:szCs w:val="22"/>
          <w:lang w:eastAsia="en-US"/>
        </w:rPr>
        <w:t xml:space="preserve"> </w:t>
      </w:r>
      <w:r w:rsidRPr="00783763" w:rsidR="001E1AE1">
        <w:rPr>
          <w:rFonts w:ascii="Palatino Linotype" w:hAnsi="Palatino Linotype" w:eastAsia="Calibri" w:cs="Tahoma"/>
          <w:sz w:val="22"/>
          <w:szCs w:val="22"/>
          <w:lang w:eastAsia="en-US"/>
        </w:rPr>
        <w:t xml:space="preserve">pues una de las finalidades de la contratación de servicios por licitación pública, </w:t>
      </w:r>
      <w:r w:rsidRPr="00783763" w:rsidR="001D6DD9">
        <w:rPr>
          <w:rFonts w:ascii="Palatino Linotype" w:hAnsi="Palatino Linotype" w:eastAsia="Calibri" w:cs="Tahoma"/>
          <w:sz w:val="22"/>
          <w:szCs w:val="22"/>
          <w:lang w:eastAsia="en-US"/>
        </w:rPr>
        <w:t xml:space="preserve">es generar confianza en la ciudadanía sobre la correcta forma de </w:t>
      </w:r>
      <w:r w:rsidRPr="00783763" w:rsidR="00AC5999">
        <w:rPr>
          <w:rFonts w:ascii="Palatino Linotype" w:hAnsi="Palatino Linotype" w:eastAsia="Calibri" w:cs="Tahoma"/>
          <w:sz w:val="22"/>
          <w:szCs w:val="22"/>
          <w:lang w:eastAsia="en-US"/>
        </w:rPr>
        <w:t>a</w:t>
      </w:r>
      <w:r w:rsidRPr="00783763" w:rsidR="001D6DD9">
        <w:rPr>
          <w:rFonts w:ascii="Palatino Linotype" w:hAnsi="Palatino Linotype" w:eastAsia="Calibri" w:cs="Tahoma"/>
          <w:sz w:val="22"/>
          <w:szCs w:val="22"/>
          <w:lang w:eastAsia="en-US"/>
        </w:rPr>
        <w:t>dministrar los recursos de los cuales dispone el Estado.</w:t>
      </w:r>
    </w:p>
    <w:p w:rsidRPr="00783763" w:rsidR="007435BB" w:rsidP="006A7B29" w:rsidRDefault="007435BB" w14:paraId="4FA63957" w14:textId="77777777">
      <w:pPr>
        <w:spacing w:line="360" w:lineRule="auto"/>
        <w:ind w:right="-28"/>
        <w:jc w:val="both"/>
        <w:rPr>
          <w:rFonts w:ascii="Palatino Linotype" w:hAnsi="Palatino Linotype" w:eastAsia="Calibri" w:cs="Tahoma"/>
          <w:sz w:val="22"/>
          <w:szCs w:val="22"/>
          <w:lang w:eastAsia="en-US"/>
        </w:rPr>
      </w:pPr>
    </w:p>
    <w:p w:rsidRPr="00783763" w:rsidR="00C31A28" w:rsidP="00C31A28" w:rsidRDefault="007435BB" w14:paraId="395AFB67" w14:textId="77777777">
      <w:pPr>
        <w:spacing w:line="360" w:lineRule="auto"/>
        <w:ind w:right="-28"/>
        <w:jc w:val="both"/>
        <w:rPr>
          <w:rFonts w:ascii="Palatino Linotype" w:hAnsi="Palatino Linotype" w:eastAsia="Calibri" w:cs="Tahoma"/>
          <w:sz w:val="22"/>
          <w:szCs w:val="22"/>
          <w:lang w:eastAsia="en-US"/>
        </w:rPr>
      </w:pPr>
      <w:r w:rsidRPr="00783763">
        <w:rPr>
          <w:rFonts w:ascii="Palatino Linotype" w:hAnsi="Palatino Linotype" w:eastAsia="Calibri" w:cs="Tahoma"/>
          <w:sz w:val="22"/>
          <w:szCs w:val="22"/>
          <w:lang w:eastAsia="en-US"/>
        </w:rPr>
        <w:t xml:space="preserve">En este sentido, </w:t>
      </w:r>
      <w:r w:rsidRPr="00783763" w:rsidR="00DB717F">
        <w:rPr>
          <w:rFonts w:ascii="Palatino Linotype" w:hAnsi="Palatino Linotype" w:eastAsia="Calibri" w:cs="Tahoma"/>
          <w:sz w:val="22"/>
          <w:szCs w:val="22"/>
          <w:lang w:eastAsia="en-US"/>
        </w:rPr>
        <w:t>toda vez que el Particular precisó en su requerimiento de información con folio 00038/JC/IP/2022</w:t>
      </w:r>
      <w:r w:rsidRPr="00783763" w:rsidR="00AC5999">
        <w:rPr>
          <w:rFonts w:ascii="Palatino Linotype" w:hAnsi="Palatino Linotype" w:eastAsia="Calibri" w:cs="Tahoma"/>
          <w:sz w:val="22"/>
          <w:szCs w:val="22"/>
          <w:lang w:eastAsia="en-US"/>
        </w:rPr>
        <w:t xml:space="preserve">, </w:t>
      </w:r>
      <w:r w:rsidRPr="00783763" w:rsidR="00DB717F">
        <w:rPr>
          <w:rFonts w:ascii="Palatino Linotype" w:hAnsi="Palatino Linotype" w:eastAsia="Calibri" w:cs="Tahoma"/>
          <w:sz w:val="22"/>
          <w:szCs w:val="22"/>
          <w:lang w:eastAsia="en-US"/>
        </w:rPr>
        <w:t xml:space="preserve">que su pretensión versa en acceder a los documentos que den cuenta de la vigencia del contrato, </w:t>
      </w:r>
      <w:r w:rsidRPr="00783763" w:rsidR="000056C7">
        <w:rPr>
          <w:rFonts w:ascii="Palatino Linotype" w:hAnsi="Palatino Linotype" w:eastAsia="Calibri" w:cs="Tahoma"/>
          <w:sz w:val="22"/>
          <w:szCs w:val="22"/>
          <w:lang w:eastAsia="en-US"/>
        </w:rPr>
        <w:t>de las fechas de inicio y conclusión de obra y en su caso, a las modificaciones en las fechas anteriores</w:t>
      </w:r>
      <w:r w:rsidRPr="00783763" w:rsidR="00A11102">
        <w:rPr>
          <w:rFonts w:ascii="Palatino Linotype" w:hAnsi="Palatino Linotype" w:eastAsia="Calibri" w:cs="Tahoma"/>
          <w:sz w:val="22"/>
          <w:szCs w:val="22"/>
          <w:lang w:eastAsia="en-US"/>
        </w:rPr>
        <w:t xml:space="preserve">, es que este Instituto considera pertinente revocar la clasificación de la información como reservada y ordenar al Sujeto Obligado a fin que, en cumplimiento a la </w:t>
      </w:r>
      <w:r w:rsidRPr="00783763" w:rsidR="00413DBF">
        <w:rPr>
          <w:rFonts w:ascii="Palatino Linotype" w:hAnsi="Palatino Linotype" w:eastAsia="Calibri" w:cs="Tahoma"/>
          <w:sz w:val="22"/>
          <w:szCs w:val="22"/>
          <w:lang w:eastAsia="en-US"/>
        </w:rPr>
        <w:t>P</w:t>
      </w:r>
      <w:r w:rsidRPr="00783763" w:rsidR="00A11102">
        <w:rPr>
          <w:rFonts w:ascii="Palatino Linotype" w:hAnsi="Palatino Linotype" w:eastAsia="Calibri" w:cs="Tahoma"/>
          <w:sz w:val="22"/>
          <w:szCs w:val="22"/>
          <w:lang w:eastAsia="en-US"/>
        </w:rPr>
        <w:t xml:space="preserve">resente, tal y como lo señaló en respuesta, haga entrega </w:t>
      </w:r>
      <w:r w:rsidRPr="00783763" w:rsidR="008E777B">
        <w:rPr>
          <w:rFonts w:ascii="Palatino Linotype" w:hAnsi="Palatino Linotype" w:eastAsia="Calibri" w:cs="Tahoma"/>
          <w:sz w:val="22"/>
          <w:szCs w:val="22"/>
          <w:lang w:eastAsia="en-US"/>
        </w:rPr>
        <w:t>de</w:t>
      </w:r>
      <w:r w:rsidRPr="00783763" w:rsidR="00413DBF">
        <w:rPr>
          <w:rFonts w:ascii="Palatino Linotype" w:hAnsi="Palatino Linotype" w:eastAsia="Calibri" w:cs="Tahoma"/>
          <w:sz w:val="22"/>
          <w:szCs w:val="22"/>
          <w:lang w:eastAsia="en-US"/>
        </w:rPr>
        <w:t>:</w:t>
      </w:r>
      <w:r w:rsidRPr="00783763" w:rsidR="008E777B">
        <w:rPr>
          <w:rFonts w:ascii="Palatino Linotype" w:hAnsi="Palatino Linotype" w:eastAsia="Calibri" w:cs="Tahoma"/>
          <w:sz w:val="22"/>
          <w:szCs w:val="22"/>
          <w:lang w:eastAsia="en-US"/>
        </w:rPr>
        <w:t xml:space="preserve"> “</w:t>
      </w:r>
      <w:r w:rsidRPr="00783763" w:rsidR="00EE7850">
        <w:rPr>
          <w:rFonts w:ascii="Palatino Linotype" w:hAnsi="Palatino Linotype" w:eastAsia="Calibri" w:cs="Tahoma"/>
          <w:sz w:val="22"/>
          <w:szCs w:val="22"/>
          <w:lang w:eastAsia="en-US"/>
        </w:rPr>
        <w:t xml:space="preserve">documento donde conste el plazo definido para el inicio y la conclusión del contrato, </w:t>
      </w:r>
      <w:r w:rsidRPr="00783763" w:rsidR="000A6C44">
        <w:rPr>
          <w:rFonts w:ascii="Palatino Linotype" w:hAnsi="Palatino Linotype" w:eastAsia="Calibri" w:cs="Tahoma"/>
          <w:sz w:val="22"/>
          <w:szCs w:val="22"/>
          <w:lang w:eastAsia="en-US"/>
        </w:rPr>
        <w:t xml:space="preserve">documento de inicio y término de la etapa de rehabilitación, convenio modificatorio y de </w:t>
      </w:r>
      <w:proofErr w:type="spellStart"/>
      <w:r w:rsidRPr="00783763" w:rsidR="000A6C44">
        <w:rPr>
          <w:rFonts w:ascii="Palatino Linotype" w:hAnsi="Palatino Linotype" w:eastAsia="Calibri" w:cs="Tahoma"/>
          <w:sz w:val="22"/>
          <w:szCs w:val="22"/>
          <w:lang w:eastAsia="en-US"/>
        </w:rPr>
        <w:t>reexpresión</w:t>
      </w:r>
      <w:proofErr w:type="spellEnd"/>
      <w:r w:rsidRPr="00783763" w:rsidR="000A6C44">
        <w:rPr>
          <w:rFonts w:ascii="Palatino Linotype" w:hAnsi="Palatino Linotype" w:eastAsia="Calibri" w:cs="Tahoma"/>
          <w:sz w:val="22"/>
          <w:szCs w:val="22"/>
          <w:lang w:eastAsia="en-US"/>
        </w:rPr>
        <w:t xml:space="preserve"> </w:t>
      </w:r>
      <w:r w:rsidRPr="00783763" w:rsidR="00413DBF">
        <w:rPr>
          <w:rFonts w:ascii="Palatino Linotype" w:hAnsi="Palatino Linotype" w:eastAsia="Calibri" w:cs="Tahoma"/>
          <w:sz w:val="22"/>
          <w:szCs w:val="22"/>
          <w:lang w:eastAsia="en-US"/>
        </w:rPr>
        <w:t>y contratos modificados</w:t>
      </w:r>
      <w:r w:rsidRPr="00783763" w:rsidR="00C91E53">
        <w:rPr>
          <w:rFonts w:ascii="Palatino Linotype" w:hAnsi="Palatino Linotype" w:eastAsia="Calibri" w:cs="Tahoma"/>
          <w:sz w:val="22"/>
          <w:szCs w:val="22"/>
          <w:lang w:eastAsia="en-US"/>
        </w:rPr>
        <w:t xml:space="preserve">” </w:t>
      </w:r>
      <w:r w:rsidRPr="00783763" w:rsidR="009B7F22">
        <w:rPr>
          <w:rFonts w:ascii="Palatino Linotype" w:hAnsi="Palatino Linotype" w:eastAsia="Calibri" w:cs="Tahoma"/>
          <w:sz w:val="22"/>
          <w:szCs w:val="22"/>
          <w:lang w:eastAsia="en-US"/>
        </w:rPr>
        <w:t xml:space="preserve">incluidos en el expediente del desarrollo y ejecución de los trabajos previstos en el contrato número SCEM-JC-DC-2020-APP-001-C </w:t>
      </w:r>
      <w:r w:rsidRPr="00783763" w:rsidR="00C31A28">
        <w:rPr>
          <w:rFonts w:ascii="Palatino Linotype" w:hAnsi="Palatino Linotype" w:eastAsia="Calibri" w:cs="Tahoma"/>
          <w:sz w:val="22"/>
          <w:szCs w:val="22"/>
          <w:lang w:eastAsia="en-US"/>
        </w:rPr>
        <w:t>inherente al "Proyecto de Rehabilitación y</w:t>
      </w:r>
    </w:p>
    <w:p w:rsidRPr="00783763" w:rsidR="00C31A28" w:rsidP="00C31A28" w:rsidRDefault="00C31A28" w14:paraId="726B654C" w14:textId="77777777">
      <w:pPr>
        <w:spacing w:line="360" w:lineRule="auto"/>
        <w:ind w:right="-28"/>
        <w:jc w:val="both"/>
        <w:rPr>
          <w:rFonts w:ascii="Palatino Linotype" w:hAnsi="Palatino Linotype" w:eastAsia="Calibri" w:cs="Tahoma"/>
          <w:sz w:val="22"/>
          <w:szCs w:val="22"/>
          <w:lang w:eastAsia="en-US"/>
        </w:rPr>
      </w:pPr>
      <w:r w:rsidRPr="00783763">
        <w:rPr>
          <w:rFonts w:ascii="Palatino Linotype" w:hAnsi="Palatino Linotype" w:eastAsia="Calibri" w:cs="Tahoma"/>
          <w:sz w:val="22"/>
          <w:szCs w:val="22"/>
          <w:lang w:eastAsia="en-US"/>
        </w:rPr>
        <w:t>Conservación de una Red Carretera Libre de Peaje con una longitud de 1,637.8 kilómetros con</w:t>
      </w:r>
    </w:p>
    <w:p w:rsidRPr="00783763" w:rsidR="007435BB" w:rsidP="00C31A28" w:rsidRDefault="00C31A28" w14:paraId="155BCD3E" w14:textId="220C4714">
      <w:pPr>
        <w:spacing w:line="360" w:lineRule="auto"/>
        <w:ind w:right="-28"/>
        <w:jc w:val="both"/>
        <w:rPr>
          <w:rFonts w:ascii="Palatino Linotype" w:hAnsi="Palatino Linotype" w:eastAsia="Calibri" w:cs="Tahoma"/>
          <w:sz w:val="22"/>
          <w:szCs w:val="22"/>
          <w:lang w:eastAsia="en-US"/>
        </w:rPr>
      </w:pPr>
      <w:r w:rsidRPr="00783763">
        <w:rPr>
          <w:rFonts w:ascii="Palatino Linotype" w:hAnsi="Palatino Linotype" w:eastAsia="Calibri" w:cs="Tahoma"/>
          <w:sz w:val="22"/>
          <w:szCs w:val="22"/>
          <w:lang w:eastAsia="en-US"/>
        </w:rPr>
        <w:t>residencia en Tejupilco, Ixtapan de la Sal y Toluca". (APP).</w:t>
      </w:r>
    </w:p>
    <w:p w:rsidRPr="00783763" w:rsidR="00C31A28" w:rsidP="00C31A28" w:rsidRDefault="00C31A28" w14:paraId="0A3DA95A" w14:textId="77777777">
      <w:pPr>
        <w:spacing w:line="360" w:lineRule="auto"/>
        <w:ind w:right="-28"/>
        <w:jc w:val="both"/>
        <w:rPr>
          <w:rFonts w:ascii="Palatino Linotype" w:hAnsi="Palatino Linotype" w:eastAsia="Calibri" w:cs="Tahoma"/>
          <w:sz w:val="22"/>
          <w:szCs w:val="22"/>
          <w:lang w:eastAsia="en-US"/>
        </w:rPr>
      </w:pPr>
    </w:p>
    <w:p w:rsidRPr="00783763" w:rsidR="00C31A28" w:rsidP="00C31A28" w:rsidRDefault="00C31A28" w14:paraId="002A3089" w14:textId="031C0CA7">
      <w:pPr>
        <w:spacing w:line="360" w:lineRule="auto"/>
        <w:ind w:right="-28"/>
        <w:jc w:val="both"/>
        <w:rPr>
          <w:rFonts w:ascii="Palatino Linotype" w:hAnsi="Palatino Linotype" w:eastAsia="Calibri" w:cs="Tahoma"/>
          <w:sz w:val="22"/>
          <w:szCs w:val="22"/>
          <w:lang w:eastAsia="en-US"/>
        </w:rPr>
      </w:pPr>
      <w:r w:rsidRPr="00783763">
        <w:rPr>
          <w:rFonts w:ascii="Palatino Linotype" w:hAnsi="Palatino Linotype" w:eastAsia="Calibri" w:cs="Tahoma"/>
          <w:sz w:val="22"/>
          <w:szCs w:val="22"/>
          <w:lang w:eastAsia="en-US"/>
        </w:rPr>
        <w:t xml:space="preserve">Conforme a la determinación expuesta, </w:t>
      </w:r>
      <w:r w:rsidRPr="00783763" w:rsidR="00535FB7">
        <w:rPr>
          <w:rFonts w:ascii="Palatino Linotype" w:hAnsi="Palatino Linotype" w:eastAsia="Calibri" w:cs="Tahoma"/>
          <w:sz w:val="22"/>
          <w:szCs w:val="22"/>
          <w:lang w:eastAsia="en-US"/>
        </w:rPr>
        <w:t xml:space="preserve">es necesario </w:t>
      </w:r>
      <w:r w:rsidRPr="00783763" w:rsidR="00D16FB2">
        <w:rPr>
          <w:rFonts w:ascii="Palatino Linotype" w:hAnsi="Palatino Linotype" w:eastAsia="Calibri" w:cs="Tahoma"/>
          <w:sz w:val="22"/>
          <w:szCs w:val="22"/>
          <w:lang w:eastAsia="en-US"/>
        </w:rPr>
        <w:t xml:space="preserve">advertir que se deberá hacer entrega de todos aquellos documentos </w:t>
      </w:r>
      <w:r w:rsidRPr="00783763" w:rsidR="00737DE0">
        <w:rPr>
          <w:rFonts w:ascii="Palatino Linotype" w:hAnsi="Palatino Linotype" w:eastAsia="Calibri" w:cs="Tahoma"/>
          <w:sz w:val="22"/>
          <w:szCs w:val="22"/>
          <w:lang w:eastAsia="en-US"/>
        </w:rPr>
        <w:t>i</w:t>
      </w:r>
      <w:r w:rsidRPr="00783763" w:rsidR="00D16FB2">
        <w:rPr>
          <w:rFonts w:ascii="Palatino Linotype" w:hAnsi="Palatino Linotype" w:eastAsia="Calibri" w:cs="Tahoma"/>
          <w:sz w:val="22"/>
          <w:szCs w:val="22"/>
          <w:lang w:eastAsia="en-US"/>
        </w:rPr>
        <w:t>dentificados como anexos</w:t>
      </w:r>
      <w:r w:rsidRPr="00783763" w:rsidR="00D56DCC">
        <w:rPr>
          <w:rFonts w:ascii="Palatino Linotype" w:hAnsi="Palatino Linotype" w:eastAsia="Calibri" w:cs="Tahoma"/>
          <w:sz w:val="22"/>
          <w:szCs w:val="22"/>
          <w:lang w:eastAsia="en-US"/>
        </w:rPr>
        <w:t xml:space="preserve"> y que obren</w:t>
      </w:r>
      <w:r w:rsidRPr="00783763" w:rsidR="00737DE0">
        <w:rPr>
          <w:rFonts w:ascii="Palatino Linotype" w:hAnsi="Palatino Linotype" w:eastAsia="Calibri" w:cs="Tahoma"/>
          <w:sz w:val="22"/>
          <w:szCs w:val="22"/>
          <w:lang w:eastAsia="en-US"/>
        </w:rPr>
        <w:t xml:space="preserve"> en el expediente en comento,</w:t>
      </w:r>
      <w:r w:rsidRPr="00783763" w:rsidR="00D56DCC">
        <w:rPr>
          <w:rFonts w:ascii="Palatino Linotype" w:hAnsi="Palatino Linotype" w:eastAsia="Calibri" w:cs="Tahoma"/>
          <w:sz w:val="22"/>
          <w:szCs w:val="22"/>
          <w:lang w:eastAsia="en-US"/>
        </w:rPr>
        <w:t xml:space="preserve"> situación que cobra sustento legal del criterio de interpretación para Sujetos Obligados </w:t>
      </w:r>
      <w:r w:rsidRPr="00783763" w:rsidR="0068761D">
        <w:rPr>
          <w:rFonts w:ascii="Palatino Linotype" w:hAnsi="Palatino Linotype" w:eastAsia="Calibri" w:cs="Tahoma"/>
          <w:sz w:val="22"/>
          <w:szCs w:val="22"/>
          <w:lang w:eastAsia="en-US"/>
        </w:rPr>
        <w:t xml:space="preserve">con clave de control </w:t>
      </w:r>
      <w:r w:rsidRPr="00783763" w:rsidR="009936D5">
        <w:rPr>
          <w:rFonts w:ascii="Palatino Linotype" w:hAnsi="Palatino Linotype" w:eastAsia="Calibri" w:cs="Tahoma"/>
          <w:sz w:val="22"/>
          <w:szCs w:val="22"/>
          <w:lang w:eastAsia="en-US"/>
        </w:rPr>
        <w:t>SO/</w:t>
      </w:r>
      <w:r w:rsidRPr="00783763" w:rsidR="0094217A">
        <w:rPr>
          <w:rFonts w:ascii="Palatino Linotype" w:hAnsi="Palatino Linotype" w:eastAsia="Calibri" w:cs="Tahoma"/>
          <w:sz w:val="22"/>
          <w:szCs w:val="22"/>
          <w:lang w:eastAsia="en-US"/>
        </w:rPr>
        <w:t>017/</w:t>
      </w:r>
      <w:r w:rsidRPr="00783763" w:rsidR="002004EC">
        <w:rPr>
          <w:rFonts w:ascii="Palatino Linotype" w:hAnsi="Palatino Linotype" w:eastAsia="Calibri" w:cs="Tahoma"/>
          <w:sz w:val="22"/>
          <w:szCs w:val="22"/>
          <w:lang w:eastAsia="en-US"/>
        </w:rPr>
        <w:t xml:space="preserve">2017, emitido por el Pleno del Órgano Garante Nacional, mismo que por rubro y texto, dispone lo siguiente: </w:t>
      </w:r>
    </w:p>
    <w:p w:rsidRPr="00783763" w:rsidR="002004EC" w:rsidP="00C31A28" w:rsidRDefault="002004EC" w14:paraId="2B165D30" w14:textId="77777777">
      <w:pPr>
        <w:spacing w:line="360" w:lineRule="auto"/>
        <w:ind w:right="-28"/>
        <w:jc w:val="both"/>
        <w:rPr>
          <w:rFonts w:ascii="Palatino Linotype" w:hAnsi="Palatino Linotype" w:eastAsia="Calibri" w:cs="Tahoma"/>
          <w:sz w:val="22"/>
          <w:szCs w:val="22"/>
          <w:lang w:eastAsia="en-US"/>
        </w:rPr>
      </w:pPr>
    </w:p>
    <w:p w:rsidRPr="00783763" w:rsidR="00B12647" w:rsidP="00BD1713" w:rsidRDefault="00BD1713" w14:paraId="7B134D99" w14:textId="75CA5FF8">
      <w:pPr>
        <w:spacing w:line="360" w:lineRule="auto"/>
        <w:ind w:left="567" w:right="539"/>
        <w:jc w:val="both"/>
        <w:rPr>
          <w:rFonts w:ascii="Palatino Linotype" w:hAnsi="Palatino Linotype" w:cs="Arial" w:eastAsiaTheme="minorHAnsi"/>
          <w:b/>
          <w:i/>
          <w:iCs/>
        </w:rPr>
      </w:pPr>
      <w:r w:rsidRPr="00783763">
        <w:rPr>
          <w:rFonts w:ascii="Palatino Linotype" w:hAnsi="Palatino Linotype" w:cs="Arial"/>
          <w:b/>
          <w:bCs/>
          <w:i/>
          <w:iCs/>
        </w:rPr>
        <w:t xml:space="preserve">Anexos de los documentos solicitados. </w:t>
      </w:r>
      <w:r w:rsidRPr="00783763">
        <w:rPr>
          <w:rFonts w:ascii="Palatino Linotype" w:hAnsi="Palatino Linotype" w:cs="Arial"/>
          <w:bCs/>
          <w:i/>
          <w:iCs/>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Pr="00783763" w:rsidR="00B12647" w:rsidP="00E73557" w:rsidRDefault="00B12647" w14:paraId="2035CC7A" w14:textId="77777777">
      <w:pPr>
        <w:spacing w:line="360" w:lineRule="auto"/>
        <w:jc w:val="both"/>
        <w:rPr>
          <w:rFonts w:ascii="Palatino Linotype" w:hAnsi="Palatino Linotype" w:eastAsia="Calibri" w:cs="Tahoma"/>
          <w:bCs/>
          <w:sz w:val="22"/>
        </w:rPr>
      </w:pPr>
    </w:p>
    <w:p w:rsidRPr="00783763" w:rsidR="00454BAE" w:rsidP="006A4C05" w:rsidRDefault="00DD102D" w14:paraId="2E58BE75" w14:textId="57DDA04F">
      <w:pPr>
        <w:spacing w:line="360" w:lineRule="auto"/>
        <w:contextualSpacing/>
        <w:jc w:val="both"/>
        <w:rPr>
          <w:rFonts w:ascii="Palatino Linotype" w:hAnsi="Palatino Linotype" w:cs="Tahoma"/>
          <w:bCs/>
          <w:sz w:val="22"/>
          <w:szCs w:val="22"/>
        </w:rPr>
      </w:pPr>
      <w:r w:rsidRPr="00783763">
        <w:rPr>
          <w:rFonts w:ascii="Palatino Linotype" w:hAnsi="Palatino Linotype" w:cs="Tahoma"/>
          <w:sz w:val="22"/>
          <w:szCs w:val="22"/>
        </w:rPr>
        <w:t xml:space="preserve">Así, en conclusión </w:t>
      </w:r>
      <w:r w:rsidRPr="00783763" w:rsidR="00E73557">
        <w:rPr>
          <w:rFonts w:ascii="Palatino Linotype" w:hAnsi="Palatino Linotype" w:cs="Tahoma"/>
          <w:sz w:val="22"/>
          <w:szCs w:val="22"/>
        </w:rPr>
        <w:t xml:space="preserve">a todo lo antes expuesto, se colige que la respuesta del Sujeto Obligado </w:t>
      </w:r>
      <w:r w:rsidRPr="00783763">
        <w:rPr>
          <w:rFonts w:ascii="Palatino Linotype" w:hAnsi="Palatino Linotype" w:cs="Tahoma"/>
          <w:sz w:val="22"/>
          <w:szCs w:val="22"/>
        </w:rPr>
        <w:t xml:space="preserve">satisface </w:t>
      </w:r>
      <w:r w:rsidRPr="00783763" w:rsidR="00BD1713">
        <w:rPr>
          <w:rFonts w:ascii="Palatino Linotype" w:hAnsi="Palatino Linotype" w:cs="Tahoma"/>
          <w:sz w:val="22"/>
          <w:szCs w:val="22"/>
        </w:rPr>
        <w:t xml:space="preserve">parcialmente </w:t>
      </w:r>
      <w:r w:rsidRPr="00783763" w:rsidR="00E73557">
        <w:rPr>
          <w:rFonts w:ascii="Palatino Linotype" w:hAnsi="Palatino Linotype" w:cs="Tahoma"/>
          <w:sz w:val="22"/>
          <w:szCs w:val="22"/>
        </w:rPr>
        <w:t>el derecho de acceso a la información del Particular, por ello</w:t>
      </w:r>
      <w:r w:rsidRPr="00783763">
        <w:rPr>
          <w:rFonts w:ascii="Palatino Linotype" w:hAnsi="Palatino Linotype" w:cs="Tahoma"/>
          <w:sz w:val="22"/>
          <w:szCs w:val="22"/>
        </w:rPr>
        <w:t>,</w:t>
      </w:r>
      <w:r w:rsidRPr="00783763" w:rsidR="00E73557">
        <w:rPr>
          <w:rFonts w:ascii="Palatino Linotype" w:hAnsi="Palatino Linotype" w:cs="Tahoma"/>
          <w:sz w:val="22"/>
          <w:szCs w:val="22"/>
        </w:rPr>
        <w:t xml:space="preserve"> resulta procedente determinar que el motivo de agravio hecho valer por el Recurrente resulta </w:t>
      </w:r>
      <w:r w:rsidRPr="00783763" w:rsidR="00E73557">
        <w:rPr>
          <w:rFonts w:ascii="Palatino Linotype" w:hAnsi="Palatino Linotype" w:cs="Tahoma"/>
          <w:b/>
          <w:sz w:val="22"/>
          <w:szCs w:val="22"/>
        </w:rPr>
        <w:t>FUNDADO</w:t>
      </w:r>
      <w:r w:rsidRPr="00783763" w:rsidR="00E73557">
        <w:rPr>
          <w:rFonts w:ascii="Palatino Linotype" w:hAnsi="Palatino Linotype" w:cs="Tahoma"/>
          <w:sz w:val="22"/>
          <w:szCs w:val="22"/>
        </w:rPr>
        <w:t xml:space="preserve"> y en consecuencia se </w:t>
      </w:r>
      <w:r w:rsidRPr="00783763" w:rsidR="005E3A70">
        <w:rPr>
          <w:rFonts w:ascii="Palatino Linotype" w:hAnsi="Palatino Linotype" w:cs="Tahoma"/>
          <w:b/>
          <w:sz w:val="22"/>
          <w:szCs w:val="22"/>
        </w:rPr>
        <w:t>MODIFICA</w:t>
      </w:r>
      <w:r w:rsidRPr="00783763" w:rsidR="00E73557">
        <w:rPr>
          <w:rFonts w:ascii="Palatino Linotype" w:hAnsi="Palatino Linotype" w:cs="Tahoma"/>
          <w:sz w:val="22"/>
          <w:szCs w:val="22"/>
        </w:rPr>
        <w:t xml:space="preserve"> la respuesta a la solicitud de acceso </w:t>
      </w:r>
      <w:r w:rsidRPr="00783763" w:rsidR="008E295E">
        <w:rPr>
          <w:rFonts w:ascii="Palatino Linotype" w:hAnsi="Palatino Linotype" w:cs="Tahoma"/>
          <w:b/>
          <w:bCs/>
          <w:sz w:val="22"/>
          <w:szCs w:val="24"/>
        </w:rPr>
        <w:t>00038/JC/IP/2022</w:t>
      </w:r>
      <w:r w:rsidRPr="00783763" w:rsidR="00BB1DCC">
        <w:rPr>
          <w:rFonts w:ascii="Palatino Linotype" w:hAnsi="Palatino Linotype" w:cs="Tahoma"/>
          <w:b/>
          <w:bCs/>
          <w:sz w:val="22"/>
          <w:szCs w:val="24"/>
        </w:rPr>
        <w:t xml:space="preserve"> </w:t>
      </w:r>
      <w:r w:rsidRPr="00783763" w:rsidR="00E73557">
        <w:rPr>
          <w:rFonts w:ascii="Palatino Linotype" w:hAnsi="Palatino Linotype" w:cs="Tahoma"/>
          <w:sz w:val="22"/>
          <w:szCs w:val="24"/>
        </w:rPr>
        <w:t xml:space="preserve">antecedente del Recurso de Revisión </w:t>
      </w:r>
      <w:r w:rsidRPr="00783763" w:rsidR="008E295E">
        <w:rPr>
          <w:rFonts w:ascii="Palatino Linotype" w:hAnsi="Palatino Linotype" w:eastAsia="Calibri" w:cs="Tahoma"/>
          <w:b/>
          <w:bCs/>
          <w:sz w:val="22"/>
          <w:szCs w:val="22"/>
          <w:lang w:eastAsia="en-US"/>
        </w:rPr>
        <w:t>12571/INFOEM/IP/RR/2022</w:t>
      </w:r>
      <w:r w:rsidRPr="00783763">
        <w:rPr>
          <w:rFonts w:ascii="Palatino Linotype" w:hAnsi="Palatino Linotype" w:cs="Tahoma"/>
          <w:sz w:val="22"/>
          <w:szCs w:val="22"/>
        </w:rPr>
        <w:t xml:space="preserve">. </w:t>
      </w:r>
    </w:p>
    <w:p w:rsidRPr="00783763" w:rsidR="004F690D" w:rsidP="006A4C05" w:rsidRDefault="004F690D" w14:paraId="24F73E69" w14:textId="77777777">
      <w:pPr>
        <w:spacing w:line="360" w:lineRule="auto"/>
        <w:contextualSpacing/>
        <w:jc w:val="both"/>
        <w:rPr>
          <w:rFonts w:ascii="Palatino Linotype" w:hAnsi="Palatino Linotype" w:cs="Tahoma"/>
          <w:bCs/>
          <w:sz w:val="22"/>
          <w:szCs w:val="22"/>
        </w:rPr>
      </w:pPr>
    </w:p>
    <w:p w:rsidRPr="00783763" w:rsidR="00BC0751" w:rsidP="00BC0751" w:rsidRDefault="00BC0751" w14:paraId="3A2BCB59" w14:textId="77777777">
      <w:pPr>
        <w:spacing w:line="360" w:lineRule="auto"/>
        <w:contextualSpacing/>
        <w:jc w:val="both"/>
        <w:rPr>
          <w:rFonts w:ascii="Palatino Linotype" w:hAnsi="Palatino Linotype" w:cs="Tahoma"/>
          <w:b/>
          <w:bCs/>
          <w:sz w:val="22"/>
          <w:szCs w:val="22"/>
        </w:rPr>
      </w:pPr>
      <w:r w:rsidRPr="00783763">
        <w:rPr>
          <w:rFonts w:ascii="Palatino Linotype" w:hAnsi="Palatino Linotype" w:cs="Tahoma"/>
          <w:b/>
          <w:bCs/>
          <w:sz w:val="22"/>
          <w:szCs w:val="22"/>
        </w:rPr>
        <w:t>SEXTO. Versión Pública</w:t>
      </w:r>
    </w:p>
    <w:p w:rsidRPr="00783763" w:rsidR="00BC0751" w:rsidP="00BC0751" w:rsidRDefault="00BC0751" w14:paraId="3D24F158" w14:textId="77777777">
      <w:pPr>
        <w:spacing w:line="360" w:lineRule="auto"/>
        <w:contextualSpacing/>
        <w:jc w:val="both"/>
        <w:rPr>
          <w:rFonts w:ascii="Palatino Linotype" w:hAnsi="Palatino Linotype" w:cs="Tahoma"/>
          <w:b/>
          <w:bCs/>
          <w:sz w:val="22"/>
          <w:szCs w:val="22"/>
        </w:rPr>
      </w:pPr>
    </w:p>
    <w:p w:rsidRPr="00783763" w:rsidR="00BC0751" w:rsidP="00BC0751" w:rsidRDefault="00BC0751" w14:paraId="4D4B98E8" w14:textId="77777777">
      <w:pPr>
        <w:spacing w:line="360" w:lineRule="auto"/>
        <w:ind w:right="-93"/>
        <w:jc w:val="both"/>
        <w:rPr>
          <w:rFonts w:ascii="Palatino Linotype" w:hAnsi="Palatino Linotype" w:eastAsia="Calibri" w:cs="Tahoma"/>
          <w:bCs/>
          <w:iCs/>
          <w:sz w:val="22"/>
          <w:szCs w:val="22"/>
          <w:lang w:eastAsia="es-ES_tradnl"/>
        </w:rPr>
      </w:pPr>
      <w:r w:rsidRPr="00783763">
        <w:rPr>
          <w:rFonts w:ascii="Palatino Linotype" w:hAnsi="Palatino Linotype" w:eastAsia="Calibri" w:cs="Tahoma"/>
          <w:bCs/>
          <w:iCs/>
          <w:sz w:val="22"/>
          <w:szCs w:val="22"/>
          <w:lang w:eastAsia="es-ES_tradnl"/>
        </w:rPr>
        <w:t xml:space="preserve">No pasa desapercibido, que es </w:t>
      </w:r>
      <w:r w:rsidRPr="00783763">
        <w:rPr>
          <w:rFonts w:ascii="Palatino Linotype" w:hAnsi="Palatino Linotype" w:eastAsia="Calibri" w:cs="Tahoma"/>
          <w:bCs/>
          <w:sz w:val="22"/>
          <w:szCs w:val="22"/>
        </w:rPr>
        <w:t>posible</w:t>
      </w:r>
      <w:r w:rsidRPr="00783763">
        <w:rPr>
          <w:rFonts w:ascii="Palatino Linotype" w:hAnsi="Palatino Linotype" w:eastAsia="Calibri"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w:t>
      </w:r>
      <w:r w:rsidRPr="00783763">
        <w:rPr>
          <w:rFonts w:ascii="Palatino Linotype" w:hAnsi="Palatino Linotype" w:eastAsia="Calibri" w:cs="Tahoma"/>
          <w:bCs/>
          <w:iCs/>
          <w:sz w:val="22"/>
          <w:szCs w:val="22"/>
          <w:lang w:eastAsia="es-ES_tradnl"/>
        </w:rPr>
        <w:lastRenderedPageBreak/>
        <w:t>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rsidRPr="00783763" w:rsidR="00BC0751" w:rsidP="00BC0751" w:rsidRDefault="00BC0751" w14:paraId="73A95D56" w14:textId="77777777">
      <w:pPr>
        <w:spacing w:line="360" w:lineRule="auto"/>
        <w:jc w:val="both"/>
        <w:rPr>
          <w:rFonts w:ascii="Palatino Linotype" w:hAnsi="Palatino Linotype"/>
          <w:sz w:val="22"/>
        </w:rPr>
      </w:pPr>
      <w:r w:rsidRPr="00783763">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rsidRPr="00783763" w:rsidR="00BC0751" w:rsidP="00BC0751" w:rsidRDefault="00BC0751" w14:paraId="436EAB52" w14:textId="77777777">
      <w:pPr>
        <w:spacing w:line="360" w:lineRule="auto"/>
        <w:jc w:val="both"/>
        <w:rPr>
          <w:rFonts w:ascii="Palatino Linotype" w:hAnsi="Palatino Linotype"/>
          <w:sz w:val="22"/>
        </w:rPr>
      </w:pPr>
    </w:p>
    <w:p w:rsidRPr="00783763" w:rsidR="00BC0751" w:rsidP="00BC0751" w:rsidRDefault="00BC0751" w14:paraId="07AF4508" w14:textId="77777777">
      <w:pPr>
        <w:spacing w:line="360" w:lineRule="auto"/>
        <w:jc w:val="both"/>
        <w:rPr>
          <w:rFonts w:ascii="Palatino Linotype" w:hAnsi="Palatino Linotype"/>
          <w:bCs/>
          <w:iCs/>
          <w:sz w:val="22"/>
        </w:rPr>
      </w:pPr>
      <w:r w:rsidRPr="00783763">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783763">
        <w:rPr>
          <w:rFonts w:ascii="Palatino Linotype" w:hAnsi="Palatino Linotype"/>
          <w:bCs/>
          <w:iCs/>
          <w:sz w:val="22"/>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783763" w:rsidR="00BC0751" w:rsidP="00BC0751" w:rsidRDefault="00BC0751" w14:paraId="69F7E805" w14:textId="77777777">
      <w:pPr>
        <w:spacing w:line="360" w:lineRule="auto"/>
        <w:jc w:val="both"/>
        <w:rPr>
          <w:rFonts w:ascii="Palatino Linotype" w:hAnsi="Palatino Linotype"/>
          <w:bCs/>
          <w:iCs/>
          <w:sz w:val="22"/>
        </w:rPr>
      </w:pPr>
    </w:p>
    <w:p w:rsidRPr="00783763" w:rsidR="00BC0751" w:rsidP="00BC0751" w:rsidRDefault="00BC0751" w14:paraId="668CF6C8" w14:textId="77777777">
      <w:pPr>
        <w:spacing w:line="360" w:lineRule="auto"/>
        <w:jc w:val="both"/>
        <w:rPr>
          <w:rFonts w:ascii="Palatino Linotype" w:hAnsi="Palatino Linotype"/>
          <w:sz w:val="22"/>
        </w:rPr>
      </w:pPr>
      <w:r w:rsidRPr="00783763">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783763" w:rsidR="00BC0751" w:rsidP="00BC0751" w:rsidRDefault="00BC0751" w14:paraId="48E4573C" w14:textId="77777777">
      <w:pPr>
        <w:spacing w:line="360" w:lineRule="auto"/>
        <w:jc w:val="both"/>
        <w:rPr>
          <w:rFonts w:ascii="Palatino Linotype" w:hAnsi="Palatino Linotype"/>
          <w:sz w:val="22"/>
        </w:rPr>
      </w:pPr>
    </w:p>
    <w:p w:rsidRPr="00783763" w:rsidR="00BC0751" w:rsidP="00BC0751" w:rsidRDefault="00BC0751" w14:paraId="7AF366F2" w14:textId="77777777">
      <w:pPr>
        <w:spacing w:line="360" w:lineRule="auto"/>
        <w:jc w:val="both"/>
        <w:rPr>
          <w:rFonts w:ascii="Palatino Linotype" w:hAnsi="Palatino Linotype"/>
          <w:sz w:val="22"/>
        </w:rPr>
      </w:pPr>
      <w:r w:rsidRPr="00783763">
        <w:rPr>
          <w:rFonts w:ascii="Palatino Linotype" w:hAnsi="Palatino Linotype"/>
          <w:sz w:val="22"/>
        </w:rPr>
        <w:t xml:space="preserve">De la misma manera, el artículo 5°, fracciones I y II de la Constitución Política del Estado Libre y Soberano de México, prevé que toda la información en posesión de los Sujetos Obligados </w:t>
      </w:r>
      <w:r w:rsidRPr="00783763">
        <w:rPr>
          <w:rFonts w:ascii="Palatino Linotype" w:hAnsi="Palatino Linotype"/>
          <w:sz w:val="22"/>
        </w:rPr>
        <w:lastRenderedPageBreak/>
        <w:t>será pública; no obstante, aquella referente a la intimidad de la vida privada y la imagen de las personas, será protegida a través de un marco jurídico rígido, de tratamiento y manejo de datos personales.</w:t>
      </w:r>
    </w:p>
    <w:p w:rsidRPr="00783763" w:rsidR="00BC0751" w:rsidP="00BC0751" w:rsidRDefault="00BC0751" w14:paraId="66C13D0F" w14:textId="77777777">
      <w:pPr>
        <w:spacing w:line="360" w:lineRule="auto"/>
        <w:jc w:val="both"/>
        <w:rPr>
          <w:rFonts w:ascii="Palatino Linotype" w:hAnsi="Palatino Linotype"/>
          <w:sz w:val="22"/>
        </w:rPr>
      </w:pPr>
    </w:p>
    <w:p w:rsidRPr="00783763" w:rsidR="00BC0751" w:rsidP="00BC0751" w:rsidRDefault="00BC0751" w14:paraId="1E505F10" w14:textId="77777777">
      <w:pPr>
        <w:spacing w:line="360" w:lineRule="auto"/>
        <w:jc w:val="both"/>
        <w:rPr>
          <w:rFonts w:ascii="Palatino Linotype" w:hAnsi="Palatino Linotype"/>
          <w:sz w:val="22"/>
        </w:rPr>
      </w:pPr>
      <w:r w:rsidRPr="00783763">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783763" w:rsidR="00BC0751" w:rsidP="00BC0751" w:rsidRDefault="00BC0751" w14:paraId="0C5BB0E6" w14:textId="77777777">
      <w:pPr>
        <w:spacing w:line="360" w:lineRule="auto"/>
        <w:jc w:val="both"/>
        <w:rPr>
          <w:rFonts w:ascii="Palatino Linotype" w:hAnsi="Palatino Linotype"/>
          <w:sz w:val="22"/>
        </w:rPr>
      </w:pPr>
    </w:p>
    <w:p w:rsidRPr="00783763" w:rsidR="00BC0751" w:rsidP="00BC0751" w:rsidRDefault="00BC0751" w14:paraId="349E10FE" w14:textId="77777777">
      <w:pPr>
        <w:spacing w:line="360" w:lineRule="auto"/>
        <w:jc w:val="both"/>
        <w:rPr>
          <w:rFonts w:ascii="Palatino Linotype" w:hAnsi="Palatino Linotype"/>
          <w:sz w:val="22"/>
        </w:rPr>
      </w:pPr>
      <w:r w:rsidRPr="00783763">
        <w:rPr>
          <w:rFonts w:ascii="Palatino Linotype" w:hAnsi="Palatino Linotype"/>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783763" w:rsidR="00BC0751" w:rsidP="00BC0751" w:rsidRDefault="00BC0751" w14:paraId="2EFEA4E9" w14:textId="77777777">
      <w:pPr>
        <w:spacing w:line="360" w:lineRule="auto"/>
        <w:jc w:val="both"/>
        <w:rPr>
          <w:rFonts w:ascii="Palatino Linotype" w:hAnsi="Palatino Linotype"/>
          <w:sz w:val="22"/>
        </w:rPr>
      </w:pPr>
    </w:p>
    <w:p w:rsidRPr="00783763" w:rsidR="00BC0751" w:rsidP="00BC0751" w:rsidRDefault="00BC0751" w14:paraId="7A0940CE" w14:textId="77777777">
      <w:pPr>
        <w:spacing w:line="360" w:lineRule="auto"/>
        <w:jc w:val="both"/>
        <w:rPr>
          <w:rFonts w:ascii="Palatino Linotype" w:hAnsi="Palatino Linotype"/>
          <w:sz w:val="22"/>
        </w:rPr>
      </w:pPr>
      <w:r w:rsidRPr="00783763">
        <w:rPr>
          <w:rFonts w:ascii="Palatino Linotype" w:hAnsi="Palatino Linotype"/>
          <w:sz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783763">
        <w:rPr>
          <w:rFonts w:ascii="Palatino Linotype" w:hAnsi="Palatino Linotype"/>
          <w:sz w:val="22"/>
        </w:rPr>
        <w:t>ii</w:t>
      </w:r>
      <w:proofErr w:type="spellEnd"/>
      <w:r w:rsidRPr="00783763">
        <w:rPr>
          <w:rFonts w:ascii="Palatino Linotype" w:hAnsi="Palatino Linotype"/>
          <w:sz w:val="22"/>
        </w:rPr>
        <w:t xml:space="preserve">) por ley tenga el carácter de pública, iii) exista una orden judicial, </w:t>
      </w:r>
      <w:proofErr w:type="spellStart"/>
      <w:r w:rsidRPr="00783763">
        <w:rPr>
          <w:rFonts w:ascii="Palatino Linotype" w:hAnsi="Palatino Linotype"/>
          <w:sz w:val="22"/>
        </w:rPr>
        <w:t>iv</w:t>
      </w:r>
      <w:proofErr w:type="spellEnd"/>
      <w:r w:rsidRPr="00783763">
        <w:rPr>
          <w:rFonts w:ascii="Palatino Linotype" w:hAnsi="Palatino Linotype"/>
          <w:sz w:val="22"/>
        </w:rPr>
        <w:t>) por razones de seguridad nacional y salubridad general o v) para proteger los derechos de terceros o cuando se transmita entre sujetos obligados en términos de los tratados y los acuerdos interinstitucionales.</w:t>
      </w:r>
    </w:p>
    <w:p w:rsidRPr="00783763" w:rsidR="006C0EC2" w:rsidP="00BC0751" w:rsidRDefault="006C0EC2" w14:paraId="2FB2B686" w14:textId="77777777">
      <w:pPr>
        <w:spacing w:line="360" w:lineRule="auto"/>
        <w:jc w:val="both"/>
        <w:rPr>
          <w:rFonts w:ascii="Palatino Linotype" w:hAnsi="Palatino Linotype"/>
          <w:sz w:val="22"/>
        </w:rPr>
      </w:pPr>
    </w:p>
    <w:p w:rsidRPr="00783763" w:rsidR="00BC0751" w:rsidP="00BC0751" w:rsidRDefault="00BC0751" w14:paraId="50080796" w14:textId="77777777">
      <w:pPr>
        <w:spacing w:line="360" w:lineRule="auto"/>
        <w:jc w:val="both"/>
        <w:rPr>
          <w:rFonts w:ascii="Palatino Linotype" w:hAnsi="Palatino Linotype"/>
          <w:sz w:val="22"/>
        </w:rPr>
      </w:pPr>
      <w:r w:rsidRPr="00783763">
        <w:rPr>
          <w:rFonts w:ascii="Palatino Linotype" w:hAnsi="Palatino Linotype"/>
          <w:sz w:val="22"/>
        </w:rPr>
        <w:t>En términos de lo expuesto, la documentación y aquellos datos que se consideren confidenciales, serán una limitante del derecho de acceso a la información, siempre y cuando:</w:t>
      </w:r>
    </w:p>
    <w:p w:rsidRPr="00783763" w:rsidR="00BC0751" w:rsidP="00BC0751" w:rsidRDefault="00BC0751" w14:paraId="5F17DCEF" w14:textId="77777777">
      <w:pPr>
        <w:spacing w:line="360" w:lineRule="auto"/>
        <w:ind w:right="-93"/>
        <w:jc w:val="both"/>
        <w:rPr>
          <w:rFonts w:ascii="Palatino Linotype" w:hAnsi="Palatino Linotype" w:cs="Tahoma"/>
          <w:bCs/>
          <w:iCs/>
          <w:sz w:val="22"/>
          <w:szCs w:val="22"/>
        </w:rPr>
      </w:pPr>
    </w:p>
    <w:p w:rsidRPr="00783763" w:rsidR="00BC0751" w:rsidP="00BC0751" w:rsidRDefault="00BC0751" w14:paraId="318395B1" w14:textId="77777777">
      <w:pPr>
        <w:pStyle w:val="Prrafodelista"/>
        <w:numPr>
          <w:ilvl w:val="0"/>
          <w:numId w:val="9"/>
        </w:numPr>
        <w:spacing w:line="360" w:lineRule="auto"/>
        <w:jc w:val="both"/>
        <w:rPr>
          <w:rFonts w:ascii="Palatino Linotype" w:hAnsi="Palatino Linotype"/>
        </w:rPr>
      </w:pPr>
      <w:r w:rsidRPr="00783763">
        <w:rPr>
          <w:rFonts w:ascii="Palatino Linotype" w:hAnsi="Palatino Linotype"/>
        </w:rPr>
        <w:lastRenderedPageBreak/>
        <w:t xml:space="preserve">Se trate de datos personales o información privada; esto es, información concerniente a una persona física o jurídico colectiva y que esta sea identificada o identificable. </w:t>
      </w:r>
    </w:p>
    <w:p w:rsidRPr="00783763" w:rsidR="00BC0751" w:rsidP="00BC0751" w:rsidRDefault="00BC0751" w14:paraId="20126B1D" w14:textId="77777777">
      <w:pPr>
        <w:pStyle w:val="Prrafodelista"/>
        <w:numPr>
          <w:ilvl w:val="0"/>
          <w:numId w:val="9"/>
        </w:numPr>
        <w:spacing w:line="360" w:lineRule="auto"/>
        <w:jc w:val="both"/>
        <w:rPr>
          <w:rFonts w:ascii="Palatino Linotype" w:hAnsi="Palatino Linotype"/>
        </w:rPr>
      </w:pPr>
      <w:r w:rsidRPr="00783763">
        <w:rPr>
          <w:rFonts w:ascii="Palatino Linotype" w:hAnsi="Palatino Linotype"/>
        </w:rPr>
        <w:t xml:space="preserve">Para la difusión de los datos, se requiera el consentimiento del titular. </w:t>
      </w:r>
    </w:p>
    <w:p w:rsidRPr="00783763" w:rsidR="00BC0751" w:rsidP="00BC0751" w:rsidRDefault="00BC0751" w14:paraId="7DA3F9C5" w14:textId="77777777">
      <w:pPr>
        <w:spacing w:line="360" w:lineRule="auto"/>
        <w:jc w:val="both"/>
        <w:rPr>
          <w:rFonts w:ascii="Palatino Linotype" w:hAnsi="Palatino Linotype"/>
          <w:sz w:val="22"/>
        </w:rPr>
      </w:pPr>
    </w:p>
    <w:p w:rsidRPr="00783763" w:rsidR="00BC0751" w:rsidP="00BC0751" w:rsidRDefault="00BC0751" w14:paraId="16B1EA4A" w14:textId="77777777">
      <w:pPr>
        <w:spacing w:line="360" w:lineRule="auto"/>
        <w:jc w:val="both"/>
        <w:rPr>
          <w:rFonts w:ascii="Palatino Linotype" w:hAnsi="Palatino Linotype"/>
          <w:sz w:val="22"/>
        </w:rPr>
      </w:pPr>
      <w:r w:rsidRPr="00783763">
        <w:rPr>
          <w:rFonts w:ascii="Palatino Linotype" w:hAnsi="Palatino Linotype"/>
          <w:sz w:val="22"/>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783763" w:rsidR="00BC0751" w:rsidP="00BC0751" w:rsidRDefault="00BC0751" w14:paraId="4275C5C4" w14:textId="77777777">
      <w:pPr>
        <w:spacing w:line="360" w:lineRule="auto"/>
        <w:jc w:val="both"/>
        <w:rPr>
          <w:rFonts w:ascii="Palatino Linotype" w:hAnsi="Palatino Linotype"/>
          <w:sz w:val="22"/>
        </w:rPr>
      </w:pPr>
    </w:p>
    <w:p w:rsidRPr="00783763" w:rsidR="00BC0751" w:rsidP="00BC0751" w:rsidRDefault="00BC0751" w14:paraId="3B30C27A" w14:textId="77777777">
      <w:pPr>
        <w:spacing w:line="360" w:lineRule="auto"/>
        <w:jc w:val="both"/>
        <w:rPr>
          <w:rFonts w:ascii="Palatino Linotype" w:hAnsi="Palatino Linotype"/>
          <w:sz w:val="22"/>
        </w:rPr>
      </w:pPr>
      <w:r w:rsidRPr="00783763">
        <w:rPr>
          <w:rFonts w:ascii="Palatino Linotype" w:hAnsi="Palatino Linotype"/>
          <w:sz w:val="22"/>
        </w:rPr>
        <w:t>Además, en el artículo 5° de dicho ordenamiento jurídico, establece que es la Ley aplicable para todo tratamiento de datos personales.</w:t>
      </w:r>
    </w:p>
    <w:p w:rsidRPr="00783763" w:rsidR="00BC0751" w:rsidP="00BC0751" w:rsidRDefault="00BC0751" w14:paraId="58A186BB" w14:textId="77777777">
      <w:pPr>
        <w:spacing w:line="360" w:lineRule="auto"/>
        <w:jc w:val="both"/>
        <w:rPr>
          <w:rFonts w:ascii="Palatino Linotype" w:hAnsi="Palatino Linotype"/>
          <w:sz w:val="22"/>
        </w:rPr>
      </w:pPr>
    </w:p>
    <w:p w:rsidRPr="00783763" w:rsidR="00BC0751" w:rsidP="00BC0751" w:rsidRDefault="00BC0751" w14:paraId="47BA878E" w14:textId="77777777">
      <w:pPr>
        <w:spacing w:line="360" w:lineRule="auto"/>
        <w:jc w:val="both"/>
        <w:rPr>
          <w:rFonts w:ascii="Palatino Linotype" w:hAnsi="Palatino Linotype"/>
          <w:sz w:val="22"/>
        </w:rPr>
      </w:pPr>
      <w:r w:rsidRPr="00783763">
        <w:rPr>
          <w:rFonts w:ascii="Palatino Linotype" w:hAnsi="Palatino Linotype"/>
          <w:sz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783763" w:rsidR="00BC0751" w:rsidP="00BC0751" w:rsidRDefault="00BC0751" w14:paraId="59EF2156" w14:textId="77777777">
      <w:pPr>
        <w:spacing w:line="360" w:lineRule="auto"/>
        <w:jc w:val="both"/>
        <w:rPr>
          <w:rFonts w:ascii="Palatino Linotype" w:hAnsi="Palatino Linotype"/>
          <w:sz w:val="22"/>
        </w:rPr>
      </w:pPr>
    </w:p>
    <w:p w:rsidRPr="00783763" w:rsidR="00BC0751" w:rsidP="00BC0751" w:rsidRDefault="00BC0751" w14:paraId="45DEB669" w14:textId="77777777">
      <w:pPr>
        <w:spacing w:line="360" w:lineRule="auto"/>
        <w:jc w:val="both"/>
        <w:rPr>
          <w:rFonts w:ascii="Palatino Linotype" w:hAnsi="Palatino Linotype"/>
          <w:sz w:val="22"/>
        </w:rPr>
      </w:pPr>
      <w:r w:rsidRPr="00783763">
        <w:rPr>
          <w:rFonts w:ascii="Palatino Linotype" w:hAnsi="Palatino Linotype"/>
          <w:sz w:val="22"/>
        </w:rPr>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w:t>
      </w:r>
      <w:r w:rsidRPr="00783763">
        <w:rPr>
          <w:rFonts w:ascii="Palatino Linotype" w:hAnsi="Palatino Linotype"/>
          <w:sz w:val="22"/>
        </w:rPr>
        <w:lastRenderedPageBreak/>
        <w:t>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783763" w:rsidR="00BC0751" w:rsidP="00BC0751" w:rsidRDefault="00BC0751" w14:paraId="0C08AFA4" w14:textId="77777777">
      <w:pPr>
        <w:spacing w:line="360" w:lineRule="auto"/>
        <w:jc w:val="both"/>
        <w:rPr>
          <w:rFonts w:ascii="Palatino Linotype" w:hAnsi="Palatino Linotype"/>
          <w:sz w:val="22"/>
        </w:rPr>
      </w:pPr>
    </w:p>
    <w:p w:rsidRPr="00783763" w:rsidR="00BC0751" w:rsidP="00BC0751" w:rsidRDefault="00BC0751" w14:paraId="4446E3B8" w14:textId="77777777">
      <w:pPr>
        <w:spacing w:line="360" w:lineRule="auto"/>
        <w:jc w:val="both"/>
        <w:rPr>
          <w:rFonts w:ascii="Palatino Linotype" w:hAnsi="Palatino Linotype"/>
          <w:sz w:val="22"/>
        </w:rPr>
      </w:pPr>
      <w:r w:rsidRPr="00783763">
        <w:rPr>
          <w:rFonts w:ascii="Palatino Linotype" w:hAnsi="Palatino Linotype"/>
          <w:sz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783763" w:rsidR="00BC0751" w:rsidP="00BC0751" w:rsidRDefault="00BC0751" w14:paraId="6E9AEC12" w14:textId="77777777">
      <w:pPr>
        <w:spacing w:line="360" w:lineRule="auto"/>
        <w:jc w:val="both"/>
        <w:rPr>
          <w:rFonts w:ascii="Palatino Linotype" w:hAnsi="Palatino Linotype"/>
          <w:sz w:val="22"/>
        </w:rPr>
      </w:pPr>
    </w:p>
    <w:p w:rsidRPr="00783763" w:rsidR="00BC0751" w:rsidP="00BC0751" w:rsidRDefault="00BC0751" w14:paraId="485F73C3" w14:textId="77777777">
      <w:pPr>
        <w:spacing w:line="360" w:lineRule="auto"/>
        <w:jc w:val="both"/>
        <w:rPr>
          <w:rFonts w:ascii="Palatino Linotype" w:hAnsi="Palatino Linotype"/>
          <w:sz w:val="22"/>
        </w:rPr>
      </w:pPr>
      <w:r w:rsidRPr="00783763">
        <w:rPr>
          <w:rFonts w:ascii="Palatino Linotype" w:hAnsi="Palatino Linotype"/>
          <w:sz w:val="22"/>
        </w:rPr>
        <w:t>De tal suerte, las instituciones públicas tienen la doble responsabilidad, por un lado, de proteger los datos personales y por otro, darles publicidad cuando la relevancia de esos datos sea de interés público.</w:t>
      </w:r>
    </w:p>
    <w:p w:rsidRPr="00783763" w:rsidR="00BC0751" w:rsidP="00BC0751" w:rsidRDefault="00BC0751" w14:paraId="10E8D82F" w14:textId="77777777">
      <w:pPr>
        <w:spacing w:line="360" w:lineRule="auto"/>
        <w:jc w:val="both"/>
        <w:rPr>
          <w:rFonts w:ascii="Palatino Linotype" w:hAnsi="Palatino Linotype"/>
          <w:sz w:val="22"/>
        </w:rPr>
      </w:pPr>
    </w:p>
    <w:p w:rsidRPr="00783763" w:rsidR="00BC0751" w:rsidP="00BC0751" w:rsidRDefault="00BC0751" w14:paraId="4FBA3C78" w14:textId="77777777">
      <w:pPr>
        <w:spacing w:line="360" w:lineRule="auto"/>
        <w:jc w:val="both"/>
        <w:rPr>
          <w:rFonts w:ascii="Palatino Linotype" w:hAnsi="Palatino Linotype"/>
          <w:sz w:val="22"/>
        </w:rPr>
      </w:pPr>
      <w:r w:rsidRPr="00783763">
        <w:rPr>
          <w:rFonts w:ascii="Palatino Linotype" w:hAnsi="Palatino Linotype"/>
          <w:sz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783763" w:rsidR="00BC0751" w:rsidP="00BC0751" w:rsidRDefault="00BC0751" w14:paraId="36AEA6AE" w14:textId="77777777">
      <w:pPr>
        <w:spacing w:line="360" w:lineRule="auto"/>
        <w:jc w:val="both"/>
        <w:rPr>
          <w:rFonts w:ascii="Palatino Linotype" w:hAnsi="Palatino Linotype"/>
          <w:sz w:val="22"/>
        </w:rPr>
      </w:pPr>
    </w:p>
    <w:p w:rsidRPr="00783763" w:rsidR="00BC0751" w:rsidP="00BC0751" w:rsidRDefault="00BC0751" w14:paraId="653D27F1" w14:textId="77777777">
      <w:pPr>
        <w:spacing w:line="360" w:lineRule="auto"/>
        <w:jc w:val="both"/>
        <w:rPr>
          <w:rFonts w:ascii="Palatino Linotype" w:hAnsi="Palatino Linotype"/>
          <w:sz w:val="22"/>
        </w:rPr>
      </w:pPr>
      <w:r w:rsidRPr="00783763">
        <w:rPr>
          <w:rFonts w:ascii="Palatino Linotype" w:hAnsi="Palatino Linotype"/>
          <w:sz w:val="22"/>
        </w:rPr>
        <w:t xml:space="preserve">Dada la complejidad de la información cuando involucra datos personales, pudiera pensarse que se trata de dos derechos en colisión; por un lado, la garantía individual de conocer sobre </w:t>
      </w:r>
      <w:r w:rsidRPr="00783763">
        <w:rPr>
          <w:rFonts w:ascii="Palatino Linotype" w:hAnsi="Palatino Linotype"/>
          <w:sz w:val="22"/>
        </w:rPr>
        <w:lastRenderedPageBreak/>
        <w:t>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783763" w:rsidR="005E747A" w:rsidP="00BC0751" w:rsidRDefault="005E747A" w14:paraId="2C29D801" w14:textId="77777777">
      <w:pPr>
        <w:spacing w:line="360" w:lineRule="auto"/>
        <w:jc w:val="both"/>
        <w:rPr>
          <w:rFonts w:ascii="Palatino Linotype" w:hAnsi="Palatino Linotype"/>
          <w:sz w:val="22"/>
        </w:rPr>
      </w:pPr>
    </w:p>
    <w:p w:rsidRPr="00783763" w:rsidR="005E747A" w:rsidP="00BC0751" w:rsidRDefault="005E747A" w14:paraId="5C5068D7" w14:textId="77F7DAA4">
      <w:pPr>
        <w:spacing w:line="360" w:lineRule="auto"/>
        <w:jc w:val="both"/>
        <w:rPr>
          <w:rFonts w:ascii="Palatino Linotype" w:hAnsi="Palatino Linotype"/>
          <w:sz w:val="22"/>
        </w:rPr>
      </w:pPr>
      <w:r w:rsidRPr="00783763">
        <w:rPr>
          <w:rFonts w:ascii="Palatino Linotype" w:hAnsi="Palatino Linotype"/>
          <w:sz w:val="22"/>
        </w:rPr>
        <w:t>En este caso, suponiendo sin conceder que dentro de los documentos que dan cuenta de la respuesta a la solicitud que nos ocupa se encuentren los nombre de los trabajadores de la empresa ganadora del contrato, estos deben clasificarse como confidenciales, por tratarse de datos personales, con excepción del nombre del representante legal de la empresa, así como en su  caso aquellos documentos o datos referentes a identificaciones personales de trabajadores de la empresa o servidores públicos, así como números telefónicos, domicilios o correos electrónicos personales.</w:t>
      </w:r>
    </w:p>
    <w:p w:rsidRPr="00783763" w:rsidR="00DD102D" w:rsidP="006A4C05" w:rsidRDefault="00DD102D" w14:paraId="2C6F2DF8" w14:textId="77777777">
      <w:pPr>
        <w:spacing w:line="360" w:lineRule="auto"/>
        <w:contextualSpacing/>
        <w:jc w:val="both"/>
        <w:rPr>
          <w:rFonts w:ascii="Palatino Linotype" w:hAnsi="Palatino Linotype" w:cs="Tahoma"/>
          <w:bCs/>
          <w:sz w:val="22"/>
          <w:szCs w:val="22"/>
        </w:rPr>
      </w:pPr>
    </w:p>
    <w:p w:rsidRPr="00783763" w:rsidR="00E15926" w:rsidP="006A4C05" w:rsidRDefault="00DD102D" w14:paraId="5C4E2918" w14:textId="23DD6653">
      <w:pPr>
        <w:spacing w:line="360" w:lineRule="auto"/>
        <w:ind w:right="-93"/>
        <w:jc w:val="both"/>
        <w:rPr>
          <w:rFonts w:ascii="Palatino Linotype" w:hAnsi="Palatino Linotype" w:eastAsia="Palatino Linotype" w:cs="Palatino Linotype"/>
          <w:b/>
          <w:sz w:val="22"/>
          <w:szCs w:val="22"/>
        </w:rPr>
      </w:pPr>
      <w:r w:rsidRPr="00783763">
        <w:rPr>
          <w:rFonts w:ascii="Palatino Linotype" w:hAnsi="Palatino Linotype" w:eastAsia="Palatino Linotype" w:cs="Palatino Linotype"/>
          <w:b/>
          <w:sz w:val="22"/>
          <w:szCs w:val="22"/>
        </w:rPr>
        <w:t>SÉPTIMO</w:t>
      </w:r>
      <w:r w:rsidRPr="00783763" w:rsidR="00454BAE">
        <w:rPr>
          <w:rFonts w:ascii="Palatino Linotype" w:hAnsi="Palatino Linotype" w:eastAsia="Palatino Linotype" w:cs="Palatino Linotype"/>
          <w:b/>
          <w:sz w:val="22"/>
          <w:szCs w:val="22"/>
        </w:rPr>
        <w:t xml:space="preserve">. </w:t>
      </w:r>
      <w:r w:rsidRPr="00783763" w:rsidR="00E15926">
        <w:rPr>
          <w:rFonts w:ascii="Palatino Linotype" w:hAnsi="Palatino Linotype" w:eastAsia="Palatino Linotype" w:cs="Palatino Linotype"/>
          <w:b/>
          <w:sz w:val="22"/>
          <w:szCs w:val="22"/>
        </w:rPr>
        <w:t>Decisión.</w:t>
      </w:r>
    </w:p>
    <w:p w:rsidRPr="00783763" w:rsidR="004726BC" w:rsidP="006A4C05" w:rsidRDefault="004726BC" w14:paraId="5A824D5C" w14:textId="77777777">
      <w:pPr>
        <w:spacing w:line="360" w:lineRule="auto"/>
        <w:ind w:right="-93"/>
        <w:jc w:val="both"/>
        <w:rPr>
          <w:rFonts w:ascii="Palatino Linotype" w:hAnsi="Palatino Linotype" w:eastAsia="Palatino Linotype" w:cs="Palatino Linotype"/>
          <w:b/>
          <w:sz w:val="22"/>
          <w:szCs w:val="22"/>
        </w:rPr>
      </w:pPr>
    </w:p>
    <w:p w:rsidRPr="00783763" w:rsidR="00282260" w:rsidP="006A4C05" w:rsidRDefault="00E15926" w14:paraId="16AA0059" w14:textId="68F480F0">
      <w:pPr>
        <w:spacing w:line="360" w:lineRule="auto"/>
        <w:ind w:right="-93"/>
        <w:jc w:val="both"/>
        <w:rPr>
          <w:rFonts w:ascii="Palatino Linotype" w:hAnsi="Palatino Linotype" w:eastAsia="Calibri" w:cs="Tahoma"/>
          <w:sz w:val="22"/>
          <w:szCs w:val="22"/>
          <w:lang w:eastAsia="en-US"/>
        </w:rPr>
      </w:pPr>
      <w:r w:rsidRPr="00783763">
        <w:rPr>
          <w:rFonts w:ascii="Palatino Linotype" w:hAnsi="Palatino Linotype" w:eastAsia="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Pr="00783763" w:rsidR="00E14370">
        <w:rPr>
          <w:rFonts w:ascii="Palatino Linotype" w:hAnsi="Palatino Linotype" w:eastAsia="Palatino Linotype" w:cs="Palatino Linotype"/>
          <w:b/>
          <w:sz w:val="22"/>
          <w:szCs w:val="22"/>
        </w:rPr>
        <w:t>MODIFICAR</w:t>
      </w:r>
      <w:r w:rsidRPr="00783763">
        <w:rPr>
          <w:rFonts w:ascii="Palatino Linotype" w:hAnsi="Palatino Linotype" w:eastAsia="Palatino Linotype" w:cs="Palatino Linotype"/>
          <w:b/>
          <w:sz w:val="22"/>
          <w:szCs w:val="22"/>
        </w:rPr>
        <w:t xml:space="preserve"> </w:t>
      </w:r>
      <w:r w:rsidRPr="00783763">
        <w:rPr>
          <w:rFonts w:ascii="Palatino Linotype" w:hAnsi="Palatino Linotype" w:eastAsia="Palatino Linotype" w:cs="Palatino Linotype"/>
          <w:sz w:val="22"/>
          <w:szCs w:val="22"/>
        </w:rPr>
        <w:t xml:space="preserve">la respuesta otorgada por </w:t>
      </w:r>
      <w:r w:rsidRPr="00783763" w:rsidR="0039187A">
        <w:rPr>
          <w:rFonts w:ascii="Palatino Linotype" w:hAnsi="Palatino Linotype" w:eastAsia="Palatino Linotype" w:cs="Palatino Linotype"/>
          <w:sz w:val="22"/>
          <w:szCs w:val="22"/>
        </w:rPr>
        <w:t>la</w:t>
      </w:r>
      <w:r w:rsidRPr="00783763" w:rsidR="001C305C">
        <w:rPr>
          <w:rFonts w:ascii="Palatino Linotype" w:hAnsi="Palatino Linotype" w:eastAsia="Palatino Linotype" w:cs="Palatino Linotype"/>
          <w:sz w:val="22"/>
          <w:szCs w:val="22"/>
        </w:rPr>
        <w:t xml:space="preserve"> </w:t>
      </w:r>
      <w:r w:rsidRPr="00783763" w:rsidR="008E295E">
        <w:rPr>
          <w:rFonts w:ascii="Palatino Linotype" w:hAnsi="Palatino Linotype" w:eastAsia="Palatino Linotype" w:cs="Palatino Linotype"/>
          <w:sz w:val="22"/>
          <w:szCs w:val="22"/>
        </w:rPr>
        <w:t>Junta de Caminos del Estado de México</w:t>
      </w:r>
      <w:r w:rsidRPr="00783763" w:rsidR="005E747A">
        <w:rPr>
          <w:rFonts w:ascii="Palatino Linotype" w:hAnsi="Palatino Linotype" w:eastAsia="Calibri" w:cs="Tahoma"/>
          <w:sz w:val="22"/>
          <w:szCs w:val="22"/>
          <w:lang w:eastAsia="en-US"/>
        </w:rPr>
        <w:t>, para entregar los documentos que den cuenta de las modifi</w:t>
      </w:r>
      <w:r w:rsidRPr="00783763" w:rsidR="0039187A">
        <w:rPr>
          <w:rFonts w:ascii="Palatino Linotype" w:hAnsi="Palatino Linotype" w:eastAsia="Calibri" w:cs="Tahoma"/>
          <w:sz w:val="22"/>
          <w:szCs w:val="22"/>
          <w:lang w:eastAsia="en-US"/>
        </w:rPr>
        <w:t>caciones al contrato solicitado referente al proyecto de rehabilitación y conservación de una red carretera libre de peaje con una longitud de 1,637.8 km, con residencia en los municipios de Tejupilco, Ixtapan de la Sal y Toluca.</w:t>
      </w:r>
    </w:p>
    <w:p w:rsidRPr="00783763" w:rsidR="0075307E" w:rsidP="006A4C05" w:rsidRDefault="0075307E" w14:paraId="72D8DF58" w14:textId="77777777">
      <w:pPr>
        <w:spacing w:line="360" w:lineRule="auto"/>
        <w:ind w:right="-93"/>
        <w:jc w:val="both"/>
        <w:rPr>
          <w:rFonts w:ascii="Palatino Linotype" w:hAnsi="Palatino Linotype" w:eastAsia="Palatino Linotype" w:cs="Palatino Linotype"/>
          <w:sz w:val="22"/>
          <w:szCs w:val="22"/>
        </w:rPr>
      </w:pPr>
    </w:p>
    <w:p w:rsidRPr="00783763" w:rsidR="00263023" w:rsidP="006A4C05" w:rsidRDefault="00263023" w14:paraId="37F22097"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sidRPr="00783763">
        <w:rPr>
          <w:rFonts w:ascii="Palatino Linotype" w:hAnsi="Palatino Linotype" w:eastAsia="Calibri" w:cs="Tahoma"/>
          <w:b/>
          <w:bCs/>
          <w:iCs/>
          <w:sz w:val="22"/>
          <w:szCs w:val="22"/>
          <w:u w:val="single"/>
          <w:lang w:val="es-ES" w:eastAsia="es-ES_tradnl"/>
        </w:rPr>
        <w:t>Términos de la Resolución para el Recurrente:</w:t>
      </w:r>
    </w:p>
    <w:p w:rsidRPr="00783763" w:rsidR="00EE7046" w:rsidP="006A4C05" w:rsidRDefault="00EE7046" w14:paraId="56394D0E"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p>
    <w:p w:rsidRPr="00783763" w:rsidR="00221512" w:rsidP="00221512" w:rsidRDefault="00DD35D6" w14:paraId="30A7ED97" w14:textId="18F6657F">
      <w:pPr>
        <w:autoSpaceDE w:val="0"/>
        <w:autoSpaceDN w:val="0"/>
        <w:adjustRightInd w:val="0"/>
        <w:spacing w:line="360" w:lineRule="auto"/>
        <w:contextualSpacing/>
        <w:jc w:val="both"/>
        <w:rPr>
          <w:rFonts w:ascii="Palatino Linotype" w:hAnsi="Palatino Linotype" w:cs="Tahoma"/>
          <w:sz w:val="22"/>
          <w:szCs w:val="22"/>
        </w:rPr>
      </w:pPr>
      <w:r w:rsidRPr="00783763">
        <w:rPr>
          <w:rFonts w:ascii="Palatino Linotype" w:hAnsi="Palatino Linotype" w:cs="Tahoma"/>
          <w:sz w:val="22"/>
          <w:szCs w:val="22"/>
        </w:rPr>
        <w:t>Este Instituto Garante</w:t>
      </w:r>
      <w:r w:rsidRPr="00783763" w:rsidR="00FA5A80">
        <w:rPr>
          <w:rFonts w:ascii="Palatino Linotype" w:hAnsi="Palatino Linotype" w:cs="Tahoma"/>
          <w:sz w:val="22"/>
          <w:szCs w:val="22"/>
        </w:rPr>
        <w:t xml:space="preserve"> </w:t>
      </w:r>
      <w:r w:rsidRPr="00783763" w:rsidR="00E30B9F">
        <w:rPr>
          <w:rFonts w:ascii="Palatino Linotype" w:hAnsi="Palatino Linotype" w:cs="Tahoma"/>
          <w:sz w:val="22"/>
          <w:szCs w:val="22"/>
        </w:rPr>
        <w:t xml:space="preserve">le </w:t>
      </w:r>
      <w:r w:rsidRPr="00783763" w:rsidR="00DF2E6A">
        <w:rPr>
          <w:rFonts w:ascii="Palatino Linotype" w:hAnsi="Palatino Linotype" w:cs="Tahoma"/>
          <w:sz w:val="22"/>
          <w:szCs w:val="22"/>
        </w:rPr>
        <w:t>concede</w:t>
      </w:r>
      <w:r w:rsidRPr="00783763" w:rsidR="00E30B9F">
        <w:rPr>
          <w:rFonts w:ascii="Palatino Linotype" w:hAnsi="Palatino Linotype" w:cs="Tahoma"/>
          <w:sz w:val="22"/>
          <w:szCs w:val="22"/>
        </w:rPr>
        <w:t xml:space="preserve"> la razón a sus motivos o razones de inconformidad, pues </w:t>
      </w:r>
      <w:r w:rsidRPr="00783763" w:rsidR="007E6183">
        <w:rPr>
          <w:rFonts w:ascii="Palatino Linotype" w:hAnsi="Palatino Linotype" w:cs="Tahoma"/>
          <w:sz w:val="22"/>
          <w:szCs w:val="22"/>
        </w:rPr>
        <w:t xml:space="preserve">la clasificación de la información como reservada que hizo valer el Sujeto Obligado no </w:t>
      </w:r>
      <w:r w:rsidRPr="00783763" w:rsidR="00221512">
        <w:rPr>
          <w:rFonts w:ascii="Palatino Linotype" w:hAnsi="Palatino Linotype" w:cs="Tahoma"/>
          <w:sz w:val="22"/>
          <w:szCs w:val="22"/>
        </w:rPr>
        <w:t>se encuentra fundada y motivada, esto, en razón que las documentales de su interés se encuentran listadas como información pública de oficio, esto es, que deben estar a  disposición de los particulares en los medios digitales de forma permanente y actualizada, por lo tanto, no se actualizó la causal de reserva que el Sujeto Obligado le notificó y por consiguiente, se orden</w:t>
      </w:r>
      <w:r w:rsidRPr="00783763" w:rsidR="008F6767">
        <w:rPr>
          <w:rFonts w:ascii="Palatino Linotype" w:hAnsi="Palatino Linotype" w:cs="Tahoma"/>
          <w:sz w:val="22"/>
          <w:szCs w:val="22"/>
        </w:rPr>
        <w:t>ó</w:t>
      </w:r>
      <w:r w:rsidRPr="00783763" w:rsidR="00221512">
        <w:rPr>
          <w:rFonts w:ascii="Palatino Linotype" w:hAnsi="Palatino Linotype" w:cs="Tahoma"/>
          <w:sz w:val="22"/>
          <w:szCs w:val="22"/>
        </w:rPr>
        <w:t xml:space="preserve"> la entrega de los documentos incluidos en el expediente de la licitación pública de su interés, </w:t>
      </w:r>
      <w:r w:rsidRPr="00783763" w:rsidR="008F6767">
        <w:rPr>
          <w:rFonts w:ascii="Palatino Linotype" w:hAnsi="Palatino Linotype" w:cs="Tahoma"/>
          <w:sz w:val="22"/>
          <w:szCs w:val="22"/>
        </w:rPr>
        <w:t xml:space="preserve">por los cuales se le </w:t>
      </w:r>
      <w:proofErr w:type="spellStart"/>
      <w:r w:rsidRPr="00783763" w:rsidR="008F6767">
        <w:rPr>
          <w:rFonts w:ascii="Palatino Linotype" w:hAnsi="Palatino Linotype" w:cs="Tahoma"/>
          <w:sz w:val="22"/>
          <w:szCs w:val="22"/>
        </w:rPr>
        <w:t>de</w:t>
      </w:r>
      <w:proofErr w:type="spellEnd"/>
      <w:r w:rsidRPr="00783763" w:rsidR="008F6767">
        <w:rPr>
          <w:rFonts w:ascii="Palatino Linotype" w:hAnsi="Palatino Linotype" w:cs="Tahoma"/>
          <w:sz w:val="22"/>
          <w:szCs w:val="22"/>
        </w:rPr>
        <w:t xml:space="preserve"> cuenta de la información correspondiente a los convenios modificatorios y las fechas de inicio y término tanto de la obra como de la relación contractual entre el Sujeto Obligado y el Consorcio Desarrollador del Proyecto.</w:t>
      </w:r>
    </w:p>
    <w:p w:rsidRPr="00783763" w:rsidR="00221512" w:rsidP="00221512" w:rsidRDefault="00221512" w14:paraId="4FAF33BC" w14:textId="77777777">
      <w:pPr>
        <w:autoSpaceDE w:val="0"/>
        <w:autoSpaceDN w:val="0"/>
        <w:adjustRightInd w:val="0"/>
        <w:spacing w:line="360" w:lineRule="auto"/>
        <w:contextualSpacing/>
        <w:jc w:val="both"/>
        <w:rPr>
          <w:rFonts w:ascii="Palatino Linotype" w:hAnsi="Palatino Linotype" w:cs="Tahoma"/>
          <w:sz w:val="22"/>
          <w:szCs w:val="22"/>
        </w:rPr>
      </w:pPr>
    </w:p>
    <w:p w:rsidRPr="00783763" w:rsidR="0020074E" w:rsidP="00221512" w:rsidRDefault="00282260" w14:paraId="422C9435" w14:textId="5E7BD535">
      <w:pPr>
        <w:autoSpaceDE w:val="0"/>
        <w:autoSpaceDN w:val="0"/>
        <w:adjustRightInd w:val="0"/>
        <w:spacing w:line="360" w:lineRule="auto"/>
        <w:contextualSpacing/>
        <w:jc w:val="both"/>
        <w:rPr>
          <w:rFonts w:ascii="Palatino Linotype" w:hAnsi="Palatino Linotype" w:eastAsia="Calibri" w:cs="Tahoma"/>
          <w:iCs/>
          <w:sz w:val="22"/>
          <w:szCs w:val="22"/>
          <w:lang w:val="es-ES" w:eastAsia="es-ES_tradnl"/>
        </w:rPr>
      </w:pPr>
      <w:r w:rsidRPr="00783763">
        <w:rPr>
          <w:rFonts w:ascii="Palatino Linotype" w:hAnsi="Palatino Linotype" w:eastAsia="Calibri" w:cs="Tahoma"/>
          <w:iCs/>
          <w:sz w:val="22"/>
          <w:szCs w:val="22"/>
          <w:lang w:val="es-ES" w:eastAsia="es-ES_tradnl"/>
        </w:rPr>
        <w:t xml:space="preserve">La labor del </w:t>
      </w:r>
      <w:r w:rsidRPr="00783763" w:rsidR="00504E2D">
        <w:rPr>
          <w:rFonts w:ascii="Palatino Linotype" w:hAnsi="Palatino Linotype" w:eastAsia="Calibri" w:cs="Tahoma"/>
          <w:iCs/>
          <w:sz w:val="22"/>
          <w:szCs w:val="22"/>
          <w:lang w:val="es-ES" w:eastAsia="es-ES_tradnl"/>
        </w:rPr>
        <w:t xml:space="preserve">Instituto de Transparencia Acceso a la Información Pública y Protección de Datos Personales del Estado de México y </w:t>
      </w:r>
      <w:r w:rsidRPr="00783763" w:rsidR="00344AB5">
        <w:rPr>
          <w:rFonts w:ascii="Palatino Linotype" w:hAnsi="Palatino Linotype" w:eastAsia="Calibri" w:cs="Tahoma"/>
          <w:iCs/>
          <w:sz w:val="22"/>
          <w:szCs w:val="22"/>
          <w:lang w:val="es-ES" w:eastAsia="es-ES_tradnl"/>
        </w:rPr>
        <w:t>Municipios</w:t>
      </w:r>
      <w:r w:rsidRPr="00783763">
        <w:rPr>
          <w:rFonts w:ascii="Palatino Linotype" w:hAnsi="Palatino Linotype" w:eastAsia="Calibri" w:cs="Tahoma"/>
          <w:iCs/>
          <w:sz w:val="22"/>
          <w:szCs w:val="22"/>
          <w:lang w:val="es-ES" w:eastAsia="es-ES_tradnl"/>
        </w:rPr>
        <w:t xml:space="preserve"> es apoyar a la población para acceder a la información pública y garantizar la protección de sus datos personales.</w:t>
      </w:r>
    </w:p>
    <w:p w:rsidRPr="00783763" w:rsidR="00AD6F69" w:rsidP="006A4C05" w:rsidRDefault="00AD6F69" w14:paraId="15775615" w14:textId="77777777">
      <w:pPr>
        <w:spacing w:line="360" w:lineRule="auto"/>
        <w:contextualSpacing/>
        <w:jc w:val="both"/>
        <w:rPr>
          <w:rFonts w:ascii="Palatino Linotype" w:hAnsi="Palatino Linotype" w:eastAsia="Calibri" w:cs="Tahoma"/>
          <w:bCs/>
          <w:iCs/>
          <w:sz w:val="22"/>
          <w:szCs w:val="22"/>
          <w:lang w:eastAsia="es-ES_tradnl"/>
        </w:rPr>
      </w:pPr>
    </w:p>
    <w:p w:rsidRPr="00783763" w:rsidR="00146D94" w:rsidP="006A4C05" w:rsidRDefault="00E15926" w14:paraId="0E246F5A" w14:textId="152AFDE2">
      <w:pPr>
        <w:spacing w:line="360" w:lineRule="auto"/>
        <w:jc w:val="both"/>
        <w:rPr>
          <w:rFonts w:ascii="Palatino Linotype" w:hAnsi="Palatino Linotype" w:eastAsia="Palatino Linotype" w:cs="Palatino Linotype"/>
          <w:sz w:val="22"/>
          <w:szCs w:val="22"/>
        </w:rPr>
      </w:pPr>
      <w:r w:rsidRPr="00783763">
        <w:rPr>
          <w:rFonts w:ascii="Palatino Linotype" w:hAnsi="Palatino Linotype" w:eastAsia="Palatino Linotype" w:cs="Palatino Linotype"/>
          <w:sz w:val="22"/>
          <w:szCs w:val="22"/>
        </w:rPr>
        <w:t>Por lo expuesto y fundado, este Pleno:</w:t>
      </w:r>
    </w:p>
    <w:p w:rsidRPr="00783763" w:rsidR="00E6469A" w:rsidP="006A4C05" w:rsidRDefault="00E6469A" w14:paraId="50A35386" w14:textId="77777777">
      <w:pPr>
        <w:spacing w:line="360" w:lineRule="auto"/>
        <w:jc w:val="both"/>
        <w:rPr>
          <w:rFonts w:ascii="Palatino Linotype" w:hAnsi="Palatino Linotype" w:eastAsia="Palatino Linotype" w:cs="Palatino Linotype"/>
          <w:sz w:val="22"/>
          <w:szCs w:val="22"/>
        </w:rPr>
      </w:pPr>
    </w:p>
    <w:p w:rsidRPr="00783763" w:rsidR="00E15926" w:rsidP="006A4C05" w:rsidRDefault="00E15926" w14:paraId="121BCB64" w14:textId="77777777">
      <w:pPr>
        <w:spacing w:line="360" w:lineRule="auto"/>
        <w:ind w:right="-91"/>
        <w:jc w:val="center"/>
        <w:rPr>
          <w:rFonts w:ascii="Palatino Linotype" w:hAnsi="Palatino Linotype" w:eastAsia="Palatino Linotype" w:cs="Palatino Linotype"/>
          <w:b/>
          <w:sz w:val="22"/>
          <w:szCs w:val="22"/>
        </w:rPr>
      </w:pPr>
      <w:r w:rsidRPr="00783763">
        <w:rPr>
          <w:rFonts w:ascii="Palatino Linotype" w:hAnsi="Palatino Linotype" w:eastAsia="Palatino Linotype" w:cs="Palatino Linotype"/>
          <w:b/>
          <w:sz w:val="22"/>
          <w:szCs w:val="22"/>
        </w:rPr>
        <w:t>RESUELVE:</w:t>
      </w:r>
    </w:p>
    <w:p w:rsidRPr="00783763" w:rsidR="007271A0" w:rsidP="006A4C05" w:rsidRDefault="007271A0" w14:paraId="735744F5" w14:textId="77777777">
      <w:pPr>
        <w:spacing w:line="360" w:lineRule="auto"/>
        <w:contextualSpacing/>
        <w:jc w:val="both"/>
        <w:rPr>
          <w:rFonts w:ascii="Palatino Linotype" w:hAnsi="Palatino Linotype" w:eastAsia="Calibri" w:cs="Tahoma"/>
          <w:bCs/>
          <w:iCs/>
          <w:sz w:val="22"/>
          <w:szCs w:val="22"/>
          <w:lang w:eastAsia="en-US"/>
        </w:rPr>
      </w:pPr>
    </w:p>
    <w:p w:rsidRPr="00783763" w:rsidR="00FA54F1" w:rsidP="006A4C05" w:rsidRDefault="3BACFE45" w14:paraId="0A98828A" w14:textId="588094E9">
      <w:pPr>
        <w:spacing w:line="360" w:lineRule="auto"/>
        <w:jc w:val="both"/>
        <w:rPr>
          <w:rFonts w:ascii="Palatino Linotype" w:hAnsi="Palatino Linotype" w:eastAsia="Calibri" w:cs="Tahoma"/>
          <w:sz w:val="22"/>
          <w:szCs w:val="22"/>
          <w:lang w:eastAsia="en-US"/>
        </w:rPr>
      </w:pPr>
      <w:r w:rsidRPr="00783763">
        <w:rPr>
          <w:rFonts w:ascii="Palatino Linotype" w:hAnsi="Palatino Linotype" w:cs="Tahoma"/>
          <w:b/>
          <w:bCs/>
          <w:sz w:val="22"/>
          <w:szCs w:val="22"/>
        </w:rPr>
        <w:t xml:space="preserve">PRIMERO. </w:t>
      </w:r>
      <w:r w:rsidRPr="00783763">
        <w:rPr>
          <w:rFonts w:ascii="Palatino Linotype" w:hAnsi="Palatino Linotype" w:eastAsia="Calibri" w:cs="Tahoma"/>
          <w:sz w:val="22"/>
          <w:szCs w:val="22"/>
          <w:lang w:eastAsia="en-US"/>
        </w:rPr>
        <w:t xml:space="preserve">Se </w:t>
      </w:r>
      <w:r w:rsidRPr="00783763" w:rsidR="008F6767">
        <w:rPr>
          <w:rFonts w:ascii="Palatino Linotype" w:hAnsi="Palatino Linotype" w:eastAsia="Calibri" w:cs="Tahoma"/>
          <w:b/>
          <w:bCs/>
          <w:sz w:val="22"/>
          <w:szCs w:val="22"/>
          <w:lang w:eastAsia="en-US"/>
        </w:rPr>
        <w:t>MODIFCA</w:t>
      </w:r>
      <w:r w:rsidRPr="00783763">
        <w:rPr>
          <w:rFonts w:ascii="Palatino Linotype" w:hAnsi="Palatino Linotype" w:eastAsia="Calibri" w:cs="Tahoma"/>
          <w:sz w:val="22"/>
          <w:szCs w:val="22"/>
          <w:lang w:eastAsia="en-US"/>
        </w:rPr>
        <w:t xml:space="preserve"> la respuesta entregada por </w:t>
      </w:r>
      <w:r w:rsidRPr="00783763" w:rsidR="008A581D">
        <w:rPr>
          <w:rFonts w:ascii="Palatino Linotype" w:hAnsi="Palatino Linotype" w:eastAsia="Calibri" w:cs="Tahoma"/>
          <w:sz w:val="22"/>
          <w:szCs w:val="22"/>
          <w:lang w:eastAsia="en-US"/>
        </w:rPr>
        <w:t>el</w:t>
      </w:r>
      <w:r w:rsidRPr="00783763">
        <w:rPr>
          <w:rFonts w:ascii="Palatino Linotype" w:hAnsi="Palatino Linotype" w:eastAsia="Calibri" w:cs="Tahoma"/>
          <w:sz w:val="22"/>
          <w:szCs w:val="22"/>
          <w:lang w:eastAsia="en-US"/>
        </w:rPr>
        <w:t xml:space="preserve"> </w:t>
      </w:r>
      <w:r w:rsidRPr="00783763" w:rsidR="008E295E">
        <w:rPr>
          <w:rFonts w:ascii="Palatino Linotype" w:hAnsi="Palatino Linotype" w:eastAsia="Calibri" w:cs="Tahoma"/>
          <w:b/>
          <w:bCs/>
          <w:sz w:val="22"/>
          <w:szCs w:val="22"/>
          <w:lang w:eastAsia="en-US"/>
        </w:rPr>
        <w:t>Junta de Caminos del Estado de México</w:t>
      </w:r>
      <w:r w:rsidRPr="00783763">
        <w:rPr>
          <w:rFonts w:ascii="Palatino Linotype" w:hAnsi="Palatino Linotype" w:eastAsia="Calibri" w:cs="Tahoma"/>
          <w:sz w:val="22"/>
          <w:szCs w:val="22"/>
          <w:lang w:eastAsia="en-US"/>
        </w:rPr>
        <w:t xml:space="preserve">, a la solicitud de información </w:t>
      </w:r>
      <w:r w:rsidRPr="00783763" w:rsidR="008E295E">
        <w:rPr>
          <w:rFonts w:ascii="Palatino Linotype" w:hAnsi="Palatino Linotype" w:eastAsia="Calibri" w:cs="Tahoma"/>
          <w:b/>
          <w:bCs/>
          <w:sz w:val="22"/>
          <w:szCs w:val="22"/>
          <w:lang w:eastAsia="en-US"/>
        </w:rPr>
        <w:t>00038/JC/IP/2022</w:t>
      </w:r>
      <w:r w:rsidRPr="00783763">
        <w:rPr>
          <w:rFonts w:ascii="Palatino Linotype" w:hAnsi="Palatino Linotype" w:eastAsia="Calibri" w:cs="Tahoma"/>
          <w:b/>
          <w:bCs/>
          <w:sz w:val="22"/>
          <w:szCs w:val="22"/>
          <w:lang w:eastAsia="en-US"/>
        </w:rPr>
        <w:t xml:space="preserve">, </w:t>
      </w:r>
      <w:r w:rsidRPr="00783763">
        <w:rPr>
          <w:rFonts w:ascii="Palatino Linotype" w:hAnsi="Palatino Linotype" w:eastAsia="Calibri" w:cs="Tahoma"/>
          <w:sz w:val="22"/>
          <w:szCs w:val="22"/>
          <w:lang w:eastAsia="en-US"/>
        </w:rPr>
        <w:t xml:space="preserve">por resultar </w:t>
      </w:r>
      <w:r w:rsidRPr="00783763">
        <w:rPr>
          <w:rFonts w:ascii="Palatino Linotype" w:hAnsi="Palatino Linotype" w:eastAsia="Calibri" w:cs="Tahoma"/>
          <w:b/>
          <w:bCs/>
          <w:sz w:val="22"/>
          <w:szCs w:val="22"/>
          <w:lang w:eastAsia="en-US"/>
        </w:rPr>
        <w:t>FUNDAD</w:t>
      </w:r>
      <w:r w:rsidRPr="00783763" w:rsidR="003F3A7C">
        <w:rPr>
          <w:rFonts w:ascii="Palatino Linotype" w:hAnsi="Palatino Linotype" w:eastAsia="Calibri" w:cs="Tahoma"/>
          <w:b/>
          <w:bCs/>
          <w:sz w:val="22"/>
          <w:szCs w:val="22"/>
          <w:lang w:eastAsia="en-US"/>
        </w:rPr>
        <w:t>A</w:t>
      </w:r>
      <w:r w:rsidRPr="00783763">
        <w:rPr>
          <w:rFonts w:ascii="Palatino Linotype" w:hAnsi="Palatino Linotype" w:eastAsia="Calibri" w:cs="Tahoma"/>
          <w:sz w:val="22"/>
          <w:szCs w:val="22"/>
          <w:lang w:eastAsia="en-US"/>
        </w:rPr>
        <w:t xml:space="preserve"> la razón o motivo de inconformidad hech</w:t>
      </w:r>
      <w:r w:rsidRPr="00783763" w:rsidR="00A6183B">
        <w:rPr>
          <w:rFonts w:ascii="Palatino Linotype" w:hAnsi="Palatino Linotype" w:eastAsia="Calibri" w:cs="Tahoma"/>
          <w:sz w:val="22"/>
          <w:szCs w:val="22"/>
          <w:lang w:eastAsia="en-US"/>
        </w:rPr>
        <w:t>a</w:t>
      </w:r>
      <w:r w:rsidRPr="00783763">
        <w:rPr>
          <w:rFonts w:ascii="Palatino Linotype" w:hAnsi="Palatino Linotype" w:eastAsia="Calibri" w:cs="Tahoma"/>
          <w:sz w:val="22"/>
          <w:szCs w:val="22"/>
          <w:lang w:eastAsia="en-US"/>
        </w:rPr>
        <w:t xml:space="preserve"> valer por el Recurrente en el Recurso de Revisión </w:t>
      </w:r>
      <w:r w:rsidRPr="00783763" w:rsidR="008E295E">
        <w:rPr>
          <w:rFonts w:ascii="Palatino Linotype" w:hAnsi="Palatino Linotype" w:eastAsia="Calibri" w:cs="Tahoma"/>
          <w:b/>
          <w:bCs/>
          <w:sz w:val="22"/>
          <w:szCs w:val="22"/>
          <w:lang w:eastAsia="en-US"/>
        </w:rPr>
        <w:lastRenderedPageBreak/>
        <w:t>12571/INFOEM/IP/RR/2022</w:t>
      </w:r>
      <w:r w:rsidRPr="00783763">
        <w:rPr>
          <w:rFonts w:ascii="Palatino Linotype" w:hAnsi="Palatino Linotype" w:eastAsia="Calibri" w:cs="Tahoma"/>
          <w:b/>
          <w:bCs/>
          <w:sz w:val="22"/>
          <w:szCs w:val="22"/>
          <w:lang w:eastAsia="en-US"/>
        </w:rPr>
        <w:t xml:space="preserve"> </w:t>
      </w:r>
      <w:r w:rsidRPr="00783763">
        <w:rPr>
          <w:rFonts w:ascii="Palatino Linotype" w:hAnsi="Palatino Linotype" w:eastAsia="Calibri" w:cs="Tahoma"/>
          <w:sz w:val="22"/>
          <w:szCs w:val="22"/>
          <w:lang w:eastAsia="en-US"/>
        </w:rPr>
        <w:t>en términos de</w:t>
      </w:r>
      <w:r w:rsidRPr="00783763" w:rsidR="006500AA">
        <w:rPr>
          <w:rFonts w:ascii="Palatino Linotype" w:hAnsi="Palatino Linotype" w:eastAsia="Calibri" w:cs="Tahoma"/>
          <w:sz w:val="22"/>
          <w:szCs w:val="22"/>
          <w:lang w:eastAsia="en-US"/>
        </w:rPr>
        <w:t xml:space="preserve"> los</w:t>
      </w:r>
      <w:r w:rsidRPr="00783763">
        <w:rPr>
          <w:rFonts w:ascii="Palatino Linotype" w:hAnsi="Palatino Linotype" w:eastAsia="Calibri" w:cs="Tahoma"/>
          <w:sz w:val="22"/>
          <w:szCs w:val="22"/>
          <w:lang w:eastAsia="en-US"/>
        </w:rPr>
        <w:t xml:space="preserve"> </w:t>
      </w:r>
      <w:r w:rsidRPr="00783763" w:rsidR="006500AA">
        <w:rPr>
          <w:rFonts w:ascii="Palatino Linotype" w:hAnsi="Palatino Linotype" w:eastAsia="Calibri" w:cs="Tahoma"/>
          <w:sz w:val="22"/>
          <w:szCs w:val="22"/>
          <w:lang w:eastAsia="en-US"/>
        </w:rPr>
        <w:t>C</w:t>
      </w:r>
      <w:r w:rsidRPr="00783763">
        <w:rPr>
          <w:rFonts w:ascii="Palatino Linotype" w:hAnsi="Palatino Linotype" w:eastAsia="Calibri" w:cs="Tahoma"/>
          <w:sz w:val="22"/>
          <w:szCs w:val="22"/>
          <w:lang w:eastAsia="en-US"/>
        </w:rPr>
        <w:t>onsiderando</w:t>
      </w:r>
      <w:r w:rsidRPr="00783763" w:rsidR="006500AA">
        <w:rPr>
          <w:rFonts w:ascii="Palatino Linotype" w:hAnsi="Palatino Linotype" w:eastAsia="Calibri" w:cs="Tahoma"/>
          <w:sz w:val="22"/>
          <w:szCs w:val="22"/>
          <w:lang w:eastAsia="en-US"/>
        </w:rPr>
        <w:t>s</w:t>
      </w:r>
      <w:r w:rsidRPr="00783763">
        <w:rPr>
          <w:rFonts w:ascii="Palatino Linotype" w:hAnsi="Palatino Linotype" w:eastAsia="Calibri" w:cs="Tahoma"/>
          <w:sz w:val="22"/>
          <w:szCs w:val="22"/>
          <w:lang w:eastAsia="en-US"/>
        </w:rPr>
        <w:t xml:space="preserve"> </w:t>
      </w:r>
      <w:r w:rsidRPr="00783763">
        <w:rPr>
          <w:rFonts w:ascii="Palatino Linotype" w:hAnsi="Palatino Linotype" w:eastAsia="Calibri" w:cs="Tahoma"/>
          <w:b/>
          <w:bCs/>
          <w:sz w:val="22"/>
          <w:szCs w:val="22"/>
          <w:lang w:eastAsia="en-US"/>
        </w:rPr>
        <w:t>QUINTO</w:t>
      </w:r>
      <w:r w:rsidRPr="00783763" w:rsidR="006500AA">
        <w:rPr>
          <w:rFonts w:ascii="Palatino Linotype" w:hAnsi="Palatino Linotype" w:eastAsia="Calibri" w:cs="Tahoma"/>
          <w:b/>
          <w:bCs/>
          <w:sz w:val="22"/>
          <w:szCs w:val="22"/>
          <w:lang w:eastAsia="en-US"/>
        </w:rPr>
        <w:t xml:space="preserve"> y </w:t>
      </w:r>
      <w:r w:rsidRPr="00783763" w:rsidR="00EE7046">
        <w:rPr>
          <w:rFonts w:ascii="Palatino Linotype" w:hAnsi="Palatino Linotype" w:eastAsia="Calibri" w:cs="Tahoma"/>
          <w:b/>
          <w:bCs/>
          <w:sz w:val="22"/>
          <w:szCs w:val="22"/>
          <w:lang w:eastAsia="en-US"/>
        </w:rPr>
        <w:t>SÉPTIMO</w:t>
      </w:r>
      <w:r w:rsidRPr="00783763">
        <w:rPr>
          <w:rFonts w:ascii="Palatino Linotype" w:hAnsi="Palatino Linotype" w:eastAsia="Calibri" w:cs="Tahoma"/>
          <w:b/>
          <w:bCs/>
          <w:sz w:val="22"/>
          <w:szCs w:val="22"/>
          <w:lang w:eastAsia="en-US"/>
        </w:rPr>
        <w:t xml:space="preserve"> </w:t>
      </w:r>
      <w:r w:rsidRPr="00783763">
        <w:rPr>
          <w:rFonts w:ascii="Palatino Linotype" w:hAnsi="Palatino Linotype" w:eastAsia="Calibri" w:cs="Tahoma"/>
          <w:sz w:val="22"/>
          <w:szCs w:val="22"/>
          <w:lang w:eastAsia="en-US"/>
        </w:rPr>
        <w:t>de la presente Resolución.</w:t>
      </w:r>
    </w:p>
    <w:p w:rsidRPr="00783763" w:rsidR="005C444E" w:rsidP="006A4C05" w:rsidRDefault="005C444E" w14:paraId="246AB396" w14:textId="77777777">
      <w:pPr>
        <w:spacing w:line="360" w:lineRule="auto"/>
        <w:jc w:val="both"/>
        <w:rPr>
          <w:rFonts w:ascii="Palatino Linotype" w:hAnsi="Palatino Linotype" w:eastAsia="Calibri" w:cs="Tahoma"/>
          <w:sz w:val="22"/>
          <w:szCs w:val="22"/>
          <w:lang w:eastAsia="en-US"/>
        </w:rPr>
      </w:pPr>
    </w:p>
    <w:p w:rsidRPr="00783763" w:rsidR="006773CD" w:rsidP="006B08AB" w:rsidRDefault="00FA54F1" w14:paraId="1D80778E" w14:textId="1A5E5C1A">
      <w:pPr>
        <w:spacing w:line="360" w:lineRule="auto"/>
        <w:ind w:right="-28"/>
        <w:jc w:val="both"/>
        <w:rPr>
          <w:rFonts w:ascii="Palatino Linotype" w:hAnsi="Palatino Linotype" w:eastAsia="Calibri" w:cs="Tahoma"/>
          <w:sz w:val="22"/>
          <w:szCs w:val="22"/>
          <w:lang w:eastAsia="en-US"/>
        </w:rPr>
      </w:pPr>
      <w:r w:rsidRPr="00783763">
        <w:rPr>
          <w:rFonts w:ascii="Palatino Linotype" w:hAnsi="Palatino Linotype" w:eastAsia="Calibri" w:cs="Tahoma"/>
          <w:b/>
          <w:bCs/>
          <w:sz w:val="22"/>
          <w:szCs w:val="22"/>
          <w:lang w:eastAsia="en-US"/>
        </w:rPr>
        <w:t>SEGUNDO</w:t>
      </w:r>
      <w:r w:rsidRPr="00783763">
        <w:rPr>
          <w:rFonts w:ascii="Palatino Linotype" w:hAnsi="Palatino Linotype" w:cs="Tahoma"/>
          <w:b/>
          <w:bCs/>
          <w:sz w:val="22"/>
          <w:szCs w:val="22"/>
        </w:rPr>
        <w:t xml:space="preserve">. </w:t>
      </w:r>
      <w:r w:rsidRPr="00783763">
        <w:rPr>
          <w:rFonts w:ascii="Palatino Linotype" w:hAnsi="Palatino Linotype" w:cs="Tahoma"/>
          <w:sz w:val="22"/>
          <w:szCs w:val="22"/>
        </w:rPr>
        <w:t xml:space="preserve">Se </w:t>
      </w:r>
      <w:r w:rsidRPr="00783763">
        <w:rPr>
          <w:rFonts w:ascii="Palatino Linotype" w:hAnsi="Palatino Linotype" w:cs="Tahoma"/>
          <w:b/>
          <w:sz w:val="22"/>
          <w:szCs w:val="22"/>
        </w:rPr>
        <w:t xml:space="preserve">ORDENA </w:t>
      </w:r>
      <w:r w:rsidRPr="00783763">
        <w:rPr>
          <w:rFonts w:ascii="Palatino Linotype" w:hAnsi="Palatino Linotype" w:cs="Tahoma"/>
          <w:sz w:val="22"/>
          <w:szCs w:val="22"/>
        </w:rPr>
        <w:t>a</w:t>
      </w:r>
      <w:r w:rsidRPr="00783763" w:rsidR="00077D19">
        <w:rPr>
          <w:rFonts w:ascii="Palatino Linotype" w:hAnsi="Palatino Linotype" w:cs="Tahoma"/>
          <w:sz w:val="22"/>
          <w:szCs w:val="22"/>
        </w:rPr>
        <w:t xml:space="preserve">l </w:t>
      </w:r>
      <w:r w:rsidRPr="00783763" w:rsidR="008E295E">
        <w:rPr>
          <w:rFonts w:ascii="Palatino Linotype" w:hAnsi="Palatino Linotype" w:cs="Tahoma"/>
          <w:b/>
          <w:bCs/>
          <w:sz w:val="22"/>
          <w:szCs w:val="22"/>
        </w:rPr>
        <w:t>Junta de Caminos del Estado de México</w:t>
      </w:r>
      <w:r w:rsidRPr="00783763">
        <w:rPr>
          <w:rFonts w:ascii="Palatino Linotype" w:hAnsi="Palatino Linotype" w:cs="Tahoma"/>
          <w:sz w:val="22"/>
          <w:szCs w:val="22"/>
        </w:rPr>
        <w:t xml:space="preserve">, a efecto de que, </w:t>
      </w:r>
      <w:r w:rsidRPr="00783763" w:rsidR="000F41B7">
        <w:rPr>
          <w:rFonts w:ascii="Palatino Linotype" w:hAnsi="Palatino Linotype" w:cs="Tahoma"/>
          <w:sz w:val="22"/>
          <w:szCs w:val="22"/>
        </w:rPr>
        <w:t>entregue</w:t>
      </w:r>
      <w:r w:rsidRPr="00783763">
        <w:rPr>
          <w:rFonts w:ascii="Palatino Linotype" w:hAnsi="Palatino Linotype" w:cs="Tahoma"/>
          <w:sz w:val="22"/>
          <w:szCs w:val="22"/>
        </w:rPr>
        <w:t xml:space="preserve"> </w:t>
      </w:r>
      <w:r w:rsidRPr="00783763">
        <w:rPr>
          <w:rFonts w:ascii="Palatino Linotype" w:hAnsi="Palatino Linotype" w:cs="Tahoma"/>
          <w:bCs/>
          <w:iCs/>
          <w:sz w:val="22"/>
          <w:szCs w:val="22"/>
        </w:rPr>
        <w:t>a través del Sistema de Acceso a la Información Mexiquense (SAIMEX),</w:t>
      </w:r>
      <w:r w:rsidRPr="00783763" w:rsidR="003F3A7C">
        <w:rPr>
          <w:rFonts w:ascii="Palatino Linotype" w:hAnsi="Palatino Linotype" w:cs="Tahoma"/>
          <w:bCs/>
          <w:iCs/>
          <w:sz w:val="22"/>
          <w:szCs w:val="22"/>
        </w:rPr>
        <w:t xml:space="preserve"> </w:t>
      </w:r>
      <w:r w:rsidRPr="00783763" w:rsidR="008F6767">
        <w:rPr>
          <w:rFonts w:ascii="Palatino Linotype" w:hAnsi="Palatino Linotype" w:cs="Tahoma"/>
          <w:bCs/>
          <w:iCs/>
          <w:sz w:val="22"/>
          <w:szCs w:val="22"/>
        </w:rPr>
        <w:t>en su caso, en versión pública</w:t>
      </w:r>
      <w:r w:rsidRPr="00783763" w:rsidR="00EE7046">
        <w:rPr>
          <w:rFonts w:ascii="Palatino Linotype" w:hAnsi="Palatino Linotype" w:cs="Tahoma"/>
          <w:bCs/>
          <w:iCs/>
          <w:sz w:val="22"/>
          <w:szCs w:val="22"/>
        </w:rPr>
        <w:t xml:space="preserve">, </w:t>
      </w:r>
      <w:r w:rsidRPr="00783763" w:rsidR="006B08AB">
        <w:rPr>
          <w:rFonts w:ascii="Palatino Linotype" w:hAnsi="Palatino Linotype" w:cs="Tahoma"/>
          <w:bCs/>
          <w:iCs/>
          <w:sz w:val="22"/>
          <w:szCs w:val="22"/>
        </w:rPr>
        <w:t xml:space="preserve">por cuanto hace a la licitación pública </w:t>
      </w:r>
      <w:r w:rsidRPr="00783763" w:rsidR="006B08AB">
        <w:rPr>
          <w:rFonts w:ascii="Palatino Linotype" w:hAnsi="Palatino Linotype" w:eastAsia="Calibri" w:cs="Tahoma"/>
          <w:sz w:val="22"/>
          <w:szCs w:val="22"/>
          <w:lang w:eastAsia="en-US"/>
        </w:rPr>
        <w:t>SCEM-JC-DC-2020-APP-001-C inherente al "Proyecto de Rehabilitación y Conservación de una Red Carretera Libre de Peaje con una longitud de 1,637.8 kilómetros con residencia en Tejupilco, Ixtapan de la Sal y Toluca". (APP),</w:t>
      </w:r>
      <w:r w:rsidRPr="00783763" w:rsidR="001F0D29">
        <w:rPr>
          <w:rFonts w:ascii="Palatino Linotype" w:hAnsi="Palatino Linotype" w:eastAsia="Calibri" w:cs="Tahoma"/>
          <w:sz w:val="22"/>
          <w:szCs w:val="22"/>
          <w:lang w:eastAsia="en-US"/>
        </w:rPr>
        <w:t xml:space="preserve"> </w:t>
      </w:r>
      <w:r w:rsidRPr="00783763" w:rsidR="006B08AB">
        <w:rPr>
          <w:rFonts w:ascii="Palatino Linotype" w:hAnsi="Palatino Linotype" w:cs="Tahoma"/>
          <w:bCs/>
          <w:iCs/>
          <w:sz w:val="22"/>
          <w:szCs w:val="22"/>
        </w:rPr>
        <w:t>los documentos donde obre lo siguiente:</w:t>
      </w:r>
    </w:p>
    <w:p w:rsidRPr="00783763" w:rsidR="005B2149" w:rsidP="006A4C05" w:rsidRDefault="005B2149" w14:paraId="77177467" w14:textId="77777777">
      <w:pPr>
        <w:autoSpaceDE w:val="0"/>
        <w:autoSpaceDN w:val="0"/>
        <w:adjustRightInd w:val="0"/>
        <w:spacing w:line="360" w:lineRule="auto"/>
        <w:contextualSpacing/>
        <w:jc w:val="both"/>
        <w:rPr>
          <w:rFonts w:ascii="Palatino Linotype" w:hAnsi="Palatino Linotype" w:cs="Tahoma"/>
          <w:bCs/>
          <w:iCs/>
          <w:sz w:val="22"/>
          <w:szCs w:val="22"/>
        </w:rPr>
      </w:pPr>
    </w:p>
    <w:p w:rsidRPr="00783763" w:rsidR="00DB56D2" w:rsidP="0074150C" w:rsidRDefault="00DB56D2" w14:paraId="329941A4" w14:textId="3A848613">
      <w:pPr>
        <w:pStyle w:val="Prrafodelista"/>
        <w:numPr>
          <w:ilvl w:val="0"/>
          <w:numId w:val="6"/>
        </w:numPr>
        <w:spacing w:line="360" w:lineRule="auto"/>
        <w:jc w:val="both"/>
        <w:rPr>
          <w:rFonts w:ascii="Palatino Linotype" w:hAnsi="Palatino Linotype" w:cs="Tahoma"/>
          <w:bCs/>
          <w:szCs w:val="22"/>
        </w:rPr>
      </w:pPr>
      <w:r w:rsidRPr="00783763">
        <w:rPr>
          <w:rFonts w:ascii="Palatino Linotype" w:hAnsi="Palatino Linotype" w:cs="Tahoma"/>
          <w:bCs/>
          <w:szCs w:val="22"/>
        </w:rPr>
        <w:t>Fecha de inicio y conclusión de</w:t>
      </w:r>
      <w:r w:rsidRPr="00783763" w:rsidR="001F0D29">
        <w:rPr>
          <w:rFonts w:ascii="Palatino Linotype" w:hAnsi="Palatino Linotype" w:cs="Tahoma"/>
          <w:bCs/>
          <w:szCs w:val="22"/>
        </w:rPr>
        <w:t xml:space="preserve"> etapa de rehabilitación de</w:t>
      </w:r>
      <w:r w:rsidRPr="00783763">
        <w:rPr>
          <w:rFonts w:ascii="Palatino Linotype" w:hAnsi="Palatino Linotype" w:cs="Tahoma"/>
          <w:bCs/>
          <w:szCs w:val="22"/>
        </w:rPr>
        <w:t xml:space="preserve"> las obras</w:t>
      </w:r>
      <w:r w:rsidRPr="00783763" w:rsidR="001F0D29">
        <w:rPr>
          <w:rFonts w:ascii="Palatino Linotype" w:hAnsi="Palatino Linotype" w:cs="Tahoma"/>
          <w:bCs/>
          <w:szCs w:val="22"/>
        </w:rPr>
        <w:t>.</w:t>
      </w:r>
    </w:p>
    <w:p w:rsidRPr="00783763" w:rsidR="001F0D29" w:rsidP="001F0D29" w:rsidRDefault="001F0D29" w14:paraId="60AAD4FB" w14:textId="77777777">
      <w:pPr>
        <w:pStyle w:val="Prrafodelista"/>
        <w:numPr>
          <w:ilvl w:val="0"/>
          <w:numId w:val="6"/>
        </w:numPr>
        <w:spacing w:line="360" w:lineRule="auto"/>
        <w:jc w:val="both"/>
        <w:rPr>
          <w:rFonts w:ascii="Palatino Linotype" w:hAnsi="Palatino Linotype" w:cs="Tahoma"/>
          <w:bCs/>
          <w:szCs w:val="22"/>
        </w:rPr>
      </w:pPr>
      <w:r w:rsidRPr="00783763">
        <w:rPr>
          <w:rFonts w:ascii="Palatino Linotype" w:hAnsi="Palatino Linotype" w:cs="Tahoma"/>
          <w:bCs/>
          <w:szCs w:val="22"/>
        </w:rPr>
        <w:t>Notificaciones emitidas a la empresa constructora sobre las fechas de inicio y terminación del contrato y las modificaciones realizadas a dichas fechas.</w:t>
      </w:r>
    </w:p>
    <w:p w:rsidRPr="00783763" w:rsidR="00DB56D2" w:rsidP="0074150C" w:rsidRDefault="00EB37C5" w14:paraId="3B2A17F6" w14:textId="0455EC74">
      <w:pPr>
        <w:pStyle w:val="Prrafodelista"/>
        <w:numPr>
          <w:ilvl w:val="0"/>
          <w:numId w:val="6"/>
        </w:numPr>
        <w:spacing w:line="360" w:lineRule="auto"/>
        <w:jc w:val="both"/>
        <w:rPr>
          <w:rFonts w:ascii="Palatino Linotype" w:hAnsi="Palatino Linotype" w:cs="Tahoma"/>
          <w:bCs/>
          <w:szCs w:val="22"/>
        </w:rPr>
      </w:pPr>
      <w:r w:rsidRPr="00783763">
        <w:rPr>
          <w:rFonts w:ascii="Palatino Linotype" w:hAnsi="Palatino Linotype" w:cs="Tahoma"/>
          <w:bCs/>
          <w:szCs w:val="22"/>
        </w:rPr>
        <w:t xml:space="preserve">Contrato </w:t>
      </w:r>
      <w:proofErr w:type="spellStart"/>
      <w:r w:rsidRPr="00783763">
        <w:rPr>
          <w:rFonts w:ascii="Palatino Linotype" w:hAnsi="Palatino Linotype" w:cs="Tahoma"/>
          <w:bCs/>
          <w:szCs w:val="22"/>
        </w:rPr>
        <w:t>reexpresado</w:t>
      </w:r>
      <w:proofErr w:type="spellEnd"/>
      <w:r w:rsidRPr="00783763" w:rsidR="001F0D29">
        <w:rPr>
          <w:rFonts w:ascii="Palatino Linotype" w:hAnsi="Palatino Linotype" w:cs="Tahoma"/>
          <w:bCs/>
          <w:szCs w:val="22"/>
        </w:rPr>
        <w:t xml:space="preserve"> del proyecto de rehabilitación.</w:t>
      </w:r>
    </w:p>
    <w:p w:rsidRPr="00783763" w:rsidR="00EB37C5" w:rsidP="0074150C" w:rsidRDefault="00EB37C5" w14:paraId="0730F782" w14:textId="3CE03AB0">
      <w:pPr>
        <w:pStyle w:val="Prrafodelista"/>
        <w:numPr>
          <w:ilvl w:val="0"/>
          <w:numId w:val="6"/>
        </w:numPr>
        <w:spacing w:line="360" w:lineRule="auto"/>
        <w:jc w:val="both"/>
        <w:rPr>
          <w:rFonts w:ascii="Palatino Linotype" w:hAnsi="Palatino Linotype" w:cs="Tahoma"/>
          <w:bCs/>
          <w:szCs w:val="22"/>
        </w:rPr>
      </w:pPr>
      <w:r w:rsidRPr="00783763">
        <w:rPr>
          <w:rFonts w:ascii="Palatino Linotype" w:hAnsi="Palatino Linotype" w:cs="Tahoma"/>
          <w:bCs/>
          <w:szCs w:val="22"/>
        </w:rPr>
        <w:t>Convenios modificatorios y/o contratos modificados</w:t>
      </w:r>
    </w:p>
    <w:p w:rsidRPr="00783763" w:rsidR="00037B7E" w:rsidP="006B08AB" w:rsidRDefault="00037B7E" w14:paraId="15ECFBD4" w14:textId="77777777">
      <w:pPr>
        <w:autoSpaceDE w:val="0"/>
        <w:autoSpaceDN w:val="0"/>
        <w:adjustRightInd w:val="0"/>
        <w:spacing w:line="360" w:lineRule="auto"/>
        <w:jc w:val="both"/>
        <w:rPr>
          <w:rFonts w:ascii="Palatino Linotype" w:hAnsi="Palatino Linotype" w:cs="Tahoma"/>
          <w:bCs/>
          <w:iCs/>
          <w:szCs w:val="22"/>
        </w:rPr>
      </w:pPr>
    </w:p>
    <w:p w:rsidRPr="00783763" w:rsidR="00575FC5" w:rsidP="006A4C05" w:rsidRDefault="00A6183B" w14:paraId="6904AAAC" w14:textId="0C37F35F">
      <w:pPr>
        <w:spacing w:line="360" w:lineRule="auto"/>
        <w:ind w:right="-28"/>
        <w:jc w:val="both"/>
        <w:rPr>
          <w:rFonts w:ascii="Palatino Linotype" w:hAnsi="Palatino Linotype" w:cs="Tahoma"/>
          <w:sz w:val="22"/>
          <w:szCs w:val="22"/>
          <w:lang w:val="es-ES"/>
        </w:rPr>
      </w:pPr>
      <w:r w:rsidRPr="00783763">
        <w:rPr>
          <w:rFonts w:ascii="Palatino Linotype" w:hAnsi="Palatino Linotype" w:cs="Tahoma"/>
          <w:sz w:val="22"/>
          <w:szCs w:val="22"/>
          <w:lang w:val="es-ES"/>
        </w:rPr>
        <w:t>Junto con</w:t>
      </w:r>
      <w:r w:rsidRPr="00783763" w:rsidR="00575FC5">
        <w:rPr>
          <w:rFonts w:ascii="Palatino Linotype" w:hAnsi="Palatino Linotype" w:cs="Tahoma"/>
          <w:sz w:val="22"/>
          <w:szCs w:val="22"/>
          <w:lang w:val="es-ES"/>
        </w:rPr>
        <w:t xml:space="preserve"> las versiones públicas</w:t>
      </w:r>
      <w:r w:rsidRPr="00783763" w:rsidR="00EE7046">
        <w:rPr>
          <w:rFonts w:ascii="Palatino Linotype" w:hAnsi="Palatino Linotype" w:cs="Tahoma"/>
          <w:sz w:val="22"/>
          <w:szCs w:val="22"/>
          <w:lang w:val="es-ES"/>
        </w:rPr>
        <w:t xml:space="preserve">, </w:t>
      </w:r>
      <w:r w:rsidRPr="00783763" w:rsidR="00575FC5">
        <w:rPr>
          <w:rFonts w:ascii="Palatino Linotype" w:hAnsi="Palatino Linotype" w:cs="Tahoma"/>
          <w:sz w:val="22"/>
          <w:szCs w:val="22"/>
          <w:lang w:val="es-ES"/>
        </w:rPr>
        <w:t xml:space="preserve">se deberá entregar el Acuerdo del Comité de Transparencia mediante el cual se funde y motive la eliminación de </w:t>
      </w:r>
      <w:r w:rsidRPr="00783763">
        <w:rPr>
          <w:rFonts w:ascii="Palatino Linotype" w:hAnsi="Palatino Linotype" w:cs="Tahoma"/>
          <w:sz w:val="22"/>
          <w:szCs w:val="22"/>
          <w:lang w:val="es-ES"/>
        </w:rPr>
        <w:t xml:space="preserve">los datos y documentos clasificados en su totalidad, </w:t>
      </w:r>
      <w:r w:rsidRPr="00783763" w:rsidR="00575FC5">
        <w:rPr>
          <w:rFonts w:ascii="Palatino Linotype" w:hAnsi="Palatino Linotype" w:cs="Tahoma"/>
          <w:sz w:val="22"/>
          <w:szCs w:val="22"/>
          <w:lang w:val="es-ES"/>
        </w:rPr>
        <w:t xml:space="preserve">en términos de los artículos 49, fracción VIII, </w:t>
      </w:r>
      <w:r w:rsidRPr="00783763" w:rsidR="00493E8A">
        <w:rPr>
          <w:rFonts w:ascii="Palatino Linotype" w:hAnsi="Palatino Linotype" w:cs="Tahoma"/>
          <w:sz w:val="22"/>
          <w:szCs w:val="22"/>
          <w:lang w:val="es-ES"/>
        </w:rPr>
        <w:t xml:space="preserve">140, fracción IV, </w:t>
      </w:r>
      <w:r w:rsidRPr="00783763" w:rsidR="00575FC5">
        <w:rPr>
          <w:rFonts w:ascii="Palatino Linotype" w:hAnsi="Palatino Linotype" w:cs="Tahoma"/>
          <w:sz w:val="22"/>
          <w:szCs w:val="22"/>
          <w:lang w:val="es-ES"/>
        </w:rPr>
        <w:t>143, fracción I y 149 de la Ley de Transparencia y Acceso a la Información Pública del Estado de México y Municipios.</w:t>
      </w:r>
    </w:p>
    <w:p w:rsidRPr="00783763" w:rsidR="00B40C43" w:rsidP="006A4C05" w:rsidRDefault="00B40C43" w14:paraId="30EBDAB8" w14:textId="77777777">
      <w:pPr>
        <w:spacing w:line="360" w:lineRule="auto"/>
        <w:ind w:right="-28"/>
        <w:jc w:val="both"/>
        <w:rPr>
          <w:rFonts w:ascii="Palatino Linotype" w:hAnsi="Palatino Linotype" w:cs="Tahoma"/>
          <w:bCs/>
          <w:iCs/>
          <w:sz w:val="22"/>
          <w:szCs w:val="22"/>
        </w:rPr>
      </w:pPr>
    </w:p>
    <w:p w:rsidRPr="00783763" w:rsidR="00657066" w:rsidP="006A4C05" w:rsidRDefault="00657066" w14:paraId="1837652A" w14:textId="77777777">
      <w:pPr>
        <w:spacing w:line="360" w:lineRule="auto"/>
        <w:jc w:val="both"/>
        <w:rPr>
          <w:rFonts w:ascii="Palatino Linotype" w:hAnsi="Palatino Linotype" w:cs="Tahoma"/>
          <w:sz w:val="22"/>
          <w:szCs w:val="22"/>
        </w:rPr>
      </w:pPr>
      <w:r w:rsidRPr="00783763">
        <w:rPr>
          <w:rFonts w:ascii="Palatino Linotype" w:hAnsi="Palatino Linotype" w:eastAsia="Calibri" w:cs="Tahoma"/>
          <w:b/>
          <w:bCs/>
          <w:sz w:val="22"/>
          <w:szCs w:val="22"/>
          <w:lang w:eastAsia="en-US"/>
        </w:rPr>
        <w:t>TERCERO.</w:t>
      </w:r>
      <w:r w:rsidRPr="00783763">
        <w:rPr>
          <w:rFonts w:ascii="Palatino Linotype" w:hAnsi="Palatino Linotype" w:cs="Tahoma"/>
          <w:color w:val="000000" w:themeColor="text1"/>
          <w:sz w:val="22"/>
          <w:szCs w:val="22"/>
        </w:rPr>
        <w:t xml:space="preserve"> </w:t>
      </w:r>
      <w:r w:rsidRPr="00783763">
        <w:rPr>
          <w:rFonts w:ascii="Palatino Linotype" w:hAnsi="Palatino Linotype" w:cs="Tahoma"/>
          <w:b/>
          <w:sz w:val="22"/>
          <w:szCs w:val="22"/>
        </w:rPr>
        <w:t xml:space="preserve">NOTIFÍQUESE </w:t>
      </w:r>
      <w:r w:rsidRPr="00783763">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783763">
        <w:rPr>
          <w:rFonts w:ascii="Palatino Linotype" w:hAnsi="Palatino Linotype" w:cs="Tahoma"/>
          <w:sz w:val="22"/>
          <w:szCs w:val="22"/>
        </w:rPr>
        <w:lastRenderedPageBreak/>
        <w:t>este Instituto en un plazo de tres días hábiles siguientes sobre el cumplimiento dado a la presente.</w:t>
      </w:r>
    </w:p>
    <w:p w:rsidRPr="00783763" w:rsidR="00657066" w:rsidP="006A4C05" w:rsidRDefault="00657066" w14:paraId="2030AEFD" w14:textId="77777777">
      <w:pPr>
        <w:spacing w:line="360" w:lineRule="auto"/>
        <w:jc w:val="both"/>
        <w:rPr>
          <w:rFonts w:ascii="Palatino Linotype" w:hAnsi="Palatino Linotype" w:cs="Tahoma"/>
          <w:sz w:val="22"/>
          <w:szCs w:val="22"/>
        </w:rPr>
      </w:pPr>
    </w:p>
    <w:p w:rsidRPr="00783763" w:rsidR="00657066" w:rsidP="006A4C05" w:rsidRDefault="00657066" w14:paraId="06B5D244" w14:textId="77777777">
      <w:pPr>
        <w:spacing w:line="360" w:lineRule="auto"/>
        <w:jc w:val="both"/>
        <w:rPr>
          <w:rFonts w:ascii="Palatino Linotype" w:hAnsi="Palatino Linotype" w:cs="Tahoma"/>
          <w:iCs/>
          <w:sz w:val="22"/>
          <w:szCs w:val="22"/>
        </w:rPr>
      </w:pPr>
      <w:r w:rsidRPr="00783763">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783763" w:rsidR="00657066" w:rsidP="006A4C05" w:rsidRDefault="00657066" w14:paraId="08503095" w14:textId="77777777">
      <w:pPr>
        <w:spacing w:line="360" w:lineRule="auto"/>
        <w:jc w:val="both"/>
        <w:rPr>
          <w:rFonts w:ascii="Palatino Linotype" w:hAnsi="Palatino Linotype" w:eastAsia="Calibri" w:cs="Tahoma"/>
          <w:bCs/>
          <w:sz w:val="22"/>
          <w:szCs w:val="22"/>
          <w:lang w:eastAsia="es-MX"/>
        </w:rPr>
      </w:pPr>
    </w:p>
    <w:p w:rsidRPr="00783763" w:rsidR="006B2F68" w:rsidP="006A4C05" w:rsidRDefault="00BE3CFE" w14:paraId="723FC820" w14:textId="198C1AC9">
      <w:pPr>
        <w:spacing w:line="360" w:lineRule="auto"/>
        <w:jc w:val="both"/>
        <w:rPr>
          <w:rFonts w:ascii="Palatino Linotype" w:hAnsi="Palatino Linotype" w:eastAsia="Calibri" w:cs="Tahoma"/>
          <w:bCs/>
          <w:sz w:val="22"/>
          <w:szCs w:val="22"/>
          <w:lang w:eastAsia="es-MX"/>
        </w:rPr>
      </w:pPr>
      <w:r w:rsidRPr="00783763">
        <w:rPr>
          <w:rFonts w:ascii="Palatino Linotype" w:hAnsi="Palatino Linotype" w:eastAsia="Calibri" w:cs="Tahoma"/>
          <w:b/>
          <w:sz w:val="22"/>
          <w:szCs w:val="22"/>
          <w:lang w:eastAsia="es-MX"/>
        </w:rPr>
        <w:t>CUARTO</w:t>
      </w:r>
      <w:r w:rsidRPr="00783763">
        <w:rPr>
          <w:rFonts w:ascii="Palatino Linotype" w:hAnsi="Palatino Linotype" w:eastAsia="Calibri" w:cs="Tahoma"/>
          <w:bCs/>
          <w:sz w:val="22"/>
          <w:szCs w:val="22"/>
          <w:lang w:eastAsia="es-MX"/>
        </w:rPr>
        <w:t xml:space="preserve">. </w:t>
      </w:r>
      <w:r w:rsidRPr="00783763">
        <w:rPr>
          <w:rFonts w:ascii="Palatino Linotype" w:hAnsi="Palatino Linotype"/>
          <w:b/>
          <w:bCs/>
          <w:sz w:val="22"/>
          <w:szCs w:val="22"/>
          <w:lang w:eastAsia="es-MX"/>
        </w:rPr>
        <w:t>NOTIFÍQUESE</w:t>
      </w:r>
      <w:r w:rsidRPr="00783763">
        <w:rPr>
          <w:rFonts w:ascii="Palatino Linotype" w:hAnsi="Palatino Linotype" w:eastAsia="Calibri" w:cs="Tahoma"/>
          <w:bCs/>
          <w:sz w:val="24"/>
          <w:szCs w:val="24"/>
          <w:lang w:eastAsia="es-MX"/>
        </w:rPr>
        <w:t xml:space="preserve"> </w:t>
      </w:r>
      <w:r w:rsidRPr="00783763">
        <w:rPr>
          <w:rFonts w:ascii="Palatino Linotype" w:hAnsi="Palatino Linotype" w:eastAsia="Calibri" w:cs="Tahoma"/>
          <w:bCs/>
          <w:sz w:val="22"/>
          <w:szCs w:val="22"/>
          <w:lang w:eastAsia="es-MX"/>
        </w:rPr>
        <w:t xml:space="preserve">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o, </w:t>
      </w:r>
      <w:r w:rsidRPr="00783763" w:rsidR="002E2D7E">
        <w:rPr>
          <w:rFonts w:ascii="Palatino Linotype" w:hAnsi="Palatino Linotype" w:eastAsia="Calibri" w:cs="Tahoma"/>
          <w:bCs/>
          <w:sz w:val="22"/>
          <w:szCs w:val="22"/>
          <w:lang w:eastAsia="es-MX"/>
        </w:rPr>
        <w:t>bien,</w:t>
      </w:r>
      <w:r w:rsidRPr="00783763">
        <w:rPr>
          <w:rFonts w:ascii="Palatino Linotype" w:hAnsi="Palatino Linotype" w:eastAsia="Calibri" w:cs="Tahoma"/>
          <w:bCs/>
          <w:sz w:val="22"/>
          <w:szCs w:val="22"/>
          <w:lang w:eastAsia="es-MX"/>
        </w:rPr>
        <w:t xml:space="preserve"> Recurso de Inconformidad</w:t>
      </w:r>
      <w:r w:rsidRPr="00783763" w:rsidR="002E2D7E">
        <w:rPr>
          <w:rFonts w:ascii="Palatino Linotype" w:hAnsi="Palatino Linotype" w:eastAsia="Calibri" w:cs="Tahoma"/>
          <w:bCs/>
          <w:sz w:val="22"/>
          <w:szCs w:val="22"/>
          <w:lang w:eastAsia="es-MX"/>
        </w:rPr>
        <w:t xml:space="preserve"> ante el </w:t>
      </w:r>
      <w:r w:rsidRPr="00783763" w:rsidR="00C17CE7">
        <w:rPr>
          <w:rFonts w:ascii="Palatino Linotype" w:hAnsi="Palatino Linotype" w:eastAsia="Calibri" w:cs="Tahoma"/>
          <w:bCs/>
          <w:sz w:val="22"/>
          <w:szCs w:val="22"/>
          <w:lang w:eastAsia="es-MX"/>
        </w:rPr>
        <w:t>Órgano Garante Nacional,</w:t>
      </w:r>
      <w:r w:rsidRPr="00783763">
        <w:rPr>
          <w:rFonts w:ascii="Palatino Linotype" w:hAnsi="Palatino Linotype" w:eastAsia="Calibri" w:cs="Tahoma"/>
          <w:bCs/>
          <w:sz w:val="22"/>
          <w:szCs w:val="22"/>
          <w:lang w:eastAsia="es-MX"/>
        </w:rPr>
        <w:t xml:space="preserve"> en términos de los artículos 159 y 160, fracción I, de la Ley General de Transparencia y Acceso a la Información Pública.</w:t>
      </w:r>
    </w:p>
    <w:p w:rsidRPr="00783763" w:rsidR="00BE3CFE" w:rsidP="006A4C05" w:rsidRDefault="00BE3CFE" w14:paraId="6E349476" w14:textId="77777777">
      <w:pPr>
        <w:spacing w:line="360" w:lineRule="auto"/>
        <w:jc w:val="both"/>
        <w:rPr>
          <w:rFonts w:ascii="Palatino Linotype" w:hAnsi="Palatino Linotype" w:cs="Tahoma"/>
          <w:sz w:val="22"/>
          <w:szCs w:val="22"/>
        </w:rPr>
      </w:pPr>
    </w:p>
    <w:p w:rsidRPr="00A26AF3" w:rsidR="005A3D27" w:rsidP="006A4C05" w:rsidRDefault="6E6F311A" w14:paraId="764A0115" w14:textId="6E9165CC">
      <w:pPr>
        <w:spacing w:line="360" w:lineRule="auto"/>
        <w:ind w:right="-93"/>
        <w:jc w:val="both"/>
        <w:rPr>
          <w:rFonts w:ascii="Palatino Linotype" w:hAnsi="Palatino Linotype" w:eastAsia="Calibri" w:cs="Tahoma"/>
          <w:sz w:val="22"/>
          <w:szCs w:val="22"/>
          <w:lang w:val="es-ES" w:eastAsia="en-US"/>
        </w:rPr>
      </w:pPr>
      <w:r w:rsidRPr="00783763">
        <w:rPr>
          <w:rFonts w:ascii="Palatino Linotype" w:hAnsi="Palatino Linotype" w:eastAsia="Calibri"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783763" w:rsidR="00427D41">
        <w:rPr>
          <w:rFonts w:ascii="Palatino Linotype" w:hAnsi="Palatino Linotype" w:eastAsia="Calibri" w:cs="Tahoma"/>
          <w:sz w:val="22"/>
          <w:szCs w:val="22"/>
          <w:lang w:val="es-ES" w:eastAsia="en-US"/>
        </w:rPr>
        <w:t>DÉCIMA</w:t>
      </w:r>
      <w:r w:rsidRPr="00783763" w:rsidR="00CE4308">
        <w:rPr>
          <w:rFonts w:ascii="Palatino Linotype" w:hAnsi="Palatino Linotype" w:eastAsia="Calibri" w:cs="Tahoma"/>
          <w:sz w:val="22"/>
          <w:szCs w:val="22"/>
          <w:lang w:val="es-ES" w:eastAsia="en-US"/>
        </w:rPr>
        <w:t xml:space="preserve"> </w:t>
      </w:r>
      <w:r w:rsidRPr="00783763">
        <w:rPr>
          <w:rFonts w:ascii="Palatino Linotype" w:hAnsi="Palatino Linotype" w:eastAsia="Calibri" w:cs="Tahoma"/>
          <w:sz w:val="22"/>
          <w:szCs w:val="22"/>
          <w:lang w:val="es-ES" w:eastAsia="en-US"/>
        </w:rPr>
        <w:t xml:space="preserve">SESIÓN ORDINARIA, CELEBRADA EL </w:t>
      </w:r>
      <w:r w:rsidRPr="00783763" w:rsidR="00427D41">
        <w:rPr>
          <w:rFonts w:ascii="Palatino Linotype" w:hAnsi="Palatino Linotype" w:eastAsia="Calibri" w:cs="Tahoma"/>
          <w:sz w:val="22"/>
          <w:szCs w:val="22"/>
          <w:lang w:val="es-ES" w:eastAsia="en-US"/>
        </w:rPr>
        <w:t>QUINCE</w:t>
      </w:r>
      <w:r w:rsidRPr="00783763">
        <w:rPr>
          <w:rFonts w:ascii="Palatino Linotype" w:hAnsi="Palatino Linotype" w:eastAsia="Calibri" w:cs="Tahoma"/>
          <w:sz w:val="22"/>
          <w:szCs w:val="22"/>
          <w:lang w:val="es-ES" w:eastAsia="en-US"/>
        </w:rPr>
        <w:t xml:space="preserve"> DE </w:t>
      </w:r>
      <w:r w:rsidRPr="00783763" w:rsidR="00427D41">
        <w:rPr>
          <w:rFonts w:ascii="Palatino Linotype" w:hAnsi="Palatino Linotype" w:eastAsia="Calibri" w:cs="Tahoma"/>
          <w:sz w:val="22"/>
          <w:szCs w:val="22"/>
          <w:lang w:val="es-ES" w:eastAsia="en-US"/>
        </w:rPr>
        <w:t>MARZO</w:t>
      </w:r>
      <w:r w:rsidRPr="00783763">
        <w:rPr>
          <w:rFonts w:ascii="Palatino Linotype" w:hAnsi="Palatino Linotype" w:eastAsia="Calibri" w:cs="Tahoma"/>
          <w:sz w:val="22"/>
          <w:szCs w:val="22"/>
          <w:lang w:val="es-ES" w:eastAsia="en-US"/>
        </w:rPr>
        <w:t xml:space="preserve"> DE DOS MIL </w:t>
      </w:r>
      <w:r w:rsidRPr="00783763" w:rsidR="00E30B9F">
        <w:rPr>
          <w:rFonts w:ascii="Palatino Linotype" w:hAnsi="Palatino Linotype" w:eastAsia="Calibri" w:cs="Tahoma"/>
          <w:sz w:val="22"/>
          <w:szCs w:val="22"/>
          <w:lang w:val="es-ES" w:eastAsia="en-US"/>
        </w:rPr>
        <w:t>VEINTITRÉS</w:t>
      </w:r>
      <w:r w:rsidRPr="00783763">
        <w:rPr>
          <w:rFonts w:ascii="Palatino Linotype" w:hAnsi="Palatino Linotype" w:eastAsia="Calibri" w:cs="Tahoma"/>
          <w:sz w:val="22"/>
          <w:szCs w:val="22"/>
          <w:lang w:val="es-ES" w:eastAsia="en-US"/>
        </w:rPr>
        <w:t>, ANTE EL SECRETARIO TÉCNICO DEL PLENO, ALEXIS TAPIA RAMÍREZ.</w:t>
      </w:r>
    </w:p>
    <w:p w:rsidR="000E43FC" w:rsidRDefault="000E43FC" w14:paraId="314AAB34" w14:textId="7431C62F">
      <w:pPr>
        <w:spacing w:after="160" w:line="259" w:lineRule="auto"/>
        <w:rPr>
          <w:rFonts w:ascii="Palatino Linotype" w:hAnsi="Palatino Linotype" w:eastAsia="Calibri" w:cs="Tahoma"/>
          <w:sz w:val="22"/>
          <w:szCs w:val="22"/>
          <w:lang w:val="es-ES" w:eastAsia="en-US"/>
        </w:rPr>
      </w:pPr>
      <w:r>
        <w:rPr>
          <w:rFonts w:ascii="Palatino Linotype" w:hAnsi="Palatino Linotype" w:eastAsia="Calibri" w:cs="Tahoma"/>
          <w:sz w:val="22"/>
          <w:szCs w:val="22"/>
          <w:lang w:val="es-ES" w:eastAsia="en-US"/>
        </w:rPr>
        <w:br w:type="page"/>
      </w:r>
    </w:p>
    <w:p w:rsidRPr="00A26AF3" w:rsidR="0039391D" w:rsidP="006A4C05" w:rsidRDefault="0039391D" w14:paraId="348CF947" w14:textId="77777777">
      <w:pPr>
        <w:tabs>
          <w:tab w:val="center" w:pos="4568"/>
        </w:tabs>
        <w:spacing w:line="360" w:lineRule="auto"/>
        <w:ind w:right="-93"/>
        <w:jc w:val="both"/>
        <w:rPr>
          <w:rFonts w:ascii="Palatino Linotype" w:hAnsi="Palatino Linotype" w:eastAsia="Calibri" w:cs="Tahoma"/>
          <w:bCs/>
          <w:sz w:val="22"/>
          <w:szCs w:val="22"/>
          <w:lang w:eastAsia="en-US"/>
        </w:rPr>
      </w:pPr>
    </w:p>
    <w:sectPr w:rsidRPr="00A26AF3" w:rsidR="0039391D" w:rsidSect="009D5C33">
      <w:headerReference w:type="default" r:id="rId17"/>
      <w:footerReference w:type="default" r:id="rId18"/>
      <w:headerReference w:type="first" r:id="rId19"/>
      <w:footerReference w:type="first" r:id="rId20"/>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7D0C" w:rsidP="00B31222" w:rsidRDefault="00617D0C" w14:paraId="7B243A48" w14:textId="77777777">
      <w:r>
        <w:separator/>
      </w:r>
    </w:p>
  </w:endnote>
  <w:endnote w:type="continuationSeparator" w:id="0">
    <w:p w:rsidR="00617D0C" w:rsidP="00B31222" w:rsidRDefault="00617D0C" w14:paraId="2B49F1D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B938AA" w:rsidRDefault="00B938AA" w14:paraId="79D0C26C" w14:textId="77777777">
            <w:pPr>
              <w:pStyle w:val="Piedepgina"/>
              <w:jc w:val="right"/>
            </w:pPr>
          </w:p>
          <w:p w:rsidR="00B938AA" w:rsidRDefault="00B938AA"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02A0B">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02A0B">
              <w:rPr>
                <w:b/>
                <w:bCs/>
                <w:noProof/>
              </w:rPr>
              <w:t>41</w:t>
            </w:r>
            <w:r>
              <w:rPr>
                <w:b/>
                <w:bCs/>
                <w:sz w:val="24"/>
                <w:szCs w:val="24"/>
              </w:rPr>
              <w:fldChar w:fldCharType="end"/>
            </w:r>
          </w:p>
        </w:sdtContent>
      </w:sdt>
    </w:sdtContent>
  </w:sdt>
  <w:p w:rsidR="00B938AA" w:rsidRDefault="00B938AA"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38AA" w:rsidRDefault="00B938AA"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02A0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02A0B">
      <w:rPr>
        <w:b/>
        <w:bCs/>
        <w:noProof/>
      </w:rPr>
      <w:t>41</w:t>
    </w:r>
    <w:r>
      <w:rPr>
        <w:b/>
        <w:bCs/>
        <w:sz w:val="24"/>
        <w:szCs w:val="24"/>
      </w:rPr>
      <w:fldChar w:fldCharType="end"/>
    </w:r>
  </w:p>
  <w:p w:rsidR="00B938AA" w:rsidRDefault="00B938AA"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7D0C" w:rsidP="00B31222" w:rsidRDefault="00617D0C" w14:paraId="0F4F1D38" w14:textId="77777777">
      <w:r>
        <w:separator/>
      </w:r>
    </w:p>
  </w:footnote>
  <w:footnote w:type="continuationSeparator" w:id="0">
    <w:p w:rsidR="00617D0C" w:rsidP="00B31222" w:rsidRDefault="00617D0C" w14:paraId="26220EC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B938AA" w:rsidTr="002465DF" w14:paraId="717A868E" w14:textId="77777777">
      <w:trPr>
        <w:trHeight w:val="1435"/>
      </w:trPr>
      <w:tc>
        <w:tcPr>
          <w:tcW w:w="283" w:type="dxa"/>
          <w:shd w:val="clear" w:color="auto" w:fill="auto"/>
        </w:tcPr>
        <w:p w:rsidRPr="005C106F" w:rsidR="00B938AA" w:rsidP="00EF4A64" w:rsidRDefault="00B938AA"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B938AA" w:rsidP="005743D2" w:rsidRDefault="00B938AA"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B938AA" w:rsidTr="002465DF" w14:paraId="39F88D19" w14:textId="77777777">
            <w:trPr>
              <w:trHeight w:val="99"/>
            </w:trPr>
            <w:tc>
              <w:tcPr>
                <w:tcW w:w="2943" w:type="dxa"/>
              </w:tcPr>
              <w:p w:rsidRPr="008D640C" w:rsidR="00B938AA" w:rsidP="00E43A0F" w:rsidRDefault="00B938AA"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B938AA" w:rsidP="0064524C" w:rsidRDefault="00B938AA" w14:paraId="57502DC4" w14:textId="304A9854">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12571/INFOEM/IP/RR/2022</w:t>
                </w:r>
              </w:p>
            </w:tc>
          </w:tr>
          <w:tr w:rsidR="00B938AA" w:rsidTr="002465DF" w14:paraId="3385006F" w14:textId="77777777">
            <w:trPr>
              <w:trHeight w:val="195"/>
            </w:trPr>
            <w:tc>
              <w:tcPr>
                <w:tcW w:w="2943" w:type="dxa"/>
              </w:tcPr>
              <w:p w:rsidRPr="008D640C" w:rsidR="00B938AA" w:rsidP="00495430" w:rsidRDefault="00B938AA"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B938AA" w:rsidP="00AD30E7" w:rsidRDefault="00B938AA" w14:paraId="1CDF09BB" w14:textId="66A53138">
                <w:pPr>
                  <w:tabs>
                    <w:tab w:val="left" w:pos="2834"/>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Junta de Caminos del Estado de México</w:t>
                </w:r>
              </w:p>
            </w:tc>
          </w:tr>
          <w:tr w:rsidR="00B938AA" w:rsidTr="002465DF" w14:paraId="341FB120" w14:textId="77777777">
            <w:trPr>
              <w:trHeight w:val="404"/>
            </w:trPr>
            <w:tc>
              <w:tcPr>
                <w:tcW w:w="2943" w:type="dxa"/>
              </w:tcPr>
              <w:p w:rsidRPr="008D640C" w:rsidR="00B938AA" w:rsidP="00495430" w:rsidRDefault="00B938AA"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B938AA" w:rsidP="0064524C" w:rsidRDefault="00B938AA" w14:paraId="77D7FD5C" w14:textId="77777777">
                <w:pPr>
                  <w:tabs>
                    <w:tab w:val="right" w:pos="8838"/>
                  </w:tabs>
                  <w:ind w:left="-28"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266A95" w:rsidR="00B938AA" w:rsidP="005743D2" w:rsidRDefault="00B938AA" w14:paraId="3EDAF875" w14:textId="77777777">
          <w:pPr>
            <w:tabs>
              <w:tab w:val="right" w:pos="8838"/>
            </w:tabs>
            <w:ind w:left="-28"/>
            <w:jc w:val="both"/>
            <w:rPr>
              <w:rFonts w:ascii="Arial" w:hAnsi="Arial" w:eastAsia="Calibri" w:cs="Arial"/>
              <w:b/>
              <w:sz w:val="10"/>
              <w:szCs w:val="10"/>
              <w:lang w:eastAsia="en-US"/>
            </w:rPr>
          </w:pPr>
        </w:p>
      </w:tc>
    </w:tr>
  </w:tbl>
  <w:p w:rsidR="00B938AA" w:rsidP="00EA66FC" w:rsidRDefault="00B938AA" w14:paraId="11CF0039" w14:textId="69A619A1">
    <w:pPr>
      <w:pStyle w:val="Encabezado"/>
      <w:tabs>
        <w:tab w:val="clear" w:pos="4419"/>
        <w:tab w:val="clear" w:pos="8838"/>
        <w:tab w:val="left" w:pos="1640"/>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rsidRPr="00443C6B" w:rsidR="00B938AA" w:rsidP="00EF4A64" w:rsidRDefault="00B938AA"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B938AA" w:rsidTr="5E983099" w14:paraId="0756BAA3" w14:textId="77777777">
      <w:trPr>
        <w:trHeight w:val="1435"/>
      </w:trPr>
      <w:tc>
        <w:tcPr>
          <w:tcW w:w="283" w:type="dxa"/>
          <w:shd w:val="clear" w:color="auto" w:fill="auto"/>
          <w:tcMar/>
        </w:tcPr>
        <w:p w:rsidRPr="00330DA7" w:rsidR="00B938AA" w:rsidP="00DB7E5F" w:rsidRDefault="00B938AA"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B938AA" w:rsidTr="5E983099" w14:paraId="1FED1AD9" w14:textId="77777777">
            <w:trPr>
              <w:trHeight w:val="144"/>
            </w:trPr>
            <w:tc>
              <w:tcPr>
                <w:tcW w:w="2727" w:type="dxa"/>
                <w:tcMar/>
              </w:tcPr>
              <w:p w:rsidRPr="00330DA7" w:rsidR="00B938AA" w:rsidP="00844CB5" w:rsidRDefault="00B938AA"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0"/>
                <w:r w:rsidRPr="00330DA7">
                  <w:rPr>
                    <w:rFonts w:ascii="Palatino Linotype" w:hAnsi="Palatino Linotype" w:eastAsia="Calibri" w:cs="Tahoma"/>
                    <w:b/>
                    <w:sz w:val="22"/>
                    <w:szCs w:val="22"/>
                    <w:lang w:eastAsia="en-US"/>
                  </w:rPr>
                  <w:t>Recurso de Revisión:</w:t>
                </w:r>
              </w:p>
            </w:tc>
            <w:tc>
              <w:tcPr>
                <w:tcW w:w="3402" w:type="dxa"/>
                <w:tcMar/>
              </w:tcPr>
              <w:p w:rsidRPr="00B366F1" w:rsidR="00B938AA" w:rsidP="008E295E" w:rsidRDefault="00B938AA" w14:paraId="425DB4C7" w14:textId="78A22278">
                <w:pPr>
                  <w:tabs>
                    <w:tab w:val="right" w:pos="8838"/>
                  </w:tabs>
                  <w:ind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12571/INFOEM/IP/RR/2022</w:t>
                </w:r>
              </w:p>
            </w:tc>
          </w:tr>
          <w:tr w:rsidRPr="00330DA7" w:rsidR="00B938AA" w:rsidTr="5E983099" w14:paraId="660FE942" w14:textId="6B2EDFC8">
            <w:trPr>
              <w:trHeight w:val="144"/>
            </w:trPr>
            <w:tc>
              <w:tcPr>
                <w:tcW w:w="2727" w:type="dxa"/>
                <w:tcMar/>
              </w:tcPr>
              <w:p w:rsidRPr="00330DA7" w:rsidR="00B938AA" w:rsidP="00844CB5" w:rsidRDefault="00B938AA"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1"/>
                <w:bookmarkEnd w:id="0"/>
                <w:r w:rsidRPr="00330DA7">
                  <w:rPr>
                    <w:rFonts w:ascii="Palatino Linotype" w:hAnsi="Palatino Linotype" w:eastAsia="Calibri" w:cs="Tahoma"/>
                    <w:b/>
                    <w:sz w:val="22"/>
                    <w:szCs w:val="22"/>
                    <w:lang w:eastAsia="en-US"/>
                  </w:rPr>
                  <w:t>Recurrente:</w:t>
                </w:r>
              </w:p>
            </w:tc>
            <w:tc>
              <w:tcPr>
                <w:tcW w:w="3402" w:type="dxa"/>
                <w:tcMar/>
              </w:tcPr>
              <w:p w:rsidRPr="00330DA7" w:rsidR="00B938AA" w:rsidP="5E983099" w:rsidRDefault="00B938AA" w14:paraId="389277EF" w14:textId="6744FAB8">
                <w:pPr>
                  <w:tabs>
                    <w:tab w:val="left" w:pos="3122"/>
                    <w:tab w:val="right" w:pos="8838"/>
                  </w:tabs>
                  <w:ind w:right="-105"/>
                  <w:jc w:val="both"/>
                  <w:rPr>
                    <w:rFonts w:ascii="Palatino Linotype" w:hAnsi="Palatino Linotype" w:eastAsia="Calibri" w:cs="Tahoma"/>
                    <w:sz w:val="22"/>
                    <w:szCs w:val="22"/>
                    <w:highlight w:val="black"/>
                    <w:lang w:eastAsia="en-US"/>
                  </w:rPr>
                </w:pPr>
                <w:r w:rsidRPr="5E983099" w:rsidR="5E983099">
                  <w:rPr>
                    <w:rFonts w:ascii="Palatino Linotype" w:hAnsi="Palatino Linotype" w:eastAsia="Calibri" w:cs="Tahoma"/>
                    <w:sz w:val="22"/>
                    <w:szCs w:val="22"/>
                    <w:highlight w:val="black"/>
                    <w:lang w:eastAsia="en-US"/>
                  </w:rPr>
                  <w:t>XXXXXXXXXXXXXXXXXXXX</w:t>
                </w:r>
              </w:p>
            </w:tc>
          </w:tr>
          <w:bookmarkEnd w:id="1"/>
          <w:tr w:rsidRPr="00330DA7" w:rsidR="00B938AA" w:rsidTr="5E983099" w14:paraId="215691A8" w14:textId="77777777">
            <w:trPr>
              <w:trHeight w:val="283"/>
            </w:trPr>
            <w:tc>
              <w:tcPr>
                <w:tcW w:w="2727" w:type="dxa"/>
                <w:tcMar/>
              </w:tcPr>
              <w:p w:rsidRPr="00330DA7" w:rsidR="00B938AA" w:rsidP="00844CB5" w:rsidRDefault="00B938AA"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B938AA" w:rsidP="008E295E" w:rsidRDefault="00B938AA" w14:paraId="0DE83C1B" w14:textId="500B80CA">
                <w:pPr>
                  <w:tabs>
                    <w:tab w:val="left" w:pos="2834"/>
                    <w:tab w:val="right" w:pos="8838"/>
                  </w:tabs>
                  <w:ind w:right="-105"/>
                  <w:jc w:val="both"/>
                  <w:rPr>
                    <w:rFonts w:ascii="Palatino Linotype" w:hAnsi="Palatino Linotype" w:eastAsia="Calibri" w:cs="Tahoma"/>
                    <w:b/>
                    <w:sz w:val="22"/>
                    <w:szCs w:val="22"/>
                    <w:lang w:eastAsia="en-US"/>
                  </w:rPr>
                </w:pPr>
                <w:r w:rsidRPr="008E295E">
                  <w:rPr>
                    <w:rFonts w:ascii="Palatino Linotype" w:hAnsi="Palatino Linotype" w:eastAsia="Calibri" w:cs="Tahoma"/>
                    <w:sz w:val="22"/>
                    <w:szCs w:val="22"/>
                    <w:lang w:eastAsia="en-US"/>
                  </w:rPr>
                  <w:t>Junta de Caminos del Estado de México</w:t>
                </w:r>
              </w:p>
            </w:tc>
          </w:tr>
          <w:tr w:rsidRPr="00330DA7" w:rsidR="00B938AA" w:rsidTr="5E983099" w14:paraId="6B309D42" w14:textId="77777777">
            <w:trPr>
              <w:trHeight w:val="283"/>
            </w:trPr>
            <w:tc>
              <w:tcPr>
                <w:tcW w:w="2727" w:type="dxa"/>
                <w:tcMar/>
              </w:tcPr>
              <w:p w:rsidRPr="00330DA7" w:rsidR="00B938AA" w:rsidP="00844CB5" w:rsidRDefault="00B938AA"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B938AA" w:rsidP="008E295E" w:rsidRDefault="00B938AA" w14:paraId="5D74F6E5" w14:textId="1C6F280C">
                <w:pPr>
                  <w:tabs>
                    <w:tab w:val="right" w:pos="8838"/>
                  </w:tabs>
                  <w:ind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B938AA" w:rsidP="00DB7E5F" w:rsidRDefault="00B938AA" w14:paraId="430DE6A9" w14:textId="77777777">
          <w:pPr>
            <w:tabs>
              <w:tab w:val="right" w:pos="8838"/>
            </w:tabs>
            <w:ind w:left="-28"/>
            <w:jc w:val="both"/>
            <w:rPr>
              <w:rFonts w:ascii="Arial" w:hAnsi="Arial" w:eastAsia="Calibri" w:cs="Arial"/>
              <w:b/>
              <w:sz w:val="22"/>
              <w:szCs w:val="22"/>
              <w:lang w:eastAsia="en-US"/>
            </w:rPr>
          </w:pPr>
        </w:p>
      </w:tc>
    </w:tr>
  </w:tbl>
  <w:p w:rsidRPr="00765661" w:rsidR="00B938AA" w:rsidP="00B727C5" w:rsidRDefault="00783763"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1025"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2330243"/>
    <w:multiLevelType w:val="hybridMultilevel"/>
    <w:tmpl w:val="70C6FD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483F44"/>
    <w:multiLevelType w:val="hybridMultilevel"/>
    <w:tmpl w:val="1684160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1D22DBC"/>
    <w:multiLevelType w:val="hybridMultilevel"/>
    <w:tmpl w:val="8D183F7A"/>
    <w:lvl w:ilvl="0" w:tplc="1682F982">
      <w:start w:val="2"/>
      <w:numFmt w:val="bullet"/>
      <w:lvlText w:val="-"/>
      <w:lvlJc w:val="left"/>
      <w:pPr>
        <w:ind w:left="1080" w:hanging="360"/>
      </w:pPr>
      <w:rPr>
        <w:rFonts w:hint="default" w:ascii="Palatino Linotype" w:hAnsi="Palatino Linotype" w:eastAsia="Times New Roman" w:cs="Tahoma"/>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7"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F021A6"/>
    <w:multiLevelType w:val="hybridMultilevel"/>
    <w:tmpl w:val="38ACB2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A976F4A"/>
    <w:multiLevelType w:val="hybridMultilevel"/>
    <w:tmpl w:val="8FE85B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E882A08"/>
    <w:multiLevelType w:val="hybridMultilevel"/>
    <w:tmpl w:val="0580493A"/>
    <w:lvl w:ilvl="0" w:tplc="080A000B">
      <w:start w:val="1"/>
      <w:numFmt w:val="bullet"/>
      <w:lvlText w:val=""/>
      <w:lvlJc w:val="left"/>
      <w:pPr>
        <w:ind w:left="720" w:hanging="360"/>
      </w:pPr>
      <w:rPr>
        <w:rFonts w:hint="default" w:ascii="Wingdings" w:hAnsi="Wingding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55B6688"/>
    <w:multiLevelType w:val="hybridMultilevel"/>
    <w:tmpl w:val="5C8A863C"/>
    <w:lvl w:ilvl="0" w:tplc="70B8A59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606502037">
    <w:abstractNumId w:val="0"/>
  </w:num>
  <w:num w:numId="2" w16cid:durableId="1138034713">
    <w:abstractNumId w:val="12"/>
  </w:num>
  <w:num w:numId="3" w16cid:durableId="574628390">
    <w:abstractNumId w:val="9"/>
  </w:num>
  <w:num w:numId="4" w16cid:durableId="1163543512">
    <w:abstractNumId w:val="3"/>
  </w:num>
  <w:num w:numId="5" w16cid:durableId="417412041">
    <w:abstractNumId w:val="5"/>
  </w:num>
  <w:num w:numId="6" w16cid:durableId="1537888355">
    <w:abstractNumId w:val="13"/>
  </w:num>
  <w:num w:numId="7" w16cid:durableId="1629778686">
    <w:abstractNumId w:val="8"/>
  </w:num>
  <w:num w:numId="8" w16cid:durableId="686057168">
    <w:abstractNumId w:val="10"/>
  </w:num>
  <w:num w:numId="9" w16cid:durableId="1441411944">
    <w:abstractNumId w:val="7"/>
  </w:num>
  <w:num w:numId="10" w16cid:durableId="855580685">
    <w:abstractNumId w:val="2"/>
  </w:num>
  <w:num w:numId="11" w16cid:durableId="319583566">
    <w:abstractNumId w:val="6"/>
  </w:num>
  <w:num w:numId="12" w16cid:durableId="1483548304">
    <w:abstractNumId w:val="4"/>
  </w:num>
  <w:num w:numId="13" w16cid:durableId="1196576850">
    <w:abstractNumId w:val="1"/>
  </w:num>
  <w:num w:numId="14" w16cid:durableId="213706617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0A95"/>
    <w:rsid w:val="000011DC"/>
    <w:rsid w:val="000027EB"/>
    <w:rsid w:val="00002D56"/>
    <w:rsid w:val="00002DD9"/>
    <w:rsid w:val="0000356B"/>
    <w:rsid w:val="0000395A"/>
    <w:rsid w:val="00003EB8"/>
    <w:rsid w:val="00004399"/>
    <w:rsid w:val="000043DC"/>
    <w:rsid w:val="0000485A"/>
    <w:rsid w:val="000056C7"/>
    <w:rsid w:val="00005EA6"/>
    <w:rsid w:val="00006499"/>
    <w:rsid w:val="00006543"/>
    <w:rsid w:val="00007017"/>
    <w:rsid w:val="00007ECA"/>
    <w:rsid w:val="0001124C"/>
    <w:rsid w:val="0001129A"/>
    <w:rsid w:val="00011331"/>
    <w:rsid w:val="00012C24"/>
    <w:rsid w:val="00012DBA"/>
    <w:rsid w:val="000139E8"/>
    <w:rsid w:val="00013A19"/>
    <w:rsid w:val="00013DD6"/>
    <w:rsid w:val="000143FA"/>
    <w:rsid w:val="00014465"/>
    <w:rsid w:val="000159D3"/>
    <w:rsid w:val="00016934"/>
    <w:rsid w:val="00016C4F"/>
    <w:rsid w:val="00017013"/>
    <w:rsid w:val="0001721F"/>
    <w:rsid w:val="000173FB"/>
    <w:rsid w:val="00017858"/>
    <w:rsid w:val="00017B2C"/>
    <w:rsid w:val="00017D26"/>
    <w:rsid w:val="00017E22"/>
    <w:rsid w:val="00020569"/>
    <w:rsid w:val="00020818"/>
    <w:rsid w:val="00020B0A"/>
    <w:rsid w:val="0002120A"/>
    <w:rsid w:val="000212E5"/>
    <w:rsid w:val="00021C64"/>
    <w:rsid w:val="0002289F"/>
    <w:rsid w:val="00023078"/>
    <w:rsid w:val="000241C5"/>
    <w:rsid w:val="00024A96"/>
    <w:rsid w:val="00024D74"/>
    <w:rsid w:val="00024F5F"/>
    <w:rsid w:val="0002561A"/>
    <w:rsid w:val="00025F5D"/>
    <w:rsid w:val="00027906"/>
    <w:rsid w:val="00027F0F"/>
    <w:rsid w:val="00030386"/>
    <w:rsid w:val="0003051F"/>
    <w:rsid w:val="000312F0"/>
    <w:rsid w:val="000313A7"/>
    <w:rsid w:val="00031865"/>
    <w:rsid w:val="00032B0D"/>
    <w:rsid w:val="00032F5B"/>
    <w:rsid w:val="00032FA7"/>
    <w:rsid w:val="00033BE7"/>
    <w:rsid w:val="00034195"/>
    <w:rsid w:val="00034CDC"/>
    <w:rsid w:val="00034E9D"/>
    <w:rsid w:val="00034F30"/>
    <w:rsid w:val="0003569F"/>
    <w:rsid w:val="00035F9E"/>
    <w:rsid w:val="00035FA0"/>
    <w:rsid w:val="00036315"/>
    <w:rsid w:val="00036995"/>
    <w:rsid w:val="000369DB"/>
    <w:rsid w:val="00036B38"/>
    <w:rsid w:val="000373BC"/>
    <w:rsid w:val="00037428"/>
    <w:rsid w:val="000378BC"/>
    <w:rsid w:val="000378D2"/>
    <w:rsid w:val="00037B34"/>
    <w:rsid w:val="00037B7E"/>
    <w:rsid w:val="00037F4B"/>
    <w:rsid w:val="00041588"/>
    <w:rsid w:val="000415F1"/>
    <w:rsid w:val="000415FB"/>
    <w:rsid w:val="00041789"/>
    <w:rsid w:val="00043072"/>
    <w:rsid w:val="0004349F"/>
    <w:rsid w:val="00043A7C"/>
    <w:rsid w:val="00043AB1"/>
    <w:rsid w:val="00043C4B"/>
    <w:rsid w:val="00044768"/>
    <w:rsid w:val="000447A5"/>
    <w:rsid w:val="000457A5"/>
    <w:rsid w:val="00045F73"/>
    <w:rsid w:val="0004646B"/>
    <w:rsid w:val="00046B4F"/>
    <w:rsid w:val="00046B97"/>
    <w:rsid w:val="00046F21"/>
    <w:rsid w:val="0004731B"/>
    <w:rsid w:val="0004786E"/>
    <w:rsid w:val="0004790A"/>
    <w:rsid w:val="00047A92"/>
    <w:rsid w:val="00050EC4"/>
    <w:rsid w:val="00051C33"/>
    <w:rsid w:val="000527B4"/>
    <w:rsid w:val="000528E6"/>
    <w:rsid w:val="00053196"/>
    <w:rsid w:val="0005325E"/>
    <w:rsid w:val="000534C8"/>
    <w:rsid w:val="00054279"/>
    <w:rsid w:val="00055DD3"/>
    <w:rsid w:val="00056D2E"/>
    <w:rsid w:val="00056DF3"/>
    <w:rsid w:val="00057250"/>
    <w:rsid w:val="00057499"/>
    <w:rsid w:val="0005769F"/>
    <w:rsid w:val="0006017B"/>
    <w:rsid w:val="000603A7"/>
    <w:rsid w:val="00060F5F"/>
    <w:rsid w:val="0006115F"/>
    <w:rsid w:val="000614B4"/>
    <w:rsid w:val="0006199A"/>
    <w:rsid w:val="000620E1"/>
    <w:rsid w:val="0006262D"/>
    <w:rsid w:val="00062D7B"/>
    <w:rsid w:val="000634CC"/>
    <w:rsid w:val="00063EA8"/>
    <w:rsid w:val="0006409F"/>
    <w:rsid w:val="0006430A"/>
    <w:rsid w:val="00064855"/>
    <w:rsid w:val="00064B52"/>
    <w:rsid w:val="00064D35"/>
    <w:rsid w:val="00065BF2"/>
    <w:rsid w:val="000678EA"/>
    <w:rsid w:val="000678F4"/>
    <w:rsid w:val="00067B8C"/>
    <w:rsid w:val="00067C06"/>
    <w:rsid w:val="00070813"/>
    <w:rsid w:val="00070CC7"/>
    <w:rsid w:val="00071194"/>
    <w:rsid w:val="00071A4A"/>
    <w:rsid w:val="00071F09"/>
    <w:rsid w:val="00073110"/>
    <w:rsid w:val="000744D6"/>
    <w:rsid w:val="000749B4"/>
    <w:rsid w:val="00074BB0"/>
    <w:rsid w:val="000758B2"/>
    <w:rsid w:val="00076B50"/>
    <w:rsid w:val="00076F40"/>
    <w:rsid w:val="000771CC"/>
    <w:rsid w:val="0007749B"/>
    <w:rsid w:val="00077D19"/>
    <w:rsid w:val="00077F49"/>
    <w:rsid w:val="00080971"/>
    <w:rsid w:val="000813B0"/>
    <w:rsid w:val="0008148B"/>
    <w:rsid w:val="00082267"/>
    <w:rsid w:val="0008238D"/>
    <w:rsid w:val="0008327F"/>
    <w:rsid w:val="00083359"/>
    <w:rsid w:val="00083520"/>
    <w:rsid w:val="00083D48"/>
    <w:rsid w:val="00083FBC"/>
    <w:rsid w:val="00084871"/>
    <w:rsid w:val="00084ADF"/>
    <w:rsid w:val="00084CD3"/>
    <w:rsid w:val="00084FAF"/>
    <w:rsid w:val="000853C2"/>
    <w:rsid w:val="00087158"/>
    <w:rsid w:val="000910A3"/>
    <w:rsid w:val="00092475"/>
    <w:rsid w:val="0009267E"/>
    <w:rsid w:val="00092C55"/>
    <w:rsid w:val="00092F1D"/>
    <w:rsid w:val="000932D5"/>
    <w:rsid w:val="000952F7"/>
    <w:rsid w:val="00095932"/>
    <w:rsid w:val="00095E4F"/>
    <w:rsid w:val="000962CB"/>
    <w:rsid w:val="0009666A"/>
    <w:rsid w:val="00096D31"/>
    <w:rsid w:val="00097211"/>
    <w:rsid w:val="00097946"/>
    <w:rsid w:val="000A00FA"/>
    <w:rsid w:val="000A0518"/>
    <w:rsid w:val="000A07C1"/>
    <w:rsid w:val="000A0861"/>
    <w:rsid w:val="000A1CB7"/>
    <w:rsid w:val="000A1F83"/>
    <w:rsid w:val="000A20A4"/>
    <w:rsid w:val="000A2159"/>
    <w:rsid w:val="000A5058"/>
    <w:rsid w:val="000A5A1D"/>
    <w:rsid w:val="000A5C3D"/>
    <w:rsid w:val="000A5C6A"/>
    <w:rsid w:val="000A60ED"/>
    <w:rsid w:val="000A61DD"/>
    <w:rsid w:val="000A6C44"/>
    <w:rsid w:val="000A7211"/>
    <w:rsid w:val="000A7A58"/>
    <w:rsid w:val="000B05FF"/>
    <w:rsid w:val="000B1251"/>
    <w:rsid w:val="000B15D2"/>
    <w:rsid w:val="000B1D37"/>
    <w:rsid w:val="000B1F93"/>
    <w:rsid w:val="000B2217"/>
    <w:rsid w:val="000B262E"/>
    <w:rsid w:val="000B2B46"/>
    <w:rsid w:val="000B2C93"/>
    <w:rsid w:val="000B36DD"/>
    <w:rsid w:val="000B4037"/>
    <w:rsid w:val="000B5711"/>
    <w:rsid w:val="000B6020"/>
    <w:rsid w:val="000B67D8"/>
    <w:rsid w:val="000B69B8"/>
    <w:rsid w:val="000B7679"/>
    <w:rsid w:val="000B7CE9"/>
    <w:rsid w:val="000C0941"/>
    <w:rsid w:val="000C0EAD"/>
    <w:rsid w:val="000C13F4"/>
    <w:rsid w:val="000C1535"/>
    <w:rsid w:val="000C1748"/>
    <w:rsid w:val="000C1D33"/>
    <w:rsid w:val="000C2283"/>
    <w:rsid w:val="000C27CA"/>
    <w:rsid w:val="000C3DD9"/>
    <w:rsid w:val="000C3E67"/>
    <w:rsid w:val="000C514D"/>
    <w:rsid w:val="000C589B"/>
    <w:rsid w:val="000C592A"/>
    <w:rsid w:val="000C59CB"/>
    <w:rsid w:val="000C5A78"/>
    <w:rsid w:val="000C5CEE"/>
    <w:rsid w:val="000C69DF"/>
    <w:rsid w:val="000C6E4E"/>
    <w:rsid w:val="000C7410"/>
    <w:rsid w:val="000C7FCC"/>
    <w:rsid w:val="000D05BC"/>
    <w:rsid w:val="000D06DE"/>
    <w:rsid w:val="000D0B08"/>
    <w:rsid w:val="000D1DDF"/>
    <w:rsid w:val="000D21AC"/>
    <w:rsid w:val="000D2A27"/>
    <w:rsid w:val="000D332E"/>
    <w:rsid w:val="000D3E5F"/>
    <w:rsid w:val="000D4028"/>
    <w:rsid w:val="000D4887"/>
    <w:rsid w:val="000D49ED"/>
    <w:rsid w:val="000D4C39"/>
    <w:rsid w:val="000D503A"/>
    <w:rsid w:val="000D62EF"/>
    <w:rsid w:val="000D6AEB"/>
    <w:rsid w:val="000D6B5A"/>
    <w:rsid w:val="000D6C2B"/>
    <w:rsid w:val="000D6CF8"/>
    <w:rsid w:val="000D7077"/>
    <w:rsid w:val="000D74F5"/>
    <w:rsid w:val="000E0BEA"/>
    <w:rsid w:val="000E1E2E"/>
    <w:rsid w:val="000E313F"/>
    <w:rsid w:val="000E34F2"/>
    <w:rsid w:val="000E3720"/>
    <w:rsid w:val="000E4173"/>
    <w:rsid w:val="000E43FC"/>
    <w:rsid w:val="000E4755"/>
    <w:rsid w:val="000E5104"/>
    <w:rsid w:val="000E5B40"/>
    <w:rsid w:val="000E6F80"/>
    <w:rsid w:val="000E7AB4"/>
    <w:rsid w:val="000E7BCF"/>
    <w:rsid w:val="000F0C4B"/>
    <w:rsid w:val="000F13A8"/>
    <w:rsid w:val="000F178F"/>
    <w:rsid w:val="000F213F"/>
    <w:rsid w:val="000F2431"/>
    <w:rsid w:val="000F24C8"/>
    <w:rsid w:val="000F2580"/>
    <w:rsid w:val="000F26D2"/>
    <w:rsid w:val="000F2EBF"/>
    <w:rsid w:val="000F3684"/>
    <w:rsid w:val="000F3DA0"/>
    <w:rsid w:val="000F4165"/>
    <w:rsid w:val="000F4183"/>
    <w:rsid w:val="000F41B7"/>
    <w:rsid w:val="000F4876"/>
    <w:rsid w:val="000F50AF"/>
    <w:rsid w:val="000F5537"/>
    <w:rsid w:val="000F555D"/>
    <w:rsid w:val="000F63AA"/>
    <w:rsid w:val="000F6834"/>
    <w:rsid w:val="000F7149"/>
    <w:rsid w:val="000F76AB"/>
    <w:rsid w:val="000F7A45"/>
    <w:rsid w:val="000F7FD8"/>
    <w:rsid w:val="00100BAC"/>
    <w:rsid w:val="001017B7"/>
    <w:rsid w:val="0010269F"/>
    <w:rsid w:val="00102F43"/>
    <w:rsid w:val="001034C6"/>
    <w:rsid w:val="00103C89"/>
    <w:rsid w:val="00103D21"/>
    <w:rsid w:val="00103FCA"/>
    <w:rsid w:val="00104677"/>
    <w:rsid w:val="001049B0"/>
    <w:rsid w:val="00104ADB"/>
    <w:rsid w:val="0010569D"/>
    <w:rsid w:val="001057BC"/>
    <w:rsid w:val="00105C39"/>
    <w:rsid w:val="00105C42"/>
    <w:rsid w:val="00106CE0"/>
    <w:rsid w:val="001078DF"/>
    <w:rsid w:val="00107B63"/>
    <w:rsid w:val="00107D2F"/>
    <w:rsid w:val="00110837"/>
    <w:rsid w:val="00110C44"/>
    <w:rsid w:val="001115D4"/>
    <w:rsid w:val="001116A4"/>
    <w:rsid w:val="001117DF"/>
    <w:rsid w:val="001128B1"/>
    <w:rsid w:val="001133D5"/>
    <w:rsid w:val="001134C9"/>
    <w:rsid w:val="001135A4"/>
    <w:rsid w:val="001139FD"/>
    <w:rsid w:val="00114068"/>
    <w:rsid w:val="001142C7"/>
    <w:rsid w:val="00114CF4"/>
    <w:rsid w:val="001150E9"/>
    <w:rsid w:val="00116567"/>
    <w:rsid w:val="001165D7"/>
    <w:rsid w:val="001166C8"/>
    <w:rsid w:val="00116A4A"/>
    <w:rsid w:val="001171BD"/>
    <w:rsid w:val="00117F59"/>
    <w:rsid w:val="001204D8"/>
    <w:rsid w:val="001206C7"/>
    <w:rsid w:val="00120C53"/>
    <w:rsid w:val="001221B8"/>
    <w:rsid w:val="00122A57"/>
    <w:rsid w:val="0012365B"/>
    <w:rsid w:val="00123B5B"/>
    <w:rsid w:val="00123CDB"/>
    <w:rsid w:val="00123EA5"/>
    <w:rsid w:val="0012453E"/>
    <w:rsid w:val="0012505A"/>
    <w:rsid w:val="00125E2B"/>
    <w:rsid w:val="001265A5"/>
    <w:rsid w:val="00126B16"/>
    <w:rsid w:val="00127757"/>
    <w:rsid w:val="001279BF"/>
    <w:rsid w:val="00127E0D"/>
    <w:rsid w:val="0013015F"/>
    <w:rsid w:val="00130418"/>
    <w:rsid w:val="001308C8"/>
    <w:rsid w:val="00132104"/>
    <w:rsid w:val="00132172"/>
    <w:rsid w:val="00132591"/>
    <w:rsid w:val="00132A80"/>
    <w:rsid w:val="00132F95"/>
    <w:rsid w:val="00134409"/>
    <w:rsid w:val="00134807"/>
    <w:rsid w:val="00135453"/>
    <w:rsid w:val="0013647C"/>
    <w:rsid w:val="00136A09"/>
    <w:rsid w:val="0013791C"/>
    <w:rsid w:val="00137B8F"/>
    <w:rsid w:val="00140643"/>
    <w:rsid w:val="00140BC9"/>
    <w:rsid w:val="00140D4A"/>
    <w:rsid w:val="00141895"/>
    <w:rsid w:val="0014204C"/>
    <w:rsid w:val="0014223B"/>
    <w:rsid w:val="001424A9"/>
    <w:rsid w:val="00142C89"/>
    <w:rsid w:val="0014307A"/>
    <w:rsid w:val="001430DA"/>
    <w:rsid w:val="00143189"/>
    <w:rsid w:val="001438C4"/>
    <w:rsid w:val="001438D1"/>
    <w:rsid w:val="00144683"/>
    <w:rsid w:val="00144747"/>
    <w:rsid w:val="001449AE"/>
    <w:rsid w:val="00144B97"/>
    <w:rsid w:val="00144D0B"/>
    <w:rsid w:val="00145149"/>
    <w:rsid w:val="00145727"/>
    <w:rsid w:val="0014604E"/>
    <w:rsid w:val="0014620A"/>
    <w:rsid w:val="0014668C"/>
    <w:rsid w:val="00146D94"/>
    <w:rsid w:val="00147566"/>
    <w:rsid w:val="00147666"/>
    <w:rsid w:val="00147887"/>
    <w:rsid w:val="00150B1D"/>
    <w:rsid w:val="00150DF6"/>
    <w:rsid w:val="00150E21"/>
    <w:rsid w:val="00151053"/>
    <w:rsid w:val="001517FC"/>
    <w:rsid w:val="001519CC"/>
    <w:rsid w:val="00151FBB"/>
    <w:rsid w:val="0015213B"/>
    <w:rsid w:val="00152348"/>
    <w:rsid w:val="00152643"/>
    <w:rsid w:val="00152668"/>
    <w:rsid w:val="001528FD"/>
    <w:rsid w:val="00153448"/>
    <w:rsid w:val="00153635"/>
    <w:rsid w:val="001537C2"/>
    <w:rsid w:val="0015381E"/>
    <w:rsid w:val="0015405A"/>
    <w:rsid w:val="001557B8"/>
    <w:rsid w:val="0015597D"/>
    <w:rsid w:val="00155F96"/>
    <w:rsid w:val="00156023"/>
    <w:rsid w:val="0015608F"/>
    <w:rsid w:val="00156408"/>
    <w:rsid w:val="00156A6B"/>
    <w:rsid w:val="00156B37"/>
    <w:rsid w:val="00156F0A"/>
    <w:rsid w:val="0015713A"/>
    <w:rsid w:val="0016181D"/>
    <w:rsid w:val="00161C5D"/>
    <w:rsid w:val="00161DF9"/>
    <w:rsid w:val="00161ED0"/>
    <w:rsid w:val="00162205"/>
    <w:rsid w:val="00162383"/>
    <w:rsid w:val="00162806"/>
    <w:rsid w:val="001628CA"/>
    <w:rsid w:val="00162CCE"/>
    <w:rsid w:val="0016396E"/>
    <w:rsid w:val="001647FB"/>
    <w:rsid w:val="00164B24"/>
    <w:rsid w:val="00164D64"/>
    <w:rsid w:val="0016511B"/>
    <w:rsid w:val="00165891"/>
    <w:rsid w:val="001658C8"/>
    <w:rsid w:val="00166B3A"/>
    <w:rsid w:val="00170545"/>
    <w:rsid w:val="0017140B"/>
    <w:rsid w:val="00171613"/>
    <w:rsid w:val="00171ADD"/>
    <w:rsid w:val="00172AAF"/>
    <w:rsid w:val="00173F09"/>
    <w:rsid w:val="00173F4B"/>
    <w:rsid w:val="00174292"/>
    <w:rsid w:val="001744E3"/>
    <w:rsid w:val="0017459B"/>
    <w:rsid w:val="00175CEB"/>
    <w:rsid w:val="00176367"/>
    <w:rsid w:val="00176773"/>
    <w:rsid w:val="00176D78"/>
    <w:rsid w:val="00176DA1"/>
    <w:rsid w:val="00176E8E"/>
    <w:rsid w:val="001807FF"/>
    <w:rsid w:val="00181915"/>
    <w:rsid w:val="00181E52"/>
    <w:rsid w:val="001827C4"/>
    <w:rsid w:val="00182D6C"/>
    <w:rsid w:val="00182D74"/>
    <w:rsid w:val="00182DCE"/>
    <w:rsid w:val="00182F0F"/>
    <w:rsid w:val="00183D24"/>
    <w:rsid w:val="00183E6B"/>
    <w:rsid w:val="001847E4"/>
    <w:rsid w:val="00184982"/>
    <w:rsid w:val="001851A6"/>
    <w:rsid w:val="00185714"/>
    <w:rsid w:val="001867E9"/>
    <w:rsid w:val="00187592"/>
    <w:rsid w:val="001875A7"/>
    <w:rsid w:val="001876CF"/>
    <w:rsid w:val="001879E1"/>
    <w:rsid w:val="00187D66"/>
    <w:rsid w:val="00190600"/>
    <w:rsid w:val="0019151D"/>
    <w:rsid w:val="00192206"/>
    <w:rsid w:val="0019239E"/>
    <w:rsid w:val="0019257B"/>
    <w:rsid w:val="00192A4C"/>
    <w:rsid w:val="00192CD0"/>
    <w:rsid w:val="0019389B"/>
    <w:rsid w:val="00193E29"/>
    <w:rsid w:val="00194110"/>
    <w:rsid w:val="001949D8"/>
    <w:rsid w:val="00195211"/>
    <w:rsid w:val="001954D2"/>
    <w:rsid w:val="00195AD7"/>
    <w:rsid w:val="00195BA5"/>
    <w:rsid w:val="00195E1E"/>
    <w:rsid w:val="0019600C"/>
    <w:rsid w:val="00196522"/>
    <w:rsid w:val="00196F4F"/>
    <w:rsid w:val="001A04BD"/>
    <w:rsid w:val="001A1753"/>
    <w:rsid w:val="001A1B94"/>
    <w:rsid w:val="001A1CC6"/>
    <w:rsid w:val="001A22F5"/>
    <w:rsid w:val="001A2B55"/>
    <w:rsid w:val="001A2EE2"/>
    <w:rsid w:val="001A3EA4"/>
    <w:rsid w:val="001A4963"/>
    <w:rsid w:val="001A4B83"/>
    <w:rsid w:val="001A57BE"/>
    <w:rsid w:val="001A5BFC"/>
    <w:rsid w:val="001A6236"/>
    <w:rsid w:val="001A650C"/>
    <w:rsid w:val="001A6FCC"/>
    <w:rsid w:val="001A7588"/>
    <w:rsid w:val="001A7C6B"/>
    <w:rsid w:val="001A7FD2"/>
    <w:rsid w:val="001B0BF3"/>
    <w:rsid w:val="001B107D"/>
    <w:rsid w:val="001B1140"/>
    <w:rsid w:val="001B13AF"/>
    <w:rsid w:val="001B1524"/>
    <w:rsid w:val="001B1986"/>
    <w:rsid w:val="001B2647"/>
    <w:rsid w:val="001B26B2"/>
    <w:rsid w:val="001B2CAD"/>
    <w:rsid w:val="001B2CD9"/>
    <w:rsid w:val="001B2DCA"/>
    <w:rsid w:val="001B2F97"/>
    <w:rsid w:val="001B3222"/>
    <w:rsid w:val="001B3751"/>
    <w:rsid w:val="001B38FF"/>
    <w:rsid w:val="001B4E2E"/>
    <w:rsid w:val="001B5177"/>
    <w:rsid w:val="001B62A0"/>
    <w:rsid w:val="001B764F"/>
    <w:rsid w:val="001B7A00"/>
    <w:rsid w:val="001C0020"/>
    <w:rsid w:val="001C03B1"/>
    <w:rsid w:val="001C17B0"/>
    <w:rsid w:val="001C1A4D"/>
    <w:rsid w:val="001C1FE2"/>
    <w:rsid w:val="001C282F"/>
    <w:rsid w:val="001C298A"/>
    <w:rsid w:val="001C2F9F"/>
    <w:rsid w:val="001C3052"/>
    <w:rsid w:val="001C305C"/>
    <w:rsid w:val="001C38D5"/>
    <w:rsid w:val="001C3946"/>
    <w:rsid w:val="001C3C73"/>
    <w:rsid w:val="001C45D2"/>
    <w:rsid w:val="001C5039"/>
    <w:rsid w:val="001C51D4"/>
    <w:rsid w:val="001C51ED"/>
    <w:rsid w:val="001C6379"/>
    <w:rsid w:val="001C6568"/>
    <w:rsid w:val="001C6701"/>
    <w:rsid w:val="001C6EE6"/>
    <w:rsid w:val="001C797F"/>
    <w:rsid w:val="001C7DA7"/>
    <w:rsid w:val="001D0086"/>
    <w:rsid w:val="001D0094"/>
    <w:rsid w:val="001D00D6"/>
    <w:rsid w:val="001D0F76"/>
    <w:rsid w:val="001D18F2"/>
    <w:rsid w:val="001D1B4B"/>
    <w:rsid w:val="001D256A"/>
    <w:rsid w:val="001D3EA6"/>
    <w:rsid w:val="001D4203"/>
    <w:rsid w:val="001D4377"/>
    <w:rsid w:val="001D45E8"/>
    <w:rsid w:val="001D4E4C"/>
    <w:rsid w:val="001D67AC"/>
    <w:rsid w:val="001D6DD9"/>
    <w:rsid w:val="001D6F69"/>
    <w:rsid w:val="001D7012"/>
    <w:rsid w:val="001D7B82"/>
    <w:rsid w:val="001D7BD2"/>
    <w:rsid w:val="001D7C0A"/>
    <w:rsid w:val="001E16EB"/>
    <w:rsid w:val="001E1AE1"/>
    <w:rsid w:val="001E1DC8"/>
    <w:rsid w:val="001E25DC"/>
    <w:rsid w:val="001E2675"/>
    <w:rsid w:val="001E2A4D"/>
    <w:rsid w:val="001E2F6A"/>
    <w:rsid w:val="001E53C2"/>
    <w:rsid w:val="001E545B"/>
    <w:rsid w:val="001E54A5"/>
    <w:rsid w:val="001E6927"/>
    <w:rsid w:val="001E6947"/>
    <w:rsid w:val="001E695A"/>
    <w:rsid w:val="001E6FC5"/>
    <w:rsid w:val="001E781E"/>
    <w:rsid w:val="001E7EE2"/>
    <w:rsid w:val="001F0D29"/>
    <w:rsid w:val="001F0E9C"/>
    <w:rsid w:val="001F0EB8"/>
    <w:rsid w:val="001F0F77"/>
    <w:rsid w:val="001F0FDA"/>
    <w:rsid w:val="001F1540"/>
    <w:rsid w:val="001F17CC"/>
    <w:rsid w:val="001F1EE7"/>
    <w:rsid w:val="001F24ED"/>
    <w:rsid w:val="001F43D1"/>
    <w:rsid w:val="001F582D"/>
    <w:rsid w:val="001F652C"/>
    <w:rsid w:val="001F7215"/>
    <w:rsid w:val="001F78D9"/>
    <w:rsid w:val="001F7CE2"/>
    <w:rsid w:val="002004EC"/>
    <w:rsid w:val="0020074E"/>
    <w:rsid w:val="00200C61"/>
    <w:rsid w:val="002010AA"/>
    <w:rsid w:val="00201D13"/>
    <w:rsid w:val="002020F5"/>
    <w:rsid w:val="00202DB8"/>
    <w:rsid w:val="00203560"/>
    <w:rsid w:val="00203DF0"/>
    <w:rsid w:val="00204D33"/>
    <w:rsid w:val="00205F69"/>
    <w:rsid w:val="002060B4"/>
    <w:rsid w:val="00206CE5"/>
    <w:rsid w:val="00207332"/>
    <w:rsid w:val="002076B9"/>
    <w:rsid w:val="00207736"/>
    <w:rsid w:val="00210A50"/>
    <w:rsid w:val="00210FCF"/>
    <w:rsid w:val="00212460"/>
    <w:rsid w:val="0021247B"/>
    <w:rsid w:val="00212BE4"/>
    <w:rsid w:val="0021348D"/>
    <w:rsid w:val="00213E38"/>
    <w:rsid w:val="002141C0"/>
    <w:rsid w:val="002145FD"/>
    <w:rsid w:val="00215A16"/>
    <w:rsid w:val="00215D0D"/>
    <w:rsid w:val="0021627A"/>
    <w:rsid w:val="00216C67"/>
    <w:rsid w:val="00217ACE"/>
    <w:rsid w:val="00217AEF"/>
    <w:rsid w:val="00220CBC"/>
    <w:rsid w:val="00220CE6"/>
    <w:rsid w:val="00221237"/>
    <w:rsid w:val="00221512"/>
    <w:rsid w:val="0022181F"/>
    <w:rsid w:val="00221EC9"/>
    <w:rsid w:val="00222731"/>
    <w:rsid w:val="002229C6"/>
    <w:rsid w:val="002239AA"/>
    <w:rsid w:val="00223C46"/>
    <w:rsid w:val="00223C6D"/>
    <w:rsid w:val="00223ECD"/>
    <w:rsid w:val="00224092"/>
    <w:rsid w:val="002240B8"/>
    <w:rsid w:val="002241A6"/>
    <w:rsid w:val="002241E8"/>
    <w:rsid w:val="00224774"/>
    <w:rsid w:val="002247B0"/>
    <w:rsid w:val="00224F7A"/>
    <w:rsid w:val="00225152"/>
    <w:rsid w:val="002256FE"/>
    <w:rsid w:val="00225767"/>
    <w:rsid w:val="00225E15"/>
    <w:rsid w:val="0022603E"/>
    <w:rsid w:val="00226146"/>
    <w:rsid w:val="00226980"/>
    <w:rsid w:val="00226E46"/>
    <w:rsid w:val="00226E4A"/>
    <w:rsid w:val="00226E55"/>
    <w:rsid w:val="00227746"/>
    <w:rsid w:val="0022779E"/>
    <w:rsid w:val="00227BB7"/>
    <w:rsid w:val="0023095D"/>
    <w:rsid w:val="00230E81"/>
    <w:rsid w:val="002312EA"/>
    <w:rsid w:val="00231E95"/>
    <w:rsid w:val="00232673"/>
    <w:rsid w:val="00232808"/>
    <w:rsid w:val="00234273"/>
    <w:rsid w:val="00234722"/>
    <w:rsid w:val="00234FF6"/>
    <w:rsid w:val="00235C90"/>
    <w:rsid w:val="00236080"/>
    <w:rsid w:val="00236206"/>
    <w:rsid w:val="00236863"/>
    <w:rsid w:val="00236CB5"/>
    <w:rsid w:val="00237742"/>
    <w:rsid w:val="00237A96"/>
    <w:rsid w:val="00237C1F"/>
    <w:rsid w:val="00237D0D"/>
    <w:rsid w:val="00237D58"/>
    <w:rsid w:val="00240328"/>
    <w:rsid w:val="002403A3"/>
    <w:rsid w:val="002404D9"/>
    <w:rsid w:val="00240E13"/>
    <w:rsid w:val="00241116"/>
    <w:rsid w:val="00241C12"/>
    <w:rsid w:val="002424C2"/>
    <w:rsid w:val="002433A4"/>
    <w:rsid w:val="002435DC"/>
    <w:rsid w:val="002438E1"/>
    <w:rsid w:val="00243B71"/>
    <w:rsid w:val="0024436B"/>
    <w:rsid w:val="002448A6"/>
    <w:rsid w:val="00244A55"/>
    <w:rsid w:val="0024538A"/>
    <w:rsid w:val="00245C53"/>
    <w:rsid w:val="00245C67"/>
    <w:rsid w:val="00245D77"/>
    <w:rsid w:val="00245F1C"/>
    <w:rsid w:val="00246501"/>
    <w:rsid w:val="002465DF"/>
    <w:rsid w:val="00246DD4"/>
    <w:rsid w:val="00247B17"/>
    <w:rsid w:val="00250142"/>
    <w:rsid w:val="00250389"/>
    <w:rsid w:val="002505F4"/>
    <w:rsid w:val="002511F1"/>
    <w:rsid w:val="002512C2"/>
    <w:rsid w:val="00251DA0"/>
    <w:rsid w:val="00251F0B"/>
    <w:rsid w:val="00251FF7"/>
    <w:rsid w:val="00252354"/>
    <w:rsid w:val="00252669"/>
    <w:rsid w:val="00252E75"/>
    <w:rsid w:val="00252F20"/>
    <w:rsid w:val="0025304D"/>
    <w:rsid w:val="00253653"/>
    <w:rsid w:val="00253D16"/>
    <w:rsid w:val="00254209"/>
    <w:rsid w:val="00254288"/>
    <w:rsid w:val="0025469C"/>
    <w:rsid w:val="00254C5D"/>
    <w:rsid w:val="002550C4"/>
    <w:rsid w:val="00255148"/>
    <w:rsid w:val="00255E91"/>
    <w:rsid w:val="00255F1E"/>
    <w:rsid w:val="0025770A"/>
    <w:rsid w:val="002579CE"/>
    <w:rsid w:val="00260268"/>
    <w:rsid w:val="002604CB"/>
    <w:rsid w:val="002606CD"/>
    <w:rsid w:val="002606E8"/>
    <w:rsid w:val="00260FEC"/>
    <w:rsid w:val="00261DD6"/>
    <w:rsid w:val="00262653"/>
    <w:rsid w:val="00263023"/>
    <w:rsid w:val="0026324B"/>
    <w:rsid w:val="00263885"/>
    <w:rsid w:val="0026405C"/>
    <w:rsid w:val="002657E2"/>
    <w:rsid w:val="00265F52"/>
    <w:rsid w:val="00266A95"/>
    <w:rsid w:val="002671CF"/>
    <w:rsid w:val="00267528"/>
    <w:rsid w:val="00267875"/>
    <w:rsid w:val="002700CF"/>
    <w:rsid w:val="0027092E"/>
    <w:rsid w:val="00270DBB"/>
    <w:rsid w:val="00271E0B"/>
    <w:rsid w:val="0027276F"/>
    <w:rsid w:val="002727CC"/>
    <w:rsid w:val="00272AD3"/>
    <w:rsid w:val="00273679"/>
    <w:rsid w:val="00275268"/>
    <w:rsid w:val="00275CC4"/>
    <w:rsid w:val="00275D40"/>
    <w:rsid w:val="00275D99"/>
    <w:rsid w:val="002760CB"/>
    <w:rsid w:val="0027656C"/>
    <w:rsid w:val="00276C39"/>
    <w:rsid w:val="0027732A"/>
    <w:rsid w:val="00277869"/>
    <w:rsid w:val="00280470"/>
    <w:rsid w:val="0028054D"/>
    <w:rsid w:val="002808E4"/>
    <w:rsid w:val="00281A35"/>
    <w:rsid w:val="00281ABF"/>
    <w:rsid w:val="00281AD9"/>
    <w:rsid w:val="0028209A"/>
    <w:rsid w:val="00282260"/>
    <w:rsid w:val="00282B26"/>
    <w:rsid w:val="00282E6A"/>
    <w:rsid w:val="00283189"/>
    <w:rsid w:val="002833B2"/>
    <w:rsid w:val="00283517"/>
    <w:rsid w:val="00283D3A"/>
    <w:rsid w:val="0028434A"/>
    <w:rsid w:val="00284365"/>
    <w:rsid w:val="00284486"/>
    <w:rsid w:val="00284E8C"/>
    <w:rsid w:val="00285118"/>
    <w:rsid w:val="00285644"/>
    <w:rsid w:val="0028581E"/>
    <w:rsid w:val="00286DE7"/>
    <w:rsid w:val="00287034"/>
    <w:rsid w:val="0028756C"/>
    <w:rsid w:val="00287A2D"/>
    <w:rsid w:val="00287DE8"/>
    <w:rsid w:val="0029059D"/>
    <w:rsid w:val="002909BA"/>
    <w:rsid w:val="00291607"/>
    <w:rsid w:val="002928D6"/>
    <w:rsid w:val="00292F7C"/>
    <w:rsid w:val="00293491"/>
    <w:rsid w:val="002934DF"/>
    <w:rsid w:val="002935B1"/>
    <w:rsid w:val="002935C6"/>
    <w:rsid w:val="00293946"/>
    <w:rsid w:val="00294030"/>
    <w:rsid w:val="00294301"/>
    <w:rsid w:val="00294BDD"/>
    <w:rsid w:val="00295F53"/>
    <w:rsid w:val="00296423"/>
    <w:rsid w:val="00296553"/>
    <w:rsid w:val="00296709"/>
    <w:rsid w:val="002967CE"/>
    <w:rsid w:val="00296AE5"/>
    <w:rsid w:val="002A04DF"/>
    <w:rsid w:val="002A063E"/>
    <w:rsid w:val="002A0E2B"/>
    <w:rsid w:val="002A0FB8"/>
    <w:rsid w:val="002A1B97"/>
    <w:rsid w:val="002A289C"/>
    <w:rsid w:val="002A2A2B"/>
    <w:rsid w:val="002A2BC3"/>
    <w:rsid w:val="002A2F52"/>
    <w:rsid w:val="002A30A5"/>
    <w:rsid w:val="002A3619"/>
    <w:rsid w:val="002A3B90"/>
    <w:rsid w:val="002A4EE5"/>
    <w:rsid w:val="002A50B6"/>
    <w:rsid w:val="002A5232"/>
    <w:rsid w:val="002A539E"/>
    <w:rsid w:val="002A57D2"/>
    <w:rsid w:val="002A6193"/>
    <w:rsid w:val="002A66CD"/>
    <w:rsid w:val="002A7A9B"/>
    <w:rsid w:val="002A7BD4"/>
    <w:rsid w:val="002A7F32"/>
    <w:rsid w:val="002B06F8"/>
    <w:rsid w:val="002B0D3D"/>
    <w:rsid w:val="002B14E7"/>
    <w:rsid w:val="002B1862"/>
    <w:rsid w:val="002B1FA7"/>
    <w:rsid w:val="002B20A1"/>
    <w:rsid w:val="002B226E"/>
    <w:rsid w:val="002B3E72"/>
    <w:rsid w:val="002B46D4"/>
    <w:rsid w:val="002B4802"/>
    <w:rsid w:val="002B48C5"/>
    <w:rsid w:val="002B4988"/>
    <w:rsid w:val="002B4CFE"/>
    <w:rsid w:val="002B54CF"/>
    <w:rsid w:val="002B646C"/>
    <w:rsid w:val="002B6DCE"/>
    <w:rsid w:val="002B6DFB"/>
    <w:rsid w:val="002B7BE2"/>
    <w:rsid w:val="002B7D55"/>
    <w:rsid w:val="002C02B9"/>
    <w:rsid w:val="002C06E0"/>
    <w:rsid w:val="002C06E4"/>
    <w:rsid w:val="002C0C8F"/>
    <w:rsid w:val="002C0DC2"/>
    <w:rsid w:val="002C2524"/>
    <w:rsid w:val="002C2C85"/>
    <w:rsid w:val="002C4046"/>
    <w:rsid w:val="002C458A"/>
    <w:rsid w:val="002C688F"/>
    <w:rsid w:val="002C7170"/>
    <w:rsid w:val="002D0142"/>
    <w:rsid w:val="002D02BC"/>
    <w:rsid w:val="002D037D"/>
    <w:rsid w:val="002D1BE4"/>
    <w:rsid w:val="002D1D6C"/>
    <w:rsid w:val="002D245E"/>
    <w:rsid w:val="002D3FA0"/>
    <w:rsid w:val="002D481C"/>
    <w:rsid w:val="002D5FDB"/>
    <w:rsid w:val="002D73A1"/>
    <w:rsid w:val="002D7845"/>
    <w:rsid w:val="002D7A7C"/>
    <w:rsid w:val="002D7DC7"/>
    <w:rsid w:val="002E009D"/>
    <w:rsid w:val="002E0D00"/>
    <w:rsid w:val="002E1366"/>
    <w:rsid w:val="002E1BDA"/>
    <w:rsid w:val="002E2418"/>
    <w:rsid w:val="002E2C52"/>
    <w:rsid w:val="002E2D7E"/>
    <w:rsid w:val="002E3100"/>
    <w:rsid w:val="002E32B9"/>
    <w:rsid w:val="002E3830"/>
    <w:rsid w:val="002E3D7F"/>
    <w:rsid w:val="002E4478"/>
    <w:rsid w:val="002E44F3"/>
    <w:rsid w:val="002E486A"/>
    <w:rsid w:val="002E4B73"/>
    <w:rsid w:val="002E4DD7"/>
    <w:rsid w:val="002E4F9B"/>
    <w:rsid w:val="002E5015"/>
    <w:rsid w:val="002E53B9"/>
    <w:rsid w:val="002E6AFA"/>
    <w:rsid w:val="002E77A1"/>
    <w:rsid w:val="002E7ACF"/>
    <w:rsid w:val="002E7CF9"/>
    <w:rsid w:val="002F0490"/>
    <w:rsid w:val="002F09CA"/>
    <w:rsid w:val="002F0C1A"/>
    <w:rsid w:val="002F0CE9"/>
    <w:rsid w:val="002F2790"/>
    <w:rsid w:val="002F310B"/>
    <w:rsid w:val="002F35EF"/>
    <w:rsid w:val="002F3BD0"/>
    <w:rsid w:val="002F3C49"/>
    <w:rsid w:val="002F47A7"/>
    <w:rsid w:val="002F58D8"/>
    <w:rsid w:val="002F5FDA"/>
    <w:rsid w:val="002F6707"/>
    <w:rsid w:val="002F6EBE"/>
    <w:rsid w:val="002F761B"/>
    <w:rsid w:val="0030032A"/>
    <w:rsid w:val="00300A0B"/>
    <w:rsid w:val="003012EF"/>
    <w:rsid w:val="00301894"/>
    <w:rsid w:val="00301F46"/>
    <w:rsid w:val="00302CF1"/>
    <w:rsid w:val="00303CAD"/>
    <w:rsid w:val="00303E71"/>
    <w:rsid w:val="00304630"/>
    <w:rsid w:val="00304E7C"/>
    <w:rsid w:val="00304EC0"/>
    <w:rsid w:val="00306392"/>
    <w:rsid w:val="00306418"/>
    <w:rsid w:val="00306875"/>
    <w:rsid w:val="00307887"/>
    <w:rsid w:val="003100F3"/>
    <w:rsid w:val="00310C11"/>
    <w:rsid w:val="00311701"/>
    <w:rsid w:val="00311D8B"/>
    <w:rsid w:val="00311F87"/>
    <w:rsid w:val="00312456"/>
    <w:rsid w:val="0031377A"/>
    <w:rsid w:val="00313E93"/>
    <w:rsid w:val="0031453D"/>
    <w:rsid w:val="0031491C"/>
    <w:rsid w:val="00314BBC"/>
    <w:rsid w:val="00315651"/>
    <w:rsid w:val="00315994"/>
    <w:rsid w:val="0031614E"/>
    <w:rsid w:val="003161AE"/>
    <w:rsid w:val="00316600"/>
    <w:rsid w:val="003166E1"/>
    <w:rsid w:val="003172EC"/>
    <w:rsid w:val="00317997"/>
    <w:rsid w:val="0032031B"/>
    <w:rsid w:val="00320C52"/>
    <w:rsid w:val="00320E37"/>
    <w:rsid w:val="00320F60"/>
    <w:rsid w:val="0032126B"/>
    <w:rsid w:val="0032170B"/>
    <w:rsid w:val="00323325"/>
    <w:rsid w:val="003243B0"/>
    <w:rsid w:val="003250CF"/>
    <w:rsid w:val="00325479"/>
    <w:rsid w:val="00325820"/>
    <w:rsid w:val="00325EC0"/>
    <w:rsid w:val="00330021"/>
    <w:rsid w:val="00330729"/>
    <w:rsid w:val="00330DA7"/>
    <w:rsid w:val="003320BC"/>
    <w:rsid w:val="003323A3"/>
    <w:rsid w:val="00332A90"/>
    <w:rsid w:val="00332D49"/>
    <w:rsid w:val="0033339B"/>
    <w:rsid w:val="0033384E"/>
    <w:rsid w:val="003340EC"/>
    <w:rsid w:val="003350FF"/>
    <w:rsid w:val="003353E3"/>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1BF"/>
    <w:rsid w:val="00342499"/>
    <w:rsid w:val="00342A00"/>
    <w:rsid w:val="003446A4"/>
    <w:rsid w:val="0034476F"/>
    <w:rsid w:val="003447C4"/>
    <w:rsid w:val="00344AB5"/>
    <w:rsid w:val="00344E41"/>
    <w:rsid w:val="00344EF9"/>
    <w:rsid w:val="003451CC"/>
    <w:rsid w:val="003455CA"/>
    <w:rsid w:val="00345880"/>
    <w:rsid w:val="00345AC8"/>
    <w:rsid w:val="00346412"/>
    <w:rsid w:val="00346C07"/>
    <w:rsid w:val="003471D2"/>
    <w:rsid w:val="00350142"/>
    <w:rsid w:val="003503E8"/>
    <w:rsid w:val="00350D3D"/>
    <w:rsid w:val="0035129F"/>
    <w:rsid w:val="00351CB5"/>
    <w:rsid w:val="00353B6D"/>
    <w:rsid w:val="003547EF"/>
    <w:rsid w:val="003548BA"/>
    <w:rsid w:val="00354920"/>
    <w:rsid w:val="00354B09"/>
    <w:rsid w:val="00354EEC"/>
    <w:rsid w:val="00355374"/>
    <w:rsid w:val="00355A78"/>
    <w:rsid w:val="00355C21"/>
    <w:rsid w:val="00355DC6"/>
    <w:rsid w:val="003567A3"/>
    <w:rsid w:val="00356B3E"/>
    <w:rsid w:val="00356BDD"/>
    <w:rsid w:val="00356C1F"/>
    <w:rsid w:val="003572CF"/>
    <w:rsid w:val="00357514"/>
    <w:rsid w:val="00357700"/>
    <w:rsid w:val="0035787D"/>
    <w:rsid w:val="00360130"/>
    <w:rsid w:val="003604D7"/>
    <w:rsid w:val="00360AA6"/>
    <w:rsid w:val="00360FF0"/>
    <w:rsid w:val="0036116D"/>
    <w:rsid w:val="00361176"/>
    <w:rsid w:val="0036164E"/>
    <w:rsid w:val="0036273F"/>
    <w:rsid w:val="003627C6"/>
    <w:rsid w:val="00363129"/>
    <w:rsid w:val="0036351E"/>
    <w:rsid w:val="00363615"/>
    <w:rsid w:val="00363A23"/>
    <w:rsid w:val="00364521"/>
    <w:rsid w:val="003645AC"/>
    <w:rsid w:val="00364CC3"/>
    <w:rsid w:val="00364EEC"/>
    <w:rsid w:val="00365026"/>
    <w:rsid w:val="0036620F"/>
    <w:rsid w:val="00366381"/>
    <w:rsid w:val="003668FC"/>
    <w:rsid w:val="00367C75"/>
    <w:rsid w:val="00367F82"/>
    <w:rsid w:val="003709F8"/>
    <w:rsid w:val="00370A9D"/>
    <w:rsid w:val="00370CB0"/>
    <w:rsid w:val="003718D5"/>
    <w:rsid w:val="00372798"/>
    <w:rsid w:val="00372803"/>
    <w:rsid w:val="00372CCA"/>
    <w:rsid w:val="00373387"/>
    <w:rsid w:val="00373CE4"/>
    <w:rsid w:val="00374469"/>
    <w:rsid w:val="00374624"/>
    <w:rsid w:val="00374683"/>
    <w:rsid w:val="003749EC"/>
    <w:rsid w:val="00374AFC"/>
    <w:rsid w:val="00374D97"/>
    <w:rsid w:val="00374E2B"/>
    <w:rsid w:val="00374EB6"/>
    <w:rsid w:val="0037500C"/>
    <w:rsid w:val="003756AF"/>
    <w:rsid w:val="00375815"/>
    <w:rsid w:val="00377383"/>
    <w:rsid w:val="00377495"/>
    <w:rsid w:val="003800D0"/>
    <w:rsid w:val="00380441"/>
    <w:rsid w:val="00380C8F"/>
    <w:rsid w:val="00380EDF"/>
    <w:rsid w:val="00380EF9"/>
    <w:rsid w:val="00381447"/>
    <w:rsid w:val="00381E0A"/>
    <w:rsid w:val="00382696"/>
    <w:rsid w:val="00382956"/>
    <w:rsid w:val="0038312D"/>
    <w:rsid w:val="0038358D"/>
    <w:rsid w:val="00384321"/>
    <w:rsid w:val="0038438A"/>
    <w:rsid w:val="00384633"/>
    <w:rsid w:val="00384DF7"/>
    <w:rsid w:val="00385A53"/>
    <w:rsid w:val="00385F16"/>
    <w:rsid w:val="00385FCE"/>
    <w:rsid w:val="003861B4"/>
    <w:rsid w:val="003864D2"/>
    <w:rsid w:val="003868D8"/>
    <w:rsid w:val="00386D85"/>
    <w:rsid w:val="003870E2"/>
    <w:rsid w:val="00387191"/>
    <w:rsid w:val="003877B1"/>
    <w:rsid w:val="00387C00"/>
    <w:rsid w:val="0039017D"/>
    <w:rsid w:val="00390249"/>
    <w:rsid w:val="00390BF8"/>
    <w:rsid w:val="0039109D"/>
    <w:rsid w:val="00391162"/>
    <w:rsid w:val="00391375"/>
    <w:rsid w:val="0039187A"/>
    <w:rsid w:val="00391A37"/>
    <w:rsid w:val="00391EB1"/>
    <w:rsid w:val="003925ED"/>
    <w:rsid w:val="00392877"/>
    <w:rsid w:val="00392E12"/>
    <w:rsid w:val="0039353D"/>
    <w:rsid w:val="00393855"/>
    <w:rsid w:val="0039391D"/>
    <w:rsid w:val="00393C79"/>
    <w:rsid w:val="003943A3"/>
    <w:rsid w:val="00394D7E"/>
    <w:rsid w:val="003952E7"/>
    <w:rsid w:val="00395399"/>
    <w:rsid w:val="0039562A"/>
    <w:rsid w:val="003956E9"/>
    <w:rsid w:val="003962E1"/>
    <w:rsid w:val="003965A4"/>
    <w:rsid w:val="003965EC"/>
    <w:rsid w:val="00396BA0"/>
    <w:rsid w:val="00396D74"/>
    <w:rsid w:val="003A00EE"/>
    <w:rsid w:val="003A0467"/>
    <w:rsid w:val="003A0BBD"/>
    <w:rsid w:val="003A0E17"/>
    <w:rsid w:val="003A18E8"/>
    <w:rsid w:val="003A1A54"/>
    <w:rsid w:val="003A24F5"/>
    <w:rsid w:val="003A357E"/>
    <w:rsid w:val="003A3A5A"/>
    <w:rsid w:val="003A407B"/>
    <w:rsid w:val="003A461D"/>
    <w:rsid w:val="003A47E4"/>
    <w:rsid w:val="003A4F93"/>
    <w:rsid w:val="003A62DF"/>
    <w:rsid w:val="003A693B"/>
    <w:rsid w:val="003A6E62"/>
    <w:rsid w:val="003A78B5"/>
    <w:rsid w:val="003A7930"/>
    <w:rsid w:val="003A7BE8"/>
    <w:rsid w:val="003A7C85"/>
    <w:rsid w:val="003A7FBE"/>
    <w:rsid w:val="003B0CBB"/>
    <w:rsid w:val="003B0D09"/>
    <w:rsid w:val="003B165A"/>
    <w:rsid w:val="003B19D2"/>
    <w:rsid w:val="003B1A7B"/>
    <w:rsid w:val="003B2140"/>
    <w:rsid w:val="003B3C2D"/>
    <w:rsid w:val="003B4C93"/>
    <w:rsid w:val="003B5AC1"/>
    <w:rsid w:val="003B5AD4"/>
    <w:rsid w:val="003B5D41"/>
    <w:rsid w:val="003B6BEF"/>
    <w:rsid w:val="003B7365"/>
    <w:rsid w:val="003C0AFA"/>
    <w:rsid w:val="003C1B21"/>
    <w:rsid w:val="003C1C10"/>
    <w:rsid w:val="003C2676"/>
    <w:rsid w:val="003C28B8"/>
    <w:rsid w:val="003C3423"/>
    <w:rsid w:val="003C35AE"/>
    <w:rsid w:val="003C4082"/>
    <w:rsid w:val="003C55C5"/>
    <w:rsid w:val="003C5C01"/>
    <w:rsid w:val="003C5F60"/>
    <w:rsid w:val="003C6486"/>
    <w:rsid w:val="003C677D"/>
    <w:rsid w:val="003C6934"/>
    <w:rsid w:val="003C71F9"/>
    <w:rsid w:val="003C7F39"/>
    <w:rsid w:val="003C7FD0"/>
    <w:rsid w:val="003D0268"/>
    <w:rsid w:val="003D0E07"/>
    <w:rsid w:val="003D0F74"/>
    <w:rsid w:val="003D16CF"/>
    <w:rsid w:val="003D1A43"/>
    <w:rsid w:val="003D1A64"/>
    <w:rsid w:val="003D1DB4"/>
    <w:rsid w:val="003D2B4B"/>
    <w:rsid w:val="003D44DB"/>
    <w:rsid w:val="003D46A3"/>
    <w:rsid w:val="003D537A"/>
    <w:rsid w:val="003D5FF4"/>
    <w:rsid w:val="003D624F"/>
    <w:rsid w:val="003D7425"/>
    <w:rsid w:val="003D75E8"/>
    <w:rsid w:val="003E0029"/>
    <w:rsid w:val="003E0659"/>
    <w:rsid w:val="003E167E"/>
    <w:rsid w:val="003E1A6D"/>
    <w:rsid w:val="003E1C81"/>
    <w:rsid w:val="003E31E5"/>
    <w:rsid w:val="003E32ED"/>
    <w:rsid w:val="003E39B4"/>
    <w:rsid w:val="003E3A39"/>
    <w:rsid w:val="003E3F5F"/>
    <w:rsid w:val="003E42D7"/>
    <w:rsid w:val="003E4B4A"/>
    <w:rsid w:val="003E501A"/>
    <w:rsid w:val="003E5535"/>
    <w:rsid w:val="003E58C9"/>
    <w:rsid w:val="003E5C3A"/>
    <w:rsid w:val="003E5FBA"/>
    <w:rsid w:val="003E605C"/>
    <w:rsid w:val="003E68B5"/>
    <w:rsid w:val="003E72F3"/>
    <w:rsid w:val="003F01B2"/>
    <w:rsid w:val="003F053D"/>
    <w:rsid w:val="003F05D3"/>
    <w:rsid w:val="003F0DFC"/>
    <w:rsid w:val="003F1215"/>
    <w:rsid w:val="003F1321"/>
    <w:rsid w:val="003F164F"/>
    <w:rsid w:val="003F2A48"/>
    <w:rsid w:val="003F2A61"/>
    <w:rsid w:val="003F2AFE"/>
    <w:rsid w:val="003F317E"/>
    <w:rsid w:val="003F336F"/>
    <w:rsid w:val="003F3A7C"/>
    <w:rsid w:val="003F3B5F"/>
    <w:rsid w:val="003F3B98"/>
    <w:rsid w:val="003F3C86"/>
    <w:rsid w:val="003F4647"/>
    <w:rsid w:val="003F496E"/>
    <w:rsid w:val="003F650B"/>
    <w:rsid w:val="003F6A98"/>
    <w:rsid w:val="003F6D5A"/>
    <w:rsid w:val="003F7B18"/>
    <w:rsid w:val="003F7BB0"/>
    <w:rsid w:val="003F7C02"/>
    <w:rsid w:val="004004E9"/>
    <w:rsid w:val="00400987"/>
    <w:rsid w:val="00400A53"/>
    <w:rsid w:val="0040238F"/>
    <w:rsid w:val="00402938"/>
    <w:rsid w:val="00402A64"/>
    <w:rsid w:val="00402D55"/>
    <w:rsid w:val="00402D7F"/>
    <w:rsid w:val="004033F4"/>
    <w:rsid w:val="004036C2"/>
    <w:rsid w:val="004037DD"/>
    <w:rsid w:val="00403F7D"/>
    <w:rsid w:val="004042C9"/>
    <w:rsid w:val="0040468B"/>
    <w:rsid w:val="004046F6"/>
    <w:rsid w:val="004047F5"/>
    <w:rsid w:val="00404A65"/>
    <w:rsid w:val="00404BF7"/>
    <w:rsid w:val="00404D75"/>
    <w:rsid w:val="004052C5"/>
    <w:rsid w:val="004059FB"/>
    <w:rsid w:val="00406195"/>
    <w:rsid w:val="00407A93"/>
    <w:rsid w:val="00407D5B"/>
    <w:rsid w:val="004100AA"/>
    <w:rsid w:val="00410188"/>
    <w:rsid w:val="00410CD2"/>
    <w:rsid w:val="004117A5"/>
    <w:rsid w:val="00411ABA"/>
    <w:rsid w:val="00412203"/>
    <w:rsid w:val="004124D4"/>
    <w:rsid w:val="004124DD"/>
    <w:rsid w:val="004125DE"/>
    <w:rsid w:val="004128E7"/>
    <w:rsid w:val="00413146"/>
    <w:rsid w:val="00413461"/>
    <w:rsid w:val="00413D17"/>
    <w:rsid w:val="00413DBF"/>
    <w:rsid w:val="00413E2E"/>
    <w:rsid w:val="00414733"/>
    <w:rsid w:val="00414F7D"/>
    <w:rsid w:val="00414F9B"/>
    <w:rsid w:val="00415371"/>
    <w:rsid w:val="00415DA0"/>
    <w:rsid w:val="004173D2"/>
    <w:rsid w:val="00417828"/>
    <w:rsid w:val="00417D66"/>
    <w:rsid w:val="00417DE3"/>
    <w:rsid w:val="00420019"/>
    <w:rsid w:val="004206B9"/>
    <w:rsid w:val="00420B07"/>
    <w:rsid w:val="0042139A"/>
    <w:rsid w:val="00422869"/>
    <w:rsid w:val="00423D2F"/>
    <w:rsid w:val="00423F48"/>
    <w:rsid w:val="00424833"/>
    <w:rsid w:val="0042519C"/>
    <w:rsid w:val="004253A0"/>
    <w:rsid w:val="004253AB"/>
    <w:rsid w:val="00426448"/>
    <w:rsid w:val="00426613"/>
    <w:rsid w:val="0042671D"/>
    <w:rsid w:val="0042698D"/>
    <w:rsid w:val="00427449"/>
    <w:rsid w:val="00427457"/>
    <w:rsid w:val="00427D41"/>
    <w:rsid w:val="00430767"/>
    <w:rsid w:val="0043091A"/>
    <w:rsid w:val="00431CE3"/>
    <w:rsid w:val="004321C5"/>
    <w:rsid w:val="0043257A"/>
    <w:rsid w:val="00432A30"/>
    <w:rsid w:val="004330DB"/>
    <w:rsid w:val="00433645"/>
    <w:rsid w:val="00433693"/>
    <w:rsid w:val="004339ED"/>
    <w:rsid w:val="004339FC"/>
    <w:rsid w:val="00434202"/>
    <w:rsid w:val="00434FA6"/>
    <w:rsid w:val="00435C1B"/>
    <w:rsid w:val="00435FDB"/>
    <w:rsid w:val="00436FD3"/>
    <w:rsid w:val="0043710C"/>
    <w:rsid w:val="00437898"/>
    <w:rsid w:val="00437A03"/>
    <w:rsid w:val="00437EC4"/>
    <w:rsid w:val="004406CF"/>
    <w:rsid w:val="00440C11"/>
    <w:rsid w:val="004410D2"/>
    <w:rsid w:val="00441253"/>
    <w:rsid w:val="00441804"/>
    <w:rsid w:val="00441B56"/>
    <w:rsid w:val="00441DF5"/>
    <w:rsid w:val="00442002"/>
    <w:rsid w:val="00442889"/>
    <w:rsid w:val="00442A31"/>
    <w:rsid w:val="004435B4"/>
    <w:rsid w:val="0044360B"/>
    <w:rsid w:val="004439DD"/>
    <w:rsid w:val="00443BA6"/>
    <w:rsid w:val="004446C8"/>
    <w:rsid w:val="004448AE"/>
    <w:rsid w:val="00444B20"/>
    <w:rsid w:val="00444F38"/>
    <w:rsid w:val="0044550A"/>
    <w:rsid w:val="00445BD8"/>
    <w:rsid w:val="004467C5"/>
    <w:rsid w:val="004468FA"/>
    <w:rsid w:val="0044742F"/>
    <w:rsid w:val="0044758E"/>
    <w:rsid w:val="0044796A"/>
    <w:rsid w:val="00447F7D"/>
    <w:rsid w:val="0045102E"/>
    <w:rsid w:val="00452064"/>
    <w:rsid w:val="004523F9"/>
    <w:rsid w:val="0045240C"/>
    <w:rsid w:val="00453354"/>
    <w:rsid w:val="004538CB"/>
    <w:rsid w:val="00453AF4"/>
    <w:rsid w:val="00453BE8"/>
    <w:rsid w:val="0045429E"/>
    <w:rsid w:val="00454465"/>
    <w:rsid w:val="00454BAE"/>
    <w:rsid w:val="00454E0C"/>
    <w:rsid w:val="004561E1"/>
    <w:rsid w:val="0045623F"/>
    <w:rsid w:val="00456378"/>
    <w:rsid w:val="004565DA"/>
    <w:rsid w:val="00456AD1"/>
    <w:rsid w:val="00457188"/>
    <w:rsid w:val="0045724C"/>
    <w:rsid w:val="00460032"/>
    <w:rsid w:val="0046048A"/>
    <w:rsid w:val="00460CE8"/>
    <w:rsid w:val="00460F92"/>
    <w:rsid w:val="00461043"/>
    <w:rsid w:val="00461048"/>
    <w:rsid w:val="0046163D"/>
    <w:rsid w:val="00462607"/>
    <w:rsid w:val="00462DA0"/>
    <w:rsid w:val="004638A9"/>
    <w:rsid w:val="00463BCC"/>
    <w:rsid w:val="00463CB7"/>
    <w:rsid w:val="00463D36"/>
    <w:rsid w:val="00464706"/>
    <w:rsid w:val="004662F0"/>
    <w:rsid w:val="00466346"/>
    <w:rsid w:val="004669A3"/>
    <w:rsid w:val="00467B43"/>
    <w:rsid w:val="00467F51"/>
    <w:rsid w:val="004702B0"/>
    <w:rsid w:val="00471DAE"/>
    <w:rsid w:val="00471DB3"/>
    <w:rsid w:val="00472334"/>
    <w:rsid w:val="004726BC"/>
    <w:rsid w:val="004734BA"/>
    <w:rsid w:val="0047369C"/>
    <w:rsid w:val="00473CBC"/>
    <w:rsid w:val="0047454F"/>
    <w:rsid w:val="004751D6"/>
    <w:rsid w:val="004752F6"/>
    <w:rsid w:val="00475BAC"/>
    <w:rsid w:val="00475E6B"/>
    <w:rsid w:val="00476034"/>
    <w:rsid w:val="00476AB2"/>
    <w:rsid w:val="00477DBA"/>
    <w:rsid w:val="00477E20"/>
    <w:rsid w:val="004805F4"/>
    <w:rsid w:val="00480BB8"/>
    <w:rsid w:val="00481504"/>
    <w:rsid w:val="0048153E"/>
    <w:rsid w:val="004818B0"/>
    <w:rsid w:val="00481960"/>
    <w:rsid w:val="00481D51"/>
    <w:rsid w:val="00483653"/>
    <w:rsid w:val="004840F1"/>
    <w:rsid w:val="0048519E"/>
    <w:rsid w:val="0048524F"/>
    <w:rsid w:val="00485C4A"/>
    <w:rsid w:val="00485EC7"/>
    <w:rsid w:val="004860BD"/>
    <w:rsid w:val="00487430"/>
    <w:rsid w:val="0048745A"/>
    <w:rsid w:val="0048794C"/>
    <w:rsid w:val="00487A54"/>
    <w:rsid w:val="00487D2B"/>
    <w:rsid w:val="00487F36"/>
    <w:rsid w:val="00491A7C"/>
    <w:rsid w:val="00492721"/>
    <w:rsid w:val="004933B7"/>
    <w:rsid w:val="00493718"/>
    <w:rsid w:val="00493E8A"/>
    <w:rsid w:val="00494455"/>
    <w:rsid w:val="00494D2C"/>
    <w:rsid w:val="004950AF"/>
    <w:rsid w:val="00495430"/>
    <w:rsid w:val="0049640C"/>
    <w:rsid w:val="00496768"/>
    <w:rsid w:val="00497378"/>
    <w:rsid w:val="004A0A7B"/>
    <w:rsid w:val="004A0BB0"/>
    <w:rsid w:val="004A1376"/>
    <w:rsid w:val="004A13E5"/>
    <w:rsid w:val="004A1F12"/>
    <w:rsid w:val="004A2313"/>
    <w:rsid w:val="004A23EB"/>
    <w:rsid w:val="004A260B"/>
    <w:rsid w:val="004A26CD"/>
    <w:rsid w:val="004A2C97"/>
    <w:rsid w:val="004A3584"/>
    <w:rsid w:val="004A3A0A"/>
    <w:rsid w:val="004A3D60"/>
    <w:rsid w:val="004A466C"/>
    <w:rsid w:val="004A4FE3"/>
    <w:rsid w:val="004A5121"/>
    <w:rsid w:val="004A541A"/>
    <w:rsid w:val="004A577A"/>
    <w:rsid w:val="004A5780"/>
    <w:rsid w:val="004A6ECB"/>
    <w:rsid w:val="004A7721"/>
    <w:rsid w:val="004A7990"/>
    <w:rsid w:val="004A7D01"/>
    <w:rsid w:val="004B02CA"/>
    <w:rsid w:val="004B0377"/>
    <w:rsid w:val="004B0B34"/>
    <w:rsid w:val="004B1796"/>
    <w:rsid w:val="004B180D"/>
    <w:rsid w:val="004B2816"/>
    <w:rsid w:val="004B2962"/>
    <w:rsid w:val="004B2F9F"/>
    <w:rsid w:val="004B33CE"/>
    <w:rsid w:val="004B3BAC"/>
    <w:rsid w:val="004B3E40"/>
    <w:rsid w:val="004B473E"/>
    <w:rsid w:val="004B4A84"/>
    <w:rsid w:val="004B533A"/>
    <w:rsid w:val="004B53D7"/>
    <w:rsid w:val="004B5591"/>
    <w:rsid w:val="004B591D"/>
    <w:rsid w:val="004B5927"/>
    <w:rsid w:val="004B5BBA"/>
    <w:rsid w:val="004B6052"/>
    <w:rsid w:val="004B60B2"/>
    <w:rsid w:val="004B6627"/>
    <w:rsid w:val="004B68DA"/>
    <w:rsid w:val="004B7528"/>
    <w:rsid w:val="004B7542"/>
    <w:rsid w:val="004B769A"/>
    <w:rsid w:val="004B7DB2"/>
    <w:rsid w:val="004C0800"/>
    <w:rsid w:val="004C0F32"/>
    <w:rsid w:val="004C14AC"/>
    <w:rsid w:val="004C1EE3"/>
    <w:rsid w:val="004C2497"/>
    <w:rsid w:val="004C27F9"/>
    <w:rsid w:val="004C2C2F"/>
    <w:rsid w:val="004C2CC0"/>
    <w:rsid w:val="004C3203"/>
    <w:rsid w:val="004C3941"/>
    <w:rsid w:val="004C4394"/>
    <w:rsid w:val="004C4ACC"/>
    <w:rsid w:val="004C4C24"/>
    <w:rsid w:val="004C4D12"/>
    <w:rsid w:val="004C4DC6"/>
    <w:rsid w:val="004C50EC"/>
    <w:rsid w:val="004C5645"/>
    <w:rsid w:val="004C5E05"/>
    <w:rsid w:val="004C686A"/>
    <w:rsid w:val="004C6F68"/>
    <w:rsid w:val="004C7524"/>
    <w:rsid w:val="004C7526"/>
    <w:rsid w:val="004C7E83"/>
    <w:rsid w:val="004D04BD"/>
    <w:rsid w:val="004D0A3B"/>
    <w:rsid w:val="004D0D1A"/>
    <w:rsid w:val="004D133B"/>
    <w:rsid w:val="004D153C"/>
    <w:rsid w:val="004D1795"/>
    <w:rsid w:val="004D1BA6"/>
    <w:rsid w:val="004D1FEC"/>
    <w:rsid w:val="004D2149"/>
    <w:rsid w:val="004D275A"/>
    <w:rsid w:val="004D2B43"/>
    <w:rsid w:val="004D2DE1"/>
    <w:rsid w:val="004D2F08"/>
    <w:rsid w:val="004D3136"/>
    <w:rsid w:val="004D31B8"/>
    <w:rsid w:val="004D31E1"/>
    <w:rsid w:val="004D37EB"/>
    <w:rsid w:val="004D3F88"/>
    <w:rsid w:val="004D41F9"/>
    <w:rsid w:val="004D4370"/>
    <w:rsid w:val="004D4C00"/>
    <w:rsid w:val="004D50D4"/>
    <w:rsid w:val="004D51C6"/>
    <w:rsid w:val="004D583C"/>
    <w:rsid w:val="004D5DB3"/>
    <w:rsid w:val="004D6231"/>
    <w:rsid w:val="004D6388"/>
    <w:rsid w:val="004D646A"/>
    <w:rsid w:val="004D725E"/>
    <w:rsid w:val="004D7364"/>
    <w:rsid w:val="004E199D"/>
    <w:rsid w:val="004E211B"/>
    <w:rsid w:val="004E23BD"/>
    <w:rsid w:val="004E2F03"/>
    <w:rsid w:val="004E345F"/>
    <w:rsid w:val="004E3A47"/>
    <w:rsid w:val="004E3A4C"/>
    <w:rsid w:val="004E3BBA"/>
    <w:rsid w:val="004E401B"/>
    <w:rsid w:val="004E41C7"/>
    <w:rsid w:val="004E49CB"/>
    <w:rsid w:val="004E5124"/>
    <w:rsid w:val="004E59B8"/>
    <w:rsid w:val="004E6582"/>
    <w:rsid w:val="004E689C"/>
    <w:rsid w:val="004E70CE"/>
    <w:rsid w:val="004E75FE"/>
    <w:rsid w:val="004E76D3"/>
    <w:rsid w:val="004E7B79"/>
    <w:rsid w:val="004E7C9F"/>
    <w:rsid w:val="004E7DB7"/>
    <w:rsid w:val="004E7F19"/>
    <w:rsid w:val="004F002F"/>
    <w:rsid w:val="004F02D1"/>
    <w:rsid w:val="004F1163"/>
    <w:rsid w:val="004F2D88"/>
    <w:rsid w:val="004F3018"/>
    <w:rsid w:val="004F3060"/>
    <w:rsid w:val="004F3D21"/>
    <w:rsid w:val="004F468A"/>
    <w:rsid w:val="004F4D2E"/>
    <w:rsid w:val="004F4FDF"/>
    <w:rsid w:val="004F53EB"/>
    <w:rsid w:val="004F56BB"/>
    <w:rsid w:val="004F57C9"/>
    <w:rsid w:val="004F60EF"/>
    <w:rsid w:val="004F690D"/>
    <w:rsid w:val="004F6AF6"/>
    <w:rsid w:val="004F737E"/>
    <w:rsid w:val="004F7438"/>
    <w:rsid w:val="004F7AF8"/>
    <w:rsid w:val="00500E12"/>
    <w:rsid w:val="0050146D"/>
    <w:rsid w:val="005015E8"/>
    <w:rsid w:val="00501645"/>
    <w:rsid w:val="00501800"/>
    <w:rsid w:val="00501C60"/>
    <w:rsid w:val="00503089"/>
    <w:rsid w:val="005031CF"/>
    <w:rsid w:val="005039C5"/>
    <w:rsid w:val="00503A0E"/>
    <w:rsid w:val="00503D54"/>
    <w:rsid w:val="00504E2D"/>
    <w:rsid w:val="005057E5"/>
    <w:rsid w:val="00506925"/>
    <w:rsid w:val="00506CC8"/>
    <w:rsid w:val="005070C3"/>
    <w:rsid w:val="00507100"/>
    <w:rsid w:val="00507FAA"/>
    <w:rsid w:val="00511440"/>
    <w:rsid w:val="00511A1E"/>
    <w:rsid w:val="00511CAD"/>
    <w:rsid w:val="00511D17"/>
    <w:rsid w:val="00511FCD"/>
    <w:rsid w:val="0051215C"/>
    <w:rsid w:val="00512316"/>
    <w:rsid w:val="0051276F"/>
    <w:rsid w:val="005128C5"/>
    <w:rsid w:val="0051290E"/>
    <w:rsid w:val="00512CC8"/>
    <w:rsid w:val="00512E5F"/>
    <w:rsid w:val="0051302A"/>
    <w:rsid w:val="005130AC"/>
    <w:rsid w:val="005142C2"/>
    <w:rsid w:val="0051464F"/>
    <w:rsid w:val="00515212"/>
    <w:rsid w:val="00515FAC"/>
    <w:rsid w:val="00516378"/>
    <w:rsid w:val="00516B19"/>
    <w:rsid w:val="00516D55"/>
    <w:rsid w:val="00516E98"/>
    <w:rsid w:val="005176C4"/>
    <w:rsid w:val="00517B9A"/>
    <w:rsid w:val="005202D0"/>
    <w:rsid w:val="005210D9"/>
    <w:rsid w:val="005220BE"/>
    <w:rsid w:val="00522D55"/>
    <w:rsid w:val="00523785"/>
    <w:rsid w:val="00523F88"/>
    <w:rsid w:val="00525A91"/>
    <w:rsid w:val="00526575"/>
    <w:rsid w:val="005269DE"/>
    <w:rsid w:val="0052717C"/>
    <w:rsid w:val="00527771"/>
    <w:rsid w:val="00527A7F"/>
    <w:rsid w:val="00527D6F"/>
    <w:rsid w:val="00532669"/>
    <w:rsid w:val="00532852"/>
    <w:rsid w:val="00532DEB"/>
    <w:rsid w:val="00533B79"/>
    <w:rsid w:val="00533FD4"/>
    <w:rsid w:val="00534258"/>
    <w:rsid w:val="005347F2"/>
    <w:rsid w:val="00534D1B"/>
    <w:rsid w:val="00535FB7"/>
    <w:rsid w:val="00536006"/>
    <w:rsid w:val="00536125"/>
    <w:rsid w:val="0053662B"/>
    <w:rsid w:val="0053674C"/>
    <w:rsid w:val="005367AE"/>
    <w:rsid w:val="0053794B"/>
    <w:rsid w:val="005407ED"/>
    <w:rsid w:val="00540A54"/>
    <w:rsid w:val="00540BDE"/>
    <w:rsid w:val="005413E0"/>
    <w:rsid w:val="00541575"/>
    <w:rsid w:val="00541592"/>
    <w:rsid w:val="00541B66"/>
    <w:rsid w:val="00541BD8"/>
    <w:rsid w:val="00541DE5"/>
    <w:rsid w:val="005422B9"/>
    <w:rsid w:val="00542615"/>
    <w:rsid w:val="00542D5F"/>
    <w:rsid w:val="005435DE"/>
    <w:rsid w:val="00543AD3"/>
    <w:rsid w:val="00543E09"/>
    <w:rsid w:val="0054404F"/>
    <w:rsid w:val="005441AD"/>
    <w:rsid w:val="00544402"/>
    <w:rsid w:val="0054451F"/>
    <w:rsid w:val="005445C0"/>
    <w:rsid w:val="00544C28"/>
    <w:rsid w:val="005453F3"/>
    <w:rsid w:val="00545E60"/>
    <w:rsid w:val="005464A7"/>
    <w:rsid w:val="00546769"/>
    <w:rsid w:val="00546BAE"/>
    <w:rsid w:val="00546C4E"/>
    <w:rsid w:val="00547318"/>
    <w:rsid w:val="00547789"/>
    <w:rsid w:val="005477C9"/>
    <w:rsid w:val="00547B8E"/>
    <w:rsid w:val="00547C4A"/>
    <w:rsid w:val="005520AF"/>
    <w:rsid w:val="0055224F"/>
    <w:rsid w:val="00552C14"/>
    <w:rsid w:val="00552EBD"/>
    <w:rsid w:val="00553827"/>
    <w:rsid w:val="00553A6F"/>
    <w:rsid w:val="00554237"/>
    <w:rsid w:val="005546ED"/>
    <w:rsid w:val="00554D65"/>
    <w:rsid w:val="00555F71"/>
    <w:rsid w:val="00556E58"/>
    <w:rsid w:val="00560121"/>
    <w:rsid w:val="00560707"/>
    <w:rsid w:val="0056070E"/>
    <w:rsid w:val="00560A8A"/>
    <w:rsid w:val="00561750"/>
    <w:rsid w:val="005619AA"/>
    <w:rsid w:val="0056271B"/>
    <w:rsid w:val="00562FCE"/>
    <w:rsid w:val="00563A1D"/>
    <w:rsid w:val="00563BEB"/>
    <w:rsid w:val="00565515"/>
    <w:rsid w:val="00565668"/>
    <w:rsid w:val="00566745"/>
    <w:rsid w:val="0056681F"/>
    <w:rsid w:val="00566849"/>
    <w:rsid w:val="00566AD4"/>
    <w:rsid w:val="00566FD9"/>
    <w:rsid w:val="0056740F"/>
    <w:rsid w:val="0056748C"/>
    <w:rsid w:val="00567A42"/>
    <w:rsid w:val="00567F54"/>
    <w:rsid w:val="00570067"/>
    <w:rsid w:val="0057028E"/>
    <w:rsid w:val="00570561"/>
    <w:rsid w:val="00570981"/>
    <w:rsid w:val="00570EA7"/>
    <w:rsid w:val="00571A05"/>
    <w:rsid w:val="00571CD7"/>
    <w:rsid w:val="00571EE9"/>
    <w:rsid w:val="0057265A"/>
    <w:rsid w:val="00572738"/>
    <w:rsid w:val="00572DC8"/>
    <w:rsid w:val="0057323B"/>
    <w:rsid w:val="00573342"/>
    <w:rsid w:val="005736A6"/>
    <w:rsid w:val="00573EBC"/>
    <w:rsid w:val="005740F6"/>
    <w:rsid w:val="005741F3"/>
    <w:rsid w:val="005743D2"/>
    <w:rsid w:val="005747B2"/>
    <w:rsid w:val="00575905"/>
    <w:rsid w:val="00575FC5"/>
    <w:rsid w:val="00576039"/>
    <w:rsid w:val="005772C7"/>
    <w:rsid w:val="005778CD"/>
    <w:rsid w:val="00577A7B"/>
    <w:rsid w:val="00577D75"/>
    <w:rsid w:val="005802BD"/>
    <w:rsid w:val="00580891"/>
    <w:rsid w:val="00580A33"/>
    <w:rsid w:val="00580BBC"/>
    <w:rsid w:val="005813F2"/>
    <w:rsid w:val="00582C32"/>
    <w:rsid w:val="00583AB4"/>
    <w:rsid w:val="00584338"/>
    <w:rsid w:val="0058571F"/>
    <w:rsid w:val="0058591C"/>
    <w:rsid w:val="00586012"/>
    <w:rsid w:val="00586438"/>
    <w:rsid w:val="00586FA8"/>
    <w:rsid w:val="00587278"/>
    <w:rsid w:val="005876C0"/>
    <w:rsid w:val="00587F23"/>
    <w:rsid w:val="005902C3"/>
    <w:rsid w:val="0059032B"/>
    <w:rsid w:val="00591D8E"/>
    <w:rsid w:val="00591E3A"/>
    <w:rsid w:val="00592267"/>
    <w:rsid w:val="005924F2"/>
    <w:rsid w:val="00592865"/>
    <w:rsid w:val="00592C3E"/>
    <w:rsid w:val="005931BE"/>
    <w:rsid w:val="00593CB4"/>
    <w:rsid w:val="00593E68"/>
    <w:rsid w:val="00594652"/>
    <w:rsid w:val="005947E1"/>
    <w:rsid w:val="00595530"/>
    <w:rsid w:val="005958D7"/>
    <w:rsid w:val="00596010"/>
    <w:rsid w:val="005970E0"/>
    <w:rsid w:val="00597E65"/>
    <w:rsid w:val="005A02DB"/>
    <w:rsid w:val="005A13ED"/>
    <w:rsid w:val="005A2186"/>
    <w:rsid w:val="005A2395"/>
    <w:rsid w:val="005A2EAD"/>
    <w:rsid w:val="005A3114"/>
    <w:rsid w:val="005A3D27"/>
    <w:rsid w:val="005A52AC"/>
    <w:rsid w:val="005A539C"/>
    <w:rsid w:val="005A576F"/>
    <w:rsid w:val="005A6049"/>
    <w:rsid w:val="005A62BE"/>
    <w:rsid w:val="005A64DB"/>
    <w:rsid w:val="005A7EE1"/>
    <w:rsid w:val="005B084E"/>
    <w:rsid w:val="005B08E6"/>
    <w:rsid w:val="005B0A15"/>
    <w:rsid w:val="005B0D7C"/>
    <w:rsid w:val="005B0E86"/>
    <w:rsid w:val="005B1ADD"/>
    <w:rsid w:val="005B2149"/>
    <w:rsid w:val="005B2670"/>
    <w:rsid w:val="005B290B"/>
    <w:rsid w:val="005B2DFA"/>
    <w:rsid w:val="005B5AC7"/>
    <w:rsid w:val="005B5CB1"/>
    <w:rsid w:val="005B60D3"/>
    <w:rsid w:val="005B62BF"/>
    <w:rsid w:val="005B63D5"/>
    <w:rsid w:val="005B6854"/>
    <w:rsid w:val="005B7250"/>
    <w:rsid w:val="005B73A4"/>
    <w:rsid w:val="005B796A"/>
    <w:rsid w:val="005C00D2"/>
    <w:rsid w:val="005C1943"/>
    <w:rsid w:val="005C1E36"/>
    <w:rsid w:val="005C2DDE"/>
    <w:rsid w:val="005C36DC"/>
    <w:rsid w:val="005C37A0"/>
    <w:rsid w:val="005C3851"/>
    <w:rsid w:val="005C4034"/>
    <w:rsid w:val="005C444E"/>
    <w:rsid w:val="005C4611"/>
    <w:rsid w:val="005C483A"/>
    <w:rsid w:val="005C4A51"/>
    <w:rsid w:val="005C5667"/>
    <w:rsid w:val="005C5D6F"/>
    <w:rsid w:val="005C5EBB"/>
    <w:rsid w:val="005C651C"/>
    <w:rsid w:val="005C656A"/>
    <w:rsid w:val="005C65E1"/>
    <w:rsid w:val="005C6D86"/>
    <w:rsid w:val="005C7854"/>
    <w:rsid w:val="005C7B1C"/>
    <w:rsid w:val="005D0033"/>
    <w:rsid w:val="005D0F70"/>
    <w:rsid w:val="005D1427"/>
    <w:rsid w:val="005D1F21"/>
    <w:rsid w:val="005D22D3"/>
    <w:rsid w:val="005D349B"/>
    <w:rsid w:val="005D3C65"/>
    <w:rsid w:val="005D457F"/>
    <w:rsid w:val="005D49C8"/>
    <w:rsid w:val="005D533A"/>
    <w:rsid w:val="005D5607"/>
    <w:rsid w:val="005D5AFD"/>
    <w:rsid w:val="005D5D31"/>
    <w:rsid w:val="005D5E85"/>
    <w:rsid w:val="005D6A2B"/>
    <w:rsid w:val="005D6AD9"/>
    <w:rsid w:val="005D6C38"/>
    <w:rsid w:val="005D6E6D"/>
    <w:rsid w:val="005D6FC2"/>
    <w:rsid w:val="005D7312"/>
    <w:rsid w:val="005D761A"/>
    <w:rsid w:val="005D79C5"/>
    <w:rsid w:val="005E1073"/>
    <w:rsid w:val="005E1AB8"/>
    <w:rsid w:val="005E1D5D"/>
    <w:rsid w:val="005E1EE5"/>
    <w:rsid w:val="005E215B"/>
    <w:rsid w:val="005E2203"/>
    <w:rsid w:val="005E2760"/>
    <w:rsid w:val="005E2836"/>
    <w:rsid w:val="005E37E9"/>
    <w:rsid w:val="005E3A70"/>
    <w:rsid w:val="005E50A8"/>
    <w:rsid w:val="005E6136"/>
    <w:rsid w:val="005E6931"/>
    <w:rsid w:val="005E6C26"/>
    <w:rsid w:val="005E7088"/>
    <w:rsid w:val="005E7373"/>
    <w:rsid w:val="005E747A"/>
    <w:rsid w:val="005E750A"/>
    <w:rsid w:val="005E75B7"/>
    <w:rsid w:val="005E766E"/>
    <w:rsid w:val="005E7775"/>
    <w:rsid w:val="005F03DB"/>
    <w:rsid w:val="005F0435"/>
    <w:rsid w:val="005F0874"/>
    <w:rsid w:val="005F0CB0"/>
    <w:rsid w:val="005F29C3"/>
    <w:rsid w:val="005F375E"/>
    <w:rsid w:val="005F3C76"/>
    <w:rsid w:val="005F444A"/>
    <w:rsid w:val="005F4490"/>
    <w:rsid w:val="005F47F3"/>
    <w:rsid w:val="005F48F1"/>
    <w:rsid w:val="005F5327"/>
    <w:rsid w:val="005F53A4"/>
    <w:rsid w:val="005F56A9"/>
    <w:rsid w:val="005F5A79"/>
    <w:rsid w:val="005F6434"/>
    <w:rsid w:val="005F6506"/>
    <w:rsid w:val="005F67DB"/>
    <w:rsid w:val="00600038"/>
    <w:rsid w:val="0060077A"/>
    <w:rsid w:val="00601855"/>
    <w:rsid w:val="00601E59"/>
    <w:rsid w:val="0060207E"/>
    <w:rsid w:val="00603A46"/>
    <w:rsid w:val="0060404B"/>
    <w:rsid w:val="00605A41"/>
    <w:rsid w:val="00606194"/>
    <w:rsid w:val="0060620B"/>
    <w:rsid w:val="00606B7A"/>
    <w:rsid w:val="00607F45"/>
    <w:rsid w:val="00610AF9"/>
    <w:rsid w:val="00610E0B"/>
    <w:rsid w:val="00610E8B"/>
    <w:rsid w:val="00611044"/>
    <w:rsid w:val="0061115C"/>
    <w:rsid w:val="0061139B"/>
    <w:rsid w:val="00611A49"/>
    <w:rsid w:val="00612A69"/>
    <w:rsid w:val="00613017"/>
    <w:rsid w:val="00613703"/>
    <w:rsid w:val="00613A54"/>
    <w:rsid w:val="00613BF0"/>
    <w:rsid w:val="00613CD2"/>
    <w:rsid w:val="0061430E"/>
    <w:rsid w:val="006143FB"/>
    <w:rsid w:val="00614510"/>
    <w:rsid w:val="00614A81"/>
    <w:rsid w:val="006155D5"/>
    <w:rsid w:val="00615B84"/>
    <w:rsid w:val="00615D7C"/>
    <w:rsid w:val="00616189"/>
    <w:rsid w:val="00616860"/>
    <w:rsid w:val="00616D2C"/>
    <w:rsid w:val="00616E93"/>
    <w:rsid w:val="00616FB9"/>
    <w:rsid w:val="006172A0"/>
    <w:rsid w:val="00617D0C"/>
    <w:rsid w:val="00617F66"/>
    <w:rsid w:val="006204DD"/>
    <w:rsid w:val="0062078C"/>
    <w:rsid w:val="00620E8F"/>
    <w:rsid w:val="00620FEC"/>
    <w:rsid w:val="00621760"/>
    <w:rsid w:val="006217BB"/>
    <w:rsid w:val="00621C0E"/>
    <w:rsid w:val="00621DC4"/>
    <w:rsid w:val="00621FB2"/>
    <w:rsid w:val="006223EC"/>
    <w:rsid w:val="00622FD9"/>
    <w:rsid w:val="0062374F"/>
    <w:rsid w:val="00623AB9"/>
    <w:rsid w:val="00623D39"/>
    <w:rsid w:val="006248EF"/>
    <w:rsid w:val="00624D26"/>
    <w:rsid w:val="00625644"/>
    <w:rsid w:val="00625BD5"/>
    <w:rsid w:val="00625DFB"/>
    <w:rsid w:val="00625F4F"/>
    <w:rsid w:val="00626129"/>
    <w:rsid w:val="006264B4"/>
    <w:rsid w:val="0062679F"/>
    <w:rsid w:val="006274DB"/>
    <w:rsid w:val="006277B7"/>
    <w:rsid w:val="006300F2"/>
    <w:rsid w:val="00630580"/>
    <w:rsid w:val="00630F94"/>
    <w:rsid w:val="00631947"/>
    <w:rsid w:val="00631B35"/>
    <w:rsid w:val="0063200D"/>
    <w:rsid w:val="00632AA8"/>
    <w:rsid w:val="00632FFD"/>
    <w:rsid w:val="006335B2"/>
    <w:rsid w:val="00633873"/>
    <w:rsid w:val="00633E29"/>
    <w:rsid w:val="00633FAB"/>
    <w:rsid w:val="00634D1A"/>
    <w:rsid w:val="0063586D"/>
    <w:rsid w:val="00635A17"/>
    <w:rsid w:val="00635C63"/>
    <w:rsid w:val="006361B0"/>
    <w:rsid w:val="00636D6E"/>
    <w:rsid w:val="00636F36"/>
    <w:rsid w:val="00637179"/>
    <w:rsid w:val="00637DE9"/>
    <w:rsid w:val="00640284"/>
    <w:rsid w:val="00640516"/>
    <w:rsid w:val="00640553"/>
    <w:rsid w:val="006408C4"/>
    <w:rsid w:val="00640E8D"/>
    <w:rsid w:val="00641769"/>
    <w:rsid w:val="00641804"/>
    <w:rsid w:val="006418ED"/>
    <w:rsid w:val="00641BE9"/>
    <w:rsid w:val="00642B13"/>
    <w:rsid w:val="006431FF"/>
    <w:rsid w:val="0064524C"/>
    <w:rsid w:val="00645F7D"/>
    <w:rsid w:val="00646100"/>
    <w:rsid w:val="00646A84"/>
    <w:rsid w:val="00646D1E"/>
    <w:rsid w:val="006476CA"/>
    <w:rsid w:val="006500AA"/>
    <w:rsid w:val="006506F5"/>
    <w:rsid w:val="006512E7"/>
    <w:rsid w:val="006516BF"/>
    <w:rsid w:val="00652EBA"/>
    <w:rsid w:val="00653902"/>
    <w:rsid w:val="0065432F"/>
    <w:rsid w:val="006545C7"/>
    <w:rsid w:val="006552AE"/>
    <w:rsid w:val="00655773"/>
    <w:rsid w:val="0065586A"/>
    <w:rsid w:val="00655A4C"/>
    <w:rsid w:val="0065619A"/>
    <w:rsid w:val="0065625A"/>
    <w:rsid w:val="006563CA"/>
    <w:rsid w:val="006564A2"/>
    <w:rsid w:val="00657066"/>
    <w:rsid w:val="006577CA"/>
    <w:rsid w:val="006578FC"/>
    <w:rsid w:val="00657ABF"/>
    <w:rsid w:val="00657E3D"/>
    <w:rsid w:val="00660125"/>
    <w:rsid w:val="006608AB"/>
    <w:rsid w:val="006620DA"/>
    <w:rsid w:val="00662DE8"/>
    <w:rsid w:val="00662E72"/>
    <w:rsid w:val="006644B6"/>
    <w:rsid w:val="00664587"/>
    <w:rsid w:val="006645B2"/>
    <w:rsid w:val="00664683"/>
    <w:rsid w:val="0066578D"/>
    <w:rsid w:val="00665E05"/>
    <w:rsid w:val="00666F25"/>
    <w:rsid w:val="00666F86"/>
    <w:rsid w:val="00667C1C"/>
    <w:rsid w:val="0067001F"/>
    <w:rsid w:val="00670453"/>
    <w:rsid w:val="00670A43"/>
    <w:rsid w:val="00671565"/>
    <w:rsid w:val="006717E3"/>
    <w:rsid w:val="00671E59"/>
    <w:rsid w:val="006720E6"/>
    <w:rsid w:val="0067232C"/>
    <w:rsid w:val="006737E5"/>
    <w:rsid w:val="00673DD4"/>
    <w:rsid w:val="00673FE2"/>
    <w:rsid w:val="00674AEB"/>
    <w:rsid w:val="00674D77"/>
    <w:rsid w:val="0067555C"/>
    <w:rsid w:val="0067655A"/>
    <w:rsid w:val="00676983"/>
    <w:rsid w:val="006773CD"/>
    <w:rsid w:val="00677EF8"/>
    <w:rsid w:val="00677F39"/>
    <w:rsid w:val="00680625"/>
    <w:rsid w:val="00680ADA"/>
    <w:rsid w:val="0068102C"/>
    <w:rsid w:val="006811F2"/>
    <w:rsid w:val="00681747"/>
    <w:rsid w:val="006828D8"/>
    <w:rsid w:val="00683066"/>
    <w:rsid w:val="00683E82"/>
    <w:rsid w:val="0068455C"/>
    <w:rsid w:val="00684887"/>
    <w:rsid w:val="0068558A"/>
    <w:rsid w:val="00685E64"/>
    <w:rsid w:val="006867FA"/>
    <w:rsid w:val="006872AA"/>
    <w:rsid w:val="0068761D"/>
    <w:rsid w:val="00687FFE"/>
    <w:rsid w:val="006901B2"/>
    <w:rsid w:val="006906D6"/>
    <w:rsid w:val="00690BC2"/>
    <w:rsid w:val="00691AA8"/>
    <w:rsid w:val="00692B0A"/>
    <w:rsid w:val="00692EC1"/>
    <w:rsid w:val="00693551"/>
    <w:rsid w:val="00693C8E"/>
    <w:rsid w:val="00694335"/>
    <w:rsid w:val="00694C4C"/>
    <w:rsid w:val="00694F73"/>
    <w:rsid w:val="0069560B"/>
    <w:rsid w:val="00695ED4"/>
    <w:rsid w:val="00696413"/>
    <w:rsid w:val="006964A4"/>
    <w:rsid w:val="006969BA"/>
    <w:rsid w:val="00697C5B"/>
    <w:rsid w:val="00697FF1"/>
    <w:rsid w:val="006A026A"/>
    <w:rsid w:val="006A0425"/>
    <w:rsid w:val="006A057C"/>
    <w:rsid w:val="006A066B"/>
    <w:rsid w:val="006A0E1C"/>
    <w:rsid w:val="006A11A1"/>
    <w:rsid w:val="006A1D62"/>
    <w:rsid w:val="006A2659"/>
    <w:rsid w:val="006A2F5D"/>
    <w:rsid w:val="006A3502"/>
    <w:rsid w:val="006A3EAD"/>
    <w:rsid w:val="006A4C05"/>
    <w:rsid w:val="006A4EAE"/>
    <w:rsid w:val="006A56C3"/>
    <w:rsid w:val="006A59BC"/>
    <w:rsid w:val="006A6B88"/>
    <w:rsid w:val="006A6D7F"/>
    <w:rsid w:val="006A71EB"/>
    <w:rsid w:val="006A736A"/>
    <w:rsid w:val="006A7B29"/>
    <w:rsid w:val="006A7CC1"/>
    <w:rsid w:val="006B0298"/>
    <w:rsid w:val="006B08AB"/>
    <w:rsid w:val="006B0E83"/>
    <w:rsid w:val="006B0EF5"/>
    <w:rsid w:val="006B1357"/>
    <w:rsid w:val="006B2679"/>
    <w:rsid w:val="006B2A87"/>
    <w:rsid w:val="006B2DC9"/>
    <w:rsid w:val="006B2F68"/>
    <w:rsid w:val="006B3E6A"/>
    <w:rsid w:val="006B4196"/>
    <w:rsid w:val="006B494D"/>
    <w:rsid w:val="006B53F0"/>
    <w:rsid w:val="006B5416"/>
    <w:rsid w:val="006B5493"/>
    <w:rsid w:val="006B77D4"/>
    <w:rsid w:val="006B77E2"/>
    <w:rsid w:val="006B7ABE"/>
    <w:rsid w:val="006C0AFC"/>
    <w:rsid w:val="006C0EC2"/>
    <w:rsid w:val="006C10C0"/>
    <w:rsid w:val="006C1136"/>
    <w:rsid w:val="006C1368"/>
    <w:rsid w:val="006C1B1D"/>
    <w:rsid w:val="006C20B0"/>
    <w:rsid w:val="006C222C"/>
    <w:rsid w:val="006C2752"/>
    <w:rsid w:val="006C2ACC"/>
    <w:rsid w:val="006C32BB"/>
    <w:rsid w:val="006C3381"/>
    <w:rsid w:val="006C35EF"/>
    <w:rsid w:val="006C369C"/>
    <w:rsid w:val="006C3747"/>
    <w:rsid w:val="006C41DA"/>
    <w:rsid w:val="006C4893"/>
    <w:rsid w:val="006C5F81"/>
    <w:rsid w:val="006C6F4E"/>
    <w:rsid w:val="006C7686"/>
    <w:rsid w:val="006C7760"/>
    <w:rsid w:val="006C7EEA"/>
    <w:rsid w:val="006D048E"/>
    <w:rsid w:val="006D05D6"/>
    <w:rsid w:val="006D0FA7"/>
    <w:rsid w:val="006D1374"/>
    <w:rsid w:val="006D1525"/>
    <w:rsid w:val="006D233A"/>
    <w:rsid w:val="006D27A0"/>
    <w:rsid w:val="006D3563"/>
    <w:rsid w:val="006D3B45"/>
    <w:rsid w:val="006D3F60"/>
    <w:rsid w:val="006D522C"/>
    <w:rsid w:val="006D52F8"/>
    <w:rsid w:val="006D5404"/>
    <w:rsid w:val="006D5615"/>
    <w:rsid w:val="006D56AA"/>
    <w:rsid w:val="006D63A8"/>
    <w:rsid w:val="006D643F"/>
    <w:rsid w:val="006D7795"/>
    <w:rsid w:val="006D7ACB"/>
    <w:rsid w:val="006E00EF"/>
    <w:rsid w:val="006E06BB"/>
    <w:rsid w:val="006E0EB7"/>
    <w:rsid w:val="006E1225"/>
    <w:rsid w:val="006E15EA"/>
    <w:rsid w:val="006E18C7"/>
    <w:rsid w:val="006E1A39"/>
    <w:rsid w:val="006E1A7A"/>
    <w:rsid w:val="006E1ADC"/>
    <w:rsid w:val="006E1FBA"/>
    <w:rsid w:val="006E20DE"/>
    <w:rsid w:val="006E2447"/>
    <w:rsid w:val="006E3F81"/>
    <w:rsid w:val="006E407B"/>
    <w:rsid w:val="006E43F3"/>
    <w:rsid w:val="006E469B"/>
    <w:rsid w:val="006E4723"/>
    <w:rsid w:val="006E477D"/>
    <w:rsid w:val="006E48DB"/>
    <w:rsid w:val="006E49A9"/>
    <w:rsid w:val="006E62AB"/>
    <w:rsid w:val="006E678F"/>
    <w:rsid w:val="006E716F"/>
    <w:rsid w:val="006E7722"/>
    <w:rsid w:val="006E7DA9"/>
    <w:rsid w:val="006E7DEE"/>
    <w:rsid w:val="006F01E7"/>
    <w:rsid w:val="006F0A11"/>
    <w:rsid w:val="006F1467"/>
    <w:rsid w:val="006F1F3A"/>
    <w:rsid w:val="006F4160"/>
    <w:rsid w:val="006F4C59"/>
    <w:rsid w:val="006F557C"/>
    <w:rsid w:val="006F6107"/>
    <w:rsid w:val="006F66FC"/>
    <w:rsid w:val="006F710A"/>
    <w:rsid w:val="006F7EB8"/>
    <w:rsid w:val="006F7F1C"/>
    <w:rsid w:val="00700324"/>
    <w:rsid w:val="0070094A"/>
    <w:rsid w:val="007012C6"/>
    <w:rsid w:val="007013CB"/>
    <w:rsid w:val="007019B1"/>
    <w:rsid w:val="00702634"/>
    <w:rsid w:val="0070277D"/>
    <w:rsid w:val="00702C3C"/>
    <w:rsid w:val="00702D85"/>
    <w:rsid w:val="00702DD7"/>
    <w:rsid w:val="00702EC5"/>
    <w:rsid w:val="00703D21"/>
    <w:rsid w:val="00704055"/>
    <w:rsid w:val="007043E3"/>
    <w:rsid w:val="007047D3"/>
    <w:rsid w:val="00704A27"/>
    <w:rsid w:val="00705663"/>
    <w:rsid w:val="00705B82"/>
    <w:rsid w:val="00705C40"/>
    <w:rsid w:val="007076E0"/>
    <w:rsid w:val="00707F1C"/>
    <w:rsid w:val="00707F5C"/>
    <w:rsid w:val="0071087E"/>
    <w:rsid w:val="007113B2"/>
    <w:rsid w:val="0071167A"/>
    <w:rsid w:val="00711885"/>
    <w:rsid w:val="00713645"/>
    <w:rsid w:val="007147C2"/>
    <w:rsid w:val="007156D5"/>
    <w:rsid w:val="00716001"/>
    <w:rsid w:val="0071670F"/>
    <w:rsid w:val="007169A8"/>
    <w:rsid w:val="00717316"/>
    <w:rsid w:val="00717863"/>
    <w:rsid w:val="0072059E"/>
    <w:rsid w:val="00720C9D"/>
    <w:rsid w:val="0072107A"/>
    <w:rsid w:val="00721648"/>
    <w:rsid w:val="00721910"/>
    <w:rsid w:val="00721C24"/>
    <w:rsid w:val="007229A1"/>
    <w:rsid w:val="007229DF"/>
    <w:rsid w:val="00722A89"/>
    <w:rsid w:val="00722F18"/>
    <w:rsid w:val="0072347B"/>
    <w:rsid w:val="007235AA"/>
    <w:rsid w:val="007235AD"/>
    <w:rsid w:val="00725E35"/>
    <w:rsid w:val="007271A0"/>
    <w:rsid w:val="00727A1C"/>
    <w:rsid w:val="00727ACB"/>
    <w:rsid w:val="00730065"/>
    <w:rsid w:val="00730D35"/>
    <w:rsid w:val="007310A0"/>
    <w:rsid w:val="0073135D"/>
    <w:rsid w:val="00731501"/>
    <w:rsid w:val="00732289"/>
    <w:rsid w:val="007324B0"/>
    <w:rsid w:val="00732B84"/>
    <w:rsid w:val="00732EE9"/>
    <w:rsid w:val="007330B9"/>
    <w:rsid w:val="007338B7"/>
    <w:rsid w:val="0073412D"/>
    <w:rsid w:val="007341A5"/>
    <w:rsid w:val="007342F5"/>
    <w:rsid w:val="00734387"/>
    <w:rsid w:val="007343FD"/>
    <w:rsid w:val="00734956"/>
    <w:rsid w:val="00734AD0"/>
    <w:rsid w:val="007356E7"/>
    <w:rsid w:val="00735915"/>
    <w:rsid w:val="00735C21"/>
    <w:rsid w:val="0073614A"/>
    <w:rsid w:val="00736932"/>
    <w:rsid w:val="00736FF2"/>
    <w:rsid w:val="00737130"/>
    <w:rsid w:val="007371A5"/>
    <w:rsid w:val="00737DE0"/>
    <w:rsid w:val="007402A3"/>
    <w:rsid w:val="00740C8C"/>
    <w:rsid w:val="007410BE"/>
    <w:rsid w:val="00741448"/>
    <w:rsid w:val="0074150C"/>
    <w:rsid w:val="00741AC4"/>
    <w:rsid w:val="00742AE3"/>
    <w:rsid w:val="00742BC3"/>
    <w:rsid w:val="00742BE0"/>
    <w:rsid w:val="00742CA5"/>
    <w:rsid w:val="007435BB"/>
    <w:rsid w:val="00745F1A"/>
    <w:rsid w:val="007460D7"/>
    <w:rsid w:val="00746850"/>
    <w:rsid w:val="0074789A"/>
    <w:rsid w:val="00747B47"/>
    <w:rsid w:val="00747E4C"/>
    <w:rsid w:val="00750EC3"/>
    <w:rsid w:val="007513F0"/>
    <w:rsid w:val="007515BC"/>
    <w:rsid w:val="0075212E"/>
    <w:rsid w:val="00752204"/>
    <w:rsid w:val="00752223"/>
    <w:rsid w:val="00752606"/>
    <w:rsid w:val="0075307E"/>
    <w:rsid w:val="00753F3F"/>
    <w:rsid w:val="0075402E"/>
    <w:rsid w:val="0075445F"/>
    <w:rsid w:val="007546B7"/>
    <w:rsid w:val="00754897"/>
    <w:rsid w:val="00754D9B"/>
    <w:rsid w:val="00755495"/>
    <w:rsid w:val="00755AFC"/>
    <w:rsid w:val="00755C60"/>
    <w:rsid w:val="00755FAB"/>
    <w:rsid w:val="00756C61"/>
    <w:rsid w:val="00756D3D"/>
    <w:rsid w:val="00756E01"/>
    <w:rsid w:val="00757151"/>
    <w:rsid w:val="007571B1"/>
    <w:rsid w:val="007573B2"/>
    <w:rsid w:val="007573FA"/>
    <w:rsid w:val="007574BB"/>
    <w:rsid w:val="007575D5"/>
    <w:rsid w:val="00757627"/>
    <w:rsid w:val="0075764C"/>
    <w:rsid w:val="007576C1"/>
    <w:rsid w:val="0075786C"/>
    <w:rsid w:val="00761033"/>
    <w:rsid w:val="00761232"/>
    <w:rsid w:val="00762198"/>
    <w:rsid w:val="0076288C"/>
    <w:rsid w:val="00763CE8"/>
    <w:rsid w:val="007640FF"/>
    <w:rsid w:val="00764E3B"/>
    <w:rsid w:val="00765661"/>
    <w:rsid w:val="00765F9B"/>
    <w:rsid w:val="00766338"/>
    <w:rsid w:val="007673F1"/>
    <w:rsid w:val="00767EBF"/>
    <w:rsid w:val="00770119"/>
    <w:rsid w:val="00770280"/>
    <w:rsid w:val="007705F9"/>
    <w:rsid w:val="00770792"/>
    <w:rsid w:val="00770FAE"/>
    <w:rsid w:val="00770FB0"/>
    <w:rsid w:val="00771523"/>
    <w:rsid w:val="00771CC8"/>
    <w:rsid w:val="00771F98"/>
    <w:rsid w:val="007725B1"/>
    <w:rsid w:val="00772B88"/>
    <w:rsid w:val="007737B5"/>
    <w:rsid w:val="00773A2D"/>
    <w:rsid w:val="00774277"/>
    <w:rsid w:val="0077443B"/>
    <w:rsid w:val="00774DE1"/>
    <w:rsid w:val="00774FFE"/>
    <w:rsid w:val="007752C3"/>
    <w:rsid w:val="00775638"/>
    <w:rsid w:val="00775677"/>
    <w:rsid w:val="00775961"/>
    <w:rsid w:val="0077599A"/>
    <w:rsid w:val="00776048"/>
    <w:rsid w:val="007765C3"/>
    <w:rsid w:val="00776693"/>
    <w:rsid w:val="00776811"/>
    <w:rsid w:val="0077724D"/>
    <w:rsid w:val="00777353"/>
    <w:rsid w:val="0077759B"/>
    <w:rsid w:val="00777681"/>
    <w:rsid w:val="007809D6"/>
    <w:rsid w:val="00780CD6"/>
    <w:rsid w:val="0078123D"/>
    <w:rsid w:val="00781332"/>
    <w:rsid w:val="00781A64"/>
    <w:rsid w:val="00781CD8"/>
    <w:rsid w:val="00782DC4"/>
    <w:rsid w:val="00782EA4"/>
    <w:rsid w:val="00782F46"/>
    <w:rsid w:val="00783763"/>
    <w:rsid w:val="007839C9"/>
    <w:rsid w:val="00783B1C"/>
    <w:rsid w:val="0078400A"/>
    <w:rsid w:val="0078483E"/>
    <w:rsid w:val="00785461"/>
    <w:rsid w:val="007866BA"/>
    <w:rsid w:val="00786FF3"/>
    <w:rsid w:val="007876CF"/>
    <w:rsid w:val="00787B77"/>
    <w:rsid w:val="00790463"/>
    <w:rsid w:val="007909C3"/>
    <w:rsid w:val="00790C28"/>
    <w:rsid w:val="00791361"/>
    <w:rsid w:val="0079260D"/>
    <w:rsid w:val="00793070"/>
    <w:rsid w:val="00793090"/>
    <w:rsid w:val="0079334A"/>
    <w:rsid w:val="007948D3"/>
    <w:rsid w:val="00795691"/>
    <w:rsid w:val="00796C9B"/>
    <w:rsid w:val="00796F2A"/>
    <w:rsid w:val="00797279"/>
    <w:rsid w:val="00797C22"/>
    <w:rsid w:val="007A00D4"/>
    <w:rsid w:val="007A0176"/>
    <w:rsid w:val="007A0314"/>
    <w:rsid w:val="007A059A"/>
    <w:rsid w:val="007A06E4"/>
    <w:rsid w:val="007A0DFD"/>
    <w:rsid w:val="007A0F2A"/>
    <w:rsid w:val="007A161F"/>
    <w:rsid w:val="007A1A17"/>
    <w:rsid w:val="007A2A61"/>
    <w:rsid w:val="007A2F67"/>
    <w:rsid w:val="007A3918"/>
    <w:rsid w:val="007A41EF"/>
    <w:rsid w:val="007A4272"/>
    <w:rsid w:val="007A4412"/>
    <w:rsid w:val="007A5398"/>
    <w:rsid w:val="007A6674"/>
    <w:rsid w:val="007A6ED1"/>
    <w:rsid w:val="007A6F0F"/>
    <w:rsid w:val="007A75DF"/>
    <w:rsid w:val="007A76C3"/>
    <w:rsid w:val="007A7D66"/>
    <w:rsid w:val="007B07F0"/>
    <w:rsid w:val="007B0E89"/>
    <w:rsid w:val="007B0F7A"/>
    <w:rsid w:val="007B177B"/>
    <w:rsid w:val="007B2C38"/>
    <w:rsid w:val="007B2E54"/>
    <w:rsid w:val="007B3826"/>
    <w:rsid w:val="007B42CD"/>
    <w:rsid w:val="007B4881"/>
    <w:rsid w:val="007B56A8"/>
    <w:rsid w:val="007B58F1"/>
    <w:rsid w:val="007B5BE1"/>
    <w:rsid w:val="007B6DED"/>
    <w:rsid w:val="007B7498"/>
    <w:rsid w:val="007B75C2"/>
    <w:rsid w:val="007B7AEE"/>
    <w:rsid w:val="007C00E9"/>
    <w:rsid w:val="007C0598"/>
    <w:rsid w:val="007C0E1E"/>
    <w:rsid w:val="007C0EC2"/>
    <w:rsid w:val="007C1E95"/>
    <w:rsid w:val="007C2866"/>
    <w:rsid w:val="007C29D6"/>
    <w:rsid w:val="007C2D12"/>
    <w:rsid w:val="007C336E"/>
    <w:rsid w:val="007C44C4"/>
    <w:rsid w:val="007C5A4F"/>
    <w:rsid w:val="007C5C9B"/>
    <w:rsid w:val="007C658A"/>
    <w:rsid w:val="007C6C24"/>
    <w:rsid w:val="007C706D"/>
    <w:rsid w:val="007C742B"/>
    <w:rsid w:val="007C7DED"/>
    <w:rsid w:val="007C7EB6"/>
    <w:rsid w:val="007C7EBB"/>
    <w:rsid w:val="007D0014"/>
    <w:rsid w:val="007D0E73"/>
    <w:rsid w:val="007D16DA"/>
    <w:rsid w:val="007D1F71"/>
    <w:rsid w:val="007D2F75"/>
    <w:rsid w:val="007D3400"/>
    <w:rsid w:val="007D378C"/>
    <w:rsid w:val="007D5162"/>
    <w:rsid w:val="007D5EFF"/>
    <w:rsid w:val="007D680C"/>
    <w:rsid w:val="007D6BC7"/>
    <w:rsid w:val="007D710E"/>
    <w:rsid w:val="007D74E3"/>
    <w:rsid w:val="007D7E3A"/>
    <w:rsid w:val="007D7FEE"/>
    <w:rsid w:val="007E01A8"/>
    <w:rsid w:val="007E06DF"/>
    <w:rsid w:val="007E0A20"/>
    <w:rsid w:val="007E1177"/>
    <w:rsid w:val="007E22E7"/>
    <w:rsid w:val="007E2893"/>
    <w:rsid w:val="007E2FD6"/>
    <w:rsid w:val="007E3B0E"/>
    <w:rsid w:val="007E4232"/>
    <w:rsid w:val="007E47F8"/>
    <w:rsid w:val="007E56E8"/>
    <w:rsid w:val="007E5C74"/>
    <w:rsid w:val="007E5DEA"/>
    <w:rsid w:val="007E6183"/>
    <w:rsid w:val="007E69BB"/>
    <w:rsid w:val="007E6AB8"/>
    <w:rsid w:val="007E74B7"/>
    <w:rsid w:val="007E7E96"/>
    <w:rsid w:val="007E7EE8"/>
    <w:rsid w:val="007F00D7"/>
    <w:rsid w:val="007F0ABD"/>
    <w:rsid w:val="007F2109"/>
    <w:rsid w:val="007F21C5"/>
    <w:rsid w:val="007F26EE"/>
    <w:rsid w:val="007F2A59"/>
    <w:rsid w:val="007F3107"/>
    <w:rsid w:val="007F32CC"/>
    <w:rsid w:val="007F38D0"/>
    <w:rsid w:val="007F3EF1"/>
    <w:rsid w:val="007F4E73"/>
    <w:rsid w:val="007F61D7"/>
    <w:rsid w:val="007F6312"/>
    <w:rsid w:val="007F76A3"/>
    <w:rsid w:val="007F774A"/>
    <w:rsid w:val="00800516"/>
    <w:rsid w:val="0080053A"/>
    <w:rsid w:val="0080056E"/>
    <w:rsid w:val="00801457"/>
    <w:rsid w:val="00801BCE"/>
    <w:rsid w:val="00801E7D"/>
    <w:rsid w:val="00802515"/>
    <w:rsid w:val="00802A0B"/>
    <w:rsid w:val="0080340C"/>
    <w:rsid w:val="008037C9"/>
    <w:rsid w:val="0080393F"/>
    <w:rsid w:val="0080627A"/>
    <w:rsid w:val="00806724"/>
    <w:rsid w:val="00807232"/>
    <w:rsid w:val="00807504"/>
    <w:rsid w:val="0080799F"/>
    <w:rsid w:val="00810515"/>
    <w:rsid w:val="00810C43"/>
    <w:rsid w:val="008117F6"/>
    <w:rsid w:val="0081283F"/>
    <w:rsid w:val="0081293A"/>
    <w:rsid w:val="00812C0C"/>
    <w:rsid w:val="00813BB1"/>
    <w:rsid w:val="00813C05"/>
    <w:rsid w:val="00813FF9"/>
    <w:rsid w:val="0081480A"/>
    <w:rsid w:val="00815C69"/>
    <w:rsid w:val="0081623B"/>
    <w:rsid w:val="0081663F"/>
    <w:rsid w:val="00816B0F"/>
    <w:rsid w:val="00816B1B"/>
    <w:rsid w:val="00816F5A"/>
    <w:rsid w:val="008173D4"/>
    <w:rsid w:val="00817547"/>
    <w:rsid w:val="00817A79"/>
    <w:rsid w:val="008202EB"/>
    <w:rsid w:val="008203F9"/>
    <w:rsid w:val="0082091D"/>
    <w:rsid w:val="00820F86"/>
    <w:rsid w:val="00821410"/>
    <w:rsid w:val="008218EA"/>
    <w:rsid w:val="00821938"/>
    <w:rsid w:val="00821E1D"/>
    <w:rsid w:val="00822DB0"/>
    <w:rsid w:val="00823DBA"/>
    <w:rsid w:val="008242C5"/>
    <w:rsid w:val="00824D80"/>
    <w:rsid w:val="008259C9"/>
    <w:rsid w:val="00825B2D"/>
    <w:rsid w:val="0082663F"/>
    <w:rsid w:val="00827F88"/>
    <w:rsid w:val="008303B3"/>
    <w:rsid w:val="008309DE"/>
    <w:rsid w:val="008309F9"/>
    <w:rsid w:val="008315CE"/>
    <w:rsid w:val="00831761"/>
    <w:rsid w:val="00831BF5"/>
    <w:rsid w:val="00831E20"/>
    <w:rsid w:val="00833146"/>
    <w:rsid w:val="008336A5"/>
    <w:rsid w:val="00834E7B"/>
    <w:rsid w:val="00835474"/>
    <w:rsid w:val="008361DC"/>
    <w:rsid w:val="00837022"/>
    <w:rsid w:val="008373C0"/>
    <w:rsid w:val="00837420"/>
    <w:rsid w:val="0083770D"/>
    <w:rsid w:val="00837FFC"/>
    <w:rsid w:val="0084000A"/>
    <w:rsid w:val="0084105A"/>
    <w:rsid w:val="00841189"/>
    <w:rsid w:val="0084145F"/>
    <w:rsid w:val="00841656"/>
    <w:rsid w:val="00841752"/>
    <w:rsid w:val="00841DA2"/>
    <w:rsid w:val="00842A2C"/>
    <w:rsid w:val="00843A8A"/>
    <w:rsid w:val="008444D7"/>
    <w:rsid w:val="00844AC9"/>
    <w:rsid w:val="00844CB5"/>
    <w:rsid w:val="00844E21"/>
    <w:rsid w:val="0084549F"/>
    <w:rsid w:val="008458F6"/>
    <w:rsid w:val="00845AED"/>
    <w:rsid w:val="00845BDD"/>
    <w:rsid w:val="008463D4"/>
    <w:rsid w:val="00846AA6"/>
    <w:rsid w:val="0084708E"/>
    <w:rsid w:val="00851328"/>
    <w:rsid w:val="008513D5"/>
    <w:rsid w:val="008514E1"/>
    <w:rsid w:val="00851AE4"/>
    <w:rsid w:val="008521C1"/>
    <w:rsid w:val="00852D59"/>
    <w:rsid w:val="00853B13"/>
    <w:rsid w:val="00853C04"/>
    <w:rsid w:val="008541AC"/>
    <w:rsid w:val="00854E64"/>
    <w:rsid w:val="00855019"/>
    <w:rsid w:val="008554B6"/>
    <w:rsid w:val="00855604"/>
    <w:rsid w:val="0085598D"/>
    <w:rsid w:val="0085726C"/>
    <w:rsid w:val="00857FB0"/>
    <w:rsid w:val="00860FBA"/>
    <w:rsid w:val="00861939"/>
    <w:rsid w:val="0086231B"/>
    <w:rsid w:val="00862771"/>
    <w:rsid w:val="00863A1C"/>
    <w:rsid w:val="008642BE"/>
    <w:rsid w:val="0086682F"/>
    <w:rsid w:val="00867687"/>
    <w:rsid w:val="00867896"/>
    <w:rsid w:val="008704DF"/>
    <w:rsid w:val="008724BF"/>
    <w:rsid w:val="008732DF"/>
    <w:rsid w:val="008736D8"/>
    <w:rsid w:val="00873761"/>
    <w:rsid w:val="00873A74"/>
    <w:rsid w:val="00873AF2"/>
    <w:rsid w:val="00873B09"/>
    <w:rsid w:val="00873E7B"/>
    <w:rsid w:val="00873F06"/>
    <w:rsid w:val="00874748"/>
    <w:rsid w:val="00874894"/>
    <w:rsid w:val="008757D6"/>
    <w:rsid w:val="00875F7C"/>
    <w:rsid w:val="00876F54"/>
    <w:rsid w:val="00877292"/>
    <w:rsid w:val="0087754A"/>
    <w:rsid w:val="0087766C"/>
    <w:rsid w:val="008778E3"/>
    <w:rsid w:val="00877C9F"/>
    <w:rsid w:val="00880552"/>
    <w:rsid w:val="00880B83"/>
    <w:rsid w:val="00880DDB"/>
    <w:rsid w:val="00880FD5"/>
    <w:rsid w:val="008824A1"/>
    <w:rsid w:val="00883091"/>
    <w:rsid w:val="008839DA"/>
    <w:rsid w:val="00884EE8"/>
    <w:rsid w:val="00885168"/>
    <w:rsid w:val="008856A3"/>
    <w:rsid w:val="0088614D"/>
    <w:rsid w:val="0088622C"/>
    <w:rsid w:val="0088668A"/>
    <w:rsid w:val="008873CC"/>
    <w:rsid w:val="00887DA0"/>
    <w:rsid w:val="0089033B"/>
    <w:rsid w:val="00890CAD"/>
    <w:rsid w:val="00890F0D"/>
    <w:rsid w:val="0089173B"/>
    <w:rsid w:val="00891E76"/>
    <w:rsid w:val="00891FD4"/>
    <w:rsid w:val="0089220F"/>
    <w:rsid w:val="00892A6F"/>
    <w:rsid w:val="00893420"/>
    <w:rsid w:val="008935AA"/>
    <w:rsid w:val="0089401D"/>
    <w:rsid w:val="0089487A"/>
    <w:rsid w:val="00895543"/>
    <w:rsid w:val="008963F0"/>
    <w:rsid w:val="00897404"/>
    <w:rsid w:val="00897444"/>
    <w:rsid w:val="00897BD9"/>
    <w:rsid w:val="008A02C0"/>
    <w:rsid w:val="008A03A5"/>
    <w:rsid w:val="008A0600"/>
    <w:rsid w:val="008A08B4"/>
    <w:rsid w:val="008A0DF3"/>
    <w:rsid w:val="008A1134"/>
    <w:rsid w:val="008A1757"/>
    <w:rsid w:val="008A1B76"/>
    <w:rsid w:val="008A23CD"/>
    <w:rsid w:val="008A282C"/>
    <w:rsid w:val="008A2B7D"/>
    <w:rsid w:val="008A2CDD"/>
    <w:rsid w:val="008A3054"/>
    <w:rsid w:val="008A3F77"/>
    <w:rsid w:val="008A4138"/>
    <w:rsid w:val="008A4B66"/>
    <w:rsid w:val="008A581D"/>
    <w:rsid w:val="008A5D96"/>
    <w:rsid w:val="008A70D7"/>
    <w:rsid w:val="008A7498"/>
    <w:rsid w:val="008A7553"/>
    <w:rsid w:val="008B0A26"/>
    <w:rsid w:val="008B0B01"/>
    <w:rsid w:val="008B0C80"/>
    <w:rsid w:val="008B1E85"/>
    <w:rsid w:val="008B2D54"/>
    <w:rsid w:val="008B2FB6"/>
    <w:rsid w:val="008B5A56"/>
    <w:rsid w:val="008B5AB3"/>
    <w:rsid w:val="008B5B24"/>
    <w:rsid w:val="008B5C31"/>
    <w:rsid w:val="008B6765"/>
    <w:rsid w:val="008B6848"/>
    <w:rsid w:val="008B68B4"/>
    <w:rsid w:val="008B6B3F"/>
    <w:rsid w:val="008B6B63"/>
    <w:rsid w:val="008B70DB"/>
    <w:rsid w:val="008B7E34"/>
    <w:rsid w:val="008B7ED8"/>
    <w:rsid w:val="008C0B03"/>
    <w:rsid w:val="008C0C2D"/>
    <w:rsid w:val="008C0C4F"/>
    <w:rsid w:val="008C0FE5"/>
    <w:rsid w:val="008C2FA1"/>
    <w:rsid w:val="008C3800"/>
    <w:rsid w:val="008C4080"/>
    <w:rsid w:val="008C5092"/>
    <w:rsid w:val="008C51C1"/>
    <w:rsid w:val="008C58DF"/>
    <w:rsid w:val="008C628E"/>
    <w:rsid w:val="008C659B"/>
    <w:rsid w:val="008C6A9A"/>
    <w:rsid w:val="008C7441"/>
    <w:rsid w:val="008D0090"/>
    <w:rsid w:val="008D04E1"/>
    <w:rsid w:val="008D1369"/>
    <w:rsid w:val="008D1AEB"/>
    <w:rsid w:val="008D2C4C"/>
    <w:rsid w:val="008D2EE9"/>
    <w:rsid w:val="008D34AB"/>
    <w:rsid w:val="008D4CA3"/>
    <w:rsid w:val="008D4ED6"/>
    <w:rsid w:val="008D4F67"/>
    <w:rsid w:val="008D55BD"/>
    <w:rsid w:val="008D60A8"/>
    <w:rsid w:val="008D640C"/>
    <w:rsid w:val="008D6848"/>
    <w:rsid w:val="008D6980"/>
    <w:rsid w:val="008D69E0"/>
    <w:rsid w:val="008D6B4E"/>
    <w:rsid w:val="008D7E0D"/>
    <w:rsid w:val="008D7EDB"/>
    <w:rsid w:val="008E002E"/>
    <w:rsid w:val="008E017C"/>
    <w:rsid w:val="008E1829"/>
    <w:rsid w:val="008E1A61"/>
    <w:rsid w:val="008E2327"/>
    <w:rsid w:val="008E295E"/>
    <w:rsid w:val="008E2D66"/>
    <w:rsid w:val="008E3052"/>
    <w:rsid w:val="008E32BC"/>
    <w:rsid w:val="008E335F"/>
    <w:rsid w:val="008E3A5E"/>
    <w:rsid w:val="008E3C6D"/>
    <w:rsid w:val="008E4D2A"/>
    <w:rsid w:val="008E5077"/>
    <w:rsid w:val="008E54AD"/>
    <w:rsid w:val="008E5CA3"/>
    <w:rsid w:val="008E6172"/>
    <w:rsid w:val="008E64F0"/>
    <w:rsid w:val="008E69F1"/>
    <w:rsid w:val="008E6D59"/>
    <w:rsid w:val="008E6FF3"/>
    <w:rsid w:val="008E7187"/>
    <w:rsid w:val="008E777B"/>
    <w:rsid w:val="008E7B05"/>
    <w:rsid w:val="008E7BD5"/>
    <w:rsid w:val="008E7C8D"/>
    <w:rsid w:val="008F00E6"/>
    <w:rsid w:val="008F010E"/>
    <w:rsid w:val="008F0965"/>
    <w:rsid w:val="008F0B47"/>
    <w:rsid w:val="008F1345"/>
    <w:rsid w:val="008F18ED"/>
    <w:rsid w:val="008F1BEF"/>
    <w:rsid w:val="008F230E"/>
    <w:rsid w:val="008F23C4"/>
    <w:rsid w:val="008F2650"/>
    <w:rsid w:val="008F26CA"/>
    <w:rsid w:val="008F2DC5"/>
    <w:rsid w:val="008F37AD"/>
    <w:rsid w:val="008F3C95"/>
    <w:rsid w:val="008F3F00"/>
    <w:rsid w:val="008F3F51"/>
    <w:rsid w:val="008F46B7"/>
    <w:rsid w:val="008F46C2"/>
    <w:rsid w:val="008F61B8"/>
    <w:rsid w:val="008F6767"/>
    <w:rsid w:val="008F6F1A"/>
    <w:rsid w:val="008F7068"/>
    <w:rsid w:val="008F70F4"/>
    <w:rsid w:val="008F7645"/>
    <w:rsid w:val="008F788E"/>
    <w:rsid w:val="008F7FA5"/>
    <w:rsid w:val="009002A8"/>
    <w:rsid w:val="00900D31"/>
    <w:rsid w:val="009011F8"/>
    <w:rsid w:val="009012AD"/>
    <w:rsid w:val="00902346"/>
    <w:rsid w:val="009028EC"/>
    <w:rsid w:val="0090360E"/>
    <w:rsid w:val="00903A39"/>
    <w:rsid w:val="00903D37"/>
    <w:rsid w:val="009041F2"/>
    <w:rsid w:val="00904523"/>
    <w:rsid w:val="009052E4"/>
    <w:rsid w:val="009065CA"/>
    <w:rsid w:val="009067F9"/>
    <w:rsid w:val="00906B23"/>
    <w:rsid w:val="009079D1"/>
    <w:rsid w:val="00907D60"/>
    <w:rsid w:val="0091055D"/>
    <w:rsid w:val="00910A37"/>
    <w:rsid w:val="00911448"/>
    <w:rsid w:val="00911F05"/>
    <w:rsid w:val="009138F9"/>
    <w:rsid w:val="00914606"/>
    <w:rsid w:val="009146FF"/>
    <w:rsid w:val="00914C61"/>
    <w:rsid w:val="00915191"/>
    <w:rsid w:val="00915E08"/>
    <w:rsid w:val="0091641C"/>
    <w:rsid w:val="00916EA4"/>
    <w:rsid w:val="009174C0"/>
    <w:rsid w:val="00917D6F"/>
    <w:rsid w:val="0092073B"/>
    <w:rsid w:val="009214BB"/>
    <w:rsid w:val="0092181F"/>
    <w:rsid w:val="00921B1A"/>
    <w:rsid w:val="00921B7F"/>
    <w:rsid w:val="00921DDA"/>
    <w:rsid w:val="00922DE1"/>
    <w:rsid w:val="009242E0"/>
    <w:rsid w:val="00924615"/>
    <w:rsid w:val="0092600D"/>
    <w:rsid w:val="009266D5"/>
    <w:rsid w:val="009276C2"/>
    <w:rsid w:val="009301D7"/>
    <w:rsid w:val="00930345"/>
    <w:rsid w:val="0093038F"/>
    <w:rsid w:val="0093039D"/>
    <w:rsid w:val="00930447"/>
    <w:rsid w:val="0093063C"/>
    <w:rsid w:val="00930940"/>
    <w:rsid w:val="00930A13"/>
    <w:rsid w:val="00930C00"/>
    <w:rsid w:val="009318B4"/>
    <w:rsid w:val="00931E4F"/>
    <w:rsid w:val="00931E5A"/>
    <w:rsid w:val="00932E95"/>
    <w:rsid w:val="00932F3C"/>
    <w:rsid w:val="0093364D"/>
    <w:rsid w:val="0093429F"/>
    <w:rsid w:val="00934503"/>
    <w:rsid w:val="009346E1"/>
    <w:rsid w:val="009349D8"/>
    <w:rsid w:val="00935A8F"/>
    <w:rsid w:val="00936545"/>
    <w:rsid w:val="00936574"/>
    <w:rsid w:val="009368DA"/>
    <w:rsid w:val="00936F96"/>
    <w:rsid w:val="009370A9"/>
    <w:rsid w:val="00937297"/>
    <w:rsid w:val="00937C60"/>
    <w:rsid w:val="00937EE1"/>
    <w:rsid w:val="009410AC"/>
    <w:rsid w:val="009410BA"/>
    <w:rsid w:val="00941253"/>
    <w:rsid w:val="00941FB5"/>
    <w:rsid w:val="0094203F"/>
    <w:rsid w:val="0094217A"/>
    <w:rsid w:val="00943949"/>
    <w:rsid w:val="00943BCE"/>
    <w:rsid w:val="0094413F"/>
    <w:rsid w:val="0094467E"/>
    <w:rsid w:val="009449C5"/>
    <w:rsid w:val="00944FC6"/>
    <w:rsid w:val="0094552F"/>
    <w:rsid w:val="00946A1E"/>
    <w:rsid w:val="009473EE"/>
    <w:rsid w:val="009477DE"/>
    <w:rsid w:val="00947DB1"/>
    <w:rsid w:val="009501A3"/>
    <w:rsid w:val="0095084A"/>
    <w:rsid w:val="009508A0"/>
    <w:rsid w:val="00950B92"/>
    <w:rsid w:val="009512F8"/>
    <w:rsid w:val="00951402"/>
    <w:rsid w:val="009520CC"/>
    <w:rsid w:val="009527CF"/>
    <w:rsid w:val="0095393B"/>
    <w:rsid w:val="00953A4C"/>
    <w:rsid w:val="00953FF0"/>
    <w:rsid w:val="00954B9C"/>
    <w:rsid w:val="009553B0"/>
    <w:rsid w:val="009556B8"/>
    <w:rsid w:val="00955886"/>
    <w:rsid w:val="00956711"/>
    <w:rsid w:val="00956D47"/>
    <w:rsid w:val="00956F6E"/>
    <w:rsid w:val="0095740D"/>
    <w:rsid w:val="0095768F"/>
    <w:rsid w:val="009577D7"/>
    <w:rsid w:val="00960311"/>
    <w:rsid w:val="00960346"/>
    <w:rsid w:val="00961564"/>
    <w:rsid w:val="00961752"/>
    <w:rsid w:val="009617D3"/>
    <w:rsid w:val="009626AE"/>
    <w:rsid w:val="00962B35"/>
    <w:rsid w:val="0096358D"/>
    <w:rsid w:val="009636AA"/>
    <w:rsid w:val="0096463B"/>
    <w:rsid w:val="00964F5E"/>
    <w:rsid w:val="00965535"/>
    <w:rsid w:val="00965929"/>
    <w:rsid w:val="00965F3C"/>
    <w:rsid w:val="0096668A"/>
    <w:rsid w:val="00966E0E"/>
    <w:rsid w:val="0096750C"/>
    <w:rsid w:val="0096768C"/>
    <w:rsid w:val="00967869"/>
    <w:rsid w:val="0096796E"/>
    <w:rsid w:val="00971F54"/>
    <w:rsid w:val="00972292"/>
    <w:rsid w:val="009725C5"/>
    <w:rsid w:val="00972AEA"/>
    <w:rsid w:val="00972B4E"/>
    <w:rsid w:val="00973622"/>
    <w:rsid w:val="0097394E"/>
    <w:rsid w:val="00973B43"/>
    <w:rsid w:val="00973F40"/>
    <w:rsid w:val="00974011"/>
    <w:rsid w:val="009764A8"/>
    <w:rsid w:val="0097666B"/>
    <w:rsid w:val="00976BC1"/>
    <w:rsid w:val="0097736F"/>
    <w:rsid w:val="00977508"/>
    <w:rsid w:val="0098056C"/>
    <w:rsid w:val="00980900"/>
    <w:rsid w:val="0098133B"/>
    <w:rsid w:val="009816DA"/>
    <w:rsid w:val="009838DE"/>
    <w:rsid w:val="00983BDD"/>
    <w:rsid w:val="00983CC9"/>
    <w:rsid w:val="00983D60"/>
    <w:rsid w:val="00983EDC"/>
    <w:rsid w:val="00983EED"/>
    <w:rsid w:val="00984216"/>
    <w:rsid w:val="0098439E"/>
    <w:rsid w:val="0098483B"/>
    <w:rsid w:val="009849E0"/>
    <w:rsid w:val="009849EF"/>
    <w:rsid w:val="00984C32"/>
    <w:rsid w:val="00984E2B"/>
    <w:rsid w:val="00986576"/>
    <w:rsid w:val="00986DB7"/>
    <w:rsid w:val="00990E4A"/>
    <w:rsid w:val="009910C2"/>
    <w:rsid w:val="00991E92"/>
    <w:rsid w:val="00991FA0"/>
    <w:rsid w:val="00992A87"/>
    <w:rsid w:val="00992D5A"/>
    <w:rsid w:val="009930DF"/>
    <w:rsid w:val="009934CF"/>
    <w:rsid w:val="009936D5"/>
    <w:rsid w:val="00993800"/>
    <w:rsid w:val="00994396"/>
    <w:rsid w:val="00994FB1"/>
    <w:rsid w:val="0099519F"/>
    <w:rsid w:val="0099625C"/>
    <w:rsid w:val="00996D27"/>
    <w:rsid w:val="00997C76"/>
    <w:rsid w:val="009A0353"/>
    <w:rsid w:val="009A0786"/>
    <w:rsid w:val="009A0D75"/>
    <w:rsid w:val="009A1912"/>
    <w:rsid w:val="009A2459"/>
    <w:rsid w:val="009A3057"/>
    <w:rsid w:val="009A306D"/>
    <w:rsid w:val="009A347A"/>
    <w:rsid w:val="009A3F65"/>
    <w:rsid w:val="009A41F0"/>
    <w:rsid w:val="009A4205"/>
    <w:rsid w:val="009A4683"/>
    <w:rsid w:val="009A515E"/>
    <w:rsid w:val="009A5563"/>
    <w:rsid w:val="009A5671"/>
    <w:rsid w:val="009A620E"/>
    <w:rsid w:val="009B2007"/>
    <w:rsid w:val="009B22FF"/>
    <w:rsid w:val="009B2BDA"/>
    <w:rsid w:val="009B3668"/>
    <w:rsid w:val="009B3E70"/>
    <w:rsid w:val="009B3F3B"/>
    <w:rsid w:val="009B3FA2"/>
    <w:rsid w:val="009B6452"/>
    <w:rsid w:val="009B650C"/>
    <w:rsid w:val="009B6A6F"/>
    <w:rsid w:val="009B78DF"/>
    <w:rsid w:val="009B7E51"/>
    <w:rsid w:val="009B7F22"/>
    <w:rsid w:val="009C00E3"/>
    <w:rsid w:val="009C0428"/>
    <w:rsid w:val="009C0921"/>
    <w:rsid w:val="009C1AFE"/>
    <w:rsid w:val="009C22AA"/>
    <w:rsid w:val="009C2345"/>
    <w:rsid w:val="009C295D"/>
    <w:rsid w:val="009C299E"/>
    <w:rsid w:val="009C2A20"/>
    <w:rsid w:val="009C2A45"/>
    <w:rsid w:val="009C354B"/>
    <w:rsid w:val="009C3729"/>
    <w:rsid w:val="009C3E33"/>
    <w:rsid w:val="009C52E7"/>
    <w:rsid w:val="009C548B"/>
    <w:rsid w:val="009C5AE4"/>
    <w:rsid w:val="009C5F24"/>
    <w:rsid w:val="009C6014"/>
    <w:rsid w:val="009C682C"/>
    <w:rsid w:val="009C7626"/>
    <w:rsid w:val="009C7B77"/>
    <w:rsid w:val="009D046B"/>
    <w:rsid w:val="009D048B"/>
    <w:rsid w:val="009D0B1C"/>
    <w:rsid w:val="009D1713"/>
    <w:rsid w:val="009D1B43"/>
    <w:rsid w:val="009D1B5D"/>
    <w:rsid w:val="009D2991"/>
    <w:rsid w:val="009D3432"/>
    <w:rsid w:val="009D34CA"/>
    <w:rsid w:val="009D3830"/>
    <w:rsid w:val="009D3F7B"/>
    <w:rsid w:val="009D4254"/>
    <w:rsid w:val="009D43FE"/>
    <w:rsid w:val="009D483E"/>
    <w:rsid w:val="009D4CFA"/>
    <w:rsid w:val="009D5B33"/>
    <w:rsid w:val="009D5C33"/>
    <w:rsid w:val="009D69C6"/>
    <w:rsid w:val="009D6F70"/>
    <w:rsid w:val="009D7E57"/>
    <w:rsid w:val="009E02C7"/>
    <w:rsid w:val="009E04E8"/>
    <w:rsid w:val="009E10E1"/>
    <w:rsid w:val="009E110C"/>
    <w:rsid w:val="009E1487"/>
    <w:rsid w:val="009E1850"/>
    <w:rsid w:val="009E1E79"/>
    <w:rsid w:val="009E22A9"/>
    <w:rsid w:val="009E2329"/>
    <w:rsid w:val="009E262F"/>
    <w:rsid w:val="009E487F"/>
    <w:rsid w:val="009E4AEF"/>
    <w:rsid w:val="009E4EF3"/>
    <w:rsid w:val="009E53A5"/>
    <w:rsid w:val="009E5419"/>
    <w:rsid w:val="009E5A6E"/>
    <w:rsid w:val="009E5C14"/>
    <w:rsid w:val="009E6994"/>
    <w:rsid w:val="009E70E7"/>
    <w:rsid w:val="009E79B4"/>
    <w:rsid w:val="009F04F8"/>
    <w:rsid w:val="009F1196"/>
    <w:rsid w:val="009F129A"/>
    <w:rsid w:val="009F16AA"/>
    <w:rsid w:val="009F19DB"/>
    <w:rsid w:val="009F2223"/>
    <w:rsid w:val="009F25A8"/>
    <w:rsid w:val="009F28FE"/>
    <w:rsid w:val="009F2C17"/>
    <w:rsid w:val="009F2FFC"/>
    <w:rsid w:val="009F46DC"/>
    <w:rsid w:val="009F4F11"/>
    <w:rsid w:val="009F58BE"/>
    <w:rsid w:val="009F59D8"/>
    <w:rsid w:val="009F5CAF"/>
    <w:rsid w:val="009F656D"/>
    <w:rsid w:val="009F65AF"/>
    <w:rsid w:val="009F6756"/>
    <w:rsid w:val="009F6B1D"/>
    <w:rsid w:val="009F6BF1"/>
    <w:rsid w:val="009F727B"/>
    <w:rsid w:val="00A00234"/>
    <w:rsid w:val="00A013E9"/>
    <w:rsid w:val="00A01C00"/>
    <w:rsid w:val="00A01D43"/>
    <w:rsid w:val="00A02488"/>
    <w:rsid w:val="00A030EA"/>
    <w:rsid w:val="00A03A1B"/>
    <w:rsid w:val="00A040C9"/>
    <w:rsid w:val="00A047B8"/>
    <w:rsid w:val="00A05101"/>
    <w:rsid w:val="00A0636A"/>
    <w:rsid w:val="00A06CC5"/>
    <w:rsid w:val="00A07167"/>
    <w:rsid w:val="00A1041C"/>
    <w:rsid w:val="00A10C85"/>
    <w:rsid w:val="00A10C91"/>
    <w:rsid w:val="00A11102"/>
    <w:rsid w:val="00A11181"/>
    <w:rsid w:val="00A11CAD"/>
    <w:rsid w:val="00A11F7F"/>
    <w:rsid w:val="00A14C3C"/>
    <w:rsid w:val="00A14C69"/>
    <w:rsid w:val="00A14EC0"/>
    <w:rsid w:val="00A15A51"/>
    <w:rsid w:val="00A1620D"/>
    <w:rsid w:val="00A16AC0"/>
    <w:rsid w:val="00A16AD3"/>
    <w:rsid w:val="00A16C69"/>
    <w:rsid w:val="00A16DC1"/>
    <w:rsid w:val="00A170C8"/>
    <w:rsid w:val="00A2011B"/>
    <w:rsid w:val="00A20F4C"/>
    <w:rsid w:val="00A21D9E"/>
    <w:rsid w:val="00A21D9F"/>
    <w:rsid w:val="00A22077"/>
    <w:rsid w:val="00A22CAD"/>
    <w:rsid w:val="00A23610"/>
    <w:rsid w:val="00A23809"/>
    <w:rsid w:val="00A23C69"/>
    <w:rsid w:val="00A23D31"/>
    <w:rsid w:val="00A24C9B"/>
    <w:rsid w:val="00A25083"/>
    <w:rsid w:val="00A252B7"/>
    <w:rsid w:val="00A2536F"/>
    <w:rsid w:val="00A25942"/>
    <w:rsid w:val="00A266BF"/>
    <w:rsid w:val="00A269C3"/>
    <w:rsid w:val="00A26AF3"/>
    <w:rsid w:val="00A26B9F"/>
    <w:rsid w:val="00A26D38"/>
    <w:rsid w:val="00A26ECD"/>
    <w:rsid w:val="00A27329"/>
    <w:rsid w:val="00A273F9"/>
    <w:rsid w:val="00A27D2B"/>
    <w:rsid w:val="00A27F30"/>
    <w:rsid w:val="00A301A7"/>
    <w:rsid w:val="00A30335"/>
    <w:rsid w:val="00A30901"/>
    <w:rsid w:val="00A30A03"/>
    <w:rsid w:val="00A30A59"/>
    <w:rsid w:val="00A30C34"/>
    <w:rsid w:val="00A30C89"/>
    <w:rsid w:val="00A30FD3"/>
    <w:rsid w:val="00A325F8"/>
    <w:rsid w:val="00A3264E"/>
    <w:rsid w:val="00A33113"/>
    <w:rsid w:val="00A331FC"/>
    <w:rsid w:val="00A34223"/>
    <w:rsid w:val="00A34A01"/>
    <w:rsid w:val="00A34F11"/>
    <w:rsid w:val="00A35311"/>
    <w:rsid w:val="00A35C23"/>
    <w:rsid w:val="00A35D1C"/>
    <w:rsid w:val="00A35E2F"/>
    <w:rsid w:val="00A36013"/>
    <w:rsid w:val="00A36C06"/>
    <w:rsid w:val="00A36CE1"/>
    <w:rsid w:val="00A36E15"/>
    <w:rsid w:val="00A37676"/>
    <w:rsid w:val="00A37793"/>
    <w:rsid w:val="00A37891"/>
    <w:rsid w:val="00A403B8"/>
    <w:rsid w:val="00A40A51"/>
    <w:rsid w:val="00A40CE3"/>
    <w:rsid w:val="00A40D3E"/>
    <w:rsid w:val="00A415BA"/>
    <w:rsid w:val="00A41795"/>
    <w:rsid w:val="00A41832"/>
    <w:rsid w:val="00A41B03"/>
    <w:rsid w:val="00A42240"/>
    <w:rsid w:val="00A42AF8"/>
    <w:rsid w:val="00A42B22"/>
    <w:rsid w:val="00A42E88"/>
    <w:rsid w:val="00A43685"/>
    <w:rsid w:val="00A43920"/>
    <w:rsid w:val="00A445E3"/>
    <w:rsid w:val="00A452BE"/>
    <w:rsid w:val="00A45316"/>
    <w:rsid w:val="00A4594F"/>
    <w:rsid w:val="00A47916"/>
    <w:rsid w:val="00A51058"/>
    <w:rsid w:val="00A52CF0"/>
    <w:rsid w:val="00A534AE"/>
    <w:rsid w:val="00A536DA"/>
    <w:rsid w:val="00A53DB7"/>
    <w:rsid w:val="00A53E93"/>
    <w:rsid w:val="00A5406C"/>
    <w:rsid w:val="00A542B4"/>
    <w:rsid w:val="00A54801"/>
    <w:rsid w:val="00A54C7B"/>
    <w:rsid w:val="00A54CDD"/>
    <w:rsid w:val="00A5508E"/>
    <w:rsid w:val="00A5596D"/>
    <w:rsid w:val="00A55DB6"/>
    <w:rsid w:val="00A56C5E"/>
    <w:rsid w:val="00A56F39"/>
    <w:rsid w:val="00A571CD"/>
    <w:rsid w:val="00A57A8E"/>
    <w:rsid w:val="00A57C3D"/>
    <w:rsid w:val="00A60786"/>
    <w:rsid w:val="00A60A2E"/>
    <w:rsid w:val="00A60F2A"/>
    <w:rsid w:val="00A6183B"/>
    <w:rsid w:val="00A61875"/>
    <w:rsid w:val="00A61EDC"/>
    <w:rsid w:val="00A6291E"/>
    <w:rsid w:val="00A63E95"/>
    <w:rsid w:val="00A64643"/>
    <w:rsid w:val="00A64B5B"/>
    <w:rsid w:val="00A6550C"/>
    <w:rsid w:val="00A65DC5"/>
    <w:rsid w:val="00A660E8"/>
    <w:rsid w:val="00A6697B"/>
    <w:rsid w:val="00A67022"/>
    <w:rsid w:val="00A67CA1"/>
    <w:rsid w:val="00A70329"/>
    <w:rsid w:val="00A704F5"/>
    <w:rsid w:val="00A707D7"/>
    <w:rsid w:val="00A7087B"/>
    <w:rsid w:val="00A719AA"/>
    <w:rsid w:val="00A71B80"/>
    <w:rsid w:val="00A7221E"/>
    <w:rsid w:val="00A72FC0"/>
    <w:rsid w:val="00A73DE3"/>
    <w:rsid w:val="00A7430D"/>
    <w:rsid w:val="00A74C2D"/>
    <w:rsid w:val="00A7512C"/>
    <w:rsid w:val="00A75171"/>
    <w:rsid w:val="00A75AEA"/>
    <w:rsid w:val="00A76B34"/>
    <w:rsid w:val="00A77021"/>
    <w:rsid w:val="00A7751E"/>
    <w:rsid w:val="00A80A86"/>
    <w:rsid w:val="00A80A8C"/>
    <w:rsid w:val="00A81305"/>
    <w:rsid w:val="00A81AA3"/>
    <w:rsid w:val="00A81AAA"/>
    <w:rsid w:val="00A82A00"/>
    <w:rsid w:val="00A82DA6"/>
    <w:rsid w:val="00A82E4A"/>
    <w:rsid w:val="00A83487"/>
    <w:rsid w:val="00A83686"/>
    <w:rsid w:val="00A84390"/>
    <w:rsid w:val="00A8453C"/>
    <w:rsid w:val="00A84A8E"/>
    <w:rsid w:val="00A84BAC"/>
    <w:rsid w:val="00A84DEF"/>
    <w:rsid w:val="00A854FF"/>
    <w:rsid w:val="00A858D3"/>
    <w:rsid w:val="00A85AB3"/>
    <w:rsid w:val="00A8639A"/>
    <w:rsid w:val="00A86E30"/>
    <w:rsid w:val="00A87035"/>
    <w:rsid w:val="00A870F1"/>
    <w:rsid w:val="00A8745D"/>
    <w:rsid w:val="00A87B83"/>
    <w:rsid w:val="00A908DA"/>
    <w:rsid w:val="00A90B0E"/>
    <w:rsid w:val="00A90B9A"/>
    <w:rsid w:val="00A90F9B"/>
    <w:rsid w:val="00A91ACA"/>
    <w:rsid w:val="00A92694"/>
    <w:rsid w:val="00A92A2D"/>
    <w:rsid w:val="00A93072"/>
    <w:rsid w:val="00A93CEB"/>
    <w:rsid w:val="00A9424D"/>
    <w:rsid w:val="00A943FD"/>
    <w:rsid w:val="00A9492D"/>
    <w:rsid w:val="00A94BB7"/>
    <w:rsid w:val="00A953EC"/>
    <w:rsid w:val="00A9629C"/>
    <w:rsid w:val="00A962D1"/>
    <w:rsid w:val="00A96664"/>
    <w:rsid w:val="00A96E80"/>
    <w:rsid w:val="00A976E9"/>
    <w:rsid w:val="00AA013F"/>
    <w:rsid w:val="00AA05F9"/>
    <w:rsid w:val="00AA0DE8"/>
    <w:rsid w:val="00AA0F5C"/>
    <w:rsid w:val="00AA131E"/>
    <w:rsid w:val="00AA16A7"/>
    <w:rsid w:val="00AA1C9B"/>
    <w:rsid w:val="00AA2289"/>
    <w:rsid w:val="00AA2296"/>
    <w:rsid w:val="00AA247F"/>
    <w:rsid w:val="00AA2AFF"/>
    <w:rsid w:val="00AA2BAC"/>
    <w:rsid w:val="00AA35D5"/>
    <w:rsid w:val="00AA395A"/>
    <w:rsid w:val="00AA4116"/>
    <w:rsid w:val="00AA417B"/>
    <w:rsid w:val="00AA533F"/>
    <w:rsid w:val="00AA5449"/>
    <w:rsid w:val="00AA5A52"/>
    <w:rsid w:val="00AA5A86"/>
    <w:rsid w:val="00AA5D4C"/>
    <w:rsid w:val="00AA5EC8"/>
    <w:rsid w:val="00AA6F0D"/>
    <w:rsid w:val="00AA7750"/>
    <w:rsid w:val="00AA7B74"/>
    <w:rsid w:val="00AA7F48"/>
    <w:rsid w:val="00AB010D"/>
    <w:rsid w:val="00AB0749"/>
    <w:rsid w:val="00AB1F56"/>
    <w:rsid w:val="00AB2267"/>
    <w:rsid w:val="00AB22A9"/>
    <w:rsid w:val="00AB2302"/>
    <w:rsid w:val="00AB2361"/>
    <w:rsid w:val="00AB2F4D"/>
    <w:rsid w:val="00AB3404"/>
    <w:rsid w:val="00AB4406"/>
    <w:rsid w:val="00AB52C6"/>
    <w:rsid w:val="00AB5725"/>
    <w:rsid w:val="00AB613C"/>
    <w:rsid w:val="00AB6944"/>
    <w:rsid w:val="00AB6F5E"/>
    <w:rsid w:val="00AB75E2"/>
    <w:rsid w:val="00AB76D8"/>
    <w:rsid w:val="00AB7A1A"/>
    <w:rsid w:val="00AB7AC8"/>
    <w:rsid w:val="00AB7DEC"/>
    <w:rsid w:val="00AB7E6A"/>
    <w:rsid w:val="00AC04C0"/>
    <w:rsid w:val="00AC056C"/>
    <w:rsid w:val="00AC080B"/>
    <w:rsid w:val="00AC15FE"/>
    <w:rsid w:val="00AC1605"/>
    <w:rsid w:val="00AC1B50"/>
    <w:rsid w:val="00AC1B61"/>
    <w:rsid w:val="00AC20DC"/>
    <w:rsid w:val="00AC2C6E"/>
    <w:rsid w:val="00AC305F"/>
    <w:rsid w:val="00AC4D76"/>
    <w:rsid w:val="00AC4E2E"/>
    <w:rsid w:val="00AC504B"/>
    <w:rsid w:val="00AC535B"/>
    <w:rsid w:val="00AC53A7"/>
    <w:rsid w:val="00AC5999"/>
    <w:rsid w:val="00AC5EE6"/>
    <w:rsid w:val="00AC621A"/>
    <w:rsid w:val="00AC6E98"/>
    <w:rsid w:val="00AD017E"/>
    <w:rsid w:val="00AD02E3"/>
    <w:rsid w:val="00AD0C0A"/>
    <w:rsid w:val="00AD0D24"/>
    <w:rsid w:val="00AD0E81"/>
    <w:rsid w:val="00AD13B7"/>
    <w:rsid w:val="00AD1923"/>
    <w:rsid w:val="00AD1CF4"/>
    <w:rsid w:val="00AD1F53"/>
    <w:rsid w:val="00AD2611"/>
    <w:rsid w:val="00AD30E7"/>
    <w:rsid w:val="00AD3182"/>
    <w:rsid w:val="00AD34EB"/>
    <w:rsid w:val="00AD3AC5"/>
    <w:rsid w:val="00AD3BC6"/>
    <w:rsid w:val="00AD3D57"/>
    <w:rsid w:val="00AD43A4"/>
    <w:rsid w:val="00AD497C"/>
    <w:rsid w:val="00AD50F9"/>
    <w:rsid w:val="00AD5B58"/>
    <w:rsid w:val="00AD5DE8"/>
    <w:rsid w:val="00AD637E"/>
    <w:rsid w:val="00AD6F69"/>
    <w:rsid w:val="00AD759D"/>
    <w:rsid w:val="00AE0B4B"/>
    <w:rsid w:val="00AE14BF"/>
    <w:rsid w:val="00AE28FE"/>
    <w:rsid w:val="00AE2FAC"/>
    <w:rsid w:val="00AE453E"/>
    <w:rsid w:val="00AE47BF"/>
    <w:rsid w:val="00AE489D"/>
    <w:rsid w:val="00AE4A5D"/>
    <w:rsid w:val="00AE4B5E"/>
    <w:rsid w:val="00AE552E"/>
    <w:rsid w:val="00AE6572"/>
    <w:rsid w:val="00AE7184"/>
    <w:rsid w:val="00AE7D03"/>
    <w:rsid w:val="00AF08DA"/>
    <w:rsid w:val="00AF090F"/>
    <w:rsid w:val="00AF0A77"/>
    <w:rsid w:val="00AF0EA6"/>
    <w:rsid w:val="00AF0F89"/>
    <w:rsid w:val="00AF34B1"/>
    <w:rsid w:val="00AF42A3"/>
    <w:rsid w:val="00AF4C29"/>
    <w:rsid w:val="00AF51F1"/>
    <w:rsid w:val="00AF55C8"/>
    <w:rsid w:val="00AF5EA2"/>
    <w:rsid w:val="00AF5FE9"/>
    <w:rsid w:val="00AF6432"/>
    <w:rsid w:val="00AF6AA2"/>
    <w:rsid w:val="00AF6B70"/>
    <w:rsid w:val="00AF6DED"/>
    <w:rsid w:val="00AF7522"/>
    <w:rsid w:val="00AF79BD"/>
    <w:rsid w:val="00B00177"/>
    <w:rsid w:val="00B00E36"/>
    <w:rsid w:val="00B00E70"/>
    <w:rsid w:val="00B01191"/>
    <w:rsid w:val="00B0191B"/>
    <w:rsid w:val="00B01B41"/>
    <w:rsid w:val="00B049B9"/>
    <w:rsid w:val="00B05957"/>
    <w:rsid w:val="00B06723"/>
    <w:rsid w:val="00B06736"/>
    <w:rsid w:val="00B07212"/>
    <w:rsid w:val="00B0787A"/>
    <w:rsid w:val="00B07F12"/>
    <w:rsid w:val="00B07FE3"/>
    <w:rsid w:val="00B10039"/>
    <w:rsid w:val="00B10355"/>
    <w:rsid w:val="00B1035B"/>
    <w:rsid w:val="00B10BAE"/>
    <w:rsid w:val="00B1106A"/>
    <w:rsid w:val="00B11DD5"/>
    <w:rsid w:val="00B12157"/>
    <w:rsid w:val="00B12647"/>
    <w:rsid w:val="00B12AE0"/>
    <w:rsid w:val="00B13374"/>
    <w:rsid w:val="00B139D1"/>
    <w:rsid w:val="00B14154"/>
    <w:rsid w:val="00B1415B"/>
    <w:rsid w:val="00B14638"/>
    <w:rsid w:val="00B14AEA"/>
    <w:rsid w:val="00B14E35"/>
    <w:rsid w:val="00B15278"/>
    <w:rsid w:val="00B15B3D"/>
    <w:rsid w:val="00B161F6"/>
    <w:rsid w:val="00B1621D"/>
    <w:rsid w:val="00B16246"/>
    <w:rsid w:val="00B16560"/>
    <w:rsid w:val="00B16F5F"/>
    <w:rsid w:val="00B17296"/>
    <w:rsid w:val="00B17EC0"/>
    <w:rsid w:val="00B2109B"/>
    <w:rsid w:val="00B2112F"/>
    <w:rsid w:val="00B211E0"/>
    <w:rsid w:val="00B218B3"/>
    <w:rsid w:val="00B21B0D"/>
    <w:rsid w:val="00B2207D"/>
    <w:rsid w:val="00B222A2"/>
    <w:rsid w:val="00B222A8"/>
    <w:rsid w:val="00B231D2"/>
    <w:rsid w:val="00B234EC"/>
    <w:rsid w:val="00B23EE4"/>
    <w:rsid w:val="00B252BC"/>
    <w:rsid w:val="00B259B1"/>
    <w:rsid w:val="00B25DA3"/>
    <w:rsid w:val="00B25F7E"/>
    <w:rsid w:val="00B262FB"/>
    <w:rsid w:val="00B26E79"/>
    <w:rsid w:val="00B272B8"/>
    <w:rsid w:val="00B274AE"/>
    <w:rsid w:val="00B274BF"/>
    <w:rsid w:val="00B300AC"/>
    <w:rsid w:val="00B30651"/>
    <w:rsid w:val="00B30AB6"/>
    <w:rsid w:val="00B31222"/>
    <w:rsid w:val="00B3127D"/>
    <w:rsid w:val="00B318C9"/>
    <w:rsid w:val="00B31CC2"/>
    <w:rsid w:val="00B31FDB"/>
    <w:rsid w:val="00B32406"/>
    <w:rsid w:val="00B330C9"/>
    <w:rsid w:val="00B3342E"/>
    <w:rsid w:val="00B33D0A"/>
    <w:rsid w:val="00B33F64"/>
    <w:rsid w:val="00B344AA"/>
    <w:rsid w:val="00B34B9C"/>
    <w:rsid w:val="00B359BD"/>
    <w:rsid w:val="00B36095"/>
    <w:rsid w:val="00B36104"/>
    <w:rsid w:val="00B36693"/>
    <w:rsid w:val="00B366F1"/>
    <w:rsid w:val="00B37DE4"/>
    <w:rsid w:val="00B40685"/>
    <w:rsid w:val="00B40C43"/>
    <w:rsid w:val="00B41744"/>
    <w:rsid w:val="00B41DF3"/>
    <w:rsid w:val="00B4203C"/>
    <w:rsid w:val="00B42118"/>
    <w:rsid w:val="00B4235B"/>
    <w:rsid w:val="00B42C7F"/>
    <w:rsid w:val="00B42E81"/>
    <w:rsid w:val="00B4329D"/>
    <w:rsid w:val="00B44ADB"/>
    <w:rsid w:val="00B4540A"/>
    <w:rsid w:val="00B45BEE"/>
    <w:rsid w:val="00B45FA7"/>
    <w:rsid w:val="00B46000"/>
    <w:rsid w:val="00B46102"/>
    <w:rsid w:val="00B46185"/>
    <w:rsid w:val="00B46484"/>
    <w:rsid w:val="00B4666D"/>
    <w:rsid w:val="00B475BF"/>
    <w:rsid w:val="00B47FF1"/>
    <w:rsid w:val="00B50A04"/>
    <w:rsid w:val="00B512AD"/>
    <w:rsid w:val="00B517DB"/>
    <w:rsid w:val="00B51D8A"/>
    <w:rsid w:val="00B520F9"/>
    <w:rsid w:val="00B52812"/>
    <w:rsid w:val="00B54746"/>
    <w:rsid w:val="00B5491F"/>
    <w:rsid w:val="00B5495A"/>
    <w:rsid w:val="00B55C51"/>
    <w:rsid w:val="00B568D8"/>
    <w:rsid w:val="00B577A3"/>
    <w:rsid w:val="00B57DAF"/>
    <w:rsid w:val="00B60A9C"/>
    <w:rsid w:val="00B612B1"/>
    <w:rsid w:val="00B6144B"/>
    <w:rsid w:val="00B61569"/>
    <w:rsid w:val="00B6170F"/>
    <w:rsid w:val="00B618BD"/>
    <w:rsid w:val="00B63AD5"/>
    <w:rsid w:val="00B63C7A"/>
    <w:rsid w:val="00B640B0"/>
    <w:rsid w:val="00B64641"/>
    <w:rsid w:val="00B65719"/>
    <w:rsid w:val="00B65CCA"/>
    <w:rsid w:val="00B65D6A"/>
    <w:rsid w:val="00B66024"/>
    <w:rsid w:val="00B6613D"/>
    <w:rsid w:val="00B67E17"/>
    <w:rsid w:val="00B70A5B"/>
    <w:rsid w:val="00B71674"/>
    <w:rsid w:val="00B720A3"/>
    <w:rsid w:val="00B72352"/>
    <w:rsid w:val="00B723EE"/>
    <w:rsid w:val="00B7262F"/>
    <w:rsid w:val="00B72646"/>
    <w:rsid w:val="00B727C5"/>
    <w:rsid w:val="00B729E5"/>
    <w:rsid w:val="00B734E3"/>
    <w:rsid w:val="00B73C59"/>
    <w:rsid w:val="00B73FD4"/>
    <w:rsid w:val="00B74FC5"/>
    <w:rsid w:val="00B75A6C"/>
    <w:rsid w:val="00B75CFE"/>
    <w:rsid w:val="00B76622"/>
    <w:rsid w:val="00B768CB"/>
    <w:rsid w:val="00B77875"/>
    <w:rsid w:val="00B77E53"/>
    <w:rsid w:val="00B77EB7"/>
    <w:rsid w:val="00B80085"/>
    <w:rsid w:val="00B803A5"/>
    <w:rsid w:val="00B80942"/>
    <w:rsid w:val="00B8158F"/>
    <w:rsid w:val="00B8191D"/>
    <w:rsid w:val="00B81DD0"/>
    <w:rsid w:val="00B82324"/>
    <w:rsid w:val="00B823D2"/>
    <w:rsid w:val="00B8290C"/>
    <w:rsid w:val="00B82D6F"/>
    <w:rsid w:val="00B82F2D"/>
    <w:rsid w:val="00B83E2A"/>
    <w:rsid w:val="00B83E38"/>
    <w:rsid w:val="00B84FC8"/>
    <w:rsid w:val="00B8532E"/>
    <w:rsid w:val="00B85DF3"/>
    <w:rsid w:val="00B86211"/>
    <w:rsid w:val="00B86B46"/>
    <w:rsid w:val="00B86C19"/>
    <w:rsid w:val="00B879D1"/>
    <w:rsid w:val="00B87F8E"/>
    <w:rsid w:val="00B87FD5"/>
    <w:rsid w:val="00B9027B"/>
    <w:rsid w:val="00B91176"/>
    <w:rsid w:val="00B91499"/>
    <w:rsid w:val="00B9153A"/>
    <w:rsid w:val="00B92336"/>
    <w:rsid w:val="00B923D1"/>
    <w:rsid w:val="00B92EDF"/>
    <w:rsid w:val="00B9334B"/>
    <w:rsid w:val="00B93510"/>
    <w:rsid w:val="00B93640"/>
    <w:rsid w:val="00B938AA"/>
    <w:rsid w:val="00B93AF7"/>
    <w:rsid w:val="00B93E33"/>
    <w:rsid w:val="00B93FFB"/>
    <w:rsid w:val="00B94145"/>
    <w:rsid w:val="00B9465C"/>
    <w:rsid w:val="00B94DB7"/>
    <w:rsid w:val="00B954F3"/>
    <w:rsid w:val="00B95BCD"/>
    <w:rsid w:val="00B95BD9"/>
    <w:rsid w:val="00B95CDC"/>
    <w:rsid w:val="00B95CE5"/>
    <w:rsid w:val="00B96107"/>
    <w:rsid w:val="00B96338"/>
    <w:rsid w:val="00B9731C"/>
    <w:rsid w:val="00B97875"/>
    <w:rsid w:val="00BA0D0B"/>
    <w:rsid w:val="00BA11DF"/>
    <w:rsid w:val="00BA2486"/>
    <w:rsid w:val="00BA301D"/>
    <w:rsid w:val="00BA38A5"/>
    <w:rsid w:val="00BA3A95"/>
    <w:rsid w:val="00BA483D"/>
    <w:rsid w:val="00BA4CE5"/>
    <w:rsid w:val="00BA5397"/>
    <w:rsid w:val="00BA593A"/>
    <w:rsid w:val="00BA5B54"/>
    <w:rsid w:val="00BA5BC4"/>
    <w:rsid w:val="00BA5C65"/>
    <w:rsid w:val="00BA6B30"/>
    <w:rsid w:val="00BA6FE3"/>
    <w:rsid w:val="00BA7401"/>
    <w:rsid w:val="00BB0BBF"/>
    <w:rsid w:val="00BB0E55"/>
    <w:rsid w:val="00BB10DA"/>
    <w:rsid w:val="00BB1DCC"/>
    <w:rsid w:val="00BB35CE"/>
    <w:rsid w:val="00BB375D"/>
    <w:rsid w:val="00BB3763"/>
    <w:rsid w:val="00BB3A50"/>
    <w:rsid w:val="00BB41BC"/>
    <w:rsid w:val="00BB43A5"/>
    <w:rsid w:val="00BB446D"/>
    <w:rsid w:val="00BB49A0"/>
    <w:rsid w:val="00BB4AB2"/>
    <w:rsid w:val="00BB515F"/>
    <w:rsid w:val="00BB532B"/>
    <w:rsid w:val="00BB545D"/>
    <w:rsid w:val="00BB5656"/>
    <w:rsid w:val="00BB6179"/>
    <w:rsid w:val="00BB6A70"/>
    <w:rsid w:val="00BB6C54"/>
    <w:rsid w:val="00BB7F4B"/>
    <w:rsid w:val="00BC0751"/>
    <w:rsid w:val="00BC0924"/>
    <w:rsid w:val="00BC0D4E"/>
    <w:rsid w:val="00BC1FA5"/>
    <w:rsid w:val="00BC225B"/>
    <w:rsid w:val="00BC2485"/>
    <w:rsid w:val="00BC28CA"/>
    <w:rsid w:val="00BC2C0C"/>
    <w:rsid w:val="00BC4547"/>
    <w:rsid w:val="00BC4715"/>
    <w:rsid w:val="00BC5672"/>
    <w:rsid w:val="00BC56E8"/>
    <w:rsid w:val="00BC5B6D"/>
    <w:rsid w:val="00BC61CC"/>
    <w:rsid w:val="00BC6C48"/>
    <w:rsid w:val="00BC6E69"/>
    <w:rsid w:val="00BC732A"/>
    <w:rsid w:val="00BC758B"/>
    <w:rsid w:val="00BC7D80"/>
    <w:rsid w:val="00BD00D8"/>
    <w:rsid w:val="00BD0381"/>
    <w:rsid w:val="00BD0834"/>
    <w:rsid w:val="00BD13E2"/>
    <w:rsid w:val="00BD1713"/>
    <w:rsid w:val="00BD1953"/>
    <w:rsid w:val="00BD1BB2"/>
    <w:rsid w:val="00BD1E16"/>
    <w:rsid w:val="00BD1F9E"/>
    <w:rsid w:val="00BD2DC5"/>
    <w:rsid w:val="00BD2EAC"/>
    <w:rsid w:val="00BD2F63"/>
    <w:rsid w:val="00BD39C2"/>
    <w:rsid w:val="00BD455F"/>
    <w:rsid w:val="00BD4BB3"/>
    <w:rsid w:val="00BD4C44"/>
    <w:rsid w:val="00BD4E38"/>
    <w:rsid w:val="00BD5401"/>
    <w:rsid w:val="00BD5754"/>
    <w:rsid w:val="00BD59B1"/>
    <w:rsid w:val="00BD5AB6"/>
    <w:rsid w:val="00BD66CD"/>
    <w:rsid w:val="00BD6B1D"/>
    <w:rsid w:val="00BD782A"/>
    <w:rsid w:val="00BE048F"/>
    <w:rsid w:val="00BE09CA"/>
    <w:rsid w:val="00BE0B0F"/>
    <w:rsid w:val="00BE1318"/>
    <w:rsid w:val="00BE14A4"/>
    <w:rsid w:val="00BE17C6"/>
    <w:rsid w:val="00BE1CED"/>
    <w:rsid w:val="00BE2BD3"/>
    <w:rsid w:val="00BE351C"/>
    <w:rsid w:val="00BE35B6"/>
    <w:rsid w:val="00BE3735"/>
    <w:rsid w:val="00BE3C06"/>
    <w:rsid w:val="00BE3CFE"/>
    <w:rsid w:val="00BE4843"/>
    <w:rsid w:val="00BE4865"/>
    <w:rsid w:val="00BE4AE8"/>
    <w:rsid w:val="00BE5595"/>
    <w:rsid w:val="00BE55D1"/>
    <w:rsid w:val="00BE6479"/>
    <w:rsid w:val="00BE64B4"/>
    <w:rsid w:val="00BE6525"/>
    <w:rsid w:val="00BE668F"/>
    <w:rsid w:val="00BE69BF"/>
    <w:rsid w:val="00BE6AC1"/>
    <w:rsid w:val="00BE6C0D"/>
    <w:rsid w:val="00BE6D83"/>
    <w:rsid w:val="00BE725A"/>
    <w:rsid w:val="00BE73B6"/>
    <w:rsid w:val="00BE73C1"/>
    <w:rsid w:val="00BE7430"/>
    <w:rsid w:val="00BE77C2"/>
    <w:rsid w:val="00BE7995"/>
    <w:rsid w:val="00BE7B48"/>
    <w:rsid w:val="00BF03EB"/>
    <w:rsid w:val="00BF1455"/>
    <w:rsid w:val="00BF1792"/>
    <w:rsid w:val="00BF1995"/>
    <w:rsid w:val="00BF230E"/>
    <w:rsid w:val="00BF2340"/>
    <w:rsid w:val="00BF2578"/>
    <w:rsid w:val="00BF267B"/>
    <w:rsid w:val="00BF2EC3"/>
    <w:rsid w:val="00BF3381"/>
    <w:rsid w:val="00BF3450"/>
    <w:rsid w:val="00BF3456"/>
    <w:rsid w:val="00BF3DA9"/>
    <w:rsid w:val="00BF45F2"/>
    <w:rsid w:val="00BF4C5E"/>
    <w:rsid w:val="00BF55ED"/>
    <w:rsid w:val="00BF5D3A"/>
    <w:rsid w:val="00BF667D"/>
    <w:rsid w:val="00BF6989"/>
    <w:rsid w:val="00BF6C4F"/>
    <w:rsid w:val="00BF6EA3"/>
    <w:rsid w:val="00BF7F4D"/>
    <w:rsid w:val="00C0069E"/>
    <w:rsid w:val="00C007D9"/>
    <w:rsid w:val="00C02435"/>
    <w:rsid w:val="00C0247E"/>
    <w:rsid w:val="00C02957"/>
    <w:rsid w:val="00C02B68"/>
    <w:rsid w:val="00C039AF"/>
    <w:rsid w:val="00C04312"/>
    <w:rsid w:val="00C047F9"/>
    <w:rsid w:val="00C04BB0"/>
    <w:rsid w:val="00C0567F"/>
    <w:rsid w:val="00C060B7"/>
    <w:rsid w:val="00C06AF1"/>
    <w:rsid w:val="00C06CE9"/>
    <w:rsid w:val="00C076CE"/>
    <w:rsid w:val="00C07895"/>
    <w:rsid w:val="00C10F8B"/>
    <w:rsid w:val="00C10FCF"/>
    <w:rsid w:val="00C11944"/>
    <w:rsid w:val="00C11F3A"/>
    <w:rsid w:val="00C12810"/>
    <w:rsid w:val="00C13874"/>
    <w:rsid w:val="00C13BBD"/>
    <w:rsid w:val="00C13C7B"/>
    <w:rsid w:val="00C13CB2"/>
    <w:rsid w:val="00C140D6"/>
    <w:rsid w:val="00C144F4"/>
    <w:rsid w:val="00C14756"/>
    <w:rsid w:val="00C14770"/>
    <w:rsid w:val="00C14814"/>
    <w:rsid w:val="00C15121"/>
    <w:rsid w:val="00C15680"/>
    <w:rsid w:val="00C156BF"/>
    <w:rsid w:val="00C15CE5"/>
    <w:rsid w:val="00C161BC"/>
    <w:rsid w:val="00C163F6"/>
    <w:rsid w:val="00C16B4B"/>
    <w:rsid w:val="00C17427"/>
    <w:rsid w:val="00C17443"/>
    <w:rsid w:val="00C17CE7"/>
    <w:rsid w:val="00C20766"/>
    <w:rsid w:val="00C20C00"/>
    <w:rsid w:val="00C210FD"/>
    <w:rsid w:val="00C214AD"/>
    <w:rsid w:val="00C22901"/>
    <w:rsid w:val="00C22B9E"/>
    <w:rsid w:val="00C23359"/>
    <w:rsid w:val="00C237C1"/>
    <w:rsid w:val="00C244A7"/>
    <w:rsid w:val="00C249C2"/>
    <w:rsid w:val="00C24B47"/>
    <w:rsid w:val="00C25238"/>
    <w:rsid w:val="00C25672"/>
    <w:rsid w:val="00C256BD"/>
    <w:rsid w:val="00C26541"/>
    <w:rsid w:val="00C26F71"/>
    <w:rsid w:val="00C305F2"/>
    <w:rsid w:val="00C30A88"/>
    <w:rsid w:val="00C30BCF"/>
    <w:rsid w:val="00C317DB"/>
    <w:rsid w:val="00C31A28"/>
    <w:rsid w:val="00C31E10"/>
    <w:rsid w:val="00C32264"/>
    <w:rsid w:val="00C3345C"/>
    <w:rsid w:val="00C3349B"/>
    <w:rsid w:val="00C3434D"/>
    <w:rsid w:val="00C34F5F"/>
    <w:rsid w:val="00C350A8"/>
    <w:rsid w:val="00C35C2C"/>
    <w:rsid w:val="00C36E6F"/>
    <w:rsid w:val="00C40468"/>
    <w:rsid w:val="00C407E5"/>
    <w:rsid w:val="00C40926"/>
    <w:rsid w:val="00C409B1"/>
    <w:rsid w:val="00C40A41"/>
    <w:rsid w:val="00C40F63"/>
    <w:rsid w:val="00C4178E"/>
    <w:rsid w:val="00C42DAC"/>
    <w:rsid w:val="00C42F25"/>
    <w:rsid w:val="00C43000"/>
    <w:rsid w:val="00C4342B"/>
    <w:rsid w:val="00C436E3"/>
    <w:rsid w:val="00C442B4"/>
    <w:rsid w:val="00C459A9"/>
    <w:rsid w:val="00C45B7F"/>
    <w:rsid w:val="00C46EC0"/>
    <w:rsid w:val="00C46F8E"/>
    <w:rsid w:val="00C4704E"/>
    <w:rsid w:val="00C477E7"/>
    <w:rsid w:val="00C4796A"/>
    <w:rsid w:val="00C47E13"/>
    <w:rsid w:val="00C50008"/>
    <w:rsid w:val="00C50219"/>
    <w:rsid w:val="00C502A5"/>
    <w:rsid w:val="00C50407"/>
    <w:rsid w:val="00C50DBC"/>
    <w:rsid w:val="00C5107E"/>
    <w:rsid w:val="00C516E9"/>
    <w:rsid w:val="00C521F7"/>
    <w:rsid w:val="00C526F5"/>
    <w:rsid w:val="00C52B83"/>
    <w:rsid w:val="00C53008"/>
    <w:rsid w:val="00C53F45"/>
    <w:rsid w:val="00C54A8B"/>
    <w:rsid w:val="00C55151"/>
    <w:rsid w:val="00C553D0"/>
    <w:rsid w:val="00C55558"/>
    <w:rsid w:val="00C5575D"/>
    <w:rsid w:val="00C558FF"/>
    <w:rsid w:val="00C55A53"/>
    <w:rsid w:val="00C55A7B"/>
    <w:rsid w:val="00C560FA"/>
    <w:rsid w:val="00C5640A"/>
    <w:rsid w:val="00C56772"/>
    <w:rsid w:val="00C56A84"/>
    <w:rsid w:val="00C57055"/>
    <w:rsid w:val="00C57FF9"/>
    <w:rsid w:val="00C6025A"/>
    <w:rsid w:val="00C60320"/>
    <w:rsid w:val="00C6193B"/>
    <w:rsid w:val="00C61A98"/>
    <w:rsid w:val="00C63059"/>
    <w:rsid w:val="00C63158"/>
    <w:rsid w:val="00C633F2"/>
    <w:rsid w:val="00C64434"/>
    <w:rsid w:val="00C6448C"/>
    <w:rsid w:val="00C64A51"/>
    <w:rsid w:val="00C64B27"/>
    <w:rsid w:val="00C64BAE"/>
    <w:rsid w:val="00C6515E"/>
    <w:rsid w:val="00C65303"/>
    <w:rsid w:val="00C654D6"/>
    <w:rsid w:val="00C65C4D"/>
    <w:rsid w:val="00C65DBE"/>
    <w:rsid w:val="00C66B80"/>
    <w:rsid w:val="00C7024C"/>
    <w:rsid w:val="00C7063C"/>
    <w:rsid w:val="00C70989"/>
    <w:rsid w:val="00C70EAD"/>
    <w:rsid w:val="00C7130A"/>
    <w:rsid w:val="00C713BB"/>
    <w:rsid w:val="00C7266E"/>
    <w:rsid w:val="00C72A3F"/>
    <w:rsid w:val="00C73335"/>
    <w:rsid w:val="00C734B5"/>
    <w:rsid w:val="00C73C57"/>
    <w:rsid w:val="00C74105"/>
    <w:rsid w:val="00C746D9"/>
    <w:rsid w:val="00C74D43"/>
    <w:rsid w:val="00C75A2C"/>
    <w:rsid w:val="00C75CA7"/>
    <w:rsid w:val="00C7683D"/>
    <w:rsid w:val="00C76FA5"/>
    <w:rsid w:val="00C7788D"/>
    <w:rsid w:val="00C803F7"/>
    <w:rsid w:val="00C82300"/>
    <w:rsid w:val="00C830B2"/>
    <w:rsid w:val="00C834EF"/>
    <w:rsid w:val="00C83CDA"/>
    <w:rsid w:val="00C83CE0"/>
    <w:rsid w:val="00C84545"/>
    <w:rsid w:val="00C86432"/>
    <w:rsid w:val="00C86FC6"/>
    <w:rsid w:val="00C874EE"/>
    <w:rsid w:val="00C901BB"/>
    <w:rsid w:val="00C9029A"/>
    <w:rsid w:val="00C90CD3"/>
    <w:rsid w:val="00C917E2"/>
    <w:rsid w:val="00C91E53"/>
    <w:rsid w:val="00C91ED9"/>
    <w:rsid w:val="00C92411"/>
    <w:rsid w:val="00C92552"/>
    <w:rsid w:val="00C928F6"/>
    <w:rsid w:val="00C92B26"/>
    <w:rsid w:val="00C92C00"/>
    <w:rsid w:val="00C92C27"/>
    <w:rsid w:val="00C9388A"/>
    <w:rsid w:val="00C93D77"/>
    <w:rsid w:val="00C93E12"/>
    <w:rsid w:val="00C93EFF"/>
    <w:rsid w:val="00C93F1B"/>
    <w:rsid w:val="00C95093"/>
    <w:rsid w:val="00C96A67"/>
    <w:rsid w:val="00C96DFE"/>
    <w:rsid w:val="00C976D1"/>
    <w:rsid w:val="00C9783A"/>
    <w:rsid w:val="00CA1195"/>
    <w:rsid w:val="00CA1444"/>
    <w:rsid w:val="00CA2767"/>
    <w:rsid w:val="00CA305D"/>
    <w:rsid w:val="00CA308F"/>
    <w:rsid w:val="00CA349E"/>
    <w:rsid w:val="00CA3CA2"/>
    <w:rsid w:val="00CA4238"/>
    <w:rsid w:val="00CA437E"/>
    <w:rsid w:val="00CA4710"/>
    <w:rsid w:val="00CA5295"/>
    <w:rsid w:val="00CA55D0"/>
    <w:rsid w:val="00CA64D3"/>
    <w:rsid w:val="00CA6891"/>
    <w:rsid w:val="00CA6F0D"/>
    <w:rsid w:val="00CA7061"/>
    <w:rsid w:val="00CA71D4"/>
    <w:rsid w:val="00CA7BAF"/>
    <w:rsid w:val="00CB0802"/>
    <w:rsid w:val="00CB0870"/>
    <w:rsid w:val="00CB0E19"/>
    <w:rsid w:val="00CB107F"/>
    <w:rsid w:val="00CB14C7"/>
    <w:rsid w:val="00CB1670"/>
    <w:rsid w:val="00CB1813"/>
    <w:rsid w:val="00CB26C0"/>
    <w:rsid w:val="00CB39CE"/>
    <w:rsid w:val="00CB3BC4"/>
    <w:rsid w:val="00CB4917"/>
    <w:rsid w:val="00CB4D3A"/>
    <w:rsid w:val="00CB53C9"/>
    <w:rsid w:val="00CB55D0"/>
    <w:rsid w:val="00CB5B35"/>
    <w:rsid w:val="00CB5C90"/>
    <w:rsid w:val="00CB5D29"/>
    <w:rsid w:val="00CB601A"/>
    <w:rsid w:val="00CB675A"/>
    <w:rsid w:val="00CB68D9"/>
    <w:rsid w:val="00CB6B6B"/>
    <w:rsid w:val="00CB6EC8"/>
    <w:rsid w:val="00CB7450"/>
    <w:rsid w:val="00CB782B"/>
    <w:rsid w:val="00CC0600"/>
    <w:rsid w:val="00CC082B"/>
    <w:rsid w:val="00CC0B0A"/>
    <w:rsid w:val="00CC0B33"/>
    <w:rsid w:val="00CC0D27"/>
    <w:rsid w:val="00CC0E77"/>
    <w:rsid w:val="00CC12AE"/>
    <w:rsid w:val="00CC1D28"/>
    <w:rsid w:val="00CC2092"/>
    <w:rsid w:val="00CC285C"/>
    <w:rsid w:val="00CC34C5"/>
    <w:rsid w:val="00CC382C"/>
    <w:rsid w:val="00CC3B09"/>
    <w:rsid w:val="00CC416C"/>
    <w:rsid w:val="00CC5066"/>
    <w:rsid w:val="00CC50C4"/>
    <w:rsid w:val="00CC5595"/>
    <w:rsid w:val="00CC5E76"/>
    <w:rsid w:val="00CC6B2B"/>
    <w:rsid w:val="00CC7058"/>
    <w:rsid w:val="00CD049D"/>
    <w:rsid w:val="00CD0915"/>
    <w:rsid w:val="00CD1675"/>
    <w:rsid w:val="00CD1770"/>
    <w:rsid w:val="00CD19B0"/>
    <w:rsid w:val="00CD1D4F"/>
    <w:rsid w:val="00CD2270"/>
    <w:rsid w:val="00CD3A5D"/>
    <w:rsid w:val="00CD3CBC"/>
    <w:rsid w:val="00CD469C"/>
    <w:rsid w:val="00CD4C21"/>
    <w:rsid w:val="00CD4F11"/>
    <w:rsid w:val="00CD5FD4"/>
    <w:rsid w:val="00CD6351"/>
    <w:rsid w:val="00CD67C8"/>
    <w:rsid w:val="00CD74F0"/>
    <w:rsid w:val="00CD7A87"/>
    <w:rsid w:val="00CE0432"/>
    <w:rsid w:val="00CE0DCE"/>
    <w:rsid w:val="00CE1607"/>
    <w:rsid w:val="00CE1BC9"/>
    <w:rsid w:val="00CE1E7C"/>
    <w:rsid w:val="00CE2504"/>
    <w:rsid w:val="00CE2871"/>
    <w:rsid w:val="00CE2DD1"/>
    <w:rsid w:val="00CE33C1"/>
    <w:rsid w:val="00CE3C95"/>
    <w:rsid w:val="00CE4308"/>
    <w:rsid w:val="00CE4899"/>
    <w:rsid w:val="00CE48C9"/>
    <w:rsid w:val="00CE4DD6"/>
    <w:rsid w:val="00CE6B96"/>
    <w:rsid w:val="00CE6F99"/>
    <w:rsid w:val="00CE76FF"/>
    <w:rsid w:val="00CF1000"/>
    <w:rsid w:val="00CF13B1"/>
    <w:rsid w:val="00CF1488"/>
    <w:rsid w:val="00CF1793"/>
    <w:rsid w:val="00CF1829"/>
    <w:rsid w:val="00CF1CF7"/>
    <w:rsid w:val="00CF1DC4"/>
    <w:rsid w:val="00CF2E65"/>
    <w:rsid w:val="00CF31DF"/>
    <w:rsid w:val="00CF3F3A"/>
    <w:rsid w:val="00CF4012"/>
    <w:rsid w:val="00CF40D2"/>
    <w:rsid w:val="00CF4124"/>
    <w:rsid w:val="00CF43D5"/>
    <w:rsid w:val="00CF443B"/>
    <w:rsid w:val="00CF46AA"/>
    <w:rsid w:val="00CF538E"/>
    <w:rsid w:val="00CF5E74"/>
    <w:rsid w:val="00CF76D9"/>
    <w:rsid w:val="00CF7865"/>
    <w:rsid w:val="00D001EA"/>
    <w:rsid w:val="00D0064F"/>
    <w:rsid w:val="00D008D8"/>
    <w:rsid w:val="00D01F2B"/>
    <w:rsid w:val="00D01F75"/>
    <w:rsid w:val="00D01FC7"/>
    <w:rsid w:val="00D0215D"/>
    <w:rsid w:val="00D02BC6"/>
    <w:rsid w:val="00D02C0D"/>
    <w:rsid w:val="00D0310D"/>
    <w:rsid w:val="00D03AB3"/>
    <w:rsid w:val="00D03B48"/>
    <w:rsid w:val="00D03F9F"/>
    <w:rsid w:val="00D04542"/>
    <w:rsid w:val="00D053A0"/>
    <w:rsid w:val="00D0545A"/>
    <w:rsid w:val="00D05803"/>
    <w:rsid w:val="00D05C7C"/>
    <w:rsid w:val="00D05FB9"/>
    <w:rsid w:val="00D06588"/>
    <w:rsid w:val="00D06906"/>
    <w:rsid w:val="00D06FEB"/>
    <w:rsid w:val="00D07742"/>
    <w:rsid w:val="00D077DC"/>
    <w:rsid w:val="00D1023A"/>
    <w:rsid w:val="00D10FBA"/>
    <w:rsid w:val="00D11594"/>
    <w:rsid w:val="00D11803"/>
    <w:rsid w:val="00D11B86"/>
    <w:rsid w:val="00D1276A"/>
    <w:rsid w:val="00D12D7C"/>
    <w:rsid w:val="00D132F9"/>
    <w:rsid w:val="00D13C30"/>
    <w:rsid w:val="00D14880"/>
    <w:rsid w:val="00D14D0E"/>
    <w:rsid w:val="00D14DB7"/>
    <w:rsid w:val="00D15546"/>
    <w:rsid w:val="00D15ED5"/>
    <w:rsid w:val="00D16542"/>
    <w:rsid w:val="00D16656"/>
    <w:rsid w:val="00D16FB2"/>
    <w:rsid w:val="00D17448"/>
    <w:rsid w:val="00D1769A"/>
    <w:rsid w:val="00D17825"/>
    <w:rsid w:val="00D17DB9"/>
    <w:rsid w:val="00D200AB"/>
    <w:rsid w:val="00D204F4"/>
    <w:rsid w:val="00D20613"/>
    <w:rsid w:val="00D20B81"/>
    <w:rsid w:val="00D21448"/>
    <w:rsid w:val="00D223BF"/>
    <w:rsid w:val="00D244BD"/>
    <w:rsid w:val="00D25230"/>
    <w:rsid w:val="00D255F9"/>
    <w:rsid w:val="00D25F67"/>
    <w:rsid w:val="00D266C4"/>
    <w:rsid w:val="00D314B1"/>
    <w:rsid w:val="00D3191C"/>
    <w:rsid w:val="00D31CD5"/>
    <w:rsid w:val="00D32875"/>
    <w:rsid w:val="00D32AB8"/>
    <w:rsid w:val="00D33755"/>
    <w:rsid w:val="00D34402"/>
    <w:rsid w:val="00D348F7"/>
    <w:rsid w:val="00D3532F"/>
    <w:rsid w:val="00D3564E"/>
    <w:rsid w:val="00D357F5"/>
    <w:rsid w:val="00D35CE1"/>
    <w:rsid w:val="00D3666C"/>
    <w:rsid w:val="00D368AB"/>
    <w:rsid w:val="00D36EF4"/>
    <w:rsid w:val="00D371D0"/>
    <w:rsid w:val="00D3741D"/>
    <w:rsid w:val="00D3776F"/>
    <w:rsid w:val="00D378C6"/>
    <w:rsid w:val="00D4062A"/>
    <w:rsid w:val="00D407D3"/>
    <w:rsid w:val="00D40BC3"/>
    <w:rsid w:val="00D41805"/>
    <w:rsid w:val="00D41870"/>
    <w:rsid w:val="00D41A0C"/>
    <w:rsid w:val="00D41A0E"/>
    <w:rsid w:val="00D41EDB"/>
    <w:rsid w:val="00D43257"/>
    <w:rsid w:val="00D434EC"/>
    <w:rsid w:val="00D43E69"/>
    <w:rsid w:val="00D43EC7"/>
    <w:rsid w:val="00D44462"/>
    <w:rsid w:val="00D4453A"/>
    <w:rsid w:val="00D4487D"/>
    <w:rsid w:val="00D44A97"/>
    <w:rsid w:val="00D44E9D"/>
    <w:rsid w:val="00D454E0"/>
    <w:rsid w:val="00D45A03"/>
    <w:rsid w:val="00D45D5E"/>
    <w:rsid w:val="00D466D0"/>
    <w:rsid w:val="00D472A7"/>
    <w:rsid w:val="00D47498"/>
    <w:rsid w:val="00D479E6"/>
    <w:rsid w:val="00D47E16"/>
    <w:rsid w:val="00D50ED7"/>
    <w:rsid w:val="00D51515"/>
    <w:rsid w:val="00D51635"/>
    <w:rsid w:val="00D52030"/>
    <w:rsid w:val="00D52904"/>
    <w:rsid w:val="00D52C05"/>
    <w:rsid w:val="00D5499A"/>
    <w:rsid w:val="00D54BD5"/>
    <w:rsid w:val="00D554FA"/>
    <w:rsid w:val="00D56CB0"/>
    <w:rsid w:val="00D56DCC"/>
    <w:rsid w:val="00D575F0"/>
    <w:rsid w:val="00D57B21"/>
    <w:rsid w:val="00D57E9F"/>
    <w:rsid w:val="00D57F43"/>
    <w:rsid w:val="00D60578"/>
    <w:rsid w:val="00D60D6B"/>
    <w:rsid w:val="00D611BF"/>
    <w:rsid w:val="00D61A0E"/>
    <w:rsid w:val="00D63448"/>
    <w:rsid w:val="00D63CCA"/>
    <w:rsid w:val="00D642CF"/>
    <w:rsid w:val="00D64806"/>
    <w:rsid w:val="00D66244"/>
    <w:rsid w:val="00D66CF4"/>
    <w:rsid w:val="00D67398"/>
    <w:rsid w:val="00D71CF9"/>
    <w:rsid w:val="00D71E69"/>
    <w:rsid w:val="00D72264"/>
    <w:rsid w:val="00D7238C"/>
    <w:rsid w:val="00D72970"/>
    <w:rsid w:val="00D7675E"/>
    <w:rsid w:val="00D77153"/>
    <w:rsid w:val="00D7766D"/>
    <w:rsid w:val="00D776AD"/>
    <w:rsid w:val="00D80080"/>
    <w:rsid w:val="00D801B2"/>
    <w:rsid w:val="00D809E2"/>
    <w:rsid w:val="00D80F9D"/>
    <w:rsid w:val="00D80FFB"/>
    <w:rsid w:val="00D81BAE"/>
    <w:rsid w:val="00D8250A"/>
    <w:rsid w:val="00D82BE5"/>
    <w:rsid w:val="00D82CC4"/>
    <w:rsid w:val="00D83280"/>
    <w:rsid w:val="00D837F3"/>
    <w:rsid w:val="00D83EF5"/>
    <w:rsid w:val="00D84352"/>
    <w:rsid w:val="00D84779"/>
    <w:rsid w:val="00D848E9"/>
    <w:rsid w:val="00D848FF"/>
    <w:rsid w:val="00D84B17"/>
    <w:rsid w:val="00D8507D"/>
    <w:rsid w:val="00D852B6"/>
    <w:rsid w:val="00D8589A"/>
    <w:rsid w:val="00D85B3E"/>
    <w:rsid w:val="00D86735"/>
    <w:rsid w:val="00D8718E"/>
    <w:rsid w:val="00D871FB"/>
    <w:rsid w:val="00D87AA2"/>
    <w:rsid w:val="00D90697"/>
    <w:rsid w:val="00D90AFA"/>
    <w:rsid w:val="00D90BF8"/>
    <w:rsid w:val="00D90C9D"/>
    <w:rsid w:val="00D90E57"/>
    <w:rsid w:val="00D91910"/>
    <w:rsid w:val="00D91AA8"/>
    <w:rsid w:val="00D9235F"/>
    <w:rsid w:val="00D92ACE"/>
    <w:rsid w:val="00D92B37"/>
    <w:rsid w:val="00D92BA5"/>
    <w:rsid w:val="00D92EBB"/>
    <w:rsid w:val="00D92F22"/>
    <w:rsid w:val="00D93A31"/>
    <w:rsid w:val="00D94199"/>
    <w:rsid w:val="00D944A6"/>
    <w:rsid w:val="00D94A6C"/>
    <w:rsid w:val="00D94EA8"/>
    <w:rsid w:val="00D95B5F"/>
    <w:rsid w:val="00D9604B"/>
    <w:rsid w:val="00D96FC3"/>
    <w:rsid w:val="00DA0839"/>
    <w:rsid w:val="00DA0C54"/>
    <w:rsid w:val="00DA0D92"/>
    <w:rsid w:val="00DA10F9"/>
    <w:rsid w:val="00DA12C3"/>
    <w:rsid w:val="00DA15A6"/>
    <w:rsid w:val="00DA1B87"/>
    <w:rsid w:val="00DA22B5"/>
    <w:rsid w:val="00DA37DB"/>
    <w:rsid w:val="00DA3A2A"/>
    <w:rsid w:val="00DA3EAE"/>
    <w:rsid w:val="00DA495D"/>
    <w:rsid w:val="00DA4F15"/>
    <w:rsid w:val="00DA500A"/>
    <w:rsid w:val="00DA5277"/>
    <w:rsid w:val="00DA5851"/>
    <w:rsid w:val="00DA5DCA"/>
    <w:rsid w:val="00DA69DA"/>
    <w:rsid w:val="00DA7BA0"/>
    <w:rsid w:val="00DB1281"/>
    <w:rsid w:val="00DB1A6B"/>
    <w:rsid w:val="00DB1E79"/>
    <w:rsid w:val="00DB2EF2"/>
    <w:rsid w:val="00DB326B"/>
    <w:rsid w:val="00DB3909"/>
    <w:rsid w:val="00DB42F5"/>
    <w:rsid w:val="00DB469A"/>
    <w:rsid w:val="00DB48CB"/>
    <w:rsid w:val="00DB52C3"/>
    <w:rsid w:val="00DB5454"/>
    <w:rsid w:val="00DB5612"/>
    <w:rsid w:val="00DB56D2"/>
    <w:rsid w:val="00DB5DA3"/>
    <w:rsid w:val="00DB6327"/>
    <w:rsid w:val="00DB635D"/>
    <w:rsid w:val="00DB66C2"/>
    <w:rsid w:val="00DB67D3"/>
    <w:rsid w:val="00DB67FD"/>
    <w:rsid w:val="00DB69D1"/>
    <w:rsid w:val="00DB6A10"/>
    <w:rsid w:val="00DB6C6C"/>
    <w:rsid w:val="00DB6C7D"/>
    <w:rsid w:val="00DB717F"/>
    <w:rsid w:val="00DB74C2"/>
    <w:rsid w:val="00DB7625"/>
    <w:rsid w:val="00DB7E5F"/>
    <w:rsid w:val="00DC01FB"/>
    <w:rsid w:val="00DC07FB"/>
    <w:rsid w:val="00DC10B0"/>
    <w:rsid w:val="00DC1246"/>
    <w:rsid w:val="00DC14EE"/>
    <w:rsid w:val="00DC1594"/>
    <w:rsid w:val="00DC1AB4"/>
    <w:rsid w:val="00DC1C55"/>
    <w:rsid w:val="00DC2161"/>
    <w:rsid w:val="00DC2640"/>
    <w:rsid w:val="00DC4BCD"/>
    <w:rsid w:val="00DC4BE5"/>
    <w:rsid w:val="00DC58D0"/>
    <w:rsid w:val="00DC6316"/>
    <w:rsid w:val="00DC6827"/>
    <w:rsid w:val="00DC6CB0"/>
    <w:rsid w:val="00DC7369"/>
    <w:rsid w:val="00DD05E5"/>
    <w:rsid w:val="00DD102D"/>
    <w:rsid w:val="00DD1107"/>
    <w:rsid w:val="00DD12A8"/>
    <w:rsid w:val="00DD178F"/>
    <w:rsid w:val="00DD1FE4"/>
    <w:rsid w:val="00DD25E8"/>
    <w:rsid w:val="00DD27A2"/>
    <w:rsid w:val="00DD2899"/>
    <w:rsid w:val="00DD2AEA"/>
    <w:rsid w:val="00DD35D6"/>
    <w:rsid w:val="00DD383B"/>
    <w:rsid w:val="00DD3AA0"/>
    <w:rsid w:val="00DD40A4"/>
    <w:rsid w:val="00DD4A4E"/>
    <w:rsid w:val="00DD4F19"/>
    <w:rsid w:val="00DD53C4"/>
    <w:rsid w:val="00DD5FD2"/>
    <w:rsid w:val="00DD6EE6"/>
    <w:rsid w:val="00DD787B"/>
    <w:rsid w:val="00DE0881"/>
    <w:rsid w:val="00DE181E"/>
    <w:rsid w:val="00DE200B"/>
    <w:rsid w:val="00DE2966"/>
    <w:rsid w:val="00DE2C8D"/>
    <w:rsid w:val="00DE32E4"/>
    <w:rsid w:val="00DE40E0"/>
    <w:rsid w:val="00DE4107"/>
    <w:rsid w:val="00DE438B"/>
    <w:rsid w:val="00DE4D0E"/>
    <w:rsid w:val="00DE5B8D"/>
    <w:rsid w:val="00DE6289"/>
    <w:rsid w:val="00DE6A37"/>
    <w:rsid w:val="00DE7299"/>
    <w:rsid w:val="00DE73F1"/>
    <w:rsid w:val="00DF00F7"/>
    <w:rsid w:val="00DF04ED"/>
    <w:rsid w:val="00DF09AB"/>
    <w:rsid w:val="00DF0B5E"/>
    <w:rsid w:val="00DF0ED5"/>
    <w:rsid w:val="00DF13FE"/>
    <w:rsid w:val="00DF17AF"/>
    <w:rsid w:val="00DF1E58"/>
    <w:rsid w:val="00DF2DB8"/>
    <w:rsid w:val="00DF2E6A"/>
    <w:rsid w:val="00DF2E76"/>
    <w:rsid w:val="00DF3362"/>
    <w:rsid w:val="00DF3371"/>
    <w:rsid w:val="00DF39CF"/>
    <w:rsid w:val="00DF3BD4"/>
    <w:rsid w:val="00DF53E5"/>
    <w:rsid w:val="00DF5BE5"/>
    <w:rsid w:val="00DF61A3"/>
    <w:rsid w:val="00DF70CC"/>
    <w:rsid w:val="00DF72D9"/>
    <w:rsid w:val="00DF7DF3"/>
    <w:rsid w:val="00DF7EC8"/>
    <w:rsid w:val="00E00317"/>
    <w:rsid w:val="00E009F7"/>
    <w:rsid w:val="00E01C4A"/>
    <w:rsid w:val="00E02371"/>
    <w:rsid w:val="00E026DF"/>
    <w:rsid w:val="00E028ED"/>
    <w:rsid w:val="00E02A67"/>
    <w:rsid w:val="00E03F9F"/>
    <w:rsid w:val="00E043D3"/>
    <w:rsid w:val="00E0499F"/>
    <w:rsid w:val="00E05476"/>
    <w:rsid w:val="00E05A1C"/>
    <w:rsid w:val="00E06904"/>
    <w:rsid w:val="00E07294"/>
    <w:rsid w:val="00E07833"/>
    <w:rsid w:val="00E104F6"/>
    <w:rsid w:val="00E10544"/>
    <w:rsid w:val="00E10748"/>
    <w:rsid w:val="00E11121"/>
    <w:rsid w:val="00E122BC"/>
    <w:rsid w:val="00E12A8A"/>
    <w:rsid w:val="00E12ABF"/>
    <w:rsid w:val="00E12F57"/>
    <w:rsid w:val="00E131CC"/>
    <w:rsid w:val="00E13347"/>
    <w:rsid w:val="00E14106"/>
    <w:rsid w:val="00E14282"/>
    <w:rsid w:val="00E14370"/>
    <w:rsid w:val="00E145A5"/>
    <w:rsid w:val="00E14CDD"/>
    <w:rsid w:val="00E156F2"/>
    <w:rsid w:val="00E15926"/>
    <w:rsid w:val="00E15EF1"/>
    <w:rsid w:val="00E170FF"/>
    <w:rsid w:val="00E17216"/>
    <w:rsid w:val="00E17FA7"/>
    <w:rsid w:val="00E201F3"/>
    <w:rsid w:val="00E2046C"/>
    <w:rsid w:val="00E205B7"/>
    <w:rsid w:val="00E21569"/>
    <w:rsid w:val="00E21FF4"/>
    <w:rsid w:val="00E222AE"/>
    <w:rsid w:val="00E2250E"/>
    <w:rsid w:val="00E22C3D"/>
    <w:rsid w:val="00E2330C"/>
    <w:rsid w:val="00E234C4"/>
    <w:rsid w:val="00E23912"/>
    <w:rsid w:val="00E240EF"/>
    <w:rsid w:val="00E24BF5"/>
    <w:rsid w:val="00E24E3E"/>
    <w:rsid w:val="00E26807"/>
    <w:rsid w:val="00E27DDF"/>
    <w:rsid w:val="00E27E01"/>
    <w:rsid w:val="00E30550"/>
    <w:rsid w:val="00E30946"/>
    <w:rsid w:val="00E30A90"/>
    <w:rsid w:val="00E30B9F"/>
    <w:rsid w:val="00E3109F"/>
    <w:rsid w:val="00E31325"/>
    <w:rsid w:val="00E32DBA"/>
    <w:rsid w:val="00E32FD6"/>
    <w:rsid w:val="00E333CE"/>
    <w:rsid w:val="00E33533"/>
    <w:rsid w:val="00E34509"/>
    <w:rsid w:val="00E35B6B"/>
    <w:rsid w:val="00E36677"/>
    <w:rsid w:val="00E37186"/>
    <w:rsid w:val="00E37A84"/>
    <w:rsid w:val="00E37F41"/>
    <w:rsid w:val="00E400A0"/>
    <w:rsid w:val="00E40286"/>
    <w:rsid w:val="00E40628"/>
    <w:rsid w:val="00E407A6"/>
    <w:rsid w:val="00E4104C"/>
    <w:rsid w:val="00E41415"/>
    <w:rsid w:val="00E4142E"/>
    <w:rsid w:val="00E4156C"/>
    <w:rsid w:val="00E41574"/>
    <w:rsid w:val="00E416F6"/>
    <w:rsid w:val="00E43469"/>
    <w:rsid w:val="00E4369C"/>
    <w:rsid w:val="00E43A0F"/>
    <w:rsid w:val="00E445DA"/>
    <w:rsid w:val="00E44D86"/>
    <w:rsid w:val="00E45379"/>
    <w:rsid w:val="00E45804"/>
    <w:rsid w:val="00E45EBE"/>
    <w:rsid w:val="00E4600E"/>
    <w:rsid w:val="00E465CB"/>
    <w:rsid w:val="00E470D3"/>
    <w:rsid w:val="00E4768A"/>
    <w:rsid w:val="00E478E5"/>
    <w:rsid w:val="00E47BE9"/>
    <w:rsid w:val="00E47C0D"/>
    <w:rsid w:val="00E47D4C"/>
    <w:rsid w:val="00E47E2E"/>
    <w:rsid w:val="00E47ECD"/>
    <w:rsid w:val="00E50B22"/>
    <w:rsid w:val="00E50D7F"/>
    <w:rsid w:val="00E510A9"/>
    <w:rsid w:val="00E51E18"/>
    <w:rsid w:val="00E51F0F"/>
    <w:rsid w:val="00E533BD"/>
    <w:rsid w:val="00E534EB"/>
    <w:rsid w:val="00E53706"/>
    <w:rsid w:val="00E54935"/>
    <w:rsid w:val="00E55E20"/>
    <w:rsid w:val="00E55F02"/>
    <w:rsid w:val="00E57CE2"/>
    <w:rsid w:val="00E57E96"/>
    <w:rsid w:val="00E606A9"/>
    <w:rsid w:val="00E60ED8"/>
    <w:rsid w:val="00E617BD"/>
    <w:rsid w:val="00E61A48"/>
    <w:rsid w:val="00E61C0C"/>
    <w:rsid w:val="00E61D38"/>
    <w:rsid w:val="00E61E05"/>
    <w:rsid w:val="00E61F7C"/>
    <w:rsid w:val="00E63C5F"/>
    <w:rsid w:val="00E641D5"/>
    <w:rsid w:val="00E6469A"/>
    <w:rsid w:val="00E64A4C"/>
    <w:rsid w:val="00E64BD9"/>
    <w:rsid w:val="00E6519C"/>
    <w:rsid w:val="00E65438"/>
    <w:rsid w:val="00E661F3"/>
    <w:rsid w:val="00E6728E"/>
    <w:rsid w:val="00E67E50"/>
    <w:rsid w:val="00E67EF5"/>
    <w:rsid w:val="00E70567"/>
    <w:rsid w:val="00E705B4"/>
    <w:rsid w:val="00E713AB"/>
    <w:rsid w:val="00E71BCC"/>
    <w:rsid w:val="00E72967"/>
    <w:rsid w:val="00E72BFA"/>
    <w:rsid w:val="00E72C88"/>
    <w:rsid w:val="00E72F02"/>
    <w:rsid w:val="00E73557"/>
    <w:rsid w:val="00E7356B"/>
    <w:rsid w:val="00E739D0"/>
    <w:rsid w:val="00E754F8"/>
    <w:rsid w:val="00E75780"/>
    <w:rsid w:val="00E75AD6"/>
    <w:rsid w:val="00E761AD"/>
    <w:rsid w:val="00E7654C"/>
    <w:rsid w:val="00E76DE3"/>
    <w:rsid w:val="00E76E33"/>
    <w:rsid w:val="00E7778E"/>
    <w:rsid w:val="00E77CF5"/>
    <w:rsid w:val="00E80000"/>
    <w:rsid w:val="00E805B6"/>
    <w:rsid w:val="00E80AEC"/>
    <w:rsid w:val="00E8155D"/>
    <w:rsid w:val="00E83A16"/>
    <w:rsid w:val="00E84AD7"/>
    <w:rsid w:val="00E85177"/>
    <w:rsid w:val="00E85CC0"/>
    <w:rsid w:val="00E872D3"/>
    <w:rsid w:val="00E87C2D"/>
    <w:rsid w:val="00E929BF"/>
    <w:rsid w:val="00E931A0"/>
    <w:rsid w:val="00E9363C"/>
    <w:rsid w:val="00E93B7A"/>
    <w:rsid w:val="00E93BA0"/>
    <w:rsid w:val="00E94F1A"/>
    <w:rsid w:val="00E95235"/>
    <w:rsid w:val="00E963E3"/>
    <w:rsid w:val="00E96D45"/>
    <w:rsid w:val="00E96E1A"/>
    <w:rsid w:val="00E97225"/>
    <w:rsid w:val="00E9734B"/>
    <w:rsid w:val="00E97747"/>
    <w:rsid w:val="00E978D0"/>
    <w:rsid w:val="00EA0E04"/>
    <w:rsid w:val="00EA1AD4"/>
    <w:rsid w:val="00EA1DF8"/>
    <w:rsid w:val="00EA200D"/>
    <w:rsid w:val="00EA220D"/>
    <w:rsid w:val="00EA2742"/>
    <w:rsid w:val="00EA312A"/>
    <w:rsid w:val="00EA3156"/>
    <w:rsid w:val="00EA339E"/>
    <w:rsid w:val="00EA3546"/>
    <w:rsid w:val="00EA40A2"/>
    <w:rsid w:val="00EA41F5"/>
    <w:rsid w:val="00EA47C5"/>
    <w:rsid w:val="00EA4C4D"/>
    <w:rsid w:val="00EA4CD5"/>
    <w:rsid w:val="00EA4D1E"/>
    <w:rsid w:val="00EA5D2C"/>
    <w:rsid w:val="00EA5D8E"/>
    <w:rsid w:val="00EA66FC"/>
    <w:rsid w:val="00EA6DEB"/>
    <w:rsid w:val="00EB054F"/>
    <w:rsid w:val="00EB07CF"/>
    <w:rsid w:val="00EB18CC"/>
    <w:rsid w:val="00EB1A02"/>
    <w:rsid w:val="00EB1D0D"/>
    <w:rsid w:val="00EB1FC7"/>
    <w:rsid w:val="00EB37C5"/>
    <w:rsid w:val="00EB3860"/>
    <w:rsid w:val="00EB3B88"/>
    <w:rsid w:val="00EB3EED"/>
    <w:rsid w:val="00EB644E"/>
    <w:rsid w:val="00EB69A2"/>
    <w:rsid w:val="00EB6E1E"/>
    <w:rsid w:val="00EB71CE"/>
    <w:rsid w:val="00EC0711"/>
    <w:rsid w:val="00EC0C14"/>
    <w:rsid w:val="00EC0C51"/>
    <w:rsid w:val="00EC0EEA"/>
    <w:rsid w:val="00EC1AA8"/>
    <w:rsid w:val="00EC208D"/>
    <w:rsid w:val="00EC2B42"/>
    <w:rsid w:val="00EC33FD"/>
    <w:rsid w:val="00EC38A2"/>
    <w:rsid w:val="00EC3B8F"/>
    <w:rsid w:val="00EC3C8F"/>
    <w:rsid w:val="00EC47D7"/>
    <w:rsid w:val="00EC49C8"/>
    <w:rsid w:val="00EC55B7"/>
    <w:rsid w:val="00EC58EC"/>
    <w:rsid w:val="00EC5C23"/>
    <w:rsid w:val="00EC5CA0"/>
    <w:rsid w:val="00EC5FF0"/>
    <w:rsid w:val="00EC65F1"/>
    <w:rsid w:val="00EC7372"/>
    <w:rsid w:val="00EC761D"/>
    <w:rsid w:val="00EC7821"/>
    <w:rsid w:val="00EC7A54"/>
    <w:rsid w:val="00ED0544"/>
    <w:rsid w:val="00ED075E"/>
    <w:rsid w:val="00ED15EF"/>
    <w:rsid w:val="00ED17F9"/>
    <w:rsid w:val="00ED19D1"/>
    <w:rsid w:val="00ED1FC1"/>
    <w:rsid w:val="00ED2617"/>
    <w:rsid w:val="00ED2AC0"/>
    <w:rsid w:val="00ED2C70"/>
    <w:rsid w:val="00ED30E8"/>
    <w:rsid w:val="00ED3618"/>
    <w:rsid w:val="00ED3B69"/>
    <w:rsid w:val="00ED3ECA"/>
    <w:rsid w:val="00ED3F39"/>
    <w:rsid w:val="00ED4168"/>
    <w:rsid w:val="00ED4580"/>
    <w:rsid w:val="00ED527A"/>
    <w:rsid w:val="00ED578C"/>
    <w:rsid w:val="00ED58B8"/>
    <w:rsid w:val="00ED6067"/>
    <w:rsid w:val="00ED63AE"/>
    <w:rsid w:val="00ED679B"/>
    <w:rsid w:val="00ED6CD1"/>
    <w:rsid w:val="00ED715E"/>
    <w:rsid w:val="00ED7225"/>
    <w:rsid w:val="00ED7A42"/>
    <w:rsid w:val="00EE04BA"/>
    <w:rsid w:val="00EE06C9"/>
    <w:rsid w:val="00EE0C6D"/>
    <w:rsid w:val="00EE0D36"/>
    <w:rsid w:val="00EE13C3"/>
    <w:rsid w:val="00EE13D7"/>
    <w:rsid w:val="00EE22AF"/>
    <w:rsid w:val="00EE235C"/>
    <w:rsid w:val="00EE2D7B"/>
    <w:rsid w:val="00EE42C5"/>
    <w:rsid w:val="00EE44D5"/>
    <w:rsid w:val="00EE49C0"/>
    <w:rsid w:val="00EE555B"/>
    <w:rsid w:val="00EE5A3B"/>
    <w:rsid w:val="00EE5D92"/>
    <w:rsid w:val="00EE5F2E"/>
    <w:rsid w:val="00EE6907"/>
    <w:rsid w:val="00EE6DB0"/>
    <w:rsid w:val="00EE6DDE"/>
    <w:rsid w:val="00EE7046"/>
    <w:rsid w:val="00EE7850"/>
    <w:rsid w:val="00EF0517"/>
    <w:rsid w:val="00EF0734"/>
    <w:rsid w:val="00EF0EA0"/>
    <w:rsid w:val="00EF16A6"/>
    <w:rsid w:val="00EF1B47"/>
    <w:rsid w:val="00EF215F"/>
    <w:rsid w:val="00EF2C2D"/>
    <w:rsid w:val="00EF2CC6"/>
    <w:rsid w:val="00EF3247"/>
    <w:rsid w:val="00EF3901"/>
    <w:rsid w:val="00EF3F5A"/>
    <w:rsid w:val="00EF437D"/>
    <w:rsid w:val="00EF45F3"/>
    <w:rsid w:val="00EF4A64"/>
    <w:rsid w:val="00EF4D52"/>
    <w:rsid w:val="00EF6284"/>
    <w:rsid w:val="00EF6497"/>
    <w:rsid w:val="00EF64D8"/>
    <w:rsid w:val="00EF665D"/>
    <w:rsid w:val="00EF6D67"/>
    <w:rsid w:val="00EF72F4"/>
    <w:rsid w:val="00F00012"/>
    <w:rsid w:val="00F0040C"/>
    <w:rsid w:val="00F00847"/>
    <w:rsid w:val="00F00ADD"/>
    <w:rsid w:val="00F017E9"/>
    <w:rsid w:val="00F018AD"/>
    <w:rsid w:val="00F01929"/>
    <w:rsid w:val="00F02171"/>
    <w:rsid w:val="00F029BD"/>
    <w:rsid w:val="00F02D5E"/>
    <w:rsid w:val="00F033EF"/>
    <w:rsid w:val="00F04D28"/>
    <w:rsid w:val="00F04DDD"/>
    <w:rsid w:val="00F0528B"/>
    <w:rsid w:val="00F0608E"/>
    <w:rsid w:val="00F061A6"/>
    <w:rsid w:val="00F0633B"/>
    <w:rsid w:val="00F0710C"/>
    <w:rsid w:val="00F0778D"/>
    <w:rsid w:val="00F111B4"/>
    <w:rsid w:val="00F11AB3"/>
    <w:rsid w:val="00F14017"/>
    <w:rsid w:val="00F1402A"/>
    <w:rsid w:val="00F1436E"/>
    <w:rsid w:val="00F144D0"/>
    <w:rsid w:val="00F1456A"/>
    <w:rsid w:val="00F15360"/>
    <w:rsid w:val="00F1562B"/>
    <w:rsid w:val="00F15895"/>
    <w:rsid w:val="00F16696"/>
    <w:rsid w:val="00F1684C"/>
    <w:rsid w:val="00F17EF1"/>
    <w:rsid w:val="00F20633"/>
    <w:rsid w:val="00F20876"/>
    <w:rsid w:val="00F20E98"/>
    <w:rsid w:val="00F20FC8"/>
    <w:rsid w:val="00F21421"/>
    <w:rsid w:val="00F21DD6"/>
    <w:rsid w:val="00F22672"/>
    <w:rsid w:val="00F23D87"/>
    <w:rsid w:val="00F24B62"/>
    <w:rsid w:val="00F2543A"/>
    <w:rsid w:val="00F259A7"/>
    <w:rsid w:val="00F25CFE"/>
    <w:rsid w:val="00F26A8E"/>
    <w:rsid w:val="00F2753A"/>
    <w:rsid w:val="00F278BD"/>
    <w:rsid w:val="00F3018B"/>
    <w:rsid w:val="00F30371"/>
    <w:rsid w:val="00F3153C"/>
    <w:rsid w:val="00F31DC2"/>
    <w:rsid w:val="00F31E12"/>
    <w:rsid w:val="00F3216F"/>
    <w:rsid w:val="00F329D3"/>
    <w:rsid w:val="00F329FF"/>
    <w:rsid w:val="00F32E91"/>
    <w:rsid w:val="00F335ED"/>
    <w:rsid w:val="00F338FE"/>
    <w:rsid w:val="00F34879"/>
    <w:rsid w:val="00F35243"/>
    <w:rsid w:val="00F35611"/>
    <w:rsid w:val="00F35B48"/>
    <w:rsid w:val="00F35B99"/>
    <w:rsid w:val="00F367B1"/>
    <w:rsid w:val="00F36938"/>
    <w:rsid w:val="00F369DB"/>
    <w:rsid w:val="00F36D7C"/>
    <w:rsid w:val="00F36E9F"/>
    <w:rsid w:val="00F37307"/>
    <w:rsid w:val="00F37436"/>
    <w:rsid w:val="00F37C42"/>
    <w:rsid w:val="00F37FCB"/>
    <w:rsid w:val="00F40F08"/>
    <w:rsid w:val="00F4108F"/>
    <w:rsid w:val="00F41742"/>
    <w:rsid w:val="00F41881"/>
    <w:rsid w:val="00F41B19"/>
    <w:rsid w:val="00F4252C"/>
    <w:rsid w:val="00F42AB5"/>
    <w:rsid w:val="00F42DC3"/>
    <w:rsid w:val="00F43411"/>
    <w:rsid w:val="00F43E6E"/>
    <w:rsid w:val="00F43EBF"/>
    <w:rsid w:val="00F43F5D"/>
    <w:rsid w:val="00F44423"/>
    <w:rsid w:val="00F44558"/>
    <w:rsid w:val="00F44E3E"/>
    <w:rsid w:val="00F458BB"/>
    <w:rsid w:val="00F469D7"/>
    <w:rsid w:val="00F47DDA"/>
    <w:rsid w:val="00F47F5E"/>
    <w:rsid w:val="00F50BE6"/>
    <w:rsid w:val="00F50DE1"/>
    <w:rsid w:val="00F51236"/>
    <w:rsid w:val="00F51438"/>
    <w:rsid w:val="00F5374C"/>
    <w:rsid w:val="00F5389D"/>
    <w:rsid w:val="00F541B8"/>
    <w:rsid w:val="00F546D7"/>
    <w:rsid w:val="00F54A26"/>
    <w:rsid w:val="00F552A3"/>
    <w:rsid w:val="00F560B2"/>
    <w:rsid w:val="00F56B6D"/>
    <w:rsid w:val="00F56CC2"/>
    <w:rsid w:val="00F5787E"/>
    <w:rsid w:val="00F57A7F"/>
    <w:rsid w:val="00F57ADE"/>
    <w:rsid w:val="00F57FB1"/>
    <w:rsid w:val="00F608F7"/>
    <w:rsid w:val="00F60BC0"/>
    <w:rsid w:val="00F6113C"/>
    <w:rsid w:val="00F615A8"/>
    <w:rsid w:val="00F61B7F"/>
    <w:rsid w:val="00F62357"/>
    <w:rsid w:val="00F62370"/>
    <w:rsid w:val="00F628D3"/>
    <w:rsid w:val="00F62A4D"/>
    <w:rsid w:val="00F62A6C"/>
    <w:rsid w:val="00F62EF2"/>
    <w:rsid w:val="00F63079"/>
    <w:rsid w:val="00F638C3"/>
    <w:rsid w:val="00F63BB0"/>
    <w:rsid w:val="00F6497E"/>
    <w:rsid w:val="00F64C6E"/>
    <w:rsid w:val="00F64CD6"/>
    <w:rsid w:val="00F64D6F"/>
    <w:rsid w:val="00F66CA1"/>
    <w:rsid w:val="00F66DD8"/>
    <w:rsid w:val="00F677E2"/>
    <w:rsid w:val="00F6793C"/>
    <w:rsid w:val="00F67F41"/>
    <w:rsid w:val="00F70109"/>
    <w:rsid w:val="00F70D50"/>
    <w:rsid w:val="00F717E6"/>
    <w:rsid w:val="00F720F5"/>
    <w:rsid w:val="00F72608"/>
    <w:rsid w:val="00F72EA2"/>
    <w:rsid w:val="00F734F7"/>
    <w:rsid w:val="00F73751"/>
    <w:rsid w:val="00F73DC5"/>
    <w:rsid w:val="00F74042"/>
    <w:rsid w:val="00F747D2"/>
    <w:rsid w:val="00F7484C"/>
    <w:rsid w:val="00F7521F"/>
    <w:rsid w:val="00F75EAD"/>
    <w:rsid w:val="00F76452"/>
    <w:rsid w:val="00F7661B"/>
    <w:rsid w:val="00F77154"/>
    <w:rsid w:val="00F77446"/>
    <w:rsid w:val="00F77FC0"/>
    <w:rsid w:val="00F80CBF"/>
    <w:rsid w:val="00F80F33"/>
    <w:rsid w:val="00F824BB"/>
    <w:rsid w:val="00F82EC0"/>
    <w:rsid w:val="00F835C6"/>
    <w:rsid w:val="00F83744"/>
    <w:rsid w:val="00F840F8"/>
    <w:rsid w:val="00F8436E"/>
    <w:rsid w:val="00F846D6"/>
    <w:rsid w:val="00F84DFE"/>
    <w:rsid w:val="00F85133"/>
    <w:rsid w:val="00F85190"/>
    <w:rsid w:val="00F8566E"/>
    <w:rsid w:val="00F85709"/>
    <w:rsid w:val="00F85C79"/>
    <w:rsid w:val="00F8647F"/>
    <w:rsid w:val="00F86997"/>
    <w:rsid w:val="00F86A3A"/>
    <w:rsid w:val="00F86F9E"/>
    <w:rsid w:val="00F871D7"/>
    <w:rsid w:val="00F878EE"/>
    <w:rsid w:val="00F87B4B"/>
    <w:rsid w:val="00F901CF"/>
    <w:rsid w:val="00F903CB"/>
    <w:rsid w:val="00F9173A"/>
    <w:rsid w:val="00F91800"/>
    <w:rsid w:val="00F918A3"/>
    <w:rsid w:val="00F93469"/>
    <w:rsid w:val="00F93BB2"/>
    <w:rsid w:val="00F9414C"/>
    <w:rsid w:val="00F94E99"/>
    <w:rsid w:val="00F95AD2"/>
    <w:rsid w:val="00F9650A"/>
    <w:rsid w:val="00F967C7"/>
    <w:rsid w:val="00FA0437"/>
    <w:rsid w:val="00FA0988"/>
    <w:rsid w:val="00FA155E"/>
    <w:rsid w:val="00FA2220"/>
    <w:rsid w:val="00FA233F"/>
    <w:rsid w:val="00FA2E05"/>
    <w:rsid w:val="00FA2EC2"/>
    <w:rsid w:val="00FA3DF0"/>
    <w:rsid w:val="00FA43CE"/>
    <w:rsid w:val="00FA4851"/>
    <w:rsid w:val="00FA48B8"/>
    <w:rsid w:val="00FA48E3"/>
    <w:rsid w:val="00FA4997"/>
    <w:rsid w:val="00FA541C"/>
    <w:rsid w:val="00FA54F1"/>
    <w:rsid w:val="00FA5A80"/>
    <w:rsid w:val="00FA7547"/>
    <w:rsid w:val="00FA7765"/>
    <w:rsid w:val="00FA7D57"/>
    <w:rsid w:val="00FB0008"/>
    <w:rsid w:val="00FB071C"/>
    <w:rsid w:val="00FB1095"/>
    <w:rsid w:val="00FB19FC"/>
    <w:rsid w:val="00FB1A0B"/>
    <w:rsid w:val="00FB1ACE"/>
    <w:rsid w:val="00FB2A36"/>
    <w:rsid w:val="00FB3013"/>
    <w:rsid w:val="00FB32DD"/>
    <w:rsid w:val="00FB3EA0"/>
    <w:rsid w:val="00FB4787"/>
    <w:rsid w:val="00FB4B27"/>
    <w:rsid w:val="00FB55F4"/>
    <w:rsid w:val="00FB58D8"/>
    <w:rsid w:val="00FB6525"/>
    <w:rsid w:val="00FB6AE3"/>
    <w:rsid w:val="00FB7140"/>
    <w:rsid w:val="00FB7615"/>
    <w:rsid w:val="00FB77CE"/>
    <w:rsid w:val="00FC013E"/>
    <w:rsid w:val="00FC0B63"/>
    <w:rsid w:val="00FC0F07"/>
    <w:rsid w:val="00FC112B"/>
    <w:rsid w:val="00FC12ED"/>
    <w:rsid w:val="00FC1498"/>
    <w:rsid w:val="00FC2209"/>
    <w:rsid w:val="00FC2230"/>
    <w:rsid w:val="00FC24BF"/>
    <w:rsid w:val="00FC2633"/>
    <w:rsid w:val="00FC342F"/>
    <w:rsid w:val="00FC36A4"/>
    <w:rsid w:val="00FC371B"/>
    <w:rsid w:val="00FC3D0A"/>
    <w:rsid w:val="00FC3FF7"/>
    <w:rsid w:val="00FC41CE"/>
    <w:rsid w:val="00FC46AD"/>
    <w:rsid w:val="00FC49E6"/>
    <w:rsid w:val="00FC4D11"/>
    <w:rsid w:val="00FC4F38"/>
    <w:rsid w:val="00FC6482"/>
    <w:rsid w:val="00FC6A85"/>
    <w:rsid w:val="00FC715C"/>
    <w:rsid w:val="00FC7531"/>
    <w:rsid w:val="00FC760F"/>
    <w:rsid w:val="00FC7DD7"/>
    <w:rsid w:val="00FC7EAA"/>
    <w:rsid w:val="00FD0169"/>
    <w:rsid w:val="00FD0489"/>
    <w:rsid w:val="00FD055A"/>
    <w:rsid w:val="00FD161B"/>
    <w:rsid w:val="00FD1A6B"/>
    <w:rsid w:val="00FD1E57"/>
    <w:rsid w:val="00FD3198"/>
    <w:rsid w:val="00FD358C"/>
    <w:rsid w:val="00FD3974"/>
    <w:rsid w:val="00FD3BEB"/>
    <w:rsid w:val="00FD438F"/>
    <w:rsid w:val="00FD4D1F"/>
    <w:rsid w:val="00FD4EEF"/>
    <w:rsid w:val="00FD4FA5"/>
    <w:rsid w:val="00FD5166"/>
    <w:rsid w:val="00FD6836"/>
    <w:rsid w:val="00FD70F4"/>
    <w:rsid w:val="00FD758C"/>
    <w:rsid w:val="00FD77AF"/>
    <w:rsid w:val="00FE0693"/>
    <w:rsid w:val="00FE090E"/>
    <w:rsid w:val="00FE0D6F"/>
    <w:rsid w:val="00FE1845"/>
    <w:rsid w:val="00FE19FD"/>
    <w:rsid w:val="00FE1E45"/>
    <w:rsid w:val="00FE33F6"/>
    <w:rsid w:val="00FE3AF9"/>
    <w:rsid w:val="00FE3C70"/>
    <w:rsid w:val="00FE4139"/>
    <w:rsid w:val="00FE449D"/>
    <w:rsid w:val="00FE6135"/>
    <w:rsid w:val="00FE7D9A"/>
    <w:rsid w:val="00FF0277"/>
    <w:rsid w:val="00FF04E8"/>
    <w:rsid w:val="00FF05B9"/>
    <w:rsid w:val="00FF077B"/>
    <w:rsid w:val="00FF0A9B"/>
    <w:rsid w:val="00FF0EB1"/>
    <w:rsid w:val="00FF0F5C"/>
    <w:rsid w:val="00FF1349"/>
    <w:rsid w:val="00FF1B7A"/>
    <w:rsid w:val="00FF2075"/>
    <w:rsid w:val="00FF2256"/>
    <w:rsid w:val="00FF2CFD"/>
    <w:rsid w:val="00FF2F65"/>
    <w:rsid w:val="00FF3860"/>
    <w:rsid w:val="00FF3E19"/>
    <w:rsid w:val="00FF456A"/>
    <w:rsid w:val="00FF46FD"/>
    <w:rsid w:val="00FF5D89"/>
    <w:rsid w:val="00FF6204"/>
    <w:rsid w:val="00FF634D"/>
    <w:rsid w:val="00FF6446"/>
    <w:rsid w:val="00FF7066"/>
    <w:rsid w:val="00FF71C1"/>
    <w:rsid w:val="3BACFE45"/>
    <w:rsid w:val="5E983099"/>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77495"/>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Mencinsinresolver6" w:customStyle="1">
    <w:name w:val="Mención sin resolver6"/>
    <w:basedOn w:val="Fuentedeprrafopredeter"/>
    <w:uiPriority w:val="99"/>
    <w:semiHidden/>
    <w:unhideWhenUsed/>
    <w:rsid w:val="009F656D"/>
    <w:rPr>
      <w:color w:val="605E5C"/>
      <w:shd w:val="clear" w:color="auto" w:fill="E1DFDD"/>
    </w:rPr>
  </w:style>
  <w:style w:type="character" w:styleId="Mencinsinresolver7" w:customStyle="1">
    <w:name w:val="Mención sin resolver7"/>
    <w:basedOn w:val="Fuentedeprrafopredeter"/>
    <w:uiPriority w:val="99"/>
    <w:semiHidden/>
    <w:unhideWhenUsed/>
    <w:rsid w:val="00831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8257">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5920395">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284044880">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981833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677661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54158">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0179613">
      <w:bodyDiv w:val="1"/>
      <w:marLeft w:val="0"/>
      <w:marRight w:val="0"/>
      <w:marTop w:val="0"/>
      <w:marBottom w:val="0"/>
      <w:divBdr>
        <w:top w:val="none" w:sz="0" w:space="0" w:color="auto"/>
        <w:left w:val="none" w:sz="0" w:space="0" w:color="auto"/>
        <w:bottom w:val="none" w:sz="0" w:space="0" w:color="auto"/>
        <w:right w:val="none" w:sz="0" w:space="0" w:color="auto"/>
      </w:divBdr>
    </w:div>
    <w:div w:id="692346423">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292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27550925">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1287871">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2406102">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251636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4796621">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363654">
      <w:bodyDiv w:val="1"/>
      <w:marLeft w:val="0"/>
      <w:marRight w:val="0"/>
      <w:marTop w:val="0"/>
      <w:marBottom w:val="0"/>
      <w:divBdr>
        <w:top w:val="none" w:sz="0" w:space="0" w:color="auto"/>
        <w:left w:val="none" w:sz="0" w:space="0" w:color="auto"/>
        <w:bottom w:val="none" w:sz="0" w:space="0" w:color="auto"/>
        <w:right w:val="none" w:sz="0" w:space="0" w:color="auto"/>
      </w:divBdr>
      <w:divsChild>
        <w:div w:id="20936277">
          <w:marLeft w:val="0"/>
          <w:marRight w:val="0"/>
          <w:marTop w:val="0"/>
          <w:marBottom w:val="0"/>
          <w:divBdr>
            <w:top w:val="none" w:sz="0" w:space="0" w:color="auto"/>
            <w:left w:val="none" w:sz="0" w:space="0" w:color="auto"/>
            <w:bottom w:val="none" w:sz="0" w:space="0" w:color="auto"/>
            <w:right w:val="none" w:sz="0" w:space="0" w:color="auto"/>
          </w:divBdr>
        </w:div>
      </w:divsChild>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55690088">
      <w:bodyDiv w:val="1"/>
      <w:marLeft w:val="0"/>
      <w:marRight w:val="0"/>
      <w:marTop w:val="0"/>
      <w:marBottom w:val="0"/>
      <w:divBdr>
        <w:top w:val="none" w:sz="0" w:space="0" w:color="auto"/>
        <w:left w:val="none" w:sz="0" w:space="0" w:color="auto"/>
        <w:bottom w:val="none" w:sz="0" w:space="0" w:color="auto"/>
        <w:right w:val="none" w:sz="0" w:space="0" w:color="auto"/>
      </w:divBdr>
    </w:div>
    <w:div w:id="135915757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4486129">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4980681">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0445">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2526905">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29277560">
      <w:bodyDiv w:val="1"/>
      <w:marLeft w:val="0"/>
      <w:marRight w:val="0"/>
      <w:marTop w:val="0"/>
      <w:marBottom w:val="0"/>
      <w:divBdr>
        <w:top w:val="none" w:sz="0" w:space="0" w:color="auto"/>
        <w:left w:val="none" w:sz="0" w:space="0" w:color="auto"/>
        <w:bottom w:val="none" w:sz="0" w:space="0" w:color="auto"/>
        <w:right w:val="none" w:sz="0" w:space="0" w:color="auto"/>
      </w:divBdr>
      <w:divsChild>
        <w:div w:id="1507479755">
          <w:marLeft w:val="0"/>
          <w:marRight w:val="0"/>
          <w:marTop w:val="0"/>
          <w:marBottom w:val="0"/>
          <w:divBdr>
            <w:top w:val="none" w:sz="0" w:space="0" w:color="auto"/>
            <w:left w:val="none" w:sz="0" w:space="0" w:color="auto"/>
            <w:bottom w:val="none" w:sz="0" w:space="0" w:color="auto"/>
            <w:right w:val="none" w:sz="0" w:space="0" w:color="auto"/>
          </w:divBdr>
        </w:div>
      </w:divsChild>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jcem.edomex.gob.mx/sites/jcem.edomex.gob.mx/files/files/pdf/INFRAESTRUCTURA%20CARRETERA/APP/Acta%20de%20fallo%20APP%20ipomex.pdf-"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2.png" Id="rId10"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hyperlink" Target="https://saimex.org.mx/saimex/solicitud/downloadAttach/1497489.page" TargetMode="External" Id="rId9" /><Relationship Type="http://schemas.openxmlformats.org/officeDocument/2006/relationships/image" Target="media/image5.png" Id="rId14" /><Relationship Type="http://schemas.openxmlformats.org/officeDocument/2006/relationships/theme" Target="theme/theme1.xml" Id="rId22" /><Relationship Type="http://schemas.openxmlformats.org/officeDocument/2006/relationships/glossaryDocument" Target="glossary/document.xml" Id="R187eff7462f44e33"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8302098-70ad-4238-a926-6373ce3a99cc}"/>
      </w:docPartPr>
      <w:docPartBody>
        <w:p w14:paraId="779400D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71CC7-0133-4FDB-8326-ED0FB833BBB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Denisse Eduarte</lastModifiedBy>
  <revision>7</revision>
  <lastPrinted>2019-11-07T17:48:00.0000000Z</lastPrinted>
  <dcterms:created xsi:type="dcterms:W3CDTF">2023-03-14T00:39:00.0000000Z</dcterms:created>
  <dcterms:modified xsi:type="dcterms:W3CDTF">2023-04-15T03:59:47.6367057Z</dcterms:modified>
</coreProperties>
</file>