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C4FC" w14:textId="77777777" w:rsidR="00E82B06" w:rsidRPr="002C3EC8" w:rsidRDefault="00E82B06" w:rsidP="00E82B06">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E4E89">
        <w:rPr>
          <w:rFonts w:ascii="Palatino Linotype" w:eastAsia="Times New Roman" w:hAnsi="Palatino Linotype" w:cs="Arial"/>
          <w:color w:val="000000"/>
          <w:sz w:val="24"/>
          <w:szCs w:val="24"/>
          <w:lang w:eastAsia="es-MX"/>
        </w:rPr>
        <w:t xml:space="preserve">tres </w:t>
      </w:r>
      <w:r>
        <w:rPr>
          <w:rFonts w:ascii="Palatino Linotype" w:eastAsia="Times New Roman" w:hAnsi="Palatino Linotype" w:cs="Arial"/>
          <w:color w:val="000000"/>
          <w:sz w:val="24"/>
          <w:szCs w:val="24"/>
          <w:lang w:eastAsia="es-MX"/>
        </w:rPr>
        <w:t>de octubre de dos mil veintitrés</w:t>
      </w:r>
      <w:r w:rsidRPr="002C3EC8">
        <w:rPr>
          <w:rFonts w:ascii="Palatino Linotype" w:eastAsia="Times New Roman" w:hAnsi="Palatino Linotype" w:cs="Arial"/>
          <w:color w:val="000000"/>
          <w:sz w:val="24"/>
          <w:szCs w:val="24"/>
          <w:lang w:eastAsia="es-MX"/>
        </w:rPr>
        <w:t>.</w:t>
      </w:r>
    </w:p>
    <w:p w14:paraId="24A2AF5F" w14:textId="77777777" w:rsidR="00E82B06" w:rsidRPr="002C3EC8" w:rsidRDefault="00E82B06" w:rsidP="00E82B06">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w:t>
      </w:r>
      <w:r w:rsidR="00A03D92">
        <w:rPr>
          <w:rFonts w:ascii="Palatino Linotype" w:hAnsi="Palatino Linotype" w:cs="Arial"/>
          <w:b/>
          <w:bCs/>
          <w:sz w:val="24"/>
          <w:lang w:eastAsia="es-MX"/>
        </w:rPr>
        <w:t>4950</w:t>
      </w:r>
      <w:r>
        <w:rPr>
          <w:rFonts w:ascii="Palatino Linotype" w:hAnsi="Palatino Linotype" w:cs="Arial"/>
          <w:b/>
          <w:bCs/>
          <w:sz w:val="24"/>
          <w:lang w:eastAsia="es-MX"/>
        </w:rPr>
        <w:t>/INFOEM/IP/RR/2023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Pr>
          <w:rFonts w:ascii="Palatino Linotype" w:hAnsi="Palatino Linotype"/>
          <w:b/>
          <w:sz w:val="24"/>
        </w:rPr>
        <w:t>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102E8F5B" w14:textId="77777777" w:rsidR="00E82B06" w:rsidRPr="002C3EC8" w:rsidRDefault="00E82B06" w:rsidP="00E82B06">
      <w:pPr>
        <w:tabs>
          <w:tab w:val="left" w:pos="1701"/>
        </w:tabs>
        <w:spacing w:before="240" w:line="360" w:lineRule="auto"/>
        <w:jc w:val="both"/>
        <w:rPr>
          <w:rFonts w:ascii="Palatino Linotype" w:hAnsi="Palatino Linotype" w:cs="Arial"/>
          <w:b/>
          <w:sz w:val="24"/>
        </w:rPr>
      </w:pPr>
    </w:p>
    <w:p w14:paraId="653E403E" w14:textId="77777777" w:rsidR="00E82B06" w:rsidRPr="002C3EC8" w:rsidRDefault="00E82B06" w:rsidP="00E82B06">
      <w:pPr>
        <w:pStyle w:val="infoemcitas"/>
        <w:jc w:val="center"/>
        <w:rPr>
          <w:b/>
          <w:bCs/>
          <w:i w:val="0"/>
          <w:iCs/>
          <w:sz w:val="28"/>
          <w:szCs w:val="28"/>
        </w:rPr>
      </w:pPr>
      <w:r w:rsidRPr="002C3EC8">
        <w:rPr>
          <w:b/>
          <w:bCs/>
          <w:i w:val="0"/>
          <w:iCs/>
          <w:sz w:val="28"/>
          <w:szCs w:val="28"/>
        </w:rPr>
        <w:t>A N T E C E D E N T E S   D E L   A S U N T O</w:t>
      </w:r>
    </w:p>
    <w:p w14:paraId="20336E7B" w14:textId="77777777" w:rsidR="00E82B06" w:rsidRPr="002C3EC8" w:rsidRDefault="00E82B06" w:rsidP="00E82B06">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702223FF" w14:textId="77777777" w:rsidR="00E82B06" w:rsidRPr="00D705FF" w:rsidRDefault="00E82B06" w:rsidP="00E82B06">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sidR="00AB14E8">
        <w:rPr>
          <w:rFonts w:ascii="Palatino Linotype" w:hAnsi="Palatino Linotype" w:cs="Arial"/>
          <w:sz w:val="24"/>
        </w:rPr>
        <w:t>trece de julio</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sidR="00AB14E8">
        <w:rPr>
          <w:rFonts w:ascii="Palatino Linotype" w:hAnsi="Palatino Linotype" w:cs="Arial"/>
          <w:b/>
          <w:sz w:val="24"/>
        </w:rPr>
        <w:t>00578/ZINACANT/IP/2023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68CBDA21" w14:textId="77777777" w:rsidR="00E82B06" w:rsidRPr="001C7F6F" w:rsidRDefault="00E82B06" w:rsidP="00AB14E8">
      <w:pPr>
        <w:pStyle w:val="INFOEM"/>
        <w:rPr>
          <w:lang w:val="es-ES_tradnl" w:eastAsia="es-ES"/>
        </w:rPr>
      </w:pPr>
      <w:r w:rsidRPr="00D705FF">
        <w:rPr>
          <w:lang w:val="es-ES_tradnl" w:eastAsia="es-ES"/>
        </w:rPr>
        <w:t>“</w:t>
      </w:r>
      <w:r w:rsidR="00AB14E8" w:rsidRPr="00AB14E8">
        <w:rPr>
          <w:lang w:val="es-ES_tradnl" w:eastAsia="es-ES"/>
        </w:rPr>
        <w:t>SOLICITO SABER PORQUE CAMBIARON AL TITULAR DE TRANSPARENCIA.</w:t>
      </w:r>
      <w:r w:rsidRPr="00D705FF">
        <w:rPr>
          <w:lang w:val="es-ES_tradnl" w:eastAsia="es-ES"/>
        </w:rPr>
        <w:t>” (sic)</w:t>
      </w:r>
    </w:p>
    <w:p w14:paraId="6F7C24CA" w14:textId="77777777" w:rsidR="00E82B06" w:rsidRPr="002C3EC8" w:rsidRDefault="00E82B06" w:rsidP="00E82B06">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089C3C71" w14:textId="77777777" w:rsidR="00E82B06" w:rsidRDefault="00E82B06" w:rsidP="00E82B06">
      <w:pPr>
        <w:spacing w:before="240" w:line="360" w:lineRule="auto"/>
        <w:jc w:val="both"/>
        <w:rPr>
          <w:rFonts w:ascii="Palatino Linotype" w:hAnsi="Palatino Linotype" w:cs="Arial"/>
          <w:b/>
          <w:sz w:val="28"/>
        </w:rPr>
      </w:pPr>
    </w:p>
    <w:p w14:paraId="6CC7739F" w14:textId="77777777" w:rsidR="00E82B06" w:rsidRDefault="00E82B06" w:rsidP="00E82B06">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Pr>
          <w:rFonts w:ascii="Palatino Linotype" w:hAnsi="Palatino Linotype" w:cs="Arial"/>
          <w:b/>
          <w:sz w:val="28"/>
          <w:szCs w:val="20"/>
        </w:rPr>
        <w:t xml:space="preserve">De la prórroga </w:t>
      </w:r>
    </w:p>
    <w:p w14:paraId="3AAB79EC" w14:textId="77777777" w:rsidR="00E82B06" w:rsidRDefault="00E82B06" w:rsidP="00E82B06">
      <w:pPr>
        <w:spacing w:before="240" w:line="360" w:lineRule="auto"/>
        <w:jc w:val="both"/>
        <w:rPr>
          <w:rFonts w:ascii="Palatino Linotype" w:hAnsi="Palatino Linotype" w:cs="Arial"/>
          <w:sz w:val="24"/>
          <w:szCs w:val="20"/>
        </w:rPr>
      </w:pPr>
      <w:r>
        <w:rPr>
          <w:rFonts w:ascii="Palatino Linotype" w:hAnsi="Palatino Linotype" w:cs="Arial"/>
          <w:sz w:val="24"/>
          <w:szCs w:val="20"/>
        </w:rPr>
        <w:t xml:space="preserve">En fecha </w:t>
      </w:r>
      <w:r w:rsidR="00AB14E8">
        <w:rPr>
          <w:rFonts w:ascii="Palatino Linotype" w:hAnsi="Palatino Linotype" w:cs="Arial"/>
          <w:sz w:val="24"/>
          <w:szCs w:val="20"/>
        </w:rPr>
        <w:t xml:space="preserve">diecisiete </w:t>
      </w:r>
      <w:r>
        <w:rPr>
          <w:rFonts w:ascii="Palatino Linotype" w:hAnsi="Palatino Linotype" w:cs="Arial"/>
          <w:sz w:val="24"/>
          <w:szCs w:val="20"/>
        </w:rPr>
        <w:t xml:space="preserve">de agosto </w:t>
      </w:r>
      <w:r w:rsidR="00E37930">
        <w:rPr>
          <w:rFonts w:ascii="Palatino Linotype" w:hAnsi="Palatino Linotype" w:cs="Arial"/>
          <w:sz w:val="24"/>
          <w:szCs w:val="20"/>
        </w:rPr>
        <w:t xml:space="preserve">de </w:t>
      </w:r>
      <w:r>
        <w:rPr>
          <w:rFonts w:ascii="Palatino Linotype" w:hAnsi="Palatino Linotype" w:cs="Arial"/>
          <w:sz w:val="24"/>
          <w:szCs w:val="20"/>
        </w:rPr>
        <w:t>dos mil veintitrés, el Sujeto Obligado notifico una prórroga por siete días más, manifestando lo siguiente;</w:t>
      </w:r>
    </w:p>
    <w:p w14:paraId="5F712095" w14:textId="77777777" w:rsidR="00E82B06" w:rsidRDefault="00E82B06" w:rsidP="00E82B06">
      <w:pPr>
        <w:pStyle w:val="infoemcitas"/>
      </w:pPr>
      <w: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1FBE9C5" w14:textId="77777777" w:rsidR="00E82B06" w:rsidRDefault="00E82B06" w:rsidP="00E82B06">
      <w:pPr>
        <w:pStyle w:val="infoemcitas"/>
      </w:pPr>
      <w:r>
        <w:t>Con fundamento en el artículo 163 de la Ley de Transparencia y Acceso a la Información Pública del Estado de México y Municipios se aprueba prórroga solicitada con la finalidad de dar cabal cumplimiento a su requerimiento.</w:t>
      </w:r>
    </w:p>
    <w:p w14:paraId="0843E4CA" w14:textId="77777777" w:rsidR="00E82B06" w:rsidRDefault="00E82B06" w:rsidP="00E82B06">
      <w:pPr>
        <w:pStyle w:val="infoemcitas"/>
      </w:pPr>
      <w:r>
        <w:t>BRENDA SELENE HERNANDEZ LOPEZ</w:t>
      </w:r>
    </w:p>
    <w:p w14:paraId="2FACD208" w14:textId="77777777" w:rsidR="00E82B06" w:rsidRPr="00F73A33" w:rsidRDefault="00E82B06" w:rsidP="00E82B06">
      <w:pPr>
        <w:pStyle w:val="infoemcitas"/>
      </w:pPr>
      <w:r>
        <w:t>Responsable de la Unidad de Transparencia” (Sic)</w:t>
      </w:r>
    </w:p>
    <w:p w14:paraId="14023CAC" w14:textId="77777777" w:rsidR="00E82B06" w:rsidRDefault="00E82B06" w:rsidP="00E82B06">
      <w:pPr>
        <w:spacing w:before="240" w:line="360" w:lineRule="auto"/>
        <w:jc w:val="both"/>
        <w:rPr>
          <w:rFonts w:ascii="Palatino Linotype" w:hAnsi="Palatino Linotype" w:cs="Arial"/>
          <w:b/>
          <w:sz w:val="28"/>
        </w:rPr>
      </w:pPr>
    </w:p>
    <w:p w14:paraId="34DE5C11" w14:textId="77777777" w:rsidR="00E82B06" w:rsidRDefault="00E82B06" w:rsidP="00E82B06">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14:paraId="517EB9E3" w14:textId="77777777" w:rsidR="00E82B06" w:rsidRDefault="00E82B06" w:rsidP="00E82B06">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AB14E8">
        <w:rPr>
          <w:rFonts w:ascii="Palatino Linotype" w:hAnsi="Palatino Linotype" w:cs="Arial"/>
          <w:b/>
        </w:rPr>
        <w:t>veintiocho</w:t>
      </w:r>
      <w:r>
        <w:rPr>
          <w:rFonts w:ascii="Palatino Linotype" w:hAnsi="Palatino Linotype" w:cs="Arial"/>
          <w:b/>
        </w:rPr>
        <w:t xml:space="preserve"> de agosto</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05AE1EC6" w14:textId="77777777" w:rsidR="00E82B06" w:rsidRPr="00E818A5" w:rsidRDefault="00E82B06" w:rsidP="00E82B06">
      <w:pPr>
        <w:spacing w:after="0" w:line="360" w:lineRule="auto"/>
        <w:jc w:val="both"/>
        <w:rPr>
          <w:rFonts w:ascii="Palatino Linotype" w:hAnsi="Palatino Linotype" w:cs="Arial"/>
          <w:sz w:val="24"/>
        </w:rPr>
      </w:pPr>
    </w:p>
    <w:p w14:paraId="03DF353A" w14:textId="77777777" w:rsidR="00AB14E8" w:rsidRDefault="00E82B06" w:rsidP="007E4713">
      <w:pPr>
        <w:spacing w:after="0" w:line="240" w:lineRule="auto"/>
        <w:ind w:left="567" w:right="567"/>
        <w:jc w:val="both"/>
        <w:rPr>
          <w:rFonts w:ascii="Palatino Linotype" w:hAnsi="Palatino Linotype" w:cs="Arial"/>
          <w:i/>
        </w:rPr>
      </w:pPr>
      <w:r>
        <w:rPr>
          <w:rFonts w:ascii="Palatino Linotype" w:hAnsi="Palatino Linotype" w:cs="Arial"/>
          <w:i/>
        </w:rPr>
        <w:t>“</w:t>
      </w:r>
      <w:r w:rsidR="00AB14E8" w:rsidRPr="00AB14E8">
        <w:rPr>
          <w:rFonts w:ascii="Palatino Linotype" w:hAnsi="Palatino Linotype" w:cs="Arial"/>
          <w:i/>
        </w:rPr>
        <w:t xml:space="preserve">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00578/ZINACANT/IP/2023, recibida a través del </w:t>
      </w:r>
      <w:r w:rsidR="00AB14E8" w:rsidRPr="00AB14E8">
        <w:rPr>
          <w:rFonts w:ascii="Palatino Linotype" w:hAnsi="Palatino Linotype" w:cs="Arial"/>
          <w:i/>
        </w:rPr>
        <w:lastRenderedPageBreak/>
        <w:t>Sistema SAIMEX, en donde se solicita textualmente lo siguiente: “SOLICITO SABER PORQUE CAMBIARON AL TITULAR DE TRANSPARENCIA.” En apego a lo establecido su solicitud fue analizada, por lo que con fundamento en el artículo 12 de la Ley de Transparencia y Acceso a la Información Pública del Estado de 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informando lo siguiente: Es preciso mencionar que su requerimiento no estriba en el ejercicio del derecho humano de acceso a la información pública, con la finalidad de obtener algún documento o similar, generado por este Sujeto Obligado en razón del cúmulo de funciones y atribuciones que le son conferidas en las Leyes de la materia; que el requerimiento de información en análisis, se refiere al hecho de pretender obtener información basado en manifestaciones de carácter subjetivo, que en nada tienen que ver con el derecho de acceso a la información pública, con motivo de las actividades y funciones que lleva a cabo este Instituto de Transparencia, Acceso a la Información Pública y Protección de Datos Personales del Estado de México y Municipios de conformidad con las diversas leyes de la materia.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del presente Sin más por el momento me reitero a sus órdenes.</w:t>
      </w:r>
    </w:p>
    <w:p w14:paraId="25099464" w14:textId="77777777" w:rsidR="00E82B06" w:rsidRPr="003750D2" w:rsidRDefault="00E82B06" w:rsidP="007E4713">
      <w:pPr>
        <w:spacing w:after="0" w:line="240" w:lineRule="auto"/>
        <w:ind w:left="567" w:right="567"/>
        <w:jc w:val="both"/>
        <w:rPr>
          <w:rFonts w:ascii="Palatino Linotype" w:hAnsi="Palatino Linotype" w:cs="Arial"/>
          <w:i/>
        </w:rPr>
      </w:pPr>
      <w:r w:rsidRPr="003750D2">
        <w:rPr>
          <w:rFonts w:ascii="Palatino Linotype" w:hAnsi="Palatino Linotype" w:cs="Arial"/>
          <w:i/>
        </w:rPr>
        <w:t>ATENTAMENTE</w:t>
      </w:r>
    </w:p>
    <w:p w14:paraId="7B8E7B25" w14:textId="77777777" w:rsidR="00E82B06" w:rsidRDefault="00E82B06" w:rsidP="00E82B06">
      <w:pPr>
        <w:spacing w:after="0" w:line="240" w:lineRule="auto"/>
        <w:ind w:left="567" w:right="567"/>
        <w:jc w:val="both"/>
        <w:rPr>
          <w:rFonts w:ascii="Palatino Linotype" w:hAnsi="Palatino Linotype" w:cs="Arial"/>
          <w:i/>
        </w:rPr>
      </w:pPr>
      <w:r w:rsidRPr="003750D2">
        <w:rPr>
          <w:rFonts w:ascii="Palatino Linotype" w:hAnsi="Palatino Linotype" w:cs="Arial"/>
          <w:i/>
        </w:rPr>
        <w:t>BRENDA SELENE HERNANDEZ LOPEZ</w:t>
      </w:r>
      <w:r w:rsidRPr="00F86F4E">
        <w:rPr>
          <w:rFonts w:ascii="Palatino Linotype" w:hAnsi="Palatino Linotype" w:cs="Arial"/>
          <w:i/>
        </w:rPr>
        <w:t xml:space="preserve">. </w:t>
      </w:r>
      <w:r w:rsidRPr="00667998">
        <w:rPr>
          <w:rFonts w:ascii="Palatino Linotype" w:hAnsi="Palatino Linotype" w:cs="Arial"/>
          <w:i/>
        </w:rPr>
        <w:t>“(Sic).</w:t>
      </w:r>
    </w:p>
    <w:p w14:paraId="24172AD6" w14:textId="77777777" w:rsidR="00E82B06" w:rsidRDefault="00E82B06" w:rsidP="00E82B06">
      <w:pPr>
        <w:spacing w:after="0" w:line="360" w:lineRule="auto"/>
        <w:ind w:right="567"/>
        <w:jc w:val="both"/>
        <w:rPr>
          <w:rFonts w:ascii="Palatino Linotype" w:hAnsi="Palatino Linotype" w:cs="Arial"/>
          <w:sz w:val="24"/>
        </w:rPr>
      </w:pPr>
    </w:p>
    <w:p w14:paraId="27D318E7" w14:textId="77777777" w:rsidR="00E82B06" w:rsidRPr="003750D2" w:rsidRDefault="00E82B06" w:rsidP="00E82B06">
      <w:pPr>
        <w:spacing w:after="0" w:line="360" w:lineRule="auto"/>
        <w:jc w:val="both"/>
        <w:rPr>
          <w:rFonts w:ascii="Palatino Linotype" w:hAnsi="Palatino Linotype" w:cs="Arial"/>
          <w:sz w:val="24"/>
        </w:rPr>
      </w:pPr>
      <w:r>
        <w:rPr>
          <w:rFonts w:ascii="Palatino Linotype" w:hAnsi="Palatino Linotype" w:cs="Arial"/>
          <w:sz w:val="24"/>
        </w:rPr>
        <w:t>Adicionalment</w:t>
      </w:r>
      <w:r w:rsidR="007E4713">
        <w:rPr>
          <w:rFonts w:ascii="Palatino Linotype" w:hAnsi="Palatino Linotype" w:cs="Arial"/>
          <w:sz w:val="24"/>
        </w:rPr>
        <w:t>e el Sujeto Obligado adjunto el</w:t>
      </w:r>
      <w:r>
        <w:rPr>
          <w:rFonts w:ascii="Palatino Linotype" w:hAnsi="Palatino Linotype" w:cs="Arial"/>
          <w:sz w:val="24"/>
        </w:rPr>
        <w:t xml:space="preserve"> archivo electrónico denominado “</w:t>
      </w:r>
      <w:r w:rsidR="00AB14E8" w:rsidRPr="00AB14E8">
        <w:rPr>
          <w:rFonts w:ascii="Palatino Linotype" w:hAnsi="Palatino Linotype" w:cs="Arial"/>
          <w:b/>
          <w:i/>
          <w:sz w:val="24"/>
        </w:rPr>
        <w:t>Oficio de Atención a Solicitud 00578 ZINACANT- 2023.pdf</w:t>
      </w:r>
      <w:r>
        <w:rPr>
          <w:rFonts w:ascii="Palatino Linotype" w:hAnsi="Palatino Linotype" w:cs="Arial"/>
          <w:b/>
          <w:i/>
          <w:sz w:val="24"/>
        </w:rPr>
        <w:t xml:space="preserve">”, </w:t>
      </w:r>
      <w:r w:rsidR="007E4713">
        <w:rPr>
          <w:rFonts w:ascii="Palatino Linotype" w:hAnsi="Palatino Linotype" w:cs="Arial"/>
          <w:sz w:val="24"/>
        </w:rPr>
        <w:t>mismo</w:t>
      </w:r>
      <w:r>
        <w:rPr>
          <w:rFonts w:ascii="Palatino Linotype" w:hAnsi="Palatino Linotype" w:cs="Arial"/>
          <w:sz w:val="24"/>
        </w:rPr>
        <w:t xml:space="preserve"> que no se reproduce por ser del conocimiento de las partes, sin embargo, será materia de estudio en el considerando respectivo. </w:t>
      </w:r>
    </w:p>
    <w:p w14:paraId="686F227E" w14:textId="77777777" w:rsidR="007E4713" w:rsidRDefault="007E4713" w:rsidP="00E82B06">
      <w:pPr>
        <w:spacing w:before="240" w:line="360" w:lineRule="auto"/>
        <w:jc w:val="both"/>
        <w:rPr>
          <w:rFonts w:ascii="Palatino Linotype" w:hAnsi="Palatino Linotype" w:cs="Arial"/>
          <w:b/>
          <w:sz w:val="28"/>
        </w:rPr>
      </w:pPr>
    </w:p>
    <w:p w14:paraId="0A8B2E0B" w14:textId="77777777" w:rsidR="00E82B06" w:rsidRPr="002C3EC8" w:rsidRDefault="00E82B06" w:rsidP="00E82B06">
      <w:pPr>
        <w:spacing w:before="240" w:line="360" w:lineRule="auto"/>
        <w:jc w:val="both"/>
        <w:rPr>
          <w:rFonts w:ascii="Palatino Linotype" w:hAnsi="Palatino Linotype" w:cs="Arial"/>
          <w:b/>
          <w:sz w:val="28"/>
        </w:rPr>
      </w:pPr>
      <w:r>
        <w:rPr>
          <w:rFonts w:ascii="Palatino Linotype" w:hAnsi="Palatino Linotype" w:cs="Arial"/>
          <w:b/>
          <w:sz w:val="28"/>
        </w:rPr>
        <w:t>CUARTO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18720F8D" w14:textId="77777777" w:rsidR="00E82B06" w:rsidRDefault="00E82B06" w:rsidP="00E82B0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AB14E8">
        <w:rPr>
          <w:rFonts w:ascii="Palatino Linotype" w:hAnsi="Palatino Linotype" w:cs="Arial"/>
          <w:b/>
          <w:sz w:val="24"/>
          <w:szCs w:val="24"/>
        </w:rPr>
        <w:t>veintiocho</w:t>
      </w:r>
      <w:r>
        <w:rPr>
          <w:rFonts w:ascii="Palatino Linotype" w:hAnsi="Palatino Linotype" w:cs="Arial"/>
          <w:b/>
          <w:sz w:val="24"/>
          <w:szCs w:val="24"/>
        </w:rPr>
        <w:t xml:space="preserve"> de agosto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w:t>
      </w:r>
      <w:r w:rsidR="00A03D92">
        <w:rPr>
          <w:rFonts w:ascii="Palatino Linotype" w:hAnsi="Palatino Linotype" w:cs="Arial"/>
          <w:b/>
          <w:sz w:val="24"/>
          <w:szCs w:val="24"/>
        </w:rPr>
        <w:t>4950</w:t>
      </w:r>
      <w:r>
        <w:rPr>
          <w:rFonts w:ascii="Palatino Linotype" w:hAnsi="Palatino Linotype" w:cs="Arial"/>
          <w:b/>
          <w:sz w:val="24"/>
          <w:szCs w:val="24"/>
        </w:rPr>
        <w:t>/INFOEM/IP/RR/2023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6ACB467F" w14:textId="77777777" w:rsidR="007E4713" w:rsidRDefault="007E4713" w:rsidP="00E82B06">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135C71C5" w14:textId="77777777" w:rsidR="007E4713" w:rsidRPr="007E4713" w:rsidRDefault="007E4713" w:rsidP="007E4713">
      <w:pPr>
        <w:pStyle w:val="Prrafodelista"/>
        <w:spacing w:before="240" w:line="360" w:lineRule="auto"/>
        <w:ind w:left="720"/>
        <w:jc w:val="both"/>
        <w:rPr>
          <w:rFonts w:ascii="Palatino Linotype" w:hAnsi="Palatino Linotype" w:cs="Arial"/>
          <w:i/>
        </w:rPr>
      </w:pPr>
      <w:r w:rsidRPr="007E4713">
        <w:rPr>
          <w:rFonts w:ascii="Palatino Linotype" w:hAnsi="Palatino Linotype" w:cs="Arial"/>
          <w:i/>
        </w:rPr>
        <w:t>“</w:t>
      </w:r>
      <w:r w:rsidR="00AB14E8" w:rsidRPr="00AB14E8">
        <w:rPr>
          <w:rFonts w:ascii="Palatino Linotype" w:hAnsi="Palatino Linotype" w:cs="Arial"/>
          <w:i/>
        </w:rPr>
        <w:t>NO ENTREGA INFORMACIÓN</w:t>
      </w:r>
      <w:r>
        <w:rPr>
          <w:rFonts w:ascii="Palatino Linotype" w:hAnsi="Palatino Linotype" w:cs="Arial"/>
          <w:i/>
        </w:rPr>
        <w:t>” (sic)</w:t>
      </w:r>
    </w:p>
    <w:p w14:paraId="5C856151" w14:textId="77777777" w:rsidR="00E82B06" w:rsidRPr="0033050B" w:rsidRDefault="00E82B06" w:rsidP="00E82B06">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03F33699" w14:textId="77777777" w:rsidR="00E82B06" w:rsidRPr="009068C9" w:rsidRDefault="00E82B06" w:rsidP="00E82B06">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00AB14E8" w:rsidRPr="00AB14E8">
        <w:rPr>
          <w:rFonts w:ascii="Palatino Linotype" w:hAnsi="Palatino Linotype" w:cs="Arial"/>
          <w:i/>
          <w:sz w:val="24"/>
          <w:szCs w:val="24"/>
        </w:rPr>
        <w:t>NO ENTREGA INFORMACIÓN</w:t>
      </w:r>
      <w:r>
        <w:rPr>
          <w:rFonts w:ascii="Palatino Linotype" w:hAnsi="Palatino Linotype" w:cs="Arial"/>
          <w:i/>
          <w:sz w:val="24"/>
          <w:szCs w:val="24"/>
        </w:rPr>
        <w:t>” (sic)</w:t>
      </w:r>
    </w:p>
    <w:p w14:paraId="24823AB7" w14:textId="77777777" w:rsidR="00E82B06" w:rsidRDefault="00E82B06" w:rsidP="00E82B06">
      <w:pPr>
        <w:spacing w:after="0" w:line="360" w:lineRule="auto"/>
        <w:jc w:val="both"/>
        <w:rPr>
          <w:rFonts w:ascii="Palatino Linotype" w:hAnsi="Palatino Linotype" w:cs="Arial"/>
          <w:sz w:val="24"/>
          <w:szCs w:val="24"/>
        </w:rPr>
      </w:pPr>
    </w:p>
    <w:p w14:paraId="33133BA0" w14:textId="77777777" w:rsidR="00E82B06" w:rsidRPr="002C3EC8" w:rsidRDefault="00E82B06" w:rsidP="00E82B06">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3E324FF" w14:textId="77777777" w:rsidR="00E82B06" w:rsidRPr="002C3EC8" w:rsidRDefault="00E82B06" w:rsidP="00E82B06">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AB14E8">
        <w:rPr>
          <w:rFonts w:ascii="Palatino Linotype" w:hAnsi="Palatino Linotype"/>
          <w:b/>
          <w:sz w:val="24"/>
        </w:rPr>
        <w:t>primero</w:t>
      </w:r>
      <w:r w:rsidR="007E4713">
        <w:rPr>
          <w:rFonts w:ascii="Palatino Linotype" w:hAnsi="Palatino Linotype"/>
          <w:b/>
          <w:sz w:val="24"/>
        </w:rPr>
        <w:t xml:space="preserve"> de septiembre</w:t>
      </w:r>
      <w:r>
        <w:rPr>
          <w:rFonts w:ascii="Palatino Linotype" w:hAnsi="Palatino Linotype"/>
          <w:b/>
          <w:sz w:val="24"/>
        </w:rPr>
        <w:t xml:space="preserv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3C0F0322" w14:textId="77777777" w:rsidR="00E82B06" w:rsidRPr="002C3EC8" w:rsidRDefault="00E82B06" w:rsidP="00E82B06">
      <w:pPr>
        <w:spacing w:before="240" w:line="360" w:lineRule="auto"/>
        <w:jc w:val="both"/>
        <w:rPr>
          <w:rFonts w:ascii="Palatino Linotype" w:hAnsi="Palatino Linotype" w:cs="Arial"/>
          <w:sz w:val="24"/>
          <w:szCs w:val="24"/>
        </w:rPr>
      </w:pPr>
    </w:p>
    <w:p w14:paraId="26F8078B" w14:textId="77777777" w:rsidR="00E82B06" w:rsidRPr="00E52C83" w:rsidRDefault="00E82B06" w:rsidP="00E82B0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 la etapa de instrucción.</w:t>
      </w:r>
    </w:p>
    <w:p w14:paraId="14463152" w14:textId="77777777" w:rsidR="00E82B06" w:rsidRDefault="00E82B06" w:rsidP="00E82B06">
      <w:pPr>
        <w:spacing w:after="0" w:line="360" w:lineRule="auto"/>
        <w:jc w:val="both"/>
        <w:rPr>
          <w:rFonts w:ascii="Palatino Linotype" w:hAnsi="Palatino Linotype"/>
          <w:sz w:val="24"/>
          <w:szCs w:val="24"/>
        </w:rPr>
      </w:pPr>
      <w:r w:rsidRPr="00DD2E32">
        <w:rPr>
          <w:rFonts w:ascii="Palatino Linotype" w:hAnsi="Palatino Linotype" w:cs="Arial"/>
          <w:sz w:val="24"/>
          <w:szCs w:val="24"/>
        </w:rPr>
        <w:lastRenderedPageBreak/>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63DED7C0" w14:textId="77777777" w:rsidR="00E82B06" w:rsidRPr="00DD2E32" w:rsidRDefault="00E82B06" w:rsidP="00E82B06">
      <w:pPr>
        <w:spacing w:after="0" w:line="360" w:lineRule="auto"/>
        <w:jc w:val="both"/>
        <w:rPr>
          <w:rFonts w:ascii="Palatino Linotype" w:hAnsi="Palatino Linotype" w:cs="Arial"/>
          <w:sz w:val="24"/>
          <w:szCs w:val="24"/>
        </w:rPr>
      </w:pPr>
    </w:p>
    <w:p w14:paraId="7707CD18" w14:textId="77777777" w:rsidR="00E82B06" w:rsidRDefault="00E82B06" w:rsidP="00E82B0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01540497" w14:textId="77777777" w:rsidR="00E82B06" w:rsidRDefault="00E82B06" w:rsidP="00E82B06">
      <w:pPr>
        <w:spacing w:after="0" w:line="360" w:lineRule="auto"/>
        <w:jc w:val="both"/>
        <w:rPr>
          <w:rFonts w:ascii="Palatino Linotype" w:hAnsi="Palatino Linotype" w:cs="Arial"/>
          <w:b/>
          <w:sz w:val="28"/>
          <w:szCs w:val="28"/>
        </w:rPr>
      </w:pPr>
    </w:p>
    <w:p w14:paraId="0F40B381" w14:textId="77777777" w:rsidR="00E82B06" w:rsidRPr="002C3EC8" w:rsidRDefault="00E82B06" w:rsidP="00E82B06">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14:paraId="40331A81" w14:textId="77777777" w:rsidR="00E82B06" w:rsidRDefault="00E82B06" w:rsidP="00E82B0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AB14E8">
        <w:rPr>
          <w:rFonts w:ascii="Palatino Linotype" w:hAnsi="Palatino Linotype" w:cs="Arial"/>
          <w:b/>
          <w:sz w:val="24"/>
          <w:szCs w:val="24"/>
        </w:rPr>
        <w:t>dieciocho</w:t>
      </w:r>
      <w:r>
        <w:rPr>
          <w:rFonts w:ascii="Palatino Linotype" w:hAnsi="Palatino Linotype" w:cs="Arial"/>
          <w:b/>
          <w:sz w:val="24"/>
          <w:szCs w:val="24"/>
        </w:rPr>
        <w:t xml:space="preserve"> de septiembre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38CA683" w14:textId="77777777" w:rsidR="00E82B06" w:rsidRDefault="00E82B06" w:rsidP="00E82B06">
      <w:pPr>
        <w:spacing w:before="240" w:line="360" w:lineRule="auto"/>
        <w:rPr>
          <w:rFonts w:ascii="Palatino Linotype" w:hAnsi="Palatino Linotype" w:cs="Arial"/>
          <w:b/>
          <w:sz w:val="28"/>
          <w:szCs w:val="28"/>
        </w:rPr>
      </w:pPr>
    </w:p>
    <w:p w14:paraId="45DCB114" w14:textId="77777777" w:rsidR="00E82B06" w:rsidRPr="002C3EC8" w:rsidRDefault="00E82B06" w:rsidP="00E82B06">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E821CAA" w14:textId="77777777" w:rsidR="00E82B06" w:rsidRPr="002C3EC8" w:rsidRDefault="00E82B06" w:rsidP="00E82B06">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20927BC7" w14:textId="77777777" w:rsidR="00E82B06" w:rsidRPr="002C3EC8" w:rsidRDefault="00E82B06" w:rsidP="00E82B06">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2EA348DA" w14:textId="77777777" w:rsidR="00E82B06" w:rsidRPr="002C3EC8" w:rsidRDefault="00E82B06" w:rsidP="00E82B06">
      <w:pPr>
        <w:spacing w:before="240" w:line="360" w:lineRule="auto"/>
        <w:jc w:val="both"/>
        <w:rPr>
          <w:rFonts w:ascii="Palatino Linotype" w:eastAsia="Calibri" w:hAnsi="Palatino Linotype"/>
          <w:b/>
          <w:color w:val="000000" w:themeColor="text1"/>
          <w:sz w:val="24"/>
          <w:szCs w:val="24"/>
        </w:rPr>
      </w:pPr>
    </w:p>
    <w:p w14:paraId="492E9894" w14:textId="77777777" w:rsidR="00E82B06" w:rsidRPr="002C3EC8" w:rsidRDefault="00E82B06" w:rsidP="00E82B06">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BA04740" w14:textId="77777777" w:rsidR="00E82B06" w:rsidRPr="002C3EC8" w:rsidRDefault="00E82B06" w:rsidP="00E82B0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DA21C9" w14:textId="77777777" w:rsidR="00E82B06" w:rsidRPr="00821CCD" w:rsidRDefault="00E82B06" w:rsidP="00E82B06">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14F1D6C" w14:textId="77777777" w:rsidR="00E82B06" w:rsidRPr="00821CCD" w:rsidRDefault="00E82B06" w:rsidP="00E82B06">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13288663" w14:textId="77777777" w:rsidR="00E82B06" w:rsidRPr="00821CCD" w:rsidRDefault="00E82B06" w:rsidP="00E82B0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14B848C1" w14:textId="77777777" w:rsidR="00E82B06" w:rsidRPr="00821CCD" w:rsidRDefault="00E82B06" w:rsidP="00E82B0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7CCBBDD8" w14:textId="77777777" w:rsidR="00E82B06" w:rsidRPr="00821CCD" w:rsidRDefault="00E82B06" w:rsidP="00E82B0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2F3F0E57" w14:textId="77777777" w:rsidR="00E82B06" w:rsidRPr="00821CCD" w:rsidRDefault="00E82B06" w:rsidP="00E82B0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2115F7A6" w14:textId="77777777" w:rsidR="00E82B06" w:rsidRPr="00821CCD" w:rsidRDefault="00E82B06" w:rsidP="00E82B0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62CA5F30" w14:textId="77777777" w:rsidR="00E82B06" w:rsidRPr="00821CCD" w:rsidRDefault="00E82B06" w:rsidP="00E82B0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08B2A402" w14:textId="77777777" w:rsidR="00E82B06" w:rsidRPr="00821CCD" w:rsidRDefault="00E82B06" w:rsidP="00E82B0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484AA5F6" w14:textId="77777777" w:rsidR="00E82B06" w:rsidRPr="00821CCD" w:rsidRDefault="00E82B06" w:rsidP="00E82B0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72CDA1E9" w14:textId="77777777" w:rsidR="00E82B06" w:rsidRPr="00821CCD" w:rsidRDefault="00E82B06" w:rsidP="00E82B06">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55C955CA" w14:textId="77777777" w:rsidR="00E82B06" w:rsidRPr="00821CCD" w:rsidRDefault="00E82B06" w:rsidP="00E82B06">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27ED00D3" w14:textId="77777777" w:rsidR="00E82B06" w:rsidRPr="00821CCD" w:rsidRDefault="00E82B06" w:rsidP="00E82B06">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4A455B58" w14:textId="77777777" w:rsidR="00E82B06" w:rsidRPr="00821CCD" w:rsidRDefault="00E82B06" w:rsidP="00E82B0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61CE1DC0" w14:textId="77777777" w:rsidR="00E82B06" w:rsidRPr="00821CCD" w:rsidRDefault="00E82B06" w:rsidP="00E82B0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82B06" w:rsidRPr="00821CCD" w14:paraId="448F272F" w14:textId="77777777" w:rsidTr="00D53F17">
        <w:trPr>
          <w:trHeight w:val="1360"/>
        </w:trPr>
        <w:tc>
          <w:tcPr>
            <w:tcW w:w="7982" w:type="dxa"/>
          </w:tcPr>
          <w:p w14:paraId="3B584656"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42DF1D07" w14:textId="77777777" w:rsidR="00E82B06" w:rsidRPr="00821CCD" w:rsidRDefault="00E82B06" w:rsidP="00E82B0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82B06" w:rsidRPr="00821CCD" w14:paraId="7396C25F" w14:textId="77777777" w:rsidTr="00D53F17">
        <w:trPr>
          <w:jc w:val="center"/>
        </w:trPr>
        <w:tc>
          <w:tcPr>
            <w:tcW w:w="8075" w:type="dxa"/>
          </w:tcPr>
          <w:p w14:paraId="04695F0D" w14:textId="77777777" w:rsidR="00E82B06" w:rsidRPr="00821CCD" w:rsidRDefault="00E82B06" w:rsidP="00D53F17">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59703077"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“Artículo 6</w:t>
            </w:r>
            <w:proofErr w:type="gramStart"/>
            <w:r w:rsidRPr="00821CCD">
              <w:rPr>
                <w:rFonts w:ascii="Palatino Linotype" w:eastAsia="Times New Roman" w:hAnsi="Palatino Linotype" w:cs="Times New Roman"/>
                <w:i/>
                <w:szCs w:val="24"/>
                <w:lang w:val="es-ES" w:eastAsia="es-ES"/>
              </w:rPr>
              <w:t>°.-</w:t>
            </w:r>
            <w:proofErr w:type="gramEnd"/>
            <w:r w:rsidRPr="00821CCD">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0002EA8"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620AAC4F"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Para efectos de lo dispuesto en el presente artículo se observará lo siguiente: A. Para el ejercicio del derecho de acceso a la información, la Federación, los Estados y el Distrito </w:t>
            </w:r>
            <w:r w:rsidRPr="00821CCD">
              <w:rPr>
                <w:rFonts w:ascii="Palatino Linotype" w:eastAsia="Times New Roman" w:hAnsi="Palatino Linotype" w:cs="Times New Roman"/>
                <w:i/>
                <w:szCs w:val="24"/>
                <w:lang w:val="es-ES" w:eastAsia="es-ES"/>
              </w:rPr>
              <w:lastRenderedPageBreak/>
              <w:t>Federal, en el ámbito de sus respectivas competencias, se regirán por los siguientes principios y bases:</w:t>
            </w:r>
          </w:p>
          <w:p w14:paraId="4E814544"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504B1120"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6ADCE724"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379C4D36"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024AD149"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B4B87A2"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6B9F0879"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4F150AC0"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w:t>
            </w:r>
          </w:p>
          <w:p w14:paraId="754A3B98"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3BDD19E0"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C367055"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3F802B12" w14:textId="77777777" w:rsidR="00E82B06" w:rsidRPr="00821CCD" w:rsidRDefault="00E82B06" w:rsidP="00D53F1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3301223D"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4D8B49B0" w14:textId="77777777" w:rsidR="00E82B06" w:rsidRPr="00821CCD" w:rsidRDefault="00E82B06" w:rsidP="00D53F17">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sidRPr="00821CCD">
              <w:rPr>
                <w:rFonts w:ascii="Palatino Linotype" w:eastAsia="Times New Roman" w:hAnsi="Palatino Linotype" w:cs="Arial"/>
                <w:i/>
                <w:szCs w:val="24"/>
                <w:lang w:eastAsia="es-ES"/>
              </w:rPr>
              <w:lastRenderedPageBreak/>
              <w:t>transparencia, acceso a la información pública y a la protección de datos personales en posesión de los sujetos obligados en los términos que establezca la ley. (…)”</w:t>
            </w:r>
          </w:p>
        </w:tc>
      </w:tr>
    </w:tbl>
    <w:p w14:paraId="79ABA3C1" w14:textId="77777777" w:rsidR="00E82B06" w:rsidRPr="00821CCD" w:rsidRDefault="00E82B06" w:rsidP="00E82B06">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48B61D05" w14:textId="77777777" w:rsidR="00E82B06" w:rsidRPr="00821CCD" w:rsidRDefault="00E82B06" w:rsidP="00E82B06">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0D84370A" w14:textId="77777777" w:rsidR="00E82B06" w:rsidRDefault="00E82B06" w:rsidP="00E82B06">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4403587" w14:textId="77777777" w:rsidR="00E82B06" w:rsidRPr="002C3EC8" w:rsidRDefault="00E82B06" w:rsidP="00E82B0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E524D0A" w14:textId="77777777" w:rsidR="00E82B06" w:rsidRPr="002C3EC8" w:rsidRDefault="00E82B06" w:rsidP="00E82B0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626009" w14:textId="77777777" w:rsidR="00E82B06" w:rsidRPr="002C3EC8" w:rsidRDefault="00E82B06" w:rsidP="00E82B06">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70B0639" w14:textId="77777777" w:rsidR="00E82B06" w:rsidRDefault="00E82B06" w:rsidP="00E82B06">
      <w:pPr>
        <w:tabs>
          <w:tab w:val="left" w:pos="709"/>
        </w:tabs>
        <w:spacing w:before="240" w:line="360" w:lineRule="auto"/>
        <w:ind w:right="51"/>
        <w:jc w:val="both"/>
        <w:rPr>
          <w:rFonts w:ascii="Palatino Linotype" w:hAnsi="Palatino Linotype"/>
          <w:b/>
          <w:sz w:val="28"/>
          <w:szCs w:val="28"/>
        </w:rPr>
      </w:pPr>
    </w:p>
    <w:p w14:paraId="0CFA8117" w14:textId="77777777" w:rsidR="00E82B06" w:rsidRPr="002C3EC8" w:rsidRDefault="00E82B06" w:rsidP="00E82B06">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013714AB" w14:textId="77777777" w:rsidR="00E82B06" w:rsidRPr="007379EE" w:rsidRDefault="00E82B06" w:rsidP="00E82B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209846" w14:textId="77777777" w:rsidR="00E82B06" w:rsidRDefault="00E82B06" w:rsidP="00E82B06">
      <w:pPr>
        <w:autoSpaceDE w:val="0"/>
        <w:autoSpaceDN w:val="0"/>
        <w:adjustRightInd w:val="0"/>
        <w:ind w:right="567"/>
        <w:rPr>
          <w:rFonts w:ascii="Palatino Linotype" w:eastAsia="Calibri" w:hAnsi="Palatino Linotype" w:cs="Arial"/>
        </w:rPr>
      </w:pPr>
    </w:p>
    <w:p w14:paraId="327E7918" w14:textId="77777777" w:rsidR="00E82B06" w:rsidRPr="00A779C7" w:rsidRDefault="00E82B06" w:rsidP="00E82B06">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38F84D7C" w14:textId="77777777" w:rsidR="00E82B06" w:rsidRPr="009E63DA" w:rsidRDefault="00AB14E8" w:rsidP="00E82B06">
      <w:pPr>
        <w:pStyle w:val="Prrafodelista"/>
        <w:numPr>
          <w:ilvl w:val="0"/>
          <w:numId w:val="4"/>
        </w:numPr>
        <w:tabs>
          <w:tab w:val="left" w:pos="1828"/>
        </w:tabs>
        <w:spacing w:before="240" w:line="360" w:lineRule="auto"/>
        <w:jc w:val="both"/>
        <w:rPr>
          <w:rFonts w:ascii="Palatino Linotype" w:hAnsi="Palatino Linotype" w:cs="Arial"/>
        </w:rPr>
      </w:pPr>
      <w:r>
        <w:rPr>
          <w:rFonts w:ascii="Palatino Linotype" w:hAnsi="Palatino Linotype" w:cs="Tahoma"/>
          <w:bCs/>
        </w:rPr>
        <w:t>Porque cambiaron al Titular de la Unidad de Transparencia.</w:t>
      </w:r>
    </w:p>
    <w:p w14:paraId="28C157A1" w14:textId="77777777" w:rsidR="00E82B06" w:rsidRDefault="00E82B06" w:rsidP="00E82B06">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sidR="00AB14E8">
        <w:rPr>
          <w:rFonts w:ascii="Palatino Linotype" w:hAnsi="Palatino Linotype" w:cs="Arial"/>
          <w:b/>
          <w:sz w:val="24"/>
        </w:rPr>
        <w:t>00578/ZINACANT/IP/2023</w:t>
      </w:r>
      <w:r w:rsidRPr="00806096">
        <w:rPr>
          <w:rFonts w:ascii="Palatino Linotype" w:hAnsi="Palatino Linotype" w:cs="Arial"/>
          <w:b/>
          <w:sz w:val="24"/>
        </w:rPr>
        <w:t xml:space="preserve">; </w:t>
      </w:r>
      <w:r w:rsidR="0072702C">
        <w:rPr>
          <w:rFonts w:ascii="Palatino Linotype" w:hAnsi="Palatino Linotype" w:cs="Arial"/>
          <w:sz w:val="24"/>
        </w:rPr>
        <w:t>por medio del</w:t>
      </w:r>
      <w:r w:rsidR="0072702C">
        <w:rPr>
          <w:rFonts w:ascii="Palatino Linotype" w:eastAsia="Palatino Linotype" w:hAnsi="Palatino Linotype" w:cs="Palatino Linotype"/>
          <w:color w:val="000000"/>
          <w:sz w:val="24"/>
        </w:rPr>
        <w:t xml:space="preserve"> archivo</w:t>
      </w:r>
      <w:r>
        <w:rPr>
          <w:rFonts w:ascii="Palatino Linotype" w:eastAsia="Palatino Linotype" w:hAnsi="Palatino Linotype" w:cs="Palatino Linotype"/>
          <w:color w:val="000000"/>
          <w:sz w:val="24"/>
        </w:rPr>
        <w:t xml:space="preserve"> electrónico </w:t>
      </w:r>
      <w:r w:rsidR="0072702C">
        <w:rPr>
          <w:rFonts w:ascii="Palatino Linotype" w:eastAsia="Palatino Linotype" w:hAnsi="Palatino Linotype" w:cs="Palatino Linotype"/>
          <w:color w:val="000000"/>
          <w:sz w:val="24"/>
        </w:rPr>
        <w:t>denominado</w:t>
      </w:r>
      <w:r>
        <w:rPr>
          <w:rFonts w:ascii="Palatino Linotype" w:eastAsia="Palatino Linotype" w:hAnsi="Palatino Linotype" w:cs="Palatino Linotype"/>
          <w:color w:val="000000"/>
          <w:sz w:val="24"/>
        </w:rPr>
        <w:t>:</w:t>
      </w:r>
    </w:p>
    <w:p w14:paraId="1C4B7D34" w14:textId="77777777" w:rsidR="00E82B06" w:rsidRPr="0072702C" w:rsidRDefault="00F65DF5" w:rsidP="00F65DF5">
      <w:pPr>
        <w:pStyle w:val="Prrafodelista"/>
        <w:numPr>
          <w:ilvl w:val="0"/>
          <w:numId w:val="5"/>
        </w:numPr>
        <w:pBdr>
          <w:top w:val="nil"/>
          <w:left w:val="nil"/>
          <w:bottom w:val="nil"/>
          <w:right w:val="nil"/>
          <w:between w:val="nil"/>
        </w:pBdr>
        <w:spacing w:line="360" w:lineRule="auto"/>
        <w:contextualSpacing/>
        <w:jc w:val="both"/>
        <w:rPr>
          <w:rFonts w:eastAsia="Palatino Linotype"/>
        </w:rPr>
      </w:pPr>
      <w:r w:rsidRPr="00F65DF5">
        <w:rPr>
          <w:rFonts w:ascii="Palatino Linotype" w:eastAsia="Palatino Linotype" w:hAnsi="Palatino Linotype" w:cs="Palatino Linotype"/>
          <w:b/>
          <w:color w:val="000000"/>
        </w:rPr>
        <w:t>Oficio de Atención a Solicitud 00578 ZINACANT- 2023.pdf</w:t>
      </w:r>
      <w:r w:rsidR="00E82B06" w:rsidRPr="002E4B6B">
        <w:rPr>
          <w:rFonts w:ascii="Palatino Linotype" w:eastAsia="Palatino Linotype" w:hAnsi="Palatino Linotype" w:cs="Palatino Linotype"/>
          <w:b/>
          <w:color w:val="000000"/>
        </w:rPr>
        <w:t xml:space="preserve">: </w:t>
      </w:r>
      <w:r w:rsidR="00E82B06" w:rsidRPr="002E4B6B">
        <w:rPr>
          <w:rFonts w:ascii="Palatino Linotype" w:eastAsia="Palatino Linotype" w:hAnsi="Palatino Linotype" w:cs="Palatino Linotype"/>
          <w:color w:val="000000"/>
        </w:rPr>
        <w:t xml:space="preserve">constante de una foja, en formato PDF, contiene el </w:t>
      </w:r>
      <w:r>
        <w:rPr>
          <w:rFonts w:ascii="Palatino Linotype" w:eastAsia="Palatino Linotype" w:hAnsi="Palatino Linotype" w:cs="Palatino Linotype"/>
          <w:color w:val="000000"/>
        </w:rPr>
        <w:t>oficio número ZIN/DA/2251/2023, de fecha diecisiete</w:t>
      </w:r>
      <w:r w:rsidR="0072702C">
        <w:rPr>
          <w:rFonts w:ascii="Palatino Linotype" w:eastAsia="Palatino Linotype" w:hAnsi="Palatino Linotype" w:cs="Palatino Linotype"/>
          <w:color w:val="000000"/>
        </w:rPr>
        <w:t xml:space="preserve"> de agosto de dos mil veintitrés, firmado por la </w:t>
      </w:r>
      <w:proofErr w:type="gramStart"/>
      <w:r w:rsidR="0072702C">
        <w:rPr>
          <w:rFonts w:ascii="Palatino Linotype" w:eastAsia="Palatino Linotype" w:hAnsi="Palatino Linotype" w:cs="Palatino Linotype"/>
          <w:color w:val="000000"/>
        </w:rPr>
        <w:t>Directora</w:t>
      </w:r>
      <w:proofErr w:type="gramEnd"/>
      <w:r w:rsidR="0072702C">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t>Administración</w:t>
      </w:r>
      <w:r w:rsidR="0072702C">
        <w:rPr>
          <w:rFonts w:ascii="Palatino Linotype" w:eastAsia="Palatino Linotype" w:hAnsi="Palatino Linotype" w:cs="Palatino Linotype"/>
          <w:color w:val="000000"/>
        </w:rPr>
        <w:t>, en el que refiere lo siguiente:</w:t>
      </w:r>
    </w:p>
    <w:p w14:paraId="170EF2D5" w14:textId="77777777" w:rsidR="0072702C" w:rsidRDefault="00382F4E" w:rsidP="0072702C">
      <w:pPr>
        <w:pStyle w:val="INFOEM"/>
      </w:pPr>
      <w:r>
        <w:t>“(…)</w:t>
      </w:r>
    </w:p>
    <w:p w14:paraId="33869F09" w14:textId="77777777" w:rsidR="00382F4E" w:rsidRDefault="00F65DF5" w:rsidP="0072702C">
      <w:pPr>
        <w:pStyle w:val="INFOEM"/>
      </w:pPr>
      <w:r>
        <w:lastRenderedPageBreak/>
        <w:t xml:space="preserve">Hago de su conocimiento que, de acuerdo a las funciones y/o atribuciones de esta Dirección a mi cargo, </w:t>
      </w:r>
      <w:r w:rsidRPr="00F65DF5">
        <w:rPr>
          <w:b/>
          <w:u w:val="single"/>
        </w:rPr>
        <w:t>no se tienen en los archivos algún referente informativo y/o soporte documental que atienda el requerimiento.</w:t>
      </w:r>
    </w:p>
    <w:p w14:paraId="4E8FE4F3" w14:textId="77777777" w:rsidR="00382F4E" w:rsidRPr="00983F8B" w:rsidRDefault="00382F4E" w:rsidP="0072702C">
      <w:pPr>
        <w:pStyle w:val="INFOEM"/>
      </w:pPr>
      <w:r>
        <w:t>(…)”</w:t>
      </w:r>
    </w:p>
    <w:p w14:paraId="014F1F77" w14:textId="77777777" w:rsidR="00E82B06" w:rsidRPr="002E4B6B" w:rsidRDefault="00E82B06" w:rsidP="00E82B06">
      <w:pPr>
        <w:pStyle w:val="Prrafodelista"/>
        <w:pBdr>
          <w:top w:val="nil"/>
          <w:left w:val="nil"/>
          <w:bottom w:val="nil"/>
          <w:right w:val="nil"/>
          <w:between w:val="nil"/>
        </w:pBdr>
        <w:spacing w:line="360" w:lineRule="auto"/>
        <w:ind w:left="720"/>
        <w:contextualSpacing/>
        <w:jc w:val="center"/>
        <w:rPr>
          <w:rFonts w:eastAsia="Palatino Linotype"/>
        </w:rPr>
      </w:pPr>
    </w:p>
    <w:p w14:paraId="5376BBE5" w14:textId="77777777" w:rsidR="00E82B06" w:rsidRPr="001D602A" w:rsidRDefault="00E82B06" w:rsidP="00E82B06">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b/>
          <w:color w:val="000000"/>
        </w:rPr>
      </w:pPr>
    </w:p>
    <w:p w14:paraId="0D132BB8" w14:textId="77777777" w:rsidR="00E82B06" w:rsidRDefault="00E82B06" w:rsidP="00E82B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F65DF5" w:rsidRPr="00F65DF5">
        <w:rPr>
          <w:rFonts w:ascii="Palatino Linotype" w:hAnsi="Palatino Linotype"/>
          <w:i/>
          <w:sz w:val="24"/>
        </w:rPr>
        <w:t>NO ENTREGA INFORMACIÓN</w:t>
      </w:r>
      <w:r w:rsidRPr="00142AE4">
        <w:rPr>
          <w:rFonts w:ascii="Palatino Linotype" w:hAnsi="Palatino Linotype"/>
          <w:i/>
          <w:sz w:val="24"/>
        </w:rPr>
        <w:t>” (Sic)</w:t>
      </w:r>
      <w:r w:rsidRPr="00142AE4">
        <w:rPr>
          <w:rFonts w:ascii="Palatino Linotype" w:hAnsi="Palatino Linotype" w:cs="Arial"/>
          <w:bCs/>
          <w:sz w:val="24"/>
        </w:rPr>
        <w:t xml:space="preserve">. </w:t>
      </w:r>
    </w:p>
    <w:p w14:paraId="3380E386" w14:textId="77777777" w:rsidR="00E82B06" w:rsidRDefault="00E82B06" w:rsidP="00E82B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72A54F90" w14:textId="77777777" w:rsidR="00E82B06" w:rsidRPr="00177253" w:rsidRDefault="00E82B06" w:rsidP="00E82B0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AEA36E1" w14:textId="77777777" w:rsidR="00E82B06" w:rsidRDefault="00E82B06" w:rsidP="00E82B0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1648416A" w14:textId="77777777" w:rsidR="009B3C99" w:rsidRPr="00BA412E" w:rsidRDefault="009B3C99" w:rsidP="00E82B06">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BA412E">
        <w:rPr>
          <w:rFonts w:ascii="Palatino Linotype" w:eastAsia="Calibri" w:hAnsi="Palatino Linotype" w:cs="Calibri"/>
          <w:sz w:val="24"/>
          <w:lang w:val="es-ES_tradnl" w:eastAsia="es-MX"/>
        </w:rPr>
        <w:t>Para delimitar esferas competenciales, resulta oportuno analizar el Reglamento Orgánico Municipal de Zinacantepec, en sus artículos:</w:t>
      </w:r>
    </w:p>
    <w:p w14:paraId="6D0233A8" w14:textId="77777777" w:rsidR="00BA412E" w:rsidRPr="00BA412E" w:rsidRDefault="009B3C99" w:rsidP="00BA412E">
      <w:pPr>
        <w:pStyle w:val="INFOEM"/>
        <w:spacing w:line="240" w:lineRule="auto"/>
        <w:jc w:val="center"/>
        <w:rPr>
          <w:b/>
          <w:lang w:val="es-ES_tradnl" w:eastAsia="es-MX"/>
        </w:rPr>
      </w:pPr>
      <w:r w:rsidRPr="00BA412E">
        <w:rPr>
          <w:lang w:val="es-ES_tradnl" w:eastAsia="es-MX"/>
        </w:rPr>
        <w:t>“</w:t>
      </w:r>
      <w:r w:rsidR="00BA412E" w:rsidRPr="00BA412E">
        <w:rPr>
          <w:b/>
          <w:lang w:val="es-ES_tradnl" w:eastAsia="es-MX"/>
        </w:rPr>
        <w:t>CAPÍTULO DÉCIMO TERCERO</w:t>
      </w:r>
    </w:p>
    <w:p w14:paraId="08849E0F" w14:textId="77777777" w:rsidR="009B3C99" w:rsidRPr="009B3C99" w:rsidRDefault="00BA412E" w:rsidP="00BA412E">
      <w:pPr>
        <w:pStyle w:val="INFOEM"/>
        <w:spacing w:line="240" w:lineRule="auto"/>
        <w:jc w:val="center"/>
        <w:rPr>
          <w:b/>
          <w:lang w:val="es-ES_tradnl" w:eastAsia="es-MX"/>
        </w:rPr>
      </w:pPr>
      <w:r w:rsidRPr="00BA412E">
        <w:rPr>
          <w:b/>
          <w:lang w:val="es-ES_tradnl" w:eastAsia="es-MX"/>
        </w:rPr>
        <w:lastRenderedPageBreak/>
        <w:t>DE LA DIRECCIÓN DE ADMINISTRACIÓN</w:t>
      </w:r>
    </w:p>
    <w:p w14:paraId="62B059D3" w14:textId="77777777" w:rsidR="00BA412E" w:rsidRPr="00BA412E" w:rsidRDefault="00BA412E" w:rsidP="00BA412E">
      <w:pPr>
        <w:pStyle w:val="INFOEM"/>
        <w:spacing w:line="240" w:lineRule="auto"/>
        <w:rPr>
          <w:b/>
          <w:lang w:val="es-ES_tradnl" w:eastAsia="es-MX"/>
        </w:rPr>
      </w:pPr>
      <w:r w:rsidRPr="00BA412E">
        <w:rPr>
          <w:b/>
          <w:lang w:val="es-ES_tradnl" w:eastAsia="es-MX"/>
        </w:rPr>
        <w:t xml:space="preserve">Artículo 52. </w:t>
      </w:r>
      <w:r w:rsidRPr="00BA412E">
        <w:rPr>
          <w:lang w:val="es-ES_tradnl" w:eastAsia="es-MX"/>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2272CC38" w14:textId="77777777" w:rsidR="00BA412E" w:rsidRDefault="00BA412E" w:rsidP="00BA412E">
      <w:pPr>
        <w:pStyle w:val="INFOEM"/>
        <w:spacing w:line="240" w:lineRule="auto"/>
        <w:rPr>
          <w:b/>
          <w:lang w:val="es-ES_tradnl" w:eastAsia="es-MX"/>
        </w:rPr>
      </w:pPr>
      <w:r w:rsidRPr="00BA412E">
        <w:rPr>
          <w:b/>
          <w:lang w:val="es-ES_tradnl" w:eastAsia="es-MX"/>
        </w:rPr>
        <w:t xml:space="preserve">Artículo 53. </w:t>
      </w:r>
      <w:r w:rsidRPr="00BA412E">
        <w:rPr>
          <w:lang w:val="es-ES_tradnl" w:eastAsia="es-MX"/>
        </w:rPr>
        <w:t>Además de las previstas en las disposiciones normativas y administrativas en la materia, la Dirección de Administración tiene las siguientes funciones y atribuciones:</w:t>
      </w:r>
    </w:p>
    <w:p w14:paraId="29114EA5" w14:textId="77777777" w:rsidR="00BA412E" w:rsidRPr="00BA412E" w:rsidRDefault="00BA412E" w:rsidP="00BA412E">
      <w:pPr>
        <w:pStyle w:val="INFOEM"/>
        <w:rPr>
          <w:lang w:val="es-ES_tradnl" w:eastAsia="es-MX"/>
        </w:rPr>
      </w:pPr>
      <w:r w:rsidRPr="00BA412E">
        <w:rPr>
          <w:lang w:val="es-ES_tradnl" w:eastAsia="es-MX"/>
        </w:rPr>
        <w:t>I. Vigilar el cumplimiento de los lineamientos sobre los procesos de selección, adquisición y</w:t>
      </w:r>
      <w:r>
        <w:rPr>
          <w:lang w:val="es-ES_tradnl" w:eastAsia="es-MX"/>
        </w:rPr>
        <w:t xml:space="preserve"> </w:t>
      </w:r>
      <w:r w:rsidRPr="00BA412E">
        <w:rPr>
          <w:lang w:val="es-ES_tradnl" w:eastAsia="es-MX"/>
        </w:rPr>
        <w:t>mantenimiento del mobiliario y recursos materiales, así como en el reclutamiento y selección de</w:t>
      </w:r>
      <w:r>
        <w:rPr>
          <w:lang w:val="es-ES_tradnl" w:eastAsia="es-MX"/>
        </w:rPr>
        <w:t xml:space="preserve"> </w:t>
      </w:r>
      <w:r w:rsidRPr="00BA412E">
        <w:rPr>
          <w:lang w:val="es-ES_tradnl" w:eastAsia="es-MX"/>
        </w:rPr>
        <w:t>personal;</w:t>
      </w:r>
    </w:p>
    <w:p w14:paraId="1802E2AA" w14:textId="77777777" w:rsidR="00BA412E" w:rsidRPr="00BA412E" w:rsidRDefault="00BA412E" w:rsidP="00BA412E">
      <w:pPr>
        <w:pStyle w:val="INFOEM"/>
        <w:rPr>
          <w:lang w:val="es-ES_tradnl" w:eastAsia="es-MX"/>
        </w:rPr>
      </w:pPr>
      <w:r w:rsidRPr="00BA412E">
        <w:rPr>
          <w:lang w:val="es-ES_tradnl" w:eastAsia="es-MX"/>
        </w:rPr>
        <w:t>II. Mantener el resguardo y actualización del Archivo de personal del Ayuntamiento;</w:t>
      </w:r>
    </w:p>
    <w:p w14:paraId="41BE5B9D" w14:textId="77777777" w:rsidR="00BA412E" w:rsidRPr="00BA412E" w:rsidRDefault="00BA412E" w:rsidP="00BA412E">
      <w:pPr>
        <w:pStyle w:val="INFOEM"/>
        <w:rPr>
          <w:lang w:val="es-ES_tradnl" w:eastAsia="es-MX"/>
        </w:rPr>
      </w:pPr>
      <w:r w:rsidRPr="00BA412E">
        <w:rPr>
          <w:lang w:val="es-ES_tradnl" w:eastAsia="es-MX"/>
        </w:rPr>
        <w:t>III. Promover la implantación de sistemas y procedimientos administrativos en la Dirección de</w:t>
      </w:r>
      <w:r>
        <w:rPr>
          <w:lang w:val="es-ES_tradnl" w:eastAsia="es-MX"/>
        </w:rPr>
        <w:t xml:space="preserve"> </w:t>
      </w:r>
      <w:r w:rsidRPr="00BA412E">
        <w:rPr>
          <w:lang w:val="es-ES_tradnl" w:eastAsia="es-MX"/>
        </w:rPr>
        <w:t>Administración;</w:t>
      </w:r>
    </w:p>
    <w:p w14:paraId="3ECD774B" w14:textId="77777777" w:rsidR="00BA412E" w:rsidRDefault="00BA412E" w:rsidP="00BA412E">
      <w:pPr>
        <w:pStyle w:val="INFOEM"/>
        <w:rPr>
          <w:lang w:val="es-ES_tradnl" w:eastAsia="es-MX"/>
        </w:rPr>
      </w:pPr>
      <w:r w:rsidRPr="00BA412E">
        <w:rPr>
          <w:lang w:val="es-ES_tradnl" w:eastAsia="es-MX"/>
        </w:rPr>
        <w:t>IV. Fijar políticas y estrategias para contribuir a conservar y mejorar el ambiente laboral;</w:t>
      </w:r>
      <w:r>
        <w:rPr>
          <w:lang w:val="es-ES_tradnl" w:eastAsia="es-MX"/>
        </w:rPr>
        <w:t xml:space="preserve"> </w:t>
      </w:r>
    </w:p>
    <w:p w14:paraId="6B66493E" w14:textId="77777777" w:rsidR="00BA412E" w:rsidRPr="00BA412E" w:rsidRDefault="00BA412E" w:rsidP="00BA412E">
      <w:pPr>
        <w:pStyle w:val="INFOEM"/>
        <w:rPr>
          <w:b/>
          <w:lang w:val="es-ES_tradnl" w:eastAsia="es-MX"/>
        </w:rPr>
      </w:pPr>
      <w:r w:rsidRPr="00BA412E">
        <w:rPr>
          <w:b/>
          <w:lang w:val="es-ES_tradnl" w:eastAsia="es-MX"/>
        </w:rPr>
        <w:t>V. Reclutar y asignar a las diversas áreas de la Administración Pública Municipal, el personal que se requiera para llevar a cabo sus objetivos;</w:t>
      </w:r>
    </w:p>
    <w:p w14:paraId="4E14B6ED" w14:textId="77777777" w:rsidR="00BA412E" w:rsidRPr="00BA412E" w:rsidRDefault="00BA412E" w:rsidP="00BA412E">
      <w:pPr>
        <w:pStyle w:val="INFOEM"/>
        <w:rPr>
          <w:b/>
          <w:u w:val="single"/>
          <w:lang w:val="es-ES_tradnl" w:eastAsia="es-MX"/>
        </w:rPr>
      </w:pPr>
      <w:r w:rsidRPr="00BA412E">
        <w:rPr>
          <w:b/>
          <w:u w:val="single"/>
          <w:lang w:val="es-ES_tradnl" w:eastAsia="es-MX"/>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0BBA6F0D" w14:textId="77777777" w:rsidR="00BA412E" w:rsidRPr="00BA412E" w:rsidRDefault="00BA412E" w:rsidP="00BA412E">
      <w:pPr>
        <w:pStyle w:val="INFOEM"/>
        <w:rPr>
          <w:lang w:val="es-ES_tradnl" w:eastAsia="es-MX"/>
        </w:rPr>
      </w:pPr>
      <w:r w:rsidRPr="00BA412E">
        <w:rPr>
          <w:lang w:val="es-ES_tradnl" w:eastAsia="es-MX"/>
        </w:rPr>
        <w:lastRenderedPageBreak/>
        <w:t>VII. Proveer de insumos, bienes y servicios generales que requieran las distintas áreas que conforman</w:t>
      </w:r>
      <w:r>
        <w:rPr>
          <w:lang w:val="es-ES_tradnl" w:eastAsia="es-MX"/>
        </w:rPr>
        <w:t xml:space="preserve"> </w:t>
      </w:r>
      <w:r w:rsidRPr="00BA412E">
        <w:rPr>
          <w:lang w:val="es-ES_tradnl" w:eastAsia="es-MX"/>
        </w:rPr>
        <w:t>la Administración Pública Municipal, para su buen funcionamiento;</w:t>
      </w:r>
    </w:p>
    <w:p w14:paraId="0A430E1B" w14:textId="77777777" w:rsidR="00BA412E" w:rsidRPr="00BA412E" w:rsidRDefault="00BA412E" w:rsidP="00BA412E">
      <w:pPr>
        <w:pStyle w:val="INFOEM"/>
        <w:rPr>
          <w:lang w:val="es-ES_tradnl" w:eastAsia="es-MX"/>
        </w:rPr>
      </w:pPr>
      <w:r w:rsidRPr="00BA412E">
        <w:rPr>
          <w:lang w:val="es-ES_tradnl" w:eastAsia="es-MX"/>
        </w:rPr>
        <w:t>VIII. Diseñar políticas para el mantenimiento de los bienes muebles e inmuebles de las diferentes áreas</w:t>
      </w:r>
      <w:r>
        <w:rPr>
          <w:lang w:val="es-ES_tradnl" w:eastAsia="es-MX"/>
        </w:rPr>
        <w:t xml:space="preserve"> </w:t>
      </w:r>
      <w:r w:rsidRPr="00BA412E">
        <w:rPr>
          <w:lang w:val="es-ES_tradnl" w:eastAsia="es-MX"/>
        </w:rPr>
        <w:t>de la Administración Pública Municipal;</w:t>
      </w:r>
    </w:p>
    <w:p w14:paraId="4980E71E" w14:textId="77777777" w:rsidR="00BA412E" w:rsidRPr="00BA412E" w:rsidRDefault="00BA412E" w:rsidP="00BA412E">
      <w:pPr>
        <w:pStyle w:val="INFOEM"/>
        <w:rPr>
          <w:lang w:val="es-ES_tradnl" w:eastAsia="es-MX"/>
        </w:rPr>
      </w:pPr>
      <w:r w:rsidRPr="00BA412E">
        <w:rPr>
          <w:lang w:val="es-ES_tradnl" w:eastAsia="es-MX"/>
        </w:rPr>
        <w:t>IX. Evaluar programas, procesos y procedimientos para la elaboración y pago de nómina;</w:t>
      </w:r>
    </w:p>
    <w:p w14:paraId="712F4469" w14:textId="77777777" w:rsidR="00BA412E" w:rsidRPr="00BA412E" w:rsidRDefault="00BA412E" w:rsidP="00BA412E">
      <w:pPr>
        <w:pStyle w:val="INFOEM"/>
        <w:rPr>
          <w:lang w:val="es-ES_tradnl" w:eastAsia="es-MX"/>
        </w:rPr>
      </w:pPr>
      <w:r w:rsidRPr="00BA412E">
        <w:rPr>
          <w:lang w:val="es-ES_tradnl" w:eastAsia="es-MX"/>
        </w:rPr>
        <w:t>X. Implementar estrategias y políticas en los programas de profesionalización de los Servidores</w:t>
      </w:r>
      <w:r>
        <w:rPr>
          <w:lang w:val="es-ES_tradnl" w:eastAsia="es-MX"/>
        </w:rPr>
        <w:t xml:space="preserve"> </w:t>
      </w:r>
      <w:r w:rsidRPr="00BA412E">
        <w:rPr>
          <w:lang w:val="es-ES_tradnl" w:eastAsia="es-MX"/>
        </w:rPr>
        <w:t>Públicos Municipales;</w:t>
      </w:r>
    </w:p>
    <w:p w14:paraId="3D605A2B" w14:textId="77777777" w:rsidR="00BA412E" w:rsidRPr="00BA412E" w:rsidRDefault="00BA412E" w:rsidP="00BA412E">
      <w:pPr>
        <w:pStyle w:val="INFOEM"/>
        <w:rPr>
          <w:lang w:val="es-ES_tradnl" w:eastAsia="es-MX"/>
        </w:rPr>
      </w:pPr>
      <w:r w:rsidRPr="00BA412E">
        <w:rPr>
          <w:lang w:val="es-ES_tradnl" w:eastAsia="es-MX"/>
        </w:rPr>
        <w:t>XI. Hacer más eficientes los recursos materiales del Municipio;</w:t>
      </w:r>
    </w:p>
    <w:p w14:paraId="346FFE5C" w14:textId="77777777" w:rsidR="00BA412E" w:rsidRPr="00BA412E" w:rsidRDefault="00BA412E" w:rsidP="00BA412E">
      <w:pPr>
        <w:pStyle w:val="INFOEM"/>
        <w:rPr>
          <w:lang w:val="es-ES_tradnl" w:eastAsia="es-MX"/>
        </w:rPr>
      </w:pPr>
      <w:r w:rsidRPr="00BA412E">
        <w:rPr>
          <w:lang w:val="es-ES_tradnl" w:eastAsia="es-MX"/>
        </w:rPr>
        <w:t>XII. Llevar a cabo las adquisiciones de bienes, arrendamiento de bienes muebles y la contratación de</w:t>
      </w:r>
      <w:r>
        <w:rPr>
          <w:lang w:val="es-ES_tradnl" w:eastAsia="es-MX"/>
        </w:rPr>
        <w:t xml:space="preserve"> </w:t>
      </w:r>
      <w:r w:rsidRPr="00BA412E">
        <w:rPr>
          <w:lang w:val="es-ES_tradnl" w:eastAsia="es-MX"/>
        </w:rPr>
        <w:t>servicios que requieran las distintas áreas, ajustándose en su caso las disposiciones legales de la</w:t>
      </w:r>
      <w:r>
        <w:rPr>
          <w:lang w:val="es-ES_tradnl" w:eastAsia="es-MX"/>
        </w:rPr>
        <w:t xml:space="preserve"> </w:t>
      </w:r>
      <w:r w:rsidRPr="00BA412E">
        <w:rPr>
          <w:lang w:val="es-ES_tradnl" w:eastAsia="es-MX"/>
        </w:rPr>
        <w:t>materia;</w:t>
      </w:r>
    </w:p>
    <w:p w14:paraId="477DE7FD" w14:textId="77777777" w:rsidR="00BA412E" w:rsidRPr="00BA412E" w:rsidRDefault="00BA412E" w:rsidP="00BA412E">
      <w:pPr>
        <w:pStyle w:val="INFOEM"/>
        <w:rPr>
          <w:lang w:val="es-ES_tradnl" w:eastAsia="es-MX"/>
        </w:rPr>
      </w:pPr>
      <w:r w:rsidRPr="00BA412E">
        <w:rPr>
          <w:lang w:val="es-ES_tradnl" w:eastAsia="es-MX"/>
        </w:rPr>
        <w:t>XIII. Programar, organizar, integrar, dirigir, controlar y ejecutar las licitaciones públicas, invitaciones</w:t>
      </w:r>
      <w:r>
        <w:rPr>
          <w:lang w:val="es-ES_tradnl" w:eastAsia="es-MX"/>
        </w:rPr>
        <w:t xml:space="preserve"> </w:t>
      </w:r>
      <w:r w:rsidRPr="00BA412E">
        <w:rPr>
          <w:lang w:val="es-ES_tradnl" w:eastAsia="es-MX"/>
        </w:rPr>
        <w:t>restringidas y las adjudicaciones directas que se requieren para la adquisición y arrendamiento de</w:t>
      </w:r>
      <w:r>
        <w:rPr>
          <w:lang w:val="es-ES_tradnl" w:eastAsia="es-MX"/>
        </w:rPr>
        <w:t xml:space="preserve"> </w:t>
      </w:r>
      <w:r w:rsidRPr="00BA412E">
        <w:rPr>
          <w:lang w:val="es-ES_tradnl" w:eastAsia="es-MX"/>
        </w:rPr>
        <w:t>bienes muebles y la prestación de servicios que requieran las áreas que integran de acuerdo a los</w:t>
      </w:r>
      <w:r>
        <w:rPr>
          <w:lang w:val="es-ES_tradnl" w:eastAsia="es-MX"/>
        </w:rPr>
        <w:t xml:space="preserve"> </w:t>
      </w:r>
      <w:r w:rsidRPr="00BA412E">
        <w:rPr>
          <w:lang w:val="es-ES_tradnl" w:eastAsia="es-MX"/>
        </w:rPr>
        <w:t>requisitos establecidos en las diversas disposiciones legales aplicables;</w:t>
      </w:r>
    </w:p>
    <w:p w14:paraId="4439A336" w14:textId="77777777" w:rsidR="00BA412E" w:rsidRPr="00BA412E" w:rsidRDefault="00BA412E" w:rsidP="00BA412E">
      <w:pPr>
        <w:pStyle w:val="INFOEM"/>
        <w:rPr>
          <w:lang w:val="es-ES_tradnl" w:eastAsia="es-MX"/>
        </w:rPr>
      </w:pPr>
      <w:r w:rsidRPr="00BA412E">
        <w:rPr>
          <w:lang w:val="es-ES_tradnl" w:eastAsia="es-MX"/>
        </w:rPr>
        <w:t>XIV. Integrar el programa anual de adquisiciones en coordinación con las dependencias de la</w:t>
      </w:r>
      <w:r>
        <w:rPr>
          <w:lang w:val="es-ES_tradnl" w:eastAsia="es-MX"/>
        </w:rPr>
        <w:t xml:space="preserve"> </w:t>
      </w:r>
      <w:r w:rsidRPr="00BA412E">
        <w:rPr>
          <w:lang w:val="es-ES_tradnl" w:eastAsia="es-MX"/>
        </w:rPr>
        <w:t>Administración Pública Municipal;</w:t>
      </w:r>
    </w:p>
    <w:p w14:paraId="72372156" w14:textId="77777777" w:rsidR="00BA412E" w:rsidRPr="00BA412E" w:rsidRDefault="00BA412E" w:rsidP="00BA412E">
      <w:pPr>
        <w:pStyle w:val="INFOEM"/>
        <w:rPr>
          <w:lang w:val="es-ES_tradnl" w:eastAsia="es-MX"/>
        </w:rPr>
      </w:pPr>
      <w:r w:rsidRPr="00BA412E">
        <w:rPr>
          <w:lang w:val="es-ES_tradnl" w:eastAsia="es-MX"/>
        </w:rPr>
        <w:t>XV. Emitir los gafetes que acrediten a los servidores públicos de la Administración Municipal;</w:t>
      </w:r>
    </w:p>
    <w:p w14:paraId="4806CE76" w14:textId="77777777" w:rsidR="00BA412E" w:rsidRPr="00BA412E" w:rsidRDefault="00BA412E" w:rsidP="00BA412E">
      <w:pPr>
        <w:pStyle w:val="INFOEM"/>
        <w:rPr>
          <w:lang w:val="es-ES_tradnl" w:eastAsia="es-MX"/>
        </w:rPr>
      </w:pPr>
      <w:r w:rsidRPr="00BA412E">
        <w:rPr>
          <w:lang w:val="es-ES_tradnl" w:eastAsia="es-MX"/>
        </w:rPr>
        <w:lastRenderedPageBreak/>
        <w:t>XVI. Establecer controles del estado físico y mantenimiento del parque vehicular oficial, así como del pago</w:t>
      </w:r>
      <w:r>
        <w:rPr>
          <w:lang w:val="es-ES_tradnl" w:eastAsia="es-MX"/>
        </w:rPr>
        <w:t xml:space="preserve"> </w:t>
      </w:r>
      <w:r w:rsidRPr="00BA412E">
        <w:rPr>
          <w:lang w:val="es-ES_tradnl" w:eastAsia="es-MX"/>
        </w:rPr>
        <w:t>de sus obligaciones fiscales y administrativas;</w:t>
      </w:r>
    </w:p>
    <w:p w14:paraId="482B6633" w14:textId="77777777" w:rsidR="00BA412E" w:rsidRPr="00BA412E" w:rsidRDefault="00BA412E" w:rsidP="00BA412E">
      <w:pPr>
        <w:pStyle w:val="INFOEM"/>
        <w:rPr>
          <w:lang w:val="es-ES_tradnl" w:eastAsia="es-MX"/>
        </w:rPr>
      </w:pPr>
      <w:r w:rsidRPr="00BA412E">
        <w:rPr>
          <w:lang w:val="es-ES_tradnl" w:eastAsia="es-MX"/>
        </w:rPr>
        <w:t>XVII. Participar en las negociaciones socio- económicas con el Sindicato Único de los Trabajadores de los</w:t>
      </w:r>
      <w:r>
        <w:rPr>
          <w:lang w:val="es-ES_tradnl" w:eastAsia="es-MX"/>
        </w:rPr>
        <w:t xml:space="preserve"> </w:t>
      </w:r>
      <w:r w:rsidRPr="00BA412E">
        <w:rPr>
          <w:lang w:val="es-ES_tradnl" w:eastAsia="es-MX"/>
        </w:rPr>
        <w:t>Poderes, Municipios e Instituciones Descentralizadas del Estado de México (S.U.T.E.Y.M.) y;</w:t>
      </w:r>
    </w:p>
    <w:p w14:paraId="43FC8A7E" w14:textId="77777777" w:rsidR="00BA412E" w:rsidRDefault="00BA412E" w:rsidP="00BA412E">
      <w:pPr>
        <w:pStyle w:val="INFOEM"/>
        <w:rPr>
          <w:lang w:val="es-ES_tradnl" w:eastAsia="es-MX"/>
        </w:rPr>
      </w:pPr>
      <w:r w:rsidRPr="00BA412E">
        <w:rPr>
          <w:lang w:val="es-ES_tradnl" w:eastAsia="es-MX"/>
        </w:rPr>
        <w:t>XVIII. Las demás que señalan las leyes, reglamentos y disposiciones jurídicas aplicables, o las que señale</w:t>
      </w:r>
      <w:r>
        <w:rPr>
          <w:lang w:val="es-ES_tradnl" w:eastAsia="es-MX"/>
        </w:rPr>
        <w:t xml:space="preserve"> </w:t>
      </w:r>
      <w:r w:rsidRPr="00BA412E">
        <w:rPr>
          <w:lang w:val="es-ES_tradnl" w:eastAsia="es-MX"/>
        </w:rPr>
        <w:t xml:space="preserve">el </w:t>
      </w:r>
      <w:proofErr w:type="gramStart"/>
      <w:r w:rsidRPr="00BA412E">
        <w:rPr>
          <w:lang w:val="es-ES_tradnl" w:eastAsia="es-MX"/>
        </w:rPr>
        <w:t>Presidente</w:t>
      </w:r>
      <w:proofErr w:type="gramEnd"/>
      <w:r w:rsidRPr="00BA412E">
        <w:rPr>
          <w:lang w:val="es-ES_tradnl" w:eastAsia="es-MX"/>
        </w:rPr>
        <w:t xml:space="preserve"> Municipal.</w:t>
      </w:r>
    </w:p>
    <w:p w14:paraId="4A59E70E" w14:textId="77777777" w:rsidR="00BA412E" w:rsidRPr="00BA412E" w:rsidRDefault="00BA412E" w:rsidP="00BA412E">
      <w:pPr>
        <w:pStyle w:val="INFOEM"/>
        <w:rPr>
          <w:lang w:val="es-ES_tradnl" w:eastAsia="es-MX"/>
        </w:rPr>
      </w:pPr>
      <w:r w:rsidRPr="00BA412E">
        <w:rPr>
          <w:b/>
          <w:lang w:val="es-ES_tradnl" w:eastAsia="es-MX"/>
        </w:rPr>
        <w:t>Artículo 54.</w:t>
      </w:r>
      <w:r w:rsidRPr="00BA412E">
        <w:rPr>
          <w:lang w:val="es-ES_tradnl" w:eastAsia="es-MX"/>
        </w:rPr>
        <w:t xml:space="preserve"> Para el estudio, planeación y despacho de los asuntos de su competencia, la Dirección de</w:t>
      </w:r>
      <w:r>
        <w:rPr>
          <w:lang w:val="es-ES_tradnl" w:eastAsia="es-MX"/>
        </w:rPr>
        <w:t xml:space="preserve"> </w:t>
      </w:r>
      <w:r w:rsidRPr="00BA412E">
        <w:rPr>
          <w:lang w:val="es-ES_tradnl" w:eastAsia="es-MX"/>
        </w:rPr>
        <w:t>Administración contará con las Unidades Administrativas siguientes, cuyas funciones y atribuciones se</w:t>
      </w:r>
      <w:r>
        <w:rPr>
          <w:lang w:val="es-ES_tradnl" w:eastAsia="es-MX"/>
        </w:rPr>
        <w:t xml:space="preserve"> </w:t>
      </w:r>
      <w:r w:rsidRPr="00BA412E">
        <w:rPr>
          <w:lang w:val="es-ES_tradnl" w:eastAsia="es-MX"/>
        </w:rPr>
        <w:t>determinarán en el Reglamento Interno correspondiente:</w:t>
      </w:r>
    </w:p>
    <w:p w14:paraId="7601D169" w14:textId="77777777" w:rsidR="00BA412E" w:rsidRPr="00BA412E" w:rsidRDefault="00BA412E" w:rsidP="00BA412E">
      <w:pPr>
        <w:pStyle w:val="INFOEM"/>
        <w:rPr>
          <w:b/>
          <w:lang w:val="es-ES_tradnl" w:eastAsia="es-MX"/>
        </w:rPr>
      </w:pPr>
      <w:r w:rsidRPr="00BA412E">
        <w:rPr>
          <w:b/>
          <w:lang w:val="es-ES_tradnl" w:eastAsia="es-MX"/>
        </w:rPr>
        <w:t>I. Subdirección de Recursos Humanos</w:t>
      </w:r>
    </w:p>
    <w:p w14:paraId="3ECB945E" w14:textId="77777777" w:rsidR="00BA412E" w:rsidRPr="00BA412E" w:rsidRDefault="00BA412E" w:rsidP="00BA412E">
      <w:pPr>
        <w:pStyle w:val="INFOEM"/>
        <w:rPr>
          <w:b/>
          <w:lang w:val="es-ES_tradnl" w:eastAsia="es-MX"/>
        </w:rPr>
      </w:pPr>
      <w:r w:rsidRPr="00BA412E">
        <w:rPr>
          <w:b/>
          <w:lang w:val="es-ES_tradnl" w:eastAsia="es-MX"/>
        </w:rPr>
        <w:t>a) Departamento de Relaciones Laborales</w:t>
      </w:r>
    </w:p>
    <w:p w14:paraId="2307B14B" w14:textId="77777777" w:rsidR="00BA412E" w:rsidRPr="00BA412E" w:rsidRDefault="00BA412E" w:rsidP="00BA412E">
      <w:pPr>
        <w:pStyle w:val="INFOEM"/>
        <w:rPr>
          <w:lang w:val="es-ES_tradnl" w:eastAsia="es-MX"/>
        </w:rPr>
      </w:pPr>
      <w:r w:rsidRPr="00BA412E">
        <w:rPr>
          <w:lang w:val="es-ES_tradnl" w:eastAsia="es-MX"/>
        </w:rPr>
        <w:t>b) Departamento de Nomina</w:t>
      </w:r>
    </w:p>
    <w:p w14:paraId="7929473C" w14:textId="77777777" w:rsidR="00BA412E" w:rsidRPr="00BA412E" w:rsidRDefault="00BA412E" w:rsidP="00BA412E">
      <w:pPr>
        <w:pStyle w:val="INFOEM"/>
        <w:rPr>
          <w:lang w:val="es-ES_tradnl" w:eastAsia="es-MX"/>
        </w:rPr>
      </w:pPr>
      <w:r w:rsidRPr="00BA412E">
        <w:rPr>
          <w:lang w:val="es-ES_tradnl" w:eastAsia="es-MX"/>
        </w:rPr>
        <w:t>II. Coordinación de Recursos Materiales</w:t>
      </w:r>
    </w:p>
    <w:p w14:paraId="3F9EC374" w14:textId="77777777" w:rsidR="00BA412E" w:rsidRDefault="00BA412E" w:rsidP="00BA412E">
      <w:pPr>
        <w:pStyle w:val="INFOEM"/>
        <w:rPr>
          <w:lang w:val="es-ES_tradnl" w:eastAsia="es-MX"/>
        </w:rPr>
      </w:pPr>
      <w:r w:rsidRPr="00BA412E">
        <w:rPr>
          <w:lang w:val="es-ES_tradnl" w:eastAsia="es-MX"/>
        </w:rPr>
        <w:t>a) Departamento de Control Vehicular y Servicios Generales</w:t>
      </w:r>
    </w:p>
    <w:p w14:paraId="48BD2051" w14:textId="77777777" w:rsidR="00BA412E" w:rsidRDefault="00BA412E" w:rsidP="00BA412E">
      <w:pPr>
        <w:pStyle w:val="Sinespaciado"/>
        <w:spacing w:line="360" w:lineRule="auto"/>
        <w:jc w:val="both"/>
        <w:rPr>
          <w:rFonts w:ascii="Palatino Linotype" w:eastAsiaTheme="minorHAnsi" w:hAnsi="Palatino Linotype" w:cstheme="minorBidi"/>
          <w:i/>
          <w:sz w:val="22"/>
          <w:szCs w:val="14"/>
          <w:lang w:val="es-ES_tradnl" w:eastAsia="es-MX"/>
        </w:rPr>
      </w:pPr>
    </w:p>
    <w:p w14:paraId="1A8DA1D7" w14:textId="77777777" w:rsidR="00E82B06" w:rsidRPr="00177253" w:rsidRDefault="00E82B06" w:rsidP="00BA412E">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 del Sujeto Obligado colma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4686637C" w14:textId="77777777" w:rsidR="00E82B06" w:rsidRDefault="00E82B06" w:rsidP="00E82B06">
      <w:pPr>
        <w:spacing w:after="0" w:line="360" w:lineRule="auto"/>
        <w:jc w:val="both"/>
        <w:rPr>
          <w:rFonts w:ascii="Palatino Linotype" w:hAnsi="Palatino Linotype"/>
          <w:color w:val="000000"/>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4059"/>
        <w:gridCol w:w="1969"/>
      </w:tblGrid>
      <w:tr w:rsidR="00E82B06" w14:paraId="5A8A6E40" w14:textId="77777777" w:rsidTr="00AC220F">
        <w:trPr>
          <w:trHeight w:val="828"/>
        </w:trPr>
        <w:tc>
          <w:tcPr>
            <w:tcW w:w="3014" w:type="dxa"/>
            <w:shd w:val="clear" w:color="auto" w:fill="E7E6E6" w:themeFill="background2"/>
          </w:tcPr>
          <w:p w14:paraId="2CA37699" w14:textId="77777777" w:rsidR="00E82B06" w:rsidRPr="00E80E99" w:rsidRDefault="00E82B06" w:rsidP="00D53F17">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Requerimientos</w:t>
            </w:r>
          </w:p>
        </w:tc>
        <w:tc>
          <w:tcPr>
            <w:tcW w:w="4059" w:type="dxa"/>
            <w:shd w:val="clear" w:color="auto" w:fill="E7E6E6" w:themeFill="background2"/>
          </w:tcPr>
          <w:p w14:paraId="16098A4D" w14:textId="77777777" w:rsidR="00E82B06" w:rsidRPr="00E80E99" w:rsidRDefault="00E82B06" w:rsidP="00D53F17">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1969" w:type="dxa"/>
            <w:shd w:val="clear" w:color="auto" w:fill="E7E6E6" w:themeFill="background2"/>
          </w:tcPr>
          <w:p w14:paraId="070B60BA" w14:textId="77777777" w:rsidR="00E82B06" w:rsidRPr="00E80E99" w:rsidRDefault="00E82B06" w:rsidP="00D53F17">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E82B06" w14:paraId="10DDFA89" w14:textId="77777777" w:rsidTr="00AC220F">
        <w:trPr>
          <w:trHeight w:val="828"/>
        </w:trPr>
        <w:tc>
          <w:tcPr>
            <w:tcW w:w="3014" w:type="dxa"/>
          </w:tcPr>
          <w:p w14:paraId="0BB46D50" w14:textId="77777777" w:rsidR="00E82B06" w:rsidRDefault="00BA412E" w:rsidP="00BA412E">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qué cambiaron al Titular de la Unidad de Transparencia?</w:t>
            </w:r>
          </w:p>
        </w:tc>
        <w:tc>
          <w:tcPr>
            <w:tcW w:w="4059" w:type="dxa"/>
          </w:tcPr>
          <w:p w14:paraId="23D2444C" w14:textId="77777777" w:rsidR="00AC220F" w:rsidRPr="00AC220F" w:rsidRDefault="00AC220F" w:rsidP="00AC220F">
            <w:pPr>
              <w:pStyle w:val="INFOEM"/>
              <w:ind w:left="90" w:right="128"/>
              <w:rPr>
                <w:i w:val="0"/>
              </w:rPr>
            </w:pPr>
            <w:r w:rsidRPr="00AC220F">
              <w:rPr>
                <w:i w:val="0"/>
              </w:rPr>
              <w:t xml:space="preserve">La </w:t>
            </w:r>
            <w:proofErr w:type="gramStart"/>
            <w:r w:rsidRPr="00AC220F">
              <w:rPr>
                <w:i w:val="0"/>
              </w:rPr>
              <w:t>Directora</w:t>
            </w:r>
            <w:proofErr w:type="gramEnd"/>
            <w:r w:rsidRPr="00AC220F">
              <w:rPr>
                <w:i w:val="0"/>
              </w:rPr>
              <w:t xml:space="preserve"> de Administración manifestó lo siguiente:</w:t>
            </w:r>
          </w:p>
          <w:p w14:paraId="5492CDDB" w14:textId="77777777" w:rsidR="00AC220F" w:rsidRDefault="00AC220F" w:rsidP="00AC220F">
            <w:pPr>
              <w:pStyle w:val="INFOEM"/>
              <w:spacing w:line="240" w:lineRule="auto"/>
              <w:ind w:left="90" w:right="128"/>
            </w:pPr>
            <w:r>
              <w:t xml:space="preserve">“Hago de su conocimiento que, de acuerdo a las funciones y/o atribuciones de esta Dirección a mi cargo, </w:t>
            </w:r>
            <w:r w:rsidRPr="00F65DF5">
              <w:rPr>
                <w:b/>
                <w:u w:val="single"/>
              </w:rPr>
              <w:t>no se tienen en los archivos algún referente informativo y/o soporte documental que atienda el requerimiento.</w:t>
            </w:r>
            <w:r>
              <w:rPr>
                <w:b/>
                <w:u w:val="single"/>
              </w:rPr>
              <w:t>”</w:t>
            </w:r>
          </w:p>
          <w:p w14:paraId="1EF037E2" w14:textId="77777777" w:rsidR="00E82B06" w:rsidRDefault="00E82B06" w:rsidP="00AC220F">
            <w:pPr>
              <w:pStyle w:val="INFOEM"/>
              <w:spacing w:line="240" w:lineRule="auto"/>
              <w:ind w:left="0" w:right="128"/>
              <w:rPr>
                <w:color w:val="000000"/>
                <w:sz w:val="24"/>
                <w:szCs w:val="24"/>
              </w:rPr>
            </w:pPr>
          </w:p>
        </w:tc>
        <w:tc>
          <w:tcPr>
            <w:tcW w:w="1969" w:type="dxa"/>
          </w:tcPr>
          <w:p w14:paraId="009C8D1B" w14:textId="77777777" w:rsidR="00E82B06" w:rsidRPr="00E80E99" w:rsidRDefault="00E82B06" w:rsidP="00D53F17">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SI</w:t>
            </w:r>
          </w:p>
        </w:tc>
      </w:tr>
    </w:tbl>
    <w:p w14:paraId="2EE11650" w14:textId="77777777" w:rsidR="00E82B06" w:rsidRDefault="00E82B06" w:rsidP="00E82B06">
      <w:pPr>
        <w:spacing w:after="0" w:line="360" w:lineRule="auto"/>
        <w:jc w:val="both"/>
        <w:rPr>
          <w:rFonts w:ascii="Palatino Linotype" w:hAnsi="Palatino Linotype"/>
          <w:color w:val="000000"/>
          <w:sz w:val="24"/>
          <w:szCs w:val="24"/>
        </w:rPr>
      </w:pPr>
    </w:p>
    <w:p w14:paraId="0C21D76A" w14:textId="77777777" w:rsidR="001858CA" w:rsidRDefault="001858CA" w:rsidP="001858CA">
      <w:pPr>
        <w:pStyle w:val="Prrafodelista"/>
        <w:tabs>
          <w:tab w:val="left" w:pos="709"/>
        </w:tabs>
        <w:spacing w:line="360" w:lineRule="auto"/>
        <w:ind w:left="0"/>
        <w:jc w:val="both"/>
        <w:rPr>
          <w:rFonts w:ascii="Palatino Linotype" w:hAnsi="Palatino Linotype" w:cs="Arial"/>
          <w:bCs/>
          <w:iCs/>
          <w:color w:val="000000" w:themeColor="text1"/>
        </w:rPr>
      </w:pPr>
      <w:r>
        <w:rPr>
          <w:rFonts w:ascii="Palatino Linotype" w:eastAsia="Palatino Linotype" w:hAnsi="Palatino Linotype" w:cs="Palatino Linotype"/>
        </w:rPr>
        <w:t xml:space="preserve">Atento a lo anterior, se advierte que el Sujeto Obligado proporciona la información solicitada manifestado el servidor público habilitado que no tiene en sus archivos algún </w:t>
      </w:r>
      <w:r w:rsidR="003A16E2">
        <w:rPr>
          <w:rFonts w:ascii="Palatino Linotype" w:eastAsia="Palatino Linotype" w:hAnsi="Palatino Linotype" w:cs="Palatino Linotype"/>
        </w:rPr>
        <w:t xml:space="preserve">referente </w:t>
      </w:r>
      <w:r>
        <w:rPr>
          <w:rFonts w:ascii="Palatino Linotype" w:eastAsia="Palatino Linotype" w:hAnsi="Palatino Linotype" w:cs="Palatino Linotype"/>
        </w:rPr>
        <w:t>informativo y/o soporte documental que atienda el requerimiento</w:t>
      </w:r>
      <w:r>
        <w:rPr>
          <w:rFonts w:ascii="Palatino Linotype" w:hAnsi="Palatino Linotype" w:cs="Arial"/>
          <w:bCs/>
          <w:iCs/>
          <w:color w:val="000000" w:themeColor="text1"/>
        </w:rPr>
        <w:t>, por ello se considera debidamente colmada la pretensión del Recurrente, así como infundados los motivos de inconformidad esgrimidos por el Recurrente.</w:t>
      </w:r>
    </w:p>
    <w:p w14:paraId="0951BF43" w14:textId="77777777" w:rsidR="00F54A32" w:rsidRDefault="00F54A32" w:rsidP="00F54A32">
      <w:pPr>
        <w:shd w:val="clear" w:color="auto" w:fill="FFFFFF"/>
        <w:spacing w:line="360" w:lineRule="auto"/>
        <w:jc w:val="both"/>
        <w:rPr>
          <w:rFonts w:ascii="Palatino Linotype" w:hAnsi="Palatino Linotype"/>
          <w:color w:val="222222"/>
        </w:rPr>
      </w:pPr>
    </w:p>
    <w:p w14:paraId="20231C96" w14:textId="77777777" w:rsidR="008601A5" w:rsidRDefault="008601A5" w:rsidP="00F54A32">
      <w:pPr>
        <w:shd w:val="clear" w:color="auto" w:fill="FFFFFF"/>
        <w:spacing w:line="360" w:lineRule="auto"/>
        <w:jc w:val="both"/>
        <w:rPr>
          <w:rFonts w:ascii="Palatino Linotype" w:hAnsi="Palatino Linotype"/>
          <w:color w:val="222222"/>
          <w:sz w:val="24"/>
        </w:rPr>
      </w:pPr>
      <w:r w:rsidRPr="008601A5">
        <w:rPr>
          <w:rFonts w:ascii="Palatino Linotype" w:hAnsi="Palatino Linotype"/>
          <w:color w:val="222222"/>
          <w:sz w:val="24"/>
        </w:rPr>
        <w:t xml:space="preserve">No </w:t>
      </w:r>
      <w:r>
        <w:rPr>
          <w:rFonts w:ascii="Palatino Linotype" w:hAnsi="Palatino Linotype"/>
          <w:color w:val="222222"/>
          <w:sz w:val="24"/>
        </w:rPr>
        <w:t xml:space="preserve">pasa desapercibido para esta Ponencia que la información requerida por el Recurrente son manifestaciones subjetivas, tan es así que, el propio servidor público habilitado refirió no contar con algún referente informativo y/o soporte documental. </w:t>
      </w:r>
    </w:p>
    <w:p w14:paraId="7E0C5AE7" w14:textId="77777777" w:rsidR="008601A5" w:rsidRDefault="008601A5" w:rsidP="008601A5">
      <w:pPr>
        <w:autoSpaceDE w:val="0"/>
        <w:autoSpaceDN w:val="0"/>
        <w:adjustRightInd w:val="0"/>
        <w:spacing w:line="360" w:lineRule="auto"/>
        <w:jc w:val="both"/>
        <w:rPr>
          <w:rFonts w:ascii="Palatino Linotype" w:hAnsi="Palatino Linotype" w:cs="Arial"/>
          <w:sz w:val="24"/>
          <w:szCs w:val="24"/>
        </w:rPr>
      </w:pPr>
    </w:p>
    <w:p w14:paraId="3B083F26" w14:textId="77777777" w:rsidR="008601A5" w:rsidRPr="00DF5FBA" w:rsidRDefault="008601A5" w:rsidP="008601A5">
      <w:pPr>
        <w:autoSpaceDE w:val="0"/>
        <w:autoSpaceDN w:val="0"/>
        <w:adjustRightInd w:val="0"/>
        <w:spacing w:line="360" w:lineRule="auto"/>
        <w:jc w:val="both"/>
        <w:rPr>
          <w:rFonts w:ascii="Palatino Linotype" w:eastAsia="MS Mincho" w:hAnsi="Palatino Linotype" w:cstheme="majorBidi"/>
          <w:b/>
          <w:i/>
          <w:lang w:val="es-ES_tradnl"/>
        </w:rPr>
      </w:pPr>
      <w:r>
        <w:rPr>
          <w:rFonts w:ascii="Palatino Linotype" w:hAnsi="Palatino Linotype" w:cs="Arial"/>
          <w:sz w:val="24"/>
          <w:szCs w:val="24"/>
        </w:rPr>
        <w:t xml:space="preserve">En este sentido, se estima como derecho de petición, al respecto el </w:t>
      </w:r>
      <w:r w:rsidRPr="00A06487">
        <w:rPr>
          <w:rFonts w:ascii="Palatino Linotype" w:eastAsia="MS Mincho" w:hAnsi="Palatino Linotype" w:cstheme="majorBidi"/>
          <w:sz w:val="24"/>
          <w:szCs w:val="24"/>
          <w:lang w:val="es-ES_tradnl"/>
        </w:rPr>
        <w:t>Maestro Ignacio Burgoa Orihuela refiere: “…</w:t>
      </w:r>
      <w:r w:rsidRPr="00A06487">
        <w:rPr>
          <w:rFonts w:ascii="Palatino Linotype" w:eastAsia="MS Mincho" w:hAnsi="Palatino Linotype" w:cstheme="majorBidi"/>
          <w:i/>
          <w:sz w:val="24"/>
          <w:szCs w:val="24"/>
          <w:lang w:val="es-ES_tradnl"/>
        </w:rPr>
        <w:t xml:space="preserve">es un Derecho Público subjetivo individual de la Garantía </w:t>
      </w:r>
      <w:r w:rsidRPr="00A06487">
        <w:rPr>
          <w:rFonts w:ascii="Palatino Linotype" w:eastAsia="MS Mincho" w:hAnsi="Palatino Linotype" w:cstheme="majorBidi"/>
          <w:i/>
          <w:sz w:val="24"/>
          <w:szCs w:val="24"/>
          <w:lang w:val="es-ES_tradnl"/>
        </w:rPr>
        <w:lastRenderedPageBreak/>
        <w:t>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6487">
        <w:rPr>
          <w:rFonts w:ascii="Palatino Linotype" w:eastAsia="MS Mincho" w:hAnsi="Palatino Linotype" w:cstheme="majorBidi"/>
          <w:i/>
          <w:sz w:val="24"/>
          <w:szCs w:val="24"/>
          <w:vertAlign w:val="superscript"/>
          <w:lang w:val="es-ES_tradnl"/>
        </w:rPr>
        <w:footnoteReference w:id="2"/>
      </w:r>
      <w:r>
        <w:rPr>
          <w:rFonts w:ascii="Palatino Linotype" w:eastAsia="MS Mincho" w:hAnsi="Palatino Linotype" w:cstheme="majorBidi"/>
          <w:i/>
          <w:lang w:val="es-ES_tradnl"/>
        </w:rPr>
        <w:t xml:space="preserve">  “</w:t>
      </w:r>
      <w:r>
        <w:rPr>
          <w:rFonts w:ascii="Palatino Linotype" w:eastAsia="MS Mincho" w:hAnsi="Palatino Linotype" w:cstheme="majorBidi"/>
          <w:b/>
          <w:i/>
          <w:lang w:val="es-ES_tradnl"/>
        </w:rPr>
        <w:t>[Sic]</w:t>
      </w:r>
    </w:p>
    <w:p w14:paraId="466B7457" w14:textId="77777777" w:rsidR="008601A5" w:rsidRPr="00DF5FBA" w:rsidRDefault="008601A5" w:rsidP="008601A5">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3"/>
      </w:r>
      <w:r>
        <w:rPr>
          <w:rFonts w:ascii="Palatino Linotype" w:hAnsi="Palatino Linotype"/>
          <w:i/>
          <w:lang w:val="es-ES_tradnl"/>
        </w:rPr>
        <w:t xml:space="preserve">” </w:t>
      </w:r>
      <w:r>
        <w:rPr>
          <w:rFonts w:ascii="Palatino Linotype" w:hAnsi="Palatino Linotype"/>
          <w:b/>
          <w:i/>
          <w:lang w:val="es-ES_tradnl"/>
        </w:rPr>
        <w:t>[Sic]</w:t>
      </w:r>
    </w:p>
    <w:p w14:paraId="235AF7C9" w14:textId="77777777" w:rsidR="008601A5" w:rsidRDefault="008601A5" w:rsidP="008601A5">
      <w:pPr>
        <w:pStyle w:val="Sinespaciado"/>
        <w:spacing w:line="360" w:lineRule="auto"/>
        <w:jc w:val="both"/>
        <w:rPr>
          <w:rFonts w:ascii="Palatino Linotype" w:hAnsi="Palatino Linotype"/>
          <w:lang w:val="es-ES_tradnl"/>
        </w:rPr>
      </w:pPr>
    </w:p>
    <w:p w14:paraId="73E0AD1D" w14:textId="77777777" w:rsidR="008601A5" w:rsidRDefault="008601A5" w:rsidP="008601A5">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4"/>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14:paraId="0D5E1C3D" w14:textId="77777777" w:rsidR="008601A5" w:rsidRDefault="008601A5" w:rsidP="008601A5">
      <w:pPr>
        <w:pStyle w:val="Sinespaciado"/>
        <w:spacing w:line="360" w:lineRule="auto"/>
        <w:jc w:val="both"/>
        <w:rPr>
          <w:rFonts w:ascii="Palatino Linotype" w:hAnsi="Palatino Linotype"/>
          <w:i/>
          <w:lang w:val="es-ES_tradnl"/>
        </w:rPr>
      </w:pPr>
    </w:p>
    <w:p w14:paraId="6E6DF672" w14:textId="77777777" w:rsidR="008601A5" w:rsidRDefault="008601A5" w:rsidP="008601A5">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 xml:space="preserve">“la prerrogativa de la persona para acceder a datos, registros y todo tipo de informaciones en poder de entidades públicas y </w:t>
      </w:r>
      <w:r>
        <w:rPr>
          <w:rFonts w:ascii="Palatino Linotype" w:hAnsi="Palatino Linotype"/>
          <w:i/>
          <w:lang w:val="es-ES_tradnl"/>
        </w:rPr>
        <w:lastRenderedPageBreak/>
        <w:t>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5"/>
      </w:r>
      <w:r>
        <w:rPr>
          <w:rFonts w:ascii="Palatino Linotype" w:hAnsi="Palatino Linotype"/>
          <w:i/>
          <w:lang w:val="es-ES_tradnl"/>
        </w:rPr>
        <w:t xml:space="preserve">” </w:t>
      </w:r>
      <w:r>
        <w:rPr>
          <w:rFonts w:ascii="Palatino Linotype" w:hAnsi="Palatino Linotype"/>
          <w:b/>
          <w:i/>
          <w:lang w:val="es-ES_tradnl"/>
        </w:rPr>
        <w:t>[Sic]</w:t>
      </w:r>
    </w:p>
    <w:p w14:paraId="0B946CA7" w14:textId="77777777" w:rsidR="008601A5" w:rsidRDefault="008601A5" w:rsidP="00F54A32">
      <w:pPr>
        <w:shd w:val="clear" w:color="auto" w:fill="FFFFFF"/>
        <w:spacing w:line="360" w:lineRule="auto"/>
        <w:jc w:val="both"/>
        <w:rPr>
          <w:rFonts w:ascii="Palatino Linotype" w:hAnsi="Palatino Linotype"/>
          <w:color w:val="222222"/>
          <w:sz w:val="24"/>
        </w:rPr>
      </w:pPr>
    </w:p>
    <w:p w14:paraId="5818F23F" w14:textId="77777777" w:rsidR="008601A5" w:rsidRDefault="008601A5" w:rsidP="008601A5">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01241D6" w14:textId="77777777" w:rsidR="008601A5" w:rsidRPr="00200064" w:rsidRDefault="008601A5" w:rsidP="008601A5">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67749E9C" w14:textId="77777777" w:rsidR="008601A5" w:rsidRDefault="008601A5" w:rsidP="008601A5">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F5A7C6" w14:textId="77777777" w:rsidR="008601A5" w:rsidRDefault="008601A5" w:rsidP="008601A5">
      <w:pPr>
        <w:pStyle w:val="Citas"/>
        <w:rPr>
          <w:lang w:eastAsia="es-MX"/>
        </w:rPr>
      </w:pPr>
      <w:r>
        <w:rPr>
          <w:lang w:eastAsia="es-MX"/>
        </w:rPr>
        <w:t xml:space="preserve">En </w:t>
      </w:r>
      <w:proofErr w:type="gramStart"/>
      <w:r>
        <w:rPr>
          <w:lang w:eastAsia="es-MX"/>
        </w:rPr>
        <w:t>consecuencia</w:t>
      </w:r>
      <w:proofErr w:type="gramEnd"/>
      <w:r>
        <w:rPr>
          <w:lang w:eastAsia="es-MX"/>
        </w:rPr>
        <w:t xml:space="preserve"> el acceso a la información se refiere a que se cumplan cualquiera de los siguientes tres supuestos:</w:t>
      </w:r>
    </w:p>
    <w:p w14:paraId="0E3266B8" w14:textId="77777777" w:rsidR="008601A5" w:rsidRDefault="008601A5" w:rsidP="008601A5">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generada por los Sujetos Obligados;</w:t>
      </w:r>
    </w:p>
    <w:p w14:paraId="3E9B6A33" w14:textId="77777777" w:rsidR="008601A5" w:rsidRDefault="008601A5" w:rsidP="008601A5">
      <w:pPr>
        <w:pStyle w:val="Citas"/>
        <w:rPr>
          <w:lang w:eastAsia="es-MX"/>
        </w:rPr>
      </w:pPr>
      <w:r>
        <w:rPr>
          <w:lang w:eastAsia="es-MX"/>
        </w:rPr>
        <w:lastRenderedPageBreak/>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administrada por los Sujetos Obligados, y</w:t>
      </w:r>
    </w:p>
    <w:p w14:paraId="6B45F9B2" w14:textId="77777777" w:rsidR="008601A5" w:rsidRPr="00200064" w:rsidRDefault="008601A5" w:rsidP="008601A5">
      <w:pPr>
        <w:pStyle w:val="Citas"/>
        <w:rPr>
          <w:b/>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 encuentre en posesión de los Sujetos Obligados.” </w:t>
      </w:r>
      <w:r>
        <w:rPr>
          <w:b/>
          <w:lang w:eastAsia="es-MX"/>
        </w:rPr>
        <w:t>[Sic]</w:t>
      </w:r>
    </w:p>
    <w:p w14:paraId="76891354" w14:textId="77777777" w:rsidR="008601A5" w:rsidRDefault="008601A5" w:rsidP="008601A5">
      <w:pPr>
        <w:pStyle w:val="Sinespaciado"/>
        <w:spacing w:line="360" w:lineRule="auto"/>
        <w:jc w:val="both"/>
        <w:rPr>
          <w:rFonts w:ascii="Palatino Linotype" w:hAnsi="Palatino Linotype"/>
          <w:i/>
          <w:lang w:eastAsia="es-MX"/>
        </w:rPr>
      </w:pPr>
      <w:r>
        <w:rPr>
          <w:rFonts w:ascii="Palatino Linotype" w:hAnsi="Palatino Linotype"/>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14:paraId="03B76C7D" w14:textId="77777777" w:rsidR="008601A5" w:rsidRDefault="008601A5" w:rsidP="008601A5">
      <w:pPr>
        <w:spacing w:after="0" w:line="360" w:lineRule="auto"/>
        <w:jc w:val="both"/>
        <w:rPr>
          <w:rFonts w:ascii="Palatino Linotype" w:hAnsi="Palatino Linotype"/>
          <w:sz w:val="24"/>
          <w:szCs w:val="24"/>
        </w:rPr>
      </w:pPr>
    </w:p>
    <w:p w14:paraId="2EC9AB56" w14:textId="77777777" w:rsidR="008601A5" w:rsidRDefault="008601A5" w:rsidP="008601A5">
      <w:pPr>
        <w:spacing w:line="360" w:lineRule="auto"/>
        <w:jc w:val="both"/>
        <w:rPr>
          <w:rFonts w:ascii="Palatino Linotype" w:hAnsi="Palatino Linotype"/>
          <w:sz w:val="24"/>
          <w:szCs w:val="24"/>
        </w:rPr>
      </w:pPr>
      <w:r>
        <w:rPr>
          <w:rFonts w:ascii="Palatino Linotype" w:hAnsi="Palatino Linotype"/>
          <w:sz w:val="24"/>
          <w:szCs w:val="24"/>
        </w:rPr>
        <w:t xml:space="preserve">Por lo anterior, al no constituirse dicho cuestionamiento como materia del derecho de acceso a la información, se considera que </w:t>
      </w:r>
      <w:r>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se encuentra constreñido a tener soporte documental alguno.</w:t>
      </w:r>
    </w:p>
    <w:p w14:paraId="09BED75D" w14:textId="77777777" w:rsidR="008601A5" w:rsidRDefault="008601A5" w:rsidP="00F54A32">
      <w:pPr>
        <w:shd w:val="clear" w:color="auto" w:fill="FFFFFF"/>
        <w:spacing w:line="360" w:lineRule="auto"/>
        <w:jc w:val="both"/>
        <w:rPr>
          <w:rFonts w:ascii="Palatino Linotype" w:hAnsi="Palatino Linotype"/>
          <w:sz w:val="24"/>
        </w:rPr>
      </w:pPr>
    </w:p>
    <w:p w14:paraId="7958CB72" w14:textId="77777777" w:rsidR="00E82B06" w:rsidRPr="009E63DA" w:rsidRDefault="00E82B06" w:rsidP="00E82B06">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 xml:space="preserve">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w:t>
      </w:r>
      <w:r w:rsidRPr="009E63DA">
        <w:rPr>
          <w:rFonts w:ascii="Palatino Linotype" w:hAnsi="Palatino Linotype"/>
          <w:color w:val="000000"/>
          <w:sz w:val="24"/>
          <w:szCs w:val="24"/>
        </w:rPr>
        <w:lastRenderedPageBreak/>
        <w:t>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E81CB40" w14:textId="77777777" w:rsidR="00E82B06" w:rsidRPr="009E63DA" w:rsidRDefault="00E82B06" w:rsidP="00E82B06">
      <w:pPr>
        <w:spacing w:after="0" w:line="360" w:lineRule="auto"/>
        <w:jc w:val="both"/>
        <w:rPr>
          <w:rFonts w:ascii="Palatino Linotype" w:hAnsi="Palatino Linotype"/>
          <w:color w:val="000000"/>
          <w:sz w:val="24"/>
          <w:szCs w:val="24"/>
        </w:rPr>
      </w:pPr>
    </w:p>
    <w:p w14:paraId="345F3363" w14:textId="77777777" w:rsidR="00E82B06" w:rsidRPr="009E63DA" w:rsidRDefault="00E82B06" w:rsidP="00E82B06">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43432E56" w14:textId="77777777" w:rsidR="00E82B06" w:rsidRPr="009E63DA" w:rsidRDefault="00E82B06" w:rsidP="00E82B06">
      <w:pPr>
        <w:spacing w:after="0" w:line="240" w:lineRule="auto"/>
        <w:ind w:left="567" w:right="567"/>
        <w:jc w:val="both"/>
        <w:rPr>
          <w:rFonts w:ascii="Palatino Linotype" w:hAnsi="Palatino Linotype"/>
          <w:i/>
        </w:rPr>
      </w:pPr>
      <w:r w:rsidRPr="009E63DA">
        <w:rPr>
          <w:rFonts w:ascii="Palatino Linotype" w:hAnsi="Palatino Linotype"/>
          <w:i/>
        </w:rPr>
        <w:t>…</w:t>
      </w:r>
    </w:p>
    <w:p w14:paraId="03557D20" w14:textId="77777777" w:rsidR="00E82B06" w:rsidRPr="009E63DA" w:rsidRDefault="00E82B06" w:rsidP="00E82B06">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01ADECFA" w14:textId="77777777" w:rsidR="00E82B06" w:rsidRPr="009E63DA" w:rsidRDefault="00E82B06" w:rsidP="00E82B06">
      <w:pPr>
        <w:spacing w:after="0" w:line="240" w:lineRule="auto"/>
        <w:ind w:left="567" w:right="567"/>
        <w:jc w:val="both"/>
        <w:rPr>
          <w:rFonts w:ascii="Palatino Linotype" w:hAnsi="Palatino Linotype"/>
          <w:i/>
        </w:rPr>
      </w:pPr>
    </w:p>
    <w:p w14:paraId="0868D6B7" w14:textId="77777777" w:rsidR="00E82B06" w:rsidRPr="009E63DA" w:rsidRDefault="00E82B06" w:rsidP="00E82B06">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01DE2F" w14:textId="77777777" w:rsidR="00E82B06" w:rsidRPr="009E63DA" w:rsidRDefault="00E82B06" w:rsidP="00E82B06">
      <w:pPr>
        <w:spacing w:after="0" w:line="360" w:lineRule="auto"/>
        <w:jc w:val="both"/>
        <w:rPr>
          <w:rFonts w:ascii="Palatino Linotype" w:hAnsi="Palatino Linotype"/>
          <w:sz w:val="24"/>
          <w:szCs w:val="24"/>
        </w:rPr>
      </w:pPr>
    </w:p>
    <w:p w14:paraId="17B58849" w14:textId="77777777" w:rsidR="00E82B06" w:rsidRPr="009E63DA" w:rsidRDefault="00E82B06" w:rsidP="00E82B06">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2A3A0D32" w14:textId="77777777" w:rsidR="00E82B06" w:rsidRPr="009E63DA" w:rsidRDefault="00E82B06" w:rsidP="00E82B06">
      <w:pPr>
        <w:spacing w:after="0" w:line="240" w:lineRule="auto"/>
        <w:ind w:left="567" w:right="567"/>
        <w:jc w:val="both"/>
        <w:rPr>
          <w:rFonts w:ascii="Palatino Linotype" w:hAnsi="Palatino Linotype"/>
          <w:sz w:val="24"/>
          <w:szCs w:val="24"/>
        </w:rPr>
      </w:pPr>
    </w:p>
    <w:p w14:paraId="1019053E" w14:textId="77777777" w:rsidR="00E82B06" w:rsidRPr="009E63DA" w:rsidRDefault="00E82B06" w:rsidP="00E82B06">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2AEAD957" w14:textId="77777777" w:rsidR="00E82B06" w:rsidRPr="009E63DA" w:rsidRDefault="00E82B06" w:rsidP="00E82B06">
      <w:pPr>
        <w:spacing w:after="0" w:line="240" w:lineRule="auto"/>
        <w:ind w:left="851" w:right="851"/>
        <w:jc w:val="both"/>
        <w:rPr>
          <w:rFonts w:ascii="Palatino Linotype" w:hAnsi="Palatino Linotype"/>
          <w:i/>
        </w:rPr>
      </w:pPr>
      <w:r w:rsidRPr="009E63DA">
        <w:rPr>
          <w:rFonts w:ascii="Palatino Linotype" w:hAnsi="Palatino Linotype"/>
          <w:i/>
        </w:rPr>
        <w:t>…</w:t>
      </w:r>
    </w:p>
    <w:p w14:paraId="0EA0B2D4" w14:textId="77777777" w:rsidR="00E82B06" w:rsidRPr="009E63DA" w:rsidRDefault="00E82B06" w:rsidP="00E82B06">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 xml:space="preserve">cualquier otro registro que documente el ejercicio de las facultades, funciones y competencias de los sujetos obligados, sus servidores públicos e integrantes, sin importar su </w:t>
      </w:r>
      <w:r w:rsidRPr="009E63DA">
        <w:rPr>
          <w:rFonts w:ascii="Palatino Linotype" w:hAnsi="Palatino Linotype"/>
          <w:b/>
          <w:i/>
          <w:u w:val="single"/>
        </w:rPr>
        <w:lastRenderedPageBreak/>
        <w:t>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45F928C9" w14:textId="77777777" w:rsidR="00E82B06" w:rsidRPr="009E63DA" w:rsidRDefault="00E82B06" w:rsidP="00E82B06">
      <w:pPr>
        <w:spacing w:after="0" w:line="240" w:lineRule="auto"/>
        <w:ind w:left="851" w:right="851"/>
        <w:jc w:val="both"/>
        <w:rPr>
          <w:rFonts w:ascii="Palatino Linotype" w:hAnsi="Palatino Linotype"/>
          <w:i/>
        </w:rPr>
      </w:pPr>
    </w:p>
    <w:p w14:paraId="029E8296" w14:textId="77777777" w:rsidR="00E82B06" w:rsidRPr="009E63DA" w:rsidRDefault="00E82B06" w:rsidP="00E82B06">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04669F" w14:textId="77777777" w:rsidR="00E82B06" w:rsidRPr="009E63DA" w:rsidRDefault="00E82B06" w:rsidP="00E82B06">
      <w:pPr>
        <w:spacing w:after="0" w:line="240" w:lineRule="auto"/>
        <w:ind w:left="851" w:right="851"/>
        <w:jc w:val="both"/>
        <w:rPr>
          <w:rFonts w:ascii="Palatino Linotype" w:hAnsi="Palatino Linotype"/>
          <w:bCs/>
          <w:i/>
        </w:rPr>
      </w:pPr>
    </w:p>
    <w:p w14:paraId="41E1A919" w14:textId="77777777" w:rsidR="00E82B06" w:rsidRPr="009E63DA" w:rsidRDefault="00E82B06" w:rsidP="00E82B06">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20EB91" w14:textId="77777777" w:rsidR="00E82B06" w:rsidRPr="009E63DA" w:rsidRDefault="00E82B06" w:rsidP="00E82B06">
      <w:pPr>
        <w:spacing w:after="0" w:line="240" w:lineRule="auto"/>
        <w:ind w:left="851" w:right="851"/>
        <w:jc w:val="both"/>
        <w:rPr>
          <w:rFonts w:ascii="Palatino Linotype" w:hAnsi="Palatino Linotype"/>
          <w:bCs/>
          <w:i/>
        </w:rPr>
      </w:pPr>
    </w:p>
    <w:p w14:paraId="4EF9D817" w14:textId="77777777" w:rsidR="00E82B06" w:rsidRPr="009E63DA" w:rsidRDefault="00E82B06" w:rsidP="00E82B06">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1E3CFF5" w14:textId="77777777" w:rsidR="00E82B06" w:rsidRPr="009E63DA" w:rsidRDefault="00E82B06" w:rsidP="00E82B06">
      <w:pPr>
        <w:spacing w:after="0" w:line="240" w:lineRule="auto"/>
        <w:ind w:left="851" w:right="851"/>
        <w:jc w:val="both"/>
        <w:rPr>
          <w:rFonts w:ascii="Palatino Linotype" w:hAnsi="Palatino Linotype"/>
          <w:i/>
        </w:rPr>
      </w:pPr>
    </w:p>
    <w:p w14:paraId="7BADCF87" w14:textId="77777777" w:rsidR="00E82B06" w:rsidRPr="009E63DA" w:rsidRDefault="00E82B06" w:rsidP="00E82B06">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5FF72F7" w14:textId="77777777" w:rsidR="00E82B06" w:rsidRPr="009E63DA" w:rsidRDefault="00E82B06" w:rsidP="00E82B06">
      <w:pPr>
        <w:spacing w:after="0" w:line="240" w:lineRule="auto"/>
        <w:ind w:left="851" w:right="851"/>
        <w:jc w:val="both"/>
        <w:rPr>
          <w:rFonts w:ascii="Palatino Linotype" w:hAnsi="Palatino Linotype"/>
          <w:i/>
        </w:rPr>
      </w:pPr>
    </w:p>
    <w:p w14:paraId="43EA5090" w14:textId="77777777" w:rsidR="00E82B06" w:rsidRPr="009E63DA" w:rsidRDefault="00E82B06" w:rsidP="00E82B06">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0F216E32" w14:textId="77777777" w:rsidR="00E82B06" w:rsidRPr="009E63DA" w:rsidRDefault="00E82B06" w:rsidP="00E82B06">
      <w:pPr>
        <w:spacing w:after="0" w:line="360" w:lineRule="auto"/>
        <w:jc w:val="both"/>
        <w:rPr>
          <w:rFonts w:ascii="Palatino Linotype" w:hAnsi="Palatino Linotype"/>
          <w:sz w:val="24"/>
          <w:szCs w:val="24"/>
        </w:rPr>
      </w:pPr>
    </w:p>
    <w:p w14:paraId="108D2B64" w14:textId="77777777" w:rsidR="00E82B06" w:rsidRPr="009E63DA" w:rsidRDefault="00E82B06" w:rsidP="00E82B06">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2C649C9" w14:textId="77777777" w:rsidR="00E82B06" w:rsidRPr="009E63DA" w:rsidRDefault="00E82B06" w:rsidP="00E82B06">
      <w:pPr>
        <w:spacing w:after="0" w:line="360" w:lineRule="auto"/>
        <w:jc w:val="both"/>
        <w:rPr>
          <w:rFonts w:ascii="Palatino Linotype" w:hAnsi="Palatino Linotype"/>
          <w:sz w:val="24"/>
          <w:szCs w:val="24"/>
        </w:rPr>
      </w:pPr>
    </w:p>
    <w:p w14:paraId="5C096F2C" w14:textId="77777777" w:rsidR="00E82B06" w:rsidRPr="009E63DA" w:rsidRDefault="00E82B06" w:rsidP="00E82B06">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r w:rsidRPr="009E63DA">
        <w:rPr>
          <w:rFonts w:ascii="Palatino Linotype" w:eastAsia="Times New Roman" w:hAnsi="Palatino Linotype" w:cs="Times New Roman"/>
          <w:i/>
          <w:sz w:val="24"/>
          <w:szCs w:val="24"/>
          <w:lang w:val="es-ES" w:eastAsia="es-ES"/>
        </w:rPr>
        <w:t xml:space="preserve">litis </w:t>
      </w:r>
      <w:r w:rsidRPr="009E63DA">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14:paraId="70FACBF0" w14:textId="77777777" w:rsidR="00E82B06" w:rsidRPr="009E63DA" w:rsidRDefault="00E82B06" w:rsidP="00E82B06">
      <w:pPr>
        <w:spacing w:after="0" w:line="360" w:lineRule="auto"/>
        <w:jc w:val="both"/>
        <w:rPr>
          <w:rFonts w:ascii="Palatino Linotype" w:eastAsia="Times New Roman" w:hAnsi="Palatino Linotype" w:cs="Times New Roman"/>
          <w:sz w:val="24"/>
          <w:szCs w:val="24"/>
          <w:lang w:val="es-ES" w:eastAsia="es-ES"/>
        </w:rPr>
      </w:pPr>
    </w:p>
    <w:p w14:paraId="606EB809" w14:textId="77777777" w:rsidR="00E82B06" w:rsidRPr="009E63DA" w:rsidRDefault="00E82B06" w:rsidP="00E82B06">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14:paraId="1297293C" w14:textId="77777777" w:rsidR="00E82B06" w:rsidRPr="009E63DA" w:rsidRDefault="00E82B06" w:rsidP="00E82B06">
      <w:pPr>
        <w:spacing w:after="0" w:line="360" w:lineRule="auto"/>
        <w:jc w:val="both"/>
        <w:rPr>
          <w:rFonts w:ascii="Palatino Linotype" w:eastAsia="Calibri" w:hAnsi="Palatino Linotype" w:cs="Arial"/>
          <w:color w:val="000000"/>
          <w:sz w:val="24"/>
          <w:szCs w:val="24"/>
          <w:lang w:val="es-ES_tradnl" w:eastAsia="es-MX"/>
        </w:rPr>
      </w:pPr>
    </w:p>
    <w:p w14:paraId="4C158EDB" w14:textId="77777777" w:rsidR="00E82B06" w:rsidRPr="009E63DA" w:rsidRDefault="00E82B06" w:rsidP="00E82B06">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14:paraId="721639E7" w14:textId="77777777" w:rsidR="00E82B06" w:rsidRPr="009E63DA" w:rsidRDefault="00E82B06" w:rsidP="00E82B06">
      <w:pPr>
        <w:spacing w:after="0" w:line="360" w:lineRule="auto"/>
        <w:jc w:val="both"/>
        <w:rPr>
          <w:rFonts w:ascii="Palatino Linotype" w:eastAsia="Calibri" w:hAnsi="Palatino Linotype" w:cs="Arial"/>
          <w:color w:val="000000"/>
          <w:sz w:val="24"/>
          <w:szCs w:val="24"/>
          <w:lang w:val="es-ES_tradnl" w:eastAsia="es-MX"/>
        </w:rPr>
      </w:pPr>
    </w:p>
    <w:p w14:paraId="59B844A8" w14:textId="77777777" w:rsidR="00E82B06" w:rsidRPr="009E63DA" w:rsidRDefault="00E82B06" w:rsidP="00E82B06">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Como apoyo a lo anterior, es aplicable el Criterio 03-17, emitido por </w:t>
      </w:r>
      <w:r w:rsidRPr="009E63DA">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14:paraId="0D2ED70C" w14:textId="77777777" w:rsidR="00E82B06" w:rsidRPr="009E63DA" w:rsidRDefault="00E82B06" w:rsidP="00E82B06">
      <w:pPr>
        <w:spacing w:after="0" w:line="360" w:lineRule="auto"/>
        <w:jc w:val="both"/>
        <w:rPr>
          <w:rFonts w:ascii="Palatino Linotype" w:eastAsia="Times New Roman" w:hAnsi="Palatino Linotype" w:cs="Times New Roman"/>
          <w:sz w:val="24"/>
          <w:szCs w:val="24"/>
          <w:lang w:val="es-ES_tradnl" w:eastAsia="es-ES"/>
        </w:rPr>
      </w:pPr>
    </w:p>
    <w:p w14:paraId="58FC9E0E" w14:textId="77777777" w:rsidR="00E82B06" w:rsidRPr="009E63DA" w:rsidRDefault="00E82B06" w:rsidP="00E82B06">
      <w:pPr>
        <w:spacing w:after="0" w:line="360" w:lineRule="auto"/>
        <w:ind w:left="851" w:right="850"/>
        <w:jc w:val="both"/>
        <w:rPr>
          <w:rFonts w:ascii="Palatino Linotype" w:eastAsia="Calibri" w:hAnsi="Palatino Linotype" w:cs="Arial"/>
          <w:color w:val="000000"/>
          <w:sz w:val="2"/>
          <w:szCs w:val="24"/>
          <w:lang w:val="es-ES_tradnl" w:eastAsia="es-MX"/>
        </w:rPr>
      </w:pPr>
    </w:p>
    <w:p w14:paraId="6E486FDA" w14:textId="77777777" w:rsidR="00E82B06" w:rsidRPr="009E63DA" w:rsidRDefault="00E82B06" w:rsidP="00E82B06">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lastRenderedPageBreak/>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F7E632" w14:textId="77777777" w:rsidR="00E82B06" w:rsidRPr="009E63DA" w:rsidRDefault="00E82B06" w:rsidP="00E82B06">
      <w:pPr>
        <w:spacing w:after="0" w:line="240" w:lineRule="auto"/>
        <w:ind w:left="567" w:right="567"/>
        <w:jc w:val="both"/>
        <w:rPr>
          <w:rFonts w:ascii="Palatino Linotype" w:eastAsia="Calibri" w:hAnsi="Palatino Linotype" w:cs="Arial"/>
          <w:i/>
          <w:color w:val="000000"/>
          <w:sz w:val="2"/>
          <w:szCs w:val="24"/>
          <w:lang w:val="es-ES_tradnl" w:eastAsia="es-MX"/>
        </w:rPr>
      </w:pPr>
    </w:p>
    <w:p w14:paraId="2046EA80" w14:textId="77777777" w:rsidR="00E82B06" w:rsidRPr="009E63DA" w:rsidRDefault="00E82B06" w:rsidP="00E82B06">
      <w:pPr>
        <w:spacing w:after="0" w:line="360" w:lineRule="auto"/>
        <w:jc w:val="both"/>
        <w:rPr>
          <w:rFonts w:ascii="Palatino Linotype" w:eastAsia="Calibri" w:hAnsi="Palatino Linotype" w:cs="Arial"/>
          <w:color w:val="000000"/>
          <w:sz w:val="24"/>
          <w:szCs w:val="24"/>
          <w:lang w:val="es-ES_tradnl" w:eastAsia="es-MX"/>
        </w:rPr>
      </w:pPr>
    </w:p>
    <w:p w14:paraId="5B9EFE59" w14:textId="77777777" w:rsidR="00E82B06" w:rsidRPr="009E63DA" w:rsidRDefault="00E82B06" w:rsidP="00E82B06">
      <w:pPr>
        <w:spacing w:after="0" w:line="360" w:lineRule="auto"/>
        <w:jc w:val="both"/>
        <w:rPr>
          <w:rFonts w:ascii="Palatino Linotype" w:eastAsia="Times New Roman" w:hAnsi="Palatino Linotype" w:cs="Arial"/>
          <w:sz w:val="24"/>
          <w:szCs w:val="24"/>
          <w:lang w:val="es-ES" w:eastAsia="es-ES"/>
        </w:rPr>
      </w:pPr>
      <w:r w:rsidRPr="009E63DA">
        <w:rPr>
          <w:rFonts w:ascii="Palatino Linotype" w:eastAsia="Calibri" w:hAnsi="Palatino Linotype" w:cs="Arial"/>
          <w:color w:val="000000"/>
          <w:sz w:val="24"/>
          <w:szCs w:val="24"/>
          <w:lang w:val="es-ES_tradnl" w:eastAsia="es-MX"/>
        </w:rPr>
        <w:t xml:space="preserve"> </w:t>
      </w: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14:paraId="7D9091F7" w14:textId="77777777" w:rsidR="00E82B06" w:rsidRPr="009E63DA" w:rsidRDefault="00E82B06" w:rsidP="00E82B06">
      <w:pPr>
        <w:spacing w:before="240" w:after="0" w:line="36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2E3CB7AE" w14:textId="77777777" w:rsidR="00E82B06" w:rsidRPr="009E63DA" w:rsidRDefault="00E82B06" w:rsidP="00E82B06">
      <w:pPr>
        <w:spacing w:before="240" w:after="0" w:line="36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w:t>
      </w:r>
      <w:r w:rsidRPr="009E63DA">
        <w:rPr>
          <w:rFonts w:ascii="Palatino Linotype" w:eastAsia="Times New Roman" w:hAnsi="Palatino Linotype" w:cs="Arial"/>
          <w:i/>
          <w:sz w:val="24"/>
          <w:szCs w:val="24"/>
          <w:lang w:val="es-ES" w:eastAsia="es-ES"/>
        </w:rPr>
        <w:lastRenderedPageBreak/>
        <w:t>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A5F46EE" w14:textId="77777777" w:rsidR="00E82B06" w:rsidRPr="009E63DA" w:rsidRDefault="00E82B06" w:rsidP="00E82B06">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6431058E" w14:textId="77777777" w:rsidR="00E82B06" w:rsidRPr="009E63DA" w:rsidRDefault="00E82B06" w:rsidP="00E82B06">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47AF0468" w14:textId="77777777" w:rsidR="00E82B06" w:rsidRPr="009E63DA" w:rsidRDefault="00E82B06" w:rsidP="00E82B06">
      <w:pPr>
        <w:numPr>
          <w:ilvl w:val="0"/>
          <w:numId w:val="2"/>
        </w:numPr>
        <w:spacing w:before="240" w:after="0" w:line="36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14:paraId="2048F23C" w14:textId="77777777" w:rsidR="00E82B06" w:rsidRPr="009E63DA" w:rsidRDefault="00E82B06" w:rsidP="00E82B06">
      <w:pPr>
        <w:spacing w:after="0" w:line="360" w:lineRule="auto"/>
        <w:jc w:val="both"/>
        <w:rPr>
          <w:rFonts w:ascii="Palatino Linotype" w:eastAsia="Times New Roman" w:hAnsi="Palatino Linotype" w:cs="Arial"/>
          <w:noProof/>
          <w:color w:val="000000"/>
          <w:sz w:val="24"/>
          <w:szCs w:val="24"/>
          <w:lang w:val="es-ES" w:eastAsia="es-MX"/>
        </w:rPr>
      </w:pPr>
    </w:p>
    <w:p w14:paraId="2981A337" w14:textId="77777777" w:rsidR="00E82B06" w:rsidRPr="009E63DA" w:rsidRDefault="00E82B06" w:rsidP="00E82B06">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6D5F5064" w14:textId="77777777" w:rsidR="00E82B06" w:rsidRDefault="00E82B06" w:rsidP="00E82B0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7C9BFD3E" w14:textId="77777777" w:rsidR="00E82B06" w:rsidRPr="009E63DA" w:rsidRDefault="00E82B06" w:rsidP="00E82B06">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eastAsia="Times New Roman" w:hAnsi="Palatino Linotype" w:cs="Times New Roman"/>
          <w:b/>
          <w:sz w:val="24"/>
          <w:szCs w:val="24"/>
          <w:lang w:val="es-ES" w:eastAsia="es-ES"/>
        </w:rPr>
        <w:t xml:space="preserve">EL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w:t>
      </w:r>
      <w:r w:rsidRPr="009E63DA">
        <w:rPr>
          <w:rFonts w:ascii="Palatino Linotype" w:eastAsia="Times New Roman" w:hAnsi="Palatino Linotype" w:cs="Times New Roman"/>
          <w:sz w:val="24"/>
          <w:szCs w:val="24"/>
          <w:lang w:val="es-ES" w:eastAsia="es-ES"/>
        </w:rPr>
        <w:lastRenderedPageBreak/>
        <w:t xml:space="preserve">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sidR="00AB14E8">
        <w:rPr>
          <w:rFonts w:ascii="Palatino Linotype" w:eastAsia="Times New Roman" w:hAnsi="Palatino Linotype" w:cs="Times New Roman"/>
          <w:b/>
          <w:sz w:val="24"/>
          <w:szCs w:val="24"/>
          <w:lang w:val="es-ES" w:eastAsia="es-ES"/>
        </w:rPr>
        <w:t>00578/ZINACANT/IP/2023</w:t>
      </w:r>
      <w:r>
        <w:rPr>
          <w:rFonts w:ascii="Palatino Linotype" w:eastAsia="Times New Roman" w:hAnsi="Palatino Linotype" w:cs="Times New Roman"/>
          <w:b/>
          <w:sz w:val="24"/>
          <w:szCs w:val="24"/>
          <w:lang w:val="es-ES" w:eastAsia="es-ES"/>
        </w:rPr>
        <w:t xml:space="preserve"> </w:t>
      </w:r>
      <w:r w:rsidRPr="009E63DA">
        <w:rPr>
          <w:rFonts w:ascii="Palatino Linotype" w:eastAsia="Times New Roman" w:hAnsi="Palatino Linotype" w:cs="Times New Roman"/>
          <w:sz w:val="24"/>
          <w:szCs w:val="24"/>
          <w:lang w:val="es-ES" w:eastAsia="es-ES"/>
        </w:rPr>
        <w:t xml:space="preserve">que ha sido materia del presente fallo. </w:t>
      </w:r>
    </w:p>
    <w:p w14:paraId="074F298A" w14:textId="77777777" w:rsidR="00E82B06" w:rsidRPr="009E63DA" w:rsidRDefault="00E82B06" w:rsidP="00E82B06">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02F949E9" w14:textId="77777777" w:rsidR="00E82B06" w:rsidRPr="009E63DA" w:rsidRDefault="00E82B06" w:rsidP="00E82B06">
      <w:pPr>
        <w:spacing w:after="0" w:line="360" w:lineRule="auto"/>
        <w:jc w:val="both"/>
        <w:rPr>
          <w:rFonts w:ascii="Palatino Linotype" w:eastAsia="Times New Roman" w:hAnsi="Palatino Linotype" w:cs="Times New Roman"/>
          <w:sz w:val="24"/>
          <w:szCs w:val="24"/>
          <w:lang w:eastAsia="es-ES"/>
        </w:rPr>
      </w:pPr>
    </w:p>
    <w:p w14:paraId="30951AA8" w14:textId="77777777" w:rsidR="00E82B06" w:rsidRPr="009E63DA" w:rsidRDefault="00E82B06" w:rsidP="00E82B06">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632C5C8C" w14:textId="77777777" w:rsidR="00E82B06" w:rsidRPr="009E63DA" w:rsidRDefault="00E82B06" w:rsidP="00E82B06">
      <w:pPr>
        <w:autoSpaceDE w:val="0"/>
        <w:autoSpaceDN w:val="0"/>
        <w:adjustRightInd w:val="0"/>
        <w:spacing w:after="0" w:line="360" w:lineRule="auto"/>
        <w:ind w:right="49"/>
        <w:jc w:val="both"/>
        <w:rPr>
          <w:rFonts w:ascii="Palatino Linotype" w:hAnsi="Palatino Linotype" w:cs="Arial"/>
          <w:sz w:val="28"/>
          <w:szCs w:val="28"/>
          <w:lang w:val="es-ES_tradnl"/>
        </w:rPr>
      </w:pPr>
    </w:p>
    <w:p w14:paraId="37E75C93" w14:textId="77777777" w:rsidR="00E82B06" w:rsidRPr="009E63DA" w:rsidRDefault="00E82B06" w:rsidP="00E82B06">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sidR="00AB14E8">
        <w:rPr>
          <w:rFonts w:ascii="Palatino Linotype" w:eastAsia="Times New Roman" w:hAnsi="Palatino Linotype" w:cs="Times New Roman"/>
          <w:b/>
          <w:sz w:val="24"/>
          <w:szCs w:val="24"/>
          <w:lang w:val="es-ES" w:eastAsia="es-ES"/>
        </w:rPr>
        <w:t>00578/ZINACANT/IP/2023</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eastAsia="Arial Unicode MS" w:hAnsi="Palatino Linotype" w:cs="Arial"/>
          <w:b/>
          <w:sz w:val="24"/>
          <w:szCs w:val="24"/>
          <w:lang w:val="es-ES" w:eastAsia="es-ES"/>
        </w:rPr>
        <w:t xml:space="preserve">EL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sidRPr="009E63DA">
        <w:rPr>
          <w:rFonts w:ascii="Palatino Linotype" w:eastAsia="Times New Roman" w:hAnsi="Palatino Linotype" w:cs="Arial"/>
          <w:sz w:val="24"/>
          <w:szCs w:val="24"/>
          <w:lang w:val="es-ES" w:eastAsia="es-ES"/>
        </w:rPr>
        <w:t xml:space="preserve"> de la presente resolución.</w:t>
      </w:r>
    </w:p>
    <w:p w14:paraId="41D73497" w14:textId="77777777" w:rsidR="00E82B06" w:rsidRPr="009E63DA" w:rsidRDefault="00E82B06" w:rsidP="00E82B06">
      <w:pPr>
        <w:spacing w:before="240" w:after="0" w:line="360" w:lineRule="auto"/>
        <w:jc w:val="both"/>
        <w:rPr>
          <w:rFonts w:ascii="Palatino Linotype" w:eastAsia="Times New Roman" w:hAnsi="Palatino Linotype" w:cs="Arial"/>
          <w:sz w:val="24"/>
          <w:szCs w:val="24"/>
          <w:lang w:val="es-ES" w:eastAsia="es-ES"/>
        </w:rPr>
      </w:pPr>
    </w:p>
    <w:p w14:paraId="78095FBE" w14:textId="77777777" w:rsidR="00E82B06" w:rsidRPr="009E63DA" w:rsidRDefault="00E82B06" w:rsidP="00E82B06">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1AAAE287" w14:textId="77777777" w:rsidR="00E82B06" w:rsidRPr="009E63DA" w:rsidRDefault="00E82B06" w:rsidP="00E82B06">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28C11B1A" w14:textId="77777777" w:rsidR="00E82B06" w:rsidRPr="009E63DA" w:rsidRDefault="00E82B06" w:rsidP="00E82B06">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al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133987EB" w14:textId="77777777" w:rsidR="00E82B06" w:rsidRPr="009E63DA" w:rsidRDefault="00E82B06" w:rsidP="00E82B06">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21200330" w14:textId="77777777" w:rsidR="00E82B06" w:rsidRDefault="00E82B06" w:rsidP="00E82B06">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lastRenderedPageBreak/>
        <w:t xml:space="preserve">CUARTO. </w:t>
      </w:r>
      <w:r w:rsidRPr="009E63DA">
        <w:rPr>
          <w:rFonts w:ascii="Palatino Linotype" w:eastAsia="Times New Roman" w:hAnsi="Palatino Linotype" w:cs="Arial"/>
          <w:sz w:val="24"/>
          <w:szCs w:val="24"/>
          <w:lang w:val="es-ES" w:eastAsia="es-ES"/>
        </w:rPr>
        <w:t>Se hace del conocimiento del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427007B" w14:textId="77777777" w:rsidR="00E82B06" w:rsidRPr="009E63DA" w:rsidRDefault="00E82B06" w:rsidP="00E82B06">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474A69CA" w14:textId="77777777" w:rsidR="004B2EE7" w:rsidRDefault="00E82B06" w:rsidP="004B2EE7">
      <w:pPr>
        <w:autoSpaceDE w:val="0"/>
        <w:autoSpaceDN w:val="0"/>
        <w:adjustRightInd w:val="0"/>
        <w:spacing w:after="0" w:line="360" w:lineRule="auto"/>
        <w:jc w:val="both"/>
        <w:rPr>
          <w:rFonts w:ascii="Palatino Linotype" w:hAnsi="Palatino Linotype" w:cs="Arial"/>
          <w:sz w:val="28"/>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TRIGÉ</w:t>
      </w:r>
      <w:r w:rsidRPr="00B574E5">
        <w:rPr>
          <w:rFonts w:ascii="Palatino Linotype" w:hAnsi="Palatino Linotype" w:cs="Arial"/>
          <w:sz w:val="24"/>
        </w:rPr>
        <w:t>SIMA</w:t>
      </w:r>
      <w:r w:rsidR="00F47520">
        <w:rPr>
          <w:rFonts w:ascii="Palatino Linotype" w:hAnsi="Palatino Linotype" w:cs="Arial"/>
          <w:sz w:val="24"/>
        </w:rPr>
        <w:t xml:space="preserve"> SEXTA</w:t>
      </w:r>
      <w:r w:rsidRPr="00B574E5">
        <w:rPr>
          <w:rFonts w:ascii="Palatino Linotype" w:hAnsi="Palatino Linotype" w:cs="Arial"/>
          <w:sz w:val="24"/>
        </w:rPr>
        <w:t xml:space="preserve"> SESIÓN ORDINARIA CELEBRADA EL </w:t>
      </w:r>
      <w:r w:rsidR="009E4E89">
        <w:rPr>
          <w:rFonts w:ascii="Palatino Linotype" w:hAnsi="Palatino Linotype" w:cs="Arial"/>
          <w:sz w:val="24"/>
        </w:rPr>
        <w:t>TRES</w:t>
      </w:r>
      <w:r w:rsidR="00F47520">
        <w:rPr>
          <w:rFonts w:ascii="Palatino Linotype" w:hAnsi="Palatino Linotype" w:cs="Arial"/>
          <w:sz w:val="24"/>
        </w:rPr>
        <w:t xml:space="preserve"> DE OCTUBRE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r w:rsidR="004B2EE7">
        <w:rPr>
          <w:rFonts w:ascii="Palatino Linotype" w:hAnsi="Palatino Linotype" w:cs="Arial"/>
          <w:sz w:val="28"/>
        </w:rPr>
        <w:t>-------------------------------------------------------------------------------------------------------------------------------------------------------------------------------------------------------------------------------------------------------------------------------------------------------------------------------------------------------------------------------------------------------------------------------------------------------------------------------------------------------------------------------------------------------------------------------------------------------------------------------------------------------------------------------------------------------</w:t>
      </w:r>
    </w:p>
    <w:p w14:paraId="0CC954EF" w14:textId="77777777" w:rsidR="00E82B06" w:rsidRPr="004B2EE7" w:rsidRDefault="00E82B06" w:rsidP="004B2EE7">
      <w:pPr>
        <w:autoSpaceDE w:val="0"/>
        <w:autoSpaceDN w:val="0"/>
        <w:adjustRightInd w:val="0"/>
        <w:spacing w:after="0" w:line="360" w:lineRule="auto"/>
        <w:jc w:val="both"/>
        <w:rPr>
          <w:rFonts w:ascii="Palatino Linotype" w:hAnsi="Palatino Linotype" w:cs="Arial"/>
          <w:sz w:val="28"/>
        </w:rPr>
      </w:pPr>
      <w:r w:rsidRPr="00AB0A3C">
        <w:rPr>
          <w:rFonts w:ascii="Palatino Linotype" w:hAnsi="Palatino Linotype"/>
          <w:bCs/>
          <w:sz w:val="16"/>
          <w:szCs w:val="18"/>
        </w:rPr>
        <w:t>CCR/LMST</w:t>
      </w:r>
    </w:p>
    <w:p w14:paraId="22CC138B" w14:textId="77777777" w:rsidR="00E82B06" w:rsidRDefault="00E82B06" w:rsidP="00E82B06"/>
    <w:p w14:paraId="0A167040" w14:textId="77777777" w:rsidR="00E82B06" w:rsidRDefault="00E82B06" w:rsidP="00E82B06"/>
    <w:p w14:paraId="19DCF5EF" w14:textId="77777777" w:rsidR="00E82B06" w:rsidRDefault="00E82B06" w:rsidP="00E82B06"/>
    <w:p w14:paraId="4CD38B85" w14:textId="77777777" w:rsidR="00E82B06" w:rsidRDefault="00E82B06" w:rsidP="00E82B06"/>
    <w:p w14:paraId="6A9C41E8" w14:textId="77777777" w:rsidR="00E82B06" w:rsidRDefault="00E82B06" w:rsidP="00E82B06"/>
    <w:p w14:paraId="07996442" w14:textId="77777777" w:rsidR="00E82B06" w:rsidRDefault="00E82B06" w:rsidP="00E82B06"/>
    <w:p w14:paraId="22A7FEF0" w14:textId="77777777" w:rsidR="00E82B06" w:rsidRDefault="00E82B06" w:rsidP="00E82B06"/>
    <w:p w14:paraId="21EBF131" w14:textId="77777777" w:rsidR="00E82B06" w:rsidRDefault="00E82B06" w:rsidP="00E82B06"/>
    <w:p w14:paraId="73909A86" w14:textId="77777777" w:rsidR="003362EB" w:rsidRDefault="003362EB"/>
    <w:sectPr w:rsidR="003362EB" w:rsidSect="00BE416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E9EF" w14:textId="77777777" w:rsidR="00E82B06" w:rsidRDefault="00E82B06" w:rsidP="00E82B06">
      <w:pPr>
        <w:spacing w:after="0" w:line="240" w:lineRule="auto"/>
      </w:pPr>
      <w:r>
        <w:separator/>
      </w:r>
    </w:p>
  </w:endnote>
  <w:endnote w:type="continuationSeparator" w:id="0">
    <w:p w14:paraId="4220D7EC" w14:textId="77777777" w:rsidR="00E82B06" w:rsidRDefault="00E82B06" w:rsidP="00E8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515D" w14:textId="77777777" w:rsidR="00BE4167" w:rsidRPr="000B69FA" w:rsidRDefault="00F47520"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7930">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7930">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AB7" w14:textId="77777777" w:rsidR="00BE4167" w:rsidRPr="000B69FA" w:rsidRDefault="00F47520"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79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7930">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E997" w14:textId="77777777" w:rsidR="00E82B06" w:rsidRDefault="00E82B06" w:rsidP="00E82B06">
      <w:pPr>
        <w:spacing w:after="0" w:line="240" w:lineRule="auto"/>
      </w:pPr>
      <w:r>
        <w:separator/>
      </w:r>
    </w:p>
  </w:footnote>
  <w:footnote w:type="continuationSeparator" w:id="0">
    <w:p w14:paraId="486E1312" w14:textId="77777777" w:rsidR="00E82B06" w:rsidRDefault="00E82B06" w:rsidP="00E82B06">
      <w:pPr>
        <w:spacing w:after="0" w:line="240" w:lineRule="auto"/>
      </w:pPr>
      <w:r>
        <w:continuationSeparator/>
      </w:r>
    </w:p>
  </w:footnote>
  <w:footnote w:id="1">
    <w:p w14:paraId="422134F3" w14:textId="77777777" w:rsidR="00E82B06" w:rsidRPr="005552A8" w:rsidRDefault="00E82B06" w:rsidP="00E82B0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F933BC" w14:textId="77777777" w:rsidR="00E82B06" w:rsidRPr="005552A8" w:rsidRDefault="00E82B06" w:rsidP="00E82B0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426487" w14:textId="77777777" w:rsidR="008601A5" w:rsidRDefault="008601A5" w:rsidP="008601A5">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53174F7B" w14:textId="77777777" w:rsidR="008601A5" w:rsidRDefault="008601A5" w:rsidP="008601A5">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4051039D" w14:textId="77777777" w:rsidR="008601A5" w:rsidRDefault="008601A5" w:rsidP="008601A5">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7F048761" w14:textId="77777777" w:rsidR="008601A5" w:rsidRDefault="008601A5" w:rsidP="008601A5">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BD97" w14:textId="77777777" w:rsidR="00BE4167" w:rsidRDefault="00F4752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EA24465" wp14:editId="1226C4B0">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5B2FD102" w14:textId="77777777" w:rsidTr="00BE4167">
      <w:trPr>
        <w:trHeight w:val="227"/>
      </w:trPr>
      <w:tc>
        <w:tcPr>
          <w:tcW w:w="5529" w:type="dxa"/>
          <w:hideMark/>
        </w:tcPr>
        <w:p w14:paraId="033C512E" w14:textId="77777777" w:rsidR="00BE4167" w:rsidRDefault="00F47520"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C0306FC" w14:textId="77777777" w:rsidR="00BE4167" w:rsidRPr="00B4142F" w:rsidRDefault="00A03D92"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04950</w:t>
          </w:r>
          <w:r w:rsidR="00F47520">
            <w:rPr>
              <w:rFonts w:ascii="Palatino Linotype" w:hAnsi="Palatino Linotype" w:cs="Arial"/>
              <w:bCs/>
              <w:sz w:val="24"/>
              <w:lang w:eastAsia="es-MX"/>
            </w:rPr>
            <w:t>/INFOEM/IP/RR/2023</w:t>
          </w:r>
        </w:p>
      </w:tc>
    </w:tr>
    <w:tr w:rsidR="00BE4167" w14:paraId="7167082C" w14:textId="77777777" w:rsidTr="00BE4167">
      <w:trPr>
        <w:trHeight w:val="242"/>
      </w:trPr>
      <w:tc>
        <w:tcPr>
          <w:tcW w:w="5529" w:type="dxa"/>
          <w:hideMark/>
        </w:tcPr>
        <w:p w14:paraId="547213F0" w14:textId="77777777" w:rsidR="00BE4167" w:rsidRDefault="00F47520"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73D2B4" w14:textId="77777777" w:rsidR="00BE4167" w:rsidRPr="00F06FED" w:rsidRDefault="00F47520"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58E6BCA5" w14:textId="77777777" w:rsidTr="00BE4167">
      <w:trPr>
        <w:trHeight w:val="342"/>
      </w:trPr>
      <w:tc>
        <w:tcPr>
          <w:tcW w:w="5529" w:type="dxa"/>
          <w:hideMark/>
        </w:tcPr>
        <w:p w14:paraId="18B17673" w14:textId="77777777" w:rsidR="00BE4167" w:rsidRDefault="00F47520"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B19D3FF" w14:textId="77777777" w:rsidR="00BE4167" w:rsidRDefault="00F47520"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26DFEC12" w14:textId="77777777" w:rsidR="00BE4167" w:rsidRDefault="00CE36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2E1E7AB3" w14:textId="77777777" w:rsidTr="00BE4167">
      <w:trPr>
        <w:trHeight w:val="227"/>
      </w:trPr>
      <w:tc>
        <w:tcPr>
          <w:tcW w:w="5529" w:type="dxa"/>
          <w:hideMark/>
        </w:tcPr>
        <w:p w14:paraId="5D01CC4F" w14:textId="77777777" w:rsidR="00BE4167" w:rsidRDefault="00F47520"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907DFB9" w14:textId="77777777" w:rsidR="00BE4167" w:rsidRPr="00B4142F" w:rsidRDefault="00F47520"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03D92">
            <w:rPr>
              <w:rFonts w:ascii="Palatino Linotype" w:hAnsi="Palatino Linotype" w:cs="Arial"/>
              <w:bCs/>
              <w:sz w:val="24"/>
              <w:lang w:eastAsia="es-MX"/>
            </w:rPr>
            <w:t>4950</w:t>
          </w:r>
          <w:r>
            <w:rPr>
              <w:rFonts w:ascii="Palatino Linotype" w:hAnsi="Palatino Linotype" w:cs="Arial"/>
              <w:bCs/>
              <w:sz w:val="24"/>
              <w:lang w:eastAsia="es-MX"/>
            </w:rPr>
            <w:t>/INFOEM/IP/RR/2023</w:t>
          </w:r>
        </w:p>
      </w:tc>
    </w:tr>
    <w:tr w:rsidR="00BE4167" w14:paraId="2A152FD4" w14:textId="77777777" w:rsidTr="00BE4167">
      <w:trPr>
        <w:trHeight w:val="196"/>
      </w:trPr>
      <w:tc>
        <w:tcPr>
          <w:tcW w:w="5529" w:type="dxa"/>
          <w:hideMark/>
        </w:tcPr>
        <w:p w14:paraId="6255EB3C" w14:textId="77777777" w:rsidR="00BE4167" w:rsidRDefault="00F47520"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52E3E35" w14:textId="0DF8A08B" w:rsidR="00BE4167" w:rsidRPr="00F06FED" w:rsidRDefault="00CE3676"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14:paraId="0E5F770B" w14:textId="77777777" w:rsidTr="00BE4167">
      <w:trPr>
        <w:trHeight w:val="242"/>
      </w:trPr>
      <w:tc>
        <w:tcPr>
          <w:tcW w:w="5529" w:type="dxa"/>
          <w:hideMark/>
        </w:tcPr>
        <w:p w14:paraId="09D890D1" w14:textId="77777777" w:rsidR="00BE4167" w:rsidRDefault="00F47520"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4384943" w14:textId="77777777" w:rsidR="00BE4167" w:rsidRDefault="00F47520"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63462F29" w14:textId="77777777" w:rsidTr="00BE4167">
      <w:trPr>
        <w:trHeight w:val="342"/>
      </w:trPr>
      <w:tc>
        <w:tcPr>
          <w:tcW w:w="5529" w:type="dxa"/>
          <w:hideMark/>
        </w:tcPr>
        <w:p w14:paraId="7F66A374" w14:textId="77777777" w:rsidR="00BE4167" w:rsidRDefault="00F47520"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F999DC4" w14:textId="77777777" w:rsidR="00BE4167" w:rsidRDefault="00F47520"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68C1243" w14:textId="77777777" w:rsidR="00BE4167" w:rsidRDefault="00F475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4546049" wp14:editId="63FED43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91237506">
    <w:abstractNumId w:val="0"/>
  </w:num>
  <w:num w:numId="2" w16cid:durableId="1987585022">
    <w:abstractNumId w:val="3"/>
  </w:num>
  <w:num w:numId="3" w16cid:durableId="1162551884">
    <w:abstractNumId w:val="2"/>
  </w:num>
  <w:num w:numId="4" w16cid:durableId="87384367">
    <w:abstractNumId w:val="1"/>
  </w:num>
  <w:num w:numId="5" w16cid:durableId="708606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06"/>
    <w:rsid w:val="001858CA"/>
    <w:rsid w:val="003362EB"/>
    <w:rsid w:val="00382F4E"/>
    <w:rsid w:val="003A16E2"/>
    <w:rsid w:val="004B2EE7"/>
    <w:rsid w:val="0072702C"/>
    <w:rsid w:val="007E4713"/>
    <w:rsid w:val="008601A5"/>
    <w:rsid w:val="009B3C99"/>
    <w:rsid w:val="009E4E89"/>
    <w:rsid w:val="00A03D92"/>
    <w:rsid w:val="00AB14E8"/>
    <w:rsid w:val="00AC220F"/>
    <w:rsid w:val="00BA412E"/>
    <w:rsid w:val="00CA503D"/>
    <w:rsid w:val="00CE3676"/>
    <w:rsid w:val="00E319CD"/>
    <w:rsid w:val="00E37930"/>
    <w:rsid w:val="00E82B06"/>
    <w:rsid w:val="00F47520"/>
    <w:rsid w:val="00F54A32"/>
    <w:rsid w:val="00F65D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4CE5"/>
  <w15:chartTrackingRefBased/>
  <w15:docId w15:val="{3FF29218-612D-44E2-81F0-A6705433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2B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2B0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82B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2B0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2B0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2B0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82B0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82B0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82B06"/>
    <w:rPr>
      <w:color w:val="0563C1" w:themeColor="hyperlink"/>
      <w:u w:val="single"/>
    </w:rPr>
  </w:style>
  <w:style w:type="paragraph" w:styleId="Sinespaciado">
    <w:name w:val="No Spacing"/>
    <w:aliases w:val="Francesa,INAI"/>
    <w:link w:val="SinespaciadoCar"/>
    <w:uiPriority w:val="1"/>
    <w:qFormat/>
    <w:rsid w:val="00E82B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82B06"/>
    <w:rPr>
      <w:rFonts w:ascii="Times New Roman" w:eastAsia="Times New Roman" w:hAnsi="Times New Roman" w:cs="Times New Roman"/>
      <w:sz w:val="24"/>
      <w:szCs w:val="24"/>
      <w:lang w:eastAsia="es-ES"/>
    </w:rPr>
  </w:style>
  <w:style w:type="paragraph" w:customStyle="1" w:styleId="infoemcitas">
    <w:name w:val="infoem citas"/>
    <w:basedOn w:val="Normal"/>
    <w:qFormat/>
    <w:rsid w:val="00E82B06"/>
    <w:pPr>
      <w:spacing w:before="240" w:line="360" w:lineRule="auto"/>
      <w:ind w:left="851" w:right="851"/>
      <w:jc w:val="both"/>
    </w:pPr>
    <w:rPr>
      <w:rFonts w:ascii="Palatino Linotype" w:hAnsi="Palatino Linotype"/>
      <w:i/>
    </w:rPr>
  </w:style>
  <w:style w:type="paragraph" w:customStyle="1" w:styleId="INFOEM">
    <w:name w:val="INFOEM"/>
    <w:basedOn w:val="Normal"/>
    <w:qFormat/>
    <w:rsid w:val="00E82B06"/>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E8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8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2B0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B06"/>
    <w:rPr>
      <w:sz w:val="20"/>
      <w:szCs w:val="20"/>
    </w:rPr>
  </w:style>
  <w:style w:type="paragraph" w:customStyle="1" w:styleId="Citas">
    <w:name w:val="Citas"/>
    <w:basedOn w:val="Normal"/>
    <w:qFormat/>
    <w:rsid w:val="008601A5"/>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2346">
      <w:bodyDiv w:val="1"/>
      <w:marLeft w:val="0"/>
      <w:marRight w:val="0"/>
      <w:marTop w:val="0"/>
      <w:marBottom w:val="0"/>
      <w:divBdr>
        <w:top w:val="none" w:sz="0" w:space="0" w:color="auto"/>
        <w:left w:val="none" w:sz="0" w:space="0" w:color="auto"/>
        <w:bottom w:val="none" w:sz="0" w:space="0" w:color="auto"/>
        <w:right w:val="none" w:sz="0" w:space="0" w:color="auto"/>
      </w:divBdr>
    </w:div>
    <w:div w:id="13702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29</Pages>
  <Words>6274</Words>
  <Characters>34508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 INFOEM</cp:lastModifiedBy>
  <cp:revision>12</cp:revision>
  <dcterms:created xsi:type="dcterms:W3CDTF">2023-09-26T03:11:00Z</dcterms:created>
  <dcterms:modified xsi:type="dcterms:W3CDTF">2023-10-20T17:00:00Z</dcterms:modified>
</cp:coreProperties>
</file>