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08F911" w14:textId="3D0D392D" w:rsidR="004270EC" w:rsidRPr="00221E18" w:rsidRDefault="00554DF4" w:rsidP="004270EC">
      <w:pPr>
        <w:spacing w:before="240" w:after="240" w:line="360" w:lineRule="auto"/>
        <w:jc w:val="both"/>
        <w:rPr>
          <w:rFonts w:ascii="Palatino Linotype" w:eastAsiaTheme="minorHAnsi" w:hAnsi="Palatino Linotype"/>
          <w:lang w:val="es-MX" w:eastAsia="en-US"/>
        </w:rPr>
      </w:pPr>
      <w:r w:rsidRPr="00221E18">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625616" w:rsidRPr="00221E18">
        <w:rPr>
          <w:rFonts w:ascii="Palatino Linotype" w:hAnsi="Palatino Linotype"/>
        </w:rPr>
        <w:t xml:space="preserve">de </w:t>
      </w:r>
      <w:r w:rsidR="00F7352B" w:rsidRPr="00221E18">
        <w:rPr>
          <w:rFonts w:ascii="Palatino Linotype" w:hAnsi="Palatino Linotype"/>
        </w:rPr>
        <w:t>doce</w:t>
      </w:r>
      <w:r w:rsidR="004270EC" w:rsidRPr="00221E18">
        <w:rPr>
          <w:rFonts w:ascii="Palatino Linotype" w:hAnsi="Palatino Linotype"/>
        </w:rPr>
        <w:t xml:space="preserve"> (12) de </w:t>
      </w:r>
      <w:r w:rsidR="00F7352B" w:rsidRPr="00221E18">
        <w:rPr>
          <w:rFonts w:ascii="Palatino Linotype" w:hAnsi="Palatino Linotype"/>
        </w:rPr>
        <w:t>julio</w:t>
      </w:r>
      <w:r w:rsidR="004270EC" w:rsidRPr="00221E18">
        <w:rPr>
          <w:rFonts w:ascii="Palatino Linotype" w:hAnsi="Palatino Linotype"/>
        </w:rPr>
        <w:t xml:space="preserve"> de dos mil veinti</w:t>
      </w:r>
      <w:r w:rsidR="00F7352B" w:rsidRPr="00221E18">
        <w:rPr>
          <w:rFonts w:ascii="Palatino Linotype" w:hAnsi="Palatino Linotype"/>
        </w:rPr>
        <w:t>trés</w:t>
      </w:r>
      <w:r w:rsidR="004270EC" w:rsidRPr="00221E18">
        <w:rPr>
          <w:rFonts w:ascii="Palatino Linotype" w:hAnsi="Palatino Linotype"/>
        </w:rPr>
        <w:t>.</w:t>
      </w:r>
    </w:p>
    <w:p w14:paraId="00CABD3A" w14:textId="290D0E64" w:rsidR="00554DF4" w:rsidRPr="00221E18" w:rsidRDefault="00554DF4" w:rsidP="004270EC">
      <w:pPr>
        <w:spacing w:before="240" w:after="240" w:line="360" w:lineRule="auto"/>
        <w:jc w:val="both"/>
        <w:rPr>
          <w:rFonts w:ascii="Palatino Linotype" w:hAnsi="Palatino Linotype"/>
        </w:rPr>
      </w:pPr>
      <w:r w:rsidRPr="00221E18">
        <w:rPr>
          <w:rFonts w:ascii="Palatino Linotype" w:hAnsi="Palatino Linotype"/>
          <w:b/>
        </w:rPr>
        <w:t>VISTO</w:t>
      </w:r>
      <w:r w:rsidR="00D61088" w:rsidRPr="00221E18">
        <w:rPr>
          <w:rFonts w:ascii="Palatino Linotype" w:hAnsi="Palatino Linotype"/>
          <w:b/>
        </w:rPr>
        <w:t>S</w:t>
      </w:r>
      <w:r w:rsidRPr="00221E18">
        <w:rPr>
          <w:rFonts w:ascii="Palatino Linotype" w:hAnsi="Palatino Linotype"/>
          <w:b/>
        </w:rPr>
        <w:t xml:space="preserve"> </w:t>
      </w:r>
      <w:r w:rsidR="00D61088" w:rsidRPr="00221E18">
        <w:rPr>
          <w:rFonts w:ascii="Palatino Linotype" w:hAnsi="Palatino Linotype"/>
          <w:b/>
        </w:rPr>
        <w:t>los</w:t>
      </w:r>
      <w:r w:rsidRPr="00221E18">
        <w:rPr>
          <w:rFonts w:ascii="Palatino Linotype" w:hAnsi="Palatino Linotype"/>
        </w:rPr>
        <w:t xml:space="preserve"> expediente</w:t>
      </w:r>
      <w:r w:rsidR="00D61088" w:rsidRPr="00221E18">
        <w:rPr>
          <w:rFonts w:ascii="Palatino Linotype" w:hAnsi="Palatino Linotype"/>
        </w:rPr>
        <w:t>s</w:t>
      </w:r>
      <w:r w:rsidRPr="00221E18">
        <w:rPr>
          <w:rFonts w:ascii="Palatino Linotype" w:hAnsi="Palatino Linotype"/>
        </w:rPr>
        <w:t xml:space="preserve"> electrónico</w:t>
      </w:r>
      <w:r w:rsidR="00D61088" w:rsidRPr="00221E18">
        <w:rPr>
          <w:rFonts w:ascii="Palatino Linotype" w:hAnsi="Palatino Linotype"/>
        </w:rPr>
        <w:t>s</w:t>
      </w:r>
      <w:r w:rsidRPr="00221E18">
        <w:rPr>
          <w:rFonts w:ascii="Palatino Linotype" w:hAnsi="Palatino Linotype"/>
        </w:rPr>
        <w:t xml:space="preserve"> formado</w:t>
      </w:r>
      <w:r w:rsidR="00D61088" w:rsidRPr="00221E18">
        <w:rPr>
          <w:rFonts w:ascii="Palatino Linotype" w:hAnsi="Palatino Linotype"/>
        </w:rPr>
        <w:t>s</w:t>
      </w:r>
      <w:r w:rsidRPr="00221E18">
        <w:rPr>
          <w:rFonts w:ascii="Palatino Linotype" w:hAnsi="Palatino Linotype"/>
        </w:rPr>
        <w:t xml:space="preserve"> con</w:t>
      </w:r>
      <w:r w:rsidR="00353EB6" w:rsidRPr="00221E18">
        <w:rPr>
          <w:rFonts w:ascii="Palatino Linotype" w:hAnsi="Palatino Linotype"/>
        </w:rPr>
        <w:t xml:space="preserve"> motivo</w:t>
      </w:r>
      <w:r w:rsidR="00221E18">
        <w:rPr>
          <w:rFonts w:ascii="Palatino Linotype" w:hAnsi="Palatino Linotype"/>
        </w:rPr>
        <w:t xml:space="preserve"> del </w:t>
      </w:r>
      <w:r w:rsidR="00353EB6" w:rsidRPr="00221E18">
        <w:rPr>
          <w:rFonts w:ascii="Palatino Linotype" w:hAnsi="Palatino Linotype"/>
        </w:rPr>
        <w:t xml:space="preserve"> recurso</w:t>
      </w:r>
      <w:r w:rsidR="00D61088" w:rsidRPr="00221E18">
        <w:rPr>
          <w:rFonts w:ascii="Palatino Linotype" w:hAnsi="Palatino Linotype"/>
        </w:rPr>
        <w:t>s</w:t>
      </w:r>
      <w:r w:rsidR="00353EB6" w:rsidRPr="00221E18">
        <w:rPr>
          <w:rFonts w:ascii="Palatino Linotype" w:hAnsi="Palatino Linotype"/>
        </w:rPr>
        <w:t xml:space="preserve"> de revisión </w:t>
      </w:r>
      <w:r w:rsidR="00F7352B" w:rsidRPr="00221E18">
        <w:rPr>
          <w:rFonts w:ascii="Palatino Linotype" w:hAnsi="Palatino Linotype"/>
          <w:b/>
        </w:rPr>
        <w:t>15269</w:t>
      </w:r>
      <w:r w:rsidR="00BA58AE" w:rsidRPr="00221E18">
        <w:rPr>
          <w:rFonts w:ascii="Palatino Linotype" w:hAnsi="Palatino Linotype" w:cs="Arial"/>
          <w:b/>
          <w:bCs/>
          <w:lang w:eastAsia="es-MX"/>
        </w:rPr>
        <w:t>/INFOEM/IP/RR/202</w:t>
      </w:r>
      <w:r w:rsidR="00332CC4" w:rsidRPr="00221E18">
        <w:rPr>
          <w:rFonts w:ascii="Palatino Linotype" w:hAnsi="Palatino Linotype" w:cs="Arial"/>
          <w:b/>
          <w:bCs/>
          <w:lang w:eastAsia="es-MX"/>
        </w:rPr>
        <w:t>2</w:t>
      </w:r>
      <w:r w:rsidR="00221E18">
        <w:rPr>
          <w:rFonts w:ascii="Palatino Linotype" w:hAnsi="Palatino Linotype" w:cs="Arial"/>
          <w:b/>
          <w:bCs/>
          <w:lang w:eastAsia="es-MX"/>
        </w:rPr>
        <w:t>,</w:t>
      </w:r>
      <w:r w:rsidR="00EB341D" w:rsidRPr="00221E18">
        <w:rPr>
          <w:rFonts w:ascii="Palatino Linotype" w:hAnsi="Palatino Linotype" w:cs="Arial"/>
          <w:b/>
          <w:bCs/>
          <w:lang w:eastAsia="es-MX"/>
        </w:rPr>
        <w:t xml:space="preserve"> </w:t>
      </w:r>
      <w:r w:rsidR="00723734" w:rsidRPr="00221E18">
        <w:rPr>
          <w:rFonts w:ascii="Palatino Linotype" w:hAnsi="Palatino Linotype" w:cs="Arial"/>
          <w:b/>
          <w:bCs/>
          <w:lang w:eastAsia="es-MX"/>
        </w:rPr>
        <w:t xml:space="preserve"> </w:t>
      </w:r>
      <w:r w:rsidR="00953702" w:rsidRPr="00221E18">
        <w:rPr>
          <w:rFonts w:ascii="Palatino Linotype" w:hAnsi="Palatino Linotype"/>
        </w:rPr>
        <w:t>promovido por</w:t>
      </w:r>
      <w:r w:rsidR="007435A3" w:rsidRPr="00221E18">
        <w:rPr>
          <w:rFonts w:ascii="Palatino Linotype" w:hAnsi="Palatino Linotype"/>
          <w:b/>
        </w:rPr>
        <w:t xml:space="preserve"> Un usuario del Sistema de Acceso a la Información Mexiquense</w:t>
      </w:r>
      <w:r w:rsidR="00221E18">
        <w:rPr>
          <w:rFonts w:ascii="Palatino Linotype" w:hAnsi="Palatino Linotype"/>
          <w:b/>
        </w:rPr>
        <w:t xml:space="preserve"> (SAIMEX), </w:t>
      </w:r>
      <w:r w:rsidR="00221E18" w:rsidRPr="00221E18">
        <w:rPr>
          <w:rFonts w:ascii="Palatino Linotype" w:hAnsi="Palatino Linotype"/>
        </w:rPr>
        <w:t>que no proporcionó</w:t>
      </w:r>
      <w:r w:rsidR="007435A3" w:rsidRPr="00221E18">
        <w:rPr>
          <w:rFonts w:ascii="Palatino Linotype" w:hAnsi="Palatino Linotype"/>
        </w:rPr>
        <w:t xml:space="preserve"> nombre</w:t>
      </w:r>
      <w:r w:rsidR="00221E18" w:rsidRPr="00221E18">
        <w:rPr>
          <w:rFonts w:ascii="Palatino Linotype" w:hAnsi="Palatino Linotype"/>
        </w:rPr>
        <w:t xml:space="preserve"> alguno</w:t>
      </w:r>
      <w:r w:rsidR="007435A3" w:rsidRPr="00221E18">
        <w:rPr>
          <w:rFonts w:ascii="Palatino Linotype" w:hAnsi="Palatino Linotype"/>
        </w:rPr>
        <w:t xml:space="preserve"> para ser identificado</w:t>
      </w:r>
      <w:r w:rsidR="00B23C9B" w:rsidRPr="00221E18">
        <w:rPr>
          <w:rFonts w:ascii="Palatino Linotype" w:hAnsi="Palatino Linotype"/>
        </w:rPr>
        <w:t>,</w:t>
      </w:r>
      <w:r w:rsidR="0026533C" w:rsidRPr="00221E18">
        <w:rPr>
          <w:rFonts w:ascii="Palatino Linotype" w:hAnsi="Palatino Linotype"/>
        </w:rPr>
        <w:t xml:space="preserve"> </w:t>
      </w:r>
      <w:r w:rsidRPr="00221E18">
        <w:rPr>
          <w:rFonts w:ascii="Palatino Linotype" w:hAnsi="Palatino Linotype"/>
        </w:rPr>
        <w:t xml:space="preserve">en su calidad de </w:t>
      </w:r>
      <w:r w:rsidRPr="00221E18">
        <w:rPr>
          <w:rFonts w:ascii="Palatino Linotype" w:hAnsi="Palatino Linotype"/>
          <w:b/>
        </w:rPr>
        <w:t>RECURRENTE</w:t>
      </w:r>
      <w:r w:rsidRPr="00221E18">
        <w:rPr>
          <w:rFonts w:ascii="Palatino Linotype" w:hAnsi="Palatino Linotype" w:cs="Arial"/>
        </w:rPr>
        <w:t>, en contra de la respuesta de</w:t>
      </w:r>
      <w:r w:rsidR="00332CC4" w:rsidRPr="00221E18">
        <w:rPr>
          <w:rFonts w:ascii="Palatino Linotype" w:hAnsi="Palatino Linotype" w:cs="Arial"/>
        </w:rPr>
        <w:t xml:space="preserve"> </w:t>
      </w:r>
      <w:r w:rsidRPr="00221E18">
        <w:rPr>
          <w:rFonts w:ascii="Palatino Linotype" w:hAnsi="Palatino Linotype" w:cs="Arial"/>
        </w:rPr>
        <w:t>l</w:t>
      </w:r>
      <w:r w:rsidR="00332CC4" w:rsidRPr="00221E18">
        <w:rPr>
          <w:rFonts w:ascii="Palatino Linotype" w:hAnsi="Palatino Linotype" w:cs="Arial"/>
        </w:rPr>
        <w:t>a</w:t>
      </w:r>
      <w:r w:rsidRPr="00221E18">
        <w:rPr>
          <w:rFonts w:ascii="Palatino Linotype" w:hAnsi="Palatino Linotype" w:cs="Arial"/>
        </w:rPr>
        <w:t xml:space="preserve"> </w:t>
      </w:r>
      <w:r w:rsidR="00332CC4" w:rsidRPr="00221E18">
        <w:rPr>
          <w:rFonts w:ascii="Palatino Linotype" w:hAnsi="Palatino Linotype"/>
          <w:b/>
          <w:bCs/>
        </w:rPr>
        <w:t>Secretaría de Educación</w:t>
      </w:r>
      <w:r w:rsidRPr="00221E18">
        <w:rPr>
          <w:rFonts w:ascii="Palatino Linotype" w:hAnsi="Palatino Linotype" w:cs="Arial"/>
        </w:rPr>
        <w:t>,</w:t>
      </w:r>
      <w:r w:rsidRPr="00221E18">
        <w:rPr>
          <w:rFonts w:ascii="Palatino Linotype" w:hAnsi="Palatino Linotype"/>
          <w:b/>
        </w:rPr>
        <w:t xml:space="preserve"> </w:t>
      </w:r>
      <w:r w:rsidRPr="00221E18">
        <w:rPr>
          <w:rFonts w:ascii="Palatino Linotype" w:hAnsi="Palatino Linotype"/>
        </w:rPr>
        <w:t>en lo sucesivo el</w:t>
      </w:r>
      <w:r w:rsidRPr="00221E18">
        <w:rPr>
          <w:rFonts w:ascii="Palatino Linotype" w:hAnsi="Palatino Linotype"/>
          <w:b/>
        </w:rPr>
        <w:t xml:space="preserve"> SUJETO OBLIGADO, </w:t>
      </w:r>
      <w:r w:rsidRPr="00221E18">
        <w:rPr>
          <w:rFonts w:ascii="Palatino Linotype" w:hAnsi="Palatino Linotype"/>
        </w:rPr>
        <w:t>se procede a dictar la presente resoluci</w:t>
      </w:r>
      <w:r w:rsidR="007E13CE" w:rsidRPr="00221E18">
        <w:rPr>
          <w:rFonts w:ascii="Palatino Linotype" w:hAnsi="Palatino Linotype"/>
        </w:rPr>
        <w:t>ón, con base en los siguientes:</w:t>
      </w:r>
    </w:p>
    <w:p w14:paraId="7CCA1808" w14:textId="77777777" w:rsidR="00554DF4" w:rsidRPr="00221E18" w:rsidRDefault="00554DF4" w:rsidP="00554DF4">
      <w:pPr>
        <w:pStyle w:val="Ttulo1"/>
        <w:jc w:val="center"/>
        <w:rPr>
          <w:szCs w:val="24"/>
        </w:rPr>
      </w:pPr>
      <w:bookmarkStart w:id="0" w:name="_Toc59195555"/>
      <w:bookmarkStart w:id="1" w:name="_Toc89360009"/>
      <w:r w:rsidRPr="00221E18">
        <w:rPr>
          <w:szCs w:val="24"/>
        </w:rPr>
        <w:t>ANTECEDENTES</w:t>
      </w:r>
      <w:bookmarkEnd w:id="0"/>
      <w:bookmarkEnd w:id="1"/>
    </w:p>
    <w:p w14:paraId="7008F36D" w14:textId="77777777" w:rsidR="00554DF4" w:rsidRPr="00221E18" w:rsidRDefault="00554DF4" w:rsidP="00554DF4">
      <w:pPr>
        <w:rPr>
          <w:rFonts w:ascii="Palatino Linotype" w:hAnsi="Palatino Linotype"/>
          <w:lang w:val="es-MX" w:eastAsia="en-US"/>
        </w:rPr>
      </w:pPr>
    </w:p>
    <w:p w14:paraId="226F8008" w14:textId="1176A5E3" w:rsidR="00554DF4" w:rsidRPr="00221E18" w:rsidRDefault="00554DF4" w:rsidP="00611F1A">
      <w:pPr>
        <w:pStyle w:val="Prrafodelista"/>
        <w:numPr>
          <w:ilvl w:val="0"/>
          <w:numId w:val="1"/>
        </w:numPr>
        <w:spacing w:line="360" w:lineRule="auto"/>
        <w:ind w:left="0" w:firstLine="0"/>
        <w:jc w:val="both"/>
        <w:rPr>
          <w:rFonts w:ascii="Palatino Linotype" w:eastAsia="Times New Roman" w:hAnsi="Palatino Linotype" w:cs="Arial"/>
          <w:lang w:val="es-ES"/>
        </w:rPr>
      </w:pPr>
      <w:r w:rsidRPr="00221E18">
        <w:rPr>
          <w:rFonts w:ascii="Palatino Linotype" w:eastAsia="Calibri" w:hAnsi="Palatino Linotype" w:cs="Arial"/>
          <w:lang w:val="es-ES"/>
        </w:rPr>
        <w:t>El día</w:t>
      </w:r>
      <w:r w:rsidR="00B657BE" w:rsidRPr="00221E18">
        <w:rPr>
          <w:rFonts w:ascii="Palatino Linotype" w:eastAsia="Calibri" w:hAnsi="Palatino Linotype" w:cs="Arial"/>
          <w:lang w:val="es-ES"/>
        </w:rPr>
        <w:t xml:space="preserve"> </w:t>
      </w:r>
      <w:r w:rsidR="00F7352B" w:rsidRPr="00221E18">
        <w:rPr>
          <w:rFonts w:ascii="Palatino Linotype" w:eastAsia="Calibri" w:hAnsi="Palatino Linotype" w:cs="Arial"/>
          <w:lang w:val="es-ES"/>
        </w:rPr>
        <w:t>dos</w:t>
      </w:r>
      <w:r w:rsidR="00B657BE" w:rsidRPr="00221E18">
        <w:rPr>
          <w:rFonts w:ascii="Palatino Linotype" w:eastAsia="Calibri" w:hAnsi="Palatino Linotype" w:cs="Arial"/>
          <w:lang w:val="es-ES"/>
        </w:rPr>
        <w:t xml:space="preserve"> (2) de </w:t>
      </w:r>
      <w:r w:rsidR="00F7352B" w:rsidRPr="00221E18">
        <w:rPr>
          <w:rFonts w:ascii="Palatino Linotype" w:eastAsia="Calibri" w:hAnsi="Palatino Linotype" w:cs="Arial"/>
          <w:lang w:val="es-ES"/>
        </w:rPr>
        <w:t>septiembre</w:t>
      </w:r>
      <w:r w:rsidRPr="00221E18">
        <w:rPr>
          <w:rFonts w:ascii="Palatino Linotype" w:eastAsia="Calibri" w:hAnsi="Palatino Linotype" w:cs="Arial"/>
          <w:lang w:val="es-ES"/>
        </w:rPr>
        <w:t xml:space="preserve"> </w:t>
      </w:r>
      <w:r w:rsidRPr="00221E18">
        <w:rPr>
          <w:rFonts w:ascii="Palatino Linotype" w:eastAsia="Calibri" w:hAnsi="Palatino Linotype" w:cs="Times New Roman"/>
          <w:lang w:val="es-ES"/>
        </w:rPr>
        <w:t>de dos mil</w:t>
      </w:r>
      <w:r w:rsidR="00280C15" w:rsidRPr="00221E18">
        <w:rPr>
          <w:rFonts w:ascii="Palatino Linotype" w:eastAsia="Calibri" w:hAnsi="Palatino Linotype" w:cs="Times New Roman"/>
          <w:lang w:val="es-ES"/>
        </w:rPr>
        <w:t xml:space="preserve"> veint</w:t>
      </w:r>
      <w:r w:rsidR="00AA1BF7" w:rsidRPr="00221E18">
        <w:rPr>
          <w:rFonts w:ascii="Palatino Linotype" w:eastAsia="Calibri" w:hAnsi="Palatino Linotype" w:cs="Times New Roman"/>
          <w:lang w:val="es-ES"/>
        </w:rPr>
        <w:t>i</w:t>
      </w:r>
      <w:r w:rsidR="00B657BE" w:rsidRPr="00221E18">
        <w:rPr>
          <w:rFonts w:ascii="Palatino Linotype" w:eastAsia="Calibri" w:hAnsi="Palatino Linotype" w:cs="Times New Roman"/>
          <w:lang w:val="es-ES"/>
        </w:rPr>
        <w:t>dós</w:t>
      </w:r>
      <w:r w:rsidRPr="00221E18">
        <w:rPr>
          <w:rFonts w:ascii="Palatino Linotype" w:eastAsia="Calibri" w:hAnsi="Palatino Linotype" w:cs="Arial"/>
          <w:lang w:val="es-ES"/>
        </w:rPr>
        <w:t>,</w:t>
      </w:r>
      <w:r w:rsidRPr="00221E18">
        <w:rPr>
          <w:rFonts w:ascii="Palatino Linotype" w:eastAsia="Calibri" w:hAnsi="Palatino Linotype" w:cs="Times New Roman"/>
          <w:lang w:val="es-ES"/>
        </w:rPr>
        <w:t xml:space="preserve"> </w:t>
      </w:r>
      <w:r w:rsidRPr="00221E18">
        <w:rPr>
          <w:rFonts w:ascii="Palatino Linotype" w:eastAsia="Calibri" w:hAnsi="Palatino Linotype" w:cs="Times New Roman"/>
          <w:b/>
          <w:lang w:val="es-ES"/>
        </w:rPr>
        <w:t>EL RECURRENTE</w:t>
      </w:r>
      <w:r w:rsidRPr="00221E18">
        <w:rPr>
          <w:rFonts w:ascii="Palatino Linotype" w:hAnsi="Palatino Linotype"/>
          <w:b/>
        </w:rPr>
        <w:t>,</w:t>
      </w:r>
      <w:r w:rsidRPr="00221E18">
        <w:rPr>
          <w:rFonts w:ascii="Palatino Linotype" w:eastAsia="Calibri" w:hAnsi="Palatino Linotype" w:cs="Arial"/>
          <w:lang w:val="es-ES"/>
        </w:rPr>
        <w:t xml:space="preserve"> ante el </w:t>
      </w:r>
      <w:r w:rsidRPr="00221E18">
        <w:rPr>
          <w:rFonts w:ascii="Palatino Linotype" w:eastAsia="Calibri" w:hAnsi="Palatino Linotype" w:cs="Arial"/>
          <w:b/>
          <w:lang w:val="es-ES"/>
        </w:rPr>
        <w:t>SUJETO OBLIGADO</w:t>
      </w:r>
      <w:r w:rsidR="00221E18">
        <w:rPr>
          <w:rFonts w:ascii="Palatino Linotype" w:eastAsia="Calibri" w:hAnsi="Palatino Linotype" w:cs="Arial"/>
          <w:b/>
          <w:lang w:val="es-ES"/>
        </w:rPr>
        <w:t>,</w:t>
      </w:r>
      <w:r w:rsidRPr="00221E18">
        <w:rPr>
          <w:rFonts w:ascii="Palatino Linotype" w:eastAsia="Calibri" w:hAnsi="Palatino Linotype" w:cs="Arial"/>
        </w:rPr>
        <w:t xml:space="preserve"> vía </w:t>
      </w:r>
      <w:r w:rsidRPr="00221E18">
        <w:rPr>
          <w:rFonts w:ascii="Palatino Linotype" w:eastAsia="Calibri" w:hAnsi="Palatino Linotype" w:cs="Arial"/>
          <w:lang w:val="es-ES"/>
        </w:rPr>
        <w:t>Sistema de Acceso a la Información Mexiquense (</w:t>
      </w:r>
      <w:r w:rsidRPr="00221E18">
        <w:rPr>
          <w:rFonts w:ascii="Palatino Linotype" w:eastAsia="Calibri" w:hAnsi="Palatino Linotype" w:cs="Arial"/>
          <w:b/>
          <w:lang w:val="es-ES"/>
        </w:rPr>
        <w:t>SAIMEX)</w:t>
      </w:r>
      <w:r w:rsidRPr="00221E18">
        <w:rPr>
          <w:rFonts w:ascii="Palatino Linotype" w:eastAsia="Calibri" w:hAnsi="Palatino Linotype" w:cs="Arial"/>
          <w:lang w:val="es-ES"/>
        </w:rPr>
        <w:t>, presentó la solicitud de información pública registrada con</w:t>
      </w:r>
      <w:r w:rsidR="00F7352B" w:rsidRPr="00221E18">
        <w:rPr>
          <w:rFonts w:ascii="Palatino Linotype" w:eastAsia="Calibri" w:hAnsi="Palatino Linotype" w:cs="Arial"/>
          <w:lang w:val="es-ES"/>
        </w:rPr>
        <w:t xml:space="preserve"> el</w:t>
      </w:r>
      <w:r w:rsidRPr="00221E18">
        <w:rPr>
          <w:rFonts w:ascii="Palatino Linotype" w:eastAsia="Calibri" w:hAnsi="Palatino Linotype" w:cs="Arial"/>
          <w:lang w:val="es-ES"/>
        </w:rPr>
        <w:t xml:space="preserve"> número </w:t>
      </w:r>
      <w:r w:rsidR="00F7352B" w:rsidRPr="00221E18">
        <w:rPr>
          <w:rFonts w:ascii="Palatino Linotype" w:eastAsia="Palatino Linotype" w:hAnsi="Palatino Linotype" w:cs="Palatino Linotype"/>
          <w:b/>
        </w:rPr>
        <w:t>00621/SE/IP/2022</w:t>
      </w:r>
      <w:r w:rsidR="00221E18">
        <w:rPr>
          <w:rFonts w:ascii="Palatino Linotype" w:eastAsia="Palatino Linotype" w:hAnsi="Palatino Linotype" w:cs="Palatino Linotype"/>
          <w:b/>
        </w:rPr>
        <w:t>,</w:t>
      </w:r>
      <w:r w:rsidR="00611F1A" w:rsidRPr="00221E18">
        <w:rPr>
          <w:rFonts w:ascii="Palatino Linotype" w:eastAsia="Times New Roman" w:hAnsi="Palatino Linotype" w:cs="Arial"/>
          <w:lang w:val="es-ES"/>
        </w:rPr>
        <w:t xml:space="preserve"> </w:t>
      </w:r>
      <w:r w:rsidR="00221E18">
        <w:rPr>
          <w:rFonts w:ascii="Palatino Linotype" w:eastAsia="Calibri" w:hAnsi="Palatino Linotype" w:cs="Arial"/>
          <w:lang w:val="es-ES"/>
        </w:rPr>
        <w:t>en la que</w:t>
      </w:r>
      <w:r w:rsidRPr="00221E18">
        <w:rPr>
          <w:rFonts w:ascii="Palatino Linotype" w:eastAsia="Calibri" w:hAnsi="Palatino Linotype" w:cs="Arial"/>
          <w:lang w:val="es-ES"/>
        </w:rPr>
        <w:t xml:space="preserve"> solicitó lo siguiente:</w:t>
      </w:r>
    </w:p>
    <w:p w14:paraId="1D48612E" w14:textId="77777777" w:rsidR="00AA1BF7" w:rsidRPr="00221E18" w:rsidRDefault="00AA1BF7" w:rsidP="00972DAB">
      <w:pPr>
        <w:ind w:left="567" w:right="567"/>
        <w:jc w:val="both"/>
        <w:rPr>
          <w:rFonts w:ascii="Palatino Linotype" w:eastAsia="Times New Roman" w:hAnsi="Palatino Linotype" w:cs="Arial"/>
          <w:b/>
          <w:bCs/>
          <w:lang w:val="es-ES"/>
        </w:rPr>
      </w:pPr>
    </w:p>
    <w:p w14:paraId="07A81740" w14:textId="6EAC830A" w:rsidR="00B657BE" w:rsidRPr="00221E18" w:rsidRDefault="00F7352B" w:rsidP="00B36C4E">
      <w:pPr>
        <w:pStyle w:val="Prrafodelista"/>
        <w:numPr>
          <w:ilvl w:val="0"/>
          <w:numId w:val="6"/>
        </w:numPr>
        <w:ind w:left="426" w:right="567"/>
        <w:jc w:val="both"/>
        <w:rPr>
          <w:rFonts w:ascii="Palatino Linotype" w:eastAsia="Times New Roman" w:hAnsi="Palatino Linotype" w:cs="Arial"/>
          <w:lang w:val="es-ES"/>
        </w:rPr>
      </w:pPr>
      <w:r w:rsidRPr="00221E18">
        <w:rPr>
          <w:rFonts w:ascii="Palatino Linotype" w:eastAsia="Palatino Linotype" w:hAnsi="Palatino Linotype" w:cs="Palatino Linotype"/>
          <w:b/>
        </w:rPr>
        <w:t>00621/SE/IP/2022</w:t>
      </w:r>
    </w:p>
    <w:p w14:paraId="2EC138D8" w14:textId="77777777" w:rsidR="00B657BE" w:rsidRPr="00221E18" w:rsidRDefault="00B657BE" w:rsidP="00B657BE">
      <w:pPr>
        <w:pStyle w:val="Prrafodelista"/>
        <w:ind w:left="426" w:right="567"/>
        <w:jc w:val="both"/>
        <w:rPr>
          <w:rFonts w:ascii="Palatino Linotype" w:eastAsia="Times New Roman" w:hAnsi="Palatino Linotype" w:cs="Arial"/>
          <w:b/>
          <w:lang w:val="es-ES"/>
        </w:rPr>
      </w:pPr>
    </w:p>
    <w:p w14:paraId="5C02DD10" w14:textId="25A62B0B" w:rsidR="00B657BE" w:rsidRPr="00221E18" w:rsidRDefault="00B657BE" w:rsidP="00B657BE">
      <w:pPr>
        <w:ind w:left="567" w:right="567"/>
        <w:jc w:val="both"/>
        <w:rPr>
          <w:rFonts w:ascii="Palatino Linotype" w:eastAsia="Times New Roman" w:hAnsi="Palatino Linotype" w:cs="Times New Roman"/>
          <w:i/>
          <w:lang w:val="es-MX" w:eastAsia="es-MX"/>
        </w:rPr>
      </w:pPr>
      <w:r w:rsidRPr="00221E18">
        <w:rPr>
          <w:rFonts w:ascii="Palatino Linotype" w:eastAsia="Times New Roman" w:hAnsi="Palatino Linotype" w:cs="Times New Roman"/>
          <w:i/>
          <w:lang w:val="es-MX" w:eastAsia="es-MX"/>
        </w:rPr>
        <w:t>“</w:t>
      </w:r>
      <w:r w:rsidR="0088661C" w:rsidRPr="00221E18">
        <w:rPr>
          <w:rFonts w:ascii="Palatino Linotype" w:eastAsia="Palatino Linotype" w:hAnsi="Palatino Linotype" w:cs="Palatino Linotype"/>
          <w:i/>
        </w:rPr>
        <w:t xml:space="preserve">1.- Contratos y/o convenios del prestador de servicios del Establecimiento de Consumo Escolar, de la Escuela Primaria </w:t>
      </w:r>
      <w:r w:rsidR="0088661C" w:rsidRPr="005561E0">
        <w:rPr>
          <w:rFonts w:ascii="Palatino Linotype" w:eastAsia="Palatino Linotype" w:hAnsi="Palatino Linotype" w:cs="Palatino Linotype"/>
          <w:i/>
          <w:highlight w:val="cyan"/>
        </w:rPr>
        <w:t>Profesor Enrique Gómez Bravo</w:t>
      </w:r>
      <w:r w:rsidR="0088661C" w:rsidRPr="00221E18">
        <w:rPr>
          <w:rFonts w:ascii="Palatino Linotype" w:eastAsia="Palatino Linotype" w:hAnsi="Palatino Linotype" w:cs="Palatino Linotype"/>
          <w:i/>
        </w:rPr>
        <w:t xml:space="preserve">, Turno Vespertino C.C.T. 15EPR4778F, de los periodos del ciclo escolar: 2018-2019, 2019-2020, 2020-2021 y 2021-2022. 2.- Informe escrito de transparencia de los </w:t>
      </w:r>
      <w:proofErr w:type="gramStart"/>
      <w:r w:rsidR="0088661C" w:rsidRPr="00221E18">
        <w:rPr>
          <w:rFonts w:ascii="Palatino Linotype" w:eastAsia="Palatino Linotype" w:hAnsi="Palatino Linotype" w:cs="Palatino Linotype"/>
          <w:i/>
        </w:rPr>
        <w:t>recursos</w:t>
      </w:r>
      <w:proofErr w:type="gramEnd"/>
      <w:r w:rsidR="0088661C" w:rsidRPr="00221E18">
        <w:rPr>
          <w:rFonts w:ascii="Palatino Linotype" w:eastAsia="Palatino Linotype" w:hAnsi="Palatino Linotype" w:cs="Palatino Linotype"/>
          <w:i/>
        </w:rPr>
        <w:t xml:space="preserve"> materiales y financieros (Recursos Federales, Cooperaciones voluntarias, y recursos por prestadores de servicios), firmados por el secretario técnico, e integrantes del CEPS, de la Escuela Primaria Profesor Enrique Gómez Bravo, Turno Vespertino C.C.T. 15EPR4778F, de los periodos del ciclo escolar: 2018-2019, 2019-2020, 2020-2021 y 2021-2022. 3.- Registros de inscripción realizados por la Autoridad Educativa Escolar, a los programas Federales, </w:t>
      </w:r>
      <w:r w:rsidR="0088661C" w:rsidRPr="00221E18">
        <w:rPr>
          <w:rFonts w:ascii="Palatino Linotype" w:eastAsia="Palatino Linotype" w:hAnsi="Palatino Linotype" w:cs="Palatino Linotype"/>
          <w:i/>
        </w:rPr>
        <w:lastRenderedPageBreak/>
        <w:t>Estatales y Municipales de la Escuela Primaria Profesor Enrique Gómez Bravo, Turno Vespertino C.C.T. 15EPR4778F, de los periodos del ciclo escolar</w:t>
      </w:r>
      <w:proofErr w:type="gramStart"/>
      <w:r w:rsidR="0088661C" w:rsidRPr="00221E18">
        <w:rPr>
          <w:rFonts w:ascii="Palatino Linotype" w:eastAsia="Palatino Linotype" w:hAnsi="Palatino Linotype" w:cs="Palatino Linotype"/>
          <w:i/>
        </w:rPr>
        <w:t>: :</w:t>
      </w:r>
      <w:proofErr w:type="gramEnd"/>
      <w:r w:rsidR="0088661C" w:rsidRPr="00221E18">
        <w:rPr>
          <w:rFonts w:ascii="Palatino Linotype" w:eastAsia="Palatino Linotype" w:hAnsi="Palatino Linotype" w:cs="Palatino Linotype"/>
          <w:i/>
        </w:rPr>
        <w:t xml:space="preserve"> 2018-2019, 2019-2020, 2020-2021 y 2021-2022. 4.- Estados financieros y comprobantes de los gastos de las Mesas Directivas de la Asociación de Padres de Familia de la Escuela Primaria Profesor Enrique Gómez Bravo, Turno Vespertino C.C.T. </w:t>
      </w:r>
      <w:proofErr w:type="gramStart"/>
      <w:r w:rsidR="0088661C" w:rsidRPr="00221E18">
        <w:rPr>
          <w:rFonts w:ascii="Palatino Linotype" w:eastAsia="Palatino Linotype" w:hAnsi="Palatino Linotype" w:cs="Palatino Linotype"/>
          <w:i/>
        </w:rPr>
        <w:t>15EPR4778F ,</w:t>
      </w:r>
      <w:proofErr w:type="gramEnd"/>
      <w:r w:rsidR="0088661C" w:rsidRPr="00221E18">
        <w:rPr>
          <w:rFonts w:ascii="Palatino Linotype" w:eastAsia="Palatino Linotype" w:hAnsi="Palatino Linotype" w:cs="Palatino Linotype"/>
          <w:i/>
        </w:rPr>
        <w:t xml:space="preserve"> de los periodos del ciclo escolar: 2018-2019, 2019-2020, 2020-2021 y 2021-2022. 5.- Las actas y registro en que conste la elección de la Mesa Directiva y Comité Escolar de Participación Social, con los respectivos nombres y cargos, de la Escuela Primaria Profesor Enrique Gómez Bravo, Turno Vespertino C.C.T. 15EPR4778F , de los periodos del ciclo escolar: 2018-2019, 2019-2020, 2020-2021 y 2021-2022. 6.- Curricular Vitae de todos los docentes la Escuela Primaria Profesor Enrique Gómez Bravo, Turno Vespertino C.C.T. 15EPR4778F.</w:t>
      </w:r>
      <w:r w:rsidRPr="00221E18">
        <w:rPr>
          <w:rFonts w:ascii="Palatino Linotype" w:eastAsia="Times New Roman" w:hAnsi="Palatino Linotype" w:cs="Times New Roman"/>
          <w:i/>
          <w:lang w:val="es-MX" w:eastAsia="es-MX"/>
        </w:rPr>
        <w:t>” (</w:t>
      </w:r>
      <w:proofErr w:type="gramStart"/>
      <w:r w:rsidRPr="00221E18">
        <w:rPr>
          <w:rFonts w:ascii="Palatino Linotype" w:eastAsia="Times New Roman" w:hAnsi="Palatino Linotype" w:cs="Times New Roman"/>
          <w:i/>
          <w:lang w:val="es-MX" w:eastAsia="es-MX"/>
        </w:rPr>
        <w:t>sic</w:t>
      </w:r>
      <w:proofErr w:type="gramEnd"/>
      <w:r w:rsidRPr="00221E18">
        <w:rPr>
          <w:rFonts w:ascii="Palatino Linotype" w:eastAsia="Times New Roman" w:hAnsi="Palatino Linotype" w:cs="Times New Roman"/>
          <w:i/>
          <w:lang w:val="es-MX" w:eastAsia="es-MX"/>
        </w:rPr>
        <w:t xml:space="preserve">) </w:t>
      </w:r>
    </w:p>
    <w:p w14:paraId="45AE849E" w14:textId="77777777" w:rsidR="00B657BE" w:rsidRPr="00221E18" w:rsidRDefault="00B657BE" w:rsidP="00B657BE">
      <w:pPr>
        <w:pStyle w:val="Prrafodelista"/>
        <w:ind w:left="426" w:right="567"/>
        <w:jc w:val="both"/>
        <w:rPr>
          <w:rFonts w:ascii="Palatino Linotype" w:eastAsia="Times New Roman" w:hAnsi="Palatino Linotype" w:cs="Arial"/>
          <w:b/>
          <w:lang w:val="es-ES"/>
        </w:rPr>
      </w:pPr>
    </w:p>
    <w:p w14:paraId="53228C8C" w14:textId="77777777" w:rsidR="00B657BE" w:rsidRPr="00221E18" w:rsidRDefault="00B657BE" w:rsidP="00B657BE">
      <w:pPr>
        <w:pStyle w:val="Prrafodelista"/>
        <w:ind w:left="426" w:right="567"/>
        <w:jc w:val="both"/>
        <w:rPr>
          <w:rFonts w:ascii="Palatino Linotype" w:eastAsia="Times New Roman" w:hAnsi="Palatino Linotype" w:cs="Arial"/>
          <w:lang w:val="es-ES"/>
        </w:rPr>
      </w:pPr>
    </w:p>
    <w:p w14:paraId="43692616" w14:textId="69C929DE" w:rsidR="00554DF4" w:rsidRPr="00221E18" w:rsidRDefault="00554DF4" w:rsidP="009507DA">
      <w:pPr>
        <w:ind w:right="567"/>
        <w:jc w:val="both"/>
        <w:rPr>
          <w:rFonts w:ascii="Palatino Linotype" w:eastAsia="Times New Roman" w:hAnsi="Palatino Linotype" w:cs="Arial"/>
          <w:lang w:val="es-ES"/>
        </w:rPr>
      </w:pPr>
      <w:r w:rsidRPr="00221E18">
        <w:rPr>
          <w:rFonts w:ascii="Palatino Linotype" w:eastAsia="Times New Roman" w:hAnsi="Palatino Linotype" w:cs="Arial"/>
          <w:lang w:val="es-ES"/>
        </w:rPr>
        <w:t xml:space="preserve">Señaló como modalidad de entrega de la información a través del </w:t>
      </w:r>
      <w:r w:rsidRPr="00221E18">
        <w:rPr>
          <w:rFonts w:ascii="Palatino Linotype" w:eastAsia="Times New Roman" w:hAnsi="Palatino Linotype" w:cs="Arial"/>
          <w:b/>
          <w:lang w:val="es-ES"/>
        </w:rPr>
        <w:t>SAIMEX.</w:t>
      </w:r>
    </w:p>
    <w:p w14:paraId="33E6EFF0" w14:textId="77777777" w:rsidR="00B12E16" w:rsidRPr="00221E18" w:rsidRDefault="00B12E16" w:rsidP="00B12E16">
      <w:pPr>
        <w:pStyle w:val="Prrafodelista"/>
        <w:spacing w:line="360" w:lineRule="auto"/>
        <w:ind w:left="0"/>
        <w:jc w:val="both"/>
        <w:rPr>
          <w:rFonts w:ascii="Palatino Linotype" w:eastAsia="Times New Roman" w:hAnsi="Palatino Linotype" w:cs="Arial"/>
          <w:lang w:val="es-ES"/>
        </w:rPr>
      </w:pPr>
    </w:p>
    <w:p w14:paraId="174685DA" w14:textId="0FC6B05D" w:rsidR="00AD1D4C" w:rsidRPr="00221E18" w:rsidRDefault="00554DF4" w:rsidP="001511DD">
      <w:pPr>
        <w:pStyle w:val="Prrafodelista"/>
        <w:numPr>
          <w:ilvl w:val="0"/>
          <w:numId w:val="1"/>
        </w:numPr>
        <w:spacing w:before="240" w:after="240" w:line="360" w:lineRule="auto"/>
        <w:ind w:left="0" w:firstLine="0"/>
        <w:jc w:val="both"/>
        <w:rPr>
          <w:rFonts w:ascii="Palatino Linotype" w:eastAsia="Calibri" w:hAnsi="Palatino Linotype" w:cs="Times New Roman"/>
          <w:b/>
          <w:i/>
          <w:lang w:val="es-ES"/>
        </w:rPr>
      </w:pPr>
      <w:r w:rsidRPr="00221E18">
        <w:rPr>
          <w:rFonts w:ascii="Palatino Linotype" w:eastAsia="Calibri" w:hAnsi="Palatino Linotype" w:cs="Times New Roman"/>
          <w:lang w:val="es-ES"/>
        </w:rPr>
        <w:t xml:space="preserve">El </w:t>
      </w:r>
      <w:r w:rsidR="00F7352B" w:rsidRPr="00221E18">
        <w:rPr>
          <w:rFonts w:ascii="Palatino Linotype" w:eastAsia="Calibri" w:hAnsi="Palatino Linotype" w:cs="Times New Roman"/>
          <w:lang w:val="es-ES"/>
        </w:rPr>
        <w:t>veintiséis</w:t>
      </w:r>
      <w:r w:rsidR="00DF5D83" w:rsidRPr="00221E18">
        <w:rPr>
          <w:rFonts w:ascii="Palatino Linotype" w:eastAsia="Calibri" w:hAnsi="Palatino Linotype" w:cs="Arial"/>
          <w:lang w:val="es-AR"/>
        </w:rPr>
        <w:t xml:space="preserve"> (</w:t>
      </w:r>
      <w:r w:rsidR="00F7352B" w:rsidRPr="00221E18">
        <w:rPr>
          <w:rFonts w:ascii="Palatino Linotype" w:eastAsia="Calibri" w:hAnsi="Palatino Linotype" w:cs="Arial"/>
          <w:lang w:val="es-AR"/>
        </w:rPr>
        <w:t>26</w:t>
      </w:r>
      <w:r w:rsidR="00DF5D83" w:rsidRPr="00221E18">
        <w:rPr>
          <w:rFonts w:ascii="Palatino Linotype" w:eastAsia="Calibri" w:hAnsi="Palatino Linotype" w:cs="Arial"/>
          <w:lang w:val="es-AR"/>
        </w:rPr>
        <w:t>)</w:t>
      </w:r>
      <w:r w:rsidR="00F262DA" w:rsidRPr="00221E18">
        <w:rPr>
          <w:rFonts w:ascii="Palatino Linotype" w:eastAsia="Calibri" w:hAnsi="Palatino Linotype" w:cs="Arial"/>
          <w:lang w:val="es-AR"/>
        </w:rPr>
        <w:t xml:space="preserve"> </w:t>
      </w:r>
      <w:r w:rsidR="00DF5D83" w:rsidRPr="00221E18">
        <w:rPr>
          <w:rFonts w:ascii="Palatino Linotype" w:eastAsia="Calibri" w:hAnsi="Palatino Linotype" w:cs="Arial"/>
          <w:lang w:val="es-AR"/>
        </w:rPr>
        <w:t xml:space="preserve">de </w:t>
      </w:r>
      <w:r w:rsidR="00F7352B" w:rsidRPr="00221E18">
        <w:rPr>
          <w:rFonts w:ascii="Palatino Linotype" w:eastAsia="Calibri" w:hAnsi="Palatino Linotype" w:cs="Arial"/>
          <w:lang w:val="es-AR"/>
        </w:rPr>
        <w:t>septiembre de dos mil veintidós</w:t>
      </w:r>
      <w:r w:rsidRPr="00221E18">
        <w:rPr>
          <w:rFonts w:ascii="Palatino Linotype" w:eastAsia="Calibri" w:hAnsi="Palatino Linotype" w:cs="Times New Roman"/>
          <w:lang w:val="es-ES"/>
        </w:rPr>
        <w:t xml:space="preserve">, el </w:t>
      </w:r>
      <w:r w:rsidRPr="00221E18">
        <w:rPr>
          <w:rFonts w:ascii="Palatino Linotype" w:eastAsia="Calibri" w:hAnsi="Palatino Linotype" w:cs="Arial"/>
          <w:b/>
          <w:lang w:val="es-AR"/>
        </w:rPr>
        <w:t>SUJETO OBLIGADO</w:t>
      </w:r>
      <w:r w:rsidR="00221E18">
        <w:rPr>
          <w:rFonts w:ascii="Palatino Linotype" w:eastAsia="Calibri" w:hAnsi="Palatino Linotype" w:cs="Arial"/>
          <w:b/>
          <w:lang w:val="es-AR"/>
        </w:rPr>
        <w:t>,</w:t>
      </w:r>
      <w:r w:rsidRPr="00221E18">
        <w:rPr>
          <w:rFonts w:ascii="Palatino Linotype" w:eastAsia="Calibri" w:hAnsi="Palatino Linotype" w:cs="Arial"/>
          <w:b/>
          <w:i/>
          <w:lang w:val="es-AR"/>
        </w:rPr>
        <w:t xml:space="preserve"> </w:t>
      </w:r>
      <w:r w:rsidRPr="00221E18">
        <w:rPr>
          <w:rFonts w:ascii="Palatino Linotype" w:eastAsia="Times New Roman" w:hAnsi="Palatino Linotype" w:cs="Arial"/>
          <w:lang w:val="es-ES"/>
        </w:rPr>
        <w:t>dio respuest</w:t>
      </w:r>
      <w:r w:rsidR="00CE5D17" w:rsidRPr="00221E18">
        <w:rPr>
          <w:rFonts w:ascii="Palatino Linotype" w:eastAsia="Times New Roman" w:hAnsi="Palatino Linotype" w:cs="Arial"/>
          <w:lang w:val="es-ES"/>
        </w:rPr>
        <w:t>a a la</w:t>
      </w:r>
      <w:r w:rsidR="00D61088" w:rsidRPr="00221E18">
        <w:rPr>
          <w:rFonts w:ascii="Palatino Linotype" w:eastAsia="Times New Roman" w:hAnsi="Palatino Linotype" w:cs="Arial"/>
          <w:lang w:val="es-ES"/>
        </w:rPr>
        <w:t>s</w:t>
      </w:r>
      <w:r w:rsidR="00CE5D17" w:rsidRPr="00221E18">
        <w:rPr>
          <w:rFonts w:ascii="Palatino Linotype" w:eastAsia="Times New Roman" w:hAnsi="Palatino Linotype" w:cs="Arial"/>
          <w:lang w:val="es-ES"/>
        </w:rPr>
        <w:t xml:space="preserve"> solicitud</w:t>
      </w:r>
      <w:r w:rsidR="00D61088" w:rsidRPr="00221E18">
        <w:rPr>
          <w:rFonts w:ascii="Palatino Linotype" w:eastAsia="Times New Roman" w:hAnsi="Palatino Linotype" w:cs="Arial"/>
          <w:lang w:val="es-ES"/>
        </w:rPr>
        <w:t>es</w:t>
      </w:r>
      <w:r w:rsidR="00CE5D17" w:rsidRPr="00221E18">
        <w:rPr>
          <w:rFonts w:ascii="Palatino Linotype" w:eastAsia="Times New Roman" w:hAnsi="Palatino Linotype" w:cs="Arial"/>
          <w:lang w:val="es-ES"/>
        </w:rPr>
        <w:t xml:space="preserve"> de información</w:t>
      </w:r>
      <w:r w:rsidR="004900C9" w:rsidRPr="00221E18">
        <w:rPr>
          <w:rFonts w:ascii="Palatino Linotype" w:eastAsia="Times New Roman" w:hAnsi="Palatino Linotype" w:cs="Arial"/>
          <w:lang w:val="es-ES"/>
        </w:rPr>
        <w:t xml:space="preserve">, </w:t>
      </w:r>
      <w:r w:rsidR="00710D1E" w:rsidRPr="00221E18">
        <w:rPr>
          <w:rFonts w:ascii="Palatino Linotype" w:eastAsia="Times New Roman" w:hAnsi="Palatino Linotype" w:cs="Arial"/>
          <w:lang w:val="es-ES"/>
        </w:rPr>
        <w:t>en los siguientes términos</w:t>
      </w:r>
      <w:r w:rsidR="00AD1D4C" w:rsidRPr="00221E18">
        <w:rPr>
          <w:rFonts w:ascii="Palatino Linotype" w:eastAsia="Calibri" w:hAnsi="Palatino Linotype" w:cs="Times New Roman"/>
          <w:bCs/>
          <w:iCs/>
          <w:lang w:val="es-ES"/>
        </w:rPr>
        <w:t>:</w:t>
      </w:r>
    </w:p>
    <w:p w14:paraId="059055A2" w14:textId="77777777" w:rsidR="007E491D" w:rsidRPr="00221E18" w:rsidRDefault="007E491D" w:rsidP="007E491D">
      <w:pPr>
        <w:pStyle w:val="Prrafodelista"/>
        <w:spacing w:before="240" w:after="240" w:line="360" w:lineRule="auto"/>
        <w:ind w:left="0"/>
        <w:jc w:val="both"/>
        <w:rPr>
          <w:rFonts w:ascii="Palatino Linotype" w:eastAsia="Calibri" w:hAnsi="Palatino Linotype" w:cs="Times New Roman"/>
          <w:b/>
          <w:i/>
          <w:lang w:val="es-ES"/>
        </w:rPr>
      </w:pPr>
    </w:p>
    <w:p w14:paraId="45222B1C" w14:textId="1141D1DC" w:rsidR="00A2726B" w:rsidRPr="00221E18" w:rsidRDefault="00F7352B" w:rsidP="00B36C4E">
      <w:pPr>
        <w:pStyle w:val="Prrafodelista"/>
        <w:numPr>
          <w:ilvl w:val="0"/>
          <w:numId w:val="5"/>
        </w:numPr>
        <w:ind w:left="851" w:right="567"/>
        <w:jc w:val="both"/>
        <w:rPr>
          <w:rFonts w:ascii="Palatino Linotype" w:eastAsia="Times New Roman" w:hAnsi="Palatino Linotype" w:cs="Arial"/>
          <w:lang w:val="es-ES"/>
        </w:rPr>
      </w:pPr>
      <w:r w:rsidRPr="00221E18">
        <w:rPr>
          <w:rFonts w:ascii="Palatino Linotype" w:eastAsia="Palatino Linotype" w:hAnsi="Palatino Linotype" w:cs="Palatino Linotype"/>
          <w:b/>
        </w:rPr>
        <w:t>00621/SE/IP/2022</w:t>
      </w:r>
      <w:r w:rsidR="00593DA3" w:rsidRPr="00221E18">
        <w:rPr>
          <w:rFonts w:ascii="Palatino Linotype" w:eastAsia="Times New Roman" w:hAnsi="Palatino Linotype" w:cs="Arial"/>
          <w:b/>
          <w:lang w:val="es-ES"/>
        </w:rPr>
        <w:t>:</w:t>
      </w:r>
    </w:p>
    <w:p w14:paraId="7ED601E5" w14:textId="77777777" w:rsidR="00611F1A" w:rsidRPr="00221E18" w:rsidRDefault="00611F1A" w:rsidP="00593DA3">
      <w:pPr>
        <w:pStyle w:val="Prrafodelista"/>
        <w:ind w:left="851" w:right="567"/>
        <w:jc w:val="both"/>
        <w:rPr>
          <w:rFonts w:ascii="Palatino Linotype" w:eastAsia="Times New Roman" w:hAnsi="Palatino Linotype" w:cs="Arial"/>
          <w:lang w:val="es-ES"/>
        </w:rPr>
      </w:pPr>
    </w:p>
    <w:p w14:paraId="05C0CC52" w14:textId="77777777" w:rsidR="00F7352B" w:rsidRPr="00221E18" w:rsidRDefault="00611F1A" w:rsidP="00F7352B">
      <w:pPr>
        <w:pStyle w:val="Prrafodelista"/>
        <w:tabs>
          <w:tab w:val="left" w:pos="8080"/>
        </w:tabs>
        <w:spacing w:line="360" w:lineRule="auto"/>
        <w:ind w:left="851" w:right="709"/>
        <w:jc w:val="both"/>
        <w:rPr>
          <w:rFonts w:ascii="Palatino Linotype" w:eastAsia="Times New Roman" w:hAnsi="Palatino Linotype" w:cs="Arial"/>
          <w:bCs/>
          <w:i/>
          <w:lang w:val="es-ES"/>
        </w:rPr>
      </w:pPr>
      <w:r w:rsidRPr="00221E18">
        <w:rPr>
          <w:rFonts w:ascii="Palatino Linotype" w:eastAsia="Times New Roman" w:hAnsi="Palatino Linotype" w:cs="Arial"/>
          <w:bCs/>
          <w:i/>
          <w:lang w:val="es-ES"/>
        </w:rPr>
        <w:t>“</w:t>
      </w:r>
      <w:r w:rsidR="00F7352B" w:rsidRPr="00221E18">
        <w:rPr>
          <w:rFonts w:ascii="Palatino Linotype" w:eastAsia="Times New Roman" w:hAnsi="Palatino Linotype" w:cs="Arial"/>
          <w:bCs/>
          <w:i/>
          <w:lang w:val="es-ES"/>
        </w:rPr>
        <w:t>De conformidad con lo dispuesto en el artículo 163 de la Ley de Transparencia y Acceso a la Información Pública del Estado de México y Municipios; se adjunta un archivo correspondiente al acuerdo de fecha veintiséis de septiembre de dos mil veintidós signado por la Titular de la Unidad de Transparencia.</w:t>
      </w:r>
    </w:p>
    <w:p w14:paraId="506B2A0C" w14:textId="77777777" w:rsidR="00F7352B" w:rsidRPr="00221E18" w:rsidRDefault="00F7352B" w:rsidP="00F7352B">
      <w:pPr>
        <w:pStyle w:val="Prrafodelista"/>
        <w:tabs>
          <w:tab w:val="left" w:pos="8080"/>
        </w:tabs>
        <w:spacing w:line="360" w:lineRule="auto"/>
        <w:ind w:left="851" w:right="709"/>
        <w:jc w:val="both"/>
        <w:rPr>
          <w:rFonts w:ascii="Palatino Linotype" w:eastAsia="Times New Roman" w:hAnsi="Palatino Linotype" w:cs="Arial"/>
          <w:bCs/>
          <w:i/>
          <w:lang w:val="es-ES"/>
        </w:rPr>
      </w:pPr>
      <w:r w:rsidRPr="00221E18">
        <w:rPr>
          <w:rFonts w:ascii="Palatino Linotype" w:eastAsia="Times New Roman" w:hAnsi="Palatino Linotype" w:cs="Arial"/>
          <w:bCs/>
          <w:i/>
          <w:lang w:val="es-ES"/>
        </w:rPr>
        <w:t>ATENTAMENTE</w:t>
      </w:r>
    </w:p>
    <w:p w14:paraId="01B30546" w14:textId="3A38FA68" w:rsidR="00611F1A" w:rsidRPr="00221E18" w:rsidRDefault="00F7352B" w:rsidP="00F7352B">
      <w:pPr>
        <w:pStyle w:val="Prrafodelista"/>
        <w:tabs>
          <w:tab w:val="left" w:pos="8080"/>
        </w:tabs>
        <w:spacing w:line="360" w:lineRule="auto"/>
        <w:ind w:left="851" w:right="709"/>
        <w:jc w:val="both"/>
        <w:rPr>
          <w:rFonts w:ascii="Palatino Linotype" w:eastAsia="Times New Roman" w:hAnsi="Palatino Linotype" w:cs="Arial"/>
          <w:bCs/>
          <w:i/>
          <w:lang w:val="es-ES"/>
        </w:rPr>
      </w:pPr>
      <w:r w:rsidRPr="00221E18">
        <w:rPr>
          <w:rFonts w:ascii="Palatino Linotype" w:eastAsia="Times New Roman" w:hAnsi="Palatino Linotype" w:cs="Arial"/>
          <w:bCs/>
          <w:i/>
          <w:lang w:val="es-ES"/>
        </w:rPr>
        <w:t>L.C. Paulina Cruz Casas</w:t>
      </w:r>
      <w:r w:rsidR="00611F1A" w:rsidRPr="00221E18">
        <w:rPr>
          <w:rFonts w:ascii="Palatino Linotype" w:eastAsia="Times New Roman" w:hAnsi="Palatino Linotype" w:cs="Arial"/>
          <w:bCs/>
          <w:i/>
          <w:lang w:val="es-ES"/>
        </w:rPr>
        <w:t>” (sic)</w:t>
      </w:r>
    </w:p>
    <w:p w14:paraId="67B01183" w14:textId="77777777" w:rsidR="00611F1A" w:rsidRPr="00221E18" w:rsidRDefault="00611F1A" w:rsidP="00593DA3">
      <w:pPr>
        <w:pStyle w:val="Prrafodelista"/>
        <w:tabs>
          <w:tab w:val="left" w:pos="8080"/>
        </w:tabs>
        <w:spacing w:line="360" w:lineRule="auto"/>
        <w:ind w:left="851"/>
        <w:jc w:val="both"/>
        <w:rPr>
          <w:rFonts w:ascii="Palatino Linotype" w:eastAsia="Times New Roman" w:hAnsi="Palatino Linotype" w:cs="Arial"/>
          <w:bCs/>
          <w:i/>
          <w:lang w:val="es-ES"/>
        </w:rPr>
      </w:pPr>
    </w:p>
    <w:p w14:paraId="51FCD005" w14:textId="77777777" w:rsidR="00F7352B" w:rsidRPr="00221E18" w:rsidRDefault="00F7352B" w:rsidP="00F7352B">
      <w:pPr>
        <w:pStyle w:val="Prrafodelista"/>
        <w:numPr>
          <w:ilvl w:val="0"/>
          <w:numId w:val="9"/>
        </w:numPr>
        <w:tabs>
          <w:tab w:val="left" w:pos="8080"/>
        </w:tabs>
        <w:spacing w:line="360" w:lineRule="auto"/>
        <w:ind w:left="851"/>
        <w:jc w:val="both"/>
        <w:rPr>
          <w:rFonts w:ascii="Palatino Linotype" w:eastAsia="Times New Roman" w:hAnsi="Palatino Linotype" w:cs="Arial"/>
          <w:b/>
          <w:bCs/>
          <w:i/>
          <w:lang w:val="es-ES"/>
        </w:rPr>
      </w:pPr>
      <w:r w:rsidRPr="00221E18">
        <w:rPr>
          <w:rFonts w:ascii="Palatino Linotype" w:eastAsia="Palatino Linotype" w:hAnsi="Palatino Linotype" w:cs="Palatino Linotype"/>
        </w:rPr>
        <w:lastRenderedPageBreak/>
        <w:t>“</w:t>
      </w:r>
      <w:hyperlink r:id="rId8" w:tgtFrame="_blank" w:history="1">
        <w:r w:rsidRPr="00221E18">
          <w:rPr>
            <w:rFonts w:ascii="Palatino Linotype" w:eastAsia="Palatino Linotype" w:hAnsi="Palatino Linotype" w:cs="Palatino Linotype"/>
            <w:b/>
          </w:rPr>
          <w:t>621 RESPUESTA.pdf</w:t>
        </w:r>
      </w:hyperlink>
      <w:r w:rsidRPr="00221E18">
        <w:rPr>
          <w:rFonts w:ascii="Palatino Linotype" w:eastAsia="Palatino Linotype" w:hAnsi="Palatino Linotype" w:cs="Palatino Linotype"/>
          <w:b/>
        </w:rPr>
        <w:t>”</w:t>
      </w:r>
      <w:r w:rsidRPr="00221E18">
        <w:rPr>
          <w:rFonts w:ascii="Palatino Linotype" w:eastAsia="Palatino Linotype" w:hAnsi="Palatino Linotype" w:cs="Palatino Linotype"/>
        </w:rPr>
        <w:t>:</w:t>
      </w:r>
      <w:r w:rsidRPr="00221E18">
        <w:rPr>
          <w:rFonts w:ascii="Palatino Linotype" w:eastAsia="Palatino Linotype" w:hAnsi="Palatino Linotype" w:cs="Palatino Linotype"/>
          <w:b/>
          <w:i/>
        </w:rPr>
        <w:t xml:space="preserve"> </w:t>
      </w:r>
      <w:r w:rsidRPr="00221E18">
        <w:rPr>
          <w:rFonts w:ascii="Palatino Linotype" w:eastAsia="Palatino Linotype" w:hAnsi="Palatino Linotype" w:cs="Palatino Linotype"/>
        </w:rPr>
        <w:t>Oficio signado por la Titular de la Unidad de Transparencia, mediante el cual se le da a conocer la respuesta a su solicitud de información.</w:t>
      </w:r>
    </w:p>
    <w:p w14:paraId="6AC54095" w14:textId="77777777" w:rsidR="00F7352B" w:rsidRPr="00221E18" w:rsidRDefault="00F7352B" w:rsidP="00F7352B">
      <w:pPr>
        <w:spacing w:before="240" w:after="240" w:line="360" w:lineRule="auto"/>
        <w:ind w:left="567" w:right="49"/>
        <w:jc w:val="both"/>
        <w:rPr>
          <w:rFonts w:ascii="Palatino Linotype" w:eastAsia="Palatino Linotype" w:hAnsi="Palatino Linotype" w:cs="Palatino Linotype"/>
        </w:rPr>
      </w:pPr>
      <w:r w:rsidRPr="00221E18">
        <w:rPr>
          <w:rFonts w:ascii="Palatino Linotype" w:hAnsi="Palatino Linotype"/>
          <w:noProof/>
          <w:lang w:val="es-MX" w:eastAsia="es-MX"/>
        </w:rPr>
        <w:drawing>
          <wp:inline distT="0" distB="0" distL="0" distR="0" wp14:anchorId="6E0248EA" wp14:editId="68B422A8">
            <wp:extent cx="4980564" cy="4393870"/>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9996" t="11662" r="23290" b="5172"/>
                    <a:stretch/>
                  </pic:blipFill>
                  <pic:spPr bwMode="auto">
                    <a:xfrm>
                      <a:off x="0" y="0"/>
                      <a:ext cx="4997568" cy="4408871"/>
                    </a:xfrm>
                    <a:prstGeom prst="rect">
                      <a:avLst/>
                    </a:prstGeom>
                    <a:ln>
                      <a:noFill/>
                    </a:ln>
                    <a:extLst>
                      <a:ext uri="{53640926-AAD7-44D8-BBD7-CCE9431645EC}">
                        <a14:shadowObscured xmlns:a14="http://schemas.microsoft.com/office/drawing/2010/main"/>
                      </a:ext>
                    </a:extLst>
                  </pic:spPr>
                </pic:pic>
              </a:graphicData>
            </a:graphic>
          </wp:inline>
        </w:drawing>
      </w:r>
    </w:p>
    <w:p w14:paraId="2C4B7C22" w14:textId="77777777" w:rsidR="00F7352B" w:rsidRPr="00221E18" w:rsidRDefault="00F7352B" w:rsidP="00F7352B">
      <w:pPr>
        <w:pStyle w:val="Prrafodelista"/>
        <w:numPr>
          <w:ilvl w:val="0"/>
          <w:numId w:val="9"/>
        </w:numPr>
        <w:spacing w:before="240" w:after="240" w:line="360" w:lineRule="auto"/>
        <w:ind w:left="851" w:right="49"/>
        <w:jc w:val="both"/>
        <w:rPr>
          <w:rFonts w:ascii="Palatino Linotype" w:eastAsia="Palatino Linotype" w:hAnsi="Palatino Linotype" w:cs="Palatino Linotype"/>
        </w:rPr>
      </w:pPr>
      <w:r w:rsidRPr="00221E18">
        <w:rPr>
          <w:rFonts w:ascii="Palatino Linotype" w:eastAsia="Palatino Linotype" w:hAnsi="Palatino Linotype" w:cs="Palatino Linotype"/>
        </w:rPr>
        <w:t>“</w:t>
      </w:r>
      <w:hyperlink r:id="rId10" w:tgtFrame="_blank" w:history="1">
        <w:r w:rsidRPr="00221E18">
          <w:rPr>
            <w:rFonts w:ascii="Palatino Linotype" w:eastAsia="Palatino Linotype" w:hAnsi="Palatino Linotype" w:cs="Palatino Linotype"/>
          </w:rPr>
          <w:t>621 REPUESTA SPH .</w:t>
        </w:r>
        <w:proofErr w:type="spellStart"/>
        <w:r w:rsidRPr="00221E18">
          <w:rPr>
            <w:rFonts w:ascii="Palatino Linotype" w:eastAsia="Palatino Linotype" w:hAnsi="Palatino Linotype" w:cs="Palatino Linotype"/>
          </w:rPr>
          <w:t>pdf</w:t>
        </w:r>
        <w:proofErr w:type="spellEnd"/>
      </w:hyperlink>
      <w:r w:rsidRPr="00221E18">
        <w:rPr>
          <w:rFonts w:ascii="Palatino Linotype" w:eastAsia="Palatino Linotype" w:hAnsi="Palatino Linotype" w:cs="Palatino Linotype"/>
        </w:rPr>
        <w:t>”:</w:t>
      </w:r>
      <w:r w:rsidRPr="00221E18">
        <w:rPr>
          <w:rFonts w:ascii="Palatino Linotype" w:eastAsia="Palatino Linotype" w:hAnsi="Palatino Linotype" w:cs="Palatino Linotype"/>
          <w:b/>
          <w:i/>
        </w:rPr>
        <w:t xml:space="preserve"> </w:t>
      </w:r>
      <w:r w:rsidRPr="00221E18">
        <w:rPr>
          <w:rFonts w:ascii="Palatino Linotype" w:eastAsia="Palatino Linotype" w:hAnsi="Palatino Linotype" w:cs="Palatino Linotype"/>
        </w:rPr>
        <w:t xml:space="preserve">Documento de dos fojas por las cuales, el Director de Coordinación Regional de Educación Básica, remite el pronunciamiento de la Subdirección Regional de Educación Básica Naucalpan, quien refiere que se dio atención y remisión de la información solicitada a través de la resolución del Recurso de Revisión </w:t>
      </w:r>
      <w:r w:rsidRPr="00221E18">
        <w:rPr>
          <w:rFonts w:ascii="Palatino Linotype" w:eastAsia="Palatino Linotype" w:hAnsi="Palatino Linotype" w:cs="Palatino Linotype"/>
        </w:rPr>
        <w:lastRenderedPageBreak/>
        <w:t>13209/INFOEM/IP/RR/2022 derivado de la solicitud de información 00468/SE/IP/2022..</w:t>
      </w:r>
    </w:p>
    <w:p w14:paraId="66E5DC52" w14:textId="77777777" w:rsidR="00F7352B" w:rsidRPr="00221E18" w:rsidRDefault="00F7352B" w:rsidP="00F7352B">
      <w:pPr>
        <w:spacing w:before="240" w:after="240" w:line="360" w:lineRule="auto"/>
        <w:ind w:left="567" w:right="49"/>
        <w:jc w:val="both"/>
        <w:rPr>
          <w:rFonts w:ascii="Palatino Linotype" w:eastAsia="Palatino Linotype" w:hAnsi="Palatino Linotype" w:cs="Palatino Linotype"/>
          <w:b/>
          <w:i/>
          <w:noProof/>
          <w:lang w:val="es-MX"/>
        </w:rPr>
      </w:pPr>
    </w:p>
    <w:p w14:paraId="1B4229EE" w14:textId="77777777" w:rsidR="00F7352B" w:rsidRPr="00221E18" w:rsidRDefault="00F7352B" w:rsidP="00F7352B">
      <w:pPr>
        <w:spacing w:before="240" w:after="240" w:line="360" w:lineRule="auto"/>
        <w:ind w:left="567" w:right="49"/>
        <w:jc w:val="both"/>
        <w:rPr>
          <w:rFonts w:ascii="Palatino Linotype" w:hAnsi="Palatino Linotype"/>
          <w:noProof/>
          <w:lang w:val="es-MX"/>
        </w:rPr>
      </w:pPr>
    </w:p>
    <w:p w14:paraId="544F57C4" w14:textId="77777777" w:rsidR="00F7352B" w:rsidRPr="00221E18" w:rsidRDefault="00F7352B" w:rsidP="00F7352B">
      <w:pPr>
        <w:spacing w:before="240" w:after="240" w:line="360" w:lineRule="auto"/>
        <w:ind w:left="567" w:right="49"/>
        <w:jc w:val="both"/>
        <w:rPr>
          <w:rFonts w:ascii="Palatino Linotype" w:eastAsia="Palatino Linotype" w:hAnsi="Palatino Linotype" w:cs="Palatino Linotype"/>
          <w:b/>
          <w:i/>
        </w:rPr>
      </w:pPr>
      <w:r w:rsidRPr="00221E18">
        <w:rPr>
          <w:rFonts w:ascii="Palatino Linotype" w:hAnsi="Palatino Linotype"/>
          <w:noProof/>
          <w:lang w:val="es-MX" w:eastAsia="es-MX"/>
        </w:rPr>
        <w:lastRenderedPageBreak/>
        <w:drawing>
          <wp:inline distT="0" distB="0" distL="0" distR="0" wp14:anchorId="61A27C4B" wp14:editId="31872D5A">
            <wp:extent cx="4939030" cy="755270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3177" t="16365" r="25825" b="8349"/>
                    <a:stretch/>
                  </pic:blipFill>
                  <pic:spPr bwMode="auto">
                    <a:xfrm>
                      <a:off x="0" y="0"/>
                      <a:ext cx="4955403" cy="7577743"/>
                    </a:xfrm>
                    <a:prstGeom prst="rect">
                      <a:avLst/>
                    </a:prstGeom>
                    <a:ln>
                      <a:noFill/>
                    </a:ln>
                    <a:extLst>
                      <a:ext uri="{53640926-AAD7-44D8-BBD7-CCE9431645EC}">
                        <a14:shadowObscured xmlns:a14="http://schemas.microsoft.com/office/drawing/2010/main"/>
                      </a:ext>
                    </a:extLst>
                  </pic:spPr>
                </pic:pic>
              </a:graphicData>
            </a:graphic>
          </wp:inline>
        </w:drawing>
      </w:r>
    </w:p>
    <w:p w14:paraId="02E6DEE9" w14:textId="77777777" w:rsidR="00F7352B" w:rsidRPr="00221E18" w:rsidRDefault="00F7352B" w:rsidP="00F7352B">
      <w:pPr>
        <w:spacing w:before="240" w:after="240" w:line="360" w:lineRule="auto"/>
        <w:ind w:left="567" w:right="49"/>
        <w:jc w:val="both"/>
        <w:rPr>
          <w:rFonts w:ascii="Palatino Linotype" w:eastAsia="Palatino Linotype" w:hAnsi="Palatino Linotype" w:cs="Palatino Linotype"/>
          <w:b/>
          <w:i/>
        </w:rPr>
      </w:pPr>
      <w:r w:rsidRPr="00221E18">
        <w:rPr>
          <w:rFonts w:ascii="Palatino Linotype" w:hAnsi="Palatino Linotype"/>
          <w:noProof/>
          <w:lang w:val="es-MX" w:eastAsia="es-MX"/>
        </w:rPr>
        <w:lastRenderedPageBreak/>
        <w:drawing>
          <wp:inline distT="0" distB="0" distL="0" distR="0" wp14:anchorId="29E3A2F3" wp14:editId="1CEF022C">
            <wp:extent cx="4991614" cy="73033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672" t="12602" r="22333" b="14764"/>
                    <a:stretch/>
                  </pic:blipFill>
                  <pic:spPr bwMode="auto">
                    <a:xfrm>
                      <a:off x="0" y="0"/>
                      <a:ext cx="5020548" cy="7345659"/>
                    </a:xfrm>
                    <a:prstGeom prst="rect">
                      <a:avLst/>
                    </a:prstGeom>
                    <a:ln>
                      <a:noFill/>
                    </a:ln>
                    <a:extLst>
                      <a:ext uri="{53640926-AAD7-44D8-BBD7-CCE9431645EC}">
                        <a14:shadowObscured xmlns:a14="http://schemas.microsoft.com/office/drawing/2010/main"/>
                      </a:ext>
                    </a:extLst>
                  </pic:spPr>
                </pic:pic>
              </a:graphicData>
            </a:graphic>
          </wp:inline>
        </w:drawing>
      </w:r>
    </w:p>
    <w:p w14:paraId="7F6FAD54" w14:textId="13692B8A" w:rsidR="00554DF4" w:rsidRPr="00221E18" w:rsidRDefault="00256384" w:rsidP="00587D80">
      <w:pPr>
        <w:pStyle w:val="Prrafodelista"/>
        <w:numPr>
          <w:ilvl w:val="0"/>
          <w:numId w:val="1"/>
        </w:numPr>
        <w:spacing w:before="240" w:after="240" w:line="360" w:lineRule="auto"/>
        <w:ind w:left="0" w:firstLine="0"/>
        <w:jc w:val="both"/>
        <w:rPr>
          <w:rFonts w:ascii="Palatino Linotype" w:hAnsi="Palatino Linotype" w:cs="Arial"/>
          <w:i/>
        </w:rPr>
      </w:pPr>
      <w:r w:rsidRPr="00221E18">
        <w:rPr>
          <w:rFonts w:ascii="Palatino Linotype" w:eastAsia="Calibri" w:hAnsi="Palatino Linotype" w:cs="Arial"/>
          <w:lang w:val="es-AR"/>
        </w:rPr>
        <w:lastRenderedPageBreak/>
        <w:t>El</w:t>
      </w:r>
      <w:r w:rsidR="007B3254" w:rsidRPr="00221E18">
        <w:rPr>
          <w:rFonts w:ascii="Palatino Linotype" w:eastAsia="Calibri" w:hAnsi="Palatino Linotype" w:cs="Arial"/>
          <w:lang w:val="es-AR"/>
        </w:rPr>
        <w:t xml:space="preserve"> </w:t>
      </w:r>
      <w:r w:rsidR="00F7352B" w:rsidRPr="00221E18">
        <w:rPr>
          <w:rFonts w:ascii="Palatino Linotype" w:eastAsia="Calibri" w:hAnsi="Palatino Linotype" w:cs="Arial"/>
          <w:lang w:val="es-AR"/>
        </w:rPr>
        <w:t>tres</w:t>
      </w:r>
      <w:r w:rsidR="00DF5D83" w:rsidRPr="00221E18">
        <w:rPr>
          <w:rFonts w:ascii="Palatino Linotype" w:eastAsia="Calibri" w:hAnsi="Palatino Linotype" w:cs="Arial"/>
          <w:lang w:val="es-AR"/>
        </w:rPr>
        <w:t xml:space="preserve"> (</w:t>
      </w:r>
      <w:r w:rsidR="00F7352B" w:rsidRPr="00221E18">
        <w:rPr>
          <w:rFonts w:ascii="Palatino Linotype" w:eastAsia="Calibri" w:hAnsi="Palatino Linotype" w:cs="Arial"/>
          <w:lang w:val="es-AR"/>
        </w:rPr>
        <w:t>3</w:t>
      </w:r>
      <w:r w:rsidR="00F262DA" w:rsidRPr="00221E18">
        <w:rPr>
          <w:rFonts w:ascii="Palatino Linotype" w:eastAsia="Calibri" w:hAnsi="Palatino Linotype" w:cs="Arial"/>
          <w:lang w:val="es-AR"/>
        </w:rPr>
        <w:t>)</w:t>
      </w:r>
      <w:r w:rsidR="00F7352B" w:rsidRPr="00221E18">
        <w:rPr>
          <w:rFonts w:ascii="Palatino Linotype" w:eastAsia="Calibri" w:hAnsi="Palatino Linotype" w:cs="Arial"/>
          <w:lang w:val="es-AR"/>
        </w:rPr>
        <w:t xml:space="preserve"> de octubre</w:t>
      </w:r>
      <w:r w:rsidR="00DF5D83" w:rsidRPr="00221E18">
        <w:rPr>
          <w:rFonts w:ascii="Palatino Linotype" w:eastAsia="Calibri" w:hAnsi="Palatino Linotype" w:cs="Arial"/>
          <w:lang w:val="es-AR"/>
        </w:rPr>
        <w:t xml:space="preserve"> </w:t>
      </w:r>
      <w:r w:rsidR="00554DF4" w:rsidRPr="00221E18">
        <w:rPr>
          <w:rFonts w:ascii="Palatino Linotype" w:eastAsia="Calibri" w:hAnsi="Palatino Linotype" w:cs="Arial"/>
          <w:lang w:val="es-AR"/>
        </w:rPr>
        <w:t>de</w:t>
      </w:r>
      <w:r w:rsidR="00554DF4" w:rsidRPr="00221E18">
        <w:rPr>
          <w:rFonts w:ascii="Palatino Linotype" w:eastAsia="Times New Roman" w:hAnsi="Palatino Linotype" w:cs="Arial"/>
          <w:lang w:val="es-ES"/>
        </w:rPr>
        <w:t xml:space="preserve"> dos mil </w:t>
      </w:r>
      <w:r w:rsidR="004536FA" w:rsidRPr="00221E18">
        <w:rPr>
          <w:rFonts w:ascii="Palatino Linotype" w:eastAsia="Times New Roman" w:hAnsi="Palatino Linotype" w:cs="Arial"/>
          <w:lang w:val="es-ES"/>
        </w:rPr>
        <w:t>veint</w:t>
      </w:r>
      <w:r w:rsidR="00860EC0" w:rsidRPr="00221E18">
        <w:rPr>
          <w:rFonts w:ascii="Palatino Linotype" w:eastAsia="Times New Roman" w:hAnsi="Palatino Linotype" w:cs="Arial"/>
          <w:lang w:val="es-ES"/>
        </w:rPr>
        <w:t>i</w:t>
      </w:r>
      <w:r w:rsidR="0090000F" w:rsidRPr="00221E18">
        <w:rPr>
          <w:rFonts w:ascii="Palatino Linotype" w:eastAsia="Times New Roman" w:hAnsi="Palatino Linotype" w:cs="Arial"/>
          <w:lang w:val="es-ES"/>
        </w:rPr>
        <w:t>dós</w:t>
      </w:r>
      <w:r w:rsidR="00554DF4" w:rsidRPr="00221E18">
        <w:rPr>
          <w:rFonts w:ascii="Palatino Linotype" w:eastAsia="Times New Roman" w:hAnsi="Palatino Linotype" w:cs="Arial"/>
          <w:lang w:val="es-ES"/>
        </w:rPr>
        <w:t xml:space="preserve">, </w:t>
      </w:r>
      <w:r w:rsidR="00554DF4" w:rsidRPr="00221E18">
        <w:rPr>
          <w:rFonts w:ascii="Palatino Linotype" w:hAnsi="Palatino Linotype"/>
          <w:b/>
        </w:rPr>
        <w:t>EL RECURRENTE</w:t>
      </w:r>
      <w:r w:rsidR="00554DF4" w:rsidRPr="00221E18">
        <w:rPr>
          <w:rFonts w:ascii="Palatino Linotype" w:eastAsia="Times New Roman" w:hAnsi="Palatino Linotype" w:cs="Arial"/>
          <w:lang w:val="es-ES"/>
        </w:rPr>
        <w:t xml:space="preserve"> interpuso </w:t>
      </w:r>
      <w:r w:rsidR="00F7352B" w:rsidRPr="00221E18">
        <w:rPr>
          <w:rFonts w:ascii="Palatino Linotype" w:eastAsia="Times New Roman" w:hAnsi="Palatino Linotype" w:cs="Arial"/>
          <w:lang w:val="es-ES"/>
        </w:rPr>
        <w:t>el</w:t>
      </w:r>
      <w:r w:rsidR="00554DF4" w:rsidRPr="00221E18">
        <w:rPr>
          <w:rFonts w:ascii="Palatino Linotype" w:eastAsia="Times New Roman" w:hAnsi="Palatino Linotype" w:cs="Arial"/>
          <w:lang w:val="es-ES"/>
        </w:rPr>
        <w:t xml:space="preserve"> recurso de revis</w:t>
      </w:r>
      <w:r w:rsidR="007B3254" w:rsidRPr="00221E18">
        <w:rPr>
          <w:rFonts w:ascii="Palatino Linotype" w:eastAsia="Times New Roman" w:hAnsi="Palatino Linotype" w:cs="Arial"/>
          <w:lang w:val="es-ES"/>
        </w:rPr>
        <w:t xml:space="preserve">ión, en contra de la respuesta </w:t>
      </w:r>
      <w:r w:rsidR="001C401F" w:rsidRPr="00221E18">
        <w:rPr>
          <w:rFonts w:ascii="Palatino Linotype" w:eastAsia="Times New Roman" w:hAnsi="Palatino Linotype" w:cs="Arial"/>
          <w:lang w:val="es-ES"/>
        </w:rPr>
        <w:t>y</w:t>
      </w:r>
      <w:r w:rsidR="005B6BA8" w:rsidRPr="00221E18">
        <w:rPr>
          <w:rFonts w:ascii="Palatino Linotype" w:eastAsia="Times New Roman" w:hAnsi="Palatino Linotype" w:cs="Arial"/>
          <w:lang w:val="es-ES"/>
        </w:rPr>
        <w:t>,</w:t>
      </w:r>
      <w:r w:rsidR="001C401F" w:rsidRPr="00221E18">
        <w:rPr>
          <w:rFonts w:ascii="Palatino Linotype" w:eastAsia="Times New Roman" w:hAnsi="Palatino Linotype" w:cs="Arial"/>
          <w:lang w:val="es-ES"/>
        </w:rPr>
        <w:t xml:space="preserve"> </w:t>
      </w:r>
      <w:r w:rsidR="00554DF4" w:rsidRPr="00221E18">
        <w:rPr>
          <w:rFonts w:ascii="Palatino Linotype" w:eastAsia="Times New Roman" w:hAnsi="Palatino Linotype" w:cs="Arial"/>
          <w:lang w:val="es-ES"/>
        </w:rPr>
        <w:t>señal</w:t>
      </w:r>
      <w:r w:rsidR="001C401F" w:rsidRPr="00221E18">
        <w:rPr>
          <w:rFonts w:ascii="Palatino Linotype" w:eastAsia="Times New Roman" w:hAnsi="Palatino Linotype" w:cs="Arial"/>
          <w:lang w:val="es-ES"/>
        </w:rPr>
        <w:t>ó</w:t>
      </w:r>
      <w:r w:rsidR="007E491D" w:rsidRPr="00221E18">
        <w:rPr>
          <w:rFonts w:ascii="Palatino Linotype" w:eastAsia="Times New Roman" w:hAnsi="Palatino Linotype" w:cs="Arial"/>
          <w:lang w:val="es-ES"/>
        </w:rPr>
        <w:t xml:space="preserve"> </w:t>
      </w:r>
      <w:r w:rsidR="00554DF4" w:rsidRPr="00221E18">
        <w:rPr>
          <w:rFonts w:ascii="Palatino Linotype" w:eastAsia="Times New Roman" w:hAnsi="Palatino Linotype" w:cs="Arial"/>
          <w:lang w:val="es-ES"/>
        </w:rPr>
        <w:t>como:</w:t>
      </w:r>
      <w:bookmarkStart w:id="2" w:name="_Toc472500652"/>
      <w:bookmarkStart w:id="3" w:name="_Toc472427085"/>
      <w:bookmarkStart w:id="4" w:name="_Toc462307683"/>
    </w:p>
    <w:p w14:paraId="3B800F0C" w14:textId="30F95BB3" w:rsidR="007435A3" w:rsidRPr="00221E18" w:rsidRDefault="00F7352B" w:rsidP="009507DA">
      <w:pPr>
        <w:pStyle w:val="Prrafodelista"/>
        <w:spacing w:line="360" w:lineRule="auto"/>
        <w:ind w:left="567"/>
        <w:jc w:val="both"/>
        <w:rPr>
          <w:rFonts w:ascii="Palatino Linotype" w:hAnsi="Palatino Linotype" w:cs="Arial"/>
          <w:b/>
          <w:bCs/>
          <w:lang w:eastAsia="es-MX"/>
        </w:rPr>
      </w:pPr>
      <w:r w:rsidRPr="00221E18">
        <w:rPr>
          <w:rFonts w:ascii="Palatino Linotype" w:hAnsi="Palatino Linotype"/>
          <w:b/>
        </w:rPr>
        <w:t>15269</w:t>
      </w:r>
      <w:r w:rsidRPr="00221E18">
        <w:rPr>
          <w:rFonts w:ascii="Palatino Linotype" w:hAnsi="Palatino Linotype" w:cs="Arial"/>
          <w:b/>
          <w:bCs/>
          <w:lang w:eastAsia="es-MX"/>
        </w:rPr>
        <w:t>/INFOEM/IP/RR/2022</w:t>
      </w:r>
    </w:p>
    <w:p w14:paraId="4EF072E2" w14:textId="02D0D42A" w:rsidR="009507DA" w:rsidRPr="00221E18" w:rsidRDefault="009507DA" w:rsidP="0090000F">
      <w:pPr>
        <w:pStyle w:val="Prrafodelista"/>
        <w:spacing w:line="360" w:lineRule="auto"/>
        <w:ind w:left="567"/>
        <w:jc w:val="both"/>
        <w:rPr>
          <w:rFonts w:ascii="Palatino Linotype" w:hAnsi="Palatino Linotype"/>
        </w:rPr>
      </w:pPr>
      <w:r w:rsidRPr="00221E18">
        <w:rPr>
          <w:rFonts w:ascii="Palatino Linotype" w:hAnsi="Palatino Linotype"/>
          <w:b/>
        </w:rPr>
        <w:t>Acto impugnado:</w:t>
      </w:r>
      <w:r w:rsidRPr="00221E18">
        <w:rPr>
          <w:rStyle w:val="Ttulo2Car"/>
          <w:rFonts w:ascii="Palatino Linotype" w:hAnsi="Palatino Linotype"/>
          <w:b/>
          <w:i/>
          <w:sz w:val="24"/>
          <w:szCs w:val="24"/>
          <w:lang w:val="es-ES"/>
        </w:rPr>
        <w:t xml:space="preserve"> </w:t>
      </w:r>
      <w:r w:rsidRPr="00221E18">
        <w:rPr>
          <w:rFonts w:ascii="Palatino Linotype" w:hAnsi="Palatino Linotype"/>
        </w:rPr>
        <w:t>“</w:t>
      </w:r>
      <w:proofErr w:type="spellStart"/>
      <w:r w:rsidR="00F7352B" w:rsidRPr="00221E18">
        <w:rPr>
          <w:rFonts w:ascii="Palatino Linotype" w:hAnsi="Palatino Linotype"/>
          <w:i/>
        </w:rPr>
        <w:t>Negaciòn</w:t>
      </w:r>
      <w:proofErr w:type="spellEnd"/>
      <w:r w:rsidR="00F7352B" w:rsidRPr="00221E18">
        <w:rPr>
          <w:rFonts w:ascii="Palatino Linotype" w:hAnsi="Palatino Linotype"/>
          <w:i/>
        </w:rPr>
        <w:t xml:space="preserve"> de la </w:t>
      </w:r>
      <w:proofErr w:type="spellStart"/>
      <w:r w:rsidR="00F7352B" w:rsidRPr="00221E18">
        <w:rPr>
          <w:rFonts w:ascii="Palatino Linotype" w:hAnsi="Palatino Linotype"/>
          <w:i/>
        </w:rPr>
        <w:t>informaciòn</w:t>
      </w:r>
      <w:proofErr w:type="spellEnd"/>
      <w:r w:rsidR="00F7352B" w:rsidRPr="00221E18">
        <w:rPr>
          <w:rFonts w:ascii="Palatino Linotype" w:hAnsi="Palatino Linotype"/>
          <w:i/>
        </w:rPr>
        <w:t xml:space="preserve"> solicitada </w:t>
      </w:r>
      <w:r w:rsidRPr="00221E18">
        <w:rPr>
          <w:rFonts w:ascii="Palatino Linotype" w:hAnsi="Palatino Linotype"/>
        </w:rPr>
        <w:t>"</w:t>
      </w:r>
      <w:r w:rsidRPr="00221E18">
        <w:rPr>
          <w:rFonts w:ascii="Palatino Linotype" w:eastAsia="Calibri" w:hAnsi="Palatino Linotype" w:cs="Arial"/>
          <w:lang w:val="es-ES"/>
        </w:rPr>
        <w:t xml:space="preserve"> (Sic); y</w:t>
      </w:r>
    </w:p>
    <w:p w14:paraId="797433C5" w14:textId="304BBDEB" w:rsidR="009507DA" w:rsidRPr="00221E18" w:rsidRDefault="009507DA" w:rsidP="009507DA">
      <w:pPr>
        <w:pStyle w:val="Prrafodelista"/>
        <w:spacing w:line="360" w:lineRule="auto"/>
        <w:ind w:left="567"/>
        <w:jc w:val="both"/>
        <w:rPr>
          <w:rFonts w:ascii="Palatino Linotype" w:hAnsi="Palatino Linotype" w:cs="Arial"/>
        </w:rPr>
      </w:pPr>
      <w:r w:rsidRPr="00221E18">
        <w:rPr>
          <w:rFonts w:ascii="Palatino Linotype" w:hAnsi="Palatino Linotype"/>
          <w:b/>
        </w:rPr>
        <w:t>Razones o Motivos de inconformidad:</w:t>
      </w:r>
      <w:r w:rsidRPr="00221E18">
        <w:rPr>
          <w:rStyle w:val="Ttulo2Car"/>
          <w:rFonts w:ascii="Palatino Linotype" w:hAnsi="Palatino Linotype"/>
          <w:b/>
          <w:sz w:val="24"/>
          <w:szCs w:val="24"/>
          <w:lang w:val="es-ES"/>
        </w:rPr>
        <w:t xml:space="preserve"> </w:t>
      </w:r>
      <w:r w:rsidRPr="00221E18">
        <w:rPr>
          <w:rFonts w:ascii="Palatino Linotype" w:hAnsi="Palatino Linotype"/>
          <w:i/>
        </w:rPr>
        <w:t>“</w:t>
      </w:r>
      <w:proofErr w:type="spellStart"/>
      <w:r w:rsidR="00F7352B" w:rsidRPr="00221E18">
        <w:rPr>
          <w:rFonts w:ascii="Palatino Linotype" w:eastAsia="Palatino Linotype" w:hAnsi="Palatino Linotype" w:cs="Palatino Linotype"/>
          <w:i/>
        </w:rPr>
        <w:t>Negaciòn</w:t>
      </w:r>
      <w:proofErr w:type="spellEnd"/>
      <w:r w:rsidR="00F7352B" w:rsidRPr="00221E18">
        <w:rPr>
          <w:rFonts w:ascii="Palatino Linotype" w:eastAsia="Palatino Linotype" w:hAnsi="Palatino Linotype" w:cs="Palatino Linotype"/>
          <w:i/>
        </w:rPr>
        <w:t xml:space="preserve"> de la </w:t>
      </w:r>
      <w:proofErr w:type="spellStart"/>
      <w:r w:rsidR="00F7352B" w:rsidRPr="00221E18">
        <w:rPr>
          <w:rFonts w:ascii="Palatino Linotype" w:eastAsia="Palatino Linotype" w:hAnsi="Palatino Linotype" w:cs="Palatino Linotype"/>
          <w:i/>
        </w:rPr>
        <w:t>informaciòn</w:t>
      </w:r>
      <w:proofErr w:type="spellEnd"/>
      <w:r w:rsidR="00F7352B" w:rsidRPr="00221E18">
        <w:rPr>
          <w:rFonts w:ascii="Palatino Linotype" w:eastAsia="Palatino Linotype" w:hAnsi="Palatino Linotype" w:cs="Palatino Linotype"/>
          <w:i/>
        </w:rPr>
        <w:t xml:space="preserve"> solicitada ya que año con año tanto directora como mesa directiva hacen de la suyas para no decir en que se gastan las aportaciones escolares.</w:t>
      </w:r>
      <w:r w:rsidRPr="00221E18">
        <w:rPr>
          <w:rFonts w:ascii="Palatino Linotype" w:hAnsi="Palatino Linotype"/>
          <w:i/>
        </w:rPr>
        <w:t xml:space="preserve">” </w:t>
      </w:r>
      <w:r w:rsidRPr="00221E18">
        <w:rPr>
          <w:rFonts w:ascii="Palatino Linotype" w:hAnsi="Palatino Linotype" w:cs="Arial"/>
          <w:i/>
        </w:rPr>
        <w:t>(Sic)</w:t>
      </w:r>
      <w:r w:rsidRPr="00221E18">
        <w:rPr>
          <w:rFonts w:ascii="Palatino Linotype" w:hAnsi="Palatino Linotype" w:cs="Arial"/>
        </w:rPr>
        <w:t xml:space="preserve"> </w:t>
      </w:r>
    </w:p>
    <w:p w14:paraId="1ED57C1D" w14:textId="77777777" w:rsidR="009507DA" w:rsidRPr="00221E18" w:rsidRDefault="009507DA" w:rsidP="00ED4B36">
      <w:pPr>
        <w:pStyle w:val="Prrafodelista"/>
        <w:spacing w:line="360" w:lineRule="auto"/>
        <w:ind w:left="567"/>
        <w:jc w:val="both"/>
        <w:rPr>
          <w:rFonts w:ascii="Palatino Linotype" w:hAnsi="Palatino Linotype" w:cs="Arial"/>
          <w:b/>
          <w:bCs/>
          <w:lang w:eastAsia="es-MX"/>
        </w:rPr>
      </w:pPr>
    </w:p>
    <w:bookmarkEnd w:id="2"/>
    <w:bookmarkEnd w:id="3"/>
    <w:bookmarkEnd w:id="4"/>
    <w:p w14:paraId="42BE9E10" w14:textId="0BEE4791" w:rsidR="00554DF4" w:rsidRPr="00221E18" w:rsidRDefault="00554DF4" w:rsidP="00587D80">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221E18">
        <w:rPr>
          <w:rFonts w:ascii="Palatino Linotype" w:eastAsia="Times New Roman" w:hAnsi="Palatino Linotype" w:cs="Arial"/>
          <w:lang w:val="es-ES"/>
        </w:rPr>
        <w:t xml:space="preserve">Se registró el recurso de revisión bajo el número de expediente </w:t>
      </w:r>
      <w:r w:rsidRPr="00221E18">
        <w:rPr>
          <w:rFonts w:ascii="Palatino Linotype" w:hAnsi="Palatino Linotype" w:cs="Arial"/>
          <w:bCs/>
        </w:rPr>
        <w:t xml:space="preserve">al rubro indicado, asimismo con fundamento en lo dispuesto por el </w:t>
      </w:r>
      <w:r w:rsidRPr="00221E18">
        <w:rPr>
          <w:rFonts w:ascii="Palatino Linotype" w:eastAsia="Calibri" w:hAnsi="Palatino Linotype" w:cs="Arial"/>
          <w:lang w:val="es-ES"/>
        </w:rPr>
        <w:t xml:space="preserve">artículo 185 fracción I de la Ley de Transparencia y Acceso a la Información Pública del Estado de México y Municipios </w:t>
      </w:r>
      <w:r w:rsidRPr="00221E18">
        <w:rPr>
          <w:rFonts w:ascii="Palatino Linotype" w:eastAsia="Times New Roman" w:hAnsi="Palatino Linotype" w:cs="Arial"/>
          <w:lang w:val="es-ES"/>
        </w:rPr>
        <w:t>se turn</w:t>
      </w:r>
      <w:r w:rsidR="00221E18">
        <w:rPr>
          <w:rFonts w:ascii="Palatino Linotype" w:eastAsia="Times New Roman" w:hAnsi="Palatino Linotype" w:cs="Arial"/>
          <w:lang w:val="es-ES"/>
        </w:rPr>
        <w:t>ó a la</w:t>
      </w:r>
      <w:r w:rsidRPr="00221E18">
        <w:rPr>
          <w:rFonts w:ascii="Palatino Linotype" w:eastAsia="Times New Roman" w:hAnsi="Palatino Linotype" w:cs="Arial"/>
          <w:lang w:val="es-ES"/>
        </w:rPr>
        <w:t xml:space="preserve"> </w:t>
      </w:r>
      <w:r w:rsidR="00221E18">
        <w:rPr>
          <w:rFonts w:ascii="Palatino Linotype" w:eastAsia="Times New Roman" w:hAnsi="Palatino Linotype" w:cs="Arial"/>
          <w:b/>
          <w:lang w:val="es-ES"/>
        </w:rPr>
        <w:t>Comisionada</w:t>
      </w:r>
      <w:r w:rsidRPr="00221E18">
        <w:rPr>
          <w:rFonts w:ascii="Palatino Linotype" w:eastAsia="Times New Roman" w:hAnsi="Palatino Linotype" w:cs="Arial"/>
          <w:b/>
          <w:lang w:val="es-ES"/>
        </w:rPr>
        <w:t xml:space="preserve"> </w:t>
      </w:r>
      <w:r w:rsidR="008D0F7C" w:rsidRPr="00221E18">
        <w:rPr>
          <w:rFonts w:ascii="Palatino Linotype" w:hAnsi="Palatino Linotype"/>
          <w:b/>
        </w:rPr>
        <w:t>María del Rosario Mejía Ayala</w:t>
      </w:r>
      <w:r w:rsidRPr="00221E18">
        <w:rPr>
          <w:rFonts w:ascii="Palatino Linotype" w:eastAsia="Times New Roman" w:hAnsi="Palatino Linotype" w:cs="Arial"/>
          <w:b/>
          <w:lang w:val="es-ES"/>
        </w:rPr>
        <w:t xml:space="preserve">, </w:t>
      </w:r>
      <w:r w:rsidR="00221E18">
        <w:rPr>
          <w:rFonts w:ascii="Palatino Linotype" w:eastAsia="Times New Roman" w:hAnsi="Palatino Linotype" w:cs="Arial"/>
          <w:lang w:val="es-ES"/>
        </w:rPr>
        <w:t xml:space="preserve">para </w:t>
      </w:r>
      <w:r w:rsidR="009B5A10" w:rsidRPr="00221E18">
        <w:rPr>
          <w:rFonts w:ascii="Palatino Linotype" w:eastAsia="Times New Roman" w:hAnsi="Palatino Linotype" w:cs="Arial"/>
          <w:lang w:val="es-MX"/>
        </w:rPr>
        <w:t>su análisis.</w:t>
      </w:r>
    </w:p>
    <w:p w14:paraId="35933551" w14:textId="77777777" w:rsidR="00B62C0A" w:rsidRPr="00221E18" w:rsidRDefault="00B62C0A" w:rsidP="00B62C0A">
      <w:pPr>
        <w:pStyle w:val="Prrafodelista"/>
        <w:spacing w:before="240" w:after="240" w:line="360" w:lineRule="auto"/>
        <w:ind w:left="0"/>
        <w:jc w:val="both"/>
        <w:rPr>
          <w:rFonts w:ascii="Palatino Linotype" w:eastAsia="Calibri" w:hAnsi="Palatino Linotype" w:cs="Arial"/>
          <w:lang w:val="es-AR"/>
        </w:rPr>
      </w:pPr>
    </w:p>
    <w:p w14:paraId="25C29877" w14:textId="3C1C5864" w:rsidR="00554DF4" w:rsidRPr="00221E18" w:rsidRDefault="00221E18" w:rsidP="00587D80">
      <w:pPr>
        <w:pStyle w:val="Prrafodelista"/>
        <w:numPr>
          <w:ilvl w:val="0"/>
          <w:numId w:val="1"/>
        </w:numPr>
        <w:spacing w:before="240" w:after="240" w:line="360" w:lineRule="auto"/>
        <w:ind w:left="0" w:firstLine="0"/>
        <w:jc w:val="both"/>
        <w:rPr>
          <w:rFonts w:ascii="Palatino Linotype" w:hAnsi="Palatino Linotype"/>
          <w:i/>
          <w:color w:val="000000"/>
        </w:rPr>
      </w:pPr>
      <w:r>
        <w:rPr>
          <w:rFonts w:ascii="Palatino Linotype" w:eastAsia="Calibri" w:hAnsi="Palatino Linotype" w:cs="Arial"/>
          <w:lang w:val="es-ES"/>
        </w:rPr>
        <w:t>La</w:t>
      </w:r>
      <w:r w:rsidR="00554DF4" w:rsidRPr="00221E18">
        <w:rPr>
          <w:rFonts w:ascii="Palatino Linotype" w:eastAsia="Calibri" w:hAnsi="Palatino Linotype" w:cs="Arial"/>
          <w:lang w:val="es-ES"/>
        </w:rPr>
        <w:t xml:space="preserve"> </w:t>
      </w:r>
      <w:r>
        <w:rPr>
          <w:rFonts w:ascii="Palatino Linotype" w:eastAsia="Calibri" w:hAnsi="Palatino Linotype" w:cs="Arial"/>
          <w:lang w:val="es-ES"/>
        </w:rPr>
        <w:t>comisionada</w:t>
      </w:r>
      <w:r w:rsidR="00554DF4" w:rsidRPr="00221E18">
        <w:rPr>
          <w:rFonts w:ascii="Palatino Linotype" w:eastAsia="Calibri" w:hAnsi="Palatino Linotype" w:cs="Arial"/>
          <w:lang w:val="es-ES"/>
        </w:rPr>
        <w:t xml:space="preserve"> </w:t>
      </w:r>
      <w:r>
        <w:rPr>
          <w:rFonts w:ascii="Palatino Linotype" w:eastAsia="Calibri" w:hAnsi="Palatino Linotype" w:cs="Arial"/>
          <w:lang w:val="es-ES"/>
        </w:rPr>
        <w:t>p</w:t>
      </w:r>
      <w:r w:rsidR="00554DF4" w:rsidRPr="00221E18">
        <w:rPr>
          <w:rFonts w:ascii="Palatino Linotype" w:eastAsia="Calibri" w:hAnsi="Palatino Linotype" w:cs="Arial"/>
          <w:lang w:val="es-ES"/>
        </w:rPr>
        <w:t>onente</w:t>
      </w:r>
      <w:r>
        <w:rPr>
          <w:rFonts w:ascii="Palatino Linotype" w:eastAsia="Calibri" w:hAnsi="Palatino Linotype" w:cs="Arial"/>
          <w:lang w:val="es-ES"/>
        </w:rPr>
        <w:t>,</w:t>
      </w:r>
      <w:r w:rsidR="00554DF4" w:rsidRPr="00221E18">
        <w:rPr>
          <w:rFonts w:ascii="Palatino Linotype" w:eastAsia="Calibri" w:hAnsi="Palatino Linotype" w:cs="Arial"/>
          <w:lang w:val="es-ES"/>
        </w:rPr>
        <w:t xml:space="preserve"> con fundamento en lo dispuesto por el artículo 185 fracción II de la ley de la materia, a través del acuerdo de admisión de fecha </w:t>
      </w:r>
      <w:r w:rsidR="00C073BD" w:rsidRPr="00221E18">
        <w:rPr>
          <w:rFonts w:ascii="Palatino Linotype" w:eastAsia="Calibri" w:hAnsi="Palatino Linotype" w:cs="Arial"/>
          <w:lang w:val="es-ES"/>
        </w:rPr>
        <w:t xml:space="preserve">seis </w:t>
      </w:r>
      <w:r w:rsidR="00805E6B" w:rsidRPr="00221E18">
        <w:rPr>
          <w:rFonts w:ascii="Palatino Linotype" w:eastAsia="Calibri" w:hAnsi="Palatino Linotype" w:cs="Arial"/>
          <w:lang w:val="es-ES"/>
        </w:rPr>
        <w:t>(</w:t>
      </w:r>
      <w:r w:rsidR="00C073BD" w:rsidRPr="00221E18">
        <w:rPr>
          <w:rFonts w:ascii="Palatino Linotype" w:eastAsia="Calibri" w:hAnsi="Palatino Linotype" w:cs="Arial"/>
          <w:lang w:val="es-ES"/>
        </w:rPr>
        <w:t>6</w:t>
      </w:r>
      <w:r w:rsidR="00805E6B" w:rsidRPr="00221E18">
        <w:rPr>
          <w:rFonts w:ascii="Palatino Linotype" w:eastAsia="Calibri" w:hAnsi="Palatino Linotype" w:cs="Arial"/>
          <w:lang w:val="es-ES"/>
        </w:rPr>
        <w:t xml:space="preserve">) de </w:t>
      </w:r>
      <w:r w:rsidR="00C073BD" w:rsidRPr="00221E18">
        <w:rPr>
          <w:rFonts w:ascii="Palatino Linotype" w:eastAsia="Calibri" w:hAnsi="Palatino Linotype" w:cs="Arial"/>
          <w:lang w:val="es-ES"/>
        </w:rPr>
        <w:t>octubre</w:t>
      </w:r>
      <w:r w:rsidR="00805E6B" w:rsidRPr="00221E18">
        <w:rPr>
          <w:rFonts w:ascii="Palatino Linotype" w:eastAsia="Calibri" w:hAnsi="Palatino Linotype" w:cs="Arial"/>
          <w:lang w:val="es-ES"/>
        </w:rPr>
        <w:t xml:space="preserve"> </w:t>
      </w:r>
      <w:r w:rsidR="00554DF4" w:rsidRPr="00221E18">
        <w:rPr>
          <w:rFonts w:ascii="Palatino Linotype" w:eastAsia="Calibri" w:hAnsi="Palatino Linotype" w:cs="Arial"/>
          <w:lang w:val="es-ES"/>
        </w:rPr>
        <w:t xml:space="preserve">de dos mil </w:t>
      </w:r>
      <w:r w:rsidR="0090000F" w:rsidRPr="00221E18">
        <w:rPr>
          <w:rFonts w:ascii="Palatino Linotype" w:eastAsia="Calibri" w:hAnsi="Palatino Linotype" w:cs="Arial"/>
          <w:lang w:val="es-ES"/>
        </w:rPr>
        <w:t>veintidós</w:t>
      </w:r>
      <w:r w:rsidR="00554DF4" w:rsidRPr="00221E18">
        <w:rPr>
          <w:rFonts w:ascii="Palatino Linotype" w:eastAsia="Calibri" w:hAnsi="Palatino Linotype" w:cs="Arial"/>
          <w:lang w:val="es-ES"/>
        </w:rPr>
        <w:t xml:space="preserve">, puso a disposición de las partes el expediente electrónico </w:t>
      </w:r>
      <w:r w:rsidR="00554DF4" w:rsidRPr="00221E18">
        <w:rPr>
          <w:rFonts w:ascii="Palatino Linotype" w:eastAsia="Calibri" w:hAnsi="Palatino Linotype" w:cs="Arial"/>
        </w:rPr>
        <w:t xml:space="preserve">vía </w:t>
      </w:r>
      <w:r w:rsidR="00554DF4" w:rsidRPr="00221E18">
        <w:rPr>
          <w:rFonts w:ascii="Palatino Linotype" w:eastAsia="Calibri" w:hAnsi="Palatino Linotype" w:cs="Arial"/>
          <w:b/>
          <w:lang w:val="es-ES"/>
        </w:rPr>
        <w:t>SAIMEX</w:t>
      </w:r>
      <w:r>
        <w:rPr>
          <w:rFonts w:ascii="Palatino Linotype" w:eastAsia="Calibri" w:hAnsi="Palatino Linotype" w:cs="Arial"/>
          <w:b/>
          <w:lang w:val="es-ES"/>
        </w:rPr>
        <w:t>,</w:t>
      </w:r>
      <w:r w:rsidR="00554DF4" w:rsidRPr="00221E18">
        <w:rPr>
          <w:rFonts w:ascii="Palatino Linotype" w:eastAsia="Calibri" w:hAnsi="Palatino Linotype" w:cs="Arial"/>
          <w:b/>
          <w:lang w:val="es-ES"/>
        </w:rPr>
        <w:t xml:space="preserve"> </w:t>
      </w:r>
      <w:r w:rsidR="00554DF4" w:rsidRPr="00221E18">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00554DF4" w:rsidRPr="00221E18">
        <w:rPr>
          <w:rFonts w:ascii="Palatino Linotype" w:eastAsia="Calibri" w:hAnsi="Palatino Linotype" w:cs="Arial"/>
          <w:b/>
          <w:lang w:val="es-ES"/>
        </w:rPr>
        <w:t>SUJETO OBLIGADO</w:t>
      </w:r>
      <w:r>
        <w:rPr>
          <w:rFonts w:ascii="Palatino Linotype" w:eastAsia="Calibri" w:hAnsi="Palatino Linotype" w:cs="Arial"/>
          <w:b/>
          <w:lang w:val="es-ES"/>
        </w:rPr>
        <w:t>,</w:t>
      </w:r>
      <w:r w:rsidR="00554DF4" w:rsidRPr="00221E18">
        <w:rPr>
          <w:rFonts w:ascii="Palatino Linotype" w:eastAsia="Calibri" w:hAnsi="Palatino Linotype" w:cs="Arial"/>
          <w:lang w:val="es-ES"/>
        </w:rPr>
        <w:t xml:space="preserve"> presentara el informe justificado procedente.</w:t>
      </w:r>
    </w:p>
    <w:p w14:paraId="7A23F046" w14:textId="77777777" w:rsidR="007B1DAC" w:rsidRPr="00221E18" w:rsidRDefault="007B1DAC" w:rsidP="007B1DAC">
      <w:pPr>
        <w:pStyle w:val="Prrafodelista"/>
        <w:rPr>
          <w:rFonts w:ascii="Palatino Linotype" w:hAnsi="Palatino Linotype"/>
          <w:i/>
          <w:color w:val="000000"/>
        </w:rPr>
      </w:pPr>
    </w:p>
    <w:p w14:paraId="6E0CD9BC" w14:textId="12021473" w:rsidR="00126894" w:rsidRPr="00221E18" w:rsidRDefault="007B1DAC" w:rsidP="00126894">
      <w:pPr>
        <w:pStyle w:val="Prrafodelista"/>
        <w:numPr>
          <w:ilvl w:val="0"/>
          <w:numId w:val="2"/>
        </w:numPr>
        <w:spacing w:before="240" w:after="240" w:line="360" w:lineRule="auto"/>
        <w:ind w:left="0" w:hanging="11"/>
        <w:jc w:val="both"/>
        <w:rPr>
          <w:rFonts w:ascii="Palatino Linotype" w:hAnsi="Palatino Linotype"/>
          <w:i/>
          <w:color w:val="000000"/>
        </w:rPr>
      </w:pPr>
      <w:r w:rsidRPr="00221E18">
        <w:rPr>
          <w:rFonts w:ascii="Palatino Linotype" w:eastAsia="MS Mincho" w:hAnsi="Palatino Linotype" w:cs="Arial"/>
        </w:rPr>
        <w:t xml:space="preserve">En la </w:t>
      </w:r>
      <w:r w:rsidR="00C073BD" w:rsidRPr="00221E18">
        <w:rPr>
          <w:rFonts w:ascii="Palatino Linotype" w:eastAsia="MS Mincho" w:hAnsi="Palatino Linotype" w:cs="Arial"/>
        </w:rPr>
        <w:t>Vigésima Segunda</w:t>
      </w:r>
      <w:r w:rsidR="00FD2A5E" w:rsidRPr="00221E18">
        <w:rPr>
          <w:rFonts w:ascii="Palatino Linotype" w:eastAsia="MS Mincho" w:hAnsi="Palatino Linotype" w:cs="Arial"/>
        </w:rPr>
        <w:t xml:space="preserve"> </w:t>
      </w:r>
      <w:r w:rsidRPr="00221E18">
        <w:rPr>
          <w:rFonts w:ascii="Palatino Linotype" w:eastAsia="MS Mincho" w:hAnsi="Palatino Linotype" w:cs="Arial"/>
        </w:rPr>
        <w:t xml:space="preserve">Sesión Ordinaria de fecha </w:t>
      </w:r>
      <w:r w:rsidR="00C073BD" w:rsidRPr="00221E18">
        <w:rPr>
          <w:rFonts w:ascii="Palatino Linotype" w:eastAsia="MS Mincho" w:hAnsi="Palatino Linotype" w:cs="Arial"/>
        </w:rPr>
        <w:t>veintidós</w:t>
      </w:r>
      <w:r w:rsidR="00F209FF" w:rsidRPr="00221E18">
        <w:rPr>
          <w:rFonts w:ascii="Palatino Linotype" w:eastAsia="MS Mincho" w:hAnsi="Palatino Linotype" w:cs="Arial"/>
        </w:rPr>
        <w:t xml:space="preserve"> </w:t>
      </w:r>
      <w:r w:rsidRPr="00221E18">
        <w:rPr>
          <w:rFonts w:ascii="Palatino Linotype" w:eastAsia="MS Mincho" w:hAnsi="Palatino Linotype" w:cs="Arial"/>
        </w:rPr>
        <w:t>(</w:t>
      </w:r>
      <w:r w:rsidR="001B35A0" w:rsidRPr="00221E18">
        <w:rPr>
          <w:rFonts w:ascii="Palatino Linotype" w:eastAsia="MS Mincho" w:hAnsi="Palatino Linotype" w:cs="Arial"/>
        </w:rPr>
        <w:t>2</w:t>
      </w:r>
      <w:r w:rsidR="00C073BD" w:rsidRPr="00221E18">
        <w:rPr>
          <w:rFonts w:ascii="Palatino Linotype" w:eastAsia="MS Mincho" w:hAnsi="Palatino Linotype" w:cs="Arial"/>
        </w:rPr>
        <w:t>2</w:t>
      </w:r>
      <w:r w:rsidRPr="00221E18">
        <w:rPr>
          <w:rFonts w:ascii="Palatino Linotype" w:eastAsia="MS Mincho" w:hAnsi="Palatino Linotype" w:cs="Arial"/>
        </w:rPr>
        <w:t xml:space="preserve">) de </w:t>
      </w:r>
      <w:r w:rsidR="00C073BD" w:rsidRPr="00221E18">
        <w:rPr>
          <w:rFonts w:ascii="Palatino Linotype" w:eastAsia="MS Mincho" w:hAnsi="Palatino Linotype" w:cs="Arial"/>
        </w:rPr>
        <w:t xml:space="preserve">junio </w:t>
      </w:r>
      <w:r w:rsidR="00FD2A5E" w:rsidRPr="00221E18">
        <w:rPr>
          <w:rFonts w:ascii="Palatino Linotype" w:eastAsia="MS Mincho" w:hAnsi="Palatino Linotype" w:cs="Arial"/>
        </w:rPr>
        <w:t xml:space="preserve">de dos mil </w:t>
      </w:r>
      <w:r w:rsidR="0090000F" w:rsidRPr="00221E18">
        <w:rPr>
          <w:rFonts w:ascii="Palatino Linotype" w:eastAsia="Calibri" w:hAnsi="Palatino Linotype" w:cs="Arial"/>
          <w:lang w:val="es-ES"/>
        </w:rPr>
        <w:t>veintidós</w:t>
      </w:r>
      <w:r w:rsidRPr="00221E18">
        <w:rPr>
          <w:rFonts w:ascii="Palatino Linotype" w:eastAsia="MS Mincho" w:hAnsi="Palatino Linotype" w:cs="Arial"/>
        </w:rPr>
        <w:t xml:space="preserve">, el Pleno de este Órgano Garante acordó </w:t>
      </w:r>
      <w:r w:rsidR="00C073BD" w:rsidRPr="00221E18">
        <w:rPr>
          <w:rFonts w:ascii="Palatino Linotype" w:eastAsia="MS Mincho" w:hAnsi="Palatino Linotype" w:cs="Arial"/>
        </w:rPr>
        <w:t xml:space="preserve">el </w:t>
      </w:r>
      <w:proofErr w:type="spellStart"/>
      <w:r w:rsidR="00C073BD" w:rsidRPr="00221E18">
        <w:rPr>
          <w:rFonts w:ascii="Palatino Linotype" w:eastAsia="MS Mincho" w:hAnsi="Palatino Linotype" w:cs="Arial"/>
        </w:rPr>
        <w:t>returno</w:t>
      </w:r>
      <w:proofErr w:type="spellEnd"/>
      <w:r w:rsidR="00C073BD" w:rsidRPr="00221E18">
        <w:rPr>
          <w:rFonts w:ascii="Palatino Linotype" w:eastAsia="MS Mincho" w:hAnsi="Palatino Linotype" w:cs="Arial"/>
        </w:rPr>
        <w:t xml:space="preserve"> del recurso de </w:t>
      </w:r>
      <w:r w:rsidR="00C073BD" w:rsidRPr="00221E18">
        <w:rPr>
          <w:rFonts w:ascii="Palatino Linotype" w:eastAsia="MS Mincho" w:hAnsi="Palatino Linotype" w:cs="Arial"/>
        </w:rPr>
        <w:lastRenderedPageBreak/>
        <w:t xml:space="preserve">revisión </w:t>
      </w:r>
      <w:r w:rsidR="00126894" w:rsidRPr="00221E18">
        <w:rPr>
          <w:rFonts w:ascii="Palatino Linotype" w:eastAsia="MS Mincho" w:hAnsi="Palatino Linotype" w:cs="Arial"/>
        </w:rPr>
        <w:t>a la</w:t>
      </w:r>
      <w:r w:rsidR="00221E18">
        <w:rPr>
          <w:rFonts w:ascii="Palatino Linotype" w:eastAsia="MS Mincho" w:hAnsi="Palatino Linotype" w:cs="Arial"/>
        </w:rPr>
        <w:t xml:space="preserve"> p</w:t>
      </w:r>
      <w:r w:rsidR="00126894" w:rsidRPr="00221E18">
        <w:rPr>
          <w:rFonts w:ascii="Palatino Linotype" w:eastAsia="MS Mincho" w:hAnsi="Palatino Linotype" w:cs="Arial"/>
        </w:rPr>
        <w:t xml:space="preserve">onencia de la </w:t>
      </w:r>
      <w:r w:rsidR="00221E18">
        <w:rPr>
          <w:rFonts w:ascii="Palatino Linotype" w:eastAsia="MS Mincho" w:hAnsi="Palatino Linotype" w:cs="Arial"/>
        </w:rPr>
        <w:t>c</w:t>
      </w:r>
      <w:r w:rsidR="00126894" w:rsidRPr="00221E18">
        <w:rPr>
          <w:rFonts w:ascii="Palatino Linotype" w:eastAsia="MS Mincho" w:hAnsi="Palatino Linotype" w:cs="Arial"/>
        </w:rPr>
        <w:t>omisionada María del Rosario Mejía Ayala</w:t>
      </w:r>
      <w:r w:rsidR="00221E18">
        <w:rPr>
          <w:rFonts w:ascii="Palatino Linotype" w:eastAsia="MS Mincho" w:hAnsi="Palatino Linotype" w:cs="Arial"/>
        </w:rPr>
        <w:t>,</w:t>
      </w:r>
      <w:r w:rsidR="00126894" w:rsidRPr="00221E18">
        <w:rPr>
          <w:rFonts w:ascii="Palatino Linotype" w:eastAsia="MS Mincho" w:hAnsi="Palatino Linotype" w:cs="Arial"/>
        </w:rPr>
        <w:t xml:space="preserve"> a efecto de que se presente la resolución correspondiente.</w:t>
      </w:r>
    </w:p>
    <w:p w14:paraId="1C3D63A2" w14:textId="7E09F32F" w:rsidR="007B1DAC" w:rsidRPr="00221E18" w:rsidRDefault="00126894" w:rsidP="00126894">
      <w:pPr>
        <w:pStyle w:val="Prrafodelista"/>
        <w:spacing w:before="240" w:after="240" w:line="360" w:lineRule="auto"/>
        <w:ind w:left="0"/>
        <w:jc w:val="both"/>
        <w:rPr>
          <w:rFonts w:ascii="Palatino Linotype" w:hAnsi="Palatino Linotype"/>
          <w:i/>
          <w:color w:val="000000"/>
        </w:rPr>
      </w:pPr>
      <w:r w:rsidRPr="00221E18">
        <w:rPr>
          <w:rFonts w:ascii="Palatino Linotype" w:hAnsi="Palatino Linotype"/>
          <w:i/>
          <w:color w:val="000000"/>
        </w:rPr>
        <w:t xml:space="preserve"> </w:t>
      </w:r>
    </w:p>
    <w:p w14:paraId="123132C4" w14:textId="74D7477B" w:rsidR="0090000F" w:rsidRPr="00221E18" w:rsidRDefault="009B5A10" w:rsidP="009B5A10">
      <w:pPr>
        <w:pStyle w:val="Prrafodelista"/>
        <w:numPr>
          <w:ilvl w:val="0"/>
          <w:numId w:val="1"/>
        </w:numPr>
        <w:spacing w:before="240" w:after="240" w:line="360" w:lineRule="auto"/>
        <w:ind w:left="0" w:firstLine="0"/>
        <w:jc w:val="both"/>
        <w:rPr>
          <w:rFonts w:ascii="Palatino Linotype" w:hAnsi="Palatino Linotype"/>
          <w:i/>
          <w:color w:val="000000"/>
        </w:rPr>
      </w:pPr>
      <w:r w:rsidRPr="00221E18">
        <w:rPr>
          <w:rFonts w:ascii="Palatino Linotype" w:hAnsi="Palatino Linotype"/>
          <w:iCs/>
          <w:color w:val="000000"/>
        </w:rPr>
        <w:t>De las constancias que obran en el expediente electróni</w:t>
      </w:r>
      <w:r w:rsidR="00296E55" w:rsidRPr="00221E18">
        <w:rPr>
          <w:rFonts w:ascii="Palatino Linotype" w:hAnsi="Palatino Linotype"/>
          <w:iCs/>
          <w:color w:val="000000"/>
        </w:rPr>
        <w:t xml:space="preserve">co del SAIMEX, </w:t>
      </w:r>
      <w:r w:rsidRPr="00221E18">
        <w:rPr>
          <w:rFonts w:ascii="Palatino Linotype" w:hAnsi="Palatino Linotype"/>
          <w:iCs/>
          <w:color w:val="000000"/>
        </w:rPr>
        <w:t xml:space="preserve"> </w:t>
      </w:r>
      <w:r w:rsidR="0090000F" w:rsidRPr="00221E18">
        <w:rPr>
          <w:rFonts w:ascii="Palatino Linotype" w:hAnsi="Palatino Linotype"/>
          <w:iCs/>
          <w:color w:val="000000"/>
        </w:rPr>
        <w:t xml:space="preserve">que el Sujeto Obligado el </w:t>
      </w:r>
      <w:r w:rsidR="00126894" w:rsidRPr="00221E18">
        <w:rPr>
          <w:rFonts w:ascii="Palatino Linotype" w:hAnsi="Palatino Linotype"/>
          <w:iCs/>
          <w:color w:val="000000"/>
        </w:rPr>
        <w:t xml:space="preserve">diecisiete </w:t>
      </w:r>
      <w:r w:rsidR="0090000F" w:rsidRPr="00221E18">
        <w:rPr>
          <w:rFonts w:ascii="Palatino Linotype" w:hAnsi="Palatino Linotype"/>
          <w:iCs/>
          <w:color w:val="000000"/>
        </w:rPr>
        <w:t>(</w:t>
      </w:r>
      <w:r w:rsidR="00126894" w:rsidRPr="00221E18">
        <w:rPr>
          <w:rFonts w:ascii="Palatino Linotype" w:hAnsi="Palatino Linotype"/>
          <w:iCs/>
          <w:color w:val="000000"/>
        </w:rPr>
        <w:t>17</w:t>
      </w:r>
      <w:r w:rsidR="0090000F" w:rsidRPr="00221E18">
        <w:rPr>
          <w:rFonts w:ascii="Palatino Linotype" w:hAnsi="Palatino Linotype"/>
          <w:iCs/>
          <w:color w:val="000000"/>
        </w:rPr>
        <w:t xml:space="preserve">) de </w:t>
      </w:r>
      <w:r w:rsidR="00126894" w:rsidRPr="00221E18">
        <w:rPr>
          <w:rFonts w:ascii="Palatino Linotype" w:hAnsi="Palatino Linotype"/>
          <w:iCs/>
          <w:color w:val="000000"/>
        </w:rPr>
        <w:t>octubre</w:t>
      </w:r>
      <w:r w:rsidR="0090000F" w:rsidRPr="00221E18">
        <w:rPr>
          <w:rFonts w:ascii="Palatino Linotype" w:hAnsi="Palatino Linotype"/>
          <w:iCs/>
          <w:color w:val="000000"/>
        </w:rPr>
        <w:t xml:space="preserve"> de dos mil veintidós, remitió su informe justificado, el cual se puso a la vista el </w:t>
      </w:r>
      <w:r w:rsidR="00126894" w:rsidRPr="00221E18">
        <w:rPr>
          <w:rFonts w:ascii="Palatino Linotype" w:hAnsi="Palatino Linotype"/>
          <w:iCs/>
          <w:color w:val="000000"/>
        </w:rPr>
        <w:t>tres</w:t>
      </w:r>
      <w:r w:rsidR="0090000F" w:rsidRPr="00221E18">
        <w:rPr>
          <w:rFonts w:ascii="Palatino Linotype" w:hAnsi="Palatino Linotype"/>
          <w:iCs/>
          <w:color w:val="000000"/>
        </w:rPr>
        <w:t xml:space="preserve"> (</w:t>
      </w:r>
      <w:r w:rsidR="00126894" w:rsidRPr="00221E18">
        <w:rPr>
          <w:rFonts w:ascii="Palatino Linotype" w:hAnsi="Palatino Linotype"/>
          <w:iCs/>
          <w:color w:val="000000"/>
        </w:rPr>
        <w:t>3</w:t>
      </w:r>
      <w:r w:rsidR="0090000F" w:rsidRPr="00221E18">
        <w:rPr>
          <w:rFonts w:ascii="Palatino Linotype" w:hAnsi="Palatino Linotype"/>
          <w:iCs/>
          <w:color w:val="000000"/>
        </w:rPr>
        <w:t>) de mayo de la misma anualidad; sin embargo, se procede a describir su contenido medular:</w:t>
      </w:r>
    </w:p>
    <w:p w14:paraId="20B0F0B6" w14:textId="77777777" w:rsidR="00296E55" w:rsidRPr="00221E18" w:rsidRDefault="00296E55" w:rsidP="00296E55">
      <w:pPr>
        <w:pStyle w:val="Prrafodelista"/>
        <w:spacing w:before="240" w:after="240" w:line="360" w:lineRule="auto"/>
        <w:ind w:left="0"/>
        <w:jc w:val="both"/>
        <w:rPr>
          <w:rFonts w:ascii="Palatino Linotype" w:hAnsi="Palatino Linotype"/>
          <w:i/>
          <w:color w:val="000000"/>
        </w:rPr>
      </w:pPr>
    </w:p>
    <w:p w14:paraId="01172D3E" w14:textId="4C704CD2" w:rsidR="0090000F" w:rsidRPr="00221E18" w:rsidRDefault="00F7352B" w:rsidP="00B36C4E">
      <w:pPr>
        <w:pStyle w:val="Prrafodelista"/>
        <w:numPr>
          <w:ilvl w:val="0"/>
          <w:numId w:val="19"/>
        </w:numPr>
        <w:spacing w:line="360" w:lineRule="auto"/>
        <w:ind w:left="567"/>
        <w:jc w:val="both"/>
        <w:rPr>
          <w:rFonts w:ascii="Palatino Linotype" w:hAnsi="Palatino Linotype" w:cs="Arial"/>
          <w:b/>
          <w:bCs/>
          <w:lang w:eastAsia="es-MX"/>
        </w:rPr>
      </w:pPr>
      <w:r w:rsidRPr="00221E18">
        <w:rPr>
          <w:rFonts w:ascii="Palatino Linotype" w:hAnsi="Palatino Linotype"/>
          <w:b/>
        </w:rPr>
        <w:t>15269</w:t>
      </w:r>
      <w:r w:rsidRPr="00221E18">
        <w:rPr>
          <w:rFonts w:ascii="Palatino Linotype" w:hAnsi="Palatino Linotype" w:cs="Arial"/>
          <w:b/>
          <w:bCs/>
          <w:lang w:eastAsia="es-MX"/>
        </w:rPr>
        <w:t>/INFOEM/IP/RR/2022</w:t>
      </w:r>
    </w:p>
    <w:p w14:paraId="6E59A010" w14:textId="7845EB97" w:rsidR="00126894" w:rsidRPr="00221E18" w:rsidRDefault="00126894" w:rsidP="00B36C4E">
      <w:pPr>
        <w:pStyle w:val="Prrafodelista"/>
        <w:numPr>
          <w:ilvl w:val="0"/>
          <w:numId w:val="4"/>
        </w:numPr>
        <w:spacing w:line="360" w:lineRule="auto"/>
        <w:ind w:left="851"/>
        <w:jc w:val="both"/>
        <w:rPr>
          <w:rFonts w:ascii="Palatino Linotype" w:hAnsi="Palatino Linotype" w:cs="Arial"/>
          <w:bCs/>
          <w:lang w:eastAsia="es-MX"/>
        </w:rPr>
      </w:pPr>
      <w:r w:rsidRPr="00221E18">
        <w:rPr>
          <w:rFonts w:ascii="Palatino Linotype" w:hAnsi="Palatino Linotype" w:cs="Arial"/>
          <w:b/>
          <w:bCs/>
          <w:lang w:eastAsia="es-MX"/>
        </w:rPr>
        <w:t>621 MANIFESTACIONES RR15269.pdf</w:t>
      </w:r>
      <w:r w:rsidR="0090000F" w:rsidRPr="00221E18">
        <w:rPr>
          <w:rFonts w:ascii="Palatino Linotype" w:hAnsi="Palatino Linotype" w:cs="Arial"/>
          <w:b/>
          <w:bCs/>
          <w:lang w:eastAsia="es-MX"/>
        </w:rPr>
        <w:t xml:space="preserve">: </w:t>
      </w:r>
      <w:r w:rsidRPr="00221E18">
        <w:rPr>
          <w:rFonts w:ascii="Palatino Linotype" w:hAnsi="Palatino Linotype" w:cs="Arial"/>
          <w:bCs/>
          <w:lang w:eastAsia="es-MX"/>
        </w:rPr>
        <w:t>Documento mediante el cual el Sujeto Obligado argumenta en lo medular que los Órganos de Participación Social no son Sujetos Obligados, por lo que no cuenta con la información de los Órganos de Participación Social.</w:t>
      </w:r>
    </w:p>
    <w:p w14:paraId="63D5CC69" w14:textId="77777777" w:rsidR="00126894" w:rsidRPr="00221E18" w:rsidRDefault="00126894" w:rsidP="00126894">
      <w:pPr>
        <w:pStyle w:val="Prrafodelista"/>
        <w:spacing w:line="360" w:lineRule="auto"/>
        <w:ind w:left="851"/>
        <w:jc w:val="both"/>
        <w:rPr>
          <w:rFonts w:ascii="Palatino Linotype" w:hAnsi="Palatino Linotype" w:cs="Arial"/>
          <w:b/>
          <w:bCs/>
          <w:lang w:eastAsia="es-MX"/>
        </w:rPr>
      </w:pPr>
    </w:p>
    <w:p w14:paraId="221673CA" w14:textId="77777777" w:rsidR="009B5A10" w:rsidRPr="00221E18" w:rsidRDefault="009B5A10" w:rsidP="00B16E11">
      <w:pPr>
        <w:pStyle w:val="Prrafodelista"/>
        <w:numPr>
          <w:ilvl w:val="0"/>
          <w:numId w:val="1"/>
        </w:numPr>
        <w:spacing w:line="360" w:lineRule="auto"/>
        <w:ind w:left="0" w:firstLine="0"/>
        <w:jc w:val="both"/>
        <w:rPr>
          <w:rFonts w:ascii="Palatino Linotype" w:hAnsi="Palatino Linotype" w:cs="Tahoma"/>
        </w:rPr>
      </w:pPr>
      <w:r w:rsidRPr="00221E18">
        <w:rPr>
          <w:rFonts w:ascii="Palatino Linotype" w:hAnsi="Palatino Linotype" w:cs="Tahoma"/>
        </w:rPr>
        <w:t>Por su parte, el Recurrente fue omiso en realizar manifestaciones, presentar pruebas, alegatos o cualquier información que a su derecho convenga.</w:t>
      </w:r>
    </w:p>
    <w:p w14:paraId="7FD34773" w14:textId="77777777" w:rsidR="009B5A10" w:rsidRPr="00221E18" w:rsidRDefault="009B5A10" w:rsidP="009B5A10">
      <w:pPr>
        <w:pStyle w:val="Prrafodelista"/>
        <w:spacing w:line="360" w:lineRule="auto"/>
        <w:ind w:left="0"/>
        <w:jc w:val="both"/>
        <w:rPr>
          <w:rFonts w:ascii="Palatino Linotype" w:hAnsi="Palatino Linotype" w:cs="Tahoma"/>
        </w:rPr>
      </w:pPr>
    </w:p>
    <w:p w14:paraId="58E6D120" w14:textId="37E78A66" w:rsidR="008170BB" w:rsidRPr="00221E18" w:rsidRDefault="00DC55B5" w:rsidP="007E543F">
      <w:pPr>
        <w:pStyle w:val="Prrafodelista"/>
        <w:numPr>
          <w:ilvl w:val="0"/>
          <w:numId w:val="1"/>
        </w:numPr>
        <w:spacing w:line="360" w:lineRule="auto"/>
        <w:ind w:left="0" w:firstLine="0"/>
        <w:jc w:val="both"/>
        <w:rPr>
          <w:rFonts w:ascii="Palatino Linotype" w:hAnsi="Palatino Linotype" w:cs="Tahoma"/>
        </w:rPr>
      </w:pPr>
      <w:r w:rsidRPr="00221E18">
        <w:rPr>
          <w:rFonts w:ascii="Palatino Linotype" w:eastAsia="Calibri" w:hAnsi="Palatino Linotype" w:cs="Arial"/>
          <w:lang w:val="es-ES"/>
        </w:rPr>
        <w:t>El día</w:t>
      </w:r>
      <w:r w:rsidR="00F64C46" w:rsidRPr="00221E18">
        <w:rPr>
          <w:rFonts w:ascii="Palatino Linotype" w:eastAsia="Calibri" w:hAnsi="Palatino Linotype" w:cs="Arial"/>
          <w:lang w:val="es-ES"/>
        </w:rPr>
        <w:t xml:space="preserve"> </w:t>
      </w:r>
      <w:r w:rsidR="007E543F" w:rsidRPr="00221E18">
        <w:rPr>
          <w:rFonts w:ascii="Palatino Linotype" w:eastAsia="Calibri" w:hAnsi="Palatino Linotype" w:cs="Arial"/>
          <w:lang w:val="es-ES"/>
        </w:rPr>
        <w:t>veintitrés</w:t>
      </w:r>
      <w:r w:rsidR="00D5618B" w:rsidRPr="00221E18">
        <w:rPr>
          <w:rFonts w:ascii="Palatino Linotype" w:eastAsia="Calibri" w:hAnsi="Palatino Linotype" w:cs="Arial"/>
          <w:lang w:val="es-ES"/>
        </w:rPr>
        <w:t xml:space="preserve"> (</w:t>
      </w:r>
      <w:r w:rsidR="007E543F" w:rsidRPr="00221E18">
        <w:rPr>
          <w:rFonts w:ascii="Palatino Linotype" w:eastAsia="Calibri" w:hAnsi="Palatino Linotype" w:cs="Arial"/>
          <w:lang w:val="es-ES"/>
        </w:rPr>
        <w:t>23</w:t>
      </w:r>
      <w:r w:rsidR="00D5618B" w:rsidRPr="00221E18">
        <w:rPr>
          <w:rFonts w:ascii="Palatino Linotype" w:eastAsia="Calibri" w:hAnsi="Palatino Linotype" w:cs="Arial"/>
          <w:lang w:val="es-ES"/>
        </w:rPr>
        <w:t>)</w:t>
      </w:r>
      <w:r w:rsidR="00F64C46" w:rsidRPr="00221E18">
        <w:rPr>
          <w:rFonts w:ascii="Palatino Linotype" w:eastAsia="Calibri" w:hAnsi="Palatino Linotype" w:cs="Arial"/>
          <w:lang w:val="es-ES"/>
        </w:rPr>
        <w:t xml:space="preserve"> de </w:t>
      </w:r>
      <w:r w:rsidR="007E543F" w:rsidRPr="00221E18">
        <w:rPr>
          <w:rFonts w:ascii="Palatino Linotype" w:eastAsia="Calibri" w:hAnsi="Palatino Linotype" w:cs="Arial"/>
          <w:lang w:val="es-ES"/>
        </w:rPr>
        <w:t>mayo</w:t>
      </w:r>
      <w:r w:rsidRPr="00221E18">
        <w:rPr>
          <w:rFonts w:ascii="Palatino Linotype" w:eastAsia="Calibri" w:hAnsi="Palatino Linotype" w:cs="Arial"/>
          <w:lang w:val="es-ES"/>
        </w:rPr>
        <w:t xml:space="preserve"> de dos mil </w:t>
      </w:r>
      <w:r w:rsidR="0090000F" w:rsidRPr="00221E18">
        <w:rPr>
          <w:rFonts w:ascii="Palatino Linotype" w:eastAsia="Calibri" w:hAnsi="Palatino Linotype" w:cs="Arial"/>
          <w:lang w:val="es-ES"/>
        </w:rPr>
        <w:t>veinti</w:t>
      </w:r>
      <w:r w:rsidR="007E543F" w:rsidRPr="00221E18">
        <w:rPr>
          <w:rFonts w:ascii="Palatino Linotype" w:eastAsia="Calibri" w:hAnsi="Palatino Linotype" w:cs="Arial"/>
          <w:lang w:val="es-ES"/>
        </w:rPr>
        <w:t>trés</w:t>
      </w:r>
      <w:r w:rsidRPr="00221E18">
        <w:rPr>
          <w:rFonts w:ascii="Palatino Linotype" w:eastAsia="Calibri" w:hAnsi="Palatino Linotype" w:cs="Arial"/>
          <w:lang w:val="es-ES"/>
        </w:rPr>
        <w:t xml:space="preserve">, </w:t>
      </w:r>
      <w:r w:rsidR="00D5618B" w:rsidRPr="00221E18">
        <w:rPr>
          <w:rFonts w:ascii="Palatino Linotype" w:eastAsia="Calibri" w:hAnsi="Palatino Linotype" w:cs="Arial"/>
          <w:lang w:val="es-ES"/>
        </w:rPr>
        <w:t xml:space="preserve">la </w:t>
      </w:r>
      <w:r w:rsidR="00221E18">
        <w:rPr>
          <w:rFonts w:ascii="Palatino Linotype" w:hAnsi="Palatino Linotype"/>
        </w:rPr>
        <w:t>c</w:t>
      </w:r>
      <w:r w:rsidRPr="00221E18">
        <w:rPr>
          <w:rFonts w:ascii="Palatino Linotype" w:hAnsi="Palatino Linotype"/>
        </w:rPr>
        <w:t>omisionad</w:t>
      </w:r>
      <w:r w:rsidR="00D5618B" w:rsidRPr="00221E18">
        <w:rPr>
          <w:rFonts w:ascii="Palatino Linotype" w:hAnsi="Palatino Linotype"/>
        </w:rPr>
        <w:t>a</w:t>
      </w:r>
      <w:r w:rsidRPr="00221E18">
        <w:rPr>
          <w:rFonts w:ascii="Palatino Linotype" w:hAnsi="Palatino Linotype"/>
        </w:rPr>
        <w:t xml:space="preserve"> </w:t>
      </w:r>
      <w:r w:rsidR="00221E18">
        <w:rPr>
          <w:rFonts w:ascii="Palatino Linotype" w:hAnsi="Palatino Linotype"/>
        </w:rPr>
        <w:t>p</w:t>
      </w:r>
      <w:r w:rsidRPr="00221E18">
        <w:rPr>
          <w:rFonts w:ascii="Palatino Linotype" w:hAnsi="Palatino Linotype"/>
        </w:rPr>
        <w:t>onente decretó el cierre de instrucción</w:t>
      </w:r>
      <w:r w:rsidR="00A85109" w:rsidRPr="00221E18">
        <w:rPr>
          <w:rFonts w:ascii="Palatino Linotype" w:hAnsi="Palatino Linotype"/>
        </w:rPr>
        <w:t xml:space="preserve"> </w:t>
      </w:r>
      <w:r w:rsidR="00F64C46" w:rsidRPr="00221E18">
        <w:rPr>
          <w:rFonts w:ascii="Palatino Linotype" w:hAnsi="Palatino Linotype"/>
        </w:rPr>
        <w:t>de los recursos de revisión</w:t>
      </w:r>
      <w:r w:rsidR="00296E55" w:rsidRPr="00221E18">
        <w:rPr>
          <w:rFonts w:ascii="Palatino Linotype" w:hAnsi="Palatino Linotype"/>
        </w:rPr>
        <w:t>, asimismo, notificó el acuerdo mediante el cual se amplió el plazo para resolver el recurso de revisión</w:t>
      </w:r>
      <w:r w:rsidR="00F64C46" w:rsidRPr="00221E18">
        <w:rPr>
          <w:rFonts w:ascii="Palatino Linotype" w:hAnsi="Palatino Linotype"/>
        </w:rPr>
        <w:t xml:space="preserve"> </w:t>
      </w:r>
      <w:r w:rsidR="00A85109" w:rsidRPr="00221E18">
        <w:rPr>
          <w:rFonts w:ascii="Palatino Linotype" w:hAnsi="Palatino Linotype"/>
        </w:rPr>
        <w:t>y se procedió a presentar la resolución</w:t>
      </w:r>
      <w:r w:rsidR="00F64C46" w:rsidRPr="00221E18">
        <w:rPr>
          <w:rFonts w:ascii="Palatino Linotype" w:hAnsi="Palatino Linotype"/>
        </w:rPr>
        <w:t xml:space="preserve"> ante el Pleno</w:t>
      </w:r>
      <w:r w:rsidR="00A85109" w:rsidRPr="00221E18">
        <w:rPr>
          <w:rFonts w:ascii="Palatino Linotype" w:hAnsi="Palatino Linotype"/>
        </w:rPr>
        <w:t xml:space="preserve"> para su aprobación.</w:t>
      </w:r>
    </w:p>
    <w:p w14:paraId="66D310A2" w14:textId="77777777" w:rsidR="00096A63" w:rsidRPr="00221E18" w:rsidRDefault="00096A63" w:rsidP="00096A63">
      <w:pPr>
        <w:pStyle w:val="Prrafodelista"/>
        <w:rPr>
          <w:rFonts w:ascii="Palatino Linotype" w:hAnsi="Palatino Linotype" w:cs="Tahoma"/>
        </w:rPr>
      </w:pPr>
    </w:p>
    <w:p w14:paraId="027242A0" w14:textId="77777777" w:rsidR="00096A63" w:rsidRPr="00221E18" w:rsidRDefault="00096A63" w:rsidP="00096A63">
      <w:pPr>
        <w:pStyle w:val="Prrafodelista"/>
        <w:numPr>
          <w:ilvl w:val="0"/>
          <w:numId w:val="2"/>
        </w:numPr>
        <w:spacing w:before="240" w:after="240" w:line="360" w:lineRule="auto"/>
        <w:ind w:left="0" w:hanging="11"/>
        <w:jc w:val="both"/>
        <w:rPr>
          <w:rFonts w:ascii="Palatino Linotype" w:hAnsi="Palatino Linotype"/>
          <w:b/>
          <w:u w:val="single"/>
        </w:rPr>
      </w:pPr>
      <w:r w:rsidRPr="00221E18">
        <w:rPr>
          <w:rFonts w:ascii="Palatino Linotype" w:hAnsi="Palatino Linotype"/>
        </w:rPr>
        <w:t xml:space="preserve">Este organismo garante no pasa por alto justificar, que el plazo para emitir resolución en el presente asunto encuentra justificación en el alto número de recursos de revisión recibidos dentro del primer semestre del año dos mil veintidós, </w:t>
      </w:r>
      <w:r w:rsidRPr="00221E18">
        <w:rPr>
          <w:rFonts w:ascii="Palatino Linotype" w:hAnsi="Palatino Linotype"/>
        </w:rPr>
        <w:lastRenderedPageBreak/>
        <w:t>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472B22A" w14:textId="77777777" w:rsidR="00096A63" w:rsidRPr="00221E18" w:rsidRDefault="00096A63" w:rsidP="00096A63">
      <w:pPr>
        <w:pStyle w:val="Prrafodelista"/>
        <w:rPr>
          <w:rFonts w:ascii="Palatino Linotype" w:hAnsi="Palatino Linotype"/>
        </w:rPr>
      </w:pPr>
    </w:p>
    <w:p w14:paraId="6F29DE62" w14:textId="77777777" w:rsidR="00096A63" w:rsidRPr="00221E18" w:rsidRDefault="00096A63" w:rsidP="00096A63">
      <w:pPr>
        <w:pStyle w:val="Prrafodelista"/>
        <w:numPr>
          <w:ilvl w:val="0"/>
          <w:numId w:val="2"/>
        </w:numPr>
        <w:spacing w:before="240" w:after="240" w:line="360" w:lineRule="auto"/>
        <w:ind w:left="0" w:firstLine="0"/>
        <w:jc w:val="both"/>
        <w:rPr>
          <w:rFonts w:ascii="Palatino Linotype" w:hAnsi="Palatino Linotype"/>
        </w:rPr>
      </w:pPr>
      <w:r w:rsidRPr="00221E18">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4454060" w14:textId="77777777" w:rsidR="00096A63" w:rsidRPr="00221E18" w:rsidRDefault="00096A63" w:rsidP="00096A63">
      <w:pPr>
        <w:pStyle w:val="Prrafodelista"/>
        <w:spacing w:before="240" w:after="240" w:line="360" w:lineRule="auto"/>
        <w:ind w:left="0"/>
        <w:jc w:val="both"/>
        <w:rPr>
          <w:rFonts w:ascii="Palatino Linotype" w:hAnsi="Palatino Linotype"/>
        </w:rPr>
      </w:pPr>
    </w:p>
    <w:p w14:paraId="5FC37691" w14:textId="77777777" w:rsidR="00096A63" w:rsidRPr="00221E18" w:rsidRDefault="00096A63" w:rsidP="00096A63">
      <w:pPr>
        <w:pStyle w:val="Prrafodelista"/>
        <w:numPr>
          <w:ilvl w:val="0"/>
          <w:numId w:val="2"/>
        </w:numPr>
        <w:spacing w:before="240" w:after="240" w:line="360" w:lineRule="auto"/>
        <w:ind w:left="0" w:firstLine="0"/>
        <w:jc w:val="both"/>
        <w:rPr>
          <w:rFonts w:ascii="Palatino Linotype" w:hAnsi="Palatino Linotype"/>
        </w:rPr>
      </w:pPr>
      <w:r w:rsidRPr="00221E18">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8A894C1" w14:textId="77777777" w:rsidR="00096A63" w:rsidRPr="00221E18" w:rsidRDefault="00096A63" w:rsidP="00096A63">
      <w:pPr>
        <w:pStyle w:val="Prrafodelista"/>
        <w:rPr>
          <w:rFonts w:ascii="Palatino Linotype" w:hAnsi="Palatino Linotype"/>
        </w:rPr>
      </w:pPr>
    </w:p>
    <w:p w14:paraId="265FA886" w14:textId="2FFBF1F9" w:rsidR="00096A63" w:rsidRPr="00221E18" w:rsidRDefault="00096A63" w:rsidP="00096A63">
      <w:pPr>
        <w:pStyle w:val="Prrafodelista"/>
        <w:numPr>
          <w:ilvl w:val="0"/>
          <w:numId w:val="2"/>
        </w:numPr>
        <w:spacing w:before="240" w:after="240" w:line="360" w:lineRule="auto"/>
        <w:ind w:left="0" w:firstLine="0"/>
        <w:jc w:val="both"/>
        <w:rPr>
          <w:rFonts w:ascii="Palatino Linotype" w:hAnsi="Palatino Linotype"/>
        </w:rPr>
      </w:pPr>
      <w:r w:rsidRPr="00221E18">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r w:rsidR="009314AC" w:rsidRPr="00221E18">
        <w:rPr>
          <w:rFonts w:ascii="Palatino Linotype" w:hAnsi="Palatino Linotype"/>
        </w:rPr>
        <w:t xml:space="preserve"> </w:t>
      </w:r>
    </w:p>
    <w:p w14:paraId="3ED0F28C" w14:textId="77777777" w:rsidR="00096A63" w:rsidRPr="00221E18" w:rsidRDefault="00096A63" w:rsidP="00096A63">
      <w:pPr>
        <w:pStyle w:val="Prrafodelista"/>
        <w:spacing w:before="240" w:after="240" w:line="360" w:lineRule="auto"/>
        <w:ind w:left="0"/>
        <w:jc w:val="both"/>
        <w:rPr>
          <w:rFonts w:ascii="Palatino Linotype" w:hAnsi="Palatino Linotype"/>
        </w:rPr>
      </w:pPr>
    </w:p>
    <w:p w14:paraId="70F5C4D7" w14:textId="77777777" w:rsidR="00096A63" w:rsidRPr="00221E18" w:rsidRDefault="00096A63" w:rsidP="00096A63">
      <w:pPr>
        <w:pStyle w:val="Prrafodelista"/>
        <w:numPr>
          <w:ilvl w:val="0"/>
          <w:numId w:val="2"/>
        </w:numPr>
        <w:spacing w:before="240" w:after="240" w:line="360" w:lineRule="auto"/>
        <w:ind w:left="0" w:firstLine="0"/>
        <w:jc w:val="both"/>
        <w:rPr>
          <w:rFonts w:ascii="Palatino Linotype" w:hAnsi="Palatino Linotype"/>
        </w:rPr>
      </w:pPr>
      <w:r w:rsidRPr="00221E18">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1F8D6019" w14:textId="77777777" w:rsidR="00096A63" w:rsidRPr="00221E18" w:rsidRDefault="00096A63" w:rsidP="00096A63">
      <w:pPr>
        <w:pStyle w:val="Prrafodelista"/>
        <w:spacing w:before="240" w:after="240" w:line="360" w:lineRule="auto"/>
        <w:ind w:left="0"/>
        <w:jc w:val="both"/>
        <w:rPr>
          <w:rFonts w:ascii="Palatino Linotype" w:hAnsi="Palatino Linotype"/>
        </w:rPr>
      </w:pPr>
    </w:p>
    <w:p w14:paraId="0DAC5974" w14:textId="439FD80E" w:rsidR="00096A63" w:rsidRPr="00221E18" w:rsidRDefault="00221E18" w:rsidP="00096A63">
      <w:pPr>
        <w:pStyle w:val="Prrafodelista"/>
        <w:spacing w:before="240" w:after="240" w:line="360" w:lineRule="auto"/>
        <w:ind w:left="284"/>
        <w:jc w:val="both"/>
        <w:rPr>
          <w:rFonts w:ascii="Palatino Linotype" w:hAnsi="Palatino Linotype"/>
        </w:rPr>
      </w:pPr>
      <w:r>
        <w:rPr>
          <w:rFonts w:ascii="Palatino Linotype" w:hAnsi="Palatino Linotype"/>
        </w:rPr>
        <w:lastRenderedPageBreak/>
        <w:t xml:space="preserve">a)    </w:t>
      </w:r>
      <w:r w:rsidR="00096A63" w:rsidRPr="00221E18">
        <w:rPr>
          <w:rFonts w:ascii="Palatino Linotype" w:hAnsi="Palatino Linotype"/>
        </w:rPr>
        <w:t>Complejidad del asunto: La complejidad de la prueba, la pluralidad de sujetos procesales, el tiempo transcurrido, las características y contexto del recurso.</w:t>
      </w:r>
    </w:p>
    <w:p w14:paraId="27F07DBA" w14:textId="77777777" w:rsidR="00096A63" w:rsidRPr="00221E18" w:rsidRDefault="00096A63" w:rsidP="00096A63">
      <w:pPr>
        <w:pStyle w:val="Prrafodelista"/>
        <w:spacing w:before="240" w:after="240" w:line="360" w:lineRule="auto"/>
        <w:ind w:left="284"/>
        <w:jc w:val="both"/>
        <w:rPr>
          <w:rFonts w:ascii="Palatino Linotype" w:hAnsi="Palatino Linotype"/>
        </w:rPr>
      </w:pPr>
      <w:r w:rsidRPr="00221E18">
        <w:rPr>
          <w:rFonts w:ascii="Palatino Linotype" w:hAnsi="Palatino Linotype"/>
        </w:rPr>
        <w:t>b)     Actividad Procesal del interesado: Acciones u omisiones del interesado.</w:t>
      </w:r>
    </w:p>
    <w:p w14:paraId="50140017" w14:textId="00F5003B" w:rsidR="00096A63" w:rsidRPr="00221E18" w:rsidRDefault="00221E18" w:rsidP="00096A63">
      <w:pPr>
        <w:pStyle w:val="Prrafodelista"/>
        <w:spacing w:before="240" w:after="240" w:line="360" w:lineRule="auto"/>
        <w:ind w:left="284"/>
        <w:jc w:val="both"/>
        <w:rPr>
          <w:rFonts w:ascii="Palatino Linotype" w:hAnsi="Palatino Linotype"/>
        </w:rPr>
      </w:pPr>
      <w:r>
        <w:rPr>
          <w:rFonts w:ascii="Palatino Linotype" w:hAnsi="Palatino Linotype"/>
        </w:rPr>
        <w:t xml:space="preserve">c)   </w:t>
      </w:r>
      <w:r w:rsidR="00096A63" w:rsidRPr="00221E18">
        <w:rPr>
          <w:rFonts w:ascii="Palatino Linotype" w:hAnsi="Palatino Linotype"/>
        </w:rPr>
        <w:t>Conducta de la Autoridad: Las Acciones u omisiones realizadas en el procedimiento. Así como si la autoridad actuó con la debida diligencia.</w:t>
      </w:r>
    </w:p>
    <w:p w14:paraId="2A54630D" w14:textId="48B52D37" w:rsidR="00096A63" w:rsidRPr="00221E18" w:rsidRDefault="00096A63" w:rsidP="00096A63">
      <w:pPr>
        <w:pStyle w:val="Prrafodelista"/>
        <w:spacing w:before="240" w:after="240" w:line="360" w:lineRule="auto"/>
        <w:ind w:left="284"/>
        <w:jc w:val="both"/>
        <w:rPr>
          <w:rFonts w:ascii="Palatino Linotype" w:hAnsi="Palatino Linotype"/>
        </w:rPr>
      </w:pPr>
      <w:r w:rsidRPr="00221E18">
        <w:rPr>
          <w:rFonts w:ascii="Palatino Linotype" w:hAnsi="Palatino Linotype"/>
        </w:rPr>
        <w:t xml:space="preserve">d) </w:t>
      </w:r>
      <w:r w:rsidR="00221E18">
        <w:rPr>
          <w:rFonts w:ascii="Palatino Linotype" w:hAnsi="Palatino Linotype"/>
        </w:rPr>
        <w:t xml:space="preserve">      </w:t>
      </w:r>
      <w:r w:rsidRPr="00221E18">
        <w:rPr>
          <w:rFonts w:ascii="Palatino Linotype" w:hAnsi="Palatino Linotype"/>
        </w:rPr>
        <w:t>La afectación generada en la situación jurídica de la persona involucrada en el proceso: Violación a sus derechos humanos.</w:t>
      </w:r>
    </w:p>
    <w:p w14:paraId="0268A465" w14:textId="77777777" w:rsidR="00096A63" w:rsidRPr="00221E18" w:rsidRDefault="00096A63" w:rsidP="00096A63">
      <w:pPr>
        <w:pStyle w:val="Prrafodelista"/>
        <w:spacing w:before="240" w:after="240" w:line="360" w:lineRule="auto"/>
        <w:ind w:left="0"/>
        <w:jc w:val="both"/>
        <w:rPr>
          <w:rFonts w:ascii="Palatino Linotype" w:hAnsi="Palatino Linotype"/>
        </w:rPr>
      </w:pPr>
    </w:p>
    <w:p w14:paraId="037772CA" w14:textId="77777777" w:rsidR="00096A63" w:rsidRPr="00221E18" w:rsidRDefault="00096A63" w:rsidP="00096A63">
      <w:pPr>
        <w:pStyle w:val="Prrafodelista"/>
        <w:numPr>
          <w:ilvl w:val="0"/>
          <w:numId w:val="2"/>
        </w:numPr>
        <w:spacing w:before="240" w:after="240" w:line="360" w:lineRule="auto"/>
        <w:ind w:left="0" w:firstLine="0"/>
        <w:jc w:val="both"/>
        <w:rPr>
          <w:rFonts w:ascii="Palatino Linotype" w:hAnsi="Palatino Linotype"/>
        </w:rPr>
      </w:pPr>
      <w:r w:rsidRPr="00221E18">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87B566D" w14:textId="77777777" w:rsidR="00096A63" w:rsidRPr="00221E18" w:rsidRDefault="00096A63" w:rsidP="00096A63">
      <w:pPr>
        <w:pStyle w:val="Prrafodelista"/>
        <w:spacing w:before="240" w:after="240" w:line="360" w:lineRule="auto"/>
        <w:ind w:left="0"/>
        <w:jc w:val="both"/>
        <w:rPr>
          <w:rFonts w:ascii="Palatino Linotype" w:hAnsi="Palatino Linotype"/>
        </w:rPr>
      </w:pPr>
    </w:p>
    <w:p w14:paraId="4EAF500E" w14:textId="77777777" w:rsidR="00096A63" w:rsidRPr="00221E18" w:rsidRDefault="00096A63" w:rsidP="00096A63">
      <w:pPr>
        <w:pStyle w:val="Prrafodelista"/>
        <w:numPr>
          <w:ilvl w:val="0"/>
          <w:numId w:val="2"/>
        </w:numPr>
        <w:spacing w:before="240" w:after="240" w:line="360" w:lineRule="auto"/>
        <w:ind w:left="0" w:firstLine="0"/>
        <w:jc w:val="both"/>
        <w:rPr>
          <w:rFonts w:ascii="Palatino Linotype" w:hAnsi="Palatino Linotype"/>
        </w:rPr>
      </w:pPr>
      <w:r w:rsidRPr="00221E18">
        <w:rPr>
          <w:rFonts w:ascii="Palatino Linotype" w:hAnsi="Palatino Linotype"/>
        </w:rPr>
        <w:t>Argumento que encuentra sustento en la jurisprudencia P</w:t>
      </w:r>
      <w:proofErr w:type="gramStart"/>
      <w:r w:rsidRPr="00221E18">
        <w:rPr>
          <w:rFonts w:ascii="Palatino Linotype" w:hAnsi="Palatino Linotype"/>
        </w:rPr>
        <w:t>./</w:t>
      </w:r>
      <w:proofErr w:type="gramEnd"/>
      <w:r w:rsidRPr="00221E18">
        <w:rPr>
          <w:rFonts w:ascii="Palatino Linotype" w:hAnsi="Palatino Linotype"/>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69F0A15" w14:textId="77777777" w:rsidR="00096A63" w:rsidRPr="00221E18" w:rsidRDefault="00096A63" w:rsidP="00096A63">
      <w:pPr>
        <w:pStyle w:val="Prrafodelista"/>
        <w:rPr>
          <w:rFonts w:ascii="Palatino Linotype" w:hAnsi="Palatino Linotype"/>
        </w:rPr>
      </w:pPr>
    </w:p>
    <w:p w14:paraId="0E529376" w14:textId="77777777" w:rsidR="00096A63" w:rsidRPr="00221E18" w:rsidRDefault="00096A63" w:rsidP="00096A63">
      <w:pPr>
        <w:pStyle w:val="Prrafodelista"/>
        <w:numPr>
          <w:ilvl w:val="0"/>
          <w:numId w:val="2"/>
        </w:numPr>
        <w:spacing w:before="240" w:after="240" w:line="360" w:lineRule="auto"/>
        <w:ind w:left="0" w:firstLine="0"/>
        <w:jc w:val="both"/>
        <w:rPr>
          <w:rFonts w:ascii="Palatino Linotype" w:hAnsi="Palatino Linotype"/>
        </w:rPr>
      </w:pPr>
      <w:r w:rsidRPr="00221E18">
        <w:rPr>
          <w:rFonts w:ascii="Palatino Linotype" w:hAnsi="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0EFC274" w14:textId="77777777" w:rsidR="00096A63" w:rsidRPr="00221E18" w:rsidRDefault="00096A63" w:rsidP="00096A63">
      <w:pPr>
        <w:pStyle w:val="Prrafodelista"/>
        <w:spacing w:before="240" w:after="240" w:line="360" w:lineRule="auto"/>
        <w:ind w:left="0"/>
        <w:jc w:val="both"/>
        <w:rPr>
          <w:rFonts w:ascii="Palatino Linotype" w:hAnsi="Palatino Linotype"/>
        </w:rPr>
      </w:pPr>
    </w:p>
    <w:p w14:paraId="5903928A" w14:textId="77777777" w:rsidR="00096A63" w:rsidRPr="00221E18" w:rsidRDefault="00096A63" w:rsidP="00096A63">
      <w:pPr>
        <w:pStyle w:val="Prrafodelista"/>
        <w:numPr>
          <w:ilvl w:val="0"/>
          <w:numId w:val="2"/>
        </w:numPr>
        <w:spacing w:before="240" w:after="240" w:line="360" w:lineRule="auto"/>
        <w:ind w:left="0" w:firstLine="0"/>
        <w:jc w:val="both"/>
        <w:rPr>
          <w:rFonts w:ascii="Palatino Linotype" w:hAnsi="Palatino Linotype"/>
        </w:rPr>
      </w:pPr>
      <w:r w:rsidRPr="00221E18">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79198D06" w14:textId="77777777" w:rsidR="00096A63" w:rsidRPr="00221E18" w:rsidRDefault="00096A63" w:rsidP="00096A63">
      <w:pPr>
        <w:pStyle w:val="Prrafodelista"/>
        <w:rPr>
          <w:rFonts w:ascii="Palatino Linotype" w:hAnsi="Palatino Linotype"/>
        </w:rPr>
      </w:pPr>
    </w:p>
    <w:p w14:paraId="644417AA" w14:textId="77777777" w:rsidR="00096A63" w:rsidRPr="00221E18" w:rsidRDefault="00096A63" w:rsidP="00096A63">
      <w:pPr>
        <w:pStyle w:val="Prrafodelista"/>
        <w:spacing w:before="240" w:after="240" w:line="360" w:lineRule="auto"/>
        <w:ind w:left="567"/>
        <w:jc w:val="both"/>
        <w:rPr>
          <w:rFonts w:ascii="Palatino Linotype" w:hAnsi="Palatino Linotype"/>
        </w:rPr>
      </w:pPr>
      <w:r w:rsidRPr="00221E18">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234CB199" w14:textId="77777777" w:rsidR="00096A63" w:rsidRPr="00221E18" w:rsidRDefault="00096A63" w:rsidP="00096A63">
      <w:pPr>
        <w:pStyle w:val="Prrafodelista"/>
        <w:spacing w:before="240" w:after="240" w:line="360" w:lineRule="auto"/>
        <w:ind w:left="567"/>
        <w:jc w:val="both"/>
        <w:rPr>
          <w:rFonts w:ascii="Palatino Linotype" w:hAnsi="Palatino Linotype"/>
        </w:rPr>
      </w:pPr>
      <w:r w:rsidRPr="00221E18">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5045F015" w14:textId="77777777" w:rsidR="00096A63" w:rsidRPr="00221E18" w:rsidRDefault="00096A63" w:rsidP="00096A63">
      <w:pPr>
        <w:pStyle w:val="Prrafodelista"/>
        <w:spacing w:before="240" w:after="240" w:line="360" w:lineRule="auto"/>
        <w:ind w:left="708"/>
        <w:jc w:val="both"/>
        <w:rPr>
          <w:rFonts w:ascii="Palatino Linotype" w:hAnsi="Palatino Linotype"/>
        </w:rPr>
      </w:pPr>
    </w:p>
    <w:p w14:paraId="261823A2" w14:textId="77777777" w:rsidR="00096A63" w:rsidRPr="00221E18" w:rsidRDefault="00096A63" w:rsidP="00096A63">
      <w:pPr>
        <w:pStyle w:val="Prrafodelista"/>
        <w:numPr>
          <w:ilvl w:val="0"/>
          <w:numId w:val="2"/>
        </w:numPr>
        <w:tabs>
          <w:tab w:val="left" w:pos="426"/>
        </w:tabs>
        <w:spacing w:line="360" w:lineRule="auto"/>
        <w:ind w:left="0" w:firstLine="0"/>
        <w:jc w:val="both"/>
        <w:rPr>
          <w:rFonts w:ascii="Palatino Linotype" w:hAnsi="Palatino Linotype"/>
          <w:color w:val="000000" w:themeColor="text1"/>
        </w:rPr>
      </w:pPr>
      <w:r w:rsidRPr="00221E18">
        <w:rPr>
          <w:rFonts w:ascii="Palatino Linotype" w:hAnsi="Palatino Linotype"/>
        </w:rPr>
        <w:lastRenderedPageBreak/>
        <w:t>Por ello, este organismo garante comprometido con la tutela de los derechos humanos confiados, señala que este exceso del plazo legal para resolver el presente asunto, resulta de carácter excepcional.</w:t>
      </w:r>
    </w:p>
    <w:p w14:paraId="68DDE087" w14:textId="77777777" w:rsidR="00554DF4" w:rsidRPr="00221E18" w:rsidRDefault="00554DF4" w:rsidP="00554DF4">
      <w:pPr>
        <w:pStyle w:val="Ttulo1"/>
        <w:jc w:val="center"/>
        <w:rPr>
          <w:b w:val="0"/>
          <w:szCs w:val="24"/>
        </w:rPr>
      </w:pPr>
      <w:bookmarkStart w:id="5" w:name="_Toc59195556"/>
      <w:bookmarkStart w:id="6" w:name="_Toc89360010"/>
      <w:r w:rsidRPr="00221E18">
        <w:rPr>
          <w:szCs w:val="24"/>
        </w:rPr>
        <w:t>CONSIDERANDO</w:t>
      </w:r>
      <w:bookmarkEnd w:id="5"/>
      <w:bookmarkEnd w:id="6"/>
      <w:r w:rsidRPr="00221E18">
        <w:rPr>
          <w:szCs w:val="24"/>
        </w:rPr>
        <w:t xml:space="preserve"> </w:t>
      </w:r>
    </w:p>
    <w:p w14:paraId="26BF6840" w14:textId="77777777" w:rsidR="00554DF4" w:rsidRPr="00221E18" w:rsidRDefault="00554DF4" w:rsidP="00554DF4">
      <w:pPr>
        <w:pStyle w:val="Ttulo2"/>
        <w:rPr>
          <w:rFonts w:ascii="Palatino Linotype" w:hAnsi="Palatino Linotype"/>
          <w:b/>
          <w:bCs/>
          <w:color w:val="auto"/>
          <w:spacing w:val="60"/>
          <w:sz w:val="24"/>
          <w:szCs w:val="24"/>
        </w:rPr>
      </w:pPr>
      <w:bookmarkStart w:id="7" w:name="_Toc59195557"/>
      <w:bookmarkStart w:id="8" w:name="_Toc89360011"/>
      <w:r w:rsidRPr="00221E18">
        <w:rPr>
          <w:rFonts w:ascii="Palatino Linotype" w:hAnsi="Palatino Linotype"/>
          <w:b/>
          <w:color w:val="auto"/>
          <w:sz w:val="24"/>
          <w:szCs w:val="24"/>
        </w:rPr>
        <w:t>PRIMERO. De la competencia</w:t>
      </w:r>
      <w:bookmarkEnd w:id="7"/>
      <w:bookmarkEnd w:id="8"/>
    </w:p>
    <w:p w14:paraId="43F87693" w14:textId="7AF023FA" w:rsidR="00393B42" w:rsidRPr="00221E18" w:rsidRDefault="00393B42" w:rsidP="00393B42">
      <w:pPr>
        <w:pStyle w:val="Prrafodelista"/>
        <w:numPr>
          <w:ilvl w:val="0"/>
          <w:numId w:val="1"/>
        </w:numPr>
        <w:spacing w:before="240" w:after="240" w:line="360" w:lineRule="auto"/>
        <w:ind w:left="0" w:firstLine="0"/>
        <w:jc w:val="both"/>
        <w:rPr>
          <w:rFonts w:ascii="Palatino Linotype" w:hAnsi="Palatino Linotype"/>
        </w:rPr>
      </w:pPr>
      <w:r w:rsidRPr="00221E18">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w:t>
      </w:r>
      <w:r w:rsidRPr="00221E18">
        <w:rPr>
          <w:rFonts w:ascii="Palatino Linotype" w:eastAsia="Palatino Linotype" w:hAnsi="Palatino Linotype" w:cs="Palatino Linotype"/>
          <w:color w:val="FF0000"/>
        </w:rPr>
        <w:t xml:space="preserve"> </w:t>
      </w:r>
      <w:r w:rsidRPr="00221E18">
        <w:rPr>
          <w:rFonts w:ascii="Palatino Linotype" w:eastAsia="Palatino Linotype" w:hAnsi="Palatino Linotype" w:cs="Palatino Linotype"/>
        </w:rPr>
        <w:t>y 11 del Reglamento Interior del Instituto de Transparencia, Acceso a la Información Pública y Protección de Datos Personales del Estado de México y Municipios.</w:t>
      </w:r>
    </w:p>
    <w:p w14:paraId="639FA9F9" w14:textId="77777777" w:rsidR="008170BB" w:rsidRPr="00221E18" w:rsidRDefault="008170BB" w:rsidP="008170BB">
      <w:pPr>
        <w:pStyle w:val="Ttulo2"/>
        <w:rPr>
          <w:rFonts w:ascii="Palatino Linotype" w:hAnsi="Palatino Linotype"/>
          <w:b/>
          <w:color w:val="auto"/>
          <w:sz w:val="24"/>
          <w:szCs w:val="24"/>
        </w:rPr>
      </w:pPr>
      <w:bookmarkStart w:id="9" w:name="_Toc80796107"/>
      <w:bookmarkStart w:id="10" w:name="_Toc89360012"/>
      <w:r w:rsidRPr="00221E18">
        <w:rPr>
          <w:rFonts w:ascii="Palatino Linotype" w:hAnsi="Palatino Linotype"/>
          <w:b/>
          <w:color w:val="auto"/>
          <w:sz w:val="24"/>
          <w:szCs w:val="24"/>
        </w:rPr>
        <w:t>SEGUNDO. De la oportunidad y procedencia.</w:t>
      </w:r>
      <w:bookmarkEnd w:id="9"/>
      <w:bookmarkEnd w:id="10"/>
    </w:p>
    <w:p w14:paraId="7F48AA1E" w14:textId="66305E09" w:rsidR="008170BB" w:rsidRPr="00221E18" w:rsidRDefault="00A85109" w:rsidP="008170BB">
      <w:pPr>
        <w:pStyle w:val="Prrafodelista"/>
        <w:numPr>
          <w:ilvl w:val="0"/>
          <w:numId w:val="1"/>
        </w:numPr>
        <w:spacing w:before="240" w:after="240" w:line="360" w:lineRule="auto"/>
        <w:ind w:left="0" w:right="49" w:firstLine="0"/>
        <w:jc w:val="both"/>
        <w:rPr>
          <w:rFonts w:ascii="Palatino Linotype" w:hAnsi="Palatino Linotype"/>
        </w:rPr>
      </w:pPr>
      <w:r w:rsidRPr="00221E18">
        <w:rPr>
          <w:rFonts w:ascii="Palatino Linotype" w:eastAsia="Calibri" w:hAnsi="Palatino Linotype" w:cs="Arial"/>
        </w:rPr>
        <w:t>Los</w:t>
      </w:r>
      <w:r w:rsidR="008170BB" w:rsidRPr="00221E18">
        <w:rPr>
          <w:rFonts w:ascii="Palatino Linotype" w:eastAsia="Calibri" w:hAnsi="Palatino Linotype" w:cs="Arial"/>
        </w:rPr>
        <w:t xml:space="preserve"> medio</w:t>
      </w:r>
      <w:r w:rsidRPr="00221E18">
        <w:rPr>
          <w:rFonts w:ascii="Palatino Linotype" w:eastAsia="Calibri" w:hAnsi="Palatino Linotype" w:cs="Arial"/>
        </w:rPr>
        <w:t>s</w:t>
      </w:r>
      <w:r w:rsidR="008170BB" w:rsidRPr="00221E18">
        <w:rPr>
          <w:rFonts w:ascii="Palatino Linotype" w:eastAsia="Calibri" w:hAnsi="Palatino Linotype" w:cs="Arial"/>
        </w:rPr>
        <w:t xml:space="preserve"> de impugnación fue</w:t>
      </w:r>
      <w:r w:rsidRPr="00221E18">
        <w:rPr>
          <w:rFonts w:ascii="Palatino Linotype" w:eastAsia="Calibri" w:hAnsi="Palatino Linotype" w:cs="Arial"/>
        </w:rPr>
        <w:t>ron</w:t>
      </w:r>
      <w:r w:rsidR="008170BB" w:rsidRPr="00221E18">
        <w:rPr>
          <w:rFonts w:ascii="Palatino Linotype" w:eastAsia="Calibri" w:hAnsi="Palatino Linotype" w:cs="Arial"/>
        </w:rPr>
        <w:t xml:space="preserve"> presentado</w:t>
      </w:r>
      <w:r w:rsidRPr="00221E18">
        <w:rPr>
          <w:rFonts w:ascii="Palatino Linotype" w:eastAsia="Calibri" w:hAnsi="Palatino Linotype" w:cs="Arial"/>
        </w:rPr>
        <w:t>s</w:t>
      </w:r>
      <w:r w:rsidR="008170BB" w:rsidRPr="00221E18">
        <w:rPr>
          <w:rFonts w:ascii="Palatino Linotype" w:eastAsia="Calibri" w:hAnsi="Palatino Linotype" w:cs="Arial"/>
        </w:rPr>
        <w:t xml:space="preserve"> a través del </w:t>
      </w:r>
      <w:r w:rsidR="008170BB" w:rsidRPr="00221E18">
        <w:rPr>
          <w:rFonts w:ascii="Palatino Linotype" w:eastAsia="Calibri" w:hAnsi="Palatino Linotype" w:cs="Arial"/>
          <w:b/>
        </w:rPr>
        <w:t>SAIMEX,</w:t>
      </w:r>
      <w:r w:rsidR="008170BB" w:rsidRPr="00221E18">
        <w:rPr>
          <w:rFonts w:ascii="Palatino Linotype" w:eastAsia="Calibri" w:hAnsi="Palatino Linotype" w:cs="Arial"/>
        </w:rPr>
        <w:t xml:space="preserve"> en el formato previamente aprobado para tal efecto y dentro del plazo legal de quince días hábiles otorgados; siendo así que el </w:t>
      </w:r>
      <w:r w:rsidR="008170BB" w:rsidRPr="00221E18">
        <w:rPr>
          <w:rFonts w:ascii="Palatino Linotype" w:eastAsia="Calibri" w:hAnsi="Palatino Linotype" w:cs="Arial"/>
          <w:b/>
        </w:rPr>
        <w:t>SUJETO OBLIGADO</w:t>
      </w:r>
      <w:r w:rsidR="00221E18">
        <w:rPr>
          <w:rFonts w:ascii="Palatino Linotype" w:eastAsia="Calibri" w:hAnsi="Palatino Linotype" w:cs="Arial"/>
          <w:b/>
        </w:rPr>
        <w:t>,</w:t>
      </w:r>
      <w:r w:rsidR="008170BB" w:rsidRPr="00221E18">
        <w:rPr>
          <w:rFonts w:ascii="Palatino Linotype" w:eastAsia="Calibri" w:hAnsi="Palatino Linotype" w:cs="Arial"/>
        </w:rPr>
        <w:t xml:space="preserve"> entregó respuesta a la solicitud el </w:t>
      </w:r>
      <w:r w:rsidR="00892832" w:rsidRPr="00221E18">
        <w:rPr>
          <w:rFonts w:ascii="Palatino Linotype" w:eastAsia="Calibri" w:hAnsi="Palatino Linotype" w:cs="Arial"/>
        </w:rPr>
        <w:t>veintiséis</w:t>
      </w:r>
      <w:r w:rsidR="008170BB" w:rsidRPr="00221E18">
        <w:rPr>
          <w:rFonts w:ascii="Palatino Linotype" w:eastAsia="Calibri" w:hAnsi="Palatino Linotype" w:cs="Arial"/>
        </w:rPr>
        <w:t xml:space="preserve"> (</w:t>
      </w:r>
      <w:r w:rsidR="00892832" w:rsidRPr="00221E18">
        <w:rPr>
          <w:rFonts w:ascii="Palatino Linotype" w:eastAsia="Calibri" w:hAnsi="Palatino Linotype" w:cs="Arial"/>
        </w:rPr>
        <w:t>26</w:t>
      </w:r>
      <w:r w:rsidR="008170BB" w:rsidRPr="00221E18">
        <w:rPr>
          <w:rFonts w:ascii="Palatino Linotype" w:eastAsia="Calibri" w:hAnsi="Palatino Linotype" w:cs="Arial"/>
        </w:rPr>
        <w:t xml:space="preserve">) de </w:t>
      </w:r>
      <w:r w:rsidR="00892832" w:rsidRPr="00221E18">
        <w:rPr>
          <w:rFonts w:ascii="Palatino Linotype" w:eastAsia="Calibri" w:hAnsi="Palatino Linotype" w:cs="Arial"/>
        </w:rPr>
        <w:t>septiembre</w:t>
      </w:r>
      <w:r w:rsidR="00261BEE" w:rsidRPr="00221E18">
        <w:rPr>
          <w:rFonts w:ascii="Palatino Linotype" w:eastAsia="Calibri" w:hAnsi="Palatino Linotype" w:cs="Arial"/>
        </w:rPr>
        <w:t xml:space="preserve"> </w:t>
      </w:r>
      <w:r w:rsidR="008170BB" w:rsidRPr="00221E18">
        <w:rPr>
          <w:rFonts w:ascii="Palatino Linotype" w:eastAsia="Calibri" w:hAnsi="Palatino Linotype" w:cs="Arial"/>
        </w:rPr>
        <w:t xml:space="preserve">de dos mil </w:t>
      </w:r>
      <w:r w:rsidR="0090000F" w:rsidRPr="00221E18">
        <w:rPr>
          <w:rFonts w:ascii="Palatino Linotype" w:eastAsia="Calibri" w:hAnsi="Palatino Linotype" w:cs="Arial"/>
          <w:lang w:val="es-ES"/>
        </w:rPr>
        <w:t>veintidós</w:t>
      </w:r>
      <w:r w:rsidR="008170BB" w:rsidRPr="00221E18">
        <w:rPr>
          <w:rFonts w:ascii="Palatino Linotype" w:eastAsia="Calibri" w:hAnsi="Palatino Linotype" w:cs="Arial"/>
        </w:rPr>
        <w:t xml:space="preserve">, </w:t>
      </w:r>
      <w:r w:rsidR="008170BB" w:rsidRPr="00221E18">
        <w:rPr>
          <w:rFonts w:ascii="Palatino Linotype" w:hAnsi="Palatino Linotype" w:cs="Arial"/>
        </w:rPr>
        <w:t xml:space="preserve">de tal forma que </w:t>
      </w:r>
      <w:r w:rsidR="0088661C" w:rsidRPr="00221E18">
        <w:rPr>
          <w:rFonts w:ascii="Palatino Linotype" w:hAnsi="Palatino Linotype" w:cs="Arial"/>
        </w:rPr>
        <w:t>el</w:t>
      </w:r>
      <w:r w:rsidRPr="00221E18">
        <w:rPr>
          <w:rFonts w:ascii="Palatino Linotype" w:hAnsi="Palatino Linotype" w:cs="Arial"/>
        </w:rPr>
        <w:t xml:space="preserve"> plazo </w:t>
      </w:r>
      <w:r w:rsidR="008170BB" w:rsidRPr="00221E18">
        <w:rPr>
          <w:rFonts w:ascii="Palatino Linotype" w:hAnsi="Palatino Linotype" w:cs="Arial"/>
        </w:rPr>
        <w:t xml:space="preserve">para interponer </w:t>
      </w:r>
      <w:r w:rsidR="0088661C" w:rsidRPr="00221E18">
        <w:rPr>
          <w:rFonts w:ascii="Palatino Linotype" w:hAnsi="Palatino Linotype" w:cs="Arial"/>
        </w:rPr>
        <w:t>el</w:t>
      </w:r>
      <w:r w:rsidR="008170BB" w:rsidRPr="00221E18">
        <w:rPr>
          <w:rFonts w:ascii="Palatino Linotype" w:hAnsi="Palatino Linotype" w:cs="Arial"/>
        </w:rPr>
        <w:t xml:space="preserve"> recurso de revisión transcurri</w:t>
      </w:r>
      <w:r w:rsidR="0088661C" w:rsidRPr="00221E18">
        <w:rPr>
          <w:rFonts w:ascii="Palatino Linotype" w:hAnsi="Palatino Linotype" w:cs="Arial"/>
        </w:rPr>
        <w:t>ó</w:t>
      </w:r>
      <w:r w:rsidR="008170BB" w:rsidRPr="00221E18">
        <w:rPr>
          <w:rFonts w:ascii="Palatino Linotype" w:hAnsi="Palatino Linotype" w:cs="Arial"/>
        </w:rPr>
        <w:t xml:space="preserve"> del </w:t>
      </w:r>
      <w:r w:rsidR="0088661C" w:rsidRPr="00221E18">
        <w:rPr>
          <w:rFonts w:ascii="Palatino Linotype" w:hAnsi="Palatino Linotype" w:cs="Arial"/>
        </w:rPr>
        <w:t>veintisiete</w:t>
      </w:r>
      <w:r w:rsidR="00296E55" w:rsidRPr="00221E18">
        <w:rPr>
          <w:rFonts w:ascii="Palatino Linotype" w:hAnsi="Palatino Linotype" w:cs="Arial"/>
        </w:rPr>
        <w:t xml:space="preserve"> </w:t>
      </w:r>
      <w:r w:rsidR="008170BB" w:rsidRPr="00221E18">
        <w:rPr>
          <w:rFonts w:ascii="Palatino Linotype" w:hAnsi="Palatino Linotype" w:cs="Arial"/>
        </w:rPr>
        <w:t>(</w:t>
      </w:r>
      <w:r w:rsidR="0088661C" w:rsidRPr="00221E18">
        <w:rPr>
          <w:rFonts w:ascii="Palatino Linotype" w:hAnsi="Palatino Linotype" w:cs="Arial"/>
        </w:rPr>
        <w:t>27</w:t>
      </w:r>
      <w:r w:rsidR="00296E55" w:rsidRPr="00221E18">
        <w:rPr>
          <w:rFonts w:ascii="Palatino Linotype" w:hAnsi="Palatino Linotype" w:cs="Arial"/>
        </w:rPr>
        <w:t xml:space="preserve">) de </w:t>
      </w:r>
      <w:r w:rsidR="0088661C" w:rsidRPr="00221E18">
        <w:rPr>
          <w:rFonts w:ascii="Palatino Linotype" w:hAnsi="Palatino Linotype" w:cs="Arial"/>
        </w:rPr>
        <w:t>septiembre</w:t>
      </w:r>
      <w:r w:rsidR="00296E55" w:rsidRPr="00221E18">
        <w:rPr>
          <w:rFonts w:ascii="Palatino Linotype" w:hAnsi="Palatino Linotype" w:cs="Arial"/>
        </w:rPr>
        <w:t xml:space="preserve"> al</w:t>
      </w:r>
      <w:r w:rsidR="00261BEE" w:rsidRPr="00221E18">
        <w:rPr>
          <w:rFonts w:ascii="Palatino Linotype" w:hAnsi="Palatino Linotype" w:cs="Arial"/>
        </w:rPr>
        <w:t xml:space="preserve"> </w:t>
      </w:r>
      <w:r w:rsidR="00296E55" w:rsidRPr="00221E18">
        <w:rPr>
          <w:rFonts w:ascii="Palatino Linotype" w:hAnsi="Palatino Linotype" w:cs="Arial"/>
        </w:rPr>
        <w:t>d</w:t>
      </w:r>
      <w:r w:rsidR="0088661C" w:rsidRPr="00221E18">
        <w:rPr>
          <w:rFonts w:ascii="Palatino Linotype" w:hAnsi="Palatino Linotype" w:cs="Arial"/>
        </w:rPr>
        <w:t>iecisiete</w:t>
      </w:r>
      <w:r w:rsidR="00261BEE" w:rsidRPr="00221E18">
        <w:rPr>
          <w:rFonts w:ascii="Palatino Linotype" w:hAnsi="Palatino Linotype" w:cs="Arial"/>
        </w:rPr>
        <w:t xml:space="preserve"> (</w:t>
      </w:r>
      <w:r w:rsidR="0088661C" w:rsidRPr="00221E18">
        <w:rPr>
          <w:rFonts w:ascii="Palatino Linotype" w:hAnsi="Palatino Linotype" w:cs="Arial"/>
        </w:rPr>
        <w:t>17</w:t>
      </w:r>
      <w:r w:rsidR="00261BEE" w:rsidRPr="00221E18">
        <w:rPr>
          <w:rFonts w:ascii="Palatino Linotype" w:hAnsi="Palatino Linotype" w:cs="Arial"/>
        </w:rPr>
        <w:t xml:space="preserve">) </w:t>
      </w:r>
      <w:r w:rsidR="00296E55" w:rsidRPr="00221E18">
        <w:rPr>
          <w:rFonts w:ascii="Palatino Linotype" w:hAnsi="Palatino Linotype" w:cs="Arial"/>
        </w:rPr>
        <w:t xml:space="preserve">de </w:t>
      </w:r>
      <w:r w:rsidR="0088661C" w:rsidRPr="00221E18">
        <w:rPr>
          <w:rFonts w:ascii="Palatino Linotype" w:hAnsi="Palatino Linotype" w:cs="Arial"/>
        </w:rPr>
        <w:t>octubre</w:t>
      </w:r>
      <w:r w:rsidR="008170BB" w:rsidRPr="00221E18">
        <w:rPr>
          <w:rFonts w:ascii="Palatino Linotype" w:hAnsi="Palatino Linotype" w:cs="Arial"/>
        </w:rPr>
        <w:t xml:space="preserve">; en consecuencia, presentó su inconformidad el día </w:t>
      </w:r>
      <w:r w:rsidR="0088661C" w:rsidRPr="00221E18">
        <w:rPr>
          <w:rFonts w:ascii="Palatino Linotype" w:hAnsi="Palatino Linotype" w:cs="Arial"/>
        </w:rPr>
        <w:t>tre</w:t>
      </w:r>
      <w:r w:rsidR="00296E55" w:rsidRPr="00221E18">
        <w:rPr>
          <w:rFonts w:ascii="Palatino Linotype" w:hAnsi="Palatino Linotype" w:cs="Arial"/>
        </w:rPr>
        <w:t>s</w:t>
      </w:r>
      <w:r w:rsidR="008170BB" w:rsidRPr="00221E18">
        <w:rPr>
          <w:rFonts w:ascii="Palatino Linotype" w:hAnsi="Palatino Linotype" w:cs="Arial"/>
        </w:rPr>
        <w:t xml:space="preserve"> </w:t>
      </w:r>
      <w:r w:rsidR="008170BB" w:rsidRPr="00221E18">
        <w:rPr>
          <w:rFonts w:ascii="Palatino Linotype" w:eastAsia="Calibri" w:hAnsi="Palatino Linotype" w:cs="Arial"/>
        </w:rPr>
        <w:t>(</w:t>
      </w:r>
      <w:r w:rsidR="00296E55" w:rsidRPr="00221E18">
        <w:rPr>
          <w:rFonts w:ascii="Palatino Linotype" w:eastAsia="Calibri" w:hAnsi="Palatino Linotype" w:cs="Arial"/>
        </w:rPr>
        <w:t>3</w:t>
      </w:r>
      <w:r w:rsidR="008170BB" w:rsidRPr="00221E18">
        <w:rPr>
          <w:rFonts w:ascii="Palatino Linotype" w:eastAsia="Calibri" w:hAnsi="Palatino Linotype" w:cs="Arial"/>
        </w:rPr>
        <w:t xml:space="preserve">) de </w:t>
      </w:r>
      <w:r w:rsidR="0088661C" w:rsidRPr="00221E18">
        <w:rPr>
          <w:rFonts w:ascii="Palatino Linotype" w:eastAsia="Calibri" w:hAnsi="Palatino Linotype" w:cs="Arial"/>
        </w:rPr>
        <w:t>octubre</w:t>
      </w:r>
      <w:r w:rsidR="008170BB" w:rsidRPr="00221E18">
        <w:rPr>
          <w:rFonts w:ascii="Palatino Linotype" w:eastAsia="Calibri" w:hAnsi="Palatino Linotype" w:cs="Arial"/>
        </w:rPr>
        <w:t xml:space="preserve"> de dos mil </w:t>
      </w:r>
      <w:r w:rsidR="0090000F" w:rsidRPr="00221E18">
        <w:rPr>
          <w:rFonts w:ascii="Palatino Linotype" w:eastAsia="Calibri" w:hAnsi="Palatino Linotype" w:cs="Arial"/>
          <w:lang w:val="es-ES"/>
        </w:rPr>
        <w:t>veintidós</w:t>
      </w:r>
      <w:r w:rsidR="008170BB" w:rsidRPr="00221E18">
        <w:rPr>
          <w:rFonts w:ascii="Palatino Linotype" w:hAnsi="Palatino Linotype" w:cs="Arial"/>
        </w:rPr>
        <w:t xml:space="preserve">, por lo que se </w:t>
      </w:r>
      <w:r w:rsidR="008170BB" w:rsidRPr="00221E18">
        <w:rPr>
          <w:rFonts w:ascii="Palatino Linotype" w:hAnsi="Palatino Linotype" w:cs="Arial"/>
        </w:rPr>
        <w:lastRenderedPageBreak/>
        <w:t>encuentra dentro de los márgenes temporales previstos en el artículo 178 de la Ley de Transparencia y Acceso a la Información Pública del Estado de México y Municipios vigente.</w:t>
      </w:r>
    </w:p>
    <w:p w14:paraId="21B339FC" w14:textId="77777777" w:rsidR="008170BB" w:rsidRPr="00221E18" w:rsidRDefault="008170BB" w:rsidP="008170BB">
      <w:pPr>
        <w:pStyle w:val="Prrafodelista"/>
        <w:spacing w:before="240" w:after="240" w:line="360" w:lineRule="auto"/>
        <w:ind w:left="0" w:right="49"/>
        <w:jc w:val="both"/>
        <w:rPr>
          <w:rFonts w:ascii="Palatino Linotype" w:hAnsi="Palatino Linotype"/>
        </w:rPr>
      </w:pPr>
    </w:p>
    <w:p w14:paraId="73C44066" w14:textId="659C00D0" w:rsidR="008170BB" w:rsidRPr="00221E18" w:rsidRDefault="008170BB" w:rsidP="008170BB">
      <w:pPr>
        <w:pStyle w:val="Prrafodelista"/>
        <w:numPr>
          <w:ilvl w:val="0"/>
          <w:numId w:val="1"/>
        </w:numPr>
        <w:spacing w:before="240" w:after="240" w:line="360" w:lineRule="auto"/>
        <w:ind w:left="0" w:right="49" w:firstLine="0"/>
        <w:jc w:val="both"/>
        <w:rPr>
          <w:rFonts w:ascii="Palatino Linotype" w:hAnsi="Palatino Linotype"/>
        </w:rPr>
      </w:pPr>
      <w:r w:rsidRPr="00221E18">
        <w:rPr>
          <w:rFonts w:ascii="Palatino Linotype" w:eastAsia="Calibri" w:hAnsi="Palatino Linotype" w:cs="Arial"/>
        </w:rPr>
        <w:t xml:space="preserve">Por otro lado, </w:t>
      </w:r>
      <w:r w:rsidR="00A85109" w:rsidRPr="00221E18">
        <w:rPr>
          <w:rFonts w:ascii="Palatino Linotype" w:eastAsia="Calibri" w:hAnsi="Palatino Linotype" w:cs="Arial"/>
        </w:rPr>
        <w:t>los</w:t>
      </w:r>
      <w:r w:rsidRPr="00221E18">
        <w:rPr>
          <w:rFonts w:ascii="Palatino Linotype" w:eastAsia="Calibri" w:hAnsi="Palatino Linotype" w:cs="Arial"/>
        </w:rPr>
        <w:t xml:space="preserve"> escrito</w:t>
      </w:r>
      <w:r w:rsidR="00A85109" w:rsidRPr="00221E18">
        <w:rPr>
          <w:rFonts w:ascii="Palatino Linotype" w:eastAsia="Calibri" w:hAnsi="Palatino Linotype" w:cs="Arial"/>
        </w:rPr>
        <w:t xml:space="preserve">s contienen </w:t>
      </w:r>
      <w:r w:rsidRPr="00221E18">
        <w:rPr>
          <w:rFonts w:ascii="Palatino Linotype" w:eastAsia="Calibri" w:hAnsi="Palatino Linotype" w:cs="Arial"/>
        </w:rPr>
        <w:t>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61001F9" w14:textId="77777777" w:rsidR="00D928CA" w:rsidRPr="00221E18" w:rsidRDefault="00D928CA" w:rsidP="0062596E">
      <w:pPr>
        <w:pStyle w:val="Ttulo1"/>
        <w:rPr>
          <w:szCs w:val="24"/>
        </w:rPr>
      </w:pPr>
      <w:bookmarkStart w:id="11" w:name="_Toc59195559"/>
      <w:bookmarkStart w:id="12" w:name="_Toc89360013"/>
      <w:r w:rsidRPr="00221E18">
        <w:rPr>
          <w:szCs w:val="24"/>
        </w:rPr>
        <w:t xml:space="preserve">TERCERO. </w:t>
      </w:r>
      <w:r w:rsidR="00A86EBA" w:rsidRPr="00221E18">
        <w:rPr>
          <w:szCs w:val="24"/>
        </w:rPr>
        <w:t>Planteamiento de la Litis.</w:t>
      </w:r>
      <w:bookmarkEnd w:id="11"/>
      <w:bookmarkEnd w:id="12"/>
    </w:p>
    <w:p w14:paraId="1570AC9E" w14:textId="77777777" w:rsidR="00261BEE" w:rsidRPr="00221E18" w:rsidRDefault="00A86EBA" w:rsidP="00A85109">
      <w:pPr>
        <w:pStyle w:val="Prrafodelista"/>
        <w:numPr>
          <w:ilvl w:val="0"/>
          <w:numId w:val="1"/>
        </w:numPr>
        <w:spacing w:before="240" w:after="240" w:line="360" w:lineRule="auto"/>
        <w:ind w:left="0" w:right="49" w:firstLine="0"/>
        <w:jc w:val="both"/>
        <w:rPr>
          <w:rFonts w:ascii="Palatino Linotype" w:hAnsi="Palatino Linotype"/>
          <w:bCs/>
        </w:rPr>
      </w:pPr>
      <w:r w:rsidRPr="00221E18">
        <w:rPr>
          <w:rFonts w:ascii="Palatino Linotype" w:hAnsi="Palatino Linotype"/>
          <w:bCs/>
        </w:rPr>
        <w:t xml:space="preserve">El recurrente solicitó </w:t>
      </w:r>
      <w:r w:rsidR="00261BEE" w:rsidRPr="00221E18">
        <w:rPr>
          <w:rFonts w:ascii="Palatino Linotype" w:hAnsi="Palatino Linotype"/>
          <w:bCs/>
        </w:rPr>
        <w:t>la siguiente información:</w:t>
      </w:r>
    </w:p>
    <w:p w14:paraId="366BAB4C" w14:textId="672FCC20" w:rsidR="00261BEE" w:rsidRPr="00221E18" w:rsidRDefault="00261BEE" w:rsidP="00261BEE">
      <w:pPr>
        <w:pStyle w:val="Prrafodelista"/>
        <w:spacing w:before="240" w:after="240" w:line="360" w:lineRule="auto"/>
        <w:ind w:left="0" w:right="49"/>
        <w:jc w:val="both"/>
        <w:rPr>
          <w:rFonts w:ascii="Palatino Linotype" w:hAnsi="Palatino Linotype"/>
          <w:bCs/>
        </w:rPr>
      </w:pPr>
    </w:p>
    <w:p w14:paraId="72CE1158" w14:textId="4C964CBA" w:rsidR="0088661C" w:rsidRPr="00221E18" w:rsidRDefault="0088661C" w:rsidP="00261BEE">
      <w:pPr>
        <w:pStyle w:val="Prrafodelista"/>
        <w:spacing w:before="240" w:after="240" w:line="360" w:lineRule="auto"/>
        <w:ind w:left="0" w:right="49"/>
        <w:jc w:val="both"/>
        <w:rPr>
          <w:rFonts w:ascii="Palatino Linotype" w:hAnsi="Palatino Linotype"/>
          <w:bCs/>
        </w:rPr>
      </w:pPr>
      <w:r w:rsidRPr="00221E18">
        <w:rPr>
          <w:rFonts w:ascii="Palatino Linotype" w:eastAsia="Palatino Linotype" w:hAnsi="Palatino Linotype" w:cs="Palatino Linotype"/>
          <w:i/>
        </w:rPr>
        <w:t>1.- Contratos y/o convenios del prestador de servicios del Establecimiento de Consumo Escolar, de la Escuela Primaria Profesor Enrique Gómez Bravo, Turno Vespertino C.C.T. 15EPR4778F, de los periodos del ciclo escolar: 2018-2019, 2019-2020, 2020-2021 y 2021-2022. 2.- Informe escrito de transparencia de los recursos materiales y financieros (Recursos Federales, Cooperaciones voluntarias, y recursos por prestadores de servicios), firmados por el secretario técnico, e integrantes del CEPS, de la Escuela Primaria Profesor Enrique Gómez Bravo, Turno Vespertino C.C.T. 15EPR4778F, de los periodos del ciclo escolar: 2018-2019, 2019-2020, 2020-2021 y 2021-2022. 3.- Registros de inscripción realizados por la Autoridad Educativa Escolar, a los programas Federales, Estatales y Municipales de la Escuela Primaria Profesor Enrique Gómez Bravo, Turno Vespertino C.C.T. 15EPR4778F, de los periodos del ciclo escolar</w:t>
      </w:r>
      <w:proofErr w:type="gramStart"/>
      <w:r w:rsidRPr="00221E18">
        <w:rPr>
          <w:rFonts w:ascii="Palatino Linotype" w:eastAsia="Palatino Linotype" w:hAnsi="Palatino Linotype" w:cs="Palatino Linotype"/>
          <w:i/>
        </w:rPr>
        <w:t>: :</w:t>
      </w:r>
      <w:proofErr w:type="gramEnd"/>
      <w:r w:rsidRPr="00221E18">
        <w:rPr>
          <w:rFonts w:ascii="Palatino Linotype" w:eastAsia="Palatino Linotype" w:hAnsi="Palatino Linotype" w:cs="Palatino Linotype"/>
          <w:i/>
        </w:rPr>
        <w:t xml:space="preserve"> 2018-2019, 2019-2020, 2020-2021 y 2021-2022. 4.- Estados financieros y comprobantes de los gastos de las Mesas Directivas de la Asociación </w:t>
      </w:r>
      <w:r w:rsidRPr="00221E18">
        <w:rPr>
          <w:rFonts w:ascii="Palatino Linotype" w:eastAsia="Palatino Linotype" w:hAnsi="Palatino Linotype" w:cs="Palatino Linotype"/>
          <w:i/>
        </w:rPr>
        <w:lastRenderedPageBreak/>
        <w:t xml:space="preserve">de Padres de Familia de la Escuela Primaria Profesor Enrique Gómez Bravo, Turno Vespertino C.C.T. </w:t>
      </w:r>
      <w:proofErr w:type="gramStart"/>
      <w:r w:rsidRPr="00221E18">
        <w:rPr>
          <w:rFonts w:ascii="Palatino Linotype" w:eastAsia="Palatino Linotype" w:hAnsi="Palatino Linotype" w:cs="Palatino Linotype"/>
          <w:i/>
        </w:rPr>
        <w:t>15EPR4778F ,</w:t>
      </w:r>
      <w:proofErr w:type="gramEnd"/>
      <w:r w:rsidRPr="00221E18">
        <w:rPr>
          <w:rFonts w:ascii="Palatino Linotype" w:eastAsia="Palatino Linotype" w:hAnsi="Palatino Linotype" w:cs="Palatino Linotype"/>
          <w:i/>
        </w:rPr>
        <w:t xml:space="preserve"> de los periodos del ciclo escolar: 2018-2019, 2019-2020, 2020-2021 y 2021-2022. 5.- Las actas y registro en que conste la elección de la Mesa Directiva y Comité Escolar de Participación Social, con los respectivos nombres y cargos, de la Escuela Primaria Profesor Enrique Gómez Bravo, Turno Vespertino C.C.T. 15EPR4778F , de los periodos del ciclo escolar: 2018-2019, 2019-2020, 2020-2021 y 2021-2022. 6.- Curricular Vitae de todos los docentes la Escuela Primaria Profesor Enrique Gómez Bravo, Turno Vespertino C.C.T. 15EPR4778F.</w:t>
      </w:r>
    </w:p>
    <w:p w14:paraId="667C60B1" w14:textId="77777777" w:rsidR="0088661C" w:rsidRPr="00221E18" w:rsidRDefault="0088661C" w:rsidP="00261BEE">
      <w:pPr>
        <w:pStyle w:val="Prrafodelista"/>
        <w:spacing w:before="240" w:after="240" w:line="360" w:lineRule="auto"/>
        <w:ind w:left="0" w:right="49"/>
        <w:jc w:val="both"/>
        <w:rPr>
          <w:rFonts w:ascii="Palatino Linotype" w:hAnsi="Palatino Linotype"/>
          <w:bCs/>
        </w:rPr>
      </w:pPr>
    </w:p>
    <w:p w14:paraId="54858ABA" w14:textId="68946E03" w:rsidR="00625616" w:rsidRPr="00221E18" w:rsidRDefault="002967C8" w:rsidP="00625616">
      <w:pPr>
        <w:pStyle w:val="Prrafodelista"/>
        <w:numPr>
          <w:ilvl w:val="0"/>
          <w:numId w:val="1"/>
        </w:numPr>
        <w:spacing w:before="240" w:after="240" w:line="360" w:lineRule="auto"/>
        <w:ind w:left="0" w:right="49" w:firstLine="0"/>
        <w:jc w:val="both"/>
        <w:rPr>
          <w:rFonts w:ascii="Palatino Linotype" w:hAnsi="Palatino Linotype"/>
          <w:bCs/>
        </w:rPr>
      </w:pPr>
      <w:r w:rsidRPr="00221E18">
        <w:rPr>
          <w:rFonts w:ascii="Palatino Linotype" w:hAnsi="Palatino Linotype"/>
          <w:bCs/>
        </w:rPr>
        <w:t>El Sujeto Obligado</w:t>
      </w:r>
      <w:r w:rsidR="00221E18">
        <w:rPr>
          <w:rFonts w:ascii="Palatino Linotype" w:hAnsi="Palatino Linotype"/>
          <w:bCs/>
        </w:rPr>
        <w:t>,</w:t>
      </w:r>
      <w:r w:rsidR="00625616" w:rsidRPr="00221E18">
        <w:rPr>
          <w:rFonts w:ascii="Palatino Linotype" w:hAnsi="Palatino Linotype"/>
          <w:bCs/>
        </w:rPr>
        <w:t xml:space="preserve"> manifestó que las asociaciones de padres no son sujetos obligados por lo que no están obligados a la rendición de cuentas ante la Secretaría de Educación.</w:t>
      </w:r>
    </w:p>
    <w:p w14:paraId="791C468B" w14:textId="2227D50B" w:rsidR="00261BEE" w:rsidRPr="00221E18" w:rsidRDefault="00625616" w:rsidP="00625616">
      <w:pPr>
        <w:pStyle w:val="Prrafodelista"/>
        <w:spacing w:before="240" w:after="240" w:line="360" w:lineRule="auto"/>
        <w:ind w:left="0" w:right="49"/>
        <w:jc w:val="both"/>
        <w:rPr>
          <w:rFonts w:ascii="Palatino Linotype" w:hAnsi="Palatino Linotype"/>
          <w:bCs/>
        </w:rPr>
      </w:pPr>
      <w:r w:rsidRPr="00221E18">
        <w:rPr>
          <w:rFonts w:ascii="Palatino Linotype" w:hAnsi="Palatino Linotype"/>
          <w:bCs/>
        </w:rPr>
        <w:t xml:space="preserve"> </w:t>
      </w:r>
    </w:p>
    <w:p w14:paraId="6E8FA6F2" w14:textId="3A3B34C9" w:rsidR="00A85109" w:rsidRPr="00221E18" w:rsidRDefault="00261BEE" w:rsidP="00147DF3">
      <w:pPr>
        <w:pStyle w:val="Prrafodelista"/>
        <w:numPr>
          <w:ilvl w:val="0"/>
          <w:numId w:val="1"/>
        </w:numPr>
        <w:spacing w:before="240" w:after="240" w:line="360" w:lineRule="auto"/>
        <w:ind w:left="0" w:right="49" w:firstLine="0"/>
        <w:jc w:val="both"/>
        <w:rPr>
          <w:rFonts w:ascii="Palatino Linotype" w:hAnsi="Palatino Linotype"/>
          <w:bCs/>
        </w:rPr>
      </w:pPr>
      <w:r w:rsidRPr="00221E18">
        <w:rPr>
          <w:rFonts w:ascii="Palatino Linotype" w:hAnsi="Palatino Linotype"/>
          <w:bCs/>
        </w:rPr>
        <w:t>El Recurrente se inconformó</w:t>
      </w:r>
      <w:r w:rsidR="00625616" w:rsidRPr="00221E18">
        <w:rPr>
          <w:rFonts w:ascii="Palatino Linotype" w:hAnsi="Palatino Linotype"/>
          <w:bCs/>
        </w:rPr>
        <w:t xml:space="preserve"> </w:t>
      </w:r>
      <w:r w:rsidR="00A12BD4" w:rsidRPr="00221E18">
        <w:rPr>
          <w:rFonts w:ascii="Palatino Linotype" w:hAnsi="Palatino Linotype"/>
          <w:bCs/>
        </w:rPr>
        <w:t>por la negat</w:t>
      </w:r>
      <w:r w:rsidR="00261B71" w:rsidRPr="00221E18">
        <w:rPr>
          <w:rFonts w:ascii="Palatino Linotype" w:hAnsi="Palatino Linotype"/>
          <w:bCs/>
        </w:rPr>
        <w:t>iva a la información solicitada, relativo al gasto de la mesa directiva.</w:t>
      </w:r>
    </w:p>
    <w:p w14:paraId="006F5135" w14:textId="77777777" w:rsidR="00A85109" w:rsidRPr="00221E18" w:rsidRDefault="00A85109" w:rsidP="00A85109">
      <w:pPr>
        <w:pStyle w:val="Prrafodelista"/>
        <w:spacing w:before="240" w:after="240" w:line="360" w:lineRule="auto"/>
        <w:ind w:left="0" w:right="49"/>
        <w:jc w:val="both"/>
        <w:rPr>
          <w:rFonts w:ascii="Palatino Linotype" w:hAnsi="Palatino Linotype"/>
          <w:bCs/>
        </w:rPr>
      </w:pPr>
    </w:p>
    <w:p w14:paraId="6CD10FED" w14:textId="529D6B12" w:rsidR="00A86EBA" w:rsidRPr="00221E18" w:rsidRDefault="005749A3" w:rsidP="00460CF6">
      <w:pPr>
        <w:pStyle w:val="Prrafodelista"/>
        <w:numPr>
          <w:ilvl w:val="0"/>
          <w:numId w:val="1"/>
        </w:numPr>
        <w:spacing w:before="240" w:after="240" w:line="360" w:lineRule="auto"/>
        <w:ind w:left="0" w:right="49" w:firstLine="0"/>
        <w:jc w:val="both"/>
        <w:rPr>
          <w:rFonts w:ascii="Palatino Linotype" w:hAnsi="Palatino Linotype"/>
        </w:rPr>
      </w:pPr>
      <w:r w:rsidRPr="00221E18">
        <w:rPr>
          <w:rFonts w:ascii="Palatino Linotype" w:hAnsi="Palatino Linotype"/>
        </w:rPr>
        <w:t xml:space="preserve">Por lo anterior, en el presente recurso de revisión se analizará si se </w:t>
      </w:r>
      <w:r w:rsidR="00A86EBA" w:rsidRPr="00221E18">
        <w:rPr>
          <w:rFonts w:ascii="Palatino Linotype" w:hAnsi="Palatino Linotype"/>
        </w:rPr>
        <w:t>actualiza la causal de proced</w:t>
      </w:r>
      <w:r w:rsidR="00261BEE" w:rsidRPr="00221E18">
        <w:rPr>
          <w:rFonts w:ascii="Palatino Linotype" w:hAnsi="Palatino Linotype"/>
        </w:rPr>
        <w:t xml:space="preserve">encia contenida en la fracción </w:t>
      </w:r>
      <w:r w:rsidR="00625616" w:rsidRPr="00221E18">
        <w:rPr>
          <w:rFonts w:ascii="Palatino Linotype" w:hAnsi="Palatino Linotype"/>
        </w:rPr>
        <w:t xml:space="preserve">I </w:t>
      </w:r>
      <w:r w:rsidR="00A86EBA" w:rsidRPr="00221E18">
        <w:rPr>
          <w:rFonts w:ascii="Palatino Linotype" w:hAnsi="Palatino Linotype"/>
        </w:rPr>
        <w:t>del artículo 179 de la Ley de Trans</w:t>
      </w:r>
      <w:bookmarkStart w:id="13" w:name="_GoBack"/>
      <w:bookmarkEnd w:id="13"/>
      <w:r w:rsidR="00A86EBA" w:rsidRPr="00221E18">
        <w:rPr>
          <w:rFonts w:ascii="Palatino Linotype" w:hAnsi="Palatino Linotype"/>
        </w:rPr>
        <w:t>parencia, Acceso a la Información Pública del Estado de México y Municipios.</w:t>
      </w:r>
    </w:p>
    <w:p w14:paraId="401EA920" w14:textId="77777777" w:rsidR="00F21A86" w:rsidRPr="00221E18" w:rsidRDefault="00F21A86" w:rsidP="00F21A86">
      <w:pPr>
        <w:pStyle w:val="Prrafodelista"/>
        <w:rPr>
          <w:rFonts w:ascii="Palatino Linotype" w:hAnsi="Palatino Linotype"/>
        </w:rPr>
      </w:pPr>
    </w:p>
    <w:p w14:paraId="65F8A1D9" w14:textId="77777777" w:rsidR="005552BF" w:rsidRPr="00221E18" w:rsidRDefault="005552BF" w:rsidP="005552BF">
      <w:pPr>
        <w:pStyle w:val="Ttulo1"/>
        <w:spacing w:before="0" w:line="360" w:lineRule="auto"/>
        <w:rPr>
          <w:szCs w:val="24"/>
        </w:rPr>
      </w:pPr>
      <w:bookmarkStart w:id="14" w:name="_Toc499201873"/>
      <w:bookmarkStart w:id="15" w:name="_Toc3372324"/>
      <w:bookmarkStart w:id="16" w:name="_Toc4061675"/>
      <w:bookmarkStart w:id="17" w:name="_Toc59195560"/>
      <w:bookmarkStart w:id="18" w:name="_Toc89360014"/>
      <w:r w:rsidRPr="00221E18">
        <w:rPr>
          <w:szCs w:val="24"/>
        </w:rPr>
        <w:t>CUARTO. Estudio y resolución del asunto</w:t>
      </w:r>
      <w:bookmarkEnd w:id="14"/>
      <w:bookmarkEnd w:id="15"/>
      <w:bookmarkEnd w:id="16"/>
      <w:bookmarkEnd w:id="17"/>
      <w:bookmarkEnd w:id="18"/>
    </w:p>
    <w:p w14:paraId="0E65DD3F" w14:textId="77777777" w:rsidR="005552BF" w:rsidRPr="00221E18" w:rsidRDefault="005552BF" w:rsidP="005552BF">
      <w:pPr>
        <w:rPr>
          <w:rFonts w:ascii="Palatino Linotype" w:hAnsi="Palatino Linotype"/>
          <w:lang w:val="es-MX" w:eastAsia="en-US"/>
        </w:rPr>
      </w:pPr>
    </w:p>
    <w:p w14:paraId="61475170" w14:textId="77777777" w:rsidR="008A22E7" w:rsidRPr="00221E18" w:rsidRDefault="008A22E7" w:rsidP="003E29A2">
      <w:pPr>
        <w:pStyle w:val="Ttulo3"/>
        <w:numPr>
          <w:ilvl w:val="1"/>
          <w:numId w:val="2"/>
        </w:numPr>
        <w:ind w:left="709"/>
        <w:rPr>
          <w:rFonts w:ascii="Palatino Linotype" w:hAnsi="Palatino Linotype"/>
          <w:b/>
          <w:color w:val="auto"/>
          <w:lang w:val="es-ES"/>
        </w:rPr>
      </w:pPr>
      <w:bookmarkStart w:id="19" w:name="_Toc59195561"/>
      <w:bookmarkStart w:id="20" w:name="_Toc89360015"/>
      <w:bookmarkStart w:id="21" w:name="_Toc27141117"/>
      <w:bookmarkStart w:id="22" w:name="_Toc4061684"/>
      <w:r w:rsidRPr="00221E18">
        <w:rPr>
          <w:rFonts w:ascii="Palatino Linotype" w:hAnsi="Palatino Linotype"/>
          <w:b/>
          <w:color w:val="auto"/>
          <w:lang w:val="es-ES"/>
        </w:rPr>
        <w:t>De la fuente obligacional</w:t>
      </w:r>
      <w:bookmarkEnd w:id="19"/>
      <w:bookmarkEnd w:id="20"/>
    </w:p>
    <w:bookmarkEnd w:id="21"/>
    <w:bookmarkEnd w:id="22"/>
    <w:p w14:paraId="066FBE1D" w14:textId="77777777" w:rsidR="003E29A2" w:rsidRPr="00221E18" w:rsidRDefault="003E29A2" w:rsidP="003E29A2">
      <w:pPr>
        <w:rPr>
          <w:rFonts w:ascii="Palatino Linotype" w:hAnsi="Palatino Linotype"/>
          <w:lang w:val="es-ES"/>
        </w:rPr>
      </w:pPr>
    </w:p>
    <w:p w14:paraId="08C08C53" w14:textId="214D54C4" w:rsidR="00F660BE" w:rsidRPr="00221E18" w:rsidRDefault="00F660BE" w:rsidP="00F660BE">
      <w:pPr>
        <w:numPr>
          <w:ilvl w:val="0"/>
          <w:numId w:val="2"/>
        </w:numPr>
        <w:spacing w:line="360" w:lineRule="auto"/>
        <w:ind w:left="0" w:right="34" w:firstLine="0"/>
        <w:contextualSpacing/>
        <w:jc w:val="both"/>
        <w:rPr>
          <w:rFonts w:ascii="Palatino Linotype" w:eastAsia="MS Mincho" w:hAnsi="Palatino Linotype" w:cs="Arial"/>
        </w:rPr>
      </w:pPr>
      <w:r w:rsidRPr="00221E18">
        <w:rPr>
          <w:rFonts w:ascii="Palatino Linotype" w:hAnsi="Palatino Linotype" w:cs="Arial"/>
          <w:color w:val="000000"/>
          <w:lang w:eastAsia="es-MX"/>
        </w:rPr>
        <w:t xml:space="preserve">El Derecho de Acceso a la Información Pública, es un derecho humano reconocido en el Pacto de Derechos Civiles y Políticos en su artículo 19.2; en la </w:t>
      </w:r>
      <w:r w:rsidRPr="00221E18">
        <w:rPr>
          <w:rFonts w:ascii="Palatino Linotype" w:hAnsi="Palatino Linotype" w:cs="Arial"/>
          <w:color w:val="000000"/>
          <w:lang w:eastAsia="es-MX"/>
        </w:rPr>
        <w:lastRenderedPageBreak/>
        <w:t>Convención Americana sobre Derechos Humanos en su artículo 13.1; en el artículo sexto de la Constitución Política de los Estados Unidos Mexicanos y en el artículo quinto de la Particular del Estado de México, por lo que al respecto el</w:t>
      </w:r>
      <w:r w:rsidRPr="00221E18">
        <w:rPr>
          <w:rFonts w:ascii="Palatino Linotype" w:hAnsi="Palatino Linotype" w:cs="Arial"/>
          <w:color w:val="000000"/>
        </w:rPr>
        <w:t xml:space="preserve"> </w:t>
      </w:r>
      <w:r w:rsidRPr="00221E18">
        <w:rPr>
          <w:rFonts w:ascii="Palatino Linotype" w:hAnsi="Palatino Linotype" w:cs="Arial"/>
          <w:b/>
          <w:color w:val="000000"/>
        </w:rPr>
        <w:t>SUJETO OBLIGADO</w:t>
      </w:r>
      <w:r w:rsidR="00221E18">
        <w:rPr>
          <w:rFonts w:ascii="Palatino Linotype" w:hAnsi="Palatino Linotype" w:cs="Arial"/>
          <w:b/>
          <w:color w:val="000000"/>
        </w:rPr>
        <w:t>,</w:t>
      </w:r>
      <w:r w:rsidRPr="00221E18">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 </w:t>
      </w:r>
    </w:p>
    <w:p w14:paraId="5DD3FC7B" w14:textId="77777777" w:rsidR="00F660BE" w:rsidRPr="00221E18" w:rsidRDefault="00F660BE" w:rsidP="00F660BE">
      <w:pPr>
        <w:tabs>
          <w:tab w:val="left" w:pos="284"/>
        </w:tabs>
        <w:spacing w:before="240" w:after="240" w:line="360" w:lineRule="auto"/>
        <w:ind w:right="49"/>
        <w:contextualSpacing/>
        <w:jc w:val="both"/>
        <w:rPr>
          <w:rFonts w:ascii="Palatino Linotype" w:eastAsia="MS Mincho" w:hAnsi="Palatino Linotype"/>
          <w:color w:val="000000"/>
        </w:rPr>
      </w:pPr>
    </w:p>
    <w:p w14:paraId="2889DA98" w14:textId="77777777" w:rsidR="00F660BE" w:rsidRPr="00221E18" w:rsidRDefault="00F660BE" w:rsidP="00F660BE">
      <w:pPr>
        <w:numPr>
          <w:ilvl w:val="0"/>
          <w:numId w:val="2"/>
        </w:numPr>
        <w:tabs>
          <w:tab w:val="left" w:pos="284"/>
        </w:tabs>
        <w:spacing w:before="240" w:after="240" w:line="360" w:lineRule="auto"/>
        <w:ind w:left="0" w:firstLine="0"/>
        <w:contextualSpacing/>
        <w:jc w:val="both"/>
        <w:rPr>
          <w:rFonts w:ascii="Palatino Linotype" w:hAnsi="Palatino Linotype"/>
        </w:rPr>
      </w:pPr>
      <w:r w:rsidRPr="00221E18">
        <w:rPr>
          <w:rFonts w:ascii="Palatino Linotype" w:hAnsi="Palatino Linotype"/>
        </w:rPr>
        <w:t xml:space="preserve">Definiendo el Derecho de Acceso a la Información Pública como: </w:t>
      </w:r>
      <w:r w:rsidRPr="00221E18">
        <w:rPr>
          <w:rFonts w:ascii="Palatino Linotype" w:hAnsi="Palatino Linotype"/>
          <w:i/>
          <w:color w:val="000000"/>
        </w:rPr>
        <w:t>La igualdad de oportunidades para recibir, buscar e impartir información</w:t>
      </w:r>
      <w:r w:rsidRPr="00221E18">
        <w:rPr>
          <w:rFonts w:ascii="Palatino Linotype" w:hAnsi="Palatino Linotype"/>
          <w:i/>
          <w:color w:val="000000"/>
          <w:vertAlign w:val="superscript"/>
        </w:rPr>
        <w:footnoteReference w:id="1"/>
      </w:r>
      <w:r w:rsidRPr="00221E18">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221E18">
        <w:rPr>
          <w:rFonts w:ascii="Palatino Linotype" w:hAnsi="Palatino Linotype"/>
          <w:i/>
          <w:color w:val="000000"/>
          <w:vertAlign w:val="superscript"/>
        </w:rPr>
        <w:footnoteReference w:id="2"/>
      </w:r>
      <w:r w:rsidRPr="00221E18">
        <w:rPr>
          <w:rFonts w:ascii="Palatino Linotype" w:hAnsi="Palatino Linotype"/>
          <w:color w:val="000000"/>
        </w:rPr>
        <w:t>que se constituye como una herramienta fundamental para ejercer</w:t>
      </w:r>
      <w:r w:rsidRPr="00221E18">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221E18">
        <w:rPr>
          <w:rFonts w:ascii="Palatino Linotype" w:hAnsi="Palatino Linotype"/>
          <w:i/>
          <w:color w:val="000000"/>
          <w:vertAlign w:val="superscript"/>
        </w:rPr>
        <w:footnoteReference w:id="3"/>
      </w:r>
      <w:r w:rsidRPr="00221E18">
        <w:rPr>
          <w:rFonts w:ascii="Palatino Linotype" w:hAnsi="Palatino Linotype"/>
          <w:color w:val="000000"/>
        </w:rPr>
        <w:t>fomentando</w:t>
      </w:r>
      <w:r w:rsidRPr="00221E18">
        <w:rPr>
          <w:rFonts w:ascii="Palatino Linotype" w:hAnsi="Palatino Linotype"/>
          <w:i/>
          <w:color w:val="000000"/>
        </w:rPr>
        <w:t xml:space="preserve"> la transparencia de las actividades estatales y </w:t>
      </w:r>
      <w:r w:rsidRPr="00221E18">
        <w:rPr>
          <w:rFonts w:ascii="Palatino Linotype" w:hAnsi="Palatino Linotype"/>
          <w:color w:val="000000"/>
        </w:rPr>
        <w:t>promoviendo</w:t>
      </w:r>
      <w:r w:rsidRPr="00221E18">
        <w:rPr>
          <w:rFonts w:ascii="Palatino Linotype" w:hAnsi="Palatino Linotype"/>
          <w:i/>
          <w:color w:val="000000"/>
        </w:rPr>
        <w:t xml:space="preserve"> la responsabilidad de los funcionarios sobre su gestión </w:t>
      </w:r>
      <w:r w:rsidRPr="00221E18">
        <w:rPr>
          <w:rFonts w:ascii="Palatino Linotype" w:hAnsi="Palatino Linotype"/>
          <w:i/>
          <w:color w:val="000000"/>
        </w:rPr>
        <w:lastRenderedPageBreak/>
        <w:t>pública,</w:t>
      </w:r>
      <w:r w:rsidRPr="00221E18">
        <w:rPr>
          <w:rFonts w:ascii="Palatino Linotype" w:hAnsi="Palatino Linotype"/>
          <w:i/>
          <w:color w:val="000000"/>
          <w:vertAlign w:val="superscript"/>
        </w:rPr>
        <w:footnoteReference w:id="4"/>
      </w:r>
      <w:r w:rsidRPr="00221E18">
        <w:rPr>
          <w:rFonts w:ascii="Palatino Linotype" w:hAnsi="Palatino Linotype"/>
          <w:color w:val="000000"/>
        </w:rPr>
        <w:t>que permite</w:t>
      </w:r>
      <w:r w:rsidRPr="00221E18">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4B93BFE0" w14:textId="77777777" w:rsidR="00F660BE" w:rsidRPr="00221E18" w:rsidRDefault="00F660BE" w:rsidP="00F660BE">
      <w:pPr>
        <w:tabs>
          <w:tab w:val="left" w:pos="284"/>
        </w:tabs>
        <w:contextualSpacing/>
        <w:rPr>
          <w:rFonts w:ascii="Palatino Linotype" w:hAnsi="Palatino Linotype"/>
        </w:rPr>
      </w:pPr>
    </w:p>
    <w:p w14:paraId="7E34D93A" w14:textId="77777777" w:rsidR="00F660BE" w:rsidRPr="00221E18" w:rsidRDefault="00F660BE" w:rsidP="00F660BE">
      <w:pPr>
        <w:numPr>
          <w:ilvl w:val="0"/>
          <w:numId w:val="2"/>
        </w:numPr>
        <w:tabs>
          <w:tab w:val="left" w:pos="284"/>
        </w:tabs>
        <w:spacing w:before="240" w:after="240" w:line="360" w:lineRule="auto"/>
        <w:ind w:left="0" w:firstLine="0"/>
        <w:contextualSpacing/>
        <w:jc w:val="both"/>
        <w:rPr>
          <w:rFonts w:ascii="Palatino Linotype" w:hAnsi="Palatino Linotype"/>
          <w:i/>
        </w:rPr>
      </w:pPr>
      <w:r w:rsidRPr="00221E18">
        <w:rPr>
          <w:rFonts w:ascii="Palatino Linotype" w:hAnsi="Palatino Linotype"/>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4C7E72A4" w14:textId="77777777" w:rsidR="00F660BE" w:rsidRPr="00221E18" w:rsidRDefault="00F660BE" w:rsidP="00F660BE">
      <w:pPr>
        <w:tabs>
          <w:tab w:val="left" w:pos="284"/>
        </w:tabs>
        <w:spacing w:before="240" w:after="240" w:line="360" w:lineRule="auto"/>
        <w:contextualSpacing/>
        <w:jc w:val="both"/>
        <w:rPr>
          <w:rFonts w:ascii="Palatino Linotype" w:hAnsi="Palatino Linotype"/>
          <w:i/>
        </w:rPr>
      </w:pPr>
      <w:r w:rsidRPr="00221E18">
        <w:rPr>
          <w:rFonts w:ascii="Palatino Linotype" w:hAnsi="Palatino Linotype"/>
          <w:i/>
        </w:rPr>
        <w:t xml:space="preserve"> </w:t>
      </w:r>
    </w:p>
    <w:p w14:paraId="2A00DF10" w14:textId="1D6059CA" w:rsidR="00F660BE" w:rsidRPr="00221E18" w:rsidRDefault="00F660BE" w:rsidP="00F660BE">
      <w:pPr>
        <w:numPr>
          <w:ilvl w:val="0"/>
          <w:numId w:val="2"/>
        </w:numPr>
        <w:tabs>
          <w:tab w:val="left" w:pos="284"/>
        </w:tabs>
        <w:spacing w:before="240" w:after="240" w:line="360" w:lineRule="auto"/>
        <w:ind w:left="0" w:firstLine="0"/>
        <w:contextualSpacing/>
        <w:jc w:val="both"/>
        <w:rPr>
          <w:rFonts w:ascii="Palatino Linotype" w:hAnsi="Palatino Linotype" w:cs="Arial"/>
        </w:rPr>
      </w:pPr>
      <w:r w:rsidRPr="00221E18">
        <w:rPr>
          <w:rFonts w:ascii="Palatino Linotype" w:hAnsi="Palatino Linotype"/>
        </w:rPr>
        <w:t>Por lo tanto, la actuación de</w:t>
      </w:r>
      <w:r w:rsidR="00332CC4" w:rsidRPr="00221E18">
        <w:rPr>
          <w:rFonts w:ascii="Palatino Linotype" w:hAnsi="Palatino Linotype"/>
        </w:rPr>
        <w:t xml:space="preserve"> </w:t>
      </w:r>
      <w:r w:rsidRPr="00221E18">
        <w:rPr>
          <w:rFonts w:ascii="Palatino Linotype" w:hAnsi="Palatino Linotype"/>
        </w:rPr>
        <w:t>l</w:t>
      </w:r>
      <w:r w:rsidR="00332CC4" w:rsidRPr="00221E18">
        <w:rPr>
          <w:rFonts w:ascii="Palatino Linotype" w:hAnsi="Palatino Linotype"/>
        </w:rPr>
        <w:t>a</w:t>
      </w:r>
      <w:r w:rsidRPr="00221E18">
        <w:rPr>
          <w:rFonts w:ascii="Palatino Linotype" w:hAnsi="Palatino Linotype"/>
        </w:rPr>
        <w:t xml:space="preserve"> </w:t>
      </w:r>
      <w:r w:rsidR="00332CC4" w:rsidRPr="00221E18">
        <w:rPr>
          <w:rFonts w:ascii="Palatino Linotype" w:hAnsi="Palatino Linotype"/>
          <w:b/>
          <w:bCs/>
        </w:rPr>
        <w:t>Secretaría de Educación</w:t>
      </w:r>
      <w:r w:rsidRPr="00221E18">
        <w:rPr>
          <w:rFonts w:ascii="Palatino Linotype" w:hAnsi="Palatino Linotype" w:cs="Arial"/>
          <w:b/>
        </w:rPr>
        <w:t>,</w:t>
      </w:r>
      <w:r w:rsidRPr="00221E18">
        <w:rPr>
          <w:rFonts w:ascii="Palatino Linotype" w:hAnsi="Palatino Linotype" w:cs="Arial"/>
        </w:rPr>
        <w:t xml:space="preserve"> constituye una afectación al derecho humano de acceso a la información pública del particular, toda vez que incumple al no entregar la información solicitada ni en respuesta ni en informe justificado, dos momentos procesales que antes del cierre de instrucción del asunto a resolver, puede ser entregada la información para reparar el derecho afectado. </w:t>
      </w:r>
    </w:p>
    <w:p w14:paraId="7E7A2859" w14:textId="77777777" w:rsidR="00F660BE" w:rsidRPr="00221E18" w:rsidRDefault="00F660BE" w:rsidP="00F660BE">
      <w:pPr>
        <w:tabs>
          <w:tab w:val="left" w:pos="284"/>
        </w:tabs>
        <w:contextualSpacing/>
        <w:rPr>
          <w:rFonts w:ascii="Palatino Linotype" w:hAnsi="Palatino Linotype" w:cs="Arial"/>
        </w:rPr>
      </w:pPr>
    </w:p>
    <w:p w14:paraId="2F6ADFBC" w14:textId="77777777" w:rsidR="00F660BE" w:rsidRPr="00221E18" w:rsidRDefault="00F660BE" w:rsidP="00F660BE">
      <w:pPr>
        <w:numPr>
          <w:ilvl w:val="0"/>
          <w:numId w:val="2"/>
        </w:numPr>
        <w:tabs>
          <w:tab w:val="left" w:pos="284"/>
        </w:tabs>
        <w:spacing w:before="240" w:after="240" w:line="360" w:lineRule="auto"/>
        <w:ind w:left="0" w:firstLine="0"/>
        <w:contextualSpacing/>
        <w:jc w:val="both"/>
        <w:rPr>
          <w:rFonts w:ascii="Palatino Linotype" w:hAnsi="Palatino Linotype"/>
        </w:rPr>
      </w:pPr>
      <w:r w:rsidRPr="00221E18">
        <w:rPr>
          <w:rFonts w:ascii="Palatino Linotype" w:hAnsi="Palatino Linotype" w:cs="Arial"/>
        </w:rPr>
        <w:t xml:space="preserve">Ante tal afectación, el artículo primero Constitucional de forma clara y precisa dispone que como consecuencia de la obligación que tienen las autoridades de promover, respetar, proteger y garantizar el derecho humano; el Estado deberá prevenir, investigar, sancionar y reparar las violaciones a los derechos humanos. </w:t>
      </w:r>
    </w:p>
    <w:p w14:paraId="3215FD73" w14:textId="77777777" w:rsidR="00F660BE" w:rsidRPr="00221E18" w:rsidRDefault="00F660BE" w:rsidP="00F660BE">
      <w:pPr>
        <w:tabs>
          <w:tab w:val="left" w:pos="284"/>
        </w:tabs>
        <w:spacing w:before="240" w:after="240" w:line="360" w:lineRule="auto"/>
        <w:contextualSpacing/>
        <w:jc w:val="both"/>
        <w:rPr>
          <w:rFonts w:ascii="Palatino Linotype" w:hAnsi="Palatino Linotype"/>
        </w:rPr>
      </w:pPr>
    </w:p>
    <w:p w14:paraId="10A8E991" w14:textId="77777777" w:rsidR="00F660BE" w:rsidRPr="00221E18" w:rsidRDefault="00F660BE" w:rsidP="00F660BE">
      <w:pPr>
        <w:numPr>
          <w:ilvl w:val="0"/>
          <w:numId w:val="2"/>
        </w:numPr>
        <w:tabs>
          <w:tab w:val="left" w:pos="284"/>
        </w:tabs>
        <w:spacing w:before="240" w:line="360" w:lineRule="auto"/>
        <w:ind w:left="0" w:firstLine="0"/>
        <w:contextualSpacing/>
        <w:jc w:val="both"/>
        <w:rPr>
          <w:rFonts w:ascii="Palatino Linotype" w:hAnsi="Palatino Linotype"/>
        </w:rPr>
      </w:pPr>
      <w:r w:rsidRPr="00221E18">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221E18">
        <w:rPr>
          <w:rFonts w:ascii="Palatino Linotype" w:hAnsi="Palatino Linotype" w:cs="Arial"/>
          <w:i/>
        </w:rPr>
        <w:t xml:space="preserve">por los principios de simplicidad, rapidez gratuidad del procedimiento, auxilio y </w:t>
      </w:r>
      <w:r w:rsidRPr="00221E18">
        <w:rPr>
          <w:rFonts w:ascii="Palatino Linotype" w:hAnsi="Palatino Linotype" w:cs="Arial"/>
          <w:i/>
        </w:rPr>
        <w:lastRenderedPageBreak/>
        <w:t>orientación a los particulares</w:t>
      </w:r>
      <w:r w:rsidRPr="00221E18">
        <w:rPr>
          <w:rFonts w:ascii="Palatino Linotype" w:hAnsi="Palatino Linotype" w:cs="Arial"/>
        </w:rPr>
        <w:t xml:space="preserve">, contemplando el derecho de las personas con discapacidad y hablantes de lengua indígena. </w:t>
      </w:r>
    </w:p>
    <w:p w14:paraId="3B150969" w14:textId="77777777" w:rsidR="00F660BE" w:rsidRPr="00221E18" w:rsidRDefault="00F660BE" w:rsidP="00F660BE">
      <w:pPr>
        <w:tabs>
          <w:tab w:val="left" w:pos="284"/>
        </w:tabs>
        <w:spacing w:before="240" w:after="240" w:line="360" w:lineRule="auto"/>
        <w:contextualSpacing/>
        <w:jc w:val="both"/>
        <w:rPr>
          <w:rFonts w:ascii="Palatino Linotype" w:hAnsi="Palatino Linotype"/>
        </w:rPr>
      </w:pPr>
    </w:p>
    <w:p w14:paraId="3116E1A7" w14:textId="77777777" w:rsidR="00F660BE" w:rsidRPr="00221E18" w:rsidRDefault="00F660BE" w:rsidP="00F660BE">
      <w:pPr>
        <w:numPr>
          <w:ilvl w:val="0"/>
          <w:numId w:val="2"/>
        </w:numPr>
        <w:tabs>
          <w:tab w:val="left" w:pos="284"/>
        </w:tabs>
        <w:spacing w:before="240" w:after="240" w:line="360" w:lineRule="auto"/>
        <w:ind w:left="0" w:firstLine="0"/>
        <w:contextualSpacing/>
        <w:jc w:val="both"/>
        <w:rPr>
          <w:rFonts w:ascii="Palatino Linotype" w:hAnsi="Palatino Linotype"/>
        </w:rPr>
      </w:pPr>
      <w:r w:rsidRPr="00221E18">
        <w:rPr>
          <w:rFonts w:ascii="Palatino Linotype" w:hAnsi="Palatino Linotype"/>
        </w:rPr>
        <w:t>Es así que la Ley de Transparencia y Acceso a la Información Pública del Estado de México y Municipios,</w:t>
      </w:r>
      <w:r w:rsidRPr="00221E18">
        <w:rPr>
          <w:rFonts w:ascii="Palatino Linotype" w:hAnsi="Palatino Linotype"/>
          <w:b/>
        </w:rPr>
        <w:t xml:space="preserve"> </w:t>
      </w:r>
      <w:r w:rsidRPr="00221E18">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221E18">
        <w:rPr>
          <w:rFonts w:ascii="Palatino Linotype" w:hAnsi="Palatino Linotype"/>
          <w:b/>
        </w:rPr>
        <w:t xml:space="preserve"> </w:t>
      </w:r>
      <w:r w:rsidRPr="00221E18">
        <w:rPr>
          <w:rFonts w:ascii="Palatino Linotype" w:hAnsi="Palatino Linotype"/>
        </w:rPr>
        <w:t xml:space="preserve">establece que </w:t>
      </w:r>
      <w:r w:rsidRPr="00221E18">
        <w:rPr>
          <w:rFonts w:ascii="Palatino Linotype" w:hAnsi="Palatino Linotype"/>
          <w:b/>
          <w:i/>
        </w:rPr>
        <w:t>el recurso de revisión es la garantía secundaria mediante la cual se pretende reparar cualquier posible afectación al derecho de acceso a la información pública</w:t>
      </w:r>
      <w:r w:rsidRPr="00221E18">
        <w:rPr>
          <w:rFonts w:ascii="Palatino Linotype" w:hAnsi="Palatino Linotype"/>
          <w:b/>
        </w:rPr>
        <w:t>, s</w:t>
      </w:r>
      <w:r w:rsidRPr="00221E18">
        <w:rPr>
          <w:rFonts w:ascii="Palatino Linotype" w:hAnsi="Palatino Linotype"/>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55DB9BB5" w14:textId="77777777" w:rsidR="00F660BE" w:rsidRPr="00221E18" w:rsidRDefault="00F660BE" w:rsidP="00F660BE">
      <w:pPr>
        <w:tabs>
          <w:tab w:val="left" w:pos="284"/>
        </w:tabs>
        <w:rPr>
          <w:rFonts w:ascii="Palatino Linotype" w:eastAsia="MS Mincho" w:hAnsi="Palatino Linotype" w:cs="Arial"/>
        </w:rPr>
      </w:pPr>
    </w:p>
    <w:p w14:paraId="64F15900" w14:textId="2EB9975B" w:rsidR="00F660BE" w:rsidRPr="00221E18" w:rsidRDefault="00F660BE" w:rsidP="00F660BE">
      <w:pPr>
        <w:numPr>
          <w:ilvl w:val="0"/>
          <w:numId w:val="2"/>
        </w:numPr>
        <w:tabs>
          <w:tab w:val="left" w:pos="284"/>
        </w:tabs>
        <w:spacing w:before="240" w:after="240" w:line="360" w:lineRule="auto"/>
        <w:ind w:left="0" w:firstLine="0"/>
        <w:contextualSpacing/>
        <w:jc w:val="both"/>
        <w:rPr>
          <w:rFonts w:ascii="Palatino Linotype" w:eastAsia="Calibri" w:hAnsi="Palatino Linotype"/>
        </w:rPr>
      </w:pPr>
      <w:r w:rsidRPr="00221E18">
        <w:rPr>
          <w:rFonts w:ascii="Palatino Linotype" w:eastAsia="Calibri" w:hAnsi="Palatino Linotype"/>
        </w:rPr>
        <w:t xml:space="preserve">Establecido lo anterior, resulta evidente que las razones o motivos de inconformidad hechos valer en el recurso de revisión resultan fundadas y procedentes, debido a que el </w:t>
      </w:r>
      <w:r w:rsidRPr="00221E18">
        <w:rPr>
          <w:rFonts w:ascii="Palatino Linotype" w:eastAsia="Calibri" w:hAnsi="Palatino Linotype"/>
          <w:b/>
        </w:rPr>
        <w:t>SUJETO OBLIGADO</w:t>
      </w:r>
      <w:r w:rsidR="00221E18">
        <w:rPr>
          <w:rFonts w:ascii="Palatino Linotype" w:eastAsia="Calibri" w:hAnsi="Palatino Linotype"/>
          <w:b/>
        </w:rPr>
        <w:t>,</w:t>
      </w:r>
      <w:r w:rsidRPr="00221E18">
        <w:rPr>
          <w:rFonts w:ascii="Palatino Linotype" w:eastAsia="Calibri" w:hAnsi="Palatino Linotype"/>
        </w:rPr>
        <w:t xml:space="preserve"> proporcionó información que no corresponde con lo solicitado.</w:t>
      </w:r>
    </w:p>
    <w:p w14:paraId="19F04492" w14:textId="77777777" w:rsidR="00F660BE" w:rsidRPr="00221E18" w:rsidRDefault="00F660BE" w:rsidP="00F660BE">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221E18">
        <w:rPr>
          <w:rFonts w:ascii="Palatino Linotype" w:hAnsi="Palatino Linotype" w:cs="Arial"/>
        </w:rPr>
        <w:t xml:space="preserve">Ahora bien para entender los alcances de la información pública se considera importante citar el criterio </w:t>
      </w:r>
      <w:r w:rsidRPr="00221E18">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221E18">
        <w:rPr>
          <w:rFonts w:ascii="Palatino Linotype" w:hAnsi="Palatino Linotype" w:cs="Arial"/>
        </w:rPr>
        <w:t>cuyo rubro y texto dispone:</w:t>
      </w:r>
    </w:p>
    <w:p w14:paraId="31835A46" w14:textId="77777777" w:rsidR="00F660BE" w:rsidRPr="00221E18" w:rsidRDefault="00F660BE" w:rsidP="00F660BE">
      <w:pPr>
        <w:pStyle w:val="Prrafodelista"/>
        <w:autoSpaceDE w:val="0"/>
        <w:autoSpaceDN w:val="0"/>
        <w:adjustRightInd w:val="0"/>
        <w:spacing w:line="360" w:lineRule="auto"/>
        <w:ind w:left="0"/>
        <w:jc w:val="both"/>
        <w:rPr>
          <w:rFonts w:ascii="Palatino Linotype" w:hAnsi="Palatino Linotype" w:cs="Arial"/>
        </w:rPr>
      </w:pPr>
    </w:p>
    <w:p w14:paraId="172B02FA" w14:textId="77777777" w:rsidR="00F660BE" w:rsidRPr="00221E18" w:rsidRDefault="00F660BE" w:rsidP="00F660BE">
      <w:pPr>
        <w:autoSpaceDE w:val="0"/>
        <w:autoSpaceDN w:val="0"/>
        <w:adjustRightInd w:val="0"/>
        <w:spacing w:line="360" w:lineRule="auto"/>
        <w:ind w:left="567" w:right="567"/>
        <w:jc w:val="both"/>
        <w:rPr>
          <w:rFonts w:ascii="Palatino Linotype" w:hAnsi="Palatino Linotype" w:cs="Arial"/>
          <w:b/>
          <w:i/>
          <w:lang w:eastAsia="es-MX"/>
        </w:rPr>
      </w:pPr>
      <w:r w:rsidRPr="00221E18">
        <w:rPr>
          <w:rFonts w:ascii="Palatino Linotype" w:hAnsi="Palatino Linotype" w:cs="Arial"/>
          <w:b/>
          <w:i/>
          <w:lang w:eastAsia="es-MX"/>
        </w:rPr>
        <w:lastRenderedPageBreak/>
        <w:t>“CRITERIO 0002-11</w:t>
      </w:r>
    </w:p>
    <w:p w14:paraId="681DF899" w14:textId="77777777" w:rsidR="00F660BE" w:rsidRPr="00221E18" w:rsidRDefault="00F660BE" w:rsidP="00F660BE">
      <w:pPr>
        <w:autoSpaceDE w:val="0"/>
        <w:autoSpaceDN w:val="0"/>
        <w:adjustRightInd w:val="0"/>
        <w:spacing w:line="360" w:lineRule="auto"/>
        <w:ind w:left="567" w:right="567"/>
        <w:jc w:val="both"/>
        <w:rPr>
          <w:rFonts w:ascii="Palatino Linotype" w:hAnsi="Palatino Linotype" w:cs="Arial"/>
          <w:i/>
          <w:lang w:eastAsia="es-MX"/>
        </w:rPr>
      </w:pPr>
      <w:r w:rsidRPr="00221E18">
        <w:rPr>
          <w:rFonts w:ascii="Palatino Linotype" w:hAnsi="Palatino Linotype" w:cs="Arial"/>
          <w:b/>
          <w:i/>
          <w:lang w:eastAsia="es-MX"/>
        </w:rPr>
        <w:t xml:space="preserve">INFORMACIÓN PÚBLICA, CONCEPTO DE, EN MATERIA DE TRANSPARENCIA. INTERPRETACIÓN TEMÁTICA DE LOS ARTÍCULOS 2, FRACCIÓN </w:t>
      </w:r>
      <w:r w:rsidRPr="00221E18">
        <w:rPr>
          <w:rFonts w:ascii="Palatino Linotype" w:hAnsi="Palatino Linotype" w:cs="Arial"/>
          <w:b/>
          <w:bCs/>
          <w:i/>
          <w:lang w:eastAsia="es-MX"/>
        </w:rPr>
        <w:t xml:space="preserve">V, XV, Y XVI, </w:t>
      </w:r>
      <w:r w:rsidRPr="00221E18">
        <w:rPr>
          <w:rFonts w:ascii="Palatino Linotype" w:hAnsi="Palatino Linotype" w:cs="Arial"/>
          <w:b/>
          <w:i/>
          <w:lang w:eastAsia="es-MX"/>
        </w:rPr>
        <w:t>3, 4,11 Y 41.</w:t>
      </w:r>
      <w:r w:rsidRPr="00221E18">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0D7063B" w14:textId="77777777" w:rsidR="00F660BE" w:rsidRPr="00221E18" w:rsidRDefault="00F660BE" w:rsidP="00F660BE">
      <w:pPr>
        <w:autoSpaceDE w:val="0"/>
        <w:autoSpaceDN w:val="0"/>
        <w:adjustRightInd w:val="0"/>
        <w:spacing w:line="360" w:lineRule="auto"/>
        <w:ind w:left="567" w:right="567"/>
        <w:jc w:val="both"/>
        <w:rPr>
          <w:rFonts w:ascii="Palatino Linotype" w:hAnsi="Palatino Linotype" w:cs="Arial"/>
          <w:i/>
          <w:lang w:eastAsia="es-MX"/>
        </w:rPr>
      </w:pPr>
      <w:r w:rsidRPr="00221E18">
        <w:rPr>
          <w:rFonts w:ascii="Palatino Linotype" w:hAnsi="Palatino Linotype" w:cs="Arial"/>
          <w:i/>
          <w:lang w:eastAsia="es-MX"/>
        </w:rPr>
        <w:t>En consecuencia el acceso a la información se refiere a que se cumplan cualquiera de los siguientes tres supuestos:</w:t>
      </w:r>
    </w:p>
    <w:p w14:paraId="341700EB" w14:textId="77777777" w:rsidR="00F660BE" w:rsidRPr="00221E18" w:rsidRDefault="00F660BE" w:rsidP="00F660BE">
      <w:pPr>
        <w:autoSpaceDE w:val="0"/>
        <w:autoSpaceDN w:val="0"/>
        <w:adjustRightInd w:val="0"/>
        <w:spacing w:line="360" w:lineRule="auto"/>
        <w:ind w:left="567" w:right="567"/>
        <w:jc w:val="both"/>
        <w:rPr>
          <w:rFonts w:ascii="Palatino Linotype" w:hAnsi="Palatino Linotype" w:cs="Arial"/>
          <w:i/>
          <w:lang w:eastAsia="es-MX"/>
        </w:rPr>
      </w:pPr>
      <w:r w:rsidRPr="00221E18">
        <w:rPr>
          <w:rFonts w:ascii="Palatino Linotype" w:hAnsi="Palatino Linotype" w:cs="Arial"/>
          <w:i/>
          <w:lang w:eastAsia="es-MX"/>
        </w:rPr>
        <w:t>Que se trate de información registrada en cualquier soporte documental, que en ejercicio de las atribuciones conferidas, sea generada por los Sujetos Obligados;</w:t>
      </w:r>
    </w:p>
    <w:p w14:paraId="718AF808" w14:textId="77777777" w:rsidR="00F660BE" w:rsidRPr="00221E18" w:rsidRDefault="00F660BE" w:rsidP="00F660BE">
      <w:pPr>
        <w:autoSpaceDE w:val="0"/>
        <w:autoSpaceDN w:val="0"/>
        <w:adjustRightInd w:val="0"/>
        <w:spacing w:line="360" w:lineRule="auto"/>
        <w:ind w:left="567" w:right="567"/>
        <w:jc w:val="both"/>
        <w:rPr>
          <w:rFonts w:ascii="Palatino Linotype" w:hAnsi="Palatino Linotype" w:cs="Arial"/>
          <w:i/>
          <w:lang w:eastAsia="es-MX"/>
        </w:rPr>
      </w:pPr>
      <w:r w:rsidRPr="00221E18">
        <w:rPr>
          <w:rFonts w:ascii="Palatino Linotype" w:hAnsi="Palatino Linotype" w:cs="Arial"/>
          <w:i/>
          <w:lang w:eastAsia="es-MX"/>
        </w:rPr>
        <w:t>Que se trate de información registrada en cualquier soporte documental, que en ejercicio de las atribuciones conferidas, sea administrada por los Sujetos Obligados, y</w:t>
      </w:r>
    </w:p>
    <w:p w14:paraId="7B5A41BD" w14:textId="77777777" w:rsidR="00F660BE" w:rsidRPr="00221E18" w:rsidRDefault="00F660BE" w:rsidP="00F660BE">
      <w:pPr>
        <w:spacing w:line="360" w:lineRule="auto"/>
        <w:ind w:left="567" w:right="567"/>
        <w:jc w:val="both"/>
        <w:rPr>
          <w:rFonts w:ascii="Palatino Linotype" w:hAnsi="Palatino Linotype" w:cs="Arial"/>
          <w:i/>
          <w:color w:val="000000" w:themeColor="text1"/>
        </w:rPr>
      </w:pPr>
      <w:r w:rsidRPr="00221E18">
        <w:rPr>
          <w:rFonts w:ascii="Palatino Linotype" w:hAnsi="Palatino Linotype" w:cs="Arial"/>
          <w:i/>
          <w:lang w:eastAsia="es-MX"/>
        </w:rPr>
        <w:t>Que se trate de información registrada en cualquier soporte documental, que en ejercicio de las atribuciones conferidas, se encuentre en posesión de los Sujetos Obligados.”</w:t>
      </w:r>
    </w:p>
    <w:p w14:paraId="5098F329" w14:textId="77777777" w:rsidR="00F660BE" w:rsidRPr="00221E18" w:rsidRDefault="00F660BE" w:rsidP="00F660BE">
      <w:pPr>
        <w:pStyle w:val="Prrafodelista"/>
        <w:tabs>
          <w:tab w:val="left" w:pos="851"/>
        </w:tabs>
        <w:spacing w:line="360" w:lineRule="auto"/>
        <w:ind w:left="0" w:right="49"/>
        <w:jc w:val="both"/>
        <w:rPr>
          <w:rFonts w:ascii="Palatino Linotype" w:hAnsi="Palatino Linotype"/>
          <w:lang w:val="es-ES"/>
        </w:rPr>
      </w:pPr>
    </w:p>
    <w:p w14:paraId="16B53D58" w14:textId="77777777" w:rsidR="00F660BE" w:rsidRPr="00221E18" w:rsidRDefault="00F660BE" w:rsidP="00F660BE">
      <w:pPr>
        <w:pStyle w:val="Prrafodelista"/>
        <w:numPr>
          <w:ilvl w:val="0"/>
          <w:numId w:val="1"/>
        </w:numPr>
        <w:tabs>
          <w:tab w:val="left" w:pos="851"/>
        </w:tabs>
        <w:spacing w:before="240" w:after="240" w:line="360" w:lineRule="auto"/>
        <w:ind w:left="0" w:right="49" w:firstLine="0"/>
        <w:jc w:val="both"/>
        <w:rPr>
          <w:rFonts w:ascii="Palatino Linotype" w:hAnsi="Palatino Linotype" w:cs="Arial"/>
          <w:lang w:val="es-ES"/>
        </w:rPr>
      </w:pPr>
      <w:r w:rsidRPr="00221E18">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41FF1D74" w14:textId="77777777" w:rsidR="00F660BE" w:rsidRPr="00221E18" w:rsidRDefault="00F660BE" w:rsidP="00F660BE">
      <w:pPr>
        <w:autoSpaceDE w:val="0"/>
        <w:autoSpaceDN w:val="0"/>
        <w:adjustRightInd w:val="0"/>
        <w:ind w:left="567" w:right="567"/>
        <w:jc w:val="both"/>
        <w:rPr>
          <w:rFonts w:ascii="Palatino Linotype" w:hAnsi="Palatino Linotype"/>
          <w:i/>
          <w:lang w:val="es-ES"/>
        </w:rPr>
      </w:pPr>
      <w:r w:rsidRPr="00221E18">
        <w:rPr>
          <w:rFonts w:ascii="Palatino Linotype" w:eastAsiaTheme="minorHAnsi" w:hAnsi="Palatino Linotype" w:cs="Bookman Old Style,Bold"/>
          <w:b/>
          <w:bCs/>
          <w:i/>
          <w:lang w:eastAsia="en-US"/>
        </w:rPr>
        <w:t xml:space="preserve">XI. Documento: </w:t>
      </w:r>
      <w:r w:rsidRPr="00221E18">
        <w:rPr>
          <w:rFonts w:ascii="Palatino Linotype" w:eastAsiaTheme="minorHAnsi" w:hAnsi="Palatino Linotype" w:cs="Bookman Old Style"/>
          <w:i/>
          <w:lang w:eastAsia="en-US"/>
        </w:rPr>
        <w:t xml:space="preserve">Los expedientes, reportes, estudios, actas, resoluciones, </w:t>
      </w:r>
      <w:r w:rsidRPr="00221E18">
        <w:rPr>
          <w:rFonts w:ascii="Palatino Linotype" w:eastAsiaTheme="minorHAnsi" w:hAnsi="Palatino Linotype" w:cs="Bookman Old Style"/>
          <w:b/>
          <w:i/>
          <w:lang w:eastAsia="en-US"/>
        </w:rPr>
        <w:t>oficios,</w:t>
      </w:r>
      <w:r w:rsidRPr="00221E18">
        <w:rPr>
          <w:rFonts w:ascii="Palatino Linotype" w:eastAsiaTheme="minorHAnsi" w:hAnsi="Palatino Linotype" w:cs="Bookman Old Style"/>
          <w:i/>
          <w:lang w:eastAsia="en-US"/>
        </w:rPr>
        <w:t xml:space="preserve"> correspondencia, acuerdos, directivas, directrices, circulares, contratos, </w:t>
      </w:r>
      <w:r w:rsidRPr="00221E18">
        <w:rPr>
          <w:rFonts w:ascii="Palatino Linotype" w:eastAsiaTheme="minorHAnsi" w:hAnsi="Palatino Linotype" w:cs="Bookman Old Style"/>
          <w:i/>
          <w:lang w:eastAsia="en-US"/>
        </w:rPr>
        <w:lastRenderedPageBreak/>
        <w:t xml:space="preserve">convenios, instructivos, notas, memorandos, estadísticas o bien, </w:t>
      </w:r>
      <w:r w:rsidRPr="00221E18">
        <w:rPr>
          <w:rFonts w:ascii="Palatino Linotype" w:eastAsiaTheme="minorHAnsi" w:hAnsi="Palatino Linotype" w:cs="Bookman Old Style"/>
          <w:b/>
          <w:i/>
          <w:lang w:eastAsia="en-US"/>
        </w:rPr>
        <w:t>cualquier otro registro</w:t>
      </w:r>
      <w:r w:rsidRPr="00221E18">
        <w:rPr>
          <w:rFonts w:ascii="Palatino Linotype" w:eastAsiaTheme="minorHAnsi" w:hAnsi="Palatino Linotype" w:cs="Bookman Old Style"/>
          <w:i/>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319C5BA" w14:textId="77777777" w:rsidR="00F660BE" w:rsidRPr="00221E18" w:rsidRDefault="00F660BE" w:rsidP="00F660BE">
      <w:pPr>
        <w:pStyle w:val="Prrafodelista"/>
        <w:tabs>
          <w:tab w:val="left" w:pos="851"/>
        </w:tabs>
        <w:spacing w:line="360" w:lineRule="auto"/>
        <w:ind w:left="0" w:right="49"/>
        <w:jc w:val="both"/>
        <w:rPr>
          <w:rFonts w:ascii="Palatino Linotype" w:hAnsi="Palatino Linotype"/>
          <w:lang w:val="es-ES"/>
        </w:rPr>
      </w:pPr>
    </w:p>
    <w:p w14:paraId="3EC36190" w14:textId="77777777" w:rsidR="00F660BE" w:rsidRPr="00221E18" w:rsidRDefault="00F660BE" w:rsidP="00F660BE">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221E18">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6882A7DA" w14:textId="77777777" w:rsidR="00F660BE" w:rsidRPr="00221E18" w:rsidRDefault="00F660BE" w:rsidP="00F660BE">
      <w:pPr>
        <w:pStyle w:val="Prrafodelista"/>
        <w:spacing w:line="360" w:lineRule="auto"/>
        <w:ind w:left="0"/>
        <w:jc w:val="both"/>
        <w:rPr>
          <w:rFonts w:ascii="Palatino Linotype" w:eastAsia="Calibri" w:hAnsi="Palatino Linotype" w:cs="Arial"/>
        </w:rPr>
      </w:pPr>
    </w:p>
    <w:p w14:paraId="776E4E87" w14:textId="77777777" w:rsidR="00F660BE" w:rsidRPr="00221E18" w:rsidRDefault="00F660BE" w:rsidP="00F660BE">
      <w:pPr>
        <w:pStyle w:val="Prrafodelista"/>
        <w:numPr>
          <w:ilvl w:val="0"/>
          <w:numId w:val="1"/>
        </w:numPr>
        <w:spacing w:line="360" w:lineRule="auto"/>
        <w:ind w:left="0" w:firstLine="0"/>
        <w:jc w:val="both"/>
        <w:rPr>
          <w:rFonts w:ascii="Palatino Linotype" w:eastAsia="Calibri" w:hAnsi="Palatino Linotype" w:cs="Arial"/>
        </w:rPr>
      </w:pPr>
      <w:r w:rsidRPr="00221E18">
        <w:rPr>
          <w:rFonts w:ascii="Palatino Linotype" w:hAnsi="Palatino Linotype"/>
          <w:color w:val="000000" w:themeColor="text1"/>
        </w:rPr>
        <w:t xml:space="preserve">Resulta necesario referir que, el </w:t>
      </w:r>
      <w:r w:rsidRPr="00221E18">
        <w:rPr>
          <w:rFonts w:ascii="Palatino Linotype" w:eastAsia="Calibri" w:hAnsi="Palatino Linotype" w:cs="Arial"/>
        </w:rPr>
        <w:t>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los Sujetos Obligados deberán documentar todo acto que se derive del ejercicio de sus facultades, competencias o funciones</w:t>
      </w:r>
      <w:r w:rsidRPr="00221E18">
        <w:rPr>
          <w:rFonts w:ascii="Palatino Linotype" w:eastAsia="Calibri" w:hAnsi="Palatino Linotype" w:cs="Arial"/>
          <w:b/>
        </w:rPr>
        <w:t>,</w:t>
      </w:r>
      <w:r w:rsidRPr="00221E18">
        <w:rPr>
          <w:rFonts w:ascii="Palatino Linotype" w:eastAsia="Calibri" w:hAnsi="Palatino Linotype" w:cs="Arial"/>
        </w:rPr>
        <w:t xml:space="preserve"> considerando desde su origen la eventual publicidad y reutilización de la información que generen, posean o administren.</w:t>
      </w:r>
    </w:p>
    <w:p w14:paraId="5DC7864E" w14:textId="77777777" w:rsidR="00F660BE" w:rsidRPr="00221E18" w:rsidRDefault="00F660BE" w:rsidP="00F660BE">
      <w:pPr>
        <w:pStyle w:val="Prrafodelista"/>
        <w:rPr>
          <w:rFonts w:ascii="Palatino Linotype" w:eastAsia="Calibri" w:hAnsi="Palatino Linotype" w:cs="Arial"/>
        </w:rPr>
      </w:pPr>
    </w:p>
    <w:p w14:paraId="4A784284" w14:textId="77777777" w:rsidR="00F660BE" w:rsidRPr="00221E18" w:rsidRDefault="00F660BE" w:rsidP="00F660BE">
      <w:pPr>
        <w:pStyle w:val="Prrafodelista"/>
        <w:numPr>
          <w:ilvl w:val="0"/>
          <w:numId w:val="1"/>
        </w:numPr>
        <w:spacing w:line="360" w:lineRule="auto"/>
        <w:ind w:left="0" w:firstLine="0"/>
        <w:jc w:val="both"/>
        <w:rPr>
          <w:rFonts w:ascii="Palatino Linotype" w:eastAsia="Calibri" w:hAnsi="Palatino Linotype" w:cs="Arial"/>
        </w:rPr>
      </w:pPr>
      <w:r w:rsidRPr="00221E18">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029C962D" w14:textId="77777777" w:rsidR="00F660BE" w:rsidRPr="00221E18" w:rsidRDefault="00F660BE" w:rsidP="00F660BE">
      <w:pPr>
        <w:pStyle w:val="Prrafodelista"/>
        <w:spacing w:line="360" w:lineRule="auto"/>
        <w:rPr>
          <w:rFonts w:ascii="Palatino Linotype" w:hAnsi="Palatino Linotype" w:cs="Arial"/>
          <w:color w:val="000000"/>
        </w:rPr>
      </w:pPr>
    </w:p>
    <w:p w14:paraId="4C39F61E" w14:textId="77777777" w:rsidR="00F660BE" w:rsidRPr="00221E18" w:rsidRDefault="00F660BE" w:rsidP="00F660BE">
      <w:pPr>
        <w:autoSpaceDE w:val="0"/>
        <w:autoSpaceDN w:val="0"/>
        <w:adjustRightInd w:val="0"/>
        <w:ind w:left="567" w:right="567"/>
        <w:jc w:val="both"/>
        <w:rPr>
          <w:rFonts w:ascii="Palatino Linotype" w:hAnsi="Palatino Linotype" w:cs="Bookman Old Style"/>
          <w:i/>
        </w:rPr>
      </w:pPr>
      <w:r w:rsidRPr="00221E18">
        <w:rPr>
          <w:rFonts w:ascii="Palatino Linotype" w:hAnsi="Palatino Linotype" w:cs="Bookman Old Style,Bold"/>
          <w:b/>
          <w:bCs/>
          <w:i/>
        </w:rPr>
        <w:t xml:space="preserve">Artículo 4. </w:t>
      </w:r>
      <w:r w:rsidRPr="00221E18">
        <w:rPr>
          <w:rFonts w:ascii="Palatino Linotype" w:hAnsi="Palatino Linotype" w:cs="Bookman Old Style"/>
          <w:i/>
        </w:rPr>
        <w:t xml:space="preserve">El derecho humano de acceso a la información pública es la prerrogativa de las personas para buscar, difundir, investigar, recabar, recibir y </w:t>
      </w:r>
      <w:r w:rsidRPr="00221E18">
        <w:rPr>
          <w:rFonts w:ascii="Palatino Linotype" w:hAnsi="Palatino Linotype" w:cs="Bookman Old Style"/>
          <w:i/>
        </w:rPr>
        <w:lastRenderedPageBreak/>
        <w:t>solicitar información pública, sin necesidad de acreditar personalidad ni interés jurídico.</w:t>
      </w:r>
    </w:p>
    <w:p w14:paraId="66A3B876" w14:textId="77777777" w:rsidR="00F660BE" w:rsidRPr="00221E18" w:rsidRDefault="00F660BE" w:rsidP="00F660BE">
      <w:pPr>
        <w:autoSpaceDE w:val="0"/>
        <w:autoSpaceDN w:val="0"/>
        <w:adjustRightInd w:val="0"/>
        <w:ind w:left="567" w:right="567"/>
        <w:jc w:val="both"/>
        <w:rPr>
          <w:rFonts w:ascii="Palatino Linotype" w:hAnsi="Palatino Linotype" w:cs="Bookman Old Style"/>
          <w:i/>
        </w:rPr>
      </w:pPr>
    </w:p>
    <w:p w14:paraId="31E8765D" w14:textId="77777777" w:rsidR="00F660BE" w:rsidRPr="00221E18" w:rsidRDefault="00F660BE" w:rsidP="00F660BE">
      <w:pPr>
        <w:autoSpaceDE w:val="0"/>
        <w:autoSpaceDN w:val="0"/>
        <w:adjustRightInd w:val="0"/>
        <w:ind w:left="567" w:right="567"/>
        <w:jc w:val="both"/>
        <w:rPr>
          <w:rFonts w:ascii="Palatino Linotype" w:hAnsi="Palatino Linotype" w:cs="Bookman Old Style"/>
          <w:i/>
        </w:rPr>
      </w:pPr>
      <w:r w:rsidRPr="00221E18">
        <w:rPr>
          <w:rFonts w:ascii="Palatino Linotype" w:hAnsi="Palatino Linotype" w:cs="Bookman Old Styl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E118C0D" w14:textId="77777777" w:rsidR="00F660BE" w:rsidRPr="00221E18" w:rsidRDefault="00F660BE" w:rsidP="00F660BE">
      <w:pPr>
        <w:autoSpaceDE w:val="0"/>
        <w:autoSpaceDN w:val="0"/>
        <w:adjustRightInd w:val="0"/>
        <w:ind w:left="567" w:right="567"/>
        <w:jc w:val="both"/>
        <w:rPr>
          <w:rFonts w:ascii="Palatino Linotype" w:hAnsi="Palatino Linotype" w:cs="Bookman Old Style"/>
          <w:i/>
        </w:rPr>
      </w:pPr>
    </w:p>
    <w:p w14:paraId="4236A664" w14:textId="77777777" w:rsidR="00F660BE" w:rsidRPr="00221E18" w:rsidRDefault="00F660BE" w:rsidP="00F660BE">
      <w:pPr>
        <w:autoSpaceDE w:val="0"/>
        <w:autoSpaceDN w:val="0"/>
        <w:adjustRightInd w:val="0"/>
        <w:ind w:left="567" w:right="567"/>
        <w:jc w:val="both"/>
        <w:rPr>
          <w:rFonts w:ascii="Palatino Linotype" w:hAnsi="Palatino Linotype" w:cs="Bookman Old Style"/>
          <w:i/>
        </w:rPr>
      </w:pPr>
      <w:r w:rsidRPr="00221E18">
        <w:rPr>
          <w:rFonts w:ascii="Palatino Linotype" w:hAnsi="Palatino Linotype" w:cs="Bookman Old Style"/>
          <w:i/>
        </w:rPr>
        <w:t>Los sujetos obligados deben poner en práctica, políticas y programas de acceso a la información que se apeguen a criterios de publicidad, veracidad, oportunidad, precisión y suficiencia en beneficio de los solicitantes.</w:t>
      </w:r>
    </w:p>
    <w:p w14:paraId="459A11BC" w14:textId="77777777" w:rsidR="00F660BE" w:rsidRPr="00221E18" w:rsidRDefault="00F660BE" w:rsidP="00F660BE">
      <w:pPr>
        <w:autoSpaceDE w:val="0"/>
        <w:autoSpaceDN w:val="0"/>
        <w:adjustRightInd w:val="0"/>
        <w:ind w:left="567" w:right="567"/>
        <w:jc w:val="both"/>
        <w:rPr>
          <w:rFonts w:ascii="Palatino Linotype" w:hAnsi="Palatino Linotype" w:cs="Arial"/>
          <w:i/>
          <w:color w:val="000000"/>
        </w:rPr>
      </w:pPr>
    </w:p>
    <w:p w14:paraId="42A7371B" w14:textId="77777777" w:rsidR="00F660BE" w:rsidRPr="00221E18" w:rsidRDefault="00F660BE" w:rsidP="00F660BE">
      <w:pPr>
        <w:autoSpaceDE w:val="0"/>
        <w:autoSpaceDN w:val="0"/>
        <w:adjustRightInd w:val="0"/>
        <w:ind w:left="567" w:right="567"/>
        <w:jc w:val="both"/>
        <w:rPr>
          <w:rFonts w:ascii="Palatino Linotype" w:hAnsi="Palatino Linotype" w:cs="Bookman Old Style"/>
          <w:i/>
        </w:rPr>
      </w:pPr>
      <w:r w:rsidRPr="00221E18">
        <w:rPr>
          <w:rFonts w:ascii="Palatino Linotype" w:hAnsi="Palatino Linotype" w:cs="Bookman Old Style,Bold"/>
          <w:b/>
          <w:bCs/>
          <w:i/>
        </w:rPr>
        <w:t xml:space="preserve">Artículo 12. </w:t>
      </w:r>
      <w:r w:rsidRPr="00221E18">
        <w:rPr>
          <w:rFonts w:ascii="Palatino Linotype" w:hAnsi="Palatino Linotype" w:cs="Bookman Old Style"/>
          <w:i/>
        </w:rPr>
        <w:t xml:space="preserve">Quienes generen, recopilen, administren, manejen, procesen, archiven o conserven información pública serán responsables de la misma en los términos de las disposiciones jurídicas aplicables. </w:t>
      </w:r>
    </w:p>
    <w:p w14:paraId="23F9F089" w14:textId="77777777" w:rsidR="00F660BE" w:rsidRPr="00221E18" w:rsidRDefault="00F660BE" w:rsidP="00F660BE">
      <w:pPr>
        <w:autoSpaceDE w:val="0"/>
        <w:autoSpaceDN w:val="0"/>
        <w:adjustRightInd w:val="0"/>
        <w:ind w:left="567" w:right="567"/>
        <w:jc w:val="both"/>
        <w:rPr>
          <w:rFonts w:ascii="Palatino Linotype" w:hAnsi="Palatino Linotype" w:cs="Bookman Old Style"/>
          <w:i/>
        </w:rPr>
      </w:pPr>
    </w:p>
    <w:p w14:paraId="468D768F" w14:textId="77777777" w:rsidR="00F660BE" w:rsidRPr="00221E18" w:rsidRDefault="00F660BE" w:rsidP="00F660BE">
      <w:pPr>
        <w:autoSpaceDE w:val="0"/>
        <w:autoSpaceDN w:val="0"/>
        <w:adjustRightInd w:val="0"/>
        <w:ind w:left="567" w:right="567"/>
        <w:jc w:val="both"/>
        <w:rPr>
          <w:rFonts w:ascii="Palatino Linotype" w:hAnsi="Palatino Linotype" w:cs="Bookman Old Style"/>
          <w:b/>
          <w:i/>
        </w:rPr>
      </w:pPr>
      <w:r w:rsidRPr="00221E18">
        <w:rPr>
          <w:rFonts w:ascii="Palatino Linotype" w:hAnsi="Palatino Linotype" w:cs="Bookman Old Style"/>
          <w:i/>
        </w:rPr>
        <w:t xml:space="preserve">Los sujetos obligados sólo proporcionarán la información pública que se les requiera y que obre en sus archivos y en el estado en que ésta se encuentre. </w:t>
      </w:r>
      <w:r w:rsidRPr="00221E18">
        <w:rPr>
          <w:rFonts w:ascii="Palatino Linotype" w:hAnsi="Palatino Linotype" w:cs="Bookman Old Style"/>
          <w:b/>
          <w:i/>
        </w:rPr>
        <w:t>La obligación de proporcionar información no comprende el procesamiento de la misma, ni el presentarla conforme al interés del solicitante; no estarán obligados a generarla, resumirla, efectuar cálculos o practicar investigaciones.</w:t>
      </w:r>
    </w:p>
    <w:p w14:paraId="3C0A2E08" w14:textId="77777777" w:rsidR="00F660BE" w:rsidRPr="00221E18" w:rsidRDefault="00F660BE" w:rsidP="00F660BE">
      <w:pPr>
        <w:autoSpaceDE w:val="0"/>
        <w:autoSpaceDN w:val="0"/>
        <w:adjustRightInd w:val="0"/>
        <w:spacing w:line="360" w:lineRule="auto"/>
        <w:ind w:left="567" w:right="567"/>
        <w:jc w:val="both"/>
        <w:rPr>
          <w:rFonts w:ascii="Palatino Linotype" w:hAnsi="Palatino Linotype" w:cs="Bookman Old Style"/>
          <w:i/>
        </w:rPr>
      </w:pPr>
    </w:p>
    <w:p w14:paraId="6D94B9D4" w14:textId="77777777" w:rsidR="00F660BE" w:rsidRPr="00221E18" w:rsidRDefault="00F660BE" w:rsidP="00F660BE">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221E18">
        <w:rPr>
          <w:rFonts w:ascii="Palatino Linotype" w:hAnsi="Palatino Linotype"/>
          <w:lang w:val="es-ES"/>
        </w:rPr>
        <w:t xml:space="preserve">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w:t>
      </w:r>
      <w:r w:rsidRPr="00221E18">
        <w:rPr>
          <w:rFonts w:ascii="Palatino Linotype" w:hAnsi="Palatino Linotype"/>
          <w:lang w:val="es-ES"/>
        </w:rPr>
        <w:lastRenderedPageBreak/>
        <w:t>principios de eficacia</w:t>
      </w:r>
      <w:r w:rsidRPr="00221E18">
        <w:rPr>
          <w:rStyle w:val="Refdenotaalpie"/>
          <w:rFonts w:ascii="Palatino Linotype" w:hAnsi="Palatino Linotype"/>
          <w:lang w:val="es-ES"/>
        </w:rPr>
        <w:footnoteReference w:id="5"/>
      </w:r>
      <w:r w:rsidRPr="00221E18">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7DA9DA72" w14:textId="77777777" w:rsidR="00F660BE" w:rsidRPr="00221E18" w:rsidRDefault="00F660BE" w:rsidP="00F660BE">
      <w:pPr>
        <w:pStyle w:val="Prrafodelista"/>
        <w:tabs>
          <w:tab w:val="left" w:pos="851"/>
        </w:tabs>
        <w:spacing w:line="360" w:lineRule="auto"/>
        <w:ind w:left="0" w:right="49"/>
        <w:jc w:val="both"/>
        <w:rPr>
          <w:rFonts w:ascii="Palatino Linotype" w:hAnsi="Palatino Linotype"/>
          <w:lang w:val="es-ES"/>
        </w:rPr>
      </w:pPr>
    </w:p>
    <w:p w14:paraId="782E3EEC" w14:textId="77777777" w:rsidR="00F660BE" w:rsidRPr="00221E18" w:rsidRDefault="00F660BE" w:rsidP="00F660BE">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221E18">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2130D926" w14:textId="77777777" w:rsidR="00F660BE" w:rsidRPr="00221E18" w:rsidRDefault="00F660BE" w:rsidP="00F660BE">
      <w:pPr>
        <w:pStyle w:val="Prrafodelista"/>
        <w:spacing w:line="360" w:lineRule="auto"/>
        <w:rPr>
          <w:rFonts w:ascii="Palatino Linotype" w:hAnsi="Palatino Linotype"/>
          <w:lang w:val="es-ES"/>
        </w:rPr>
      </w:pPr>
    </w:p>
    <w:p w14:paraId="6A07528E" w14:textId="77777777" w:rsidR="00F660BE" w:rsidRPr="00221E18" w:rsidRDefault="00F660BE" w:rsidP="00F660BE">
      <w:pPr>
        <w:pStyle w:val="Prrafodelista"/>
        <w:tabs>
          <w:tab w:val="left" w:pos="851"/>
        </w:tabs>
        <w:ind w:left="567" w:right="567"/>
        <w:jc w:val="both"/>
        <w:rPr>
          <w:rFonts w:ascii="Palatino Linotype" w:hAnsi="Palatino Linotype"/>
          <w:i/>
        </w:rPr>
      </w:pPr>
      <w:r w:rsidRPr="00221E18">
        <w:rPr>
          <w:rFonts w:ascii="Palatino Linotype" w:hAnsi="Palatino Linotype"/>
          <w:b/>
          <w:i/>
        </w:rPr>
        <w:t>ACCESO A LA INFORMACIÓN. IMPLICACIÓN DEL PRINCIPIO DE MÁXIMA PUBLICIDAD EN EL DERECHO FUNDAMENTAL RELATIVO.</w:t>
      </w:r>
      <w:r w:rsidRPr="00221E18">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w:t>
      </w:r>
      <w:r w:rsidRPr="00221E18">
        <w:rPr>
          <w:rFonts w:ascii="Palatino Linotype" w:hAnsi="Palatino Linotype"/>
          <w:i/>
        </w:rPr>
        <w:lastRenderedPageBreak/>
        <w:t xml:space="preserve">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35F703ED" w14:textId="77777777" w:rsidR="00F660BE" w:rsidRPr="00221E18" w:rsidRDefault="00F660BE" w:rsidP="00F660BE">
      <w:pPr>
        <w:pStyle w:val="Prrafodelista"/>
        <w:tabs>
          <w:tab w:val="left" w:pos="851"/>
        </w:tabs>
        <w:ind w:left="567" w:right="567"/>
        <w:jc w:val="both"/>
        <w:rPr>
          <w:rFonts w:ascii="Palatino Linotype" w:hAnsi="Palatino Linotype"/>
          <w:i/>
        </w:rPr>
      </w:pPr>
    </w:p>
    <w:p w14:paraId="605E7BFA" w14:textId="77777777" w:rsidR="00F660BE" w:rsidRPr="00221E18" w:rsidRDefault="00F660BE" w:rsidP="00F660BE">
      <w:pPr>
        <w:pStyle w:val="Prrafodelista"/>
        <w:tabs>
          <w:tab w:val="left" w:pos="851"/>
        </w:tabs>
        <w:ind w:left="567" w:right="567"/>
        <w:jc w:val="both"/>
        <w:rPr>
          <w:rFonts w:ascii="Palatino Linotype" w:hAnsi="Palatino Linotype"/>
          <w:i/>
        </w:rPr>
      </w:pPr>
      <w:r w:rsidRPr="00221E18">
        <w:rPr>
          <w:rFonts w:ascii="Palatino Linotype" w:hAnsi="Palatino Linotype"/>
          <w:i/>
        </w:rPr>
        <w:t xml:space="preserve">CUARTO TRIBUNAL COLEGIADO EN MATERIA ADMINISTRATIVA DEL PRIMER CIRCUITO. </w:t>
      </w:r>
    </w:p>
    <w:p w14:paraId="23C720B4" w14:textId="77777777" w:rsidR="00F660BE" w:rsidRPr="00221E18" w:rsidRDefault="00F660BE" w:rsidP="00F660BE">
      <w:pPr>
        <w:pStyle w:val="Prrafodelista"/>
        <w:tabs>
          <w:tab w:val="left" w:pos="851"/>
        </w:tabs>
        <w:ind w:left="567" w:right="567"/>
        <w:jc w:val="both"/>
        <w:rPr>
          <w:rFonts w:ascii="Palatino Linotype" w:hAnsi="Palatino Linotype"/>
          <w:i/>
        </w:rPr>
      </w:pPr>
    </w:p>
    <w:p w14:paraId="293E6F09" w14:textId="77777777" w:rsidR="00F660BE" w:rsidRPr="00221E18" w:rsidRDefault="00F660BE" w:rsidP="00F660BE">
      <w:pPr>
        <w:pStyle w:val="Prrafodelista"/>
        <w:tabs>
          <w:tab w:val="left" w:pos="851"/>
        </w:tabs>
        <w:ind w:left="567" w:right="567"/>
        <w:jc w:val="both"/>
        <w:rPr>
          <w:rFonts w:ascii="Palatino Linotype" w:hAnsi="Palatino Linotype"/>
          <w:i/>
          <w:lang w:val="es-ES"/>
        </w:rPr>
      </w:pPr>
      <w:r w:rsidRPr="00221E18">
        <w:rPr>
          <w:rFonts w:ascii="Palatino Linotype" w:hAnsi="Palatino Linotype"/>
          <w:i/>
        </w:rPr>
        <w:t xml:space="preserve">Amparo en revisión 257/2012. Ruth Corona Muñoz. 6 de diciembre de 2012. Unanimidad de votos. Ponente: Jean Claude </w:t>
      </w:r>
      <w:proofErr w:type="spellStart"/>
      <w:r w:rsidRPr="00221E18">
        <w:rPr>
          <w:rFonts w:ascii="Palatino Linotype" w:hAnsi="Palatino Linotype"/>
          <w:i/>
        </w:rPr>
        <w:t>Tron</w:t>
      </w:r>
      <w:proofErr w:type="spellEnd"/>
      <w:r w:rsidRPr="00221E18">
        <w:rPr>
          <w:rFonts w:ascii="Palatino Linotype" w:hAnsi="Palatino Linotype"/>
          <w:i/>
        </w:rPr>
        <w:t xml:space="preserve"> </w:t>
      </w:r>
      <w:proofErr w:type="spellStart"/>
      <w:r w:rsidRPr="00221E18">
        <w:rPr>
          <w:rFonts w:ascii="Palatino Linotype" w:hAnsi="Palatino Linotype"/>
          <w:i/>
        </w:rPr>
        <w:t>Petit</w:t>
      </w:r>
      <w:proofErr w:type="spellEnd"/>
      <w:r w:rsidRPr="00221E18">
        <w:rPr>
          <w:rFonts w:ascii="Palatino Linotype" w:hAnsi="Palatino Linotype"/>
          <w:i/>
        </w:rPr>
        <w:t>. Secretaria: Mayra Susana Martínez López.</w:t>
      </w:r>
    </w:p>
    <w:p w14:paraId="5B367759" w14:textId="77777777" w:rsidR="00F660BE" w:rsidRPr="00221E18" w:rsidRDefault="00F660BE" w:rsidP="00F660BE">
      <w:pPr>
        <w:pStyle w:val="Prrafodelista"/>
        <w:spacing w:line="360" w:lineRule="auto"/>
        <w:rPr>
          <w:rFonts w:ascii="Palatino Linotype" w:hAnsi="Palatino Linotype"/>
          <w:lang w:val="es-ES"/>
        </w:rPr>
      </w:pPr>
    </w:p>
    <w:p w14:paraId="538D6B52" w14:textId="77777777" w:rsidR="00F660BE" w:rsidRPr="00221E18" w:rsidRDefault="00F660BE" w:rsidP="00F660BE">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221E18">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735B0865" w14:textId="77777777" w:rsidR="00F660BE" w:rsidRPr="00221E18" w:rsidRDefault="00F660BE" w:rsidP="00F660BE">
      <w:pPr>
        <w:tabs>
          <w:tab w:val="left" w:pos="851"/>
        </w:tabs>
        <w:spacing w:line="360" w:lineRule="auto"/>
        <w:ind w:right="49"/>
        <w:jc w:val="both"/>
        <w:rPr>
          <w:rFonts w:ascii="Palatino Linotype" w:hAnsi="Palatino Linotype"/>
          <w:lang w:val="es-ES"/>
        </w:rPr>
      </w:pPr>
    </w:p>
    <w:p w14:paraId="065E0235" w14:textId="77777777" w:rsidR="00F660BE" w:rsidRPr="00221E18" w:rsidRDefault="00F660BE" w:rsidP="00F660BE">
      <w:pPr>
        <w:pStyle w:val="Prrafodelista"/>
        <w:numPr>
          <w:ilvl w:val="0"/>
          <w:numId w:val="2"/>
        </w:numPr>
        <w:tabs>
          <w:tab w:val="left" w:pos="0"/>
        </w:tabs>
        <w:spacing w:line="360" w:lineRule="auto"/>
        <w:ind w:left="0" w:right="49" w:firstLine="0"/>
        <w:jc w:val="both"/>
        <w:rPr>
          <w:rFonts w:ascii="Palatino Linotype" w:hAnsi="Palatino Linotype" w:cs="Arial"/>
          <w:lang w:eastAsia="es-MX"/>
        </w:rPr>
      </w:pPr>
      <w:r w:rsidRPr="00221E18">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14:paraId="5F8753F0" w14:textId="77777777" w:rsidR="00F660BE" w:rsidRPr="00221E18" w:rsidRDefault="00F660BE" w:rsidP="00F660BE">
      <w:pPr>
        <w:spacing w:line="360" w:lineRule="auto"/>
        <w:jc w:val="both"/>
        <w:rPr>
          <w:rFonts w:ascii="Palatino Linotype" w:hAnsi="Palatino Linotype" w:cs="Arial"/>
        </w:rPr>
      </w:pPr>
    </w:p>
    <w:p w14:paraId="65AC103A" w14:textId="77777777" w:rsidR="00F660BE" w:rsidRPr="00221E18" w:rsidRDefault="00F660BE" w:rsidP="00F660BE">
      <w:pPr>
        <w:ind w:left="567" w:right="567"/>
        <w:jc w:val="both"/>
        <w:rPr>
          <w:rFonts w:ascii="Palatino Linotype" w:hAnsi="Palatino Linotype" w:cs="Arial"/>
          <w:i/>
        </w:rPr>
      </w:pPr>
      <w:r w:rsidRPr="00221E18">
        <w:rPr>
          <w:rFonts w:ascii="Palatino Linotype" w:hAnsi="Palatino Linotype" w:cs="Arial"/>
          <w:b/>
          <w:i/>
        </w:rPr>
        <w:t>“Artículo 6o.</w:t>
      </w:r>
      <w:r w:rsidRPr="00221E18">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221E18">
        <w:rPr>
          <w:rFonts w:ascii="Palatino Linotype" w:hAnsi="Palatino Linotype" w:cs="Arial"/>
          <w:b/>
          <w:i/>
        </w:rPr>
        <w:t>El derecho a la información será garantizado por el Estado.</w:t>
      </w:r>
      <w:r w:rsidRPr="00221E18">
        <w:rPr>
          <w:rFonts w:ascii="Palatino Linotype" w:hAnsi="Palatino Linotype" w:cs="Arial"/>
          <w:i/>
        </w:rPr>
        <w:t xml:space="preserve"> </w:t>
      </w:r>
    </w:p>
    <w:p w14:paraId="14F76C72" w14:textId="77777777" w:rsidR="00F660BE" w:rsidRPr="00221E18" w:rsidRDefault="00F660BE" w:rsidP="00F660BE">
      <w:pPr>
        <w:ind w:left="567" w:right="567"/>
        <w:jc w:val="both"/>
        <w:rPr>
          <w:rFonts w:ascii="Palatino Linotype" w:hAnsi="Palatino Linotype" w:cs="Arial"/>
          <w:i/>
        </w:rPr>
      </w:pPr>
    </w:p>
    <w:p w14:paraId="7308100D" w14:textId="77777777" w:rsidR="00F660BE" w:rsidRPr="00221E18" w:rsidRDefault="00F660BE" w:rsidP="00F660BE">
      <w:pPr>
        <w:ind w:left="567" w:right="567"/>
        <w:jc w:val="both"/>
        <w:rPr>
          <w:rFonts w:ascii="Palatino Linotype" w:hAnsi="Palatino Linotype" w:cs="Arial"/>
          <w:i/>
        </w:rPr>
      </w:pPr>
      <w:r w:rsidRPr="00221E18">
        <w:rPr>
          <w:rFonts w:ascii="Palatino Linotype" w:hAnsi="Palatino Linotype" w:cs="Arial"/>
          <w:i/>
        </w:rPr>
        <w:t>Toda persona tiene derecho al libre acceso a información plural y oportuna, así como a buscar, recibir y difundir información e ideas de toda índole por cualquier medio de expresión.</w:t>
      </w:r>
    </w:p>
    <w:p w14:paraId="175CBD3C" w14:textId="77777777" w:rsidR="00F660BE" w:rsidRPr="00221E18" w:rsidRDefault="00F660BE" w:rsidP="00F660BE">
      <w:pPr>
        <w:ind w:left="567" w:right="567"/>
        <w:jc w:val="both"/>
        <w:rPr>
          <w:rFonts w:ascii="Palatino Linotype" w:hAnsi="Palatino Linotype" w:cs="Arial"/>
          <w:i/>
        </w:rPr>
      </w:pPr>
    </w:p>
    <w:p w14:paraId="5BD459AC" w14:textId="77777777" w:rsidR="00F660BE" w:rsidRPr="00221E18" w:rsidRDefault="00F660BE" w:rsidP="00F660BE">
      <w:pPr>
        <w:ind w:left="567" w:right="567"/>
        <w:jc w:val="both"/>
        <w:rPr>
          <w:rFonts w:ascii="Palatino Linotype" w:hAnsi="Palatino Linotype" w:cs="Arial"/>
          <w:i/>
        </w:rPr>
      </w:pPr>
      <w:r w:rsidRPr="00221E18">
        <w:rPr>
          <w:rFonts w:ascii="Palatino Linotype" w:hAnsi="Palatino Linotype" w:cs="Arial"/>
          <w:i/>
        </w:rPr>
        <w:lastRenderedPageBreak/>
        <w:t>Para efectos de lo dispuesto en el presente artículo se observará lo siguiente:</w:t>
      </w:r>
    </w:p>
    <w:p w14:paraId="7C810222" w14:textId="77777777" w:rsidR="00F660BE" w:rsidRPr="00221E18" w:rsidRDefault="00F660BE" w:rsidP="00F660BE">
      <w:pPr>
        <w:ind w:left="567" w:right="567"/>
        <w:jc w:val="both"/>
        <w:rPr>
          <w:rFonts w:ascii="Palatino Linotype" w:hAnsi="Palatino Linotype" w:cs="Arial"/>
          <w:i/>
        </w:rPr>
      </w:pPr>
    </w:p>
    <w:p w14:paraId="7C3BCCB5" w14:textId="77777777" w:rsidR="00F660BE" w:rsidRPr="00221E18" w:rsidRDefault="00F660BE" w:rsidP="00F660BE">
      <w:pPr>
        <w:ind w:left="567" w:right="567"/>
        <w:jc w:val="both"/>
        <w:rPr>
          <w:rFonts w:ascii="Palatino Linotype" w:hAnsi="Palatino Linotype" w:cs="Arial"/>
          <w:i/>
        </w:rPr>
      </w:pPr>
      <w:r w:rsidRPr="00221E18">
        <w:rPr>
          <w:rFonts w:ascii="Palatino Linotype" w:hAnsi="Palatino Linotype" w:cs="Arial"/>
          <w:i/>
        </w:rPr>
        <w:t>A. Para el ejercicio del derecho de acceso a la información, la Federación, los Estados y el Distrito Federal, en el ámbito de sus respectivas competencias, se regirán por los siguientes principios y bases:</w:t>
      </w:r>
    </w:p>
    <w:p w14:paraId="1D292D6C" w14:textId="77777777" w:rsidR="00F660BE" w:rsidRPr="00221E18" w:rsidRDefault="00F660BE" w:rsidP="00F660BE">
      <w:pPr>
        <w:ind w:left="567" w:right="567"/>
        <w:jc w:val="both"/>
        <w:rPr>
          <w:rFonts w:ascii="Palatino Linotype" w:hAnsi="Palatino Linotype" w:cs="Arial"/>
          <w:b/>
          <w:i/>
        </w:rPr>
      </w:pPr>
    </w:p>
    <w:p w14:paraId="4FC050D7" w14:textId="77777777" w:rsidR="00F660BE" w:rsidRPr="00221E18" w:rsidRDefault="00F660BE" w:rsidP="00F660BE">
      <w:pPr>
        <w:ind w:left="567" w:right="567"/>
        <w:jc w:val="both"/>
        <w:rPr>
          <w:rFonts w:ascii="Palatino Linotype" w:hAnsi="Palatino Linotype" w:cs="Arial"/>
          <w:i/>
        </w:rPr>
      </w:pPr>
      <w:r w:rsidRPr="00221E18">
        <w:rPr>
          <w:rFonts w:ascii="Palatino Linotype" w:hAnsi="Palatino Linotype" w:cs="Arial"/>
          <w:b/>
          <w:i/>
        </w:rPr>
        <w:t>I. Toda la información en posesión de</w:t>
      </w:r>
      <w:r w:rsidRPr="00221E18">
        <w:rPr>
          <w:rFonts w:ascii="Palatino Linotype" w:hAnsi="Palatino Linotype" w:cs="Arial"/>
          <w:i/>
        </w:rPr>
        <w:t xml:space="preserve"> </w:t>
      </w:r>
      <w:r w:rsidRPr="00221E18">
        <w:rPr>
          <w:rFonts w:ascii="Palatino Linotype" w:hAnsi="Palatino Linotype" w:cs="Arial"/>
          <w:b/>
          <w:i/>
        </w:rPr>
        <w:t>cualquier autoridad</w:t>
      </w:r>
      <w:r w:rsidRPr="00221E18">
        <w:rPr>
          <w:rFonts w:ascii="Palatino Linotype" w:hAnsi="Palatino Linotype" w:cs="Arial"/>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221E18">
        <w:rPr>
          <w:rFonts w:ascii="Palatino Linotype" w:hAnsi="Palatino Linotype" w:cs="Arial"/>
          <w:b/>
          <w:i/>
        </w:rPr>
        <w:t>es pública</w:t>
      </w:r>
      <w:r w:rsidRPr="00221E18">
        <w:rPr>
          <w:rFonts w:ascii="Palatino Linotype" w:hAnsi="Palatino Linotype" w:cs="Arial"/>
          <w:i/>
        </w:rPr>
        <w:t xml:space="preserve"> y sólo podrá ser reservada temporalmente por razones de interés público y seguridad nacional, en los términos que fijen las leyes. En la interpretación de este derecho deberá prevalecer el principio de máxima publicidad. </w:t>
      </w:r>
      <w:r w:rsidRPr="00221E18">
        <w:rPr>
          <w:rFonts w:ascii="Palatino Linotype" w:hAnsi="Palatino Linotype" w:cs="Arial"/>
          <w:b/>
          <w:i/>
        </w:rPr>
        <w:t>Los sujetos obligados deberán documentar todo acto que derive del ejercicio de sus facultades, competencias o funciones</w:t>
      </w:r>
      <w:r w:rsidRPr="00221E18">
        <w:rPr>
          <w:rFonts w:ascii="Palatino Linotype" w:hAnsi="Palatino Linotype" w:cs="Arial"/>
          <w:i/>
        </w:rPr>
        <w:t>, la ley determinará los supuestos específicos bajo los cuales procederá la declaración de inexistencia de la información.</w:t>
      </w:r>
    </w:p>
    <w:p w14:paraId="1FEA2252" w14:textId="77777777" w:rsidR="00F660BE" w:rsidRPr="00221E18" w:rsidRDefault="00F660BE" w:rsidP="00F660BE">
      <w:pPr>
        <w:ind w:left="567" w:right="567"/>
        <w:jc w:val="both"/>
        <w:rPr>
          <w:rFonts w:ascii="Palatino Linotype" w:hAnsi="Palatino Linotype" w:cs="Arial"/>
          <w:i/>
        </w:rPr>
      </w:pPr>
    </w:p>
    <w:p w14:paraId="743371F0" w14:textId="77777777" w:rsidR="00F660BE" w:rsidRPr="00221E18" w:rsidRDefault="00F660BE" w:rsidP="00F660BE">
      <w:pPr>
        <w:ind w:left="567" w:right="567"/>
        <w:jc w:val="both"/>
        <w:rPr>
          <w:rFonts w:ascii="Palatino Linotype" w:hAnsi="Palatino Linotype" w:cs="Arial"/>
          <w:i/>
        </w:rPr>
      </w:pPr>
      <w:r w:rsidRPr="00221E18">
        <w:rPr>
          <w:rFonts w:ascii="Palatino Linotype" w:hAnsi="Palatino Linotype" w:cs="Arial"/>
          <w:i/>
        </w:rPr>
        <w:t>II. La información que se refiere a la vida privada y los datos personales será protegida en los términos y con las excepciones que fijen las leyes.</w:t>
      </w:r>
    </w:p>
    <w:p w14:paraId="74A6EF55" w14:textId="77777777" w:rsidR="00F660BE" w:rsidRPr="00221E18" w:rsidRDefault="00F660BE" w:rsidP="00F660BE">
      <w:pPr>
        <w:ind w:left="567" w:right="567"/>
        <w:jc w:val="both"/>
        <w:rPr>
          <w:rFonts w:ascii="Palatino Linotype" w:hAnsi="Palatino Linotype" w:cs="Arial"/>
          <w:i/>
        </w:rPr>
      </w:pPr>
    </w:p>
    <w:p w14:paraId="4338867E" w14:textId="77777777" w:rsidR="00F660BE" w:rsidRPr="00221E18" w:rsidRDefault="00F660BE" w:rsidP="00F660BE">
      <w:pPr>
        <w:ind w:left="567" w:right="567"/>
        <w:jc w:val="both"/>
        <w:rPr>
          <w:rFonts w:ascii="Palatino Linotype" w:hAnsi="Palatino Linotype" w:cs="Arial"/>
          <w:i/>
        </w:rPr>
      </w:pPr>
      <w:r w:rsidRPr="00221E18">
        <w:rPr>
          <w:rFonts w:ascii="Palatino Linotype" w:hAnsi="Palatino Linotype" w:cs="Arial"/>
          <w:i/>
        </w:rPr>
        <w:t>III. Toda persona, sin necesidad de acreditar interés alguno o justificar su utilización, tendrá acceso gratuito a la información pública, a sus datos personales o a la rectificación de éstos.</w:t>
      </w:r>
    </w:p>
    <w:p w14:paraId="6A8C57ED" w14:textId="77777777" w:rsidR="00F660BE" w:rsidRPr="00221E18" w:rsidRDefault="00F660BE" w:rsidP="00F660BE">
      <w:pPr>
        <w:ind w:left="567" w:right="567"/>
        <w:jc w:val="both"/>
        <w:rPr>
          <w:rFonts w:ascii="Palatino Linotype" w:hAnsi="Palatino Linotype" w:cs="Arial"/>
          <w:i/>
        </w:rPr>
      </w:pPr>
    </w:p>
    <w:p w14:paraId="25161C3B" w14:textId="77777777" w:rsidR="00F660BE" w:rsidRPr="00221E18" w:rsidRDefault="00F660BE" w:rsidP="00F660BE">
      <w:pPr>
        <w:ind w:left="567" w:right="567"/>
        <w:jc w:val="both"/>
        <w:rPr>
          <w:rFonts w:ascii="Palatino Linotype" w:hAnsi="Palatino Linotype" w:cs="Arial"/>
          <w:i/>
        </w:rPr>
      </w:pPr>
      <w:r w:rsidRPr="00221E18">
        <w:rPr>
          <w:rFonts w:ascii="Palatino Linotype" w:hAnsi="Palatino Linotype" w:cs="Arial"/>
          <w:i/>
        </w:rPr>
        <w:t>IV.   Se establecerán mecanismos de acceso a la información y procedimientos de revisión expeditos que se sustanciarán ante los organismos autónomos especializados e imparciales que establece esta Constitución.</w:t>
      </w:r>
    </w:p>
    <w:p w14:paraId="5C45C3F2" w14:textId="77777777" w:rsidR="00F660BE" w:rsidRPr="00221E18" w:rsidRDefault="00F660BE" w:rsidP="00F660BE">
      <w:pPr>
        <w:ind w:left="567" w:right="567"/>
        <w:jc w:val="both"/>
        <w:rPr>
          <w:rFonts w:ascii="Palatino Linotype" w:hAnsi="Palatino Linotype" w:cs="Arial"/>
          <w:b/>
          <w:i/>
        </w:rPr>
      </w:pPr>
    </w:p>
    <w:p w14:paraId="7B7B03CF" w14:textId="77777777" w:rsidR="00F660BE" w:rsidRPr="00221E18" w:rsidRDefault="00F660BE" w:rsidP="00F660BE">
      <w:pPr>
        <w:ind w:left="567" w:right="567"/>
        <w:jc w:val="both"/>
        <w:rPr>
          <w:rFonts w:ascii="Palatino Linotype" w:hAnsi="Palatino Linotype" w:cs="Arial"/>
          <w:i/>
        </w:rPr>
      </w:pPr>
      <w:r w:rsidRPr="00221E18">
        <w:rPr>
          <w:rFonts w:ascii="Palatino Linotype" w:hAnsi="Palatino Linotype" w:cs="Arial"/>
          <w:b/>
          <w:i/>
        </w:rPr>
        <w:t>V. Los sujetos obligados deberán preservar sus documentos en archivos administrativos actualizados y publicarán, a través de los medios electrónicos disponibles</w:t>
      </w:r>
      <w:r w:rsidRPr="00221E18">
        <w:rPr>
          <w:rFonts w:ascii="Palatino Linotype" w:hAnsi="Palatino Linotype" w:cs="Arial"/>
          <w:i/>
        </w:rPr>
        <w:t>, la información completa y actualizada sobre el ejercicio de los recursos públicos y los indicadores que permitan rendir cuenta del cumplimiento de sus objetivos y de los resultados obtenidos.</w:t>
      </w:r>
    </w:p>
    <w:p w14:paraId="394E27CB" w14:textId="77777777" w:rsidR="00F660BE" w:rsidRPr="00221E18" w:rsidRDefault="00F660BE" w:rsidP="00F660BE">
      <w:pPr>
        <w:ind w:left="567" w:right="567"/>
        <w:jc w:val="both"/>
        <w:rPr>
          <w:rFonts w:ascii="Palatino Linotype" w:hAnsi="Palatino Linotype" w:cs="Arial"/>
          <w:i/>
        </w:rPr>
      </w:pPr>
    </w:p>
    <w:p w14:paraId="06595983" w14:textId="77777777" w:rsidR="00F660BE" w:rsidRPr="00221E18" w:rsidRDefault="00F660BE" w:rsidP="00F660BE">
      <w:pPr>
        <w:ind w:left="567" w:right="567"/>
        <w:jc w:val="both"/>
        <w:rPr>
          <w:rFonts w:ascii="Palatino Linotype" w:hAnsi="Palatino Linotype" w:cs="Arial"/>
          <w:i/>
        </w:rPr>
      </w:pPr>
      <w:r w:rsidRPr="00221E18">
        <w:rPr>
          <w:rFonts w:ascii="Palatino Linotype" w:hAnsi="Palatino Linotype" w:cs="Arial"/>
          <w:i/>
        </w:rPr>
        <w:lastRenderedPageBreak/>
        <w:t>VI. Las leyes determinarán la manera en que los sujetos obligados deberán hacer pública la información relativa a los recursos públicos que entreguen a personas físicas o morales.</w:t>
      </w:r>
    </w:p>
    <w:p w14:paraId="2CCBA3FF" w14:textId="77777777" w:rsidR="00F660BE" w:rsidRPr="00221E18" w:rsidRDefault="00F660BE" w:rsidP="00F660BE">
      <w:pPr>
        <w:ind w:left="567" w:right="567"/>
        <w:jc w:val="both"/>
        <w:rPr>
          <w:rFonts w:ascii="Palatino Linotype" w:hAnsi="Palatino Linotype" w:cs="Arial"/>
          <w:i/>
        </w:rPr>
      </w:pPr>
    </w:p>
    <w:p w14:paraId="1B5F4A53" w14:textId="77777777" w:rsidR="00F660BE" w:rsidRPr="00221E18" w:rsidRDefault="00F660BE" w:rsidP="00F660BE">
      <w:pPr>
        <w:ind w:left="567" w:right="567"/>
        <w:jc w:val="both"/>
        <w:rPr>
          <w:rFonts w:ascii="Palatino Linotype" w:hAnsi="Palatino Linotype" w:cs="Arial"/>
          <w:i/>
        </w:rPr>
      </w:pPr>
      <w:r w:rsidRPr="00221E18">
        <w:rPr>
          <w:rFonts w:ascii="Palatino Linotype" w:hAnsi="Palatino Linotype" w:cs="Arial"/>
          <w:i/>
        </w:rPr>
        <w:t>VII. La inobservancia a las disposiciones en materia de acceso a la información pública será sancionada en los términos que dispongan las leyes.</w:t>
      </w:r>
    </w:p>
    <w:p w14:paraId="31B32014" w14:textId="77777777" w:rsidR="00F660BE" w:rsidRPr="00221E18" w:rsidRDefault="00F660BE" w:rsidP="00F660BE">
      <w:pPr>
        <w:ind w:left="567" w:right="567"/>
        <w:jc w:val="both"/>
        <w:rPr>
          <w:rFonts w:ascii="Palatino Linotype" w:hAnsi="Palatino Linotype" w:cs="Arial"/>
          <w:i/>
        </w:rPr>
      </w:pPr>
    </w:p>
    <w:p w14:paraId="3FE27582" w14:textId="77777777" w:rsidR="00F660BE" w:rsidRPr="00221E18" w:rsidRDefault="00F660BE" w:rsidP="00F660BE">
      <w:pPr>
        <w:ind w:left="567" w:right="567"/>
        <w:jc w:val="both"/>
        <w:rPr>
          <w:rFonts w:ascii="Palatino Linotype" w:hAnsi="Palatino Linotype" w:cs="Arial"/>
          <w:i/>
        </w:rPr>
      </w:pPr>
      <w:r w:rsidRPr="00221E18">
        <w:rPr>
          <w:rFonts w:ascii="Palatino Linotype" w:hAnsi="Palatino Linotype" w:cs="Arial"/>
          <w:i/>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6DC2D8B0" w14:textId="77777777" w:rsidR="00F660BE" w:rsidRPr="00221E18" w:rsidRDefault="00F660BE" w:rsidP="00F660BE">
      <w:pPr>
        <w:ind w:left="567" w:right="567"/>
        <w:jc w:val="both"/>
        <w:rPr>
          <w:rFonts w:ascii="Palatino Linotype" w:hAnsi="Palatino Linotype" w:cs="Arial"/>
          <w:i/>
        </w:rPr>
      </w:pPr>
      <w:r w:rsidRPr="00221E18">
        <w:rPr>
          <w:rFonts w:ascii="Palatino Linotype" w:hAnsi="Palatino Linotype" w:cs="Arial"/>
          <w:i/>
        </w:rPr>
        <w:t>…</w:t>
      </w:r>
    </w:p>
    <w:p w14:paraId="66FFB752" w14:textId="77777777" w:rsidR="00F660BE" w:rsidRPr="00221E18" w:rsidRDefault="00F660BE" w:rsidP="00F660BE">
      <w:pPr>
        <w:ind w:left="567" w:right="567"/>
        <w:jc w:val="both"/>
        <w:rPr>
          <w:rFonts w:ascii="Palatino Linotype" w:hAnsi="Palatino Linotype" w:cs="Arial"/>
          <w:i/>
        </w:rPr>
      </w:pPr>
      <w:r w:rsidRPr="00221E18">
        <w:rPr>
          <w:rFonts w:ascii="Palatino Linotype" w:hAnsi="Palatino Linotype" w:cs="Arial"/>
          <w:i/>
        </w:rPr>
        <w:t>La ley establecerá aquella información que se considere reservada o confidencial.”</w:t>
      </w:r>
    </w:p>
    <w:p w14:paraId="7B28A777" w14:textId="77777777" w:rsidR="00F660BE" w:rsidRPr="00221E18" w:rsidRDefault="00F660BE" w:rsidP="00F660BE">
      <w:pPr>
        <w:ind w:left="567" w:right="567"/>
        <w:jc w:val="both"/>
        <w:rPr>
          <w:rFonts w:ascii="Palatino Linotype" w:hAnsi="Palatino Linotype"/>
          <w:i/>
        </w:rPr>
      </w:pPr>
    </w:p>
    <w:p w14:paraId="61AD88E6" w14:textId="77777777" w:rsidR="00F660BE" w:rsidRPr="00221E18" w:rsidRDefault="00F660BE" w:rsidP="00F660BE">
      <w:pPr>
        <w:ind w:left="567" w:right="567"/>
        <w:jc w:val="both"/>
        <w:rPr>
          <w:rFonts w:ascii="Palatino Linotype" w:hAnsi="Palatino Linotype"/>
          <w:i/>
        </w:rPr>
      </w:pPr>
      <w:r w:rsidRPr="00221E18">
        <w:rPr>
          <w:rFonts w:ascii="Palatino Linotype" w:hAnsi="Palatino Linotype"/>
          <w:i/>
        </w:rPr>
        <w:t>(Énfasis añadido)</w:t>
      </w:r>
    </w:p>
    <w:p w14:paraId="5969C562" w14:textId="77777777" w:rsidR="00F660BE" w:rsidRPr="00221E18" w:rsidRDefault="00F660BE" w:rsidP="00F660BE">
      <w:pPr>
        <w:spacing w:line="360" w:lineRule="auto"/>
        <w:ind w:left="709" w:right="757"/>
        <w:jc w:val="both"/>
        <w:rPr>
          <w:rFonts w:ascii="Palatino Linotype" w:hAnsi="Palatino Linotype"/>
        </w:rPr>
      </w:pPr>
    </w:p>
    <w:p w14:paraId="49C614AC" w14:textId="77777777" w:rsidR="00F660BE" w:rsidRPr="00221E18" w:rsidRDefault="00F660BE" w:rsidP="00F660BE">
      <w:pPr>
        <w:pStyle w:val="Prrafodelista"/>
        <w:numPr>
          <w:ilvl w:val="0"/>
          <w:numId w:val="2"/>
        </w:numPr>
        <w:spacing w:line="360" w:lineRule="auto"/>
        <w:ind w:left="0" w:firstLine="0"/>
        <w:jc w:val="both"/>
        <w:rPr>
          <w:rFonts w:ascii="Palatino Linotype" w:hAnsi="Palatino Linotype" w:cs="Arial"/>
        </w:rPr>
      </w:pPr>
      <w:r w:rsidRPr="00221E18">
        <w:rPr>
          <w:rFonts w:ascii="Palatino Linotype" w:hAnsi="Palatino Linotype" w:cs="Arial"/>
        </w:rPr>
        <w:t>Por su parte, la Constitución Política del Estado Libre y Soberano de México, en su artículo 5°, dispone en su parte conducente, lo siguiente:</w:t>
      </w:r>
    </w:p>
    <w:p w14:paraId="4F13DCAE" w14:textId="77777777" w:rsidR="00F660BE" w:rsidRPr="00221E18" w:rsidRDefault="00F660BE" w:rsidP="00F660BE">
      <w:pPr>
        <w:spacing w:line="360" w:lineRule="auto"/>
        <w:ind w:left="709" w:right="757"/>
        <w:jc w:val="both"/>
        <w:rPr>
          <w:rFonts w:ascii="Palatino Linotype" w:hAnsi="Palatino Linotype" w:cs="Arial"/>
        </w:rPr>
      </w:pPr>
    </w:p>
    <w:p w14:paraId="4805E304" w14:textId="77777777" w:rsidR="00F660BE" w:rsidRPr="00221E18" w:rsidRDefault="00F660BE" w:rsidP="00F660BE">
      <w:pPr>
        <w:ind w:left="567" w:right="567"/>
        <w:jc w:val="both"/>
        <w:rPr>
          <w:rFonts w:ascii="Palatino Linotype" w:hAnsi="Palatino Linotype" w:cs="Arial"/>
          <w:b/>
          <w:i/>
        </w:rPr>
      </w:pPr>
      <w:r w:rsidRPr="00221E18">
        <w:rPr>
          <w:rFonts w:ascii="Palatino Linotype" w:hAnsi="Palatino Linotype" w:cs="Arial"/>
          <w:b/>
          <w:i/>
        </w:rPr>
        <w:t xml:space="preserve">“Artículo 5. … </w:t>
      </w:r>
    </w:p>
    <w:p w14:paraId="24E2E832" w14:textId="77777777" w:rsidR="00F660BE" w:rsidRPr="00221E18" w:rsidRDefault="00F660BE" w:rsidP="00F660BE">
      <w:pPr>
        <w:ind w:left="567" w:right="567"/>
        <w:jc w:val="both"/>
        <w:rPr>
          <w:rFonts w:ascii="Palatino Linotype" w:hAnsi="Palatino Linotype"/>
          <w:i/>
        </w:rPr>
      </w:pPr>
      <w:r w:rsidRPr="00221E18">
        <w:rPr>
          <w:rFonts w:ascii="Palatino Linotype" w:hAnsi="Palatino Linotype"/>
          <w:b/>
          <w:i/>
        </w:rPr>
        <w:t>El derecho a la información será garantizado por el Estado</w:t>
      </w:r>
      <w:r w:rsidRPr="00221E18">
        <w:rPr>
          <w:rFonts w:ascii="Palatino Linotype" w:hAnsi="Palatino Linotype"/>
          <w:i/>
        </w:rPr>
        <w:t xml:space="preserve">. La ley establecerá las previsiones que permitan asegurar la protección, el respeto y la difusión de este derecho. </w:t>
      </w:r>
    </w:p>
    <w:p w14:paraId="2FF2948A" w14:textId="77777777" w:rsidR="00F660BE" w:rsidRPr="00221E18" w:rsidRDefault="00F660BE" w:rsidP="00F660BE">
      <w:pPr>
        <w:ind w:left="567" w:right="567"/>
        <w:jc w:val="both"/>
        <w:rPr>
          <w:rFonts w:ascii="Palatino Linotype" w:hAnsi="Palatino Linotype"/>
          <w:i/>
        </w:rPr>
      </w:pPr>
      <w:r w:rsidRPr="00221E18">
        <w:rPr>
          <w:rFonts w:ascii="Palatino Linotype" w:hAnsi="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8394BD3" w14:textId="77777777" w:rsidR="00F660BE" w:rsidRPr="00221E18" w:rsidRDefault="00F660BE" w:rsidP="00F660BE">
      <w:pPr>
        <w:ind w:left="567" w:right="567"/>
        <w:jc w:val="both"/>
        <w:rPr>
          <w:rFonts w:ascii="Palatino Linotype" w:hAnsi="Palatino Linotype"/>
          <w:i/>
        </w:rPr>
      </w:pPr>
    </w:p>
    <w:p w14:paraId="191EA164" w14:textId="77777777" w:rsidR="00F660BE" w:rsidRPr="00221E18" w:rsidRDefault="00F660BE" w:rsidP="00F660BE">
      <w:pPr>
        <w:ind w:left="567" w:right="567"/>
        <w:jc w:val="both"/>
        <w:rPr>
          <w:rFonts w:ascii="Palatino Linotype" w:hAnsi="Palatino Linotype"/>
          <w:i/>
        </w:rPr>
      </w:pPr>
      <w:r w:rsidRPr="00221E18">
        <w:rPr>
          <w:rFonts w:ascii="Palatino Linotype" w:hAnsi="Palatino Linotype"/>
          <w:i/>
        </w:rPr>
        <w:t>Este derecho se regirá por los principios y bases siguientes:</w:t>
      </w:r>
    </w:p>
    <w:p w14:paraId="47223499" w14:textId="77777777" w:rsidR="00F660BE" w:rsidRPr="00221E18" w:rsidRDefault="00F660BE" w:rsidP="00F660BE">
      <w:pPr>
        <w:ind w:left="567" w:right="567"/>
        <w:jc w:val="both"/>
        <w:rPr>
          <w:rFonts w:ascii="Palatino Linotype" w:hAnsi="Palatino Linotype"/>
          <w:b/>
          <w:i/>
        </w:rPr>
      </w:pPr>
    </w:p>
    <w:p w14:paraId="06489F10" w14:textId="77777777" w:rsidR="00F660BE" w:rsidRPr="00221E18" w:rsidRDefault="00F660BE" w:rsidP="00F660BE">
      <w:pPr>
        <w:ind w:left="567" w:right="567"/>
        <w:jc w:val="both"/>
        <w:rPr>
          <w:rFonts w:ascii="Palatino Linotype" w:hAnsi="Palatino Linotype"/>
          <w:i/>
        </w:rPr>
      </w:pPr>
      <w:r w:rsidRPr="00221E18">
        <w:rPr>
          <w:rFonts w:ascii="Palatino Linotype" w:hAnsi="Palatino Linotype"/>
          <w:b/>
          <w:i/>
        </w:rPr>
        <w:t xml:space="preserve">I. Toda la información en posesión </w:t>
      </w:r>
      <w:r w:rsidRPr="00221E18">
        <w:rPr>
          <w:rFonts w:ascii="Palatino Linotype" w:hAnsi="Palatino Linotype"/>
          <w:i/>
        </w:rPr>
        <w:t xml:space="preserve">de cualquier autoridad, entidad, órgano y organismos de los Poderes Ejecutivo, Legislativo y Judicial, órganos </w:t>
      </w:r>
      <w:r w:rsidRPr="00221E18">
        <w:rPr>
          <w:rFonts w:ascii="Palatino Linotype" w:hAnsi="Palatino Linotype"/>
          <w:i/>
        </w:rPr>
        <w:lastRenderedPageBreak/>
        <w:t xml:space="preserve">autónomos, partidos políticos, fideicomisos y fondos públicos estatales y municipales, así como </w:t>
      </w:r>
      <w:r w:rsidRPr="00221E18">
        <w:rPr>
          <w:rFonts w:ascii="Palatino Linotype" w:hAnsi="Palatino Linotype"/>
          <w:b/>
          <w:i/>
        </w:rPr>
        <w:t>del gobierno y de la administración pública municipal y sus organismos descentralizados</w:t>
      </w:r>
      <w:r w:rsidRPr="00221E18">
        <w:rPr>
          <w:rFonts w:ascii="Palatino Linotype" w:hAnsi="Palatino Linotype"/>
          <w:i/>
        </w:rPr>
        <w:t xml:space="preserve">, asimismo de cualquier persona física, jurídica colectiva o sindicato que reciba y ejerza recursos públicos o realice actos de autoridad en el ámbito estatal y municipal, </w:t>
      </w:r>
      <w:r w:rsidRPr="00221E18">
        <w:rPr>
          <w:rFonts w:ascii="Palatino Linotype" w:hAnsi="Palatino Linotype"/>
          <w:b/>
          <w:i/>
        </w:rPr>
        <w:t>es pública</w:t>
      </w:r>
      <w:r w:rsidRPr="00221E18">
        <w:rPr>
          <w:rFonts w:ascii="Palatino Linotype" w:hAnsi="Palatino Linotype"/>
          <w:i/>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B0AD53F" w14:textId="77777777" w:rsidR="00F660BE" w:rsidRPr="00221E18" w:rsidRDefault="00F660BE" w:rsidP="00F660BE">
      <w:pPr>
        <w:ind w:left="567" w:right="567"/>
        <w:jc w:val="both"/>
        <w:rPr>
          <w:rFonts w:ascii="Palatino Linotype" w:hAnsi="Palatino Linotype"/>
          <w:i/>
        </w:rPr>
      </w:pPr>
    </w:p>
    <w:p w14:paraId="59A3A0B6" w14:textId="77777777" w:rsidR="00F660BE" w:rsidRPr="00221E18" w:rsidRDefault="00F660BE" w:rsidP="00F660BE">
      <w:pPr>
        <w:ind w:left="567" w:right="567"/>
        <w:jc w:val="both"/>
        <w:rPr>
          <w:rFonts w:ascii="Palatino Linotype" w:hAnsi="Palatino Linotype"/>
          <w:i/>
        </w:rPr>
      </w:pPr>
      <w:r w:rsidRPr="00221E18">
        <w:rPr>
          <w:rFonts w:ascii="Palatino Linotype" w:hAnsi="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14:paraId="75594340" w14:textId="77777777" w:rsidR="00F660BE" w:rsidRPr="00221E18" w:rsidRDefault="00F660BE" w:rsidP="00F660BE">
      <w:pPr>
        <w:ind w:left="567" w:right="567"/>
        <w:jc w:val="both"/>
        <w:rPr>
          <w:rFonts w:ascii="Palatino Linotype" w:hAnsi="Palatino Linotype"/>
          <w:i/>
        </w:rPr>
      </w:pPr>
    </w:p>
    <w:p w14:paraId="7C75E5FB" w14:textId="77777777" w:rsidR="00F660BE" w:rsidRPr="00221E18" w:rsidRDefault="00F660BE" w:rsidP="00F660BE">
      <w:pPr>
        <w:ind w:left="567" w:right="567"/>
        <w:jc w:val="both"/>
        <w:rPr>
          <w:rFonts w:ascii="Palatino Linotype" w:hAnsi="Palatino Linotype"/>
          <w:i/>
        </w:rPr>
      </w:pPr>
      <w:r w:rsidRPr="00221E18">
        <w:rPr>
          <w:rFonts w:ascii="Palatino Linotype" w:hAnsi="Palatino Linotype"/>
          <w:i/>
        </w:rPr>
        <w:t>III. Toda persona, sin necesidad de acreditar interés alguno o justificar su utilización, tendrá acceso gratuito a la información pública, a sus datos personales o a la rectificación de éstos.</w:t>
      </w:r>
    </w:p>
    <w:p w14:paraId="5204D893" w14:textId="77777777" w:rsidR="00F660BE" w:rsidRPr="00221E18" w:rsidRDefault="00F660BE" w:rsidP="00F660BE">
      <w:pPr>
        <w:ind w:left="567" w:right="567"/>
        <w:jc w:val="both"/>
        <w:rPr>
          <w:rFonts w:ascii="Palatino Linotype" w:hAnsi="Palatino Linotype"/>
          <w:i/>
        </w:rPr>
      </w:pPr>
    </w:p>
    <w:p w14:paraId="1EF56C20" w14:textId="77777777" w:rsidR="00F660BE" w:rsidRPr="00221E18" w:rsidRDefault="00F660BE" w:rsidP="00F660BE">
      <w:pPr>
        <w:ind w:left="567" w:right="567"/>
        <w:jc w:val="both"/>
        <w:rPr>
          <w:rFonts w:ascii="Palatino Linotype" w:hAnsi="Palatino Linotype"/>
          <w:i/>
        </w:rPr>
      </w:pPr>
      <w:r w:rsidRPr="00221E18">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14:paraId="4841D09B" w14:textId="77777777" w:rsidR="00F660BE" w:rsidRPr="00221E18" w:rsidRDefault="00F660BE" w:rsidP="00F660BE">
      <w:pPr>
        <w:ind w:left="567" w:right="567"/>
        <w:jc w:val="both"/>
        <w:rPr>
          <w:rFonts w:ascii="Palatino Linotype" w:hAnsi="Palatino Linotype"/>
          <w:i/>
        </w:rPr>
      </w:pPr>
    </w:p>
    <w:p w14:paraId="1FECA101" w14:textId="77777777" w:rsidR="00F660BE" w:rsidRPr="00221E18" w:rsidRDefault="00F660BE" w:rsidP="00F660BE">
      <w:pPr>
        <w:ind w:left="567" w:right="567"/>
        <w:jc w:val="both"/>
        <w:rPr>
          <w:rFonts w:ascii="Palatino Linotype" w:hAnsi="Palatino Linotype"/>
          <w:i/>
        </w:rPr>
      </w:pPr>
      <w:r w:rsidRPr="00221E18">
        <w:rPr>
          <w:rFonts w:ascii="Palatino Linotype" w:hAnsi="Palatino Linotype"/>
          <w:i/>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53E95CE8" w14:textId="77777777" w:rsidR="00F660BE" w:rsidRPr="00221E18" w:rsidRDefault="00F660BE" w:rsidP="00F660BE">
      <w:pPr>
        <w:ind w:left="567" w:right="567"/>
        <w:jc w:val="both"/>
        <w:rPr>
          <w:rFonts w:ascii="Palatino Linotype" w:hAnsi="Palatino Linotype"/>
          <w:b/>
          <w:i/>
        </w:rPr>
      </w:pPr>
    </w:p>
    <w:p w14:paraId="3A9E1D4D" w14:textId="77777777" w:rsidR="00F660BE" w:rsidRPr="00221E18" w:rsidRDefault="00F660BE" w:rsidP="00F660BE">
      <w:pPr>
        <w:ind w:left="567" w:right="567"/>
        <w:jc w:val="both"/>
        <w:rPr>
          <w:rFonts w:ascii="Palatino Linotype" w:hAnsi="Palatino Linotype"/>
          <w:i/>
        </w:rPr>
      </w:pPr>
      <w:r w:rsidRPr="00221E18">
        <w:rPr>
          <w:rFonts w:ascii="Palatino Linotype" w:hAnsi="Palatino Linotype"/>
          <w:b/>
          <w:i/>
        </w:rPr>
        <w:t xml:space="preserve">VI. Los sujetos obligados deberán preservar sus documentos en archivos administrativos actualizados y publicarán, a través de los medios electrónicos disponibles, la información completa y actualizada sobre el </w:t>
      </w:r>
      <w:r w:rsidRPr="00221E18">
        <w:rPr>
          <w:rFonts w:ascii="Palatino Linotype" w:hAnsi="Palatino Linotype"/>
          <w:b/>
          <w:i/>
        </w:rPr>
        <w:lastRenderedPageBreak/>
        <w:t>ejercicio de los recursos públicos</w:t>
      </w:r>
      <w:r w:rsidRPr="00221E18">
        <w:rPr>
          <w:rFonts w:ascii="Palatino Linotype" w:hAnsi="Palatino Linotype"/>
          <w:i/>
        </w:rPr>
        <w:t xml:space="preserve"> y los indicadores que permitan rendir cuenta del cumplimiento de sus objetivos y los resultados obtenidos.</w:t>
      </w:r>
    </w:p>
    <w:p w14:paraId="5ED6F7D3" w14:textId="77777777" w:rsidR="00F660BE" w:rsidRPr="00221E18" w:rsidRDefault="00F660BE" w:rsidP="00F660BE">
      <w:pPr>
        <w:ind w:left="567" w:right="567"/>
        <w:jc w:val="both"/>
        <w:rPr>
          <w:rFonts w:ascii="Palatino Linotype" w:hAnsi="Palatino Linotype"/>
          <w:i/>
        </w:rPr>
      </w:pPr>
    </w:p>
    <w:p w14:paraId="77EE4638" w14:textId="77777777" w:rsidR="00F660BE" w:rsidRPr="00221E18" w:rsidRDefault="00F660BE" w:rsidP="00F660BE">
      <w:pPr>
        <w:ind w:left="567" w:right="567"/>
        <w:jc w:val="both"/>
        <w:rPr>
          <w:rFonts w:ascii="Palatino Linotype" w:hAnsi="Palatino Linotype" w:cs="Arial"/>
          <w:i/>
        </w:rPr>
      </w:pPr>
      <w:r w:rsidRPr="00221E18">
        <w:rPr>
          <w:rFonts w:ascii="Palatino Linotype" w:hAnsi="Palatino Linotype"/>
          <w:i/>
        </w:rPr>
        <w:t>VII. La ley reglamentaria, determinará la manera en que los sujetos obligados deberán hacer pública la información relativa a los recursos públicos que entreguen a personas físicas o jurídicas colectivas.”</w:t>
      </w:r>
    </w:p>
    <w:p w14:paraId="0B08DA1E" w14:textId="77777777" w:rsidR="00F660BE" w:rsidRPr="00221E18" w:rsidRDefault="00F660BE" w:rsidP="00F660BE">
      <w:pPr>
        <w:ind w:left="567" w:right="567"/>
        <w:jc w:val="both"/>
        <w:rPr>
          <w:rFonts w:ascii="Palatino Linotype" w:hAnsi="Palatino Linotype"/>
        </w:rPr>
      </w:pPr>
    </w:p>
    <w:p w14:paraId="6DA46978" w14:textId="77777777" w:rsidR="00F660BE" w:rsidRPr="00221E18" w:rsidRDefault="00F660BE" w:rsidP="00F660BE">
      <w:pPr>
        <w:ind w:left="567" w:right="567"/>
        <w:jc w:val="both"/>
        <w:rPr>
          <w:rFonts w:ascii="Palatino Linotype" w:hAnsi="Palatino Linotype"/>
        </w:rPr>
      </w:pPr>
      <w:r w:rsidRPr="00221E18">
        <w:rPr>
          <w:rFonts w:ascii="Palatino Linotype" w:hAnsi="Palatino Linotype"/>
        </w:rPr>
        <w:t>(Énfasis añadido)</w:t>
      </w:r>
    </w:p>
    <w:p w14:paraId="576EFFC0" w14:textId="77777777" w:rsidR="00F660BE" w:rsidRPr="00221E18" w:rsidRDefault="00F660BE" w:rsidP="00F660BE">
      <w:pPr>
        <w:spacing w:line="360" w:lineRule="auto"/>
        <w:ind w:left="567" w:right="567"/>
        <w:jc w:val="both"/>
        <w:rPr>
          <w:rFonts w:ascii="Palatino Linotype" w:hAnsi="Palatino Linotype"/>
        </w:rPr>
      </w:pPr>
    </w:p>
    <w:p w14:paraId="58565CF6" w14:textId="0C64E421" w:rsidR="00F660BE" w:rsidRPr="00221E18" w:rsidRDefault="00F660BE" w:rsidP="00F660BE">
      <w:pPr>
        <w:pStyle w:val="Prrafodelista"/>
        <w:numPr>
          <w:ilvl w:val="0"/>
          <w:numId w:val="2"/>
        </w:numPr>
        <w:spacing w:line="360" w:lineRule="auto"/>
        <w:ind w:left="0" w:firstLine="0"/>
        <w:jc w:val="both"/>
        <w:rPr>
          <w:rFonts w:ascii="Palatino Linotype" w:hAnsi="Palatino Linotype" w:cs="Arial"/>
        </w:rPr>
      </w:pPr>
      <w:r w:rsidRPr="00221E18">
        <w:rPr>
          <w:rFonts w:ascii="Palatino Linotype" w:hAnsi="Palatino Linotype" w:cs="Arial"/>
        </w:rPr>
        <w:t>Adicional, tenemos que la Ley de Transparencia y Acceso a la Información Pública del Estado de México y Municipios, prevé en su artículo 23 fracción I, lo siguiente:</w:t>
      </w:r>
    </w:p>
    <w:p w14:paraId="04393F02" w14:textId="77777777" w:rsidR="00F660BE" w:rsidRPr="00221E18" w:rsidRDefault="00F660BE" w:rsidP="00F660BE">
      <w:pPr>
        <w:spacing w:line="360" w:lineRule="auto"/>
        <w:jc w:val="both"/>
        <w:rPr>
          <w:rFonts w:ascii="Palatino Linotype" w:hAnsi="Palatino Linotype" w:cs="Arial"/>
        </w:rPr>
      </w:pPr>
    </w:p>
    <w:p w14:paraId="2332E9F3" w14:textId="77777777" w:rsidR="00F660BE" w:rsidRPr="00221E18" w:rsidRDefault="00F660BE" w:rsidP="00F660BE">
      <w:pPr>
        <w:spacing w:line="360" w:lineRule="auto"/>
        <w:ind w:left="567" w:right="822"/>
        <w:jc w:val="both"/>
        <w:rPr>
          <w:rFonts w:ascii="Palatino Linotype" w:eastAsia="MS Mincho" w:hAnsi="Palatino Linotype" w:cs="Arial"/>
          <w:i/>
        </w:rPr>
      </w:pPr>
      <w:r w:rsidRPr="00221E18">
        <w:rPr>
          <w:rFonts w:ascii="Palatino Linotype" w:eastAsia="MS Mincho" w:hAnsi="Palatino Linotype" w:cs="Arial"/>
          <w:b/>
          <w:i/>
        </w:rPr>
        <w:t xml:space="preserve">“Artículo 23. Son sujetos obligados a transparentar y permitir el acceso a su información y </w:t>
      </w:r>
      <w:r w:rsidRPr="00221E18">
        <w:rPr>
          <w:rFonts w:ascii="Palatino Linotype" w:eastAsia="MS Mincho" w:hAnsi="Palatino Linotype"/>
          <w:b/>
          <w:i/>
        </w:rPr>
        <w:t>proteger</w:t>
      </w:r>
      <w:r w:rsidRPr="00221E18">
        <w:rPr>
          <w:rFonts w:ascii="Palatino Linotype" w:eastAsia="MS Mincho" w:hAnsi="Palatino Linotype" w:cs="Arial"/>
          <w:b/>
          <w:i/>
        </w:rPr>
        <w:t xml:space="preserve"> los datos personales que obren en su poder</w:t>
      </w:r>
      <w:r w:rsidRPr="00221E18">
        <w:rPr>
          <w:rFonts w:ascii="Palatino Linotype" w:eastAsia="MS Mincho" w:hAnsi="Palatino Linotype" w:cs="Arial"/>
          <w:i/>
        </w:rPr>
        <w:t>:</w:t>
      </w:r>
    </w:p>
    <w:p w14:paraId="7345C7EC" w14:textId="77777777" w:rsidR="00F660BE" w:rsidRPr="00221E18" w:rsidRDefault="00F660BE" w:rsidP="00F660BE">
      <w:pPr>
        <w:spacing w:line="360" w:lineRule="auto"/>
        <w:ind w:left="567" w:right="822"/>
        <w:jc w:val="both"/>
        <w:rPr>
          <w:rFonts w:ascii="Palatino Linotype" w:eastAsia="MS Mincho" w:hAnsi="Palatino Linotype" w:cs="Arial"/>
          <w:i/>
        </w:rPr>
      </w:pPr>
      <w:r w:rsidRPr="00221E18">
        <w:rPr>
          <w:rFonts w:ascii="Palatino Linotype" w:eastAsia="MS Mincho" w:hAnsi="Palatino Linotype" w:cs="Arial"/>
          <w:i/>
        </w:rPr>
        <w:t>…</w:t>
      </w:r>
    </w:p>
    <w:p w14:paraId="228595D5" w14:textId="4F2612A0" w:rsidR="00611D9D" w:rsidRPr="00221E18" w:rsidRDefault="00625616" w:rsidP="00B36C4E">
      <w:pPr>
        <w:pStyle w:val="Prrafodelista"/>
        <w:numPr>
          <w:ilvl w:val="0"/>
          <w:numId w:val="20"/>
        </w:numPr>
        <w:spacing w:line="360" w:lineRule="auto"/>
        <w:ind w:left="851" w:right="822" w:hanging="294"/>
        <w:jc w:val="both"/>
        <w:rPr>
          <w:rFonts w:ascii="Palatino Linotype" w:hAnsi="Palatino Linotype"/>
          <w:b/>
          <w:i/>
        </w:rPr>
      </w:pPr>
      <w:r w:rsidRPr="00221E18">
        <w:rPr>
          <w:rFonts w:ascii="Palatino Linotype" w:hAnsi="Palatino Linotype"/>
          <w:b/>
          <w:i/>
        </w:rPr>
        <w:t>El Poder Ejecutivo del Estado de México, las dependencias, organismos auxiliares, órganos, entidades, fideicomisos y fondos públicos,  así como la Procuraduría General de Justicia;</w:t>
      </w:r>
    </w:p>
    <w:p w14:paraId="7ED8100C" w14:textId="2672FD90" w:rsidR="004C652C" w:rsidRPr="00221E18" w:rsidRDefault="004C652C" w:rsidP="00611D9D">
      <w:pPr>
        <w:spacing w:line="360" w:lineRule="auto"/>
        <w:ind w:left="567" w:right="822"/>
        <w:jc w:val="both"/>
        <w:rPr>
          <w:rFonts w:ascii="Palatino Linotype" w:eastAsia="MS Mincho" w:hAnsi="Palatino Linotype" w:cs="Arial"/>
          <w:b/>
          <w:i/>
        </w:rPr>
      </w:pPr>
      <w:r w:rsidRPr="00221E18">
        <w:rPr>
          <w:rFonts w:ascii="Palatino Linotype" w:hAnsi="Palatino Linotype"/>
          <w:i/>
        </w:rPr>
        <w:t>…</w:t>
      </w:r>
    </w:p>
    <w:p w14:paraId="0B584F3C" w14:textId="77777777" w:rsidR="00F660BE" w:rsidRPr="00221E18" w:rsidRDefault="00F660BE" w:rsidP="00F660BE">
      <w:pPr>
        <w:spacing w:line="360" w:lineRule="auto"/>
        <w:ind w:left="567" w:right="822"/>
        <w:jc w:val="both"/>
        <w:rPr>
          <w:rFonts w:ascii="Palatino Linotype" w:eastAsia="MS Mincho" w:hAnsi="Palatino Linotype"/>
          <w:b/>
          <w:i/>
        </w:rPr>
      </w:pPr>
      <w:r w:rsidRPr="00221E18">
        <w:rPr>
          <w:rFonts w:ascii="Palatino Linotype" w:eastAsia="MS Mincho" w:hAnsi="Palatino Linotype"/>
          <w:b/>
          <w:i/>
        </w:rPr>
        <w:t>Los sujetos obligados deberán hacer pública toda aquella información relativa a los montos y las personas a quienes entreguen, por cualquier motivo, recursos públicos</w:t>
      </w:r>
      <w:r w:rsidRPr="00221E18">
        <w:rPr>
          <w:rFonts w:ascii="Palatino Linotype" w:eastAsia="MS Mincho" w:hAnsi="Palatino Linotype"/>
          <w:i/>
        </w:rPr>
        <w:t xml:space="preserve">, </w:t>
      </w:r>
      <w:r w:rsidRPr="00221E18">
        <w:rPr>
          <w:rFonts w:ascii="Palatino Linotype" w:eastAsia="MS Mincho" w:hAnsi="Palatino Linotype"/>
          <w:b/>
          <w:i/>
        </w:rPr>
        <w:t>así como</w:t>
      </w:r>
      <w:r w:rsidRPr="00221E18">
        <w:rPr>
          <w:rFonts w:ascii="Palatino Linotype" w:eastAsia="MS Mincho" w:hAnsi="Palatino Linotype"/>
          <w:i/>
        </w:rPr>
        <w:t xml:space="preserve"> </w:t>
      </w:r>
      <w:r w:rsidRPr="00221E18">
        <w:rPr>
          <w:rFonts w:ascii="Palatino Linotype" w:eastAsia="MS Mincho" w:hAnsi="Palatino Linotype"/>
          <w:b/>
          <w:i/>
        </w:rPr>
        <w:t>los informes que dichas personas les entreguen sobre el uso y destino de dichos recursos.</w:t>
      </w:r>
    </w:p>
    <w:p w14:paraId="55E46B9D" w14:textId="77777777" w:rsidR="00F660BE" w:rsidRPr="00221E18" w:rsidRDefault="00F660BE" w:rsidP="00F660BE">
      <w:pPr>
        <w:spacing w:line="360" w:lineRule="auto"/>
        <w:ind w:left="567" w:right="822"/>
        <w:jc w:val="both"/>
        <w:rPr>
          <w:rFonts w:ascii="Palatino Linotype" w:eastAsia="MS Mincho" w:hAnsi="Palatino Linotype" w:cs="Arial"/>
          <w:i/>
        </w:rPr>
      </w:pPr>
      <w:r w:rsidRPr="00221E18">
        <w:rPr>
          <w:rFonts w:ascii="Palatino Linotype" w:eastAsia="MS Mincho" w:hAnsi="Palatino Linotype" w:cs="Arial"/>
          <w:b/>
          <w:i/>
        </w:rPr>
        <w:t>Los servidores públicos deberán transparentar sus acciones así como garantizar y respetar el derecho de acceso a la información pública.”</w:t>
      </w:r>
    </w:p>
    <w:p w14:paraId="3701566E" w14:textId="77777777" w:rsidR="00F660BE" w:rsidRPr="00221E18" w:rsidRDefault="00F660BE" w:rsidP="00F660BE">
      <w:pPr>
        <w:spacing w:line="360" w:lineRule="auto"/>
        <w:ind w:left="567" w:right="822"/>
        <w:jc w:val="both"/>
        <w:rPr>
          <w:rFonts w:ascii="Palatino Linotype" w:eastAsia="MS Mincho" w:hAnsi="Palatino Linotype" w:cs="Arial"/>
          <w:i/>
        </w:rPr>
      </w:pPr>
      <w:r w:rsidRPr="00221E18">
        <w:rPr>
          <w:rFonts w:ascii="Palatino Linotype" w:eastAsia="MS Mincho" w:hAnsi="Palatino Linotype" w:cs="Arial"/>
          <w:i/>
        </w:rPr>
        <w:t>(Énfasis añadido)</w:t>
      </w:r>
    </w:p>
    <w:p w14:paraId="495D7F1F" w14:textId="77777777" w:rsidR="00F660BE" w:rsidRPr="00221E18" w:rsidRDefault="00F660BE" w:rsidP="00F660BE">
      <w:pPr>
        <w:spacing w:line="360" w:lineRule="auto"/>
        <w:jc w:val="both"/>
        <w:rPr>
          <w:rFonts w:ascii="Palatino Linotype" w:hAnsi="Palatino Linotype" w:cs="Arial"/>
        </w:rPr>
      </w:pPr>
    </w:p>
    <w:p w14:paraId="22E294D7" w14:textId="77777777" w:rsidR="00F660BE" w:rsidRPr="00221E18" w:rsidRDefault="00F660BE" w:rsidP="00F660BE">
      <w:pPr>
        <w:pStyle w:val="Prrafodelista"/>
        <w:numPr>
          <w:ilvl w:val="0"/>
          <w:numId w:val="2"/>
        </w:numPr>
        <w:spacing w:line="360" w:lineRule="auto"/>
        <w:ind w:left="0" w:firstLine="0"/>
        <w:jc w:val="both"/>
        <w:rPr>
          <w:rFonts w:ascii="Palatino Linotype" w:hAnsi="Palatino Linotype" w:cs="Arial"/>
        </w:rPr>
      </w:pPr>
      <w:r w:rsidRPr="00221E18">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6974C801" w14:textId="77777777" w:rsidR="00F660BE" w:rsidRPr="00221E18" w:rsidRDefault="00F660BE" w:rsidP="00F660BE">
      <w:pPr>
        <w:pStyle w:val="Prrafodelista"/>
        <w:spacing w:line="360" w:lineRule="auto"/>
        <w:ind w:left="0"/>
        <w:jc w:val="both"/>
        <w:rPr>
          <w:rFonts w:ascii="Palatino Linotype" w:hAnsi="Palatino Linotype" w:cs="Arial"/>
        </w:rPr>
      </w:pPr>
    </w:p>
    <w:p w14:paraId="54EE880C" w14:textId="68E08723" w:rsidR="00625616" w:rsidRPr="00221E18" w:rsidRDefault="00F660BE" w:rsidP="00625616">
      <w:pPr>
        <w:pStyle w:val="Prrafodelista"/>
        <w:numPr>
          <w:ilvl w:val="0"/>
          <w:numId w:val="2"/>
        </w:numPr>
        <w:spacing w:line="360" w:lineRule="auto"/>
        <w:ind w:left="0" w:firstLine="0"/>
        <w:jc w:val="both"/>
        <w:rPr>
          <w:rFonts w:ascii="Palatino Linotype" w:hAnsi="Palatino Linotype" w:cs="Arial"/>
        </w:rPr>
      </w:pPr>
      <w:r w:rsidRPr="00221E18">
        <w:rPr>
          <w:rFonts w:ascii="Palatino Linotype" w:hAnsi="Palatino Linotype" w:cs="Arial"/>
        </w:rPr>
        <w:t>Por lo anterior, es de referir que,</w:t>
      </w:r>
      <w:r w:rsidR="00332CC4" w:rsidRPr="00221E18">
        <w:rPr>
          <w:rFonts w:ascii="Palatino Linotype" w:hAnsi="Palatino Linotype" w:cs="Arial"/>
          <w:b/>
        </w:rPr>
        <w:t xml:space="preserve"> la</w:t>
      </w:r>
      <w:r w:rsidRPr="00221E18">
        <w:rPr>
          <w:rFonts w:ascii="Palatino Linotype" w:hAnsi="Palatino Linotype" w:cs="Arial"/>
          <w:b/>
        </w:rPr>
        <w:t xml:space="preserve"> </w:t>
      </w:r>
      <w:r w:rsidR="00332CC4" w:rsidRPr="00221E18">
        <w:rPr>
          <w:rFonts w:ascii="Palatino Linotype" w:hAnsi="Palatino Linotype"/>
          <w:b/>
          <w:bCs/>
        </w:rPr>
        <w:t>Secretaría de Educación</w:t>
      </w:r>
      <w:r w:rsidRPr="00221E18">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78D486BE" w14:textId="77777777" w:rsidR="00625616" w:rsidRPr="00221E18" w:rsidRDefault="00625616" w:rsidP="00625616">
      <w:pPr>
        <w:pStyle w:val="Prrafodelista"/>
        <w:rPr>
          <w:rFonts w:ascii="Palatino Linotype" w:hAnsi="Palatino Linotype" w:cs="Arial"/>
        </w:rPr>
      </w:pPr>
    </w:p>
    <w:p w14:paraId="08AD3B9C" w14:textId="20389EE6" w:rsidR="00625616" w:rsidRPr="00221E18" w:rsidRDefault="00625616" w:rsidP="00625616">
      <w:pPr>
        <w:pStyle w:val="Prrafodelista"/>
        <w:numPr>
          <w:ilvl w:val="0"/>
          <w:numId w:val="2"/>
        </w:numPr>
        <w:spacing w:line="360" w:lineRule="auto"/>
        <w:ind w:left="0" w:firstLine="0"/>
        <w:jc w:val="both"/>
        <w:rPr>
          <w:rFonts w:ascii="Palatino Linotype" w:hAnsi="Palatino Linotype" w:cs="Arial"/>
        </w:rPr>
      </w:pPr>
      <w:r w:rsidRPr="00221E18">
        <w:rPr>
          <w:rFonts w:ascii="Palatino Linotype" w:hAnsi="Palatino Linotype" w:cs="Arial"/>
        </w:rPr>
        <w:t>El particular solicitó lo siguiente:</w:t>
      </w:r>
    </w:p>
    <w:p w14:paraId="755D1552" w14:textId="77777777" w:rsidR="00272505" w:rsidRPr="00221E18" w:rsidRDefault="00272505" w:rsidP="00272505">
      <w:pPr>
        <w:pStyle w:val="Prrafodelista"/>
        <w:rPr>
          <w:rFonts w:ascii="Palatino Linotype" w:hAnsi="Palatino Linotype" w:cs="Arial"/>
        </w:rPr>
      </w:pPr>
    </w:p>
    <w:p w14:paraId="3249675F" w14:textId="5BFEE93E" w:rsidR="00261B71" w:rsidRPr="00221E18" w:rsidRDefault="00261B71" w:rsidP="00261B71">
      <w:pPr>
        <w:pStyle w:val="Prrafodelista"/>
        <w:numPr>
          <w:ilvl w:val="0"/>
          <w:numId w:val="21"/>
        </w:numPr>
        <w:spacing w:line="360" w:lineRule="auto"/>
        <w:jc w:val="both"/>
        <w:rPr>
          <w:rFonts w:ascii="Palatino Linotype" w:hAnsi="Palatino Linotype" w:cs="Arial"/>
        </w:rPr>
      </w:pPr>
      <w:r w:rsidRPr="00221E18">
        <w:rPr>
          <w:rFonts w:ascii="Palatino Linotype" w:eastAsia="Palatino Linotype" w:hAnsi="Palatino Linotype" w:cs="Palatino Linotype"/>
          <w:b/>
        </w:rPr>
        <w:t>De la Escuela Primaria Profesor Enrique Gómez Bravo, Turno Vespertino C.C.T. 15EPR4778F, de los periodos del ciclo escolar: 2018-2019, 2019-2020, 2020-2021 y 2021-2022 la siguiente información</w:t>
      </w:r>
    </w:p>
    <w:p w14:paraId="796A1205" w14:textId="77777777" w:rsidR="00625616" w:rsidRPr="00221E18" w:rsidRDefault="00625616" w:rsidP="00625616">
      <w:pPr>
        <w:pStyle w:val="Prrafodelista"/>
        <w:rPr>
          <w:rFonts w:ascii="Palatino Linotype" w:hAnsi="Palatino Linotype" w:cs="Arial"/>
        </w:rPr>
      </w:pPr>
    </w:p>
    <w:p w14:paraId="3734A350" w14:textId="6011F766" w:rsidR="00625616" w:rsidRPr="00221E18" w:rsidRDefault="00625616" w:rsidP="00B36C4E">
      <w:pPr>
        <w:pStyle w:val="Prrafodelista"/>
        <w:numPr>
          <w:ilvl w:val="0"/>
          <w:numId w:val="22"/>
        </w:numPr>
        <w:spacing w:line="360" w:lineRule="auto"/>
        <w:jc w:val="both"/>
        <w:rPr>
          <w:rFonts w:ascii="Palatino Linotype" w:hAnsi="Palatino Linotype" w:cs="Arial"/>
        </w:rPr>
      </w:pPr>
      <w:r w:rsidRPr="00221E18">
        <w:rPr>
          <w:rFonts w:ascii="Palatino Linotype" w:hAnsi="Palatino Linotype" w:cs="Arial"/>
        </w:rPr>
        <w:t>Contratos y/o convenios del Prestador de Servicios del Est</w:t>
      </w:r>
      <w:r w:rsidR="00261B71" w:rsidRPr="00221E18">
        <w:rPr>
          <w:rFonts w:ascii="Palatino Linotype" w:hAnsi="Palatino Linotype" w:cs="Arial"/>
        </w:rPr>
        <w:t>ablecimiento de Consumo Escolar</w:t>
      </w:r>
      <w:r w:rsidR="00272505" w:rsidRPr="00221E18">
        <w:rPr>
          <w:rFonts w:ascii="Palatino Linotype" w:hAnsi="Palatino Linotype" w:cs="Arial"/>
        </w:rPr>
        <w:t>;</w:t>
      </w:r>
    </w:p>
    <w:p w14:paraId="0B387F47" w14:textId="37506480" w:rsidR="00272505" w:rsidRPr="00221E18" w:rsidRDefault="00272505" w:rsidP="00B36C4E">
      <w:pPr>
        <w:pStyle w:val="Prrafodelista"/>
        <w:numPr>
          <w:ilvl w:val="0"/>
          <w:numId w:val="22"/>
        </w:numPr>
        <w:spacing w:line="360" w:lineRule="auto"/>
        <w:jc w:val="both"/>
        <w:rPr>
          <w:rFonts w:ascii="Palatino Linotype" w:hAnsi="Palatino Linotype" w:cs="Arial"/>
        </w:rPr>
      </w:pPr>
      <w:r w:rsidRPr="00221E18">
        <w:rPr>
          <w:rFonts w:ascii="Palatino Linotype" w:hAnsi="Palatino Linotype" w:cs="Arial"/>
          <w:b/>
        </w:rPr>
        <w:t>Informe escrito de los recursos materiales y financieros firmados por el Secretario Técnico e integrantes del CEPS</w:t>
      </w:r>
      <w:r w:rsidRPr="00221E18">
        <w:rPr>
          <w:rFonts w:ascii="Palatino Linotype" w:hAnsi="Palatino Linotype" w:cs="Arial"/>
        </w:rPr>
        <w:t>;</w:t>
      </w:r>
    </w:p>
    <w:p w14:paraId="222C60E9" w14:textId="554ECDDA" w:rsidR="00272505" w:rsidRPr="00221E18" w:rsidRDefault="00272505" w:rsidP="00B36C4E">
      <w:pPr>
        <w:pStyle w:val="Prrafodelista"/>
        <w:numPr>
          <w:ilvl w:val="0"/>
          <w:numId w:val="22"/>
        </w:numPr>
        <w:spacing w:line="360" w:lineRule="auto"/>
        <w:jc w:val="both"/>
        <w:rPr>
          <w:rFonts w:ascii="Palatino Linotype" w:hAnsi="Palatino Linotype" w:cs="Arial"/>
        </w:rPr>
      </w:pPr>
      <w:r w:rsidRPr="00221E18">
        <w:rPr>
          <w:rFonts w:ascii="Palatino Linotype" w:hAnsi="Palatino Linotype" w:cs="Arial"/>
        </w:rPr>
        <w:t>Registros de inscripción realizados por la autoridad Educativa a los programas federales, estatales y municipales;</w:t>
      </w:r>
    </w:p>
    <w:p w14:paraId="4B3C00CE" w14:textId="313638DF" w:rsidR="00272505" w:rsidRPr="00221E18" w:rsidRDefault="00272505" w:rsidP="00B36C4E">
      <w:pPr>
        <w:pStyle w:val="Prrafodelista"/>
        <w:numPr>
          <w:ilvl w:val="0"/>
          <w:numId w:val="22"/>
        </w:numPr>
        <w:spacing w:line="360" w:lineRule="auto"/>
        <w:jc w:val="both"/>
        <w:rPr>
          <w:rFonts w:ascii="Palatino Linotype" w:hAnsi="Palatino Linotype" w:cs="Arial"/>
          <w:b/>
        </w:rPr>
      </w:pPr>
      <w:r w:rsidRPr="00221E18">
        <w:rPr>
          <w:rFonts w:ascii="Palatino Linotype" w:hAnsi="Palatino Linotype" w:cs="Arial"/>
          <w:b/>
        </w:rPr>
        <w:t>Estados financieros y comprobantes de gastos de las Mesas Directivas de la Asociación de Padres de Familia;</w:t>
      </w:r>
    </w:p>
    <w:p w14:paraId="69F66B4F" w14:textId="77777777" w:rsidR="0045264B" w:rsidRPr="00221E18" w:rsidRDefault="00272505" w:rsidP="0045264B">
      <w:pPr>
        <w:pStyle w:val="Prrafodelista"/>
        <w:numPr>
          <w:ilvl w:val="0"/>
          <w:numId w:val="22"/>
        </w:numPr>
        <w:spacing w:line="360" w:lineRule="auto"/>
        <w:jc w:val="both"/>
        <w:rPr>
          <w:rFonts w:ascii="Palatino Linotype" w:hAnsi="Palatino Linotype" w:cs="Arial"/>
        </w:rPr>
      </w:pPr>
      <w:r w:rsidRPr="00221E18">
        <w:rPr>
          <w:rFonts w:ascii="Palatino Linotype" w:hAnsi="Palatino Linotype" w:cs="Arial"/>
        </w:rPr>
        <w:lastRenderedPageBreak/>
        <w:t>Actas y registros de la elección de la Mesa Directiva de Asociación de Padres de Familia y Consejo Escolar de Participación Social, con los respectivos nombres y cargos;</w:t>
      </w:r>
    </w:p>
    <w:p w14:paraId="1D824877" w14:textId="2D7F9A8E" w:rsidR="00272505" w:rsidRPr="00221E18" w:rsidRDefault="00272505" w:rsidP="0045264B">
      <w:pPr>
        <w:pStyle w:val="Prrafodelista"/>
        <w:numPr>
          <w:ilvl w:val="0"/>
          <w:numId w:val="22"/>
        </w:numPr>
        <w:spacing w:line="360" w:lineRule="auto"/>
        <w:jc w:val="both"/>
        <w:rPr>
          <w:rFonts w:ascii="Palatino Linotype" w:hAnsi="Palatino Linotype" w:cs="Arial"/>
        </w:rPr>
      </w:pPr>
      <w:proofErr w:type="spellStart"/>
      <w:r w:rsidRPr="00221E18">
        <w:rPr>
          <w:rFonts w:ascii="Palatino Linotype" w:hAnsi="Palatino Linotype" w:cs="Arial"/>
        </w:rPr>
        <w:t>Curriculum</w:t>
      </w:r>
      <w:proofErr w:type="spellEnd"/>
      <w:r w:rsidRPr="00221E18">
        <w:rPr>
          <w:rFonts w:ascii="Palatino Linotype" w:hAnsi="Palatino Linotype" w:cs="Arial"/>
        </w:rPr>
        <w:t xml:space="preserve"> vitae de l</w:t>
      </w:r>
      <w:r w:rsidR="0045264B" w:rsidRPr="00221E18">
        <w:rPr>
          <w:rFonts w:ascii="Palatino Linotype" w:hAnsi="Palatino Linotype" w:cs="Arial"/>
        </w:rPr>
        <w:t>a plantilla de docentes vigente.</w:t>
      </w:r>
    </w:p>
    <w:p w14:paraId="1B9D8F25" w14:textId="77777777" w:rsidR="00D00A7A" w:rsidRPr="00221E18" w:rsidRDefault="00D00A7A" w:rsidP="00D00A7A">
      <w:pPr>
        <w:pStyle w:val="Prrafodelista"/>
        <w:rPr>
          <w:rFonts w:ascii="Palatino Linotype" w:hAnsi="Palatino Linotype" w:cs="Arial"/>
        </w:rPr>
      </w:pPr>
    </w:p>
    <w:p w14:paraId="701DB6FE" w14:textId="20F041B9" w:rsidR="00D00A7A" w:rsidRPr="00221E18" w:rsidRDefault="00D00A7A" w:rsidP="00A35416">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222222"/>
        </w:rPr>
      </w:pPr>
      <w:r w:rsidRPr="00221E18">
        <w:rPr>
          <w:rFonts w:ascii="Palatino Linotype" w:hAnsi="Palatino Linotype"/>
          <w:color w:val="222222"/>
        </w:rPr>
        <w:t>El Sujeto Obligado</w:t>
      </w:r>
      <w:r w:rsidR="00221E18">
        <w:rPr>
          <w:rFonts w:ascii="Palatino Linotype" w:hAnsi="Palatino Linotype"/>
          <w:color w:val="222222"/>
        </w:rPr>
        <w:t>,</w:t>
      </w:r>
      <w:r w:rsidRPr="00221E18">
        <w:rPr>
          <w:rFonts w:ascii="Palatino Linotype" w:hAnsi="Palatino Linotype"/>
          <w:color w:val="222222"/>
        </w:rPr>
        <w:t xml:space="preserve"> se limitó a mencionar que las asociaciones de Padres de Familia no son Sujetos Obligados, por lo que no están obli</w:t>
      </w:r>
      <w:r w:rsidR="005F0BF2" w:rsidRPr="00221E18">
        <w:rPr>
          <w:rFonts w:ascii="Palatino Linotype" w:hAnsi="Palatino Linotype"/>
          <w:color w:val="222222"/>
        </w:rPr>
        <w:t>gados a la rendición de cuentas.</w:t>
      </w:r>
    </w:p>
    <w:p w14:paraId="6F5C8A76" w14:textId="59B43C66" w:rsidR="00BE51A7" w:rsidRPr="00221E18" w:rsidRDefault="00BE51A7" w:rsidP="00BE51A7">
      <w:pPr>
        <w:pStyle w:val="Ttulo3"/>
        <w:numPr>
          <w:ilvl w:val="0"/>
          <w:numId w:val="25"/>
        </w:numPr>
        <w:rPr>
          <w:rFonts w:ascii="Palatino Linotype" w:hAnsi="Palatino Linotype"/>
        </w:rPr>
      </w:pPr>
      <w:r w:rsidRPr="00221E18">
        <w:rPr>
          <w:rFonts w:ascii="Palatino Linotype" w:hAnsi="Palatino Linotype"/>
          <w:b/>
          <w:bCs/>
          <w:color w:val="auto"/>
        </w:rPr>
        <w:t>De</w:t>
      </w:r>
      <w:r w:rsidR="00261B71" w:rsidRPr="00221E18">
        <w:rPr>
          <w:rFonts w:ascii="Palatino Linotype" w:hAnsi="Palatino Linotype"/>
          <w:b/>
          <w:bCs/>
          <w:color w:val="auto"/>
        </w:rPr>
        <w:t>l motivo de inconformidad.</w:t>
      </w:r>
    </w:p>
    <w:p w14:paraId="744E8A21" w14:textId="77777777" w:rsidR="00047F02" w:rsidRPr="00221E18" w:rsidRDefault="00047F02" w:rsidP="00047F02">
      <w:pPr>
        <w:pStyle w:val="Prrafodelista"/>
        <w:tabs>
          <w:tab w:val="left" w:pos="567"/>
        </w:tabs>
        <w:spacing w:line="360" w:lineRule="auto"/>
        <w:ind w:left="0"/>
        <w:jc w:val="both"/>
        <w:rPr>
          <w:rFonts w:ascii="Palatino Linotype" w:eastAsia="Calibri" w:hAnsi="Palatino Linotype" w:cs="Arial"/>
        </w:rPr>
      </w:pPr>
    </w:p>
    <w:p w14:paraId="47C9ECAD" w14:textId="34BA73CF" w:rsidR="00047F02" w:rsidRPr="00221E18" w:rsidRDefault="00047F02" w:rsidP="00633CE8">
      <w:pPr>
        <w:pStyle w:val="Prrafodelista"/>
        <w:numPr>
          <w:ilvl w:val="0"/>
          <w:numId w:val="2"/>
        </w:numPr>
        <w:tabs>
          <w:tab w:val="left" w:pos="567"/>
        </w:tabs>
        <w:spacing w:line="360" w:lineRule="auto"/>
        <w:ind w:left="0" w:firstLine="0"/>
        <w:jc w:val="both"/>
        <w:rPr>
          <w:rFonts w:ascii="Palatino Linotype" w:eastAsia="Calibri" w:hAnsi="Palatino Linotype" w:cs="Arial"/>
        </w:rPr>
      </w:pPr>
      <w:r w:rsidRPr="00221E18">
        <w:rPr>
          <w:rFonts w:ascii="Palatino Linotype" w:hAnsi="Palatino Linotype"/>
        </w:rPr>
        <w:t>Es necesario precisar que el Particular en su escrito de recurso de revisión se inconformó por la negativa a la entrega de información y precisó que año con año tanto la directora como mesa directiva hacen de las suyas para no decir en que se gastan las aportaciones escolares, es decir, se inconformó únicamente por el requerimiento relativo a i</w:t>
      </w:r>
      <w:r w:rsidRPr="00221E18">
        <w:rPr>
          <w:rFonts w:ascii="Palatino Linotype" w:hAnsi="Palatino Linotype" w:cs="Arial"/>
        </w:rPr>
        <w:t xml:space="preserve">nforme escrito de los recursos materiales y financieros firmados por el Secretario Técnico e integrantes del CEPS y </w:t>
      </w:r>
      <w:r w:rsidRPr="00221E18">
        <w:rPr>
          <w:rFonts w:ascii="Palatino Linotype" w:hAnsi="Palatino Linotype"/>
        </w:rPr>
        <w:t xml:space="preserve">los estados financieros </w:t>
      </w:r>
      <w:r w:rsidRPr="00221E18">
        <w:rPr>
          <w:rFonts w:ascii="Palatino Linotype" w:hAnsi="Palatino Linotype" w:cs="Arial"/>
        </w:rPr>
        <w:t>y comprobantes de gastos de las Mesas Directivas de la Asociación de Padres de Familia,</w:t>
      </w:r>
      <w:r w:rsidRPr="00221E18">
        <w:rPr>
          <w:rFonts w:ascii="Palatino Linotype" w:hAnsi="Palatino Linotype" w:cs="Arial"/>
          <w:b/>
        </w:rPr>
        <w:t xml:space="preserve"> </w:t>
      </w:r>
      <w:r w:rsidRPr="00221E18">
        <w:rPr>
          <w:rFonts w:ascii="Palatino Linotype" w:hAnsi="Palatino Linotype" w:cs="Arial"/>
        </w:rPr>
        <w:t xml:space="preserve">en consecuencia, </w:t>
      </w:r>
      <w:r w:rsidRPr="00221E18">
        <w:rPr>
          <w:rFonts w:ascii="Palatino Linotype" w:eastAsia="MS Mincho" w:hAnsi="Palatino Linotype"/>
        </w:rPr>
        <w:t xml:space="preserve"> no mostró inconformidad por el resto de la información. D</w:t>
      </w:r>
      <w:r w:rsidRPr="00221E18">
        <w:rPr>
          <w:rFonts w:ascii="Palatino Linotype" w:eastAsia="Calibri" w:hAnsi="Palatino Linotype" w:cs="Arial"/>
        </w:rPr>
        <w:t>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28898B9B" w14:textId="77777777" w:rsidR="00047F02" w:rsidRPr="00221E18" w:rsidRDefault="00047F02" w:rsidP="00047F02">
      <w:pPr>
        <w:autoSpaceDE w:val="0"/>
        <w:autoSpaceDN w:val="0"/>
        <w:adjustRightInd w:val="0"/>
        <w:spacing w:before="240" w:after="360"/>
        <w:ind w:left="851" w:right="900"/>
        <w:jc w:val="both"/>
        <w:rPr>
          <w:rFonts w:ascii="Palatino Linotype" w:eastAsia="Calibri" w:hAnsi="Palatino Linotype" w:cs="Arial"/>
          <w:i/>
        </w:rPr>
      </w:pPr>
      <w:r w:rsidRPr="00221E18">
        <w:rPr>
          <w:rFonts w:ascii="Palatino Linotype" w:eastAsia="Calibri" w:hAnsi="Palatino Linotype" w:cs="Arial"/>
          <w:b/>
          <w:i/>
        </w:rPr>
        <w:lastRenderedPageBreak/>
        <w:t xml:space="preserve">“REVISIÓN EN AMPARO. LOS RESOLUTIVOS NO COMBATIDOS DEBEN DECLARARSE FIRMES. </w:t>
      </w:r>
      <w:r w:rsidRPr="00221E18">
        <w:rPr>
          <w:rFonts w:ascii="Palatino Linotype" w:eastAsia="Calibri" w:hAnsi="Palatino Linotype" w:cs="Arial"/>
          <w:bCs/>
          <w:i/>
          <w:iCs/>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FBD7C38" w14:textId="77777777" w:rsidR="00047F02" w:rsidRPr="00221E18" w:rsidRDefault="00047F02" w:rsidP="00047F02">
      <w:pPr>
        <w:pStyle w:val="Prrafodelista"/>
        <w:numPr>
          <w:ilvl w:val="0"/>
          <w:numId w:val="2"/>
        </w:numPr>
        <w:spacing w:before="240" w:after="240" w:line="360" w:lineRule="auto"/>
        <w:ind w:left="0" w:firstLine="0"/>
        <w:jc w:val="both"/>
        <w:rPr>
          <w:rFonts w:ascii="Palatino Linotype" w:eastAsia="Arial Unicode MS" w:hAnsi="Palatino Linotype" w:cs="Arial"/>
        </w:rPr>
      </w:pPr>
      <w:r w:rsidRPr="00221E18">
        <w:rPr>
          <w:rFonts w:ascii="Palatino Linotype" w:eastAsia="Arial Unicode MS" w:hAnsi="Palatino Linotype" w:cs="Arial"/>
        </w:rPr>
        <w:t xml:space="preserve">Consecuentemente, se reitera, que la parte de la respuesta que no fue impugnada debe declararse consentida por la parte Recurrente, toda vez que no se realizaron manifestaciones de inconformidad, por lo que no pueden producirse efectos jurídicos tendentes a revocar, confirmar o modificar el acto reclamado ya que se infiere un consentimiento ante la falta de impugnación eficaz. </w:t>
      </w:r>
    </w:p>
    <w:p w14:paraId="6353520C" w14:textId="77777777" w:rsidR="00047F02" w:rsidRPr="00221E18" w:rsidRDefault="00047F02" w:rsidP="00047F02">
      <w:pPr>
        <w:pStyle w:val="Prrafodelista"/>
        <w:spacing w:before="240" w:after="240" w:line="360" w:lineRule="auto"/>
        <w:ind w:left="0"/>
        <w:jc w:val="both"/>
        <w:rPr>
          <w:rFonts w:ascii="Palatino Linotype" w:eastAsia="Arial Unicode MS" w:hAnsi="Palatino Linotype" w:cs="Arial"/>
        </w:rPr>
      </w:pPr>
    </w:p>
    <w:p w14:paraId="0E7F912C" w14:textId="77777777" w:rsidR="00047F02" w:rsidRPr="00221E18" w:rsidRDefault="00047F02" w:rsidP="00047F02">
      <w:pPr>
        <w:pStyle w:val="Prrafodelista"/>
        <w:numPr>
          <w:ilvl w:val="0"/>
          <w:numId w:val="2"/>
        </w:numPr>
        <w:spacing w:before="240" w:after="240" w:line="360" w:lineRule="auto"/>
        <w:ind w:left="0" w:firstLine="0"/>
        <w:jc w:val="both"/>
        <w:rPr>
          <w:rFonts w:ascii="Palatino Linotype" w:eastAsia="Arial Unicode MS" w:hAnsi="Palatino Linotype" w:cs="Arial"/>
        </w:rPr>
      </w:pPr>
      <w:r w:rsidRPr="00221E18">
        <w:rPr>
          <w:rFonts w:ascii="Palatino Linotype" w:eastAsia="Arial Unicode MS" w:hAnsi="Palatino Linotype" w:cs="Arial"/>
        </w:rPr>
        <w:t xml:space="preserve">Sirve de sustento a lo anterior por analogía la tesis jurisprudencial número </w:t>
      </w:r>
      <w:r w:rsidRPr="00221E18">
        <w:rPr>
          <w:rFonts w:ascii="Palatino Linotype" w:eastAsia="Calibri" w:hAnsi="Palatino Linotype" w:cs="Arial"/>
        </w:rPr>
        <w:t>VI.3o.C. J/60, publicada en el Semanario Judicial de la Federación y su Gaceta bajo el número de registro 176,608 que a la letra dice:</w:t>
      </w:r>
    </w:p>
    <w:p w14:paraId="4EF0ED4C" w14:textId="77777777" w:rsidR="00047F02" w:rsidRPr="00221E18" w:rsidRDefault="00047F02" w:rsidP="00047F02">
      <w:pPr>
        <w:pStyle w:val="Prrafodelista"/>
        <w:rPr>
          <w:rFonts w:ascii="Palatino Linotype" w:eastAsia="Arial Unicode MS" w:hAnsi="Palatino Linotype" w:cs="Arial"/>
        </w:rPr>
      </w:pPr>
    </w:p>
    <w:p w14:paraId="0BCC4BD0" w14:textId="77777777" w:rsidR="00047F02" w:rsidRPr="00221E18" w:rsidRDefault="00047F02" w:rsidP="00047F02">
      <w:pPr>
        <w:pStyle w:val="Prrafodelista"/>
        <w:spacing w:line="360" w:lineRule="auto"/>
        <w:ind w:left="567" w:right="616"/>
        <w:jc w:val="both"/>
        <w:rPr>
          <w:rFonts w:ascii="Palatino Linotype" w:hAnsi="Palatino Linotype" w:cs="Arial"/>
          <w:i/>
        </w:rPr>
      </w:pPr>
      <w:r w:rsidRPr="00221E18">
        <w:rPr>
          <w:rFonts w:ascii="Palatino Linotype" w:hAnsi="Palatino Linotype" w:cs="Arial"/>
          <w:b/>
          <w:bCs/>
          <w:i/>
          <w:caps/>
        </w:rPr>
        <w:t xml:space="preserve">“ACTOS CONSENTIDOS. SON LOS QUE NO SE IMPUGNAN MEDIANTE EL RECURSO IDÓNEO. </w:t>
      </w:r>
      <w:r w:rsidRPr="00221E18">
        <w:rPr>
          <w:rFonts w:ascii="Palatino Linotype" w:hAnsi="Palatino Linotype" w:cs="Arial"/>
          <w:i/>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7851DD0" w14:textId="77777777" w:rsidR="00047F02" w:rsidRPr="00221E18" w:rsidRDefault="00047F02" w:rsidP="00047F02">
      <w:pPr>
        <w:pStyle w:val="Prrafodelista"/>
        <w:tabs>
          <w:tab w:val="left" w:pos="567"/>
        </w:tabs>
        <w:spacing w:line="360" w:lineRule="auto"/>
        <w:ind w:left="0"/>
        <w:jc w:val="both"/>
        <w:rPr>
          <w:rFonts w:ascii="Palatino Linotype" w:eastAsia="Calibri" w:hAnsi="Palatino Linotype" w:cs="Arial"/>
        </w:rPr>
      </w:pPr>
    </w:p>
    <w:p w14:paraId="024807A8" w14:textId="2C27EB68" w:rsidR="00047F02" w:rsidRPr="00221E18" w:rsidRDefault="00047F02" w:rsidP="00BE51A7">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222222"/>
        </w:rPr>
      </w:pPr>
      <w:r w:rsidRPr="00221E18">
        <w:rPr>
          <w:rFonts w:ascii="Palatino Linotype" w:hAnsi="Palatino Linotype"/>
          <w:color w:val="222222"/>
        </w:rPr>
        <w:lastRenderedPageBreak/>
        <w:t xml:space="preserve">Por lo que el estudio y resolución del asunto se centrará únicamente al motivo de inconformidad del particular, siendo los estados financieros y comprobantes </w:t>
      </w:r>
      <w:r w:rsidRPr="00221E18">
        <w:rPr>
          <w:rFonts w:ascii="Palatino Linotype" w:hAnsi="Palatino Linotype"/>
        </w:rPr>
        <w:t xml:space="preserve">financieros </w:t>
      </w:r>
      <w:r w:rsidRPr="00221E18">
        <w:rPr>
          <w:rFonts w:ascii="Palatino Linotype" w:hAnsi="Palatino Linotype" w:cs="Arial"/>
        </w:rPr>
        <w:t>y comprobantes de gastos de las Mesas Directivas de la Asociación de Padres de Familia.</w:t>
      </w:r>
    </w:p>
    <w:p w14:paraId="73D68134" w14:textId="77777777" w:rsidR="00BE51A7" w:rsidRPr="00221E18" w:rsidRDefault="00BE51A7" w:rsidP="00BE51A7">
      <w:pPr>
        <w:pStyle w:val="Ttulo3"/>
        <w:numPr>
          <w:ilvl w:val="0"/>
          <w:numId w:val="25"/>
        </w:numPr>
        <w:rPr>
          <w:rFonts w:ascii="Palatino Linotype" w:hAnsi="Palatino Linotype"/>
          <w:bCs/>
          <w:color w:val="auto"/>
          <w:shd w:val="clear" w:color="auto" w:fill="FFFFFF"/>
        </w:rPr>
      </w:pPr>
      <w:r w:rsidRPr="00221E18">
        <w:rPr>
          <w:rFonts w:ascii="Palatino Linotype" w:hAnsi="Palatino Linotype"/>
          <w:bCs/>
          <w:color w:val="auto"/>
          <w:shd w:val="clear" w:color="auto" w:fill="FFFFFF"/>
        </w:rPr>
        <w:t>De la Participación Social.</w:t>
      </w:r>
    </w:p>
    <w:p w14:paraId="07279058" w14:textId="77777777" w:rsidR="00BE51A7" w:rsidRPr="00221E18" w:rsidRDefault="00BE51A7" w:rsidP="00BE51A7">
      <w:pPr>
        <w:rPr>
          <w:rFonts w:ascii="Palatino Linotype" w:hAnsi="Palatino Linotype"/>
        </w:rPr>
      </w:pPr>
    </w:p>
    <w:p w14:paraId="13D93B8A" w14:textId="77777777" w:rsidR="00BE51A7" w:rsidRPr="00221E18" w:rsidRDefault="00BE51A7" w:rsidP="00BE51A7">
      <w:pPr>
        <w:pStyle w:val="Ttulo3"/>
        <w:numPr>
          <w:ilvl w:val="2"/>
          <w:numId w:val="2"/>
        </w:numPr>
        <w:ind w:left="993"/>
        <w:rPr>
          <w:rFonts w:ascii="Palatino Linotype" w:hAnsi="Palatino Linotype"/>
          <w:bCs/>
          <w:color w:val="auto"/>
          <w:shd w:val="clear" w:color="auto" w:fill="FFFFFF"/>
        </w:rPr>
      </w:pPr>
      <w:r w:rsidRPr="00221E18">
        <w:rPr>
          <w:rFonts w:ascii="Palatino Linotype" w:hAnsi="Palatino Linotype"/>
          <w:bCs/>
          <w:color w:val="auto"/>
          <w:shd w:val="clear" w:color="auto" w:fill="FFFFFF"/>
        </w:rPr>
        <w:t>Del Consejo Escolar de Participación Social.</w:t>
      </w:r>
    </w:p>
    <w:p w14:paraId="0FCDE01F" w14:textId="77777777" w:rsidR="00BE51A7" w:rsidRPr="00221E18" w:rsidRDefault="00BE51A7" w:rsidP="00BE51A7">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000000"/>
          <w:shd w:val="clear" w:color="auto" w:fill="FFFFFF"/>
          <w:lang w:val="es-ES_tradnl"/>
        </w:rPr>
      </w:pPr>
      <w:r w:rsidRPr="00221E18">
        <w:rPr>
          <w:rFonts w:ascii="Palatino Linotype" w:hAnsi="Palatino Linotype"/>
          <w:color w:val="000000"/>
          <w:shd w:val="clear" w:color="auto" w:fill="FFFFFF"/>
          <w:lang w:val="es-ES_tradnl"/>
        </w:rPr>
        <w:t>La Ley de Educación Pública en el Capítulo Noveno establece lo siguiente:</w:t>
      </w:r>
    </w:p>
    <w:p w14:paraId="681BC792" w14:textId="77777777" w:rsidR="00BE51A7" w:rsidRPr="00221E18" w:rsidRDefault="00BE51A7" w:rsidP="00BE51A7">
      <w:pPr>
        <w:pStyle w:val="m-698976158124685028gmail-msolistparagraph"/>
        <w:shd w:val="clear" w:color="auto" w:fill="FFFFFF"/>
        <w:spacing w:before="240" w:beforeAutospacing="0" w:after="240" w:afterAutospacing="0" w:line="360" w:lineRule="auto"/>
        <w:jc w:val="center"/>
        <w:rPr>
          <w:rFonts w:ascii="Palatino Linotype" w:hAnsi="Palatino Linotype"/>
          <w:b/>
          <w:bCs/>
        </w:rPr>
      </w:pPr>
      <w:r w:rsidRPr="00221E18">
        <w:rPr>
          <w:rFonts w:ascii="Palatino Linotype" w:hAnsi="Palatino Linotype"/>
          <w:b/>
          <w:bCs/>
        </w:rPr>
        <w:t xml:space="preserve">CAPÍTULO NOVENO </w:t>
      </w:r>
    </w:p>
    <w:p w14:paraId="0CC422BB" w14:textId="77777777" w:rsidR="00BE51A7" w:rsidRPr="00221E18" w:rsidRDefault="00BE51A7" w:rsidP="00BE51A7">
      <w:pPr>
        <w:pStyle w:val="m-698976158124685028gmail-msolistparagraph"/>
        <w:shd w:val="clear" w:color="auto" w:fill="FFFFFF"/>
        <w:spacing w:before="240" w:beforeAutospacing="0" w:after="240" w:afterAutospacing="0" w:line="360" w:lineRule="auto"/>
        <w:jc w:val="center"/>
        <w:rPr>
          <w:rFonts w:ascii="Palatino Linotype" w:hAnsi="Palatino Linotype"/>
          <w:b/>
          <w:bCs/>
        </w:rPr>
      </w:pPr>
      <w:r w:rsidRPr="00221E18">
        <w:rPr>
          <w:rFonts w:ascii="Palatino Linotype" w:hAnsi="Palatino Linotype"/>
          <w:b/>
          <w:bCs/>
        </w:rPr>
        <w:t>DE LA PARTICIPACIÓN SOCIAL</w:t>
      </w:r>
    </w:p>
    <w:p w14:paraId="5B75089E" w14:textId="77777777" w:rsidR="00BE51A7" w:rsidRPr="00221E18" w:rsidRDefault="00BE51A7" w:rsidP="00BE51A7">
      <w:pPr>
        <w:pStyle w:val="m-698976158124685028gmail-msolistparagraph"/>
        <w:shd w:val="clear" w:color="auto" w:fill="FFFFFF"/>
        <w:spacing w:before="240" w:beforeAutospacing="0" w:after="240" w:afterAutospacing="0" w:line="360" w:lineRule="auto"/>
        <w:ind w:left="567" w:right="567"/>
        <w:jc w:val="both"/>
        <w:rPr>
          <w:rFonts w:ascii="Palatino Linotype" w:hAnsi="Palatino Linotype"/>
          <w:i/>
          <w:iCs/>
        </w:rPr>
      </w:pPr>
      <w:r w:rsidRPr="00221E18">
        <w:rPr>
          <w:rFonts w:ascii="Palatino Linotype" w:hAnsi="Palatino Linotype"/>
          <w:i/>
          <w:iCs/>
        </w:rPr>
        <w:t xml:space="preserve">Artículo 175.- La Autoridad Educativa Estatal promoverá la participación de la sociedad en actividades que tengan por objeto fortalecer y elevar la calidad de la educación pública y ampliar la cobertura de los servicios. </w:t>
      </w:r>
    </w:p>
    <w:p w14:paraId="33D88771" w14:textId="77777777" w:rsidR="00BE51A7" w:rsidRPr="00221E18" w:rsidRDefault="00BE51A7" w:rsidP="00BE51A7">
      <w:pPr>
        <w:pStyle w:val="m-698976158124685028gmail-msolistparagraph"/>
        <w:shd w:val="clear" w:color="auto" w:fill="FFFFFF"/>
        <w:spacing w:before="240" w:beforeAutospacing="0" w:after="240" w:afterAutospacing="0" w:line="360" w:lineRule="auto"/>
        <w:ind w:left="567" w:right="567"/>
        <w:jc w:val="both"/>
        <w:rPr>
          <w:rFonts w:ascii="Palatino Linotype" w:hAnsi="Palatino Linotype"/>
          <w:i/>
          <w:iCs/>
        </w:rPr>
      </w:pPr>
      <w:r w:rsidRPr="00221E18">
        <w:rPr>
          <w:rFonts w:ascii="Palatino Linotype" w:hAnsi="Palatino Linotype"/>
          <w:i/>
          <w:iCs/>
        </w:rPr>
        <w:t xml:space="preserve">Artículo 176.- En cada institución pública de educación básica se promoverá el establecimiento de una asociación de padres de familia; en las instituciones públicas de educación media superior </w:t>
      </w:r>
      <w:proofErr w:type="gramStart"/>
      <w:r w:rsidRPr="00221E18">
        <w:rPr>
          <w:rFonts w:ascii="Palatino Linotype" w:hAnsi="Palatino Linotype"/>
          <w:i/>
          <w:iCs/>
        </w:rPr>
        <w:t>podrán</w:t>
      </w:r>
      <w:proofErr w:type="gramEnd"/>
      <w:r w:rsidRPr="00221E18">
        <w:rPr>
          <w:rFonts w:ascii="Palatino Linotype" w:hAnsi="Palatino Linotype"/>
          <w:i/>
          <w:iCs/>
        </w:rPr>
        <w:t xml:space="preserve"> integrarse asociaciones similares. </w:t>
      </w:r>
    </w:p>
    <w:p w14:paraId="14D0BF10" w14:textId="77777777" w:rsidR="00BE51A7" w:rsidRPr="00221E18" w:rsidRDefault="00BE51A7" w:rsidP="00BE51A7">
      <w:pPr>
        <w:pStyle w:val="m-698976158124685028gmail-msolistparagraph"/>
        <w:shd w:val="clear" w:color="auto" w:fill="FFFFFF"/>
        <w:spacing w:before="240" w:beforeAutospacing="0" w:after="240" w:afterAutospacing="0" w:line="360" w:lineRule="auto"/>
        <w:ind w:left="567" w:right="567"/>
        <w:jc w:val="both"/>
        <w:rPr>
          <w:rFonts w:ascii="Palatino Linotype" w:hAnsi="Palatino Linotype"/>
          <w:i/>
          <w:iCs/>
        </w:rPr>
      </w:pPr>
      <w:r w:rsidRPr="00221E18">
        <w:rPr>
          <w:rFonts w:ascii="Palatino Linotype" w:hAnsi="Palatino Linotype"/>
          <w:i/>
          <w:iCs/>
        </w:rPr>
        <w:t xml:space="preserve">Artículo 177.- La Autoridad Educativa Estatal promoverá el establecimiento de un Consejo Estatal de Participación Social en la Educación, como órgano de consulta, orientación y apoyo. Este Consejo se integrará con padres de familia o tutores y representantes de sus asociaciones; maestros y representantes de sus organizaciones sindicales, quienes acudirán como representantes de los intereses laborales de los trabajadores; instituciones formadoras de maestros; autoridades </w:t>
      </w:r>
      <w:r w:rsidRPr="00221E18">
        <w:rPr>
          <w:rFonts w:ascii="Palatino Linotype" w:hAnsi="Palatino Linotype"/>
          <w:i/>
          <w:iCs/>
        </w:rPr>
        <w:lastRenderedPageBreak/>
        <w:t>educativas estatal y municipales; organizaciones de la sociedad civil, cuyo objeto social sea la educación, así como los sectores social y productivo de la entidad, especialmente interesados en la educación.</w:t>
      </w:r>
    </w:p>
    <w:p w14:paraId="273E8774" w14:textId="77777777" w:rsidR="00BE51A7" w:rsidRPr="00221E18" w:rsidRDefault="00BE51A7" w:rsidP="00BE51A7">
      <w:pPr>
        <w:pStyle w:val="m-698976158124685028gmail-msolistparagraph"/>
        <w:shd w:val="clear" w:color="auto" w:fill="FFFFFF"/>
        <w:spacing w:before="240" w:beforeAutospacing="0" w:after="240" w:afterAutospacing="0" w:line="360" w:lineRule="auto"/>
        <w:ind w:left="567" w:right="567"/>
        <w:jc w:val="both"/>
        <w:rPr>
          <w:rFonts w:ascii="Palatino Linotype" w:hAnsi="Palatino Linotype"/>
          <w:i/>
          <w:iCs/>
        </w:rPr>
      </w:pPr>
      <w:r w:rsidRPr="00221E18">
        <w:rPr>
          <w:rFonts w:ascii="Palatino Linotype" w:hAnsi="Palatino Linotype"/>
          <w:i/>
          <w:iCs/>
        </w:rPr>
        <w:t>Artículo 178.- En cada municipio del Estado operará un Consejo Municipal de Participación Social en la Educación, integrado por las autoridades municipales, padres de familia o tutores y representantes de sus asociaciones, maestros y directivos de escuelas, representantes de la organización sindical de los maestros, quienes acudirán como representantes de los intereses laborales de los trabajadores, así como representantes de organizaciones de la sociedad civil cuyo objeto social sea la educación y demás interesados con el mejoramiento de la educación.</w:t>
      </w:r>
    </w:p>
    <w:p w14:paraId="24DF4149" w14:textId="77777777" w:rsidR="00BE51A7" w:rsidRPr="00221E18" w:rsidRDefault="00BE51A7" w:rsidP="00BE51A7">
      <w:pPr>
        <w:pStyle w:val="m-698976158124685028gmail-msolistparagraph"/>
        <w:shd w:val="clear" w:color="auto" w:fill="FFFFFF"/>
        <w:spacing w:before="240" w:beforeAutospacing="0" w:after="240" w:afterAutospacing="0" w:line="360" w:lineRule="auto"/>
        <w:ind w:left="567" w:right="567"/>
        <w:jc w:val="both"/>
        <w:rPr>
          <w:rFonts w:ascii="Palatino Linotype" w:hAnsi="Palatino Linotype"/>
          <w:i/>
          <w:iCs/>
        </w:rPr>
      </w:pPr>
      <w:r w:rsidRPr="00221E18">
        <w:rPr>
          <w:rFonts w:ascii="Palatino Linotype" w:hAnsi="Palatino Linotype"/>
          <w:i/>
          <w:iCs/>
        </w:rPr>
        <w:t>…</w:t>
      </w:r>
    </w:p>
    <w:p w14:paraId="23D866B0" w14:textId="77777777" w:rsidR="00BE51A7" w:rsidRPr="00221E18" w:rsidRDefault="00BE51A7" w:rsidP="00BE51A7">
      <w:pPr>
        <w:pStyle w:val="m-698976158124685028gmail-msolistparagraph"/>
        <w:shd w:val="clear" w:color="auto" w:fill="FFFFFF"/>
        <w:spacing w:before="240" w:beforeAutospacing="0" w:after="240" w:afterAutospacing="0" w:line="360" w:lineRule="auto"/>
        <w:ind w:left="567" w:right="567"/>
        <w:jc w:val="both"/>
        <w:rPr>
          <w:rFonts w:ascii="Palatino Linotype" w:hAnsi="Palatino Linotype"/>
          <w:i/>
          <w:iCs/>
        </w:rPr>
      </w:pPr>
      <w:r w:rsidRPr="00221E18">
        <w:rPr>
          <w:rFonts w:ascii="Palatino Linotype" w:hAnsi="Palatino Linotype"/>
          <w:i/>
          <w:iCs/>
        </w:rPr>
        <w:t>Artículo 179.- En cada escuela pública de educación básica operará un Consejo Escolar de Participación Social, integrado por padres de familia o tutores y representantes de sus asociaciones, maestros y representantes de su organización sindical, quienes acudirán como representantes de los intereses laborales de los trabajadores, directivos de la escuela, ex alumnos y miembros de la comunidad interesados en el desarrollo de la propia escuela.</w:t>
      </w:r>
    </w:p>
    <w:p w14:paraId="3FE82742" w14:textId="77777777" w:rsidR="00BE51A7" w:rsidRPr="00221E18" w:rsidRDefault="00BE51A7" w:rsidP="00BE51A7">
      <w:pPr>
        <w:pStyle w:val="m-698976158124685028gmail-msolistparagraph"/>
        <w:shd w:val="clear" w:color="auto" w:fill="FFFFFF"/>
        <w:spacing w:before="240" w:beforeAutospacing="0" w:after="240" w:afterAutospacing="0" w:line="360" w:lineRule="auto"/>
        <w:ind w:left="567" w:right="567"/>
        <w:jc w:val="both"/>
        <w:rPr>
          <w:rFonts w:ascii="Palatino Linotype" w:hAnsi="Palatino Linotype"/>
          <w:i/>
          <w:iCs/>
        </w:rPr>
      </w:pPr>
    </w:p>
    <w:p w14:paraId="4836E718" w14:textId="77777777" w:rsidR="00BE51A7" w:rsidRPr="00221E18" w:rsidRDefault="00BE51A7" w:rsidP="00BE51A7">
      <w:pPr>
        <w:pStyle w:val="m-698976158124685028gmail-msolistparagraph"/>
        <w:shd w:val="clear" w:color="auto" w:fill="FFFFFF"/>
        <w:spacing w:before="240" w:beforeAutospacing="0" w:after="240" w:afterAutospacing="0" w:line="360" w:lineRule="auto"/>
        <w:ind w:left="567" w:right="567"/>
        <w:jc w:val="both"/>
        <w:rPr>
          <w:rFonts w:ascii="Palatino Linotype" w:hAnsi="Palatino Linotype"/>
          <w:i/>
          <w:iCs/>
        </w:rPr>
      </w:pPr>
      <w:r w:rsidRPr="00221E18">
        <w:rPr>
          <w:rFonts w:ascii="Palatino Linotype" w:hAnsi="Palatino Linotype"/>
          <w:i/>
          <w:iCs/>
        </w:rPr>
        <w:t xml:space="preserve">Artículo 181.- Las materias relacionadas con las asociaciones de padres de familia y los consejos de participación social serán desarrolladas por el </w:t>
      </w:r>
      <w:r w:rsidRPr="00221E18">
        <w:rPr>
          <w:rFonts w:ascii="Palatino Linotype" w:hAnsi="Palatino Linotype"/>
          <w:i/>
          <w:iCs/>
        </w:rPr>
        <w:lastRenderedPageBreak/>
        <w:t>reglamento respectivo, en términos de la Ley General y de los acuerdos dictados por la Autoridad Educativa Federal.</w:t>
      </w:r>
    </w:p>
    <w:p w14:paraId="7D4C4E92" w14:textId="77777777" w:rsidR="00BE51A7" w:rsidRPr="00221E18" w:rsidRDefault="00BE51A7" w:rsidP="00BE51A7">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000000"/>
          <w:shd w:val="clear" w:color="auto" w:fill="FFFFFF"/>
          <w:lang w:val="es-ES_tradnl"/>
        </w:rPr>
      </w:pPr>
      <w:r w:rsidRPr="00221E18">
        <w:rPr>
          <w:rFonts w:ascii="Palatino Linotype" w:hAnsi="Palatino Linotype"/>
          <w:color w:val="000000"/>
          <w:shd w:val="clear" w:color="auto" w:fill="FFFFFF"/>
          <w:lang w:val="es-ES_tradnl"/>
        </w:rPr>
        <w:t>La Ley de Educación Pública establece que la Autoridad Educativa promoverá la participación de la sociedad en las actividades que tengan por objeto fortalecer y elevar la calidad de la educación pública y ampliar la cobertura de los servicios, por lo que, en cada institución de educación básica operará un Consejo Escolar de Participación Social, integrado por padres de familia o tutores y representantes de sus asociaciones, maestros y representantes de su organización sindical, directivos de la escuela, ex alumnos y miembros de la comunidad interesados en el desarrollo de la propia escuela.</w:t>
      </w:r>
    </w:p>
    <w:p w14:paraId="736F227C" w14:textId="77777777" w:rsidR="00BE51A7" w:rsidRPr="00221E18" w:rsidRDefault="00BE51A7" w:rsidP="00BE51A7">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000000"/>
          <w:shd w:val="clear" w:color="auto" w:fill="FFFFFF"/>
          <w:lang w:val="es-ES_tradnl"/>
        </w:rPr>
      </w:pPr>
      <w:r w:rsidRPr="00221E18">
        <w:rPr>
          <w:rFonts w:ascii="Palatino Linotype" w:hAnsi="Palatino Linotype"/>
          <w:color w:val="000000"/>
          <w:shd w:val="clear" w:color="auto" w:fill="FFFFFF"/>
          <w:lang w:val="es-ES_tradnl"/>
        </w:rPr>
        <w:t xml:space="preserve">Los </w:t>
      </w:r>
      <w:r w:rsidRPr="00221E18">
        <w:rPr>
          <w:rFonts w:ascii="Palatino Linotype" w:hAnsi="Palatino Linotype"/>
          <w:i/>
          <w:iCs/>
          <w:color w:val="000000"/>
          <w:shd w:val="clear" w:color="auto" w:fill="FFFFFF"/>
          <w:lang w:val="es-ES_tradnl"/>
        </w:rPr>
        <w:t>Lineamientos para la constitución, organización y funcionamiento de los Consejos de Participación Social en la Educación</w:t>
      </w:r>
      <w:r w:rsidRPr="00221E18">
        <w:rPr>
          <w:rStyle w:val="Refdenotaalpie"/>
          <w:rFonts w:ascii="Palatino Linotype" w:hAnsi="Palatino Linotype"/>
          <w:i/>
          <w:iCs/>
          <w:color w:val="000000"/>
          <w:shd w:val="clear" w:color="auto" w:fill="FFFFFF"/>
          <w:lang w:val="es-ES_tradnl"/>
        </w:rPr>
        <w:footnoteReference w:id="6"/>
      </w:r>
      <w:r w:rsidRPr="00221E18">
        <w:rPr>
          <w:rFonts w:ascii="Palatino Linotype" w:hAnsi="Palatino Linotype"/>
          <w:i/>
          <w:iCs/>
          <w:color w:val="000000"/>
          <w:shd w:val="clear" w:color="auto" w:fill="FFFFFF"/>
          <w:lang w:val="es-ES_tradnl"/>
        </w:rPr>
        <w:t xml:space="preserve"> </w:t>
      </w:r>
      <w:r w:rsidRPr="00221E18">
        <w:rPr>
          <w:rFonts w:ascii="Palatino Linotype" w:hAnsi="Palatino Linotype"/>
          <w:color w:val="000000"/>
          <w:shd w:val="clear" w:color="auto" w:fill="FFFFFF"/>
          <w:lang w:val="es-ES_tradnl"/>
        </w:rPr>
        <w:t>establece lo siguiente:</w:t>
      </w:r>
      <w:r w:rsidRPr="00221E18">
        <w:rPr>
          <w:rFonts w:ascii="Palatino Linotype" w:hAnsi="Palatino Linotype"/>
          <w:i/>
          <w:iCs/>
          <w:color w:val="000000"/>
          <w:shd w:val="clear" w:color="auto" w:fill="FFFFFF"/>
          <w:lang w:val="es-ES_tradnl"/>
        </w:rPr>
        <w:t xml:space="preserve"> </w:t>
      </w:r>
    </w:p>
    <w:p w14:paraId="098ADB2C" w14:textId="77777777" w:rsidR="00BE51A7" w:rsidRPr="00221E18" w:rsidRDefault="00BE51A7" w:rsidP="00BE51A7">
      <w:pPr>
        <w:shd w:val="clear" w:color="auto" w:fill="FFFFFF"/>
        <w:spacing w:line="360" w:lineRule="auto"/>
        <w:ind w:left="567" w:right="567"/>
        <w:jc w:val="center"/>
        <w:rPr>
          <w:rFonts w:ascii="Palatino Linotype" w:eastAsia="Times New Roman" w:hAnsi="Palatino Linotype" w:cs="Arial"/>
          <w:i/>
          <w:iCs/>
          <w:color w:val="2F2F2F"/>
          <w:lang w:val="es-MX" w:eastAsia="es-MX"/>
        </w:rPr>
      </w:pPr>
      <w:r w:rsidRPr="00221E18">
        <w:rPr>
          <w:rFonts w:ascii="Palatino Linotype" w:eastAsia="Times New Roman" w:hAnsi="Palatino Linotype" w:cs="Arial"/>
          <w:b/>
          <w:bCs/>
          <w:i/>
          <w:iCs/>
          <w:color w:val="2F2F2F"/>
          <w:lang w:val="es-MX" w:eastAsia="es-MX"/>
        </w:rPr>
        <w:t>CAPÍTULO VI</w:t>
      </w:r>
    </w:p>
    <w:p w14:paraId="2F06DEA8" w14:textId="77777777" w:rsidR="00BE51A7" w:rsidRPr="00221E18" w:rsidRDefault="00BE51A7" w:rsidP="00BE51A7">
      <w:pPr>
        <w:shd w:val="clear" w:color="auto" w:fill="FFFFFF"/>
        <w:spacing w:line="360" w:lineRule="auto"/>
        <w:ind w:left="567" w:right="567"/>
        <w:jc w:val="center"/>
        <w:rPr>
          <w:rFonts w:ascii="Palatino Linotype" w:eastAsia="Times New Roman" w:hAnsi="Palatino Linotype" w:cs="Arial"/>
          <w:b/>
          <w:bCs/>
          <w:i/>
          <w:iCs/>
          <w:color w:val="2F2F2F"/>
          <w:lang w:val="es-MX" w:eastAsia="es-MX"/>
        </w:rPr>
      </w:pPr>
      <w:r w:rsidRPr="00221E18">
        <w:rPr>
          <w:rFonts w:ascii="Palatino Linotype" w:eastAsia="Times New Roman" w:hAnsi="Palatino Linotype" w:cs="Arial"/>
          <w:b/>
          <w:bCs/>
          <w:i/>
          <w:iCs/>
          <w:color w:val="2F2F2F"/>
          <w:lang w:val="es-MX" w:eastAsia="es-MX"/>
        </w:rPr>
        <w:t>DE LOS CONSEJOS ESCOLARES DE PARTICIPACIÓN SOCIAL EN LA EDUCACIÓN</w:t>
      </w:r>
    </w:p>
    <w:p w14:paraId="3598AB4C" w14:textId="77777777" w:rsidR="00BE51A7" w:rsidRPr="00221E18" w:rsidRDefault="00BE51A7" w:rsidP="00BE51A7">
      <w:pPr>
        <w:shd w:val="clear" w:color="auto" w:fill="FFFFFF"/>
        <w:spacing w:line="360" w:lineRule="auto"/>
        <w:jc w:val="center"/>
        <w:rPr>
          <w:rFonts w:ascii="Palatino Linotype" w:eastAsia="Times New Roman" w:hAnsi="Palatino Linotype" w:cs="Arial"/>
          <w:color w:val="2F2F2F"/>
          <w:lang w:val="es-MX" w:eastAsia="es-MX"/>
        </w:rPr>
      </w:pPr>
    </w:p>
    <w:p w14:paraId="3CF05B66" w14:textId="77777777" w:rsidR="00BE51A7" w:rsidRPr="00221E18" w:rsidRDefault="00BE51A7" w:rsidP="00BE51A7">
      <w:pPr>
        <w:shd w:val="clear" w:color="auto" w:fill="FFFFFF"/>
        <w:spacing w:line="360" w:lineRule="auto"/>
        <w:ind w:left="567" w:right="567"/>
        <w:jc w:val="both"/>
        <w:rPr>
          <w:rFonts w:ascii="Palatino Linotype" w:eastAsia="Times New Roman" w:hAnsi="Palatino Linotype" w:cs="Arial"/>
          <w:b/>
          <w:bCs/>
          <w:i/>
          <w:iCs/>
          <w:color w:val="2F2F2F"/>
          <w:lang w:val="es-MX" w:eastAsia="es-MX"/>
        </w:rPr>
      </w:pPr>
      <w:r w:rsidRPr="00221E18">
        <w:rPr>
          <w:rFonts w:ascii="Palatino Linotype" w:eastAsia="Times New Roman" w:hAnsi="Palatino Linotype" w:cs="Arial"/>
          <w:b/>
          <w:bCs/>
          <w:i/>
          <w:iCs/>
          <w:color w:val="2F2F2F"/>
          <w:lang w:val="es-MX" w:eastAsia="es-MX"/>
        </w:rPr>
        <w:t>Artículo 36.- La autoridad escolar hará lo conducente para que en cada escuela pública de educación básica se constituya y opere un Consejo Escolar de Participación Social en la Educación.</w:t>
      </w:r>
    </w:p>
    <w:p w14:paraId="6BEF3B42" w14:textId="77777777" w:rsidR="00BE51A7" w:rsidRPr="00221E18" w:rsidRDefault="00BE51A7" w:rsidP="00BE51A7">
      <w:pPr>
        <w:shd w:val="clear" w:color="auto" w:fill="FFFFFF"/>
        <w:spacing w:line="360" w:lineRule="auto"/>
        <w:ind w:left="567" w:right="567"/>
        <w:jc w:val="both"/>
        <w:rPr>
          <w:rFonts w:ascii="Palatino Linotype" w:eastAsia="Times New Roman" w:hAnsi="Palatino Linotype" w:cs="Arial"/>
          <w:i/>
          <w:iCs/>
          <w:color w:val="2F2F2F"/>
          <w:lang w:val="es-MX" w:eastAsia="es-MX"/>
        </w:rPr>
      </w:pPr>
      <w:r w:rsidRPr="00221E18">
        <w:rPr>
          <w:rFonts w:ascii="Palatino Linotype" w:eastAsia="Times New Roman" w:hAnsi="Palatino Linotype" w:cs="Arial"/>
          <w:i/>
          <w:iCs/>
          <w:color w:val="2F2F2F"/>
          <w:lang w:val="es-MX" w:eastAsia="es-MX"/>
        </w:rPr>
        <w:t xml:space="preserve">El Consejo Escolar de Participación Social en la Educación estará integrado por padres de familia y representantes de la asociación de padres de familia en las escuelas que la tengan constituida, maestros y representantes de su organización </w:t>
      </w:r>
      <w:r w:rsidRPr="00221E18">
        <w:rPr>
          <w:rFonts w:ascii="Palatino Linotype" w:eastAsia="Times New Roman" w:hAnsi="Palatino Linotype" w:cs="Arial"/>
          <w:i/>
          <w:iCs/>
          <w:color w:val="2F2F2F"/>
          <w:lang w:val="es-MX" w:eastAsia="es-MX"/>
        </w:rPr>
        <w:lastRenderedPageBreak/>
        <w:t>sindical quienes acudirán como representantes de los intereses laborales de los trabajadores, directivos de la escuela, exalumnos, así como con los demás miembros de la comunidad interesados en el desarrollo de la propia escuela.</w:t>
      </w:r>
    </w:p>
    <w:p w14:paraId="53C13FB2" w14:textId="77777777" w:rsidR="00BE51A7" w:rsidRPr="00221E18" w:rsidRDefault="00BE51A7" w:rsidP="00BE51A7">
      <w:pPr>
        <w:shd w:val="clear" w:color="auto" w:fill="FFFFFF"/>
        <w:spacing w:line="360" w:lineRule="auto"/>
        <w:ind w:left="567" w:right="567"/>
        <w:jc w:val="both"/>
        <w:rPr>
          <w:rFonts w:ascii="Palatino Linotype" w:eastAsia="Times New Roman" w:hAnsi="Palatino Linotype" w:cs="Arial"/>
          <w:i/>
          <w:iCs/>
          <w:color w:val="2F2F2F"/>
          <w:lang w:val="es-MX" w:eastAsia="es-MX"/>
        </w:rPr>
      </w:pPr>
      <w:r w:rsidRPr="00221E18">
        <w:rPr>
          <w:rFonts w:ascii="Palatino Linotype" w:eastAsia="Times New Roman" w:hAnsi="Palatino Linotype" w:cs="Arial"/>
          <w:i/>
          <w:iCs/>
          <w:color w:val="2F2F2F"/>
          <w:lang w:val="es-MX" w:eastAsia="es-MX"/>
        </w:rPr>
        <w:t>Los miembros del Consejo Escolar de Participación Social en la Educación durarán en su encargo dos años, con la posibilidad de reelegirse por un periodo adicional.</w:t>
      </w:r>
    </w:p>
    <w:p w14:paraId="37B57F15" w14:textId="77777777" w:rsidR="00BE51A7" w:rsidRPr="00221E18" w:rsidRDefault="00BE51A7" w:rsidP="00BE51A7">
      <w:pPr>
        <w:shd w:val="clear" w:color="auto" w:fill="FFFFFF"/>
        <w:spacing w:line="360" w:lineRule="auto"/>
        <w:ind w:left="567" w:right="567"/>
        <w:jc w:val="both"/>
        <w:rPr>
          <w:rFonts w:ascii="Palatino Linotype" w:eastAsia="Times New Roman" w:hAnsi="Palatino Linotype" w:cs="Arial"/>
          <w:i/>
          <w:iCs/>
          <w:color w:val="2F2F2F"/>
          <w:lang w:val="es-MX" w:eastAsia="es-MX"/>
        </w:rPr>
      </w:pPr>
      <w:r w:rsidRPr="00221E18">
        <w:rPr>
          <w:rFonts w:ascii="Palatino Linotype" w:eastAsia="Times New Roman" w:hAnsi="Palatino Linotype" w:cs="Arial"/>
          <w:b/>
          <w:bCs/>
          <w:i/>
          <w:iCs/>
          <w:color w:val="2F2F2F"/>
          <w:lang w:val="es-MX" w:eastAsia="es-MX"/>
        </w:rPr>
        <w:t>Artículo 37.-</w:t>
      </w:r>
      <w:r w:rsidRPr="00221E18">
        <w:rPr>
          <w:rFonts w:ascii="Palatino Linotype" w:eastAsia="Times New Roman" w:hAnsi="Palatino Linotype" w:cs="Arial"/>
          <w:i/>
          <w:iCs/>
          <w:color w:val="2F2F2F"/>
          <w:lang w:val="es-MX" w:eastAsia="es-MX"/>
        </w:rPr>
        <w:t> Los Consejos Escolares de Participación Social en la Educación se conformarán de la siguiente manera:</w:t>
      </w:r>
    </w:p>
    <w:p w14:paraId="48D9264A" w14:textId="77777777" w:rsidR="00BE51A7" w:rsidRPr="00221E18" w:rsidRDefault="00BE51A7" w:rsidP="00BE51A7">
      <w:pPr>
        <w:shd w:val="clear" w:color="auto" w:fill="FFFFFF"/>
        <w:spacing w:line="360" w:lineRule="auto"/>
        <w:ind w:left="567" w:right="567"/>
        <w:jc w:val="both"/>
        <w:rPr>
          <w:rFonts w:ascii="Palatino Linotype" w:eastAsia="Times New Roman" w:hAnsi="Palatino Linotype" w:cs="Arial"/>
          <w:i/>
          <w:iCs/>
          <w:color w:val="2F2F2F"/>
          <w:lang w:val="es-MX" w:eastAsia="es-MX"/>
        </w:rPr>
      </w:pPr>
      <w:r w:rsidRPr="00221E18">
        <w:rPr>
          <w:rFonts w:ascii="Palatino Linotype" w:eastAsia="Times New Roman" w:hAnsi="Palatino Linotype" w:cs="Arial"/>
          <w:b/>
          <w:bCs/>
          <w:i/>
          <w:iCs/>
          <w:color w:val="2F2F2F"/>
          <w:lang w:val="es-MX" w:eastAsia="es-MX"/>
        </w:rPr>
        <w:t>Entre nueve y veinticinco consejeros</w:t>
      </w:r>
      <w:r w:rsidRPr="00221E18">
        <w:rPr>
          <w:rFonts w:ascii="Palatino Linotype" w:eastAsia="Times New Roman" w:hAnsi="Palatino Linotype" w:cs="Arial"/>
          <w:i/>
          <w:iCs/>
          <w:color w:val="2F2F2F"/>
          <w:lang w:val="es-MX" w:eastAsia="es-MX"/>
        </w:rPr>
        <w:t xml:space="preserve">, de entre los que </w:t>
      </w:r>
      <w:r w:rsidRPr="00221E18">
        <w:rPr>
          <w:rFonts w:ascii="Palatino Linotype" w:eastAsia="Times New Roman" w:hAnsi="Palatino Linotype" w:cs="Arial"/>
          <w:b/>
          <w:bCs/>
          <w:i/>
          <w:iCs/>
          <w:color w:val="2F2F2F"/>
          <w:lang w:val="es-MX" w:eastAsia="es-MX"/>
        </w:rPr>
        <w:t>se elegirá por mayoría de votos a un Presidente</w:t>
      </w:r>
      <w:r w:rsidRPr="00221E18">
        <w:rPr>
          <w:rFonts w:ascii="Palatino Linotype" w:eastAsia="Times New Roman" w:hAnsi="Palatino Linotype" w:cs="Arial"/>
          <w:i/>
          <w:iCs/>
          <w:color w:val="2F2F2F"/>
          <w:lang w:val="es-MX" w:eastAsia="es-MX"/>
        </w:rPr>
        <w:t xml:space="preserve"> que deberá ser madre o padre de familia con hijo(s) inscrito(s) en la escuela, lo que deberá acreditar con la certificación que expida el director o su equivalente, o con la constancia de inscripción de su hijo. Los consejeros designarán a un nuevo Presidente en caso de que quien presida el consejo deje de tener hijos estudiando en la escuela.</w:t>
      </w:r>
    </w:p>
    <w:p w14:paraId="4D9EC0AB" w14:textId="77777777" w:rsidR="00BE51A7" w:rsidRPr="00221E18" w:rsidRDefault="00BE51A7" w:rsidP="00BE51A7">
      <w:pPr>
        <w:shd w:val="clear" w:color="auto" w:fill="FFFFFF"/>
        <w:spacing w:line="360" w:lineRule="auto"/>
        <w:ind w:left="567" w:right="567"/>
        <w:jc w:val="both"/>
        <w:rPr>
          <w:rFonts w:ascii="Palatino Linotype" w:eastAsia="Times New Roman" w:hAnsi="Palatino Linotype" w:cs="Arial"/>
          <w:i/>
          <w:iCs/>
          <w:color w:val="2F2F2F"/>
          <w:lang w:val="es-MX" w:eastAsia="es-MX"/>
        </w:rPr>
      </w:pPr>
      <w:r w:rsidRPr="00221E18">
        <w:rPr>
          <w:rFonts w:ascii="Palatino Linotype" w:eastAsia="Times New Roman" w:hAnsi="Palatino Linotype" w:cs="Arial"/>
          <w:i/>
          <w:iCs/>
          <w:color w:val="2F2F2F"/>
          <w:lang w:val="es-MX" w:eastAsia="es-MX"/>
        </w:rPr>
        <w:t>La mayoría de los consejeros deberán ser madres o padres de familia con hijos estudiando en la escuela durante el ciclo escolar en que se realice la instalación del consejo.</w:t>
      </w:r>
    </w:p>
    <w:p w14:paraId="5E524D84" w14:textId="77777777" w:rsidR="00BE51A7" w:rsidRPr="00221E18" w:rsidRDefault="00BE51A7" w:rsidP="00BE51A7">
      <w:pPr>
        <w:shd w:val="clear" w:color="auto" w:fill="FFFFFF"/>
        <w:spacing w:line="360" w:lineRule="auto"/>
        <w:ind w:left="567" w:right="567"/>
        <w:jc w:val="both"/>
        <w:rPr>
          <w:rFonts w:ascii="Palatino Linotype" w:eastAsia="Times New Roman" w:hAnsi="Palatino Linotype" w:cs="Arial"/>
          <w:i/>
          <w:iCs/>
          <w:color w:val="2F2F2F"/>
          <w:lang w:val="es-MX" w:eastAsia="es-MX"/>
        </w:rPr>
      </w:pPr>
      <w:r w:rsidRPr="00221E18">
        <w:rPr>
          <w:rFonts w:ascii="Palatino Linotype" w:eastAsia="Times New Roman" w:hAnsi="Palatino Linotype" w:cs="Arial"/>
          <w:i/>
          <w:iCs/>
          <w:color w:val="2F2F2F"/>
          <w:lang w:val="es-MX" w:eastAsia="es-MX"/>
        </w:rPr>
        <w:t>El resto de los consejeros serán acreditados por la autoridad escolar y elegidos de entre los representantes de las asociaciones de padres de familia de las escuelas que la tengan constituida, maestros y representantes de su organización sindical, directivos de la escuela, exalumnos, así como los demás miembros de la comunidad interesados en el desarrollo de la propia escuela.</w:t>
      </w:r>
    </w:p>
    <w:p w14:paraId="1674A24A" w14:textId="77777777" w:rsidR="00BE51A7" w:rsidRPr="00221E18" w:rsidRDefault="00BE51A7" w:rsidP="00BE51A7">
      <w:pPr>
        <w:shd w:val="clear" w:color="auto" w:fill="FFFFFF"/>
        <w:spacing w:line="360" w:lineRule="auto"/>
        <w:ind w:left="567" w:right="567"/>
        <w:jc w:val="both"/>
        <w:rPr>
          <w:rFonts w:ascii="Palatino Linotype" w:eastAsia="Times New Roman" w:hAnsi="Palatino Linotype" w:cs="Arial"/>
          <w:i/>
          <w:iCs/>
          <w:color w:val="2F2F2F"/>
          <w:lang w:val="es-MX" w:eastAsia="es-MX"/>
        </w:rPr>
      </w:pPr>
      <w:r w:rsidRPr="00221E18">
        <w:rPr>
          <w:rFonts w:ascii="Palatino Linotype" w:eastAsia="Times New Roman" w:hAnsi="Palatino Linotype" w:cs="Arial"/>
          <w:i/>
          <w:iCs/>
          <w:color w:val="2F2F2F"/>
          <w:lang w:val="es-MX" w:eastAsia="es-MX"/>
        </w:rPr>
        <w:t>En caso de que algún miembro se separe del Consejo Escolar de Participación Social en la Educación, la vacante será cubierta mediante el procedimiento original de elección.</w:t>
      </w:r>
    </w:p>
    <w:p w14:paraId="1382A27D" w14:textId="77777777" w:rsidR="00BE51A7" w:rsidRPr="00221E18" w:rsidRDefault="00BE51A7" w:rsidP="00BE51A7">
      <w:pPr>
        <w:shd w:val="clear" w:color="auto" w:fill="FFFFFF"/>
        <w:spacing w:line="360" w:lineRule="auto"/>
        <w:ind w:left="567" w:right="567"/>
        <w:jc w:val="both"/>
        <w:rPr>
          <w:rFonts w:ascii="Palatino Linotype" w:eastAsia="Times New Roman" w:hAnsi="Palatino Linotype" w:cs="Arial"/>
          <w:i/>
          <w:iCs/>
          <w:color w:val="2F2F2F"/>
          <w:lang w:val="es-MX" w:eastAsia="es-MX"/>
        </w:rPr>
      </w:pPr>
      <w:r w:rsidRPr="00221E18">
        <w:rPr>
          <w:rFonts w:ascii="Palatino Linotype" w:eastAsia="Times New Roman" w:hAnsi="Palatino Linotype" w:cs="Arial"/>
          <w:b/>
          <w:bCs/>
          <w:i/>
          <w:iCs/>
          <w:color w:val="2F2F2F"/>
          <w:lang w:val="es-MX" w:eastAsia="es-MX"/>
        </w:rPr>
        <w:lastRenderedPageBreak/>
        <w:t>Artículo 38.-</w:t>
      </w:r>
      <w:r w:rsidRPr="00221E18">
        <w:rPr>
          <w:rFonts w:ascii="Palatino Linotype" w:eastAsia="Times New Roman" w:hAnsi="Palatino Linotype" w:cs="Arial"/>
          <w:i/>
          <w:iCs/>
          <w:color w:val="2F2F2F"/>
          <w:lang w:val="es-MX" w:eastAsia="es-MX"/>
        </w:rPr>
        <w:t> </w:t>
      </w:r>
      <w:r w:rsidRPr="00221E18">
        <w:rPr>
          <w:rFonts w:ascii="Palatino Linotype" w:eastAsia="Times New Roman" w:hAnsi="Palatino Linotype" w:cs="Arial"/>
          <w:b/>
          <w:bCs/>
          <w:i/>
          <w:iCs/>
          <w:color w:val="2F2F2F"/>
          <w:lang w:val="es-MX" w:eastAsia="es-MX"/>
        </w:rPr>
        <w:t>Los Consejos Escolares de Participación Social en la Educación</w:t>
      </w:r>
      <w:r w:rsidRPr="00221E18">
        <w:rPr>
          <w:rFonts w:ascii="Palatino Linotype" w:eastAsia="Times New Roman" w:hAnsi="Palatino Linotype" w:cs="Arial"/>
          <w:i/>
          <w:iCs/>
          <w:color w:val="2F2F2F"/>
          <w:lang w:val="es-MX" w:eastAsia="es-MX"/>
        </w:rPr>
        <w:t xml:space="preserve"> en escuelas con seis grupos o más, para el desarrollo de sus actividades </w:t>
      </w:r>
      <w:r w:rsidRPr="00221E18">
        <w:rPr>
          <w:rFonts w:ascii="Palatino Linotype" w:eastAsia="Times New Roman" w:hAnsi="Palatino Linotype" w:cs="Arial"/>
          <w:b/>
          <w:bCs/>
          <w:i/>
          <w:iCs/>
          <w:color w:val="2F2F2F"/>
          <w:lang w:val="es-MX" w:eastAsia="es-MX"/>
        </w:rPr>
        <w:t>podrán designar a un secretario técnico,</w:t>
      </w:r>
      <w:r w:rsidRPr="00221E18">
        <w:rPr>
          <w:rFonts w:ascii="Palatino Linotype" w:eastAsia="Times New Roman" w:hAnsi="Palatino Linotype" w:cs="Arial"/>
          <w:i/>
          <w:iCs/>
          <w:color w:val="2F2F2F"/>
          <w:lang w:val="es-MX" w:eastAsia="es-MX"/>
        </w:rPr>
        <w:t xml:space="preserve"> </w:t>
      </w:r>
      <w:r w:rsidRPr="00221E18">
        <w:rPr>
          <w:rFonts w:ascii="Palatino Linotype" w:eastAsia="Times New Roman" w:hAnsi="Palatino Linotype" w:cs="Arial"/>
          <w:b/>
          <w:bCs/>
          <w:i/>
          <w:iCs/>
          <w:color w:val="2F2F2F"/>
          <w:lang w:val="es-MX" w:eastAsia="es-MX"/>
        </w:rPr>
        <w:t>quien será el director de la escuela o, según la estructura ocupacional autorizada, el subdirector que tenga encomendada la tarea de apoyar la organización y operación en la misma.</w:t>
      </w:r>
    </w:p>
    <w:p w14:paraId="15A05254" w14:textId="77777777" w:rsidR="00BE51A7" w:rsidRPr="00221E18" w:rsidRDefault="00BE51A7" w:rsidP="00BE51A7">
      <w:pPr>
        <w:shd w:val="clear" w:color="auto" w:fill="FFFFFF"/>
        <w:spacing w:line="360" w:lineRule="auto"/>
        <w:ind w:left="567" w:right="567"/>
        <w:jc w:val="both"/>
        <w:rPr>
          <w:rFonts w:ascii="Palatino Linotype" w:eastAsia="Times New Roman" w:hAnsi="Palatino Linotype" w:cs="Arial"/>
          <w:i/>
          <w:iCs/>
          <w:color w:val="2F2F2F"/>
          <w:lang w:val="es-MX" w:eastAsia="es-MX"/>
        </w:rPr>
      </w:pPr>
      <w:r w:rsidRPr="00221E18">
        <w:rPr>
          <w:rFonts w:ascii="Palatino Linotype" w:eastAsia="Times New Roman" w:hAnsi="Palatino Linotype" w:cs="Arial"/>
          <w:i/>
          <w:iCs/>
          <w:color w:val="2F2F2F"/>
          <w:lang w:val="es-MX" w:eastAsia="es-MX"/>
        </w:rPr>
        <w:t>La secretaría técnica del Consejo Escolar de Participación Social en la Educación desarrollará actividades análogas a las establecidas en el artículo 22 del presente Acuerdo, siempre y cuando correspondan a sus funciones, características y forma de organización.</w:t>
      </w:r>
    </w:p>
    <w:p w14:paraId="42832DD7" w14:textId="77777777" w:rsidR="00BE51A7" w:rsidRPr="00221E18" w:rsidRDefault="00BE51A7" w:rsidP="00BE51A7">
      <w:pPr>
        <w:shd w:val="clear" w:color="auto" w:fill="FFFFFF"/>
        <w:spacing w:line="360" w:lineRule="auto"/>
        <w:ind w:right="567"/>
        <w:jc w:val="both"/>
        <w:rPr>
          <w:rFonts w:ascii="Palatino Linotype" w:eastAsia="Times New Roman" w:hAnsi="Palatino Linotype" w:cs="Arial"/>
          <w:i/>
          <w:iCs/>
          <w:color w:val="2F2F2F"/>
          <w:lang w:val="es-MX" w:eastAsia="es-MX"/>
        </w:rPr>
      </w:pPr>
    </w:p>
    <w:p w14:paraId="3D827C54" w14:textId="77777777" w:rsidR="00BE51A7" w:rsidRPr="00221E18" w:rsidRDefault="00BE51A7" w:rsidP="00BE51A7">
      <w:pPr>
        <w:shd w:val="clear" w:color="auto" w:fill="FFFFFF"/>
        <w:spacing w:line="360" w:lineRule="auto"/>
        <w:ind w:left="567" w:right="567"/>
        <w:jc w:val="both"/>
        <w:rPr>
          <w:rFonts w:ascii="Palatino Linotype" w:eastAsia="Times New Roman" w:hAnsi="Palatino Linotype" w:cs="Arial"/>
          <w:i/>
          <w:iCs/>
          <w:color w:val="2F2F2F"/>
          <w:lang w:val="es-MX" w:eastAsia="es-MX"/>
        </w:rPr>
      </w:pPr>
      <w:r w:rsidRPr="00221E18">
        <w:rPr>
          <w:rFonts w:ascii="Palatino Linotype" w:eastAsia="Times New Roman" w:hAnsi="Palatino Linotype" w:cs="Arial"/>
          <w:b/>
          <w:bCs/>
          <w:i/>
          <w:iCs/>
          <w:color w:val="2F2F2F"/>
          <w:lang w:val="es-MX" w:eastAsia="es-MX"/>
        </w:rPr>
        <w:t>Artículo 40.-</w:t>
      </w:r>
      <w:r w:rsidRPr="00221E18">
        <w:rPr>
          <w:rFonts w:ascii="Palatino Linotype" w:eastAsia="Times New Roman" w:hAnsi="Palatino Linotype" w:cs="Arial"/>
          <w:i/>
          <w:iCs/>
          <w:color w:val="2F2F2F"/>
          <w:lang w:val="es-MX" w:eastAsia="es-MX"/>
        </w:rPr>
        <w:t> El Consejo Escolar de Participación Social en la Educación tendrá las siguientes funciones:</w:t>
      </w:r>
    </w:p>
    <w:p w14:paraId="51E87995" w14:textId="77777777" w:rsidR="00BE51A7" w:rsidRPr="00221E18" w:rsidRDefault="00BE51A7" w:rsidP="00BE51A7">
      <w:pPr>
        <w:shd w:val="clear" w:color="auto" w:fill="FFFFFF"/>
        <w:spacing w:line="360" w:lineRule="auto"/>
        <w:ind w:left="567" w:right="567"/>
        <w:jc w:val="both"/>
        <w:rPr>
          <w:rFonts w:ascii="Palatino Linotype" w:eastAsia="Times New Roman" w:hAnsi="Palatino Linotype" w:cs="Arial"/>
          <w:i/>
          <w:iCs/>
          <w:color w:val="2F2F2F"/>
          <w:lang w:val="es-MX" w:eastAsia="es-MX"/>
        </w:rPr>
      </w:pPr>
    </w:p>
    <w:p w14:paraId="5E8D2584" w14:textId="77777777" w:rsidR="00BE51A7" w:rsidRPr="00221E18" w:rsidRDefault="00BE51A7" w:rsidP="00BE51A7">
      <w:pPr>
        <w:shd w:val="clear" w:color="auto" w:fill="FFFFFF"/>
        <w:spacing w:line="360" w:lineRule="auto"/>
        <w:ind w:left="567" w:right="567"/>
        <w:jc w:val="both"/>
        <w:rPr>
          <w:rFonts w:ascii="Palatino Linotype" w:eastAsia="Times New Roman" w:hAnsi="Palatino Linotype" w:cs="Arial"/>
          <w:i/>
          <w:iCs/>
          <w:color w:val="2F2F2F"/>
          <w:lang w:val="es-MX" w:eastAsia="es-MX"/>
        </w:rPr>
      </w:pPr>
      <w:r w:rsidRPr="00221E18">
        <w:rPr>
          <w:rFonts w:ascii="Palatino Linotype" w:eastAsia="Times New Roman" w:hAnsi="Palatino Linotype" w:cs="Arial"/>
          <w:i/>
          <w:iCs/>
          <w:color w:val="2F2F2F"/>
          <w:lang w:val="es-MX" w:eastAsia="es-MX"/>
        </w:rPr>
        <w:t>…</w:t>
      </w:r>
    </w:p>
    <w:p w14:paraId="67E5115E" w14:textId="77777777" w:rsidR="00BE51A7" w:rsidRPr="00221E18" w:rsidRDefault="00BE51A7" w:rsidP="00BE51A7">
      <w:pPr>
        <w:shd w:val="clear" w:color="auto" w:fill="FFFFFF"/>
        <w:spacing w:line="360" w:lineRule="auto"/>
        <w:ind w:left="567" w:right="567"/>
        <w:jc w:val="both"/>
        <w:rPr>
          <w:rFonts w:ascii="Palatino Linotype" w:eastAsia="Times New Roman" w:hAnsi="Palatino Linotype" w:cs="Arial"/>
          <w:i/>
          <w:iCs/>
          <w:color w:val="2F2F2F"/>
          <w:lang w:val="es-MX" w:eastAsia="es-MX"/>
        </w:rPr>
      </w:pPr>
      <w:r w:rsidRPr="00221E18">
        <w:rPr>
          <w:rFonts w:ascii="Palatino Linotype" w:eastAsia="Times New Roman" w:hAnsi="Palatino Linotype" w:cs="Arial"/>
          <w:i/>
          <w:iCs/>
          <w:color w:val="2F2F2F"/>
          <w:lang w:val="es-MX" w:eastAsia="es-MX"/>
        </w:rPr>
        <w:t>II. Conocer y dar seguimiento a las acciones que realicen las y los profesores y autoridades educativas señaladas en el segundo párrafo del artículo 42 de la Ley General de Educación;</w:t>
      </w:r>
    </w:p>
    <w:p w14:paraId="59D829E0" w14:textId="77777777" w:rsidR="00BE51A7" w:rsidRPr="00221E18" w:rsidRDefault="00BE51A7" w:rsidP="00BE51A7">
      <w:pPr>
        <w:shd w:val="clear" w:color="auto" w:fill="FFFFFF"/>
        <w:spacing w:line="360" w:lineRule="auto"/>
        <w:ind w:left="567" w:right="567"/>
        <w:jc w:val="both"/>
        <w:rPr>
          <w:rFonts w:ascii="Palatino Linotype" w:eastAsia="Times New Roman" w:hAnsi="Palatino Linotype" w:cs="Arial"/>
          <w:i/>
          <w:iCs/>
          <w:color w:val="2F2F2F"/>
          <w:lang w:val="es-MX" w:eastAsia="es-MX"/>
        </w:rPr>
      </w:pPr>
      <w:r w:rsidRPr="00221E18">
        <w:rPr>
          <w:rFonts w:ascii="Palatino Linotype" w:eastAsia="Times New Roman" w:hAnsi="Palatino Linotype" w:cs="Arial"/>
          <w:i/>
          <w:iCs/>
          <w:color w:val="2F2F2F"/>
          <w:lang w:val="es-MX" w:eastAsia="es-MX"/>
        </w:rPr>
        <w:t>…</w:t>
      </w:r>
    </w:p>
    <w:p w14:paraId="54CB5156" w14:textId="77777777" w:rsidR="00BE51A7" w:rsidRPr="00221E18" w:rsidRDefault="00BE51A7" w:rsidP="00BE51A7">
      <w:pPr>
        <w:shd w:val="clear" w:color="auto" w:fill="FFFFFF"/>
        <w:spacing w:line="360" w:lineRule="auto"/>
        <w:ind w:left="567" w:right="567"/>
        <w:jc w:val="both"/>
        <w:rPr>
          <w:rFonts w:ascii="Palatino Linotype" w:eastAsia="Times New Roman" w:hAnsi="Palatino Linotype" w:cs="Arial"/>
          <w:i/>
          <w:iCs/>
          <w:color w:val="2F2F2F"/>
          <w:lang w:val="es-MX" w:eastAsia="es-MX"/>
        </w:rPr>
      </w:pPr>
      <w:r w:rsidRPr="00221E18">
        <w:rPr>
          <w:rFonts w:ascii="Palatino Linotype" w:eastAsia="Times New Roman" w:hAnsi="Palatino Linotype" w:cs="Arial"/>
          <w:i/>
          <w:iCs/>
          <w:color w:val="2F2F2F"/>
          <w:lang w:val="es-MX" w:eastAsia="es-MX"/>
        </w:rPr>
        <w:t>VI. Apoyar las acciones de mejora en materia de logro educativo a partir de los resultados de las evaluaciones aplicadas a los estudiantes;</w:t>
      </w:r>
    </w:p>
    <w:p w14:paraId="16FC3DB7" w14:textId="77777777" w:rsidR="00BE51A7" w:rsidRPr="00221E18" w:rsidRDefault="00BE51A7" w:rsidP="00BE51A7">
      <w:pPr>
        <w:shd w:val="clear" w:color="auto" w:fill="FFFFFF"/>
        <w:spacing w:line="360" w:lineRule="auto"/>
        <w:ind w:left="567" w:right="567"/>
        <w:jc w:val="both"/>
        <w:rPr>
          <w:rFonts w:ascii="Palatino Linotype" w:eastAsia="Times New Roman" w:hAnsi="Palatino Linotype" w:cs="Arial"/>
          <w:i/>
          <w:iCs/>
          <w:color w:val="2F2F2F"/>
          <w:lang w:val="es-MX" w:eastAsia="es-MX"/>
        </w:rPr>
      </w:pPr>
      <w:r w:rsidRPr="00221E18">
        <w:rPr>
          <w:rFonts w:ascii="Palatino Linotype" w:eastAsia="Times New Roman" w:hAnsi="Palatino Linotype" w:cs="Arial"/>
          <w:i/>
          <w:iCs/>
          <w:color w:val="2F2F2F"/>
          <w:lang w:val="es-MX" w:eastAsia="es-MX"/>
        </w:rPr>
        <w:t>VII. Promover acciones que fortalezcan la corresponsabilidad de madres y padres de familia en la educación de sus hijos;</w:t>
      </w:r>
    </w:p>
    <w:p w14:paraId="65D8576A" w14:textId="77777777" w:rsidR="00BE51A7" w:rsidRPr="00221E18" w:rsidRDefault="00BE51A7" w:rsidP="00BE51A7">
      <w:pPr>
        <w:shd w:val="clear" w:color="auto" w:fill="FFFFFF"/>
        <w:spacing w:line="360" w:lineRule="auto"/>
        <w:ind w:left="567" w:right="567"/>
        <w:jc w:val="both"/>
        <w:rPr>
          <w:rFonts w:ascii="Palatino Linotype" w:eastAsia="Times New Roman" w:hAnsi="Palatino Linotype" w:cs="Arial"/>
          <w:i/>
          <w:iCs/>
          <w:color w:val="2F2F2F"/>
          <w:lang w:val="es-MX" w:eastAsia="es-MX"/>
        </w:rPr>
      </w:pPr>
      <w:r w:rsidRPr="00221E18">
        <w:rPr>
          <w:rFonts w:ascii="Palatino Linotype" w:eastAsia="Times New Roman" w:hAnsi="Palatino Linotype" w:cs="Arial"/>
          <w:i/>
          <w:iCs/>
          <w:color w:val="2F2F2F"/>
          <w:lang w:val="es-MX" w:eastAsia="es-MX"/>
        </w:rPr>
        <w:t xml:space="preserve">VIII. Proponer estímulos y reconocimientos de carácter social a alumnos, maestros, directivos y empleados de la escuela, para ser considerados por los </w:t>
      </w:r>
      <w:r w:rsidRPr="00221E18">
        <w:rPr>
          <w:rFonts w:ascii="Palatino Linotype" w:eastAsia="Times New Roman" w:hAnsi="Palatino Linotype" w:cs="Arial"/>
          <w:i/>
          <w:iCs/>
          <w:color w:val="2F2F2F"/>
          <w:lang w:val="es-MX" w:eastAsia="es-MX"/>
        </w:rPr>
        <w:lastRenderedPageBreak/>
        <w:t>programas de reconocimiento que establece la Ley General del Servicio Profesional Docente y demás programas que al efecto determine la Secretaría de Educación Pública y las autoridades competentes;</w:t>
      </w:r>
    </w:p>
    <w:p w14:paraId="379E77B7" w14:textId="77777777" w:rsidR="00BE51A7" w:rsidRPr="00221E18" w:rsidRDefault="00BE51A7" w:rsidP="00BE51A7">
      <w:pPr>
        <w:shd w:val="clear" w:color="auto" w:fill="FFFFFF"/>
        <w:spacing w:line="360" w:lineRule="auto"/>
        <w:ind w:left="567" w:right="567"/>
        <w:jc w:val="both"/>
        <w:rPr>
          <w:rFonts w:ascii="Palatino Linotype" w:eastAsia="Times New Roman" w:hAnsi="Palatino Linotype" w:cs="Arial"/>
          <w:i/>
          <w:iCs/>
          <w:color w:val="2F2F2F"/>
          <w:lang w:val="es-MX" w:eastAsia="es-MX"/>
        </w:rPr>
      </w:pPr>
      <w:r w:rsidRPr="00221E18">
        <w:rPr>
          <w:rFonts w:ascii="Palatino Linotype" w:eastAsia="Times New Roman" w:hAnsi="Palatino Linotype" w:cs="Arial"/>
          <w:i/>
          <w:iCs/>
          <w:color w:val="2F2F2F"/>
          <w:lang w:val="es-MX" w:eastAsia="es-MX"/>
        </w:rPr>
        <w:t>IX. Estimular, promover y apoyar actividades extraescolares que complementen y respalden la formación de los educandos y la mejora del logro educativo;</w:t>
      </w:r>
    </w:p>
    <w:p w14:paraId="55638B22" w14:textId="77777777" w:rsidR="00BE51A7" w:rsidRPr="00221E18" w:rsidRDefault="00BE51A7" w:rsidP="00BE51A7">
      <w:pPr>
        <w:shd w:val="clear" w:color="auto" w:fill="FFFFFF"/>
        <w:spacing w:line="360" w:lineRule="auto"/>
        <w:ind w:left="567" w:right="567"/>
        <w:jc w:val="both"/>
        <w:rPr>
          <w:rFonts w:ascii="Palatino Linotype" w:eastAsia="Times New Roman" w:hAnsi="Palatino Linotype" w:cs="Arial"/>
          <w:i/>
          <w:iCs/>
          <w:color w:val="2F2F2F"/>
          <w:lang w:val="es-MX" w:eastAsia="es-MX"/>
        </w:rPr>
      </w:pPr>
      <w:r w:rsidRPr="00221E18">
        <w:rPr>
          <w:rFonts w:ascii="Palatino Linotype" w:eastAsia="Times New Roman" w:hAnsi="Palatino Linotype" w:cs="Arial"/>
          <w:i/>
          <w:iCs/>
          <w:color w:val="2F2F2F"/>
          <w:lang w:val="es-MX" w:eastAsia="es-MX"/>
        </w:rPr>
        <w:t>X. Llevar a cabo las acciones de participación, coordinación y difusión necesarias para la protección civil y la emergencia escolar;</w:t>
      </w:r>
    </w:p>
    <w:p w14:paraId="66DD8784" w14:textId="77777777" w:rsidR="00BE51A7" w:rsidRPr="00221E18" w:rsidRDefault="00BE51A7" w:rsidP="00BE51A7">
      <w:pPr>
        <w:shd w:val="clear" w:color="auto" w:fill="FFFFFF"/>
        <w:spacing w:line="360" w:lineRule="auto"/>
        <w:ind w:left="567" w:right="567"/>
        <w:jc w:val="both"/>
        <w:rPr>
          <w:rFonts w:ascii="Palatino Linotype" w:eastAsia="Times New Roman" w:hAnsi="Palatino Linotype" w:cs="Arial"/>
          <w:i/>
          <w:iCs/>
          <w:color w:val="2F2F2F"/>
          <w:lang w:val="es-MX" w:eastAsia="es-MX"/>
        </w:rPr>
      </w:pPr>
      <w:r w:rsidRPr="00221E18">
        <w:rPr>
          <w:rFonts w:ascii="Palatino Linotype" w:eastAsia="Times New Roman" w:hAnsi="Palatino Linotype" w:cs="Arial"/>
          <w:i/>
          <w:iCs/>
          <w:color w:val="2F2F2F"/>
          <w:lang w:val="es-MX" w:eastAsia="es-MX"/>
        </w:rPr>
        <w:t>XII. Opinar sobre asuntos pedagógicos, conocer la ruta de mejora escolar y coadyuvar a que se cumpla con los objetivos propuestos apoyando la organización y promoviendo la autonomía de gestión de la escuela;</w:t>
      </w:r>
    </w:p>
    <w:p w14:paraId="5BA4CFEF" w14:textId="77777777" w:rsidR="00BE51A7" w:rsidRPr="00221E18" w:rsidRDefault="00BE51A7" w:rsidP="00BE51A7">
      <w:pPr>
        <w:shd w:val="clear" w:color="auto" w:fill="FFFFFF"/>
        <w:spacing w:line="360" w:lineRule="auto"/>
        <w:ind w:left="567" w:right="567"/>
        <w:jc w:val="both"/>
        <w:rPr>
          <w:rFonts w:ascii="Palatino Linotype" w:eastAsia="Times New Roman" w:hAnsi="Palatino Linotype" w:cs="Arial"/>
          <w:i/>
          <w:iCs/>
          <w:color w:val="2F2F2F"/>
          <w:lang w:val="es-MX" w:eastAsia="es-MX"/>
        </w:rPr>
      </w:pPr>
      <w:r w:rsidRPr="00221E18">
        <w:rPr>
          <w:rFonts w:ascii="Palatino Linotype" w:eastAsia="Times New Roman" w:hAnsi="Palatino Linotype" w:cs="Arial"/>
          <w:i/>
          <w:iCs/>
          <w:color w:val="2F2F2F"/>
          <w:lang w:val="es-MX" w:eastAsia="es-MX"/>
        </w:rPr>
        <w:t>XIII. Promover acciones que contribuyan a disminuir los factores que influyen en el abandono escolar;</w:t>
      </w:r>
    </w:p>
    <w:p w14:paraId="5CC9DCC3" w14:textId="77777777" w:rsidR="00BE51A7" w:rsidRPr="00221E18" w:rsidRDefault="00BE51A7" w:rsidP="00BE51A7">
      <w:pPr>
        <w:shd w:val="clear" w:color="auto" w:fill="FFFFFF"/>
        <w:spacing w:line="360" w:lineRule="auto"/>
        <w:ind w:left="567" w:right="567"/>
        <w:jc w:val="both"/>
        <w:rPr>
          <w:rFonts w:ascii="Palatino Linotype" w:eastAsia="Times New Roman" w:hAnsi="Palatino Linotype" w:cs="Arial"/>
          <w:i/>
          <w:iCs/>
          <w:color w:val="2F2F2F"/>
          <w:lang w:val="es-MX" w:eastAsia="es-MX"/>
        </w:rPr>
      </w:pPr>
      <w:r w:rsidRPr="00221E18">
        <w:rPr>
          <w:rFonts w:ascii="Palatino Linotype" w:eastAsia="Times New Roman" w:hAnsi="Palatino Linotype" w:cs="Arial"/>
          <w:i/>
          <w:iCs/>
          <w:color w:val="2F2F2F"/>
          <w:lang w:val="es-MX" w:eastAsia="es-MX"/>
        </w:rPr>
        <w:t>XIV. Realizar convocatorias para trabajos específicos de mejoramiento de las instalaciones escolares;</w:t>
      </w:r>
    </w:p>
    <w:p w14:paraId="472715FB" w14:textId="77777777" w:rsidR="00BE51A7" w:rsidRPr="00221E18" w:rsidRDefault="00BE51A7" w:rsidP="00BE51A7">
      <w:pPr>
        <w:shd w:val="clear" w:color="auto" w:fill="FFFFFF"/>
        <w:spacing w:line="360" w:lineRule="auto"/>
        <w:ind w:left="567" w:right="567"/>
        <w:jc w:val="both"/>
        <w:rPr>
          <w:rFonts w:ascii="Palatino Linotype" w:eastAsia="Times New Roman" w:hAnsi="Palatino Linotype" w:cs="Arial"/>
          <w:i/>
          <w:iCs/>
          <w:color w:val="2F2F2F"/>
          <w:lang w:val="es-MX" w:eastAsia="es-MX"/>
        </w:rPr>
      </w:pPr>
      <w:r w:rsidRPr="00221E18">
        <w:rPr>
          <w:rFonts w:ascii="Palatino Linotype" w:eastAsia="Times New Roman" w:hAnsi="Palatino Linotype" w:cs="Arial"/>
          <w:i/>
          <w:iCs/>
          <w:color w:val="2F2F2F"/>
          <w:lang w:val="es-MX" w:eastAsia="es-MX"/>
        </w:rPr>
        <w:t>XVI. Colaborar con la autoridad escolar y con el Consejo Técnico Escolar en el seguimiento de la normalidad mínima escolar;</w:t>
      </w:r>
    </w:p>
    <w:p w14:paraId="418322AA" w14:textId="77777777" w:rsidR="00BE51A7" w:rsidRPr="00221E18" w:rsidRDefault="00BE51A7" w:rsidP="00BE51A7">
      <w:pPr>
        <w:shd w:val="clear" w:color="auto" w:fill="FFFFFF"/>
        <w:spacing w:line="360" w:lineRule="auto"/>
        <w:ind w:left="567" w:right="567"/>
        <w:jc w:val="both"/>
        <w:rPr>
          <w:rFonts w:ascii="Palatino Linotype" w:eastAsia="Times New Roman" w:hAnsi="Palatino Linotype" w:cs="Arial"/>
          <w:b/>
          <w:bCs/>
          <w:i/>
          <w:iCs/>
          <w:color w:val="2F2F2F"/>
          <w:lang w:val="es-MX" w:eastAsia="es-MX"/>
        </w:rPr>
      </w:pPr>
      <w:r w:rsidRPr="00221E18">
        <w:rPr>
          <w:rFonts w:ascii="Palatino Linotype" w:eastAsia="Times New Roman" w:hAnsi="Palatino Linotype" w:cs="Arial"/>
          <w:b/>
          <w:bCs/>
          <w:i/>
          <w:iCs/>
          <w:color w:val="2F2F2F"/>
          <w:lang w:val="es-MX" w:eastAsia="es-MX"/>
        </w:rPr>
        <w:t>XVIII. Elaborar y presentar a la comunidad educativa un informe de las actividades realizadas al término del ciclo escolar vigente incluyendo un apartado sobre los ingresos que por cualquier medio hubiera obtenido (considerando con especial atención los recursos obtenidos de programas federales) y su aplicación, así como, en su caso, el reporte que rinda la cooperativa escolar o equivalente. Lo anterior debe contribuir a fortalecer la cultura de la transparencia y la rendición de cuentas. En su caso, tendrá derecho a denunciar el ejercicio indebido de los recursos;</w:t>
      </w:r>
    </w:p>
    <w:p w14:paraId="5ED59D7C" w14:textId="77777777" w:rsidR="00BE51A7" w:rsidRPr="00221E18" w:rsidRDefault="00BE51A7" w:rsidP="00BE51A7">
      <w:pPr>
        <w:shd w:val="clear" w:color="auto" w:fill="FFFFFF"/>
        <w:spacing w:line="360" w:lineRule="auto"/>
        <w:ind w:left="567" w:right="567"/>
        <w:jc w:val="both"/>
        <w:rPr>
          <w:rFonts w:ascii="Palatino Linotype" w:eastAsia="Times New Roman" w:hAnsi="Palatino Linotype" w:cs="Arial"/>
          <w:b/>
          <w:bCs/>
          <w:i/>
          <w:iCs/>
          <w:color w:val="2F2F2F"/>
          <w:lang w:val="es-MX" w:eastAsia="es-MX"/>
        </w:rPr>
      </w:pPr>
      <w:r w:rsidRPr="00221E18">
        <w:rPr>
          <w:rFonts w:ascii="Palatino Linotype" w:eastAsia="Times New Roman" w:hAnsi="Palatino Linotype" w:cs="Arial"/>
          <w:b/>
          <w:bCs/>
          <w:i/>
          <w:iCs/>
          <w:color w:val="2F2F2F"/>
          <w:lang w:val="es-MX" w:eastAsia="es-MX"/>
        </w:rPr>
        <w:lastRenderedPageBreak/>
        <w:t>XIX. Registrar y apoyar el funcionamiento de los Comités que se establezcan para la promoción de programas específicos en la escuela;</w:t>
      </w:r>
    </w:p>
    <w:p w14:paraId="4407940F" w14:textId="77777777" w:rsidR="00BE51A7" w:rsidRPr="00221E18" w:rsidRDefault="00BE51A7" w:rsidP="00BE51A7">
      <w:pPr>
        <w:pStyle w:val="m-698976158124685028gmail-msolistparagraph"/>
        <w:shd w:val="clear" w:color="auto" w:fill="FFFFFF"/>
        <w:spacing w:before="240" w:beforeAutospacing="0" w:after="240" w:afterAutospacing="0" w:line="360" w:lineRule="auto"/>
        <w:ind w:left="567" w:right="567"/>
        <w:jc w:val="both"/>
        <w:rPr>
          <w:rFonts w:ascii="Palatino Linotype" w:hAnsi="Palatino Linotype"/>
          <w:i/>
          <w:iCs/>
          <w:color w:val="000000"/>
          <w:shd w:val="clear" w:color="auto" w:fill="FFFFFF"/>
          <w:lang w:val="es-ES_tradnl"/>
        </w:rPr>
      </w:pPr>
      <w:r w:rsidRPr="00221E18">
        <w:rPr>
          <w:rFonts w:ascii="Palatino Linotype" w:hAnsi="Palatino Linotype"/>
          <w:i/>
          <w:iCs/>
          <w:color w:val="000000"/>
          <w:shd w:val="clear" w:color="auto" w:fill="FFFFFF"/>
          <w:lang w:val="es-ES_tradnl"/>
        </w:rPr>
        <w:t>…</w:t>
      </w:r>
    </w:p>
    <w:p w14:paraId="71C7E082" w14:textId="77777777" w:rsidR="00BE51A7" w:rsidRPr="00221E18" w:rsidRDefault="00BE51A7" w:rsidP="00BE51A7">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222222"/>
        </w:rPr>
      </w:pPr>
      <w:r w:rsidRPr="00221E18">
        <w:rPr>
          <w:rFonts w:ascii="Palatino Linotype" w:hAnsi="Palatino Linotype"/>
        </w:rPr>
        <w:t xml:space="preserve">Entre las funciones que tiene el Consejo Escolar de Participación Social destaca el elaborar y presentar a la comunidad educativa un informe de actividades realizadas al término del ciclo escolar vigente </w:t>
      </w:r>
      <w:r w:rsidRPr="00221E18">
        <w:rPr>
          <w:rFonts w:ascii="Palatino Linotype" w:hAnsi="Palatino Linotype"/>
          <w:b/>
          <w:bCs/>
        </w:rPr>
        <w:t>incluyendo un apartado sobre los ingresos que por cualquier medio hubiera obtenido (considerando con especial atención los recursos obtenidos de programas federales) y su aplicación.</w:t>
      </w:r>
    </w:p>
    <w:p w14:paraId="1BFCCBFF" w14:textId="77777777" w:rsidR="00BE51A7" w:rsidRPr="00221E18" w:rsidRDefault="00BE51A7" w:rsidP="00BE51A7">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222222"/>
        </w:rPr>
      </w:pPr>
      <w:r w:rsidRPr="00221E18">
        <w:rPr>
          <w:rFonts w:ascii="Palatino Linotype" w:hAnsi="Palatino Linotype"/>
        </w:rPr>
        <w:t>Además, los artículos 45 y 46 del acuerdo en comento establecen lo siguiente:</w:t>
      </w:r>
    </w:p>
    <w:p w14:paraId="4C2AB759" w14:textId="77777777" w:rsidR="00BE51A7" w:rsidRPr="00221E18" w:rsidRDefault="00BE51A7" w:rsidP="00BE51A7">
      <w:pPr>
        <w:shd w:val="clear" w:color="auto" w:fill="FFFFFF"/>
        <w:spacing w:line="360" w:lineRule="auto"/>
        <w:ind w:left="567" w:right="567"/>
        <w:jc w:val="both"/>
        <w:rPr>
          <w:rFonts w:ascii="Palatino Linotype" w:eastAsia="Times New Roman" w:hAnsi="Palatino Linotype" w:cs="Arial"/>
          <w:b/>
          <w:bCs/>
          <w:i/>
          <w:iCs/>
          <w:color w:val="2F2F2F"/>
          <w:lang w:val="es-MX" w:eastAsia="es-MX"/>
        </w:rPr>
      </w:pPr>
      <w:r w:rsidRPr="00221E18">
        <w:rPr>
          <w:rFonts w:ascii="Palatino Linotype" w:eastAsia="Times New Roman" w:hAnsi="Palatino Linotype" w:cs="Arial"/>
          <w:b/>
          <w:bCs/>
          <w:i/>
          <w:iCs/>
          <w:color w:val="2F2F2F"/>
          <w:lang w:val="es-MX" w:eastAsia="es-MX"/>
        </w:rPr>
        <w:t>Artículo 45.-</w:t>
      </w:r>
      <w:r w:rsidRPr="00221E18">
        <w:rPr>
          <w:rFonts w:ascii="Palatino Linotype" w:eastAsia="Times New Roman" w:hAnsi="Palatino Linotype" w:cs="Arial"/>
          <w:i/>
          <w:iCs/>
          <w:color w:val="2F2F2F"/>
          <w:lang w:val="es-MX" w:eastAsia="es-MX"/>
        </w:rPr>
        <w:t xml:space="preserve"> Durante la última quincena del ciclo escolar, cada Consejo Escolar de Participación Social en la Educación realizará la segunda asamblea de la comunidad educativa, </w:t>
      </w:r>
      <w:r w:rsidRPr="00221E18">
        <w:rPr>
          <w:rFonts w:ascii="Palatino Linotype" w:eastAsia="Times New Roman" w:hAnsi="Palatino Linotype" w:cs="Arial"/>
          <w:b/>
          <w:bCs/>
          <w:i/>
          <w:iCs/>
          <w:color w:val="2F2F2F"/>
          <w:lang w:val="es-MX" w:eastAsia="es-MX"/>
        </w:rPr>
        <w:t>en la que rendirá por escrito y con firma del director de la escuela y/o el secretario técnico y al menos dos integrantes del consejo, un informe sobre las acciones realizadas, y de las actividades de los comités que en su caso se hayan constituido, así como sobre los recursos materiales o financieros que haya recibido durante el ciclo escolar, especificando su origen, su naturaleza y/o monto, el destino que se les haya dado, y demás información de interés.</w:t>
      </w:r>
    </w:p>
    <w:p w14:paraId="1DC8B6A3" w14:textId="77777777" w:rsidR="00BE51A7" w:rsidRPr="00221E18" w:rsidRDefault="00BE51A7" w:rsidP="00BE51A7">
      <w:pPr>
        <w:shd w:val="clear" w:color="auto" w:fill="FFFFFF"/>
        <w:spacing w:line="360" w:lineRule="auto"/>
        <w:ind w:left="567" w:right="567"/>
        <w:jc w:val="both"/>
        <w:rPr>
          <w:rFonts w:ascii="Palatino Linotype" w:eastAsia="Times New Roman" w:hAnsi="Palatino Linotype" w:cs="Arial"/>
          <w:i/>
          <w:iCs/>
          <w:color w:val="2F2F2F"/>
          <w:lang w:val="es-MX" w:eastAsia="es-MX"/>
        </w:rPr>
      </w:pPr>
      <w:r w:rsidRPr="00221E18">
        <w:rPr>
          <w:rFonts w:ascii="Palatino Linotype" w:eastAsia="Times New Roman" w:hAnsi="Palatino Linotype" w:cs="Arial"/>
          <w:b/>
          <w:bCs/>
          <w:i/>
          <w:iCs/>
          <w:color w:val="2F2F2F"/>
          <w:lang w:val="es-MX" w:eastAsia="es-MX"/>
        </w:rPr>
        <w:t>El informe del Consejo Escolar de Participación Social en la Educación se hará público</w:t>
      </w:r>
      <w:r w:rsidRPr="00221E18">
        <w:rPr>
          <w:rFonts w:ascii="Palatino Linotype" w:eastAsia="Times New Roman" w:hAnsi="Palatino Linotype" w:cs="Arial"/>
          <w:i/>
          <w:iCs/>
          <w:color w:val="2F2F2F"/>
          <w:lang w:val="es-MX" w:eastAsia="es-MX"/>
        </w:rPr>
        <w:t xml:space="preserve"> en la escuela mediante la exhibición de un cartel o documento que contendrá un resumen de las principales actividades realizadas y el origen y destino de los gastos. </w:t>
      </w:r>
      <w:r w:rsidRPr="00221E18">
        <w:rPr>
          <w:rFonts w:ascii="Palatino Linotype" w:eastAsia="Times New Roman" w:hAnsi="Palatino Linotype" w:cs="Arial"/>
          <w:b/>
          <w:bCs/>
          <w:i/>
          <w:iCs/>
          <w:color w:val="2F2F2F"/>
          <w:lang w:val="es-MX" w:eastAsia="es-MX"/>
        </w:rPr>
        <w:t>Este informe</w:t>
      </w:r>
      <w:r w:rsidRPr="00221E18">
        <w:rPr>
          <w:rFonts w:ascii="Palatino Linotype" w:eastAsia="Times New Roman" w:hAnsi="Palatino Linotype" w:cs="Arial"/>
          <w:i/>
          <w:iCs/>
          <w:color w:val="2F2F2F"/>
          <w:lang w:val="es-MX" w:eastAsia="es-MX"/>
        </w:rPr>
        <w:t xml:space="preserve"> representa un ejercicio de rendición de cuentas a la comunidad educativa, por lo que estará disponible para consulta por </w:t>
      </w:r>
      <w:r w:rsidRPr="00221E18">
        <w:rPr>
          <w:rFonts w:ascii="Palatino Linotype" w:eastAsia="Times New Roman" w:hAnsi="Palatino Linotype" w:cs="Arial"/>
          <w:i/>
          <w:iCs/>
          <w:color w:val="2F2F2F"/>
          <w:lang w:val="es-MX" w:eastAsia="es-MX"/>
        </w:rPr>
        <w:lastRenderedPageBreak/>
        <w:t>parte de la Autoridad Educativa Local y </w:t>
      </w:r>
      <w:r w:rsidRPr="00221E18">
        <w:rPr>
          <w:rFonts w:ascii="Palatino Linotype" w:eastAsia="Times New Roman" w:hAnsi="Palatino Linotype" w:cs="Arial"/>
          <w:b/>
          <w:bCs/>
          <w:i/>
          <w:iCs/>
          <w:color w:val="2F2F2F"/>
          <w:lang w:val="es-MX" w:eastAsia="es-MX"/>
        </w:rPr>
        <w:t>se inscribirá en el Registro Público de los Consejos de Participación Social en la Educación.</w:t>
      </w:r>
    </w:p>
    <w:p w14:paraId="381354DF" w14:textId="77777777" w:rsidR="00BE51A7" w:rsidRPr="00221E18" w:rsidRDefault="00BE51A7" w:rsidP="00BE51A7">
      <w:pPr>
        <w:shd w:val="clear" w:color="auto" w:fill="FFFFFF"/>
        <w:spacing w:line="360" w:lineRule="auto"/>
        <w:ind w:left="567" w:right="567"/>
        <w:jc w:val="both"/>
        <w:rPr>
          <w:rFonts w:ascii="Palatino Linotype" w:eastAsia="Times New Roman" w:hAnsi="Palatino Linotype" w:cs="Arial"/>
          <w:b/>
          <w:bCs/>
          <w:i/>
          <w:iCs/>
          <w:color w:val="2F2F2F"/>
          <w:lang w:val="es-MX" w:eastAsia="es-MX"/>
        </w:rPr>
      </w:pPr>
      <w:r w:rsidRPr="00221E18">
        <w:rPr>
          <w:rFonts w:ascii="Palatino Linotype" w:eastAsia="Times New Roman" w:hAnsi="Palatino Linotype" w:cs="Arial"/>
          <w:b/>
          <w:bCs/>
          <w:i/>
          <w:iCs/>
          <w:color w:val="2F2F2F"/>
          <w:lang w:val="es-MX" w:eastAsia="es-MX"/>
        </w:rPr>
        <w:t>Artículo 46.- </w:t>
      </w:r>
      <w:r w:rsidRPr="00221E18">
        <w:rPr>
          <w:rFonts w:ascii="Palatino Linotype" w:eastAsia="Times New Roman" w:hAnsi="Palatino Linotype" w:cs="Arial"/>
          <w:i/>
          <w:iCs/>
          <w:color w:val="2F2F2F"/>
          <w:lang w:val="es-MX" w:eastAsia="es-MX"/>
        </w:rPr>
        <w:t xml:space="preserve">Para dar cumplimiento a la transparencia en el manejo de los recursos públicos federales, estatales o municipales, o aquéllos provenientes de las aportaciones voluntarias de madres y padres de familia y demás integrantes de la comunidad, </w:t>
      </w:r>
      <w:r w:rsidRPr="00221E18">
        <w:rPr>
          <w:rFonts w:ascii="Palatino Linotype" w:eastAsia="Times New Roman" w:hAnsi="Palatino Linotype" w:cs="Arial"/>
          <w:b/>
          <w:bCs/>
          <w:i/>
          <w:iCs/>
          <w:color w:val="2F2F2F"/>
          <w:lang w:val="es-MX" w:eastAsia="es-MX"/>
        </w:rPr>
        <w:t>los gastos serán autorizados por escrito de manera conjunta por el presidente del consejo y el director de la escuela o su equivalente.</w:t>
      </w:r>
    </w:p>
    <w:p w14:paraId="58ABB7B1" w14:textId="77777777" w:rsidR="00BE51A7" w:rsidRPr="00221E18" w:rsidRDefault="00BE51A7" w:rsidP="00BE51A7">
      <w:pPr>
        <w:shd w:val="clear" w:color="auto" w:fill="FFFFFF"/>
        <w:spacing w:line="360" w:lineRule="auto"/>
        <w:ind w:left="567" w:right="567"/>
        <w:jc w:val="both"/>
        <w:rPr>
          <w:rFonts w:ascii="Palatino Linotype" w:eastAsia="Times New Roman" w:hAnsi="Palatino Linotype" w:cs="Arial"/>
          <w:i/>
          <w:iCs/>
          <w:color w:val="2F2F2F"/>
          <w:lang w:val="es-MX" w:eastAsia="es-MX"/>
        </w:rPr>
      </w:pPr>
      <w:r w:rsidRPr="00221E18">
        <w:rPr>
          <w:rFonts w:ascii="Palatino Linotype" w:eastAsia="Times New Roman" w:hAnsi="Palatino Linotype" w:cs="Arial"/>
          <w:i/>
          <w:iCs/>
          <w:color w:val="2F2F2F"/>
          <w:lang w:val="es-MX" w:eastAsia="es-MX"/>
        </w:rPr>
        <w:t>Para el manejo de los recursos financieros se deberá abrir una cuenta bancaria específica en una institución de crédito próxima a la escuela, en la cual deberán firmar, de forma mancomunada, el presidente del Consejo Escolar de Participación Social en la Educación y el director de la escuela o su equivalente. Cuando la normativa de los programas específicos establezca procedimientos diferentes respecto del manejo de los recursos, se estará a lo que en cada caso dispongan esas normas.</w:t>
      </w:r>
    </w:p>
    <w:p w14:paraId="4EB2E27B" w14:textId="77777777" w:rsidR="00BE51A7" w:rsidRPr="00221E18" w:rsidRDefault="00BE51A7" w:rsidP="00BE51A7">
      <w:pPr>
        <w:shd w:val="clear" w:color="auto" w:fill="FFFFFF"/>
        <w:spacing w:line="360" w:lineRule="auto"/>
        <w:ind w:left="567" w:right="567"/>
        <w:jc w:val="both"/>
        <w:rPr>
          <w:rFonts w:ascii="Palatino Linotype" w:eastAsia="Times New Roman" w:hAnsi="Palatino Linotype" w:cs="Arial"/>
          <w:i/>
          <w:iCs/>
          <w:color w:val="2F2F2F"/>
          <w:lang w:val="es-MX" w:eastAsia="es-MX"/>
        </w:rPr>
      </w:pPr>
      <w:r w:rsidRPr="00221E18">
        <w:rPr>
          <w:rFonts w:ascii="Palatino Linotype" w:eastAsia="Times New Roman" w:hAnsi="Palatino Linotype" w:cs="Arial"/>
          <w:i/>
          <w:iCs/>
          <w:color w:val="2F2F2F"/>
          <w:lang w:val="es-MX" w:eastAsia="es-MX"/>
        </w:rPr>
        <w:t>En los casos en que no se cuente con institución bancaria en la comunidad o el monto de los recursos disponibles no amerite abrir una cuenta bancaria, los recursos financieros serán administrados por el presidente del Consejo Escolar de Participación Social en la Educación y el director de la escuela o su equivalente, con la aprobación y firma de por lo menos dos integrantes del mismo. Deberán rendir cuentas a la comunidad escolar cada tres meses sobre el origen y destino de todos los recursos de que disponga el consejo.</w:t>
      </w:r>
    </w:p>
    <w:p w14:paraId="3FA77914" w14:textId="77777777" w:rsidR="00BE51A7" w:rsidRPr="00221E18" w:rsidRDefault="00BE51A7" w:rsidP="00BE51A7">
      <w:pPr>
        <w:shd w:val="clear" w:color="auto" w:fill="FFFFFF"/>
        <w:spacing w:line="360" w:lineRule="auto"/>
        <w:ind w:left="567" w:right="567"/>
        <w:jc w:val="both"/>
        <w:rPr>
          <w:rFonts w:ascii="Palatino Linotype" w:eastAsia="Times New Roman" w:hAnsi="Palatino Linotype" w:cs="Arial"/>
          <w:b/>
          <w:bCs/>
          <w:i/>
          <w:iCs/>
          <w:color w:val="2F2F2F"/>
          <w:lang w:val="es-MX" w:eastAsia="es-MX"/>
        </w:rPr>
      </w:pPr>
      <w:r w:rsidRPr="00221E18">
        <w:rPr>
          <w:rFonts w:ascii="Palatino Linotype" w:eastAsia="Times New Roman" w:hAnsi="Palatino Linotype" w:cs="Arial"/>
          <w:b/>
          <w:bCs/>
          <w:i/>
          <w:iCs/>
          <w:color w:val="2F2F2F"/>
          <w:lang w:val="es-MX" w:eastAsia="es-MX"/>
        </w:rPr>
        <w:t>En el ejercicio de sus funciones de contraloría social, el Consejo Escolar de Participación Social en la Educación deberá actuar con transparencia y rendir cuentas de acuerdo a las disposiciones aplicables en la materia.</w:t>
      </w:r>
    </w:p>
    <w:p w14:paraId="2CC2572D" w14:textId="77777777" w:rsidR="00BE51A7" w:rsidRPr="00221E18" w:rsidRDefault="00BE51A7" w:rsidP="00BE51A7">
      <w:pPr>
        <w:shd w:val="clear" w:color="auto" w:fill="FFFFFF"/>
        <w:spacing w:line="360" w:lineRule="auto"/>
        <w:ind w:left="567" w:right="567"/>
        <w:jc w:val="both"/>
        <w:rPr>
          <w:rFonts w:ascii="Palatino Linotype" w:eastAsia="Times New Roman" w:hAnsi="Palatino Linotype" w:cs="Arial"/>
          <w:i/>
          <w:iCs/>
          <w:color w:val="000000"/>
          <w:lang w:val="es-MX" w:eastAsia="es-MX"/>
        </w:rPr>
      </w:pPr>
      <w:r w:rsidRPr="00221E18">
        <w:rPr>
          <w:rFonts w:ascii="Palatino Linotype" w:eastAsia="Times New Roman" w:hAnsi="Palatino Linotype" w:cs="Arial"/>
          <w:b/>
          <w:bCs/>
          <w:i/>
          <w:iCs/>
          <w:color w:val="000000"/>
          <w:lang w:val="es-MX" w:eastAsia="es-MX"/>
        </w:rPr>
        <w:lastRenderedPageBreak/>
        <w:t>Artículo 48.-</w:t>
      </w:r>
      <w:r w:rsidRPr="00221E18">
        <w:rPr>
          <w:rFonts w:ascii="Palatino Linotype" w:eastAsia="Times New Roman" w:hAnsi="Palatino Linotype" w:cs="Arial"/>
          <w:i/>
          <w:iCs/>
          <w:color w:val="000000"/>
          <w:lang w:val="es-MX" w:eastAsia="es-MX"/>
        </w:rPr>
        <w:t> El director, con el apoyo del Consejo Técnico Escolar, de la Asociación de Padres de Familia y del Consejo Escolar de Participación Social en la Educación, presentará un informe de actividades del ciclo escolar.</w:t>
      </w:r>
    </w:p>
    <w:p w14:paraId="36972540" w14:textId="77777777" w:rsidR="00BE51A7" w:rsidRPr="00221E18" w:rsidRDefault="00BE51A7" w:rsidP="00BE51A7">
      <w:pPr>
        <w:shd w:val="clear" w:color="auto" w:fill="FFFFFF"/>
        <w:spacing w:line="360" w:lineRule="auto"/>
        <w:ind w:left="567" w:right="567"/>
        <w:jc w:val="both"/>
        <w:rPr>
          <w:rFonts w:ascii="Palatino Linotype" w:eastAsia="Times New Roman" w:hAnsi="Palatino Linotype" w:cs="Arial"/>
          <w:i/>
          <w:iCs/>
          <w:color w:val="2F2F2F"/>
          <w:lang w:val="es-MX" w:eastAsia="es-MX"/>
        </w:rPr>
      </w:pPr>
    </w:p>
    <w:p w14:paraId="5F7CE22A" w14:textId="77777777" w:rsidR="00BE51A7" w:rsidRPr="00221E18" w:rsidRDefault="00BE51A7" w:rsidP="00BE51A7">
      <w:pPr>
        <w:shd w:val="clear" w:color="auto" w:fill="FFFFFF"/>
        <w:spacing w:line="360" w:lineRule="auto"/>
        <w:ind w:left="567" w:right="567"/>
        <w:jc w:val="both"/>
        <w:rPr>
          <w:rFonts w:ascii="Palatino Linotype" w:eastAsia="Times New Roman" w:hAnsi="Palatino Linotype" w:cs="Arial"/>
          <w:b/>
          <w:bCs/>
          <w:i/>
          <w:iCs/>
          <w:color w:val="000000"/>
          <w:lang w:val="es-MX" w:eastAsia="es-MX"/>
        </w:rPr>
      </w:pPr>
      <w:r w:rsidRPr="00221E18">
        <w:rPr>
          <w:rFonts w:ascii="Palatino Linotype" w:eastAsia="Times New Roman" w:hAnsi="Palatino Linotype" w:cs="Arial"/>
          <w:i/>
          <w:iCs/>
          <w:color w:val="000000"/>
          <w:lang w:val="es-MX" w:eastAsia="es-MX"/>
        </w:rPr>
        <w:t xml:space="preserve">El Consejo Escolar de Participación Social en la Educación y el director de la escuela </w:t>
      </w:r>
      <w:r w:rsidRPr="00221E18">
        <w:rPr>
          <w:rFonts w:ascii="Palatino Linotype" w:eastAsia="Times New Roman" w:hAnsi="Palatino Linotype" w:cs="Arial"/>
          <w:b/>
          <w:bCs/>
          <w:i/>
          <w:iCs/>
          <w:color w:val="000000"/>
          <w:lang w:val="es-MX" w:eastAsia="es-MX"/>
        </w:rPr>
        <w:t>podrán solicitar a la asociación de padres de familia o agrupación equivalente que presente un informe a la comunidad escolar sobre el ejercicio de los recursos que hubiera recabado conforme a derecho.</w:t>
      </w:r>
    </w:p>
    <w:p w14:paraId="54FD3DE6" w14:textId="77777777" w:rsidR="00BE51A7" w:rsidRPr="00221E18" w:rsidRDefault="00BE51A7" w:rsidP="00BE51A7">
      <w:pPr>
        <w:shd w:val="clear" w:color="auto" w:fill="FFFFFF"/>
        <w:spacing w:line="360" w:lineRule="auto"/>
        <w:ind w:left="567" w:right="567"/>
        <w:jc w:val="both"/>
        <w:rPr>
          <w:rFonts w:ascii="Palatino Linotype" w:eastAsia="Times New Roman" w:hAnsi="Palatino Linotype" w:cs="Arial"/>
          <w:b/>
          <w:bCs/>
          <w:color w:val="000000"/>
          <w:lang w:val="es-MX" w:eastAsia="es-MX"/>
        </w:rPr>
      </w:pPr>
    </w:p>
    <w:p w14:paraId="123C75D4" w14:textId="77777777" w:rsidR="00BE51A7" w:rsidRPr="00221E18" w:rsidRDefault="00BE51A7" w:rsidP="00BE51A7">
      <w:pPr>
        <w:pStyle w:val="Ttulo3"/>
        <w:ind w:left="426"/>
        <w:rPr>
          <w:rFonts w:ascii="Palatino Linotype" w:eastAsia="Times New Roman" w:hAnsi="Palatino Linotype"/>
          <w:b/>
          <w:bCs/>
          <w:color w:val="auto"/>
          <w:lang w:val="es-MX" w:eastAsia="es-MX"/>
        </w:rPr>
      </w:pPr>
      <w:proofErr w:type="gramStart"/>
      <w:r w:rsidRPr="00221E18">
        <w:rPr>
          <w:rFonts w:ascii="Palatino Linotype" w:eastAsia="Times New Roman" w:hAnsi="Palatino Linotype"/>
          <w:b/>
          <w:bCs/>
          <w:color w:val="auto"/>
          <w:lang w:val="es-MX" w:eastAsia="es-MX"/>
        </w:rPr>
        <w:t>ii</w:t>
      </w:r>
      <w:proofErr w:type="gramEnd"/>
      <w:r w:rsidRPr="00221E18">
        <w:rPr>
          <w:rFonts w:ascii="Palatino Linotype" w:eastAsia="Times New Roman" w:hAnsi="Palatino Linotype"/>
          <w:b/>
          <w:bCs/>
          <w:color w:val="auto"/>
          <w:lang w:val="es-MX" w:eastAsia="es-MX"/>
        </w:rPr>
        <w:t>. De la Asociación de Padres de Familia.</w:t>
      </w:r>
    </w:p>
    <w:p w14:paraId="3480EE41" w14:textId="77777777" w:rsidR="00BE51A7" w:rsidRPr="00221E18" w:rsidRDefault="00BE51A7" w:rsidP="00BE51A7">
      <w:pPr>
        <w:rPr>
          <w:rFonts w:ascii="Palatino Linotype" w:hAnsi="Palatino Linotype"/>
          <w:lang w:val="es-MX" w:eastAsia="es-MX"/>
        </w:rPr>
      </w:pPr>
    </w:p>
    <w:p w14:paraId="5140FBD8" w14:textId="66D6254E" w:rsidR="00BE51A7" w:rsidRPr="00221E18" w:rsidRDefault="00BE51A7" w:rsidP="00BE51A7">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221E18">
        <w:rPr>
          <w:rFonts w:ascii="Palatino Linotype" w:hAnsi="Palatino Linotype"/>
          <w:lang w:val="es-ES"/>
        </w:rPr>
        <w:t xml:space="preserve">Por lo que corresponde a las asociaciones de padres de familia y, las mesas directivas, el </w:t>
      </w:r>
      <w:r w:rsidRPr="00221E18">
        <w:rPr>
          <w:rFonts w:ascii="Palatino Linotype" w:hAnsi="Palatino Linotype"/>
          <w:b/>
          <w:lang w:val="es-ES"/>
        </w:rPr>
        <w:t>Reglamento de la Participación Social en la Educación</w:t>
      </w:r>
      <w:r w:rsidRPr="00221E18">
        <w:rPr>
          <w:rStyle w:val="Refdenotaalpie"/>
          <w:rFonts w:ascii="Palatino Linotype" w:hAnsi="Palatino Linotype"/>
          <w:lang w:val="es-ES"/>
        </w:rPr>
        <w:footnoteReference w:id="7"/>
      </w:r>
      <w:r w:rsidR="001F6722">
        <w:rPr>
          <w:rFonts w:ascii="Palatino Linotype" w:hAnsi="Palatino Linotype"/>
          <w:b/>
          <w:lang w:val="es-ES"/>
        </w:rPr>
        <w:t>,</w:t>
      </w:r>
      <w:r w:rsidRPr="00221E18">
        <w:rPr>
          <w:rFonts w:ascii="Palatino Linotype" w:hAnsi="Palatino Linotype"/>
          <w:lang w:val="es-ES"/>
        </w:rPr>
        <w:t xml:space="preserve"> que tiene como objetivo regular la participación social en la educación y, en el Título Segundo de las Asociaciones de Padres de Familia, el artículo 6 establece lo siguiente:</w:t>
      </w:r>
    </w:p>
    <w:p w14:paraId="450A6B34" w14:textId="77777777" w:rsidR="00BE51A7" w:rsidRPr="00221E18" w:rsidRDefault="00BE51A7" w:rsidP="00BE51A7">
      <w:pPr>
        <w:pStyle w:val="Prrafodelista"/>
        <w:rPr>
          <w:rFonts w:ascii="Palatino Linotype" w:hAnsi="Palatino Linotype"/>
          <w:lang w:val="es-ES"/>
        </w:rPr>
      </w:pPr>
    </w:p>
    <w:p w14:paraId="3BBF8CA6" w14:textId="77777777" w:rsidR="00BE51A7" w:rsidRPr="00221E18" w:rsidRDefault="00BE51A7" w:rsidP="00BE51A7">
      <w:pPr>
        <w:pStyle w:val="Prrafodelista"/>
        <w:tabs>
          <w:tab w:val="left" w:pos="851"/>
        </w:tabs>
        <w:spacing w:before="240" w:after="240" w:line="360" w:lineRule="auto"/>
        <w:ind w:left="567" w:right="567"/>
        <w:jc w:val="both"/>
        <w:rPr>
          <w:rFonts w:ascii="Palatino Linotype" w:hAnsi="Palatino Linotype"/>
          <w:i/>
          <w:lang w:val="es-ES"/>
        </w:rPr>
      </w:pPr>
      <w:r w:rsidRPr="00221E18">
        <w:rPr>
          <w:rFonts w:ascii="Palatino Linotype" w:hAnsi="Palatino Linotype"/>
          <w:i/>
        </w:rPr>
        <w:t>Artículo 6.- Son asociaciones de padres de familia, las organizaciones que se constituyen para coadyuvar con las autoridades escolares en la solución de problemas relacionados con la educación de sus hijos o pupilos y en el mejoramiento de los establecimientos escolares.</w:t>
      </w:r>
    </w:p>
    <w:p w14:paraId="3E837F37" w14:textId="77777777" w:rsidR="00BE51A7" w:rsidRPr="00221E18" w:rsidRDefault="00BE51A7" w:rsidP="00BE51A7">
      <w:pPr>
        <w:pStyle w:val="Prrafodelista"/>
        <w:rPr>
          <w:rFonts w:ascii="Palatino Linotype" w:hAnsi="Palatino Linotype"/>
          <w:lang w:val="es-ES"/>
        </w:rPr>
      </w:pPr>
    </w:p>
    <w:p w14:paraId="55B442B0" w14:textId="77777777" w:rsidR="00BE51A7" w:rsidRPr="00221E18" w:rsidRDefault="00BE51A7" w:rsidP="00BE51A7">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221E18">
        <w:rPr>
          <w:rFonts w:ascii="Palatino Linotype" w:hAnsi="Palatino Linotype"/>
          <w:lang w:val="es-ES"/>
        </w:rPr>
        <w:lastRenderedPageBreak/>
        <w:t>Las Asociaciones de los Padres de Familia son organizaciones que coadyuvan con las autoridades escolares y tienen, entre otros, los siguientes objetivos:</w:t>
      </w:r>
    </w:p>
    <w:p w14:paraId="7F6F2E61" w14:textId="77777777" w:rsidR="00BE51A7" w:rsidRPr="00221E18" w:rsidRDefault="00BE51A7" w:rsidP="00BE51A7">
      <w:pPr>
        <w:pStyle w:val="Prrafodelista"/>
        <w:tabs>
          <w:tab w:val="left" w:pos="851"/>
        </w:tabs>
        <w:spacing w:before="240" w:after="240" w:line="360" w:lineRule="auto"/>
        <w:ind w:left="0" w:right="49"/>
        <w:jc w:val="both"/>
        <w:rPr>
          <w:rFonts w:ascii="Palatino Linotype" w:hAnsi="Palatino Linotype"/>
          <w:lang w:val="es-ES"/>
        </w:rPr>
      </w:pPr>
    </w:p>
    <w:p w14:paraId="67533446" w14:textId="77777777" w:rsidR="00BE51A7" w:rsidRPr="00221E18" w:rsidRDefault="00BE51A7" w:rsidP="00BE51A7">
      <w:pPr>
        <w:pStyle w:val="Prrafodelista"/>
        <w:tabs>
          <w:tab w:val="left" w:pos="851"/>
        </w:tabs>
        <w:spacing w:before="240" w:after="240" w:line="360" w:lineRule="auto"/>
        <w:ind w:left="709" w:right="567" w:hanging="283"/>
        <w:jc w:val="both"/>
        <w:rPr>
          <w:rFonts w:ascii="Palatino Linotype" w:hAnsi="Palatino Linotype"/>
          <w:i/>
          <w:lang w:val="es-ES"/>
        </w:rPr>
      </w:pPr>
      <w:r w:rsidRPr="00221E18">
        <w:rPr>
          <w:rFonts w:ascii="Palatino Linotype" w:hAnsi="Palatino Linotype"/>
          <w:i/>
        </w:rPr>
        <w:t xml:space="preserve">II. Colaborar para una mejor integración de la comunidad escolar, así como para el mejoramiento de las instituciones educativas; </w:t>
      </w:r>
    </w:p>
    <w:p w14:paraId="7E095723" w14:textId="77777777" w:rsidR="00BE51A7" w:rsidRPr="00221E18" w:rsidRDefault="00BE51A7" w:rsidP="00BE51A7">
      <w:pPr>
        <w:pStyle w:val="Prrafodelista"/>
        <w:tabs>
          <w:tab w:val="left" w:pos="851"/>
        </w:tabs>
        <w:spacing w:before="240" w:after="240" w:line="360" w:lineRule="auto"/>
        <w:ind w:left="709" w:right="567" w:hanging="283"/>
        <w:jc w:val="both"/>
        <w:rPr>
          <w:rFonts w:ascii="Palatino Linotype" w:hAnsi="Palatino Linotype"/>
          <w:i/>
        </w:rPr>
      </w:pPr>
      <w:r w:rsidRPr="00221E18">
        <w:rPr>
          <w:rFonts w:ascii="Palatino Linotype" w:hAnsi="Palatino Linotype"/>
          <w:i/>
        </w:rPr>
        <w:t xml:space="preserve">III. Participar en la aplicación de cooperaciones en numerario, bienes y servicios que las propias asociaciones deseen hacer a la institución educativa; </w:t>
      </w:r>
    </w:p>
    <w:p w14:paraId="4760E7A1" w14:textId="77777777" w:rsidR="00BE51A7" w:rsidRPr="00221E18" w:rsidRDefault="00BE51A7" w:rsidP="00BE51A7">
      <w:pPr>
        <w:pStyle w:val="Prrafodelista"/>
        <w:tabs>
          <w:tab w:val="left" w:pos="851"/>
        </w:tabs>
        <w:spacing w:before="240" w:after="240" w:line="360" w:lineRule="auto"/>
        <w:ind w:left="993" w:right="567" w:hanging="283"/>
        <w:jc w:val="both"/>
        <w:rPr>
          <w:rFonts w:ascii="Palatino Linotype" w:hAnsi="Palatino Linotype"/>
          <w:i/>
          <w:lang w:val="es-ES"/>
        </w:rPr>
      </w:pPr>
      <w:r w:rsidRPr="00221E18">
        <w:rPr>
          <w:rFonts w:ascii="Palatino Linotype" w:hAnsi="Palatino Linotype"/>
          <w:i/>
        </w:rPr>
        <w:t>…</w:t>
      </w:r>
    </w:p>
    <w:p w14:paraId="6BA2E686" w14:textId="77777777" w:rsidR="00BE51A7" w:rsidRPr="00221E18" w:rsidRDefault="00BE51A7" w:rsidP="00BE51A7">
      <w:pPr>
        <w:tabs>
          <w:tab w:val="left" w:pos="851"/>
        </w:tabs>
        <w:spacing w:before="240" w:after="240" w:line="360" w:lineRule="auto"/>
        <w:ind w:left="709" w:right="567" w:hanging="283"/>
        <w:jc w:val="both"/>
        <w:rPr>
          <w:rFonts w:ascii="Palatino Linotype" w:hAnsi="Palatino Linotype"/>
          <w:i/>
          <w:lang w:val="es-ES"/>
        </w:rPr>
      </w:pPr>
      <w:r w:rsidRPr="00221E18">
        <w:rPr>
          <w:rFonts w:ascii="Palatino Linotype" w:hAnsi="Palatino Linotype"/>
          <w:i/>
        </w:rPr>
        <w:t xml:space="preserve">V. Informar a las autoridades educativas escolares o estatales, sobre cualquier acto o hechas que afecte la actividad y formación de los educandos. </w:t>
      </w:r>
    </w:p>
    <w:p w14:paraId="6372971E" w14:textId="77777777" w:rsidR="00BE51A7" w:rsidRPr="00221E18" w:rsidRDefault="00BE51A7" w:rsidP="00BE51A7">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221E18">
        <w:rPr>
          <w:rFonts w:ascii="Palatino Linotype" w:hAnsi="Palatino Linotype"/>
          <w:lang w:val="es-ES"/>
        </w:rPr>
        <w:t>Además, para el cumplimiento de sus objetivos, tendrán las siguientes funciones:</w:t>
      </w:r>
    </w:p>
    <w:p w14:paraId="3E1C3E3A" w14:textId="77777777" w:rsidR="00BE51A7" w:rsidRPr="00221E18" w:rsidRDefault="00BE51A7" w:rsidP="00BE51A7">
      <w:pPr>
        <w:pStyle w:val="Prrafodelista"/>
        <w:tabs>
          <w:tab w:val="left" w:pos="851"/>
        </w:tabs>
        <w:spacing w:before="240" w:after="240" w:line="360" w:lineRule="auto"/>
        <w:ind w:left="0" w:right="49"/>
        <w:jc w:val="both"/>
        <w:rPr>
          <w:rFonts w:ascii="Palatino Linotype" w:hAnsi="Palatino Linotype"/>
          <w:lang w:val="es-ES"/>
        </w:rPr>
      </w:pPr>
    </w:p>
    <w:p w14:paraId="5C8C193A" w14:textId="77777777" w:rsidR="00BE51A7" w:rsidRPr="00221E18" w:rsidRDefault="00BE51A7" w:rsidP="00BE51A7">
      <w:pPr>
        <w:pStyle w:val="Prrafodelista"/>
        <w:tabs>
          <w:tab w:val="left" w:pos="851"/>
        </w:tabs>
        <w:spacing w:before="240" w:after="240" w:line="360" w:lineRule="auto"/>
        <w:ind w:left="851" w:right="567" w:hanging="425"/>
        <w:jc w:val="both"/>
        <w:rPr>
          <w:rFonts w:ascii="Palatino Linotype" w:hAnsi="Palatino Linotype"/>
          <w:i/>
        </w:rPr>
      </w:pPr>
      <w:r w:rsidRPr="00221E18">
        <w:rPr>
          <w:rFonts w:ascii="Palatino Linotype" w:hAnsi="Palatino Linotype"/>
          <w:i/>
        </w:rPr>
        <w:t xml:space="preserve">I. Proponer y promover, en coordinación con las autoridades educativas escolares y estatales, el mejoramiento y mantenimiento constante de las instituciones educativas; </w:t>
      </w:r>
    </w:p>
    <w:p w14:paraId="05B09DF7" w14:textId="77777777" w:rsidR="00BE51A7" w:rsidRPr="00221E18" w:rsidRDefault="00BE51A7" w:rsidP="00BE51A7">
      <w:pPr>
        <w:pStyle w:val="Prrafodelista"/>
        <w:tabs>
          <w:tab w:val="left" w:pos="851"/>
        </w:tabs>
        <w:spacing w:before="240" w:after="240" w:line="360" w:lineRule="auto"/>
        <w:ind w:left="851" w:right="567" w:hanging="425"/>
        <w:jc w:val="both"/>
        <w:rPr>
          <w:rFonts w:ascii="Palatino Linotype" w:hAnsi="Palatino Linotype"/>
          <w:i/>
        </w:rPr>
      </w:pPr>
      <w:r w:rsidRPr="00221E18">
        <w:rPr>
          <w:rFonts w:ascii="Palatino Linotype" w:hAnsi="Palatino Linotype"/>
          <w:i/>
        </w:rPr>
        <w:t>…</w:t>
      </w:r>
    </w:p>
    <w:p w14:paraId="63A8C2AD" w14:textId="77777777" w:rsidR="00BE51A7" w:rsidRPr="00221E18" w:rsidRDefault="00BE51A7" w:rsidP="00BE51A7">
      <w:pPr>
        <w:pStyle w:val="Prrafodelista"/>
        <w:tabs>
          <w:tab w:val="left" w:pos="851"/>
        </w:tabs>
        <w:spacing w:before="240" w:after="240" w:line="360" w:lineRule="auto"/>
        <w:ind w:left="851" w:right="567" w:hanging="425"/>
        <w:jc w:val="both"/>
        <w:rPr>
          <w:rFonts w:ascii="Palatino Linotype" w:hAnsi="Palatino Linotype"/>
          <w:b/>
          <w:i/>
        </w:rPr>
      </w:pPr>
      <w:r w:rsidRPr="00221E18">
        <w:rPr>
          <w:rFonts w:ascii="Palatino Linotype" w:hAnsi="Palatino Linotype"/>
          <w:b/>
          <w:i/>
        </w:rPr>
        <w:t xml:space="preserve">III. Reunir fondos con aportaciones voluntarias de sus asociados, los cuales se utilizarán estrictamente para el cumplimiento de su objeto; </w:t>
      </w:r>
    </w:p>
    <w:p w14:paraId="5C415EA8" w14:textId="77777777" w:rsidR="00BE51A7" w:rsidRPr="00221E18" w:rsidRDefault="00BE51A7" w:rsidP="00BE51A7">
      <w:pPr>
        <w:pStyle w:val="Prrafodelista"/>
        <w:tabs>
          <w:tab w:val="left" w:pos="851"/>
        </w:tabs>
        <w:spacing w:before="240" w:after="240" w:line="360" w:lineRule="auto"/>
        <w:ind w:left="851" w:right="567" w:hanging="425"/>
        <w:jc w:val="both"/>
        <w:rPr>
          <w:rFonts w:ascii="Palatino Linotype" w:hAnsi="Palatino Linotype"/>
          <w:i/>
        </w:rPr>
      </w:pPr>
      <w:r w:rsidRPr="00221E18">
        <w:rPr>
          <w:rFonts w:ascii="Palatino Linotype" w:hAnsi="Palatino Linotype"/>
          <w:i/>
        </w:rPr>
        <w:t xml:space="preserve">VII. Hacer del conocimiento de las autoridades educativas escolares y estatales de cualquier irregularidad que incida sobre los educandos; </w:t>
      </w:r>
    </w:p>
    <w:p w14:paraId="7327BB53" w14:textId="3C160A82" w:rsidR="00BE51A7" w:rsidRPr="00221E18" w:rsidRDefault="00BE51A7" w:rsidP="00221E18">
      <w:pPr>
        <w:pStyle w:val="Prrafodelista"/>
        <w:tabs>
          <w:tab w:val="left" w:pos="851"/>
        </w:tabs>
        <w:spacing w:before="240" w:after="240" w:line="360" w:lineRule="auto"/>
        <w:ind w:left="851" w:right="567" w:hanging="425"/>
        <w:jc w:val="both"/>
        <w:rPr>
          <w:rFonts w:ascii="Palatino Linotype" w:hAnsi="Palatino Linotype"/>
          <w:i/>
          <w:lang w:val="es-ES"/>
        </w:rPr>
      </w:pPr>
      <w:r w:rsidRPr="00221E18">
        <w:rPr>
          <w:rFonts w:ascii="Palatino Linotype" w:hAnsi="Palatino Linotype"/>
          <w:i/>
        </w:rPr>
        <w:t>VIII. Proporcionar a las autoridades educativas escolares y estatales información relativa a las actividades que realicen.</w:t>
      </w:r>
    </w:p>
    <w:p w14:paraId="564A5025" w14:textId="77777777" w:rsidR="00BE51A7" w:rsidRPr="00221E18" w:rsidRDefault="00BE51A7" w:rsidP="00BE51A7">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221E18">
        <w:rPr>
          <w:rFonts w:ascii="Palatino Linotype" w:hAnsi="Palatino Linotype"/>
          <w:lang w:val="es-ES"/>
        </w:rPr>
        <w:lastRenderedPageBreak/>
        <w:t>Si bien es cierto, las asociaciones tienen funciones dirigidas al mejoramiento de la institución y la relación entre profesores y alumnos y, pueden reunir fondos, de aportaciones voluntarias y, además, podrán allegarse de recursos económicos  mediante lo siguiente:</w:t>
      </w:r>
    </w:p>
    <w:p w14:paraId="7BF171FB" w14:textId="77777777" w:rsidR="00BE51A7" w:rsidRPr="00221E18" w:rsidRDefault="00BE51A7" w:rsidP="00BE51A7">
      <w:pPr>
        <w:pStyle w:val="Prrafodelista"/>
        <w:tabs>
          <w:tab w:val="left" w:pos="851"/>
        </w:tabs>
        <w:spacing w:before="240" w:after="240" w:line="360" w:lineRule="auto"/>
        <w:ind w:left="0" w:right="49"/>
        <w:jc w:val="both"/>
        <w:rPr>
          <w:rFonts w:ascii="Palatino Linotype" w:hAnsi="Palatino Linotype"/>
          <w:lang w:val="es-ES"/>
        </w:rPr>
      </w:pPr>
    </w:p>
    <w:p w14:paraId="78AEA284" w14:textId="77777777" w:rsidR="00BE51A7" w:rsidRPr="00221E18" w:rsidRDefault="00BE51A7" w:rsidP="00BE51A7">
      <w:pPr>
        <w:pStyle w:val="Prrafodelista"/>
        <w:tabs>
          <w:tab w:val="left" w:pos="851"/>
        </w:tabs>
        <w:spacing w:before="240" w:after="240" w:line="360" w:lineRule="auto"/>
        <w:ind w:left="851" w:right="567" w:hanging="284"/>
        <w:jc w:val="both"/>
        <w:rPr>
          <w:rFonts w:ascii="Palatino Linotype" w:hAnsi="Palatino Linotype"/>
          <w:b/>
          <w:i/>
        </w:rPr>
      </w:pPr>
      <w:r w:rsidRPr="00221E18">
        <w:rPr>
          <w:rFonts w:ascii="Palatino Linotype" w:hAnsi="Palatino Linotype"/>
          <w:b/>
          <w:i/>
        </w:rPr>
        <w:t xml:space="preserve">Artículo 11.-… </w:t>
      </w:r>
    </w:p>
    <w:p w14:paraId="5E9D975D" w14:textId="77777777" w:rsidR="00BE51A7" w:rsidRPr="00221E18" w:rsidRDefault="00BE51A7" w:rsidP="00BE51A7">
      <w:pPr>
        <w:pStyle w:val="Prrafodelista"/>
        <w:tabs>
          <w:tab w:val="left" w:pos="851"/>
        </w:tabs>
        <w:spacing w:before="240" w:after="240" w:line="360" w:lineRule="auto"/>
        <w:ind w:left="851" w:right="567" w:hanging="284"/>
        <w:jc w:val="both"/>
        <w:rPr>
          <w:rFonts w:ascii="Palatino Linotype" w:hAnsi="Palatino Linotype"/>
          <w:i/>
        </w:rPr>
      </w:pPr>
      <w:r w:rsidRPr="00221E18">
        <w:rPr>
          <w:rFonts w:ascii="Palatino Linotype" w:hAnsi="Palatino Linotype"/>
          <w:i/>
        </w:rPr>
        <w:t xml:space="preserve">I. Aportaciones voluntarias de sus asociados, las que serán en numerario, bienes o servicios; </w:t>
      </w:r>
    </w:p>
    <w:p w14:paraId="5EC4BCE6" w14:textId="77777777" w:rsidR="00BE51A7" w:rsidRPr="00221E18" w:rsidRDefault="00BE51A7" w:rsidP="00BE51A7">
      <w:pPr>
        <w:pStyle w:val="Prrafodelista"/>
        <w:tabs>
          <w:tab w:val="left" w:pos="851"/>
        </w:tabs>
        <w:spacing w:before="240" w:after="240" w:line="360" w:lineRule="auto"/>
        <w:ind w:left="851" w:right="567" w:hanging="284"/>
        <w:jc w:val="both"/>
        <w:rPr>
          <w:rFonts w:ascii="Palatino Linotype" w:hAnsi="Palatino Linotype"/>
          <w:i/>
        </w:rPr>
      </w:pPr>
      <w:r w:rsidRPr="00221E18">
        <w:rPr>
          <w:rFonts w:ascii="Palatino Linotype" w:hAnsi="Palatino Linotype"/>
          <w:i/>
        </w:rPr>
        <w:t xml:space="preserve">II. Los ingresos que por cualquier medio legal adquieran en beneficio de la comunidad escolar; </w:t>
      </w:r>
    </w:p>
    <w:p w14:paraId="3C8FB5E5" w14:textId="77777777" w:rsidR="00BE51A7" w:rsidRPr="00221E18" w:rsidRDefault="00BE51A7" w:rsidP="00BE51A7">
      <w:pPr>
        <w:pStyle w:val="Prrafodelista"/>
        <w:tabs>
          <w:tab w:val="left" w:pos="851"/>
        </w:tabs>
        <w:spacing w:before="240" w:after="240" w:line="360" w:lineRule="auto"/>
        <w:ind w:left="851" w:right="567" w:hanging="284"/>
        <w:jc w:val="both"/>
        <w:rPr>
          <w:rFonts w:ascii="Palatino Linotype" w:hAnsi="Palatino Linotype"/>
          <w:i/>
        </w:rPr>
      </w:pPr>
      <w:r w:rsidRPr="00221E18">
        <w:rPr>
          <w:rFonts w:ascii="Palatino Linotype" w:hAnsi="Palatino Linotype"/>
          <w:i/>
        </w:rPr>
        <w:t xml:space="preserve">III. Los ingresos que se obtengan por eventos organizados por éstas; </w:t>
      </w:r>
    </w:p>
    <w:p w14:paraId="7041F312" w14:textId="77777777" w:rsidR="00BE51A7" w:rsidRPr="00221E18" w:rsidRDefault="00BE51A7" w:rsidP="00BE51A7">
      <w:pPr>
        <w:pStyle w:val="Prrafodelista"/>
        <w:tabs>
          <w:tab w:val="left" w:pos="851"/>
        </w:tabs>
        <w:spacing w:before="240" w:after="240" w:line="360" w:lineRule="auto"/>
        <w:ind w:left="851" w:right="567" w:hanging="284"/>
        <w:jc w:val="both"/>
        <w:rPr>
          <w:rFonts w:ascii="Palatino Linotype" w:hAnsi="Palatino Linotype"/>
          <w:i/>
        </w:rPr>
      </w:pPr>
      <w:r w:rsidRPr="00221E18">
        <w:rPr>
          <w:rFonts w:ascii="Palatino Linotype" w:hAnsi="Palatino Linotype"/>
          <w:i/>
        </w:rPr>
        <w:t xml:space="preserve">IV. Los productos financieros que, en su caso, genere la administración del patrimonio de la asociación escolar. </w:t>
      </w:r>
    </w:p>
    <w:p w14:paraId="2D16F46C" w14:textId="77777777" w:rsidR="00BE51A7" w:rsidRPr="00221E18" w:rsidRDefault="00BE51A7" w:rsidP="00BE51A7">
      <w:pPr>
        <w:pStyle w:val="Prrafodelista"/>
        <w:tabs>
          <w:tab w:val="left" w:pos="851"/>
        </w:tabs>
        <w:spacing w:before="240" w:after="240" w:line="360" w:lineRule="auto"/>
        <w:ind w:left="851" w:right="567" w:hanging="284"/>
        <w:jc w:val="both"/>
        <w:rPr>
          <w:rFonts w:ascii="Palatino Linotype" w:hAnsi="Palatino Linotype"/>
          <w:i/>
        </w:rPr>
      </w:pPr>
    </w:p>
    <w:p w14:paraId="64ABA8E0" w14:textId="77777777" w:rsidR="00BE51A7" w:rsidRPr="00221E18" w:rsidRDefault="00BE51A7" w:rsidP="00BE51A7">
      <w:pPr>
        <w:pStyle w:val="Prrafodelista"/>
        <w:tabs>
          <w:tab w:val="left" w:pos="1276"/>
        </w:tabs>
        <w:spacing w:before="240" w:after="240" w:line="360" w:lineRule="auto"/>
        <w:ind w:left="567" w:right="567"/>
        <w:jc w:val="both"/>
        <w:rPr>
          <w:rFonts w:ascii="Palatino Linotype" w:hAnsi="Palatino Linotype"/>
          <w:i/>
        </w:rPr>
      </w:pPr>
      <w:r w:rsidRPr="00221E18">
        <w:rPr>
          <w:rFonts w:ascii="Palatino Linotype" w:hAnsi="Palatino Linotype"/>
          <w:i/>
        </w:rPr>
        <w:t xml:space="preserve">En ningún caso se podrá condicionar el ingreso, la entrega de documentos oficiales, la promoción de los alumnos u otro trámite escolar, a la entrega de cooperaciones o aportaciones voluntarias. </w:t>
      </w:r>
    </w:p>
    <w:p w14:paraId="287A8AD1" w14:textId="77777777" w:rsidR="00BE51A7" w:rsidRPr="00221E18" w:rsidRDefault="00BE51A7" w:rsidP="00BE51A7">
      <w:pPr>
        <w:pStyle w:val="Prrafodelista"/>
        <w:tabs>
          <w:tab w:val="left" w:pos="1276"/>
        </w:tabs>
        <w:spacing w:before="240" w:after="240" w:line="360" w:lineRule="auto"/>
        <w:ind w:left="567" w:right="567"/>
        <w:jc w:val="both"/>
        <w:rPr>
          <w:rFonts w:ascii="Palatino Linotype" w:hAnsi="Palatino Linotype"/>
          <w:i/>
        </w:rPr>
      </w:pPr>
    </w:p>
    <w:p w14:paraId="002C4DEB" w14:textId="77777777" w:rsidR="00BE51A7" w:rsidRPr="00221E18" w:rsidRDefault="00BE51A7" w:rsidP="00BE51A7">
      <w:pPr>
        <w:pStyle w:val="Prrafodelista"/>
        <w:tabs>
          <w:tab w:val="left" w:pos="1276"/>
        </w:tabs>
        <w:spacing w:before="240" w:after="240" w:line="360" w:lineRule="auto"/>
        <w:ind w:left="567" w:right="567"/>
        <w:jc w:val="both"/>
        <w:rPr>
          <w:rFonts w:ascii="Palatino Linotype" w:hAnsi="Palatino Linotype"/>
          <w:b/>
          <w:i/>
        </w:rPr>
      </w:pPr>
      <w:r w:rsidRPr="00221E18">
        <w:rPr>
          <w:rFonts w:ascii="Palatino Linotype" w:hAnsi="Palatino Linotype"/>
          <w:b/>
          <w:i/>
        </w:rPr>
        <w:t>Se prohíbe a las autoridades escolares la administración directa o indirecta de estos recursos económicos.</w:t>
      </w:r>
    </w:p>
    <w:p w14:paraId="3EB5E99E" w14:textId="77777777" w:rsidR="00BE51A7" w:rsidRPr="00221E18" w:rsidRDefault="00BE51A7" w:rsidP="00BE51A7">
      <w:pPr>
        <w:pStyle w:val="Prrafodelista"/>
        <w:tabs>
          <w:tab w:val="left" w:pos="1276"/>
        </w:tabs>
        <w:spacing w:before="240" w:after="240" w:line="360" w:lineRule="auto"/>
        <w:ind w:left="567" w:right="567"/>
        <w:jc w:val="both"/>
        <w:rPr>
          <w:rFonts w:ascii="Palatino Linotype" w:hAnsi="Palatino Linotype"/>
          <w:b/>
          <w:i/>
          <w:lang w:val="es-ES"/>
        </w:rPr>
      </w:pPr>
    </w:p>
    <w:p w14:paraId="42F08F38" w14:textId="37A76C09" w:rsidR="00BE51A7" w:rsidRPr="00221E18" w:rsidRDefault="00BE51A7" w:rsidP="00BE51A7">
      <w:pPr>
        <w:pStyle w:val="Prrafodelista"/>
        <w:numPr>
          <w:ilvl w:val="0"/>
          <w:numId w:val="2"/>
        </w:numPr>
        <w:shd w:val="clear" w:color="auto" w:fill="FFFFFF"/>
        <w:spacing w:line="360" w:lineRule="auto"/>
        <w:ind w:left="0" w:right="567" w:firstLine="0"/>
        <w:jc w:val="both"/>
        <w:rPr>
          <w:rFonts w:ascii="Palatino Linotype" w:eastAsia="Times New Roman" w:hAnsi="Palatino Linotype" w:cs="Arial"/>
          <w:b/>
          <w:bCs/>
          <w:color w:val="000000"/>
          <w:lang w:val="es-MX" w:eastAsia="es-MX"/>
        </w:rPr>
      </w:pPr>
      <w:r w:rsidRPr="00221E18">
        <w:rPr>
          <w:rFonts w:ascii="Palatino Linotype" w:hAnsi="Palatino Linotype"/>
          <w:lang w:val="es-ES"/>
        </w:rPr>
        <w:t>De lo anterior se tiene que, las asociaciones pueden allegarse de recursos económicos para el desarrollo de sus funciones, asimismo, establece que las autoridades escolares tienen prohibida la administración directa o indirecta de los recursos.</w:t>
      </w:r>
    </w:p>
    <w:p w14:paraId="21B33D9F" w14:textId="77777777" w:rsidR="00BE51A7" w:rsidRPr="00221E18" w:rsidRDefault="00BE51A7" w:rsidP="00BE51A7">
      <w:pPr>
        <w:pStyle w:val="Ttulo3"/>
        <w:rPr>
          <w:rFonts w:ascii="Palatino Linotype" w:eastAsia="Times New Roman" w:hAnsi="Palatino Linotype"/>
          <w:b/>
          <w:bCs/>
          <w:color w:val="auto"/>
          <w:lang w:val="es-MX" w:eastAsia="es-MX"/>
        </w:rPr>
      </w:pPr>
      <w:proofErr w:type="gramStart"/>
      <w:r w:rsidRPr="00221E18">
        <w:rPr>
          <w:rFonts w:ascii="Palatino Linotype" w:eastAsia="Times New Roman" w:hAnsi="Palatino Linotype"/>
          <w:b/>
          <w:bCs/>
          <w:color w:val="auto"/>
          <w:lang w:val="es-MX" w:eastAsia="es-MX"/>
        </w:rPr>
        <w:lastRenderedPageBreak/>
        <w:t>iii</w:t>
      </w:r>
      <w:proofErr w:type="gramEnd"/>
      <w:r w:rsidRPr="00221E18">
        <w:rPr>
          <w:rFonts w:ascii="Palatino Linotype" w:eastAsia="Times New Roman" w:hAnsi="Palatino Linotype"/>
          <w:b/>
          <w:bCs/>
          <w:color w:val="auto"/>
          <w:lang w:val="es-MX" w:eastAsia="es-MX"/>
        </w:rPr>
        <w:t>. De la Mesa Directiva.</w:t>
      </w:r>
    </w:p>
    <w:p w14:paraId="744FD446" w14:textId="77777777" w:rsidR="00BE51A7" w:rsidRPr="00221E18" w:rsidRDefault="00BE51A7" w:rsidP="00BE51A7">
      <w:pPr>
        <w:rPr>
          <w:rFonts w:ascii="Palatino Linotype" w:hAnsi="Palatino Linotype"/>
          <w:lang w:val="es-MX" w:eastAsia="es-MX"/>
        </w:rPr>
      </w:pPr>
    </w:p>
    <w:p w14:paraId="358F87A1" w14:textId="77777777" w:rsidR="00BE51A7" w:rsidRPr="00221E18" w:rsidRDefault="00BE51A7" w:rsidP="00BE51A7">
      <w:pPr>
        <w:pStyle w:val="Prrafodelista"/>
        <w:numPr>
          <w:ilvl w:val="0"/>
          <w:numId w:val="2"/>
        </w:numPr>
        <w:spacing w:line="360" w:lineRule="auto"/>
        <w:ind w:left="0" w:firstLine="0"/>
        <w:rPr>
          <w:rFonts w:ascii="Palatino Linotype" w:hAnsi="Palatino Linotype"/>
          <w:lang w:val="es-MX" w:eastAsia="es-MX"/>
        </w:rPr>
      </w:pPr>
      <w:r w:rsidRPr="00221E18">
        <w:rPr>
          <w:rFonts w:ascii="Palatino Linotype" w:hAnsi="Palatino Linotype"/>
          <w:lang w:val="es-MX" w:eastAsia="es-MX"/>
        </w:rPr>
        <w:t>Por lo que corresponde a la Mesa Directiva, la normatividad en cita, establece lo siguiente:</w:t>
      </w:r>
    </w:p>
    <w:p w14:paraId="5E52EB40" w14:textId="77777777" w:rsidR="00BE51A7" w:rsidRPr="00221E18" w:rsidRDefault="00BE51A7" w:rsidP="00BE51A7">
      <w:pPr>
        <w:pStyle w:val="Prrafodelista"/>
        <w:ind w:left="0"/>
        <w:rPr>
          <w:rFonts w:ascii="Palatino Linotype" w:hAnsi="Palatino Linotype"/>
          <w:lang w:val="es-MX" w:eastAsia="es-MX"/>
        </w:rPr>
      </w:pPr>
    </w:p>
    <w:p w14:paraId="2E17E632" w14:textId="77777777" w:rsidR="00BE51A7" w:rsidRPr="00221E18" w:rsidRDefault="00BE51A7" w:rsidP="00BE51A7">
      <w:pPr>
        <w:pStyle w:val="Prrafodelista"/>
        <w:shd w:val="clear" w:color="auto" w:fill="FFFFFF"/>
        <w:spacing w:line="360" w:lineRule="auto"/>
        <w:ind w:left="0" w:right="567"/>
        <w:jc w:val="center"/>
        <w:rPr>
          <w:rFonts w:ascii="Palatino Linotype" w:hAnsi="Palatino Linotype"/>
          <w:b/>
          <w:bCs/>
          <w:i/>
          <w:iCs/>
        </w:rPr>
      </w:pPr>
      <w:r w:rsidRPr="00221E18">
        <w:rPr>
          <w:rFonts w:ascii="Palatino Linotype" w:hAnsi="Palatino Linotype"/>
          <w:b/>
          <w:bCs/>
          <w:i/>
          <w:iCs/>
        </w:rPr>
        <w:t>CAPITULO SEGUNDO</w:t>
      </w:r>
    </w:p>
    <w:p w14:paraId="65E6CDE0" w14:textId="77777777" w:rsidR="00BE51A7" w:rsidRPr="00221E18" w:rsidRDefault="00BE51A7" w:rsidP="00BE51A7">
      <w:pPr>
        <w:pStyle w:val="Prrafodelista"/>
        <w:shd w:val="clear" w:color="auto" w:fill="FFFFFF"/>
        <w:spacing w:line="360" w:lineRule="auto"/>
        <w:ind w:left="0" w:right="567"/>
        <w:jc w:val="center"/>
        <w:rPr>
          <w:rFonts w:ascii="Palatino Linotype" w:hAnsi="Palatino Linotype"/>
          <w:b/>
          <w:bCs/>
          <w:i/>
          <w:iCs/>
        </w:rPr>
      </w:pPr>
      <w:r w:rsidRPr="00221E18">
        <w:rPr>
          <w:rFonts w:ascii="Palatino Linotype" w:hAnsi="Palatino Linotype"/>
          <w:b/>
          <w:bCs/>
          <w:i/>
          <w:iCs/>
        </w:rPr>
        <w:t xml:space="preserve"> DE LA CONSTITUCION, INTEGRACION Y FUNCIONAMIENTO DE LA MESA DIRECTIVA SECCION PRIMERA </w:t>
      </w:r>
    </w:p>
    <w:p w14:paraId="6274EFAD" w14:textId="77777777" w:rsidR="00BE51A7" w:rsidRPr="00221E18" w:rsidRDefault="00BE51A7" w:rsidP="00BE51A7">
      <w:pPr>
        <w:pStyle w:val="Prrafodelista"/>
        <w:shd w:val="clear" w:color="auto" w:fill="FFFFFF"/>
        <w:spacing w:line="360" w:lineRule="auto"/>
        <w:ind w:left="0" w:right="567"/>
        <w:jc w:val="center"/>
        <w:rPr>
          <w:rFonts w:ascii="Palatino Linotype" w:eastAsia="Times New Roman" w:hAnsi="Palatino Linotype" w:cs="Arial"/>
          <w:b/>
          <w:bCs/>
          <w:color w:val="000000"/>
          <w:lang w:val="es-MX" w:eastAsia="es-MX"/>
        </w:rPr>
      </w:pPr>
      <w:r w:rsidRPr="00221E18">
        <w:rPr>
          <w:rFonts w:ascii="Palatino Linotype" w:hAnsi="Palatino Linotype"/>
          <w:b/>
          <w:bCs/>
          <w:i/>
          <w:iCs/>
        </w:rPr>
        <w:t>DE SU CONSTITUCION E INTEGRACION</w:t>
      </w:r>
    </w:p>
    <w:p w14:paraId="3B1BAFDE" w14:textId="77777777" w:rsidR="00BE51A7" w:rsidRPr="00221E18" w:rsidRDefault="00BE51A7" w:rsidP="00BE51A7">
      <w:pPr>
        <w:shd w:val="clear" w:color="auto" w:fill="FFFFFF"/>
        <w:spacing w:line="360" w:lineRule="auto"/>
        <w:ind w:left="567" w:right="567"/>
        <w:jc w:val="both"/>
        <w:rPr>
          <w:rFonts w:ascii="Palatino Linotype" w:eastAsia="Times New Roman" w:hAnsi="Palatino Linotype" w:cs="Arial"/>
          <w:b/>
          <w:bCs/>
          <w:color w:val="2F2F2F"/>
          <w:lang w:val="es-MX" w:eastAsia="es-MX"/>
        </w:rPr>
      </w:pPr>
    </w:p>
    <w:p w14:paraId="3036A055" w14:textId="77777777" w:rsidR="00BE51A7" w:rsidRPr="00221E18" w:rsidRDefault="00BE51A7" w:rsidP="00BE51A7">
      <w:pPr>
        <w:shd w:val="clear" w:color="auto" w:fill="FFFFFF"/>
        <w:spacing w:line="360" w:lineRule="auto"/>
        <w:ind w:left="567" w:right="567"/>
        <w:jc w:val="both"/>
        <w:rPr>
          <w:rFonts w:ascii="Palatino Linotype" w:hAnsi="Palatino Linotype"/>
          <w:i/>
          <w:iCs/>
        </w:rPr>
      </w:pPr>
      <w:r w:rsidRPr="00221E18">
        <w:rPr>
          <w:rFonts w:ascii="Palatino Linotype" w:hAnsi="Palatino Linotype"/>
          <w:b/>
          <w:bCs/>
          <w:i/>
          <w:iCs/>
        </w:rPr>
        <w:t>Artículo 28.-</w:t>
      </w:r>
      <w:r w:rsidRPr="00221E18">
        <w:rPr>
          <w:rFonts w:ascii="Palatino Linotype" w:hAnsi="Palatino Linotype"/>
          <w:i/>
          <w:iCs/>
        </w:rPr>
        <w:t xml:space="preserve"> La mesa directiva es el órgano ejecutor de la asociación escolar, la cual se renovará cada ciclo escolar. </w:t>
      </w:r>
    </w:p>
    <w:p w14:paraId="3AB197B3" w14:textId="77777777" w:rsidR="00BE51A7" w:rsidRPr="00221E18" w:rsidRDefault="00BE51A7" w:rsidP="00BE51A7">
      <w:pPr>
        <w:shd w:val="clear" w:color="auto" w:fill="FFFFFF"/>
        <w:spacing w:line="360" w:lineRule="auto"/>
        <w:ind w:left="567" w:right="567"/>
        <w:jc w:val="both"/>
        <w:rPr>
          <w:rFonts w:ascii="Palatino Linotype" w:hAnsi="Palatino Linotype"/>
          <w:i/>
          <w:iCs/>
        </w:rPr>
      </w:pPr>
    </w:p>
    <w:p w14:paraId="4A15780E" w14:textId="77777777" w:rsidR="00BE51A7" w:rsidRPr="00221E18" w:rsidRDefault="00BE51A7" w:rsidP="00BE51A7">
      <w:pPr>
        <w:shd w:val="clear" w:color="auto" w:fill="FFFFFF"/>
        <w:spacing w:line="360" w:lineRule="auto"/>
        <w:ind w:left="567" w:right="567"/>
        <w:jc w:val="both"/>
        <w:rPr>
          <w:rFonts w:ascii="Palatino Linotype" w:hAnsi="Palatino Linotype"/>
          <w:i/>
          <w:iCs/>
        </w:rPr>
      </w:pPr>
      <w:r w:rsidRPr="00221E18">
        <w:rPr>
          <w:rFonts w:ascii="Palatino Linotype" w:hAnsi="Palatino Linotype"/>
          <w:b/>
          <w:bCs/>
          <w:i/>
          <w:iCs/>
        </w:rPr>
        <w:t>Artículo 29.-</w:t>
      </w:r>
      <w:r w:rsidRPr="00221E18">
        <w:rPr>
          <w:rFonts w:ascii="Palatino Linotype" w:hAnsi="Palatino Linotype"/>
          <w:i/>
          <w:iCs/>
        </w:rPr>
        <w:t xml:space="preserve"> En la reunión de la asamblea general que se celebre para elegir a la mesa directiva, se designará una mesa de debates provisional integrada por un presidente, un secretario y tres escrutadores de entre quienes concurran; declarándose electos quienes obtengan cuando menos, el cincuenta por ciento más uno de votos de los asociados presentes. La mesa de debates provisional concluye sus funciones al término de dicha reunión y de la elaboración del acta respectiva. </w:t>
      </w:r>
    </w:p>
    <w:p w14:paraId="34AB9C9C" w14:textId="77777777" w:rsidR="00BE51A7" w:rsidRPr="00221E18" w:rsidRDefault="00BE51A7" w:rsidP="00BE51A7">
      <w:pPr>
        <w:shd w:val="clear" w:color="auto" w:fill="FFFFFF"/>
        <w:spacing w:line="360" w:lineRule="auto"/>
        <w:ind w:left="567" w:right="567"/>
        <w:jc w:val="both"/>
        <w:rPr>
          <w:rFonts w:ascii="Palatino Linotype" w:hAnsi="Palatino Linotype"/>
          <w:i/>
          <w:iCs/>
        </w:rPr>
      </w:pPr>
      <w:r w:rsidRPr="00221E18">
        <w:rPr>
          <w:rFonts w:ascii="Palatino Linotype" w:hAnsi="Palatino Linotype"/>
          <w:b/>
          <w:bCs/>
          <w:i/>
          <w:iCs/>
        </w:rPr>
        <w:t>Artículo 30.-</w:t>
      </w:r>
      <w:r w:rsidRPr="00221E18">
        <w:rPr>
          <w:rFonts w:ascii="Palatino Linotype" w:hAnsi="Palatino Linotype"/>
          <w:i/>
          <w:iCs/>
        </w:rPr>
        <w:t xml:space="preserve"> </w:t>
      </w:r>
      <w:r w:rsidRPr="00221E18">
        <w:rPr>
          <w:rFonts w:ascii="Palatino Linotype" w:hAnsi="Palatino Linotype"/>
          <w:b/>
          <w:bCs/>
          <w:i/>
          <w:iCs/>
        </w:rPr>
        <w:t>La autoridad educativa escolar y la mesa directiva saliente</w:t>
      </w:r>
      <w:r w:rsidRPr="00221E18">
        <w:rPr>
          <w:rFonts w:ascii="Palatino Linotype" w:hAnsi="Palatino Linotype"/>
          <w:i/>
          <w:iCs/>
        </w:rPr>
        <w:t xml:space="preserve">, cuando ésta exista, convocarán dentro de los primeros quince días hábiles siguientes al inicio de cada ciclo escolar a los padres de familia, para que, reunidos en asamblea general constituida cuando menos por el cincuenta por ciento más uno de los integrantes, </w:t>
      </w:r>
      <w:r w:rsidRPr="00221E18">
        <w:rPr>
          <w:rFonts w:ascii="Palatino Linotype" w:hAnsi="Palatino Linotype"/>
          <w:b/>
          <w:bCs/>
          <w:i/>
          <w:iCs/>
        </w:rPr>
        <w:t xml:space="preserve">elijan a la mesa directiva para el ciclo </w:t>
      </w:r>
      <w:r w:rsidRPr="00221E18">
        <w:rPr>
          <w:rFonts w:ascii="Palatino Linotype" w:hAnsi="Palatino Linotype"/>
          <w:b/>
          <w:bCs/>
          <w:i/>
          <w:iCs/>
        </w:rPr>
        <w:lastRenderedPageBreak/>
        <w:t>escolar</w:t>
      </w:r>
      <w:r w:rsidRPr="00221E18">
        <w:rPr>
          <w:rFonts w:ascii="Palatino Linotype" w:hAnsi="Palatino Linotype"/>
          <w:i/>
          <w:iCs/>
        </w:rPr>
        <w:t xml:space="preserve"> que inicia y a los representantes de los padres de familia que integrarán el Consejo Escolar, cuando sea el caso, elaborándose el acta respectiva. </w:t>
      </w:r>
    </w:p>
    <w:p w14:paraId="36A3D940" w14:textId="77777777" w:rsidR="00BE51A7" w:rsidRPr="00221E18" w:rsidRDefault="00BE51A7" w:rsidP="00BE51A7">
      <w:pPr>
        <w:shd w:val="clear" w:color="auto" w:fill="FFFFFF"/>
        <w:spacing w:line="360" w:lineRule="auto"/>
        <w:ind w:left="567" w:right="567"/>
        <w:jc w:val="both"/>
        <w:rPr>
          <w:rFonts w:ascii="Palatino Linotype" w:hAnsi="Palatino Linotype"/>
          <w:i/>
          <w:iCs/>
        </w:rPr>
      </w:pPr>
    </w:p>
    <w:p w14:paraId="46D23827" w14:textId="77777777" w:rsidR="00BE51A7" w:rsidRPr="00221E18" w:rsidRDefault="00BE51A7" w:rsidP="00BE51A7">
      <w:pPr>
        <w:shd w:val="clear" w:color="auto" w:fill="FFFFFF"/>
        <w:spacing w:line="360" w:lineRule="auto"/>
        <w:ind w:left="567" w:right="567"/>
        <w:jc w:val="both"/>
        <w:rPr>
          <w:rFonts w:ascii="Palatino Linotype" w:hAnsi="Palatino Linotype"/>
          <w:b/>
          <w:bCs/>
          <w:i/>
          <w:iCs/>
        </w:rPr>
      </w:pPr>
      <w:r w:rsidRPr="00221E18">
        <w:rPr>
          <w:rFonts w:ascii="Palatino Linotype" w:hAnsi="Palatino Linotype"/>
          <w:b/>
          <w:bCs/>
          <w:i/>
          <w:iCs/>
        </w:rPr>
        <w:t xml:space="preserve">En dicha asamblea, la mesa directiva saliente informará y entregará el estado financiero de su gestión. </w:t>
      </w:r>
    </w:p>
    <w:p w14:paraId="09C10A16" w14:textId="77777777" w:rsidR="00BE51A7" w:rsidRPr="00221E18" w:rsidRDefault="00BE51A7" w:rsidP="00BE51A7">
      <w:pPr>
        <w:shd w:val="clear" w:color="auto" w:fill="FFFFFF"/>
        <w:spacing w:line="360" w:lineRule="auto"/>
        <w:ind w:left="567" w:right="567"/>
        <w:jc w:val="both"/>
        <w:rPr>
          <w:rFonts w:ascii="Palatino Linotype" w:hAnsi="Palatino Linotype"/>
          <w:i/>
          <w:iCs/>
        </w:rPr>
      </w:pPr>
    </w:p>
    <w:p w14:paraId="4DACA045" w14:textId="77777777" w:rsidR="00BE51A7" w:rsidRPr="00221E18" w:rsidRDefault="00BE51A7" w:rsidP="00BE51A7">
      <w:pPr>
        <w:shd w:val="clear" w:color="auto" w:fill="FFFFFF"/>
        <w:spacing w:line="360" w:lineRule="auto"/>
        <w:ind w:left="567" w:right="567"/>
        <w:jc w:val="both"/>
        <w:rPr>
          <w:rFonts w:ascii="Palatino Linotype" w:hAnsi="Palatino Linotype"/>
          <w:i/>
          <w:iCs/>
        </w:rPr>
      </w:pPr>
      <w:r w:rsidRPr="00221E18">
        <w:rPr>
          <w:rFonts w:ascii="Palatino Linotype" w:hAnsi="Palatino Linotype"/>
          <w:i/>
          <w:iCs/>
        </w:rPr>
        <w:t xml:space="preserve">La autoridad educativa escolar entregará a la mesa directiva entrante su plan de trabajo para el ciclo escolar que se inicia, en base al cual se podrá formular la propuesta para la obtención de recursos. </w:t>
      </w:r>
    </w:p>
    <w:p w14:paraId="728D4C55" w14:textId="77777777" w:rsidR="00BE51A7" w:rsidRPr="00221E18" w:rsidRDefault="00BE51A7" w:rsidP="00BE51A7">
      <w:pPr>
        <w:shd w:val="clear" w:color="auto" w:fill="FFFFFF"/>
        <w:spacing w:line="360" w:lineRule="auto"/>
        <w:ind w:left="567" w:right="567"/>
        <w:jc w:val="both"/>
        <w:rPr>
          <w:rFonts w:ascii="Palatino Linotype" w:hAnsi="Palatino Linotype"/>
          <w:i/>
          <w:iCs/>
        </w:rPr>
      </w:pPr>
    </w:p>
    <w:p w14:paraId="31B64DD8" w14:textId="77777777" w:rsidR="00BE51A7" w:rsidRPr="00221E18" w:rsidRDefault="00BE51A7" w:rsidP="00BE51A7">
      <w:pPr>
        <w:shd w:val="clear" w:color="auto" w:fill="FFFFFF"/>
        <w:spacing w:line="360" w:lineRule="auto"/>
        <w:ind w:left="567" w:right="567"/>
        <w:jc w:val="both"/>
        <w:rPr>
          <w:rFonts w:ascii="Palatino Linotype" w:hAnsi="Palatino Linotype"/>
          <w:i/>
          <w:iCs/>
        </w:rPr>
      </w:pPr>
      <w:r w:rsidRPr="00221E18">
        <w:rPr>
          <w:rFonts w:ascii="Palatino Linotype" w:hAnsi="Palatino Linotype"/>
          <w:b/>
          <w:bCs/>
          <w:i/>
          <w:iCs/>
        </w:rPr>
        <w:t>Artículo 31.-</w:t>
      </w:r>
      <w:r w:rsidRPr="00221E18">
        <w:rPr>
          <w:rFonts w:ascii="Palatino Linotype" w:hAnsi="Palatino Linotype"/>
          <w:i/>
          <w:iCs/>
        </w:rPr>
        <w:t xml:space="preserve"> La mesa directiva se integra por: </w:t>
      </w:r>
    </w:p>
    <w:p w14:paraId="39D51FC6" w14:textId="77777777" w:rsidR="00BE51A7" w:rsidRPr="00221E18" w:rsidRDefault="00BE51A7" w:rsidP="00BE51A7">
      <w:pPr>
        <w:shd w:val="clear" w:color="auto" w:fill="FFFFFF"/>
        <w:spacing w:line="360" w:lineRule="auto"/>
        <w:ind w:left="567" w:right="567"/>
        <w:jc w:val="both"/>
        <w:rPr>
          <w:rFonts w:ascii="Palatino Linotype" w:hAnsi="Palatino Linotype"/>
          <w:i/>
          <w:iCs/>
        </w:rPr>
      </w:pPr>
      <w:r w:rsidRPr="00221E18">
        <w:rPr>
          <w:rFonts w:ascii="Palatino Linotype" w:hAnsi="Palatino Linotype"/>
          <w:i/>
          <w:iCs/>
        </w:rPr>
        <w:t xml:space="preserve">I. Un presidente; </w:t>
      </w:r>
    </w:p>
    <w:p w14:paraId="4030D3A2" w14:textId="77777777" w:rsidR="00BE51A7" w:rsidRPr="00221E18" w:rsidRDefault="00BE51A7" w:rsidP="00BE51A7">
      <w:pPr>
        <w:shd w:val="clear" w:color="auto" w:fill="FFFFFF"/>
        <w:spacing w:line="360" w:lineRule="auto"/>
        <w:ind w:left="567" w:right="567"/>
        <w:jc w:val="both"/>
        <w:rPr>
          <w:rFonts w:ascii="Palatino Linotype" w:hAnsi="Palatino Linotype"/>
          <w:i/>
          <w:iCs/>
        </w:rPr>
      </w:pPr>
      <w:r w:rsidRPr="00221E18">
        <w:rPr>
          <w:rFonts w:ascii="Palatino Linotype" w:hAnsi="Palatino Linotype"/>
          <w:i/>
          <w:iCs/>
        </w:rPr>
        <w:t xml:space="preserve">II. Un vicepresidente; </w:t>
      </w:r>
    </w:p>
    <w:p w14:paraId="2C33CC7D" w14:textId="77777777" w:rsidR="00BE51A7" w:rsidRPr="00221E18" w:rsidRDefault="00BE51A7" w:rsidP="00BE51A7">
      <w:pPr>
        <w:shd w:val="clear" w:color="auto" w:fill="FFFFFF"/>
        <w:spacing w:line="360" w:lineRule="auto"/>
        <w:ind w:left="567" w:right="567"/>
        <w:jc w:val="both"/>
        <w:rPr>
          <w:rFonts w:ascii="Palatino Linotype" w:hAnsi="Palatino Linotype"/>
          <w:i/>
          <w:iCs/>
        </w:rPr>
      </w:pPr>
      <w:r w:rsidRPr="00221E18">
        <w:rPr>
          <w:rFonts w:ascii="Palatino Linotype" w:hAnsi="Palatino Linotype"/>
          <w:i/>
          <w:iCs/>
        </w:rPr>
        <w:t xml:space="preserve">III. Un secretario; </w:t>
      </w:r>
    </w:p>
    <w:p w14:paraId="5A389AB2" w14:textId="77777777" w:rsidR="00BE51A7" w:rsidRPr="00221E18" w:rsidRDefault="00BE51A7" w:rsidP="00BE51A7">
      <w:pPr>
        <w:shd w:val="clear" w:color="auto" w:fill="FFFFFF"/>
        <w:spacing w:line="360" w:lineRule="auto"/>
        <w:ind w:left="567" w:right="567"/>
        <w:jc w:val="both"/>
        <w:rPr>
          <w:rFonts w:ascii="Palatino Linotype" w:hAnsi="Palatino Linotype"/>
          <w:i/>
          <w:iCs/>
        </w:rPr>
      </w:pPr>
      <w:r w:rsidRPr="00221E18">
        <w:rPr>
          <w:rFonts w:ascii="Palatino Linotype" w:hAnsi="Palatino Linotype"/>
          <w:i/>
          <w:iCs/>
        </w:rPr>
        <w:t xml:space="preserve">IV. Un tesorero; </w:t>
      </w:r>
    </w:p>
    <w:p w14:paraId="48937CD9" w14:textId="77777777" w:rsidR="00BE51A7" w:rsidRPr="00221E18" w:rsidRDefault="00BE51A7" w:rsidP="00BE51A7">
      <w:pPr>
        <w:shd w:val="clear" w:color="auto" w:fill="FFFFFF"/>
        <w:spacing w:line="360" w:lineRule="auto"/>
        <w:ind w:left="567" w:right="567"/>
        <w:jc w:val="both"/>
        <w:rPr>
          <w:rFonts w:ascii="Palatino Linotype" w:hAnsi="Palatino Linotype"/>
          <w:i/>
          <w:iCs/>
        </w:rPr>
      </w:pPr>
      <w:r w:rsidRPr="00221E18">
        <w:rPr>
          <w:rFonts w:ascii="Palatino Linotype" w:hAnsi="Palatino Linotype"/>
          <w:i/>
          <w:iCs/>
        </w:rPr>
        <w:t xml:space="preserve">V. El primer vocal; </w:t>
      </w:r>
    </w:p>
    <w:p w14:paraId="5D297708" w14:textId="77777777" w:rsidR="00BE51A7" w:rsidRPr="00221E18" w:rsidRDefault="00BE51A7" w:rsidP="00BE51A7">
      <w:pPr>
        <w:shd w:val="clear" w:color="auto" w:fill="FFFFFF"/>
        <w:spacing w:line="360" w:lineRule="auto"/>
        <w:ind w:left="567" w:right="567"/>
        <w:jc w:val="both"/>
        <w:rPr>
          <w:rFonts w:ascii="Palatino Linotype" w:hAnsi="Palatino Linotype"/>
          <w:i/>
          <w:iCs/>
        </w:rPr>
      </w:pPr>
      <w:r w:rsidRPr="00221E18">
        <w:rPr>
          <w:rFonts w:ascii="Palatino Linotype" w:hAnsi="Palatino Linotype"/>
          <w:i/>
          <w:iCs/>
        </w:rPr>
        <w:t xml:space="preserve">VI. El segundo vocal; </w:t>
      </w:r>
    </w:p>
    <w:p w14:paraId="1AC864D2" w14:textId="77777777" w:rsidR="00BE51A7" w:rsidRPr="00221E18" w:rsidRDefault="00BE51A7" w:rsidP="00BE51A7">
      <w:pPr>
        <w:shd w:val="clear" w:color="auto" w:fill="FFFFFF"/>
        <w:spacing w:line="360" w:lineRule="auto"/>
        <w:ind w:left="567" w:right="567"/>
        <w:jc w:val="both"/>
        <w:rPr>
          <w:rFonts w:ascii="Palatino Linotype" w:eastAsia="Times New Roman" w:hAnsi="Palatino Linotype" w:cs="Arial"/>
          <w:b/>
          <w:bCs/>
          <w:i/>
          <w:iCs/>
          <w:color w:val="2F2F2F"/>
          <w:lang w:val="es-MX" w:eastAsia="es-MX"/>
        </w:rPr>
      </w:pPr>
      <w:r w:rsidRPr="00221E18">
        <w:rPr>
          <w:rFonts w:ascii="Palatino Linotype" w:hAnsi="Palatino Linotype"/>
          <w:i/>
          <w:iCs/>
        </w:rPr>
        <w:t>VII. El tercer vocal.</w:t>
      </w:r>
    </w:p>
    <w:p w14:paraId="14D089E2" w14:textId="77777777" w:rsidR="00BE51A7" w:rsidRPr="00221E18" w:rsidRDefault="00BE51A7" w:rsidP="00BE51A7">
      <w:pPr>
        <w:shd w:val="clear" w:color="auto" w:fill="FFFFFF"/>
        <w:spacing w:line="360" w:lineRule="auto"/>
        <w:ind w:left="567" w:right="567"/>
        <w:jc w:val="both"/>
        <w:rPr>
          <w:rFonts w:ascii="Palatino Linotype" w:eastAsia="Times New Roman" w:hAnsi="Palatino Linotype" w:cs="Arial"/>
          <w:b/>
          <w:bCs/>
          <w:i/>
          <w:iCs/>
          <w:color w:val="2F2F2F"/>
          <w:lang w:val="es-MX" w:eastAsia="es-MX"/>
        </w:rPr>
      </w:pPr>
    </w:p>
    <w:p w14:paraId="1F46626B" w14:textId="77777777" w:rsidR="00BE51A7" w:rsidRPr="00221E18" w:rsidRDefault="00BE51A7" w:rsidP="00BE51A7">
      <w:pPr>
        <w:shd w:val="clear" w:color="auto" w:fill="FFFFFF"/>
        <w:spacing w:line="360" w:lineRule="auto"/>
        <w:ind w:left="567" w:right="567"/>
        <w:jc w:val="both"/>
        <w:rPr>
          <w:rFonts w:ascii="Palatino Linotype" w:hAnsi="Palatino Linotype"/>
          <w:i/>
          <w:iCs/>
        </w:rPr>
      </w:pPr>
      <w:r w:rsidRPr="00221E18">
        <w:rPr>
          <w:rFonts w:ascii="Palatino Linotype" w:hAnsi="Palatino Linotype"/>
          <w:i/>
          <w:iCs/>
        </w:rPr>
        <w:t>Artículo 37.- La mesa directiva celebrará sesiones ordinarias cada mes y extraordinarias cuando las convoque su presidente o lo soliciten por escrito, cuando menos, cuatro de sus integrantes.</w:t>
      </w:r>
    </w:p>
    <w:p w14:paraId="6A3A6900" w14:textId="77777777" w:rsidR="00BE51A7" w:rsidRPr="00221E18" w:rsidRDefault="00BE51A7" w:rsidP="00BE51A7">
      <w:pPr>
        <w:shd w:val="clear" w:color="auto" w:fill="FFFFFF"/>
        <w:spacing w:line="360" w:lineRule="auto"/>
        <w:ind w:left="567" w:right="567"/>
        <w:jc w:val="both"/>
        <w:rPr>
          <w:rFonts w:ascii="Palatino Linotype" w:hAnsi="Palatino Linotype"/>
          <w:i/>
          <w:iCs/>
        </w:rPr>
      </w:pPr>
    </w:p>
    <w:p w14:paraId="5DDB25CD" w14:textId="77777777" w:rsidR="00BE51A7" w:rsidRPr="00221E18" w:rsidRDefault="00BE51A7" w:rsidP="00BE51A7">
      <w:pPr>
        <w:shd w:val="clear" w:color="auto" w:fill="FFFFFF"/>
        <w:spacing w:line="360" w:lineRule="auto"/>
        <w:ind w:left="567" w:right="567"/>
        <w:jc w:val="both"/>
        <w:rPr>
          <w:rFonts w:ascii="Palatino Linotype" w:hAnsi="Palatino Linotype"/>
          <w:i/>
          <w:iCs/>
        </w:rPr>
      </w:pPr>
      <w:r w:rsidRPr="00221E18">
        <w:rPr>
          <w:rFonts w:ascii="Palatino Linotype" w:hAnsi="Palatino Linotype"/>
          <w:i/>
          <w:iCs/>
        </w:rPr>
        <w:lastRenderedPageBreak/>
        <w:t xml:space="preserve">Las sesiones podrán celebrarse válidamente cuando asista el cincuenta por ciento más uno de sus integrantes, siempre que entre ellos se encuentre el presidente o la persona que lo sustituya. </w:t>
      </w:r>
    </w:p>
    <w:p w14:paraId="3B460C87" w14:textId="77777777" w:rsidR="00BE51A7" w:rsidRPr="00221E18" w:rsidRDefault="00BE51A7" w:rsidP="00BE51A7">
      <w:pPr>
        <w:shd w:val="clear" w:color="auto" w:fill="FFFFFF"/>
        <w:spacing w:line="360" w:lineRule="auto"/>
        <w:ind w:left="567" w:right="567"/>
        <w:jc w:val="both"/>
        <w:rPr>
          <w:rFonts w:ascii="Palatino Linotype" w:hAnsi="Palatino Linotype"/>
          <w:i/>
          <w:iCs/>
        </w:rPr>
      </w:pPr>
    </w:p>
    <w:p w14:paraId="095B75D5" w14:textId="77777777" w:rsidR="00BE51A7" w:rsidRPr="00221E18" w:rsidRDefault="00BE51A7" w:rsidP="00BE51A7">
      <w:pPr>
        <w:shd w:val="clear" w:color="auto" w:fill="FFFFFF"/>
        <w:spacing w:line="360" w:lineRule="auto"/>
        <w:ind w:left="567" w:right="567"/>
        <w:jc w:val="both"/>
        <w:rPr>
          <w:rFonts w:ascii="Palatino Linotype" w:hAnsi="Palatino Linotype"/>
          <w:i/>
          <w:iCs/>
        </w:rPr>
      </w:pPr>
      <w:r w:rsidRPr="00221E18">
        <w:rPr>
          <w:rFonts w:ascii="Palatino Linotype" w:hAnsi="Palatino Linotype"/>
          <w:i/>
          <w:iCs/>
        </w:rPr>
        <w:t>Artículo 38.- Las sesiones ordinarias de la mesa directiva serán convocadas con dos días hábiles de anticipación y uno para las extraordinarias.</w:t>
      </w:r>
    </w:p>
    <w:p w14:paraId="14C4173E" w14:textId="77777777" w:rsidR="00BE51A7" w:rsidRPr="00221E18" w:rsidRDefault="00BE51A7" w:rsidP="00BE51A7">
      <w:pPr>
        <w:shd w:val="clear" w:color="auto" w:fill="FFFFFF"/>
        <w:spacing w:line="360" w:lineRule="auto"/>
        <w:ind w:right="567"/>
        <w:jc w:val="both"/>
        <w:rPr>
          <w:rFonts w:ascii="Palatino Linotype" w:eastAsia="Times New Roman" w:hAnsi="Palatino Linotype" w:cs="Arial"/>
          <w:b/>
          <w:bCs/>
          <w:color w:val="2F2F2F"/>
          <w:lang w:val="es-MX" w:eastAsia="es-MX"/>
        </w:rPr>
      </w:pPr>
    </w:p>
    <w:p w14:paraId="41BC551A" w14:textId="77777777" w:rsidR="00BE51A7" w:rsidRPr="00221E18" w:rsidRDefault="00BE51A7" w:rsidP="00BE51A7">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222222"/>
        </w:rPr>
      </w:pPr>
      <w:r w:rsidRPr="00221E18">
        <w:rPr>
          <w:rFonts w:ascii="Palatino Linotype" w:hAnsi="Palatino Linotype"/>
        </w:rPr>
        <w:t xml:space="preserve">Esa así que, el Consejo Escolar de Participación Social, debe rendir un informe escrito y con la firma del Presidente, el Director (que es el Secretario Técnico) y varios integrantes del Consejo. En consecuencia, se determina que la información existe, tan es así que, la normatividad establece que dicho informe debe inscribirse en el </w:t>
      </w:r>
      <w:r w:rsidRPr="00221E18">
        <w:rPr>
          <w:rFonts w:ascii="Palatino Linotype" w:hAnsi="Palatino Linotype" w:cs="Arial"/>
          <w:bCs/>
          <w:color w:val="2F2F2F"/>
        </w:rPr>
        <w:t xml:space="preserve">Registro Público de los Consejos de Participación Social en la Educación. Además, el Consejo de Escolar debe solicitar a la Asociación de Padres de Familia o agrupación equivalente un informe donde conste el ejercicio de los recursos que hubieran recabado. </w:t>
      </w:r>
    </w:p>
    <w:p w14:paraId="7119AD65" w14:textId="77777777" w:rsidR="00BE51A7" w:rsidRPr="00221E18" w:rsidRDefault="00BE51A7" w:rsidP="00BE51A7">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222222"/>
        </w:rPr>
      </w:pPr>
      <w:r w:rsidRPr="00221E18">
        <w:rPr>
          <w:rFonts w:ascii="Palatino Linotype" w:hAnsi="Palatino Linotype"/>
          <w:color w:val="222222"/>
        </w:rPr>
        <w:t>Por lo que corresponde a la Mesa Directiva, se tiene que la mesa directiva saliente de cada ciclo escolar, debe informar el estado de situación financiera a la mesa directiva entrante. Además, se tiene que deben sesionar ordinariamente cada mes y, de forma extraordinaria cuando lo convoque el presidente o cuando menos cuatro de sus integrantes.</w:t>
      </w:r>
    </w:p>
    <w:p w14:paraId="011DEB90" w14:textId="5393D237" w:rsidR="00BE51A7" w:rsidRPr="00221E18" w:rsidRDefault="00BE51A7" w:rsidP="00BE51A7">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222222"/>
        </w:rPr>
      </w:pPr>
      <w:r w:rsidRPr="00221E18">
        <w:rPr>
          <w:rFonts w:ascii="Palatino Linotype" w:hAnsi="Palatino Linotype" w:cs="Arial"/>
          <w:color w:val="2F2F2F"/>
        </w:rPr>
        <w:t xml:space="preserve">Por lo tanto, se ORDENA al Sujeto Obligado entregar los informes correspondientes a los ciclos escolares del 2016 al 2020, así como los estados </w:t>
      </w:r>
      <w:r w:rsidRPr="00221E18">
        <w:rPr>
          <w:rFonts w:ascii="Palatino Linotype" w:hAnsi="Palatino Linotype" w:cs="Arial"/>
          <w:color w:val="2F2F2F"/>
        </w:rPr>
        <w:lastRenderedPageBreak/>
        <w:t>financieros y comprobantes de los gastos de las Mesas Directivas de la Asociación de Padres de Familia.</w:t>
      </w:r>
    </w:p>
    <w:p w14:paraId="7486F7B4" w14:textId="536217FF" w:rsidR="004A1FBB" w:rsidRPr="00221E18" w:rsidRDefault="004A1FBB" w:rsidP="00BE51A7">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eastAsia="Calibri" w:hAnsi="Palatino Linotype" w:cs="Arial"/>
        </w:rPr>
      </w:pPr>
      <w:r w:rsidRPr="00221E18">
        <w:rPr>
          <w:rFonts w:ascii="Palatino Linotype" w:hAnsi="Palatino Linotype"/>
        </w:rPr>
        <w:t>Ahora bien, de ser el caso que entre la documentación que se ordena entregar se contengan datos personales susceptibles de clasificarse como información confidencial, el Sujeto Obligado estará a lo dispuesto en el siguiente considerando.</w:t>
      </w:r>
    </w:p>
    <w:p w14:paraId="53B8EE89" w14:textId="77777777" w:rsidR="0013047B" w:rsidRPr="00221E18" w:rsidRDefault="0013047B" w:rsidP="0013047B">
      <w:pPr>
        <w:pStyle w:val="Ttulo1"/>
        <w:rPr>
          <w:rFonts w:eastAsia="Calibri"/>
          <w:b w:val="0"/>
          <w:szCs w:val="24"/>
        </w:rPr>
      </w:pPr>
      <w:bookmarkStart w:id="23" w:name="_Toc82537187"/>
      <w:bookmarkStart w:id="24" w:name="_Toc89360023"/>
      <w:r w:rsidRPr="00221E18">
        <w:rPr>
          <w:rFonts w:eastAsia="Calibri"/>
          <w:szCs w:val="24"/>
        </w:rPr>
        <w:t>QUINTO. VERSIÓN PÚBLICA.</w:t>
      </w:r>
      <w:bookmarkEnd w:id="23"/>
      <w:bookmarkEnd w:id="24"/>
    </w:p>
    <w:p w14:paraId="78A3D535" w14:textId="77777777" w:rsidR="0013047B" w:rsidRPr="00221E18" w:rsidRDefault="0013047B" w:rsidP="0013047B">
      <w:pPr>
        <w:rPr>
          <w:rFonts w:ascii="Palatino Linotype" w:eastAsia="Calibri" w:hAnsi="Palatino Linotype"/>
        </w:rPr>
      </w:pPr>
    </w:p>
    <w:p w14:paraId="253DC602" w14:textId="1CFA1ACB" w:rsidR="0013047B" w:rsidRPr="00221E18" w:rsidRDefault="00491EB8" w:rsidP="00491EB8">
      <w:pPr>
        <w:pStyle w:val="Ttulo1"/>
        <w:spacing w:before="0" w:line="360" w:lineRule="auto"/>
        <w:ind w:left="360"/>
        <w:rPr>
          <w:b w:val="0"/>
          <w:color w:val="000000" w:themeColor="text1"/>
          <w:szCs w:val="24"/>
        </w:rPr>
      </w:pPr>
      <w:bookmarkStart w:id="25" w:name="_Toc48135362"/>
      <w:bookmarkStart w:id="26" w:name="_Toc82017070"/>
      <w:bookmarkStart w:id="27" w:name="_Toc82537188"/>
      <w:bookmarkStart w:id="28" w:name="_Toc89360024"/>
      <w:r w:rsidRPr="00221E18">
        <w:rPr>
          <w:rFonts w:cs="Times New Roman"/>
          <w:color w:val="000000" w:themeColor="text1"/>
          <w:szCs w:val="24"/>
          <w:lang w:eastAsia="es-ES_tradnl"/>
        </w:rPr>
        <w:t xml:space="preserve">A. </w:t>
      </w:r>
      <w:r w:rsidR="0013047B" w:rsidRPr="00221E18">
        <w:rPr>
          <w:rFonts w:cs="Times New Roman"/>
          <w:color w:val="000000" w:themeColor="text1"/>
          <w:szCs w:val="24"/>
          <w:lang w:eastAsia="es-ES_tradnl"/>
        </w:rPr>
        <w:t>Nociones generales.</w:t>
      </w:r>
      <w:bookmarkEnd w:id="25"/>
      <w:bookmarkEnd w:id="26"/>
      <w:bookmarkEnd w:id="27"/>
      <w:bookmarkEnd w:id="28"/>
      <w:r w:rsidR="0013047B" w:rsidRPr="00221E18">
        <w:rPr>
          <w:rFonts w:cs="Times New Roman"/>
          <w:color w:val="000000" w:themeColor="text1"/>
          <w:szCs w:val="24"/>
          <w:lang w:eastAsia="es-ES_tradnl"/>
        </w:rPr>
        <w:t xml:space="preserve"> </w:t>
      </w:r>
    </w:p>
    <w:p w14:paraId="4DE20AE6" w14:textId="77777777" w:rsidR="0013047B" w:rsidRPr="00221E18" w:rsidRDefault="0013047B" w:rsidP="0013047B">
      <w:pPr>
        <w:pStyle w:val="Prrafodelista"/>
        <w:tabs>
          <w:tab w:val="left" w:pos="426"/>
        </w:tabs>
        <w:spacing w:line="360" w:lineRule="auto"/>
        <w:ind w:left="0"/>
        <w:jc w:val="both"/>
        <w:rPr>
          <w:rFonts w:ascii="Palatino Linotype" w:eastAsia="MS Mincho" w:hAnsi="Palatino Linotype" w:cs="Arial"/>
          <w:color w:val="000000" w:themeColor="text1"/>
        </w:rPr>
      </w:pPr>
    </w:p>
    <w:p w14:paraId="73C90107" w14:textId="77777777" w:rsidR="0013047B" w:rsidRPr="00221E18" w:rsidRDefault="0013047B" w:rsidP="0013047B">
      <w:pPr>
        <w:pStyle w:val="Prrafodelista"/>
        <w:numPr>
          <w:ilvl w:val="0"/>
          <w:numId w:val="2"/>
        </w:numPr>
        <w:spacing w:line="360" w:lineRule="auto"/>
        <w:ind w:left="0" w:right="49" w:firstLine="0"/>
        <w:jc w:val="both"/>
        <w:rPr>
          <w:rFonts w:ascii="Palatino Linotype" w:hAnsi="Palatino Linotype" w:cs="Arial"/>
          <w:color w:val="000000"/>
        </w:rPr>
      </w:pPr>
      <w:r w:rsidRPr="00221E18">
        <w:rPr>
          <w:rFonts w:ascii="Palatino Linotype" w:hAnsi="Palatino Linotype" w:cs="Arial"/>
          <w:color w:val="000000"/>
        </w:rPr>
        <w:t>Debe destacarse que, debido a la naturaleza de la información solicitada</w:t>
      </w:r>
      <w:r w:rsidRPr="00221E18">
        <w:rPr>
          <w:rFonts w:ascii="Palatino Linotype" w:hAnsi="Palatino Linotype" w:cs="Arial"/>
          <w:b/>
          <w:color w:val="000000"/>
        </w:rPr>
        <w:t xml:space="preserve">, </w:t>
      </w:r>
      <w:r w:rsidRPr="00221E18">
        <w:rPr>
          <w:rFonts w:ascii="Palatino Linotype" w:hAnsi="Palatino Linotype" w:cs="Arial"/>
          <w:color w:val="000000"/>
        </w:rPr>
        <w:t xml:space="preserve">eventualmente pudiera obrar datos personales susceptibles de protegerse, el </w:t>
      </w:r>
      <w:r w:rsidRPr="00221E18">
        <w:rPr>
          <w:rFonts w:ascii="Palatino Linotype" w:hAnsi="Palatino Linotype" w:cs="Arial"/>
          <w:b/>
          <w:bCs/>
          <w:color w:val="000000"/>
        </w:rPr>
        <w:t xml:space="preserve">Sujeto Obligado </w:t>
      </w:r>
      <w:r w:rsidRPr="00221E18">
        <w:rPr>
          <w:rFonts w:ascii="Palatino Linotype" w:hAnsi="Palatino Linotype" w:cs="Arial"/>
          <w:color w:val="000000"/>
        </w:rPr>
        <w:t xml:space="preserve">deberá de hacer la adecuada versión pública, protegiendo los datos que no son susceptibles de ser proporcionados. </w:t>
      </w:r>
    </w:p>
    <w:p w14:paraId="013963D5" w14:textId="77777777" w:rsidR="0013047B" w:rsidRPr="00221E18" w:rsidRDefault="0013047B" w:rsidP="0013047B">
      <w:pPr>
        <w:pStyle w:val="Prrafodelista"/>
        <w:tabs>
          <w:tab w:val="left" w:pos="0"/>
        </w:tabs>
        <w:spacing w:line="360" w:lineRule="auto"/>
        <w:ind w:left="0" w:right="49"/>
        <w:jc w:val="both"/>
        <w:rPr>
          <w:rFonts w:ascii="Palatino Linotype" w:eastAsia="MS Mincho" w:hAnsi="Palatino Linotype"/>
          <w:lang w:val="es-ES"/>
        </w:rPr>
      </w:pPr>
    </w:p>
    <w:p w14:paraId="11B78047" w14:textId="2CE867EB" w:rsidR="0013047B" w:rsidRPr="00221E18" w:rsidRDefault="0013047B" w:rsidP="0013047B">
      <w:pPr>
        <w:numPr>
          <w:ilvl w:val="0"/>
          <w:numId w:val="2"/>
        </w:numPr>
        <w:spacing w:line="360" w:lineRule="auto"/>
        <w:ind w:left="0" w:right="49" w:firstLine="0"/>
        <w:contextualSpacing/>
        <w:jc w:val="both"/>
        <w:rPr>
          <w:rFonts w:ascii="Palatino Linotype" w:hAnsi="Palatino Linotype" w:cs="Arial"/>
          <w:color w:val="000000"/>
        </w:rPr>
      </w:pPr>
      <w:r w:rsidRPr="00221E18">
        <w:rPr>
          <w:rFonts w:ascii="Palatino Linotype" w:hAnsi="Palatino Linotype" w:cs="Arial"/>
          <w:color w:val="000000"/>
        </w:rPr>
        <w:t xml:space="preserve">No pasa desapercibido para este Órgano Garante que los </w:t>
      </w:r>
      <w:r w:rsidRPr="00221E18">
        <w:rPr>
          <w:rFonts w:ascii="Palatino Linotype" w:hAnsi="Palatino Linotype" w:cs="Arial"/>
          <w:b/>
          <w:bCs/>
          <w:color w:val="000000"/>
        </w:rPr>
        <w:t>Sujetos Obligados</w:t>
      </w:r>
      <w:r w:rsidR="00221E18">
        <w:rPr>
          <w:rFonts w:ascii="Palatino Linotype" w:hAnsi="Palatino Linotype" w:cs="Arial"/>
          <w:b/>
          <w:bCs/>
          <w:color w:val="000000"/>
        </w:rPr>
        <w:t>,</w:t>
      </w:r>
      <w:r w:rsidRPr="00221E18">
        <w:rPr>
          <w:rFonts w:ascii="Palatino Linotype" w:hAnsi="Palatino Linotype" w:cs="Arial"/>
          <w:b/>
          <w:bCs/>
          <w:color w:val="000000"/>
        </w:rPr>
        <w:t xml:space="preserve"> </w:t>
      </w:r>
      <w:r w:rsidRPr="00221E18">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47C0E97A" w14:textId="77777777" w:rsidR="0013047B" w:rsidRPr="00221E18" w:rsidRDefault="0013047B" w:rsidP="0013047B">
      <w:pPr>
        <w:spacing w:line="360" w:lineRule="auto"/>
        <w:ind w:right="49"/>
        <w:contextualSpacing/>
        <w:jc w:val="both"/>
        <w:rPr>
          <w:rFonts w:ascii="Palatino Linotype" w:hAnsi="Palatino Linotype" w:cs="Arial"/>
          <w:color w:val="000000"/>
        </w:rPr>
      </w:pPr>
    </w:p>
    <w:tbl>
      <w:tblPr>
        <w:tblStyle w:val="Tablanormal1"/>
        <w:tblW w:w="0" w:type="auto"/>
        <w:tblLook w:val="04A0" w:firstRow="1" w:lastRow="0" w:firstColumn="1" w:lastColumn="0" w:noHBand="0" w:noVBand="1"/>
      </w:tblPr>
      <w:tblGrid>
        <w:gridCol w:w="1837"/>
        <w:gridCol w:w="6942"/>
      </w:tblGrid>
      <w:tr w:rsidR="0013047B" w:rsidRPr="00221E18" w14:paraId="70BD0D56" w14:textId="77777777" w:rsidTr="00BF42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EC9CFD0" w14:textId="77777777" w:rsidR="0013047B" w:rsidRPr="00221E18" w:rsidRDefault="0013047B" w:rsidP="00BF421D">
            <w:pPr>
              <w:spacing w:line="360" w:lineRule="auto"/>
              <w:rPr>
                <w:rFonts w:ascii="Palatino Linotype" w:hAnsi="Palatino Linotype"/>
                <w:bCs w:val="0"/>
              </w:rPr>
            </w:pPr>
            <w:r w:rsidRPr="00221E18">
              <w:rPr>
                <w:rFonts w:ascii="Palatino Linotype" w:hAnsi="Palatino Linotype" w:cstheme="majorBidi"/>
                <w:bCs w:val="0"/>
              </w:rPr>
              <w:t>a) Requisitos previos.</w:t>
            </w:r>
          </w:p>
        </w:tc>
        <w:tc>
          <w:tcPr>
            <w:tcW w:w="6990" w:type="dxa"/>
            <w:hideMark/>
          </w:tcPr>
          <w:p w14:paraId="2F3642AB" w14:textId="77777777" w:rsidR="0013047B" w:rsidRPr="00221E18" w:rsidRDefault="0013047B" w:rsidP="00BF421D">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221E18">
              <w:rPr>
                <w:rFonts w:ascii="Palatino Linotype" w:hAnsi="Palatino Linotype" w:cs="Arial"/>
                <w:b w:val="0"/>
                <w:bCs w:val="0"/>
                <w:color w:val="000000"/>
              </w:rPr>
              <w:t xml:space="preserve">Los artículos 100 y 122 de la Ley Estatal y de la Ley General, respectivamente, señalan que si los Sujetos Obligados determinan que la información actualiza alguno de los </w:t>
            </w:r>
            <w:r w:rsidRPr="00221E18">
              <w:rPr>
                <w:rFonts w:ascii="Palatino Linotype" w:hAnsi="Palatino Linotype" w:cs="Arial"/>
                <w:b w:val="0"/>
                <w:bCs w:val="0"/>
                <w:color w:val="000000"/>
              </w:rPr>
              <w:lastRenderedPageBreak/>
              <w:t xml:space="preserve">supuestos de clasificación, es deber de los titulares de las áreas proponer su clasificación y no del Comité de Transparencia. </w:t>
            </w:r>
          </w:p>
          <w:p w14:paraId="4FA8675F" w14:textId="77777777" w:rsidR="0013047B" w:rsidRPr="00221E18" w:rsidRDefault="0013047B" w:rsidP="00BF421D">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221E18">
              <w:rPr>
                <w:rFonts w:ascii="Palatino Linotype" w:hAnsi="Palatino Linotype" w:cs="Arial"/>
                <w:b w:val="0"/>
                <w:bCs w:val="0"/>
                <w:color w:val="000000"/>
              </w:rPr>
              <w:t>Al hacerlo tienen que precisar de qué información se trata, señalando el supuesto de clasificación (confidencialidad o reserva).</w:t>
            </w:r>
          </w:p>
          <w:p w14:paraId="0A928BC5" w14:textId="77777777" w:rsidR="0013047B" w:rsidRPr="00221E18" w:rsidRDefault="0013047B" w:rsidP="00BF421D">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221E18">
              <w:rPr>
                <w:rFonts w:ascii="Palatino Linotype" w:hAnsi="Palatino Linotype" w:cs="Arial"/>
                <w:b w:val="0"/>
                <w:bCs w:val="0"/>
                <w:color w:val="000000"/>
              </w:rPr>
              <w:t>Además, se debe señalar el procedimiento, de los tres que establecen los artículos 132 y 106 de la Ley Estatal y General, respectivamente.</w:t>
            </w:r>
          </w:p>
          <w:p w14:paraId="3308B964" w14:textId="77777777" w:rsidR="0013047B" w:rsidRPr="00221E18" w:rsidRDefault="0013047B" w:rsidP="00BF421D">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221E18">
              <w:rPr>
                <w:rFonts w:ascii="Palatino Linotype" w:hAnsi="Palatino Linotype" w:cs="Arial"/>
                <w:b w:val="0"/>
                <w:bCs w:val="0"/>
                <w:color w:val="000000"/>
              </w:rPr>
              <w:t xml:space="preserve">El último de estos requisitos previos consiste en que no se pueden emitir acuerdos de carácter general ni particular, esto es, </w:t>
            </w:r>
            <w:r w:rsidRPr="00221E18">
              <w:rPr>
                <w:rFonts w:ascii="Palatino Linotype" w:hAnsi="Palatino Linotype" w:cs="Arial"/>
                <w:b w:val="0"/>
                <w:bCs w:val="0"/>
                <w:color w:val="000000"/>
                <w:u w:val="single"/>
              </w:rPr>
              <w:t>no se puede hacer un acuerdo para clasificar de manera general todos los documentos de un expediente o área, sin</w:t>
            </w:r>
            <w:r w:rsidRPr="00221E18">
              <w:rPr>
                <w:rFonts w:ascii="Palatino Linotype" w:hAnsi="Palatino Linotype" w:cs="Arial"/>
                <w:b w:val="0"/>
                <w:bCs w:val="0"/>
                <w:color w:val="000000"/>
              </w:rPr>
              <w:t xml:space="preserve"> individualizar su análisis y tampoco se puede hacer un acuerdo por cada dato que se vaya a clasificar dentro de un documento con diez datos, por ejemplo, susceptibles de ser clasificados.</w:t>
            </w:r>
          </w:p>
        </w:tc>
      </w:tr>
      <w:tr w:rsidR="0013047B" w:rsidRPr="00221E18" w14:paraId="49AEC44D" w14:textId="77777777" w:rsidTr="00BF4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1FB59E8B" w14:textId="77777777" w:rsidR="0013047B" w:rsidRPr="00221E18" w:rsidRDefault="0013047B" w:rsidP="00BF421D">
            <w:pPr>
              <w:spacing w:line="360" w:lineRule="auto"/>
              <w:rPr>
                <w:rFonts w:ascii="Palatino Linotype" w:hAnsi="Palatino Linotype"/>
                <w:bCs w:val="0"/>
              </w:rPr>
            </w:pPr>
            <w:r w:rsidRPr="00221E18">
              <w:rPr>
                <w:rFonts w:ascii="Palatino Linotype" w:hAnsi="Palatino Linotype" w:cstheme="majorBidi"/>
                <w:bCs w:val="0"/>
              </w:rPr>
              <w:lastRenderedPageBreak/>
              <w:t>b) Supuestos de clasificación.</w:t>
            </w:r>
          </w:p>
        </w:tc>
        <w:tc>
          <w:tcPr>
            <w:tcW w:w="6990" w:type="dxa"/>
            <w:hideMark/>
          </w:tcPr>
          <w:p w14:paraId="15900F8B" w14:textId="77777777" w:rsidR="0013047B" w:rsidRPr="00221E18" w:rsidRDefault="0013047B" w:rsidP="00BF421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221E18">
              <w:rPr>
                <w:rFonts w:ascii="Palatino Linotype" w:hAnsi="Palatino Linotype" w:cs="Arial"/>
                <w:color w:val="000000"/>
              </w:rPr>
              <w:t>Las disposiciones constitucionales y legales en la materia establecen los dos supuestos generales para clasificar la información: por reserva y por confidencialidad.</w:t>
            </w:r>
          </w:p>
          <w:p w14:paraId="52B10131" w14:textId="77777777" w:rsidR="0013047B" w:rsidRPr="00221E18" w:rsidRDefault="0013047B" w:rsidP="00BF421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221E18">
              <w:rPr>
                <w:rFonts w:ascii="Palatino Linotype" w:hAnsi="Palatino Linotype" w:cs="Arial"/>
                <w:color w:val="000000"/>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w:t>
            </w:r>
            <w:r w:rsidRPr="00221E18">
              <w:rPr>
                <w:rFonts w:ascii="Palatino Linotype" w:hAnsi="Palatino Linotype" w:cs="Arial"/>
                <w:color w:val="000000"/>
              </w:rPr>
              <w:lastRenderedPageBreak/>
              <w:t>ampliar las excepciones o supuestos de clasificación aduciendo analogía o mayoría de razón.</w:t>
            </w:r>
          </w:p>
          <w:p w14:paraId="6B878964" w14:textId="77777777" w:rsidR="0013047B" w:rsidRPr="00221E18" w:rsidRDefault="0013047B" w:rsidP="00BF421D">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221E18">
              <w:rPr>
                <w:rFonts w:ascii="Palatino Linotype" w:hAnsi="Palatino Linotype" w:cs="Arial"/>
                <w:color w:val="000000"/>
              </w:rPr>
              <w:t xml:space="preserve">El </w:t>
            </w:r>
            <w:r w:rsidRPr="00221E18">
              <w:rPr>
                <w:rFonts w:ascii="Palatino Linotype" w:hAnsi="Palatino Linotype" w:cs="Arial"/>
                <w:b/>
                <w:color w:val="000000"/>
              </w:rPr>
              <w:t>Sujeto Obligado</w:t>
            </w:r>
            <w:r w:rsidRPr="00221E18">
              <w:rPr>
                <w:rFonts w:ascii="Palatino Linotype" w:hAnsi="Palatino Linotype" w:cs="Arial"/>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13047B" w:rsidRPr="00221E18" w14:paraId="737CAB72" w14:textId="77777777" w:rsidTr="00BF421D">
        <w:tc>
          <w:tcPr>
            <w:cnfStyle w:val="001000000000" w:firstRow="0" w:lastRow="0" w:firstColumn="1" w:lastColumn="0" w:oddVBand="0" w:evenVBand="0" w:oddHBand="0" w:evenHBand="0" w:firstRowFirstColumn="0" w:firstRowLastColumn="0" w:lastRowFirstColumn="0" w:lastRowLastColumn="0"/>
            <w:tcW w:w="1838" w:type="dxa"/>
            <w:hideMark/>
          </w:tcPr>
          <w:p w14:paraId="50ADAB4B" w14:textId="77777777" w:rsidR="0013047B" w:rsidRPr="00221E18" w:rsidRDefault="0013047B" w:rsidP="00BF421D">
            <w:pPr>
              <w:spacing w:line="360" w:lineRule="auto"/>
              <w:rPr>
                <w:rFonts w:ascii="Palatino Linotype" w:hAnsi="Palatino Linotype"/>
                <w:bCs w:val="0"/>
              </w:rPr>
            </w:pPr>
            <w:r w:rsidRPr="00221E18">
              <w:rPr>
                <w:rFonts w:ascii="Palatino Linotype" w:hAnsi="Palatino Linotype" w:cstheme="majorBidi"/>
                <w:bCs w:val="0"/>
              </w:rPr>
              <w:lastRenderedPageBreak/>
              <w:t>c) Formalidades para emitir el acuerdo de clasificación.</w:t>
            </w:r>
          </w:p>
        </w:tc>
        <w:tc>
          <w:tcPr>
            <w:tcW w:w="6990" w:type="dxa"/>
            <w:hideMark/>
          </w:tcPr>
          <w:p w14:paraId="3191369C" w14:textId="77777777" w:rsidR="0013047B" w:rsidRPr="00221E18" w:rsidRDefault="0013047B" w:rsidP="00BF421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221E18">
              <w:rPr>
                <w:rFonts w:ascii="Palatino Linotype" w:hAnsi="Palatino Linotype" w:cs="Arial"/>
                <w:color w:val="000000"/>
              </w:rPr>
              <w:t xml:space="preserve">El Comité de Transparencia, según lo dispuesto en los artículos cuenta con las facultades para aprobar, modificar o revocar la clasificación de la información que haya propuesto. </w:t>
            </w:r>
          </w:p>
          <w:p w14:paraId="2AE8DAC3" w14:textId="77777777" w:rsidR="0013047B" w:rsidRPr="00221E18" w:rsidRDefault="0013047B" w:rsidP="00BF421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221E18">
              <w:rPr>
                <w:rFonts w:ascii="Palatino Linotype" w:hAnsi="Palatino Linotype" w:cs="Arial"/>
                <w:color w:val="000000"/>
              </w:rPr>
              <w:t xml:space="preserve">Es necesario que </w:t>
            </w:r>
            <w:r w:rsidRPr="00221E18">
              <w:rPr>
                <w:rFonts w:ascii="Palatino Linotype" w:hAnsi="Palatino Linotype" w:cs="Arial"/>
                <w:b/>
                <w:color w:val="000000"/>
                <w:u w:val="single"/>
              </w:rPr>
              <w:t>el acto reúna con los requisitos elementales</w:t>
            </w:r>
            <w:r w:rsidRPr="00221E18">
              <w:rPr>
                <w:rFonts w:ascii="Palatino Linotype" w:hAnsi="Palatino Linotype" w:cs="Arial"/>
                <w:color w:val="000000"/>
              </w:rPr>
              <w:t>, entre ellos, que la autoridad que va a emitir el acto de autoridad sea la legalmente facultada para ello.</w:t>
            </w:r>
          </w:p>
          <w:p w14:paraId="421D2762" w14:textId="77777777" w:rsidR="0013047B" w:rsidRPr="00221E18" w:rsidRDefault="0013047B" w:rsidP="00BF421D">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221E18">
              <w:rPr>
                <w:rFonts w:ascii="Palatino Linotype" w:hAnsi="Palatino Linotype" w:cs="Arial"/>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13047B" w:rsidRPr="00221E18" w14:paraId="3FEAB057" w14:textId="77777777" w:rsidTr="00BF4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0CA343F" w14:textId="77777777" w:rsidR="0013047B" w:rsidRPr="00221E18" w:rsidRDefault="0013047B" w:rsidP="00BF421D">
            <w:pPr>
              <w:spacing w:line="360" w:lineRule="auto"/>
              <w:rPr>
                <w:rFonts w:ascii="Palatino Linotype" w:hAnsi="Palatino Linotype"/>
                <w:b w:val="0"/>
              </w:rPr>
            </w:pPr>
          </w:p>
          <w:p w14:paraId="384303DE" w14:textId="77777777" w:rsidR="0013047B" w:rsidRPr="00221E18" w:rsidRDefault="0013047B" w:rsidP="00BF421D">
            <w:pPr>
              <w:spacing w:line="360" w:lineRule="auto"/>
              <w:jc w:val="both"/>
              <w:rPr>
                <w:rFonts w:ascii="Palatino Linotype" w:hAnsi="Palatino Linotype"/>
                <w:bCs w:val="0"/>
              </w:rPr>
            </w:pPr>
            <w:r w:rsidRPr="00221E18">
              <w:rPr>
                <w:rFonts w:ascii="Palatino Linotype" w:hAnsi="Palatino Linotype" w:cs="Arial"/>
                <w:bCs w:val="0"/>
                <w:color w:val="000000"/>
              </w:rPr>
              <w:lastRenderedPageBreak/>
              <w:t xml:space="preserve">d) Requisitos de fondo del acuerdo de clasificación. </w:t>
            </w:r>
          </w:p>
        </w:tc>
        <w:tc>
          <w:tcPr>
            <w:tcW w:w="6990" w:type="dxa"/>
            <w:hideMark/>
          </w:tcPr>
          <w:p w14:paraId="7DF83137" w14:textId="77777777" w:rsidR="0013047B" w:rsidRPr="00221E18" w:rsidRDefault="0013047B" w:rsidP="00BF421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221E18">
              <w:rPr>
                <w:rFonts w:ascii="Palatino Linotype" w:hAnsi="Palatino Linotype" w:cs="Arial"/>
                <w:color w:val="000000"/>
              </w:rPr>
              <w:lastRenderedPageBreak/>
              <w:t xml:space="preserve">Como se ha señalado antes, al hacer el juicio de subsunción o encaje entre el supuesto de hecho y la hipótesis jurídica, se debe </w:t>
            </w:r>
            <w:r w:rsidRPr="00221E18">
              <w:rPr>
                <w:rFonts w:ascii="Palatino Linotype" w:hAnsi="Palatino Linotype" w:cs="Arial"/>
                <w:color w:val="000000"/>
              </w:rPr>
              <w:lastRenderedPageBreak/>
              <w:t xml:space="preserve">acreditar la estricta correspondencia entre un elemento y otro. Ahora, en esta parte del procedimiento, que se desahoga en sede del Comité de Transparencia, la ley señala que la carga de la prueba, para justificar las restricciones, corresponde a los </w:t>
            </w:r>
            <w:r w:rsidRPr="00221E18">
              <w:rPr>
                <w:rFonts w:ascii="Palatino Linotype" w:hAnsi="Palatino Linotype" w:cs="Arial"/>
                <w:b/>
                <w:color w:val="000000"/>
              </w:rPr>
              <w:t>Sujetos Obligados</w:t>
            </w:r>
            <w:r w:rsidRPr="00221E18">
              <w:rPr>
                <w:rFonts w:ascii="Palatino Linotype" w:hAnsi="Palatino Linotype" w:cs="Arial"/>
                <w:color w:val="000000"/>
              </w:rPr>
              <w:t xml:space="preserve">, por lo que deberán fundar y motivar debidamente la clasificación. </w:t>
            </w:r>
          </w:p>
          <w:p w14:paraId="3584F574" w14:textId="77777777" w:rsidR="0013047B" w:rsidRPr="00221E18" w:rsidRDefault="0013047B" w:rsidP="00BF421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221E18">
              <w:rPr>
                <w:rFonts w:ascii="Palatino Linotype" w:hAnsi="Palatino Linotype" w:cs="Arial"/>
                <w:color w:val="000000"/>
              </w:rPr>
              <w:t xml:space="preserve">De lo anterior, se desprende que para una correcta </w:t>
            </w:r>
            <w:r w:rsidRPr="00221E18">
              <w:rPr>
                <w:rFonts w:ascii="Palatino Linotype" w:hAnsi="Palatino Linotype" w:cs="Arial"/>
                <w:b/>
                <w:color w:val="000000"/>
              </w:rPr>
              <w:t>clasificación total o parcial</w:t>
            </w:r>
            <w:r w:rsidRPr="00221E18">
              <w:rPr>
                <w:rFonts w:ascii="Palatino Linotype" w:hAnsi="Palatino Linotype" w:cs="Arial"/>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8C94153" w14:textId="77777777" w:rsidR="0013047B" w:rsidRPr="00221E18" w:rsidRDefault="0013047B" w:rsidP="00BF421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221E18">
              <w:rPr>
                <w:rFonts w:ascii="Palatino Linotype" w:hAnsi="Palatino Linotype" w:cs="Arial"/>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6BDBF35A" w14:textId="0EFFB5C3" w:rsidR="0013047B" w:rsidRPr="00221E18" w:rsidRDefault="0013047B" w:rsidP="00BF421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221E18">
              <w:rPr>
                <w:rFonts w:ascii="Palatino Linotype" w:hAnsi="Palatino Linotype" w:cs="Arial"/>
                <w:color w:val="000000"/>
              </w:rPr>
              <w:t xml:space="preserve">En ese mismo sentido, el numeral trigésimo tercero fracción </w:t>
            </w:r>
            <w:r w:rsidR="004A1FBB" w:rsidRPr="00221E18">
              <w:rPr>
                <w:rFonts w:ascii="Palatino Linotype" w:hAnsi="Palatino Linotype" w:cs="Arial"/>
                <w:color w:val="000000"/>
              </w:rPr>
              <w:t>II</w:t>
            </w:r>
            <w:r w:rsidRPr="00221E18">
              <w:rPr>
                <w:rFonts w:ascii="Palatino Linotype" w:hAnsi="Palatino Linotype" w:cs="Arial"/>
                <w:color w:val="000000"/>
              </w:rPr>
              <w:t xml:space="preserve"> de los Lineamientos Generales, precisa que para motivar la clasificación se deben acreditar las circunstancias de tiempo, modo y lugar.</w:t>
            </w:r>
          </w:p>
          <w:p w14:paraId="7013BA9B" w14:textId="77777777" w:rsidR="0013047B" w:rsidRPr="00221E18" w:rsidRDefault="0013047B" w:rsidP="00BF421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221E18">
              <w:rPr>
                <w:rFonts w:ascii="Palatino Linotype" w:hAnsi="Palatino Linotype" w:cs="Arial"/>
                <w:color w:val="000000"/>
              </w:rPr>
              <w:lastRenderedPageBreak/>
              <w:t xml:space="preserve">Ahora bien, </w:t>
            </w:r>
            <w:r w:rsidRPr="00221E18">
              <w:rPr>
                <w:rFonts w:ascii="Palatino Linotype" w:hAnsi="Palatino Linotype" w:cs="Arial"/>
                <w:b/>
                <w:color w:val="000000"/>
                <w:u w:val="single"/>
              </w:rPr>
              <w:t>para cada caso además de fundar y motivar</w:t>
            </w:r>
            <w:r w:rsidRPr="00221E18">
              <w:rPr>
                <w:rFonts w:ascii="Palatino Linotype" w:hAnsi="Palatino Linotype" w:cs="Arial"/>
                <w:color w:val="000000"/>
              </w:rPr>
              <w:t xml:space="preserve">, se debe identificar con claridad que datos contenidos en las documentales que son susceptibles de suprimirse, por ejemplo; </w:t>
            </w:r>
            <w:r w:rsidRPr="00221E18">
              <w:rPr>
                <w:rFonts w:ascii="Palatino Linotype" w:hAnsi="Palatino Linotype" w:cs="Arial"/>
                <w:color w:val="00000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13047B" w:rsidRPr="00221E18" w14:paraId="6C6410D4" w14:textId="77777777" w:rsidTr="00BF421D">
        <w:tc>
          <w:tcPr>
            <w:cnfStyle w:val="001000000000" w:firstRow="0" w:lastRow="0" w:firstColumn="1" w:lastColumn="0" w:oddVBand="0" w:evenVBand="0" w:oddHBand="0" w:evenHBand="0" w:firstRowFirstColumn="0" w:firstRowLastColumn="0" w:lastRowFirstColumn="0" w:lastRowLastColumn="0"/>
            <w:tcW w:w="1838" w:type="dxa"/>
          </w:tcPr>
          <w:p w14:paraId="297BBFF7" w14:textId="77777777" w:rsidR="0013047B" w:rsidRPr="00221E18" w:rsidRDefault="0013047B" w:rsidP="00BF421D">
            <w:pPr>
              <w:spacing w:line="360" w:lineRule="auto"/>
              <w:ind w:right="49"/>
              <w:jc w:val="both"/>
              <w:rPr>
                <w:rFonts w:ascii="Palatino Linotype" w:hAnsi="Palatino Linotype" w:cs="Arial"/>
                <w:bCs w:val="0"/>
              </w:rPr>
            </w:pPr>
            <w:r w:rsidRPr="00221E18">
              <w:rPr>
                <w:rFonts w:ascii="Palatino Linotype" w:eastAsia="MS Gothic" w:hAnsi="Palatino Linotype" w:cs="Times New Roman"/>
                <w:b w:val="0"/>
              </w:rPr>
              <w:lastRenderedPageBreak/>
              <w:t>e</w:t>
            </w:r>
            <w:r w:rsidRPr="00221E18">
              <w:rPr>
                <w:rFonts w:ascii="Palatino Linotype" w:eastAsia="MS Gothic" w:hAnsi="Palatino Linotype" w:cs="Times New Roman"/>
                <w:bCs w:val="0"/>
              </w:rPr>
              <w:t xml:space="preserve">) Condiciones especiales de la clasificación de la información como confidencial. </w:t>
            </w:r>
          </w:p>
        </w:tc>
        <w:tc>
          <w:tcPr>
            <w:tcW w:w="6990" w:type="dxa"/>
            <w:hideMark/>
          </w:tcPr>
          <w:p w14:paraId="0B802FB7" w14:textId="77777777" w:rsidR="0013047B" w:rsidRPr="00221E18" w:rsidRDefault="0013047B" w:rsidP="00BF421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221E18">
              <w:rPr>
                <w:rFonts w:ascii="Palatino Linotype"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w:t>
            </w:r>
          </w:p>
          <w:p w14:paraId="4FB32FCF" w14:textId="77777777" w:rsidR="0013047B" w:rsidRPr="00221E18" w:rsidRDefault="0013047B" w:rsidP="00BF421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221E18">
              <w:rPr>
                <w:rFonts w:ascii="Palatino Linotype"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283DF81C" w14:textId="77777777" w:rsidR="0013047B" w:rsidRPr="00221E18" w:rsidRDefault="0013047B" w:rsidP="00BF421D">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221E18">
              <w:rPr>
                <w:rFonts w:ascii="Palatino Linotype" w:hAnsi="Palatino Linotype" w:cs="Arial"/>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55E679DE" w14:textId="77777777" w:rsidR="0013047B" w:rsidRPr="00221E18" w:rsidRDefault="0013047B" w:rsidP="0013047B">
      <w:pPr>
        <w:spacing w:line="360" w:lineRule="auto"/>
        <w:ind w:right="49"/>
        <w:contextualSpacing/>
        <w:jc w:val="both"/>
        <w:rPr>
          <w:rFonts w:ascii="Palatino Linotype" w:hAnsi="Palatino Linotype" w:cs="Arial"/>
          <w:color w:val="000000"/>
        </w:rPr>
      </w:pPr>
    </w:p>
    <w:p w14:paraId="05DE2660" w14:textId="77777777" w:rsidR="0013047B" w:rsidRPr="00221E18" w:rsidRDefault="0013047B" w:rsidP="0013047B">
      <w:pPr>
        <w:pStyle w:val="Prrafodelista"/>
        <w:numPr>
          <w:ilvl w:val="0"/>
          <w:numId w:val="2"/>
        </w:numPr>
        <w:shd w:val="clear" w:color="auto" w:fill="FFFFFF"/>
        <w:spacing w:after="200" w:line="360" w:lineRule="auto"/>
        <w:ind w:left="0" w:firstLine="0"/>
        <w:jc w:val="both"/>
        <w:rPr>
          <w:rFonts w:ascii="Palatino Linotype" w:hAnsi="Palatino Linotype" w:cs="Arial"/>
        </w:rPr>
      </w:pPr>
      <w:r w:rsidRPr="00221E18">
        <w:rPr>
          <w:rFonts w:ascii="Palatino Linotype" w:hAnsi="Palatino Linotype" w:cs="Arial"/>
          <w:lang w:eastAsia="en-US"/>
        </w:rPr>
        <w:lastRenderedPageBreak/>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5CB5617F" w14:textId="77777777" w:rsidR="001D2829" w:rsidRPr="00221E18" w:rsidRDefault="001D2829" w:rsidP="001D2829">
      <w:pPr>
        <w:pStyle w:val="Prrafodelista"/>
        <w:rPr>
          <w:rFonts w:ascii="Palatino Linotype" w:eastAsia="Calibri" w:hAnsi="Palatino Linotype" w:cs="Arial"/>
        </w:rPr>
      </w:pPr>
    </w:p>
    <w:p w14:paraId="14D00C02" w14:textId="6AE76342" w:rsidR="00904FC5" w:rsidRPr="00221E18" w:rsidRDefault="00904FC5" w:rsidP="00FC72B7">
      <w:pPr>
        <w:pStyle w:val="Prrafodelista"/>
        <w:numPr>
          <w:ilvl w:val="0"/>
          <w:numId w:val="2"/>
        </w:numPr>
        <w:spacing w:line="360" w:lineRule="auto"/>
        <w:ind w:left="0" w:firstLine="0"/>
        <w:jc w:val="both"/>
        <w:rPr>
          <w:rFonts w:ascii="Palatino Linotype" w:hAnsi="Palatino Linotype" w:cs="Arial"/>
        </w:rPr>
      </w:pPr>
      <w:r w:rsidRPr="00221E18">
        <w:rPr>
          <w:rFonts w:ascii="Palatino Linotype" w:eastAsia="Times New Roman" w:hAnsi="Palatino Linotype" w:cs="Arial"/>
          <w:color w:val="222222"/>
          <w:lang w:eastAsia="es-MX"/>
        </w:rPr>
        <w:t xml:space="preserve">Por lo anteriormente expuesto y fundado, este </w:t>
      </w:r>
      <w:r w:rsidRPr="00221E18">
        <w:rPr>
          <w:rFonts w:ascii="Palatino Linotype" w:eastAsia="Times New Roman" w:hAnsi="Palatino Linotype" w:cs="Arial"/>
          <w:b/>
          <w:bCs/>
          <w:color w:val="222222"/>
          <w:lang w:eastAsia="es-MX"/>
        </w:rPr>
        <w:t>ÓRGANO GARANTE</w:t>
      </w:r>
      <w:r w:rsidR="00221E18">
        <w:rPr>
          <w:rFonts w:ascii="Palatino Linotype" w:eastAsia="Times New Roman" w:hAnsi="Palatino Linotype" w:cs="Arial"/>
          <w:b/>
          <w:bCs/>
          <w:color w:val="222222"/>
          <w:lang w:eastAsia="es-MX"/>
        </w:rPr>
        <w:t>,</w:t>
      </w:r>
      <w:r w:rsidRPr="00221E18">
        <w:rPr>
          <w:rFonts w:ascii="Palatino Linotype" w:eastAsia="Times New Roman" w:hAnsi="Palatino Linotype" w:cs="Arial"/>
          <w:color w:val="222222"/>
          <w:lang w:eastAsia="es-MX"/>
        </w:rPr>
        <w:t xml:space="preserve"> emite los siguientes:</w:t>
      </w:r>
    </w:p>
    <w:p w14:paraId="69490CF8" w14:textId="77777777" w:rsidR="001521F1" w:rsidRPr="00221E18" w:rsidRDefault="001521F1" w:rsidP="001521F1">
      <w:pPr>
        <w:pStyle w:val="Prrafodelista"/>
        <w:rPr>
          <w:rFonts w:ascii="Palatino Linotype" w:hAnsi="Palatino Linotype" w:cs="Arial"/>
        </w:rPr>
      </w:pPr>
    </w:p>
    <w:p w14:paraId="6C28BBE0" w14:textId="77777777" w:rsidR="008E5CCD" w:rsidRPr="00221E18" w:rsidRDefault="008E5CCD" w:rsidP="008E5CCD">
      <w:pPr>
        <w:keepNext/>
        <w:keepLines/>
        <w:spacing w:line="360" w:lineRule="auto"/>
        <w:jc w:val="center"/>
        <w:outlineLvl w:val="0"/>
        <w:rPr>
          <w:rFonts w:ascii="Palatino Linotype" w:eastAsia="Times New Roman" w:hAnsi="Palatino Linotype" w:cstheme="majorBidi"/>
          <w:b/>
          <w:bCs/>
        </w:rPr>
      </w:pPr>
      <w:bookmarkStart w:id="29" w:name="_Toc447699324"/>
      <w:bookmarkStart w:id="30" w:name="_Toc445745148"/>
      <w:bookmarkStart w:id="31" w:name="_Toc486525261"/>
      <w:bookmarkStart w:id="32" w:name="_Toc4061692"/>
      <w:bookmarkStart w:id="33" w:name="_Toc59195566"/>
      <w:bookmarkStart w:id="34" w:name="_Toc89360033"/>
      <w:r w:rsidRPr="00221E18">
        <w:rPr>
          <w:rFonts w:ascii="Palatino Linotype" w:eastAsia="Times New Roman" w:hAnsi="Palatino Linotype" w:cstheme="majorBidi"/>
          <w:b/>
          <w:bCs/>
        </w:rPr>
        <w:t>R E S O L U T I V O S</w:t>
      </w:r>
      <w:bookmarkEnd w:id="29"/>
      <w:bookmarkEnd w:id="30"/>
      <w:bookmarkEnd w:id="31"/>
      <w:bookmarkEnd w:id="32"/>
      <w:bookmarkEnd w:id="33"/>
      <w:bookmarkEnd w:id="34"/>
    </w:p>
    <w:p w14:paraId="53F79BE2" w14:textId="6CE747D1" w:rsidR="000820B3" w:rsidRPr="00221E18" w:rsidRDefault="000952BD" w:rsidP="000952BD">
      <w:pPr>
        <w:spacing w:line="360" w:lineRule="auto"/>
        <w:jc w:val="both"/>
        <w:rPr>
          <w:rFonts w:ascii="Palatino Linotype" w:hAnsi="Palatino Linotype" w:cs="Arial"/>
          <w:bCs/>
        </w:rPr>
      </w:pPr>
      <w:r w:rsidRPr="00221E18">
        <w:rPr>
          <w:rFonts w:ascii="Palatino Linotype" w:eastAsia="Times New Roman" w:hAnsi="Palatino Linotype" w:cs="Arial"/>
          <w:b/>
        </w:rPr>
        <w:t xml:space="preserve">PRIMERO. </w:t>
      </w:r>
      <w:r w:rsidR="000820B3" w:rsidRPr="00221E18">
        <w:rPr>
          <w:rFonts w:ascii="Palatino Linotype" w:hAnsi="Palatino Linotype" w:cs="Arial"/>
          <w:bCs/>
        </w:rPr>
        <w:t xml:space="preserve">Resultan </w:t>
      </w:r>
      <w:r w:rsidR="0045264B" w:rsidRPr="00221E18">
        <w:rPr>
          <w:rFonts w:ascii="Palatino Linotype" w:hAnsi="Palatino Linotype" w:cs="Arial"/>
          <w:bCs/>
        </w:rPr>
        <w:t xml:space="preserve">parcialmente </w:t>
      </w:r>
      <w:r w:rsidR="00495A4E" w:rsidRPr="00221E18">
        <w:rPr>
          <w:rFonts w:ascii="Palatino Linotype" w:hAnsi="Palatino Linotype" w:cs="Arial"/>
          <w:bCs/>
        </w:rPr>
        <w:t>fundadas</w:t>
      </w:r>
      <w:r w:rsidR="000820B3" w:rsidRPr="00221E18">
        <w:rPr>
          <w:rFonts w:ascii="Palatino Linotype" w:hAnsi="Palatino Linotype" w:cs="Arial"/>
          <w:bCs/>
        </w:rPr>
        <w:t xml:space="preserve"> las razones o motivos de inconformidad hechos valer en los recursos de revisión </w:t>
      </w:r>
      <w:r w:rsidR="00F7352B" w:rsidRPr="00221E18">
        <w:rPr>
          <w:rFonts w:ascii="Palatino Linotype" w:hAnsi="Palatino Linotype"/>
          <w:b/>
        </w:rPr>
        <w:t>15269</w:t>
      </w:r>
      <w:r w:rsidR="00F7352B" w:rsidRPr="00221E18">
        <w:rPr>
          <w:rFonts w:ascii="Palatino Linotype" w:hAnsi="Palatino Linotype" w:cs="Arial"/>
          <w:b/>
          <w:bCs/>
          <w:lang w:eastAsia="es-MX"/>
        </w:rPr>
        <w:t>/INFOEM/IP/RR/2022</w:t>
      </w:r>
      <w:r w:rsidR="00221E18">
        <w:rPr>
          <w:rFonts w:ascii="Palatino Linotype" w:hAnsi="Palatino Linotype" w:cs="Arial"/>
          <w:b/>
          <w:bCs/>
          <w:lang w:eastAsia="es-MX"/>
        </w:rPr>
        <w:t>,</w:t>
      </w:r>
      <w:r w:rsidR="00F7352B" w:rsidRPr="00221E18">
        <w:rPr>
          <w:rFonts w:ascii="Palatino Linotype" w:hAnsi="Palatino Linotype" w:cs="Arial"/>
          <w:b/>
          <w:bCs/>
          <w:lang w:eastAsia="es-MX"/>
        </w:rPr>
        <w:t xml:space="preserve"> </w:t>
      </w:r>
      <w:r w:rsidR="001F6722">
        <w:rPr>
          <w:rFonts w:ascii="Palatino Linotype" w:hAnsi="Palatino Linotype"/>
          <w:lang w:val="es-ES"/>
        </w:rPr>
        <w:t>en términos de los c</w:t>
      </w:r>
      <w:r w:rsidR="000820B3" w:rsidRPr="00221E18">
        <w:rPr>
          <w:rFonts w:ascii="Palatino Linotype" w:hAnsi="Palatino Linotype"/>
          <w:lang w:val="es-ES"/>
        </w:rPr>
        <w:t xml:space="preserve">onsiderandos </w:t>
      </w:r>
      <w:r w:rsidR="000820B3" w:rsidRPr="00221E18">
        <w:rPr>
          <w:rFonts w:ascii="Palatino Linotype" w:hAnsi="Palatino Linotype"/>
          <w:b/>
          <w:bCs/>
          <w:lang w:val="es-ES"/>
        </w:rPr>
        <w:t>CUARTO y QUINTO</w:t>
      </w:r>
      <w:r w:rsidR="000820B3" w:rsidRPr="00221E18">
        <w:rPr>
          <w:rFonts w:ascii="Palatino Linotype" w:hAnsi="Palatino Linotype"/>
          <w:lang w:val="es-ES"/>
        </w:rPr>
        <w:t xml:space="preserve"> de la presente resolución.</w:t>
      </w:r>
    </w:p>
    <w:p w14:paraId="6974F00E" w14:textId="03851983" w:rsidR="000952BD" w:rsidRPr="00221E18" w:rsidRDefault="00AA1BF7" w:rsidP="000952BD">
      <w:pPr>
        <w:spacing w:before="240" w:after="240" w:line="360" w:lineRule="auto"/>
        <w:jc w:val="both"/>
        <w:rPr>
          <w:rFonts w:ascii="Palatino Linotype" w:eastAsia="Times New Roman" w:hAnsi="Palatino Linotype" w:cs="Arial"/>
          <w:lang w:val="es-ES"/>
        </w:rPr>
      </w:pPr>
      <w:r w:rsidRPr="00221E18">
        <w:rPr>
          <w:rFonts w:ascii="Palatino Linotype" w:hAnsi="Palatino Linotype"/>
          <w:b/>
        </w:rPr>
        <w:t>SEGUNDO</w:t>
      </w:r>
      <w:r w:rsidR="000820B3" w:rsidRPr="00221E18">
        <w:rPr>
          <w:rFonts w:ascii="Palatino Linotype" w:hAnsi="Palatino Linotype"/>
          <w:b/>
        </w:rPr>
        <w:t>.</w:t>
      </w:r>
      <w:r w:rsidR="000952BD" w:rsidRPr="00221E18">
        <w:rPr>
          <w:rStyle w:val="Ttulo2Car"/>
          <w:rFonts w:ascii="Palatino Linotype" w:hAnsi="Palatino Linotype"/>
          <w:b/>
          <w:sz w:val="24"/>
          <w:szCs w:val="24"/>
        </w:rPr>
        <w:t xml:space="preserve"> </w:t>
      </w:r>
      <w:r w:rsidR="000952BD" w:rsidRPr="00221E18">
        <w:rPr>
          <w:rFonts w:ascii="Palatino Linotype" w:eastAsia="Calibri" w:hAnsi="Palatino Linotype" w:cs="Arial"/>
          <w:lang w:val="es-ES"/>
        </w:rPr>
        <w:t xml:space="preserve">Se </w:t>
      </w:r>
      <w:r w:rsidR="00495A4E" w:rsidRPr="00221E18">
        <w:rPr>
          <w:rFonts w:ascii="Palatino Linotype" w:eastAsia="Calibri" w:hAnsi="Palatino Linotype" w:cs="Arial"/>
          <w:b/>
          <w:lang w:val="es-ES"/>
        </w:rPr>
        <w:t>REVOCA</w:t>
      </w:r>
      <w:r w:rsidR="000952BD" w:rsidRPr="00221E18">
        <w:rPr>
          <w:rFonts w:ascii="Palatino Linotype" w:eastAsia="Calibri" w:hAnsi="Palatino Linotype" w:cs="Arial"/>
          <w:b/>
          <w:lang w:val="es-ES"/>
        </w:rPr>
        <w:t xml:space="preserve"> </w:t>
      </w:r>
      <w:r w:rsidR="000952BD" w:rsidRPr="00221E18">
        <w:rPr>
          <w:rFonts w:ascii="Palatino Linotype" w:eastAsia="Calibri" w:hAnsi="Palatino Linotype" w:cs="Arial"/>
          <w:lang w:val="es-ES"/>
        </w:rPr>
        <w:t>la respuesta emitida</w:t>
      </w:r>
      <w:r w:rsidR="00332CC4" w:rsidRPr="00221E18">
        <w:rPr>
          <w:rFonts w:ascii="Palatino Linotype" w:eastAsia="Calibri" w:hAnsi="Palatino Linotype" w:cs="Arial"/>
          <w:lang w:val="es-ES"/>
        </w:rPr>
        <w:t xml:space="preserve"> por la</w:t>
      </w:r>
      <w:r w:rsidR="000952BD" w:rsidRPr="00221E18">
        <w:rPr>
          <w:rFonts w:ascii="Palatino Linotype" w:eastAsia="Calibri" w:hAnsi="Palatino Linotype" w:cs="Arial"/>
          <w:b/>
          <w:lang w:val="es-ES"/>
        </w:rPr>
        <w:t xml:space="preserve"> </w:t>
      </w:r>
      <w:r w:rsidR="00332CC4" w:rsidRPr="00221E18">
        <w:rPr>
          <w:rFonts w:ascii="Palatino Linotype" w:hAnsi="Palatino Linotype"/>
          <w:b/>
          <w:bCs/>
        </w:rPr>
        <w:t>Secretaría de Educación</w:t>
      </w:r>
      <w:r w:rsidR="000952BD" w:rsidRPr="00221E18">
        <w:rPr>
          <w:rFonts w:ascii="Palatino Linotype" w:eastAsia="Calibri" w:hAnsi="Palatino Linotype" w:cs="Arial"/>
          <w:lang w:val="es-ES"/>
        </w:rPr>
        <w:t xml:space="preserve"> y se</w:t>
      </w:r>
      <w:r w:rsidR="000952BD" w:rsidRPr="00221E18">
        <w:rPr>
          <w:rFonts w:ascii="Palatino Linotype" w:eastAsia="Calibri" w:hAnsi="Palatino Linotype" w:cs="Arial"/>
          <w:b/>
          <w:lang w:val="es-ES"/>
        </w:rPr>
        <w:t xml:space="preserve"> ORDENA</w:t>
      </w:r>
      <w:r w:rsidR="000952BD" w:rsidRPr="00221E18">
        <w:rPr>
          <w:rFonts w:ascii="Palatino Linotype" w:eastAsia="Calibri" w:hAnsi="Palatino Linotype" w:cs="Arial"/>
          <w:lang w:val="es-ES"/>
        </w:rPr>
        <w:t xml:space="preserve"> entregar, vía </w:t>
      </w:r>
      <w:r w:rsidR="000952BD" w:rsidRPr="00221E18">
        <w:rPr>
          <w:rFonts w:ascii="Palatino Linotype" w:eastAsia="Times New Roman" w:hAnsi="Palatino Linotype" w:cs="Arial"/>
          <w:b/>
          <w:lang w:val="es-ES"/>
        </w:rPr>
        <w:t>Sistema de Acceso a la Información Mexiquense (SAIMEX)</w:t>
      </w:r>
      <w:r w:rsidR="000952BD" w:rsidRPr="00221E18">
        <w:rPr>
          <w:rFonts w:ascii="Palatino Linotype" w:eastAsia="Times New Roman" w:hAnsi="Palatino Linotype" w:cs="Arial"/>
          <w:b/>
          <w:bCs/>
          <w:lang w:val="es-ES"/>
        </w:rPr>
        <w:t xml:space="preserve">, </w:t>
      </w:r>
      <w:r w:rsidR="0045264B" w:rsidRPr="00221E18">
        <w:rPr>
          <w:rFonts w:ascii="Palatino Linotype" w:eastAsia="Times New Roman" w:hAnsi="Palatino Linotype" w:cs="Arial"/>
          <w:bCs/>
          <w:lang w:val="es-ES"/>
        </w:rPr>
        <w:t>de ser el caso</w:t>
      </w:r>
      <w:r w:rsidR="0045264B" w:rsidRPr="00221E18">
        <w:rPr>
          <w:rFonts w:ascii="Palatino Linotype" w:eastAsia="Times New Roman" w:hAnsi="Palatino Linotype" w:cs="Arial"/>
          <w:b/>
          <w:bCs/>
          <w:lang w:val="es-ES"/>
        </w:rPr>
        <w:t xml:space="preserve"> </w:t>
      </w:r>
      <w:r w:rsidR="008743AF" w:rsidRPr="00221E18">
        <w:rPr>
          <w:rFonts w:ascii="Palatino Linotype" w:eastAsia="Times New Roman" w:hAnsi="Palatino Linotype" w:cs="Arial"/>
          <w:bCs/>
          <w:lang w:val="es-ES"/>
        </w:rPr>
        <w:t>en versión pública,</w:t>
      </w:r>
      <w:r w:rsidR="000952BD" w:rsidRPr="00221E18">
        <w:rPr>
          <w:rFonts w:ascii="Palatino Linotype" w:eastAsia="Times New Roman" w:hAnsi="Palatino Linotype" w:cs="Arial"/>
          <w:b/>
          <w:bCs/>
          <w:lang w:val="es-ES"/>
        </w:rPr>
        <w:t xml:space="preserve"> </w:t>
      </w:r>
      <w:r w:rsidR="00B87AAF" w:rsidRPr="00221E18">
        <w:rPr>
          <w:rFonts w:ascii="Palatino Linotype" w:eastAsia="Times New Roman" w:hAnsi="Palatino Linotype" w:cs="Arial"/>
          <w:bCs/>
          <w:lang w:val="es-ES"/>
        </w:rPr>
        <w:t>los documentos en donde conste</w:t>
      </w:r>
      <w:r w:rsidR="00B87AAF" w:rsidRPr="00221E18">
        <w:rPr>
          <w:rFonts w:ascii="Palatino Linotype" w:eastAsia="Times New Roman" w:hAnsi="Palatino Linotype" w:cs="Arial"/>
          <w:b/>
          <w:bCs/>
          <w:lang w:val="es-ES"/>
        </w:rPr>
        <w:t xml:space="preserve"> </w:t>
      </w:r>
      <w:r w:rsidR="00B87AAF" w:rsidRPr="00221E18">
        <w:rPr>
          <w:rFonts w:ascii="Palatino Linotype" w:eastAsia="Times New Roman" w:hAnsi="Palatino Linotype" w:cs="Arial"/>
          <w:lang w:val="es-ES"/>
        </w:rPr>
        <w:t xml:space="preserve">la </w:t>
      </w:r>
      <w:r w:rsidR="000952BD" w:rsidRPr="00221E18">
        <w:rPr>
          <w:rFonts w:ascii="Palatino Linotype" w:eastAsia="Times New Roman" w:hAnsi="Palatino Linotype" w:cs="Arial"/>
          <w:lang w:val="es-ES"/>
        </w:rPr>
        <w:t>siguiente:</w:t>
      </w:r>
    </w:p>
    <w:p w14:paraId="5859F027" w14:textId="15C23EA1" w:rsidR="0045264B" w:rsidRPr="00221E18" w:rsidRDefault="0045264B" w:rsidP="0045264B">
      <w:pPr>
        <w:pStyle w:val="Prrafodelista"/>
        <w:numPr>
          <w:ilvl w:val="0"/>
          <w:numId w:val="27"/>
        </w:numPr>
        <w:spacing w:line="360" w:lineRule="auto"/>
        <w:ind w:left="567" w:hanging="306"/>
        <w:jc w:val="both"/>
        <w:rPr>
          <w:rFonts w:ascii="Palatino Linotype" w:hAnsi="Palatino Linotype" w:cs="Arial"/>
          <w:b/>
        </w:rPr>
      </w:pPr>
      <w:r w:rsidRPr="00221E18">
        <w:rPr>
          <w:rFonts w:ascii="Palatino Linotype" w:eastAsia="Palatino Linotype" w:hAnsi="Palatino Linotype" w:cs="Palatino Linotype"/>
          <w:b/>
        </w:rPr>
        <w:t>De la Escuela Primaria Profesor Enrique Gómez Bravo, Turno Vespertino C.C.T. 15EPR4778F, de los periodos del ciclo escolar: 2018-2019, 2019-2020, 2020-2021 y 2021-2022 la siguiente información:</w:t>
      </w:r>
    </w:p>
    <w:p w14:paraId="26978AD3" w14:textId="4BE41BD6" w:rsidR="00495A4E" w:rsidRPr="00221E18" w:rsidRDefault="00495A4E" w:rsidP="006A3D06">
      <w:pPr>
        <w:pStyle w:val="Prrafodelista"/>
        <w:numPr>
          <w:ilvl w:val="0"/>
          <w:numId w:val="28"/>
        </w:numPr>
        <w:spacing w:line="360" w:lineRule="auto"/>
        <w:ind w:left="851"/>
        <w:jc w:val="both"/>
        <w:rPr>
          <w:rFonts w:ascii="Palatino Linotype" w:hAnsi="Palatino Linotype" w:cs="Arial"/>
          <w:b/>
        </w:rPr>
      </w:pPr>
      <w:r w:rsidRPr="00221E18">
        <w:rPr>
          <w:rFonts w:ascii="Palatino Linotype" w:hAnsi="Palatino Linotype" w:cs="Arial"/>
          <w:b/>
        </w:rPr>
        <w:t>Informe escrito de los recursos materiales y financieros firmados por el Secretario Técnico e integrantes del CEPS;</w:t>
      </w:r>
    </w:p>
    <w:p w14:paraId="36F1F116" w14:textId="433154EC" w:rsidR="00495A4E" w:rsidRPr="00221E18" w:rsidRDefault="00495A4E" w:rsidP="006A3D06">
      <w:pPr>
        <w:pStyle w:val="Prrafodelista"/>
        <w:numPr>
          <w:ilvl w:val="0"/>
          <w:numId w:val="28"/>
        </w:numPr>
        <w:spacing w:line="360" w:lineRule="auto"/>
        <w:ind w:left="851"/>
        <w:jc w:val="both"/>
        <w:rPr>
          <w:rFonts w:ascii="Palatino Linotype" w:hAnsi="Palatino Linotype" w:cs="Arial"/>
          <w:b/>
        </w:rPr>
      </w:pPr>
      <w:r w:rsidRPr="00221E18">
        <w:rPr>
          <w:rFonts w:ascii="Palatino Linotype" w:hAnsi="Palatino Linotype" w:cs="Arial"/>
          <w:b/>
        </w:rPr>
        <w:t>Estados financieros y comprobantes de gastos de las Mesas Directivas de la Asociación de Padres de Familia;</w:t>
      </w:r>
    </w:p>
    <w:p w14:paraId="1DF68A4A" w14:textId="77777777" w:rsidR="00C23784" w:rsidRPr="00221E18" w:rsidRDefault="008743AF" w:rsidP="001A723C">
      <w:pPr>
        <w:spacing w:before="240" w:after="240" w:line="360" w:lineRule="auto"/>
        <w:jc w:val="both"/>
        <w:rPr>
          <w:rFonts w:ascii="Palatino Linotype" w:eastAsia="Calibri" w:hAnsi="Palatino Linotype" w:cs="Arial"/>
          <w:b/>
        </w:rPr>
      </w:pPr>
      <w:r w:rsidRPr="00221E18">
        <w:rPr>
          <w:rFonts w:ascii="Palatino Linotype" w:eastAsia="Calibri" w:hAnsi="Palatino Linotype" w:cs="Arial"/>
        </w:rPr>
        <w:lastRenderedPageBreak/>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221E18">
        <w:rPr>
          <w:rFonts w:ascii="Palatino Linotype" w:eastAsia="Calibri" w:hAnsi="Palatino Linotype" w:cs="Arial"/>
          <w:b/>
        </w:rPr>
        <w:t>EL RECURRENTE.</w:t>
      </w:r>
    </w:p>
    <w:p w14:paraId="05A816F3" w14:textId="77777777" w:rsidR="000D3113" w:rsidRPr="00221E18" w:rsidRDefault="000D3113" w:rsidP="000D3113">
      <w:pPr>
        <w:tabs>
          <w:tab w:val="left" w:pos="8080"/>
        </w:tabs>
        <w:spacing w:line="360" w:lineRule="auto"/>
        <w:ind w:right="49"/>
        <w:contextualSpacing/>
        <w:jc w:val="both"/>
        <w:rPr>
          <w:rFonts w:ascii="Palatino Linotype" w:eastAsia="Palatino Linotype" w:hAnsi="Palatino Linotype" w:cs="Palatino Linotype"/>
          <w:b/>
        </w:rPr>
      </w:pPr>
      <w:r w:rsidRPr="00221E18">
        <w:rPr>
          <w:rFonts w:ascii="Palatino Linotype" w:eastAsia="Palatino Linotype" w:hAnsi="Palatino Linotype" w:cs="Palatino Linotype"/>
          <w:b/>
        </w:rPr>
        <w:t xml:space="preserve">TERCERO. </w:t>
      </w:r>
      <w:r w:rsidRPr="00221E18">
        <w:rPr>
          <w:rFonts w:ascii="Palatino Linotype" w:hAnsi="Palatino Linotype" w:cs="Arial"/>
          <w:b/>
          <w:color w:val="222222"/>
          <w:shd w:val="clear" w:color="auto" w:fill="FFFFFF"/>
        </w:rPr>
        <w:t>NOTIFÍQUESE</w:t>
      </w:r>
      <w:r w:rsidRPr="00221E18">
        <w:rPr>
          <w:rFonts w:ascii="Palatino Linotype" w:hAnsi="Palatino Linotype" w:cs="Arial"/>
          <w:color w:val="222222"/>
          <w:shd w:val="clear" w:color="auto" w:fill="FFFFFF"/>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w:t>
      </w:r>
      <w:r w:rsidRPr="007E2DE9">
        <w:rPr>
          <w:rFonts w:ascii="Palatino Linotype" w:hAnsi="Palatino Linotype" w:cs="Arial"/>
          <w:b/>
          <w:color w:val="222222"/>
          <w:shd w:val="clear" w:color="auto" w:fill="FFFFFF"/>
        </w:rPr>
        <w:t>ordenado dentro del plazo de diez días hábiles</w:t>
      </w:r>
      <w:r w:rsidRPr="00221E18">
        <w:rPr>
          <w:rFonts w:ascii="Palatino Linotype" w:hAnsi="Palatino Linotype" w:cs="Arial"/>
          <w:color w:val="222222"/>
          <w:shd w:val="clear" w:color="auto" w:fill="FFFFFF"/>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498C5FA" w14:textId="77777777" w:rsidR="000D3113" w:rsidRPr="00221E18" w:rsidRDefault="000D3113" w:rsidP="000952BD">
      <w:pPr>
        <w:tabs>
          <w:tab w:val="left" w:pos="8080"/>
        </w:tabs>
        <w:spacing w:line="360" w:lineRule="auto"/>
        <w:ind w:right="49"/>
        <w:contextualSpacing/>
        <w:jc w:val="both"/>
        <w:rPr>
          <w:rFonts w:ascii="Palatino Linotype" w:eastAsia="Palatino Linotype" w:hAnsi="Palatino Linotype" w:cs="Palatino Linotype"/>
          <w:b/>
          <w:highlight w:val="yellow"/>
        </w:rPr>
      </w:pPr>
    </w:p>
    <w:p w14:paraId="64C83C0B" w14:textId="77777777" w:rsidR="009736DE" w:rsidRPr="00221E18" w:rsidRDefault="009736DE" w:rsidP="009736DE">
      <w:pPr>
        <w:spacing w:line="360" w:lineRule="auto"/>
        <w:jc w:val="both"/>
        <w:rPr>
          <w:rFonts w:ascii="Palatino Linotype" w:eastAsia="Calibri" w:hAnsi="Palatino Linotype" w:cs="Arial"/>
          <w:bCs/>
        </w:rPr>
      </w:pPr>
      <w:r w:rsidRPr="00221E18">
        <w:rPr>
          <w:rFonts w:ascii="Palatino Linotype" w:hAnsi="Palatino Linotype" w:cs="Arial"/>
          <w:b/>
        </w:rPr>
        <w:t xml:space="preserve">CUARTO. </w:t>
      </w:r>
      <w:r w:rsidRPr="00221E18">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3F612BF" w14:textId="77777777" w:rsidR="000952BD" w:rsidRPr="00221E18" w:rsidRDefault="000952BD" w:rsidP="000952BD">
      <w:pPr>
        <w:shd w:val="clear" w:color="auto" w:fill="FFFFFF"/>
        <w:spacing w:line="360" w:lineRule="auto"/>
        <w:jc w:val="both"/>
        <w:rPr>
          <w:rFonts w:ascii="Palatino Linotype" w:eastAsia="Times New Roman" w:hAnsi="Palatino Linotype" w:cs="Arial"/>
          <w:b/>
        </w:rPr>
      </w:pPr>
    </w:p>
    <w:p w14:paraId="3239E39B" w14:textId="3AFC7AF0" w:rsidR="000952BD" w:rsidRPr="00221E18" w:rsidRDefault="009736DE" w:rsidP="000952BD">
      <w:pPr>
        <w:shd w:val="clear" w:color="auto" w:fill="FFFFFF"/>
        <w:spacing w:line="360" w:lineRule="auto"/>
        <w:jc w:val="both"/>
        <w:rPr>
          <w:rFonts w:ascii="Palatino Linotype" w:hAnsi="Palatino Linotype"/>
        </w:rPr>
      </w:pPr>
      <w:r w:rsidRPr="00221E18">
        <w:rPr>
          <w:rFonts w:ascii="Palatino Linotype" w:eastAsia="Times New Roman" w:hAnsi="Palatino Linotype" w:cs="Arial"/>
          <w:b/>
        </w:rPr>
        <w:lastRenderedPageBreak/>
        <w:t>QUINTO</w:t>
      </w:r>
      <w:r w:rsidR="000952BD" w:rsidRPr="00221E18">
        <w:rPr>
          <w:rFonts w:ascii="Palatino Linotype" w:eastAsia="Times New Roman" w:hAnsi="Palatino Linotype" w:cs="Arial"/>
          <w:b/>
        </w:rPr>
        <w:t xml:space="preserve">. </w:t>
      </w:r>
      <w:r w:rsidR="000952BD" w:rsidRPr="00221E18">
        <w:rPr>
          <w:rFonts w:ascii="Palatino Linotype" w:eastAsia="Times New Roman" w:hAnsi="Palatino Linotype" w:cs="Times New Roman"/>
          <w:b/>
          <w:bCs/>
          <w:color w:val="222222"/>
          <w:lang w:val="es-ES"/>
        </w:rPr>
        <w:t>Notifíquese a</w:t>
      </w:r>
      <w:r w:rsidR="007435A3" w:rsidRPr="00221E18">
        <w:rPr>
          <w:rFonts w:ascii="Palatino Linotype" w:eastAsia="Times New Roman" w:hAnsi="Palatino Linotype" w:cs="Times New Roman"/>
          <w:b/>
          <w:bCs/>
          <w:color w:val="222222"/>
          <w:lang w:val="es-ES"/>
        </w:rPr>
        <w:t>l Recurrente</w:t>
      </w:r>
      <w:r w:rsidR="000952BD" w:rsidRPr="00221E18">
        <w:rPr>
          <w:rFonts w:ascii="Palatino Linotype" w:hAnsi="Palatino Linotype"/>
        </w:rPr>
        <w:t xml:space="preserve"> la presente resolución</w:t>
      </w:r>
      <w:r w:rsidR="007430F3" w:rsidRPr="00221E18">
        <w:rPr>
          <w:rFonts w:ascii="Palatino Linotype" w:hAnsi="Palatino Linotype"/>
        </w:rPr>
        <w:t xml:space="preserve"> vía Sistema de Acceso a la Información Mexiquense (SAIMEX).</w:t>
      </w:r>
    </w:p>
    <w:p w14:paraId="0923A4BE" w14:textId="77777777" w:rsidR="0045264B" w:rsidRPr="00221E18" w:rsidRDefault="0045264B" w:rsidP="000952BD">
      <w:pPr>
        <w:shd w:val="clear" w:color="auto" w:fill="FFFFFF"/>
        <w:spacing w:line="360" w:lineRule="auto"/>
        <w:jc w:val="both"/>
        <w:rPr>
          <w:rFonts w:ascii="Palatino Linotype" w:hAnsi="Palatino Linotype"/>
        </w:rPr>
      </w:pPr>
    </w:p>
    <w:p w14:paraId="61049DB9" w14:textId="0F9081C5" w:rsidR="0045264B" w:rsidRPr="00221E18" w:rsidRDefault="0045264B" w:rsidP="0045264B">
      <w:pPr>
        <w:spacing w:line="360" w:lineRule="auto"/>
        <w:jc w:val="both"/>
        <w:rPr>
          <w:rFonts w:ascii="Palatino Linotype" w:eastAsia="MS Mincho" w:hAnsi="Palatino Linotype"/>
          <w:lang w:val="es-ES"/>
        </w:rPr>
      </w:pPr>
      <w:r w:rsidRPr="00221E18">
        <w:rPr>
          <w:rFonts w:ascii="Palatino Linotype" w:eastAsia="MS Mincho" w:hAnsi="Palatino Linotype"/>
          <w:b/>
        </w:rPr>
        <w:t>SEXTO.</w:t>
      </w:r>
      <w:r w:rsidRPr="00221E18">
        <w:rPr>
          <w:rFonts w:ascii="Palatino Linotype" w:eastAsia="MS Mincho" w:hAnsi="Palatino Linotype"/>
        </w:rPr>
        <w:t xml:space="preserve"> </w:t>
      </w:r>
      <w:r w:rsidRPr="00221E18">
        <w:rPr>
          <w:rFonts w:ascii="Palatino Linotype" w:eastAsia="MS Mincho" w:hAnsi="Palatino Linotype"/>
          <w:lang w:val="es-ES"/>
        </w:rPr>
        <w:t xml:space="preserve">Se hace del conocimiento del </w:t>
      </w:r>
      <w:r w:rsidRPr="00221E18">
        <w:rPr>
          <w:rFonts w:ascii="Palatino Linotype" w:eastAsia="MS Mincho" w:hAnsi="Palatino Linotype"/>
          <w:b/>
          <w:lang w:val="es-ES"/>
        </w:rPr>
        <w:t>RECURRENTE</w:t>
      </w:r>
      <w:r w:rsidRPr="00221E18">
        <w:rPr>
          <w:rFonts w:ascii="Palatino Linotype" w:eastAsia="MS Mincho" w:hAnsi="Palatino Linotype"/>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221E18">
        <w:rPr>
          <w:rFonts w:ascii="Palatino Linotype" w:eastAsia="MS Mincho" w:hAnsi="Palatino Linotype"/>
          <w:bCs/>
          <w:lang w:val="es-ES"/>
        </w:rPr>
        <w:t>vía juicio de amparo</w:t>
      </w:r>
      <w:r w:rsidRPr="00221E18">
        <w:rPr>
          <w:rFonts w:ascii="Palatino Linotype" w:eastAsia="MS Mincho" w:hAnsi="Palatino Linotype"/>
          <w:lang w:val="es-ES"/>
        </w:rPr>
        <w:t xml:space="preserve"> en los términos de las leyes aplicables.</w:t>
      </w:r>
    </w:p>
    <w:p w14:paraId="6B637176" w14:textId="77777777" w:rsidR="0045264B" w:rsidRPr="00221E18" w:rsidRDefault="0045264B" w:rsidP="000952BD">
      <w:pPr>
        <w:shd w:val="clear" w:color="auto" w:fill="FFFFFF"/>
        <w:spacing w:line="360" w:lineRule="auto"/>
        <w:jc w:val="both"/>
        <w:rPr>
          <w:rFonts w:ascii="Palatino Linotype" w:eastAsia="Times New Roman" w:hAnsi="Palatino Linotype" w:cs="Arial"/>
          <w:b/>
        </w:rPr>
      </w:pPr>
    </w:p>
    <w:p w14:paraId="68783955" w14:textId="6EFDBD93" w:rsidR="007E2DE9" w:rsidRPr="007E2DE9" w:rsidRDefault="007E2DE9" w:rsidP="007E2DE9">
      <w:pPr>
        <w:spacing w:before="240" w:after="240" w:line="360" w:lineRule="auto"/>
        <w:ind w:firstLine="1"/>
        <w:jc w:val="both"/>
        <w:rPr>
          <w:rFonts w:ascii="Palatino Linotype" w:hAnsi="Palatino Linotype"/>
          <w:smallCaps/>
        </w:rPr>
      </w:pPr>
      <w:bookmarkStart w:id="35" w:name="_Hlk129792997"/>
      <w:r w:rsidRPr="007E2DE9">
        <w:rPr>
          <w:rStyle w:val="Referenciasutil"/>
          <w:rFonts w:ascii="Palatino Linotype" w:hAnsi="Palatino Linotype"/>
          <w:color w:val="auto"/>
        </w:rPr>
        <w:t xml:space="preserve">ASÍ LO APROBÓ POR </w:t>
      </w:r>
      <w:r w:rsidR="00E67237">
        <w:rPr>
          <w:rStyle w:val="Referenciasutil"/>
          <w:rFonts w:ascii="Palatino Linotype" w:hAnsi="Palatino Linotype"/>
          <w:color w:val="auto"/>
        </w:rPr>
        <w:t xml:space="preserve">MAYORÍA </w:t>
      </w:r>
      <w:r w:rsidRPr="007E2DE9">
        <w:rPr>
          <w:rStyle w:val="Referenciasutil"/>
          <w:rFonts w:ascii="Palatino Linotype" w:hAnsi="Palatino Linotype"/>
          <w:color w:val="auto"/>
        </w:rPr>
        <w:t>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E67237">
        <w:rPr>
          <w:rStyle w:val="Referenciasutil"/>
          <w:rFonts w:ascii="Palatino Linotype" w:hAnsi="Palatino Linotype"/>
          <w:color w:val="auto"/>
        </w:rPr>
        <w:t>, EMITIENDO VOTO PARTICULAR</w:t>
      </w:r>
      <w:r w:rsidRPr="007E2DE9">
        <w:rPr>
          <w:rStyle w:val="Referenciasutil"/>
          <w:rFonts w:ascii="Palatino Linotype" w:hAnsi="Palatino Linotype"/>
          <w:color w:val="auto"/>
        </w:rPr>
        <w:t>; LUIS GUSTAVO PARRA NORIEGA Y GUADALUPE RAMÍREZ PEÑA</w:t>
      </w:r>
      <w:r w:rsidR="00E67237">
        <w:rPr>
          <w:rStyle w:val="Referenciasutil"/>
          <w:rFonts w:ascii="Palatino Linotype" w:hAnsi="Palatino Linotype"/>
          <w:color w:val="auto"/>
        </w:rPr>
        <w:t>, EMITIENDO VOTO DISIDENTE</w:t>
      </w:r>
      <w:r w:rsidRPr="007E2DE9">
        <w:rPr>
          <w:rStyle w:val="Referenciasutil"/>
          <w:rFonts w:ascii="Palatino Linotype" w:hAnsi="Palatino Linotype"/>
          <w:color w:val="auto"/>
        </w:rPr>
        <w:t xml:space="preserve">; EN LA VIGÉSIMA SEXTA SESIÓN ORDINARIA CELEBRADA EL DOCE (12) DE JULIO DE DOS MIL VEINTITRÉS, ANTE EL SECRETARIO TÉCNICO DEL PLENO ALEXIS TAPIA RAMÍREZ. </w:t>
      </w:r>
      <w:bookmarkEnd w:id="35"/>
    </w:p>
    <w:p w14:paraId="7F7C458F" w14:textId="77777777" w:rsidR="00C23784" w:rsidRPr="00221E18" w:rsidRDefault="00C23784" w:rsidP="00C04D99">
      <w:pPr>
        <w:spacing w:before="240" w:after="240" w:line="360" w:lineRule="auto"/>
        <w:ind w:firstLine="1"/>
        <w:jc w:val="both"/>
        <w:rPr>
          <w:rFonts w:ascii="Palatino Linotype" w:hAnsi="Palatino Linotype"/>
        </w:rPr>
      </w:pPr>
    </w:p>
    <w:p w14:paraId="5D85793B" w14:textId="77777777" w:rsidR="00C23784" w:rsidRPr="00221E18" w:rsidRDefault="00C23784" w:rsidP="00C04D99">
      <w:pPr>
        <w:spacing w:before="240" w:after="240" w:line="360" w:lineRule="auto"/>
        <w:ind w:firstLine="1"/>
        <w:jc w:val="both"/>
        <w:rPr>
          <w:rFonts w:ascii="Palatino Linotype" w:hAnsi="Palatino Linotype"/>
        </w:rPr>
      </w:pPr>
    </w:p>
    <w:p w14:paraId="6488B70E" w14:textId="77777777" w:rsidR="00C23784" w:rsidRPr="00221E18" w:rsidRDefault="00C23784" w:rsidP="00C04D99">
      <w:pPr>
        <w:spacing w:before="240" w:after="240" w:line="360" w:lineRule="auto"/>
        <w:ind w:firstLine="1"/>
        <w:jc w:val="both"/>
        <w:rPr>
          <w:rFonts w:ascii="Palatino Linotype" w:hAnsi="Palatino Linotype"/>
        </w:rPr>
      </w:pPr>
    </w:p>
    <w:p w14:paraId="6BE38021" w14:textId="77777777" w:rsidR="00C23784" w:rsidRPr="00221E18" w:rsidRDefault="00C23784" w:rsidP="00C04D99">
      <w:pPr>
        <w:spacing w:before="240" w:after="240" w:line="360" w:lineRule="auto"/>
        <w:ind w:firstLine="1"/>
        <w:jc w:val="both"/>
        <w:rPr>
          <w:rFonts w:ascii="Palatino Linotype" w:hAnsi="Palatino Linotype"/>
        </w:rPr>
      </w:pPr>
    </w:p>
    <w:p w14:paraId="11B76F59" w14:textId="77777777" w:rsidR="00C23784" w:rsidRPr="00221E18" w:rsidRDefault="00C23784" w:rsidP="00C04D99">
      <w:pPr>
        <w:spacing w:before="240" w:after="240" w:line="360" w:lineRule="auto"/>
        <w:ind w:firstLine="1"/>
        <w:jc w:val="both"/>
        <w:rPr>
          <w:rFonts w:ascii="Palatino Linotype" w:hAnsi="Palatino Linotype"/>
        </w:rPr>
      </w:pPr>
    </w:p>
    <w:p w14:paraId="45375876" w14:textId="77777777" w:rsidR="00C23784" w:rsidRPr="00221E18" w:rsidRDefault="00C23784" w:rsidP="00C04D99">
      <w:pPr>
        <w:spacing w:before="240" w:after="240" w:line="360" w:lineRule="auto"/>
        <w:ind w:firstLine="1"/>
        <w:jc w:val="both"/>
        <w:rPr>
          <w:rFonts w:ascii="Palatino Linotype" w:hAnsi="Palatino Linotype"/>
        </w:rPr>
      </w:pPr>
    </w:p>
    <w:p w14:paraId="77498A5E" w14:textId="77777777" w:rsidR="00C23784" w:rsidRPr="00221E18" w:rsidRDefault="00C23784" w:rsidP="00C04D99">
      <w:pPr>
        <w:spacing w:before="240" w:after="240" w:line="360" w:lineRule="auto"/>
        <w:ind w:firstLine="1"/>
        <w:jc w:val="both"/>
        <w:rPr>
          <w:rFonts w:ascii="Palatino Linotype" w:hAnsi="Palatino Linotype"/>
        </w:rPr>
      </w:pPr>
    </w:p>
    <w:p w14:paraId="5B4E40BE" w14:textId="77777777" w:rsidR="00C23784" w:rsidRPr="00221E18" w:rsidRDefault="00C23784" w:rsidP="00C04D99">
      <w:pPr>
        <w:spacing w:before="240" w:after="240" w:line="360" w:lineRule="auto"/>
        <w:ind w:firstLine="1"/>
        <w:jc w:val="both"/>
        <w:rPr>
          <w:rFonts w:ascii="Palatino Linotype" w:hAnsi="Palatino Linotype"/>
        </w:rPr>
      </w:pPr>
    </w:p>
    <w:p w14:paraId="61974F24" w14:textId="77777777" w:rsidR="00C04D99" w:rsidRPr="00221E18" w:rsidRDefault="00C04D99" w:rsidP="004E1A47">
      <w:pPr>
        <w:shd w:val="clear" w:color="auto" w:fill="FFFFFF"/>
        <w:spacing w:line="360" w:lineRule="auto"/>
        <w:jc w:val="both"/>
        <w:rPr>
          <w:rFonts w:ascii="Palatino Linotype" w:eastAsia="MS Mincho" w:hAnsi="Palatino Linotype" w:cs="Times New Roman"/>
          <w:lang w:val="es-ES"/>
        </w:rPr>
      </w:pPr>
    </w:p>
    <w:p w14:paraId="0FDCF92D" w14:textId="2B4FF8BC" w:rsidR="005E05DF" w:rsidRPr="00221E18" w:rsidRDefault="005E05DF" w:rsidP="004E1A47">
      <w:pPr>
        <w:shd w:val="clear" w:color="auto" w:fill="FFFFFF"/>
        <w:spacing w:line="360" w:lineRule="auto"/>
        <w:jc w:val="both"/>
        <w:rPr>
          <w:rFonts w:ascii="Palatino Linotype" w:eastAsia="MS Mincho" w:hAnsi="Palatino Linotype" w:cs="Times New Roman"/>
          <w:lang w:val="es-ES"/>
        </w:rPr>
      </w:pPr>
    </w:p>
    <w:p w14:paraId="14D6663E" w14:textId="77777777" w:rsidR="000952BD" w:rsidRPr="00221E18" w:rsidRDefault="000952BD" w:rsidP="000952BD">
      <w:pPr>
        <w:spacing w:line="360" w:lineRule="auto"/>
        <w:jc w:val="both"/>
        <w:rPr>
          <w:rFonts w:ascii="Palatino Linotype" w:eastAsia="MS Mincho" w:hAnsi="Palatino Linotype" w:cs="Times New Roman"/>
          <w:lang w:val="es-ES"/>
        </w:rPr>
      </w:pPr>
    </w:p>
    <w:p w14:paraId="423BA1FE" w14:textId="77777777" w:rsidR="001521F1" w:rsidRPr="00221E18" w:rsidRDefault="001521F1" w:rsidP="000952BD">
      <w:pPr>
        <w:spacing w:line="360" w:lineRule="auto"/>
        <w:jc w:val="both"/>
        <w:rPr>
          <w:rFonts w:ascii="Palatino Linotype" w:hAnsi="Palatino Linotype"/>
          <w:color w:val="000000"/>
          <w:shd w:val="clear" w:color="auto" w:fill="FFFFFF"/>
        </w:rPr>
      </w:pPr>
    </w:p>
    <w:sectPr w:rsidR="001521F1" w:rsidRPr="00221E18" w:rsidSect="00141DF6">
      <w:headerReference w:type="even" r:id="rId13"/>
      <w:headerReference w:type="default" r:id="rId14"/>
      <w:footerReference w:type="default" r:id="rId15"/>
      <w:headerReference w:type="first" r:id="rId16"/>
      <w:footerReference w:type="first" r:id="rId17"/>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F087D8" w14:textId="77777777" w:rsidR="004B4B6F" w:rsidRDefault="004B4B6F" w:rsidP="008B6F5F">
      <w:r>
        <w:separator/>
      </w:r>
    </w:p>
  </w:endnote>
  <w:endnote w:type="continuationSeparator" w:id="0">
    <w:p w14:paraId="1A6E9C03" w14:textId="77777777" w:rsidR="004B4B6F" w:rsidRDefault="004B4B6F"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14:paraId="7EEF1CB8" w14:textId="46B328CD" w:rsidR="00261B71" w:rsidRPr="000A2541" w:rsidRDefault="00261B71">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5561E0">
              <w:rPr>
                <w:rFonts w:ascii="Palatino Linotype" w:hAnsi="Palatino Linotype"/>
                <w:b/>
                <w:bCs/>
                <w:noProof/>
              </w:rPr>
              <w:t>34</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5561E0">
              <w:rPr>
                <w:rFonts w:ascii="Palatino Linotype" w:hAnsi="Palatino Linotype"/>
                <w:b/>
                <w:bCs/>
                <w:noProof/>
              </w:rPr>
              <w:t>52</w:t>
            </w:r>
            <w:r w:rsidRPr="000A2541">
              <w:rPr>
                <w:rFonts w:ascii="Palatino Linotype" w:hAnsi="Palatino Linotype"/>
                <w:b/>
                <w:bCs/>
              </w:rPr>
              <w:fldChar w:fldCharType="end"/>
            </w:r>
          </w:p>
        </w:sdtContent>
      </w:sdt>
    </w:sdtContent>
  </w:sdt>
  <w:p w14:paraId="362DC80A" w14:textId="77777777" w:rsidR="00261B71" w:rsidRDefault="00261B7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D2FD7" w14:textId="6D160E3C" w:rsidR="00261B71" w:rsidRPr="00883450" w:rsidRDefault="00261B71"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5561E0" w:rsidRPr="005561E0">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5561E0" w:rsidRPr="005561E0">
      <w:rPr>
        <w:rFonts w:ascii="Palatino Linotype" w:hAnsi="Palatino Linotype"/>
        <w:noProof/>
        <w:sz w:val="22"/>
        <w:szCs w:val="22"/>
        <w:lang w:val="es-ES"/>
      </w:rPr>
      <w:t>52</w:t>
    </w:r>
    <w:r w:rsidRPr="00883450">
      <w:rPr>
        <w:rFonts w:ascii="Palatino Linotype" w:hAnsi="Palatino Linotype"/>
        <w:sz w:val="22"/>
        <w:szCs w:val="22"/>
      </w:rPr>
      <w:fldChar w:fldCharType="end"/>
    </w:r>
  </w:p>
  <w:p w14:paraId="08113C7A" w14:textId="77777777" w:rsidR="00261B71" w:rsidRPr="00883450" w:rsidRDefault="00261B71">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D31E5F" w14:textId="77777777" w:rsidR="004B4B6F" w:rsidRDefault="004B4B6F" w:rsidP="008B6F5F">
      <w:r>
        <w:separator/>
      </w:r>
    </w:p>
  </w:footnote>
  <w:footnote w:type="continuationSeparator" w:id="0">
    <w:p w14:paraId="1C9A4E5C" w14:textId="77777777" w:rsidR="004B4B6F" w:rsidRDefault="004B4B6F" w:rsidP="008B6F5F">
      <w:r>
        <w:continuationSeparator/>
      </w:r>
    </w:p>
  </w:footnote>
  <w:footnote w:id="1">
    <w:p w14:paraId="1EE94238" w14:textId="77777777" w:rsidR="00261B71" w:rsidRDefault="00261B71" w:rsidP="00F660BE">
      <w:pPr>
        <w:pStyle w:val="Textonotapie"/>
      </w:pPr>
      <w:r>
        <w:rPr>
          <w:rStyle w:val="Refdenotaalpie"/>
        </w:rPr>
        <w:footnoteRef/>
      </w:r>
      <w:r>
        <w:t xml:space="preserve"> Convención Americana sobre Derechos Humanos. Artículo 13.</w:t>
      </w:r>
    </w:p>
  </w:footnote>
  <w:footnote w:id="2">
    <w:p w14:paraId="759E339C" w14:textId="77777777" w:rsidR="00261B71" w:rsidRDefault="00261B71" w:rsidP="00F660BE">
      <w:pPr>
        <w:pStyle w:val="Textonotapie"/>
      </w:pPr>
      <w:r>
        <w:rPr>
          <w:rStyle w:val="Refdenotaalpie"/>
        </w:rPr>
        <w:footnoteRef/>
      </w:r>
      <w:r>
        <w:t xml:space="preserve"> Constitución Política de los Estados Unidos Mexicanos. Artículo sexto, sección A, fracción I.</w:t>
      </w:r>
    </w:p>
  </w:footnote>
  <w:footnote w:id="3">
    <w:p w14:paraId="512EDCA2" w14:textId="77777777" w:rsidR="00261B71" w:rsidRDefault="00261B71" w:rsidP="00F660BE">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0DD32186" w14:textId="77777777" w:rsidR="00261B71" w:rsidRDefault="00261B71" w:rsidP="00F660BE">
      <w:pPr>
        <w:pStyle w:val="Textonotapie"/>
      </w:pPr>
      <w:r>
        <w:rPr>
          <w:rStyle w:val="Refdenotaalpie"/>
        </w:rPr>
        <w:footnoteRef/>
      </w:r>
      <w:r>
        <w:t xml:space="preserve"> Ibídem. </w:t>
      </w:r>
      <w:proofErr w:type="spellStart"/>
      <w:r>
        <w:t>Parr</w:t>
      </w:r>
      <w:proofErr w:type="spellEnd"/>
      <w:r>
        <w:t>. 87.</w:t>
      </w:r>
    </w:p>
  </w:footnote>
  <w:footnote w:id="5">
    <w:p w14:paraId="77B9D004" w14:textId="77777777" w:rsidR="00261B71" w:rsidRDefault="00261B71" w:rsidP="00F660BE">
      <w:pPr>
        <w:pStyle w:val="Textonotapie"/>
      </w:pPr>
      <w:r>
        <w:rPr>
          <w:rStyle w:val="Refdenotaalpie"/>
        </w:rPr>
        <w:footnoteRef/>
      </w:r>
      <w:r>
        <w:t xml:space="preserve"> Ley de Transparencia y Acceso a la Información Pública del Estado de México y Municipios. Artículo 9. …</w:t>
      </w:r>
    </w:p>
    <w:p w14:paraId="2E6E2E74" w14:textId="77777777" w:rsidR="00261B71" w:rsidRDefault="00261B71" w:rsidP="00F660BE">
      <w:pPr>
        <w:pStyle w:val="Textonotapie"/>
      </w:pPr>
      <w:r>
        <w:t>II. Eficacia: Obligación del Instituto para tutelar, de manera efectiva, el derecho de acceso a la información;</w:t>
      </w:r>
    </w:p>
    <w:p w14:paraId="53F8DB80" w14:textId="77777777" w:rsidR="00261B71" w:rsidRDefault="00261B71" w:rsidP="00F660BE">
      <w:pPr>
        <w:pStyle w:val="Textonotapie"/>
      </w:pPr>
      <w:r>
        <w:t xml:space="preserve">… </w:t>
      </w:r>
    </w:p>
  </w:footnote>
  <w:footnote w:id="6">
    <w:p w14:paraId="02C96B5D" w14:textId="77777777" w:rsidR="00261B71" w:rsidRPr="000D5A18" w:rsidRDefault="00261B71" w:rsidP="00BE51A7">
      <w:pPr>
        <w:pStyle w:val="Textonotapie"/>
        <w:rPr>
          <w:lang w:val="es-MX"/>
        </w:rPr>
      </w:pPr>
      <w:r>
        <w:rPr>
          <w:rStyle w:val="Refdenotaalpie"/>
        </w:rPr>
        <w:footnoteRef/>
      </w:r>
      <w:r>
        <w:t xml:space="preserve"> </w:t>
      </w:r>
      <w:r w:rsidRPr="000D5A18">
        <w:t>https://www.dof.gob.mx/nota_detalle.php?codigo=5436739&amp;fecha=11/05/2016</w:t>
      </w:r>
    </w:p>
  </w:footnote>
  <w:footnote w:id="7">
    <w:p w14:paraId="04288676" w14:textId="77777777" w:rsidR="00261B71" w:rsidRPr="00BB1429" w:rsidRDefault="00261B71" w:rsidP="00BE51A7">
      <w:pPr>
        <w:pStyle w:val="Textonotapie"/>
        <w:rPr>
          <w:lang w:val="es-MX"/>
        </w:rPr>
      </w:pPr>
      <w:r>
        <w:rPr>
          <w:rStyle w:val="Refdenotaalpie"/>
        </w:rPr>
        <w:footnoteRef/>
      </w:r>
      <w:r>
        <w:t xml:space="preserve"> </w:t>
      </w:r>
      <w:r>
        <w:rPr>
          <w:lang w:val="es-MX"/>
        </w:rPr>
        <w:t xml:space="preserve">Disponible para su consulta en </w:t>
      </w:r>
      <w:hyperlink r:id="rId1" w:history="1">
        <w:r>
          <w:rPr>
            <w:rStyle w:val="Hipervnculo"/>
          </w:rPr>
          <w:t>https://www.ipomex.org.mx/recursos/ipo/files_ipo3/2019/42897/3/37c95354e775c7b64014ed6dd4e45b1a.pdf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920E8" w14:textId="2D617500" w:rsidR="00261B71" w:rsidRDefault="004B4B6F">
    <w:pPr>
      <w:pStyle w:val="Encabezado"/>
    </w:pPr>
    <w:r>
      <w:rPr>
        <w:noProof/>
        <w:lang w:val="es-MX" w:eastAsia="es-MX"/>
      </w:rPr>
      <w:pict w14:anchorId="0ED23F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657797"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261B71" w:rsidRPr="00EF13C1" w14:paraId="10494D50" w14:textId="77777777" w:rsidTr="00646380">
      <w:trPr>
        <w:trHeight w:val="138"/>
        <w:jc w:val="right"/>
      </w:trPr>
      <w:tc>
        <w:tcPr>
          <w:tcW w:w="2552" w:type="dxa"/>
          <w:vAlign w:val="center"/>
        </w:tcPr>
        <w:p w14:paraId="3D852A65" w14:textId="77777777" w:rsidR="00261B71" w:rsidRPr="00EF13C1" w:rsidRDefault="00261B71"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38B8455A" w14:textId="267D8B30" w:rsidR="00261B71" w:rsidRPr="00353EB6" w:rsidRDefault="00261B71" w:rsidP="00356945">
          <w:pPr>
            <w:pStyle w:val="Encabezado"/>
            <w:jc w:val="right"/>
            <w:rPr>
              <w:rFonts w:ascii="Palatino Linotype" w:hAnsi="Palatino Linotype"/>
              <w:b/>
              <w:sz w:val="22"/>
              <w:szCs w:val="22"/>
            </w:rPr>
          </w:pPr>
          <w:r>
            <w:rPr>
              <w:rFonts w:ascii="Palatino Linotype" w:hAnsi="Palatino Linotype" w:cs="Arial"/>
              <w:b/>
              <w:bCs/>
              <w:sz w:val="22"/>
              <w:szCs w:val="22"/>
              <w:lang w:eastAsia="es-MX"/>
            </w:rPr>
            <w:t>15269</w:t>
          </w:r>
          <w:r w:rsidRPr="00353EB6">
            <w:rPr>
              <w:rFonts w:ascii="Palatino Linotype" w:hAnsi="Palatino Linotype" w:cs="Arial"/>
              <w:b/>
              <w:bCs/>
              <w:sz w:val="22"/>
              <w:szCs w:val="22"/>
              <w:lang w:eastAsia="es-MX"/>
            </w:rPr>
            <w:t>/INFOEM/IP/RR/202</w:t>
          </w:r>
          <w:r>
            <w:rPr>
              <w:rFonts w:ascii="Palatino Linotype" w:hAnsi="Palatino Linotype" w:cs="Arial"/>
              <w:b/>
              <w:bCs/>
              <w:sz w:val="22"/>
              <w:szCs w:val="22"/>
              <w:lang w:eastAsia="es-MX"/>
            </w:rPr>
            <w:t>2</w:t>
          </w:r>
        </w:p>
      </w:tc>
    </w:tr>
    <w:tr w:rsidR="00261B71" w:rsidRPr="00EF13C1" w14:paraId="4014A24F" w14:textId="77777777" w:rsidTr="00646380">
      <w:trPr>
        <w:trHeight w:val="233"/>
        <w:jc w:val="right"/>
      </w:trPr>
      <w:tc>
        <w:tcPr>
          <w:tcW w:w="2552" w:type="dxa"/>
          <w:vAlign w:val="center"/>
        </w:tcPr>
        <w:p w14:paraId="6727B1B4" w14:textId="77777777" w:rsidR="00261B71" w:rsidRPr="00EF13C1" w:rsidRDefault="00261B71" w:rsidP="00646380">
          <w:pPr>
            <w:rPr>
              <w:rFonts w:ascii="Palatino Linotype" w:hAnsi="Palatino Linotype"/>
              <w:b/>
              <w:sz w:val="22"/>
              <w:szCs w:val="22"/>
            </w:rPr>
          </w:pPr>
        </w:p>
      </w:tc>
      <w:tc>
        <w:tcPr>
          <w:tcW w:w="3826" w:type="dxa"/>
          <w:vAlign w:val="center"/>
        </w:tcPr>
        <w:p w14:paraId="78D936B4" w14:textId="77777777" w:rsidR="00261B71" w:rsidRPr="00EF13C1" w:rsidRDefault="00261B71" w:rsidP="00141DF6">
          <w:pPr>
            <w:pStyle w:val="Encabezado"/>
            <w:jc w:val="center"/>
            <w:rPr>
              <w:rFonts w:ascii="Palatino Linotype" w:hAnsi="Palatino Linotype"/>
              <w:b/>
              <w:sz w:val="22"/>
              <w:szCs w:val="22"/>
            </w:rPr>
          </w:pPr>
        </w:p>
      </w:tc>
    </w:tr>
    <w:tr w:rsidR="00261B71" w:rsidRPr="00FB0541" w14:paraId="7378927E" w14:textId="77777777" w:rsidTr="00646380">
      <w:trPr>
        <w:trHeight w:val="321"/>
        <w:jc w:val="right"/>
      </w:trPr>
      <w:tc>
        <w:tcPr>
          <w:tcW w:w="2552" w:type="dxa"/>
          <w:vAlign w:val="center"/>
        </w:tcPr>
        <w:p w14:paraId="72A3818B" w14:textId="77777777" w:rsidR="00261B71" w:rsidRPr="00FB0541" w:rsidRDefault="00261B71" w:rsidP="00646380">
          <w:pPr>
            <w:rPr>
              <w:rFonts w:ascii="Palatino Linotype" w:hAnsi="Palatino Linotype"/>
              <w:b/>
              <w:sz w:val="22"/>
              <w:szCs w:val="22"/>
            </w:rPr>
          </w:pPr>
          <w:r w:rsidRPr="00FB0541">
            <w:rPr>
              <w:rFonts w:ascii="Palatino Linotype" w:hAnsi="Palatino Linotype"/>
              <w:b/>
              <w:sz w:val="22"/>
              <w:szCs w:val="22"/>
            </w:rPr>
            <w:t>Sujeto obligado:</w:t>
          </w:r>
        </w:p>
      </w:tc>
      <w:tc>
        <w:tcPr>
          <w:tcW w:w="3826" w:type="dxa"/>
          <w:vAlign w:val="center"/>
        </w:tcPr>
        <w:p w14:paraId="05ADB154" w14:textId="147FBB93" w:rsidR="00261B71" w:rsidRPr="00FB0541" w:rsidRDefault="00261B71" w:rsidP="00B23C9B">
          <w:pPr>
            <w:pStyle w:val="Encabezado"/>
            <w:jc w:val="right"/>
            <w:rPr>
              <w:rFonts w:ascii="Palatino Linotype" w:hAnsi="Palatino Linotype"/>
              <w:b/>
              <w:sz w:val="22"/>
              <w:szCs w:val="22"/>
            </w:rPr>
          </w:pPr>
          <w:r>
            <w:rPr>
              <w:rFonts w:ascii="Palatino Linotype" w:hAnsi="Palatino Linotype"/>
              <w:b/>
              <w:bCs/>
              <w:sz w:val="22"/>
              <w:szCs w:val="22"/>
            </w:rPr>
            <w:t>Secretaría de Educación</w:t>
          </w:r>
        </w:p>
      </w:tc>
    </w:tr>
    <w:tr w:rsidR="00261B71" w:rsidRPr="00EF13C1" w14:paraId="62FB9236" w14:textId="77777777" w:rsidTr="00646380">
      <w:trPr>
        <w:trHeight w:val="321"/>
        <w:jc w:val="right"/>
      </w:trPr>
      <w:tc>
        <w:tcPr>
          <w:tcW w:w="2552" w:type="dxa"/>
          <w:vAlign w:val="center"/>
        </w:tcPr>
        <w:p w14:paraId="7398E7B4" w14:textId="3E58A71C" w:rsidR="00261B71" w:rsidRPr="00EF13C1" w:rsidRDefault="00261B71" w:rsidP="00646380">
          <w:pPr>
            <w:rPr>
              <w:rFonts w:ascii="Palatino Linotype" w:hAnsi="Palatino Linotype"/>
              <w:b/>
              <w:sz w:val="22"/>
              <w:szCs w:val="22"/>
            </w:rPr>
          </w:pPr>
          <w:r>
            <w:rPr>
              <w:rFonts w:ascii="Palatino Linotype" w:hAnsi="Palatino Linotype"/>
              <w:b/>
              <w:sz w:val="22"/>
              <w:szCs w:val="22"/>
            </w:rPr>
            <w:t>Comisionada</w:t>
          </w:r>
          <w:r w:rsidRPr="00EF13C1">
            <w:rPr>
              <w:rFonts w:ascii="Palatino Linotype" w:hAnsi="Palatino Linotype"/>
              <w:b/>
              <w:sz w:val="22"/>
              <w:szCs w:val="22"/>
            </w:rPr>
            <w:t xml:space="preserve"> ponente:</w:t>
          </w:r>
        </w:p>
      </w:tc>
      <w:tc>
        <w:tcPr>
          <w:tcW w:w="3826" w:type="dxa"/>
          <w:vAlign w:val="center"/>
        </w:tcPr>
        <w:p w14:paraId="4BFDCF03" w14:textId="7FD85F1E" w:rsidR="00261B71" w:rsidRPr="00EF13C1" w:rsidRDefault="00261B71" w:rsidP="00646380">
          <w:pPr>
            <w:pStyle w:val="Encabezado"/>
            <w:jc w:val="right"/>
            <w:rPr>
              <w:rFonts w:ascii="Palatino Linotype" w:hAnsi="Palatino Linotype"/>
              <w:b/>
              <w:sz w:val="22"/>
              <w:szCs w:val="22"/>
            </w:rPr>
          </w:pPr>
          <w:r>
            <w:rPr>
              <w:rFonts w:ascii="Palatino Linotype" w:hAnsi="Palatino Linotype"/>
              <w:b/>
              <w:sz w:val="22"/>
              <w:szCs w:val="22"/>
            </w:rPr>
            <w:t>María del Rosario Mejía Ayala</w:t>
          </w:r>
        </w:p>
      </w:tc>
    </w:tr>
  </w:tbl>
  <w:p w14:paraId="6824FF93" w14:textId="32DA8AFB" w:rsidR="00261B71" w:rsidRDefault="004B4B6F" w:rsidP="00646380">
    <w:pPr>
      <w:pStyle w:val="Encabezado"/>
    </w:pPr>
    <w:r>
      <w:rPr>
        <w:noProof/>
        <w:lang w:val="es-MX" w:eastAsia="es-MX"/>
      </w:rPr>
      <w:pict w14:anchorId="0512A0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657798" o:spid="_x0000_s2051" type="#_x0000_t75" style="position:absolute;margin-left:-88.05pt;margin-top:-123.6pt;width:609.4pt;height:793.75pt;z-index:-251656192;mso-position-horizontal-relative:margin;mso-position-vertical-relative:margin" o:allowincell="f">
          <v:imagedata r:id="rId1" o:title="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261B71" w:rsidRPr="00182113" w14:paraId="06135C79" w14:textId="77777777" w:rsidTr="00141DF6">
      <w:trPr>
        <w:trHeight w:val="138"/>
      </w:trPr>
      <w:tc>
        <w:tcPr>
          <w:tcW w:w="2532" w:type="dxa"/>
          <w:vAlign w:val="center"/>
        </w:tcPr>
        <w:p w14:paraId="1CC3EC0C" w14:textId="77777777" w:rsidR="00261B71" w:rsidRPr="00EF13C1" w:rsidRDefault="00261B71" w:rsidP="00353EB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14:paraId="2343590F" w14:textId="6D90F0A1" w:rsidR="00261B71" w:rsidRPr="00353EB6" w:rsidRDefault="00261B71" w:rsidP="00F7352B">
          <w:pPr>
            <w:pStyle w:val="Encabezado"/>
            <w:jc w:val="right"/>
            <w:rPr>
              <w:rFonts w:ascii="Palatino Linotype" w:hAnsi="Palatino Linotype"/>
              <w:b/>
              <w:sz w:val="22"/>
              <w:szCs w:val="22"/>
            </w:rPr>
          </w:pPr>
          <w:r>
            <w:rPr>
              <w:rFonts w:ascii="Palatino Linotype" w:hAnsi="Palatino Linotype" w:cs="Arial"/>
              <w:b/>
              <w:bCs/>
              <w:sz w:val="22"/>
              <w:szCs w:val="22"/>
              <w:lang w:eastAsia="es-MX"/>
            </w:rPr>
            <w:t>15269</w:t>
          </w:r>
          <w:r w:rsidRPr="00353EB6">
            <w:rPr>
              <w:rFonts w:ascii="Palatino Linotype" w:hAnsi="Palatino Linotype" w:cs="Arial"/>
              <w:b/>
              <w:bCs/>
              <w:sz w:val="22"/>
              <w:szCs w:val="22"/>
              <w:lang w:eastAsia="es-MX"/>
            </w:rPr>
            <w:t>/INFOEM/IP/RR/202</w:t>
          </w:r>
          <w:r>
            <w:rPr>
              <w:rFonts w:ascii="Palatino Linotype" w:hAnsi="Palatino Linotype" w:cs="Arial"/>
              <w:b/>
              <w:bCs/>
              <w:sz w:val="22"/>
              <w:szCs w:val="22"/>
              <w:lang w:eastAsia="es-MX"/>
            </w:rPr>
            <w:t>2</w:t>
          </w:r>
        </w:p>
      </w:tc>
      <w:tc>
        <w:tcPr>
          <w:tcW w:w="2532" w:type="dxa"/>
          <w:vAlign w:val="center"/>
        </w:tcPr>
        <w:p w14:paraId="69BC5FFA" w14:textId="77777777" w:rsidR="00261B71" w:rsidRPr="00182113" w:rsidRDefault="00261B71" w:rsidP="00353EB6">
          <w:pPr>
            <w:rPr>
              <w:rFonts w:ascii="Palatino Linotype" w:hAnsi="Palatino Linotype"/>
              <w:b/>
              <w:sz w:val="22"/>
              <w:szCs w:val="22"/>
            </w:rPr>
          </w:pPr>
        </w:p>
      </w:tc>
      <w:tc>
        <w:tcPr>
          <w:tcW w:w="236" w:type="dxa"/>
          <w:vAlign w:val="center"/>
        </w:tcPr>
        <w:p w14:paraId="7ABAD741" w14:textId="77777777" w:rsidR="00261B71" w:rsidRPr="00182113" w:rsidRDefault="00261B71" w:rsidP="00353EB6">
          <w:pPr>
            <w:pStyle w:val="Encabezado"/>
            <w:jc w:val="center"/>
            <w:rPr>
              <w:rFonts w:ascii="Palatino Linotype" w:hAnsi="Palatino Linotype"/>
              <w:b/>
              <w:sz w:val="22"/>
              <w:szCs w:val="22"/>
            </w:rPr>
          </w:pPr>
        </w:p>
      </w:tc>
      <w:tc>
        <w:tcPr>
          <w:tcW w:w="3261" w:type="dxa"/>
          <w:vAlign w:val="center"/>
        </w:tcPr>
        <w:p w14:paraId="6CE0C5DB" w14:textId="77777777" w:rsidR="00261B71" w:rsidRPr="00182113" w:rsidRDefault="00261B71" w:rsidP="00353EB6">
          <w:pPr>
            <w:pStyle w:val="Encabezado"/>
            <w:rPr>
              <w:rFonts w:ascii="Palatino Linotype" w:hAnsi="Palatino Linotype"/>
              <w:b/>
              <w:sz w:val="22"/>
              <w:szCs w:val="22"/>
            </w:rPr>
          </w:pPr>
        </w:p>
      </w:tc>
    </w:tr>
    <w:tr w:rsidR="00261B71" w:rsidRPr="00182113" w14:paraId="1CDC5339" w14:textId="77777777" w:rsidTr="00141DF6">
      <w:trPr>
        <w:trHeight w:val="227"/>
      </w:trPr>
      <w:tc>
        <w:tcPr>
          <w:tcW w:w="2532" w:type="dxa"/>
          <w:vAlign w:val="center"/>
        </w:tcPr>
        <w:p w14:paraId="2FCF2F74" w14:textId="77777777" w:rsidR="00261B71" w:rsidRPr="00EF13C1" w:rsidRDefault="00261B71" w:rsidP="00353EB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14:paraId="3A5C3009" w14:textId="75715F3F" w:rsidR="00261B71" w:rsidRPr="00EF13C1" w:rsidRDefault="00261B71" w:rsidP="008D0F7C">
          <w:pPr>
            <w:pStyle w:val="Encabezado"/>
            <w:jc w:val="right"/>
            <w:rPr>
              <w:rFonts w:ascii="Palatino Linotype" w:hAnsi="Palatino Linotype"/>
              <w:b/>
              <w:sz w:val="22"/>
              <w:szCs w:val="22"/>
            </w:rPr>
          </w:pPr>
        </w:p>
      </w:tc>
      <w:tc>
        <w:tcPr>
          <w:tcW w:w="2532" w:type="dxa"/>
          <w:vAlign w:val="center"/>
        </w:tcPr>
        <w:p w14:paraId="7DAB9A43" w14:textId="77777777" w:rsidR="00261B71" w:rsidRPr="00182113" w:rsidRDefault="00261B71" w:rsidP="00353EB6">
          <w:pPr>
            <w:rPr>
              <w:rFonts w:ascii="Palatino Linotype" w:hAnsi="Palatino Linotype"/>
              <w:b/>
              <w:sz w:val="22"/>
              <w:szCs w:val="22"/>
            </w:rPr>
          </w:pPr>
        </w:p>
      </w:tc>
      <w:tc>
        <w:tcPr>
          <w:tcW w:w="236" w:type="dxa"/>
          <w:vAlign w:val="center"/>
        </w:tcPr>
        <w:p w14:paraId="3B4A0A1B" w14:textId="77777777" w:rsidR="00261B71" w:rsidRPr="00182113" w:rsidRDefault="00261B71" w:rsidP="00353EB6">
          <w:pPr>
            <w:pStyle w:val="Encabezado"/>
            <w:jc w:val="center"/>
            <w:rPr>
              <w:rFonts w:ascii="Palatino Linotype" w:hAnsi="Palatino Linotype"/>
              <w:b/>
              <w:sz w:val="22"/>
              <w:szCs w:val="22"/>
            </w:rPr>
          </w:pPr>
        </w:p>
      </w:tc>
      <w:tc>
        <w:tcPr>
          <w:tcW w:w="3261" w:type="dxa"/>
          <w:vAlign w:val="center"/>
        </w:tcPr>
        <w:p w14:paraId="22727AC3" w14:textId="77777777" w:rsidR="00261B71" w:rsidRPr="00182113" w:rsidRDefault="00261B71" w:rsidP="00353EB6">
          <w:pPr>
            <w:pStyle w:val="Encabezado"/>
            <w:rPr>
              <w:rFonts w:ascii="Palatino Linotype" w:hAnsi="Palatino Linotype"/>
              <w:b/>
              <w:sz w:val="22"/>
              <w:szCs w:val="22"/>
            </w:rPr>
          </w:pPr>
        </w:p>
      </w:tc>
    </w:tr>
    <w:tr w:rsidR="00261B71" w:rsidRPr="00182113" w14:paraId="7FA9593F" w14:textId="77777777" w:rsidTr="00141DF6">
      <w:trPr>
        <w:trHeight w:val="232"/>
      </w:trPr>
      <w:tc>
        <w:tcPr>
          <w:tcW w:w="2532" w:type="dxa"/>
          <w:vAlign w:val="center"/>
        </w:tcPr>
        <w:p w14:paraId="4B717704" w14:textId="77777777" w:rsidR="00261B71" w:rsidRPr="00EF13C1" w:rsidRDefault="00261B71" w:rsidP="00353EB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14:paraId="5AEFAEF7" w14:textId="2B1C06E6" w:rsidR="00261B71" w:rsidRPr="00EF13C1" w:rsidRDefault="00261B71" w:rsidP="00332CC4">
          <w:pPr>
            <w:pStyle w:val="Encabezado"/>
            <w:jc w:val="right"/>
            <w:rPr>
              <w:rFonts w:ascii="Palatino Linotype" w:hAnsi="Palatino Linotype"/>
              <w:b/>
              <w:sz w:val="22"/>
              <w:szCs w:val="22"/>
            </w:rPr>
          </w:pPr>
          <w:r>
            <w:rPr>
              <w:rFonts w:ascii="Palatino Linotype" w:hAnsi="Palatino Linotype"/>
              <w:b/>
              <w:bCs/>
              <w:sz w:val="22"/>
              <w:szCs w:val="22"/>
            </w:rPr>
            <w:t>Secretaría de Educación</w:t>
          </w:r>
        </w:p>
      </w:tc>
      <w:tc>
        <w:tcPr>
          <w:tcW w:w="2532" w:type="dxa"/>
          <w:vAlign w:val="center"/>
        </w:tcPr>
        <w:p w14:paraId="381823C1" w14:textId="77777777" w:rsidR="00261B71" w:rsidRPr="00182113" w:rsidRDefault="00261B71" w:rsidP="00353EB6">
          <w:pPr>
            <w:rPr>
              <w:rFonts w:ascii="Palatino Linotype" w:hAnsi="Palatino Linotype"/>
              <w:b/>
              <w:sz w:val="22"/>
              <w:szCs w:val="22"/>
            </w:rPr>
          </w:pPr>
        </w:p>
      </w:tc>
      <w:tc>
        <w:tcPr>
          <w:tcW w:w="236" w:type="dxa"/>
          <w:vAlign w:val="center"/>
        </w:tcPr>
        <w:p w14:paraId="11207DC8" w14:textId="77777777" w:rsidR="00261B71" w:rsidRPr="00182113" w:rsidRDefault="00261B71" w:rsidP="00353EB6">
          <w:pPr>
            <w:pStyle w:val="Encabezado"/>
            <w:jc w:val="center"/>
            <w:rPr>
              <w:rFonts w:ascii="Palatino Linotype" w:hAnsi="Palatino Linotype"/>
              <w:b/>
              <w:sz w:val="22"/>
              <w:szCs w:val="22"/>
            </w:rPr>
          </w:pPr>
        </w:p>
      </w:tc>
      <w:tc>
        <w:tcPr>
          <w:tcW w:w="3261" w:type="dxa"/>
          <w:vAlign w:val="center"/>
        </w:tcPr>
        <w:p w14:paraId="26860CE4" w14:textId="77777777" w:rsidR="00261B71" w:rsidRPr="00182113" w:rsidRDefault="00261B71" w:rsidP="00353EB6">
          <w:pPr>
            <w:pStyle w:val="Encabezado"/>
            <w:rPr>
              <w:rFonts w:ascii="Palatino Linotype" w:hAnsi="Palatino Linotype"/>
              <w:b/>
              <w:sz w:val="22"/>
              <w:szCs w:val="22"/>
            </w:rPr>
          </w:pPr>
        </w:p>
      </w:tc>
    </w:tr>
    <w:tr w:rsidR="00261B71" w:rsidRPr="00182113" w14:paraId="08E6C4CF" w14:textId="77777777" w:rsidTr="00141DF6">
      <w:trPr>
        <w:trHeight w:val="320"/>
      </w:trPr>
      <w:tc>
        <w:tcPr>
          <w:tcW w:w="2532" w:type="dxa"/>
          <w:vAlign w:val="center"/>
        </w:tcPr>
        <w:p w14:paraId="1ED1BE99" w14:textId="77777777" w:rsidR="00261B71" w:rsidRPr="00EF13C1" w:rsidRDefault="00261B71" w:rsidP="00353EB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14:paraId="6F89BF08" w14:textId="4490F7ED" w:rsidR="00261B71" w:rsidRPr="00EF13C1" w:rsidRDefault="00261B71" w:rsidP="00353EB6">
          <w:pPr>
            <w:pStyle w:val="Encabezado"/>
            <w:jc w:val="right"/>
            <w:rPr>
              <w:rFonts w:ascii="Palatino Linotype" w:hAnsi="Palatino Linotype"/>
              <w:b/>
              <w:sz w:val="22"/>
              <w:szCs w:val="22"/>
            </w:rPr>
          </w:pPr>
          <w:r>
            <w:rPr>
              <w:rFonts w:ascii="Palatino Linotype" w:hAnsi="Palatino Linotype"/>
              <w:b/>
              <w:sz w:val="22"/>
              <w:szCs w:val="22"/>
            </w:rPr>
            <w:t>María del Rosario Mejía Ayala</w:t>
          </w:r>
        </w:p>
      </w:tc>
      <w:tc>
        <w:tcPr>
          <w:tcW w:w="2532" w:type="dxa"/>
          <w:vAlign w:val="center"/>
        </w:tcPr>
        <w:p w14:paraId="127292BD" w14:textId="77777777" w:rsidR="00261B71" w:rsidRPr="00182113" w:rsidRDefault="00261B71" w:rsidP="00353EB6">
          <w:pPr>
            <w:rPr>
              <w:rFonts w:ascii="Palatino Linotype" w:hAnsi="Palatino Linotype"/>
              <w:b/>
              <w:sz w:val="22"/>
              <w:szCs w:val="22"/>
            </w:rPr>
          </w:pPr>
        </w:p>
      </w:tc>
      <w:tc>
        <w:tcPr>
          <w:tcW w:w="236" w:type="dxa"/>
          <w:vAlign w:val="center"/>
        </w:tcPr>
        <w:p w14:paraId="507427D0" w14:textId="77777777" w:rsidR="00261B71" w:rsidRPr="00182113" w:rsidRDefault="00261B71" w:rsidP="00353EB6">
          <w:pPr>
            <w:pStyle w:val="Encabezado"/>
            <w:jc w:val="center"/>
            <w:rPr>
              <w:rFonts w:ascii="Palatino Linotype" w:hAnsi="Palatino Linotype"/>
              <w:b/>
              <w:sz w:val="22"/>
              <w:szCs w:val="22"/>
            </w:rPr>
          </w:pPr>
        </w:p>
      </w:tc>
      <w:tc>
        <w:tcPr>
          <w:tcW w:w="3261" w:type="dxa"/>
          <w:vAlign w:val="center"/>
        </w:tcPr>
        <w:p w14:paraId="13283786" w14:textId="77777777" w:rsidR="00261B71" w:rsidRPr="00182113" w:rsidRDefault="00261B71" w:rsidP="00353EB6">
          <w:pPr>
            <w:pStyle w:val="Encabezado"/>
            <w:rPr>
              <w:rFonts w:ascii="Palatino Linotype" w:hAnsi="Palatino Linotype"/>
              <w:b/>
              <w:sz w:val="22"/>
              <w:szCs w:val="22"/>
            </w:rPr>
          </w:pPr>
        </w:p>
      </w:tc>
    </w:tr>
  </w:tbl>
  <w:p w14:paraId="1818E45C" w14:textId="72D94A43" w:rsidR="00261B71" w:rsidRDefault="004B4B6F">
    <w:pPr>
      <w:pStyle w:val="Encabezado"/>
    </w:pPr>
    <w:r>
      <w:rPr>
        <w:noProof/>
        <w:lang w:val="es-MX" w:eastAsia="es-MX"/>
      </w:rPr>
      <w:pict w14:anchorId="1502F4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657796"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A56458"/>
    <w:multiLevelType w:val="hybridMultilevel"/>
    <w:tmpl w:val="916ED07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DFF1D44"/>
    <w:multiLevelType w:val="hybridMultilevel"/>
    <w:tmpl w:val="53AEB8F4"/>
    <w:lvl w:ilvl="0" w:tplc="FAB49088">
      <w:start w:val="1"/>
      <w:numFmt w:val="upperRoman"/>
      <w:lvlText w:val="%1."/>
      <w:lvlJc w:val="left"/>
      <w:pPr>
        <w:ind w:left="1440" w:hanging="720"/>
      </w:pPr>
      <w:rPr>
        <w:rFonts w:hint="default"/>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14EF526B"/>
    <w:multiLevelType w:val="hybridMultilevel"/>
    <w:tmpl w:val="6E42468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nsid w:val="1C150EBD"/>
    <w:multiLevelType w:val="hybridMultilevel"/>
    <w:tmpl w:val="3F18DAA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nsid w:val="1F3A2B3A"/>
    <w:multiLevelType w:val="hybridMultilevel"/>
    <w:tmpl w:val="E624AC4C"/>
    <w:lvl w:ilvl="0" w:tplc="080A0001">
      <w:start w:val="1"/>
      <w:numFmt w:val="bullet"/>
      <w:lvlText w:val=""/>
      <w:lvlJc w:val="left"/>
      <w:pPr>
        <w:ind w:left="1353" w:hanging="360"/>
      </w:pPr>
      <w:rPr>
        <w:rFonts w:ascii="Symbol" w:hAnsi="Symbol" w:hint="default"/>
      </w:rPr>
    </w:lvl>
    <w:lvl w:ilvl="1" w:tplc="080A0003" w:tentative="1">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6">
    <w:nsid w:val="21FE4810"/>
    <w:multiLevelType w:val="hybridMultilevel"/>
    <w:tmpl w:val="9CE6C00E"/>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72E3B6C"/>
    <w:multiLevelType w:val="hybridMultilevel"/>
    <w:tmpl w:val="BD4A37F8"/>
    <w:lvl w:ilvl="0" w:tplc="9A00807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2924735A"/>
    <w:multiLevelType w:val="hybridMultilevel"/>
    <w:tmpl w:val="791A58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EAC3F62"/>
    <w:multiLevelType w:val="hybridMultilevel"/>
    <w:tmpl w:val="8E26E4C4"/>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nsid w:val="33A04076"/>
    <w:multiLevelType w:val="hybridMultilevel"/>
    <w:tmpl w:val="3A98336A"/>
    <w:lvl w:ilvl="0" w:tplc="080A000D">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nsid w:val="34317490"/>
    <w:multiLevelType w:val="hybridMultilevel"/>
    <w:tmpl w:val="D2F0F96A"/>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1B2260AC">
      <w:start w:val="1"/>
      <w:numFmt w:val="lowerLetter"/>
      <w:lvlText w:val="%4)"/>
      <w:lvlJc w:val="left"/>
      <w:pPr>
        <w:ind w:left="2880" w:hanging="360"/>
      </w:pPr>
      <w:rPr>
        <w:rFonts w:ascii="Palatino Linotype" w:hAnsi="Palatino Linotype" w:hint="default"/>
        <w:color w:val="auto"/>
      </w:r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25B71D1"/>
    <w:multiLevelType w:val="hybridMultilevel"/>
    <w:tmpl w:val="63261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E414F49"/>
    <w:multiLevelType w:val="hybridMultilevel"/>
    <w:tmpl w:val="C652DB90"/>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5">
    <w:nsid w:val="57145EE7"/>
    <w:multiLevelType w:val="hybridMultilevel"/>
    <w:tmpl w:val="F794AE5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76C216D"/>
    <w:multiLevelType w:val="hybridMultilevel"/>
    <w:tmpl w:val="2592D63E"/>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
    <w:nsid w:val="58CD7626"/>
    <w:multiLevelType w:val="hybridMultilevel"/>
    <w:tmpl w:val="B78ABD4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C9B755C"/>
    <w:multiLevelType w:val="hybridMultilevel"/>
    <w:tmpl w:val="5D1C5946"/>
    <w:lvl w:ilvl="0" w:tplc="080A000D">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9">
    <w:nsid w:val="5EB346CE"/>
    <w:multiLevelType w:val="hybridMultilevel"/>
    <w:tmpl w:val="33F0F44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nsid w:val="5F0B6119"/>
    <w:multiLevelType w:val="hybridMultilevel"/>
    <w:tmpl w:val="89F8777C"/>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1">
    <w:nsid w:val="5FB61D92"/>
    <w:multiLevelType w:val="hybridMultilevel"/>
    <w:tmpl w:val="5B146DEE"/>
    <w:lvl w:ilvl="0" w:tplc="080A000D">
      <w:start w:val="1"/>
      <w:numFmt w:val="bullet"/>
      <w:lvlText w:val=""/>
      <w:lvlJc w:val="left"/>
      <w:pPr>
        <w:ind w:left="1146" w:hanging="360"/>
      </w:pPr>
      <w:rPr>
        <w:rFonts w:ascii="Wingdings" w:hAnsi="Wingding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2">
    <w:nsid w:val="60091073"/>
    <w:multiLevelType w:val="hybridMultilevel"/>
    <w:tmpl w:val="9F6C9D8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76D0C70"/>
    <w:multiLevelType w:val="hybridMultilevel"/>
    <w:tmpl w:val="F642D73A"/>
    <w:lvl w:ilvl="0" w:tplc="7F1E13DA">
      <w:start w:val="1"/>
      <w:numFmt w:val="upperLetter"/>
      <w:lvlText w:val="%1)"/>
      <w:lvlJc w:val="left"/>
      <w:pPr>
        <w:ind w:left="720" w:hanging="360"/>
      </w:pPr>
      <w:rPr>
        <w:rFonts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AB62150"/>
    <w:multiLevelType w:val="hybridMultilevel"/>
    <w:tmpl w:val="C1CAD8D0"/>
    <w:lvl w:ilvl="0" w:tplc="38B49F5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nsid w:val="6ABA291F"/>
    <w:multiLevelType w:val="hybridMultilevel"/>
    <w:tmpl w:val="AB321F48"/>
    <w:lvl w:ilvl="0" w:tplc="CD32B67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nsid w:val="6BA5552E"/>
    <w:multiLevelType w:val="hybridMultilevel"/>
    <w:tmpl w:val="C55E22B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7">
    <w:nsid w:val="6C5A7CF0"/>
    <w:multiLevelType w:val="hybridMultilevel"/>
    <w:tmpl w:val="B37E5D6A"/>
    <w:lvl w:ilvl="0" w:tplc="080A000D">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8">
    <w:nsid w:val="6CAB3AFA"/>
    <w:multiLevelType w:val="hybridMultilevel"/>
    <w:tmpl w:val="7DFCC79E"/>
    <w:lvl w:ilvl="0" w:tplc="080A000D">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9">
    <w:nsid w:val="748849A5"/>
    <w:multiLevelType w:val="hybridMultilevel"/>
    <w:tmpl w:val="E0244C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9"/>
  </w:num>
  <w:num w:numId="4">
    <w:abstractNumId w:val="3"/>
  </w:num>
  <w:num w:numId="5">
    <w:abstractNumId w:val="5"/>
  </w:num>
  <w:num w:numId="6">
    <w:abstractNumId w:val="26"/>
  </w:num>
  <w:num w:numId="7">
    <w:abstractNumId w:val="1"/>
  </w:num>
  <w:num w:numId="8">
    <w:abstractNumId w:val="13"/>
  </w:num>
  <w:num w:numId="9">
    <w:abstractNumId w:val="18"/>
  </w:num>
  <w:num w:numId="10">
    <w:abstractNumId w:val="21"/>
  </w:num>
  <w:num w:numId="11">
    <w:abstractNumId w:val="28"/>
  </w:num>
  <w:num w:numId="12">
    <w:abstractNumId w:val="11"/>
  </w:num>
  <w:num w:numId="13">
    <w:abstractNumId w:val="4"/>
  </w:num>
  <w:num w:numId="14">
    <w:abstractNumId w:val="29"/>
  </w:num>
  <w:num w:numId="15">
    <w:abstractNumId w:val="14"/>
  </w:num>
  <w:num w:numId="16">
    <w:abstractNumId w:val="0"/>
  </w:num>
  <w:num w:numId="17">
    <w:abstractNumId w:val="10"/>
  </w:num>
  <w:num w:numId="18">
    <w:abstractNumId w:val="16"/>
  </w:num>
  <w:num w:numId="19">
    <w:abstractNumId w:val="6"/>
  </w:num>
  <w:num w:numId="20">
    <w:abstractNumId w:val="24"/>
  </w:num>
  <w:num w:numId="21">
    <w:abstractNumId w:val="17"/>
  </w:num>
  <w:num w:numId="22">
    <w:abstractNumId w:val="22"/>
  </w:num>
  <w:num w:numId="23">
    <w:abstractNumId w:val="15"/>
  </w:num>
  <w:num w:numId="24">
    <w:abstractNumId w:val="7"/>
  </w:num>
  <w:num w:numId="25">
    <w:abstractNumId w:val="23"/>
  </w:num>
  <w:num w:numId="26">
    <w:abstractNumId w:val="20"/>
  </w:num>
  <w:num w:numId="27">
    <w:abstractNumId w:val="2"/>
  </w:num>
  <w:num w:numId="28">
    <w:abstractNumId w:val="8"/>
  </w:num>
  <w:num w:numId="29">
    <w:abstractNumId w:val="25"/>
  </w:num>
  <w:num w:numId="30">
    <w:abstractNumId w:val="27"/>
  </w:num>
  <w:num w:numId="31">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0029"/>
    <w:rsid w:val="000003C4"/>
    <w:rsid w:val="000004DF"/>
    <w:rsid w:val="0000141B"/>
    <w:rsid w:val="00002054"/>
    <w:rsid w:val="0000281F"/>
    <w:rsid w:val="0000329E"/>
    <w:rsid w:val="00005E5B"/>
    <w:rsid w:val="00006280"/>
    <w:rsid w:val="00006A35"/>
    <w:rsid w:val="0000765F"/>
    <w:rsid w:val="0001045F"/>
    <w:rsid w:val="00011298"/>
    <w:rsid w:val="000129FA"/>
    <w:rsid w:val="00013B7E"/>
    <w:rsid w:val="000144C6"/>
    <w:rsid w:val="00014914"/>
    <w:rsid w:val="00015F35"/>
    <w:rsid w:val="000174CA"/>
    <w:rsid w:val="000205C3"/>
    <w:rsid w:val="00020A79"/>
    <w:rsid w:val="000218CD"/>
    <w:rsid w:val="00021CFC"/>
    <w:rsid w:val="00021EFC"/>
    <w:rsid w:val="00023E30"/>
    <w:rsid w:val="0002484D"/>
    <w:rsid w:val="000274EF"/>
    <w:rsid w:val="000279A7"/>
    <w:rsid w:val="00031362"/>
    <w:rsid w:val="00032ED4"/>
    <w:rsid w:val="000343D4"/>
    <w:rsid w:val="0003577B"/>
    <w:rsid w:val="00036E69"/>
    <w:rsid w:val="000404FD"/>
    <w:rsid w:val="0004269C"/>
    <w:rsid w:val="00043C31"/>
    <w:rsid w:val="00045D8E"/>
    <w:rsid w:val="00045E63"/>
    <w:rsid w:val="000463AC"/>
    <w:rsid w:val="000471A3"/>
    <w:rsid w:val="00047F02"/>
    <w:rsid w:val="00052219"/>
    <w:rsid w:val="00052814"/>
    <w:rsid w:val="000550E9"/>
    <w:rsid w:val="00055AB7"/>
    <w:rsid w:val="00055C0B"/>
    <w:rsid w:val="00057046"/>
    <w:rsid w:val="00057A9A"/>
    <w:rsid w:val="00057CD4"/>
    <w:rsid w:val="00061623"/>
    <w:rsid w:val="00061B8C"/>
    <w:rsid w:val="00066351"/>
    <w:rsid w:val="000663DD"/>
    <w:rsid w:val="00070DBB"/>
    <w:rsid w:val="0007491E"/>
    <w:rsid w:val="0007583F"/>
    <w:rsid w:val="00075979"/>
    <w:rsid w:val="00075A4C"/>
    <w:rsid w:val="000820B3"/>
    <w:rsid w:val="00084A54"/>
    <w:rsid w:val="00087510"/>
    <w:rsid w:val="00090D52"/>
    <w:rsid w:val="00091880"/>
    <w:rsid w:val="00092CD4"/>
    <w:rsid w:val="00094259"/>
    <w:rsid w:val="000952BD"/>
    <w:rsid w:val="00096A03"/>
    <w:rsid w:val="00096A63"/>
    <w:rsid w:val="00096AFD"/>
    <w:rsid w:val="00096E38"/>
    <w:rsid w:val="000976DD"/>
    <w:rsid w:val="000A12D2"/>
    <w:rsid w:val="000A203F"/>
    <w:rsid w:val="000A2541"/>
    <w:rsid w:val="000A46A2"/>
    <w:rsid w:val="000A4B3C"/>
    <w:rsid w:val="000A79E0"/>
    <w:rsid w:val="000B0650"/>
    <w:rsid w:val="000B3BC1"/>
    <w:rsid w:val="000C0FAA"/>
    <w:rsid w:val="000C37A1"/>
    <w:rsid w:val="000C524E"/>
    <w:rsid w:val="000C5709"/>
    <w:rsid w:val="000C6085"/>
    <w:rsid w:val="000C793A"/>
    <w:rsid w:val="000D1006"/>
    <w:rsid w:val="000D3113"/>
    <w:rsid w:val="000D3C75"/>
    <w:rsid w:val="000D4FCC"/>
    <w:rsid w:val="000D62D7"/>
    <w:rsid w:val="000E03A9"/>
    <w:rsid w:val="000E04B9"/>
    <w:rsid w:val="000E053C"/>
    <w:rsid w:val="000E058B"/>
    <w:rsid w:val="000E10CB"/>
    <w:rsid w:val="000E1B6B"/>
    <w:rsid w:val="000E1BDA"/>
    <w:rsid w:val="000E1ECA"/>
    <w:rsid w:val="000E244C"/>
    <w:rsid w:val="000E2AC3"/>
    <w:rsid w:val="000E43C9"/>
    <w:rsid w:val="000E4F0E"/>
    <w:rsid w:val="000E5AE9"/>
    <w:rsid w:val="000E5CF6"/>
    <w:rsid w:val="000E60AF"/>
    <w:rsid w:val="000E7023"/>
    <w:rsid w:val="000E7E4E"/>
    <w:rsid w:val="000F3152"/>
    <w:rsid w:val="000F3174"/>
    <w:rsid w:val="000F341D"/>
    <w:rsid w:val="000F53A7"/>
    <w:rsid w:val="000F7813"/>
    <w:rsid w:val="00100FB3"/>
    <w:rsid w:val="00101488"/>
    <w:rsid w:val="001019CA"/>
    <w:rsid w:val="001025FA"/>
    <w:rsid w:val="00103D99"/>
    <w:rsid w:val="00105642"/>
    <w:rsid w:val="00105A38"/>
    <w:rsid w:val="0010624C"/>
    <w:rsid w:val="00106334"/>
    <w:rsid w:val="0011051D"/>
    <w:rsid w:val="001106D0"/>
    <w:rsid w:val="00110E2E"/>
    <w:rsid w:val="001168F4"/>
    <w:rsid w:val="00117A41"/>
    <w:rsid w:val="00121044"/>
    <w:rsid w:val="001229D6"/>
    <w:rsid w:val="00122EA6"/>
    <w:rsid w:val="00123610"/>
    <w:rsid w:val="00126894"/>
    <w:rsid w:val="0013047B"/>
    <w:rsid w:val="001308F8"/>
    <w:rsid w:val="00130B1E"/>
    <w:rsid w:val="00130F14"/>
    <w:rsid w:val="001318AF"/>
    <w:rsid w:val="001319DC"/>
    <w:rsid w:val="00132F24"/>
    <w:rsid w:val="00133116"/>
    <w:rsid w:val="00133470"/>
    <w:rsid w:val="001336BF"/>
    <w:rsid w:val="0013406A"/>
    <w:rsid w:val="001342EB"/>
    <w:rsid w:val="00135E7D"/>
    <w:rsid w:val="00140005"/>
    <w:rsid w:val="00141DF6"/>
    <w:rsid w:val="00144456"/>
    <w:rsid w:val="0014490F"/>
    <w:rsid w:val="0014528A"/>
    <w:rsid w:val="00145959"/>
    <w:rsid w:val="00147DF3"/>
    <w:rsid w:val="00150242"/>
    <w:rsid w:val="001511DD"/>
    <w:rsid w:val="0015121C"/>
    <w:rsid w:val="0015151E"/>
    <w:rsid w:val="001515F1"/>
    <w:rsid w:val="00151B7E"/>
    <w:rsid w:val="001520C4"/>
    <w:rsid w:val="001521F1"/>
    <w:rsid w:val="0015267F"/>
    <w:rsid w:val="00154677"/>
    <w:rsid w:val="0015525D"/>
    <w:rsid w:val="00156A90"/>
    <w:rsid w:val="00156F66"/>
    <w:rsid w:val="00160303"/>
    <w:rsid w:val="001608DD"/>
    <w:rsid w:val="00162483"/>
    <w:rsid w:val="001624FE"/>
    <w:rsid w:val="00163041"/>
    <w:rsid w:val="00163F26"/>
    <w:rsid w:val="00166171"/>
    <w:rsid w:val="001665BC"/>
    <w:rsid w:val="00167218"/>
    <w:rsid w:val="001672EA"/>
    <w:rsid w:val="00170DEE"/>
    <w:rsid w:val="001715AF"/>
    <w:rsid w:val="0017166A"/>
    <w:rsid w:val="001718E0"/>
    <w:rsid w:val="00171B67"/>
    <w:rsid w:val="001720F9"/>
    <w:rsid w:val="00173525"/>
    <w:rsid w:val="00176EF7"/>
    <w:rsid w:val="00182731"/>
    <w:rsid w:val="001846A4"/>
    <w:rsid w:val="001864B6"/>
    <w:rsid w:val="00187676"/>
    <w:rsid w:val="00187F0D"/>
    <w:rsid w:val="00192CD7"/>
    <w:rsid w:val="00192EC4"/>
    <w:rsid w:val="00193423"/>
    <w:rsid w:val="00196809"/>
    <w:rsid w:val="0019703D"/>
    <w:rsid w:val="001A160C"/>
    <w:rsid w:val="001A1773"/>
    <w:rsid w:val="001A1CBC"/>
    <w:rsid w:val="001A25F4"/>
    <w:rsid w:val="001A2BAC"/>
    <w:rsid w:val="001A4BC9"/>
    <w:rsid w:val="001A556A"/>
    <w:rsid w:val="001A723C"/>
    <w:rsid w:val="001A7D74"/>
    <w:rsid w:val="001B0E38"/>
    <w:rsid w:val="001B2A18"/>
    <w:rsid w:val="001B2C34"/>
    <w:rsid w:val="001B35A0"/>
    <w:rsid w:val="001B3D20"/>
    <w:rsid w:val="001B48A5"/>
    <w:rsid w:val="001B7E6A"/>
    <w:rsid w:val="001B7FCE"/>
    <w:rsid w:val="001C0763"/>
    <w:rsid w:val="001C0F74"/>
    <w:rsid w:val="001C1F82"/>
    <w:rsid w:val="001C32D4"/>
    <w:rsid w:val="001C401F"/>
    <w:rsid w:val="001C6037"/>
    <w:rsid w:val="001C6B98"/>
    <w:rsid w:val="001C7C47"/>
    <w:rsid w:val="001D1714"/>
    <w:rsid w:val="001D205B"/>
    <w:rsid w:val="001D2829"/>
    <w:rsid w:val="001D50F0"/>
    <w:rsid w:val="001D557F"/>
    <w:rsid w:val="001D5999"/>
    <w:rsid w:val="001D5D25"/>
    <w:rsid w:val="001D5F4A"/>
    <w:rsid w:val="001D6202"/>
    <w:rsid w:val="001D6496"/>
    <w:rsid w:val="001D7A5B"/>
    <w:rsid w:val="001E1EE1"/>
    <w:rsid w:val="001E39BD"/>
    <w:rsid w:val="001E5379"/>
    <w:rsid w:val="001E673C"/>
    <w:rsid w:val="001E69EF"/>
    <w:rsid w:val="001E7588"/>
    <w:rsid w:val="001F02A3"/>
    <w:rsid w:val="001F06D6"/>
    <w:rsid w:val="001F1A61"/>
    <w:rsid w:val="001F24D2"/>
    <w:rsid w:val="001F27F5"/>
    <w:rsid w:val="001F2B1D"/>
    <w:rsid w:val="001F478A"/>
    <w:rsid w:val="001F4F62"/>
    <w:rsid w:val="001F6722"/>
    <w:rsid w:val="001F6878"/>
    <w:rsid w:val="001F7B21"/>
    <w:rsid w:val="00201915"/>
    <w:rsid w:val="00201C80"/>
    <w:rsid w:val="00202A1C"/>
    <w:rsid w:val="00203B9A"/>
    <w:rsid w:val="00203DB6"/>
    <w:rsid w:val="00204AF5"/>
    <w:rsid w:val="002065EF"/>
    <w:rsid w:val="0021062B"/>
    <w:rsid w:val="0021398B"/>
    <w:rsid w:val="002146B1"/>
    <w:rsid w:val="002152A6"/>
    <w:rsid w:val="00216C93"/>
    <w:rsid w:val="0021749F"/>
    <w:rsid w:val="0022089E"/>
    <w:rsid w:val="002208F8"/>
    <w:rsid w:val="00220C8D"/>
    <w:rsid w:val="00221E18"/>
    <w:rsid w:val="0022251B"/>
    <w:rsid w:val="002227DD"/>
    <w:rsid w:val="00222845"/>
    <w:rsid w:val="002229DA"/>
    <w:rsid w:val="002248D3"/>
    <w:rsid w:val="00225AEA"/>
    <w:rsid w:val="00225E58"/>
    <w:rsid w:val="00226E1C"/>
    <w:rsid w:val="00230ED8"/>
    <w:rsid w:val="00231687"/>
    <w:rsid w:val="00231FF4"/>
    <w:rsid w:val="00237244"/>
    <w:rsid w:val="00237EAE"/>
    <w:rsid w:val="00240713"/>
    <w:rsid w:val="00241128"/>
    <w:rsid w:val="00243AA2"/>
    <w:rsid w:val="00244B3C"/>
    <w:rsid w:val="0024503C"/>
    <w:rsid w:val="00245255"/>
    <w:rsid w:val="002456EB"/>
    <w:rsid w:val="002459BD"/>
    <w:rsid w:val="002522C6"/>
    <w:rsid w:val="00256327"/>
    <w:rsid w:val="00256384"/>
    <w:rsid w:val="0025652B"/>
    <w:rsid w:val="00256D0A"/>
    <w:rsid w:val="0026095F"/>
    <w:rsid w:val="00260E8C"/>
    <w:rsid w:val="00261B71"/>
    <w:rsid w:val="00261BEE"/>
    <w:rsid w:val="00261D5F"/>
    <w:rsid w:val="00262949"/>
    <w:rsid w:val="002644B7"/>
    <w:rsid w:val="00264C68"/>
    <w:rsid w:val="0026533C"/>
    <w:rsid w:val="002655B2"/>
    <w:rsid w:val="00266D19"/>
    <w:rsid w:val="00266F04"/>
    <w:rsid w:val="00267316"/>
    <w:rsid w:val="00267879"/>
    <w:rsid w:val="00271ADB"/>
    <w:rsid w:val="00271AF3"/>
    <w:rsid w:val="00272505"/>
    <w:rsid w:val="00273E6D"/>
    <w:rsid w:val="002748FD"/>
    <w:rsid w:val="00274D1E"/>
    <w:rsid w:val="00274DA0"/>
    <w:rsid w:val="00274E75"/>
    <w:rsid w:val="00275356"/>
    <w:rsid w:val="00275367"/>
    <w:rsid w:val="002764AA"/>
    <w:rsid w:val="00276B36"/>
    <w:rsid w:val="002770B1"/>
    <w:rsid w:val="0027779A"/>
    <w:rsid w:val="00277AA5"/>
    <w:rsid w:val="00280C15"/>
    <w:rsid w:val="0028469E"/>
    <w:rsid w:val="00286C61"/>
    <w:rsid w:val="0029230B"/>
    <w:rsid w:val="00294EEE"/>
    <w:rsid w:val="002967C8"/>
    <w:rsid w:val="00296E48"/>
    <w:rsid w:val="00296E55"/>
    <w:rsid w:val="00296EF2"/>
    <w:rsid w:val="002A0419"/>
    <w:rsid w:val="002A3651"/>
    <w:rsid w:val="002A3EC2"/>
    <w:rsid w:val="002A4249"/>
    <w:rsid w:val="002A503A"/>
    <w:rsid w:val="002A5BA4"/>
    <w:rsid w:val="002A60C7"/>
    <w:rsid w:val="002B0356"/>
    <w:rsid w:val="002B0A64"/>
    <w:rsid w:val="002B430C"/>
    <w:rsid w:val="002C2C71"/>
    <w:rsid w:val="002C2F1A"/>
    <w:rsid w:val="002C32FE"/>
    <w:rsid w:val="002C4FEC"/>
    <w:rsid w:val="002C51AA"/>
    <w:rsid w:val="002D2177"/>
    <w:rsid w:val="002D21B7"/>
    <w:rsid w:val="002D3139"/>
    <w:rsid w:val="002D3F81"/>
    <w:rsid w:val="002D435B"/>
    <w:rsid w:val="002D4EB7"/>
    <w:rsid w:val="002D65DA"/>
    <w:rsid w:val="002D7BFD"/>
    <w:rsid w:val="002E01F3"/>
    <w:rsid w:val="002E144C"/>
    <w:rsid w:val="002E2041"/>
    <w:rsid w:val="002E32AD"/>
    <w:rsid w:val="002E45CB"/>
    <w:rsid w:val="002E4801"/>
    <w:rsid w:val="002E683A"/>
    <w:rsid w:val="002F028E"/>
    <w:rsid w:val="002F0478"/>
    <w:rsid w:val="002F0BDB"/>
    <w:rsid w:val="002F1198"/>
    <w:rsid w:val="002F37F6"/>
    <w:rsid w:val="002F41D4"/>
    <w:rsid w:val="002F42C6"/>
    <w:rsid w:val="002F4E9B"/>
    <w:rsid w:val="002F7B99"/>
    <w:rsid w:val="003006D4"/>
    <w:rsid w:val="00300AC1"/>
    <w:rsid w:val="00302FF6"/>
    <w:rsid w:val="00304D0A"/>
    <w:rsid w:val="00310CBE"/>
    <w:rsid w:val="00311921"/>
    <w:rsid w:val="0031414E"/>
    <w:rsid w:val="00316A85"/>
    <w:rsid w:val="00316E45"/>
    <w:rsid w:val="00322592"/>
    <w:rsid w:val="00322D7B"/>
    <w:rsid w:val="00323479"/>
    <w:rsid w:val="003236DE"/>
    <w:rsid w:val="003243D0"/>
    <w:rsid w:val="00326AB4"/>
    <w:rsid w:val="00326E4F"/>
    <w:rsid w:val="00332CC4"/>
    <w:rsid w:val="003337B5"/>
    <w:rsid w:val="00334D63"/>
    <w:rsid w:val="00335BBE"/>
    <w:rsid w:val="0033655A"/>
    <w:rsid w:val="00336D72"/>
    <w:rsid w:val="00337DF4"/>
    <w:rsid w:val="00341141"/>
    <w:rsid w:val="00342246"/>
    <w:rsid w:val="003438A7"/>
    <w:rsid w:val="0034418B"/>
    <w:rsid w:val="003477AB"/>
    <w:rsid w:val="003520B3"/>
    <w:rsid w:val="00352347"/>
    <w:rsid w:val="00352F58"/>
    <w:rsid w:val="003530F1"/>
    <w:rsid w:val="00353EB6"/>
    <w:rsid w:val="003558E8"/>
    <w:rsid w:val="00356876"/>
    <w:rsid w:val="00356945"/>
    <w:rsid w:val="00357218"/>
    <w:rsid w:val="003579E7"/>
    <w:rsid w:val="00357CEE"/>
    <w:rsid w:val="00360C39"/>
    <w:rsid w:val="0036237D"/>
    <w:rsid w:val="00362ADA"/>
    <w:rsid w:val="003663F5"/>
    <w:rsid w:val="00366760"/>
    <w:rsid w:val="00366F4F"/>
    <w:rsid w:val="0036737F"/>
    <w:rsid w:val="0036741F"/>
    <w:rsid w:val="00370316"/>
    <w:rsid w:val="00371683"/>
    <w:rsid w:val="00371B9B"/>
    <w:rsid w:val="00371EA9"/>
    <w:rsid w:val="00372A97"/>
    <w:rsid w:val="00373F0F"/>
    <w:rsid w:val="00380FB2"/>
    <w:rsid w:val="0038111F"/>
    <w:rsid w:val="0038137D"/>
    <w:rsid w:val="00381768"/>
    <w:rsid w:val="00382C85"/>
    <w:rsid w:val="00385622"/>
    <w:rsid w:val="003916EC"/>
    <w:rsid w:val="00392742"/>
    <w:rsid w:val="00392960"/>
    <w:rsid w:val="00392E06"/>
    <w:rsid w:val="00393B42"/>
    <w:rsid w:val="003950A7"/>
    <w:rsid w:val="00396EC9"/>
    <w:rsid w:val="003977F2"/>
    <w:rsid w:val="003A0929"/>
    <w:rsid w:val="003A1075"/>
    <w:rsid w:val="003A3A45"/>
    <w:rsid w:val="003A4184"/>
    <w:rsid w:val="003A632A"/>
    <w:rsid w:val="003A75A4"/>
    <w:rsid w:val="003A7F47"/>
    <w:rsid w:val="003B0404"/>
    <w:rsid w:val="003B1C04"/>
    <w:rsid w:val="003B26E6"/>
    <w:rsid w:val="003B31C0"/>
    <w:rsid w:val="003B3BE1"/>
    <w:rsid w:val="003B6C68"/>
    <w:rsid w:val="003C2170"/>
    <w:rsid w:val="003C233B"/>
    <w:rsid w:val="003C2EEA"/>
    <w:rsid w:val="003C53A5"/>
    <w:rsid w:val="003C76B3"/>
    <w:rsid w:val="003C7AB3"/>
    <w:rsid w:val="003D0613"/>
    <w:rsid w:val="003D0F4A"/>
    <w:rsid w:val="003D0FEF"/>
    <w:rsid w:val="003D1932"/>
    <w:rsid w:val="003D1EB4"/>
    <w:rsid w:val="003D27C8"/>
    <w:rsid w:val="003D59AE"/>
    <w:rsid w:val="003D6D39"/>
    <w:rsid w:val="003D6FEA"/>
    <w:rsid w:val="003E000F"/>
    <w:rsid w:val="003E1028"/>
    <w:rsid w:val="003E10C7"/>
    <w:rsid w:val="003E1ACD"/>
    <w:rsid w:val="003E29A2"/>
    <w:rsid w:val="003E3D94"/>
    <w:rsid w:val="003E5225"/>
    <w:rsid w:val="003E71D0"/>
    <w:rsid w:val="003E75D2"/>
    <w:rsid w:val="003F369B"/>
    <w:rsid w:val="003F4747"/>
    <w:rsid w:val="003F66A1"/>
    <w:rsid w:val="003F688E"/>
    <w:rsid w:val="003F7AE2"/>
    <w:rsid w:val="003F7E47"/>
    <w:rsid w:val="00400CBE"/>
    <w:rsid w:val="00402CEA"/>
    <w:rsid w:val="00405905"/>
    <w:rsid w:val="00405F39"/>
    <w:rsid w:val="00407CFE"/>
    <w:rsid w:val="00407EA4"/>
    <w:rsid w:val="00411B74"/>
    <w:rsid w:val="00413FE7"/>
    <w:rsid w:val="0041566F"/>
    <w:rsid w:val="00415864"/>
    <w:rsid w:val="004173CA"/>
    <w:rsid w:val="00420A1F"/>
    <w:rsid w:val="00421C49"/>
    <w:rsid w:val="004246CF"/>
    <w:rsid w:val="0042507D"/>
    <w:rsid w:val="0042550D"/>
    <w:rsid w:val="004270EC"/>
    <w:rsid w:val="0042724E"/>
    <w:rsid w:val="004311BF"/>
    <w:rsid w:val="0043239A"/>
    <w:rsid w:val="00433978"/>
    <w:rsid w:val="0043492B"/>
    <w:rsid w:val="0043584F"/>
    <w:rsid w:val="0043709E"/>
    <w:rsid w:val="00443AB4"/>
    <w:rsid w:val="00443C87"/>
    <w:rsid w:val="0044467F"/>
    <w:rsid w:val="00446859"/>
    <w:rsid w:val="00447C6B"/>
    <w:rsid w:val="00450462"/>
    <w:rsid w:val="00450C1E"/>
    <w:rsid w:val="0045264B"/>
    <w:rsid w:val="004536FA"/>
    <w:rsid w:val="0045387B"/>
    <w:rsid w:val="00454A8A"/>
    <w:rsid w:val="00456B4C"/>
    <w:rsid w:val="00457FE4"/>
    <w:rsid w:val="00460CF6"/>
    <w:rsid w:val="004638E4"/>
    <w:rsid w:val="00464E4C"/>
    <w:rsid w:val="00465214"/>
    <w:rsid w:val="0046559A"/>
    <w:rsid w:val="00470924"/>
    <w:rsid w:val="00473FB2"/>
    <w:rsid w:val="00474D8F"/>
    <w:rsid w:val="00475B56"/>
    <w:rsid w:val="004817DA"/>
    <w:rsid w:val="00481D01"/>
    <w:rsid w:val="00483ACC"/>
    <w:rsid w:val="00483E81"/>
    <w:rsid w:val="00484F9A"/>
    <w:rsid w:val="00485D79"/>
    <w:rsid w:val="00486B61"/>
    <w:rsid w:val="004874BC"/>
    <w:rsid w:val="004900C9"/>
    <w:rsid w:val="00490A69"/>
    <w:rsid w:val="004915E2"/>
    <w:rsid w:val="00491EB8"/>
    <w:rsid w:val="00492774"/>
    <w:rsid w:val="004934CB"/>
    <w:rsid w:val="00493DF5"/>
    <w:rsid w:val="00493FD5"/>
    <w:rsid w:val="0049508E"/>
    <w:rsid w:val="00495A4E"/>
    <w:rsid w:val="00496F1E"/>
    <w:rsid w:val="004A0181"/>
    <w:rsid w:val="004A18C9"/>
    <w:rsid w:val="004A1FBB"/>
    <w:rsid w:val="004A2C19"/>
    <w:rsid w:val="004A4715"/>
    <w:rsid w:val="004A52A6"/>
    <w:rsid w:val="004A61BA"/>
    <w:rsid w:val="004A6F44"/>
    <w:rsid w:val="004A7BB6"/>
    <w:rsid w:val="004B019D"/>
    <w:rsid w:val="004B0D4B"/>
    <w:rsid w:val="004B3FCA"/>
    <w:rsid w:val="004B40AF"/>
    <w:rsid w:val="004B4B6F"/>
    <w:rsid w:val="004B5E61"/>
    <w:rsid w:val="004B640C"/>
    <w:rsid w:val="004C2027"/>
    <w:rsid w:val="004C652C"/>
    <w:rsid w:val="004C6DD1"/>
    <w:rsid w:val="004C775C"/>
    <w:rsid w:val="004D60FB"/>
    <w:rsid w:val="004D61AD"/>
    <w:rsid w:val="004D6254"/>
    <w:rsid w:val="004D6310"/>
    <w:rsid w:val="004D65D4"/>
    <w:rsid w:val="004D7953"/>
    <w:rsid w:val="004E090D"/>
    <w:rsid w:val="004E1A47"/>
    <w:rsid w:val="004E1E1B"/>
    <w:rsid w:val="004E202B"/>
    <w:rsid w:val="004E2942"/>
    <w:rsid w:val="004E30FA"/>
    <w:rsid w:val="004E31A2"/>
    <w:rsid w:val="004E46DE"/>
    <w:rsid w:val="004E478A"/>
    <w:rsid w:val="004E747E"/>
    <w:rsid w:val="004F0F25"/>
    <w:rsid w:val="004F2039"/>
    <w:rsid w:val="004F2755"/>
    <w:rsid w:val="004F2918"/>
    <w:rsid w:val="004F5F25"/>
    <w:rsid w:val="004F6C8A"/>
    <w:rsid w:val="004F7B23"/>
    <w:rsid w:val="004F7E0E"/>
    <w:rsid w:val="004F7EE3"/>
    <w:rsid w:val="00500359"/>
    <w:rsid w:val="00500675"/>
    <w:rsid w:val="00500D9A"/>
    <w:rsid w:val="005044D6"/>
    <w:rsid w:val="00504780"/>
    <w:rsid w:val="0050618A"/>
    <w:rsid w:val="00506393"/>
    <w:rsid w:val="005067A2"/>
    <w:rsid w:val="00507563"/>
    <w:rsid w:val="00512189"/>
    <w:rsid w:val="00513071"/>
    <w:rsid w:val="00513336"/>
    <w:rsid w:val="0051467E"/>
    <w:rsid w:val="0051509C"/>
    <w:rsid w:val="00517C8B"/>
    <w:rsid w:val="00520068"/>
    <w:rsid w:val="005200F5"/>
    <w:rsid w:val="0052012D"/>
    <w:rsid w:val="005212A5"/>
    <w:rsid w:val="00521AF4"/>
    <w:rsid w:val="005234DE"/>
    <w:rsid w:val="0052427D"/>
    <w:rsid w:val="00524962"/>
    <w:rsid w:val="005262F3"/>
    <w:rsid w:val="00526C35"/>
    <w:rsid w:val="005272BF"/>
    <w:rsid w:val="00527EB2"/>
    <w:rsid w:val="005309A5"/>
    <w:rsid w:val="00530D7F"/>
    <w:rsid w:val="00530E6E"/>
    <w:rsid w:val="005340FA"/>
    <w:rsid w:val="0053423A"/>
    <w:rsid w:val="00534605"/>
    <w:rsid w:val="005348A7"/>
    <w:rsid w:val="005379D5"/>
    <w:rsid w:val="00541AC9"/>
    <w:rsid w:val="00543379"/>
    <w:rsid w:val="00543B5B"/>
    <w:rsid w:val="00544002"/>
    <w:rsid w:val="00546D26"/>
    <w:rsid w:val="005472AB"/>
    <w:rsid w:val="00550CB1"/>
    <w:rsid w:val="00550DA9"/>
    <w:rsid w:val="0055170E"/>
    <w:rsid w:val="005521C0"/>
    <w:rsid w:val="005540A0"/>
    <w:rsid w:val="00554DF4"/>
    <w:rsid w:val="005552BF"/>
    <w:rsid w:val="00555544"/>
    <w:rsid w:val="005561E0"/>
    <w:rsid w:val="0055717D"/>
    <w:rsid w:val="00560E82"/>
    <w:rsid w:val="0056331C"/>
    <w:rsid w:val="00566C07"/>
    <w:rsid w:val="0056738A"/>
    <w:rsid w:val="00570FDC"/>
    <w:rsid w:val="00571A57"/>
    <w:rsid w:val="005749A3"/>
    <w:rsid w:val="00575B18"/>
    <w:rsid w:val="00580BE2"/>
    <w:rsid w:val="00580D78"/>
    <w:rsid w:val="00582A53"/>
    <w:rsid w:val="00583AB6"/>
    <w:rsid w:val="00585252"/>
    <w:rsid w:val="005855B3"/>
    <w:rsid w:val="00585CCF"/>
    <w:rsid w:val="00587429"/>
    <w:rsid w:val="00587D80"/>
    <w:rsid w:val="00590BC2"/>
    <w:rsid w:val="005933EC"/>
    <w:rsid w:val="00593DA3"/>
    <w:rsid w:val="0059406B"/>
    <w:rsid w:val="00594304"/>
    <w:rsid w:val="005949E1"/>
    <w:rsid w:val="0059659D"/>
    <w:rsid w:val="005A1327"/>
    <w:rsid w:val="005A193E"/>
    <w:rsid w:val="005A2BF9"/>
    <w:rsid w:val="005A6254"/>
    <w:rsid w:val="005A628B"/>
    <w:rsid w:val="005B02E5"/>
    <w:rsid w:val="005B0AB7"/>
    <w:rsid w:val="005B160A"/>
    <w:rsid w:val="005B24DC"/>
    <w:rsid w:val="005B34DC"/>
    <w:rsid w:val="005B3C42"/>
    <w:rsid w:val="005B4009"/>
    <w:rsid w:val="005B4C3B"/>
    <w:rsid w:val="005B6BA8"/>
    <w:rsid w:val="005C24AE"/>
    <w:rsid w:val="005C46E9"/>
    <w:rsid w:val="005C5C3E"/>
    <w:rsid w:val="005C67D1"/>
    <w:rsid w:val="005C6A6F"/>
    <w:rsid w:val="005C6B66"/>
    <w:rsid w:val="005C7AE3"/>
    <w:rsid w:val="005D0007"/>
    <w:rsid w:val="005D182C"/>
    <w:rsid w:val="005D258B"/>
    <w:rsid w:val="005D261A"/>
    <w:rsid w:val="005D31E4"/>
    <w:rsid w:val="005D3BB9"/>
    <w:rsid w:val="005D4A48"/>
    <w:rsid w:val="005D4B68"/>
    <w:rsid w:val="005D6673"/>
    <w:rsid w:val="005D74E1"/>
    <w:rsid w:val="005D7E99"/>
    <w:rsid w:val="005E05DF"/>
    <w:rsid w:val="005E06DC"/>
    <w:rsid w:val="005E10C3"/>
    <w:rsid w:val="005E1D42"/>
    <w:rsid w:val="005E22B0"/>
    <w:rsid w:val="005E2E2B"/>
    <w:rsid w:val="005E3616"/>
    <w:rsid w:val="005E3FC9"/>
    <w:rsid w:val="005E51B0"/>
    <w:rsid w:val="005E6C51"/>
    <w:rsid w:val="005E6EC8"/>
    <w:rsid w:val="005F0BF2"/>
    <w:rsid w:val="005F53F8"/>
    <w:rsid w:val="005F5E08"/>
    <w:rsid w:val="005F6D7D"/>
    <w:rsid w:val="005F71A7"/>
    <w:rsid w:val="00602483"/>
    <w:rsid w:val="006027FD"/>
    <w:rsid w:val="00602C26"/>
    <w:rsid w:val="00604915"/>
    <w:rsid w:val="00605332"/>
    <w:rsid w:val="00605FB6"/>
    <w:rsid w:val="00607340"/>
    <w:rsid w:val="0060769D"/>
    <w:rsid w:val="00611D9D"/>
    <w:rsid w:val="00611F1A"/>
    <w:rsid w:val="00612607"/>
    <w:rsid w:val="0061346B"/>
    <w:rsid w:val="00616EC9"/>
    <w:rsid w:val="00617E6C"/>
    <w:rsid w:val="00617EB5"/>
    <w:rsid w:val="006214E5"/>
    <w:rsid w:val="00621870"/>
    <w:rsid w:val="00621D34"/>
    <w:rsid w:val="00622BFB"/>
    <w:rsid w:val="006240BC"/>
    <w:rsid w:val="00625616"/>
    <w:rsid w:val="0062596E"/>
    <w:rsid w:val="0062698E"/>
    <w:rsid w:val="0062799B"/>
    <w:rsid w:val="00630DD2"/>
    <w:rsid w:val="00632219"/>
    <w:rsid w:val="006339F3"/>
    <w:rsid w:val="00640FFB"/>
    <w:rsid w:val="006414BE"/>
    <w:rsid w:val="006423CC"/>
    <w:rsid w:val="0064382B"/>
    <w:rsid w:val="00644191"/>
    <w:rsid w:val="00644FEC"/>
    <w:rsid w:val="006456DF"/>
    <w:rsid w:val="00646380"/>
    <w:rsid w:val="00647049"/>
    <w:rsid w:val="00651373"/>
    <w:rsid w:val="006514CA"/>
    <w:rsid w:val="006524E5"/>
    <w:rsid w:val="00653648"/>
    <w:rsid w:val="00653A8F"/>
    <w:rsid w:val="00654CE8"/>
    <w:rsid w:val="0065568B"/>
    <w:rsid w:val="006566D0"/>
    <w:rsid w:val="00660D0F"/>
    <w:rsid w:val="00664256"/>
    <w:rsid w:val="006650CC"/>
    <w:rsid w:val="00666351"/>
    <w:rsid w:val="00666824"/>
    <w:rsid w:val="00666B58"/>
    <w:rsid w:val="00666FC0"/>
    <w:rsid w:val="0067196D"/>
    <w:rsid w:val="00671EE2"/>
    <w:rsid w:val="006740AD"/>
    <w:rsid w:val="006758D9"/>
    <w:rsid w:val="00684855"/>
    <w:rsid w:val="006849A4"/>
    <w:rsid w:val="00685022"/>
    <w:rsid w:val="00685C1F"/>
    <w:rsid w:val="006862F1"/>
    <w:rsid w:val="00686CB3"/>
    <w:rsid w:val="006900E0"/>
    <w:rsid w:val="00690A7D"/>
    <w:rsid w:val="00693768"/>
    <w:rsid w:val="00693D6B"/>
    <w:rsid w:val="006941BA"/>
    <w:rsid w:val="006944A5"/>
    <w:rsid w:val="00695DD2"/>
    <w:rsid w:val="00696291"/>
    <w:rsid w:val="006A2124"/>
    <w:rsid w:val="006A2EE7"/>
    <w:rsid w:val="006A3D06"/>
    <w:rsid w:val="006A4A5D"/>
    <w:rsid w:val="006A4E52"/>
    <w:rsid w:val="006A5CB3"/>
    <w:rsid w:val="006A67CD"/>
    <w:rsid w:val="006A6CC5"/>
    <w:rsid w:val="006B0028"/>
    <w:rsid w:val="006B009B"/>
    <w:rsid w:val="006B00E3"/>
    <w:rsid w:val="006B0774"/>
    <w:rsid w:val="006B1786"/>
    <w:rsid w:val="006B1CCF"/>
    <w:rsid w:val="006B22CF"/>
    <w:rsid w:val="006B39E8"/>
    <w:rsid w:val="006B3D8E"/>
    <w:rsid w:val="006B4C4D"/>
    <w:rsid w:val="006B667D"/>
    <w:rsid w:val="006B6F0B"/>
    <w:rsid w:val="006C084A"/>
    <w:rsid w:val="006C1A67"/>
    <w:rsid w:val="006C1D80"/>
    <w:rsid w:val="006C293F"/>
    <w:rsid w:val="006C37D6"/>
    <w:rsid w:val="006C3D1D"/>
    <w:rsid w:val="006C43CD"/>
    <w:rsid w:val="006C7634"/>
    <w:rsid w:val="006D21E4"/>
    <w:rsid w:val="006D2FCE"/>
    <w:rsid w:val="006D6CCC"/>
    <w:rsid w:val="006E1918"/>
    <w:rsid w:val="006E3AC2"/>
    <w:rsid w:val="006E4CE1"/>
    <w:rsid w:val="006E4F4B"/>
    <w:rsid w:val="006E5B19"/>
    <w:rsid w:val="006E74A1"/>
    <w:rsid w:val="006E78E6"/>
    <w:rsid w:val="006E7D30"/>
    <w:rsid w:val="006F1BA4"/>
    <w:rsid w:val="006F2231"/>
    <w:rsid w:val="006F2C53"/>
    <w:rsid w:val="006F3B19"/>
    <w:rsid w:val="006F73C3"/>
    <w:rsid w:val="006F7CDB"/>
    <w:rsid w:val="006F7D9F"/>
    <w:rsid w:val="0070176A"/>
    <w:rsid w:val="00701E94"/>
    <w:rsid w:val="007026C3"/>
    <w:rsid w:val="00703F6F"/>
    <w:rsid w:val="00704F63"/>
    <w:rsid w:val="007064B0"/>
    <w:rsid w:val="00710740"/>
    <w:rsid w:val="00710D1E"/>
    <w:rsid w:val="00710E1F"/>
    <w:rsid w:val="0071311C"/>
    <w:rsid w:val="007131E5"/>
    <w:rsid w:val="00713937"/>
    <w:rsid w:val="00714932"/>
    <w:rsid w:val="00714B9B"/>
    <w:rsid w:val="00716251"/>
    <w:rsid w:val="0071694F"/>
    <w:rsid w:val="00716F0E"/>
    <w:rsid w:val="0072022F"/>
    <w:rsid w:val="0072093F"/>
    <w:rsid w:val="007215DD"/>
    <w:rsid w:val="00721DFC"/>
    <w:rsid w:val="00723734"/>
    <w:rsid w:val="00723ABC"/>
    <w:rsid w:val="0072411B"/>
    <w:rsid w:val="00725A86"/>
    <w:rsid w:val="007307EA"/>
    <w:rsid w:val="00731E6E"/>
    <w:rsid w:val="007330A7"/>
    <w:rsid w:val="007338EF"/>
    <w:rsid w:val="0073607A"/>
    <w:rsid w:val="007401AD"/>
    <w:rsid w:val="00740D89"/>
    <w:rsid w:val="00742C51"/>
    <w:rsid w:val="007430F3"/>
    <w:rsid w:val="007435A3"/>
    <w:rsid w:val="007438EE"/>
    <w:rsid w:val="007439B3"/>
    <w:rsid w:val="00745072"/>
    <w:rsid w:val="00746CAC"/>
    <w:rsid w:val="007473A6"/>
    <w:rsid w:val="00747BD2"/>
    <w:rsid w:val="00755C92"/>
    <w:rsid w:val="00755CC3"/>
    <w:rsid w:val="00756991"/>
    <w:rsid w:val="00756E1A"/>
    <w:rsid w:val="00757201"/>
    <w:rsid w:val="00757732"/>
    <w:rsid w:val="00757EFE"/>
    <w:rsid w:val="0076044B"/>
    <w:rsid w:val="007604AA"/>
    <w:rsid w:val="00761937"/>
    <w:rsid w:val="00761EC9"/>
    <w:rsid w:val="00765DEF"/>
    <w:rsid w:val="00766EB6"/>
    <w:rsid w:val="007740EB"/>
    <w:rsid w:val="007763D4"/>
    <w:rsid w:val="0077729C"/>
    <w:rsid w:val="00781636"/>
    <w:rsid w:val="007838C0"/>
    <w:rsid w:val="0078539D"/>
    <w:rsid w:val="00785B79"/>
    <w:rsid w:val="00787D05"/>
    <w:rsid w:val="007923CB"/>
    <w:rsid w:val="00793224"/>
    <w:rsid w:val="00794037"/>
    <w:rsid w:val="00795D3A"/>
    <w:rsid w:val="00795EA1"/>
    <w:rsid w:val="00796727"/>
    <w:rsid w:val="00796D7E"/>
    <w:rsid w:val="007A4646"/>
    <w:rsid w:val="007A4812"/>
    <w:rsid w:val="007B1DAC"/>
    <w:rsid w:val="007B3254"/>
    <w:rsid w:val="007B40B0"/>
    <w:rsid w:val="007B4654"/>
    <w:rsid w:val="007B4A62"/>
    <w:rsid w:val="007B5F1E"/>
    <w:rsid w:val="007B6033"/>
    <w:rsid w:val="007B726B"/>
    <w:rsid w:val="007C1E72"/>
    <w:rsid w:val="007C2366"/>
    <w:rsid w:val="007C2EBB"/>
    <w:rsid w:val="007C46A5"/>
    <w:rsid w:val="007C7919"/>
    <w:rsid w:val="007C7AD4"/>
    <w:rsid w:val="007D49CC"/>
    <w:rsid w:val="007D6050"/>
    <w:rsid w:val="007D73DA"/>
    <w:rsid w:val="007D75A9"/>
    <w:rsid w:val="007E0329"/>
    <w:rsid w:val="007E0683"/>
    <w:rsid w:val="007E0C55"/>
    <w:rsid w:val="007E13CE"/>
    <w:rsid w:val="007E14AB"/>
    <w:rsid w:val="007E1E41"/>
    <w:rsid w:val="007E2CDA"/>
    <w:rsid w:val="007E2DE9"/>
    <w:rsid w:val="007E3905"/>
    <w:rsid w:val="007E43F9"/>
    <w:rsid w:val="007E47E3"/>
    <w:rsid w:val="007E491D"/>
    <w:rsid w:val="007E4C92"/>
    <w:rsid w:val="007E5166"/>
    <w:rsid w:val="007E543F"/>
    <w:rsid w:val="007E644F"/>
    <w:rsid w:val="007E6DCF"/>
    <w:rsid w:val="007E775D"/>
    <w:rsid w:val="007F0AB3"/>
    <w:rsid w:val="007F0DC2"/>
    <w:rsid w:val="007F0FC5"/>
    <w:rsid w:val="007F175E"/>
    <w:rsid w:val="007F27B2"/>
    <w:rsid w:val="007F2BBA"/>
    <w:rsid w:val="007F5923"/>
    <w:rsid w:val="007F5B3E"/>
    <w:rsid w:val="007F611D"/>
    <w:rsid w:val="007F6CBE"/>
    <w:rsid w:val="007F761B"/>
    <w:rsid w:val="007F7B9C"/>
    <w:rsid w:val="007F7C18"/>
    <w:rsid w:val="008004BE"/>
    <w:rsid w:val="00801CB0"/>
    <w:rsid w:val="008044AC"/>
    <w:rsid w:val="00805385"/>
    <w:rsid w:val="00805C58"/>
    <w:rsid w:val="00805E6B"/>
    <w:rsid w:val="008066C9"/>
    <w:rsid w:val="008078B6"/>
    <w:rsid w:val="00807FD2"/>
    <w:rsid w:val="0081044D"/>
    <w:rsid w:val="00811191"/>
    <w:rsid w:val="00811F2A"/>
    <w:rsid w:val="00812C54"/>
    <w:rsid w:val="008130DA"/>
    <w:rsid w:val="00813740"/>
    <w:rsid w:val="00814A00"/>
    <w:rsid w:val="00815364"/>
    <w:rsid w:val="00815D90"/>
    <w:rsid w:val="00816BA0"/>
    <w:rsid w:val="008170BB"/>
    <w:rsid w:val="00820CD3"/>
    <w:rsid w:val="00821599"/>
    <w:rsid w:val="00824B47"/>
    <w:rsid w:val="00825A77"/>
    <w:rsid w:val="00825AE5"/>
    <w:rsid w:val="00826715"/>
    <w:rsid w:val="00826DBC"/>
    <w:rsid w:val="00827373"/>
    <w:rsid w:val="00827B14"/>
    <w:rsid w:val="00830751"/>
    <w:rsid w:val="00831299"/>
    <w:rsid w:val="0083156A"/>
    <w:rsid w:val="00833DF1"/>
    <w:rsid w:val="00835853"/>
    <w:rsid w:val="008358E0"/>
    <w:rsid w:val="00837A65"/>
    <w:rsid w:val="00840C2D"/>
    <w:rsid w:val="008427BB"/>
    <w:rsid w:val="00843026"/>
    <w:rsid w:val="00843D41"/>
    <w:rsid w:val="00844254"/>
    <w:rsid w:val="00847AFB"/>
    <w:rsid w:val="008503FC"/>
    <w:rsid w:val="00850444"/>
    <w:rsid w:val="0085232E"/>
    <w:rsid w:val="0085276D"/>
    <w:rsid w:val="00852825"/>
    <w:rsid w:val="00853215"/>
    <w:rsid w:val="008536AE"/>
    <w:rsid w:val="00853B5D"/>
    <w:rsid w:val="00854706"/>
    <w:rsid w:val="00854A7E"/>
    <w:rsid w:val="008553BE"/>
    <w:rsid w:val="008555E0"/>
    <w:rsid w:val="008561B5"/>
    <w:rsid w:val="00856687"/>
    <w:rsid w:val="00856B9E"/>
    <w:rsid w:val="00857345"/>
    <w:rsid w:val="00860BA4"/>
    <w:rsid w:val="00860EC0"/>
    <w:rsid w:val="00861142"/>
    <w:rsid w:val="00862C9F"/>
    <w:rsid w:val="00863F69"/>
    <w:rsid w:val="008658B4"/>
    <w:rsid w:val="00865B1E"/>
    <w:rsid w:val="008679C4"/>
    <w:rsid w:val="008706E3"/>
    <w:rsid w:val="00871C22"/>
    <w:rsid w:val="00872FF9"/>
    <w:rsid w:val="00873B93"/>
    <w:rsid w:val="008743AF"/>
    <w:rsid w:val="00881FAD"/>
    <w:rsid w:val="00882336"/>
    <w:rsid w:val="00883837"/>
    <w:rsid w:val="00883FA2"/>
    <w:rsid w:val="00885AF2"/>
    <w:rsid w:val="0088661C"/>
    <w:rsid w:val="00886B78"/>
    <w:rsid w:val="00891001"/>
    <w:rsid w:val="008914AB"/>
    <w:rsid w:val="00891AB3"/>
    <w:rsid w:val="00892832"/>
    <w:rsid w:val="00892C42"/>
    <w:rsid w:val="00892DFF"/>
    <w:rsid w:val="0089391E"/>
    <w:rsid w:val="00894B5F"/>
    <w:rsid w:val="00895C56"/>
    <w:rsid w:val="00896802"/>
    <w:rsid w:val="00897A58"/>
    <w:rsid w:val="00897FCF"/>
    <w:rsid w:val="008A1C51"/>
    <w:rsid w:val="008A1EB9"/>
    <w:rsid w:val="008A22E7"/>
    <w:rsid w:val="008A2DD8"/>
    <w:rsid w:val="008A4423"/>
    <w:rsid w:val="008B0105"/>
    <w:rsid w:val="008B1732"/>
    <w:rsid w:val="008B4115"/>
    <w:rsid w:val="008B48E5"/>
    <w:rsid w:val="008B5234"/>
    <w:rsid w:val="008B575A"/>
    <w:rsid w:val="008B6A29"/>
    <w:rsid w:val="008B6F5F"/>
    <w:rsid w:val="008B768C"/>
    <w:rsid w:val="008C1660"/>
    <w:rsid w:val="008C31DF"/>
    <w:rsid w:val="008C40D3"/>
    <w:rsid w:val="008C7DBD"/>
    <w:rsid w:val="008D05B7"/>
    <w:rsid w:val="008D0940"/>
    <w:rsid w:val="008D0F7C"/>
    <w:rsid w:val="008D11BC"/>
    <w:rsid w:val="008D42C3"/>
    <w:rsid w:val="008D59C7"/>
    <w:rsid w:val="008D5FE3"/>
    <w:rsid w:val="008D6200"/>
    <w:rsid w:val="008D6D8F"/>
    <w:rsid w:val="008D75F0"/>
    <w:rsid w:val="008D7A9E"/>
    <w:rsid w:val="008E2337"/>
    <w:rsid w:val="008E5348"/>
    <w:rsid w:val="008E5C56"/>
    <w:rsid w:val="008E5CCD"/>
    <w:rsid w:val="008E5FBD"/>
    <w:rsid w:val="008E6106"/>
    <w:rsid w:val="008E78E7"/>
    <w:rsid w:val="008F0FCF"/>
    <w:rsid w:val="008F1BEF"/>
    <w:rsid w:val="008F284F"/>
    <w:rsid w:val="008F32FF"/>
    <w:rsid w:val="008F6153"/>
    <w:rsid w:val="008F61D4"/>
    <w:rsid w:val="008F7333"/>
    <w:rsid w:val="008F7F5F"/>
    <w:rsid w:val="0090000F"/>
    <w:rsid w:val="00900D94"/>
    <w:rsid w:val="00901A85"/>
    <w:rsid w:val="009027A7"/>
    <w:rsid w:val="0090334F"/>
    <w:rsid w:val="00903417"/>
    <w:rsid w:val="00904FC5"/>
    <w:rsid w:val="00907467"/>
    <w:rsid w:val="009100E8"/>
    <w:rsid w:val="0091011D"/>
    <w:rsid w:val="00910431"/>
    <w:rsid w:val="00913CA6"/>
    <w:rsid w:val="00914402"/>
    <w:rsid w:val="00916665"/>
    <w:rsid w:val="00916C74"/>
    <w:rsid w:val="0091782B"/>
    <w:rsid w:val="00917EA3"/>
    <w:rsid w:val="0092360E"/>
    <w:rsid w:val="00923DF9"/>
    <w:rsid w:val="00923F25"/>
    <w:rsid w:val="00924B1A"/>
    <w:rsid w:val="0092505E"/>
    <w:rsid w:val="0092772E"/>
    <w:rsid w:val="009314AC"/>
    <w:rsid w:val="0093365D"/>
    <w:rsid w:val="00933B2F"/>
    <w:rsid w:val="009344DB"/>
    <w:rsid w:val="00936B23"/>
    <w:rsid w:val="00937B5D"/>
    <w:rsid w:val="009400E4"/>
    <w:rsid w:val="00941CA4"/>
    <w:rsid w:val="00941F93"/>
    <w:rsid w:val="00943DBF"/>
    <w:rsid w:val="00944893"/>
    <w:rsid w:val="0094493D"/>
    <w:rsid w:val="009451CC"/>
    <w:rsid w:val="009472D4"/>
    <w:rsid w:val="00950645"/>
    <w:rsid w:val="009507DA"/>
    <w:rsid w:val="009510E0"/>
    <w:rsid w:val="00953702"/>
    <w:rsid w:val="009541F4"/>
    <w:rsid w:val="0095457D"/>
    <w:rsid w:val="00954B5F"/>
    <w:rsid w:val="00954B82"/>
    <w:rsid w:val="00954FB9"/>
    <w:rsid w:val="00956B5D"/>
    <w:rsid w:val="009603EC"/>
    <w:rsid w:val="00962CAE"/>
    <w:rsid w:val="009660E6"/>
    <w:rsid w:val="0096628A"/>
    <w:rsid w:val="00970964"/>
    <w:rsid w:val="00970F94"/>
    <w:rsid w:val="00971105"/>
    <w:rsid w:val="00971E33"/>
    <w:rsid w:val="00972DAB"/>
    <w:rsid w:val="009736DE"/>
    <w:rsid w:val="00974D9C"/>
    <w:rsid w:val="00976E5F"/>
    <w:rsid w:val="0097749D"/>
    <w:rsid w:val="009777F4"/>
    <w:rsid w:val="00980652"/>
    <w:rsid w:val="009827B8"/>
    <w:rsid w:val="009839FD"/>
    <w:rsid w:val="009848D4"/>
    <w:rsid w:val="00985D4E"/>
    <w:rsid w:val="00986DD2"/>
    <w:rsid w:val="00991A33"/>
    <w:rsid w:val="0099358A"/>
    <w:rsid w:val="00993787"/>
    <w:rsid w:val="009945DE"/>
    <w:rsid w:val="009947E6"/>
    <w:rsid w:val="00994A5B"/>
    <w:rsid w:val="00995111"/>
    <w:rsid w:val="00996A7E"/>
    <w:rsid w:val="009A07C8"/>
    <w:rsid w:val="009A30B5"/>
    <w:rsid w:val="009A3A95"/>
    <w:rsid w:val="009A3F44"/>
    <w:rsid w:val="009A66DF"/>
    <w:rsid w:val="009A6EC9"/>
    <w:rsid w:val="009B16BF"/>
    <w:rsid w:val="009B240E"/>
    <w:rsid w:val="009B3643"/>
    <w:rsid w:val="009B441E"/>
    <w:rsid w:val="009B4DA9"/>
    <w:rsid w:val="009B557E"/>
    <w:rsid w:val="009B5A10"/>
    <w:rsid w:val="009B6274"/>
    <w:rsid w:val="009C06E9"/>
    <w:rsid w:val="009C234C"/>
    <w:rsid w:val="009C24C2"/>
    <w:rsid w:val="009C3642"/>
    <w:rsid w:val="009C5BE9"/>
    <w:rsid w:val="009D0EE8"/>
    <w:rsid w:val="009D11CC"/>
    <w:rsid w:val="009D3239"/>
    <w:rsid w:val="009D3989"/>
    <w:rsid w:val="009D4B58"/>
    <w:rsid w:val="009D4D36"/>
    <w:rsid w:val="009D5F23"/>
    <w:rsid w:val="009D62BC"/>
    <w:rsid w:val="009E0CF4"/>
    <w:rsid w:val="009E1568"/>
    <w:rsid w:val="009E3C52"/>
    <w:rsid w:val="009E5696"/>
    <w:rsid w:val="009E6945"/>
    <w:rsid w:val="009E7DF0"/>
    <w:rsid w:val="009F0E0D"/>
    <w:rsid w:val="009F144C"/>
    <w:rsid w:val="009F1491"/>
    <w:rsid w:val="009F36E7"/>
    <w:rsid w:val="009F390E"/>
    <w:rsid w:val="009F51D0"/>
    <w:rsid w:val="009F5288"/>
    <w:rsid w:val="009F601D"/>
    <w:rsid w:val="009F7EB4"/>
    <w:rsid w:val="00A02087"/>
    <w:rsid w:val="00A053B7"/>
    <w:rsid w:val="00A059DE"/>
    <w:rsid w:val="00A05D27"/>
    <w:rsid w:val="00A109E3"/>
    <w:rsid w:val="00A12BD4"/>
    <w:rsid w:val="00A1302E"/>
    <w:rsid w:val="00A131BA"/>
    <w:rsid w:val="00A13426"/>
    <w:rsid w:val="00A14C74"/>
    <w:rsid w:val="00A1731C"/>
    <w:rsid w:val="00A21195"/>
    <w:rsid w:val="00A21FB0"/>
    <w:rsid w:val="00A22BE6"/>
    <w:rsid w:val="00A25F73"/>
    <w:rsid w:val="00A26A3D"/>
    <w:rsid w:val="00A2726B"/>
    <w:rsid w:val="00A30000"/>
    <w:rsid w:val="00A327B7"/>
    <w:rsid w:val="00A3464C"/>
    <w:rsid w:val="00A349F8"/>
    <w:rsid w:val="00A35416"/>
    <w:rsid w:val="00A359E8"/>
    <w:rsid w:val="00A37A6B"/>
    <w:rsid w:val="00A40493"/>
    <w:rsid w:val="00A41C80"/>
    <w:rsid w:val="00A42F27"/>
    <w:rsid w:val="00A43729"/>
    <w:rsid w:val="00A456E5"/>
    <w:rsid w:val="00A4679C"/>
    <w:rsid w:val="00A46922"/>
    <w:rsid w:val="00A470A3"/>
    <w:rsid w:val="00A47A67"/>
    <w:rsid w:val="00A500EA"/>
    <w:rsid w:val="00A516EA"/>
    <w:rsid w:val="00A51F07"/>
    <w:rsid w:val="00A53B90"/>
    <w:rsid w:val="00A55663"/>
    <w:rsid w:val="00A56957"/>
    <w:rsid w:val="00A576C5"/>
    <w:rsid w:val="00A57B38"/>
    <w:rsid w:val="00A61D0E"/>
    <w:rsid w:val="00A631DD"/>
    <w:rsid w:val="00A7074C"/>
    <w:rsid w:val="00A70D12"/>
    <w:rsid w:val="00A720E7"/>
    <w:rsid w:val="00A732CD"/>
    <w:rsid w:val="00A758A6"/>
    <w:rsid w:val="00A81C8A"/>
    <w:rsid w:val="00A82194"/>
    <w:rsid w:val="00A828E4"/>
    <w:rsid w:val="00A848FC"/>
    <w:rsid w:val="00A85109"/>
    <w:rsid w:val="00A86534"/>
    <w:rsid w:val="00A86541"/>
    <w:rsid w:val="00A86EBA"/>
    <w:rsid w:val="00A8727A"/>
    <w:rsid w:val="00A90E62"/>
    <w:rsid w:val="00A91B2C"/>
    <w:rsid w:val="00A92284"/>
    <w:rsid w:val="00A9281A"/>
    <w:rsid w:val="00A92A3C"/>
    <w:rsid w:val="00A937E9"/>
    <w:rsid w:val="00A9421A"/>
    <w:rsid w:val="00A9574E"/>
    <w:rsid w:val="00A9637C"/>
    <w:rsid w:val="00AA15CC"/>
    <w:rsid w:val="00AA1BF7"/>
    <w:rsid w:val="00AA311C"/>
    <w:rsid w:val="00AA4765"/>
    <w:rsid w:val="00AB0497"/>
    <w:rsid w:val="00AB0F04"/>
    <w:rsid w:val="00AB21D6"/>
    <w:rsid w:val="00AB2713"/>
    <w:rsid w:val="00AB3032"/>
    <w:rsid w:val="00AB3CD0"/>
    <w:rsid w:val="00AB3D5A"/>
    <w:rsid w:val="00AB3E67"/>
    <w:rsid w:val="00AB42A2"/>
    <w:rsid w:val="00AB43B1"/>
    <w:rsid w:val="00AB43E6"/>
    <w:rsid w:val="00AB51DF"/>
    <w:rsid w:val="00AB62FA"/>
    <w:rsid w:val="00AB679F"/>
    <w:rsid w:val="00AB6C1E"/>
    <w:rsid w:val="00AB7237"/>
    <w:rsid w:val="00AC3C31"/>
    <w:rsid w:val="00AC4078"/>
    <w:rsid w:val="00AC6FC5"/>
    <w:rsid w:val="00AC7C72"/>
    <w:rsid w:val="00AC7D50"/>
    <w:rsid w:val="00AC7DFC"/>
    <w:rsid w:val="00AD02C9"/>
    <w:rsid w:val="00AD133D"/>
    <w:rsid w:val="00AD184C"/>
    <w:rsid w:val="00AD1D4C"/>
    <w:rsid w:val="00AD2AF6"/>
    <w:rsid w:val="00AD4EB3"/>
    <w:rsid w:val="00AE094B"/>
    <w:rsid w:val="00AE1DD5"/>
    <w:rsid w:val="00AE5ED3"/>
    <w:rsid w:val="00AE6A0C"/>
    <w:rsid w:val="00AF064C"/>
    <w:rsid w:val="00AF0D0E"/>
    <w:rsid w:val="00AF445D"/>
    <w:rsid w:val="00AF705E"/>
    <w:rsid w:val="00AF7702"/>
    <w:rsid w:val="00B01F10"/>
    <w:rsid w:val="00B024CD"/>
    <w:rsid w:val="00B02ABB"/>
    <w:rsid w:val="00B04311"/>
    <w:rsid w:val="00B04B68"/>
    <w:rsid w:val="00B06DC5"/>
    <w:rsid w:val="00B06E30"/>
    <w:rsid w:val="00B07912"/>
    <w:rsid w:val="00B07E62"/>
    <w:rsid w:val="00B1067F"/>
    <w:rsid w:val="00B1149A"/>
    <w:rsid w:val="00B12E16"/>
    <w:rsid w:val="00B12F05"/>
    <w:rsid w:val="00B13BA4"/>
    <w:rsid w:val="00B14AF0"/>
    <w:rsid w:val="00B14EF2"/>
    <w:rsid w:val="00B165CC"/>
    <w:rsid w:val="00B16E11"/>
    <w:rsid w:val="00B16FB2"/>
    <w:rsid w:val="00B20268"/>
    <w:rsid w:val="00B21140"/>
    <w:rsid w:val="00B216D8"/>
    <w:rsid w:val="00B21ABB"/>
    <w:rsid w:val="00B22D36"/>
    <w:rsid w:val="00B2308D"/>
    <w:rsid w:val="00B23C9B"/>
    <w:rsid w:val="00B247C4"/>
    <w:rsid w:val="00B24B4D"/>
    <w:rsid w:val="00B24EC9"/>
    <w:rsid w:val="00B258AA"/>
    <w:rsid w:val="00B26535"/>
    <w:rsid w:val="00B31CB6"/>
    <w:rsid w:val="00B33224"/>
    <w:rsid w:val="00B33CAB"/>
    <w:rsid w:val="00B34623"/>
    <w:rsid w:val="00B353DF"/>
    <w:rsid w:val="00B355AE"/>
    <w:rsid w:val="00B35848"/>
    <w:rsid w:val="00B36C4E"/>
    <w:rsid w:val="00B36C82"/>
    <w:rsid w:val="00B36CBB"/>
    <w:rsid w:val="00B37C23"/>
    <w:rsid w:val="00B40212"/>
    <w:rsid w:val="00B40B5C"/>
    <w:rsid w:val="00B46A7E"/>
    <w:rsid w:val="00B4747D"/>
    <w:rsid w:val="00B50166"/>
    <w:rsid w:val="00B50B83"/>
    <w:rsid w:val="00B5288F"/>
    <w:rsid w:val="00B52A72"/>
    <w:rsid w:val="00B52C65"/>
    <w:rsid w:val="00B5361E"/>
    <w:rsid w:val="00B53CD4"/>
    <w:rsid w:val="00B55D4A"/>
    <w:rsid w:val="00B55EEC"/>
    <w:rsid w:val="00B56869"/>
    <w:rsid w:val="00B56F6A"/>
    <w:rsid w:val="00B61ED9"/>
    <w:rsid w:val="00B62A72"/>
    <w:rsid w:val="00B62C0A"/>
    <w:rsid w:val="00B62D3A"/>
    <w:rsid w:val="00B62DE1"/>
    <w:rsid w:val="00B64D15"/>
    <w:rsid w:val="00B657BE"/>
    <w:rsid w:val="00B65F93"/>
    <w:rsid w:val="00B67A26"/>
    <w:rsid w:val="00B70B9E"/>
    <w:rsid w:val="00B70F8F"/>
    <w:rsid w:val="00B722A5"/>
    <w:rsid w:val="00B723EB"/>
    <w:rsid w:val="00B74A03"/>
    <w:rsid w:val="00B75E0B"/>
    <w:rsid w:val="00B77CBA"/>
    <w:rsid w:val="00B80614"/>
    <w:rsid w:val="00B82B69"/>
    <w:rsid w:val="00B85656"/>
    <w:rsid w:val="00B87AAF"/>
    <w:rsid w:val="00B91C15"/>
    <w:rsid w:val="00B91D5C"/>
    <w:rsid w:val="00B9311E"/>
    <w:rsid w:val="00B94F23"/>
    <w:rsid w:val="00B9559D"/>
    <w:rsid w:val="00B95C98"/>
    <w:rsid w:val="00B962E1"/>
    <w:rsid w:val="00B97061"/>
    <w:rsid w:val="00B97C44"/>
    <w:rsid w:val="00BA1118"/>
    <w:rsid w:val="00BA16B2"/>
    <w:rsid w:val="00BA2730"/>
    <w:rsid w:val="00BA58AE"/>
    <w:rsid w:val="00BA76D6"/>
    <w:rsid w:val="00BB0439"/>
    <w:rsid w:val="00BB0CAF"/>
    <w:rsid w:val="00BB0E47"/>
    <w:rsid w:val="00BB3360"/>
    <w:rsid w:val="00BB3486"/>
    <w:rsid w:val="00BB383B"/>
    <w:rsid w:val="00BB4217"/>
    <w:rsid w:val="00BB5AD0"/>
    <w:rsid w:val="00BB5E45"/>
    <w:rsid w:val="00BB7073"/>
    <w:rsid w:val="00BB7618"/>
    <w:rsid w:val="00BC0ABE"/>
    <w:rsid w:val="00BC0B1A"/>
    <w:rsid w:val="00BC1428"/>
    <w:rsid w:val="00BC259E"/>
    <w:rsid w:val="00BC2639"/>
    <w:rsid w:val="00BC4B4F"/>
    <w:rsid w:val="00BD05AA"/>
    <w:rsid w:val="00BD13E9"/>
    <w:rsid w:val="00BD1E75"/>
    <w:rsid w:val="00BD2091"/>
    <w:rsid w:val="00BD3B2B"/>
    <w:rsid w:val="00BD4EC0"/>
    <w:rsid w:val="00BD4F16"/>
    <w:rsid w:val="00BD5621"/>
    <w:rsid w:val="00BD59E0"/>
    <w:rsid w:val="00BE0B34"/>
    <w:rsid w:val="00BE1F56"/>
    <w:rsid w:val="00BE3633"/>
    <w:rsid w:val="00BE3B9E"/>
    <w:rsid w:val="00BE51A7"/>
    <w:rsid w:val="00BE7690"/>
    <w:rsid w:val="00BE7859"/>
    <w:rsid w:val="00BF0897"/>
    <w:rsid w:val="00BF0B20"/>
    <w:rsid w:val="00BF1171"/>
    <w:rsid w:val="00BF25B1"/>
    <w:rsid w:val="00BF2E59"/>
    <w:rsid w:val="00BF421D"/>
    <w:rsid w:val="00BF5406"/>
    <w:rsid w:val="00BF6F83"/>
    <w:rsid w:val="00BF7759"/>
    <w:rsid w:val="00C00901"/>
    <w:rsid w:val="00C02CF2"/>
    <w:rsid w:val="00C04D99"/>
    <w:rsid w:val="00C051BE"/>
    <w:rsid w:val="00C073BD"/>
    <w:rsid w:val="00C10DA1"/>
    <w:rsid w:val="00C11558"/>
    <w:rsid w:val="00C11771"/>
    <w:rsid w:val="00C11A40"/>
    <w:rsid w:val="00C11D32"/>
    <w:rsid w:val="00C11FEA"/>
    <w:rsid w:val="00C156B2"/>
    <w:rsid w:val="00C22445"/>
    <w:rsid w:val="00C23784"/>
    <w:rsid w:val="00C24901"/>
    <w:rsid w:val="00C306D3"/>
    <w:rsid w:val="00C31DE8"/>
    <w:rsid w:val="00C33621"/>
    <w:rsid w:val="00C336DF"/>
    <w:rsid w:val="00C34038"/>
    <w:rsid w:val="00C3497D"/>
    <w:rsid w:val="00C353A3"/>
    <w:rsid w:val="00C36247"/>
    <w:rsid w:val="00C366FF"/>
    <w:rsid w:val="00C4140A"/>
    <w:rsid w:val="00C4149D"/>
    <w:rsid w:val="00C41A2E"/>
    <w:rsid w:val="00C4225D"/>
    <w:rsid w:val="00C43402"/>
    <w:rsid w:val="00C434DD"/>
    <w:rsid w:val="00C43B02"/>
    <w:rsid w:val="00C43B58"/>
    <w:rsid w:val="00C44FEF"/>
    <w:rsid w:val="00C45590"/>
    <w:rsid w:val="00C467D0"/>
    <w:rsid w:val="00C4767A"/>
    <w:rsid w:val="00C47D2C"/>
    <w:rsid w:val="00C507C8"/>
    <w:rsid w:val="00C509A4"/>
    <w:rsid w:val="00C5169B"/>
    <w:rsid w:val="00C53E12"/>
    <w:rsid w:val="00C56D7E"/>
    <w:rsid w:val="00C57119"/>
    <w:rsid w:val="00C572EF"/>
    <w:rsid w:val="00C602D0"/>
    <w:rsid w:val="00C6033A"/>
    <w:rsid w:val="00C61C2B"/>
    <w:rsid w:val="00C61ED6"/>
    <w:rsid w:val="00C63AA8"/>
    <w:rsid w:val="00C67BCA"/>
    <w:rsid w:val="00C67F95"/>
    <w:rsid w:val="00C709B4"/>
    <w:rsid w:val="00C71693"/>
    <w:rsid w:val="00C7267B"/>
    <w:rsid w:val="00C7342E"/>
    <w:rsid w:val="00C753B1"/>
    <w:rsid w:val="00C755DD"/>
    <w:rsid w:val="00C76369"/>
    <w:rsid w:val="00C76FE9"/>
    <w:rsid w:val="00C80710"/>
    <w:rsid w:val="00C82ADE"/>
    <w:rsid w:val="00C82E64"/>
    <w:rsid w:val="00C85949"/>
    <w:rsid w:val="00C85E60"/>
    <w:rsid w:val="00C87DFC"/>
    <w:rsid w:val="00C9065D"/>
    <w:rsid w:val="00C91BA7"/>
    <w:rsid w:val="00C93E8B"/>
    <w:rsid w:val="00C942D1"/>
    <w:rsid w:val="00C946FB"/>
    <w:rsid w:val="00C9484F"/>
    <w:rsid w:val="00C95C04"/>
    <w:rsid w:val="00C962E0"/>
    <w:rsid w:val="00C9794C"/>
    <w:rsid w:val="00CA1FC6"/>
    <w:rsid w:val="00CA30C4"/>
    <w:rsid w:val="00CA4E1E"/>
    <w:rsid w:val="00CA7174"/>
    <w:rsid w:val="00CA7849"/>
    <w:rsid w:val="00CB07C2"/>
    <w:rsid w:val="00CB1F2B"/>
    <w:rsid w:val="00CB2142"/>
    <w:rsid w:val="00CB4528"/>
    <w:rsid w:val="00CB4D6D"/>
    <w:rsid w:val="00CB6882"/>
    <w:rsid w:val="00CC0101"/>
    <w:rsid w:val="00CC1066"/>
    <w:rsid w:val="00CC2676"/>
    <w:rsid w:val="00CC4B02"/>
    <w:rsid w:val="00CC5D6A"/>
    <w:rsid w:val="00CC60A1"/>
    <w:rsid w:val="00CD20A6"/>
    <w:rsid w:val="00CD24A7"/>
    <w:rsid w:val="00CD310D"/>
    <w:rsid w:val="00CD5823"/>
    <w:rsid w:val="00CD593A"/>
    <w:rsid w:val="00CD7977"/>
    <w:rsid w:val="00CD7DB0"/>
    <w:rsid w:val="00CE58D0"/>
    <w:rsid w:val="00CE5D17"/>
    <w:rsid w:val="00CE60E2"/>
    <w:rsid w:val="00CF1B65"/>
    <w:rsid w:val="00CF27FE"/>
    <w:rsid w:val="00CF2A07"/>
    <w:rsid w:val="00CF2F9D"/>
    <w:rsid w:val="00CF6B6C"/>
    <w:rsid w:val="00CF6D18"/>
    <w:rsid w:val="00CF71EA"/>
    <w:rsid w:val="00CF79AF"/>
    <w:rsid w:val="00D00A7A"/>
    <w:rsid w:val="00D01008"/>
    <w:rsid w:val="00D01106"/>
    <w:rsid w:val="00D02A45"/>
    <w:rsid w:val="00D047AC"/>
    <w:rsid w:val="00D066B9"/>
    <w:rsid w:val="00D077FB"/>
    <w:rsid w:val="00D11B0B"/>
    <w:rsid w:val="00D11E1D"/>
    <w:rsid w:val="00D14160"/>
    <w:rsid w:val="00D143BD"/>
    <w:rsid w:val="00D14D0F"/>
    <w:rsid w:val="00D15292"/>
    <w:rsid w:val="00D169AD"/>
    <w:rsid w:val="00D16D22"/>
    <w:rsid w:val="00D23842"/>
    <w:rsid w:val="00D238D7"/>
    <w:rsid w:val="00D249C9"/>
    <w:rsid w:val="00D31C70"/>
    <w:rsid w:val="00D33F3F"/>
    <w:rsid w:val="00D343BD"/>
    <w:rsid w:val="00D345F4"/>
    <w:rsid w:val="00D355D0"/>
    <w:rsid w:val="00D35DE2"/>
    <w:rsid w:val="00D41D69"/>
    <w:rsid w:val="00D42221"/>
    <w:rsid w:val="00D44E7A"/>
    <w:rsid w:val="00D518A9"/>
    <w:rsid w:val="00D5618B"/>
    <w:rsid w:val="00D57B16"/>
    <w:rsid w:val="00D57D6E"/>
    <w:rsid w:val="00D60131"/>
    <w:rsid w:val="00D61088"/>
    <w:rsid w:val="00D620BA"/>
    <w:rsid w:val="00D6467C"/>
    <w:rsid w:val="00D655AD"/>
    <w:rsid w:val="00D66ABA"/>
    <w:rsid w:val="00D70F0F"/>
    <w:rsid w:val="00D72785"/>
    <w:rsid w:val="00D72D62"/>
    <w:rsid w:val="00D7479A"/>
    <w:rsid w:val="00D75159"/>
    <w:rsid w:val="00D7583A"/>
    <w:rsid w:val="00D765E3"/>
    <w:rsid w:val="00D76639"/>
    <w:rsid w:val="00D76A1A"/>
    <w:rsid w:val="00D76CEA"/>
    <w:rsid w:val="00D777C0"/>
    <w:rsid w:val="00D81D71"/>
    <w:rsid w:val="00D81DD6"/>
    <w:rsid w:val="00D82C76"/>
    <w:rsid w:val="00D87734"/>
    <w:rsid w:val="00D87A72"/>
    <w:rsid w:val="00D87AF3"/>
    <w:rsid w:val="00D90F19"/>
    <w:rsid w:val="00D928CA"/>
    <w:rsid w:val="00D95269"/>
    <w:rsid w:val="00D95660"/>
    <w:rsid w:val="00D95FF9"/>
    <w:rsid w:val="00D971A5"/>
    <w:rsid w:val="00DA11B6"/>
    <w:rsid w:val="00DA1A8A"/>
    <w:rsid w:val="00DA1D72"/>
    <w:rsid w:val="00DA2093"/>
    <w:rsid w:val="00DA3B9E"/>
    <w:rsid w:val="00DA3EE3"/>
    <w:rsid w:val="00DA46C8"/>
    <w:rsid w:val="00DA47E8"/>
    <w:rsid w:val="00DA5BC8"/>
    <w:rsid w:val="00DA618C"/>
    <w:rsid w:val="00DA627B"/>
    <w:rsid w:val="00DA717F"/>
    <w:rsid w:val="00DA72DA"/>
    <w:rsid w:val="00DB255D"/>
    <w:rsid w:val="00DB2EC6"/>
    <w:rsid w:val="00DB3637"/>
    <w:rsid w:val="00DB5579"/>
    <w:rsid w:val="00DB60B7"/>
    <w:rsid w:val="00DB62DB"/>
    <w:rsid w:val="00DB779D"/>
    <w:rsid w:val="00DC18BA"/>
    <w:rsid w:val="00DC4262"/>
    <w:rsid w:val="00DC440F"/>
    <w:rsid w:val="00DC4CF7"/>
    <w:rsid w:val="00DC55B5"/>
    <w:rsid w:val="00DC6BB8"/>
    <w:rsid w:val="00DD0BF3"/>
    <w:rsid w:val="00DD2B67"/>
    <w:rsid w:val="00DD3101"/>
    <w:rsid w:val="00DD3FDF"/>
    <w:rsid w:val="00DD65E4"/>
    <w:rsid w:val="00DD670C"/>
    <w:rsid w:val="00DD764A"/>
    <w:rsid w:val="00DE11CF"/>
    <w:rsid w:val="00DE38E9"/>
    <w:rsid w:val="00DE3F04"/>
    <w:rsid w:val="00DE414C"/>
    <w:rsid w:val="00DE422B"/>
    <w:rsid w:val="00DE4F15"/>
    <w:rsid w:val="00DE77CB"/>
    <w:rsid w:val="00DF2293"/>
    <w:rsid w:val="00DF2939"/>
    <w:rsid w:val="00DF37F5"/>
    <w:rsid w:val="00DF3A22"/>
    <w:rsid w:val="00DF5D83"/>
    <w:rsid w:val="00DF641B"/>
    <w:rsid w:val="00DF7895"/>
    <w:rsid w:val="00DF7CC5"/>
    <w:rsid w:val="00E00CCE"/>
    <w:rsid w:val="00E0185C"/>
    <w:rsid w:val="00E02044"/>
    <w:rsid w:val="00E0500E"/>
    <w:rsid w:val="00E05DF7"/>
    <w:rsid w:val="00E076A0"/>
    <w:rsid w:val="00E078E6"/>
    <w:rsid w:val="00E12C58"/>
    <w:rsid w:val="00E1317C"/>
    <w:rsid w:val="00E145FA"/>
    <w:rsid w:val="00E15D36"/>
    <w:rsid w:val="00E162E2"/>
    <w:rsid w:val="00E1743B"/>
    <w:rsid w:val="00E174E5"/>
    <w:rsid w:val="00E17F9A"/>
    <w:rsid w:val="00E20AB8"/>
    <w:rsid w:val="00E22723"/>
    <w:rsid w:val="00E22A84"/>
    <w:rsid w:val="00E22D7A"/>
    <w:rsid w:val="00E2531D"/>
    <w:rsid w:val="00E26459"/>
    <w:rsid w:val="00E2678D"/>
    <w:rsid w:val="00E30414"/>
    <w:rsid w:val="00E31E56"/>
    <w:rsid w:val="00E33BE7"/>
    <w:rsid w:val="00E345A7"/>
    <w:rsid w:val="00E37012"/>
    <w:rsid w:val="00E40062"/>
    <w:rsid w:val="00E403C1"/>
    <w:rsid w:val="00E408BE"/>
    <w:rsid w:val="00E40EC3"/>
    <w:rsid w:val="00E435A3"/>
    <w:rsid w:val="00E446ED"/>
    <w:rsid w:val="00E50BC6"/>
    <w:rsid w:val="00E50C09"/>
    <w:rsid w:val="00E5400F"/>
    <w:rsid w:val="00E54A46"/>
    <w:rsid w:val="00E55AA1"/>
    <w:rsid w:val="00E5724B"/>
    <w:rsid w:val="00E60021"/>
    <w:rsid w:val="00E60440"/>
    <w:rsid w:val="00E60771"/>
    <w:rsid w:val="00E61253"/>
    <w:rsid w:val="00E616A4"/>
    <w:rsid w:val="00E6281B"/>
    <w:rsid w:val="00E62F4E"/>
    <w:rsid w:val="00E632D0"/>
    <w:rsid w:val="00E64135"/>
    <w:rsid w:val="00E6579F"/>
    <w:rsid w:val="00E65874"/>
    <w:rsid w:val="00E6663B"/>
    <w:rsid w:val="00E66780"/>
    <w:rsid w:val="00E66B3A"/>
    <w:rsid w:val="00E67237"/>
    <w:rsid w:val="00E7193E"/>
    <w:rsid w:val="00E75115"/>
    <w:rsid w:val="00E81879"/>
    <w:rsid w:val="00E83578"/>
    <w:rsid w:val="00E866E9"/>
    <w:rsid w:val="00E876CA"/>
    <w:rsid w:val="00E91E3F"/>
    <w:rsid w:val="00E95C7C"/>
    <w:rsid w:val="00EA08D8"/>
    <w:rsid w:val="00EA1BF4"/>
    <w:rsid w:val="00EA3F3C"/>
    <w:rsid w:val="00EA4674"/>
    <w:rsid w:val="00EA4970"/>
    <w:rsid w:val="00EA53E2"/>
    <w:rsid w:val="00EA5431"/>
    <w:rsid w:val="00EA5687"/>
    <w:rsid w:val="00EA59B6"/>
    <w:rsid w:val="00EA606F"/>
    <w:rsid w:val="00EA7D45"/>
    <w:rsid w:val="00EB09BC"/>
    <w:rsid w:val="00EB0FE8"/>
    <w:rsid w:val="00EB1032"/>
    <w:rsid w:val="00EB2644"/>
    <w:rsid w:val="00EB2A7E"/>
    <w:rsid w:val="00EB341D"/>
    <w:rsid w:val="00EB3F00"/>
    <w:rsid w:val="00EB594C"/>
    <w:rsid w:val="00EB5981"/>
    <w:rsid w:val="00EB5C16"/>
    <w:rsid w:val="00EC033D"/>
    <w:rsid w:val="00EC1FDB"/>
    <w:rsid w:val="00EC220C"/>
    <w:rsid w:val="00EC5155"/>
    <w:rsid w:val="00EC6B16"/>
    <w:rsid w:val="00ED0266"/>
    <w:rsid w:val="00ED2E65"/>
    <w:rsid w:val="00ED430A"/>
    <w:rsid w:val="00ED4B36"/>
    <w:rsid w:val="00ED5E14"/>
    <w:rsid w:val="00ED6F3B"/>
    <w:rsid w:val="00ED6F71"/>
    <w:rsid w:val="00ED70A8"/>
    <w:rsid w:val="00EE1693"/>
    <w:rsid w:val="00EE177E"/>
    <w:rsid w:val="00EE4C41"/>
    <w:rsid w:val="00EE5746"/>
    <w:rsid w:val="00EE7803"/>
    <w:rsid w:val="00EF0D0E"/>
    <w:rsid w:val="00EF0E1A"/>
    <w:rsid w:val="00EF1ECC"/>
    <w:rsid w:val="00EF292B"/>
    <w:rsid w:val="00EF2BB2"/>
    <w:rsid w:val="00EF2C7E"/>
    <w:rsid w:val="00EF54D1"/>
    <w:rsid w:val="00EF5CFD"/>
    <w:rsid w:val="00EF613C"/>
    <w:rsid w:val="00EF61D2"/>
    <w:rsid w:val="00EF6266"/>
    <w:rsid w:val="00EF7030"/>
    <w:rsid w:val="00F01334"/>
    <w:rsid w:val="00F0205B"/>
    <w:rsid w:val="00F0220E"/>
    <w:rsid w:val="00F04E2A"/>
    <w:rsid w:val="00F05C5D"/>
    <w:rsid w:val="00F06B7E"/>
    <w:rsid w:val="00F0746A"/>
    <w:rsid w:val="00F112C9"/>
    <w:rsid w:val="00F1203C"/>
    <w:rsid w:val="00F12E4A"/>
    <w:rsid w:val="00F1459F"/>
    <w:rsid w:val="00F151C9"/>
    <w:rsid w:val="00F15D54"/>
    <w:rsid w:val="00F15E3C"/>
    <w:rsid w:val="00F200F2"/>
    <w:rsid w:val="00F2070E"/>
    <w:rsid w:val="00F209FF"/>
    <w:rsid w:val="00F20D88"/>
    <w:rsid w:val="00F21A86"/>
    <w:rsid w:val="00F21C23"/>
    <w:rsid w:val="00F22076"/>
    <w:rsid w:val="00F22841"/>
    <w:rsid w:val="00F22C67"/>
    <w:rsid w:val="00F23480"/>
    <w:rsid w:val="00F262DA"/>
    <w:rsid w:val="00F27C56"/>
    <w:rsid w:val="00F31162"/>
    <w:rsid w:val="00F32B25"/>
    <w:rsid w:val="00F34E81"/>
    <w:rsid w:val="00F37337"/>
    <w:rsid w:val="00F40A46"/>
    <w:rsid w:val="00F416A5"/>
    <w:rsid w:val="00F41B8D"/>
    <w:rsid w:val="00F44FC1"/>
    <w:rsid w:val="00F4517B"/>
    <w:rsid w:val="00F51FCD"/>
    <w:rsid w:val="00F526EC"/>
    <w:rsid w:val="00F543D6"/>
    <w:rsid w:val="00F55213"/>
    <w:rsid w:val="00F55EBA"/>
    <w:rsid w:val="00F571C6"/>
    <w:rsid w:val="00F57D02"/>
    <w:rsid w:val="00F57F08"/>
    <w:rsid w:val="00F611A7"/>
    <w:rsid w:val="00F63329"/>
    <w:rsid w:val="00F64C46"/>
    <w:rsid w:val="00F660BE"/>
    <w:rsid w:val="00F66D06"/>
    <w:rsid w:val="00F67AC6"/>
    <w:rsid w:val="00F67B5B"/>
    <w:rsid w:val="00F70695"/>
    <w:rsid w:val="00F72E48"/>
    <w:rsid w:val="00F7352B"/>
    <w:rsid w:val="00F75A7A"/>
    <w:rsid w:val="00F76C2F"/>
    <w:rsid w:val="00F77D9B"/>
    <w:rsid w:val="00F77E6F"/>
    <w:rsid w:val="00F811F5"/>
    <w:rsid w:val="00F816E8"/>
    <w:rsid w:val="00F817E5"/>
    <w:rsid w:val="00F81C22"/>
    <w:rsid w:val="00F82F92"/>
    <w:rsid w:val="00F843EA"/>
    <w:rsid w:val="00F854E9"/>
    <w:rsid w:val="00F85B3C"/>
    <w:rsid w:val="00F871F1"/>
    <w:rsid w:val="00F87867"/>
    <w:rsid w:val="00F90845"/>
    <w:rsid w:val="00F9087A"/>
    <w:rsid w:val="00F918B8"/>
    <w:rsid w:val="00F92ABE"/>
    <w:rsid w:val="00F93114"/>
    <w:rsid w:val="00F9318B"/>
    <w:rsid w:val="00F94E78"/>
    <w:rsid w:val="00F96DC4"/>
    <w:rsid w:val="00F9792C"/>
    <w:rsid w:val="00F97BC5"/>
    <w:rsid w:val="00FA0954"/>
    <w:rsid w:val="00FA14AC"/>
    <w:rsid w:val="00FA1F4E"/>
    <w:rsid w:val="00FA204E"/>
    <w:rsid w:val="00FA5A1C"/>
    <w:rsid w:val="00FB0541"/>
    <w:rsid w:val="00FB0EDF"/>
    <w:rsid w:val="00FB4DA5"/>
    <w:rsid w:val="00FB4F77"/>
    <w:rsid w:val="00FB4F8E"/>
    <w:rsid w:val="00FB5AF5"/>
    <w:rsid w:val="00FB61C7"/>
    <w:rsid w:val="00FB6647"/>
    <w:rsid w:val="00FC2788"/>
    <w:rsid w:val="00FC4D78"/>
    <w:rsid w:val="00FC5D9F"/>
    <w:rsid w:val="00FC72B7"/>
    <w:rsid w:val="00FC7332"/>
    <w:rsid w:val="00FD00D6"/>
    <w:rsid w:val="00FD0D95"/>
    <w:rsid w:val="00FD2A5E"/>
    <w:rsid w:val="00FD5032"/>
    <w:rsid w:val="00FD580B"/>
    <w:rsid w:val="00FD731B"/>
    <w:rsid w:val="00FE0502"/>
    <w:rsid w:val="00FE069D"/>
    <w:rsid w:val="00FE096D"/>
    <w:rsid w:val="00FE49E8"/>
    <w:rsid w:val="00FE5DC6"/>
    <w:rsid w:val="00FE5F88"/>
    <w:rsid w:val="00FE635A"/>
    <w:rsid w:val="00FE6D5F"/>
    <w:rsid w:val="00FE7D50"/>
    <w:rsid w:val="00FF1719"/>
    <w:rsid w:val="00FF304F"/>
    <w:rsid w:val="00FF4E4F"/>
    <w:rsid w:val="00FF6052"/>
    <w:rsid w:val="00FF6DDB"/>
    <w:rsid w:val="00FF7087"/>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B90023"/>
  <w15:chartTrackingRefBased/>
  <w15:docId w15:val="{B5462D52-9028-46A0-8A90-C9B9FAF8A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701E94"/>
    <w:pPr>
      <w:tabs>
        <w:tab w:val="left" w:pos="567"/>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 w:type="paragraph" w:styleId="Textodeglobo">
    <w:name w:val="Balloon Text"/>
    <w:basedOn w:val="Normal"/>
    <w:link w:val="TextodegloboCar"/>
    <w:uiPriority w:val="99"/>
    <w:semiHidden/>
    <w:unhideWhenUsed/>
    <w:rsid w:val="00BF2E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2E59"/>
    <w:rPr>
      <w:rFonts w:ascii="Segoe UI" w:eastAsiaTheme="minorEastAsia" w:hAnsi="Segoe UI" w:cs="Segoe UI"/>
      <w:sz w:val="18"/>
      <w:szCs w:val="18"/>
      <w:lang w:val="es-ES_tradnl" w:eastAsia="es-ES"/>
    </w:rPr>
  </w:style>
  <w:style w:type="table" w:customStyle="1" w:styleId="Tablaconcuadrcula2">
    <w:name w:val="Tabla con cuadrícula2"/>
    <w:basedOn w:val="Tablanormal"/>
    <w:next w:val="Tablaconcuadrcula"/>
    <w:uiPriority w:val="39"/>
    <w:rsid w:val="005E22B0"/>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5E22B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5E22B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550DA9"/>
    <w:pPr>
      <w:spacing w:before="100" w:beforeAutospacing="1" w:after="100" w:afterAutospacing="1"/>
    </w:pPr>
    <w:rPr>
      <w:rFonts w:ascii="Times New Roman" w:eastAsia="Times New Roman" w:hAnsi="Times New Roman" w:cs="Times New Roman"/>
      <w:lang w:val="es-MX" w:eastAsia="es-MX"/>
    </w:rPr>
  </w:style>
  <w:style w:type="table" w:styleId="Tabladecuadrcula6concolores">
    <w:name w:val="Grid Table 6 Colorful"/>
    <w:basedOn w:val="Tablanormal"/>
    <w:uiPriority w:val="51"/>
    <w:rsid w:val="00DF3A22"/>
    <w:pPr>
      <w:spacing w:after="0" w:line="240" w:lineRule="auto"/>
    </w:pPr>
    <w:rPr>
      <w:rFonts w:eastAsiaTheme="minorEastAsia"/>
      <w:color w:val="000000" w:themeColor="text1"/>
      <w:sz w:val="24"/>
      <w:szCs w:val="24"/>
      <w:lang w:val="es-ES_tradnl" w:eastAsia="es-E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50444"/>
    <w:rPr>
      <w:rFonts w:eastAsia="Cambria"/>
      <w:sz w:val="20"/>
      <w:szCs w:val="20"/>
      <w:lang w:val="es-MX" w:eastAsia="en-US"/>
    </w:rPr>
  </w:style>
  <w:style w:type="character" w:customStyle="1" w:styleId="Mencinsinresolver1">
    <w:name w:val="Mención sin resolver1"/>
    <w:basedOn w:val="Fuentedeprrafopredeter"/>
    <w:uiPriority w:val="99"/>
    <w:semiHidden/>
    <w:unhideWhenUsed/>
    <w:rsid w:val="004F2918"/>
    <w:rPr>
      <w:color w:val="605E5C"/>
      <w:shd w:val="clear" w:color="auto" w:fill="E1DFDD"/>
    </w:rPr>
  </w:style>
  <w:style w:type="character" w:customStyle="1" w:styleId="Mencinsinresolver2">
    <w:name w:val="Mención sin resolver2"/>
    <w:basedOn w:val="Fuentedeprrafopredeter"/>
    <w:uiPriority w:val="99"/>
    <w:semiHidden/>
    <w:unhideWhenUsed/>
    <w:rsid w:val="00C051BE"/>
    <w:rPr>
      <w:color w:val="605E5C"/>
      <w:shd w:val="clear" w:color="auto" w:fill="E1DFDD"/>
    </w:rPr>
  </w:style>
  <w:style w:type="paragraph" w:customStyle="1" w:styleId="Texto">
    <w:name w:val="Texto"/>
    <w:basedOn w:val="Normal"/>
    <w:link w:val="TextoCar"/>
    <w:rsid w:val="00F22841"/>
    <w:pPr>
      <w:spacing w:after="101" w:line="216" w:lineRule="exact"/>
      <w:ind w:firstLine="288"/>
      <w:jc w:val="both"/>
    </w:pPr>
    <w:rPr>
      <w:rFonts w:ascii="Arial" w:eastAsia="Times New Roman" w:hAnsi="Arial" w:cs="Arial"/>
      <w:sz w:val="18"/>
      <w:szCs w:val="18"/>
      <w:lang w:val="es-MX"/>
    </w:rPr>
  </w:style>
  <w:style w:type="character" w:customStyle="1" w:styleId="TextoCar">
    <w:name w:val="Texto Car"/>
    <w:link w:val="Texto"/>
    <w:locked/>
    <w:rsid w:val="00F22841"/>
    <w:rPr>
      <w:rFonts w:ascii="Arial" w:eastAsia="Times New Roman" w:hAnsi="Arial" w:cs="Arial"/>
      <w:sz w:val="18"/>
      <w:szCs w:val="18"/>
      <w:lang w:eastAsia="es-ES"/>
    </w:rPr>
  </w:style>
  <w:style w:type="paragraph" w:styleId="Textosinformato">
    <w:name w:val="Plain Text"/>
    <w:basedOn w:val="Normal"/>
    <w:link w:val="TextosinformatoCar"/>
    <w:rsid w:val="00F22841"/>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F22841"/>
    <w:rPr>
      <w:rFonts w:ascii="Courier New" w:eastAsia="Times New Roman" w:hAnsi="Courier New" w:cs="Times New Roman"/>
      <w:sz w:val="20"/>
      <w:szCs w:val="20"/>
      <w:lang w:val="es-ES" w:eastAsia="es-ES"/>
    </w:rPr>
  </w:style>
  <w:style w:type="paragraph" w:styleId="Sangradetextonormal">
    <w:name w:val="Body Text Indent"/>
    <w:basedOn w:val="Normal"/>
    <w:link w:val="SangradetextonormalCar"/>
    <w:uiPriority w:val="99"/>
    <w:unhideWhenUsed/>
    <w:qFormat/>
    <w:rsid w:val="00A61D0E"/>
    <w:pPr>
      <w:spacing w:after="120"/>
      <w:ind w:left="283"/>
    </w:pPr>
    <w:rPr>
      <w:rFonts w:ascii="Times New Roman" w:eastAsia="Times New Roman" w:hAnsi="Times New Roman" w:cs="Times New Roman"/>
      <w:sz w:val="20"/>
      <w:szCs w:val="20"/>
      <w:lang w:val="es-MX"/>
    </w:rPr>
  </w:style>
  <w:style w:type="character" w:customStyle="1" w:styleId="SangradetextonormalCar">
    <w:name w:val="Sangría de texto normal Car"/>
    <w:basedOn w:val="Fuentedeprrafopredeter"/>
    <w:link w:val="Sangradetextonormal"/>
    <w:uiPriority w:val="99"/>
    <w:qFormat/>
    <w:rsid w:val="00A61D0E"/>
    <w:rPr>
      <w:rFonts w:ascii="Times New Roman" w:eastAsia="Times New Roman" w:hAnsi="Times New Roman" w:cs="Times New Roman"/>
      <w:sz w:val="20"/>
      <w:szCs w:val="20"/>
      <w:lang w:eastAsia="es-ES"/>
    </w:rPr>
  </w:style>
  <w:style w:type="character" w:styleId="Referenciasutil">
    <w:name w:val="Subtle Reference"/>
    <w:basedOn w:val="Fuentedeprrafopredeter"/>
    <w:uiPriority w:val="31"/>
    <w:qFormat/>
    <w:rsid w:val="007E2DE9"/>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8364">
      <w:bodyDiv w:val="1"/>
      <w:marLeft w:val="0"/>
      <w:marRight w:val="0"/>
      <w:marTop w:val="0"/>
      <w:marBottom w:val="0"/>
      <w:divBdr>
        <w:top w:val="none" w:sz="0" w:space="0" w:color="auto"/>
        <w:left w:val="none" w:sz="0" w:space="0" w:color="auto"/>
        <w:bottom w:val="none" w:sz="0" w:space="0" w:color="auto"/>
        <w:right w:val="none" w:sz="0" w:space="0" w:color="auto"/>
      </w:divBdr>
    </w:div>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8067077">
      <w:bodyDiv w:val="1"/>
      <w:marLeft w:val="0"/>
      <w:marRight w:val="0"/>
      <w:marTop w:val="0"/>
      <w:marBottom w:val="0"/>
      <w:divBdr>
        <w:top w:val="none" w:sz="0" w:space="0" w:color="auto"/>
        <w:left w:val="none" w:sz="0" w:space="0" w:color="auto"/>
        <w:bottom w:val="none" w:sz="0" w:space="0" w:color="auto"/>
        <w:right w:val="none" w:sz="0" w:space="0" w:color="auto"/>
      </w:divBdr>
    </w:div>
    <w:div w:id="10421358">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19282773">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0233078">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32275069">
      <w:bodyDiv w:val="1"/>
      <w:marLeft w:val="0"/>
      <w:marRight w:val="0"/>
      <w:marTop w:val="0"/>
      <w:marBottom w:val="0"/>
      <w:divBdr>
        <w:top w:val="none" w:sz="0" w:space="0" w:color="auto"/>
        <w:left w:val="none" w:sz="0" w:space="0" w:color="auto"/>
        <w:bottom w:val="none" w:sz="0" w:space="0" w:color="auto"/>
        <w:right w:val="none" w:sz="0" w:space="0" w:color="auto"/>
      </w:divBdr>
    </w:div>
    <w:div w:id="37508436">
      <w:bodyDiv w:val="1"/>
      <w:marLeft w:val="0"/>
      <w:marRight w:val="0"/>
      <w:marTop w:val="0"/>
      <w:marBottom w:val="0"/>
      <w:divBdr>
        <w:top w:val="none" w:sz="0" w:space="0" w:color="auto"/>
        <w:left w:val="none" w:sz="0" w:space="0" w:color="auto"/>
        <w:bottom w:val="none" w:sz="0" w:space="0" w:color="auto"/>
        <w:right w:val="none" w:sz="0" w:space="0" w:color="auto"/>
      </w:divBdr>
    </w:div>
    <w:div w:id="38284013">
      <w:bodyDiv w:val="1"/>
      <w:marLeft w:val="0"/>
      <w:marRight w:val="0"/>
      <w:marTop w:val="0"/>
      <w:marBottom w:val="0"/>
      <w:divBdr>
        <w:top w:val="none" w:sz="0" w:space="0" w:color="auto"/>
        <w:left w:val="none" w:sz="0" w:space="0" w:color="auto"/>
        <w:bottom w:val="none" w:sz="0" w:space="0" w:color="auto"/>
        <w:right w:val="none" w:sz="0" w:space="0" w:color="auto"/>
      </w:divBdr>
    </w:div>
    <w:div w:id="41366931">
      <w:bodyDiv w:val="1"/>
      <w:marLeft w:val="0"/>
      <w:marRight w:val="0"/>
      <w:marTop w:val="0"/>
      <w:marBottom w:val="0"/>
      <w:divBdr>
        <w:top w:val="none" w:sz="0" w:space="0" w:color="auto"/>
        <w:left w:val="none" w:sz="0" w:space="0" w:color="auto"/>
        <w:bottom w:val="none" w:sz="0" w:space="0" w:color="auto"/>
        <w:right w:val="none" w:sz="0" w:space="0" w:color="auto"/>
      </w:divBdr>
    </w:div>
    <w:div w:id="50077856">
      <w:bodyDiv w:val="1"/>
      <w:marLeft w:val="0"/>
      <w:marRight w:val="0"/>
      <w:marTop w:val="0"/>
      <w:marBottom w:val="0"/>
      <w:divBdr>
        <w:top w:val="none" w:sz="0" w:space="0" w:color="auto"/>
        <w:left w:val="none" w:sz="0" w:space="0" w:color="auto"/>
        <w:bottom w:val="none" w:sz="0" w:space="0" w:color="auto"/>
        <w:right w:val="none" w:sz="0" w:space="0" w:color="auto"/>
      </w:divBdr>
    </w:div>
    <w:div w:id="54398882">
      <w:bodyDiv w:val="1"/>
      <w:marLeft w:val="0"/>
      <w:marRight w:val="0"/>
      <w:marTop w:val="0"/>
      <w:marBottom w:val="0"/>
      <w:divBdr>
        <w:top w:val="none" w:sz="0" w:space="0" w:color="auto"/>
        <w:left w:val="none" w:sz="0" w:space="0" w:color="auto"/>
        <w:bottom w:val="none" w:sz="0" w:space="0" w:color="auto"/>
        <w:right w:val="none" w:sz="0" w:space="0" w:color="auto"/>
      </w:divBdr>
    </w:div>
    <w:div w:id="57441823">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62603738">
      <w:bodyDiv w:val="1"/>
      <w:marLeft w:val="0"/>
      <w:marRight w:val="0"/>
      <w:marTop w:val="0"/>
      <w:marBottom w:val="0"/>
      <w:divBdr>
        <w:top w:val="none" w:sz="0" w:space="0" w:color="auto"/>
        <w:left w:val="none" w:sz="0" w:space="0" w:color="auto"/>
        <w:bottom w:val="none" w:sz="0" w:space="0" w:color="auto"/>
        <w:right w:val="none" w:sz="0" w:space="0" w:color="auto"/>
      </w:divBdr>
    </w:div>
    <w:div w:id="75833235">
      <w:bodyDiv w:val="1"/>
      <w:marLeft w:val="0"/>
      <w:marRight w:val="0"/>
      <w:marTop w:val="0"/>
      <w:marBottom w:val="0"/>
      <w:divBdr>
        <w:top w:val="none" w:sz="0" w:space="0" w:color="auto"/>
        <w:left w:val="none" w:sz="0" w:space="0" w:color="auto"/>
        <w:bottom w:val="none" w:sz="0" w:space="0" w:color="auto"/>
        <w:right w:val="none" w:sz="0" w:space="0" w:color="auto"/>
      </w:divBdr>
    </w:div>
    <w:div w:id="79638592">
      <w:bodyDiv w:val="1"/>
      <w:marLeft w:val="0"/>
      <w:marRight w:val="0"/>
      <w:marTop w:val="0"/>
      <w:marBottom w:val="0"/>
      <w:divBdr>
        <w:top w:val="none" w:sz="0" w:space="0" w:color="auto"/>
        <w:left w:val="none" w:sz="0" w:space="0" w:color="auto"/>
        <w:bottom w:val="none" w:sz="0" w:space="0" w:color="auto"/>
        <w:right w:val="none" w:sz="0" w:space="0" w:color="auto"/>
      </w:divBdr>
    </w:div>
    <w:div w:id="82453332">
      <w:bodyDiv w:val="1"/>
      <w:marLeft w:val="0"/>
      <w:marRight w:val="0"/>
      <w:marTop w:val="0"/>
      <w:marBottom w:val="0"/>
      <w:divBdr>
        <w:top w:val="none" w:sz="0" w:space="0" w:color="auto"/>
        <w:left w:val="none" w:sz="0" w:space="0" w:color="auto"/>
        <w:bottom w:val="none" w:sz="0" w:space="0" w:color="auto"/>
        <w:right w:val="none" w:sz="0" w:space="0" w:color="auto"/>
      </w:divBdr>
    </w:div>
    <w:div w:id="85418088">
      <w:bodyDiv w:val="1"/>
      <w:marLeft w:val="0"/>
      <w:marRight w:val="0"/>
      <w:marTop w:val="0"/>
      <w:marBottom w:val="0"/>
      <w:divBdr>
        <w:top w:val="none" w:sz="0" w:space="0" w:color="auto"/>
        <w:left w:val="none" w:sz="0" w:space="0" w:color="auto"/>
        <w:bottom w:val="none" w:sz="0" w:space="0" w:color="auto"/>
        <w:right w:val="none" w:sz="0" w:space="0" w:color="auto"/>
      </w:divBdr>
    </w:div>
    <w:div w:id="92484758">
      <w:bodyDiv w:val="1"/>
      <w:marLeft w:val="0"/>
      <w:marRight w:val="0"/>
      <w:marTop w:val="0"/>
      <w:marBottom w:val="0"/>
      <w:divBdr>
        <w:top w:val="none" w:sz="0" w:space="0" w:color="auto"/>
        <w:left w:val="none" w:sz="0" w:space="0" w:color="auto"/>
        <w:bottom w:val="none" w:sz="0" w:space="0" w:color="auto"/>
        <w:right w:val="none" w:sz="0" w:space="0" w:color="auto"/>
      </w:divBdr>
    </w:div>
    <w:div w:id="99106647">
      <w:bodyDiv w:val="1"/>
      <w:marLeft w:val="0"/>
      <w:marRight w:val="0"/>
      <w:marTop w:val="0"/>
      <w:marBottom w:val="0"/>
      <w:divBdr>
        <w:top w:val="none" w:sz="0" w:space="0" w:color="auto"/>
        <w:left w:val="none" w:sz="0" w:space="0" w:color="auto"/>
        <w:bottom w:val="none" w:sz="0" w:space="0" w:color="auto"/>
        <w:right w:val="none" w:sz="0" w:space="0" w:color="auto"/>
      </w:divBdr>
    </w:div>
    <w:div w:id="108359252">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1168887">
      <w:bodyDiv w:val="1"/>
      <w:marLeft w:val="0"/>
      <w:marRight w:val="0"/>
      <w:marTop w:val="0"/>
      <w:marBottom w:val="0"/>
      <w:divBdr>
        <w:top w:val="none" w:sz="0" w:space="0" w:color="auto"/>
        <w:left w:val="none" w:sz="0" w:space="0" w:color="auto"/>
        <w:bottom w:val="none" w:sz="0" w:space="0" w:color="auto"/>
        <w:right w:val="none" w:sz="0" w:space="0" w:color="auto"/>
      </w:divBdr>
    </w:div>
    <w:div w:id="111748283">
      <w:bodyDiv w:val="1"/>
      <w:marLeft w:val="0"/>
      <w:marRight w:val="0"/>
      <w:marTop w:val="0"/>
      <w:marBottom w:val="0"/>
      <w:divBdr>
        <w:top w:val="none" w:sz="0" w:space="0" w:color="auto"/>
        <w:left w:val="none" w:sz="0" w:space="0" w:color="auto"/>
        <w:bottom w:val="none" w:sz="0" w:space="0" w:color="auto"/>
        <w:right w:val="none" w:sz="0" w:space="0" w:color="auto"/>
      </w:divBdr>
    </w:div>
    <w:div w:id="116413339">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18843814">
      <w:bodyDiv w:val="1"/>
      <w:marLeft w:val="0"/>
      <w:marRight w:val="0"/>
      <w:marTop w:val="0"/>
      <w:marBottom w:val="0"/>
      <w:divBdr>
        <w:top w:val="none" w:sz="0" w:space="0" w:color="auto"/>
        <w:left w:val="none" w:sz="0" w:space="0" w:color="auto"/>
        <w:bottom w:val="none" w:sz="0" w:space="0" w:color="auto"/>
        <w:right w:val="none" w:sz="0" w:space="0" w:color="auto"/>
      </w:divBdr>
    </w:div>
    <w:div w:id="121122002">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29834898">
      <w:bodyDiv w:val="1"/>
      <w:marLeft w:val="0"/>
      <w:marRight w:val="0"/>
      <w:marTop w:val="0"/>
      <w:marBottom w:val="0"/>
      <w:divBdr>
        <w:top w:val="none" w:sz="0" w:space="0" w:color="auto"/>
        <w:left w:val="none" w:sz="0" w:space="0" w:color="auto"/>
        <w:bottom w:val="none" w:sz="0" w:space="0" w:color="auto"/>
        <w:right w:val="none" w:sz="0" w:space="0" w:color="auto"/>
      </w:divBdr>
    </w:div>
    <w:div w:id="133720748">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0567286">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141964">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68954528">
      <w:bodyDiv w:val="1"/>
      <w:marLeft w:val="0"/>
      <w:marRight w:val="0"/>
      <w:marTop w:val="0"/>
      <w:marBottom w:val="0"/>
      <w:divBdr>
        <w:top w:val="none" w:sz="0" w:space="0" w:color="auto"/>
        <w:left w:val="none" w:sz="0" w:space="0" w:color="auto"/>
        <w:bottom w:val="none" w:sz="0" w:space="0" w:color="auto"/>
        <w:right w:val="none" w:sz="0" w:space="0" w:color="auto"/>
      </w:divBdr>
    </w:div>
    <w:div w:id="170486731">
      <w:bodyDiv w:val="1"/>
      <w:marLeft w:val="0"/>
      <w:marRight w:val="0"/>
      <w:marTop w:val="0"/>
      <w:marBottom w:val="0"/>
      <w:divBdr>
        <w:top w:val="none" w:sz="0" w:space="0" w:color="auto"/>
        <w:left w:val="none" w:sz="0" w:space="0" w:color="auto"/>
        <w:bottom w:val="none" w:sz="0" w:space="0" w:color="auto"/>
        <w:right w:val="none" w:sz="0" w:space="0" w:color="auto"/>
      </w:divBdr>
    </w:div>
    <w:div w:id="173032569">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177279694">
      <w:bodyDiv w:val="1"/>
      <w:marLeft w:val="0"/>
      <w:marRight w:val="0"/>
      <w:marTop w:val="0"/>
      <w:marBottom w:val="0"/>
      <w:divBdr>
        <w:top w:val="none" w:sz="0" w:space="0" w:color="auto"/>
        <w:left w:val="none" w:sz="0" w:space="0" w:color="auto"/>
        <w:bottom w:val="none" w:sz="0" w:space="0" w:color="auto"/>
        <w:right w:val="none" w:sz="0" w:space="0" w:color="auto"/>
      </w:divBdr>
    </w:div>
    <w:div w:id="188371108">
      <w:bodyDiv w:val="1"/>
      <w:marLeft w:val="0"/>
      <w:marRight w:val="0"/>
      <w:marTop w:val="0"/>
      <w:marBottom w:val="0"/>
      <w:divBdr>
        <w:top w:val="none" w:sz="0" w:space="0" w:color="auto"/>
        <w:left w:val="none" w:sz="0" w:space="0" w:color="auto"/>
        <w:bottom w:val="none" w:sz="0" w:space="0" w:color="auto"/>
        <w:right w:val="none" w:sz="0" w:space="0" w:color="auto"/>
      </w:divBdr>
    </w:div>
    <w:div w:id="189878786">
      <w:bodyDiv w:val="1"/>
      <w:marLeft w:val="0"/>
      <w:marRight w:val="0"/>
      <w:marTop w:val="0"/>
      <w:marBottom w:val="0"/>
      <w:divBdr>
        <w:top w:val="none" w:sz="0" w:space="0" w:color="auto"/>
        <w:left w:val="none" w:sz="0" w:space="0" w:color="auto"/>
        <w:bottom w:val="none" w:sz="0" w:space="0" w:color="auto"/>
        <w:right w:val="none" w:sz="0" w:space="0" w:color="auto"/>
      </w:divBdr>
    </w:div>
    <w:div w:id="201139825">
      <w:bodyDiv w:val="1"/>
      <w:marLeft w:val="0"/>
      <w:marRight w:val="0"/>
      <w:marTop w:val="0"/>
      <w:marBottom w:val="0"/>
      <w:divBdr>
        <w:top w:val="none" w:sz="0" w:space="0" w:color="auto"/>
        <w:left w:val="none" w:sz="0" w:space="0" w:color="auto"/>
        <w:bottom w:val="none" w:sz="0" w:space="0" w:color="auto"/>
        <w:right w:val="none" w:sz="0" w:space="0" w:color="auto"/>
      </w:divBdr>
    </w:div>
    <w:div w:id="206339109">
      <w:bodyDiv w:val="1"/>
      <w:marLeft w:val="0"/>
      <w:marRight w:val="0"/>
      <w:marTop w:val="0"/>
      <w:marBottom w:val="0"/>
      <w:divBdr>
        <w:top w:val="none" w:sz="0" w:space="0" w:color="auto"/>
        <w:left w:val="none" w:sz="0" w:space="0" w:color="auto"/>
        <w:bottom w:val="none" w:sz="0" w:space="0" w:color="auto"/>
        <w:right w:val="none" w:sz="0" w:space="0" w:color="auto"/>
      </w:divBdr>
    </w:div>
    <w:div w:id="207450231">
      <w:bodyDiv w:val="1"/>
      <w:marLeft w:val="0"/>
      <w:marRight w:val="0"/>
      <w:marTop w:val="0"/>
      <w:marBottom w:val="0"/>
      <w:divBdr>
        <w:top w:val="none" w:sz="0" w:space="0" w:color="auto"/>
        <w:left w:val="none" w:sz="0" w:space="0" w:color="auto"/>
        <w:bottom w:val="none" w:sz="0" w:space="0" w:color="auto"/>
        <w:right w:val="none" w:sz="0" w:space="0" w:color="auto"/>
      </w:divBdr>
    </w:div>
    <w:div w:id="213926324">
      <w:bodyDiv w:val="1"/>
      <w:marLeft w:val="0"/>
      <w:marRight w:val="0"/>
      <w:marTop w:val="0"/>
      <w:marBottom w:val="0"/>
      <w:divBdr>
        <w:top w:val="none" w:sz="0" w:space="0" w:color="auto"/>
        <w:left w:val="none" w:sz="0" w:space="0" w:color="auto"/>
        <w:bottom w:val="none" w:sz="0" w:space="0" w:color="auto"/>
        <w:right w:val="none" w:sz="0" w:space="0" w:color="auto"/>
      </w:divBdr>
    </w:div>
    <w:div w:id="213977078">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33440711">
      <w:bodyDiv w:val="1"/>
      <w:marLeft w:val="0"/>
      <w:marRight w:val="0"/>
      <w:marTop w:val="0"/>
      <w:marBottom w:val="0"/>
      <w:divBdr>
        <w:top w:val="none" w:sz="0" w:space="0" w:color="auto"/>
        <w:left w:val="none" w:sz="0" w:space="0" w:color="auto"/>
        <w:bottom w:val="none" w:sz="0" w:space="0" w:color="auto"/>
        <w:right w:val="none" w:sz="0" w:space="0" w:color="auto"/>
      </w:divBdr>
    </w:div>
    <w:div w:id="243301865">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67616173">
      <w:bodyDiv w:val="1"/>
      <w:marLeft w:val="0"/>
      <w:marRight w:val="0"/>
      <w:marTop w:val="0"/>
      <w:marBottom w:val="0"/>
      <w:divBdr>
        <w:top w:val="none" w:sz="0" w:space="0" w:color="auto"/>
        <w:left w:val="none" w:sz="0" w:space="0" w:color="auto"/>
        <w:bottom w:val="none" w:sz="0" w:space="0" w:color="auto"/>
        <w:right w:val="none" w:sz="0" w:space="0" w:color="auto"/>
      </w:divBdr>
    </w:div>
    <w:div w:id="270477771">
      <w:bodyDiv w:val="1"/>
      <w:marLeft w:val="0"/>
      <w:marRight w:val="0"/>
      <w:marTop w:val="0"/>
      <w:marBottom w:val="0"/>
      <w:divBdr>
        <w:top w:val="none" w:sz="0" w:space="0" w:color="auto"/>
        <w:left w:val="none" w:sz="0" w:space="0" w:color="auto"/>
        <w:bottom w:val="none" w:sz="0" w:space="0" w:color="auto"/>
        <w:right w:val="none" w:sz="0" w:space="0" w:color="auto"/>
      </w:divBdr>
    </w:div>
    <w:div w:id="271323467">
      <w:bodyDiv w:val="1"/>
      <w:marLeft w:val="0"/>
      <w:marRight w:val="0"/>
      <w:marTop w:val="0"/>
      <w:marBottom w:val="0"/>
      <w:divBdr>
        <w:top w:val="none" w:sz="0" w:space="0" w:color="auto"/>
        <w:left w:val="none" w:sz="0" w:space="0" w:color="auto"/>
        <w:bottom w:val="none" w:sz="0" w:space="0" w:color="auto"/>
        <w:right w:val="none" w:sz="0" w:space="0" w:color="auto"/>
      </w:divBdr>
    </w:div>
    <w:div w:id="273708300">
      <w:bodyDiv w:val="1"/>
      <w:marLeft w:val="0"/>
      <w:marRight w:val="0"/>
      <w:marTop w:val="0"/>
      <w:marBottom w:val="0"/>
      <w:divBdr>
        <w:top w:val="none" w:sz="0" w:space="0" w:color="auto"/>
        <w:left w:val="none" w:sz="0" w:space="0" w:color="auto"/>
        <w:bottom w:val="none" w:sz="0" w:space="0" w:color="auto"/>
        <w:right w:val="none" w:sz="0" w:space="0" w:color="auto"/>
      </w:divBdr>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6856355">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299264763">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09755126">
      <w:bodyDiv w:val="1"/>
      <w:marLeft w:val="0"/>
      <w:marRight w:val="0"/>
      <w:marTop w:val="0"/>
      <w:marBottom w:val="0"/>
      <w:divBdr>
        <w:top w:val="none" w:sz="0" w:space="0" w:color="auto"/>
        <w:left w:val="none" w:sz="0" w:space="0" w:color="auto"/>
        <w:bottom w:val="none" w:sz="0" w:space="0" w:color="auto"/>
        <w:right w:val="none" w:sz="0" w:space="0" w:color="auto"/>
      </w:divBdr>
    </w:div>
    <w:div w:id="311108961">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605010">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49068210">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5901257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86615345">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394820696">
      <w:bodyDiv w:val="1"/>
      <w:marLeft w:val="0"/>
      <w:marRight w:val="0"/>
      <w:marTop w:val="0"/>
      <w:marBottom w:val="0"/>
      <w:divBdr>
        <w:top w:val="none" w:sz="0" w:space="0" w:color="auto"/>
        <w:left w:val="none" w:sz="0" w:space="0" w:color="auto"/>
        <w:bottom w:val="none" w:sz="0" w:space="0" w:color="auto"/>
        <w:right w:val="none" w:sz="0" w:space="0" w:color="auto"/>
      </w:divBdr>
    </w:div>
    <w:div w:id="398328130">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7558985">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28310042">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37726145">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49128431">
      <w:bodyDiv w:val="1"/>
      <w:marLeft w:val="0"/>
      <w:marRight w:val="0"/>
      <w:marTop w:val="0"/>
      <w:marBottom w:val="0"/>
      <w:divBdr>
        <w:top w:val="none" w:sz="0" w:space="0" w:color="auto"/>
        <w:left w:val="none" w:sz="0" w:space="0" w:color="auto"/>
        <w:bottom w:val="none" w:sz="0" w:space="0" w:color="auto"/>
        <w:right w:val="none" w:sz="0" w:space="0" w:color="auto"/>
      </w:divBdr>
    </w:div>
    <w:div w:id="450829035">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62769635">
      <w:bodyDiv w:val="1"/>
      <w:marLeft w:val="0"/>
      <w:marRight w:val="0"/>
      <w:marTop w:val="0"/>
      <w:marBottom w:val="0"/>
      <w:divBdr>
        <w:top w:val="none" w:sz="0" w:space="0" w:color="auto"/>
        <w:left w:val="none" w:sz="0" w:space="0" w:color="auto"/>
        <w:bottom w:val="none" w:sz="0" w:space="0" w:color="auto"/>
        <w:right w:val="none" w:sz="0" w:space="0" w:color="auto"/>
      </w:divBdr>
    </w:div>
    <w:div w:id="466627086">
      <w:bodyDiv w:val="1"/>
      <w:marLeft w:val="0"/>
      <w:marRight w:val="0"/>
      <w:marTop w:val="0"/>
      <w:marBottom w:val="0"/>
      <w:divBdr>
        <w:top w:val="none" w:sz="0" w:space="0" w:color="auto"/>
        <w:left w:val="none" w:sz="0" w:space="0" w:color="auto"/>
        <w:bottom w:val="none" w:sz="0" w:space="0" w:color="auto"/>
        <w:right w:val="none" w:sz="0" w:space="0" w:color="auto"/>
      </w:divBdr>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495650891">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04520477">
      <w:bodyDiv w:val="1"/>
      <w:marLeft w:val="0"/>
      <w:marRight w:val="0"/>
      <w:marTop w:val="0"/>
      <w:marBottom w:val="0"/>
      <w:divBdr>
        <w:top w:val="none" w:sz="0" w:space="0" w:color="auto"/>
        <w:left w:val="none" w:sz="0" w:space="0" w:color="auto"/>
        <w:bottom w:val="none" w:sz="0" w:space="0" w:color="auto"/>
        <w:right w:val="none" w:sz="0" w:space="0" w:color="auto"/>
      </w:divBdr>
    </w:div>
    <w:div w:id="510265445">
      <w:bodyDiv w:val="1"/>
      <w:marLeft w:val="0"/>
      <w:marRight w:val="0"/>
      <w:marTop w:val="0"/>
      <w:marBottom w:val="0"/>
      <w:divBdr>
        <w:top w:val="none" w:sz="0" w:space="0" w:color="auto"/>
        <w:left w:val="none" w:sz="0" w:space="0" w:color="auto"/>
        <w:bottom w:val="none" w:sz="0" w:space="0" w:color="auto"/>
        <w:right w:val="none" w:sz="0" w:space="0" w:color="auto"/>
      </w:divBdr>
    </w:div>
    <w:div w:id="521165326">
      <w:bodyDiv w:val="1"/>
      <w:marLeft w:val="0"/>
      <w:marRight w:val="0"/>
      <w:marTop w:val="0"/>
      <w:marBottom w:val="0"/>
      <w:divBdr>
        <w:top w:val="none" w:sz="0" w:space="0" w:color="auto"/>
        <w:left w:val="none" w:sz="0" w:space="0" w:color="auto"/>
        <w:bottom w:val="none" w:sz="0" w:space="0" w:color="auto"/>
        <w:right w:val="none" w:sz="0" w:space="0" w:color="auto"/>
      </w:divBdr>
    </w:div>
    <w:div w:id="528759496">
      <w:bodyDiv w:val="1"/>
      <w:marLeft w:val="0"/>
      <w:marRight w:val="0"/>
      <w:marTop w:val="0"/>
      <w:marBottom w:val="0"/>
      <w:divBdr>
        <w:top w:val="none" w:sz="0" w:space="0" w:color="auto"/>
        <w:left w:val="none" w:sz="0" w:space="0" w:color="auto"/>
        <w:bottom w:val="none" w:sz="0" w:space="0" w:color="auto"/>
        <w:right w:val="none" w:sz="0" w:space="0" w:color="auto"/>
      </w:divBdr>
    </w:div>
    <w:div w:id="530190515">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53809982">
      <w:bodyDiv w:val="1"/>
      <w:marLeft w:val="0"/>
      <w:marRight w:val="0"/>
      <w:marTop w:val="0"/>
      <w:marBottom w:val="0"/>
      <w:divBdr>
        <w:top w:val="none" w:sz="0" w:space="0" w:color="auto"/>
        <w:left w:val="none" w:sz="0" w:space="0" w:color="auto"/>
        <w:bottom w:val="none" w:sz="0" w:space="0" w:color="auto"/>
        <w:right w:val="none" w:sz="0" w:space="0" w:color="auto"/>
      </w:divBdr>
    </w:div>
    <w:div w:id="567695683">
      <w:bodyDiv w:val="1"/>
      <w:marLeft w:val="0"/>
      <w:marRight w:val="0"/>
      <w:marTop w:val="0"/>
      <w:marBottom w:val="0"/>
      <w:divBdr>
        <w:top w:val="none" w:sz="0" w:space="0" w:color="auto"/>
        <w:left w:val="none" w:sz="0" w:space="0" w:color="auto"/>
        <w:bottom w:val="none" w:sz="0" w:space="0" w:color="auto"/>
        <w:right w:val="none" w:sz="0" w:space="0" w:color="auto"/>
      </w:divBdr>
    </w:div>
    <w:div w:id="573128089">
      <w:bodyDiv w:val="1"/>
      <w:marLeft w:val="0"/>
      <w:marRight w:val="0"/>
      <w:marTop w:val="0"/>
      <w:marBottom w:val="0"/>
      <w:divBdr>
        <w:top w:val="none" w:sz="0" w:space="0" w:color="auto"/>
        <w:left w:val="none" w:sz="0" w:space="0" w:color="auto"/>
        <w:bottom w:val="none" w:sz="0" w:space="0" w:color="auto"/>
        <w:right w:val="none" w:sz="0" w:space="0" w:color="auto"/>
      </w:divBdr>
    </w:div>
    <w:div w:id="576594648">
      <w:bodyDiv w:val="1"/>
      <w:marLeft w:val="0"/>
      <w:marRight w:val="0"/>
      <w:marTop w:val="0"/>
      <w:marBottom w:val="0"/>
      <w:divBdr>
        <w:top w:val="none" w:sz="0" w:space="0" w:color="auto"/>
        <w:left w:val="none" w:sz="0" w:space="0" w:color="auto"/>
        <w:bottom w:val="none" w:sz="0" w:space="0" w:color="auto"/>
        <w:right w:val="none" w:sz="0" w:space="0" w:color="auto"/>
      </w:divBdr>
    </w:div>
    <w:div w:id="580720387">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591204769">
      <w:bodyDiv w:val="1"/>
      <w:marLeft w:val="0"/>
      <w:marRight w:val="0"/>
      <w:marTop w:val="0"/>
      <w:marBottom w:val="0"/>
      <w:divBdr>
        <w:top w:val="none" w:sz="0" w:space="0" w:color="auto"/>
        <w:left w:val="none" w:sz="0" w:space="0" w:color="auto"/>
        <w:bottom w:val="none" w:sz="0" w:space="0" w:color="auto"/>
        <w:right w:val="none" w:sz="0" w:space="0" w:color="auto"/>
      </w:divBdr>
    </w:div>
    <w:div w:id="592054487">
      <w:bodyDiv w:val="1"/>
      <w:marLeft w:val="0"/>
      <w:marRight w:val="0"/>
      <w:marTop w:val="0"/>
      <w:marBottom w:val="0"/>
      <w:divBdr>
        <w:top w:val="none" w:sz="0" w:space="0" w:color="auto"/>
        <w:left w:val="none" w:sz="0" w:space="0" w:color="auto"/>
        <w:bottom w:val="none" w:sz="0" w:space="0" w:color="auto"/>
        <w:right w:val="none" w:sz="0" w:space="0" w:color="auto"/>
      </w:divBdr>
    </w:div>
    <w:div w:id="606620616">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14675675">
      <w:bodyDiv w:val="1"/>
      <w:marLeft w:val="0"/>
      <w:marRight w:val="0"/>
      <w:marTop w:val="0"/>
      <w:marBottom w:val="0"/>
      <w:divBdr>
        <w:top w:val="none" w:sz="0" w:space="0" w:color="auto"/>
        <w:left w:val="none" w:sz="0" w:space="0" w:color="auto"/>
        <w:bottom w:val="none" w:sz="0" w:space="0" w:color="auto"/>
        <w:right w:val="none" w:sz="0" w:space="0" w:color="auto"/>
      </w:divBdr>
    </w:div>
    <w:div w:id="615066808">
      <w:bodyDiv w:val="1"/>
      <w:marLeft w:val="0"/>
      <w:marRight w:val="0"/>
      <w:marTop w:val="0"/>
      <w:marBottom w:val="0"/>
      <w:divBdr>
        <w:top w:val="none" w:sz="0" w:space="0" w:color="auto"/>
        <w:left w:val="none" w:sz="0" w:space="0" w:color="auto"/>
        <w:bottom w:val="none" w:sz="0" w:space="0" w:color="auto"/>
        <w:right w:val="none" w:sz="0" w:space="0" w:color="auto"/>
      </w:divBdr>
    </w:div>
    <w:div w:id="627662609">
      <w:bodyDiv w:val="1"/>
      <w:marLeft w:val="0"/>
      <w:marRight w:val="0"/>
      <w:marTop w:val="0"/>
      <w:marBottom w:val="0"/>
      <w:divBdr>
        <w:top w:val="none" w:sz="0" w:space="0" w:color="auto"/>
        <w:left w:val="none" w:sz="0" w:space="0" w:color="auto"/>
        <w:bottom w:val="none" w:sz="0" w:space="0" w:color="auto"/>
        <w:right w:val="none" w:sz="0" w:space="0" w:color="auto"/>
      </w:divBdr>
    </w:div>
    <w:div w:id="646595794">
      <w:bodyDiv w:val="1"/>
      <w:marLeft w:val="0"/>
      <w:marRight w:val="0"/>
      <w:marTop w:val="0"/>
      <w:marBottom w:val="0"/>
      <w:divBdr>
        <w:top w:val="none" w:sz="0" w:space="0" w:color="auto"/>
        <w:left w:val="none" w:sz="0" w:space="0" w:color="auto"/>
        <w:bottom w:val="none" w:sz="0" w:space="0" w:color="auto"/>
        <w:right w:val="none" w:sz="0" w:space="0" w:color="auto"/>
      </w:divBdr>
    </w:div>
    <w:div w:id="660160771">
      <w:bodyDiv w:val="1"/>
      <w:marLeft w:val="0"/>
      <w:marRight w:val="0"/>
      <w:marTop w:val="0"/>
      <w:marBottom w:val="0"/>
      <w:divBdr>
        <w:top w:val="none" w:sz="0" w:space="0" w:color="auto"/>
        <w:left w:val="none" w:sz="0" w:space="0" w:color="auto"/>
        <w:bottom w:val="none" w:sz="0" w:space="0" w:color="auto"/>
        <w:right w:val="none" w:sz="0" w:space="0" w:color="auto"/>
      </w:divBdr>
    </w:div>
    <w:div w:id="662511417">
      <w:bodyDiv w:val="1"/>
      <w:marLeft w:val="0"/>
      <w:marRight w:val="0"/>
      <w:marTop w:val="0"/>
      <w:marBottom w:val="0"/>
      <w:divBdr>
        <w:top w:val="none" w:sz="0" w:space="0" w:color="auto"/>
        <w:left w:val="none" w:sz="0" w:space="0" w:color="auto"/>
        <w:bottom w:val="none" w:sz="0" w:space="0" w:color="auto"/>
        <w:right w:val="none" w:sz="0" w:space="0" w:color="auto"/>
      </w:divBdr>
    </w:div>
    <w:div w:id="674724093">
      <w:bodyDiv w:val="1"/>
      <w:marLeft w:val="0"/>
      <w:marRight w:val="0"/>
      <w:marTop w:val="0"/>
      <w:marBottom w:val="0"/>
      <w:divBdr>
        <w:top w:val="none" w:sz="0" w:space="0" w:color="auto"/>
        <w:left w:val="none" w:sz="0" w:space="0" w:color="auto"/>
        <w:bottom w:val="none" w:sz="0" w:space="0" w:color="auto"/>
        <w:right w:val="none" w:sz="0" w:space="0" w:color="auto"/>
      </w:divBdr>
    </w:div>
    <w:div w:id="67476872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784299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1301714">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1353989893">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sChild>
    </w:div>
    <w:div w:id="694816342">
      <w:bodyDiv w:val="1"/>
      <w:marLeft w:val="0"/>
      <w:marRight w:val="0"/>
      <w:marTop w:val="0"/>
      <w:marBottom w:val="0"/>
      <w:divBdr>
        <w:top w:val="none" w:sz="0" w:space="0" w:color="auto"/>
        <w:left w:val="none" w:sz="0" w:space="0" w:color="auto"/>
        <w:bottom w:val="none" w:sz="0" w:space="0" w:color="auto"/>
        <w:right w:val="none" w:sz="0" w:space="0" w:color="auto"/>
      </w:divBdr>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19133520">
      <w:bodyDiv w:val="1"/>
      <w:marLeft w:val="0"/>
      <w:marRight w:val="0"/>
      <w:marTop w:val="0"/>
      <w:marBottom w:val="0"/>
      <w:divBdr>
        <w:top w:val="none" w:sz="0" w:space="0" w:color="auto"/>
        <w:left w:val="none" w:sz="0" w:space="0" w:color="auto"/>
        <w:bottom w:val="none" w:sz="0" w:space="0" w:color="auto"/>
        <w:right w:val="none" w:sz="0" w:space="0" w:color="auto"/>
      </w:divBdr>
    </w:div>
    <w:div w:id="721827568">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3800498">
      <w:bodyDiv w:val="1"/>
      <w:marLeft w:val="0"/>
      <w:marRight w:val="0"/>
      <w:marTop w:val="0"/>
      <w:marBottom w:val="0"/>
      <w:divBdr>
        <w:top w:val="none" w:sz="0" w:space="0" w:color="auto"/>
        <w:left w:val="none" w:sz="0" w:space="0" w:color="auto"/>
        <w:bottom w:val="none" w:sz="0" w:space="0" w:color="auto"/>
        <w:right w:val="none" w:sz="0" w:space="0" w:color="auto"/>
      </w:divBdr>
    </w:div>
    <w:div w:id="724986189">
      <w:bodyDiv w:val="1"/>
      <w:marLeft w:val="0"/>
      <w:marRight w:val="0"/>
      <w:marTop w:val="0"/>
      <w:marBottom w:val="0"/>
      <w:divBdr>
        <w:top w:val="none" w:sz="0" w:space="0" w:color="auto"/>
        <w:left w:val="none" w:sz="0" w:space="0" w:color="auto"/>
        <w:bottom w:val="none" w:sz="0" w:space="0" w:color="auto"/>
        <w:right w:val="none" w:sz="0" w:space="0" w:color="auto"/>
      </w:divBdr>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059737">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8816554">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68819435">
      <w:bodyDiv w:val="1"/>
      <w:marLeft w:val="0"/>
      <w:marRight w:val="0"/>
      <w:marTop w:val="0"/>
      <w:marBottom w:val="0"/>
      <w:divBdr>
        <w:top w:val="none" w:sz="0" w:space="0" w:color="auto"/>
        <w:left w:val="none" w:sz="0" w:space="0" w:color="auto"/>
        <w:bottom w:val="none" w:sz="0" w:space="0" w:color="auto"/>
        <w:right w:val="none" w:sz="0" w:space="0" w:color="auto"/>
      </w:divBdr>
    </w:div>
    <w:div w:id="770395288">
      <w:bodyDiv w:val="1"/>
      <w:marLeft w:val="0"/>
      <w:marRight w:val="0"/>
      <w:marTop w:val="0"/>
      <w:marBottom w:val="0"/>
      <w:divBdr>
        <w:top w:val="none" w:sz="0" w:space="0" w:color="auto"/>
        <w:left w:val="none" w:sz="0" w:space="0" w:color="auto"/>
        <w:bottom w:val="none" w:sz="0" w:space="0" w:color="auto"/>
        <w:right w:val="none" w:sz="0" w:space="0" w:color="auto"/>
      </w:divBdr>
    </w:div>
    <w:div w:id="774133725">
      <w:bodyDiv w:val="1"/>
      <w:marLeft w:val="0"/>
      <w:marRight w:val="0"/>
      <w:marTop w:val="0"/>
      <w:marBottom w:val="0"/>
      <w:divBdr>
        <w:top w:val="none" w:sz="0" w:space="0" w:color="auto"/>
        <w:left w:val="none" w:sz="0" w:space="0" w:color="auto"/>
        <w:bottom w:val="none" w:sz="0" w:space="0" w:color="auto"/>
        <w:right w:val="none" w:sz="0" w:space="0" w:color="auto"/>
      </w:divBdr>
    </w:div>
    <w:div w:id="777605591">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79178635">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798497375">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13179741">
      <w:bodyDiv w:val="1"/>
      <w:marLeft w:val="0"/>
      <w:marRight w:val="0"/>
      <w:marTop w:val="0"/>
      <w:marBottom w:val="0"/>
      <w:divBdr>
        <w:top w:val="none" w:sz="0" w:space="0" w:color="auto"/>
        <w:left w:val="none" w:sz="0" w:space="0" w:color="auto"/>
        <w:bottom w:val="none" w:sz="0" w:space="0" w:color="auto"/>
        <w:right w:val="none" w:sz="0" w:space="0" w:color="auto"/>
      </w:divBdr>
    </w:div>
    <w:div w:id="814838942">
      <w:bodyDiv w:val="1"/>
      <w:marLeft w:val="0"/>
      <w:marRight w:val="0"/>
      <w:marTop w:val="0"/>
      <w:marBottom w:val="0"/>
      <w:divBdr>
        <w:top w:val="none" w:sz="0" w:space="0" w:color="auto"/>
        <w:left w:val="none" w:sz="0" w:space="0" w:color="auto"/>
        <w:bottom w:val="none" w:sz="0" w:space="0" w:color="auto"/>
        <w:right w:val="none" w:sz="0" w:space="0" w:color="auto"/>
      </w:divBdr>
    </w:div>
    <w:div w:id="815951376">
      <w:bodyDiv w:val="1"/>
      <w:marLeft w:val="0"/>
      <w:marRight w:val="0"/>
      <w:marTop w:val="0"/>
      <w:marBottom w:val="0"/>
      <w:divBdr>
        <w:top w:val="none" w:sz="0" w:space="0" w:color="auto"/>
        <w:left w:val="none" w:sz="0" w:space="0" w:color="auto"/>
        <w:bottom w:val="none" w:sz="0" w:space="0" w:color="auto"/>
        <w:right w:val="none" w:sz="0" w:space="0" w:color="auto"/>
      </w:divBdr>
    </w:div>
    <w:div w:id="817694355">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1966292">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35195390">
      <w:bodyDiv w:val="1"/>
      <w:marLeft w:val="0"/>
      <w:marRight w:val="0"/>
      <w:marTop w:val="0"/>
      <w:marBottom w:val="0"/>
      <w:divBdr>
        <w:top w:val="none" w:sz="0" w:space="0" w:color="auto"/>
        <w:left w:val="none" w:sz="0" w:space="0" w:color="auto"/>
        <w:bottom w:val="none" w:sz="0" w:space="0" w:color="auto"/>
        <w:right w:val="none" w:sz="0" w:space="0" w:color="auto"/>
      </w:divBdr>
    </w:div>
    <w:div w:id="852259685">
      <w:bodyDiv w:val="1"/>
      <w:marLeft w:val="0"/>
      <w:marRight w:val="0"/>
      <w:marTop w:val="0"/>
      <w:marBottom w:val="0"/>
      <w:divBdr>
        <w:top w:val="none" w:sz="0" w:space="0" w:color="auto"/>
        <w:left w:val="none" w:sz="0" w:space="0" w:color="auto"/>
        <w:bottom w:val="none" w:sz="0" w:space="0" w:color="auto"/>
        <w:right w:val="none" w:sz="0" w:space="0" w:color="auto"/>
      </w:divBdr>
    </w:div>
    <w:div w:id="869538341">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882716305">
      <w:bodyDiv w:val="1"/>
      <w:marLeft w:val="0"/>
      <w:marRight w:val="0"/>
      <w:marTop w:val="0"/>
      <w:marBottom w:val="0"/>
      <w:divBdr>
        <w:top w:val="none" w:sz="0" w:space="0" w:color="auto"/>
        <w:left w:val="none" w:sz="0" w:space="0" w:color="auto"/>
        <w:bottom w:val="none" w:sz="0" w:space="0" w:color="auto"/>
        <w:right w:val="none" w:sz="0" w:space="0" w:color="auto"/>
      </w:divBdr>
    </w:div>
    <w:div w:id="887306672">
      <w:bodyDiv w:val="1"/>
      <w:marLeft w:val="0"/>
      <w:marRight w:val="0"/>
      <w:marTop w:val="0"/>
      <w:marBottom w:val="0"/>
      <w:divBdr>
        <w:top w:val="none" w:sz="0" w:space="0" w:color="auto"/>
        <w:left w:val="none" w:sz="0" w:space="0" w:color="auto"/>
        <w:bottom w:val="none" w:sz="0" w:space="0" w:color="auto"/>
        <w:right w:val="none" w:sz="0" w:space="0" w:color="auto"/>
      </w:divBdr>
    </w:div>
    <w:div w:id="900940976">
      <w:bodyDiv w:val="1"/>
      <w:marLeft w:val="0"/>
      <w:marRight w:val="0"/>
      <w:marTop w:val="0"/>
      <w:marBottom w:val="0"/>
      <w:divBdr>
        <w:top w:val="none" w:sz="0" w:space="0" w:color="auto"/>
        <w:left w:val="none" w:sz="0" w:space="0" w:color="auto"/>
        <w:bottom w:val="none" w:sz="0" w:space="0" w:color="auto"/>
        <w:right w:val="none" w:sz="0" w:space="0" w:color="auto"/>
      </w:divBdr>
    </w:div>
    <w:div w:id="903954725">
      <w:bodyDiv w:val="1"/>
      <w:marLeft w:val="0"/>
      <w:marRight w:val="0"/>
      <w:marTop w:val="0"/>
      <w:marBottom w:val="0"/>
      <w:divBdr>
        <w:top w:val="none" w:sz="0" w:space="0" w:color="auto"/>
        <w:left w:val="none" w:sz="0" w:space="0" w:color="auto"/>
        <w:bottom w:val="none" w:sz="0" w:space="0" w:color="auto"/>
        <w:right w:val="none" w:sz="0" w:space="0" w:color="auto"/>
      </w:divBdr>
    </w:div>
    <w:div w:id="906232145">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20531376">
      <w:bodyDiv w:val="1"/>
      <w:marLeft w:val="0"/>
      <w:marRight w:val="0"/>
      <w:marTop w:val="0"/>
      <w:marBottom w:val="0"/>
      <w:divBdr>
        <w:top w:val="none" w:sz="0" w:space="0" w:color="auto"/>
        <w:left w:val="none" w:sz="0" w:space="0" w:color="auto"/>
        <w:bottom w:val="none" w:sz="0" w:space="0" w:color="auto"/>
        <w:right w:val="none" w:sz="0" w:space="0" w:color="auto"/>
      </w:divBdr>
    </w:div>
    <w:div w:id="927806521">
      <w:bodyDiv w:val="1"/>
      <w:marLeft w:val="0"/>
      <w:marRight w:val="0"/>
      <w:marTop w:val="0"/>
      <w:marBottom w:val="0"/>
      <w:divBdr>
        <w:top w:val="none" w:sz="0" w:space="0" w:color="auto"/>
        <w:left w:val="none" w:sz="0" w:space="0" w:color="auto"/>
        <w:bottom w:val="none" w:sz="0" w:space="0" w:color="auto"/>
        <w:right w:val="none" w:sz="0" w:space="0" w:color="auto"/>
      </w:divBdr>
    </w:div>
    <w:div w:id="927813408">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33854894">
      <w:bodyDiv w:val="1"/>
      <w:marLeft w:val="0"/>
      <w:marRight w:val="0"/>
      <w:marTop w:val="0"/>
      <w:marBottom w:val="0"/>
      <w:divBdr>
        <w:top w:val="none" w:sz="0" w:space="0" w:color="auto"/>
        <w:left w:val="none" w:sz="0" w:space="0" w:color="auto"/>
        <w:bottom w:val="none" w:sz="0" w:space="0" w:color="auto"/>
        <w:right w:val="none" w:sz="0" w:space="0" w:color="auto"/>
      </w:divBdr>
    </w:div>
    <w:div w:id="935479880">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49625168">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967736231">
      <w:bodyDiv w:val="1"/>
      <w:marLeft w:val="0"/>
      <w:marRight w:val="0"/>
      <w:marTop w:val="0"/>
      <w:marBottom w:val="0"/>
      <w:divBdr>
        <w:top w:val="none" w:sz="0" w:space="0" w:color="auto"/>
        <w:left w:val="none" w:sz="0" w:space="0" w:color="auto"/>
        <w:bottom w:val="none" w:sz="0" w:space="0" w:color="auto"/>
        <w:right w:val="none" w:sz="0" w:space="0" w:color="auto"/>
      </w:divBdr>
    </w:div>
    <w:div w:id="982462539">
      <w:bodyDiv w:val="1"/>
      <w:marLeft w:val="0"/>
      <w:marRight w:val="0"/>
      <w:marTop w:val="0"/>
      <w:marBottom w:val="0"/>
      <w:divBdr>
        <w:top w:val="none" w:sz="0" w:space="0" w:color="auto"/>
        <w:left w:val="none" w:sz="0" w:space="0" w:color="auto"/>
        <w:bottom w:val="none" w:sz="0" w:space="0" w:color="auto"/>
        <w:right w:val="none" w:sz="0" w:space="0" w:color="auto"/>
      </w:divBdr>
    </w:div>
    <w:div w:id="982546757">
      <w:bodyDiv w:val="1"/>
      <w:marLeft w:val="0"/>
      <w:marRight w:val="0"/>
      <w:marTop w:val="0"/>
      <w:marBottom w:val="0"/>
      <w:divBdr>
        <w:top w:val="none" w:sz="0" w:space="0" w:color="auto"/>
        <w:left w:val="none" w:sz="0" w:space="0" w:color="auto"/>
        <w:bottom w:val="none" w:sz="0" w:space="0" w:color="auto"/>
        <w:right w:val="none" w:sz="0" w:space="0" w:color="auto"/>
      </w:divBdr>
    </w:div>
    <w:div w:id="989602793">
      <w:bodyDiv w:val="1"/>
      <w:marLeft w:val="0"/>
      <w:marRight w:val="0"/>
      <w:marTop w:val="0"/>
      <w:marBottom w:val="0"/>
      <w:divBdr>
        <w:top w:val="none" w:sz="0" w:space="0" w:color="auto"/>
        <w:left w:val="none" w:sz="0" w:space="0" w:color="auto"/>
        <w:bottom w:val="none" w:sz="0" w:space="0" w:color="auto"/>
        <w:right w:val="none" w:sz="0" w:space="0" w:color="auto"/>
      </w:divBdr>
    </w:div>
    <w:div w:id="990521545">
      <w:bodyDiv w:val="1"/>
      <w:marLeft w:val="0"/>
      <w:marRight w:val="0"/>
      <w:marTop w:val="0"/>
      <w:marBottom w:val="0"/>
      <w:divBdr>
        <w:top w:val="none" w:sz="0" w:space="0" w:color="auto"/>
        <w:left w:val="none" w:sz="0" w:space="0" w:color="auto"/>
        <w:bottom w:val="none" w:sz="0" w:space="0" w:color="auto"/>
        <w:right w:val="none" w:sz="0" w:space="0" w:color="auto"/>
      </w:divBdr>
    </w:div>
    <w:div w:id="998506686">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34622291">
      <w:bodyDiv w:val="1"/>
      <w:marLeft w:val="0"/>
      <w:marRight w:val="0"/>
      <w:marTop w:val="0"/>
      <w:marBottom w:val="0"/>
      <w:divBdr>
        <w:top w:val="none" w:sz="0" w:space="0" w:color="auto"/>
        <w:left w:val="none" w:sz="0" w:space="0" w:color="auto"/>
        <w:bottom w:val="none" w:sz="0" w:space="0" w:color="auto"/>
        <w:right w:val="none" w:sz="0" w:space="0" w:color="auto"/>
      </w:divBdr>
    </w:div>
    <w:div w:id="1037775351">
      <w:bodyDiv w:val="1"/>
      <w:marLeft w:val="0"/>
      <w:marRight w:val="0"/>
      <w:marTop w:val="0"/>
      <w:marBottom w:val="0"/>
      <w:divBdr>
        <w:top w:val="none" w:sz="0" w:space="0" w:color="auto"/>
        <w:left w:val="none" w:sz="0" w:space="0" w:color="auto"/>
        <w:bottom w:val="none" w:sz="0" w:space="0" w:color="auto"/>
        <w:right w:val="none" w:sz="0" w:space="0" w:color="auto"/>
      </w:divBdr>
    </w:div>
    <w:div w:id="1040664141">
      <w:bodyDiv w:val="1"/>
      <w:marLeft w:val="0"/>
      <w:marRight w:val="0"/>
      <w:marTop w:val="0"/>
      <w:marBottom w:val="0"/>
      <w:divBdr>
        <w:top w:val="none" w:sz="0" w:space="0" w:color="auto"/>
        <w:left w:val="none" w:sz="0" w:space="0" w:color="auto"/>
        <w:bottom w:val="none" w:sz="0" w:space="0" w:color="auto"/>
        <w:right w:val="none" w:sz="0" w:space="0" w:color="auto"/>
      </w:divBdr>
    </w:div>
    <w:div w:id="1041250337">
      <w:bodyDiv w:val="1"/>
      <w:marLeft w:val="0"/>
      <w:marRight w:val="0"/>
      <w:marTop w:val="0"/>
      <w:marBottom w:val="0"/>
      <w:divBdr>
        <w:top w:val="none" w:sz="0" w:space="0" w:color="auto"/>
        <w:left w:val="none" w:sz="0" w:space="0" w:color="auto"/>
        <w:bottom w:val="none" w:sz="0" w:space="0" w:color="auto"/>
        <w:right w:val="none" w:sz="0" w:space="0" w:color="auto"/>
      </w:divBdr>
    </w:div>
    <w:div w:id="1051878890">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77678401">
      <w:bodyDiv w:val="1"/>
      <w:marLeft w:val="0"/>
      <w:marRight w:val="0"/>
      <w:marTop w:val="0"/>
      <w:marBottom w:val="0"/>
      <w:divBdr>
        <w:top w:val="none" w:sz="0" w:space="0" w:color="auto"/>
        <w:left w:val="none" w:sz="0" w:space="0" w:color="auto"/>
        <w:bottom w:val="none" w:sz="0" w:space="0" w:color="auto"/>
        <w:right w:val="none" w:sz="0" w:space="0" w:color="auto"/>
      </w:divBdr>
    </w:div>
    <w:div w:id="1095327109">
      <w:bodyDiv w:val="1"/>
      <w:marLeft w:val="0"/>
      <w:marRight w:val="0"/>
      <w:marTop w:val="0"/>
      <w:marBottom w:val="0"/>
      <w:divBdr>
        <w:top w:val="none" w:sz="0" w:space="0" w:color="auto"/>
        <w:left w:val="none" w:sz="0" w:space="0" w:color="auto"/>
        <w:bottom w:val="none" w:sz="0" w:space="0" w:color="auto"/>
        <w:right w:val="none" w:sz="0" w:space="0" w:color="auto"/>
      </w:divBdr>
    </w:div>
    <w:div w:id="1095441527">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02072611">
      <w:bodyDiv w:val="1"/>
      <w:marLeft w:val="0"/>
      <w:marRight w:val="0"/>
      <w:marTop w:val="0"/>
      <w:marBottom w:val="0"/>
      <w:divBdr>
        <w:top w:val="none" w:sz="0" w:space="0" w:color="auto"/>
        <w:left w:val="none" w:sz="0" w:space="0" w:color="auto"/>
        <w:bottom w:val="none" w:sz="0" w:space="0" w:color="auto"/>
        <w:right w:val="none" w:sz="0" w:space="0" w:color="auto"/>
      </w:divBdr>
    </w:div>
    <w:div w:id="1112824234">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44929712">
      <w:bodyDiv w:val="1"/>
      <w:marLeft w:val="0"/>
      <w:marRight w:val="0"/>
      <w:marTop w:val="0"/>
      <w:marBottom w:val="0"/>
      <w:divBdr>
        <w:top w:val="none" w:sz="0" w:space="0" w:color="auto"/>
        <w:left w:val="none" w:sz="0" w:space="0" w:color="auto"/>
        <w:bottom w:val="none" w:sz="0" w:space="0" w:color="auto"/>
        <w:right w:val="none" w:sz="0" w:space="0" w:color="auto"/>
      </w:divBdr>
    </w:div>
    <w:div w:id="1145120552">
      <w:bodyDiv w:val="1"/>
      <w:marLeft w:val="0"/>
      <w:marRight w:val="0"/>
      <w:marTop w:val="0"/>
      <w:marBottom w:val="0"/>
      <w:divBdr>
        <w:top w:val="none" w:sz="0" w:space="0" w:color="auto"/>
        <w:left w:val="none" w:sz="0" w:space="0" w:color="auto"/>
        <w:bottom w:val="none" w:sz="0" w:space="0" w:color="auto"/>
        <w:right w:val="none" w:sz="0" w:space="0" w:color="auto"/>
      </w:divBdr>
    </w:div>
    <w:div w:id="1148401079">
      <w:bodyDiv w:val="1"/>
      <w:marLeft w:val="0"/>
      <w:marRight w:val="0"/>
      <w:marTop w:val="0"/>
      <w:marBottom w:val="0"/>
      <w:divBdr>
        <w:top w:val="none" w:sz="0" w:space="0" w:color="auto"/>
        <w:left w:val="none" w:sz="0" w:space="0" w:color="auto"/>
        <w:bottom w:val="none" w:sz="0" w:space="0" w:color="auto"/>
        <w:right w:val="none" w:sz="0" w:space="0" w:color="auto"/>
      </w:divBdr>
    </w:div>
    <w:div w:id="1150319495">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71141025">
      <w:bodyDiv w:val="1"/>
      <w:marLeft w:val="0"/>
      <w:marRight w:val="0"/>
      <w:marTop w:val="0"/>
      <w:marBottom w:val="0"/>
      <w:divBdr>
        <w:top w:val="none" w:sz="0" w:space="0" w:color="auto"/>
        <w:left w:val="none" w:sz="0" w:space="0" w:color="auto"/>
        <w:bottom w:val="none" w:sz="0" w:space="0" w:color="auto"/>
        <w:right w:val="none" w:sz="0" w:space="0" w:color="auto"/>
      </w:divBdr>
    </w:div>
    <w:div w:id="1177161510">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0415985">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5410100">
      <w:bodyDiv w:val="1"/>
      <w:marLeft w:val="0"/>
      <w:marRight w:val="0"/>
      <w:marTop w:val="0"/>
      <w:marBottom w:val="0"/>
      <w:divBdr>
        <w:top w:val="none" w:sz="0" w:space="0" w:color="auto"/>
        <w:left w:val="none" w:sz="0" w:space="0" w:color="auto"/>
        <w:bottom w:val="none" w:sz="0" w:space="0" w:color="auto"/>
        <w:right w:val="none" w:sz="0" w:space="0" w:color="auto"/>
      </w:divBdr>
    </w:div>
    <w:div w:id="1233540063">
      <w:bodyDiv w:val="1"/>
      <w:marLeft w:val="0"/>
      <w:marRight w:val="0"/>
      <w:marTop w:val="0"/>
      <w:marBottom w:val="0"/>
      <w:divBdr>
        <w:top w:val="none" w:sz="0" w:space="0" w:color="auto"/>
        <w:left w:val="none" w:sz="0" w:space="0" w:color="auto"/>
        <w:bottom w:val="none" w:sz="0" w:space="0" w:color="auto"/>
        <w:right w:val="none" w:sz="0" w:space="0" w:color="auto"/>
      </w:divBdr>
    </w:div>
    <w:div w:id="1234004136">
      <w:bodyDiv w:val="1"/>
      <w:marLeft w:val="0"/>
      <w:marRight w:val="0"/>
      <w:marTop w:val="0"/>
      <w:marBottom w:val="0"/>
      <w:divBdr>
        <w:top w:val="none" w:sz="0" w:space="0" w:color="auto"/>
        <w:left w:val="none" w:sz="0" w:space="0" w:color="auto"/>
        <w:bottom w:val="none" w:sz="0" w:space="0" w:color="auto"/>
        <w:right w:val="none" w:sz="0" w:space="0" w:color="auto"/>
      </w:divBdr>
    </w:div>
    <w:div w:id="1234777435">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272202153">
      <w:bodyDiv w:val="1"/>
      <w:marLeft w:val="0"/>
      <w:marRight w:val="0"/>
      <w:marTop w:val="0"/>
      <w:marBottom w:val="0"/>
      <w:divBdr>
        <w:top w:val="none" w:sz="0" w:space="0" w:color="auto"/>
        <w:left w:val="none" w:sz="0" w:space="0" w:color="auto"/>
        <w:bottom w:val="none" w:sz="0" w:space="0" w:color="auto"/>
        <w:right w:val="none" w:sz="0" w:space="0" w:color="auto"/>
      </w:divBdr>
    </w:div>
    <w:div w:id="1294360204">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25939106">
      <w:bodyDiv w:val="1"/>
      <w:marLeft w:val="0"/>
      <w:marRight w:val="0"/>
      <w:marTop w:val="0"/>
      <w:marBottom w:val="0"/>
      <w:divBdr>
        <w:top w:val="none" w:sz="0" w:space="0" w:color="auto"/>
        <w:left w:val="none" w:sz="0" w:space="0" w:color="auto"/>
        <w:bottom w:val="none" w:sz="0" w:space="0" w:color="auto"/>
        <w:right w:val="none" w:sz="0" w:space="0" w:color="auto"/>
      </w:divBdr>
    </w:div>
    <w:div w:id="133294764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35187157">
      <w:bodyDiv w:val="1"/>
      <w:marLeft w:val="0"/>
      <w:marRight w:val="0"/>
      <w:marTop w:val="0"/>
      <w:marBottom w:val="0"/>
      <w:divBdr>
        <w:top w:val="none" w:sz="0" w:space="0" w:color="auto"/>
        <w:left w:val="none" w:sz="0" w:space="0" w:color="auto"/>
        <w:bottom w:val="none" w:sz="0" w:space="0" w:color="auto"/>
        <w:right w:val="none" w:sz="0" w:space="0" w:color="auto"/>
      </w:divBdr>
    </w:div>
    <w:div w:id="1339965833">
      <w:bodyDiv w:val="1"/>
      <w:marLeft w:val="0"/>
      <w:marRight w:val="0"/>
      <w:marTop w:val="0"/>
      <w:marBottom w:val="0"/>
      <w:divBdr>
        <w:top w:val="none" w:sz="0" w:space="0" w:color="auto"/>
        <w:left w:val="none" w:sz="0" w:space="0" w:color="auto"/>
        <w:bottom w:val="none" w:sz="0" w:space="0" w:color="auto"/>
        <w:right w:val="none" w:sz="0" w:space="0" w:color="auto"/>
      </w:divBdr>
    </w:div>
    <w:div w:id="1353452939">
      <w:bodyDiv w:val="1"/>
      <w:marLeft w:val="0"/>
      <w:marRight w:val="0"/>
      <w:marTop w:val="0"/>
      <w:marBottom w:val="0"/>
      <w:divBdr>
        <w:top w:val="none" w:sz="0" w:space="0" w:color="auto"/>
        <w:left w:val="none" w:sz="0" w:space="0" w:color="auto"/>
        <w:bottom w:val="none" w:sz="0" w:space="0" w:color="auto"/>
        <w:right w:val="none" w:sz="0" w:space="0" w:color="auto"/>
      </w:divBdr>
    </w:div>
    <w:div w:id="1355837352">
      <w:bodyDiv w:val="1"/>
      <w:marLeft w:val="0"/>
      <w:marRight w:val="0"/>
      <w:marTop w:val="0"/>
      <w:marBottom w:val="0"/>
      <w:divBdr>
        <w:top w:val="none" w:sz="0" w:space="0" w:color="auto"/>
        <w:left w:val="none" w:sz="0" w:space="0" w:color="auto"/>
        <w:bottom w:val="none" w:sz="0" w:space="0" w:color="auto"/>
        <w:right w:val="none" w:sz="0" w:space="0" w:color="auto"/>
      </w:divBdr>
    </w:div>
    <w:div w:id="1358310350">
      <w:bodyDiv w:val="1"/>
      <w:marLeft w:val="0"/>
      <w:marRight w:val="0"/>
      <w:marTop w:val="0"/>
      <w:marBottom w:val="0"/>
      <w:divBdr>
        <w:top w:val="none" w:sz="0" w:space="0" w:color="auto"/>
        <w:left w:val="none" w:sz="0" w:space="0" w:color="auto"/>
        <w:bottom w:val="none" w:sz="0" w:space="0" w:color="auto"/>
        <w:right w:val="none" w:sz="0" w:space="0" w:color="auto"/>
      </w:divBdr>
    </w:div>
    <w:div w:id="1360594091">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65522211">
      <w:bodyDiv w:val="1"/>
      <w:marLeft w:val="0"/>
      <w:marRight w:val="0"/>
      <w:marTop w:val="0"/>
      <w:marBottom w:val="0"/>
      <w:divBdr>
        <w:top w:val="none" w:sz="0" w:space="0" w:color="auto"/>
        <w:left w:val="none" w:sz="0" w:space="0" w:color="auto"/>
        <w:bottom w:val="none" w:sz="0" w:space="0" w:color="auto"/>
        <w:right w:val="none" w:sz="0" w:space="0" w:color="auto"/>
      </w:divBdr>
    </w:div>
    <w:div w:id="1372195522">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388409756">
      <w:bodyDiv w:val="1"/>
      <w:marLeft w:val="0"/>
      <w:marRight w:val="0"/>
      <w:marTop w:val="0"/>
      <w:marBottom w:val="0"/>
      <w:divBdr>
        <w:top w:val="none" w:sz="0" w:space="0" w:color="auto"/>
        <w:left w:val="none" w:sz="0" w:space="0" w:color="auto"/>
        <w:bottom w:val="none" w:sz="0" w:space="0" w:color="auto"/>
        <w:right w:val="none" w:sz="0" w:space="0" w:color="auto"/>
      </w:divBdr>
    </w:div>
    <w:div w:id="1394158272">
      <w:bodyDiv w:val="1"/>
      <w:marLeft w:val="0"/>
      <w:marRight w:val="0"/>
      <w:marTop w:val="0"/>
      <w:marBottom w:val="0"/>
      <w:divBdr>
        <w:top w:val="none" w:sz="0" w:space="0" w:color="auto"/>
        <w:left w:val="none" w:sz="0" w:space="0" w:color="auto"/>
        <w:bottom w:val="none" w:sz="0" w:space="0" w:color="auto"/>
        <w:right w:val="none" w:sz="0" w:space="0" w:color="auto"/>
      </w:divBdr>
    </w:div>
    <w:div w:id="1395741649">
      <w:bodyDiv w:val="1"/>
      <w:marLeft w:val="0"/>
      <w:marRight w:val="0"/>
      <w:marTop w:val="0"/>
      <w:marBottom w:val="0"/>
      <w:divBdr>
        <w:top w:val="none" w:sz="0" w:space="0" w:color="auto"/>
        <w:left w:val="none" w:sz="0" w:space="0" w:color="auto"/>
        <w:bottom w:val="none" w:sz="0" w:space="0" w:color="auto"/>
        <w:right w:val="none" w:sz="0" w:space="0" w:color="auto"/>
      </w:divBdr>
    </w:div>
    <w:div w:id="1414857085">
      <w:bodyDiv w:val="1"/>
      <w:marLeft w:val="0"/>
      <w:marRight w:val="0"/>
      <w:marTop w:val="0"/>
      <w:marBottom w:val="0"/>
      <w:divBdr>
        <w:top w:val="none" w:sz="0" w:space="0" w:color="auto"/>
        <w:left w:val="none" w:sz="0" w:space="0" w:color="auto"/>
        <w:bottom w:val="none" w:sz="0" w:space="0" w:color="auto"/>
        <w:right w:val="none" w:sz="0" w:space="0" w:color="auto"/>
      </w:divBdr>
    </w:div>
    <w:div w:id="1414861490">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32968521">
      <w:bodyDiv w:val="1"/>
      <w:marLeft w:val="0"/>
      <w:marRight w:val="0"/>
      <w:marTop w:val="0"/>
      <w:marBottom w:val="0"/>
      <w:divBdr>
        <w:top w:val="none" w:sz="0" w:space="0" w:color="auto"/>
        <w:left w:val="none" w:sz="0" w:space="0" w:color="auto"/>
        <w:bottom w:val="none" w:sz="0" w:space="0" w:color="auto"/>
        <w:right w:val="none" w:sz="0" w:space="0" w:color="auto"/>
      </w:divBdr>
    </w:div>
    <w:div w:id="1433666271">
      <w:bodyDiv w:val="1"/>
      <w:marLeft w:val="0"/>
      <w:marRight w:val="0"/>
      <w:marTop w:val="0"/>
      <w:marBottom w:val="0"/>
      <w:divBdr>
        <w:top w:val="none" w:sz="0" w:space="0" w:color="auto"/>
        <w:left w:val="none" w:sz="0" w:space="0" w:color="auto"/>
        <w:bottom w:val="none" w:sz="0" w:space="0" w:color="auto"/>
        <w:right w:val="none" w:sz="0" w:space="0" w:color="auto"/>
      </w:divBdr>
    </w:div>
    <w:div w:id="1437485906">
      <w:bodyDiv w:val="1"/>
      <w:marLeft w:val="0"/>
      <w:marRight w:val="0"/>
      <w:marTop w:val="0"/>
      <w:marBottom w:val="0"/>
      <w:divBdr>
        <w:top w:val="none" w:sz="0" w:space="0" w:color="auto"/>
        <w:left w:val="none" w:sz="0" w:space="0" w:color="auto"/>
        <w:bottom w:val="none" w:sz="0" w:space="0" w:color="auto"/>
        <w:right w:val="none" w:sz="0" w:space="0" w:color="auto"/>
      </w:divBdr>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41535214">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89321758">
      <w:bodyDiv w:val="1"/>
      <w:marLeft w:val="0"/>
      <w:marRight w:val="0"/>
      <w:marTop w:val="0"/>
      <w:marBottom w:val="0"/>
      <w:divBdr>
        <w:top w:val="none" w:sz="0" w:space="0" w:color="auto"/>
        <w:left w:val="none" w:sz="0" w:space="0" w:color="auto"/>
        <w:bottom w:val="none" w:sz="0" w:space="0" w:color="auto"/>
        <w:right w:val="none" w:sz="0" w:space="0" w:color="auto"/>
      </w:divBdr>
    </w:div>
    <w:div w:id="1493519489">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18344928">
      <w:bodyDiv w:val="1"/>
      <w:marLeft w:val="0"/>
      <w:marRight w:val="0"/>
      <w:marTop w:val="0"/>
      <w:marBottom w:val="0"/>
      <w:divBdr>
        <w:top w:val="none" w:sz="0" w:space="0" w:color="auto"/>
        <w:left w:val="none" w:sz="0" w:space="0" w:color="auto"/>
        <w:bottom w:val="none" w:sz="0" w:space="0" w:color="auto"/>
        <w:right w:val="none" w:sz="0" w:space="0" w:color="auto"/>
      </w:divBdr>
    </w:div>
    <w:div w:id="1520581552">
      <w:bodyDiv w:val="1"/>
      <w:marLeft w:val="0"/>
      <w:marRight w:val="0"/>
      <w:marTop w:val="0"/>
      <w:marBottom w:val="0"/>
      <w:divBdr>
        <w:top w:val="none" w:sz="0" w:space="0" w:color="auto"/>
        <w:left w:val="none" w:sz="0" w:space="0" w:color="auto"/>
        <w:bottom w:val="none" w:sz="0" w:space="0" w:color="auto"/>
        <w:right w:val="none" w:sz="0" w:space="0" w:color="auto"/>
      </w:divBdr>
    </w:div>
    <w:div w:id="1524398397">
      <w:bodyDiv w:val="1"/>
      <w:marLeft w:val="0"/>
      <w:marRight w:val="0"/>
      <w:marTop w:val="0"/>
      <w:marBottom w:val="0"/>
      <w:divBdr>
        <w:top w:val="none" w:sz="0" w:space="0" w:color="auto"/>
        <w:left w:val="none" w:sz="0" w:space="0" w:color="auto"/>
        <w:bottom w:val="none" w:sz="0" w:space="0" w:color="auto"/>
        <w:right w:val="none" w:sz="0" w:space="0" w:color="auto"/>
      </w:divBdr>
    </w:div>
    <w:div w:id="1527328558">
      <w:bodyDiv w:val="1"/>
      <w:marLeft w:val="0"/>
      <w:marRight w:val="0"/>
      <w:marTop w:val="0"/>
      <w:marBottom w:val="0"/>
      <w:divBdr>
        <w:top w:val="none" w:sz="0" w:space="0" w:color="auto"/>
        <w:left w:val="none" w:sz="0" w:space="0" w:color="auto"/>
        <w:bottom w:val="none" w:sz="0" w:space="0" w:color="auto"/>
        <w:right w:val="none" w:sz="0" w:space="0" w:color="auto"/>
      </w:divBdr>
    </w:div>
    <w:div w:id="1540043370">
      <w:bodyDiv w:val="1"/>
      <w:marLeft w:val="0"/>
      <w:marRight w:val="0"/>
      <w:marTop w:val="0"/>
      <w:marBottom w:val="0"/>
      <w:divBdr>
        <w:top w:val="none" w:sz="0" w:space="0" w:color="auto"/>
        <w:left w:val="none" w:sz="0" w:space="0" w:color="auto"/>
        <w:bottom w:val="none" w:sz="0" w:space="0" w:color="auto"/>
        <w:right w:val="none" w:sz="0" w:space="0" w:color="auto"/>
      </w:divBdr>
    </w:div>
    <w:div w:id="1541936789">
      <w:bodyDiv w:val="1"/>
      <w:marLeft w:val="0"/>
      <w:marRight w:val="0"/>
      <w:marTop w:val="0"/>
      <w:marBottom w:val="0"/>
      <w:divBdr>
        <w:top w:val="none" w:sz="0" w:space="0" w:color="auto"/>
        <w:left w:val="none" w:sz="0" w:space="0" w:color="auto"/>
        <w:bottom w:val="none" w:sz="0" w:space="0" w:color="auto"/>
        <w:right w:val="none" w:sz="0" w:space="0" w:color="auto"/>
      </w:divBdr>
    </w:div>
    <w:div w:id="1543055525">
      <w:bodyDiv w:val="1"/>
      <w:marLeft w:val="0"/>
      <w:marRight w:val="0"/>
      <w:marTop w:val="0"/>
      <w:marBottom w:val="0"/>
      <w:divBdr>
        <w:top w:val="none" w:sz="0" w:space="0" w:color="auto"/>
        <w:left w:val="none" w:sz="0" w:space="0" w:color="auto"/>
        <w:bottom w:val="none" w:sz="0" w:space="0" w:color="auto"/>
        <w:right w:val="none" w:sz="0" w:space="0" w:color="auto"/>
      </w:divBdr>
    </w:div>
    <w:div w:id="1551114917">
      <w:bodyDiv w:val="1"/>
      <w:marLeft w:val="0"/>
      <w:marRight w:val="0"/>
      <w:marTop w:val="0"/>
      <w:marBottom w:val="0"/>
      <w:divBdr>
        <w:top w:val="none" w:sz="0" w:space="0" w:color="auto"/>
        <w:left w:val="none" w:sz="0" w:space="0" w:color="auto"/>
        <w:bottom w:val="none" w:sz="0" w:space="0" w:color="auto"/>
        <w:right w:val="none" w:sz="0" w:space="0" w:color="auto"/>
      </w:divBdr>
    </w:div>
    <w:div w:id="1570192216">
      <w:bodyDiv w:val="1"/>
      <w:marLeft w:val="0"/>
      <w:marRight w:val="0"/>
      <w:marTop w:val="0"/>
      <w:marBottom w:val="0"/>
      <w:divBdr>
        <w:top w:val="none" w:sz="0" w:space="0" w:color="auto"/>
        <w:left w:val="none" w:sz="0" w:space="0" w:color="auto"/>
        <w:bottom w:val="none" w:sz="0" w:space="0" w:color="auto"/>
        <w:right w:val="none" w:sz="0" w:space="0" w:color="auto"/>
      </w:divBdr>
    </w:div>
    <w:div w:id="1572764989">
      <w:bodyDiv w:val="1"/>
      <w:marLeft w:val="0"/>
      <w:marRight w:val="0"/>
      <w:marTop w:val="0"/>
      <w:marBottom w:val="0"/>
      <w:divBdr>
        <w:top w:val="none" w:sz="0" w:space="0" w:color="auto"/>
        <w:left w:val="none" w:sz="0" w:space="0" w:color="auto"/>
        <w:bottom w:val="none" w:sz="0" w:space="0" w:color="auto"/>
        <w:right w:val="none" w:sz="0" w:space="0" w:color="auto"/>
      </w:divBdr>
    </w:div>
    <w:div w:id="1586264750">
      <w:bodyDiv w:val="1"/>
      <w:marLeft w:val="0"/>
      <w:marRight w:val="0"/>
      <w:marTop w:val="0"/>
      <w:marBottom w:val="0"/>
      <w:divBdr>
        <w:top w:val="none" w:sz="0" w:space="0" w:color="auto"/>
        <w:left w:val="none" w:sz="0" w:space="0" w:color="auto"/>
        <w:bottom w:val="none" w:sz="0" w:space="0" w:color="auto"/>
        <w:right w:val="none" w:sz="0" w:space="0" w:color="auto"/>
      </w:divBdr>
    </w:div>
    <w:div w:id="1590846345">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11090242">
      <w:bodyDiv w:val="1"/>
      <w:marLeft w:val="0"/>
      <w:marRight w:val="0"/>
      <w:marTop w:val="0"/>
      <w:marBottom w:val="0"/>
      <w:divBdr>
        <w:top w:val="none" w:sz="0" w:space="0" w:color="auto"/>
        <w:left w:val="none" w:sz="0" w:space="0" w:color="auto"/>
        <w:bottom w:val="none" w:sz="0" w:space="0" w:color="auto"/>
        <w:right w:val="none" w:sz="0" w:space="0" w:color="auto"/>
      </w:divBdr>
    </w:div>
    <w:div w:id="1612666396">
      <w:bodyDiv w:val="1"/>
      <w:marLeft w:val="0"/>
      <w:marRight w:val="0"/>
      <w:marTop w:val="0"/>
      <w:marBottom w:val="0"/>
      <w:divBdr>
        <w:top w:val="none" w:sz="0" w:space="0" w:color="auto"/>
        <w:left w:val="none" w:sz="0" w:space="0" w:color="auto"/>
        <w:bottom w:val="none" w:sz="0" w:space="0" w:color="auto"/>
        <w:right w:val="none" w:sz="0" w:space="0" w:color="auto"/>
      </w:divBdr>
    </w:div>
    <w:div w:id="1612787041">
      <w:bodyDiv w:val="1"/>
      <w:marLeft w:val="0"/>
      <w:marRight w:val="0"/>
      <w:marTop w:val="0"/>
      <w:marBottom w:val="0"/>
      <w:divBdr>
        <w:top w:val="none" w:sz="0" w:space="0" w:color="auto"/>
        <w:left w:val="none" w:sz="0" w:space="0" w:color="auto"/>
        <w:bottom w:val="none" w:sz="0" w:space="0" w:color="auto"/>
        <w:right w:val="none" w:sz="0" w:space="0" w:color="auto"/>
      </w:divBdr>
    </w:div>
    <w:div w:id="1624338468">
      <w:bodyDiv w:val="1"/>
      <w:marLeft w:val="0"/>
      <w:marRight w:val="0"/>
      <w:marTop w:val="0"/>
      <w:marBottom w:val="0"/>
      <w:divBdr>
        <w:top w:val="none" w:sz="0" w:space="0" w:color="auto"/>
        <w:left w:val="none" w:sz="0" w:space="0" w:color="auto"/>
        <w:bottom w:val="none" w:sz="0" w:space="0" w:color="auto"/>
        <w:right w:val="none" w:sz="0" w:space="0" w:color="auto"/>
      </w:divBdr>
    </w:div>
    <w:div w:id="1625118915">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31">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3537029">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4095053">
      <w:bodyDiv w:val="1"/>
      <w:marLeft w:val="0"/>
      <w:marRight w:val="0"/>
      <w:marTop w:val="0"/>
      <w:marBottom w:val="0"/>
      <w:divBdr>
        <w:top w:val="none" w:sz="0" w:space="0" w:color="auto"/>
        <w:left w:val="none" w:sz="0" w:space="0" w:color="auto"/>
        <w:bottom w:val="none" w:sz="0" w:space="0" w:color="auto"/>
        <w:right w:val="none" w:sz="0" w:space="0" w:color="auto"/>
      </w:divBdr>
    </w:div>
    <w:div w:id="1654217039">
      <w:bodyDiv w:val="1"/>
      <w:marLeft w:val="0"/>
      <w:marRight w:val="0"/>
      <w:marTop w:val="0"/>
      <w:marBottom w:val="0"/>
      <w:divBdr>
        <w:top w:val="none" w:sz="0" w:space="0" w:color="auto"/>
        <w:left w:val="none" w:sz="0" w:space="0" w:color="auto"/>
        <w:bottom w:val="none" w:sz="0" w:space="0" w:color="auto"/>
        <w:right w:val="none" w:sz="0" w:space="0" w:color="auto"/>
      </w:divBdr>
    </w:div>
    <w:div w:id="1655521601">
      <w:bodyDiv w:val="1"/>
      <w:marLeft w:val="0"/>
      <w:marRight w:val="0"/>
      <w:marTop w:val="0"/>
      <w:marBottom w:val="0"/>
      <w:divBdr>
        <w:top w:val="none" w:sz="0" w:space="0" w:color="auto"/>
        <w:left w:val="none" w:sz="0" w:space="0" w:color="auto"/>
        <w:bottom w:val="none" w:sz="0" w:space="0" w:color="auto"/>
        <w:right w:val="none" w:sz="0" w:space="0" w:color="auto"/>
      </w:divBdr>
    </w:div>
    <w:div w:id="1670711393">
      <w:bodyDiv w:val="1"/>
      <w:marLeft w:val="0"/>
      <w:marRight w:val="0"/>
      <w:marTop w:val="0"/>
      <w:marBottom w:val="0"/>
      <w:divBdr>
        <w:top w:val="none" w:sz="0" w:space="0" w:color="auto"/>
        <w:left w:val="none" w:sz="0" w:space="0" w:color="auto"/>
        <w:bottom w:val="none" w:sz="0" w:space="0" w:color="auto"/>
        <w:right w:val="none" w:sz="0" w:space="0" w:color="auto"/>
      </w:divBdr>
    </w:div>
    <w:div w:id="1679624069">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689141150">
      <w:bodyDiv w:val="1"/>
      <w:marLeft w:val="0"/>
      <w:marRight w:val="0"/>
      <w:marTop w:val="0"/>
      <w:marBottom w:val="0"/>
      <w:divBdr>
        <w:top w:val="none" w:sz="0" w:space="0" w:color="auto"/>
        <w:left w:val="none" w:sz="0" w:space="0" w:color="auto"/>
        <w:bottom w:val="none" w:sz="0" w:space="0" w:color="auto"/>
        <w:right w:val="none" w:sz="0" w:space="0" w:color="auto"/>
      </w:divBdr>
    </w:div>
    <w:div w:id="1709523567">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33456370">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50614988">
      <w:bodyDiv w:val="1"/>
      <w:marLeft w:val="0"/>
      <w:marRight w:val="0"/>
      <w:marTop w:val="0"/>
      <w:marBottom w:val="0"/>
      <w:divBdr>
        <w:top w:val="none" w:sz="0" w:space="0" w:color="auto"/>
        <w:left w:val="none" w:sz="0" w:space="0" w:color="auto"/>
        <w:bottom w:val="none" w:sz="0" w:space="0" w:color="auto"/>
        <w:right w:val="none" w:sz="0" w:space="0" w:color="auto"/>
      </w:divBdr>
    </w:div>
    <w:div w:id="1758863077">
      <w:bodyDiv w:val="1"/>
      <w:marLeft w:val="0"/>
      <w:marRight w:val="0"/>
      <w:marTop w:val="0"/>
      <w:marBottom w:val="0"/>
      <w:divBdr>
        <w:top w:val="none" w:sz="0" w:space="0" w:color="auto"/>
        <w:left w:val="none" w:sz="0" w:space="0" w:color="auto"/>
        <w:bottom w:val="none" w:sz="0" w:space="0" w:color="auto"/>
        <w:right w:val="none" w:sz="0" w:space="0" w:color="auto"/>
      </w:divBdr>
    </w:div>
    <w:div w:id="1765103131">
      <w:bodyDiv w:val="1"/>
      <w:marLeft w:val="0"/>
      <w:marRight w:val="0"/>
      <w:marTop w:val="0"/>
      <w:marBottom w:val="0"/>
      <w:divBdr>
        <w:top w:val="none" w:sz="0" w:space="0" w:color="auto"/>
        <w:left w:val="none" w:sz="0" w:space="0" w:color="auto"/>
        <w:bottom w:val="none" w:sz="0" w:space="0" w:color="auto"/>
        <w:right w:val="none" w:sz="0" w:space="0" w:color="auto"/>
      </w:divBdr>
    </w:div>
    <w:div w:id="1769080983">
      <w:bodyDiv w:val="1"/>
      <w:marLeft w:val="0"/>
      <w:marRight w:val="0"/>
      <w:marTop w:val="0"/>
      <w:marBottom w:val="0"/>
      <w:divBdr>
        <w:top w:val="none" w:sz="0" w:space="0" w:color="auto"/>
        <w:left w:val="none" w:sz="0" w:space="0" w:color="auto"/>
        <w:bottom w:val="none" w:sz="0" w:space="0" w:color="auto"/>
        <w:right w:val="none" w:sz="0" w:space="0" w:color="auto"/>
      </w:divBdr>
    </w:div>
    <w:div w:id="1771470666">
      <w:bodyDiv w:val="1"/>
      <w:marLeft w:val="0"/>
      <w:marRight w:val="0"/>
      <w:marTop w:val="0"/>
      <w:marBottom w:val="0"/>
      <w:divBdr>
        <w:top w:val="none" w:sz="0" w:space="0" w:color="auto"/>
        <w:left w:val="none" w:sz="0" w:space="0" w:color="auto"/>
        <w:bottom w:val="none" w:sz="0" w:space="0" w:color="auto"/>
        <w:right w:val="none" w:sz="0" w:space="0" w:color="auto"/>
      </w:divBdr>
    </w:div>
    <w:div w:id="1782414796">
      <w:bodyDiv w:val="1"/>
      <w:marLeft w:val="0"/>
      <w:marRight w:val="0"/>
      <w:marTop w:val="0"/>
      <w:marBottom w:val="0"/>
      <w:divBdr>
        <w:top w:val="none" w:sz="0" w:space="0" w:color="auto"/>
        <w:left w:val="none" w:sz="0" w:space="0" w:color="auto"/>
        <w:bottom w:val="none" w:sz="0" w:space="0" w:color="auto"/>
        <w:right w:val="none" w:sz="0" w:space="0" w:color="auto"/>
      </w:divBdr>
    </w:div>
    <w:div w:id="178704057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5196955">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2210122">
      <w:bodyDiv w:val="1"/>
      <w:marLeft w:val="0"/>
      <w:marRight w:val="0"/>
      <w:marTop w:val="0"/>
      <w:marBottom w:val="0"/>
      <w:divBdr>
        <w:top w:val="none" w:sz="0" w:space="0" w:color="auto"/>
        <w:left w:val="none" w:sz="0" w:space="0" w:color="auto"/>
        <w:bottom w:val="none" w:sz="0" w:space="0" w:color="auto"/>
        <w:right w:val="none" w:sz="0" w:space="0" w:color="auto"/>
      </w:divBdr>
    </w:div>
    <w:div w:id="181406081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33594160">
      <w:bodyDiv w:val="1"/>
      <w:marLeft w:val="0"/>
      <w:marRight w:val="0"/>
      <w:marTop w:val="0"/>
      <w:marBottom w:val="0"/>
      <w:divBdr>
        <w:top w:val="none" w:sz="0" w:space="0" w:color="auto"/>
        <w:left w:val="none" w:sz="0" w:space="0" w:color="auto"/>
        <w:bottom w:val="none" w:sz="0" w:space="0" w:color="auto"/>
        <w:right w:val="none" w:sz="0" w:space="0" w:color="auto"/>
      </w:divBdr>
    </w:div>
    <w:div w:id="1837377162">
      <w:bodyDiv w:val="1"/>
      <w:marLeft w:val="0"/>
      <w:marRight w:val="0"/>
      <w:marTop w:val="0"/>
      <w:marBottom w:val="0"/>
      <w:divBdr>
        <w:top w:val="none" w:sz="0" w:space="0" w:color="auto"/>
        <w:left w:val="none" w:sz="0" w:space="0" w:color="auto"/>
        <w:bottom w:val="none" w:sz="0" w:space="0" w:color="auto"/>
        <w:right w:val="none" w:sz="0" w:space="0" w:color="auto"/>
      </w:divBdr>
    </w:div>
    <w:div w:id="1850218920">
      <w:bodyDiv w:val="1"/>
      <w:marLeft w:val="0"/>
      <w:marRight w:val="0"/>
      <w:marTop w:val="0"/>
      <w:marBottom w:val="0"/>
      <w:divBdr>
        <w:top w:val="none" w:sz="0" w:space="0" w:color="auto"/>
        <w:left w:val="none" w:sz="0" w:space="0" w:color="auto"/>
        <w:bottom w:val="none" w:sz="0" w:space="0" w:color="auto"/>
        <w:right w:val="none" w:sz="0" w:space="0" w:color="auto"/>
      </w:divBdr>
    </w:div>
    <w:div w:id="1861505559">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63082407">
      <w:bodyDiv w:val="1"/>
      <w:marLeft w:val="0"/>
      <w:marRight w:val="0"/>
      <w:marTop w:val="0"/>
      <w:marBottom w:val="0"/>
      <w:divBdr>
        <w:top w:val="none" w:sz="0" w:space="0" w:color="auto"/>
        <w:left w:val="none" w:sz="0" w:space="0" w:color="auto"/>
        <w:bottom w:val="none" w:sz="0" w:space="0" w:color="auto"/>
        <w:right w:val="none" w:sz="0" w:space="0" w:color="auto"/>
      </w:divBdr>
    </w:div>
    <w:div w:id="1874727837">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79198792">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87141197">
      <w:bodyDiv w:val="1"/>
      <w:marLeft w:val="0"/>
      <w:marRight w:val="0"/>
      <w:marTop w:val="0"/>
      <w:marBottom w:val="0"/>
      <w:divBdr>
        <w:top w:val="none" w:sz="0" w:space="0" w:color="auto"/>
        <w:left w:val="none" w:sz="0" w:space="0" w:color="auto"/>
        <w:bottom w:val="none" w:sz="0" w:space="0" w:color="auto"/>
        <w:right w:val="none" w:sz="0" w:space="0" w:color="auto"/>
      </w:divBdr>
    </w:div>
    <w:div w:id="1893421329">
      <w:bodyDiv w:val="1"/>
      <w:marLeft w:val="0"/>
      <w:marRight w:val="0"/>
      <w:marTop w:val="0"/>
      <w:marBottom w:val="0"/>
      <w:divBdr>
        <w:top w:val="none" w:sz="0" w:space="0" w:color="auto"/>
        <w:left w:val="none" w:sz="0" w:space="0" w:color="auto"/>
        <w:bottom w:val="none" w:sz="0" w:space="0" w:color="auto"/>
        <w:right w:val="none" w:sz="0" w:space="0" w:color="auto"/>
      </w:divBdr>
    </w:div>
    <w:div w:id="1895071445">
      <w:bodyDiv w:val="1"/>
      <w:marLeft w:val="0"/>
      <w:marRight w:val="0"/>
      <w:marTop w:val="0"/>
      <w:marBottom w:val="0"/>
      <w:divBdr>
        <w:top w:val="none" w:sz="0" w:space="0" w:color="auto"/>
        <w:left w:val="none" w:sz="0" w:space="0" w:color="auto"/>
        <w:bottom w:val="none" w:sz="0" w:space="0" w:color="auto"/>
        <w:right w:val="none" w:sz="0" w:space="0" w:color="auto"/>
      </w:divBdr>
    </w:div>
    <w:div w:id="1896893622">
      <w:bodyDiv w:val="1"/>
      <w:marLeft w:val="0"/>
      <w:marRight w:val="0"/>
      <w:marTop w:val="0"/>
      <w:marBottom w:val="0"/>
      <w:divBdr>
        <w:top w:val="none" w:sz="0" w:space="0" w:color="auto"/>
        <w:left w:val="none" w:sz="0" w:space="0" w:color="auto"/>
        <w:bottom w:val="none" w:sz="0" w:space="0" w:color="auto"/>
        <w:right w:val="none" w:sz="0" w:space="0" w:color="auto"/>
      </w:divBdr>
    </w:div>
    <w:div w:id="1901205047">
      <w:bodyDiv w:val="1"/>
      <w:marLeft w:val="0"/>
      <w:marRight w:val="0"/>
      <w:marTop w:val="0"/>
      <w:marBottom w:val="0"/>
      <w:divBdr>
        <w:top w:val="none" w:sz="0" w:space="0" w:color="auto"/>
        <w:left w:val="none" w:sz="0" w:space="0" w:color="auto"/>
        <w:bottom w:val="none" w:sz="0" w:space="0" w:color="auto"/>
        <w:right w:val="none" w:sz="0" w:space="0" w:color="auto"/>
      </w:divBdr>
    </w:div>
    <w:div w:id="1904750149">
      <w:bodyDiv w:val="1"/>
      <w:marLeft w:val="0"/>
      <w:marRight w:val="0"/>
      <w:marTop w:val="0"/>
      <w:marBottom w:val="0"/>
      <w:divBdr>
        <w:top w:val="none" w:sz="0" w:space="0" w:color="auto"/>
        <w:left w:val="none" w:sz="0" w:space="0" w:color="auto"/>
        <w:bottom w:val="none" w:sz="0" w:space="0" w:color="auto"/>
        <w:right w:val="none" w:sz="0" w:space="0" w:color="auto"/>
      </w:divBdr>
    </w:div>
    <w:div w:id="1907913429">
      <w:bodyDiv w:val="1"/>
      <w:marLeft w:val="0"/>
      <w:marRight w:val="0"/>
      <w:marTop w:val="0"/>
      <w:marBottom w:val="0"/>
      <w:divBdr>
        <w:top w:val="none" w:sz="0" w:space="0" w:color="auto"/>
        <w:left w:val="none" w:sz="0" w:space="0" w:color="auto"/>
        <w:bottom w:val="none" w:sz="0" w:space="0" w:color="auto"/>
        <w:right w:val="none" w:sz="0" w:space="0" w:color="auto"/>
      </w:divBdr>
    </w:div>
    <w:div w:id="1920405359">
      <w:bodyDiv w:val="1"/>
      <w:marLeft w:val="0"/>
      <w:marRight w:val="0"/>
      <w:marTop w:val="0"/>
      <w:marBottom w:val="0"/>
      <w:divBdr>
        <w:top w:val="none" w:sz="0" w:space="0" w:color="auto"/>
        <w:left w:val="none" w:sz="0" w:space="0" w:color="auto"/>
        <w:bottom w:val="none" w:sz="0" w:space="0" w:color="auto"/>
        <w:right w:val="none" w:sz="0" w:space="0" w:color="auto"/>
      </w:divBdr>
    </w:div>
    <w:div w:id="1926376442">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37710244">
      <w:bodyDiv w:val="1"/>
      <w:marLeft w:val="0"/>
      <w:marRight w:val="0"/>
      <w:marTop w:val="0"/>
      <w:marBottom w:val="0"/>
      <w:divBdr>
        <w:top w:val="none" w:sz="0" w:space="0" w:color="auto"/>
        <w:left w:val="none" w:sz="0" w:space="0" w:color="auto"/>
        <w:bottom w:val="none" w:sz="0" w:space="0" w:color="auto"/>
        <w:right w:val="none" w:sz="0" w:space="0" w:color="auto"/>
      </w:divBdr>
    </w:div>
    <w:div w:id="194179415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56212397">
      <w:bodyDiv w:val="1"/>
      <w:marLeft w:val="0"/>
      <w:marRight w:val="0"/>
      <w:marTop w:val="0"/>
      <w:marBottom w:val="0"/>
      <w:divBdr>
        <w:top w:val="none" w:sz="0" w:space="0" w:color="auto"/>
        <w:left w:val="none" w:sz="0" w:space="0" w:color="auto"/>
        <w:bottom w:val="none" w:sz="0" w:space="0" w:color="auto"/>
        <w:right w:val="none" w:sz="0" w:space="0" w:color="auto"/>
      </w:divBdr>
    </w:div>
    <w:div w:id="1963266820">
      <w:bodyDiv w:val="1"/>
      <w:marLeft w:val="0"/>
      <w:marRight w:val="0"/>
      <w:marTop w:val="0"/>
      <w:marBottom w:val="0"/>
      <w:divBdr>
        <w:top w:val="none" w:sz="0" w:space="0" w:color="auto"/>
        <w:left w:val="none" w:sz="0" w:space="0" w:color="auto"/>
        <w:bottom w:val="none" w:sz="0" w:space="0" w:color="auto"/>
        <w:right w:val="none" w:sz="0" w:space="0" w:color="auto"/>
      </w:divBdr>
    </w:div>
    <w:div w:id="1970284283">
      <w:bodyDiv w:val="1"/>
      <w:marLeft w:val="0"/>
      <w:marRight w:val="0"/>
      <w:marTop w:val="0"/>
      <w:marBottom w:val="0"/>
      <w:divBdr>
        <w:top w:val="none" w:sz="0" w:space="0" w:color="auto"/>
        <w:left w:val="none" w:sz="0" w:space="0" w:color="auto"/>
        <w:bottom w:val="none" w:sz="0" w:space="0" w:color="auto"/>
        <w:right w:val="none" w:sz="0" w:space="0" w:color="auto"/>
      </w:divBdr>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1993289427">
      <w:bodyDiv w:val="1"/>
      <w:marLeft w:val="0"/>
      <w:marRight w:val="0"/>
      <w:marTop w:val="0"/>
      <w:marBottom w:val="0"/>
      <w:divBdr>
        <w:top w:val="none" w:sz="0" w:space="0" w:color="auto"/>
        <w:left w:val="none" w:sz="0" w:space="0" w:color="auto"/>
        <w:bottom w:val="none" w:sz="0" w:space="0" w:color="auto"/>
        <w:right w:val="none" w:sz="0" w:space="0" w:color="auto"/>
      </w:divBdr>
    </w:div>
    <w:div w:id="1999378189">
      <w:bodyDiv w:val="1"/>
      <w:marLeft w:val="0"/>
      <w:marRight w:val="0"/>
      <w:marTop w:val="0"/>
      <w:marBottom w:val="0"/>
      <w:divBdr>
        <w:top w:val="none" w:sz="0" w:space="0" w:color="auto"/>
        <w:left w:val="none" w:sz="0" w:space="0" w:color="auto"/>
        <w:bottom w:val="none" w:sz="0" w:space="0" w:color="auto"/>
        <w:right w:val="none" w:sz="0" w:space="0" w:color="auto"/>
      </w:divBdr>
    </w:div>
    <w:div w:id="2026707678">
      <w:bodyDiv w:val="1"/>
      <w:marLeft w:val="0"/>
      <w:marRight w:val="0"/>
      <w:marTop w:val="0"/>
      <w:marBottom w:val="0"/>
      <w:divBdr>
        <w:top w:val="none" w:sz="0" w:space="0" w:color="auto"/>
        <w:left w:val="none" w:sz="0" w:space="0" w:color="auto"/>
        <w:bottom w:val="none" w:sz="0" w:space="0" w:color="auto"/>
        <w:right w:val="none" w:sz="0" w:space="0" w:color="auto"/>
      </w:divBdr>
    </w:div>
    <w:div w:id="2030982726">
      <w:bodyDiv w:val="1"/>
      <w:marLeft w:val="0"/>
      <w:marRight w:val="0"/>
      <w:marTop w:val="0"/>
      <w:marBottom w:val="0"/>
      <w:divBdr>
        <w:top w:val="none" w:sz="0" w:space="0" w:color="auto"/>
        <w:left w:val="none" w:sz="0" w:space="0" w:color="auto"/>
        <w:bottom w:val="none" w:sz="0" w:space="0" w:color="auto"/>
        <w:right w:val="none" w:sz="0" w:space="0" w:color="auto"/>
      </w:divBdr>
    </w:div>
    <w:div w:id="2033221124">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100561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47639434">
      <w:bodyDiv w:val="1"/>
      <w:marLeft w:val="0"/>
      <w:marRight w:val="0"/>
      <w:marTop w:val="0"/>
      <w:marBottom w:val="0"/>
      <w:divBdr>
        <w:top w:val="none" w:sz="0" w:space="0" w:color="auto"/>
        <w:left w:val="none" w:sz="0" w:space="0" w:color="auto"/>
        <w:bottom w:val="none" w:sz="0" w:space="0" w:color="auto"/>
        <w:right w:val="none" w:sz="0" w:space="0" w:color="auto"/>
      </w:divBdr>
    </w:div>
    <w:div w:id="2063629152">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1176297">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 w:id="2107189087">
      <w:bodyDiv w:val="1"/>
      <w:marLeft w:val="0"/>
      <w:marRight w:val="0"/>
      <w:marTop w:val="0"/>
      <w:marBottom w:val="0"/>
      <w:divBdr>
        <w:top w:val="none" w:sz="0" w:space="0" w:color="auto"/>
        <w:left w:val="none" w:sz="0" w:space="0" w:color="auto"/>
        <w:bottom w:val="none" w:sz="0" w:space="0" w:color="auto"/>
        <w:right w:val="none" w:sz="0" w:space="0" w:color="auto"/>
      </w:divBdr>
    </w:div>
    <w:div w:id="2127116226">
      <w:bodyDiv w:val="1"/>
      <w:marLeft w:val="0"/>
      <w:marRight w:val="0"/>
      <w:marTop w:val="0"/>
      <w:marBottom w:val="0"/>
      <w:divBdr>
        <w:top w:val="none" w:sz="0" w:space="0" w:color="auto"/>
        <w:left w:val="none" w:sz="0" w:space="0" w:color="auto"/>
        <w:bottom w:val="none" w:sz="0" w:space="0" w:color="auto"/>
        <w:right w:val="none" w:sz="0" w:space="0" w:color="auto"/>
      </w:divBdr>
    </w:div>
    <w:div w:id="2134252519">
      <w:bodyDiv w:val="1"/>
      <w:marLeft w:val="0"/>
      <w:marRight w:val="0"/>
      <w:marTop w:val="0"/>
      <w:marBottom w:val="0"/>
      <w:divBdr>
        <w:top w:val="none" w:sz="0" w:space="0" w:color="auto"/>
        <w:left w:val="none" w:sz="0" w:space="0" w:color="auto"/>
        <w:bottom w:val="none" w:sz="0" w:space="0" w:color="auto"/>
        <w:right w:val="none" w:sz="0" w:space="0" w:color="auto"/>
      </w:divBdr>
    </w:div>
    <w:div w:id="2139370344">
      <w:bodyDiv w:val="1"/>
      <w:marLeft w:val="0"/>
      <w:marRight w:val="0"/>
      <w:marTop w:val="0"/>
      <w:marBottom w:val="0"/>
      <w:divBdr>
        <w:top w:val="none" w:sz="0" w:space="0" w:color="auto"/>
        <w:left w:val="none" w:sz="0" w:space="0" w:color="auto"/>
        <w:bottom w:val="none" w:sz="0" w:space="0" w:color="auto"/>
        <w:right w:val="none" w:sz="0" w:space="0" w:color="auto"/>
      </w:divBdr>
    </w:div>
    <w:div w:id="2146922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584700.page"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saimex.org.mx/saimex/solicitud/downloadAttach/1584701.pag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www.ipomex.org.mx/recursos/ipo/files_ipo3/2019/42897/3/37c95354e775c7b64014ed6dd4e45b1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0C6C6-AE3C-4E57-B801-A51056040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52</Pages>
  <Words>10965</Words>
  <Characters>60313</Characters>
  <Application>Microsoft Office Word</Application>
  <DocSecurity>0</DocSecurity>
  <Lines>502</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11</cp:revision>
  <cp:lastPrinted>2021-09-14T23:45:00Z</cp:lastPrinted>
  <dcterms:created xsi:type="dcterms:W3CDTF">2023-06-28T18:50:00Z</dcterms:created>
  <dcterms:modified xsi:type="dcterms:W3CDTF">2023-08-03T18:50:00Z</dcterms:modified>
</cp:coreProperties>
</file>