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5E47CB" w:rsidR="007F61D7" w:rsidP="007F61D7" w:rsidRDefault="007F61D7" w14:paraId="77DFED2F" w14:textId="7FB0C302">
      <w:pPr>
        <w:spacing w:line="360" w:lineRule="auto"/>
        <w:jc w:val="both"/>
        <w:rPr>
          <w:rFonts w:ascii="Palatino Linotype" w:hAnsi="Palatino Linotype" w:cs="Tahoma"/>
          <w:bCs/>
          <w:sz w:val="22"/>
          <w:szCs w:val="22"/>
        </w:rPr>
      </w:pPr>
      <w:r w:rsidRPr="005E47CB">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 veintidós de febrero de dos mil veintitrés.</w:t>
      </w:r>
    </w:p>
    <w:p w:rsidRPr="005E47CB" w:rsidR="007F61D7" w:rsidP="007F61D7" w:rsidRDefault="007F61D7" w14:paraId="649B11D8" w14:textId="77777777">
      <w:pPr>
        <w:spacing w:line="360" w:lineRule="auto"/>
        <w:rPr>
          <w:rFonts w:ascii="Palatino Linotype" w:hAnsi="Palatino Linotype" w:cs="Tahoma"/>
          <w:bCs/>
          <w:sz w:val="22"/>
          <w:szCs w:val="22"/>
        </w:rPr>
      </w:pPr>
    </w:p>
    <w:p w:rsidRPr="005E47CB" w:rsidR="007F61D7" w:rsidP="7DE77281" w:rsidRDefault="007F61D7" w14:paraId="2C08695B" w14:textId="3C5CAB05">
      <w:pPr>
        <w:spacing w:line="360" w:lineRule="auto"/>
        <w:jc w:val="both"/>
        <w:rPr>
          <w:rFonts w:ascii="Palatino Linotype" w:hAnsi="Palatino Linotype" w:cs="Tahoma"/>
          <w:color w:val="0D0D0D" w:themeColor="text1" w:themeTint="F2"/>
          <w:sz w:val="22"/>
          <w:szCs w:val="22"/>
        </w:rPr>
      </w:pPr>
      <w:r w:rsidRPr="7DE77281" w:rsidR="7DE77281">
        <w:rPr>
          <w:rFonts w:ascii="Palatino Linotype" w:hAnsi="Palatino Linotype" w:cs="Tahoma"/>
          <w:b w:val="1"/>
          <w:bCs w:val="1"/>
          <w:color w:val="0D0D0D" w:themeColor="text1" w:themeTint="F2" w:themeShade="FF"/>
          <w:sz w:val="22"/>
          <w:szCs w:val="22"/>
        </w:rPr>
        <w:t xml:space="preserve">VISTO </w:t>
      </w:r>
      <w:r w:rsidRPr="7DE77281" w:rsidR="7DE77281">
        <w:rPr>
          <w:rFonts w:ascii="Palatino Linotype" w:hAnsi="Palatino Linotype" w:cs="Tahoma"/>
          <w:color w:val="0D0D0D" w:themeColor="text1" w:themeTint="F2" w:themeShade="FF"/>
          <w:sz w:val="22"/>
          <w:szCs w:val="22"/>
        </w:rPr>
        <w:t xml:space="preserve">el expediente conformado con motivo del Recurso de Revisión 16401/INFOEM/IP/RR/2022, interpuesto por </w:t>
      </w:r>
      <w:r w:rsidRPr="7DE77281" w:rsidR="7DE77281">
        <w:rPr>
          <w:rFonts w:ascii="Palatino Linotype" w:hAnsi="Palatino Linotype" w:cs="Tahoma"/>
          <w:color w:val="0D0D0D" w:themeColor="text1" w:themeTint="F2" w:themeShade="FF"/>
          <w:sz w:val="22"/>
          <w:szCs w:val="22"/>
          <w:highlight w:val="black"/>
        </w:rPr>
        <w:t>XXXXXXXXXXXXXXXXXX</w:t>
      </w:r>
      <w:r w:rsidRPr="7DE77281" w:rsidR="7DE77281">
        <w:rPr>
          <w:rFonts w:ascii="Palatino Linotype" w:hAnsi="Palatino Linotype" w:cs="Tahoma"/>
          <w:color w:val="0D0D0D" w:themeColor="text1" w:themeTint="F2" w:themeShade="FF"/>
          <w:sz w:val="22"/>
          <w:szCs w:val="22"/>
        </w:rPr>
        <w:t xml:space="preserve">, en lo sucesivo el Recurrente o Particular, en contra de la respuesta del Sujeto Obligado </w:t>
      </w:r>
      <w:r w:rsidRPr="7DE77281" w:rsidR="7DE77281">
        <w:rPr>
          <w:rFonts w:ascii="Palatino Linotype" w:hAnsi="Palatino Linotype" w:eastAsia="Calibri" w:cs="Tahoma"/>
          <w:sz w:val="22"/>
          <w:szCs w:val="22"/>
          <w:lang w:eastAsia="en-US"/>
        </w:rPr>
        <w:t xml:space="preserve">Ayuntamiento de San Martín de Las Pirámides; </w:t>
      </w:r>
      <w:r w:rsidRPr="7DE77281" w:rsidR="7DE77281">
        <w:rPr>
          <w:rFonts w:ascii="Palatino Linotype" w:hAnsi="Palatino Linotype" w:cs="Tahoma"/>
          <w:color w:val="0D0D0D" w:themeColor="text1" w:themeTint="F2" w:themeShade="FF"/>
          <w:sz w:val="22"/>
          <w:szCs w:val="22"/>
        </w:rPr>
        <w:t>se emite la presente Resolución con base en los Antecedentes y C</w:t>
      </w:r>
      <w:r w:rsidRPr="7DE77281" w:rsidR="7DE77281">
        <w:rPr>
          <w:rFonts w:ascii="Palatino Linotype" w:hAnsi="Palatino Linotype" w:cs="Tahoma"/>
          <w:sz w:val="22"/>
          <w:szCs w:val="22"/>
        </w:rPr>
        <w:t>onsiderandos que se exponen a continuación:</w:t>
      </w:r>
    </w:p>
    <w:p w:rsidRPr="005E47CB" w:rsidR="007F61D7" w:rsidP="007F61D7" w:rsidRDefault="007F61D7" w14:paraId="59BE9263" w14:textId="77777777">
      <w:pPr>
        <w:spacing w:line="360" w:lineRule="auto"/>
        <w:jc w:val="both"/>
        <w:rPr>
          <w:rFonts w:ascii="Palatino Linotype" w:hAnsi="Palatino Linotype" w:cs="Tahoma"/>
          <w:sz w:val="22"/>
          <w:szCs w:val="22"/>
        </w:rPr>
      </w:pPr>
      <w:r w:rsidRPr="005E47CB">
        <w:rPr>
          <w:rFonts w:ascii="Palatino Linotype" w:hAnsi="Palatino Linotype" w:cs="Tahoma"/>
          <w:sz w:val="22"/>
          <w:szCs w:val="22"/>
        </w:rPr>
        <w:t xml:space="preserve"> </w:t>
      </w:r>
    </w:p>
    <w:p w:rsidRPr="005E47CB" w:rsidR="007F61D7" w:rsidP="007F61D7" w:rsidRDefault="007F61D7" w14:paraId="7F02C0FE" w14:textId="77777777">
      <w:pPr>
        <w:tabs>
          <w:tab w:val="center" w:pos="4522"/>
          <w:tab w:val="left" w:pos="7245"/>
        </w:tabs>
        <w:spacing w:line="360" w:lineRule="auto"/>
        <w:jc w:val="center"/>
        <w:rPr>
          <w:rFonts w:ascii="Palatino Linotype" w:hAnsi="Palatino Linotype" w:cs="Tahoma"/>
          <w:b/>
          <w:sz w:val="22"/>
          <w:szCs w:val="22"/>
        </w:rPr>
      </w:pPr>
      <w:r w:rsidRPr="005E47CB">
        <w:rPr>
          <w:rFonts w:ascii="Palatino Linotype" w:hAnsi="Palatino Linotype" w:cs="Tahoma"/>
          <w:b/>
          <w:sz w:val="22"/>
          <w:szCs w:val="22"/>
        </w:rPr>
        <w:t>ANTECEDENTES</w:t>
      </w:r>
    </w:p>
    <w:p w:rsidRPr="005E47CB" w:rsidR="007F61D7" w:rsidP="007F61D7" w:rsidRDefault="007F61D7" w14:paraId="27B2D918" w14:textId="77777777">
      <w:pPr>
        <w:pStyle w:val="Prrafodelista"/>
        <w:tabs>
          <w:tab w:val="left" w:pos="567"/>
        </w:tabs>
        <w:spacing w:line="360" w:lineRule="auto"/>
        <w:ind w:left="0"/>
        <w:contextualSpacing w:val="0"/>
        <w:jc w:val="both"/>
        <w:rPr>
          <w:rFonts w:ascii="Palatino Linotype" w:hAnsi="Palatino Linotype" w:cs="Tahoma"/>
          <w:szCs w:val="22"/>
        </w:rPr>
      </w:pPr>
    </w:p>
    <w:p w:rsidRPr="005E47CB" w:rsidR="007F61D7" w:rsidP="007F61D7" w:rsidRDefault="007F61D7" w14:paraId="133F3B46" w14:textId="77777777">
      <w:pPr>
        <w:pStyle w:val="Prrafodelista"/>
        <w:tabs>
          <w:tab w:val="left" w:pos="567"/>
        </w:tabs>
        <w:spacing w:line="360" w:lineRule="auto"/>
        <w:ind w:left="0"/>
        <w:contextualSpacing w:val="0"/>
        <w:jc w:val="both"/>
        <w:rPr>
          <w:rFonts w:ascii="Palatino Linotype" w:hAnsi="Palatino Linotype" w:cs="Tahoma"/>
          <w:b/>
          <w:szCs w:val="22"/>
        </w:rPr>
      </w:pPr>
      <w:r w:rsidRPr="005E47CB">
        <w:rPr>
          <w:rFonts w:ascii="Palatino Linotype" w:hAnsi="Palatino Linotype" w:cs="Tahoma"/>
          <w:b/>
          <w:szCs w:val="22"/>
        </w:rPr>
        <w:t xml:space="preserve">I. Presentación de la solicitud de información. </w:t>
      </w:r>
    </w:p>
    <w:p w:rsidRPr="005E47CB" w:rsidR="007F61D7" w:rsidP="007F61D7" w:rsidRDefault="007F61D7" w14:paraId="7BD19FD4" w14:textId="77777777">
      <w:pPr>
        <w:pStyle w:val="Prrafodelista"/>
        <w:tabs>
          <w:tab w:val="left" w:pos="567"/>
        </w:tabs>
        <w:spacing w:line="360" w:lineRule="auto"/>
        <w:ind w:left="0"/>
        <w:contextualSpacing w:val="0"/>
        <w:jc w:val="both"/>
        <w:rPr>
          <w:rFonts w:ascii="Palatino Linotype" w:hAnsi="Palatino Linotype" w:cs="Tahoma"/>
          <w:b/>
          <w:szCs w:val="22"/>
        </w:rPr>
      </w:pPr>
    </w:p>
    <w:p w:rsidRPr="005E47CB" w:rsidR="007F61D7" w:rsidP="007F61D7" w:rsidRDefault="007F61D7" w14:paraId="33ED7915" w14:textId="77777777">
      <w:pPr>
        <w:pStyle w:val="Prrafodelista"/>
        <w:tabs>
          <w:tab w:val="left" w:pos="567"/>
        </w:tabs>
        <w:spacing w:line="360" w:lineRule="auto"/>
        <w:ind w:left="0"/>
        <w:contextualSpacing w:val="0"/>
        <w:jc w:val="both"/>
        <w:rPr>
          <w:rFonts w:ascii="Palatino Linotype" w:hAnsi="Palatino Linotype" w:cs="Tahoma"/>
          <w:szCs w:val="22"/>
        </w:rPr>
      </w:pPr>
      <w:r w:rsidRPr="005E47CB">
        <w:rPr>
          <w:rFonts w:ascii="Palatino Linotype" w:hAnsi="Palatino Linotype" w:cs="Tahoma"/>
          <w:szCs w:val="22"/>
        </w:rPr>
        <w:t xml:space="preserve">El doce de octubre de dos mil veintidós, a través del Sistema de Acceso a la Información Mexiquense </w:t>
      </w:r>
      <w:r w:rsidRPr="005E47CB">
        <w:rPr>
          <w:rFonts w:ascii="Palatino Linotype" w:hAnsi="Palatino Linotype" w:cs="Tahoma"/>
          <w:szCs w:val="22"/>
          <w:lang w:val="es-ES"/>
        </w:rPr>
        <w:t xml:space="preserve">(SAIMEX), </w:t>
      </w:r>
      <w:r w:rsidRPr="005E47CB">
        <w:rPr>
          <w:rFonts w:ascii="Palatino Linotype" w:hAnsi="Palatino Linotype" w:cs="Tahoma"/>
          <w:szCs w:val="22"/>
        </w:rPr>
        <w:t xml:space="preserve">el Particular presentó solicitud de acceso a la información pública ante el Ayuntamiento de San Martín de Las Pirámides, misma que fue registrada con el número de folio </w:t>
      </w:r>
      <w:r w:rsidRPr="005E47CB">
        <w:rPr>
          <w:rFonts w:ascii="Palatino Linotype" w:hAnsi="Palatino Linotype" w:cs="Tahoma"/>
          <w:bCs/>
          <w:szCs w:val="22"/>
        </w:rPr>
        <w:t>00160/MARTIPIR/IP/2022,</w:t>
      </w:r>
      <w:r w:rsidRPr="005E47CB">
        <w:rPr>
          <w:rFonts w:ascii="Palatino Linotype" w:hAnsi="Palatino Linotype" w:cs="Tahoma"/>
          <w:b/>
          <w:bCs/>
          <w:szCs w:val="22"/>
        </w:rPr>
        <w:t xml:space="preserve"> </w:t>
      </w:r>
      <w:r w:rsidRPr="005E47CB">
        <w:rPr>
          <w:rFonts w:ascii="Palatino Linotype" w:hAnsi="Palatino Linotype" w:cs="Tahoma"/>
          <w:szCs w:val="22"/>
        </w:rPr>
        <w:t>mediante la cual requirió:</w:t>
      </w:r>
    </w:p>
    <w:p w:rsidRPr="005E47CB" w:rsidR="007F61D7" w:rsidP="007F61D7" w:rsidRDefault="007F61D7" w14:paraId="384AF837" w14:textId="77777777">
      <w:pPr>
        <w:pStyle w:val="Prrafodelista"/>
        <w:tabs>
          <w:tab w:val="left" w:pos="567"/>
        </w:tabs>
        <w:spacing w:line="360" w:lineRule="auto"/>
        <w:ind w:left="0"/>
        <w:contextualSpacing w:val="0"/>
        <w:jc w:val="both"/>
        <w:rPr>
          <w:rFonts w:ascii="Palatino Linotype" w:hAnsi="Palatino Linotype" w:cs="Tahoma"/>
          <w:szCs w:val="22"/>
        </w:rPr>
      </w:pPr>
    </w:p>
    <w:p w:rsidRPr="005E47CB" w:rsidR="007F61D7" w:rsidP="007F61D7" w:rsidRDefault="007F61D7" w14:paraId="2F212ACD" w14:textId="77777777">
      <w:pPr>
        <w:tabs>
          <w:tab w:val="left" w:pos="4667"/>
        </w:tabs>
        <w:spacing w:line="360" w:lineRule="auto"/>
        <w:ind w:left="567" w:right="567"/>
        <w:jc w:val="both"/>
        <w:rPr>
          <w:rFonts w:ascii="Palatino Linotype" w:hAnsi="Palatino Linotype" w:cs="Tahoma"/>
          <w:b/>
          <w:bCs/>
        </w:rPr>
      </w:pPr>
      <w:r w:rsidRPr="005E47CB">
        <w:rPr>
          <w:rFonts w:ascii="Palatino Linotype" w:hAnsi="Palatino Linotype" w:cs="Tahoma"/>
          <w:b/>
          <w:bCs/>
        </w:rPr>
        <w:t>DESCRIPCIÓN CLARA Y PRECISA DE LA INFORMACIÓN SOLICITADA</w:t>
      </w:r>
    </w:p>
    <w:p w:rsidRPr="005E47CB" w:rsidR="007F61D7" w:rsidP="007F61D7" w:rsidRDefault="007F61D7" w14:paraId="2673C5A1" w14:textId="77777777">
      <w:pPr>
        <w:tabs>
          <w:tab w:val="left" w:pos="4667"/>
        </w:tabs>
        <w:spacing w:line="360" w:lineRule="auto"/>
        <w:ind w:left="567" w:right="567"/>
        <w:jc w:val="both"/>
        <w:rPr>
          <w:rFonts w:ascii="Palatino Linotype" w:hAnsi="Palatino Linotype" w:cs="Tahoma"/>
          <w:bCs/>
          <w:i/>
        </w:rPr>
      </w:pPr>
      <w:r w:rsidRPr="005E47CB">
        <w:rPr>
          <w:rFonts w:ascii="Palatino Linotype" w:hAnsi="Palatino Linotype" w:cs="Tahoma"/>
          <w:bCs/>
          <w:i/>
        </w:rPr>
        <w:t xml:space="preserve">Solicito la certificación, título y cédula profesional así como currículo vital de la directora de transparencia </w:t>
      </w:r>
      <w:proofErr w:type="spellStart"/>
      <w:r w:rsidRPr="005E47CB">
        <w:rPr>
          <w:rFonts w:ascii="Palatino Linotype" w:hAnsi="Palatino Linotype" w:cs="Tahoma"/>
          <w:bCs/>
          <w:i/>
        </w:rPr>
        <w:t>Geecia</w:t>
      </w:r>
      <w:proofErr w:type="spellEnd"/>
      <w:r w:rsidRPr="005E47CB">
        <w:rPr>
          <w:rFonts w:ascii="Palatino Linotype" w:hAnsi="Palatino Linotype" w:cs="Tahoma"/>
          <w:bCs/>
          <w:i/>
        </w:rPr>
        <w:t xml:space="preserve"> </w:t>
      </w:r>
      <w:proofErr w:type="spellStart"/>
      <w:r w:rsidRPr="005E47CB">
        <w:rPr>
          <w:rFonts w:ascii="Palatino Linotype" w:hAnsi="Palatino Linotype" w:cs="Tahoma"/>
          <w:bCs/>
          <w:i/>
        </w:rPr>
        <w:t>Martinez</w:t>
      </w:r>
      <w:proofErr w:type="spellEnd"/>
      <w:r w:rsidRPr="005E47CB">
        <w:rPr>
          <w:rFonts w:ascii="Palatino Linotype" w:hAnsi="Palatino Linotype" w:cs="Tahoma"/>
          <w:bCs/>
          <w:i/>
        </w:rPr>
        <w:t xml:space="preserve"> así como la experiencia que tiene en el cargo y si aún no cuenta con la certificación </w:t>
      </w:r>
      <w:proofErr w:type="spellStart"/>
      <w:r w:rsidRPr="005E47CB">
        <w:rPr>
          <w:rFonts w:ascii="Palatino Linotype" w:hAnsi="Palatino Linotype" w:cs="Tahoma"/>
          <w:bCs/>
          <w:i/>
        </w:rPr>
        <w:t>por que</w:t>
      </w:r>
      <w:proofErr w:type="spellEnd"/>
      <w:r w:rsidRPr="005E47CB">
        <w:rPr>
          <w:rFonts w:ascii="Palatino Linotype" w:hAnsi="Palatino Linotype" w:cs="Tahoma"/>
          <w:bCs/>
          <w:i/>
        </w:rPr>
        <w:t xml:space="preserve"> sigue al frente de la unidad de transparencia (sic)</w:t>
      </w:r>
    </w:p>
    <w:p w:rsidRPr="005E47CB" w:rsidR="007F61D7" w:rsidP="007F61D7" w:rsidRDefault="007F61D7" w14:paraId="42716C15" w14:textId="77777777">
      <w:pPr>
        <w:tabs>
          <w:tab w:val="left" w:pos="4667"/>
        </w:tabs>
        <w:spacing w:line="360" w:lineRule="auto"/>
        <w:ind w:left="567" w:right="567"/>
        <w:jc w:val="both"/>
        <w:rPr>
          <w:rFonts w:ascii="Palatino Linotype" w:hAnsi="Palatino Linotype" w:cs="Tahoma"/>
          <w:b/>
          <w:bCs/>
          <w:szCs w:val="22"/>
        </w:rPr>
      </w:pPr>
    </w:p>
    <w:p w:rsidRPr="005E47CB" w:rsidR="007F61D7" w:rsidP="007F61D7" w:rsidRDefault="007F61D7" w14:paraId="144C3D1F" w14:textId="77777777">
      <w:pPr>
        <w:tabs>
          <w:tab w:val="left" w:pos="4667"/>
        </w:tabs>
        <w:spacing w:line="360" w:lineRule="auto"/>
        <w:ind w:left="567" w:right="567"/>
        <w:jc w:val="both"/>
        <w:rPr>
          <w:rFonts w:ascii="Palatino Linotype" w:hAnsi="Palatino Linotype" w:cs="Tahoma"/>
          <w:bCs/>
          <w:szCs w:val="22"/>
        </w:rPr>
      </w:pPr>
      <w:r w:rsidRPr="005E47CB">
        <w:rPr>
          <w:rFonts w:ascii="Palatino Linotype" w:hAnsi="Palatino Linotype" w:cs="Tahoma"/>
          <w:b/>
          <w:bCs/>
          <w:szCs w:val="22"/>
        </w:rPr>
        <w:t>MODALIDAD DE ENTREGA</w:t>
      </w:r>
    </w:p>
    <w:p w:rsidRPr="005E47CB" w:rsidR="007F61D7" w:rsidP="007F61D7" w:rsidRDefault="007F61D7" w14:paraId="4BD1796C" w14:textId="77777777">
      <w:pPr>
        <w:tabs>
          <w:tab w:val="left" w:pos="4667"/>
        </w:tabs>
        <w:spacing w:line="360" w:lineRule="auto"/>
        <w:ind w:left="567" w:right="567"/>
        <w:jc w:val="both"/>
        <w:rPr>
          <w:rFonts w:ascii="Palatino Linotype" w:hAnsi="Palatino Linotype" w:cs="Tahoma"/>
          <w:bCs/>
          <w:i/>
          <w:szCs w:val="22"/>
        </w:rPr>
      </w:pPr>
      <w:r w:rsidRPr="005E47CB">
        <w:rPr>
          <w:rFonts w:ascii="Palatino Linotype" w:hAnsi="Palatino Linotype" w:cs="Tahoma"/>
          <w:bCs/>
          <w:i/>
          <w:szCs w:val="22"/>
        </w:rPr>
        <w:t>A través del SAIMEX.</w:t>
      </w:r>
    </w:p>
    <w:p w:rsidRPr="005E47CB" w:rsidR="007F61D7" w:rsidP="007F61D7" w:rsidRDefault="007F61D7" w14:paraId="3E2BEFB0" w14:textId="77777777">
      <w:pPr>
        <w:tabs>
          <w:tab w:val="left" w:pos="4667"/>
        </w:tabs>
        <w:spacing w:line="360" w:lineRule="auto"/>
        <w:ind w:left="567" w:right="567"/>
        <w:jc w:val="both"/>
        <w:rPr>
          <w:rFonts w:ascii="Palatino Linotype" w:hAnsi="Palatino Linotype" w:cs="Tahoma"/>
          <w:bCs/>
          <w:i/>
          <w:szCs w:val="22"/>
        </w:rPr>
      </w:pPr>
      <w:r w:rsidRPr="005E47CB">
        <w:rPr>
          <w:rFonts w:ascii="Palatino Linotype" w:hAnsi="Palatino Linotype" w:eastAsia="Calibri" w:cs="Tahoma"/>
          <w:bCs/>
          <w:sz w:val="22"/>
          <w:szCs w:val="22"/>
          <w:lang w:eastAsia="en-US"/>
        </w:rPr>
        <w:tab/>
      </w:r>
    </w:p>
    <w:p w:rsidRPr="005E47CB" w:rsidR="007F61D7" w:rsidP="007F61D7" w:rsidRDefault="007F61D7" w14:paraId="5B50A5C8" w14:textId="1B501DB9">
      <w:pPr>
        <w:spacing w:line="360" w:lineRule="auto"/>
        <w:jc w:val="both"/>
        <w:rPr>
          <w:rFonts w:ascii="Palatino Linotype" w:hAnsi="Palatino Linotype" w:eastAsia="Calibri" w:cs="Tahoma"/>
          <w:b/>
          <w:bCs/>
          <w:sz w:val="22"/>
          <w:szCs w:val="22"/>
          <w:lang w:eastAsia="en-US"/>
        </w:rPr>
      </w:pPr>
      <w:r w:rsidRPr="005E47CB">
        <w:rPr>
          <w:rFonts w:ascii="Palatino Linotype" w:hAnsi="Palatino Linotype" w:eastAsia="Calibri" w:cs="Tahoma"/>
          <w:b/>
          <w:bCs/>
          <w:sz w:val="22"/>
          <w:szCs w:val="22"/>
          <w:lang w:eastAsia="en-US"/>
        </w:rPr>
        <w:lastRenderedPageBreak/>
        <w:t>II. Respuesta del Sujeto Obligado.</w:t>
      </w:r>
    </w:p>
    <w:p w:rsidRPr="005E47CB" w:rsidR="00D47498" w:rsidP="007F61D7" w:rsidRDefault="00D47498" w14:paraId="32A41274" w14:textId="77777777">
      <w:pPr>
        <w:spacing w:line="360" w:lineRule="auto"/>
        <w:jc w:val="both"/>
        <w:rPr>
          <w:rFonts w:ascii="Palatino Linotype" w:hAnsi="Palatino Linotype" w:eastAsia="Calibri" w:cs="Tahoma"/>
          <w:b/>
          <w:bCs/>
          <w:sz w:val="22"/>
          <w:szCs w:val="22"/>
          <w:lang w:eastAsia="en-US"/>
        </w:rPr>
      </w:pPr>
    </w:p>
    <w:p w:rsidRPr="005E47CB" w:rsidR="007F61D7" w:rsidP="007F61D7" w:rsidRDefault="007F61D7" w14:paraId="3FF4E30A" w14:textId="77777777">
      <w:pPr>
        <w:autoSpaceDE w:val="0"/>
        <w:autoSpaceDN w:val="0"/>
        <w:adjustRightInd w:val="0"/>
        <w:spacing w:line="360" w:lineRule="auto"/>
        <w:ind w:right="-28"/>
        <w:jc w:val="both"/>
        <w:rPr>
          <w:rFonts w:ascii="Palatino Linotype" w:hAnsi="Palatino Linotype" w:cs="Tahoma"/>
          <w:bCs/>
          <w:sz w:val="22"/>
          <w:szCs w:val="22"/>
          <w:lang w:val="es-ES"/>
        </w:rPr>
      </w:pPr>
      <w:r w:rsidRPr="005E47CB">
        <w:rPr>
          <w:rFonts w:ascii="Palatino Linotype" w:hAnsi="Palatino Linotype" w:cs="Tahoma"/>
          <w:bCs/>
          <w:sz w:val="22"/>
          <w:szCs w:val="22"/>
          <w:lang w:val="es-ES"/>
        </w:rPr>
        <w:t>En fecha tres de noviembre de dos mil veintidós, el Sujeto Obligado a través del Titular de la Unidad de Transparencia, notificó la respuesta a la solicitud de acceso en los siguientes términos:</w:t>
      </w:r>
    </w:p>
    <w:p w:rsidRPr="005E47CB" w:rsidR="007F61D7" w:rsidP="007F61D7" w:rsidRDefault="007F61D7" w14:paraId="30B6DA5D" w14:textId="77777777">
      <w:pPr>
        <w:autoSpaceDE w:val="0"/>
        <w:autoSpaceDN w:val="0"/>
        <w:adjustRightInd w:val="0"/>
        <w:spacing w:line="360" w:lineRule="auto"/>
        <w:ind w:right="539"/>
        <w:jc w:val="both"/>
        <w:rPr>
          <w:rFonts w:ascii="Palatino Linotype" w:hAnsi="Palatino Linotype" w:cs="Tahoma"/>
          <w:b/>
          <w:bCs/>
          <w:szCs w:val="22"/>
        </w:rPr>
      </w:pPr>
    </w:p>
    <w:p w:rsidRPr="005E47CB" w:rsidR="007F61D7" w:rsidP="007F61D7" w:rsidRDefault="007F61D7" w14:paraId="71E3F28E" w14:textId="77777777">
      <w:pPr>
        <w:autoSpaceDE w:val="0"/>
        <w:autoSpaceDN w:val="0"/>
        <w:adjustRightInd w:val="0"/>
        <w:spacing w:line="360" w:lineRule="auto"/>
        <w:ind w:right="539" w:firstLine="708"/>
        <w:jc w:val="both"/>
        <w:rPr>
          <w:rFonts w:ascii="Palatino Linotype" w:hAnsi="Palatino Linotype" w:cs="Tahoma"/>
          <w:i/>
          <w:iCs/>
          <w:szCs w:val="22"/>
        </w:rPr>
      </w:pPr>
      <w:r w:rsidRPr="005E47CB">
        <w:rPr>
          <w:rFonts w:ascii="Palatino Linotype" w:hAnsi="Palatino Linotype" w:cs="Tahoma"/>
          <w:i/>
          <w:iCs/>
          <w:szCs w:val="22"/>
        </w:rPr>
        <w:t>Buena tarde envió información solicitada</w:t>
      </w:r>
    </w:p>
    <w:p w:rsidRPr="005E47CB" w:rsidR="007F61D7" w:rsidP="007F61D7" w:rsidRDefault="007F61D7" w14:paraId="50DD2A72" w14:textId="77777777">
      <w:pPr>
        <w:autoSpaceDE w:val="0"/>
        <w:autoSpaceDN w:val="0"/>
        <w:adjustRightInd w:val="0"/>
        <w:spacing w:line="360" w:lineRule="auto"/>
        <w:ind w:right="539" w:firstLine="708"/>
        <w:jc w:val="both"/>
        <w:rPr>
          <w:rFonts w:ascii="Palatino Linotype" w:hAnsi="Palatino Linotype" w:cs="Tahoma"/>
          <w:i/>
          <w:iCs/>
          <w:szCs w:val="22"/>
        </w:rPr>
      </w:pPr>
    </w:p>
    <w:p w:rsidRPr="005E47CB" w:rsidR="007F61D7" w:rsidP="007F61D7" w:rsidRDefault="007F61D7" w14:paraId="4FB230CE" w14:textId="77777777">
      <w:pPr>
        <w:autoSpaceDE w:val="0"/>
        <w:autoSpaceDN w:val="0"/>
        <w:adjustRightInd w:val="0"/>
        <w:spacing w:line="360" w:lineRule="auto"/>
        <w:ind w:right="539"/>
        <w:jc w:val="both"/>
        <w:rPr>
          <w:rFonts w:ascii="Palatino Linotype" w:hAnsi="Palatino Linotype" w:cs="Tahoma"/>
          <w:iCs/>
          <w:sz w:val="22"/>
          <w:szCs w:val="22"/>
        </w:rPr>
      </w:pPr>
      <w:r w:rsidRPr="005E47CB">
        <w:rPr>
          <w:rFonts w:ascii="Palatino Linotype" w:hAnsi="Palatino Linotype" w:cs="Tahoma"/>
          <w:iCs/>
          <w:sz w:val="22"/>
          <w:szCs w:val="22"/>
        </w:rPr>
        <w:t>Al escrito anterior, el Sujeto Obligado adjuntó el siguiente documento:</w:t>
      </w:r>
    </w:p>
    <w:p w:rsidRPr="005E47CB" w:rsidR="007F61D7" w:rsidP="007F61D7" w:rsidRDefault="007F61D7" w14:paraId="02071D11" w14:textId="77777777">
      <w:pPr>
        <w:autoSpaceDE w:val="0"/>
        <w:autoSpaceDN w:val="0"/>
        <w:adjustRightInd w:val="0"/>
        <w:spacing w:line="360" w:lineRule="auto"/>
        <w:ind w:right="539"/>
        <w:jc w:val="both"/>
        <w:rPr>
          <w:rFonts w:ascii="Palatino Linotype" w:hAnsi="Palatino Linotype" w:cs="Tahoma"/>
          <w:iCs/>
          <w:szCs w:val="22"/>
        </w:rPr>
      </w:pPr>
    </w:p>
    <w:p w:rsidRPr="005E47CB" w:rsidR="007F61D7" w:rsidP="007F61D7" w:rsidRDefault="007F61D7" w14:paraId="65F2BA90" w14:textId="77777777">
      <w:pPr>
        <w:pStyle w:val="Prrafodelista"/>
        <w:numPr>
          <w:ilvl w:val="0"/>
          <w:numId w:val="42"/>
        </w:numPr>
        <w:autoSpaceDE w:val="0"/>
        <w:autoSpaceDN w:val="0"/>
        <w:adjustRightInd w:val="0"/>
        <w:spacing w:line="360" w:lineRule="auto"/>
        <w:ind w:left="567" w:right="539"/>
        <w:jc w:val="both"/>
        <w:rPr>
          <w:rFonts w:ascii="Palatino Linotype" w:hAnsi="Palatino Linotype" w:cs="Tahoma"/>
          <w:iCs/>
          <w:szCs w:val="22"/>
        </w:rPr>
      </w:pPr>
      <w:r w:rsidRPr="005E47CB">
        <w:rPr>
          <w:rFonts w:ascii="Palatino Linotype" w:hAnsi="Palatino Linotype" w:cs="Tahoma"/>
          <w:b/>
          <w:iCs/>
          <w:szCs w:val="22"/>
        </w:rPr>
        <w:t xml:space="preserve">00160 r.h.pdf; </w:t>
      </w:r>
      <w:r w:rsidRPr="005E47CB">
        <w:rPr>
          <w:rFonts w:ascii="Palatino Linotype" w:hAnsi="Palatino Linotype" w:cs="Tahoma"/>
          <w:iCs/>
          <w:szCs w:val="22"/>
        </w:rPr>
        <w:t>Oficio sin número suscrito por la Directora de Recursos Humanos, por el cual, refiere puntualmente lo siguiente:</w:t>
      </w:r>
    </w:p>
    <w:p w:rsidRPr="005E47CB" w:rsidR="007F61D7" w:rsidP="007F61D7" w:rsidRDefault="007F61D7" w14:paraId="2BEC18A8" w14:textId="77777777">
      <w:pPr>
        <w:autoSpaceDE w:val="0"/>
        <w:autoSpaceDN w:val="0"/>
        <w:adjustRightInd w:val="0"/>
        <w:spacing w:line="360" w:lineRule="auto"/>
        <w:ind w:left="567" w:right="539"/>
        <w:jc w:val="both"/>
        <w:rPr>
          <w:rFonts w:ascii="Palatino Linotype" w:hAnsi="Palatino Linotype" w:cs="Tahoma"/>
          <w:iCs/>
          <w:szCs w:val="22"/>
        </w:rPr>
      </w:pPr>
    </w:p>
    <w:p w:rsidRPr="005E47CB" w:rsidR="007F61D7" w:rsidP="007F61D7" w:rsidRDefault="007F61D7" w14:paraId="1B7AB68E" w14:textId="77777777">
      <w:pPr>
        <w:autoSpaceDE w:val="0"/>
        <w:autoSpaceDN w:val="0"/>
        <w:adjustRightInd w:val="0"/>
        <w:spacing w:line="360" w:lineRule="auto"/>
        <w:ind w:left="567" w:right="539"/>
        <w:jc w:val="both"/>
        <w:rPr>
          <w:rFonts w:ascii="Palatino Linotype" w:hAnsi="Palatino Linotype" w:cs="Tahoma"/>
          <w:iCs/>
          <w:szCs w:val="22"/>
        </w:rPr>
      </w:pPr>
      <w:r w:rsidRPr="005E47CB">
        <w:rPr>
          <w:rFonts w:ascii="Palatino Linotype" w:hAnsi="Palatino Linotype" w:cs="Tahoma"/>
          <w:iCs/>
          <w:szCs w:val="22"/>
        </w:rPr>
        <w:t>(…)</w:t>
      </w:r>
    </w:p>
    <w:p w:rsidRPr="005E47CB" w:rsidR="007F61D7" w:rsidP="007F61D7" w:rsidRDefault="007F61D7" w14:paraId="4DBA310A" w14:textId="77777777">
      <w:pPr>
        <w:autoSpaceDE w:val="0"/>
        <w:autoSpaceDN w:val="0"/>
        <w:adjustRightInd w:val="0"/>
        <w:spacing w:line="360" w:lineRule="auto"/>
        <w:ind w:left="567" w:right="539"/>
        <w:jc w:val="both"/>
        <w:rPr>
          <w:rFonts w:ascii="Palatino Linotype" w:hAnsi="Palatino Linotype"/>
          <w:i/>
          <w:iCs/>
        </w:rPr>
      </w:pPr>
      <w:r w:rsidRPr="005E47CB">
        <w:rPr>
          <w:rFonts w:ascii="Palatino Linotype" w:hAnsi="Palatino Linotype"/>
          <w:i/>
          <w:iCs/>
        </w:rPr>
        <w:t xml:space="preserve">Con fundamento en lo dispuesto en los artículos 150, 151,152,156,160,161,162 Y 164 de la Ley de Transparencia y Acceso a la Información Pública del Estado de México y Municipios, y en virtud de la modalidad elegida por usted, me permito informarle que su solicitud no es clara en el nombre, y por ello me permito hacer de su conocimiento que después de una búsqueda exhaustiva en los archivos que están a mi resguardo no tenemos ninguna persona laborando con el nombre de </w:t>
      </w:r>
      <w:proofErr w:type="spellStart"/>
      <w:r w:rsidRPr="005E47CB">
        <w:rPr>
          <w:rFonts w:ascii="Palatino Linotype" w:hAnsi="Palatino Linotype"/>
          <w:i/>
          <w:iCs/>
        </w:rPr>
        <w:t>Geecia</w:t>
      </w:r>
      <w:proofErr w:type="spellEnd"/>
      <w:r w:rsidRPr="005E47CB">
        <w:rPr>
          <w:rFonts w:ascii="Palatino Linotype" w:hAnsi="Palatino Linotype"/>
          <w:i/>
          <w:iCs/>
        </w:rPr>
        <w:t xml:space="preserve"> Martínez. (sic)</w:t>
      </w:r>
    </w:p>
    <w:p w:rsidRPr="005E47CB" w:rsidR="007F61D7" w:rsidP="007F61D7" w:rsidRDefault="007F61D7" w14:paraId="7AF82319" w14:textId="77777777">
      <w:pPr>
        <w:autoSpaceDE w:val="0"/>
        <w:autoSpaceDN w:val="0"/>
        <w:adjustRightInd w:val="0"/>
        <w:spacing w:line="360" w:lineRule="auto"/>
        <w:ind w:left="567" w:right="539"/>
        <w:jc w:val="both"/>
        <w:rPr>
          <w:rFonts w:ascii="Palatino Linotype" w:hAnsi="Palatino Linotype" w:cs="Tahoma"/>
          <w:i/>
          <w:iCs/>
          <w:szCs w:val="22"/>
        </w:rPr>
      </w:pPr>
      <w:r w:rsidRPr="005E47CB">
        <w:rPr>
          <w:rFonts w:ascii="Palatino Linotype" w:hAnsi="Palatino Linotype"/>
          <w:i/>
          <w:iCs/>
        </w:rPr>
        <w:t>(…)</w:t>
      </w:r>
    </w:p>
    <w:p w:rsidRPr="005E47CB" w:rsidR="007F61D7" w:rsidP="007F61D7" w:rsidRDefault="007F61D7" w14:paraId="1C676773" w14:textId="77777777">
      <w:pPr>
        <w:autoSpaceDE w:val="0"/>
        <w:autoSpaceDN w:val="0"/>
        <w:adjustRightInd w:val="0"/>
        <w:spacing w:line="360" w:lineRule="auto"/>
        <w:ind w:right="539"/>
        <w:jc w:val="both"/>
        <w:rPr>
          <w:rFonts w:ascii="Palatino Linotype" w:hAnsi="Palatino Linotype" w:cs="Tahoma"/>
          <w:b/>
          <w:iCs/>
          <w:szCs w:val="22"/>
        </w:rPr>
      </w:pPr>
    </w:p>
    <w:p w:rsidRPr="005E47CB" w:rsidR="007F61D7" w:rsidP="007F61D7" w:rsidRDefault="007F61D7" w14:paraId="45F879DF" w14:textId="77777777">
      <w:pPr>
        <w:autoSpaceDE w:val="0"/>
        <w:autoSpaceDN w:val="0"/>
        <w:adjustRightInd w:val="0"/>
        <w:spacing w:line="360" w:lineRule="auto"/>
        <w:ind w:right="539"/>
        <w:jc w:val="both"/>
        <w:rPr>
          <w:rFonts w:ascii="Palatino Linotype" w:hAnsi="Palatino Linotype" w:cs="Tahoma"/>
          <w:sz w:val="22"/>
          <w:szCs w:val="24"/>
        </w:rPr>
      </w:pPr>
      <w:r w:rsidRPr="005E47CB">
        <w:rPr>
          <w:rFonts w:ascii="Palatino Linotype" w:hAnsi="Palatino Linotype" w:cs="Tahoma"/>
          <w:b/>
          <w:sz w:val="22"/>
          <w:szCs w:val="24"/>
        </w:rPr>
        <w:t>III. Interposición del Recurso de Revisión.</w:t>
      </w:r>
      <w:r w:rsidRPr="005E47CB">
        <w:rPr>
          <w:rFonts w:ascii="Palatino Linotype" w:hAnsi="Palatino Linotype" w:cs="Tahoma"/>
          <w:sz w:val="22"/>
          <w:szCs w:val="24"/>
        </w:rPr>
        <w:tab/>
      </w:r>
    </w:p>
    <w:p w:rsidRPr="005E47CB" w:rsidR="007F61D7" w:rsidP="007F61D7" w:rsidRDefault="007F61D7" w14:paraId="68684AB5" w14:textId="77777777">
      <w:pPr>
        <w:autoSpaceDE w:val="0"/>
        <w:autoSpaceDN w:val="0"/>
        <w:adjustRightInd w:val="0"/>
        <w:spacing w:line="360" w:lineRule="auto"/>
        <w:ind w:right="539"/>
        <w:jc w:val="both"/>
        <w:rPr>
          <w:rFonts w:ascii="Palatino Linotype" w:hAnsi="Palatino Linotype" w:cs="Tahoma"/>
          <w:sz w:val="22"/>
          <w:szCs w:val="24"/>
        </w:rPr>
      </w:pPr>
    </w:p>
    <w:p w:rsidRPr="005E47CB" w:rsidR="007F61D7" w:rsidP="007F61D7" w:rsidRDefault="007F61D7" w14:paraId="19E8FC71" w14:textId="584ABDA3">
      <w:pPr>
        <w:autoSpaceDE w:val="0"/>
        <w:autoSpaceDN w:val="0"/>
        <w:adjustRightInd w:val="0"/>
        <w:spacing w:line="360" w:lineRule="auto"/>
        <w:ind w:right="-28"/>
        <w:jc w:val="both"/>
        <w:rPr>
          <w:rFonts w:ascii="Palatino Linotype" w:hAnsi="Palatino Linotype" w:cs="Tahoma"/>
          <w:sz w:val="22"/>
          <w:szCs w:val="22"/>
        </w:rPr>
      </w:pPr>
      <w:r w:rsidRPr="005E47CB">
        <w:rPr>
          <w:rFonts w:ascii="Palatino Linotype" w:hAnsi="Palatino Linotype" w:cs="Tahoma"/>
          <w:sz w:val="22"/>
          <w:szCs w:val="22"/>
        </w:rPr>
        <w:t xml:space="preserve">Con fecha diez de noviembre de dos mil veintidós, se recibió en este Instituto, a través del </w:t>
      </w:r>
      <w:r w:rsidRPr="005E47CB">
        <w:rPr>
          <w:rFonts w:ascii="Palatino Linotype" w:hAnsi="Palatino Linotype" w:cs="Tahoma"/>
          <w:sz w:val="22"/>
          <w:szCs w:val="22"/>
          <w:lang w:val="es-ES"/>
        </w:rPr>
        <w:t>Sistema de Acceso a la Información Mexiquense (SAIMEX)</w:t>
      </w:r>
      <w:r w:rsidRPr="005E47CB">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rsidRPr="005E47CB" w:rsidR="007F61D7" w:rsidP="007F61D7" w:rsidRDefault="007F61D7" w14:paraId="1A292A7C" w14:textId="77777777">
      <w:pPr>
        <w:tabs>
          <w:tab w:val="left" w:pos="4667"/>
        </w:tabs>
        <w:spacing w:line="360" w:lineRule="auto"/>
        <w:ind w:left="567" w:right="567"/>
        <w:jc w:val="both"/>
        <w:rPr>
          <w:rFonts w:ascii="Palatino Linotype" w:hAnsi="Palatino Linotype" w:cs="Tahoma"/>
          <w:b/>
          <w:bCs/>
        </w:rPr>
      </w:pPr>
      <w:r w:rsidRPr="005E47CB">
        <w:rPr>
          <w:rFonts w:ascii="Palatino Linotype" w:hAnsi="Palatino Linotype" w:cs="Tahoma"/>
          <w:b/>
          <w:bCs/>
        </w:rPr>
        <w:lastRenderedPageBreak/>
        <w:t>ACTO IMPUGNADO</w:t>
      </w:r>
    </w:p>
    <w:p w:rsidRPr="005E47CB" w:rsidR="007F61D7" w:rsidP="007F61D7" w:rsidRDefault="007F61D7" w14:paraId="384F89B3" w14:textId="4FAC0CE3">
      <w:pPr>
        <w:autoSpaceDE w:val="0"/>
        <w:autoSpaceDN w:val="0"/>
        <w:adjustRightInd w:val="0"/>
        <w:spacing w:line="360" w:lineRule="auto"/>
        <w:ind w:left="567" w:right="567"/>
        <w:jc w:val="both"/>
        <w:rPr>
          <w:rFonts w:ascii="Palatino Linotype" w:hAnsi="Palatino Linotype"/>
          <w:i/>
          <w:szCs w:val="14"/>
          <w:lang w:eastAsia="es-MX"/>
        </w:rPr>
      </w:pPr>
      <w:r w:rsidRPr="005E47CB">
        <w:rPr>
          <w:rFonts w:ascii="Palatino Linotype" w:hAnsi="Palatino Linotype"/>
          <w:i/>
          <w:szCs w:val="14"/>
          <w:lang w:eastAsia="es-MX"/>
        </w:rPr>
        <w:t xml:space="preserve">La dependencia hizo caso omiso de la información solicitada ya que no era clara por lo consiguiente se solicita nuevamente el </w:t>
      </w:r>
      <w:proofErr w:type="spellStart"/>
      <w:r w:rsidRPr="005E47CB">
        <w:rPr>
          <w:rFonts w:ascii="Palatino Linotype" w:hAnsi="Palatino Linotype"/>
          <w:i/>
          <w:szCs w:val="14"/>
          <w:lang w:eastAsia="es-MX"/>
        </w:rPr>
        <w:t>Titulo</w:t>
      </w:r>
      <w:proofErr w:type="spellEnd"/>
      <w:r w:rsidRPr="005E47CB">
        <w:rPr>
          <w:rFonts w:ascii="Palatino Linotype" w:hAnsi="Palatino Linotype"/>
          <w:i/>
          <w:szCs w:val="14"/>
          <w:lang w:eastAsia="es-MX"/>
        </w:rPr>
        <w:t xml:space="preserve"> Profesional y Cedula Profesional de la C. Grecia Martínez Espinoza Directora de la Unidad de Transparencia y acceso a la Información del Municipio de San Martín de las Pirámides, así como su certificación ya que el perdido que marca la ley debió haberlo presentado en los primeros 6 meses de gobierno</w:t>
      </w:r>
      <w:r w:rsidRPr="005E47CB" w:rsidR="008E3C6D">
        <w:rPr>
          <w:rFonts w:ascii="Palatino Linotype" w:hAnsi="Palatino Linotype"/>
          <w:i/>
          <w:szCs w:val="14"/>
          <w:lang w:eastAsia="es-MX"/>
        </w:rPr>
        <w:t xml:space="preserve"> (sic)</w:t>
      </w:r>
    </w:p>
    <w:p w:rsidRPr="005E47CB" w:rsidR="007F61D7" w:rsidP="007F61D7" w:rsidRDefault="007F61D7" w14:paraId="5E6269C6" w14:textId="77777777">
      <w:pPr>
        <w:autoSpaceDE w:val="0"/>
        <w:autoSpaceDN w:val="0"/>
        <w:adjustRightInd w:val="0"/>
        <w:spacing w:line="360" w:lineRule="auto"/>
        <w:ind w:left="567" w:right="567"/>
        <w:jc w:val="both"/>
        <w:rPr>
          <w:rFonts w:ascii="Palatino Linotype" w:hAnsi="Palatino Linotype" w:cs="Tahoma"/>
          <w:i/>
        </w:rPr>
      </w:pPr>
    </w:p>
    <w:p w:rsidRPr="005E47CB" w:rsidR="007F61D7" w:rsidP="007F61D7" w:rsidRDefault="007F61D7" w14:paraId="0080B14B" w14:textId="77777777">
      <w:pPr>
        <w:autoSpaceDE w:val="0"/>
        <w:autoSpaceDN w:val="0"/>
        <w:adjustRightInd w:val="0"/>
        <w:spacing w:line="360" w:lineRule="auto"/>
        <w:ind w:left="567" w:right="567"/>
        <w:jc w:val="both"/>
        <w:rPr>
          <w:rFonts w:ascii="Palatino Linotype" w:hAnsi="Palatino Linotype" w:cs="Tahoma"/>
          <w:b/>
        </w:rPr>
      </w:pPr>
      <w:r w:rsidRPr="005E47CB">
        <w:rPr>
          <w:rFonts w:ascii="Palatino Linotype" w:hAnsi="Palatino Linotype" w:cs="Tahoma"/>
          <w:b/>
        </w:rPr>
        <w:t>RAZONES O MOTIVOS DE LA INCONFORMIDAD</w:t>
      </w:r>
    </w:p>
    <w:p w:rsidRPr="005E47CB" w:rsidR="007F61D7" w:rsidP="007F61D7" w:rsidRDefault="007F61D7" w14:paraId="641E2DFC" w14:textId="77777777">
      <w:pPr>
        <w:spacing w:line="360" w:lineRule="auto"/>
        <w:ind w:left="567" w:right="539"/>
        <w:jc w:val="both"/>
        <w:rPr>
          <w:rFonts w:ascii="Palatino Linotype" w:hAnsi="Palatino Linotype" w:cs="Tahoma"/>
          <w:i/>
        </w:rPr>
      </w:pPr>
      <w:r w:rsidRPr="005E47CB">
        <w:rPr>
          <w:rFonts w:ascii="Palatino Linotype" w:hAnsi="Palatino Linotype" w:cs="Tahoma"/>
          <w:i/>
        </w:rPr>
        <w:t>Negativa de Información</w:t>
      </w:r>
    </w:p>
    <w:p w:rsidRPr="005E47CB" w:rsidR="007F61D7" w:rsidP="007F61D7" w:rsidRDefault="007F61D7" w14:paraId="74D70F09" w14:textId="77777777">
      <w:pPr>
        <w:spacing w:line="360" w:lineRule="auto"/>
        <w:ind w:left="567" w:right="539"/>
        <w:jc w:val="both"/>
        <w:rPr>
          <w:rFonts w:ascii="Palatino Linotype" w:hAnsi="Palatino Linotype" w:cs="Tahoma"/>
          <w:i/>
        </w:rPr>
      </w:pPr>
    </w:p>
    <w:p w:rsidRPr="005E47CB" w:rsidR="007F61D7" w:rsidP="007F61D7" w:rsidRDefault="007F61D7" w14:paraId="7968C68D" w14:textId="77777777">
      <w:pPr>
        <w:spacing w:line="360" w:lineRule="auto"/>
        <w:jc w:val="both"/>
        <w:rPr>
          <w:rFonts w:ascii="Palatino Linotype" w:hAnsi="Palatino Linotype" w:eastAsia="Batang" w:cs="Tahoma"/>
          <w:b/>
          <w:bCs/>
          <w:sz w:val="22"/>
          <w:szCs w:val="22"/>
        </w:rPr>
      </w:pPr>
      <w:r w:rsidRPr="005E47CB">
        <w:rPr>
          <w:rFonts w:ascii="Palatino Linotype" w:hAnsi="Palatino Linotype" w:cs="Tahoma"/>
          <w:b/>
          <w:sz w:val="22"/>
          <w:szCs w:val="22"/>
        </w:rPr>
        <w:t xml:space="preserve">IV. </w:t>
      </w:r>
      <w:r w:rsidRPr="005E47CB">
        <w:rPr>
          <w:rFonts w:ascii="Palatino Linotype" w:hAnsi="Palatino Linotype" w:eastAsia="Batang" w:cs="Tahoma"/>
          <w:b/>
          <w:bCs/>
          <w:sz w:val="22"/>
          <w:szCs w:val="22"/>
        </w:rPr>
        <w:t xml:space="preserve">Trámite del </w:t>
      </w:r>
      <w:r w:rsidRPr="005E47CB">
        <w:rPr>
          <w:rFonts w:ascii="Palatino Linotype" w:hAnsi="Palatino Linotype" w:cs="Tahoma"/>
          <w:b/>
          <w:sz w:val="22"/>
          <w:szCs w:val="22"/>
        </w:rPr>
        <w:t xml:space="preserve">Recurso de Revisión </w:t>
      </w:r>
      <w:r w:rsidRPr="005E47CB">
        <w:rPr>
          <w:rFonts w:ascii="Palatino Linotype" w:hAnsi="Palatino Linotype" w:eastAsia="Batang" w:cs="Tahoma"/>
          <w:b/>
          <w:bCs/>
          <w:sz w:val="22"/>
          <w:szCs w:val="22"/>
        </w:rPr>
        <w:t>ante el Instituto.</w:t>
      </w:r>
    </w:p>
    <w:p w:rsidRPr="005E47CB" w:rsidR="007F61D7" w:rsidP="007F61D7" w:rsidRDefault="007F61D7" w14:paraId="4395F9D9" w14:textId="77777777">
      <w:pPr>
        <w:spacing w:line="360" w:lineRule="auto"/>
        <w:jc w:val="both"/>
        <w:rPr>
          <w:rFonts w:ascii="Palatino Linotype" w:hAnsi="Palatino Linotype" w:eastAsia="Batang" w:cs="Tahoma"/>
          <w:b/>
          <w:bCs/>
          <w:sz w:val="22"/>
          <w:szCs w:val="22"/>
        </w:rPr>
      </w:pPr>
    </w:p>
    <w:p w:rsidRPr="005E47CB" w:rsidR="007F61D7" w:rsidP="007F61D7" w:rsidRDefault="007F61D7" w14:paraId="6B9EBF97" w14:textId="77777777">
      <w:pPr>
        <w:spacing w:line="360" w:lineRule="auto"/>
        <w:jc w:val="both"/>
        <w:rPr>
          <w:rFonts w:ascii="Palatino Linotype" w:hAnsi="Palatino Linotype" w:eastAsia="Batang" w:cs="Tahoma"/>
          <w:b/>
          <w:bCs/>
          <w:sz w:val="22"/>
          <w:szCs w:val="22"/>
        </w:rPr>
      </w:pPr>
      <w:r w:rsidRPr="005E47CB">
        <w:rPr>
          <w:rFonts w:ascii="Palatino Linotype" w:hAnsi="Palatino Linotype" w:eastAsia="Batang" w:cs="Tahoma"/>
          <w:b/>
          <w:bCs/>
          <w:sz w:val="22"/>
          <w:szCs w:val="22"/>
        </w:rPr>
        <w:t xml:space="preserve">a) Turno del </w:t>
      </w:r>
      <w:r w:rsidRPr="005E47CB">
        <w:rPr>
          <w:rFonts w:ascii="Palatino Linotype" w:hAnsi="Palatino Linotype" w:cs="Tahoma"/>
          <w:b/>
          <w:sz w:val="22"/>
          <w:szCs w:val="22"/>
        </w:rPr>
        <w:t>Recurso de Revisión</w:t>
      </w:r>
      <w:r w:rsidRPr="005E47CB">
        <w:rPr>
          <w:rFonts w:ascii="Palatino Linotype" w:hAnsi="Palatino Linotype" w:eastAsia="Batang" w:cs="Tahoma"/>
          <w:b/>
          <w:bCs/>
          <w:sz w:val="22"/>
          <w:szCs w:val="22"/>
        </w:rPr>
        <w:t>.</w:t>
      </w:r>
    </w:p>
    <w:p w:rsidRPr="005E47CB" w:rsidR="007F61D7" w:rsidP="007F61D7" w:rsidRDefault="007F61D7" w14:paraId="4428E1D1" w14:textId="77777777">
      <w:pPr>
        <w:spacing w:line="360" w:lineRule="auto"/>
        <w:jc w:val="both"/>
        <w:rPr>
          <w:rFonts w:ascii="Palatino Linotype" w:hAnsi="Palatino Linotype" w:eastAsia="Batang" w:cs="Tahoma"/>
          <w:b/>
          <w:bCs/>
          <w:sz w:val="22"/>
          <w:szCs w:val="22"/>
        </w:rPr>
      </w:pPr>
    </w:p>
    <w:p w:rsidRPr="005E47CB" w:rsidR="007F61D7" w:rsidP="007F61D7" w:rsidRDefault="007F61D7" w14:paraId="6F6BE05F" w14:textId="77777777">
      <w:pPr>
        <w:spacing w:line="360" w:lineRule="auto"/>
        <w:jc w:val="both"/>
        <w:rPr>
          <w:rFonts w:ascii="Palatino Linotype" w:hAnsi="Palatino Linotype" w:eastAsia="Batang" w:cs="Tahoma"/>
          <w:bCs/>
          <w:sz w:val="22"/>
          <w:szCs w:val="22"/>
        </w:rPr>
      </w:pPr>
      <w:r w:rsidRPr="005E47CB">
        <w:rPr>
          <w:rFonts w:ascii="Palatino Linotype" w:hAnsi="Palatino Linotype" w:eastAsia="Batang" w:cs="Tahoma"/>
          <w:bCs/>
          <w:sz w:val="22"/>
          <w:szCs w:val="22"/>
        </w:rPr>
        <w:t xml:space="preserve">El diez de noviembre de dos mil veintidós, con base en el sistema aprobado por el Pleno de este Órgano Garante, el </w:t>
      </w:r>
      <w:r w:rsidRPr="005E47CB">
        <w:rPr>
          <w:rFonts w:ascii="Palatino Linotype" w:hAnsi="Palatino Linotype" w:cs="Tahoma"/>
          <w:sz w:val="22"/>
          <w:szCs w:val="22"/>
          <w:lang w:val="es-ES"/>
        </w:rPr>
        <w:t>Sistema de Acceso a la Información Mexiquense (SAIMEX),</w:t>
      </w:r>
      <w:r w:rsidRPr="005E47CB">
        <w:rPr>
          <w:rFonts w:ascii="Palatino Linotype" w:hAnsi="Palatino Linotype" w:eastAsia="Batang" w:cs="Tahoma"/>
          <w:bCs/>
          <w:sz w:val="22"/>
          <w:szCs w:val="22"/>
        </w:rPr>
        <w:t xml:space="preserve"> asignó el número de expediente </w:t>
      </w:r>
      <w:r w:rsidRPr="005E47CB">
        <w:rPr>
          <w:rFonts w:ascii="Palatino Linotype" w:hAnsi="Palatino Linotype" w:eastAsia="Batang" w:cs="Tahoma"/>
          <w:b/>
          <w:bCs/>
          <w:sz w:val="22"/>
          <w:szCs w:val="22"/>
        </w:rPr>
        <w:t>16401/INFOEM/IP/RR/2022</w:t>
      </w:r>
      <w:r w:rsidRPr="005E47CB">
        <w:rPr>
          <w:rFonts w:ascii="Palatino Linotype" w:hAnsi="Palatino Linotype" w:eastAsia="Batang" w:cs="Tahoma"/>
          <w:bCs/>
          <w:sz w:val="22"/>
          <w:szCs w:val="22"/>
        </w:rPr>
        <w:t xml:space="preserve"> al medio de impugnación que nos ocupa y lo turnó al Comisionado Ponente Luis Gustavo Parra Noriega, para los efectos del artículo 185, fracción I de la Ley de Transparencia y Acceso a la Información Pública del Estado de México y Municipios.</w:t>
      </w:r>
    </w:p>
    <w:p w:rsidRPr="005E47CB" w:rsidR="007F61D7" w:rsidP="007F61D7" w:rsidRDefault="007F61D7" w14:paraId="188B875D" w14:textId="77777777">
      <w:pPr>
        <w:spacing w:line="360" w:lineRule="auto"/>
        <w:jc w:val="both"/>
        <w:rPr>
          <w:rFonts w:ascii="Palatino Linotype" w:hAnsi="Palatino Linotype" w:eastAsia="Batang" w:cs="Tahoma"/>
          <w:bCs/>
          <w:sz w:val="22"/>
          <w:szCs w:val="22"/>
        </w:rPr>
      </w:pPr>
    </w:p>
    <w:p w:rsidRPr="005E47CB" w:rsidR="007F61D7" w:rsidP="007F61D7" w:rsidRDefault="007F61D7" w14:paraId="3BD4AF29" w14:textId="77777777">
      <w:pPr>
        <w:spacing w:line="360" w:lineRule="auto"/>
        <w:jc w:val="both"/>
        <w:rPr>
          <w:rFonts w:ascii="Palatino Linotype" w:hAnsi="Palatino Linotype" w:eastAsia="Batang" w:cs="Tahoma"/>
          <w:b/>
          <w:bCs/>
          <w:sz w:val="22"/>
          <w:szCs w:val="22"/>
          <w:lang w:val="es-ES_tradnl"/>
        </w:rPr>
      </w:pPr>
      <w:r w:rsidRPr="005E47CB">
        <w:rPr>
          <w:rFonts w:ascii="Palatino Linotype" w:hAnsi="Palatino Linotype" w:eastAsia="Batang" w:cs="Tahoma"/>
          <w:b/>
          <w:bCs/>
          <w:sz w:val="22"/>
          <w:szCs w:val="22"/>
        </w:rPr>
        <w:t xml:space="preserve">b) Admisión del </w:t>
      </w:r>
      <w:r w:rsidRPr="005E47CB">
        <w:rPr>
          <w:rFonts w:ascii="Palatino Linotype" w:hAnsi="Palatino Linotype" w:cs="Tahoma"/>
          <w:b/>
          <w:sz w:val="22"/>
          <w:szCs w:val="22"/>
        </w:rPr>
        <w:t>Recurso de Revisión</w:t>
      </w:r>
      <w:r w:rsidRPr="005E47CB">
        <w:rPr>
          <w:rFonts w:ascii="Palatino Linotype" w:hAnsi="Palatino Linotype" w:eastAsia="Batang" w:cs="Tahoma"/>
          <w:b/>
          <w:bCs/>
          <w:sz w:val="22"/>
          <w:szCs w:val="22"/>
          <w:lang w:val="es-ES_tradnl"/>
        </w:rPr>
        <w:t xml:space="preserve">. </w:t>
      </w:r>
    </w:p>
    <w:p w:rsidRPr="005E47CB" w:rsidR="007F61D7" w:rsidP="007F61D7" w:rsidRDefault="007F61D7" w14:paraId="69509075" w14:textId="77777777">
      <w:pPr>
        <w:spacing w:line="360" w:lineRule="auto"/>
        <w:jc w:val="both"/>
        <w:rPr>
          <w:rFonts w:ascii="Palatino Linotype" w:hAnsi="Palatino Linotype" w:eastAsia="Batang" w:cs="Tahoma"/>
          <w:b/>
          <w:bCs/>
          <w:sz w:val="22"/>
          <w:szCs w:val="22"/>
          <w:lang w:val="es-ES_tradnl"/>
        </w:rPr>
      </w:pPr>
    </w:p>
    <w:p w:rsidRPr="005E47CB" w:rsidR="007F61D7" w:rsidP="007F61D7" w:rsidRDefault="007F61D7" w14:paraId="52C2CD2B" w14:textId="77777777">
      <w:pPr>
        <w:spacing w:line="360" w:lineRule="auto"/>
        <w:jc w:val="both"/>
        <w:rPr>
          <w:rFonts w:ascii="Palatino Linotype" w:hAnsi="Palatino Linotype" w:eastAsia="Batang" w:cs="Tahoma"/>
          <w:bCs/>
          <w:sz w:val="22"/>
          <w:szCs w:val="22"/>
          <w:lang w:val="es-ES_tradnl"/>
        </w:rPr>
      </w:pPr>
      <w:r w:rsidRPr="005E47CB">
        <w:rPr>
          <w:rFonts w:ascii="Palatino Linotype" w:hAnsi="Palatino Linotype" w:eastAsia="Batang" w:cs="Tahoma"/>
          <w:bCs/>
          <w:sz w:val="22"/>
          <w:szCs w:val="22"/>
          <w:lang w:val="es-ES_tradnl"/>
        </w:rPr>
        <w:t xml:space="preserve">El quince de noviembre de dos mil veintidós, en términos del artículo 185, fracciones I y II de la Ley de Transparencia y Acceso a la Información Pública del Estado de México y Municipios, se notificó a través del Sistema de Acceso a la Información Mexiquense (SAIMEX), la admisión del Recurso de Revisión interpuesto por el Recurrente en contra de la respuesta del Sujeto </w:t>
      </w:r>
      <w:r w:rsidRPr="005E47CB">
        <w:rPr>
          <w:rFonts w:ascii="Palatino Linotype" w:hAnsi="Palatino Linotype" w:eastAsia="Batang" w:cs="Tahoma"/>
          <w:bCs/>
          <w:sz w:val="22"/>
          <w:szCs w:val="22"/>
          <w:lang w:val="es-ES_tradnl"/>
        </w:rPr>
        <w:lastRenderedPageBreak/>
        <w:t>Obligado, por lo cual, se les otorgó a las partes un plazo de siete días hábiles posteriores a la misma, para que manifestaran lo que a su derecho conviniera y formularan alegatos.</w:t>
      </w:r>
    </w:p>
    <w:p w:rsidRPr="005E47CB" w:rsidR="007F61D7" w:rsidP="007F61D7" w:rsidRDefault="007F61D7" w14:paraId="1645BD58" w14:textId="77777777">
      <w:pPr>
        <w:spacing w:line="360" w:lineRule="auto"/>
        <w:jc w:val="both"/>
        <w:rPr>
          <w:rFonts w:ascii="Palatino Linotype" w:hAnsi="Palatino Linotype" w:eastAsia="Batang" w:cs="Tahoma"/>
          <w:bCs/>
          <w:sz w:val="22"/>
          <w:szCs w:val="22"/>
          <w:lang w:val="es-ES_tradnl"/>
        </w:rPr>
      </w:pPr>
    </w:p>
    <w:p w:rsidRPr="005E47CB" w:rsidR="007F61D7" w:rsidP="007F61D7" w:rsidRDefault="007F61D7" w14:paraId="0C7DA0D4" w14:textId="77777777">
      <w:pPr>
        <w:spacing w:line="360" w:lineRule="auto"/>
        <w:jc w:val="both"/>
        <w:rPr>
          <w:rFonts w:ascii="Palatino Linotype" w:hAnsi="Palatino Linotype" w:eastAsia="Batang" w:cs="Tahoma"/>
          <w:b/>
          <w:sz w:val="22"/>
          <w:szCs w:val="22"/>
        </w:rPr>
      </w:pPr>
      <w:r w:rsidRPr="005E47CB">
        <w:rPr>
          <w:rFonts w:ascii="Palatino Linotype" w:hAnsi="Palatino Linotype" w:eastAsia="Batang" w:cs="Tahoma"/>
          <w:b/>
          <w:sz w:val="22"/>
          <w:szCs w:val="22"/>
        </w:rPr>
        <w:t>c) Informe Justificado</w:t>
      </w:r>
    </w:p>
    <w:p w:rsidRPr="005E47CB" w:rsidR="007F61D7" w:rsidP="007F61D7" w:rsidRDefault="007F61D7" w14:paraId="4A8F9FE9" w14:textId="77777777">
      <w:pPr>
        <w:spacing w:line="360" w:lineRule="auto"/>
        <w:jc w:val="both"/>
        <w:rPr>
          <w:rFonts w:ascii="Palatino Linotype" w:hAnsi="Palatino Linotype" w:eastAsia="Batang" w:cs="Tahoma"/>
          <w:b/>
          <w:sz w:val="22"/>
          <w:szCs w:val="22"/>
        </w:rPr>
      </w:pPr>
    </w:p>
    <w:p w:rsidRPr="005E47CB" w:rsidR="007F61D7" w:rsidP="007F61D7" w:rsidRDefault="007F61D7" w14:paraId="02F67EA5" w14:textId="77777777">
      <w:pPr>
        <w:spacing w:line="360" w:lineRule="auto"/>
        <w:jc w:val="both"/>
        <w:rPr>
          <w:rFonts w:ascii="Palatino Linotype" w:hAnsi="Palatino Linotype" w:cs="Tahoma"/>
          <w:bCs/>
          <w:sz w:val="22"/>
          <w:szCs w:val="22"/>
          <w:lang w:val="es-ES"/>
        </w:rPr>
      </w:pPr>
      <w:r w:rsidRPr="005E47CB">
        <w:rPr>
          <w:rFonts w:ascii="Palatino Linotype" w:hAnsi="Palatino Linotype" w:cs="Tahoma"/>
          <w:bCs/>
          <w:sz w:val="22"/>
          <w:szCs w:val="22"/>
          <w:lang w:val="es-ES"/>
        </w:rPr>
        <w:t>En fecha veintidós de noviembre de dos mil veintidós, se recibió a través del Sistema de Acceso a la Información Mexiquense (SAIMEX), el Informe Justificado remitido por el Titular de la Unidad de Transparencia del Sujeto Obligado, a través de los siguientes documentos:</w:t>
      </w:r>
    </w:p>
    <w:p w:rsidRPr="005E47CB" w:rsidR="007F61D7" w:rsidP="007F61D7" w:rsidRDefault="007F61D7" w14:paraId="456540FB" w14:textId="77777777">
      <w:pPr>
        <w:spacing w:line="360" w:lineRule="auto"/>
        <w:jc w:val="both"/>
        <w:rPr>
          <w:rFonts w:ascii="Palatino Linotype" w:hAnsi="Palatino Linotype" w:cs="Tahoma"/>
          <w:bCs/>
          <w:sz w:val="22"/>
          <w:szCs w:val="22"/>
          <w:lang w:val="es-ES"/>
        </w:rPr>
      </w:pPr>
    </w:p>
    <w:p w:rsidRPr="005E47CB" w:rsidR="007F61D7" w:rsidP="005C5EBB" w:rsidRDefault="007F61D7" w14:paraId="587AAA23" w14:textId="09278FAC">
      <w:pPr>
        <w:pStyle w:val="Prrafodelista"/>
        <w:numPr>
          <w:ilvl w:val="0"/>
          <w:numId w:val="41"/>
        </w:numPr>
        <w:spacing w:line="360" w:lineRule="auto"/>
        <w:ind w:right="539"/>
        <w:jc w:val="both"/>
        <w:rPr>
          <w:rFonts w:ascii="Palatino Linotype" w:hAnsi="Palatino Linotype" w:cs="Arial"/>
          <w:b/>
          <w:szCs w:val="20"/>
          <w:lang w:eastAsia="es-MX"/>
        </w:rPr>
      </w:pPr>
      <w:proofErr w:type="spellStart"/>
      <w:r w:rsidRPr="005E47CB">
        <w:rPr>
          <w:rFonts w:ascii="Palatino Linotype" w:hAnsi="Palatino Linotype"/>
          <w:b/>
          <w:bCs/>
          <w:u w:val="single"/>
        </w:rPr>
        <w:t>r.r</w:t>
      </w:r>
      <w:proofErr w:type="spellEnd"/>
      <w:r w:rsidRPr="005E47CB">
        <w:rPr>
          <w:rFonts w:ascii="Palatino Linotype" w:hAnsi="Palatino Linotype"/>
          <w:b/>
          <w:bCs/>
          <w:u w:val="single"/>
        </w:rPr>
        <w:t xml:space="preserve"> r.h.pdf</w:t>
      </w:r>
      <w:r w:rsidRPr="005E47CB">
        <w:rPr>
          <w:rFonts w:ascii="Palatino Linotype" w:hAnsi="Palatino Linotype" w:cs="Tahoma"/>
          <w:b/>
          <w:szCs w:val="22"/>
        </w:rPr>
        <w:t xml:space="preserve">; </w:t>
      </w:r>
      <w:r w:rsidRPr="005E47CB">
        <w:rPr>
          <w:rFonts w:ascii="Palatino Linotype" w:hAnsi="Palatino Linotype" w:cs="Tahoma"/>
          <w:bCs/>
          <w:szCs w:val="22"/>
        </w:rPr>
        <w:t xml:space="preserve">Oficio sin número suscrito por la Directora de Recursos Humanos, por el cual </w:t>
      </w:r>
      <w:r w:rsidRPr="005E47CB">
        <w:rPr>
          <w:rFonts w:ascii="Palatino Linotype" w:hAnsi="Palatino Linotype" w:cs="Tahoma"/>
          <w:bCs/>
          <w:szCs w:val="22"/>
          <w:u w:val="single"/>
        </w:rPr>
        <w:t>modificó su pronunciamiento primigenio,</w:t>
      </w:r>
      <w:r w:rsidRPr="005E47CB">
        <w:rPr>
          <w:rFonts w:ascii="Palatino Linotype" w:hAnsi="Palatino Linotype" w:cs="Tahoma"/>
          <w:bCs/>
          <w:szCs w:val="22"/>
        </w:rPr>
        <w:t xml:space="preserve"> toda vez que dio cuenta de que </w:t>
      </w:r>
      <w:r w:rsidRPr="005E47CB">
        <w:rPr>
          <w:rFonts w:ascii="Palatino Linotype" w:hAnsi="Palatino Linotype" w:cs="Tahoma"/>
          <w:b/>
          <w:szCs w:val="22"/>
        </w:rPr>
        <w:t xml:space="preserve">la Titular de la Unidad de Transparencia no cuenta con Título </w:t>
      </w:r>
      <w:r w:rsidRPr="005E47CB" w:rsidR="00FC2633">
        <w:rPr>
          <w:rFonts w:ascii="Palatino Linotype" w:hAnsi="Palatino Linotype" w:cs="Tahoma"/>
          <w:b/>
          <w:szCs w:val="22"/>
        </w:rPr>
        <w:t>ni</w:t>
      </w:r>
      <w:r w:rsidRPr="005E47CB">
        <w:rPr>
          <w:rFonts w:ascii="Palatino Linotype" w:hAnsi="Palatino Linotype" w:cs="Tahoma"/>
          <w:b/>
          <w:szCs w:val="22"/>
        </w:rPr>
        <w:t xml:space="preserve"> cédula profesional,</w:t>
      </w:r>
      <w:r w:rsidRPr="005E47CB">
        <w:rPr>
          <w:rFonts w:ascii="Palatino Linotype" w:hAnsi="Palatino Linotype" w:cs="Tahoma"/>
          <w:bCs/>
          <w:szCs w:val="22"/>
        </w:rPr>
        <w:t xml:space="preserve"> no obstante, se encuentra estudiando la licenciatura de Administración de Empresas; además, </w:t>
      </w:r>
      <w:r w:rsidRPr="005E47CB">
        <w:rPr>
          <w:rFonts w:ascii="Palatino Linotype" w:hAnsi="Palatino Linotype" w:cs="Tahoma"/>
          <w:b/>
          <w:szCs w:val="22"/>
        </w:rPr>
        <w:t>por cuanto a su certificación en la materia, refirió que se está  a la espera de la apertura de la convocatoria por parte de este Instituto</w:t>
      </w:r>
      <w:r w:rsidRPr="005E47CB">
        <w:rPr>
          <w:rFonts w:ascii="Palatino Linotype" w:hAnsi="Palatino Linotype" w:cs="Tahoma"/>
          <w:bCs/>
          <w:szCs w:val="22"/>
        </w:rPr>
        <w:t xml:space="preserve">, situación que acompaño del oficio de fecha treinta de agosto de dos mil veintidós, signado por la Encargada de la Entidad de Certificación y Evaluación de Competencias y Directora General de Capacitación y Certificación del INFOEM, por el que se informó a la Titular de la Unidad de Transparencia del Sujeto Obligado, que cuando el Pleno de este Organismo apruebe una nueva convocatoria, podrá ser participe del proceso correspondiente. </w:t>
      </w:r>
    </w:p>
    <w:p w:rsidRPr="005E47CB" w:rsidR="007F61D7" w:rsidP="005C5EBB" w:rsidRDefault="007F61D7" w14:paraId="74DDE018" w14:textId="77777777">
      <w:pPr>
        <w:spacing w:line="360" w:lineRule="auto"/>
        <w:ind w:right="539"/>
        <w:jc w:val="both"/>
        <w:rPr>
          <w:rFonts w:ascii="Palatino Linotype" w:hAnsi="Palatino Linotype" w:cs="Arial"/>
          <w:b/>
          <w:lang w:eastAsia="es-MX"/>
        </w:rPr>
      </w:pPr>
    </w:p>
    <w:p w:rsidRPr="005E47CB" w:rsidR="007F61D7" w:rsidP="005C5EBB" w:rsidRDefault="007F61D7" w14:paraId="7EEB01AF" w14:textId="77777777">
      <w:pPr>
        <w:pStyle w:val="Prrafodelista"/>
        <w:numPr>
          <w:ilvl w:val="0"/>
          <w:numId w:val="41"/>
        </w:numPr>
        <w:spacing w:line="360" w:lineRule="auto"/>
        <w:ind w:right="539"/>
        <w:jc w:val="both"/>
        <w:rPr>
          <w:rFonts w:ascii="Palatino Linotype" w:hAnsi="Palatino Linotype" w:cs="Arial"/>
          <w:b/>
          <w:szCs w:val="20"/>
          <w:lang w:eastAsia="es-MX"/>
        </w:rPr>
      </w:pPr>
      <w:r w:rsidRPr="005E47CB">
        <w:rPr>
          <w:rFonts w:ascii="Palatino Linotype" w:hAnsi="Palatino Linotype" w:cs="Arial"/>
          <w:b/>
          <w:szCs w:val="20"/>
          <w:lang w:eastAsia="es-MX"/>
        </w:rPr>
        <w:t xml:space="preserve">FEBRERO 2022 (1).pdf; </w:t>
      </w:r>
      <w:r w:rsidRPr="005E47CB">
        <w:rPr>
          <w:rFonts w:ascii="Palatino Linotype" w:hAnsi="Palatino Linotype" w:cs="Arial"/>
          <w:szCs w:val="20"/>
          <w:lang w:eastAsia="es-MX"/>
        </w:rPr>
        <w:t>Constancia emitida en favor de la C. Grecia Martínez Espinoza, en virtud de haber concluido satisfactoriamente el curso en línea: Transparencia y Acceso a la Información Pública con testimonio satisfactorio.</w:t>
      </w:r>
    </w:p>
    <w:p w:rsidRPr="005E47CB" w:rsidR="007F61D7" w:rsidP="007F61D7" w:rsidRDefault="007F61D7" w14:paraId="18AC9847" w14:textId="77777777">
      <w:pPr>
        <w:pStyle w:val="Prrafodelista"/>
        <w:rPr>
          <w:rFonts w:ascii="Palatino Linotype" w:hAnsi="Palatino Linotype" w:eastAsia="Calibri" w:cs="Tahoma"/>
          <w:b/>
          <w:bCs/>
          <w:szCs w:val="22"/>
          <w:lang w:eastAsia="en-US"/>
        </w:rPr>
      </w:pPr>
    </w:p>
    <w:p w:rsidRPr="005E47CB" w:rsidR="007F61D7" w:rsidP="007F61D7" w:rsidRDefault="007F61D7" w14:paraId="305A9F74" w14:textId="77777777">
      <w:pPr>
        <w:spacing w:line="360" w:lineRule="auto"/>
        <w:jc w:val="both"/>
        <w:rPr>
          <w:rFonts w:ascii="Palatino Linotype" w:hAnsi="Palatino Linotype" w:cs="Tahoma"/>
          <w:b/>
          <w:sz w:val="22"/>
          <w:szCs w:val="22"/>
        </w:rPr>
      </w:pPr>
      <w:r w:rsidRPr="005E47CB">
        <w:rPr>
          <w:rFonts w:ascii="Palatino Linotype" w:hAnsi="Palatino Linotype" w:eastAsia="Calibri" w:cs="Tahoma"/>
          <w:b/>
          <w:bCs/>
          <w:sz w:val="22"/>
          <w:szCs w:val="22"/>
          <w:lang w:eastAsia="en-US"/>
        </w:rPr>
        <w:lastRenderedPageBreak/>
        <w:t>d)</w:t>
      </w:r>
      <w:r w:rsidRPr="005E47CB">
        <w:rPr>
          <w:rFonts w:ascii="Palatino Linotype" w:hAnsi="Palatino Linotype" w:cs="Tahoma"/>
          <w:b/>
          <w:sz w:val="22"/>
          <w:szCs w:val="22"/>
        </w:rPr>
        <w:t xml:space="preserve"> Vista de Informe Justificado</w:t>
      </w:r>
    </w:p>
    <w:p w:rsidRPr="005E47CB" w:rsidR="007F61D7" w:rsidP="007F61D7" w:rsidRDefault="007F61D7" w14:paraId="1FA3FFCE" w14:textId="77777777">
      <w:pPr>
        <w:spacing w:line="360" w:lineRule="auto"/>
        <w:jc w:val="both"/>
        <w:rPr>
          <w:rFonts w:ascii="Palatino Linotype" w:hAnsi="Palatino Linotype" w:cs="Tahoma"/>
          <w:b/>
          <w:sz w:val="22"/>
          <w:szCs w:val="22"/>
        </w:rPr>
      </w:pPr>
    </w:p>
    <w:p w:rsidRPr="005E47CB" w:rsidR="007F61D7" w:rsidP="007F61D7" w:rsidRDefault="007F61D7" w14:paraId="7199536E" w14:textId="77777777">
      <w:pPr>
        <w:spacing w:line="360" w:lineRule="auto"/>
        <w:jc w:val="both"/>
        <w:rPr>
          <w:rFonts w:ascii="Palatino Linotype" w:hAnsi="Palatino Linotype" w:cs="Tahoma"/>
          <w:sz w:val="22"/>
          <w:szCs w:val="22"/>
        </w:rPr>
      </w:pPr>
      <w:r w:rsidRPr="005E47CB">
        <w:rPr>
          <w:rFonts w:ascii="Palatino Linotype" w:hAnsi="Palatino Linotype" w:cs="Tahoma"/>
          <w:sz w:val="22"/>
          <w:szCs w:val="22"/>
        </w:rPr>
        <w:t>En fecha trece de diciembre de dos mil veintidós, se dictó acuerdo mediante el cual se puso a la vista del Particular el Informe Justificado del Sujeto Obligado, acto que fue notificado a las partes a través del Sistema de Acceso a la Información Mexiquense (SAIMEX) el mismo día.</w:t>
      </w:r>
    </w:p>
    <w:p w:rsidRPr="005E47CB" w:rsidR="007F61D7" w:rsidP="007F61D7" w:rsidRDefault="007F61D7" w14:paraId="22229BBF" w14:textId="77777777">
      <w:pPr>
        <w:spacing w:line="360" w:lineRule="auto"/>
        <w:jc w:val="both"/>
        <w:rPr>
          <w:rFonts w:ascii="Palatino Linotype" w:hAnsi="Palatino Linotype" w:cs="Tahoma"/>
          <w:sz w:val="22"/>
          <w:szCs w:val="22"/>
        </w:rPr>
      </w:pPr>
    </w:p>
    <w:p w:rsidRPr="005E47CB" w:rsidR="007F61D7" w:rsidP="007F61D7" w:rsidRDefault="007F61D7" w14:paraId="24BDC0BC" w14:textId="77777777">
      <w:pPr>
        <w:spacing w:line="360" w:lineRule="auto"/>
        <w:jc w:val="both"/>
        <w:rPr>
          <w:rFonts w:ascii="Palatino Linotype" w:hAnsi="Palatino Linotype" w:cs="Tahoma"/>
          <w:b/>
          <w:bCs/>
          <w:sz w:val="22"/>
          <w:szCs w:val="22"/>
        </w:rPr>
      </w:pPr>
      <w:r w:rsidRPr="005E47CB">
        <w:rPr>
          <w:rFonts w:ascii="Palatino Linotype" w:hAnsi="Palatino Linotype" w:cs="Tahoma"/>
          <w:b/>
          <w:bCs/>
          <w:sz w:val="22"/>
          <w:szCs w:val="22"/>
        </w:rPr>
        <w:t>No obstante, lo anterior, transcurrido el término de ley, el Recurrente fue omiso en emitir pronunciamiento alguno que conviniera a sus intereses.</w:t>
      </w:r>
    </w:p>
    <w:p w:rsidRPr="005E47CB" w:rsidR="007F61D7" w:rsidP="007F61D7" w:rsidRDefault="007F61D7" w14:paraId="1E97B7AD" w14:textId="77777777">
      <w:pPr>
        <w:spacing w:line="360" w:lineRule="auto"/>
        <w:jc w:val="both"/>
        <w:rPr>
          <w:rFonts w:ascii="Palatino Linotype" w:hAnsi="Palatino Linotype" w:cs="Tahoma"/>
          <w:sz w:val="22"/>
          <w:szCs w:val="22"/>
        </w:rPr>
      </w:pPr>
    </w:p>
    <w:p w:rsidRPr="005E47CB" w:rsidR="007F61D7" w:rsidP="007F61D7" w:rsidRDefault="007F61D7" w14:paraId="3D6E3759" w14:textId="77777777">
      <w:pPr>
        <w:tabs>
          <w:tab w:val="left" w:pos="3261"/>
        </w:tabs>
        <w:spacing w:line="360" w:lineRule="auto"/>
        <w:jc w:val="both"/>
        <w:rPr>
          <w:rFonts w:ascii="Palatino Linotype" w:hAnsi="Palatino Linotype" w:eastAsia="Calibri" w:cs="Tahoma"/>
          <w:b/>
          <w:bCs/>
          <w:sz w:val="22"/>
          <w:szCs w:val="22"/>
        </w:rPr>
      </w:pPr>
      <w:r w:rsidRPr="005E47CB">
        <w:rPr>
          <w:rFonts w:ascii="Palatino Linotype" w:hAnsi="Palatino Linotype" w:eastAsia="Calibri" w:cs="Tahoma"/>
          <w:b/>
          <w:bCs/>
          <w:sz w:val="22"/>
          <w:szCs w:val="22"/>
        </w:rPr>
        <w:t>e) Ampliación de plazo.</w:t>
      </w:r>
    </w:p>
    <w:p w:rsidRPr="005E47CB" w:rsidR="007F61D7" w:rsidP="007F61D7" w:rsidRDefault="007F61D7" w14:paraId="484E2075" w14:textId="77777777">
      <w:pPr>
        <w:tabs>
          <w:tab w:val="left" w:pos="3261"/>
        </w:tabs>
        <w:spacing w:line="360" w:lineRule="auto"/>
        <w:jc w:val="both"/>
        <w:rPr>
          <w:rFonts w:ascii="Palatino Linotype" w:hAnsi="Palatino Linotype" w:eastAsia="Calibri" w:cs="Tahoma"/>
          <w:b/>
          <w:bCs/>
          <w:sz w:val="22"/>
          <w:szCs w:val="22"/>
        </w:rPr>
      </w:pPr>
    </w:p>
    <w:p w:rsidRPr="005E47CB" w:rsidR="007F61D7" w:rsidP="007F61D7" w:rsidRDefault="007F61D7" w14:paraId="783FFB26" w14:textId="77777777">
      <w:pPr>
        <w:tabs>
          <w:tab w:val="left" w:pos="3261"/>
        </w:tabs>
        <w:spacing w:line="360" w:lineRule="auto"/>
        <w:jc w:val="both"/>
        <w:rPr>
          <w:rFonts w:ascii="Palatino Linotype" w:hAnsi="Palatino Linotype" w:eastAsia="Calibri" w:cs="Tahoma"/>
          <w:sz w:val="22"/>
          <w:szCs w:val="22"/>
        </w:rPr>
      </w:pPr>
      <w:r w:rsidRPr="005E47CB">
        <w:rPr>
          <w:rFonts w:ascii="Palatino Linotype" w:hAnsi="Palatino Linotype" w:eastAsia="Calibri" w:cs="Tahoma"/>
          <w:sz w:val="22"/>
          <w:szCs w:val="22"/>
        </w:rPr>
        <w:t>El doce de enero de dos mil veintitrés,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proveído que fue notificado a las partes mediante el Sistema de Acceso a la Información Mexiquense (SAIMEX), el mismo día.</w:t>
      </w:r>
    </w:p>
    <w:p w:rsidRPr="005E47CB" w:rsidR="007F61D7" w:rsidP="007F61D7" w:rsidRDefault="007F61D7" w14:paraId="4992C80E" w14:textId="77777777">
      <w:pPr>
        <w:tabs>
          <w:tab w:val="left" w:pos="3261"/>
        </w:tabs>
        <w:spacing w:line="360" w:lineRule="auto"/>
        <w:jc w:val="both"/>
        <w:rPr>
          <w:rFonts w:ascii="Palatino Linotype" w:hAnsi="Palatino Linotype" w:eastAsia="Calibri" w:cs="Tahoma"/>
          <w:sz w:val="22"/>
          <w:szCs w:val="22"/>
        </w:rPr>
      </w:pPr>
    </w:p>
    <w:p w:rsidRPr="005E47CB" w:rsidR="007F61D7" w:rsidP="007F61D7" w:rsidRDefault="007F61D7" w14:paraId="1F11A69E"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5E47CB" w:rsidR="007F61D7" w:rsidP="007F61D7" w:rsidRDefault="007F61D7" w14:paraId="0331B39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5E47CB" w:rsidR="007F61D7" w:rsidP="007F61D7" w:rsidRDefault="007F61D7" w14:paraId="24C3B0E7"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5E47CB" w:rsidR="007F61D7" w:rsidP="007F61D7" w:rsidRDefault="007F61D7" w14:paraId="026649DE" w14:textId="77777777">
      <w:pPr>
        <w:pStyle w:val="paragraph"/>
        <w:tabs>
          <w:tab w:val="left" w:pos="2268"/>
        </w:tabs>
        <w:spacing w:before="0" w:beforeAutospacing="0" w:after="0" w:afterAutospacing="0" w:line="360" w:lineRule="auto"/>
        <w:jc w:val="both"/>
        <w:textAlignment w:val="baseline"/>
        <w:rPr>
          <w:rStyle w:val="eop"/>
          <w:rFonts w:ascii="Palatino Linotype" w:hAnsi="Palatino Linotype" w:cs="Segoe UI"/>
          <w:sz w:val="22"/>
          <w:szCs w:val="22"/>
        </w:rPr>
      </w:pPr>
    </w:p>
    <w:p w:rsidRPr="005E47CB" w:rsidR="007F61D7" w:rsidP="007F61D7" w:rsidRDefault="007F61D7" w14:paraId="292C79C1"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5E47CB" w:rsidR="007F61D7" w:rsidP="007F61D7" w:rsidRDefault="007F61D7" w14:paraId="2A47AC1F"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5E47CB" w:rsidR="007F61D7" w:rsidP="007F61D7" w:rsidRDefault="007F61D7" w14:paraId="1AA2E4ED"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5E47CB" w:rsidR="007F61D7" w:rsidP="007F61D7" w:rsidRDefault="007F61D7" w14:paraId="76350C65"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rsidRPr="005E47CB" w:rsidR="007F61D7" w:rsidP="007F61D7" w:rsidRDefault="007F61D7" w14:paraId="6C2976A6"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5E47CB" w:rsidR="007F61D7" w:rsidP="007F61D7" w:rsidRDefault="007F61D7" w14:paraId="0DB9B72B"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t>a)  Complejidad del asunto: La complejidad de la prueba, la pluralidad de sujetos procesales, el tiempo transcurrido, las características y contexto del recurso.</w:t>
      </w:r>
    </w:p>
    <w:p w:rsidRPr="005E47CB" w:rsidR="007F61D7" w:rsidP="007F61D7" w:rsidRDefault="007F61D7" w14:paraId="28B49FA6"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t>b)  Actividad Procesal del interesado: Acciones u omisiones del interesado.</w:t>
      </w:r>
    </w:p>
    <w:p w:rsidRPr="005E47CB" w:rsidR="007F61D7" w:rsidP="007F61D7" w:rsidRDefault="007F61D7" w14:paraId="345D7188"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t>c)  Conducta de la Autoridad: Las Acciones u omisiones realizadas en el procedimiento. Así como si la autoridad actuó con la debida diligencia.</w:t>
      </w:r>
    </w:p>
    <w:p w:rsidRPr="005E47CB" w:rsidR="007F61D7" w:rsidP="007F61D7" w:rsidRDefault="007F61D7" w14:paraId="7FD93A28"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t>d) La afectación generada en la situación jurídica de la persona involucrada en el proceso: Violación a sus derechos humanos.</w:t>
      </w:r>
    </w:p>
    <w:p w:rsidRPr="005E47CB" w:rsidR="007F61D7" w:rsidP="007F61D7" w:rsidRDefault="007F61D7" w14:paraId="4B9902DF"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rsidRPr="005E47CB" w:rsidR="007F61D7" w:rsidP="007F61D7" w:rsidRDefault="007F61D7" w14:paraId="4810060B"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5E47CB" w:rsidR="007F61D7" w:rsidP="007F61D7" w:rsidRDefault="007F61D7" w14:paraId="29C4B674"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5E47CB" w:rsidR="007F61D7" w:rsidP="007F61D7" w:rsidRDefault="007F61D7" w14:paraId="7A984D8A"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t>Argumento que encuentra sustento en la jurisprudencia P./J. 32/92 emitida por el Pleno de la Suprema Corte de Justicia de la Nación de rubro “</w:t>
      </w:r>
      <w:r w:rsidRPr="005E47CB">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5E47CB">
        <w:rPr>
          <w:rStyle w:val="eop"/>
          <w:rFonts w:ascii="Palatino Linotype" w:hAnsi="Palatino Linotype" w:cs="Segoe UI"/>
          <w:sz w:val="22"/>
          <w:szCs w:val="22"/>
        </w:rPr>
        <w:t>.”, visible en la Gaceta del Seminario Judicial de la Federación con el registro digital 205635.</w:t>
      </w:r>
    </w:p>
    <w:p w:rsidRPr="005E47CB" w:rsidR="007F61D7" w:rsidP="007F61D7" w:rsidRDefault="007F61D7" w14:paraId="3FE39953"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5E47CB" w:rsidR="007F61D7" w:rsidP="007F61D7" w:rsidRDefault="007F61D7" w14:paraId="197DD81A"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5E47CB" w:rsidR="007F61D7" w:rsidP="007F61D7" w:rsidRDefault="007F61D7" w14:paraId="0BD813D9"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5E47CB" w:rsidR="007F61D7" w:rsidP="007F61D7" w:rsidRDefault="007F61D7" w14:paraId="2FC633E8" w14:textId="6610D25F">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rsidRPr="005E47CB" w:rsidR="007F61D7" w:rsidP="007F61D7" w:rsidRDefault="007F61D7" w14:paraId="7089E2C2" w14:textId="271ECC3D">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5E47CB">
        <w:rPr>
          <w:rStyle w:val="eop"/>
          <w:rFonts w:ascii="Palatino Linotype" w:hAnsi="Palatino Linotype" w:cs="Segoe UI"/>
          <w:b/>
          <w:bCs/>
          <w:sz w:val="20"/>
          <w:szCs w:val="20"/>
        </w:rPr>
        <w:lastRenderedPageBreak/>
        <w:t>“PLAZO RAZONABLE PARA RESOLVER. DIMENSIÓN Y EFECTOS DE ESTE CONCEPTO CUANDO SE ADUCE EXCESIVA CARGA DE TRABAJO.”</w:t>
      </w:r>
      <w:r w:rsidRPr="005E47CB">
        <w:rPr>
          <w:rStyle w:val="eop"/>
          <w:rFonts w:ascii="Palatino Linotype" w:hAnsi="Palatino Linotype" w:cs="Segoe UI"/>
          <w:sz w:val="20"/>
          <w:szCs w:val="20"/>
        </w:rPr>
        <w:t xml:space="preserve"> consultable en el Seminario Judicial de la Federación y su gaceta, con el registro digital 2002351.</w:t>
      </w:r>
    </w:p>
    <w:p w:rsidRPr="005E47CB" w:rsidR="00265F52" w:rsidP="007F61D7" w:rsidRDefault="00265F52" w14:paraId="676A1F85"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rsidRPr="005E47CB" w:rsidR="007F61D7" w:rsidP="007F61D7" w:rsidRDefault="007F61D7" w14:paraId="74CD20D6" w14:textId="77777777">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5E47CB">
        <w:rPr>
          <w:rStyle w:val="eop"/>
          <w:rFonts w:ascii="Palatino Linotype" w:hAnsi="Palatino Linotype" w:cs="Segoe UI"/>
          <w:b/>
          <w:bCs/>
          <w:sz w:val="20"/>
          <w:szCs w:val="20"/>
        </w:rPr>
        <w:t>“PLAZO RAZONABLE PARA RESOLVER. CONCEPTO Y ELEMENTOS QUE LO INTEGRAN A LA LUZ DEL DERECHO INTERNACIONAL DE LOS DERECHOS HUMANOS</w:t>
      </w:r>
      <w:r w:rsidRPr="005E47CB">
        <w:rPr>
          <w:rStyle w:val="eop"/>
          <w:rFonts w:ascii="Palatino Linotype" w:hAnsi="Palatino Linotype" w:cs="Segoe UI"/>
          <w:sz w:val="20"/>
          <w:szCs w:val="20"/>
        </w:rPr>
        <w:t>.”, visible en el Seminario Judicial de la Federación y su gaceta, con el registro digital 2002350.</w:t>
      </w:r>
    </w:p>
    <w:p w:rsidRPr="005E47CB" w:rsidR="007F61D7" w:rsidP="007F61D7" w:rsidRDefault="007F61D7" w14:paraId="7C71B563" w14:textId="77777777">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rsidRPr="005E47CB" w:rsidR="007F61D7" w:rsidP="007F61D7" w:rsidRDefault="007F61D7" w14:paraId="31489CB7" w14:textId="5A608803">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5E47CB">
        <w:rPr>
          <w:rStyle w:val="eop"/>
          <w:rFonts w:ascii="Palatino Linotype" w:hAnsi="Palatino Linotype" w:cs="Segoe UI"/>
          <w:sz w:val="22"/>
          <w:szCs w:val="22"/>
        </w:rPr>
        <w:t>Por ello, este organismo garante comprometido con la tutela de los derechos humanos confiados señala que este exceso del plazo legal para resolver el presente asunto, resulta de carácter excepcional.</w:t>
      </w:r>
    </w:p>
    <w:p w:rsidRPr="005E47CB" w:rsidR="007F61D7" w:rsidP="007F61D7" w:rsidRDefault="007F61D7" w14:paraId="49B0D4CC" w14:textId="77777777">
      <w:pPr>
        <w:spacing w:line="360" w:lineRule="auto"/>
        <w:jc w:val="both"/>
        <w:rPr>
          <w:rFonts w:ascii="Palatino Linotype" w:hAnsi="Palatino Linotype" w:cs="Tahoma"/>
          <w:sz w:val="22"/>
          <w:szCs w:val="22"/>
        </w:rPr>
      </w:pPr>
    </w:p>
    <w:p w:rsidRPr="005E47CB" w:rsidR="007F61D7" w:rsidP="007F61D7" w:rsidRDefault="007F61D7" w14:paraId="1FE0786B" w14:textId="77777777">
      <w:pPr>
        <w:spacing w:line="360" w:lineRule="auto"/>
        <w:jc w:val="both"/>
        <w:rPr>
          <w:rFonts w:ascii="Palatino Linotype" w:hAnsi="Palatino Linotype" w:cs="Tahoma"/>
          <w:b/>
          <w:sz w:val="22"/>
          <w:szCs w:val="22"/>
        </w:rPr>
      </w:pPr>
      <w:r w:rsidRPr="005E47CB">
        <w:rPr>
          <w:rFonts w:ascii="Palatino Linotype" w:hAnsi="Palatino Linotype" w:cs="Tahoma"/>
          <w:b/>
          <w:sz w:val="22"/>
          <w:szCs w:val="22"/>
        </w:rPr>
        <w:t>f) Cierre de instrucción.</w:t>
      </w:r>
    </w:p>
    <w:p w:rsidRPr="005E47CB" w:rsidR="007F61D7" w:rsidP="007F61D7" w:rsidRDefault="007F61D7" w14:paraId="01786057" w14:textId="77777777">
      <w:pPr>
        <w:spacing w:line="360" w:lineRule="auto"/>
        <w:jc w:val="both"/>
        <w:rPr>
          <w:rFonts w:ascii="Palatino Linotype" w:hAnsi="Palatino Linotype" w:cs="Tahoma"/>
          <w:b/>
          <w:sz w:val="22"/>
          <w:szCs w:val="22"/>
        </w:rPr>
      </w:pPr>
    </w:p>
    <w:p w:rsidRPr="005E47CB" w:rsidR="007F61D7" w:rsidP="007F61D7" w:rsidRDefault="007F61D7" w14:paraId="02149751" w14:textId="663ED58A">
      <w:pPr>
        <w:spacing w:line="360" w:lineRule="auto"/>
        <w:jc w:val="both"/>
        <w:rPr>
          <w:rFonts w:ascii="Palatino Linotype" w:hAnsi="Palatino Linotype" w:cs="Tahoma"/>
          <w:sz w:val="22"/>
          <w:szCs w:val="22"/>
        </w:rPr>
      </w:pPr>
      <w:r w:rsidRPr="005E47CB">
        <w:rPr>
          <w:rFonts w:ascii="Palatino Linotype" w:hAnsi="Palatino Linotype" w:cs="Tahoma"/>
          <w:sz w:val="22"/>
          <w:szCs w:val="22"/>
        </w:rPr>
        <w:t xml:space="preserve">Con fecha nueve de febrero de dos mil veintitrés,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trece del mismo mes y año, a través del </w:t>
      </w:r>
      <w:r w:rsidRPr="005E47CB">
        <w:rPr>
          <w:rFonts w:ascii="Palatino Linotype" w:hAnsi="Palatino Linotype" w:cs="Tahoma"/>
          <w:sz w:val="22"/>
          <w:szCs w:val="22"/>
          <w:lang w:val="es-ES"/>
        </w:rPr>
        <w:t>Sistema de Acceso a la Información Mexiquense (SAIMEX)</w:t>
      </w:r>
      <w:r w:rsidRPr="005E47CB">
        <w:rPr>
          <w:rFonts w:ascii="Palatino Linotype" w:hAnsi="Palatino Linotype" w:cs="Tahoma"/>
          <w:sz w:val="22"/>
          <w:szCs w:val="22"/>
        </w:rPr>
        <w:t>.</w:t>
      </w:r>
    </w:p>
    <w:p w:rsidRPr="005E47CB" w:rsidR="007F61D7" w:rsidP="007F61D7" w:rsidRDefault="007F61D7" w14:paraId="6AFDAA42" w14:textId="77777777">
      <w:pPr>
        <w:spacing w:line="360" w:lineRule="auto"/>
        <w:jc w:val="both"/>
        <w:rPr>
          <w:rFonts w:ascii="Palatino Linotype" w:hAnsi="Palatino Linotype" w:cs="Tahoma"/>
          <w:sz w:val="22"/>
          <w:szCs w:val="22"/>
          <w:lang w:val="es-ES"/>
        </w:rPr>
      </w:pPr>
    </w:p>
    <w:p w:rsidRPr="005E47CB" w:rsidR="007F61D7" w:rsidP="007F61D7" w:rsidRDefault="007F61D7" w14:paraId="20799548" w14:textId="42D15D9B">
      <w:pPr>
        <w:spacing w:line="360" w:lineRule="auto"/>
        <w:jc w:val="both"/>
        <w:rPr>
          <w:rFonts w:ascii="Palatino Linotype" w:hAnsi="Palatino Linotype" w:cs="Tahoma"/>
          <w:color w:val="000000"/>
          <w:sz w:val="22"/>
          <w:szCs w:val="22"/>
        </w:rPr>
      </w:pPr>
      <w:r w:rsidRPr="005E47CB">
        <w:rPr>
          <w:rFonts w:ascii="Palatino Linotype" w:hAnsi="Palatino Linotype" w:cs="Tahoma"/>
          <w:color w:val="000000"/>
          <w:sz w:val="22"/>
          <w:szCs w:val="22"/>
        </w:rPr>
        <w:t xml:space="preserve">Debido a que fue debidamente sustanciado el expediente electrónico y no existe diligencia pendiente de desahogo, se emite la resolución que conforme a Derecho proceda, </w:t>
      </w:r>
      <w:r w:rsidRPr="005E47CB" w:rsidR="004E211B">
        <w:rPr>
          <w:rFonts w:ascii="Palatino Linotype" w:hAnsi="Palatino Linotype" w:cs="Tahoma"/>
          <w:color w:val="000000"/>
          <w:sz w:val="22"/>
          <w:szCs w:val="22"/>
        </w:rPr>
        <w:t>de acuerdo con</w:t>
      </w:r>
      <w:r w:rsidRPr="005E47CB">
        <w:rPr>
          <w:rFonts w:ascii="Palatino Linotype" w:hAnsi="Palatino Linotype" w:cs="Tahoma"/>
          <w:color w:val="000000"/>
          <w:sz w:val="22"/>
          <w:szCs w:val="22"/>
        </w:rPr>
        <w:t xml:space="preserve"> los siguientes: </w:t>
      </w:r>
    </w:p>
    <w:p w:rsidRPr="005E47CB" w:rsidR="007F61D7" w:rsidP="007F61D7" w:rsidRDefault="007F61D7" w14:paraId="7360BAA7" w14:textId="77777777">
      <w:pPr>
        <w:spacing w:line="360" w:lineRule="auto"/>
        <w:jc w:val="both"/>
        <w:rPr>
          <w:rFonts w:ascii="Palatino Linotype" w:hAnsi="Palatino Linotype" w:cs="Tahoma"/>
          <w:color w:val="000000"/>
          <w:sz w:val="22"/>
          <w:szCs w:val="22"/>
        </w:rPr>
      </w:pPr>
    </w:p>
    <w:p w:rsidRPr="005E47CB" w:rsidR="007F61D7" w:rsidP="00265F52" w:rsidRDefault="007F61D7" w14:paraId="618B672D" w14:textId="11325503">
      <w:pPr>
        <w:spacing w:line="360" w:lineRule="auto"/>
        <w:jc w:val="center"/>
        <w:rPr>
          <w:rFonts w:ascii="Palatino Linotype" w:hAnsi="Palatino Linotype" w:cs="Tahoma"/>
          <w:b/>
          <w:sz w:val="22"/>
          <w:szCs w:val="22"/>
          <w:lang w:val="es-ES"/>
        </w:rPr>
      </w:pPr>
      <w:r w:rsidRPr="005E47CB">
        <w:rPr>
          <w:rFonts w:ascii="Palatino Linotype" w:hAnsi="Palatino Linotype" w:cs="Tahoma"/>
          <w:b/>
          <w:sz w:val="22"/>
          <w:szCs w:val="22"/>
          <w:lang w:val="es-ES"/>
        </w:rPr>
        <w:t>CONSIDERANDOS</w:t>
      </w:r>
    </w:p>
    <w:p w:rsidRPr="005E47CB" w:rsidR="007F61D7" w:rsidP="007F61D7" w:rsidRDefault="007F61D7" w14:paraId="3C021099" w14:textId="77777777">
      <w:pPr>
        <w:autoSpaceDE w:val="0"/>
        <w:autoSpaceDN w:val="0"/>
        <w:adjustRightInd w:val="0"/>
        <w:spacing w:line="360" w:lineRule="auto"/>
        <w:jc w:val="both"/>
        <w:rPr>
          <w:rFonts w:ascii="Palatino Linotype" w:hAnsi="Palatino Linotype" w:cs="Tahoma"/>
          <w:b/>
          <w:sz w:val="22"/>
          <w:szCs w:val="22"/>
          <w:lang w:val="es-ES"/>
        </w:rPr>
      </w:pPr>
      <w:r w:rsidRPr="005E47CB">
        <w:rPr>
          <w:rFonts w:ascii="Palatino Linotype" w:hAnsi="Palatino Linotype" w:eastAsia="Calibri" w:cs="Tahoma"/>
          <w:b/>
          <w:color w:val="000000"/>
          <w:sz w:val="22"/>
          <w:szCs w:val="22"/>
          <w:lang w:val="es-ES" w:eastAsia="es-MX"/>
        </w:rPr>
        <w:lastRenderedPageBreak/>
        <w:t>PRIMERO</w:t>
      </w:r>
      <w:r w:rsidRPr="005E47CB">
        <w:rPr>
          <w:rFonts w:ascii="Palatino Linotype" w:hAnsi="Palatino Linotype" w:eastAsia="Calibri" w:cs="Tahoma"/>
          <w:color w:val="000000"/>
          <w:sz w:val="22"/>
          <w:szCs w:val="22"/>
          <w:lang w:val="es-ES" w:eastAsia="es-MX"/>
        </w:rPr>
        <w:t xml:space="preserve">. </w:t>
      </w:r>
      <w:r w:rsidRPr="005E47CB">
        <w:rPr>
          <w:rFonts w:ascii="Palatino Linotype" w:hAnsi="Palatino Linotype" w:cs="Tahoma"/>
          <w:b/>
          <w:sz w:val="22"/>
          <w:szCs w:val="22"/>
          <w:lang w:val="es-ES"/>
        </w:rPr>
        <w:t>Competencia.</w:t>
      </w:r>
    </w:p>
    <w:p w:rsidRPr="005E47CB" w:rsidR="007F61D7" w:rsidP="007F61D7" w:rsidRDefault="007F61D7" w14:paraId="3643A2F6" w14:textId="77777777">
      <w:pPr>
        <w:autoSpaceDE w:val="0"/>
        <w:autoSpaceDN w:val="0"/>
        <w:adjustRightInd w:val="0"/>
        <w:spacing w:line="360" w:lineRule="auto"/>
        <w:jc w:val="both"/>
        <w:rPr>
          <w:rFonts w:ascii="Palatino Linotype" w:hAnsi="Palatino Linotype" w:cs="Tahoma"/>
          <w:b/>
          <w:sz w:val="22"/>
          <w:szCs w:val="22"/>
          <w:lang w:val="es-ES"/>
        </w:rPr>
      </w:pPr>
    </w:p>
    <w:p w:rsidRPr="005E47CB" w:rsidR="007F61D7" w:rsidP="007F61D7" w:rsidRDefault="007F61D7" w14:paraId="5BCF87FD" w14:textId="77777777">
      <w:pPr>
        <w:spacing w:line="360" w:lineRule="auto"/>
        <w:jc w:val="both"/>
        <w:rPr>
          <w:rFonts w:ascii="Palatino Linotype" w:hAnsi="Palatino Linotype" w:cs="Tahoma"/>
          <w:sz w:val="22"/>
          <w:szCs w:val="22"/>
        </w:rPr>
      </w:pPr>
      <w:r w:rsidRPr="005E47CB">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5E47CB" w:rsidR="007809D6" w:rsidP="007F61D7" w:rsidRDefault="007F61D7" w14:paraId="3921F7F2" w14:textId="4560704A">
      <w:pPr>
        <w:spacing w:line="360" w:lineRule="auto"/>
        <w:jc w:val="both"/>
        <w:rPr>
          <w:rFonts w:ascii="Palatino Linotype" w:hAnsi="Palatino Linotype" w:cs="Tahoma"/>
          <w:sz w:val="22"/>
          <w:szCs w:val="22"/>
        </w:rPr>
      </w:pPr>
      <w:r w:rsidRPr="005E47CB">
        <w:rPr>
          <w:rFonts w:ascii="Palatino Linotype" w:hAnsi="Palatino Linotype" w:cs="Tahoma"/>
          <w:sz w:val="22"/>
          <w:szCs w:val="22"/>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5E47CB" w:rsidR="007F61D7" w:rsidP="007F61D7" w:rsidRDefault="007F61D7" w14:paraId="1FC09722" w14:textId="77777777">
      <w:pPr>
        <w:spacing w:line="360" w:lineRule="auto"/>
        <w:jc w:val="both"/>
        <w:rPr>
          <w:rFonts w:ascii="Palatino Linotype" w:hAnsi="Palatino Linotype"/>
          <w:sz w:val="22"/>
        </w:rPr>
      </w:pPr>
    </w:p>
    <w:p w:rsidRPr="005E47CB" w:rsidR="003A3A5A" w:rsidP="006A4C05" w:rsidRDefault="003A3A5A" w14:paraId="2FCFA477" w14:textId="358EA3DA">
      <w:pPr>
        <w:spacing w:line="360" w:lineRule="auto"/>
        <w:jc w:val="both"/>
        <w:rPr>
          <w:rFonts w:ascii="Palatino Linotype" w:hAnsi="Palatino Linotype" w:cs="Tahoma"/>
          <w:sz w:val="22"/>
          <w:szCs w:val="22"/>
          <w:shd w:val="clear" w:color="auto" w:fill="FFFFFF"/>
          <w:lang w:val="es-ES"/>
        </w:rPr>
      </w:pPr>
      <w:r w:rsidRPr="005E47CB">
        <w:rPr>
          <w:rFonts w:ascii="Palatino Linotype" w:hAnsi="Palatino Linotype" w:cs="Tahoma"/>
          <w:b/>
          <w:sz w:val="22"/>
          <w:szCs w:val="22"/>
          <w:shd w:val="clear" w:color="auto" w:fill="FFFFFF"/>
          <w:lang w:val="es-ES"/>
        </w:rPr>
        <w:t>SEGUNDO</w:t>
      </w:r>
      <w:r w:rsidRPr="005E47CB">
        <w:rPr>
          <w:rFonts w:ascii="Palatino Linotype" w:hAnsi="Palatino Linotype" w:cs="Tahoma"/>
          <w:sz w:val="22"/>
          <w:szCs w:val="22"/>
          <w:shd w:val="clear" w:color="auto" w:fill="FFFFFF"/>
          <w:lang w:val="es-ES"/>
        </w:rPr>
        <w:t xml:space="preserve">. </w:t>
      </w:r>
      <w:r w:rsidRPr="005E47CB" w:rsidR="00236080">
        <w:rPr>
          <w:rFonts w:ascii="Palatino Linotype" w:hAnsi="Palatino Linotype" w:eastAsia="Calibri" w:cs="Tahoma"/>
          <w:b/>
          <w:color w:val="000000"/>
          <w:sz w:val="22"/>
          <w:szCs w:val="22"/>
          <w:lang w:val="es-ES" w:eastAsia="es-MX"/>
        </w:rPr>
        <w:t>Causales de</w:t>
      </w:r>
      <w:r w:rsidRPr="005E47CB" w:rsidR="00F63079">
        <w:rPr>
          <w:rFonts w:ascii="Palatino Linotype" w:hAnsi="Palatino Linotype" w:eastAsia="Calibri" w:cs="Tahoma"/>
          <w:b/>
          <w:color w:val="000000"/>
          <w:sz w:val="22"/>
          <w:szCs w:val="22"/>
          <w:lang w:val="es-ES" w:eastAsia="es-MX"/>
        </w:rPr>
        <w:t xml:space="preserve"> improcedencia y sobreseimiento. </w:t>
      </w:r>
    </w:p>
    <w:p w:rsidRPr="005E47CB" w:rsidR="003A3A5A" w:rsidP="006A4C05" w:rsidRDefault="003A3A5A" w14:paraId="4BE52A0B" w14:textId="77777777">
      <w:pPr>
        <w:spacing w:line="360" w:lineRule="auto"/>
        <w:jc w:val="both"/>
        <w:rPr>
          <w:rFonts w:ascii="Palatino Linotype" w:hAnsi="Palatino Linotype" w:cs="Tahoma"/>
          <w:sz w:val="22"/>
          <w:szCs w:val="22"/>
          <w:shd w:val="clear" w:color="auto" w:fill="FFFFFF"/>
          <w:lang w:val="es-ES"/>
        </w:rPr>
      </w:pPr>
    </w:p>
    <w:p w:rsidRPr="005E47CB" w:rsidR="00771523" w:rsidP="006A4C05" w:rsidRDefault="00771523" w14:paraId="60F3C295" w14:textId="0D9C7FA5">
      <w:pPr>
        <w:spacing w:line="360" w:lineRule="auto"/>
        <w:jc w:val="both"/>
        <w:rPr>
          <w:rFonts w:ascii="Palatino Linotype" w:hAnsi="Palatino Linotype"/>
          <w:sz w:val="22"/>
        </w:rPr>
      </w:pPr>
      <w:r w:rsidRPr="005E47CB">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5E47CB">
        <w:rPr>
          <w:rFonts w:ascii="Palatino Linotype" w:hAnsi="Palatino Linotype"/>
          <w:b/>
          <w:sz w:val="22"/>
        </w:rPr>
        <w:t>IMPROCEDENCIA</w:t>
      </w:r>
      <w:r w:rsidRPr="005E47CB">
        <w:rPr>
          <w:rFonts w:ascii="Palatino Linotype" w:hAnsi="Palatino Linotype"/>
          <w:sz w:val="22"/>
        </w:rPr>
        <w:t xml:space="preserve">.” </w:t>
      </w:r>
      <w:r w:rsidRPr="005E47CB">
        <w:rPr>
          <w:rFonts w:ascii="Palatino Linotype" w:hAnsi="Palatino Linotype"/>
          <w:b/>
          <w:sz w:val="22"/>
        </w:rPr>
        <w:t>(Semanario Judicial de la Federación, Quinta Época, 1985, pág. 262),</w:t>
      </w:r>
      <w:r w:rsidRPr="005E47CB">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5E47CB" w:rsidR="00110C44" w:rsidP="006A4C05" w:rsidRDefault="00110C44" w14:paraId="6169B535" w14:textId="77777777">
      <w:pPr>
        <w:spacing w:line="360" w:lineRule="auto"/>
        <w:jc w:val="both"/>
        <w:rPr>
          <w:rFonts w:ascii="Palatino Linotype" w:hAnsi="Palatino Linotype"/>
          <w:sz w:val="22"/>
        </w:rPr>
      </w:pPr>
    </w:p>
    <w:p w:rsidRPr="005E47CB" w:rsidR="001557B8" w:rsidP="006A4C05" w:rsidRDefault="00771523" w14:paraId="35D37B6B" w14:textId="2404916B">
      <w:pPr>
        <w:spacing w:line="360" w:lineRule="auto"/>
        <w:jc w:val="both"/>
        <w:rPr>
          <w:rFonts w:ascii="Palatino Linotype" w:hAnsi="Palatino Linotype"/>
          <w:sz w:val="22"/>
        </w:rPr>
      </w:pPr>
      <w:r w:rsidRPr="005E47CB">
        <w:rPr>
          <w:rFonts w:ascii="Palatino Linotype" w:hAnsi="Palatino Linotype"/>
          <w:sz w:val="22"/>
        </w:rPr>
        <w:lastRenderedPageBreak/>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5E47CB" w:rsidR="00774277" w:rsidP="006A4C05" w:rsidRDefault="00774277" w14:paraId="03B3A5F3" w14:textId="77777777">
      <w:pPr>
        <w:spacing w:line="360" w:lineRule="auto"/>
        <w:jc w:val="both"/>
        <w:rPr>
          <w:rFonts w:ascii="Palatino Linotype" w:hAnsi="Palatino Linotype"/>
          <w:sz w:val="22"/>
        </w:rPr>
      </w:pPr>
    </w:p>
    <w:p w:rsidRPr="005E47CB" w:rsidR="00F63079" w:rsidP="006A4C05" w:rsidRDefault="00771523" w14:paraId="4704F0E0" w14:textId="0062A6E9">
      <w:pPr>
        <w:spacing w:line="360" w:lineRule="auto"/>
        <w:jc w:val="both"/>
        <w:rPr>
          <w:rFonts w:ascii="Palatino Linotype" w:hAnsi="Palatino Linotype"/>
          <w:b/>
          <w:sz w:val="22"/>
        </w:rPr>
      </w:pPr>
      <w:r w:rsidRPr="005E47CB">
        <w:rPr>
          <w:rFonts w:ascii="Palatino Linotype" w:hAnsi="Palatino Linotype"/>
          <w:b/>
          <w:sz w:val="22"/>
        </w:rPr>
        <w:t>Causales de sobreseimiento.</w:t>
      </w:r>
    </w:p>
    <w:p w:rsidRPr="005E47CB" w:rsidR="00C14770" w:rsidP="006A4C05" w:rsidRDefault="00C14770" w14:paraId="38B9E40E" w14:textId="77777777">
      <w:pPr>
        <w:spacing w:line="360" w:lineRule="auto"/>
        <w:jc w:val="both"/>
        <w:rPr>
          <w:rFonts w:ascii="Palatino Linotype" w:hAnsi="Palatino Linotype"/>
          <w:b/>
          <w:sz w:val="22"/>
        </w:rPr>
      </w:pPr>
    </w:p>
    <w:p w:rsidRPr="005E47CB" w:rsidR="001557B8" w:rsidP="006A4C05" w:rsidRDefault="00771523" w14:paraId="677FEB20" w14:textId="28F15915">
      <w:pPr>
        <w:spacing w:line="360" w:lineRule="auto"/>
        <w:jc w:val="both"/>
        <w:rPr>
          <w:rFonts w:ascii="Palatino Linotype" w:hAnsi="Palatino Linotype"/>
          <w:sz w:val="22"/>
        </w:rPr>
      </w:pPr>
      <w:r w:rsidRPr="005E47CB">
        <w:rPr>
          <w:rFonts w:ascii="Palatino Linotype" w:hAnsi="Palatino Linotype"/>
          <w:sz w:val="22"/>
        </w:rPr>
        <w:t>Por ser de previo y especial pronunciamiento, este Instituto analiza si se actualiza alguna causal de sobreseimiento.</w:t>
      </w:r>
    </w:p>
    <w:p w:rsidRPr="005E47CB" w:rsidR="006500AA" w:rsidP="006A4C05" w:rsidRDefault="006500AA" w14:paraId="4DF3317A" w14:textId="77777777">
      <w:pPr>
        <w:spacing w:line="360" w:lineRule="auto"/>
        <w:jc w:val="both"/>
        <w:rPr>
          <w:rFonts w:ascii="Palatino Linotype" w:hAnsi="Palatino Linotype"/>
          <w:sz w:val="22"/>
        </w:rPr>
      </w:pPr>
    </w:p>
    <w:p w:rsidRPr="005E47CB" w:rsidR="00374D97" w:rsidP="006A4C05" w:rsidRDefault="00771523" w14:paraId="080FAA7A" w14:textId="284F689C">
      <w:pPr>
        <w:spacing w:line="360" w:lineRule="auto"/>
        <w:jc w:val="both"/>
        <w:rPr>
          <w:rFonts w:ascii="Palatino Linotype" w:hAnsi="Palatino Linotype"/>
          <w:sz w:val="22"/>
        </w:rPr>
      </w:pPr>
      <w:r w:rsidRPr="005E47CB">
        <w:rPr>
          <w:rFonts w:ascii="Palatino Linotype" w:hAnsi="Palatino Linotype"/>
          <w:sz w:val="22"/>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w:t>
      </w:r>
      <w:r w:rsidRPr="005E47CB" w:rsidR="00752223">
        <w:rPr>
          <w:rFonts w:ascii="Palatino Linotype" w:hAnsi="Palatino Linotype"/>
          <w:sz w:val="22"/>
        </w:rPr>
        <w:t>bien, haya quedado sin materia.</w:t>
      </w:r>
      <w:r w:rsidRPr="005E47CB" w:rsidR="006D048E">
        <w:rPr>
          <w:rFonts w:ascii="Palatino Linotype" w:hAnsi="Palatino Linotype"/>
          <w:sz w:val="22"/>
        </w:rPr>
        <w:t xml:space="preserve"> </w:t>
      </w:r>
      <w:r w:rsidRPr="005E47CB">
        <w:rPr>
          <w:rFonts w:ascii="Palatino Linotype" w:hAnsi="Palatino Linotype"/>
          <w:sz w:val="22"/>
        </w:rPr>
        <w:t xml:space="preserve">En ese orden de ideas, </w:t>
      </w:r>
      <w:r w:rsidRPr="005E47CB" w:rsidR="006D048E">
        <w:rPr>
          <w:rFonts w:ascii="Palatino Linotype" w:hAnsi="Palatino Linotype"/>
          <w:sz w:val="22"/>
        </w:rPr>
        <w:t xml:space="preserve">al no actualizarse ninguno de los supuestos antes mencionados, </w:t>
      </w:r>
      <w:r w:rsidRPr="005E47CB">
        <w:rPr>
          <w:rFonts w:ascii="Palatino Linotype" w:hAnsi="Palatino Linotype"/>
          <w:sz w:val="22"/>
        </w:rPr>
        <w:t>se considera procedente entrar al fondo del presente asunto</w:t>
      </w:r>
      <w:r w:rsidRPr="005E47CB" w:rsidR="006D048E">
        <w:rPr>
          <w:rFonts w:ascii="Palatino Linotype" w:hAnsi="Palatino Linotype"/>
          <w:sz w:val="22"/>
        </w:rPr>
        <w:t>.</w:t>
      </w:r>
    </w:p>
    <w:p w:rsidRPr="005E47CB" w:rsidR="00CF1829" w:rsidP="006A4C05" w:rsidRDefault="00CF1829" w14:paraId="23D46C73" w14:textId="77777777">
      <w:pPr>
        <w:spacing w:line="360" w:lineRule="auto"/>
        <w:jc w:val="both"/>
        <w:rPr>
          <w:rFonts w:ascii="Palatino Linotype" w:hAnsi="Palatino Linotype" w:cs="Tahoma"/>
          <w:sz w:val="22"/>
          <w:szCs w:val="22"/>
          <w:shd w:val="clear" w:color="auto" w:fill="FFFFFF"/>
        </w:rPr>
      </w:pPr>
    </w:p>
    <w:p w:rsidRPr="005E47CB" w:rsidR="00CC0600" w:rsidP="006A4C05" w:rsidRDefault="003A3A5A" w14:paraId="63A9E839" w14:textId="756C6856">
      <w:pPr>
        <w:spacing w:line="360" w:lineRule="auto"/>
        <w:jc w:val="both"/>
        <w:rPr>
          <w:rFonts w:ascii="Palatino Linotype" w:hAnsi="Palatino Linotype"/>
          <w:b/>
          <w:sz w:val="22"/>
        </w:rPr>
      </w:pPr>
      <w:r w:rsidRPr="005E47CB">
        <w:rPr>
          <w:rFonts w:ascii="Palatino Linotype" w:hAnsi="Palatino Linotype"/>
          <w:b/>
          <w:sz w:val="22"/>
        </w:rPr>
        <w:t xml:space="preserve">TERCERO. Determinación de la Controversia. </w:t>
      </w:r>
    </w:p>
    <w:p w:rsidRPr="005E47CB" w:rsidR="006D048E" w:rsidP="006A4C05" w:rsidRDefault="006D048E" w14:paraId="3345ECF3" w14:textId="77777777">
      <w:pPr>
        <w:spacing w:line="360" w:lineRule="auto"/>
        <w:jc w:val="both"/>
        <w:rPr>
          <w:rFonts w:ascii="Palatino Linotype" w:hAnsi="Palatino Linotype"/>
          <w:b/>
          <w:sz w:val="22"/>
        </w:rPr>
      </w:pPr>
    </w:p>
    <w:p w:rsidRPr="005E47CB" w:rsidR="00640553" w:rsidP="006A4C05" w:rsidRDefault="003A3A5A" w14:paraId="0F2E08B1" w14:textId="737AAB79">
      <w:pPr>
        <w:spacing w:line="360" w:lineRule="auto"/>
        <w:jc w:val="both"/>
        <w:rPr>
          <w:rFonts w:ascii="Palatino Linotype" w:hAnsi="Palatino Linotype"/>
          <w:sz w:val="22"/>
        </w:rPr>
      </w:pPr>
      <w:r w:rsidRPr="005E47CB">
        <w:rPr>
          <w:rFonts w:ascii="Palatino Linotype" w:hAnsi="Palatino Linotype"/>
          <w:sz w:val="22"/>
        </w:rPr>
        <w:lastRenderedPageBreak/>
        <w:t>Una vez realizado el estudio de las constancias que integran el expediente en que se actúa,</w:t>
      </w:r>
      <w:r w:rsidRPr="005E47CB" w:rsidR="005367AE">
        <w:rPr>
          <w:rFonts w:ascii="Palatino Linotype" w:hAnsi="Palatino Linotype"/>
          <w:sz w:val="22"/>
        </w:rPr>
        <w:t xml:space="preserve"> se desprende que el Particular</w:t>
      </w:r>
      <w:r w:rsidRPr="005E47CB" w:rsidR="00F63079">
        <w:rPr>
          <w:rFonts w:ascii="Palatino Linotype" w:hAnsi="Palatino Linotype"/>
          <w:sz w:val="22"/>
        </w:rPr>
        <w:t xml:space="preserve"> solicitó </w:t>
      </w:r>
      <w:r w:rsidRPr="005E47CB" w:rsidR="00EE235C">
        <w:rPr>
          <w:rFonts w:ascii="Palatino Linotype" w:hAnsi="Palatino Linotype"/>
          <w:sz w:val="22"/>
        </w:rPr>
        <w:t>al Sujeto Obligado</w:t>
      </w:r>
      <w:r w:rsidRPr="005E47CB" w:rsidR="00110C44">
        <w:rPr>
          <w:rFonts w:ascii="Palatino Linotype" w:hAnsi="Palatino Linotype"/>
          <w:sz w:val="22"/>
        </w:rPr>
        <w:t>,</w:t>
      </w:r>
      <w:r w:rsidRPr="005E47CB" w:rsidR="007F61D7">
        <w:rPr>
          <w:rFonts w:ascii="Palatino Linotype" w:hAnsi="Palatino Linotype"/>
          <w:sz w:val="22"/>
        </w:rPr>
        <w:t xml:space="preserve"> de la Titular de la Unidad de Transparencia</w:t>
      </w:r>
      <w:r w:rsidRPr="005E47CB" w:rsidR="005C5EBB">
        <w:rPr>
          <w:rFonts w:ascii="Palatino Linotype" w:hAnsi="Palatino Linotype"/>
          <w:sz w:val="22"/>
        </w:rPr>
        <w:t>:</w:t>
      </w:r>
    </w:p>
    <w:p w:rsidRPr="005E47CB" w:rsidR="007F61D7" w:rsidP="006A4C05" w:rsidRDefault="007F61D7" w14:paraId="1B7FB4A0" w14:textId="77777777">
      <w:pPr>
        <w:spacing w:line="360" w:lineRule="auto"/>
        <w:jc w:val="both"/>
        <w:rPr>
          <w:rFonts w:ascii="Palatino Linotype" w:hAnsi="Palatino Linotype"/>
          <w:sz w:val="22"/>
        </w:rPr>
      </w:pPr>
    </w:p>
    <w:p w:rsidRPr="005E47CB" w:rsidR="00A05101" w:rsidP="004E689C" w:rsidRDefault="00A05101" w14:paraId="7134942C" w14:textId="60113EBE">
      <w:pPr>
        <w:pStyle w:val="Prrafodelista"/>
        <w:numPr>
          <w:ilvl w:val="0"/>
          <w:numId w:val="25"/>
        </w:numPr>
        <w:spacing w:line="360" w:lineRule="auto"/>
        <w:ind w:left="993"/>
        <w:jc w:val="both"/>
        <w:rPr>
          <w:rFonts w:ascii="Palatino Linotype" w:hAnsi="Palatino Linotype"/>
        </w:rPr>
      </w:pPr>
      <w:r w:rsidRPr="005E47CB">
        <w:rPr>
          <w:rFonts w:ascii="Palatino Linotype" w:hAnsi="Palatino Linotype"/>
        </w:rPr>
        <w:t xml:space="preserve">Título y cédula profesional </w:t>
      </w:r>
    </w:p>
    <w:p w:rsidRPr="005E47CB" w:rsidR="00D57B21" w:rsidP="00164D64" w:rsidRDefault="005B5AC7" w14:paraId="4A9E2BFA" w14:textId="52463572">
      <w:pPr>
        <w:pStyle w:val="Prrafodelista"/>
        <w:numPr>
          <w:ilvl w:val="0"/>
          <w:numId w:val="25"/>
        </w:numPr>
        <w:spacing w:line="360" w:lineRule="auto"/>
        <w:ind w:left="993"/>
        <w:jc w:val="both"/>
        <w:rPr>
          <w:rFonts w:ascii="Palatino Linotype" w:hAnsi="Palatino Linotype"/>
          <w:i/>
          <w:iCs/>
        </w:rPr>
      </w:pPr>
      <w:r w:rsidRPr="005E47CB">
        <w:rPr>
          <w:rFonts w:ascii="Palatino Linotype" w:hAnsi="Palatino Linotype"/>
        </w:rPr>
        <w:t xml:space="preserve"> </w:t>
      </w:r>
      <w:r w:rsidRPr="005E47CB" w:rsidR="004E689C">
        <w:rPr>
          <w:rFonts w:ascii="Palatino Linotype" w:hAnsi="Palatino Linotype"/>
        </w:rPr>
        <w:t>Certificación en la materia</w:t>
      </w:r>
    </w:p>
    <w:p w:rsidRPr="005E47CB" w:rsidR="004E689C" w:rsidP="00164D64" w:rsidRDefault="004E689C" w14:paraId="05A98817" w14:textId="7500E3F7">
      <w:pPr>
        <w:pStyle w:val="Prrafodelista"/>
        <w:numPr>
          <w:ilvl w:val="0"/>
          <w:numId w:val="25"/>
        </w:numPr>
        <w:spacing w:line="360" w:lineRule="auto"/>
        <w:ind w:left="993"/>
        <w:jc w:val="both"/>
        <w:rPr>
          <w:rFonts w:ascii="Palatino Linotype" w:hAnsi="Palatino Linotype"/>
          <w:i/>
          <w:iCs/>
        </w:rPr>
      </w:pPr>
      <w:r w:rsidRPr="005E47CB">
        <w:rPr>
          <w:rFonts w:ascii="Palatino Linotype" w:hAnsi="Palatino Linotype"/>
          <w:i/>
          <w:iCs/>
        </w:rPr>
        <w:t>Curriculum Vitae</w:t>
      </w:r>
      <w:r w:rsidRPr="005E47CB" w:rsidR="004E211B">
        <w:rPr>
          <w:rFonts w:ascii="Palatino Linotype" w:hAnsi="Palatino Linotype"/>
          <w:i/>
          <w:iCs/>
        </w:rPr>
        <w:t>.</w:t>
      </w:r>
    </w:p>
    <w:p w:rsidRPr="005E47CB" w:rsidR="004E689C" w:rsidP="004E689C" w:rsidRDefault="004E689C" w14:paraId="26656EC2" w14:textId="77777777">
      <w:pPr>
        <w:spacing w:line="360" w:lineRule="auto"/>
        <w:jc w:val="both"/>
        <w:rPr>
          <w:rFonts w:ascii="Palatino Linotype" w:hAnsi="Palatino Linotype"/>
          <w:i/>
          <w:iCs/>
        </w:rPr>
      </w:pPr>
    </w:p>
    <w:p w:rsidRPr="005E47CB" w:rsidR="005A13ED" w:rsidP="006A4C05" w:rsidRDefault="00DA0D92" w14:paraId="063AB810" w14:textId="35A30D2E">
      <w:pPr>
        <w:spacing w:line="360" w:lineRule="auto"/>
        <w:jc w:val="both"/>
        <w:rPr>
          <w:rFonts w:ascii="Palatino Linotype" w:hAnsi="Palatino Linotype"/>
          <w:sz w:val="22"/>
        </w:rPr>
      </w:pPr>
      <w:r w:rsidRPr="005E47CB">
        <w:rPr>
          <w:rFonts w:ascii="Palatino Linotype" w:hAnsi="Palatino Linotype"/>
          <w:sz w:val="22"/>
        </w:rPr>
        <w:t xml:space="preserve">En respuesta, </w:t>
      </w:r>
      <w:r w:rsidRPr="005E47CB" w:rsidR="00527D6F">
        <w:rPr>
          <w:rFonts w:ascii="Palatino Linotype" w:hAnsi="Palatino Linotype"/>
          <w:sz w:val="22"/>
        </w:rPr>
        <w:t xml:space="preserve">el </w:t>
      </w:r>
      <w:r w:rsidRPr="005E47CB" w:rsidR="005367AE">
        <w:rPr>
          <w:rFonts w:ascii="Palatino Linotype" w:hAnsi="Palatino Linotype"/>
          <w:sz w:val="22"/>
        </w:rPr>
        <w:t xml:space="preserve">Sujeto </w:t>
      </w:r>
      <w:r w:rsidRPr="005E47CB" w:rsidR="00B97875">
        <w:rPr>
          <w:rFonts w:ascii="Palatino Linotype" w:hAnsi="Palatino Linotype"/>
          <w:sz w:val="22"/>
        </w:rPr>
        <w:t>Obligado</w:t>
      </w:r>
      <w:r w:rsidRPr="005E47CB" w:rsidR="00F20E98">
        <w:rPr>
          <w:rFonts w:ascii="Palatino Linotype" w:hAnsi="Palatino Linotype"/>
          <w:sz w:val="22"/>
        </w:rPr>
        <w:t xml:space="preserve"> se limitó a manifestar qu</w:t>
      </w:r>
      <w:r w:rsidRPr="005E47CB" w:rsidR="00DA37DB">
        <w:rPr>
          <w:rFonts w:ascii="Palatino Linotype" w:hAnsi="Palatino Linotype"/>
          <w:sz w:val="22"/>
        </w:rPr>
        <w:t>e,</w:t>
      </w:r>
      <w:r w:rsidRPr="005E47CB" w:rsidR="00C13BBD">
        <w:rPr>
          <w:rFonts w:ascii="Palatino Linotype" w:hAnsi="Palatino Linotype"/>
          <w:sz w:val="22"/>
        </w:rPr>
        <w:t xml:space="preserve"> respecto al</w:t>
      </w:r>
      <w:r w:rsidRPr="005E47CB" w:rsidR="002C0C8F">
        <w:rPr>
          <w:rFonts w:ascii="Palatino Linotype" w:hAnsi="Palatino Linotype"/>
          <w:sz w:val="22"/>
        </w:rPr>
        <w:t xml:space="preserve"> nombre </w:t>
      </w:r>
      <w:r w:rsidRPr="005E47CB" w:rsidR="00511A1E">
        <w:rPr>
          <w:rFonts w:ascii="Palatino Linotype" w:hAnsi="Palatino Linotype"/>
          <w:sz w:val="22"/>
        </w:rPr>
        <w:t>del servidor público señalado por el Particular</w:t>
      </w:r>
      <w:r w:rsidRPr="005E47CB" w:rsidR="00406195">
        <w:rPr>
          <w:rFonts w:ascii="Palatino Linotype" w:hAnsi="Palatino Linotype"/>
          <w:sz w:val="22"/>
        </w:rPr>
        <w:t xml:space="preserve">, </w:t>
      </w:r>
      <w:r w:rsidRPr="005E47CB" w:rsidR="002C0C8F">
        <w:rPr>
          <w:rFonts w:ascii="Palatino Linotype" w:hAnsi="Palatino Linotype"/>
          <w:sz w:val="22"/>
        </w:rPr>
        <w:t xml:space="preserve">no obra en sus archivos documental </w:t>
      </w:r>
      <w:r w:rsidRPr="005E47CB" w:rsidR="00F20E98">
        <w:rPr>
          <w:rFonts w:ascii="Palatino Linotype" w:hAnsi="Palatino Linotype"/>
          <w:sz w:val="22"/>
        </w:rPr>
        <w:t>alguna susceptible</w:t>
      </w:r>
      <w:r w:rsidRPr="005E47CB" w:rsidR="002C0C8F">
        <w:rPr>
          <w:rFonts w:ascii="Palatino Linotype" w:hAnsi="Palatino Linotype"/>
          <w:sz w:val="22"/>
        </w:rPr>
        <w:t xml:space="preserve"> de entrega</w:t>
      </w:r>
      <w:r w:rsidRPr="005E47CB" w:rsidR="00615B84">
        <w:rPr>
          <w:rFonts w:ascii="Palatino Linotype" w:hAnsi="Palatino Linotype"/>
          <w:sz w:val="22"/>
        </w:rPr>
        <w:t>;</w:t>
      </w:r>
      <w:r w:rsidRPr="005E47CB" w:rsidR="00842A2C">
        <w:rPr>
          <w:rFonts w:ascii="Palatino Linotype" w:hAnsi="Palatino Linotype"/>
          <w:sz w:val="22"/>
        </w:rPr>
        <w:t xml:space="preserve"> así,</w:t>
      </w:r>
      <w:r w:rsidRPr="005E47CB" w:rsidR="006D52F8">
        <w:rPr>
          <w:rFonts w:ascii="Palatino Linotype" w:hAnsi="Palatino Linotype"/>
          <w:sz w:val="22"/>
        </w:rPr>
        <w:t xml:space="preserve"> </w:t>
      </w:r>
      <w:r w:rsidRPr="005E47CB" w:rsidR="00615B84">
        <w:rPr>
          <w:rFonts w:ascii="Palatino Linotype" w:hAnsi="Palatino Linotype"/>
          <w:sz w:val="22"/>
        </w:rPr>
        <w:t>i</w:t>
      </w:r>
      <w:r w:rsidRPr="005E47CB" w:rsidR="00D04542">
        <w:rPr>
          <w:rFonts w:ascii="Palatino Linotype" w:hAnsi="Palatino Linotype"/>
          <w:sz w:val="22"/>
        </w:rPr>
        <w:t xml:space="preserve">nconforme </w:t>
      </w:r>
      <w:r w:rsidRPr="005E47CB" w:rsidR="00615B84">
        <w:rPr>
          <w:rFonts w:ascii="Palatino Linotype" w:hAnsi="Palatino Linotype"/>
          <w:sz w:val="22"/>
        </w:rPr>
        <w:t xml:space="preserve">con </w:t>
      </w:r>
      <w:r w:rsidRPr="005E47CB" w:rsidR="00583AB4">
        <w:rPr>
          <w:rFonts w:ascii="Palatino Linotype" w:hAnsi="Palatino Linotype"/>
          <w:sz w:val="22"/>
        </w:rPr>
        <w:t>lo anterior</w:t>
      </w:r>
      <w:r w:rsidRPr="005E47CB" w:rsidR="00D04542">
        <w:rPr>
          <w:rFonts w:ascii="Palatino Linotype" w:hAnsi="Palatino Linotype"/>
          <w:sz w:val="22"/>
        </w:rPr>
        <w:t xml:space="preserve">, el ahora Recurrente por medio de la presentación del medio de defensa que nos ocupa, </w:t>
      </w:r>
      <w:r w:rsidRPr="005E47CB" w:rsidR="008C0C4F">
        <w:rPr>
          <w:rFonts w:ascii="Palatino Linotype" w:hAnsi="Palatino Linotype"/>
          <w:sz w:val="22"/>
        </w:rPr>
        <w:t xml:space="preserve">manifestó </w:t>
      </w:r>
      <w:r w:rsidRPr="005E47CB" w:rsidR="00583AB4">
        <w:rPr>
          <w:rFonts w:ascii="Palatino Linotype" w:hAnsi="Palatino Linotype"/>
          <w:sz w:val="22"/>
        </w:rPr>
        <w:t>como razones o motivos de su inconformidad</w:t>
      </w:r>
      <w:r w:rsidRPr="005E47CB" w:rsidR="008C0C4F">
        <w:rPr>
          <w:rFonts w:ascii="Palatino Linotype" w:hAnsi="Palatino Linotype"/>
          <w:sz w:val="22"/>
        </w:rPr>
        <w:t xml:space="preserve">, </w:t>
      </w:r>
      <w:r w:rsidRPr="005E47CB" w:rsidR="00204D33">
        <w:rPr>
          <w:rFonts w:ascii="Palatino Linotype" w:hAnsi="Palatino Linotype"/>
          <w:b/>
          <w:bCs/>
          <w:sz w:val="22"/>
        </w:rPr>
        <w:t xml:space="preserve">que se hizo caso omiso a su requerimiento y </w:t>
      </w:r>
      <w:r w:rsidRPr="005E47CB" w:rsidR="00EF6D67">
        <w:rPr>
          <w:rFonts w:ascii="Palatino Linotype" w:hAnsi="Palatino Linotype"/>
          <w:sz w:val="22"/>
        </w:rPr>
        <w:t>solicitó nuevamente la informa</w:t>
      </w:r>
      <w:r w:rsidRPr="005E47CB" w:rsidR="00032FA7">
        <w:rPr>
          <w:rFonts w:ascii="Palatino Linotype" w:hAnsi="Palatino Linotype"/>
          <w:sz w:val="22"/>
        </w:rPr>
        <w:t>ción del Titular de la Unidad de Transparencia</w:t>
      </w:r>
      <w:r w:rsidRPr="005E47CB" w:rsidR="00CD4F11">
        <w:rPr>
          <w:rFonts w:ascii="Palatino Linotype" w:hAnsi="Palatino Linotype"/>
          <w:sz w:val="22"/>
        </w:rPr>
        <w:t xml:space="preserve">, </w:t>
      </w:r>
      <w:r w:rsidRPr="005E47CB" w:rsidR="005A13ED">
        <w:rPr>
          <w:rFonts w:ascii="Palatino Linotype" w:hAnsi="Palatino Linotype"/>
          <w:sz w:val="22"/>
        </w:rPr>
        <w:t xml:space="preserve">de quien señaló </w:t>
      </w:r>
      <w:r w:rsidRPr="005E47CB" w:rsidR="00565668">
        <w:rPr>
          <w:rFonts w:ascii="Palatino Linotype" w:hAnsi="Palatino Linotype"/>
          <w:sz w:val="22"/>
        </w:rPr>
        <w:t>una vez más su nombre.</w:t>
      </w:r>
    </w:p>
    <w:p w:rsidRPr="005E47CB" w:rsidR="002B646C" w:rsidP="006A4C05" w:rsidRDefault="002B646C" w14:paraId="47C4875F" w14:textId="77777777">
      <w:pPr>
        <w:spacing w:line="360" w:lineRule="auto"/>
        <w:jc w:val="both"/>
        <w:rPr>
          <w:rFonts w:ascii="Palatino Linotype" w:hAnsi="Palatino Linotype"/>
          <w:sz w:val="22"/>
        </w:rPr>
      </w:pPr>
    </w:p>
    <w:p w:rsidRPr="005E47CB" w:rsidR="005A539C" w:rsidP="006A4C05" w:rsidRDefault="002B646C" w14:paraId="7D8F4557" w14:textId="1FE61493">
      <w:pPr>
        <w:spacing w:line="360" w:lineRule="auto"/>
        <w:jc w:val="both"/>
        <w:rPr>
          <w:rFonts w:ascii="Palatino Linotype" w:hAnsi="Palatino Linotype"/>
          <w:sz w:val="22"/>
        </w:rPr>
      </w:pPr>
      <w:r w:rsidRPr="005E47CB">
        <w:rPr>
          <w:rFonts w:ascii="Palatino Linotype" w:hAnsi="Palatino Linotype"/>
          <w:sz w:val="22"/>
        </w:rPr>
        <w:t xml:space="preserve">Seguido el procedimiento de acceso a la información pública, por medio de informe justificado, el Sujeto Obligado cambió su respuesta primigenia, </w:t>
      </w:r>
      <w:r w:rsidRPr="005E47CB" w:rsidR="00631947">
        <w:rPr>
          <w:rFonts w:ascii="Palatino Linotype" w:hAnsi="Palatino Linotype"/>
          <w:sz w:val="22"/>
        </w:rPr>
        <w:t xml:space="preserve">toda vez que </w:t>
      </w:r>
      <w:r w:rsidRPr="005E47CB" w:rsidR="00565668">
        <w:rPr>
          <w:rFonts w:ascii="Palatino Linotype" w:hAnsi="Palatino Linotype"/>
          <w:sz w:val="22"/>
        </w:rPr>
        <w:t>precisó</w:t>
      </w:r>
      <w:r w:rsidRPr="005E47CB" w:rsidR="00631947">
        <w:rPr>
          <w:rFonts w:ascii="Palatino Linotype" w:hAnsi="Palatino Linotype"/>
          <w:sz w:val="22"/>
        </w:rPr>
        <w:t xml:space="preserve"> que la titular de la Unidad de Transparencia no cuenta con título y cédula profesional</w:t>
      </w:r>
      <w:r w:rsidRPr="005E47CB" w:rsidR="00565668">
        <w:rPr>
          <w:rFonts w:ascii="Palatino Linotype" w:hAnsi="Palatino Linotype"/>
          <w:sz w:val="22"/>
        </w:rPr>
        <w:t xml:space="preserve">, </w:t>
      </w:r>
      <w:r w:rsidRPr="005E47CB" w:rsidR="00631947">
        <w:rPr>
          <w:rFonts w:ascii="Palatino Linotype" w:hAnsi="Palatino Linotype"/>
          <w:sz w:val="22"/>
        </w:rPr>
        <w:t xml:space="preserve">en virtud que </w:t>
      </w:r>
      <w:r w:rsidRPr="005E47CB" w:rsidR="00503A0E">
        <w:rPr>
          <w:rFonts w:ascii="Palatino Linotype" w:hAnsi="Palatino Linotype"/>
          <w:i/>
          <w:iCs/>
          <w:sz w:val="22"/>
        </w:rPr>
        <w:t>-a la fecha de la presentación del informe-</w:t>
      </w:r>
      <w:r w:rsidRPr="005E47CB" w:rsidR="00631947">
        <w:rPr>
          <w:rFonts w:ascii="Palatino Linotype" w:hAnsi="Palatino Linotype"/>
          <w:sz w:val="22"/>
        </w:rPr>
        <w:t xml:space="preserve"> </w:t>
      </w:r>
      <w:r w:rsidRPr="005E47CB" w:rsidR="00503A0E">
        <w:rPr>
          <w:rFonts w:ascii="Palatino Linotype" w:hAnsi="Palatino Linotype"/>
          <w:sz w:val="22"/>
        </w:rPr>
        <w:t xml:space="preserve">realiza </w:t>
      </w:r>
      <w:r w:rsidRPr="005E47CB" w:rsidR="0050146D">
        <w:rPr>
          <w:rFonts w:ascii="Palatino Linotype" w:hAnsi="Palatino Linotype"/>
          <w:sz w:val="22"/>
        </w:rPr>
        <w:t xml:space="preserve">los estudios correspondientes a la </w:t>
      </w:r>
      <w:r w:rsidRPr="005E47CB" w:rsidR="002010AA">
        <w:rPr>
          <w:rFonts w:ascii="Palatino Linotype" w:hAnsi="Palatino Linotype"/>
          <w:sz w:val="22"/>
        </w:rPr>
        <w:t>Licenciatura en Administración de Empresas</w:t>
      </w:r>
      <w:r w:rsidRPr="005E47CB" w:rsidR="00453354">
        <w:rPr>
          <w:rFonts w:ascii="Palatino Linotype" w:hAnsi="Palatino Linotype"/>
          <w:sz w:val="22"/>
        </w:rPr>
        <w:t xml:space="preserve">; </w:t>
      </w:r>
      <w:r w:rsidRPr="005E47CB" w:rsidR="00E54935">
        <w:rPr>
          <w:rFonts w:ascii="Palatino Linotype" w:hAnsi="Palatino Linotype"/>
          <w:sz w:val="22"/>
        </w:rPr>
        <w:t xml:space="preserve">así mismo, </w:t>
      </w:r>
      <w:r w:rsidRPr="005E47CB" w:rsidR="00934503">
        <w:rPr>
          <w:rFonts w:ascii="Palatino Linotype" w:hAnsi="Palatino Linotype"/>
          <w:sz w:val="22"/>
        </w:rPr>
        <w:t xml:space="preserve">por cuanto hace a la certificación en la materia, </w:t>
      </w:r>
      <w:r w:rsidRPr="005E47CB" w:rsidR="0093038F">
        <w:rPr>
          <w:rFonts w:ascii="Palatino Linotype" w:hAnsi="Palatino Linotype"/>
          <w:sz w:val="22"/>
        </w:rPr>
        <w:t xml:space="preserve">advirtió que </w:t>
      </w:r>
      <w:r w:rsidRPr="005E47CB" w:rsidR="00934503">
        <w:rPr>
          <w:rFonts w:ascii="Palatino Linotype" w:hAnsi="Palatino Linotype"/>
          <w:sz w:val="22"/>
        </w:rPr>
        <w:t>se está a la espera de la convocatoria por parte de este Organismo Garante, situación que acompañ</w:t>
      </w:r>
      <w:r w:rsidRPr="005E47CB" w:rsidR="006B7ABE">
        <w:rPr>
          <w:rFonts w:ascii="Palatino Linotype" w:hAnsi="Palatino Linotype"/>
          <w:sz w:val="22"/>
        </w:rPr>
        <w:t>ó</w:t>
      </w:r>
      <w:r w:rsidRPr="005E47CB" w:rsidR="00934503">
        <w:rPr>
          <w:rFonts w:ascii="Palatino Linotype" w:hAnsi="Palatino Linotype"/>
          <w:sz w:val="22"/>
        </w:rPr>
        <w:t xml:space="preserve"> del oficio de fecha treinta de agosto</w:t>
      </w:r>
      <w:r w:rsidRPr="005E47CB" w:rsidR="00503A0E">
        <w:rPr>
          <w:rFonts w:ascii="Palatino Linotype" w:hAnsi="Palatino Linotype"/>
          <w:sz w:val="22"/>
        </w:rPr>
        <w:t xml:space="preserve"> del ejercicio fiscal pasado</w:t>
      </w:r>
      <w:r w:rsidRPr="005E47CB" w:rsidR="00934503">
        <w:rPr>
          <w:rFonts w:ascii="Palatino Linotype" w:hAnsi="Palatino Linotype"/>
          <w:sz w:val="22"/>
        </w:rPr>
        <w:t xml:space="preserve">, </w:t>
      </w:r>
      <w:r w:rsidRPr="005E47CB" w:rsidR="006B7ABE">
        <w:rPr>
          <w:rFonts w:ascii="Palatino Linotype" w:hAnsi="Palatino Linotype"/>
          <w:sz w:val="22"/>
        </w:rPr>
        <w:t>signado por la Encargada de la Entidad de Certificación y Evaluación de Competencias y Directora General de Capacitación y Certificación del INFOEM</w:t>
      </w:r>
      <w:r w:rsidRPr="005E47CB" w:rsidR="00255148">
        <w:rPr>
          <w:rFonts w:ascii="Palatino Linotype" w:hAnsi="Palatino Linotype"/>
          <w:sz w:val="22"/>
        </w:rPr>
        <w:t>, en el que se hizo del conocimiento de la</w:t>
      </w:r>
      <w:r w:rsidRPr="005E47CB" w:rsidR="000011DC">
        <w:rPr>
          <w:rFonts w:ascii="Palatino Linotype" w:hAnsi="Palatino Linotype"/>
          <w:sz w:val="22"/>
        </w:rPr>
        <w:t xml:space="preserve"> Titular de la </w:t>
      </w:r>
      <w:r w:rsidRPr="005E47CB" w:rsidR="00255148">
        <w:rPr>
          <w:rFonts w:ascii="Palatino Linotype" w:hAnsi="Palatino Linotype"/>
          <w:sz w:val="22"/>
        </w:rPr>
        <w:t>Unidad de Transparencia</w:t>
      </w:r>
      <w:r w:rsidRPr="005E47CB" w:rsidR="000011DC">
        <w:rPr>
          <w:rFonts w:ascii="Palatino Linotype" w:hAnsi="Palatino Linotype"/>
          <w:sz w:val="22"/>
        </w:rPr>
        <w:t xml:space="preserve"> que, una vez abi</w:t>
      </w:r>
      <w:r w:rsidRPr="005E47CB" w:rsidR="007C1E95">
        <w:rPr>
          <w:rFonts w:ascii="Palatino Linotype" w:hAnsi="Palatino Linotype"/>
          <w:sz w:val="22"/>
        </w:rPr>
        <w:t>erta la convocatoria correspondiente, podrá ser partícipe de la misma.</w:t>
      </w:r>
    </w:p>
    <w:p w:rsidRPr="005E47CB" w:rsidR="00CD4F11" w:rsidP="006A4C05" w:rsidRDefault="00CD4F11" w14:paraId="71E4BB8F" w14:textId="77777777">
      <w:pPr>
        <w:spacing w:line="360" w:lineRule="auto"/>
        <w:jc w:val="both"/>
        <w:rPr>
          <w:rFonts w:ascii="Palatino Linotype" w:hAnsi="Palatino Linotype"/>
          <w:sz w:val="22"/>
        </w:rPr>
      </w:pPr>
    </w:p>
    <w:p w:rsidRPr="005E47CB" w:rsidR="00D04542" w:rsidP="006A4C05" w:rsidRDefault="00BC5672" w14:paraId="71D6AC75" w14:textId="00E92A75">
      <w:pPr>
        <w:spacing w:line="360" w:lineRule="auto"/>
        <w:jc w:val="both"/>
        <w:rPr>
          <w:rFonts w:ascii="Palatino Linotype" w:hAnsi="Palatino Linotype"/>
          <w:sz w:val="22"/>
        </w:rPr>
      </w:pPr>
      <w:r w:rsidRPr="005E47CB">
        <w:rPr>
          <w:rFonts w:ascii="Palatino Linotype" w:hAnsi="Palatino Linotype"/>
          <w:sz w:val="22"/>
        </w:rPr>
        <w:lastRenderedPageBreak/>
        <w:t>L</w:t>
      </w:r>
      <w:r w:rsidRPr="005E47CB" w:rsidR="00221237">
        <w:rPr>
          <w:rFonts w:ascii="Palatino Linotype" w:hAnsi="Palatino Linotype"/>
          <w:sz w:val="22"/>
        </w:rPr>
        <w:t>o hasta aquí expuesto</w:t>
      </w:r>
      <w:r w:rsidRPr="005E47CB" w:rsidR="0089033B">
        <w:rPr>
          <w:rFonts w:ascii="Palatino Linotype" w:hAnsi="Palatino Linotype"/>
          <w:sz w:val="22"/>
        </w:rPr>
        <w:t xml:space="preserve">, </w:t>
      </w:r>
      <w:r w:rsidRPr="005E47CB">
        <w:rPr>
          <w:rFonts w:ascii="Palatino Linotype" w:hAnsi="Palatino Linotype"/>
          <w:sz w:val="22"/>
        </w:rPr>
        <w:t xml:space="preserve">se desprende de las documentales que obran en el expediente de referencia materia de la presente Resolución, consistentes en </w:t>
      </w:r>
      <w:r w:rsidRPr="005E47CB" w:rsidR="00DA0D92">
        <w:rPr>
          <w:rFonts w:ascii="Palatino Linotype" w:hAnsi="Palatino Linotype"/>
          <w:sz w:val="22"/>
        </w:rPr>
        <w:t xml:space="preserve">la solicitud de acceso a la información con número de folio </w:t>
      </w:r>
      <w:r w:rsidRPr="005E47CB" w:rsidR="005A539C">
        <w:rPr>
          <w:rFonts w:ascii="Palatino Linotype" w:hAnsi="Palatino Linotype"/>
          <w:sz w:val="22"/>
        </w:rPr>
        <w:t>00160/MARTIPIR/IP/2022</w:t>
      </w:r>
      <w:r w:rsidRPr="005E47CB" w:rsidR="00DA0D92">
        <w:rPr>
          <w:rFonts w:ascii="Palatino Linotype" w:hAnsi="Palatino Linotype"/>
          <w:sz w:val="22"/>
        </w:rPr>
        <w:t>; l</w:t>
      </w:r>
      <w:r w:rsidRPr="005E47CB" w:rsidR="00527D6F">
        <w:rPr>
          <w:rFonts w:ascii="Palatino Linotype" w:hAnsi="Palatino Linotype"/>
          <w:sz w:val="22"/>
        </w:rPr>
        <w:t xml:space="preserve">a respuesta proporcionada por </w:t>
      </w:r>
      <w:r w:rsidRPr="005E47CB" w:rsidR="00817547">
        <w:rPr>
          <w:rFonts w:ascii="Palatino Linotype" w:hAnsi="Palatino Linotype"/>
          <w:sz w:val="22"/>
        </w:rPr>
        <w:t xml:space="preserve">el </w:t>
      </w:r>
      <w:r w:rsidRPr="005E47CB" w:rsidR="005A539C">
        <w:rPr>
          <w:rFonts w:ascii="Palatino Linotype" w:hAnsi="Palatino Linotype"/>
          <w:sz w:val="22"/>
        </w:rPr>
        <w:t xml:space="preserve">Ayuntamiento de San Martín de las Pirámides, </w:t>
      </w:r>
      <w:r w:rsidRPr="005E47CB" w:rsidR="00DA0D92">
        <w:rPr>
          <w:rFonts w:ascii="Palatino Linotype" w:hAnsi="Palatino Linotype"/>
          <w:sz w:val="22"/>
        </w:rPr>
        <w:t>el escrito recursal</w:t>
      </w:r>
      <w:r w:rsidRPr="005E47CB" w:rsidR="005A539C">
        <w:rPr>
          <w:rFonts w:ascii="Palatino Linotype" w:hAnsi="Palatino Linotype"/>
          <w:sz w:val="22"/>
        </w:rPr>
        <w:t xml:space="preserve"> y el informe justificado</w:t>
      </w:r>
      <w:r w:rsidRPr="005E47CB" w:rsidR="00DA0D92">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p>
    <w:p w:rsidRPr="005E47CB" w:rsidR="00930447" w:rsidP="006A4C05" w:rsidRDefault="00930447" w14:paraId="487EAC4E" w14:textId="77777777">
      <w:pPr>
        <w:spacing w:line="360" w:lineRule="auto"/>
        <w:jc w:val="both"/>
        <w:rPr>
          <w:rFonts w:ascii="Palatino Linotype" w:hAnsi="Palatino Linotype"/>
          <w:sz w:val="22"/>
        </w:rPr>
      </w:pPr>
    </w:p>
    <w:p w:rsidRPr="005E47CB" w:rsidR="00C91ED9" w:rsidP="006A4C05" w:rsidRDefault="00D04542" w14:paraId="40867CDC" w14:textId="0DE69FB8">
      <w:pPr>
        <w:spacing w:line="360" w:lineRule="auto"/>
        <w:jc w:val="both"/>
        <w:rPr>
          <w:rFonts w:ascii="Palatino Linotype" w:hAnsi="Palatino Linotype"/>
          <w:sz w:val="22"/>
        </w:rPr>
      </w:pPr>
      <w:r w:rsidRPr="005E47CB">
        <w:rPr>
          <w:rFonts w:ascii="Palatino Linotype" w:hAnsi="Palatino Linotype"/>
          <w:sz w:val="22"/>
        </w:rPr>
        <w:t xml:space="preserve">Es entonces, que este Instituto advierte la procedencia del Recurso de Revisión al rubro en términos de la fracción </w:t>
      </w:r>
      <w:r w:rsidRPr="005E47CB" w:rsidR="005A539C">
        <w:rPr>
          <w:rFonts w:ascii="Palatino Linotype" w:hAnsi="Palatino Linotype"/>
          <w:sz w:val="22"/>
        </w:rPr>
        <w:t>V</w:t>
      </w:r>
      <w:r w:rsidRPr="005E47CB">
        <w:rPr>
          <w:rFonts w:ascii="Palatino Linotype" w:hAnsi="Palatino Linotype"/>
          <w:sz w:val="22"/>
        </w:rPr>
        <w:t xml:space="preserve">, del artículo 179 de la Ley de Transparencia y Acceso a la Información Pública del Estado de México y Municipios, </w:t>
      </w:r>
      <w:r w:rsidRPr="005E47CB" w:rsidR="005A539C">
        <w:rPr>
          <w:rFonts w:ascii="Palatino Linotype" w:hAnsi="Palatino Linotype"/>
          <w:sz w:val="22"/>
        </w:rPr>
        <w:t xml:space="preserve">pues se presume la entrega de información incompleta. </w:t>
      </w:r>
    </w:p>
    <w:p w:rsidRPr="005E47CB" w:rsidR="005A539C" w:rsidP="006A4C05" w:rsidRDefault="005A539C" w14:paraId="417A81A0" w14:textId="77777777">
      <w:pPr>
        <w:spacing w:line="360" w:lineRule="auto"/>
        <w:jc w:val="both"/>
        <w:rPr>
          <w:rFonts w:ascii="Palatino Linotype" w:hAnsi="Palatino Linotype"/>
          <w:sz w:val="22"/>
        </w:rPr>
      </w:pPr>
    </w:p>
    <w:p w:rsidRPr="005E47CB" w:rsidR="006C7686" w:rsidP="006A4C05" w:rsidRDefault="00DA0D92" w14:paraId="2AA7E74A" w14:textId="33BA292E">
      <w:pPr>
        <w:spacing w:line="360" w:lineRule="auto"/>
        <w:jc w:val="both"/>
        <w:rPr>
          <w:rFonts w:ascii="Palatino Linotype" w:hAnsi="Palatino Linotype"/>
          <w:b/>
          <w:sz w:val="22"/>
        </w:rPr>
      </w:pPr>
      <w:r w:rsidRPr="005E47CB">
        <w:rPr>
          <w:rFonts w:ascii="Palatino Linotype" w:hAnsi="Palatino Linotype"/>
          <w:shd w:val="clear" w:color="auto" w:fill="FFFFFF"/>
        </w:rPr>
        <w:t xml:space="preserve"> </w:t>
      </w:r>
      <w:r w:rsidRPr="005E47CB">
        <w:rPr>
          <w:rFonts w:ascii="Palatino Linotype" w:hAnsi="Palatino Linotype"/>
          <w:b/>
          <w:sz w:val="22"/>
        </w:rPr>
        <w:t>CUARTO. Marco normativo aplicable en materia de transparencia y a</w:t>
      </w:r>
      <w:r w:rsidRPr="005E47CB" w:rsidR="00056D2E">
        <w:rPr>
          <w:rFonts w:ascii="Palatino Linotype" w:hAnsi="Palatino Linotype"/>
          <w:b/>
          <w:sz w:val="22"/>
        </w:rPr>
        <w:t>cceso a la información pública.</w:t>
      </w:r>
    </w:p>
    <w:p w:rsidRPr="005E47CB" w:rsidR="00C91ED9" w:rsidP="006A4C05" w:rsidRDefault="00C91ED9" w14:paraId="3F3D5069" w14:textId="77777777">
      <w:pPr>
        <w:spacing w:line="360" w:lineRule="auto"/>
        <w:jc w:val="both"/>
        <w:rPr>
          <w:rFonts w:ascii="Palatino Linotype" w:hAnsi="Palatino Linotype"/>
          <w:b/>
          <w:sz w:val="22"/>
        </w:rPr>
      </w:pPr>
    </w:p>
    <w:p w:rsidRPr="005E47CB" w:rsidR="00DA0D92" w:rsidP="006A4C05" w:rsidRDefault="00DA0D92" w14:paraId="7F4FDB2D" w14:textId="124E29EA">
      <w:pPr>
        <w:spacing w:line="360" w:lineRule="auto"/>
        <w:jc w:val="both"/>
        <w:rPr>
          <w:rFonts w:ascii="Palatino Linotype" w:hAnsi="Palatino Linotype"/>
          <w:sz w:val="22"/>
        </w:rPr>
      </w:pPr>
      <w:r w:rsidRPr="005E47CB">
        <w:rPr>
          <w:rFonts w:ascii="Palatino Linotype" w:hAnsi="Palatino Linotype"/>
          <w:sz w:val="22"/>
        </w:rPr>
        <w:t xml:space="preserve">El artículo 6°, Apartado A), fracción I de la Constitución Política de los Estados Unidos Mexicanos, establece que toda la información en posesión de cualquier </w:t>
      </w:r>
      <w:r w:rsidRPr="005E47CB" w:rsidR="00344AB5">
        <w:rPr>
          <w:rFonts w:ascii="Palatino Linotype" w:hAnsi="Palatino Linotype"/>
          <w:sz w:val="22"/>
        </w:rPr>
        <w:t>autoridad</w:t>
      </w:r>
      <w:r w:rsidRPr="005E47CB">
        <w:rPr>
          <w:rFonts w:ascii="Palatino Linotype" w:hAnsi="Palatino Linotype"/>
          <w:sz w:val="22"/>
        </w:rPr>
        <w:t xml:space="preserve"> es pública y sólo podrá ser reservada temporalmente por razones de interés público.</w:t>
      </w:r>
    </w:p>
    <w:p w:rsidRPr="005E47CB" w:rsidR="00275D99" w:rsidP="006A4C05" w:rsidRDefault="00275D99" w14:paraId="1852A933" w14:textId="77777777">
      <w:pPr>
        <w:spacing w:line="360" w:lineRule="auto"/>
        <w:jc w:val="both"/>
        <w:rPr>
          <w:rFonts w:ascii="Palatino Linotype" w:hAnsi="Palatino Linotype"/>
          <w:sz w:val="22"/>
        </w:rPr>
      </w:pPr>
    </w:p>
    <w:p w:rsidRPr="005E47CB" w:rsidR="00DA0D92" w:rsidP="006A4C05" w:rsidRDefault="00DA0D92" w14:paraId="2E45D302" w14:textId="47DDD7A3">
      <w:pPr>
        <w:spacing w:line="360" w:lineRule="auto"/>
        <w:jc w:val="both"/>
        <w:rPr>
          <w:rFonts w:ascii="Palatino Linotype" w:hAnsi="Palatino Linotype"/>
          <w:sz w:val="22"/>
        </w:rPr>
      </w:pPr>
      <w:r w:rsidRPr="005E47CB">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5E47CB" w:rsidR="00D1769A" w:rsidP="006A4C05" w:rsidRDefault="00D1769A" w14:paraId="0CD91616" w14:textId="77777777">
      <w:pPr>
        <w:spacing w:line="360" w:lineRule="auto"/>
        <w:jc w:val="both"/>
        <w:rPr>
          <w:rFonts w:ascii="Palatino Linotype" w:hAnsi="Palatino Linotype"/>
          <w:sz w:val="22"/>
        </w:rPr>
      </w:pPr>
    </w:p>
    <w:p w:rsidRPr="005E47CB" w:rsidR="00D1769A" w:rsidP="006A4C05" w:rsidRDefault="00DA0D92" w14:paraId="7F30FAEB" w14:textId="282A2826">
      <w:pPr>
        <w:spacing w:line="360" w:lineRule="auto"/>
        <w:jc w:val="both"/>
        <w:rPr>
          <w:rFonts w:ascii="Palatino Linotype" w:hAnsi="Palatino Linotype"/>
          <w:sz w:val="22"/>
        </w:rPr>
      </w:pPr>
      <w:r w:rsidRPr="005E47CB">
        <w:rPr>
          <w:rFonts w:ascii="Palatino Linotype" w:hAnsi="Palatino Linotype"/>
          <w:sz w:val="22"/>
        </w:rPr>
        <w:lastRenderedPageBreak/>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5E47CB" w:rsidR="00D47498" w:rsidP="006A4C05" w:rsidRDefault="00D47498" w14:paraId="266567B0" w14:textId="77777777">
      <w:pPr>
        <w:spacing w:line="360" w:lineRule="auto"/>
        <w:jc w:val="both"/>
        <w:rPr>
          <w:rFonts w:ascii="Palatino Linotype" w:hAnsi="Palatino Linotype"/>
          <w:sz w:val="22"/>
        </w:rPr>
      </w:pPr>
    </w:p>
    <w:p w:rsidRPr="005E47CB" w:rsidR="00DA0D92" w:rsidP="006A4C05" w:rsidRDefault="00DA0D92" w14:paraId="6C711484" w14:textId="77777777">
      <w:pPr>
        <w:spacing w:line="360" w:lineRule="auto"/>
        <w:jc w:val="both"/>
        <w:rPr>
          <w:rFonts w:ascii="Palatino Linotype" w:hAnsi="Palatino Linotype"/>
          <w:sz w:val="22"/>
        </w:rPr>
      </w:pPr>
      <w:r w:rsidRPr="005E47CB">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5E47CB" w:rsidR="00FF0A9B" w:rsidP="006A4C05" w:rsidRDefault="00FF0A9B" w14:paraId="3D53B469" w14:textId="77777777">
      <w:pPr>
        <w:spacing w:line="360" w:lineRule="auto"/>
        <w:jc w:val="both"/>
        <w:rPr>
          <w:rFonts w:ascii="Palatino Linotype" w:hAnsi="Palatino Linotype" w:cs="Tahoma"/>
          <w:sz w:val="22"/>
          <w:szCs w:val="22"/>
          <w:shd w:val="clear" w:color="auto" w:fill="FFFFFF"/>
        </w:rPr>
      </w:pPr>
    </w:p>
    <w:p w:rsidRPr="005E47CB" w:rsidR="00FF0A9B" w:rsidP="006A4C05" w:rsidRDefault="00FF0A9B" w14:paraId="4F3CF304" w14:textId="77777777">
      <w:pPr>
        <w:spacing w:line="360" w:lineRule="auto"/>
        <w:jc w:val="both"/>
        <w:rPr>
          <w:rFonts w:ascii="Palatino Linotype" w:hAnsi="Palatino Linotype"/>
          <w:sz w:val="22"/>
        </w:rPr>
      </w:pPr>
      <w:r w:rsidRPr="005E47CB">
        <w:rPr>
          <w:rFonts w:ascii="Palatino Linotype" w:hAnsi="Palatino Linotype"/>
          <w:sz w:val="22"/>
        </w:rPr>
        <w:t>Por su parte, la Ley de Transparencia y Acceso a la Información Pública del Estado de México y Municipios (Reglamentaria del artículo 5° de la Constitución Local), establece lo siguiente:</w:t>
      </w:r>
    </w:p>
    <w:p w:rsidRPr="005E47CB" w:rsidR="00FF0A9B" w:rsidP="006A4C05" w:rsidRDefault="00FF0A9B" w14:paraId="7043B63E" w14:textId="77777777">
      <w:pPr>
        <w:spacing w:line="360" w:lineRule="auto"/>
        <w:jc w:val="both"/>
        <w:rPr>
          <w:rFonts w:ascii="Palatino Linotype" w:hAnsi="Palatino Linotype"/>
          <w:sz w:val="22"/>
        </w:rPr>
      </w:pPr>
    </w:p>
    <w:p w:rsidRPr="005E47CB" w:rsidR="00FF0A9B" w:rsidP="006A4C05" w:rsidRDefault="00FF0A9B" w14:paraId="4EC28C31" w14:textId="661B6041">
      <w:pPr>
        <w:spacing w:line="360" w:lineRule="auto"/>
        <w:jc w:val="both"/>
        <w:rPr>
          <w:rFonts w:ascii="Palatino Linotype" w:hAnsi="Palatino Linotype"/>
          <w:sz w:val="22"/>
        </w:rPr>
      </w:pPr>
      <w:r w:rsidRPr="005E47CB">
        <w:rPr>
          <w:rFonts w:ascii="Palatino Linotype" w:hAnsi="Palatino Linotype"/>
          <w:sz w:val="22"/>
        </w:rPr>
        <w:t>El artículo 12, que, quienes generen, recopilen, administren, manejen, procesen, archiven o conserven información pública serán responsables de la misma.</w:t>
      </w:r>
      <w:r w:rsidRPr="005E47CB" w:rsidR="00790C28">
        <w:rPr>
          <w:rFonts w:ascii="Palatino Linotype" w:hAnsi="Palatino Linotype"/>
          <w:sz w:val="22"/>
        </w:rPr>
        <w:t xml:space="preserve"> </w:t>
      </w:r>
      <w:r w:rsidRPr="005E47CB">
        <w:rPr>
          <w:rFonts w:ascii="Palatino Linotype" w:hAnsi="Palatino Linotype"/>
          <w:sz w:val="22"/>
        </w:rPr>
        <w:t>El artículo 18, que, los Sujetos Obligados deberán documentar todo acto que derive del ejercicio de sus facultades, competencias o funciones, considerando desde su origen la eventual publicidad y reutilización de la información que generen.</w:t>
      </w:r>
    </w:p>
    <w:p w:rsidRPr="005E47CB" w:rsidR="00FF0A9B" w:rsidP="006A4C05" w:rsidRDefault="00FF0A9B" w14:paraId="188904E0" w14:textId="77777777">
      <w:pPr>
        <w:spacing w:line="360" w:lineRule="auto"/>
        <w:jc w:val="both"/>
        <w:rPr>
          <w:rFonts w:ascii="Palatino Linotype" w:hAnsi="Palatino Linotype"/>
          <w:sz w:val="22"/>
        </w:rPr>
      </w:pPr>
    </w:p>
    <w:p w:rsidRPr="005E47CB" w:rsidR="003A3A5A" w:rsidP="006A4C05" w:rsidRDefault="00FF0A9B" w14:paraId="21C3E33D" w14:textId="6B1556CA">
      <w:pPr>
        <w:spacing w:line="360" w:lineRule="auto"/>
        <w:jc w:val="both"/>
        <w:rPr>
          <w:rFonts w:ascii="Palatino Linotype" w:hAnsi="Palatino Linotype"/>
          <w:sz w:val="22"/>
        </w:rPr>
      </w:pPr>
      <w:r w:rsidRPr="005E47CB">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5E47CB" w:rsidR="0004731B" w:rsidP="006A4C05" w:rsidRDefault="00FF0A9B" w14:paraId="5A4D42A6" w14:textId="70FDD2C6">
      <w:pPr>
        <w:spacing w:line="360" w:lineRule="auto"/>
        <w:jc w:val="both"/>
        <w:rPr>
          <w:rFonts w:ascii="Palatino Linotype" w:hAnsi="Palatino Linotype"/>
          <w:b/>
          <w:bCs/>
          <w:sz w:val="22"/>
          <w:szCs w:val="22"/>
        </w:rPr>
      </w:pPr>
      <w:r w:rsidRPr="005E47CB">
        <w:rPr>
          <w:rFonts w:ascii="Palatino Linotype" w:hAnsi="Palatino Linotype"/>
          <w:b/>
          <w:bCs/>
          <w:sz w:val="22"/>
          <w:szCs w:val="22"/>
        </w:rPr>
        <w:lastRenderedPageBreak/>
        <w:t>QUINTO. Estudio de Fondo.</w:t>
      </w:r>
    </w:p>
    <w:p w:rsidRPr="005E47CB" w:rsidR="00166B3A" w:rsidP="006A4C05" w:rsidRDefault="00166B3A" w14:paraId="1010E341" w14:textId="77777777">
      <w:pPr>
        <w:spacing w:line="360" w:lineRule="auto"/>
        <w:jc w:val="both"/>
        <w:rPr>
          <w:rFonts w:ascii="Palatino Linotype" w:hAnsi="Palatino Linotype"/>
          <w:b/>
          <w:bCs/>
          <w:sz w:val="22"/>
          <w:szCs w:val="22"/>
        </w:rPr>
      </w:pPr>
    </w:p>
    <w:p w:rsidRPr="005E47CB" w:rsidR="002A50B6" w:rsidP="006A4C05" w:rsidRDefault="00FF0A9B" w14:paraId="3510C95D" w14:textId="4C454EB5">
      <w:pPr>
        <w:spacing w:line="360" w:lineRule="auto"/>
        <w:jc w:val="both"/>
        <w:rPr>
          <w:rFonts w:ascii="Palatino Linotype" w:hAnsi="Palatino Linotype"/>
          <w:sz w:val="22"/>
        </w:rPr>
      </w:pPr>
      <w:r w:rsidRPr="005E47CB">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5E47CB" w:rsidR="00D47498" w:rsidP="006A4C05" w:rsidRDefault="00D47498" w14:paraId="30DDCFA7" w14:textId="77777777">
      <w:pPr>
        <w:spacing w:line="360" w:lineRule="auto"/>
        <w:jc w:val="both"/>
        <w:rPr>
          <w:rFonts w:ascii="Palatino Linotype" w:hAnsi="Palatino Linotype"/>
          <w:sz w:val="22"/>
        </w:rPr>
      </w:pPr>
    </w:p>
    <w:p w:rsidRPr="005E47CB" w:rsidR="00CE2504" w:rsidP="00BF6EA3" w:rsidRDefault="00FF0A9B" w14:paraId="7FD3AEF4" w14:textId="3362B414">
      <w:pPr>
        <w:pStyle w:val="Prrafodelista"/>
        <w:numPr>
          <w:ilvl w:val="0"/>
          <w:numId w:val="3"/>
        </w:numPr>
        <w:spacing w:line="360" w:lineRule="auto"/>
        <w:jc w:val="both"/>
        <w:rPr>
          <w:rFonts w:ascii="Palatino Linotype" w:hAnsi="Palatino Linotype"/>
        </w:rPr>
      </w:pPr>
      <w:r w:rsidRPr="005E47CB">
        <w:rPr>
          <w:rFonts w:ascii="Palatino Linotype" w:hAnsi="Palatino Linotype"/>
        </w:rPr>
        <w:t>Proveer lo necesario para garantizar a toda persona el derecho de acceso a la información pública, a través de procedimientos sencillos, expeditos, oportunos y gratuitos;</w:t>
      </w:r>
    </w:p>
    <w:p w:rsidRPr="005E47CB" w:rsidR="00CE2504" w:rsidP="00BF6EA3" w:rsidRDefault="00FF0A9B" w14:paraId="4C6C32E8" w14:textId="55F68E39">
      <w:pPr>
        <w:pStyle w:val="Prrafodelista"/>
        <w:numPr>
          <w:ilvl w:val="0"/>
          <w:numId w:val="3"/>
        </w:numPr>
        <w:spacing w:line="360" w:lineRule="auto"/>
        <w:jc w:val="both"/>
        <w:rPr>
          <w:rFonts w:ascii="Palatino Linotype" w:hAnsi="Palatino Linotype"/>
        </w:rPr>
      </w:pPr>
      <w:r w:rsidRPr="005E47CB">
        <w:rPr>
          <w:rFonts w:ascii="Palatino Linotype" w:hAnsi="Palatino Linotype"/>
        </w:rPr>
        <w:t>Transparentar la gestión pública, mediante la difusión de la información generada por los Sujetos Obligados</w:t>
      </w:r>
      <w:r w:rsidRPr="005E47CB" w:rsidR="00991E92">
        <w:rPr>
          <w:rFonts w:ascii="Palatino Linotype" w:hAnsi="Palatino Linotype"/>
        </w:rPr>
        <w:t>;</w:t>
      </w:r>
    </w:p>
    <w:p w:rsidRPr="005E47CB" w:rsidR="00144683" w:rsidP="00BF6EA3" w:rsidRDefault="00FF0A9B" w14:paraId="78E51B06" w14:textId="2E3E89EB">
      <w:pPr>
        <w:pStyle w:val="Prrafodelista"/>
        <w:numPr>
          <w:ilvl w:val="0"/>
          <w:numId w:val="3"/>
        </w:numPr>
        <w:spacing w:line="360" w:lineRule="auto"/>
        <w:jc w:val="both"/>
        <w:rPr>
          <w:rFonts w:ascii="Palatino Linotype" w:hAnsi="Palatino Linotype"/>
          <w:szCs w:val="22"/>
        </w:rPr>
      </w:pPr>
      <w:r w:rsidRPr="005E47CB">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rsidRPr="005E47CB" w:rsidR="007F38D0" w:rsidP="006A4C05" w:rsidRDefault="007F38D0" w14:paraId="303DD7B6" w14:textId="77777777">
      <w:pPr>
        <w:spacing w:line="360" w:lineRule="auto"/>
        <w:ind w:left="720"/>
        <w:jc w:val="both"/>
        <w:rPr>
          <w:rFonts w:ascii="Palatino Linotype" w:hAnsi="Palatino Linotype" w:cs="Tahoma"/>
          <w:bCs/>
          <w:sz w:val="22"/>
          <w:szCs w:val="22"/>
          <w:shd w:val="clear" w:color="auto" w:fill="FFFFFF"/>
        </w:rPr>
      </w:pPr>
    </w:p>
    <w:p w:rsidRPr="005E47CB" w:rsidR="00FF0A9B" w:rsidP="006A4C05" w:rsidRDefault="00FF0A9B" w14:paraId="5DC429A6" w14:textId="3F17B5FE">
      <w:pPr>
        <w:spacing w:line="360" w:lineRule="auto"/>
        <w:jc w:val="both"/>
        <w:rPr>
          <w:rFonts w:ascii="Palatino Linotype" w:hAnsi="Palatino Linotype"/>
          <w:sz w:val="22"/>
        </w:rPr>
      </w:pPr>
      <w:r w:rsidRPr="005E47CB">
        <w:rPr>
          <w:rFonts w:ascii="Palatino Linotype" w:hAnsi="Palatino Linotype"/>
          <w:sz w:val="22"/>
        </w:rPr>
        <w:t xml:space="preserve">Conforme a lo anterior, se deprende que </w:t>
      </w:r>
      <w:r w:rsidRPr="005E47CB">
        <w:rPr>
          <w:rFonts w:ascii="Palatino Linotype" w:hAnsi="Palatino Linotype"/>
          <w:b/>
          <w:sz w:val="22"/>
        </w:rPr>
        <w:t xml:space="preserve">los objetivos de la Ley de la </w:t>
      </w:r>
      <w:r w:rsidRPr="005E47CB" w:rsidR="00344AB5">
        <w:rPr>
          <w:rFonts w:ascii="Palatino Linotype" w:hAnsi="Palatino Linotype"/>
          <w:b/>
          <w:sz w:val="22"/>
        </w:rPr>
        <w:t>materia</w:t>
      </w:r>
      <w:r w:rsidRPr="005E47CB">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5E47CB" w:rsidR="004B2F9F" w:rsidP="006A4C05" w:rsidRDefault="004B2F9F" w14:paraId="18AFE4F5" w14:textId="77777777">
      <w:pPr>
        <w:spacing w:line="360" w:lineRule="auto"/>
        <w:jc w:val="both"/>
        <w:rPr>
          <w:rFonts w:ascii="Palatino Linotype" w:hAnsi="Palatino Linotype"/>
          <w:sz w:val="22"/>
        </w:rPr>
      </w:pPr>
    </w:p>
    <w:p w:rsidRPr="005E47CB" w:rsidR="005F444A" w:rsidP="006A4C05" w:rsidRDefault="00FF0A9B" w14:paraId="5A1C2833" w14:textId="0860991C">
      <w:pPr>
        <w:spacing w:line="360" w:lineRule="auto"/>
        <w:jc w:val="both"/>
        <w:rPr>
          <w:rFonts w:ascii="Palatino Linotype" w:hAnsi="Palatino Linotype"/>
          <w:sz w:val="22"/>
        </w:rPr>
      </w:pPr>
      <w:r w:rsidRPr="005E47CB">
        <w:rPr>
          <w:rFonts w:ascii="Palatino Linotype" w:hAnsi="Palatino Linotype"/>
          <w:sz w:val="22"/>
        </w:rPr>
        <w:t xml:space="preserve">En ese orden de ideas, para la atención de las solicitudes de acceso a la información, debe privilegiarse el </w:t>
      </w:r>
      <w:r w:rsidRPr="005E47CB">
        <w:rPr>
          <w:rFonts w:ascii="Palatino Linotype" w:hAnsi="Palatino Linotype"/>
          <w:b/>
          <w:sz w:val="22"/>
        </w:rPr>
        <w:t>principio de máxima publicidad</w:t>
      </w:r>
      <w:r w:rsidRPr="005E47CB">
        <w:rPr>
          <w:rFonts w:ascii="Palatino Linotype" w:hAnsi="Palatino Linotype"/>
          <w:sz w:val="22"/>
        </w:rPr>
        <w:t xml:space="preserve">, el cual dispone que toda la información en </w:t>
      </w:r>
      <w:r w:rsidRPr="005E47CB">
        <w:rPr>
          <w:rFonts w:ascii="Palatino Linotype" w:hAnsi="Palatino Linotype"/>
          <w:sz w:val="22"/>
        </w:rPr>
        <w:lastRenderedPageBreak/>
        <w:t>posesión de los sujetos obligados será pública, completa, oportuna y accesible, sujeta a un claro régimen de excepciones que deberán estar definidas, ser legítimas y estrictamente necesarias en una sociedad democrática.</w:t>
      </w:r>
    </w:p>
    <w:p w:rsidRPr="005E47CB" w:rsidR="00ED4580" w:rsidP="006A4C05" w:rsidRDefault="00ED4580" w14:paraId="7CDE8BA7" w14:textId="77777777">
      <w:pPr>
        <w:spacing w:line="360" w:lineRule="auto"/>
        <w:jc w:val="both"/>
        <w:rPr>
          <w:rFonts w:ascii="Palatino Linotype" w:hAnsi="Palatino Linotype"/>
          <w:sz w:val="22"/>
        </w:rPr>
      </w:pPr>
    </w:p>
    <w:p w:rsidRPr="005E47CB" w:rsidR="00770280" w:rsidP="006A4C05" w:rsidRDefault="00FF0A9B" w14:paraId="641E7C1B" w14:textId="672A0D81">
      <w:pPr>
        <w:spacing w:line="360" w:lineRule="auto"/>
        <w:jc w:val="both"/>
        <w:rPr>
          <w:rFonts w:ascii="Palatino Linotype" w:hAnsi="Palatino Linotype"/>
          <w:sz w:val="22"/>
        </w:rPr>
      </w:pPr>
      <w:r w:rsidRPr="005E47CB">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5E47CB" w:rsidR="006A4C05" w:rsidP="006A4C05" w:rsidRDefault="006A4C05" w14:paraId="5354F4E4" w14:textId="77777777">
      <w:pPr>
        <w:spacing w:line="360" w:lineRule="auto"/>
        <w:jc w:val="both"/>
        <w:rPr>
          <w:rFonts w:ascii="Palatino Linotype" w:hAnsi="Palatino Linotype"/>
          <w:sz w:val="22"/>
        </w:rPr>
      </w:pPr>
    </w:p>
    <w:p w:rsidRPr="005E47CB" w:rsidR="00CE2504" w:rsidP="00BF6EA3" w:rsidRDefault="00FF0A9B" w14:paraId="381B7598" w14:textId="7B19A1DF">
      <w:pPr>
        <w:pStyle w:val="Prrafodelista"/>
        <w:numPr>
          <w:ilvl w:val="0"/>
          <w:numId w:val="4"/>
        </w:numPr>
        <w:spacing w:line="360" w:lineRule="auto"/>
        <w:ind w:right="539"/>
        <w:jc w:val="both"/>
        <w:rPr>
          <w:rFonts w:ascii="Palatino Linotype" w:hAnsi="Palatino Linotype"/>
        </w:rPr>
      </w:pPr>
      <w:r w:rsidRPr="005E47CB">
        <w:rPr>
          <w:rFonts w:ascii="Palatino Linotype" w:hAnsi="Palatino Linotype"/>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rsidRPr="005E47CB" w:rsidR="00CE2504" w:rsidP="00BF6EA3" w:rsidRDefault="00FF0A9B" w14:paraId="5ADFB8C6" w14:textId="4F5E636C">
      <w:pPr>
        <w:pStyle w:val="Prrafodelista"/>
        <w:numPr>
          <w:ilvl w:val="0"/>
          <w:numId w:val="2"/>
        </w:numPr>
        <w:spacing w:line="360" w:lineRule="auto"/>
        <w:ind w:right="539"/>
        <w:jc w:val="both"/>
        <w:rPr>
          <w:rFonts w:ascii="Palatino Linotype" w:hAnsi="Palatino Linotype"/>
        </w:rPr>
      </w:pPr>
      <w:r w:rsidRPr="005E47CB">
        <w:rPr>
          <w:rFonts w:ascii="Palatino Linotype" w:hAnsi="Palatino Linotype"/>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5E47CB" w:rsidR="00CE2504" w:rsidP="00BF6EA3" w:rsidRDefault="00FF0A9B" w14:paraId="25C96511" w14:textId="7E9B612C">
      <w:pPr>
        <w:pStyle w:val="Prrafodelista"/>
        <w:numPr>
          <w:ilvl w:val="0"/>
          <w:numId w:val="2"/>
        </w:numPr>
        <w:spacing w:line="360" w:lineRule="auto"/>
        <w:ind w:right="539"/>
        <w:jc w:val="both"/>
        <w:rPr>
          <w:rFonts w:ascii="Palatino Linotype" w:hAnsi="Palatino Linotype"/>
        </w:rPr>
      </w:pPr>
      <w:r w:rsidRPr="005E47CB">
        <w:rPr>
          <w:rFonts w:ascii="Palatino Linotype" w:hAnsi="Palatino Linotype"/>
        </w:rPr>
        <w:t xml:space="preserve">Las Unidades de Transparencia garantizarán que las solicitudes se turnen a todas las áreas competentes que cuenten con la información o deban tenerla </w:t>
      </w:r>
      <w:r w:rsidRPr="005E47CB" w:rsidR="00210FCF">
        <w:rPr>
          <w:rFonts w:ascii="Palatino Linotype" w:hAnsi="Palatino Linotype"/>
        </w:rPr>
        <w:t>de acuerdo con</w:t>
      </w:r>
      <w:r w:rsidRPr="005E47CB">
        <w:rPr>
          <w:rFonts w:ascii="Palatino Linotype" w:hAnsi="Palatino Linotype"/>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5E47CB" w:rsidR="00CE2504" w:rsidP="00BF6EA3" w:rsidRDefault="00FF0A9B" w14:paraId="2D36ACE4" w14:textId="35AD8AF8">
      <w:pPr>
        <w:pStyle w:val="Prrafodelista"/>
        <w:numPr>
          <w:ilvl w:val="0"/>
          <w:numId w:val="2"/>
        </w:numPr>
        <w:spacing w:line="360" w:lineRule="auto"/>
        <w:ind w:right="539"/>
        <w:jc w:val="both"/>
        <w:rPr>
          <w:rFonts w:ascii="Palatino Linotype" w:hAnsi="Palatino Linotype"/>
        </w:rPr>
      </w:pPr>
      <w:r w:rsidRPr="005E47CB">
        <w:rPr>
          <w:rFonts w:ascii="Palatino Linotype" w:hAnsi="Palatino Linotype"/>
        </w:rPr>
        <w:lastRenderedPageBreak/>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5E47CB" w:rsidR="00CD1D4F" w:rsidP="00BF6EA3" w:rsidRDefault="00FF0A9B" w14:paraId="738ACEDF" w14:textId="7D439F4C">
      <w:pPr>
        <w:pStyle w:val="Prrafodelista"/>
        <w:numPr>
          <w:ilvl w:val="0"/>
          <w:numId w:val="2"/>
        </w:numPr>
        <w:spacing w:line="360" w:lineRule="auto"/>
        <w:ind w:right="539"/>
        <w:jc w:val="both"/>
        <w:rPr>
          <w:rFonts w:ascii="Palatino Linotype" w:hAnsi="Palatino Linotype"/>
        </w:rPr>
      </w:pPr>
      <w:r w:rsidRPr="005E47CB">
        <w:rPr>
          <w:rFonts w:ascii="Palatino Linotype" w:hAnsi="Palatino Linotype"/>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5E47CB" w:rsidR="00114CF4" w:rsidP="00114CF4" w:rsidRDefault="00114CF4" w14:paraId="508C1053" w14:textId="77777777">
      <w:pPr>
        <w:spacing w:line="360" w:lineRule="auto"/>
        <w:ind w:right="-28"/>
        <w:jc w:val="both"/>
        <w:rPr>
          <w:rFonts w:ascii="Palatino Linotype" w:hAnsi="Palatino Linotype"/>
        </w:rPr>
      </w:pPr>
    </w:p>
    <w:p w:rsidRPr="005E47CB" w:rsidR="00D04542" w:rsidP="00D04542" w:rsidRDefault="00D04542" w14:paraId="0B7717D1" w14:textId="75F2FE71">
      <w:pPr>
        <w:spacing w:line="360" w:lineRule="auto"/>
        <w:ind w:right="-93"/>
        <w:jc w:val="both"/>
        <w:rPr>
          <w:rFonts w:ascii="Palatino Linotype" w:hAnsi="Palatino Linotype" w:eastAsia="Calibri" w:cs="Tahoma"/>
          <w:bCs/>
          <w:sz w:val="22"/>
          <w:szCs w:val="22"/>
        </w:rPr>
      </w:pPr>
      <w:r w:rsidRPr="005E47CB">
        <w:rPr>
          <w:rFonts w:ascii="Palatino Linotype" w:hAnsi="Palatino Linotype" w:eastAsia="Calibri" w:cs="Tahoma"/>
          <w:bCs/>
          <w:sz w:val="22"/>
          <w:szCs w:val="22"/>
        </w:rPr>
        <w:t xml:space="preserve">Previo al estudio de fondo, con la finalidad de precisar la actuación del Sujeto Obligado en relación con el requerimiento del Particular, es conducente </w:t>
      </w:r>
      <w:r w:rsidRPr="005E47CB" w:rsidR="0088622C">
        <w:rPr>
          <w:rFonts w:ascii="Palatino Linotype" w:hAnsi="Palatino Linotype" w:eastAsia="Calibri" w:cs="Tahoma"/>
          <w:bCs/>
          <w:sz w:val="22"/>
          <w:szCs w:val="22"/>
        </w:rPr>
        <w:t>insertar e</w:t>
      </w:r>
      <w:r w:rsidRPr="005E47CB" w:rsidR="009C00E3">
        <w:rPr>
          <w:rFonts w:ascii="Palatino Linotype" w:hAnsi="Palatino Linotype" w:eastAsia="Calibri" w:cs="Tahoma"/>
          <w:bCs/>
          <w:sz w:val="22"/>
          <w:szCs w:val="22"/>
        </w:rPr>
        <w:t>l siguiente cuadro comparativo:</w:t>
      </w:r>
    </w:p>
    <w:p w:rsidRPr="005E47CB" w:rsidR="0088622C" w:rsidP="00D04542" w:rsidRDefault="0088622C" w14:paraId="583EDE81" w14:textId="127C725F">
      <w:pPr>
        <w:spacing w:line="360" w:lineRule="auto"/>
        <w:ind w:right="-93"/>
        <w:jc w:val="both"/>
        <w:rPr>
          <w:rFonts w:ascii="Palatino Linotype" w:hAnsi="Palatino Linotype" w:eastAsia="Calibri" w:cs="Tahoma"/>
          <w:bCs/>
          <w:sz w:val="22"/>
          <w:szCs w:val="22"/>
        </w:rPr>
      </w:pPr>
    </w:p>
    <w:tbl>
      <w:tblPr>
        <w:tblStyle w:val="Tablaconcuadrcula"/>
        <w:tblW w:w="0" w:type="auto"/>
        <w:tblLook w:val="04A0" w:firstRow="1" w:lastRow="0" w:firstColumn="1" w:lastColumn="0" w:noHBand="0" w:noVBand="1"/>
      </w:tblPr>
      <w:tblGrid>
        <w:gridCol w:w="3011"/>
        <w:gridCol w:w="3011"/>
        <w:gridCol w:w="3012"/>
      </w:tblGrid>
      <w:tr w:rsidRPr="005E47CB" w:rsidR="009C00E3" w:rsidTr="00AA0F5C" w14:paraId="07FB30CD" w14:textId="77777777">
        <w:tc>
          <w:tcPr>
            <w:tcW w:w="3011" w:type="dxa"/>
            <w:tcBorders>
              <w:bottom w:val="single" w:color="auto" w:sz="4" w:space="0"/>
            </w:tcBorders>
            <w:shd w:val="clear" w:color="auto" w:fill="BFBFBF" w:themeFill="background1" w:themeFillShade="BF"/>
          </w:tcPr>
          <w:p w:rsidRPr="005E47CB" w:rsidR="009C00E3" w:rsidP="001A04BD" w:rsidRDefault="009C00E3" w14:paraId="11B942F9" w14:textId="77777777">
            <w:pPr>
              <w:ind w:right="-93"/>
              <w:jc w:val="center"/>
              <w:rPr>
                <w:rFonts w:ascii="Palatino Linotype" w:hAnsi="Palatino Linotype" w:eastAsia="Calibri" w:cs="Tahoma"/>
                <w:bCs/>
                <w:sz w:val="22"/>
                <w:szCs w:val="22"/>
              </w:rPr>
            </w:pPr>
            <w:r w:rsidRPr="005E47CB">
              <w:rPr>
                <w:rFonts w:ascii="Palatino Linotype" w:hAnsi="Palatino Linotype" w:eastAsia="Calibri" w:cs="Tahoma"/>
                <w:b/>
                <w:sz w:val="22"/>
                <w:szCs w:val="22"/>
              </w:rPr>
              <w:t>Solicitud</w:t>
            </w:r>
          </w:p>
        </w:tc>
        <w:tc>
          <w:tcPr>
            <w:tcW w:w="3011" w:type="dxa"/>
            <w:tcBorders>
              <w:bottom w:val="single" w:color="auto" w:sz="4" w:space="0"/>
            </w:tcBorders>
            <w:shd w:val="clear" w:color="auto" w:fill="BFBFBF" w:themeFill="background1" w:themeFillShade="BF"/>
          </w:tcPr>
          <w:p w:rsidRPr="005E47CB" w:rsidR="009C00E3" w:rsidP="001A04BD" w:rsidRDefault="009C00E3" w14:paraId="0B4B049B" w14:textId="195F8A06">
            <w:pPr>
              <w:ind w:right="-93"/>
              <w:jc w:val="center"/>
              <w:rPr>
                <w:rFonts w:ascii="Palatino Linotype" w:hAnsi="Palatino Linotype" w:eastAsia="Calibri" w:cs="Tahoma"/>
                <w:bCs/>
                <w:sz w:val="22"/>
                <w:szCs w:val="22"/>
              </w:rPr>
            </w:pPr>
            <w:r w:rsidRPr="005E47CB">
              <w:rPr>
                <w:rFonts w:ascii="Palatino Linotype" w:hAnsi="Palatino Linotype" w:eastAsia="Calibri" w:cs="Tahoma"/>
                <w:b/>
                <w:sz w:val="22"/>
                <w:szCs w:val="22"/>
              </w:rPr>
              <w:t>Respuesta</w:t>
            </w:r>
            <w:r w:rsidRPr="005E47CB" w:rsidR="001A04BD">
              <w:rPr>
                <w:rFonts w:ascii="Palatino Linotype" w:hAnsi="Palatino Linotype" w:eastAsia="Calibri" w:cs="Tahoma"/>
                <w:b/>
                <w:sz w:val="22"/>
                <w:szCs w:val="22"/>
              </w:rPr>
              <w:t>/Informe Justificado</w:t>
            </w:r>
          </w:p>
        </w:tc>
        <w:tc>
          <w:tcPr>
            <w:tcW w:w="3012" w:type="dxa"/>
            <w:tcBorders>
              <w:bottom w:val="single" w:color="auto" w:sz="4" w:space="0"/>
            </w:tcBorders>
            <w:shd w:val="clear" w:color="auto" w:fill="BFBFBF" w:themeFill="background1" w:themeFillShade="BF"/>
          </w:tcPr>
          <w:p w:rsidRPr="005E47CB" w:rsidR="009C00E3" w:rsidP="001A04BD" w:rsidRDefault="009C00E3" w14:paraId="57FC5FFC" w14:textId="77777777">
            <w:pPr>
              <w:ind w:right="-93"/>
              <w:jc w:val="center"/>
              <w:rPr>
                <w:rFonts w:ascii="Palatino Linotype" w:hAnsi="Palatino Linotype" w:eastAsia="Calibri" w:cs="Tahoma"/>
                <w:bCs/>
                <w:sz w:val="22"/>
                <w:szCs w:val="22"/>
              </w:rPr>
            </w:pPr>
            <w:r w:rsidRPr="005E47CB">
              <w:rPr>
                <w:rFonts w:ascii="Palatino Linotype" w:hAnsi="Palatino Linotype" w:eastAsia="Calibri" w:cs="Tahoma"/>
                <w:b/>
                <w:sz w:val="22"/>
                <w:szCs w:val="22"/>
              </w:rPr>
              <w:t>Observaciones</w:t>
            </w:r>
          </w:p>
        </w:tc>
      </w:tr>
      <w:tr w:rsidRPr="005E47CB" w:rsidR="009C00E3" w:rsidTr="00AA0F5C" w14:paraId="7003A7A8" w14:textId="77777777">
        <w:tc>
          <w:tcPr>
            <w:tcW w:w="9034" w:type="dxa"/>
            <w:gridSpan w:val="3"/>
            <w:tcBorders>
              <w:top w:val="single" w:color="auto" w:sz="4" w:space="0"/>
            </w:tcBorders>
            <w:shd w:val="clear" w:color="auto" w:fill="D9D9D9" w:themeFill="background1" w:themeFillShade="D9"/>
          </w:tcPr>
          <w:p w:rsidRPr="005E47CB" w:rsidR="009C00E3" w:rsidP="009C00E3" w:rsidRDefault="006B77D4" w14:paraId="4A8BCB50" w14:textId="1085FB35">
            <w:pPr>
              <w:pStyle w:val="Prrafodelista"/>
              <w:numPr>
                <w:ilvl w:val="0"/>
                <w:numId w:val="30"/>
              </w:numPr>
              <w:spacing w:line="360" w:lineRule="auto"/>
              <w:ind w:right="-93"/>
              <w:jc w:val="center"/>
              <w:rPr>
                <w:rFonts w:ascii="Palatino Linotype" w:hAnsi="Palatino Linotype" w:eastAsia="Calibri" w:cs="Tahoma"/>
                <w:bCs/>
                <w:szCs w:val="22"/>
              </w:rPr>
            </w:pPr>
            <w:r w:rsidRPr="005E47CB">
              <w:rPr>
                <w:rFonts w:ascii="Palatino Linotype" w:hAnsi="Palatino Linotype"/>
              </w:rPr>
              <w:t>De</w:t>
            </w:r>
            <w:r w:rsidRPr="005E47CB" w:rsidR="004E23BD">
              <w:rPr>
                <w:rFonts w:ascii="Palatino Linotype" w:hAnsi="Palatino Linotype"/>
              </w:rPr>
              <w:t xml:space="preserve"> la</w:t>
            </w:r>
            <w:r w:rsidRPr="005E47CB">
              <w:rPr>
                <w:rFonts w:ascii="Palatino Linotype" w:hAnsi="Palatino Linotype"/>
              </w:rPr>
              <w:t xml:space="preserve"> Titular de la Unidad de Transparencia</w:t>
            </w:r>
            <w:r w:rsidRPr="005E47CB" w:rsidR="009C00E3">
              <w:rPr>
                <w:rFonts w:ascii="Palatino Linotype" w:hAnsi="Palatino Linotype"/>
              </w:rPr>
              <w:t>:</w:t>
            </w:r>
          </w:p>
        </w:tc>
      </w:tr>
      <w:tr w:rsidRPr="005E47CB" w:rsidR="006B77D4" w:rsidTr="00AA0F5C" w14:paraId="6E1F6DA1" w14:textId="77777777">
        <w:tc>
          <w:tcPr>
            <w:tcW w:w="3011" w:type="dxa"/>
          </w:tcPr>
          <w:p w:rsidRPr="005E47CB" w:rsidR="006B77D4" w:rsidP="00413461" w:rsidRDefault="006B77D4" w14:paraId="5743D1F0" w14:textId="42DD22BB">
            <w:pPr>
              <w:pStyle w:val="Prrafodelista"/>
              <w:numPr>
                <w:ilvl w:val="0"/>
                <w:numId w:val="43"/>
              </w:numPr>
              <w:ind w:left="447"/>
              <w:jc w:val="both"/>
              <w:rPr>
                <w:rFonts w:ascii="Palatino Linotype" w:hAnsi="Palatino Linotype" w:eastAsia="Calibri" w:cs="Tahoma"/>
                <w:bCs/>
                <w:szCs w:val="22"/>
              </w:rPr>
            </w:pPr>
            <w:r w:rsidRPr="005E47CB">
              <w:rPr>
                <w:rFonts w:ascii="Palatino Linotype" w:hAnsi="Palatino Linotype"/>
                <w:szCs w:val="22"/>
              </w:rPr>
              <w:t xml:space="preserve">Título y cédula profesional </w:t>
            </w:r>
          </w:p>
        </w:tc>
        <w:tc>
          <w:tcPr>
            <w:tcW w:w="3011" w:type="dxa"/>
          </w:tcPr>
          <w:p w:rsidRPr="005E47CB" w:rsidR="006B77D4" w:rsidP="006B77D4" w:rsidRDefault="00A40CE3" w14:paraId="5FD9D268" w14:textId="4DB5D6A9">
            <w:pPr>
              <w:ind w:right="-35"/>
              <w:jc w:val="both"/>
              <w:rPr>
                <w:rFonts w:ascii="Palatino Linotype" w:hAnsi="Palatino Linotype" w:eastAsia="Calibri" w:cs="Tahoma"/>
                <w:bCs/>
                <w:sz w:val="22"/>
                <w:szCs w:val="22"/>
              </w:rPr>
            </w:pPr>
            <w:r w:rsidRPr="005E47CB">
              <w:rPr>
                <w:rFonts w:ascii="Palatino Linotype" w:hAnsi="Palatino Linotype" w:eastAsia="Calibri" w:cs="Tahoma"/>
                <w:bCs/>
                <w:sz w:val="22"/>
                <w:szCs w:val="22"/>
              </w:rPr>
              <w:t>La Titular de la Unidad de Transparencia no cuenta con título y cédula profesional</w:t>
            </w:r>
            <w:r w:rsidRPr="005E47CB" w:rsidR="00D15546">
              <w:rPr>
                <w:rFonts w:ascii="Palatino Linotype" w:hAnsi="Palatino Linotype" w:eastAsia="Calibri" w:cs="Tahoma"/>
                <w:bCs/>
                <w:sz w:val="22"/>
                <w:szCs w:val="22"/>
              </w:rPr>
              <w:t xml:space="preserve">; </w:t>
            </w:r>
            <w:r w:rsidRPr="005E47CB" w:rsidR="007A2A61">
              <w:rPr>
                <w:rFonts w:ascii="Palatino Linotype" w:hAnsi="Palatino Linotype" w:eastAsia="Calibri" w:cs="Tahoma"/>
                <w:bCs/>
                <w:sz w:val="22"/>
                <w:szCs w:val="22"/>
              </w:rPr>
              <w:t>a la fecha del informe justificado, realiza los es</w:t>
            </w:r>
            <w:r w:rsidRPr="005E47CB" w:rsidR="00413461">
              <w:rPr>
                <w:rFonts w:ascii="Palatino Linotype" w:hAnsi="Palatino Linotype" w:eastAsia="Calibri" w:cs="Tahoma"/>
                <w:bCs/>
                <w:sz w:val="22"/>
                <w:szCs w:val="22"/>
              </w:rPr>
              <w:t>tudios de Licenciatura en Administración de Empresas.</w:t>
            </w:r>
          </w:p>
        </w:tc>
        <w:tc>
          <w:tcPr>
            <w:tcW w:w="3012" w:type="dxa"/>
          </w:tcPr>
          <w:p w:rsidRPr="005E47CB" w:rsidR="006B77D4" w:rsidP="006B77D4" w:rsidRDefault="00D15546" w14:paraId="4269C10A" w14:textId="3D491431">
            <w:pPr>
              <w:jc w:val="both"/>
              <w:rPr>
                <w:rFonts w:ascii="Palatino Linotype" w:hAnsi="Palatino Linotype" w:eastAsia="Calibri" w:cs="Tahoma"/>
                <w:bCs/>
                <w:sz w:val="22"/>
                <w:szCs w:val="22"/>
              </w:rPr>
            </w:pPr>
            <w:r w:rsidRPr="005E47CB">
              <w:rPr>
                <w:rFonts w:ascii="Palatino Linotype" w:hAnsi="Palatino Linotype" w:eastAsia="Calibri" w:cs="Tahoma"/>
                <w:bCs/>
                <w:sz w:val="22"/>
                <w:szCs w:val="22"/>
              </w:rPr>
              <w:t xml:space="preserve">No </w:t>
            </w:r>
            <w:r w:rsidRPr="005E47CB" w:rsidR="00FC2633">
              <w:rPr>
                <w:rFonts w:ascii="Palatino Linotype" w:hAnsi="Palatino Linotype" w:eastAsia="Calibri" w:cs="Tahoma"/>
                <w:bCs/>
                <w:sz w:val="22"/>
                <w:szCs w:val="22"/>
              </w:rPr>
              <w:t>existe fuente obligacional para de contar con</w:t>
            </w:r>
            <w:r w:rsidRPr="005E47CB">
              <w:rPr>
                <w:rFonts w:ascii="Palatino Linotype" w:hAnsi="Palatino Linotype" w:eastAsia="Calibri" w:cs="Tahoma"/>
                <w:bCs/>
                <w:sz w:val="22"/>
                <w:szCs w:val="22"/>
              </w:rPr>
              <w:t xml:space="preserve"> </w:t>
            </w:r>
            <w:r w:rsidRPr="005E47CB" w:rsidR="00FC2633">
              <w:rPr>
                <w:rFonts w:ascii="Palatino Linotype" w:hAnsi="Palatino Linotype" w:eastAsia="Calibri" w:cs="Tahoma"/>
                <w:bCs/>
                <w:sz w:val="22"/>
                <w:szCs w:val="22"/>
              </w:rPr>
              <w:t>t</w:t>
            </w:r>
            <w:r w:rsidRPr="005E47CB" w:rsidR="008B6B63">
              <w:rPr>
                <w:rFonts w:ascii="Palatino Linotype" w:hAnsi="Palatino Linotype" w:eastAsia="Calibri" w:cs="Tahoma"/>
                <w:bCs/>
                <w:sz w:val="22"/>
                <w:szCs w:val="22"/>
              </w:rPr>
              <w:t>ítulo y cédula profesional para ocupar el cargo de Titular de la Unidad de Transparencia.</w:t>
            </w:r>
          </w:p>
        </w:tc>
      </w:tr>
      <w:tr w:rsidRPr="005E47CB" w:rsidR="006B77D4" w:rsidTr="006E62AB" w14:paraId="062B7118" w14:textId="77777777">
        <w:tc>
          <w:tcPr>
            <w:tcW w:w="3011" w:type="dxa"/>
          </w:tcPr>
          <w:p w:rsidRPr="005E47CB" w:rsidR="006B77D4" w:rsidP="00413461" w:rsidRDefault="006B77D4" w14:paraId="46BDA0E4" w14:textId="105F59B6">
            <w:pPr>
              <w:pStyle w:val="Prrafodelista"/>
              <w:numPr>
                <w:ilvl w:val="0"/>
                <w:numId w:val="43"/>
              </w:numPr>
              <w:ind w:left="447"/>
              <w:jc w:val="both"/>
              <w:rPr>
                <w:rFonts w:ascii="Palatino Linotype" w:hAnsi="Palatino Linotype" w:eastAsia="Calibri" w:cs="Tahoma"/>
                <w:bCs/>
                <w:szCs w:val="22"/>
              </w:rPr>
            </w:pPr>
            <w:r w:rsidRPr="005E47CB">
              <w:rPr>
                <w:rFonts w:ascii="Palatino Linotype" w:hAnsi="Palatino Linotype"/>
                <w:szCs w:val="22"/>
              </w:rPr>
              <w:t>Certificación en la materia.</w:t>
            </w:r>
          </w:p>
        </w:tc>
        <w:tc>
          <w:tcPr>
            <w:tcW w:w="3011" w:type="dxa"/>
          </w:tcPr>
          <w:p w:rsidRPr="005E47CB" w:rsidR="006B77D4" w:rsidP="006B77D4" w:rsidRDefault="006A71EB" w14:paraId="73D217C7" w14:textId="3C57562F">
            <w:pPr>
              <w:ind w:right="-35"/>
              <w:jc w:val="both"/>
              <w:rPr>
                <w:rFonts w:ascii="Palatino Linotype" w:hAnsi="Palatino Linotype" w:eastAsia="Calibri" w:cs="Tahoma"/>
                <w:bCs/>
                <w:sz w:val="22"/>
                <w:szCs w:val="22"/>
              </w:rPr>
            </w:pPr>
            <w:r w:rsidRPr="005E47CB">
              <w:rPr>
                <w:rFonts w:ascii="Palatino Linotype" w:hAnsi="Palatino Linotype" w:eastAsia="Calibri" w:cs="Tahoma"/>
                <w:bCs/>
                <w:sz w:val="22"/>
                <w:szCs w:val="22"/>
              </w:rPr>
              <w:t xml:space="preserve">No se cuenta con la certificación de la servidora pública requerida, ya que se está a la espera de la </w:t>
            </w:r>
            <w:r w:rsidRPr="005E47CB">
              <w:rPr>
                <w:rFonts w:ascii="Palatino Linotype" w:hAnsi="Palatino Linotype" w:eastAsia="Calibri" w:cs="Tahoma"/>
                <w:bCs/>
                <w:sz w:val="22"/>
                <w:szCs w:val="22"/>
              </w:rPr>
              <w:lastRenderedPageBreak/>
              <w:t xml:space="preserve">convocatoria correspondiente. </w:t>
            </w:r>
          </w:p>
        </w:tc>
        <w:tc>
          <w:tcPr>
            <w:tcW w:w="3012" w:type="dxa"/>
          </w:tcPr>
          <w:p w:rsidRPr="005E47CB" w:rsidR="004124DD" w:rsidP="006B77D4" w:rsidRDefault="00625F4F" w14:paraId="5DE71C09" w14:textId="04BEFEA5">
            <w:pPr>
              <w:jc w:val="both"/>
              <w:rPr>
                <w:rFonts w:ascii="Palatino Linotype" w:hAnsi="Palatino Linotype" w:eastAsia="Calibri" w:cs="Tahoma"/>
                <w:bCs/>
                <w:sz w:val="22"/>
                <w:szCs w:val="22"/>
              </w:rPr>
            </w:pPr>
            <w:r w:rsidRPr="005E47CB">
              <w:rPr>
                <w:rFonts w:ascii="Palatino Linotype" w:hAnsi="Palatino Linotype" w:eastAsia="Calibri" w:cs="Tahoma"/>
                <w:bCs/>
                <w:sz w:val="22"/>
                <w:szCs w:val="22"/>
              </w:rPr>
              <w:lastRenderedPageBreak/>
              <w:t xml:space="preserve">A la fecha de la solicitud, en congruencia con la fecha de ingreso de la servidora pública, </w:t>
            </w:r>
            <w:r w:rsidRPr="005E47CB" w:rsidR="00132591">
              <w:rPr>
                <w:rFonts w:ascii="Palatino Linotype" w:hAnsi="Palatino Linotype" w:eastAsia="Calibri" w:cs="Tahoma"/>
                <w:bCs/>
                <w:sz w:val="22"/>
                <w:szCs w:val="22"/>
              </w:rPr>
              <w:t>este Insti</w:t>
            </w:r>
            <w:r w:rsidRPr="005E47CB" w:rsidR="00776693">
              <w:rPr>
                <w:rFonts w:ascii="Palatino Linotype" w:hAnsi="Palatino Linotype" w:eastAsia="Calibri" w:cs="Tahoma"/>
                <w:bCs/>
                <w:sz w:val="22"/>
                <w:szCs w:val="22"/>
              </w:rPr>
              <w:t>tuto convoc</w:t>
            </w:r>
            <w:r w:rsidRPr="005E47CB" w:rsidR="00FC2633">
              <w:rPr>
                <w:rFonts w:ascii="Palatino Linotype" w:hAnsi="Palatino Linotype" w:eastAsia="Calibri" w:cs="Tahoma"/>
                <w:bCs/>
                <w:sz w:val="22"/>
                <w:szCs w:val="22"/>
              </w:rPr>
              <w:t>ó</w:t>
            </w:r>
            <w:r w:rsidRPr="005E47CB" w:rsidR="00776693">
              <w:rPr>
                <w:rFonts w:ascii="Palatino Linotype" w:hAnsi="Palatino Linotype" w:eastAsia="Calibri" w:cs="Tahoma"/>
                <w:bCs/>
                <w:sz w:val="22"/>
                <w:szCs w:val="22"/>
              </w:rPr>
              <w:t xml:space="preserve"> en dos ocasiones al </w:t>
            </w:r>
            <w:r w:rsidRPr="005E47CB" w:rsidR="00776693">
              <w:rPr>
                <w:rFonts w:ascii="Palatino Linotype" w:hAnsi="Palatino Linotype" w:eastAsia="Calibri" w:cs="Tahoma"/>
                <w:bCs/>
                <w:sz w:val="22"/>
                <w:szCs w:val="22"/>
              </w:rPr>
              <w:lastRenderedPageBreak/>
              <w:t>proceso de certificación de los Titulares de Unidad de Transparencia.</w:t>
            </w:r>
          </w:p>
        </w:tc>
      </w:tr>
      <w:tr w:rsidRPr="005E47CB" w:rsidR="006B77D4" w:rsidTr="006E62AB" w14:paraId="6D5A1B1E" w14:textId="77777777">
        <w:tc>
          <w:tcPr>
            <w:tcW w:w="3011" w:type="dxa"/>
          </w:tcPr>
          <w:p w:rsidRPr="005E47CB" w:rsidR="006B77D4" w:rsidP="00413461" w:rsidRDefault="006B77D4" w14:paraId="31C6543F" w14:textId="2BDC9B53">
            <w:pPr>
              <w:pStyle w:val="Prrafodelista"/>
              <w:numPr>
                <w:ilvl w:val="0"/>
                <w:numId w:val="43"/>
              </w:numPr>
              <w:ind w:left="447"/>
              <w:jc w:val="both"/>
              <w:rPr>
                <w:rFonts w:ascii="Palatino Linotype" w:hAnsi="Palatino Linotype"/>
                <w:i/>
                <w:szCs w:val="22"/>
              </w:rPr>
            </w:pPr>
            <w:r w:rsidRPr="005E47CB">
              <w:rPr>
                <w:rFonts w:ascii="Palatino Linotype" w:hAnsi="Palatino Linotype"/>
                <w:i/>
                <w:iCs/>
                <w:szCs w:val="22"/>
              </w:rPr>
              <w:lastRenderedPageBreak/>
              <w:t>Curriculum Vitae.</w:t>
            </w:r>
          </w:p>
        </w:tc>
        <w:tc>
          <w:tcPr>
            <w:tcW w:w="3011" w:type="dxa"/>
          </w:tcPr>
          <w:p w:rsidRPr="005E47CB" w:rsidR="006B77D4" w:rsidP="006B77D4" w:rsidRDefault="00A23C69" w14:paraId="209AD2B3" w14:textId="6F5BA680">
            <w:pPr>
              <w:ind w:right="-35"/>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No existió pronunciamiento por parte del Sujeto Obligado.</w:t>
            </w:r>
          </w:p>
        </w:tc>
        <w:tc>
          <w:tcPr>
            <w:tcW w:w="3012" w:type="dxa"/>
          </w:tcPr>
          <w:p w:rsidRPr="005E47CB" w:rsidR="006B77D4" w:rsidP="006B77D4" w:rsidRDefault="00A23C69" w14:paraId="6E91E063" w14:textId="7706A9C5">
            <w:pPr>
              <w:jc w:val="both"/>
              <w:rPr>
                <w:rFonts w:ascii="Palatino Linotype" w:hAnsi="Palatino Linotype" w:eastAsia="Calibri" w:cs="Tahoma"/>
                <w:bCs/>
                <w:sz w:val="22"/>
                <w:szCs w:val="22"/>
              </w:rPr>
            </w:pPr>
            <w:r w:rsidRPr="005E47CB">
              <w:rPr>
                <w:rFonts w:ascii="Palatino Linotype" w:hAnsi="Palatino Linotype" w:eastAsia="Calibri" w:cs="Tahoma"/>
                <w:bCs/>
                <w:sz w:val="22"/>
                <w:szCs w:val="22"/>
              </w:rPr>
              <w:t>No se atiende la pretensión del Recurrente</w:t>
            </w:r>
            <w:r w:rsidRPr="005E47CB" w:rsidR="00FC2633">
              <w:rPr>
                <w:rFonts w:ascii="Palatino Linotype" w:hAnsi="Palatino Linotype" w:eastAsia="Calibri" w:cs="Tahoma"/>
                <w:bCs/>
                <w:sz w:val="22"/>
                <w:szCs w:val="22"/>
              </w:rPr>
              <w:t xml:space="preserve"> y la información curricular forma parte de las obligaciones de transparencia.</w:t>
            </w:r>
          </w:p>
        </w:tc>
      </w:tr>
    </w:tbl>
    <w:p w:rsidRPr="005E47CB" w:rsidR="0088622C" w:rsidP="00D04542" w:rsidRDefault="0088622C" w14:paraId="75A7CBEE" w14:textId="77777777">
      <w:pPr>
        <w:spacing w:line="360" w:lineRule="auto"/>
        <w:ind w:right="-93"/>
        <w:jc w:val="both"/>
        <w:rPr>
          <w:rFonts w:ascii="Palatino Linotype" w:hAnsi="Palatino Linotype" w:eastAsia="Calibri" w:cs="Tahoma"/>
          <w:bCs/>
          <w:sz w:val="22"/>
          <w:szCs w:val="22"/>
        </w:rPr>
      </w:pPr>
    </w:p>
    <w:p w:rsidRPr="005E47CB" w:rsidR="00E713AB" w:rsidP="00E713AB" w:rsidRDefault="00E713AB" w14:paraId="228BB8C6" w14:textId="77777777">
      <w:pPr>
        <w:spacing w:line="360" w:lineRule="auto"/>
        <w:ind w:right="-93"/>
        <w:jc w:val="both"/>
        <w:rPr>
          <w:rFonts w:ascii="Palatino Linotype" w:hAnsi="Palatino Linotype" w:eastAsia="Calibri" w:cs="Tahoma"/>
          <w:b/>
          <w:bCs/>
          <w:sz w:val="22"/>
          <w:szCs w:val="22"/>
        </w:rPr>
      </w:pPr>
      <w:r w:rsidRPr="005E47CB">
        <w:rPr>
          <w:rFonts w:ascii="Palatino Linotype" w:hAnsi="Palatino Linotype" w:eastAsia="Calibri" w:cs="Tahoma"/>
          <w:bCs/>
          <w:sz w:val="22"/>
          <w:szCs w:val="22"/>
        </w:rPr>
        <w:t xml:space="preserve">Expuesto lo anterior, es importante precisar que el artículo 4°, párrafo segundo de la Ley de Transparencia y Acceso a la Información Pública del Estado de México y Municipios, </w:t>
      </w:r>
      <w:r w:rsidRPr="005E47CB">
        <w:rPr>
          <w:rFonts w:ascii="Palatino Linotype" w:hAnsi="Palatino Linotype" w:eastAsia="Calibri" w:cs="Tahoma"/>
          <w:b/>
          <w:sz w:val="22"/>
          <w:szCs w:val="22"/>
        </w:rPr>
        <w:t>señala que toda la información</w:t>
      </w:r>
      <w:r w:rsidRPr="005E47CB">
        <w:rPr>
          <w:rFonts w:ascii="Palatino Linotype" w:hAnsi="Palatino Linotype" w:eastAsia="Calibri" w:cs="Tahoma"/>
          <w:bCs/>
          <w:sz w:val="22"/>
          <w:szCs w:val="22"/>
        </w:rPr>
        <w:t xml:space="preserve"> </w:t>
      </w:r>
      <w:r w:rsidRPr="005E47CB">
        <w:rPr>
          <w:rFonts w:ascii="Palatino Linotype" w:hAnsi="Palatino Linotype" w:eastAsia="Calibri" w:cs="Tahoma"/>
          <w:b/>
          <w:sz w:val="22"/>
          <w:szCs w:val="22"/>
        </w:rPr>
        <w:t>generada, obtenida, adquirida, transformada, administrada o en posesión de los Sujetos Obligados es pública y accesible</w:t>
      </w:r>
      <w:r w:rsidRPr="005E47CB">
        <w:rPr>
          <w:rFonts w:ascii="Palatino Linotype" w:hAnsi="Palatino Linotype" w:eastAsia="Calibri"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Pr="005E47CB" w:rsidR="00E713AB" w:rsidP="00E713AB" w:rsidRDefault="00E713AB" w14:paraId="653C3AB3" w14:textId="77777777">
      <w:pPr>
        <w:spacing w:line="360" w:lineRule="auto"/>
        <w:ind w:right="-93"/>
        <w:jc w:val="both"/>
        <w:rPr>
          <w:rFonts w:ascii="Palatino Linotype" w:hAnsi="Palatino Linotype" w:eastAsia="Calibri" w:cs="Tahoma"/>
          <w:bCs/>
          <w:sz w:val="22"/>
          <w:szCs w:val="22"/>
        </w:rPr>
      </w:pPr>
    </w:p>
    <w:p w:rsidRPr="005E47CB" w:rsidR="00E713AB" w:rsidP="00E713AB" w:rsidRDefault="00E713AB" w14:paraId="52A4DCC3" w14:textId="77777777">
      <w:pPr>
        <w:spacing w:line="360" w:lineRule="auto"/>
        <w:ind w:right="-28"/>
        <w:jc w:val="both"/>
        <w:rPr>
          <w:rFonts w:ascii="Palatino Linotype" w:hAnsi="Palatino Linotype" w:eastAsia="Calibri" w:cs="Tahoma"/>
          <w:bCs/>
          <w:sz w:val="22"/>
          <w:szCs w:val="22"/>
        </w:rPr>
      </w:pPr>
      <w:r w:rsidRPr="005E47CB">
        <w:rPr>
          <w:rFonts w:ascii="Palatino Linotype" w:hAnsi="Palatino Linotype" w:eastAsia="Calibri" w:cs="Tahoma"/>
          <w:bCs/>
          <w:sz w:val="22"/>
          <w:szCs w:val="22"/>
        </w:rPr>
        <w:t xml:space="preserve">En síntesis, el derecho de acceso a la información pública se satisface </w:t>
      </w:r>
      <w:r w:rsidRPr="005E47CB">
        <w:rPr>
          <w:rFonts w:ascii="Palatino Linotype" w:hAnsi="Palatino Linotype" w:eastAsia="Calibri" w:cs="Tahoma"/>
          <w:bCs/>
          <w:sz w:val="22"/>
          <w:szCs w:val="22"/>
          <w:u w:val="single"/>
        </w:rPr>
        <w:t>en aquellos casos en que se entregue el soporte documental en que conste la información pública, sin la necesidad de elaborar documentos</w:t>
      </w:r>
      <w:r w:rsidRPr="005E47CB">
        <w:rPr>
          <w:rFonts w:ascii="Palatino Linotype" w:hAnsi="Palatino Linotype" w:eastAsia="Calibri" w:cs="Tahoma"/>
          <w:b/>
          <w:sz w:val="22"/>
          <w:szCs w:val="22"/>
          <w:u w:val="single"/>
        </w:rPr>
        <w:t xml:space="preserve"> </w:t>
      </w:r>
      <w:r w:rsidRPr="005E47CB">
        <w:rPr>
          <w:rFonts w:ascii="Palatino Linotype" w:hAnsi="Palatino Linotype" w:eastAsia="Calibri" w:cs="Tahoma"/>
          <w:b/>
          <w:i/>
          <w:sz w:val="22"/>
          <w:szCs w:val="22"/>
          <w:u w:val="single"/>
        </w:rPr>
        <w:t>ad hoc</w:t>
      </w:r>
      <w:r w:rsidRPr="005E47CB">
        <w:rPr>
          <w:rFonts w:ascii="Palatino Linotype" w:hAnsi="Palatino Linotype" w:eastAsia="Calibri" w:cs="Tahoma"/>
          <w:b/>
          <w:sz w:val="22"/>
          <w:szCs w:val="22"/>
        </w:rPr>
        <w:t>;</w:t>
      </w:r>
      <w:r w:rsidRPr="005E47CB">
        <w:rPr>
          <w:rFonts w:ascii="Palatino Linotype" w:hAnsi="Palatino Linotype" w:eastAsia="Calibri" w:cs="Tahoma"/>
          <w:bCs/>
          <w:sz w:val="22"/>
          <w:szCs w:val="22"/>
        </w:rPr>
        <w:t xml:space="preserve"> situación que cobra sustento en el artículo 160 de la Ley de Transparencia y Acceso a la Información Pública del Estado de México y Municipios, mismo que refiere que los sujetos obligados únicamente deberán otorgar acceso a los documentos que se encuentren en sus archivos o que estén obligados a documentar de acuerdo con sus facultades, competencias o funciones.</w:t>
      </w:r>
    </w:p>
    <w:p w:rsidRPr="005E47CB" w:rsidR="00E713AB" w:rsidP="00E713AB" w:rsidRDefault="00E713AB" w14:paraId="19B608B9" w14:textId="77777777">
      <w:pPr>
        <w:spacing w:line="360" w:lineRule="auto"/>
        <w:ind w:right="-28"/>
        <w:jc w:val="both"/>
        <w:rPr>
          <w:rFonts w:ascii="Palatino Linotype" w:hAnsi="Palatino Linotype" w:eastAsia="Calibri" w:cs="Tahoma"/>
          <w:bCs/>
          <w:sz w:val="22"/>
          <w:szCs w:val="22"/>
        </w:rPr>
      </w:pPr>
    </w:p>
    <w:p w:rsidRPr="005E47CB" w:rsidR="00E713AB" w:rsidP="00E713AB" w:rsidRDefault="00E713AB" w14:paraId="056D66D8" w14:textId="55ABDFFA">
      <w:pPr>
        <w:spacing w:line="360" w:lineRule="auto"/>
        <w:ind w:right="-28"/>
        <w:jc w:val="both"/>
        <w:rPr>
          <w:rFonts w:ascii="Palatino Linotype" w:hAnsi="Palatino Linotype" w:eastAsia="Calibri" w:cs="Tahoma"/>
          <w:b/>
          <w:sz w:val="22"/>
          <w:szCs w:val="22"/>
        </w:rPr>
      </w:pPr>
      <w:r w:rsidRPr="005E47CB">
        <w:rPr>
          <w:rFonts w:ascii="Palatino Linotype" w:hAnsi="Palatino Linotype" w:eastAsia="Calibri" w:cs="Tahoma"/>
          <w:bCs/>
          <w:sz w:val="22"/>
          <w:szCs w:val="22"/>
        </w:rPr>
        <w:lastRenderedPageBreak/>
        <w:t xml:space="preserve">Asimismo, el artículo 24 de la Ley de la materia, dispone que los Sujetos Obligados sólo proporcionarán la información pública </w:t>
      </w:r>
      <w:r w:rsidRPr="005E47CB">
        <w:rPr>
          <w:rFonts w:ascii="Palatino Linotype" w:hAnsi="Palatino Linotype" w:eastAsia="Calibri" w:cs="Tahoma"/>
          <w:bCs/>
          <w:sz w:val="22"/>
          <w:szCs w:val="22"/>
          <w:u w:val="single"/>
        </w:rPr>
        <w:t>que generen, administren o posean en el ejercicio de sus atribuciones</w:t>
      </w:r>
      <w:r w:rsidRPr="005E47CB">
        <w:rPr>
          <w:rFonts w:ascii="Palatino Linotype" w:hAnsi="Palatino Linotype" w:eastAsia="Calibri" w:cs="Tahoma"/>
          <w:b/>
          <w:sz w:val="22"/>
          <w:szCs w:val="22"/>
          <w:u w:val="single"/>
        </w:rPr>
        <w:t>;</w:t>
      </w:r>
      <w:r w:rsidRPr="005E47CB">
        <w:rPr>
          <w:rFonts w:ascii="Palatino Linotype" w:hAnsi="Palatino Linotype" w:eastAsia="Calibri" w:cs="Tahoma"/>
          <w:bCs/>
          <w:sz w:val="22"/>
          <w:szCs w:val="22"/>
        </w:rPr>
        <w:t xml:space="preserve"> por consiguiente, </w:t>
      </w:r>
      <w:r w:rsidRPr="005E47CB">
        <w:rPr>
          <w:rFonts w:ascii="Palatino Linotype" w:hAnsi="Palatino Linotype" w:eastAsia="Calibri" w:cs="Tahoma"/>
          <w:b/>
          <w:sz w:val="22"/>
          <w:szCs w:val="22"/>
        </w:rPr>
        <w:t>no deberán atender los requerimientos de información con base en las especificaciones que los Particulares requieran.</w:t>
      </w:r>
    </w:p>
    <w:p w:rsidRPr="005E47CB" w:rsidR="00FC2633" w:rsidP="00E713AB" w:rsidRDefault="00FC2633" w14:paraId="3DBC6BF0" w14:textId="77777777">
      <w:pPr>
        <w:spacing w:line="360" w:lineRule="auto"/>
        <w:ind w:right="-28"/>
        <w:jc w:val="both"/>
        <w:rPr>
          <w:rFonts w:ascii="Palatino Linotype" w:hAnsi="Palatino Linotype" w:eastAsia="Calibri" w:cs="Tahoma"/>
          <w:b/>
          <w:sz w:val="22"/>
          <w:szCs w:val="22"/>
        </w:rPr>
      </w:pPr>
    </w:p>
    <w:p w:rsidRPr="005E47CB" w:rsidR="00E713AB" w:rsidP="00E713AB" w:rsidRDefault="00E713AB" w14:paraId="510F203E" w14:textId="77777777">
      <w:pPr>
        <w:spacing w:line="360" w:lineRule="auto"/>
        <w:ind w:right="-93"/>
        <w:jc w:val="both"/>
        <w:rPr>
          <w:rFonts w:ascii="Palatino Linotype" w:hAnsi="Palatino Linotype" w:eastAsia="Calibri" w:cs="Tahoma"/>
          <w:sz w:val="22"/>
          <w:szCs w:val="22"/>
          <w:lang w:eastAsia="en-US"/>
        </w:rPr>
      </w:pPr>
      <w:r w:rsidRPr="005E47CB">
        <w:rPr>
          <w:rFonts w:ascii="Palatino Linotype" w:hAnsi="Palatino Linotype" w:eastAsia="Calibri" w:cs="Tahoma"/>
          <w:sz w:val="22"/>
          <w:szCs w:val="22"/>
          <w:lang w:eastAsia="en-US"/>
        </w:rPr>
        <w:t>Así entonces, de conformidad con lo hasta aquí expuesto y en aras de abonar a las observaciones precisadas en la tabla de relación desarrollada, es conducente dividir el estudio de la Presente conforme a lo siguiente:</w:t>
      </w:r>
    </w:p>
    <w:p w:rsidRPr="005E47CB" w:rsidR="00E713AB" w:rsidP="00E713AB" w:rsidRDefault="00E713AB" w14:paraId="4C54D811" w14:textId="008E97D8">
      <w:pPr>
        <w:spacing w:line="360" w:lineRule="auto"/>
        <w:ind w:right="-93"/>
        <w:jc w:val="both"/>
        <w:rPr>
          <w:rFonts w:ascii="Palatino Linotype" w:hAnsi="Palatino Linotype" w:eastAsia="Calibri" w:cs="Tahoma"/>
          <w:bCs/>
          <w:szCs w:val="22"/>
        </w:rPr>
      </w:pPr>
    </w:p>
    <w:p w:rsidRPr="005E47CB" w:rsidR="00E713AB" w:rsidP="009174C0" w:rsidRDefault="004E23BD" w14:paraId="23B0762E" w14:textId="3054380C">
      <w:pPr>
        <w:pStyle w:val="Prrafodelista"/>
        <w:numPr>
          <w:ilvl w:val="1"/>
          <w:numId w:val="44"/>
        </w:numPr>
        <w:spacing w:line="360" w:lineRule="auto"/>
        <w:ind w:left="567"/>
        <w:jc w:val="both"/>
        <w:rPr>
          <w:rFonts w:ascii="Palatino Linotype" w:hAnsi="Palatino Linotype" w:eastAsia="Calibri" w:cs="Tahoma"/>
          <w:b/>
          <w:szCs w:val="22"/>
        </w:rPr>
      </w:pPr>
      <w:r w:rsidRPr="005E47CB">
        <w:rPr>
          <w:rFonts w:ascii="Palatino Linotype" w:hAnsi="Palatino Linotype" w:eastAsia="Calibri" w:cs="Tahoma"/>
          <w:b/>
          <w:szCs w:val="22"/>
        </w:rPr>
        <w:t xml:space="preserve">a) </w:t>
      </w:r>
      <w:r w:rsidRPr="005E47CB" w:rsidR="00A23C69">
        <w:rPr>
          <w:rFonts w:ascii="Palatino Linotype" w:hAnsi="Palatino Linotype" w:eastAsia="Calibri" w:cs="Tahoma"/>
          <w:b/>
          <w:szCs w:val="22"/>
        </w:rPr>
        <w:t xml:space="preserve">Título y cédula profesional. </w:t>
      </w:r>
    </w:p>
    <w:p w:rsidRPr="005E47CB" w:rsidR="00A23C69" w:rsidP="00A23C69" w:rsidRDefault="00A23C69" w14:paraId="7D0657C4" w14:textId="021B78C6">
      <w:pPr>
        <w:pStyle w:val="Prrafodelista"/>
        <w:spacing w:line="360" w:lineRule="auto"/>
        <w:ind w:left="567"/>
        <w:jc w:val="both"/>
        <w:rPr>
          <w:rFonts w:ascii="Palatino Linotype" w:hAnsi="Palatino Linotype" w:eastAsia="Calibri" w:cs="Tahoma"/>
          <w:b/>
          <w:szCs w:val="22"/>
        </w:rPr>
      </w:pPr>
    </w:p>
    <w:p w:rsidRPr="005E47CB" w:rsidR="00E713AB" w:rsidP="00E713AB" w:rsidRDefault="00E122BC" w14:paraId="60460A1B" w14:textId="38482740">
      <w:pPr>
        <w:spacing w:line="360" w:lineRule="auto"/>
        <w:jc w:val="both"/>
        <w:rPr>
          <w:rFonts w:ascii="Palatino Linotype" w:hAnsi="Palatino Linotype" w:eastAsia="Calibri" w:cs="Tahoma"/>
          <w:sz w:val="22"/>
          <w:szCs w:val="22"/>
        </w:rPr>
      </w:pPr>
      <w:r w:rsidRPr="005E47CB">
        <w:rPr>
          <w:rFonts w:ascii="Palatino Linotype" w:hAnsi="Palatino Linotype" w:eastAsia="Calibri" w:cs="Tahoma"/>
          <w:sz w:val="22"/>
          <w:szCs w:val="22"/>
        </w:rPr>
        <w:t xml:space="preserve">Respecto a los documentos en cita, por medio de informe justificado </w:t>
      </w:r>
      <w:r w:rsidRPr="005E47CB" w:rsidR="005D6C38">
        <w:rPr>
          <w:rFonts w:ascii="Palatino Linotype" w:hAnsi="Palatino Linotype" w:eastAsia="Calibri" w:cs="Tahoma"/>
          <w:sz w:val="22"/>
          <w:szCs w:val="22"/>
        </w:rPr>
        <w:t>la Directora de Recursos Humanos del Ayuntamiento de San Martín de las Pirámides</w:t>
      </w:r>
      <w:r w:rsidRPr="005E47CB" w:rsidR="00BF7F4D">
        <w:rPr>
          <w:rFonts w:ascii="Palatino Linotype" w:hAnsi="Palatino Linotype" w:eastAsia="Calibri" w:cs="Tahoma"/>
          <w:sz w:val="22"/>
          <w:szCs w:val="22"/>
        </w:rPr>
        <w:t xml:space="preserve"> </w:t>
      </w:r>
      <w:r w:rsidRPr="005E47CB" w:rsidR="00BF6989">
        <w:rPr>
          <w:rFonts w:ascii="Palatino Linotype" w:hAnsi="Palatino Linotype" w:eastAsia="Calibri" w:cs="Tahoma"/>
          <w:sz w:val="22"/>
          <w:szCs w:val="22"/>
        </w:rPr>
        <w:t>modificó su pronunciamiento inicial, toda vez que precisó que la Titular de la Unidad de Transparencia -</w:t>
      </w:r>
      <w:r w:rsidRPr="005E47CB" w:rsidR="00BF6989">
        <w:rPr>
          <w:rFonts w:ascii="Palatino Linotype" w:hAnsi="Palatino Linotype" w:eastAsia="Calibri" w:cs="Tahoma"/>
          <w:i/>
          <w:iCs/>
          <w:sz w:val="22"/>
          <w:szCs w:val="22"/>
        </w:rPr>
        <w:t xml:space="preserve">al </w:t>
      </w:r>
      <w:r w:rsidRPr="005E47CB" w:rsidR="00BF7F4D">
        <w:rPr>
          <w:rFonts w:ascii="Palatino Linotype" w:hAnsi="Palatino Linotype" w:eastAsia="Calibri" w:cs="Tahoma"/>
          <w:i/>
          <w:iCs/>
          <w:sz w:val="22"/>
          <w:szCs w:val="22"/>
        </w:rPr>
        <w:t xml:space="preserve">veintidós de noviembre de dos mil veintidós- </w:t>
      </w:r>
      <w:r w:rsidRPr="005E47CB" w:rsidR="00BF7F4D">
        <w:rPr>
          <w:rFonts w:ascii="Palatino Linotype" w:hAnsi="Palatino Linotype" w:eastAsia="Calibri" w:cs="Tahoma"/>
          <w:sz w:val="22"/>
          <w:szCs w:val="22"/>
        </w:rPr>
        <w:t xml:space="preserve">realiza los estudios correspondientes a la Licenciatura en Administración de Empresas, </w:t>
      </w:r>
      <w:r w:rsidRPr="005E47CB" w:rsidR="00A96664">
        <w:rPr>
          <w:rFonts w:ascii="Palatino Linotype" w:hAnsi="Palatino Linotype" w:eastAsia="Calibri" w:cs="Tahoma"/>
          <w:sz w:val="22"/>
          <w:szCs w:val="22"/>
        </w:rPr>
        <w:t>por lo que en consecuencia, no cuenta con Título y Cédula profesional;</w:t>
      </w:r>
      <w:r w:rsidRPr="005E47CB" w:rsidR="00404A65">
        <w:rPr>
          <w:rFonts w:ascii="Palatino Linotype" w:hAnsi="Palatino Linotype" w:eastAsia="Calibri" w:cs="Tahoma"/>
          <w:sz w:val="22"/>
          <w:szCs w:val="22"/>
        </w:rPr>
        <w:t xml:space="preserve"> </w:t>
      </w:r>
      <w:r w:rsidRPr="005E47CB" w:rsidR="00CF76D9">
        <w:rPr>
          <w:rFonts w:ascii="Palatino Linotype" w:hAnsi="Palatino Linotype" w:eastAsia="Calibri" w:cs="Tahoma"/>
          <w:sz w:val="22"/>
          <w:szCs w:val="22"/>
        </w:rPr>
        <w:t xml:space="preserve">acto que se ilustra a través del siguiente extracto del documento remitido en </w:t>
      </w:r>
      <w:r w:rsidRPr="005E47CB" w:rsidR="000C1748">
        <w:rPr>
          <w:rFonts w:ascii="Palatino Linotype" w:hAnsi="Palatino Linotype" w:eastAsia="Calibri" w:cs="Tahoma"/>
          <w:sz w:val="22"/>
          <w:szCs w:val="22"/>
        </w:rPr>
        <w:t xml:space="preserve">la </w:t>
      </w:r>
      <w:r w:rsidRPr="005E47CB" w:rsidR="00CF76D9">
        <w:rPr>
          <w:rFonts w:ascii="Palatino Linotype" w:hAnsi="Palatino Linotype" w:eastAsia="Calibri" w:cs="Tahoma"/>
          <w:sz w:val="22"/>
          <w:szCs w:val="22"/>
        </w:rPr>
        <w:t>etapa procesal antes referida:</w:t>
      </w:r>
    </w:p>
    <w:p w:rsidRPr="005E47CB" w:rsidR="00CF76D9" w:rsidP="00E713AB" w:rsidRDefault="00CF76D9" w14:paraId="5EBCE441" w14:textId="77777777">
      <w:pPr>
        <w:spacing w:line="360" w:lineRule="auto"/>
        <w:jc w:val="both"/>
        <w:rPr>
          <w:rFonts w:ascii="Palatino Linotype" w:hAnsi="Palatino Linotype" w:eastAsia="Calibri" w:cs="Tahoma"/>
          <w:sz w:val="22"/>
          <w:szCs w:val="22"/>
        </w:rPr>
      </w:pPr>
    </w:p>
    <w:p w:rsidRPr="005E47CB" w:rsidR="00CF76D9" w:rsidP="000C1748" w:rsidRDefault="009174C0" w14:paraId="4387A2F6" w14:textId="6924A6A6">
      <w:pPr>
        <w:spacing w:line="360" w:lineRule="auto"/>
        <w:jc w:val="center"/>
        <w:rPr>
          <w:rFonts w:ascii="Palatino Linotype" w:hAnsi="Palatino Linotype" w:eastAsia="Calibri" w:cs="Tahoma"/>
          <w:sz w:val="22"/>
          <w:szCs w:val="22"/>
        </w:rPr>
      </w:pPr>
      <w:r w:rsidRPr="005E47CB">
        <w:rPr>
          <w:rFonts w:ascii="Palatino Linotype" w:hAnsi="Palatino Linotype" w:eastAsia="Calibri" w:cs="Tahoma"/>
          <w:noProof/>
          <w:sz w:val="22"/>
          <w:szCs w:val="22"/>
          <w:lang w:eastAsia="es-MX"/>
        </w:rPr>
        <w:drawing>
          <wp:inline distT="0" distB="0" distL="0" distR="0" wp14:anchorId="3E1A10FC" wp14:editId="0BF0A469">
            <wp:extent cx="5359547" cy="1297305"/>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8"/>
                    <a:stretch>
                      <a:fillRect/>
                    </a:stretch>
                  </pic:blipFill>
                  <pic:spPr>
                    <a:xfrm>
                      <a:off x="0" y="0"/>
                      <a:ext cx="5504305" cy="1332344"/>
                    </a:xfrm>
                    <a:prstGeom prst="rect">
                      <a:avLst/>
                    </a:prstGeom>
                  </pic:spPr>
                </pic:pic>
              </a:graphicData>
            </a:graphic>
          </wp:inline>
        </w:drawing>
      </w:r>
    </w:p>
    <w:p w:rsidRPr="005E47CB" w:rsidR="003D0F74" w:rsidP="00E713AB" w:rsidRDefault="003D0F74" w14:paraId="6B8F2C32" w14:textId="77777777">
      <w:pPr>
        <w:spacing w:line="360" w:lineRule="auto"/>
        <w:jc w:val="both"/>
        <w:rPr>
          <w:rFonts w:ascii="Palatino Linotype" w:hAnsi="Palatino Linotype" w:eastAsia="Calibri" w:cs="Tahoma"/>
          <w:sz w:val="22"/>
          <w:szCs w:val="22"/>
        </w:rPr>
      </w:pPr>
    </w:p>
    <w:p w:rsidRPr="005E47CB" w:rsidR="003D0F74" w:rsidP="00E713AB" w:rsidRDefault="003D0F74" w14:paraId="1D270EBB" w14:textId="77E8C9F5">
      <w:pPr>
        <w:spacing w:line="360" w:lineRule="auto"/>
        <w:jc w:val="both"/>
        <w:rPr>
          <w:rFonts w:ascii="Palatino Linotype" w:hAnsi="Palatino Linotype" w:eastAsia="Calibri" w:cs="Tahoma"/>
          <w:sz w:val="22"/>
          <w:szCs w:val="22"/>
        </w:rPr>
      </w:pPr>
      <w:r w:rsidRPr="005E47CB">
        <w:rPr>
          <w:rFonts w:ascii="Palatino Linotype" w:hAnsi="Palatino Linotype" w:eastAsia="Calibri" w:cs="Tahoma"/>
          <w:sz w:val="22"/>
          <w:szCs w:val="22"/>
        </w:rPr>
        <w:t>Fijado lo anterior, es susceptible traer a colación lo que d</w:t>
      </w:r>
      <w:r w:rsidRPr="005E47CB" w:rsidR="002D73A1">
        <w:rPr>
          <w:rFonts w:ascii="Palatino Linotype" w:hAnsi="Palatino Linotype" w:eastAsia="Calibri" w:cs="Tahoma"/>
          <w:sz w:val="22"/>
          <w:szCs w:val="22"/>
        </w:rPr>
        <w:t xml:space="preserve">ispone el artículo 57 de la Ley de Transparencia </w:t>
      </w:r>
      <w:r w:rsidRPr="005E47CB" w:rsidR="00070CC7">
        <w:rPr>
          <w:rFonts w:ascii="Palatino Linotype" w:hAnsi="Palatino Linotype" w:eastAsia="Calibri" w:cs="Tahoma"/>
          <w:sz w:val="22"/>
          <w:szCs w:val="22"/>
        </w:rPr>
        <w:t xml:space="preserve">y Acceso a la Información Pública del Estado de México y Municipios, pues </w:t>
      </w:r>
      <w:r w:rsidRPr="005E47CB" w:rsidR="00070CC7">
        <w:rPr>
          <w:rFonts w:ascii="Palatino Linotype" w:hAnsi="Palatino Linotype" w:eastAsia="Calibri" w:cs="Tahoma"/>
          <w:sz w:val="22"/>
          <w:szCs w:val="22"/>
        </w:rPr>
        <w:lastRenderedPageBreak/>
        <w:t xml:space="preserve">dicho precepto legal regula los requisitos que debe colmar </w:t>
      </w:r>
      <w:r w:rsidRPr="005E47CB" w:rsidR="005A6049">
        <w:rPr>
          <w:rFonts w:ascii="Palatino Linotype" w:hAnsi="Palatino Linotype" w:eastAsia="Calibri" w:cs="Tahoma"/>
          <w:sz w:val="22"/>
          <w:szCs w:val="22"/>
        </w:rPr>
        <w:t xml:space="preserve">la persona que ostenta el cargo de Titular de la Unidad de Transparencia, </w:t>
      </w:r>
      <w:r w:rsidRPr="005E47CB" w:rsidR="0071670F">
        <w:rPr>
          <w:rFonts w:ascii="Palatino Linotype" w:hAnsi="Palatino Linotype" w:eastAsia="Calibri" w:cs="Tahoma"/>
          <w:sz w:val="22"/>
          <w:szCs w:val="22"/>
        </w:rPr>
        <w:t xml:space="preserve">mismo que son de la literalidad siguiente: </w:t>
      </w:r>
    </w:p>
    <w:p w:rsidRPr="005E47CB" w:rsidR="0071670F" w:rsidP="00E713AB" w:rsidRDefault="0071670F" w14:paraId="561D1323" w14:textId="77777777">
      <w:pPr>
        <w:spacing w:line="360" w:lineRule="auto"/>
        <w:jc w:val="both"/>
        <w:rPr>
          <w:rFonts w:ascii="Palatino Linotype" w:hAnsi="Palatino Linotype" w:eastAsia="Calibri" w:cs="Tahoma"/>
          <w:sz w:val="22"/>
          <w:szCs w:val="22"/>
        </w:rPr>
      </w:pPr>
    </w:p>
    <w:p w:rsidRPr="005E47CB" w:rsidR="0071670F" w:rsidP="0071670F" w:rsidRDefault="0071670F" w14:paraId="1CC38327" w14:textId="09714E5F">
      <w:pPr>
        <w:spacing w:line="360" w:lineRule="auto"/>
        <w:ind w:left="567" w:right="539"/>
        <w:jc w:val="both"/>
        <w:rPr>
          <w:rFonts w:ascii="Palatino Linotype" w:hAnsi="Palatino Linotype" w:eastAsia="Calibri" w:cs="Tahoma"/>
          <w:i/>
          <w:iCs/>
        </w:rPr>
      </w:pPr>
      <w:r w:rsidRPr="005E47CB">
        <w:rPr>
          <w:rFonts w:ascii="Palatino Linotype" w:hAnsi="Palatino Linotype" w:eastAsia="Calibri" w:cs="Tahoma"/>
          <w:i/>
          <w:iCs/>
        </w:rPr>
        <w:t xml:space="preserve">Artículo 57. El responsable de la Unidad de Transparencia deberá tener el perfil adecuado para el cumplimiento de las obligaciones que se derivan de la presente Ley. Para ser nombrado titular de la Unidad de Transparencia, deberá cumplir, por lo menos, </w:t>
      </w:r>
      <w:r w:rsidRPr="005E47CB" w:rsidR="00625F4F">
        <w:rPr>
          <w:rFonts w:ascii="Palatino Linotype" w:hAnsi="Palatino Linotype" w:eastAsia="Calibri" w:cs="Tahoma"/>
          <w:i/>
          <w:iCs/>
        </w:rPr>
        <w:t xml:space="preserve">con los siguientes requisitos: </w:t>
      </w:r>
    </w:p>
    <w:p w:rsidRPr="005E47CB" w:rsidR="00625F4F" w:rsidP="0071670F" w:rsidRDefault="00625F4F" w14:paraId="1F332DD0" w14:textId="77777777">
      <w:pPr>
        <w:spacing w:line="360" w:lineRule="auto"/>
        <w:ind w:left="567" w:right="539"/>
        <w:jc w:val="both"/>
        <w:rPr>
          <w:rFonts w:ascii="Palatino Linotype" w:hAnsi="Palatino Linotype" w:eastAsia="Calibri" w:cs="Tahoma"/>
          <w:i/>
          <w:iCs/>
        </w:rPr>
      </w:pPr>
    </w:p>
    <w:p w:rsidRPr="005E47CB" w:rsidR="0071670F" w:rsidP="0071670F" w:rsidRDefault="0071670F" w14:paraId="5E634717" w14:textId="77777777">
      <w:pPr>
        <w:spacing w:line="360" w:lineRule="auto"/>
        <w:ind w:left="567" w:right="539"/>
        <w:jc w:val="both"/>
        <w:rPr>
          <w:rFonts w:ascii="Palatino Linotype" w:hAnsi="Palatino Linotype" w:eastAsia="Calibri" w:cs="Tahoma"/>
          <w:i/>
          <w:iCs/>
        </w:rPr>
      </w:pPr>
      <w:r w:rsidRPr="005E47CB">
        <w:rPr>
          <w:rFonts w:ascii="Palatino Linotype" w:hAnsi="Palatino Linotype" w:eastAsia="Calibri" w:cs="Tahoma"/>
          <w:i/>
          <w:iCs/>
        </w:rPr>
        <w:t xml:space="preserve">I. Contar con conocimiento o, tratándose de las entidades gubernamentales estatales y los municipios certificación en materia de acceso a la información, transparencia y protección de datos personales, que para tal efecto emita el Instituto;  </w:t>
      </w:r>
    </w:p>
    <w:p w:rsidRPr="005E47CB" w:rsidR="0071670F" w:rsidP="0071670F" w:rsidRDefault="0071670F" w14:paraId="0E191541" w14:textId="77777777">
      <w:pPr>
        <w:spacing w:line="360" w:lineRule="auto"/>
        <w:ind w:left="567" w:right="539"/>
        <w:jc w:val="both"/>
        <w:rPr>
          <w:rFonts w:ascii="Palatino Linotype" w:hAnsi="Palatino Linotype" w:eastAsia="Calibri" w:cs="Tahoma"/>
          <w:i/>
          <w:iCs/>
        </w:rPr>
      </w:pPr>
      <w:r w:rsidRPr="005E47CB">
        <w:rPr>
          <w:rFonts w:ascii="Palatino Linotype" w:hAnsi="Palatino Linotype" w:eastAsia="Calibri" w:cs="Tahoma"/>
          <w:i/>
          <w:iCs/>
        </w:rPr>
        <w:t xml:space="preserve">II. Experiencia en materia de acceso a la información y protección de datos personales; y </w:t>
      </w:r>
    </w:p>
    <w:p w:rsidRPr="005E47CB" w:rsidR="0071670F" w:rsidP="0071670F" w:rsidRDefault="0071670F" w14:paraId="649DB409" w14:textId="6F14DAC1">
      <w:pPr>
        <w:spacing w:line="360" w:lineRule="auto"/>
        <w:ind w:left="567" w:right="539"/>
        <w:jc w:val="both"/>
        <w:rPr>
          <w:rFonts w:ascii="Palatino Linotype" w:hAnsi="Palatino Linotype" w:eastAsia="Calibri" w:cs="Tahoma"/>
          <w:i/>
          <w:iCs/>
        </w:rPr>
      </w:pPr>
      <w:r w:rsidRPr="005E47CB">
        <w:rPr>
          <w:rFonts w:ascii="Palatino Linotype" w:hAnsi="Palatino Linotype" w:eastAsia="Calibri" w:cs="Tahoma"/>
          <w:i/>
          <w:iCs/>
        </w:rPr>
        <w:t>III. Habilidades de organización y comunicación, así como visión y liderazgo.</w:t>
      </w:r>
    </w:p>
    <w:p w:rsidRPr="005E47CB" w:rsidR="003D0F74" w:rsidP="00E713AB" w:rsidRDefault="003D0F74" w14:paraId="2FC33A0C" w14:textId="77777777">
      <w:pPr>
        <w:spacing w:line="360" w:lineRule="auto"/>
        <w:jc w:val="both"/>
        <w:rPr>
          <w:rFonts w:ascii="Palatino Linotype" w:hAnsi="Palatino Linotype" w:eastAsia="Calibri" w:cs="Tahoma"/>
          <w:sz w:val="22"/>
          <w:szCs w:val="22"/>
        </w:rPr>
      </w:pPr>
    </w:p>
    <w:p w:rsidRPr="005E47CB" w:rsidR="00491A7C" w:rsidP="004D133B" w:rsidRDefault="0071670F" w14:paraId="6BBD3CF0" w14:textId="09FC3F8F">
      <w:pPr>
        <w:spacing w:line="360" w:lineRule="auto"/>
        <w:jc w:val="both"/>
        <w:rPr>
          <w:rFonts w:ascii="Palatino Linotype" w:hAnsi="Palatino Linotype" w:eastAsia="Calibri" w:cs="Tahoma"/>
          <w:sz w:val="22"/>
          <w:szCs w:val="22"/>
        </w:rPr>
      </w:pPr>
      <w:r w:rsidRPr="005E47CB">
        <w:rPr>
          <w:rFonts w:ascii="Palatino Linotype" w:hAnsi="Palatino Linotype" w:eastAsia="Calibri" w:cs="Tahoma"/>
          <w:sz w:val="22"/>
          <w:szCs w:val="22"/>
        </w:rPr>
        <w:t xml:space="preserve">En términos de la normatividad expuesta, podemos colegir que </w:t>
      </w:r>
      <w:r w:rsidRPr="005E47CB" w:rsidR="00011331">
        <w:rPr>
          <w:rFonts w:ascii="Palatino Linotype" w:hAnsi="Palatino Linotype" w:eastAsia="Calibri" w:cs="Tahoma"/>
          <w:sz w:val="22"/>
          <w:szCs w:val="22"/>
        </w:rPr>
        <w:t>los</w:t>
      </w:r>
      <w:r w:rsidRPr="005E47CB">
        <w:rPr>
          <w:rFonts w:ascii="Palatino Linotype" w:hAnsi="Palatino Linotype" w:eastAsia="Calibri" w:cs="Tahoma"/>
          <w:sz w:val="22"/>
          <w:szCs w:val="22"/>
        </w:rPr>
        <w:t xml:space="preserve"> Titular</w:t>
      </w:r>
      <w:r w:rsidRPr="005E47CB" w:rsidR="00011331">
        <w:rPr>
          <w:rFonts w:ascii="Palatino Linotype" w:hAnsi="Palatino Linotype" w:eastAsia="Calibri" w:cs="Tahoma"/>
          <w:sz w:val="22"/>
          <w:szCs w:val="22"/>
        </w:rPr>
        <w:t>es</w:t>
      </w:r>
      <w:r w:rsidRPr="005E47CB">
        <w:rPr>
          <w:rFonts w:ascii="Palatino Linotype" w:hAnsi="Palatino Linotype" w:eastAsia="Calibri" w:cs="Tahoma"/>
          <w:sz w:val="22"/>
          <w:szCs w:val="22"/>
        </w:rPr>
        <w:t xml:space="preserve"> de la Unidad de Transparencia</w:t>
      </w:r>
      <w:r w:rsidRPr="005E47CB" w:rsidR="004D133B">
        <w:rPr>
          <w:rFonts w:ascii="Palatino Linotype" w:hAnsi="Palatino Linotype" w:eastAsia="Calibri" w:cs="Tahoma"/>
          <w:sz w:val="22"/>
          <w:szCs w:val="22"/>
        </w:rPr>
        <w:t xml:space="preserve"> </w:t>
      </w:r>
      <w:r w:rsidRPr="005E47CB">
        <w:rPr>
          <w:rFonts w:ascii="Palatino Linotype" w:hAnsi="Palatino Linotype" w:eastAsia="Calibri" w:cs="Tahoma"/>
          <w:sz w:val="22"/>
          <w:szCs w:val="22"/>
        </w:rPr>
        <w:t xml:space="preserve">no se encuentra </w:t>
      </w:r>
      <w:r w:rsidRPr="005E47CB" w:rsidR="00D33755">
        <w:rPr>
          <w:rFonts w:ascii="Palatino Linotype" w:hAnsi="Palatino Linotype" w:eastAsia="Calibri" w:cs="Tahoma"/>
          <w:sz w:val="22"/>
          <w:szCs w:val="22"/>
        </w:rPr>
        <w:t>obligado</w:t>
      </w:r>
      <w:r w:rsidRPr="005E47CB" w:rsidR="007235AD">
        <w:rPr>
          <w:rFonts w:ascii="Palatino Linotype" w:hAnsi="Palatino Linotype" w:eastAsia="Calibri" w:cs="Tahoma"/>
          <w:sz w:val="22"/>
          <w:szCs w:val="22"/>
        </w:rPr>
        <w:t>s</w:t>
      </w:r>
      <w:r w:rsidRPr="005E47CB" w:rsidR="00D33755">
        <w:rPr>
          <w:rFonts w:ascii="Palatino Linotype" w:hAnsi="Palatino Linotype" w:eastAsia="Calibri" w:cs="Tahoma"/>
          <w:sz w:val="22"/>
          <w:szCs w:val="22"/>
        </w:rPr>
        <w:t xml:space="preserve"> a presentar Título y cédula profesional para ocupar dicho cargo</w:t>
      </w:r>
      <w:r w:rsidRPr="005E47CB" w:rsidR="007235AD">
        <w:rPr>
          <w:rFonts w:ascii="Palatino Linotype" w:hAnsi="Palatino Linotype" w:eastAsia="Calibri" w:cs="Tahoma"/>
          <w:sz w:val="22"/>
          <w:szCs w:val="22"/>
        </w:rPr>
        <w:t xml:space="preserve">; </w:t>
      </w:r>
      <w:r w:rsidRPr="005E47CB" w:rsidR="00D33755">
        <w:rPr>
          <w:rFonts w:ascii="Palatino Linotype" w:hAnsi="Palatino Linotype" w:eastAsia="Calibri" w:cs="Tahoma"/>
          <w:sz w:val="22"/>
          <w:szCs w:val="22"/>
        </w:rPr>
        <w:t xml:space="preserve">aunado a ello, este Instituto no presume la existencia </w:t>
      </w:r>
      <w:r w:rsidRPr="005E47CB" w:rsidR="00625644">
        <w:rPr>
          <w:rFonts w:ascii="Palatino Linotype" w:hAnsi="Palatino Linotype" w:eastAsia="Calibri" w:cs="Tahoma"/>
          <w:sz w:val="22"/>
          <w:szCs w:val="22"/>
        </w:rPr>
        <w:t>de</w:t>
      </w:r>
      <w:r w:rsidRPr="005E47CB" w:rsidR="00D33755">
        <w:rPr>
          <w:rFonts w:ascii="Palatino Linotype" w:hAnsi="Palatino Linotype" w:eastAsia="Calibri" w:cs="Tahoma"/>
          <w:sz w:val="22"/>
          <w:szCs w:val="22"/>
        </w:rPr>
        <w:t xml:space="preserve"> una diversa norma le</w:t>
      </w:r>
      <w:r w:rsidRPr="005E47CB" w:rsidR="007235AD">
        <w:rPr>
          <w:rFonts w:ascii="Palatino Linotype" w:hAnsi="Palatino Linotype" w:eastAsia="Calibri" w:cs="Tahoma"/>
          <w:sz w:val="22"/>
          <w:szCs w:val="22"/>
        </w:rPr>
        <w:t xml:space="preserve">gal que disponga como requisito </w:t>
      </w:r>
      <w:r w:rsidRPr="005E47CB" w:rsidR="004D133B">
        <w:rPr>
          <w:rFonts w:ascii="Palatino Linotype" w:hAnsi="Palatino Linotype" w:eastAsia="Calibri" w:cs="Tahoma"/>
          <w:sz w:val="22"/>
          <w:szCs w:val="22"/>
        </w:rPr>
        <w:t>acreditar el grado escolar para ostentar el cargo en mención</w:t>
      </w:r>
      <w:r w:rsidRPr="005E47CB" w:rsidR="00DD05E5">
        <w:rPr>
          <w:rFonts w:ascii="Palatino Linotype" w:hAnsi="Palatino Linotype" w:eastAsia="Calibri" w:cs="Tahoma"/>
          <w:sz w:val="22"/>
          <w:szCs w:val="22"/>
        </w:rPr>
        <w:t>;</w:t>
      </w:r>
      <w:r w:rsidRPr="005E47CB" w:rsidR="004D133B">
        <w:rPr>
          <w:rFonts w:ascii="Palatino Linotype" w:hAnsi="Palatino Linotype" w:eastAsia="Calibri" w:cs="Tahoma"/>
          <w:sz w:val="22"/>
          <w:szCs w:val="22"/>
        </w:rPr>
        <w:t xml:space="preserve"> por lo tanto, </w:t>
      </w:r>
      <w:r w:rsidRPr="005E47CB" w:rsidR="00491A7C">
        <w:rPr>
          <w:rFonts w:ascii="Palatino Linotype" w:hAnsi="Palatino Linotype"/>
          <w:sz w:val="22"/>
          <w:szCs w:val="24"/>
          <w:lang w:eastAsia="es-MX"/>
        </w:rPr>
        <w:t xml:space="preserve">en términos de los artículos 12, 24 y 160 de la Ley local de la materia, </w:t>
      </w:r>
      <w:r w:rsidRPr="005E47CB" w:rsidR="00491A7C">
        <w:rPr>
          <w:rFonts w:ascii="Palatino Linotype" w:hAnsi="Palatino Linotype"/>
          <w:b/>
          <w:bCs/>
          <w:sz w:val="22"/>
          <w:szCs w:val="24"/>
          <w:lang w:eastAsia="es-MX"/>
        </w:rPr>
        <w:t>este Instituto advierte que por cuanto hace al apartado en estudio, el Sujeto Obligado atendió el Derecho de Acceso a la Información del Particular, p</w:t>
      </w:r>
      <w:r w:rsidRPr="005E47CB" w:rsidR="00491A7C">
        <w:rPr>
          <w:rFonts w:ascii="Palatino Linotype" w:hAnsi="Palatino Linotype"/>
          <w:sz w:val="22"/>
          <w:szCs w:val="24"/>
          <w:lang w:eastAsia="es-MX"/>
        </w:rPr>
        <w:t xml:space="preserve">ues </w:t>
      </w:r>
      <w:r w:rsidRPr="005E47CB" w:rsidR="004D133B">
        <w:rPr>
          <w:rFonts w:ascii="Palatino Linotype" w:hAnsi="Palatino Linotype"/>
          <w:sz w:val="22"/>
          <w:szCs w:val="24"/>
          <w:lang w:eastAsia="es-MX"/>
        </w:rPr>
        <w:t>dio cuenta a</w:t>
      </w:r>
      <w:r w:rsidRPr="005E47CB" w:rsidR="00EC761D">
        <w:rPr>
          <w:rFonts w:ascii="Palatino Linotype" w:hAnsi="Palatino Linotype"/>
          <w:sz w:val="22"/>
          <w:szCs w:val="24"/>
          <w:lang w:eastAsia="es-MX"/>
        </w:rPr>
        <w:t xml:space="preserve"> este último </w:t>
      </w:r>
      <w:r w:rsidRPr="005E47CB" w:rsidR="004D133B">
        <w:rPr>
          <w:rFonts w:ascii="Palatino Linotype" w:hAnsi="Palatino Linotype"/>
          <w:sz w:val="22"/>
          <w:szCs w:val="24"/>
          <w:lang w:eastAsia="es-MX"/>
        </w:rPr>
        <w:t>que</w:t>
      </w:r>
      <w:r w:rsidRPr="005E47CB" w:rsidR="00566745">
        <w:rPr>
          <w:rFonts w:ascii="Palatino Linotype" w:hAnsi="Palatino Linotype"/>
          <w:sz w:val="22"/>
          <w:szCs w:val="24"/>
          <w:lang w:eastAsia="es-MX"/>
        </w:rPr>
        <w:t xml:space="preserve"> el servidor público de su interés no cuenta con Título y cédula profesional</w:t>
      </w:r>
      <w:r w:rsidRPr="005E47CB" w:rsidR="00EC761D">
        <w:rPr>
          <w:rFonts w:ascii="Palatino Linotype" w:hAnsi="Palatino Linotype"/>
          <w:sz w:val="22"/>
          <w:szCs w:val="24"/>
          <w:lang w:eastAsia="es-MX"/>
        </w:rPr>
        <w:t>;</w:t>
      </w:r>
      <w:r w:rsidRPr="005E47CB" w:rsidR="00566745">
        <w:rPr>
          <w:rFonts w:ascii="Palatino Linotype" w:hAnsi="Palatino Linotype"/>
          <w:sz w:val="22"/>
          <w:szCs w:val="24"/>
          <w:lang w:eastAsia="es-MX"/>
        </w:rPr>
        <w:t xml:space="preserve"> situación que al no ser un requisito previsto para su ingreso a la Administración Pública, </w:t>
      </w:r>
      <w:r w:rsidRPr="005E47CB" w:rsidR="00DD05E5">
        <w:rPr>
          <w:rFonts w:ascii="Palatino Linotype" w:hAnsi="Palatino Linotype"/>
          <w:sz w:val="22"/>
          <w:szCs w:val="24"/>
          <w:lang w:eastAsia="es-MX"/>
        </w:rPr>
        <w:t xml:space="preserve">bastó con el pronunciamiento </w:t>
      </w:r>
      <w:r w:rsidRPr="005E47CB" w:rsidR="00A82DA6">
        <w:rPr>
          <w:rFonts w:ascii="Palatino Linotype" w:hAnsi="Palatino Linotype"/>
          <w:sz w:val="22"/>
          <w:szCs w:val="24"/>
          <w:lang w:eastAsia="es-MX"/>
        </w:rPr>
        <w:t>emitido por medio de informe justificado para colmar la pretensión del Recurrente.</w:t>
      </w:r>
    </w:p>
    <w:p w:rsidRPr="005E47CB" w:rsidR="00491A7C" w:rsidP="00162806" w:rsidRDefault="00491A7C" w14:paraId="3E3C2D86" w14:textId="77777777">
      <w:pPr>
        <w:spacing w:line="360" w:lineRule="auto"/>
        <w:ind w:right="539"/>
        <w:jc w:val="both"/>
        <w:rPr>
          <w:rFonts w:ascii="Palatino Linotype" w:hAnsi="Palatino Linotype" w:eastAsia="Calibri" w:cs="Tahoma"/>
          <w:sz w:val="22"/>
          <w:szCs w:val="22"/>
        </w:rPr>
      </w:pPr>
    </w:p>
    <w:p w:rsidRPr="005E47CB" w:rsidR="004D3F88" w:rsidP="004D3F88" w:rsidRDefault="00491A7C" w14:paraId="423FB875" w14:textId="6FD0DFD2">
      <w:pPr>
        <w:pStyle w:val="Prrafodelista"/>
        <w:numPr>
          <w:ilvl w:val="0"/>
          <w:numId w:val="34"/>
        </w:numPr>
        <w:spacing w:line="360" w:lineRule="auto"/>
        <w:ind w:left="567" w:right="539"/>
        <w:jc w:val="both"/>
        <w:rPr>
          <w:rFonts w:ascii="Palatino Linotype" w:hAnsi="Palatino Linotype" w:eastAsia="Calibri" w:cs="Tahoma"/>
          <w:b/>
          <w:szCs w:val="22"/>
        </w:rPr>
      </w:pPr>
      <w:r w:rsidRPr="005E47CB">
        <w:rPr>
          <w:rFonts w:ascii="Palatino Linotype" w:hAnsi="Palatino Linotype" w:eastAsia="Calibri" w:cs="Tahoma"/>
          <w:b/>
          <w:szCs w:val="22"/>
        </w:rPr>
        <w:t xml:space="preserve">b) </w:t>
      </w:r>
      <w:r w:rsidRPr="005E47CB" w:rsidR="00382956">
        <w:rPr>
          <w:rFonts w:ascii="Palatino Linotype" w:hAnsi="Palatino Linotype"/>
          <w:b/>
          <w:iCs/>
        </w:rPr>
        <w:t>Certificación en la materia.</w:t>
      </w:r>
    </w:p>
    <w:p w:rsidRPr="005E47CB" w:rsidR="00491A7C" w:rsidP="00491A7C" w:rsidRDefault="00491A7C" w14:paraId="3722C825" w14:textId="59936DA8">
      <w:pPr>
        <w:spacing w:line="360" w:lineRule="auto"/>
        <w:ind w:right="113"/>
        <w:jc w:val="both"/>
        <w:rPr>
          <w:rFonts w:ascii="Palatino Linotype" w:hAnsi="Palatino Linotype" w:eastAsia="Calibri" w:cs="Tahoma"/>
          <w:szCs w:val="22"/>
        </w:rPr>
      </w:pPr>
    </w:p>
    <w:p w:rsidRPr="005E47CB" w:rsidR="00AB6944" w:rsidP="00491A7C" w:rsidRDefault="00AB6944" w14:paraId="16F95411" w14:textId="2622FB51">
      <w:pPr>
        <w:spacing w:line="360" w:lineRule="auto"/>
        <w:ind w:right="113"/>
        <w:jc w:val="both"/>
        <w:rPr>
          <w:rFonts w:ascii="Palatino Linotype" w:hAnsi="Palatino Linotype" w:eastAsia="Calibri" w:cs="Tahoma"/>
          <w:sz w:val="22"/>
          <w:szCs w:val="24"/>
        </w:rPr>
      </w:pPr>
      <w:r w:rsidRPr="005E47CB">
        <w:rPr>
          <w:rFonts w:ascii="Palatino Linotype" w:hAnsi="Palatino Linotype" w:eastAsia="Calibri" w:cs="Tahoma"/>
          <w:sz w:val="22"/>
          <w:szCs w:val="24"/>
        </w:rPr>
        <w:lastRenderedPageBreak/>
        <w:t xml:space="preserve">Respecto a esta parte de la solicitud de acceso, </w:t>
      </w:r>
      <w:r w:rsidRPr="005E47CB" w:rsidR="008309DE">
        <w:rPr>
          <w:rFonts w:ascii="Palatino Linotype" w:hAnsi="Palatino Linotype" w:eastAsia="Calibri" w:cs="Tahoma"/>
          <w:sz w:val="22"/>
          <w:szCs w:val="24"/>
        </w:rPr>
        <w:t>la Directora de Recursos Humanos del Sujeto Obligado</w:t>
      </w:r>
      <w:r w:rsidRPr="005E47CB" w:rsidR="00017013">
        <w:rPr>
          <w:rFonts w:ascii="Palatino Linotype" w:hAnsi="Palatino Linotype" w:eastAsia="Calibri" w:cs="Tahoma"/>
          <w:sz w:val="22"/>
          <w:szCs w:val="24"/>
        </w:rPr>
        <w:t xml:space="preserve"> </w:t>
      </w:r>
      <w:r w:rsidRPr="005E47CB" w:rsidR="00D848FF">
        <w:rPr>
          <w:rFonts w:ascii="Palatino Linotype" w:hAnsi="Palatino Linotype" w:eastAsia="Calibri" w:cs="Tahoma"/>
          <w:sz w:val="22"/>
          <w:szCs w:val="24"/>
        </w:rPr>
        <w:t>se limitó a manifestar que</w:t>
      </w:r>
      <w:r w:rsidRPr="005E47CB" w:rsidR="001F7215">
        <w:rPr>
          <w:rFonts w:ascii="Palatino Linotype" w:hAnsi="Palatino Linotype" w:eastAsia="Calibri" w:cs="Tahoma"/>
          <w:sz w:val="22"/>
          <w:szCs w:val="24"/>
        </w:rPr>
        <w:t>,</w:t>
      </w:r>
      <w:r w:rsidRPr="005E47CB" w:rsidR="00D848FF">
        <w:rPr>
          <w:rFonts w:ascii="Palatino Linotype" w:hAnsi="Palatino Linotype" w:eastAsia="Calibri" w:cs="Tahoma"/>
          <w:sz w:val="22"/>
          <w:szCs w:val="24"/>
        </w:rPr>
        <w:t xml:space="preserve"> en términos de lo dispuesto por la fracción XI, del artículo 36 de la Ley de Transparencia y Acceso a la Información Pública del Estado de México y Municipios, </w:t>
      </w:r>
      <w:r w:rsidRPr="005E47CB" w:rsidR="00DE438B">
        <w:rPr>
          <w:rFonts w:ascii="Palatino Linotype" w:hAnsi="Palatino Linotype" w:eastAsia="Calibri" w:cs="Tahoma"/>
          <w:b/>
          <w:bCs/>
          <w:sz w:val="22"/>
          <w:szCs w:val="24"/>
        </w:rPr>
        <w:t>no se encuentra una temporalidad establecida</w:t>
      </w:r>
      <w:r w:rsidRPr="005E47CB" w:rsidR="0039017D">
        <w:rPr>
          <w:rFonts w:ascii="Palatino Linotype" w:hAnsi="Palatino Linotype" w:eastAsia="Calibri" w:cs="Tahoma"/>
          <w:b/>
          <w:bCs/>
          <w:sz w:val="22"/>
          <w:szCs w:val="24"/>
        </w:rPr>
        <w:t xml:space="preserve"> para que el Titular de la Unidad de Transparencia realice el procedimiento correspondiente de certificación</w:t>
      </w:r>
      <w:r w:rsidRPr="005E47CB" w:rsidR="00FC7DD7">
        <w:rPr>
          <w:rFonts w:ascii="Palatino Linotype" w:hAnsi="Palatino Linotype" w:eastAsia="Calibri" w:cs="Tahoma"/>
          <w:sz w:val="22"/>
          <w:szCs w:val="24"/>
        </w:rPr>
        <w:t xml:space="preserve">, </w:t>
      </w:r>
      <w:r w:rsidRPr="005E47CB" w:rsidR="00FC7DD7">
        <w:rPr>
          <w:rFonts w:ascii="Palatino Linotype" w:hAnsi="Palatino Linotype" w:eastAsia="Calibri" w:cs="Tahoma"/>
          <w:sz w:val="22"/>
          <w:szCs w:val="24"/>
          <w:u w:val="single"/>
        </w:rPr>
        <w:t>además, que se est</w:t>
      </w:r>
      <w:r w:rsidRPr="005E47CB" w:rsidR="00F04DDD">
        <w:rPr>
          <w:rFonts w:ascii="Palatino Linotype" w:hAnsi="Palatino Linotype" w:eastAsia="Calibri" w:cs="Tahoma"/>
          <w:sz w:val="22"/>
          <w:szCs w:val="24"/>
          <w:u w:val="single"/>
        </w:rPr>
        <w:t>á</w:t>
      </w:r>
      <w:r w:rsidRPr="005E47CB" w:rsidR="00FC7DD7">
        <w:rPr>
          <w:rFonts w:ascii="Palatino Linotype" w:hAnsi="Palatino Linotype" w:eastAsia="Calibri" w:cs="Tahoma"/>
          <w:sz w:val="22"/>
          <w:szCs w:val="24"/>
          <w:u w:val="single"/>
        </w:rPr>
        <w:t xml:space="preserve"> a la espera de una nueva convocatoria por parte de este Organismo Garante a fin de realizar</w:t>
      </w:r>
      <w:r w:rsidRPr="005E47CB" w:rsidR="00911448">
        <w:rPr>
          <w:rFonts w:ascii="Palatino Linotype" w:hAnsi="Palatino Linotype" w:eastAsia="Calibri" w:cs="Tahoma"/>
          <w:sz w:val="22"/>
          <w:szCs w:val="24"/>
          <w:u w:val="single"/>
        </w:rPr>
        <w:t xml:space="preserve"> el trámite conducente</w:t>
      </w:r>
      <w:r w:rsidRPr="005E47CB" w:rsidR="00FC7DD7">
        <w:rPr>
          <w:rFonts w:ascii="Palatino Linotype" w:hAnsi="Palatino Linotype" w:eastAsia="Calibri" w:cs="Tahoma"/>
          <w:sz w:val="22"/>
          <w:szCs w:val="24"/>
        </w:rPr>
        <w:t xml:space="preserve">; pronunciamiento que se ilustra conforme al siguiente extracto del documento remitido en informe justificado: </w:t>
      </w:r>
    </w:p>
    <w:p w:rsidRPr="005E47CB" w:rsidR="00FC7DD7" w:rsidP="00491A7C" w:rsidRDefault="00FC7DD7" w14:paraId="7B891EBA" w14:textId="77777777">
      <w:pPr>
        <w:spacing w:line="360" w:lineRule="auto"/>
        <w:ind w:right="113"/>
        <w:jc w:val="both"/>
        <w:rPr>
          <w:rFonts w:ascii="Palatino Linotype" w:hAnsi="Palatino Linotype" w:eastAsia="Calibri" w:cs="Tahoma"/>
          <w:sz w:val="22"/>
          <w:szCs w:val="24"/>
        </w:rPr>
      </w:pPr>
    </w:p>
    <w:p w:rsidRPr="005E47CB" w:rsidR="00FC7DD7" w:rsidP="00DF2E6A" w:rsidRDefault="00C317DB" w14:paraId="274ABEE7" w14:textId="343E3042">
      <w:pPr>
        <w:spacing w:line="360" w:lineRule="auto"/>
        <w:ind w:left="567" w:right="113"/>
        <w:jc w:val="center"/>
        <w:rPr>
          <w:rFonts w:ascii="Palatino Linotype" w:hAnsi="Palatino Linotype" w:eastAsia="Calibri" w:cs="Tahoma"/>
          <w:sz w:val="22"/>
          <w:szCs w:val="24"/>
        </w:rPr>
      </w:pPr>
      <w:r w:rsidRPr="005E47CB">
        <w:rPr>
          <w:rFonts w:ascii="Palatino Linotype" w:hAnsi="Palatino Linotype" w:eastAsia="Calibri" w:cs="Tahoma"/>
          <w:noProof/>
          <w:sz w:val="22"/>
          <w:szCs w:val="24"/>
          <w:lang w:eastAsia="es-MX"/>
        </w:rPr>
        <w:drawing>
          <wp:inline distT="0" distB="0" distL="0" distR="0" wp14:anchorId="50CE111E" wp14:editId="0EE3DAC3">
            <wp:extent cx="4758719" cy="1841262"/>
            <wp:effectExtent l="0" t="0" r="3810" b="6985"/>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pic:nvPicPr>
                  <pic:blipFill>
                    <a:blip r:embed="rId9"/>
                    <a:stretch>
                      <a:fillRect/>
                    </a:stretch>
                  </pic:blipFill>
                  <pic:spPr>
                    <a:xfrm>
                      <a:off x="0" y="0"/>
                      <a:ext cx="4824839" cy="1866846"/>
                    </a:xfrm>
                    <a:prstGeom prst="rect">
                      <a:avLst/>
                    </a:prstGeom>
                  </pic:spPr>
                </pic:pic>
              </a:graphicData>
            </a:graphic>
          </wp:inline>
        </w:drawing>
      </w:r>
    </w:p>
    <w:p w:rsidRPr="005E47CB" w:rsidR="0044796A" w:rsidP="007C336E" w:rsidRDefault="0044796A" w14:paraId="5325AD2D" w14:textId="77777777">
      <w:pPr>
        <w:spacing w:line="360" w:lineRule="auto"/>
        <w:ind w:left="567" w:right="113"/>
        <w:jc w:val="both"/>
        <w:rPr>
          <w:rFonts w:ascii="Palatino Linotype" w:hAnsi="Palatino Linotype" w:eastAsia="Calibri" w:cs="Tahoma"/>
          <w:sz w:val="22"/>
          <w:szCs w:val="24"/>
        </w:rPr>
      </w:pPr>
    </w:p>
    <w:p w:rsidRPr="005E47CB" w:rsidR="009B650C" w:rsidP="00625F4F" w:rsidRDefault="007B58F1" w14:paraId="2DC847F3" w14:textId="6AB9E499">
      <w:pPr>
        <w:spacing w:line="360" w:lineRule="auto"/>
        <w:ind w:right="-28"/>
        <w:jc w:val="both"/>
        <w:rPr>
          <w:rFonts w:ascii="Palatino Linotype" w:hAnsi="Palatino Linotype" w:cs="Tahoma"/>
          <w:bCs/>
          <w:sz w:val="22"/>
          <w:szCs w:val="22"/>
        </w:rPr>
      </w:pPr>
      <w:r w:rsidRPr="005E47CB">
        <w:rPr>
          <w:rFonts w:ascii="Palatino Linotype" w:hAnsi="Palatino Linotype" w:eastAsia="Calibri" w:cs="Tahoma"/>
          <w:sz w:val="22"/>
          <w:szCs w:val="22"/>
        </w:rPr>
        <w:t xml:space="preserve">Aunado a lo anterior, el </w:t>
      </w:r>
      <w:r w:rsidRPr="005E47CB" w:rsidR="00F00ADD">
        <w:rPr>
          <w:rFonts w:ascii="Palatino Linotype" w:hAnsi="Palatino Linotype" w:eastAsia="Calibri" w:cs="Tahoma"/>
          <w:sz w:val="22"/>
          <w:szCs w:val="22"/>
        </w:rPr>
        <w:t xml:space="preserve">Ayuntamiento de San Martín de las </w:t>
      </w:r>
      <w:r w:rsidRPr="005E47CB" w:rsidR="00B46000">
        <w:rPr>
          <w:rFonts w:ascii="Palatino Linotype" w:hAnsi="Palatino Linotype" w:eastAsia="Calibri" w:cs="Tahoma"/>
          <w:sz w:val="22"/>
          <w:szCs w:val="22"/>
        </w:rPr>
        <w:t>Pirámides</w:t>
      </w:r>
      <w:r w:rsidRPr="005E47CB">
        <w:rPr>
          <w:rFonts w:ascii="Palatino Linotype" w:hAnsi="Palatino Linotype" w:eastAsia="Calibri" w:cs="Tahoma"/>
          <w:sz w:val="22"/>
          <w:szCs w:val="22"/>
        </w:rPr>
        <w:t xml:space="preserve"> anexó el oficio número INFOEM/</w:t>
      </w:r>
      <w:r w:rsidRPr="005E47CB" w:rsidR="009B650C">
        <w:rPr>
          <w:rFonts w:ascii="Palatino Linotype" w:hAnsi="Palatino Linotype" w:eastAsia="Calibri" w:cs="Tahoma"/>
          <w:sz w:val="22"/>
          <w:szCs w:val="22"/>
        </w:rPr>
        <w:t>ECE/015/2022</w:t>
      </w:r>
      <w:r w:rsidRPr="005E47CB" w:rsidR="00317997">
        <w:rPr>
          <w:rFonts w:ascii="Palatino Linotype" w:hAnsi="Palatino Linotype" w:eastAsia="Calibri" w:cs="Tahoma"/>
          <w:sz w:val="22"/>
          <w:szCs w:val="22"/>
        </w:rPr>
        <w:t>,</w:t>
      </w:r>
      <w:r w:rsidRPr="005E47CB" w:rsidR="009B650C">
        <w:rPr>
          <w:rFonts w:ascii="Palatino Linotype" w:hAnsi="Palatino Linotype" w:eastAsia="Calibri" w:cs="Tahoma"/>
          <w:sz w:val="22"/>
          <w:szCs w:val="22"/>
        </w:rPr>
        <w:t xml:space="preserve"> signado por </w:t>
      </w:r>
      <w:r w:rsidRPr="005E47CB" w:rsidR="009B650C">
        <w:rPr>
          <w:rFonts w:ascii="Palatino Linotype" w:hAnsi="Palatino Linotype" w:cs="Tahoma"/>
          <w:bCs/>
          <w:sz w:val="22"/>
          <w:szCs w:val="22"/>
        </w:rPr>
        <w:t>la Encargada de la Entidad de Certificación y Evaluación de Competencias y Directora General de Capacitación y Certificación del INFOEM, por el que se informó a la Titular de la Unidad de Transparencia del Sujeto Obligado</w:t>
      </w:r>
      <w:r w:rsidRPr="005E47CB" w:rsidR="00317997">
        <w:rPr>
          <w:rFonts w:ascii="Palatino Linotype" w:hAnsi="Palatino Linotype" w:cs="Tahoma"/>
          <w:bCs/>
          <w:sz w:val="22"/>
          <w:szCs w:val="22"/>
        </w:rPr>
        <w:t xml:space="preserve"> </w:t>
      </w:r>
      <w:r w:rsidRPr="005E47CB" w:rsidR="009B650C">
        <w:rPr>
          <w:rFonts w:ascii="Palatino Linotype" w:hAnsi="Palatino Linotype" w:cs="Tahoma"/>
          <w:bCs/>
          <w:sz w:val="22"/>
          <w:szCs w:val="22"/>
        </w:rPr>
        <w:t>que</w:t>
      </w:r>
      <w:r w:rsidRPr="005E47CB" w:rsidR="00317997">
        <w:rPr>
          <w:rFonts w:ascii="Palatino Linotype" w:hAnsi="Palatino Linotype" w:cs="Tahoma"/>
          <w:bCs/>
          <w:sz w:val="22"/>
          <w:szCs w:val="22"/>
        </w:rPr>
        <w:t xml:space="preserve">, </w:t>
      </w:r>
      <w:r w:rsidRPr="005E47CB" w:rsidR="009B650C">
        <w:rPr>
          <w:rFonts w:ascii="Palatino Linotype" w:hAnsi="Palatino Linotype" w:cs="Tahoma"/>
          <w:bCs/>
          <w:sz w:val="22"/>
          <w:szCs w:val="22"/>
        </w:rPr>
        <w:t>cuando el Pleno de este Organismo apruebe una nueva convocatoria, podrá ser participe del proceso correspondiente</w:t>
      </w:r>
      <w:r w:rsidRPr="005E47CB" w:rsidR="00317997">
        <w:rPr>
          <w:rFonts w:ascii="Palatino Linotype" w:hAnsi="Palatino Linotype" w:cs="Tahoma"/>
          <w:bCs/>
          <w:sz w:val="22"/>
          <w:szCs w:val="22"/>
        </w:rPr>
        <w:t>;</w:t>
      </w:r>
      <w:r w:rsidRPr="005E47CB" w:rsidR="00DF2E6A">
        <w:rPr>
          <w:rFonts w:ascii="Palatino Linotype" w:hAnsi="Palatino Linotype" w:cs="Tahoma"/>
          <w:bCs/>
          <w:sz w:val="22"/>
          <w:szCs w:val="22"/>
        </w:rPr>
        <w:t xml:space="preserve"> esto se presume que puede ser como respuesta a una solicitud de registro para el proceso de certificación, pero fuera del plazo de alguna convocatoria, emitida por este Instituto;</w:t>
      </w:r>
      <w:r w:rsidRPr="005E47CB" w:rsidR="00317997">
        <w:rPr>
          <w:rFonts w:ascii="Palatino Linotype" w:hAnsi="Palatino Linotype" w:cs="Tahoma"/>
          <w:bCs/>
          <w:sz w:val="22"/>
          <w:szCs w:val="22"/>
        </w:rPr>
        <w:t xml:space="preserve"> </w:t>
      </w:r>
      <w:r w:rsidRPr="005E47CB" w:rsidR="007D16DA">
        <w:rPr>
          <w:rFonts w:ascii="Palatino Linotype" w:hAnsi="Palatino Linotype" w:cs="Tahoma"/>
          <w:bCs/>
          <w:sz w:val="22"/>
          <w:szCs w:val="22"/>
        </w:rPr>
        <w:t>documental</w:t>
      </w:r>
      <w:r w:rsidRPr="005E47CB" w:rsidR="00317997">
        <w:rPr>
          <w:rFonts w:ascii="Palatino Linotype" w:hAnsi="Palatino Linotype" w:cs="Tahoma"/>
          <w:bCs/>
          <w:sz w:val="22"/>
          <w:szCs w:val="22"/>
        </w:rPr>
        <w:t xml:space="preserve"> que se trae a colación en sus términos originalmente expuestos:</w:t>
      </w:r>
    </w:p>
    <w:p w:rsidRPr="005E47CB" w:rsidR="00265F52" w:rsidP="009B650C" w:rsidRDefault="00265F52" w14:paraId="7AA97D2A" w14:textId="1B5005F4">
      <w:pPr>
        <w:spacing w:line="360" w:lineRule="auto"/>
        <w:ind w:right="539"/>
        <w:jc w:val="both"/>
        <w:rPr>
          <w:rFonts w:ascii="Palatino Linotype" w:hAnsi="Palatino Linotype" w:cs="Tahoma"/>
          <w:bCs/>
          <w:sz w:val="22"/>
          <w:szCs w:val="22"/>
        </w:rPr>
      </w:pPr>
    </w:p>
    <w:p w:rsidRPr="005E47CB" w:rsidR="00317997" w:rsidP="009B650C" w:rsidRDefault="00317997" w14:paraId="749C7DFD" w14:textId="77777777">
      <w:pPr>
        <w:spacing w:line="360" w:lineRule="auto"/>
        <w:ind w:right="539"/>
        <w:jc w:val="both"/>
        <w:rPr>
          <w:rFonts w:ascii="Palatino Linotype" w:hAnsi="Palatino Linotype" w:cs="Tahoma"/>
          <w:bCs/>
          <w:sz w:val="22"/>
          <w:szCs w:val="22"/>
        </w:rPr>
      </w:pPr>
    </w:p>
    <w:p w:rsidRPr="005E47CB" w:rsidR="00317997" w:rsidP="005736A6" w:rsidRDefault="005736A6" w14:paraId="636B08C3" w14:textId="6599C416">
      <w:pPr>
        <w:spacing w:line="360" w:lineRule="auto"/>
        <w:ind w:left="567" w:right="539"/>
        <w:jc w:val="both"/>
        <w:rPr>
          <w:rFonts w:ascii="Palatino Linotype" w:hAnsi="Palatino Linotype" w:cs="Arial"/>
          <w:b/>
          <w:sz w:val="22"/>
          <w:szCs w:val="22"/>
          <w:lang w:eastAsia="es-MX"/>
        </w:rPr>
      </w:pPr>
      <w:r w:rsidRPr="005E47CB">
        <w:rPr>
          <w:rFonts w:ascii="Palatino Linotype" w:hAnsi="Palatino Linotype" w:cs="Tahoma"/>
          <w:bCs/>
          <w:noProof/>
          <w:sz w:val="22"/>
          <w:szCs w:val="22"/>
          <w:lang w:eastAsia="es-MX"/>
        </w:rPr>
        <w:lastRenderedPageBreak/>
        <w:drawing>
          <wp:inline distT="0" distB="0" distL="0" distR="0" wp14:anchorId="4084DC51" wp14:editId="36162F9B">
            <wp:extent cx="5038725" cy="5553075"/>
            <wp:effectExtent l="0" t="0" r="9525" b="9525"/>
            <wp:docPr id="10" name="Imagen 10"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 Carta&#10;&#10;Descripción generada automáticamente"/>
                    <pic:cNvPicPr/>
                  </pic:nvPicPr>
                  <pic:blipFill>
                    <a:blip r:embed="rId10"/>
                    <a:stretch>
                      <a:fillRect/>
                    </a:stretch>
                  </pic:blipFill>
                  <pic:spPr>
                    <a:xfrm>
                      <a:off x="0" y="0"/>
                      <a:ext cx="5038725" cy="5553075"/>
                    </a:xfrm>
                    <a:prstGeom prst="rect">
                      <a:avLst/>
                    </a:prstGeom>
                  </pic:spPr>
                </pic:pic>
              </a:graphicData>
            </a:graphic>
          </wp:inline>
        </w:drawing>
      </w:r>
    </w:p>
    <w:p w:rsidRPr="005E47CB" w:rsidR="00C156BF" w:rsidP="00C317DB" w:rsidRDefault="00C156BF" w14:paraId="37A61242" w14:textId="777CF57D">
      <w:pPr>
        <w:spacing w:line="360" w:lineRule="auto"/>
        <w:ind w:right="113"/>
        <w:jc w:val="both"/>
        <w:rPr>
          <w:rFonts w:ascii="Palatino Linotype" w:hAnsi="Palatino Linotype" w:eastAsia="Calibri" w:cs="Tahoma"/>
          <w:sz w:val="22"/>
          <w:szCs w:val="24"/>
        </w:rPr>
      </w:pPr>
    </w:p>
    <w:p w:rsidRPr="005E47CB" w:rsidR="00C156BF" w:rsidP="007043E3" w:rsidRDefault="009D3830" w14:paraId="4F5308A9" w14:textId="68C91E3A">
      <w:pPr>
        <w:spacing w:line="360" w:lineRule="auto"/>
        <w:ind w:right="113"/>
        <w:jc w:val="both"/>
        <w:rPr>
          <w:rFonts w:ascii="Palatino Linotype" w:hAnsi="Palatino Linotype" w:eastAsia="Calibri" w:cs="Tahoma"/>
          <w:sz w:val="22"/>
          <w:szCs w:val="22"/>
        </w:rPr>
      </w:pPr>
      <w:r w:rsidRPr="005E47CB">
        <w:rPr>
          <w:rFonts w:ascii="Palatino Linotype" w:hAnsi="Palatino Linotype" w:eastAsia="Calibri" w:cs="Tahoma"/>
          <w:sz w:val="22"/>
          <w:szCs w:val="22"/>
        </w:rPr>
        <w:t xml:space="preserve">Expuesta la actuación del Sujeto Obligado, </w:t>
      </w:r>
      <w:r w:rsidRPr="005E47CB" w:rsidR="005464A7">
        <w:rPr>
          <w:rFonts w:ascii="Palatino Linotype" w:hAnsi="Palatino Linotype" w:eastAsia="Calibri" w:cs="Tahoma"/>
          <w:sz w:val="22"/>
          <w:szCs w:val="22"/>
        </w:rPr>
        <w:t>debemos traer a colación una vez más el artículo 57 de la Ley de la materia</w:t>
      </w:r>
      <w:r w:rsidRPr="005E47CB" w:rsidR="00F37C42">
        <w:rPr>
          <w:rFonts w:ascii="Palatino Linotype" w:hAnsi="Palatino Linotype" w:eastAsia="Calibri" w:cs="Tahoma"/>
          <w:sz w:val="22"/>
          <w:szCs w:val="22"/>
        </w:rPr>
        <w:t xml:space="preserve"> </w:t>
      </w:r>
      <w:r w:rsidRPr="005E47CB" w:rsidR="00F37C42">
        <w:rPr>
          <w:rFonts w:ascii="Palatino Linotype" w:hAnsi="Palatino Linotype" w:eastAsia="Calibri" w:cs="Tahoma"/>
          <w:i/>
          <w:sz w:val="22"/>
          <w:szCs w:val="22"/>
        </w:rPr>
        <w:t>-citado previamente-</w:t>
      </w:r>
      <w:r w:rsidRPr="005E47CB" w:rsidR="003C677D">
        <w:rPr>
          <w:rFonts w:ascii="Palatino Linotype" w:hAnsi="Palatino Linotype" w:eastAsia="Calibri" w:cs="Tahoma"/>
          <w:sz w:val="22"/>
          <w:szCs w:val="22"/>
        </w:rPr>
        <w:t xml:space="preserve"> en específico</w:t>
      </w:r>
      <w:r w:rsidRPr="005E47CB" w:rsidR="001F7215">
        <w:rPr>
          <w:rFonts w:ascii="Palatino Linotype" w:hAnsi="Palatino Linotype" w:eastAsia="Calibri" w:cs="Tahoma"/>
          <w:sz w:val="22"/>
          <w:szCs w:val="22"/>
        </w:rPr>
        <w:t>,</w:t>
      </w:r>
      <w:r w:rsidRPr="005E47CB" w:rsidR="003C677D">
        <w:rPr>
          <w:rFonts w:ascii="Palatino Linotype" w:hAnsi="Palatino Linotype" w:eastAsia="Calibri" w:cs="Tahoma"/>
          <w:sz w:val="22"/>
          <w:szCs w:val="22"/>
        </w:rPr>
        <w:t xml:space="preserve"> lo establecido en la fracción I, pues la misma dispone que los Titulare</w:t>
      </w:r>
      <w:r w:rsidRPr="005E47CB" w:rsidR="001F7215">
        <w:rPr>
          <w:rFonts w:ascii="Palatino Linotype" w:hAnsi="Palatino Linotype" w:eastAsia="Calibri" w:cs="Tahoma"/>
          <w:sz w:val="22"/>
          <w:szCs w:val="22"/>
        </w:rPr>
        <w:t>s de la Unidad de Transparencia</w:t>
      </w:r>
      <w:r w:rsidRPr="005E47CB" w:rsidR="003C677D">
        <w:rPr>
          <w:rFonts w:ascii="Palatino Linotype" w:hAnsi="Palatino Linotype" w:eastAsia="Calibri" w:cs="Tahoma"/>
          <w:sz w:val="22"/>
          <w:szCs w:val="22"/>
        </w:rPr>
        <w:t xml:space="preserve"> </w:t>
      </w:r>
      <w:r w:rsidRPr="005E47CB" w:rsidR="00BE0B0F">
        <w:rPr>
          <w:rFonts w:ascii="Palatino Linotype" w:hAnsi="Palatino Linotype" w:eastAsia="Calibri" w:cs="Tahoma"/>
          <w:sz w:val="22"/>
          <w:szCs w:val="22"/>
        </w:rPr>
        <w:t xml:space="preserve">para ocupar el cargo  </w:t>
      </w:r>
      <w:r w:rsidRPr="005E47CB" w:rsidR="00BE0B0F">
        <w:rPr>
          <w:rFonts w:ascii="Palatino Linotype" w:hAnsi="Palatino Linotype" w:eastAsia="Calibri" w:cs="Tahoma"/>
          <w:i/>
          <w:iCs/>
          <w:sz w:val="22"/>
          <w:szCs w:val="22"/>
        </w:rPr>
        <w:t xml:space="preserve">-entre otras cosas- </w:t>
      </w:r>
      <w:r w:rsidRPr="005E47CB" w:rsidR="00BE0B0F">
        <w:rPr>
          <w:rFonts w:ascii="Palatino Linotype" w:hAnsi="Palatino Linotype" w:eastAsia="Calibri" w:cs="Tahoma"/>
          <w:sz w:val="22"/>
          <w:szCs w:val="22"/>
        </w:rPr>
        <w:t>deberán contar con la certificación</w:t>
      </w:r>
      <w:r w:rsidRPr="005E47CB" w:rsidR="00183E6B">
        <w:rPr>
          <w:rFonts w:ascii="Palatino Linotype" w:hAnsi="Palatino Linotype" w:eastAsia="Calibri" w:cs="Tahoma"/>
          <w:sz w:val="22"/>
          <w:szCs w:val="22"/>
        </w:rPr>
        <w:t xml:space="preserve"> en materia de acceso a la información, transparencia </w:t>
      </w:r>
      <w:r w:rsidRPr="005E47CB" w:rsidR="00E97747">
        <w:rPr>
          <w:rFonts w:ascii="Palatino Linotype" w:hAnsi="Palatino Linotype" w:eastAsia="Calibri" w:cs="Tahoma"/>
          <w:sz w:val="22"/>
          <w:szCs w:val="22"/>
        </w:rPr>
        <w:t>y protección de datos personales emitida por este Instituto</w:t>
      </w:r>
      <w:r w:rsidRPr="005E47CB" w:rsidR="00823DBA">
        <w:rPr>
          <w:rFonts w:ascii="Palatino Linotype" w:hAnsi="Palatino Linotype" w:eastAsia="Calibri" w:cs="Tahoma"/>
          <w:sz w:val="22"/>
          <w:szCs w:val="22"/>
        </w:rPr>
        <w:t xml:space="preserve">; </w:t>
      </w:r>
      <w:r w:rsidRPr="005E47CB" w:rsidR="003455CA">
        <w:rPr>
          <w:rFonts w:ascii="Palatino Linotype" w:hAnsi="Palatino Linotype" w:eastAsia="Calibri" w:cs="Tahoma"/>
          <w:sz w:val="22"/>
          <w:szCs w:val="22"/>
        </w:rPr>
        <w:t xml:space="preserve">procedimiento que </w:t>
      </w:r>
      <w:r w:rsidRPr="005E47CB" w:rsidR="003455CA">
        <w:rPr>
          <w:rFonts w:ascii="Palatino Linotype" w:hAnsi="Palatino Linotype" w:eastAsia="Calibri" w:cs="Tahoma"/>
          <w:sz w:val="22"/>
          <w:szCs w:val="22"/>
        </w:rPr>
        <w:lastRenderedPageBreak/>
        <w:t>será llevado a cabo</w:t>
      </w:r>
      <w:r w:rsidRPr="005E47CB" w:rsidR="00823DBA">
        <w:rPr>
          <w:rFonts w:ascii="Palatino Linotype" w:hAnsi="Palatino Linotype" w:eastAsia="Calibri" w:cs="Tahoma"/>
          <w:sz w:val="22"/>
          <w:szCs w:val="22"/>
        </w:rPr>
        <w:t xml:space="preserve"> </w:t>
      </w:r>
      <w:r w:rsidRPr="005E47CB" w:rsidR="003455CA">
        <w:rPr>
          <w:rFonts w:ascii="Palatino Linotype" w:hAnsi="Palatino Linotype" w:eastAsia="Calibri" w:cs="Tahoma"/>
          <w:sz w:val="22"/>
          <w:szCs w:val="22"/>
        </w:rPr>
        <w:t xml:space="preserve">por medio de la convocatoria que el Pleno </w:t>
      </w:r>
      <w:r w:rsidRPr="005E47CB" w:rsidR="00E872D3">
        <w:rPr>
          <w:rFonts w:ascii="Palatino Linotype" w:hAnsi="Palatino Linotype" w:eastAsia="Calibri" w:cs="Tahoma"/>
          <w:sz w:val="22"/>
          <w:szCs w:val="22"/>
        </w:rPr>
        <w:t xml:space="preserve">de este </w:t>
      </w:r>
      <w:r w:rsidRPr="005E47CB" w:rsidR="00E2046C">
        <w:rPr>
          <w:rFonts w:ascii="Palatino Linotype" w:hAnsi="Palatino Linotype" w:eastAsia="Calibri" w:cs="Tahoma"/>
          <w:sz w:val="22"/>
          <w:szCs w:val="22"/>
        </w:rPr>
        <w:t>Organismo Garante</w:t>
      </w:r>
      <w:r w:rsidRPr="005E47CB" w:rsidR="00E872D3">
        <w:rPr>
          <w:rFonts w:ascii="Palatino Linotype" w:hAnsi="Palatino Linotype" w:eastAsia="Calibri" w:cs="Tahoma"/>
          <w:sz w:val="22"/>
          <w:szCs w:val="22"/>
        </w:rPr>
        <w:t xml:space="preserve"> </w:t>
      </w:r>
      <w:r w:rsidRPr="005E47CB" w:rsidR="003455CA">
        <w:rPr>
          <w:rFonts w:ascii="Palatino Linotype" w:hAnsi="Palatino Linotype" w:eastAsia="Calibri" w:cs="Tahoma"/>
          <w:sz w:val="22"/>
          <w:szCs w:val="22"/>
        </w:rPr>
        <w:t xml:space="preserve">tenga a bien </w:t>
      </w:r>
      <w:r w:rsidRPr="005E47CB" w:rsidR="00AD02E3">
        <w:rPr>
          <w:rFonts w:ascii="Palatino Linotype" w:hAnsi="Palatino Linotype" w:eastAsia="Calibri" w:cs="Tahoma"/>
          <w:sz w:val="22"/>
          <w:szCs w:val="22"/>
        </w:rPr>
        <w:t>aprobar</w:t>
      </w:r>
      <w:r w:rsidRPr="005E47CB" w:rsidR="00823DBA">
        <w:rPr>
          <w:rFonts w:ascii="Palatino Linotype" w:hAnsi="Palatino Linotype" w:eastAsia="Calibri" w:cs="Tahoma"/>
          <w:sz w:val="22"/>
          <w:szCs w:val="22"/>
        </w:rPr>
        <w:t>,</w:t>
      </w:r>
      <w:r w:rsidRPr="005E47CB" w:rsidR="00AD02E3">
        <w:rPr>
          <w:rFonts w:ascii="Palatino Linotype" w:hAnsi="Palatino Linotype" w:eastAsia="Calibri" w:cs="Tahoma"/>
          <w:sz w:val="22"/>
          <w:szCs w:val="22"/>
        </w:rPr>
        <w:t xml:space="preserve"> esto es, dicho proceso no se encuentra sujeto a una temporalidad y/o calendarización específica.</w:t>
      </w:r>
    </w:p>
    <w:p w:rsidRPr="005E47CB" w:rsidR="00823DBA" w:rsidP="007043E3" w:rsidRDefault="00823DBA" w14:paraId="219B8D8E" w14:textId="77777777">
      <w:pPr>
        <w:spacing w:line="360" w:lineRule="auto"/>
        <w:ind w:right="113"/>
        <w:jc w:val="both"/>
        <w:rPr>
          <w:rFonts w:ascii="Palatino Linotype" w:hAnsi="Palatino Linotype" w:eastAsia="Calibri" w:cs="Tahoma"/>
          <w:sz w:val="22"/>
          <w:szCs w:val="22"/>
        </w:rPr>
      </w:pPr>
    </w:p>
    <w:p w:rsidRPr="005E47CB" w:rsidR="00823DBA" w:rsidP="007043E3" w:rsidRDefault="00ED15EF" w14:paraId="6F12196A" w14:textId="0C9C98DA">
      <w:pPr>
        <w:spacing w:line="360" w:lineRule="auto"/>
        <w:ind w:right="113"/>
        <w:jc w:val="both"/>
        <w:rPr>
          <w:rFonts w:ascii="Palatino Linotype" w:hAnsi="Palatino Linotype" w:eastAsia="Calibri" w:cs="Tahoma"/>
          <w:sz w:val="22"/>
          <w:szCs w:val="22"/>
        </w:rPr>
      </w:pPr>
      <w:r w:rsidRPr="005E47CB">
        <w:rPr>
          <w:rFonts w:ascii="Palatino Linotype" w:hAnsi="Palatino Linotype" w:eastAsia="Calibri" w:cs="Tahoma"/>
          <w:sz w:val="22"/>
          <w:szCs w:val="22"/>
        </w:rPr>
        <w:t>Ahora bien, expuesto lo anterior, es necesario</w:t>
      </w:r>
      <w:r w:rsidRPr="005E47CB" w:rsidR="00823DBA">
        <w:rPr>
          <w:rFonts w:ascii="Palatino Linotype" w:hAnsi="Palatino Linotype" w:eastAsia="Calibri" w:cs="Tahoma"/>
          <w:sz w:val="22"/>
          <w:szCs w:val="22"/>
        </w:rPr>
        <w:t xml:space="preserve"> advertir </w:t>
      </w:r>
      <w:r w:rsidRPr="005E47CB" w:rsidR="002D7A7C">
        <w:rPr>
          <w:rFonts w:ascii="Palatino Linotype" w:hAnsi="Palatino Linotype" w:eastAsia="Calibri" w:cs="Tahoma"/>
          <w:sz w:val="22"/>
          <w:szCs w:val="22"/>
        </w:rPr>
        <w:t xml:space="preserve">que este Instituto </w:t>
      </w:r>
      <w:r w:rsidRPr="005E47CB" w:rsidR="003E4B4A">
        <w:rPr>
          <w:rFonts w:ascii="Palatino Linotype" w:hAnsi="Palatino Linotype" w:eastAsia="Calibri" w:cs="Tahoma"/>
          <w:sz w:val="22"/>
          <w:szCs w:val="22"/>
        </w:rPr>
        <w:t>se avocó a</w:t>
      </w:r>
      <w:r w:rsidRPr="005E47CB" w:rsidR="0052717C">
        <w:rPr>
          <w:rFonts w:ascii="Palatino Linotype" w:hAnsi="Palatino Linotype" w:eastAsia="Calibri" w:cs="Tahoma"/>
          <w:sz w:val="22"/>
          <w:szCs w:val="22"/>
        </w:rPr>
        <w:t xml:space="preserve"> verificar en el portal de Información Pública de Oficio Mexiquense (IPOMEX)</w:t>
      </w:r>
      <w:r w:rsidRPr="005E47CB" w:rsidR="009C682C">
        <w:rPr>
          <w:rFonts w:ascii="Palatino Linotype" w:hAnsi="Palatino Linotype" w:eastAsia="Calibri" w:cs="Tahoma"/>
          <w:sz w:val="22"/>
          <w:szCs w:val="22"/>
        </w:rPr>
        <w:t xml:space="preserve"> del Sujeto Obligado</w:t>
      </w:r>
      <w:r w:rsidRPr="005E47CB" w:rsidR="0052717C">
        <w:rPr>
          <w:rFonts w:ascii="Palatino Linotype" w:hAnsi="Palatino Linotype" w:eastAsia="Calibri" w:cs="Tahoma"/>
          <w:sz w:val="22"/>
          <w:szCs w:val="22"/>
        </w:rPr>
        <w:t>, la fecha en que la servidora pública que se ostenta como Titular de la Unidad de Transparenci</w:t>
      </w:r>
      <w:r w:rsidRPr="005E47CB" w:rsidR="00FD0489">
        <w:rPr>
          <w:rFonts w:ascii="Palatino Linotype" w:hAnsi="Palatino Linotype" w:eastAsia="Calibri" w:cs="Tahoma"/>
          <w:sz w:val="22"/>
          <w:szCs w:val="22"/>
        </w:rPr>
        <w:t>a inició en el cargo, situación que, en términos de lo pu</w:t>
      </w:r>
      <w:r w:rsidRPr="005E47CB" w:rsidR="009C682C">
        <w:rPr>
          <w:rFonts w:ascii="Palatino Linotype" w:hAnsi="Palatino Linotype" w:eastAsia="Calibri" w:cs="Tahoma"/>
          <w:sz w:val="22"/>
          <w:szCs w:val="22"/>
        </w:rPr>
        <w:t xml:space="preserve">blicado por el Sujeto Obligado, ocurrió </w:t>
      </w:r>
      <w:r w:rsidRPr="005E47CB" w:rsidR="009F28FE">
        <w:rPr>
          <w:rFonts w:ascii="Palatino Linotype" w:hAnsi="Palatino Linotype" w:eastAsia="Calibri" w:cs="Tahoma"/>
          <w:sz w:val="22"/>
          <w:szCs w:val="22"/>
        </w:rPr>
        <w:t>el primero</w:t>
      </w:r>
      <w:r w:rsidRPr="005E47CB" w:rsidR="009C682C">
        <w:rPr>
          <w:rFonts w:ascii="Palatino Linotype" w:hAnsi="Palatino Linotype" w:eastAsia="Calibri" w:cs="Tahoma"/>
          <w:sz w:val="22"/>
          <w:szCs w:val="22"/>
        </w:rPr>
        <w:t xml:space="preserve"> de enero de dos mil veintidós, </w:t>
      </w:r>
      <w:r w:rsidRPr="005E47CB" w:rsidR="009F28FE">
        <w:rPr>
          <w:rFonts w:ascii="Palatino Linotype" w:hAnsi="Palatino Linotype" w:eastAsia="Calibri" w:cs="Tahoma"/>
          <w:sz w:val="22"/>
          <w:szCs w:val="22"/>
        </w:rPr>
        <w:t>tal y como a continuación se muestra:</w:t>
      </w:r>
    </w:p>
    <w:p w:rsidRPr="005E47CB" w:rsidR="007A161F" w:rsidP="007043E3" w:rsidRDefault="007A161F" w14:paraId="60FF039F" w14:textId="77777777">
      <w:pPr>
        <w:spacing w:line="360" w:lineRule="auto"/>
        <w:ind w:right="113"/>
        <w:jc w:val="both"/>
        <w:rPr>
          <w:rFonts w:ascii="Palatino Linotype" w:hAnsi="Palatino Linotype" w:eastAsia="Calibri" w:cs="Tahoma"/>
          <w:sz w:val="22"/>
          <w:szCs w:val="22"/>
        </w:rPr>
      </w:pPr>
    </w:p>
    <w:p w:rsidRPr="005E47CB" w:rsidR="007A161F" w:rsidP="003F3C86" w:rsidRDefault="003F3C86" w14:paraId="1604DD8E" w14:textId="11E708BA">
      <w:pPr>
        <w:spacing w:line="360" w:lineRule="auto"/>
        <w:ind w:left="567" w:right="113"/>
        <w:jc w:val="both"/>
        <w:rPr>
          <w:rFonts w:ascii="Palatino Linotype" w:hAnsi="Palatino Linotype" w:eastAsia="Calibri" w:cs="Tahoma"/>
          <w:sz w:val="22"/>
          <w:szCs w:val="22"/>
        </w:rPr>
      </w:pPr>
      <w:r w:rsidRPr="005E47CB">
        <w:rPr>
          <w:rFonts w:ascii="Palatino Linotype" w:hAnsi="Palatino Linotype" w:eastAsia="Calibri" w:cs="Tahoma"/>
          <w:noProof/>
          <w:sz w:val="22"/>
          <w:szCs w:val="22"/>
          <w:lang w:eastAsia="es-MX"/>
        </w:rPr>
        <w:drawing>
          <wp:inline distT="0" distB="0" distL="0" distR="0" wp14:anchorId="67467D24" wp14:editId="241931EC">
            <wp:extent cx="4982210" cy="2295525"/>
            <wp:effectExtent l="0" t="0" r="8890" b="9525"/>
            <wp:docPr id="15" name="Imagen 1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10;&#10;Descripción generada automáticamente"/>
                    <pic:cNvPicPr/>
                  </pic:nvPicPr>
                  <pic:blipFill>
                    <a:blip r:embed="rId11"/>
                    <a:stretch>
                      <a:fillRect/>
                    </a:stretch>
                  </pic:blipFill>
                  <pic:spPr>
                    <a:xfrm>
                      <a:off x="0" y="0"/>
                      <a:ext cx="4982905" cy="2295845"/>
                    </a:xfrm>
                    <a:prstGeom prst="rect">
                      <a:avLst/>
                    </a:prstGeom>
                  </pic:spPr>
                </pic:pic>
              </a:graphicData>
            </a:graphic>
          </wp:inline>
        </w:drawing>
      </w:r>
      <w:r w:rsidRPr="005E47CB" w:rsidR="007A161F">
        <w:rPr>
          <w:rFonts w:ascii="Palatino Linotype" w:hAnsi="Palatino Linotype" w:eastAsia="Calibri" w:cs="Tahoma"/>
          <w:sz w:val="22"/>
          <w:szCs w:val="22"/>
        </w:rPr>
        <w:tab/>
      </w:r>
    </w:p>
    <w:p w:rsidRPr="005E47CB" w:rsidR="003F3C86" w:rsidP="007043E3" w:rsidRDefault="003F3C86" w14:paraId="1E13EEA5" w14:textId="6C44C1B6">
      <w:pPr>
        <w:spacing w:line="360" w:lineRule="auto"/>
        <w:ind w:right="113"/>
        <w:jc w:val="both"/>
        <w:rPr>
          <w:rFonts w:ascii="Palatino Linotype" w:hAnsi="Palatino Linotype" w:eastAsia="Calibri" w:cs="Tahoma"/>
          <w:sz w:val="22"/>
          <w:szCs w:val="22"/>
        </w:rPr>
      </w:pPr>
    </w:p>
    <w:p w:rsidRPr="005E47CB" w:rsidR="009C354B" w:rsidP="007043E3" w:rsidRDefault="009C354B" w14:paraId="5BC9E364" w14:textId="21623A6D">
      <w:pPr>
        <w:spacing w:line="360" w:lineRule="auto"/>
        <w:ind w:right="113"/>
        <w:jc w:val="both"/>
        <w:rPr>
          <w:rFonts w:ascii="Palatino Linotype" w:hAnsi="Palatino Linotype" w:eastAsia="Calibri" w:cs="Tahoma"/>
          <w:sz w:val="22"/>
          <w:szCs w:val="22"/>
        </w:rPr>
      </w:pPr>
      <w:r w:rsidRPr="005E47CB">
        <w:rPr>
          <w:rFonts w:ascii="Palatino Linotype" w:hAnsi="Palatino Linotype" w:eastAsia="Calibri" w:cs="Tahoma"/>
          <w:sz w:val="22"/>
          <w:szCs w:val="22"/>
        </w:rPr>
        <w:t>Por lo hasta aquí expuesto, podemos colegi</w:t>
      </w:r>
      <w:r w:rsidRPr="005E47CB" w:rsidR="009C682C">
        <w:rPr>
          <w:rFonts w:ascii="Palatino Linotype" w:hAnsi="Palatino Linotype" w:eastAsia="Calibri" w:cs="Tahoma"/>
          <w:sz w:val="22"/>
          <w:szCs w:val="22"/>
        </w:rPr>
        <w:t>r que</w:t>
      </w:r>
      <w:r w:rsidRPr="005E47CB">
        <w:rPr>
          <w:rFonts w:ascii="Palatino Linotype" w:hAnsi="Palatino Linotype" w:eastAsia="Calibri" w:cs="Tahoma"/>
          <w:sz w:val="22"/>
          <w:szCs w:val="22"/>
        </w:rPr>
        <w:t xml:space="preserve"> a la fecha en que se </w:t>
      </w:r>
      <w:r w:rsidRPr="005E47CB" w:rsidR="0036620F">
        <w:rPr>
          <w:rFonts w:ascii="Palatino Linotype" w:hAnsi="Palatino Linotype" w:eastAsia="Calibri" w:cs="Tahoma"/>
          <w:sz w:val="22"/>
          <w:szCs w:val="22"/>
        </w:rPr>
        <w:t>tuvo por presentada la solicitud de acceso con folio 00160/MARTIPIR/IP/2022</w:t>
      </w:r>
      <w:r w:rsidRPr="005E47CB" w:rsidR="001F7215">
        <w:rPr>
          <w:rFonts w:ascii="Palatino Linotype" w:hAnsi="Palatino Linotype" w:eastAsia="Calibri" w:cs="Tahoma"/>
          <w:sz w:val="22"/>
          <w:szCs w:val="22"/>
        </w:rPr>
        <w:t>,</w:t>
      </w:r>
      <w:r w:rsidRPr="005E47CB" w:rsidR="001F7215">
        <w:rPr>
          <w:rFonts w:ascii="Palatino Linotype" w:hAnsi="Palatino Linotype" w:eastAsia="Calibri" w:cs="Tahoma"/>
          <w:b/>
          <w:bCs/>
          <w:sz w:val="22"/>
          <w:szCs w:val="22"/>
        </w:rPr>
        <w:t xml:space="preserve"> </w:t>
      </w:r>
      <w:r w:rsidRPr="005E47CB" w:rsidR="001F7215">
        <w:rPr>
          <w:rFonts w:ascii="Palatino Linotype" w:hAnsi="Palatino Linotype" w:eastAsia="Calibri" w:cs="Tahoma"/>
          <w:b/>
          <w:bCs/>
          <w:i/>
          <w:sz w:val="22"/>
          <w:szCs w:val="22"/>
        </w:rPr>
        <w:t>-</w:t>
      </w:r>
      <w:r w:rsidRPr="005E47CB" w:rsidR="0036620F">
        <w:rPr>
          <w:rFonts w:ascii="Palatino Linotype" w:hAnsi="Palatino Linotype" w:eastAsia="Calibri" w:cs="Tahoma"/>
          <w:b/>
          <w:bCs/>
          <w:i/>
          <w:sz w:val="22"/>
          <w:szCs w:val="22"/>
        </w:rPr>
        <w:t>doce de octubre del ejercicio fiscal pasado</w:t>
      </w:r>
      <w:r w:rsidRPr="005E47CB" w:rsidR="001F7215">
        <w:rPr>
          <w:rFonts w:ascii="Palatino Linotype" w:hAnsi="Palatino Linotype" w:eastAsia="Calibri" w:cs="Tahoma"/>
          <w:b/>
          <w:bCs/>
          <w:i/>
          <w:sz w:val="22"/>
          <w:szCs w:val="22"/>
        </w:rPr>
        <w:t>-</w:t>
      </w:r>
      <w:r w:rsidRPr="005E47CB" w:rsidR="0036620F">
        <w:rPr>
          <w:rFonts w:ascii="Palatino Linotype" w:hAnsi="Palatino Linotype" w:eastAsia="Calibri" w:cs="Tahoma"/>
          <w:i/>
          <w:sz w:val="22"/>
          <w:szCs w:val="22"/>
        </w:rPr>
        <w:t xml:space="preserve"> </w:t>
      </w:r>
      <w:r w:rsidRPr="005E47CB" w:rsidR="0036620F">
        <w:rPr>
          <w:rFonts w:ascii="Palatino Linotype" w:hAnsi="Palatino Linotype" w:eastAsia="Calibri" w:cs="Tahoma"/>
          <w:sz w:val="22"/>
          <w:szCs w:val="22"/>
          <w:u w:val="single"/>
        </w:rPr>
        <w:t xml:space="preserve">la Titular de la Unidad de Transparencia del Ente Recurrido ya había cumplido en funciones más de </w:t>
      </w:r>
      <w:r w:rsidRPr="005E47CB" w:rsidR="002E2C52">
        <w:rPr>
          <w:rFonts w:ascii="Palatino Linotype" w:hAnsi="Palatino Linotype" w:eastAsia="Calibri" w:cs="Tahoma"/>
          <w:sz w:val="22"/>
          <w:szCs w:val="22"/>
          <w:u w:val="single"/>
        </w:rPr>
        <w:t>nueve meses</w:t>
      </w:r>
      <w:r w:rsidRPr="005E47CB" w:rsidR="002E2C52">
        <w:rPr>
          <w:rFonts w:ascii="Palatino Linotype" w:hAnsi="Palatino Linotype" w:eastAsia="Calibri" w:cs="Tahoma"/>
          <w:sz w:val="22"/>
          <w:szCs w:val="22"/>
        </w:rPr>
        <w:t xml:space="preserve">, entre los cuales, </w:t>
      </w:r>
      <w:r w:rsidRPr="005E47CB" w:rsidR="002E2C52">
        <w:rPr>
          <w:rFonts w:ascii="Palatino Linotype" w:hAnsi="Palatino Linotype" w:eastAsia="Calibri" w:cs="Tahoma"/>
          <w:b/>
          <w:sz w:val="22"/>
          <w:szCs w:val="22"/>
        </w:rPr>
        <w:t xml:space="preserve">el Pleno de este Instituto </w:t>
      </w:r>
      <w:r w:rsidRPr="005E47CB" w:rsidR="002E2C52">
        <w:rPr>
          <w:rFonts w:ascii="Palatino Linotype" w:hAnsi="Palatino Linotype" w:eastAsia="Calibri" w:cs="Tahoma"/>
          <w:b/>
          <w:sz w:val="22"/>
          <w:szCs w:val="22"/>
          <w:u w:val="single"/>
        </w:rPr>
        <w:t>aprobó</w:t>
      </w:r>
      <w:r w:rsidRPr="005E47CB" w:rsidR="00653902">
        <w:rPr>
          <w:rFonts w:ascii="Palatino Linotype" w:hAnsi="Palatino Linotype" w:eastAsia="Calibri" w:cs="Tahoma"/>
          <w:b/>
          <w:sz w:val="22"/>
          <w:szCs w:val="22"/>
          <w:u w:val="single"/>
        </w:rPr>
        <w:t>,</w:t>
      </w:r>
      <w:r w:rsidRPr="005E47CB" w:rsidR="002E2C52">
        <w:rPr>
          <w:rFonts w:ascii="Palatino Linotype" w:hAnsi="Palatino Linotype" w:eastAsia="Calibri" w:cs="Tahoma"/>
          <w:b/>
          <w:sz w:val="22"/>
          <w:szCs w:val="22"/>
          <w:u w:val="single"/>
        </w:rPr>
        <w:t xml:space="preserve"> </w:t>
      </w:r>
      <w:r w:rsidRPr="005E47CB" w:rsidR="0037500C">
        <w:rPr>
          <w:rFonts w:ascii="Palatino Linotype" w:hAnsi="Palatino Linotype" w:eastAsia="Calibri" w:cs="Tahoma"/>
          <w:b/>
          <w:sz w:val="22"/>
          <w:szCs w:val="22"/>
          <w:u w:val="single"/>
        </w:rPr>
        <w:t xml:space="preserve">al menos, </w:t>
      </w:r>
      <w:r w:rsidRPr="005E47CB" w:rsidR="002E2C52">
        <w:rPr>
          <w:rFonts w:ascii="Palatino Linotype" w:hAnsi="Palatino Linotype" w:eastAsia="Calibri" w:cs="Tahoma"/>
          <w:b/>
          <w:sz w:val="22"/>
          <w:szCs w:val="22"/>
          <w:u w:val="single"/>
        </w:rPr>
        <w:t>dos</w:t>
      </w:r>
      <w:r w:rsidRPr="005E47CB" w:rsidR="00DB1A6B">
        <w:rPr>
          <w:rFonts w:ascii="Palatino Linotype" w:hAnsi="Palatino Linotype" w:eastAsia="Calibri" w:cs="Tahoma"/>
          <w:b/>
          <w:sz w:val="22"/>
          <w:szCs w:val="22"/>
          <w:u w:val="single"/>
        </w:rPr>
        <w:t xml:space="preserve"> convocatoria</w:t>
      </w:r>
      <w:r w:rsidRPr="005E47CB" w:rsidR="00182D74">
        <w:rPr>
          <w:rFonts w:ascii="Palatino Linotype" w:hAnsi="Palatino Linotype" w:eastAsia="Calibri" w:cs="Tahoma"/>
          <w:b/>
          <w:sz w:val="22"/>
          <w:szCs w:val="22"/>
          <w:u w:val="single"/>
        </w:rPr>
        <w:t>s</w:t>
      </w:r>
      <w:r w:rsidRPr="005E47CB" w:rsidR="00653902">
        <w:rPr>
          <w:rFonts w:ascii="Palatino Linotype" w:hAnsi="Palatino Linotype" w:eastAsia="Calibri" w:cs="Tahoma"/>
          <w:b/>
          <w:sz w:val="22"/>
          <w:szCs w:val="22"/>
          <w:u w:val="single"/>
        </w:rPr>
        <w:t xml:space="preserve"> </w:t>
      </w:r>
      <w:r w:rsidRPr="005E47CB" w:rsidR="00DB1A6B">
        <w:rPr>
          <w:rFonts w:ascii="Palatino Linotype" w:hAnsi="Palatino Linotype" w:eastAsia="Calibri" w:cs="Tahoma"/>
          <w:b/>
          <w:sz w:val="22"/>
          <w:szCs w:val="22"/>
          <w:u w:val="single"/>
        </w:rPr>
        <w:t>dirigidas a los Titulares de las Unidades de Transparencia</w:t>
      </w:r>
      <w:r w:rsidRPr="005E47CB" w:rsidR="00182D74">
        <w:rPr>
          <w:rFonts w:ascii="Palatino Linotype" w:hAnsi="Palatino Linotype" w:eastAsia="Calibri" w:cs="Tahoma"/>
          <w:b/>
          <w:sz w:val="22"/>
          <w:szCs w:val="22"/>
          <w:u w:val="single"/>
        </w:rPr>
        <w:t xml:space="preserve"> </w:t>
      </w:r>
      <w:r w:rsidRPr="005E47CB" w:rsidR="00FD1E57">
        <w:rPr>
          <w:rFonts w:ascii="Palatino Linotype" w:hAnsi="Palatino Linotype" w:eastAsia="Calibri" w:cs="Tahoma"/>
          <w:b/>
          <w:sz w:val="22"/>
          <w:szCs w:val="22"/>
          <w:u w:val="single"/>
        </w:rPr>
        <w:t>a fin de participar en los procesos de certificación</w:t>
      </w:r>
      <w:r w:rsidRPr="005E47CB" w:rsidR="00FD1E57">
        <w:rPr>
          <w:rFonts w:ascii="Palatino Linotype" w:hAnsi="Palatino Linotype" w:eastAsia="Calibri" w:cs="Tahoma"/>
          <w:b/>
          <w:sz w:val="22"/>
          <w:szCs w:val="22"/>
        </w:rPr>
        <w:t xml:space="preserve"> </w:t>
      </w:r>
      <w:r w:rsidRPr="005E47CB" w:rsidR="00B94145">
        <w:rPr>
          <w:rFonts w:ascii="Palatino Linotype" w:hAnsi="Palatino Linotype" w:eastAsia="Calibri" w:cs="Tahoma"/>
          <w:b/>
          <w:sz w:val="22"/>
          <w:szCs w:val="22"/>
        </w:rPr>
        <w:t xml:space="preserve">para garantizar el Derecho a la Protección de </w:t>
      </w:r>
      <w:r w:rsidRPr="005E47CB" w:rsidR="00B94145">
        <w:rPr>
          <w:rFonts w:ascii="Palatino Linotype" w:hAnsi="Palatino Linotype" w:eastAsia="Calibri" w:cs="Tahoma"/>
          <w:b/>
          <w:sz w:val="22"/>
          <w:szCs w:val="22"/>
        </w:rPr>
        <w:lastRenderedPageBreak/>
        <w:t xml:space="preserve">Datos Personales, así como </w:t>
      </w:r>
      <w:r w:rsidRPr="005E47CB" w:rsidR="001449AE">
        <w:rPr>
          <w:rFonts w:ascii="Palatino Linotype" w:hAnsi="Palatino Linotype" w:eastAsia="Calibri" w:cs="Tahoma"/>
          <w:b/>
          <w:sz w:val="22"/>
          <w:szCs w:val="22"/>
        </w:rPr>
        <w:t>para garantizar el Derecho de Acceso a la Información Pública</w:t>
      </w:r>
      <w:r w:rsidRPr="005E47CB" w:rsidR="001449AE">
        <w:rPr>
          <w:rFonts w:ascii="Palatino Linotype" w:hAnsi="Palatino Linotype" w:eastAsia="Calibri" w:cs="Tahoma"/>
          <w:sz w:val="22"/>
          <w:szCs w:val="22"/>
        </w:rPr>
        <w:t>; acto que se sustenta conforme a los</w:t>
      </w:r>
      <w:r w:rsidRPr="005E47CB" w:rsidR="007D16DA">
        <w:rPr>
          <w:rFonts w:ascii="Palatino Linotype" w:hAnsi="Palatino Linotype" w:eastAsia="Calibri" w:cs="Tahoma"/>
          <w:sz w:val="22"/>
          <w:szCs w:val="22"/>
        </w:rPr>
        <w:t xml:space="preserve"> siguientes</w:t>
      </w:r>
      <w:r w:rsidRPr="005E47CB" w:rsidR="001449AE">
        <w:rPr>
          <w:rFonts w:ascii="Palatino Linotype" w:hAnsi="Palatino Linotype" w:eastAsia="Calibri" w:cs="Tahoma"/>
          <w:sz w:val="22"/>
          <w:szCs w:val="22"/>
        </w:rPr>
        <w:t xml:space="preserve"> extractos de las convocatorias en comento:</w:t>
      </w:r>
    </w:p>
    <w:p w:rsidRPr="005E47CB" w:rsidR="001449AE" w:rsidP="007043E3" w:rsidRDefault="001449AE" w14:paraId="058B03AE" w14:textId="77777777">
      <w:pPr>
        <w:spacing w:line="360" w:lineRule="auto"/>
        <w:ind w:right="113"/>
        <w:jc w:val="both"/>
        <w:rPr>
          <w:rFonts w:ascii="Palatino Linotype" w:hAnsi="Palatino Linotype" w:eastAsia="Calibri" w:cs="Tahoma"/>
          <w:sz w:val="22"/>
          <w:szCs w:val="22"/>
        </w:rPr>
      </w:pPr>
    </w:p>
    <w:p w:rsidRPr="005E47CB" w:rsidR="001449AE" w:rsidP="00386D85" w:rsidRDefault="00386D85" w14:paraId="400A0336" w14:textId="0805D5A9">
      <w:pPr>
        <w:spacing w:line="360" w:lineRule="auto"/>
        <w:ind w:left="567" w:right="113"/>
        <w:jc w:val="both"/>
        <w:rPr>
          <w:rFonts w:ascii="Palatino Linotype" w:hAnsi="Palatino Linotype" w:eastAsia="Calibri" w:cs="Tahoma"/>
          <w:sz w:val="22"/>
          <w:szCs w:val="22"/>
        </w:rPr>
      </w:pPr>
      <w:r w:rsidRPr="005E47CB">
        <w:rPr>
          <w:rFonts w:ascii="Palatino Linotype" w:hAnsi="Palatino Linotype" w:eastAsia="Calibri" w:cs="Tahoma"/>
          <w:noProof/>
          <w:sz w:val="22"/>
          <w:szCs w:val="22"/>
          <w:lang w:eastAsia="es-MX"/>
        </w:rPr>
        <w:drawing>
          <wp:inline distT="0" distB="0" distL="0" distR="0" wp14:anchorId="62E25C7B" wp14:editId="7C5B8BFA">
            <wp:extent cx="5038725" cy="6572885"/>
            <wp:effectExtent l="0" t="0" r="9525" b="0"/>
            <wp:docPr id="19" name="Imagen 1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con confianza media"/>
                    <pic:cNvPicPr/>
                  </pic:nvPicPr>
                  <pic:blipFill>
                    <a:blip r:embed="rId12"/>
                    <a:stretch>
                      <a:fillRect/>
                    </a:stretch>
                  </pic:blipFill>
                  <pic:spPr>
                    <a:xfrm>
                      <a:off x="0" y="0"/>
                      <a:ext cx="5038942" cy="6573168"/>
                    </a:xfrm>
                    <a:prstGeom prst="rect">
                      <a:avLst/>
                    </a:prstGeom>
                  </pic:spPr>
                </pic:pic>
              </a:graphicData>
            </a:graphic>
          </wp:inline>
        </w:drawing>
      </w:r>
    </w:p>
    <w:p w:rsidRPr="005E47CB" w:rsidR="00386D85" w:rsidP="00386D85" w:rsidRDefault="00464706" w14:paraId="67D13E68" w14:textId="65AACE15">
      <w:pPr>
        <w:spacing w:line="360" w:lineRule="auto"/>
        <w:ind w:left="567" w:right="113"/>
        <w:jc w:val="both"/>
        <w:rPr>
          <w:rFonts w:ascii="Palatino Linotype" w:hAnsi="Palatino Linotype" w:eastAsia="Calibri" w:cs="Tahoma"/>
          <w:sz w:val="22"/>
          <w:szCs w:val="22"/>
        </w:rPr>
      </w:pPr>
      <w:r w:rsidRPr="005E47CB">
        <w:rPr>
          <w:rFonts w:ascii="Palatino Linotype" w:hAnsi="Palatino Linotype" w:eastAsia="Calibri" w:cs="Tahoma"/>
          <w:noProof/>
          <w:sz w:val="22"/>
          <w:szCs w:val="22"/>
          <w:lang w:eastAsia="es-MX"/>
        </w:rPr>
        <w:lastRenderedPageBreak/>
        <w:drawing>
          <wp:inline distT="0" distB="0" distL="0" distR="0" wp14:anchorId="64B0F755" wp14:editId="2492882A">
            <wp:extent cx="5018094" cy="6353032"/>
            <wp:effectExtent l="0" t="0" r="0" b="0"/>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xto&#10;&#10;Descripción generada automáticamente"/>
                    <pic:cNvPicPr/>
                  </pic:nvPicPr>
                  <pic:blipFill>
                    <a:blip r:embed="rId13"/>
                    <a:stretch>
                      <a:fillRect/>
                    </a:stretch>
                  </pic:blipFill>
                  <pic:spPr>
                    <a:xfrm>
                      <a:off x="0" y="0"/>
                      <a:ext cx="5026210" cy="6363307"/>
                    </a:xfrm>
                    <a:prstGeom prst="rect">
                      <a:avLst/>
                    </a:prstGeom>
                  </pic:spPr>
                </pic:pic>
              </a:graphicData>
            </a:graphic>
          </wp:inline>
        </w:drawing>
      </w:r>
    </w:p>
    <w:p w:rsidRPr="005E47CB" w:rsidR="00625F4F" w:rsidP="00386D85" w:rsidRDefault="00625F4F" w14:paraId="247E72E0" w14:textId="77777777">
      <w:pPr>
        <w:spacing w:line="360" w:lineRule="auto"/>
        <w:ind w:left="567" w:right="113"/>
        <w:jc w:val="both"/>
        <w:rPr>
          <w:rFonts w:ascii="Palatino Linotype" w:hAnsi="Palatino Linotype" w:eastAsia="Calibri" w:cs="Tahoma"/>
          <w:sz w:val="22"/>
          <w:szCs w:val="22"/>
        </w:rPr>
      </w:pPr>
    </w:p>
    <w:p w:rsidRPr="005E47CB" w:rsidR="009F28FE" w:rsidP="007043E3" w:rsidRDefault="001F7215" w14:paraId="10A4539C" w14:textId="420AFB63">
      <w:pPr>
        <w:spacing w:line="360" w:lineRule="auto"/>
        <w:ind w:right="113"/>
        <w:jc w:val="both"/>
        <w:rPr>
          <w:rFonts w:ascii="Palatino Linotype" w:hAnsi="Palatino Linotype" w:eastAsia="Calibri" w:cs="Tahoma"/>
          <w:sz w:val="22"/>
          <w:szCs w:val="22"/>
        </w:rPr>
      </w:pPr>
      <w:r w:rsidRPr="005E47CB">
        <w:rPr>
          <w:rFonts w:ascii="Palatino Linotype" w:hAnsi="Palatino Linotype" w:eastAsia="Calibri" w:cs="Tahoma"/>
          <w:sz w:val="22"/>
          <w:szCs w:val="22"/>
        </w:rPr>
        <w:t>En tales circunstancias, es de precisar que, a la fecha de la presentación del informe justificado</w:t>
      </w:r>
      <w:r w:rsidRPr="005E47CB">
        <w:rPr>
          <w:rFonts w:ascii="Palatino Linotype" w:hAnsi="Palatino Linotype" w:eastAsia="Calibri" w:cs="Tahoma"/>
          <w:i/>
          <w:sz w:val="22"/>
          <w:szCs w:val="22"/>
        </w:rPr>
        <w:t xml:space="preserve"> –veintidós de noviembre de dos mil </w:t>
      </w:r>
      <w:r w:rsidRPr="005E47CB" w:rsidR="000A5C3D">
        <w:rPr>
          <w:rFonts w:ascii="Palatino Linotype" w:hAnsi="Palatino Linotype" w:eastAsia="Calibri" w:cs="Tahoma"/>
          <w:i/>
          <w:sz w:val="22"/>
          <w:szCs w:val="22"/>
        </w:rPr>
        <w:t>veintidós</w:t>
      </w:r>
      <w:r w:rsidRPr="005E47CB">
        <w:rPr>
          <w:rFonts w:ascii="Palatino Linotype" w:hAnsi="Palatino Linotype" w:eastAsia="Calibri" w:cs="Tahoma"/>
          <w:i/>
          <w:sz w:val="22"/>
          <w:szCs w:val="22"/>
        </w:rPr>
        <w:t>-</w:t>
      </w:r>
      <w:r w:rsidRPr="005E47CB">
        <w:rPr>
          <w:rFonts w:ascii="Palatino Linotype" w:hAnsi="Palatino Linotype" w:eastAsia="Calibri" w:cs="Tahoma"/>
          <w:sz w:val="22"/>
          <w:szCs w:val="22"/>
        </w:rPr>
        <w:t xml:space="preserve"> </w:t>
      </w:r>
      <w:r w:rsidRPr="005E47CB">
        <w:rPr>
          <w:rFonts w:ascii="Palatino Linotype" w:hAnsi="Palatino Linotype" w:eastAsia="Calibri" w:cs="Tahoma"/>
          <w:b/>
          <w:sz w:val="22"/>
          <w:szCs w:val="22"/>
        </w:rPr>
        <w:t>la Titular de la Unidad de Transparencia</w:t>
      </w:r>
      <w:r w:rsidRPr="005E47CB" w:rsidR="000A5C3D">
        <w:rPr>
          <w:rFonts w:ascii="Palatino Linotype" w:hAnsi="Palatino Linotype" w:eastAsia="Calibri" w:cs="Tahoma"/>
          <w:b/>
          <w:sz w:val="22"/>
          <w:szCs w:val="22"/>
        </w:rPr>
        <w:t xml:space="preserve"> del Sujeto Obligado</w:t>
      </w:r>
      <w:r w:rsidRPr="005E47CB">
        <w:rPr>
          <w:rFonts w:ascii="Palatino Linotype" w:hAnsi="Palatino Linotype" w:eastAsia="Calibri" w:cs="Tahoma"/>
          <w:b/>
          <w:sz w:val="22"/>
          <w:szCs w:val="22"/>
        </w:rPr>
        <w:t xml:space="preserve"> seguía sin contar con la certificación que corresponde a uno de los </w:t>
      </w:r>
      <w:r w:rsidRPr="005E47CB">
        <w:rPr>
          <w:rFonts w:ascii="Palatino Linotype" w:hAnsi="Palatino Linotype" w:eastAsia="Calibri" w:cs="Tahoma"/>
          <w:b/>
          <w:sz w:val="22"/>
          <w:szCs w:val="22"/>
        </w:rPr>
        <w:lastRenderedPageBreak/>
        <w:t>re</w:t>
      </w:r>
      <w:r w:rsidRPr="005E47CB" w:rsidR="000A5C3D">
        <w:rPr>
          <w:rFonts w:ascii="Palatino Linotype" w:hAnsi="Palatino Linotype" w:eastAsia="Calibri" w:cs="Tahoma"/>
          <w:b/>
          <w:sz w:val="22"/>
          <w:szCs w:val="22"/>
        </w:rPr>
        <w:t>quisitos para ocupar el cargo</w:t>
      </w:r>
      <w:r w:rsidRPr="005E47CB">
        <w:rPr>
          <w:rFonts w:ascii="Palatino Linotype" w:hAnsi="Palatino Linotype" w:eastAsia="Calibri" w:cs="Tahoma"/>
          <w:b/>
          <w:sz w:val="22"/>
          <w:szCs w:val="22"/>
        </w:rPr>
        <w:t>;</w:t>
      </w:r>
      <w:r w:rsidRPr="005E47CB">
        <w:rPr>
          <w:rFonts w:ascii="Palatino Linotype" w:hAnsi="Palatino Linotype" w:eastAsia="Calibri" w:cs="Tahoma"/>
          <w:sz w:val="22"/>
          <w:szCs w:val="22"/>
        </w:rPr>
        <w:t xml:space="preserve"> entonces, si bien, este Instituto es el encargado de emitir la convocatoria para los procesos de certificación, no obstante, también es cierto que, </w:t>
      </w:r>
      <w:r w:rsidRPr="005E47CB">
        <w:rPr>
          <w:rFonts w:ascii="Palatino Linotype" w:hAnsi="Palatino Linotype" w:eastAsia="Calibri" w:cs="Tahoma"/>
          <w:sz w:val="22"/>
          <w:szCs w:val="22"/>
          <w:u w:val="single"/>
        </w:rPr>
        <w:t>posterior a la fecha de ingreso de la actual Titular de la Unidad de Transparencia del Ayuntamiento de San Martín de las Pirámides</w:t>
      </w:r>
      <w:r w:rsidRPr="005E47CB" w:rsidR="000A5C3D">
        <w:rPr>
          <w:rFonts w:ascii="Palatino Linotype" w:hAnsi="Palatino Linotype" w:eastAsia="Calibri" w:cs="Tahoma"/>
          <w:sz w:val="22"/>
          <w:szCs w:val="22"/>
          <w:u w:val="single"/>
        </w:rPr>
        <w:t>, se emitieron dos convocatorias a fin de que dicho servidor público obtuviera la certificaci</w:t>
      </w:r>
      <w:r w:rsidRPr="005E47CB" w:rsidR="007D16DA">
        <w:rPr>
          <w:rFonts w:ascii="Palatino Linotype" w:hAnsi="Palatino Linotype" w:eastAsia="Calibri" w:cs="Tahoma"/>
          <w:sz w:val="22"/>
          <w:szCs w:val="22"/>
          <w:u w:val="single"/>
        </w:rPr>
        <w:t>ón necesaria</w:t>
      </w:r>
      <w:r w:rsidRPr="005E47CB" w:rsidR="007D16DA">
        <w:rPr>
          <w:rFonts w:ascii="Palatino Linotype" w:hAnsi="Palatino Linotype" w:eastAsia="Calibri" w:cs="Tahoma"/>
          <w:sz w:val="22"/>
          <w:szCs w:val="22"/>
        </w:rPr>
        <w:t xml:space="preserve">, </w:t>
      </w:r>
      <w:r w:rsidRPr="005E47CB" w:rsidR="007D16DA">
        <w:rPr>
          <w:rFonts w:ascii="Palatino Linotype" w:hAnsi="Palatino Linotype" w:eastAsia="Calibri" w:cs="Tahoma"/>
          <w:b/>
          <w:sz w:val="22"/>
          <w:szCs w:val="22"/>
        </w:rPr>
        <w:t>mismas que su registro correspondió del siete al once de febrero y</w:t>
      </w:r>
      <w:r w:rsidRPr="005E47CB" w:rsidR="009C682C">
        <w:rPr>
          <w:rFonts w:ascii="Palatino Linotype" w:hAnsi="Palatino Linotype" w:eastAsia="Calibri" w:cs="Tahoma"/>
          <w:b/>
          <w:sz w:val="22"/>
          <w:szCs w:val="22"/>
        </w:rPr>
        <w:t xml:space="preserve"> del </w:t>
      </w:r>
      <w:r w:rsidRPr="005E47CB" w:rsidR="007D16DA">
        <w:rPr>
          <w:rFonts w:ascii="Palatino Linotype" w:hAnsi="Palatino Linotype" w:eastAsia="Calibri" w:cs="Tahoma"/>
          <w:b/>
          <w:sz w:val="22"/>
          <w:szCs w:val="22"/>
        </w:rPr>
        <w:t>nueve al doce de mayo, ambos períodos en el dos mil veintidós;</w:t>
      </w:r>
      <w:r w:rsidRPr="005E47CB" w:rsidR="000A5C3D">
        <w:rPr>
          <w:rFonts w:ascii="Palatino Linotype" w:hAnsi="Palatino Linotype" w:eastAsia="Calibri" w:cs="Tahoma"/>
          <w:b/>
          <w:sz w:val="22"/>
          <w:szCs w:val="22"/>
        </w:rPr>
        <w:t xml:space="preserve"> </w:t>
      </w:r>
      <w:r w:rsidRPr="005E47CB" w:rsidR="000A5C3D">
        <w:rPr>
          <w:rFonts w:ascii="Palatino Linotype" w:hAnsi="Palatino Linotype" w:eastAsia="Calibri" w:cs="Tahoma"/>
          <w:sz w:val="22"/>
          <w:szCs w:val="22"/>
        </w:rPr>
        <w:t xml:space="preserve">por lo tanto, </w:t>
      </w:r>
      <w:r w:rsidRPr="005E47CB" w:rsidR="009C682C">
        <w:rPr>
          <w:rFonts w:ascii="Palatino Linotype" w:hAnsi="Palatino Linotype" w:eastAsia="Calibri" w:cs="Tahoma"/>
          <w:sz w:val="22"/>
          <w:szCs w:val="22"/>
        </w:rPr>
        <w:t xml:space="preserve">podemos colegir que </w:t>
      </w:r>
      <w:r w:rsidRPr="005E47CB" w:rsidR="000A5C3D">
        <w:rPr>
          <w:rFonts w:ascii="Palatino Linotype" w:hAnsi="Palatino Linotype" w:eastAsia="Calibri" w:cs="Tahoma"/>
          <w:sz w:val="22"/>
          <w:szCs w:val="22"/>
        </w:rPr>
        <w:t xml:space="preserve">el pronunciamiento emitido por la Directora de Recursos Humanos no atiende el Derecho de Acceso a la Información Pública del Particular, </w:t>
      </w:r>
      <w:r w:rsidRPr="005E47CB" w:rsidR="000A5C3D">
        <w:rPr>
          <w:rFonts w:ascii="Palatino Linotype" w:hAnsi="Palatino Linotype" w:eastAsia="Calibri" w:cs="Tahoma"/>
          <w:sz w:val="22"/>
          <w:szCs w:val="22"/>
          <w:u w:val="single"/>
        </w:rPr>
        <w:t xml:space="preserve">pues es claro que la Titular de la Unidad de Transparencia </w:t>
      </w:r>
      <w:r w:rsidRPr="005E47CB" w:rsidR="007D16DA">
        <w:rPr>
          <w:rFonts w:ascii="Palatino Linotype" w:hAnsi="Palatino Linotype" w:eastAsia="Calibri" w:cs="Tahoma"/>
          <w:sz w:val="22"/>
          <w:szCs w:val="22"/>
          <w:u w:val="single"/>
        </w:rPr>
        <w:t xml:space="preserve">del Ente Recurrido </w:t>
      </w:r>
      <w:r w:rsidRPr="005E47CB" w:rsidR="000A5C3D">
        <w:rPr>
          <w:rFonts w:ascii="Palatino Linotype" w:hAnsi="Palatino Linotype" w:eastAsia="Calibri" w:cs="Tahoma"/>
          <w:sz w:val="22"/>
          <w:szCs w:val="22"/>
          <w:u w:val="single"/>
        </w:rPr>
        <w:t xml:space="preserve">dejó de cumplir con </w:t>
      </w:r>
      <w:r w:rsidRPr="005E47CB" w:rsidR="009C682C">
        <w:rPr>
          <w:rFonts w:ascii="Palatino Linotype" w:hAnsi="Palatino Linotype" w:eastAsia="Calibri" w:cs="Tahoma"/>
          <w:sz w:val="22"/>
          <w:szCs w:val="22"/>
          <w:u w:val="single"/>
        </w:rPr>
        <w:t>requisitos</w:t>
      </w:r>
      <w:r w:rsidRPr="005E47CB" w:rsidR="000A5C3D">
        <w:rPr>
          <w:rFonts w:ascii="Palatino Linotype" w:hAnsi="Palatino Linotype" w:eastAsia="Calibri" w:cs="Tahoma"/>
          <w:sz w:val="22"/>
          <w:szCs w:val="22"/>
          <w:u w:val="single"/>
        </w:rPr>
        <w:t xml:space="preserve"> pr</w:t>
      </w:r>
      <w:r w:rsidRPr="005E47CB" w:rsidR="009C682C">
        <w:rPr>
          <w:rFonts w:ascii="Palatino Linotype" w:hAnsi="Palatino Linotype" w:eastAsia="Calibri" w:cs="Tahoma"/>
          <w:sz w:val="22"/>
          <w:szCs w:val="22"/>
          <w:u w:val="single"/>
        </w:rPr>
        <w:t>evisto</w:t>
      </w:r>
      <w:r w:rsidRPr="005E47CB" w:rsidR="007D16DA">
        <w:rPr>
          <w:rFonts w:ascii="Palatino Linotype" w:hAnsi="Palatino Linotype" w:eastAsia="Calibri" w:cs="Tahoma"/>
          <w:sz w:val="22"/>
          <w:szCs w:val="22"/>
          <w:u w:val="single"/>
        </w:rPr>
        <w:t>s en la Ley de la materia.</w:t>
      </w:r>
    </w:p>
    <w:p w:rsidRPr="005E47CB" w:rsidR="000A5C3D" w:rsidP="007043E3" w:rsidRDefault="000A5C3D" w14:paraId="66B3D653" w14:textId="77777777">
      <w:pPr>
        <w:spacing w:line="360" w:lineRule="auto"/>
        <w:ind w:right="113"/>
        <w:jc w:val="both"/>
        <w:rPr>
          <w:rFonts w:ascii="Palatino Linotype" w:hAnsi="Palatino Linotype" w:eastAsia="Calibri" w:cs="Tahoma"/>
          <w:sz w:val="22"/>
          <w:szCs w:val="22"/>
        </w:rPr>
      </w:pPr>
    </w:p>
    <w:p w:rsidRPr="005E47CB" w:rsidR="00937C60" w:rsidP="00491A7C" w:rsidRDefault="000A5C3D" w14:paraId="6DD9E531" w14:textId="60D5F22B">
      <w:pPr>
        <w:spacing w:line="360" w:lineRule="auto"/>
        <w:ind w:right="113"/>
        <w:jc w:val="both"/>
        <w:rPr>
          <w:rFonts w:ascii="Palatino Linotype" w:hAnsi="Palatino Linotype" w:eastAsia="Calibri" w:cs="Tahoma"/>
          <w:sz w:val="22"/>
          <w:szCs w:val="22"/>
        </w:rPr>
      </w:pPr>
      <w:r w:rsidRPr="005E47CB">
        <w:rPr>
          <w:rFonts w:ascii="Palatino Linotype" w:hAnsi="Palatino Linotype" w:eastAsia="Calibri" w:cs="Tahoma"/>
          <w:sz w:val="22"/>
          <w:szCs w:val="22"/>
        </w:rPr>
        <w:t xml:space="preserve">En consecuencia a lo hasta aquí expuesto, </w:t>
      </w:r>
      <w:r w:rsidRPr="005E47CB" w:rsidR="007D16DA">
        <w:rPr>
          <w:rFonts w:ascii="Palatino Linotype" w:hAnsi="Palatino Linotype" w:eastAsia="Calibri" w:cs="Tahoma"/>
          <w:sz w:val="22"/>
          <w:szCs w:val="22"/>
        </w:rPr>
        <w:t xml:space="preserve">se colige que la Titular de la Unidad de Transparencia del Ente Recurrido </w:t>
      </w:r>
      <w:r w:rsidRPr="005E47CB" w:rsidR="007D16DA">
        <w:rPr>
          <w:rFonts w:ascii="Palatino Linotype" w:hAnsi="Palatino Linotype" w:eastAsia="Calibri" w:cs="Tahoma"/>
          <w:sz w:val="22"/>
          <w:szCs w:val="22"/>
          <w:u w:val="single"/>
        </w:rPr>
        <w:t xml:space="preserve">no cumplió el requisito previsto en la fracción I, del artículo 57 de la Ley </w:t>
      </w:r>
      <w:r w:rsidRPr="005E47CB" w:rsidR="009C682C">
        <w:rPr>
          <w:rFonts w:ascii="Palatino Linotype" w:hAnsi="Palatino Linotype" w:eastAsia="Calibri" w:cs="Tahoma"/>
          <w:sz w:val="22"/>
          <w:szCs w:val="22"/>
          <w:u w:val="single"/>
        </w:rPr>
        <w:t>de Transparencia y Acceso a la Información Pública del Estado de México y Municipios</w:t>
      </w:r>
      <w:r w:rsidRPr="005E47CB" w:rsidR="007D16DA">
        <w:rPr>
          <w:rFonts w:ascii="Palatino Linotype" w:hAnsi="Palatino Linotype" w:eastAsia="Calibri" w:cs="Tahoma"/>
          <w:sz w:val="22"/>
          <w:szCs w:val="22"/>
        </w:rPr>
        <w:t>, pues este Instituto en fecha posterior a su ingreso en la Administración P</w:t>
      </w:r>
      <w:r w:rsidRPr="005E47CB" w:rsidR="009C682C">
        <w:rPr>
          <w:rFonts w:ascii="Palatino Linotype" w:hAnsi="Palatino Linotype" w:eastAsia="Calibri" w:cs="Tahoma"/>
          <w:sz w:val="22"/>
          <w:szCs w:val="22"/>
        </w:rPr>
        <w:t>ública Municipal</w:t>
      </w:r>
      <w:r w:rsidRPr="005E47CB" w:rsidR="007D16DA">
        <w:rPr>
          <w:rFonts w:ascii="Palatino Linotype" w:hAnsi="Palatino Linotype" w:eastAsia="Calibri" w:cs="Tahoma"/>
          <w:sz w:val="22"/>
          <w:szCs w:val="22"/>
        </w:rPr>
        <w:t xml:space="preserve"> cumplió con sus atribuciones al emitir convocatoria para dos procesos diversos de certificación,</w:t>
      </w:r>
      <w:r w:rsidRPr="005E47CB" w:rsidR="009C682C">
        <w:rPr>
          <w:rFonts w:ascii="Palatino Linotype" w:hAnsi="Palatino Linotype" w:eastAsia="Calibri" w:cs="Tahoma"/>
          <w:sz w:val="22"/>
          <w:szCs w:val="22"/>
        </w:rPr>
        <w:t xml:space="preserve"> </w:t>
      </w:r>
      <w:r w:rsidRPr="005E47CB" w:rsidR="009C682C">
        <w:rPr>
          <w:rFonts w:ascii="Palatino Linotype" w:hAnsi="Palatino Linotype" w:eastAsia="Calibri" w:cs="Tahoma"/>
          <w:sz w:val="22"/>
          <w:szCs w:val="22"/>
          <w:u w:val="single"/>
        </w:rPr>
        <w:t>mismos que no fueron</w:t>
      </w:r>
      <w:r w:rsidRPr="005E47CB" w:rsidR="00625F4F">
        <w:rPr>
          <w:rFonts w:ascii="Palatino Linotype" w:hAnsi="Palatino Linotype" w:eastAsia="Calibri" w:cs="Tahoma"/>
          <w:sz w:val="22"/>
          <w:szCs w:val="22"/>
          <w:u w:val="single"/>
        </w:rPr>
        <w:t xml:space="preserve"> observados</w:t>
      </w:r>
      <w:r w:rsidRPr="005E47CB" w:rsidR="009C682C">
        <w:rPr>
          <w:rFonts w:ascii="Palatino Linotype" w:hAnsi="Palatino Linotype" w:eastAsia="Calibri" w:cs="Tahoma"/>
          <w:sz w:val="22"/>
          <w:szCs w:val="22"/>
          <w:u w:val="single"/>
        </w:rPr>
        <w:t xml:space="preserve"> por la servidora pública que ostenta la Titularidad de la Unidad de Transparencia;</w:t>
      </w:r>
      <w:r w:rsidRPr="005E47CB" w:rsidR="009C682C">
        <w:rPr>
          <w:rFonts w:ascii="Palatino Linotype" w:hAnsi="Palatino Linotype" w:eastAsia="Calibri" w:cs="Tahoma"/>
          <w:sz w:val="22"/>
          <w:szCs w:val="22"/>
        </w:rPr>
        <w:t xml:space="preserve"> así</w:t>
      </w:r>
      <w:r w:rsidRPr="005E47CB" w:rsidR="007D16DA">
        <w:rPr>
          <w:rFonts w:ascii="Palatino Linotype" w:hAnsi="Palatino Linotype" w:eastAsia="Calibri" w:cs="Tahoma"/>
          <w:sz w:val="22"/>
          <w:szCs w:val="22"/>
        </w:rPr>
        <w:t xml:space="preserve">, </w:t>
      </w:r>
      <w:r w:rsidRPr="005E47CB" w:rsidR="007D16DA">
        <w:rPr>
          <w:rFonts w:ascii="Palatino Linotype" w:hAnsi="Palatino Linotype" w:eastAsia="Calibri" w:cs="Tahoma"/>
          <w:b/>
          <w:sz w:val="22"/>
          <w:szCs w:val="22"/>
        </w:rPr>
        <w:t>deviene ordenar la entrega del Acuerdo de Inexistencia</w:t>
      </w:r>
      <w:r w:rsidRPr="005E47CB" w:rsidR="009C682C">
        <w:rPr>
          <w:rFonts w:ascii="Palatino Linotype" w:hAnsi="Palatino Linotype" w:eastAsia="Calibri" w:cs="Tahoma"/>
          <w:b/>
          <w:sz w:val="22"/>
          <w:szCs w:val="22"/>
        </w:rPr>
        <w:t xml:space="preserve"> emitido por el Comité de Transparencia</w:t>
      </w:r>
      <w:r w:rsidRPr="005E47CB" w:rsidR="00625F4F">
        <w:rPr>
          <w:rFonts w:ascii="Palatino Linotype" w:hAnsi="Palatino Linotype" w:eastAsia="Calibri" w:cs="Tahoma"/>
          <w:b/>
          <w:sz w:val="22"/>
          <w:szCs w:val="22"/>
        </w:rPr>
        <w:t xml:space="preserve"> </w:t>
      </w:r>
      <w:r w:rsidRPr="005E47CB" w:rsidR="00625F4F">
        <w:rPr>
          <w:rFonts w:ascii="Palatino Linotype" w:hAnsi="Palatino Linotype" w:eastAsia="Calibri" w:cs="Tahoma"/>
          <w:sz w:val="22"/>
          <w:szCs w:val="22"/>
        </w:rPr>
        <w:t xml:space="preserve">en términos de lo dispuesto por el artículo 19 párrafo segundo y 169, fracción II y IV de la Ley antes mencionada, </w:t>
      </w:r>
      <w:r w:rsidRPr="005E47CB" w:rsidR="009C682C">
        <w:rPr>
          <w:rFonts w:ascii="Palatino Linotype" w:hAnsi="Palatino Linotype" w:eastAsia="Calibri" w:cs="Tahoma"/>
          <w:b/>
          <w:sz w:val="22"/>
          <w:szCs w:val="22"/>
        </w:rPr>
        <w:t xml:space="preserve">en virtud </w:t>
      </w:r>
      <w:r w:rsidRPr="005E47CB" w:rsidR="007D16DA">
        <w:rPr>
          <w:rFonts w:ascii="Palatino Linotype" w:hAnsi="Palatino Linotype" w:eastAsia="Calibri" w:cs="Tahoma"/>
          <w:b/>
          <w:sz w:val="22"/>
          <w:szCs w:val="22"/>
        </w:rPr>
        <w:t>de la certificación en la materia de la Titular de la Unidad de Transparencia del Ayuntamiento de San Martín de las Pirámides</w:t>
      </w:r>
      <w:r w:rsidRPr="005E47CB" w:rsidR="00625F4F">
        <w:rPr>
          <w:rFonts w:ascii="Palatino Linotype" w:hAnsi="Palatino Linotype" w:eastAsia="Calibri" w:cs="Tahoma"/>
          <w:b/>
          <w:sz w:val="22"/>
          <w:szCs w:val="22"/>
        </w:rPr>
        <w:t>.</w:t>
      </w:r>
    </w:p>
    <w:p w:rsidRPr="005E47CB" w:rsidR="0016181D" w:rsidP="00491A7C" w:rsidRDefault="0016181D" w14:paraId="0120247D" w14:textId="77777777">
      <w:pPr>
        <w:spacing w:line="360" w:lineRule="auto"/>
        <w:ind w:right="113"/>
        <w:jc w:val="both"/>
        <w:rPr>
          <w:rFonts w:ascii="Palatino Linotype" w:hAnsi="Palatino Linotype" w:eastAsia="Calibri" w:cs="Tahoma"/>
          <w:bCs/>
          <w:sz w:val="22"/>
          <w:szCs w:val="22"/>
          <w:lang w:eastAsia="en-US"/>
        </w:rPr>
      </w:pPr>
    </w:p>
    <w:p w:rsidRPr="005E47CB" w:rsidR="009C00E3" w:rsidP="009C00E3" w:rsidRDefault="00625F4F" w14:paraId="3A9C0063" w14:textId="15CE5B4B">
      <w:pPr>
        <w:pStyle w:val="Prrafodelista"/>
        <w:numPr>
          <w:ilvl w:val="0"/>
          <w:numId w:val="34"/>
        </w:numPr>
        <w:spacing w:line="360" w:lineRule="auto"/>
        <w:ind w:left="567"/>
        <w:jc w:val="both"/>
        <w:rPr>
          <w:rFonts w:ascii="Palatino Linotype" w:hAnsi="Palatino Linotype"/>
          <w:b/>
        </w:rPr>
      </w:pPr>
      <w:r w:rsidRPr="005E47CB">
        <w:rPr>
          <w:rFonts w:ascii="Palatino Linotype" w:hAnsi="Palatino Linotype" w:eastAsia="Calibri" w:cs="Tahoma"/>
          <w:b/>
          <w:szCs w:val="22"/>
        </w:rPr>
        <w:t>c)</w:t>
      </w:r>
      <w:r w:rsidRPr="005E47CB" w:rsidR="00B4540A">
        <w:rPr>
          <w:rFonts w:ascii="Palatino Linotype" w:hAnsi="Palatino Linotype" w:eastAsia="Calibri" w:cs="Tahoma"/>
          <w:b/>
          <w:szCs w:val="22"/>
        </w:rPr>
        <w:t xml:space="preserve">; </w:t>
      </w:r>
      <w:r w:rsidRPr="005E47CB">
        <w:rPr>
          <w:rFonts w:ascii="Palatino Linotype" w:hAnsi="Palatino Linotype"/>
          <w:b/>
          <w:i/>
        </w:rPr>
        <w:t>Curriculum Vitae</w:t>
      </w:r>
    </w:p>
    <w:p w:rsidRPr="005E47CB" w:rsidR="00625F4F" w:rsidP="005C2DDE" w:rsidRDefault="00625F4F" w14:paraId="69BF04C5" w14:textId="77777777">
      <w:pPr>
        <w:tabs>
          <w:tab w:val="left" w:pos="8931"/>
        </w:tabs>
        <w:spacing w:line="360" w:lineRule="auto"/>
        <w:ind w:right="-93"/>
        <w:jc w:val="both"/>
        <w:rPr>
          <w:rFonts w:ascii="Palatino Linotype" w:hAnsi="Palatino Linotype" w:eastAsia="Calibri" w:cs="Tahoma"/>
          <w:b/>
          <w:szCs w:val="22"/>
        </w:rPr>
      </w:pPr>
    </w:p>
    <w:p w:rsidRPr="005E47CB" w:rsidR="005F0CB0" w:rsidP="005F0CB0" w:rsidRDefault="00625F4F" w14:paraId="77704FC6" w14:textId="5187F6DC">
      <w:pPr>
        <w:spacing w:line="360" w:lineRule="auto"/>
        <w:jc w:val="both"/>
        <w:rPr>
          <w:rFonts w:ascii="Palatino Linotype" w:hAnsi="Palatino Linotype" w:cs="Tahoma"/>
          <w:sz w:val="22"/>
          <w:szCs w:val="22"/>
        </w:rPr>
      </w:pPr>
      <w:r w:rsidRPr="005E47CB">
        <w:rPr>
          <w:rFonts w:ascii="Palatino Linotype" w:hAnsi="Palatino Linotype" w:eastAsia="Calibri" w:cs="Tahoma"/>
          <w:sz w:val="22"/>
          <w:szCs w:val="22"/>
        </w:rPr>
        <w:t xml:space="preserve">Del apartado que nos ocupa, </w:t>
      </w:r>
      <w:r w:rsidRPr="005E47CB">
        <w:rPr>
          <w:rFonts w:ascii="Palatino Linotype" w:hAnsi="Palatino Linotype" w:eastAsia="Calibri" w:cs="Tahoma"/>
          <w:sz w:val="22"/>
          <w:szCs w:val="22"/>
          <w:u w:val="single"/>
        </w:rPr>
        <w:t>este Instituto advierte que el Sujeto Obligado no se pronunció en ningún sentido</w:t>
      </w:r>
      <w:r w:rsidRPr="005E47CB">
        <w:rPr>
          <w:rFonts w:ascii="Palatino Linotype" w:hAnsi="Palatino Linotype" w:eastAsia="Calibri" w:cs="Tahoma"/>
          <w:sz w:val="22"/>
          <w:szCs w:val="22"/>
        </w:rPr>
        <w:t xml:space="preserve">, no obstante, pretendió atender esta parte de la solicitud con la constancia </w:t>
      </w:r>
      <w:r w:rsidRPr="005E47CB">
        <w:rPr>
          <w:rFonts w:ascii="Palatino Linotype" w:hAnsi="Palatino Linotype" w:eastAsia="Calibri" w:cs="Tahoma"/>
          <w:sz w:val="22"/>
          <w:szCs w:val="22"/>
        </w:rPr>
        <w:lastRenderedPageBreak/>
        <w:t xml:space="preserve">emitida a la C. Grecia Martínez Espinoza –Titular de la Unidad de Transparencia- en virtud de haber concluido satisfactoriamente el curso en línea “Transparencia y Acceso a la Información Pública”, </w:t>
      </w:r>
      <w:r w:rsidRPr="005E47CB" w:rsidR="005F0CB0">
        <w:rPr>
          <w:rFonts w:ascii="Palatino Linotype" w:hAnsi="Palatino Linotype" w:eastAsia="Calibri" w:cs="Tahoma"/>
          <w:sz w:val="22"/>
          <w:szCs w:val="22"/>
        </w:rPr>
        <w:t>por lo tanto</w:t>
      </w:r>
      <w:r w:rsidRPr="005E47CB">
        <w:rPr>
          <w:rFonts w:ascii="Palatino Linotype" w:hAnsi="Palatino Linotype" w:eastAsia="Calibri" w:cs="Tahoma"/>
          <w:sz w:val="22"/>
          <w:szCs w:val="22"/>
        </w:rPr>
        <w:t xml:space="preserve">, debemos hacer mención </w:t>
      </w:r>
      <w:r w:rsidRPr="005E47CB" w:rsidR="005F0CB0">
        <w:rPr>
          <w:rFonts w:ascii="Palatino Linotype" w:hAnsi="Palatino Linotype" w:eastAsia="Calibri" w:cs="Tahoma"/>
          <w:sz w:val="22"/>
          <w:szCs w:val="22"/>
        </w:rPr>
        <w:t xml:space="preserve">que se dejó de cumplir </w:t>
      </w:r>
      <w:r w:rsidRPr="005E47CB" w:rsidR="005F0CB0">
        <w:rPr>
          <w:rFonts w:ascii="Palatino Linotype" w:hAnsi="Palatino Linotype" w:cs="Tahoma"/>
          <w:sz w:val="22"/>
          <w:szCs w:val="22"/>
        </w:rPr>
        <w:t>con el principio de exhaustividad previsto en el criterio de interpretación para sujetos obligados con clave de control SO/002/2017 emitido por el Pleno del Instituto Nacional de Transparencia, Acceso a la Información, y Protección de Datos Personales (INAI), que lleva por rubro y texto los siguientes:</w:t>
      </w:r>
    </w:p>
    <w:p w:rsidRPr="005E47CB" w:rsidR="005F0CB0" w:rsidP="005F0CB0" w:rsidRDefault="005F0CB0" w14:paraId="2AB16820" w14:textId="77777777">
      <w:pPr>
        <w:spacing w:line="360" w:lineRule="auto"/>
        <w:ind w:left="567" w:right="539"/>
        <w:jc w:val="both"/>
        <w:rPr>
          <w:rFonts w:ascii="Palatino Linotype" w:hAnsi="Palatino Linotype" w:cs="Tahoma"/>
          <w:i/>
          <w:sz w:val="18"/>
          <w:szCs w:val="24"/>
        </w:rPr>
      </w:pPr>
    </w:p>
    <w:p w:rsidRPr="005E47CB" w:rsidR="005F0CB0" w:rsidP="005F0CB0" w:rsidRDefault="005F0CB0" w14:paraId="72F45D94" w14:textId="77777777">
      <w:pPr>
        <w:spacing w:line="360" w:lineRule="auto"/>
        <w:ind w:left="567" w:right="539"/>
        <w:jc w:val="both"/>
        <w:rPr>
          <w:rFonts w:ascii="Palatino Linotype" w:hAnsi="Palatino Linotype"/>
          <w:i/>
        </w:rPr>
      </w:pPr>
      <w:r w:rsidRPr="005E47CB">
        <w:rPr>
          <w:rFonts w:ascii="Palatino Linotype" w:hAnsi="Palatino Linotype"/>
          <w:b/>
          <w:i/>
        </w:rPr>
        <w:t>Congruencia y exhaustividad. Sus alcances para garantizar el derecho de acceso a la información.</w:t>
      </w:r>
      <w:r w:rsidRPr="005E47CB">
        <w:rPr>
          <w:rFonts w:ascii="Palatino Linotype" w:hAnsi="Palatino Linotype"/>
          <w:i/>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Pr="005E47CB" w:rsidR="005F0CB0" w:rsidP="005F0CB0" w:rsidRDefault="005F0CB0" w14:paraId="23B6DB52" w14:textId="77777777">
      <w:pPr>
        <w:spacing w:line="360" w:lineRule="auto"/>
        <w:jc w:val="both"/>
        <w:rPr>
          <w:rFonts w:ascii="Palatino Linotype" w:hAnsi="Palatino Linotype" w:cs="Tahoma"/>
          <w:sz w:val="22"/>
          <w:szCs w:val="24"/>
        </w:rPr>
      </w:pPr>
    </w:p>
    <w:p w:rsidRPr="005E47CB" w:rsidR="005F0CB0" w:rsidP="005F0CB0" w:rsidRDefault="005F0CB0" w14:paraId="3908A9A3" w14:textId="42626BA6">
      <w:pPr>
        <w:spacing w:line="360" w:lineRule="auto"/>
        <w:jc w:val="both"/>
        <w:rPr>
          <w:rFonts w:ascii="Palatino Linotype" w:hAnsi="Palatino Linotype" w:cs="Tahoma"/>
          <w:sz w:val="22"/>
          <w:szCs w:val="22"/>
        </w:rPr>
      </w:pPr>
      <w:r w:rsidRPr="005E47CB">
        <w:rPr>
          <w:rFonts w:ascii="Palatino Linotype" w:hAnsi="Palatino Linotype" w:cs="Tahoma"/>
          <w:sz w:val="22"/>
          <w:szCs w:val="22"/>
        </w:rPr>
        <w:t xml:space="preserve">Así, la manifestación aquí expuesta deviene en virtud que la exhaustividad en los actos del Sujeto Obligado, confiere a que este se pronuncie respecto a la totalidad de información que le fue requerida, esto, aún y cuando no cuenta con atribuciones para conocer la misma, o bien, no haya generado la información correspondiente; situación que se traduce en la certeza que se otorga a los Particulares en que se realizaron todos los actos pertinentes a fin de permitir, en su caso, el acceso a la </w:t>
      </w:r>
      <w:r w:rsidRPr="005E47CB" w:rsidR="00443BA6">
        <w:rPr>
          <w:rFonts w:ascii="Palatino Linotype" w:hAnsi="Palatino Linotype" w:cs="Tahoma"/>
          <w:sz w:val="22"/>
          <w:szCs w:val="22"/>
        </w:rPr>
        <w:t>información pública solicitada.</w:t>
      </w:r>
    </w:p>
    <w:p w:rsidRPr="005E47CB" w:rsidR="005F0CB0" w:rsidP="005F0CB0" w:rsidRDefault="005F0CB0" w14:paraId="1C60ABAF" w14:textId="77777777">
      <w:pPr>
        <w:spacing w:line="360" w:lineRule="auto"/>
        <w:jc w:val="both"/>
        <w:rPr>
          <w:rFonts w:ascii="Palatino Linotype" w:hAnsi="Palatino Linotype" w:cs="Tahoma"/>
          <w:sz w:val="22"/>
          <w:szCs w:val="22"/>
        </w:rPr>
      </w:pPr>
    </w:p>
    <w:p w:rsidRPr="005E47CB" w:rsidR="005F0CB0" w:rsidP="005F0CB0" w:rsidRDefault="005F0CB0" w14:paraId="43A70768" w14:textId="62FA2C0E">
      <w:pPr>
        <w:spacing w:line="360" w:lineRule="auto"/>
        <w:contextualSpacing/>
        <w:jc w:val="both"/>
        <w:rPr>
          <w:rFonts w:ascii="Palatino Linotype" w:hAnsi="Palatino Linotype" w:cs="Tahoma"/>
          <w:sz w:val="22"/>
          <w:szCs w:val="22"/>
        </w:rPr>
      </w:pPr>
      <w:r w:rsidRPr="005E47CB">
        <w:rPr>
          <w:rFonts w:ascii="Palatino Linotype" w:hAnsi="Palatino Linotype" w:cs="Tahoma"/>
          <w:sz w:val="22"/>
          <w:szCs w:val="22"/>
        </w:rPr>
        <w:lastRenderedPageBreak/>
        <w:t xml:space="preserve">En este tenor, ante la falta de pronunciamiento por parte del Ente Recurrido, este Instituto se avocó a verificar la fuente obligacional que faculta al Sujeto Obligado a generar la información peticionada, esto es, la Ley de Transparencia y Acceso a la Información Pública del Estado de México y Municipios, </w:t>
      </w:r>
      <w:r w:rsidRPr="005E47CB">
        <w:rPr>
          <w:rFonts w:ascii="Palatino Linotype" w:hAnsi="Palatino Linotype" w:cs="Tahoma"/>
          <w:i/>
          <w:iCs/>
          <w:sz w:val="22"/>
          <w:szCs w:val="22"/>
        </w:rPr>
        <w:t xml:space="preserve">-visible en </w:t>
      </w:r>
      <w:hyperlink w:history="1" r:id="rId14">
        <w:r w:rsidRPr="005E47CB" w:rsidR="00443BA6">
          <w:rPr>
            <w:rStyle w:val="Hipervnculo"/>
            <w:rFonts w:ascii="Palatino Linotype" w:hAnsi="Palatino Linotype" w:cs="Tahoma"/>
            <w:i/>
            <w:iCs/>
            <w:sz w:val="22"/>
            <w:szCs w:val="22"/>
          </w:rPr>
          <w:t>https://legislacion.edomex.gob.mx/sites/legislacion.edomex.gob.mx/files/files/pdf/ley/vig/leyvig233.pdf</w:t>
        </w:r>
      </w:hyperlink>
      <w:r w:rsidRPr="005E47CB" w:rsidR="00443BA6">
        <w:rPr>
          <w:rFonts w:ascii="Palatino Linotype" w:hAnsi="Palatino Linotype" w:cs="Tahoma"/>
          <w:i/>
          <w:iCs/>
          <w:sz w:val="22"/>
          <w:szCs w:val="22"/>
        </w:rPr>
        <w:t xml:space="preserve"> </w:t>
      </w:r>
      <w:r w:rsidRPr="005E47CB">
        <w:rPr>
          <w:rFonts w:ascii="Palatino Linotype" w:hAnsi="Palatino Linotype" w:cs="Tahoma"/>
          <w:i/>
          <w:iCs/>
          <w:sz w:val="22"/>
          <w:szCs w:val="22"/>
        </w:rPr>
        <w:t xml:space="preserve"> </w:t>
      </w:r>
      <w:r w:rsidRPr="005E47CB">
        <w:rPr>
          <w:rFonts w:ascii="Palatino Linotype" w:hAnsi="Palatino Linotype" w:cs="Tahoma"/>
          <w:sz w:val="22"/>
          <w:szCs w:val="22"/>
        </w:rPr>
        <w:t>normatividad que, por cuanto hace al tema que nos ocupa, dispone como una obligación de transparencia común, en el artículo 92, fracción XXI, que los Sujetos Obligados deberán –</w:t>
      </w:r>
      <w:r w:rsidRPr="005E47CB">
        <w:rPr>
          <w:rFonts w:ascii="Palatino Linotype" w:hAnsi="Palatino Linotype" w:cs="Tahoma"/>
          <w:i/>
          <w:sz w:val="22"/>
          <w:szCs w:val="22"/>
        </w:rPr>
        <w:t>al menos-</w:t>
      </w:r>
      <w:r w:rsidRPr="005E47CB">
        <w:rPr>
          <w:rFonts w:ascii="Palatino Linotype" w:hAnsi="Palatino Linotype" w:cs="Tahoma"/>
          <w:sz w:val="22"/>
          <w:szCs w:val="22"/>
        </w:rPr>
        <w:t xml:space="preserve"> mantener de forma actualizada y permanente la información correspondiente a la información curricular de sus mandos medios y superiores, tal y como se muestra a continuación: </w:t>
      </w:r>
    </w:p>
    <w:p w:rsidRPr="005E47CB" w:rsidR="005F0CB0" w:rsidP="005F0CB0" w:rsidRDefault="005F0CB0" w14:paraId="4B604BC7" w14:textId="77777777">
      <w:pPr>
        <w:spacing w:line="360" w:lineRule="auto"/>
        <w:contextualSpacing/>
        <w:jc w:val="both"/>
        <w:rPr>
          <w:rFonts w:ascii="Palatino Linotype" w:hAnsi="Palatino Linotype" w:cs="Tahoma"/>
          <w:sz w:val="22"/>
          <w:szCs w:val="22"/>
        </w:rPr>
      </w:pPr>
    </w:p>
    <w:p w:rsidRPr="005E47CB" w:rsidR="005F0CB0" w:rsidP="005F0CB0" w:rsidRDefault="005F0CB0" w14:paraId="03FAE66D" w14:textId="3AF784BB">
      <w:pPr>
        <w:spacing w:line="360" w:lineRule="auto"/>
        <w:contextualSpacing/>
        <w:jc w:val="center"/>
        <w:rPr>
          <w:rFonts w:ascii="Palatino Linotype" w:hAnsi="Palatino Linotype" w:cs="Tahoma"/>
          <w:b/>
          <w:sz w:val="22"/>
          <w:szCs w:val="22"/>
        </w:rPr>
      </w:pPr>
      <w:r w:rsidRPr="005E47CB">
        <w:rPr>
          <w:rFonts w:ascii="Palatino Linotype" w:hAnsi="Palatino Linotype" w:cs="Tahoma"/>
          <w:b/>
          <w:sz w:val="22"/>
          <w:szCs w:val="22"/>
        </w:rPr>
        <w:t>Capítulo II</w:t>
      </w:r>
    </w:p>
    <w:p w:rsidRPr="005E47CB" w:rsidR="005F0CB0" w:rsidP="005F0CB0" w:rsidRDefault="005F0CB0" w14:paraId="4B668A43" w14:textId="77777777">
      <w:pPr>
        <w:spacing w:line="360" w:lineRule="auto"/>
        <w:contextualSpacing/>
        <w:jc w:val="center"/>
        <w:rPr>
          <w:rFonts w:ascii="Palatino Linotype" w:hAnsi="Palatino Linotype" w:cs="Tahoma"/>
          <w:b/>
          <w:sz w:val="22"/>
          <w:szCs w:val="22"/>
        </w:rPr>
      </w:pPr>
      <w:r w:rsidRPr="005E47CB">
        <w:rPr>
          <w:rFonts w:ascii="Palatino Linotype" w:hAnsi="Palatino Linotype" w:cs="Tahoma"/>
          <w:b/>
          <w:sz w:val="22"/>
          <w:szCs w:val="22"/>
        </w:rPr>
        <w:t>De las Obligaciones de Transparencia Comunes</w:t>
      </w:r>
    </w:p>
    <w:p w:rsidRPr="005E47CB" w:rsidR="005F0CB0" w:rsidP="005F0CB0" w:rsidRDefault="005F0CB0" w14:paraId="44ABD738" w14:textId="77777777">
      <w:pPr>
        <w:spacing w:line="360" w:lineRule="auto"/>
        <w:ind w:left="567" w:right="539"/>
        <w:contextualSpacing/>
        <w:jc w:val="both"/>
        <w:rPr>
          <w:rFonts w:ascii="Palatino Linotype" w:hAnsi="Palatino Linotype" w:cs="Tahoma"/>
          <w:sz w:val="22"/>
          <w:szCs w:val="22"/>
        </w:rPr>
      </w:pPr>
    </w:p>
    <w:p w:rsidRPr="005E47CB" w:rsidR="005F0CB0" w:rsidP="005F0CB0" w:rsidRDefault="005F0CB0" w14:paraId="098A4F3C" w14:textId="644EF814">
      <w:pPr>
        <w:spacing w:line="360" w:lineRule="auto"/>
        <w:ind w:left="567" w:right="539"/>
        <w:contextualSpacing/>
        <w:jc w:val="both"/>
        <w:rPr>
          <w:rFonts w:ascii="Palatino Linotype" w:hAnsi="Palatino Linotype" w:cs="Tahoma"/>
          <w:i/>
          <w:szCs w:val="22"/>
        </w:rPr>
      </w:pPr>
      <w:r w:rsidRPr="005E47CB">
        <w:rPr>
          <w:rFonts w:ascii="Palatino Linotype" w:hAnsi="Palatino Linotype" w:cs="Tahoma"/>
          <w:i/>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Pr="005E47CB" w:rsidR="005F0CB0" w:rsidP="005F0CB0" w:rsidRDefault="005F0CB0" w14:paraId="5C592E38" w14:textId="77777777">
      <w:pPr>
        <w:spacing w:line="360" w:lineRule="auto"/>
        <w:ind w:left="567" w:right="539"/>
        <w:contextualSpacing/>
        <w:jc w:val="both"/>
        <w:rPr>
          <w:rFonts w:ascii="Palatino Linotype" w:hAnsi="Palatino Linotype" w:cs="Tahoma"/>
          <w:i/>
          <w:szCs w:val="22"/>
        </w:rPr>
      </w:pPr>
    </w:p>
    <w:p w:rsidRPr="005E47CB" w:rsidR="005F0CB0" w:rsidP="005F0CB0" w:rsidRDefault="005F0CB0" w14:paraId="448FFA05" w14:textId="42435683">
      <w:pPr>
        <w:spacing w:line="360" w:lineRule="auto"/>
        <w:ind w:left="567" w:right="539"/>
        <w:contextualSpacing/>
        <w:jc w:val="both"/>
        <w:rPr>
          <w:rFonts w:ascii="Palatino Linotype" w:hAnsi="Palatino Linotype" w:cs="Tahoma"/>
          <w:i/>
          <w:szCs w:val="22"/>
        </w:rPr>
      </w:pPr>
      <w:r w:rsidRPr="005E47CB">
        <w:rPr>
          <w:rFonts w:ascii="Palatino Linotype" w:hAnsi="Palatino Linotype" w:cs="Tahoma"/>
          <w:i/>
          <w:szCs w:val="22"/>
        </w:rPr>
        <w:t xml:space="preserve">I a </w:t>
      </w:r>
      <w:r w:rsidRPr="005E47CB" w:rsidR="00443BA6">
        <w:rPr>
          <w:rFonts w:ascii="Palatino Linotype" w:hAnsi="Palatino Linotype" w:cs="Tahoma"/>
          <w:i/>
          <w:szCs w:val="22"/>
        </w:rPr>
        <w:t>XX</w:t>
      </w:r>
      <w:r w:rsidRPr="005E47CB">
        <w:rPr>
          <w:rFonts w:ascii="Palatino Linotype" w:hAnsi="Palatino Linotype" w:cs="Tahoma"/>
          <w:i/>
          <w:szCs w:val="22"/>
        </w:rPr>
        <w:t>…</w:t>
      </w:r>
    </w:p>
    <w:p w:rsidRPr="005E47CB" w:rsidR="005F0CB0" w:rsidP="005F0CB0" w:rsidRDefault="005F0CB0" w14:paraId="4F73D643" w14:textId="486D5559">
      <w:pPr>
        <w:spacing w:line="360" w:lineRule="auto"/>
        <w:ind w:left="567" w:right="539"/>
        <w:contextualSpacing/>
        <w:jc w:val="both"/>
        <w:rPr>
          <w:rFonts w:ascii="Palatino Linotype" w:hAnsi="Palatino Linotype" w:cs="Tahoma"/>
          <w:i/>
          <w:szCs w:val="22"/>
        </w:rPr>
      </w:pPr>
      <w:r w:rsidRPr="005E47CB">
        <w:rPr>
          <w:rFonts w:ascii="Palatino Linotype" w:hAnsi="Palatino Linotype" w:cs="Tahoma"/>
          <w:i/>
          <w:szCs w:val="22"/>
        </w:rPr>
        <w:t>XXI. La información curricular, desde el nivel de jefe de departamento o equivalente, hasta el titular del sujeto obligado, así como, en su caso, las sanciones administrativas de que haya sido objeto;</w:t>
      </w:r>
    </w:p>
    <w:p w:rsidRPr="005E47CB" w:rsidR="005F0CB0" w:rsidP="005F0CB0" w:rsidRDefault="005F0CB0" w14:paraId="19A09C98" w14:textId="2C5ACA97">
      <w:pPr>
        <w:spacing w:line="360" w:lineRule="auto"/>
        <w:ind w:left="567" w:right="539"/>
        <w:contextualSpacing/>
        <w:jc w:val="both"/>
        <w:rPr>
          <w:rFonts w:ascii="Palatino Linotype" w:hAnsi="Palatino Linotype" w:cs="Tahoma"/>
          <w:i/>
          <w:szCs w:val="22"/>
        </w:rPr>
      </w:pPr>
      <w:r w:rsidRPr="005E47CB">
        <w:rPr>
          <w:rFonts w:ascii="Palatino Linotype" w:hAnsi="Palatino Linotype" w:cs="Tahoma"/>
          <w:i/>
          <w:szCs w:val="22"/>
        </w:rPr>
        <w:t>XXII a LII…</w:t>
      </w:r>
    </w:p>
    <w:p w:rsidRPr="005E47CB" w:rsidR="005C2DDE" w:rsidP="005C2DDE" w:rsidRDefault="005C2DDE" w14:paraId="0A1DCB44" w14:textId="77777777">
      <w:pPr>
        <w:tabs>
          <w:tab w:val="left" w:pos="8931"/>
        </w:tabs>
        <w:spacing w:line="360" w:lineRule="auto"/>
        <w:ind w:right="-93"/>
        <w:jc w:val="both"/>
        <w:rPr>
          <w:rFonts w:ascii="Palatino Linotype" w:hAnsi="Palatino Linotype" w:eastAsia="Calibri" w:cs="Arial"/>
          <w:sz w:val="22"/>
          <w:szCs w:val="22"/>
          <w:lang w:val="es-ES" w:eastAsia="en-US"/>
        </w:rPr>
      </w:pPr>
    </w:p>
    <w:p w:rsidRPr="005E47CB" w:rsidR="005C2DDE" w:rsidP="005C2DDE" w:rsidRDefault="00443BA6" w14:paraId="77E13811" w14:textId="2FCCCA09">
      <w:pPr>
        <w:tabs>
          <w:tab w:val="left" w:pos="3828"/>
        </w:tabs>
        <w:spacing w:line="360" w:lineRule="auto"/>
        <w:jc w:val="both"/>
        <w:rPr>
          <w:rFonts w:ascii="Palatino Linotype" w:hAnsi="Palatino Linotype" w:cs="Tahoma"/>
          <w:bCs/>
          <w:iCs/>
          <w:sz w:val="22"/>
          <w:szCs w:val="22"/>
        </w:rPr>
      </w:pPr>
      <w:r w:rsidRPr="005E47CB">
        <w:rPr>
          <w:rFonts w:ascii="Palatino Linotype" w:hAnsi="Palatino Linotype" w:cs="Tahoma"/>
          <w:bCs/>
          <w:sz w:val="22"/>
          <w:szCs w:val="22"/>
          <w:lang w:val="es-ES"/>
        </w:rPr>
        <w:t>Aunado a lo anterior</w:t>
      </w:r>
      <w:r w:rsidRPr="005E47CB" w:rsidR="005C2DDE">
        <w:rPr>
          <w:rFonts w:ascii="Palatino Linotype" w:hAnsi="Palatino Linotype" w:cs="Tahoma"/>
          <w:bCs/>
          <w:sz w:val="22"/>
          <w:szCs w:val="22"/>
          <w:lang w:val="es-ES"/>
        </w:rPr>
        <w:t xml:space="preserve">, conforme al formato 17 LGT_Art_70_Fr_XVII (Información curricular y las sanciones administrativas definitivas de los(as) servidores(as) públicas(os) y/o personas que desempeñen un empleo, cargo o comisión) de los </w:t>
      </w:r>
      <w:r w:rsidRPr="005E47CB" w:rsidR="005C2DDE">
        <w:rPr>
          <w:rFonts w:ascii="Palatino Linotype" w:hAnsi="Palatino Linotype" w:cs="Tahoma"/>
          <w:bCs/>
          <w:iCs/>
          <w:sz w:val="22"/>
          <w:szCs w:val="22"/>
        </w:rPr>
        <w:t xml:space="preserve">Lineamientos técnicos generales para la </w:t>
      </w:r>
      <w:r w:rsidRPr="005E47CB" w:rsidR="005C2DDE">
        <w:rPr>
          <w:rFonts w:ascii="Palatino Linotype" w:hAnsi="Palatino Linotype" w:cs="Tahoma"/>
          <w:bCs/>
          <w:iCs/>
          <w:sz w:val="22"/>
          <w:szCs w:val="22"/>
        </w:rPr>
        <w:lastRenderedPageBreak/>
        <w:t xml:space="preserve">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w:t>
      </w:r>
      <w:r w:rsidRPr="005E47CB">
        <w:rPr>
          <w:rFonts w:ascii="Palatino Linotype" w:hAnsi="Palatino Linotype" w:cs="Tahoma"/>
          <w:bCs/>
          <w:iCs/>
          <w:sz w:val="22"/>
          <w:szCs w:val="22"/>
        </w:rPr>
        <w:t>establece como datos a publicar</w:t>
      </w:r>
      <w:r w:rsidRPr="005E47CB" w:rsidR="005C2DDE">
        <w:rPr>
          <w:rFonts w:ascii="Palatino Linotype" w:hAnsi="Palatino Linotype" w:cs="Tahoma"/>
          <w:bCs/>
          <w:iCs/>
          <w:sz w:val="22"/>
          <w:szCs w:val="22"/>
        </w:rPr>
        <w:t xml:space="preserve"> de l</w:t>
      </w:r>
      <w:r w:rsidRPr="005E47CB">
        <w:rPr>
          <w:rFonts w:ascii="Palatino Linotype" w:hAnsi="Palatino Linotype" w:cs="Tahoma"/>
          <w:bCs/>
          <w:iCs/>
          <w:sz w:val="22"/>
          <w:szCs w:val="22"/>
        </w:rPr>
        <w:t>os servidores públicos</w:t>
      </w:r>
      <w:r w:rsidRPr="005E47CB" w:rsidR="005C2DDE">
        <w:rPr>
          <w:rFonts w:ascii="Palatino Linotype" w:hAnsi="Palatino Linotype" w:cs="Tahoma"/>
          <w:bCs/>
          <w:iCs/>
          <w:sz w:val="22"/>
          <w:szCs w:val="22"/>
        </w:rPr>
        <w:t xml:space="preserve"> su información curricular, tal como lo es, </w:t>
      </w:r>
      <w:r w:rsidRPr="005E47CB" w:rsidR="005C2DDE">
        <w:rPr>
          <w:rFonts w:ascii="Palatino Linotype" w:hAnsi="Palatino Linotype" w:cs="Tahoma"/>
          <w:b/>
          <w:bCs/>
          <w:iCs/>
          <w:sz w:val="22"/>
          <w:szCs w:val="22"/>
        </w:rPr>
        <w:t>el nivel máximo de estudios concluido y comprobable</w:t>
      </w:r>
      <w:r w:rsidRPr="005E47CB" w:rsidR="005C2DDE">
        <w:rPr>
          <w:rFonts w:ascii="Palatino Linotype" w:hAnsi="Palatino Linotype" w:cs="Tahoma"/>
          <w:bCs/>
          <w:iCs/>
          <w:sz w:val="22"/>
          <w:szCs w:val="22"/>
        </w:rPr>
        <w:t xml:space="preserve">, </w:t>
      </w:r>
      <w:r w:rsidRPr="005E47CB" w:rsidR="005C2DDE">
        <w:rPr>
          <w:rFonts w:ascii="Palatino Linotype" w:hAnsi="Palatino Linotype" w:cs="Tahoma"/>
          <w:b/>
          <w:iCs/>
          <w:sz w:val="22"/>
          <w:szCs w:val="22"/>
        </w:rPr>
        <w:t xml:space="preserve">así como la experiencia laboral, </w:t>
      </w:r>
      <w:r w:rsidRPr="005E47CB" w:rsidR="005C2DDE">
        <w:rPr>
          <w:rFonts w:ascii="Palatino Linotype" w:hAnsi="Palatino Linotype" w:cs="Tahoma"/>
          <w:bCs/>
          <w:iCs/>
          <w:sz w:val="22"/>
          <w:szCs w:val="22"/>
        </w:rPr>
        <w:t>tal como se muestra continuación:</w:t>
      </w:r>
    </w:p>
    <w:p w:rsidRPr="005E47CB" w:rsidR="000E5104" w:rsidP="005C2DDE" w:rsidRDefault="000E5104" w14:paraId="2455C28B" w14:textId="77777777">
      <w:pPr>
        <w:tabs>
          <w:tab w:val="left" w:pos="3828"/>
        </w:tabs>
        <w:spacing w:line="360" w:lineRule="auto"/>
        <w:jc w:val="both"/>
        <w:rPr>
          <w:rFonts w:ascii="Palatino Linotype" w:hAnsi="Palatino Linotype" w:cs="Tahoma"/>
          <w:bCs/>
          <w:iCs/>
          <w:sz w:val="22"/>
          <w:szCs w:val="22"/>
        </w:rPr>
      </w:pPr>
    </w:p>
    <w:p w:rsidRPr="005E47CB" w:rsidR="005C2DDE" w:rsidP="005C2DDE" w:rsidRDefault="005C2DDE" w14:paraId="1630E4FB" w14:textId="3028C382">
      <w:pPr>
        <w:tabs>
          <w:tab w:val="left" w:pos="3828"/>
        </w:tabs>
        <w:spacing w:line="360" w:lineRule="auto"/>
        <w:ind w:left="567"/>
        <w:jc w:val="both"/>
        <w:rPr>
          <w:rFonts w:ascii="Palatino Linotype" w:hAnsi="Palatino Linotype" w:cs="Tahoma"/>
          <w:bCs/>
          <w:iCs/>
          <w:sz w:val="22"/>
          <w:szCs w:val="22"/>
        </w:rPr>
      </w:pPr>
      <w:r w:rsidRPr="005E47CB">
        <w:rPr>
          <w:rFonts w:ascii="Palatino Linotype" w:hAnsi="Palatino Linotype"/>
          <w:noProof/>
          <w:lang w:eastAsia="es-MX"/>
        </w:rPr>
        <w:drawing>
          <wp:inline distT="0" distB="0" distL="0" distR="0" wp14:anchorId="3CDB81F6" wp14:editId="1EE86997">
            <wp:extent cx="4993547" cy="1762963"/>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9254" cy="1782630"/>
                    </a:xfrm>
                    <a:prstGeom prst="rect">
                      <a:avLst/>
                    </a:prstGeom>
                  </pic:spPr>
                </pic:pic>
              </a:graphicData>
            </a:graphic>
          </wp:inline>
        </w:drawing>
      </w:r>
    </w:p>
    <w:p w:rsidRPr="005E47CB" w:rsidR="005C2DDE" w:rsidP="005C2DDE" w:rsidRDefault="005C2DDE" w14:paraId="542858AA" w14:textId="77777777">
      <w:pPr>
        <w:tabs>
          <w:tab w:val="left" w:pos="3828"/>
        </w:tabs>
        <w:spacing w:line="360" w:lineRule="auto"/>
        <w:jc w:val="both"/>
        <w:rPr>
          <w:rFonts w:ascii="Palatino Linotype" w:hAnsi="Palatino Linotype" w:cs="Tahoma"/>
          <w:bCs/>
          <w:iCs/>
          <w:sz w:val="22"/>
          <w:szCs w:val="22"/>
        </w:rPr>
      </w:pPr>
    </w:p>
    <w:p w:rsidRPr="005E47CB" w:rsidR="005C2DDE" w:rsidP="005C2DDE" w:rsidRDefault="005C2DDE" w14:paraId="2CD641B1" w14:textId="38EF7784">
      <w:pPr>
        <w:pStyle w:val="Prrafodelista"/>
        <w:spacing w:line="360" w:lineRule="auto"/>
        <w:ind w:left="0"/>
        <w:jc w:val="both"/>
        <w:rPr>
          <w:rFonts w:ascii="Palatino Linotype" w:hAnsi="Palatino Linotype" w:cs="Arial"/>
        </w:rPr>
      </w:pPr>
      <w:r w:rsidRPr="005E47CB">
        <w:rPr>
          <w:rFonts w:ascii="Palatino Linotype" w:hAnsi="Palatino Linotype" w:cs="Arial"/>
        </w:rPr>
        <w:t>Bajo este o</w:t>
      </w:r>
      <w:r w:rsidRPr="005E47CB" w:rsidR="00443BA6">
        <w:rPr>
          <w:rFonts w:ascii="Palatino Linotype" w:hAnsi="Palatino Linotype" w:cs="Arial"/>
        </w:rPr>
        <w:t xml:space="preserve">rden de ideas, la entrega de la información curricular </w:t>
      </w:r>
      <w:r w:rsidRPr="005E47CB">
        <w:rPr>
          <w:rFonts w:ascii="Palatino Linotype" w:hAnsi="Palatino Linotype" w:cs="Arial"/>
        </w:rPr>
        <w:t>que acredi</w:t>
      </w:r>
      <w:r w:rsidRPr="005E47CB" w:rsidR="00443BA6">
        <w:rPr>
          <w:rFonts w:ascii="Palatino Linotype" w:hAnsi="Palatino Linotype" w:cs="Arial"/>
        </w:rPr>
        <w:t>ta el nivel académico y/o</w:t>
      </w:r>
      <w:r w:rsidRPr="005E47CB">
        <w:rPr>
          <w:rFonts w:ascii="Palatino Linotype" w:hAnsi="Palatino Linotype" w:cs="Arial"/>
        </w:rPr>
        <w:t xml:space="preserve"> de preparación en algún área del conocimiento, aporta elementos de convicción sobre su legalidad y legitimidad, además de que permite verificar que los servidores públicos del </w:t>
      </w:r>
      <w:r w:rsidRPr="005E47CB" w:rsidR="005A539C">
        <w:rPr>
          <w:rFonts w:ascii="Palatino Linotype" w:hAnsi="Palatino Linotype" w:cs="Arial"/>
        </w:rPr>
        <w:t>Ayuntamiento de San Martín de las Pirámides</w:t>
      </w:r>
      <w:r w:rsidRPr="005E47CB">
        <w:rPr>
          <w:rFonts w:ascii="Palatino Linotype" w:hAnsi="Palatino Linotype" w:cs="Arial"/>
        </w:rPr>
        <w:t xml:space="preserve">, </w:t>
      </w:r>
      <w:r w:rsidRPr="005E47CB" w:rsidR="00443BA6">
        <w:rPr>
          <w:rFonts w:ascii="Palatino Linotype" w:hAnsi="Palatino Linotype" w:cs="Arial"/>
        </w:rPr>
        <w:t>acreditan</w:t>
      </w:r>
      <w:r w:rsidRPr="005E47CB">
        <w:rPr>
          <w:rFonts w:ascii="Palatino Linotype" w:hAnsi="Palatino Linotype" w:cs="Arial"/>
        </w:rPr>
        <w:t xml:space="preserve"> la experiencia necesaria para ocupar un cargo público de</w:t>
      </w:r>
      <w:r w:rsidRPr="005E47CB" w:rsidR="00443BA6">
        <w:rPr>
          <w:rFonts w:ascii="Palatino Linotype" w:hAnsi="Palatino Linotype" w:cs="Arial"/>
        </w:rPr>
        <w:t xml:space="preserve">ntro de su estructura orgánica. </w:t>
      </w:r>
    </w:p>
    <w:p w:rsidRPr="005E47CB" w:rsidR="00443BA6" w:rsidP="005C2DDE" w:rsidRDefault="00443BA6" w14:paraId="77DAFA4F" w14:textId="77777777">
      <w:pPr>
        <w:pStyle w:val="Prrafodelista"/>
        <w:spacing w:line="360" w:lineRule="auto"/>
        <w:ind w:left="0"/>
        <w:jc w:val="both"/>
        <w:rPr>
          <w:rFonts w:ascii="Palatino Linotype" w:hAnsi="Palatino Linotype" w:cs="Arial"/>
        </w:rPr>
      </w:pPr>
    </w:p>
    <w:p w:rsidRPr="005E47CB" w:rsidR="00FF0277" w:rsidP="00443BA6" w:rsidRDefault="00443BA6" w14:paraId="104645CE" w14:textId="4A5C4D94">
      <w:pPr>
        <w:pStyle w:val="Prrafodelista"/>
        <w:spacing w:line="360" w:lineRule="auto"/>
        <w:ind w:left="0"/>
        <w:jc w:val="both"/>
        <w:rPr>
          <w:rFonts w:ascii="Palatino Linotype" w:hAnsi="Palatino Linotype" w:cs="Arial"/>
        </w:rPr>
      </w:pPr>
      <w:r w:rsidRPr="005E47CB">
        <w:rPr>
          <w:rFonts w:ascii="Palatino Linotype" w:hAnsi="Palatino Linotype" w:cs="Arial"/>
        </w:rPr>
        <w:t>En consecuencia, toda vez que del silencio del Sujeto Obligado no se obtiene certeza si la información peticion</w:t>
      </w:r>
      <w:r w:rsidRPr="005E47CB" w:rsidR="00DD102D">
        <w:rPr>
          <w:rFonts w:ascii="Palatino Linotype" w:hAnsi="Palatino Linotype" w:cs="Arial"/>
        </w:rPr>
        <w:t>ada obra o no</w:t>
      </w:r>
      <w:r w:rsidRPr="005E47CB">
        <w:rPr>
          <w:rFonts w:ascii="Palatino Linotype" w:hAnsi="Palatino Linotype" w:cs="Arial"/>
        </w:rPr>
        <w:t xml:space="preserve"> en sus archivos; </w:t>
      </w:r>
      <w:r w:rsidRPr="005E47CB">
        <w:rPr>
          <w:rFonts w:ascii="Palatino Linotype" w:hAnsi="Palatino Linotype" w:cs="Arial"/>
          <w:b/>
        </w:rPr>
        <w:t xml:space="preserve">deviene conducente ordenar </w:t>
      </w:r>
      <w:r w:rsidRPr="005E47CB" w:rsidR="00DD102D">
        <w:rPr>
          <w:rFonts w:ascii="Palatino Linotype" w:hAnsi="Palatino Linotype" w:cs="Arial"/>
          <w:b/>
        </w:rPr>
        <w:t>la entrega de</w:t>
      </w:r>
      <w:r w:rsidRPr="005E47CB">
        <w:rPr>
          <w:rFonts w:ascii="Palatino Linotype" w:hAnsi="Palatino Linotype"/>
          <w:b/>
          <w:lang w:eastAsia="es-MX"/>
        </w:rPr>
        <w:t xml:space="preserve"> la información curricular de la Titular de la Unidad de Transparencia</w:t>
      </w:r>
      <w:r w:rsidRPr="005E47CB" w:rsidR="00DD102D">
        <w:rPr>
          <w:rFonts w:ascii="Palatino Linotype" w:hAnsi="Palatino Linotype"/>
          <w:b/>
          <w:lang w:eastAsia="es-MX"/>
        </w:rPr>
        <w:t xml:space="preserve"> </w:t>
      </w:r>
      <w:r w:rsidRPr="005E47CB" w:rsidR="00DD102D">
        <w:rPr>
          <w:rFonts w:ascii="Palatino Linotype" w:hAnsi="Palatino Linotype" w:cs="Arial"/>
          <w:b/>
        </w:rPr>
        <w:t xml:space="preserve">en términos de los artículos </w:t>
      </w:r>
      <w:r w:rsidRPr="005E47CB" w:rsidR="00DD102D">
        <w:rPr>
          <w:rFonts w:ascii="Palatino Linotype" w:hAnsi="Palatino Linotype"/>
          <w:b/>
          <w:lang w:eastAsia="es-MX"/>
        </w:rPr>
        <w:t>12, 24 y 160 de la Ley local de la materia</w:t>
      </w:r>
      <w:r w:rsidRPr="005E47CB" w:rsidR="00DD102D">
        <w:rPr>
          <w:rFonts w:ascii="Palatino Linotype" w:hAnsi="Palatino Linotype"/>
          <w:lang w:eastAsia="es-MX"/>
        </w:rPr>
        <w:t xml:space="preserve">, </w:t>
      </w:r>
      <w:r w:rsidRPr="005E47CB">
        <w:rPr>
          <w:rFonts w:ascii="Palatino Linotype" w:hAnsi="Palatino Linotype"/>
          <w:lang w:eastAsia="es-MX"/>
        </w:rPr>
        <w:t>de ser el caso</w:t>
      </w:r>
      <w:r w:rsidRPr="005E47CB" w:rsidR="00DD102D">
        <w:rPr>
          <w:rFonts w:ascii="Palatino Linotype" w:hAnsi="Palatino Linotype"/>
          <w:lang w:eastAsia="es-MX"/>
        </w:rPr>
        <w:t>,</w:t>
      </w:r>
      <w:r w:rsidRPr="005E47CB">
        <w:rPr>
          <w:rFonts w:ascii="Palatino Linotype" w:hAnsi="Palatino Linotype"/>
          <w:lang w:eastAsia="es-MX"/>
        </w:rPr>
        <w:t xml:space="preserve"> en versión p</w:t>
      </w:r>
      <w:r w:rsidRPr="005E47CB" w:rsidR="00DD102D">
        <w:rPr>
          <w:rFonts w:ascii="Palatino Linotype" w:hAnsi="Palatino Linotype"/>
          <w:lang w:eastAsia="es-MX"/>
        </w:rPr>
        <w:t>ública</w:t>
      </w:r>
      <w:r w:rsidRPr="005E47CB">
        <w:rPr>
          <w:rFonts w:ascii="Palatino Linotype" w:hAnsi="Palatino Linotype"/>
          <w:lang w:eastAsia="es-MX"/>
        </w:rPr>
        <w:t xml:space="preserve"> por la cual se elimine</w:t>
      </w:r>
      <w:r w:rsidRPr="005E47CB" w:rsidR="00DD102D">
        <w:rPr>
          <w:rFonts w:ascii="Palatino Linotype" w:hAnsi="Palatino Linotype" w:eastAsia="Calibri" w:cs="Tahoma"/>
          <w:bCs/>
          <w:szCs w:val="22"/>
        </w:rPr>
        <w:t xml:space="preserve">n los datos personales concernientes a una persona física o jurídica colectiva </w:t>
      </w:r>
      <w:r w:rsidRPr="005E47CB" w:rsidR="00DD102D">
        <w:rPr>
          <w:rFonts w:ascii="Palatino Linotype" w:hAnsi="Palatino Linotype" w:eastAsia="Calibri" w:cs="Tahoma"/>
          <w:bCs/>
          <w:szCs w:val="22"/>
        </w:rPr>
        <w:lastRenderedPageBreak/>
        <w:t xml:space="preserve">identificada o identificable previstos en </w:t>
      </w:r>
      <w:r w:rsidRPr="005E47CB" w:rsidR="00FF0277">
        <w:rPr>
          <w:rFonts w:ascii="Palatino Linotype" w:hAnsi="Palatino Linotype" w:eastAsia="Calibri" w:cs="Tahoma"/>
          <w:bCs/>
          <w:szCs w:val="22"/>
        </w:rPr>
        <w:t xml:space="preserve">el artículo 143, fracción I, de la Ley </w:t>
      </w:r>
      <w:r w:rsidRPr="005E47CB" w:rsidR="00DD102D">
        <w:rPr>
          <w:rFonts w:ascii="Palatino Linotype" w:hAnsi="Palatino Linotype" w:eastAsia="Calibri" w:cs="Tahoma"/>
          <w:bCs/>
          <w:szCs w:val="22"/>
        </w:rPr>
        <w:t>de Transparencia y Acceso a la Información Pública del Estado de México y Municipios.</w:t>
      </w:r>
    </w:p>
    <w:p w:rsidRPr="005E47CB" w:rsidR="00F57FB1" w:rsidP="00E73557" w:rsidRDefault="00F57FB1" w14:paraId="1BD37304" w14:textId="77777777">
      <w:pPr>
        <w:spacing w:line="360" w:lineRule="auto"/>
        <w:jc w:val="both"/>
        <w:rPr>
          <w:rFonts w:ascii="Palatino Linotype" w:hAnsi="Palatino Linotype" w:eastAsia="Calibri" w:cs="Tahoma"/>
          <w:bCs/>
          <w:sz w:val="22"/>
        </w:rPr>
      </w:pPr>
    </w:p>
    <w:p w:rsidRPr="005E47CB" w:rsidR="00454BAE" w:rsidP="006A4C05" w:rsidRDefault="00DD102D" w14:paraId="2E58BE75" w14:textId="574D0419">
      <w:pPr>
        <w:spacing w:line="360" w:lineRule="auto"/>
        <w:contextualSpacing/>
        <w:jc w:val="both"/>
        <w:rPr>
          <w:rFonts w:ascii="Palatino Linotype" w:hAnsi="Palatino Linotype" w:cs="Tahoma"/>
          <w:bCs/>
          <w:sz w:val="22"/>
          <w:szCs w:val="22"/>
        </w:rPr>
      </w:pPr>
      <w:r w:rsidRPr="005E47CB">
        <w:rPr>
          <w:rFonts w:ascii="Palatino Linotype" w:hAnsi="Palatino Linotype" w:cs="Tahoma"/>
          <w:sz w:val="22"/>
          <w:szCs w:val="22"/>
        </w:rPr>
        <w:t xml:space="preserve">Así, en conclusión </w:t>
      </w:r>
      <w:r w:rsidRPr="005E47CB" w:rsidR="00E73557">
        <w:rPr>
          <w:rFonts w:ascii="Palatino Linotype" w:hAnsi="Palatino Linotype" w:cs="Tahoma"/>
          <w:sz w:val="22"/>
          <w:szCs w:val="22"/>
        </w:rPr>
        <w:t xml:space="preserve">a todo lo antes expuesto, se colige que la respuesta del Sujeto Obligado </w:t>
      </w:r>
      <w:r w:rsidRPr="005E47CB">
        <w:rPr>
          <w:rFonts w:ascii="Palatino Linotype" w:hAnsi="Palatino Linotype" w:cs="Tahoma"/>
          <w:sz w:val="22"/>
          <w:szCs w:val="22"/>
        </w:rPr>
        <w:t xml:space="preserve">no satisface </w:t>
      </w:r>
      <w:r w:rsidRPr="005E47CB" w:rsidR="00E73557">
        <w:rPr>
          <w:rFonts w:ascii="Palatino Linotype" w:hAnsi="Palatino Linotype" w:cs="Tahoma"/>
          <w:sz w:val="22"/>
          <w:szCs w:val="22"/>
        </w:rPr>
        <w:t>el derecho de acceso a la información del Particular, por ello</w:t>
      </w:r>
      <w:r w:rsidRPr="005E47CB">
        <w:rPr>
          <w:rFonts w:ascii="Palatino Linotype" w:hAnsi="Palatino Linotype" w:cs="Tahoma"/>
          <w:sz w:val="22"/>
          <w:szCs w:val="22"/>
        </w:rPr>
        <w:t>,</w:t>
      </w:r>
      <w:r w:rsidRPr="005E47CB" w:rsidR="00E73557">
        <w:rPr>
          <w:rFonts w:ascii="Palatino Linotype" w:hAnsi="Palatino Linotype" w:cs="Tahoma"/>
          <w:sz w:val="22"/>
          <w:szCs w:val="22"/>
        </w:rPr>
        <w:t xml:space="preserve"> resulta procedente determinar que el motivo de agravio hecho valer por el Recurrente resulta </w:t>
      </w:r>
      <w:r w:rsidRPr="005E47CB" w:rsidR="00E73557">
        <w:rPr>
          <w:rFonts w:ascii="Palatino Linotype" w:hAnsi="Palatino Linotype" w:cs="Tahoma"/>
          <w:b/>
          <w:sz w:val="22"/>
          <w:szCs w:val="22"/>
        </w:rPr>
        <w:t>FUNDADO</w:t>
      </w:r>
      <w:r w:rsidRPr="005E47CB" w:rsidR="00E73557">
        <w:rPr>
          <w:rFonts w:ascii="Palatino Linotype" w:hAnsi="Palatino Linotype" w:cs="Tahoma"/>
          <w:sz w:val="22"/>
          <w:szCs w:val="22"/>
        </w:rPr>
        <w:t xml:space="preserve"> y en consecuencia se </w:t>
      </w:r>
      <w:r w:rsidRPr="005E47CB">
        <w:rPr>
          <w:rFonts w:ascii="Palatino Linotype" w:hAnsi="Palatino Linotype" w:cs="Tahoma"/>
          <w:b/>
          <w:sz w:val="22"/>
          <w:szCs w:val="22"/>
        </w:rPr>
        <w:t>REVOCA</w:t>
      </w:r>
      <w:r w:rsidRPr="005E47CB" w:rsidR="00E73557">
        <w:rPr>
          <w:rFonts w:ascii="Palatino Linotype" w:hAnsi="Palatino Linotype" w:cs="Tahoma"/>
          <w:sz w:val="22"/>
          <w:szCs w:val="22"/>
        </w:rPr>
        <w:t xml:space="preserve"> la respuesta a la solicitud de acceso </w:t>
      </w:r>
      <w:r w:rsidRPr="005E47CB" w:rsidR="005A539C">
        <w:rPr>
          <w:rFonts w:ascii="Palatino Linotype" w:hAnsi="Palatino Linotype" w:cs="Tahoma"/>
          <w:b/>
          <w:bCs/>
          <w:sz w:val="22"/>
          <w:szCs w:val="24"/>
        </w:rPr>
        <w:t>00160/MARTIPIR/IP/2022</w:t>
      </w:r>
      <w:r w:rsidRPr="005E47CB" w:rsidR="00BB1DCC">
        <w:rPr>
          <w:rFonts w:ascii="Palatino Linotype" w:hAnsi="Palatino Linotype" w:cs="Tahoma"/>
          <w:b/>
          <w:bCs/>
          <w:sz w:val="22"/>
          <w:szCs w:val="24"/>
        </w:rPr>
        <w:t xml:space="preserve"> </w:t>
      </w:r>
      <w:r w:rsidRPr="005E47CB" w:rsidR="00E73557">
        <w:rPr>
          <w:rFonts w:ascii="Palatino Linotype" w:hAnsi="Palatino Linotype" w:cs="Tahoma"/>
          <w:sz w:val="22"/>
          <w:szCs w:val="24"/>
        </w:rPr>
        <w:t xml:space="preserve">antecedente del Recurso de Revisión </w:t>
      </w:r>
      <w:r w:rsidRPr="005E47CB" w:rsidR="00F1456A">
        <w:rPr>
          <w:rFonts w:ascii="Palatino Linotype" w:hAnsi="Palatino Linotype" w:eastAsia="Calibri" w:cs="Tahoma"/>
          <w:b/>
          <w:bCs/>
          <w:sz w:val="22"/>
          <w:szCs w:val="22"/>
          <w:lang w:eastAsia="en-US"/>
        </w:rPr>
        <w:t>16401</w:t>
      </w:r>
      <w:r w:rsidRPr="005E47CB" w:rsidR="00AD30E7">
        <w:rPr>
          <w:rFonts w:ascii="Palatino Linotype" w:hAnsi="Palatino Linotype" w:eastAsia="Calibri" w:cs="Tahoma"/>
          <w:b/>
          <w:bCs/>
          <w:sz w:val="22"/>
          <w:szCs w:val="22"/>
          <w:lang w:eastAsia="en-US"/>
        </w:rPr>
        <w:t>/INFOEM/IP/RR/2022</w:t>
      </w:r>
      <w:r w:rsidRPr="005E47CB">
        <w:rPr>
          <w:rFonts w:ascii="Palatino Linotype" w:hAnsi="Palatino Linotype" w:cs="Tahoma"/>
          <w:sz w:val="22"/>
          <w:szCs w:val="22"/>
        </w:rPr>
        <w:t xml:space="preserve">. </w:t>
      </w:r>
    </w:p>
    <w:p w:rsidRPr="005E47CB" w:rsidR="004F690D" w:rsidP="006A4C05" w:rsidRDefault="004F690D" w14:paraId="24F73E69" w14:textId="77777777">
      <w:pPr>
        <w:spacing w:line="360" w:lineRule="auto"/>
        <w:contextualSpacing/>
        <w:jc w:val="both"/>
        <w:rPr>
          <w:rFonts w:ascii="Palatino Linotype" w:hAnsi="Palatino Linotype" w:cs="Tahoma"/>
          <w:bCs/>
          <w:sz w:val="22"/>
          <w:szCs w:val="22"/>
        </w:rPr>
      </w:pPr>
    </w:p>
    <w:p w:rsidRPr="005E47CB" w:rsidR="00DD102D" w:rsidP="00DD102D" w:rsidRDefault="00DD102D" w14:paraId="2859DC1C" w14:textId="77777777">
      <w:pPr>
        <w:spacing w:line="360" w:lineRule="auto"/>
        <w:contextualSpacing/>
        <w:jc w:val="both"/>
        <w:rPr>
          <w:rFonts w:ascii="Palatino Linotype" w:hAnsi="Palatino Linotype" w:cs="Tahoma"/>
          <w:b/>
          <w:bCs/>
          <w:sz w:val="22"/>
          <w:szCs w:val="22"/>
        </w:rPr>
      </w:pPr>
      <w:r w:rsidRPr="005E47CB">
        <w:rPr>
          <w:rFonts w:ascii="Palatino Linotype" w:hAnsi="Palatino Linotype" w:cs="Tahoma"/>
          <w:b/>
          <w:bCs/>
          <w:sz w:val="22"/>
          <w:szCs w:val="22"/>
        </w:rPr>
        <w:t>SEXTO. Versión Pública</w:t>
      </w:r>
    </w:p>
    <w:p w:rsidRPr="005E47CB" w:rsidR="00DD102D" w:rsidP="00DD102D" w:rsidRDefault="00DD102D" w14:paraId="1A5DE821" w14:textId="77777777">
      <w:pPr>
        <w:spacing w:line="360" w:lineRule="auto"/>
        <w:contextualSpacing/>
        <w:jc w:val="both"/>
        <w:rPr>
          <w:rFonts w:ascii="Palatino Linotype" w:hAnsi="Palatino Linotype" w:cs="Tahoma"/>
          <w:b/>
          <w:bCs/>
          <w:sz w:val="22"/>
          <w:szCs w:val="22"/>
        </w:rPr>
      </w:pPr>
    </w:p>
    <w:p w:rsidRPr="005E47CB" w:rsidR="00DD102D" w:rsidP="00DD102D" w:rsidRDefault="00DD102D" w14:paraId="1F9EF82E" w14:textId="102901C4">
      <w:pPr>
        <w:spacing w:line="360" w:lineRule="auto"/>
        <w:ind w:right="-93"/>
        <w:jc w:val="both"/>
        <w:rPr>
          <w:rFonts w:ascii="Palatino Linotype" w:hAnsi="Palatino Linotype" w:eastAsia="Calibri" w:cs="Tahoma"/>
          <w:bCs/>
          <w:iCs/>
          <w:sz w:val="22"/>
          <w:szCs w:val="22"/>
          <w:lang w:eastAsia="es-ES_tradnl"/>
        </w:rPr>
      </w:pPr>
      <w:r w:rsidRPr="005E47CB">
        <w:rPr>
          <w:rFonts w:ascii="Palatino Linotype" w:hAnsi="Palatino Linotype" w:eastAsia="Calibri" w:cs="Tahoma"/>
          <w:bCs/>
          <w:iCs/>
          <w:sz w:val="22"/>
          <w:szCs w:val="22"/>
          <w:lang w:eastAsia="es-ES_tradnl"/>
        </w:rPr>
        <w:t xml:space="preserve">No pasa desapercibido, que es </w:t>
      </w:r>
      <w:r w:rsidRPr="005E47CB">
        <w:rPr>
          <w:rFonts w:ascii="Palatino Linotype" w:hAnsi="Palatino Linotype" w:eastAsia="Calibri" w:cs="Tahoma"/>
          <w:bCs/>
          <w:sz w:val="22"/>
          <w:szCs w:val="22"/>
        </w:rPr>
        <w:t>posible</w:t>
      </w:r>
      <w:r w:rsidRPr="005E47CB">
        <w:rPr>
          <w:rFonts w:ascii="Palatino Linotype" w:hAnsi="Palatino Linotype" w:eastAsia="Calibri" w:cs="Tahoma"/>
          <w:bCs/>
          <w:iCs/>
          <w:sz w:val="22"/>
          <w:szCs w:val="22"/>
          <w:lang w:eastAsia="es-ES_tradnl"/>
        </w:rPr>
        <w:t xml:space="preserve"> que los documentos que den cuenta de la información que se ordena entregar pudiera co</w:t>
      </w:r>
      <w:r w:rsidRPr="005E47CB" w:rsidR="00EE7046">
        <w:rPr>
          <w:rFonts w:ascii="Palatino Linotype" w:hAnsi="Palatino Linotype" w:eastAsia="Calibri" w:cs="Tahoma"/>
          <w:bCs/>
          <w:iCs/>
          <w:sz w:val="22"/>
          <w:szCs w:val="22"/>
          <w:lang w:eastAsia="es-ES_tradnl"/>
        </w:rPr>
        <w:t xml:space="preserve">ntener información clasificada </w:t>
      </w:r>
      <w:r w:rsidRPr="005E47CB">
        <w:rPr>
          <w:rFonts w:ascii="Palatino Linotype" w:hAnsi="Palatino Linotype" w:eastAsia="Calibri" w:cs="Tahoma"/>
          <w:bCs/>
          <w:iCs/>
          <w:sz w:val="22"/>
          <w:szCs w:val="22"/>
          <w:lang w:eastAsia="es-ES_tradnl"/>
        </w:rPr>
        <w:t>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rsidRPr="005E47CB" w:rsidR="00DD102D" w:rsidP="00DD102D" w:rsidRDefault="00DD102D" w14:paraId="30A3CD69" w14:textId="77777777">
      <w:pPr>
        <w:spacing w:line="360" w:lineRule="auto"/>
        <w:ind w:right="-93"/>
        <w:jc w:val="both"/>
        <w:rPr>
          <w:rFonts w:ascii="Palatino Linotype" w:hAnsi="Palatino Linotype" w:eastAsia="Calibri" w:cs="Tahoma"/>
          <w:bCs/>
          <w:iCs/>
          <w:sz w:val="22"/>
          <w:szCs w:val="22"/>
          <w:lang w:eastAsia="es-ES_tradnl"/>
        </w:rPr>
      </w:pPr>
    </w:p>
    <w:p w:rsidRPr="005E47CB" w:rsidR="00DD102D" w:rsidP="00DD102D" w:rsidRDefault="00DD102D" w14:paraId="170C00AD" w14:textId="77777777">
      <w:pPr>
        <w:spacing w:line="360" w:lineRule="auto"/>
        <w:jc w:val="both"/>
        <w:rPr>
          <w:rFonts w:ascii="Palatino Linotype" w:hAnsi="Palatino Linotype"/>
          <w:sz w:val="22"/>
        </w:rPr>
      </w:pPr>
      <w:r w:rsidRPr="005E47CB">
        <w:rPr>
          <w:rFonts w:ascii="Palatino Linotype" w:hAnsi="Palatino Linotype"/>
          <w:sz w:val="22"/>
        </w:rPr>
        <w:t xml:space="preserve">En efecto, cuando los documentos de acceso público pueden contener datos personales, que de hacerse públicos afectarían la intimidad, patrimonio y vida privada de sus titulares, se consideran confidenciales y por tanto deben testarse al momento de la elaboración de </w:t>
      </w:r>
      <w:r w:rsidRPr="005E47CB">
        <w:rPr>
          <w:rFonts w:ascii="Palatino Linotype" w:hAnsi="Palatino Linotype"/>
          <w:sz w:val="22"/>
        </w:rPr>
        <w:lastRenderedPageBreak/>
        <w:t>versiones públicas, de conformidad con la Ley de Transparencia y Acceso a la Información Pública del Estado de México y Municipios.</w:t>
      </w:r>
    </w:p>
    <w:p w:rsidRPr="005E47CB" w:rsidR="00DD102D" w:rsidP="00DD102D" w:rsidRDefault="00DD102D" w14:paraId="4282A3EC" w14:textId="77777777">
      <w:pPr>
        <w:spacing w:line="360" w:lineRule="auto"/>
        <w:jc w:val="both"/>
        <w:rPr>
          <w:rFonts w:ascii="Palatino Linotype" w:hAnsi="Palatino Linotype"/>
          <w:sz w:val="22"/>
        </w:rPr>
      </w:pPr>
    </w:p>
    <w:p w:rsidRPr="005E47CB" w:rsidR="00DD102D" w:rsidP="00DD102D" w:rsidRDefault="00DD102D" w14:paraId="28D75B9E" w14:textId="77777777">
      <w:pPr>
        <w:spacing w:line="360" w:lineRule="auto"/>
        <w:jc w:val="both"/>
        <w:rPr>
          <w:rFonts w:ascii="Palatino Linotype" w:hAnsi="Palatino Linotype"/>
          <w:bCs/>
          <w:iCs/>
        </w:rPr>
      </w:pPr>
      <w:r w:rsidRPr="005E47CB">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5E47CB">
        <w:rPr>
          <w:rFonts w:ascii="Palatino Linotype" w:hAnsi="Palatino Linotype"/>
          <w:bCs/>
          <w:iCs/>
          <w:sz w:val="22"/>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5E47CB" w:rsidR="00DD102D" w:rsidP="00DD102D" w:rsidRDefault="00DD102D" w14:paraId="68E28FCB" w14:textId="77777777">
      <w:pPr>
        <w:spacing w:line="360" w:lineRule="auto"/>
        <w:jc w:val="both"/>
        <w:rPr>
          <w:rFonts w:ascii="Palatino Linotype" w:hAnsi="Palatino Linotype"/>
          <w:bCs/>
          <w:iCs/>
        </w:rPr>
      </w:pPr>
    </w:p>
    <w:p w:rsidRPr="005E47CB" w:rsidR="00DD102D" w:rsidP="00DD102D" w:rsidRDefault="00DD102D" w14:paraId="3582F92C" w14:textId="70D00C6D">
      <w:pPr>
        <w:spacing w:line="360" w:lineRule="auto"/>
        <w:jc w:val="both"/>
        <w:rPr>
          <w:rFonts w:ascii="Palatino Linotype" w:hAnsi="Palatino Linotype"/>
          <w:sz w:val="22"/>
        </w:rPr>
      </w:pPr>
      <w:r w:rsidRPr="005E47CB">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r w:rsidRPr="005E47CB" w:rsidR="00EE7046">
        <w:rPr>
          <w:rFonts w:ascii="Palatino Linotype" w:hAnsi="Palatino Linotype"/>
          <w:sz w:val="22"/>
        </w:rPr>
        <w:t xml:space="preserve"> </w:t>
      </w:r>
      <w:r w:rsidRPr="005E47CB">
        <w:rPr>
          <w:rFonts w:ascii="Palatino Linotype" w:hAnsi="Palatino Linotype"/>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5E47CB" w:rsidR="00DD102D" w:rsidP="00DD102D" w:rsidRDefault="00DD102D" w14:paraId="7C9DE15A" w14:textId="77777777">
      <w:pPr>
        <w:spacing w:line="360" w:lineRule="auto"/>
        <w:jc w:val="both"/>
        <w:rPr>
          <w:rFonts w:ascii="Palatino Linotype" w:hAnsi="Palatino Linotype"/>
          <w:sz w:val="22"/>
        </w:rPr>
      </w:pPr>
    </w:p>
    <w:p w:rsidRPr="005E47CB" w:rsidR="00DD102D" w:rsidP="00DD102D" w:rsidRDefault="00DD102D" w14:paraId="4FDB27C4" w14:textId="77777777">
      <w:pPr>
        <w:spacing w:line="360" w:lineRule="auto"/>
        <w:jc w:val="both"/>
        <w:rPr>
          <w:rFonts w:ascii="Palatino Linotype" w:hAnsi="Palatino Linotype"/>
          <w:sz w:val="22"/>
        </w:rPr>
      </w:pPr>
      <w:r w:rsidRPr="005E47CB">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5E47CB" w:rsidR="00DD102D" w:rsidP="00DD102D" w:rsidRDefault="00DD102D" w14:paraId="25915D9A" w14:textId="77777777">
      <w:pPr>
        <w:spacing w:line="360" w:lineRule="auto"/>
        <w:jc w:val="both"/>
        <w:rPr>
          <w:rFonts w:ascii="Palatino Linotype" w:hAnsi="Palatino Linotype"/>
          <w:sz w:val="22"/>
        </w:rPr>
      </w:pPr>
    </w:p>
    <w:p w:rsidRPr="005E47CB" w:rsidR="00DD102D" w:rsidP="00DD102D" w:rsidRDefault="00DD102D" w14:paraId="54C096CA" w14:textId="77777777">
      <w:pPr>
        <w:spacing w:line="360" w:lineRule="auto"/>
        <w:jc w:val="both"/>
        <w:rPr>
          <w:rFonts w:ascii="Palatino Linotype" w:hAnsi="Palatino Linotype"/>
          <w:sz w:val="22"/>
        </w:rPr>
      </w:pPr>
      <w:r w:rsidRPr="005E47CB">
        <w:rPr>
          <w:rFonts w:ascii="Palatino Linotype" w:hAnsi="Palatino Linotype"/>
          <w:sz w:val="22"/>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rsidRPr="005E47CB" w:rsidR="00DD102D" w:rsidP="00DD102D" w:rsidRDefault="00DD102D" w14:paraId="7B65A5E9" w14:textId="77777777">
      <w:pPr>
        <w:spacing w:line="360" w:lineRule="auto"/>
        <w:jc w:val="both"/>
        <w:rPr>
          <w:rFonts w:ascii="Palatino Linotype" w:hAnsi="Palatino Linotype"/>
          <w:sz w:val="22"/>
        </w:rPr>
      </w:pPr>
    </w:p>
    <w:p w:rsidRPr="005E47CB" w:rsidR="00DD102D" w:rsidP="00DD102D" w:rsidRDefault="00DD102D" w14:paraId="059AD662" w14:textId="77777777">
      <w:pPr>
        <w:spacing w:line="360" w:lineRule="auto"/>
        <w:jc w:val="both"/>
        <w:rPr>
          <w:rFonts w:ascii="Palatino Linotype" w:hAnsi="Palatino Linotype"/>
          <w:sz w:val="22"/>
        </w:rPr>
      </w:pPr>
      <w:r w:rsidRPr="005E47CB">
        <w:rPr>
          <w:rFonts w:ascii="Palatino Linotype" w:hAnsi="Palatino Linotype"/>
          <w:sz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5E47CB" w:rsidR="00DD102D" w:rsidP="00DD102D" w:rsidRDefault="00DD102D" w14:paraId="201F0F19" w14:textId="77777777">
      <w:pPr>
        <w:spacing w:line="360" w:lineRule="auto"/>
        <w:jc w:val="both"/>
        <w:rPr>
          <w:rFonts w:ascii="Palatino Linotype" w:hAnsi="Palatino Linotype"/>
          <w:sz w:val="22"/>
        </w:rPr>
      </w:pPr>
    </w:p>
    <w:p w:rsidRPr="005E47CB" w:rsidR="00DD102D" w:rsidP="00DD102D" w:rsidRDefault="00DD102D" w14:paraId="6292ECF9" w14:textId="77777777">
      <w:pPr>
        <w:spacing w:line="360" w:lineRule="auto"/>
        <w:jc w:val="both"/>
        <w:rPr>
          <w:rFonts w:ascii="Palatino Linotype" w:hAnsi="Palatino Linotype"/>
          <w:sz w:val="22"/>
        </w:rPr>
      </w:pPr>
      <w:r w:rsidRPr="005E47CB">
        <w:rPr>
          <w:rFonts w:ascii="Palatino Linotype" w:hAnsi="Palatino Linotype"/>
          <w:sz w:val="22"/>
        </w:rPr>
        <w:t>En términos de lo expuesto, la documentación y aquellos datos que se consideren confidenciales, serán una limitante del derecho de acceso a la información, siempre y cuando:</w:t>
      </w:r>
    </w:p>
    <w:p w:rsidRPr="005E47CB" w:rsidR="00DD102D" w:rsidP="00DD102D" w:rsidRDefault="00DD102D" w14:paraId="399A03D2" w14:textId="77777777">
      <w:pPr>
        <w:spacing w:line="360" w:lineRule="auto"/>
        <w:ind w:right="-93"/>
        <w:jc w:val="both"/>
        <w:rPr>
          <w:rFonts w:ascii="Palatino Linotype" w:hAnsi="Palatino Linotype" w:cs="Tahoma"/>
          <w:bCs/>
          <w:iCs/>
          <w:sz w:val="22"/>
          <w:szCs w:val="22"/>
        </w:rPr>
      </w:pPr>
    </w:p>
    <w:p w:rsidRPr="005E47CB" w:rsidR="00DD102D" w:rsidP="00DD102D" w:rsidRDefault="00DD102D" w14:paraId="64915053" w14:textId="77777777">
      <w:pPr>
        <w:pStyle w:val="Prrafodelista"/>
        <w:numPr>
          <w:ilvl w:val="0"/>
          <w:numId w:val="45"/>
        </w:numPr>
        <w:spacing w:line="360" w:lineRule="auto"/>
        <w:jc w:val="both"/>
        <w:rPr>
          <w:rFonts w:ascii="Palatino Linotype" w:hAnsi="Palatino Linotype"/>
        </w:rPr>
      </w:pPr>
      <w:r w:rsidRPr="005E47CB">
        <w:rPr>
          <w:rFonts w:ascii="Palatino Linotype" w:hAnsi="Palatino Linotype"/>
        </w:rPr>
        <w:t xml:space="preserve">Se trate de datos personales o información privada; esto es, información concerniente a una persona física o jurídico colectiva y que esta sea identificada o identificable. </w:t>
      </w:r>
    </w:p>
    <w:p w:rsidRPr="005E47CB" w:rsidR="00DD102D" w:rsidP="00DD102D" w:rsidRDefault="00DD102D" w14:paraId="35C37378" w14:textId="77777777">
      <w:pPr>
        <w:pStyle w:val="Prrafodelista"/>
        <w:numPr>
          <w:ilvl w:val="0"/>
          <w:numId w:val="45"/>
        </w:numPr>
        <w:spacing w:line="360" w:lineRule="auto"/>
        <w:jc w:val="both"/>
        <w:rPr>
          <w:rFonts w:ascii="Palatino Linotype" w:hAnsi="Palatino Linotype"/>
        </w:rPr>
      </w:pPr>
      <w:r w:rsidRPr="005E47CB">
        <w:rPr>
          <w:rFonts w:ascii="Palatino Linotype" w:hAnsi="Palatino Linotype"/>
        </w:rPr>
        <w:t>Para la difusión de los datos, se requiera el consentimiento del titular.</w:t>
      </w:r>
    </w:p>
    <w:p w:rsidRPr="005E47CB" w:rsidR="00DD102D" w:rsidP="00DD102D" w:rsidRDefault="00DD102D" w14:paraId="26318AFA" w14:textId="77777777">
      <w:pPr>
        <w:pStyle w:val="Prrafodelista"/>
        <w:spacing w:line="360" w:lineRule="auto"/>
        <w:jc w:val="both"/>
        <w:rPr>
          <w:rFonts w:ascii="Palatino Linotype" w:hAnsi="Palatino Linotype"/>
        </w:rPr>
      </w:pPr>
      <w:r w:rsidRPr="005E47CB">
        <w:rPr>
          <w:rFonts w:ascii="Palatino Linotype" w:hAnsi="Palatino Linotype"/>
        </w:rPr>
        <w:t xml:space="preserve"> </w:t>
      </w:r>
    </w:p>
    <w:p w:rsidRPr="005E47CB" w:rsidR="00DD102D" w:rsidP="00DD102D" w:rsidRDefault="00DD102D" w14:paraId="55AD5E21" w14:textId="77777777">
      <w:pPr>
        <w:spacing w:line="360" w:lineRule="auto"/>
        <w:jc w:val="both"/>
        <w:rPr>
          <w:rFonts w:ascii="Palatino Linotype" w:hAnsi="Palatino Linotype"/>
          <w:sz w:val="22"/>
        </w:rPr>
      </w:pPr>
      <w:r w:rsidRPr="005E47CB">
        <w:rPr>
          <w:rFonts w:ascii="Palatino Linotype" w:hAnsi="Palatino Linotype"/>
          <w:sz w:val="22"/>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w:t>
      </w:r>
      <w:r w:rsidRPr="005E47CB">
        <w:rPr>
          <w:rFonts w:ascii="Palatino Linotype" w:hAnsi="Palatino Linotype"/>
          <w:sz w:val="22"/>
        </w:rPr>
        <w:lastRenderedPageBreak/>
        <w:t xml:space="preserve">determinarse directa o indirectamente a través de cualquier documento informativo físico o electrónico), establecida en cualquier formato o modalidad. </w:t>
      </w:r>
    </w:p>
    <w:p w:rsidRPr="005E47CB" w:rsidR="00DD102D" w:rsidP="00DD102D" w:rsidRDefault="00DD102D" w14:paraId="7700F280" w14:textId="77777777">
      <w:pPr>
        <w:spacing w:line="360" w:lineRule="auto"/>
        <w:jc w:val="both"/>
        <w:rPr>
          <w:rFonts w:ascii="Palatino Linotype" w:hAnsi="Palatino Linotype"/>
          <w:sz w:val="22"/>
        </w:rPr>
      </w:pPr>
    </w:p>
    <w:p w:rsidRPr="005E47CB" w:rsidR="00DD102D" w:rsidP="00DD102D" w:rsidRDefault="00DD102D" w14:paraId="458D4683" w14:textId="6F0B9E33">
      <w:pPr>
        <w:spacing w:line="360" w:lineRule="auto"/>
        <w:jc w:val="both"/>
        <w:rPr>
          <w:rFonts w:ascii="Palatino Linotype" w:hAnsi="Palatino Linotype"/>
          <w:sz w:val="22"/>
        </w:rPr>
      </w:pPr>
      <w:r w:rsidRPr="005E47CB">
        <w:rPr>
          <w:rFonts w:ascii="Palatino Linotype" w:hAnsi="Palatino Linotype"/>
          <w:sz w:val="22"/>
        </w:rPr>
        <w:t>Además, en el artículo 5° de dicho ordenamiento jurídico, establece que es la Ley aplicable para todo tratamiento de datos personales.</w:t>
      </w:r>
      <w:r w:rsidRPr="005E47CB" w:rsidR="00EE7046">
        <w:rPr>
          <w:rFonts w:ascii="Palatino Linotype" w:hAnsi="Palatino Linotype"/>
          <w:sz w:val="22"/>
        </w:rPr>
        <w:t xml:space="preserve"> </w:t>
      </w:r>
      <w:r w:rsidRPr="005E47CB">
        <w:rPr>
          <w:rFonts w:ascii="Palatino Linotype" w:hAnsi="Palatino Linotype"/>
          <w:sz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5E47CB" w:rsidR="00DD102D" w:rsidP="00DD102D" w:rsidRDefault="00DD102D" w14:paraId="57D6E4DB" w14:textId="77777777">
      <w:pPr>
        <w:spacing w:line="360" w:lineRule="auto"/>
        <w:jc w:val="both"/>
        <w:rPr>
          <w:rFonts w:ascii="Palatino Linotype" w:hAnsi="Palatino Linotype"/>
          <w:sz w:val="22"/>
        </w:rPr>
      </w:pPr>
    </w:p>
    <w:p w:rsidRPr="005E47CB" w:rsidR="00DD102D" w:rsidP="00DD102D" w:rsidRDefault="00DD102D" w14:paraId="6A169A85" w14:textId="77777777">
      <w:pPr>
        <w:spacing w:line="360" w:lineRule="auto"/>
        <w:jc w:val="both"/>
        <w:rPr>
          <w:rFonts w:ascii="Palatino Linotype" w:hAnsi="Palatino Linotype"/>
          <w:sz w:val="22"/>
        </w:rPr>
      </w:pPr>
      <w:r w:rsidRPr="005E47CB">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5E47CB" w:rsidR="00DD102D" w:rsidP="00DD102D" w:rsidRDefault="00DD102D" w14:paraId="0032CEEA" w14:textId="77777777">
      <w:pPr>
        <w:spacing w:line="360" w:lineRule="auto"/>
        <w:jc w:val="both"/>
        <w:rPr>
          <w:rFonts w:ascii="Palatino Linotype" w:hAnsi="Palatino Linotype"/>
          <w:sz w:val="22"/>
        </w:rPr>
      </w:pPr>
    </w:p>
    <w:p w:rsidRPr="005E47CB" w:rsidR="00DD102D" w:rsidP="00DD102D" w:rsidRDefault="00DD102D" w14:paraId="6F20D1FE" w14:textId="56001E19">
      <w:pPr>
        <w:spacing w:line="360" w:lineRule="auto"/>
        <w:jc w:val="both"/>
        <w:rPr>
          <w:rFonts w:ascii="Palatino Linotype" w:hAnsi="Palatino Linotype"/>
          <w:sz w:val="22"/>
        </w:rPr>
      </w:pPr>
      <w:r w:rsidRPr="005E47CB">
        <w:rPr>
          <w:rFonts w:ascii="Palatino Linotype" w:hAnsi="Palatino Linotype"/>
          <w:sz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w:t>
      </w:r>
      <w:r w:rsidRPr="005E47CB" w:rsidR="00EE7046">
        <w:rPr>
          <w:rFonts w:ascii="Palatino Linotype" w:hAnsi="Palatino Linotype"/>
          <w:sz w:val="22"/>
        </w:rPr>
        <w:t>la publicidad de su información.</w:t>
      </w:r>
    </w:p>
    <w:p w:rsidRPr="005E47CB" w:rsidR="00DD102D" w:rsidP="00DD102D" w:rsidRDefault="00DD102D" w14:paraId="07B05C00" w14:textId="679FD767">
      <w:pPr>
        <w:spacing w:line="360" w:lineRule="auto"/>
        <w:jc w:val="both"/>
        <w:rPr>
          <w:rFonts w:ascii="Palatino Linotype" w:hAnsi="Palatino Linotype"/>
          <w:sz w:val="22"/>
        </w:rPr>
      </w:pPr>
      <w:r w:rsidRPr="005E47CB">
        <w:rPr>
          <w:rFonts w:ascii="Palatino Linotype" w:hAnsi="Palatino Linotype"/>
          <w:sz w:val="22"/>
        </w:rPr>
        <w:lastRenderedPageBreak/>
        <w:t>De tal suerte, las instituciones públicas tienen la doble responsabilidad, por un lado, de proteger los datos personales y por otro, darles publicidad cuando la relevancia de esos datos sea de interés público.</w:t>
      </w:r>
      <w:r w:rsidRPr="005E47CB" w:rsidR="00EE7046">
        <w:rPr>
          <w:rFonts w:ascii="Palatino Linotype" w:hAnsi="Palatino Linotype"/>
          <w:sz w:val="22"/>
        </w:rPr>
        <w:t xml:space="preserve"> </w:t>
      </w:r>
      <w:r w:rsidRPr="005E47CB">
        <w:rPr>
          <w:rFonts w:ascii="Palatino Linotype" w:hAnsi="Palatino Linotype"/>
          <w:sz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5E47CB" w:rsidR="00DD102D" w:rsidP="00DD102D" w:rsidRDefault="00DD102D" w14:paraId="13C631C3" w14:textId="77777777">
      <w:pPr>
        <w:spacing w:line="360" w:lineRule="auto"/>
        <w:jc w:val="both"/>
        <w:rPr>
          <w:rFonts w:ascii="Palatino Linotype" w:hAnsi="Palatino Linotype"/>
          <w:sz w:val="22"/>
        </w:rPr>
      </w:pPr>
    </w:p>
    <w:p w:rsidRPr="005E47CB" w:rsidR="00DD102D" w:rsidP="00DD102D" w:rsidRDefault="00DD102D" w14:paraId="356FBD70" w14:textId="77777777">
      <w:pPr>
        <w:spacing w:line="360" w:lineRule="auto"/>
        <w:jc w:val="both"/>
        <w:rPr>
          <w:rFonts w:ascii="Palatino Linotype" w:hAnsi="Palatino Linotype"/>
          <w:sz w:val="22"/>
        </w:rPr>
      </w:pPr>
      <w:r w:rsidRPr="005E47CB">
        <w:rPr>
          <w:rFonts w:ascii="Palatino Linotype" w:hAnsi="Palatino Linotype"/>
          <w:sz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5E47CB" w:rsidR="00DD102D" w:rsidP="00DD102D" w:rsidRDefault="00DD102D" w14:paraId="1AC342FD" w14:textId="77777777">
      <w:pPr>
        <w:spacing w:line="360" w:lineRule="auto"/>
        <w:jc w:val="both"/>
        <w:rPr>
          <w:rFonts w:ascii="Palatino Linotype" w:hAnsi="Palatino Linotype"/>
          <w:sz w:val="22"/>
        </w:rPr>
      </w:pPr>
    </w:p>
    <w:p w:rsidRPr="005E47CB" w:rsidR="00DD102D" w:rsidP="00DD102D" w:rsidRDefault="00DD102D" w14:paraId="4FED9A75" w14:textId="77777777">
      <w:pPr>
        <w:spacing w:line="360" w:lineRule="auto"/>
        <w:jc w:val="both"/>
        <w:rPr>
          <w:rFonts w:ascii="Palatino Linotype" w:hAnsi="Palatino Linotype"/>
          <w:sz w:val="22"/>
        </w:rPr>
      </w:pPr>
      <w:r w:rsidRPr="005E47CB">
        <w:rPr>
          <w:rFonts w:ascii="Palatino Linotype" w:hAnsi="Palatino Linotype"/>
          <w:sz w:val="22"/>
        </w:rPr>
        <w:t xml:space="preserve">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w:t>
      </w:r>
      <w:r w:rsidRPr="005E47CB">
        <w:rPr>
          <w:rFonts w:ascii="Palatino Linotype" w:hAnsi="Palatino Linotype"/>
          <w:sz w:val="22"/>
        </w:rPr>
        <w:lastRenderedPageBreak/>
        <w:t>datos esenciales para la transparencia y rendición de cuentas, sin afectar la vida privada de las personas.</w:t>
      </w:r>
    </w:p>
    <w:p w:rsidRPr="005E47CB" w:rsidR="00DD102D" w:rsidP="00DD102D" w:rsidRDefault="00DD102D" w14:paraId="694B5D55" w14:textId="77777777">
      <w:pPr>
        <w:spacing w:line="360" w:lineRule="auto"/>
        <w:jc w:val="both"/>
        <w:rPr>
          <w:rFonts w:ascii="Palatino Linotype" w:hAnsi="Palatino Linotype"/>
          <w:sz w:val="22"/>
        </w:rPr>
      </w:pPr>
    </w:p>
    <w:p w:rsidRPr="005E47CB" w:rsidR="00DD102D" w:rsidP="00DD102D" w:rsidRDefault="00DD102D" w14:paraId="0B487620" w14:textId="77777777">
      <w:pPr>
        <w:spacing w:line="360" w:lineRule="auto"/>
        <w:jc w:val="both"/>
        <w:rPr>
          <w:rFonts w:ascii="Palatino Linotype" w:hAnsi="Palatino Linotype" w:eastAsia="Calibri" w:cs="Tahoma"/>
          <w:bCs/>
          <w:color w:val="000000"/>
          <w:sz w:val="22"/>
          <w:szCs w:val="22"/>
        </w:rPr>
      </w:pPr>
      <w:r w:rsidRPr="005E47CB">
        <w:rPr>
          <w:rFonts w:ascii="Palatino Linotype" w:hAnsi="Palatino Linotype" w:eastAsia="Calibri" w:cs="Tahoma"/>
          <w:bCs/>
          <w:color w:val="000000"/>
          <w:sz w:val="22"/>
          <w:szCs w:val="22"/>
        </w:rPr>
        <w:t>Bajo ese contexto, se analizará si los datos mencionados deben ser considerados confidenciales, en términos del artículo 143, fracción I, de la Ley de Transparencia y Acceso a la Información Pública del Estado de México y Municipios, o públicos.</w:t>
      </w:r>
    </w:p>
    <w:p w:rsidRPr="005E47CB" w:rsidR="00DD102D" w:rsidP="00DD102D" w:rsidRDefault="00DD102D" w14:paraId="75E860D8" w14:textId="77777777">
      <w:pPr>
        <w:spacing w:line="360" w:lineRule="auto"/>
        <w:jc w:val="both"/>
        <w:rPr>
          <w:rFonts w:ascii="Palatino Linotype" w:hAnsi="Palatino Linotype" w:eastAsia="Calibri" w:cs="Tahoma"/>
          <w:bCs/>
          <w:color w:val="000000"/>
          <w:sz w:val="22"/>
          <w:szCs w:val="22"/>
        </w:rPr>
      </w:pPr>
    </w:p>
    <w:p w:rsidRPr="005E47CB" w:rsidR="00DD102D" w:rsidP="00DD102D" w:rsidRDefault="00DD102D" w14:paraId="6ED839A6" w14:textId="77777777">
      <w:pPr>
        <w:numPr>
          <w:ilvl w:val="0"/>
          <w:numId w:val="13"/>
        </w:numPr>
        <w:spacing w:line="360" w:lineRule="auto"/>
        <w:jc w:val="both"/>
        <w:rPr>
          <w:rFonts w:ascii="Palatino Linotype" w:hAnsi="Palatino Linotype" w:eastAsia="Calibri" w:cs="Tahoma"/>
          <w:b/>
          <w:bCs/>
          <w:iCs/>
          <w:sz w:val="22"/>
          <w:szCs w:val="22"/>
        </w:rPr>
      </w:pPr>
      <w:r w:rsidRPr="005E47CB">
        <w:rPr>
          <w:rFonts w:ascii="Palatino Linotype" w:hAnsi="Palatino Linotype" w:eastAsia="Calibri" w:cs="Tahoma"/>
          <w:b/>
          <w:bCs/>
          <w:iCs/>
          <w:sz w:val="22"/>
          <w:szCs w:val="22"/>
        </w:rPr>
        <w:t>Clave de seguridad social del Instituto de Seguridad Social del Estado de México y Municipios.</w:t>
      </w:r>
    </w:p>
    <w:p w:rsidRPr="005E47CB" w:rsidR="00DD102D" w:rsidP="00DD102D" w:rsidRDefault="00DD102D" w14:paraId="782886D1" w14:textId="77777777">
      <w:pPr>
        <w:spacing w:line="360" w:lineRule="auto"/>
        <w:jc w:val="both"/>
        <w:rPr>
          <w:rFonts w:ascii="Palatino Linotype" w:hAnsi="Palatino Linotype" w:eastAsia="Calibri" w:cs="Tahoma"/>
          <w:b/>
          <w:bCs/>
          <w:iCs/>
          <w:sz w:val="22"/>
          <w:szCs w:val="22"/>
        </w:rPr>
      </w:pPr>
    </w:p>
    <w:p w:rsidRPr="005E47CB" w:rsidR="00DD102D" w:rsidP="00DD102D" w:rsidRDefault="00DD102D" w14:paraId="45C90752"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Pr="005E47CB" w:rsidR="006B0EF5" w:rsidP="00DD102D" w:rsidRDefault="006B0EF5" w14:paraId="667B360E" w14:textId="77777777">
      <w:pPr>
        <w:spacing w:line="360" w:lineRule="auto"/>
        <w:jc w:val="both"/>
        <w:rPr>
          <w:rFonts w:ascii="Palatino Linotype" w:hAnsi="Palatino Linotype" w:eastAsia="Calibri" w:cs="Tahoma"/>
          <w:bCs/>
          <w:iCs/>
          <w:sz w:val="22"/>
          <w:szCs w:val="22"/>
        </w:rPr>
      </w:pPr>
    </w:p>
    <w:p w:rsidRPr="005E47CB" w:rsidR="00DD102D" w:rsidP="00DD102D" w:rsidRDefault="00DD102D" w14:paraId="4C2AB752"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5E47CB">
        <w:rPr>
          <w:rFonts w:ascii="Palatino Linotype" w:hAnsi="Palatino Linotype" w:eastAsia="Calibri" w:cs="Tahoma"/>
          <w:b/>
          <w:bCs/>
          <w:iCs/>
          <w:sz w:val="22"/>
          <w:szCs w:val="22"/>
        </w:rPr>
        <w:t>y se le asigna una clave para hacer identificable al trabajador con el objetivo de poder proporcionar los servicios que brinda el Instituto de Seguridad Social del Estado de México y Municipios.</w:t>
      </w:r>
    </w:p>
    <w:p w:rsidRPr="005E47CB" w:rsidR="00DD102D" w:rsidP="00DD102D" w:rsidRDefault="00DD102D" w14:paraId="1DC79929" w14:textId="77777777">
      <w:pPr>
        <w:spacing w:line="360" w:lineRule="auto"/>
        <w:jc w:val="both"/>
        <w:rPr>
          <w:rFonts w:ascii="Palatino Linotype" w:hAnsi="Palatino Linotype" w:eastAsia="Calibri" w:cs="Tahoma"/>
          <w:bCs/>
          <w:iCs/>
          <w:sz w:val="22"/>
          <w:szCs w:val="22"/>
        </w:rPr>
      </w:pPr>
    </w:p>
    <w:p w:rsidRPr="005E47CB" w:rsidR="00DD102D" w:rsidP="00DD102D" w:rsidRDefault="00DD102D" w14:paraId="0D4B819B"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Pr="005E47CB" w:rsidR="00DD102D" w:rsidP="00DD102D" w:rsidRDefault="00DD102D" w14:paraId="24B7C444" w14:textId="77777777">
      <w:pPr>
        <w:spacing w:line="360" w:lineRule="auto"/>
        <w:jc w:val="both"/>
        <w:rPr>
          <w:rFonts w:ascii="Palatino Linotype" w:hAnsi="Palatino Linotype" w:eastAsia="Calibri" w:cs="Tahoma"/>
          <w:bCs/>
          <w:iCs/>
          <w:sz w:val="22"/>
          <w:szCs w:val="22"/>
        </w:rPr>
      </w:pPr>
    </w:p>
    <w:p w:rsidRPr="005E47CB" w:rsidR="00DD102D" w:rsidP="00DD102D" w:rsidRDefault="00DD102D" w14:paraId="38F13DF2"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Pr="005E47CB" w:rsidR="00DD102D" w:rsidP="00DD102D" w:rsidRDefault="00DD102D" w14:paraId="19E22D35" w14:textId="77777777">
      <w:pPr>
        <w:spacing w:line="360" w:lineRule="auto"/>
        <w:jc w:val="both"/>
        <w:rPr>
          <w:rFonts w:ascii="Palatino Linotype" w:hAnsi="Palatino Linotype" w:eastAsia="Calibri" w:cs="Tahoma"/>
          <w:bCs/>
          <w:iCs/>
          <w:sz w:val="22"/>
          <w:szCs w:val="22"/>
          <w:lang w:val="es-ES"/>
        </w:rPr>
      </w:pPr>
    </w:p>
    <w:p w:rsidRPr="005E47CB" w:rsidR="00DD102D" w:rsidP="00DD102D" w:rsidRDefault="00DD102D" w14:paraId="14ECF7E3" w14:textId="77777777">
      <w:pPr>
        <w:numPr>
          <w:ilvl w:val="0"/>
          <w:numId w:val="13"/>
        </w:numPr>
        <w:spacing w:line="360" w:lineRule="auto"/>
        <w:jc w:val="both"/>
        <w:rPr>
          <w:rFonts w:ascii="Palatino Linotype" w:hAnsi="Palatino Linotype" w:eastAsia="Calibri" w:cs="Tahoma"/>
          <w:b/>
          <w:bCs/>
          <w:iCs/>
          <w:sz w:val="22"/>
          <w:szCs w:val="22"/>
          <w:lang w:val="es-ES_tradnl"/>
        </w:rPr>
      </w:pPr>
      <w:r w:rsidRPr="005E47CB">
        <w:rPr>
          <w:rFonts w:ascii="Palatino Linotype" w:hAnsi="Palatino Linotype" w:eastAsia="Calibri" w:cs="Tahoma"/>
          <w:b/>
          <w:bCs/>
          <w:iCs/>
          <w:sz w:val="22"/>
          <w:szCs w:val="22"/>
        </w:rPr>
        <w:t>C</w:t>
      </w:r>
      <w:r w:rsidRPr="005E47CB">
        <w:rPr>
          <w:rFonts w:ascii="Palatino Linotype" w:hAnsi="Palatino Linotype" w:eastAsia="Calibri" w:cs="Tahoma"/>
          <w:b/>
          <w:bCs/>
          <w:iCs/>
          <w:sz w:val="22"/>
          <w:szCs w:val="22"/>
          <w:lang w:val="es-ES_tradnl"/>
        </w:rPr>
        <w:t>lave Única de Registro de Población (CURP).</w:t>
      </w:r>
    </w:p>
    <w:p w:rsidRPr="005E47CB" w:rsidR="00DD102D" w:rsidP="00DD102D" w:rsidRDefault="00DD102D" w14:paraId="61EE8AB1" w14:textId="77777777">
      <w:pPr>
        <w:spacing w:line="360" w:lineRule="auto"/>
        <w:jc w:val="both"/>
        <w:rPr>
          <w:rFonts w:ascii="Palatino Linotype" w:hAnsi="Palatino Linotype" w:eastAsia="Calibri" w:cs="Tahoma"/>
          <w:bCs/>
          <w:iCs/>
          <w:sz w:val="22"/>
          <w:szCs w:val="22"/>
        </w:rPr>
      </w:pPr>
    </w:p>
    <w:p w:rsidRPr="005E47CB" w:rsidR="00DD102D" w:rsidP="00DD102D" w:rsidRDefault="00DD102D" w14:paraId="174B903B"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Pr="005E47CB" w:rsidR="00DD102D" w:rsidP="00DD102D" w:rsidRDefault="00DD102D" w14:paraId="48E8D870" w14:textId="77777777">
      <w:pPr>
        <w:spacing w:line="360" w:lineRule="auto"/>
        <w:jc w:val="both"/>
        <w:rPr>
          <w:rFonts w:ascii="Palatino Linotype" w:hAnsi="Palatino Linotype" w:eastAsia="Calibri" w:cs="Tahoma"/>
          <w:bCs/>
          <w:iCs/>
          <w:sz w:val="22"/>
          <w:szCs w:val="22"/>
        </w:rPr>
      </w:pPr>
    </w:p>
    <w:p w:rsidRPr="005E47CB" w:rsidR="00DD102D" w:rsidP="00DD102D" w:rsidRDefault="00DD102D" w14:paraId="27C41296"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w:t>
      </w:r>
      <w:r w:rsidRPr="005E47CB">
        <w:rPr>
          <w:rFonts w:ascii="Palatino Linotype" w:hAnsi="Palatino Linotype" w:eastAsia="Calibri" w:cs="Tahoma"/>
          <w:bCs/>
          <w:iCs/>
          <w:sz w:val="22"/>
          <w:szCs w:val="22"/>
        </w:rPr>
        <w:lastRenderedPageBreak/>
        <w:t>Población a todas las personas residentes en el país, así como a los mexicanos que residan en el extranjero.</w:t>
      </w:r>
    </w:p>
    <w:p w:rsidRPr="005E47CB" w:rsidR="00DD102D" w:rsidP="00DD102D" w:rsidRDefault="00DD102D" w14:paraId="2809CC6D" w14:textId="77777777">
      <w:pPr>
        <w:spacing w:line="360" w:lineRule="auto"/>
        <w:jc w:val="both"/>
        <w:rPr>
          <w:rFonts w:ascii="Palatino Linotype" w:hAnsi="Palatino Linotype" w:eastAsia="Calibri" w:cs="Tahoma"/>
          <w:bCs/>
          <w:iCs/>
          <w:sz w:val="22"/>
          <w:szCs w:val="22"/>
        </w:rPr>
      </w:pPr>
    </w:p>
    <w:p w:rsidRPr="005E47CB" w:rsidR="00DD102D" w:rsidP="00DD102D" w:rsidRDefault="00DD102D" w14:paraId="1AF43376" w14:textId="77777777">
      <w:pPr>
        <w:spacing w:line="360" w:lineRule="auto"/>
        <w:contextualSpacing/>
        <w:jc w:val="both"/>
        <w:rPr>
          <w:rFonts w:ascii="Palatino Linotype" w:hAnsi="Palatino Linotype" w:cs="Tahoma"/>
          <w:sz w:val="22"/>
          <w:szCs w:val="22"/>
          <w:lang w:eastAsia="es-MX"/>
        </w:rPr>
      </w:pPr>
      <w:r w:rsidRPr="005E47CB">
        <w:rPr>
          <w:rFonts w:ascii="Palatino Linotype" w:hAnsi="Palatino Linotype" w:cs="Tahoma"/>
          <w:sz w:val="22"/>
          <w:szCs w:val="22"/>
          <w:lang w:eastAsia="es-MX"/>
        </w:rPr>
        <w:t xml:space="preserve">En ese orden de ideas, la Secretaría de Gobernación en las direcciones </w:t>
      </w:r>
      <w:hyperlink w:history="1" r:id="rId16">
        <w:r w:rsidRPr="005E47CB">
          <w:rPr>
            <w:rFonts w:ascii="Palatino Linotype" w:hAnsi="Palatino Linotype" w:cs="Tahoma"/>
            <w:sz w:val="22"/>
            <w:szCs w:val="22"/>
            <w:u w:val="single"/>
            <w:lang w:eastAsia="es-MX"/>
          </w:rPr>
          <w:t>https://consultas.curp.gob.mx/CurpSP/html/informacionecurpPS.html</w:t>
        </w:r>
      </w:hyperlink>
      <w:r w:rsidRPr="005E47CB">
        <w:rPr>
          <w:rFonts w:ascii="Palatino Linotype" w:hAnsi="Palatino Linotype" w:cs="Tahoma"/>
          <w:sz w:val="22"/>
          <w:szCs w:val="22"/>
          <w:lang w:eastAsia="es-MX"/>
        </w:rPr>
        <w:t xml:space="preserve"> y </w:t>
      </w:r>
      <w:hyperlink w:history="1" r:id="rId17">
        <w:r w:rsidRPr="005E47CB">
          <w:rPr>
            <w:rFonts w:ascii="Palatino Linotype" w:hAnsi="Palatino Linotype" w:cs="Tahoma"/>
            <w:sz w:val="22"/>
            <w:szCs w:val="22"/>
            <w:u w:val="single"/>
            <w:lang w:eastAsia="es-MX"/>
          </w:rPr>
          <w:t>https://www.gob.mx/segob/renapo/acciones-y-programas/clave-unica-de-registro-de-poblacion-curp-142226</w:t>
        </w:r>
      </w:hyperlink>
      <w:r w:rsidRPr="005E47CB">
        <w:rPr>
          <w:rFonts w:ascii="Palatino Linotype" w:hAnsi="Palatino Linotype" w:cs="Tahoma"/>
          <w:sz w:val="22"/>
          <w:szCs w:val="22"/>
          <w:lang w:eastAsia="es-MX"/>
        </w:rPr>
        <w:t xml:space="preserve"> (consultadas el diez de octubre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5E47CB">
        <w:rPr>
          <w:rFonts w:ascii="Palatino Linotype" w:hAnsi="Palatino Linotype" w:cs="Tahoma"/>
          <w:b/>
          <w:sz w:val="22"/>
          <w:szCs w:val="22"/>
          <w:lang w:eastAsia="es-MX"/>
        </w:rPr>
        <w:t>se generan a partir de los datos contenidos en el documento probatorio de la identidad</w:t>
      </w:r>
      <w:r w:rsidRPr="005E47CB">
        <w:rPr>
          <w:rFonts w:ascii="Palatino Linotype" w:hAnsi="Palatino Linotype" w:cs="Tahoma"/>
          <w:sz w:val="22"/>
          <w:szCs w:val="22"/>
          <w:lang w:eastAsia="es-MX"/>
        </w:rPr>
        <w:t xml:space="preserve"> </w:t>
      </w:r>
      <w:r w:rsidRPr="005E47CB">
        <w:rPr>
          <w:rFonts w:ascii="Palatino Linotype" w:hAnsi="Palatino Linotype" w:cs="Tahoma"/>
          <w:b/>
          <w:sz w:val="22"/>
          <w:szCs w:val="22"/>
          <w:lang w:eastAsia="es-MX"/>
        </w:rPr>
        <w:t xml:space="preserve">del interesado </w:t>
      </w:r>
      <w:r w:rsidRPr="005E47CB">
        <w:rPr>
          <w:rFonts w:ascii="Palatino Linotype" w:hAnsi="Palatino Linotype" w:cs="Tahoma"/>
          <w:sz w:val="22"/>
          <w:szCs w:val="22"/>
          <w:lang w:eastAsia="es-MX"/>
        </w:rPr>
        <w:t>(acta de nacimiento, carta de naturalización o documento migratorio) de la siguiente forma:</w:t>
      </w:r>
    </w:p>
    <w:p w:rsidRPr="005E47CB" w:rsidR="00DD102D" w:rsidP="00DD102D" w:rsidRDefault="00DD102D" w14:paraId="256702BF" w14:textId="77777777">
      <w:pPr>
        <w:spacing w:line="360" w:lineRule="auto"/>
        <w:contextualSpacing/>
        <w:jc w:val="both"/>
        <w:rPr>
          <w:rFonts w:ascii="Palatino Linotype" w:hAnsi="Palatino Linotype" w:cs="Tahoma"/>
          <w:sz w:val="22"/>
          <w:szCs w:val="22"/>
          <w:lang w:eastAsia="es-MX"/>
        </w:rPr>
      </w:pPr>
    </w:p>
    <w:p w:rsidRPr="005E47CB" w:rsidR="00DD102D" w:rsidP="00DD102D" w:rsidRDefault="00DD102D" w14:paraId="7BE11ACC" w14:textId="77777777">
      <w:pPr>
        <w:numPr>
          <w:ilvl w:val="0"/>
          <w:numId w:val="46"/>
        </w:numPr>
        <w:spacing w:line="360" w:lineRule="auto"/>
        <w:ind w:left="567" w:firstLine="0"/>
        <w:contextualSpacing/>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El primero y segundo apellidos, así como al nombre de pila;</w:t>
      </w:r>
    </w:p>
    <w:p w:rsidRPr="005E47CB" w:rsidR="00DD102D" w:rsidP="00DD102D" w:rsidRDefault="00DD102D" w14:paraId="05CDF3E8" w14:textId="77777777">
      <w:pPr>
        <w:numPr>
          <w:ilvl w:val="0"/>
          <w:numId w:val="46"/>
        </w:numPr>
        <w:spacing w:line="360" w:lineRule="auto"/>
        <w:ind w:left="567" w:firstLine="0"/>
        <w:contextualSpacing/>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La fecha de nacimiento;</w:t>
      </w:r>
    </w:p>
    <w:p w:rsidRPr="005E47CB" w:rsidR="00DD102D" w:rsidP="00DD102D" w:rsidRDefault="00DD102D" w14:paraId="4912BF0E" w14:textId="77777777">
      <w:pPr>
        <w:numPr>
          <w:ilvl w:val="0"/>
          <w:numId w:val="46"/>
        </w:numPr>
        <w:spacing w:line="360" w:lineRule="auto"/>
        <w:ind w:left="567" w:firstLine="0"/>
        <w:contextualSpacing/>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El sexo, y</w:t>
      </w:r>
    </w:p>
    <w:p w:rsidRPr="005E47CB" w:rsidR="00DD102D" w:rsidP="00DD102D" w:rsidRDefault="00DD102D" w14:paraId="6F3869A1" w14:textId="77777777">
      <w:pPr>
        <w:numPr>
          <w:ilvl w:val="0"/>
          <w:numId w:val="46"/>
        </w:numPr>
        <w:spacing w:line="360" w:lineRule="auto"/>
        <w:ind w:left="567" w:firstLine="0"/>
        <w:contextualSpacing/>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La entidad federativa de nacimiento.</w:t>
      </w:r>
    </w:p>
    <w:p w:rsidRPr="005E47CB" w:rsidR="00EE7046" w:rsidP="00EE7046" w:rsidRDefault="00EE7046" w14:paraId="7A1766CD" w14:textId="77777777">
      <w:pPr>
        <w:spacing w:line="360" w:lineRule="auto"/>
        <w:ind w:left="567"/>
        <w:contextualSpacing/>
        <w:jc w:val="both"/>
        <w:rPr>
          <w:rFonts w:ascii="Palatino Linotype" w:hAnsi="Palatino Linotype" w:eastAsia="Calibri" w:cs="Tahoma"/>
          <w:bCs/>
          <w:iCs/>
          <w:sz w:val="22"/>
          <w:szCs w:val="22"/>
        </w:rPr>
      </w:pPr>
    </w:p>
    <w:p w:rsidRPr="005E47CB" w:rsidR="00DD102D" w:rsidP="00DD102D" w:rsidRDefault="00DD102D" w14:paraId="47A9C646" w14:textId="6ECFC540">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5E47CB" w:rsidR="00DD102D" w:rsidP="00DD102D" w:rsidRDefault="00DD102D" w14:paraId="5728566D"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lastRenderedPageBreak/>
        <w:t>Situación que se robustece, con el Criterio 18/17, emitido por el Instituto Nacional de Transparencia, Acceso a la Información y Protección de Datos Personales, que establece lo siguiente:</w:t>
      </w:r>
    </w:p>
    <w:p w:rsidRPr="005E47CB" w:rsidR="00DD102D" w:rsidP="00DD102D" w:rsidRDefault="00DD102D" w14:paraId="41887C1F" w14:textId="77777777">
      <w:pPr>
        <w:spacing w:line="360" w:lineRule="auto"/>
        <w:jc w:val="both"/>
        <w:rPr>
          <w:rFonts w:ascii="Palatino Linotype" w:hAnsi="Palatino Linotype" w:eastAsia="Calibri" w:cs="Tahoma"/>
          <w:bCs/>
          <w:iCs/>
          <w:sz w:val="22"/>
          <w:szCs w:val="22"/>
        </w:rPr>
      </w:pPr>
    </w:p>
    <w:p w:rsidRPr="005E47CB" w:rsidR="00DD102D" w:rsidP="00DD102D" w:rsidRDefault="00DD102D" w14:paraId="2C0E9A03" w14:textId="77777777">
      <w:pPr>
        <w:spacing w:line="360" w:lineRule="auto"/>
        <w:ind w:left="567"/>
        <w:jc w:val="both"/>
        <w:rPr>
          <w:rFonts w:ascii="Palatino Linotype" w:hAnsi="Palatino Linotype" w:eastAsia="Calibri" w:cs="Tahoma"/>
          <w:bCs/>
          <w:i/>
          <w:iCs/>
          <w:szCs w:val="22"/>
        </w:rPr>
      </w:pPr>
      <w:r w:rsidRPr="005E47CB">
        <w:rPr>
          <w:rFonts w:ascii="Palatino Linotype" w:hAnsi="Palatino Linotype" w:eastAsia="Calibri" w:cs="Tahoma"/>
          <w:b/>
          <w:bCs/>
          <w:i/>
          <w:iCs/>
          <w:szCs w:val="22"/>
        </w:rPr>
        <w:t xml:space="preserve">“Clave Única de Registro de Población (CURP). </w:t>
      </w:r>
      <w:r w:rsidRPr="005E47CB">
        <w:rPr>
          <w:rFonts w:ascii="Palatino Linotype" w:hAnsi="Palatino Linotype" w:eastAsia="Calibri" w:cs="Tahoma"/>
          <w:bCs/>
          <w:i/>
          <w:iCs/>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Pr="005E47CB" w:rsidR="00DD102D" w:rsidP="00DD102D" w:rsidRDefault="00DD102D" w14:paraId="47373C62" w14:textId="77777777">
      <w:pPr>
        <w:spacing w:line="360" w:lineRule="auto"/>
        <w:ind w:left="567"/>
        <w:jc w:val="both"/>
        <w:rPr>
          <w:rFonts w:ascii="Palatino Linotype" w:hAnsi="Palatino Linotype" w:eastAsia="Calibri" w:cs="Tahoma"/>
          <w:bCs/>
          <w:i/>
          <w:iCs/>
          <w:szCs w:val="22"/>
        </w:rPr>
      </w:pPr>
    </w:p>
    <w:p w:rsidRPr="005E47CB" w:rsidR="00DD102D" w:rsidP="00DD102D" w:rsidRDefault="00DD102D" w14:paraId="2D144688"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Pr="005E47CB" w:rsidR="00DD102D" w:rsidP="00DD102D" w:rsidRDefault="00DD102D" w14:paraId="7DE29B74" w14:textId="77777777">
      <w:pPr>
        <w:spacing w:line="360" w:lineRule="auto"/>
        <w:jc w:val="both"/>
        <w:rPr>
          <w:rFonts w:ascii="Palatino Linotype" w:hAnsi="Palatino Linotype" w:eastAsia="Calibri" w:cs="Tahoma"/>
          <w:bCs/>
          <w:iCs/>
          <w:sz w:val="22"/>
          <w:szCs w:val="22"/>
        </w:rPr>
      </w:pPr>
    </w:p>
    <w:p w:rsidRPr="005E47CB" w:rsidR="00DD102D" w:rsidP="00DD102D" w:rsidRDefault="00DD102D" w14:paraId="7972BF5A" w14:textId="77777777">
      <w:pPr>
        <w:numPr>
          <w:ilvl w:val="0"/>
          <w:numId w:val="13"/>
        </w:numPr>
        <w:spacing w:line="360" w:lineRule="auto"/>
        <w:jc w:val="both"/>
        <w:rPr>
          <w:rFonts w:ascii="Palatino Linotype" w:hAnsi="Palatino Linotype" w:eastAsia="Calibri" w:cs="Tahoma"/>
          <w:b/>
          <w:bCs/>
          <w:iCs/>
          <w:sz w:val="22"/>
          <w:szCs w:val="22"/>
          <w:lang w:val="es-ES_tradnl"/>
        </w:rPr>
      </w:pPr>
      <w:r w:rsidRPr="005E47CB">
        <w:rPr>
          <w:rFonts w:ascii="Palatino Linotype" w:hAnsi="Palatino Linotype" w:eastAsia="Calibri" w:cs="Tahoma"/>
          <w:b/>
          <w:bCs/>
          <w:iCs/>
          <w:sz w:val="22"/>
          <w:szCs w:val="22"/>
          <w:lang w:val="es-ES_tradnl"/>
        </w:rPr>
        <w:t>Registro Federal de Contribuyentes (RFC).</w:t>
      </w:r>
    </w:p>
    <w:p w:rsidRPr="005E47CB" w:rsidR="00DD102D" w:rsidP="00DD102D" w:rsidRDefault="00DD102D" w14:paraId="4223D69B" w14:textId="77777777">
      <w:pPr>
        <w:spacing w:line="360" w:lineRule="auto"/>
        <w:jc w:val="both"/>
        <w:rPr>
          <w:rFonts w:ascii="Palatino Linotype" w:hAnsi="Palatino Linotype" w:eastAsia="Calibri" w:cs="Tahoma"/>
          <w:bCs/>
          <w:iCs/>
          <w:sz w:val="22"/>
          <w:szCs w:val="22"/>
        </w:rPr>
      </w:pPr>
    </w:p>
    <w:p w:rsidRPr="005E47CB" w:rsidR="00DD102D" w:rsidP="00DD102D" w:rsidRDefault="00DD102D" w14:paraId="73ECDC56"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5E47CB" w:rsidR="00DD102D" w:rsidP="00DD102D" w:rsidRDefault="00DD102D" w14:paraId="60CDBBE3" w14:textId="77777777">
      <w:pPr>
        <w:spacing w:line="360" w:lineRule="auto"/>
        <w:jc w:val="both"/>
        <w:rPr>
          <w:rFonts w:ascii="Palatino Linotype" w:hAnsi="Palatino Linotype" w:eastAsia="Calibri" w:cs="Tahoma"/>
          <w:bCs/>
          <w:iCs/>
          <w:sz w:val="22"/>
          <w:szCs w:val="22"/>
        </w:rPr>
      </w:pPr>
    </w:p>
    <w:p w:rsidRPr="005E47CB" w:rsidR="00DD102D" w:rsidP="00DD102D" w:rsidRDefault="00DD102D" w14:paraId="4FADDBFD"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 xml:space="preserve">De acuerdo con lo establecido en el artículo en comento, esta clave se compone de trece caracteres alfanuméricos, con datos obtenidos de los apellidos, nombre(s), fecha de nacimiento </w:t>
      </w:r>
      <w:r w:rsidRPr="005E47CB">
        <w:rPr>
          <w:rFonts w:ascii="Palatino Linotype" w:hAnsi="Palatino Linotype" w:eastAsia="Calibri" w:cs="Tahoma"/>
          <w:bCs/>
          <w:iCs/>
          <w:sz w:val="22"/>
          <w:szCs w:val="22"/>
        </w:rPr>
        <w:lastRenderedPageBreak/>
        <w:t>del titular, más una homoclave que establece el sistema automático del Servicio de Administración Tributaria.</w:t>
      </w:r>
    </w:p>
    <w:p w:rsidRPr="005E47CB" w:rsidR="00DD102D" w:rsidP="00DD102D" w:rsidRDefault="00DD102D" w14:paraId="5BDD61A9" w14:textId="77777777">
      <w:pPr>
        <w:spacing w:line="360" w:lineRule="auto"/>
        <w:jc w:val="both"/>
        <w:rPr>
          <w:rFonts w:ascii="Palatino Linotype" w:hAnsi="Palatino Linotype" w:eastAsia="Calibri" w:cs="Tahoma"/>
          <w:bCs/>
          <w:iCs/>
          <w:sz w:val="22"/>
          <w:szCs w:val="22"/>
        </w:rPr>
      </w:pPr>
    </w:p>
    <w:p w:rsidRPr="005E47CB" w:rsidR="00DD102D" w:rsidP="00DD102D" w:rsidRDefault="00DD102D" w14:paraId="56F867AF"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5E47CB" w:rsidR="00DD102D" w:rsidP="00DD102D" w:rsidRDefault="00DD102D" w14:paraId="12AE95DE"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Pr="005E47CB" w:rsidR="00DD102D" w:rsidP="00DD102D" w:rsidRDefault="00DD102D" w14:paraId="4EB831B3" w14:textId="77777777">
      <w:pPr>
        <w:spacing w:line="360" w:lineRule="auto"/>
        <w:jc w:val="both"/>
        <w:rPr>
          <w:rFonts w:ascii="Palatino Linotype" w:hAnsi="Palatino Linotype" w:eastAsia="Calibri" w:cs="Tahoma"/>
          <w:bCs/>
          <w:iCs/>
          <w:sz w:val="22"/>
          <w:szCs w:val="22"/>
        </w:rPr>
      </w:pPr>
    </w:p>
    <w:p w:rsidRPr="005E47CB" w:rsidR="00DD102D" w:rsidP="00DD102D" w:rsidRDefault="00DD102D" w14:paraId="0B5787E2"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Lo anterior, resulta congruente con el Criterio 19/17 emitido por el Instituto Nacional de Transparencia, Acceso a la Información y Protección de Datos Personales, en el cual se señala lo siguiente:</w:t>
      </w:r>
    </w:p>
    <w:p w:rsidRPr="005E47CB" w:rsidR="00DD102D" w:rsidP="00DD102D" w:rsidRDefault="00DD102D" w14:paraId="38049323" w14:textId="77777777">
      <w:pPr>
        <w:spacing w:line="360" w:lineRule="auto"/>
        <w:jc w:val="both"/>
        <w:rPr>
          <w:rFonts w:ascii="Palatino Linotype" w:hAnsi="Palatino Linotype" w:eastAsia="Calibri" w:cs="Tahoma"/>
          <w:bCs/>
          <w:iCs/>
          <w:szCs w:val="22"/>
        </w:rPr>
      </w:pPr>
    </w:p>
    <w:p w:rsidRPr="005E47CB" w:rsidR="00DD102D" w:rsidP="00DD102D" w:rsidRDefault="00DD102D" w14:paraId="228D7BBC" w14:textId="77777777">
      <w:pPr>
        <w:spacing w:line="360" w:lineRule="auto"/>
        <w:ind w:left="567" w:right="567"/>
        <w:jc w:val="both"/>
        <w:rPr>
          <w:rFonts w:ascii="Palatino Linotype" w:hAnsi="Palatino Linotype" w:eastAsia="Calibri" w:cs="Tahoma"/>
          <w:bCs/>
          <w:i/>
          <w:iCs/>
          <w:szCs w:val="22"/>
        </w:rPr>
      </w:pPr>
      <w:r w:rsidRPr="005E47CB">
        <w:rPr>
          <w:rFonts w:ascii="Palatino Linotype" w:hAnsi="Palatino Linotype" w:eastAsia="Calibri" w:cs="Tahoma"/>
          <w:b/>
          <w:bCs/>
          <w:i/>
          <w:iCs/>
          <w:szCs w:val="22"/>
        </w:rPr>
        <w:t>“Registro Federal de Contribuyentes (RFC) de personas físicas.</w:t>
      </w:r>
      <w:r w:rsidRPr="005E47CB">
        <w:rPr>
          <w:rFonts w:ascii="Palatino Linotype" w:hAnsi="Palatino Linotype" w:eastAsia="Calibri" w:cs="Tahoma"/>
          <w:bCs/>
          <w:i/>
          <w:iCs/>
          <w:szCs w:val="22"/>
        </w:rPr>
        <w:t xml:space="preserve"> El RFC es una clave de carácter fiscal, única e irrepetible, que permite identificar al titular, su edad y fecha de nacimiento, por lo que es un dato personal de carácter confidencial.”</w:t>
      </w:r>
    </w:p>
    <w:p w:rsidRPr="005E47CB" w:rsidR="00DD102D" w:rsidP="00DD102D" w:rsidRDefault="00DD102D" w14:paraId="28D0A2DB" w14:textId="77777777">
      <w:pPr>
        <w:spacing w:line="360" w:lineRule="auto"/>
        <w:jc w:val="both"/>
        <w:rPr>
          <w:rFonts w:ascii="Palatino Linotype" w:hAnsi="Palatino Linotype" w:eastAsia="Calibri" w:cs="Tahoma"/>
          <w:bCs/>
          <w:iCs/>
          <w:sz w:val="22"/>
          <w:szCs w:val="22"/>
        </w:rPr>
      </w:pPr>
    </w:p>
    <w:p w:rsidRPr="005E47CB" w:rsidR="00DD102D" w:rsidP="00DD102D" w:rsidRDefault="00DD102D" w14:paraId="670470F1" w14:textId="77777777">
      <w:pPr>
        <w:spacing w:line="360" w:lineRule="auto"/>
        <w:jc w:val="both"/>
        <w:rPr>
          <w:rFonts w:ascii="Palatino Linotype" w:hAnsi="Palatino Linotype" w:eastAsia="Calibri" w:cs="Tahoma"/>
          <w:bCs/>
          <w:iCs/>
          <w:sz w:val="22"/>
          <w:szCs w:val="22"/>
        </w:rPr>
      </w:pPr>
      <w:r w:rsidRPr="005E47CB">
        <w:rPr>
          <w:rFonts w:ascii="Palatino Linotype" w:hAnsi="Palatino Linotype" w:eastAsia="Calibri"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sidRPr="005E47CB">
        <w:rPr>
          <w:rFonts w:ascii="Palatino Linotype" w:hAnsi="Palatino Linotype" w:eastAsia="Calibri" w:cs="Tahoma"/>
          <w:bCs/>
          <w:iCs/>
          <w:sz w:val="22"/>
          <w:szCs w:val="22"/>
        </w:rPr>
        <w:lastRenderedPageBreak/>
        <w:t>actualizar el supuesto normativo del artículo 143, fracción I, de la Ley de Transparencia y Acceso a la Información Pública del Estado de México y Municipios.</w:t>
      </w:r>
    </w:p>
    <w:p w:rsidRPr="005E47CB" w:rsidR="00DD102D" w:rsidP="00DD102D" w:rsidRDefault="00DD102D" w14:paraId="306DAF09" w14:textId="77777777">
      <w:pPr>
        <w:spacing w:line="360" w:lineRule="auto"/>
        <w:jc w:val="both"/>
        <w:rPr>
          <w:rFonts w:ascii="Palatino Linotype" w:hAnsi="Palatino Linotype" w:eastAsia="Calibri" w:cs="Tahoma"/>
          <w:bCs/>
          <w:iCs/>
          <w:sz w:val="22"/>
          <w:szCs w:val="22"/>
        </w:rPr>
      </w:pPr>
    </w:p>
    <w:p w:rsidRPr="005E47CB" w:rsidR="00EE7046" w:rsidP="00EE7046" w:rsidRDefault="00EE7046" w14:paraId="25D7512F" w14:textId="63699FE1">
      <w:pPr>
        <w:numPr>
          <w:ilvl w:val="0"/>
          <w:numId w:val="13"/>
        </w:numPr>
        <w:spacing w:line="360" w:lineRule="auto"/>
        <w:contextualSpacing/>
        <w:jc w:val="both"/>
        <w:rPr>
          <w:rFonts w:ascii="Palatino Linotype" w:hAnsi="Palatino Linotype" w:eastAsia="Calibri" w:cs="Tahoma"/>
          <w:b/>
          <w:bCs/>
          <w:sz w:val="22"/>
          <w:szCs w:val="22"/>
        </w:rPr>
      </w:pPr>
      <w:r w:rsidRPr="005E47CB">
        <w:rPr>
          <w:rFonts w:ascii="Palatino Linotype" w:hAnsi="Palatino Linotype" w:eastAsia="Calibri" w:cs="Tahoma"/>
          <w:b/>
          <w:bCs/>
          <w:sz w:val="22"/>
          <w:szCs w:val="22"/>
        </w:rPr>
        <w:t>Domicilio particular.</w:t>
      </w:r>
    </w:p>
    <w:p w:rsidRPr="005E47CB" w:rsidR="00EE7046" w:rsidP="00EE7046" w:rsidRDefault="00EE7046" w14:paraId="3CA65D6A" w14:textId="77777777">
      <w:pPr>
        <w:spacing w:line="360" w:lineRule="auto"/>
        <w:ind w:left="720"/>
        <w:contextualSpacing/>
        <w:jc w:val="both"/>
        <w:rPr>
          <w:rFonts w:ascii="Palatino Linotype" w:hAnsi="Palatino Linotype" w:eastAsia="Calibri" w:cs="Tahoma"/>
          <w:b/>
          <w:bCs/>
          <w:sz w:val="22"/>
          <w:szCs w:val="22"/>
        </w:rPr>
      </w:pPr>
    </w:p>
    <w:p w:rsidRPr="005E47CB" w:rsidR="00EE7046" w:rsidP="00EE7046" w:rsidRDefault="00EE7046" w14:paraId="50523E22" w14:textId="77777777">
      <w:pPr>
        <w:spacing w:line="360" w:lineRule="auto"/>
        <w:ind w:right="-93"/>
        <w:jc w:val="both"/>
        <w:rPr>
          <w:rFonts w:ascii="Palatino Linotype" w:hAnsi="Palatino Linotype" w:cs="Tahoma"/>
          <w:sz w:val="22"/>
          <w:szCs w:val="22"/>
          <w:lang w:val="es-ES"/>
        </w:rPr>
      </w:pPr>
      <w:r w:rsidRPr="005E47CB">
        <w:rPr>
          <w:rFonts w:ascii="Palatino Linotype" w:hAnsi="Palatino Linotype" w:cs="Tahoma"/>
          <w:sz w:val="22"/>
          <w:szCs w:val="22"/>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Pr="005E47CB" w:rsidR="00EE7046" w:rsidP="00EE7046" w:rsidRDefault="00EE7046" w14:paraId="7E2671D1" w14:textId="77777777">
      <w:pPr>
        <w:spacing w:line="360" w:lineRule="auto"/>
        <w:ind w:right="-93"/>
        <w:jc w:val="both"/>
        <w:rPr>
          <w:rFonts w:ascii="Palatino Linotype" w:hAnsi="Palatino Linotype" w:cs="Tahoma"/>
          <w:sz w:val="22"/>
          <w:szCs w:val="22"/>
          <w:lang w:val="es-ES"/>
        </w:rPr>
      </w:pPr>
    </w:p>
    <w:p w:rsidRPr="005E47CB" w:rsidR="00EE7046" w:rsidP="00EE7046" w:rsidRDefault="00EE7046" w14:paraId="23E96C78" w14:textId="77777777">
      <w:pPr>
        <w:spacing w:line="360" w:lineRule="auto"/>
        <w:ind w:right="-93"/>
        <w:jc w:val="both"/>
        <w:rPr>
          <w:rFonts w:ascii="Palatino Linotype" w:hAnsi="Palatino Linotype" w:cs="Tahoma"/>
          <w:b/>
          <w:sz w:val="22"/>
          <w:szCs w:val="22"/>
          <w:lang w:val="es-ES"/>
        </w:rPr>
      </w:pPr>
      <w:r w:rsidRPr="005E47CB">
        <w:rPr>
          <w:rFonts w:ascii="Palatino Linotype" w:hAnsi="Palatino Linotype" w:cs="Tahoma"/>
          <w:sz w:val="22"/>
          <w:szCs w:val="22"/>
          <w:lang w:val="es-ES"/>
        </w:rPr>
        <w:t>De la misma manera, lo establece el artículo 29 del Código Civil Federal, al precisar que el domicilio de personas físicas</w:t>
      </w:r>
      <w:r w:rsidRPr="005E47CB">
        <w:rPr>
          <w:rFonts w:ascii="Palatino Linotype" w:hAnsi="Palatino Linotype" w:cs="Tahoma"/>
          <w:b/>
          <w:sz w:val="22"/>
          <w:szCs w:val="22"/>
          <w:lang w:val="es-ES"/>
        </w:rPr>
        <w:t>, es el lugar donde residen habitualmente, el lugar del centro principal de sus negocios, donde residan o el lugar donde se encuentren.</w:t>
      </w:r>
    </w:p>
    <w:p w:rsidRPr="005E47CB" w:rsidR="00EE7046" w:rsidP="00EE7046" w:rsidRDefault="00EE7046" w14:paraId="4CF2EFB7" w14:textId="77777777">
      <w:pPr>
        <w:spacing w:line="360" w:lineRule="auto"/>
        <w:jc w:val="both"/>
        <w:rPr>
          <w:rFonts w:ascii="Palatino Linotype" w:hAnsi="Palatino Linotype" w:eastAsia="Calibri" w:cs="Tahoma"/>
          <w:b/>
          <w:bCs/>
          <w:sz w:val="22"/>
          <w:szCs w:val="22"/>
        </w:rPr>
      </w:pPr>
    </w:p>
    <w:p w:rsidRPr="005E47CB" w:rsidR="00EE7046" w:rsidP="00EE7046" w:rsidRDefault="00EE7046" w14:paraId="1EE31B32" w14:textId="77777777">
      <w:pPr>
        <w:spacing w:line="360" w:lineRule="auto"/>
        <w:ind w:right="-93"/>
        <w:jc w:val="both"/>
        <w:rPr>
          <w:rFonts w:ascii="Palatino Linotype" w:hAnsi="Palatino Linotype" w:cs="Tahoma"/>
          <w:sz w:val="22"/>
          <w:szCs w:val="22"/>
          <w:lang w:val="es-ES"/>
        </w:rPr>
      </w:pPr>
      <w:r w:rsidRPr="005E47CB">
        <w:rPr>
          <w:rFonts w:ascii="Palatino Linotype" w:hAnsi="Palatino Linotype" w:cs="Tahoma"/>
          <w:sz w:val="22"/>
          <w:szCs w:val="22"/>
          <w:lang w:val="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Pr="005E47CB" w:rsidR="00EE7046" w:rsidP="00EE7046" w:rsidRDefault="00EE7046" w14:paraId="09970D3B" w14:textId="77777777">
      <w:pPr>
        <w:spacing w:line="360" w:lineRule="auto"/>
        <w:ind w:right="-93"/>
        <w:jc w:val="both"/>
        <w:rPr>
          <w:rFonts w:ascii="Palatino Linotype" w:hAnsi="Palatino Linotype" w:cs="Tahoma"/>
          <w:sz w:val="22"/>
          <w:szCs w:val="22"/>
          <w:lang w:val="es-ES"/>
        </w:rPr>
      </w:pPr>
    </w:p>
    <w:p w:rsidRPr="005E47CB" w:rsidR="00EE7046" w:rsidP="00EE7046" w:rsidRDefault="00EE7046" w14:paraId="02E34F87" w14:textId="77777777">
      <w:pPr>
        <w:spacing w:line="360" w:lineRule="auto"/>
        <w:ind w:right="-93"/>
        <w:jc w:val="both"/>
        <w:rPr>
          <w:rFonts w:ascii="Palatino Linotype" w:hAnsi="Palatino Linotype" w:cs="Tahoma"/>
          <w:sz w:val="22"/>
          <w:szCs w:val="22"/>
          <w:lang w:val="es-ES"/>
        </w:rPr>
      </w:pPr>
      <w:r w:rsidRPr="005E47CB">
        <w:rPr>
          <w:rFonts w:ascii="Palatino Linotype" w:hAnsi="Palatino Linotype" w:cs="Tahoma"/>
          <w:sz w:val="22"/>
          <w:szCs w:val="22"/>
          <w:lang w:val="es-ES"/>
        </w:rPr>
        <w:t xml:space="preserve">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w:t>
      </w:r>
      <w:r w:rsidRPr="005E47CB">
        <w:rPr>
          <w:rFonts w:ascii="Palatino Linotype" w:hAnsi="Palatino Linotype" w:cs="Tahoma"/>
          <w:sz w:val="22"/>
          <w:szCs w:val="22"/>
          <w:lang w:val="es-ES"/>
        </w:rPr>
        <w:lastRenderedPageBreak/>
        <w:t>carácter de particular, por lo que, se concluye que el comprobante guarda la naturaleza de privado.</w:t>
      </w:r>
    </w:p>
    <w:p w:rsidRPr="005E47CB" w:rsidR="00EE7046" w:rsidP="00EE7046" w:rsidRDefault="00EE7046" w14:paraId="656E9F45" w14:textId="77777777">
      <w:pPr>
        <w:spacing w:line="360" w:lineRule="auto"/>
        <w:ind w:right="-93"/>
        <w:jc w:val="both"/>
        <w:rPr>
          <w:rFonts w:ascii="Palatino Linotype" w:hAnsi="Palatino Linotype" w:cs="Tahoma"/>
          <w:sz w:val="22"/>
          <w:szCs w:val="22"/>
          <w:lang w:val="es-ES"/>
        </w:rPr>
      </w:pPr>
    </w:p>
    <w:p w:rsidRPr="005E47CB" w:rsidR="00EE7046" w:rsidP="00EE7046" w:rsidRDefault="00EE7046" w14:paraId="5FE100DE" w14:textId="77777777">
      <w:pPr>
        <w:spacing w:line="360" w:lineRule="auto"/>
        <w:ind w:right="-93"/>
        <w:jc w:val="both"/>
        <w:rPr>
          <w:rFonts w:ascii="Palatino Linotype" w:hAnsi="Palatino Linotype" w:cs="Tahoma"/>
          <w:sz w:val="22"/>
          <w:szCs w:val="22"/>
          <w:lang w:val="es-ES"/>
        </w:rPr>
      </w:pPr>
      <w:r w:rsidRPr="005E47CB">
        <w:rPr>
          <w:rFonts w:ascii="Palatino Linotype" w:hAnsi="Palatino Linotype" w:cs="Tahoma"/>
          <w:sz w:val="22"/>
          <w:szCs w:val="22"/>
          <w:lang w:val="es-ES"/>
        </w:rPr>
        <w:t>Por lo tanto, se actualiza la clasificación del domicilio y su comprobante, de conformidad con la fracción I, del artículo 143 de la Ley de Transparencia y Acceso a la Información Pública del Estado de México y Municipios.</w:t>
      </w:r>
    </w:p>
    <w:p w:rsidRPr="005E47CB" w:rsidR="00EE7046" w:rsidP="00EE7046" w:rsidRDefault="00EE7046" w14:paraId="55EB3D95" w14:textId="77777777">
      <w:pPr>
        <w:spacing w:line="360" w:lineRule="auto"/>
        <w:jc w:val="both"/>
        <w:rPr>
          <w:rFonts w:ascii="Palatino Linotype" w:hAnsi="Palatino Linotype" w:eastAsia="Calibri" w:cs="Tahoma"/>
          <w:bCs/>
          <w:iCs/>
          <w:sz w:val="22"/>
          <w:szCs w:val="22"/>
        </w:rPr>
      </w:pPr>
    </w:p>
    <w:p w:rsidRPr="005E47CB" w:rsidR="00EE7046" w:rsidP="00EE7046" w:rsidRDefault="00EE7046" w14:paraId="31691E7B" w14:textId="77777777">
      <w:pPr>
        <w:numPr>
          <w:ilvl w:val="0"/>
          <w:numId w:val="13"/>
        </w:numPr>
        <w:spacing w:line="360" w:lineRule="auto"/>
        <w:contextualSpacing/>
        <w:jc w:val="both"/>
        <w:rPr>
          <w:rFonts w:ascii="Palatino Linotype" w:hAnsi="Palatino Linotype" w:eastAsia="Calibri" w:cs="Tahoma"/>
          <w:b/>
          <w:bCs/>
          <w:sz w:val="22"/>
          <w:szCs w:val="22"/>
        </w:rPr>
      </w:pPr>
      <w:r w:rsidRPr="005E47CB">
        <w:rPr>
          <w:rFonts w:ascii="Palatino Linotype" w:hAnsi="Palatino Linotype" w:eastAsia="Calibri" w:cs="Tahoma"/>
          <w:b/>
          <w:bCs/>
          <w:sz w:val="22"/>
          <w:szCs w:val="22"/>
        </w:rPr>
        <w:t>Fecha de nacimiento.</w:t>
      </w:r>
    </w:p>
    <w:p w:rsidRPr="005E47CB" w:rsidR="00EE7046" w:rsidP="00EE7046" w:rsidRDefault="00EE7046" w14:paraId="28C32515" w14:textId="77777777">
      <w:pPr>
        <w:spacing w:line="360" w:lineRule="auto"/>
        <w:jc w:val="both"/>
        <w:rPr>
          <w:rFonts w:ascii="Palatino Linotype" w:hAnsi="Palatino Linotype" w:eastAsia="Calibri" w:cs="Tahoma"/>
          <w:b/>
          <w:bCs/>
          <w:sz w:val="22"/>
          <w:szCs w:val="22"/>
        </w:rPr>
      </w:pPr>
    </w:p>
    <w:p w:rsidRPr="005E47CB" w:rsidR="00EE7046" w:rsidP="00EE7046" w:rsidRDefault="00EE7046" w14:paraId="61726CA5" w14:textId="77777777">
      <w:pPr>
        <w:spacing w:line="360" w:lineRule="auto"/>
        <w:jc w:val="both"/>
        <w:rPr>
          <w:rFonts w:ascii="Palatino Linotype" w:hAnsi="Palatino Linotype" w:eastAsia="Calibri" w:cs="Tahoma"/>
          <w:bCs/>
          <w:sz w:val="22"/>
          <w:szCs w:val="22"/>
          <w:lang w:val="es-ES_tradnl"/>
        </w:rPr>
      </w:pPr>
      <w:r w:rsidRPr="005E47CB">
        <w:rPr>
          <w:rFonts w:ascii="Palatino Linotype" w:hAnsi="Palatino Linotype" w:eastAsia="Calibri" w:cs="Tahoma"/>
          <w:bCs/>
          <w:sz w:val="22"/>
          <w:szCs w:val="22"/>
          <w:lang w:val="es-ES_tradnl"/>
        </w:rPr>
        <w:t>La fecha de nacimiento es un dato personal, toda vez que consiste en información concerniente a una persona física identificada o identificable, toda vez que revela el día exacto en que nació así como, la edad de la persona, que tal como se analizó previamente es clasificada, más aún cuando este dato se encuentra vinculado con el nombre de una persona en específico.</w:t>
      </w:r>
    </w:p>
    <w:p w:rsidRPr="005E47CB" w:rsidR="00EE7046" w:rsidP="00EE7046" w:rsidRDefault="00EE7046" w14:paraId="7DBEE3DC" w14:textId="77777777">
      <w:pPr>
        <w:spacing w:line="360" w:lineRule="auto"/>
        <w:jc w:val="both"/>
        <w:rPr>
          <w:rFonts w:ascii="Palatino Linotype" w:hAnsi="Palatino Linotype" w:eastAsia="Calibri" w:cs="Tahoma"/>
          <w:bCs/>
          <w:sz w:val="22"/>
          <w:szCs w:val="22"/>
          <w:lang w:val="es-ES_tradnl"/>
        </w:rPr>
      </w:pPr>
    </w:p>
    <w:p w:rsidRPr="005E47CB" w:rsidR="00EE7046" w:rsidP="00EE7046" w:rsidRDefault="00EE7046" w14:paraId="1F385AAC" w14:textId="77777777">
      <w:pPr>
        <w:spacing w:line="360" w:lineRule="auto"/>
        <w:jc w:val="both"/>
        <w:rPr>
          <w:rFonts w:ascii="Palatino Linotype" w:hAnsi="Palatino Linotype" w:eastAsia="Calibri" w:cs="Tahoma"/>
          <w:bCs/>
          <w:sz w:val="22"/>
          <w:szCs w:val="22"/>
          <w:lang w:val="es-ES_tradnl"/>
        </w:rPr>
      </w:pPr>
      <w:r w:rsidRPr="005E47CB">
        <w:rPr>
          <w:rFonts w:ascii="Palatino Linotype" w:hAnsi="Palatino Linotype" w:eastAsia="Calibri" w:cs="Tahoma"/>
          <w:bCs/>
          <w:sz w:val="22"/>
          <w:szCs w:val="22"/>
          <w:lang w:val="es-ES_tradnl"/>
        </w:rPr>
        <w:t xml:space="preserve"> Conforme a lo anterior, se colige que se trate de un dato concerniente a la vida privada de la persona, en virtud de que darlo a conocer se afectaría la intimidad de la misma; por lo tanto, es considerado un dato de carácter confidencial, en términos de lo dispuesto en el artículo 143, fracción I de la Ley de Transparencia y Acceso a la Información Pública del Estado de México y Municipios.</w:t>
      </w:r>
    </w:p>
    <w:p w:rsidRPr="005E47CB" w:rsidR="00EE7046" w:rsidP="00EE7046" w:rsidRDefault="00EE7046" w14:paraId="4FFB33C1" w14:textId="77777777">
      <w:pPr>
        <w:spacing w:line="360" w:lineRule="auto"/>
        <w:jc w:val="both"/>
        <w:rPr>
          <w:rFonts w:ascii="Palatino Linotype" w:hAnsi="Palatino Linotype" w:eastAsia="Calibri" w:cs="Tahoma"/>
          <w:bCs/>
          <w:sz w:val="22"/>
          <w:szCs w:val="22"/>
          <w:lang w:val="es-ES_tradnl"/>
        </w:rPr>
      </w:pPr>
    </w:p>
    <w:p w:rsidRPr="005E47CB" w:rsidR="00EE7046" w:rsidP="00EE7046" w:rsidRDefault="00EE7046" w14:paraId="492E9BA8" w14:textId="77777777">
      <w:pPr>
        <w:numPr>
          <w:ilvl w:val="0"/>
          <w:numId w:val="13"/>
        </w:numPr>
        <w:spacing w:line="360" w:lineRule="auto"/>
        <w:contextualSpacing/>
        <w:jc w:val="both"/>
        <w:rPr>
          <w:rFonts w:ascii="Palatino Linotype" w:hAnsi="Palatino Linotype" w:eastAsia="Calibri" w:cs="Tahoma"/>
          <w:b/>
          <w:bCs/>
          <w:sz w:val="22"/>
          <w:szCs w:val="22"/>
        </w:rPr>
      </w:pPr>
      <w:r w:rsidRPr="005E47CB">
        <w:rPr>
          <w:rFonts w:ascii="Palatino Linotype" w:hAnsi="Palatino Linotype" w:eastAsia="Calibri" w:cs="Tahoma"/>
          <w:b/>
          <w:bCs/>
          <w:sz w:val="22"/>
          <w:szCs w:val="22"/>
        </w:rPr>
        <w:t>Estado civil.</w:t>
      </w:r>
    </w:p>
    <w:p w:rsidRPr="005E47CB" w:rsidR="00EE7046" w:rsidP="00EE7046" w:rsidRDefault="00EE7046" w14:paraId="1C165A25" w14:textId="77777777">
      <w:pPr>
        <w:spacing w:line="360" w:lineRule="auto"/>
        <w:jc w:val="both"/>
        <w:rPr>
          <w:rFonts w:ascii="Palatino Linotype" w:hAnsi="Palatino Linotype" w:eastAsia="Calibri" w:cs="Tahoma"/>
          <w:b/>
          <w:bCs/>
          <w:sz w:val="22"/>
          <w:szCs w:val="22"/>
        </w:rPr>
      </w:pPr>
    </w:p>
    <w:p w:rsidRPr="005E47CB" w:rsidR="00EE7046" w:rsidP="00EE7046" w:rsidRDefault="00EE7046" w14:paraId="208CF650" w14:textId="77777777">
      <w:pPr>
        <w:spacing w:line="360" w:lineRule="auto"/>
        <w:jc w:val="both"/>
        <w:rPr>
          <w:rFonts w:ascii="Palatino Linotype" w:hAnsi="Palatino Linotype" w:eastAsia="Calibri" w:cs="Tahoma"/>
          <w:bCs/>
          <w:sz w:val="22"/>
          <w:szCs w:val="22"/>
          <w:lang w:val="es-ES"/>
        </w:rPr>
      </w:pPr>
      <w:r w:rsidRPr="005E47CB">
        <w:rPr>
          <w:rFonts w:ascii="Palatino Linotype" w:hAnsi="Palatino Linotype" w:eastAsia="Calibri" w:cs="Tahoma"/>
          <w:bCs/>
          <w:sz w:val="22"/>
          <w:szCs w:val="22"/>
          <w:lang w:val="es-ES"/>
        </w:rPr>
        <w:t xml:space="preserve">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w:t>
      </w:r>
      <w:r w:rsidRPr="005E47CB">
        <w:rPr>
          <w:rFonts w:ascii="Palatino Linotype" w:hAnsi="Palatino Linotype" w:eastAsia="Calibri" w:cs="Tahoma"/>
          <w:bCs/>
          <w:sz w:val="22"/>
          <w:szCs w:val="22"/>
          <w:lang w:val="es-ES"/>
        </w:rPr>
        <w:lastRenderedPageBreak/>
        <w:t>privada, ya que, para acceder a un cargo público, el estado civil de las personas es irrelevante, ya que tener uno u otro no influye en el mejor o menor desempeño de un cargo público.</w:t>
      </w:r>
    </w:p>
    <w:p w:rsidRPr="005E47CB" w:rsidR="00EE7046" w:rsidP="00EE7046" w:rsidRDefault="00EE7046" w14:paraId="5AD22FBB" w14:textId="77777777">
      <w:pPr>
        <w:spacing w:line="360" w:lineRule="auto"/>
        <w:jc w:val="both"/>
        <w:rPr>
          <w:rFonts w:ascii="Palatino Linotype" w:hAnsi="Palatino Linotype" w:eastAsia="Calibri" w:cs="Tahoma"/>
          <w:bCs/>
          <w:sz w:val="22"/>
          <w:szCs w:val="22"/>
          <w:lang w:val="es-ES"/>
        </w:rPr>
      </w:pPr>
    </w:p>
    <w:p w:rsidRPr="005E47CB" w:rsidR="00EE7046" w:rsidP="00EE7046" w:rsidRDefault="00EE7046" w14:paraId="4C7DFC83" w14:textId="77777777">
      <w:pPr>
        <w:spacing w:line="360" w:lineRule="auto"/>
        <w:jc w:val="both"/>
        <w:rPr>
          <w:rFonts w:ascii="Palatino Linotype" w:hAnsi="Palatino Linotype" w:eastAsia="Calibri" w:cs="Tahoma"/>
          <w:bCs/>
          <w:sz w:val="22"/>
          <w:szCs w:val="22"/>
          <w:lang w:val="es-ES"/>
        </w:rPr>
      </w:pPr>
      <w:r w:rsidRPr="005E47CB">
        <w:rPr>
          <w:rFonts w:ascii="Palatino Linotype" w:hAnsi="Palatino Linotype" w:eastAsia="Calibri" w:cs="Tahoma"/>
          <w:bCs/>
          <w:sz w:val="22"/>
          <w:szCs w:val="22"/>
          <w:lang w:val="es-ES"/>
        </w:rPr>
        <w:t>De esta manera, se trata de un dato personal confidencial que tiene que ver únicamente con la vida privada de las personas, motivo por el cual se considera un dato personal en términos del artículo 143, fracción I de la Ley de Transparencia y Acceso a la Información Pública del Estado de México y Municipios.</w:t>
      </w:r>
    </w:p>
    <w:p w:rsidRPr="005E47CB" w:rsidR="00EE7046" w:rsidP="00EE7046" w:rsidRDefault="00EE7046" w14:paraId="184D16CB" w14:textId="77777777">
      <w:pPr>
        <w:spacing w:line="360" w:lineRule="auto"/>
        <w:jc w:val="both"/>
        <w:rPr>
          <w:rFonts w:ascii="Palatino Linotype" w:hAnsi="Palatino Linotype" w:eastAsia="Calibri" w:cs="Tahoma"/>
          <w:bCs/>
          <w:sz w:val="22"/>
          <w:szCs w:val="22"/>
          <w:lang w:val="es-ES"/>
        </w:rPr>
      </w:pPr>
    </w:p>
    <w:p w:rsidRPr="005E47CB" w:rsidR="00EE7046" w:rsidP="00EE7046" w:rsidRDefault="00EE7046" w14:paraId="60701E1F" w14:textId="77777777">
      <w:pPr>
        <w:numPr>
          <w:ilvl w:val="0"/>
          <w:numId w:val="13"/>
        </w:numPr>
        <w:spacing w:line="360" w:lineRule="auto"/>
        <w:contextualSpacing/>
        <w:jc w:val="both"/>
        <w:rPr>
          <w:rFonts w:ascii="Palatino Linotype" w:hAnsi="Palatino Linotype" w:cs="Tahoma"/>
          <w:sz w:val="22"/>
          <w:szCs w:val="22"/>
        </w:rPr>
      </w:pPr>
      <w:r w:rsidRPr="005E47CB">
        <w:rPr>
          <w:rFonts w:ascii="Palatino Linotype" w:hAnsi="Palatino Linotype" w:cs="Tahoma"/>
          <w:b/>
          <w:sz w:val="22"/>
          <w:szCs w:val="22"/>
        </w:rPr>
        <w:t>Correo electrónico particular.</w:t>
      </w:r>
    </w:p>
    <w:p w:rsidRPr="005E47CB" w:rsidR="00EE7046" w:rsidP="00EE7046" w:rsidRDefault="00EE7046" w14:paraId="484063D4" w14:textId="77777777">
      <w:pPr>
        <w:spacing w:line="360" w:lineRule="auto"/>
        <w:jc w:val="both"/>
        <w:rPr>
          <w:rFonts w:ascii="Palatino Linotype" w:hAnsi="Palatino Linotype" w:eastAsia="Calibri" w:cs="Tahoma"/>
          <w:bCs/>
          <w:sz w:val="22"/>
          <w:szCs w:val="22"/>
          <w:lang w:val="es-ES"/>
        </w:rPr>
      </w:pPr>
    </w:p>
    <w:p w:rsidRPr="005E47CB" w:rsidR="00EE7046" w:rsidP="00EE7046" w:rsidRDefault="00EE7046" w14:paraId="69428A50" w14:textId="77777777">
      <w:pPr>
        <w:spacing w:line="360" w:lineRule="auto"/>
        <w:jc w:val="both"/>
        <w:rPr>
          <w:rFonts w:ascii="Palatino Linotype" w:hAnsi="Palatino Linotype" w:eastAsia="Calibri" w:cs="Tahoma"/>
          <w:bCs/>
          <w:sz w:val="22"/>
          <w:szCs w:val="22"/>
          <w:lang w:val="es-ES"/>
        </w:rPr>
      </w:pPr>
      <w:r w:rsidRPr="005E47CB">
        <w:rPr>
          <w:rFonts w:ascii="Palatino Linotype" w:hAnsi="Palatino Linotype" w:eastAsia="Calibri" w:cs="Tahoma"/>
          <w:bCs/>
          <w:sz w:val="22"/>
          <w:szCs w:val="22"/>
          <w:lang w:val="es-E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Pr="005E47CB" w:rsidR="00EE7046" w:rsidP="00EE7046" w:rsidRDefault="00EE7046" w14:paraId="38C11826" w14:textId="77777777">
      <w:pPr>
        <w:spacing w:line="360" w:lineRule="auto"/>
        <w:jc w:val="both"/>
        <w:rPr>
          <w:rFonts w:ascii="Palatino Linotype" w:hAnsi="Palatino Linotype" w:eastAsia="Calibri" w:cs="Tahoma"/>
          <w:bCs/>
          <w:sz w:val="22"/>
          <w:szCs w:val="22"/>
          <w:lang w:val="es-ES"/>
        </w:rPr>
      </w:pPr>
    </w:p>
    <w:p w:rsidRPr="005E47CB" w:rsidR="00EE7046" w:rsidP="00EE7046" w:rsidRDefault="00EE7046" w14:paraId="62C831A9" w14:textId="77777777">
      <w:pPr>
        <w:spacing w:line="360" w:lineRule="auto"/>
        <w:jc w:val="both"/>
        <w:rPr>
          <w:rFonts w:ascii="Palatino Linotype" w:hAnsi="Palatino Linotype" w:eastAsia="Calibri" w:cs="Tahoma"/>
          <w:bCs/>
          <w:sz w:val="22"/>
          <w:szCs w:val="22"/>
          <w:lang w:val="es-ES"/>
        </w:rPr>
      </w:pPr>
      <w:r w:rsidRPr="005E47CB">
        <w:rPr>
          <w:rFonts w:ascii="Palatino Linotype" w:hAnsi="Palatino Linotype" w:eastAsia="Calibri" w:cs="Tahoma"/>
          <w:bCs/>
          <w:sz w:val="22"/>
          <w:szCs w:val="22"/>
          <w:lang w:val="es-ES"/>
        </w:rPr>
        <w:t>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de trabajador del Gobierno; por lo que corresponde a un dato personal que actualiza la causal de clasificación establecida en el artículo 143, fracción I de la Ley de Transparencia y Acceso a la Información Pública del Estado de México y Municipios.</w:t>
      </w:r>
    </w:p>
    <w:p w:rsidRPr="005E47CB" w:rsidR="00EE7046" w:rsidP="00EE7046" w:rsidRDefault="00EE7046" w14:paraId="2F5617B7" w14:textId="77777777">
      <w:pPr>
        <w:spacing w:line="360" w:lineRule="auto"/>
        <w:jc w:val="both"/>
        <w:rPr>
          <w:rFonts w:ascii="Palatino Linotype" w:hAnsi="Palatino Linotype" w:eastAsia="Calibri" w:cs="Tahoma"/>
          <w:bCs/>
          <w:sz w:val="22"/>
          <w:szCs w:val="22"/>
          <w:lang w:val="es-ES"/>
        </w:rPr>
      </w:pPr>
    </w:p>
    <w:p w:rsidRPr="005E47CB" w:rsidR="00EE7046" w:rsidP="00EE7046" w:rsidRDefault="00EE7046" w14:paraId="352601A7" w14:textId="77777777">
      <w:pPr>
        <w:numPr>
          <w:ilvl w:val="0"/>
          <w:numId w:val="13"/>
        </w:numPr>
        <w:spacing w:line="360" w:lineRule="auto"/>
        <w:contextualSpacing/>
        <w:jc w:val="both"/>
        <w:rPr>
          <w:rFonts w:ascii="Palatino Linotype" w:hAnsi="Palatino Linotype" w:cs="Tahoma"/>
          <w:sz w:val="22"/>
          <w:szCs w:val="22"/>
        </w:rPr>
      </w:pPr>
      <w:r w:rsidRPr="005E47CB">
        <w:rPr>
          <w:rFonts w:ascii="Palatino Linotype" w:hAnsi="Palatino Linotype" w:cs="Tahoma"/>
          <w:b/>
          <w:sz w:val="22"/>
          <w:szCs w:val="22"/>
        </w:rPr>
        <w:t>Teléfono y celular particular.</w:t>
      </w:r>
    </w:p>
    <w:p w:rsidRPr="005E47CB" w:rsidR="00EE7046" w:rsidP="00EE7046" w:rsidRDefault="00EE7046" w14:paraId="0E1A34AB" w14:textId="77777777">
      <w:pPr>
        <w:spacing w:line="360" w:lineRule="auto"/>
        <w:jc w:val="both"/>
        <w:rPr>
          <w:rFonts w:ascii="Palatino Linotype" w:hAnsi="Palatino Linotype" w:cs="Tahoma"/>
          <w:sz w:val="22"/>
          <w:szCs w:val="22"/>
        </w:rPr>
      </w:pPr>
    </w:p>
    <w:p w:rsidRPr="005E47CB" w:rsidR="00EE7046" w:rsidP="00EE7046" w:rsidRDefault="00EE7046" w14:paraId="1E634529" w14:textId="77777777">
      <w:pPr>
        <w:spacing w:line="360" w:lineRule="auto"/>
        <w:jc w:val="both"/>
        <w:rPr>
          <w:rFonts w:ascii="Palatino Linotype" w:hAnsi="Palatino Linotype" w:cs="Tahoma"/>
          <w:sz w:val="22"/>
          <w:szCs w:val="22"/>
        </w:rPr>
      </w:pPr>
      <w:r w:rsidRPr="005E47CB">
        <w:rPr>
          <w:rFonts w:ascii="Palatino Linotype" w:hAnsi="Palatino Linotype" w:cs="Tahoma"/>
          <w:sz w:val="22"/>
          <w:szCs w:val="22"/>
        </w:rPr>
        <w:lastRenderedPageBreak/>
        <w:t xml:space="preserve">Al igual que el correo electrónico, el número asignado a un teléfono particular o celular permite localizar a una persona física identificada o identificable, ya sea a través de un dispositivo móvil o bien, en un lugar como el domicilio. </w:t>
      </w:r>
    </w:p>
    <w:p w:rsidRPr="005E47CB" w:rsidR="00EE7046" w:rsidP="00EE7046" w:rsidRDefault="00EE7046" w14:paraId="616102D8" w14:textId="77777777">
      <w:pPr>
        <w:spacing w:line="360" w:lineRule="auto"/>
        <w:jc w:val="both"/>
        <w:rPr>
          <w:rFonts w:ascii="Palatino Linotype" w:hAnsi="Palatino Linotype" w:cs="Tahoma"/>
          <w:sz w:val="22"/>
          <w:szCs w:val="22"/>
        </w:rPr>
      </w:pPr>
    </w:p>
    <w:p w:rsidRPr="005E47CB" w:rsidR="00EE7046" w:rsidP="00EE7046" w:rsidRDefault="00EE7046" w14:paraId="61B70736" w14:textId="77777777">
      <w:pPr>
        <w:spacing w:line="360" w:lineRule="auto"/>
        <w:jc w:val="both"/>
        <w:rPr>
          <w:rFonts w:ascii="Palatino Linotype" w:hAnsi="Palatino Linotype" w:cs="Tahoma"/>
          <w:sz w:val="22"/>
          <w:szCs w:val="22"/>
        </w:rPr>
      </w:pPr>
      <w:r w:rsidRPr="005E47CB">
        <w:rPr>
          <w:rFonts w:ascii="Palatino Linotype" w:hAnsi="Palatino Linotype" w:cs="Tahoma"/>
          <w:sz w:val="22"/>
          <w:szCs w:val="22"/>
        </w:rPr>
        <w:t>En ese sentido, se colige que si bien fue proporcionado por la ahora servidora pública que ocupa el cargo de Titular de la Unidad de Transparencia, lo cierto es que fue proporcionado como número contacto, para poder ser localizada de manera privada; por lo que, la titularidad de este, al igual que el correo electrónico analizado, corresponde a la persona física en su calidad de particular y no como servidor público.</w:t>
      </w:r>
    </w:p>
    <w:p w:rsidRPr="005E47CB" w:rsidR="00EE7046" w:rsidP="00EE7046" w:rsidRDefault="00EE7046" w14:paraId="459C8E4A" w14:textId="77777777">
      <w:pPr>
        <w:spacing w:line="360" w:lineRule="auto"/>
        <w:jc w:val="both"/>
        <w:rPr>
          <w:rFonts w:ascii="Palatino Linotype" w:hAnsi="Palatino Linotype" w:cs="Tahoma"/>
          <w:sz w:val="22"/>
          <w:szCs w:val="22"/>
        </w:rPr>
      </w:pPr>
    </w:p>
    <w:p w:rsidRPr="005E47CB" w:rsidR="00EE7046" w:rsidP="00EE7046" w:rsidRDefault="00EE7046" w14:paraId="220B8766" w14:textId="77777777">
      <w:pPr>
        <w:spacing w:line="360" w:lineRule="auto"/>
        <w:jc w:val="both"/>
        <w:rPr>
          <w:rFonts w:ascii="Palatino Linotype" w:hAnsi="Palatino Linotype" w:cs="Tahoma"/>
          <w:sz w:val="22"/>
          <w:szCs w:val="22"/>
        </w:rPr>
      </w:pPr>
      <w:r w:rsidRPr="005E47CB">
        <w:rPr>
          <w:rFonts w:ascii="Palatino Linotype" w:hAnsi="Palatino Linotype" w:cs="Tahoma"/>
          <w:sz w:val="22"/>
          <w:szCs w:val="22"/>
        </w:rPr>
        <w:t>En tales consideraciones, dicho dato personal es susceptible de ser clasificado como confidencial, con fundamento en el artículo 143, fracción I de la Ley de Transparencia y Acceso a la Información Pública.</w:t>
      </w:r>
    </w:p>
    <w:p w:rsidRPr="005E47CB" w:rsidR="00DD102D" w:rsidP="006A4C05" w:rsidRDefault="00DD102D" w14:paraId="2C6F2DF8" w14:textId="77777777">
      <w:pPr>
        <w:spacing w:line="360" w:lineRule="auto"/>
        <w:contextualSpacing/>
        <w:jc w:val="both"/>
        <w:rPr>
          <w:rFonts w:ascii="Palatino Linotype" w:hAnsi="Palatino Linotype" w:cs="Tahoma"/>
          <w:bCs/>
          <w:sz w:val="22"/>
          <w:szCs w:val="22"/>
        </w:rPr>
      </w:pPr>
    </w:p>
    <w:p w:rsidRPr="005E47CB" w:rsidR="00E15926" w:rsidP="006A4C05" w:rsidRDefault="00DD102D" w14:paraId="5C4E2918" w14:textId="375ABFF7">
      <w:pPr>
        <w:spacing w:line="360" w:lineRule="auto"/>
        <w:ind w:right="-93"/>
        <w:jc w:val="both"/>
        <w:rPr>
          <w:rFonts w:ascii="Palatino Linotype" w:hAnsi="Palatino Linotype" w:eastAsia="Palatino Linotype" w:cs="Palatino Linotype"/>
          <w:b/>
          <w:sz w:val="22"/>
          <w:szCs w:val="22"/>
        </w:rPr>
      </w:pPr>
      <w:r w:rsidRPr="005E47CB">
        <w:rPr>
          <w:rFonts w:ascii="Palatino Linotype" w:hAnsi="Palatino Linotype" w:eastAsia="Palatino Linotype" w:cs="Palatino Linotype"/>
          <w:b/>
          <w:sz w:val="22"/>
          <w:szCs w:val="22"/>
        </w:rPr>
        <w:t>SÉPTIMO</w:t>
      </w:r>
      <w:r w:rsidRPr="005E47CB" w:rsidR="00454BAE">
        <w:rPr>
          <w:rFonts w:ascii="Palatino Linotype" w:hAnsi="Palatino Linotype" w:eastAsia="Palatino Linotype" w:cs="Palatino Linotype"/>
          <w:b/>
          <w:sz w:val="22"/>
          <w:szCs w:val="22"/>
        </w:rPr>
        <w:t xml:space="preserve">. </w:t>
      </w:r>
      <w:r w:rsidRPr="005E47CB" w:rsidR="00E15926">
        <w:rPr>
          <w:rFonts w:ascii="Palatino Linotype" w:hAnsi="Palatino Linotype" w:eastAsia="Palatino Linotype" w:cs="Palatino Linotype"/>
          <w:b/>
          <w:sz w:val="22"/>
          <w:szCs w:val="22"/>
        </w:rPr>
        <w:t xml:space="preserve">Decisión. </w:t>
      </w:r>
    </w:p>
    <w:p w:rsidRPr="005E47CB" w:rsidR="004726BC" w:rsidP="006A4C05" w:rsidRDefault="004726BC" w14:paraId="5A824D5C" w14:textId="77777777">
      <w:pPr>
        <w:spacing w:line="360" w:lineRule="auto"/>
        <w:ind w:right="-93"/>
        <w:jc w:val="both"/>
        <w:rPr>
          <w:rFonts w:ascii="Palatino Linotype" w:hAnsi="Palatino Linotype" w:eastAsia="Palatino Linotype" w:cs="Palatino Linotype"/>
          <w:b/>
          <w:sz w:val="22"/>
          <w:szCs w:val="22"/>
        </w:rPr>
      </w:pPr>
    </w:p>
    <w:p w:rsidRPr="005E47CB" w:rsidR="00282260" w:rsidP="006A4C05" w:rsidRDefault="00E15926" w14:paraId="16AA0059" w14:textId="55D1370A">
      <w:pPr>
        <w:spacing w:line="360" w:lineRule="auto"/>
        <w:ind w:right="-93"/>
        <w:jc w:val="both"/>
        <w:rPr>
          <w:rFonts w:ascii="Palatino Linotype" w:hAnsi="Palatino Linotype" w:eastAsia="Calibri" w:cs="Tahoma"/>
          <w:sz w:val="22"/>
          <w:szCs w:val="22"/>
          <w:lang w:eastAsia="en-US"/>
        </w:rPr>
      </w:pPr>
      <w:r w:rsidRPr="005E47CB">
        <w:rPr>
          <w:rFonts w:ascii="Palatino Linotype" w:hAnsi="Palatino Linotype" w:eastAsia="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Pr="005E47CB" w:rsidR="00EE7046">
        <w:rPr>
          <w:rFonts w:ascii="Palatino Linotype" w:hAnsi="Palatino Linotype" w:eastAsia="Palatino Linotype" w:cs="Palatino Linotype"/>
          <w:b/>
          <w:sz w:val="22"/>
          <w:szCs w:val="22"/>
        </w:rPr>
        <w:t>REVOCAR</w:t>
      </w:r>
      <w:r w:rsidRPr="005E47CB">
        <w:rPr>
          <w:rFonts w:ascii="Palatino Linotype" w:hAnsi="Palatino Linotype" w:eastAsia="Palatino Linotype" w:cs="Palatino Linotype"/>
          <w:b/>
          <w:sz w:val="22"/>
          <w:szCs w:val="22"/>
        </w:rPr>
        <w:t xml:space="preserve"> </w:t>
      </w:r>
      <w:r w:rsidRPr="005E47CB">
        <w:rPr>
          <w:rFonts w:ascii="Palatino Linotype" w:hAnsi="Palatino Linotype" w:eastAsia="Palatino Linotype" w:cs="Palatino Linotype"/>
          <w:sz w:val="22"/>
          <w:szCs w:val="22"/>
        </w:rPr>
        <w:t xml:space="preserve">la respuesta otorgada por </w:t>
      </w:r>
      <w:r w:rsidRPr="005E47CB" w:rsidR="001C305C">
        <w:rPr>
          <w:rFonts w:ascii="Palatino Linotype" w:hAnsi="Palatino Linotype" w:eastAsia="Palatino Linotype" w:cs="Palatino Linotype"/>
          <w:sz w:val="22"/>
          <w:szCs w:val="22"/>
        </w:rPr>
        <w:t xml:space="preserve">el </w:t>
      </w:r>
      <w:r w:rsidRPr="005E47CB" w:rsidR="005A539C">
        <w:rPr>
          <w:rFonts w:ascii="Palatino Linotype" w:hAnsi="Palatino Linotype" w:eastAsia="Palatino Linotype" w:cs="Palatino Linotype"/>
          <w:sz w:val="22"/>
          <w:szCs w:val="22"/>
        </w:rPr>
        <w:t>Ayuntamiento de San Martín de las Pirámides</w:t>
      </w:r>
      <w:r w:rsidRPr="005E47CB" w:rsidR="0048524F">
        <w:rPr>
          <w:rFonts w:ascii="Palatino Linotype" w:hAnsi="Palatino Linotype" w:eastAsia="Calibri" w:cs="Tahoma"/>
          <w:sz w:val="22"/>
          <w:szCs w:val="22"/>
          <w:lang w:eastAsia="en-US"/>
        </w:rPr>
        <w:t xml:space="preserve">. </w:t>
      </w:r>
    </w:p>
    <w:p w:rsidRPr="005E47CB" w:rsidR="0075307E" w:rsidP="006A4C05" w:rsidRDefault="0075307E" w14:paraId="72D8DF58" w14:textId="77777777">
      <w:pPr>
        <w:spacing w:line="360" w:lineRule="auto"/>
        <w:ind w:right="-93"/>
        <w:jc w:val="both"/>
        <w:rPr>
          <w:rFonts w:ascii="Palatino Linotype" w:hAnsi="Palatino Linotype" w:eastAsia="Palatino Linotype" w:cs="Palatino Linotype"/>
          <w:sz w:val="22"/>
          <w:szCs w:val="22"/>
        </w:rPr>
      </w:pPr>
    </w:p>
    <w:p w:rsidRPr="005E47CB" w:rsidR="00263023" w:rsidP="006A4C05" w:rsidRDefault="00263023" w14:paraId="37F22097"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r w:rsidRPr="005E47CB">
        <w:rPr>
          <w:rFonts w:ascii="Palatino Linotype" w:hAnsi="Palatino Linotype" w:eastAsia="Calibri" w:cs="Tahoma"/>
          <w:b/>
          <w:bCs/>
          <w:iCs/>
          <w:sz w:val="22"/>
          <w:szCs w:val="22"/>
          <w:u w:val="single"/>
          <w:lang w:val="es-ES" w:eastAsia="es-ES_tradnl"/>
        </w:rPr>
        <w:t>Términos de la Resolución para el Recurrente:</w:t>
      </w:r>
    </w:p>
    <w:p w:rsidRPr="005E47CB" w:rsidR="00EE7046" w:rsidP="006A4C05" w:rsidRDefault="00EE7046" w14:paraId="56394D0E" w14:textId="77777777">
      <w:pPr>
        <w:autoSpaceDE w:val="0"/>
        <w:autoSpaceDN w:val="0"/>
        <w:adjustRightInd w:val="0"/>
        <w:spacing w:line="360" w:lineRule="auto"/>
        <w:contextualSpacing/>
        <w:jc w:val="both"/>
        <w:rPr>
          <w:rFonts w:ascii="Palatino Linotype" w:hAnsi="Palatino Linotype" w:eastAsia="Calibri" w:cs="Tahoma"/>
          <w:b/>
          <w:bCs/>
          <w:iCs/>
          <w:sz w:val="22"/>
          <w:szCs w:val="22"/>
          <w:u w:val="single"/>
          <w:lang w:val="es-ES" w:eastAsia="es-ES_tradnl"/>
        </w:rPr>
      </w:pPr>
    </w:p>
    <w:p w:rsidRPr="005E47CB" w:rsidR="009146FF" w:rsidP="006A4C05" w:rsidRDefault="00DD35D6" w14:paraId="085696DD" w14:textId="62DB831E">
      <w:pPr>
        <w:autoSpaceDE w:val="0"/>
        <w:autoSpaceDN w:val="0"/>
        <w:adjustRightInd w:val="0"/>
        <w:spacing w:line="360" w:lineRule="auto"/>
        <w:contextualSpacing/>
        <w:jc w:val="both"/>
        <w:rPr>
          <w:rFonts w:ascii="Palatino Linotype" w:hAnsi="Palatino Linotype" w:cs="Tahoma"/>
          <w:sz w:val="22"/>
          <w:szCs w:val="22"/>
        </w:rPr>
      </w:pPr>
      <w:r w:rsidRPr="005E47CB">
        <w:rPr>
          <w:rFonts w:ascii="Palatino Linotype" w:hAnsi="Palatino Linotype" w:cs="Tahoma"/>
          <w:sz w:val="22"/>
          <w:szCs w:val="22"/>
        </w:rPr>
        <w:t>Este Instituto Garante</w:t>
      </w:r>
      <w:r w:rsidRPr="005E47CB" w:rsidR="00FA5A80">
        <w:rPr>
          <w:rFonts w:ascii="Palatino Linotype" w:hAnsi="Palatino Linotype" w:cs="Tahoma"/>
          <w:sz w:val="22"/>
          <w:szCs w:val="22"/>
        </w:rPr>
        <w:t xml:space="preserve"> </w:t>
      </w:r>
      <w:r w:rsidRPr="005E47CB" w:rsidR="00E30B9F">
        <w:rPr>
          <w:rFonts w:ascii="Palatino Linotype" w:hAnsi="Palatino Linotype" w:cs="Tahoma"/>
          <w:sz w:val="22"/>
          <w:szCs w:val="22"/>
        </w:rPr>
        <w:t xml:space="preserve">le </w:t>
      </w:r>
      <w:r w:rsidRPr="005E47CB" w:rsidR="00DF2E6A">
        <w:rPr>
          <w:rFonts w:ascii="Palatino Linotype" w:hAnsi="Palatino Linotype" w:cs="Tahoma"/>
          <w:sz w:val="22"/>
          <w:szCs w:val="22"/>
        </w:rPr>
        <w:t>concede</w:t>
      </w:r>
      <w:r w:rsidRPr="005E47CB" w:rsidR="00E30B9F">
        <w:rPr>
          <w:rFonts w:ascii="Palatino Linotype" w:hAnsi="Palatino Linotype" w:cs="Tahoma"/>
          <w:sz w:val="22"/>
          <w:szCs w:val="22"/>
        </w:rPr>
        <w:t xml:space="preserve"> la razón a sus motivos o razones de inconformidad, pues de la revisión a las constancias que integran el expediente electrónico del Recurso de Revisión interpuesto, se de</w:t>
      </w:r>
      <w:r w:rsidRPr="005E47CB" w:rsidR="00EE7046">
        <w:rPr>
          <w:rFonts w:ascii="Palatino Linotype" w:hAnsi="Palatino Linotype" w:cs="Tahoma"/>
          <w:sz w:val="22"/>
          <w:szCs w:val="22"/>
        </w:rPr>
        <w:t xml:space="preserve">terminó que si bien, se le hizo de su conocimiento que la Titular de la Unidad de Transparencia no se encuentra obligada a contar con </w:t>
      </w:r>
      <w:r w:rsidRPr="005E47CB" w:rsidR="00DF2E6A">
        <w:rPr>
          <w:rFonts w:ascii="Palatino Linotype" w:hAnsi="Palatino Linotype" w:cs="Tahoma"/>
          <w:sz w:val="22"/>
          <w:szCs w:val="22"/>
        </w:rPr>
        <w:t>t</w:t>
      </w:r>
      <w:r w:rsidRPr="005E47CB" w:rsidR="00EE7046">
        <w:rPr>
          <w:rFonts w:ascii="Palatino Linotype" w:hAnsi="Palatino Linotype" w:cs="Tahoma"/>
          <w:sz w:val="22"/>
          <w:szCs w:val="22"/>
        </w:rPr>
        <w:t xml:space="preserve">ítulo y </w:t>
      </w:r>
      <w:r w:rsidRPr="005E47CB" w:rsidR="00DF2E6A">
        <w:rPr>
          <w:rFonts w:ascii="Palatino Linotype" w:hAnsi="Palatino Linotype" w:cs="Tahoma"/>
          <w:sz w:val="22"/>
          <w:szCs w:val="22"/>
        </w:rPr>
        <w:t>c</w:t>
      </w:r>
      <w:r w:rsidRPr="005E47CB" w:rsidR="00EE7046">
        <w:rPr>
          <w:rFonts w:ascii="Palatino Linotype" w:hAnsi="Palatino Linotype" w:cs="Tahoma"/>
          <w:sz w:val="22"/>
          <w:szCs w:val="22"/>
        </w:rPr>
        <w:t xml:space="preserve">édula </w:t>
      </w:r>
      <w:r w:rsidRPr="005E47CB" w:rsidR="00DF2E6A">
        <w:rPr>
          <w:rFonts w:ascii="Palatino Linotype" w:hAnsi="Palatino Linotype" w:cs="Tahoma"/>
          <w:sz w:val="22"/>
          <w:szCs w:val="22"/>
        </w:rPr>
        <w:t>p</w:t>
      </w:r>
      <w:r w:rsidRPr="005E47CB" w:rsidR="00EE7046">
        <w:rPr>
          <w:rFonts w:ascii="Palatino Linotype" w:hAnsi="Palatino Linotype" w:cs="Tahoma"/>
          <w:sz w:val="22"/>
          <w:szCs w:val="22"/>
        </w:rPr>
        <w:t>rofesional</w:t>
      </w:r>
      <w:r w:rsidRPr="005E47CB" w:rsidR="00E30B9F">
        <w:rPr>
          <w:rFonts w:ascii="Palatino Linotype" w:hAnsi="Palatino Linotype" w:cs="Tahoma"/>
          <w:sz w:val="22"/>
          <w:szCs w:val="22"/>
        </w:rPr>
        <w:t xml:space="preserve">, no </w:t>
      </w:r>
      <w:r w:rsidRPr="005E47CB" w:rsidR="00E30B9F">
        <w:rPr>
          <w:rFonts w:ascii="Palatino Linotype" w:hAnsi="Palatino Linotype" w:cs="Tahoma"/>
          <w:sz w:val="22"/>
          <w:szCs w:val="22"/>
        </w:rPr>
        <w:lastRenderedPageBreak/>
        <w:t xml:space="preserve">obstante, respecto </w:t>
      </w:r>
      <w:r w:rsidRPr="005E47CB" w:rsidR="00EE7046">
        <w:rPr>
          <w:rFonts w:ascii="Palatino Linotype" w:hAnsi="Palatino Linotype" w:cs="Tahoma"/>
          <w:sz w:val="22"/>
          <w:szCs w:val="22"/>
        </w:rPr>
        <w:t>a la certificación de la materia, se determinó que dicha servidora pública dejó de cumplir con uno de los requisitos para ocupar el cargo que ostenta, por lo que se ordenó se le haga entrega del Acuerdo de Inexistencia fundado y motivado por el Comité de Transparencia, así mismo, se ordenó la entrega del o los documentos que den cuenta de la información curricular de la misma, pues dicha información corresponde a obligaciones comunes de transparencia.</w:t>
      </w:r>
    </w:p>
    <w:p w:rsidRPr="005E47CB" w:rsidR="004F690D" w:rsidP="006A4C05" w:rsidRDefault="004F690D" w14:paraId="01EEF75D" w14:textId="77777777">
      <w:pPr>
        <w:autoSpaceDE w:val="0"/>
        <w:autoSpaceDN w:val="0"/>
        <w:adjustRightInd w:val="0"/>
        <w:spacing w:line="360" w:lineRule="auto"/>
        <w:contextualSpacing/>
        <w:jc w:val="both"/>
        <w:rPr>
          <w:rFonts w:ascii="Palatino Linotype" w:hAnsi="Palatino Linotype" w:cs="Tahoma"/>
          <w:sz w:val="22"/>
          <w:szCs w:val="22"/>
        </w:rPr>
      </w:pPr>
    </w:p>
    <w:p w:rsidRPr="005E47CB" w:rsidR="009E1E79" w:rsidP="006A4C05" w:rsidRDefault="009146FF" w14:paraId="0F531487" w14:textId="6A2795C7">
      <w:pPr>
        <w:autoSpaceDE w:val="0"/>
        <w:autoSpaceDN w:val="0"/>
        <w:adjustRightInd w:val="0"/>
        <w:spacing w:line="360" w:lineRule="auto"/>
        <w:contextualSpacing/>
        <w:jc w:val="both"/>
        <w:rPr>
          <w:rFonts w:ascii="Palatino Linotype" w:hAnsi="Palatino Linotype" w:cs="Tahoma"/>
          <w:sz w:val="22"/>
          <w:szCs w:val="22"/>
        </w:rPr>
      </w:pPr>
      <w:r w:rsidRPr="005E47CB">
        <w:rPr>
          <w:rFonts w:ascii="Palatino Linotype" w:hAnsi="Palatino Linotype" w:cs="Tahoma"/>
          <w:sz w:val="22"/>
          <w:szCs w:val="22"/>
        </w:rPr>
        <w:t xml:space="preserve">Conforme a lo anterior, se hace de su conocimiento que </w:t>
      </w:r>
      <w:r w:rsidRPr="005E47CB" w:rsidR="00C96A67">
        <w:rPr>
          <w:rFonts w:ascii="Palatino Linotype" w:hAnsi="Palatino Linotype" w:cs="Tahoma"/>
          <w:sz w:val="22"/>
          <w:szCs w:val="22"/>
        </w:rPr>
        <w:t xml:space="preserve">respecto a </w:t>
      </w:r>
      <w:r w:rsidRPr="005E47CB">
        <w:rPr>
          <w:rFonts w:ascii="Palatino Linotype" w:hAnsi="Palatino Linotype" w:cs="Tahoma"/>
          <w:sz w:val="22"/>
          <w:szCs w:val="22"/>
        </w:rPr>
        <w:t>la naturaleza de la información que solicitó, es posible que</w:t>
      </w:r>
      <w:r w:rsidRPr="005E47CB" w:rsidR="00C96A67">
        <w:rPr>
          <w:rFonts w:ascii="Palatino Linotype" w:hAnsi="Palatino Linotype" w:cs="Tahoma"/>
          <w:sz w:val="22"/>
          <w:szCs w:val="22"/>
        </w:rPr>
        <w:t xml:space="preserve"> deban testarse datos personales </w:t>
      </w:r>
      <w:r w:rsidRPr="005E47CB" w:rsidR="00A6183B">
        <w:rPr>
          <w:rFonts w:ascii="Palatino Linotype" w:hAnsi="Palatino Linotype" w:cs="Tahoma"/>
          <w:sz w:val="22"/>
          <w:szCs w:val="22"/>
        </w:rPr>
        <w:t>que deben ser clasificados en su totalidad</w:t>
      </w:r>
      <w:r w:rsidRPr="005E47CB" w:rsidR="00EE7046">
        <w:rPr>
          <w:rFonts w:ascii="Palatino Linotype" w:hAnsi="Palatino Linotype" w:cs="Tahoma"/>
          <w:sz w:val="22"/>
          <w:szCs w:val="22"/>
        </w:rPr>
        <w:t xml:space="preserve">, </w:t>
      </w:r>
      <w:r w:rsidRPr="005E47CB" w:rsidR="00C96A67">
        <w:rPr>
          <w:rFonts w:ascii="Palatino Linotype" w:hAnsi="Palatino Linotype" w:cs="Tahoma"/>
          <w:sz w:val="22"/>
          <w:szCs w:val="22"/>
        </w:rPr>
        <w:t xml:space="preserve">esto, de conformidad con la Ley de Transparencia </w:t>
      </w:r>
      <w:r w:rsidRPr="005E47CB" w:rsidR="009E1E79">
        <w:rPr>
          <w:rFonts w:ascii="Palatino Linotype" w:hAnsi="Palatino Linotype" w:cs="Tahoma"/>
          <w:sz w:val="22"/>
          <w:szCs w:val="22"/>
        </w:rPr>
        <w:t>y Acceso a la Información Pública del Estado de México y Municipios, por ello, es que el Sujeto Obligado deberá acompañar a las documentales que correspondan, el Acuerdo emitido por su Comité de Transparencia, en el que de manera fundada y motivada, se aprueben las versiones públicas que le entreguen.</w:t>
      </w:r>
    </w:p>
    <w:p w:rsidRPr="005E47CB" w:rsidR="002F3C49" w:rsidP="006A4C05" w:rsidRDefault="002F3C49" w14:paraId="3622EF36" w14:textId="77777777">
      <w:pPr>
        <w:autoSpaceDE w:val="0"/>
        <w:autoSpaceDN w:val="0"/>
        <w:adjustRightInd w:val="0"/>
        <w:spacing w:line="360" w:lineRule="auto"/>
        <w:contextualSpacing/>
        <w:jc w:val="both"/>
        <w:rPr>
          <w:rFonts w:ascii="Palatino Linotype" w:hAnsi="Palatino Linotype" w:cs="Tahoma"/>
          <w:sz w:val="22"/>
          <w:szCs w:val="22"/>
        </w:rPr>
      </w:pPr>
    </w:p>
    <w:p w:rsidRPr="005E47CB" w:rsidR="0020074E" w:rsidP="006A4C05" w:rsidRDefault="00282260" w14:paraId="422C9435" w14:textId="69C5016F">
      <w:pPr>
        <w:spacing w:line="360" w:lineRule="auto"/>
        <w:contextualSpacing/>
        <w:jc w:val="both"/>
        <w:rPr>
          <w:rFonts w:ascii="Palatino Linotype" w:hAnsi="Palatino Linotype" w:eastAsia="Calibri" w:cs="Tahoma"/>
          <w:bCs/>
          <w:iCs/>
          <w:sz w:val="22"/>
          <w:szCs w:val="22"/>
          <w:lang w:eastAsia="es-ES_tradnl"/>
        </w:rPr>
      </w:pPr>
      <w:r w:rsidRPr="005E47CB">
        <w:rPr>
          <w:rFonts w:ascii="Palatino Linotype" w:hAnsi="Palatino Linotype" w:eastAsia="Calibri" w:cs="Tahoma"/>
          <w:iCs/>
          <w:sz w:val="22"/>
          <w:szCs w:val="22"/>
          <w:lang w:val="es-ES" w:eastAsia="es-ES_tradnl"/>
        </w:rPr>
        <w:t xml:space="preserve">La labor del </w:t>
      </w:r>
      <w:r w:rsidRPr="005E47CB" w:rsidR="00504E2D">
        <w:rPr>
          <w:rFonts w:ascii="Palatino Linotype" w:hAnsi="Palatino Linotype" w:eastAsia="Calibri" w:cs="Tahoma"/>
          <w:iCs/>
          <w:sz w:val="22"/>
          <w:szCs w:val="22"/>
          <w:lang w:val="es-ES" w:eastAsia="es-ES_tradnl"/>
        </w:rPr>
        <w:t xml:space="preserve">Instituto de Transparencia Acceso a la Información Pública y Protección de Datos Personales del Estado de México y </w:t>
      </w:r>
      <w:r w:rsidRPr="005E47CB" w:rsidR="00344AB5">
        <w:rPr>
          <w:rFonts w:ascii="Palatino Linotype" w:hAnsi="Palatino Linotype" w:eastAsia="Calibri" w:cs="Tahoma"/>
          <w:iCs/>
          <w:sz w:val="22"/>
          <w:szCs w:val="22"/>
          <w:lang w:val="es-ES" w:eastAsia="es-ES_tradnl"/>
        </w:rPr>
        <w:t>Municipios</w:t>
      </w:r>
      <w:r w:rsidRPr="005E47CB">
        <w:rPr>
          <w:rFonts w:ascii="Palatino Linotype" w:hAnsi="Palatino Linotype" w:eastAsia="Calibri" w:cs="Tahoma"/>
          <w:iCs/>
          <w:sz w:val="22"/>
          <w:szCs w:val="22"/>
          <w:lang w:val="es-ES" w:eastAsia="es-ES_tradnl"/>
        </w:rPr>
        <w:t xml:space="preserve"> es apoyar a la población para acceder a la información pública y garantizar la protección de sus datos personales.</w:t>
      </w:r>
    </w:p>
    <w:p w:rsidRPr="005E47CB" w:rsidR="00146D94" w:rsidP="006A4C05" w:rsidRDefault="00E15926" w14:paraId="0E246F5A" w14:textId="152AFDE2">
      <w:pPr>
        <w:spacing w:line="360" w:lineRule="auto"/>
        <w:jc w:val="both"/>
        <w:rPr>
          <w:rFonts w:ascii="Palatino Linotype" w:hAnsi="Palatino Linotype" w:eastAsia="Palatino Linotype" w:cs="Palatino Linotype"/>
          <w:sz w:val="22"/>
          <w:szCs w:val="22"/>
        </w:rPr>
      </w:pPr>
      <w:r w:rsidRPr="005E47CB">
        <w:rPr>
          <w:rFonts w:ascii="Palatino Linotype" w:hAnsi="Palatino Linotype" w:eastAsia="Palatino Linotype" w:cs="Palatino Linotype"/>
          <w:sz w:val="22"/>
          <w:szCs w:val="22"/>
        </w:rPr>
        <w:t>Por lo expuesto y fundado, este Pleno:</w:t>
      </w:r>
    </w:p>
    <w:p w:rsidRPr="005E47CB" w:rsidR="00E6469A" w:rsidP="006A4C05" w:rsidRDefault="00E6469A" w14:paraId="50A35386" w14:textId="77777777">
      <w:pPr>
        <w:spacing w:line="360" w:lineRule="auto"/>
        <w:jc w:val="both"/>
        <w:rPr>
          <w:rFonts w:ascii="Palatino Linotype" w:hAnsi="Palatino Linotype" w:eastAsia="Palatino Linotype" w:cs="Palatino Linotype"/>
          <w:sz w:val="22"/>
          <w:szCs w:val="22"/>
        </w:rPr>
      </w:pPr>
    </w:p>
    <w:p w:rsidRPr="005E47CB" w:rsidR="00E15926" w:rsidP="006A4C05" w:rsidRDefault="00E15926" w14:paraId="121BCB64" w14:textId="77777777">
      <w:pPr>
        <w:spacing w:line="360" w:lineRule="auto"/>
        <w:ind w:right="-91"/>
        <w:jc w:val="center"/>
        <w:rPr>
          <w:rFonts w:ascii="Palatino Linotype" w:hAnsi="Palatino Linotype" w:eastAsia="Palatino Linotype" w:cs="Palatino Linotype"/>
          <w:b/>
          <w:sz w:val="22"/>
          <w:szCs w:val="22"/>
        </w:rPr>
      </w:pPr>
      <w:r w:rsidRPr="005E47CB">
        <w:rPr>
          <w:rFonts w:ascii="Palatino Linotype" w:hAnsi="Palatino Linotype" w:eastAsia="Palatino Linotype" w:cs="Palatino Linotype"/>
          <w:b/>
          <w:sz w:val="22"/>
          <w:szCs w:val="22"/>
        </w:rPr>
        <w:t>RESUELVE:</w:t>
      </w:r>
    </w:p>
    <w:p w:rsidRPr="005E47CB" w:rsidR="007271A0" w:rsidP="006A4C05" w:rsidRDefault="007271A0" w14:paraId="735744F5" w14:textId="77777777">
      <w:pPr>
        <w:spacing w:line="360" w:lineRule="auto"/>
        <w:contextualSpacing/>
        <w:jc w:val="both"/>
        <w:rPr>
          <w:rFonts w:ascii="Palatino Linotype" w:hAnsi="Palatino Linotype" w:eastAsia="Calibri" w:cs="Tahoma"/>
          <w:bCs/>
          <w:iCs/>
          <w:sz w:val="22"/>
          <w:szCs w:val="22"/>
          <w:lang w:eastAsia="en-US"/>
        </w:rPr>
      </w:pPr>
    </w:p>
    <w:p w:rsidRPr="005E47CB" w:rsidR="00FA54F1" w:rsidP="006A4C05" w:rsidRDefault="3BACFE45" w14:paraId="0A98828A" w14:textId="4BB1DA35">
      <w:pPr>
        <w:spacing w:line="360" w:lineRule="auto"/>
        <w:jc w:val="both"/>
        <w:rPr>
          <w:rFonts w:ascii="Palatino Linotype" w:hAnsi="Palatino Linotype" w:eastAsia="Calibri" w:cs="Tahoma"/>
          <w:sz w:val="22"/>
          <w:szCs w:val="22"/>
          <w:lang w:eastAsia="en-US"/>
        </w:rPr>
      </w:pPr>
      <w:r w:rsidRPr="005E47CB">
        <w:rPr>
          <w:rFonts w:ascii="Palatino Linotype" w:hAnsi="Palatino Linotype" w:cs="Tahoma"/>
          <w:b/>
          <w:bCs/>
          <w:sz w:val="22"/>
          <w:szCs w:val="22"/>
        </w:rPr>
        <w:t xml:space="preserve">PRIMERO. </w:t>
      </w:r>
      <w:r w:rsidRPr="005E47CB">
        <w:rPr>
          <w:rFonts w:ascii="Palatino Linotype" w:hAnsi="Palatino Linotype" w:eastAsia="Calibri" w:cs="Tahoma"/>
          <w:sz w:val="22"/>
          <w:szCs w:val="22"/>
          <w:lang w:eastAsia="en-US"/>
        </w:rPr>
        <w:t xml:space="preserve">Se </w:t>
      </w:r>
      <w:r w:rsidRPr="005E47CB" w:rsidR="00EE7046">
        <w:rPr>
          <w:rFonts w:ascii="Palatino Linotype" w:hAnsi="Palatino Linotype" w:eastAsia="Calibri" w:cs="Tahoma"/>
          <w:b/>
          <w:bCs/>
          <w:sz w:val="22"/>
          <w:szCs w:val="22"/>
          <w:lang w:eastAsia="en-US"/>
        </w:rPr>
        <w:t>REVOCA</w:t>
      </w:r>
      <w:r w:rsidRPr="005E47CB">
        <w:rPr>
          <w:rFonts w:ascii="Palatino Linotype" w:hAnsi="Palatino Linotype" w:eastAsia="Calibri" w:cs="Tahoma"/>
          <w:sz w:val="22"/>
          <w:szCs w:val="22"/>
          <w:lang w:eastAsia="en-US"/>
        </w:rPr>
        <w:t xml:space="preserve"> la respuesta entregada por </w:t>
      </w:r>
      <w:r w:rsidRPr="005E47CB" w:rsidR="008A581D">
        <w:rPr>
          <w:rFonts w:ascii="Palatino Linotype" w:hAnsi="Palatino Linotype" w:eastAsia="Calibri" w:cs="Tahoma"/>
          <w:sz w:val="22"/>
          <w:szCs w:val="22"/>
          <w:lang w:eastAsia="en-US"/>
        </w:rPr>
        <w:t>el</w:t>
      </w:r>
      <w:r w:rsidRPr="005E47CB">
        <w:rPr>
          <w:rFonts w:ascii="Palatino Linotype" w:hAnsi="Palatino Linotype" w:eastAsia="Calibri" w:cs="Tahoma"/>
          <w:sz w:val="22"/>
          <w:szCs w:val="22"/>
          <w:lang w:eastAsia="en-US"/>
        </w:rPr>
        <w:t xml:space="preserve"> </w:t>
      </w:r>
      <w:r w:rsidRPr="005E47CB" w:rsidR="005A539C">
        <w:rPr>
          <w:rFonts w:ascii="Palatino Linotype" w:hAnsi="Palatino Linotype" w:eastAsia="Calibri" w:cs="Tahoma"/>
          <w:b/>
          <w:bCs/>
          <w:sz w:val="22"/>
          <w:szCs w:val="22"/>
          <w:lang w:eastAsia="en-US"/>
        </w:rPr>
        <w:t>Ayuntamiento de San Martín de las Pirámides</w:t>
      </w:r>
      <w:r w:rsidRPr="005E47CB">
        <w:rPr>
          <w:rFonts w:ascii="Palatino Linotype" w:hAnsi="Palatino Linotype" w:eastAsia="Calibri" w:cs="Tahoma"/>
          <w:sz w:val="22"/>
          <w:szCs w:val="22"/>
          <w:lang w:eastAsia="en-US"/>
        </w:rPr>
        <w:t xml:space="preserve">, a la solicitud de información </w:t>
      </w:r>
      <w:r w:rsidRPr="005E47CB" w:rsidR="005A539C">
        <w:rPr>
          <w:rFonts w:ascii="Palatino Linotype" w:hAnsi="Palatino Linotype" w:eastAsia="Calibri" w:cs="Tahoma"/>
          <w:b/>
          <w:bCs/>
          <w:sz w:val="22"/>
          <w:szCs w:val="22"/>
          <w:lang w:eastAsia="en-US"/>
        </w:rPr>
        <w:t>00160/MARTIPIR/IP/2022</w:t>
      </w:r>
      <w:r w:rsidRPr="005E47CB">
        <w:rPr>
          <w:rFonts w:ascii="Palatino Linotype" w:hAnsi="Palatino Linotype" w:eastAsia="Calibri" w:cs="Tahoma"/>
          <w:b/>
          <w:bCs/>
          <w:sz w:val="22"/>
          <w:szCs w:val="22"/>
          <w:lang w:eastAsia="en-US"/>
        </w:rPr>
        <w:t xml:space="preserve">, </w:t>
      </w:r>
      <w:r w:rsidRPr="005E47CB">
        <w:rPr>
          <w:rFonts w:ascii="Palatino Linotype" w:hAnsi="Palatino Linotype" w:eastAsia="Calibri" w:cs="Tahoma"/>
          <w:sz w:val="22"/>
          <w:szCs w:val="22"/>
          <w:lang w:eastAsia="en-US"/>
        </w:rPr>
        <w:t xml:space="preserve">por resultar </w:t>
      </w:r>
      <w:r w:rsidRPr="005E47CB">
        <w:rPr>
          <w:rFonts w:ascii="Palatino Linotype" w:hAnsi="Palatino Linotype" w:eastAsia="Calibri" w:cs="Tahoma"/>
          <w:b/>
          <w:bCs/>
          <w:sz w:val="22"/>
          <w:szCs w:val="22"/>
          <w:lang w:eastAsia="en-US"/>
        </w:rPr>
        <w:t>FUNDAD</w:t>
      </w:r>
      <w:r w:rsidRPr="005E47CB" w:rsidR="003F3A7C">
        <w:rPr>
          <w:rFonts w:ascii="Palatino Linotype" w:hAnsi="Palatino Linotype" w:eastAsia="Calibri" w:cs="Tahoma"/>
          <w:b/>
          <w:bCs/>
          <w:sz w:val="22"/>
          <w:szCs w:val="22"/>
          <w:lang w:eastAsia="en-US"/>
        </w:rPr>
        <w:t>A</w:t>
      </w:r>
      <w:r w:rsidRPr="005E47CB">
        <w:rPr>
          <w:rFonts w:ascii="Palatino Linotype" w:hAnsi="Palatino Linotype" w:eastAsia="Calibri" w:cs="Tahoma"/>
          <w:sz w:val="22"/>
          <w:szCs w:val="22"/>
          <w:lang w:eastAsia="en-US"/>
        </w:rPr>
        <w:t xml:space="preserve"> la razón o motivo de inconformidad hech</w:t>
      </w:r>
      <w:r w:rsidRPr="005E47CB" w:rsidR="00A6183B">
        <w:rPr>
          <w:rFonts w:ascii="Palatino Linotype" w:hAnsi="Palatino Linotype" w:eastAsia="Calibri" w:cs="Tahoma"/>
          <w:sz w:val="22"/>
          <w:szCs w:val="22"/>
          <w:lang w:eastAsia="en-US"/>
        </w:rPr>
        <w:t>a</w:t>
      </w:r>
      <w:r w:rsidRPr="005E47CB">
        <w:rPr>
          <w:rFonts w:ascii="Palatino Linotype" w:hAnsi="Palatino Linotype" w:eastAsia="Calibri" w:cs="Tahoma"/>
          <w:sz w:val="22"/>
          <w:szCs w:val="22"/>
          <w:lang w:eastAsia="en-US"/>
        </w:rPr>
        <w:t xml:space="preserve"> valer por el Recurrente en el Recurso de Revisión </w:t>
      </w:r>
      <w:r w:rsidRPr="005E47CB" w:rsidR="00F1456A">
        <w:rPr>
          <w:rFonts w:ascii="Palatino Linotype" w:hAnsi="Palatino Linotype" w:eastAsia="Calibri" w:cs="Tahoma"/>
          <w:b/>
          <w:bCs/>
          <w:sz w:val="22"/>
          <w:szCs w:val="22"/>
          <w:lang w:eastAsia="en-US"/>
        </w:rPr>
        <w:lastRenderedPageBreak/>
        <w:t>16401</w:t>
      </w:r>
      <w:r w:rsidRPr="005E47CB" w:rsidR="00AD30E7">
        <w:rPr>
          <w:rFonts w:ascii="Palatino Linotype" w:hAnsi="Palatino Linotype" w:eastAsia="Calibri" w:cs="Tahoma"/>
          <w:b/>
          <w:bCs/>
          <w:sz w:val="22"/>
          <w:szCs w:val="22"/>
          <w:lang w:eastAsia="en-US"/>
        </w:rPr>
        <w:t>/INFOEM/IP/RR/2022</w:t>
      </w:r>
      <w:r w:rsidRPr="005E47CB">
        <w:rPr>
          <w:rFonts w:ascii="Palatino Linotype" w:hAnsi="Palatino Linotype" w:eastAsia="Calibri" w:cs="Tahoma"/>
          <w:b/>
          <w:bCs/>
          <w:sz w:val="22"/>
          <w:szCs w:val="22"/>
          <w:lang w:eastAsia="en-US"/>
        </w:rPr>
        <w:t xml:space="preserve"> </w:t>
      </w:r>
      <w:r w:rsidRPr="005E47CB">
        <w:rPr>
          <w:rFonts w:ascii="Palatino Linotype" w:hAnsi="Palatino Linotype" w:eastAsia="Calibri" w:cs="Tahoma"/>
          <w:sz w:val="22"/>
          <w:szCs w:val="22"/>
          <w:lang w:eastAsia="en-US"/>
        </w:rPr>
        <w:t>en términos de</w:t>
      </w:r>
      <w:r w:rsidRPr="005E47CB" w:rsidR="006500AA">
        <w:rPr>
          <w:rFonts w:ascii="Palatino Linotype" w:hAnsi="Palatino Linotype" w:eastAsia="Calibri" w:cs="Tahoma"/>
          <w:sz w:val="22"/>
          <w:szCs w:val="22"/>
          <w:lang w:eastAsia="en-US"/>
        </w:rPr>
        <w:t xml:space="preserve"> los</w:t>
      </w:r>
      <w:r w:rsidRPr="005E47CB">
        <w:rPr>
          <w:rFonts w:ascii="Palatino Linotype" w:hAnsi="Palatino Linotype" w:eastAsia="Calibri" w:cs="Tahoma"/>
          <w:sz w:val="22"/>
          <w:szCs w:val="22"/>
          <w:lang w:eastAsia="en-US"/>
        </w:rPr>
        <w:t xml:space="preserve"> </w:t>
      </w:r>
      <w:r w:rsidRPr="005E47CB" w:rsidR="006500AA">
        <w:rPr>
          <w:rFonts w:ascii="Palatino Linotype" w:hAnsi="Palatino Linotype" w:eastAsia="Calibri" w:cs="Tahoma"/>
          <w:sz w:val="22"/>
          <w:szCs w:val="22"/>
          <w:lang w:eastAsia="en-US"/>
        </w:rPr>
        <w:t>C</w:t>
      </w:r>
      <w:r w:rsidRPr="005E47CB">
        <w:rPr>
          <w:rFonts w:ascii="Palatino Linotype" w:hAnsi="Palatino Linotype" w:eastAsia="Calibri" w:cs="Tahoma"/>
          <w:sz w:val="22"/>
          <w:szCs w:val="22"/>
          <w:lang w:eastAsia="en-US"/>
        </w:rPr>
        <w:t>onsiderando</w:t>
      </w:r>
      <w:r w:rsidRPr="005E47CB" w:rsidR="006500AA">
        <w:rPr>
          <w:rFonts w:ascii="Palatino Linotype" w:hAnsi="Palatino Linotype" w:eastAsia="Calibri" w:cs="Tahoma"/>
          <w:sz w:val="22"/>
          <w:szCs w:val="22"/>
          <w:lang w:eastAsia="en-US"/>
        </w:rPr>
        <w:t>s</w:t>
      </w:r>
      <w:r w:rsidRPr="005E47CB">
        <w:rPr>
          <w:rFonts w:ascii="Palatino Linotype" w:hAnsi="Palatino Linotype" w:eastAsia="Calibri" w:cs="Tahoma"/>
          <w:sz w:val="22"/>
          <w:szCs w:val="22"/>
          <w:lang w:eastAsia="en-US"/>
        </w:rPr>
        <w:t xml:space="preserve"> </w:t>
      </w:r>
      <w:r w:rsidRPr="005E47CB">
        <w:rPr>
          <w:rFonts w:ascii="Palatino Linotype" w:hAnsi="Palatino Linotype" w:eastAsia="Calibri" w:cs="Tahoma"/>
          <w:b/>
          <w:bCs/>
          <w:sz w:val="22"/>
          <w:szCs w:val="22"/>
          <w:lang w:eastAsia="en-US"/>
        </w:rPr>
        <w:t>QUINTO</w:t>
      </w:r>
      <w:r w:rsidRPr="005E47CB" w:rsidR="006500AA">
        <w:rPr>
          <w:rFonts w:ascii="Palatino Linotype" w:hAnsi="Palatino Linotype" w:eastAsia="Calibri" w:cs="Tahoma"/>
          <w:b/>
          <w:bCs/>
          <w:sz w:val="22"/>
          <w:szCs w:val="22"/>
          <w:lang w:eastAsia="en-US"/>
        </w:rPr>
        <w:t xml:space="preserve"> y </w:t>
      </w:r>
      <w:r w:rsidRPr="005E47CB" w:rsidR="00EE7046">
        <w:rPr>
          <w:rFonts w:ascii="Palatino Linotype" w:hAnsi="Palatino Linotype" w:eastAsia="Calibri" w:cs="Tahoma"/>
          <w:b/>
          <w:bCs/>
          <w:sz w:val="22"/>
          <w:szCs w:val="22"/>
          <w:lang w:eastAsia="en-US"/>
        </w:rPr>
        <w:t>SÉPTIMO</w:t>
      </w:r>
      <w:r w:rsidRPr="005E47CB">
        <w:rPr>
          <w:rFonts w:ascii="Palatino Linotype" w:hAnsi="Palatino Linotype" w:eastAsia="Calibri" w:cs="Tahoma"/>
          <w:b/>
          <w:bCs/>
          <w:sz w:val="22"/>
          <w:szCs w:val="22"/>
          <w:lang w:eastAsia="en-US"/>
        </w:rPr>
        <w:t xml:space="preserve"> </w:t>
      </w:r>
      <w:r w:rsidRPr="005E47CB">
        <w:rPr>
          <w:rFonts w:ascii="Palatino Linotype" w:hAnsi="Palatino Linotype" w:eastAsia="Calibri" w:cs="Tahoma"/>
          <w:sz w:val="22"/>
          <w:szCs w:val="22"/>
          <w:lang w:eastAsia="en-US"/>
        </w:rPr>
        <w:t>de la presente Resolución.</w:t>
      </w:r>
    </w:p>
    <w:p w:rsidRPr="005E47CB" w:rsidR="005C444E" w:rsidP="006A4C05" w:rsidRDefault="005C444E" w14:paraId="246AB396" w14:textId="77777777">
      <w:pPr>
        <w:spacing w:line="360" w:lineRule="auto"/>
        <w:jc w:val="both"/>
        <w:rPr>
          <w:rFonts w:ascii="Palatino Linotype" w:hAnsi="Palatino Linotype" w:eastAsia="Calibri" w:cs="Tahoma"/>
          <w:sz w:val="22"/>
          <w:szCs w:val="22"/>
          <w:lang w:eastAsia="en-US"/>
        </w:rPr>
      </w:pPr>
    </w:p>
    <w:p w:rsidRPr="005E47CB" w:rsidR="006773CD" w:rsidP="006A4C05" w:rsidRDefault="00FA54F1" w14:paraId="1D80778E" w14:textId="14906950">
      <w:pPr>
        <w:autoSpaceDE w:val="0"/>
        <w:autoSpaceDN w:val="0"/>
        <w:adjustRightInd w:val="0"/>
        <w:spacing w:line="360" w:lineRule="auto"/>
        <w:contextualSpacing/>
        <w:jc w:val="both"/>
        <w:rPr>
          <w:rFonts w:ascii="Palatino Linotype" w:hAnsi="Palatino Linotype" w:cs="Tahoma"/>
          <w:bCs/>
          <w:iCs/>
          <w:sz w:val="22"/>
          <w:szCs w:val="22"/>
        </w:rPr>
      </w:pPr>
      <w:r w:rsidRPr="005E47CB">
        <w:rPr>
          <w:rFonts w:ascii="Palatino Linotype" w:hAnsi="Palatino Linotype" w:eastAsia="Calibri" w:cs="Tahoma"/>
          <w:b/>
          <w:bCs/>
          <w:sz w:val="22"/>
          <w:szCs w:val="22"/>
          <w:lang w:eastAsia="en-US"/>
        </w:rPr>
        <w:t>SEGUNDO</w:t>
      </w:r>
      <w:r w:rsidRPr="005E47CB">
        <w:rPr>
          <w:rFonts w:ascii="Palatino Linotype" w:hAnsi="Palatino Linotype" w:cs="Tahoma"/>
          <w:b/>
          <w:bCs/>
          <w:sz w:val="22"/>
          <w:szCs w:val="22"/>
        </w:rPr>
        <w:t xml:space="preserve">. </w:t>
      </w:r>
      <w:r w:rsidRPr="005E47CB">
        <w:rPr>
          <w:rFonts w:ascii="Palatino Linotype" w:hAnsi="Palatino Linotype" w:cs="Tahoma"/>
          <w:sz w:val="22"/>
          <w:szCs w:val="22"/>
        </w:rPr>
        <w:t xml:space="preserve">Se </w:t>
      </w:r>
      <w:r w:rsidRPr="005E47CB">
        <w:rPr>
          <w:rFonts w:ascii="Palatino Linotype" w:hAnsi="Palatino Linotype" w:cs="Tahoma"/>
          <w:b/>
          <w:sz w:val="22"/>
          <w:szCs w:val="22"/>
        </w:rPr>
        <w:t xml:space="preserve">ORDENA </w:t>
      </w:r>
      <w:r w:rsidRPr="005E47CB">
        <w:rPr>
          <w:rFonts w:ascii="Palatino Linotype" w:hAnsi="Palatino Linotype" w:cs="Tahoma"/>
          <w:sz w:val="22"/>
          <w:szCs w:val="22"/>
        </w:rPr>
        <w:t>a</w:t>
      </w:r>
      <w:r w:rsidRPr="005E47CB" w:rsidR="00077D19">
        <w:rPr>
          <w:rFonts w:ascii="Palatino Linotype" w:hAnsi="Palatino Linotype" w:cs="Tahoma"/>
          <w:sz w:val="22"/>
          <w:szCs w:val="22"/>
        </w:rPr>
        <w:t xml:space="preserve">l </w:t>
      </w:r>
      <w:r w:rsidRPr="005E47CB" w:rsidR="005A539C">
        <w:rPr>
          <w:rFonts w:ascii="Palatino Linotype" w:hAnsi="Palatino Linotype" w:cs="Tahoma"/>
          <w:b/>
          <w:bCs/>
          <w:sz w:val="22"/>
          <w:szCs w:val="22"/>
        </w:rPr>
        <w:t>Ayuntamiento de San Martín de las Pirámides</w:t>
      </w:r>
      <w:r w:rsidRPr="005E47CB">
        <w:rPr>
          <w:rFonts w:ascii="Palatino Linotype" w:hAnsi="Palatino Linotype" w:cs="Tahoma"/>
          <w:sz w:val="22"/>
          <w:szCs w:val="22"/>
        </w:rPr>
        <w:t xml:space="preserve">, a efecto de que, </w:t>
      </w:r>
      <w:r w:rsidRPr="005E47CB" w:rsidR="000F41B7">
        <w:rPr>
          <w:rFonts w:ascii="Palatino Linotype" w:hAnsi="Palatino Linotype" w:cs="Tahoma"/>
          <w:sz w:val="22"/>
          <w:szCs w:val="22"/>
        </w:rPr>
        <w:t>entregue</w:t>
      </w:r>
      <w:r w:rsidRPr="005E47CB">
        <w:rPr>
          <w:rFonts w:ascii="Palatino Linotype" w:hAnsi="Palatino Linotype" w:cs="Tahoma"/>
          <w:sz w:val="22"/>
          <w:szCs w:val="22"/>
        </w:rPr>
        <w:t xml:space="preserve"> </w:t>
      </w:r>
      <w:r w:rsidRPr="005E47CB">
        <w:rPr>
          <w:rFonts w:ascii="Palatino Linotype" w:hAnsi="Palatino Linotype" w:cs="Tahoma"/>
          <w:bCs/>
          <w:iCs/>
          <w:sz w:val="22"/>
          <w:szCs w:val="22"/>
        </w:rPr>
        <w:t>a través del Sistema de Acceso a la Información Mexiquense (SAIMEX),</w:t>
      </w:r>
      <w:r w:rsidRPr="005E47CB" w:rsidR="003F3A7C">
        <w:rPr>
          <w:rFonts w:ascii="Palatino Linotype" w:hAnsi="Palatino Linotype" w:cs="Tahoma"/>
          <w:bCs/>
          <w:iCs/>
          <w:sz w:val="22"/>
          <w:szCs w:val="22"/>
        </w:rPr>
        <w:t xml:space="preserve"> </w:t>
      </w:r>
      <w:r w:rsidRPr="005E47CB" w:rsidR="00EE7046">
        <w:rPr>
          <w:rFonts w:ascii="Palatino Linotype" w:hAnsi="Palatino Linotype" w:cs="Tahoma"/>
          <w:bCs/>
          <w:iCs/>
          <w:sz w:val="22"/>
          <w:szCs w:val="22"/>
        </w:rPr>
        <w:t xml:space="preserve">de la Titular de la Unidad de Transparencia, </w:t>
      </w:r>
      <w:r w:rsidRPr="005E47CB" w:rsidR="006773CD">
        <w:rPr>
          <w:rFonts w:ascii="Palatino Linotype" w:hAnsi="Palatino Linotype" w:cs="Tahoma"/>
          <w:bCs/>
          <w:iCs/>
          <w:sz w:val="22"/>
          <w:szCs w:val="22"/>
        </w:rPr>
        <w:t>lo siguiente</w:t>
      </w:r>
      <w:r w:rsidRPr="005E47CB" w:rsidR="006500AA">
        <w:rPr>
          <w:rFonts w:ascii="Palatino Linotype" w:hAnsi="Palatino Linotype" w:cs="Tahoma"/>
          <w:bCs/>
          <w:iCs/>
          <w:sz w:val="22"/>
          <w:szCs w:val="22"/>
        </w:rPr>
        <w:t>:</w:t>
      </w:r>
    </w:p>
    <w:p w:rsidRPr="005E47CB" w:rsidR="005B2149" w:rsidP="006A4C05" w:rsidRDefault="005B2149" w14:paraId="77177467" w14:textId="77777777">
      <w:pPr>
        <w:autoSpaceDE w:val="0"/>
        <w:autoSpaceDN w:val="0"/>
        <w:adjustRightInd w:val="0"/>
        <w:spacing w:line="360" w:lineRule="auto"/>
        <w:contextualSpacing/>
        <w:jc w:val="both"/>
        <w:rPr>
          <w:rFonts w:ascii="Palatino Linotype" w:hAnsi="Palatino Linotype" w:cs="Tahoma"/>
          <w:bCs/>
          <w:iCs/>
          <w:sz w:val="22"/>
          <w:szCs w:val="22"/>
        </w:rPr>
      </w:pPr>
    </w:p>
    <w:p w:rsidRPr="005E47CB" w:rsidR="00EE7046" w:rsidP="00E72B18" w:rsidRDefault="00EE7046" w14:paraId="5CCFECDB" w14:textId="4611F622">
      <w:pPr>
        <w:pStyle w:val="Prrafodelista"/>
        <w:numPr>
          <w:ilvl w:val="0"/>
          <w:numId w:val="39"/>
        </w:numPr>
        <w:spacing w:line="360" w:lineRule="auto"/>
        <w:jc w:val="both"/>
        <w:rPr>
          <w:rFonts w:ascii="Palatino Linotype" w:hAnsi="Palatino Linotype" w:cs="Tahoma"/>
          <w:bCs/>
          <w:szCs w:val="22"/>
        </w:rPr>
      </w:pPr>
      <w:r w:rsidRPr="005E47CB">
        <w:rPr>
          <w:rFonts w:ascii="Palatino Linotype" w:hAnsi="Palatino Linotype" w:cs="Tahoma"/>
          <w:bCs/>
          <w:szCs w:val="22"/>
        </w:rPr>
        <w:t>Acuerdo de Inexistencia respecto a la certificación en la materia.</w:t>
      </w:r>
    </w:p>
    <w:p w:rsidRPr="005E47CB" w:rsidR="00EE7046" w:rsidP="00EE7046" w:rsidRDefault="00EE7046" w14:paraId="5D8B5A3E" w14:textId="77777777">
      <w:pPr>
        <w:pStyle w:val="Prrafodelista"/>
        <w:spacing w:line="360" w:lineRule="auto"/>
        <w:ind w:left="927"/>
        <w:jc w:val="both"/>
        <w:rPr>
          <w:rFonts w:ascii="Palatino Linotype" w:hAnsi="Palatino Linotype" w:cs="Tahoma"/>
          <w:bCs/>
          <w:szCs w:val="22"/>
        </w:rPr>
      </w:pPr>
    </w:p>
    <w:p w:rsidRPr="005E47CB" w:rsidR="00EE7046" w:rsidP="00E30B9F" w:rsidRDefault="00EE7046" w14:paraId="4743C066" w14:textId="4B5F55D7">
      <w:pPr>
        <w:pStyle w:val="Prrafodelista"/>
        <w:numPr>
          <w:ilvl w:val="0"/>
          <w:numId w:val="39"/>
        </w:numPr>
        <w:spacing w:line="360" w:lineRule="auto"/>
        <w:jc w:val="both"/>
        <w:rPr>
          <w:rFonts w:ascii="Palatino Linotype" w:hAnsi="Palatino Linotype" w:cs="Tahoma"/>
          <w:bCs/>
          <w:szCs w:val="22"/>
        </w:rPr>
      </w:pPr>
      <w:r w:rsidRPr="005E47CB">
        <w:rPr>
          <w:rFonts w:ascii="Palatino Linotype" w:hAnsi="Palatino Linotype" w:cs="Tahoma"/>
          <w:bCs/>
          <w:szCs w:val="22"/>
        </w:rPr>
        <w:t>En versión pública, el o los documentos donde obre su información curricular.</w:t>
      </w:r>
    </w:p>
    <w:p w:rsidRPr="005E47CB" w:rsidR="00037B7E" w:rsidP="00037B7E" w:rsidRDefault="00037B7E" w14:paraId="15ECFBD4" w14:textId="77777777">
      <w:pPr>
        <w:pStyle w:val="Prrafodelista"/>
        <w:autoSpaceDE w:val="0"/>
        <w:autoSpaceDN w:val="0"/>
        <w:adjustRightInd w:val="0"/>
        <w:spacing w:line="360" w:lineRule="auto"/>
        <w:jc w:val="both"/>
        <w:rPr>
          <w:rFonts w:ascii="Palatino Linotype" w:hAnsi="Palatino Linotype" w:cs="Tahoma"/>
          <w:bCs/>
          <w:iCs/>
          <w:szCs w:val="22"/>
        </w:rPr>
      </w:pPr>
    </w:p>
    <w:p w:rsidRPr="005E47CB" w:rsidR="00575FC5" w:rsidP="006A4C05" w:rsidRDefault="00A6183B" w14:paraId="6904AAAC" w14:textId="0C37F35F">
      <w:pPr>
        <w:spacing w:line="360" w:lineRule="auto"/>
        <w:ind w:right="-28"/>
        <w:jc w:val="both"/>
        <w:rPr>
          <w:rFonts w:ascii="Palatino Linotype" w:hAnsi="Palatino Linotype" w:cs="Tahoma"/>
          <w:sz w:val="22"/>
          <w:szCs w:val="22"/>
          <w:lang w:val="es-ES"/>
        </w:rPr>
      </w:pPr>
      <w:r w:rsidRPr="005E47CB">
        <w:rPr>
          <w:rFonts w:ascii="Palatino Linotype" w:hAnsi="Palatino Linotype" w:cs="Tahoma"/>
          <w:sz w:val="22"/>
          <w:szCs w:val="22"/>
          <w:lang w:val="es-ES"/>
        </w:rPr>
        <w:t>Junto con</w:t>
      </w:r>
      <w:r w:rsidRPr="005E47CB" w:rsidR="00575FC5">
        <w:rPr>
          <w:rFonts w:ascii="Palatino Linotype" w:hAnsi="Palatino Linotype" w:cs="Tahoma"/>
          <w:sz w:val="22"/>
          <w:szCs w:val="22"/>
          <w:lang w:val="es-ES"/>
        </w:rPr>
        <w:t xml:space="preserve"> las versiones públicas</w:t>
      </w:r>
      <w:r w:rsidRPr="005E47CB" w:rsidR="00EE7046">
        <w:rPr>
          <w:rFonts w:ascii="Palatino Linotype" w:hAnsi="Palatino Linotype" w:cs="Tahoma"/>
          <w:sz w:val="22"/>
          <w:szCs w:val="22"/>
          <w:lang w:val="es-ES"/>
        </w:rPr>
        <w:t xml:space="preserve">, </w:t>
      </w:r>
      <w:r w:rsidRPr="005E47CB" w:rsidR="00575FC5">
        <w:rPr>
          <w:rFonts w:ascii="Palatino Linotype" w:hAnsi="Palatino Linotype" w:cs="Tahoma"/>
          <w:sz w:val="22"/>
          <w:szCs w:val="22"/>
          <w:lang w:val="es-ES"/>
        </w:rPr>
        <w:t xml:space="preserve">se deberá entregar el Acuerdo del Comité de Transparencia mediante el cual se funde y motive la eliminación de </w:t>
      </w:r>
      <w:r w:rsidRPr="005E47CB">
        <w:rPr>
          <w:rFonts w:ascii="Palatino Linotype" w:hAnsi="Palatino Linotype" w:cs="Tahoma"/>
          <w:sz w:val="22"/>
          <w:szCs w:val="22"/>
          <w:lang w:val="es-ES"/>
        </w:rPr>
        <w:t xml:space="preserve">los datos y documentos clasificados en su totalidad, </w:t>
      </w:r>
      <w:r w:rsidRPr="005E47CB" w:rsidR="00575FC5">
        <w:rPr>
          <w:rFonts w:ascii="Palatino Linotype" w:hAnsi="Palatino Linotype" w:cs="Tahoma"/>
          <w:sz w:val="22"/>
          <w:szCs w:val="22"/>
          <w:lang w:val="es-ES"/>
        </w:rPr>
        <w:t xml:space="preserve">en términos de los artículos 49, fracción VIII, </w:t>
      </w:r>
      <w:r w:rsidRPr="005E47CB" w:rsidR="00493E8A">
        <w:rPr>
          <w:rFonts w:ascii="Palatino Linotype" w:hAnsi="Palatino Linotype" w:cs="Tahoma"/>
          <w:sz w:val="22"/>
          <w:szCs w:val="22"/>
          <w:lang w:val="es-ES"/>
        </w:rPr>
        <w:t xml:space="preserve">140, fracción IV, </w:t>
      </w:r>
      <w:r w:rsidRPr="005E47CB" w:rsidR="00575FC5">
        <w:rPr>
          <w:rFonts w:ascii="Palatino Linotype" w:hAnsi="Palatino Linotype" w:cs="Tahoma"/>
          <w:sz w:val="22"/>
          <w:szCs w:val="22"/>
          <w:lang w:val="es-ES"/>
        </w:rPr>
        <w:t>143, fracción I y 149 de la Ley de Transparencia y Acceso a la Información Pública del Estado de México y Municipios.</w:t>
      </w:r>
    </w:p>
    <w:p w:rsidRPr="005E47CB" w:rsidR="00325479" w:rsidP="006A4C05" w:rsidRDefault="00325479" w14:paraId="0552145B" w14:textId="29EF355F">
      <w:pPr>
        <w:spacing w:line="360" w:lineRule="auto"/>
        <w:ind w:right="-28"/>
        <w:jc w:val="both"/>
        <w:rPr>
          <w:rFonts w:ascii="Palatino Linotype" w:hAnsi="Palatino Linotype" w:cs="Tahoma"/>
          <w:sz w:val="22"/>
          <w:szCs w:val="22"/>
          <w:lang w:val="es-ES"/>
        </w:rPr>
      </w:pPr>
    </w:p>
    <w:p w:rsidRPr="005E47CB" w:rsidR="00EE7046" w:rsidP="006A4C05" w:rsidRDefault="00EE7046" w14:paraId="58DF53E7" w14:textId="020C070F">
      <w:pPr>
        <w:spacing w:line="360" w:lineRule="auto"/>
        <w:ind w:right="-28"/>
        <w:jc w:val="both"/>
        <w:rPr>
          <w:rFonts w:ascii="Palatino Linotype" w:hAnsi="Palatino Linotype" w:cs="Tahoma"/>
          <w:bCs/>
          <w:iCs/>
          <w:sz w:val="22"/>
          <w:szCs w:val="22"/>
        </w:rPr>
      </w:pPr>
      <w:r w:rsidRPr="005E47CB">
        <w:rPr>
          <w:rFonts w:ascii="Palatino Linotype" w:hAnsi="Palatino Linotype" w:cs="Tahoma"/>
          <w:sz w:val="22"/>
          <w:szCs w:val="22"/>
          <w:lang w:val="es-ES"/>
        </w:rPr>
        <w:t>Para el caso que la información que se ordena entregar en el numeral 2, no obre en los archivos del Sujeto Obligado, deberá emitir Acuerdo de Inexistencia en términos de los dispuesto en los artículos 19, párrafo segundo y 169, fracciones II y IV de la Ley de Transparencia y Acceso a la Información Pública del Estado de México y Municipios.</w:t>
      </w:r>
    </w:p>
    <w:p w:rsidRPr="005E47CB" w:rsidR="00B40C43" w:rsidP="006A4C05" w:rsidRDefault="00B40C43" w14:paraId="30EBDAB8" w14:textId="77777777">
      <w:pPr>
        <w:spacing w:line="360" w:lineRule="auto"/>
        <w:ind w:right="-28"/>
        <w:jc w:val="both"/>
        <w:rPr>
          <w:rFonts w:ascii="Palatino Linotype" w:hAnsi="Palatino Linotype" w:cs="Tahoma"/>
          <w:bCs/>
          <w:iCs/>
          <w:sz w:val="22"/>
          <w:szCs w:val="22"/>
        </w:rPr>
      </w:pPr>
    </w:p>
    <w:p w:rsidRPr="005E47CB" w:rsidR="00657066" w:rsidP="006A4C05" w:rsidRDefault="00657066" w14:paraId="1837652A" w14:textId="77777777">
      <w:pPr>
        <w:spacing w:line="360" w:lineRule="auto"/>
        <w:jc w:val="both"/>
        <w:rPr>
          <w:rFonts w:ascii="Palatino Linotype" w:hAnsi="Palatino Linotype" w:cs="Tahoma"/>
          <w:sz w:val="22"/>
          <w:szCs w:val="22"/>
        </w:rPr>
      </w:pPr>
      <w:r w:rsidRPr="005E47CB">
        <w:rPr>
          <w:rFonts w:ascii="Palatino Linotype" w:hAnsi="Palatino Linotype" w:eastAsia="Calibri" w:cs="Tahoma"/>
          <w:b/>
          <w:bCs/>
          <w:sz w:val="22"/>
          <w:szCs w:val="22"/>
          <w:lang w:eastAsia="en-US"/>
        </w:rPr>
        <w:t>TERCERO.</w:t>
      </w:r>
      <w:r w:rsidRPr="005E47CB">
        <w:rPr>
          <w:rFonts w:ascii="Palatino Linotype" w:hAnsi="Palatino Linotype" w:cs="Tahoma"/>
          <w:color w:val="000000" w:themeColor="text1"/>
          <w:sz w:val="22"/>
          <w:szCs w:val="22"/>
        </w:rPr>
        <w:t xml:space="preserve"> </w:t>
      </w:r>
      <w:r w:rsidRPr="005E47CB">
        <w:rPr>
          <w:rFonts w:ascii="Palatino Linotype" w:hAnsi="Palatino Linotype" w:cs="Tahoma"/>
          <w:b/>
          <w:sz w:val="22"/>
          <w:szCs w:val="22"/>
        </w:rPr>
        <w:t xml:space="preserve">NOTIFÍQUESE </w:t>
      </w:r>
      <w:r w:rsidRPr="005E47CB">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5E47CB">
        <w:rPr>
          <w:rFonts w:ascii="Palatino Linotype" w:hAnsi="Palatino Linotype" w:cs="Tahoma"/>
          <w:sz w:val="22"/>
          <w:szCs w:val="22"/>
        </w:rPr>
        <w:lastRenderedPageBreak/>
        <w:t>este Instituto en un plazo de tres días hábiles siguientes sobre el cumplimiento dado a la presente.</w:t>
      </w:r>
    </w:p>
    <w:p w:rsidRPr="005E47CB" w:rsidR="00657066" w:rsidP="006A4C05" w:rsidRDefault="00657066" w14:paraId="2030AEFD" w14:textId="77777777">
      <w:pPr>
        <w:spacing w:line="360" w:lineRule="auto"/>
        <w:jc w:val="both"/>
        <w:rPr>
          <w:rFonts w:ascii="Palatino Linotype" w:hAnsi="Palatino Linotype" w:cs="Tahoma"/>
          <w:sz w:val="22"/>
          <w:szCs w:val="22"/>
        </w:rPr>
      </w:pPr>
    </w:p>
    <w:p w:rsidRPr="005E47CB" w:rsidR="00657066" w:rsidP="006A4C05" w:rsidRDefault="00657066" w14:paraId="06B5D244" w14:textId="77777777">
      <w:pPr>
        <w:spacing w:line="360" w:lineRule="auto"/>
        <w:jc w:val="both"/>
        <w:rPr>
          <w:rFonts w:ascii="Palatino Linotype" w:hAnsi="Palatino Linotype" w:cs="Tahoma"/>
          <w:iCs/>
          <w:sz w:val="22"/>
          <w:szCs w:val="22"/>
        </w:rPr>
      </w:pPr>
      <w:r w:rsidRPr="005E47CB">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5E47CB" w:rsidR="00657066" w:rsidP="006A4C05" w:rsidRDefault="00657066" w14:paraId="08503095" w14:textId="77777777">
      <w:pPr>
        <w:spacing w:line="360" w:lineRule="auto"/>
        <w:jc w:val="both"/>
        <w:rPr>
          <w:rFonts w:ascii="Palatino Linotype" w:hAnsi="Palatino Linotype" w:eastAsia="Calibri" w:cs="Tahoma"/>
          <w:bCs/>
          <w:sz w:val="22"/>
          <w:szCs w:val="22"/>
          <w:lang w:eastAsia="es-MX"/>
        </w:rPr>
      </w:pPr>
    </w:p>
    <w:p w:rsidRPr="005E47CB" w:rsidR="006B2F68" w:rsidP="006A4C05" w:rsidRDefault="00BE3CFE" w14:paraId="723FC820" w14:textId="12BA1429">
      <w:pPr>
        <w:spacing w:line="360" w:lineRule="auto"/>
        <w:jc w:val="both"/>
        <w:rPr>
          <w:rFonts w:ascii="Palatino Linotype" w:hAnsi="Palatino Linotype" w:eastAsia="Calibri" w:cs="Tahoma"/>
          <w:bCs/>
          <w:sz w:val="22"/>
          <w:szCs w:val="22"/>
          <w:lang w:eastAsia="es-MX"/>
        </w:rPr>
      </w:pPr>
      <w:r w:rsidRPr="005E47CB">
        <w:rPr>
          <w:rFonts w:ascii="Palatino Linotype" w:hAnsi="Palatino Linotype" w:eastAsia="Calibri" w:cs="Tahoma"/>
          <w:b/>
          <w:sz w:val="22"/>
          <w:szCs w:val="22"/>
          <w:lang w:eastAsia="es-MX"/>
        </w:rPr>
        <w:t>CUARTO</w:t>
      </w:r>
      <w:r w:rsidRPr="005E47CB">
        <w:rPr>
          <w:rFonts w:ascii="Palatino Linotype" w:hAnsi="Palatino Linotype" w:eastAsia="Calibri" w:cs="Tahoma"/>
          <w:bCs/>
          <w:sz w:val="22"/>
          <w:szCs w:val="22"/>
          <w:lang w:eastAsia="es-MX"/>
        </w:rPr>
        <w:t xml:space="preserve">. </w:t>
      </w:r>
      <w:r w:rsidRPr="005E47CB">
        <w:rPr>
          <w:rFonts w:ascii="Palatino Linotype" w:hAnsi="Palatino Linotype"/>
          <w:b/>
          <w:bCs/>
          <w:sz w:val="22"/>
          <w:szCs w:val="22"/>
          <w:lang w:eastAsia="es-MX"/>
        </w:rPr>
        <w:t>NOTIFÍQUESE</w:t>
      </w:r>
      <w:r w:rsidRPr="005E47CB">
        <w:rPr>
          <w:rFonts w:ascii="Palatino Linotype" w:hAnsi="Palatino Linotype" w:eastAsia="Calibri" w:cs="Tahoma"/>
          <w:bCs/>
          <w:sz w:val="24"/>
          <w:szCs w:val="24"/>
          <w:lang w:eastAsia="es-MX"/>
        </w:rPr>
        <w:t xml:space="preserve"> </w:t>
      </w:r>
      <w:r w:rsidRPr="005E47CB">
        <w:rPr>
          <w:rFonts w:ascii="Palatino Linotype" w:hAnsi="Palatino Linotype" w:eastAsia="Calibri" w:cs="Tahoma"/>
          <w:bCs/>
          <w:sz w:val="22"/>
          <w:szCs w:val="22"/>
          <w:lang w:eastAsia="es-MX"/>
        </w:rPr>
        <w:t xml:space="preserve">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o, </w:t>
      </w:r>
      <w:r w:rsidRPr="005E47CB" w:rsidR="002E2D7E">
        <w:rPr>
          <w:rFonts w:ascii="Palatino Linotype" w:hAnsi="Palatino Linotype" w:eastAsia="Calibri" w:cs="Tahoma"/>
          <w:bCs/>
          <w:sz w:val="22"/>
          <w:szCs w:val="22"/>
          <w:lang w:eastAsia="es-MX"/>
        </w:rPr>
        <w:t>bien,</w:t>
      </w:r>
      <w:r w:rsidRPr="005E47CB">
        <w:rPr>
          <w:rFonts w:ascii="Palatino Linotype" w:hAnsi="Palatino Linotype" w:eastAsia="Calibri" w:cs="Tahoma"/>
          <w:bCs/>
          <w:sz w:val="22"/>
          <w:szCs w:val="22"/>
          <w:lang w:eastAsia="es-MX"/>
        </w:rPr>
        <w:t xml:space="preserve"> Recurso de Inconformidad</w:t>
      </w:r>
      <w:r w:rsidRPr="005E47CB" w:rsidR="002E2D7E">
        <w:rPr>
          <w:rFonts w:ascii="Palatino Linotype" w:hAnsi="Palatino Linotype" w:eastAsia="Calibri" w:cs="Tahoma"/>
          <w:bCs/>
          <w:sz w:val="22"/>
          <w:szCs w:val="22"/>
          <w:lang w:eastAsia="es-MX"/>
        </w:rPr>
        <w:t xml:space="preserve"> ante el </w:t>
      </w:r>
      <w:r w:rsidRPr="005E47CB" w:rsidR="00C17CE7">
        <w:rPr>
          <w:rFonts w:ascii="Palatino Linotype" w:hAnsi="Palatino Linotype" w:eastAsia="Calibri" w:cs="Tahoma"/>
          <w:bCs/>
          <w:sz w:val="22"/>
          <w:szCs w:val="22"/>
          <w:lang w:eastAsia="es-MX"/>
        </w:rPr>
        <w:t>Órgano Garante Nacional,</w:t>
      </w:r>
      <w:r w:rsidRPr="005E47CB">
        <w:rPr>
          <w:rFonts w:ascii="Palatino Linotype" w:hAnsi="Palatino Linotype" w:eastAsia="Calibri" w:cs="Tahoma"/>
          <w:bCs/>
          <w:sz w:val="22"/>
          <w:szCs w:val="22"/>
          <w:lang w:eastAsia="es-MX"/>
        </w:rPr>
        <w:t xml:space="preserve"> en términos de los artículos 159 y 160, fracción </w:t>
      </w:r>
      <w:r w:rsidRPr="005E47CB" w:rsidR="002056F7">
        <w:rPr>
          <w:rFonts w:ascii="Palatino Linotype" w:hAnsi="Palatino Linotype" w:eastAsia="Calibri" w:cs="Tahoma"/>
          <w:bCs/>
          <w:sz w:val="22"/>
          <w:szCs w:val="22"/>
          <w:lang w:eastAsia="es-MX"/>
        </w:rPr>
        <w:t>I</w:t>
      </w:r>
      <w:r w:rsidRPr="005E47CB">
        <w:rPr>
          <w:rFonts w:ascii="Palatino Linotype" w:hAnsi="Palatino Linotype" w:eastAsia="Calibri" w:cs="Tahoma"/>
          <w:bCs/>
          <w:sz w:val="22"/>
          <w:szCs w:val="22"/>
          <w:lang w:eastAsia="es-MX"/>
        </w:rPr>
        <w:t>I, de la Ley General de Transparencia y Acceso a la Información Pública.</w:t>
      </w:r>
    </w:p>
    <w:p w:rsidRPr="005E47CB" w:rsidR="00BE3CFE" w:rsidP="006A4C05" w:rsidRDefault="00BE3CFE" w14:paraId="6E349476" w14:textId="77777777">
      <w:pPr>
        <w:spacing w:line="360" w:lineRule="auto"/>
        <w:jc w:val="both"/>
        <w:rPr>
          <w:rFonts w:ascii="Palatino Linotype" w:hAnsi="Palatino Linotype" w:cs="Tahoma"/>
          <w:sz w:val="22"/>
          <w:szCs w:val="22"/>
        </w:rPr>
      </w:pPr>
    </w:p>
    <w:p w:rsidRPr="00325479" w:rsidR="005A3D27" w:rsidP="006A4C05" w:rsidRDefault="6E6F311A" w14:paraId="764A0115" w14:textId="3A26E1AD">
      <w:pPr>
        <w:spacing w:line="360" w:lineRule="auto"/>
        <w:ind w:right="-93"/>
        <w:jc w:val="both"/>
        <w:rPr>
          <w:rFonts w:ascii="Palatino Linotype" w:hAnsi="Palatino Linotype" w:eastAsia="Calibri" w:cs="Tahoma"/>
          <w:sz w:val="22"/>
          <w:szCs w:val="22"/>
          <w:lang w:val="es-ES" w:eastAsia="en-US"/>
        </w:rPr>
      </w:pPr>
      <w:r w:rsidRPr="005E47CB">
        <w:rPr>
          <w:rFonts w:ascii="Palatino Linotype" w:hAnsi="Palatino Linotype" w:eastAsia="Calibri"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5E47CB" w:rsidR="004E689C">
        <w:rPr>
          <w:rFonts w:ascii="Palatino Linotype" w:hAnsi="Palatino Linotype" w:eastAsia="Calibri" w:cs="Tahoma"/>
          <w:sz w:val="22"/>
          <w:szCs w:val="22"/>
          <w:lang w:val="es-ES" w:eastAsia="en-US"/>
        </w:rPr>
        <w:t>SÉPTIMA</w:t>
      </w:r>
      <w:r w:rsidRPr="005E47CB" w:rsidR="00CE4308">
        <w:rPr>
          <w:rFonts w:ascii="Palatino Linotype" w:hAnsi="Palatino Linotype" w:eastAsia="Calibri" w:cs="Tahoma"/>
          <w:sz w:val="22"/>
          <w:szCs w:val="22"/>
          <w:lang w:val="es-ES" w:eastAsia="en-US"/>
        </w:rPr>
        <w:t xml:space="preserve"> </w:t>
      </w:r>
      <w:r w:rsidRPr="005E47CB">
        <w:rPr>
          <w:rFonts w:ascii="Palatino Linotype" w:hAnsi="Palatino Linotype" w:eastAsia="Calibri" w:cs="Tahoma"/>
          <w:sz w:val="22"/>
          <w:szCs w:val="22"/>
          <w:lang w:val="es-ES" w:eastAsia="en-US"/>
        </w:rPr>
        <w:t xml:space="preserve">SESIÓN ORDINARIA, CELEBRADA EL </w:t>
      </w:r>
      <w:r w:rsidRPr="005E47CB" w:rsidR="004E689C">
        <w:rPr>
          <w:rFonts w:ascii="Palatino Linotype" w:hAnsi="Palatino Linotype" w:eastAsia="Calibri" w:cs="Tahoma"/>
          <w:sz w:val="22"/>
          <w:szCs w:val="22"/>
          <w:lang w:val="es-ES" w:eastAsia="en-US"/>
        </w:rPr>
        <w:t>VEINTIDÓS</w:t>
      </w:r>
      <w:r w:rsidRPr="005E47CB">
        <w:rPr>
          <w:rFonts w:ascii="Palatino Linotype" w:hAnsi="Palatino Linotype" w:eastAsia="Calibri" w:cs="Tahoma"/>
          <w:sz w:val="22"/>
          <w:szCs w:val="22"/>
          <w:lang w:val="es-ES" w:eastAsia="en-US"/>
        </w:rPr>
        <w:t xml:space="preserve"> DE </w:t>
      </w:r>
      <w:r w:rsidRPr="005E47CB" w:rsidR="00E30B9F">
        <w:rPr>
          <w:rFonts w:ascii="Palatino Linotype" w:hAnsi="Palatino Linotype" w:eastAsia="Calibri" w:cs="Tahoma"/>
          <w:sz w:val="22"/>
          <w:szCs w:val="22"/>
          <w:lang w:val="es-ES" w:eastAsia="en-US"/>
        </w:rPr>
        <w:t>FEBRERO</w:t>
      </w:r>
      <w:r w:rsidRPr="005E47CB">
        <w:rPr>
          <w:rFonts w:ascii="Palatino Linotype" w:hAnsi="Palatino Linotype" w:eastAsia="Calibri" w:cs="Tahoma"/>
          <w:sz w:val="22"/>
          <w:szCs w:val="22"/>
          <w:lang w:val="es-ES" w:eastAsia="en-US"/>
        </w:rPr>
        <w:t xml:space="preserve"> DE DOS MIL </w:t>
      </w:r>
      <w:r w:rsidRPr="005E47CB" w:rsidR="00E30B9F">
        <w:rPr>
          <w:rFonts w:ascii="Palatino Linotype" w:hAnsi="Palatino Linotype" w:eastAsia="Calibri" w:cs="Tahoma"/>
          <w:sz w:val="22"/>
          <w:szCs w:val="22"/>
          <w:lang w:val="es-ES" w:eastAsia="en-US"/>
        </w:rPr>
        <w:t>VEINTITRÉS</w:t>
      </w:r>
      <w:r w:rsidRPr="005E47CB">
        <w:rPr>
          <w:rFonts w:ascii="Palatino Linotype" w:hAnsi="Palatino Linotype" w:eastAsia="Calibri" w:cs="Tahoma"/>
          <w:sz w:val="22"/>
          <w:szCs w:val="22"/>
          <w:lang w:val="es-ES" w:eastAsia="en-US"/>
        </w:rPr>
        <w:t>, ANTE EL SECRETARIO TÉCNICO DEL PLENO, ALEXIS TAPIA RAMÍREZ.</w:t>
      </w:r>
    </w:p>
    <w:p w:rsidR="00E52F50" w:rsidRDefault="00E52F50" w14:paraId="314AAB34" w14:textId="56936D04">
      <w:pPr>
        <w:spacing w:after="160" w:line="259" w:lineRule="auto"/>
        <w:rPr>
          <w:rFonts w:ascii="Palatino Linotype" w:hAnsi="Palatino Linotype" w:eastAsia="Calibri" w:cs="Tahoma"/>
          <w:bCs/>
          <w:sz w:val="22"/>
          <w:szCs w:val="22"/>
          <w:lang w:val="es-ES" w:eastAsia="en-US"/>
        </w:rPr>
      </w:pPr>
      <w:r>
        <w:rPr>
          <w:rFonts w:ascii="Palatino Linotype" w:hAnsi="Palatino Linotype" w:eastAsia="Calibri" w:cs="Tahoma"/>
          <w:bCs/>
          <w:sz w:val="22"/>
          <w:szCs w:val="22"/>
          <w:lang w:val="es-ES" w:eastAsia="en-US"/>
        </w:rPr>
        <w:br w:type="page"/>
      </w:r>
    </w:p>
    <w:p w:rsidRPr="00325479" w:rsidR="0039391D" w:rsidP="006A4C05" w:rsidRDefault="0039391D" w14:paraId="70CA0432" w14:textId="77777777">
      <w:pPr>
        <w:tabs>
          <w:tab w:val="center" w:pos="4568"/>
        </w:tabs>
        <w:spacing w:line="360" w:lineRule="auto"/>
        <w:ind w:right="-93"/>
        <w:jc w:val="both"/>
        <w:rPr>
          <w:rFonts w:ascii="Palatino Linotype" w:hAnsi="Palatino Linotype" w:eastAsia="Calibri" w:cs="Tahoma"/>
          <w:bCs/>
          <w:sz w:val="22"/>
          <w:szCs w:val="22"/>
          <w:lang w:eastAsia="en-US"/>
        </w:rPr>
      </w:pPr>
    </w:p>
    <w:sectPr w:rsidRPr="00325479" w:rsidR="0039391D" w:rsidSect="009D5C33">
      <w:headerReference w:type="default" r:id="rId18"/>
      <w:footerReference w:type="default" r:id="rId19"/>
      <w:headerReference w:type="first" r:id="rId20"/>
      <w:footerReference w:type="first" r:id="rId21"/>
      <w:pgSz w:w="12240" w:h="15840" w:orient="portrait"/>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16F3" w:rsidP="00B31222" w:rsidRDefault="003816F3" w14:paraId="11AD9096" w14:textId="77777777">
      <w:r>
        <w:separator/>
      </w:r>
    </w:p>
  </w:endnote>
  <w:endnote w:type="continuationSeparator" w:id="0">
    <w:p w:rsidR="003816F3" w:rsidP="00B31222" w:rsidRDefault="003816F3" w14:paraId="22F5B38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1F7215" w:rsidRDefault="001F7215" w14:paraId="79D0C26C" w14:textId="77777777">
            <w:pPr>
              <w:pStyle w:val="Piedepgina"/>
              <w:jc w:val="right"/>
            </w:pPr>
          </w:p>
          <w:p w:rsidR="001F7215" w:rsidRDefault="001F7215" w14:paraId="58BFAB62" w14:textId="0901A5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056F7">
              <w:rPr>
                <w:b/>
                <w:bCs/>
                <w:noProof/>
              </w:rPr>
              <w:t>42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056F7">
              <w:rPr>
                <w:b/>
                <w:bCs/>
                <w:noProof/>
              </w:rPr>
              <w:t>46</w:t>
            </w:r>
            <w:r>
              <w:rPr>
                <w:b/>
                <w:bCs/>
                <w:sz w:val="24"/>
                <w:szCs w:val="24"/>
              </w:rPr>
              <w:fldChar w:fldCharType="end"/>
            </w:r>
          </w:p>
        </w:sdtContent>
      </w:sdt>
    </w:sdtContent>
  </w:sdt>
  <w:p w:rsidR="001F7215" w:rsidRDefault="001F7215" w14:paraId="4C1EBC12"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F7215" w:rsidRDefault="001F7215" w14:paraId="73F193BA" w14:textId="68FFA40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056F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056F7">
      <w:rPr>
        <w:b/>
        <w:bCs/>
        <w:noProof/>
      </w:rPr>
      <w:t>46</w:t>
    </w:r>
    <w:r>
      <w:rPr>
        <w:b/>
        <w:bCs/>
        <w:sz w:val="24"/>
        <w:szCs w:val="24"/>
      </w:rPr>
      <w:fldChar w:fldCharType="end"/>
    </w:r>
  </w:p>
  <w:p w:rsidR="001F7215" w:rsidRDefault="001F7215" w14:paraId="15BD444E"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16F3" w:rsidP="00B31222" w:rsidRDefault="003816F3" w14:paraId="16D4868F" w14:textId="77777777">
      <w:r>
        <w:separator/>
      </w:r>
    </w:p>
  </w:footnote>
  <w:footnote w:type="continuationSeparator" w:id="0">
    <w:p w:rsidR="003816F3" w:rsidP="00B31222" w:rsidRDefault="003816F3" w14:paraId="5451447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1F7215" w:rsidTr="002465DF" w14:paraId="717A868E" w14:textId="77777777">
      <w:trPr>
        <w:trHeight w:val="1435"/>
      </w:trPr>
      <w:tc>
        <w:tcPr>
          <w:tcW w:w="283" w:type="dxa"/>
          <w:shd w:val="clear" w:color="auto" w:fill="auto"/>
        </w:tcPr>
        <w:p w:rsidRPr="005C106F" w:rsidR="001F7215" w:rsidP="00EF4A64" w:rsidRDefault="001F7215" w14:paraId="4289BF87" w14:textId="424F5393">
          <w:pPr>
            <w:tabs>
              <w:tab w:val="right" w:pos="4273"/>
            </w:tabs>
            <w:rPr>
              <w:rFonts w:ascii="Garamond" w:hAnsi="Garamond" w:eastAsia="Calibri"/>
              <w:sz w:val="16"/>
              <w:szCs w:val="16"/>
              <w:lang w:eastAsia="en-US"/>
            </w:rPr>
          </w:pPr>
        </w:p>
      </w:tc>
      <w:tc>
        <w:tcPr>
          <w:tcW w:w="6733" w:type="dxa"/>
          <w:shd w:val="clear" w:color="auto" w:fill="auto"/>
        </w:tcPr>
        <w:p w:rsidR="001F7215" w:rsidP="005743D2" w:rsidRDefault="001F7215" w14:paraId="398569DF" w14:textId="77777777"/>
        <w:tbl>
          <w:tblPr>
            <w:tblStyle w:val="Tablaconcuadrcula"/>
            <w:tblW w:w="673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943"/>
            <w:gridCol w:w="3787"/>
          </w:tblGrid>
          <w:tr w:rsidR="001F7215" w:rsidTr="002465DF" w14:paraId="39F88D19" w14:textId="77777777">
            <w:trPr>
              <w:trHeight w:val="99"/>
            </w:trPr>
            <w:tc>
              <w:tcPr>
                <w:tcW w:w="2943" w:type="dxa"/>
              </w:tcPr>
              <w:p w:rsidRPr="008D640C" w:rsidR="001F7215" w:rsidP="00E43A0F" w:rsidRDefault="001F7215" w14:paraId="4E3B62F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787" w:type="dxa"/>
              </w:tcPr>
              <w:p w:rsidRPr="008D640C" w:rsidR="001F7215" w:rsidP="0064524C" w:rsidRDefault="001F7215" w14:paraId="57502DC4" w14:textId="4CA6DCCE">
                <w:pPr>
                  <w:tabs>
                    <w:tab w:val="right" w:pos="8838"/>
                  </w:tabs>
                  <w:ind w:left="-28"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16401/INFOEM/IP/RR/2022</w:t>
                </w:r>
              </w:p>
            </w:tc>
          </w:tr>
          <w:tr w:rsidR="001F7215" w:rsidTr="002465DF" w14:paraId="3385006F" w14:textId="77777777">
            <w:trPr>
              <w:trHeight w:val="195"/>
            </w:trPr>
            <w:tc>
              <w:tcPr>
                <w:tcW w:w="2943" w:type="dxa"/>
              </w:tcPr>
              <w:p w:rsidRPr="008D640C" w:rsidR="001F7215" w:rsidP="00495430" w:rsidRDefault="001F7215" w14:paraId="0F49CA35"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787" w:type="dxa"/>
              </w:tcPr>
              <w:p w:rsidRPr="008D640C" w:rsidR="001F7215" w:rsidP="00AD30E7" w:rsidRDefault="001F7215" w14:paraId="1CDF09BB" w14:textId="49158BCC">
                <w:pPr>
                  <w:tabs>
                    <w:tab w:val="left" w:pos="2834"/>
                    <w:tab w:val="right" w:pos="8838"/>
                  </w:tabs>
                  <w:ind w:left="-28" w:right="171"/>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 xml:space="preserve">Ayuntamiento de San Martín de las Pirámides </w:t>
                </w:r>
              </w:p>
            </w:tc>
          </w:tr>
          <w:tr w:rsidR="001F7215" w:rsidTr="002465DF" w14:paraId="341FB120" w14:textId="77777777">
            <w:trPr>
              <w:trHeight w:val="404"/>
            </w:trPr>
            <w:tc>
              <w:tcPr>
                <w:tcW w:w="2943" w:type="dxa"/>
              </w:tcPr>
              <w:p w:rsidRPr="008D640C" w:rsidR="001F7215" w:rsidP="00495430" w:rsidRDefault="001F7215" w14:paraId="106E7054"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787" w:type="dxa"/>
              </w:tcPr>
              <w:p w:rsidRPr="008D640C" w:rsidR="001F7215" w:rsidP="0064524C" w:rsidRDefault="001F7215" w14:paraId="77D7FD5C" w14:textId="77777777">
                <w:pPr>
                  <w:tabs>
                    <w:tab w:val="right" w:pos="8838"/>
                  </w:tabs>
                  <w:ind w:left="-28" w:right="171"/>
                  <w:jc w:val="both"/>
                  <w:rPr>
                    <w:rFonts w:ascii="Palatino Linotype" w:hAnsi="Palatino Linotype" w:eastAsia="Calibri" w:cs="Tahoma"/>
                    <w:b/>
                    <w:sz w:val="22"/>
                    <w:szCs w:val="22"/>
                    <w:lang w:eastAsia="en-US"/>
                  </w:rPr>
                </w:pPr>
                <w:r w:rsidRPr="008D640C">
                  <w:rPr>
                    <w:rFonts w:ascii="Palatino Linotype" w:hAnsi="Palatino Linotype" w:eastAsia="Calibri" w:cs="Tahoma"/>
                    <w:sz w:val="22"/>
                    <w:szCs w:val="22"/>
                    <w:lang w:eastAsia="en-US"/>
                  </w:rPr>
                  <w:t>Luis Gustavo Parra Noriega</w:t>
                </w:r>
              </w:p>
            </w:tc>
          </w:tr>
        </w:tbl>
        <w:p w:rsidRPr="00266A95" w:rsidR="001F7215" w:rsidP="005743D2" w:rsidRDefault="001F7215" w14:paraId="3EDAF875" w14:textId="77777777">
          <w:pPr>
            <w:tabs>
              <w:tab w:val="right" w:pos="8838"/>
            </w:tabs>
            <w:ind w:left="-28"/>
            <w:jc w:val="both"/>
            <w:rPr>
              <w:rFonts w:ascii="Arial" w:hAnsi="Arial" w:eastAsia="Calibri" w:cs="Arial"/>
              <w:b/>
              <w:sz w:val="10"/>
              <w:szCs w:val="10"/>
              <w:lang w:eastAsia="en-US"/>
            </w:rPr>
          </w:pPr>
        </w:p>
      </w:tc>
    </w:tr>
  </w:tbl>
  <w:p w:rsidR="001F7215" w:rsidP="00EA66FC" w:rsidRDefault="001F7215" w14:paraId="11CF0039" w14:textId="69A619A1">
    <w:pPr>
      <w:pStyle w:val="Encabezado"/>
      <w:tabs>
        <w:tab w:val="clear" w:pos="4419"/>
        <w:tab w:val="clear" w:pos="8838"/>
        <w:tab w:val="left" w:pos="1640"/>
      </w:tabs>
      <w:rPr>
        <w:sz w:val="14"/>
      </w:rPr>
    </w:pPr>
    <w:r>
      <w:rPr>
        <w:rFonts w:ascii="Garamond" w:hAnsi="Garamond" w:eastAsia="Calibri"/>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rsidRPr="00443C6B" w:rsidR="001F7215" w:rsidP="00EF4A64" w:rsidRDefault="001F7215" w14:paraId="4D48503D" w14:textId="77777777">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Pr="00330DA7" w:rsidR="001F7215" w:rsidTr="7DE77281" w14:paraId="0756BAA3" w14:textId="77777777">
      <w:trPr>
        <w:trHeight w:val="1435"/>
      </w:trPr>
      <w:tc>
        <w:tcPr>
          <w:tcW w:w="283" w:type="dxa"/>
          <w:shd w:val="clear" w:color="auto" w:fill="auto"/>
          <w:tcMar/>
        </w:tcPr>
        <w:p w:rsidRPr="00330DA7" w:rsidR="001F7215" w:rsidP="00DB7E5F" w:rsidRDefault="001F7215" w14:paraId="79A199F2" w14:textId="77777777">
          <w:pPr>
            <w:tabs>
              <w:tab w:val="right" w:pos="4273"/>
            </w:tabs>
            <w:rPr>
              <w:rFonts w:ascii="Garamond" w:hAnsi="Garamond" w:eastAsia="Calibri"/>
              <w:sz w:val="22"/>
              <w:szCs w:val="22"/>
              <w:lang w:eastAsia="en-US"/>
            </w:rPr>
          </w:pPr>
        </w:p>
      </w:tc>
      <w:tc>
        <w:tcPr>
          <w:tcW w:w="6379" w:type="dxa"/>
          <w:shd w:val="clear" w:color="auto" w:fill="auto"/>
          <w:tcMar/>
        </w:tcPr>
        <w:tbl>
          <w:tblPr>
            <w:tblStyle w:val="Tablaconcuadrcula"/>
            <w:tblW w:w="61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402"/>
          </w:tblGrid>
          <w:tr w:rsidRPr="00330DA7" w:rsidR="001F7215" w:rsidTr="7DE77281" w14:paraId="1FED1AD9" w14:textId="77777777">
            <w:trPr>
              <w:trHeight w:val="144"/>
            </w:trPr>
            <w:tc>
              <w:tcPr>
                <w:tcW w:w="2727" w:type="dxa"/>
                <w:tcMar/>
              </w:tcPr>
              <w:p w:rsidRPr="00330DA7" w:rsidR="001F7215" w:rsidP="00844CB5" w:rsidRDefault="001F7215" w14:paraId="479BE2EF" w14:textId="77777777">
                <w:pPr>
                  <w:tabs>
                    <w:tab w:val="right" w:pos="8838"/>
                  </w:tabs>
                  <w:ind w:left="-74" w:right="-105"/>
                  <w:rPr>
                    <w:rFonts w:ascii="Palatino Linotype" w:hAnsi="Palatino Linotype" w:eastAsia="Calibri" w:cs="Tahoma"/>
                    <w:b/>
                    <w:sz w:val="22"/>
                    <w:szCs w:val="22"/>
                    <w:lang w:eastAsia="en-US"/>
                  </w:rPr>
                </w:pPr>
                <w:bookmarkStart w:name="_Hlk12526980" w:id="0"/>
                <w:r w:rsidRPr="00330DA7">
                  <w:rPr>
                    <w:rFonts w:ascii="Palatino Linotype" w:hAnsi="Palatino Linotype" w:eastAsia="Calibri" w:cs="Tahoma"/>
                    <w:b/>
                    <w:sz w:val="22"/>
                    <w:szCs w:val="22"/>
                    <w:lang w:eastAsia="en-US"/>
                  </w:rPr>
                  <w:t>Recurso de Revisión:</w:t>
                </w:r>
              </w:p>
            </w:tc>
            <w:tc>
              <w:tcPr>
                <w:tcW w:w="3402" w:type="dxa"/>
                <w:tcMar/>
              </w:tcPr>
              <w:p w:rsidRPr="00B366F1" w:rsidR="001F7215" w:rsidP="002C2524" w:rsidRDefault="001F7215" w14:paraId="425DB4C7" w14:textId="0A07D3D1">
                <w:pPr>
                  <w:tabs>
                    <w:tab w:val="right" w:pos="8838"/>
                  </w:tabs>
                  <w:ind w:left="-74"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16401/INFOEM/IP/RR/2022</w:t>
                </w:r>
              </w:p>
            </w:tc>
          </w:tr>
          <w:tr w:rsidRPr="00330DA7" w:rsidR="001F7215" w:rsidTr="7DE77281" w14:paraId="660FE942" w14:textId="6B2EDFC8">
            <w:trPr>
              <w:trHeight w:val="144"/>
            </w:trPr>
            <w:tc>
              <w:tcPr>
                <w:tcW w:w="2727" w:type="dxa"/>
                <w:tcMar/>
              </w:tcPr>
              <w:p w:rsidRPr="00330DA7" w:rsidR="001F7215" w:rsidP="00844CB5" w:rsidRDefault="001F7215" w14:paraId="662BC787" w14:textId="77777777">
                <w:pPr>
                  <w:tabs>
                    <w:tab w:val="right" w:pos="8838"/>
                  </w:tabs>
                  <w:ind w:left="-74" w:right="-105"/>
                  <w:rPr>
                    <w:rFonts w:ascii="Palatino Linotype" w:hAnsi="Palatino Linotype" w:eastAsia="Calibri" w:cs="Tahoma"/>
                    <w:b/>
                    <w:sz w:val="22"/>
                    <w:szCs w:val="22"/>
                    <w:lang w:eastAsia="en-US"/>
                  </w:rPr>
                </w:pPr>
                <w:bookmarkStart w:name="_Hlk10641523" w:id="1"/>
                <w:bookmarkEnd w:id="0"/>
                <w:r w:rsidRPr="00330DA7">
                  <w:rPr>
                    <w:rFonts w:ascii="Palatino Linotype" w:hAnsi="Palatino Linotype" w:eastAsia="Calibri" w:cs="Tahoma"/>
                    <w:b/>
                    <w:sz w:val="22"/>
                    <w:szCs w:val="22"/>
                    <w:lang w:eastAsia="en-US"/>
                  </w:rPr>
                  <w:t>Recurrente:</w:t>
                </w:r>
              </w:p>
            </w:tc>
            <w:tc>
              <w:tcPr>
                <w:tcW w:w="3402" w:type="dxa"/>
                <w:tcMar/>
              </w:tcPr>
              <w:p w:rsidRPr="00330DA7" w:rsidR="001F7215" w:rsidP="7DE77281" w:rsidRDefault="001F7215" w14:paraId="389277EF" w14:textId="6597B5C7">
                <w:pPr>
                  <w:pStyle w:val="Normal"/>
                  <w:tabs>
                    <w:tab w:val="left" w:leader="none" w:pos="3122"/>
                    <w:tab w:val="right" w:leader="none" w:pos="8838"/>
                  </w:tabs>
                  <w:bidi w:val="0"/>
                  <w:spacing w:before="0" w:beforeAutospacing="off" w:after="0" w:afterAutospacing="off" w:line="240" w:lineRule="auto"/>
                  <w:ind w:left="-105" w:right="-105"/>
                  <w:jc w:val="both"/>
                  <w:rPr>
                    <w:rFonts w:ascii="Palatino Linotype" w:hAnsi="Palatino Linotype" w:eastAsia="Calibri" w:cs="Tahoma"/>
                    <w:sz w:val="22"/>
                    <w:szCs w:val="22"/>
                    <w:highlight w:val="black"/>
                    <w:lang w:eastAsia="en-US"/>
                  </w:rPr>
                </w:pPr>
                <w:r w:rsidRPr="7DE77281" w:rsidR="7DE77281">
                  <w:rPr>
                    <w:rFonts w:ascii="Palatino Linotype" w:hAnsi="Palatino Linotype" w:eastAsia="Calibri" w:cs="Tahoma"/>
                    <w:sz w:val="22"/>
                    <w:szCs w:val="22"/>
                    <w:highlight w:val="black"/>
                    <w:lang w:eastAsia="en-US"/>
                  </w:rPr>
                  <w:t>XXXXXXXXXXXXXXXX</w:t>
                </w:r>
              </w:p>
            </w:tc>
          </w:tr>
          <w:bookmarkEnd w:id="1"/>
          <w:tr w:rsidRPr="00330DA7" w:rsidR="001F7215" w:rsidTr="7DE77281" w14:paraId="215691A8" w14:textId="77777777">
            <w:trPr>
              <w:trHeight w:val="283"/>
            </w:trPr>
            <w:tc>
              <w:tcPr>
                <w:tcW w:w="2727" w:type="dxa"/>
                <w:tcMar/>
              </w:tcPr>
              <w:p w:rsidRPr="00330DA7" w:rsidR="001F7215" w:rsidP="00844CB5" w:rsidRDefault="001F7215" w14:paraId="0B74763A"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Sujeto Obligado:</w:t>
                </w:r>
              </w:p>
            </w:tc>
            <w:tc>
              <w:tcPr>
                <w:tcW w:w="3402" w:type="dxa"/>
                <w:tcMar/>
              </w:tcPr>
              <w:p w:rsidRPr="00330DA7" w:rsidR="001F7215" w:rsidP="00AD30E7" w:rsidRDefault="001F7215" w14:paraId="0DE83C1B" w14:textId="09362A1C">
                <w:pPr>
                  <w:tabs>
                    <w:tab w:val="left" w:pos="2834"/>
                    <w:tab w:val="right" w:pos="8838"/>
                  </w:tabs>
                  <w:ind w:left="-108" w:right="-105"/>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Ayuntamiento de San Martín de las Pirámides</w:t>
                </w:r>
              </w:p>
            </w:tc>
          </w:tr>
          <w:tr w:rsidRPr="00330DA7" w:rsidR="001F7215" w:rsidTr="7DE77281" w14:paraId="6B309D42" w14:textId="77777777">
            <w:trPr>
              <w:trHeight w:val="283"/>
            </w:trPr>
            <w:tc>
              <w:tcPr>
                <w:tcW w:w="2727" w:type="dxa"/>
                <w:tcMar/>
              </w:tcPr>
              <w:p w:rsidRPr="00330DA7" w:rsidR="001F7215" w:rsidP="00844CB5" w:rsidRDefault="001F7215" w14:paraId="111E9634" w14:textId="77777777">
                <w:pPr>
                  <w:tabs>
                    <w:tab w:val="right" w:pos="8838"/>
                  </w:tabs>
                  <w:ind w:left="-74" w:right="-105"/>
                  <w:rPr>
                    <w:rFonts w:ascii="Palatino Linotype" w:hAnsi="Palatino Linotype" w:eastAsia="Calibri" w:cs="Tahoma"/>
                    <w:b/>
                    <w:sz w:val="22"/>
                    <w:szCs w:val="22"/>
                    <w:lang w:eastAsia="en-US"/>
                  </w:rPr>
                </w:pPr>
                <w:r w:rsidRPr="00330DA7">
                  <w:rPr>
                    <w:rFonts w:ascii="Palatino Linotype" w:hAnsi="Palatino Linotype" w:eastAsia="Calibri" w:cs="Tahoma"/>
                    <w:b/>
                    <w:sz w:val="22"/>
                    <w:szCs w:val="22"/>
                    <w:lang w:eastAsia="en-US"/>
                  </w:rPr>
                  <w:t>Comisionado Ponente:</w:t>
                </w:r>
              </w:p>
            </w:tc>
            <w:tc>
              <w:tcPr>
                <w:tcW w:w="3402" w:type="dxa"/>
                <w:tcMar/>
              </w:tcPr>
              <w:p w:rsidRPr="00EA66FC" w:rsidR="001F7215" w:rsidP="00EA66FC" w:rsidRDefault="001F7215" w14:paraId="5D74F6E5" w14:textId="1C6F280C">
                <w:pPr>
                  <w:tabs>
                    <w:tab w:val="right" w:pos="8838"/>
                  </w:tabs>
                  <w:ind w:left="-108" w:right="-105"/>
                  <w:jc w:val="both"/>
                  <w:rPr>
                    <w:rFonts w:ascii="Palatino Linotype" w:hAnsi="Palatino Linotype" w:eastAsia="Calibri" w:cs="Tahoma"/>
                    <w:sz w:val="22"/>
                    <w:szCs w:val="22"/>
                    <w:lang w:eastAsia="en-US"/>
                  </w:rPr>
                </w:pPr>
                <w:r w:rsidRPr="00330DA7">
                  <w:rPr>
                    <w:rFonts w:ascii="Palatino Linotype" w:hAnsi="Palatino Linotype" w:eastAsia="Calibri" w:cs="Tahoma"/>
                    <w:sz w:val="22"/>
                    <w:szCs w:val="22"/>
                    <w:lang w:eastAsia="en-US"/>
                  </w:rPr>
                  <w:t>Luis Gustavo Parra Noriega</w:t>
                </w:r>
              </w:p>
            </w:tc>
          </w:tr>
        </w:tbl>
        <w:p w:rsidRPr="00330DA7" w:rsidR="001F7215" w:rsidP="00DB7E5F" w:rsidRDefault="001F7215" w14:paraId="430DE6A9" w14:textId="77777777">
          <w:pPr>
            <w:tabs>
              <w:tab w:val="right" w:pos="8838"/>
            </w:tabs>
            <w:ind w:left="-28"/>
            <w:jc w:val="both"/>
            <w:rPr>
              <w:rFonts w:ascii="Arial" w:hAnsi="Arial" w:eastAsia="Calibri" w:cs="Arial"/>
              <w:b/>
              <w:sz w:val="22"/>
              <w:szCs w:val="22"/>
              <w:lang w:eastAsia="en-US"/>
            </w:rPr>
          </w:pPr>
        </w:p>
      </w:tc>
    </w:tr>
  </w:tbl>
  <w:p w:rsidRPr="00765661" w:rsidR="001F7215" w:rsidP="00B727C5" w:rsidRDefault="005E47CB" w14:paraId="0CB98BDD" w14:textId="00A5E0D2">
    <w:pPr>
      <w:pStyle w:val="Encabezado"/>
      <w:rPr>
        <w:sz w:val="22"/>
        <w:szCs w:val="22"/>
      </w:rPr>
    </w:pPr>
    <w:r>
      <w:rPr>
        <w:noProof/>
        <w:sz w:val="36"/>
        <w:szCs w:val="22"/>
        <w:lang w:eastAsia="es-MX"/>
      </w:rPr>
      <w:pict w14:anchorId="748D7AA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11953267" style="position:absolute;margin-left:-103.85pt;margin-top:-141.3pt;width:663.5pt;height:12in;z-index:-251658240;mso-position-horizontal-relative:margin;mso-position-vertical-relative:margi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30B7230"/>
    <w:multiLevelType w:val="hybridMultilevel"/>
    <w:tmpl w:val="4D087FA6"/>
    <w:lvl w:ilvl="0" w:tplc="080A000F">
      <w:start w:val="1"/>
      <w:numFmt w:val="decimal"/>
      <w:lvlText w:val="%1."/>
      <w:lvlJc w:val="left"/>
      <w:pPr>
        <w:ind w:left="720" w:hanging="360"/>
      </w:pPr>
      <w:rPr>
        <w:rFonts w:hint="default" w:eastAsia="Times New Roman" w:cs="Times New Roman"/>
        <w:sz w:val="20"/>
      </w:rPr>
    </w:lvl>
    <w:lvl w:ilvl="1" w:tplc="A586AF30">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4113D49"/>
    <w:multiLevelType w:val="hybridMultilevel"/>
    <w:tmpl w:val="2B384F7A"/>
    <w:lvl w:ilvl="0" w:tplc="20E09060">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4" w15:restartNumberingAfterBreak="0">
    <w:nsid w:val="07E21FA2"/>
    <w:multiLevelType w:val="hybridMultilevel"/>
    <w:tmpl w:val="66A65B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445937"/>
    <w:multiLevelType w:val="hybridMultilevel"/>
    <w:tmpl w:val="BD82C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CAE21BB"/>
    <w:multiLevelType w:val="hybridMultilevel"/>
    <w:tmpl w:val="A21C905C"/>
    <w:lvl w:ilvl="0" w:tplc="080A0001">
      <w:start w:val="1"/>
      <w:numFmt w:val="bullet"/>
      <w:lvlText w:val=""/>
      <w:lvlJc w:val="left"/>
      <w:pPr>
        <w:ind w:left="720" w:hanging="360"/>
      </w:pPr>
      <w:rPr>
        <w:rFonts w:hint="default" w:ascii="Symbol" w:hAnsi="Symbol"/>
        <w:b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15465E3"/>
    <w:multiLevelType w:val="hybridMultilevel"/>
    <w:tmpl w:val="FF3E81D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A87F11"/>
    <w:multiLevelType w:val="hybridMultilevel"/>
    <w:tmpl w:val="F0C8D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F357E5"/>
    <w:multiLevelType w:val="hybridMultilevel"/>
    <w:tmpl w:val="DE06470C"/>
    <w:lvl w:ilvl="0" w:tplc="080A0017">
      <w:start w:val="1"/>
      <w:numFmt w:val="lowerLetter"/>
      <w:lvlText w:val="%1)"/>
      <w:lvlJc w:val="left"/>
      <w:pPr>
        <w:ind w:left="720" w:hanging="360"/>
      </w:pPr>
      <w:rPr>
        <w:rFonts w:hint="default" w:eastAsia="Times New Roman" w:cs="Times New Roman"/>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3B22A9D"/>
    <w:multiLevelType w:val="hybridMultilevel"/>
    <w:tmpl w:val="5C8A863C"/>
    <w:lvl w:ilvl="0" w:tplc="70B8A59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6CB6E78"/>
    <w:multiLevelType w:val="hybridMultilevel"/>
    <w:tmpl w:val="60005E1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72A2725"/>
    <w:multiLevelType w:val="hybridMultilevel"/>
    <w:tmpl w:val="22906D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D5404D"/>
    <w:multiLevelType w:val="hybridMultilevel"/>
    <w:tmpl w:val="89E46842"/>
    <w:lvl w:ilvl="0" w:tplc="94B695AC">
      <w:start w:val="3"/>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B796FD9"/>
    <w:multiLevelType w:val="hybridMultilevel"/>
    <w:tmpl w:val="C8448358"/>
    <w:lvl w:ilvl="0" w:tplc="BC1E3E5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6"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F263B0"/>
    <w:multiLevelType w:val="hybridMultilevel"/>
    <w:tmpl w:val="5FA6CC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9F07CD2"/>
    <w:multiLevelType w:val="hybridMultilevel"/>
    <w:tmpl w:val="DB4ECC26"/>
    <w:lvl w:ilvl="0" w:tplc="49F49FA4">
      <w:start w:val="3"/>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2EF1273"/>
    <w:multiLevelType w:val="hybridMultilevel"/>
    <w:tmpl w:val="FFD424E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C546C30"/>
    <w:multiLevelType w:val="hybridMultilevel"/>
    <w:tmpl w:val="6D20C7CC"/>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CAA5287"/>
    <w:multiLevelType w:val="hybridMultilevel"/>
    <w:tmpl w:val="CFB28880"/>
    <w:lvl w:ilvl="0" w:tplc="080A000B">
      <w:start w:val="1"/>
      <w:numFmt w:val="bullet"/>
      <w:lvlText w:val=""/>
      <w:lvlJc w:val="left"/>
      <w:pPr>
        <w:ind w:left="1287" w:hanging="360"/>
      </w:pPr>
      <w:rPr>
        <w:rFonts w:hint="default" w:ascii="Wingdings" w:hAnsi="Wingdings"/>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4" w15:restartNumberingAfterBreak="0">
    <w:nsid w:val="4EF021A6"/>
    <w:multiLevelType w:val="hybridMultilevel"/>
    <w:tmpl w:val="38ACB2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1200C5B"/>
    <w:multiLevelType w:val="hybridMultilevel"/>
    <w:tmpl w:val="90DA7F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DA1AFA"/>
    <w:multiLevelType w:val="hybridMultilevel"/>
    <w:tmpl w:val="5B58D4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3834B6"/>
    <w:multiLevelType w:val="hybridMultilevel"/>
    <w:tmpl w:val="22906D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D4861F3"/>
    <w:multiLevelType w:val="hybridMultilevel"/>
    <w:tmpl w:val="C8448358"/>
    <w:lvl w:ilvl="0" w:tplc="BC1E3E5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0" w15:restartNumberingAfterBreak="0">
    <w:nsid w:val="5DDE4522"/>
    <w:multiLevelType w:val="hybridMultilevel"/>
    <w:tmpl w:val="B598FE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1025289"/>
    <w:multiLevelType w:val="hybridMultilevel"/>
    <w:tmpl w:val="F348B0CC"/>
    <w:lvl w:ilvl="0" w:tplc="080A000B">
      <w:start w:val="1"/>
      <w:numFmt w:val="bullet"/>
      <w:lvlText w:val=""/>
      <w:lvlJc w:val="left"/>
      <w:pPr>
        <w:ind w:left="1335" w:hanging="360"/>
      </w:pPr>
      <w:rPr>
        <w:rFonts w:hint="default" w:ascii="Wingdings" w:hAnsi="Wingdings"/>
      </w:rPr>
    </w:lvl>
    <w:lvl w:ilvl="1" w:tplc="080A000B">
      <w:start w:val="1"/>
      <w:numFmt w:val="bullet"/>
      <w:lvlText w:val=""/>
      <w:lvlJc w:val="left"/>
      <w:pPr>
        <w:ind w:left="2055" w:hanging="360"/>
      </w:pPr>
      <w:rPr>
        <w:rFonts w:hint="default" w:ascii="Wingdings" w:hAnsi="Wingdings"/>
      </w:rPr>
    </w:lvl>
    <w:lvl w:ilvl="2" w:tplc="080A0005" w:tentative="1">
      <w:start w:val="1"/>
      <w:numFmt w:val="bullet"/>
      <w:lvlText w:val=""/>
      <w:lvlJc w:val="left"/>
      <w:pPr>
        <w:ind w:left="2775" w:hanging="360"/>
      </w:pPr>
      <w:rPr>
        <w:rFonts w:hint="default" w:ascii="Wingdings" w:hAnsi="Wingdings"/>
      </w:rPr>
    </w:lvl>
    <w:lvl w:ilvl="3" w:tplc="080A0001" w:tentative="1">
      <w:start w:val="1"/>
      <w:numFmt w:val="bullet"/>
      <w:lvlText w:val=""/>
      <w:lvlJc w:val="left"/>
      <w:pPr>
        <w:ind w:left="3495" w:hanging="360"/>
      </w:pPr>
      <w:rPr>
        <w:rFonts w:hint="default" w:ascii="Symbol" w:hAnsi="Symbol"/>
      </w:rPr>
    </w:lvl>
    <w:lvl w:ilvl="4" w:tplc="080A0003" w:tentative="1">
      <w:start w:val="1"/>
      <w:numFmt w:val="bullet"/>
      <w:lvlText w:val="o"/>
      <w:lvlJc w:val="left"/>
      <w:pPr>
        <w:ind w:left="4215" w:hanging="360"/>
      </w:pPr>
      <w:rPr>
        <w:rFonts w:hint="default" w:ascii="Courier New" w:hAnsi="Courier New" w:cs="Courier New"/>
      </w:rPr>
    </w:lvl>
    <w:lvl w:ilvl="5" w:tplc="080A0005" w:tentative="1">
      <w:start w:val="1"/>
      <w:numFmt w:val="bullet"/>
      <w:lvlText w:val=""/>
      <w:lvlJc w:val="left"/>
      <w:pPr>
        <w:ind w:left="4935" w:hanging="360"/>
      </w:pPr>
      <w:rPr>
        <w:rFonts w:hint="default" w:ascii="Wingdings" w:hAnsi="Wingdings"/>
      </w:rPr>
    </w:lvl>
    <w:lvl w:ilvl="6" w:tplc="080A0001" w:tentative="1">
      <w:start w:val="1"/>
      <w:numFmt w:val="bullet"/>
      <w:lvlText w:val=""/>
      <w:lvlJc w:val="left"/>
      <w:pPr>
        <w:ind w:left="5655" w:hanging="360"/>
      </w:pPr>
      <w:rPr>
        <w:rFonts w:hint="default" w:ascii="Symbol" w:hAnsi="Symbol"/>
      </w:rPr>
    </w:lvl>
    <w:lvl w:ilvl="7" w:tplc="080A0003" w:tentative="1">
      <w:start w:val="1"/>
      <w:numFmt w:val="bullet"/>
      <w:lvlText w:val="o"/>
      <w:lvlJc w:val="left"/>
      <w:pPr>
        <w:ind w:left="6375" w:hanging="360"/>
      </w:pPr>
      <w:rPr>
        <w:rFonts w:hint="default" w:ascii="Courier New" w:hAnsi="Courier New" w:cs="Courier New"/>
      </w:rPr>
    </w:lvl>
    <w:lvl w:ilvl="8" w:tplc="080A0005" w:tentative="1">
      <w:start w:val="1"/>
      <w:numFmt w:val="bullet"/>
      <w:lvlText w:val=""/>
      <w:lvlJc w:val="left"/>
      <w:pPr>
        <w:ind w:left="7095" w:hanging="360"/>
      </w:pPr>
      <w:rPr>
        <w:rFonts w:hint="default" w:ascii="Wingdings" w:hAnsi="Wingdings"/>
      </w:rPr>
    </w:lvl>
  </w:abstractNum>
  <w:abstractNum w:abstractNumId="32" w15:restartNumberingAfterBreak="0">
    <w:nsid w:val="67CB2D6A"/>
    <w:multiLevelType w:val="hybridMultilevel"/>
    <w:tmpl w:val="3E8ABA88"/>
    <w:lvl w:ilvl="0" w:tplc="080A000F">
      <w:start w:val="1"/>
      <w:numFmt w:val="decimal"/>
      <w:lvlText w:val="%1."/>
      <w:lvlJc w:val="left"/>
      <w:pPr>
        <w:ind w:left="720" w:hanging="360"/>
      </w:pPr>
      <w:rPr>
        <w:rFonts w:hint="default" w:eastAsia="Times New Roman" w:cs="Times New Roman"/>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A7C741C"/>
    <w:multiLevelType w:val="hybridMultilevel"/>
    <w:tmpl w:val="18D4006A"/>
    <w:lvl w:ilvl="0" w:tplc="C82A6A22">
      <w:start w:val="1"/>
      <w:numFmt w:val="upperLetter"/>
      <w:lvlText w:val="%1)"/>
      <w:lvlJc w:val="left"/>
      <w:pPr>
        <w:ind w:left="720" w:hanging="360"/>
      </w:pPr>
      <w:rPr>
        <w:rFonts w:hint="default" w:eastAsia="Times New Roman" w:cs="Times New Roman"/>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976F4A"/>
    <w:multiLevelType w:val="hybridMultilevel"/>
    <w:tmpl w:val="8FE85B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BF868B5"/>
    <w:multiLevelType w:val="hybridMultilevel"/>
    <w:tmpl w:val="A12A685C"/>
    <w:lvl w:ilvl="0" w:tplc="CDE461A0">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6" w15:restartNumberingAfterBreak="0">
    <w:nsid w:val="73474B8F"/>
    <w:multiLevelType w:val="hybridMultilevel"/>
    <w:tmpl w:val="0158DD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55B6688"/>
    <w:multiLevelType w:val="hybridMultilevel"/>
    <w:tmpl w:val="5C8A863C"/>
    <w:lvl w:ilvl="0" w:tplc="70B8A59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6DC29AC"/>
    <w:multiLevelType w:val="hybridMultilevel"/>
    <w:tmpl w:val="C2A843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7B5280B"/>
    <w:multiLevelType w:val="hybridMultilevel"/>
    <w:tmpl w:val="5184CE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630A6E"/>
    <w:multiLevelType w:val="hybridMultilevel"/>
    <w:tmpl w:val="28080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1E2BC3"/>
    <w:multiLevelType w:val="hybridMultilevel"/>
    <w:tmpl w:val="A12A685C"/>
    <w:lvl w:ilvl="0" w:tplc="CDE461A0">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4" w15:restartNumberingAfterBreak="0">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94067781">
    <w:abstractNumId w:val="0"/>
  </w:num>
  <w:num w:numId="2" w16cid:durableId="649595964">
    <w:abstractNumId w:val="37"/>
  </w:num>
  <w:num w:numId="3" w16cid:durableId="1952786069">
    <w:abstractNumId w:val="26"/>
  </w:num>
  <w:num w:numId="4" w16cid:durableId="2111077787">
    <w:abstractNumId w:val="7"/>
  </w:num>
  <w:num w:numId="5" w16cid:durableId="808401488">
    <w:abstractNumId w:val="6"/>
  </w:num>
  <w:num w:numId="6" w16cid:durableId="308438906">
    <w:abstractNumId w:val="28"/>
  </w:num>
  <w:num w:numId="7" w16cid:durableId="1773669245">
    <w:abstractNumId w:val="44"/>
  </w:num>
  <w:num w:numId="8" w16cid:durableId="365444070">
    <w:abstractNumId w:val="43"/>
  </w:num>
  <w:num w:numId="9" w16cid:durableId="1392385219">
    <w:abstractNumId w:val="12"/>
  </w:num>
  <w:num w:numId="10" w16cid:durableId="950167867">
    <w:abstractNumId w:val="21"/>
  </w:num>
  <w:num w:numId="11" w16cid:durableId="2078435969">
    <w:abstractNumId w:val="16"/>
  </w:num>
  <w:num w:numId="12" w16cid:durableId="12272988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84163195">
    <w:abstractNumId w:val="10"/>
  </w:num>
  <w:num w:numId="14" w16cid:durableId="5450471">
    <w:abstractNumId w:val="5"/>
  </w:num>
  <w:num w:numId="15" w16cid:durableId="1787852140">
    <w:abstractNumId w:val="18"/>
  </w:num>
  <w:num w:numId="16" w16cid:durableId="1979676287">
    <w:abstractNumId w:val="27"/>
  </w:num>
  <w:num w:numId="17" w16cid:durableId="681664425">
    <w:abstractNumId w:val="22"/>
  </w:num>
  <w:num w:numId="18" w16cid:durableId="1172643430">
    <w:abstractNumId w:val="3"/>
  </w:num>
  <w:num w:numId="19" w16cid:durableId="1727876694">
    <w:abstractNumId w:val="20"/>
  </w:num>
  <w:num w:numId="20" w16cid:durableId="1099178972">
    <w:abstractNumId w:val="36"/>
  </w:num>
  <w:num w:numId="21" w16cid:durableId="165095433">
    <w:abstractNumId w:val="13"/>
  </w:num>
  <w:num w:numId="22" w16cid:durableId="1499081767">
    <w:abstractNumId w:val="14"/>
  </w:num>
  <w:num w:numId="23" w16cid:durableId="1574117723">
    <w:abstractNumId w:val="19"/>
  </w:num>
  <w:num w:numId="24" w16cid:durableId="179004637">
    <w:abstractNumId w:val="30"/>
  </w:num>
  <w:num w:numId="25" w16cid:durableId="374669728">
    <w:abstractNumId w:val="29"/>
  </w:num>
  <w:num w:numId="26" w16cid:durableId="1563757984">
    <w:abstractNumId w:val="8"/>
  </w:num>
  <w:num w:numId="27" w16cid:durableId="919145912">
    <w:abstractNumId w:val="25"/>
  </w:num>
  <w:num w:numId="28" w16cid:durableId="1135878980">
    <w:abstractNumId w:val="32"/>
  </w:num>
  <w:num w:numId="29" w16cid:durableId="1392315937">
    <w:abstractNumId w:val="33"/>
  </w:num>
  <w:num w:numId="30" w16cid:durableId="1903102484">
    <w:abstractNumId w:val="1"/>
  </w:num>
  <w:num w:numId="31" w16cid:durableId="70464838">
    <w:abstractNumId w:val="15"/>
  </w:num>
  <w:num w:numId="32" w16cid:durableId="1405762446">
    <w:abstractNumId w:val="9"/>
  </w:num>
  <w:num w:numId="33" w16cid:durableId="528177715">
    <w:abstractNumId w:val="41"/>
  </w:num>
  <w:num w:numId="34" w16cid:durableId="364183984">
    <w:abstractNumId w:val="23"/>
  </w:num>
  <w:num w:numId="35" w16cid:durableId="824125999">
    <w:abstractNumId w:val="4"/>
  </w:num>
  <w:num w:numId="36" w16cid:durableId="2058553783">
    <w:abstractNumId w:val="40"/>
  </w:num>
  <w:num w:numId="37" w16cid:durableId="59063329">
    <w:abstractNumId w:val="11"/>
  </w:num>
  <w:num w:numId="38" w16cid:durableId="2076313456">
    <w:abstractNumId w:val="35"/>
  </w:num>
  <w:num w:numId="39" w16cid:durableId="1264604151">
    <w:abstractNumId w:val="38"/>
  </w:num>
  <w:num w:numId="40" w16cid:durableId="408428895">
    <w:abstractNumId w:val="42"/>
  </w:num>
  <w:num w:numId="41" w16cid:durableId="775632893">
    <w:abstractNumId w:val="24"/>
  </w:num>
  <w:num w:numId="42" w16cid:durableId="26176180">
    <w:abstractNumId w:val="34"/>
  </w:num>
  <w:num w:numId="43" w16cid:durableId="112477967">
    <w:abstractNumId w:val="39"/>
  </w:num>
  <w:num w:numId="44" w16cid:durableId="1638804894">
    <w:abstractNumId w:val="31"/>
  </w:num>
  <w:num w:numId="45" w16cid:durableId="805707480">
    <w:abstractNumId w:val="17"/>
  </w:num>
  <w:num w:numId="46" w16cid:durableId="85534039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11DC"/>
    <w:rsid w:val="000027EB"/>
    <w:rsid w:val="00002D56"/>
    <w:rsid w:val="00002DD9"/>
    <w:rsid w:val="0000356B"/>
    <w:rsid w:val="0000395A"/>
    <w:rsid w:val="00003EB8"/>
    <w:rsid w:val="000043DC"/>
    <w:rsid w:val="0000485A"/>
    <w:rsid w:val="00005EA6"/>
    <w:rsid w:val="00006499"/>
    <w:rsid w:val="00006543"/>
    <w:rsid w:val="00007017"/>
    <w:rsid w:val="00007ECA"/>
    <w:rsid w:val="0001124C"/>
    <w:rsid w:val="0001129A"/>
    <w:rsid w:val="00011331"/>
    <w:rsid w:val="00012C24"/>
    <w:rsid w:val="00012DBA"/>
    <w:rsid w:val="000139E8"/>
    <w:rsid w:val="00013A19"/>
    <w:rsid w:val="00013DD6"/>
    <w:rsid w:val="000143FA"/>
    <w:rsid w:val="00014465"/>
    <w:rsid w:val="000159D3"/>
    <w:rsid w:val="00016934"/>
    <w:rsid w:val="00017013"/>
    <w:rsid w:val="0001721F"/>
    <w:rsid w:val="000173FB"/>
    <w:rsid w:val="00017858"/>
    <w:rsid w:val="00017B2C"/>
    <w:rsid w:val="00017D26"/>
    <w:rsid w:val="00017E22"/>
    <w:rsid w:val="00020818"/>
    <w:rsid w:val="00020B0A"/>
    <w:rsid w:val="0002120A"/>
    <w:rsid w:val="000212E5"/>
    <w:rsid w:val="00021C64"/>
    <w:rsid w:val="0002289F"/>
    <w:rsid w:val="00023078"/>
    <w:rsid w:val="000241C5"/>
    <w:rsid w:val="00024A96"/>
    <w:rsid w:val="00024D74"/>
    <w:rsid w:val="00024F5F"/>
    <w:rsid w:val="0002561A"/>
    <w:rsid w:val="00025F5D"/>
    <w:rsid w:val="00027906"/>
    <w:rsid w:val="00027F0F"/>
    <w:rsid w:val="00030386"/>
    <w:rsid w:val="0003051F"/>
    <w:rsid w:val="000312F0"/>
    <w:rsid w:val="000313A7"/>
    <w:rsid w:val="00032B0D"/>
    <w:rsid w:val="00032F5B"/>
    <w:rsid w:val="00032FA7"/>
    <w:rsid w:val="00033BE7"/>
    <w:rsid w:val="00034195"/>
    <w:rsid w:val="00034CDC"/>
    <w:rsid w:val="00034E9D"/>
    <w:rsid w:val="00034F30"/>
    <w:rsid w:val="0003569F"/>
    <w:rsid w:val="00035F9E"/>
    <w:rsid w:val="00035FA0"/>
    <w:rsid w:val="00036315"/>
    <w:rsid w:val="00036995"/>
    <w:rsid w:val="000369DB"/>
    <w:rsid w:val="00036B38"/>
    <w:rsid w:val="000373BC"/>
    <w:rsid w:val="00037428"/>
    <w:rsid w:val="000378BC"/>
    <w:rsid w:val="000378D2"/>
    <w:rsid w:val="00037B34"/>
    <w:rsid w:val="00037B7E"/>
    <w:rsid w:val="00037F4B"/>
    <w:rsid w:val="00041588"/>
    <w:rsid w:val="000415F1"/>
    <w:rsid w:val="000415FB"/>
    <w:rsid w:val="00041789"/>
    <w:rsid w:val="00043072"/>
    <w:rsid w:val="0004349F"/>
    <w:rsid w:val="00043AB1"/>
    <w:rsid w:val="00043C4B"/>
    <w:rsid w:val="00044768"/>
    <w:rsid w:val="000447A5"/>
    <w:rsid w:val="000457A5"/>
    <w:rsid w:val="00045F73"/>
    <w:rsid w:val="0004646B"/>
    <w:rsid w:val="00046B97"/>
    <w:rsid w:val="00046F21"/>
    <w:rsid w:val="0004731B"/>
    <w:rsid w:val="0004786E"/>
    <w:rsid w:val="0004790A"/>
    <w:rsid w:val="00050EC4"/>
    <w:rsid w:val="00051C33"/>
    <w:rsid w:val="000527B4"/>
    <w:rsid w:val="000528E6"/>
    <w:rsid w:val="00053196"/>
    <w:rsid w:val="0005325E"/>
    <w:rsid w:val="000534C8"/>
    <w:rsid w:val="00054279"/>
    <w:rsid w:val="00055DD3"/>
    <w:rsid w:val="00056D2E"/>
    <w:rsid w:val="00057250"/>
    <w:rsid w:val="00057499"/>
    <w:rsid w:val="0005769F"/>
    <w:rsid w:val="0006017B"/>
    <w:rsid w:val="000603A7"/>
    <w:rsid w:val="00060F5F"/>
    <w:rsid w:val="0006115F"/>
    <w:rsid w:val="000614B4"/>
    <w:rsid w:val="0006199A"/>
    <w:rsid w:val="000620E1"/>
    <w:rsid w:val="0006262D"/>
    <w:rsid w:val="00062D7B"/>
    <w:rsid w:val="000634CC"/>
    <w:rsid w:val="00063EA8"/>
    <w:rsid w:val="0006409F"/>
    <w:rsid w:val="0006430A"/>
    <w:rsid w:val="00064855"/>
    <w:rsid w:val="00064D35"/>
    <w:rsid w:val="00065BF2"/>
    <w:rsid w:val="000678EA"/>
    <w:rsid w:val="000678F4"/>
    <w:rsid w:val="00067B8C"/>
    <w:rsid w:val="00067C06"/>
    <w:rsid w:val="00070813"/>
    <w:rsid w:val="00070CC7"/>
    <w:rsid w:val="00071194"/>
    <w:rsid w:val="00071A4A"/>
    <w:rsid w:val="00071F09"/>
    <w:rsid w:val="00073110"/>
    <w:rsid w:val="000744D6"/>
    <w:rsid w:val="000749B4"/>
    <w:rsid w:val="00074BB0"/>
    <w:rsid w:val="000758B2"/>
    <w:rsid w:val="00076B50"/>
    <w:rsid w:val="00076F40"/>
    <w:rsid w:val="000771CC"/>
    <w:rsid w:val="0007749B"/>
    <w:rsid w:val="00077D19"/>
    <w:rsid w:val="00077F49"/>
    <w:rsid w:val="00080971"/>
    <w:rsid w:val="000813B0"/>
    <w:rsid w:val="0008148B"/>
    <w:rsid w:val="00082267"/>
    <w:rsid w:val="0008238D"/>
    <w:rsid w:val="0008327F"/>
    <w:rsid w:val="00083520"/>
    <w:rsid w:val="00084871"/>
    <w:rsid w:val="00084ADF"/>
    <w:rsid w:val="00084CD3"/>
    <w:rsid w:val="000853C2"/>
    <w:rsid w:val="00087158"/>
    <w:rsid w:val="000910A3"/>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7C1"/>
    <w:rsid w:val="000A0861"/>
    <w:rsid w:val="000A1CB7"/>
    <w:rsid w:val="000A1F83"/>
    <w:rsid w:val="000A20A4"/>
    <w:rsid w:val="000A2159"/>
    <w:rsid w:val="000A5058"/>
    <w:rsid w:val="000A5A1D"/>
    <w:rsid w:val="000A5C3D"/>
    <w:rsid w:val="000A5C6A"/>
    <w:rsid w:val="000A60ED"/>
    <w:rsid w:val="000A61DD"/>
    <w:rsid w:val="000A7211"/>
    <w:rsid w:val="000A7A58"/>
    <w:rsid w:val="000B05FF"/>
    <w:rsid w:val="000B1251"/>
    <w:rsid w:val="000B15D2"/>
    <w:rsid w:val="000B1D37"/>
    <w:rsid w:val="000B2217"/>
    <w:rsid w:val="000B262E"/>
    <w:rsid w:val="000B2C93"/>
    <w:rsid w:val="000B36DD"/>
    <w:rsid w:val="000B4037"/>
    <w:rsid w:val="000B5711"/>
    <w:rsid w:val="000B6020"/>
    <w:rsid w:val="000B67D8"/>
    <w:rsid w:val="000B69B8"/>
    <w:rsid w:val="000B7679"/>
    <w:rsid w:val="000B7CE9"/>
    <w:rsid w:val="000C0941"/>
    <w:rsid w:val="000C0EAD"/>
    <w:rsid w:val="000C13F4"/>
    <w:rsid w:val="000C1748"/>
    <w:rsid w:val="000C1D33"/>
    <w:rsid w:val="000C2283"/>
    <w:rsid w:val="000C27CA"/>
    <w:rsid w:val="000C3DD9"/>
    <w:rsid w:val="000C3E67"/>
    <w:rsid w:val="000C514D"/>
    <w:rsid w:val="000C589B"/>
    <w:rsid w:val="000C59CB"/>
    <w:rsid w:val="000C5A78"/>
    <w:rsid w:val="000C5CEE"/>
    <w:rsid w:val="000C69DF"/>
    <w:rsid w:val="000C7410"/>
    <w:rsid w:val="000C7FCC"/>
    <w:rsid w:val="000D06DE"/>
    <w:rsid w:val="000D0B08"/>
    <w:rsid w:val="000D1DDF"/>
    <w:rsid w:val="000D21AC"/>
    <w:rsid w:val="000D2A27"/>
    <w:rsid w:val="000D3E5F"/>
    <w:rsid w:val="000D4028"/>
    <w:rsid w:val="000D4887"/>
    <w:rsid w:val="000D49ED"/>
    <w:rsid w:val="000D4C39"/>
    <w:rsid w:val="000D62EF"/>
    <w:rsid w:val="000D6AEB"/>
    <w:rsid w:val="000D6B5A"/>
    <w:rsid w:val="000D6C2B"/>
    <w:rsid w:val="000D6CF8"/>
    <w:rsid w:val="000D7077"/>
    <w:rsid w:val="000E0BEA"/>
    <w:rsid w:val="000E1E2E"/>
    <w:rsid w:val="000E313F"/>
    <w:rsid w:val="000E34F2"/>
    <w:rsid w:val="000E4755"/>
    <w:rsid w:val="000E5104"/>
    <w:rsid w:val="000E5B40"/>
    <w:rsid w:val="000E6F80"/>
    <w:rsid w:val="000E7BCF"/>
    <w:rsid w:val="000F0C4B"/>
    <w:rsid w:val="000F13A8"/>
    <w:rsid w:val="000F178F"/>
    <w:rsid w:val="000F213F"/>
    <w:rsid w:val="000F2431"/>
    <w:rsid w:val="000F24C8"/>
    <w:rsid w:val="000F2580"/>
    <w:rsid w:val="000F26D2"/>
    <w:rsid w:val="000F2EBF"/>
    <w:rsid w:val="000F3684"/>
    <w:rsid w:val="000F3DA0"/>
    <w:rsid w:val="000F4183"/>
    <w:rsid w:val="000F41B7"/>
    <w:rsid w:val="000F4876"/>
    <w:rsid w:val="000F50AF"/>
    <w:rsid w:val="000F5537"/>
    <w:rsid w:val="000F555D"/>
    <w:rsid w:val="000F63AA"/>
    <w:rsid w:val="000F6834"/>
    <w:rsid w:val="000F7149"/>
    <w:rsid w:val="000F76AB"/>
    <w:rsid w:val="000F7A45"/>
    <w:rsid w:val="000F7FD8"/>
    <w:rsid w:val="00100BAC"/>
    <w:rsid w:val="001017B7"/>
    <w:rsid w:val="0010269F"/>
    <w:rsid w:val="00102F43"/>
    <w:rsid w:val="001034C6"/>
    <w:rsid w:val="00103D21"/>
    <w:rsid w:val="00103FCA"/>
    <w:rsid w:val="001049B0"/>
    <w:rsid w:val="00104ADB"/>
    <w:rsid w:val="0010569D"/>
    <w:rsid w:val="001057BC"/>
    <w:rsid w:val="00105C39"/>
    <w:rsid w:val="00105C42"/>
    <w:rsid w:val="00106CE0"/>
    <w:rsid w:val="001078DF"/>
    <w:rsid w:val="00107B63"/>
    <w:rsid w:val="00107D2F"/>
    <w:rsid w:val="00110837"/>
    <w:rsid w:val="00110C44"/>
    <w:rsid w:val="001115D4"/>
    <w:rsid w:val="001117DF"/>
    <w:rsid w:val="001128B1"/>
    <w:rsid w:val="001133D5"/>
    <w:rsid w:val="001134C9"/>
    <w:rsid w:val="001135A4"/>
    <w:rsid w:val="001139FD"/>
    <w:rsid w:val="00114068"/>
    <w:rsid w:val="001142C7"/>
    <w:rsid w:val="00114CF4"/>
    <w:rsid w:val="001150E9"/>
    <w:rsid w:val="001165D7"/>
    <w:rsid w:val="001166C8"/>
    <w:rsid w:val="00116A4A"/>
    <w:rsid w:val="001171BD"/>
    <w:rsid w:val="00117F59"/>
    <w:rsid w:val="001204D8"/>
    <w:rsid w:val="001206C7"/>
    <w:rsid w:val="00120C53"/>
    <w:rsid w:val="001221B8"/>
    <w:rsid w:val="00122A57"/>
    <w:rsid w:val="0012365B"/>
    <w:rsid w:val="00123B5B"/>
    <w:rsid w:val="00123CDB"/>
    <w:rsid w:val="00123EA5"/>
    <w:rsid w:val="0012453E"/>
    <w:rsid w:val="0012505A"/>
    <w:rsid w:val="001265A5"/>
    <w:rsid w:val="00126B16"/>
    <w:rsid w:val="00127757"/>
    <w:rsid w:val="001279BF"/>
    <w:rsid w:val="00127E0D"/>
    <w:rsid w:val="00130418"/>
    <w:rsid w:val="001308C8"/>
    <w:rsid w:val="00132104"/>
    <w:rsid w:val="00132172"/>
    <w:rsid w:val="00132591"/>
    <w:rsid w:val="00132A80"/>
    <w:rsid w:val="00132F95"/>
    <w:rsid w:val="00134409"/>
    <w:rsid w:val="00135453"/>
    <w:rsid w:val="0013647C"/>
    <w:rsid w:val="00136A09"/>
    <w:rsid w:val="0013791C"/>
    <w:rsid w:val="00137B8F"/>
    <w:rsid w:val="00140643"/>
    <w:rsid w:val="00140BC9"/>
    <w:rsid w:val="00140D4A"/>
    <w:rsid w:val="00141895"/>
    <w:rsid w:val="0014223B"/>
    <w:rsid w:val="00142C89"/>
    <w:rsid w:val="0014307A"/>
    <w:rsid w:val="00143189"/>
    <w:rsid w:val="001438C4"/>
    <w:rsid w:val="001438D1"/>
    <w:rsid w:val="00144683"/>
    <w:rsid w:val="00144747"/>
    <w:rsid w:val="001449AE"/>
    <w:rsid w:val="00144D0B"/>
    <w:rsid w:val="00145727"/>
    <w:rsid w:val="0014604E"/>
    <w:rsid w:val="0014620A"/>
    <w:rsid w:val="0014668C"/>
    <w:rsid w:val="00146D94"/>
    <w:rsid w:val="00147566"/>
    <w:rsid w:val="00147666"/>
    <w:rsid w:val="00147887"/>
    <w:rsid w:val="00150B1D"/>
    <w:rsid w:val="00150DF6"/>
    <w:rsid w:val="00150E21"/>
    <w:rsid w:val="00151053"/>
    <w:rsid w:val="001517FC"/>
    <w:rsid w:val="001519CC"/>
    <w:rsid w:val="00151FBB"/>
    <w:rsid w:val="00152348"/>
    <w:rsid w:val="00152643"/>
    <w:rsid w:val="00152668"/>
    <w:rsid w:val="001528FD"/>
    <w:rsid w:val="00153448"/>
    <w:rsid w:val="001537C2"/>
    <w:rsid w:val="0015381E"/>
    <w:rsid w:val="0015405A"/>
    <w:rsid w:val="001557B8"/>
    <w:rsid w:val="0015597D"/>
    <w:rsid w:val="00155F96"/>
    <w:rsid w:val="00156023"/>
    <w:rsid w:val="0015608F"/>
    <w:rsid w:val="00156408"/>
    <w:rsid w:val="00156A6B"/>
    <w:rsid w:val="00156B37"/>
    <w:rsid w:val="0015713A"/>
    <w:rsid w:val="0016181D"/>
    <w:rsid w:val="00161C5D"/>
    <w:rsid w:val="00161DF9"/>
    <w:rsid w:val="00161ED0"/>
    <w:rsid w:val="00162383"/>
    <w:rsid w:val="00162806"/>
    <w:rsid w:val="001628CA"/>
    <w:rsid w:val="00162CCE"/>
    <w:rsid w:val="001647FB"/>
    <w:rsid w:val="00164B24"/>
    <w:rsid w:val="00164D64"/>
    <w:rsid w:val="00165891"/>
    <w:rsid w:val="001658C8"/>
    <w:rsid w:val="00166B3A"/>
    <w:rsid w:val="00170545"/>
    <w:rsid w:val="0017140B"/>
    <w:rsid w:val="00171613"/>
    <w:rsid w:val="00171ADD"/>
    <w:rsid w:val="00173F09"/>
    <w:rsid w:val="00174292"/>
    <w:rsid w:val="001744E3"/>
    <w:rsid w:val="0017459B"/>
    <w:rsid w:val="00175CEB"/>
    <w:rsid w:val="00176367"/>
    <w:rsid w:val="00176773"/>
    <w:rsid w:val="00176D78"/>
    <w:rsid w:val="00176E8E"/>
    <w:rsid w:val="001807FF"/>
    <w:rsid w:val="00181915"/>
    <w:rsid w:val="00181E52"/>
    <w:rsid w:val="00182D6C"/>
    <w:rsid w:val="00182D74"/>
    <w:rsid w:val="00182DCE"/>
    <w:rsid w:val="00182F0F"/>
    <w:rsid w:val="00183D24"/>
    <w:rsid w:val="00183E6B"/>
    <w:rsid w:val="001847E4"/>
    <w:rsid w:val="00184982"/>
    <w:rsid w:val="001851A6"/>
    <w:rsid w:val="00185714"/>
    <w:rsid w:val="001867E9"/>
    <w:rsid w:val="00187592"/>
    <w:rsid w:val="001875A7"/>
    <w:rsid w:val="001879E1"/>
    <w:rsid w:val="00187D66"/>
    <w:rsid w:val="00190600"/>
    <w:rsid w:val="0019151D"/>
    <w:rsid w:val="00192206"/>
    <w:rsid w:val="0019239E"/>
    <w:rsid w:val="0019257B"/>
    <w:rsid w:val="00192A4C"/>
    <w:rsid w:val="00192CD0"/>
    <w:rsid w:val="0019389B"/>
    <w:rsid w:val="00193E29"/>
    <w:rsid w:val="00194110"/>
    <w:rsid w:val="00195211"/>
    <w:rsid w:val="001954D2"/>
    <w:rsid w:val="00195AD7"/>
    <w:rsid w:val="00195BA5"/>
    <w:rsid w:val="00195E1E"/>
    <w:rsid w:val="0019600C"/>
    <w:rsid w:val="00196522"/>
    <w:rsid w:val="00196F4F"/>
    <w:rsid w:val="001A04BD"/>
    <w:rsid w:val="001A1753"/>
    <w:rsid w:val="001A1B94"/>
    <w:rsid w:val="001A22F5"/>
    <w:rsid w:val="001A2B55"/>
    <w:rsid w:val="001A2EE2"/>
    <w:rsid w:val="001A3EA4"/>
    <w:rsid w:val="001A4B83"/>
    <w:rsid w:val="001A57BE"/>
    <w:rsid w:val="001A5BFC"/>
    <w:rsid w:val="001A6236"/>
    <w:rsid w:val="001A650C"/>
    <w:rsid w:val="001A6FCC"/>
    <w:rsid w:val="001A7588"/>
    <w:rsid w:val="001A7C6B"/>
    <w:rsid w:val="001A7FD2"/>
    <w:rsid w:val="001B0BF3"/>
    <w:rsid w:val="001B107D"/>
    <w:rsid w:val="001B1140"/>
    <w:rsid w:val="001B1524"/>
    <w:rsid w:val="001B1986"/>
    <w:rsid w:val="001B26B2"/>
    <w:rsid w:val="001B2CAD"/>
    <w:rsid w:val="001B2CD9"/>
    <w:rsid w:val="001B2DCA"/>
    <w:rsid w:val="001B2F97"/>
    <w:rsid w:val="001B3222"/>
    <w:rsid w:val="001B3751"/>
    <w:rsid w:val="001B38FF"/>
    <w:rsid w:val="001B4E2E"/>
    <w:rsid w:val="001B5177"/>
    <w:rsid w:val="001B62A0"/>
    <w:rsid w:val="001B764F"/>
    <w:rsid w:val="001B7A00"/>
    <w:rsid w:val="001C0020"/>
    <w:rsid w:val="001C17B0"/>
    <w:rsid w:val="001C1A4D"/>
    <w:rsid w:val="001C1FE2"/>
    <w:rsid w:val="001C282F"/>
    <w:rsid w:val="001C298A"/>
    <w:rsid w:val="001C2F9F"/>
    <w:rsid w:val="001C3052"/>
    <w:rsid w:val="001C305C"/>
    <w:rsid w:val="001C38D5"/>
    <w:rsid w:val="001C3946"/>
    <w:rsid w:val="001C3C73"/>
    <w:rsid w:val="001C45D2"/>
    <w:rsid w:val="001C51ED"/>
    <w:rsid w:val="001C6379"/>
    <w:rsid w:val="001C6568"/>
    <w:rsid w:val="001C6701"/>
    <w:rsid w:val="001C6EE6"/>
    <w:rsid w:val="001C797F"/>
    <w:rsid w:val="001C7DA7"/>
    <w:rsid w:val="001D0086"/>
    <w:rsid w:val="001D0094"/>
    <w:rsid w:val="001D00D6"/>
    <w:rsid w:val="001D0F76"/>
    <w:rsid w:val="001D18F2"/>
    <w:rsid w:val="001D1B4B"/>
    <w:rsid w:val="001D256A"/>
    <w:rsid w:val="001D3EA6"/>
    <w:rsid w:val="001D4203"/>
    <w:rsid w:val="001D4377"/>
    <w:rsid w:val="001D45E8"/>
    <w:rsid w:val="001D4E4C"/>
    <w:rsid w:val="001D67AC"/>
    <w:rsid w:val="001D6F69"/>
    <w:rsid w:val="001D7012"/>
    <w:rsid w:val="001D7B82"/>
    <w:rsid w:val="001D7BD2"/>
    <w:rsid w:val="001D7C0A"/>
    <w:rsid w:val="001E16EB"/>
    <w:rsid w:val="001E1DC8"/>
    <w:rsid w:val="001E2A4D"/>
    <w:rsid w:val="001E53C2"/>
    <w:rsid w:val="001E545B"/>
    <w:rsid w:val="001E54A5"/>
    <w:rsid w:val="001E6927"/>
    <w:rsid w:val="001E6947"/>
    <w:rsid w:val="001E695A"/>
    <w:rsid w:val="001E6FC5"/>
    <w:rsid w:val="001E781E"/>
    <w:rsid w:val="001E7EE2"/>
    <w:rsid w:val="001F0E9C"/>
    <w:rsid w:val="001F0EB8"/>
    <w:rsid w:val="001F0F77"/>
    <w:rsid w:val="001F0FDA"/>
    <w:rsid w:val="001F1540"/>
    <w:rsid w:val="001F17CC"/>
    <w:rsid w:val="001F1EE7"/>
    <w:rsid w:val="001F24ED"/>
    <w:rsid w:val="001F43D1"/>
    <w:rsid w:val="001F582D"/>
    <w:rsid w:val="001F652C"/>
    <w:rsid w:val="001F7215"/>
    <w:rsid w:val="001F78D9"/>
    <w:rsid w:val="001F7CE2"/>
    <w:rsid w:val="0020074E"/>
    <w:rsid w:val="00200C61"/>
    <w:rsid w:val="002010AA"/>
    <w:rsid w:val="00201D13"/>
    <w:rsid w:val="00202DB8"/>
    <w:rsid w:val="00203560"/>
    <w:rsid w:val="00203DF0"/>
    <w:rsid w:val="00204D33"/>
    <w:rsid w:val="002056F7"/>
    <w:rsid w:val="00205F69"/>
    <w:rsid w:val="002060B4"/>
    <w:rsid w:val="00206CE5"/>
    <w:rsid w:val="00207332"/>
    <w:rsid w:val="002076B9"/>
    <w:rsid w:val="00207736"/>
    <w:rsid w:val="00210A50"/>
    <w:rsid w:val="00210FCF"/>
    <w:rsid w:val="00212460"/>
    <w:rsid w:val="0021247B"/>
    <w:rsid w:val="00212BE4"/>
    <w:rsid w:val="0021348D"/>
    <w:rsid w:val="002141C0"/>
    <w:rsid w:val="002145FD"/>
    <w:rsid w:val="00215A16"/>
    <w:rsid w:val="00215D0D"/>
    <w:rsid w:val="00216C67"/>
    <w:rsid w:val="00217ACE"/>
    <w:rsid w:val="00217AEF"/>
    <w:rsid w:val="00220CBC"/>
    <w:rsid w:val="00220CE6"/>
    <w:rsid w:val="00221237"/>
    <w:rsid w:val="0022181F"/>
    <w:rsid w:val="00221EC9"/>
    <w:rsid w:val="00222731"/>
    <w:rsid w:val="002229C6"/>
    <w:rsid w:val="002239AA"/>
    <w:rsid w:val="00223C46"/>
    <w:rsid w:val="00223C6D"/>
    <w:rsid w:val="00223ECD"/>
    <w:rsid w:val="00224092"/>
    <w:rsid w:val="002240B8"/>
    <w:rsid w:val="002241A6"/>
    <w:rsid w:val="002241E8"/>
    <w:rsid w:val="00224774"/>
    <w:rsid w:val="002247B0"/>
    <w:rsid w:val="00224F7A"/>
    <w:rsid w:val="00225152"/>
    <w:rsid w:val="002256FE"/>
    <w:rsid w:val="00225767"/>
    <w:rsid w:val="00225E15"/>
    <w:rsid w:val="0022603E"/>
    <w:rsid w:val="00226146"/>
    <w:rsid w:val="00226980"/>
    <w:rsid w:val="00226E46"/>
    <w:rsid w:val="00226E4A"/>
    <w:rsid w:val="00226E55"/>
    <w:rsid w:val="00227746"/>
    <w:rsid w:val="0022779E"/>
    <w:rsid w:val="00227BB7"/>
    <w:rsid w:val="0023095D"/>
    <w:rsid w:val="00230E81"/>
    <w:rsid w:val="002312EA"/>
    <w:rsid w:val="00231E95"/>
    <w:rsid w:val="00232673"/>
    <w:rsid w:val="00232808"/>
    <w:rsid w:val="00234273"/>
    <w:rsid w:val="00234722"/>
    <w:rsid w:val="00234FF6"/>
    <w:rsid w:val="00236080"/>
    <w:rsid w:val="00236206"/>
    <w:rsid w:val="00236863"/>
    <w:rsid w:val="00236CB5"/>
    <w:rsid w:val="00237742"/>
    <w:rsid w:val="00237A96"/>
    <w:rsid w:val="00237C1F"/>
    <w:rsid w:val="00237D0D"/>
    <w:rsid w:val="00237D58"/>
    <w:rsid w:val="00240328"/>
    <w:rsid w:val="002403A3"/>
    <w:rsid w:val="002404D9"/>
    <w:rsid w:val="00240E13"/>
    <w:rsid w:val="00241116"/>
    <w:rsid w:val="002424C2"/>
    <w:rsid w:val="002433A4"/>
    <w:rsid w:val="002435DC"/>
    <w:rsid w:val="002438E1"/>
    <w:rsid w:val="00243B71"/>
    <w:rsid w:val="0024436B"/>
    <w:rsid w:val="002448A6"/>
    <w:rsid w:val="00244A55"/>
    <w:rsid w:val="0024538A"/>
    <w:rsid w:val="00245C67"/>
    <w:rsid w:val="00245D77"/>
    <w:rsid w:val="00246501"/>
    <w:rsid w:val="002465DF"/>
    <w:rsid w:val="00246DD4"/>
    <w:rsid w:val="00247B17"/>
    <w:rsid w:val="00250142"/>
    <w:rsid w:val="00250389"/>
    <w:rsid w:val="002505F4"/>
    <w:rsid w:val="002511F1"/>
    <w:rsid w:val="002512C2"/>
    <w:rsid w:val="00251DA0"/>
    <w:rsid w:val="00251F0B"/>
    <w:rsid w:val="00251FF7"/>
    <w:rsid w:val="00252354"/>
    <w:rsid w:val="00252669"/>
    <w:rsid w:val="00252E75"/>
    <w:rsid w:val="00252F20"/>
    <w:rsid w:val="0025304D"/>
    <w:rsid w:val="00253653"/>
    <w:rsid w:val="00253D16"/>
    <w:rsid w:val="00254209"/>
    <w:rsid w:val="00254288"/>
    <w:rsid w:val="0025469C"/>
    <w:rsid w:val="00254C5D"/>
    <w:rsid w:val="002550C4"/>
    <w:rsid w:val="00255148"/>
    <w:rsid w:val="00255E91"/>
    <w:rsid w:val="00255F1E"/>
    <w:rsid w:val="0025770A"/>
    <w:rsid w:val="002579CE"/>
    <w:rsid w:val="00260268"/>
    <w:rsid w:val="002604CB"/>
    <w:rsid w:val="002606CD"/>
    <w:rsid w:val="002606E8"/>
    <w:rsid w:val="00260FEC"/>
    <w:rsid w:val="00261DD6"/>
    <w:rsid w:val="00262653"/>
    <w:rsid w:val="00263023"/>
    <w:rsid w:val="0026324B"/>
    <w:rsid w:val="00263885"/>
    <w:rsid w:val="0026405C"/>
    <w:rsid w:val="002657E2"/>
    <w:rsid w:val="00265F52"/>
    <w:rsid w:val="00266A95"/>
    <w:rsid w:val="002671CF"/>
    <w:rsid w:val="00267528"/>
    <w:rsid w:val="00267875"/>
    <w:rsid w:val="002700CF"/>
    <w:rsid w:val="0027092E"/>
    <w:rsid w:val="00270DBB"/>
    <w:rsid w:val="00271E0B"/>
    <w:rsid w:val="0027276F"/>
    <w:rsid w:val="002727CC"/>
    <w:rsid w:val="00273679"/>
    <w:rsid w:val="00275268"/>
    <w:rsid w:val="00275CC4"/>
    <w:rsid w:val="00275D40"/>
    <w:rsid w:val="00275D99"/>
    <w:rsid w:val="002760CB"/>
    <w:rsid w:val="0027656C"/>
    <w:rsid w:val="0027732A"/>
    <w:rsid w:val="00277869"/>
    <w:rsid w:val="0028054D"/>
    <w:rsid w:val="002808E4"/>
    <w:rsid w:val="00281A35"/>
    <w:rsid w:val="00281ABF"/>
    <w:rsid w:val="00281AD9"/>
    <w:rsid w:val="0028209A"/>
    <w:rsid w:val="00282260"/>
    <w:rsid w:val="00282B26"/>
    <w:rsid w:val="00282E6A"/>
    <w:rsid w:val="00283189"/>
    <w:rsid w:val="002833B2"/>
    <w:rsid w:val="00283517"/>
    <w:rsid w:val="00283D3A"/>
    <w:rsid w:val="0028434A"/>
    <w:rsid w:val="00284486"/>
    <w:rsid w:val="00284E8C"/>
    <w:rsid w:val="00285118"/>
    <w:rsid w:val="00285644"/>
    <w:rsid w:val="0028581E"/>
    <w:rsid w:val="00286DE7"/>
    <w:rsid w:val="00287034"/>
    <w:rsid w:val="0028756C"/>
    <w:rsid w:val="00287A2D"/>
    <w:rsid w:val="00287DE8"/>
    <w:rsid w:val="0029059D"/>
    <w:rsid w:val="002909BA"/>
    <w:rsid w:val="002928D6"/>
    <w:rsid w:val="00292F7C"/>
    <w:rsid w:val="00293491"/>
    <w:rsid w:val="002934DF"/>
    <w:rsid w:val="002935C6"/>
    <w:rsid w:val="00293946"/>
    <w:rsid w:val="00294030"/>
    <w:rsid w:val="00294301"/>
    <w:rsid w:val="00294BDD"/>
    <w:rsid w:val="00295F53"/>
    <w:rsid w:val="00296423"/>
    <w:rsid w:val="00296553"/>
    <w:rsid w:val="00296AE5"/>
    <w:rsid w:val="002A04DF"/>
    <w:rsid w:val="002A063E"/>
    <w:rsid w:val="002A0E2B"/>
    <w:rsid w:val="002A0FB8"/>
    <w:rsid w:val="002A1B97"/>
    <w:rsid w:val="002A289C"/>
    <w:rsid w:val="002A2A2B"/>
    <w:rsid w:val="002A2BC3"/>
    <w:rsid w:val="002A2F52"/>
    <w:rsid w:val="002A30A5"/>
    <w:rsid w:val="002A3619"/>
    <w:rsid w:val="002A3B90"/>
    <w:rsid w:val="002A4EE5"/>
    <w:rsid w:val="002A50B6"/>
    <w:rsid w:val="002A5232"/>
    <w:rsid w:val="002A539E"/>
    <w:rsid w:val="002A57D2"/>
    <w:rsid w:val="002A6193"/>
    <w:rsid w:val="002A66CD"/>
    <w:rsid w:val="002A7A9B"/>
    <w:rsid w:val="002A7BD4"/>
    <w:rsid w:val="002A7F32"/>
    <w:rsid w:val="002B06F8"/>
    <w:rsid w:val="002B0D3D"/>
    <w:rsid w:val="002B14E7"/>
    <w:rsid w:val="002B1862"/>
    <w:rsid w:val="002B1FA7"/>
    <w:rsid w:val="002B20A1"/>
    <w:rsid w:val="002B226E"/>
    <w:rsid w:val="002B3E72"/>
    <w:rsid w:val="002B46D4"/>
    <w:rsid w:val="002B4802"/>
    <w:rsid w:val="002B48C5"/>
    <w:rsid w:val="002B4988"/>
    <w:rsid w:val="002B4CFE"/>
    <w:rsid w:val="002B54CF"/>
    <w:rsid w:val="002B646C"/>
    <w:rsid w:val="002B6DCE"/>
    <w:rsid w:val="002B6DFB"/>
    <w:rsid w:val="002B7BE2"/>
    <w:rsid w:val="002C02B9"/>
    <w:rsid w:val="002C06E0"/>
    <w:rsid w:val="002C06E4"/>
    <w:rsid w:val="002C0C8F"/>
    <w:rsid w:val="002C0DC2"/>
    <w:rsid w:val="002C2524"/>
    <w:rsid w:val="002C2C85"/>
    <w:rsid w:val="002C4046"/>
    <w:rsid w:val="002C458A"/>
    <w:rsid w:val="002C688F"/>
    <w:rsid w:val="002D0142"/>
    <w:rsid w:val="002D02BC"/>
    <w:rsid w:val="002D037D"/>
    <w:rsid w:val="002D1BE4"/>
    <w:rsid w:val="002D1D6C"/>
    <w:rsid w:val="002D245E"/>
    <w:rsid w:val="002D3FA0"/>
    <w:rsid w:val="002D481C"/>
    <w:rsid w:val="002D5FDB"/>
    <w:rsid w:val="002D73A1"/>
    <w:rsid w:val="002D7845"/>
    <w:rsid w:val="002D7A7C"/>
    <w:rsid w:val="002D7DC7"/>
    <w:rsid w:val="002E009D"/>
    <w:rsid w:val="002E1366"/>
    <w:rsid w:val="002E1BDA"/>
    <w:rsid w:val="002E2418"/>
    <w:rsid w:val="002E2C52"/>
    <w:rsid w:val="002E2D7E"/>
    <w:rsid w:val="002E3100"/>
    <w:rsid w:val="002E32B9"/>
    <w:rsid w:val="002E3D7F"/>
    <w:rsid w:val="002E4478"/>
    <w:rsid w:val="002E44F3"/>
    <w:rsid w:val="002E4B73"/>
    <w:rsid w:val="002E4F9B"/>
    <w:rsid w:val="002E5015"/>
    <w:rsid w:val="002E53B9"/>
    <w:rsid w:val="002E7ACF"/>
    <w:rsid w:val="002E7CF9"/>
    <w:rsid w:val="002F0490"/>
    <w:rsid w:val="002F09CA"/>
    <w:rsid w:val="002F0C1A"/>
    <w:rsid w:val="002F0CE9"/>
    <w:rsid w:val="002F2790"/>
    <w:rsid w:val="002F310B"/>
    <w:rsid w:val="002F3BD0"/>
    <w:rsid w:val="002F3C49"/>
    <w:rsid w:val="002F47A7"/>
    <w:rsid w:val="002F58D8"/>
    <w:rsid w:val="002F5FDA"/>
    <w:rsid w:val="002F6707"/>
    <w:rsid w:val="002F6EBE"/>
    <w:rsid w:val="002F761B"/>
    <w:rsid w:val="0030032A"/>
    <w:rsid w:val="00300A0B"/>
    <w:rsid w:val="003012EF"/>
    <w:rsid w:val="00301894"/>
    <w:rsid w:val="00301F46"/>
    <w:rsid w:val="00302CF1"/>
    <w:rsid w:val="00303CAD"/>
    <w:rsid w:val="00303E71"/>
    <w:rsid w:val="00304630"/>
    <w:rsid w:val="00304E7C"/>
    <w:rsid w:val="00304EC0"/>
    <w:rsid w:val="00306392"/>
    <w:rsid w:val="00306418"/>
    <w:rsid w:val="00307887"/>
    <w:rsid w:val="003100F3"/>
    <w:rsid w:val="00310C11"/>
    <w:rsid w:val="00311701"/>
    <w:rsid w:val="00311D8B"/>
    <w:rsid w:val="00311F87"/>
    <w:rsid w:val="00312456"/>
    <w:rsid w:val="0031377A"/>
    <w:rsid w:val="00313E93"/>
    <w:rsid w:val="0031453D"/>
    <w:rsid w:val="0031491C"/>
    <w:rsid w:val="00314BBC"/>
    <w:rsid w:val="00315651"/>
    <w:rsid w:val="00315994"/>
    <w:rsid w:val="0031614E"/>
    <w:rsid w:val="00316600"/>
    <w:rsid w:val="003166E1"/>
    <w:rsid w:val="003172EC"/>
    <w:rsid w:val="00317997"/>
    <w:rsid w:val="0032031B"/>
    <w:rsid w:val="00320C52"/>
    <w:rsid w:val="00320E37"/>
    <w:rsid w:val="00320F60"/>
    <w:rsid w:val="0032170B"/>
    <w:rsid w:val="00323325"/>
    <w:rsid w:val="003243B0"/>
    <w:rsid w:val="003250CF"/>
    <w:rsid w:val="00325479"/>
    <w:rsid w:val="00325EC0"/>
    <w:rsid w:val="00330021"/>
    <w:rsid w:val="00330729"/>
    <w:rsid w:val="00330DA7"/>
    <w:rsid w:val="003320BC"/>
    <w:rsid w:val="003323A3"/>
    <w:rsid w:val="00332A90"/>
    <w:rsid w:val="00332D49"/>
    <w:rsid w:val="0033339B"/>
    <w:rsid w:val="0033384E"/>
    <w:rsid w:val="003340EC"/>
    <w:rsid w:val="003350FF"/>
    <w:rsid w:val="003353E3"/>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1BF"/>
    <w:rsid w:val="00342499"/>
    <w:rsid w:val="00342A00"/>
    <w:rsid w:val="003446A4"/>
    <w:rsid w:val="0034476F"/>
    <w:rsid w:val="003447C4"/>
    <w:rsid w:val="00344AB5"/>
    <w:rsid w:val="00344E41"/>
    <w:rsid w:val="00344EF9"/>
    <w:rsid w:val="003451CC"/>
    <w:rsid w:val="003455CA"/>
    <w:rsid w:val="00345880"/>
    <w:rsid w:val="00345AC8"/>
    <w:rsid w:val="00346412"/>
    <w:rsid w:val="00346C07"/>
    <w:rsid w:val="003471D2"/>
    <w:rsid w:val="00350142"/>
    <w:rsid w:val="003503E8"/>
    <w:rsid w:val="00350D3D"/>
    <w:rsid w:val="0035129F"/>
    <w:rsid w:val="00351CB5"/>
    <w:rsid w:val="00353B6D"/>
    <w:rsid w:val="003547EF"/>
    <w:rsid w:val="00354920"/>
    <w:rsid w:val="00354EEC"/>
    <w:rsid w:val="00355A78"/>
    <w:rsid w:val="00355C21"/>
    <w:rsid w:val="00355DC6"/>
    <w:rsid w:val="003567A3"/>
    <w:rsid w:val="00356B3E"/>
    <w:rsid w:val="00356BDD"/>
    <w:rsid w:val="00356C1F"/>
    <w:rsid w:val="003572CF"/>
    <w:rsid w:val="00357514"/>
    <w:rsid w:val="00357700"/>
    <w:rsid w:val="0035787D"/>
    <w:rsid w:val="00360130"/>
    <w:rsid w:val="003604D7"/>
    <w:rsid w:val="00360AA6"/>
    <w:rsid w:val="00360FF0"/>
    <w:rsid w:val="0036116D"/>
    <w:rsid w:val="00361176"/>
    <w:rsid w:val="0036164E"/>
    <w:rsid w:val="0036273F"/>
    <w:rsid w:val="003627C6"/>
    <w:rsid w:val="0036351E"/>
    <w:rsid w:val="00363615"/>
    <w:rsid w:val="00363A23"/>
    <w:rsid w:val="00364521"/>
    <w:rsid w:val="003645AC"/>
    <w:rsid w:val="00364CC3"/>
    <w:rsid w:val="00364EEC"/>
    <w:rsid w:val="00365026"/>
    <w:rsid w:val="0036620F"/>
    <w:rsid w:val="00366381"/>
    <w:rsid w:val="003668FC"/>
    <w:rsid w:val="00367C75"/>
    <w:rsid w:val="00367F82"/>
    <w:rsid w:val="00370A9D"/>
    <w:rsid w:val="00370CB0"/>
    <w:rsid w:val="003718D5"/>
    <w:rsid w:val="00372798"/>
    <w:rsid w:val="00372803"/>
    <w:rsid w:val="00372CCA"/>
    <w:rsid w:val="00373387"/>
    <w:rsid w:val="00373CE4"/>
    <w:rsid w:val="00374469"/>
    <w:rsid w:val="00374624"/>
    <w:rsid w:val="00374683"/>
    <w:rsid w:val="003749EC"/>
    <w:rsid w:val="00374AFC"/>
    <w:rsid w:val="00374D97"/>
    <w:rsid w:val="00374E2B"/>
    <w:rsid w:val="00374EB6"/>
    <w:rsid w:val="0037500C"/>
    <w:rsid w:val="003756AF"/>
    <w:rsid w:val="00375815"/>
    <w:rsid w:val="00377383"/>
    <w:rsid w:val="00377495"/>
    <w:rsid w:val="003800D0"/>
    <w:rsid w:val="00380441"/>
    <w:rsid w:val="00380C8F"/>
    <w:rsid w:val="00380EF9"/>
    <w:rsid w:val="00381447"/>
    <w:rsid w:val="003816F3"/>
    <w:rsid w:val="00381E0A"/>
    <w:rsid w:val="00382696"/>
    <w:rsid w:val="00382956"/>
    <w:rsid w:val="0038312D"/>
    <w:rsid w:val="0038358D"/>
    <w:rsid w:val="0038438A"/>
    <w:rsid w:val="00384633"/>
    <w:rsid w:val="00384DF7"/>
    <w:rsid w:val="00385A53"/>
    <w:rsid w:val="00385F16"/>
    <w:rsid w:val="00385FCE"/>
    <w:rsid w:val="003861B4"/>
    <w:rsid w:val="003864D2"/>
    <w:rsid w:val="003868D8"/>
    <w:rsid w:val="00386D85"/>
    <w:rsid w:val="003870E2"/>
    <w:rsid w:val="00387191"/>
    <w:rsid w:val="003877B1"/>
    <w:rsid w:val="00387C00"/>
    <w:rsid w:val="0039017D"/>
    <w:rsid w:val="00390249"/>
    <w:rsid w:val="00390BF8"/>
    <w:rsid w:val="0039109D"/>
    <w:rsid w:val="00391162"/>
    <w:rsid w:val="00391375"/>
    <w:rsid w:val="00391A37"/>
    <w:rsid w:val="00391EB1"/>
    <w:rsid w:val="003925ED"/>
    <w:rsid w:val="00392877"/>
    <w:rsid w:val="00392E12"/>
    <w:rsid w:val="0039353D"/>
    <w:rsid w:val="00393855"/>
    <w:rsid w:val="0039391D"/>
    <w:rsid w:val="00393C79"/>
    <w:rsid w:val="003943A3"/>
    <w:rsid w:val="00394D7E"/>
    <w:rsid w:val="003952E7"/>
    <w:rsid w:val="00395399"/>
    <w:rsid w:val="0039562A"/>
    <w:rsid w:val="003956E9"/>
    <w:rsid w:val="003962E1"/>
    <w:rsid w:val="003965EC"/>
    <w:rsid w:val="00396BA0"/>
    <w:rsid w:val="00396D74"/>
    <w:rsid w:val="003A00EE"/>
    <w:rsid w:val="003A0467"/>
    <w:rsid w:val="003A0BBD"/>
    <w:rsid w:val="003A0E17"/>
    <w:rsid w:val="003A18E8"/>
    <w:rsid w:val="003A1A54"/>
    <w:rsid w:val="003A24F5"/>
    <w:rsid w:val="003A357E"/>
    <w:rsid w:val="003A3A5A"/>
    <w:rsid w:val="003A407B"/>
    <w:rsid w:val="003A461D"/>
    <w:rsid w:val="003A47E4"/>
    <w:rsid w:val="003A4F93"/>
    <w:rsid w:val="003A693B"/>
    <w:rsid w:val="003A6E62"/>
    <w:rsid w:val="003A78B5"/>
    <w:rsid w:val="003A7930"/>
    <w:rsid w:val="003A7BE8"/>
    <w:rsid w:val="003A7C85"/>
    <w:rsid w:val="003A7FBE"/>
    <w:rsid w:val="003B0CBB"/>
    <w:rsid w:val="003B0D09"/>
    <w:rsid w:val="003B165A"/>
    <w:rsid w:val="003B19D2"/>
    <w:rsid w:val="003B1A7B"/>
    <w:rsid w:val="003B2140"/>
    <w:rsid w:val="003B3C2D"/>
    <w:rsid w:val="003B4C93"/>
    <w:rsid w:val="003B5AD4"/>
    <w:rsid w:val="003B5D41"/>
    <w:rsid w:val="003B6BEF"/>
    <w:rsid w:val="003B7365"/>
    <w:rsid w:val="003C0AFA"/>
    <w:rsid w:val="003C1B21"/>
    <w:rsid w:val="003C1C10"/>
    <w:rsid w:val="003C2676"/>
    <w:rsid w:val="003C28B8"/>
    <w:rsid w:val="003C3423"/>
    <w:rsid w:val="003C35AE"/>
    <w:rsid w:val="003C4082"/>
    <w:rsid w:val="003C55C5"/>
    <w:rsid w:val="003C5C01"/>
    <w:rsid w:val="003C6486"/>
    <w:rsid w:val="003C677D"/>
    <w:rsid w:val="003C6934"/>
    <w:rsid w:val="003C71F9"/>
    <w:rsid w:val="003C7F39"/>
    <w:rsid w:val="003C7FD0"/>
    <w:rsid w:val="003D0268"/>
    <w:rsid w:val="003D0E07"/>
    <w:rsid w:val="003D0F74"/>
    <w:rsid w:val="003D16CF"/>
    <w:rsid w:val="003D1A43"/>
    <w:rsid w:val="003D1A64"/>
    <w:rsid w:val="003D1DB4"/>
    <w:rsid w:val="003D2B4B"/>
    <w:rsid w:val="003D44DB"/>
    <w:rsid w:val="003D46A3"/>
    <w:rsid w:val="003D537A"/>
    <w:rsid w:val="003D5FF4"/>
    <w:rsid w:val="003D624F"/>
    <w:rsid w:val="003D7425"/>
    <w:rsid w:val="003D75E8"/>
    <w:rsid w:val="003E0029"/>
    <w:rsid w:val="003E167E"/>
    <w:rsid w:val="003E1A6D"/>
    <w:rsid w:val="003E1C81"/>
    <w:rsid w:val="003E31E5"/>
    <w:rsid w:val="003E32ED"/>
    <w:rsid w:val="003E39B4"/>
    <w:rsid w:val="003E3A39"/>
    <w:rsid w:val="003E3F5F"/>
    <w:rsid w:val="003E42D7"/>
    <w:rsid w:val="003E4B4A"/>
    <w:rsid w:val="003E501A"/>
    <w:rsid w:val="003E5535"/>
    <w:rsid w:val="003E58C9"/>
    <w:rsid w:val="003E5C3A"/>
    <w:rsid w:val="003E5FBA"/>
    <w:rsid w:val="003E605C"/>
    <w:rsid w:val="003E68B5"/>
    <w:rsid w:val="003E72F3"/>
    <w:rsid w:val="003F01B2"/>
    <w:rsid w:val="003F05D3"/>
    <w:rsid w:val="003F0DFC"/>
    <w:rsid w:val="003F1215"/>
    <w:rsid w:val="003F1321"/>
    <w:rsid w:val="003F164F"/>
    <w:rsid w:val="003F2A48"/>
    <w:rsid w:val="003F2A61"/>
    <w:rsid w:val="003F2AFE"/>
    <w:rsid w:val="003F317E"/>
    <w:rsid w:val="003F336F"/>
    <w:rsid w:val="003F3A7C"/>
    <w:rsid w:val="003F3B98"/>
    <w:rsid w:val="003F3C86"/>
    <w:rsid w:val="003F496E"/>
    <w:rsid w:val="003F650B"/>
    <w:rsid w:val="003F6A98"/>
    <w:rsid w:val="003F6D5A"/>
    <w:rsid w:val="003F7B18"/>
    <w:rsid w:val="003F7C02"/>
    <w:rsid w:val="004004E9"/>
    <w:rsid w:val="00400987"/>
    <w:rsid w:val="00400A53"/>
    <w:rsid w:val="00402938"/>
    <w:rsid w:val="00402A64"/>
    <w:rsid w:val="00402D7F"/>
    <w:rsid w:val="004033F4"/>
    <w:rsid w:val="004036C2"/>
    <w:rsid w:val="004037DD"/>
    <w:rsid w:val="00403F7D"/>
    <w:rsid w:val="004042C9"/>
    <w:rsid w:val="0040468B"/>
    <w:rsid w:val="004046F6"/>
    <w:rsid w:val="004047F5"/>
    <w:rsid w:val="00404A65"/>
    <w:rsid w:val="00404BF7"/>
    <w:rsid w:val="00404D75"/>
    <w:rsid w:val="004052C5"/>
    <w:rsid w:val="004059FB"/>
    <w:rsid w:val="00406195"/>
    <w:rsid w:val="00407A93"/>
    <w:rsid w:val="00407D5B"/>
    <w:rsid w:val="004100AA"/>
    <w:rsid w:val="00410188"/>
    <w:rsid w:val="00410CD2"/>
    <w:rsid w:val="004117A5"/>
    <w:rsid w:val="00411ABA"/>
    <w:rsid w:val="00412203"/>
    <w:rsid w:val="004124D4"/>
    <w:rsid w:val="004124DD"/>
    <w:rsid w:val="004125DE"/>
    <w:rsid w:val="004128E7"/>
    <w:rsid w:val="00413146"/>
    <w:rsid w:val="00413461"/>
    <w:rsid w:val="00413D17"/>
    <w:rsid w:val="00413E2E"/>
    <w:rsid w:val="00414733"/>
    <w:rsid w:val="00414F7D"/>
    <w:rsid w:val="00414F9B"/>
    <w:rsid w:val="00415371"/>
    <w:rsid w:val="00415DA0"/>
    <w:rsid w:val="004173D2"/>
    <w:rsid w:val="00417828"/>
    <w:rsid w:val="00417D66"/>
    <w:rsid w:val="00417DE3"/>
    <w:rsid w:val="00420019"/>
    <w:rsid w:val="004206B9"/>
    <w:rsid w:val="00420B07"/>
    <w:rsid w:val="0042139A"/>
    <w:rsid w:val="00422869"/>
    <w:rsid w:val="00423D2F"/>
    <w:rsid w:val="00423F48"/>
    <w:rsid w:val="00424833"/>
    <w:rsid w:val="0042519C"/>
    <w:rsid w:val="004253A0"/>
    <w:rsid w:val="004253AB"/>
    <w:rsid w:val="00426448"/>
    <w:rsid w:val="00426613"/>
    <w:rsid w:val="0042671D"/>
    <w:rsid w:val="0042698D"/>
    <w:rsid w:val="00427449"/>
    <w:rsid w:val="00427457"/>
    <w:rsid w:val="00430767"/>
    <w:rsid w:val="0043091A"/>
    <w:rsid w:val="00431CE3"/>
    <w:rsid w:val="004321C5"/>
    <w:rsid w:val="0043257A"/>
    <w:rsid w:val="00432A30"/>
    <w:rsid w:val="004330DB"/>
    <w:rsid w:val="00433645"/>
    <w:rsid w:val="00433693"/>
    <w:rsid w:val="004339ED"/>
    <w:rsid w:val="004339FC"/>
    <w:rsid w:val="00434202"/>
    <w:rsid w:val="00434FA6"/>
    <w:rsid w:val="00436FD3"/>
    <w:rsid w:val="0043710C"/>
    <w:rsid w:val="00437898"/>
    <w:rsid w:val="00437A03"/>
    <w:rsid w:val="00437EC4"/>
    <w:rsid w:val="004406CF"/>
    <w:rsid w:val="00440C11"/>
    <w:rsid w:val="004410D2"/>
    <w:rsid w:val="00441253"/>
    <w:rsid w:val="00441804"/>
    <w:rsid w:val="00441B56"/>
    <w:rsid w:val="00441DF5"/>
    <w:rsid w:val="00442002"/>
    <w:rsid w:val="00442889"/>
    <w:rsid w:val="00442A31"/>
    <w:rsid w:val="004435B4"/>
    <w:rsid w:val="0044360B"/>
    <w:rsid w:val="004439DD"/>
    <w:rsid w:val="00443BA6"/>
    <w:rsid w:val="004446C8"/>
    <w:rsid w:val="004448AE"/>
    <w:rsid w:val="00444B20"/>
    <w:rsid w:val="00444F38"/>
    <w:rsid w:val="0044550A"/>
    <w:rsid w:val="00445BD8"/>
    <w:rsid w:val="004467C5"/>
    <w:rsid w:val="004468FA"/>
    <w:rsid w:val="0044742F"/>
    <w:rsid w:val="0044758E"/>
    <w:rsid w:val="0044796A"/>
    <w:rsid w:val="00447F7D"/>
    <w:rsid w:val="0045102E"/>
    <w:rsid w:val="00452064"/>
    <w:rsid w:val="004523F9"/>
    <w:rsid w:val="0045240C"/>
    <w:rsid w:val="00453354"/>
    <w:rsid w:val="004538CB"/>
    <w:rsid w:val="00453AF4"/>
    <w:rsid w:val="0045429E"/>
    <w:rsid w:val="00454465"/>
    <w:rsid w:val="00454BAE"/>
    <w:rsid w:val="00454E0C"/>
    <w:rsid w:val="004561E1"/>
    <w:rsid w:val="00456378"/>
    <w:rsid w:val="00456AD1"/>
    <w:rsid w:val="00457188"/>
    <w:rsid w:val="0045724C"/>
    <w:rsid w:val="00460032"/>
    <w:rsid w:val="0046048A"/>
    <w:rsid w:val="00460CE8"/>
    <w:rsid w:val="00460F92"/>
    <w:rsid w:val="00461043"/>
    <w:rsid w:val="00461048"/>
    <w:rsid w:val="0046163D"/>
    <w:rsid w:val="00462607"/>
    <w:rsid w:val="00462DA0"/>
    <w:rsid w:val="004638A9"/>
    <w:rsid w:val="00463BCC"/>
    <w:rsid w:val="00463CB7"/>
    <w:rsid w:val="00463D36"/>
    <w:rsid w:val="00464706"/>
    <w:rsid w:val="004662F0"/>
    <w:rsid w:val="00466346"/>
    <w:rsid w:val="004669A3"/>
    <w:rsid w:val="00467B43"/>
    <w:rsid w:val="00467F51"/>
    <w:rsid w:val="004702B0"/>
    <w:rsid w:val="00471DAE"/>
    <w:rsid w:val="00471DB3"/>
    <w:rsid w:val="00472334"/>
    <w:rsid w:val="004726BC"/>
    <w:rsid w:val="004734BA"/>
    <w:rsid w:val="0047369C"/>
    <w:rsid w:val="00473CBC"/>
    <w:rsid w:val="0047454F"/>
    <w:rsid w:val="004751D6"/>
    <w:rsid w:val="004752F6"/>
    <w:rsid w:val="00475BAC"/>
    <w:rsid w:val="00475E6B"/>
    <w:rsid w:val="00476AB2"/>
    <w:rsid w:val="00477DBA"/>
    <w:rsid w:val="00477E20"/>
    <w:rsid w:val="004805F4"/>
    <w:rsid w:val="00480BB8"/>
    <w:rsid w:val="00481504"/>
    <w:rsid w:val="0048153E"/>
    <w:rsid w:val="00481960"/>
    <w:rsid w:val="00481D51"/>
    <w:rsid w:val="004840F1"/>
    <w:rsid w:val="0048519E"/>
    <w:rsid w:val="0048524F"/>
    <w:rsid w:val="00485C4A"/>
    <w:rsid w:val="00485EC7"/>
    <w:rsid w:val="004860BD"/>
    <w:rsid w:val="00487430"/>
    <w:rsid w:val="0048794C"/>
    <w:rsid w:val="00487A54"/>
    <w:rsid w:val="00487D2B"/>
    <w:rsid w:val="00487F36"/>
    <w:rsid w:val="00491A7C"/>
    <w:rsid w:val="00492721"/>
    <w:rsid w:val="004933B7"/>
    <w:rsid w:val="00493718"/>
    <w:rsid w:val="00493E8A"/>
    <w:rsid w:val="00494455"/>
    <w:rsid w:val="00494D2C"/>
    <w:rsid w:val="00495430"/>
    <w:rsid w:val="0049640C"/>
    <w:rsid w:val="00496768"/>
    <w:rsid w:val="00497378"/>
    <w:rsid w:val="004A0A7B"/>
    <w:rsid w:val="004A0BB0"/>
    <w:rsid w:val="004A1376"/>
    <w:rsid w:val="004A13E5"/>
    <w:rsid w:val="004A1F12"/>
    <w:rsid w:val="004A2313"/>
    <w:rsid w:val="004A260B"/>
    <w:rsid w:val="004A26CD"/>
    <w:rsid w:val="004A2C97"/>
    <w:rsid w:val="004A3584"/>
    <w:rsid w:val="004A3A0A"/>
    <w:rsid w:val="004A3D60"/>
    <w:rsid w:val="004A466C"/>
    <w:rsid w:val="004A4FE3"/>
    <w:rsid w:val="004A5121"/>
    <w:rsid w:val="004A541A"/>
    <w:rsid w:val="004A577A"/>
    <w:rsid w:val="004A5780"/>
    <w:rsid w:val="004A6ECB"/>
    <w:rsid w:val="004A7721"/>
    <w:rsid w:val="004A7990"/>
    <w:rsid w:val="004B02CA"/>
    <w:rsid w:val="004B0377"/>
    <w:rsid w:val="004B1796"/>
    <w:rsid w:val="004B180D"/>
    <w:rsid w:val="004B2816"/>
    <w:rsid w:val="004B2962"/>
    <w:rsid w:val="004B2F9F"/>
    <w:rsid w:val="004B33CE"/>
    <w:rsid w:val="004B3BAC"/>
    <w:rsid w:val="004B3E40"/>
    <w:rsid w:val="004B473E"/>
    <w:rsid w:val="004B4A84"/>
    <w:rsid w:val="004B533A"/>
    <w:rsid w:val="004B53D7"/>
    <w:rsid w:val="004B5591"/>
    <w:rsid w:val="004B591D"/>
    <w:rsid w:val="004B5927"/>
    <w:rsid w:val="004B5BBA"/>
    <w:rsid w:val="004B6052"/>
    <w:rsid w:val="004B60B2"/>
    <w:rsid w:val="004B68DA"/>
    <w:rsid w:val="004B7528"/>
    <w:rsid w:val="004B7542"/>
    <w:rsid w:val="004B769A"/>
    <w:rsid w:val="004B7DB2"/>
    <w:rsid w:val="004C0800"/>
    <w:rsid w:val="004C0F32"/>
    <w:rsid w:val="004C14AC"/>
    <w:rsid w:val="004C1EE3"/>
    <w:rsid w:val="004C2497"/>
    <w:rsid w:val="004C27F9"/>
    <w:rsid w:val="004C2C2F"/>
    <w:rsid w:val="004C2CC0"/>
    <w:rsid w:val="004C3203"/>
    <w:rsid w:val="004C3941"/>
    <w:rsid w:val="004C4394"/>
    <w:rsid w:val="004C4ACC"/>
    <w:rsid w:val="004C4D12"/>
    <w:rsid w:val="004C50EC"/>
    <w:rsid w:val="004C5645"/>
    <w:rsid w:val="004C5E05"/>
    <w:rsid w:val="004C686A"/>
    <w:rsid w:val="004C6F68"/>
    <w:rsid w:val="004C7524"/>
    <w:rsid w:val="004C7526"/>
    <w:rsid w:val="004C7E83"/>
    <w:rsid w:val="004D04BD"/>
    <w:rsid w:val="004D0A3B"/>
    <w:rsid w:val="004D0D1A"/>
    <w:rsid w:val="004D133B"/>
    <w:rsid w:val="004D153C"/>
    <w:rsid w:val="004D1795"/>
    <w:rsid w:val="004D1BA6"/>
    <w:rsid w:val="004D1FEC"/>
    <w:rsid w:val="004D2149"/>
    <w:rsid w:val="004D275A"/>
    <w:rsid w:val="004D2B43"/>
    <w:rsid w:val="004D2DE1"/>
    <w:rsid w:val="004D2F08"/>
    <w:rsid w:val="004D3136"/>
    <w:rsid w:val="004D31B8"/>
    <w:rsid w:val="004D31E1"/>
    <w:rsid w:val="004D37EB"/>
    <w:rsid w:val="004D3F88"/>
    <w:rsid w:val="004D41F9"/>
    <w:rsid w:val="004D4370"/>
    <w:rsid w:val="004D4C00"/>
    <w:rsid w:val="004D50D4"/>
    <w:rsid w:val="004D51C6"/>
    <w:rsid w:val="004D583C"/>
    <w:rsid w:val="004D5DB3"/>
    <w:rsid w:val="004D6231"/>
    <w:rsid w:val="004D6388"/>
    <w:rsid w:val="004D646A"/>
    <w:rsid w:val="004D725E"/>
    <w:rsid w:val="004D7364"/>
    <w:rsid w:val="004E199D"/>
    <w:rsid w:val="004E211B"/>
    <w:rsid w:val="004E23BD"/>
    <w:rsid w:val="004E2F03"/>
    <w:rsid w:val="004E345F"/>
    <w:rsid w:val="004E3A47"/>
    <w:rsid w:val="004E3A4C"/>
    <w:rsid w:val="004E3BBA"/>
    <w:rsid w:val="004E401B"/>
    <w:rsid w:val="004E41C7"/>
    <w:rsid w:val="004E5124"/>
    <w:rsid w:val="004E59B8"/>
    <w:rsid w:val="004E6582"/>
    <w:rsid w:val="004E689C"/>
    <w:rsid w:val="004E75FE"/>
    <w:rsid w:val="004E7B79"/>
    <w:rsid w:val="004E7C9F"/>
    <w:rsid w:val="004E7DB7"/>
    <w:rsid w:val="004F002F"/>
    <w:rsid w:val="004F1163"/>
    <w:rsid w:val="004F2D88"/>
    <w:rsid w:val="004F3018"/>
    <w:rsid w:val="004F3060"/>
    <w:rsid w:val="004F3D21"/>
    <w:rsid w:val="004F468A"/>
    <w:rsid w:val="004F4D2E"/>
    <w:rsid w:val="004F4FDF"/>
    <w:rsid w:val="004F56BB"/>
    <w:rsid w:val="004F57C9"/>
    <w:rsid w:val="004F60EF"/>
    <w:rsid w:val="004F690D"/>
    <w:rsid w:val="004F6AF6"/>
    <w:rsid w:val="004F737E"/>
    <w:rsid w:val="004F7438"/>
    <w:rsid w:val="004F7AF8"/>
    <w:rsid w:val="00500E12"/>
    <w:rsid w:val="0050146D"/>
    <w:rsid w:val="005015E8"/>
    <w:rsid w:val="00503089"/>
    <w:rsid w:val="005031CF"/>
    <w:rsid w:val="005039C5"/>
    <w:rsid w:val="00503A0E"/>
    <w:rsid w:val="00503D54"/>
    <w:rsid w:val="00504E2D"/>
    <w:rsid w:val="005057E5"/>
    <w:rsid w:val="00506925"/>
    <w:rsid w:val="00506CC8"/>
    <w:rsid w:val="005070C3"/>
    <w:rsid w:val="00507100"/>
    <w:rsid w:val="00507FAA"/>
    <w:rsid w:val="00511440"/>
    <w:rsid w:val="00511A1E"/>
    <w:rsid w:val="00511CAD"/>
    <w:rsid w:val="00511D17"/>
    <w:rsid w:val="00511FCD"/>
    <w:rsid w:val="0051215C"/>
    <w:rsid w:val="00512316"/>
    <w:rsid w:val="0051276F"/>
    <w:rsid w:val="005128C5"/>
    <w:rsid w:val="00512CC8"/>
    <w:rsid w:val="00512E5F"/>
    <w:rsid w:val="0051302A"/>
    <w:rsid w:val="005130AC"/>
    <w:rsid w:val="005142C2"/>
    <w:rsid w:val="0051464F"/>
    <w:rsid w:val="00515212"/>
    <w:rsid w:val="00515FAC"/>
    <w:rsid w:val="00516378"/>
    <w:rsid w:val="00516B19"/>
    <w:rsid w:val="00516E98"/>
    <w:rsid w:val="005176C4"/>
    <w:rsid w:val="005202D0"/>
    <w:rsid w:val="005210D9"/>
    <w:rsid w:val="005220BE"/>
    <w:rsid w:val="00522D55"/>
    <w:rsid w:val="00523785"/>
    <w:rsid w:val="00523F88"/>
    <w:rsid w:val="00525A91"/>
    <w:rsid w:val="00526575"/>
    <w:rsid w:val="005269DE"/>
    <w:rsid w:val="0052717C"/>
    <w:rsid w:val="00527771"/>
    <w:rsid w:val="00527A7F"/>
    <w:rsid w:val="00527D6F"/>
    <w:rsid w:val="00532852"/>
    <w:rsid w:val="00533B79"/>
    <w:rsid w:val="00533FD4"/>
    <w:rsid w:val="00534258"/>
    <w:rsid w:val="005347F2"/>
    <w:rsid w:val="00534D1B"/>
    <w:rsid w:val="00536006"/>
    <w:rsid w:val="00536125"/>
    <w:rsid w:val="0053662B"/>
    <w:rsid w:val="0053674C"/>
    <w:rsid w:val="005367AE"/>
    <w:rsid w:val="0053794B"/>
    <w:rsid w:val="005407ED"/>
    <w:rsid w:val="00540BDE"/>
    <w:rsid w:val="005413E0"/>
    <w:rsid w:val="00541575"/>
    <w:rsid w:val="00541592"/>
    <w:rsid w:val="00541B66"/>
    <w:rsid w:val="00541BD8"/>
    <w:rsid w:val="00541DE5"/>
    <w:rsid w:val="005422B9"/>
    <w:rsid w:val="00542615"/>
    <w:rsid w:val="00542D5F"/>
    <w:rsid w:val="005435DE"/>
    <w:rsid w:val="00543AD3"/>
    <w:rsid w:val="00543E09"/>
    <w:rsid w:val="0054404F"/>
    <w:rsid w:val="005441AD"/>
    <w:rsid w:val="0054451F"/>
    <w:rsid w:val="00544C28"/>
    <w:rsid w:val="005453F3"/>
    <w:rsid w:val="00545E60"/>
    <w:rsid w:val="005464A7"/>
    <w:rsid w:val="00546769"/>
    <w:rsid w:val="00546BAE"/>
    <w:rsid w:val="00546C4E"/>
    <w:rsid w:val="00547318"/>
    <w:rsid w:val="00547789"/>
    <w:rsid w:val="00547B8E"/>
    <w:rsid w:val="00547C4A"/>
    <w:rsid w:val="005520AF"/>
    <w:rsid w:val="0055224F"/>
    <w:rsid w:val="00552EBD"/>
    <w:rsid w:val="00553827"/>
    <w:rsid w:val="00554237"/>
    <w:rsid w:val="005546ED"/>
    <w:rsid w:val="00554D65"/>
    <w:rsid w:val="00555F71"/>
    <w:rsid w:val="00556E58"/>
    <w:rsid w:val="00560121"/>
    <w:rsid w:val="00560707"/>
    <w:rsid w:val="0056070E"/>
    <w:rsid w:val="00561750"/>
    <w:rsid w:val="005619AA"/>
    <w:rsid w:val="0056271B"/>
    <w:rsid w:val="00562FCE"/>
    <w:rsid w:val="00563A1D"/>
    <w:rsid w:val="00563BEB"/>
    <w:rsid w:val="00565668"/>
    <w:rsid w:val="00566745"/>
    <w:rsid w:val="0056681F"/>
    <w:rsid w:val="00566849"/>
    <w:rsid w:val="00566AD4"/>
    <w:rsid w:val="00566FD9"/>
    <w:rsid w:val="0056740F"/>
    <w:rsid w:val="0056748C"/>
    <w:rsid w:val="00567A42"/>
    <w:rsid w:val="00567F54"/>
    <w:rsid w:val="00570067"/>
    <w:rsid w:val="0057028E"/>
    <w:rsid w:val="00570561"/>
    <w:rsid w:val="00570981"/>
    <w:rsid w:val="00570EA7"/>
    <w:rsid w:val="00571A05"/>
    <w:rsid w:val="00571EE9"/>
    <w:rsid w:val="0057265A"/>
    <w:rsid w:val="00572738"/>
    <w:rsid w:val="00572DC8"/>
    <w:rsid w:val="0057323B"/>
    <w:rsid w:val="00573342"/>
    <w:rsid w:val="005736A6"/>
    <w:rsid w:val="00573EBC"/>
    <w:rsid w:val="005740F6"/>
    <w:rsid w:val="005741F3"/>
    <w:rsid w:val="005743D2"/>
    <w:rsid w:val="005747B2"/>
    <w:rsid w:val="00575905"/>
    <w:rsid w:val="00575FC5"/>
    <w:rsid w:val="00576039"/>
    <w:rsid w:val="005772C7"/>
    <w:rsid w:val="005778CD"/>
    <w:rsid w:val="005802BD"/>
    <w:rsid w:val="00580891"/>
    <w:rsid w:val="00580A33"/>
    <w:rsid w:val="00580BBC"/>
    <w:rsid w:val="005813F2"/>
    <w:rsid w:val="00582C32"/>
    <w:rsid w:val="00583AB4"/>
    <w:rsid w:val="00584338"/>
    <w:rsid w:val="0058571F"/>
    <w:rsid w:val="0058591C"/>
    <w:rsid w:val="00586012"/>
    <w:rsid w:val="00586438"/>
    <w:rsid w:val="00586FA8"/>
    <w:rsid w:val="00587278"/>
    <w:rsid w:val="005876C0"/>
    <w:rsid w:val="00587F23"/>
    <w:rsid w:val="005902C3"/>
    <w:rsid w:val="00591D8E"/>
    <w:rsid w:val="00591E3A"/>
    <w:rsid w:val="00592267"/>
    <w:rsid w:val="005924F2"/>
    <w:rsid w:val="00592865"/>
    <w:rsid w:val="00592C3E"/>
    <w:rsid w:val="005931BE"/>
    <w:rsid w:val="00593CB4"/>
    <w:rsid w:val="00593E68"/>
    <w:rsid w:val="00594652"/>
    <w:rsid w:val="005958D7"/>
    <w:rsid w:val="00596010"/>
    <w:rsid w:val="005970E0"/>
    <w:rsid w:val="00597E65"/>
    <w:rsid w:val="005A02DB"/>
    <w:rsid w:val="005A13ED"/>
    <w:rsid w:val="005A2186"/>
    <w:rsid w:val="005A2395"/>
    <w:rsid w:val="005A2EAD"/>
    <w:rsid w:val="005A3114"/>
    <w:rsid w:val="005A3D27"/>
    <w:rsid w:val="005A52AC"/>
    <w:rsid w:val="005A539C"/>
    <w:rsid w:val="005A576F"/>
    <w:rsid w:val="005A6049"/>
    <w:rsid w:val="005A62BE"/>
    <w:rsid w:val="005A64DB"/>
    <w:rsid w:val="005A7EE1"/>
    <w:rsid w:val="005B084E"/>
    <w:rsid w:val="005B08E6"/>
    <w:rsid w:val="005B0A15"/>
    <w:rsid w:val="005B0D7C"/>
    <w:rsid w:val="005B0E86"/>
    <w:rsid w:val="005B1ADD"/>
    <w:rsid w:val="005B2149"/>
    <w:rsid w:val="005B2670"/>
    <w:rsid w:val="005B290B"/>
    <w:rsid w:val="005B2DFA"/>
    <w:rsid w:val="005B5AC7"/>
    <w:rsid w:val="005B5CB1"/>
    <w:rsid w:val="005B62BF"/>
    <w:rsid w:val="005B63D5"/>
    <w:rsid w:val="005B6854"/>
    <w:rsid w:val="005B7250"/>
    <w:rsid w:val="005B73A4"/>
    <w:rsid w:val="005B796A"/>
    <w:rsid w:val="005C00D2"/>
    <w:rsid w:val="005C1943"/>
    <w:rsid w:val="005C1E36"/>
    <w:rsid w:val="005C2DDE"/>
    <w:rsid w:val="005C36DC"/>
    <w:rsid w:val="005C37A0"/>
    <w:rsid w:val="005C3851"/>
    <w:rsid w:val="005C4034"/>
    <w:rsid w:val="005C444E"/>
    <w:rsid w:val="005C4611"/>
    <w:rsid w:val="005C483A"/>
    <w:rsid w:val="005C4A51"/>
    <w:rsid w:val="005C5667"/>
    <w:rsid w:val="005C5D6F"/>
    <w:rsid w:val="005C5EBB"/>
    <w:rsid w:val="005C651C"/>
    <w:rsid w:val="005C656A"/>
    <w:rsid w:val="005C65E1"/>
    <w:rsid w:val="005C6D86"/>
    <w:rsid w:val="005C7854"/>
    <w:rsid w:val="005C7B1C"/>
    <w:rsid w:val="005D0033"/>
    <w:rsid w:val="005D0F70"/>
    <w:rsid w:val="005D1427"/>
    <w:rsid w:val="005D1F21"/>
    <w:rsid w:val="005D22D3"/>
    <w:rsid w:val="005D349B"/>
    <w:rsid w:val="005D3C65"/>
    <w:rsid w:val="005D457F"/>
    <w:rsid w:val="005D49C8"/>
    <w:rsid w:val="005D533A"/>
    <w:rsid w:val="005D5607"/>
    <w:rsid w:val="005D5AFD"/>
    <w:rsid w:val="005D5D31"/>
    <w:rsid w:val="005D5E85"/>
    <w:rsid w:val="005D6A2B"/>
    <w:rsid w:val="005D6AD9"/>
    <w:rsid w:val="005D6C38"/>
    <w:rsid w:val="005D6E6D"/>
    <w:rsid w:val="005D6FC2"/>
    <w:rsid w:val="005D7312"/>
    <w:rsid w:val="005D761A"/>
    <w:rsid w:val="005D79C5"/>
    <w:rsid w:val="005E1AB8"/>
    <w:rsid w:val="005E1D5D"/>
    <w:rsid w:val="005E1EE5"/>
    <w:rsid w:val="005E215B"/>
    <w:rsid w:val="005E2203"/>
    <w:rsid w:val="005E2760"/>
    <w:rsid w:val="005E2836"/>
    <w:rsid w:val="005E37E9"/>
    <w:rsid w:val="005E47CB"/>
    <w:rsid w:val="005E50A8"/>
    <w:rsid w:val="005E6136"/>
    <w:rsid w:val="005E6931"/>
    <w:rsid w:val="005E6C26"/>
    <w:rsid w:val="005E7088"/>
    <w:rsid w:val="005E7373"/>
    <w:rsid w:val="005E750A"/>
    <w:rsid w:val="005E75B7"/>
    <w:rsid w:val="005E766E"/>
    <w:rsid w:val="005E7775"/>
    <w:rsid w:val="005F03DB"/>
    <w:rsid w:val="005F0435"/>
    <w:rsid w:val="005F0874"/>
    <w:rsid w:val="005F0CB0"/>
    <w:rsid w:val="005F29C3"/>
    <w:rsid w:val="005F375E"/>
    <w:rsid w:val="005F444A"/>
    <w:rsid w:val="005F4490"/>
    <w:rsid w:val="005F47F3"/>
    <w:rsid w:val="005F48F1"/>
    <w:rsid w:val="005F53A4"/>
    <w:rsid w:val="005F56A9"/>
    <w:rsid w:val="005F5A79"/>
    <w:rsid w:val="005F6434"/>
    <w:rsid w:val="005F6506"/>
    <w:rsid w:val="005F67DB"/>
    <w:rsid w:val="00600038"/>
    <w:rsid w:val="0060077A"/>
    <w:rsid w:val="00601E59"/>
    <w:rsid w:val="00603A46"/>
    <w:rsid w:val="0060404B"/>
    <w:rsid w:val="00605A41"/>
    <w:rsid w:val="00606194"/>
    <w:rsid w:val="0060620B"/>
    <w:rsid w:val="00606B7A"/>
    <w:rsid w:val="00607F45"/>
    <w:rsid w:val="00610AF9"/>
    <w:rsid w:val="00610E0B"/>
    <w:rsid w:val="00611044"/>
    <w:rsid w:val="0061115C"/>
    <w:rsid w:val="0061139B"/>
    <w:rsid w:val="00611A49"/>
    <w:rsid w:val="00612A69"/>
    <w:rsid w:val="00613017"/>
    <w:rsid w:val="00613703"/>
    <w:rsid w:val="00613A54"/>
    <w:rsid w:val="00613BF0"/>
    <w:rsid w:val="00613CD2"/>
    <w:rsid w:val="0061430E"/>
    <w:rsid w:val="006143FB"/>
    <w:rsid w:val="00614A81"/>
    <w:rsid w:val="006155D5"/>
    <w:rsid w:val="00615B84"/>
    <w:rsid w:val="00615D7C"/>
    <w:rsid w:val="00616189"/>
    <w:rsid w:val="00616860"/>
    <w:rsid w:val="00616D2C"/>
    <w:rsid w:val="00616E93"/>
    <w:rsid w:val="00616FB9"/>
    <w:rsid w:val="006172A0"/>
    <w:rsid w:val="00617F66"/>
    <w:rsid w:val="0062078C"/>
    <w:rsid w:val="00620E8F"/>
    <w:rsid w:val="00620FEC"/>
    <w:rsid w:val="00621760"/>
    <w:rsid w:val="006217BB"/>
    <w:rsid w:val="00621C0E"/>
    <w:rsid w:val="00621DC4"/>
    <w:rsid w:val="00621FB2"/>
    <w:rsid w:val="006223EC"/>
    <w:rsid w:val="00622FD9"/>
    <w:rsid w:val="0062374F"/>
    <w:rsid w:val="00623AB9"/>
    <w:rsid w:val="00623D39"/>
    <w:rsid w:val="006248EF"/>
    <w:rsid w:val="00624D26"/>
    <w:rsid w:val="00625644"/>
    <w:rsid w:val="00625BD5"/>
    <w:rsid w:val="00625DFB"/>
    <w:rsid w:val="00625F4F"/>
    <w:rsid w:val="006264B4"/>
    <w:rsid w:val="0062679F"/>
    <w:rsid w:val="006274DB"/>
    <w:rsid w:val="006277B7"/>
    <w:rsid w:val="006300F2"/>
    <w:rsid w:val="00630580"/>
    <w:rsid w:val="00630F94"/>
    <w:rsid w:val="00631947"/>
    <w:rsid w:val="00631B35"/>
    <w:rsid w:val="0063200D"/>
    <w:rsid w:val="00632AA8"/>
    <w:rsid w:val="00632FFD"/>
    <w:rsid w:val="00633873"/>
    <w:rsid w:val="00633E29"/>
    <w:rsid w:val="00633FAB"/>
    <w:rsid w:val="00634D1A"/>
    <w:rsid w:val="0063586D"/>
    <w:rsid w:val="00635A17"/>
    <w:rsid w:val="00635C63"/>
    <w:rsid w:val="006361B0"/>
    <w:rsid w:val="00636D6E"/>
    <w:rsid w:val="00636F36"/>
    <w:rsid w:val="00637179"/>
    <w:rsid w:val="00637DE9"/>
    <w:rsid w:val="00640516"/>
    <w:rsid w:val="00640553"/>
    <w:rsid w:val="006408C4"/>
    <w:rsid w:val="00640E8D"/>
    <w:rsid w:val="00641769"/>
    <w:rsid w:val="00641804"/>
    <w:rsid w:val="006418ED"/>
    <w:rsid w:val="00641BE9"/>
    <w:rsid w:val="00642B13"/>
    <w:rsid w:val="006431FF"/>
    <w:rsid w:val="0064524C"/>
    <w:rsid w:val="00645F7D"/>
    <w:rsid w:val="00646100"/>
    <w:rsid w:val="00646A84"/>
    <w:rsid w:val="00646D1E"/>
    <w:rsid w:val="006476CA"/>
    <w:rsid w:val="006500AA"/>
    <w:rsid w:val="006506F5"/>
    <w:rsid w:val="006512E7"/>
    <w:rsid w:val="006516BF"/>
    <w:rsid w:val="00652EBA"/>
    <w:rsid w:val="00653902"/>
    <w:rsid w:val="006545C7"/>
    <w:rsid w:val="006552AE"/>
    <w:rsid w:val="00655773"/>
    <w:rsid w:val="0065586A"/>
    <w:rsid w:val="00655A4C"/>
    <w:rsid w:val="0065619A"/>
    <w:rsid w:val="0065625A"/>
    <w:rsid w:val="006563CA"/>
    <w:rsid w:val="00657066"/>
    <w:rsid w:val="006577CA"/>
    <w:rsid w:val="006578FC"/>
    <w:rsid w:val="00657ABF"/>
    <w:rsid w:val="00657E3D"/>
    <w:rsid w:val="00660125"/>
    <w:rsid w:val="006608AB"/>
    <w:rsid w:val="006620DA"/>
    <w:rsid w:val="00662DE8"/>
    <w:rsid w:val="00662E72"/>
    <w:rsid w:val="006644B6"/>
    <w:rsid w:val="00664587"/>
    <w:rsid w:val="006645B2"/>
    <w:rsid w:val="0066578D"/>
    <w:rsid w:val="00665E05"/>
    <w:rsid w:val="00666F25"/>
    <w:rsid w:val="00666F86"/>
    <w:rsid w:val="00667C1C"/>
    <w:rsid w:val="0067001F"/>
    <w:rsid w:val="00670453"/>
    <w:rsid w:val="00670A43"/>
    <w:rsid w:val="00671565"/>
    <w:rsid w:val="006717E3"/>
    <w:rsid w:val="00671E59"/>
    <w:rsid w:val="006720E6"/>
    <w:rsid w:val="0067232C"/>
    <w:rsid w:val="006737E5"/>
    <w:rsid w:val="00673DD4"/>
    <w:rsid w:val="00673FE2"/>
    <w:rsid w:val="00674AEB"/>
    <w:rsid w:val="00674D77"/>
    <w:rsid w:val="0067555C"/>
    <w:rsid w:val="0067655A"/>
    <w:rsid w:val="00676983"/>
    <w:rsid w:val="006773CD"/>
    <w:rsid w:val="00677EF8"/>
    <w:rsid w:val="00677F39"/>
    <w:rsid w:val="00680625"/>
    <w:rsid w:val="00680ADA"/>
    <w:rsid w:val="006811F2"/>
    <w:rsid w:val="00681747"/>
    <w:rsid w:val="006828D8"/>
    <w:rsid w:val="00683066"/>
    <w:rsid w:val="00683E82"/>
    <w:rsid w:val="0068455C"/>
    <w:rsid w:val="00684887"/>
    <w:rsid w:val="0068558A"/>
    <w:rsid w:val="00685E64"/>
    <w:rsid w:val="006867FA"/>
    <w:rsid w:val="006872AA"/>
    <w:rsid w:val="00687FFE"/>
    <w:rsid w:val="006901B2"/>
    <w:rsid w:val="006906D6"/>
    <w:rsid w:val="00690BC2"/>
    <w:rsid w:val="00691AA8"/>
    <w:rsid w:val="00692B0A"/>
    <w:rsid w:val="00692EC1"/>
    <w:rsid w:val="00693551"/>
    <w:rsid w:val="00693C8E"/>
    <w:rsid w:val="00694335"/>
    <w:rsid w:val="00694C4C"/>
    <w:rsid w:val="00694F73"/>
    <w:rsid w:val="0069560B"/>
    <w:rsid w:val="00695ED4"/>
    <w:rsid w:val="00696413"/>
    <w:rsid w:val="006964A4"/>
    <w:rsid w:val="006969BA"/>
    <w:rsid w:val="00697C5B"/>
    <w:rsid w:val="00697FF1"/>
    <w:rsid w:val="006A026A"/>
    <w:rsid w:val="006A0425"/>
    <w:rsid w:val="006A057C"/>
    <w:rsid w:val="006A066B"/>
    <w:rsid w:val="006A11A1"/>
    <w:rsid w:val="006A1D62"/>
    <w:rsid w:val="006A2659"/>
    <w:rsid w:val="006A3502"/>
    <w:rsid w:val="006A3EAD"/>
    <w:rsid w:val="006A4C05"/>
    <w:rsid w:val="006A4EAE"/>
    <w:rsid w:val="006A56C3"/>
    <w:rsid w:val="006A59BC"/>
    <w:rsid w:val="006A6B88"/>
    <w:rsid w:val="006A6D7F"/>
    <w:rsid w:val="006A71EB"/>
    <w:rsid w:val="006A736A"/>
    <w:rsid w:val="006A7CC1"/>
    <w:rsid w:val="006B0298"/>
    <w:rsid w:val="006B0E83"/>
    <w:rsid w:val="006B0EF5"/>
    <w:rsid w:val="006B1357"/>
    <w:rsid w:val="006B2679"/>
    <w:rsid w:val="006B2A87"/>
    <w:rsid w:val="006B2DC9"/>
    <w:rsid w:val="006B2F68"/>
    <w:rsid w:val="006B3E6A"/>
    <w:rsid w:val="006B4196"/>
    <w:rsid w:val="006B494D"/>
    <w:rsid w:val="006B53F0"/>
    <w:rsid w:val="006B5416"/>
    <w:rsid w:val="006B5493"/>
    <w:rsid w:val="006B77D4"/>
    <w:rsid w:val="006B77E2"/>
    <w:rsid w:val="006B7ABE"/>
    <w:rsid w:val="006C10C0"/>
    <w:rsid w:val="006C1136"/>
    <w:rsid w:val="006C1368"/>
    <w:rsid w:val="006C1B1D"/>
    <w:rsid w:val="006C222C"/>
    <w:rsid w:val="006C2752"/>
    <w:rsid w:val="006C2ACC"/>
    <w:rsid w:val="006C32BB"/>
    <w:rsid w:val="006C3381"/>
    <w:rsid w:val="006C35EF"/>
    <w:rsid w:val="006C369C"/>
    <w:rsid w:val="006C3747"/>
    <w:rsid w:val="006C41DA"/>
    <w:rsid w:val="006C4893"/>
    <w:rsid w:val="006C5F81"/>
    <w:rsid w:val="006C6F4E"/>
    <w:rsid w:val="006C7686"/>
    <w:rsid w:val="006C7760"/>
    <w:rsid w:val="006C7EEA"/>
    <w:rsid w:val="006D048E"/>
    <w:rsid w:val="006D05D6"/>
    <w:rsid w:val="006D0FA7"/>
    <w:rsid w:val="006D1374"/>
    <w:rsid w:val="006D1525"/>
    <w:rsid w:val="006D233A"/>
    <w:rsid w:val="006D27A0"/>
    <w:rsid w:val="006D3563"/>
    <w:rsid w:val="006D3B45"/>
    <w:rsid w:val="006D3F60"/>
    <w:rsid w:val="006D522C"/>
    <w:rsid w:val="006D52F8"/>
    <w:rsid w:val="006D5615"/>
    <w:rsid w:val="006D56AA"/>
    <w:rsid w:val="006D63A8"/>
    <w:rsid w:val="006D643F"/>
    <w:rsid w:val="006D7795"/>
    <w:rsid w:val="006D7ACB"/>
    <w:rsid w:val="006E00EF"/>
    <w:rsid w:val="006E06BB"/>
    <w:rsid w:val="006E0EB7"/>
    <w:rsid w:val="006E1225"/>
    <w:rsid w:val="006E15EA"/>
    <w:rsid w:val="006E18C7"/>
    <w:rsid w:val="006E1A39"/>
    <w:rsid w:val="006E1A7A"/>
    <w:rsid w:val="006E1ADC"/>
    <w:rsid w:val="006E1FBA"/>
    <w:rsid w:val="006E20DE"/>
    <w:rsid w:val="006E2447"/>
    <w:rsid w:val="006E3F81"/>
    <w:rsid w:val="006E407B"/>
    <w:rsid w:val="006E43F3"/>
    <w:rsid w:val="006E469B"/>
    <w:rsid w:val="006E4723"/>
    <w:rsid w:val="006E477D"/>
    <w:rsid w:val="006E48DB"/>
    <w:rsid w:val="006E62AB"/>
    <w:rsid w:val="006E678F"/>
    <w:rsid w:val="006E716F"/>
    <w:rsid w:val="006E7722"/>
    <w:rsid w:val="006E7DA9"/>
    <w:rsid w:val="006E7DEE"/>
    <w:rsid w:val="006F01E7"/>
    <w:rsid w:val="006F0A11"/>
    <w:rsid w:val="006F1F3A"/>
    <w:rsid w:val="006F4160"/>
    <w:rsid w:val="006F557C"/>
    <w:rsid w:val="006F6107"/>
    <w:rsid w:val="006F66FC"/>
    <w:rsid w:val="006F710A"/>
    <w:rsid w:val="006F7EB8"/>
    <w:rsid w:val="006F7F1C"/>
    <w:rsid w:val="00700324"/>
    <w:rsid w:val="0070094A"/>
    <w:rsid w:val="007012C6"/>
    <w:rsid w:val="007013CB"/>
    <w:rsid w:val="007019B1"/>
    <w:rsid w:val="00702634"/>
    <w:rsid w:val="00702C3C"/>
    <w:rsid w:val="00702D85"/>
    <w:rsid w:val="00702DD7"/>
    <w:rsid w:val="00702EC5"/>
    <w:rsid w:val="00703D21"/>
    <w:rsid w:val="00704055"/>
    <w:rsid w:val="007043E3"/>
    <w:rsid w:val="007047D3"/>
    <w:rsid w:val="00704A27"/>
    <w:rsid w:val="00705663"/>
    <w:rsid w:val="00705B82"/>
    <w:rsid w:val="00705C40"/>
    <w:rsid w:val="007076E0"/>
    <w:rsid w:val="00707F1C"/>
    <w:rsid w:val="00707F5C"/>
    <w:rsid w:val="0071087E"/>
    <w:rsid w:val="007113B2"/>
    <w:rsid w:val="0071167A"/>
    <w:rsid w:val="00711885"/>
    <w:rsid w:val="00713645"/>
    <w:rsid w:val="007147C2"/>
    <w:rsid w:val="007156D5"/>
    <w:rsid w:val="00716001"/>
    <w:rsid w:val="0071670F"/>
    <w:rsid w:val="007169A8"/>
    <w:rsid w:val="00717316"/>
    <w:rsid w:val="0072059E"/>
    <w:rsid w:val="00720C9D"/>
    <w:rsid w:val="0072107A"/>
    <w:rsid w:val="00721648"/>
    <w:rsid w:val="00721910"/>
    <w:rsid w:val="00721C24"/>
    <w:rsid w:val="007229A1"/>
    <w:rsid w:val="007229DF"/>
    <w:rsid w:val="00722A89"/>
    <w:rsid w:val="00722F18"/>
    <w:rsid w:val="0072347B"/>
    <w:rsid w:val="007235AA"/>
    <w:rsid w:val="007235AD"/>
    <w:rsid w:val="00725E35"/>
    <w:rsid w:val="007271A0"/>
    <w:rsid w:val="00727A1C"/>
    <w:rsid w:val="00727ACB"/>
    <w:rsid w:val="00730065"/>
    <w:rsid w:val="00730D35"/>
    <w:rsid w:val="007310A0"/>
    <w:rsid w:val="0073135D"/>
    <w:rsid w:val="00732289"/>
    <w:rsid w:val="007324B0"/>
    <w:rsid w:val="00732B84"/>
    <w:rsid w:val="00732EE9"/>
    <w:rsid w:val="007330B9"/>
    <w:rsid w:val="007338B7"/>
    <w:rsid w:val="0073412D"/>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0BE"/>
    <w:rsid w:val="00741448"/>
    <w:rsid w:val="00741AC4"/>
    <w:rsid w:val="00742AE3"/>
    <w:rsid w:val="00742BC3"/>
    <w:rsid w:val="00742BE0"/>
    <w:rsid w:val="00742CA5"/>
    <w:rsid w:val="007460D7"/>
    <w:rsid w:val="00746850"/>
    <w:rsid w:val="00747E4C"/>
    <w:rsid w:val="00750EC3"/>
    <w:rsid w:val="007513F0"/>
    <w:rsid w:val="007515BC"/>
    <w:rsid w:val="0075212E"/>
    <w:rsid w:val="00752204"/>
    <w:rsid w:val="00752223"/>
    <w:rsid w:val="00752606"/>
    <w:rsid w:val="0075307E"/>
    <w:rsid w:val="00753F3F"/>
    <w:rsid w:val="0075402E"/>
    <w:rsid w:val="0075445F"/>
    <w:rsid w:val="007546B7"/>
    <w:rsid w:val="00754897"/>
    <w:rsid w:val="00754D9B"/>
    <w:rsid w:val="00755495"/>
    <w:rsid w:val="00755AFC"/>
    <w:rsid w:val="00755C60"/>
    <w:rsid w:val="00755FAB"/>
    <w:rsid w:val="00756C61"/>
    <w:rsid w:val="00756D3D"/>
    <w:rsid w:val="00756E01"/>
    <w:rsid w:val="00757151"/>
    <w:rsid w:val="007571B1"/>
    <w:rsid w:val="007573B2"/>
    <w:rsid w:val="007573FA"/>
    <w:rsid w:val="007574BB"/>
    <w:rsid w:val="007575D5"/>
    <w:rsid w:val="00757627"/>
    <w:rsid w:val="0075764C"/>
    <w:rsid w:val="007576C1"/>
    <w:rsid w:val="0075786C"/>
    <w:rsid w:val="00761033"/>
    <w:rsid w:val="00761232"/>
    <w:rsid w:val="00762198"/>
    <w:rsid w:val="00763CE8"/>
    <w:rsid w:val="007640FF"/>
    <w:rsid w:val="00764E3B"/>
    <w:rsid w:val="00765661"/>
    <w:rsid w:val="00765F9B"/>
    <w:rsid w:val="00767EBF"/>
    <w:rsid w:val="00770119"/>
    <w:rsid w:val="00770280"/>
    <w:rsid w:val="007705F9"/>
    <w:rsid w:val="00770792"/>
    <w:rsid w:val="00770FAE"/>
    <w:rsid w:val="00770FB0"/>
    <w:rsid w:val="00771523"/>
    <w:rsid w:val="00771CC8"/>
    <w:rsid w:val="00771F98"/>
    <w:rsid w:val="007725B1"/>
    <w:rsid w:val="00772B88"/>
    <w:rsid w:val="007737B5"/>
    <w:rsid w:val="00773A2D"/>
    <w:rsid w:val="00774277"/>
    <w:rsid w:val="0077443B"/>
    <w:rsid w:val="00774DE1"/>
    <w:rsid w:val="00774FFE"/>
    <w:rsid w:val="00775638"/>
    <w:rsid w:val="00775677"/>
    <w:rsid w:val="00775961"/>
    <w:rsid w:val="0077599A"/>
    <w:rsid w:val="00776048"/>
    <w:rsid w:val="007765C3"/>
    <w:rsid w:val="00776693"/>
    <w:rsid w:val="00776811"/>
    <w:rsid w:val="0077724D"/>
    <w:rsid w:val="00777353"/>
    <w:rsid w:val="0077759B"/>
    <w:rsid w:val="00777681"/>
    <w:rsid w:val="007809D6"/>
    <w:rsid w:val="00780CD6"/>
    <w:rsid w:val="0078123D"/>
    <w:rsid w:val="00781332"/>
    <w:rsid w:val="00781A64"/>
    <w:rsid w:val="00781CD8"/>
    <w:rsid w:val="00782DC4"/>
    <w:rsid w:val="00782EA4"/>
    <w:rsid w:val="00782F46"/>
    <w:rsid w:val="007839C9"/>
    <w:rsid w:val="0078400A"/>
    <w:rsid w:val="0078483E"/>
    <w:rsid w:val="00785461"/>
    <w:rsid w:val="007866BA"/>
    <w:rsid w:val="00786FF3"/>
    <w:rsid w:val="007876CF"/>
    <w:rsid w:val="00787B77"/>
    <w:rsid w:val="00790463"/>
    <w:rsid w:val="007909C3"/>
    <w:rsid w:val="00790C28"/>
    <w:rsid w:val="00791361"/>
    <w:rsid w:val="0079260D"/>
    <w:rsid w:val="00793070"/>
    <w:rsid w:val="00793090"/>
    <w:rsid w:val="0079334A"/>
    <w:rsid w:val="007948D3"/>
    <w:rsid w:val="00795691"/>
    <w:rsid w:val="00796C9B"/>
    <w:rsid w:val="00796F2A"/>
    <w:rsid w:val="00797279"/>
    <w:rsid w:val="00797C22"/>
    <w:rsid w:val="007A00D4"/>
    <w:rsid w:val="007A0176"/>
    <w:rsid w:val="007A0314"/>
    <w:rsid w:val="007A059A"/>
    <w:rsid w:val="007A06E4"/>
    <w:rsid w:val="007A0DFD"/>
    <w:rsid w:val="007A0F2A"/>
    <w:rsid w:val="007A161F"/>
    <w:rsid w:val="007A1A17"/>
    <w:rsid w:val="007A2A61"/>
    <w:rsid w:val="007A2F67"/>
    <w:rsid w:val="007A3918"/>
    <w:rsid w:val="007A41EF"/>
    <w:rsid w:val="007A4412"/>
    <w:rsid w:val="007A5398"/>
    <w:rsid w:val="007A6674"/>
    <w:rsid w:val="007A6ED1"/>
    <w:rsid w:val="007A6F0F"/>
    <w:rsid w:val="007A75DF"/>
    <w:rsid w:val="007A76C3"/>
    <w:rsid w:val="007A7D66"/>
    <w:rsid w:val="007B07F0"/>
    <w:rsid w:val="007B0E89"/>
    <w:rsid w:val="007B0F7A"/>
    <w:rsid w:val="007B177B"/>
    <w:rsid w:val="007B2C38"/>
    <w:rsid w:val="007B2E54"/>
    <w:rsid w:val="007B3826"/>
    <w:rsid w:val="007B42CD"/>
    <w:rsid w:val="007B4881"/>
    <w:rsid w:val="007B56A8"/>
    <w:rsid w:val="007B58F1"/>
    <w:rsid w:val="007B6DED"/>
    <w:rsid w:val="007B7498"/>
    <w:rsid w:val="007B75C2"/>
    <w:rsid w:val="007B7AEE"/>
    <w:rsid w:val="007C0598"/>
    <w:rsid w:val="007C0E1E"/>
    <w:rsid w:val="007C1E95"/>
    <w:rsid w:val="007C2866"/>
    <w:rsid w:val="007C2D12"/>
    <w:rsid w:val="007C336E"/>
    <w:rsid w:val="007C44C4"/>
    <w:rsid w:val="007C5A4F"/>
    <w:rsid w:val="007C5C9B"/>
    <w:rsid w:val="007C658A"/>
    <w:rsid w:val="007C6C24"/>
    <w:rsid w:val="007C706D"/>
    <w:rsid w:val="007C742B"/>
    <w:rsid w:val="007C7DED"/>
    <w:rsid w:val="007C7EB6"/>
    <w:rsid w:val="007C7EBB"/>
    <w:rsid w:val="007D0014"/>
    <w:rsid w:val="007D0E73"/>
    <w:rsid w:val="007D16DA"/>
    <w:rsid w:val="007D2F75"/>
    <w:rsid w:val="007D3400"/>
    <w:rsid w:val="007D378C"/>
    <w:rsid w:val="007D5162"/>
    <w:rsid w:val="007D5EFF"/>
    <w:rsid w:val="007D680C"/>
    <w:rsid w:val="007D6BC7"/>
    <w:rsid w:val="007D710E"/>
    <w:rsid w:val="007D74E3"/>
    <w:rsid w:val="007D7E3A"/>
    <w:rsid w:val="007D7FEE"/>
    <w:rsid w:val="007E01A8"/>
    <w:rsid w:val="007E0A20"/>
    <w:rsid w:val="007E1177"/>
    <w:rsid w:val="007E22E7"/>
    <w:rsid w:val="007E2893"/>
    <w:rsid w:val="007E2FD6"/>
    <w:rsid w:val="007E3B0E"/>
    <w:rsid w:val="007E4232"/>
    <w:rsid w:val="007E47F8"/>
    <w:rsid w:val="007E56E8"/>
    <w:rsid w:val="007E5C74"/>
    <w:rsid w:val="007E69BB"/>
    <w:rsid w:val="007E6AB8"/>
    <w:rsid w:val="007E74B7"/>
    <w:rsid w:val="007E7E96"/>
    <w:rsid w:val="007E7EE8"/>
    <w:rsid w:val="007F0ABD"/>
    <w:rsid w:val="007F2109"/>
    <w:rsid w:val="007F21C5"/>
    <w:rsid w:val="007F26EE"/>
    <w:rsid w:val="007F2A59"/>
    <w:rsid w:val="007F3107"/>
    <w:rsid w:val="007F32CC"/>
    <w:rsid w:val="007F38D0"/>
    <w:rsid w:val="007F3EF1"/>
    <w:rsid w:val="007F4E73"/>
    <w:rsid w:val="007F61D7"/>
    <w:rsid w:val="007F6312"/>
    <w:rsid w:val="007F76A3"/>
    <w:rsid w:val="007F774A"/>
    <w:rsid w:val="00800516"/>
    <w:rsid w:val="0080056E"/>
    <w:rsid w:val="00801457"/>
    <w:rsid w:val="00801BCE"/>
    <w:rsid w:val="00801E7D"/>
    <w:rsid w:val="00802515"/>
    <w:rsid w:val="0080340C"/>
    <w:rsid w:val="008037C9"/>
    <w:rsid w:val="0080627A"/>
    <w:rsid w:val="00806724"/>
    <w:rsid w:val="00807232"/>
    <w:rsid w:val="00807504"/>
    <w:rsid w:val="0080799F"/>
    <w:rsid w:val="00810515"/>
    <w:rsid w:val="00810C43"/>
    <w:rsid w:val="008117F6"/>
    <w:rsid w:val="0081283F"/>
    <w:rsid w:val="0081293A"/>
    <w:rsid w:val="00812C0C"/>
    <w:rsid w:val="00813BB1"/>
    <w:rsid w:val="00813C05"/>
    <w:rsid w:val="00813FF9"/>
    <w:rsid w:val="0081480A"/>
    <w:rsid w:val="00815C69"/>
    <w:rsid w:val="0081623B"/>
    <w:rsid w:val="00816B0F"/>
    <w:rsid w:val="00816B1B"/>
    <w:rsid w:val="00816F5A"/>
    <w:rsid w:val="008173D4"/>
    <w:rsid w:val="00817547"/>
    <w:rsid w:val="00817A79"/>
    <w:rsid w:val="008202EB"/>
    <w:rsid w:val="008203F9"/>
    <w:rsid w:val="0082091D"/>
    <w:rsid w:val="00820F86"/>
    <w:rsid w:val="00821410"/>
    <w:rsid w:val="008218EA"/>
    <w:rsid w:val="00821938"/>
    <w:rsid w:val="00821E1D"/>
    <w:rsid w:val="00822DB0"/>
    <w:rsid w:val="00823DBA"/>
    <w:rsid w:val="008242C5"/>
    <w:rsid w:val="00824D80"/>
    <w:rsid w:val="008259C9"/>
    <w:rsid w:val="00825B2D"/>
    <w:rsid w:val="00827F88"/>
    <w:rsid w:val="008303B3"/>
    <w:rsid w:val="008309DE"/>
    <w:rsid w:val="008309F9"/>
    <w:rsid w:val="008315CE"/>
    <w:rsid w:val="00831BF5"/>
    <w:rsid w:val="00831E20"/>
    <w:rsid w:val="00833146"/>
    <w:rsid w:val="008336A5"/>
    <w:rsid w:val="00834E7B"/>
    <w:rsid w:val="00835474"/>
    <w:rsid w:val="00837022"/>
    <w:rsid w:val="008373C0"/>
    <w:rsid w:val="00837420"/>
    <w:rsid w:val="0083770D"/>
    <w:rsid w:val="0084000A"/>
    <w:rsid w:val="0084105A"/>
    <w:rsid w:val="00841189"/>
    <w:rsid w:val="0084145F"/>
    <w:rsid w:val="00841656"/>
    <w:rsid w:val="00841752"/>
    <w:rsid w:val="00841DA2"/>
    <w:rsid w:val="00842A2C"/>
    <w:rsid w:val="008444D7"/>
    <w:rsid w:val="00844AC9"/>
    <w:rsid w:val="00844CB5"/>
    <w:rsid w:val="00844E21"/>
    <w:rsid w:val="0084549F"/>
    <w:rsid w:val="008458F6"/>
    <w:rsid w:val="00845AED"/>
    <w:rsid w:val="00845BDD"/>
    <w:rsid w:val="008463D4"/>
    <w:rsid w:val="00846AA6"/>
    <w:rsid w:val="0084708E"/>
    <w:rsid w:val="00851328"/>
    <w:rsid w:val="008513D5"/>
    <w:rsid w:val="008514E1"/>
    <w:rsid w:val="00851AE4"/>
    <w:rsid w:val="008521C1"/>
    <w:rsid w:val="00852D59"/>
    <w:rsid w:val="00853B13"/>
    <w:rsid w:val="00853C04"/>
    <w:rsid w:val="008541AC"/>
    <w:rsid w:val="00854E64"/>
    <w:rsid w:val="00855019"/>
    <w:rsid w:val="008554B6"/>
    <w:rsid w:val="00855604"/>
    <w:rsid w:val="0085598D"/>
    <w:rsid w:val="00860FBA"/>
    <w:rsid w:val="00861939"/>
    <w:rsid w:val="0086231B"/>
    <w:rsid w:val="00862771"/>
    <w:rsid w:val="00863A1C"/>
    <w:rsid w:val="008642BE"/>
    <w:rsid w:val="0086682F"/>
    <w:rsid w:val="00867687"/>
    <w:rsid w:val="00867896"/>
    <w:rsid w:val="008704DF"/>
    <w:rsid w:val="008732DF"/>
    <w:rsid w:val="008736D8"/>
    <w:rsid w:val="00873761"/>
    <w:rsid w:val="00873A74"/>
    <w:rsid w:val="00873AF2"/>
    <w:rsid w:val="00873E7B"/>
    <w:rsid w:val="00873F06"/>
    <w:rsid w:val="00874748"/>
    <w:rsid w:val="00874894"/>
    <w:rsid w:val="008757D6"/>
    <w:rsid w:val="00875F7C"/>
    <w:rsid w:val="00876F54"/>
    <w:rsid w:val="00877292"/>
    <w:rsid w:val="0087754A"/>
    <w:rsid w:val="0087766C"/>
    <w:rsid w:val="008778E3"/>
    <w:rsid w:val="00880552"/>
    <w:rsid w:val="00880B83"/>
    <w:rsid w:val="00880DDB"/>
    <w:rsid w:val="00880FD5"/>
    <w:rsid w:val="00883091"/>
    <w:rsid w:val="008839DA"/>
    <w:rsid w:val="00884EE8"/>
    <w:rsid w:val="00885168"/>
    <w:rsid w:val="008856A3"/>
    <w:rsid w:val="0088614D"/>
    <w:rsid w:val="0088622C"/>
    <w:rsid w:val="0088668A"/>
    <w:rsid w:val="008873CC"/>
    <w:rsid w:val="00887DA0"/>
    <w:rsid w:val="0089033B"/>
    <w:rsid w:val="00890CAD"/>
    <w:rsid w:val="00890F0D"/>
    <w:rsid w:val="0089173B"/>
    <w:rsid w:val="00891E76"/>
    <w:rsid w:val="00891FD4"/>
    <w:rsid w:val="0089220F"/>
    <w:rsid w:val="00892A6F"/>
    <w:rsid w:val="00893420"/>
    <w:rsid w:val="008935AA"/>
    <w:rsid w:val="0089401D"/>
    <w:rsid w:val="0089487A"/>
    <w:rsid w:val="00895543"/>
    <w:rsid w:val="008963F0"/>
    <w:rsid w:val="00897404"/>
    <w:rsid w:val="00897444"/>
    <w:rsid w:val="00897BD9"/>
    <w:rsid w:val="008A02C0"/>
    <w:rsid w:val="008A03A5"/>
    <w:rsid w:val="008A0600"/>
    <w:rsid w:val="008A08B4"/>
    <w:rsid w:val="008A0DF3"/>
    <w:rsid w:val="008A1134"/>
    <w:rsid w:val="008A1757"/>
    <w:rsid w:val="008A1B76"/>
    <w:rsid w:val="008A23CD"/>
    <w:rsid w:val="008A282C"/>
    <w:rsid w:val="008A2B7D"/>
    <w:rsid w:val="008A2CDD"/>
    <w:rsid w:val="008A3054"/>
    <w:rsid w:val="008A3F77"/>
    <w:rsid w:val="008A4138"/>
    <w:rsid w:val="008A4B66"/>
    <w:rsid w:val="008A581D"/>
    <w:rsid w:val="008A5D96"/>
    <w:rsid w:val="008A70D7"/>
    <w:rsid w:val="008A7498"/>
    <w:rsid w:val="008B0A26"/>
    <w:rsid w:val="008B0B01"/>
    <w:rsid w:val="008B1E85"/>
    <w:rsid w:val="008B2D54"/>
    <w:rsid w:val="008B2FB6"/>
    <w:rsid w:val="008B5A56"/>
    <w:rsid w:val="008B5AB3"/>
    <w:rsid w:val="008B5B24"/>
    <w:rsid w:val="008B5C31"/>
    <w:rsid w:val="008B6765"/>
    <w:rsid w:val="008B6848"/>
    <w:rsid w:val="008B68B4"/>
    <w:rsid w:val="008B6B3F"/>
    <w:rsid w:val="008B6B63"/>
    <w:rsid w:val="008B70DB"/>
    <w:rsid w:val="008B7E34"/>
    <w:rsid w:val="008B7ED8"/>
    <w:rsid w:val="008C0B03"/>
    <w:rsid w:val="008C0C2D"/>
    <w:rsid w:val="008C0C4F"/>
    <w:rsid w:val="008C0FE5"/>
    <w:rsid w:val="008C2FA1"/>
    <w:rsid w:val="008C3800"/>
    <w:rsid w:val="008C4080"/>
    <w:rsid w:val="008C5092"/>
    <w:rsid w:val="008C51C1"/>
    <w:rsid w:val="008C58DF"/>
    <w:rsid w:val="008C628E"/>
    <w:rsid w:val="008C659B"/>
    <w:rsid w:val="008C6A9A"/>
    <w:rsid w:val="008C7441"/>
    <w:rsid w:val="008D0090"/>
    <w:rsid w:val="008D04E1"/>
    <w:rsid w:val="008D1369"/>
    <w:rsid w:val="008D1AEB"/>
    <w:rsid w:val="008D2C4C"/>
    <w:rsid w:val="008D2EE9"/>
    <w:rsid w:val="008D34AB"/>
    <w:rsid w:val="008D4CA3"/>
    <w:rsid w:val="008D4F67"/>
    <w:rsid w:val="008D55BD"/>
    <w:rsid w:val="008D60A8"/>
    <w:rsid w:val="008D640C"/>
    <w:rsid w:val="008D6848"/>
    <w:rsid w:val="008D6980"/>
    <w:rsid w:val="008D69E0"/>
    <w:rsid w:val="008D6B4E"/>
    <w:rsid w:val="008D7E0D"/>
    <w:rsid w:val="008D7EDB"/>
    <w:rsid w:val="008E002E"/>
    <w:rsid w:val="008E017C"/>
    <w:rsid w:val="008E1829"/>
    <w:rsid w:val="008E1A61"/>
    <w:rsid w:val="008E2327"/>
    <w:rsid w:val="008E2D66"/>
    <w:rsid w:val="008E3052"/>
    <w:rsid w:val="008E32BC"/>
    <w:rsid w:val="008E335F"/>
    <w:rsid w:val="008E3A5E"/>
    <w:rsid w:val="008E3C6D"/>
    <w:rsid w:val="008E4D2A"/>
    <w:rsid w:val="008E5077"/>
    <w:rsid w:val="008E54AD"/>
    <w:rsid w:val="008E5CA3"/>
    <w:rsid w:val="008E64F0"/>
    <w:rsid w:val="008E69F1"/>
    <w:rsid w:val="008E6D59"/>
    <w:rsid w:val="008E6FF3"/>
    <w:rsid w:val="008E7187"/>
    <w:rsid w:val="008E7B05"/>
    <w:rsid w:val="008E7BD5"/>
    <w:rsid w:val="008E7C8D"/>
    <w:rsid w:val="008F00E6"/>
    <w:rsid w:val="008F010E"/>
    <w:rsid w:val="008F0965"/>
    <w:rsid w:val="008F0B47"/>
    <w:rsid w:val="008F1345"/>
    <w:rsid w:val="008F18ED"/>
    <w:rsid w:val="008F1BEF"/>
    <w:rsid w:val="008F230E"/>
    <w:rsid w:val="008F23C4"/>
    <w:rsid w:val="008F2650"/>
    <w:rsid w:val="008F26CA"/>
    <w:rsid w:val="008F2DC5"/>
    <w:rsid w:val="008F37AD"/>
    <w:rsid w:val="008F3C95"/>
    <w:rsid w:val="008F3F00"/>
    <w:rsid w:val="008F3F51"/>
    <w:rsid w:val="008F46B7"/>
    <w:rsid w:val="008F46C2"/>
    <w:rsid w:val="008F61B8"/>
    <w:rsid w:val="008F6F1A"/>
    <w:rsid w:val="008F7068"/>
    <w:rsid w:val="008F70F4"/>
    <w:rsid w:val="008F788E"/>
    <w:rsid w:val="008F7FA5"/>
    <w:rsid w:val="009002A8"/>
    <w:rsid w:val="009011F8"/>
    <w:rsid w:val="00902346"/>
    <w:rsid w:val="009028EC"/>
    <w:rsid w:val="0090360E"/>
    <w:rsid w:val="00903A39"/>
    <w:rsid w:val="00903D37"/>
    <w:rsid w:val="009041F2"/>
    <w:rsid w:val="00904523"/>
    <w:rsid w:val="009052E4"/>
    <w:rsid w:val="009065CA"/>
    <w:rsid w:val="009067F9"/>
    <w:rsid w:val="00906B23"/>
    <w:rsid w:val="009079D1"/>
    <w:rsid w:val="00907D60"/>
    <w:rsid w:val="0091055D"/>
    <w:rsid w:val="00910A37"/>
    <w:rsid w:val="00911448"/>
    <w:rsid w:val="00911F05"/>
    <w:rsid w:val="009138F9"/>
    <w:rsid w:val="00914606"/>
    <w:rsid w:val="009146FF"/>
    <w:rsid w:val="00914C61"/>
    <w:rsid w:val="00915191"/>
    <w:rsid w:val="00915E08"/>
    <w:rsid w:val="0091641C"/>
    <w:rsid w:val="00916EA4"/>
    <w:rsid w:val="009174C0"/>
    <w:rsid w:val="00917D6F"/>
    <w:rsid w:val="0092073B"/>
    <w:rsid w:val="009214BB"/>
    <w:rsid w:val="0092181F"/>
    <w:rsid w:val="00921B1A"/>
    <w:rsid w:val="00921B7F"/>
    <w:rsid w:val="00921DDA"/>
    <w:rsid w:val="00922DE1"/>
    <w:rsid w:val="009242E0"/>
    <w:rsid w:val="00924615"/>
    <w:rsid w:val="0092600D"/>
    <w:rsid w:val="009266D5"/>
    <w:rsid w:val="009276C2"/>
    <w:rsid w:val="009301D7"/>
    <w:rsid w:val="00930345"/>
    <w:rsid w:val="0093038F"/>
    <w:rsid w:val="0093039D"/>
    <w:rsid w:val="00930447"/>
    <w:rsid w:val="00930940"/>
    <w:rsid w:val="00930A13"/>
    <w:rsid w:val="00930C00"/>
    <w:rsid w:val="009318B4"/>
    <w:rsid w:val="00931E4F"/>
    <w:rsid w:val="00932E95"/>
    <w:rsid w:val="00932F3C"/>
    <w:rsid w:val="0093364D"/>
    <w:rsid w:val="0093429F"/>
    <w:rsid w:val="00934503"/>
    <w:rsid w:val="009346E1"/>
    <w:rsid w:val="009349D8"/>
    <w:rsid w:val="00935A8F"/>
    <w:rsid w:val="00936574"/>
    <w:rsid w:val="009368DA"/>
    <w:rsid w:val="009370A9"/>
    <w:rsid w:val="00937297"/>
    <w:rsid w:val="00937C60"/>
    <w:rsid w:val="00937EE1"/>
    <w:rsid w:val="009410AC"/>
    <w:rsid w:val="009410BA"/>
    <w:rsid w:val="00941253"/>
    <w:rsid w:val="00941FB5"/>
    <w:rsid w:val="0094203F"/>
    <w:rsid w:val="00943949"/>
    <w:rsid w:val="00943BCE"/>
    <w:rsid w:val="0094413F"/>
    <w:rsid w:val="009449C5"/>
    <w:rsid w:val="0094552F"/>
    <w:rsid w:val="00946A1E"/>
    <w:rsid w:val="009473EE"/>
    <w:rsid w:val="009501A3"/>
    <w:rsid w:val="0095084A"/>
    <w:rsid w:val="009508A0"/>
    <w:rsid w:val="00950B92"/>
    <w:rsid w:val="009512F8"/>
    <w:rsid w:val="00951402"/>
    <w:rsid w:val="009520CC"/>
    <w:rsid w:val="009527CF"/>
    <w:rsid w:val="0095393B"/>
    <w:rsid w:val="00953A4C"/>
    <w:rsid w:val="00953FF0"/>
    <w:rsid w:val="00954B9C"/>
    <w:rsid w:val="009553B0"/>
    <w:rsid w:val="009556B8"/>
    <w:rsid w:val="00955886"/>
    <w:rsid w:val="00956711"/>
    <w:rsid w:val="00956D47"/>
    <w:rsid w:val="00956F6E"/>
    <w:rsid w:val="0095768F"/>
    <w:rsid w:val="009577D7"/>
    <w:rsid w:val="00960311"/>
    <w:rsid w:val="00960346"/>
    <w:rsid w:val="00961564"/>
    <w:rsid w:val="00961752"/>
    <w:rsid w:val="009617D3"/>
    <w:rsid w:val="009626AE"/>
    <w:rsid w:val="00962B35"/>
    <w:rsid w:val="0096358D"/>
    <w:rsid w:val="009636AA"/>
    <w:rsid w:val="0096463B"/>
    <w:rsid w:val="00964F5E"/>
    <w:rsid w:val="00965929"/>
    <w:rsid w:val="00965F3C"/>
    <w:rsid w:val="00966E0E"/>
    <w:rsid w:val="0096750C"/>
    <w:rsid w:val="0096768C"/>
    <w:rsid w:val="00967869"/>
    <w:rsid w:val="0096796E"/>
    <w:rsid w:val="00971F54"/>
    <w:rsid w:val="009725C5"/>
    <w:rsid w:val="00972AEA"/>
    <w:rsid w:val="00972B4E"/>
    <w:rsid w:val="00973622"/>
    <w:rsid w:val="0097394E"/>
    <w:rsid w:val="00973B43"/>
    <w:rsid w:val="00973F40"/>
    <w:rsid w:val="00974011"/>
    <w:rsid w:val="009764A8"/>
    <w:rsid w:val="0097666B"/>
    <w:rsid w:val="00976BC1"/>
    <w:rsid w:val="0097736F"/>
    <w:rsid w:val="00977508"/>
    <w:rsid w:val="0098056C"/>
    <w:rsid w:val="00980900"/>
    <w:rsid w:val="0098133B"/>
    <w:rsid w:val="009838DE"/>
    <w:rsid w:val="00983BDD"/>
    <w:rsid w:val="00983CC9"/>
    <w:rsid w:val="00983D60"/>
    <w:rsid w:val="00983EDC"/>
    <w:rsid w:val="00983EED"/>
    <w:rsid w:val="00984216"/>
    <w:rsid w:val="0098439E"/>
    <w:rsid w:val="0098483B"/>
    <w:rsid w:val="009849E0"/>
    <w:rsid w:val="009849EF"/>
    <w:rsid w:val="00984C32"/>
    <w:rsid w:val="00984E2B"/>
    <w:rsid w:val="00986DB7"/>
    <w:rsid w:val="00990E4A"/>
    <w:rsid w:val="00991E92"/>
    <w:rsid w:val="00991FA0"/>
    <w:rsid w:val="00992A87"/>
    <w:rsid w:val="00992D5A"/>
    <w:rsid w:val="009930DF"/>
    <w:rsid w:val="009934CF"/>
    <w:rsid w:val="00993800"/>
    <w:rsid w:val="00994396"/>
    <w:rsid w:val="00994FB1"/>
    <w:rsid w:val="0099519F"/>
    <w:rsid w:val="0099625C"/>
    <w:rsid w:val="00996D27"/>
    <w:rsid w:val="00997C76"/>
    <w:rsid w:val="009A0353"/>
    <w:rsid w:val="009A0786"/>
    <w:rsid w:val="009A0D75"/>
    <w:rsid w:val="009A1912"/>
    <w:rsid w:val="009A2459"/>
    <w:rsid w:val="009A3057"/>
    <w:rsid w:val="009A306D"/>
    <w:rsid w:val="009A347A"/>
    <w:rsid w:val="009A3F65"/>
    <w:rsid w:val="009A41F0"/>
    <w:rsid w:val="009A4205"/>
    <w:rsid w:val="009A4683"/>
    <w:rsid w:val="009A515E"/>
    <w:rsid w:val="009A5563"/>
    <w:rsid w:val="009A5671"/>
    <w:rsid w:val="009A620E"/>
    <w:rsid w:val="009B2007"/>
    <w:rsid w:val="009B22FF"/>
    <w:rsid w:val="009B2BDA"/>
    <w:rsid w:val="009B3668"/>
    <w:rsid w:val="009B3E70"/>
    <w:rsid w:val="009B3F3B"/>
    <w:rsid w:val="009B3FA2"/>
    <w:rsid w:val="009B6452"/>
    <w:rsid w:val="009B650C"/>
    <w:rsid w:val="009B6A6F"/>
    <w:rsid w:val="009B78DF"/>
    <w:rsid w:val="009B7E51"/>
    <w:rsid w:val="009C00E3"/>
    <w:rsid w:val="009C0428"/>
    <w:rsid w:val="009C0921"/>
    <w:rsid w:val="009C1AFE"/>
    <w:rsid w:val="009C22AA"/>
    <w:rsid w:val="009C2345"/>
    <w:rsid w:val="009C295D"/>
    <w:rsid w:val="009C299E"/>
    <w:rsid w:val="009C2A20"/>
    <w:rsid w:val="009C2A45"/>
    <w:rsid w:val="009C354B"/>
    <w:rsid w:val="009C3729"/>
    <w:rsid w:val="009C3E33"/>
    <w:rsid w:val="009C52E7"/>
    <w:rsid w:val="009C548B"/>
    <w:rsid w:val="009C5F24"/>
    <w:rsid w:val="009C6014"/>
    <w:rsid w:val="009C682C"/>
    <w:rsid w:val="009D048B"/>
    <w:rsid w:val="009D1713"/>
    <w:rsid w:val="009D1B43"/>
    <w:rsid w:val="009D1B5D"/>
    <w:rsid w:val="009D2991"/>
    <w:rsid w:val="009D3432"/>
    <w:rsid w:val="009D34CA"/>
    <w:rsid w:val="009D3830"/>
    <w:rsid w:val="009D3F7B"/>
    <w:rsid w:val="009D4254"/>
    <w:rsid w:val="009D43FE"/>
    <w:rsid w:val="009D483E"/>
    <w:rsid w:val="009D4CFA"/>
    <w:rsid w:val="009D5B33"/>
    <w:rsid w:val="009D5C33"/>
    <w:rsid w:val="009D69C6"/>
    <w:rsid w:val="009D6F70"/>
    <w:rsid w:val="009D7E57"/>
    <w:rsid w:val="009E04E8"/>
    <w:rsid w:val="009E10E1"/>
    <w:rsid w:val="009E110C"/>
    <w:rsid w:val="009E1487"/>
    <w:rsid w:val="009E1850"/>
    <w:rsid w:val="009E1E79"/>
    <w:rsid w:val="009E22A9"/>
    <w:rsid w:val="009E2329"/>
    <w:rsid w:val="009E262F"/>
    <w:rsid w:val="009E487F"/>
    <w:rsid w:val="009E4AEF"/>
    <w:rsid w:val="009E4EF3"/>
    <w:rsid w:val="009E53A5"/>
    <w:rsid w:val="009E5419"/>
    <w:rsid w:val="009E5A6E"/>
    <w:rsid w:val="009E5C14"/>
    <w:rsid w:val="009E6994"/>
    <w:rsid w:val="009E70E7"/>
    <w:rsid w:val="009E79B4"/>
    <w:rsid w:val="009F04F8"/>
    <w:rsid w:val="009F1196"/>
    <w:rsid w:val="009F129A"/>
    <w:rsid w:val="009F16AA"/>
    <w:rsid w:val="009F19DB"/>
    <w:rsid w:val="009F2223"/>
    <w:rsid w:val="009F25A8"/>
    <w:rsid w:val="009F28FE"/>
    <w:rsid w:val="009F2C17"/>
    <w:rsid w:val="009F2FFC"/>
    <w:rsid w:val="009F46DC"/>
    <w:rsid w:val="009F4F11"/>
    <w:rsid w:val="009F58BE"/>
    <w:rsid w:val="009F59D8"/>
    <w:rsid w:val="009F5CAF"/>
    <w:rsid w:val="009F656D"/>
    <w:rsid w:val="009F65AF"/>
    <w:rsid w:val="009F6756"/>
    <w:rsid w:val="009F6B1D"/>
    <w:rsid w:val="009F6BF1"/>
    <w:rsid w:val="009F727B"/>
    <w:rsid w:val="00A013E9"/>
    <w:rsid w:val="00A01C00"/>
    <w:rsid w:val="00A01D43"/>
    <w:rsid w:val="00A02488"/>
    <w:rsid w:val="00A030EA"/>
    <w:rsid w:val="00A03A1B"/>
    <w:rsid w:val="00A040C9"/>
    <w:rsid w:val="00A047B8"/>
    <w:rsid w:val="00A05101"/>
    <w:rsid w:val="00A0636A"/>
    <w:rsid w:val="00A06CC5"/>
    <w:rsid w:val="00A07167"/>
    <w:rsid w:val="00A1041C"/>
    <w:rsid w:val="00A10C91"/>
    <w:rsid w:val="00A11181"/>
    <w:rsid w:val="00A11CAD"/>
    <w:rsid w:val="00A11F7F"/>
    <w:rsid w:val="00A14C69"/>
    <w:rsid w:val="00A14EC0"/>
    <w:rsid w:val="00A15A51"/>
    <w:rsid w:val="00A1620D"/>
    <w:rsid w:val="00A16AC0"/>
    <w:rsid w:val="00A16AD3"/>
    <w:rsid w:val="00A16C69"/>
    <w:rsid w:val="00A16DC1"/>
    <w:rsid w:val="00A170C8"/>
    <w:rsid w:val="00A2011B"/>
    <w:rsid w:val="00A20F4C"/>
    <w:rsid w:val="00A21D9F"/>
    <w:rsid w:val="00A22077"/>
    <w:rsid w:val="00A22CAD"/>
    <w:rsid w:val="00A23610"/>
    <w:rsid w:val="00A23809"/>
    <w:rsid w:val="00A23C69"/>
    <w:rsid w:val="00A23D31"/>
    <w:rsid w:val="00A24C9B"/>
    <w:rsid w:val="00A25083"/>
    <w:rsid w:val="00A252B7"/>
    <w:rsid w:val="00A2536F"/>
    <w:rsid w:val="00A25942"/>
    <w:rsid w:val="00A266BF"/>
    <w:rsid w:val="00A269C3"/>
    <w:rsid w:val="00A26B9F"/>
    <w:rsid w:val="00A26ECD"/>
    <w:rsid w:val="00A27D2B"/>
    <w:rsid w:val="00A27F30"/>
    <w:rsid w:val="00A301A7"/>
    <w:rsid w:val="00A30901"/>
    <w:rsid w:val="00A30A03"/>
    <w:rsid w:val="00A30A59"/>
    <w:rsid w:val="00A30C34"/>
    <w:rsid w:val="00A30C89"/>
    <w:rsid w:val="00A30FD3"/>
    <w:rsid w:val="00A325F8"/>
    <w:rsid w:val="00A3264E"/>
    <w:rsid w:val="00A33113"/>
    <w:rsid w:val="00A331FC"/>
    <w:rsid w:val="00A34223"/>
    <w:rsid w:val="00A34F11"/>
    <w:rsid w:val="00A35311"/>
    <w:rsid w:val="00A35C23"/>
    <w:rsid w:val="00A35D1C"/>
    <w:rsid w:val="00A35E2F"/>
    <w:rsid w:val="00A36013"/>
    <w:rsid w:val="00A36C06"/>
    <w:rsid w:val="00A36CE1"/>
    <w:rsid w:val="00A36E15"/>
    <w:rsid w:val="00A37676"/>
    <w:rsid w:val="00A37793"/>
    <w:rsid w:val="00A37891"/>
    <w:rsid w:val="00A40A51"/>
    <w:rsid w:val="00A40CE3"/>
    <w:rsid w:val="00A40D3E"/>
    <w:rsid w:val="00A415BA"/>
    <w:rsid w:val="00A41795"/>
    <w:rsid w:val="00A41832"/>
    <w:rsid w:val="00A41B03"/>
    <w:rsid w:val="00A42240"/>
    <w:rsid w:val="00A42AF8"/>
    <w:rsid w:val="00A42B22"/>
    <w:rsid w:val="00A42E88"/>
    <w:rsid w:val="00A43920"/>
    <w:rsid w:val="00A445E3"/>
    <w:rsid w:val="00A452BE"/>
    <w:rsid w:val="00A45316"/>
    <w:rsid w:val="00A4594F"/>
    <w:rsid w:val="00A47916"/>
    <w:rsid w:val="00A51058"/>
    <w:rsid w:val="00A52CF0"/>
    <w:rsid w:val="00A534AE"/>
    <w:rsid w:val="00A536DA"/>
    <w:rsid w:val="00A53DB7"/>
    <w:rsid w:val="00A53E93"/>
    <w:rsid w:val="00A5406C"/>
    <w:rsid w:val="00A542B4"/>
    <w:rsid w:val="00A54801"/>
    <w:rsid w:val="00A54C7B"/>
    <w:rsid w:val="00A54CDD"/>
    <w:rsid w:val="00A5508E"/>
    <w:rsid w:val="00A5596D"/>
    <w:rsid w:val="00A55DB6"/>
    <w:rsid w:val="00A56C5E"/>
    <w:rsid w:val="00A56F39"/>
    <w:rsid w:val="00A571CD"/>
    <w:rsid w:val="00A57A8E"/>
    <w:rsid w:val="00A57C3D"/>
    <w:rsid w:val="00A60786"/>
    <w:rsid w:val="00A60A2E"/>
    <w:rsid w:val="00A60F2A"/>
    <w:rsid w:val="00A6183B"/>
    <w:rsid w:val="00A61875"/>
    <w:rsid w:val="00A61EDC"/>
    <w:rsid w:val="00A6291E"/>
    <w:rsid w:val="00A63E95"/>
    <w:rsid w:val="00A64B5B"/>
    <w:rsid w:val="00A6550C"/>
    <w:rsid w:val="00A65DC5"/>
    <w:rsid w:val="00A660E8"/>
    <w:rsid w:val="00A6697B"/>
    <w:rsid w:val="00A67022"/>
    <w:rsid w:val="00A67CA1"/>
    <w:rsid w:val="00A70329"/>
    <w:rsid w:val="00A704F5"/>
    <w:rsid w:val="00A707D7"/>
    <w:rsid w:val="00A7087B"/>
    <w:rsid w:val="00A719AA"/>
    <w:rsid w:val="00A71B80"/>
    <w:rsid w:val="00A7221E"/>
    <w:rsid w:val="00A72FC0"/>
    <w:rsid w:val="00A73DE3"/>
    <w:rsid w:val="00A7430D"/>
    <w:rsid w:val="00A74C2D"/>
    <w:rsid w:val="00A7512C"/>
    <w:rsid w:val="00A75171"/>
    <w:rsid w:val="00A75AEA"/>
    <w:rsid w:val="00A76B34"/>
    <w:rsid w:val="00A77021"/>
    <w:rsid w:val="00A7751E"/>
    <w:rsid w:val="00A80A86"/>
    <w:rsid w:val="00A80A8C"/>
    <w:rsid w:val="00A81AA3"/>
    <w:rsid w:val="00A82DA6"/>
    <w:rsid w:val="00A82E4A"/>
    <w:rsid w:val="00A83487"/>
    <w:rsid w:val="00A83686"/>
    <w:rsid w:val="00A84390"/>
    <w:rsid w:val="00A8453C"/>
    <w:rsid w:val="00A84A8E"/>
    <w:rsid w:val="00A84BAC"/>
    <w:rsid w:val="00A84DEF"/>
    <w:rsid w:val="00A854FF"/>
    <w:rsid w:val="00A858D3"/>
    <w:rsid w:val="00A85AB3"/>
    <w:rsid w:val="00A8639A"/>
    <w:rsid w:val="00A86E30"/>
    <w:rsid w:val="00A87035"/>
    <w:rsid w:val="00A870F1"/>
    <w:rsid w:val="00A8745D"/>
    <w:rsid w:val="00A87B83"/>
    <w:rsid w:val="00A908DA"/>
    <w:rsid w:val="00A90B0E"/>
    <w:rsid w:val="00A90F9B"/>
    <w:rsid w:val="00A91ACA"/>
    <w:rsid w:val="00A92694"/>
    <w:rsid w:val="00A92A2D"/>
    <w:rsid w:val="00A93072"/>
    <w:rsid w:val="00A9424D"/>
    <w:rsid w:val="00A943FD"/>
    <w:rsid w:val="00A9492D"/>
    <w:rsid w:val="00A94BB7"/>
    <w:rsid w:val="00A953EC"/>
    <w:rsid w:val="00A9629C"/>
    <w:rsid w:val="00A96664"/>
    <w:rsid w:val="00A96E80"/>
    <w:rsid w:val="00A976E9"/>
    <w:rsid w:val="00AA013F"/>
    <w:rsid w:val="00AA05F9"/>
    <w:rsid w:val="00AA0DE8"/>
    <w:rsid w:val="00AA0F5C"/>
    <w:rsid w:val="00AA131E"/>
    <w:rsid w:val="00AA16A7"/>
    <w:rsid w:val="00AA2289"/>
    <w:rsid w:val="00AA2296"/>
    <w:rsid w:val="00AA247F"/>
    <w:rsid w:val="00AA2AFF"/>
    <w:rsid w:val="00AA2BAC"/>
    <w:rsid w:val="00AA35D5"/>
    <w:rsid w:val="00AA395A"/>
    <w:rsid w:val="00AA4116"/>
    <w:rsid w:val="00AA417B"/>
    <w:rsid w:val="00AA533F"/>
    <w:rsid w:val="00AA5449"/>
    <w:rsid w:val="00AA5A52"/>
    <w:rsid w:val="00AA5A86"/>
    <w:rsid w:val="00AA5D4C"/>
    <w:rsid w:val="00AA5EC8"/>
    <w:rsid w:val="00AA6F0D"/>
    <w:rsid w:val="00AA7750"/>
    <w:rsid w:val="00AA7B74"/>
    <w:rsid w:val="00AA7F48"/>
    <w:rsid w:val="00AB010D"/>
    <w:rsid w:val="00AB0749"/>
    <w:rsid w:val="00AB1F56"/>
    <w:rsid w:val="00AB2267"/>
    <w:rsid w:val="00AB22A9"/>
    <w:rsid w:val="00AB2302"/>
    <w:rsid w:val="00AB2361"/>
    <w:rsid w:val="00AB2F4D"/>
    <w:rsid w:val="00AB3404"/>
    <w:rsid w:val="00AB4406"/>
    <w:rsid w:val="00AB52C6"/>
    <w:rsid w:val="00AB5725"/>
    <w:rsid w:val="00AB613C"/>
    <w:rsid w:val="00AB6944"/>
    <w:rsid w:val="00AB6F5E"/>
    <w:rsid w:val="00AB75E2"/>
    <w:rsid w:val="00AB76D8"/>
    <w:rsid w:val="00AB7A1A"/>
    <w:rsid w:val="00AB7AC8"/>
    <w:rsid w:val="00AB7DEC"/>
    <w:rsid w:val="00AB7E6A"/>
    <w:rsid w:val="00AC04C0"/>
    <w:rsid w:val="00AC056C"/>
    <w:rsid w:val="00AC080B"/>
    <w:rsid w:val="00AC15FE"/>
    <w:rsid w:val="00AC1605"/>
    <w:rsid w:val="00AC1B50"/>
    <w:rsid w:val="00AC1B61"/>
    <w:rsid w:val="00AC20DC"/>
    <w:rsid w:val="00AC2C6E"/>
    <w:rsid w:val="00AC305F"/>
    <w:rsid w:val="00AC4E2E"/>
    <w:rsid w:val="00AC504B"/>
    <w:rsid w:val="00AC535B"/>
    <w:rsid w:val="00AC53A7"/>
    <w:rsid w:val="00AC5EE6"/>
    <w:rsid w:val="00AC621A"/>
    <w:rsid w:val="00AC6E98"/>
    <w:rsid w:val="00AD017E"/>
    <w:rsid w:val="00AD02E3"/>
    <w:rsid w:val="00AD0D24"/>
    <w:rsid w:val="00AD0E81"/>
    <w:rsid w:val="00AD13B7"/>
    <w:rsid w:val="00AD1923"/>
    <w:rsid w:val="00AD1CF4"/>
    <w:rsid w:val="00AD1F53"/>
    <w:rsid w:val="00AD2611"/>
    <w:rsid w:val="00AD30E7"/>
    <w:rsid w:val="00AD3182"/>
    <w:rsid w:val="00AD34EB"/>
    <w:rsid w:val="00AD3AC5"/>
    <w:rsid w:val="00AD3BC6"/>
    <w:rsid w:val="00AD3D57"/>
    <w:rsid w:val="00AD43A4"/>
    <w:rsid w:val="00AD497C"/>
    <w:rsid w:val="00AD50F9"/>
    <w:rsid w:val="00AD5DE8"/>
    <w:rsid w:val="00AD637E"/>
    <w:rsid w:val="00AD759D"/>
    <w:rsid w:val="00AE0B4B"/>
    <w:rsid w:val="00AE2FAC"/>
    <w:rsid w:val="00AE453E"/>
    <w:rsid w:val="00AE47BF"/>
    <w:rsid w:val="00AE489D"/>
    <w:rsid w:val="00AE4A5D"/>
    <w:rsid w:val="00AE4B5E"/>
    <w:rsid w:val="00AE552E"/>
    <w:rsid w:val="00AE6572"/>
    <w:rsid w:val="00AE7184"/>
    <w:rsid w:val="00AE7D03"/>
    <w:rsid w:val="00AF08DA"/>
    <w:rsid w:val="00AF090F"/>
    <w:rsid w:val="00AF0A77"/>
    <w:rsid w:val="00AF0EA6"/>
    <w:rsid w:val="00AF0F89"/>
    <w:rsid w:val="00AF34B1"/>
    <w:rsid w:val="00AF42A3"/>
    <w:rsid w:val="00AF4C29"/>
    <w:rsid w:val="00AF51F1"/>
    <w:rsid w:val="00AF55C8"/>
    <w:rsid w:val="00AF5EA2"/>
    <w:rsid w:val="00AF5FE9"/>
    <w:rsid w:val="00AF6432"/>
    <w:rsid w:val="00AF6AA2"/>
    <w:rsid w:val="00AF6B70"/>
    <w:rsid w:val="00AF6DED"/>
    <w:rsid w:val="00AF79BD"/>
    <w:rsid w:val="00B00E36"/>
    <w:rsid w:val="00B00E70"/>
    <w:rsid w:val="00B01191"/>
    <w:rsid w:val="00B01B41"/>
    <w:rsid w:val="00B049B9"/>
    <w:rsid w:val="00B05957"/>
    <w:rsid w:val="00B06723"/>
    <w:rsid w:val="00B06736"/>
    <w:rsid w:val="00B0787A"/>
    <w:rsid w:val="00B07F12"/>
    <w:rsid w:val="00B07FE3"/>
    <w:rsid w:val="00B10355"/>
    <w:rsid w:val="00B1035B"/>
    <w:rsid w:val="00B10BAE"/>
    <w:rsid w:val="00B1106A"/>
    <w:rsid w:val="00B11DD5"/>
    <w:rsid w:val="00B12157"/>
    <w:rsid w:val="00B12AE0"/>
    <w:rsid w:val="00B13374"/>
    <w:rsid w:val="00B14154"/>
    <w:rsid w:val="00B1415B"/>
    <w:rsid w:val="00B14638"/>
    <w:rsid w:val="00B14AEA"/>
    <w:rsid w:val="00B14E35"/>
    <w:rsid w:val="00B15278"/>
    <w:rsid w:val="00B15B3D"/>
    <w:rsid w:val="00B161F6"/>
    <w:rsid w:val="00B1621D"/>
    <w:rsid w:val="00B16246"/>
    <w:rsid w:val="00B16560"/>
    <w:rsid w:val="00B16F5F"/>
    <w:rsid w:val="00B17296"/>
    <w:rsid w:val="00B17EC0"/>
    <w:rsid w:val="00B2109B"/>
    <w:rsid w:val="00B2112F"/>
    <w:rsid w:val="00B211E0"/>
    <w:rsid w:val="00B218B3"/>
    <w:rsid w:val="00B21B0D"/>
    <w:rsid w:val="00B2207D"/>
    <w:rsid w:val="00B222A2"/>
    <w:rsid w:val="00B222A8"/>
    <w:rsid w:val="00B231D2"/>
    <w:rsid w:val="00B234EC"/>
    <w:rsid w:val="00B252BC"/>
    <w:rsid w:val="00B259B1"/>
    <w:rsid w:val="00B25F7E"/>
    <w:rsid w:val="00B262FB"/>
    <w:rsid w:val="00B26E79"/>
    <w:rsid w:val="00B274AE"/>
    <w:rsid w:val="00B274BF"/>
    <w:rsid w:val="00B300AC"/>
    <w:rsid w:val="00B30651"/>
    <w:rsid w:val="00B30AB6"/>
    <w:rsid w:val="00B31222"/>
    <w:rsid w:val="00B3127D"/>
    <w:rsid w:val="00B318C9"/>
    <w:rsid w:val="00B31CC2"/>
    <w:rsid w:val="00B31FDB"/>
    <w:rsid w:val="00B32406"/>
    <w:rsid w:val="00B330C9"/>
    <w:rsid w:val="00B3342E"/>
    <w:rsid w:val="00B33D0A"/>
    <w:rsid w:val="00B33F64"/>
    <w:rsid w:val="00B34B9C"/>
    <w:rsid w:val="00B36095"/>
    <w:rsid w:val="00B36104"/>
    <w:rsid w:val="00B36693"/>
    <w:rsid w:val="00B366F1"/>
    <w:rsid w:val="00B37DE4"/>
    <w:rsid w:val="00B40C43"/>
    <w:rsid w:val="00B41744"/>
    <w:rsid w:val="00B41DF3"/>
    <w:rsid w:val="00B4203C"/>
    <w:rsid w:val="00B42118"/>
    <w:rsid w:val="00B4235B"/>
    <w:rsid w:val="00B42C7F"/>
    <w:rsid w:val="00B42E81"/>
    <w:rsid w:val="00B4329D"/>
    <w:rsid w:val="00B4540A"/>
    <w:rsid w:val="00B45BEE"/>
    <w:rsid w:val="00B45FA7"/>
    <w:rsid w:val="00B46000"/>
    <w:rsid w:val="00B4666D"/>
    <w:rsid w:val="00B475BF"/>
    <w:rsid w:val="00B47FF1"/>
    <w:rsid w:val="00B50A04"/>
    <w:rsid w:val="00B512AD"/>
    <w:rsid w:val="00B517DB"/>
    <w:rsid w:val="00B51D8A"/>
    <w:rsid w:val="00B520F9"/>
    <w:rsid w:val="00B52812"/>
    <w:rsid w:val="00B5491F"/>
    <w:rsid w:val="00B5495A"/>
    <w:rsid w:val="00B55C51"/>
    <w:rsid w:val="00B568D8"/>
    <w:rsid w:val="00B577A3"/>
    <w:rsid w:val="00B57DAF"/>
    <w:rsid w:val="00B60A9C"/>
    <w:rsid w:val="00B612B1"/>
    <w:rsid w:val="00B6144B"/>
    <w:rsid w:val="00B61569"/>
    <w:rsid w:val="00B6170F"/>
    <w:rsid w:val="00B63AD5"/>
    <w:rsid w:val="00B63C7A"/>
    <w:rsid w:val="00B640B0"/>
    <w:rsid w:val="00B64641"/>
    <w:rsid w:val="00B65719"/>
    <w:rsid w:val="00B65D6A"/>
    <w:rsid w:val="00B66024"/>
    <w:rsid w:val="00B67E17"/>
    <w:rsid w:val="00B71674"/>
    <w:rsid w:val="00B720A3"/>
    <w:rsid w:val="00B72352"/>
    <w:rsid w:val="00B723EE"/>
    <w:rsid w:val="00B7262F"/>
    <w:rsid w:val="00B72646"/>
    <w:rsid w:val="00B727C5"/>
    <w:rsid w:val="00B729E5"/>
    <w:rsid w:val="00B734E3"/>
    <w:rsid w:val="00B73C59"/>
    <w:rsid w:val="00B73FD4"/>
    <w:rsid w:val="00B74FC5"/>
    <w:rsid w:val="00B75A6C"/>
    <w:rsid w:val="00B75CFE"/>
    <w:rsid w:val="00B76622"/>
    <w:rsid w:val="00B768CB"/>
    <w:rsid w:val="00B77875"/>
    <w:rsid w:val="00B77E53"/>
    <w:rsid w:val="00B77EB7"/>
    <w:rsid w:val="00B80085"/>
    <w:rsid w:val="00B803A5"/>
    <w:rsid w:val="00B80942"/>
    <w:rsid w:val="00B8158F"/>
    <w:rsid w:val="00B8191D"/>
    <w:rsid w:val="00B81DD0"/>
    <w:rsid w:val="00B82324"/>
    <w:rsid w:val="00B823D2"/>
    <w:rsid w:val="00B8290C"/>
    <w:rsid w:val="00B82D6F"/>
    <w:rsid w:val="00B82F2D"/>
    <w:rsid w:val="00B83E2A"/>
    <w:rsid w:val="00B83E38"/>
    <w:rsid w:val="00B84FC8"/>
    <w:rsid w:val="00B8532E"/>
    <w:rsid w:val="00B85DF3"/>
    <w:rsid w:val="00B86211"/>
    <w:rsid w:val="00B86C19"/>
    <w:rsid w:val="00B879D1"/>
    <w:rsid w:val="00B87F8E"/>
    <w:rsid w:val="00B87FD5"/>
    <w:rsid w:val="00B9027B"/>
    <w:rsid w:val="00B91176"/>
    <w:rsid w:val="00B91499"/>
    <w:rsid w:val="00B9153A"/>
    <w:rsid w:val="00B92336"/>
    <w:rsid w:val="00B923D1"/>
    <w:rsid w:val="00B92EDF"/>
    <w:rsid w:val="00B9334B"/>
    <w:rsid w:val="00B93510"/>
    <w:rsid w:val="00B93640"/>
    <w:rsid w:val="00B93E33"/>
    <w:rsid w:val="00B93FFB"/>
    <w:rsid w:val="00B94145"/>
    <w:rsid w:val="00B9465C"/>
    <w:rsid w:val="00B94DB7"/>
    <w:rsid w:val="00B954F3"/>
    <w:rsid w:val="00B95BCD"/>
    <w:rsid w:val="00B95BD9"/>
    <w:rsid w:val="00B95CDC"/>
    <w:rsid w:val="00B95CE5"/>
    <w:rsid w:val="00B96107"/>
    <w:rsid w:val="00B96338"/>
    <w:rsid w:val="00B9731C"/>
    <w:rsid w:val="00B97875"/>
    <w:rsid w:val="00BA0D0B"/>
    <w:rsid w:val="00BA11DF"/>
    <w:rsid w:val="00BA2486"/>
    <w:rsid w:val="00BA38A5"/>
    <w:rsid w:val="00BA3A95"/>
    <w:rsid w:val="00BA483D"/>
    <w:rsid w:val="00BA4CE5"/>
    <w:rsid w:val="00BA593A"/>
    <w:rsid w:val="00BA5BC4"/>
    <w:rsid w:val="00BA5C65"/>
    <w:rsid w:val="00BA6B30"/>
    <w:rsid w:val="00BA6FE3"/>
    <w:rsid w:val="00BA7401"/>
    <w:rsid w:val="00BB0BBF"/>
    <w:rsid w:val="00BB0E55"/>
    <w:rsid w:val="00BB1DCC"/>
    <w:rsid w:val="00BB35CE"/>
    <w:rsid w:val="00BB375D"/>
    <w:rsid w:val="00BB3763"/>
    <w:rsid w:val="00BB3A50"/>
    <w:rsid w:val="00BB41BC"/>
    <w:rsid w:val="00BB43A5"/>
    <w:rsid w:val="00BB446D"/>
    <w:rsid w:val="00BB49A0"/>
    <w:rsid w:val="00BB4AB2"/>
    <w:rsid w:val="00BB515F"/>
    <w:rsid w:val="00BB532B"/>
    <w:rsid w:val="00BB545D"/>
    <w:rsid w:val="00BB5656"/>
    <w:rsid w:val="00BB6A70"/>
    <w:rsid w:val="00BB6C54"/>
    <w:rsid w:val="00BB7F4B"/>
    <w:rsid w:val="00BC0924"/>
    <w:rsid w:val="00BC1FA5"/>
    <w:rsid w:val="00BC225B"/>
    <w:rsid w:val="00BC2485"/>
    <w:rsid w:val="00BC2C0C"/>
    <w:rsid w:val="00BC4547"/>
    <w:rsid w:val="00BC4715"/>
    <w:rsid w:val="00BC5672"/>
    <w:rsid w:val="00BC56E8"/>
    <w:rsid w:val="00BC5B6D"/>
    <w:rsid w:val="00BC61CC"/>
    <w:rsid w:val="00BC6C48"/>
    <w:rsid w:val="00BC6E69"/>
    <w:rsid w:val="00BC732A"/>
    <w:rsid w:val="00BC758B"/>
    <w:rsid w:val="00BC7D80"/>
    <w:rsid w:val="00BD00D8"/>
    <w:rsid w:val="00BD0381"/>
    <w:rsid w:val="00BD0834"/>
    <w:rsid w:val="00BD13E2"/>
    <w:rsid w:val="00BD1953"/>
    <w:rsid w:val="00BD1BB2"/>
    <w:rsid w:val="00BD1E16"/>
    <w:rsid w:val="00BD1F9E"/>
    <w:rsid w:val="00BD2DC5"/>
    <w:rsid w:val="00BD2EAC"/>
    <w:rsid w:val="00BD2F63"/>
    <w:rsid w:val="00BD39C2"/>
    <w:rsid w:val="00BD455F"/>
    <w:rsid w:val="00BD4BB3"/>
    <w:rsid w:val="00BD4C44"/>
    <w:rsid w:val="00BD4E38"/>
    <w:rsid w:val="00BD5401"/>
    <w:rsid w:val="00BD5754"/>
    <w:rsid w:val="00BD59B1"/>
    <w:rsid w:val="00BD5AB6"/>
    <w:rsid w:val="00BD66CD"/>
    <w:rsid w:val="00BD6B1D"/>
    <w:rsid w:val="00BD782A"/>
    <w:rsid w:val="00BE048F"/>
    <w:rsid w:val="00BE09CA"/>
    <w:rsid w:val="00BE0B0F"/>
    <w:rsid w:val="00BE1318"/>
    <w:rsid w:val="00BE14A4"/>
    <w:rsid w:val="00BE17C6"/>
    <w:rsid w:val="00BE1CED"/>
    <w:rsid w:val="00BE2BD3"/>
    <w:rsid w:val="00BE35B6"/>
    <w:rsid w:val="00BE3735"/>
    <w:rsid w:val="00BE3C06"/>
    <w:rsid w:val="00BE3CFE"/>
    <w:rsid w:val="00BE4843"/>
    <w:rsid w:val="00BE4865"/>
    <w:rsid w:val="00BE4AE8"/>
    <w:rsid w:val="00BE5595"/>
    <w:rsid w:val="00BE55D1"/>
    <w:rsid w:val="00BE6479"/>
    <w:rsid w:val="00BE64B4"/>
    <w:rsid w:val="00BE6525"/>
    <w:rsid w:val="00BE668F"/>
    <w:rsid w:val="00BE69BF"/>
    <w:rsid w:val="00BE6AC1"/>
    <w:rsid w:val="00BE6C0D"/>
    <w:rsid w:val="00BE725A"/>
    <w:rsid w:val="00BE73B6"/>
    <w:rsid w:val="00BE73C1"/>
    <w:rsid w:val="00BE7430"/>
    <w:rsid w:val="00BE77C2"/>
    <w:rsid w:val="00BE7995"/>
    <w:rsid w:val="00BE7B48"/>
    <w:rsid w:val="00BF03EB"/>
    <w:rsid w:val="00BF1455"/>
    <w:rsid w:val="00BF1995"/>
    <w:rsid w:val="00BF230E"/>
    <w:rsid w:val="00BF2340"/>
    <w:rsid w:val="00BF2578"/>
    <w:rsid w:val="00BF267B"/>
    <w:rsid w:val="00BF2EC3"/>
    <w:rsid w:val="00BF3381"/>
    <w:rsid w:val="00BF3450"/>
    <w:rsid w:val="00BF3DA9"/>
    <w:rsid w:val="00BF45F2"/>
    <w:rsid w:val="00BF4C5E"/>
    <w:rsid w:val="00BF55ED"/>
    <w:rsid w:val="00BF5D3A"/>
    <w:rsid w:val="00BF667D"/>
    <w:rsid w:val="00BF6989"/>
    <w:rsid w:val="00BF6C4F"/>
    <w:rsid w:val="00BF6EA3"/>
    <w:rsid w:val="00BF7F4D"/>
    <w:rsid w:val="00C007D9"/>
    <w:rsid w:val="00C02435"/>
    <w:rsid w:val="00C02957"/>
    <w:rsid w:val="00C02B68"/>
    <w:rsid w:val="00C04312"/>
    <w:rsid w:val="00C047F9"/>
    <w:rsid w:val="00C04BB0"/>
    <w:rsid w:val="00C0567F"/>
    <w:rsid w:val="00C060B7"/>
    <w:rsid w:val="00C06AF1"/>
    <w:rsid w:val="00C06CE9"/>
    <w:rsid w:val="00C076CE"/>
    <w:rsid w:val="00C07895"/>
    <w:rsid w:val="00C10FCF"/>
    <w:rsid w:val="00C11944"/>
    <w:rsid w:val="00C11F3A"/>
    <w:rsid w:val="00C12810"/>
    <w:rsid w:val="00C13874"/>
    <w:rsid w:val="00C13BBD"/>
    <w:rsid w:val="00C13C7B"/>
    <w:rsid w:val="00C13CB2"/>
    <w:rsid w:val="00C140D6"/>
    <w:rsid w:val="00C144F4"/>
    <w:rsid w:val="00C14756"/>
    <w:rsid w:val="00C14770"/>
    <w:rsid w:val="00C14814"/>
    <w:rsid w:val="00C15121"/>
    <w:rsid w:val="00C15680"/>
    <w:rsid w:val="00C156BF"/>
    <w:rsid w:val="00C15CE5"/>
    <w:rsid w:val="00C163F6"/>
    <w:rsid w:val="00C16B4B"/>
    <w:rsid w:val="00C17427"/>
    <w:rsid w:val="00C17443"/>
    <w:rsid w:val="00C17CE7"/>
    <w:rsid w:val="00C20766"/>
    <w:rsid w:val="00C20C00"/>
    <w:rsid w:val="00C210FD"/>
    <w:rsid w:val="00C214AD"/>
    <w:rsid w:val="00C22901"/>
    <w:rsid w:val="00C22B9E"/>
    <w:rsid w:val="00C23359"/>
    <w:rsid w:val="00C237C1"/>
    <w:rsid w:val="00C244A7"/>
    <w:rsid w:val="00C249C2"/>
    <w:rsid w:val="00C24B47"/>
    <w:rsid w:val="00C25238"/>
    <w:rsid w:val="00C25672"/>
    <w:rsid w:val="00C256BD"/>
    <w:rsid w:val="00C26541"/>
    <w:rsid w:val="00C26F71"/>
    <w:rsid w:val="00C305F2"/>
    <w:rsid w:val="00C30A88"/>
    <w:rsid w:val="00C30BCF"/>
    <w:rsid w:val="00C317DB"/>
    <w:rsid w:val="00C31E10"/>
    <w:rsid w:val="00C32264"/>
    <w:rsid w:val="00C3345C"/>
    <w:rsid w:val="00C3349B"/>
    <w:rsid w:val="00C3434D"/>
    <w:rsid w:val="00C34F5F"/>
    <w:rsid w:val="00C350A8"/>
    <w:rsid w:val="00C35C2C"/>
    <w:rsid w:val="00C36E6F"/>
    <w:rsid w:val="00C40468"/>
    <w:rsid w:val="00C407E5"/>
    <w:rsid w:val="00C409B1"/>
    <w:rsid w:val="00C40A41"/>
    <w:rsid w:val="00C40F63"/>
    <w:rsid w:val="00C4178E"/>
    <w:rsid w:val="00C42DAC"/>
    <w:rsid w:val="00C42F25"/>
    <w:rsid w:val="00C43000"/>
    <w:rsid w:val="00C4342B"/>
    <w:rsid w:val="00C436E3"/>
    <w:rsid w:val="00C442B4"/>
    <w:rsid w:val="00C459A9"/>
    <w:rsid w:val="00C45B7F"/>
    <w:rsid w:val="00C46EC0"/>
    <w:rsid w:val="00C4704E"/>
    <w:rsid w:val="00C477E7"/>
    <w:rsid w:val="00C4796A"/>
    <w:rsid w:val="00C47E13"/>
    <w:rsid w:val="00C50008"/>
    <w:rsid w:val="00C50219"/>
    <w:rsid w:val="00C502A5"/>
    <w:rsid w:val="00C50407"/>
    <w:rsid w:val="00C50DBC"/>
    <w:rsid w:val="00C5107E"/>
    <w:rsid w:val="00C516E9"/>
    <w:rsid w:val="00C521F7"/>
    <w:rsid w:val="00C526F5"/>
    <w:rsid w:val="00C52B83"/>
    <w:rsid w:val="00C53008"/>
    <w:rsid w:val="00C53F45"/>
    <w:rsid w:val="00C54A8B"/>
    <w:rsid w:val="00C55151"/>
    <w:rsid w:val="00C553D0"/>
    <w:rsid w:val="00C55558"/>
    <w:rsid w:val="00C5575D"/>
    <w:rsid w:val="00C558FF"/>
    <w:rsid w:val="00C560FA"/>
    <w:rsid w:val="00C5640A"/>
    <w:rsid w:val="00C56772"/>
    <w:rsid w:val="00C56A84"/>
    <w:rsid w:val="00C57055"/>
    <w:rsid w:val="00C57FF9"/>
    <w:rsid w:val="00C6025A"/>
    <w:rsid w:val="00C60320"/>
    <w:rsid w:val="00C6193B"/>
    <w:rsid w:val="00C61A98"/>
    <w:rsid w:val="00C63059"/>
    <w:rsid w:val="00C63158"/>
    <w:rsid w:val="00C633F2"/>
    <w:rsid w:val="00C64434"/>
    <w:rsid w:val="00C6448C"/>
    <w:rsid w:val="00C64A51"/>
    <w:rsid w:val="00C64B27"/>
    <w:rsid w:val="00C64BAE"/>
    <w:rsid w:val="00C6515E"/>
    <w:rsid w:val="00C65303"/>
    <w:rsid w:val="00C65C4D"/>
    <w:rsid w:val="00C65DBE"/>
    <w:rsid w:val="00C66B80"/>
    <w:rsid w:val="00C7024C"/>
    <w:rsid w:val="00C7063C"/>
    <w:rsid w:val="00C70989"/>
    <w:rsid w:val="00C70EAD"/>
    <w:rsid w:val="00C7130A"/>
    <w:rsid w:val="00C713BB"/>
    <w:rsid w:val="00C7266E"/>
    <w:rsid w:val="00C72A3F"/>
    <w:rsid w:val="00C73335"/>
    <w:rsid w:val="00C734B5"/>
    <w:rsid w:val="00C73C57"/>
    <w:rsid w:val="00C74105"/>
    <w:rsid w:val="00C746D9"/>
    <w:rsid w:val="00C74D43"/>
    <w:rsid w:val="00C75A2C"/>
    <w:rsid w:val="00C75CA7"/>
    <w:rsid w:val="00C7683D"/>
    <w:rsid w:val="00C76FA5"/>
    <w:rsid w:val="00C7788D"/>
    <w:rsid w:val="00C803F7"/>
    <w:rsid w:val="00C82300"/>
    <w:rsid w:val="00C830B2"/>
    <w:rsid w:val="00C834EF"/>
    <w:rsid w:val="00C83CDA"/>
    <w:rsid w:val="00C83CE0"/>
    <w:rsid w:val="00C84545"/>
    <w:rsid w:val="00C86432"/>
    <w:rsid w:val="00C86FC6"/>
    <w:rsid w:val="00C874EE"/>
    <w:rsid w:val="00C901BB"/>
    <w:rsid w:val="00C9029A"/>
    <w:rsid w:val="00C90CD3"/>
    <w:rsid w:val="00C917E2"/>
    <w:rsid w:val="00C91ED9"/>
    <w:rsid w:val="00C92411"/>
    <w:rsid w:val="00C92552"/>
    <w:rsid w:val="00C92B26"/>
    <w:rsid w:val="00C92C00"/>
    <w:rsid w:val="00C92C27"/>
    <w:rsid w:val="00C9388A"/>
    <w:rsid w:val="00C93D77"/>
    <w:rsid w:val="00C93E12"/>
    <w:rsid w:val="00C93EFF"/>
    <w:rsid w:val="00C93F1B"/>
    <w:rsid w:val="00C95093"/>
    <w:rsid w:val="00C96A67"/>
    <w:rsid w:val="00C96DFE"/>
    <w:rsid w:val="00C976D1"/>
    <w:rsid w:val="00C9783A"/>
    <w:rsid w:val="00CA1195"/>
    <w:rsid w:val="00CA1444"/>
    <w:rsid w:val="00CA2767"/>
    <w:rsid w:val="00CA305D"/>
    <w:rsid w:val="00CA308F"/>
    <w:rsid w:val="00CA349E"/>
    <w:rsid w:val="00CA3CA2"/>
    <w:rsid w:val="00CA4238"/>
    <w:rsid w:val="00CA437E"/>
    <w:rsid w:val="00CA4710"/>
    <w:rsid w:val="00CA55D0"/>
    <w:rsid w:val="00CA64D3"/>
    <w:rsid w:val="00CA6891"/>
    <w:rsid w:val="00CA6F0D"/>
    <w:rsid w:val="00CA7061"/>
    <w:rsid w:val="00CA71D4"/>
    <w:rsid w:val="00CA7BAF"/>
    <w:rsid w:val="00CB0870"/>
    <w:rsid w:val="00CB0E19"/>
    <w:rsid w:val="00CB107F"/>
    <w:rsid w:val="00CB1813"/>
    <w:rsid w:val="00CB26C0"/>
    <w:rsid w:val="00CB39CE"/>
    <w:rsid w:val="00CB3BC4"/>
    <w:rsid w:val="00CB4917"/>
    <w:rsid w:val="00CB53C9"/>
    <w:rsid w:val="00CB55D0"/>
    <w:rsid w:val="00CB5B35"/>
    <w:rsid w:val="00CB5C90"/>
    <w:rsid w:val="00CB5D29"/>
    <w:rsid w:val="00CB601A"/>
    <w:rsid w:val="00CB675A"/>
    <w:rsid w:val="00CB68D9"/>
    <w:rsid w:val="00CB6EC8"/>
    <w:rsid w:val="00CB7450"/>
    <w:rsid w:val="00CB782B"/>
    <w:rsid w:val="00CC0600"/>
    <w:rsid w:val="00CC082B"/>
    <w:rsid w:val="00CC0B0A"/>
    <w:rsid w:val="00CC0B33"/>
    <w:rsid w:val="00CC0D27"/>
    <w:rsid w:val="00CC0E77"/>
    <w:rsid w:val="00CC12AE"/>
    <w:rsid w:val="00CC1D28"/>
    <w:rsid w:val="00CC2092"/>
    <w:rsid w:val="00CC285C"/>
    <w:rsid w:val="00CC34C5"/>
    <w:rsid w:val="00CC382C"/>
    <w:rsid w:val="00CC416C"/>
    <w:rsid w:val="00CC50C4"/>
    <w:rsid w:val="00CC5595"/>
    <w:rsid w:val="00CC5E76"/>
    <w:rsid w:val="00CC7058"/>
    <w:rsid w:val="00CD049D"/>
    <w:rsid w:val="00CD0915"/>
    <w:rsid w:val="00CD1675"/>
    <w:rsid w:val="00CD1770"/>
    <w:rsid w:val="00CD19B0"/>
    <w:rsid w:val="00CD1D4F"/>
    <w:rsid w:val="00CD2270"/>
    <w:rsid w:val="00CD3A5D"/>
    <w:rsid w:val="00CD3CBC"/>
    <w:rsid w:val="00CD469C"/>
    <w:rsid w:val="00CD4C21"/>
    <w:rsid w:val="00CD4F11"/>
    <w:rsid w:val="00CD5FD4"/>
    <w:rsid w:val="00CD67C8"/>
    <w:rsid w:val="00CD7A87"/>
    <w:rsid w:val="00CE0DCE"/>
    <w:rsid w:val="00CE1607"/>
    <w:rsid w:val="00CE1BC9"/>
    <w:rsid w:val="00CE1E7C"/>
    <w:rsid w:val="00CE2504"/>
    <w:rsid w:val="00CE2871"/>
    <w:rsid w:val="00CE2DD1"/>
    <w:rsid w:val="00CE33C1"/>
    <w:rsid w:val="00CE3C95"/>
    <w:rsid w:val="00CE4308"/>
    <w:rsid w:val="00CE4899"/>
    <w:rsid w:val="00CE48C9"/>
    <w:rsid w:val="00CE4DD6"/>
    <w:rsid w:val="00CE6B96"/>
    <w:rsid w:val="00CE6F99"/>
    <w:rsid w:val="00CE76FF"/>
    <w:rsid w:val="00CF1000"/>
    <w:rsid w:val="00CF13B1"/>
    <w:rsid w:val="00CF1488"/>
    <w:rsid w:val="00CF1793"/>
    <w:rsid w:val="00CF1829"/>
    <w:rsid w:val="00CF1CF7"/>
    <w:rsid w:val="00CF2E65"/>
    <w:rsid w:val="00CF31DF"/>
    <w:rsid w:val="00CF3F3A"/>
    <w:rsid w:val="00CF4012"/>
    <w:rsid w:val="00CF40D2"/>
    <w:rsid w:val="00CF4124"/>
    <w:rsid w:val="00CF43D5"/>
    <w:rsid w:val="00CF443B"/>
    <w:rsid w:val="00CF46AA"/>
    <w:rsid w:val="00CF538E"/>
    <w:rsid w:val="00CF5E74"/>
    <w:rsid w:val="00CF76D9"/>
    <w:rsid w:val="00D001EA"/>
    <w:rsid w:val="00D0064F"/>
    <w:rsid w:val="00D008D8"/>
    <w:rsid w:val="00D01F2B"/>
    <w:rsid w:val="00D01F75"/>
    <w:rsid w:val="00D01FC7"/>
    <w:rsid w:val="00D0215D"/>
    <w:rsid w:val="00D02BC6"/>
    <w:rsid w:val="00D02C0D"/>
    <w:rsid w:val="00D0310D"/>
    <w:rsid w:val="00D03AB3"/>
    <w:rsid w:val="00D03B48"/>
    <w:rsid w:val="00D03F9F"/>
    <w:rsid w:val="00D04542"/>
    <w:rsid w:val="00D0545A"/>
    <w:rsid w:val="00D05803"/>
    <w:rsid w:val="00D05C7C"/>
    <w:rsid w:val="00D05FB9"/>
    <w:rsid w:val="00D06588"/>
    <w:rsid w:val="00D06906"/>
    <w:rsid w:val="00D06FEB"/>
    <w:rsid w:val="00D07742"/>
    <w:rsid w:val="00D077DC"/>
    <w:rsid w:val="00D1023A"/>
    <w:rsid w:val="00D10FBA"/>
    <w:rsid w:val="00D11594"/>
    <w:rsid w:val="00D11803"/>
    <w:rsid w:val="00D1276A"/>
    <w:rsid w:val="00D12D7C"/>
    <w:rsid w:val="00D132F9"/>
    <w:rsid w:val="00D14880"/>
    <w:rsid w:val="00D14D0E"/>
    <w:rsid w:val="00D14DB7"/>
    <w:rsid w:val="00D15546"/>
    <w:rsid w:val="00D15ED5"/>
    <w:rsid w:val="00D16542"/>
    <w:rsid w:val="00D16656"/>
    <w:rsid w:val="00D17448"/>
    <w:rsid w:val="00D1769A"/>
    <w:rsid w:val="00D17825"/>
    <w:rsid w:val="00D17DB9"/>
    <w:rsid w:val="00D200AB"/>
    <w:rsid w:val="00D204F4"/>
    <w:rsid w:val="00D20613"/>
    <w:rsid w:val="00D20B81"/>
    <w:rsid w:val="00D223BF"/>
    <w:rsid w:val="00D244BD"/>
    <w:rsid w:val="00D25230"/>
    <w:rsid w:val="00D255F9"/>
    <w:rsid w:val="00D25F67"/>
    <w:rsid w:val="00D266C4"/>
    <w:rsid w:val="00D3191C"/>
    <w:rsid w:val="00D31CD5"/>
    <w:rsid w:val="00D32875"/>
    <w:rsid w:val="00D32AB8"/>
    <w:rsid w:val="00D33755"/>
    <w:rsid w:val="00D34402"/>
    <w:rsid w:val="00D348F7"/>
    <w:rsid w:val="00D3532F"/>
    <w:rsid w:val="00D3564E"/>
    <w:rsid w:val="00D357F5"/>
    <w:rsid w:val="00D3666C"/>
    <w:rsid w:val="00D36EF4"/>
    <w:rsid w:val="00D371D0"/>
    <w:rsid w:val="00D3741D"/>
    <w:rsid w:val="00D3776F"/>
    <w:rsid w:val="00D378C6"/>
    <w:rsid w:val="00D4062A"/>
    <w:rsid w:val="00D407D3"/>
    <w:rsid w:val="00D40BC3"/>
    <w:rsid w:val="00D41805"/>
    <w:rsid w:val="00D41870"/>
    <w:rsid w:val="00D41A0C"/>
    <w:rsid w:val="00D41A0E"/>
    <w:rsid w:val="00D43257"/>
    <w:rsid w:val="00D434EC"/>
    <w:rsid w:val="00D43E69"/>
    <w:rsid w:val="00D43EC7"/>
    <w:rsid w:val="00D44462"/>
    <w:rsid w:val="00D4453A"/>
    <w:rsid w:val="00D44A97"/>
    <w:rsid w:val="00D44E9D"/>
    <w:rsid w:val="00D454E0"/>
    <w:rsid w:val="00D45D5E"/>
    <w:rsid w:val="00D466D0"/>
    <w:rsid w:val="00D472A7"/>
    <w:rsid w:val="00D47498"/>
    <w:rsid w:val="00D479E6"/>
    <w:rsid w:val="00D47E16"/>
    <w:rsid w:val="00D50ED7"/>
    <w:rsid w:val="00D51515"/>
    <w:rsid w:val="00D51635"/>
    <w:rsid w:val="00D52C05"/>
    <w:rsid w:val="00D5499A"/>
    <w:rsid w:val="00D54BD5"/>
    <w:rsid w:val="00D554FA"/>
    <w:rsid w:val="00D575F0"/>
    <w:rsid w:val="00D57B21"/>
    <w:rsid w:val="00D57E9F"/>
    <w:rsid w:val="00D57F43"/>
    <w:rsid w:val="00D60578"/>
    <w:rsid w:val="00D611BF"/>
    <w:rsid w:val="00D61A0E"/>
    <w:rsid w:val="00D63448"/>
    <w:rsid w:val="00D642CF"/>
    <w:rsid w:val="00D66CF4"/>
    <w:rsid w:val="00D67398"/>
    <w:rsid w:val="00D71CF9"/>
    <w:rsid w:val="00D71E69"/>
    <w:rsid w:val="00D72264"/>
    <w:rsid w:val="00D7238C"/>
    <w:rsid w:val="00D72970"/>
    <w:rsid w:val="00D7675E"/>
    <w:rsid w:val="00D77153"/>
    <w:rsid w:val="00D7766D"/>
    <w:rsid w:val="00D776AD"/>
    <w:rsid w:val="00D80080"/>
    <w:rsid w:val="00D801B2"/>
    <w:rsid w:val="00D809E2"/>
    <w:rsid w:val="00D80F9D"/>
    <w:rsid w:val="00D80FFB"/>
    <w:rsid w:val="00D81BAE"/>
    <w:rsid w:val="00D8250A"/>
    <w:rsid w:val="00D82CC4"/>
    <w:rsid w:val="00D83280"/>
    <w:rsid w:val="00D83EF5"/>
    <w:rsid w:val="00D84352"/>
    <w:rsid w:val="00D84779"/>
    <w:rsid w:val="00D848E9"/>
    <w:rsid w:val="00D848FF"/>
    <w:rsid w:val="00D84B17"/>
    <w:rsid w:val="00D8507D"/>
    <w:rsid w:val="00D852B6"/>
    <w:rsid w:val="00D8589A"/>
    <w:rsid w:val="00D85B3E"/>
    <w:rsid w:val="00D86735"/>
    <w:rsid w:val="00D8718E"/>
    <w:rsid w:val="00D871FB"/>
    <w:rsid w:val="00D87AA2"/>
    <w:rsid w:val="00D90697"/>
    <w:rsid w:val="00D90AFA"/>
    <w:rsid w:val="00D90BF8"/>
    <w:rsid w:val="00D90C9D"/>
    <w:rsid w:val="00D90E57"/>
    <w:rsid w:val="00D91910"/>
    <w:rsid w:val="00D91AA8"/>
    <w:rsid w:val="00D9235F"/>
    <w:rsid w:val="00D92ACE"/>
    <w:rsid w:val="00D92B37"/>
    <w:rsid w:val="00D92BA5"/>
    <w:rsid w:val="00D92EBB"/>
    <w:rsid w:val="00D92F22"/>
    <w:rsid w:val="00D94199"/>
    <w:rsid w:val="00D944A6"/>
    <w:rsid w:val="00D94A6C"/>
    <w:rsid w:val="00D94EA8"/>
    <w:rsid w:val="00D95B5F"/>
    <w:rsid w:val="00D9604B"/>
    <w:rsid w:val="00D96FC3"/>
    <w:rsid w:val="00DA0839"/>
    <w:rsid w:val="00DA0C54"/>
    <w:rsid w:val="00DA0D92"/>
    <w:rsid w:val="00DA10F9"/>
    <w:rsid w:val="00DA12C3"/>
    <w:rsid w:val="00DA15A6"/>
    <w:rsid w:val="00DA1B87"/>
    <w:rsid w:val="00DA22B5"/>
    <w:rsid w:val="00DA37DB"/>
    <w:rsid w:val="00DA3EAE"/>
    <w:rsid w:val="00DA495D"/>
    <w:rsid w:val="00DA4F15"/>
    <w:rsid w:val="00DA500A"/>
    <w:rsid w:val="00DA5277"/>
    <w:rsid w:val="00DA5851"/>
    <w:rsid w:val="00DA5DCA"/>
    <w:rsid w:val="00DA69DA"/>
    <w:rsid w:val="00DA7BA0"/>
    <w:rsid w:val="00DB1281"/>
    <w:rsid w:val="00DB1A6B"/>
    <w:rsid w:val="00DB1E79"/>
    <w:rsid w:val="00DB326B"/>
    <w:rsid w:val="00DB3909"/>
    <w:rsid w:val="00DB42F5"/>
    <w:rsid w:val="00DB469A"/>
    <w:rsid w:val="00DB48CB"/>
    <w:rsid w:val="00DB52C3"/>
    <w:rsid w:val="00DB5454"/>
    <w:rsid w:val="00DB5612"/>
    <w:rsid w:val="00DB5DA3"/>
    <w:rsid w:val="00DB635D"/>
    <w:rsid w:val="00DB66C2"/>
    <w:rsid w:val="00DB67D3"/>
    <w:rsid w:val="00DB67FD"/>
    <w:rsid w:val="00DB69D1"/>
    <w:rsid w:val="00DB6A10"/>
    <w:rsid w:val="00DB6C6C"/>
    <w:rsid w:val="00DB6C7D"/>
    <w:rsid w:val="00DB74C2"/>
    <w:rsid w:val="00DB7625"/>
    <w:rsid w:val="00DB7E5F"/>
    <w:rsid w:val="00DC07FB"/>
    <w:rsid w:val="00DC10B0"/>
    <w:rsid w:val="00DC1246"/>
    <w:rsid w:val="00DC14EE"/>
    <w:rsid w:val="00DC1594"/>
    <w:rsid w:val="00DC1AB4"/>
    <w:rsid w:val="00DC2161"/>
    <w:rsid w:val="00DC2640"/>
    <w:rsid w:val="00DC4BCD"/>
    <w:rsid w:val="00DC4BE5"/>
    <w:rsid w:val="00DC58D0"/>
    <w:rsid w:val="00DC6316"/>
    <w:rsid w:val="00DC6827"/>
    <w:rsid w:val="00DC6CB0"/>
    <w:rsid w:val="00DC7369"/>
    <w:rsid w:val="00DD05E5"/>
    <w:rsid w:val="00DD102D"/>
    <w:rsid w:val="00DD1107"/>
    <w:rsid w:val="00DD12A8"/>
    <w:rsid w:val="00DD178F"/>
    <w:rsid w:val="00DD1FE4"/>
    <w:rsid w:val="00DD25E8"/>
    <w:rsid w:val="00DD27A2"/>
    <w:rsid w:val="00DD2899"/>
    <w:rsid w:val="00DD35D6"/>
    <w:rsid w:val="00DD383B"/>
    <w:rsid w:val="00DD3AA0"/>
    <w:rsid w:val="00DD40A4"/>
    <w:rsid w:val="00DD4A4E"/>
    <w:rsid w:val="00DD4F19"/>
    <w:rsid w:val="00DD53C4"/>
    <w:rsid w:val="00DD5FD2"/>
    <w:rsid w:val="00DD6EE6"/>
    <w:rsid w:val="00DD787B"/>
    <w:rsid w:val="00DE0881"/>
    <w:rsid w:val="00DE181E"/>
    <w:rsid w:val="00DE200B"/>
    <w:rsid w:val="00DE2966"/>
    <w:rsid w:val="00DE2C8D"/>
    <w:rsid w:val="00DE32E4"/>
    <w:rsid w:val="00DE40E0"/>
    <w:rsid w:val="00DE4107"/>
    <w:rsid w:val="00DE438B"/>
    <w:rsid w:val="00DE4D0E"/>
    <w:rsid w:val="00DE5B8D"/>
    <w:rsid w:val="00DE6289"/>
    <w:rsid w:val="00DE6A37"/>
    <w:rsid w:val="00DE7299"/>
    <w:rsid w:val="00DE73F1"/>
    <w:rsid w:val="00DF00F7"/>
    <w:rsid w:val="00DF04ED"/>
    <w:rsid w:val="00DF09AB"/>
    <w:rsid w:val="00DF0B5E"/>
    <w:rsid w:val="00DF0ED5"/>
    <w:rsid w:val="00DF13FE"/>
    <w:rsid w:val="00DF17AF"/>
    <w:rsid w:val="00DF1E58"/>
    <w:rsid w:val="00DF2DB8"/>
    <w:rsid w:val="00DF2E6A"/>
    <w:rsid w:val="00DF2E76"/>
    <w:rsid w:val="00DF3362"/>
    <w:rsid w:val="00DF3371"/>
    <w:rsid w:val="00DF39CF"/>
    <w:rsid w:val="00DF3BD4"/>
    <w:rsid w:val="00DF53E5"/>
    <w:rsid w:val="00DF61A3"/>
    <w:rsid w:val="00DF70CC"/>
    <w:rsid w:val="00DF72D9"/>
    <w:rsid w:val="00DF7DF3"/>
    <w:rsid w:val="00DF7EC8"/>
    <w:rsid w:val="00E00317"/>
    <w:rsid w:val="00E009F7"/>
    <w:rsid w:val="00E01C4A"/>
    <w:rsid w:val="00E02371"/>
    <w:rsid w:val="00E026DF"/>
    <w:rsid w:val="00E028ED"/>
    <w:rsid w:val="00E02A67"/>
    <w:rsid w:val="00E03F9F"/>
    <w:rsid w:val="00E043D3"/>
    <w:rsid w:val="00E0499F"/>
    <w:rsid w:val="00E05476"/>
    <w:rsid w:val="00E05A1C"/>
    <w:rsid w:val="00E06904"/>
    <w:rsid w:val="00E07294"/>
    <w:rsid w:val="00E07833"/>
    <w:rsid w:val="00E104F6"/>
    <w:rsid w:val="00E10544"/>
    <w:rsid w:val="00E10748"/>
    <w:rsid w:val="00E11121"/>
    <w:rsid w:val="00E122BC"/>
    <w:rsid w:val="00E12A8A"/>
    <w:rsid w:val="00E12ABF"/>
    <w:rsid w:val="00E12F57"/>
    <w:rsid w:val="00E131CC"/>
    <w:rsid w:val="00E13347"/>
    <w:rsid w:val="00E14106"/>
    <w:rsid w:val="00E14282"/>
    <w:rsid w:val="00E14CDD"/>
    <w:rsid w:val="00E156F2"/>
    <w:rsid w:val="00E15926"/>
    <w:rsid w:val="00E15EF1"/>
    <w:rsid w:val="00E170FF"/>
    <w:rsid w:val="00E17216"/>
    <w:rsid w:val="00E17FA7"/>
    <w:rsid w:val="00E201F3"/>
    <w:rsid w:val="00E2046C"/>
    <w:rsid w:val="00E205B7"/>
    <w:rsid w:val="00E21569"/>
    <w:rsid w:val="00E21FF4"/>
    <w:rsid w:val="00E222AE"/>
    <w:rsid w:val="00E2250E"/>
    <w:rsid w:val="00E22C3D"/>
    <w:rsid w:val="00E2330C"/>
    <w:rsid w:val="00E234C4"/>
    <w:rsid w:val="00E23912"/>
    <w:rsid w:val="00E240EF"/>
    <w:rsid w:val="00E24BF5"/>
    <w:rsid w:val="00E24E3E"/>
    <w:rsid w:val="00E26807"/>
    <w:rsid w:val="00E27DDF"/>
    <w:rsid w:val="00E27E01"/>
    <w:rsid w:val="00E30550"/>
    <w:rsid w:val="00E30946"/>
    <w:rsid w:val="00E30A90"/>
    <w:rsid w:val="00E30B9F"/>
    <w:rsid w:val="00E3109F"/>
    <w:rsid w:val="00E31325"/>
    <w:rsid w:val="00E32DBA"/>
    <w:rsid w:val="00E32FD6"/>
    <w:rsid w:val="00E33533"/>
    <w:rsid w:val="00E34509"/>
    <w:rsid w:val="00E35B6B"/>
    <w:rsid w:val="00E36677"/>
    <w:rsid w:val="00E37186"/>
    <w:rsid w:val="00E37A84"/>
    <w:rsid w:val="00E37F41"/>
    <w:rsid w:val="00E400A0"/>
    <w:rsid w:val="00E40286"/>
    <w:rsid w:val="00E40628"/>
    <w:rsid w:val="00E407A6"/>
    <w:rsid w:val="00E41415"/>
    <w:rsid w:val="00E4142E"/>
    <w:rsid w:val="00E4156C"/>
    <w:rsid w:val="00E41574"/>
    <w:rsid w:val="00E416F6"/>
    <w:rsid w:val="00E43469"/>
    <w:rsid w:val="00E4369C"/>
    <w:rsid w:val="00E43A0F"/>
    <w:rsid w:val="00E445DA"/>
    <w:rsid w:val="00E44D86"/>
    <w:rsid w:val="00E45379"/>
    <w:rsid w:val="00E4600E"/>
    <w:rsid w:val="00E465CB"/>
    <w:rsid w:val="00E470D3"/>
    <w:rsid w:val="00E4768A"/>
    <w:rsid w:val="00E478E5"/>
    <w:rsid w:val="00E47BE9"/>
    <w:rsid w:val="00E47C0D"/>
    <w:rsid w:val="00E47D4C"/>
    <w:rsid w:val="00E47E2E"/>
    <w:rsid w:val="00E47ECD"/>
    <w:rsid w:val="00E50B22"/>
    <w:rsid w:val="00E50D7F"/>
    <w:rsid w:val="00E51E18"/>
    <w:rsid w:val="00E51F0F"/>
    <w:rsid w:val="00E52F50"/>
    <w:rsid w:val="00E533BD"/>
    <w:rsid w:val="00E53706"/>
    <w:rsid w:val="00E54935"/>
    <w:rsid w:val="00E55E20"/>
    <w:rsid w:val="00E55F02"/>
    <w:rsid w:val="00E57CE2"/>
    <w:rsid w:val="00E57E96"/>
    <w:rsid w:val="00E60ED8"/>
    <w:rsid w:val="00E617BD"/>
    <w:rsid w:val="00E61A48"/>
    <w:rsid w:val="00E61C0C"/>
    <w:rsid w:val="00E61D38"/>
    <w:rsid w:val="00E61E05"/>
    <w:rsid w:val="00E61F7C"/>
    <w:rsid w:val="00E63C5F"/>
    <w:rsid w:val="00E6469A"/>
    <w:rsid w:val="00E64A4C"/>
    <w:rsid w:val="00E64BD9"/>
    <w:rsid w:val="00E6519C"/>
    <w:rsid w:val="00E661F3"/>
    <w:rsid w:val="00E6728E"/>
    <w:rsid w:val="00E67E50"/>
    <w:rsid w:val="00E67EF5"/>
    <w:rsid w:val="00E70567"/>
    <w:rsid w:val="00E705B4"/>
    <w:rsid w:val="00E713AB"/>
    <w:rsid w:val="00E71BCC"/>
    <w:rsid w:val="00E72967"/>
    <w:rsid w:val="00E72BFA"/>
    <w:rsid w:val="00E72C88"/>
    <w:rsid w:val="00E72F02"/>
    <w:rsid w:val="00E73557"/>
    <w:rsid w:val="00E7356B"/>
    <w:rsid w:val="00E739D0"/>
    <w:rsid w:val="00E754F8"/>
    <w:rsid w:val="00E75780"/>
    <w:rsid w:val="00E75AD6"/>
    <w:rsid w:val="00E7654C"/>
    <w:rsid w:val="00E76DE3"/>
    <w:rsid w:val="00E76E33"/>
    <w:rsid w:val="00E7778E"/>
    <w:rsid w:val="00E77CF5"/>
    <w:rsid w:val="00E80000"/>
    <w:rsid w:val="00E805B6"/>
    <w:rsid w:val="00E80AEC"/>
    <w:rsid w:val="00E8155D"/>
    <w:rsid w:val="00E83A16"/>
    <w:rsid w:val="00E84AD7"/>
    <w:rsid w:val="00E85177"/>
    <w:rsid w:val="00E85CC0"/>
    <w:rsid w:val="00E872D3"/>
    <w:rsid w:val="00E87C2D"/>
    <w:rsid w:val="00E929BF"/>
    <w:rsid w:val="00E931A0"/>
    <w:rsid w:val="00E93B7A"/>
    <w:rsid w:val="00E93BA0"/>
    <w:rsid w:val="00E94F1A"/>
    <w:rsid w:val="00E95235"/>
    <w:rsid w:val="00E963E3"/>
    <w:rsid w:val="00E96E1A"/>
    <w:rsid w:val="00E97225"/>
    <w:rsid w:val="00E9734B"/>
    <w:rsid w:val="00E97747"/>
    <w:rsid w:val="00E978D0"/>
    <w:rsid w:val="00EA0E04"/>
    <w:rsid w:val="00EA1AD4"/>
    <w:rsid w:val="00EA1DF8"/>
    <w:rsid w:val="00EA200D"/>
    <w:rsid w:val="00EA220D"/>
    <w:rsid w:val="00EA2742"/>
    <w:rsid w:val="00EA312A"/>
    <w:rsid w:val="00EA3156"/>
    <w:rsid w:val="00EA339E"/>
    <w:rsid w:val="00EA3546"/>
    <w:rsid w:val="00EA40A2"/>
    <w:rsid w:val="00EA41F5"/>
    <w:rsid w:val="00EA4C4D"/>
    <w:rsid w:val="00EA4CD5"/>
    <w:rsid w:val="00EA4D1E"/>
    <w:rsid w:val="00EA5D2C"/>
    <w:rsid w:val="00EA5D8E"/>
    <w:rsid w:val="00EA66FC"/>
    <w:rsid w:val="00EA6DEB"/>
    <w:rsid w:val="00EB054F"/>
    <w:rsid w:val="00EB07CF"/>
    <w:rsid w:val="00EB18CC"/>
    <w:rsid w:val="00EB1A02"/>
    <w:rsid w:val="00EB1D0D"/>
    <w:rsid w:val="00EB1FC7"/>
    <w:rsid w:val="00EB3860"/>
    <w:rsid w:val="00EB3B88"/>
    <w:rsid w:val="00EB3EED"/>
    <w:rsid w:val="00EB644E"/>
    <w:rsid w:val="00EB6E1E"/>
    <w:rsid w:val="00EB71CE"/>
    <w:rsid w:val="00EC0711"/>
    <w:rsid w:val="00EC0C14"/>
    <w:rsid w:val="00EC0C51"/>
    <w:rsid w:val="00EC1AA8"/>
    <w:rsid w:val="00EC208D"/>
    <w:rsid w:val="00EC2B42"/>
    <w:rsid w:val="00EC33FD"/>
    <w:rsid w:val="00EC38A2"/>
    <w:rsid w:val="00EC3B8F"/>
    <w:rsid w:val="00EC3C8F"/>
    <w:rsid w:val="00EC47D7"/>
    <w:rsid w:val="00EC49C8"/>
    <w:rsid w:val="00EC55B7"/>
    <w:rsid w:val="00EC58EC"/>
    <w:rsid w:val="00EC5C23"/>
    <w:rsid w:val="00EC5CA0"/>
    <w:rsid w:val="00EC65F1"/>
    <w:rsid w:val="00EC7372"/>
    <w:rsid w:val="00EC761D"/>
    <w:rsid w:val="00EC7821"/>
    <w:rsid w:val="00EC7A54"/>
    <w:rsid w:val="00ED075E"/>
    <w:rsid w:val="00ED15EF"/>
    <w:rsid w:val="00ED17F9"/>
    <w:rsid w:val="00ED19D1"/>
    <w:rsid w:val="00ED1FC1"/>
    <w:rsid w:val="00ED2617"/>
    <w:rsid w:val="00ED2AC0"/>
    <w:rsid w:val="00ED30E8"/>
    <w:rsid w:val="00ED3618"/>
    <w:rsid w:val="00ED3B69"/>
    <w:rsid w:val="00ED3ECA"/>
    <w:rsid w:val="00ED3F39"/>
    <w:rsid w:val="00ED4168"/>
    <w:rsid w:val="00ED4580"/>
    <w:rsid w:val="00ED527A"/>
    <w:rsid w:val="00ED578C"/>
    <w:rsid w:val="00ED58B8"/>
    <w:rsid w:val="00ED6067"/>
    <w:rsid w:val="00ED63AE"/>
    <w:rsid w:val="00ED679B"/>
    <w:rsid w:val="00ED6CD1"/>
    <w:rsid w:val="00ED715E"/>
    <w:rsid w:val="00ED7225"/>
    <w:rsid w:val="00ED7A42"/>
    <w:rsid w:val="00EE04BA"/>
    <w:rsid w:val="00EE06C9"/>
    <w:rsid w:val="00EE0C6D"/>
    <w:rsid w:val="00EE0D36"/>
    <w:rsid w:val="00EE13C3"/>
    <w:rsid w:val="00EE13D7"/>
    <w:rsid w:val="00EE22AF"/>
    <w:rsid w:val="00EE235C"/>
    <w:rsid w:val="00EE2D7B"/>
    <w:rsid w:val="00EE42C5"/>
    <w:rsid w:val="00EE44D5"/>
    <w:rsid w:val="00EE555B"/>
    <w:rsid w:val="00EE5A3B"/>
    <w:rsid w:val="00EE5D92"/>
    <w:rsid w:val="00EE5F2E"/>
    <w:rsid w:val="00EE6907"/>
    <w:rsid w:val="00EE6DB0"/>
    <w:rsid w:val="00EE6DDE"/>
    <w:rsid w:val="00EE7046"/>
    <w:rsid w:val="00EF0517"/>
    <w:rsid w:val="00EF0734"/>
    <w:rsid w:val="00EF0EA0"/>
    <w:rsid w:val="00EF16A6"/>
    <w:rsid w:val="00EF1B47"/>
    <w:rsid w:val="00EF215F"/>
    <w:rsid w:val="00EF2C2D"/>
    <w:rsid w:val="00EF2CC6"/>
    <w:rsid w:val="00EF3247"/>
    <w:rsid w:val="00EF3901"/>
    <w:rsid w:val="00EF3F5A"/>
    <w:rsid w:val="00EF437D"/>
    <w:rsid w:val="00EF45F3"/>
    <w:rsid w:val="00EF4A64"/>
    <w:rsid w:val="00EF4D52"/>
    <w:rsid w:val="00EF6284"/>
    <w:rsid w:val="00EF64D8"/>
    <w:rsid w:val="00EF665D"/>
    <w:rsid w:val="00EF6D67"/>
    <w:rsid w:val="00EF72F4"/>
    <w:rsid w:val="00F00012"/>
    <w:rsid w:val="00F0040C"/>
    <w:rsid w:val="00F00847"/>
    <w:rsid w:val="00F00ADD"/>
    <w:rsid w:val="00F017E9"/>
    <w:rsid w:val="00F018AD"/>
    <w:rsid w:val="00F01929"/>
    <w:rsid w:val="00F02171"/>
    <w:rsid w:val="00F029BD"/>
    <w:rsid w:val="00F02D5E"/>
    <w:rsid w:val="00F033EF"/>
    <w:rsid w:val="00F04D28"/>
    <w:rsid w:val="00F04DDD"/>
    <w:rsid w:val="00F0528B"/>
    <w:rsid w:val="00F061A6"/>
    <w:rsid w:val="00F0633B"/>
    <w:rsid w:val="00F0710C"/>
    <w:rsid w:val="00F0778D"/>
    <w:rsid w:val="00F111B4"/>
    <w:rsid w:val="00F11AB3"/>
    <w:rsid w:val="00F14017"/>
    <w:rsid w:val="00F1402A"/>
    <w:rsid w:val="00F1436E"/>
    <w:rsid w:val="00F144D0"/>
    <w:rsid w:val="00F1456A"/>
    <w:rsid w:val="00F1562B"/>
    <w:rsid w:val="00F15895"/>
    <w:rsid w:val="00F16696"/>
    <w:rsid w:val="00F1684C"/>
    <w:rsid w:val="00F17EF1"/>
    <w:rsid w:val="00F20633"/>
    <w:rsid w:val="00F20876"/>
    <w:rsid w:val="00F20E98"/>
    <w:rsid w:val="00F20FC8"/>
    <w:rsid w:val="00F21DD6"/>
    <w:rsid w:val="00F22672"/>
    <w:rsid w:val="00F23D87"/>
    <w:rsid w:val="00F24B62"/>
    <w:rsid w:val="00F2543A"/>
    <w:rsid w:val="00F25CFE"/>
    <w:rsid w:val="00F26A8E"/>
    <w:rsid w:val="00F2753A"/>
    <w:rsid w:val="00F3018B"/>
    <w:rsid w:val="00F30371"/>
    <w:rsid w:val="00F31DC2"/>
    <w:rsid w:val="00F31E12"/>
    <w:rsid w:val="00F3216F"/>
    <w:rsid w:val="00F329D3"/>
    <w:rsid w:val="00F329FF"/>
    <w:rsid w:val="00F32E91"/>
    <w:rsid w:val="00F335ED"/>
    <w:rsid w:val="00F338FE"/>
    <w:rsid w:val="00F34879"/>
    <w:rsid w:val="00F35243"/>
    <w:rsid w:val="00F35611"/>
    <w:rsid w:val="00F35B48"/>
    <w:rsid w:val="00F35B99"/>
    <w:rsid w:val="00F367B1"/>
    <w:rsid w:val="00F36938"/>
    <w:rsid w:val="00F36D7C"/>
    <w:rsid w:val="00F36E9F"/>
    <w:rsid w:val="00F37307"/>
    <w:rsid w:val="00F37436"/>
    <w:rsid w:val="00F37C42"/>
    <w:rsid w:val="00F40F08"/>
    <w:rsid w:val="00F41881"/>
    <w:rsid w:val="00F41B19"/>
    <w:rsid w:val="00F4252C"/>
    <w:rsid w:val="00F42AB5"/>
    <w:rsid w:val="00F42DC3"/>
    <w:rsid w:val="00F43411"/>
    <w:rsid w:val="00F43E6E"/>
    <w:rsid w:val="00F43EBF"/>
    <w:rsid w:val="00F43F5D"/>
    <w:rsid w:val="00F44423"/>
    <w:rsid w:val="00F44558"/>
    <w:rsid w:val="00F44E3E"/>
    <w:rsid w:val="00F458BB"/>
    <w:rsid w:val="00F469D7"/>
    <w:rsid w:val="00F47DDA"/>
    <w:rsid w:val="00F47F5E"/>
    <w:rsid w:val="00F50BE6"/>
    <w:rsid w:val="00F50DE1"/>
    <w:rsid w:val="00F51236"/>
    <w:rsid w:val="00F51438"/>
    <w:rsid w:val="00F5374C"/>
    <w:rsid w:val="00F5389D"/>
    <w:rsid w:val="00F541B8"/>
    <w:rsid w:val="00F546D7"/>
    <w:rsid w:val="00F54A26"/>
    <w:rsid w:val="00F552A3"/>
    <w:rsid w:val="00F560B2"/>
    <w:rsid w:val="00F56B6D"/>
    <w:rsid w:val="00F56CC2"/>
    <w:rsid w:val="00F5787E"/>
    <w:rsid w:val="00F57A7F"/>
    <w:rsid w:val="00F57ADE"/>
    <w:rsid w:val="00F57FB1"/>
    <w:rsid w:val="00F60BC0"/>
    <w:rsid w:val="00F6113C"/>
    <w:rsid w:val="00F615A8"/>
    <w:rsid w:val="00F61B7F"/>
    <w:rsid w:val="00F62370"/>
    <w:rsid w:val="00F628D3"/>
    <w:rsid w:val="00F62A4D"/>
    <w:rsid w:val="00F62A6C"/>
    <w:rsid w:val="00F62EF2"/>
    <w:rsid w:val="00F63079"/>
    <w:rsid w:val="00F638C3"/>
    <w:rsid w:val="00F63BB0"/>
    <w:rsid w:val="00F6497E"/>
    <w:rsid w:val="00F64C6E"/>
    <w:rsid w:val="00F66CA1"/>
    <w:rsid w:val="00F66DD8"/>
    <w:rsid w:val="00F677E2"/>
    <w:rsid w:val="00F6793C"/>
    <w:rsid w:val="00F67F41"/>
    <w:rsid w:val="00F70109"/>
    <w:rsid w:val="00F70D50"/>
    <w:rsid w:val="00F717E6"/>
    <w:rsid w:val="00F720F5"/>
    <w:rsid w:val="00F72608"/>
    <w:rsid w:val="00F72EA2"/>
    <w:rsid w:val="00F734F7"/>
    <w:rsid w:val="00F73751"/>
    <w:rsid w:val="00F73DC5"/>
    <w:rsid w:val="00F74042"/>
    <w:rsid w:val="00F747D2"/>
    <w:rsid w:val="00F7484C"/>
    <w:rsid w:val="00F7521F"/>
    <w:rsid w:val="00F75EAD"/>
    <w:rsid w:val="00F76452"/>
    <w:rsid w:val="00F77154"/>
    <w:rsid w:val="00F77FC0"/>
    <w:rsid w:val="00F80CBF"/>
    <w:rsid w:val="00F80F33"/>
    <w:rsid w:val="00F824BB"/>
    <w:rsid w:val="00F82EC0"/>
    <w:rsid w:val="00F835C6"/>
    <w:rsid w:val="00F83744"/>
    <w:rsid w:val="00F840F8"/>
    <w:rsid w:val="00F8436E"/>
    <w:rsid w:val="00F846D6"/>
    <w:rsid w:val="00F84DFE"/>
    <w:rsid w:val="00F85133"/>
    <w:rsid w:val="00F85190"/>
    <w:rsid w:val="00F85709"/>
    <w:rsid w:val="00F85C79"/>
    <w:rsid w:val="00F8647F"/>
    <w:rsid w:val="00F86997"/>
    <w:rsid w:val="00F86A3A"/>
    <w:rsid w:val="00F86F9E"/>
    <w:rsid w:val="00F871D7"/>
    <w:rsid w:val="00F878EE"/>
    <w:rsid w:val="00F87B4B"/>
    <w:rsid w:val="00F901CF"/>
    <w:rsid w:val="00F903CB"/>
    <w:rsid w:val="00F9173A"/>
    <w:rsid w:val="00F91800"/>
    <w:rsid w:val="00F918A3"/>
    <w:rsid w:val="00F93469"/>
    <w:rsid w:val="00F93BB2"/>
    <w:rsid w:val="00F9414C"/>
    <w:rsid w:val="00F94E99"/>
    <w:rsid w:val="00F95AD2"/>
    <w:rsid w:val="00F9650A"/>
    <w:rsid w:val="00F967C7"/>
    <w:rsid w:val="00FA0437"/>
    <w:rsid w:val="00FA0988"/>
    <w:rsid w:val="00FA155E"/>
    <w:rsid w:val="00FA2220"/>
    <w:rsid w:val="00FA233F"/>
    <w:rsid w:val="00FA2E05"/>
    <w:rsid w:val="00FA2EC2"/>
    <w:rsid w:val="00FA3DF0"/>
    <w:rsid w:val="00FA43CE"/>
    <w:rsid w:val="00FA4851"/>
    <w:rsid w:val="00FA48B8"/>
    <w:rsid w:val="00FA4997"/>
    <w:rsid w:val="00FA541C"/>
    <w:rsid w:val="00FA54F1"/>
    <w:rsid w:val="00FA5A80"/>
    <w:rsid w:val="00FA7547"/>
    <w:rsid w:val="00FA7765"/>
    <w:rsid w:val="00FA7D57"/>
    <w:rsid w:val="00FB0008"/>
    <w:rsid w:val="00FB071C"/>
    <w:rsid w:val="00FB1095"/>
    <w:rsid w:val="00FB19FC"/>
    <w:rsid w:val="00FB1A0B"/>
    <w:rsid w:val="00FB1ACE"/>
    <w:rsid w:val="00FB2A36"/>
    <w:rsid w:val="00FB3013"/>
    <w:rsid w:val="00FB32DD"/>
    <w:rsid w:val="00FB3EA0"/>
    <w:rsid w:val="00FB4787"/>
    <w:rsid w:val="00FB4B27"/>
    <w:rsid w:val="00FB55F4"/>
    <w:rsid w:val="00FB58D8"/>
    <w:rsid w:val="00FB6525"/>
    <w:rsid w:val="00FB6AE3"/>
    <w:rsid w:val="00FB7140"/>
    <w:rsid w:val="00FB7615"/>
    <w:rsid w:val="00FB77CE"/>
    <w:rsid w:val="00FC013E"/>
    <w:rsid w:val="00FC0B63"/>
    <w:rsid w:val="00FC0F07"/>
    <w:rsid w:val="00FC112B"/>
    <w:rsid w:val="00FC12ED"/>
    <w:rsid w:val="00FC1498"/>
    <w:rsid w:val="00FC2209"/>
    <w:rsid w:val="00FC24BF"/>
    <w:rsid w:val="00FC2633"/>
    <w:rsid w:val="00FC36A4"/>
    <w:rsid w:val="00FC371B"/>
    <w:rsid w:val="00FC3D0A"/>
    <w:rsid w:val="00FC3FF7"/>
    <w:rsid w:val="00FC41CE"/>
    <w:rsid w:val="00FC49E6"/>
    <w:rsid w:val="00FC4F38"/>
    <w:rsid w:val="00FC6482"/>
    <w:rsid w:val="00FC6A85"/>
    <w:rsid w:val="00FC715C"/>
    <w:rsid w:val="00FC7531"/>
    <w:rsid w:val="00FC760F"/>
    <w:rsid w:val="00FC7DD7"/>
    <w:rsid w:val="00FC7EAA"/>
    <w:rsid w:val="00FD0169"/>
    <w:rsid w:val="00FD0489"/>
    <w:rsid w:val="00FD055A"/>
    <w:rsid w:val="00FD161B"/>
    <w:rsid w:val="00FD1A6B"/>
    <w:rsid w:val="00FD1E57"/>
    <w:rsid w:val="00FD3198"/>
    <w:rsid w:val="00FD358C"/>
    <w:rsid w:val="00FD3974"/>
    <w:rsid w:val="00FD3BEB"/>
    <w:rsid w:val="00FD438F"/>
    <w:rsid w:val="00FD4EEF"/>
    <w:rsid w:val="00FD4FA5"/>
    <w:rsid w:val="00FD5166"/>
    <w:rsid w:val="00FD6836"/>
    <w:rsid w:val="00FD758C"/>
    <w:rsid w:val="00FD77AF"/>
    <w:rsid w:val="00FE0693"/>
    <w:rsid w:val="00FE090E"/>
    <w:rsid w:val="00FE0D6F"/>
    <w:rsid w:val="00FE1845"/>
    <w:rsid w:val="00FE19FD"/>
    <w:rsid w:val="00FE1E45"/>
    <w:rsid w:val="00FE33F6"/>
    <w:rsid w:val="00FE3AF9"/>
    <w:rsid w:val="00FE3C70"/>
    <w:rsid w:val="00FE449D"/>
    <w:rsid w:val="00FE7D9A"/>
    <w:rsid w:val="00FF0277"/>
    <w:rsid w:val="00FF05B9"/>
    <w:rsid w:val="00FF077B"/>
    <w:rsid w:val="00FF0A9B"/>
    <w:rsid w:val="00FF0EB1"/>
    <w:rsid w:val="00FF0F5C"/>
    <w:rsid w:val="00FF1349"/>
    <w:rsid w:val="00FF1B7A"/>
    <w:rsid w:val="00FF2075"/>
    <w:rsid w:val="00FF2256"/>
    <w:rsid w:val="00FF2CFD"/>
    <w:rsid w:val="00FF3860"/>
    <w:rsid w:val="00FF3E19"/>
    <w:rsid w:val="00FF456A"/>
    <w:rsid w:val="00FF46FD"/>
    <w:rsid w:val="00FF5D89"/>
    <w:rsid w:val="00FF6204"/>
    <w:rsid w:val="00FF634D"/>
    <w:rsid w:val="00FF6446"/>
    <w:rsid w:val="00FF7066"/>
    <w:rsid w:val="00FF71C1"/>
    <w:rsid w:val="3BACFE45"/>
    <w:rsid w:val="6572CA0D"/>
    <w:rsid w:val="6E6F311A"/>
    <w:rsid w:val="7DE7728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77495"/>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hAnsiTheme="majorHAnsi" w:eastAsiaTheme="majorEastAsia" w:cstheme="majorBidi"/>
      <w:i/>
      <w:iCs/>
      <w:color w:val="2F5496" w:themeColor="accent1" w:themeShade="BF"/>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paragraph" w:styleId="xmsonormal" w:customStyle="1">
    <w:name w:val="x_msonormal"/>
    <w:basedOn w:val="Normal"/>
    <w:rsid w:val="00DB69D1"/>
    <w:pPr>
      <w:spacing w:before="100" w:beforeAutospacing="1" w:after="100" w:afterAutospacing="1"/>
    </w:pPr>
    <w:rPr>
      <w:sz w:val="24"/>
      <w:szCs w:val="24"/>
      <w:lang w:eastAsia="es-MX"/>
    </w:rPr>
  </w:style>
  <w:style w:type="character" w:styleId="Ttulo2Car" w:customStyle="1">
    <w:name w:val="Título 2 Car"/>
    <w:basedOn w:val="Fuentedeprrafopredeter"/>
    <w:link w:val="Ttulo2"/>
    <w:uiPriority w:val="9"/>
    <w:semiHidden/>
    <w:rsid w:val="00515FAC"/>
    <w:rPr>
      <w:rFonts w:asciiTheme="majorHAnsi" w:hAnsiTheme="majorHAnsi" w:eastAsiaTheme="majorEastAsia" w:cstheme="majorBidi"/>
      <w:color w:val="2F5496" w:themeColor="accent1" w:themeShade="BF"/>
      <w:sz w:val="26"/>
      <w:szCs w:val="26"/>
      <w:lang w:eastAsia="es-ES"/>
    </w:rPr>
  </w:style>
  <w:style w:type="character" w:styleId="Ttulo4Car" w:customStyle="1">
    <w:name w:val="Título 4 Car"/>
    <w:basedOn w:val="Fuentedeprrafopredeter"/>
    <w:link w:val="Ttulo4"/>
    <w:uiPriority w:val="9"/>
    <w:semiHidden/>
    <w:rsid w:val="00897BD9"/>
    <w:rPr>
      <w:rFonts w:asciiTheme="majorHAnsi" w:hAnsiTheme="majorHAnsi" w:eastAsiaTheme="majorEastAsia" w:cstheme="majorBidi"/>
      <w:i/>
      <w:iCs/>
      <w:color w:val="2F5496" w:themeColor="accent1" w:themeShade="BF"/>
      <w:sz w:val="20"/>
      <w:szCs w:val="20"/>
      <w:lang w:eastAsia="es-ES"/>
    </w:rPr>
  </w:style>
  <w:style w:type="character" w:styleId="normaltextrun" w:customStyle="1">
    <w:name w:val="normaltextrun"/>
    <w:basedOn w:val="Fuentedeprrafopredeter"/>
    <w:rsid w:val="00053196"/>
  </w:style>
  <w:style w:type="character" w:styleId="Mencinsinresolver1" w:customStyle="1">
    <w:name w:val="Mención sin resolver1"/>
    <w:basedOn w:val="Fuentedeprrafopredeter"/>
    <w:uiPriority w:val="99"/>
    <w:semiHidden/>
    <w:unhideWhenUsed/>
    <w:rsid w:val="00C56A84"/>
    <w:rPr>
      <w:color w:val="605E5C"/>
      <w:shd w:val="clear" w:color="auto" w:fill="E1DFDD"/>
    </w:rPr>
  </w:style>
  <w:style w:type="character" w:styleId="Mencinsinresolver2" w:customStyle="1">
    <w:name w:val="Mención sin resolver2"/>
    <w:basedOn w:val="Fuentedeprrafopredeter"/>
    <w:uiPriority w:val="99"/>
    <w:semiHidden/>
    <w:unhideWhenUsed/>
    <w:rsid w:val="008D2EE9"/>
    <w:rPr>
      <w:color w:val="605E5C"/>
      <w:shd w:val="clear" w:color="auto" w:fill="E1DFDD"/>
    </w:rPr>
  </w:style>
  <w:style w:type="character" w:styleId="eop" w:customStyle="1">
    <w:name w:val="eop"/>
    <w:basedOn w:val="Fuentedeprrafopredeter"/>
    <w:rsid w:val="00135453"/>
  </w:style>
  <w:style w:type="paragraph" w:styleId="paragraph" w:customStyle="1">
    <w:name w:val="paragraph"/>
    <w:basedOn w:val="Normal"/>
    <w:rsid w:val="00135453"/>
    <w:pPr>
      <w:spacing w:before="100" w:beforeAutospacing="1" w:after="100" w:afterAutospacing="1"/>
    </w:pPr>
    <w:rPr>
      <w:sz w:val="24"/>
      <w:szCs w:val="24"/>
      <w:lang w:eastAsia="es-MX"/>
    </w:rPr>
  </w:style>
  <w:style w:type="character" w:styleId="findhit" w:customStyle="1">
    <w:name w:val="findhit"/>
    <w:basedOn w:val="Fuentedeprrafopredeter"/>
    <w:rsid w:val="00135453"/>
  </w:style>
  <w:style w:type="character" w:styleId="titulorubrolgt" w:customStyle="1">
    <w:name w:val="titulorubrolgt"/>
    <w:basedOn w:val="Fuentedeprrafopredeter"/>
    <w:rsid w:val="00024A96"/>
  </w:style>
  <w:style w:type="character" w:styleId="ctr" w:customStyle="1">
    <w:name w:val="ctr"/>
    <w:basedOn w:val="Fuentedeprrafopredeter"/>
    <w:rsid w:val="00024A96"/>
  </w:style>
  <w:style w:type="paragraph" w:styleId="Revisin">
    <w:name w:val="Revision"/>
    <w:hidden/>
    <w:uiPriority w:val="99"/>
    <w:semiHidden/>
    <w:rsid w:val="0058591C"/>
    <w:pPr>
      <w:spacing w:after="0" w:line="240" w:lineRule="auto"/>
    </w:pPr>
    <w:rPr>
      <w:rFonts w:ascii="Times New Roman" w:hAnsi="Times New Roman" w:eastAsia="Times New Roman" w:cs="Times New Roman"/>
      <w:sz w:val="20"/>
      <w:szCs w:val="20"/>
      <w:lang w:eastAsia="es-ES"/>
    </w:rPr>
  </w:style>
  <w:style w:type="character" w:styleId="Mencinsinresolver3" w:customStyle="1">
    <w:name w:val="Mención sin resolver3"/>
    <w:basedOn w:val="Fuentedeprrafopredeter"/>
    <w:uiPriority w:val="99"/>
    <w:semiHidden/>
    <w:unhideWhenUsed/>
    <w:rsid w:val="00727A1C"/>
    <w:rPr>
      <w:color w:val="605E5C"/>
      <w:shd w:val="clear" w:color="auto" w:fill="E1DFDD"/>
    </w:rPr>
  </w:style>
  <w:style w:type="character" w:styleId="Mencinsinresolver4" w:customStyle="1">
    <w:name w:val="Mención sin resolver4"/>
    <w:basedOn w:val="Fuentedeprrafopredeter"/>
    <w:uiPriority w:val="99"/>
    <w:semiHidden/>
    <w:unhideWhenUsed/>
    <w:rsid w:val="003D7425"/>
    <w:rPr>
      <w:color w:val="605E5C"/>
      <w:shd w:val="clear" w:color="auto" w:fill="E1DFDD"/>
    </w:rPr>
  </w:style>
  <w:style w:type="character" w:styleId="Mencinsinresolver5" w:customStyle="1">
    <w:name w:val="Mención sin resolver5"/>
    <w:basedOn w:val="Fuentedeprrafopredeter"/>
    <w:uiPriority w:val="99"/>
    <w:semiHidden/>
    <w:unhideWhenUsed/>
    <w:rsid w:val="00BA593A"/>
    <w:rPr>
      <w:color w:val="605E5C"/>
      <w:shd w:val="clear" w:color="auto" w:fill="E1DFDD"/>
    </w:rPr>
  </w:style>
  <w:style w:type="character" w:styleId="Mencinsinresolver6" w:customStyle="1">
    <w:name w:val="Mención sin resolver6"/>
    <w:basedOn w:val="Fuentedeprrafopredeter"/>
    <w:uiPriority w:val="99"/>
    <w:semiHidden/>
    <w:unhideWhenUsed/>
    <w:rsid w:val="009F6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284044880">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0981833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677661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2346423">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12923">
      <w:bodyDiv w:val="1"/>
      <w:marLeft w:val="0"/>
      <w:marRight w:val="0"/>
      <w:marTop w:val="0"/>
      <w:marBottom w:val="0"/>
      <w:divBdr>
        <w:top w:val="none" w:sz="0" w:space="0" w:color="auto"/>
        <w:left w:val="none" w:sz="0" w:space="0" w:color="auto"/>
        <w:bottom w:val="none" w:sz="0" w:space="0" w:color="auto"/>
        <w:right w:val="none" w:sz="0" w:space="0" w:color="auto"/>
      </w:divBdr>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27550925">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1287871">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2406102">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251636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4486129">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74980681">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0445">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29277560">
      <w:bodyDiv w:val="1"/>
      <w:marLeft w:val="0"/>
      <w:marRight w:val="0"/>
      <w:marTop w:val="0"/>
      <w:marBottom w:val="0"/>
      <w:divBdr>
        <w:top w:val="none" w:sz="0" w:space="0" w:color="auto"/>
        <w:left w:val="none" w:sz="0" w:space="0" w:color="auto"/>
        <w:bottom w:val="none" w:sz="0" w:space="0" w:color="auto"/>
        <w:right w:val="none" w:sz="0" w:space="0" w:color="auto"/>
      </w:divBdr>
      <w:divsChild>
        <w:div w:id="1507479755">
          <w:marLeft w:val="0"/>
          <w:marRight w:val="0"/>
          <w:marTop w:val="0"/>
          <w:marBottom w:val="0"/>
          <w:divBdr>
            <w:top w:val="none" w:sz="0" w:space="0" w:color="auto"/>
            <w:left w:val="none" w:sz="0" w:space="0" w:color="auto"/>
            <w:bottom w:val="none" w:sz="0" w:space="0" w:color="auto"/>
            <w:right w:val="none" w:sz="0" w:space="0" w:color="auto"/>
          </w:divBdr>
        </w:div>
      </w:divsChild>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www.gob.mx/segob/renapo/acciones-y-programas/clave-unica-de-registro-de-poblacion-curp-142226" TargetMode="External" Id="rId17" /><Relationship Type="http://schemas.openxmlformats.org/officeDocument/2006/relationships/numbering" Target="numbering.xml" Id="rId2" /><Relationship Type="http://schemas.openxmlformats.org/officeDocument/2006/relationships/hyperlink" Target="https://consultas.curp.gob.mx/CurpSP/html/informacionecurpPS.html" TargetMode="Externa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legislacion.edomex.gob.mx/sites/legislacion.edomex.gob.mx/files/files/pdf/ley/vig/leyvig233.pdf" TargetMode="External" Id="rId14" /><Relationship Type="http://schemas.openxmlformats.org/officeDocument/2006/relationships/fontTable" Target="fontTable.xml" Id="rId22" /><Relationship Type="http://schemas.openxmlformats.org/officeDocument/2006/relationships/glossaryDocument" Target="glossary/document.xml" Id="Rd04e0d51e3a64d70" /></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b5b13cf-77ef-4245-b6f5-8a9452bd3e43}"/>
      </w:docPartPr>
      <w:docPartBody>
        <w:p w14:paraId="64EBA23C">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03394-76AD-4EA2-B4CA-BF59E67C96A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Sandra Ivette Razo De La Paz</dc:creator>
  <keywords/>
  <dc:description/>
  <lastModifiedBy>Usuario invitado</lastModifiedBy>
  <revision>5</revision>
  <lastPrinted>2019-11-07T17:48:00.0000000Z</lastPrinted>
  <dcterms:created xsi:type="dcterms:W3CDTF">2023-02-20T21:16:00.0000000Z</dcterms:created>
  <dcterms:modified xsi:type="dcterms:W3CDTF">2023-03-08T23:51:38.7947366Z</dcterms:modified>
</coreProperties>
</file>