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C8A" w:rsidRPr="00585F3B" w:rsidRDefault="00786C8A" w:rsidP="00786C8A">
      <w:pPr>
        <w:tabs>
          <w:tab w:val="left" w:pos="3465"/>
        </w:tabs>
        <w:spacing w:line="360" w:lineRule="auto"/>
        <w:jc w:val="both"/>
        <w:rPr>
          <w:rFonts w:ascii="Palatino Linotype" w:hAnsi="Palatino Linotype"/>
        </w:rPr>
      </w:pPr>
      <w:r w:rsidRPr="00585F3B">
        <w:rPr>
          <w:rFonts w:ascii="Palatino Linotype" w:hAnsi="Palatino Linotype"/>
        </w:rPr>
        <w:t>Resolución del Pleno del Instituto de Transparencia, Acceso a la Información Pública y Protección de Datos Personales del Estado de México y Municipios, con domicilio en Metepec, Estado de México; de fecha nueve</w:t>
      </w:r>
      <w:r w:rsidR="006C0402" w:rsidRPr="00585F3B">
        <w:rPr>
          <w:rFonts w:ascii="Palatino Linotype" w:hAnsi="Palatino Linotype"/>
        </w:rPr>
        <w:t xml:space="preserve"> (09)</w:t>
      </w:r>
      <w:r w:rsidRPr="00585F3B">
        <w:rPr>
          <w:rFonts w:ascii="Palatino Linotype" w:hAnsi="Palatino Linotype"/>
        </w:rPr>
        <w:t xml:space="preserve"> de febrero de dos mil veintitrés.</w:t>
      </w:r>
    </w:p>
    <w:p w:rsidR="00935503" w:rsidRPr="00585F3B" w:rsidRDefault="00935503" w:rsidP="00935503">
      <w:pPr>
        <w:spacing w:line="360" w:lineRule="auto"/>
        <w:jc w:val="both"/>
        <w:rPr>
          <w:rFonts w:ascii="Palatino Linotype" w:hAnsi="Palatino Linotype"/>
        </w:rPr>
      </w:pPr>
    </w:p>
    <w:p w:rsidR="00935503" w:rsidRPr="00585F3B" w:rsidRDefault="00935503" w:rsidP="00935503">
      <w:pPr>
        <w:pStyle w:val="Encabezado"/>
        <w:spacing w:line="360" w:lineRule="auto"/>
        <w:jc w:val="both"/>
        <w:rPr>
          <w:rFonts w:ascii="Palatino Linotype" w:hAnsi="Palatino Linotype"/>
        </w:rPr>
      </w:pPr>
      <w:r w:rsidRPr="00585F3B">
        <w:rPr>
          <w:rFonts w:ascii="Palatino Linotype" w:hAnsi="Palatino Linotype"/>
          <w:b/>
        </w:rPr>
        <w:t>VISTO el</w:t>
      </w:r>
      <w:r w:rsidRPr="00585F3B">
        <w:rPr>
          <w:rFonts w:ascii="Palatino Linotype" w:hAnsi="Palatino Linotype"/>
        </w:rPr>
        <w:t xml:space="preserve"> expediente electrónico formado con motivo del recurso de revisión</w:t>
      </w:r>
      <w:r w:rsidRPr="00585F3B">
        <w:rPr>
          <w:rFonts w:ascii="Palatino Linotype" w:hAnsi="Palatino Linotype"/>
          <w:sz w:val="28"/>
        </w:rPr>
        <w:t xml:space="preserve"> </w:t>
      </w:r>
      <w:r w:rsidRPr="00585F3B">
        <w:rPr>
          <w:rFonts w:ascii="Palatino Linotype" w:hAnsi="Palatino Linotype" w:cs="Arial"/>
          <w:b/>
          <w:bCs/>
          <w:lang w:eastAsia="es-MX"/>
        </w:rPr>
        <w:t xml:space="preserve">03423/INFOEM/IP/RR/2022, </w:t>
      </w:r>
      <w:r w:rsidRPr="00585F3B">
        <w:rPr>
          <w:rFonts w:ascii="Palatino Linotype" w:hAnsi="Palatino Linotype"/>
        </w:rPr>
        <w:t>promovido por</w:t>
      </w:r>
      <w:r w:rsidRPr="00585F3B">
        <w:rPr>
          <w:rFonts w:ascii="Palatino Linotype" w:hAnsi="Palatino Linotype"/>
          <w:b/>
        </w:rPr>
        <w:t xml:space="preserve"> </w:t>
      </w:r>
      <w:r w:rsidRPr="00585F3B">
        <w:rPr>
          <w:rFonts w:ascii="Palatino Linotype" w:eastAsia="Calibri" w:hAnsi="Palatino Linotype" w:cs="Tahoma"/>
          <w:szCs w:val="22"/>
          <w:lang w:val="es-MX" w:eastAsia="en-US"/>
        </w:rPr>
        <w:t>un usuario que no proporcionó nombre o seudónimo para sr identificado y</w:t>
      </w:r>
      <w:r w:rsidRPr="00585F3B">
        <w:rPr>
          <w:rFonts w:ascii="Palatino Linotype" w:hAnsi="Palatino Linotype"/>
          <w:b/>
          <w:sz w:val="22"/>
          <w:szCs w:val="22"/>
        </w:rPr>
        <w:t xml:space="preserve"> </w:t>
      </w:r>
      <w:r w:rsidRPr="00585F3B">
        <w:rPr>
          <w:rFonts w:ascii="Palatino Linotype" w:hAnsi="Palatino Linotype"/>
          <w:sz w:val="22"/>
          <w:szCs w:val="22"/>
        </w:rPr>
        <w:t>quien</w:t>
      </w:r>
      <w:r w:rsidRPr="00585F3B">
        <w:rPr>
          <w:rFonts w:ascii="Palatino Linotype" w:hAnsi="Palatino Linotype"/>
        </w:rPr>
        <w:t xml:space="preserve"> en lo sucesivo será identificado como </w:t>
      </w:r>
      <w:r w:rsidRPr="00585F3B">
        <w:rPr>
          <w:rFonts w:ascii="Palatino Linotype" w:hAnsi="Palatino Linotype"/>
          <w:b/>
        </w:rPr>
        <w:t>RECURRENTE</w:t>
      </w:r>
      <w:r w:rsidRPr="00585F3B">
        <w:rPr>
          <w:rFonts w:ascii="Palatino Linotype" w:hAnsi="Palatino Linotype" w:cs="Arial"/>
        </w:rPr>
        <w:t xml:space="preserve">, en contra de la respuesta del </w:t>
      </w:r>
      <w:r w:rsidRPr="00585F3B">
        <w:rPr>
          <w:rFonts w:ascii="Palatino Linotype" w:hAnsi="Palatino Linotype"/>
          <w:b/>
          <w:bCs/>
          <w:szCs w:val="22"/>
        </w:rPr>
        <w:t>Ayuntamiento de Atlacomulco</w:t>
      </w:r>
      <w:r w:rsidRPr="00585F3B">
        <w:rPr>
          <w:rFonts w:ascii="Palatino Linotype" w:hAnsi="Palatino Linotype" w:cs="Arial"/>
        </w:rPr>
        <w:t>,</w:t>
      </w:r>
      <w:r w:rsidRPr="00585F3B">
        <w:rPr>
          <w:rFonts w:ascii="Palatino Linotype" w:hAnsi="Palatino Linotype"/>
          <w:b/>
        </w:rPr>
        <w:t xml:space="preserve"> </w:t>
      </w:r>
      <w:r w:rsidRPr="00585F3B">
        <w:rPr>
          <w:rFonts w:ascii="Palatino Linotype" w:hAnsi="Palatino Linotype"/>
        </w:rPr>
        <w:t>en lo sucesivo el</w:t>
      </w:r>
      <w:r w:rsidRPr="00585F3B">
        <w:rPr>
          <w:rFonts w:ascii="Palatino Linotype" w:hAnsi="Palatino Linotype"/>
          <w:b/>
        </w:rPr>
        <w:t xml:space="preserve"> SUJETO OBLIGADO, </w:t>
      </w:r>
      <w:r w:rsidRPr="00585F3B">
        <w:rPr>
          <w:rFonts w:ascii="Palatino Linotype" w:hAnsi="Palatino Linotype"/>
        </w:rPr>
        <w:t>se procede a dictar la presente resolución, con base en los siguientes:</w:t>
      </w:r>
    </w:p>
    <w:p w:rsidR="00935503" w:rsidRPr="00585F3B" w:rsidRDefault="00935503" w:rsidP="00935503">
      <w:pPr>
        <w:pStyle w:val="Encabezado"/>
        <w:spacing w:line="360" w:lineRule="auto"/>
        <w:jc w:val="both"/>
        <w:rPr>
          <w:rFonts w:ascii="Palatino Linotype" w:hAnsi="Palatino Linotype"/>
        </w:rPr>
      </w:pPr>
    </w:p>
    <w:p w:rsidR="00935503" w:rsidRPr="00585F3B" w:rsidRDefault="00935503" w:rsidP="00935503">
      <w:pPr>
        <w:pStyle w:val="Ttulo1"/>
        <w:spacing w:before="0" w:line="360" w:lineRule="auto"/>
        <w:jc w:val="center"/>
      </w:pPr>
      <w:bookmarkStart w:id="0" w:name="_Toc59195555"/>
      <w:bookmarkStart w:id="1" w:name="_Toc89360009"/>
      <w:r w:rsidRPr="00585F3B">
        <w:t>ANTECEDENTES</w:t>
      </w:r>
      <w:bookmarkEnd w:id="0"/>
      <w:bookmarkEnd w:id="1"/>
    </w:p>
    <w:p w:rsidR="00935503" w:rsidRPr="00585F3B" w:rsidRDefault="00935503" w:rsidP="00935503">
      <w:pPr>
        <w:rPr>
          <w:lang w:val="es-MX" w:eastAsia="en-US"/>
        </w:rPr>
      </w:pPr>
    </w:p>
    <w:p w:rsidR="00935503" w:rsidRPr="00585F3B" w:rsidRDefault="00935503" w:rsidP="00935503">
      <w:pPr>
        <w:pStyle w:val="Prrafodelista"/>
        <w:numPr>
          <w:ilvl w:val="0"/>
          <w:numId w:val="1"/>
        </w:numPr>
        <w:spacing w:line="360" w:lineRule="auto"/>
        <w:ind w:left="0" w:firstLine="0"/>
        <w:jc w:val="both"/>
        <w:rPr>
          <w:rFonts w:ascii="Palatino Linotype" w:eastAsia="Times New Roman" w:hAnsi="Palatino Linotype" w:cs="Arial"/>
          <w:lang w:val="es-ES"/>
        </w:rPr>
      </w:pPr>
      <w:r w:rsidRPr="00585F3B">
        <w:rPr>
          <w:rFonts w:ascii="Palatino Linotype" w:eastAsia="Calibri" w:hAnsi="Palatino Linotype" w:cs="Arial"/>
          <w:lang w:val="es-ES"/>
        </w:rPr>
        <w:t>El once (11) de febrero  de dos mil veintidós,</w:t>
      </w:r>
      <w:r w:rsidRPr="00585F3B">
        <w:rPr>
          <w:rFonts w:ascii="Palatino Linotype" w:eastAsia="Calibri" w:hAnsi="Palatino Linotype" w:cs="Times New Roman"/>
          <w:lang w:val="es-ES"/>
        </w:rPr>
        <w:t xml:space="preserve"> </w:t>
      </w:r>
      <w:r w:rsidRPr="00585F3B">
        <w:rPr>
          <w:rFonts w:ascii="Palatino Linotype" w:eastAsia="Calibri" w:hAnsi="Palatino Linotype" w:cs="Times New Roman"/>
          <w:b/>
          <w:lang w:val="es-ES"/>
        </w:rPr>
        <w:t>EL RECURRENTE</w:t>
      </w:r>
      <w:r w:rsidRPr="00585F3B">
        <w:rPr>
          <w:rFonts w:ascii="Palatino Linotype" w:hAnsi="Palatino Linotype"/>
          <w:b/>
        </w:rPr>
        <w:t>,</w:t>
      </w:r>
      <w:r w:rsidRPr="00585F3B">
        <w:rPr>
          <w:rFonts w:ascii="Palatino Linotype" w:eastAsia="Calibri" w:hAnsi="Palatino Linotype" w:cs="Arial"/>
          <w:lang w:val="es-ES"/>
        </w:rPr>
        <w:t xml:space="preserve"> ante el </w:t>
      </w:r>
      <w:r w:rsidRPr="00585F3B">
        <w:rPr>
          <w:rFonts w:ascii="Palatino Linotype" w:eastAsia="Calibri" w:hAnsi="Palatino Linotype" w:cs="Arial"/>
          <w:b/>
          <w:lang w:val="es-ES"/>
        </w:rPr>
        <w:t>SUJETO OBLIGADO</w:t>
      </w:r>
      <w:r w:rsidRPr="00585F3B">
        <w:rPr>
          <w:rFonts w:ascii="Palatino Linotype" w:eastAsia="Calibri" w:hAnsi="Palatino Linotype" w:cs="Arial"/>
        </w:rPr>
        <w:t xml:space="preserve"> a través de la Plataforma </w:t>
      </w:r>
      <w:r w:rsidRPr="00585F3B">
        <w:rPr>
          <w:rFonts w:ascii="Palatino Linotype" w:eastAsia="Calibri" w:hAnsi="Palatino Linotype" w:cs="Arial"/>
          <w:lang w:val="es-ES"/>
        </w:rPr>
        <w:t>Sistema de Acceso a la Información Mexiquense (</w:t>
      </w:r>
      <w:r w:rsidRPr="00585F3B">
        <w:rPr>
          <w:rFonts w:ascii="Palatino Linotype" w:eastAsia="Calibri" w:hAnsi="Palatino Linotype" w:cs="Arial"/>
          <w:b/>
          <w:lang w:val="es-ES"/>
        </w:rPr>
        <w:t>SAIMEX)</w:t>
      </w:r>
      <w:r w:rsidRPr="00585F3B">
        <w:rPr>
          <w:rFonts w:ascii="Palatino Linotype" w:eastAsia="Calibri" w:hAnsi="Palatino Linotype" w:cs="Arial"/>
          <w:lang w:val="es-ES"/>
        </w:rPr>
        <w:t xml:space="preserve">, presentó la solicitud de información pública registrada con el número </w:t>
      </w:r>
      <w:r w:rsidRPr="00585F3B">
        <w:rPr>
          <w:rFonts w:ascii="Palatino Linotype" w:eastAsia="Times New Roman" w:hAnsi="Palatino Linotype" w:cs="Arial"/>
          <w:b/>
          <w:bCs/>
        </w:rPr>
        <w:t> </w:t>
      </w:r>
      <w:r w:rsidR="00002052" w:rsidRPr="00585F3B">
        <w:rPr>
          <w:rFonts w:ascii="Palatino Linotype" w:eastAsia="Times New Roman" w:hAnsi="Palatino Linotype" w:cs="Arial"/>
          <w:b/>
          <w:bCs/>
        </w:rPr>
        <w:t>00065/ATLACOM/IP/2022</w:t>
      </w:r>
      <w:r w:rsidRPr="00585F3B">
        <w:rPr>
          <w:rFonts w:ascii="Palatino Linotype" w:eastAsia="Times New Roman" w:hAnsi="Palatino Linotype" w:cs="Arial"/>
          <w:b/>
          <w:lang w:val="es-ES"/>
        </w:rPr>
        <w:t xml:space="preserve">, </w:t>
      </w:r>
      <w:r w:rsidRPr="00585F3B">
        <w:rPr>
          <w:rFonts w:ascii="Palatino Linotype" w:eastAsia="Calibri" w:hAnsi="Palatino Linotype" w:cs="Arial"/>
          <w:lang w:val="es-ES"/>
        </w:rPr>
        <w:t>mediante la cual solicitó lo siguiente:</w:t>
      </w:r>
    </w:p>
    <w:p w:rsidR="00935503" w:rsidRPr="00585F3B" w:rsidRDefault="00935503" w:rsidP="00935503">
      <w:pPr>
        <w:pStyle w:val="Prrafodelista"/>
        <w:spacing w:line="360" w:lineRule="auto"/>
        <w:ind w:left="0"/>
        <w:jc w:val="both"/>
        <w:rPr>
          <w:rFonts w:ascii="Palatino Linotype" w:eastAsia="Times New Roman" w:hAnsi="Palatino Linotype" w:cs="Arial"/>
          <w:lang w:val="es-ES"/>
        </w:rPr>
      </w:pPr>
    </w:p>
    <w:p w:rsidR="00935503" w:rsidRPr="00585F3B" w:rsidRDefault="00935503" w:rsidP="00935503">
      <w:pPr>
        <w:spacing w:line="360" w:lineRule="auto"/>
        <w:ind w:left="851" w:right="567"/>
        <w:jc w:val="both"/>
        <w:rPr>
          <w:rFonts w:ascii="Palatino Linotype" w:eastAsia="Calibri" w:hAnsi="Palatino Linotype" w:cs="Arial"/>
          <w:i/>
          <w:sz w:val="22"/>
          <w:lang w:val="es-ES"/>
        </w:rPr>
      </w:pPr>
      <w:r w:rsidRPr="00585F3B">
        <w:rPr>
          <w:rFonts w:ascii="Palatino Linotype" w:eastAsia="Calibri" w:hAnsi="Palatino Linotype" w:cs="Arial"/>
          <w:i/>
          <w:sz w:val="22"/>
          <w:szCs w:val="22"/>
          <w:lang w:val="es-ES"/>
        </w:rPr>
        <w:t xml:space="preserve"> “</w:t>
      </w:r>
      <w:r w:rsidR="00002052" w:rsidRPr="00585F3B">
        <w:rPr>
          <w:rFonts w:ascii="Palatino Linotype" w:eastAsia="Times New Roman" w:hAnsi="Palatino Linotype" w:cs="Times New Roman"/>
          <w:i/>
          <w:sz w:val="22"/>
          <w:szCs w:val="22"/>
          <w:lang w:eastAsia="es-MX"/>
        </w:rPr>
        <w:t xml:space="preserve">que el contralor municipal manifieste si existe procedimiento administrativo o de naturaleza penal en contra de sinhue garcia sotelo por ostentarse como servidor publico de ese ayuntamiento y de no ser el caso manifieste porque se le permite despachar a la ciudadania en las instalaciones del juridico y porque tiene acceso a dichas oficinas y permanece en ellas accediendo a toda la informacion de los juicios sin tener facultad para ello, ademas de entrevistarse con los actores dentro de los juicios en los que el ayuntamiento es parte,acaso el titular no esta lo sufientemente </w:t>
      </w:r>
      <w:r w:rsidR="00002052" w:rsidRPr="00585F3B">
        <w:rPr>
          <w:rFonts w:ascii="Palatino Linotype" w:eastAsia="Times New Roman" w:hAnsi="Palatino Linotype" w:cs="Times New Roman"/>
          <w:i/>
          <w:sz w:val="22"/>
          <w:szCs w:val="22"/>
          <w:lang w:eastAsia="es-MX"/>
        </w:rPr>
        <w:lastRenderedPageBreak/>
        <w:t>capacitado y preparado para desempeñar las funciones que le fueron asignadas? y por ello requiere secretario adjunto sin nombramiento</w:t>
      </w:r>
      <w:r w:rsidRPr="00585F3B">
        <w:rPr>
          <w:rFonts w:ascii="Palatino Linotype" w:eastAsia="Times New Roman" w:hAnsi="Palatino Linotype" w:cs="Times New Roman"/>
          <w:i/>
          <w:sz w:val="22"/>
          <w:szCs w:val="22"/>
          <w:lang w:eastAsia="es-MX"/>
        </w:rPr>
        <w:t xml:space="preserve">" </w:t>
      </w:r>
      <w:r w:rsidRPr="00585F3B">
        <w:rPr>
          <w:rFonts w:ascii="Palatino Linotype" w:eastAsia="Calibri" w:hAnsi="Palatino Linotype" w:cs="Arial"/>
          <w:i/>
          <w:sz w:val="22"/>
          <w:lang w:val="es-ES"/>
        </w:rPr>
        <w:t xml:space="preserve"> (Sic)</w:t>
      </w:r>
    </w:p>
    <w:p w:rsidR="00935503" w:rsidRPr="00585F3B" w:rsidRDefault="00935503" w:rsidP="00935503">
      <w:pPr>
        <w:spacing w:line="360" w:lineRule="auto"/>
        <w:ind w:right="567"/>
        <w:jc w:val="both"/>
        <w:rPr>
          <w:rFonts w:ascii="Palatino Linotype" w:eastAsia="Times New Roman" w:hAnsi="Palatino Linotype" w:cs="Times New Roman"/>
          <w:lang w:val="es-MX" w:eastAsia="es-MX"/>
        </w:rPr>
      </w:pPr>
    </w:p>
    <w:p w:rsidR="00935503" w:rsidRPr="00585F3B" w:rsidRDefault="00935503" w:rsidP="00935503">
      <w:pPr>
        <w:pStyle w:val="Prrafodelista"/>
        <w:numPr>
          <w:ilvl w:val="0"/>
          <w:numId w:val="1"/>
        </w:numPr>
        <w:spacing w:line="360" w:lineRule="auto"/>
        <w:ind w:left="0" w:firstLine="0"/>
        <w:jc w:val="both"/>
        <w:rPr>
          <w:rFonts w:ascii="Palatino Linotype" w:eastAsia="Calibri" w:hAnsi="Palatino Linotype" w:cs="Times New Roman"/>
          <w:lang w:val="es-ES"/>
        </w:rPr>
      </w:pPr>
      <w:r w:rsidRPr="00585F3B">
        <w:rPr>
          <w:rFonts w:ascii="Palatino Linotype" w:eastAsia="Calibri" w:hAnsi="Palatino Linotype" w:cs="Times New Roman"/>
          <w:lang w:val="es-ES"/>
        </w:rPr>
        <w:t xml:space="preserve">El particular no señaló modalidad de entrega de la información, a través del Sistema de Acceso a la Información Mexiquense (SAIMEX). </w:t>
      </w:r>
    </w:p>
    <w:p w:rsidR="00935503" w:rsidRPr="00585F3B" w:rsidRDefault="00935503" w:rsidP="00935503">
      <w:pPr>
        <w:pStyle w:val="Prrafodelista"/>
        <w:spacing w:line="360" w:lineRule="auto"/>
        <w:ind w:left="0"/>
        <w:jc w:val="both"/>
        <w:rPr>
          <w:rFonts w:ascii="Palatino Linotype" w:eastAsia="Calibri" w:hAnsi="Palatino Linotype" w:cs="Times New Roman"/>
          <w:lang w:val="es-ES"/>
        </w:rPr>
      </w:pPr>
    </w:p>
    <w:p w:rsidR="00935503" w:rsidRPr="00585F3B" w:rsidRDefault="00002052" w:rsidP="00935503">
      <w:pPr>
        <w:pStyle w:val="Prrafodelista"/>
        <w:numPr>
          <w:ilvl w:val="0"/>
          <w:numId w:val="1"/>
        </w:numPr>
        <w:spacing w:line="360" w:lineRule="auto"/>
        <w:ind w:left="0" w:firstLine="0"/>
        <w:jc w:val="both"/>
        <w:rPr>
          <w:rFonts w:ascii="Palatino Linotype" w:eastAsia="Calibri" w:hAnsi="Palatino Linotype" w:cs="Times New Roman"/>
          <w:lang w:val="es-ES"/>
        </w:rPr>
      </w:pPr>
      <w:r w:rsidRPr="00585F3B">
        <w:rPr>
          <w:rFonts w:ascii="Palatino Linotype" w:eastAsia="Calibri" w:hAnsi="Palatino Linotype" w:cs="Times New Roman"/>
          <w:lang w:val="es-ES"/>
        </w:rPr>
        <w:t>El catorce (14</w:t>
      </w:r>
      <w:r w:rsidR="00935503" w:rsidRPr="00585F3B">
        <w:rPr>
          <w:rFonts w:ascii="Palatino Linotype" w:eastAsia="Calibri" w:hAnsi="Palatino Linotype" w:cs="Times New Roman"/>
          <w:lang w:val="es-ES"/>
        </w:rPr>
        <w:t>) de febrero de dos mil veintiuno, se realizó un requerimiento al servidor público habilitado.</w:t>
      </w:r>
    </w:p>
    <w:p w:rsidR="00935503" w:rsidRPr="00585F3B" w:rsidRDefault="00935503" w:rsidP="00935503">
      <w:pPr>
        <w:pStyle w:val="Prrafodelista"/>
        <w:spacing w:line="360" w:lineRule="auto"/>
        <w:ind w:left="0"/>
        <w:jc w:val="both"/>
        <w:rPr>
          <w:rFonts w:ascii="Palatino Linotype" w:eastAsia="Calibri" w:hAnsi="Palatino Linotype" w:cs="Times New Roman"/>
          <w:b/>
          <w:i/>
          <w:lang w:val="es-ES"/>
        </w:rPr>
      </w:pPr>
    </w:p>
    <w:p w:rsidR="00935503" w:rsidRPr="00585F3B" w:rsidRDefault="00002052" w:rsidP="00935503">
      <w:pPr>
        <w:pStyle w:val="Prrafodelista"/>
        <w:numPr>
          <w:ilvl w:val="0"/>
          <w:numId w:val="1"/>
        </w:numPr>
        <w:spacing w:line="360" w:lineRule="auto"/>
        <w:ind w:left="0" w:firstLine="0"/>
        <w:jc w:val="both"/>
        <w:rPr>
          <w:rFonts w:ascii="Palatino Linotype" w:eastAsia="Calibri" w:hAnsi="Palatino Linotype" w:cs="Times New Roman"/>
          <w:b/>
          <w:i/>
          <w:lang w:val="es-ES"/>
        </w:rPr>
      </w:pPr>
      <w:r w:rsidRPr="00585F3B">
        <w:rPr>
          <w:rFonts w:ascii="Palatino Linotype" w:eastAsia="Calibri" w:hAnsi="Palatino Linotype" w:cs="Times New Roman"/>
          <w:lang w:val="es-ES"/>
        </w:rPr>
        <w:t>El tres (03) de marzo</w:t>
      </w:r>
      <w:r w:rsidR="00935503" w:rsidRPr="00585F3B">
        <w:rPr>
          <w:rFonts w:ascii="Palatino Linotype" w:eastAsia="Calibri" w:hAnsi="Palatino Linotype" w:cs="Times New Roman"/>
          <w:lang w:val="es-ES"/>
        </w:rPr>
        <w:t xml:space="preserve"> de dos mil veintidós, el </w:t>
      </w:r>
      <w:r w:rsidR="00935503" w:rsidRPr="00585F3B">
        <w:rPr>
          <w:rFonts w:ascii="Palatino Linotype" w:eastAsia="Calibri" w:hAnsi="Palatino Linotype" w:cs="Arial"/>
          <w:b/>
          <w:lang w:val="es-AR"/>
        </w:rPr>
        <w:t>SUJETO OBLIGADO</w:t>
      </w:r>
      <w:r w:rsidR="00935503" w:rsidRPr="00585F3B">
        <w:rPr>
          <w:rFonts w:ascii="Palatino Linotype" w:eastAsia="Calibri" w:hAnsi="Palatino Linotype" w:cs="Arial"/>
          <w:b/>
          <w:i/>
          <w:lang w:val="es-AR"/>
        </w:rPr>
        <w:t xml:space="preserve"> </w:t>
      </w:r>
      <w:r w:rsidR="00935503" w:rsidRPr="00585F3B">
        <w:rPr>
          <w:rFonts w:ascii="Palatino Linotype" w:eastAsia="Times New Roman" w:hAnsi="Palatino Linotype" w:cs="Arial"/>
          <w:lang w:val="es-ES"/>
        </w:rPr>
        <w:t>dio respuesta a la solicitud de información, en los siguientes términos</w:t>
      </w:r>
      <w:r w:rsidR="00935503" w:rsidRPr="00585F3B">
        <w:rPr>
          <w:rFonts w:ascii="Palatino Linotype" w:eastAsia="Calibri" w:hAnsi="Palatino Linotype" w:cs="Times New Roman"/>
          <w:bCs/>
          <w:iCs/>
          <w:lang w:val="es-ES"/>
        </w:rPr>
        <w:t>:</w:t>
      </w:r>
    </w:p>
    <w:p w:rsidR="00935503" w:rsidRPr="00585F3B" w:rsidRDefault="00935503" w:rsidP="00935503">
      <w:pPr>
        <w:pStyle w:val="Prrafodelista"/>
        <w:spacing w:line="360" w:lineRule="auto"/>
        <w:ind w:left="0"/>
        <w:jc w:val="both"/>
        <w:rPr>
          <w:rFonts w:ascii="Palatino Linotype" w:eastAsia="Calibri" w:hAnsi="Palatino Linotype" w:cs="Times New Roman"/>
          <w:b/>
          <w:i/>
          <w:lang w:val="es-ES"/>
        </w:rPr>
      </w:pPr>
    </w:p>
    <w:tbl>
      <w:tblPr>
        <w:tblW w:w="7435" w:type="dxa"/>
        <w:jc w:val="center"/>
        <w:tblCellSpacing w:w="0" w:type="dxa"/>
        <w:tblCellMar>
          <w:left w:w="0" w:type="dxa"/>
          <w:right w:w="0" w:type="dxa"/>
        </w:tblCellMar>
        <w:tblLook w:val="04A0" w:firstRow="1" w:lastRow="0" w:firstColumn="1" w:lastColumn="0" w:noHBand="0" w:noVBand="1"/>
      </w:tblPr>
      <w:tblGrid>
        <w:gridCol w:w="7435"/>
      </w:tblGrid>
      <w:tr w:rsidR="00002052" w:rsidRPr="00585F3B" w:rsidTr="00002052">
        <w:trPr>
          <w:trHeight w:val="162"/>
          <w:tblCellSpacing w:w="0" w:type="dxa"/>
          <w:jc w:val="center"/>
        </w:trPr>
        <w:tc>
          <w:tcPr>
            <w:tcW w:w="0" w:type="auto"/>
            <w:vAlign w:val="center"/>
            <w:hideMark/>
          </w:tcPr>
          <w:p w:rsidR="00002052" w:rsidRPr="00585F3B" w:rsidRDefault="00002052" w:rsidP="00002052">
            <w:pPr>
              <w:jc w:val="both"/>
              <w:rPr>
                <w:rFonts w:ascii="Palatino Linotype" w:eastAsia="Times New Roman" w:hAnsi="Palatino Linotype" w:cs="Times New Roman"/>
                <w:i/>
                <w:sz w:val="22"/>
                <w:szCs w:val="22"/>
                <w:lang w:val="es-ES"/>
              </w:rPr>
            </w:pPr>
            <w:r w:rsidRPr="00585F3B">
              <w:rPr>
                <w:rFonts w:ascii="Palatino Linotype" w:eastAsia="Times New Roman" w:hAnsi="Palatino Linotype" w:cs="Times New Roman"/>
                <w:i/>
                <w:sz w:val="22"/>
                <w:szCs w:val="22"/>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002052" w:rsidRPr="00585F3B" w:rsidTr="00002052">
        <w:trPr>
          <w:trHeight w:val="407"/>
          <w:tblCellSpacing w:w="0" w:type="dxa"/>
          <w:jc w:val="center"/>
        </w:trPr>
        <w:tc>
          <w:tcPr>
            <w:tcW w:w="0" w:type="auto"/>
            <w:vAlign w:val="center"/>
            <w:hideMark/>
          </w:tcPr>
          <w:p w:rsidR="00002052" w:rsidRPr="00585F3B" w:rsidRDefault="00002052" w:rsidP="00002052">
            <w:pPr>
              <w:jc w:val="both"/>
              <w:rPr>
                <w:rFonts w:ascii="Palatino Linotype" w:eastAsia="Times New Roman" w:hAnsi="Palatino Linotype" w:cs="Times New Roman"/>
                <w:i/>
                <w:sz w:val="22"/>
                <w:szCs w:val="22"/>
                <w:lang w:val="es-ES"/>
              </w:rPr>
            </w:pPr>
          </w:p>
        </w:tc>
      </w:tr>
      <w:tr w:rsidR="00002052" w:rsidRPr="00585F3B" w:rsidTr="00002052">
        <w:trPr>
          <w:trHeight w:val="162"/>
          <w:tblCellSpacing w:w="0" w:type="dxa"/>
          <w:jc w:val="center"/>
        </w:trPr>
        <w:tc>
          <w:tcPr>
            <w:tcW w:w="0" w:type="auto"/>
            <w:vAlign w:val="center"/>
            <w:hideMark/>
          </w:tcPr>
          <w:p w:rsidR="00002052" w:rsidRPr="00585F3B" w:rsidRDefault="00002052" w:rsidP="00002052">
            <w:pPr>
              <w:jc w:val="both"/>
              <w:rPr>
                <w:rFonts w:ascii="Palatino Linotype" w:eastAsia="Times New Roman" w:hAnsi="Palatino Linotype" w:cs="Times New Roman"/>
                <w:i/>
                <w:sz w:val="22"/>
                <w:szCs w:val="22"/>
                <w:lang w:val="es-ES"/>
              </w:rPr>
            </w:pPr>
            <w:r w:rsidRPr="00585F3B">
              <w:rPr>
                <w:rFonts w:ascii="Palatino Linotype" w:eastAsia="Times New Roman" w:hAnsi="Palatino Linotype" w:cs="Times New Roman"/>
                <w:i/>
                <w:sz w:val="22"/>
                <w:szCs w:val="22"/>
                <w:lang w:val="es-ES"/>
              </w:rPr>
              <w:t>Atlacomulco, Estado de México, Marzo de 2022. Unidad de Transparencia ESTIMADO (A) SOLICITANTE P R E S E N T E: Sea este el medio para saludarlo, al mismo tiempo en atención a su solicitud de acceso a la información pública, y con fundamento en el artículo 53 fracción II y 163 de la Ley de Transparencia y acceso a la Información Pública del Estado de México y Municipios, misma que fue turnada al Servidor Público habilitado, se presenta la respuesta a dicha solicitud. Finalmente, hacer de su conocimiento que el recurso de revisión, es una garantía secundaria, mediante la cual, se puede subsanar cualquier posible afectación a su derecho de acceso a la información (Art. 176) y que esta contemplada en los causales establecidos en el artículo 179,incisos I AL XIV. Sin otro particular de momento, quedo atenta. A T E N T A M E N T E LIC. KARLA KARINA TÉLLEZ LARA TITULAR DE LA UNIDAD DE TRANSPARENCIA</w:t>
            </w:r>
          </w:p>
        </w:tc>
      </w:tr>
    </w:tbl>
    <w:p w:rsidR="00935503" w:rsidRPr="00585F3B" w:rsidRDefault="00935503" w:rsidP="00935503">
      <w:pPr>
        <w:pStyle w:val="Prrafodelista"/>
        <w:spacing w:line="360" w:lineRule="auto"/>
        <w:ind w:left="0"/>
        <w:jc w:val="both"/>
        <w:rPr>
          <w:rFonts w:ascii="Palatino Linotype" w:eastAsia="Calibri" w:hAnsi="Palatino Linotype" w:cs="Times New Roman"/>
          <w:b/>
          <w:lang w:val="es-ES"/>
        </w:rPr>
      </w:pPr>
    </w:p>
    <w:p w:rsidR="00935503" w:rsidRPr="00585F3B" w:rsidRDefault="00002052" w:rsidP="00002052">
      <w:pPr>
        <w:pStyle w:val="Prrafodelista"/>
        <w:numPr>
          <w:ilvl w:val="0"/>
          <w:numId w:val="4"/>
        </w:numPr>
        <w:spacing w:line="360" w:lineRule="auto"/>
        <w:ind w:right="567"/>
        <w:jc w:val="both"/>
        <w:rPr>
          <w:rFonts w:ascii="Palatino Linotype" w:eastAsia="Times New Roman" w:hAnsi="Palatino Linotype" w:cs="Arial"/>
          <w:bCs/>
          <w:lang w:val="es-ES"/>
        </w:rPr>
      </w:pPr>
      <w:r w:rsidRPr="00585F3B">
        <w:rPr>
          <w:rFonts w:ascii="Palatino Linotype" w:eastAsia="Times New Roman" w:hAnsi="Palatino Linotype" w:cs="Arial"/>
          <w:bCs/>
          <w:lang w:val="es-ES"/>
        </w:rPr>
        <w:lastRenderedPageBreak/>
        <w:t xml:space="preserve">A la respuesta se adjuntó el documento </w:t>
      </w:r>
      <w:hyperlink r:id="rId7" w:tgtFrame="_blank" w:history="1">
        <w:r w:rsidRPr="00585F3B">
          <w:rPr>
            <w:rStyle w:val="Hipervnculo"/>
            <w:rFonts w:ascii="Palatino Linotype" w:hAnsi="Palatino Linotype" w:cs="Arial"/>
            <w:b/>
            <w:bCs/>
            <w:color w:val="auto"/>
          </w:rPr>
          <w:t>RESPUESTA 00065.pdf</w:t>
        </w:r>
      </w:hyperlink>
      <w:r w:rsidRPr="00585F3B">
        <w:rPr>
          <w:rFonts w:ascii="Palatino Linotype" w:hAnsi="Palatino Linotype"/>
        </w:rPr>
        <w:t xml:space="preserve">, oficio ATL/CM/313/02/2022, suscrito por el contralor municipal, mediante el cual manifestó </w:t>
      </w:r>
      <w:r w:rsidRPr="00585F3B">
        <w:rPr>
          <w:rFonts w:ascii="Palatino Linotype" w:hAnsi="Palatino Linotype"/>
          <w:i/>
        </w:rPr>
        <w:t>“Al respecto se informa que el C. Sinuhe García Sotelo no cuenta con algún procedimiento administrativo o de naturaleza penal; por lo que se refiere a su estancia y participación en el Área Jurídica del Ayuntamiento Constitucional de Atlacomulco hago de su conocimiento que la Contraloría Municipal no cuenta con la información respecto a sus actividades</w:t>
      </w:r>
      <w:r w:rsidR="00B50AEA" w:rsidRPr="00585F3B">
        <w:rPr>
          <w:rFonts w:ascii="Palatino Linotype" w:hAnsi="Palatino Linotype"/>
          <w:i/>
        </w:rPr>
        <w:t>…”</w:t>
      </w:r>
    </w:p>
    <w:p w:rsidR="00002052" w:rsidRPr="00585F3B" w:rsidRDefault="00002052" w:rsidP="00002052">
      <w:pPr>
        <w:pStyle w:val="Prrafodelista"/>
        <w:spacing w:line="360" w:lineRule="auto"/>
        <w:ind w:right="567"/>
        <w:jc w:val="both"/>
        <w:rPr>
          <w:rFonts w:ascii="Palatino Linotype" w:eastAsia="Times New Roman" w:hAnsi="Palatino Linotype" w:cs="Arial"/>
          <w:bCs/>
          <w:lang w:val="es-ES"/>
        </w:rPr>
      </w:pPr>
    </w:p>
    <w:p w:rsidR="00935503" w:rsidRPr="00585F3B" w:rsidRDefault="00935503" w:rsidP="00935503">
      <w:pPr>
        <w:pStyle w:val="Prrafodelista"/>
        <w:numPr>
          <w:ilvl w:val="0"/>
          <w:numId w:val="1"/>
        </w:numPr>
        <w:spacing w:line="360" w:lineRule="auto"/>
        <w:ind w:left="0" w:firstLine="0"/>
        <w:jc w:val="both"/>
        <w:rPr>
          <w:rFonts w:ascii="Palatino Linotype" w:hAnsi="Palatino Linotype" w:cs="Arial"/>
          <w:i/>
          <w:sz w:val="22"/>
          <w:szCs w:val="22"/>
        </w:rPr>
      </w:pPr>
      <w:r w:rsidRPr="00585F3B">
        <w:rPr>
          <w:rFonts w:ascii="Palatino Linotype" w:eastAsia="Calibri" w:hAnsi="Palatino Linotype" w:cs="Arial"/>
          <w:lang w:val="es-AR"/>
        </w:rPr>
        <w:t xml:space="preserve">El </w:t>
      </w:r>
      <w:r w:rsidR="00B50AEA" w:rsidRPr="00585F3B">
        <w:rPr>
          <w:rFonts w:ascii="Palatino Linotype" w:eastAsia="Calibri" w:hAnsi="Palatino Linotype" w:cs="Arial"/>
          <w:lang w:val="es-AR"/>
        </w:rPr>
        <w:t>cuatro (04) de marzo</w:t>
      </w:r>
      <w:r w:rsidRPr="00585F3B">
        <w:rPr>
          <w:rFonts w:ascii="Palatino Linotype" w:eastAsia="Calibri" w:hAnsi="Palatino Linotype" w:cs="Arial"/>
          <w:lang w:val="es-AR"/>
        </w:rPr>
        <w:t xml:space="preserve"> de dos mil veintidós</w:t>
      </w:r>
      <w:r w:rsidRPr="00585F3B">
        <w:rPr>
          <w:rFonts w:ascii="Palatino Linotype" w:eastAsia="Times New Roman" w:hAnsi="Palatino Linotype" w:cs="Arial"/>
          <w:lang w:val="es-ES"/>
        </w:rPr>
        <w:t xml:space="preserve">, </w:t>
      </w:r>
      <w:r w:rsidRPr="00585F3B">
        <w:rPr>
          <w:rFonts w:ascii="Palatino Linotype" w:hAnsi="Palatino Linotype"/>
          <w:b/>
        </w:rPr>
        <w:t>EL RECURRENTE</w:t>
      </w:r>
      <w:r w:rsidRPr="00585F3B">
        <w:rPr>
          <w:rFonts w:ascii="Palatino Linotype" w:eastAsia="Times New Roman" w:hAnsi="Palatino Linotype" w:cs="Arial"/>
          <w:lang w:val="es-ES"/>
        </w:rPr>
        <w:t xml:space="preserve"> interpuso los recursos de revisión, en contra de las respuestas y, señaló como:</w:t>
      </w:r>
      <w:bookmarkStart w:id="2" w:name="_Toc472500652"/>
      <w:bookmarkStart w:id="3" w:name="_Toc472427085"/>
      <w:bookmarkStart w:id="4" w:name="_Toc462307683"/>
    </w:p>
    <w:p w:rsidR="00935503" w:rsidRPr="00585F3B" w:rsidRDefault="00935503" w:rsidP="00935503">
      <w:pPr>
        <w:pStyle w:val="Prrafodelista"/>
        <w:spacing w:line="360" w:lineRule="auto"/>
        <w:ind w:left="567"/>
        <w:jc w:val="both"/>
        <w:rPr>
          <w:rFonts w:ascii="Palatino Linotype" w:hAnsi="Palatino Linotype" w:cs="Arial"/>
          <w:sz w:val="22"/>
          <w:szCs w:val="22"/>
        </w:rPr>
      </w:pPr>
    </w:p>
    <w:p w:rsidR="00935503" w:rsidRPr="00585F3B" w:rsidRDefault="00935503" w:rsidP="00935503">
      <w:pPr>
        <w:pStyle w:val="Prrafodelista"/>
        <w:spacing w:line="360" w:lineRule="auto"/>
        <w:ind w:left="567"/>
        <w:jc w:val="both"/>
        <w:rPr>
          <w:rFonts w:ascii="Palatino Linotype" w:eastAsia="Calibri" w:hAnsi="Palatino Linotype" w:cs="Arial"/>
          <w:szCs w:val="22"/>
          <w:lang w:val="es-ES"/>
        </w:rPr>
      </w:pPr>
      <w:r w:rsidRPr="00585F3B">
        <w:rPr>
          <w:rFonts w:ascii="Palatino Linotype" w:hAnsi="Palatino Linotype"/>
          <w:b/>
        </w:rPr>
        <w:t>Acto impugnado:</w:t>
      </w:r>
      <w:r w:rsidRPr="00585F3B">
        <w:rPr>
          <w:rStyle w:val="Ttulo2Car"/>
          <w:rFonts w:ascii="Palatino Linotype" w:hAnsi="Palatino Linotype"/>
          <w:b/>
          <w:i/>
          <w:lang w:val="es-ES"/>
        </w:rPr>
        <w:t xml:space="preserve"> </w:t>
      </w:r>
      <w:r w:rsidRPr="00585F3B">
        <w:rPr>
          <w:rFonts w:ascii="Palatino Linotype" w:hAnsi="Palatino Linotype"/>
        </w:rPr>
        <w:t>“</w:t>
      </w:r>
      <w:r w:rsidR="00B50AEA" w:rsidRPr="00585F3B">
        <w:rPr>
          <w:rFonts w:ascii="Palatino Linotype" w:hAnsi="Palatino Linotype"/>
          <w:i/>
          <w:sz w:val="22"/>
        </w:rPr>
        <w:t>La respuesta del contralor</w:t>
      </w:r>
      <w:r w:rsidRPr="00585F3B">
        <w:rPr>
          <w:rFonts w:ascii="Palatino Linotype" w:hAnsi="Palatino Linotype"/>
        </w:rPr>
        <w:t>"</w:t>
      </w:r>
      <w:r w:rsidRPr="00585F3B">
        <w:rPr>
          <w:rFonts w:ascii="Palatino Linotype" w:eastAsia="Calibri" w:hAnsi="Palatino Linotype" w:cs="Arial"/>
          <w:sz w:val="20"/>
          <w:szCs w:val="22"/>
          <w:lang w:val="es-ES"/>
        </w:rPr>
        <w:t xml:space="preserve"> </w:t>
      </w:r>
      <w:r w:rsidRPr="00585F3B">
        <w:rPr>
          <w:rFonts w:ascii="Palatino Linotype" w:eastAsia="Calibri" w:hAnsi="Palatino Linotype" w:cs="Arial"/>
          <w:i/>
          <w:sz w:val="22"/>
          <w:szCs w:val="22"/>
          <w:lang w:val="es-ES"/>
        </w:rPr>
        <w:t>(Sic)</w:t>
      </w:r>
    </w:p>
    <w:p w:rsidR="00935503" w:rsidRPr="00585F3B" w:rsidRDefault="00935503" w:rsidP="00935503">
      <w:pPr>
        <w:pStyle w:val="Prrafodelista"/>
        <w:spacing w:line="360" w:lineRule="auto"/>
        <w:ind w:left="567"/>
        <w:jc w:val="both"/>
        <w:rPr>
          <w:rFonts w:ascii="Palatino Linotype" w:eastAsia="Calibri" w:hAnsi="Palatino Linotype" w:cs="Arial"/>
          <w:szCs w:val="22"/>
          <w:lang w:val="es-ES"/>
        </w:rPr>
      </w:pPr>
    </w:p>
    <w:p w:rsidR="00935503" w:rsidRPr="00585F3B" w:rsidRDefault="00935503" w:rsidP="00935503">
      <w:pPr>
        <w:pStyle w:val="Prrafodelista"/>
        <w:spacing w:line="360" w:lineRule="auto"/>
        <w:ind w:left="567"/>
        <w:jc w:val="both"/>
        <w:rPr>
          <w:rFonts w:ascii="Palatino Linotype" w:hAnsi="Palatino Linotype" w:cs="Arial"/>
          <w:sz w:val="22"/>
          <w:szCs w:val="22"/>
        </w:rPr>
      </w:pPr>
      <w:r w:rsidRPr="00585F3B">
        <w:rPr>
          <w:rFonts w:ascii="Palatino Linotype" w:hAnsi="Palatino Linotype"/>
          <w:b/>
        </w:rPr>
        <w:t>Razones o Motivos de inconformidad:</w:t>
      </w:r>
      <w:r w:rsidRPr="00585F3B">
        <w:rPr>
          <w:rStyle w:val="Ttulo2Car"/>
          <w:rFonts w:ascii="Palatino Linotype" w:hAnsi="Palatino Linotype"/>
          <w:b/>
          <w:lang w:val="es-ES"/>
        </w:rPr>
        <w:t xml:space="preserve"> </w:t>
      </w:r>
      <w:r w:rsidRPr="00585F3B">
        <w:rPr>
          <w:rFonts w:ascii="Palatino Linotype" w:hAnsi="Palatino Linotype"/>
          <w:i/>
          <w:sz w:val="22"/>
          <w:szCs w:val="22"/>
        </w:rPr>
        <w:t>“</w:t>
      </w:r>
      <w:r w:rsidR="00B50AEA" w:rsidRPr="00585F3B">
        <w:rPr>
          <w:rFonts w:ascii="Palatino Linotype" w:hAnsi="Palatino Linotype"/>
          <w:i/>
          <w:color w:val="000000"/>
          <w:sz w:val="22"/>
          <w:szCs w:val="22"/>
        </w:rPr>
        <w:t>Respuesta</w:t>
      </w:r>
      <w:r w:rsidRPr="00585F3B">
        <w:rPr>
          <w:rFonts w:ascii="Palatino Linotype" w:hAnsi="Palatino Linotype"/>
          <w:i/>
          <w:sz w:val="22"/>
          <w:szCs w:val="22"/>
        </w:rPr>
        <w:t xml:space="preserve">” </w:t>
      </w:r>
      <w:r w:rsidRPr="00585F3B">
        <w:rPr>
          <w:rFonts w:ascii="Palatino Linotype" w:hAnsi="Palatino Linotype" w:cs="Arial"/>
          <w:i/>
          <w:sz w:val="22"/>
          <w:szCs w:val="22"/>
        </w:rPr>
        <w:t xml:space="preserve">(Sic) </w:t>
      </w:r>
    </w:p>
    <w:p w:rsidR="00935503" w:rsidRPr="00585F3B" w:rsidRDefault="00935503" w:rsidP="00935503">
      <w:pPr>
        <w:spacing w:line="360" w:lineRule="auto"/>
        <w:jc w:val="both"/>
        <w:rPr>
          <w:rFonts w:ascii="Palatino Linotype" w:eastAsia="Times New Roman" w:hAnsi="Palatino Linotype" w:cs="Arial"/>
          <w:i/>
          <w:color w:val="333333"/>
          <w:sz w:val="22"/>
          <w:szCs w:val="22"/>
          <w:lang w:val="es-ES"/>
        </w:rPr>
      </w:pPr>
    </w:p>
    <w:bookmarkEnd w:id="2"/>
    <w:bookmarkEnd w:id="3"/>
    <w:bookmarkEnd w:id="4"/>
    <w:p w:rsidR="00935503" w:rsidRPr="00585F3B" w:rsidRDefault="00935503" w:rsidP="00935503">
      <w:pPr>
        <w:pStyle w:val="Prrafodelista"/>
        <w:numPr>
          <w:ilvl w:val="0"/>
          <w:numId w:val="1"/>
        </w:numPr>
        <w:spacing w:line="360" w:lineRule="auto"/>
        <w:ind w:left="0" w:firstLine="0"/>
        <w:jc w:val="both"/>
        <w:rPr>
          <w:rFonts w:ascii="Palatino Linotype" w:eastAsia="Calibri" w:hAnsi="Palatino Linotype" w:cs="Arial"/>
          <w:lang w:val="es-AR"/>
        </w:rPr>
      </w:pPr>
      <w:r w:rsidRPr="00585F3B">
        <w:rPr>
          <w:rFonts w:ascii="Palatino Linotype" w:eastAsia="Times New Roman" w:hAnsi="Palatino Linotype" w:cs="Arial"/>
          <w:lang w:val="es-ES"/>
        </w:rPr>
        <w:t xml:space="preserve">Se registró el recurso de revisión bajo el número de expediente </w:t>
      </w:r>
      <w:r w:rsidRPr="00585F3B">
        <w:rPr>
          <w:rFonts w:ascii="Palatino Linotype" w:hAnsi="Palatino Linotype" w:cs="Arial"/>
          <w:bCs/>
        </w:rPr>
        <w:t xml:space="preserve">al rubro indicado, asimismo con fundamento en lo dispuesto por el </w:t>
      </w:r>
      <w:r w:rsidRPr="00585F3B">
        <w:rPr>
          <w:rFonts w:ascii="Palatino Linotype" w:eastAsia="Calibri" w:hAnsi="Palatino Linotype" w:cs="Arial"/>
          <w:lang w:val="es-ES"/>
        </w:rPr>
        <w:t xml:space="preserve">artículo 185 fracción I de la </w:t>
      </w:r>
      <w:r w:rsidRPr="00585F3B">
        <w:rPr>
          <w:rFonts w:ascii="Palatino Linotype" w:eastAsia="Calibri" w:hAnsi="Palatino Linotype" w:cs="Arial"/>
          <w:b/>
          <w:lang w:val="es-ES"/>
        </w:rPr>
        <w:t xml:space="preserve">Ley de Transparencia y Acceso a la Información Pública del Estado de México y Municipios </w:t>
      </w:r>
      <w:r w:rsidRPr="00585F3B">
        <w:rPr>
          <w:rFonts w:ascii="Palatino Linotype" w:eastAsia="Times New Roman" w:hAnsi="Palatino Linotype" w:cs="Arial"/>
          <w:lang w:val="es-ES"/>
        </w:rPr>
        <w:t xml:space="preserve">se turnó a la </w:t>
      </w:r>
      <w:r w:rsidRPr="00585F3B">
        <w:rPr>
          <w:rFonts w:ascii="Palatino Linotype" w:eastAsia="Times New Roman" w:hAnsi="Palatino Linotype" w:cs="Arial"/>
          <w:b/>
          <w:lang w:val="es-ES"/>
        </w:rPr>
        <w:t xml:space="preserve">Comisionada </w:t>
      </w:r>
      <w:r w:rsidRPr="00585F3B">
        <w:rPr>
          <w:rFonts w:ascii="Palatino Linotype" w:hAnsi="Palatino Linotype"/>
          <w:b/>
        </w:rPr>
        <w:t>María del Rosario Mejía Ayala</w:t>
      </w:r>
      <w:r w:rsidRPr="00585F3B">
        <w:rPr>
          <w:rFonts w:ascii="Palatino Linotype" w:eastAsia="Times New Roman" w:hAnsi="Palatino Linotype" w:cs="Arial"/>
          <w:b/>
          <w:lang w:val="es-ES"/>
        </w:rPr>
        <w:t xml:space="preserve">, </w:t>
      </w:r>
      <w:r w:rsidRPr="00585F3B">
        <w:rPr>
          <w:rFonts w:ascii="Palatino Linotype" w:eastAsia="Times New Roman" w:hAnsi="Palatino Linotype" w:cs="Arial"/>
          <w:lang w:val="es-ES"/>
        </w:rPr>
        <w:t xml:space="preserve">con el objeto de </w:t>
      </w:r>
      <w:r w:rsidRPr="00585F3B">
        <w:rPr>
          <w:rFonts w:ascii="Palatino Linotype" w:eastAsia="Times New Roman" w:hAnsi="Palatino Linotype" w:cs="Arial"/>
          <w:lang w:val="es-MX"/>
        </w:rPr>
        <w:t>su análisis.</w:t>
      </w:r>
    </w:p>
    <w:p w:rsidR="00935503" w:rsidRPr="00585F3B" w:rsidRDefault="00935503" w:rsidP="00935503">
      <w:pPr>
        <w:pStyle w:val="Prrafodelista"/>
        <w:spacing w:line="360" w:lineRule="auto"/>
        <w:ind w:left="0"/>
        <w:jc w:val="both"/>
        <w:rPr>
          <w:rFonts w:ascii="Palatino Linotype" w:eastAsia="Calibri" w:hAnsi="Palatino Linotype" w:cs="Arial"/>
          <w:lang w:val="es-AR"/>
        </w:rPr>
      </w:pPr>
    </w:p>
    <w:p w:rsidR="00935503" w:rsidRPr="00585F3B" w:rsidRDefault="00935503" w:rsidP="00935503">
      <w:pPr>
        <w:pStyle w:val="Prrafodelista"/>
        <w:numPr>
          <w:ilvl w:val="0"/>
          <w:numId w:val="1"/>
        </w:numPr>
        <w:spacing w:line="360" w:lineRule="auto"/>
        <w:ind w:left="0" w:firstLine="0"/>
        <w:jc w:val="both"/>
        <w:rPr>
          <w:rFonts w:ascii="Palatino Linotype" w:hAnsi="Palatino Linotype"/>
          <w:i/>
          <w:color w:val="000000"/>
          <w:sz w:val="22"/>
          <w:szCs w:val="22"/>
        </w:rPr>
      </w:pPr>
      <w:r w:rsidRPr="00585F3B">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F663F8" w:rsidRPr="00585F3B">
        <w:rPr>
          <w:rFonts w:ascii="Palatino Linotype" w:eastAsia="Calibri" w:hAnsi="Palatino Linotype" w:cs="Arial"/>
          <w:lang w:val="es-ES"/>
        </w:rPr>
        <w:t>nueve (09</w:t>
      </w:r>
      <w:r w:rsidRPr="00585F3B">
        <w:rPr>
          <w:rFonts w:ascii="Palatino Linotype" w:eastAsia="Calibri" w:hAnsi="Palatino Linotype" w:cs="Arial"/>
          <w:lang w:val="es-ES"/>
        </w:rPr>
        <w:t xml:space="preserve">) de marzo de dos mil veintidós, puso a disposición de las partes el expediente </w:t>
      </w:r>
      <w:r w:rsidRPr="00585F3B">
        <w:rPr>
          <w:rFonts w:ascii="Palatino Linotype" w:eastAsia="Calibri" w:hAnsi="Palatino Linotype" w:cs="Arial"/>
          <w:lang w:val="es-ES"/>
        </w:rPr>
        <w:lastRenderedPageBreak/>
        <w:t xml:space="preserve">electrónico </w:t>
      </w:r>
      <w:r w:rsidRPr="00585F3B">
        <w:rPr>
          <w:rFonts w:ascii="Palatino Linotype" w:eastAsia="Calibri" w:hAnsi="Palatino Linotype" w:cs="Arial"/>
        </w:rPr>
        <w:t xml:space="preserve">vía </w:t>
      </w:r>
      <w:r w:rsidRPr="00585F3B">
        <w:rPr>
          <w:rFonts w:ascii="Palatino Linotype" w:eastAsia="Calibri" w:hAnsi="Palatino Linotype" w:cs="Arial"/>
          <w:b/>
          <w:lang w:val="es-ES"/>
        </w:rPr>
        <w:t xml:space="preserve">SAIMEX </w:t>
      </w:r>
      <w:r w:rsidRPr="00585F3B">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585F3B">
        <w:rPr>
          <w:rFonts w:ascii="Palatino Linotype" w:eastAsia="Calibri" w:hAnsi="Palatino Linotype" w:cs="Arial"/>
          <w:b/>
          <w:lang w:val="es-ES"/>
        </w:rPr>
        <w:t>SUJETO OBLIGADO</w:t>
      </w:r>
      <w:r w:rsidRPr="00585F3B">
        <w:rPr>
          <w:rFonts w:ascii="Palatino Linotype" w:eastAsia="Calibri" w:hAnsi="Palatino Linotype" w:cs="Arial"/>
          <w:lang w:val="es-ES"/>
        </w:rPr>
        <w:t xml:space="preserve"> presentara el informe justificado procedente. </w:t>
      </w:r>
    </w:p>
    <w:p w:rsidR="00935503" w:rsidRPr="00585F3B" w:rsidRDefault="00935503" w:rsidP="00935503">
      <w:pPr>
        <w:pStyle w:val="Prrafodelista"/>
        <w:rPr>
          <w:rFonts w:ascii="Palatino Linotype" w:eastAsia="Calibri" w:hAnsi="Palatino Linotype" w:cs="Arial"/>
          <w:lang w:val="es-ES"/>
        </w:rPr>
      </w:pPr>
    </w:p>
    <w:p w:rsidR="00935503" w:rsidRPr="00585F3B" w:rsidRDefault="00935503" w:rsidP="00935503">
      <w:pPr>
        <w:pStyle w:val="Prrafodelista"/>
        <w:numPr>
          <w:ilvl w:val="0"/>
          <w:numId w:val="1"/>
        </w:numPr>
        <w:spacing w:line="360" w:lineRule="auto"/>
        <w:ind w:left="0" w:firstLine="0"/>
        <w:jc w:val="both"/>
        <w:rPr>
          <w:rFonts w:ascii="Palatino Linotype" w:hAnsi="Palatino Linotype"/>
          <w:i/>
          <w:color w:val="000000"/>
          <w:sz w:val="22"/>
          <w:szCs w:val="22"/>
        </w:rPr>
      </w:pPr>
      <w:r w:rsidRPr="00585F3B">
        <w:rPr>
          <w:rFonts w:ascii="Palatino Linotype" w:eastAsia="Calibri" w:hAnsi="Palatino Linotype" w:cs="Arial"/>
          <w:lang w:val="es-ES"/>
        </w:rPr>
        <w:t>Del expediente electrónico se advierte que el RECURRENTE no realizó manifestaciones, no ofreció pruebas o aleg</w:t>
      </w:r>
      <w:r w:rsidR="00F663F8" w:rsidRPr="00585F3B">
        <w:rPr>
          <w:rFonts w:ascii="Palatino Linotype" w:eastAsia="Calibri" w:hAnsi="Palatino Linotype" w:cs="Arial"/>
          <w:lang w:val="es-ES"/>
        </w:rPr>
        <w:t>atos que su derecho convinieran. P</w:t>
      </w:r>
      <w:r w:rsidRPr="00585F3B">
        <w:rPr>
          <w:rFonts w:ascii="Palatino Linotype" w:eastAsia="Calibri" w:hAnsi="Palatino Linotype" w:cs="Arial"/>
          <w:lang w:val="es-ES"/>
        </w:rPr>
        <w:t>or su parte</w:t>
      </w:r>
      <w:r w:rsidR="00F663F8" w:rsidRPr="00585F3B">
        <w:rPr>
          <w:rFonts w:ascii="Palatino Linotype" w:eastAsia="Calibri" w:hAnsi="Palatino Linotype" w:cs="Arial"/>
          <w:lang w:val="es-ES"/>
        </w:rPr>
        <w:t>,</w:t>
      </w:r>
      <w:r w:rsidRPr="00585F3B">
        <w:rPr>
          <w:rFonts w:ascii="Palatino Linotype" w:eastAsia="Calibri" w:hAnsi="Palatino Linotype" w:cs="Arial"/>
          <w:lang w:val="es-ES"/>
        </w:rPr>
        <w:t xml:space="preserve"> el SUJETO OBLIGADO </w:t>
      </w:r>
      <w:r w:rsidR="00F663F8" w:rsidRPr="00585F3B">
        <w:rPr>
          <w:rFonts w:ascii="Palatino Linotype" w:eastAsia="Calibri" w:hAnsi="Palatino Linotype" w:cs="Arial"/>
          <w:lang w:val="es-ES"/>
        </w:rPr>
        <w:t>remitió informe justificado el catorce (14) de marzo de dos mil veintidós, mismo que se puso a la vista del particular el diecinueve (19) de abril del mismo año, y que consta del documento que se describe a continuación:</w:t>
      </w:r>
    </w:p>
    <w:p w:rsidR="00F663F8" w:rsidRPr="00585F3B" w:rsidRDefault="00F663F8" w:rsidP="00F663F8">
      <w:pPr>
        <w:pStyle w:val="Prrafodelista"/>
        <w:spacing w:line="360" w:lineRule="auto"/>
        <w:ind w:left="0"/>
        <w:jc w:val="both"/>
        <w:rPr>
          <w:rFonts w:ascii="Palatino Linotype" w:eastAsia="Calibri" w:hAnsi="Palatino Linotype" w:cs="Arial"/>
          <w:lang w:val="es-ES"/>
        </w:rPr>
      </w:pPr>
    </w:p>
    <w:p w:rsidR="00F663F8" w:rsidRPr="00585F3B" w:rsidRDefault="00FD5BE2" w:rsidP="00F663F8">
      <w:pPr>
        <w:pStyle w:val="Prrafodelista"/>
        <w:numPr>
          <w:ilvl w:val="0"/>
          <w:numId w:val="4"/>
        </w:numPr>
        <w:spacing w:line="360" w:lineRule="auto"/>
        <w:jc w:val="both"/>
        <w:rPr>
          <w:rFonts w:ascii="Palatino Linotype" w:hAnsi="Palatino Linotype"/>
          <w:i/>
        </w:rPr>
      </w:pPr>
      <w:hyperlink r:id="rId8" w:history="1">
        <w:r w:rsidR="00F663F8" w:rsidRPr="00585F3B">
          <w:rPr>
            <w:rStyle w:val="Hipervnculo"/>
            <w:rFonts w:ascii="Palatino Linotype" w:hAnsi="Palatino Linotype" w:cs="Arial"/>
            <w:b/>
            <w:bCs/>
            <w:color w:val="auto"/>
          </w:rPr>
          <w:t>INF_0065_REC_3423_2022.pdf</w:t>
        </w:r>
      </w:hyperlink>
      <w:r w:rsidR="00F663F8" w:rsidRPr="00585F3B">
        <w:rPr>
          <w:rFonts w:ascii="Palatino Linotype" w:hAnsi="Palatino Linotype"/>
        </w:rPr>
        <w:t xml:space="preserve">: oficio PM/UT/065/2022, mediante el cual se ratifica la respuesta. </w:t>
      </w:r>
    </w:p>
    <w:p w:rsidR="00935503" w:rsidRPr="00585F3B" w:rsidRDefault="00935503" w:rsidP="00935503">
      <w:pPr>
        <w:pStyle w:val="Prrafodelista"/>
        <w:rPr>
          <w:rFonts w:ascii="Palatino Linotype" w:hAnsi="Palatino Linotype"/>
          <w:i/>
          <w:color w:val="000000"/>
          <w:sz w:val="22"/>
          <w:szCs w:val="22"/>
        </w:rPr>
      </w:pPr>
    </w:p>
    <w:p w:rsidR="00935503" w:rsidRPr="00585F3B" w:rsidRDefault="00935503" w:rsidP="00935503">
      <w:pPr>
        <w:pStyle w:val="Prrafodelista"/>
        <w:numPr>
          <w:ilvl w:val="0"/>
          <w:numId w:val="1"/>
        </w:numPr>
        <w:spacing w:line="360" w:lineRule="auto"/>
        <w:ind w:left="0" w:firstLine="0"/>
        <w:jc w:val="both"/>
        <w:rPr>
          <w:rFonts w:ascii="Palatino Linotype" w:hAnsi="Palatino Linotype"/>
          <w:color w:val="000000"/>
          <w:szCs w:val="22"/>
        </w:rPr>
      </w:pPr>
      <w:r w:rsidRPr="00585F3B">
        <w:rPr>
          <w:rFonts w:ascii="Palatino Linotype" w:hAnsi="Palatino Linotype"/>
          <w:color w:val="000000"/>
          <w:szCs w:val="22"/>
        </w:rPr>
        <w:t xml:space="preserve">El </w:t>
      </w:r>
      <w:r w:rsidR="00F663F8" w:rsidRPr="00585F3B">
        <w:rPr>
          <w:rFonts w:ascii="Palatino Linotype" w:hAnsi="Palatino Linotype"/>
          <w:color w:val="000000"/>
          <w:szCs w:val="22"/>
        </w:rPr>
        <w:t>veintiocho (28) de abril</w:t>
      </w:r>
      <w:r w:rsidRPr="00585F3B">
        <w:rPr>
          <w:rFonts w:ascii="Palatino Linotype" w:hAnsi="Palatino Linotype"/>
          <w:color w:val="000000"/>
          <w:szCs w:val="22"/>
        </w:rPr>
        <w:t xml:space="preserve"> de dos mil veintidós, se notificó el acuerdo mediante el cual se dio por concluido el periodo de instrucción. </w:t>
      </w:r>
    </w:p>
    <w:p w:rsidR="00935503" w:rsidRPr="00585F3B" w:rsidRDefault="00935503" w:rsidP="00935503">
      <w:pPr>
        <w:pStyle w:val="Prrafodelista"/>
        <w:spacing w:line="360" w:lineRule="auto"/>
        <w:ind w:left="0"/>
        <w:jc w:val="both"/>
        <w:rPr>
          <w:rFonts w:ascii="Palatino Linotype" w:hAnsi="Palatino Linotype"/>
          <w:color w:val="000000"/>
          <w:szCs w:val="22"/>
        </w:rPr>
      </w:pPr>
    </w:p>
    <w:p w:rsidR="00935503" w:rsidRPr="00585F3B" w:rsidRDefault="00935503" w:rsidP="00935503">
      <w:pPr>
        <w:pStyle w:val="Prrafodelista"/>
        <w:numPr>
          <w:ilvl w:val="0"/>
          <w:numId w:val="1"/>
        </w:numPr>
        <w:spacing w:line="360" w:lineRule="auto"/>
        <w:ind w:left="0" w:firstLine="0"/>
        <w:jc w:val="both"/>
        <w:rPr>
          <w:rFonts w:ascii="Palatino Linotype" w:hAnsi="Palatino Linotype" w:cs="Tahoma"/>
        </w:rPr>
      </w:pPr>
      <w:r w:rsidRPr="00585F3B">
        <w:rPr>
          <w:rFonts w:ascii="Palatino Linotype" w:eastAsia="Calibri" w:hAnsi="Palatino Linotype" w:cs="Arial"/>
          <w:lang w:val="es-ES"/>
        </w:rPr>
        <w:t xml:space="preserve">El </w:t>
      </w:r>
      <w:r w:rsidR="007A49D9" w:rsidRPr="00585F3B">
        <w:rPr>
          <w:rFonts w:ascii="Palatino Linotype" w:eastAsia="Calibri" w:hAnsi="Palatino Linotype" w:cs="Arial"/>
          <w:lang w:val="es-ES"/>
        </w:rPr>
        <w:t>treinta y uno (31) de mayo</w:t>
      </w:r>
      <w:r w:rsidRPr="00585F3B">
        <w:rPr>
          <w:rFonts w:ascii="Palatino Linotype" w:eastAsia="Calibri" w:hAnsi="Palatino Linotype" w:cs="Arial"/>
          <w:lang w:val="es-ES"/>
        </w:rPr>
        <w:t xml:space="preserve"> de dos mil veintidós, se notificó el acuerdo mediante el cual se aprobó la ampliación de plazo para resolver el recurso de revisión por un periodo de quince días hábiles.</w:t>
      </w:r>
    </w:p>
    <w:p w:rsidR="00786C8A" w:rsidRPr="00585F3B" w:rsidRDefault="00786C8A" w:rsidP="00786C8A">
      <w:pPr>
        <w:pStyle w:val="Prrafodelista"/>
        <w:spacing w:line="360" w:lineRule="auto"/>
        <w:ind w:left="0"/>
        <w:jc w:val="both"/>
        <w:rPr>
          <w:rFonts w:ascii="Palatino Linotype" w:hAnsi="Palatino Linotype" w:cs="Tahoma"/>
        </w:rPr>
      </w:pPr>
    </w:p>
    <w:p w:rsidR="00786C8A" w:rsidRPr="00585F3B" w:rsidRDefault="00786C8A" w:rsidP="00786C8A">
      <w:pPr>
        <w:numPr>
          <w:ilvl w:val="0"/>
          <w:numId w:val="1"/>
        </w:numPr>
        <w:spacing w:line="360" w:lineRule="auto"/>
        <w:ind w:left="0" w:firstLine="0"/>
        <w:contextualSpacing/>
        <w:jc w:val="both"/>
        <w:rPr>
          <w:rFonts w:ascii="Palatino Linotype" w:eastAsia="MS Mincho" w:hAnsi="Palatino Linotype"/>
          <w:b/>
          <w:lang w:val="es-MX"/>
        </w:rPr>
      </w:pPr>
      <w:r w:rsidRPr="00585F3B">
        <w:rPr>
          <w:rFonts w:ascii="Palatino Linotype" w:hAnsi="Palatino Linotype"/>
        </w:rPr>
        <w:t xml:space="preserve">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w:t>
      </w:r>
      <w:r w:rsidRPr="00585F3B">
        <w:rPr>
          <w:rFonts w:ascii="Palatino Linotype" w:hAnsi="Palatino Linotype"/>
        </w:rPr>
        <w:lastRenderedPageBreak/>
        <w:t>que deben resolverse por este Instituto, circunstancia atípica que ha rebasado las capacidades técnicas y humanas del personal encargado de la proyección de las resoluciones a dichos medios de impugnación.</w:t>
      </w:r>
    </w:p>
    <w:p w:rsidR="00786C8A" w:rsidRPr="00585F3B" w:rsidRDefault="00786C8A" w:rsidP="00786C8A">
      <w:pPr>
        <w:spacing w:line="360" w:lineRule="auto"/>
        <w:rPr>
          <w:rFonts w:ascii="Palatino Linotype" w:eastAsia="Times New Roman" w:hAnsi="Palatino Linotype"/>
        </w:rPr>
      </w:pPr>
    </w:p>
    <w:p w:rsidR="00786C8A" w:rsidRPr="00585F3B" w:rsidRDefault="00786C8A" w:rsidP="00786C8A">
      <w:pPr>
        <w:numPr>
          <w:ilvl w:val="0"/>
          <w:numId w:val="1"/>
        </w:numPr>
        <w:spacing w:line="360" w:lineRule="auto"/>
        <w:ind w:left="0" w:firstLine="0"/>
        <w:contextualSpacing/>
        <w:jc w:val="both"/>
        <w:rPr>
          <w:rFonts w:ascii="Palatino Linotype" w:eastAsia="MS Mincho" w:hAnsi="Palatino Linotype"/>
          <w:b/>
        </w:rPr>
      </w:pPr>
      <w:r w:rsidRPr="00585F3B">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786C8A" w:rsidRPr="00585F3B" w:rsidRDefault="00786C8A" w:rsidP="00786C8A">
      <w:pPr>
        <w:spacing w:line="360" w:lineRule="auto"/>
        <w:rPr>
          <w:rFonts w:ascii="Palatino Linotype" w:eastAsia="Times New Roman" w:hAnsi="Palatino Linotype"/>
        </w:rPr>
      </w:pPr>
    </w:p>
    <w:p w:rsidR="00786C8A" w:rsidRPr="00585F3B" w:rsidRDefault="00786C8A" w:rsidP="00786C8A">
      <w:pPr>
        <w:numPr>
          <w:ilvl w:val="0"/>
          <w:numId w:val="1"/>
        </w:numPr>
        <w:spacing w:line="360" w:lineRule="auto"/>
        <w:ind w:left="0" w:firstLine="0"/>
        <w:contextualSpacing/>
        <w:jc w:val="both"/>
        <w:rPr>
          <w:rFonts w:ascii="Palatino Linotype" w:eastAsia="MS Mincho" w:hAnsi="Palatino Linotype"/>
          <w:b/>
        </w:rPr>
      </w:pPr>
      <w:r w:rsidRPr="00585F3B">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786C8A" w:rsidRPr="00585F3B" w:rsidRDefault="00786C8A" w:rsidP="00786C8A">
      <w:pPr>
        <w:spacing w:line="360" w:lineRule="auto"/>
        <w:rPr>
          <w:rFonts w:ascii="Palatino Linotype" w:eastAsia="Times New Roman" w:hAnsi="Palatino Linotype"/>
        </w:rPr>
      </w:pPr>
    </w:p>
    <w:p w:rsidR="00786C8A" w:rsidRPr="00585F3B" w:rsidRDefault="00786C8A" w:rsidP="00786C8A">
      <w:pPr>
        <w:numPr>
          <w:ilvl w:val="0"/>
          <w:numId w:val="1"/>
        </w:numPr>
        <w:spacing w:line="360" w:lineRule="auto"/>
        <w:ind w:left="0" w:firstLine="0"/>
        <w:contextualSpacing/>
        <w:jc w:val="both"/>
        <w:rPr>
          <w:rFonts w:ascii="Palatino Linotype" w:eastAsia="MS Mincho" w:hAnsi="Palatino Linotype"/>
          <w:b/>
        </w:rPr>
      </w:pPr>
      <w:r w:rsidRPr="00585F3B">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786C8A" w:rsidRPr="00585F3B" w:rsidRDefault="00786C8A" w:rsidP="00786C8A">
      <w:pPr>
        <w:spacing w:line="360" w:lineRule="auto"/>
        <w:rPr>
          <w:rFonts w:ascii="Palatino Linotype" w:eastAsia="Times New Roman" w:hAnsi="Palatino Linotype"/>
        </w:rPr>
      </w:pPr>
    </w:p>
    <w:p w:rsidR="00786C8A" w:rsidRPr="00585F3B" w:rsidRDefault="00786C8A" w:rsidP="00786C8A">
      <w:pPr>
        <w:numPr>
          <w:ilvl w:val="0"/>
          <w:numId w:val="1"/>
        </w:numPr>
        <w:spacing w:line="360" w:lineRule="auto"/>
        <w:ind w:left="0" w:firstLine="0"/>
        <w:contextualSpacing/>
        <w:jc w:val="both"/>
        <w:rPr>
          <w:rFonts w:ascii="Palatino Linotype" w:eastAsia="MS Mincho" w:hAnsi="Palatino Linotype"/>
          <w:b/>
        </w:rPr>
      </w:pPr>
      <w:r w:rsidRPr="00585F3B">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786C8A" w:rsidRPr="00585F3B" w:rsidRDefault="00786C8A" w:rsidP="00786C8A">
      <w:pPr>
        <w:spacing w:line="360" w:lineRule="auto"/>
        <w:rPr>
          <w:rFonts w:ascii="Palatino Linotype" w:eastAsia="Times New Roman" w:hAnsi="Palatino Linotype"/>
        </w:rPr>
      </w:pPr>
    </w:p>
    <w:p w:rsidR="00786C8A" w:rsidRPr="00585F3B" w:rsidRDefault="00786C8A" w:rsidP="00786C8A">
      <w:pPr>
        <w:pStyle w:val="Prrafodelista"/>
        <w:numPr>
          <w:ilvl w:val="0"/>
          <w:numId w:val="5"/>
        </w:numPr>
        <w:spacing w:line="360" w:lineRule="auto"/>
        <w:jc w:val="both"/>
        <w:rPr>
          <w:rFonts w:ascii="Palatino Linotype" w:hAnsi="Palatino Linotype"/>
        </w:rPr>
      </w:pPr>
      <w:r w:rsidRPr="00585F3B">
        <w:rPr>
          <w:rFonts w:ascii="Palatino Linotype" w:hAnsi="Palatino Linotype"/>
        </w:rPr>
        <w:lastRenderedPageBreak/>
        <w:t xml:space="preserve">Complejidad del Asunto: La complejidad de la prueba, la pluralidad de sujetos procesales, el tiempo transcurrido, las características y contexto del recurso. </w:t>
      </w:r>
    </w:p>
    <w:p w:rsidR="00786C8A" w:rsidRPr="00585F3B" w:rsidRDefault="00786C8A" w:rsidP="00786C8A">
      <w:pPr>
        <w:pStyle w:val="Prrafodelista"/>
        <w:spacing w:line="360" w:lineRule="auto"/>
        <w:ind w:left="927"/>
        <w:jc w:val="both"/>
        <w:rPr>
          <w:rFonts w:ascii="Palatino Linotype" w:hAnsi="Palatino Linotype"/>
        </w:rPr>
      </w:pPr>
    </w:p>
    <w:p w:rsidR="00786C8A" w:rsidRPr="00585F3B" w:rsidRDefault="00786C8A" w:rsidP="00786C8A">
      <w:pPr>
        <w:pStyle w:val="Prrafodelista"/>
        <w:numPr>
          <w:ilvl w:val="0"/>
          <w:numId w:val="5"/>
        </w:numPr>
        <w:spacing w:line="360" w:lineRule="auto"/>
        <w:jc w:val="both"/>
        <w:rPr>
          <w:rFonts w:ascii="Palatino Linotype" w:hAnsi="Palatino Linotype"/>
        </w:rPr>
      </w:pPr>
      <w:r w:rsidRPr="00585F3B">
        <w:rPr>
          <w:rFonts w:ascii="Palatino Linotype" w:hAnsi="Palatino Linotype"/>
        </w:rPr>
        <w:t>Actividad Procesal del interesado. Acciones u omisiones del interesado.</w:t>
      </w:r>
    </w:p>
    <w:p w:rsidR="00786C8A" w:rsidRPr="00585F3B" w:rsidRDefault="00786C8A" w:rsidP="00786C8A">
      <w:pPr>
        <w:spacing w:line="360" w:lineRule="auto"/>
        <w:jc w:val="both"/>
        <w:rPr>
          <w:rFonts w:ascii="Palatino Linotype" w:hAnsi="Palatino Linotype"/>
        </w:rPr>
      </w:pPr>
    </w:p>
    <w:p w:rsidR="00786C8A" w:rsidRPr="00585F3B" w:rsidRDefault="00786C8A" w:rsidP="00786C8A">
      <w:pPr>
        <w:pStyle w:val="Prrafodelista"/>
        <w:numPr>
          <w:ilvl w:val="0"/>
          <w:numId w:val="5"/>
        </w:numPr>
        <w:spacing w:line="360" w:lineRule="auto"/>
        <w:jc w:val="both"/>
        <w:rPr>
          <w:rFonts w:ascii="Palatino Linotype" w:hAnsi="Palatino Linotype"/>
        </w:rPr>
      </w:pPr>
      <w:r w:rsidRPr="00585F3B">
        <w:rPr>
          <w:rFonts w:ascii="Palatino Linotype" w:hAnsi="Palatino Linotype"/>
        </w:rPr>
        <w:t>Conducta de la Autoridad: Las Acciones u omisiones realizadas en el procedimiento. Así como si la autoridad actuó con la debida diligencia.</w:t>
      </w:r>
    </w:p>
    <w:p w:rsidR="00786C8A" w:rsidRPr="00585F3B" w:rsidRDefault="00786C8A" w:rsidP="00786C8A">
      <w:pPr>
        <w:pStyle w:val="Prrafodelista"/>
        <w:spacing w:line="360" w:lineRule="auto"/>
        <w:rPr>
          <w:rFonts w:ascii="Palatino Linotype" w:hAnsi="Palatino Linotype"/>
        </w:rPr>
      </w:pPr>
    </w:p>
    <w:p w:rsidR="00786C8A" w:rsidRPr="00585F3B" w:rsidRDefault="00786C8A" w:rsidP="00786C8A">
      <w:pPr>
        <w:spacing w:line="360" w:lineRule="auto"/>
        <w:ind w:left="567"/>
        <w:jc w:val="both"/>
        <w:rPr>
          <w:rFonts w:ascii="Palatino Linotype" w:hAnsi="Palatino Linotype"/>
        </w:rPr>
      </w:pPr>
      <w:r w:rsidRPr="00585F3B">
        <w:rPr>
          <w:rFonts w:ascii="Palatino Linotype" w:hAnsi="Palatino Linotype"/>
        </w:rPr>
        <w:t>d) La afectación generada en la situación jurídica de la persona involucrada en el proceso: Violación a sus derechos humanos.</w:t>
      </w:r>
    </w:p>
    <w:p w:rsidR="00786C8A" w:rsidRPr="00585F3B" w:rsidRDefault="00786C8A" w:rsidP="00786C8A">
      <w:pPr>
        <w:spacing w:line="360" w:lineRule="auto"/>
        <w:rPr>
          <w:rFonts w:ascii="Palatino Linotype" w:hAnsi="Palatino Linotype"/>
        </w:rPr>
      </w:pPr>
    </w:p>
    <w:p w:rsidR="00786C8A" w:rsidRPr="00585F3B" w:rsidRDefault="00786C8A" w:rsidP="00786C8A">
      <w:pPr>
        <w:numPr>
          <w:ilvl w:val="0"/>
          <w:numId w:val="1"/>
        </w:numPr>
        <w:spacing w:line="360" w:lineRule="auto"/>
        <w:ind w:left="0" w:firstLine="0"/>
        <w:contextualSpacing/>
        <w:jc w:val="both"/>
        <w:rPr>
          <w:rFonts w:ascii="Palatino Linotype" w:eastAsia="MS Mincho" w:hAnsi="Palatino Linotype"/>
          <w:b/>
        </w:rPr>
      </w:pPr>
      <w:r w:rsidRPr="00585F3B">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786C8A" w:rsidRPr="00585F3B" w:rsidRDefault="00786C8A" w:rsidP="00786C8A">
      <w:pPr>
        <w:spacing w:line="360" w:lineRule="auto"/>
        <w:jc w:val="both"/>
        <w:rPr>
          <w:rFonts w:ascii="Palatino Linotype" w:eastAsia="MS Mincho" w:hAnsi="Palatino Linotype"/>
          <w:b/>
        </w:rPr>
      </w:pPr>
    </w:p>
    <w:p w:rsidR="00786C8A" w:rsidRPr="00585F3B" w:rsidRDefault="00786C8A" w:rsidP="00786C8A">
      <w:pPr>
        <w:numPr>
          <w:ilvl w:val="0"/>
          <w:numId w:val="1"/>
        </w:numPr>
        <w:spacing w:line="360" w:lineRule="auto"/>
        <w:ind w:left="0" w:firstLine="0"/>
        <w:contextualSpacing/>
        <w:jc w:val="both"/>
        <w:rPr>
          <w:rFonts w:ascii="Palatino Linotype" w:eastAsia="MS Mincho" w:hAnsi="Palatino Linotype"/>
          <w:b/>
        </w:rPr>
      </w:pPr>
      <w:r w:rsidRPr="00585F3B">
        <w:rPr>
          <w:rFonts w:ascii="Palatino Linotype" w:hAnsi="Palatino Linotype"/>
        </w:rPr>
        <w:t xml:space="preserve">Argumento que encuentra sustento en la jurisprudencia P./J. 32/92 emitida por el Pleno de la Suprema Corte de Justicia de la Nación de rubro </w:t>
      </w:r>
      <w:r w:rsidRPr="00585F3B">
        <w:rPr>
          <w:rFonts w:ascii="Palatino Linotype" w:hAnsi="Palatino Linotype"/>
          <w:i/>
        </w:rPr>
        <w:t xml:space="preserve">“TÉRMINOS PROCESALES. PARA DETERMINAR SI UN FUNCIONARIO JUDICIAL ACTUÓ INDEBIDAMENTE POR NO RESPETARLOS SE DEBE ATENDER AL PRESUPUESTO QUE CONSIDERÓ EL LEGISLADOR AL FIJARLOS Y LAS </w:t>
      </w:r>
      <w:r w:rsidRPr="00585F3B">
        <w:rPr>
          <w:rFonts w:ascii="Palatino Linotype" w:hAnsi="Palatino Linotype"/>
          <w:i/>
        </w:rPr>
        <w:lastRenderedPageBreak/>
        <w:t>CARACTERÍSTICAS DEL CASO.”</w:t>
      </w:r>
      <w:r w:rsidRPr="00585F3B">
        <w:rPr>
          <w:rFonts w:ascii="Palatino Linotype" w:hAnsi="Palatino Linotype"/>
        </w:rPr>
        <w:t>, visible en la Gaceta del Seminario Judicial de la Federación con el registro digital 205635.</w:t>
      </w:r>
    </w:p>
    <w:p w:rsidR="00786C8A" w:rsidRPr="00585F3B" w:rsidRDefault="00786C8A" w:rsidP="00786C8A">
      <w:pPr>
        <w:spacing w:line="360" w:lineRule="auto"/>
        <w:rPr>
          <w:rFonts w:ascii="Palatino Linotype" w:eastAsia="Times New Roman" w:hAnsi="Palatino Linotype"/>
        </w:rPr>
      </w:pPr>
    </w:p>
    <w:p w:rsidR="00786C8A" w:rsidRPr="00585F3B" w:rsidRDefault="00786C8A" w:rsidP="00786C8A">
      <w:pPr>
        <w:numPr>
          <w:ilvl w:val="0"/>
          <w:numId w:val="1"/>
        </w:numPr>
        <w:spacing w:line="360" w:lineRule="auto"/>
        <w:ind w:left="0" w:firstLine="0"/>
        <w:contextualSpacing/>
        <w:jc w:val="both"/>
        <w:rPr>
          <w:rFonts w:ascii="Palatino Linotype" w:eastAsia="MS Mincho" w:hAnsi="Palatino Linotype"/>
          <w:b/>
        </w:rPr>
      </w:pPr>
      <w:r w:rsidRPr="00585F3B">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786C8A" w:rsidRPr="00585F3B" w:rsidRDefault="00786C8A" w:rsidP="00786C8A">
      <w:pPr>
        <w:spacing w:line="360" w:lineRule="auto"/>
        <w:rPr>
          <w:rFonts w:ascii="Palatino Linotype" w:eastAsia="Times New Roman" w:hAnsi="Palatino Linotype"/>
        </w:rPr>
      </w:pPr>
    </w:p>
    <w:p w:rsidR="00786C8A" w:rsidRPr="00585F3B" w:rsidRDefault="00786C8A" w:rsidP="00786C8A">
      <w:pPr>
        <w:numPr>
          <w:ilvl w:val="0"/>
          <w:numId w:val="1"/>
        </w:numPr>
        <w:spacing w:line="360" w:lineRule="auto"/>
        <w:ind w:left="0" w:firstLine="0"/>
        <w:contextualSpacing/>
        <w:jc w:val="both"/>
        <w:rPr>
          <w:rFonts w:ascii="Palatino Linotype" w:eastAsia="MS Mincho" w:hAnsi="Palatino Linotype"/>
          <w:b/>
        </w:rPr>
      </w:pPr>
      <w:r w:rsidRPr="00585F3B">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786C8A" w:rsidRPr="00585F3B" w:rsidRDefault="00786C8A" w:rsidP="00786C8A">
      <w:pPr>
        <w:spacing w:line="360" w:lineRule="auto"/>
        <w:rPr>
          <w:rFonts w:ascii="Palatino Linotype" w:eastAsia="Times New Roman" w:hAnsi="Palatino Linotype"/>
        </w:rPr>
      </w:pPr>
    </w:p>
    <w:p w:rsidR="00786C8A" w:rsidRPr="00585F3B" w:rsidRDefault="00786C8A" w:rsidP="00786C8A">
      <w:pPr>
        <w:numPr>
          <w:ilvl w:val="0"/>
          <w:numId w:val="1"/>
        </w:numPr>
        <w:spacing w:line="360" w:lineRule="auto"/>
        <w:ind w:left="0" w:firstLine="0"/>
        <w:contextualSpacing/>
        <w:jc w:val="both"/>
        <w:rPr>
          <w:rFonts w:ascii="Palatino Linotype" w:eastAsia="MS Mincho" w:hAnsi="Palatino Linotype"/>
          <w:b/>
        </w:rPr>
      </w:pPr>
      <w:r w:rsidRPr="00585F3B">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786C8A" w:rsidRPr="00585F3B" w:rsidRDefault="00786C8A" w:rsidP="00786C8A">
      <w:pPr>
        <w:spacing w:line="360" w:lineRule="auto"/>
        <w:jc w:val="both"/>
        <w:rPr>
          <w:rFonts w:ascii="Palatino Linotype" w:eastAsia="Times New Roman" w:hAnsi="Palatino Linotype"/>
        </w:rPr>
      </w:pPr>
    </w:p>
    <w:p w:rsidR="00786C8A" w:rsidRPr="00585F3B" w:rsidRDefault="00786C8A" w:rsidP="00786C8A">
      <w:pPr>
        <w:spacing w:line="360" w:lineRule="auto"/>
        <w:ind w:left="851" w:right="822"/>
        <w:jc w:val="both"/>
        <w:rPr>
          <w:rFonts w:ascii="Palatino Linotype" w:hAnsi="Palatino Linotype"/>
        </w:rPr>
      </w:pPr>
      <w:r w:rsidRPr="00585F3B">
        <w:rPr>
          <w:rFonts w:ascii="Palatino Linotype" w:hAnsi="Palatino Linotype"/>
        </w:rPr>
        <w:t xml:space="preserve"> </w:t>
      </w:r>
      <w:r w:rsidRPr="00585F3B">
        <w:rPr>
          <w:rFonts w:ascii="Palatino Linotype" w:hAnsi="Palatino Linotype"/>
          <w:i/>
        </w:rPr>
        <w:t xml:space="preserve">“PLAZO RAZONABLE PARA RESOLVER. DIMENSIÓN Y EFECTOS DE ESTE CONCEPTO CUANDO SE ADUCE EXCESIVA </w:t>
      </w:r>
      <w:r w:rsidRPr="00585F3B">
        <w:rPr>
          <w:rFonts w:ascii="Palatino Linotype" w:hAnsi="Palatino Linotype"/>
          <w:i/>
        </w:rPr>
        <w:lastRenderedPageBreak/>
        <w:t>CARGA DE TRABAJO.”</w:t>
      </w:r>
      <w:r w:rsidRPr="00585F3B">
        <w:rPr>
          <w:rFonts w:ascii="Palatino Linotype" w:hAnsi="Palatino Linotype"/>
        </w:rPr>
        <w:t xml:space="preserve"> consultable en el Seminario Judicial de la Federación y su gaceta, con el registro digital 2002351.</w:t>
      </w:r>
    </w:p>
    <w:p w:rsidR="00786C8A" w:rsidRPr="00585F3B" w:rsidRDefault="00786C8A" w:rsidP="00786C8A">
      <w:pPr>
        <w:spacing w:line="360" w:lineRule="auto"/>
        <w:ind w:left="851" w:right="822"/>
        <w:jc w:val="both"/>
        <w:rPr>
          <w:rFonts w:ascii="Palatino Linotype" w:hAnsi="Palatino Linotype"/>
          <w:b/>
        </w:rPr>
      </w:pPr>
    </w:p>
    <w:p w:rsidR="00786C8A" w:rsidRPr="00585F3B" w:rsidRDefault="00786C8A" w:rsidP="00786C8A">
      <w:pPr>
        <w:spacing w:line="360" w:lineRule="auto"/>
        <w:ind w:left="851" w:right="822"/>
        <w:jc w:val="both"/>
        <w:rPr>
          <w:rFonts w:ascii="Palatino Linotype" w:hAnsi="Palatino Linotype"/>
        </w:rPr>
      </w:pPr>
      <w:r w:rsidRPr="00585F3B">
        <w:rPr>
          <w:rFonts w:ascii="Palatino Linotype" w:hAnsi="Palatino Linotype"/>
          <w:i/>
        </w:rPr>
        <w:t>“PLAZO RAZONABLE PARA RESOLVER. CONCEPTO Y ELEMENTOS QUE LO INTEGRAN A LA LUZ DEL DERECHO INTERNACIONAL DE LOS DERECHOS HUMANOS.”</w:t>
      </w:r>
      <w:r w:rsidRPr="00585F3B">
        <w:rPr>
          <w:rFonts w:ascii="Palatino Linotype" w:hAnsi="Palatino Linotype"/>
        </w:rPr>
        <w:t>, visible en el Seminario Judicial de la Federación y su gaceta, con el registro digital 2002350.</w:t>
      </w:r>
    </w:p>
    <w:p w:rsidR="00786C8A" w:rsidRPr="00585F3B" w:rsidRDefault="00786C8A" w:rsidP="00786C8A">
      <w:pPr>
        <w:spacing w:line="360" w:lineRule="auto"/>
        <w:ind w:right="822"/>
        <w:jc w:val="both"/>
        <w:rPr>
          <w:rFonts w:ascii="Palatino Linotype" w:hAnsi="Palatino Linotype"/>
          <w:i/>
        </w:rPr>
      </w:pPr>
    </w:p>
    <w:p w:rsidR="00786C8A" w:rsidRPr="00585F3B" w:rsidRDefault="00786C8A" w:rsidP="00786C8A">
      <w:pPr>
        <w:pStyle w:val="Prrafodelista"/>
        <w:numPr>
          <w:ilvl w:val="0"/>
          <w:numId w:val="1"/>
        </w:numPr>
        <w:spacing w:line="360" w:lineRule="auto"/>
        <w:ind w:left="0" w:right="822" w:firstLine="0"/>
        <w:jc w:val="both"/>
        <w:rPr>
          <w:rFonts w:ascii="Palatino Linotype" w:hAnsi="Palatino Linotype"/>
        </w:rPr>
      </w:pPr>
      <w:r w:rsidRPr="00585F3B">
        <w:rPr>
          <w:rFonts w:ascii="Palatino Linotype" w:hAnsi="Palatino Linotype"/>
        </w:rPr>
        <w:t xml:space="preserve">Por ello, este Organismo Garante comprometido con la tutela de los derechos humanos confiados, señala que este exceso de plazo legal para resolver el presente asunto, resulta de carácter excepcional. </w:t>
      </w:r>
    </w:p>
    <w:p w:rsidR="00935503" w:rsidRPr="00585F3B" w:rsidRDefault="00935503" w:rsidP="00935503">
      <w:pPr>
        <w:pStyle w:val="Prrafodelista"/>
        <w:spacing w:line="360" w:lineRule="auto"/>
        <w:ind w:left="0"/>
        <w:jc w:val="both"/>
        <w:rPr>
          <w:rFonts w:ascii="Palatino Linotype" w:hAnsi="Palatino Linotype" w:cs="Tahoma"/>
        </w:rPr>
      </w:pPr>
    </w:p>
    <w:p w:rsidR="00935503" w:rsidRPr="00585F3B" w:rsidRDefault="00935503" w:rsidP="00935503">
      <w:pPr>
        <w:pStyle w:val="Ttulo1"/>
        <w:spacing w:before="0" w:line="360" w:lineRule="auto"/>
        <w:jc w:val="center"/>
        <w:rPr>
          <w:szCs w:val="24"/>
        </w:rPr>
      </w:pPr>
      <w:bookmarkStart w:id="5" w:name="_Toc59195556"/>
      <w:bookmarkStart w:id="6" w:name="_Toc89360010"/>
      <w:r w:rsidRPr="00585F3B">
        <w:rPr>
          <w:szCs w:val="24"/>
        </w:rPr>
        <w:t>CONSIDERANDO</w:t>
      </w:r>
      <w:bookmarkEnd w:id="5"/>
      <w:bookmarkEnd w:id="6"/>
    </w:p>
    <w:p w:rsidR="00935503" w:rsidRPr="00585F3B" w:rsidRDefault="00935503" w:rsidP="00935503">
      <w:pPr>
        <w:pStyle w:val="Ttulo1"/>
        <w:spacing w:before="0" w:line="360" w:lineRule="auto"/>
        <w:jc w:val="center"/>
        <w:rPr>
          <w:szCs w:val="24"/>
        </w:rPr>
      </w:pPr>
      <w:r w:rsidRPr="00585F3B">
        <w:rPr>
          <w:szCs w:val="24"/>
        </w:rPr>
        <w:t xml:space="preserve"> </w:t>
      </w:r>
    </w:p>
    <w:p w:rsidR="00935503" w:rsidRPr="00585F3B" w:rsidRDefault="00935503" w:rsidP="00935503">
      <w:pPr>
        <w:pStyle w:val="Ttulo2"/>
        <w:spacing w:before="0" w:line="360" w:lineRule="auto"/>
        <w:rPr>
          <w:rFonts w:ascii="Palatino Linotype" w:hAnsi="Palatino Linotype"/>
          <w:b/>
          <w:color w:val="auto"/>
          <w:sz w:val="24"/>
        </w:rPr>
      </w:pPr>
      <w:bookmarkStart w:id="7" w:name="_Toc59195557"/>
      <w:bookmarkStart w:id="8" w:name="_Toc89360011"/>
      <w:r w:rsidRPr="00585F3B">
        <w:rPr>
          <w:rFonts w:ascii="Palatino Linotype" w:hAnsi="Palatino Linotype"/>
          <w:b/>
          <w:color w:val="auto"/>
          <w:sz w:val="24"/>
        </w:rPr>
        <w:t>PRIMERO. De la competencia</w:t>
      </w:r>
      <w:bookmarkEnd w:id="7"/>
      <w:bookmarkEnd w:id="8"/>
    </w:p>
    <w:p w:rsidR="00935503" w:rsidRPr="00585F3B" w:rsidRDefault="00935503" w:rsidP="00935503">
      <w:pPr>
        <w:spacing w:line="360" w:lineRule="auto"/>
        <w:rPr>
          <w:rFonts w:ascii="Palatino Linotype" w:hAnsi="Palatino Linotype"/>
          <w:lang w:val="es-MX" w:eastAsia="en-US"/>
        </w:rPr>
      </w:pPr>
    </w:p>
    <w:p w:rsidR="00935503" w:rsidRPr="00585F3B" w:rsidRDefault="00935503" w:rsidP="00935503">
      <w:pPr>
        <w:numPr>
          <w:ilvl w:val="0"/>
          <w:numId w:val="1"/>
        </w:numPr>
        <w:spacing w:line="360" w:lineRule="auto"/>
        <w:ind w:left="0" w:firstLine="0"/>
        <w:contextualSpacing/>
        <w:jc w:val="both"/>
        <w:rPr>
          <w:rFonts w:ascii="Palatino Linotype" w:eastAsia="Times New Roman" w:hAnsi="Palatino Linotype" w:cs="Times New Roman"/>
          <w:lang w:val="es-MX" w:eastAsia="es-MX"/>
        </w:rPr>
      </w:pPr>
      <w:bookmarkStart w:id="9" w:name="_Toc80796107"/>
      <w:bookmarkStart w:id="10" w:name="_Toc89360012"/>
      <w:r w:rsidRPr="00585F3B">
        <w:rPr>
          <w:rFonts w:ascii="Palatino Linotype" w:eastAsia="Calibri" w:hAnsi="Palatino Linotype" w:cs="Times New Roman"/>
          <w:lang w:val="es-ES" w:eastAsia="es-MX"/>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585F3B">
        <w:rPr>
          <w:rFonts w:ascii="Palatino Linotype" w:eastAsia="Calibri" w:hAnsi="Palatino Linotype" w:cs="Times New Roman"/>
          <w:b/>
          <w:lang w:val="es-ES" w:eastAsia="es-MX"/>
        </w:rPr>
        <w:t>Constitución Política de los Estados Unidos Mexicanos</w:t>
      </w:r>
      <w:r w:rsidRPr="00585F3B">
        <w:rPr>
          <w:rFonts w:ascii="Palatino Linotype" w:eastAsia="Calibri" w:hAnsi="Palatino Linotype" w:cs="Times New Roman"/>
          <w:lang w:val="es-ES" w:eastAsia="es-MX"/>
        </w:rPr>
        <w:t xml:space="preserve">; 5, </w:t>
      </w:r>
      <w:r w:rsidRPr="00585F3B">
        <w:rPr>
          <w:rFonts w:ascii="Palatino Linotype" w:eastAsia="Calibri" w:hAnsi="Palatino Linotype" w:cs="Times New Roman"/>
          <w:lang w:val="es-MX" w:eastAsia="es-MX"/>
        </w:rPr>
        <w:t xml:space="preserve">párrafos trigésimo, trigésimo primero y trigésimo segundo, fracciones I, II, III, IV y V de la </w:t>
      </w:r>
      <w:r w:rsidRPr="00585F3B">
        <w:rPr>
          <w:rFonts w:ascii="Palatino Linotype" w:eastAsia="Calibri" w:hAnsi="Palatino Linotype" w:cs="Times New Roman"/>
          <w:b/>
          <w:lang w:val="es-MX" w:eastAsia="es-MX"/>
        </w:rPr>
        <w:t>Constitución Política del Estado Libre y Soberano de México</w:t>
      </w:r>
      <w:r w:rsidRPr="00585F3B">
        <w:rPr>
          <w:rFonts w:ascii="Palatino Linotype" w:eastAsia="Calibri" w:hAnsi="Palatino Linotype" w:cs="Times New Roman"/>
          <w:b/>
          <w:lang w:val="es-ES" w:eastAsia="es-MX"/>
        </w:rPr>
        <w:t>;</w:t>
      </w:r>
      <w:r w:rsidRPr="00585F3B">
        <w:rPr>
          <w:rFonts w:ascii="Palatino Linotype" w:eastAsia="Calibri" w:hAnsi="Palatino Linotype" w:cs="Times New Roman"/>
          <w:lang w:val="es-ES" w:eastAsia="es-MX"/>
        </w:rPr>
        <w:t xml:space="preserve"> 1, 3 fracción I, 82, 97, 98, 119, 123, 124, 127, 128 y 133</w:t>
      </w:r>
      <w:r w:rsidRPr="00585F3B">
        <w:rPr>
          <w:rFonts w:ascii="Palatino Linotype" w:eastAsia="Times New Roman" w:hAnsi="Palatino Linotype" w:cs="Arial"/>
          <w:lang w:val="es-ES" w:eastAsia="es-MX"/>
        </w:rPr>
        <w:t xml:space="preserve"> </w:t>
      </w:r>
      <w:r w:rsidRPr="00585F3B">
        <w:rPr>
          <w:rFonts w:ascii="Palatino Linotype" w:eastAsia="Calibri" w:hAnsi="Palatino Linotype" w:cs="Times New Roman"/>
          <w:b/>
          <w:lang w:val="es-MX" w:eastAsia="es-MX"/>
        </w:rPr>
        <w:t>Ley de Protección de Datos Personales en Posesión de Sujetos Obligados del Estado de México y Municipios</w:t>
      </w:r>
      <w:r w:rsidRPr="00585F3B">
        <w:rPr>
          <w:rFonts w:ascii="Palatino Linotype" w:eastAsia="Calibri" w:hAnsi="Palatino Linotype" w:cs="Arial"/>
          <w:lang w:val="es-ES" w:eastAsia="es-MX"/>
        </w:rPr>
        <w:t xml:space="preserve">; y 10, 7, 9 </w:t>
      </w:r>
      <w:r w:rsidRPr="00585F3B">
        <w:rPr>
          <w:rFonts w:ascii="Palatino Linotype" w:eastAsia="Calibri" w:hAnsi="Palatino Linotype" w:cs="Arial"/>
          <w:lang w:val="es-ES" w:eastAsia="es-MX"/>
        </w:rPr>
        <w:lastRenderedPageBreak/>
        <w:t xml:space="preserve">fracciones I y XXIV, y 11 del </w:t>
      </w:r>
      <w:r w:rsidRPr="00585F3B">
        <w:rPr>
          <w:rFonts w:ascii="Palatino Linotype" w:eastAsia="Calibri" w:hAnsi="Palatino Linotype" w:cs="Arial"/>
          <w:b/>
          <w:lang w:val="es-ES" w:eastAsia="es-MX"/>
        </w:rPr>
        <w:t>Reglamento Interior del Instituto de Transparencia, Acceso a la Información Pública y Protección de Datos Personales del Estado de México y Municipios.</w:t>
      </w:r>
    </w:p>
    <w:p w:rsidR="00935503" w:rsidRPr="00585F3B" w:rsidRDefault="00935503" w:rsidP="00935503">
      <w:pPr>
        <w:spacing w:line="360" w:lineRule="auto"/>
        <w:contextualSpacing/>
        <w:jc w:val="both"/>
        <w:rPr>
          <w:rFonts w:ascii="Palatino Linotype" w:eastAsia="Times New Roman" w:hAnsi="Palatino Linotype" w:cs="Times New Roman"/>
          <w:lang w:val="es-MX" w:eastAsia="es-MX"/>
        </w:rPr>
      </w:pPr>
    </w:p>
    <w:p w:rsidR="00935503" w:rsidRPr="00585F3B" w:rsidRDefault="00935503" w:rsidP="00935503">
      <w:pPr>
        <w:pStyle w:val="Ttulo2"/>
        <w:spacing w:before="0" w:line="360" w:lineRule="auto"/>
        <w:rPr>
          <w:rFonts w:ascii="Palatino Linotype" w:hAnsi="Palatino Linotype"/>
          <w:b/>
          <w:color w:val="auto"/>
          <w:sz w:val="24"/>
          <w:szCs w:val="24"/>
        </w:rPr>
      </w:pPr>
      <w:r w:rsidRPr="00585F3B">
        <w:rPr>
          <w:rFonts w:ascii="Palatino Linotype" w:hAnsi="Palatino Linotype"/>
          <w:b/>
          <w:color w:val="auto"/>
          <w:sz w:val="24"/>
          <w:szCs w:val="24"/>
        </w:rPr>
        <w:t>SEGUNDO. De la oportunidad y procedencia.</w:t>
      </w:r>
      <w:bookmarkEnd w:id="9"/>
      <w:bookmarkEnd w:id="10"/>
    </w:p>
    <w:p w:rsidR="00935503" w:rsidRPr="00585F3B" w:rsidRDefault="00935503" w:rsidP="00935503">
      <w:pPr>
        <w:rPr>
          <w:lang w:val="es-MX" w:eastAsia="en-US"/>
        </w:rPr>
      </w:pPr>
    </w:p>
    <w:p w:rsidR="00935503" w:rsidRPr="00585F3B" w:rsidRDefault="00935503" w:rsidP="00935503">
      <w:pPr>
        <w:pStyle w:val="Prrafodelista"/>
        <w:numPr>
          <w:ilvl w:val="0"/>
          <w:numId w:val="1"/>
        </w:numPr>
        <w:spacing w:line="360" w:lineRule="auto"/>
        <w:ind w:left="0" w:right="49" w:firstLine="0"/>
        <w:jc w:val="both"/>
        <w:rPr>
          <w:rFonts w:ascii="Palatino Linotype" w:hAnsi="Palatino Linotype"/>
        </w:rPr>
      </w:pPr>
      <w:r w:rsidRPr="00585F3B">
        <w:rPr>
          <w:rFonts w:ascii="Palatino Linotype" w:eastAsia="Calibri" w:hAnsi="Palatino Linotype" w:cs="Arial"/>
        </w:rPr>
        <w:t xml:space="preserve">Los medios de impugnación fueron presentados a través del </w:t>
      </w:r>
      <w:r w:rsidRPr="00585F3B">
        <w:rPr>
          <w:rFonts w:ascii="Palatino Linotype" w:eastAsia="Calibri" w:hAnsi="Palatino Linotype" w:cs="Arial"/>
          <w:b/>
        </w:rPr>
        <w:t>SAIMEX,</w:t>
      </w:r>
      <w:r w:rsidRPr="00585F3B">
        <w:rPr>
          <w:rFonts w:ascii="Palatino Linotype" w:eastAsia="Calibri" w:hAnsi="Palatino Linotype" w:cs="Arial"/>
        </w:rPr>
        <w:t xml:space="preserve"> en el formato previamente aprobado para tal efecto y dentro del plazo legal de quince días hábiles otorgados; siendo así que el </w:t>
      </w:r>
      <w:r w:rsidRPr="00585F3B">
        <w:rPr>
          <w:rFonts w:ascii="Palatino Linotype" w:eastAsia="Calibri" w:hAnsi="Palatino Linotype" w:cs="Arial"/>
          <w:b/>
        </w:rPr>
        <w:t>SUJETO OBLIGADO</w:t>
      </w:r>
      <w:r w:rsidRPr="00585F3B">
        <w:rPr>
          <w:rFonts w:ascii="Palatino Linotype" w:eastAsia="Calibri" w:hAnsi="Palatino Linotype" w:cs="Arial"/>
        </w:rPr>
        <w:t xml:space="preserve"> entregó respuesta el </w:t>
      </w:r>
      <w:r w:rsidR="007A49D9" w:rsidRPr="00585F3B">
        <w:rPr>
          <w:rFonts w:ascii="Palatino Linotype" w:eastAsia="Calibri" w:hAnsi="Palatino Linotype" w:cs="Arial"/>
        </w:rPr>
        <w:t xml:space="preserve">tres (03) de marzo </w:t>
      </w:r>
      <w:r w:rsidRPr="00585F3B">
        <w:rPr>
          <w:rFonts w:ascii="Palatino Linotype" w:eastAsia="Calibri" w:hAnsi="Palatino Linotype" w:cs="Arial"/>
        </w:rPr>
        <w:t xml:space="preserve"> de dos mil veintidós, </w:t>
      </w:r>
      <w:r w:rsidRPr="00585F3B">
        <w:rPr>
          <w:rFonts w:ascii="Palatino Linotype" w:hAnsi="Palatino Linotype" w:cs="Arial"/>
        </w:rPr>
        <w:t xml:space="preserve">de tal forma que el plazo para interponer el recurso de revisión transcurrió del </w:t>
      </w:r>
      <w:r w:rsidR="007A49D9" w:rsidRPr="00585F3B">
        <w:rPr>
          <w:rFonts w:ascii="Palatino Linotype" w:hAnsi="Palatino Linotype" w:cs="Arial"/>
        </w:rPr>
        <w:t>cuatro (04) al veinticinco (25</w:t>
      </w:r>
      <w:r w:rsidRPr="00585F3B">
        <w:rPr>
          <w:rFonts w:ascii="Palatino Linotype" w:hAnsi="Palatino Linotype" w:cs="Arial"/>
        </w:rPr>
        <w:t xml:space="preserve">) de marzo  de dos mil veintidós; en consecuencia, presentó su inconformidad el día </w:t>
      </w:r>
      <w:r w:rsidR="007A49D9" w:rsidRPr="00585F3B">
        <w:rPr>
          <w:rFonts w:ascii="Palatino Linotype" w:hAnsi="Palatino Linotype" w:cs="Arial"/>
        </w:rPr>
        <w:t>cuatro (04) de marzo</w:t>
      </w:r>
      <w:r w:rsidRPr="00585F3B">
        <w:rPr>
          <w:rFonts w:ascii="Palatino Linotype" w:hAnsi="Palatino Linotype" w:cs="Arial"/>
        </w:rPr>
        <w:t xml:space="preserve"> de dos mil veintidós, por lo que se encuentra dentro de los márgenes temporales previstos en el artículo 178 de la </w:t>
      </w:r>
      <w:r w:rsidRPr="00585F3B">
        <w:rPr>
          <w:rFonts w:ascii="Palatino Linotype" w:hAnsi="Palatino Linotype" w:cs="Arial"/>
          <w:b/>
        </w:rPr>
        <w:t>Ley de Transparencia y Acceso a la Información Pública del Estado de México y Municipios vigente.</w:t>
      </w:r>
    </w:p>
    <w:p w:rsidR="00935503" w:rsidRPr="00585F3B" w:rsidRDefault="00935503" w:rsidP="00935503">
      <w:pPr>
        <w:pStyle w:val="Prrafodelista"/>
        <w:spacing w:line="360" w:lineRule="auto"/>
        <w:ind w:left="0" w:right="49"/>
        <w:jc w:val="both"/>
        <w:rPr>
          <w:rFonts w:ascii="Palatino Linotype" w:hAnsi="Palatino Linotype"/>
        </w:rPr>
      </w:pPr>
    </w:p>
    <w:p w:rsidR="00935503" w:rsidRPr="00585F3B" w:rsidRDefault="00935503" w:rsidP="00935503">
      <w:pPr>
        <w:numPr>
          <w:ilvl w:val="0"/>
          <w:numId w:val="1"/>
        </w:numPr>
        <w:spacing w:line="360" w:lineRule="auto"/>
        <w:ind w:left="0" w:firstLine="0"/>
        <w:contextualSpacing/>
        <w:jc w:val="both"/>
        <w:rPr>
          <w:rFonts w:ascii="Palatino Linotype" w:eastAsia="Calibri" w:hAnsi="Palatino Linotype" w:cs="Arial"/>
        </w:rPr>
      </w:pPr>
      <w:r w:rsidRPr="00585F3B">
        <w:rPr>
          <w:rFonts w:ascii="Palatino Linotype" w:eastAsia="Calibri" w:hAnsi="Palatino Linotype" w:cs="Arial"/>
        </w:rPr>
        <w:t xml:space="preserve">Por otra parte, de la revisión al expediente electrónico del </w:t>
      </w:r>
      <w:r w:rsidRPr="00585F3B">
        <w:rPr>
          <w:rFonts w:ascii="Palatino Linotype" w:eastAsia="Calibri" w:hAnsi="Palatino Linotype" w:cs="Arial"/>
          <w:b/>
        </w:rPr>
        <w:t>SAIMEX</w:t>
      </w:r>
      <w:r w:rsidRPr="00585F3B">
        <w:rPr>
          <w:rFonts w:ascii="Palatino Linotype" w:eastAsia="Calibri" w:hAnsi="Palatino Linotype" w:cs="Arial"/>
        </w:rPr>
        <w:t xml:space="preserve">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935503" w:rsidRPr="00585F3B" w:rsidRDefault="00935503" w:rsidP="00935503">
      <w:pPr>
        <w:pStyle w:val="Prrafodelista"/>
        <w:ind w:left="0"/>
        <w:rPr>
          <w:rFonts w:ascii="Palatino Linotype" w:eastAsia="Calibri" w:hAnsi="Palatino Linotype" w:cs="Arial"/>
        </w:rPr>
      </w:pPr>
    </w:p>
    <w:p w:rsidR="00935503" w:rsidRPr="00585F3B" w:rsidRDefault="00935503" w:rsidP="00935503">
      <w:pPr>
        <w:numPr>
          <w:ilvl w:val="0"/>
          <w:numId w:val="1"/>
        </w:numPr>
        <w:spacing w:line="360" w:lineRule="auto"/>
        <w:ind w:left="0" w:firstLine="0"/>
        <w:contextualSpacing/>
        <w:jc w:val="both"/>
        <w:rPr>
          <w:rFonts w:ascii="Palatino Linotype" w:eastAsia="Calibri" w:hAnsi="Palatino Linotype" w:cs="Arial"/>
        </w:rPr>
      </w:pPr>
      <w:r w:rsidRPr="00585F3B">
        <w:rPr>
          <w:rFonts w:ascii="Palatino Linotype" w:eastAsia="Calibri" w:hAnsi="Palatino Linotype" w:cs="Arial"/>
        </w:rPr>
        <w:t xml:space="preserve">Esto es así, ya que de conformidad con los artículos 6, Apartado A, fracciones III y IV de la Constitución Política de los Estados Unidos Mexicanos y </w:t>
      </w:r>
      <w:r w:rsidRPr="00585F3B">
        <w:rPr>
          <w:rFonts w:ascii="Palatino Linotype" w:eastAsia="Calibri" w:hAnsi="Palatino Linotype" w:cs="Arial"/>
          <w:bCs/>
          <w:lang w:val="es-ES"/>
        </w:rPr>
        <w:t>5, párrafos vigésimo, vigésimo primero y vigésimo segúndo fracciones IV y V </w:t>
      </w:r>
      <w:r w:rsidRPr="00585F3B">
        <w:rPr>
          <w:rFonts w:ascii="Palatino Linotype" w:eastAsia="Calibri" w:hAnsi="Palatino Linotype" w:cs="Arial"/>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935503" w:rsidRPr="00585F3B" w:rsidRDefault="00935503" w:rsidP="00935503">
      <w:pPr>
        <w:pStyle w:val="Prrafodelista"/>
        <w:ind w:left="0"/>
        <w:rPr>
          <w:rFonts w:ascii="Palatino Linotype" w:eastAsia="Calibri" w:hAnsi="Palatino Linotype" w:cs="Arial"/>
        </w:rPr>
      </w:pPr>
    </w:p>
    <w:p w:rsidR="00935503" w:rsidRPr="00585F3B" w:rsidRDefault="00935503" w:rsidP="00935503">
      <w:pPr>
        <w:numPr>
          <w:ilvl w:val="0"/>
          <w:numId w:val="1"/>
        </w:numPr>
        <w:spacing w:line="360" w:lineRule="auto"/>
        <w:ind w:left="0" w:firstLine="0"/>
        <w:contextualSpacing/>
        <w:jc w:val="both"/>
        <w:rPr>
          <w:rFonts w:ascii="Palatino Linotype" w:eastAsia="Calibri" w:hAnsi="Palatino Linotype" w:cs="Arial"/>
        </w:rPr>
      </w:pPr>
      <w:r w:rsidRPr="00585F3B">
        <w:rPr>
          <w:rFonts w:ascii="Palatino Linotype" w:eastAsia="Calibri" w:hAnsi="Palatino Linotype" w:cs="Arial"/>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935503" w:rsidRPr="00585F3B" w:rsidRDefault="00935503" w:rsidP="00935503">
      <w:pPr>
        <w:pStyle w:val="Prrafodelista"/>
        <w:ind w:left="0"/>
        <w:rPr>
          <w:rFonts w:ascii="Palatino Linotype" w:eastAsia="Calibri" w:hAnsi="Palatino Linotype" w:cs="Arial"/>
        </w:rPr>
      </w:pPr>
    </w:p>
    <w:p w:rsidR="00935503" w:rsidRPr="00585F3B" w:rsidRDefault="00935503" w:rsidP="00935503">
      <w:pPr>
        <w:numPr>
          <w:ilvl w:val="0"/>
          <w:numId w:val="1"/>
        </w:numPr>
        <w:spacing w:line="360" w:lineRule="auto"/>
        <w:ind w:left="0" w:firstLine="0"/>
        <w:contextualSpacing/>
        <w:jc w:val="both"/>
        <w:rPr>
          <w:rFonts w:ascii="Palatino Linotype" w:eastAsia="Calibri" w:hAnsi="Palatino Linotype" w:cs="Arial"/>
        </w:rPr>
      </w:pPr>
      <w:r w:rsidRPr="00585F3B">
        <w:rPr>
          <w:rFonts w:ascii="Palatino Linotype" w:eastAsia="Calibri" w:hAnsi="Palatino Linotype" w:cs="Arial"/>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935503" w:rsidRPr="00585F3B" w:rsidRDefault="00935503" w:rsidP="00935503">
      <w:pPr>
        <w:pStyle w:val="Prrafodelista"/>
        <w:ind w:left="0"/>
        <w:rPr>
          <w:rFonts w:ascii="Palatino Linotype" w:eastAsia="Calibri" w:hAnsi="Palatino Linotype" w:cs="Arial"/>
        </w:rPr>
      </w:pPr>
    </w:p>
    <w:p w:rsidR="00935503" w:rsidRPr="00585F3B" w:rsidRDefault="00935503" w:rsidP="00935503">
      <w:pPr>
        <w:numPr>
          <w:ilvl w:val="0"/>
          <w:numId w:val="1"/>
        </w:numPr>
        <w:spacing w:line="360" w:lineRule="auto"/>
        <w:ind w:left="0" w:firstLine="0"/>
        <w:contextualSpacing/>
        <w:jc w:val="both"/>
        <w:rPr>
          <w:rFonts w:ascii="Palatino Linotype" w:eastAsia="Calibri" w:hAnsi="Palatino Linotype" w:cs="Arial"/>
        </w:rPr>
      </w:pPr>
      <w:r w:rsidRPr="00585F3B">
        <w:rPr>
          <w:rFonts w:ascii="Palatino Linotype" w:eastAsia="Calibri" w:hAnsi="Palatino Linotype" w:cs="Arial"/>
        </w:rPr>
        <w:lastRenderedPageBreak/>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935503" w:rsidRPr="00585F3B" w:rsidRDefault="00935503" w:rsidP="00935503">
      <w:pPr>
        <w:pStyle w:val="Prrafodelista"/>
        <w:spacing w:line="360" w:lineRule="auto"/>
        <w:ind w:left="0" w:right="49"/>
        <w:jc w:val="both"/>
        <w:rPr>
          <w:rFonts w:ascii="Palatino Linotype" w:hAnsi="Palatino Linotype"/>
        </w:rPr>
      </w:pPr>
    </w:p>
    <w:p w:rsidR="00935503" w:rsidRPr="00585F3B" w:rsidRDefault="00935503" w:rsidP="00935503">
      <w:pPr>
        <w:pStyle w:val="Prrafodelista"/>
        <w:numPr>
          <w:ilvl w:val="0"/>
          <w:numId w:val="1"/>
        </w:numPr>
        <w:spacing w:line="360" w:lineRule="auto"/>
        <w:ind w:left="0" w:right="49" w:firstLine="0"/>
        <w:jc w:val="both"/>
        <w:rPr>
          <w:rFonts w:ascii="Palatino Linotype" w:hAnsi="Palatino Linotype"/>
        </w:rPr>
      </w:pPr>
      <w:r w:rsidRPr="00585F3B">
        <w:rPr>
          <w:rFonts w:ascii="Palatino Linotype" w:eastAsia="Calibri" w:hAnsi="Palatino Linotype" w:cs="Arial"/>
        </w:rPr>
        <w:t>Por otro lado,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935503" w:rsidRPr="00585F3B" w:rsidRDefault="00935503" w:rsidP="00935503">
      <w:pPr>
        <w:pStyle w:val="Prrafodelista"/>
        <w:spacing w:line="360" w:lineRule="auto"/>
        <w:ind w:left="0" w:right="49"/>
        <w:jc w:val="both"/>
        <w:rPr>
          <w:rFonts w:ascii="Palatino Linotype" w:hAnsi="Palatino Linotype"/>
        </w:rPr>
      </w:pPr>
    </w:p>
    <w:p w:rsidR="00935503" w:rsidRPr="00585F3B" w:rsidRDefault="00935503" w:rsidP="00935503">
      <w:pPr>
        <w:pStyle w:val="Ttulo1"/>
        <w:spacing w:before="0" w:line="360" w:lineRule="auto"/>
      </w:pPr>
      <w:bookmarkStart w:id="11" w:name="_Toc59195559"/>
      <w:bookmarkStart w:id="12" w:name="_Toc89360013"/>
      <w:r w:rsidRPr="00585F3B">
        <w:t>TERCERO. Planteamiento de la Litis.</w:t>
      </w:r>
      <w:bookmarkEnd w:id="11"/>
      <w:bookmarkEnd w:id="12"/>
    </w:p>
    <w:p w:rsidR="00935503" w:rsidRPr="00585F3B" w:rsidRDefault="00935503" w:rsidP="00935503">
      <w:pPr>
        <w:rPr>
          <w:lang w:val="es-MX" w:eastAsia="en-US"/>
        </w:rPr>
      </w:pPr>
    </w:p>
    <w:p w:rsidR="00935503" w:rsidRPr="00585F3B" w:rsidRDefault="00935503" w:rsidP="00935503">
      <w:pPr>
        <w:pStyle w:val="Prrafodelista"/>
        <w:widowControl w:val="0"/>
        <w:numPr>
          <w:ilvl w:val="0"/>
          <w:numId w:val="1"/>
        </w:numPr>
        <w:autoSpaceDE w:val="0"/>
        <w:autoSpaceDN w:val="0"/>
        <w:adjustRightInd w:val="0"/>
        <w:spacing w:line="360" w:lineRule="auto"/>
        <w:ind w:left="0" w:right="49" w:firstLine="0"/>
        <w:jc w:val="both"/>
        <w:rPr>
          <w:rFonts w:ascii="Palatino Linotype" w:eastAsiaTheme="minorHAnsi" w:hAnsi="Palatino Linotype" w:cs="Tahoma"/>
          <w:color w:val="000000" w:themeColor="text1"/>
          <w:szCs w:val="22"/>
          <w:lang w:eastAsia="en-US"/>
        </w:rPr>
      </w:pPr>
      <w:r w:rsidRPr="00585F3B">
        <w:rPr>
          <w:rFonts w:ascii="Palatino Linotype" w:hAnsi="Palatino Linotype"/>
          <w:bCs/>
        </w:rPr>
        <w:t xml:space="preserve">El recurrente solicitó </w:t>
      </w:r>
      <w:r w:rsidRPr="00585F3B">
        <w:rPr>
          <w:rFonts w:ascii="Palatino Linotype" w:eastAsia="Calibri" w:hAnsi="Palatino Linotype" w:cs="Arial"/>
          <w:i/>
          <w:szCs w:val="22"/>
          <w:lang w:val="es-ES"/>
        </w:rPr>
        <w:t>“</w:t>
      </w:r>
      <w:r w:rsidR="007A49D9" w:rsidRPr="00585F3B">
        <w:rPr>
          <w:rFonts w:ascii="Palatino Linotype" w:eastAsia="Times New Roman" w:hAnsi="Palatino Linotype" w:cs="Times New Roman"/>
          <w:i/>
          <w:szCs w:val="22"/>
          <w:lang w:eastAsia="es-MX"/>
        </w:rPr>
        <w:t>que el contralor municipal manifieste si existe procedimiento administrativo o de naturaleza penal en contra de sinhue garcia sotelo por ostentarse como servidor publico de ese ayuntamiento y de no ser el caso manifieste porque se le permite despachar a la ciudadania en las instalaciones del juridico y porque tiene acceso a dichas oficinas y permanece en ellas accediendo a toda la informacion de los juicios sin tener facultad para ello, ademas de entrevistarse con los actores dentro de los juicios en los que el ayuntamiento es parte,acaso el titular no esta lo sufientemente capacitado y preparado para desempeñar las funciones que le fueron asignadas? y por ello requiere secretario adjunto sin nombramiento</w:t>
      </w:r>
      <w:r w:rsidRPr="00585F3B">
        <w:rPr>
          <w:rFonts w:ascii="Palatino Linotype" w:eastAsia="Times New Roman" w:hAnsi="Palatino Linotype" w:cs="Times New Roman"/>
          <w:i/>
          <w:szCs w:val="22"/>
          <w:lang w:eastAsia="es-MX"/>
        </w:rPr>
        <w:t>"</w:t>
      </w:r>
    </w:p>
    <w:p w:rsidR="00935503" w:rsidRPr="00585F3B" w:rsidRDefault="00935503" w:rsidP="00935503">
      <w:pPr>
        <w:pStyle w:val="Prrafodelista"/>
        <w:widowControl w:val="0"/>
        <w:autoSpaceDE w:val="0"/>
        <w:autoSpaceDN w:val="0"/>
        <w:adjustRightInd w:val="0"/>
        <w:spacing w:line="360" w:lineRule="auto"/>
        <w:ind w:left="0" w:right="49"/>
        <w:jc w:val="both"/>
        <w:rPr>
          <w:rFonts w:ascii="Palatino Linotype" w:eastAsiaTheme="minorHAnsi" w:hAnsi="Palatino Linotype" w:cs="Tahoma"/>
          <w:color w:val="000000" w:themeColor="text1"/>
          <w:sz w:val="22"/>
          <w:szCs w:val="22"/>
          <w:lang w:eastAsia="en-US"/>
        </w:rPr>
      </w:pPr>
    </w:p>
    <w:p w:rsidR="00935503" w:rsidRPr="00585F3B" w:rsidRDefault="00935503" w:rsidP="00935503">
      <w:pPr>
        <w:pStyle w:val="Prrafodelista"/>
        <w:numPr>
          <w:ilvl w:val="0"/>
          <w:numId w:val="1"/>
        </w:numPr>
        <w:spacing w:line="360" w:lineRule="auto"/>
        <w:ind w:left="0" w:right="49" w:firstLine="0"/>
        <w:jc w:val="both"/>
        <w:rPr>
          <w:rFonts w:ascii="Palatino Linotype" w:hAnsi="Palatino Linotype"/>
          <w:b/>
          <w:bCs/>
          <w:lang w:val="es-ES"/>
        </w:rPr>
      </w:pPr>
      <w:r w:rsidRPr="00585F3B">
        <w:rPr>
          <w:rFonts w:ascii="Palatino Linotype" w:hAnsi="Palatino Linotype"/>
          <w:bCs/>
        </w:rPr>
        <w:lastRenderedPageBreak/>
        <w:t xml:space="preserve">En respuesta, el Sujeto Obligado </w:t>
      </w:r>
      <w:r w:rsidR="007A49D9" w:rsidRPr="00585F3B">
        <w:rPr>
          <w:rFonts w:ascii="Palatino Linotype" w:hAnsi="Palatino Linotype"/>
          <w:bCs/>
        </w:rPr>
        <w:t>manifestó que el servidor público referido en la solicitud de información, no cuenta con algún procedimiento administrativo o de naturaleza penal, y por lo que se refiere a su estancia y participación en el área jurídica, la contraloría no cuenta con la información respecto a sus actividades.</w:t>
      </w:r>
    </w:p>
    <w:p w:rsidR="007A49D9" w:rsidRPr="00585F3B" w:rsidRDefault="007A49D9" w:rsidP="007A49D9">
      <w:pPr>
        <w:pStyle w:val="Prrafodelista"/>
        <w:spacing w:line="360" w:lineRule="auto"/>
        <w:ind w:left="0" w:right="49"/>
        <w:jc w:val="both"/>
        <w:rPr>
          <w:rFonts w:ascii="Palatino Linotype" w:hAnsi="Palatino Linotype"/>
          <w:b/>
          <w:bCs/>
          <w:lang w:val="es-ES"/>
        </w:rPr>
      </w:pPr>
    </w:p>
    <w:p w:rsidR="007A49D9" w:rsidRPr="00585F3B" w:rsidRDefault="007A49D9" w:rsidP="00935503">
      <w:pPr>
        <w:pStyle w:val="Prrafodelista"/>
        <w:numPr>
          <w:ilvl w:val="0"/>
          <w:numId w:val="1"/>
        </w:numPr>
        <w:spacing w:line="360" w:lineRule="auto"/>
        <w:ind w:left="0" w:right="49" w:firstLine="0"/>
        <w:jc w:val="both"/>
        <w:rPr>
          <w:rFonts w:ascii="Palatino Linotype" w:hAnsi="Palatino Linotype"/>
          <w:b/>
          <w:bCs/>
          <w:lang w:val="es-ES"/>
        </w:rPr>
      </w:pPr>
      <w:r w:rsidRPr="00585F3B">
        <w:rPr>
          <w:rFonts w:ascii="Palatino Linotype" w:hAnsi="Palatino Linotype"/>
          <w:bCs/>
        </w:rPr>
        <w:t xml:space="preserve">Inconforme con la respuesta, el particular interpuso recurso de revisión mediante el cual manifestó su inconformidad con la respuesta. </w:t>
      </w:r>
    </w:p>
    <w:p w:rsidR="00935503" w:rsidRPr="00585F3B" w:rsidRDefault="00935503" w:rsidP="00935503">
      <w:pPr>
        <w:pStyle w:val="Prrafodelista"/>
        <w:spacing w:line="360" w:lineRule="auto"/>
        <w:ind w:left="0" w:right="49"/>
        <w:jc w:val="both"/>
        <w:rPr>
          <w:rFonts w:ascii="Palatino Linotype" w:hAnsi="Palatino Linotype"/>
          <w:bCs/>
        </w:rPr>
      </w:pPr>
    </w:p>
    <w:p w:rsidR="00935503" w:rsidRPr="00585F3B" w:rsidRDefault="00935503" w:rsidP="00935503">
      <w:pPr>
        <w:pStyle w:val="Prrafodelista"/>
        <w:numPr>
          <w:ilvl w:val="0"/>
          <w:numId w:val="1"/>
        </w:numPr>
        <w:spacing w:line="360" w:lineRule="auto"/>
        <w:ind w:left="0" w:right="49" w:firstLine="0"/>
        <w:jc w:val="both"/>
        <w:rPr>
          <w:rFonts w:ascii="Palatino Linotype" w:hAnsi="Palatino Linotype"/>
        </w:rPr>
      </w:pPr>
      <w:r w:rsidRPr="00585F3B">
        <w:rPr>
          <w:rFonts w:ascii="Palatino Linotype" w:hAnsi="Palatino Linotype"/>
        </w:rPr>
        <w:t>Por lo anterior, en el presente recurso de revisión se analizará si se actualiza la causal de procedencia contenidas en la fracción I  del artículo 179 de la Ley de Transparencia, Acceso a la Información Pública del Estado de México y Municipios, que señala la negativa de la información y la entrega de la información incompleta.</w:t>
      </w:r>
    </w:p>
    <w:p w:rsidR="00935503" w:rsidRPr="00585F3B" w:rsidRDefault="00935503" w:rsidP="00935503">
      <w:pPr>
        <w:pStyle w:val="Prrafodelista"/>
        <w:spacing w:line="360" w:lineRule="auto"/>
        <w:ind w:left="0" w:right="49"/>
        <w:jc w:val="both"/>
        <w:rPr>
          <w:rFonts w:ascii="Palatino Linotype" w:hAnsi="Palatino Linotype"/>
        </w:rPr>
      </w:pPr>
    </w:p>
    <w:p w:rsidR="00935503" w:rsidRPr="00585F3B" w:rsidRDefault="00935503" w:rsidP="00935503">
      <w:pPr>
        <w:pStyle w:val="Ttulo1"/>
        <w:spacing w:before="0" w:line="360" w:lineRule="auto"/>
      </w:pPr>
      <w:bookmarkStart w:id="13" w:name="_Toc499201873"/>
      <w:bookmarkStart w:id="14" w:name="_Toc3372324"/>
      <w:bookmarkStart w:id="15" w:name="_Toc4061675"/>
      <w:bookmarkStart w:id="16" w:name="_Toc59195560"/>
      <w:bookmarkStart w:id="17" w:name="_Toc89360014"/>
      <w:r w:rsidRPr="00585F3B">
        <w:t>CUARTO. Estudio y resolución del asunto</w:t>
      </w:r>
      <w:bookmarkEnd w:id="13"/>
      <w:bookmarkEnd w:id="14"/>
      <w:bookmarkEnd w:id="15"/>
      <w:bookmarkEnd w:id="16"/>
      <w:bookmarkEnd w:id="17"/>
    </w:p>
    <w:p w:rsidR="00935503" w:rsidRPr="00585F3B" w:rsidRDefault="00935503" w:rsidP="00935503">
      <w:pPr>
        <w:rPr>
          <w:lang w:val="es-MX" w:eastAsia="en-US"/>
        </w:rPr>
      </w:pPr>
    </w:p>
    <w:p w:rsidR="00935503" w:rsidRPr="00585F3B" w:rsidRDefault="00935503" w:rsidP="00935503">
      <w:pPr>
        <w:pStyle w:val="Ttulo1"/>
        <w:spacing w:before="0" w:line="360" w:lineRule="auto"/>
        <w:rPr>
          <w:rFonts w:eastAsia="MS Gothic"/>
          <w:b w:val="0"/>
          <w:lang w:val="es-ES_tradnl" w:eastAsia="es-ES"/>
        </w:rPr>
      </w:pPr>
      <w:bookmarkStart w:id="18" w:name="_Toc498528948"/>
      <w:bookmarkStart w:id="19" w:name="_Toc71234379"/>
      <w:bookmarkStart w:id="20" w:name="_Toc71239557"/>
      <w:bookmarkStart w:id="21" w:name="_Toc80812776"/>
      <w:bookmarkStart w:id="22" w:name="_Toc83301639"/>
      <w:bookmarkStart w:id="23" w:name="_Toc83836678"/>
      <w:bookmarkStart w:id="24" w:name="_Toc89360016"/>
      <w:bookmarkStart w:id="25" w:name="_Toc82537185"/>
      <w:r w:rsidRPr="00585F3B">
        <w:rPr>
          <w:rFonts w:eastAsia="MS Gothic"/>
          <w:lang w:val="es-ES_tradnl" w:eastAsia="es-ES"/>
        </w:rPr>
        <w:t>I. De</w:t>
      </w:r>
      <w:bookmarkEnd w:id="18"/>
      <w:r w:rsidRPr="00585F3B">
        <w:rPr>
          <w:rFonts w:eastAsia="MS Gothic"/>
          <w:lang w:val="es-ES_tradnl" w:eastAsia="es-ES"/>
        </w:rPr>
        <w:t>l derecho de acceso a la información.</w:t>
      </w:r>
      <w:bookmarkEnd w:id="19"/>
      <w:bookmarkEnd w:id="20"/>
      <w:bookmarkEnd w:id="21"/>
      <w:bookmarkEnd w:id="22"/>
      <w:bookmarkEnd w:id="23"/>
    </w:p>
    <w:p w:rsidR="00935503" w:rsidRPr="00585F3B" w:rsidRDefault="00935503" w:rsidP="00935503">
      <w:pPr>
        <w:pStyle w:val="Prrafodelista"/>
        <w:spacing w:line="360" w:lineRule="auto"/>
        <w:ind w:left="0" w:right="48"/>
        <w:jc w:val="both"/>
        <w:rPr>
          <w:rFonts w:ascii="Palatino Linotype" w:eastAsia="MS Gothic" w:hAnsi="Palatino Linotype"/>
        </w:rPr>
      </w:pPr>
    </w:p>
    <w:p w:rsidR="00935503" w:rsidRPr="00585F3B" w:rsidRDefault="00935503" w:rsidP="00935503">
      <w:pPr>
        <w:pStyle w:val="Prrafodelista"/>
        <w:numPr>
          <w:ilvl w:val="0"/>
          <w:numId w:val="1"/>
        </w:numPr>
        <w:spacing w:line="360" w:lineRule="auto"/>
        <w:ind w:left="0" w:right="48" w:firstLine="0"/>
        <w:jc w:val="both"/>
        <w:rPr>
          <w:rFonts w:ascii="Palatino Linotype" w:eastAsia="MS Gothic" w:hAnsi="Palatino Linotype"/>
        </w:rPr>
      </w:pPr>
      <w:r w:rsidRPr="00585F3B">
        <w:rPr>
          <w:rFonts w:ascii="Palatino Linotype" w:hAnsi="Palatino Linotype"/>
        </w:rPr>
        <w:t>E</w:t>
      </w:r>
      <w:r w:rsidRPr="00585F3B">
        <w:rPr>
          <w:rFonts w:ascii="Palatino Linotype" w:hAnsi="Palatino Linotype" w:cs="Arial"/>
          <w:color w:val="000000"/>
        </w:rPr>
        <w:t xml:space="preserv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935503" w:rsidRPr="00585F3B" w:rsidRDefault="00935503" w:rsidP="00935503">
      <w:pPr>
        <w:spacing w:line="360" w:lineRule="auto"/>
        <w:ind w:right="49"/>
        <w:contextualSpacing/>
        <w:jc w:val="both"/>
        <w:rPr>
          <w:rFonts w:ascii="Palatino Linotype" w:hAnsi="Palatino Linotype"/>
        </w:rPr>
      </w:pPr>
    </w:p>
    <w:p w:rsidR="00935503" w:rsidRPr="00585F3B" w:rsidRDefault="00935503" w:rsidP="00935503">
      <w:pPr>
        <w:numPr>
          <w:ilvl w:val="0"/>
          <w:numId w:val="1"/>
        </w:numPr>
        <w:spacing w:line="360" w:lineRule="auto"/>
        <w:ind w:left="0" w:right="49" w:firstLine="0"/>
        <w:contextualSpacing/>
        <w:jc w:val="both"/>
        <w:rPr>
          <w:rFonts w:ascii="Palatino Linotype" w:hAnsi="Palatino Linotype"/>
        </w:rPr>
      </w:pPr>
      <w:r w:rsidRPr="00585F3B">
        <w:rPr>
          <w:rFonts w:ascii="Palatino Linotype" w:hAnsi="Palatino Linotype"/>
        </w:rPr>
        <w:lastRenderedPageBreak/>
        <w:t xml:space="preserve">Definiendo el Derecho de Acceso a la Información Pública como: </w:t>
      </w:r>
      <w:r w:rsidRPr="00585F3B">
        <w:rPr>
          <w:rFonts w:ascii="Palatino Linotype" w:hAnsi="Palatino Linotype"/>
          <w:i/>
          <w:color w:val="000000"/>
        </w:rPr>
        <w:t>La igualdad de oportunidades para recibir, buscar e impartir información</w:t>
      </w:r>
      <w:r w:rsidRPr="00585F3B">
        <w:rPr>
          <w:rFonts w:ascii="Palatino Linotype" w:hAnsi="Palatino Linotype"/>
          <w:i/>
          <w:vertAlign w:val="superscript"/>
        </w:rPr>
        <w:footnoteReference w:id="1"/>
      </w:r>
      <w:r w:rsidRPr="00585F3B">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85F3B">
        <w:rPr>
          <w:rFonts w:ascii="Palatino Linotype" w:hAnsi="Palatino Linotype"/>
          <w:i/>
          <w:vertAlign w:val="superscript"/>
        </w:rPr>
        <w:footnoteReference w:id="2"/>
      </w:r>
      <w:r w:rsidRPr="00585F3B">
        <w:rPr>
          <w:rFonts w:ascii="Palatino Linotype" w:hAnsi="Palatino Linotype"/>
          <w:color w:val="000000"/>
        </w:rPr>
        <w:t>que se constituye como una herramienta fundamental para ejercer</w:t>
      </w:r>
      <w:r w:rsidRPr="00585F3B">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585F3B">
        <w:rPr>
          <w:rFonts w:ascii="Palatino Linotype" w:hAnsi="Palatino Linotype"/>
          <w:i/>
          <w:vertAlign w:val="superscript"/>
        </w:rPr>
        <w:footnoteReference w:id="3"/>
      </w:r>
      <w:r w:rsidRPr="00585F3B">
        <w:rPr>
          <w:rFonts w:ascii="Palatino Linotype" w:hAnsi="Palatino Linotype"/>
          <w:color w:val="000000"/>
        </w:rPr>
        <w:t>fomentando</w:t>
      </w:r>
      <w:r w:rsidRPr="00585F3B">
        <w:rPr>
          <w:rFonts w:ascii="Palatino Linotype" w:hAnsi="Palatino Linotype"/>
          <w:i/>
          <w:color w:val="000000"/>
        </w:rPr>
        <w:t xml:space="preserve"> la transparencia de las actividades estatales y </w:t>
      </w:r>
      <w:r w:rsidRPr="00585F3B">
        <w:rPr>
          <w:rFonts w:ascii="Palatino Linotype" w:hAnsi="Palatino Linotype"/>
          <w:color w:val="000000"/>
        </w:rPr>
        <w:t>promoviendo</w:t>
      </w:r>
      <w:r w:rsidRPr="00585F3B">
        <w:rPr>
          <w:rFonts w:ascii="Palatino Linotype" w:hAnsi="Palatino Linotype"/>
          <w:i/>
          <w:color w:val="000000"/>
        </w:rPr>
        <w:t xml:space="preserve"> la responsabilidad de los funcionarios sobre su gestión pública,</w:t>
      </w:r>
      <w:r w:rsidRPr="00585F3B">
        <w:rPr>
          <w:rFonts w:ascii="Palatino Linotype" w:hAnsi="Palatino Linotype"/>
          <w:i/>
          <w:vertAlign w:val="superscript"/>
        </w:rPr>
        <w:footnoteReference w:id="4"/>
      </w:r>
      <w:r w:rsidRPr="00585F3B">
        <w:rPr>
          <w:rFonts w:ascii="Palatino Linotype" w:hAnsi="Palatino Linotype"/>
          <w:color w:val="000000"/>
        </w:rPr>
        <w:t>que permite</w:t>
      </w:r>
      <w:r w:rsidRPr="00585F3B">
        <w:rPr>
          <w:rFonts w:ascii="Palatino Linotype" w:hAnsi="Palatino Linotype"/>
          <w:i/>
          <w:color w:val="000000"/>
        </w:rPr>
        <w:t xml:space="preserve"> saber qué están haciendo los gobiernos por sus pueblos, sin lo cual la verdad languidecería y la participación en el gobierno permanecería fragmentada.</w:t>
      </w:r>
    </w:p>
    <w:p w:rsidR="00935503" w:rsidRPr="00585F3B" w:rsidRDefault="00935503" w:rsidP="00935503">
      <w:pPr>
        <w:spacing w:line="360" w:lineRule="auto"/>
        <w:ind w:right="49"/>
        <w:contextualSpacing/>
        <w:jc w:val="both"/>
        <w:rPr>
          <w:rFonts w:ascii="Palatino Linotype" w:hAnsi="Palatino Linotype"/>
        </w:rPr>
      </w:pPr>
    </w:p>
    <w:p w:rsidR="00935503" w:rsidRPr="00585F3B" w:rsidRDefault="00935503" w:rsidP="00935503">
      <w:pPr>
        <w:numPr>
          <w:ilvl w:val="0"/>
          <w:numId w:val="1"/>
        </w:numPr>
        <w:spacing w:line="360" w:lineRule="auto"/>
        <w:ind w:left="0" w:right="49" w:firstLine="0"/>
        <w:contextualSpacing/>
        <w:jc w:val="both"/>
        <w:rPr>
          <w:rFonts w:ascii="Palatino Linotype" w:hAnsi="Palatino Linotype"/>
        </w:rPr>
      </w:pPr>
      <w:r w:rsidRPr="00585F3B">
        <w:rPr>
          <w:rFonts w:ascii="Palatino Linotype" w:hAnsi="Palatino Linotype"/>
        </w:rPr>
        <w:t>En México, además de los derechos, están reconocidas las garantías para su protección, en ese sentido el párrafo tercero de artículo primero de la Constitución Política de los Estados Unidos Mexicanos, dispone lo siguiente:</w:t>
      </w:r>
    </w:p>
    <w:p w:rsidR="00935503" w:rsidRPr="00585F3B" w:rsidRDefault="00935503" w:rsidP="00935503">
      <w:pPr>
        <w:spacing w:line="360" w:lineRule="auto"/>
        <w:ind w:right="49"/>
        <w:contextualSpacing/>
        <w:jc w:val="both"/>
        <w:rPr>
          <w:rFonts w:ascii="Palatino Linotype" w:hAnsi="Palatino Linotype"/>
        </w:rPr>
      </w:pPr>
    </w:p>
    <w:p w:rsidR="00935503" w:rsidRPr="00585F3B" w:rsidRDefault="00935503" w:rsidP="00935503">
      <w:pPr>
        <w:spacing w:line="360" w:lineRule="auto"/>
        <w:ind w:left="851" w:right="567"/>
        <w:contextualSpacing/>
        <w:jc w:val="both"/>
        <w:rPr>
          <w:rFonts w:ascii="Palatino Linotype" w:hAnsi="Palatino Linotype"/>
          <w:i/>
          <w:sz w:val="22"/>
        </w:rPr>
      </w:pPr>
      <w:r w:rsidRPr="00585F3B">
        <w:rPr>
          <w:rFonts w:ascii="Palatino Linotype" w:hAnsi="Palatino Linotype"/>
          <w:i/>
          <w:sz w:val="22"/>
        </w:rPr>
        <w:t>“</w:t>
      </w:r>
      <w:r w:rsidRPr="00585F3B">
        <w:rPr>
          <w:rFonts w:ascii="Palatino Linotype" w:hAnsi="Palatino Linotype"/>
          <w:b/>
          <w:i/>
          <w:sz w:val="22"/>
        </w:rPr>
        <w:t>Artículo 1.-</w:t>
      </w:r>
      <w:r w:rsidRPr="00585F3B">
        <w:rPr>
          <w:rFonts w:ascii="Palatino Linotype" w:hAnsi="Palatino Linotype"/>
          <w:i/>
          <w:sz w:val="22"/>
        </w:rPr>
        <w:t xml:space="preserve"> </w:t>
      </w:r>
    </w:p>
    <w:p w:rsidR="00935503" w:rsidRPr="00585F3B" w:rsidRDefault="00935503" w:rsidP="00935503">
      <w:pPr>
        <w:spacing w:line="360" w:lineRule="auto"/>
        <w:ind w:left="851" w:right="567"/>
        <w:contextualSpacing/>
        <w:jc w:val="both"/>
        <w:rPr>
          <w:rFonts w:ascii="Palatino Linotype" w:hAnsi="Palatino Linotype"/>
          <w:i/>
          <w:sz w:val="22"/>
        </w:rPr>
      </w:pPr>
      <w:r w:rsidRPr="00585F3B">
        <w:rPr>
          <w:rFonts w:ascii="Palatino Linotype" w:hAnsi="Palatino Linotype"/>
          <w:i/>
          <w:sz w:val="22"/>
        </w:rPr>
        <w:t>(…)</w:t>
      </w:r>
    </w:p>
    <w:p w:rsidR="00935503" w:rsidRPr="00585F3B" w:rsidRDefault="00935503" w:rsidP="00935503">
      <w:pPr>
        <w:spacing w:line="360" w:lineRule="auto"/>
        <w:ind w:left="851" w:right="567"/>
        <w:contextualSpacing/>
        <w:jc w:val="both"/>
        <w:rPr>
          <w:rFonts w:ascii="Palatino Linotype" w:hAnsi="Palatino Linotype"/>
          <w:i/>
          <w:sz w:val="22"/>
        </w:rPr>
      </w:pPr>
      <w:r w:rsidRPr="00585F3B">
        <w:rPr>
          <w:rFonts w:ascii="Palatino Linotype" w:hAnsi="Palatino Linotype"/>
          <w:i/>
          <w:sz w:val="22"/>
        </w:rPr>
        <w:t>Todas las</w:t>
      </w:r>
      <w:r w:rsidRPr="00585F3B">
        <w:rPr>
          <w:rFonts w:ascii="Palatino Linotype" w:hAnsi="Palatino Linotype"/>
          <w:sz w:val="22"/>
        </w:rPr>
        <w:t xml:space="preserve"> </w:t>
      </w:r>
      <w:r w:rsidRPr="00585F3B">
        <w:rPr>
          <w:rFonts w:ascii="Palatino Linotype" w:hAnsi="Palatino Linotype"/>
          <w:i/>
          <w:sz w:val="22"/>
        </w:rPr>
        <w:t xml:space="preserve">autoridades, en el ámbito de sus competencias, tienen la obligación de promover, respetar, proteger y garantizar los derechos humanos de conformidad con los principios de universalidad, interdependencia, indivisibilidad y progresividad. </w:t>
      </w:r>
      <w:r w:rsidRPr="00585F3B">
        <w:rPr>
          <w:rFonts w:ascii="Palatino Linotype" w:hAnsi="Palatino Linotype"/>
          <w:i/>
          <w:sz w:val="22"/>
        </w:rPr>
        <w:lastRenderedPageBreak/>
        <w:t>En consecuencia, el Estado deberá prevenir, investigar, sancionar y reparar las violaciones a los derechos humanos, en los términos que establezca la ley.</w:t>
      </w:r>
    </w:p>
    <w:p w:rsidR="00935503" w:rsidRPr="00585F3B" w:rsidRDefault="00935503" w:rsidP="00935503">
      <w:pPr>
        <w:spacing w:line="360" w:lineRule="auto"/>
        <w:ind w:left="851" w:right="567"/>
        <w:contextualSpacing/>
        <w:jc w:val="both"/>
        <w:rPr>
          <w:rFonts w:ascii="Palatino Linotype" w:hAnsi="Palatino Linotype"/>
          <w:sz w:val="22"/>
        </w:rPr>
      </w:pPr>
      <w:r w:rsidRPr="00585F3B">
        <w:rPr>
          <w:rFonts w:ascii="Palatino Linotype" w:hAnsi="Palatino Linotype"/>
          <w:i/>
          <w:sz w:val="22"/>
        </w:rPr>
        <w:t>(…)</w:t>
      </w:r>
      <w:r w:rsidRPr="00585F3B">
        <w:rPr>
          <w:rFonts w:ascii="Palatino Linotype" w:hAnsi="Palatino Linotype"/>
          <w:sz w:val="22"/>
        </w:rPr>
        <w:t>”.</w:t>
      </w:r>
    </w:p>
    <w:p w:rsidR="00935503" w:rsidRPr="00585F3B" w:rsidRDefault="00935503" w:rsidP="00935503">
      <w:pPr>
        <w:spacing w:line="360" w:lineRule="auto"/>
        <w:ind w:left="851" w:right="567"/>
        <w:contextualSpacing/>
        <w:jc w:val="both"/>
        <w:rPr>
          <w:rFonts w:ascii="Palatino Linotype" w:hAnsi="Palatino Linotype"/>
          <w:b/>
          <w:sz w:val="22"/>
        </w:rPr>
      </w:pPr>
      <w:r w:rsidRPr="00585F3B">
        <w:rPr>
          <w:rFonts w:ascii="Palatino Linotype" w:hAnsi="Palatino Linotype"/>
          <w:b/>
          <w:i/>
          <w:sz w:val="22"/>
        </w:rPr>
        <w:t>(Énfasis Añadido)</w:t>
      </w:r>
    </w:p>
    <w:p w:rsidR="00935503" w:rsidRPr="00585F3B" w:rsidRDefault="00935503" w:rsidP="00935503">
      <w:pPr>
        <w:spacing w:line="360" w:lineRule="auto"/>
        <w:ind w:right="49"/>
        <w:contextualSpacing/>
        <w:jc w:val="both"/>
        <w:rPr>
          <w:rFonts w:ascii="Palatino Linotype" w:hAnsi="Palatino Linotype"/>
        </w:rPr>
      </w:pPr>
    </w:p>
    <w:p w:rsidR="00935503" w:rsidRPr="00585F3B" w:rsidRDefault="00935503" w:rsidP="00935503">
      <w:pPr>
        <w:numPr>
          <w:ilvl w:val="0"/>
          <w:numId w:val="1"/>
        </w:numPr>
        <w:spacing w:line="360" w:lineRule="auto"/>
        <w:ind w:left="0" w:right="49" w:firstLine="0"/>
        <w:contextualSpacing/>
        <w:jc w:val="both"/>
        <w:rPr>
          <w:rFonts w:ascii="Palatino Linotype" w:hAnsi="Palatino Linotype"/>
        </w:rPr>
      </w:pPr>
      <w:r w:rsidRPr="00585F3B">
        <w:rPr>
          <w:rFonts w:ascii="Palatino Linotype" w:hAnsi="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935503" w:rsidRPr="00585F3B" w:rsidRDefault="00935503" w:rsidP="00935503">
      <w:pPr>
        <w:spacing w:line="360" w:lineRule="auto"/>
        <w:ind w:right="49"/>
        <w:contextualSpacing/>
        <w:jc w:val="both"/>
        <w:rPr>
          <w:rFonts w:ascii="Palatino Linotype" w:hAnsi="Palatino Linotype"/>
        </w:rPr>
      </w:pPr>
    </w:p>
    <w:p w:rsidR="00935503" w:rsidRPr="00585F3B" w:rsidRDefault="00935503" w:rsidP="00935503">
      <w:pPr>
        <w:numPr>
          <w:ilvl w:val="0"/>
          <w:numId w:val="1"/>
        </w:numPr>
        <w:spacing w:line="360" w:lineRule="auto"/>
        <w:ind w:left="0" w:right="49" w:firstLine="0"/>
        <w:contextualSpacing/>
        <w:jc w:val="both"/>
        <w:rPr>
          <w:rFonts w:ascii="Palatino Linotype" w:hAnsi="Palatino Linotype"/>
        </w:rPr>
      </w:pPr>
      <w:r w:rsidRPr="00585F3B">
        <w:rPr>
          <w:rFonts w:ascii="Palatino Linotype" w:hAnsi="Palatino Linotype"/>
        </w:rPr>
        <w:t xml:space="preserve">Así, conforme a la Constitución Política de las Estado Unidos Mexicanos </w:t>
      </w:r>
      <w:r w:rsidRPr="00585F3B">
        <w:rPr>
          <w:rFonts w:ascii="Palatino Linotype" w:eastAsia="Calibri" w:hAnsi="Palatino Linotype"/>
        </w:rPr>
        <w:t>y la Constitución Política del Estado Libre y Soberano de México respectivamente</w:t>
      </w:r>
      <w:r w:rsidRPr="00585F3B">
        <w:rPr>
          <w:rFonts w:ascii="Palatino Linotype" w:hAnsi="Palatino Linotype"/>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935503" w:rsidRPr="00585F3B" w:rsidRDefault="00935503" w:rsidP="00935503">
      <w:pPr>
        <w:spacing w:line="360" w:lineRule="auto"/>
        <w:ind w:right="49"/>
        <w:contextualSpacing/>
        <w:jc w:val="both"/>
        <w:rPr>
          <w:rFonts w:ascii="Palatino Linotype" w:hAnsi="Palatino Linotype"/>
        </w:rPr>
      </w:pPr>
    </w:p>
    <w:p w:rsidR="00935503" w:rsidRPr="00585F3B" w:rsidRDefault="00935503" w:rsidP="00935503">
      <w:pPr>
        <w:spacing w:line="360" w:lineRule="auto"/>
        <w:ind w:left="851" w:right="567"/>
        <w:jc w:val="center"/>
        <w:rPr>
          <w:rFonts w:ascii="Palatino Linotype" w:hAnsi="Palatino Linotype" w:cs="Arial"/>
          <w:b/>
          <w:bCs/>
          <w:i/>
          <w:sz w:val="22"/>
        </w:rPr>
      </w:pPr>
      <w:r w:rsidRPr="00585F3B">
        <w:rPr>
          <w:rFonts w:ascii="Palatino Linotype" w:hAnsi="Palatino Linotype" w:cs="Arial"/>
          <w:b/>
          <w:bCs/>
          <w:i/>
          <w:sz w:val="22"/>
        </w:rPr>
        <w:t>Constitución Política de los Estados Unidos Mexicanos</w:t>
      </w:r>
    </w:p>
    <w:p w:rsidR="00935503" w:rsidRPr="00585F3B" w:rsidRDefault="00935503" w:rsidP="00935503">
      <w:pPr>
        <w:spacing w:line="360" w:lineRule="auto"/>
        <w:ind w:left="851" w:right="567"/>
        <w:jc w:val="both"/>
        <w:rPr>
          <w:rFonts w:ascii="Palatino Linotype" w:hAnsi="Palatino Linotype" w:cs="Arial"/>
          <w:b/>
          <w:bCs/>
          <w:i/>
          <w:sz w:val="22"/>
        </w:rPr>
      </w:pPr>
      <w:r w:rsidRPr="00585F3B">
        <w:rPr>
          <w:rFonts w:ascii="Palatino Linotype" w:hAnsi="Palatino Linotype" w:cs="Arial"/>
          <w:b/>
          <w:bCs/>
          <w:i/>
          <w:sz w:val="22"/>
        </w:rPr>
        <w:t>“Artículo 6.</w:t>
      </w:r>
      <w:r w:rsidRPr="00585F3B">
        <w:rPr>
          <w:rFonts w:ascii="Palatino Linotype" w:hAnsi="Palatino Linotype" w:cs="Arial"/>
          <w:bCs/>
          <w:i/>
          <w:sz w:val="22"/>
        </w:rPr>
        <w:t xml:space="preserve"> …</w:t>
      </w:r>
    </w:p>
    <w:p w:rsidR="00935503" w:rsidRPr="00585F3B" w:rsidRDefault="00935503" w:rsidP="00935503">
      <w:pPr>
        <w:spacing w:line="360" w:lineRule="auto"/>
        <w:ind w:left="851" w:right="567"/>
        <w:jc w:val="both"/>
        <w:rPr>
          <w:rFonts w:ascii="Palatino Linotype" w:hAnsi="Palatino Linotype" w:cs="Arial"/>
          <w:bCs/>
          <w:i/>
          <w:sz w:val="22"/>
        </w:rPr>
      </w:pPr>
      <w:r w:rsidRPr="00585F3B">
        <w:rPr>
          <w:rFonts w:ascii="Palatino Linotype" w:hAnsi="Palatino Linotype" w:cs="Arial"/>
          <w:bCs/>
          <w:i/>
          <w:sz w:val="22"/>
        </w:rPr>
        <w:t>…</w:t>
      </w:r>
    </w:p>
    <w:p w:rsidR="00935503" w:rsidRPr="00585F3B" w:rsidRDefault="00935503" w:rsidP="00935503">
      <w:pPr>
        <w:spacing w:line="360" w:lineRule="auto"/>
        <w:ind w:left="851" w:right="567"/>
        <w:jc w:val="both"/>
        <w:rPr>
          <w:rFonts w:ascii="Palatino Linotype" w:hAnsi="Palatino Linotype" w:cs="Arial"/>
          <w:bCs/>
          <w:i/>
          <w:sz w:val="22"/>
        </w:rPr>
      </w:pPr>
      <w:r w:rsidRPr="00585F3B">
        <w:rPr>
          <w:rFonts w:ascii="Palatino Linotype" w:hAnsi="Palatino Linotype" w:cs="Arial"/>
          <w:bCs/>
          <w:i/>
          <w:sz w:val="22"/>
        </w:rPr>
        <w:t>Para efectos de lo dispuesto en el presente artículo se observará lo siguiente:</w:t>
      </w:r>
    </w:p>
    <w:p w:rsidR="00935503" w:rsidRPr="00585F3B" w:rsidRDefault="00935503" w:rsidP="00935503">
      <w:pPr>
        <w:spacing w:line="360" w:lineRule="auto"/>
        <w:ind w:left="851" w:right="567"/>
        <w:jc w:val="both"/>
        <w:rPr>
          <w:rFonts w:ascii="Palatino Linotype" w:hAnsi="Palatino Linotype" w:cs="Arial"/>
          <w:b/>
          <w:bCs/>
          <w:i/>
          <w:sz w:val="22"/>
        </w:rPr>
      </w:pPr>
      <w:r w:rsidRPr="00585F3B">
        <w:rPr>
          <w:rFonts w:ascii="Palatino Linotype" w:hAnsi="Palatino Linotype" w:cs="Arial"/>
          <w:b/>
          <w:bCs/>
          <w:i/>
          <w:sz w:val="22"/>
        </w:rPr>
        <w:t>A</w:t>
      </w:r>
      <w:r w:rsidRPr="00585F3B">
        <w:rPr>
          <w:rFonts w:ascii="Palatino Linotype" w:hAnsi="Palatino Linotype" w:cs="Arial"/>
          <w:bCs/>
          <w:i/>
          <w:sz w:val="22"/>
        </w:rPr>
        <w:t xml:space="preserve">. </w:t>
      </w:r>
      <w:r w:rsidRPr="00585F3B">
        <w:rPr>
          <w:rFonts w:ascii="Palatino Linotype" w:hAnsi="Palatino Linotype" w:cs="Arial"/>
          <w:b/>
          <w:bCs/>
          <w:i/>
          <w:sz w:val="22"/>
        </w:rPr>
        <w:t>Para el ejercicio del derecho de acceso a la información</w:t>
      </w:r>
      <w:r w:rsidRPr="00585F3B">
        <w:rPr>
          <w:rFonts w:ascii="Palatino Linotype" w:hAnsi="Palatino Linotype" w:cs="Arial"/>
          <w:bCs/>
          <w:i/>
          <w:sz w:val="22"/>
        </w:rPr>
        <w:t xml:space="preserve">, la Federación y </w:t>
      </w:r>
      <w:r w:rsidRPr="00585F3B">
        <w:rPr>
          <w:rFonts w:ascii="Palatino Linotype" w:hAnsi="Palatino Linotype" w:cs="Arial"/>
          <w:b/>
          <w:bCs/>
          <w:i/>
          <w:sz w:val="22"/>
        </w:rPr>
        <w:t>las entidades federativas, en el ámbito de sus respectivas competencias, se regirán por los siguientes principios y bases:</w:t>
      </w:r>
    </w:p>
    <w:p w:rsidR="00935503" w:rsidRPr="00585F3B" w:rsidRDefault="00935503" w:rsidP="00935503">
      <w:pPr>
        <w:spacing w:line="360" w:lineRule="auto"/>
        <w:ind w:left="851" w:right="567"/>
        <w:jc w:val="both"/>
        <w:rPr>
          <w:rFonts w:ascii="Palatino Linotype" w:hAnsi="Palatino Linotype" w:cs="Arial"/>
          <w:b/>
          <w:bCs/>
          <w:i/>
          <w:sz w:val="22"/>
        </w:rPr>
      </w:pPr>
    </w:p>
    <w:p w:rsidR="00935503" w:rsidRPr="00585F3B" w:rsidRDefault="00935503" w:rsidP="00935503">
      <w:pPr>
        <w:spacing w:line="360" w:lineRule="auto"/>
        <w:ind w:left="851" w:right="567"/>
        <w:jc w:val="both"/>
        <w:rPr>
          <w:rFonts w:ascii="Palatino Linotype" w:hAnsi="Palatino Linotype" w:cs="Arial"/>
          <w:bCs/>
          <w:i/>
          <w:sz w:val="22"/>
        </w:rPr>
      </w:pPr>
      <w:r w:rsidRPr="00585F3B">
        <w:rPr>
          <w:rFonts w:ascii="Palatino Linotype" w:hAnsi="Palatino Linotype" w:cs="Arial"/>
          <w:b/>
          <w:bCs/>
          <w:i/>
          <w:sz w:val="22"/>
        </w:rPr>
        <w:lastRenderedPageBreak/>
        <w:t xml:space="preserve">I. </w:t>
      </w:r>
      <w:r w:rsidRPr="00585F3B">
        <w:rPr>
          <w:rFonts w:ascii="Palatino Linotype" w:hAnsi="Palatino Linotype" w:cs="Arial"/>
          <w:b/>
          <w:bCs/>
          <w:i/>
          <w:sz w:val="22"/>
        </w:rPr>
        <w:tab/>
        <w:t>Toda la información en posesión de cualquier</w:t>
      </w:r>
      <w:r w:rsidRPr="00585F3B">
        <w:rPr>
          <w:rFonts w:ascii="Palatino Linotype" w:hAnsi="Palatino Linotype" w:cs="Arial"/>
          <w:bCs/>
          <w:i/>
          <w:sz w:val="22"/>
        </w:rPr>
        <w:t xml:space="preserve"> </w:t>
      </w:r>
      <w:r w:rsidRPr="00585F3B">
        <w:rPr>
          <w:rFonts w:ascii="Palatino Linotype" w:hAnsi="Palatino Linotype" w:cs="Arial"/>
          <w:b/>
          <w:bCs/>
          <w:i/>
          <w:sz w:val="22"/>
        </w:rPr>
        <w:t>autoridad</w:t>
      </w:r>
      <w:r w:rsidRPr="00585F3B">
        <w:rPr>
          <w:rFonts w:ascii="Palatino Linotype" w:hAnsi="Palatino Linotype" w:cs="Arial"/>
          <w:bCs/>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85F3B">
        <w:rPr>
          <w:rFonts w:ascii="Palatino Linotype" w:hAnsi="Palatino Linotype" w:cs="Arial"/>
          <w:b/>
          <w:bCs/>
          <w:i/>
          <w:sz w:val="22"/>
        </w:rPr>
        <w:t>municipal</w:t>
      </w:r>
      <w:r w:rsidRPr="00585F3B">
        <w:rPr>
          <w:rFonts w:ascii="Palatino Linotype" w:hAnsi="Palatino Linotype" w:cs="Arial"/>
          <w:bCs/>
          <w:i/>
          <w:sz w:val="22"/>
        </w:rPr>
        <w:t xml:space="preserve">, </w:t>
      </w:r>
      <w:r w:rsidRPr="00585F3B">
        <w:rPr>
          <w:rFonts w:ascii="Palatino Linotype" w:hAnsi="Palatino Linotype" w:cs="Arial"/>
          <w:b/>
          <w:bCs/>
          <w:i/>
          <w:sz w:val="22"/>
        </w:rPr>
        <w:t>es pública</w:t>
      </w:r>
      <w:r w:rsidRPr="00585F3B">
        <w:rPr>
          <w:rFonts w:ascii="Palatino Linotype" w:hAnsi="Palatino Linotype" w:cs="Arial"/>
          <w:bCs/>
          <w:i/>
          <w:sz w:val="22"/>
        </w:rPr>
        <w:t xml:space="preserve"> y sólo podrá ser reservada temporalmente por razones de interés público y seguridad nacional, en los términos que fijen las leyes. </w:t>
      </w:r>
      <w:r w:rsidRPr="00585F3B">
        <w:rPr>
          <w:rFonts w:ascii="Palatino Linotype" w:hAnsi="Palatino Linotype" w:cs="Arial"/>
          <w:b/>
          <w:bCs/>
          <w:i/>
          <w:sz w:val="22"/>
        </w:rPr>
        <w:t>En la interpretación de este derecho deberá prevalecer el principio de máxima publicidad. Los sujetos obligados deberán documentar todo acto que derive del ejercicio de sus facultades, competencias o funciones</w:t>
      </w:r>
      <w:r w:rsidRPr="00585F3B">
        <w:rPr>
          <w:rFonts w:ascii="Palatino Linotype" w:hAnsi="Palatino Linotype" w:cs="Arial"/>
          <w:bCs/>
          <w:i/>
          <w:sz w:val="22"/>
        </w:rPr>
        <w:t>, la ley determinará los supuestos específicos bajo los cuales procederá la declaración de inexistencia de la información.”</w:t>
      </w:r>
    </w:p>
    <w:p w:rsidR="00935503" w:rsidRPr="00585F3B" w:rsidRDefault="00935503" w:rsidP="00935503">
      <w:pPr>
        <w:pStyle w:val="Prrafodelista"/>
        <w:tabs>
          <w:tab w:val="left" w:pos="567"/>
        </w:tabs>
        <w:spacing w:line="360" w:lineRule="auto"/>
        <w:ind w:left="851" w:right="567"/>
        <w:jc w:val="both"/>
        <w:rPr>
          <w:rFonts w:ascii="Palatino Linotype" w:hAnsi="Palatino Linotype" w:cs="Arial"/>
          <w:b/>
          <w:bCs/>
          <w:i/>
        </w:rPr>
      </w:pPr>
      <w:r w:rsidRPr="00585F3B">
        <w:rPr>
          <w:rFonts w:ascii="Palatino Linotype" w:hAnsi="Palatino Linotype" w:cs="Arial"/>
          <w:b/>
          <w:bCs/>
          <w:i/>
        </w:rPr>
        <w:t>(Énfasis añadido)</w:t>
      </w:r>
    </w:p>
    <w:p w:rsidR="00935503" w:rsidRPr="00585F3B" w:rsidRDefault="00935503" w:rsidP="00935503">
      <w:pPr>
        <w:pStyle w:val="Prrafodelista"/>
        <w:tabs>
          <w:tab w:val="left" w:pos="567"/>
        </w:tabs>
        <w:spacing w:line="360" w:lineRule="auto"/>
        <w:ind w:left="851" w:right="567"/>
        <w:jc w:val="both"/>
        <w:rPr>
          <w:rFonts w:ascii="Palatino Linotype" w:hAnsi="Palatino Linotype" w:cs="Arial"/>
          <w:b/>
          <w:bCs/>
          <w:i/>
        </w:rPr>
      </w:pPr>
    </w:p>
    <w:p w:rsidR="00935503" w:rsidRPr="00585F3B" w:rsidRDefault="00935503" w:rsidP="00935503">
      <w:pPr>
        <w:spacing w:line="360" w:lineRule="auto"/>
        <w:ind w:left="851" w:right="567"/>
        <w:jc w:val="center"/>
        <w:rPr>
          <w:rFonts w:ascii="Palatino Linotype" w:hAnsi="Palatino Linotype" w:cs="Arial"/>
          <w:b/>
          <w:bCs/>
          <w:i/>
          <w:sz w:val="22"/>
        </w:rPr>
      </w:pPr>
      <w:r w:rsidRPr="00585F3B">
        <w:rPr>
          <w:rFonts w:ascii="Palatino Linotype" w:hAnsi="Palatino Linotype" w:cs="Arial"/>
          <w:b/>
          <w:bCs/>
          <w:i/>
          <w:sz w:val="22"/>
        </w:rPr>
        <w:t>Constitución Política del Estado Libre y Soberano de México</w:t>
      </w:r>
    </w:p>
    <w:p w:rsidR="00935503" w:rsidRPr="00585F3B" w:rsidRDefault="00935503" w:rsidP="00935503">
      <w:pPr>
        <w:spacing w:line="360" w:lineRule="auto"/>
        <w:ind w:left="851" w:right="567"/>
        <w:jc w:val="both"/>
        <w:rPr>
          <w:rFonts w:ascii="Palatino Linotype" w:hAnsi="Palatino Linotype" w:cs="Arial"/>
          <w:bCs/>
          <w:i/>
          <w:sz w:val="22"/>
        </w:rPr>
      </w:pPr>
      <w:r w:rsidRPr="00585F3B">
        <w:rPr>
          <w:rFonts w:ascii="Palatino Linotype" w:hAnsi="Palatino Linotype" w:cs="Arial"/>
          <w:b/>
          <w:bCs/>
          <w:i/>
          <w:sz w:val="22"/>
        </w:rPr>
        <w:t>“Artículo 5</w:t>
      </w:r>
      <w:r w:rsidRPr="00585F3B">
        <w:rPr>
          <w:rFonts w:ascii="Palatino Linotype" w:hAnsi="Palatino Linotype" w:cs="Arial"/>
          <w:bCs/>
          <w:i/>
          <w:sz w:val="22"/>
        </w:rPr>
        <w:t>.- …</w:t>
      </w:r>
    </w:p>
    <w:p w:rsidR="00935503" w:rsidRPr="00585F3B" w:rsidRDefault="00935503" w:rsidP="00935503">
      <w:pPr>
        <w:spacing w:line="360" w:lineRule="auto"/>
        <w:ind w:left="851" w:right="567"/>
        <w:jc w:val="both"/>
        <w:rPr>
          <w:rFonts w:ascii="Palatino Linotype" w:hAnsi="Palatino Linotype" w:cs="Arial"/>
          <w:bCs/>
          <w:i/>
          <w:sz w:val="22"/>
        </w:rPr>
      </w:pPr>
      <w:r w:rsidRPr="00585F3B">
        <w:rPr>
          <w:rFonts w:ascii="Palatino Linotype" w:hAnsi="Palatino Linotype" w:cs="Arial"/>
          <w:bCs/>
          <w:i/>
          <w:sz w:val="22"/>
        </w:rPr>
        <w:t>…</w:t>
      </w:r>
    </w:p>
    <w:p w:rsidR="00935503" w:rsidRPr="00585F3B" w:rsidRDefault="00935503" w:rsidP="00935503">
      <w:pPr>
        <w:spacing w:line="360" w:lineRule="auto"/>
        <w:ind w:left="851" w:right="567"/>
        <w:jc w:val="both"/>
        <w:rPr>
          <w:rFonts w:ascii="Palatino Linotype" w:hAnsi="Palatino Linotype" w:cs="Arial"/>
          <w:bCs/>
          <w:i/>
          <w:sz w:val="22"/>
        </w:rPr>
      </w:pPr>
      <w:r w:rsidRPr="00585F3B">
        <w:rPr>
          <w:rFonts w:ascii="Palatino Linotype" w:hAnsi="Palatino Linotype" w:cs="Arial"/>
          <w:b/>
          <w:bCs/>
          <w:i/>
          <w:sz w:val="22"/>
        </w:rPr>
        <w:t>El derecho a la información será garantizado por el Estado. La ley establecerá las previsiones que permitan asegurar la protección, el respeto y la difusión de este derecho</w:t>
      </w:r>
      <w:r w:rsidRPr="00585F3B">
        <w:rPr>
          <w:rFonts w:ascii="Palatino Linotype" w:hAnsi="Palatino Linotype" w:cs="Arial"/>
          <w:bCs/>
          <w:i/>
          <w:sz w:val="22"/>
        </w:rPr>
        <w:t>.</w:t>
      </w:r>
    </w:p>
    <w:p w:rsidR="00935503" w:rsidRPr="00585F3B" w:rsidRDefault="00935503" w:rsidP="00935503">
      <w:pPr>
        <w:spacing w:line="360" w:lineRule="auto"/>
        <w:ind w:left="851" w:right="567"/>
        <w:jc w:val="both"/>
        <w:rPr>
          <w:rFonts w:ascii="Palatino Linotype" w:hAnsi="Palatino Linotype" w:cs="Arial"/>
          <w:bCs/>
          <w:i/>
          <w:sz w:val="22"/>
        </w:rPr>
      </w:pPr>
      <w:r w:rsidRPr="00585F3B">
        <w:rPr>
          <w:rFonts w:ascii="Palatino Linotype" w:hAnsi="Palatino Linotype" w:cs="Arial"/>
          <w:bCs/>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935503" w:rsidRPr="00585F3B" w:rsidRDefault="00935503" w:rsidP="00935503">
      <w:pPr>
        <w:spacing w:line="360" w:lineRule="auto"/>
        <w:ind w:left="851" w:right="567"/>
        <w:jc w:val="both"/>
        <w:rPr>
          <w:rFonts w:ascii="Palatino Linotype" w:hAnsi="Palatino Linotype" w:cs="Arial"/>
          <w:bCs/>
          <w:i/>
          <w:sz w:val="22"/>
        </w:rPr>
      </w:pPr>
      <w:r w:rsidRPr="00585F3B">
        <w:rPr>
          <w:rFonts w:ascii="Palatino Linotype" w:hAnsi="Palatino Linotype" w:cs="Arial"/>
          <w:b/>
          <w:bCs/>
          <w:i/>
          <w:sz w:val="22"/>
        </w:rPr>
        <w:t>Este derecho se regirá por los principios y bases siguientes</w:t>
      </w:r>
      <w:r w:rsidRPr="00585F3B">
        <w:rPr>
          <w:rFonts w:ascii="Palatino Linotype" w:hAnsi="Palatino Linotype" w:cs="Arial"/>
          <w:bCs/>
          <w:i/>
          <w:sz w:val="22"/>
        </w:rPr>
        <w:t>:</w:t>
      </w:r>
    </w:p>
    <w:p w:rsidR="00935503" w:rsidRPr="00585F3B" w:rsidRDefault="00935503" w:rsidP="00935503">
      <w:pPr>
        <w:spacing w:line="360" w:lineRule="auto"/>
        <w:ind w:left="851" w:right="567"/>
        <w:jc w:val="both"/>
        <w:rPr>
          <w:rFonts w:ascii="Palatino Linotype" w:hAnsi="Palatino Linotype" w:cs="Arial"/>
          <w:bCs/>
          <w:i/>
          <w:sz w:val="22"/>
        </w:rPr>
      </w:pPr>
      <w:r w:rsidRPr="00585F3B">
        <w:rPr>
          <w:rFonts w:ascii="Palatino Linotype" w:hAnsi="Palatino Linotype" w:cs="Arial"/>
          <w:b/>
          <w:bCs/>
          <w:i/>
          <w:sz w:val="22"/>
        </w:rPr>
        <w:t>I. Toda la información en posesión de cualquier autoridad, entidad, órgano y organismos de los</w:t>
      </w:r>
      <w:r w:rsidRPr="00585F3B">
        <w:rPr>
          <w:rFonts w:ascii="Palatino Linotype" w:hAnsi="Palatino Linotype" w:cs="Arial"/>
          <w:bCs/>
          <w:i/>
          <w:sz w:val="22"/>
        </w:rPr>
        <w:t xml:space="preserve"> Poderes Ejecutivo, Legislativo y Judicial, órganos autónomos, partidos políticos, fideicomisos y fondos públicos estatales y </w:t>
      </w:r>
      <w:r w:rsidRPr="00585F3B">
        <w:rPr>
          <w:rFonts w:ascii="Palatino Linotype" w:hAnsi="Palatino Linotype" w:cs="Arial"/>
          <w:b/>
          <w:bCs/>
          <w:i/>
          <w:sz w:val="22"/>
        </w:rPr>
        <w:t>municipales</w:t>
      </w:r>
      <w:r w:rsidRPr="00585F3B">
        <w:rPr>
          <w:rFonts w:ascii="Palatino Linotype" w:hAnsi="Palatino Linotype" w:cs="Arial"/>
          <w:bCs/>
          <w:i/>
          <w:sz w:val="22"/>
        </w:rPr>
        <w:t xml:space="preserve">, así como </w:t>
      </w:r>
      <w:r w:rsidRPr="00585F3B">
        <w:rPr>
          <w:rFonts w:ascii="Palatino Linotype" w:hAnsi="Palatino Linotype" w:cs="Arial"/>
          <w:bCs/>
          <w:i/>
          <w:sz w:val="22"/>
        </w:rPr>
        <w:lastRenderedPageBreak/>
        <w:t xml:space="preserve">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85F3B">
        <w:rPr>
          <w:rFonts w:ascii="Palatino Linotype" w:hAnsi="Palatino Linotype" w:cs="Arial"/>
          <w:b/>
          <w:bCs/>
          <w:i/>
          <w:sz w:val="22"/>
        </w:rPr>
        <w:t>es pública</w:t>
      </w:r>
      <w:r w:rsidRPr="00585F3B">
        <w:rPr>
          <w:rFonts w:ascii="Palatino Linotype" w:hAnsi="Palatino Linotype" w:cs="Arial"/>
          <w:bCs/>
          <w:i/>
          <w:sz w:val="22"/>
        </w:rPr>
        <w:t xml:space="preserve"> y sólo podrá ser reservada temporalmente por razones previstas en la Constitución Política de los Estados Unidos Mexicanos de interés público y seguridad, en los términos que fijen las leyes. </w:t>
      </w:r>
      <w:r w:rsidRPr="00585F3B">
        <w:rPr>
          <w:rFonts w:ascii="Palatino Linotype" w:hAnsi="Palatino Linotype" w:cs="Arial"/>
          <w:b/>
          <w:bCs/>
          <w:i/>
          <w:sz w:val="22"/>
        </w:rPr>
        <w:t>En la interpretación de este derecho deberá prevalecer el principio de máxima publicidad</w:t>
      </w:r>
      <w:r w:rsidRPr="00585F3B">
        <w:rPr>
          <w:rFonts w:ascii="Palatino Linotype" w:hAnsi="Palatino Linotype" w:cs="Arial"/>
          <w:bCs/>
          <w:i/>
          <w:sz w:val="22"/>
        </w:rPr>
        <w:t xml:space="preserve">. </w:t>
      </w:r>
      <w:r w:rsidRPr="00585F3B">
        <w:rPr>
          <w:rFonts w:ascii="Palatino Linotype" w:hAnsi="Palatino Linotype" w:cs="Arial"/>
          <w:b/>
          <w:bCs/>
          <w:i/>
          <w:sz w:val="22"/>
        </w:rPr>
        <w:t>Los sujetos obligados deberán documentar todo acto que derive del ejercicio de sus facultades, competencias o funciones</w:t>
      </w:r>
      <w:r w:rsidRPr="00585F3B">
        <w:rPr>
          <w:rFonts w:ascii="Palatino Linotype" w:hAnsi="Palatino Linotype" w:cs="Arial"/>
          <w:bCs/>
          <w:i/>
          <w:sz w:val="22"/>
        </w:rPr>
        <w:t>, la ley determinará los supuestos específicos bajo los cuales procederá la declaración de inexistencia de la información.”</w:t>
      </w:r>
    </w:p>
    <w:p w:rsidR="00935503" w:rsidRPr="00585F3B" w:rsidRDefault="00935503" w:rsidP="00935503">
      <w:pPr>
        <w:pStyle w:val="Prrafodelista"/>
        <w:tabs>
          <w:tab w:val="left" w:pos="567"/>
        </w:tabs>
        <w:spacing w:line="360" w:lineRule="auto"/>
        <w:ind w:left="851" w:right="567"/>
        <w:jc w:val="both"/>
        <w:rPr>
          <w:rFonts w:ascii="Palatino Linotype" w:hAnsi="Palatino Linotype" w:cs="Arial"/>
          <w:b/>
          <w:bCs/>
          <w:i/>
        </w:rPr>
      </w:pPr>
      <w:r w:rsidRPr="00585F3B">
        <w:rPr>
          <w:rFonts w:ascii="Palatino Linotype" w:hAnsi="Palatino Linotype" w:cs="Arial"/>
          <w:b/>
          <w:bCs/>
          <w:i/>
        </w:rPr>
        <w:t>(Énfasis añadido)</w:t>
      </w:r>
    </w:p>
    <w:p w:rsidR="00935503" w:rsidRPr="00585F3B" w:rsidRDefault="00935503" w:rsidP="00935503">
      <w:pPr>
        <w:spacing w:line="360" w:lineRule="auto"/>
        <w:ind w:right="49"/>
        <w:contextualSpacing/>
        <w:jc w:val="both"/>
        <w:rPr>
          <w:rFonts w:ascii="Palatino Linotype" w:hAnsi="Palatino Linotype"/>
        </w:rPr>
      </w:pPr>
    </w:p>
    <w:p w:rsidR="00935503" w:rsidRPr="00585F3B" w:rsidRDefault="00935503" w:rsidP="00935503">
      <w:pPr>
        <w:numPr>
          <w:ilvl w:val="0"/>
          <w:numId w:val="1"/>
        </w:numPr>
        <w:spacing w:line="360" w:lineRule="auto"/>
        <w:ind w:left="0" w:right="49" w:firstLine="0"/>
        <w:contextualSpacing/>
        <w:jc w:val="both"/>
        <w:rPr>
          <w:rFonts w:ascii="Palatino Linotype" w:hAnsi="Palatino Linotype"/>
        </w:rPr>
      </w:pPr>
      <w:r w:rsidRPr="00585F3B">
        <w:rPr>
          <w:rFonts w:ascii="Palatino Linotype" w:hAnsi="Palatino Linotype" w:cs="Arial"/>
        </w:rPr>
        <w:t xml:space="preserve">Según el artículo 150 de la Ley de Transparencia del Estado, la solicitud es la garantía primaria del Derecho de Acceso a la Información, además, establece que se regirá </w:t>
      </w:r>
      <w:r w:rsidRPr="00585F3B">
        <w:rPr>
          <w:rFonts w:ascii="Palatino Linotype" w:hAnsi="Palatino Linotype" w:cs="Arial"/>
          <w:i/>
        </w:rPr>
        <w:t>por los principios de simplicidad, rapidez gratuidad del procedimiento, auxilio y orientación a los particulares</w:t>
      </w:r>
      <w:r w:rsidRPr="00585F3B">
        <w:rPr>
          <w:rFonts w:ascii="Palatino Linotype" w:hAnsi="Palatino Linotype" w:cs="Arial"/>
        </w:rPr>
        <w:t>, contemplando el derecho de las personas con discapacidad y hablantes de lengua indígena.</w:t>
      </w:r>
    </w:p>
    <w:p w:rsidR="00935503" w:rsidRPr="00585F3B" w:rsidRDefault="00935503" w:rsidP="00935503">
      <w:pPr>
        <w:spacing w:line="360" w:lineRule="auto"/>
        <w:ind w:right="49"/>
        <w:contextualSpacing/>
        <w:jc w:val="both"/>
        <w:rPr>
          <w:rFonts w:ascii="Palatino Linotype" w:hAnsi="Palatino Linotype"/>
        </w:rPr>
      </w:pPr>
    </w:p>
    <w:p w:rsidR="00935503" w:rsidRPr="00585F3B" w:rsidRDefault="00935503" w:rsidP="00935503">
      <w:pPr>
        <w:numPr>
          <w:ilvl w:val="0"/>
          <w:numId w:val="1"/>
        </w:numPr>
        <w:spacing w:line="360" w:lineRule="auto"/>
        <w:ind w:left="0" w:right="49" w:firstLine="0"/>
        <w:contextualSpacing/>
        <w:jc w:val="both"/>
        <w:rPr>
          <w:rFonts w:ascii="Palatino Linotype" w:hAnsi="Palatino Linotype"/>
        </w:rPr>
      </w:pPr>
      <w:r w:rsidRPr="00585F3B">
        <w:rPr>
          <w:rFonts w:ascii="Palatino Linotype" w:hAnsi="Palatino Linotype" w:cs="Arial"/>
        </w:rPr>
        <w:t xml:space="preserve">El Derecho de Acceso a la Información se garantiza y respeta oportunamente, y según lo que dispone la Ley, las </w:t>
      </w:r>
      <w:r w:rsidRPr="00585F3B">
        <w:rPr>
          <w:rFonts w:ascii="Palatino Linotype" w:hAnsi="Palatino Linotype" w:cs="Arial"/>
          <w:i/>
        </w:rPr>
        <w:t>solicitudes de acceso a la información</w:t>
      </w:r>
      <w:r w:rsidRPr="00585F3B">
        <w:rPr>
          <w:rFonts w:ascii="Palatino Linotype" w:hAnsi="Palatino Linotype" w:cs="Arial"/>
        </w:rPr>
        <w:t>.</w:t>
      </w:r>
    </w:p>
    <w:p w:rsidR="00935503" w:rsidRPr="00585F3B" w:rsidRDefault="00935503" w:rsidP="00935503">
      <w:pPr>
        <w:spacing w:line="360" w:lineRule="auto"/>
        <w:ind w:right="49"/>
        <w:contextualSpacing/>
        <w:jc w:val="both"/>
        <w:rPr>
          <w:rFonts w:ascii="Palatino Linotype" w:hAnsi="Palatino Linotype"/>
        </w:rPr>
      </w:pPr>
    </w:p>
    <w:p w:rsidR="00935503" w:rsidRPr="00585F3B" w:rsidRDefault="00935503" w:rsidP="00935503">
      <w:pPr>
        <w:numPr>
          <w:ilvl w:val="0"/>
          <w:numId w:val="1"/>
        </w:numPr>
        <w:spacing w:line="360" w:lineRule="auto"/>
        <w:ind w:left="0" w:right="49" w:firstLine="0"/>
        <w:contextualSpacing/>
        <w:jc w:val="both"/>
        <w:rPr>
          <w:rFonts w:ascii="Palatino Linotype" w:hAnsi="Palatino Linotype"/>
        </w:rPr>
      </w:pPr>
      <w:r w:rsidRPr="00585F3B">
        <w:rPr>
          <w:rFonts w:ascii="Palatino Linotype" w:hAnsi="Palatino Linotype" w:cs="Arial"/>
        </w:rPr>
        <w:t xml:space="preserve">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w:t>
      </w:r>
      <w:r w:rsidRPr="00585F3B">
        <w:rPr>
          <w:rFonts w:ascii="Palatino Linotype" w:hAnsi="Palatino Linotype" w:cs="Arial"/>
        </w:rPr>
        <w:lastRenderedPageBreak/>
        <w:t>si cumplió con su deber de respetar y garantizar el derecho, entregando toda la información solicitada.</w:t>
      </w:r>
    </w:p>
    <w:p w:rsidR="00935503" w:rsidRPr="00585F3B" w:rsidRDefault="00935503" w:rsidP="00935503">
      <w:pPr>
        <w:pStyle w:val="Prrafodelista"/>
        <w:tabs>
          <w:tab w:val="left" w:pos="426"/>
        </w:tabs>
        <w:spacing w:line="360" w:lineRule="auto"/>
        <w:ind w:left="0" w:right="49"/>
        <w:jc w:val="both"/>
        <w:rPr>
          <w:rFonts w:ascii="Palatino Linotype" w:hAnsi="Palatino Linotype"/>
          <w:lang w:val="es-ES"/>
        </w:rPr>
      </w:pPr>
    </w:p>
    <w:p w:rsidR="00935503" w:rsidRPr="00585F3B" w:rsidRDefault="00935503" w:rsidP="00935503">
      <w:pPr>
        <w:pStyle w:val="Ttulo3"/>
        <w:spacing w:before="0" w:line="360" w:lineRule="auto"/>
        <w:ind w:left="284"/>
        <w:rPr>
          <w:rFonts w:ascii="Palatino Linotype" w:hAnsi="Palatino Linotype"/>
          <w:b/>
          <w:color w:val="auto"/>
        </w:rPr>
      </w:pPr>
      <w:r w:rsidRPr="00585F3B">
        <w:rPr>
          <w:rFonts w:ascii="Palatino Linotype" w:hAnsi="Palatino Linotype"/>
          <w:b/>
          <w:color w:val="auto"/>
        </w:rPr>
        <w:t>II. De las actuaciones de las partes.</w:t>
      </w:r>
      <w:bookmarkEnd w:id="24"/>
    </w:p>
    <w:p w:rsidR="00935503" w:rsidRPr="00585F3B" w:rsidRDefault="00935503" w:rsidP="00935503"/>
    <w:bookmarkEnd w:id="25"/>
    <w:p w:rsidR="00935503" w:rsidRPr="00585F3B" w:rsidRDefault="00935503" w:rsidP="00935503">
      <w:pPr>
        <w:pStyle w:val="Prrafodelista"/>
        <w:numPr>
          <w:ilvl w:val="0"/>
          <w:numId w:val="1"/>
        </w:numPr>
        <w:spacing w:line="360" w:lineRule="auto"/>
        <w:ind w:left="0" w:right="49" w:firstLine="0"/>
        <w:jc w:val="both"/>
        <w:rPr>
          <w:rFonts w:ascii="Palatino Linotype" w:hAnsi="Palatino Linotype" w:cs="Arial"/>
          <w:color w:val="000000"/>
        </w:rPr>
      </w:pPr>
      <w:r w:rsidRPr="00585F3B">
        <w:rPr>
          <w:rFonts w:ascii="Palatino Linotype" w:hAnsi="Palatino Linotype" w:cs="Arial"/>
          <w:color w:val="000000"/>
        </w:rPr>
        <w:t>Derivado del planteamiento de la Litis, corresponde analizar la solicitud del hoy RECURRENTE, así como la respuesta emitida por el SUJETO OBLIGADO.</w:t>
      </w:r>
    </w:p>
    <w:p w:rsidR="00935503" w:rsidRPr="00585F3B" w:rsidRDefault="00935503" w:rsidP="00935503">
      <w:pPr>
        <w:pStyle w:val="Prrafodelista"/>
        <w:spacing w:line="360" w:lineRule="auto"/>
        <w:ind w:left="0" w:right="49"/>
        <w:jc w:val="both"/>
        <w:rPr>
          <w:rFonts w:ascii="Palatino Linotype" w:hAnsi="Palatino Linotype" w:cs="Arial"/>
          <w:color w:val="000000"/>
        </w:rPr>
      </w:pPr>
    </w:p>
    <w:p w:rsidR="005A0E23" w:rsidRPr="00585F3B" w:rsidRDefault="00935503" w:rsidP="00935503">
      <w:pPr>
        <w:pStyle w:val="Prrafodelista"/>
        <w:widowControl w:val="0"/>
        <w:numPr>
          <w:ilvl w:val="0"/>
          <w:numId w:val="1"/>
        </w:numPr>
        <w:autoSpaceDE w:val="0"/>
        <w:autoSpaceDN w:val="0"/>
        <w:adjustRightInd w:val="0"/>
        <w:spacing w:line="360" w:lineRule="auto"/>
        <w:ind w:left="0" w:right="49" w:firstLine="0"/>
        <w:jc w:val="both"/>
        <w:rPr>
          <w:rFonts w:ascii="Palatino Linotype" w:eastAsiaTheme="minorHAnsi" w:hAnsi="Palatino Linotype" w:cs="Tahoma"/>
          <w:color w:val="000000" w:themeColor="text1"/>
          <w:sz w:val="22"/>
          <w:szCs w:val="22"/>
          <w:lang w:eastAsia="en-US"/>
        </w:rPr>
      </w:pPr>
      <w:r w:rsidRPr="00585F3B">
        <w:rPr>
          <w:rFonts w:ascii="Palatino Linotype" w:hAnsi="Palatino Linotype" w:cs="Arial"/>
          <w:color w:val="000000"/>
        </w:rPr>
        <w:t>Debemos reco</w:t>
      </w:r>
      <w:r w:rsidR="005A0E23" w:rsidRPr="00585F3B">
        <w:rPr>
          <w:rFonts w:ascii="Palatino Linotype" w:hAnsi="Palatino Linotype" w:cs="Arial"/>
          <w:color w:val="000000"/>
        </w:rPr>
        <w:t>rdar que el particular solicitó:</w:t>
      </w:r>
    </w:p>
    <w:p w:rsidR="005A0E23" w:rsidRPr="00585F3B" w:rsidRDefault="005A0E23" w:rsidP="005A0E23">
      <w:pPr>
        <w:pStyle w:val="Prrafodelista"/>
        <w:widowControl w:val="0"/>
        <w:autoSpaceDE w:val="0"/>
        <w:autoSpaceDN w:val="0"/>
        <w:adjustRightInd w:val="0"/>
        <w:spacing w:line="360" w:lineRule="auto"/>
        <w:ind w:left="0" w:right="49"/>
        <w:jc w:val="both"/>
        <w:rPr>
          <w:rFonts w:ascii="Palatino Linotype" w:eastAsia="Calibri" w:hAnsi="Palatino Linotype" w:cs="Arial"/>
          <w:i/>
          <w:szCs w:val="22"/>
          <w:lang w:val="es-ES"/>
        </w:rPr>
      </w:pPr>
    </w:p>
    <w:p w:rsidR="005A0E23" w:rsidRPr="00585F3B" w:rsidRDefault="005A0E23" w:rsidP="00F26699">
      <w:pPr>
        <w:pStyle w:val="Prrafodelista"/>
        <w:widowControl w:val="0"/>
        <w:autoSpaceDE w:val="0"/>
        <w:autoSpaceDN w:val="0"/>
        <w:adjustRightInd w:val="0"/>
        <w:spacing w:line="360" w:lineRule="auto"/>
        <w:ind w:left="851" w:right="567"/>
        <w:jc w:val="both"/>
        <w:rPr>
          <w:rFonts w:ascii="Palatino Linotype" w:eastAsia="Times New Roman" w:hAnsi="Palatino Linotype" w:cs="Times New Roman"/>
          <w:szCs w:val="22"/>
          <w:lang w:eastAsia="es-MX"/>
        </w:rPr>
      </w:pPr>
      <w:r w:rsidRPr="00585F3B">
        <w:rPr>
          <w:rFonts w:ascii="Palatino Linotype" w:eastAsia="Times New Roman" w:hAnsi="Palatino Linotype" w:cs="Times New Roman"/>
          <w:szCs w:val="22"/>
          <w:lang w:eastAsia="es-MX"/>
        </w:rPr>
        <w:t>a).  Q</w:t>
      </w:r>
      <w:r w:rsidR="007A49D9" w:rsidRPr="00585F3B">
        <w:rPr>
          <w:rFonts w:ascii="Palatino Linotype" w:eastAsia="Times New Roman" w:hAnsi="Palatino Linotype" w:cs="Times New Roman"/>
          <w:szCs w:val="22"/>
          <w:lang w:eastAsia="es-MX"/>
        </w:rPr>
        <w:t xml:space="preserve">ue el contralor municipal manifieste si existe procedimiento administrativo o de naturaleza penal en contra </w:t>
      </w:r>
      <w:r w:rsidRPr="00585F3B">
        <w:rPr>
          <w:rFonts w:ascii="Palatino Linotype" w:eastAsia="Times New Roman" w:hAnsi="Palatino Linotype" w:cs="Times New Roman"/>
          <w:szCs w:val="22"/>
          <w:lang w:eastAsia="es-MX"/>
        </w:rPr>
        <w:t>del servidor público referido en la solicitud de información,</w:t>
      </w:r>
      <w:r w:rsidR="007A49D9" w:rsidRPr="00585F3B">
        <w:rPr>
          <w:rFonts w:ascii="Palatino Linotype" w:eastAsia="Times New Roman" w:hAnsi="Palatino Linotype" w:cs="Times New Roman"/>
          <w:szCs w:val="22"/>
          <w:lang w:eastAsia="es-MX"/>
        </w:rPr>
        <w:t xml:space="preserve"> por ostentarse como servidor </w:t>
      </w:r>
      <w:r w:rsidRPr="00585F3B">
        <w:rPr>
          <w:rFonts w:ascii="Palatino Linotype" w:eastAsia="Times New Roman" w:hAnsi="Palatino Linotype" w:cs="Times New Roman"/>
          <w:szCs w:val="22"/>
          <w:lang w:eastAsia="es-MX"/>
        </w:rPr>
        <w:t>público</w:t>
      </w:r>
      <w:r w:rsidR="007A49D9" w:rsidRPr="00585F3B">
        <w:rPr>
          <w:rFonts w:ascii="Palatino Linotype" w:eastAsia="Times New Roman" w:hAnsi="Palatino Linotype" w:cs="Times New Roman"/>
          <w:szCs w:val="22"/>
          <w:lang w:eastAsia="es-MX"/>
        </w:rPr>
        <w:t xml:space="preserve"> de ese ayuntamiento</w:t>
      </w:r>
      <w:r w:rsidRPr="00585F3B">
        <w:rPr>
          <w:rFonts w:ascii="Palatino Linotype" w:eastAsia="Times New Roman" w:hAnsi="Palatino Linotype" w:cs="Times New Roman"/>
          <w:szCs w:val="22"/>
          <w:lang w:eastAsia="es-MX"/>
        </w:rPr>
        <w:t>;</w:t>
      </w:r>
    </w:p>
    <w:p w:rsidR="00F26699" w:rsidRPr="00585F3B" w:rsidRDefault="00F26699" w:rsidP="00F26699">
      <w:pPr>
        <w:pStyle w:val="Prrafodelista"/>
        <w:widowControl w:val="0"/>
        <w:autoSpaceDE w:val="0"/>
        <w:autoSpaceDN w:val="0"/>
        <w:adjustRightInd w:val="0"/>
        <w:spacing w:line="360" w:lineRule="auto"/>
        <w:ind w:left="851" w:right="567"/>
        <w:jc w:val="both"/>
        <w:rPr>
          <w:rFonts w:ascii="Palatino Linotype" w:eastAsia="Times New Roman" w:hAnsi="Palatino Linotype" w:cs="Times New Roman"/>
          <w:szCs w:val="22"/>
          <w:lang w:eastAsia="es-MX"/>
        </w:rPr>
      </w:pPr>
    </w:p>
    <w:p w:rsidR="00935503" w:rsidRPr="00585F3B" w:rsidRDefault="005A0E23" w:rsidP="00F26699">
      <w:pPr>
        <w:pStyle w:val="Prrafodelista"/>
        <w:widowControl w:val="0"/>
        <w:autoSpaceDE w:val="0"/>
        <w:autoSpaceDN w:val="0"/>
        <w:adjustRightInd w:val="0"/>
        <w:spacing w:line="360" w:lineRule="auto"/>
        <w:ind w:left="851" w:right="567"/>
        <w:jc w:val="both"/>
        <w:rPr>
          <w:rFonts w:ascii="Palatino Linotype" w:eastAsia="Times New Roman" w:hAnsi="Palatino Linotype" w:cs="Times New Roman"/>
          <w:szCs w:val="22"/>
          <w:lang w:eastAsia="es-MX"/>
        </w:rPr>
      </w:pPr>
      <w:r w:rsidRPr="00585F3B">
        <w:rPr>
          <w:rFonts w:ascii="Palatino Linotype" w:eastAsia="Times New Roman" w:hAnsi="Palatino Linotype" w:cs="Times New Roman"/>
          <w:szCs w:val="22"/>
          <w:lang w:eastAsia="es-MX"/>
        </w:rPr>
        <w:t>b). D</w:t>
      </w:r>
      <w:r w:rsidR="007A49D9" w:rsidRPr="00585F3B">
        <w:rPr>
          <w:rFonts w:ascii="Palatino Linotype" w:eastAsia="Times New Roman" w:hAnsi="Palatino Linotype" w:cs="Times New Roman"/>
          <w:szCs w:val="22"/>
          <w:lang w:eastAsia="es-MX"/>
        </w:rPr>
        <w:t xml:space="preserve">e no ser el caso manifieste porque se le permite despachar a la </w:t>
      </w:r>
      <w:r w:rsidR="00F26699" w:rsidRPr="00585F3B">
        <w:rPr>
          <w:rFonts w:ascii="Palatino Linotype" w:eastAsia="Times New Roman" w:hAnsi="Palatino Linotype" w:cs="Times New Roman"/>
          <w:szCs w:val="22"/>
          <w:lang w:eastAsia="es-MX"/>
        </w:rPr>
        <w:t>ciudadanía</w:t>
      </w:r>
      <w:r w:rsidR="007A49D9" w:rsidRPr="00585F3B">
        <w:rPr>
          <w:rFonts w:ascii="Palatino Linotype" w:eastAsia="Times New Roman" w:hAnsi="Palatino Linotype" w:cs="Times New Roman"/>
          <w:szCs w:val="22"/>
          <w:lang w:eastAsia="es-MX"/>
        </w:rPr>
        <w:t xml:space="preserve"> en las instalaciones del </w:t>
      </w:r>
      <w:r w:rsidR="00F26699" w:rsidRPr="00585F3B">
        <w:rPr>
          <w:rFonts w:ascii="Palatino Linotype" w:eastAsia="Times New Roman" w:hAnsi="Palatino Linotype" w:cs="Times New Roman"/>
          <w:szCs w:val="22"/>
          <w:lang w:eastAsia="es-MX"/>
        </w:rPr>
        <w:t>jurídico</w:t>
      </w:r>
      <w:r w:rsidR="007A49D9" w:rsidRPr="00585F3B">
        <w:rPr>
          <w:rFonts w:ascii="Palatino Linotype" w:eastAsia="Times New Roman" w:hAnsi="Palatino Linotype" w:cs="Times New Roman"/>
          <w:szCs w:val="22"/>
          <w:lang w:eastAsia="es-MX"/>
        </w:rPr>
        <w:t xml:space="preserve"> y porque tiene acceso a dichas oficinas y permanece en ellas accediendo a toda la </w:t>
      </w:r>
      <w:r w:rsidR="00F26699" w:rsidRPr="00585F3B">
        <w:rPr>
          <w:rFonts w:ascii="Palatino Linotype" w:eastAsia="Times New Roman" w:hAnsi="Palatino Linotype" w:cs="Times New Roman"/>
          <w:szCs w:val="22"/>
          <w:lang w:eastAsia="es-MX"/>
        </w:rPr>
        <w:t>información</w:t>
      </w:r>
      <w:r w:rsidR="007A49D9" w:rsidRPr="00585F3B">
        <w:rPr>
          <w:rFonts w:ascii="Palatino Linotype" w:eastAsia="Times New Roman" w:hAnsi="Palatino Linotype" w:cs="Times New Roman"/>
          <w:szCs w:val="22"/>
          <w:lang w:eastAsia="es-MX"/>
        </w:rPr>
        <w:t xml:space="preserve"> de los juicios sin tener facultad para ello, </w:t>
      </w:r>
      <w:r w:rsidR="00F26699" w:rsidRPr="00585F3B">
        <w:rPr>
          <w:rFonts w:ascii="Palatino Linotype" w:eastAsia="Times New Roman" w:hAnsi="Palatino Linotype" w:cs="Times New Roman"/>
          <w:szCs w:val="22"/>
          <w:lang w:eastAsia="es-MX"/>
        </w:rPr>
        <w:t>además</w:t>
      </w:r>
      <w:r w:rsidR="007A49D9" w:rsidRPr="00585F3B">
        <w:rPr>
          <w:rFonts w:ascii="Palatino Linotype" w:eastAsia="Times New Roman" w:hAnsi="Palatino Linotype" w:cs="Times New Roman"/>
          <w:szCs w:val="22"/>
          <w:lang w:eastAsia="es-MX"/>
        </w:rPr>
        <w:t xml:space="preserve"> de entrevistarse con los actores dentro de los juicios en los que el ayuntamiento es parte,</w:t>
      </w:r>
      <w:r w:rsidR="00F26699" w:rsidRPr="00585F3B">
        <w:rPr>
          <w:rFonts w:ascii="Palatino Linotype" w:eastAsia="Times New Roman" w:hAnsi="Palatino Linotype" w:cs="Times New Roman"/>
          <w:szCs w:val="22"/>
          <w:lang w:eastAsia="es-MX"/>
        </w:rPr>
        <w:t xml:space="preserve"> </w:t>
      </w:r>
      <w:r w:rsidR="007A49D9" w:rsidRPr="00585F3B">
        <w:rPr>
          <w:rFonts w:ascii="Palatino Linotype" w:eastAsia="Times New Roman" w:hAnsi="Palatino Linotype" w:cs="Times New Roman"/>
          <w:szCs w:val="22"/>
          <w:lang w:eastAsia="es-MX"/>
        </w:rPr>
        <w:t xml:space="preserve">acaso el titular no </w:t>
      </w:r>
      <w:r w:rsidR="00F26699" w:rsidRPr="00585F3B">
        <w:rPr>
          <w:rFonts w:ascii="Palatino Linotype" w:eastAsia="Times New Roman" w:hAnsi="Palatino Linotype" w:cs="Times New Roman"/>
          <w:szCs w:val="22"/>
          <w:lang w:eastAsia="es-MX"/>
        </w:rPr>
        <w:t>está</w:t>
      </w:r>
      <w:r w:rsidR="007A49D9" w:rsidRPr="00585F3B">
        <w:rPr>
          <w:rFonts w:ascii="Palatino Linotype" w:eastAsia="Times New Roman" w:hAnsi="Palatino Linotype" w:cs="Times New Roman"/>
          <w:szCs w:val="22"/>
          <w:lang w:eastAsia="es-MX"/>
        </w:rPr>
        <w:t xml:space="preserve"> lo sufi</w:t>
      </w:r>
      <w:r w:rsidR="00F26699" w:rsidRPr="00585F3B">
        <w:rPr>
          <w:rFonts w:ascii="Palatino Linotype" w:eastAsia="Times New Roman" w:hAnsi="Palatino Linotype" w:cs="Times New Roman"/>
          <w:szCs w:val="22"/>
          <w:lang w:eastAsia="es-MX"/>
        </w:rPr>
        <w:t>ci</w:t>
      </w:r>
      <w:r w:rsidR="007A49D9" w:rsidRPr="00585F3B">
        <w:rPr>
          <w:rFonts w:ascii="Palatino Linotype" w:eastAsia="Times New Roman" w:hAnsi="Palatino Linotype" w:cs="Times New Roman"/>
          <w:szCs w:val="22"/>
          <w:lang w:eastAsia="es-MX"/>
        </w:rPr>
        <w:t>entemente</w:t>
      </w:r>
      <w:r w:rsidR="00F26699" w:rsidRPr="00585F3B">
        <w:rPr>
          <w:rFonts w:ascii="Palatino Linotype" w:eastAsia="Times New Roman" w:hAnsi="Palatino Linotype" w:cs="Times New Roman"/>
          <w:szCs w:val="22"/>
          <w:lang w:eastAsia="es-MX"/>
        </w:rPr>
        <w:t xml:space="preserve"> </w:t>
      </w:r>
      <w:r w:rsidR="007A49D9" w:rsidRPr="00585F3B">
        <w:rPr>
          <w:rFonts w:ascii="Palatino Linotype" w:eastAsia="Times New Roman" w:hAnsi="Palatino Linotype" w:cs="Times New Roman"/>
          <w:szCs w:val="22"/>
          <w:lang w:eastAsia="es-MX"/>
        </w:rPr>
        <w:t xml:space="preserve"> capacitado y preparado para desempeñar las funciones que le fueron asignadas? y por ello requiere sec</w:t>
      </w:r>
      <w:r w:rsidRPr="00585F3B">
        <w:rPr>
          <w:rFonts w:ascii="Palatino Linotype" w:eastAsia="Times New Roman" w:hAnsi="Palatino Linotype" w:cs="Times New Roman"/>
          <w:szCs w:val="22"/>
          <w:lang w:eastAsia="es-MX"/>
        </w:rPr>
        <w:t>ret</w:t>
      </w:r>
      <w:r w:rsidR="00F26699" w:rsidRPr="00585F3B">
        <w:rPr>
          <w:rFonts w:ascii="Palatino Linotype" w:eastAsia="Times New Roman" w:hAnsi="Palatino Linotype" w:cs="Times New Roman"/>
          <w:szCs w:val="22"/>
          <w:lang w:eastAsia="es-MX"/>
        </w:rPr>
        <w:t xml:space="preserve">ario adjunto sin nombramiento. </w:t>
      </w:r>
    </w:p>
    <w:p w:rsidR="00935503" w:rsidRPr="00585F3B" w:rsidRDefault="00935503" w:rsidP="00935503">
      <w:pPr>
        <w:pStyle w:val="Prrafodelista"/>
        <w:rPr>
          <w:rFonts w:ascii="Palatino Linotype" w:eastAsiaTheme="minorHAnsi" w:hAnsi="Palatino Linotype" w:cs="Tahoma"/>
          <w:color w:val="000000" w:themeColor="text1"/>
          <w:sz w:val="22"/>
          <w:szCs w:val="22"/>
          <w:lang w:eastAsia="en-US"/>
        </w:rPr>
      </w:pPr>
    </w:p>
    <w:p w:rsidR="005A0E23" w:rsidRPr="00585F3B" w:rsidRDefault="005A0E23" w:rsidP="00935503">
      <w:pPr>
        <w:pStyle w:val="Prrafodelista"/>
        <w:widowControl w:val="0"/>
        <w:numPr>
          <w:ilvl w:val="0"/>
          <w:numId w:val="1"/>
        </w:numPr>
        <w:autoSpaceDE w:val="0"/>
        <w:autoSpaceDN w:val="0"/>
        <w:adjustRightInd w:val="0"/>
        <w:spacing w:line="360" w:lineRule="auto"/>
        <w:ind w:left="0" w:right="49" w:firstLine="0"/>
        <w:jc w:val="both"/>
        <w:rPr>
          <w:rFonts w:ascii="Palatino Linotype" w:eastAsiaTheme="minorHAnsi" w:hAnsi="Palatino Linotype" w:cs="Tahoma"/>
          <w:color w:val="000000" w:themeColor="text1"/>
          <w:szCs w:val="22"/>
          <w:lang w:eastAsia="en-US"/>
        </w:rPr>
      </w:pPr>
      <w:r w:rsidRPr="00585F3B">
        <w:rPr>
          <w:rFonts w:ascii="Palatino Linotype" w:eastAsiaTheme="minorHAnsi" w:hAnsi="Palatino Linotype" w:cs="Tahoma"/>
          <w:color w:val="000000" w:themeColor="text1"/>
          <w:szCs w:val="22"/>
          <w:lang w:eastAsia="en-US"/>
        </w:rPr>
        <w:t>En est</w:t>
      </w:r>
      <w:r w:rsidR="00F26699" w:rsidRPr="00585F3B">
        <w:rPr>
          <w:rFonts w:ascii="Palatino Linotype" w:eastAsiaTheme="minorHAnsi" w:hAnsi="Palatino Linotype" w:cs="Tahoma"/>
          <w:color w:val="000000" w:themeColor="text1"/>
          <w:szCs w:val="22"/>
          <w:lang w:eastAsia="en-US"/>
        </w:rPr>
        <w:t>e sentido, por lo que se refiere al inciso a)</w:t>
      </w:r>
      <w:r w:rsidR="00D73DD9" w:rsidRPr="00585F3B">
        <w:rPr>
          <w:rFonts w:ascii="Palatino Linotype" w:eastAsiaTheme="minorHAnsi" w:hAnsi="Palatino Linotype" w:cs="Tahoma"/>
          <w:color w:val="000000" w:themeColor="text1"/>
          <w:szCs w:val="22"/>
          <w:lang w:eastAsia="en-US"/>
        </w:rPr>
        <w:t xml:space="preserve"> del párrafo anterior</w:t>
      </w:r>
      <w:r w:rsidR="00F26699" w:rsidRPr="00585F3B">
        <w:rPr>
          <w:rFonts w:ascii="Palatino Linotype" w:eastAsiaTheme="minorHAnsi" w:hAnsi="Palatino Linotype" w:cs="Tahoma"/>
          <w:color w:val="000000" w:themeColor="text1"/>
          <w:szCs w:val="22"/>
          <w:lang w:eastAsia="en-US"/>
        </w:rPr>
        <w:t xml:space="preserve">, el contralor municipal señaló </w:t>
      </w:r>
      <w:r w:rsidR="00F26699" w:rsidRPr="00585F3B">
        <w:rPr>
          <w:rFonts w:ascii="Palatino Linotype" w:hAnsi="Palatino Linotype"/>
          <w:bCs/>
        </w:rPr>
        <w:t xml:space="preserve">que el servidor público referido en la solicitud de </w:t>
      </w:r>
      <w:r w:rsidR="00F26699" w:rsidRPr="00585F3B">
        <w:rPr>
          <w:rFonts w:ascii="Palatino Linotype" w:hAnsi="Palatino Linotype"/>
          <w:bCs/>
        </w:rPr>
        <w:lastRenderedPageBreak/>
        <w:t>informaci</w:t>
      </w:r>
      <w:r w:rsidR="00CB5F80" w:rsidRPr="00585F3B">
        <w:rPr>
          <w:rFonts w:ascii="Palatino Linotype" w:hAnsi="Palatino Linotype"/>
          <w:bCs/>
        </w:rPr>
        <w:t>ón</w:t>
      </w:r>
      <w:r w:rsidR="00F26699" w:rsidRPr="00585F3B">
        <w:rPr>
          <w:rFonts w:ascii="Palatino Linotype" w:hAnsi="Palatino Linotype"/>
          <w:bCs/>
        </w:rPr>
        <w:t xml:space="preserve"> no cuenta con algún procedimiento administrativo o de naturaleza penal</w:t>
      </w:r>
      <w:r w:rsidR="00CB5F80" w:rsidRPr="00585F3B">
        <w:rPr>
          <w:rFonts w:ascii="Palatino Linotype" w:hAnsi="Palatino Linotype"/>
          <w:bCs/>
        </w:rPr>
        <w:t xml:space="preserve"> en su contra</w:t>
      </w:r>
      <w:r w:rsidR="00F26699" w:rsidRPr="00585F3B">
        <w:rPr>
          <w:rFonts w:ascii="Palatino Linotype" w:hAnsi="Palatino Linotype"/>
          <w:bCs/>
        </w:rPr>
        <w:t xml:space="preserve">. </w:t>
      </w:r>
    </w:p>
    <w:p w:rsidR="00630A7B" w:rsidRPr="00585F3B" w:rsidRDefault="00630A7B" w:rsidP="00630A7B">
      <w:pPr>
        <w:pStyle w:val="Prrafodelista"/>
        <w:widowControl w:val="0"/>
        <w:autoSpaceDE w:val="0"/>
        <w:autoSpaceDN w:val="0"/>
        <w:adjustRightInd w:val="0"/>
        <w:spacing w:line="360" w:lineRule="auto"/>
        <w:ind w:left="0" w:right="49"/>
        <w:jc w:val="both"/>
        <w:rPr>
          <w:rFonts w:ascii="Palatino Linotype" w:eastAsiaTheme="minorHAnsi" w:hAnsi="Palatino Linotype" w:cs="Tahoma"/>
          <w:color w:val="000000" w:themeColor="text1"/>
          <w:szCs w:val="22"/>
          <w:lang w:eastAsia="en-US"/>
        </w:rPr>
      </w:pPr>
    </w:p>
    <w:p w:rsidR="00630A7B" w:rsidRPr="00585F3B" w:rsidRDefault="00D73DD9" w:rsidP="00935503">
      <w:pPr>
        <w:pStyle w:val="Prrafodelista"/>
        <w:widowControl w:val="0"/>
        <w:numPr>
          <w:ilvl w:val="0"/>
          <w:numId w:val="1"/>
        </w:numPr>
        <w:autoSpaceDE w:val="0"/>
        <w:autoSpaceDN w:val="0"/>
        <w:adjustRightInd w:val="0"/>
        <w:spacing w:line="360" w:lineRule="auto"/>
        <w:ind w:left="0" w:right="49" w:firstLine="0"/>
        <w:jc w:val="both"/>
        <w:rPr>
          <w:rFonts w:ascii="Palatino Linotype" w:eastAsiaTheme="minorHAnsi" w:hAnsi="Palatino Linotype" w:cs="Tahoma"/>
          <w:color w:val="000000" w:themeColor="text1"/>
          <w:szCs w:val="22"/>
          <w:lang w:eastAsia="en-US"/>
        </w:rPr>
      </w:pPr>
      <w:r w:rsidRPr="00585F3B">
        <w:rPr>
          <w:rFonts w:ascii="Palatino Linotype" w:eastAsiaTheme="minorHAnsi" w:hAnsi="Palatino Linotype" w:cs="Tahoma"/>
          <w:color w:val="000000" w:themeColor="text1"/>
          <w:szCs w:val="22"/>
          <w:lang w:eastAsia="en-US"/>
        </w:rPr>
        <w:t>En ese tenor, es necesario referir que de acuerdo a la Ley Orgánica Municipal del Estado de México, la Contraloría Municipal tendrá un titular denominado Contralor, designado por el Ayuntamiento a propuesta del presidente municipal; asimismo, el artículo 112 del ordenamiento legal referido establece que el órgano interno de control tiene a su cargo las siguientes funciones:</w:t>
      </w:r>
    </w:p>
    <w:p w:rsidR="00D73DD9" w:rsidRPr="00585F3B" w:rsidRDefault="00D73DD9" w:rsidP="00D73DD9">
      <w:pPr>
        <w:pStyle w:val="Prrafodelista"/>
        <w:widowControl w:val="0"/>
        <w:autoSpaceDE w:val="0"/>
        <w:autoSpaceDN w:val="0"/>
        <w:adjustRightInd w:val="0"/>
        <w:spacing w:line="360" w:lineRule="auto"/>
        <w:ind w:left="0" w:right="49"/>
        <w:jc w:val="both"/>
        <w:rPr>
          <w:rFonts w:ascii="Palatino Linotype" w:eastAsiaTheme="minorHAnsi" w:hAnsi="Palatino Linotype" w:cs="Tahoma"/>
          <w:color w:val="000000" w:themeColor="text1"/>
          <w:szCs w:val="22"/>
          <w:lang w:eastAsia="en-US"/>
        </w:rPr>
      </w:pPr>
    </w:p>
    <w:p w:rsidR="00D73DD9" w:rsidRPr="00585F3B" w:rsidRDefault="00D73DD9" w:rsidP="00D73DD9">
      <w:pPr>
        <w:pStyle w:val="Prrafodelista"/>
        <w:widowControl w:val="0"/>
        <w:autoSpaceDE w:val="0"/>
        <w:autoSpaceDN w:val="0"/>
        <w:adjustRightInd w:val="0"/>
        <w:spacing w:line="360" w:lineRule="auto"/>
        <w:ind w:left="851" w:right="567"/>
        <w:jc w:val="both"/>
        <w:rPr>
          <w:rFonts w:ascii="Palatino Linotype" w:hAnsi="Palatino Linotype"/>
          <w:i/>
          <w:sz w:val="22"/>
        </w:rPr>
      </w:pPr>
      <w:r w:rsidRPr="00585F3B">
        <w:rPr>
          <w:rFonts w:ascii="Palatino Linotype" w:hAnsi="Palatino Linotype"/>
          <w:i/>
          <w:sz w:val="22"/>
        </w:rPr>
        <w:t xml:space="preserve">Artículo 112. El órgano interno de control municipal, tendrá a su cargo las funciones siguientes: </w:t>
      </w:r>
    </w:p>
    <w:p w:rsidR="00D73DD9" w:rsidRPr="00585F3B" w:rsidRDefault="00D73DD9" w:rsidP="00D73DD9">
      <w:pPr>
        <w:pStyle w:val="Prrafodelista"/>
        <w:widowControl w:val="0"/>
        <w:autoSpaceDE w:val="0"/>
        <w:autoSpaceDN w:val="0"/>
        <w:adjustRightInd w:val="0"/>
        <w:spacing w:line="360" w:lineRule="auto"/>
        <w:ind w:left="851" w:right="567"/>
        <w:jc w:val="both"/>
        <w:rPr>
          <w:rFonts w:ascii="Palatino Linotype" w:hAnsi="Palatino Linotype"/>
          <w:i/>
          <w:sz w:val="22"/>
        </w:rPr>
      </w:pPr>
      <w:r w:rsidRPr="00585F3B">
        <w:rPr>
          <w:rFonts w:ascii="Palatino Linotype" w:hAnsi="Palatino Linotype"/>
          <w:i/>
          <w:sz w:val="22"/>
        </w:rPr>
        <w:t xml:space="preserve">I. Planear, programar, organizar y coordinar el sistema de control y evaluación municipal; </w:t>
      </w:r>
    </w:p>
    <w:p w:rsidR="00D73DD9" w:rsidRPr="00585F3B" w:rsidRDefault="00D73DD9" w:rsidP="00D73DD9">
      <w:pPr>
        <w:pStyle w:val="Prrafodelista"/>
        <w:widowControl w:val="0"/>
        <w:autoSpaceDE w:val="0"/>
        <w:autoSpaceDN w:val="0"/>
        <w:adjustRightInd w:val="0"/>
        <w:spacing w:line="360" w:lineRule="auto"/>
        <w:ind w:left="851" w:right="567"/>
        <w:jc w:val="both"/>
        <w:rPr>
          <w:rFonts w:ascii="Palatino Linotype" w:hAnsi="Palatino Linotype"/>
          <w:i/>
          <w:sz w:val="22"/>
        </w:rPr>
      </w:pPr>
      <w:r w:rsidRPr="00585F3B">
        <w:rPr>
          <w:rFonts w:ascii="Palatino Linotype" w:hAnsi="Palatino Linotype"/>
          <w:i/>
          <w:sz w:val="22"/>
        </w:rPr>
        <w:t xml:space="preserve">II. Fiscalizar el ingreso y ejercicio del gasto público municipal y su congruencia con el presupuesto de egresos; </w:t>
      </w:r>
    </w:p>
    <w:p w:rsidR="00D73DD9" w:rsidRPr="00585F3B" w:rsidRDefault="00D73DD9" w:rsidP="00D73DD9">
      <w:pPr>
        <w:pStyle w:val="Prrafodelista"/>
        <w:widowControl w:val="0"/>
        <w:autoSpaceDE w:val="0"/>
        <w:autoSpaceDN w:val="0"/>
        <w:adjustRightInd w:val="0"/>
        <w:spacing w:line="360" w:lineRule="auto"/>
        <w:ind w:left="851" w:right="567"/>
        <w:jc w:val="both"/>
        <w:rPr>
          <w:rFonts w:ascii="Palatino Linotype" w:hAnsi="Palatino Linotype"/>
          <w:i/>
          <w:sz w:val="22"/>
        </w:rPr>
      </w:pPr>
      <w:r w:rsidRPr="00585F3B">
        <w:rPr>
          <w:rFonts w:ascii="Palatino Linotype" w:hAnsi="Palatino Linotype"/>
          <w:i/>
          <w:sz w:val="22"/>
        </w:rPr>
        <w:t xml:space="preserve">III. Aplicar las normas y criterios en materia de control y evaluación; </w:t>
      </w:r>
    </w:p>
    <w:p w:rsidR="00D73DD9" w:rsidRPr="00585F3B" w:rsidRDefault="00D73DD9" w:rsidP="00D73DD9">
      <w:pPr>
        <w:pStyle w:val="Prrafodelista"/>
        <w:widowControl w:val="0"/>
        <w:autoSpaceDE w:val="0"/>
        <w:autoSpaceDN w:val="0"/>
        <w:adjustRightInd w:val="0"/>
        <w:spacing w:line="360" w:lineRule="auto"/>
        <w:ind w:left="851" w:right="567"/>
        <w:jc w:val="both"/>
        <w:rPr>
          <w:rFonts w:ascii="Palatino Linotype" w:hAnsi="Palatino Linotype"/>
          <w:i/>
          <w:sz w:val="22"/>
        </w:rPr>
      </w:pPr>
      <w:r w:rsidRPr="00585F3B">
        <w:rPr>
          <w:rFonts w:ascii="Palatino Linotype" w:hAnsi="Palatino Linotype"/>
          <w:i/>
          <w:sz w:val="22"/>
        </w:rPr>
        <w:t xml:space="preserve">IV. Asesorar a los órganos de control interno de los organismos auxiliares y fideicomisos de la administración pública municipal; </w:t>
      </w:r>
    </w:p>
    <w:p w:rsidR="00DB34AE" w:rsidRPr="00585F3B" w:rsidRDefault="00D73DD9" w:rsidP="00D73DD9">
      <w:pPr>
        <w:pStyle w:val="Prrafodelista"/>
        <w:widowControl w:val="0"/>
        <w:autoSpaceDE w:val="0"/>
        <w:autoSpaceDN w:val="0"/>
        <w:adjustRightInd w:val="0"/>
        <w:spacing w:line="360" w:lineRule="auto"/>
        <w:ind w:left="851" w:right="567"/>
        <w:jc w:val="both"/>
        <w:rPr>
          <w:rFonts w:ascii="Palatino Linotype" w:hAnsi="Palatino Linotype"/>
          <w:i/>
          <w:sz w:val="22"/>
        </w:rPr>
      </w:pPr>
      <w:r w:rsidRPr="00585F3B">
        <w:rPr>
          <w:rFonts w:ascii="Palatino Linotype" w:hAnsi="Palatino Linotype"/>
          <w:i/>
          <w:sz w:val="22"/>
        </w:rPr>
        <w:t xml:space="preserve">V. Establecer las bases generales para la realización de auditorías e inspecciones; </w:t>
      </w:r>
    </w:p>
    <w:p w:rsidR="00D73DD9" w:rsidRPr="00585F3B" w:rsidRDefault="00D73DD9" w:rsidP="00D73DD9">
      <w:pPr>
        <w:pStyle w:val="Prrafodelista"/>
        <w:widowControl w:val="0"/>
        <w:autoSpaceDE w:val="0"/>
        <w:autoSpaceDN w:val="0"/>
        <w:adjustRightInd w:val="0"/>
        <w:spacing w:line="360" w:lineRule="auto"/>
        <w:ind w:left="851" w:right="567"/>
        <w:jc w:val="both"/>
        <w:rPr>
          <w:rFonts w:ascii="Palatino Linotype" w:hAnsi="Palatino Linotype"/>
          <w:i/>
          <w:sz w:val="22"/>
        </w:rPr>
      </w:pPr>
      <w:r w:rsidRPr="00585F3B">
        <w:rPr>
          <w:rFonts w:ascii="Palatino Linotype" w:hAnsi="Palatino Linotype"/>
          <w:i/>
          <w:sz w:val="22"/>
        </w:rPr>
        <w:t>VI. Vigilar que los recursos federales y estatales asignados a los ayuntamientos se apliquen en los términos estipulados en las leyes, los reglamentos y los convenios respectivos;</w:t>
      </w:r>
    </w:p>
    <w:p w:rsidR="00D73DD9" w:rsidRPr="00585F3B" w:rsidRDefault="00D73DD9" w:rsidP="00D73DD9">
      <w:pPr>
        <w:pStyle w:val="Prrafodelista"/>
        <w:widowControl w:val="0"/>
        <w:autoSpaceDE w:val="0"/>
        <w:autoSpaceDN w:val="0"/>
        <w:adjustRightInd w:val="0"/>
        <w:spacing w:line="360" w:lineRule="auto"/>
        <w:ind w:left="851" w:right="567"/>
        <w:jc w:val="both"/>
        <w:rPr>
          <w:rFonts w:ascii="Palatino Linotype" w:hAnsi="Palatino Linotype"/>
          <w:i/>
          <w:sz w:val="22"/>
        </w:rPr>
      </w:pPr>
      <w:r w:rsidRPr="00585F3B">
        <w:rPr>
          <w:rFonts w:ascii="Palatino Linotype" w:hAnsi="Palatino Linotype"/>
          <w:i/>
          <w:sz w:val="22"/>
        </w:rPr>
        <w:t xml:space="preserve">VII. Vigilar el cumplimiento de las obligaciones de proveedores y contratistas de la administración pública municipal; </w:t>
      </w:r>
    </w:p>
    <w:p w:rsidR="00D73DD9" w:rsidRPr="00585F3B" w:rsidRDefault="00D73DD9" w:rsidP="00D73DD9">
      <w:pPr>
        <w:pStyle w:val="Prrafodelista"/>
        <w:widowControl w:val="0"/>
        <w:autoSpaceDE w:val="0"/>
        <w:autoSpaceDN w:val="0"/>
        <w:adjustRightInd w:val="0"/>
        <w:spacing w:line="360" w:lineRule="auto"/>
        <w:ind w:left="851" w:right="567"/>
        <w:jc w:val="both"/>
        <w:rPr>
          <w:rFonts w:ascii="Palatino Linotype" w:hAnsi="Palatino Linotype"/>
          <w:i/>
          <w:sz w:val="22"/>
        </w:rPr>
      </w:pPr>
      <w:r w:rsidRPr="00585F3B">
        <w:rPr>
          <w:rFonts w:ascii="Palatino Linotype" w:hAnsi="Palatino Linotype"/>
          <w:i/>
          <w:sz w:val="22"/>
        </w:rPr>
        <w:t xml:space="preserve">VIII. Coordinarse con el Órgano Superior de Fiscalización del Estado de México y la Contraloría del Poder Legislativo y con la Secretaría de la Contraloría del Estado </w:t>
      </w:r>
      <w:r w:rsidRPr="00585F3B">
        <w:rPr>
          <w:rFonts w:ascii="Palatino Linotype" w:hAnsi="Palatino Linotype"/>
          <w:i/>
          <w:sz w:val="22"/>
        </w:rPr>
        <w:lastRenderedPageBreak/>
        <w:t xml:space="preserve">para el cumplimiento de sus funciones; </w:t>
      </w:r>
    </w:p>
    <w:p w:rsidR="00D73DD9" w:rsidRPr="00585F3B" w:rsidRDefault="00D73DD9" w:rsidP="00D73DD9">
      <w:pPr>
        <w:pStyle w:val="Prrafodelista"/>
        <w:widowControl w:val="0"/>
        <w:autoSpaceDE w:val="0"/>
        <w:autoSpaceDN w:val="0"/>
        <w:adjustRightInd w:val="0"/>
        <w:spacing w:line="360" w:lineRule="auto"/>
        <w:ind w:left="851" w:right="567"/>
        <w:jc w:val="both"/>
        <w:rPr>
          <w:rFonts w:ascii="Palatino Linotype" w:hAnsi="Palatino Linotype"/>
          <w:i/>
          <w:sz w:val="22"/>
        </w:rPr>
      </w:pPr>
      <w:r w:rsidRPr="00585F3B">
        <w:rPr>
          <w:rFonts w:ascii="Palatino Linotype" w:hAnsi="Palatino Linotype"/>
          <w:i/>
          <w:sz w:val="22"/>
        </w:rPr>
        <w:t xml:space="preserve">IX. Designar a los auditores externos y proponer al ayuntamiento, en su caso, a los Comisarios de los Organismos Auxiliares; </w:t>
      </w:r>
    </w:p>
    <w:p w:rsidR="00D73DD9" w:rsidRPr="00585F3B" w:rsidRDefault="00D73DD9" w:rsidP="00D73DD9">
      <w:pPr>
        <w:pStyle w:val="Prrafodelista"/>
        <w:widowControl w:val="0"/>
        <w:autoSpaceDE w:val="0"/>
        <w:autoSpaceDN w:val="0"/>
        <w:adjustRightInd w:val="0"/>
        <w:spacing w:line="360" w:lineRule="auto"/>
        <w:ind w:left="851" w:right="567"/>
        <w:jc w:val="both"/>
        <w:rPr>
          <w:rFonts w:ascii="Palatino Linotype" w:hAnsi="Palatino Linotype"/>
          <w:b/>
          <w:i/>
          <w:sz w:val="22"/>
        </w:rPr>
      </w:pPr>
      <w:r w:rsidRPr="00585F3B">
        <w:rPr>
          <w:rFonts w:ascii="Palatino Linotype" w:hAnsi="Palatino Linotype"/>
          <w:b/>
          <w:i/>
          <w:sz w:val="22"/>
        </w:rPr>
        <w:t>X.</w:t>
      </w:r>
      <w:r w:rsidRPr="00585F3B">
        <w:rPr>
          <w:rFonts w:ascii="Palatino Linotype" w:hAnsi="Palatino Linotype"/>
          <w:i/>
          <w:sz w:val="22"/>
        </w:rPr>
        <w:t xml:space="preserve"> </w:t>
      </w:r>
      <w:r w:rsidRPr="00585F3B">
        <w:rPr>
          <w:rFonts w:ascii="Palatino Linotype" w:hAnsi="Palatino Linotype"/>
          <w:b/>
          <w:i/>
          <w:sz w:val="22"/>
        </w:rPr>
        <w:t xml:space="preserve">Establecer y operar un sistema de atención de quejas, denuncias y sugerencias; </w:t>
      </w:r>
    </w:p>
    <w:p w:rsidR="00D73DD9" w:rsidRPr="00585F3B" w:rsidRDefault="00D73DD9" w:rsidP="00D73DD9">
      <w:pPr>
        <w:pStyle w:val="Prrafodelista"/>
        <w:widowControl w:val="0"/>
        <w:autoSpaceDE w:val="0"/>
        <w:autoSpaceDN w:val="0"/>
        <w:adjustRightInd w:val="0"/>
        <w:spacing w:line="360" w:lineRule="auto"/>
        <w:ind w:left="851" w:right="567"/>
        <w:jc w:val="both"/>
        <w:rPr>
          <w:rFonts w:ascii="Palatino Linotype" w:hAnsi="Palatino Linotype"/>
          <w:i/>
          <w:sz w:val="22"/>
        </w:rPr>
      </w:pPr>
      <w:r w:rsidRPr="00585F3B">
        <w:rPr>
          <w:rFonts w:ascii="Palatino Linotype" w:hAnsi="Palatino Linotype"/>
          <w:i/>
          <w:sz w:val="22"/>
        </w:rPr>
        <w:t xml:space="preserve">XI. Realizar auditorías y evaluaciones e informar del resultado de las mismas al ayuntamiento; </w:t>
      </w:r>
    </w:p>
    <w:p w:rsidR="00D73DD9" w:rsidRPr="00585F3B" w:rsidRDefault="00D73DD9" w:rsidP="00D73DD9">
      <w:pPr>
        <w:pStyle w:val="Prrafodelista"/>
        <w:widowControl w:val="0"/>
        <w:autoSpaceDE w:val="0"/>
        <w:autoSpaceDN w:val="0"/>
        <w:adjustRightInd w:val="0"/>
        <w:spacing w:line="360" w:lineRule="auto"/>
        <w:ind w:left="851" w:right="567"/>
        <w:jc w:val="both"/>
        <w:rPr>
          <w:rFonts w:ascii="Palatino Linotype" w:hAnsi="Palatino Linotype"/>
          <w:i/>
          <w:sz w:val="22"/>
        </w:rPr>
      </w:pPr>
      <w:r w:rsidRPr="00585F3B">
        <w:rPr>
          <w:rFonts w:ascii="Palatino Linotype" w:hAnsi="Palatino Linotype"/>
          <w:i/>
          <w:sz w:val="22"/>
        </w:rPr>
        <w:t xml:space="preserve">XII. Participar en la entrega-recepción de las unidades administrativas de las dependencias, organismos auxiliares y fideicomisos del municipio; </w:t>
      </w:r>
    </w:p>
    <w:p w:rsidR="00D73DD9" w:rsidRPr="00585F3B" w:rsidRDefault="00D73DD9" w:rsidP="00D73DD9">
      <w:pPr>
        <w:pStyle w:val="Prrafodelista"/>
        <w:widowControl w:val="0"/>
        <w:autoSpaceDE w:val="0"/>
        <w:autoSpaceDN w:val="0"/>
        <w:adjustRightInd w:val="0"/>
        <w:spacing w:line="360" w:lineRule="auto"/>
        <w:ind w:left="851" w:right="567"/>
        <w:jc w:val="both"/>
        <w:rPr>
          <w:rFonts w:ascii="Palatino Linotype" w:hAnsi="Palatino Linotype"/>
          <w:i/>
          <w:sz w:val="22"/>
        </w:rPr>
      </w:pPr>
      <w:r w:rsidRPr="00585F3B">
        <w:rPr>
          <w:rFonts w:ascii="Palatino Linotype" w:hAnsi="Palatino Linotype"/>
          <w:i/>
          <w:sz w:val="22"/>
        </w:rPr>
        <w:t xml:space="preserve">XIII. Dictaminar los estados financieros de la tesorería municipal y verificar que se remitan los informes correspondientes al Órgano Superior de Fiscalización del Estado de México; </w:t>
      </w:r>
    </w:p>
    <w:p w:rsidR="00D73DD9" w:rsidRPr="00585F3B" w:rsidRDefault="00D73DD9" w:rsidP="00D73DD9">
      <w:pPr>
        <w:pStyle w:val="Prrafodelista"/>
        <w:widowControl w:val="0"/>
        <w:autoSpaceDE w:val="0"/>
        <w:autoSpaceDN w:val="0"/>
        <w:adjustRightInd w:val="0"/>
        <w:spacing w:line="360" w:lineRule="auto"/>
        <w:ind w:left="851" w:right="567"/>
        <w:jc w:val="both"/>
        <w:rPr>
          <w:rFonts w:ascii="Palatino Linotype" w:hAnsi="Palatino Linotype"/>
          <w:i/>
          <w:sz w:val="22"/>
        </w:rPr>
      </w:pPr>
      <w:r w:rsidRPr="00585F3B">
        <w:rPr>
          <w:rFonts w:ascii="Palatino Linotype" w:hAnsi="Palatino Linotype"/>
          <w:i/>
          <w:sz w:val="22"/>
        </w:rPr>
        <w:t xml:space="preserve">XIV. Vigilar que los ingresos municipales se enteren a la tesorería municipal conforme a los procedimientos contables y disposiciones legales aplicables; </w:t>
      </w:r>
    </w:p>
    <w:p w:rsidR="00D73DD9" w:rsidRPr="00585F3B" w:rsidRDefault="00D73DD9" w:rsidP="00D73DD9">
      <w:pPr>
        <w:pStyle w:val="Prrafodelista"/>
        <w:widowControl w:val="0"/>
        <w:autoSpaceDE w:val="0"/>
        <w:autoSpaceDN w:val="0"/>
        <w:adjustRightInd w:val="0"/>
        <w:spacing w:line="360" w:lineRule="auto"/>
        <w:ind w:left="851" w:right="567"/>
        <w:jc w:val="both"/>
        <w:rPr>
          <w:rFonts w:ascii="Palatino Linotype" w:hAnsi="Palatino Linotype"/>
          <w:i/>
          <w:sz w:val="22"/>
        </w:rPr>
      </w:pPr>
      <w:r w:rsidRPr="00585F3B">
        <w:rPr>
          <w:rFonts w:ascii="Palatino Linotype" w:hAnsi="Palatino Linotype"/>
          <w:i/>
          <w:sz w:val="22"/>
        </w:rPr>
        <w:t xml:space="preserve">XV. Participar en la elaboración y actualización del inventario general de los bienes muebles e inmuebles propiedad del municipio, que expresará las características de identificación y destino de los mismos; </w:t>
      </w:r>
    </w:p>
    <w:p w:rsidR="00D73DD9" w:rsidRPr="00585F3B" w:rsidRDefault="00D73DD9" w:rsidP="00D73DD9">
      <w:pPr>
        <w:pStyle w:val="Prrafodelista"/>
        <w:widowControl w:val="0"/>
        <w:autoSpaceDE w:val="0"/>
        <w:autoSpaceDN w:val="0"/>
        <w:adjustRightInd w:val="0"/>
        <w:spacing w:line="360" w:lineRule="auto"/>
        <w:ind w:left="851" w:right="567"/>
        <w:jc w:val="both"/>
        <w:rPr>
          <w:rFonts w:ascii="Palatino Linotype" w:hAnsi="Palatino Linotype"/>
          <w:i/>
          <w:sz w:val="22"/>
        </w:rPr>
      </w:pPr>
      <w:r w:rsidRPr="00585F3B">
        <w:rPr>
          <w:rFonts w:ascii="Palatino Linotype" w:hAnsi="Palatino Linotype"/>
          <w:i/>
          <w:sz w:val="22"/>
        </w:rPr>
        <w:t xml:space="preserve">XVI. Verificar que los servidores públicos municipales cumplan con la obligación de presentar oportunamente la manifestación de bienes, en términos de la Ley de Responsabilidades de los Servidores Públicos del Estado y Municipios; </w:t>
      </w:r>
    </w:p>
    <w:p w:rsidR="00D73DD9" w:rsidRPr="00585F3B" w:rsidRDefault="00D73DD9" w:rsidP="00D73DD9">
      <w:pPr>
        <w:pStyle w:val="Prrafodelista"/>
        <w:widowControl w:val="0"/>
        <w:autoSpaceDE w:val="0"/>
        <w:autoSpaceDN w:val="0"/>
        <w:adjustRightInd w:val="0"/>
        <w:spacing w:line="360" w:lineRule="auto"/>
        <w:ind w:left="851" w:right="567"/>
        <w:jc w:val="both"/>
        <w:rPr>
          <w:rFonts w:ascii="Palatino Linotype" w:hAnsi="Palatino Linotype"/>
          <w:i/>
          <w:sz w:val="22"/>
        </w:rPr>
      </w:pPr>
      <w:r w:rsidRPr="00585F3B">
        <w:rPr>
          <w:rFonts w:ascii="Palatino Linotype" w:hAnsi="Palatino Linotype"/>
          <w:i/>
          <w:sz w:val="22"/>
        </w:rPr>
        <w:t xml:space="preserve">XVII. Hacer del conocimiento del Órgano Superior de Fiscalización del Estado de México, de las responsabilidades administrativas resarcitorias de los servidores públicos municipales, dentro de los tres días hábiles siguientes a la interposición de las mismas; y remitir los procedimientos resarcitorios, cuando así sea solicitado por el Órgano Superior, en los plazos y términos que le sean indicados por éste; </w:t>
      </w:r>
    </w:p>
    <w:p w:rsidR="00D73DD9" w:rsidRPr="00585F3B" w:rsidRDefault="00D73DD9" w:rsidP="00D73DD9">
      <w:pPr>
        <w:pStyle w:val="Prrafodelista"/>
        <w:widowControl w:val="0"/>
        <w:autoSpaceDE w:val="0"/>
        <w:autoSpaceDN w:val="0"/>
        <w:adjustRightInd w:val="0"/>
        <w:spacing w:line="360" w:lineRule="auto"/>
        <w:ind w:left="851" w:right="567"/>
        <w:jc w:val="both"/>
        <w:rPr>
          <w:rFonts w:ascii="Palatino Linotype" w:hAnsi="Palatino Linotype"/>
          <w:i/>
          <w:sz w:val="22"/>
        </w:rPr>
      </w:pPr>
      <w:r w:rsidRPr="00585F3B">
        <w:rPr>
          <w:rFonts w:ascii="Palatino Linotype" w:hAnsi="Palatino Linotype"/>
          <w:i/>
          <w:sz w:val="22"/>
        </w:rPr>
        <w:t xml:space="preserve">XVIII. Supervisar el cumplimiento de los acuerdos tomados por el Consejo Municipal de Seguridad Pública; </w:t>
      </w:r>
    </w:p>
    <w:p w:rsidR="00D73DD9" w:rsidRPr="00585F3B" w:rsidRDefault="00D73DD9" w:rsidP="00D73DD9">
      <w:pPr>
        <w:pStyle w:val="Prrafodelista"/>
        <w:widowControl w:val="0"/>
        <w:autoSpaceDE w:val="0"/>
        <w:autoSpaceDN w:val="0"/>
        <w:adjustRightInd w:val="0"/>
        <w:spacing w:line="360" w:lineRule="auto"/>
        <w:ind w:left="851" w:right="567"/>
        <w:jc w:val="both"/>
        <w:rPr>
          <w:rFonts w:ascii="Palatino Linotype" w:hAnsi="Palatino Linotype"/>
          <w:i/>
          <w:sz w:val="22"/>
        </w:rPr>
      </w:pPr>
      <w:r w:rsidRPr="00585F3B">
        <w:rPr>
          <w:rFonts w:ascii="Palatino Linotype" w:hAnsi="Palatino Linotype"/>
          <w:i/>
          <w:sz w:val="22"/>
        </w:rPr>
        <w:lastRenderedPageBreak/>
        <w:t xml:space="preserve">XIX. Vigilar el cumplimiento de los programas y acciones para la prevención, atención y en su caso, el pago de las responsabilidades económicas de los Ayuntamientos por los conflictos laborales; y </w:t>
      </w:r>
    </w:p>
    <w:p w:rsidR="00D73DD9" w:rsidRPr="00585F3B" w:rsidRDefault="00D73DD9" w:rsidP="00D73DD9">
      <w:pPr>
        <w:pStyle w:val="Prrafodelista"/>
        <w:widowControl w:val="0"/>
        <w:autoSpaceDE w:val="0"/>
        <w:autoSpaceDN w:val="0"/>
        <w:adjustRightInd w:val="0"/>
        <w:spacing w:line="360" w:lineRule="auto"/>
        <w:ind w:left="851" w:right="567"/>
        <w:jc w:val="both"/>
        <w:rPr>
          <w:rFonts w:ascii="Palatino Linotype" w:eastAsiaTheme="minorHAnsi" w:hAnsi="Palatino Linotype" w:cs="Tahoma"/>
          <w:i/>
          <w:color w:val="000000" w:themeColor="text1"/>
          <w:sz w:val="22"/>
          <w:szCs w:val="22"/>
          <w:lang w:eastAsia="en-US"/>
        </w:rPr>
      </w:pPr>
      <w:r w:rsidRPr="00585F3B">
        <w:rPr>
          <w:rFonts w:ascii="Palatino Linotype" w:hAnsi="Palatino Linotype"/>
          <w:i/>
          <w:sz w:val="22"/>
        </w:rPr>
        <w:t>XX. Las demás que le señalen las disposiciones relativas.</w:t>
      </w:r>
    </w:p>
    <w:p w:rsidR="00F26699" w:rsidRPr="00585F3B" w:rsidRDefault="00F26699" w:rsidP="00F26699">
      <w:pPr>
        <w:pStyle w:val="Prrafodelista"/>
        <w:widowControl w:val="0"/>
        <w:autoSpaceDE w:val="0"/>
        <w:autoSpaceDN w:val="0"/>
        <w:adjustRightInd w:val="0"/>
        <w:spacing w:line="360" w:lineRule="auto"/>
        <w:ind w:left="0" w:right="49"/>
        <w:jc w:val="both"/>
        <w:rPr>
          <w:rFonts w:ascii="Palatino Linotype" w:eastAsiaTheme="minorHAnsi" w:hAnsi="Palatino Linotype" w:cs="Tahoma"/>
          <w:color w:val="000000" w:themeColor="text1"/>
          <w:szCs w:val="22"/>
          <w:lang w:eastAsia="en-US"/>
        </w:rPr>
      </w:pPr>
    </w:p>
    <w:p w:rsidR="002A686E" w:rsidRPr="00585F3B" w:rsidRDefault="002A686E" w:rsidP="00630A7B">
      <w:pPr>
        <w:pStyle w:val="Prrafodelista"/>
        <w:numPr>
          <w:ilvl w:val="0"/>
          <w:numId w:val="1"/>
        </w:numPr>
        <w:tabs>
          <w:tab w:val="left" w:pos="709"/>
        </w:tabs>
        <w:spacing w:line="360" w:lineRule="auto"/>
        <w:ind w:left="0" w:firstLine="0"/>
        <w:jc w:val="both"/>
        <w:rPr>
          <w:rFonts w:ascii="Palatino Linotype" w:hAnsi="Palatino Linotype"/>
          <w:color w:val="000000"/>
        </w:rPr>
      </w:pPr>
      <w:r w:rsidRPr="00585F3B">
        <w:rPr>
          <w:rFonts w:ascii="Palatino Linotype" w:hAnsi="Palatino Linotype"/>
          <w:color w:val="000000"/>
        </w:rPr>
        <w:t xml:space="preserve">Asimismo, el Bando Municipal de Atlacomulco, establece que para el adecuado funcionamiento de la Administración Pública Municipal, cada Dependencia o Dirección contará con los Departamentos, Coordinaciones, Oficialías, Áreas y Unidades Administrativas necesarias, entre las que se encuentra la Contraloría Municipal que cuenta con una autoridad investigadora, substanciadora y resolutora. Consecuentemente, podemos advertir que la respuesta fue emitida por el servidor público habilitado que cuenta con las facultades para generar, poseer o administrar la información solicitada. </w:t>
      </w:r>
    </w:p>
    <w:p w:rsidR="002A686E" w:rsidRPr="00585F3B" w:rsidRDefault="002A686E" w:rsidP="002A686E">
      <w:pPr>
        <w:pStyle w:val="Prrafodelista"/>
        <w:tabs>
          <w:tab w:val="left" w:pos="709"/>
        </w:tabs>
        <w:spacing w:line="360" w:lineRule="auto"/>
        <w:ind w:left="0"/>
        <w:jc w:val="both"/>
        <w:rPr>
          <w:rFonts w:ascii="Palatino Linotype" w:hAnsi="Palatino Linotype"/>
          <w:color w:val="000000"/>
        </w:rPr>
      </w:pPr>
    </w:p>
    <w:p w:rsidR="00630A7B" w:rsidRPr="00585F3B" w:rsidRDefault="002A686E" w:rsidP="00630A7B">
      <w:pPr>
        <w:pStyle w:val="Prrafodelista"/>
        <w:numPr>
          <w:ilvl w:val="0"/>
          <w:numId w:val="1"/>
        </w:numPr>
        <w:tabs>
          <w:tab w:val="left" w:pos="709"/>
        </w:tabs>
        <w:spacing w:line="360" w:lineRule="auto"/>
        <w:ind w:left="0" w:firstLine="0"/>
        <w:jc w:val="both"/>
        <w:rPr>
          <w:rFonts w:ascii="Palatino Linotype" w:hAnsi="Palatino Linotype"/>
          <w:color w:val="000000"/>
        </w:rPr>
      </w:pPr>
      <w:r w:rsidRPr="00585F3B">
        <w:rPr>
          <w:rFonts w:ascii="Palatino Linotype" w:hAnsi="Palatino Linotype" w:cs="Arial"/>
        </w:rPr>
        <w:t>En ese contexto</w:t>
      </w:r>
      <w:r w:rsidR="00630A7B" w:rsidRPr="00585F3B">
        <w:rPr>
          <w:rFonts w:ascii="Palatino Linotype" w:hAnsi="Palatino Linotype" w:cs="Arial"/>
        </w:rPr>
        <w:t xml:space="preserve">, </w:t>
      </w:r>
      <w:r w:rsidRPr="00585F3B">
        <w:rPr>
          <w:rFonts w:ascii="Palatino Linotype" w:hAnsi="Palatino Linotype" w:cs="Arial"/>
        </w:rPr>
        <w:t xml:space="preserve">también </w:t>
      </w:r>
      <w:r w:rsidR="00630A7B" w:rsidRPr="00585F3B">
        <w:rPr>
          <w:rFonts w:ascii="Palatino Linotype" w:hAnsi="Palatino Linotype" w:cs="Arial"/>
        </w:rPr>
        <w:t xml:space="preserve">es necesario señalar que éste Órgano Garante no está facultado para pronunciarse sobre la veracidad de la información que los Sujetos Obligados ponen a disposición de los solicitantes; situación que se aleja de las atribuciones de este Instituto </w:t>
      </w:r>
      <w:r w:rsidR="00630A7B" w:rsidRPr="00585F3B">
        <w:rPr>
          <w:rFonts w:ascii="Palatino Linotype" w:hAnsi="Palatino Linotype"/>
          <w:color w:val="000000"/>
        </w:rPr>
        <w:t>máxime que al momento que ponen a disposición ésta, la misma tiene el carácter oficial y se presume veraz, tan es así que la misma queda registrada en el Sistema de Acceso a la Información Mexiquense (SAIMEX).</w:t>
      </w:r>
    </w:p>
    <w:p w:rsidR="00630A7B" w:rsidRPr="00585F3B" w:rsidRDefault="00630A7B" w:rsidP="00630A7B">
      <w:pPr>
        <w:pStyle w:val="Default"/>
        <w:numPr>
          <w:ilvl w:val="0"/>
          <w:numId w:val="1"/>
        </w:numPr>
        <w:spacing w:before="240" w:after="360" w:line="360" w:lineRule="auto"/>
        <w:ind w:left="0" w:firstLine="0"/>
        <w:jc w:val="both"/>
        <w:rPr>
          <w:rFonts w:ascii="Palatino Linotype" w:hAnsi="Palatino Linotype"/>
        </w:rPr>
      </w:pPr>
      <w:r w:rsidRPr="00585F3B">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rsidR="00630A7B" w:rsidRPr="00585F3B" w:rsidRDefault="00630A7B" w:rsidP="00630A7B">
      <w:pPr>
        <w:pStyle w:val="Default"/>
        <w:spacing w:before="240" w:after="360" w:line="360" w:lineRule="auto"/>
        <w:ind w:left="851" w:right="567"/>
        <w:jc w:val="both"/>
        <w:rPr>
          <w:rFonts w:ascii="Palatino Linotype" w:hAnsi="Palatino Linotype"/>
          <w:i/>
          <w:sz w:val="22"/>
          <w:szCs w:val="20"/>
        </w:rPr>
      </w:pPr>
      <w:r w:rsidRPr="00585F3B">
        <w:rPr>
          <w:rFonts w:ascii="Palatino Linotype" w:hAnsi="Palatino Linotype"/>
          <w:i/>
          <w:sz w:val="22"/>
          <w:szCs w:val="20"/>
        </w:rPr>
        <w:lastRenderedPageBreak/>
        <w:t xml:space="preserve">El Instituto Federal de Acceso a la Información y Protección de Datos </w:t>
      </w:r>
      <w:r w:rsidRPr="00585F3B">
        <w:rPr>
          <w:rFonts w:ascii="Palatino Linotype" w:hAnsi="Palatino Linotype"/>
          <w:b/>
          <w:i/>
          <w:sz w:val="22"/>
          <w:szCs w:val="20"/>
        </w:rPr>
        <w:t>no cuenta con facultades para pronunciarse respecto de la veracidad de los documentos proporcionados por los sujetos obligados.</w:t>
      </w:r>
      <w:r w:rsidRPr="00585F3B">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630A7B" w:rsidRPr="00585F3B" w:rsidRDefault="00630A7B" w:rsidP="00630A7B">
      <w:pPr>
        <w:pStyle w:val="Prrafodelista"/>
        <w:numPr>
          <w:ilvl w:val="0"/>
          <w:numId w:val="1"/>
        </w:numPr>
        <w:spacing w:line="360" w:lineRule="auto"/>
        <w:ind w:left="0" w:firstLine="0"/>
        <w:jc w:val="both"/>
        <w:rPr>
          <w:rFonts w:ascii="Palatino Linotype" w:hAnsi="Palatino Linotype" w:cs="Arial"/>
        </w:rPr>
      </w:pPr>
      <w:r w:rsidRPr="00585F3B">
        <w:rPr>
          <w:rFonts w:ascii="Palatino Linotype" w:hAnsi="Palatino Linotype" w:cs="Arial"/>
        </w:rPr>
        <w:t xml:space="preserve">Así mismo, la </w:t>
      </w:r>
      <w:r w:rsidRPr="00585F3B">
        <w:rPr>
          <w:rFonts w:ascii="Palatino Linotype" w:hAnsi="Palatino Linotype" w:cs="Arial"/>
          <w:b/>
        </w:rPr>
        <w:t>Ley de Transparencia y Acceso a la Información Pública del Estado de México y Municipios</w:t>
      </w:r>
      <w:r w:rsidRPr="00585F3B">
        <w:rPr>
          <w:rFonts w:ascii="Palatino Linotype" w:hAnsi="Palatino Linotype" w:cs="Arial"/>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630A7B" w:rsidRPr="00585F3B" w:rsidRDefault="00630A7B" w:rsidP="00630A7B">
      <w:pPr>
        <w:pStyle w:val="Prrafodelista"/>
        <w:spacing w:line="360" w:lineRule="auto"/>
        <w:ind w:left="0"/>
        <w:jc w:val="both"/>
        <w:rPr>
          <w:rFonts w:ascii="Palatino Linotype" w:hAnsi="Palatino Linotype" w:cs="Arial"/>
        </w:rPr>
      </w:pPr>
    </w:p>
    <w:p w:rsidR="00630A7B" w:rsidRPr="00585F3B" w:rsidRDefault="00630A7B" w:rsidP="00630A7B">
      <w:pPr>
        <w:pStyle w:val="Prrafodelista"/>
        <w:spacing w:line="360" w:lineRule="auto"/>
        <w:ind w:left="851" w:right="567"/>
        <w:jc w:val="both"/>
        <w:rPr>
          <w:rFonts w:ascii="Palatino Linotype" w:hAnsi="Palatino Linotype" w:cs="Arial"/>
          <w:b/>
          <w:i/>
        </w:rPr>
      </w:pPr>
      <w:r w:rsidRPr="00585F3B">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w:t>
      </w:r>
      <w:r w:rsidRPr="00585F3B">
        <w:rPr>
          <w:rFonts w:ascii="Palatino Linotype" w:hAnsi="Palatino Linotype" w:cs="Arial"/>
          <w:i/>
        </w:rPr>
        <w:lastRenderedPageBreak/>
        <w:t xml:space="preserve">máxima publicidad de la información. </w:t>
      </w:r>
      <w:r w:rsidRPr="00585F3B">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rsidR="002A686E" w:rsidRPr="00585F3B" w:rsidRDefault="002A686E" w:rsidP="002A686E">
      <w:pPr>
        <w:spacing w:line="360" w:lineRule="auto"/>
        <w:ind w:right="567"/>
        <w:jc w:val="both"/>
        <w:rPr>
          <w:rFonts w:ascii="Palatino Linotype" w:hAnsi="Palatino Linotype" w:cs="Arial"/>
          <w:b/>
          <w:i/>
        </w:rPr>
      </w:pPr>
    </w:p>
    <w:p w:rsidR="00F26699" w:rsidRPr="00585F3B" w:rsidRDefault="00630A7B" w:rsidP="00630A7B">
      <w:pPr>
        <w:pStyle w:val="Prrafodelista"/>
        <w:numPr>
          <w:ilvl w:val="0"/>
          <w:numId w:val="1"/>
        </w:numPr>
        <w:tabs>
          <w:tab w:val="left" w:pos="709"/>
        </w:tabs>
        <w:spacing w:line="360" w:lineRule="auto"/>
        <w:ind w:left="0" w:right="51" w:firstLine="0"/>
        <w:jc w:val="both"/>
        <w:rPr>
          <w:rFonts w:ascii="Palatino Linotype" w:hAnsi="Palatino Linotype" w:cs="Arial"/>
          <w:noProof/>
          <w:lang w:eastAsia="es-MX"/>
        </w:rPr>
      </w:pPr>
      <w:r w:rsidRPr="00585F3B">
        <w:rPr>
          <w:rFonts w:ascii="Palatino Linotype" w:hAnsi="Palatino Linotype" w:cs="Arial"/>
          <w:noProof/>
          <w:lang w:eastAsia="es-MX"/>
        </w:rPr>
        <w:t xml:space="preserve">Numerales que compelen al </w:t>
      </w:r>
      <w:r w:rsidRPr="00585F3B">
        <w:rPr>
          <w:rFonts w:ascii="Palatino Linotype" w:hAnsi="Palatino Linotype" w:cs="Arial"/>
          <w:b/>
          <w:noProof/>
          <w:lang w:eastAsia="es-MX"/>
        </w:rPr>
        <w:t>SUJETO OBLIGADO</w:t>
      </w:r>
      <w:r w:rsidRPr="00585F3B">
        <w:rPr>
          <w:rFonts w:ascii="Palatino Linotype" w:hAnsi="Palatino Linotype" w:cs="Arial"/>
          <w:noProof/>
          <w:lang w:eastAsia="es-MX"/>
        </w:rPr>
        <w:t xml:space="preserve"> a apegarse en todo momento a los criterios ya expuestos, imipidiendo a este Órgano Colegiado cuestionar la veracidad de la información.</w:t>
      </w:r>
    </w:p>
    <w:p w:rsidR="00F26699" w:rsidRPr="00585F3B" w:rsidRDefault="00F26699" w:rsidP="00F26699">
      <w:pPr>
        <w:pStyle w:val="Prrafodelista"/>
        <w:widowControl w:val="0"/>
        <w:autoSpaceDE w:val="0"/>
        <w:autoSpaceDN w:val="0"/>
        <w:adjustRightInd w:val="0"/>
        <w:spacing w:line="360" w:lineRule="auto"/>
        <w:ind w:left="0" w:right="49"/>
        <w:jc w:val="both"/>
        <w:rPr>
          <w:rFonts w:ascii="Palatino Linotype" w:eastAsiaTheme="minorHAnsi" w:hAnsi="Palatino Linotype" w:cs="Tahoma"/>
          <w:color w:val="000000" w:themeColor="text1"/>
          <w:szCs w:val="22"/>
          <w:lang w:eastAsia="en-US"/>
        </w:rPr>
      </w:pPr>
    </w:p>
    <w:p w:rsidR="00935503" w:rsidRPr="00585F3B" w:rsidRDefault="002A686E" w:rsidP="00935503">
      <w:pPr>
        <w:pStyle w:val="Prrafodelista"/>
        <w:widowControl w:val="0"/>
        <w:numPr>
          <w:ilvl w:val="0"/>
          <w:numId w:val="1"/>
        </w:numPr>
        <w:autoSpaceDE w:val="0"/>
        <w:autoSpaceDN w:val="0"/>
        <w:adjustRightInd w:val="0"/>
        <w:spacing w:line="360" w:lineRule="auto"/>
        <w:ind w:left="0" w:right="49" w:firstLine="0"/>
        <w:jc w:val="both"/>
        <w:rPr>
          <w:rFonts w:ascii="Palatino Linotype" w:eastAsiaTheme="minorHAnsi" w:hAnsi="Palatino Linotype" w:cs="Tahoma"/>
          <w:color w:val="000000" w:themeColor="text1"/>
          <w:szCs w:val="22"/>
          <w:lang w:eastAsia="en-US"/>
        </w:rPr>
      </w:pPr>
      <w:r w:rsidRPr="00585F3B">
        <w:rPr>
          <w:rFonts w:ascii="Palatino Linotype" w:eastAsiaTheme="minorHAnsi" w:hAnsi="Palatino Linotype" w:cs="Tahoma"/>
          <w:color w:val="000000" w:themeColor="text1"/>
          <w:szCs w:val="22"/>
          <w:lang w:eastAsia="en-US"/>
        </w:rPr>
        <w:t>Por otro lado</w:t>
      </w:r>
      <w:r w:rsidR="00935503" w:rsidRPr="00585F3B">
        <w:rPr>
          <w:rFonts w:ascii="Palatino Linotype" w:eastAsiaTheme="minorHAnsi" w:hAnsi="Palatino Linotype" w:cs="Tahoma"/>
          <w:color w:val="000000" w:themeColor="text1"/>
          <w:szCs w:val="22"/>
          <w:lang w:eastAsia="en-US"/>
        </w:rPr>
        <w:t xml:space="preserve">, </w:t>
      </w:r>
      <w:r w:rsidRPr="00585F3B">
        <w:rPr>
          <w:rFonts w:ascii="Palatino Linotype" w:eastAsiaTheme="minorHAnsi" w:hAnsi="Palatino Linotype" w:cs="Tahoma"/>
          <w:color w:val="000000" w:themeColor="text1"/>
          <w:szCs w:val="22"/>
          <w:lang w:eastAsia="en-US"/>
        </w:rPr>
        <w:t xml:space="preserve">respecto al inciso b) de la solicitud, señalado en el párrafo 32, </w:t>
      </w:r>
      <w:r w:rsidR="00935503" w:rsidRPr="00585F3B">
        <w:rPr>
          <w:rFonts w:ascii="Palatino Linotype" w:eastAsia="MS Mincho" w:hAnsi="Palatino Linotype" w:cs="Times New Roman"/>
          <w:lang w:eastAsia="es-MX"/>
        </w:rPr>
        <w:t xml:space="preserve">este Órgano Garante advierte que </w:t>
      </w:r>
      <w:r w:rsidR="00935503" w:rsidRPr="00585F3B">
        <w:rPr>
          <w:rFonts w:ascii="Palatino Linotype" w:eastAsia="MS Mincho" w:hAnsi="Palatino Linotype" w:cs="Arial"/>
        </w:rPr>
        <w:t>dicha solicitud no constituye un derecho de acceso a la información pública, sino más bien un derecho de petición, debido a que se tratan de manifestaciones</w:t>
      </w:r>
      <w:r w:rsidR="00935503" w:rsidRPr="00585F3B">
        <w:rPr>
          <w:rFonts w:ascii="Palatino Linotype" w:eastAsia="MS Mincho" w:hAnsi="Palatino Linotype" w:cs="Arial"/>
          <w:szCs w:val="20"/>
        </w:rPr>
        <w:t xml:space="preserve"> subjetivas vertidas por el entonces solicitante,</w:t>
      </w:r>
      <w:r w:rsidR="00935503" w:rsidRPr="00585F3B">
        <w:rPr>
          <w:rFonts w:ascii="Palatino Linotype" w:eastAsia="MS Mincho" w:hAnsi="Palatino Linotype" w:cs="Arial"/>
        </w:rPr>
        <w:t xml:space="preserve"> interrogantes y declaraciones que no se colman con la entrega de documentos, situación que conlleva a afirmar que se está en presencia del ejercicio del derecho enunciado.</w:t>
      </w:r>
    </w:p>
    <w:p w:rsidR="00935503" w:rsidRPr="00585F3B" w:rsidRDefault="00935503" w:rsidP="00935503">
      <w:pPr>
        <w:pStyle w:val="Prrafodelista"/>
        <w:widowControl w:val="0"/>
        <w:autoSpaceDE w:val="0"/>
        <w:autoSpaceDN w:val="0"/>
        <w:adjustRightInd w:val="0"/>
        <w:spacing w:line="360" w:lineRule="auto"/>
        <w:ind w:left="0" w:right="49"/>
        <w:jc w:val="both"/>
        <w:rPr>
          <w:rFonts w:ascii="Palatino Linotype" w:eastAsiaTheme="minorHAnsi" w:hAnsi="Palatino Linotype" w:cs="Tahoma"/>
          <w:color w:val="000000" w:themeColor="text1"/>
          <w:szCs w:val="22"/>
          <w:lang w:eastAsia="en-US"/>
        </w:rPr>
      </w:pPr>
    </w:p>
    <w:p w:rsidR="00935503" w:rsidRPr="00585F3B" w:rsidRDefault="00935503" w:rsidP="00935503">
      <w:pPr>
        <w:pStyle w:val="Prrafodelista"/>
        <w:numPr>
          <w:ilvl w:val="0"/>
          <w:numId w:val="3"/>
        </w:numPr>
        <w:spacing w:line="360" w:lineRule="auto"/>
        <w:ind w:left="0" w:firstLine="0"/>
        <w:jc w:val="both"/>
        <w:rPr>
          <w:rFonts w:ascii="Palatino Linotype" w:hAnsi="Palatino Linotype"/>
          <w:lang w:val="es-ES"/>
        </w:rPr>
      </w:pPr>
      <w:r w:rsidRPr="00585F3B">
        <w:rPr>
          <w:rFonts w:ascii="Palatino Linotype" w:eastAsia="Calibri" w:hAnsi="Palatino Linotype" w:cs="Times New Roman"/>
          <w:lang w:val="es-ES"/>
        </w:rPr>
        <w:t xml:space="preserve">Es de precisar que </w:t>
      </w:r>
      <w:r w:rsidRPr="00585F3B">
        <w:rPr>
          <w:rFonts w:ascii="Palatino Linotype" w:hAnsi="Palatino Linotype"/>
          <w:lang w:val="es-ES"/>
        </w:rPr>
        <w:t xml:space="preserve">se consideran manifestaciones subjetivas ya que las mismas no se pueden colmar con la entrega de un documento, sino mas bien, se pretende hacer que el </w:t>
      </w:r>
      <w:r w:rsidRPr="00585F3B">
        <w:rPr>
          <w:rFonts w:ascii="Palatino Linotype" w:hAnsi="Palatino Linotype"/>
          <w:b/>
          <w:lang w:val="es-ES"/>
        </w:rPr>
        <w:t>SUJETO OBLIGADO</w:t>
      </w:r>
      <w:r w:rsidRPr="00585F3B">
        <w:rPr>
          <w:rFonts w:ascii="Palatino Linotype" w:hAnsi="Palatino Linotype"/>
          <w:lang w:val="es-ES"/>
        </w:rPr>
        <w:t xml:space="preserve"> realice la entrega de una razón o razonamiento, lo cual no es algo que la ley establezca como atribución, derecho o facultad, pues ello implicaría un juicio de valor referente a un cuestionamiento realizado, los cuales, al constituir interrogantes, inquietudes y manifestaciones se satisfacen vía derecho de petición.</w:t>
      </w:r>
    </w:p>
    <w:p w:rsidR="00935503" w:rsidRPr="00585F3B" w:rsidRDefault="00935503" w:rsidP="00935503">
      <w:pPr>
        <w:pStyle w:val="Prrafodelista"/>
        <w:rPr>
          <w:rFonts w:ascii="Palatino Linotype" w:eastAsia="MS Mincho" w:hAnsi="Palatino Linotype" w:cstheme="majorBidi"/>
          <w:lang w:val="es-ES"/>
        </w:rPr>
      </w:pPr>
    </w:p>
    <w:p w:rsidR="00935503" w:rsidRPr="00585F3B" w:rsidRDefault="00935503" w:rsidP="00935503">
      <w:pPr>
        <w:pStyle w:val="Prrafodelista"/>
        <w:numPr>
          <w:ilvl w:val="0"/>
          <w:numId w:val="3"/>
        </w:numPr>
        <w:spacing w:line="360" w:lineRule="auto"/>
        <w:ind w:left="0" w:firstLine="0"/>
        <w:jc w:val="both"/>
        <w:rPr>
          <w:rFonts w:ascii="Palatino Linotype" w:hAnsi="Palatino Linotype"/>
          <w:lang w:val="es-ES"/>
        </w:rPr>
      </w:pPr>
      <w:r w:rsidRPr="00585F3B">
        <w:rPr>
          <w:rFonts w:ascii="Palatino Linotype" w:eastAsia="MS Mincho" w:hAnsi="Palatino Linotype" w:cstheme="majorBidi"/>
          <w:lang w:val="es-ES"/>
        </w:rPr>
        <w:lastRenderedPageBreak/>
        <w:t>Luego entonces, es importante dejar en claro lo que debe entenderse por derecho de petición y por derecho de acceso a la información pública.</w:t>
      </w:r>
    </w:p>
    <w:p w:rsidR="00935503" w:rsidRPr="00585F3B" w:rsidRDefault="00935503" w:rsidP="00935503">
      <w:pPr>
        <w:pStyle w:val="Prrafodelista"/>
        <w:ind w:left="0"/>
        <w:rPr>
          <w:rFonts w:ascii="Palatino Linotype" w:eastAsia="MS Mincho" w:hAnsi="Palatino Linotype" w:cstheme="majorBidi"/>
          <w:lang w:val="es-ES"/>
        </w:rPr>
      </w:pPr>
    </w:p>
    <w:p w:rsidR="00935503" w:rsidRPr="00585F3B" w:rsidRDefault="00935503" w:rsidP="00935503">
      <w:pPr>
        <w:pStyle w:val="Prrafodelista"/>
        <w:numPr>
          <w:ilvl w:val="0"/>
          <w:numId w:val="3"/>
        </w:numPr>
        <w:spacing w:line="360" w:lineRule="auto"/>
        <w:ind w:left="0" w:firstLine="0"/>
        <w:jc w:val="both"/>
        <w:rPr>
          <w:rFonts w:ascii="Palatino Linotype" w:hAnsi="Palatino Linotype"/>
          <w:lang w:val="es-ES"/>
        </w:rPr>
      </w:pPr>
      <w:r w:rsidRPr="00585F3B">
        <w:rPr>
          <w:rFonts w:ascii="Palatino Linotype" w:eastAsia="MS Mincho" w:hAnsi="Palatino Linotype" w:cstheme="majorBidi"/>
          <w:lang w:val="es-ES"/>
        </w:rPr>
        <w:t>Por lo que respecta a la definición de derecho de petición, el Maestro Ignacio Burgoa Orihuela refiere: “…</w:t>
      </w:r>
      <w:r w:rsidRPr="00585F3B">
        <w:rPr>
          <w:rFonts w:ascii="Palatino Linotype" w:eastAsia="MS Mincho" w:hAnsi="Palatino Linotype" w:cstheme="majorBidi"/>
          <w:i/>
          <w:lang w:val="es-ES"/>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585F3B">
        <w:rPr>
          <w:vertAlign w:val="superscript"/>
          <w:lang w:val="es-ES"/>
        </w:rPr>
        <w:footnoteReference w:id="5"/>
      </w:r>
      <w:r w:rsidRPr="00585F3B">
        <w:rPr>
          <w:rFonts w:ascii="Palatino Linotype" w:eastAsia="MS Mincho" w:hAnsi="Palatino Linotype" w:cstheme="majorBidi"/>
          <w:i/>
          <w:lang w:val="es-ES"/>
        </w:rPr>
        <w:t xml:space="preserve">  “(Sic)</w:t>
      </w:r>
    </w:p>
    <w:p w:rsidR="00935503" w:rsidRPr="00585F3B" w:rsidRDefault="00935503" w:rsidP="00935503">
      <w:pPr>
        <w:pStyle w:val="Prrafodelista"/>
        <w:ind w:left="0"/>
        <w:rPr>
          <w:rFonts w:ascii="Palatino Linotype" w:hAnsi="Palatino Linotype"/>
          <w:lang w:val="es-ES"/>
        </w:rPr>
      </w:pPr>
    </w:p>
    <w:p w:rsidR="00935503" w:rsidRPr="00585F3B" w:rsidRDefault="00935503" w:rsidP="00935503">
      <w:pPr>
        <w:pStyle w:val="Prrafodelista"/>
        <w:numPr>
          <w:ilvl w:val="0"/>
          <w:numId w:val="3"/>
        </w:numPr>
        <w:spacing w:line="360" w:lineRule="auto"/>
        <w:ind w:left="0" w:firstLine="0"/>
        <w:jc w:val="both"/>
        <w:rPr>
          <w:rFonts w:ascii="Palatino Linotype" w:hAnsi="Palatino Linotype"/>
          <w:lang w:val="es-ES"/>
        </w:rPr>
      </w:pPr>
      <w:r w:rsidRPr="00585F3B">
        <w:rPr>
          <w:rFonts w:ascii="Palatino Linotype" w:hAnsi="Palatino Linotype"/>
          <w:lang w:val="es-ES"/>
        </w:rPr>
        <w:t xml:space="preserve">Por su parte, David Cienfuegos Salgado, concibe al derecho de petición como </w:t>
      </w:r>
      <w:r w:rsidRPr="00585F3B">
        <w:rPr>
          <w:rFonts w:ascii="Palatino Linotype" w:hAnsi="Palatino Linotype"/>
          <w:i/>
          <w:lang w:val="es-ES"/>
        </w:rPr>
        <w:t>“el derecho de toda persona a ser escuchado por quienes ejercen el poder público.</w:t>
      </w:r>
      <w:r w:rsidRPr="00585F3B">
        <w:rPr>
          <w:vertAlign w:val="superscript"/>
          <w:lang w:val="es-ES"/>
        </w:rPr>
        <w:footnoteReference w:id="6"/>
      </w:r>
      <w:r w:rsidRPr="00585F3B">
        <w:rPr>
          <w:rFonts w:ascii="Palatino Linotype" w:hAnsi="Palatino Linotype"/>
          <w:i/>
          <w:lang w:val="es-ES"/>
        </w:rPr>
        <w:t>” (Sic)</w:t>
      </w:r>
    </w:p>
    <w:p w:rsidR="00935503" w:rsidRPr="00585F3B" w:rsidRDefault="00935503" w:rsidP="00935503">
      <w:pPr>
        <w:pStyle w:val="Prrafodelista"/>
        <w:ind w:left="0"/>
        <w:rPr>
          <w:rFonts w:ascii="Palatino Linotype" w:hAnsi="Palatino Linotype"/>
          <w:lang w:val="es-ES"/>
        </w:rPr>
      </w:pPr>
    </w:p>
    <w:p w:rsidR="00935503" w:rsidRPr="00585F3B" w:rsidRDefault="00935503" w:rsidP="00935503">
      <w:pPr>
        <w:pStyle w:val="Prrafodelista"/>
        <w:numPr>
          <w:ilvl w:val="0"/>
          <w:numId w:val="3"/>
        </w:numPr>
        <w:spacing w:line="360" w:lineRule="auto"/>
        <w:ind w:left="0" w:firstLine="0"/>
        <w:jc w:val="both"/>
        <w:rPr>
          <w:rFonts w:ascii="Palatino Linotype" w:hAnsi="Palatino Linotype"/>
          <w:lang w:val="es-ES"/>
        </w:rPr>
      </w:pPr>
      <w:r w:rsidRPr="00585F3B">
        <w:rPr>
          <w:rFonts w:ascii="Palatino Linotype" w:hAnsi="Palatino Linotype"/>
          <w:lang w:val="es-ES"/>
        </w:rPr>
        <w:t xml:space="preserve">A este respecto, y para diferenciar el derecho de petición al derecho de acceso a la información, resulta conducente señalar que José Guadalupe Robles, conceptualiza el derecho a la información como </w:t>
      </w:r>
      <w:r w:rsidRPr="00585F3B">
        <w:rPr>
          <w:rFonts w:ascii="Palatino Linotype" w:hAnsi="Palatino Linotype"/>
          <w:i/>
          <w:lang w:val="es-ES"/>
        </w:rPr>
        <w:t xml:space="preserve">“un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585F3B">
        <w:rPr>
          <w:i/>
          <w:vertAlign w:val="superscript"/>
          <w:lang w:val="es-ES"/>
        </w:rPr>
        <w:footnoteReference w:id="7"/>
      </w:r>
      <w:r w:rsidRPr="00585F3B">
        <w:rPr>
          <w:rFonts w:ascii="Palatino Linotype" w:hAnsi="Palatino Linotype"/>
          <w:i/>
          <w:lang w:val="es-ES"/>
        </w:rPr>
        <w:t xml:space="preserve">“(Sic) </w:t>
      </w:r>
    </w:p>
    <w:p w:rsidR="00935503" w:rsidRPr="00585F3B" w:rsidRDefault="00935503" w:rsidP="00935503">
      <w:pPr>
        <w:pStyle w:val="Prrafodelista"/>
        <w:ind w:left="0"/>
        <w:rPr>
          <w:rFonts w:ascii="Palatino Linotype" w:hAnsi="Palatino Linotype"/>
          <w:lang w:val="es-ES"/>
        </w:rPr>
      </w:pPr>
    </w:p>
    <w:p w:rsidR="00935503" w:rsidRPr="00585F3B" w:rsidRDefault="00935503" w:rsidP="00935503">
      <w:pPr>
        <w:pStyle w:val="Prrafodelista"/>
        <w:numPr>
          <w:ilvl w:val="0"/>
          <w:numId w:val="3"/>
        </w:numPr>
        <w:spacing w:line="360" w:lineRule="auto"/>
        <w:ind w:left="0" w:firstLine="0"/>
        <w:jc w:val="both"/>
        <w:rPr>
          <w:rFonts w:ascii="Palatino Linotype" w:hAnsi="Palatino Linotype"/>
          <w:lang w:val="es-ES"/>
        </w:rPr>
      </w:pPr>
      <w:r w:rsidRPr="00585F3B">
        <w:rPr>
          <w:rFonts w:ascii="Palatino Linotype" w:hAnsi="Palatino Linotype"/>
          <w:lang w:val="es-ES"/>
        </w:rPr>
        <w:lastRenderedPageBreak/>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Villanueva que dice: </w:t>
      </w:r>
      <w:r w:rsidRPr="00585F3B">
        <w:rPr>
          <w:rFonts w:ascii="Palatino Linotype" w:hAnsi="Palatino Linotype"/>
          <w:i/>
          <w:lang w:val="es-ES"/>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585F3B">
        <w:rPr>
          <w:i/>
          <w:vertAlign w:val="superscript"/>
          <w:lang w:val="es-ES"/>
        </w:rPr>
        <w:footnoteReference w:id="8"/>
      </w:r>
      <w:r w:rsidRPr="00585F3B">
        <w:rPr>
          <w:rFonts w:ascii="Palatino Linotype" w:hAnsi="Palatino Linotype"/>
          <w:i/>
          <w:lang w:val="es-ES"/>
        </w:rPr>
        <w:t>” (Sic)</w:t>
      </w:r>
    </w:p>
    <w:p w:rsidR="00935503" w:rsidRPr="00585F3B" w:rsidRDefault="00935503" w:rsidP="00935503">
      <w:pPr>
        <w:pStyle w:val="Prrafodelista"/>
        <w:ind w:left="0"/>
        <w:rPr>
          <w:rFonts w:ascii="Palatino Linotype" w:hAnsi="Palatino Linotype" w:cs="Arial"/>
          <w:lang w:val="es-ES"/>
        </w:rPr>
      </w:pPr>
    </w:p>
    <w:p w:rsidR="00935503" w:rsidRPr="00585F3B" w:rsidRDefault="00935503" w:rsidP="00935503">
      <w:pPr>
        <w:pStyle w:val="Prrafodelista"/>
        <w:numPr>
          <w:ilvl w:val="0"/>
          <w:numId w:val="3"/>
        </w:numPr>
        <w:spacing w:line="360" w:lineRule="auto"/>
        <w:ind w:left="0" w:firstLine="0"/>
        <w:jc w:val="both"/>
        <w:rPr>
          <w:rFonts w:ascii="Palatino Linotype" w:hAnsi="Palatino Linotype"/>
          <w:lang w:val="es-ES"/>
        </w:rPr>
      </w:pPr>
      <w:r w:rsidRPr="00585F3B">
        <w:rPr>
          <w:rFonts w:ascii="Palatino Linotype" w:hAnsi="Palatino Linotype" w:cs="Arial"/>
          <w:lang w:val="es-ES"/>
        </w:rPr>
        <w:t xml:space="preserve">Ahora bien para entender los alcances de la información pública se considera importante citar el criterio </w:t>
      </w:r>
      <w:r w:rsidRPr="00585F3B">
        <w:rPr>
          <w:rFonts w:ascii="Palatino Linotype" w:hAnsi="Palatino Linotype" w:cs="Arial"/>
          <w:bCs/>
          <w:lang w:val="es-ES"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585F3B">
        <w:rPr>
          <w:rFonts w:ascii="Palatino Linotype" w:hAnsi="Palatino Linotype" w:cs="Arial"/>
          <w:lang w:val="es-ES"/>
        </w:rPr>
        <w:t>cuyo rubro y texto dispone:</w:t>
      </w:r>
    </w:p>
    <w:p w:rsidR="00935503" w:rsidRPr="00585F3B" w:rsidRDefault="00935503" w:rsidP="00935503">
      <w:pPr>
        <w:autoSpaceDE w:val="0"/>
        <w:autoSpaceDN w:val="0"/>
        <w:adjustRightInd w:val="0"/>
        <w:spacing w:before="240" w:after="240" w:line="360" w:lineRule="auto"/>
        <w:ind w:left="851" w:right="851"/>
        <w:jc w:val="center"/>
        <w:rPr>
          <w:rFonts w:ascii="Palatino Linotype" w:hAnsi="Palatino Linotype" w:cs="Arial"/>
          <w:b/>
          <w:i/>
          <w:sz w:val="22"/>
          <w:lang w:val="es-ES" w:eastAsia="es-MX"/>
        </w:rPr>
      </w:pPr>
      <w:r w:rsidRPr="00585F3B">
        <w:rPr>
          <w:rFonts w:ascii="Palatino Linotype" w:hAnsi="Palatino Linotype" w:cs="Arial"/>
          <w:b/>
          <w:i/>
          <w:sz w:val="18"/>
          <w:szCs w:val="20"/>
          <w:lang w:val="es-ES" w:eastAsia="es-MX"/>
        </w:rPr>
        <w:t>“</w:t>
      </w:r>
      <w:r w:rsidRPr="00585F3B">
        <w:rPr>
          <w:rFonts w:ascii="Palatino Linotype" w:hAnsi="Palatino Linotype" w:cs="Arial"/>
          <w:b/>
          <w:i/>
          <w:sz w:val="22"/>
          <w:lang w:val="es-ES" w:eastAsia="es-MX"/>
        </w:rPr>
        <w:t>CRITERIO 0002-11</w:t>
      </w:r>
    </w:p>
    <w:p w:rsidR="00935503" w:rsidRPr="00585F3B" w:rsidRDefault="00935503" w:rsidP="00935503">
      <w:pPr>
        <w:autoSpaceDE w:val="0"/>
        <w:autoSpaceDN w:val="0"/>
        <w:adjustRightInd w:val="0"/>
        <w:spacing w:before="240" w:after="240" w:line="360" w:lineRule="auto"/>
        <w:ind w:left="851" w:right="851"/>
        <w:jc w:val="both"/>
        <w:rPr>
          <w:rFonts w:ascii="Palatino Linotype" w:hAnsi="Palatino Linotype" w:cs="Arial"/>
          <w:i/>
          <w:sz w:val="22"/>
          <w:lang w:val="es-ES" w:eastAsia="es-MX"/>
        </w:rPr>
      </w:pPr>
      <w:r w:rsidRPr="00585F3B">
        <w:rPr>
          <w:rFonts w:ascii="Palatino Linotype" w:hAnsi="Palatino Linotype" w:cs="Arial"/>
          <w:b/>
          <w:i/>
          <w:sz w:val="22"/>
          <w:lang w:val="es-ES" w:eastAsia="es-MX"/>
        </w:rPr>
        <w:t xml:space="preserve">INFORMACIÓN PÚBLICA, CONCEPTO DE, EN MATERIA DE TRANSPARENCIA. INTERPRETACIÓN TEMÁTICA DE LOS ARTÍCULOS 2, FRACCIÓN </w:t>
      </w:r>
      <w:r w:rsidRPr="00585F3B">
        <w:rPr>
          <w:rFonts w:ascii="Palatino Linotype" w:hAnsi="Palatino Linotype" w:cs="Arial"/>
          <w:b/>
          <w:bCs/>
          <w:i/>
          <w:sz w:val="22"/>
          <w:lang w:val="es-ES" w:eastAsia="es-MX"/>
        </w:rPr>
        <w:t xml:space="preserve">V, XV, Y XVI, </w:t>
      </w:r>
      <w:r w:rsidRPr="00585F3B">
        <w:rPr>
          <w:rFonts w:ascii="Palatino Linotype" w:hAnsi="Palatino Linotype" w:cs="Arial"/>
          <w:b/>
          <w:i/>
          <w:sz w:val="22"/>
          <w:lang w:val="es-ES" w:eastAsia="es-MX"/>
        </w:rPr>
        <w:t>32, 4,11 Y 41.</w:t>
      </w:r>
      <w:r w:rsidRPr="00585F3B">
        <w:rPr>
          <w:rFonts w:ascii="Palatino Linotype" w:hAnsi="Palatino Linotype" w:cs="Arial"/>
          <w:i/>
          <w:sz w:val="22"/>
          <w:lang w:val="es-ES"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w:t>
      </w:r>
      <w:r w:rsidRPr="00585F3B">
        <w:rPr>
          <w:rFonts w:ascii="Palatino Linotype" w:hAnsi="Palatino Linotype" w:cs="Arial"/>
          <w:i/>
          <w:sz w:val="22"/>
          <w:lang w:val="es-ES" w:eastAsia="es-MX"/>
        </w:rPr>
        <w:lastRenderedPageBreak/>
        <w:t>órganos u organismos públicos, en virtud del ejercicio de sus funciones de derecho público, sin importar su fuente, soporte o fecha de elaboración.</w:t>
      </w:r>
    </w:p>
    <w:p w:rsidR="00935503" w:rsidRPr="00585F3B" w:rsidRDefault="00935503" w:rsidP="00935503">
      <w:pPr>
        <w:autoSpaceDE w:val="0"/>
        <w:autoSpaceDN w:val="0"/>
        <w:adjustRightInd w:val="0"/>
        <w:spacing w:before="240" w:after="240" w:line="360" w:lineRule="auto"/>
        <w:ind w:left="851" w:right="851"/>
        <w:jc w:val="both"/>
        <w:rPr>
          <w:rFonts w:ascii="Palatino Linotype" w:hAnsi="Palatino Linotype" w:cs="Arial"/>
          <w:i/>
          <w:sz w:val="22"/>
          <w:lang w:val="es-ES" w:eastAsia="es-MX"/>
        </w:rPr>
      </w:pPr>
      <w:r w:rsidRPr="00585F3B">
        <w:rPr>
          <w:rFonts w:ascii="Palatino Linotype" w:hAnsi="Palatino Linotype" w:cs="Arial"/>
          <w:i/>
          <w:sz w:val="22"/>
          <w:lang w:val="es-ES" w:eastAsia="es-MX"/>
        </w:rPr>
        <w:t>En consecuencia el acceso a la información se refiere a que se cumplan cualquiera de los siguientes tres supuestos:</w:t>
      </w:r>
    </w:p>
    <w:p w:rsidR="00935503" w:rsidRPr="00585F3B" w:rsidRDefault="00935503" w:rsidP="00935503">
      <w:pPr>
        <w:autoSpaceDE w:val="0"/>
        <w:autoSpaceDN w:val="0"/>
        <w:adjustRightInd w:val="0"/>
        <w:spacing w:before="240" w:after="240" w:line="360" w:lineRule="auto"/>
        <w:ind w:left="851" w:right="851"/>
        <w:jc w:val="both"/>
        <w:rPr>
          <w:rFonts w:ascii="Palatino Linotype" w:hAnsi="Palatino Linotype" w:cs="Arial"/>
          <w:i/>
          <w:sz w:val="22"/>
          <w:lang w:val="es-ES" w:eastAsia="es-MX"/>
        </w:rPr>
      </w:pPr>
      <w:r w:rsidRPr="00585F3B">
        <w:rPr>
          <w:rFonts w:ascii="Palatino Linotype" w:hAnsi="Palatino Linotype" w:cs="Arial"/>
          <w:i/>
          <w:sz w:val="22"/>
          <w:lang w:val="es-ES" w:eastAsia="es-MX"/>
        </w:rPr>
        <w:t>Que se trate de información registrada en cualquier soporte documental, que en ejercicio de las atribuciones conferidas, sea generada por los Sujetos Obligados;</w:t>
      </w:r>
    </w:p>
    <w:p w:rsidR="00935503" w:rsidRPr="00585F3B" w:rsidRDefault="00935503" w:rsidP="00935503">
      <w:pPr>
        <w:autoSpaceDE w:val="0"/>
        <w:autoSpaceDN w:val="0"/>
        <w:adjustRightInd w:val="0"/>
        <w:spacing w:before="240" w:after="240" w:line="360" w:lineRule="auto"/>
        <w:ind w:left="851" w:right="851"/>
        <w:jc w:val="both"/>
        <w:rPr>
          <w:rFonts w:ascii="Palatino Linotype" w:hAnsi="Palatino Linotype" w:cs="Arial"/>
          <w:i/>
          <w:sz w:val="22"/>
          <w:lang w:val="es-ES" w:eastAsia="es-MX"/>
        </w:rPr>
      </w:pPr>
      <w:r w:rsidRPr="00585F3B">
        <w:rPr>
          <w:rFonts w:ascii="Palatino Linotype" w:hAnsi="Palatino Linotype" w:cs="Arial"/>
          <w:i/>
          <w:sz w:val="22"/>
          <w:lang w:val="es-ES" w:eastAsia="es-MX"/>
        </w:rPr>
        <w:t>Que se trate de información registrada en cualquier soporte documental, que en ejercicio de las atribuciones conferidas, sea administrada por los Sujetos Obligados, y</w:t>
      </w:r>
    </w:p>
    <w:p w:rsidR="00935503" w:rsidRPr="00585F3B" w:rsidRDefault="00935503" w:rsidP="00935503">
      <w:pPr>
        <w:autoSpaceDE w:val="0"/>
        <w:autoSpaceDN w:val="0"/>
        <w:adjustRightInd w:val="0"/>
        <w:spacing w:before="240" w:after="240" w:line="360" w:lineRule="auto"/>
        <w:ind w:left="851" w:right="851"/>
        <w:jc w:val="both"/>
        <w:rPr>
          <w:rFonts w:ascii="Palatino Linotype" w:hAnsi="Palatino Linotype" w:cs="Arial"/>
          <w:i/>
          <w:sz w:val="22"/>
          <w:lang w:val="es-ES" w:eastAsia="es-MX"/>
        </w:rPr>
      </w:pPr>
      <w:r w:rsidRPr="00585F3B">
        <w:rPr>
          <w:rFonts w:ascii="Palatino Linotype" w:hAnsi="Palatino Linotype" w:cs="Arial"/>
          <w:i/>
          <w:sz w:val="22"/>
          <w:lang w:val="es-ES" w:eastAsia="es-MX"/>
        </w:rPr>
        <w:t>Que se trate de información registrada en cualquier soporte documental, que en ejercicio de las atribuciones conferidas, se encuentre en posesión de los Sujetos Obligados.”</w:t>
      </w:r>
    </w:p>
    <w:p w:rsidR="00935503" w:rsidRPr="00585F3B" w:rsidRDefault="00935503" w:rsidP="00935503">
      <w:pPr>
        <w:pStyle w:val="Sinespaciado"/>
        <w:numPr>
          <w:ilvl w:val="0"/>
          <w:numId w:val="3"/>
        </w:numPr>
        <w:spacing w:before="240" w:after="240" w:line="360" w:lineRule="auto"/>
        <w:ind w:left="0" w:firstLine="0"/>
        <w:jc w:val="both"/>
        <w:rPr>
          <w:rFonts w:ascii="Palatino Linotype" w:hAnsi="Palatino Linotype"/>
          <w:lang w:val="es-ES"/>
        </w:rPr>
      </w:pPr>
      <w:r w:rsidRPr="00585F3B">
        <w:rPr>
          <w:rFonts w:ascii="Palatino Linotype" w:hAnsi="Palatino Linotype"/>
          <w:lang w:val="es-ES"/>
        </w:rPr>
        <w:t xml:space="preserve">Por lo anterior, al no constituirse dicho cuestionamiento como materia del derecho de acceso a la información, se considera que el </w:t>
      </w:r>
      <w:r w:rsidRPr="00585F3B">
        <w:rPr>
          <w:rFonts w:ascii="Palatino Linotype" w:hAnsi="Palatino Linotype"/>
          <w:b/>
          <w:lang w:val="es-ES"/>
        </w:rPr>
        <w:t>SUJETO OBLIGADO</w:t>
      </w:r>
      <w:r w:rsidRPr="00585F3B">
        <w:rPr>
          <w:rFonts w:ascii="Palatino Linotype" w:hAnsi="Palatino Linotype"/>
          <w:lang w:val="es-ES"/>
        </w:rPr>
        <w:t xml:space="preserve"> no está constreñido a emitir una respuesta al mismo, en lo que se refiere al cuestionamiento referido.</w:t>
      </w:r>
    </w:p>
    <w:p w:rsidR="00935503" w:rsidRPr="00585F3B" w:rsidRDefault="00935503" w:rsidP="00935503">
      <w:pPr>
        <w:numPr>
          <w:ilvl w:val="0"/>
          <w:numId w:val="3"/>
        </w:numPr>
        <w:spacing w:before="240" w:after="240" w:line="360" w:lineRule="auto"/>
        <w:ind w:left="0" w:firstLine="0"/>
        <w:contextualSpacing/>
        <w:jc w:val="both"/>
        <w:rPr>
          <w:rFonts w:ascii="Palatino Linotype" w:hAnsi="Palatino Linotype" w:cs="Arial"/>
        </w:rPr>
      </w:pPr>
      <w:r w:rsidRPr="00585F3B">
        <w:rPr>
          <w:rFonts w:ascii="Palatino Linotype" w:hAnsi="Palatino Linotype"/>
          <w:color w:val="000000" w:themeColor="text1"/>
        </w:rPr>
        <w:t>En</w:t>
      </w:r>
      <w:r w:rsidRPr="00585F3B">
        <w:rPr>
          <w:rFonts w:ascii="Palatino Linotype" w:eastAsia="MS Mincho" w:hAnsi="Palatino Linotype" w:cstheme="majorBidi"/>
          <w:lang w:val="es-ES"/>
        </w:rPr>
        <w:t xml:space="preserve"> consecuencia y en mérito de lo expuesto en líneas anteriores, resultan infundadas las razones o motivos de inconformidad hechos valer por el </w:t>
      </w:r>
      <w:r w:rsidRPr="00585F3B">
        <w:rPr>
          <w:rFonts w:ascii="Palatino Linotype" w:eastAsia="MS Mincho" w:hAnsi="Palatino Linotype" w:cstheme="majorBidi"/>
          <w:b/>
          <w:lang w:val="es-ES"/>
        </w:rPr>
        <w:t>RECURRENTE</w:t>
      </w:r>
      <w:r w:rsidRPr="00585F3B">
        <w:rPr>
          <w:rFonts w:ascii="Palatino Linotype" w:eastAsia="MS Mincho" w:hAnsi="Palatino Linotype" w:cstheme="majorBidi"/>
          <w:lang w:val="es-ES"/>
        </w:rPr>
        <w:t xml:space="preserve"> dentro del recurso de revisión </w:t>
      </w:r>
      <w:r w:rsidR="002A686E" w:rsidRPr="00585F3B">
        <w:rPr>
          <w:rFonts w:ascii="Palatino Linotype" w:eastAsia="MS Mincho" w:hAnsi="Palatino Linotype" w:cstheme="majorBidi"/>
          <w:b/>
          <w:bCs/>
          <w:lang w:val="es-ES"/>
        </w:rPr>
        <w:t>03423</w:t>
      </w:r>
      <w:r w:rsidRPr="00585F3B">
        <w:rPr>
          <w:rFonts w:ascii="Palatino Linotype" w:eastAsia="MS Mincho" w:hAnsi="Palatino Linotype" w:cstheme="majorBidi"/>
          <w:b/>
          <w:bCs/>
          <w:lang w:val="es-ES"/>
        </w:rPr>
        <w:t>/INFOEM/IP/RR/2022</w:t>
      </w:r>
      <w:r w:rsidRPr="00585F3B">
        <w:rPr>
          <w:rFonts w:ascii="Palatino Linotype" w:eastAsia="MS Mincho" w:hAnsi="Palatino Linotype" w:cstheme="majorBidi"/>
          <w:lang w:val="es-ES"/>
        </w:rPr>
        <w:t xml:space="preserve">; por ello, y con fundamento en la fracción II del numeral 186 de la Ley de Transparencia y Acceso a la Información Pública del Estado de México y Municipios, se </w:t>
      </w:r>
      <w:r w:rsidRPr="00585F3B">
        <w:rPr>
          <w:rFonts w:ascii="Palatino Linotype" w:eastAsia="MS Mincho" w:hAnsi="Palatino Linotype" w:cstheme="majorBidi"/>
          <w:b/>
          <w:lang w:val="es-ES"/>
        </w:rPr>
        <w:t>CONFIRMA</w:t>
      </w:r>
      <w:r w:rsidRPr="00585F3B">
        <w:rPr>
          <w:rFonts w:ascii="Palatino Linotype" w:eastAsia="MS Mincho" w:hAnsi="Palatino Linotype" w:cstheme="majorBidi"/>
          <w:lang w:val="es-ES"/>
        </w:rPr>
        <w:t xml:space="preserve"> la respuesta del Sujeto Obligado.</w:t>
      </w:r>
    </w:p>
    <w:p w:rsidR="00935503" w:rsidRPr="00585F3B" w:rsidRDefault="00935503" w:rsidP="00935503">
      <w:pPr>
        <w:pStyle w:val="Prrafodelista"/>
        <w:numPr>
          <w:ilvl w:val="0"/>
          <w:numId w:val="1"/>
        </w:numPr>
        <w:spacing w:line="360" w:lineRule="auto"/>
        <w:ind w:left="0" w:firstLine="0"/>
        <w:jc w:val="both"/>
        <w:rPr>
          <w:rFonts w:ascii="Palatino Linotype" w:hAnsi="Palatino Linotype" w:cs="Arial"/>
        </w:rPr>
      </w:pPr>
      <w:r w:rsidRPr="00585F3B">
        <w:rPr>
          <w:rFonts w:ascii="Palatino Linotype" w:eastAsia="Times New Roman" w:hAnsi="Palatino Linotype" w:cs="Arial"/>
          <w:color w:val="222222"/>
          <w:lang w:eastAsia="es-MX"/>
        </w:rPr>
        <w:lastRenderedPageBreak/>
        <w:t xml:space="preserve">Por lo anteriormente expuesto y fundado, este </w:t>
      </w:r>
      <w:r w:rsidRPr="00585F3B">
        <w:rPr>
          <w:rFonts w:ascii="Palatino Linotype" w:eastAsia="Times New Roman" w:hAnsi="Palatino Linotype" w:cs="Arial"/>
          <w:b/>
          <w:bCs/>
          <w:color w:val="222222"/>
          <w:lang w:eastAsia="es-MX"/>
        </w:rPr>
        <w:t>ÓRGANO GARANTE</w:t>
      </w:r>
      <w:r w:rsidRPr="00585F3B">
        <w:rPr>
          <w:rFonts w:ascii="Palatino Linotype" w:eastAsia="Times New Roman" w:hAnsi="Palatino Linotype" w:cs="Arial"/>
          <w:color w:val="222222"/>
          <w:lang w:eastAsia="es-MX"/>
        </w:rPr>
        <w:t xml:space="preserve"> emite los siguientes:</w:t>
      </w:r>
      <w:bookmarkStart w:id="26" w:name="_Toc447699324"/>
      <w:bookmarkStart w:id="27" w:name="_Toc445745148"/>
      <w:bookmarkStart w:id="28" w:name="_Toc486525261"/>
      <w:bookmarkStart w:id="29" w:name="_Toc4061692"/>
      <w:bookmarkStart w:id="30" w:name="_Toc59195566"/>
      <w:bookmarkStart w:id="31" w:name="_Toc89360033"/>
    </w:p>
    <w:p w:rsidR="00935503" w:rsidRPr="00585F3B" w:rsidRDefault="00935503" w:rsidP="00935503">
      <w:pPr>
        <w:keepNext/>
        <w:keepLines/>
        <w:spacing w:line="360" w:lineRule="auto"/>
        <w:jc w:val="center"/>
        <w:outlineLvl w:val="0"/>
        <w:rPr>
          <w:rFonts w:ascii="Palatino Linotype" w:eastAsia="Times New Roman" w:hAnsi="Palatino Linotype" w:cstheme="majorBidi"/>
          <w:b/>
          <w:bCs/>
        </w:rPr>
      </w:pPr>
    </w:p>
    <w:p w:rsidR="00935503" w:rsidRPr="00585F3B" w:rsidRDefault="00935503" w:rsidP="00935503">
      <w:pPr>
        <w:keepNext/>
        <w:keepLines/>
        <w:spacing w:line="360" w:lineRule="auto"/>
        <w:jc w:val="center"/>
        <w:outlineLvl w:val="0"/>
        <w:rPr>
          <w:rFonts w:ascii="Palatino Linotype" w:eastAsia="Times New Roman" w:hAnsi="Palatino Linotype" w:cstheme="majorBidi"/>
          <w:b/>
          <w:bCs/>
        </w:rPr>
      </w:pPr>
      <w:r w:rsidRPr="00585F3B">
        <w:rPr>
          <w:rFonts w:ascii="Palatino Linotype" w:eastAsia="Times New Roman" w:hAnsi="Palatino Linotype" w:cstheme="majorBidi"/>
          <w:b/>
          <w:bCs/>
        </w:rPr>
        <w:t>R E S O L U T I V O S</w:t>
      </w:r>
      <w:bookmarkEnd w:id="26"/>
      <w:bookmarkEnd w:id="27"/>
      <w:bookmarkEnd w:id="28"/>
      <w:bookmarkEnd w:id="29"/>
      <w:bookmarkEnd w:id="30"/>
      <w:bookmarkEnd w:id="31"/>
    </w:p>
    <w:p w:rsidR="00935503" w:rsidRPr="00585F3B" w:rsidRDefault="00935503" w:rsidP="00935503">
      <w:pPr>
        <w:keepNext/>
        <w:keepLines/>
        <w:spacing w:line="360" w:lineRule="auto"/>
        <w:jc w:val="center"/>
        <w:outlineLvl w:val="0"/>
        <w:rPr>
          <w:rFonts w:ascii="Palatino Linotype" w:eastAsia="Times New Roman" w:hAnsi="Palatino Linotype" w:cstheme="majorBidi"/>
          <w:b/>
          <w:bCs/>
        </w:rPr>
      </w:pPr>
    </w:p>
    <w:p w:rsidR="00935503" w:rsidRPr="00585F3B" w:rsidRDefault="00935503" w:rsidP="00935503">
      <w:pPr>
        <w:spacing w:line="360" w:lineRule="auto"/>
        <w:jc w:val="both"/>
        <w:rPr>
          <w:rFonts w:ascii="Palatino Linotype" w:hAnsi="Palatino Linotype" w:cs="Arial"/>
          <w:bCs/>
        </w:rPr>
      </w:pPr>
      <w:r w:rsidRPr="00585F3B">
        <w:rPr>
          <w:rFonts w:ascii="Palatino Linotype" w:eastAsia="Times New Roman" w:hAnsi="Palatino Linotype" w:cs="Arial"/>
          <w:b/>
        </w:rPr>
        <w:t xml:space="preserve">PRIMERO. </w:t>
      </w:r>
      <w:r w:rsidRPr="00585F3B">
        <w:rPr>
          <w:rFonts w:ascii="Palatino Linotype" w:eastAsia="Times New Roman" w:hAnsi="Palatino Linotype" w:cs="Arial"/>
        </w:rPr>
        <w:t>Resultan infundadas las</w:t>
      </w:r>
      <w:r w:rsidRPr="00585F3B">
        <w:rPr>
          <w:rFonts w:ascii="Palatino Linotype" w:eastAsia="Times New Roman" w:hAnsi="Palatino Linotype" w:cs="Arial"/>
          <w:b/>
        </w:rPr>
        <w:t xml:space="preserve"> </w:t>
      </w:r>
      <w:r w:rsidRPr="00585F3B">
        <w:rPr>
          <w:rFonts w:ascii="Palatino Linotype" w:eastAsia="Times New Roman" w:hAnsi="Palatino Linotype" w:cs="Arial"/>
          <w:lang w:val="es-ES"/>
        </w:rPr>
        <w:t xml:space="preserve">razones o motivos de inconformidad hechos valer </w:t>
      </w:r>
      <w:r w:rsidRPr="00585F3B">
        <w:rPr>
          <w:rFonts w:ascii="Palatino Linotype" w:eastAsia="Calibri" w:hAnsi="Palatino Linotype" w:cs="Arial"/>
          <w:lang w:val="es-ES"/>
        </w:rPr>
        <w:t xml:space="preserve">en el recurso de revisión </w:t>
      </w:r>
      <w:r w:rsidR="002A686E" w:rsidRPr="00585F3B">
        <w:rPr>
          <w:rFonts w:ascii="Palatino Linotype" w:hAnsi="Palatino Linotype" w:cs="Arial"/>
          <w:b/>
          <w:bCs/>
        </w:rPr>
        <w:t>03423</w:t>
      </w:r>
      <w:r w:rsidRPr="00585F3B">
        <w:rPr>
          <w:rFonts w:ascii="Palatino Linotype" w:hAnsi="Palatino Linotype" w:cs="Arial"/>
          <w:b/>
          <w:bCs/>
        </w:rPr>
        <w:t xml:space="preserve">/INFOEM/IP/RR/2022, </w:t>
      </w:r>
      <w:r w:rsidRPr="00585F3B">
        <w:rPr>
          <w:rFonts w:ascii="Palatino Linotype" w:hAnsi="Palatino Linotype" w:cs="Arial"/>
          <w:bCs/>
        </w:rPr>
        <w:t xml:space="preserve">en términos del </w:t>
      </w:r>
      <w:r w:rsidRPr="00585F3B">
        <w:rPr>
          <w:rFonts w:ascii="Palatino Linotype" w:hAnsi="Palatino Linotype" w:cs="Arial"/>
          <w:b/>
          <w:bCs/>
        </w:rPr>
        <w:t>Considerando</w:t>
      </w:r>
      <w:r w:rsidRPr="00585F3B">
        <w:rPr>
          <w:rFonts w:ascii="Palatino Linotype" w:hAnsi="Palatino Linotype" w:cs="Arial"/>
          <w:bCs/>
        </w:rPr>
        <w:t xml:space="preserve"> </w:t>
      </w:r>
      <w:r w:rsidRPr="00585F3B">
        <w:rPr>
          <w:rFonts w:ascii="Palatino Linotype" w:hAnsi="Palatino Linotype" w:cs="Arial"/>
          <w:b/>
          <w:bCs/>
        </w:rPr>
        <w:t>CUARTO</w:t>
      </w:r>
      <w:r w:rsidRPr="00585F3B">
        <w:rPr>
          <w:rFonts w:ascii="Palatino Linotype" w:hAnsi="Palatino Linotype" w:cs="Arial"/>
          <w:bCs/>
        </w:rPr>
        <w:t xml:space="preserve"> de la presente resolución.</w:t>
      </w:r>
    </w:p>
    <w:p w:rsidR="00935503" w:rsidRPr="00585F3B" w:rsidRDefault="00935503" w:rsidP="00935503">
      <w:pPr>
        <w:spacing w:line="360" w:lineRule="auto"/>
        <w:jc w:val="both"/>
        <w:rPr>
          <w:rFonts w:ascii="Palatino Linotype" w:eastAsia="Times New Roman" w:hAnsi="Palatino Linotype" w:cs="Times New Roman"/>
        </w:rPr>
      </w:pPr>
    </w:p>
    <w:p w:rsidR="00935503" w:rsidRPr="00585F3B" w:rsidRDefault="00935503" w:rsidP="00935503">
      <w:pPr>
        <w:spacing w:line="360" w:lineRule="auto"/>
        <w:jc w:val="both"/>
        <w:rPr>
          <w:rFonts w:ascii="Palatino Linotype" w:eastAsia="Calibri" w:hAnsi="Palatino Linotype" w:cs="Arial"/>
          <w:lang w:val="es-ES"/>
        </w:rPr>
      </w:pPr>
      <w:r w:rsidRPr="00585F3B">
        <w:rPr>
          <w:rFonts w:ascii="Palatino Linotype" w:hAnsi="Palatino Linotype" w:cs="Times New Roman"/>
          <w:b/>
        </w:rPr>
        <w:t>SEGUNDO.</w:t>
      </w:r>
      <w:r w:rsidRPr="00585F3B">
        <w:rPr>
          <w:rFonts w:ascii="Palatino Linotype" w:eastAsiaTheme="majorEastAsia" w:hAnsi="Palatino Linotype" w:cstheme="majorBidi"/>
          <w:b/>
          <w:color w:val="2E74B5" w:themeColor="accent1" w:themeShade="BF"/>
        </w:rPr>
        <w:t xml:space="preserve"> </w:t>
      </w:r>
      <w:r w:rsidRPr="00585F3B">
        <w:rPr>
          <w:rFonts w:ascii="Palatino Linotype" w:eastAsia="Calibri" w:hAnsi="Palatino Linotype" w:cs="Arial"/>
          <w:lang w:val="es-ES"/>
        </w:rPr>
        <w:t>Se</w:t>
      </w:r>
      <w:r w:rsidRPr="00585F3B">
        <w:rPr>
          <w:rFonts w:ascii="Palatino Linotype" w:eastAsia="Calibri" w:hAnsi="Palatino Linotype" w:cs="Arial"/>
          <w:b/>
          <w:lang w:val="es-ES"/>
        </w:rPr>
        <w:t xml:space="preserve"> CONFIRMA </w:t>
      </w:r>
      <w:r w:rsidRPr="00585F3B">
        <w:rPr>
          <w:rFonts w:ascii="Palatino Linotype" w:eastAsia="Calibri" w:hAnsi="Palatino Linotype" w:cs="Arial"/>
          <w:lang w:val="es-ES"/>
        </w:rPr>
        <w:t xml:space="preserve">la respuesta emitida por el </w:t>
      </w:r>
      <w:r w:rsidRPr="00585F3B">
        <w:rPr>
          <w:rFonts w:ascii="Palatino Linotype" w:hAnsi="Palatino Linotype" w:cs="Arial"/>
          <w:b/>
          <w:bCs/>
          <w:lang w:val="es-MX"/>
        </w:rPr>
        <w:t xml:space="preserve">Ayuntamiento de </w:t>
      </w:r>
      <w:r w:rsidR="002A686E" w:rsidRPr="00585F3B">
        <w:rPr>
          <w:rFonts w:ascii="Palatino Linotype" w:hAnsi="Palatino Linotype" w:cs="Arial"/>
          <w:b/>
          <w:bCs/>
          <w:lang w:val="es-MX"/>
        </w:rPr>
        <w:t xml:space="preserve"> Atlacomulco</w:t>
      </w:r>
      <w:r w:rsidRPr="00585F3B">
        <w:rPr>
          <w:rFonts w:ascii="Palatino Linotype" w:hAnsi="Palatino Linotype" w:cs="Arial"/>
          <w:b/>
          <w:lang w:val="es-ES"/>
        </w:rPr>
        <w:t xml:space="preserve"> </w:t>
      </w:r>
      <w:r w:rsidRPr="00585F3B">
        <w:rPr>
          <w:rFonts w:ascii="Palatino Linotype" w:eastAsia="Calibri" w:hAnsi="Palatino Linotype" w:cs="Arial"/>
          <w:lang w:val="es-ES"/>
        </w:rPr>
        <w:t xml:space="preserve">a la solicitud </w:t>
      </w:r>
      <w:r w:rsidR="002A686E" w:rsidRPr="00585F3B">
        <w:rPr>
          <w:rFonts w:ascii="Palatino Linotype" w:eastAsia="Times New Roman" w:hAnsi="Palatino Linotype" w:cs="Times New Roman"/>
          <w:b/>
          <w:bCs/>
          <w:lang w:eastAsia="es-MX"/>
        </w:rPr>
        <w:t>00065/ATLACOM/IP/2022</w:t>
      </w:r>
      <w:r w:rsidRPr="00585F3B">
        <w:rPr>
          <w:rFonts w:ascii="Palatino Linotype" w:eastAsia="Calibri" w:hAnsi="Palatino Linotype" w:cs="Arial"/>
          <w:b/>
          <w:lang w:val="es-ES"/>
        </w:rPr>
        <w:t>.</w:t>
      </w:r>
      <w:r w:rsidRPr="00585F3B">
        <w:rPr>
          <w:rFonts w:ascii="Palatino Linotype" w:eastAsia="Calibri" w:hAnsi="Palatino Linotype" w:cs="Arial"/>
          <w:lang w:val="es-ES"/>
        </w:rPr>
        <w:t xml:space="preserve"> </w:t>
      </w:r>
    </w:p>
    <w:p w:rsidR="00935503" w:rsidRPr="00585F3B" w:rsidRDefault="00935503" w:rsidP="00935503">
      <w:pPr>
        <w:spacing w:line="360" w:lineRule="auto"/>
        <w:jc w:val="both"/>
        <w:rPr>
          <w:rFonts w:ascii="Palatino Linotype" w:eastAsia="Calibri" w:hAnsi="Palatino Linotype" w:cs="Arial"/>
          <w:lang w:val="es-ES"/>
        </w:rPr>
      </w:pPr>
    </w:p>
    <w:p w:rsidR="00935503" w:rsidRPr="00585F3B" w:rsidRDefault="00935503" w:rsidP="00935503">
      <w:pPr>
        <w:tabs>
          <w:tab w:val="left" w:pos="8080"/>
        </w:tabs>
        <w:spacing w:line="360" w:lineRule="auto"/>
        <w:ind w:right="49"/>
        <w:contextualSpacing/>
        <w:jc w:val="both"/>
        <w:rPr>
          <w:rFonts w:ascii="Palatino Linotype" w:eastAsia="Palatino Linotype" w:hAnsi="Palatino Linotype" w:cs="Palatino Linotype"/>
          <w:b/>
        </w:rPr>
      </w:pPr>
      <w:r w:rsidRPr="00585F3B">
        <w:rPr>
          <w:rFonts w:ascii="Palatino Linotype" w:eastAsia="Palatino Linotype" w:hAnsi="Palatino Linotype" w:cs="Palatino Linotype"/>
          <w:b/>
        </w:rPr>
        <w:t xml:space="preserve">TERCERO. REMÍTASE, </w:t>
      </w:r>
      <w:r w:rsidRPr="00585F3B">
        <w:rPr>
          <w:rFonts w:ascii="Palatino Linotype" w:eastAsia="Palatino Linotype" w:hAnsi="Palatino Linotype" w:cs="Palatino Linotype"/>
        </w:rPr>
        <w:t xml:space="preserve">vía Sistema de Acceso a la Información Mexiquense (SAIMEX), la presente resolución al Titular de la Unidad de Transparencia del </w:t>
      </w:r>
      <w:r w:rsidRPr="00585F3B">
        <w:rPr>
          <w:rFonts w:ascii="Palatino Linotype" w:eastAsia="Palatino Linotype" w:hAnsi="Palatino Linotype" w:cs="Palatino Linotype"/>
          <w:b/>
        </w:rPr>
        <w:t>SUJETO OBLIGADO.</w:t>
      </w:r>
    </w:p>
    <w:p w:rsidR="00935503" w:rsidRPr="00585F3B" w:rsidRDefault="00935503" w:rsidP="00935503">
      <w:pPr>
        <w:tabs>
          <w:tab w:val="left" w:pos="8080"/>
        </w:tabs>
        <w:spacing w:line="360" w:lineRule="auto"/>
        <w:ind w:right="49"/>
        <w:contextualSpacing/>
        <w:jc w:val="both"/>
        <w:rPr>
          <w:rFonts w:ascii="Palatino Linotype" w:eastAsia="Palatino Linotype" w:hAnsi="Palatino Linotype" w:cs="Palatino Linotype"/>
          <w:b/>
        </w:rPr>
      </w:pPr>
    </w:p>
    <w:p w:rsidR="00935503" w:rsidRPr="00585F3B" w:rsidRDefault="00935503" w:rsidP="00935503">
      <w:pPr>
        <w:shd w:val="clear" w:color="auto" w:fill="FFFFFF"/>
        <w:spacing w:line="360" w:lineRule="auto"/>
        <w:jc w:val="both"/>
        <w:rPr>
          <w:rFonts w:ascii="Palatino Linotype" w:hAnsi="Palatino Linotype" w:cs="Times New Roman"/>
        </w:rPr>
      </w:pPr>
      <w:r w:rsidRPr="00585F3B">
        <w:rPr>
          <w:rFonts w:ascii="Palatino Linotype" w:eastAsia="Times New Roman" w:hAnsi="Palatino Linotype" w:cs="Arial"/>
          <w:b/>
        </w:rPr>
        <w:t xml:space="preserve">CUARTO. </w:t>
      </w:r>
      <w:r w:rsidRPr="00585F3B">
        <w:rPr>
          <w:rFonts w:ascii="Palatino Linotype" w:eastAsia="Times New Roman" w:hAnsi="Palatino Linotype" w:cs="Times New Roman"/>
          <w:b/>
          <w:bCs/>
          <w:lang w:val="es-ES"/>
        </w:rPr>
        <w:t>Notifíquese al RECURRENTE</w:t>
      </w:r>
      <w:r w:rsidRPr="00585F3B">
        <w:rPr>
          <w:rFonts w:ascii="Palatino Linotype" w:hAnsi="Palatino Linotype" w:cs="Times New Roman"/>
          <w:b/>
        </w:rPr>
        <w:t xml:space="preserve"> </w:t>
      </w:r>
      <w:r w:rsidRPr="00585F3B">
        <w:rPr>
          <w:rFonts w:ascii="Palatino Linotype" w:hAnsi="Palatino Linotype" w:cs="Times New Roman"/>
        </w:rPr>
        <w:t>la presente resolución vía SAIMEX.</w:t>
      </w:r>
    </w:p>
    <w:p w:rsidR="00935503" w:rsidRPr="00585F3B" w:rsidRDefault="00935503" w:rsidP="00935503">
      <w:pPr>
        <w:shd w:val="clear" w:color="auto" w:fill="FFFFFF"/>
        <w:spacing w:line="360" w:lineRule="auto"/>
        <w:jc w:val="both"/>
        <w:rPr>
          <w:rFonts w:ascii="Palatino Linotype" w:hAnsi="Palatino Linotype" w:cs="Times New Roman"/>
        </w:rPr>
      </w:pPr>
    </w:p>
    <w:p w:rsidR="00935503" w:rsidRPr="00585F3B" w:rsidRDefault="00935503" w:rsidP="00935503">
      <w:pPr>
        <w:spacing w:line="360" w:lineRule="auto"/>
        <w:jc w:val="both"/>
        <w:rPr>
          <w:rFonts w:ascii="Palatino Linotype" w:eastAsia="MS Mincho" w:hAnsi="Palatino Linotype" w:cs="Times New Roman"/>
          <w:lang w:val="es-ES"/>
        </w:rPr>
      </w:pPr>
      <w:r w:rsidRPr="00585F3B">
        <w:rPr>
          <w:rFonts w:ascii="Palatino Linotype" w:eastAsia="MS Mincho" w:hAnsi="Palatino Linotype" w:cs="Times New Roman"/>
          <w:b/>
          <w:lang w:val="es-MX"/>
        </w:rPr>
        <w:t>QUINTO.</w:t>
      </w:r>
      <w:r w:rsidRPr="00585F3B">
        <w:rPr>
          <w:rFonts w:ascii="Palatino Linotype" w:eastAsia="MS Mincho" w:hAnsi="Palatino Linotype" w:cs="Times New Roman"/>
          <w:lang w:val="es-MX"/>
        </w:rPr>
        <w:t xml:space="preserve"> </w:t>
      </w:r>
      <w:r w:rsidRPr="00585F3B">
        <w:rPr>
          <w:rFonts w:ascii="Palatino Linotype" w:eastAsia="MS Mincho" w:hAnsi="Palatino Linotype" w:cs="Times New Roman"/>
          <w:lang w:val="es-ES"/>
        </w:rPr>
        <w:t xml:space="preserve">Se hace del conocimiento del </w:t>
      </w:r>
      <w:r w:rsidRPr="00585F3B">
        <w:rPr>
          <w:rFonts w:ascii="Palatino Linotype" w:eastAsia="Times New Roman" w:hAnsi="Palatino Linotype" w:cs="Times New Roman"/>
          <w:b/>
          <w:bCs/>
          <w:lang w:val="es-ES"/>
        </w:rPr>
        <w:t>RECURRENTE</w:t>
      </w:r>
      <w:r w:rsidRPr="00585F3B">
        <w:rPr>
          <w:rFonts w:ascii="Palatino Linotype" w:hAnsi="Palatino Linotype" w:cs="Times New Roman"/>
          <w:b/>
        </w:rPr>
        <w:t xml:space="preserve"> </w:t>
      </w:r>
      <w:r w:rsidRPr="00585F3B">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585F3B">
        <w:rPr>
          <w:rFonts w:ascii="Palatino Linotype" w:eastAsia="MS Mincho" w:hAnsi="Palatino Linotype" w:cs="Times New Roman"/>
          <w:bCs/>
          <w:lang w:val="es-ES"/>
        </w:rPr>
        <w:t>vía juicio de amparo</w:t>
      </w:r>
      <w:r w:rsidRPr="00585F3B">
        <w:rPr>
          <w:rFonts w:ascii="Palatino Linotype" w:eastAsia="MS Mincho" w:hAnsi="Palatino Linotype" w:cs="Times New Roman"/>
          <w:lang w:val="es-ES"/>
        </w:rPr>
        <w:t> en los términos de las leyes aplicables.</w:t>
      </w:r>
    </w:p>
    <w:p w:rsidR="00935503" w:rsidRPr="00585F3B" w:rsidRDefault="00935503" w:rsidP="00935503">
      <w:pPr>
        <w:spacing w:line="360" w:lineRule="auto"/>
        <w:jc w:val="both"/>
        <w:rPr>
          <w:rFonts w:ascii="Palatino Linotype" w:eastAsia="MS Mincho" w:hAnsi="Palatino Linotype"/>
          <w:lang w:val="es-ES"/>
        </w:rPr>
      </w:pPr>
    </w:p>
    <w:p w:rsidR="006C0402" w:rsidRDefault="006C0402" w:rsidP="006C0402">
      <w:pPr>
        <w:spacing w:before="240" w:after="240" w:line="360" w:lineRule="auto"/>
        <w:jc w:val="both"/>
        <w:rPr>
          <w:rFonts w:ascii="Palatino Linotype" w:hAnsi="Palatino Linotype"/>
        </w:rPr>
      </w:pPr>
      <w:r w:rsidRPr="00585F3B">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QUINTA SESIÓN ORDINARIA CELEBRADA EL NUEVE (09) DE FEBRERO DE DOS MIL VEINTITRÉS, ANTE EL SECRETARIO TÉCNICO DEL PLENO ALEXIS TAPIA RAMÍREZ.</w:t>
      </w:r>
      <w:bookmarkStart w:id="32" w:name="_GoBack"/>
      <w:bookmarkEnd w:id="32"/>
      <w:r w:rsidRPr="00624AAD">
        <w:rPr>
          <w:rFonts w:ascii="Palatino Linotype" w:hAnsi="Palatino Linotype"/>
        </w:rPr>
        <w:t xml:space="preserve"> </w:t>
      </w:r>
    </w:p>
    <w:p w:rsidR="00935503" w:rsidRPr="00B32FC8" w:rsidRDefault="00935503" w:rsidP="00935503">
      <w:pPr>
        <w:spacing w:line="360" w:lineRule="auto"/>
        <w:ind w:firstLine="1"/>
        <w:jc w:val="both"/>
        <w:rPr>
          <w:rFonts w:ascii="Palatino Linotype" w:hAnsi="Palatino Linotype"/>
        </w:rPr>
      </w:pPr>
    </w:p>
    <w:p w:rsidR="00935503" w:rsidRPr="00B32FC8" w:rsidRDefault="00935503" w:rsidP="00935503">
      <w:pPr>
        <w:spacing w:line="360" w:lineRule="auto"/>
        <w:ind w:firstLine="1"/>
        <w:jc w:val="both"/>
        <w:rPr>
          <w:rFonts w:ascii="Palatino Linotype" w:hAnsi="Palatino Linotype"/>
        </w:rPr>
      </w:pPr>
    </w:p>
    <w:p w:rsidR="00935503" w:rsidRPr="00B32FC8" w:rsidRDefault="00935503" w:rsidP="00935503">
      <w:pPr>
        <w:spacing w:line="360" w:lineRule="auto"/>
        <w:ind w:firstLine="1"/>
        <w:jc w:val="both"/>
        <w:rPr>
          <w:rFonts w:ascii="Palatino Linotype" w:hAnsi="Palatino Linotype"/>
        </w:rPr>
      </w:pPr>
    </w:p>
    <w:p w:rsidR="00935503" w:rsidRPr="00B32FC8" w:rsidRDefault="00935503" w:rsidP="00935503">
      <w:pPr>
        <w:spacing w:line="360" w:lineRule="auto"/>
        <w:ind w:firstLine="1"/>
        <w:jc w:val="both"/>
        <w:rPr>
          <w:rFonts w:ascii="Palatino Linotype" w:hAnsi="Palatino Linotype"/>
        </w:rPr>
      </w:pPr>
    </w:p>
    <w:p w:rsidR="00935503" w:rsidRPr="00B32FC8" w:rsidRDefault="00935503" w:rsidP="00935503">
      <w:pPr>
        <w:spacing w:line="360" w:lineRule="auto"/>
        <w:ind w:firstLine="1"/>
        <w:jc w:val="both"/>
        <w:rPr>
          <w:rFonts w:ascii="Palatino Linotype" w:hAnsi="Palatino Linotype"/>
        </w:rPr>
      </w:pPr>
    </w:p>
    <w:p w:rsidR="00935503" w:rsidRPr="00B32FC8" w:rsidRDefault="00935503" w:rsidP="00935503">
      <w:pPr>
        <w:spacing w:line="360" w:lineRule="auto"/>
        <w:ind w:firstLine="1"/>
        <w:jc w:val="both"/>
        <w:rPr>
          <w:rFonts w:ascii="Palatino Linotype" w:hAnsi="Palatino Linotype"/>
        </w:rPr>
      </w:pPr>
    </w:p>
    <w:p w:rsidR="00935503" w:rsidRPr="00B32FC8" w:rsidRDefault="00935503" w:rsidP="00935503">
      <w:pPr>
        <w:spacing w:line="360" w:lineRule="auto"/>
        <w:ind w:firstLine="1"/>
        <w:jc w:val="both"/>
        <w:rPr>
          <w:rFonts w:ascii="Palatino Linotype" w:hAnsi="Palatino Linotype"/>
        </w:rPr>
      </w:pPr>
    </w:p>
    <w:p w:rsidR="00935503" w:rsidRPr="00B32FC8" w:rsidRDefault="00935503" w:rsidP="00935503">
      <w:pPr>
        <w:spacing w:line="360" w:lineRule="auto"/>
        <w:ind w:firstLine="1"/>
        <w:jc w:val="both"/>
        <w:rPr>
          <w:rFonts w:ascii="Palatino Linotype" w:hAnsi="Palatino Linotype"/>
        </w:rPr>
      </w:pPr>
    </w:p>
    <w:p w:rsidR="00935503" w:rsidRPr="00B32FC8" w:rsidRDefault="00935503" w:rsidP="00935503">
      <w:pPr>
        <w:shd w:val="clear" w:color="auto" w:fill="FFFFFF"/>
        <w:spacing w:line="360" w:lineRule="auto"/>
        <w:jc w:val="both"/>
        <w:rPr>
          <w:rFonts w:ascii="Palatino Linotype" w:eastAsia="MS Mincho" w:hAnsi="Palatino Linotype" w:cs="Times New Roman"/>
          <w:lang w:val="es-ES"/>
        </w:rPr>
      </w:pPr>
    </w:p>
    <w:p w:rsidR="00935503" w:rsidRPr="00B32FC8" w:rsidRDefault="00935503" w:rsidP="00935503">
      <w:pPr>
        <w:shd w:val="clear" w:color="auto" w:fill="FFFFFF"/>
        <w:spacing w:line="360" w:lineRule="auto"/>
        <w:jc w:val="both"/>
        <w:rPr>
          <w:rFonts w:ascii="Palatino Linotype" w:eastAsia="MS Mincho" w:hAnsi="Palatino Linotype" w:cs="Times New Roman"/>
          <w:lang w:val="es-ES"/>
        </w:rPr>
      </w:pPr>
    </w:p>
    <w:p w:rsidR="00935503" w:rsidRPr="00B32FC8" w:rsidRDefault="00935503" w:rsidP="00935503">
      <w:pPr>
        <w:spacing w:line="360" w:lineRule="auto"/>
        <w:jc w:val="both"/>
        <w:rPr>
          <w:rFonts w:ascii="Palatino Linotype" w:eastAsia="MS Mincho" w:hAnsi="Palatino Linotype" w:cs="Times New Roman"/>
          <w:lang w:val="es-ES"/>
        </w:rPr>
      </w:pPr>
    </w:p>
    <w:p w:rsidR="00935503" w:rsidRPr="00B32FC8" w:rsidRDefault="00935503" w:rsidP="00935503">
      <w:pPr>
        <w:spacing w:line="360" w:lineRule="auto"/>
        <w:jc w:val="both"/>
        <w:rPr>
          <w:rFonts w:ascii="Palatino Linotype" w:hAnsi="Palatino Linotype"/>
          <w:color w:val="000000"/>
          <w:shd w:val="clear" w:color="auto" w:fill="FFFFFF"/>
        </w:rPr>
      </w:pPr>
    </w:p>
    <w:p w:rsidR="00935503" w:rsidRPr="00B32FC8" w:rsidRDefault="00935503" w:rsidP="00935503">
      <w:pPr>
        <w:spacing w:line="360" w:lineRule="auto"/>
        <w:rPr>
          <w:rFonts w:ascii="Palatino Linotype" w:hAnsi="Palatino Linotype"/>
        </w:rPr>
      </w:pPr>
    </w:p>
    <w:p w:rsidR="00935503" w:rsidRDefault="00935503" w:rsidP="00935503"/>
    <w:p w:rsidR="00935503" w:rsidRDefault="00935503" w:rsidP="00935503"/>
    <w:p w:rsidR="00935503" w:rsidRDefault="00935503" w:rsidP="00935503"/>
    <w:p w:rsidR="004E1710" w:rsidRDefault="00FD5BE2"/>
    <w:sectPr w:rsidR="004E1710" w:rsidSect="00665379">
      <w:headerReference w:type="even" r:id="rId9"/>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BE2" w:rsidRDefault="00FD5BE2" w:rsidP="00935503">
      <w:r>
        <w:separator/>
      </w:r>
    </w:p>
  </w:endnote>
  <w:endnote w:type="continuationSeparator" w:id="0">
    <w:p w:rsidR="00FD5BE2" w:rsidRDefault="00FD5BE2" w:rsidP="00935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665379" w:rsidRPr="000A2541" w:rsidRDefault="009C64A9">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585F3B">
              <w:rPr>
                <w:rFonts w:ascii="Palatino Linotype" w:hAnsi="Palatino Linotype"/>
                <w:b/>
                <w:bCs/>
                <w:noProof/>
              </w:rPr>
              <w:t>27</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585F3B">
              <w:rPr>
                <w:rFonts w:ascii="Palatino Linotype" w:hAnsi="Palatino Linotype"/>
                <w:b/>
                <w:bCs/>
                <w:noProof/>
              </w:rPr>
              <w:t>27</w:t>
            </w:r>
            <w:r w:rsidRPr="000A2541">
              <w:rPr>
                <w:rFonts w:ascii="Palatino Linotype" w:hAnsi="Palatino Linotype"/>
                <w:b/>
                <w:bCs/>
              </w:rPr>
              <w:fldChar w:fldCharType="end"/>
            </w:r>
          </w:p>
        </w:sdtContent>
      </w:sdt>
    </w:sdtContent>
  </w:sdt>
  <w:p w:rsidR="00665379" w:rsidRDefault="00FD5BE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379" w:rsidRPr="00883450" w:rsidRDefault="009C64A9" w:rsidP="0066537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85F3B" w:rsidRPr="00585F3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85F3B" w:rsidRPr="00585F3B">
      <w:rPr>
        <w:rFonts w:ascii="Palatino Linotype" w:hAnsi="Palatino Linotype"/>
        <w:noProof/>
        <w:sz w:val="22"/>
        <w:szCs w:val="22"/>
        <w:lang w:val="es-ES"/>
      </w:rPr>
      <w:t>27</w:t>
    </w:r>
    <w:r w:rsidRPr="00883450">
      <w:rPr>
        <w:rFonts w:ascii="Palatino Linotype" w:hAnsi="Palatino Linotype"/>
        <w:sz w:val="22"/>
        <w:szCs w:val="22"/>
      </w:rPr>
      <w:fldChar w:fldCharType="end"/>
    </w:r>
  </w:p>
  <w:p w:rsidR="00665379" w:rsidRPr="00883450" w:rsidRDefault="00FD5BE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BE2" w:rsidRDefault="00FD5BE2" w:rsidP="00935503">
      <w:r>
        <w:separator/>
      </w:r>
    </w:p>
  </w:footnote>
  <w:footnote w:type="continuationSeparator" w:id="0">
    <w:p w:rsidR="00FD5BE2" w:rsidRDefault="00FD5BE2" w:rsidP="00935503">
      <w:r>
        <w:continuationSeparator/>
      </w:r>
    </w:p>
  </w:footnote>
  <w:footnote w:id="1">
    <w:p w:rsidR="00935503" w:rsidRDefault="00935503" w:rsidP="00935503">
      <w:pPr>
        <w:pStyle w:val="Textonotapie"/>
      </w:pPr>
      <w:r>
        <w:rPr>
          <w:rStyle w:val="Refdenotaalpie"/>
        </w:rPr>
        <w:footnoteRef/>
      </w:r>
      <w:r>
        <w:t xml:space="preserve"> Convención Americana sobre Derechos Humanos. Artículo 13.</w:t>
      </w:r>
    </w:p>
  </w:footnote>
  <w:footnote w:id="2">
    <w:p w:rsidR="00935503" w:rsidRDefault="00935503" w:rsidP="00935503">
      <w:pPr>
        <w:pStyle w:val="Textonotapie"/>
      </w:pPr>
      <w:r>
        <w:rPr>
          <w:rStyle w:val="Refdenotaalpie"/>
        </w:rPr>
        <w:footnoteRef/>
      </w:r>
      <w:r>
        <w:t xml:space="preserve"> Constitución Política de los Estados Unidos Mexicanos. Artículo sexto, sección A, fracción I.</w:t>
      </w:r>
    </w:p>
  </w:footnote>
  <w:footnote w:id="3">
    <w:p w:rsidR="00935503" w:rsidRDefault="00935503" w:rsidP="0093550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935503" w:rsidRDefault="00935503" w:rsidP="00935503">
      <w:pPr>
        <w:pStyle w:val="Textonotapie"/>
      </w:pPr>
      <w:r>
        <w:rPr>
          <w:rStyle w:val="Refdenotaalpie"/>
        </w:rPr>
        <w:footnoteRef/>
      </w:r>
      <w:r>
        <w:t xml:space="preserve"> Ibídem. Parr. 87.</w:t>
      </w:r>
    </w:p>
  </w:footnote>
  <w:footnote w:id="5">
    <w:p w:rsidR="00935503" w:rsidRDefault="00935503" w:rsidP="00935503">
      <w:pPr>
        <w:pStyle w:val="Textonotapie"/>
      </w:pPr>
      <w:r>
        <w:rPr>
          <w:rStyle w:val="Refdenotaalpie"/>
        </w:rPr>
        <w:footnoteRef/>
      </w:r>
      <w:r>
        <w:t xml:space="preserve"> </w:t>
      </w:r>
      <w:r w:rsidRPr="006848B2">
        <w:rPr>
          <w:rFonts w:ascii="Palatino Linotype" w:eastAsia="MS Mincho" w:hAnsi="Palatino Linotype" w:cs="Arial"/>
          <w:sz w:val="16"/>
          <w:szCs w:val="16"/>
          <w:lang w:eastAsia="es-MX"/>
        </w:rPr>
        <w:t xml:space="preserve">BURGOA ORIHUELA Ignacio. </w:t>
      </w:r>
      <w:r w:rsidRPr="006848B2">
        <w:rPr>
          <w:rFonts w:ascii="Palatino Linotype" w:eastAsia="MS Mincho" w:hAnsi="Palatino Linotype" w:cs="Arial"/>
          <w:i/>
          <w:sz w:val="16"/>
          <w:szCs w:val="16"/>
          <w:lang w:eastAsia="es-MX"/>
        </w:rPr>
        <w:t>Diccionario De Derecho Constitucional, Garantías y Amparo</w:t>
      </w:r>
      <w:r w:rsidRPr="006848B2">
        <w:rPr>
          <w:rFonts w:ascii="Palatino Linotype" w:eastAsia="MS Mincho" w:hAnsi="Palatino Linotype" w:cs="Arial"/>
          <w:sz w:val="16"/>
          <w:szCs w:val="16"/>
          <w:lang w:eastAsia="es-MX"/>
        </w:rPr>
        <w:t>. Ed. Porrúa, S.A., México. 1992. p. 115.</w:t>
      </w:r>
    </w:p>
  </w:footnote>
  <w:footnote w:id="6">
    <w:p w:rsidR="00935503" w:rsidRDefault="00935503" w:rsidP="00935503">
      <w:pPr>
        <w:pStyle w:val="Textonotapie"/>
      </w:pPr>
      <w:r>
        <w:rPr>
          <w:rStyle w:val="Refdenotaalpie"/>
        </w:rPr>
        <w:footnoteRef/>
      </w:r>
      <w:r>
        <w:t xml:space="preserve"> </w:t>
      </w:r>
      <w:r w:rsidRPr="006848B2">
        <w:rPr>
          <w:rFonts w:ascii="Palatino Linotype" w:eastAsia="MS Mincho" w:hAnsi="Palatino Linotype" w:cs="Arial"/>
          <w:sz w:val="16"/>
          <w:szCs w:val="16"/>
        </w:rPr>
        <w:t xml:space="preserve">CIENFUEGOS SALGADO David. </w:t>
      </w:r>
      <w:r w:rsidRPr="006848B2">
        <w:rPr>
          <w:rFonts w:ascii="Palatino Linotype" w:eastAsia="MS Mincho" w:hAnsi="Palatino Linotype" w:cs="Arial"/>
          <w:i/>
          <w:sz w:val="16"/>
          <w:szCs w:val="16"/>
        </w:rPr>
        <w:t xml:space="preserve">El Derecho de Petición en México. </w:t>
      </w:r>
      <w:r w:rsidRPr="006848B2">
        <w:rPr>
          <w:rFonts w:ascii="Palatino Linotype" w:eastAsia="MS Mincho" w:hAnsi="Palatino Linotype" w:cs="Arial"/>
          <w:sz w:val="16"/>
          <w:szCs w:val="16"/>
        </w:rPr>
        <w:t>Ed. Instituto de Investigaciones Jurídica UNAM. México 2004. p. 31</w:t>
      </w:r>
    </w:p>
  </w:footnote>
  <w:footnote w:id="7">
    <w:p w:rsidR="00935503" w:rsidRDefault="00935503" w:rsidP="00935503">
      <w:pPr>
        <w:pStyle w:val="Textonotapie"/>
      </w:pPr>
      <w:r>
        <w:rPr>
          <w:rStyle w:val="Refdenotaalpie"/>
        </w:rPr>
        <w:footnoteRef/>
      </w:r>
      <w:r>
        <w:t xml:space="preserve"> </w:t>
      </w:r>
      <w:r w:rsidRPr="006848B2">
        <w:rPr>
          <w:rFonts w:ascii="Palatino Linotype" w:eastAsia="MS Mincho" w:hAnsi="Palatino Linotype" w:cs="Arial"/>
          <w:sz w:val="16"/>
          <w:szCs w:val="16"/>
        </w:rPr>
        <w:t xml:space="preserve">ROBLES HERNÁNDEZ José Guadalupe. </w:t>
      </w:r>
      <w:r w:rsidRPr="006848B2">
        <w:rPr>
          <w:rFonts w:ascii="Palatino Linotype" w:eastAsia="MS Mincho" w:hAnsi="Palatino Linotype" w:cs="Arial"/>
          <w:i/>
          <w:sz w:val="16"/>
          <w:szCs w:val="16"/>
        </w:rPr>
        <w:t xml:space="preserve">Derecho de la Información y Comunicación Pública. </w:t>
      </w:r>
      <w:r w:rsidRPr="006848B2">
        <w:rPr>
          <w:rFonts w:ascii="Palatino Linotype" w:eastAsia="MS Mincho" w:hAnsi="Palatino Linotype" w:cs="Arial"/>
          <w:sz w:val="16"/>
          <w:szCs w:val="16"/>
        </w:rPr>
        <w:t>Ed. Universidad de Occidente. México. 2004, p. 72</w:t>
      </w:r>
    </w:p>
  </w:footnote>
  <w:footnote w:id="8">
    <w:p w:rsidR="00935503" w:rsidRDefault="00935503" w:rsidP="00935503">
      <w:pPr>
        <w:pStyle w:val="Textonotapie"/>
      </w:pPr>
      <w:r>
        <w:rPr>
          <w:rStyle w:val="Refdenotaalpie"/>
        </w:rPr>
        <w:footnoteRef/>
      </w:r>
      <w:r>
        <w:t xml:space="preserve"> </w:t>
      </w:r>
      <w:r w:rsidRPr="006848B2">
        <w:rPr>
          <w:rFonts w:ascii="Palatino Linotype" w:eastAsia="MS Mincho" w:hAnsi="Palatino Linotype" w:cs="Arial"/>
          <w:sz w:val="16"/>
          <w:szCs w:val="16"/>
        </w:rPr>
        <w:t xml:space="preserve">VILLANUEVA VILLANUEVA Ernesto. Derecho de la Información, Ed. Porrúa. </w:t>
      </w:r>
      <w:r w:rsidRPr="006848B2">
        <w:rPr>
          <w:rFonts w:ascii="Palatino Linotype" w:eastAsia="MS Mincho" w:hAnsi="Palatino Linotype" w:cs="Arial"/>
          <w:sz w:val="16"/>
          <w:szCs w:val="16"/>
          <w:lang w:eastAsia="es-MX"/>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379" w:rsidRDefault="00FD5BE2">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7" o:spid="_x0000_s2049"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665379" w:rsidRPr="00EF13C1" w:rsidTr="00665379">
      <w:trPr>
        <w:trHeight w:val="138"/>
        <w:jc w:val="right"/>
      </w:trPr>
      <w:tc>
        <w:tcPr>
          <w:tcW w:w="2552" w:type="dxa"/>
          <w:vAlign w:val="center"/>
        </w:tcPr>
        <w:p w:rsidR="00665379" w:rsidRPr="00EF13C1" w:rsidRDefault="009C64A9" w:rsidP="00665379">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665379" w:rsidRPr="00353EB6" w:rsidRDefault="009C64A9" w:rsidP="00665379">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sidR="00935503">
            <w:rPr>
              <w:rFonts w:ascii="Palatino Linotype" w:hAnsi="Palatino Linotype" w:cs="Arial"/>
              <w:b/>
              <w:bCs/>
              <w:sz w:val="22"/>
              <w:szCs w:val="22"/>
              <w:lang w:eastAsia="es-MX"/>
            </w:rPr>
            <w:t>3423</w:t>
          </w:r>
          <w:r w:rsidRPr="00353EB6">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2</w:t>
          </w:r>
        </w:p>
      </w:tc>
    </w:tr>
    <w:tr w:rsidR="00665379" w:rsidRPr="00EF13C1" w:rsidTr="00665379">
      <w:trPr>
        <w:trHeight w:val="127"/>
        <w:jc w:val="right"/>
      </w:trPr>
      <w:tc>
        <w:tcPr>
          <w:tcW w:w="2552" w:type="dxa"/>
          <w:vAlign w:val="center"/>
        </w:tcPr>
        <w:p w:rsidR="00665379" w:rsidRPr="00EF13C1" w:rsidRDefault="00FD5BE2" w:rsidP="00665379">
          <w:pPr>
            <w:rPr>
              <w:rFonts w:ascii="Palatino Linotype" w:hAnsi="Palatino Linotype"/>
              <w:b/>
              <w:sz w:val="22"/>
              <w:szCs w:val="22"/>
            </w:rPr>
          </w:pPr>
        </w:p>
      </w:tc>
      <w:tc>
        <w:tcPr>
          <w:tcW w:w="3826" w:type="dxa"/>
          <w:vAlign w:val="center"/>
        </w:tcPr>
        <w:p w:rsidR="00665379" w:rsidRPr="00EF13C1" w:rsidRDefault="00FD5BE2" w:rsidP="00665379">
          <w:pPr>
            <w:pStyle w:val="Encabezado"/>
            <w:rPr>
              <w:rFonts w:ascii="Palatino Linotype" w:hAnsi="Palatino Linotype"/>
              <w:b/>
              <w:sz w:val="22"/>
              <w:szCs w:val="22"/>
            </w:rPr>
          </w:pPr>
        </w:p>
      </w:tc>
    </w:tr>
    <w:tr w:rsidR="00665379" w:rsidRPr="00FB0541" w:rsidTr="00665379">
      <w:trPr>
        <w:trHeight w:val="321"/>
        <w:jc w:val="right"/>
      </w:trPr>
      <w:tc>
        <w:tcPr>
          <w:tcW w:w="2552" w:type="dxa"/>
          <w:vAlign w:val="center"/>
        </w:tcPr>
        <w:p w:rsidR="00665379" w:rsidRPr="00FB0541" w:rsidRDefault="009C64A9" w:rsidP="00665379">
          <w:pPr>
            <w:rPr>
              <w:rFonts w:ascii="Palatino Linotype" w:hAnsi="Palatino Linotype"/>
              <w:b/>
              <w:sz w:val="22"/>
              <w:szCs w:val="22"/>
            </w:rPr>
          </w:pPr>
          <w:r w:rsidRPr="00FB0541">
            <w:rPr>
              <w:rFonts w:ascii="Palatino Linotype" w:hAnsi="Palatino Linotype"/>
              <w:b/>
              <w:sz w:val="22"/>
              <w:szCs w:val="22"/>
            </w:rPr>
            <w:t>Sujeto obligado:</w:t>
          </w:r>
        </w:p>
      </w:tc>
      <w:tc>
        <w:tcPr>
          <w:tcW w:w="3826" w:type="dxa"/>
          <w:vAlign w:val="center"/>
        </w:tcPr>
        <w:p w:rsidR="00665379" w:rsidRPr="00FB0541" w:rsidRDefault="00935503" w:rsidP="00665379">
          <w:pPr>
            <w:pStyle w:val="Encabezado"/>
            <w:jc w:val="right"/>
            <w:rPr>
              <w:rFonts w:ascii="Palatino Linotype" w:hAnsi="Palatino Linotype"/>
              <w:b/>
              <w:sz w:val="22"/>
              <w:szCs w:val="22"/>
            </w:rPr>
          </w:pPr>
          <w:r>
            <w:rPr>
              <w:rFonts w:ascii="Palatino Linotype" w:hAnsi="Palatino Linotype"/>
              <w:b/>
              <w:bCs/>
              <w:sz w:val="22"/>
              <w:szCs w:val="20"/>
            </w:rPr>
            <w:t>Ayuntamiento de Atlacomulco</w:t>
          </w:r>
        </w:p>
      </w:tc>
    </w:tr>
    <w:tr w:rsidR="00665379" w:rsidRPr="00EF13C1" w:rsidTr="00665379">
      <w:trPr>
        <w:trHeight w:val="321"/>
        <w:jc w:val="right"/>
      </w:trPr>
      <w:tc>
        <w:tcPr>
          <w:tcW w:w="2552" w:type="dxa"/>
          <w:vAlign w:val="center"/>
        </w:tcPr>
        <w:p w:rsidR="00665379" w:rsidRPr="00EF13C1" w:rsidRDefault="009C64A9" w:rsidP="00665379">
          <w:pPr>
            <w:rPr>
              <w:rFonts w:ascii="Palatino Linotype" w:hAnsi="Palatino Linotype"/>
              <w:b/>
              <w:sz w:val="22"/>
              <w:szCs w:val="22"/>
            </w:rPr>
          </w:pPr>
          <w:r>
            <w:rPr>
              <w:rFonts w:ascii="Palatino Linotype" w:hAnsi="Palatino Linotype"/>
              <w:b/>
              <w:sz w:val="22"/>
              <w:szCs w:val="22"/>
            </w:rPr>
            <w:t>Comisionada</w:t>
          </w:r>
          <w:r w:rsidRPr="00EF13C1">
            <w:rPr>
              <w:rFonts w:ascii="Palatino Linotype" w:hAnsi="Palatino Linotype"/>
              <w:b/>
              <w:sz w:val="22"/>
              <w:szCs w:val="22"/>
            </w:rPr>
            <w:t xml:space="preserve"> ponente:</w:t>
          </w:r>
        </w:p>
      </w:tc>
      <w:tc>
        <w:tcPr>
          <w:tcW w:w="3826" w:type="dxa"/>
          <w:vAlign w:val="center"/>
        </w:tcPr>
        <w:p w:rsidR="00665379" w:rsidRPr="00EF13C1" w:rsidRDefault="009C64A9" w:rsidP="00665379">
          <w:pPr>
            <w:pStyle w:val="Encabezado"/>
            <w:jc w:val="right"/>
            <w:rPr>
              <w:rFonts w:ascii="Palatino Linotype" w:hAnsi="Palatino Linotype"/>
              <w:b/>
              <w:sz w:val="22"/>
              <w:szCs w:val="22"/>
            </w:rPr>
          </w:pPr>
          <w:r>
            <w:rPr>
              <w:rFonts w:ascii="Palatino Linotype" w:hAnsi="Palatino Linotype"/>
              <w:b/>
              <w:sz w:val="22"/>
              <w:szCs w:val="22"/>
            </w:rPr>
            <w:t>María del Rosario Mejía Ayala</w:t>
          </w:r>
        </w:p>
      </w:tc>
    </w:tr>
  </w:tbl>
  <w:p w:rsidR="00665379" w:rsidRDefault="00FD5BE2" w:rsidP="00665379">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8" o:spid="_x0000_s2050" type="#_x0000_t75" style="position:absolute;margin-left:-88.05pt;margin-top:-123.6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665379" w:rsidRPr="00182113" w:rsidTr="00665379">
      <w:trPr>
        <w:trHeight w:val="138"/>
      </w:trPr>
      <w:tc>
        <w:tcPr>
          <w:tcW w:w="2532" w:type="dxa"/>
          <w:vAlign w:val="center"/>
        </w:tcPr>
        <w:p w:rsidR="00665379" w:rsidRPr="00EF13C1" w:rsidRDefault="009C64A9" w:rsidP="00665379">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665379" w:rsidRPr="00353EB6" w:rsidRDefault="009C64A9" w:rsidP="00665379">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sidR="00935503">
            <w:rPr>
              <w:rFonts w:ascii="Palatino Linotype" w:hAnsi="Palatino Linotype" w:cs="Arial"/>
              <w:b/>
              <w:bCs/>
              <w:sz w:val="22"/>
              <w:szCs w:val="22"/>
              <w:lang w:eastAsia="es-MX"/>
            </w:rPr>
            <w:t>3423</w:t>
          </w:r>
          <w:r w:rsidRPr="00353EB6">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2</w:t>
          </w:r>
        </w:p>
      </w:tc>
      <w:tc>
        <w:tcPr>
          <w:tcW w:w="2532" w:type="dxa"/>
          <w:vAlign w:val="center"/>
        </w:tcPr>
        <w:p w:rsidR="00665379" w:rsidRPr="00182113" w:rsidRDefault="00FD5BE2" w:rsidP="00665379">
          <w:pPr>
            <w:rPr>
              <w:rFonts w:ascii="Palatino Linotype" w:hAnsi="Palatino Linotype"/>
              <w:b/>
              <w:sz w:val="22"/>
              <w:szCs w:val="22"/>
            </w:rPr>
          </w:pPr>
        </w:p>
      </w:tc>
      <w:tc>
        <w:tcPr>
          <w:tcW w:w="236" w:type="dxa"/>
          <w:vAlign w:val="center"/>
        </w:tcPr>
        <w:p w:rsidR="00665379" w:rsidRPr="00182113" w:rsidRDefault="00FD5BE2" w:rsidP="00665379">
          <w:pPr>
            <w:pStyle w:val="Encabezado"/>
            <w:jc w:val="center"/>
            <w:rPr>
              <w:rFonts w:ascii="Palatino Linotype" w:hAnsi="Palatino Linotype"/>
              <w:b/>
              <w:sz w:val="22"/>
              <w:szCs w:val="22"/>
            </w:rPr>
          </w:pPr>
        </w:p>
      </w:tc>
      <w:tc>
        <w:tcPr>
          <w:tcW w:w="3261" w:type="dxa"/>
          <w:vAlign w:val="center"/>
        </w:tcPr>
        <w:p w:rsidR="00665379" w:rsidRPr="00182113" w:rsidRDefault="00FD5BE2" w:rsidP="00665379">
          <w:pPr>
            <w:pStyle w:val="Encabezado"/>
            <w:rPr>
              <w:rFonts w:ascii="Palatino Linotype" w:hAnsi="Palatino Linotype"/>
              <w:b/>
              <w:sz w:val="22"/>
              <w:szCs w:val="22"/>
            </w:rPr>
          </w:pPr>
        </w:p>
      </w:tc>
    </w:tr>
    <w:tr w:rsidR="00665379" w:rsidRPr="00182113" w:rsidTr="00665379">
      <w:trPr>
        <w:trHeight w:val="227"/>
      </w:trPr>
      <w:tc>
        <w:tcPr>
          <w:tcW w:w="2532" w:type="dxa"/>
          <w:vAlign w:val="center"/>
        </w:tcPr>
        <w:p w:rsidR="00665379" w:rsidRPr="00EF13C1" w:rsidRDefault="009C64A9" w:rsidP="00665379">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665379" w:rsidRPr="00C23F87" w:rsidRDefault="00FD5BE2" w:rsidP="00665379">
          <w:pPr>
            <w:pStyle w:val="Encabezado"/>
            <w:jc w:val="right"/>
            <w:rPr>
              <w:rFonts w:ascii="Palatino Linotype" w:hAnsi="Palatino Linotype"/>
              <w:b/>
              <w:sz w:val="22"/>
              <w:szCs w:val="22"/>
            </w:rPr>
          </w:pPr>
        </w:p>
      </w:tc>
      <w:tc>
        <w:tcPr>
          <w:tcW w:w="2532" w:type="dxa"/>
          <w:vAlign w:val="center"/>
        </w:tcPr>
        <w:p w:rsidR="00665379" w:rsidRPr="00182113" w:rsidRDefault="00FD5BE2" w:rsidP="00665379">
          <w:pPr>
            <w:rPr>
              <w:rFonts w:ascii="Palatino Linotype" w:hAnsi="Palatino Linotype"/>
              <w:b/>
              <w:sz w:val="22"/>
              <w:szCs w:val="22"/>
            </w:rPr>
          </w:pPr>
        </w:p>
      </w:tc>
      <w:tc>
        <w:tcPr>
          <w:tcW w:w="236" w:type="dxa"/>
          <w:vAlign w:val="center"/>
        </w:tcPr>
        <w:p w:rsidR="00665379" w:rsidRPr="00182113" w:rsidRDefault="00FD5BE2" w:rsidP="00665379">
          <w:pPr>
            <w:pStyle w:val="Encabezado"/>
            <w:jc w:val="center"/>
            <w:rPr>
              <w:rFonts w:ascii="Palatino Linotype" w:hAnsi="Palatino Linotype"/>
              <w:b/>
              <w:sz w:val="22"/>
              <w:szCs w:val="22"/>
            </w:rPr>
          </w:pPr>
        </w:p>
      </w:tc>
      <w:tc>
        <w:tcPr>
          <w:tcW w:w="3261" w:type="dxa"/>
          <w:vAlign w:val="center"/>
        </w:tcPr>
        <w:p w:rsidR="00665379" w:rsidRPr="00182113" w:rsidRDefault="00FD5BE2" w:rsidP="00665379">
          <w:pPr>
            <w:pStyle w:val="Encabezado"/>
            <w:rPr>
              <w:rFonts w:ascii="Palatino Linotype" w:hAnsi="Palatino Linotype"/>
              <w:b/>
              <w:sz w:val="22"/>
              <w:szCs w:val="22"/>
            </w:rPr>
          </w:pPr>
        </w:p>
      </w:tc>
    </w:tr>
    <w:tr w:rsidR="00665379" w:rsidRPr="00182113" w:rsidTr="00665379">
      <w:trPr>
        <w:trHeight w:val="232"/>
      </w:trPr>
      <w:tc>
        <w:tcPr>
          <w:tcW w:w="2532" w:type="dxa"/>
          <w:vAlign w:val="center"/>
        </w:tcPr>
        <w:p w:rsidR="00665379" w:rsidRPr="00EF13C1" w:rsidRDefault="009C64A9" w:rsidP="00665379">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665379" w:rsidRPr="00C23F87" w:rsidRDefault="009C64A9" w:rsidP="00665379">
          <w:pPr>
            <w:pStyle w:val="Encabezado"/>
            <w:jc w:val="right"/>
            <w:rPr>
              <w:rFonts w:ascii="Palatino Linotype" w:hAnsi="Palatino Linotype"/>
              <w:b/>
              <w:sz w:val="22"/>
              <w:szCs w:val="22"/>
            </w:rPr>
          </w:pPr>
          <w:r>
            <w:rPr>
              <w:rFonts w:ascii="Palatino Linotype" w:hAnsi="Palatino Linotype"/>
              <w:b/>
              <w:sz w:val="22"/>
              <w:szCs w:val="22"/>
            </w:rPr>
            <w:t xml:space="preserve">Ayuntamiento de </w:t>
          </w:r>
          <w:r w:rsidR="00935503">
            <w:rPr>
              <w:rFonts w:ascii="Palatino Linotype" w:hAnsi="Palatino Linotype"/>
              <w:b/>
              <w:sz w:val="22"/>
              <w:szCs w:val="22"/>
            </w:rPr>
            <w:t>Atlacomulco</w:t>
          </w:r>
        </w:p>
      </w:tc>
      <w:tc>
        <w:tcPr>
          <w:tcW w:w="2532" w:type="dxa"/>
          <w:vAlign w:val="center"/>
        </w:tcPr>
        <w:p w:rsidR="00665379" w:rsidRPr="00182113" w:rsidRDefault="00FD5BE2" w:rsidP="00665379">
          <w:pPr>
            <w:rPr>
              <w:rFonts w:ascii="Palatino Linotype" w:hAnsi="Palatino Linotype"/>
              <w:b/>
              <w:sz w:val="22"/>
              <w:szCs w:val="22"/>
            </w:rPr>
          </w:pPr>
        </w:p>
      </w:tc>
      <w:tc>
        <w:tcPr>
          <w:tcW w:w="236" w:type="dxa"/>
          <w:vAlign w:val="center"/>
        </w:tcPr>
        <w:p w:rsidR="00665379" w:rsidRPr="00182113" w:rsidRDefault="00FD5BE2" w:rsidP="00665379">
          <w:pPr>
            <w:pStyle w:val="Encabezado"/>
            <w:jc w:val="center"/>
            <w:rPr>
              <w:rFonts w:ascii="Palatino Linotype" w:hAnsi="Palatino Linotype"/>
              <w:b/>
              <w:sz w:val="22"/>
              <w:szCs w:val="22"/>
            </w:rPr>
          </w:pPr>
        </w:p>
      </w:tc>
      <w:tc>
        <w:tcPr>
          <w:tcW w:w="3261" w:type="dxa"/>
          <w:vAlign w:val="center"/>
        </w:tcPr>
        <w:p w:rsidR="00665379" w:rsidRPr="00182113" w:rsidRDefault="00FD5BE2" w:rsidP="00665379">
          <w:pPr>
            <w:pStyle w:val="Encabezado"/>
            <w:rPr>
              <w:rFonts w:ascii="Palatino Linotype" w:hAnsi="Palatino Linotype"/>
              <w:b/>
              <w:sz w:val="22"/>
              <w:szCs w:val="22"/>
            </w:rPr>
          </w:pPr>
        </w:p>
      </w:tc>
    </w:tr>
    <w:tr w:rsidR="00665379" w:rsidRPr="00182113" w:rsidTr="00665379">
      <w:trPr>
        <w:trHeight w:val="320"/>
      </w:trPr>
      <w:tc>
        <w:tcPr>
          <w:tcW w:w="2532" w:type="dxa"/>
          <w:vAlign w:val="center"/>
        </w:tcPr>
        <w:p w:rsidR="00665379" w:rsidRPr="00EF13C1" w:rsidRDefault="009C64A9" w:rsidP="00665379">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665379" w:rsidRPr="00EF13C1" w:rsidRDefault="009C64A9" w:rsidP="00665379">
          <w:pPr>
            <w:pStyle w:val="Encabezado"/>
            <w:jc w:val="right"/>
            <w:rPr>
              <w:rFonts w:ascii="Palatino Linotype" w:hAnsi="Palatino Linotype"/>
              <w:b/>
              <w:sz w:val="22"/>
              <w:szCs w:val="22"/>
            </w:rPr>
          </w:pPr>
          <w:r>
            <w:rPr>
              <w:rFonts w:ascii="Palatino Linotype" w:hAnsi="Palatino Linotype"/>
              <w:b/>
              <w:sz w:val="22"/>
              <w:szCs w:val="22"/>
            </w:rPr>
            <w:t>María del Rosario Mejía Ayala</w:t>
          </w:r>
        </w:p>
      </w:tc>
      <w:tc>
        <w:tcPr>
          <w:tcW w:w="2532" w:type="dxa"/>
          <w:vAlign w:val="center"/>
        </w:tcPr>
        <w:p w:rsidR="00665379" w:rsidRPr="00182113" w:rsidRDefault="00FD5BE2" w:rsidP="00665379">
          <w:pPr>
            <w:rPr>
              <w:rFonts w:ascii="Palatino Linotype" w:hAnsi="Palatino Linotype"/>
              <w:b/>
              <w:sz w:val="22"/>
              <w:szCs w:val="22"/>
            </w:rPr>
          </w:pPr>
        </w:p>
      </w:tc>
      <w:tc>
        <w:tcPr>
          <w:tcW w:w="236" w:type="dxa"/>
          <w:vAlign w:val="center"/>
        </w:tcPr>
        <w:p w:rsidR="00665379" w:rsidRPr="00182113" w:rsidRDefault="00FD5BE2" w:rsidP="00665379">
          <w:pPr>
            <w:pStyle w:val="Encabezado"/>
            <w:jc w:val="center"/>
            <w:rPr>
              <w:rFonts w:ascii="Palatino Linotype" w:hAnsi="Palatino Linotype"/>
              <w:b/>
              <w:sz w:val="22"/>
              <w:szCs w:val="22"/>
            </w:rPr>
          </w:pPr>
        </w:p>
      </w:tc>
      <w:tc>
        <w:tcPr>
          <w:tcW w:w="3261" w:type="dxa"/>
          <w:vAlign w:val="center"/>
        </w:tcPr>
        <w:p w:rsidR="00665379" w:rsidRPr="00182113" w:rsidRDefault="00FD5BE2" w:rsidP="00665379">
          <w:pPr>
            <w:pStyle w:val="Encabezado"/>
            <w:rPr>
              <w:rFonts w:ascii="Palatino Linotype" w:hAnsi="Palatino Linotype"/>
              <w:b/>
              <w:sz w:val="22"/>
              <w:szCs w:val="22"/>
            </w:rPr>
          </w:pPr>
        </w:p>
      </w:tc>
    </w:tr>
  </w:tbl>
  <w:p w:rsidR="00665379" w:rsidRDefault="00FD5BE2">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6" o:spid="_x0000_s2051" type="#_x0000_t75" style="position:absolute;margin-left:0;margin-top:0;width:609.4pt;height:793.75pt;z-index:-251655168;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006A9"/>
    <w:multiLevelType w:val="multilevel"/>
    <w:tmpl w:val="9F064572"/>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34317490"/>
    <w:multiLevelType w:val="hybridMultilevel"/>
    <w:tmpl w:val="F456238C"/>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1B2260AC">
      <w:start w:val="1"/>
      <w:numFmt w:val="lowerLetter"/>
      <w:lvlText w:val="%4)"/>
      <w:lvlJc w:val="left"/>
      <w:pPr>
        <w:ind w:left="2880" w:hanging="360"/>
      </w:pPr>
      <w:rPr>
        <w:rFonts w:ascii="Palatino Linotype" w:hAnsi="Palatino Linotype" w:hint="default"/>
        <w:color w:val="auto"/>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42D03E9"/>
    <w:multiLevelType w:val="hybridMultilevel"/>
    <w:tmpl w:val="E3282E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7547C83"/>
    <w:multiLevelType w:val="hybridMultilevel"/>
    <w:tmpl w:val="1FC40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1"/>
  </w:num>
  <w:num w:numId="2">
    <w:abstractNumId w:val="3"/>
  </w:num>
  <w:num w:numId="3">
    <w:abstractNumId w:val="0"/>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503"/>
    <w:rsid w:val="00002052"/>
    <w:rsid w:val="00007A3C"/>
    <w:rsid w:val="00214EBE"/>
    <w:rsid w:val="002A686E"/>
    <w:rsid w:val="00585F3B"/>
    <w:rsid w:val="005A0E23"/>
    <w:rsid w:val="00630A7B"/>
    <w:rsid w:val="006638F2"/>
    <w:rsid w:val="006C0402"/>
    <w:rsid w:val="00764553"/>
    <w:rsid w:val="0076643E"/>
    <w:rsid w:val="00786C8A"/>
    <w:rsid w:val="007A49D9"/>
    <w:rsid w:val="00935503"/>
    <w:rsid w:val="00975D32"/>
    <w:rsid w:val="009C64A9"/>
    <w:rsid w:val="00B50AEA"/>
    <w:rsid w:val="00CB5F80"/>
    <w:rsid w:val="00D73DD9"/>
    <w:rsid w:val="00DB34AE"/>
    <w:rsid w:val="00F26699"/>
    <w:rsid w:val="00F663F8"/>
    <w:rsid w:val="00FD5B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5C9889B-3C4B-4583-AE47-A64FF788E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503"/>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935503"/>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935503"/>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935503"/>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35503"/>
    <w:rPr>
      <w:rFonts w:ascii="Palatino Linotype" w:eastAsiaTheme="majorEastAsia" w:hAnsi="Palatino Linotype" w:cstheme="majorBidi"/>
      <w:b/>
      <w:sz w:val="24"/>
      <w:szCs w:val="32"/>
      <w:lang w:val="es-MX"/>
    </w:rPr>
  </w:style>
  <w:style w:type="character" w:customStyle="1" w:styleId="Ttulo2Car">
    <w:name w:val="Título 2 Car"/>
    <w:basedOn w:val="Fuentedeprrafopredeter"/>
    <w:link w:val="Ttulo2"/>
    <w:uiPriority w:val="9"/>
    <w:rsid w:val="00935503"/>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935503"/>
    <w:rPr>
      <w:rFonts w:asciiTheme="majorHAnsi" w:eastAsiaTheme="majorEastAsia" w:hAnsiTheme="majorHAnsi" w:cstheme="majorBidi"/>
      <w:color w:val="1F4D78" w:themeColor="accent1" w:themeShade="7F"/>
      <w:sz w:val="24"/>
      <w:szCs w:val="24"/>
      <w:lang w:val="es-ES_tradnl" w:eastAsia="es-ES"/>
    </w:rPr>
  </w:style>
  <w:style w:type="paragraph" w:styleId="Encabezado">
    <w:name w:val="header"/>
    <w:basedOn w:val="Normal"/>
    <w:link w:val="EncabezadoCar"/>
    <w:uiPriority w:val="99"/>
    <w:unhideWhenUsed/>
    <w:rsid w:val="00935503"/>
    <w:pPr>
      <w:tabs>
        <w:tab w:val="center" w:pos="4252"/>
        <w:tab w:val="right" w:pos="8504"/>
      </w:tabs>
    </w:pPr>
  </w:style>
  <w:style w:type="character" w:customStyle="1" w:styleId="EncabezadoCar">
    <w:name w:val="Encabezado Car"/>
    <w:basedOn w:val="Fuentedeprrafopredeter"/>
    <w:link w:val="Encabezado"/>
    <w:uiPriority w:val="99"/>
    <w:rsid w:val="00935503"/>
    <w:rPr>
      <w:rFonts w:eastAsiaTheme="minorEastAsia"/>
      <w:sz w:val="24"/>
      <w:szCs w:val="24"/>
      <w:lang w:val="es-ES_tradnl" w:eastAsia="es-ES"/>
    </w:rPr>
  </w:style>
  <w:style w:type="paragraph" w:styleId="Piedepgina">
    <w:name w:val="footer"/>
    <w:basedOn w:val="Normal"/>
    <w:link w:val="PiedepginaCar"/>
    <w:uiPriority w:val="99"/>
    <w:unhideWhenUsed/>
    <w:rsid w:val="00935503"/>
    <w:pPr>
      <w:tabs>
        <w:tab w:val="center" w:pos="4252"/>
        <w:tab w:val="right" w:pos="8504"/>
      </w:tabs>
    </w:pPr>
  </w:style>
  <w:style w:type="character" w:customStyle="1" w:styleId="PiedepginaCar">
    <w:name w:val="Pie de página Car"/>
    <w:basedOn w:val="Fuentedeprrafopredeter"/>
    <w:link w:val="Piedepgina"/>
    <w:uiPriority w:val="99"/>
    <w:rsid w:val="00935503"/>
    <w:rPr>
      <w:rFonts w:eastAsiaTheme="minorEastAsia"/>
      <w:sz w:val="24"/>
      <w:szCs w:val="24"/>
      <w:lang w:val="es-ES_tradnl" w:eastAsia="es-ES"/>
    </w:rPr>
  </w:style>
  <w:style w:type="table" w:styleId="Tablaconcuadrcula">
    <w:name w:val="Table Grid"/>
    <w:basedOn w:val="Tablanormal"/>
    <w:uiPriority w:val="59"/>
    <w:rsid w:val="00935503"/>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35503"/>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35503"/>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935503"/>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935503"/>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35503"/>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935503"/>
    <w:rPr>
      <w:rFonts w:eastAsiaTheme="minorEastAsia"/>
      <w:sz w:val="20"/>
      <w:szCs w:val="20"/>
      <w:lang w:val="es-ES_tradnl" w:eastAsia="es-ES"/>
    </w:rPr>
  </w:style>
  <w:style w:type="paragraph" w:styleId="Sinespaciado">
    <w:name w:val="No Spacing"/>
    <w:aliases w:val="Francesa,INAI"/>
    <w:link w:val="SinespaciadoCar"/>
    <w:uiPriority w:val="1"/>
    <w:qFormat/>
    <w:rsid w:val="00935503"/>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935503"/>
    <w:rPr>
      <w:rFonts w:eastAsiaTheme="minorEastAsia"/>
      <w:sz w:val="24"/>
      <w:szCs w:val="24"/>
      <w:lang w:val="es-ES_tradnl" w:eastAsia="es-ES"/>
    </w:rPr>
  </w:style>
  <w:style w:type="paragraph" w:customStyle="1" w:styleId="Default">
    <w:name w:val="Default"/>
    <w:rsid w:val="00630A7B"/>
    <w:pPr>
      <w:autoSpaceDE w:val="0"/>
      <w:autoSpaceDN w:val="0"/>
      <w:adjustRightInd w:val="0"/>
      <w:spacing w:after="0" w:line="240" w:lineRule="auto"/>
    </w:pPr>
    <w:rPr>
      <w:rFonts w:ascii="Arial" w:hAnsi="Arial" w:cs="Arial"/>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659462">
      <w:bodyDiv w:val="1"/>
      <w:marLeft w:val="0"/>
      <w:marRight w:val="0"/>
      <w:marTop w:val="0"/>
      <w:marBottom w:val="0"/>
      <w:divBdr>
        <w:top w:val="none" w:sz="0" w:space="0" w:color="auto"/>
        <w:left w:val="none" w:sz="0" w:space="0" w:color="auto"/>
        <w:bottom w:val="none" w:sz="0" w:space="0" w:color="auto"/>
        <w:right w:val="none" w:sz="0" w:space="0" w:color="auto"/>
      </w:divBdr>
    </w:div>
    <w:div w:id="585966868">
      <w:bodyDiv w:val="1"/>
      <w:marLeft w:val="0"/>
      <w:marRight w:val="0"/>
      <w:marTop w:val="0"/>
      <w:marBottom w:val="0"/>
      <w:divBdr>
        <w:top w:val="none" w:sz="0" w:space="0" w:color="auto"/>
        <w:left w:val="none" w:sz="0" w:space="0" w:color="auto"/>
        <w:bottom w:val="none" w:sz="0" w:space="0" w:color="auto"/>
        <w:right w:val="none" w:sz="0" w:space="0" w:color="auto"/>
      </w:divBdr>
    </w:div>
    <w:div w:id="76619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363294.pag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aimex.org.mx/saimex/solicitud/downloadAttach/1349740.pag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27</Pages>
  <Words>5975</Words>
  <Characters>32867</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2022-06-08T20:19:00Z</dcterms:created>
  <dcterms:modified xsi:type="dcterms:W3CDTF">2023-03-07T20:23:00Z</dcterms:modified>
</cp:coreProperties>
</file>