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C913B" w14:textId="4FCFE1F4" w:rsidR="00C73F76" w:rsidRPr="005303DA" w:rsidRDefault="00A3209A">
      <w:pPr>
        <w:spacing w:line="360" w:lineRule="auto"/>
        <w:jc w:val="both"/>
        <w:rPr>
          <w:rFonts w:ascii="Palatino Linotype" w:eastAsia="Palatino Linotype" w:hAnsi="Palatino Linotype" w:cs="Palatino Linotype"/>
        </w:rPr>
      </w:pPr>
      <w:r w:rsidRPr="005303DA">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veinticinco de enero de dos mil </w:t>
      </w:r>
      <w:r w:rsidR="009962A0">
        <w:rPr>
          <w:rFonts w:ascii="Palatino Linotype" w:eastAsia="Palatino Linotype" w:hAnsi="Palatino Linotype" w:cs="Palatino Linotype"/>
        </w:rPr>
        <w:t>veintitrés</w:t>
      </w:r>
      <w:r w:rsidRPr="005303DA">
        <w:rPr>
          <w:rFonts w:ascii="Palatino Linotype" w:eastAsia="Palatino Linotype" w:hAnsi="Palatino Linotype" w:cs="Palatino Linotype"/>
        </w:rPr>
        <w:t xml:space="preserve">. </w:t>
      </w:r>
    </w:p>
    <w:p w14:paraId="715C3DDD" w14:textId="77777777" w:rsidR="00C73F76" w:rsidRPr="005303DA" w:rsidRDefault="00C73F76">
      <w:pPr>
        <w:spacing w:line="360" w:lineRule="auto"/>
        <w:jc w:val="both"/>
        <w:rPr>
          <w:rFonts w:ascii="Palatino Linotype" w:eastAsia="Palatino Linotype" w:hAnsi="Palatino Linotype" w:cs="Palatino Linotype"/>
        </w:rPr>
      </w:pPr>
    </w:p>
    <w:p w14:paraId="7ABE3D08" w14:textId="0AC5691B" w:rsidR="00C73F76" w:rsidRPr="005303DA" w:rsidRDefault="00A3209A">
      <w:pPr>
        <w:spacing w:line="360" w:lineRule="auto"/>
        <w:jc w:val="both"/>
        <w:rPr>
          <w:rFonts w:ascii="Palatino Linotype" w:eastAsia="Palatino Linotype" w:hAnsi="Palatino Linotype" w:cs="Palatino Linotype"/>
        </w:rPr>
      </w:pPr>
      <w:r w:rsidRPr="005303DA">
        <w:rPr>
          <w:rFonts w:ascii="Palatino Linotype" w:eastAsia="Palatino Linotype" w:hAnsi="Palatino Linotype" w:cs="Palatino Linotype"/>
          <w:b/>
        </w:rPr>
        <w:t>Visto</w:t>
      </w:r>
      <w:r w:rsidRPr="005303DA">
        <w:rPr>
          <w:rFonts w:ascii="Palatino Linotype" w:eastAsia="Palatino Linotype" w:hAnsi="Palatino Linotype" w:cs="Palatino Linotype"/>
        </w:rPr>
        <w:t xml:space="preserve"> el expediente relativo al recurso de revisión </w:t>
      </w:r>
      <w:r w:rsidRPr="005303DA">
        <w:rPr>
          <w:rFonts w:ascii="Palatino Linotype" w:eastAsia="Palatino Linotype" w:hAnsi="Palatino Linotype" w:cs="Palatino Linotype"/>
          <w:b/>
        </w:rPr>
        <w:t>11959/INFOEM/IP/RR/2022</w:t>
      </w:r>
      <w:r w:rsidRPr="005303DA">
        <w:rPr>
          <w:rFonts w:ascii="Palatino Linotype" w:eastAsia="Palatino Linotype" w:hAnsi="Palatino Linotype" w:cs="Palatino Linotype"/>
        </w:rPr>
        <w:t xml:space="preserve">, interpuesto por </w:t>
      </w:r>
      <w:r w:rsidR="00D61B2B">
        <w:rPr>
          <w:rFonts w:ascii="Palatino Linotype" w:eastAsia="Palatino Linotype" w:hAnsi="Palatino Linotype" w:cs="Palatino Linotype"/>
          <w:b/>
        </w:rPr>
        <w:t xml:space="preserve">XXXX </w:t>
      </w:r>
      <w:proofErr w:type="spellStart"/>
      <w:r w:rsidR="00D61B2B">
        <w:rPr>
          <w:rFonts w:ascii="Palatino Linotype" w:eastAsia="Palatino Linotype" w:hAnsi="Palatino Linotype" w:cs="Palatino Linotype"/>
          <w:b/>
        </w:rPr>
        <w:t>XXXX</w:t>
      </w:r>
      <w:proofErr w:type="spellEnd"/>
      <w:r w:rsidR="00D61B2B">
        <w:rPr>
          <w:rFonts w:ascii="Palatino Linotype" w:eastAsia="Palatino Linotype" w:hAnsi="Palatino Linotype" w:cs="Palatino Linotype"/>
          <w:b/>
        </w:rPr>
        <w:t xml:space="preserve"> XXXXXX</w:t>
      </w:r>
      <w:r w:rsidRPr="005303DA">
        <w:rPr>
          <w:rFonts w:ascii="Palatino Linotype" w:eastAsia="Palatino Linotype" w:hAnsi="Palatino Linotype" w:cs="Palatino Linotype"/>
        </w:rPr>
        <w:t>, lo sucesivo se le denominara el</w:t>
      </w:r>
      <w:r w:rsidRPr="005303DA">
        <w:rPr>
          <w:rFonts w:ascii="Palatino Linotype" w:eastAsia="Palatino Linotype" w:hAnsi="Palatino Linotype" w:cs="Palatino Linotype"/>
          <w:b/>
        </w:rPr>
        <w:t xml:space="preserve"> RECURRENTE</w:t>
      </w:r>
      <w:r w:rsidRPr="005303DA">
        <w:rPr>
          <w:rFonts w:ascii="Palatino Linotype" w:eastAsia="Palatino Linotype" w:hAnsi="Palatino Linotype" w:cs="Palatino Linotype"/>
        </w:rPr>
        <w:t>, en contra de la respuesta a su solicitud de información con número de folio</w:t>
      </w:r>
      <w:r w:rsidRPr="005303DA">
        <w:rPr>
          <w:rFonts w:ascii="Palatino Linotype" w:eastAsia="Palatino Linotype" w:hAnsi="Palatino Linotype" w:cs="Palatino Linotype"/>
          <w:b/>
        </w:rPr>
        <w:t xml:space="preserve"> 00227/CALIMAYA/IP/2022,</w:t>
      </w:r>
      <w:r w:rsidRPr="005303DA">
        <w:rPr>
          <w:rFonts w:ascii="Palatino Linotype" w:eastAsia="Palatino Linotype" w:hAnsi="Palatino Linotype" w:cs="Palatino Linotype"/>
        </w:rPr>
        <w:t xml:space="preserve"> por parte del </w:t>
      </w:r>
      <w:r w:rsidRPr="005303DA">
        <w:rPr>
          <w:rFonts w:ascii="Palatino Linotype" w:eastAsia="Palatino Linotype" w:hAnsi="Palatino Linotype" w:cs="Palatino Linotype"/>
          <w:b/>
        </w:rPr>
        <w:t>Ayuntamiento de Calimaya</w:t>
      </w:r>
      <w:r w:rsidRPr="005303DA">
        <w:rPr>
          <w:rFonts w:ascii="Palatino Linotype" w:eastAsia="Palatino Linotype" w:hAnsi="Palatino Linotype" w:cs="Palatino Linotype"/>
        </w:rPr>
        <w:t xml:space="preserve">, en lo sucesivo el </w:t>
      </w:r>
      <w:r w:rsidRPr="005303DA">
        <w:rPr>
          <w:rFonts w:ascii="Palatino Linotype" w:eastAsia="Palatino Linotype" w:hAnsi="Palatino Linotype" w:cs="Palatino Linotype"/>
          <w:b/>
        </w:rPr>
        <w:t>SUJETO OBLIGADO</w:t>
      </w:r>
      <w:r w:rsidRPr="005303DA">
        <w:rPr>
          <w:rFonts w:ascii="Palatino Linotype" w:eastAsia="Palatino Linotype" w:hAnsi="Palatino Linotype" w:cs="Palatino Linotype"/>
        </w:rPr>
        <w:t>;</w:t>
      </w:r>
      <w:r w:rsidRPr="005303DA">
        <w:rPr>
          <w:rFonts w:ascii="Palatino Linotype" w:eastAsia="Palatino Linotype" w:hAnsi="Palatino Linotype" w:cs="Palatino Linotype"/>
          <w:b/>
        </w:rPr>
        <w:t xml:space="preserve"> </w:t>
      </w:r>
      <w:r w:rsidRPr="005303DA">
        <w:rPr>
          <w:rFonts w:ascii="Palatino Linotype" w:eastAsia="Palatino Linotype" w:hAnsi="Palatino Linotype" w:cs="Palatino Linotype"/>
        </w:rPr>
        <w:t>se procede a dictar la presente resolución, con base en los siguientes:</w:t>
      </w:r>
    </w:p>
    <w:p w14:paraId="6F385A28" w14:textId="77777777" w:rsidR="00C73F76" w:rsidRPr="005303DA" w:rsidRDefault="00A3209A">
      <w:pPr>
        <w:numPr>
          <w:ilvl w:val="0"/>
          <w:numId w:val="5"/>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5303DA">
        <w:rPr>
          <w:rFonts w:ascii="Palatino Linotype" w:eastAsia="Palatino Linotype" w:hAnsi="Palatino Linotype" w:cs="Palatino Linotype"/>
          <w:b/>
          <w:sz w:val="22"/>
          <w:szCs w:val="22"/>
        </w:rPr>
        <w:t>A N T E C E D E N T E S:</w:t>
      </w:r>
    </w:p>
    <w:p w14:paraId="5FE7B348" w14:textId="77777777" w:rsidR="00C73F76" w:rsidRPr="005303DA" w:rsidRDefault="00C73F76">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56D5A9A5" w14:textId="77777777" w:rsidR="00C73F76" w:rsidRPr="005303DA" w:rsidRDefault="00A3209A">
      <w:pPr>
        <w:numPr>
          <w:ilvl w:val="1"/>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5303DA">
        <w:rPr>
          <w:rFonts w:ascii="Palatino Linotype" w:eastAsia="Palatino Linotype" w:hAnsi="Palatino Linotype" w:cs="Palatino Linotype"/>
          <w:b/>
          <w:sz w:val="22"/>
          <w:szCs w:val="22"/>
        </w:rPr>
        <w:t xml:space="preserve">Solicitud de acceso a la información. </w:t>
      </w:r>
      <w:r w:rsidRPr="005303DA">
        <w:rPr>
          <w:rFonts w:ascii="Palatino Linotype" w:eastAsia="Palatino Linotype" w:hAnsi="Palatino Linotype" w:cs="Palatino Linotype"/>
          <w:sz w:val="22"/>
          <w:szCs w:val="22"/>
        </w:rPr>
        <w:t xml:space="preserve">Con fecha veintitrés de mayo de dos mil veintidós, la parte </w:t>
      </w:r>
      <w:r w:rsidRPr="005303DA">
        <w:rPr>
          <w:rFonts w:ascii="Palatino Linotype" w:eastAsia="Palatino Linotype" w:hAnsi="Palatino Linotype" w:cs="Palatino Linotype"/>
          <w:b/>
          <w:sz w:val="22"/>
          <w:szCs w:val="22"/>
        </w:rPr>
        <w:t>RECURRENTE</w:t>
      </w:r>
      <w:r w:rsidRPr="005303DA">
        <w:rPr>
          <w:rFonts w:ascii="Palatino Linotype" w:eastAsia="Palatino Linotype" w:hAnsi="Palatino Linotype" w:cs="Palatino Linotype"/>
          <w:sz w:val="22"/>
          <w:szCs w:val="22"/>
        </w:rPr>
        <w:t xml:space="preserve"> formuló solicitud de acceso a información pública al </w:t>
      </w:r>
      <w:r w:rsidRPr="005303DA">
        <w:rPr>
          <w:rFonts w:ascii="Palatino Linotype" w:eastAsia="Palatino Linotype" w:hAnsi="Palatino Linotype" w:cs="Palatino Linotype"/>
          <w:b/>
          <w:sz w:val="22"/>
          <w:szCs w:val="22"/>
        </w:rPr>
        <w:t>SUJETO OBLIGADO</w:t>
      </w:r>
      <w:r w:rsidRPr="005303DA">
        <w:rPr>
          <w:rFonts w:ascii="Palatino Linotype" w:eastAsia="Palatino Linotype" w:hAnsi="Palatino Linotype" w:cs="Palatino Linotype"/>
          <w:sz w:val="22"/>
          <w:szCs w:val="22"/>
        </w:rPr>
        <w:t xml:space="preserve"> a través del Sistema de Acceso a la Información Mexiquense, en adelante </w:t>
      </w:r>
      <w:r w:rsidRPr="005303DA">
        <w:rPr>
          <w:rFonts w:ascii="Palatino Linotype" w:eastAsia="Palatino Linotype" w:hAnsi="Palatino Linotype" w:cs="Palatino Linotype"/>
          <w:b/>
          <w:sz w:val="22"/>
          <w:szCs w:val="22"/>
        </w:rPr>
        <w:t xml:space="preserve">SAIMEX, </w:t>
      </w:r>
      <w:r w:rsidRPr="005303DA">
        <w:rPr>
          <w:rFonts w:ascii="Palatino Linotype" w:eastAsia="Palatino Linotype" w:hAnsi="Palatino Linotype" w:cs="Palatino Linotype"/>
          <w:sz w:val="22"/>
          <w:szCs w:val="22"/>
        </w:rPr>
        <w:t>requiriéndole lo siguiente:</w:t>
      </w:r>
    </w:p>
    <w:p w14:paraId="5DDA0CA3" w14:textId="77777777" w:rsidR="00C73F76" w:rsidRPr="005303DA" w:rsidRDefault="00C73F76">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1123A00F" w14:textId="77777777" w:rsidR="00C73F76" w:rsidRPr="005303DA" w:rsidRDefault="00A3209A">
      <w:pPr>
        <w:spacing w:line="360" w:lineRule="auto"/>
        <w:ind w:left="567" w:right="474"/>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“Se adjunta la solicitud en PDF” (Sic)</w:t>
      </w:r>
    </w:p>
    <w:p w14:paraId="1EC026EF" w14:textId="77777777" w:rsidR="00C73F76" w:rsidRPr="005303DA" w:rsidRDefault="00C73F76">
      <w:pPr>
        <w:spacing w:line="360" w:lineRule="auto"/>
        <w:ind w:left="567" w:right="474"/>
        <w:jc w:val="both"/>
        <w:rPr>
          <w:rFonts w:ascii="Palatino Linotype" w:eastAsia="Palatino Linotype" w:hAnsi="Palatino Linotype" w:cs="Palatino Linotype"/>
          <w:i/>
          <w:sz w:val="22"/>
          <w:szCs w:val="22"/>
        </w:rPr>
      </w:pPr>
    </w:p>
    <w:p w14:paraId="4CA25D3D" w14:textId="77777777" w:rsidR="00C73F76" w:rsidRPr="005303DA" w:rsidRDefault="00A3209A">
      <w:pPr>
        <w:spacing w:line="360" w:lineRule="auto"/>
        <w:ind w:right="49"/>
        <w:jc w:val="both"/>
        <w:rPr>
          <w:rFonts w:ascii="Palatino Linotype" w:eastAsia="Palatino Linotype" w:hAnsi="Palatino Linotype" w:cs="Palatino Linotype"/>
          <w:sz w:val="22"/>
          <w:szCs w:val="22"/>
        </w:rPr>
      </w:pPr>
      <w:r w:rsidRPr="005303DA">
        <w:rPr>
          <w:rFonts w:ascii="Palatino Linotype" w:eastAsia="Palatino Linotype" w:hAnsi="Palatino Linotype" w:cs="Palatino Linotype"/>
          <w:sz w:val="22"/>
          <w:szCs w:val="22"/>
        </w:rPr>
        <w:t>Asimismo, el Particular adjuntó a su solicitud de información el archivo que se describe a continuación:</w:t>
      </w:r>
    </w:p>
    <w:p w14:paraId="0BDFD2C4" w14:textId="77777777" w:rsidR="00C73F76" w:rsidRPr="005303DA" w:rsidRDefault="00C73F76">
      <w:pPr>
        <w:spacing w:line="360" w:lineRule="auto"/>
        <w:ind w:right="49"/>
        <w:jc w:val="both"/>
        <w:rPr>
          <w:rFonts w:ascii="Palatino Linotype" w:eastAsia="Palatino Linotype" w:hAnsi="Palatino Linotype" w:cs="Palatino Linotype"/>
          <w:sz w:val="22"/>
          <w:szCs w:val="22"/>
        </w:rPr>
      </w:pPr>
    </w:p>
    <w:p w14:paraId="24A5685F" w14:textId="77777777" w:rsidR="00C73F76" w:rsidRPr="005303DA" w:rsidRDefault="00A3209A">
      <w:pPr>
        <w:spacing w:line="360" w:lineRule="auto"/>
        <w:ind w:left="567" w:right="474"/>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 xml:space="preserve">SOLICITUD #: «No_» </w:t>
      </w:r>
    </w:p>
    <w:p w14:paraId="78A1BCB4" w14:textId="77777777" w:rsidR="00C73F76" w:rsidRPr="005303DA" w:rsidRDefault="00A3209A">
      <w:pPr>
        <w:spacing w:line="360" w:lineRule="auto"/>
        <w:ind w:left="567" w:right="474"/>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 xml:space="preserve">Persona: Física </w:t>
      </w:r>
    </w:p>
    <w:p w14:paraId="6FD14E6F" w14:textId="77777777" w:rsidR="00C73F76" w:rsidRPr="005303DA" w:rsidRDefault="00A3209A">
      <w:pPr>
        <w:spacing w:line="360" w:lineRule="auto"/>
        <w:ind w:left="567" w:right="474"/>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 xml:space="preserve">ESTADO: Estado de México </w:t>
      </w:r>
    </w:p>
    <w:p w14:paraId="4BBADAB4" w14:textId="77777777" w:rsidR="00C73F76" w:rsidRPr="005303DA" w:rsidRDefault="00A3209A">
      <w:pPr>
        <w:spacing w:line="360" w:lineRule="auto"/>
        <w:ind w:left="567" w:right="474"/>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lastRenderedPageBreak/>
        <w:t xml:space="preserve">INSTITUCIÓN: Calimaya </w:t>
      </w:r>
    </w:p>
    <w:p w14:paraId="5A651843" w14:textId="77777777" w:rsidR="00C73F76" w:rsidRPr="005303DA" w:rsidRDefault="00A3209A">
      <w:pPr>
        <w:spacing w:line="360" w:lineRule="auto"/>
        <w:ind w:left="567" w:right="474"/>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 xml:space="preserve">SOLICITUD DE ACCESO A LA INFORMACIÓN </w:t>
      </w:r>
    </w:p>
    <w:p w14:paraId="73609941" w14:textId="77777777" w:rsidR="00C73F76" w:rsidRPr="005303DA" w:rsidRDefault="00A3209A">
      <w:pPr>
        <w:spacing w:line="360" w:lineRule="auto"/>
        <w:ind w:left="567" w:right="474"/>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 xml:space="preserve">Por medio de la presente, solicito una base de datos (en formato abierto como xls o </w:t>
      </w:r>
      <w:proofErr w:type="spellStart"/>
      <w:r w:rsidRPr="005303DA">
        <w:rPr>
          <w:rFonts w:ascii="Palatino Linotype" w:eastAsia="Palatino Linotype" w:hAnsi="Palatino Linotype" w:cs="Palatino Linotype"/>
          <w:i/>
          <w:sz w:val="22"/>
          <w:szCs w:val="22"/>
        </w:rPr>
        <w:t>cvs</w:t>
      </w:r>
      <w:proofErr w:type="spellEnd"/>
      <w:r w:rsidRPr="005303DA">
        <w:rPr>
          <w:rFonts w:ascii="Palatino Linotype" w:eastAsia="Palatino Linotype" w:hAnsi="Palatino Linotype" w:cs="Palatino Linotype"/>
          <w:i/>
          <w:sz w:val="22"/>
          <w:szCs w:val="22"/>
        </w:rPr>
        <w:t xml:space="preserve">.) con la siguiente información de incidencia delictiva o reporte de incidentes, eventos o cualquier registro o documento con el que cuente el sujeto obligado que contenga la siguiente información: </w:t>
      </w:r>
    </w:p>
    <w:p w14:paraId="5BE4476D" w14:textId="77777777" w:rsidR="00C73F76" w:rsidRPr="005303DA" w:rsidRDefault="00A3209A">
      <w:pPr>
        <w:spacing w:line="360" w:lineRule="auto"/>
        <w:ind w:left="567" w:right="474"/>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 xml:space="preserve">● TIPO DE INCIDENTE O EVENTO (es decir hechos presuntamente constitutivos de delito y/o falta administrativa, o situación reportada, cualquiera que esta sea, especificando si el hecho fue con o sin violencia) </w:t>
      </w:r>
    </w:p>
    <w:p w14:paraId="5F950154" w14:textId="77777777" w:rsidR="00C73F76" w:rsidRPr="005303DA" w:rsidRDefault="00A3209A">
      <w:pPr>
        <w:spacing w:line="360" w:lineRule="auto"/>
        <w:ind w:left="567" w:right="474"/>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 xml:space="preserve">● HORA DEL INCIDENTE O EVENTO </w:t>
      </w:r>
    </w:p>
    <w:p w14:paraId="7260E075" w14:textId="77777777" w:rsidR="00C73F76" w:rsidRPr="005303DA" w:rsidRDefault="00A3209A">
      <w:pPr>
        <w:spacing w:line="360" w:lineRule="auto"/>
        <w:ind w:left="567" w:right="474"/>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 FECHA (</w:t>
      </w:r>
      <w:proofErr w:type="spellStart"/>
      <w:r w:rsidRPr="005303DA">
        <w:rPr>
          <w:rFonts w:ascii="Palatino Linotype" w:eastAsia="Palatino Linotype" w:hAnsi="Palatino Linotype" w:cs="Palatino Linotype"/>
          <w:i/>
          <w:sz w:val="22"/>
          <w:szCs w:val="22"/>
        </w:rPr>
        <w:t>dd</w:t>
      </w:r>
      <w:proofErr w:type="spellEnd"/>
      <w:r w:rsidRPr="005303DA">
        <w:rPr>
          <w:rFonts w:ascii="Palatino Linotype" w:eastAsia="Palatino Linotype" w:hAnsi="Palatino Linotype" w:cs="Palatino Linotype"/>
          <w:i/>
          <w:sz w:val="22"/>
          <w:szCs w:val="22"/>
        </w:rPr>
        <w:t>/mm/</w:t>
      </w:r>
      <w:proofErr w:type="spellStart"/>
      <w:r w:rsidRPr="005303DA">
        <w:rPr>
          <w:rFonts w:ascii="Palatino Linotype" w:eastAsia="Palatino Linotype" w:hAnsi="Palatino Linotype" w:cs="Palatino Linotype"/>
          <w:i/>
          <w:sz w:val="22"/>
          <w:szCs w:val="22"/>
        </w:rPr>
        <w:t>aaaa</w:t>
      </w:r>
      <w:proofErr w:type="spellEnd"/>
      <w:r w:rsidRPr="005303DA">
        <w:rPr>
          <w:rFonts w:ascii="Palatino Linotype" w:eastAsia="Palatino Linotype" w:hAnsi="Palatino Linotype" w:cs="Palatino Linotype"/>
          <w:i/>
          <w:sz w:val="22"/>
          <w:szCs w:val="22"/>
        </w:rPr>
        <w:t xml:space="preserve">) DEL INCIDENTE O EVENTO </w:t>
      </w:r>
    </w:p>
    <w:p w14:paraId="098FECC2" w14:textId="77777777" w:rsidR="00C73F76" w:rsidRPr="005303DA" w:rsidRDefault="00A3209A">
      <w:pPr>
        <w:spacing w:line="360" w:lineRule="auto"/>
        <w:ind w:left="567" w:right="474"/>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 xml:space="preserve">● LUGAR DEL INCIDENTE O EVENTO </w:t>
      </w:r>
    </w:p>
    <w:p w14:paraId="717A7284" w14:textId="77777777" w:rsidR="00C73F76" w:rsidRPr="005303DA" w:rsidRDefault="00A3209A">
      <w:pPr>
        <w:spacing w:line="360" w:lineRule="auto"/>
        <w:ind w:left="567" w:right="474"/>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 xml:space="preserve">● UBICACIÓN DEL INCIDENTE O EVENTO </w:t>
      </w:r>
    </w:p>
    <w:p w14:paraId="018819F5" w14:textId="77777777" w:rsidR="00C73F76" w:rsidRPr="005303DA" w:rsidRDefault="00A3209A">
      <w:pPr>
        <w:spacing w:line="360" w:lineRule="auto"/>
        <w:ind w:left="567" w:right="474"/>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 xml:space="preserve">● LAS COORDENADAS GEOGRÁFICAS DEL INCIDENTE O EVENTO. ESTABLECIDAS EN LA SECCIÓN “LUGAR DE LA INTERVENCIÓN” DEL INFORME POLICIAL HOMOLOGADO PARA 1) HECHOS PROBABLEMENTE DELICTIVOS O PARA 2) JUSTICIA CÍVICA SEGÚN CORRESPONDA AL TIPO DE INCIDENTE. </w:t>
      </w:r>
    </w:p>
    <w:p w14:paraId="5D5883F9" w14:textId="77777777" w:rsidR="00C73F76" w:rsidRPr="005303DA" w:rsidRDefault="00A3209A">
      <w:pPr>
        <w:spacing w:line="360" w:lineRule="auto"/>
        <w:ind w:left="567" w:right="474"/>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 xml:space="preserve">Solicito explícitamente que la información se encuentre desglosada y particularizada por tipo de incidente, por lo que cada uno debe contener su hora, fecha, lugar, ubicación y coordenadas geográficas que le corresponde. </w:t>
      </w:r>
    </w:p>
    <w:p w14:paraId="27CBDB99" w14:textId="77777777" w:rsidR="00C73F76" w:rsidRPr="005303DA" w:rsidRDefault="00A3209A">
      <w:pPr>
        <w:spacing w:line="360" w:lineRule="auto"/>
        <w:ind w:left="567" w:right="474"/>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 xml:space="preserve">Requiero se proporcione la información correspondiente al periodo del 1 de enero de 2010 a la fecha de la presente solicitud. </w:t>
      </w:r>
    </w:p>
    <w:p w14:paraId="52B4505A" w14:textId="77777777" w:rsidR="00C73F76" w:rsidRPr="005303DA" w:rsidRDefault="00A3209A">
      <w:pPr>
        <w:spacing w:line="360" w:lineRule="auto"/>
        <w:ind w:left="567" w:right="474"/>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 xml:space="preserve">Me permito mencionar que aun cuando existe información pública relacionada a la de mi solicitud en la página e información que se proporciona por el Secretariado Ejecutivo Del Sistema Nacional De Seguridad Publica, la contenida en la misma no se encuentra desglosada con el detalle con la que un servidor está solicitando, principalmente por lo </w:t>
      </w:r>
      <w:r w:rsidRPr="005303DA">
        <w:rPr>
          <w:rFonts w:ascii="Palatino Linotype" w:eastAsia="Palatino Linotype" w:hAnsi="Palatino Linotype" w:cs="Palatino Linotype"/>
          <w:i/>
          <w:sz w:val="22"/>
          <w:szCs w:val="22"/>
        </w:rPr>
        <w:lastRenderedPageBreak/>
        <w:t xml:space="preserve">que se refiere a la georreferencia y coordenada del incidente o evento. Por lo que solicito verifiquen en sus bases de datos la información solicitada y me sea proporcionada en el formato solicitado. </w:t>
      </w:r>
    </w:p>
    <w:p w14:paraId="6A7B6961" w14:textId="77777777" w:rsidR="00C73F76" w:rsidRPr="005303DA" w:rsidRDefault="00A3209A">
      <w:pPr>
        <w:spacing w:line="360" w:lineRule="auto"/>
        <w:ind w:left="567" w:right="474"/>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 xml:space="preserve">La información que solicito no puede ser considerada información confidencial en virtud de que no estoy solicitando ningún dato personal. Si la base de datos en la que se encuentra la información relaciona la misma con un dato personal, solicito que los datos personales sean eliminados o, en su defecto, se me proporcione una versión pública de dichos documentos. </w:t>
      </w:r>
    </w:p>
    <w:p w14:paraId="1B86A288" w14:textId="77777777" w:rsidR="00C73F76" w:rsidRPr="005303DA" w:rsidRDefault="00A3209A">
      <w:pPr>
        <w:spacing w:line="360" w:lineRule="auto"/>
        <w:ind w:left="567" w:right="474"/>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 xml:space="preserve">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Para mayor referencia se hace de su conocimiento que dicha información es pública y se proporciona de manera permanente por otros sujetos obligados del país, por </w:t>
      </w:r>
      <w:proofErr w:type="gramStart"/>
      <w:r w:rsidRPr="005303DA">
        <w:rPr>
          <w:rFonts w:ascii="Palatino Linotype" w:eastAsia="Palatino Linotype" w:hAnsi="Palatino Linotype" w:cs="Palatino Linotype"/>
          <w:i/>
          <w:sz w:val="22"/>
          <w:szCs w:val="22"/>
        </w:rPr>
        <w:t>ejemplo</w:t>
      </w:r>
      <w:proofErr w:type="gramEnd"/>
      <w:r w:rsidRPr="005303DA">
        <w:rPr>
          <w:rFonts w:ascii="Palatino Linotype" w:eastAsia="Palatino Linotype" w:hAnsi="Palatino Linotype" w:cs="Palatino Linotype"/>
          <w:i/>
          <w:sz w:val="22"/>
          <w:szCs w:val="22"/>
        </w:rPr>
        <w:t xml:space="preserve"> las instancias de seguridad de la Ciudad de México. Lo cual puede ser corroborado en el siguiente sitio: </w:t>
      </w:r>
      <w:hyperlink r:id="rId8">
        <w:r w:rsidRPr="005303DA">
          <w:rPr>
            <w:rFonts w:ascii="Palatino Linotype" w:eastAsia="Palatino Linotype" w:hAnsi="Palatino Linotype" w:cs="Palatino Linotype"/>
            <w:i/>
            <w:sz w:val="22"/>
            <w:szCs w:val="22"/>
            <w:u w:val="single"/>
          </w:rPr>
          <w:t>https://datos.cdmx.gob.mx/dataset/?groups=justicia-y-seguridad</w:t>
        </w:r>
      </w:hyperlink>
      <w:r w:rsidRPr="005303DA">
        <w:rPr>
          <w:rFonts w:ascii="Palatino Linotype" w:eastAsia="Palatino Linotype" w:hAnsi="Palatino Linotype" w:cs="Palatino Linotype"/>
          <w:i/>
          <w:sz w:val="22"/>
          <w:szCs w:val="22"/>
        </w:rPr>
        <w:t xml:space="preserve"> </w:t>
      </w:r>
    </w:p>
    <w:p w14:paraId="1715EB4A" w14:textId="77777777" w:rsidR="00C73F76" w:rsidRPr="005303DA" w:rsidRDefault="00A3209A">
      <w:pPr>
        <w:spacing w:line="360" w:lineRule="auto"/>
        <w:ind w:left="567" w:right="474"/>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 xml:space="preserve">DATOS QUE FACILITEN LA BÚSQUEDA Y EVENTUAL LOCALIZACIÓN DE LA INFORMACIÓN </w:t>
      </w:r>
    </w:p>
    <w:p w14:paraId="3EF02BFB" w14:textId="77777777" w:rsidR="00C73F76" w:rsidRPr="005303DA" w:rsidRDefault="00A3209A">
      <w:pPr>
        <w:spacing w:line="360" w:lineRule="auto"/>
        <w:ind w:left="567" w:right="474"/>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 xml:space="preserve">Solicito se remita la solicitud a todas las áreas competentes al interior del sujeto obligado, en particular a: Dirección de Seguridad Pública y Protección Civil </w:t>
      </w:r>
    </w:p>
    <w:p w14:paraId="1ED41B92" w14:textId="77777777" w:rsidR="00C73F76" w:rsidRPr="005303DA" w:rsidRDefault="00A3209A">
      <w:pPr>
        <w:spacing w:line="360" w:lineRule="auto"/>
        <w:ind w:left="567" w:right="474"/>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 xml:space="preserve">Fundamento mi solicitud en la funciones y atribuciones del sujeto obligado, así como las particulares de las áreas señaladas: </w:t>
      </w:r>
    </w:p>
    <w:p w14:paraId="4A326C48" w14:textId="77777777" w:rsidR="00C73F76" w:rsidRPr="005303DA" w:rsidRDefault="00A3209A">
      <w:pPr>
        <w:spacing w:line="360" w:lineRule="auto"/>
        <w:ind w:left="567" w:right="474"/>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 xml:space="preserve">Ley General del Sistema Nacional de Seguridad Pública, artículos 5, fracción X, 41 fracciones I y II, y 43. </w:t>
      </w:r>
    </w:p>
    <w:p w14:paraId="0B70E17F" w14:textId="77777777" w:rsidR="00C73F76" w:rsidRPr="005303DA" w:rsidRDefault="00A3209A">
      <w:pPr>
        <w:spacing w:line="360" w:lineRule="auto"/>
        <w:ind w:left="567" w:right="474"/>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 xml:space="preserve">Ley Nacional del Registro de Detenciones, artículos 18, 20 y 21 párrafo I. Código Nacional de Procedimientos Penales, artículos 51 y 132 fracción XIV. </w:t>
      </w:r>
    </w:p>
    <w:p w14:paraId="048788BA" w14:textId="77777777" w:rsidR="00C73F76" w:rsidRPr="005303DA" w:rsidRDefault="00A3209A">
      <w:pPr>
        <w:spacing w:line="360" w:lineRule="auto"/>
        <w:ind w:left="567" w:right="474"/>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lastRenderedPageBreak/>
        <w:t xml:space="preserve">Acuerdo por el que se emiten los Lineamientos para el llenado, entrega, recepción, registro, resguardo y consulta del Informe Policial Homologado. Publicado el 20/02/2020. </w:t>
      </w:r>
    </w:p>
    <w:p w14:paraId="5E94F4E7" w14:textId="77777777" w:rsidR="00C73F76" w:rsidRPr="005303DA" w:rsidRDefault="00A3209A">
      <w:pPr>
        <w:spacing w:line="360" w:lineRule="auto"/>
        <w:ind w:left="567" w:right="474"/>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 xml:space="preserve">MEDIO PARA RECIBIR NOTIFICACIONES </w:t>
      </w:r>
    </w:p>
    <w:p w14:paraId="138417A4" w14:textId="77777777" w:rsidR="00C73F76" w:rsidRPr="005303DA" w:rsidRDefault="00A3209A">
      <w:pPr>
        <w:spacing w:line="360" w:lineRule="auto"/>
        <w:ind w:left="567" w:right="474"/>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 xml:space="preserve">Correo Electrónico </w:t>
      </w:r>
    </w:p>
    <w:p w14:paraId="4D8B9A43" w14:textId="77777777" w:rsidR="00C73F76" w:rsidRPr="005303DA" w:rsidRDefault="00A3209A">
      <w:pPr>
        <w:spacing w:line="360" w:lineRule="auto"/>
        <w:ind w:left="567" w:right="474"/>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 xml:space="preserve">FORMATO PARA RECIBIR LA INFORMACIÓN SOLICITADA </w:t>
      </w:r>
    </w:p>
    <w:p w14:paraId="7FA9D234" w14:textId="77777777" w:rsidR="00C73F76" w:rsidRPr="005303DA" w:rsidRDefault="00A3209A">
      <w:pPr>
        <w:spacing w:line="360" w:lineRule="auto"/>
        <w:ind w:left="567" w:right="474"/>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 xml:space="preserve">Cualquier otro medio incluido los electrónicos: </w:t>
      </w:r>
    </w:p>
    <w:p w14:paraId="30F21B3D" w14:textId="6C9EBDF8" w:rsidR="00C73F76" w:rsidRPr="005303DA" w:rsidRDefault="00A3209A">
      <w:pPr>
        <w:spacing w:line="360" w:lineRule="auto"/>
        <w:ind w:left="567" w:right="474"/>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 xml:space="preserve">1) Correo electrónico </w:t>
      </w:r>
      <w:r w:rsidR="00D61B2B">
        <w:rPr>
          <w:rFonts w:ascii="Palatino Linotype" w:eastAsia="Palatino Linotype" w:hAnsi="Palatino Linotype" w:cs="Palatino Linotype"/>
          <w:i/>
          <w:sz w:val="22"/>
          <w:szCs w:val="22"/>
        </w:rPr>
        <w:t>XXXXXXXXXXXXXXXXXXXXXXXXXX</w:t>
      </w:r>
      <w:r w:rsidRPr="005303DA">
        <w:rPr>
          <w:rFonts w:ascii="Palatino Linotype" w:eastAsia="Palatino Linotype" w:hAnsi="Palatino Linotype" w:cs="Palatino Linotype"/>
          <w:i/>
          <w:sz w:val="22"/>
          <w:szCs w:val="22"/>
        </w:rPr>
        <w:t xml:space="preserve"> o 2) Sistema de Solicitudes de la Plataforma Nacional de Transparencia o bien, 3) mecanismo de almacenamiento y sincronización de archivos como Google Drive o </w:t>
      </w:r>
      <w:proofErr w:type="spellStart"/>
      <w:r w:rsidRPr="005303DA">
        <w:rPr>
          <w:rFonts w:ascii="Palatino Linotype" w:eastAsia="Palatino Linotype" w:hAnsi="Palatino Linotype" w:cs="Palatino Linotype"/>
          <w:i/>
          <w:sz w:val="22"/>
          <w:szCs w:val="22"/>
        </w:rPr>
        <w:t>We</w:t>
      </w:r>
      <w:proofErr w:type="spellEnd"/>
      <w:r w:rsidRPr="005303DA">
        <w:rPr>
          <w:rFonts w:ascii="Palatino Linotype" w:eastAsia="Palatino Linotype" w:hAnsi="Palatino Linotype" w:cs="Palatino Linotype"/>
          <w:i/>
          <w:sz w:val="22"/>
          <w:szCs w:val="22"/>
        </w:rPr>
        <w:t xml:space="preserve"> Transfer.” (Sic)</w:t>
      </w:r>
    </w:p>
    <w:p w14:paraId="530BC0DC" w14:textId="77777777" w:rsidR="00C73F76" w:rsidRPr="005303DA" w:rsidRDefault="00C73F76">
      <w:pPr>
        <w:spacing w:line="360" w:lineRule="auto"/>
        <w:jc w:val="both"/>
        <w:rPr>
          <w:rFonts w:ascii="Palatino Linotype" w:eastAsia="Palatino Linotype" w:hAnsi="Palatino Linotype" w:cs="Palatino Linotype"/>
          <w:b/>
        </w:rPr>
      </w:pPr>
    </w:p>
    <w:p w14:paraId="04F29FA0" w14:textId="77777777" w:rsidR="00C73F76" w:rsidRPr="005303DA" w:rsidRDefault="00A3209A">
      <w:pPr>
        <w:spacing w:line="360" w:lineRule="auto"/>
        <w:jc w:val="both"/>
        <w:rPr>
          <w:rFonts w:ascii="Palatino Linotype" w:eastAsia="Palatino Linotype" w:hAnsi="Palatino Linotype" w:cs="Palatino Linotype"/>
        </w:rPr>
      </w:pPr>
      <w:r w:rsidRPr="005303DA">
        <w:rPr>
          <w:rFonts w:ascii="Palatino Linotype" w:eastAsia="Palatino Linotype" w:hAnsi="Palatino Linotype" w:cs="Palatino Linotype"/>
          <w:b/>
        </w:rPr>
        <w:t xml:space="preserve">Modalidad elegida para la entrega de la información: </w:t>
      </w:r>
      <w:r w:rsidRPr="005303DA">
        <w:rPr>
          <w:rFonts w:ascii="Palatino Linotype" w:eastAsia="Palatino Linotype" w:hAnsi="Palatino Linotype" w:cs="Palatino Linotype"/>
        </w:rPr>
        <w:t xml:space="preserve">a través del Sistema de Acceso a la Información Mexiquense y correo electrónico. </w:t>
      </w:r>
    </w:p>
    <w:p w14:paraId="6AE27F96" w14:textId="77777777" w:rsidR="00C73F76" w:rsidRPr="005303DA" w:rsidRDefault="00C73F76">
      <w:pPr>
        <w:spacing w:line="360" w:lineRule="auto"/>
        <w:jc w:val="both"/>
        <w:rPr>
          <w:rFonts w:ascii="Palatino Linotype" w:eastAsia="Palatino Linotype" w:hAnsi="Palatino Linotype" w:cs="Palatino Linotype"/>
        </w:rPr>
      </w:pPr>
    </w:p>
    <w:p w14:paraId="0E457BC1" w14:textId="77777777" w:rsidR="00C73F76" w:rsidRPr="005303DA" w:rsidRDefault="00A3209A">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r w:rsidRPr="005303DA">
        <w:rPr>
          <w:rFonts w:ascii="Palatino Linotype" w:eastAsia="Palatino Linotype" w:hAnsi="Palatino Linotype" w:cs="Palatino Linotype"/>
          <w:b/>
          <w:sz w:val="22"/>
          <w:szCs w:val="22"/>
        </w:rPr>
        <w:t xml:space="preserve">Respuesta. </w:t>
      </w:r>
      <w:r w:rsidRPr="005303DA">
        <w:rPr>
          <w:rFonts w:ascii="Palatino Linotype" w:eastAsia="Palatino Linotype" w:hAnsi="Palatino Linotype" w:cs="Palatino Linotype"/>
          <w:sz w:val="22"/>
          <w:szCs w:val="22"/>
        </w:rPr>
        <w:t xml:space="preserve">Con fecha </w:t>
      </w:r>
      <w:r w:rsidRPr="005303DA">
        <w:rPr>
          <w:rFonts w:ascii="Palatino Linotype" w:eastAsia="Palatino Linotype" w:hAnsi="Palatino Linotype" w:cs="Palatino Linotype"/>
          <w:b/>
          <w:sz w:val="22"/>
          <w:szCs w:val="22"/>
        </w:rPr>
        <w:t>catorce de junio de dos mil veintidós</w:t>
      </w:r>
      <w:r w:rsidRPr="005303DA">
        <w:rPr>
          <w:rFonts w:ascii="Palatino Linotype" w:eastAsia="Palatino Linotype" w:hAnsi="Palatino Linotype" w:cs="Palatino Linotype"/>
          <w:sz w:val="22"/>
          <w:szCs w:val="22"/>
        </w:rPr>
        <w:t xml:space="preserve">, el </w:t>
      </w:r>
      <w:r w:rsidRPr="005303DA">
        <w:rPr>
          <w:rFonts w:ascii="Palatino Linotype" w:eastAsia="Palatino Linotype" w:hAnsi="Palatino Linotype" w:cs="Palatino Linotype"/>
          <w:b/>
          <w:sz w:val="22"/>
          <w:szCs w:val="22"/>
        </w:rPr>
        <w:t>SUJETO OBLIGADO</w:t>
      </w:r>
      <w:r w:rsidRPr="005303DA">
        <w:rPr>
          <w:rFonts w:ascii="Palatino Linotype" w:eastAsia="Palatino Linotype" w:hAnsi="Palatino Linotype" w:cs="Palatino Linotype"/>
          <w:sz w:val="22"/>
          <w:szCs w:val="22"/>
        </w:rPr>
        <w:t xml:space="preserve"> envió su respuesta a la solicitud de acceso a la información a través del SAIMEX, la cual versa como sigue: </w:t>
      </w:r>
    </w:p>
    <w:p w14:paraId="1AA96213" w14:textId="77777777" w:rsidR="00C73F76" w:rsidRPr="005303DA" w:rsidRDefault="00C73F76">
      <w:pPr>
        <w:spacing w:line="360" w:lineRule="auto"/>
        <w:jc w:val="both"/>
        <w:rPr>
          <w:rFonts w:ascii="Palatino Linotype" w:eastAsia="Palatino Linotype" w:hAnsi="Palatino Linotype" w:cs="Palatino Linotype"/>
        </w:rPr>
      </w:pPr>
    </w:p>
    <w:p w14:paraId="6F2426E6" w14:textId="77777777" w:rsidR="00C73F76" w:rsidRPr="005303DA" w:rsidRDefault="00A3209A">
      <w:pPr>
        <w:tabs>
          <w:tab w:val="left" w:pos="7371"/>
        </w:tabs>
        <w:spacing w:line="360" w:lineRule="auto"/>
        <w:ind w:left="567" w:right="616"/>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8F54801" w14:textId="77777777" w:rsidR="00C73F76" w:rsidRPr="005303DA" w:rsidRDefault="00A3209A">
      <w:pPr>
        <w:tabs>
          <w:tab w:val="left" w:pos="7371"/>
        </w:tabs>
        <w:spacing w:line="360" w:lineRule="auto"/>
        <w:ind w:left="567" w:right="616"/>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 xml:space="preserve">ESTIMADO SOLICITANTE: EN ATENCIÓN A SU SOLICITUD DE INFORMACIÓN CON NÚMERO DE FOLIO 00227/CALIMAYA/IP/2022 POR ESTE MEDIO ME PERMITO HACER DE SU CONOCIMIENTO QUE SU SOLICITUD FUE TURNADA A LOS SERVIDORES PÚBLICOS HABILITADOS QUE A CONTINUACIÓN SE ENLISTAN, QUIENES CONFORME A LO QUE ESTABLECE EL ARTÍCULO 59 DE LA LEY DE TRANSPARENCIA Y ACCESO </w:t>
      </w:r>
      <w:r w:rsidRPr="005303DA">
        <w:rPr>
          <w:rFonts w:ascii="Palatino Linotype" w:eastAsia="Palatino Linotype" w:hAnsi="Palatino Linotype" w:cs="Palatino Linotype"/>
          <w:i/>
          <w:sz w:val="22"/>
          <w:szCs w:val="22"/>
        </w:rPr>
        <w:lastRenderedPageBreak/>
        <w:t>A LA INFORMACIÓN PÚBLICA DEL ESTADO DE MÉXICO Y MUNICIPIOS, OTORGARON LAS SIGUIENTES RESPUESTAS: “Se anexa oficio número PMC/CSPM/305/2022, que da respuesta a la solicitud con número de folio 00227/CALIMAYA/IP/2022”. (COMISARIA DE SEGURIDAD PÚBLICA MUNICIPAL) SIN OTRO PARTICULAR Y DEJANDO A SALVO SUS DERECHOS Y LAS PRERROGATIVAS QUE ESTÁN SEÑALADAS EN EL TÍTULO OCTAVO DE LA LEY ANTES CITADA, QUEDO DE USTED.” (Sic)</w:t>
      </w:r>
    </w:p>
    <w:p w14:paraId="54D83158" w14:textId="77777777" w:rsidR="00C73F76" w:rsidRPr="005303DA" w:rsidRDefault="00C73F76">
      <w:pPr>
        <w:tabs>
          <w:tab w:val="left" w:pos="7371"/>
        </w:tabs>
        <w:spacing w:line="360" w:lineRule="auto"/>
        <w:ind w:left="567" w:right="616"/>
        <w:jc w:val="both"/>
        <w:rPr>
          <w:rFonts w:ascii="Palatino Linotype" w:eastAsia="Palatino Linotype" w:hAnsi="Palatino Linotype" w:cs="Palatino Linotype"/>
          <w:i/>
          <w:sz w:val="22"/>
          <w:szCs w:val="22"/>
        </w:rPr>
      </w:pPr>
    </w:p>
    <w:p w14:paraId="04E9D4CA" w14:textId="77777777" w:rsidR="00C73F76" w:rsidRPr="005303DA" w:rsidRDefault="00A3209A">
      <w:pPr>
        <w:spacing w:line="360" w:lineRule="auto"/>
        <w:ind w:right="49"/>
        <w:jc w:val="both"/>
        <w:rPr>
          <w:rFonts w:ascii="Palatino Linotype" w:eastAsia="Palatino Linotype" w:hAnsi="Palatino Linotype" w:cs="Palatino Linotype"/>
        </w:rPr>
      </w:pPr>
      <w:r w:rsidRPr="005303DA">
        <w:rPr>
          <w:rFonts w:ascii="Palatino Linotype" w:eastAsia="Palatino Linotype" w:hAnsi="Palatino Linotype" w:cs="Palatino Linotype"/>
        </w:rPr>
        <w:t xml:space="preserve">Del mismo modo, el Sujeto Obligado adjuntó a su respuesta lo siguiente: </w:t>
      </w:r>
    </w:p>
    <w:p w14:paraId="1994F85E" w14:textId="77777777" w:rsidR="00C73F76" w:rsidRPr="005303DA" w:rsidRDefault="00C73F76">
      <w:pPr>
        <w:spacing w:line="360" w:lineRule="auto"/>
        <w:ind w:right="49"/>
        <w:jc w:val="both"/>
        <w:rPr>
          <w:rFonts w:ascii="Palatino Linotype" w:eastAsia="Palatino Linotype" w:hAnsi="Palatino Linotype" w:cs="Palatino Linotype"/>
        </w:rPr>
      </w:pPr>
    </w:p>
    <w:p w14:paraId="0308DD5B" w14:textId="77777777" w:rsidR="00C73F76" w:rsidRPr="005303DA" w:rsidRDefault="00A3209A">
      <w:pPr>
        <w:numPr>
          <w:ilvl w:val="0"/>
          <w:numId w:val="8"/>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5303DA">
        <w:rPr>
          <w:rFonts w:ascii="Palatino Linotype" w:eastAsia="Palatino Linotype" w:hAnsi="Palatino Linotype" w:cs="Palatino Linotype"/>
          <w:sz w:val="22"/>
          <w:szCs w:val="22"/>
        </w:rPr>
        <w:t xml:space="preserve">Oficio de fecha trece de junio de dos mil veintidós, signado por el Comisario de Seguridad Ciudadana de Calimaya, mediante el cual informa que se han remitido los archivos que obran en la Comisaría de Seguridad Pública Municipal. </w:t>
      </w:r>
    </w:p>
    <w:p w14:paraId="0620B02C" w14:textId="77777777" w:rsidR="00C73F76" w:rsidRPr="005303DA" w:rsidRDefault="00A3209A">
      <w:pPr>
        <w:pBdr>
          <w:top w:val="nil"/>
          <w:left w:val="nil"/>
          <w:bottom w:val="nil"/>
          <w:right w:val="nil"/>
          <w:between w:val="nil"/>
        </w:pBdr>
        <w:spacing w:line="360" w:lineRule="auto"/>
        <w:ind w:left="720" w:right="49"/>
        <w:jc w:val="both"/>
        <w:rPr>
          <w:rFonts w:ascii="Palatino Linotype" w:eastAsia="Palatino Linotype" w:hAnsi="Palatino Linotype" w:cs="Palatino Linotype"/>
          <w:sz w:val="22"/>
          <w:szCs w:val="22"/>
        </w:rPr>
      </w:pPr>
      <w:r w:rsidRPr="005303DA">
        <w:rPr>
          <w:rFonts w:ascii="Palatino Linotype" w:eastAsia="Palatino Linotype" w:hAnsi="Palatino Linotype" w:cs="Palatino Linotype"/>
          <w:sz w:val="22"/>
          <w:szCs w:val="22"/>
        </w:rPr>
        <w:t xml:space="preserve">Asimismo, precisa que únicamente se cuenta con la información de los años dos mil dieciséis, dos mil diecisiete, dos mil diecinueve, dos mil veinte y dos mil veintiuno. </w:t>
      </w:r>
    </w:p>
    <w:p w14:paraId="2F133FBC" w14:textId="77777777" w:rsidR="00C73F76" w:rsidRPr="005303DA" w:rsidRDefault="00A3209A">
      <w:pPr>
        <w:numPr>
          <w:ilvl w:val="0"/>
          <w:numId w:val="8"/>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5303DA">
        <w:rPr>
          <w:rFonts w:ascii="Palatino Linotype" w:eastAsia="Palatino Linotype" w:hAnsi="Palatino Linotype" w:cs="Palatino Linotype"/>
          <w:sz w:val="22"/>
          <w:szCs w:val="22"/>
        </w:rPr>
        <w:t xml:space="preserve">Tabla en donde se advierten datos relativos a: número de referencia, municipio, institución, año, mes, fecha, estado, municipio, colonia, calle, número interior, número exterior, código, coordinadas, tipo evento, noticia, total de folios del año dos mil veintiuno, dos mil veinte, dos mil diecinueve y; dos mil dieciséis y dos mil diecisiete. </w:t>
      </w:r>
    </w:p>
    <w:p w14:paraId="1080DF2A" w14:textId="77777777" w:rsidR="00C73F76" w:rsidRPr="005303DA" w:rsidRDefault="00C73F76">
      <w:pPr>
        <w:spacing w:line="360" w:lineRule="auto"/>
        <w:ind w:right="49"/>
        <w:jc w:val="both"/>
        <w:rPr>
          <w:rFonts w:ascii="Palatino Linotype" w:eastAsia="Palatino Linotype" w:hAnsi="Palatino Linotype" w:cs="Palatino Linotype"/>
          <w:b/>
        </w:rPr>
      </w:pPr>
    </w:p>
    <w:p w14:paraId="3AFE0A9D" w14:textId="77777777" w:rsidR="00C73F76" w:rsidRPr="005303DA" w:rsidRDefault="00A3209A">
      <w:pPr>
        <w:numPr>
          <w:ilvl w:val="0"/>
          <w:numId w:val="7"/>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sz w:val="22"/>
          <w:szCs w:val="22"/>
        </w:rPr>
      </w:pPr>
      <w:r w:rsidRPr="005303DA">
        <w:rPr>
          <w:rFonts w:ascii="Palatino Linotype" w:eastAsia="Palatino Linotype" w:hAnsi="Palatino Linotype" w:cs="Palatino Linotype"/>
          <w:b/>
          <w:sz w:val="22"/>
          <w:szCs w:val="22"/>
        </w:rPr>
        <w:t xml:space="preserve">Interposición del recurso de revisión. </w:t>
      </w:r>
      <w:r w:rsidRPr="005303DA">
        <w:rPr>
          <w:rFonts w:ascii="Palatino Linotype" w:eastAsia="Palatino Linotype" w:hAnsi="Palatino Linotype" w:cs="Palatino Linotype"/>
          <w:sz w:val="22"/>
          <w:szCs w:val="22"/>
        </w:rPr>
        <w:t xml:space="preserve">Inconforme con la respuesta del </w:t>
      </w:r>
      <w:r w:rsidRPr="005303DA">
        <w:rPr>
          <w:rFonts w:ascii="Palatino Linotype" w:eastAsia="Palatino Linotype" w:hAnsi="Palatino Linotype" w:cs="Palatino Linotype"/>
          <w:b/>
          <w:sz w:val="22"/>
          <w:szCs w:val="22"/>
        </w:rPr>
        <w:t>SUJETO OBLIGADO el ahora RECURRENTE</w:t>
      </w:r>
      <w:r w:rsidRPr="005303DA">
        <w:rPr>
          <w:rFonts w:ascii="Palatino Linotype" w:eastAsia="Palatino Linotype" w:hAnsi="Palatino Linotype" w:cs="Palatino Linotype"/>
          <w:sz w:val="22"/>
          <w:szCs w:val="22"/>
        </w:rPr>
        <w:t xml:space="preserve"> interpuso recurso de revisión a través del SAIMEX en fecha </w:t>
      </w:r>
      <w:r w:rsidRPr="005303DA">
        <w:rPr>
          <w:rFonts w:ascii="Palatino Linotype" w:eastAsia="Palatino Linotype" w:hAnsi="Palatino Linotype" w:cs="Palatino Linotype"/>
          <w:b/>
          <w:sz w:val="22"/>
          <w:szCs w:val="22"/>
        </w:rPr>
        <w:t>veintidós de junio de dos mil veintidós</w:t>
      </w:r>
      <w:r w:rsidRPr="005303DA">
        <w:rPr>
          <w:rFonts w:ascii="Palatino Linotype" w:eastAsia="Palatino Linotype" w:hAnsi="Palatino Linotype" w:cs="Palatino Linotype"/>
          <w:sz w:val="22"/>
          <w:szCs w:val="22"/>
        </w:rPr>
        <w:t>, a través del cual expresó lo siguiente:</w:t>
      </w:r>
    </w:p>
    <w:p w14:paraId="3EE9FBA5" w14:textId="77777777" w:rsidR="00C73F76" w:rsidRPr="005303DA" w:rsidRDefault="00C73F76">
      <w:pPr>
        <w:spacing w:line="360" w:lineRule="auto"/>
        <w:ind w:right="49"/>
        <w:jc w:val="both"/>
        <w:rPr>
          <w:rFonts w:ascii="Palatino Linotype" w:eastAsia="Palatino Linotype" w:hAnsi="Palatino Linotype" w:cs="Palatino Linotype"/>
        </w:rPr>
      </w:pPr>
    </w:p>
    <w:p w14:paraId="3167B991" w14:textId="77777777" w:rsidR="00C73F76" w:rsidRPr="005303DA" w:rsidRDefault="00A3209A">
      <w:pPr>
        <w:numPr>
          <w:ilvl w:val="0"/>
          <w:numId w:val="8"/>
        </w:numPr>
        <w:pBdr>
          <w:top w:val="nil"/>
          <w:left w:val="nil"/>
          <w:bottom w:val="nil"/>
          <w:right w:val="nil"/>
          <w:between w:val="nil"/>
        </w:pBdr>
        <w:spacing w:line="360" w:lineRule="auto"/>
        <w:rPr>
          <w:rFonts w:ascii="Palatino Linotype" w:eastAsia="Palatino Linotype" w:hAnsi="Palatino Linotype" w:cs="Palatino Linotype"/>
          <w:b/>
          <w:sz w:val="22"/>
          <w:szCs w:val="22"/>
        </w:rPr>
      </w:pPr>
      <w:r w:rsidRPr="005303DA">
        <w:rPr>
          <w:rFonts w:ascii="Palatino Linotype" w:eastAsia="Palatino Linotype" w:hAnsi="Palatino Linotype" w:cs="Palatino Linotype"/>
          <w:b/>
          <w:sz w:val="22"/>
          <w:szCs w:val="22"/>
        </w:rPr>
        <w:t xml:space="preserve">Acto impugnado. </w:t>
      </w:r>
      <w:r w:rsidRPr="005303DA">
        <w:rPr>
          <w:rFonts w:ascii="Palatino Linotype" w:eastAsia="Palatino Linotype" w:hAnsi="Palatino Linotype" w:cs="Palatino Linotype"/>
          <w:i/>
          <w:sz w:val="22"/>
          <w:szCs w:val="22"/>
        </w:rPr>
        <w:t xml:space="preserve">“Respuesta ilegible” </w:t>
      </w:r>
    </w:p>
    <w:p w14:paraId="7346B43B" w14:textId="77777777" w:rsidR="00C73F76" w:rsidRPr="005303DA" w:rsidRDefault="00A3209A">
      <w:pPr>
        <w:numPr>
          <w:ilvl w:val="0"/>
          <w:numId w:val="8"/>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5303DA">
        <w:rPr>
          <w:rFonts w:ascii="Palatino Linotype" w:eastAsia="Palatino Linotype" w:hAnsi="Palatino Linotype" w:cs="Palatino Linotype"/>
          <w:b/>
          <w:sz w:val="22"/>
          <w:szCs w:val="22"/>
        </w:rPr>
        <w:lastRenderedPageBreak/>
        <w:t xml:space="preserve">Motivos de inconformidad. </w:t>
      </w:r>
      <w:r w:rsidRPr="005303DA">
        <w:rPr>
          <w:rFonts w:ascii="Palatino Linotype" w:eastAsia="Palatino Linotype" w:hAnsi="Palatino Linotype" w:cs="Palatino Linotype"/>
          <w:i/>
          <w:sz w:val="22"/>
          <w:szCs w:val="22"/>
        </w:rPr>
        <w:t>“Interpongo este recurso de revisión, debido a que parte de la respuesta entregada por el Sujeto Obligado a mi solicitud me resulta ilegible. Aunque en su declaratoria mencionen que entrega la información requerida sobre el período del 2016 a la fecha, la base de datos enviada se encuentra en un formato PDF -cuando yo la solicité en XLSX o CSV- de pésima calidad, el cual imposibilita revisar la calidad de la información enviada. Es por lo anterior que les solicito instruyan al SO para que envíe la respuesta en el formato requerido y así poder determinar si esta cumple con lo especificado en mi solicitud”.</w:t>
      </w:r>
    </w:p>
    <w:p w14:paraId="7A7D435A" w14:textId="77777777" w:rsidR="00C73F76" w:rsidRPr="005303DA" w:rsidRDefault="00C73F76">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328DC0B8" w14:textId="77777777" w:rsidR="00C73F76" w:rsidRPr="005303DA" w:rsidRDefault="00A3209A">
      <w:pPr>
        <w:numPr>
          <w:ilvl w:val="0"/>
          <w:numId w:val="7"/>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r w:rsidRPr="005303DA">
        <w:rPr>
          <w:rFonts w:ascii="Palatino Linotype" w:eastAsia="Palatino Linotype" w:hAnsi="Palatino Linotype" w:cs="Palatino Linotype"/>
          <w:b/>
        </w:rPr>
        <w:t xml:space="preserve">Turno. </w:t>
      </w:r>
      <w:r w:rsidRPr="005303DA">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sidRPr="005303DA">
        <w:rPr>
          <w:rFonts w:ascii="Palatino Linotype" w:eastAsia="Palatino Linotype" w:hAnsi="Palatino Linotype" w:cs="Palatino Linotype"/>
          <w:b/>
        </w:rPr>
        <w:t xml:space="preserve">11959/INFOEM/IP/RR/2022, </w:t>
      </w:r>
      <w:r w:rsidRPr="005303DA">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Comisionada </w:t>
      </w:r>
      <w:r w:rsidRPr="005303DA">
        <w:rPr>
          <w:rFonts w:ascii="Palatino Linotype" w:eastAsia="Palatino Linotype" w:hAnsi="Palatino Linotype" w:cs="Palatino Linotype"/>
          <w:b/>
        </w:rPr>
        <w:t>Guadalupe Ramírez Peña</w:t>
      </w:r>
      <w:r w:rsidRPr="005303DA">
        <w:rPr>
          <w:rFonts w:ascii="Palatino Linotype" w:eastAsia="Palatino Linotype" w:hAnsi="Palatino Linotype" w:cs="Palatino Linotype"/>
        </w:rPr>
        <w:t>, para su análisis, estudio, elaboración del proyecto y presentación ante el Pleno de este Instituto.</w:t>
      </w:r>
    </w:p>
    <w:p w14:paraId="0327116A" w14:textId="77777777" w:rsidR="00C73F76" w:rsidRPr="005303DA" w:rsidRDefault="00C73F76">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0CD3B653" w14:textId="77777777" w:rsidR="00C73F76" w:rsidRPr="005303DA" w:rsidRDefault="00A3209A">
      <w:pPr>
        <w:numPr>
          <w:ilvl w:val="0"/>
          <w:numId w:val="7"/>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bookmarkStart w:id="0" w:name="_heading=h.gjdgxs" w:colFirst="0" w:colLast="0"/>
      <w:bookmarkEnd w:id="0"/>
      <w:r w:rsidRPr="005303DA">
        <w:rPr>
          <w:rFonts w:ascii="Palatino Linotype" w:eastAsia="Palatino Linotype" w:hAnsi="Palatino Linotype" w:cs="Palatino Linotype"/>
          <w:b/>
        </w:rPr>
        <w:t xml:space="preserve">Admisión del recurso de revisión: </w:t>
      </w:r>
      <w:r w:rsidRPr="005303DA">
        <w:rPr>
          <w:rFonts w:ascii="Palatino Linotype" w:eastAsia="Palatino Linotype" w:hAnsi="Palatino Linotype" w:cs="Palatino Linotype"/>
        </w:rPr>
        <w:t xml:space="preserve">En fecha </w:t>
      </w:r>
      <w:r w:rsidRPr="005303DA">
        <w:rPr>
          <w:rFonts w:ascii="Palatino Linotype" w:eastAsia="Palatino Linotype" w:hAnsi="Palatino Linotype" w:cs="Palatino Linotype"/>
          <w:b/>
        </w:rPr>
        <w:t>veintisiete de junio de dos mil veintidós</w:t>
      </w:r>
      <w:r w:rsidRPr="005303DA">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5303DA">
        <w:rPr>
          <w:rFonts w:ascii="Palatino Linotype" w:eastAsia="Palatino Linotype" w:hAnsi="Palatino Linotype" w:cs="Palatino Linotype"/>
          <w:b/>
        </w:rPr>
        <w:t>SUJETO OBLIGADO</w:t>
      </w:r>
      <w:r w:rsidRPr="005303DA">
        <w:rPr>
          <w:rFonts w:ascii="Palatino Linotype" w:eastAsia="Palatino Linotype" w:hAnsi="Palatino Linotype" w:cs="Palatino Linotype"/>
        </w:rPr>
        <w:t xml:space="preserve"> presentara su informe justificado.</w:t>
      </w:r>
    </w:p>
    <w:p w14:paraId="31064514" w14:textId="77777777" w:rsidR="00C73F76" w:rsidRPr="005303DA" w:rsidRDefault="00C73F76">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5894E034" w14:textId="77777777" w:rsidR="00C73F76" w:rsidRPr="005303DA" w:rsidRDefault="00A3209A">
      <w:pPr>
        <w:numPr>
          <w:ilvl w:val="0"/>
          <w:numId w:val="7"/>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r w:rsidRPr="005303DA">
        <w:rPr>
          <w:rFonts w:ascii="Palatino Linotype" w:eastAsia="Palatino Linotype" w:hAnsi="Palatino Linotype" w:cs="Palatino Linotype"/>
          <w:b/>
        </w:rPr>
        <w:t>Manifestaciones</w:t>
      </w:r>
      <w:r w:rsidRPr="005303DA">
        <w:rPr>
          <w:rFonts w:ascii="Palatino Linotype" w:eastAsia="Palatino Linotype" w:hAnsi="Palatino Linotype" w:cs="Palatino Linotype"/>
        </w:rPr>
        <w:t xml:space="preserve">: Las partes fueron omisas en rendir manifestaciones. </w:t>
      </w:r>
    </w:p>
    <w:p w14:paraId="626A1493" w14:textId="77777777" w:rsidR="00C73F76" w:rsidRPr="005303DA" w:rsidRDefault="00A3209A">
      <w:pPr>
        <w:widowControl w:val="0"/>
        <w:spacing w:line="360" w:lineRule="auto"/>
        <w:jc w:val="both"/>
        <w:rPr>
          <w:rFonts w:ascii="Palatino Linotype" w:eastAsia="Palatino Linotype" w:hAnsi="Palatino Linotype" w:cs="Palatino Linotype"/>
          <w:b/>
        </w:rPr>
      </w:pPr>
      <w:r w:rsidRPr="005303DA">
        <w:rPr>
          <w:rFonts w:ascii="Palatino Linotype" w:eastAsia="Palatino Linotype" w:hAnsi="Palatino Linotype" w:cs="Palatino Linotype"/>
          <w:b/>
          <w:noProof/>
          <w:lang w:val="es-MX" w:eastAsia="es-MX"/>
        </w:rPr>
        <w:lastRenderedPageBreak/>
        <w:drawing>
          <wp:inline distT="0" distB="0" distL="0" distR="0" wp14:anchorId="0D9B2CD8" wp14:editId="151420E7">
            <wp:extent cx="5612130" cy="1356360"/>
            <wp:effectExtent l="0" t="0" r="0" b="0"/>
            <wp:docPr id="4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9"/>
                    <a:srcRect/>
                    <a:stretch>
                      <a:fillRect/>
                    </a:stretch>
                  </pic:blipFill>
                  <pic:spPr>
                    <a:xfrm>
                      <a:off x="0" y="0"/>
                      <a:ext cx="5612130" cy="1356360"/>
                    </a:xfrm>
                    <a:prstGeom prst="rect">
                      <a:avLst/>
                    </a:prstGeom>
                    <a:ln/>
                  </pic:spPr>
                </pic:pic>
              </a:graphicData>
            </a:graphic>
          </wp:inline>
        </w:drawing>
      </w:r>
    </w:p>
    <w:p w14:paraId="1AA4404B" w14:textId="77777777" w:rsidR="00C73F76" w:rsidRPr="005303DA" w:rsidRDefault="00A3209A">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5303DA">
        <w:rPr>
          <w:rFonts w:ascii="Palatino Linotype" w:eastAsia="Palatino Linotype" w:hAnsi="Palatino Linotype" w:cs="Palatino Linotype"/>
          <w:b/>
          <w:sz w:val="22"/>
          <w:szCs w:val="22"/>
        </w:rPr>
        <w:t xml:space="preserve">Cierre de instrucción. </w:t>
      </w:r>
      <w:r w:rsidRPr="005303DA">
        <w:rPr>
          <w:rFonts w:ascii="Palatino Linotype" w:eastAsia="Palatino Linotype" w:hAnsi="Palatino Linotype" w:cs="Palatino Linotype"/>
          <w:sz w:val="22"/>
          <w:szCs w:val="22"/>
        </w:rPr>
        <w:t xml:space="preserve">El </w:t>
      </w:r>
      <w:r w:rsidRPr="005303DA">
        <w:rPr>
          <w:rFonts w:ascii="Palatino Linotype" w:eastAsia="Palatino Linotype" w:hAnsi="Palatino Linotype" w:cs="Palatino Linotype"/>
          <w:b/>
          <w:sz w:val="22"/>
          <w:szCs w:val="22"/>
        </w:rPr>
        <w:t>cinco de agosto de dos mil veintidós</w:t>
      </w:r>
      <w:r w:rsidRPr="005303DA">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2A433E83" w14:textId="77777777" w:rsidR="00C73F76" w:rsidRPr="005303DA" w:rsidRDefault="00C73F7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0C1E315" w14:textId="77777777" w:rsidR="00C73F76" w:rsidRPr="005303DA" w:rsidRDefault="00A3209A">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5303DA">
        <w:rPr>
          <w:rFonts w:ascii="Palatino Linotype" w:eastAsia="Palatino Linotype" w:hAnsi="Palatino Linotype" w:cs="Palatino Linotype"/>
          <w:b/>
          <w:sz w:val="22"/>
          <w:szCs w:val="22"/>
        </w:rPr>
        <w:t>Ampliación del plazo.</w:t>
      </w:r>
      <w:r w:rsidRPr="005303DA">
        <w:rPr>
          <w:rFonts w:ascii="Palatino Linotype" w:eastAsia="Palatino Linotype" w:hAnsi="Palatino Linotype" w:cs="Palatino Linotype"/>
          <w:sz w:val="22"/>
          <w:szCs w:val="22"/>
        </w:rPr>
        <w:t xml:space="preserve"> En fecha </w:t>
      </w:r>
      <w:r w:rsidRPr="005303DA">
        <w:rPr>
          <w:rFonts w:ascii="Palatino Linotype" w:eastAsia="Palatino Linotype" w:hAnsi="Palatino Linotype" w:cs="Palatino Linotype"/>
          <w:b/>
          <w:sz w:val="22"/>
          <w:szCs w:val="22"/>
        </w:rPr>
        <w:t>siete de octubre del año dos mil veintidós</w:t>
      </w:r>
      <w:r w:rsidRPr="005303DA">
        <w:rPr>
          <w:rFonts w:ascii="Palatino Linotype" w:eastAsia="Palatino Linotype" w:hAnsi="Palatino Linotype" w:cs="Palatino Linotype"/>
          <w:sz w:val="22"/>
          <w:szCs w:val="22"/>
        </w:rPr>
        <w:t>, con fundamento en el artículo 181, párrafo tercero de la Ley de Transparencia y Acceso a la Información Pública del Estado de México y Municipios, se acordó la ampliación del plazo para su resolución.</w:t>
      </w:r>
    </w:p>
    <w:p w14:paraId="59317F02" w14:textId="77777777" w:rsidR="00C73F76" w:rsidRPr="005303DA" w:rsidRDefault="00C73F76">
      <w:pPr>
        <w:widowControl w:val="0"/>
        <w:spacing w:line="360" w:lineRule="auto"/>
        <w:jc w:val="both"/>
        <w:rPr>
          <w:rFonts w:ascii="Palatino Linotype" w:eastAsia="Palatino Linotype" w:hAnsi="Palatino Linotype" w:cs="Palatino Linotype"/>
        </w:rPr>
      </w:pPr>
    </w:p>
    <w:p w14:paraId="5AE25C99" w14:textId="77777777" w:rsidR="00C73F76" w:rsidRPr="005303DA" w:rsidRDefault="00A3209A">
      <w:pPr>
        <w:spacing w:line="360" w:lineRule="auto"/>
        <w:jc w:val="both"/>
        <w:rPr>
          <w:rFonts w:ascii="Palatino Linotype" w:eastAsia="Palatino Linotype" w:hAnsi="Palatino Linotype" w:cs="Palatino Linotype"/>
        </w:rPr>
      </w:pPr>
      <w:r w:rsidRPr="005303DA">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9073080" w14:textId="77777777" w:rsidR="00C73F76" w:rsidRPr="005303DA" w:rsidRDefault="00C73F76">
      <w:pPr>
        <w:spacing w:line="360" w:lineRule="auto"/>
        <w:jc w:val="both"/>
        <w:rPr>
          <w:rFonts w:ascii="Palatino Linotype" w:eastAsia="Palatino Linotype" w:hAnsi="Palatino Linotype" w:cs="Palatino Linotype"/>
        </w:rPr>
      </w:pPr>
    </w:p>
    <w:p w14:paraId="63DC6CF3" w14:textId="77777777" w:rsidR="00C73F76" w:rsidRPr="005303DA" w:rsidRDefault="00A3209A">
      <w:pPr>
        <w:spacing w:line="360" w:lineRule="auto"/>
        <w:jc w:val="both"/>
        <w:rPr>
          <w:rFonts w:ascii="Palatino Linotype" w:eastAsia="Palatino Linotype" w:hAnsi="Palatino Linotype" w:cs="Palatino Linotype"/>
        </w:rPr>
      </w:pPr>
      <w:r w:rsidRPr="005303DA">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la resolución se encuentra justificado en los elementos para medir la </w:t>
      </w:r>
      <w:r w:rsidRPr="005303DA">
        <w:rPr>
          <w:rFonts w:ascii="Palatino Linotype" w:eastAsia="Palatino Linotype" w:hAnsi="Palatino Linotype" w:cs="Palatino Linotype"/>
        </w:rPr>
        <w:lastRenderedPageBreak/>
        <w:t>razonabilidad de asuntos conforme a los parámetros establecidos por diversos órganos jurisdiccionales federales, aplicables también en procedimientos análogos, como el que nos ocupa.</w:t>
      </w:r>
    </w:p>
    <w:p w14:paraId="1A4C86F0" w14:textId="77777777" w:rsidR="00C73F76" w:rsidRPr="005303DA" w:rsidRDefault="00C73F76">
      <w:pPr>
        <w:spacing w:line="360" w:lineRule="auto"/>
        <w:jc w:val="both"/>
        <w:rPr>
          <w:rFonts w:ascii="Palatino Linotype" w:eastAsia="Palatino Linotype" w:hAnsi="Palatino Linotype" w:cs="Palatino Linotype"/>
        </w:rPr>
      </w:pPr>
    </w:p>
    <w:p w14:paraId="04E164CE" w14:textId="77777777" w:rsidR="00C73F76" w:rsidRPr="005303DA" w:rsidRDefault="00A3209A">
      <w:pPr>
        <w:spacing w:line="360" w:lineRule="auto"/>
        <w:jc w:val="both"/>
        <w:rPr>
          <w:rFonts w:ascii="Palatino Linotype" w:eastAsia="Palatino Linotype" w:hAnsi="Palatino Linotype" w:cs="Palatino Linotype"/>
        </w:rPr>
      </w:pPr>
      <w:r w:rsidRPr="005303DA">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5E4EE7A" w14:textId="77777777" w:rsidR="00C73F76" w:rsidRPr="005303DA" w:rsidRDefault="00C73F76">
      <w:pPr>
        <w:spacing w:line="360" w:lineRule="auto"/>
        <w:jc w:val="both"/>
        <w:rPr>
          <w:rFonts w:ascii="Palatino Linotype" w:eastAsia="Palatino Linotype" w:hAnsi="Palatino Linotype" w:cs="Palatino Linotype"/>
        </w:rPr>
      </w:pPr>
    </w:p>
    <w:p w14:paraId="4A9DAEA3" w14:textId="77777777" w:rsidR="00C73F76" w:rsidRPr="005303DA" w:rsidRDefault="00A3209A">
      <w:pPr>
        <w:spacing w:line="360" w:lineRule="auto"/>
        <w:jc w:val="both"/>
        <w:rPr>
          <w:rFonts w:ascii="Palatino Linotype" w:eastAsia="Palatino Linotype" w:hAnsi="Palatino Linotype" w:cs="Palatino Linotype"/>
        </w:rPr>
      </w:pPr>
      <w:r w:rsidRPr="005303DA">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E4187C5" w14:textId="77777777" w:rsidR="00C73F76" w:rsidRPr="005303DA" w:rsidRDefault="00C73F76">
      <w:pPr>
        <w:spacing w:line="360" w:lineRule="auto"/>
        <w:jc w:val="both"/>
        <w:rPr>
          <w:rFonts w:ascii="Palatino Linotype" w:eastAsia="Palatino Linotype" w:hAnsi="Palatino Linotype" w:cs="Palatino Linotype"/>
        </w:rPr>
      </w:pPr>
    </w:p>
    <w:p w14:paraId="53026143" w14:textId="77777777" w:rsidR="00C73F76" w:rsidRPr="005303DA" w:rsidRDefault="00A3209A">
      <w:pPr>
        <w:spacing w:line="360" w:lineRule="auto"/>
        <w:jc w:val="both"/>
        <w:rPr>
          <w:rFonts w:ascii="Palatino Linotype" w:eastAsia="Palatino Linotype" w:hAnsi="Palatino Linotype" w:cs="Palatino Linotype"/>
          <w:strike/>
        </w:rPr>
      </w:pPr>
      <w:r w:rsidRPr="005303DA">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1D5A393C" w14:textId="77777777" w:rsidR="00C73F76" w:rsidRPr="005303DA" w:rsidRDefault="00C73F76">
      <w:pPr>
        <w:spacing w:line="360" w:lineRule="auto"/>
        <w:jc w:val="both"/>
        <w:rPr>
          <w:rFonts w:ascii="Palatino Linotype" w:eastAsia="Palatino Linotype" w:hAnsi="Palatino Linotype" w:cs="Palatino Linotype"/>
        </w:rPr>
      </w:pPr>
    </w:p>
    <w:p w14:paraId="295269DF" w14:textId="77777777" w:rsidR="00C73F76" w:rsidRPr="005303DA" w:rsidRDefault="00A3209A">
      <w:pPr>
        <w:numPr>
          <w:ilvl w:val="0"/>
          <w:numId w:val="2"/>
        </w:numPr>
        <w:spacing w:line="360" w:lineRule="auto"/>
        <w:jc w:val="both"/>
        <w:rPr>
          <w:rFonts w:ascii="Palatino Linotype" w:eastAsia="Palatino Linotype" w:hAnsi="Palatino Linotype" w:cs="Palatino Linotype"/>
        </w:rPr>
      </w:pPr>
      <w:r w:rsidRPr="005303DA">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59B456E5" w14:textId="77777777" w:rsidR="00C73F76" w:rsidRPr="005303DA" w:rsidRDefault="00C73F76">
      <w:pPr>
        <w:spacing w:line="360" w:lineRule="auto"/>
        <w:ind w:left="927"/>
        <w:jc w:val="both"/>
        <w:rPr>
          <w:rFonts w:ascii="Palatino Linotype" w:eastAsia="Palatino Linotype" w:hAnsi="Palatino Linotype" w:cs="Palatino Linotype"/>
        </w:rPr>
      </w:pPr>
    </w:p>
    <w:p w14:paraId="76766295" w14:textId="77777777" w:rsidR="00C73F76" w:rsidRPr="005303DA" w:rsidRDefault="00A3209A">
      <w:pPr>
        <w:numPr>
          <w:ilvl w:val="0"/>
          <w:numId w:val="2"/>
        </w:numPr>
        <w:spacing w:line="360" w:lineRule="auto"/>
        <w:jc w:val="both"/>
        <w:rPr>
          <w:rFonts w:ascii="Palatino Linotype" w:eastAsia="Palatino Linotype" w:hAnsi="Palatino Linotype" w:cs="Palatino Linotype"/>
        </w:rPr>
      </w:pPr>
      <w:r w:rsidRPr="005303DA">
        <w:rPr>
          <w:rFonts w:ascii="Palatino Linotype" w:eastAsia="Palatino Linotype" w:hAnsi="Palatino Linotype" w:cs="Palatino Linotype"/>
        </w:rPr>
        <w:t>Actividad Procesal del interesado. Acciones u omisiones del interesado.</w:t>
      </w:r>
    </w:p>
    <w:p w14:paraId="36B0F4B3" w14:textId="77777777" w:rsidR="00C73F76" w:rsidRPr="005303DA" w:rsidRDefault="00C73F76">
      <w:pPr>
        <w:spacing w:line="360" w:lineRule="auto"/>
        <w:jc w:val="both"/>
        <w:rPr>
          <w:rFonts w:ascii="Palatino Linotype" w:eastAsia="Palatino Linotype" w:hAnsi="Palatino Linotype" w:cs="Palatino Linotype"/>
        </w:rPr>
      </w:pPr>
    </w:p>
    <w:p w14:paraId="3DA8598F" w14:textId="77777777" w:rsidR="00C73F76" w:rsidRPr="005303DA" w:rsidRDefault="00A3209A">
      <w:pPr>
        <w:numPr>
          <w:ilvl w:val="0"/>
          <w:numId w:val="2"/>
        </w:numPr>
        <w:spacing w:line="360" w:lineRule="auto"/>
        <w:jc w:val="both"/>
        <w:rPr>
          <w:rFonts w:ascii="Palatino Linotype" w:eastAsia="Palatino Linotype" w:hAnsi="Palatino Linotype" w:cs="Palatino Linotype"/>
        </w:rPr>
      </w:pPr>
      <w:r w:rsidRPr="005303DA">
        <w:rPr>
          <w:rFonts w:ascii="Palatino Linotype" w:eastAsia="Palatino Linotype" w:hAnsi="Palatino Linotype" w:cs="Palatino Linotype"/>
        </w:rPr>
        <w:lastRenderedPageBreak/>
        <w:t>Conducta de la Autoridad: Las Acciones u omisiones realizadas en el procedimiento. Así como si la autoridad actuó con la debida diligencia.</w:t>
      </w:r>
    </w:p>
    <w:p w14:paraId="7E809751" w14:textId="77777777" w:rsidR="00C73F76" w:rsidRPr="005303DA" w:rsidRDefault="00C73F76">
      <w:pPr>
        <w:spacing w:line="360" w:lineRule="auto"/>
        <w:ind w:left="708"/>
        <w:rPr>
          <w:rFonts w:ascii="Palatino Linotype" w:eastAsia="Palatino Linotype" w:hAnsi="Palatino Linotype" w:cs="Palatino Linotype"/>
        </w:rPr>
      </w:pPr>
    </w:p>
    <w:p w14:paraId="2639EC7F" w14:textId="77777777" w:rsidR="00C73F76" w:rsidRPr="005303DA" w:rsidRDefault="00A3209A">
      <w:pPr>
        <w:spacing w:line="360" w:lineRule="auto"/>
        <w:ind w:left="567"/>
        <w:jc w:val="both"/>
        <w:rPr>
          <w:rFonts w:ascii="Palatino Linotype" w:eastAsia="Palatino Linotype" w:hAnsi="Palatino Linotype" w:cs="Palatino Linotype"/>
        </w:rPr>
      </w:pPr>
      <w:r w:rsidRPr="005303DA">
        <w:rPr>
          <w:rFonts w:ascii="Palatino Linotype" w:eastAsia="Palatino Linotype" w:hAnsi="Palatino Linotype" w:cs="Palatino Linotype"/>
        </w:rPr>
        <w:t>d) La afectación generada en la situación jurídica de la persona involucrada en el proceso: Violación a sus derechos humanos.</w:t>
      </w:r>
    </w:p>
    <w:p w14:paraId="17329789" w14:textId="77777777" w:rsidR="00C73F76" w:rsidRPr="005303DA" w:rsidRDefault="00C73F76">
      <w:pPr>
        <w:spacing w:line="360" w:lineRule="auto"/>
        <w:jc w:val="both"/>
        <w:rPr>
          <w:rFonts w:ascii="Palatino Linotype" w:eastAsia="Palatino Linotype" w:hAnsi="Palatino Linotype" w:cs="Palatino Linotype"/>
        </w:rPr>
      </w:pPr>
    </w:p>
    <w:p w14:paraId="0AEC1C9E" w14:textId="77777777" w:rsidR="00C73F76" w:rsidRPr="005303DA" w:rsidRDefault="00A3209A">
      <w:pPr>
        <w:spacing w:line="360" w:lineRule="auto"/>
        <w:jc w:val="both"/>
        <w:rPr>
          <w:rFonts w:ascii="Palatino Linotype" w:eastAsia="Palatino Linotype" w:hAnsi="Palatino Linotype" w:cs="Palatino Linotype"/>
        </w:rPr>
      </w:pPr>
      <w:r w:rsidRPr="005303DA">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F129591" w14:textId="77777777" w:rsidR="00C73F76" w:rsidRPr="005303DA" w:rsidRDefault="00C73F76">
      <w:pPr>
        <w:spacing w:line="360" w:lineRule="auto"/>
        <w:jc w:val="both"/>
        <w:rPr>
          <w:rFonts w:ascii="Palatino Linotype" w:eastAsia="Palatino Linotype" w:hAnsi="Palatino Linotype" w:cs="Palatino Linotype"/>
        </w:rPr>
      </w:pPr>
    </w:p>
    <w:p w14:paraId="2700B00C" w14:textId="77777777" w:rsidR="00C73F76" w:rsidRPr="005303DA" w:rsidRDefault="00A3209A">
      <w:pPr>
        <w:spacing w:line="360" w:lineRule="auto"/>
        <w:jc w:val="both"/>
        <w:rPr>
          <w:rFonts w:ascii="Palatino Linotype" w:eastAsia="Palatino Linotype" w:hAnsi="Palatino Linotype" w:cs="Palatino Linotype"/>
          <w:b/>
        </w:rPr>
      </w:pPr>
      <w:r w:rsidRPr="005303DA">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5303DA">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5303DA">
        <w:rPr>
          <w:rFonts w:ascii="Palatino Linotype" w:eastAsia="Palatino Linotype" w:hAnsi="Palatino Linotype" w:cs="Palatino Linotype"/>
        </w:rPr>
        <w:t>, visible en la Gaceta del Seminario Judicial de la Federación con el registro digital 205635.</w:t>
      </w:r>
    </w:p>
    <w:p w14:paraId="606E8410" w14:textId="77777777" w:rsidR="00C73F76" w:rsidRPr="005303DA" w:rsidRDefault="00C73F76">
      <w:pPr>
        <w:spacing w:line="360" w:lineRule="auto"/>
        <w:jc w:val="both"/>
        <w:rPr>
          <w:rFonts w:ascii="Palatino Linotype" w:eastAsia="Palatino Linotype" w:hAnsi="Palatino Linotype" w:cs="Palatino Linotype"/>
        </w:rPr>
      </w:pPr>
    </w:p>
    <w:p w14:paraId="0ACD5380" w14:textId="77777777" w:rsidR="00C73F76" w:rsidRPr="005303DA" w:rsidRDefault="00A3209A">
      <w:pPr>
        <w:spacing w:line="360" w:lineRule="auto"/>
        <w:jc w:val="both"/>
        <w:rPr>
          <w:rFonts w:ascii="Palatino Linotype" w:eastAsia="Palatino Linotype" w:hAnsi="Palatino Linotype" w:cs="Palatino Linotype"/>
        </w:rPr>
      </w:pPr>
      <w:r w:rsidRPr="005303DA">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w:t>
      </w:r>
      <w:r w:rsidRPr="005303DA">
        <w:rPr>
          <w:rFonts w:ascii="Palatino Linotype" w:eastAsia="Palatino Linotype" w:hAnsi="Palatino Linotype" w:cs="Palatino Linotype"/>
        </w:rPr>
        <w:lastRenderedPageBreak/>
        <w:t>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2090861" w14:textId="77777777" w:rsidR="00C73F76" w:rsidRPr="005303DA" w:rsidRDefault="00C73F76">
      <w:pPr>
        <w:spacing w:line="360" w:lineRule="auto"/>
        <w:jc w:val="both"/>
        <w:rPr>
          <w:rFonts w:ascii="Palatino Linotype" w:eastAsia="Palatino Linotype" w:hAnsi="Palatino Linotype" w:cs="Palatino Linotype"/>
        </w:rPr>
      </w:pPr>
    </w:p>
    <w:p w14:paraId="2F933187" w14:textId="77777777" w:rsidR="00C73F76" w:rsidRPr="005303DA" w:rsidRDefault="00A3209A">
      <w:pPr>
        <w:spacing w:line="360" w:lineRule="auto"/>
        <w:jc w:val="both"/>
        <w:rPr>
          <w:rFonts w:ascii="Palatino Linotype" w:eastAsia="Palatino Linotype" w:hAnsi="Palatino Linotype" w:cs="Palatino Linotype"/>
        </w:rPr>
      </w:pPr>
      <w:r w:rsidRPr="005303DA">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3CDFDC0A" w14:textId="77777777" w:rsidR="00C73F76" w:rsidRPr="005303DA" w:rsidRDefault="00C73F76">
      <w:pPr>
        <w:spacing w:line="360" w:lineRule="auto"/>
        <w:jc w:val="both"/>
        <w:rPr>
          <w:rFonts w:ascii="Palatino Linotype" w:eastAsia="Palatino Linotype" w:hAnsi="Palatino Linotype" w:cs="Palatino Linotype"/>
        </w:rPr>
      </w:pPr>
    </w:p>
    <w:p w14:paraId="73094DDC" w14:textId="77777777" w:rsidR="00C73F76" w:rsidRPr="005303DA" w:rsidRDefault="00A3209A">
      <w:pPr>
        <w:spacing w:line="360" w:lineRule="auto"/>
        <w:ind w:left="567" w:right="616"/>
        <w:jc w:val="both"/>
        <w:rPr>
          <w:rFonts w:ascii="Palatino Linotype" w:eastAsia="Palatino Linotype" w:hAnsi="Palatino Linotype" w:cs="Palatino Linotype"/>
          <w:sz w:val="22"/>
          <w:szCs w:val="22"/>
        </w:rPr>
      </w:pPr>
      <w:r w:rsidRPr="005303DA">
        <w:rPr>
          <w:rFonts w:ascii="Palatino Linotype" w:eastAsia="Palatino Linotype" w:hAnsi="Palatino Linotype" w:cs="Palatino Linotype"/>
          <w:sz w:val="22"/>
          <w:szCs w:val="22"/>
        </w:rPr>
        <w:t xml:space="preserve"> </w:t>
      </w:r>
      <w:r w:rsidRPr="005303DA">
        <w:rPr>
          <w:rFonts w:ascii="Palatino Linotype" w:eastAsia="Palatino Linotype" w:hAnsi="Palatino Linotype" w:cs="Palatino Linotype"/>
          <w:i/>
          <w:sz w:val="22"/>
          <w:szCs w:val="22"/>
        </w:rPr>
        <w:t>“PLAZO RAZONABLE PARA RESOLVER. DIMENSIÓN Y EFECTOS DE ESTE CONCEPTO CUANDO SE ADUCE EXCESIVA CARGA DE TRABAJO.”</w:t>
      </w:r>
      <w:r w:rsidRPr="005303DA">
        <w:rPr>
          <w:rFonts w:ascii="Palatino Linotype" w:eastAsia="Palatino Linotype" w:hAnsi="Palatino Linotype" w:cs="Palatino Linotype"/>
          <w:sz w:val="22"/>
          <w:szCs w:val="22"/>
        </w:rPr>
        <w:t xml:space="preserve"> consultable en el Seminario Judicial de la Federación y su gaceta, con el registro digital 2002351.</w:t>
      </w:r>
    </w:p>
    <w:p w14:paraId="46FCF625" w14:textId="77777777" w:rsidR="00C73F76" w:rsidRPr="005303DA" w:rsidRDefault="00C73F76">
      <w:pPr>
        <w:spacing w:line="360" w:lineRule="auto"/>
        <w:ind w:left="567" w:right="616"/>
        <w:jc w:val="both"/>
        <w:rPr>
          <w:rFonts w:ascii="Palatino Linotype" w:eastAsia="Palatino Linotype" w:hAnsi="Palatino Linotype" w:cs="Palatino Linotype"/>
          <w:b/>
          <w:sz w:val="22"/>
          <w:szCs w:val="22"/>
        </w:rPr>
      </w:pPr>
    </w:p>
    <w:p w14:paraId="717BC1C7" w14:textId="77777777" w:rsidR="00C73F76" w:rsidRPr="005303DA" w:rsidRDefault="00A3209A">
      <w:pPr>
        <w:spacing w:line="360" w:lineRule="auto"/>
        <w:ind w:left="567" w:right="616"/>
        <w:jc w:val="both"/>
        <w:rPr>
          <w:rFonts w:ascii="Palatino Linotype" w:eastAsia="Palatino Linotype" w:hAnsi="Palatino Linotype" w:cs="Palatino Linotype"/>
          <w:sz w:val="22"/>
          <w:szCs w:val="22"/>
        </w:rPr>
      </w:pPr>
      <w:r w:rsidRPr="005303DA">
        <w:rPr>
          <w:rFonts w:ascii="Palatino Linotype" w:eastAsia="Palatino Linotype" w:hAnsi="Palatino Linotype" w:cs="Palatino Linotype"/>
          <w:i/>
          <w:sz w:val="22"/>
          <w:szCs w:val="22"/>
        </w:rPr>
        <w:t>“PLAZO RAZONABLE PARA RESOLVER. CONCEPTO Y ELEMENTOS QUE LO INTEGRAN A LA LUZ DEL DERECHO INTERNACIONAL DE LOS DERECHOS HUMANOS.”</w:t>
      </w:r>
      <w:r w:rsidRPr="005303DA">
        <w:rPr>
          <w:rFonts w:ascii="Palatino Linotype" w:eastAsia="Palatino Linotype" w:hAnsi="Palatino Linotype" w:cs="Palatino Linotype"/>
          <w:sz w:val="22"/>
          <w:szCs w:val="22"/>
        </w:rPr>
        <w:t>, visible en el Seminario Judicial de la Federación y su gaceta, con el registro digital 2002350.</w:t>
      </w:r>
    </w:p>
    <w:p w14:paraId="33C5F56A" w14:textId="77777777" w:rsidR="00C73F76" w:rsidRPr="005303DA" w:rsidRDefault="00C73F76">
      <w:pPr>
        <w:spacing w:line="360" w:lineRule="auto"/>
        <w:jc w:val="both"/>
        <w:rPr>
          <w:rFonts w:ascii="Palatino Linotype" w:eastAsia="Palatino Linotype" w:hAnsi="Palatino Linotype" w:cs="Palatino Linotype"/>
        </w:rPr>
      </w:pPr>
    </w:p>
    <w:p w14:paraId="4C64C2BE" w14:textId="77777777" w:rsidR="00C73F76" w:rsidRPr="005303DA" w:rsidRDefault="00A3209A">
      <w:pPr>
        <w:spacing w:line="360" w:lineRule="auto"/>
        <w:jc w:val="both"/>
        <w:rPr>
          <w:rFonts w:ascii="Palatino Linotype" w:eastAsia="Palatino Linotype" w:hAnsi="Palatino Linotype" w:cs="Palatino Linotype"/>
        </w:rPr>
      </w:pPr>
      <w:r w:rsidRPr="005303DA">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508FC7B1" w14:textId="77777777" w:rsidR="00C73F76" w:rsidRPr="005303DA" w:rsidRDefault="00A3209A">
      <w:pPr>
        <w:spacing w:line="360" w:lineRule="auto"/>
        <w:jc w:val="both"/>
        <w:rPr>
          <w:rFonts w:ascii="Palatino Linotype" w:eastAsia="Palatino Linotype" w:hAnsi="Palatino Linotype" w:cs="Palatino Linotype"/>
        </w:rPr>
      </w:pPr>
      <w:r w:rsidRPr="005303DA">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14:paraId="36ECB4E2" w14:textId="77777777" w:rsidR="00C73F76" w:rsidRPr="005303DA" w:rsidRDefault="00C73F76">
      <w:pPr>
        <w:spacing w:line="360" w:lineRule="auto"/>
        <w:jc w:val="both"/>
        <w:rPr>
          <w:rFonts w:ascii="Palatino Linotype" w:eastAsia="Palatino Linotype" w:hAnsi="Palatino Linotype" w:cs="Palatino Linotype"/>
        </w:rPr>
      </w:pPr>
    </w:p>
    <w:p w14:paraId="31E404F0" w14:textId="77777777" w:rsidR="00C73F76" w:rsidRPr="005303DA" w:rsidRDefault="00A3209A">
      <w:pPr>
        <w:numPr>
          <w:ilvl w:val="0"/>
          <w:numId w:val="5"/>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1" w:name="_heading=h.30j0zll" w:colFirst="0" w:colLast="0"/>
      <w:bookmarkEnd w:id="1"/>
      <w:r w:rsidRPr="005303DA">
        <w:rPr>
          <w:rFonts w:ascii="Palatino Linotype" w:eastAsia="Palatino Linotype" w:hAnsi="Palatino Linotype" w:cs="Palatino Linotype"/>
          <w:b/>
          <w:sz w:val="22"/>
          <w:szCs w:val="22"/>
        </w:rPr>
        <w:t>C O N S I D E R A N D O:</w:t>
      </w:r>
    </w:p>
    <w:p w14:paraId="139E45EE" w14:textId="77777777" w:rsidR="00C73F76" w:rsidRPr="005303DA" w:rsidRDefault="00C73F76">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39ED6DAA" w14:textId="77777777" w:rsidR="00C73F76" w:rsidRPr="005303DA" w:rsidRDefault="00A3209A">
      <w:pPr>
        <w:spacing w:line="360" w:lineRule="auto"/>
        <w:jc w:val="both"/>
        <w:rPr>
          <w:rFonts w:ascii="Palatino Linotype" w:eastAsia="Palatino Linotype" w:hAnsi="Palatino Linotype" w:cs="Palatino Linotype"/>
          <w:b/>
        </w:rPr>
      </w:pPr>
      <w:r w:rsidRPr="005303DA">
        <w:rPr>
          <w:rFonts w:ascii="Palatino Linotype" w:eastAsia="Palatino Linotype" w:hAnsi="Palatino Linotype" w:cs="Palatino Linotype"/>
          <w:b/>
        </w:rPr>
        <w:t xml:space="preserve">Primero. Competencia. </w:t>
      </w:r>
      <w:r w:rsidRPr="005303DA">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6494E10E" w14:textId="77777777" w:rsidR="00C73F76" w:rsidRPr="005303DA" w:rsidRDefault="00C73F76">
      <w:pPr>
        <w:spacing w:line="360" w:lineRule="auto"/>
        <w:jc w:val="both"/>
        <w:rPr>
          <w:rFonts w:ascii="Palatino Linotype" w:eastAsia="Palatino Linotype" w:hAnsi="Palatino Linotype" w:cs="Palatino Linotype"/>
          <w:b/>
        </w:rPr>
      </w:pPr>
    </w:p>
    <w:p w14:paraId="3E8ACF2C" w14:textId="77777777" w:rsidR="00C73F76" w:rsidRPr="005303DA" w:rsidRDefault="00A3209A">
      <w:pPr>
        <w:spacing w:line="360" w:lineRule="auto"/>
        <w:jc w:val="both"/>
        <w:rPr>
          <w:rFonts w:ascii="Palatino Linotype" w:eastAsia="Palatino Linotype" w:hAnsi="Palatino Linotype" w:cs="Palatino Linotype"/>
        </w:rPr>
      </w:pPr>
      <w:r w:rsidRPr="005303DA">
        <w:rPr>
          <w:rFonts w:ascii="Palatino Linotype" w:eastAsia="Palatino Linotype" w:hAnsi="Palatino Linotype" w:cs="Palatino Linotype"/>
          <w:b/>
        </w:rPr>
        <w:t>Segundo. Oportunidad y Procedibilidad del Recurso de Revisión</w:t>
      </w:r>
      <w:r w:rsidRPr="005303DA">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E3A92D7" w14:textId="77777777" w:rsidR="00C73F76" w:rsidRPr="005303DA" w:rsidRDefault="00C73F76">
      <w:pPr>
        <w:spacing w:line="360" w:lineRule="auto"/>
        <w:jc w:val="both"/>
        <w:rPr>
          <w:rFonts w:ascii="Palatino Linotype" w:eastAsia="Palatino Linotype" w:hAnsi="Palatino Linotype" w:cs="Palatino Linotype"/>
        </w:rPr>
      </w:pPr>
    </w:p>
    <w:p w14:paraId="5820235C" w14:textId="77777777" w:rsidR="00C73F76" w:rsidRPr="005303DA" w:rsidRDefault="00A3209A">
      <w:pPr>
        <w:spacing w:line="360" w:lineRule="auto"/>
        <w:ind w:right="49"/>
        <w:jc w:val="both"/>
        <w:rPr>
          <w:rFonts w:ascii="Palatino Linotype" w:eastAsia="Palatino Linotype" w:hAnsi="Palatino Linotype" w:cs="Palatino Linotype"/>
        </w:rPr>
      </w:pPr>
      <w:r w:rsidRPr="005303DA">
        <w:rPr>
          <w:rFonts w:ascii="Palatino Linotype" w:eastAsia="Palatino Linotype" w:hAnsi="Palatino Linotype" w:cs="Palatino Linotype"/>
        </w:rPr>
        <w:lastRenderedPageBreak/>
        <w:t xml:space="preserve">El recurso de revisión fue interpuesto dentro del plazo de quince días hábiles, previsto en el artículo 178 de la Ley de Transparencia y Acceso a la Información Pública del Estado de México y Municipios, ya que el </w:t>
      </w:r>
      <w:r w:rsidRPr="005303DA">
        <w:rPr>
          <w:rFonts w:ascii="Palatino Linotype" w:eastAsia="Palatino Linotype" w:hAnsi="Palatino Linotype" w:cs="Palatino Linotype"/>
          <w:b/>
        </w:rPr>
        <w:t>SUJETO OBLIGADO</w:t>
      </w:r>
      <w:r w:rsidRPr="005303DA">
        <w:rPr>
          <w:rFonts w:ascii="Palatino Linotype" w:eastAsia="Palatino Linotype" w:hAnsi="Palatino Linotype" w:cs="Palatino Linotype"/>
        </w:rPr>
        <w:t xml:space="preserve"> proporcionó su respuesta a la solicitud de información el </w:t>
      </w:r>
      <w:r w:rsidRPr="005303DA">
        <w:rPr>
          <w:rFonts w:ascii="Palatino Linotype" w:eastAsia="Palatino Linotype" w:hAnsi="Palatino Linotype" w:cs="Palatino Linotype"/>
          <w:b/>
        </w:rPr>
        <w:t>catorce de junio del dos mil veintidós</w:t>
      </w:r>
      <w:r w:rsidRPr="005303DA">
        <w:rPr>
          <w:rFonts w:ascii="Palatino Linotype" w:eastAsia="Palatino Linotype" w:hAnsi="Palatino Linotype" w:cs="Palatino Linotype"/>
        </w:rPr>
        <w:t xml:space="preserve">, y el </w:t>
      </w:r>
      <w:r w:rsidRPr="005303DA">
        <w:rPr>
          <w:rFonts w:ascii="Palatino Linotype" w:eastAsia="Palatino Linotype" w:hAnsi="Palatino Linotype" w:cs="Palatino Linotype"/>
          <w:b/>
        </w:rPr>
        <w:t>RECURRENTE</w:t>
      </w:r>
      <w:r w:rsidRPr="005303DA">
        <w:rPr>
          <w:rFonts w:ascii="Palatino Linotype" w:eastAsia="Palatino Linotype" w:hAnsi="Palatino Linotype" w:cs="Palatino Linotype"/>
        </w:rPr>
        <w:t xml:space="preserve"> presentó su recurso de revisión el </w:t>
      </w:r>
      <w:r w:rsidRPr="005303DA">
        <w:rPr>
          <w:rFonts w:ascii="Palatino Linotype" w:eastAsia="Palatino Linotype" w:hAnsi="Palatino Linotype" w:cs="Palatino Linotype"/>
          <w:b/>
        </w:rPr>
        <w:t>veintidós de junio de dos mil veintidós</w:t>
      </w:r>
      <w:r w:rsidRPr="005303DA">
        <w:rPr>
          <w:rFonts w:ascii="Palatino Linotype" w:eastAsia="Palatino Linotype" w:hAnsi="Palatino Linotype" w:cs="Palatino Linotype"/>
        </w:rPr>
        <w:t xml:space="preserve">; esto es al sexto día hábil siguiente que tuvo conocimiento de la respuesta. </w:t>
      </w:r>
    </w:p>
    <w:p w14:paraId="63F977EE" w14:textId="77777777" w:rsidR="00C73F76" w:rsidRPr="005303DA" w:rsidRDefault="00C73F76">
      <w:pPr>
        <w:spacing w:line="360" w:lineRule="auto"/>
        <w:ind w:right="49"/>
        <w:jc w:val="both"/>
        <w:rPr>
          <w:rFonts w:ascii="Palatino Linotype" w:eastAsia="Palatino Linotype" w:hAnsi="Palatino Linotype" w:cs="Palatino Linotype"/>
        </w:rPr>
      </w:pPr>
    </w:p>
    <w:p w14:paraId="747ADACC" w14:textId="77777777" w:rsidR="00C73F76" w:rsidRPr="005303DA" w:rsidRDefault="00A3209A">
      <w:pPr>
        <w:spacing w:line="360" w:lineRule="auto"/>
        <w:jc w:val="both"/>
        <w:rPr>
          <w:rFonts w:ascii="Palatino Linotype" w:eastAsia="Palatino Linotype" w:hAnsi="Palatino Linotype" w:cs="Palatino Linotype"/>
        </w:rPr>
      </w:pPr>
      <w:r w:rsidRPr="005303DA">
        <w:rPr>
          <w:rFonts w:ascii="Palatino Linotype" w:eastAsia="Palatino Linotype" w:hAnsi="Palatino Linotype" w:cs="Palatino Linotype"/>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2828AF2F" w14:textId="77777777" w:rsidR="00C73F76" w:rsidRPr="005303DA" w:rsidRDefault="00C73F76">
      <w:pPr>
        <w:spacing w:line="360" w:lineRule="auto"/>
        <w:jc w:val="both"/>
        <w:rPr>
          <w:rFonts w:ascii="Palatino Linotype" w:eastAsia="Palatino Linotype" w:hAnsi="Palatino Linotype" w:cs="Palatino Linotype"/>
        </w:rPr>
      </w:pPr>
    </w:p>
    <w:p w14:paraId="3BD56748" w14:textId="77777777" w:rsidR="00C73F76" w:rsidRPr="005303DA" w:rsidRDefault="00A3209A">
      <w:pPr>
        <w:spacing w:line="360" w:lineRule="auto"/>
        <w:jc w:val="both"/>
        <w:rPr>
          <w:rFonts w:ascii="Palatino Linotype" w:eastAsia="Palatino Linotype" w:hAnsi="Palatino Linotype" w:cs="Palatino Linotype"/>
        </w:rPr>
      </w:pPr>
      <w:r w:rsidRPr="005303DA">
        <w:rPr>
          <w:rFonts w:ascii="Palatino Linotype" w:eastAsia="Palatino Linotype" w:hAnsi="Palatino Linotype" w:cs="Palatino Linotype"/>
        </w:rPr>
        <w:t>Asimismo, resulta procedente la interposición del recurso de revisión al rubro anotado, toda vez que se actualiza las hipótesis previstas en el artículo 179, fracción IX de la ley de la materia, que a la letra dice:</w:t>
      </w:r>
    </w:p>
    <w:p w14:paraId="04E7FA65" w14:textId="77777777" w:rsidR="00C73F76" w:rsidRPr="005303DA" w:rsidRDefault="00C73F76">
      <w:pPr>
        <w:spacing w:line="360" w:lineRule="auto"/>
        <w:jc w:val="both"/>
        <w:rPr>
          <w:rFonts w:ascii="Palatino Linotype" w:eastAsia="Palatino Linotype" w:hAnsi="Palatino Linotype" w:cs="Palatino Linotype"/>
        </w:rPr>
      </w:pPr>
    </w:p>
    <w:p w14:paraId="527DA1DF" w14:textId="77777777" w:rsidR="00C73F76" w:rsidRPr="005303DA" w:rsidRDefault="00A3209A">
      <w:pPr>
        <w:spacing w:line="360" w:lineRule="auto"/>
        <w:ind w:left="567" w:right="616"/>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w:t>
      </w:r>
      <w:r w:rsidRPr="005303DA">
        <w:rPr>
          <w:rFonts w:ascii="Palatino Linotype" w:eastAsia="Palatino Linotype" w:hAnsi="Palatino Linotype" w:cs="Palatino Linotype"/>
          <w:b/>
          <w:i/>
          <w:sz w:val="22"/>
          <w:szCs w:val="22"/>
        </w:rPr>
        <w:t xml:space="preserve">Artículo 179. </w:t>
      </w:r>
      <w:r w:rsidRPr="005303DA">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sidRPr="005303DA">
        <w:rPr>
          <w:rFonts w:ascii="Palatino Linotype" w:eastAsia="Palatino Linotype" w:hAnsi="Palatino Linotype" w:cs="Palatino Linotype"/>
          <w:i/>
        </w:rPr>
        <w:t>causas</w:t>
      </w:r>
      <w:r w:rsidRPr="005303DA">
        <w:rPr>
          <w:rFonts w:ascii="Palatino Linotype" w:eastAsia="Palatino Linotype" w:hAnsi="Palatino Linotype" w:cs="Palatino Linotype"/>
          <w:i/>
          <w:sz w:val="22"/>
          <w:szCs w:val="22"/>
        </w:rPr>
        <w:t>:</w:t>
      </w:r>
    </w:p>
    <w:p w14:paraId="38B7D628" w14:textId="77777777" w:rsidR="00C73F76" w:rsidRPr="005303DA" w:rsidRDefault="00A3209A">
      <w:pPr>
        <w:spacing w:line="360" w:lineRule="auto"/>
        <w:ind w:left="567" w:right="616"/>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w:t>
      </w:r>
    </w:p>
    <w:p w14:paraId="7F9F96D1" w14:textId="77777777" w:rsidR="00C73F76" w:rsidRPr="005303DA" w:rsidRDefault="00A3209A">
      <w:pPr>
        <w:spacing w:line="360" w:lineRule="auto"/>
        <w:ind w:left="567" w:right="616"/>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IX. La entrega o puesta a disposición de información en un formato incomprensible y/o no accesible para el solicitante;</w:t>
      </w:r>
    </w:p>
    <w:p w14:paraId="2869CB69" w14:textId="77777777" w:rsidR="00C73F76" w:rsidRPr="005303DA" w:rsidRDefault="00A3209A">
      <w:pPr>
        <w:spacing w:line="360" w:lineRule="auto"/>
        <w:ind w:left="567" w:right="616"/>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 (Sic)</w:t>
      </w:r>
    </w:p>
    <w:p w14:paraId="7DAD3BCE" w14:textId="77777777" w:rsidR="00C73F76" w:rsidRPr="005303DA" w:rsidRDefault="00A3209A">
      <w:pPr>
        <w:spacing w:line="360" w:lineRule="auto"/>
        <w:jc w:val="both"/>
        <w:rPr>
          <w:rFonts w:ascii="Palatino Linotype" w:eastAsia="Palatino Linotype" w:hAnsi="Palatino Linotype" w:cs="Palatino Linotype"/>
        </w:rPr>
      </w:pPr>
      <w:r w:rsidRPr="005303DA">
        <w:rPr>
          <w:rFonts w:ascii="Palatino Linotype" w:eastAsia="Palatino Linotype" w:hAnsi="Palatino Linotype" w:cs="Palatino Linotype"/>
          <w:b/>
        </w:rPr>
        <w:lastRenderedPageBreak/>
        <w:t>Tercero. Materia de Revisión</w:t>
      </w:r>
      <w:r w:rsidRPr="005303DA">
        <w:rPr>
          <w:rFonts w:ascii="Palatino Linotype" w:eastAsia="Palatino Linotype" w:hAnsi="Palatino Linotype" w:cs="Palatino Linotype"/>
        </w:rPr>
        <w:t xml:space="preserve">: De las constancias que integran el expediente electrónico se advierte que el tema sobre el que este Instituto se pronunciará será en determinar si se actualiza la fracción IX del artículo 179 de la Ley de Transparencia y Acceso a la Información Pública del Estado de México y Municipios.  </w:t>
      </w:r>
    </w:p>
    <w:p w14:paraId="79DC44AB" w14:textId="77777777" w:rsidR="00C73F76" w:rsidRPr="005303DA" w:rsidRDefault="00C73F76">
      <w:pPr>
        <w:spacing w:line="360" w:lineRule="auto"/>
        <w:jc w:val="both"/>
        <w:rPr>
          <w:rFonts w:ascii="Palatino Linotype" w:eastAsia="Palatino Linotype" w:hAnsi="Palatino Linotype" w:cs="Palatino Linotype"/>
        </w:rPr>
      </w:pPr>
    </w:p>
    <w:p w14:paraId="124357A0" w14:textId="77777777" w:rsidR="00C73F76" w:rsidRPr="005303DA" w:rsidRDefault="00A3209A">
      <w:pPr>
        <w:spacing w:line="360" w:lineRule="auto"/>
        <w:jc w:val="both"/>
        <w:rPr>
          <w:rFonts w:ascii="Palatino Linotype" w:eastAsia="Palatino Linotype" w:hAnsi="Palatino Linotype" w:cs="Palatino Linotype"/>
        </w:rPr>
      </w:pPr>
      <w:r w:rsidRPr="005303DA">
        <w:rPr>
          <w:rFonts w:ascii="Palatino Linotype" w:eastAsia="Palatino Linotype" w:hAnsi="Palatino Linotype" w:cs="Palatino Linotype"/>
          <w:b/>
        </w:rPr>
        <w:t xml:space="preserve">Cuarto. Estudio de fondo del asunto. </w:t>
      </w:r>
      <w:r w:rsidRPr="005303DA">
        <w:rPr>
          <w:rFonts w:ascii="Palatino Linotype" w:eastAsia="Palatino Linotype" w:hAnsi="Palatino Linotype" w:cs="Palatino Linotype"/>
        </w:rPr>
        <w:t>Es conveniente analizar si la respuesta del Sujeto Obligado</w:t>
      </w:r>
      <w:r w:rsidRPr="005303DA">
        <w:rPr>
          <w:rFonts w:ascii="Palatino Linotype" w:eastAsia="Palatino Linotype" w:hAnsi="Palatino Linotype" w:cs="Palatino Linotype"/>
          <w:b/>
        </w:rPr>
        <w:t xml:space="preserve"> </w:t>
      </w:r>
      <w:r w:rsidRPr="005303DA">
        <w:rPr>
          <w:rFonts w:ascii="Palatino Linotype" w:eastAsia="Palatino Linotype" w:hAnsi="Palatino Linotype" w:cs="Palatino Linotype"/>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C854036" w14:textId="77777777" w:rsidR="00C73F76" w:rsidRPr="005303DA" w:rsidRDefault="00C73F76">
      <w:pPr>
        <w:spacing w:line="360" w:lineRule="auto"/>
        <w:jc w:val="both"/>
        <w:rPr>
          <w:rFonts w:ascii="Palatino Linotype" w:eastAsia="Palatino Linotype" w:hAnsi="Palatino Linotype" w:cs="Palatino Linotype"/>
        </w:rPr>
      </w:pPr>
    </w:p>
    <w:p w14:paraId="5EFD1C1A" w14:textId="77777777" w:rsidR="00C73F76" w:rsidRPr="005303DA" w:rsidRDefault="00A3209A">
      <w:pPr>
        <w:tabs>
          <w:tab w:val="left" w:pos="851"/>
        </w:tabs>
        <w:spacing w:line="276" w:lineRule="auto"/>
        <w:ind w:left="567" w:right="616"/>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w:t>
      </w:r>
      <w:r w:rsidRPr="005303DA">
        <w:rPr>
          <w:rFonts w:ascii="Palatino Linotype" w:eastAsia="Palatino Linotype" w:hAnsi="Palatino Linotype" w:cs="Palatino Linotype"/>
          <w:b/>
          <w:i/>
          <w:sz w:val="22"/>
          <w:szCs w:val="22"/>
        </w:rPr>
        <w:t>Artículo 4</w:t>
      </w:r>
      <w:r w:rsidRPr="005303DA">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F2BEC09" w14:textId="77777777" w:rsidR="00C73F76" w:rsidRPr="005303DA" w:rsidRDefault="00A3209A">
      <w:pPr>
        <w:tabs>
          <w:tab w:val="left" w:pos="851"/>
        </w:tabs>
        <w:spacing w:line="276" w:lineRule="auto"/>
        <w:ind w:left="567" w:right="616"/>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5303DA">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30ADFE6" w14:textId="77777777" w:rsidR="00C73F76" w:rsidRPr="005303DA" w:rsidRDefault="00A3209A">
      <w:pPr>
        <w:tabs>
          <w:tab w:val="left" w:pos="851"/>
        </w:tabs>
        <w:spacing w:line="276" w:lineRule="auto"/>
        <w:ind w:left="567" w:right="616"/>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b/>
          <w:i/>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proofErr w:type="gramStart"/>
      <w:r w:rsidRPr="005303DA">
        <w:rPr>
          <w:rFonts w:ascii="Palatino Linotype" w:eastAsia="Palatino Linotype" w:hAnsi="Palatino Linotype" w:cs="Palatino Linotype"/>
          <w:i/>
          <w:sz w:val="22"/>
          <w:szCs w:val="22"/>
        </w:rPr>
        <w:t>.”(</w:t>
      </w:r>
      <w:proofErr w:type="gramEnd"/>
      <w:r w:rsidRPr="005303DA">
        <w:rPr>
          <w:rFonts w:ascii="Palatino Linotype" w:eastAsia="Palatino Linotype" w:hAnsi="Palatino Linotype" w:cs="Palatino Linotype"/>
          <w:i/>
          <w:sz w:val="22"/>
          <w:szCs w:val="22"/>
        </w:rPr>
        <w:t>Sic)</w:t>
      </w:r>
    </w:p>
    <w:p w14:paraId="133C511A" w14:textId="77777777" w:rsidR="00C73F76" w:rsidRPr="005303DA" w:rsidRDefault="00C73F76">
      <w:pPr>
        <w:spacing w:line="360" w:lineRule="auto"/>
        <w:jc w:val="both"/>
        <w:rPr>
          <w:rFonts w:ascii="Palatino Linotype" w:eastAsia="Palatino Linotype" w:hAnsi="Palatino Linotype" w:cs="Palatino Linotype"/>
        </w:rPr>
      </w:pPr>
    </w:p>
    <w:p w14:paraId="0BFFFE0F" w14:textId="77777777" w:rsidR="00C73F76" w:rsidRPr="005303DA" w:rsidRDefault="00A3209A">
      <w:pPr>
        <w:spacing w:line="360" w:lineRule="auto"/>
        <w:jc w:val="both"/>
        <w:rPr>
          <w:rFonts w:ascii="Palatino Linotype" w:eastAsia="Palatino Linotype" w:hAnsi="Palatino Linotype" w:cs="Palatino Linotype"/>
        </w:rPr>
      </w:pPr>
      <w:r w:rsidRPr="005303DA">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76C22DFB" w14:textId="77777777" w:rsidR="00C73F76" w:rsidRPr="005303DA" w:rsidRDefault="00C73F76">
      <w:pPr>
        <w:spacing w:line="276" w:lineRule="auto"/>
        <w:ind w:left="567" w:right="616"/>
        <w:jc w:val="both"/>
        <w:rPr>
          <w:rFonts w:ascii="Palatino Linotype" w:eastAsia="Palatino Linotype" w:hAnsi="Palatino Linotype" w:cs="Palatino Linotype"/>
        </w:rPr>
      </w:pPr>
    </w:p>
    <w:p w14:paraId="126B00A7" w14:textId="77777777" w:rsidR="00C73F76" w:rsidRPr="005303DA" w:rsidRDefault="00A3209A">
      <w:pPr>
        <w:spacing w:line="276" w:lineRule="auto"/>
        <w:ind w:left="567" w:right="616"/>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w:t>
      </w:r>
      <w:r w:rsidRPr="005303DA">
        <w:rPr>
          <w:rFonts w:ascii="Palatino Linotype" w:eastAsia="Palatino Linotype" w:hAnsi="Palatino Linotype" w:cs="Palatino Linotype"/>
          <w:b/>
          <w:i/>
          <w:sz w:val="22"/>
          <w:szCs w:val="22"/>
        </w:rPr>
        <w:t>Artículo 12.-</w:t>
      </w:r>
      <w:r w:rsidRPr="005303DA">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E04D3EC" w14:textId="77777777" w:rsidR="00C73F76" w:rsidRPr="005303DA" w:rsidRDefault="00C73F76">
      <w:pPr>
        <w:spacing w:line="276" w:lineRule="auto"/>
        <w:ind w:left="567" w:right="616"/>
        <w:jc w:val="both"/>
        <w:rPr>
          <w:rFonts w:ascii="Palatino Linotype" w:eastAsia="Palatino Linotype" w:hAnsi="Palatino Linotype" w:cs="Palatino Linotype"/>
          <w:i/>
          <w:sz w:val="22"/>
          <w:szCs w:val="22"/>
        </w:rPr>
      </w:pPr>
    </w:p>
    <w:p w14:paraId="0A42C2A1" w14:textId="77777777" w:rsidR="00C73F76" w:rsidRPr="005303DA" w:rsidRDefault="00A3209A">
      <w:pPr>
        <w:spacing w:line="276" w:lineRule="auto"/>
        <w:ind w:left="567" w:right="616"/>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5303DA">
        <w:rPr>
          <w:rFonts w:ascii="Palatino Linotype" w:eastAsia="Palatino Linotype" w:hAnsi="Palatino Linotype" w:cs="Palatino Linotype"/>
          <w:i/>
          <w:sz w:val="22"/>
          <w:szCs w:val="22"/>
        </w:rPr>
        <w:t xml:space="preserve">. </w:t>
      </w:r>
      <w:r w:rsidRPr="005303DA">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5303DA">
        <w:rPr>
          <w:rFonts w:ascii="Palatino Linotype" w:eastAsia="Palatino Linotype" w:hAnsi="Palatino Linotype" w:cs="Palatino Linotype"/>
          <w:i/>
          <w:sz w:val="22"/>
          <w:szCs w:val="22"/>
        </w:rPr>
        <w:t>.” (Sic)</w:t>
      </w:r>
    </w:p>
    <w:p w14:paraId="3E314F50" w14:textId="77777777" w:rsidR="00C73F76" w:rsidRPr="005303DA" w:rsidRDefault="00C73F76">
      <w:pPr>
        <w:spacing w:line="360" w:lineRule="auto"/>
        <w:ind w:right="-93"/>
        <w:jc w:val="both"/>
        <w:rPr>
          <w:rFonts w:ascii="Palatino Linotype" w:eastAsia="Palatino Linotype" w:hAnsi="Palatino Linotype" w:cs="Palatino Linotype"/>
        </w:rPr>
      </w:pPr>
    </w:p>
    <w:p w14:paraId="04BC8C14" w14:textId="77777777" w:rsidR="00C73F76" w:rsidRPr="005303DA" w:rsidRDefault="00A3209A">
      <w:pPr>
        <w:spacing w:line="360" w:lineRule="auto"/>
        <w:ind w:right="-93"/>
        <w:jc w:val="both"/>
        <w:rPr>
          <w:rFonts w:ascii="Palatino Linotype" w:eastAsia="Palatino Linotype" w:hAnsi="Palatino Linotype" w:cs="Palatino Linotype"/>
        </w:rPr>
      </w:pPr>
      <w:r w:rsidRPr="005303DA">
        <w:rPr>
          <w:rFonts w:ascii="Palatino Linotype" w:eastAsia="Palatino Linotype" w:hAnsi="Palatino Linotype" w:cs="Palatino Linotype"/>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w:t>
      </w:r>
      <w:r w:rsidRPr="005303DA">
        <w:rPr>
          <w:rFonts w:ascii="Palatino Linotype" w:eastAsia="Palatino Linotype" w:hAnsi="Palatino Linotype" w:cs="Palatino Linotype"/>
        </w:rPr>
        <w:lastRenderedPageBreak/>
        <w:t>solicitada que tengan en su poder en el estado que se encuentran, sin necesidad de concretarse al interés o términos específicos del solicitante.</w:t>
      </w:r>
    </w:p>
    <w:p w14:paraId="505690D7" w14:textId="77777777" w:rsidR="00C73F76" w:rsidRPr="005303DA" w:rsidRDefault="00C73F76">
      <w:pPr>
        <w:spacing w:line="360" w:lineRule="auto"/>
        <w:ind w:right="-93"/>
        <w:jc w:val="both"/>
        <w:rPr>
          <w:rFonts w:ascii="Palatino Linotype" w:eastAsia="Palatino Linotype" w:hAnsi="Palatino Linotype" w:cs="Palatino Linotype"/>
        </w:rPr>
      </w:pPr>
    </w:p>
    <w:p w14:paraId="23FF5D14" w14:textId="77777777" w:rsidR="00C73F76" w:rsidRPr="005303DA" w:rsidRDefault="00A3209A">
      <w:pPr>
        <w:spacing w:line="360" w:lineRule="auto"/>
        <w:jc w:val="both"/>
        <w:rPr>
          <w:rFonts w:ascii="Palatino Linotype" w:eastAsia="Palatino Linotype" w:hAnsi="Palatino Linotype" w:cs="Palatino Linotype"/>
          <w:b/>
        </w:rPr>
      </w:pPr>
      <w:r w:rsidRPr="005303DA">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5303DA">
        <w:rPr>
          <w:rFonts w:ascii="Palatino Linotype" w:eastAsia="Palatino Linotype" w:hAnsi="Palatino Linotype" w:cs="Palatino Linotype"/>
          <w:b/>
        </w:rPr>
        <w:t xml:space="preserve"> </w:t>
      </w:r>
    </w:p>
    <w:p w14:paraId="16A27AFF" w14:textId="77777777" w:rsidR="00C73F76" w:rsidRPr="005303DA" w:rsidRDefault="00C73F76">
      <w:pPr>
        <w:spacing w:line="276" w:lineRule="auto"/>
        <w:ind w:left="851" w:right="850"/>
        <w:jc w:val="both"/>
        <w:rPr>
          <w:rFonts w:ascii="Palatino Linotype" w:eastAsia="Palatino Linotype" w:hAnsi="Palatino Linotype" w:cs="Palatino Linotype"/>
        </w:rPr>
      </w:pPr>
    </w:p>
    <w:p w14:paraId="72553AFC" w14:textId="77777777" w:rsidR="00C73F76" w:rsidRPr="005303DA" w:rsidRDefault="00A3209A">
      <w:pPr>
        <w:spacing w:line="276" w:lineRule="auto"/>
        <w:ind w:left="567" w:right="616"/>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w:t>
      </w:r>
      <w:r w:rsidRPr="005303DA">
        <w:rPr>
          <w:rFonts w:ascii="Palatino Linotype" w:eastAsia="Palatino Linotype" w:hAnsi="Palatino Linotype" w:cs="Palatino Linotype"/>
          <w:b/>
          <w:i/>
          <w:sz w:val="22"/>
          <w:szCs w:val="22"/>
        </w:rPr>
        <w:t>No existe obligación de elaborar documentos ad hoc para atender las solicitudes de acceso a la información.</w:t>
      </w:r>
      <w:r w:rsidRPr="005303DA">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4AC4D826" w14:textId="77777777" w:rsidR="00C73F76" w:rsidRPr="005303DA" w:rsidRDefault="00C73F76">
      <w:pPr>
        <w:spacing w:line="360" w:lineRule="auto"/>
        <w:ind w:right="-93"/>
        <w:jc w:val="both"/>
        <w:rPr>
          <w:rFonts w:ascii="Palatino Linotype" w:eastAsia="Palatino Linotype" w:hAnsi="Palatino Linotype" w:cs="Palatino Linotype"/>
        </w:rPr>
      </w:pPr>
    </w:p>
    <w:p w14:paraId="7CA4F45B" w14:textId="77777777" w:rsidR="00C73F76" w:rsidRPr="005303DA" w:rsidRDefault="00A3209A">
      <w:pPr>
        <w:spacing w:line="360" w:lineRule="auto"/>
        <w:jc w:val="both"/>
        <w:rPr>
          <w:rFonts w:ascii="Palatino Linotype" w:eastAsia="Palatino Linotype" w:hAnsi="Palatino Linotype" w:cs="Palatino Linotype"/>
        </w:rPr>
      </w:pPr>
      <w:r w:rsidRPr="005303DA">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F3F3CFF" w14:textId="77777777" w:rsidR="00C73F76" w:rsidRPr="005303DA" w:rsidRDefault="00C73F76">
      <w:pPr>
        <w:spacing w:line="360" w:lineRule="auto"/>
        <w:jc w:val="both"/>
        <w:rPr>
          <w:rFonts w:ascii="Palatino Linotype" w:eastAsia="Palatino Linotype" w:hAnsi="Palatino Linotype" w:cs="Palatino Linotype"/>
        </w:rPr>
      </w:pPr>
    </w:p>
    <w:p w14:paraId="1813D8E2" w14:textId="77777777" w:rsidR="00C73F76" w:rsidRPr="005303DA" w:rsidRDefault="00A3209A">
      <w:pPr>
        <w:spacing w:line="360" w:lineRule="auto"/>
        <w:ind w:right="49"/>
        <w:jc w:val="both"/>
        <w:rPr>
          <w:rFonts w:ascii="Palatino Linotype" w:eastAsia="Palatino Linotype" w:hAnsi="Palatino Linotype" w:cs="Palatino Linotype"/>
        </w:rPr>
      </w:pPr>
      <w:r w:rsidRPr="005303DA">
        <w:rPr>
          <w:rFonts w:ascii="Palatino Linotype" w:eastAsia="Palatino Linotype" w:hAnsi="Palatino Linotype" w:cs="Palatino Linotype"/>
        </w:rPr>
        <w:t xml:space="preserve">Siempre y cuando no se trate de información reservada o clasificada, que difundirla pondría en riesgo la seguridad jurídica y física del titular de la información, debiendo tener audacia los Sujetos Obligados para cuidar esta información a través </w:t>
      </w:r>
      <w:r w:rsidRPr="005303DA">
        <w:rPr>
          <w:rFonts w:ascii="Palatino Linotype" w:eastAsia="Palatino Linotype" w:hAnsi="Palatino Linotype" w:cs="Palatino Linotype"/>
        </w:rPr>
        <w:lastRenderedPageBreak/>
        <w:t>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C740C33" w14:textId="77777777" w:rsidR="00C73F76" w:rsidRPr="005303DA" w:rsidRDefault="00C73F76">
      <w:pPr>
        <w:spacing w:line="360" w:lineRule="auto"/>
        <w:ind w:right="49"/>
        <w:jc w:val="both"/>
        <w:rPr>
          <w:rFonts w:ascii="Palatino Linotype" w:eastAsia="Palatino Linotype" w:hAnsi="Palatino Linotype" w:cs="Palatino Linotype"/>
        </w:rPr>
      </w:pPr>
    </w:p>
    <w:p w14:paraId="1B04DFEA" w14:textId="77777777" w:rsidR="00C73F76" w:rsidRPr="005303DA" w:rsidRDefault="00A3209A">
      <w:pPr>
        <w:spacing w:line="360" w:lineRule="auto"/>
        <w:jc w:val="both"/>
        <w:rPr>
          <w:rFonts w:ascii="Palatino Linotype" w:eastAsia="Palatino Linotype" w:hAnsi="Palatino Linotype" w:cs="Palatino Linotype"/>
        </w:rPr>
      </w:pPr>
      <w:r w:rsidRPr="005303DA">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50ED041" w14:textId="77777777" w:rsidR="00C73F76" w:rsidRPr="005303DA" w:rsidRDefault="00C73F76">
      <w:pPr>
        <w:spacing w:line="360" w:lineRule="auto"/>
        <w:ind w:left="851" w:right="899"/>
        <w:jc w:val="both"/>
        <w:rPr>
          <w:rFonts w:ascii="Palatino Linotype" w:eastAsia="Palatino Linotype" w:hAnsi="Palatino Linotype" w:cs="Palatino Linotype"/>
          <w:i/>
          <w:sz w:val="22"/>
          <w:szCs w:val="22"/>
        </w:rPr>
      </w:pPr>
    </w:p>
    <w:p w14:paraId="44580296" w14:textId="77777777" w:rsidR="00C73F76" w:rsidRPr="005303DA" w:rsidRDefault="00A3209A">
      <w:pPr>
        <w:spacing w:line="276" w:lineRule="auto"/>
        <w:ind w:left="851" w:right="899"/>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w:t>
      </w:r>
      <w:r w:rsidRPr="005303DA">
        <w:rPr>
          <w:rFonts w:ascii="Palatino Linotype" w:eastAsia="Palatino Linotype" w:hAnsi="Palatino Linotype" w:cs="Palatino Linotype"/>
          <w:b/>
          <w:i/>
          <w:sz w:val="22"/>
          <w:szCs w:val="22"/>
        </w:rPr>
        <w:t xml:space="preserve">Artículo 3. </w:t>
      </w:r>
      <w:r w:rsidRPr="005303DA">
        <w:rPr>
          <w:rFonts w:ascii="Palatino Linotype" w:eastAsia="Palatino Linotype" w:hAnsi="Palatino Linotype" w:cs="Palatino Linotype"/>
          <w:i/>
          <w:sz w:val="22"/>
          <w:szCs w:val="22"/>
        </w:rPr>
        <w:t>Para los efectos de la presente Ley se entenderá por:</w:t>
      </w:r>
    </w:p>
    <w:p w14:paraId="7F681E70" w14:textId="77777777" w:rsidR="00C73F76" w:rsidRPr="005303DA" w:rsidRDefault="00A3209A">
      <w:pPr>
        <w:spacing w:line="276" w:lineRule="auto"/>
        <w:ind w:left="851" w:right="899"/>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w:t>
      </w:r>
    </w:p>
    <w:p w14:paraId="5864A8BF" w14:textId="77777777" w:rsidR="00C73F76" w:rsidRPr="005303DA" w:rsidRDefault="00A3209A">
      <w:pPr>
        <w:spacing w:line="276" w:lineRule="auto"/>
        <w:ind w:left="851" w:right="899"/>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b/>
          <w:i/>
          <w:sz w:val="22"/>
          <w:szCs w:val="22"/>
        </w:rPr>
        <w:t>XI. Documento:</w:t>
      </w:r>
      <w:r w:rsidRPr="005303DA">
        <w:rPr>
          <w:rFonts w:ascii="Palatino Linotype" w:eastAsia="Palatino Linotype" w:hAnsi="Palatino Linotype" w:cs="Palatino Linotype"/>
          <w:i/>
          <w:sz w:val="22"/>
          <w:szCs w:val="22"/>
        </w:rPr>
        <w:t xml:space="preserve"> Los expedientes, reportes, estudios, actas</w:t>
      </w:r>
      <w:r w:rsidRPr="005303DA">
        <w:rPr>
          <w:rFonts w:ascii="Palatino Linotype" w:eastAsia="Palatino Linotype" w:hAnsi="Palatino Linotype" w:cs="Palatino Linotype"/>
          <w:b/>
          <w:i/>
          <w:sz w:val="22"/>
          <w:szCs w:val="22"/>
        </w:rPr>
        <w:t>,</w:t>
      </w:r>
      <w:r w:rsidRPr="005303DA">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28AA7D2E" w14:textId="77777777" w:rsidR="00C73F76" w:rsidRPr="005303DA" w:rsidRDefault="00C73F76">
      <w:pPr>
        <w:spacing w:line="360" w:lineRule="auto"/>
        <w:ind w:left="851" w:right="899"/>
        <w:jc w:val="both"/>
        <w:rPr>
          <w:rFonts w:ascii="Palatino Linotype" w:eastAsia="Palatino Linotype" w:hAnsi="Palatino Linotype" w:cs="Palatino Linotype"/>
          <w:sz w:val="22"/>
          <w:szCs w:val="22"/>
        </w:rPr>
      </w:pPr>
    </w:p>
    <w:p w14:paraId="2F9126BA" w14:textId="77777777" w:rsidR="00C73F76" w:rsidRPr="005303DA" w:rsidRDefault="00A3209A">
      <w:pPr>
        <w:spacing w:line="360" w:lineRule="auto"/>
        <w:jc w:val="both"/>
        <w:rPr>
          <w:rFonts w:ascii="Palatino Linotype" w:eastAsia="Palatino Linotype" w:hAnsi="Palatino Linotype" w:cs="Palatino Linotype"/>
        </w:rPr>
      </w:pPr>
      <w:r w:rsidRPr="005303DA">
        <w:rPr>
          <w:rFonts w:ascii="Palatino Linotype" w:eastAsia="Palatino Linotype" w:hAnsi="Palatino Linotype" w:cs="Palatino Linotype"/>
        </w:rPr>
        <w:t xml:space="preserve">Siendo aplicable, el Criterio de interpretación en el orden administrativo número 0002-11, emitido por Acuerdo del Pleno del Instituto de Transparencia y Acceso a la </w:t>
      </w:r>
      <w:r w:rsidRPr="005303DA">
        <w:rPr>
          <w:rFonts w:ascii="Palatino Linotype" w:eastAsia="Palatino Linotype" w:hAnsi="Palatino Linotype" w:cs="Palatino Linotype"/>
        </w:rPr>
        <w:lastRenderedPageBreak/>
        <w:t>Información Pública del Estado de México y Municipios; publicado en el Periódico Oficial del Gobierno del Estado Libre y Soberano de México “Gaceta del Gobierno”, el diecinueve de octubre de dos mil once, cuyo rubro y texto refieren lo siguiente:</w:t>
      </w:r>
    </w:p>
    <w:p w14:paraId="6E877F51" w14:textId="77777777" w:rsidR="00C73F76" w:rsidRPr="005303DA" w:rsidRDefault="00C73F76">
      <w:pPr>
        <w:spacing w:line="360" w:lineRule="auto"/>
        <w:ind w:left="851" w:right="899"/>
        <w:jc w:val="both"/>
        <w:rPr>
          <w:rFonts w:ascii="Palatino Linotype" w:eastAsia="Palatino Linotype" w:hAnsi="Palatino Linotype" w:cs="Palatino Linotype"/>
        </w:rPr>
      </w:pPr>
    </w:p>
    <w:p w14:paraId="5F2C26C8" w14:textId="77777777" w:rsidR="00C73F76" w:rsidRPr="005303DA" w:rsidRDefault="00A3209A">
      <w:pPr>
        <w:spacing w:line="276" w:lineRule="auto"/>
        <w:ind w:left="851" w:right="899"/>
        <w:jc w:val="both"/>
        <w:rPr>
          <w:rFonts w:ascii="Palatino Linotype" w:eastAsia="Palatino Linotype" w:hAnsi="Palatino Linotype" w:cs="Palatino Linotype"/>
          <w:b/>
          <w:i/>
          <w:sz w:val="22"/>
          <w:szCs w:val="22"/>
        </w:rPr>
      </w:pPr>
      <w:r w:rsidRPr="005303DA">
        <w:rPr>
          <w:rFonts w:ascii="Palatino Linotype" w:eastAsia="Palatino Linotype" w:hAnsi="Palatino Linotype" w:cs="Palatino Linotype"/>
          <w:b/>
          <w:sz w:val="22"/>
          <w:szCs w:val="22"/>
        </w:rPr>
        <w:t>“</w:t>
      </w:r>
      <w:r w:rsidRPr="005303DA">
        <w:rPr>
          <w:rFonts w:ascii="Palatino Linotype" w:eastAsia="Palatino Linotype" w:hAnsi="Palatino Linotype" w:cs="Palatino Linotype"/>
          <w:b/>
          <w:i/>
          <w:sz w:val="22"/>
          <w:szCs w:val="22"/>
        </w:rPr>
        <w:t>CRITERIO 0002-11</w:t>
      </w:r>
    </w:p>
    <w:p w14:paraId="3BD8B746" w14:textId="77777777" w:rsidR="00C73F76" w:rsidRPr="005303DA" w:rsidRDefault="00A3209A">
      <w:pPr>
        <w:spacing w:line="276" w:lineRule="auto"/>
        <w:ind w:left="851" w:right="899"/>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5303DA">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3FBD27F" w14:textId="77777777" w:rsidR="00C73F76" w:rsidRPr="005303DA" w:rsidRDefault="00A3209A">
      <w:pPr>
        <w:spacing w:line="276" w:lineRule="auto"/>
        <w:ind w:left="851" w:right="899"/>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 xml:space="preserve">En </w:t>
      </w:r>
      <w:proofErr w:type="gramStart"/>
      <w:r w:rsidRPr="005303DA">
        <w:rPr>
          <w:rFonts w:ascii="Palatino Linotype" w:eastAsia="Palatino Linotype" w:hAnsi="Palatino Linotype" w:cs="Palatino Linotype"/>
          <w:i/>
          <w:sz w:val="22"/>
          <w:szCs w:val="22"/>
        </w:rPr>
        <w:t>consecuencia</w:t>
      </w:r>
      <w:proofErr w:type="gramEnd"/>
      <w:r w:rsidRPr="005303DA">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6EC71259" w14:textId="77777777" w:rsidR="00C73F76" w:rsidRPr="005303DA" w:rsidRDefault="00A3209A">
      <w:pPr>
        <w:spacing w:line="276" w:lineRule="auto"/>
        <w:ind w:left="851" w:right="899"/>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 xml:space="preserve">1) Que se trate de información registrada en cualquier soporte documental, </w:t>
      </w:r>
      <w:proofErr w:type="gramStart"/>
      <w:r w:rsidRPr="005303DA">
        <w:rPr>
          <w:rFonts w:ascii="Palatino Linotype" w:eastAsia="Palatino Linotype" w:hAnsi="Palatino Linotype" w:cs="Palatino Linotype"/>
          <w:i/>
          <w:sz w:val="22"/>
          <w:szCs w:val="22"/>
        </w:rPr>
        <w:t>que</w:t>
      </w:r>
      <w:proofErr w:type="gramEnd"/>
      <w:r w:rsidRPr="005303DA">
        <w:rPr>
          <w:rFonts w:ascii="Palatino Linotype" w:eastAsia="Palatino Linotype" w:hAnsi="Palatino Linotype" w:cs="Palatino Linotype"/>
          <w:i/>
          <w:sz w:val="22"/>
          <w:szCs w:val="22"/>
        </w:rPr>
        <w:t xml:space="preserve"> en ejercicio de las atribuciones conferidas, sea generada por los Sujetos Obligados;</w:t>
      </w:r>
    </w:p>
    <w:p w14:paraId="6617D3B8" w14:textId="77777777" w:rsidR="00C73F76" w:rsidRPr="005303DA" w:rsidRDefault="00A3209A">
      <w:pPr>
        <w:spacing w:line="276" w:lineRule="auto"/>
        <w:ind w:left="851" w:right="899"/>
        <w:jc w:val="both"/>
        <w:rPr>
          <w:rFonts w:ascii="Palatino Linotype" w:eastAsia="Palatino Linotype" w:hAnsi="Palatino Linotype" w:cs="Palatino Linotype"/>
          <w:b/>
          <w:i/>
          <w:sz w:val="22"/>
          <w:szCs w:val="22"/>
        </w:rPr>
      </w:pPr>
      <w:r w:rsidRPr="005303DA">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5303DA">
        <w:rPr>
          <w:rFonts w:ascii="Palatino Linotype" w:eastAsia="Palatino Linotype" w:hAnsi="Palatino Linotype" w:cs="Palatino Linotype"/>
          <w:b/>
          <w:i/>
          <w:sz w:val="22"/>
          <w:szCs w:val="22"/>
        </w:rPr>
        <w:t>que</w:t>
      </w:r>
      <w:proofErr w:type="gramEnd"/>
      <w:r w:rsidRPr="005303DA">
        <w:rPr>
          <w:rFonts w:ascii="Palatino Linotype" w:eastAsia="Palatino Linotype" w:hAnsi="Palatino Linotype" w:cs="Palatino Linotype"/>
          <w:b/>
          <w:i/>
          <w:sz w:val="22"/>
          <w:szCs w:val="22"/>
        </w:rPr>
        <w:t xml:space="preserve"> en ejercicio de las atribuciones conferidas, sea administrada por los Sujetos Obligados, y</w:t>
      </w:r>
    </w:p>
    <w:p w14:paraId="3B222F8F" w14:textId="77777777" w:rsidR="00C73F76" w:rsidRPr="005303DA" w:rsidRDefault="00A3209A">
      <w:pPr>
        <w:spacing w:line="276" w:lineRule="auto"/>
        <w:ind w:left="851" w:right="899"/>
        <w:jc w:val="both"/>
        <w:rPr>
          <w:rFonts w:ascii="Palatino Linotype" w:eastAsia="Palatino Linotype" w:hAnsi="Palatino Linotype" w:cs="Palatino Linotype"/>
          <w:b/>
          <w:i/>
          <w:sz w:val="22"/>
          <w:szCs w:val="22"/>
        </w:rPr>
      </w:pPr>
      <w:r w:rsidRPr="005303DA">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5303DA">
        <w:rPr>
          <w:rFonts w:ascii="Palatino Linotype" w:eastAsia="Palatino Linotype" w:hAnsi="Palatino Linotype" w:cs="Palatino Linotype"/>
          <w:b/>
          <w:i/>
          <w:sz w:val="22"/>
          <w:szCs w:val="22"/>
        </w:rPr>
        <w:t>que</w:t>
      </w:r>
      <w:proofErr w:type="gramEnd"/>
      <w:r w:rsidRPr="005303DA">
        <w:rPr>
          <w:rFonts w:ascii="Palatino Linotype" w:eastAsia="Palatino Linotype" w:hAnsi="Palatino Linotype" w:cs="Palatino Linotype"/>
          <w:b/>
          <w:i/>
          <w:sz w:val="22"/>
          <w:szCs w:val="22"/>
        </w:rPr>
        <w:t xml:space="preserve"> en ejercicio de las atribuciones conferidas, se encuentre en posesión de los Sujetos Obligados.” (Sic)</w:t>
      </w:r>
    </w:p>
    <w:p w14:paraId="29874223" w14:textId="77777777" w:rsidR="00C73F76" w:rsidRPr="005303DA" w:rsidRDefault="00C73F76">
      <w:pPr>
        <w:spacing w:line="360" w:lineRule="auto"/>
        <w:jc w:val="both"/>
        <w:rPr>
          <w:rFonts w:ascii="Palatino Linotype" w:eastAsia="Palatino Linotype" w:hAnsi="Palatino Linotype" w:cs="Palatino Linotype"/>
        </w:rPr>
      </w:pPr>
    </w:p>
    <w:p w14:paraId="4501139A" w14:textId="77777777" w:rsidR="00C73F76" w:rsidRPr="005303DA" w:rsidRDefault="00A3209A">
      <w:pPr>
        <w:spacing w:line="360" w:lineRule="auto"/>
        <w:jc w:val="both"/>
        <w:rPr>
          <w:rFonts w:ascii="Palatino Linotype" w:eastAsia="Palatino Linotype" w:hAnsi="Palatino Linotype" w:cs="Palatino Linotype"/>
        </w:rPr>
      </w:pPr>
      <w:r w:rsidRPr="005303DA">
        <w:rPr>
          <w:rFonts w:ascii="Palatino Linotype" w:eastAsia="Palatino Linotype" w:hAnsi="Palatino Linotype" w:cs="Palatino Linotype"/>
        </w:rPr>
        <w:t xml:space="preserve">Dicho lo anterior, es de destacar que la pretensión del ahora Recurrente es obtener la siguiente información: </w:t>
      </w:r>
    </w:p>
    <w:p w14:paraId="5559E172" w14:textId="77777777" w:rsidR="00C73F76" w:rsidRPr="005303DA" w:rsidRDefault="00C73F76">
      <w:pPr>
        <w:spacing w:line="360" w:lineRule="auto"/>
        <w:ind w:right="49"/>
        <w:jc w:val="both"/>
        <w:rPr>
          <w:rFonts w:ascii="Palatino Linotype" w:eastAsia="Palatino Linotype" w:hAnsi="Palatino Linotype" w:cs="Palatino Linotype"/>
          <w:i/>
          <w:sz w:val="22"/>
          <w:szCs w:val="22"/>
        </w:rPr>
      </w:pPr>
    </w:p>
    <w:p w14:paraId="742ABED5" w14:textId="77777777" w:rsidR="00C73F76" w:rsidRPr="005303DA" w:rsidRDefault="00A3209A">
      <w:pPr>
        <w:spacing w:line="360" w:lineRule="auto"/>
        <w:ind w:left="567" w:right="49"/>
        <w:jc w:val="both"/>
        <w:rPr>
          <w:rFonts w:ascii="Palatino Linotype" w:eastAsia="Palatino Linotype" w:hAnsi="Palatino Linotype" w:cs="Palatino Linotype"/>
          <w:sz w:val="22"/>
          <w:szCs w:val="22"/>
        </w:rPr>
      </w:pPr>
      <w:r w:rsidRPr="005303DA">
        <w:rPr>
          <w:rFonts w:ascii="Palatino Linotype" w:eastAsia="Palatino Linotype" w:hAnsi="Palatino Linotype" w:cs="Palatino Linotype"/>
          <w:sz w:val="22"/>
          <w:szCs w:val="22"/>
        </w:rPr>
        <w:t xml:space="preserve">En formato abierto: xlsx o </w:t>
      </w:r>
      <w:proofErr w:type="spellStart"/>
      <w:r w:rsidRPr="005303DA">
        <w:rPr>
          <w:rFonts w:ascii="Palatino Linotype" w:eastAsia="Palatino Linotype" w:hAnsi="Palatino Linotype" w:cs="Palatino Linotype"/>
          <w:sz w:val="22"/>
          <w:szCs w:val="22"/>
        </w:rPr>
        <w:t>cvx</w:t>
      </w:r>
      <w:proofErr w:type="spellEnd"/>
      <w:r w:rsidRPr="005303DA">
        <w:rPr>
          <w:rFonts w:ascii="Palatino Linotype" w:eastAsia="Palatino Linotype" w:hAnsi="Palatino Linotype" w:cs="Palatino Linotype"/>
          <w:sz w:val="22"/>
          <w:szCs w:val="22"/>
        </w:rPr>
        <w:t xml:space="preserve">, respecto de la incidencia delictiva o reporte de incidentes o eventos; desglosada por tipo de incidente, hora, fecha, lugar, ubicación y coordenadas geográficas, documento relativo a lo siguiente: </w:t>
      </w:r>
    </w:p>
    <w:p w14:paraId="26E7EB37" w14:textId="77777777" w:rsidR="00C73F76" w:rsidRPr="005303DA" w:rsidRDefault="00A3209A">
      <w:pPr>
        <w:spacing w:line="360" w:lineRule="auto"/>
        <w:ind w:left="567" w:right="49"/>
        <w:jc w:val="both"/>
        <w:rPr>
          <w:rFonts w:ascii="Palatino Linotype" w:eastAsia="Palatino Linotype" w:hAnsi="Palatino Linotype" w:cs="Palatino Linotype"/>
          <w:sz w:val="22"/>
          <w:szCs w:val="22"/>
        </w:rPr>
      </w:pPr>
      <w:r w:rsidRPr="005303DA">
        <w:rPr>
          <w:rFonts w:ascii="Palatino Linotype" w:eastAsia="Palatino Linotype" w:hAnsi="Palatino Linotype" w:cs="Palatino Linotype"/>
          <w:sz w:val="22"/>
          <w:szCs w:val="22"/>
        </w:rPr>
        <w:lastRenderedPageBreak/>
        <w:t xml:space="preserve">Del uno de enero de dos mil diez al veintitrés de mayo de dos mil veintidós. </w:t>
      </w:r>
    </w:p>
    <w:p w14:paraId="2A375DF2" w14:textId="77777777" w:rsidR="00C73F76" w:rsidRPr="005303DA" w:rsidRDefault="00C73F76">
      <w:pPr>
        <w:spacing w:line="360" w:lineRule="auto"/>
        <w:ind w:left="567" w:right="49"/>
        <w:jc w:val="both"/>
        <w:rPr>
          <w:rFonts w:ascii="Palatino Linotype" w:eastAsia="Palatino Linotype" w:hAnsi="Palatino Linotype" w:cs="Palatino Linotype"/>
          <w:sz w:val="22"/>
          <w:szCs w:val="22"/>
        </w:rPr>
      </w:pPr>
    </w:p>
    <w:p w14:paraId="291BD2E6" w14:textId="77777777" w:rsidR="00C73F76" w:rsidRPr="005303DA" w:rsidRDefault="00A3209A">
      <w:pPr>
        <w:spacing w:line="360" w:lineRule="auto"/>
        <w:ind w:left="567" w:right="49"/>
        <w:jc w:val="both"/>
        <w:rPr>
          <w:rFonts w:ascii="Palatino Linotype" w:eastAsia="Palatino Linotype" w:hAnsi="Palatino Linotype" w:cs="Palatino Linotype"/>
          <w:sz w:val="22"/>
          <w:szCs w:val="22"/>
        </w:rPr>
      </w:pPr>
      <w:r w:rsidRPr="005303DA">
        <w:rPr>
          <w:rFonts w:ascii="Palatino Linotype" w:eastAsia="Palatino Linotype" w:hAnsi="Palatino Linotype" w:cs="Palatino Linotype"/>
          <w:sz w:val="22"/>
          <w:szCs w:val="22"/>
        </w:rPr>
        <w:t xml:space="preserve">● TIPO DE INCIDENTE O EVENTO (es decir hechos presuntamente constitutivos de delito y/o falta administrativa, o situación reportada, cualquiera que esta sea, especificando si el hecho fue con o sin violencia) </w:t>
      </w:r>
    </w:p>
    <w:p w14:paraId="2B768E0F" w14:textId="77777777" w:rsidR="00C73F76" w:rsidRPr="005303DA" w:rsidRDefault="00A3209A">
      <w:pPr>
        <w:spacing w:line="360" w:lineRule="auto"/>
        <w:ind w:left="567" w:right="49"/>
        <w:jc w:val="both"/>
        <w:rPr>
          <w:rFonts w:ascii="Palatino Linotype" w:eastAsia="Palatino Linotype" w:hAnsi="Palatino Linotype" w:cs="Palatino Linotype"/>
          <w:sz w:val="22"/>
          <w:szCs w:val="22"/>
        </w:rPr>
      </w:pPr>
      <w:r w:rsidRPr="005303DA">
        <w:rPr>
          <w:rFonts w:ascii="Palatino Linotype" w:eastAsia="Palatino Linotype" w:hAnsi="Palatino Linotype" w:cs="Palatino Linotype"/>
          <w:sz w:val="22"/>
          <w:szCs w:val="22"/>
        </w:rPr>
        <w:t xml:space="preserve">● HORA DEL INCIDENTE O EVENTO </w:t>
      </w:r>
    </w:p>
    <w:p w14:paraId="7E349A61" w14:textId="77777777" w:rsidR="00C73F76" w:rsidRPr="005303DA" w:rsidRDefault="00A3209A">
      <w:pPr>
        <w:spacing w:line="360" w:lineRule="auto"/>
        <w:ind w:left="567" w:right="49"/>
        <w:jc w:val="both"/>
        <w:rPr>
          <w:rFonts w:ascii="Palatino Linotype" w:eastAsia="Palatino Linotype" w:hAnsi="Palatino Linotype" w:cs="Palatino Linotype"/>
          <w:sz w:val="22"/>
          <w:szCs w:val="22"/>
        </w:rPr>
      </w:pPr>
      <w:r w:rsidRPr="005303DA">
        <w:rPr>
          <w:rFonts w:ascii="Palatino Linotype" w:eastAsia="Palatino Linotype" w:hAnsi="Palatino Linotype" w:cs="Palatino Linotype"/>
          <w:sz w:val="22"/>
          <w:szCs w:val="22"/>
        </w:rPr>
        <w:t>● FECHA (</w:t>
      </w:r>
      <w:proofErr w:type="spellStart"/>
      <w:r w:rsidRPr="005303DA">
        <w:rPr>
          <w:rFonts w:ascii="Palatino Linotype" w:eastAsia="Palatino Linotype" w:hAnsi="Palatino Linotype" w:cs="Palatino Linotype"/>
          <w:sz w:val="22"/>
          <w:szCs w:val="22"/>
        </w:rPr>
        <w:t>dd</w:t>
      </w:r>
      <w:proofErr w:type="spellEnd"/>
      <w:r w:rsidRPr="005303DA">
        <w:rPr>
          <w:rFonts w:ascii="Palatino Linotype" w:eastAsia="Palatino Linotype" w:hAnsi="Palatino Linotype" w:cs="Palatino Linotype"/>
          <w:sz w:val="22"/>
          <w:szCs w:val="22"/>
        </w:rPr>
        <w:t>/mm/</w:t>
      </w:r>
      <w:proofErr w:type="spellStart"/>
      <w:r w:rsidRPr="005303DA">
        <w:rPr>
          <w:rFonts w:ascii="Palatino Linotype" w:eastAsia="Palatino Linotype" w:hAnsi="Palatino Linotype" w:cs="Palatino Linotype"/>
          <w:sz w:val="22"/>
          <w:szCs w:val="22"/>
        </w:rPr>
        <w:t>aaaa</w:t>
      </w:r>
      <w:proofErr w:type="spellEnd"/>
      <w:r w:rsidRPr="005303DA">
        <w:rPr>
          <w:rFonts w:ascii="Palatino Linotype" w:eastAsia="Palatino Linotype" w:hAnsi="Palatino Linotype" w:cs="Palatino Linotype"/>
          <w:sz w:val="22"/>
          <w:szCs w:val="22"/>
        </w:rPr>
        <w:t xml:space="preserve">) DEL INCIDENTE O EVENTO </w:t>
      </w:r>
    </w:p>
    <w:p w14:paraId="43137FA3" w14:textId="77777777" w:rsidR="00C73F76" w:rsidRPr="005303DA" w:rsidRDefault="00A3209A">
      <w:pPr>
        <w:spacing w:line="360" w:lineRule="auto"/>
        <w:ind w:left="567" w:right="49"/>
        <w:jc w:val="both"/>
        <w:rPr>
          <w:rFonts w:ascii="Palatino Linotype" w:eastAsia="Palatino Linotype" w:hAnsi="Palatino Linotype" w:cs="Palatino Linotype"/>
          <w:sz w:val="22"/>
          <w:szCs w:val="22"/>
        </w:rPr>
      </w:pPr>
      <w:r w:rsidRPr="005303DA">
        <w:rPr>
          <w:rFonts w:ascii="Palatino Linotype" w:eastAsia="Palatino Linotype" w:hAnsi="Palatino Linotype" w:cs="Palatino Linotype"/>
          <w:sz w:val="22"/>
          <w:szCs w:val="22"/>
        </w:rPr>
        <w:t xml:space="preserve">● LUGAR DEL INCIDENTE O EVENTO </w:t>
      </w:r>
    </w:p>
    <w:p w14:paraId="5E14688E" w14:textId="77777777" w:rsidR="00C73F76" w:rsidRPr="005303DA" w:rsidRDefault="00A3209A">
      <w:pPr>
        <w:spacing w:line="360" w:lineRule="auto"/>
        <w:ind w:left="567" w:right="49"/>
        <w:jc w:val="both"/>
        <w:rPr>
          <w:rFonts w:ascii="Palatino Linotype" w:eastAsia="Palatino Linotype" w:hAnsi="Palatino Linotype" w:cs="Palatino Linotype"/>
          <w:sz w:val="22"/>
          <w:szCs w:val="22"/>
        </w:rPr>
      </w:pPr>
      <w:r w:rsidRPr="005303DA">
        <w:rPr>
          <w:rFonts w:ascii="Palatino Linotype" w:eastAsia="Palatino Linotype" w:hAnsi="Palatino Linotype" w:cs="Palatino Linotype"/>
          <w:sz w:val="22"/>
          <w:szCs w:val="22"/>
        </w:rPr>
        <w:t xml:space="preserve">● UBICACIÓN DEL INCIDENTE O EVENTO </w:t>
      </w:r>
    </w:p>
    <w:p w14:paraId="4FFBEF58" w14:textId="77777777" w:rsidR="00C73F76" w:rsidRPr="005303DA" w:rsidRDefault="00A3209A">
      <w:pPr>
        <w:spacing w:line="360" w:lineRule="auto"/>
        <w:ind w:left="567" w:right="49"/>
        <w:jc w:val="both"/>
        <w:rPr>
          <w:rFonts w:ascii="Palatino Linotype" w:eastAsia="Palatino Linotype" w:hAnsi="Palatino Linotype" w:cs="Palatino Linotype"/>
          <w:sz w:val="22"/>
          <w:szCs w:val="22"/>
        </w:rPr>
      </w:pPr>
      <w:r w:rsidRPr="005303DA">
        <w:rPr>
          <w:rFonts w:ascii="Palatino Linotype" w:eastAsia="Palatino Linotype" w:hAnsi="Palatino Linotype" w:cs="Palatino Linotype"/>
          <w:b/>
          <w:sz w:val="22"/>
          <w:szCs w:val="22"/>
        </w:rPr>
        <w:t>● LAS COORDENADAS GEOGRÁFICAS DEL INCIDENTE O EVENTO.</w:t>
      </w:r>
      <w:r w:rsidRPr="005303DA">
        <w:rPr>
          <w:rFonts w:ascii="Palatino Linotype" w:eastAsia="Palatino Linotype" w:hAnsi="Palatino Linotype" w:cs="Palatino Linotype"/>
          <w:sz w:val="22"/>
          <w:szCs w:val="22"/>
        </w:rPr>
        <w:t xml:space="preserve"> </w:t>
      </w:r>
      <w:r w:rsidRPr="005303DA">
        <w:rPr>
          <w:rFonts w:ascii="Palatino Linotype" w:eastAsia="Palatino Linotype" w:hAnsi="Palatino Linotype" w:cs="Palatino Linotype"/>
          <w:b/>
          <w:sz w:val="22"/>
          <w:szCs w:val="22"/>
        </w:rPr>
        <w:t>ESTABLECIDAS EN LA SECCIÓN “LUGAR DE LA INTERVENCIÓN” DEL INFORME POLICIAL HOMOLOGADO PARA 1) HECHOS PROBABLEMENTE DELICTIVOS O PARA 2) JUSTICIA CÍVICA SEGÚN CORRESPONDA AL TIPO DE INCIDENTE.</w:t>
      </w:r>
      <w:r w:rsidRPr="005303DA">
        <w:rPr>
          <w:rFonts w:ascii="Palatino Linotype" w:eastAsia="Palatino Linotype" w:hAnsi="Palatino Linotype" w:cs="Palatino Linotype"/>
          <w:sz w:val="22"/>
          <w:szCs w:val="22"/>
        </w:rPr>
        <w:t xml:space="preserve"> </w:t>
      </w:r>
    </w:p>
    <w:p w14:paraId="0F19E20E" w14:textId="77777777" w:rsidR="00C73F76" w:rsidRPr="005303DA" w:rsidRDefault="00C73F76">
      <w:pPr>
        <w:spacing w:line="360" w:lineRule="auto"/>
        <w:ind w:left="567" w:right="49"/>
        <w:jc w:val="both"/>
        <w:rPr>
          <w:rFonts w:ascii="Palatino Linotype" w:eastAsia="Palatino Linotype" w:hAnsi="Palatino Linotype" w:cs="Palatino Linotype"/>
          <w:sz w:val="22"/>
          <w:szCs w:val="22"/>
        </w:rPr>
      </w:pPr>
    </w:p>
    <w:p w14:paraId="6F01F9D1" w14:textId="77777777" w:rsidR="00C73F76" w:rsidRPr="005303DA" w:rsidRDefault="00A3209A">
      <w:pPr>
        <w:spacing w:line="360" w:lineRule="auto"/>
        <w:ind w:right="49"/>
        <w:jc w:val="both"/>
        <w:rPr>
          <w:rFonts w:ascii="Palatino Linotype" w:eastAsia="Palatino Linotype" w:hAnsi="Palatino Linotype" w:cs="Palatino Linotype"/>
        </w:rPr>
      </w:pPr>
      <w:r w:rsidRPr="005303DA">
        <w:rPr>
          <w:rFonts w:ascii="Palatino Linotype" w:eastAsia="Palatino Linotype" w:hAnsi="Palatino Linotype" w:cs="Palatino Linotype"/>
        </w:rPr>
        <w:t xml:space="preserve">En respuesta, el Sujeto Obligado, a través de su Comisario de Seguridad Ciudadana, informa que únicamente se cuenta con la información de los años dos mil dieciséis, dos mil diecisiete, dos mil diecinueve, dos mil veinte y dos mil veintiuno, asimismo, envió una tabla en donde se advierten datos relacionados a número de referencia, municipio, institución, año, mes, fecha, estado, colonia, calle, entre otros datos, de los años ya mencionados. </w:t>
      </w:r>
    </w:p>
    <w:p w14:paraId="39D9B2C0" w14:textId="77777777" w:rsidR="00C73F76" w:rsidRPr="005303DA" w:rsidRDefault="00C73F76">
      <w:pPr>
        <w:spacing w:line="360" w:lineRule="auto"/>
        <w:jc w:val="both"/>
        <w:rPr>
          <w:rFonts w:ascii="Palatino Linotype" w:eastAsia="Palatino Linotype" w:hAnsi="Palatino Linotype" w:cs="Palatino Linotype"/>
        </w:rPr>
      </w:pPr>
    </w:p>
    <w:p w14:paraId="6FAB31E9" w14:textId="77777777" w:rsidR="00C73F76" w:rsidRPr="005303DA" w:rsidRDefault="00A3209A">
      <w:pPr>
        <w:spacing w:line="360" w:lineRule="auto"/>
        <w:jc w:val="both"/>
        <w:rPr>
          <w:rFonts w:ascii="Palatino Linotype" w:eastAsia="Palatino Linotype" w:hAnsi="Palatino Linotype" w:cs="Palatino Linotype"/>
        </w:rPr>
      </w:pPr>
      <w:r w:rsidRPr="005303DA">
        <w:rPr>
          <w:rFonts w:ascii="Palatino Linotype" w:eastAsia="Palatino Linotype" w:hAnsi="Palatino Linotype" w:cs="Palatino Linotype"/>
        </w:rPr>
        <w:t xml:space="preserve">Derivado de ello, el Particular se inconformó medularmente porque los documentos enviados por el Ayuntamiento resultan ilegibles, lo cual imposibilita revisar la calidad de la información enviada, además de que, solicitó la información en formato xlsx o </w:t>
      </w:r>
      <w:proofErr w:type="spellStart"/>
      <w:r w:rsidRPr="005303DA">
        <w:rPr>
          <w:rFonts w:ascii="Palatino Linotype" w:eastAsia="Palatino Linotype" w:hAnsi="Palatino Linotype" w:cs="Palatino Linotype"/>
        </w:rPr>
        <w:t>csv</w:t>
      </w:r>
      <w:proofErr w:type="spellEnd"/>
      <w:r w:rsidRPr="005303DA">
        <w:rPr>
          <w:rFonts w:ascii="Palatino Linotype" w:eastAsia="Palatino Linotype" w:hAnsi="Palatino Linotype" w:cs="Palatino Linotype"/>
        </w:rPr>
        <w:t xml:space="preserve">, por lo que solicitó que sea enviada en el formato requerido. </w:t>
      </w:r>
    </w:p>
    <w:p w14:paraId="15A6A066" w14:textId="77777777" w:rsidR="00C73F76" w:rsidRPr="005303DA" w:rsidRDefault="00A3209A">
      <w:pPr>
        <w:spacing w:line="360" w:lineRule="auto"/>
        <w:ind w:right="49"/>
        <w:jc w:val="both"/>
        <w:rPr>
          <w:rFonts w:ascii="Palatino Linotype" w:eastAsia="Palatino Linotype" w:hAnsi="Palatino Linotype" w:cs="Palatino Linotype"/>
        </w:rPr>
      </w:pPr>
      <w:r w:rsidRPr="005303DA">
        <w:rPr>
          <w:rFonts w:ascii="Palatino Linotype" w:eastAsia="Palatino Linotype" w:hAnsi="Palatino Linotype" w:cs="Palatino Linotype"/>
        </w:rPr>
        <w:lastRenderedPageBreak/>
        <w:t xml:space="preserve">En ese orden de ideas, toda vez el Particular no se inconformó por la temporalidad de la información que el Sujeto Obligado puso a su disposición, sino porque la información entregada por el Sujeto Obligado </w:t>
      </w:r>
      <w:r w:rsidRPr="005303DA">
        <w:rPr>
          <w:rFonts w:ascii="Palatino Linotype" w:eastAsia="Palatino Linotype" w:hAnsi="Palatino Linotype" w:cs="Palatino Linotype"/>
          <w:b/>
          <w:u w:val="single"/>
        </w:rPr>
        <w:t>era ilegible y no se encontraba en el formato solicitado</w:t>
      </w:r>
      <w:r w:rsidRPr="005303DA">
        <w:rPr>
          <w:rFonts w:ascii="Palatino Linotype" w:eastAsia="Palatino Linotype" w:hAnsi="Palatino Linotype" w:cs="Palatino Linotype"/>
        </w:rPr>
        <w:t xml:space="preserve">, resulta aplicable el criterio sostenido por el Poder Judicial de la Federación de rubro </w:t>
      </w:r>
      <w:r w:rsidRPr="005303DA">
        <w:rPr>
          <w:rFonts w:ascii="Palatino Linotype" w:eastAsia="Palatino Linotype" w:hAnsi="Palatino Linotype" w:cs="Palatino Linotype"/>
          <w:b/>
        </w:rPr>
        <w:t>ACTOS CONSENTIDOS TÁCITAMENTE</w:t>
      </w:r>
      <w:r w:rsidRPr="005303DA">
        <w:rPr>
          <w:rFonts w:ascii="Palatino Linotype" w:eastAsia="Palatino Linotype" w:hAnsi="Palatino Linotype" w:cs="Palatino Linotype"/>
        </w:rPr>
        <w:t>,</w:t>
      </w:r>
      <w:r w:rsidRPr="005303DA">
        <w:rPr>
          <w:rFonts w:ascii="Palatino Linotype" w:eastAsia="Palatino Linotype" w:hAnsi="Palatino Linotype" w:cs="Palatino Linotype"/>
          <w:b/>
        </w:rPr>
        <w:t xml:space="preserve"> </w:t>
      </w:r>
      <w:r w:rsidRPr="005303DA">
        <w:rPr>
          <w:rFonts w:ascii="Palatino Linotype" w:eastAsia="Palatino Linotype" w:hAnsi="Palatino Linotype" w:cs="Palatino Linotype"/>
        </w:rPr>
        <w:t>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34641A22" w14:textId="77777777" w:rsidR="00C73F76" w:rsidRPr="005303DA" w:rsidRDefault="00C73F76">
      <w:pPr>
        <w:spacing w:line="360" w:lineRule="auto"/>
        <w:ind w:right="49"/>
        <w:jc w:val="both"/>
        <w:rPr>
          <w:rFonts w:ascii="Palatino Linotype" w:eastAsia="Palatino Linotype" w:hAnsi="Palatino Linotype" w:cs="Palatino Linotype"/>
        </w:rPr>
      </w:pPr>
    </w:p>
    <w:p w14:paraId="7F4B6337" w14:textId="77777777" w:rsidR="00C73F76" w:rsidRPr="005303DA" w:rsidRDefault="00A3209A">
      <w:pPr>
        <w:spacing w:line="360" w:lineRule="auto"/>
        <w:ind w:right="49"/>
        <w:jc w:val="both"/>
        <w:rPr>
          <w:rFonts w:ascii="Palatino Linotype" w:eastAsia="Palatino Linotype" w:hAnsi="Palatino Linotype" w:cs="Palatino Linotype"/>
          <w:b/>
        </w:rPr>
      </w:pPr>
      <w:r w:rsidRPr="005303DA">
        <w:rPr>
          <w:rFonts w:ascii="Palatino Linotype" w:eastAsia="Palatino Linotype" w:hAnsi="Palatino Linotype" w:cs="Palatino Linotype"/>
        </w:rPr>
        <w:t xml:space="preserve"> De acuerdo con el criterio en comento, en el caso de que el Solicitante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 </w:t>
      </w:r>
      <w:r w:rsidRPr="005303DA">
        <w:rPr>
          <w:rFonts w:ascii="Palatino Linotype" w:eastAsia="Palatino Linotype" w:hAnsi="Palatino Linotype" w:cs="Palatino Linotype"/>
          <w:b/>
        </w:rPr>
        <w:t>quedaron firmes.</w:t>
      </w:r>
    </w:p>
    <w:p w14:paraId="0A2A1F28" w14:textId="77777777" w:rsidR="00C73F76" w:rsidRPr="005303DA" w:rsidRDefault="00C73F76">
      <w:pPr>
        <w:spacing w:line="360" w:lineRule="auto"/>
        <w:ind w:right="49"/>
        <w:jc w:val="both"/>
        <w:rPr>
          <w:rFonts w:ascii="Palatino Linotype" w:eastAsia="Palatino Linotype" w:hAnsi="Palatino Linotype" w:cs="Palatino Linotype"/>
          <w:b/>
        </w:rPr>
      </w:pPr>
    </w:p>
    <w:p w14:paraId="0CFA03D9" w14:textId="77777777" w:rsidR="00C73F76" w:rsidRPr="005303DA" w:rsidRDefault="00A3209A">
      <w:pPr>
        <w:spacing w:line="360" w:lineRule="auto"/>
        <w:ind w:right="49"/>
        <w:jc w:val="both"/>
        <w:rPr>
          <w:rFonts w:ascii="Palatino Linotype" w:eastAsia="Palatino Linotype" w:hAnsi="Palatino Linotype" w:cs="Palatino Linotype"/>
        </w:rPr>
      </w:pPr>
      <w:r w:rsidRPr="005303DA">
        <w:rPr>
          <w:rFonts w:ascii="Palatino Linotype" w:eastAsia="Palatino Linotype" w:hAnsi="Palatino Linotype" w:cs="Palatino Linotype"/>
        </w:rPr>
        <w:t>Asimismo, resulta relevante traer a colación el Criterio 01/20, emitido por el Instituto Nacional de Transparencia, Acceso a la Información y Protección de Datos Personales, que establece lo siguiente:</w:t>
      </w:r>
    </w:p>
    <w:p w14:paraId="6E7245CA" w14:textId="77777777" w:rsidR="00C73F76" w:rsidRPr="005303DA" w:rsidRDefault="00C73F76">
      <w:pPr>
        <w:spacing w:line="360" w:lineRule="auto"/>
        <w:ind w:right="49"/>
        <w:jc w:val="both"/>
        <w:rPr>
          <w:rFonts w:ascii="Palatino Linotype" w:eastAsia="Palatino Linotype" w:hAnsi="Palatino Linotype" w:cs="Palatino Linotype"/>
        </w:rPr>
      </w:pPr>
    </w:p>
    <w:p w14:paraId="30EC4BCC" w14:textId="77777777" w:rsidR="00C73F76" w:rsidRPr="005303DA" w:rsidRDefault="00A3209A">
      <w:pPr>
        <w:spacing w:line="276" w:lineRule="auto"/>
        <w:ind w:left="567" w:right="560"/>
        <w:jc w:val="both"/>
        <w:rPr>
          <w:rFonts w:ascii="Palatino Linotype" w:eastAsia="Palatino Linotype" w:hAnsi="Palatino Linotype" w:cs="Palatino Linotype"/>
          <w:i/>
        </w:rPr>
      </w:pPr>
      <w:r w:rsidRPr="005303DA">
        <w:rPr>
          <w:rFonts w:ascii="Palatino Linotype" w:eastAsia="Palatino Linotype" w:hAnsi="Palatino Linotype" w:cs="Palatino Linotype"/>
          <w:i/>
        </w:rPr>
        <w:t>“</w:t>
      </w:r>
      <w:r w:rsidRPr="005303DA">
        <w:rPr>
          <w:rFonts w:ascii="Palatino Linotype" w:eastAsia="Palatino Linotype" w:hAnsi="Palatino Linotype" w:cs="Palatino Linotype"/>
          <w:b/>
          <w:i/>
        </w:rPr>
        <w:t>Actos consentidos tácitamente. Improcedencia de su análisis</w:t>
      </w:r>
      <w:r w:rsidRPr="005303DA">
        <w:rPr>
          <w:rFonts w:ascii="Palatino Linotype" w:eastAsia="Palatino Linotype" w:hAnsi="Palatino Linotype" w:cs="Palatino Linotype"/>
          <w:i/>
        </w:rPr>
        <w:t xml:space="preserve">. Si en su recurso de revisión, la persona recurrente no expresó inconformidad alguna con ciertas partes de la respuesta otorgada, se entienden tácitamente consentidas, por </w:t>
      </w:r>
      <w:r w:rsidRPr="005303DA">
        <w:rPr>
          <w:rFonts w:ascii="Palatino Linotype" w:eastAsia="Palatino Linotype" w:hAnsi="Palatino Linotype" w:cs="Palatino Linotype"/>
          <w:i/>
        </w:rPr>
        <w:lastRenderedPageBreak/>
        <w:t xml:space="preserve">ende, no deben formar parte del estudio de fondo de la resolución que emite el Instituto.” </w:t>
      </w:r>
    </w:p>
    <w:p w14:paraId="74249CDC" w14:textId="77777777" w:rsidR="00C73F76" w:rsidRPr="005303DA" w:rsidRDefault="00C73F76">
      <w:pPr>
        <w:spacing w:line="360" w:lineRule="auto"/>
        <w:ind w:right="49"/>
        <w:jc w:val="both"/>
        <w:rPr>
          <w:rFonts w:ascii="Palatino Linotype" w:eastAsia="Palatino Linotype" w:hAnsi="Palatino Linotype" w:cs="Palatino Linotype"/>
        </w:rPr>
      </w:pPr>
    </w:p>
    <w:p w14:paraId="3BA29643" w14:textId="77777777" w:rsidR="00C73F76" w:rsidRPr="005303DA" w:rsidRDefault="00A3209A">
      <w:pPr>
        <w:spacing w:line="360" w:lineRule="auto"/>
        <w:ind w:right="49"/>
        <w:jc w:val="both"/>
        <w:rPr>
          <w:rFonts w:ascii="Palatino Linotype" w:eastAsia="Palatino Linotype" w:hAnsi="Palatino Linotype" w:cs="Palatino Linotype"/>
        </w:rPr>
      </w:pPr>
      <w:r w:rsidRPr="005303DA">
        <w:rPr>
          <w:rFonts w:ascii="Palatino Linotype" w:eastAsia="Palatino Linotype" w:hAnsi="Palatino Linotype" w:cs="Palatino Linotype"/>
        </w:rPr>
        <w:t xml:space="preserve">Conforme al Criterio establecido, es improcedente entrar al análisis de las partes de la respuesta del Sujeto Obligado que no fueron impugnadas por el Recurrente; por lo que, en el presente caso, se tiene por consentida la información que no fue proporcionada por el Sujeto Obligado de los años dos mil diez, dos mil once, dos mil doce, dos mil trece, dos ml catorce, dos mil quince, dos mil dieciocho y dos mil veintidós.  </w:t>
      </w:r>
    </w:p>
    <w:p w14:paraId="676B695F" w14:textId="77777777" w:rsidR="00C73F76" w:rsidRPr="005303DA" w:rsidRDefault="00C73F76">
      <w:pPr>
        <w:spacing w:line="360" w:lineRule="auto"/>
        <w:jc w:val="both"/>
        <w:rPr>
          <w:rFonts w:ascii="Palatino Linotype" w:eastAsia="Palatino Linotype" w:hAnsi="Palatino Linotype" w:cs="Palatino Linotype"/>
        </w:rPr>
      </w:pPr>
    </w:p>
    <w:p w14:paraId="1EB643F8" w14:textId="77777777" w:rsidR="00C73F76" w:rsidRPr="005303DA" w:rsidRDefault="00A3209A">
      <w:pPr>
        <w:spacing w:line="360" w:lineRule="auto"/>
        <w:ind w:right="49"/>
        <w:jc w:val="both"/>
        <w:rPr>
          <w:rFonts w:ascii="Palatino Linotype" w:eastAsia="Palatino Linotype" w:hAnsi="Palatino Linotype" w:cs="Palatino Linotype"/>
        </w:rPr>
      </w:pPr>
      <w:r w:rsidRPr="005303DA">
        <w:rPr>
          <w:rFonts w:ascii="Palatino Linotype" w:eastAsia="Palatino Linotype" w:hAnsi="Palatino Linotype" w:cs="Palatino Linotype"/>
        </w:rPr>
        <w:t xml:space="preserve">En ese orden de ideas, el presente estudio versará en lo siguiente: </w:t>
      </w:r>
    </w:p>
    <w:p w14:paraId="515A4E7E" w14:textId="77777777" w:rsidR="00C73F76" w:rsidRPr="005303DA" w:rsidRDefault="00C73F76">
      <w:pPr>
        <w:spacing w:line="360" w:lineRule="auto"/>
        <w:jc w:val="both"/>
        <w:rPr>
          <w:rFonts w:ascii="Palatino Linotype" w:eastAsia="Palatino Linotype" w:hAnsi="Palatino Linotype" w:cs="Palatino Linotype"/>
        </w:rPr>
      </w:pPr>
    </w:p>
    <w:p w14:paraId="108229F8" w14:textId="77777777" w:rsidR="00C73F76" w:rsidRPr="005303DA" w:rsidRDefault="00A3209A">
      <w:pPr>
        <w:spacing w:line="360" w:lineRule="auto"/>
        <w:ind w:left="567"/>
        <w:jc w:val="both"/>
        <w:rPr>
          <w:rFonts w:ascii="Palatino Linotype" w:eastAsia="Palatino Linotype" w:hAnsi="Palatino Linotype" w:cs="Palatino Linotype"/>
          <w:b/>
        </w:rPr>
      </w:pPr>
      <w:r w:rsidRPr="005303DA">
        <w:rPr>
          <w:rFonts w:ascii="Palatino Linotype" w:eastAsia="Palatino Linotype" w:hAnsi="Palatino Linotype" w:cs="Palatino Linotype"/>
          <w:b/>
        </w:rPr>
        <w:t>a) La entrega de la información en un formato ilegible y;</w:t>
      </w:r>
    </w:p>
    <w:p w14:paraId="6C90BBAC" w14:textId="77777777" w:rsidR="00C73F76" w:rsidRPr="005303DA" w:rsidRDefault="00A3209A">
      <w:pPr>
        <w:spacing w:line="360" w:lineRule="auto"/>
        <w:ind w:left="567"/>
        <w:jc w:val="both"/>
        <w:rPr>
          <w:rFonts w:ascii="Palatino Linotype" w:eastAsia="Palatino Linotype" w:hAnsi="Palatino Linotype" w:cs="Palatino Linotype"/>
          <w:b/>
        </w:rPr>
      </w:pPr>
      <w:r w:rsidRPr="005303DA">
        <w:rPr>
          <w:rFonts w:ascii="Palatino Linotype" w:eastAsia="Palatino Linotype" w:hAnsi="Palatino Linotype" w:cs="Palatino Linotype"/>
          <w:b/>
        </w:rPr>
        <w:t xml:space="preserve">b) La falta de entrega de la información en el formato solicitado “xlsx o </w:t>
      </w:r>
      <w:proofErr w:type="spellStart"/>
      <w:r w:rsidRPr="005303DA">
        <w:rPr>
          <w:rFonts w:ascii="Palatino Linotype" w:eastAsia="Palatino Linotype" w:hAnsi="Palatino Linotype" w:cs="Palatino Linotype"/>
          <w:b/>
        </w:rPr>
        <w:t>cvs</w:t>
      </w:r>
      <w:proofErr w:type="spellEnd"/>
      <w:r w:rsidRPr="005303DA">
        <w:rPr>
          <w:rFonts w:ascii="Palatino Linotype" w:eastAsia="Palatino Linotype" w:hAnsi="Palatino Linotype" w:cs="Palatino Linotype"/>
          <w:b/>
        </w:rPr>
        <w:t xml:space="preserve">”. </w:t>
      </w:r>
    </w:p>
    <w:p w14:paraId="077CB89D" w14:textId="77777777" w:rsidR="00C73F76" w:rsidRPr="005303DA" w:rsidRDefault="00C73F76">
      <w:pPr>
        <w:spacing w:line="360" w:lineRule="auto"/>
        <w:jc w:val="both"/>
        <w:rPr>
          <w:rFonts w:ascii="Palatino Linotype" w:eastAsia="Palatino Linotype" w:hAnsi="Palatino Linotype" w:cs="Palatino Linotype"/>
        </w:rPr>
      </w:pPr>
    </w:p>
    <w:p w14:paraId="56C30DB7" w14:textId="77777777" w:rsidR="00C73F76" w:rsidRPr="005303DA" w:rsidRDefault="00A3209A">
      <w:pPr>
        <w:spacing w:line="360" w:lineRule="auto"/>
        <w:jc w:val="both"/>
        <w:rPr>
          <w:rFonts w:ascii="Palatino Linotype" w:eastAsia="Palatino Linotype" w:hAnsi="Palatino Linotype" w:cs="Palatino Linotype"/>
        </w:rPr>
      </w:pPr>
      <w:r w:rsidRPr="005303DA">
        <w:rPr>
          <w:rFonts w:ascii="Palatino Linotype" w:eastAsia="Palatino Linotype" w:hAnsi="Palatino Linotype" w:cs="Palatino Linotype"/>
        </w:rPr>
        <w:t>Establecido esto, se procede con el siguiente análisis:</w:t>
      </w:r>
    </w:p>
    <w:p w14:paraId="13F2058B" w14:textId="77777777" w:rsidR="00C73F76" w:rsidRPr="005303DA" w:rsidRDefault="00C73F76">
      <w:pPr>
        <w:spacing w:line="360" w:lineRule="auto"/>
        <w:jc w:val="both"/>
        <w:rPr>
          <w:rFonts w:ascii="Palatino Linotype" w:eastAsia="Palatino Linotype" w:hAnsi="Palatino Linotype" w:cs="Palatino Linotype"/>
        </w:rPr>
      </w:pPr>
    </w:p>
    <w:p w14:paraId="46CB53BA" w14:textId="77777777" w:rsidR="00C73F76" w:rsidRPr="005303DA" w:rsidRDefault="00A3209A">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rPr>
      </w:pPr>
      <w:r w:rsidRPr="005303DA">
        <w:rPr>
          <w:rFonts w:ascii="Palatino Linotype" w:eastAsia="Palatino Linotype" w:hAnsi="Palatino Linotype" w:cs="Palatino Linotype"/>
          <w:b/>
        </w:rPr>
        <w:t xml:space="preserve">Del estudio de la información solicitada. </w:t>
      </w:r>
    </w:p>
    <w:p w14:paraId="0157E330" w14:textId="77777777" w:rsidR="00C73F76" w:rsidRPr="005303DA" w:rsidRDefault="00C73F76">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23B34909" w14:textId="77777777" w:rsidR="00C73F76" w:rsidRPr="005303DA" w:rsidRDefault="00A3209A">
      <w:pPr>
        <w:spacing w:line="360" w:lineRule="auto"/>
        <w:jc w:val="both"/>
        <w:rPr>
          <w:rFonts w:ascii="Palatino Linotype" w:eastAsia="Palatino Linotype" w:hAnsi="Palatino Linotype" w:cs="Palatino Linotype"/>
        </w:rPr>
      </w:pPr>
      <w:r w:rsidRPr="005303DA">
        <w:rPr>
          <w:rFonts w:ascii="Palatino Linotype" w:eastAsia="Palatino Linotype" w:hAnsi="Palatino Linotype" w:cs="Palatino Linotype"/>
        </w:rPr>
        <w:t xml:space="preserve">En principio, resulta oportuno traer a colación los artículos 5, fracciones II, XVII, 7, fracción IX, 19, fracción I, 39, inciso b), fracción VI y XI, 117 y 118 de la Ley General del Sistema Nacional de Seguridad Pública; que disponen lo siguiente: </w:t>
      </w:r>
    </w:p>
    <w:p w14:paraId="30059246" w14:textId="77777777" w:rsidR="00C73F76" w:rsidRPr="005303DA" w:rsidRDefault="00C73F76">
      <w:pPr>
        <w:spacing w:line="360" w:lineRule="auto"/>
        <w:jc w:val="both"/>
        <w:rPr>
          <w:rFonts w:ascii="Palatino Linotype" w:eastAsia="Palatino Linotype" w:hAnsi="Palatino Linotype" w:cs="Palatino Linotype"/>
        </w:rPr>
      </w:pPr>
    </w:p>
    <w:p w14:paraId="60C948A7" w14:textId="77777777" w:rsidR="00C73F76" w:rsidRPr="005303DA" w:rsidRDefault="00A3209A">
      <w:pPr>
        <w:pBdr>
          <w:top w:val="nil"/>
          <w:left w:val="nil"/>
          <w:bottom w:val="nil"/>
          <w:right w:val="nil"/>
          <w:between w:val="nil"/>
        </w:pBdr>
        <w:spacing w:line="276" w:lineRule="auto"/>
        <w:ind w:left="851" w:right="851"/>
        <w:jc w:val="center"/>
        <w:rPr>
          <w:rFonts w:ascii="Palatino Linotype" w:eastAsia="Palatino Linotype" w:hAnsi="Palatino Linotype" w:cs="Palatino Linotype"/>
          <w:b/>
          <w:i/>
          <w:sz w:val="22"/>
          <w:szCs w:val="22"/>
        </w:rPr>
      </w:pPr>
      <w:r w:rsidRPr="005303DA">
        <w:rPr>
          <w:rFonts w:ascii="Palatino Linotype" w:eastAsia="Palatino Linotype" w:hAnsi="Palatino Linotype" w:cs="Palatino Linotype"/>
          <w:b/>
          <w:i/>
          <w:sz w:val="22"/>
          <w:szCs w:val="22"/>
        </w:rPr>
        <w:t>Ley General del Sistema Nacional de Seguridad Pública</w:t>
      </w:r>
    </w:p>
    <w:p w14:paraId="24F52039" w14:textId="77777777" w:rsidR="00C73F76" w:rsidRPr="005303DA" w:rsidRDefault="00A3209A">
      <w:pPr>
        <w:pBdr>
          <w:top w:val="nil"/>
          <w:left w:val="nil"/>
          <w:bottom w:val="nil"/>
          <w:right w:val="nil"/>
          <w:between w:val="nil"/>
        </w:pBdr>
        <w:spacing w:line="276" w:lineRule="auto"/>
        <w:ind w:left="851" w:right="851"/>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w:t>
      </w:r>
      <w:r w:rsidRPr="005303DA">
        <w:rPr>
          <w:rFonts w:ascii="Palatino Linotype" w:eastAsia="Palatino Linotype" w:hAnsi="Palatino Linotype" w:cs="Palatino Linotype"/>
          <w:b/>
          <w:i/>
          <w:sz w:val="22"/>
          <w:szCs w:val="22"/>
        </w:rPr>
        <w:t>Artículo 5.-</w:t>
      </w:r>
      <w:r w:rsidRPr="005303DA">
        <w:rPr>
          <w:rFonts w:ascii="Palatino Linotype" w:eastAsia="Palatino Linotype" w:hAnsi="Palatino Linotype" w:cs="Palatino Linotype"/>
          <w:i/>
          <w:sz w:val="22"/>
          <w:szCs w:val="22"/>
        </w:rPr>
        <w:t xml:space="preserve"> Para los efectos de esta Ley, se entenderá por:</w:t>
      </w:r>
    </w:p>
    <w:p w14:paraId="6AE1FBED" w14:textId="77777777" w:rsidR="00C73F76" w:rsidRPr="005303DA" w:rsidRDefault="00A3209A">
      <w:pPr>
        <w:pBdr>
          <w:top w:val="nil"/>
          <w:left w:val="nil"/>
          <w:bottom w:val="nil"/>
          <w:right w:val="nil"/>
          <w:between w:val="nil"/>
        </w:pBdr>
        <w:spacing w:line="276" w:lineRule="auto"/>
        <w:ind w:left="851" w:right="851"/>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w:t>
      </w:r>
    </w:p>
    <w:p w14:paraId="7A8AAF67" w14:textId="77777777" w:rsidR="00C73F76" w:rsidRPr="005303DA" w:rsidRDefault="00A3209A">
      <w:pPr>
        <w:pBdr>
          <w:top w:val="nil"/>
          <w:left w:val="nil"/>
          <w:bottom w:val="nil"/>
          <w:right w:val="nil"/>
          <w:between w:val="nil"/>
        </w:pBdr>
        <w:spacing w:line="276" w:lineRule="auto"/>
        <w:ind w:left="851" w:right="851"/>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lastRenderedPageBreak/>
        <w:t>II. Bases de Datos: Las bases de datos que constituyen subconjuntos sistematizados de la información contenida en Registros Nacionales en materias relativas a detenciones, armamento, equipo y personal de seguridad pública, medidas cautelares, soluciones alternas y formas de terminación anticipada, así como las bases de datos del Ministerio Público y las instituciones policiales de los tres órdenes de gobierno relativas a la información criminalística, huellas dactilares de personas sujetas a un proceso o investigación penal, teléfonos celulares, personas sentenciadas y servicios de seguridad privada, así como las demás necesarias para la prevención, investigación y persecución de los delitos. El conjunto de bases de datos conformará el Sistema Nacional de Información;</w:t>
      </w:r>
    </w:p>
    <w:p w14:paraId="3577E972" w14:textId="77777777" w:rsidR="00C73F76" w:rsidRPr="005303DA" w:rsidRDefault="00A3209A">
      <w:pPr>
        <w:pBdr>
          <w:top w:val="nil"/>
          <w:left w:val="nil"/>
          <w:bottom w:val="nil"/>
          <w:right w:val="nil"/>
          <w:between w:val="nil"/>
        </w:pBdr>
        <w:spacing w:line="276" w:lineRule="auto"/>
        <w:ind w:left="851" w:right="851"/>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w:t>
      </w:r>
    </w:p>
    <w:p w14:paraId="54438AF6" w14:textId="77777777" w:rsidR="00C73F76" w:rsidRPr="005303DA" w:rsidRDefault="00A3209A">
      <w:pPr>
        <w:pBdr>
          <w:top w:val="nil"/>
          <w:left w:val="nil"/>
          <w:bottom w:val="nil"/>
          <w:right w:val="nil"/>
          <w:between w:val="nil"/>
        </w:pBdr>
        <w:spacing w:line="276" w:lineRule="auto"/>
        <w:ind w:left="851" w:right="851"/>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XVII. Sistema Nacional de Información: al Sistema Nacional de Información en Seguridad Pública, el cual constituye el conjunto integrado, organizado y sistematizado de las Bases de Datos. Está integrado por elementos metodológicos y procedimentales que permiten a las Instituciones de Seguridad Pública su consulta e interconexión para el desempeño de sus funciones.</w:t>
      </w:r>
    </w:p>
    <w:p w14:paraId="3E36E352" w14:textId="77777777" w:rsidR="00C73F76" w:rsidRPr="005303DA" w:rsidRDefault="00A3209A">
      <w:pPr>
        <w:pBdr>
          <w:top w:val="nil"/>
          <w:left w:val="nil"/>
          <w:bottom w:val="nil"/>
          <w:right w:val="nil"/>
          <w:between w:val="nil"/>
        </w:pBdr>
        <w:spacing w:line="276" w:lineRule="auto"/>
        <w:ind w:left="851" w:right="851"/>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w:t>
      </w:r>
    </w:p>
    <w:p w14:paraId="5ABBA677" w14:textId="77777777" w:rsidR="00C73F76" w:rsidRPr="005303DA" w:rsidRDefault="00A3209A">
      <w:pPr>
        <w:pBdr>
          <w:top w:val="nil"/>
          <w:left w:val="nil"/>
          <w:bottom w:val="nil"/>
          <w:right w:val="nil"/>
          <w:between w:val="nil"/>
        </w:pBdr>
        <w:spacing w:line="276" w:lineRule="auto"/>
        <w:ind w:left="851" w:right="851"/>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b/>
          <w:i/>
          <w:sz w:val="22"/>
          <w:szCs w:val="22"/>
        </w:rPr>
        <w:t>Artículo 7.-</w:t>
      </w:r>
      <w:r w:rsidRPr="005303DA">
        <w:rPr>
          <w:rFonts w:ascii="Palatino Linotype" w:eastAsia="Palatino Linotype" w:hAnsi="Palatino Linotype" w:cs="Palatino Linotype"/>
          <w:i/>
          <w:sz w:val="22"/>
          <w:szCs w:val="22"/>
        </w:rPr>
        <w:t xml:space="preserve"> Conforme a las bases que establece el artículo 21 de la Constitución Política de los Estados Unidos Mexicanos, las Instituciones de Seguridad Pública de la Federación, las entidades federativas y los Municipios, en el ámbito de su competencia y en los términos de esta Ley, deberán coordinarse para:</w:t>
      </w:r>
    </w:p>
    <w:p w14:paraId="6BEE0FB9" w14:textId="77777777" w:rsidR="00C73F76" w:rsidRPr="005303DA" w:rsidRDefault="00A3209A">
      <w:pPr>
        <w:pBdr>
          <w:top w:val="nil"/>
          <w:left w:val="nil"/>
          <w:bottom w:val="nil"/>
          <w:right w:val="nil"/>
          <w:between w:val="nil"/>
        </w:pBdr>
        <w:spacing w:line="276" w:lineRule="auto"/>
        <w:ind w:left="851" w:right="851"/>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w:t>
      </w:r>
    </w:p>
    <w:p w14:paraId="26DE2D03" w14:textId="77777777" w:rsidR="00C73F76" w:rsidRPr="005303DA" w:rsidRDefault="00A3209A">
      <w:pPr>
        <w:pBdr>
          <w:top w:val="nil"/>
          <w:left w:val="nil"/>
          <w:bottom w:val="nil"/>
          <w:right w:val="nil"/>
          <w:between w:val="nil"/>
        </w:pBdr>
        <w:spacing w:line="276" w:lineRule="auto"/>
        <w:ind w:left="851" w:right="851"/>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 xml:space="preserve">IX. Generar, compartir, intercambiar, ingresar, almacenar y proveer información, archivos y contenidos a las Bases de Datos que integran el Sistema Nacional de Información, de conformidad con lo dispuesto en la legislación en la materia. </w:t>
      </w:r>
    </w:p>
    <w:p w14:paraId="347188DC" w14:textId="77777777" w:rsidR="00C73F76" w:rsidRPr="005303DA" w:rsidRDefault="00A3209A">
      <w:pPr>
        <w:pBdr>
          <w:top w:val="nil"/>
          <w:left w:val="nil"/>
          <w:bottom w:val="nil"/>
          <w:right w:val="nil"/>
          <w:between w:val="nil"/>
        </w:pBdr>
        <w:spacing w:line="276" w:lineRule="auto"/>
        <w:ind w:left="851" w:right="851"/>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Tratándose de manejo de datos que provengan del Registro Nacional de Detenciones se atendrá a lo dispuesto en la Ley Nacional del Registro de Detenciones;</w:t>
      </w:r>
    </w:p>
    <w:p w14:paraId="029C1F51" w14:textId="77777777" w:rsidR="00C73F76" w:rsidRPr="005303DA" w:rsidRDefault="00A3209A">
      <w:pPr>
        <w:pBdr>
          <w:top w:val="nil"/>
          <w:left w:val="nil"/>
          <w:bottom w:val="nil"/>
          <w:right w:val="nil"/>
          <w:between w:val="nil"/>
        </w:pBdr>
        <w:spacing w:line="276" w:lineRule="auto"/>
        <w:ind w:left="851" w:right="851"/>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w:t>
      </w:r>
    </w:p>
    <w:p w14:paraId="3A6A0D2A" w14:textId="77777777" w:rsidR="00C73F76" w:rsidRPr="005303DA" w:rsidRDefault="00A3209A">
      <w:pPr>
        <w:pBdr>
          <w:top w:val="nil"/>
          <w:left w:val="nil"/>
          <w:bottom w:val="nil"/>
          <w:right w:val="nil"/>
          <w:between w:val="nil"/>
        </w:pBdr>
        <w:spacing w:line="276" w:lineRule="auto"/>
        <w:ind w:left="851" w:right="851"/>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b/>
          <w:i/>
          <w:sz w:val="22"/>
          <w:szCs w:val="22"/>
        </w:rPr>
        <w:t>Artículo 19.-</w:t>
      </w:r>
      <w:r w:rsidRPr="005303DA">
        <w:rPr>
          <w:rFonts w:ascii="Palatino Linotype" w:eastAsia="Palatino Linotype" w:hAnsi="Palatino Linotype" w:cs="Palatino Linotype"/>
          <w:i/>
          <w:sz w:val="22"/>
          <w:szCs w:val="22"/>
        </w:rPr>
        <w:t xml:space="preserve"> El Centro Nacional de Información será el responsable de regular el Sistema Nacional de Información y tendrá, entre otras, las siguientes atribuciones: </w:t>
      </w:r>
    </w:p>
    <w:p w14:paraId="1187DA95" w14:textId="77777777" w:rsidR="00C73F76" w:rsidRPr="005303DA" w:rsidRDefault="00A3209A">
      <w:pPr>
        <w:pBdr>
          <w:top w:val="nil"/>
          <w:left w:val="nil"/>
          <w:bottom w:val="nil"/>
          <w:right w:val="nil"/>
          <w:between w:val="nil"/>
        </w:pBdr>
        <w:spacing w:line="276" w:lineRule="auto"/>
        <w:ind w:left="851" w:right="851"/>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I. Determinar los criterios técnicos y de homologación de las Bases de Datos que conforman el Sistema Nacional de Información;</w:t>
      </w:r>
    </w:p>
    <w:p w14:paraId="23D933D6" w14:textId="77777777" w:rsidR="00C73F76" w:rsidRPr="005303DA" w:rsidRDefault="00A3209A">
      <w:pPr>
        <w:pBdr>
          <w:top w:val="nil"/>
          <w:left w:val="nil"/>
          <w:bottom w:val="nil"/>
          <w:right w:val="nil"/>
          <w:between w:val="nil"/>
        </w:pBdr>
        <w:spacing w:line="276" w:lineRule="auto"/>
        <w:ind w:left="851" w:right="851"/>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w:t>
      </w:r>
    </w:p>
    <w:p w14:paraId="5EA66AF0" w14:textId="77777777" w:rsidR="00C73F76" w:rsidRPr="005303DA" w:rsidRDefault="00A3209A">
      <w:pPr>
        <w:pBdr>
          <w:top w:val="nil"/>
          <w:left w:val="nil"/>
          <w:bottom w:val="nil"/>
          <w:right w:val="nil"/>
          <w:between w:val="nil"/>
        </w:pBdr>
        <w:spacing w:line="276" w:lineRule="auto"/>
        <w:ind w:left="851" w:right="851"/>
        <w:jc w:val="both"/>
        <w:rPr>
          <w:rFonts w:ascii="Palatino Linotype" w:eastAsia="Palatino Linotype" w:hAnsi="Palatino Linotype" w:cs="Palatino Linotype"/>
          <w:b/>
          <w:i/>
          <w:sz w:val="22"/>
          <w:szCs w:val="22"/>
          <w:u w:val="single"/>
        </w:rPr>
      </w:pPr>
      <w:r w:rsidRPr="005303DA">
        <w:rPr>
          <w:rFonts w:ascii="Palatino Linotype" w:eastAsia="Palatino Linotype" w:hAnsi="Palatino Linotype" w:cs="Palatino Linotype"/>
          <w:b/>
          <w:i/>
          <w:sz w:val="22"/>
          <w:szCs w:val="22"/>
          <w:u w:val="single"/>
        </w:rPr>
        <w:lastRenderedPageBreak/>
        <w:t>Artículo 39.- La concurrencia de facultades entre la Federación, las entidades federativas y los Municipios, quedará distribuida conforme a lo siguiente:</w:t>
      </w:r>
    </w:p>
    <w:p w14:paraId="31615CFE" w14:textId="77777777" w:rsidR="00C73F76" w:rsidRPr="005303DA" w:rsidRDefault="00A3209A">
      <w:pPr>
        <w:pBdr>
          <w:top w:val="nil"/>
          <w:left w:val="nil"/>
          <w:bottom w:val="nil"/>
          <w:right w:val="nil"/>
          <w:between w:val="nil"/>
        </w:pBdr>
        <w:spacing w:line="276" w:lineRule="auto"/>
        <w:ind w:left="851" w:right="851"/>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w:t>
      </w:r>
    </w:p>
    <w:p w14:paraId="7F395403" w14:textId="77777777" w:rsidR="00C73F76" w:rsidRPr="005303DA" w:rsidRDefault="00A3209A">
      <w:pPr>
        <w:pBdr>
          <w:top w:val="nil"/>
          <w:left w:val="nil"/>
          <w:bottom w:val="nil"/>
          <w:right w:val="nil"/>
          <w:between w:val="nil"/>
        </w:pBdr>
        <w:spacing w:line="276" w:lineRule="auto"/>
        <w:ind w:left="851" w:right="851"/>
        <w:jc w:val="both"/>
        <w:rPr>
          <w:rFonts w:ascii="Palatino Linotype" w:eastAsia="Palatino Linotype" w:hAnsi="Palatino Linotype" w:cs="Palatino Linotype"/>
          <w:b/>
          <w:i/>
          <w:sz w:val="22"/>
          <w:szCs w:val="22"/>
          <w:u w:val="single"/>
        </w:rPr>
      </w:pPr>
      <w:r w:rsidRPr="005303DA">
        <w:rPr>
          <w:rFonts w:ascii="Palatino Linotype" w:eastAsia="Palatino Linotype" w:hAnsi="Palatino Linotype" w:cs="Palatino Linotype"/>
          <w:b/>
          <w:i/>
          <w:sz w:val="22"/>
          <w:szCs w:val="22"/>
          <w:u w:val="single"/>
        </w:rPr>
        <w:t>B. Corresponde a la Federación, a las entidades federativas y a los Municipios, en el ámbito de sus respectivas competencias:</w:t>
      </w:r>
    </w:p>
    <w:p w14:paraId="5558EBD4" w14:textId="77777777" w:rsidR="00C73F76" w:rsidRPr="005303DA" w:rsidRDefault="00A3209A">
      <w:pPr>
        <w:pBdr>
          <w:top w:val="nil"/>
          <w:left w:val="nil"/>
          <w:bottom w:val="nil"/>
          <w:right w:val="nil"/>
          <w:between w:val="nil"/>
        </w:pBdr>
        <w:spacing w:line="276" w:lineRule="auto"/>
        <w:ind w:left="851" w:right="851"/>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w:t>
      </w:r>
    </w:p>
    <w:p w14:paraId="4F5BFDDB" w14:textId="77777777" w:rsidR="00C73F76" w:rsidRPr="005303DA" w:rsidRDefault="00A3209A">
      <w:pPr>
        <w:pBdr>
          <w:top w:val="nil"/>
          <w:left w:val="nil"/>
          <w:bottom w:val="nil"/>
          <w:right w:val="nil"/>
          <w:between w:val="nil"/>
        </w:pBdr>
        <w:spacing w:line="276" w:lineRule="auto"/>
        <w:ind w:left="851" w:right="851"/>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VI. Designar a un responsable del control, suministro y adecuado manejo de la información a que se refiere esta Ley;</w:t>
      </w:r>
    </w:p>
    <w:p w14:paraId="17268C3C" w14:textId="77777777" w:rsidR="00C73F76" w:rsidRPr="005303DA" w:rsidRDefault="00A3209A">
      <w:pPr>
        <w:pBdr>
          <w:top w:val="nil"/>
          <w:left w:val="nil"/>
          <w:bottom w:val="nil"/>
          <w:right w:val="nil"/>
          <w:between w:val="nil"/>
        </w:pBdr>
        <w:spacing w:line="276" w:lineRule="auto"/>
        <w:ind w:left="851" w:right="851"/>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w:t>
      </w:r>
    </w:p>
    <w:p w14:paraId="3CDE8CD3" w14:textId="77777777" w:rsidR="00C73F76" w:rsidRPr="005303DA" w:rsidRDefault="00A3209A">
      <w:pPr>
        <w:pBdr>
          <w:top w:val="nil"/>
          <w:left w:val="nil"/>
          <w:bottom w:val="nil"/>
          <w:right w:val="nil"/>
          <w:between w:val="nil"/>
        </w:pBdr>
        <w:spacing w:line="276" w:lineRule="auto"/>
        <w:ind w:left="851" w:right="851"/>
        <w:jc w:val="both"/>
        <w:rPr>
          <w:rFonts w:ascii="Palatino Linotype" w:eastAsia="Palatino Linotype" w:hAnsi="Palatino Linotype" w:cs="Palatino Linotype"/>
          <w:b/>
          <w:i/>
          <w:sz w:val="22"/>
          <w:szCs w:val="22"/>
          <w:u w:val="single"/>
        </w:rPr>
      </w:pPr>
      <w:r w:rsidRPr="005303DA">
        <w:rPr>
          <w:rFonts w:ascii="Palatino Linotype" w:eastAsia="Palatino Linotype" w:hAnsi="Palatino Linotype" w:cs="Palatino Linotype"/>
          <w:b/>
          <w:i/>
          <w:sz w:val="22"/>
          <w:szCs w:val="22"/>
          <w:u w:val="single"/>
        </w:rPr>
        <w:t xml:space="preserve">XI. Integrar y consultar la información relativa a la operación y Desarrollo Policial para el registro y seguimiento en el Sistema Nacional de Información; </w:t>
      </w:r>
    </w:p>
    <w:p w14:paraId="40CD48E1" w14:textId="77777777" w:rsidR="00C73F76" w:rsidRPr="005303DA" w:rsidRDefault="00A3209A">
      <w:pPr>
        <w:pBdr>
          <w:top w:val="nil"/>
          <w:left w:val="nil"/>
          <w:bottom w:val="nil"/>
          <w:right w:val="nil"/>
          <w:between w:val="nil"/>
        </w:pBdr>
        <w:spacing w:line="276" w:lineRule="auto"/>
        <w:ind w:left="851" w:right="851"/>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w:t>
      </w:r>
    </w:p>
    <w:p w14:paraId="1E71AB7E" w14:textId="77777777" w:rsidR="00C73F76" w:rsidRPr="005303DA" w:rsidRDefault="00A3209A">
      <w:pPr>
        <w:tabs>
          <w:tab w:val="left" w:pos="7938"/>
        </w:tabs>
        <w:spacing w:line="276" w:lineRule="auto"/>
        <w:ind w:left="851" w:right="902"/>
        <w:jc w:val="both"/>
        <w:rPr>
          <w:rFonts w:ascii="Palatino Linotype" w:eastAsia="Palatino Linotype" w:hAnsi="Palatino Linotype" w:cs="Palatino Linotype"/>
          <w:b/>
          <w:i/>
          <w:sz w:val="22"/>
          <w:szCs w:val="22"/>
        </w:rPr>
      </w:pPr>
      <w:r w:rsidRPr="005303DA">
        <w:rPr>
          <w:rFonts w:ascii="Palatino Linotype" w:eastAsia="Palatino Linotype" w:hAnsi="Palatino Linotype" w:cs="Palatino Linotype"/>
          <w:b/>
          <w:i/>
          <w:sz w:val="22"/>
          <w:szCs w:val="22"/>
        </w:rPr>
        <w:t>“Artículo 117</w:t>
      </w:r>
      <w:r w:rsidRPr="005303DA">
        <w:rPr>
          <w:rFonts w:ascii="Palatino Linotype" w:eastAsia="Palatino Linotype" w:hAnsi="Palatino Linotype" w:cs="Palatino Linotype"/>
          <w:i/>
          <w:sz w:val="22"/>
          <w:szCs w:val="22"/>
        </w:rPr>
        <w:t xml:space="preserve">.- La Federación, las entidades federativas y </w:t>
      </w:r>
      <w:r w:rsidRPr="005303DA">
        <w:rPr>
          <w:rFonts w:ascii="Palatino Linotype" w:eastAsia="Palatino Linotype" w:hAnsi="Palatino Linotype" w:cs="Palatino Linotype"/>
          <w:b/>
          <w:i/>
          <w:sz w:val="22"/>
          <w:szCs w:val="22"/>
        </w:rPr>
        <w:t>los Municipios serán responsables de integrar y actualizar el Sistema Nacional de Información, con la información que generen las Instituciones de Procuración de Justicia e Instituciones Policiales,</w:t>
      </w:r>
      <w:r w:rsidRPr="005303DA">
        <w:rPr>
          <w:rFonts w:ascii="Palatino Linotype" w:eastAsia="Palatino Linotype" w:hAnsi="Palatino Linotype" w:cs="Palatino Linotype"/>
          <w:i/>
          <w:sz w:val="22"/>
          <w:szCs w:val="22"/>
        </w:rPr>
        <w:t xml:space="preserve"> que coadyuve a salvaguardar la integridad y derechos de las personas, así como preservar las libertades, el orden y la paz públicos, </w:t>
      </w:r>
      <w:r w:rsidRPr="005303DA">
        <w:rPr>
          <w:rFonts w:ascii="Palatino Linotype" w:eastAsia="Palatino Linotype" w:hAnsi="Palatino Linotype" w:cs="Palatino Linotype"/>
          <w:b/>
          <w:i/>
          <w:sz w:val="22"/>
          <w:szCs w:val="22"/>
        </w:rPr>
        <w:t>mediante la prevención, persecución y sanción de las infracciones y delitos</w:t>
      </w:r>
      <w:r w:rsidRPr="005303DA">
        <w:rPr>
          <w:rFonts w:ascii="Palatino Linotype" w:eastAsia="Palatino Linotype" w:hAnsi="Palatino Linotype" w:cs="Palatino Linotype"/>
          <w:i/>
          <w:sz w:val="22"/>
          <w:szCs w:val="22"/>
        </w:rPr>
        <w:t>, así como la reinserción social.</w:t>
      </w:r>
    </w:p>
    <w:p w14:paraId="09CCCCC1" w14:textId="77777777" w:rsidR="00C73F76" w:rsidRPr="005303DA" w:rsidRDefault="00A3209A">
      <w:pPr>
        <w:pBdr>
          <w:top w:val="nil"/>
          <w:left w:val="nil"/>
          <w:bottom w:val="nil"/>
          <w:right w:val="nil"/>
          <w:between w:val="nil"/>
        </w:pBdr>
        <w:spacing w:line="276" w:lineRule="auto"/>
        <w:ind w:left="851" w:right="851"/>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b/>
          <w:i/>
          <w:sz w:val="22"/>
          <w:szCs w:val="22"/>
        </w:rPr>
        <w:t>Artículo 118.-</w:t>
      </w:r>
      <w:r w:rsidRPr="005303DA">
        <w:rPr>
          <w:rFonts w:ascii="Palatino Linotype" w:eastAsia="Palatino Linotype" w:hAnsi="Palatino Linotype" w:cs="Palatino Linotype"/>
          <w:i/>
          <w:sz w:val="22"/>
          <w:szCs w:val="22"/>
        </w:rPr>
        <w:t xml:space="preserve"> Las Bases de Datos que integran el Sistema Nacional de Información se actualizarán permanentemente y serán de consulta obligatoria para garantizar la efectividad en las actividades de Seguridad Pública. </w:t>
      </w:r>
    </w:p>
    <w:p w14:paraId="10D7C2A3" w14:textId="77777777" w:rsidR="00C73F76" w:rsidRPr="005303DA" w:rsidRDefault="00A3209A">
      <w:pPr>
        <w:pBdr>
          <w:top w:val="nil"/>
          <w:left w:val="nil"/>
          <w:bottom w:val="nil"/>
          <w:right w:val="nil"/>
          <w:between w:val="nil"/>
        </w:pBdr>
        <w:spacing w:line="276" w:lineRule="auto"/>
        <w:ind w:left="851" w:right="851"/>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Las Bases de Datos criminalísticas se conformarán de la información que aporten las instituciones de procuración de justicia y del sistema penitenciario, relativa a las investigaciones, órdenes de detención y aprehensión, procesos penales, sentencias o ejecución de penas.</w:t>
      </w:r>
    </w:p>
    <w:p w14:paraId="4052955F" w14:textId="77777777" w:rsidR="00C73F76" w:rsidRPr="005303DA" w:rsidRDefault="00A3209A">
      <w:pPr>
        <w:pBdr>
          <w:top w:val="nil"/>
          <w:left w:val="nil"/>
          <w:bottom w:val="nil"/>
          <w:right w:val="nil"/>
          <w:between w:val="nil"/>
        </w:pBdr>
        <w:spacing w:line="276" w:lineRule="auto"/>
        <w:ind w:left="851" w:right="851"/>
        <w:jc w:val="both"/>
        <w:rPr>
          <w:rFonts w:ascii="Palatino Linotype" w:eastAsia="Palatino Linotype" w:hAnsi="Palatino Linotype" w:cs="Palatino Linotype"/>
          <w:b/>
          <w:i/>
          <w:sz w:val="22"/>
          <w:szCs w:val="22"/>
        </w:rPr>
      </w:pPr>
      <w:r w:rsidRPr="005303DA">
        <w:rPr>
          <w:rFonts w:ascii="Palatino Linotype" w:eastAsia="Palatino Linotype" w:hAnsi="Palatino Linotype" w:cs="Palatino Linotype"/>
          <w:i/>
          <w:sz w:val="22"/>
          <w:szCs w:val="22"/>
        </w:rPr>
        <w:t xml:space="preserve">El Registro Nacional de Detenciones se vinculará con las Bases de Datos a que se refiere el presente artículo, mediante el número de identificación al que hace referencia la ley de la materia.” </w:t>
      </w:r>
      <w:r w:rsidRPr="005303DA">
        <w:rPr>
          <w:rFonts w:ascii="Palatino Linotype" w:eastAsia="Palatino Linotype" w:hAnsi="Palatino Linotype" w:cs="Palatino Linotype"/>
          <w:b/>
          <w:i/>
          <w:sz w:val="22"/>
          <w:szCs w:val="22"/>
        </w:rPr>
        <w:t xml:space="preserve">[Sic] </w:t>
      </w:r>
    </w:p>
    <w:p w14:paraId="3B393328" w14:textId="77777777" w:rsidR="00C73F76" w:rsidRPr="005303DA" w:rsidRDefault="00C73F76">
      <w:pPr>
        <w:pBdr>
          <w:top w:val="nil"/>
          <w:left w:val="nil"/>
          <w:bottom w:val="nil"/>
          <w:right w:val="nil"/>
          <w:between w:val="nil"/>
        </w:pBdr>
        <w:spacing w:line="360" w:lineRule="auto"/>
        <w:ind w:left="851" w:right="851"/>
        <w:jc w:val="both"/>
        <w:rPr>
          <w:rFonts w:ascii="Palatino Linotype" w:eastAsia="Palatino Linotype" w:hAnsi="Palatino Linotype" w:cs="Palatino Linotype"/>
          <w:b/>
          <w:i/>
          <w:sz w:val="22"/>
          <w:szCs w:val="22"/>
        </w:rPr>
      </w:pPr>
    </w:p>
    <w:p w14:paraId="1C6C509D" w14:textId="77777777" w:rsidR="00C73F76" w:rsidRPr="005303DA" w:rsidRDefault="00A3209A">
      <w:pPr>
        <w:tabs>
          <w:tab w:val="left" w:pos="7938"/>
        </w:tabs>
        <w:spacing w:line="276" w:lineRule="auto"/>
        <w:ind w:left="567" w:right="616"/>
        <w:jc w:val="center"/>
        <w:rPr>
          <w:rFonts w:ascii="Palatino Linotype" w:eastAsia="Palatino Linotype" w:hAnsi="Palatino Linotype" w:cs="Palatino Linotype"/>
          <w:b/>
          <w:i/>
          <w:sz w:val="22"/>
          <w:szCs w:val="22"/>
        </w:rPr>
      </w:pPr>
      <w:r w:rsidRPr="005303DA">
        <w:rPr>
          <w:rFonts w:ascii="Palatino Linotype" w:eastAsia="Palatino Linotype" w:hAnsi="Palatino Linotype" w:cs="Palatino Linotype"/>
          <w:b/>
          <w:i/>
          <w:sz w:val="22"/>
          <w:szCs w:val="22"/>
        </w:rPr>
        <w:t>Ley de Seguridad del Estado de México</w:t>
      </w:r>
    </w:p>
    <w:p w14:paraId="025D4AAA" w14:textId="77777777" w:rsidR="00C73F76" w:rsidRPr="005303DA" w:rsidRDefault="00A3209A">
      <w:pPr>
        <w:tabs>
          <w:tab w:val="left" w:pos="7938"/>
        </w:tabs>
        <w:spacing w:line="276" w:lineRule="auto"/>
        <w:ind w:left="567" w:right="616"/>
        <w:jc w:val="both"/>
        <w:rPr>
          <w:rFonts w:ascii="Palatino Linotype" w:eastAsia="Palatino Linotype" w:hAnsi="Palatino Linotype" w:cs="Palatino Linotype"/>
          <w:b/>
          <w:i/>
          <w:sz w:val="22"/>
          <w:szCs w:val="22"/>
        </w:rPr>
      </w:pPr>
      <w:r w:rsidRPr="005303DA">
        <w:rPr>
          <w:rFonts w:ascii="Palatino Linotype" w:eastAsia="Palatino Linotype" w:hAnsi="Palatino Linotype" w:cs="Palatino Linotype"/>
          <w:b/>
          <w:i/>
          <w:sz w:val="22"/>
          <w:szCs w:val="22"/>
        </w:rPr>
        <w:lastRenderedPageBreak/>
        <w:t>Decreto número 360 publicado en el Periódico Oficial “Gaceta del Gobierno” del Estado de México, el diecinueve de octubre de dos mil once.</w:t>
      </w:r>
    </w:p>
    <w:p w14:paraId="50061501" w14:textId="77777777" w:rsidR="00C73F76" w:rsidRPr="005303DA" w:rsidRDefault="00C73F76">
      <w:pPr>
        <w:tabs>
          <w:tab w:val="left" w:pos="7938"/>
        </w:tabs>
        <w:spacing w:line="276" w:lineRule="auto"/>
        <w:ind w:left="567" w:right="616"/>
        <w:jc w:val="both"/>
        <w:rPr>
          <w:rFonts w:ascii="Palatino Linotype" w:eastAsia="Palatino Linotype" w:hAnsi="Palatino Linotype" w:cs="Palatino Linotype"/>
          <w:b/>
          <w:i/>
          <w:sz w:val="22"/>
          <w:szCs w:val="22"/>
        </w:rPr>
      </w:pPr>
    </w:p>
    <w:p w14:paraId="14609884" w14:textId="77777777" w:rsidR="00C73F76" w:rsidRPr="005303DA" w:rsidRDefault="00A3209A">
      <w:pPr>
        <w:tabs>
          <w:tab w:val="left" w:pos="7938"/>
        </w:tabs>
        <w:spacing w:line="276" w:lineRule="auto"/>
        <w:ind w:left="567" w:right="616"/>
        <w:jc w:val="both"/>
        <w:rPr>
          <w:rFonts w:ascii="Palatino Linotype" w:eastAsia="Palatino Linotype" w:hAnsi="Palatino Linotype" w:cs="Palatino Linotype"/>
          <w:b/>
          <w:i/>
          <w:sz w:val="22"/>
          <w:szCs w:val="22"/>
          <w:u w:val="single"/>
        </w:rPr>
      </w:pPr>
      <w:r w:rsidRPr="005303DA">
        <w:rPr>
          <w:rFonts w:ascii="Palatino Linotype" w:eastAsia="Palatino Linotype" w:hAnsi="Palatino Linotype" w:cs="Palatino Linotype"/>
          <w:b/>
          <w:i/>
          <w:sz w:val="22"/>
          <w:szCs w:val="22"/>
          <w:u w:val="single"/>
        </w:rPr>
        <w:t xml:space="preserve">Artículo 22.- Son atribuciones del </w:t>
      </w:r>
      <w:proofErr w:type="gramStart"/>
      <w:r w:rsidRPr="005303DA">
        <w:rPr>
          <w:rFonts w:ascii="Palatino Linotype" w:eastAsia="Palatino Linotype" w:hAnsi="Palatino Linotype" w:cs="Palatino Linotype"/>
          <w:b/>
          <w:i/>
          <w:sz w:val="22"/>
          <w:szCs w:val="22"/>
          <w:u w:val="single"/>
        </w:rPr>
        <w:t>Director</w:t>
      </w:r>
      <w:proofErr w:type="gramEnd"/>
      <w:r w:rsidRPr="005303DA">
        <w:rPr>
          <w:rFonts w:ascii="Palatino Linotype" w:eastAsia="Palatino Linotype" w:hAnsi="Palatino Linotype" w:cs="Palatino Linotype"/>
          <w:b/>
          <w:i/>
          <w:sz w:val="22"/>
          <w:szCs w:val="22"/>
          <w:u w:val="single"/>
        </w:rPr>
        <w:t xml:space="preserve"> de Seguridad Pública Municipal:</w:t>
      </w:r>
    </w:p>
    <w:p w14:paraId="58C7BF91" w14:textId="77777777" w:rsidR="00C73F76" w:rsidRPr="005303DA" w:rsidRDefault="00A3209A">
      <w:pPr>
        <w:tabs>
          <w:tab w:val="left" w:pos="7938"/>
        </w:tabs>
        <w:spacing w:line="276" w:lineRule="auto"/>
        <w:ind w:left="567" w:right="616"/>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 xml:space="preserve">I. Proponer al </w:t>
      </w:r>
      <w:proofErr w:type="gramStart"/>
      <w:r w:rsidRPr="005303DA">
        <w:rPr>
          <w:rFonts w:ascii="Palatino Linotype" w:eastAsia="Palatino Linotype" w:hAnsi="Palatino Linotype" w:cs="Palatino Linotype"/>
          <w:i/>
          <w:sz w:val="22"/>
          <w:szCs w:val="22"/>
        </w:rPr>
        <w:t>Presidente</w:t>
      </w:r>
      <w:proofErr w:type="gramEnd"/>
      <w:r w:rsidRPr="005303DA">
        <w:rPr>
          <w:rFonts w:ascii="Palatino Linotype" w:eastAsia="Palatino Linotype" w:hAnsi="Palatino Linotype" w:cs="Palatino Linotype"/>
          <w:i/>
          <w:sz w:val="22"/>
          <w:szCs w:val="22"/>
        </w:rPr>
        <w:t xml:space="preserve"> Municipal el Programa Municipal de Seguridad Pública Preventiva; </w:t>
      </w:r>
    </w:p>
    <w:p w14:paraId="020CFFB0" w14:textId="77777777" w:rsidR="00C73F76" w:rsidRPr="005303DA" w:rsidRDefault="00A3209A">
      <w:pPr>
        <w:tabs>
          <w:tab w:val="left" w:pos="7938"/>
        </w:tabs>
        <w:spacing w:line="276" w:lineRule="auto"/>
        <w:ind w:left="567" w:right="616"/>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 xml:space="preserve">II. Organizar, operar, supervisar y controlar el cuerpo preventivo de </w:t>
      </w:r>
      <w:proofErr w:type="spellStart"/>
      <w:r w:rsidRPr="005303DA">
        <w:rPr>
          <w:rFonts w:ascii="Palatino Linotype" w:eastAsia="Palatino Linotype" w:hAnsi="Palatino Linotype" w:cs="Palatino Linotype"/>
          <w:i/>
          <w:sz w:val="22"/>
          <w:szCs w:val="22"/>
        </w:rPr>
        <w:t>seguri</w:t>
      </w:r>
      <w:proofErr w:type="spellEnd"/>
      <w:r w:rsidRPr="005303DA">
        <w:rPr>
          <w:rFonts w:ascii="Palatino Linotype" w:eastAsia="Palatino Linotype" w:hAnsi="Palatino Linotype" w:cs="Palatino Linotype"/>
          <w:i/>
          <w:sz w:val="22"/>
          <w:szCs w:val="22"/>
        </w:rPr>
        <w:t xml:space="preserve"> dad pública municipal; </w:t>
      </w:r>
    </w:p>
    <w:p w14:paraId="47B9A687" w14:textId="77777777" w:rsidR="00C73F76" w:rsidRPr="005303DA" w:rsidRDefault="00A3209A">
      <w:pPr>
        <w:tabs>
          <w:tab w:val="left" w:pos="7938"/>
        </w:tabs>
        <w:spacing w:line="276" w:lineRule="auto"/>
        <w:ind w:left="567" w:right="616"/>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 xml:space="preserve">III. Aplicar las directrices que conforme a sus atribuciones expresas dicten las autoridades competentes para la prestación del servicio, coordinación, funcionamiento, normatividad técnica y disciplina del cuerpo preventivo de seguridad pública; </w:t>
      </w:r>
    </w:p>
    <w:p w14:paraId="38366D9A" w14:textId="77777777" w:rsidR="00C73F76" w:rsidRPr="005303DA" w:rsidRDefault="00A3209A">
      <w:pPr>
        <w:tabs>
          <w:tab w:val="left" w:pos="7938"/>
        </w:tabs>
        <w:spacing w:line="276" w:lineRule="auto"/>
        <w:ind w:left="567" w:right="616"/>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 xml:space="preserve">IV. Proponer programas para mejorar y ampliar la cobertura del servicio de policía preventiva; </w:t>
      </w:r>
    </w:p>
    <w:p w14:paraId="1B176E49" w14:textId="77777777" w:rsidR="00C73F76" w:rsidRPr="005303DA" w:rsidRDefault="00A3209A">
      <w:pPr>
        <w:tabs>
          <w:tab w:val="left" w:pos="7938"/>
        </w:tabs>
        <w:spacing w:line="276" w:lineRule="auto"/>
        <w:ind w:left="567" w:right="616"/>
        <w:jc w:val="both"/>
        <w:rPr>
          <w:rFonts w:ascii="Palatino Linotype" w:eastAsia="Palatino Linotype" w:hAnsi="Palatino Linotype" w:cs="Palatino Linotype"/>
          <w:b/>
          <w:i/>
          <w:sz w:val="22"/>
          <w:szCs w:val="22"/>
          <w:u w:val="single"/>
        </w:rPr>
      </w:pPr>
      <w:r w:rsidRPr="005303DA">
        <w:rPr>
          <w:rFonts w:ascii="Palatino Linotype" w:eastAsia="Palatino Linotype" w:hAnsi="Palatino Linotype" w:cs="Palatino Linotype"/>
          <w:b/>
          <w:i/>
          <w:sz w:val="22"/>
          <w:szCs w:val="22"/>
          <w:u w:val="single"/>
        </w:rPr>
        <w:t xml:space="preserve">V. Contar con las estadísticas delictivas y efectuar la supervisión de las acciones de seguridad pública municipal; </w:t>
      </w:r>
    </w:p>
    <w:p w14:paraId="6CEEA8FA" w14:textId="77777777" w:rsidR="00C73F76" w:rsidRPr="005303DA" w:rsidRDefault="00A3209A">
      <w:pPr>
        <w:tabs>
          <w:tab w:val="left" w:pos="7938"/>
        </w:tabs>
        <w:spacing w:line="276" w:lineRule="auto"/>
        <w:ind w:left="567" w:right="616"/>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 xml:space="preserve">VI. Promover la capacitación técnica y práctica de los integrantes del cuerpo preventivo de seguridad pública municipal; </w:t>
      </w:r>
    </w:p>
    <w:p w14:paraId="1AD58372" w14:textId="77777777" w:rsidR="00C73F76" w:rsidRPr="005303DA" w:rsidRDefault="00A3209A">
      <w:pPr>
        <w:tabs>
          <w:tab w:val="left" w:pos="7938"/>
        </w:tabs>
        <w:spacing w:line="276" w:lineRule="auto"/>
        <w:ind w:left="567" w:right="616"/>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 xml:space="preserve">VII. Informar a las autoridades competentes sobre los movimientos de altas y bajas de los miembros del cuerpo preventivo de seguridad pública municipal, así como de sus vehículos, armamento, municiones y equipo; </w:t>
      </w:r>
    </w:p>
    <w:p w14:paraId="0C207360" w14:textId="77777777" w:rsidR="00C73F76" w:rsidRPr="005303DA" w:rsidRDefault="00A3209A">
      <w:pPr>
        <w:tabs>
          <w:tab w:val="left" w:pos="7938"/>
        </w:tabs>
        <w:spacing w:line="276" w:lineRule="auto"/>
        <w:ind w:left="567" w:right="616"/>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 xml:space="preserve">VIII. Denunciar oportunamente ante las autoridades competentes el extravío o robo de armamento a su cargo para los efectos legales correspondientes; </w:t>
      </w:r>
    </w:p>
    <w:p w14:paraId="53F6DDE0" w14:textId="77777777" w:rsidR="00C73F76" w:rsidRPr="005303DA" w:rsidRDefault="00A3209A">
      <w:pPr>
        <w:tabs>
          <w:tab w:val="left" w:pos="7938"/>
        </w:tabs>
        <w:spacing w:line="276" w:lineRule="auto"/>
        <w:ind w:left="567" w:right="616"/>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 xml:space="preserve">IX. Proporcionar a la Secretaría los informes que le sean solicitados; </w:t>
      </w:r>
    </w:p>
    <w:p w14:paraId="40AAB676" w14:textId="77777777" w:rsidR="00C73F76" w:rsidRPr="005303DA" w:rsidRDefault="00A3209A">
      <w:pPr>
        <w:tabs>
          <w:tab w:val="left" w:pos="7938"/>
        </w:tabs>
        <w:spacing w:line="276" w:lineRule="auto"/>
        <w:ind w:left="567" w:right="616"/>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 xml:space="preserve">X. Auxiliar a las autoridades estatales cuando sea requerido para ello; y </w:t>
      </w:r>
    </w:p>
    <w:p w14:paraId="7026AFC5" w14:textId="77777777" w:rsidR="00C73F76" w:rsidRPr="005303DA" w:rsidRDefault="00A3209A">
      <w:pPr>
        <w:tabs>
          <w:tab w:val="left" w:pos="7938"/>
        </w:tabs>
        <w:spacing w:line="276" w:lineRule="auto"/>
        <w:ind w:left="567" w:right="616"/>
        <w:jc w:val="both"/>
        <w:rPr>
          <w:rFonts w:ascii="Palatino Linotype" w:eastAsia="Palatino Linotype" w:hAnsi="Palatino Linotype" w:cs="Palatino Linotype"/>
          <w:b/>
          <w:i/>
          <w:sz w:val="20"/>
          <w:szCs w:val="20"/>
        </w:rPr>
      </w:pPr>
      <w:r w:rsidRPr="005303DA">
        <w:rPr>
          <w:rFonts w:ascii="Palatino Linotype" w:eastAsia="Palatino Linotype" w:hAnsi="Palatino Linotype" w:cs="Palatino Linotype"/>
          <w:i/>
          <w:sz w:val="22"/>
          <w:szCs w:val="22"/>
        </w:rPr>
        <w:t>XI. Las demás que les confieran otras leyes.</w:t>
      </w:r>
    </w:p>
    <w:p w14:paraId="17320FC8" w14:textId="77777777" w:rsidR="00C73F76" w:rsidRPr="005303DA" w:rsidRDefault="00C73F76">
      <w:pPr>
        <w:tabs>
          <w:tab w:val="left" w:pos="7938"/>
        </w:tabs>
        <w:spacing w:line="360" w:lineRule="auto"/>
        <w:jc w:val="center"/>
        <w:rPr>
          <w:rFonts w:ascii="Palatino Linotype" w:eastAsia="Palatino Linotype" w:hAnsi="Palatino Linotype" w:cs="Palatino Linotype"/>
          <w:b/>
        </w:rPr>
      </w:pPr>
    </w:p>
    <w:p w14:paraId="76941ED4" w14:textId="77777777" w:rsidR="00C73F76" w:rsidRPr="005303DA" w:rsidRDefault="00A3209A">
      <w:pPr>
        <w:tabs>
          <w:tab w:val="left" w:pos="7938"/>
        </w:tabs>
        <w:spacing w:line="360" w:lineRule="auto"/>
        <w:jc w:val="both"/>
        <w:rPr>
          <w:rFonts w:ascii="Palatino Linotype" w:eastAsia="Palatino Linotype" w:hAnsi="Palatino Linotype" w:cs="Palatino Linotype"/>
          <w:b/>
          <w:i/>
          <w:sz w:val="22"/>
          <w:szCs w:val="22"/>
        </w:rPr>
      </w:pPr>
      <w:r w:rsidRPr="005303DA">
        <w:rPr>
          <w:rFonts w:ascii="Palatino Linotype" w:eastAsia="Palatino Linotype" w:hAnsi="Palatino Linotype" w:cs="Palatino Linotype"/>
        </w:rPr>
        <w:t>Por otra parte, los numerales 125, fracción VIII y 142 de la Ley Orgánica Municipal del Estado de México, señalan lo siguiente:</w:t>
      </w:r>
      <w:r w:rsidRPr="005303DA">
        <w:rPr>
          <w:rFonts w:ascii="Palatino Linotype" w:eastAsia="Palatino Linotype" w:hAnsi="Palatino Linotype" w:cs="Palatino Linotype"/>
          <w:b/>
          <w:i/>
          <w:sz w:val="22"/>
          <w:szCs w:val="22"/>
        </w:rPr>
        <w:t xml:space="preserve"> </w:t>
      </w:r>
    </w:p>
    <w:p w14:paraId="2B6FAD8B" w14:textId="77777777" w:rsidR="00C73F76" w:rsidRPr="005303DA" w:rsidRDefault="00C73F76">
      <w:pPr>
        <w:tabs>
          <w:tab w:val="left" w:pos="7938"/>
        </w:tabs>
        <w:spacing w:line="360" w:lineRule="auto"/>
        <w:jc w:val="both"/>
        <w:rPr>
          <w:rFonts w:ascii="Palatino Linotype" w:eastAsia="Palatino Linotype" w:hAnsi="Palatino Linotype" w:cs="Palatino Linotype"/>
          <w:i/>
          <w:sz w:val="22"/>
          <w:szCs w:val="22"/>
        </w:rPr>
      </w:pPr>
    </w:p>
    <w:p w14:paraId="76617127" w14:textId="77777777" w:rsidR="00C73F76" w:rsidRPr="005303DA" w:rsidRDefault="00A3209A">
      <w:pPr>
        <w:pBdr>
          <w:top w:val="nil"/>
          <w:left w:val="nil"/>
          <w:bottom w:val="nil"/>
          <w:right w:val="nil"/>
          <w:between w:val="nil"/>
        </w:pBdr>
        <w:spacing w:line="360" w:lineRule="auto"/>
        <w:ind w:left="851" w:right="851"/>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 xml:space="preserve"> “</w:t>
      </w:r>
      <w:r w:rsidRPr="005303DA">
        <w:rPr>
          <w:rFonts w:ascii="Palatino Linotype" w:eastAsia="Palatino Linotype" w:hAnsi="Palatino Linotype" w:cs="Palatino Linotype"/>
          <w:b/>
          <w:i/>
          <w:sz w:val="22"/>
          <w:szCs w:val="22"/>
        </w:rPr>
        <w:t>Artículo 125.-</w:t>
      </w:r>
      <w:r w:rsidRPr="005303DA">
        <w:rPr>
          <w:rFonts w:ascii="Palatino Linotype" w:eastAsia="Palatino Linotype" w:hAnsi="Palatino Linotype" w:cs="Palatino Linotype"/>
          <w:i/>
          <w:sz w:val="22"/>
          <w:szCs w:val="22"/>
        </w:rPr>
        <w:t xml:space="preserve"> Los municipios tendrán a su cargo la prestación, explotación, administración y conservación de los servicios públicos municipales, considerándose enunciativa y no limitativamente, los siguientes:</w:t>
      </w:r>
    </w:p>
    <w:p w14:paraId="133EE633" w14:textId="77777777" w:rsidR="00C73F76" w:rsidRPr="005303DA" w:rsidRDefault="00A3209A">
      <w:pPr>
        <w:pBdr>
          <w:top w:val="nil"/>
          <w:left w:val="nil"/>
          <w:bottom w:val="nil"/>
          <w:right w:val="nil"/>
          <w:between w:val="nil"/>
        </w:pBdr>
        <w:spacing w:line="360" w:lineRule="auto"/>
        <w:ind w:left="851" w:right="851"/>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lastRenderedPageBreak/>
        <w:t>…</w:t>
      </w:r>
    </w:p>
    <w:p w14:paraId="6F11DDE9" w14:textId="77777777" w:rsidR="00C73F76" w:rsidRPr="005303DA" w:rsidRDefault="00A3209A">
      <w:pPr>
        <w:pBdr>
          <w:top w:val="nil"/>
          <w:left w:val="nil"/>
          <w:bottom w:val="nil"/>
          <w:right w:val="nil"/>
          <w:between w:val="nil"/>
        </w:pBdr>
        <w:spacing w:line="360" w:lineRule="auto"/>
        <w:ind w:left="851" w:right="851"/>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VIII. Seguridad pública y tránsito;</w:t>
      </w:r>
    </w:p>
    <w:p w14:paraId="1B7B1401" w14:textId="77777777" w:rsidR="00C73F76" w:rsidRPr="005303DA" w:rsidRDefault="00A3209A">
      <w:pPr>
        <w:pBdr>
          <w:top w:val="nil"/>
          <w:left w:val="nil"/>
          <w:bottom w:val="nil"/>
          <w:right w:val="nil"/>
          <w:between w:val="nil"/>
        </w:pBdr>
        <w:spacing w:line="360" w:lineRule="auto"/>
        <w:ind w:left="851" w:right="851"/>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w:t>
      </w:r>
    </w:p>
    <w:p w14:paraId="5BBB349E" w14:textId="77777777" w:rsidR="00C73F76" w:rsidRPr="005303DA" w:rsidRDefault="00A3209A">
      <w:pPr>
        <w:pBdr>
          <w:top w:val="nil"/>
          <w:left w:val="nil"/>
          <w:bottom w:val="nil"/>
          <w:right w:val="nil"/>
          <w:between w:val="nil"/>
        </w:pBdr>
        <w:spacing w:line="360" w:lineRule="auto"/>
        <w:ind w:left="851" w:right="851"/>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b/>
          <w:i/>
          <w:sz w:val="22"/>
          <w:szCs w:val="22"/>
        </w:rPr>
        <w:t>Artículo 142.-</w:t>
      </w:r>
      <w:r w:rsidRPr="005303DA">
        <w:rPr>
          <w:rFonts w:ascii="Palatino Linotype" w:eastAsia="Palatino Linotype" w:hAnsi="Palatino Linotype" w:cs="Palatino Linotype"/>
          <w:i/>
          <w:sz w:val="22"/>
          <w:szCs w:val="22"/>
        </w:rPr>
        <w:t xml:space="preserve"> Las funciones de seguridad pública del municipio en su respectivo ámbito de competencia, estarán a cargo de un </w:t>
      </w:r>
      <w:proofErr w:type="gramStart"/>
      <w:r w:rsidRPr="005303DA">
        <w:rPr>
          <w:rFonts w:ascii="Palatino Linotype" w:eastAsia="Palatino Linotype" w:hAnsi="Palatino Linotype" w:cs="Palatino Linotype"/>
          <w:i/>
          <w:sz w:val="22"/>
          <w:szCs w:val="22"/>
        </w:rPr>
        <w:t>Director</w:t>
      </w:r>
      <w:proofErr w:type="gramEnd"/>
      <w:r w:rsidRPr="005303DA">
        <w:rPr>
          <w:rFonts w:ascii="Palatino Linotype" w:eastAsia="Palatino Linotype" w:hAnsi="Palatino Linotype" w:cs="Palatino Linotype"/>
          <w:i/>
          <w:sz w:val="22"/>
          <w:szCs w:val="22"/>
        </w:rPr>
        <w:t xml:space="preserve"> de Seguridad Pública Municipal o su equivalente, el cual deberá ser nombrado en los términos y requisitos establecidos en la Ley de Seguridad del Estado de México.</w:t>
      </w:r>
    </w:p>
    <w:p w14:paraId="37DE6B77" w14:textId="77777777" w:rsidR="00C73F76" w:rsidRPr="005303DA" w:rsidRDefault="00C73F76">
      <w:pPr>
        <w:pBdr>
          <w:top w:val="nil"/>
          <w:left w:val="nil"/>
          <w:bottom w:val="nil"/>
          <w:right w:val="nil"/>
          <w:between w:val="nil"/>
        </w:pBdr>
        <w:spacing w:line="360" w:lineRule="auto"/>
        <w:ind w:left="851" w:right="851"/>
        <w:jc w:val="both"/>
        <w:rPr>
          <w:rFonts w:ascii="Palatino Linotype" w:eastAsia="Palatino Linotype" w:hAnsi="Palatino Linotype" w:cs="Palatino Linotype"/>
          <w:i/>
          <w:sz w:val="22"/>
          <w:szCs w:val="22"/>
        </w:rPr>
      </w:pPr>
    </w:p>
    <w:p w14:paraId="6ACD7471" w14:textId="77777777" w:rsidR="00C73F76" w:rsidRPr="005303DA" w:rsidRDefault="00A3209A">
      <w:pPr>
        <w:pBdr>
          <w:top w:val="nil"/>
          <w:left w:val="nil"/>
          <w:bottom w:val="nil"/>
          <w:right w:val="nil"/>
          <w:between w:val="nil"/>
        </w:pBdr>
        <w:spacing w:line="360" w:lineRule="auto"/>
        <w:ind w:left="851" w:right="851"/>
        <w:jc w:val="both"/>
        <w:rPr>
          <w:rFonts w:ascii="Palatino Linotype" w:eastAsia="Palatino Linotype" w:hAnsi="Palatino Linotype" w:cs="Palatino Linotype"/>
          <w:b/>
          <w:i/>
          <w:sz w:val="22"/>
          <w:szCs w:val="22"/>
        </w:rPr>
      </w:pPr>
      <w:r w:rsidRPr="005303DA">
        <w:rPr>
          <w:rFonts w:ascii="Palatino Linotype" w:eastAsia="Palatino Linotype" w:hAnsi="Palatino Linotype" w:cs="Palatino Linotype"/>
          <w:i/>
          <w:sz w:val="22"/>
          <w:szCs w:val="22"/>
        </w:rPr>
        <w:t xml:space="preserve"> En cada municipio se deberán integrar cuerpos de seguridad pública, de bomberos y, en su caso, de tránsito, estos servidores públicos preferentemente serán vecinos del municipio, de los cuales el presidente municipal será el jefe inmediato” </w:t>
      </w:r>
      <w:r w:rsidRPr="005303DA">
        <w:rPr>
          <w:rFonts w:ascii="Palatino Linotype" w:eastAsia="Palatino Linotype" w:hAnsi="Palatino Linotype" w:cs="Palatino Linotype"/>
          <w:b/>
          <w:i/>
          <w:sz w:val="22"/>
          <w:szCs w:val="22"/>
        </w:rPr>
        <w:t xml:space="preserve"> </w:t>
      </w:r>
    </w:p>
    <w:p w14:paraId="66F90670" w14:textId="77777777" w:rsidR="00C73F76" w:rsidRPr="005303DA" w:rsidRDefault="00C73F76">
      <w:pPr>
        <w:pBdr>
          <w:top w:val="nil"/>
          <w:left w:val="nil"/>
          <w:bottom w:val="nil"/>
          <w:right w:val="nil"/>
          <w:between w:val="nil"/>
        </w:pBdr>
        <w:spacing w:line="360" w:lineRule="auto"/>
        <w:jc w:val="both"/>
      </w:pPr>
    </w:p>
    <w:p w14:paraId="7A78EC66" w14:textId="77777777" w:rsidR="00C73F76" w:rsidRPr="005303DA" w:rsidRDefault="00A3209A">
      <w:pPr>
        <w:pBdr>
          <w:top w:val="nil"/>
          <w:left w:val="nil"/>
          <w:bottom w:val="nil"/>
          <w:right w:val="nil"/>
          <w:between w:val="nil"/>
        </w:pBdr>
        <w:spacing w:line="360" w:lineRule="auto"/>
        <w:jc w:val="both"/>
        <w:rPr>
          <w:rFonts w:ascii="Palatino Linotype" w:eastAsia="Palatino Linotype" w:hAnsi="Palatino Linotype" w:cs="Palatino Linotype"/>
        </w:rPr>
      </w:pPr>
      <w:r w:rsidRPr="005303DA">
        <w:rPr>
          <w:rFonts w:ascii="Palatino Linotype" w:eastAsia="Palatino Linotype" w:hAnsi="Palatino Linotype" w:cs="Palatino Linotype"/>
        </w:rPr>
        <w:t>Además, cabe aclarar que la Ley General del Sistema Nacional de Seguridad Pública, se creó desde el año 2009, como se advierte a continuación:</w:t>
      </w:r>
    </w:p>
    <w:p w14:paraId="0C11EC9C" w14:textId="77777777" w:rsidR="00C73F76" w:rsidRPr="005303DA" w:rsidRDefault="00C73F76">
      <w:pPr>
        <w:pBdr>
          <w:top w:val="nil"/>
          <w:left w:val="nil"/>
          <w:bottom w:val="nil"/>
          <w:right w:val="nil"/>
          <w:between w:val="nil"/>
        </w:pBdr>
        <w:spacing w:line="360" w:lineRule="auto"/>
        <w:jc w:val="both"/>
        <w:rPr>
          <w:rFonts w:ascii="Palatino Linotype" w:eastAsia="Palatino Linotype" w:hAnsi="Palatino Linotype" w:cs="Palatino Linotype"/>
        </w:rPr>
      </w:pPr>
    </w:p>
    <w:p w14:paraId="26AED159" w14:textId="77777777" w:rsidR="00C73F76" w:rsidRPr="005303DA" w:rsidRDefault="00A3209A">
      <w:pPr>
        <w:pBdr>
          <w:top w:val="nil"/>
          <w:left w:val="nil"/>
          <w:bottom w:val="nil"/>
          <w:right w:val="nil"/>
          <w:between w:val="nil"/>
        </w:pBdr>
        <w:spacing w:line="360" w:lineRule="auto"/>
        <w:jc w:val="center"/>
        <w:rPr>
          <w:rFonts w:ascii="Palatino Linotype" w:eastAsia="Palatino Linotype" w:hAnsi="Palatino Linotype" w:cs="Palatino Linotype"/>
        </w:rPr>
      </w:pPr>
      <w:r w:rsidRPr="005303DA">
        <w:rPr>
          <w:noProof/>
          <w:sz w:val="22"/>
          <w:szCs w:val="22"/>
          <w:lang w:val="es-MX" w:eastAsia="es-MX"/>
        </w:rPr>
        <w:drawing>
          <wp:inline distT="0" distB="0" distL="0" distR="0" wp14:anchorId="403F0DDE" wp14:editId="4E03D038">
            <wp:extent cx="5441950" cy="1111250"/>
            <wp:effectExtent l="0" t="0" r="0" b="0"/>
            <wp:docPr id="4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l="25910" t="18716" r="29734" b="60153"/>
                    <a:stretch>
                      <a:fillRect/>
                    </a:stretch>
                  </pic:blipFill>
                  <pic:spPr>
                    <a:xfrm>
                      <a:off x="0" y="0"/>
                      <a:ext cx="5441950" cy="1111250"/>
                    </a:xfrm>
                    <a:prstGeom prst="rect">
                      <a:avLst/>
                    </a:prstGeom>
                    <a:ln/>
                  </pic:spPr>
                </pic:pic>
              </a:graphicData>
            </a:graphic>
          </wp:inline>
        </w:drawing>
      </w:r>
    </w:p>
    <w:p w14:paraId="1BA21169" w14:textId="77777777" w:rsidR="00C73F76" w:rsidRPr="005303DA" w:rsidRDefault="00C73F76">
      <w:pPr>
        <w:spacing w:line="360" w:lineRule="auto"/>
        <w:ind w:right="51"/>
        <w:jc w:val="both"/>
        <w:rPr>
          <w:rFonts w:ascii="Palatino Linotype" w:eastAsia="Palatino Linotype" w:hAnsi="Palatino Linotype" w:cs="Palatino Linotype"/>
        </w:rPr>
      </w:pPr>
    </w:p>
    <w:p w14:paraId="3382A6F6" w14:textId="77777777" w:rsidR="00C73F76" w:rsidRPr="005303DA" w:rsidRDefault="00A3209A">
      <w:pPr>
        <w:spacing w:line="360" w:lineRule="auto"/>
        <w:ind w:right="51"/>
        <w:jc w:val="both"/>
        <w:rPr>
          <w:rFonts w:ascii="Palatino Linotype" w:eastAsia="Palatino Linotype" w:hAnsi="Palatino Linotype" w:cs="Palatino Linotype"/>
        </w:rPr>
      </w:pPr>
      <w:r w:rsidRPr="005303DA">
        <w:rPr>
          <w:rFonts w:ascii="Palatino Linotype" w:eastAsia="Palatino Linotype" w:hAnsi="Palatino Linotype" w:cs="Palatino Linotype"/>
        </w:rPr>
        <w:t xml:space="preserve">Es decir, desde esa fecha se estableció en su artículo 9 fracción IV que los municipios deberían de contar con una base de datos criminalísticos, como se advierte: </w:t>
      </w:r>
    </w:p>
    <w:p w14:paraId="364BFF96" w14:textId="77777777" w:rsidR="00C73F76" w:rsidRPr="005303DA" w:rsidRDefault="00C73F76">
      <w:pPr>
        <w:spacing w:line="360" w:lineRule="auto"/>
        <w:ind w:left="567" w:right="51"/>
        <w:jc w:val="both"/>
        <w:rPr>
          <w:rFonts w:ascii="Palatino Linotype" w:eastAsia="Palatino Linotype" w:hAnsi="Palatino Linotype" w:cs="Palatino Linotype"/>
          <w:i/>
          <w:sz w:val="22"/>
          <w:szCs w:val="22"/>
        </w:rPr>
      </w:pPr>
    </w:p>
    <w:p w14:paraId="1C98FDA1" w14:textId="77777777" w:rsidR="00C73F76" w:rsidRPr="005303DA" w:rsidRDefault="00A3209A">
      <w:pPr>
        <w:spacing w:line="276" w:lineRule="auto"/>
        <w:ind w:left="567" w:right="616"/>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 xml:space="preserve">“Artículo 9. El presidente de la república, los gobernadores, el jefe de gobierno del Distrito Federal, los procuradores de Justicia y los secretarios de Seguridad Pública de la federación, los estados, el Distrito Federal y </w:t>
      </w:r>
      <w:r w:rsidRPr="005303DA">
        <w:rPr>
          <w:rFonts w:ascii="Palatino Linotype" w:eastAsia="Palatino Linotype" w:hAnsi="Palatino Linotype" w:cs="Palatino Linotype"/>
          <w:b/>
          <w:i/>
          <w:sz w:val="22"/>
          <w:szCs w:val="22"/>
        </w:rPr>
        <w:t xml:space="preserve">los municipios, integrarán el Sistema </w:t>
      </w:r>
      <w:r w:rsidRPr="005303DA">
        <w:rPr>
          <w:rFonts w:ascii="Palatino Linotype" w:eastAsia="Palatino Linotype" w:hAnsi="Palatino Linotype" w:cs="Palatino Linotype"/>
          <w:b/>
          <w:i/>
          <w:sz w:val="22"/>
          <w:szCs w:val="22"/>
        </w:rPr>
        <w:lastRenderedPageBreak/>
        <w:t xml:space="preserve">Nacional de Seguridad Pública, para implantar, en los términos de esta ley y de </w:t>
      </w:r>
      <w:proofErr w:type="gramStart"/>
      <w:r w:rsidRPr="005303DA">
        <w:rPr>
          <w:rFonts w:ascii="Palatino Linotype" w:eastAsia="Palatino Linotype" w:hAnsi="Palatino Linotype" w:cs="Palatino Linotype"/>
          <w:b/>
          <w:i/>
          <w:sz w:val="22"/>
          <w:szCs w:val="22"/>
        </w:rPr>
        <w:t>la leyes locales</w:t>
      </w:r>
      <w:proofErr w:type="gramEnd"/>
      <w:r w:rsidRPr="005303DA">
        <w:rPr>
          <w:rFonts w:ascii="Palatino Linotype" w:eastAsia="Palatino Linotype" w:hAnsi="Palatino Linotype" w:cs="Palatino Linotype"/>
          <w:b/>
          <w:i/>
          <w:sz w:val="22"/>
          <w:szCs w:val="22"/>
        </w:rPr>
        <w:t>, los procesos para</w:t>
      </w:r>
      <w:r w:rsidRPr="005303DA">
        <w:rPr>
          <w:rFonts w:ascii="Palatino Linotype" w:eastAsia="Palatino Linotype" w:hAnsi="Palatino Linotype" w:cs="Palatino Linotype"/>
          <w:i/>
          <w:sz w:val="22"/>
          <w:szCs w:val="22"/>
        </w:rPr>
        <w:t>:</w:t>
      </w:r>
    </w:p>
    <w:p w14:paraId="3446BEB0" w14:textId="77777777" w:rsidR="00C73F76" w:rsidRPr="005303DA" w:rsidRDefault="00A3209A">
      <w:pPr>
        <w:spacing w:line="276" w:lineRule="auto"/>
        <w:ind w:left="567" w:right="616"/>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w:t>
      </w:r>
    </w:p>
    <w:p w14:paraId="190E3E6E" w14:textId="77777777" w:rsidR="00C73F76" w:rsidRPr="005303DA" w:rsidRDefault="00A3209A">
      <w:pPr>
        <w:spacing w:line="276" w:lineRule="auto"/>
        <w:ind w:left="567" w:right="616"/>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b/>
          <w:i/>
          <w:sz w:val="22"/>
          <w:szCs w:val="22"/>
        </w:rPr>
        <w:t>IV. El establecimiento de las bases de datos criminalísticos</w:t>
      </w:r>
      <w:r w:rsidRPr="005303DA">
        <w:rPr>
          <w:rFonts w:ascii="Palatino Linotype" w:eastAsia="Palatino Linotype" w:hAnsi="Palatino Linotype" w:cs="Palatino Linotype"/>
          <w:i/>
          <w:sz w:val="22"/>
          <w:szCs w:val="22"/>
        </w:rPr>
        <w:t>, de personal y equipamiento para las instituciones de seguridad pública;” (Sic)</w:t>
      </w:r>
    </w:p>
    <w:p w14:paraId="527DC94B" w14:textId="77777777" w:rsidR="00C73F76" w:rsidRPr="005303DA" w:rsidRDefault="00C73F76">
      <w:pPr>
        <w:pBdr>
          <w:top w:val="nil"/>
          <w:left w:val="nil"/>
          <w:bottom w:val="nil"/>
          <w:right w:val="nil"/>
          <w:between w:val="nil"/>
        </w:pBdr>
        <w:spacing w:line="360" w:lineRule="auto"/>
        <w:jc w:val="both"/>
        <w:rPr>
          <w:rFonts w:ascii="Palatino Linotype" w:eastAsia="Palatino Linotype" w:hAnsi="Palatino Linotype" w:cs="Palatino Linotype"/>
        </w:rPr>
      </w:pPr>
    </w:p>
    <w:p w14:paraId="3EA01917" w14:textId="77777777" w:rsidR="00C73F76" w:rsidRPr="005303DA" w:rsidRDefault="00A3209A">
      <w:pPr>
        <w:pBdr>
          <w:top w:val="nil"/>
          <w:left w:val="nil"/>
          <w:bottom w:val="nil"/>
          <w:right w:val="nil"/>
          <w:between w:val="nil"/>
        </w:pBdr>
        <w:spacing w:line="360" w:lineRule="auto"/>
        <w:jc w:val="both"/>
        <w:rPr>
          <w:rFonts w:ascii="Palatino Linotype" w:eastAsia="Palatino Linotype" w:hAnsi="Palatino Linotype" w:cs="Palatino Linotype"/>
        </w:rPr>
      </w:pPr>
      <w:r w:rsidRPr="005303DA">
        <w:rPr>
          <w:rFonts w:ascii="Palatino Linotype" w:eastAsia="Palatino Linotype" w:hAnsi="Palatino Linotype" w:cs="Palatino Linotype"/>
        </w:rPr>
        <w:t>De ahí que deba arribarse a la premisa de que la Ley General del Sistema Nacional de Seguridad Pública prevé un esquema de distribución de competencias entre la Federación, los Estados y los Municipios, a fin de que, estos últimos,</w:t>
      </w:r>
      <w:r w:rsidRPr="005303DA">
        <w:rPr>
          <w:rFonts w:ascii="Palatino Linotype" w:eastAsia="Palatino Linotype" w:hAnsi="Palatino Linotype" w:cs="Palatino Linotype"/>
          <w:b/>
          <w:u w:val="single"/>
        </w:rPr>
        <w:t xml:space="preserve"> realicen la integración y actualización de diversas Bases de Datos que integran información de incidencia delictiva</w:t>
      </w:r>
      <w:r w:rsidRPr="005303DA">
        <w:rPr>
          <w:rFonts w:ascii="Palatino Linotype" w:eastAsia="Palatino Linotype" w:hAnsi="Palatino Linotype" w:cs="Palatino Linotype"/>
          <w:b/>
        </w:rPr>
        <w:t xml:space="preserve">; </w:t>
      </w:r>
      <w:r w:rsidRPr="005303DA">
        <w:rPr>
          <w:rFonts w:ascii="Palatino Linotype" w:eastAsia="Palatino Linotype" w:hAnsi="Palatino Linotype" w:cs="Palatino Linotype"/>
        </w:rPr>
        <w:t xml:space="preserve">máxime que, desde la entrada en vigor de la Ley de Seguridad del Estado de México </w:t>
      </w:r>
      <w:r w:rsidRPr="005303DA">
        <w:rPr>
          <w:rFonts w:ascii="Palatino Linotype" w:eastAsia="Palatino Linotype" w:hAnsi="Palatino Linotype" w:cs="Palatino Linotype"/>
          <w:i/>
        </w:rPr>
        <w:t xml:space="preserve">-el 20 de octubre de 2011- </w:t>
      </w:r>
      <w:r w:rsidRPr="005303DA">
        <w:rPr>
          <w:rFonts w:ascii="Palatino Linotype" w:eastAsia="Palatino Linotype" w:hAnsi="Palatino Linotype" w:cs="Palatino Linotype"/>
        </w:rPr>
        <w:t>se desprende la atribución expresa para que, el Director de Seguridad Pública Municipal,  entre otras cosas, genere estadística delictiva.</w:t>
      </w:r>
    </w:p>
    <w:p w14:paraId="1EEF4ED7" w14:textId="77777777" w:rsidR="00C73F76" w:rsidRPr="005303DA" w:rsidRDefault="00C73F76">
      <w:pPr>
        <w:pBdr>
          <w:top w:val="nil"/>
          <w:left w:val="nil"/>
          <w:bottom w:val="nil"/>
          <w:right w:val="nil"/>
          <w:between w:val="nil"/>
        </w:pBdr>
        <w:spacing w:line="360" w:lineRule="auto"/>
        <w:jc w:val="both"/>
        <w:rPr>
          <w:rFonts w:ascii="Palatino Linotype" w:eastAsia="Palatino Linotype" w:hAnsi="Palatino Linotype" w:cs="Palatino Linotype"/>
        </w:rPr>
      </w:pPr>
    </w:p>
    <w:p w14:paraId="5DB04C85" w14:textId="77777777" w:rsidR="00C73F76" w:rsidRPr="005303DA" w:rsidRDefault="00A3209A">
      <w:pPr>
        <w:pBdr>
          <w:top w:val="nil"/>
          <w:left w:val="nil"/>
          <w:bottom w:val="nil"/>
          <w:right w:val="nil"/>
          <w:between w:val="nil"/>
        </w:pBdr>
        <w:spacing w:line="360" w:lineRule="auto"/>
        <w:jc w:val="both"/>
        <w:rPr>
          <w:rFonts w:ascii="Palatino Linotype" w:eastAsia="Palatino Linotype" w:hAnsi="Palatino Linotype" w:cs="Palatino Linotype"/>
        </w:rPr>
      </w:pPr>
      <w:r w:rsidRPr="005303DA">
        <w:rPr>
          <w:rFonts w:ascii="Palatino Linotype" w:eastAsia="Palatino Linotype" w:hAnsi="Palatino Linotype" w:cs="Palatino Linotype"/>
        </w:rPr>
        <w:t xml:space="preserve">Así las cosas, de la información requerida estriban dentro de las fronteras conceptuales del interés general y el alcance público, robustece lo anterior los artículos 24, fracción XII y 92, fracción XXXIV de la Ley de Transparencia y Acceso a la Información Pública del Estado de México y Municipios, normatividad invocada cuyo contenido literal es el siguiente: </w:t>
      </w:r>
    </w:p>
    <w:p w14:paraId="4F746FEB" w14:textId="77777777" w:rsidR="00C73F76" w:rsidRPr="005303DA" w:rsidRDefault="00C73F76">
      <w:pPr>
        <w:pBdr>
          <w:top w:val="nil"/>
          <w:left w:val="nil"/>
          <w:bottom w:val="nil"/>
          <w:right w:val="nil"/>
          <w:between w:val="nil"/>
        </w:pBdr>
        <w:spacing w:line="276" w:lineRule="auto"/>
        <w:ind w:left="567" w:right="616"/>
        <w:jc w:val="both"/>
        <w:rPr>
          <w:rFonts w:ascii="Palatino Linotype" w:eastAsia="Palatino Linotype" w:hAnsi="Palatino Linotype" w:cs="Palatino Linotype"/>
        </w:rPr>
      </w:pPr>
    </w:p>
    <w:p w14:paraId="40F66FE6" w14:textId="77777777" w:rsidR="00C73F76" w:rsidRPr="005303DA" w:rsidRDefault="00A3209A">
      <w:pPr>
        <w:spacing w:line="276" w:lineRule="auto"/>
        <w:ind w:left="567" w:right="616"/>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 xml:space="preserve"> </w:t>
      </w:r>
      <w:r w:rsidRPr="005303DA">
        <w:rPr>
          <w:rFonts w:ascii="Palatino Linotype" w:eastAsia="Palatino Linotype" w:hAnsi="Palatino Linotype" w:cs="Palatino Linotype"/>
          <w:b/>
          <w:i/>
          <w:sz w:val="22"/>
          <w:szCs w:val="22"/>
        </w:rPr>
        <w:t>“Artículo 24.</w:t>
      </w:r>
      <w:r w:rsidRPr="005303DA">
        <w:rPr>
          <w:rFonts w:ascii="Palatino Linotype" w:eastAsia="Palatino Linotype" w:hAnsi="Palatino Linotype" w:cs="Palatino Linotype"/>
          <w:i/>
          <w:sz w:val="22"/>
          <w:szCs w:val="22"/>
        </w:rPr>
        <w:t xml:space="preserve"> Para el cumplimiento de los objetivos de esta Ley, los sujetos obligados deberán cumplir con las siguientes obligaciones, según corresponda, de acuerdo a su naturaleza:</w:t>
      </w:r>
    </w:p>
    <w:p w14:paraId="492FA91D" w14:textId="77777777" w:rsidR="00C73F76" w:rsidRPr="005303DA" w:rsidRDefault="00A3209A">
      <w:pPr>
        <w:spacing w:line="276" w:lineRule="auto"/>
        <w:ind w:left="567" w:right="616"/>
        <w:jc w:val="both"/>
        <w:rPr>
          <w:rFonts w:ascii="Palatino Linotype" w:eastAsia="Palatino Linotype" w:hAnsi="Palatino Linotype" w:cs="Palatino Linotype"/>
          <w:b/>
          <w:i/>
          <w:sz w:val="22"/>
          <w:szCs w:val="22"/>
          <w:u w:val="single"/>
        </w:rPr>
      </w:pPr>
      <w:r w:rsidRPr="005303DA">
        <w:rPr>
          <w:rFonts w:ascii="Palatino Linotype" w:eastAsia="Palatino Linotype" w:hAnsi="Palatino Linotype" w:cs="Palatino Linotype"/>
          <w:b/>
          <w:i/>
          <w:sz w:val="22"/>
          <w:szCs w:val="22"/>
          <w:u w:val="single"/>
        </w:rPr>
        <w:t>XII. Publicar y mantener actualizada la información relativa a las obligaciones generales de transparencia previstas en la presente Ley o determinadas así por el Instituto, y en general aquella que sea de interés público;</w:t>
      </w:r>
    </w:p>
    <w:p w14:paraId="4477A037" w14:textId="77777777" w:rsidR="00C73F76" w:rsidRPr="005303DA" w:rsidRDefault="00A3209A">
      <w:pPr>
        <w:spacing w:line="276" w:lineRule="auto"/>
        <w:ind w:left="567" w:right="616"/>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b/>
          <w:i/>
          <w:sz w:val="22"/>
          <w:szCs w:val="22"/>
        </w:rPr>
        <w:lastRenderedPageBreak/>
        <w:t>Artículo 92.</w:t>
      </w:r>
      <w:r w:rsidRPr="005303DA">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C4A4049" w14:textId="77777777" w:rsidR="00C73F76" w:rsidRPr="005303DA" w:rsidRDefault="00A3209A">
      <w:pPr>
        <w:spacing w:line="276" w:lineRule="auto"/>
        <w:ind w:left="567" w:right="616"/>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w:t>
      </w:r>
    </w:p>
    <w:p w14:paraId="0791165A" w14:textId="77777777" w:rsidR="00C73F76" w:rsidRPr="005303DA" w:rsidRDefault="00A3209A">
      <w:pPr>
        <w:pBdr>
          <w:top w:val="nil"/>
          <w:left w:val="nil"/>
          <w:bottom w:val="nil"/>
          <w:right w:val="nil"/>
          <w:between w:val="nil"/>
        </w:pBdr>
        <w:spacing w:line="276" w:lineRule="auto"/>
        <w:ind w:left="567" w:right="616"/>
        <w:jc w:val="both"/>
        <w:rPr>
          <w:rFonts w:ascii="Palatino Linotype" w:eastAsia="Palatino Linotype" w:hAnsi="Palatino Linotype" w:cs="Palatino Linotype"/>
          <w:b/>
          <w:i/>
          <w:sz w:val="22"/>
          <w:szCs w:val="22"/>
        </w:rPr>
      </w:pPr>
      <w:r w:rsidRPr="005303DA">
        <w:rPr>
          <w:rFonts w:ascii="Palatino Linotype" w:eastAsia="Palatino Linotype" w:hAnsi="Palatino Linotype" w:cs="Palatino Linotype"/>
          <w:b/>
          <w:i/>
          <w:sz w:val="22"/>
          <w:szCs w:val="22"/>
        </w:rPr>
        <w:t>XXXIV. Las estadísticas que generen en cumplimiento de sus facultades, competencias o funciones con la mayor desagregación posible…”</w:t>
      </w:r>
      <w:r w:rsidRPr="005303DA">
        <w:rPr>
          <w:rFonts w:ascii="Palatino Linotype" w:eastAsia="Palatino Linotype" w:hAnsi="Palatino Linotype" w:cs="Palatino Linotype"/>
          <w:i/>
          <w:sz w:val="22"/>
          <w:szCs w:val="22"/>
        </w:rPr>
        <w:t xml:space="preserve"> (Sic)</w:t>
      </w:r>
      <w:r w:rsidRPr="005303DA">
        <w:rPr>
          <w:rFonts w:ascii="Palatino Linotype" w:eastAsia="Palatino Linotype" w:hAnsi="Palatino Linotype" w:cs="Palatino Linotype"/>
          <w:b/>
          <w:i/>
          <w:sz w:val="22"/>
          <w:szCs w:val="22"/>
        </w:rPr>
        <w:t xml:space="preserve"> </w:t>
      </w:r>
    </w:p>
    <w:p w14:paraId="64132866" w14:textId="77777777" w:rsidR="00C73F76" w:rsidRPr="005303DA" w:rsidRDefault="00C73F7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E01C99D" w14:textId="77777777" w:rsidR="00C73F76" w:rsidRPr="005303DA" w:rsidRDefault="00A3209A">
      <w:pPr>
        <w:pBdr>
          <w:top w:val="nil"/>
          <w:left w:val="nil"/>
          <w:bottom w:val="nil"/>
          <w:right w:val="nil"/>
          <w:between w:val="nil"/>
        </w:pBdr>
        <w:spacing w:line="360" w:lineRule="auto"/>
        <w:jc w:val="both"/>
        <w:rPr>
          <w:rFonts w:ascii="Palatino Linotype" w:eastAsia="Palatino Linotype" w:hAnsi="Palatino Linotype" w:cs="Palatino Linotype"/>
        </w:rPr>
      </w:pPr>
      <w:r w:rsidRPr="005303DA">
        <w:rPr>
          <w:rFonts w:ascii="Palatino Linotype" w:eastAsia="Palatino Linotype" w:hAnsi="Palatino Linotype" w:cs="Palatino Linotype"/>
        </w:rPr>
        <w:t xml:space="preserve">De forma complementaria, resulta de nuestro particular interés el criterio </w:t>
      </w:r>
      <w:r w:rsidRPr="005303DA">
        <w:rPr>
          <w:rFonts w:ascii="Palatino Linotype" w:eastAsia="Palatino Linotype" w:hAnsi="Palatino Linotype" w:cs="Palatino Linotype"/>
          <w:b/>
        </w:rPr>
        <w:t xml:space="preserve">11/09 </w:t>
      </w:r>
      <w:r w:rsidRPr="005303DA">
        <w:rPr>
          <w:rFonts w:ascii="Palatino Linotype" w:eastAsia="Palatino Linotype" w:hAnsi="Palatino Linotype" w:cs="Palatino Linotype"/>
        </w:rPr>
        <w:t xml:space="preserve">emitido por el hoy Instituto Nacional de Transparencia, Acceso a la Información y Protección de Datos Personales, que a la letra dispone lo siguiente: </w:t>
      </w:r>
    </w:p>
    <w:p w14:paraId="35A06FD7" w14:textId="77777777" w:rsidR="00C73F76" w:rsidRPr="005303DA" w:rsidRDefault="00C73F76">
      <w:pPr>
        <w:pBdr>
          <w:top w:val="nil"/>
          <w:left w:val="nil"/>
          <w:bottom w:val="nil"/>
          <w:right w:val="nil"/>
          <w:between w:val="nil"/>
        </w:pBdr>
        <w:spacing w:line="276" w:lineRule="auto"/>
        <w:ind w:left="567" w:right="616"/>
        <w:jc w:val="both"/>
        <w:rPr>
          <w:rFonts w:ascii="Palatino Linotype" w:eastAsia="Palatino Linotype" w:hAnsi="Palatino Linotype" w:cs="Palatino Linotype"/>
        </w:rPr>
      </w:pPr>
    </w:p>
    <w:p w14:paraId="66EF62D8" w14:textId="77777777" w:rsidR="00C73F76" w:rsidRPr="005303DA" w:rsidRDefault="00A3209A">
      <w:pPr>
        <w:pBdr>
          <w:top w:val="nil"/>
          <w:left w:val="nil"/>
          <w:bottom w:val="nil"/>
          <w:right w:val="nil"/>
          <w:between w:val="nil"/>
        </w:pBdr>
        <w:spacing w:line="276" w:lineRule="auto"/>
        <w:ind w:left="567" w:right="616"/>
        <w:jc w:val="both"/>
        <w:rPr>
          <w:rFonts w:ascii="Palatino Linotype" w:eastAsia="Palatino Linotype" w:hAnsi="Palatino Linotype" w:cs="Palatino Linotype"/>
          <w:b/>
          <w:i/>
          <w:sz w:val="22"/>
          <w:szCs w:val="22"/>
        </w:rPr>
      </w:pPr>
      <w:r w:rsidRPr="005303DA">
        <w:rPr>
          <w:rFonts w:ascii="Palatino Linotype" w:eastAsia="Palatino Linotype" w:hAnsi="Palatino Linotype" w:cs="Palatino Linotype"/>
          <w:b/>
          <w:i/>
          <w:sz w:val="22"/>
          <w:szCs w:val="22"/>
        </w:rPr>
        <w:t>LA INFORMACIÓN ESTADÍSTICA ES DE NATURALEZA PÚBLICA</w:t>
      </w:r>
      <w:r w:rsidRPr="005303DA">
        <w:rPr>
          <w:rFonts w:ascii="Palatino Linotype" w:eastAsia="Palatino Linotype" w:hAnsi="Palatino Linotype" w:cs="Palatino Linotype"/>
          <w:i/>
          <w:sz w:val="22"/>
          <w:szCs w:val="22"/>
        </w:rPr>
        <w:t>,</w:t>
      </w:r>
      <w:r w:rsidRPr="005303DA">
        <w:rPr>
          <w:rFonts w:ascii="Palatino Linotype" w:eastAsia="Palatino Linotype" w:hAnsi="Palatino Linotype" w:cs="Palatino Linotype"/>
          <w:b/>
          <w:i/>
          <w:sz w:val="22"/>
          <w:szCs w:val="22"/>
        </w:rPr>
        <w:t xml:space="preserve"> INDEPENDIENTEMENTE DE LA MATERIA CON </w:t>
      </w:r>
      <w:proofErr w:type="gramStart"/>
      <w:r w:rsidRPr="005303DA">
        <w:rPr>
          <w:rFonts w:ascii="Palatino Linotype" w:eastAsia="Palatino Linotype" w:hAnsi="Palatino Linotype" w:cs="Palatino Linotype"/>
          <w:b/>
          <w:i/>
          <w:sz w:val="22"/>
          <w:szCs w:val="22"/>
        </w:rPr>
        <w:t>LA  QUE</w:t>
      </w:r>
      <w:proofErr w:type="gramEnd"/>
      <w:r w:rsidRPr="005303DA">
        <w:rPr>
          <w:rFonts w:ascii="Palatino Linotype" w:eastAsia="Palatino Linotype" w:hAnsi="Palatino Linotype" w:cs="Palatino Linotype"/>
          <w:b/>
          <w:i/>
          <w:sz w:val="22"/>
          <w:szCs w:val="22"/>
        </w:rPr>
        <w:t xml:space="preserve">  SE ENCUENTRE  VINCULADA. </w:t>
      </w:r>
      <w:r w:rsidRPr="005303DA">
        <w:rPr>
          <w:rFonts w:ascii="Palatino Linotype" w:eastAsia="Palatino Linotype" w:hAnsi="Palatino Linotype" w:cs="Palatino Linotype"/>
          <w:i/>
          <w:sz w:val="22"/>
          <w:szCs w:val="22"/>
        </w:rPr>
        <w:t>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p>
    <w:p w14:paraId="08AFED36" w14:textId="77777777" w:rsidR="00C73F76" w:rsidRPr="005303DA" w:rsidRDefault="00C73F76">
      <w:pPr>
        <w:pBdr>
          <w:top w:val="nil"/>
          <w:left w:val="nil"/>
          <w:bottom w:val="nil"/>
          <w:right w:val="nil"/>
          <w:between w:val="nil"/>
        </w:pBdr>
        <w:spacing w:line="360" w:lineRule="auto"/>
        <w:jc w:val="both"/>
        <w:rPr>
          <w:rFonts w:ascii="Palatino Linotype" w:eastAsia="Palatino Linotype" w:hAnsi="Palatino Linotype" w:cs="Palatino Linotype"/>
        </w:rPr>
      </w:pPr>
    </w:p>
    <w:p w14:paraId="602BE3F1" w14:textId="77777777" w:rsidR="00C73F76" w:rsidRPr="005303DA" w:rsidRDefault="00A3209A">
      <w:pPr>
        <w:spacing w:line="360" w:lineRule="auto"/>
        <w:jc w:val="both"/>
        <w:rPr>
          <w:rFonts w:ascii="Palatino Linotype" w:eastAsia="Palatino Linotype" w:hAnsi="Palatino Linotype" w:cs="Palatino Linotype"/>
        </w:rPr>
      </w:pPr>
      <w:r w:rsidRPr="005303DA">
        <w:rPr>
          <w:rFonts w:ascii="Palatino Linotype" w:eastAsia="Palatino Linotype" w:hAnsi="Palatino Linotype" w:cs="Palatino Linotype"/>
        </w:rPr>
        <w:t xml:space="preserve">Así las cosas, se atrae al estudio los Lineamientos para el Llenado, Entrega, Recepción, Registro, Resguardo y Consulta del Informe Policial Homologado; </w:t>
      </w:r>
      <w:r w:rsidRPr="005303DA">
        <w:rPr>
          <w:rFonts w:ascii="Palatino Linotype" w:eastAsia="Palatino Linotype" w:hAnsi="Palatino Linotype" w:cs="Palatino Linotype"/>
          <w:sz w:val="22"/>
          <w:szCs w:val="22"/>
        </w:rPr>
        <w:t xml:space="preserve">(consultado en </w:t>
      </w:r>
      <w:hyperlink r:id="rId11">
        <w:r w:rsidRPr="005303DA">
          <w:rPr>
            <w:rFonts w:ascii="Palatino Linotype" w:eastAsia="Palatino Linotype" w:hAnsi="Palatino Linotype" w:cs="Palatino Linotype"/>
            <w:sz w:val="22"/>
            <w:szCs w:val="22"/>
            <w:u w:val="single"/>
          </w:rPr>
          <w:t>https://www.dof.gob.mx/nota_detalle.php?codigo=5587157&amp;fecha=21/02/2020</w:t>
        </w:r>
      </w:hyperlink>
      <w:r w:rsidRPr="005303DA">
        <w:rPr>
          <w:rFonts w:ascii="Palatino Linotype" w:eastAsia="Palatino Linotype" w:hAnsi="Palatino Linotype" w:cs="Palatino Linotype"/>
        </w:rPr>
        <w:t>) y de los cuales, se inserta lo siguiente:</w:t>
      </w:r>
    </w:p>
    <w:p w14:paraId="0ED47EA7" w14:textId="77777777" w:rsidR="00C73F76" w:rsidRPr="005303DA" w:rsidRDefault="00C73F76">
      <w:pPr>
        <w:spacing w:line="360" w:lineRule="auto"/>
        <w:ind w:right="539"/>
        <w:rPr>
          <w:rFonts w:ascii="Palatino Linotype" w:eastAsia="Palatino Linotype" w:hAnsi="Palatino Linotype" w:cs="Palatino Linotype"/>
        </w:rPr>
      </w:pPr>
    </w:p>
    <w:p w14:paraId="090B87F1" w14:textId="77777777" w:rsidR="00C73F76" w:rsidRPr="005303DA" w:rsidRDefault="00A3209A">
      <w:pPr>
        <w:spacing w:line="276" w:lineRule="auto"/>
        <w:ind w:left="567" w:right="616"/>
        <w:jc w:val="both"/>
        <w:rPr>
          <w:rFonts w:ascii="Palatino Linotype" w:eastAsia="Palatino Linotype" w:hAnsi="Palatino Linotype" w:cs="Palatino Linotype"/>
          <w:b/>
          <w:i/>
          <w:sz w:val="22"/>
          <w:szCs w:val="22"/>
        </w:rPr>
      </w:pPr>
      <w:r w:rsidRPr="005303DA">
        <w:rPr>
          <w:rFonts w:ascii="Palatino Linotype" w:eastAsia="Palatino Linotype" w:hAnsi="Palatino Linotype" w:cs="Palatino Linotype"/>
          <w:b/>
          <w:i/>
          <w:sz w:val="22"/>
          <w:szCs w:val="22"/>
        </w:rPr>
        <w:t>PRIMERO. OBJETO Y ÁMBITO DE APLICACIÓN.</w:t>
      </w:r>
    </w:p>
    <w:p w14:paraId="1A6ACFAA" w14:textId="77777777" w:rsidR="00C73F76" w:rsidRPr="005303DA" w:rsidRDefault="00C73F76">
      <w:pPr>
        <w:spacing w:line="276" w:lineRule="auto"/>
        <w:ind w:left="567" w:right="616"/>
        <w:jc w:val="both"/>
        <w:rPr>
          <w:rFonts w:ascii="Palatino Linotype" w:eastAsia="Palatino Linotype" w:hAnsi="Palatino Linotype" w:cs="Palatino Linotype"/>
          <w:i/>
          <w:sz w:val="22"/>
          <w:szCs w:val="22"/>
        </w:rPr>
      </w:pPr>
    </w:p>
    <w:p w14:paraId="0EAD7F8F" w14:textId="77777777" w:rsidR="00C73F76" w:rsidRPr="005303DA" w:rsidRDefault="00A3209A">
      <w:pPr>
        <w:spacing w:line="276" w:lineRule="auto"/>
        <w:ind w:left="567" w:right="616"/>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 xml:space="preserve">El Informe Policial Homologado es el medio a través del cual </w:t>
      </w:r>
      <w:r w:rsidRPr="005303DA">
        <w:rPr>
          <w:rFonts w:ascii="Palatino Linotype" w:eastAsia="Palatino Linotype" w:hAnsi="Palatino Linotype" w:cs="Palatino Linotype"/>
          <w:b/>
          <w:i/>
          <w:sz w:val="22"/>
          <w:szCs w:val="22"/>
        </w:rPr>
        <w:t>los integrantes de las instituciones policiales documentan la información relacionada con las puestas a disposición de personas y/o de objetos derivados de su intervención</w:t>
      </w:r>
      <w:r w:rsidRPr="005303DA">
        <w:rPr>
          <w:rFonts w:ascii="Palatino Linotype" w:eastAsia="Palatino Linotype" w:hAnsi="Palatino Linotype" w:cs="Palatino Linotype"/>
          <w:i/>
          <w:sz w:val="22"/>
          <w:szCs w:val="22"/>
        </w:rPr>
        <w:t>, a las autoridades competentes.</w:t>
      </w:r>
    </w:p>
    <w:p w14:paraId="31033969" w14:textId="77777777" w:rsidR="00C73F76" w:rsidRPr="005303DA" w:rsidRDefault="00C73F76">
      <w:pPr>
        <w:spacing w:line="276" w:lineRule="auto"/>
        <w:ind w:left="567" w:right="616"/>
        <w:jc w:val="both"/>
        <w:rPr>
          <w:rFonts w:ascii="Palatino Linotype" w:eastAsia="Palatino Linotype" w:hAnsi="Palatino Linotype" w:cs="Palatino Linotype"/>
          <w:i/>
          <w:sz w:val="22"/>
          <w:szCs w:val="22"/>
        </w:rPr>
      </w:pPr>
    </w:p>
    <w:p w14:paraId="63BE4E47" w14:textId="77777777" w:rsidR="00C73F76" w:rsidRPr="005303DA" w:rsidRDefault="00A3209A">
      <w:pPr>
        <w:spacing w:line="276" w:lineRule="auto"/>
        <w:ind w:left="567" w:right="616"/>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 xml:space="preserve">El Informe Policial Homologado tiene como objeto </w:t>
      </w:r>
      <w:proofErr w:type="spellStart"/>
      <w:r w:rsidRPr="005303DA">
        <w:rPr>
          <w:rFonts w:ascii="Palatino Linotype" w:eastAsia="Palatino Linotype" w:hAnsi="Palatino Linotype" w:cs="Palatino Linotype"/>
          <w:i/>
          <w:sz w:val="22"/>
          <w:szCs w:val="22"/>
        </w:rPr>
        <w:t>eficientar</w:t>
      </w:r>
      <w:proofErr w:type="spellEnd"/>
      <w:r w:rsidRPr="005303DA">
        <w:rPr>
          <w:rFonts w:ascii="Palatino Linotype" w:eastAsia="Palatino Linotype" w:hAnsi="Palatino Linotype" w:cs="Palatino Linotype"/>
          <w:i/>
          <w:sz w:val="22"/>
          <w:szCs w:val="22"/>
        </w:rPr>
        <w:t xml:space="preserve"> las puestas a disposición, garantizar el debido proceso, y fomentar el uso de la información para acciones de inteligencia.</w:t>
      </w:r>
    </w:p>
    <w:p w14:paraId="16CDF188" w14:textId="77777777" w:rsidR="00C73F76" w:rsidRPr="005303DA" w:rsidRDefault="00C73F76">
      <w:pPr>
        <w:spacing w:line="276" w:lineRule="auto"/>
        <w:ind w:left="567" w:right="616"/>
        <w:jc w:val="both"/>
        <w:rPr>
          <w:rFonts w:ascii="Palatino Linotype" w:eastAsia="Palatino Linotype" w:hAnsi="Palatino Linotype" w:cs="Palatino Linotype"/>
          <w:i/>
          <w:sz w:val="22"/>
          <w:szCs w:val="22"/>
        </w:rPr>
      </w:pPr>
    </w:p>
    <w:p w14:paraId="75B7ABEB" w14:textId="77777777" w:rsidR="00C73F76" w:rsidRPr="005303DA" w:rsidRDefault="00A3209A">
      <w:pPr>
        <w:spacing w:line="276" w:lineRule="auto"/>
        <w:ind w:left="567" w:right="616"/>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Los presentes Lineamientos tienen como objeto señalar los criterios respecto a lo siguiente:</w:t>
      </w:r>
    </w:p>
    <w:p w14:paraId="224B5B72" w14:textId="77777777" w:rsidR="00C73F76" w:rsidRPr="005303DA" w:rsidRDefault="00A3209A">
      <w:pPr>
        <w:spacing w:line="276" w:lineRule="auto"/>
        <w:ind w:left="567" w:right="616"/>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I a V …</w:t>
      </w:r>
    </w:p>
    <w:p w14:paraId="3FFFEEAB" w14:textId="77777777" w:rsidR="00C73F76" w:rsidRPr="005303DA" w:rsidRDefault="00A3209A">
      <w:pPr>
        <w:spacing w:line="276" w:lineRule="auto"/>
        <w:ind w:left="567" w:right="616"/>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VI.   Resguardo de la base de datos del IPH en el Sistema Nacional de Información en Seguridad Pública;</w:t>
      </w:r>
    </w:p>
    <w:p w14:paraId="5873F02F" w14:textId="77777777" w:rsidR="00C73F76" w:rsidRPr="005303DA" w:rsidRDefault="00A3209A">
      <w:pPr>
        <w:spacing w:line="276" w:lineRule="auto"/>
        <w:ind w:left="567" w:right="616"/>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VII a IX…</w:t>
      </w:r>
    </w:p>
    <w:p w14:paraId="72D221A6" w14:textId="77777777" w:rsidR="00C73F76" w:rsidRPr="005303DA" w:rsidRDefault="00C73F76">
      <w:pPr>
        <w:spacing w:line="276" w:lineRule="auto"/>
        <w:ind w:left="567" w:right="616"/>
        <w:jc w:val="both"/>
        <w:rPr>
          <w:rFonts w:ascii="Palatino Linotype" w:eastAsia="Palatino Linotype" w:hAnsi="Palatino Linotype" w:cs="Palatino Linotype"/>
          <w:b/>
          <w:i/>
          <w:sz w:val="22"/>
          <w:szCs w:val="22"/>
        </w:rPr>
      </w:pPr>
    </w:p>
    <w:p w14:paraId="0261D0B3" w14:textId="77777777" w:rsidR="00C73F76" w:rsidRPr="005303DA" w:rsidRDefault="00A3209A">
      <w:pPr>
        <w:spacing w:line="276" w:lineRule="auto"/>
        <w:ind w:left="567" w:right="616"/>
        <w:jc w:val="both"/>
        <w:rPr>
          <w:rFonts w:ascii="Palatino Linotype" w:eastAsia="Palatino Linotype" w:hAnsi="Palatino Linotype" w:cs="Palatino Linotype"/>
          <w:b/>
          <w:i/>
          <w:sz w:val="22"/>
          <w:szCs w:val="22"/>
        </w:rPr>
      </w:pPr>
      <w:r w:rsidRPr="005303DA">
        <w:rPr>
          <w:rFonts w:ascii="Palatino Linotype" w:eastAsia="Palatino Linotype" w:hAnsi="Palatino Linotype" w:cs="Palatino Linotype"/>
          <w:b/>
          <w:i/>
          <w:sz w:val="22"/>
          <w:szCs w:val="22"/>
        </w:rPr>
        <w:t>SEGUNDO. GLOSARIO DE TÉRMINOS.</w:t>
      </w:r>
    </w:p>
    <w:p w14:paraId="7D900C02" w14:textId="77777777" w:rsidR="00C73F76" w:rsidRPr="005303DA" w:rsidRDefault="00C73F76">
      <w:pPr>
        <w:spacing w:line="276" w:lineRule="auto"/>
        <w:ind w:left="567" w:right="616"/>
        <w:jc w:val="both"/>
        <w:rPr>
          <w:rFonts w:ascii="Palatino Linotype" w:eastAsia="Palatino Linotype" w:hAnsi="Palatino Linotype" w:cs="Palatino Linotype"/>
          <w:b/>
          <w:i/>
          <w:sz w:val="22"/>
          <w:szCs w:val="22"/>
        </w:rPr>
      </w:pPr>
    </w:p>
    <w:p w14:paraId="1A29B6A5" w14:textId="77777777" w:rsidR="00C73F76" w:rsidRPr="005303DA" w:rsidRDefault="00A3209A">
      <w:pPr>
        <w:spacing w:line="276" w:lineRule="auto"/>
        <w:ind w:left="567" w:right="616"/>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I a IX…</w:t>
      </w:r>
    </w:p>
    <w:p w14:paraId="4D50A38B" w14:textId="77777777" w:rsidR="00C73F76" w:rsidRPr="005303DA" w:rsidRDefault="00A3209A">
      <w:pPr>
        <w:spacing w:line="276" w:lineRule="auto"/>
        <w:ind w:left="567" w:right="616"/>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X. IPH: El Informe Policial Homologado de hechos probablemente delictivos o de infracciones administrativas, mismo que puede ser en versión impresa o electrónica.</w:t>
      </w:r>
    </w:p>
    <w:p w14:paraId="299EEFE7" w14:textId="77777777" w:rsidR="00C73F76" w:rsidRPr="005303DA" w:rsidRDefault="00C73F76">
      <w:pPr>
        <w:spacing w:line="276" w:lineRule="auto"/>
        <w:ind w:left="567" w:right="616"/>
        <w:jc w:val="both"/>
        <w:rPr>
          <w:rFonts w:ascii="Palatino Linotype" w:eastAsia="Palatino Linotype" w:hAnsi="Palatino Linotype" w:cs="Palatino Linotype"/>
          <w:i/>
          <w:sz w:val="22"/>
          <w:szCs w:val="22"/>
        </w:rPr>
      </w:pPr>
    </w:p>
    <w:p w14:paraId="516633AE" w14:textId="77777777" w:rsidR="00C73F76" w:rsidRPr="005303DA" w:rsidRDefault="00A3209A">
      <w:pPr>
        <w:spacing w:line="276" w:lineRule="auto"/>
        <w:ind w:left="567" w:right="616"/>
        <w:jc w:val="both"/>
        <w:rPr>
          <w:rFonts w:ascii="Palatino Linotype" w:eastAsia="Palatino Linotype" w:hAnsi="Palatino Linotype" w:cs="Palatino Linotype"/>
          <w:b/>
          <w:i/>
          <w:sz w:val="22"/>
          <w:szCs w:val="22"/>
        </w:rPr>
      </w:pPr>
      <w:r w:rsidRPr="005303DA">
        <w:rPr>
          <w:rFonts w:ascii="Palatino Linotype" w:eastAsia="Palatino Linotype" w:hAnsi="Palatino Linotype" w:cs="Palatino Linotype"/>
          <w:b/>
          <w:i/>
          <w:sz w:val="22"/>
          <w:szCs w:val="22"/>
        </w:rPr>
        <w:t>DÉCIMO TERCERO. ENTREGA Y RECEPCIÓN DEL IPH.</w:t>
      </w:r>
    </w:p>
    <w:p w14:paraId="58D96DFB" w14:textId="77777777" w:rsidR="00C73F76" w:rsidRPr="005303DA" w:rsidRDefault="00C73F76">
      <w:pPr>
        <w:spacing w:line="276" w:lineRule="auto"/>
        <w:ind w:left="567" w:right="616"/>
        <w:jc w:val="both"/>
        <w:rPr>
          <w:rFonts w:ascii="Palatino Linotype" w:eastAsia="Palatino Linotype" w:hAnsi="Palatino Linotype" w:cs="Palatino Linotype"/>
          <w:i/>
          <w:sz w:val="22"/>
          <w:szCs w:val="22"/>
        </w:rPr>
      </w:pPr>
    </w:p>
    <w:p w14:paraId="285D12DF" w14:textId="77777777" w:rsidR="00C73F76" w:rsidRPr="005303DA" w:rsidRDefault="00A3209A">
      <w:pPr>
        <w:spacing w:line="276" w:lineRule="auto"/>
        <w:ind w:left="567" w:right="616"/>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 xml:space="preserve">Los integrantes de las instituciones policiales de los tres órdenes de gobierno que realicen el llenado del IPH, </w:t>
      </w:r>
      <w:r w:rsidRPr="005303DA">
        <w:rPr>
          <w:rFonts w:ascii="Palatino Linotype" w:eastAsia="Palatino Linotype" w:hAnsi="Palatino Linotype" w:cs="Palatino Linotype"/>
          <w:b/>
          <w:i/>
          <w:sz w:val="22"/>
          <w:szCs w:val="22"/>
        </w:rPr>
        <w:t>deberán entregarlo junto con las personas detenidas y/o arrestadas y/o los objetos asegurados a la autoridad competente</w:t>
      </w:r>
      <w:r w:rsidRPr="005303DA">
        <w:rPr>
          <w:rFonts w:ascii="Palatino Linotype" w:eastAsia="Palatino Linotype" w:hAnsi="Palatino Linotype" w:cs="Palatino Linotype"/>
          <w:i/>
          <w:sz w:val="22"/>
          <w:szCs w:val="22"/>
        </w:rPr>
        <w:t>, según se trate de un hecho probablemente delictivo o una infracción administrativa.</w:t>
      </w:r>
    </w:p>
    <w:p w14:paraId="15A9C2F1" w14:textId="77777777" w:rsidR="00C73F76" w:rsidRPr="005303DA" w:rsidRDefault="00A3209A">
      <w:pPr>
        <w:spacing w:line="276" w:lineRule="auto"/>
        <w:ind w:left="567" w:right="616"/>
        <w:jc w:val="both"/>
        <w:rPr>
          <w:rFonts w:ascii="Palatino Linotype" w:eastAsia="Palatino Linotype" w:hAnsi="Palatino Linotype" w:cs="Palatino Linotype"/>
          <w:b/>
          <w:i/>
          <w:sz w:val="22"/>
          <w:szCs w:val="22"/>
        </w:rPr>
      </w:pPr>
      <w:r w:rsidRPr="005303DA">
        <w:rPr>
          <w:rFonts w:ascii="Palatino Linotype" w:eastAsia="Palatino Linotype" w:hAnsi="Palatino Linotype" w:cs="Palatino Linotype"/>
          <w:b/>
          <w:i/>
          <w:sz w:val="22"/>
          <w:szCs w:val="22"/>
        </w:rPr>
        <w:lastRenderedPageBreak/>
        <w:t>La autoridad competente estará obligada a recibir el IPH junto con las personas detenidas y/o arrestadas y/o los objetos asegurados, en un término máximo de dos horas contadas a partir del arribo a sus oficinas de las instituciones policiales que realizan la puesta a disposición.</w:t>
      </w:r>
    </w:p>
    <w:p w14:paraId="2CA8476E" w14:textId="77777777" w:rsidR="00C73F76" w:rsidRPr="005303DA" w:rsidRDefault="00C73F76">
      <w:pPr>
        <w:spacing w:line="276" w:lineRule="auto"/>
        <w:ind w:left="567" w:right="616"/>
        <w:jc w:val="both"/>
        <w:rPr>
          <w:rFonts w:ascii="Palatino Linotype" w:eastAsia="Palatino Linotype" w:hAnsi="Palatino Linotype" w:cs="Palatino Linotype"/>
          <w:b/>
          <w:i/>
          <w:sz w:val="22"/>
          <w:szCs w:val="22"/>
        </w:rPr>
      </w:pPr>
    </w:p>
    <w:p w14:paraId="4EC9236C" w14:textId="77777777" w:rsidR="00C73F76" w:rsidRPr="005303DA" w:rsidRDefault="00A3209A">
      <w:pPr>
        <w:spacing w:before="120" w:after="120" w:line="276" w:lineRule="auto"/>
        <w:ind w:left="567" w:right="616"/>
        <w:jc w:val="both"/>
        <w:rPr>
          <w:rFonts w:ascii="Palatino Linotype" w:eastAsia="Palatino Linotype" w:hAnsi="Palatino Linotype" w:cs="Palatino Linotype"/>
          <w:b/>
          <w:i/>
          <w:sz w:val="22"/>
          <w:szCs w:val="22"/>
        </w:rPr>
      </w:pPr>
      <w:r w:rsidRPr="005303DA">
        <w:rPr>
          <w:rFonts w:ascii="Palatino Linotype" w:eastAsia="Palatino Linotype" w:hAnsi="Palatino Linotype" w:cs="Palatino Linotype"/>
          <w:b/>
          <w:i/>
          <w:sz w:val="22"/>
          <w:szCs w:val="22"/>
        </w:rPr>
        <w:t>DÉCIMO CUARTO. REGISTRO DE LA INFORMACIÓN EN LA BASE DE DATOS DEL IPH.</w:t>
      </w:r>
    </w:p>
    <w:p w14:paraId="1560C59F" w14:textId="77777777" w:rsidR="00C73F76" w:rsidRPr="005303DA" w:rsidRDefault="00A3209A">
      <w:pPr>
        <w:spacing w:before="120" w:after="120" w:line="276" w:lineRule="auto"/>
        <w:ind w:left="567" w:right="616"/>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El registro de la información en la base de datos se llevará a cabo conforme a lo siguiente:</w:t>
      </w:r>
    </w:p>
    <w:p w14:paraId="3C8A2101" w14:textId="77777777" w:rsidR="00C73F76" w:rsidRPr="005303DA" w:rsidRDefault="00A3209A">
      <w:pPr>
        <w:numPr>
          <w:ilvl w:val="0"/>
          <w:numId w:val="4"/>
        </w:numPr>
        <w:pBdr>
          <w:top w:val="nil"/>
          <w:left w:val="nil"/>
          <w:bottom w:val="nil"/>
          <w:right w:val="nil"/>
          <w:between w:val="nil"/>
        </w:pBdr>
        <w:tabs>
          <w:tab w:val="left" w:pos="1418"/>
        </w:tabs>
        <w:spacing w:before="120" w:after="120" w:line="276" w:lineRule="auto"/>
        <w:ind w:left="567" w:right="616" w:firstLine="0"/>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b/>
          <w:i/>
          <w:sz w:val="22"/>
          <w:szCs w:val="22"/>
        </w:rPr>
        <w:t>La captura y registro de la información suministrada a la base de datos son obligatorios y estarán a cargo de las instituciones policiales de los tres órdenes de gobierno</w:t>
      </w:r>
      <w:r w:rsidRPr="005303DA">
        <w:rPr>
          <w:rFonts w:ascii="Palatino Linotype" w:eastAsia="Palatino Linotype" w:hAnsi="Palatino Linotype" w:cs="Palatino Linotype"/>
          <w:i/>
          <w:sz w:val="22"/>
          <w:szCs w:val="22"/>
        </w:rPr>
        <w:t>;</w:t>
      </w:r>
    </w:p>
    <w:p w14:paraId="1A20FEB4" w14:textId="77777777" w:rsidR="00C73F76" w:rsidRPr="005303DA" w:rsidRDefault="00A3209A">
      <w:pPr>
        <w:tabs>
          <w:tab w:val="left" w:pos="1418"/>
        </w:tabs>
        <w:spacing w:before="120" w:after="120" w:line="276" w:lineRule="auto"/>
        <w:ind w:left="567" w:right="616"/>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b/>
          <w:i/>
          <w:sz w:val="22"/>
          <w:szCs w:val="22"/>
        </w:rPr>
        <w:t>II.</w:t>
      </w:r>
      <w:r w:rsidRPr="005303DA">
        <w:rPr>
          <w:rFonts w:ascii="Palatino Linotype" w:eastAsia="Palatino Linotype" w:hAnsi="Palatino Linotype" w:cs="Palatino Linotype"/>
          <w:i/>
          <w:sz w:val="22"/>
          <w:szCs w:val="22"/>
        </w:rPr>
        <w:t xml:space="preserve"> El suministro de la información se realizará con apego a los datos contenidos en el IPH;</w:t>
      </w:r>
    </w:p>
    <w:p w14:paraId="7ED802F9" w14:textId="77777777" w:rsidR="00C73F76" w:rsidRPr="005303DA" w:rsidRDefault="00A3209A">
      <w:pPr>
        <w:tabs>
          <w:tab w:val="left" w:pos="1418"/>
        </w:tabs>
        <w:spacing w:before="120" w:after="120" w:line="276" w:lineRule="auto"/>
        <w:ind w:left="567" w:right="616"/>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b/>
          <w:i/>
          <w:sz w:val="22"/>
          <w:szCs w:val="22"/>
        </w:rPr>
        <w:t>III</w:t>
      </w:r>
      <w:r w:rsidRPr="005303DA">
        <w:rPr>
          <w:rFonts w:ascii="Palatino Linotype" w:eastAsia="Palatino Linotype" w:hAnsi="Palatino Linotype" w:cs="Palatino Linotype"/>
          <w:i/>
          <w:sz w:val="22"/>
          <w:szCs w:val="22"/>
        </w:rPr>
        <w:t>. El registro de los datos contenidos en el IPH y su digitalización se harán de manera inmediata, sin que exceda de un término máximo de veinticuatro horas contadas a partir de la hora de recepción por parte de la autoridad competente, y</w:t>
      </w:r>
    </w:p>
    <w:p w14:paraId="3FF70484" w14:textId="77777777" w:rsidR="00C73F76" w:rsidRPr="005303DA" w:rsidRDefault="00A3209A">
      <w:pPr>
        <w:tabs>
          <w:tab w:val="left" w:pos="1418"/>
        </w:tabs>
        <w:spacing w:before="120" w:after="120" w:line="276" w:lineRule="auto"/>
        <w:ind w:left="567" w:right="616"/>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b/>
          <w:i/>
          <w:sz w:val="22"/>
          <w:szCs w:val="22"/>
        </w:rPr>
        <w:t xml:space="preserve">IV. </w:t>
      </w:r>
      <w:r w:rsidRPr="005303DA">
        <w:rPr>
          <w:rFonts w:ascii="Palatino Linotype" w:eastAsia="Palatino Linotype" w:hAnsi="Palatino Linotype" w:cs="Palatino Linotype"/>
          <w:i/>
          <w:sz w:val="22"/>
          <w:szCs w:val="22"/>
        </w:rPr>
        <w:t>La Secretaría garantizará la operación, disponibilidad, interconexión y mantenimiento de los componentes tecnológicos que soporten la base de datos y sistemas informáticos del IPH.”</w:t>
      </w:r>
    </w:p>
    <w:p w14:paraId="027511C0" w14:textId="77777777" w:rsidR="00C73F76" w:rsidRPr="005303DA" w:rsidRDefault="00C73F76">
      <w:pPr>
        <w:spacing w:line="276" w:lineRule="auto"/>
        <w:ind w:right="616"/>
        <w:jc w:val="both"/>
        <w:rPr>
          <w:rFonts w:ascii="Palatino Linotype" w:eastAsia="Palatino Linotype" w:hAnsi="Palatino Linotype" w:cs="Palatino Linotype"/>
          <w:b/>
          <w:i/>
          <w:sz w:val="22"/>
          <w:szCs w:val="22"/>
        </w:rPr>
      </w:pPr>
    </w:p>
    <w:p w14:paraId="6036A566" w14:textId="77777777" w:rsidR="00C73F76" w:rsidRPr="005303DA" w:rsidRDefault="00A3209A">
      <w:pPr>
        <w:spacing w:line="360" w:lineRule="auto"/>
        <w:jc w:val="both"/>
        <w:rPr>
          <w:rFonts w:ascii="Palatino Linotype" w:eastAsia="Palatino Linotype" w:hAnsi="Palatino Linotype" w:cs="Palatino Linotype"/>
          <w:b/>
        </w:rPr>
      </w:pPr>
      <w:r w:rsidRPr="005303DA">
        <w:rPr>
          <w:rFonts w:ascii="Palatino Linotype" w:eastAsia="Palatino Linotype" w:hAnsi="Palatino Linotype" w:cs="Palatino Linotype"/>
        </w:rPr>
        <w:t xml:space="preserve">De lo anterior, se deduce que del informe policial homologado, tiene por objeto que las Instituciones policiales documenten la información relacionada con las puestas a disposición de personas y/u objetos derivados de su intervención, para con ello, deben hacer más eficiente el debido proceso y fomentar el uso de la información para acciones de inteligencia; </w:t>
      </w:r>
      <w:r w:rsidRPr="005303DA">
        <w:rPr>
          <w:rFonts w:ascii="Palatino Linotype" w:eastAsia="Palatino Linotype" w:hAnsi="Palatino Linotype" w:cs="Palatino Linotype"/>
          <w:b/>
        </w:rPr>
        <w:t xml:space="preserve">por lo tanto, dicho informe únicamente es entregado junto con la persona detenida o bien, con los objetos que fueron asegurados en el hecho y/o acto probablemente constitutivo de delito. </w:t>
      </w:r>
    </w:p>
    <w:p w14:paraId="2B74322B" w14:textId="77777777" w:rsidR="00C73F76" w:rsidRPr="005303DA" w:rsidRDefault="00C73F76">
      <w:pPr>
        <w:spacing w:line="360" w:lineRule="auto"/>
        <w:jc w:val="both"/>
        <w:rPr>
          <w:rFonts w:ascii="Palatino Linotype" w:eastAsia="Palatino Linotype" w:hAnsi="Palatino Linotype" w:cs="Palatino Linotype"/>
          <w:b/>
        </w:rPr>
      </w:pPr>
    </w:p>
    <w:p w14:paraId="23B56C9F" w14:textId="77777777" w:rsidR="00C73F76" w:rsidRPr="005303DA" w:rsidRDefault="00A3209A">
      <w:pPr>
        <w:spacing w:line="360" w:lineRule="auto"/>
        <w:jc w:val="both"/>
        <w:rPr>
          <w:rFonts w:ascii="Palatino Linotype" w:eastAsia="Palatino Linotype" w:hAnsi="Palatino Linotype" w:cs="Palatino Linotype"/>
        </w:rPr>
      </w:pPr>
      <w:r w:rsidRPr="005303DA">
        <w:rPr>
          <w:rFonts w:ascii="Palatino Linotype" w:eastAsia="Palatino Linotype" w:hAnsi="Palatino Linotype" w:cs="Palatino Linotype"/>
        </w:rPr>
        <w:lastRenderedPageBreak/>
        <w:t>Es importante dejar de lado que no se están solicitando estos documentos, sino información estadística únicamente.</w:t>
      </w:r>
    </w:p>
    <w:p w14:paraId="0214D0CE" w14:textId="77777777" w:rsidR="00C73F76" w:rsidRPr="005303DA" w:rsidRDefault="00C73F76">
      <w:pPr>
        <w:spacing w:line="360" w:lineRule="auto"/>
        <w:jc w:val="both"/>
        <w:rPr>
          <w:rFonts w:ascii="Palatino Linotype" w:eastAsia="Palatino Linotype" w:hAnsi="Palatino Linotype" w:cs="Palatino Linotype"/>
          <w:sz w:val="22"/>
          <w:szCs w:val="22"/>
        </w:rPr>
      </w:pPr>
    </w:p>
    <w:p w14:paraId="739B156C" w14:textId="77777777" w:rsidR="00C73F76" w:rsidRPr="005303DA" w:rsidRDefault="00A3209A">
      <w:pPr>
        <w:spacing w:line="360" w:lineRule="auto"/>
        <w:jc w:val="both"/>
        <w:rPr>
          <w:rFonts w:ascii="Palatino Linotype" w:eastAsia="Palatino Linotype" w:hAnsi="Palatino Linotype" w:cs="Palatino Linotype"/>
        </w:rPr>
      </w:pPr>
      <w:r w:rsidRPr="005303DA">
        <w:rPr>
          <w:rFonts w:ascii="Palatino Linotype" w:eastAsia="Palatino Linotype" w:hAnsi="Palatino Linotype" w:cs="Palatino Linotype"/>
        </w:rPr>
        <w:t xml:space="preserve">En este orden de ideas, es evidente que el Informe Policial Homologado se entrega en el momento que un elemento policial pone a disposición a una persona u objetos recabados del lugar en el que ocurrieron los hechos delictivos y/o faltas administrativas; por lo tanto, </w:t>
      </w:r>
      <w:r w:rsidRPr="005303DA">
        <w:rPr>
          <w:rFonts w:ascii="Palatino Linotype" w:eastAsia="Palatino Linotype" w:hAnsi="Palatino Linotype" w:cs="Palatino Linotype"/>
          <w:b/>
        </w:rPr>
        <w:t>es claro que no en todos los casos en que se conoce de una conducta delictiva y se inicia una carpeta de investigación, o se agrega un informe policial homologado</w:t>
      </w:r>
      <w:r w:rsidRPr="005303DA">
        <w:rPr>
          <w:rFonts w:ascii="Palatino Linotype" w:eastAsia="Palatino Linotype" w:hAnsi="Palatino Linotype" w:cs="Palatino Linotype"/>
        </w:rPr>
        <w:t xml:space="preserve">, pues es evidente que existen diversos tipos de delitos que se pueden configurar sin que se genere el informe en comento, tal como de manera enunciativa más no limitativa, es el caso de la </w:t>
      </w:r>
      <w:r w:rsidRPr="005303DA">
        <w:rPr>
          <w:rFonts w:ascii="Palatino Linotype" w:eastAsia="Palatino Linotype" w:hAnsi="Palatino Linotype" w:cs="Palatino Linotype"/>
          <w:b/>
        </w:rPr>
        <w:t>extorsión</w:t>
      </w:r>
      <w:r w:rsidRPr="005303DA">
        <w:rPr>
          <w:rFonts w:ascii="Palatino Linotype" w:eastAsia="Palatino Linotype" w:hAnsi="Palatino Linotype" w:cs="Palatino Linotype"/>
        </w:rPr>
        <w:t>, ya que, a través de la comunicación vía celular, los delincuentes plantean supuestos escenarios que incluyen situaciones de riesgo o peligro para la posible víctima y/o familiares, tales como amenaza de daño físico o patrimonial, secuestros, detenciones de familiares a causa de un delito, así como actividades de organizaciones delictivas que “vendían” seguridad, entre otras, esto, con la finalidad de obtener una cifra económica a cambio de la solución del conflicto.</w:t>
      </w:r>
    </w:p>
    <w:p w14:paraId="1F91BEFC" w14:textId="77777777" w:rsidR="00C73F76" w:rsidRPr="005303DA" w:rsidRDefault="00C73F76">
      <w:pPr>
        <w:spacing w:line="360" w:lineRule="auto"/>
        <w:jc w:val="both"/>
        <w:rPr>
          <w:rFonts w:ascii="Palatino Linotype" w:eastAsia="Palatino Linotype" w:hAnsi="Palatino Linotype" w:cs="Palatino Linotype"/>
        </w:rPr>
      </w:pPr>
    </w:p>
    <w:p w14:paraId="35587F92" w14:textId="77777777" w:rsidR="00C73F76" w:rsidRPr="005303DA" w:rsidRDefault="00A3209A">
      <w:pPr>
        <w:spacing w:line="360" w:lineRule="auto"/>
        <w:jc w:val="both"/>
        <w:rPr>
          <w:rFonts w:ascii="Palatino Linotype" w:eastAsia="Palatino Linotype" w:hAnsi="Palatino Linotype" w:cs="Palatino Linotype"/>
        </w:rPr>
      </w:pPr>
      <w:r w:rsidRPr="005303DA">
        <w:rPr>
          <w:rFonts w:ascii="Palatino Linotype" w:eastAsia="Palatino Linotype" w:hAnsi="Palatino Linotype" w:cs="Palatino Linotype"/>
        </w:rPr>
        <w:t xml:space="preserve">De lo anterior, al momento de interponer la denuncia correspondiente, es claro que no intervienen elementos policiales que puedan generar el informe policial homologado, toda vez que difícilmente se pone a una persona a disposición o bien, se presentan elementos recabados en el acto, ya que, </w:t>
      </w:r>
      <w:r w:rsidRPr="005303DA">
        <w:rPr>
          <w:rFonts w:ascii="Palatino Linotype" w:eastAsia="Palatino Linotype" w:hAnsi="Palatino Linotype" w:cs="Palatino Linotype"/>
          <w:b/>
        </w:rPr>
        <w:t>es tema de conocimiento público, que muchas de esas llamadas provienen de centros penitenciarios establecidos en diversas Entidades Federativas,</w:t>
      </w:r>
      <w:r w:rsidRPr="005303DA">
        <w:rPr>
          <w:rFonts w:ascii="Palatino Linotype" w:eastAsia="Palatino Linotype" w:hAnsi="Palatino Linotype" w:cs="Palatino Linotype"/>
        </w:rPr>
        <w:t xml:space="preserve"> y como se precisó anteriormente, </w:t>
      </w:r>
      <w:r w:rsidRPr="005303DA">
        <w:rPr>
          <w:rFonts w:ascii="Palatino Linotype" w:eastAsia="Palatino Linotype" w:hAnsi="Palatino Linotype" w:cs="Palatino Linotype"/>
        </w:rPr>
        <w:lastRenderedPageBreak/>
        <w:t xml:space="preserve">al consumarse la extorsión, el dinero obtenido de dicha actividad se triangula a través de cuentas bancarias que en ocasiones terminan sin un rastro específico, por lo que, no existe persona y/u objetos que presentar, siendo el relato de la persona afectada, el único elemento con el que se cuenta y así, procede asentarlo en la estadística de incidencia delictiva generada. </w:t>
      </w:r>
    </w:p>
    <w:p w14:paraId="1F22DC75" w14:textId="77777777" w:rsidR="00C73F76" w:rsidRPr="005303DA" w:rsidRDefault="00C73F76">
      <w:pPr>
        <w:spacing w:line="360" w:lineRule="auto"/>
        <w:jc w:val="both"/>
        <w:rPr>
          <w:rFonts w:ascii="Palatino Linotype" w:eastAsia="Palatino Linotype" w:hAnsi="Palatino Linotype" w:cs="Palatino Linotype"/>
        </w:rPr>
      </w:pPr>
    </w:p>
    <w:p w14:paraId="177034DF" w14:textId="77777777" w:rsidR="00C73F76" w:rsidRPr="005303DA" w:rsidRDefault="00A3209A">
      <w:pPr>
        <w:spacing w:line="360" w:lineRule="auto"/>
        <w:jc w:val="both"/>
        <w:rPr>
          <w:rFonts w:ascii="Palatino Linotype" w:eastAsia="Palatino Linotype" w:hAnsi="Palatino Linotype" w:cs="Palatino Linotype"/>
        </w:rPr>
      </w:pPr>
      <w:r w:rsidRPr="005303DA">
        <w:rPr>
          <w:rFonts w:ascii="Palatino Linotype" w:eastAsia="Palatino Linotype" w:hAnsi="Palatino Linotype" w:cs="Palatino Linotype"/>
        </w:rPr>
        <w:t xml:space="preserve">En congruencia con lo expuesto, no se deja lado que si bien, existen delitos que por su naturaleza si intervienen elementos policiales y derivado de ello se recaban objetos además de presentar a los probables responsables ante el Ministerio Público, datos que deben ser reproducidos en el informe policial homologado, no obstante, </w:t>
      </w:r>
      <w:r w:rsidRPr="005303DA">
        <w:rPr>
          <w:rFonts w:ascii="Palatino Linotype" w:eastAsia="Palatino Linotype" w:hAnsi="Palatino Linotype" w:cs="Palatino Linotype"/>
          <w:b/>
        </w:rPr>
        <w:t>es preciso reiterar que el Particular solicitó información estadística de la incidencia delictiva</w:t>
      </w:r>
      <w:r w:rsidRPr="005303DA">
        <w:rPr>
          <w:rFonts w:ascii="Palatino Linotype" w:eastAsia="Palatino Linotype" w:hAnsi="Palatino Linotype" w:cs="Palatino Linotype"/>
        </w:rPr>
        <w:t xml:space="preserve">, lo cual, </w:t>
      </w:r>
      <w:r w:rsidRPr="005303DA">
        <w:rPr>
          <w:rFonts w:ascii="Palatino Linotype" w:eastAsia="Palatino Linotype" w:hAnsi="Palatino Linotype" w:cs="Palatino Linotype"/>
          <w:b/>
        </w:rPr>
        <w:t>corresponde únicamente al número de hechos y/o actos de los que se tuvo conocimiento</w:t>
      </w:r>
      <w:r w:rsidRPr="005303DA">
        <w:rPr>
          <w:rFonts w:ascii="Palatino Linotype" w:eastAsia="Palatino Linotype" w:hAnsi="Palatino Linotype" w:cs="Palatino Linotype"/>
        </w:rPr>
        <w:t xml:space="preserve"> y con base en ello, el </w:t>
      </w:r>
      <w:r w:rsidRPr="005303DA">
        <w:rPr>
          <w:rFonts w:ascii="Palatino Linotype" w:eastAsia="Palatino Linotype" w:hAnsi="Palatino Linotype" w:cs="Palatino Linotype"/>
          <w:b/>
        </w:rPr>
        <w:t>Sujeto Obligado</w:t>
      </w:r>
      <w:r w:rsidRPr="005303DA">
        <w:rPr>
          <w:rFonts w:ascii="Palatino Linotype" w:eastAsia="Palatino Linotype" w:hAnsi="Palatino Linotype" w:cs="Palatino Linotype"/>
        </w:rPr>
        <w:t xml:space="preserve"> no se encuentra constreñido para buscar en el expediente formado si existe o no, el informe policial homologado, esto, en virtud del artículo 12 de la Ley de Transparencia y Acceso a la Información Pública del Estado de México y Municipios, referido en páginas anteriores. </w:t>
      </w:r>
    </w:p>
    <w:p w14:paraId="46A9039C" w14:textId="77777777" w:rsidR="00C73F76" w:rsidRPr="005303DA" w:rsidRDefault="00C73F76">
      <w:pPr>
        <w:spacing w:line="360" w:lineRule="auto"/>
        <w:jc w:val="both"/>
        <w:rPr>
          <w:rFonts w:ascii="Palatino Linotype" w:eastAsia="Palatino Linotype" w:hAnsi="Palatino Linotype" w:cs="Palatino Linotype"/>
        </w:rPr>
      </w:pPr>
    </w:p>
    <w:p w14:paraId="5CFC6524" w14:textId="77777777" w:rsidR="00C73F76" w:rsidRPr="005303DA" w:rsidRDefault="00A3209A">
      <w:pPr>
        <w:spacing w:line="360" w:lineRule="auto"/>
        <w:jc w:val="both"/>
        <w:rPr>
          <w:rFonts w:ascii="Palatino Linotype" w:eastAsia="Palatino Linotype" w:hAnsi="Palatino Linotype" w:cs="Palatino Linotype"/>
        </w:rPr>
      </w:pPr>
      <w:r w:rsidRPr="005303DA">
        <w:rPr>
          <w:rFonts w:ascii="Palatino Linotype" w:eastAsia="Palatino Linotype" w:hAnsi="Palatino Linotype" w:cs="Palatino Linotype"/>
        </w:rPr>
        <w:t xml:space="preserve">En esta tesitura, es claro que el nivel de desagregación que requiere la persona solicitante, confiere al </w:t>
      </w:r>
      <w:r w:rsidRPr="005303DA">
        <w:rPr>
          <w:rFonts w:ascii="Palatino Linotype" w:eastAsia="Palatino Linotype" w:hAnsi="Palatino Linotype" w:cs="Palatino Linotype"/>
          <w:b/>
        </w:rPr>
        <w:t>Sujeto Obligado</w:t>
      </w:r>
      <w:r w:rsidRPr="005303DA">
        <w:rPr>
          <w:rFonts w:ascii="Palatino Linotype" w:eastAsia="Palatino Linotype" w:hAnsi="Palatino Linotype" w:cs="Palatino Linotype"/>
        </w:rPr>
        <w:t xml:space="preserve"> a practicar una investigación dentro de todos los expedientes formados en razón de una denuncia por hechos y/o actos delictivos, para con ello, precisar si se encuentra o no, el informe de policía homologado y en consecuencia, realizar un pronunciamiento</w:t>
      </w:r>
      <w:r w:rsidRPr="005303DA">
        <w:rPr>
          <w:rFonts w:ascii="Palatino Linotype" w:eastAsia="Palatino Linotype" w:hAnsi="Palatino Linotype" w:cs="Palatino Linotype"/>
          <w:i/>
        </w:rPr>
        <w:t xml:space="preserve"> ad hoc</w:t>
      </w:r>
      <w:r w:rsidRPr="005303DA">
        <w:rPr>
          <w:rFonts w:ascii="Palatino Linotype" w:eastAsia="Palatino Linotype" w:hAnsi="Palatino Linotype" w:cs="Palatino Linotype"/>
        </w:rPr>
        <w:t xml:space="preserve"> a los intereses de este último, situación que como fue precisado, va en contra del criterio número </w:t>
      </w:r>
      <w:r w:rsidRPr="005303DA">
        <w:rPr>
          <w:rFonts w:ascii="Palatino Linotype" w:eastAsia="Palatino Linotype" w:hAnsi="Palatino Linotype" w:cs="Palatino Linotype"/>
        </w:rPr>
        <w:lastRenderedPageBreak/>
        <w:t>03/17 emitido por el Pleno del Instituto Nacional de Transparencia, Acceso a la Información y Protección de Datos Personales, citado con antelación.</w:t>
      </w:r>
    </w:p>
    <w:p w14:paraId="59C0FE61" w14:textId="77777777" w:rsidR="00C73F76" w:rsidRPr="005303DA" w:rsidRDefault="00C73F76">
      <w:pPr>
        <w:spacing w:line="360" w:lineRule="auto"/>
        <w:jc w:val="both"/>
        <w:rPr>
          <w:rFonts w:ascii="Palatino Linotype" w:eastAsia="Palatino Linotype" w:hAnsi="Palatino Linotype" w:cs="Palatino Linotype"/>
        </w:rPr>
      </w:pPr>
    </w:p>
    <w:p w14:paraId="5BEBA315" w14:textId="77777777" w:rsidR="00C73F76" w:rsidRPr="005303DA" w:rsidRDefault="00A3209A">
      <w:pPr>
        <w:spacing w:line="360" w:lineRule="auto"/>
        <w:jc w:val="both"/>
        <w:rPr>
          <w:rFonts w:ascii="Palatino Linotype" w:eastAsia="Palatino Linotype" w:hAnsi="Palatino Linotype" w:cs="Palatino Linotype"/>
        </w:rPr>
      </w:pPr>
      <w:r w:rsidRPr="005303DA">
        <w:rPr>
          <w:rFonts w:ascii="Palatino Linotype" w:eastAsia="Palatino Linotype" w:hAnsi="Palatino Linotype" w:cs="Palatino Linotype"/>
        </w:rPr>
        <w:t xml:space="preserve">De tales circunstancias, se concluye que los Sujetos Obligados únicamente se encuentran constreñidos a proporcionar los documentos que den cuenta de la información solicitada, como obren en sus archivos, sin tener que elaborarlos a las necesidades de la parte </w:t>
      </w:r>
      <w:r w:rsidRPr="005303DA">
        <w:rPr>
          <w:rFonts w:ascii="Palatino Linotype" w:eastAsia="Palatino Linotype" w:hAnsi="Palatino Linotype" w:cs="Palatino Linotype"/>
          <w:b/>
        </w:rPr>
        <w:t>Recurrente</w:t>
      </w:r>
      <w:r w:rsidRPr="005303DA">
        <w:rPr>
          <w:rFonts w:ascii="Palatino Linotype" w:eastAsia="Palatino Linotype" w:hAnsi="Palatino Linotype" w:cs="Palatino Linotype"/>
        </w:rPr>
        <w:t xml:space="preserve">. </w:t>
      </w:r>
    </w:p>
    <w:p w14:paraId="79DC4048" w14:textId="77777777" w:rsidR="00C73F76" w:rsidRPr="005303DA" w:rsidRDefault="00C73F76">
      <w:pPr>
        <w:spacing w:line="360" w:lineRule="auto"/>
        <w:jc w:val="both"/>
        <w:rPr>
          <w:rFonts w:ascii="Palatino Linotype" w:eastAsia="Palatino Linotype" w:hAnsi="Palatino Linotype" w:cs="Palatino Linotype"/>
        </w:rPr>
      </w:pPr>
    </w:p>
    <w:p w14:paraId="119AFA54" w14:textId="77777777" w:rsidR="00C73F76" w:rsidRPr="005303DA" w:rsidRDefault="00A3209A">
      <w:pPr>
        <w:spacing w:line="360" w:lineRule="auto"/>
        <w:jc w:val="both"/>
        <w:rPr>
          <w:rFonts w:ascii="Palatino Linotype" w:eastAsia="Palatino Linotype" w:hAnsi="Palatino Linotype" w:cs="Palatino Linotype"/>
        </w:rPr>
      </w:pPr>
      <w:r w:rsidRPr="005303DA">
        <w:rPr>
          <w:rFonts w:ascii="Palatino Linotype" w:eastAsia="Palatino Linotype" w:hAnsi="Palatino Linotype" w:cs="Palatino Linotype"/>
        </w:rPr>
        <w:t xml:space="preserve">Respecto de la estadística en materia de faltas administrativas, debemos tener en cuenta que de conformidad con los artículos 207, 218 y 219 del Bando Municipal de Calimaya, se considerarán infracciones a todas aquellas acciones u omisiones que contravengan las disposiciones contenidas en ordenamientos vigentes, reglamentos, acuerdos y circulares de orden general y planes de desarrollo, a la que le recaerá una sanción, tal como se prevé a continuación: </w:t>
      </w:r>
    </w:p>
    <w:p w14:paraId="018218D9" w14:textId="77777777" w:rsidR="00C73F76" w:rsidRPr="005303DA" w:rsidRDefault="00C73F76">
      <w:pPr>
        <w:spacing w:line="360" w:lineRule="auto"/>
        <w:jc w:val="both"/>
        <w:rPr>
          <w:rFonts w:ascii="Palatino Linotype" w:eastAsia="Palatino Linotype" w:hAnsi="Palatino Linotype" w:cs="Palatino Linotype"/>
        </w:rPr>
      </w:pPr>
    </w:p>
    <w:p w14:paraId="76FFF660" w14:textId="77777777" w:rsidR="00C73F76" w:rsidRPr="005303DA" w:rsidRDefault="00A3209A">
      <w:pPr>
        <w:spacing w:line="276" w:lineRule="auto"/>
        <w:ind w:left="567" w:right="616"/>
        <w:jc w:val="both"/>
        <w:rPr>
          <w:rFonts w:ascii="Palatino Linotype" w:eastAsia="Palatino Linotype" w:hAnsi="Palatino Linotype" w:cs="Palatino Linotype"/>
          <w:b/>
          <w:i/>
          <w:sz w:val="22"/>
          <w:szCs w:val="22"/>
        </w:rPr>
      </w:pPr>
      <w:r w:rsidRPr="005303DA">
        <w:rPr>
          <w:rFonts w:ascii="Palatino Linotype" w:eastAsia="Palatino Linotype" w:hAnsi="Palatino Linotype" w:cs="Palatino Linotype"/>
          <w:b/>
          <w:i/>
          <w:sz w:val="22"/>
          <w:szCs w:val="22"/>
        </w:rPr>
        <w:t>Artículo 207.- Será infraccionada toda acción u omisión que contravenga las disposiciones contenidas en ordenamientos vigentes, en el presente Bando, reglamentos, acuerdos y circulares de orden general y planes de desarrollo urbano que emita el Ayuntamiento en ejercicio de sus funciones.</w:t>
      </w:r>
    </w:p>
    <w:p w14:paraId="549BADE5" w14:textId="77777777" w:rsidR="00C73F76" w:rsidRPr="005303DA" w:rsidRDefault="00C73F76">
      <w:pPr>
        <w:spacing w:line="276" w:lineRule="auto"/>
        <w:ind w:left="567" w:right="616"/>
        <w:jc w:val="both"/>
        <w:rPr>
          <w:rFonts w:ascii="Palatino Linotype" w:eastAsia="Palatino Linotype" w:hAnsi="Palatino Linotype" w:cs="Palatino Linotype"/>
          <w:b/>
          <w:i/>
          <w:sz w:val="22"/>
          <w:szCs w:val="22"/>
        </w:rPr>
      </w:pPr>
    </w:p>
    <w:p w14:paraId="736B1AA8" w14:textId="77777777" w:rsidR="00C73F76" w:rsidRPr="005303DA" w:rsidRDefault="00A3209A">
      <w:pPr>
        <w:spacing w:line="276" w:lineRule="auto"/>
        <w:ind w:left="567" w:right="616"/>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b/>
          <w:i/>
          <w:sz w:val="22"/>
          <w:szCs w:val="22"/>
        </w:rPr>
        <w:t>Artículo 218.-</w:t>
      </w:r>
      <w:r w:rsidRPr="005303DA">
        <w:rPr>
          <w:rFonts w:ascii="Palatino Linotype" w:eastAsia="Palatino Linotype" w:hAnsi="Palatino Linotype" w:cs="Palatino Linotype"/>
          <w:i/>
          <w:sz w:val="22"/>
          <w:szCs w:val="22"/>
        </w:rPr>
        <w:t xml:space="preserve"> En relación a las multas que se apliquen se tomará como base la Unidad de Medida y Actualización y se considerarán: </w:t>
      </w:r>
    </w:p>
    <w:p w14:paraId="6EEA9185" w14:textId="77777777" w:rsidR="00C73F76" w:rsidRPr="005303DA" w:rsidRDefault="00A3209A">
      <w:pPr>
        <w:spacing w:line="276" w:lineRule="auto"/>
        <w:ind w:left="567" w:right="616"/>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 xml:space="preserve">I. La gravedad de la infracción en que se incurra; </w:t>
      </w:r>
    </w:p>
    <w:p w14:paraId="37DD8A23" w14:textId="77777777" w:rsidR="00C73F76" w:rsidRPr="005303DA" w:rsidRDefault="00A3209A">
      <w:pPr>
        <w:spacing w:line="276" w:lineRule="auto"/>
        <w:ind w:left="567" w:right="616"/>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 xml:space="preserve">II. Los antecedentes del infractor; </w:t>
      </w:r>
    </w:p>
    <w:p w14:paraId="49092D11" w14:textId="77777777" w:rsidR="00C73F76" w:rsidRPr="005303DA" w:rsidRDefault="00A3209A">
      <w:pPr>
        <w:spacing w:line="276" w:lineRule="auto"/>
        <w:ind w:left="567" w:right="616"/>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 xml:space="preserve">III. Las condiciones económicas y sociales del infractor; </w:t>
      </w:r>
    </w:p>
    <w:p w14:paraId="0012C28A" w14:textId="77777777" w:rsidR="00C73F76" w:rsidRPr="005303DA" w:rsidRDefault="00A3209A">
      <w:pPr>
        <w:spacing w:line="276" w:lineRule="auto"/>
        <w:ind w:left="567" w:right="616"/>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 xml:space="preserve">IV. La reincidencia si la hubiere; y </w:t>
      </w:r>
    </w:p>
    <w:p w14:paraId="6ABDE80B" w14:textId="77777777" w:rsidR="00C73F76" w:rsidRPr="005303DA" w:rsidRDefault="00A3209A">
      <w:pPr>
        <w:spacing w:line="276" w:lineRule="auto"/>
        <w:ind w:left="567" w:right="616"/>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 xml:space="preserve">V. El monto del beneficio, daño o perjuicio económico derivado del incumplimiento de obligaciones, si lo hubiere. </w:t>
      </w:r>
    </w:p>
    <w:p w14:paraId="127BEBE1" w14:textId="77777777" w:rsidR="00C73F76" w:rsidRPr="005303DA" w:rsidRDefault="00A3209A">
      <w:pPr>
        <w:spacing w:line="276" w:lineRule="auto"/>
        <w:ind w:left="567" w:right="616"/>
        <w:jc w:val="both"/>
        <w:rPr>
          <w:rFonts w:ascii="Palatino Linotype" w:eastAsia="Palatino Linotype" w:hAnsi="Palatino Linotype" w:cs="Palatino Linotype"/>
          <w:i/>
          <w:sz w:val="20"/>
          <w:szCs w:val="20"/>
        </w:rPr>
      </w:pPr>
      <w:r w:rsidRPr="005303DA">
        <w:rPr>
          <w:rFonts w:ascii="Palatino Linotype" w:eastAsia="Palatino Linotype" w:hAnsi="Palatino Linotype" w:cs="Palatino Linotype"/>
          <w:b/>
          <w:i/>
          <w:sz w:val="22"/>
          <w:szCs w:val="22"/>
        </w:rPr>
        <w:lastRenderedPageBreak/>
        <w:t>Artículo 219.-</w:t>
      </w:r>
      <w:r w:rsidRPr="005303DA">
        <w:rPr>
          <w:rFonts w:ascii="Palatino Linotype" w:eastAsia="Palatino Linotype" w:hAnsi="Palatino Linotype" w:cs="Palatino Linotype"/>
          <w:i/>
          <w:sz w:val="22"/>
          <w:szCs w:val="22"/>
        </w:rPr>
        <w:t xml:space="preserve"> Cuando derivado de una infracción se imponga como sanción un arresto administrativo y se encuentre cumpliendo con este el infractor, si es su deseo obtener su libertad, podrá conmutarse el tiempo que le faltare con el pago de una multa que imponga la autoridad ordenadora, la cual deberá ser cubierta de manera inmediata.</w:t>
      </w:r>
    </w:p>
    <w:p w14:paraId="3714DDD9" w14:textId="77777777" w:rsidR="00C73F76" w:rsidRPr="005303DA" w:rsidRDefault="00C73F76">
      <w:pPr>
        <w:spacing w:line="360" w:lineRule="auto"/>
        <w:jc w:val="both"/>
        <w:rPr>
          <w:rFonts w:ascii="Palatino Linotype" w:eastAsia="Palatino Linotype" w:hAnsi="Palatino Linotype" w:cs="Palatino Linotype"/>
          <w:i/>
        </w:rPr>
      </w:pPr>
    </w:p>
    <w:p w14:paraId="368F8FC5" w14:textId="77777777" w:rsidR="00C73F76" w:rsidRPr="005303DA" w:rsidRDefault="00A3209A">
      <w:pPr>
        <w:spacing w:line="360" w:lineRule="auto"/>
        <w:jc w:val="both"/>
        <w:rPr>
          <w:rFonts w:ascii="Palatino Linotype" w:eastAsia="Palatino Linotype" w:hAnsi="Palatino Linotype" w:cs="Palatino Linotype"/>
        </w:rPr>
      </w:pPr>
      <w:r w:rsidRPr="005303DA">
        <w:rPr>
          <w:rFonts w:ascii="Palatino Linotype" w:eastAsia="Palatino Linotype" w:hAnsi="Palatino Linotype" w:cs="Palatino Linotype"/>
        </w:rPr>
        <w:t xml:space="preserve">De lo anteriormente citado, se visualiza que efectivamente el podrá imponer sanciones administrativas derivado de alguna falta al Bando Municipal o cualquier disposición de carácter general que expida el Ayuntamiento. </w:t>
      </w:r>
      <w:proofErr w:type="gramStart"/>
      <w:r w:rsidRPr="005303DA">
        <w:rPr>
          <w:rFonts w:ascii="Palatino Linotype" w:eastAsia="Palatino Linotype" w:hAnsi="Palatino Linotype" w:cs="Palatino Linotype"/>
        </w:rPr>
        <w:t>Asimismo</w:t>
      </w:r>
      <w:proofErr w:type="gramEnd"/>
      <w:r w:rsidRPr="005303DA">
        <w:rPr>
          <w:rFonts w:ascii="Palatino Linotype" w:eastAsia="Palatino Linotype" w:hAnsi="Palatino Linotype" w:cs="Palatino Linotype"/>
        </w:rPr>
        <w:t xml:space="preserve"> para robustecer el presente análisis respecto del marco normativo de la Oficialía Calificadora, conviene insertar las facultades de esta área previstas en la Ley Orgánica Municipal: </w:t>
      </w:r>
    </w:p>
    <w:p w14:paraId="3C8B4C69" w14:textId="77777777" w:rsidR="00C73F76" w:rsidRPr="005303DA" w:rsidRDefault="00C73F76">
      <w:pPr>
        <w:spacing w:line="360" w:lineRule="auto"/>
        <w:jc w:val="both"/>
        <w:rPr>
          <w:rFonts w:ascii="Palatino Linotype" w:eastAsia="Palatino Linotype" w:hAnsi="Palatino Linotype" w:cs="Palatino Linotype"/>
        </w:rPr>
      </w:pPr>
    </w:p>
    <w:p w14:paraId="46FF3BCD" w14:textId="77777777" w:rsidR="00C73F76" w:rsidRPr="005303DA" w:rsidRDefault="00A3209A">
      <w:pPr>
        <w:spacing w:line="276" w:lineRule="auto"/>
        <w:ind w:left="567" w:right="900"/>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“Artículo 150.- Son facultades y obligaciones de:</w:t>
      </w:r>
    </w:p>
    <w:p w14:paraId="48A5F147" w14:textId="77777777" w:rsidR="00C73F76" w:rsidRPr="005303DA" w:rsidRDefault="00A3209A">
      <w:pPr>
        <w:spacing w:line="276" w:lineRule="auto"/>
        <w:ind w:left="567" w:right="900"/>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w:t>
      </w:r>
    </w:p>
    <w:p w14:paraId="2126076A" w14:textId="77777777" w:rsidR="00C73F76" w:rsidRPr="005303DA" w:rsidRDefault="00A3209A">
      <w:pPr>
        <w:spacing w:line="276" w:lineRule="auto"/>
        <w:ind w:left="567" w:right="900"/>
        <w:jc w:val="both"/>
        <w:rPr>
          <w:rFonts w:ascii="Palatino Linotype" w:eastAsia="Palatino Linotype" w:hAnsi="Palatino Linotype" w:cs="Palatino Linotype"/>
          <w:b/>
          <w:i/>
          <w:sz w:val="22"/>
          <w:szCs w:val="22"/>
        </w:rPr>
      </w:pPr>
      <w:r w:rsidRPr="005303DA">
        <w:rPr>
          <w:rFonts w:ascii="Palatino Linotype" w:eastAsia="Palatino Linotype" w:hAnsi="Palatino Linotype" w:cs="Palatino Linotype"/>
          <w:b/>
          <w:i/>
          <w:sz w:val="22"/>
          <w:szCs w:val="22"/>
        </w:rPr>
        <w:t>II. De los Oficiales Calificadores:</w:t>
      </w:r>
    </w:p>
    <w:p w14:paraId="4AF72016" w14:textId="77777777" w:rsidR="00C73F76" w:rsidRPr="005303DA" w:rsidRDefault="00A3209A">
      <w:pPr>
        <w:spacing w:line="276" w:lineRule="auto"/>
        <w:ind w:left="567" w:right="900"/>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w:t>
      </w:r>
    </w:p>
    <w:p w14:paraId="0596B6C6" w14:textId="77777777" w:rsidR="00C73F76" w:rsidRPr="005303DA" w:rsidRDefault="00A3209A">
      <w:pPr>
        <w:spacing w:line="276" w:lineRule="auto"/>
        <w:ind w:left="567" w:right="900"/>
        <w:jc w:val="both"/>
        <w:rPr>
          <w:rFonts w:ascii="Palatino Linotype" w:eastAsia="Palatino Linotype" w:hAnsi="Palatino Linotype" w:cs="Palatino Linotype"/>
          <w:b/>
          <w:i/>
          <w:sz w:val="22"/>
          <w:szCs w:val="22"/>
        </w:rPr>
      </w:pPr>
      <w:r w:rsidRPr="005303DA">
        <w:rPr>
          <w:i/>
          <w:sz w:val="22"/>
          <w:szCs w:val="22"/>
        </w:rPr>
        <w:t xml:space="preserve"> </w:t>
      </w:r>
      <w:r w:rsidRPr="005303DA">
        <w:rPr>
          <w:rFonts w:ascii="Palatino Linotype" w:eastAsia="Palatino Linotype" w:hAnsi="Palatino Linotype" w:cs="Palatino Linotype"/>
          <w:b/>
          <w:i/>
          <w:sz w:val="22"/>
          <w:szCs w:val="22"/>
        </w:rPr>
        <w:t>b). Conocer, calificar e imponer las sanciones administrativas municipales que procedan por faltas o infracciones al bando municipal, reglamentos y demás disposiciones de carácter general contenidas en los ordenamientos expedidos por los ayuntamientos, y aquellas que deriven con motivo de la aplicación del Libro Octavo del Código Administrativo del Estado de México, excepto las de carácter fiscal;</w:t>
      </w:r>
    </w:p>
    <w:p w14:paraId="01EE880D" w14:textId="77777777" w:rsidR="00C73F76" w:rsidRPr="005303DA" w:rsidRDefault="00A3209A">
      <w:pPr>
        <w:spacing w:line="276" w:lineRule="auto"/>
        <w:ind w:left="567" w:right="900"/>
        <w:jc w:val="both"/>
        <w:rPr>
          <w:rFonts w:ascii="Palatino Linotype" w:eastAsia="Palatino Linotype" w:hAnsi="Palatino Linotype" w:cs="Palatino Linotype"/>
          <w:b/>
          <w:i/>
          <w:sz w:val="22"/>
          <w:szCs w:val="22"/>
        </w:rPr>
      </w:pPr>
      <w:r w:rsidRPr="005303DA">
        <w:rPr>
          <w:rFonts w:ascii="Palatino Linotype" w:eastAsia="Palatino Linotype" w:hAnsi="Palatino Linotype" w:cs="Palatino Linotype"/>
          <w:b/>
          <w:i/>
          <w:sz w:val="22"/>
          <w:szCs w:val="22"/>
        </w:rPr>
        <w:t>…</w:t>
      </w:r>
    </w:p>
    <w:p w14:paraId="36E5FE17" w14:textId="77777777" w:rsidR="00C73F76" w:rsidRPr="005303DA" w:rsidRDefault="00A3209A">
      <w:pPr>
        <w:spacing w:line="276" w:lineRule="auto"/>
        <w:ind w:left="567" w:right="900"/>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b/>
          <w:i/>
          <w:sz w:val="22"/>
          <w:szCs w:val="22"/>
        </w:rPr>
        <w:t xml:space="preserve">e). Llevar un libro en donde se asiente todo lo actuado;” </w:t>
      </w:r>
      <w:r w:rsidRPr="005303DA">
        <w:rPr>
          <w:rFonts w:ascii="Palatino Linotype" w:eastAsia="Palatino Linotype" w:hAnsi="Palatino Linotype" w:cs="Palatino Linotype"/>
          <w:i/>
          <w:sz w:val="22"/>
          <w:szCs w:val="22"/>
        </w:rPr>
        <w:t>(Sic) (Énfasis añadido)</w:t>
      </w:r>
    </w:p>
    <w:p w14:paraId="30518802" w14:textId="77777777" w:rsidR="00C73F76" w:rsidRPr="005303DA" w:rsidRDefault="00C73F76">
      <w:pPr>
        <w:spacing w:line="360" w:lineRule="auto"/>
        <w:jc w:val="both"/>
        <w:rPr>
          <w:rFonts w:ascii="Palatino Linotype" w:eastAsia="Palatino Linotype" w:hAnsi="Palatino Linotype" w:cs="Palatino Linotype"/>
          <w:sz w:val="22"/>
          <w:szCs w:val="22"/>
        </w:rPr>
      </w:pPr>
    </w:p>
    <w:p w14:paraId="42DB826D" w14:textId="77777777" w:rsidR="00C73F76" w:rsidRPr="005303DA" w:rsidRDefault="00A3209A">
      <w:pPr>
        <w:spacing w:line="360" w:lineRule="auto"/>
        <w:jc w:val="both"/>
        <w:rPr>
          <w:rFonts w:ascii="Palatino Linotype" w:eastAsia="Palatino Linotype" w:hAnsi="Palatino Linotype" w:cs="Palatino Linotype"/>
          <w:i/>
        </w:rPr>
      </w:pPr>
      <w:r w:rsidRPr="005303DA">
        <w:rPr>
          <w:rFonts w:ascii="Palatino Linotype" w:eastAsia="Palatino Linotype" w:hAnsi="Palatino Linotype" w:cs="Palatino Linotype"/>
        </w:rPr>
        <w:t xml:space="preserve">De tal suerte que como se acredita con lo insertado anteriormente, se advierte que en efecto, el Sujeto Obligado por conducto de la Oficialía Calificadora es competente para imponer las sanciones de carácter administrativo por las sanciones administrativas municipales, adicionalmente la Ley Orgánica Municipal mandata a </w:t>
      </w:r>
      <w:r w:rsidRPr="005303DA">
        <w:rPr>
          <w:rFonts w:ascii="Palatino Linotype" w:eastAsia="Palatino Linotype" w:hAnsi="Palatino Linotype" w:cs="Palatino Linotype"/>
        </w:rPr>
        <w:lastRenderedPageBreak/>
        <w:t xml:space="preserve">esta área el llevar un libro donde se asiente todo lo actuado, sin embargo, no puede pasar desapercibido para este organismo garante que este libro no es una estadística, por lo tanto, si bien es cierto que se localizó la obligación de generar información a través del Informe Policial Homologado, también lo es que no se advirtió fuente obligacional que constriña a las Instituciones policiales o de seguridad pública, incluso a las oficialías calificadoras a generar estadísticas de la misma, como en el caso de incidencia delictiva. </w:t>
      </w:r>
    </w:p>
    <w:p w14:paraId="7A27774C" w14:textId="77777777" w:rsidR="00C73F76" w:rsidRPr="005303DA" w:rsidRDefault="00C73F76">
      <w:pPr>
        <w:spacing w:line="360" w:lineRule="auto"/>
        <w:jc w:val="both"/>
        <w:rPr>
          <w:rFonts w:ascii="Palatino Linotype" w:eastAsia="Palatino Linotype" w:hAnsi="Palatino Linotype" w:cs="Palatino Linotype"/>
        </w:rPr>
      </w:pPr>
    </w:p>
    <w:p w14:paraId="5718876F" w14:textId="77777777" w:rsidR="00C73F76" w:rsidRPr="005303DA" w:rsidRDefault="00A3209A">
      <w:pPr>
        <w:spacing w:line="360" w:lineRule="auto"/>
        <w:jc w:val="both"/>
        <w:rPr>
          <w:rFonts w:ascii="Palatino Linotype" w:eastAsia="Palatino Linotype" w:hAnsi="Palatino Linotype" w:cs="Palatino Linotype"/>
        </w:rPr>
      </w:pPr>
      <w:r w:rsidRPr="005303DA">
        <w:rPr>
          <w:rFonts w:ascii="Palatino Linotype" w:eastAsia="Palatino Linotype" w:hAnsi="Palatino Linotype" w:cs="Palatino Linotype"/>
        </w:rPr>
        <w:t xml:space="preserve">No obstante lo anterior, es de destacar que en los archivos enviados por el Sujeto Obligado en respuesta, se logra observar que estos contienen información respecto de faltas administrativas como de hechos constitutivos de delitos, por lo que, toda vez que el Particular solicitó obtener información de ambas situaciones y en las tablas proporcionadas por el Sujeto Obligado se logra advertir información de ambos incidentes, se colige que estas tablas contienen la información solicitada, tal como advierte a continuación: </w:t>
      </w:r>
    </w:p>
    <w:p w14:paraId="63108BA8" w14:textId="77777777" w:rsidR="00C73F76" w:rsidRPr="005303DA" w:rsidRDefault="00C73F76">
      <w:pPr>
        <w:spacing w:line="360" w:lineRule="auto"/>
        <w:jc w:val="both"/>
        <w:rPr>
          <w:rFonts w:ascii="Palatino Linotype" w:eastAsia="Palatino Linotype" w:hAnsi="Palatino Linotype" w:cs="Palatino Linotype"/>
        </w:rPr>
      </w:pPr>
    </w:p>
    <w:p w14:paraId="0CCAA02C" w14:textId="77777777" w:rsidR="00C73F76" w:rsidRPr="005303DA" w:rsidRDefault="00A3209A">
      <w:pPr>
        <w:spacing w:line="360" w:lineRule="auto"/>
        <w:jc w:val="center"/>
        <w:rPr>
          <w:rFonts w:ascii="Palatino Linotype" w:eastAsia="Palatino Linotype" w:hAnsi="Palatino Linotype" w:cs="Palatino Linotype"/>
        </w:rPr>
      </w:pPr>
      <w:r w:rsidRPr="005303DA">
        <w:rPr>
          <w:rFonts w:ascii="Palatino Linotype" w:eastAsia="Palatino Linotype" w:hAnsi="Palatino Linotype" w:cs="Palatino Linotype"/>
          <w:noProof/>
          <w:lang w:val="es-MX" w:eastAsia="es-MX"/>
        </w:rPr>
        <w:drawing>
          <wp:inline distT="0" distB="0" distL="0" distR="0" wp14:anchorId="0357D4A1" wp14:editId="5B84E79F">
            <wp:extent cx="3879314" cy="1209586"/>
            <wp:effectExtent l="0" t="0" r="0" b="0"/>
            <wp:docPr id="4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3879314" cy="1209586"/>
                    </a:xfrm>
                    <a:prstGeom prst="rect">
                      <a:avLst/>
                    </a:prstGeom>
                    <a:ln/>
                  </pic:spPr>
                </pic:pic>
              </a:graphicData>
            </a:graphic>
          </wp:inline>
        </w:drawing>
      </w:r>
      <w:r w:rsidRPr="005303DA">
        <w:rPr>
          <w:noProof/>
          <w:lang w:val="es-MX" w:eastAsia="es-MX"/>
        </w:rPr>
        <mc:AlternateContent>
          <mc:Choice Requires="wpg">
            <w:drawing>
              <wp:anchor distT="0" distB="0" distL="114300" distR="114300" simplePos="0" relativeHeight="251658240" behindDoc="0" locked="0" layoutInCell="1" hidden="0" allowOverlap="1" wp14:anchorId="14B6B560" wp14:editId="4058EBF5">
                <wp:simplePos x="0" y="0"/>
                <wp:positionH relativeFrom="column">
                  <wp:posOffset>3429000</wp:posOffset>
                </wp:positionH>
                <wp:positionV relativeFrom="paragraph">
                  <wp:posOffset>266700</wp:posOffset>
                </wp:positionV>
                <wp:extent cx="1428750" cy="828675"/>
                <wp:effectExtent l="0" t="0" r="0" b="0"/>
                <wp:wrapNone/>
                <wp:docPr id="37" name="Rectángulo 37"/>
                <wp:cNvGraphicFramePr/>
                <a:graphic xmlns:a="http://schemas.openxmlformats.org/drawingml/2006/main">
                  <a:graphicData uri="http://schemas.microsoft.com/office/word/2010/wordprocessingShape">
                    <wps:wsp>
                      <wps:cNvSpPr/>
                      <wps:spPr>
                        <a:xfrm>
                          <a:off x="4650675" y="3384713"/>
                          <a:ext cx="1390650" cy="790575"/>
                        </a:xfrm>
                        <a:prstGeom prst="rect">
                          <a:avLst/>
                        </a:prstGeom>
                        <a:noFill/>
                        <a:ln w="38100" cap="flat" cmpd="sng">
                          <a:solidFill>
                            <a:srgbClr val="FF0000"/>
                          </a:solidFill>
                          <a:prstDash val="solid"/>
                          <a:miter lim="800000"/>
                          <a:headEnd type="none" w="sm" len="sm"/>
                          <a:tailEnd type="none" w="sm" len="sm"/>
                        </a:ln>
                      </wps:spPr>
                      <wps:txbx>
                        <w:txbxContent>
                          <w:p w14:paraId="41F7BA28" w14:textId="77777777" w:rsidR="00C73F76" w:rsidRDefault="00C73F76">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oel="http://schemas.microsoft.com/office/2019/extlst">
            <w:drawing>
              <wp:anchor allowOverlap="1" behindDoc="0" distB="0" distT="0" distL="114300" distR="114300" hidden="0" layoutInCell="1" locked="0" relativeHeight="0" simplePos="0">
                <wp:simplePos x="0" y="0"/>
                <wp:positionH relativeFrom="column">
                  <wp:posOffset>3429000</wp:posOffset>
                </wp:positionH>
                <wp:positionV relativeFrom="paragraph">
                  <wp:posOffset>266700</wp:posOffset>
                </wp:positionV>
                <wp:extent cx="1428750" cy="828675"/>
                <wp:effectExtent b="0" l="0" r="0" t="0"/>
                <wp:wrapNone/>
                <wp:docPr id="37" name="image4.png"/>
                <a:graphic>
                  <a:graphicData uri="http://schemas.openxmlformats.org/drawingml/2006/picture">
                    <pic:pic>
                      <pic:nvPicPr>
                        <pic:cNvPr id="0" name="image4.png"/>
                        <pic:cNvPicPr preferRelativeResize="0"/>
                      </pic:nvPicPr>
                      <pic:blipFill>
                        <a:blip r:embed="rId13"/>
                        <a:srcRect/>
                        <a:stretch>
                          <a:fillRect/>
                        </a:stretch>
                      </pic:blipFill>
                      <pic:spPr>
                        <a:xfrm>
                          <a:off x="0" y="0"/>
                          <a:ext cx="1428750" cy="828675"/>
                        </a:xfrm>
                        <a:prstGeom prst="rect"/>
                        <a:ln/>
                      </pic:spPr>
                    </pic:pic>
                  </a:graphicData>
                </a:graphic>
              </wp:anchor>
            </w:drawing>
          </mc:Fallback>
        </mc:AlternateContent>
      </w:r>
    </w:p>
    <w:p w14:paraId="546F804A" w14:textId="77777777" w:rsidR="00C73F76" w:rsidRPr="005303DA" w:rsidRDefault="00C73F76">
      <w:pPr>
        <w:spacing w:line="360" w:lineRule="auto"/>
        <w:jc w:val="both"/>
        <w:rPr>
          <w:rFonts w:ascii="Palatino Linotype" w:eastAsia="Palatino Linotype" w:hAnsi="Palatino Linotype" w:cs="Palatino Linotype"/>
        </w:rPr>
      </w:pPr>
    </w:p>
    <w:p w14:paraId="54997B96" w14:textId="77777777" w:rsidR="00C73F76" w:rsidRPr="005303DA" w:rsidRDefault="00A3209A">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rPr>
      </w:pPr>
      <w:r w:rsidRPr="005303DA">
        <w:rPr>
          <w:rFonts w:ascii="Palatino Linotype" w:eastAsia="Palatino Linotype" w:hAnsi="Palatino Linotype" w:cs="Palatino Linotype"/>
          <w:b/>
        </w:rPr>
        <w:t>De la entrega de la información en un formato ilegible.</w:t>
      </w:r>
    </w:p>
    <w:p w14:paraId="1F270821" w14:textId="77777777" w:rsidR="00C73F76" w:rsidRPr="005303DA" w:rsidRDefault="00C73F76">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376F9D46" w14:textId="77777777" w:rsidR="00C73F76" w:rsidRPr="005303DA" w:rsidRDefault="00A3209A">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5303DA">
        <w:rPr>
          <w:rFonts w:ascii="Palatino Linotype" w:eastAsia="Palatino Linotype" w:hAnsi="Palatino Linotype" w:cs="Palatino Linotype"/>
        </w:rPr>
        <w:t xml:space="preserve">En relación con esto, es de destacar que el Particular se inconformó porque la </w:t>
      </w:r>
      <w:r w:rsidRPr="005303DA">
        <w:rPr>
          <w:rFonts w:ascii="Palatino Linotype" w:eastAsia="Palatino Linotype" w:hAnsi="Palatino Linotype" w:cs="Palatino Linotype"/>
        </w:rPr>
        <w:lastRenderedPageBreak/>
        <w:t xml:space="preserve">información enviada por el Sujeto Obligado resultaba ilegible, agravio que encuadra con lo establecido en la fracción IX del artículo 179 de la Ley de Transparencia y Acceso a la Información Pública del Estado de México y Municipios. </w:t>
      </w:r>
    </w:p>
    <w:p w14:paraId="4FF1649D" w14:textId="77777777" w:rsidR="00C73F76" w:rsidRPr="005303DA" w:rsidRDefault="00C73F76">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7AADC13C" w14:textId="77777777" w:rsidR="00C73F76" w:rsidRPr="005303DA" w:rsidRDefault="00A3209A">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5303DA">
        <w:rPr>
          <w:rFonts w:ascii="Palatino Linotype" w:eastAsia="Palatino Linotype" w:hAnsi="Palatino Linotype" w:cs="Palatino Linotype"/>
        </w:rPr>
        <w:t xml:space="preserve">Para ello, resulta necesario precisar que, el término </w:t>
      </w:r>
      <w:r w:rsidRPr="005303DA">
        <w:rPr>
          <w:rFonts w:ascii="Palatino Linotype" w:eastAsia="Palatino Linotype" w:hAnsi="Palatino Linotype" w:cs="Palatino Linotype"/>
          <w:i/>
        </w:rPr>
        <w:t xml:space="preserve">“ilegible” </w:t>
      </w:r>
      <w:r w:rsidRPr="005303DA">
        <w:rPr>
          <w:rFonts w:ascii="Palatino Linotype" w:eastAsia="Palatino Linotype" w:hAnsi="Palatino Linotype" w:cs="Palatino Linotype"/>
        </w:rPr>
        <w:t xml:space="preserve">es entendido por la Real Academia Española como aquello que </w:t>
      </w:r>
      <w:r w:rsidRPr="005303DA">
        <w:rPr>
          <w:rFonts w:ascii="Palatino Linotype" w:eastAsia="Palatino Linotype" w:hAnsi="Palatino Linotype" w:cs="Palatino Linotype"/>
          <w:b/>
        </w:rPr>
        <w:t>no puede leerse</w:t>
      </w:r>
      <w:r w:rsidRPr="005303DA">
        <w:rPr>
          <w:rFonts w:ascii="Palatino Linotype" w:eastAsia="Palatino Linotype" w:hAnsi="Palatino Linotype" w:cs="Palatino Linotype"/>
        </w:rPr>
        <w:t xml:space="preserve">, es decir, que es </w:t>
      </w:r>
      <w:r w:rsidRPr="005303DA">
        <w:rPr>
          <w:rFonts w:ascii="Palatino Linotype" w:eastAsia="Palatino Linotype" w:hAnsi="Palatino Linotype" w:cs="Palatino Linotype"/>
          <w:b/>
        </w:rPr>
        <w:t>incomprensible o indescifrable.</w:t>
      </w:r>
      <w:r w:rsidRPr="005303DA">
        <w:rPr>
          <w:rFonts w:ascii="Palatino Linotype" w:eastAsia="Palatino Linotype" w:hAnsi="Palatino Linotype" w:cs="Palatino Linotype"/>
        </w:rPr>
        <w:t xml:space="preserve"> </w:t>
      </w:r>
    </w:p>
    <w:p w14:paraId="76DB11B4" w14:textId="77777777" w:rsidR="00C73F76" w:rsidRPr="005303DA" w:rsidRDefault="00C73F76">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4D4330C8" w14:textId="77777777" w:rsidR="00C73F76" w:rsidRPr="005303DA" w:rsidRDefault="00A3209A">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5303DA">
        <w:rPr>
          <w:rFonts w:ascii="Palatino Linotype" w:eastAsia="Palatino Linotype" w:hAnsi="Palatino Linotype" w:cs="Palatino Linotype"/>
        </w:rPr>
        <w:t xml:space="preserve">En ese sentido, se procedió al análisis de los documentos enviados por el Ayuntamiento y se advirtió que respecto a la tabla enviada de los años 2016-2017 se puede observar con claridad la información que contiene, pero en algunos rubros la información es incompleta o no se advierte (como la fecha de puesta a disposición), como se advierte a continuación: </w:t>
      </w:r>
    </w:p>
    <w:p w14:paraId="25B35561" w14:textId="77777777" w:rsidR="00C73F76" w:rsidRPr="005303DA" w:rsidRDefault="00A3209A">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5303DA">
        <w:rPr>
          <w:rFonts w:ascii="Palatino Linotype" w:eastAsia="Palatino Linotype" w:hAnsi="Palatino Linotype" w:cs="Palatino Linotype"/>
          <w:noProof/>
          <w:lang w:val="es-MX" w:eastAsia="es-MX"/>
        </w:rPr>
        <w:drawing>
          <wp:inline distT="0" distB="0" distL="0" distR="0" wp14:anchorId="2E60E5CE" wp14:editId="565CD478">
            <wp:extent cx="5612130" cy="2842895"/>
            <wp:effectExtent l="0" t="0" r="0" b="0"/>
            <wp:docPr id="4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5612130" cy="2842895"/>
                    </a:xfrm>
                    <a:prstGeom prst="rect">
                      <a:avLst/>
                    </a:prstGeom>
                    <a:ln/>
                  </pic:spPr>
                </pic:pic>
              </a:graphicData>
            </a:graphic>
          </wp:inline>
        </w:drawing>
      </w:r>
      <w:r w:rsidRPr="005303DA">
        <w:rPr>
          <w:noProof/>
          <w:lang w:val="es-MX" w:eastAsia="es-MX"/>
        </w:rPr>
        <mc:AlternateContent>
          <mc:Choice Requires="wpg">
            <w:drawing>
              <wp:anchor distT="0" distB="0" distL="114300" distR="114300" simplePos="0" relativeHeight="251659264" behindDoc="0" locked="0" layoutInCell="1" hidden="0" allowOverlap="1" wp14:anchorId="424FE81E" wp14:editId="0E88AFA7">
                <wp:simplePos x="0" y="0"/>
                <wp:positionH relativeFrom="column">
                  <wp:posOffset>2082800</wp:posOffset>
                </wp:positionH>
                <wp:positionV relativeFrom="paragraph">
                  <wp:posOffset>838200</wp:posOffset>
                </wp:positionV>
                <wp:extent cx="638175" cy="904875"/>
                <wp:effectExtent l="0" t="0" r="0" b="0"/>
                <wp:wrapNone/>
                <wp:docPr id="38" name="Rectángulo 38"/>
                <wp:cNvGraphicFramePr/>
                <a:graphic xmlns:a="http://schemas.openxmlformats.org/drawingml/2006/main">
                  <a:graphicData uri="http://schemas.microsoft.com/office/word/2010/wordprocessingShape">
                    <wps:wsp>
                      <wps:cNvSpPr/>
                      <wps:spPr>
                        <a:xfrm>
                          <a:off x="5045963" y="3346613"/>
                          <a:ext cx="600075" cy="866775"/>
                        </a:xfrm>
                        <a:prstGeom prst="rect">
                          <a:avLst/>
                        </a:prstGeom>
                        <a:noFill/>
                        <a:ln w="38100" cap="flat" cmpd="sng">
                          <a:solidFill>
                            <a:srgbClr val="FF0000"/>
                          </a:solidFill>
                          <a:prstDash val="solid"/>
                          <a:miter lim="800000"/>
                          <a:headEnd type="none" w="sm" len="sm"/>
                          <a:tailEnd type="none" w="sm" len="sm"/>
                        </a:ln>
                      </wps:spPr>
                      <wps:txbx>
                        <w:txbxContent>
                          <w:p w14:paraId="324116E9" w14:textId="77777777" w:rsidR="00C73F76" w:rsidRDefault="00C73F76">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oel="http://schemas.microsoft.com/office/2019/extlst">
            <w:drawing>
              <wp:anchor allowOverlap="1" behindDoc="0" distB="0" distT="0" distL="114300" distR="114300" hidden="0" layoutInCell="1" locked="0" relativeHeight="0" simplePos="0">
                <wp:simplePos x="0" y="0"/>
                <wp:positionH relativeFrom="column">
                  <wp:posOffset>2082800</wp:posOffset>
                </wp:positionH>
                <wp:positionV relativeFrom="paragraph">
                  <wp:posOffset>838200</wp:posOffset>
                </wp:positionV>
                <wp:extent cx="638175" cy="904875"/>
                <wp:effectExtent b="0" l="0" r="0" t="0"/>
                <wp:wrapNone/>
                <wp:docPr id="38" name="image5.png"/>
                <a:graphic>
                  <a:graphicData uri="http://schemas.openxmlformats.org/drawingml/2006/picture">
                    <pic:pic>
                      <pic:nvPicPr>
                        <pic:cNvPr id="0" name="image5.png"/>
                        <pic:cNvPicPr preferRelativeResize="0"/>
                      </pic:nvPicPr>
                      <pic:blipFill>
                        <a:blip r:embed="rId15"/>
                        <a:srcRect/>
                        <a:stretch>
                          <a:fillRect/>
                        </a:stretch>
                      </pic:blipFill>
                      <pic:spPr>
                        <a:xfrm>
                          <a:off x="0" y="0"/>
                          <a:ext cx="638175" cy="904875"/>
                        </a:xfrm>
                        <a:prstGeom prst="rect"/>
                        <a:ln/>
                      </pic:spPr>
                    </pic:pic>
                  </a:graphicData>
                </a:graphic>
              </wp:anchor>
            </w:drawing>
          </mc:Fallback>
        </mc:AlternateContent>
      </w:r>
    </w:p>
    <w:p w14:paraId="6BDF3337" w14:textId="77777777" w:rsidR="00C73F76" w:rsidRPr="005303DA" w:rsidRDefault="00C73F76">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6CBCC209" w14:textId="77777777" w:rsidR="00C73F76" w:rsidRPr="005303DA" w:rsidRDefault="00A3209A">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5303DA">
        <w:rPr>
          <w:rFonts w:ascii="Palatino Linotype" w:eastAsia="Palatino Linotype" w:hAnsi="Palatino Linotype" w:cs="Palatino Linotype"/>
        </w:rPr>
        <w:t xml:space="preserve">Por otro lado, en relación con la información de los años 2019, 2020 y 2021, resulta </w:t>
      </w:r>
      <w:r w:rsidRPr="005303DA">
        <w:rPr>
          <w:rFonts w:ascii="Palatino Linotype" w:eastAsia="Palatino Linotype" w:hAnsi="Palatino Linotype" w:cs="Palatino Linotype"/>
        </w:rPr>
        <w:lastRenderedPageBreak/>
        <w:t>incomprensible su lectura, tal como se observa:</w:t>
      </w:r>
    </w:p>
    <w:p w14:paraId="206CB341" w14:textId="77777777" w:rsidR="00C73F76" w:rsidRPr="005303DA" w:rsidRDefault="00C73F76">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05259251" w14:textId="77777777" w:rsidR="00C73F76" w:rsidRPr="005303DA" w:rsidRDefault="00A3209A">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5303DA">
        <w:rPr>
          <w:rFonts w:ascii="Palatino Linotype" w:eastAsia="Palatino Linotype" w:hAnsi="Palatino Linotype" w:cs="Palatino Linotype"/>
          <w:noProof/>
          <w:lang w:val="es-MX" w:eastAsia="es-MX"/>
        </w:rPr>
        <w:drawing>
          <wp:inline distT="0" distB="0" distL="0" distR="0" wp14:anchorId="2CC74A99" wp14:editId="74859A82">
            <wp:extent cx="5612130" cy="1269365"/>
            <wp:effectExtent l="0" t="0" r="0" b="0"/>
            <wp:docPr id="4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6"/>
                    <a:srcRect/>
                    <a:stretch>
                      <a:fillRect/>
                    </a:stretch>
                  </pic:blipFill>
                  <pic:spPr>
                    <a:xfrm>
                      <a:off x="0" y="0"/>
                      <a:ext cx="5612130" cy="1269365"/>
                    </a:xfrm>
                    <a:prstGeom prst="rect">
                      <a:avLst/>
                    </a:prstGeom>
                    <a:ln/>
                  </pic:spPr>
                </pic:pic>
              </a:graphicData>
            </a:graphic>
          </wp:inline>
        </w:drawing>
      </w:r>
    </w:p>
    <w:p w14:paraId="0D6AEEC4" w14:textId="77777777" w:rsidR="00C73F76" w:rsidRPr="005303DA" w:rsidRDefault="00A3209A">
      <w:pPr>
        <w:widowControl w:val="0"/>
        <w:pBdr>
          <w:top w:val="nil"/>
          <w:left w:val="nil"/>
          <w:bottom w:val="nil"/>
          <w:right w:val="nil"/>
          <w:between w:val="nil"/>
        </w:pBdr>
        <w:tabs>
          <w:tab w:val="left" w:pos="709"/>
        </w:tabs>
        <w:spacing w:line="360" w:lineRule="auto"/>
        <w:jc w:val="center"/>
        <w:rPr>
          <w:rFonts w:ascii="Palatino Linotype" w:eastAsia="Palatino Linotype" w:hAnsi="Palatino Linotype" w:cs="Palatino Linotype"/>
        </w:rPr>
      </w:pPr>
      <w:r w:rsidRPr="005303DA">
        <w:rPr>
          <w:rFonts w:ascii="Palatino Linotype" w:eastAsia="Palatino Linotype" w:hAnsi="Palatino Linotype" w:cs="Palatino Linotype"/>
        </w:rPr>
        <w:t>…</w:t>
      </w:r>
    </w:p>
    <w:p w14:paraId="5A5697AA" w14:textId="77777777" w:rsidR="00C73F76" w:rsidRPr="005303DA" w:rsidRDefault="00A3209A">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5303DA">
        <w:rPr>
          <w:rFonts w:ascii="Palatino Linotype" w:eastAsia="Palatino Linotype" w:hAnsi="Palatino Linotype" w:cs="Palatino Linotype"/>
          <w:noProof/>
          <w:lang w:val="es-MX" w:eastAsia="es-MX"/>
        </w:rPr>
        <w:drawing>
          <wp:inline distT="0" distB="0" distL="0" distR="0" wp14:anchorId="44855FA4" wp14:editId="4BB2FE81">
            <wp:extent cx="5612130" cy="1483360"/>
            <wp:effectExtent l="0" t="0" r="0" b="0"/>
            <wp:docPr id="4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7"/>
                    <a:srcRect/>
                    <a:stretch>
                      <a:fillRect/>
                    </a:stretch>
                  </pic:blipFill>
                  <pic:spPr>
                    <a:xfrm>
                      <a:off x="0" y="0"/>
                      <a:ext cx="5612130" cy="1483360"/>
                    </a:xfrm>
                    <a:prstGeom prst="rect">
                      <a:avLst/>
                    </a:prstGeom>
                    <a:ln/>
                  </pic:spPr>
                </pic:pic>
              </a:graphicData>
            </a:graphic>
          </wp:inline>
        </w:drawing>
      </w:r>
    </w:p>
    <w:p w14:paraId="47053304" w14:textId="77777777" w:rsidR="00C73F76" w:rsidRPr="005303DA" w:rsidRDefault="00A3209A">
      <w:pPr>
        <w:widowControl w:val="0"/>
        <w:pBdr>
          <w:top w:val="nil"/>
          <w:left w:val="nil"/>
          <w:bottom w:val="nil"/>
          <w:right w:val="nil"/>
          <w:between w:val="nil"/>
        </w:pBdr>
        <w:tabs>
          <w:tab w:val="left" w:pos="709"/>
        </w:tabs>
        <w:spacing w:line="360" w:lineRule="auto"/>
        <w:jc w:val="center"/>
        <w:rPr>
          <w:rFonts w:ascii="Palatino Linotype" w:eastAsia="Palatino Linotype" w:hAnsi="Palatino Linotype" w:cs="Palatino Linotype"/>
        </w:rPr>
      </w:pPr>
      <w:r w:rsidRPr="005303DA">
        <w:rPr>
          <w:rFonts w:ascii="Palatino Linotype" w:eastAsia="Palatino Linotype" w:hAnsi="Palatino Linotype" w:cs="Palatino Linotype"/>
        </w:rPr>
        <w:t>…</w:t>
      </w:r>
    </w:p>
    <w:p w14:paraId="2D830DA0" w14:textId="77777777" w:rsidR="00C73F76" w:rsidRPr="005303DA" w:rsidRDefault="00C73F76">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17AE7F8E" w14:textId="77777777" w:rsidR="00C73F76" w:rsidRPr="005303DA" w:rsidRDefault="00A3209A">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5303DA">
        <w:rPr>
          <w:rFonts w:ascii="Palatino Linotype" w:eastAsia="Palatino Linotype" w:hAnsi="Palatino Linotype" w:cs="Palatino Linotype"/>
        </w:rPr>
        <w:t xml:space="preserve">Es así como se concluye que toda vez que, no se pueden comprender en su totalidad los documentos remitidos por el Sujeto Obligado, se determina que estos transgreden los principios de certeza y máxima publicidad previstos en las fracciones I y VIII del artículo 9 de la Ley de Transparencia y Acceso a la Información Pública del Estado de México y Municipios y, por ende, resulta indispensable nuevamente su envío. </w:t>
      </w:r>
    </w:p>
    <w:p w14:paraId="1C60288E" w14:textId="77777777" w:rsidR="00C73F76" w:rsidRPr="005303DA" w:rsidRDefault="00C73F76">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30008B61" w14:textId="77777777" w:rsidR="00C73F76" w:rsidRPr="005303DA" w:rsidRDefault="00C73F76">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1FEFE022" w14:textId="77777777" w:rsidR="00C73F76" w:rsidRPr="005303DA" w:rsidRDefault="00C73F76">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50762E4D" w14:textId="77777777" w:rsidR="00C73F76" w:rsidRPr="005303DA" w:rsidRDefault="00C73F76">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60DB116B" w14:textId="77777777" w:rsidR="00C73F76" w:rsidRPr="005303DA" w:rsidRDefault="00A3209A">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b/>
        </w:rPr>
      </w:pPr>
      <w:r w:rsidRPr="005303DA">
        <w:rPr>
          <w:rFonts w:ascii="Palatino Linotype" w:eastAsia="Palatino Linotype" w:hAnsi="Palatino Linotype" w:cs="Palatino Linotype"/>
          <w:b/>
        </w:rPr>
        <w:lastRenderedPageBreak/>
        <w:t>Del formato de entrega de la información solicitada.</w:t>
      </w:r>
    </w:p>
    <w:p w14:paraId="4F3820B8" w14:textId="77777777" w:rsidR="00C73F76" w:rsidRPr="005303DA" w:rsidRDefault="00C73F76">
      <w:pPr>
        <w:tabs>
          <w:tab w:val="left" w:pos="1620"/>
        </w:tabs>
        <w:spacing w:line="360" w:lineRule="auto"/>
        <w:rPr>
          <w:rFonts w:ascii="Palatino Linotype" w:eastAsia="Palatino Linotype" w:hAnsi="Palatino Linotype" w:cs="Palatino Linotype"/>
        </w:rPr>
      </w:pPr>
    </w:p>
    <w:p w14:paraId="374C0D6F" w14:textId="77777777" w:rsidR="00C73F76" w:rsidRPr="005303DA" w:rsidRDefault="00A3209A">
      <w:pPr>
        <w:spacing w:line="360" w:lineRule="auto"/>
        <w:jc w:val="both"/>
        <w:rPr>
          <w:rFonts w:ascii="Palatino Linotype" w:eastAsia="Palatino Linotype" w:hAnsi="Palatino Linotype" w:cs="Palatino Linotype"/>
          <w:i/>
        </w:rPr>
      </w:pPr>
      <w:r w:rsidRPr="005303DA">
        <w:rPr>
          <w:rFonts w:ascii="Palatino Linotype" w:eastAsia="Palatino Linotype" w:hAnsi="Palatino Linotype" w:cs="Palatino Linotype"/>
        </w:rPr>
        <w:t xml:space="preserve">En relación con este punto, es de mencionar que el Particular requirió la información en formato abierto, como </w:t>
      </w:r>
      <w:r w:rsidRPr="005303DA">
        <w:rPr>
          <w:rFonts w:ascii="Palatino Linotype" w:eastAsia="Palatino Linotype" w:hAnsi="Palatino Linotype" w:cs="Palatino Linotype"/>
          <w:b/>
          <w:i/>
        </w:rPr>
        <w:t xml:space="preserve">“xlsx o </w:t>
      </w:r>
      <w:proofErr w:type="spellStart"/>
      <w:r w:rsidRPr="005303DA">
        <w:rPr>
          <w:rFonts w:ascii="Palatino Linotype" w:eastAsia="Palatino Linotype" w:hAnsi="Palatino Linotype" w:cs="Palatino Linotype"/>
          <w:b/>
          <w:i/>
        </w:rPr>
        <w:t>cvs</w:t>
      </w:r>
      <w:proofErr w:type="spellEnd"/>
      <w:r w:rsidRPr="005303DA">
        <w:rPr>
          <w:rFonts w:ascii="Palatino Linotype" w:eastAsia="Palatino Linotype" w:hAnsi="Palatino Linotype" w:cs="Palatino Linotype"/>
          <w:b/>
          <w:i/>
        </w:rPr>
        <w:t>”</w:t>
      </w:r>
      <w:r w:rsidRPr="005303DA">
        <w:rPr>
          <w:rFonts w:ascii="Palatino Linotype" w:eastAsia="Palatino Linotype" w:hAnsi="Palatino Linotype" w:cs="Palatino Linotype"/>
          <w:i/>
        </w:rPr>
        <w:t>,</w:t>
      </w:r>
      <w:r w:rsidRPr="005303DA">
        <w:rPr>
          <w:rFonts w:ascii="Palatino Linotype" w:eastAsia="Palatino Linotype" w:hAnsi="Palatino Linotype" w:cs="Palatino Linotype"/>
        </w:rPr>
        <w:t xml:space="preserve"> por lo que resulta importante señalar que, en términos del artículo 3 fracción XVI de la Ley de Acceso a la Información Pública del Estado de México y Municipios, los datos abiertos son entendidos como </w:t>
      </w:r>
      <w:r w:rsidRPr="005303DA">
        <w:rPr>
          <w:rFonts w:ascii="Palatino Linotype" w:eastAsia="Palatino Linotype" w:hAnsi="Palatino Linotype" w:cs="Palatino Linotype"/>
          <w:i/>
        </w:rPr>
        <w:t xml:space="preserve">…el conjunto de características técnicas y de presentación de la información que corresponden a la estructura lógica usada para almacenar datos de forma integral y </w:t>
      </w:r>
      <w:r w:rsidRPr="005303DA">
        <w:rPr>
          <w:rFonts w:ascii="Palatino Linotype" w:eastAsia="Palatino Linotype" w:hAnsi="Palatino Linotype" w:cs="Palatino Linotype"/>
          <w:b/>
          <w:i/>
        </w:rPr>
        <w:t>facilitan su procesamiento digital</w:t>
      </w:r>
      <w:r w:rsidRPr="005303DA">
        <w:rPr>
          <w:rFonts w:ascii="Palatino Linotype" w:eastAsia="Palatino Linotype" w:hAnsi="Palatino Linotype" w:cs="Palatino Linotype"/>
          <w:i/>
        </w:rPr>
        <w:t xml:space="preserve">, cuyas especificaciones están disponibles públicamente y que </w:t>
      </w:r>
      <w:r w:rsidRPr="005303DA">
        <w:rPr>
          <w:rFonts w:ascii="Palatino Linotype" w:eastAsia="Palatino Linotype" w:hAnsi="Palatino Linotype" w:cs="Palatino Linotype"/>
          <w:b/>
          <w:i/>
        </w:rPr>
        <w:t>permiten el acceso sin restricción de uso</w:t>
      </w:r>
      <w:r w:rsidRPr="005303DA">
        <w:rPr>
          <w:rFonts w:ascii="Palatino Linotype" w:eastAsia="Palatino Linotype" w:hAnsi="Palatino Linotype" w:cs="Palatino Linotype"/>
          <w:i/>
        </w:rPr>
        <w:t xml:space="preserve"> por parte de los usuarios.</w:t>
      </w:r>
    </w:p>
    <w:p w14:paraId="7BAC25F3" w14:textId="77777777" w:rsidR="00C73F76" w:rsidRPr="005303DA" w:rsidRDefault="00C73F76">
      <w:pPr>
        <w:spacing w:line="360" w:lineRule="auto"/>
        <w:jc w:val="both"/>
        <w:rPr>
          <w:rFonts w:ascii="Palatino Linotype" w:eastAsia="Palatino Linotype" w:hAnsi="Palatino Linotype" w:cs="Palatino Linotype"/>
          <w:i/>
        </w:rPr>
      </w:pPr>
    </w:p>
    <w:p w14:paraId="1638D830" w14:textId="77777777" w:rsidR="00C73F76" w:rsidRPr="005303DA" w:rsidRDefault="00A3209A">
      <w:pPr>
        <w:spacing w:line="360" w:lineRule="auto"/>
        <w:ind w:right="51"/>
        <w:jc w:val="both"/>
        <w:rPr>
          <w:rFonts w:ascii="Palatino Linotype" w:eastAsia="Palatino Linotype" w:hAnsi="Palatino Linotype" w:cs="Palatino Linotype"/>
        </w:rPr>
      </w:pPr>
      <w:r w:rsidRPr="005303DA">
        <w:rPr>
          <w:rFonts w:ascii="Palatino Linotype" w:eastAsia="Palatino Linotype" w:hAnsi="Palatino Linotype" w:cs="Palatino Linotype"/>
        </w:rPr>
        <w:t>En el mismo tenor, el Diccionario de Transparencia y Acceso a la Información Pública del Instituto Nacional de Transparencia, Acceso a la Información y protección de Datos Personales, INAI, define el “</w:t>
      </w:r>
      <w:r w:rsidRPr="005303DA">
        <w:rPr>
          <w:rFonts w:ascii="Palatino Linotype" w:eastAsia="Palatino Linotype" w:hAnsi="Palatino Linotype" w:cs="Palatino Linotype"/>
          <w:i/>
        </w:rPr>
        <w:t>formato abierto</w:t>
      </w:r>
      <w:r w:rsidRPr="005303DA">
        <w:rPr>
          <w:rFonts w:ascii="Palatino Linotype" w:eastAsia="Palatino Linotype" w:hAnsi="Palatino Linotype" w:cs="Palatino Linotype"/>
        </w:rPr>
        <w:t>” como se lee a continuación:</w:t>
      </w:r>
    </w:p>
    <w:p w14:paraId="1DCA5520" w14:textId="77777777" w:rsidR="00C73F76" w:rsidRPr="005303DA" w:rsidRDefault="00C73F76">
      <w:pPr>
        <w:spacing w:line="360" w:lineRule="auto"/>
        <w:ind w:right="51"/>
        <w:jc w:val="both"/>
        <w:rPr>
          <w:rFonts w:ascii="Palatino Linotype" w:eastAsia="Palatino Linotype" w:hAnsi="Palatino Linotype" w:cs="Palatino Linotype"/>
        </w:rPr>
      </w:pPr>
    </w:p>
    <w:p w14:paraId="76305C20" w14:textId="77777777" w:rsidR="00C73F76" w:rsidRPr="005303DA" w:rsidRDefault="00A3209A">
      <w:pPr>
        <w:spacing w:line="276" w:lineRule="auto"/>
        <w:ind w:left="567" w:right="616"/>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b/>
          <w:i/>
          <w:sz w:val="22"/>
          <w:szCs w:val="22"/>
        </w:rPr>
        <w:t>“Formato abierto</w:t>
      </w:r>
      <w:r w:rsidRPr="005303DA">
        <w:rPr>
          <w:rFonts w:ascii="Palatino Linotype" w:eastAsia="Palatino Linotype" w:hAnsi="Palatino Linotype" w:cs="Palatino Linotype"/>
          <w:i/>
          <w:sz w:val="22"/>
          <w:szCs w:val="22"/>
        </w:rPr>
        <w:t xml:space="preserve"> </w:t>
      </w:r>
    </w:p>
    <w:p w14:paraId="384B3DF9" w14:textId="77777777" w:rsidR="00C73F76" w:rsidRPr="005303DA" w:rsidRDefault="00A3209A">
      <w:pPr>
        <w:spacing w:line="276" w:lineRule="auto"/>
        <w:ind w:left="567" w:right="616"/>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 xml:space="preserve">Cuando un sujeto obligado proporciona información pública de manera electrónica </w:t>
      </w:r>
      <w:r w:rsidRPr="005303DA">
        <w:rPr>
          <w:rFonts w:ascii="Palatino Linotype" w:eastAsia="Palatino Linotype" w:hAnsi="Palatino Linotype" w:cs="Palatino Linotype"/>
          <w:b/>
          <w:i/>
          <w:sz w:val="22"/>
          <w:szCs w:val="22"/>
        </w:rPr>
        <w:t>es necesario garantizar su interoperabilidad</w:t>
      </w:r>
      <w:r w:rsidRPr="005303DA">
        <w:rPr>
          <w:rFonts w:ascii="Palatino Linotype" w:eastAsia="Palatino Linotype" w:hAnsi="Palatino Linotype" w:cs="Palatino Linotype"/>
          <w:i/>
          <w:sz w:val="22"/>
          <w:szCs w:val="22"/>
        </w:rPr>
        <w:t xml:space="preserve">. Es decir, </w:t>
      </w:r>
      <w:r w:rsidRPr="005303DA">
        <w:rPr>
          <w:rFonts w:ascii="Palatino Linotype" w:eastAsia="Palatino Linotype" w:hAnsi="Palatino Linotype" w:cs="Palatino Linotype"/>
          <w:b/>
          <w:i/>
          <w:sz w:val="22"/>
          <w:szCs w:val="22"/>
        </w:rPr>
        <w:t xml:space="preserve">que esta información </w:t>
      </w:r>
      <w:r w:rsidRPr="005303DA">
        <w:rPr>
          <w:rFonts w:ascii="Palatino Linotype" w:eastAsia="Palatino Linotype" w:hAnsi="Palatino Linotype" w:cs="Palatino Linotype"/>
          <w:b/>
          <w:i/>
          <w:sz w:val="22"/>
          <w:szCs w:val="22"/>
          <w:u w:val="single"/>
        </w:rPr>
        <w:t>contenga datos en formatos y estándares abiertos para su reproducción y reutilización electrónica</w:t>
      </w:r>
      <w:r w:rsidRPr="005303DA">
        <w:rPr>
          <w:rFonts w:ascii="Palatino Linotype" w:eastAsia="Palatino Linotype" w:hAnsi="Palatino Linotype" w:cs="Palatino Linotype"/>
          <w:b/>
          <w:i/>
          <w:sz w:val="22"/>
          <w:szCs w:val="22"/>
        </w:rPr>
        <w:t>; de manera libre, sin ninguna restricción, obligación o compensación</w:t>
      </w:r>
      <w:r w:rsidRPr="005303DA">
        <w:rPr>
          <w:rFonts w:ascii="Palatino Linotype" w:eastAsia="Palatino Linotype" w:hAnsi="Palatino Linotype" w:cs="Palatino Linotype"/>
          <w:i/>
          <w:sz w:val="22"/>
          <w:szCs w:val="22"/>
        </w:rPr>
        <w:t xml:space="preserve"> (Media April, 2017). La información no está en un formato abierto, cuando existen datos inaccesibles, en secreto y solo se puede acceder a ellos a través de un procedimiento desconocido para el usuario. (Es preciso aclarar, que pueden existir formatos abiertos con información secreta, cuando por ley es necesario ocultar información clasificada o proteger datos personales)” </w:t>
      </w:r>
    </w:p>
    <w:p w14:paraId="39954729" w14:textId="77777777" w:rsidR="00C73F76" w:rsidRPr="005303DA" w:rsidRDefault="00C73F76">
      <w:pPr>
        <w:spacing w:line="360" w:lineRule="auto"/>
        <w:ind w:left="567" w:right="616"/>
        <w:jc w:val="both"/>
        <w:rPr>
          <w:rFonts w:ascii="Palatino Linotype" w:eastAsia="Palatino Linotype" w:hAnsi="Palatino Linotype" w:cs="Palatino Linotype"/>
          <w:i/>
          <w:sz w:val="22"/>
          <w:szCs w:val="22"/>
        </w:rPr>
      </w:pPr>
    </w:p>
    <w:p w14:paraId="2ED7B13C" w14:textId="77777777" w:rsidR="00C73F76" w:rsidRPr="005303DA" w:rsidRDefault="00A3209A">
      <w:pPr>
        <w:spacing w:line="360" w:lineRule="auto"/>
        <w:ind w:right="51"/>
        <w:jc w:val="both"/>
        <w:rPr>
          <w:rFonts w:ascii="Palatino Linotype" w:eastAsia="Palatino Linotype" w:hAnsi="Palatino Linotype" w:cs="Palatino Linotype"/>
        </w:rPr>
      </w:pPr>
      <w:r w:rsidRPr="005303DA">
        <w:rPr>
          <w:rFonts w:ascii="Palatino Linotype" w:eastAsia="Palatino Linotype" w:hAnsi="Palatino Linotype" w:cs="Palatino Linotype"/>
        </w:rPr>
        <w:lastRenderedPageBreak/>
        <w:t xml:space="preserve">Asimismo, es oportuno mencionar que los datos abiertos, según lo dispuesto en el artículo 3 fracción VIII de la Ley de Transparencia Local, son considerados como los datos digitales de carácter público que son accesibles en línea que pueden ser usados, reutilizados y redistribuidos por cualquier interesado, y tienen las siguientes características: </w:t>
      </w:r>
    </w:p>
    <w:p w14:paraId="23B70D43" w14:textId="77777777" w:rsidR="00C73F76" w:rsidRPr="005303DA" w:rsidRDefault="00A3209A">
      <w:pPr>
        <w:spacing w:line="276" w:lineRule="auto"/>
        <w:ind w:left="567" w:right="616"/>
        <w:jc w:val="both"/>
        <w:rPr>
          <w:rFonts w:ascii="Palatino Linotype" w:eastAsia="Palatino Linotype" w:hAnsi="Palatino Linotype" w:cs="Palatino Linotype"/>
          <w:b/>
          <w:i/>
          <w:sz w:val="22"/>
          <w:szCs w:val="22"/>
        </w:rPr>
      </w:pPr>
      <w:r w:rsidRPr="005303DA">
        <w:rPr>
          <w:rFonts w:ascii="Palatino Linotype" w:eastAsia="Palatino Linotype" w:hAnsi="Palatino Linotype" w:cs="Palatino Linotype"/>
          <w:b/>
          <w:i/>
          <w:sz w:val="22"/>
          <w:szCs w:val="22"/>
        </w:rPr>
        <w:t>“...</w:t>
      </w:r>
    </w:p>
    <w:p w14:paraId="40847B3D" w14:textId="77777777" w:rsidR="00C73F76" w:rsidRPr="005303DA" w:rsidRDefault="00A3209A">
      <w:pPr>
        <w:spacing w:line="276" w:lineRule="auto"/>
        <w:ind w:left="567" w:right="616"/>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b/>
          <w:i/>
          <w:sz w:val="22"/>
          <w:szCs w:val="22"/>
        </w:rPr>
        <w:t>a) Accesibles:</w:t>
      </w:r>
      <w:r w:rsidRPr="005303DA">
        <w:rPr>
          <w:rFonts w:ascii="Palatino Linotype" w:eastAsia="Palatino Linotype" w:hAnsi="Palatino Linotype" w:cs="Palatino Linotype"/>
          <w:i/>
          <w:sz w:val="22"/>
          <w:szCs w:val="22"/>
        </w:rPr>
        <w:t xml:space="preserve"> Los datos están disponibles para la gama más amplia de usuarios, para cualquier propósito; </w:t>
      </w:r>
    </w:p>
    <w:p w14:paraId="357899F8" w14:textId="77777777" w:rsidR="00C73F76" w:rsidRPr="005303DA" w:rsidRDefault="00A3209A">
      <w:pPr>
        <w:spacing w:line="276" w:lineRule="auto"/>
        <w:ind w:left="567" w:right="616"/>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b/>
          <w:i/>
          <w:sz w:val="22"/>
          <w:szCs w:val="22"/>
        </w:rPr>
        <w:t>b) Integrales</w:t>
      </w:r>
      <w:r w:rsidRPr="005303DA">
        <w:rPr>
          <w:rFonts w:ascii="Palatino Linotype" w:eastAsia="Palatino Linotype" w:hAnsi="Palatino Linotype" w:cs="Palatino Linotype"/>
          <w:i/>
          <w:sz w:val="22"/>
          <w:szCs w:val="22"/>
        </w:rPr>
        <w:t xml:space="preserve">: Contienen el tema que describen a detalle y con los metadatos necesarios; </w:t>
      </w:r>
    </w:p>
    <w:p w14:paraId="6EB78B85" w14:textId="77777777" w:rsidR="00C73F76" w:rsidRPr="005303DA" w:rsidRDefault="00A3209A">
      <w:pPr>
        <w:spacing w:line="276" w:lineRule="auto"/>
        <w:ind w:left="567" w:right="616"/>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b/>
          <w:i/>
          <w:sz w:val="22"/>
          <w:szCs w:val="22"/>
        </w:rPr>
        <w:t>c) Gratuitos</w:t>
      </w:r>
      <w:r w:rsidRPr="005303DA">
        <w:rPr>
          <w:rFonts w:ascii="Palatino Linotype" w:eastAsia="Palatino Linotype" w:hAnsi="Palatino Linotype" w:cs="Palatino Linotype"/>
          <w:i/>
          <w:sz w:val="22"/>
          <w:szCs w:val="22"/>
        </w:rPr>
        <w:t xml:space="preserve">: Se obtienen sin entregar a cambio contraprestación alguna; </w:t>
      </w:r>
    </w:p>
    <w:p w14:paraId="127051A6" w14:textId="77777777" w:rsidR="00C73F76" w:rsidRPr="005303DA" w:rsidRDefault="00A3209A">
      <w:pPr>
        <w:spacing w:line="276" w:lineRule="auto"/>
        <w:ind w:left="567" w:right="616"/>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b/>
          <w:i/>
          <w:sz w:val="22"/>
          <w:szCs w:val="22"/>
        </w:rPr>
        <w:t>d) No discriminatorios</w:t>
      </w:r>
      <w:r w:rsidRPr="005303DA">
        <w:rPr>
          <w:rFonts w:ascii="Palatino Linotype" w:eastAsia="Palatino Linotype" w:hAnsi="Palatino Linotype" w:cs="Palatino Linotype"/>
          <w:i/>
          <w:sz w:val="22"/>
          <w:szCs w:val="22"/>
        </w:rPr>
        <w:t xml:space="preserve">: Los datos están disponibles para cualquier persona, sin necesidad de registro; </w:t>
      </w:r>
    </w:p>
    <w:p w14:paraId="79F9092B" w14:textId="77777777" w:rsidR="00C73F76" w:rsidRPr="005303DA" w:rsidRDefault="00A3209A">
      <w:pPr>
        <w:spacing w:line="276" w:lineRule="auto"/>
        <w:ind w:left="567" w:right="616"/>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b/>
          <w:i/>
          <w:sz w:val="22"/>
          <w:szCs w:val="22"/>
        </w:rPr>
        <w:t>e) Oportunos:</w:t>
      </w:r>
      <w:r w:rsidRPr="005303DA">
        <w:rPr>
          <w:rFonts w:ascii="Palatino Linotype" w:eastAsia="Palatino Linotype" w:hAnsi="Palatino Linotype" w:cs="Palatino Linotype"/>
          <w:i/>
          <w:sz w:val="22"/>
          <w:szCs w:val="22"/>
        </w:rPr>
        <w:t xml:space="preserve"> Son actualizados, periódicamente, conforme se generen; </w:t>
      </w:r>
    </w:p>
    <w:p w14:paraId="61E1BBD8" w14:textId="77777777" w:rsidR="00C73F76" w:rsidRPr="005303DA" w:rsidRDefault="00A3209A">
      <w:pPr>
        <w:spacing w:line="276" w:lineRule="auto"/>
        <w:ind w:left="567" w:right="616"/>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b/>
          <w:i/>
          <w:sz w:val="22"/>
          <w:szCs w:val="22"/>
        </w:rPr>
        <w:t>f) Permanentes</w:t>
      </w:r>
      <w:r w:rsidRPr="005303DA">
        <w:rPr>
          <w:rFonts w:ascii="Palatino Linotype" w:eastAsia="Palatino Linotype" w:hAnsi="Palatino Linotype" w:cs="Palatino Linotype"/>
          <w:i/>
          <w:sz w:val="22"/>
          <w:szCs w:val="22"/>
        </w:rPr>
        <w:t xml:space="preserve">: Se conservan en el tiempo, para lo cual, las versiones históricas relevantes para uso público se mantendrán disponibles con identificadores adecuados al efecto; </w:t>
      </w:r>
    </w:p>
    <w:p w14:paraId="2BF025D0" w14:textId="77777777" w:rsidR="00C73F76" w:rsidRPr="005303DA" w:rsidRDefault="00A3209A">
      <w:pPr>
        <w:spacing w:line="276" w:lineRule="auto"/>
        <w:ind w:left="567" w:right="616"/>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b/>
          <w:i/>
          <w:sz w:val="22"/>
          <w:szCs w:val="22"/>
        </w:rPr>
        <w:t>g) Primarios:</w:t>
      </w:r>
      <w:r w:rsidRPr="005303DA">
        <w:rPr>
          <w:rFonts w:ascii="Palatino Linotype" w:eastAsia="Palatino Linotype" w:hAnsi="Palatino Linotype" w:cs="Palatino Linotype"/>
          <w:i/>
          <w:sz w:val="22"/>
          <w:szCs w:val="22"/>
        </w:rPr>
        <w:t xml:space="preserve"> Provienen de la fuente de origen con el máximo nivel de desagregación posible; </w:t>
      </w:r>
    </w:p>
    <w:p w14:paraId="36E755F5" w14:textId="77777777" w:rsidR="00C73F76" w:rsidRPr="005303DA" w:rsidRDefault="00A3209A">
      <w:pPr>
        <w:spacing w:line="276" w:lineRule="auto"/>
        <w:ind w:left="567" w:right="616"/>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b/>
          <w:i/>
          <w:sz w:val="22"/>
          <w:szCs w:val="22"/>
        </w:rPr>
        <w:t>h) Legibles por máquinas</w:t>
      </w:r>
      <w:r w:rsidRPr="005303DA">
        <w:rPr>
          <w:rFonts w:ascii="Palatino Linotype" w:eastAsia="Palatino Linotype" w:hAnsi="Palatino Linotype" w:cs="Palatino Linotype"/>
          <w:i/>
          <w:sz w:val="22"/>
          <w:szCs w:val="22"/>
        </w:rPr>
        <w:t xml:space="preserve">: Deberán estar estructurados, total o parcialmente, para ser procesados e interpretados por equipos electrónicos de manera automática; </w:t>
      </w:r>
    </w:p>
    <w:p w14:paraId="63D97716" w14:textId="77777777" w:rsidR="00C73F76" w:rsidRPr="005303DA" w:rsidRDefault="00A3209A">
      <w:pPr>
        <w:spacing w:line="276" w:lineRule="auto"/>
        <w:ind w:left="567" w:right="616"/>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b/>
          <w:i/>
          <w:sz w:val="22"/>
          <w:szCs w:val="22"/>
        </w:rPr>
        <w:t>i) En formatos abiertos</w:t>
      </w:r>
      <w:r w:rsidRPr="005303DA">
        <w:rPr>
          <w:rFonts w:ascii="Palatino Linotype" w:eastAsia="Palatino Linotype" w:hAnsi="Palatino Linotype" w:cs="Palatino Linotype"/>
          <w:i/>
          <w:sz w:val="22"/>
          <w:szCs w:val="22"/>
        </w:rPr>
        <w:t>: Los datos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 y</w:t>
      </w:r>
    </w:p>
    <w:p w14:paraId="28BA7417" w14:textId="77777777" w:rsidR="00C73F76" w:rsidRPr="005303DA" w:rsidRDefault="00A3209A">
      <w:pPr>
        <w:spacing w:line="276" w:lineRule="auto"/>
        <w:ind w:left="567" w:right="616"/>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b/>
          <w:i/>
          <w:sz w:val="22"/>
          <w:szCs w:val="22"/>
        </w:rPr>
        <w:t>j) De libre uso</w:t>
      </w:r>
      <w:r w:rsidRPr="005303DA">
        <w:rPr>
          <w:rFonts w:ascii="Palatino Linotype" w:eastAsia="Palatino Linotype" w:hAnsi="Palatino Linotype" w:cs="Palatino Linotype"/>
          <w:i/>
          <w:sz w:val="22"/>
          <w:szCs w:val="22"/>
        </w:rPr>
        <w:t>: Citan la fuente de origen como único requerimiento para ser utilizados libremente.”</w:t>
      </w:r>
    </w:p>
    <w:p w14:paraId="14045BD1" w14:textId="77777777" w:rsidR="00C73F76" w:rsidRPr="005303DA" w:rsidRDefault="00C73F76">
      <w:pPr>
        <w:pBdr>
          <w:top w:val="nil"/>
          <w:left w:val="nil"/>
          <w:bottom w:val="nil"/>
          <w:right w:val="nil"/>
          <w:between w:val="nil"/>
        </w:pBdr>
        <w:spacing w:line="360" w:lineRule="auto"/>
        <w:jc w:val="both"/>
        <w:rPr>
          <w:rFonts w:ascii="Palatino Linotype" w:eastAsia="Palatino Linotype" w:hAnsi="Palatino Linotype" w:cs="Palatino Linotype"/>
        </w:rPr>
      </w:pPr>
    </w:p>
    <w:p w14:paraId="06432304" w14:textId="77777777" w:rsidR="00C73F76" w:rsidRPr="005303DA" w:rsidRDefault="00A3209A">
      <w:pPr>
        <w:pBdr>
          <w:top w:val="nil"/>
          <w:left w:val="nil"/>
          <w:bottom w:val="nil"/>
          <w:right w:val="nil"/>
          <w:between w:val="nil"/>
        </w:pBdr>
        <w:spacing w:line="360" w:lineRule="auto"/>
        <w:jc w:val="both"/>
        <w:rPr>
          <w:rFonts w:ascii="Palatino Linotype" w:eastAsia="Palatino Linotype" w:hAnsi="Palatino Linotype" w:cs="Palatino Linotype"/>
        </w:rPr>
      </w:pPr>
      <w:r w:rsidRPr="005303DA">
        <w:rPr>
          <w:rFonts w:ascii="Palatino Linotype" w:eastAsia="Palatino Linotype" w:hAnsi="Palatino Linotype" w:cs="Palatino Linotype"/>
        </w:rPr>
        <w:t xml:space="preserve">Bajo esta línea, resulta importante señalar que la información materia de la solicitud, corresponde a estadísticas y la propia legislación estatal en materia de transparencia y acceso a la información pública establece que, para el caso de las estadísticas </w:t>
      </w:r>
      <w:r w:rsidRPr="005303DA">
        <w:rPr>
          <w:rFonts w:ascii="Palatino Linotype" w:eastAsia="Palatino Linotype" w:hAnsi="Palatino Linotype" w:cs="Palatino Linotype"/>
        </w:rPr>
        <w:lastRenderedPageBreak/>
        <w:t>deberá procurarse su generación en formato de datos abiertos, sirve de referencia la siguiente cita al artículo 24 de la Ley en la materia:</w:t>
      </w:r>
    </w:p>
    <w:p w14:paraId="58A30BDF" w14:textId="77777777" w:rsidR="00C73F76" w:rsidRPr="005303DA" w:rsidRDefault="00C73F76">
      <w:pPr>
        <w:pBdr>
          <w:top w:val="nil"/>
          <w:left w:val="nil"/>
          <w:bottom w:val="nil"/>
          <w:right w:val="nil"/>
          <w:between w:val="nil"/>
        </w:pBdr>
        <w:spacing w:line="360" w:lineRule="auto"/>
        <w:jc w:val="both"/>
        <w:rPr>
          <w:rFonts w:ascii="Palatino Linotype" w:eastAsia="Palatino Linotype" w:hAnsi="Palatino Linotype" w:cs="Palatino Linotype"/>
        </w:rPr>
      </w:pPr>
    </w:p>
    <w:p w14:paraId="020B456E" w14:textId="77777777" w:rsidR="00C73F76" w:rsidRPr="005303DA" w:rsidRDefault="00A3209A">
      <w:pPr>
        <w:spacing w:line="276" w:lineRule="auto"/>
        <w:ind w:left="567" w:right="900"/>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w:t>
      </w:r>
      <w:r w:rsidRPr="005303DA">
        <w:rPr>
          <w:rFonts w:ascii="Palatino Linotype" w:eastAsia="Palatino Linotype" w:hAnsi="Palatino Linotype" w:cs="Palatino Linotype"/>
          <w:b/>
          <w:i/>
          <w:sz w:val="22"/>
          <w:szCs w:val="22"/>
        </w:rPr>
        <w:t>Artículo 24</w:t>
      </w:r>
      <w:r w:rsidRPr="005303DA">
        <w:rPr>
          <w:rFonts w:ascii="Palatino Linotype" w:eastAsia="Palatino Linotype" w:hAnsi="Palatino Linotype" w:cs="Palatino Linotype"/>
          <w:i/>
          <w:sz w:val="22"/>
          <w:szCs w:val="22"/>
        </w:rPr>
        <w:t xml:space="preserve">. Para el cumplimiento de los objetivos de esta Ley, </w:t>
      </w:r>
      <w:r w:rsidRPr="005303DA">
        <w:rPr>
          <w:rFonts w:ascii="Palatino Linotype" w:eastAsia="Palatino Linotype" w:hAnsi="Palatino Linotype" w:cs="Palatino Linotype"/>
          <w:b/>
          <w:i/>
          <w:sz w:val="22"/>
          <w:szCs w:val="22"/>
        </w:rPr>
        <w:t>los sujetos obligados deberán cumplir con las siguientes obligaciones</w:t>
      </w:r>
      <w:r w:rsidRPr="005303DA">
        <w:rPr>
          <w:rFonts w:ascii="Palatino Linotype" w:eastAsia="Palatino Linotype" w:hAnsi="Palatino Linotype" w:cs="Palatino Linotype"/>
          <w:i/>
          <w:sz w:val="22"/>
          <w:szCs w:val="22"/>
        </w:rPr>
        <w:t>, según corresponda, de acuerdo a su naturaleza:</w:t>
      </w:r>
    </w:p>
    <w:p w14:paraId="05733128" w14:textId="77777777" w:rsidR="00C73F76" w:rsidRPr="005303DA" w:rsidRDefault="00A3209A">
      <w:pPr>
        <w:spacing w:line="276" w:lineRule="auto"/>
        <w:ind w:left="567" w:right="900"/>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w:t>
      </w:r>
    </w:p>
    <w:p w14:paraId="2F3174BF" w14:textId="77777777" w:rsidR="00C73F76" w:rsidRPr="005303DA" w:rsidRDefault="00A3209A">
      <w:pPr>
        <w:spacing w:line="276" w:lineRule="auto"/>
        <w:ind w:left="567" w:right="900"/>
        <w:jc w:val="both"/>
        <w:rPr>
          <w:rFonts w:ascii="Palatino Linotype" w:eastAsia="Palatino Linotype" w:hAnsi="Palatino Linotype" w:cs="Palatino Linotype"/>
          <w:b/>
          <w:i/>
          <w:sz w:val="22"/>
          <w:szCs w:val="22"/>
        </w:rPr>
      </w:pPr>
      <w:r w:rsidRPr="005303DA">
        <w:rPr>
          <w:rFonts w:ascii="Palatino Linotype" w:eastAsia="Palatino Linotype" w:hAnsi="Palatino Linotype" w:cs="Palatino Linotype"/>
          <w:b/>
          <w:i/>
          <w:sz w:val="22"/>
          <w:szCs w:val="22"/>
        </w:rPr>
        <w:t xml:space="preserve">XXI. </w:t>
      </w:r>
      <w:r w:rsidRPr="005303DA">
        <w:rPr>
          <w:rFonts w:ascii="Palatino Linotype" w:eastAsia="Palatino Linotype" w:hAnsi="Palatino Linotype" w:cs="Palatino Linotype"/>
          <w:b/>
          <w:i/>
          <w:sz w:val="22"/>
          <w:szCs w:val="22"/>
          <w:u w:val="single"/>
        </w:rPr>
        <w:t>Procurar la generación de estadística de su información en formato de datos abiertos</w:t>
      </w:r>
      <w:r w:rsidRPr="005303DA">
        <w:rPr>
          <w:rFonts w:ascii="Palatino Linotype" w:eastAsia="Palatino Linotype" w:hAnsi="Palatino Linotype" w:cs="Palatino Linotype"/>
          <w:b/>
          <w:i/>
          <w:sz w:val="22"/>
          <w:szCs w:val="22"/>
        </w:rPr>
        <w:t xml:space="preserve"> en la medida de lo posible;</w:t>
      </w:r>
    </w:p>
    <w:p w14:paraId="17588A1D" w14:textId="77777777" w:rsidR="00C73F76" w:rsidRPr="005303DA" w:rsidRDefault="00C73F76">
      <w:pPr>
        <w:spacing w:line="360" w:lineRule="auto"/>
        <w:jc w:val="both"/>
        <w:rPr>
          <w:rFonts w:ascii="Palatino Linotype" w:eastAsia="Palatino Linotype" w:hAnsi="Palatino Linotype" w:cs="Palatino Linotype"/>
        </w:rPr>
      </w:pPr>
    </w:p>
    <w:p w14:paraId="3AB730BF" w14:textId="77777777" w:rsidR="00C73F76" w:rsidRPr="005303DA" w:rsidRDefault="00A3209A">
      <w:pPr>
        <w:spacing w:line="360" w:lineRule="auto"/>
        <w:jc w:val="both"/>
        <w:rPr>
          <w:rFonts w:ascii="Palatino Linotype" w:eastAsia="Palatino Linotype" w:hAnsi="Palatino Linotype" w:cs="Palatino Linotype"/>
          <w:b/>
        </w:rPr>
      </w:pPr>
      <w:r w:rsidRPr="005303DA">
        <w:rPr>
          <w:rFonts w:ascii="Palatino Linotype" w:eastAsia="Palatino Linotype" w:hAnsi="Palatino Linotype" w:cs="Palatino Linotype"/>
        </w:rPr>
        <w:t xml:space="preserve">En ese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que para dar cumplimiento a la obligación de transparencia correspondiente a la publicación de las estadísticas que los Sujetos Obligados generen en cumplimiento de sus facultades, competencias o funciones con la mayor desagregación posible, </w:t>
      </w:r>
      <w:r w:rsidRPr="005303DA">
        <w:rPr>
          <w:rFonts w:ascii="Palatino Linotype" w:eastAsia="Palatino Linotype" w:hAnsi="Palatino Linotype" w:cs="Palatino Linotype"/>
          <w:b/>
        </w:rPr>
        <w:t>deberán ofrecerse en formato abierto:</w:t>
      </w:r>
    </w:p>
    <w:p w14:paraId="20D5E60B" w14:textId="77777777" w:rsidR="00C73F76" w:rsidRPr="005303DA" w:rsidRDefault="00C73F76">
      <w:pPr>
        <w:spacing w:line="360" w:lineRule="auto"/>
        <w:jc w:val="both"/>
        <w:rPr>
          <w:rFonts w:ascii="Palatino Linotype" w:eastAsia="Palatino Linotype" w:hAnsi="Palatino Linotype" w:cs="Palatino Linotype"/>
          <w:b/>
        </w:rPr>
      </w:pPr>
    </w:p>
    <w:p w14:paraId="48E6FD47" w14:textId="77777777" w:rsidR="00C73F76" w:rsidRPr="005303DA" w:rsidRDefault="00A3209A">
      <w:pPr>
        <w:spacing w:line="276" w:lineRule="auto"/>
        <w:ind w:left="567" w:right="900"/>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“XXX. Las estadísticas que generen en cumplimiento de sus facultades, competencias o funciones con la mayor desagregación posible</w:t>
      </w:r>
    </w:p>
    <w:p w14:paraId="608F58FE" w14:textId="77777777" w:rsidR="00C73F76" w:rsidRPr="005303DA" w:rsidRDefault="00A3209A">
      <w:pPr>
        <w:spacing w:line="276" w:lineRule="auto"/>
        <w:ind w:left="567" w:right="900"/>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 xml:space="preserve">Para dar cumplimiento a lo establecido en esta fracción, </w:t>
      </w:r>
      <w:r w:rsidRPr="005303DA">
        <w:rPr>
          <w:rFonts w:ascii="Palatino Linotype" w:eastAsia="Palatino Linotype" w:hAnsi="Palatino Linotype" w:cs="Palatino Linotype"/>
          <w:b/>
          <w:i/>
          <w:sz w:val="22"/>
          <w:szCs w:val="22"/>
        </w:rPr>
        <w:t xml:space="preserve">todos los sujetos obligados deberán publicar una relación de las estadísticas de cualquier tipo que hayan generado en cumplimiento de sus facultades, competencias y/o funciones, y vincular a los documentos, bases de datos y/o sistemas donde se registran los resultados periódicos respectivos, los cuales deberán ofrecerse </w:t>
      </w:r>
      <w:r w:rsidRPr="005303DA">
        <w:rPr>
          <w:rFonts w:ascii="Palatino Linotype" w:eastAsia="Palatino Linotype" w:hAnsi="Palatino Linotype" w:cs="Palatino Linotype"/>
          <w:b/>
          <w:i/>
          <w:sz w:val="22"/>
          <w:szCs w:val="22"/>
          <w:u w:val="single"/>
        </w:rPr>
        <w:t>en formato abierto</w:t>
      </w:r>
      <w:r w:rsidRPr="005303DA">
        <w:rPr>
          <w:rFonts w:ascii="Palatino Linotype" w:eastAsia="Palatino Linotype" w:hAnsi="Palatino Linotype" w:cs="Palatino Linotype"/>
          <w:i/>
          <w:sz w:val="22"/>
          <w:szCs w:val="22"/>
        </w:rPr>
        <w:t xml:space="preserve">, de acuerdo con el concepto establecido en la Ley General, artículo 3, fracción X, que a la letra dice: </w:t>
      </w:r>
    </w:p>
    <w:p w14:paraId="7655FE0F" w14:textId="77777777" w:rsidR="00C73F76" w:rsidRPr="005303DA" w:rsidRDefault="00A3209A">
      <w:pPr>
        <w:spacing w:line="276" w:lineRule="auto"/>
        <w:ind w:left="567" w:right="900"/>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lastRenderedPageBreak/>
        <w:t>“</w:t>
      </w:r>
      <w:r w:rsidRPr="005303DA">
        <w:rPr>
          <w:rFonts w:ascii="Palatino Linotype" w:eastAsia="Palatino Linotype" w:hAnsi="Palatino Linotype" w:cs="Palatino Linotype"/>
          <w:b/>
          <w:i/>
          <w:sz w:val="22"/>
          <w:szCs w:val="22"/>
        </w:rPr>
        <w:t>Formatos Abiertos: Conjunto de características técnicas y de presentación de la información que corresponden a la estructura lógica usada para almacenar datos de forma integral y facilitan su procesamiento digital, cuyas especificaciones están disponibles públicamente y que permiten el acceso sin restricción de uso por parte de los usuarios.</w:t>
      </w:r>
      <w:r w:rsidRPr="005303DA">
        <w:rPr>
          <w:rFonts w:ascii="Palatino Linotype" w:eastAsia="Palatino Linotype" w:hAnsi="Palatino Linotype" w:cs="Palatino Linotype"/>
          <w:i/>
          <w:sz w:val="22"/>
          <w:szCs w:val="22"/>
        </w:rPr>
        <w:t>” (Sic) (Énfasis añadido)</w:t>
      </w:r>
    </w:p>
    <w:p w14:paraId="5C0073F8" w14:textId="77777777" w:rsidR="00C73F76" w:rsidRPr="005303DA" w:rsidRDefault="00C73F76">
      <w:pPr>
        <w:spacing w:line="276" w:lineRule="auto"/>
        <w:ind w:left="567" w:right="900"/>
        <w:jc w:val="both"/>
        <w:rPr>
          <w:rFonts w:ascii="Palatino Linotype" w:eastAsia="Palatino Linotype" w:hAnsi="Palatino Linotype" w:cs="Palatino Linotype"/>
          <w:i/>
          <w:sz w:val="22"/>
          <w:szCs w:val="22"/>
        </w:rPr>
      </w:pPr>
    </w:p>
    <w:p w14:paraId="186DC7F0" w14:textId="77777777" w:rsidR="00C73F76" w:rsidRPr="005303DA" w:rsidRDefault="00A3209A">
      <w:pPr>
        <w:spacing w:line="360" w:lineRule="auto"/>
        <w:jc w:val="both"/>
        <w:rPr>
          <w:rFonts w:ascii="Palatino Linotype" w:eastAsia="Palatino Linotype" w:hAnsi="Palatino Linotype" w:cs="Palatino Linotype"/>
        </w:rPr>
      </w:pPr>
      <w:r w:rsidRPr="005303DA">
        <w:rPr>
          <w:rFonts w:ascii="Palatino Linotype" w:eastAsia="Palatino Linotype" w:hAnsi="Palatino Linotype" w:cs="Palatino Linotype"/>
        </w:rPr>
        <w:t>De lo anterior, se entiende que un dato es abierto cuando no se encuentran barreras para usarlo, reutilizarlo y redistribuirlo libremente, esto es se localice en formatos no-propietarios, debe precisarse que los programas que requieren del pago para uso de una licencia no cumplen cabalmente con las características de los datos abiertos, pues debemos recordar que sus elementos son los siguientes:</w:t>
      </w:r>
    </w:p>
    <w:p w14:paraId="469C09AB" w14:textId="77777777" w:rsidR="00C73F76" w:rsidRPr="005303DA" w:rsidRDefault="00C73F76">
      <w:pPr>
        <w:spacing w:line="360" w:lineRule="auto"/>
        <w:ind w:left="567" w:right="616"/>
        <w:jc w:val="both"/>
        <w:rPr>
          <w:rFonts w:ascii="Palatino Linotype" w:eastAsia="Palatino Linotype" w:hAnsi="Palatino Linotype" w:cs="Palatino Linotype"/>
          <w:b/>
          <w:sz w:val="22"/>
          <w:szCs w:val="22"/>
        </w:rPr>
      </w:pPr>
    </w:p>
    <w:p w14:paraId="6B2BC9E6" w14:textId="77777777" w:rsidR="00C73F76" w:rsidRPr="005303DA" w:rsidRDefault="00A3209A">
      <w:pPr>
        <w:spacing w:line="360" w:lineRule="auto"/>
        <w:ind w:left="567" w:right="616"/>
        <w:jc w:val="both"/>
        <w:rPr>
          <w:rFonts w:ascii="Palatino Linotype" w:eastAsia="Palatino Linotype" w:hAnsi="Palatino Linotype" w:cs="Palatino Linotype"/>
          <w:b/>
          <w:sz w:val="22"/>
          <w:szCs w:val="22"/>
        </w:rPr>
      </w:pPr>
      <w:r w:rsidRPr="005303DA">
        <w:rPr>
          <w:rFonts w:ascii="Palatino Linotype" w:eastAsia="Palatino Linotype" w:hAnsi="Palatino Linotype" w:cs="Palatino Linotype"/>
          <w:b/>
          <w:sz w:val="22"/>
          <w:szCs w:val="22"/>
        </w:rPr>
        <w:t xml:space="preserve">Gratuito: </w:t>
      </w:r>
      <w:r w:rsidRPr="005303DA">
        <w:rPr>
          <w:rFonts w:ascii="Palatino Linotype" w:eastAsia="Palatino Linotype" w:hAnsi="Palatino Linotype" w:cs="Palatino Linotype"/>
          <w:sz w:val="22"/>
          <w:szCs w:val="22"/>
        </w:rPr>
        <w:t>No tiene costo de adquisición.</w:t>
      </w:r>
      <w:r w:rsidRPr="005303DA">
        <w:rPr>
          <w:rFonts w:ascii="Palatino Linotype" w:eastAsia="Palatino Linotype" w:hAnsi="Palatino Linotype" w:cs="Palatino Linotype"/>
          <w:b/>
          <w:sz w:val="22"/>
          <w:szCs w:val="22"/>
        </w:rPr>
        <w:t xml:space="preserve"> </w:t>
      </w:r>
    </w:p>
    <w:p w14:paraId="09ED6229" w14:textId="77777777" w:rsidR="00C73F76" w:rsidRPr="005303DA" w:rsidRDefault="00A3209A">
      <w:pPr>
        <w:spacing w:line="360" w:lineRule="auto"/>
        <w:ind w:left="567" w:right="616"/>
        <w:jc w:val="both"/>
        <w:rPr>
          <w:rFonts w:ascii="Palatino Linotype" w:eastAsia="Palatino Linotype" w:hAnsi="Palatino Linotype" w:cs="Palatino Linotype"/>
          <w:b/>
          <w:sz w:val="22"/>
          <w:szCs w:val="22"/>
        </w:rPr>
      </w:pPr>
      <w:r w:rsidRPr="005303DA">
        <w:rPr>
          <w:rFonts w:ascii="Palatino Linotype" w:eastAsia="Palatino Linotype" w:hAnsi="Palatino Linotype" w:cs="Palatino Linotype"/>
          <w:b/>
          <w:sz w:val="22"/>
          <w:szCs w:val="22"/>
        </w:rPr>
        <w:t xml:space="preserve">De libre uso: </w:t>
      </w:r>
      <w:r w:rsidRPr="005303DA">
        <w:rPr>
          <w:rFonts w:ascii="Palatino Linotype" w:eastAsia="Palatino Linotype" w:hAnsi="Palatino Linotype" w:cs="Palatino Linotype"/>
          <w:sz w:val="22"/>
          <w:szCs w:val="22"/>
        </w:rPr>
        <w:t>Citar la fuente de origen es el único requerimiento para ser utilizados para cualquier fin.</w:t>
      </w:r>
      <w:r w:rsidRPr="005303DA">
        <w:rPr>
          <w:rFonts w:ascii="Palatino Linotype" w:eastAsia="Palatino Linotype" w:hAnsi="Palatino Linotype" w:cs="Palatino Linotype"/>
          <w:b/>
          <w:sz w:val="22"/>
          <w:szCs w:val="22"/>
        </w:rPr>
        <w:t xml:space="preserve"> </w:t>
      </w:r>
    </w:p>
    <w:p w14:paraId="72DB7E0E" w14:textId="77777777" w:rsidR="00C73F76" w:rsidRPr="005303DA" w:rsidRDefault="00A3209A">
      <w:pPr>
        <w:spacing w:line="360" w:lineRule="auto"/>
        <w:ind w:left="567" w:right="616"/>
        <w:jc w:val="both"/>
        <w:rPr>
          <w:rFonts w:ascii="Palatino Linotype" w:eastAsia="Palatino Linotype" w:hAnsi="Palatino Linotype" w:cs="Palatino Linotype"/>
          <w:b/>
          <w:sz w:val="22"/>
          <w:szCs w:val="22"/>
        </w:rPr>
      </w:pPr>
      <w:r w:rsidRPr="005303DA">
        <w:rPr>
          <w:rFonts w:ascii="Palatino Linotype" w:eastAsia="Palatino Linotype" w:hAnsi="Palatino Linotype" w:cs="Palatino Linotype"/>
          <w:b/>
          <w:sz w:val="22"/>
          <w:szCs w:val="22"/>
        </w:rPr>
        <w:t xml:space="preserve">Integral: </w:t>
      </w:r>
      <w:r w:rsidRPr="005303DA">
        <w:rPr>
          <w:rFonts w:ascii="Palatino Linotype" w:eastAsia="Palatino Linotype" w:hAnsi="Palatino Linotype" w:cs="Palatino Linotype"/>
          <w:sz w:val="22"/>
          <w:szCs w:val="22"/>
        </w:rPr>
        <w:t>Debe presentar la información que explique el tema al que se refieren los datos y los metadatos que permitan interpretarlos.</w:t>
      </w:r>
      <w:r w:rsidRPr="005303DA">
        <w:rPr>
          <w:rFonts w:ascii="Palatino Linotype" w:eastAsia="Palatino Linotype" w:hAnsi="Palatino Linotype" w:cs="Palatino Linotype"/>
          <w:b/>
          <w:sz w:val="22"/>
          <w:szCs w:val="22"/>
        </w:rPr>
        <w:t xml:space="preserve"> </w:t>
      </w:r>
    </w:p>
    <w:p w14:paraId="697FE402" w14:textId="77777777" w:rsidR="00C73F76" w:rsidRPr="005303DA" w:rsidRDefault="00A3209A">
      <w:pPr>
        <w:spacing w:line="360" w:lineRule="auto"/>
        <w:ind w:left="567" w:right="616"/>
        <w:jc w:val="both"/>
        <w:rPr>
          <w:rFonts w:ascii="Palatino Linotype" w:eastAsia="Palatino Linotype" w:hAnsi="Palatino Linotype" w:cs="Palatino Linotype"/>
          <w:b/>
          <w:sz w:val="22"/>
          <w:szCs w:val="22"/>
        </w:rPr>
      </w:pPr>
      <w:r w:rsidRPr="005303DA">
        <w:rPr>
          <w:rFonts w:ascii="Palatino Linotype" w:eastAsia="Palatino Linotype" w:hAnsi="Palatino Linotype" w:cs="Palatino Linotype"/>
          <w:b/>
          <w:sz w:val="22"/>
          <w:szCs w:val="22"/>
        </w:rPr>
        <w:t xml:space="preserve">Oportuno: </w:t>
      </w:r>
      <w:r w:rsidRPr="005303DA">
        <w:rPr>
          <w:rFonts w:ascii="Palatino Linotype" w:eastAsia="Palatino Linotype" w:hAnsi="Palatino Linotype" w:cs="Palatino Linotype"/>
          <w:sz w:val="22"/>
          <w:szCs w:val="22"/>
        </w:rPr>
        <w:t>Son publicados y actualizados conforme se generan.</w:t>
      </w:r>
      <w:r w:rsidRPr="005303DA">
        <w:rPr>
          <w:rFonts w:ascii="Palatino Linotype" w:eastAsia="Palatino Linotype" w:hAnsi="Palatino Linotype" w:cs="Palatino Linotype"/>
          <w:b/>
          <w:sz w:val="22"/>
          <w:szCs w:val="22"/>
        </w:rPr>
        <w:t xml:space="preserve"> </w:t>
      </w:r>
    </w:p>
    <w:p w14:paraId="6A5B038E" w14:textId="77777777" w:rsidR="00C73F76" w:rsidRPr="005303DA" w:rsidRDefault="00A3209A">
      <w:pPr>
        <w:spacing w:line="360" w:lineRule="auto"/>
        <w:ind w:left="567" w:right="616"/>
        <w:jc w:val="both"/>
        <w:rPr>
          <w:rFonts w:ascii="Palatino Linotype" w:eastAsia="Palatino Linotype" w:hAnsi="Palatino Linotype" w:cs="Palatino Linotype"/>
          <w:sz w:val="22"/>
          <w:szCs w:val="22"/>
        </w:rPr>
      </w:pPr>
      <w:r w:rsidRPr="005303DA">
        <w:rPr>
          <w:rFonts w:ascii="Palatino Linotype" w:eastAsia="Palatino Linotype" w:hAnsi="Palatino Linotype" w:cs="Palatino Linotype"/>
          <w:b/>
          <w:sz w:val="22"/>
          <w:szCs w:val="22"/>
        </w:rPr>
        <w:t xml:space="preserve">No discriminatorio: </w:t>
      </w:r>
      <w:r w:rsidRPr="005303DA">
        <w:rPr>
          <w:rFonts w:ascii="Palatino Linotype" w:eastAsia="Palatino Linotype" w:hAnsi="Palatino Linotype" w:cs="Palatino Linotype"/>
          <w:sz w:val="22"/>
          <w:szCs w:val="22"/>
        </w:rPr>
        <w:t xml:space="preserve">Accesibles sin restricciones. </w:t>
      </w:r>
    </w:p>
    <w:p w14:paraId="40A44ED4" w14:textId="77777777" w:rsidR="00C73F76" w:rsidRPr="005303DA" w:rsidRDefault="00A3209A">
      <w:pPr>
        <w:spacing w:line="360" w:lineRule="auto"/>
        <w:ind w:left="567" w:right="616"/>
        <w:jc w:val="both"/>
        <w:rPr>
          <w:rFonts w:ascii="Palatino Linotype" w:eastAsia="Palatino Linotype" w:hAnsi="Palatino Linotype" w:cs="Palatino Linotype"/>
          <w:b/>
          <w:sz w:val="22"/>
          <w:szCs w:val="22"/>
        </w:rPr>
      </w:pPr>
      <w:r w:rsidRPr="005303DA">
        <w:rPr>
          <w:rFonts w:ascii="Palatino Linotype" w:eastAsia="Palatino Linotype" w:hAnsi="Palatino Linotype" w:cs="Palatino Linotype"/>
          <w:b/>
          <w:sz w:val="22"/>
          <w:szCs w:val="22"/>
        </w:rPr>
        <w:t xml:space="preserve">Primario: </w:t>
      </w:r>
      <w:r w:rsidRPr="005303DA">
        <w:rPr>
          <w:rFonts w:ascii="Palatino Linotype" w:eastAsia="Palatino Linotype" w:hAnsi="Palatino Linotype" w:cs="Palatino Linotype"/>
          <w:sz w:val="22"/>
          <w:szCs w:val="22"/>
        </w:rPr>
        <w:t>Provienen de la fuente original con el máximo nivel de desagregación.</w:t>
      </w:r>
      <w:r w:rsidRPr="005303DA">
        <w:rPr>
          <w:rFonts w:ascii="Palatino Linotype" w:eastAsia="Palatino Linotype" w:hAnsi="Palatino Linotype" w:cs="Palatino Linotype"/>
          <w:b/>
          <w:sz w:val="22"/>
          <w:szCs w:val="22"/>
        </w:rPr>
        <w:t xml:space="preserve"> </w:t>
      </w:r>
    </w:p>
    <w:p w14:paraId="7A70F899" w14:textId="77777777" w:rsidR="00C73F76" w:rsidRPr="005303DA" w:rsidRDefault="00A3209A">
      <w:pPr>
        <w:spacing w:line="360" w:lineRule="auto"/>
        <w:ind w:left="567" w:right="616"/>
        <w:jc w:val="both"/>
        <w:rPr>
          <w:rFonts w:ascii="Palatino Linotype" w:eastAsia="Palatino Linotype" w:hAnsi="Palatino Linotype" w:cs="Palatino Linotype"/>
          <w:sz w:val="22"/>
          <w:szCs w:val="22"/>
        </w:rPr>
      </w:pPr>
      <w:r w:rsidRPr="005303DA">
        <w:rPr>
          <w:rFonts w:ascii="Palatino Linotype" w:eastAsia="Palatino Linotype" w:hAnsi="Palatino Linotype" w:cs="Palatino Linotype"/>
          <w:b/>
          <w:sz w:val="22"/>
          <w:szCs w:val="22"/>
        </w:rPr>
        <w:t xml:space="preserve">Permanente: </w:t>
      </w:r>
      <w:r w:rsidRPr="005303DA">
        <w:rPr>
          <w:rFonts w:ascii="Palatino Linotype" w:eastAsia="Palatino Linotype" w:hAnsi="Palatino Linotype" w:cs="Palatino Linotype"/>
          <w:sz w:val="22"/>
          <w:szCs w:val="22"/>
        </w:rPr>
        <w:t>Se conservan las versiones históricas.</w:t>
      </w:r>
    </w:p>
    <w:p w14:paraId="5AFE00C3" w14:textId="77777777" w:rsidR="00C73F76" w:rsidRPr="005303DA" w:rsidRDefault="00A3209A">
      <w:pPr>
        <w:spacing w:line="360" w:lineRule="auto"/>
        <w:ind w:left="567" w:right="616"/>
        <w:jc w:val="both"/>
        <w:rPr>
          <w:rFonts w:ascii="Palatino Linotype" w:eastAsia="Palatino Linotype" w:hAnsi="Palatino Linotype" w:cs="Palatino Linotype"/>
          <w:b/>
          <w:sz w:val="22"/>
          <w:szCs w:val="22"/>
        </w:rPr>
      </w:pPr>
      <w:r w:rsidRPr="005303DA">
        <w:rPr>
          <w:rFonts w:ascii="Palatino Linotype" w:eastAsia="Palatino Linotype" w:hAnsi="Palatino Linotype" w:cs="Palatino Linotype"/>
          <w:b/>
          <w:sz w:val="22"/>
          <w:szCs w:val="22"/>
        </w:rPr>
        <w:t xml:space="preserve">Legible por máquinas: </w:t>
      </w:r>
      <w:r w:rsidRPr="005303DA">
        <w:rPr>
          <w:rFonts w:ascii="Palatino Linotype" w:eastAsia="Palatino Linotype" w:hAnsi="Palatino Linotype" w:cs="Palatino Linotype"/>
          <w:sz w:val="22"/>
          <w:szCs w:val="22"/>
        </w:rPr>
        <w:t>Estructurados para permitir el procesamiento automatizado</w:t>
      </w:r>
    </w:p>
    <w:p w14:paraId="5D702A5B" w14:textId="77777777" w:rsidR="00C73F76" w:rsidRPr="005303DA" w:rsidRDefault="00C73F76">
      <w:pPr>
        <w:spacing w:line="360" w:lineRule="auto"/>
        <w:jc w:val="both"/>
        <w:rPr>
          <w:rFonts w:ascii="Palatino Linotype" w:eastAsia="Palatino Linotype" w:hAnsi="Palatino Linotype" w:cs="Palatino Linotype"/>
        </w:rPr>
      </w:pPr>
    </w:p>
    <w:p w14:paraId="3315C604" w14:textId="77777777" w:rsidR="00C73F76" w:rsidRPr="005303DA" w:rsidRDefault="00A3209A">
      <w:pPr>
        <w:spacing w:line="360" w:lineRule="auto"/>
        <w:jc w:val="both"/>
        <w:rPr>
          <w:rFonts w:ascii="Palatino Linotype" w:eastAsia="Palatino Linotype" w:hAnsi="Palatino Linotype" w:cs="Palatino Linotype"/>
        </w:rPr>
      </w:pPr>
      <w:r w:rsidRPr="005303DA">
        <w:rPr>
          <w:rFonts w:ascii="Palatino Linotype" w:eastAsia="Palatino Linotype" w:hAnsi="Palatino Linotype" w:cs="Palatino Linotype"/>
        </w:rPr>
        <w:lastRenderedPageBreak/>
        <w:t xml:space="preserve">Es decir, dichos ordenamientos establecen que la información generada, obtenida, adquirida transformada o en posesión de los sujetos obligados es pública y accesible a cualquier persona, en los términos y condiciones establecidos en ellos. </w:t>
      </w:r>
    </w:p>
    <w:p w14:paraId="655A62F0" w14:textId="77777777" w:rsidR="00C73F76" w:rsidRPr="005303DA" w:rsidRDefault="00C73F76">
      <w:pPr>
        <w:spacing w:line="360" w:lineRule="auto"/>
        <w:jc w:val="both"/>
        <w:rPr>
          <w:rFonts w:ascii="Palatino Linotype" w:eastAsia="Palatino Linotype" w:hAnsi="Palatino Linotype" w:cs="Palatino Linotype"/>
        </w:rPr>
      </w:pPr>
    </w:p>
    <w:p w14:paraId="57928912" w14:textId="77777777" w:rsidR="00C73F76" w:rsidRPr="005303DA" w:rsidRDefault="00A3209A">
      <w:pPr>
        <w:spacing w:line="360" w:lineRule="auto"/>
        <w:jc w:val="both"/>
        <w:rPr>
          <w:rFonts w:ascii="Palatino Linotype" w:eastAsia="Palatino Linotype" w:hAnsi="Palatino Linotype" w:cs="Palatino Linotype"/>
        </w:rPr>
      </w:pPr>
      <w:r w:rsidRPr="005303DA">
        <w:rPr>
          <w:rFonts w:ascii="Palatino Linotype" w:eastAsia="Palatino Linotype" w:hAnsi="Palatino Linotype" w:cs="Palatino Linotype"/>
        </w:rPr>
        <w:t>Asimismo, en la esfera de actuación de los sujetos obligados, cualquiera que sea su naturaleza, la información y documentación que generan, obtienen, adquieren, transforman, administran o poseen, resulta ser su activo más importante, toda vez que dicha información les permite garantizar el derecho humano de acceso a la información pública.</w:t>
      </w:r>
    </w:p>
    <w:p w14:paraId="2BA1695B" w14:textId="77777777" w:rsidR="00C73F76" w:rsidRPr="005303DA" w:rsidRDefault="00C73F76">
      <w:pPr>
        <w:spacing w:line="360" w:lineRule="auto"/>
        <w:jc w:val="both"/>
        <w:rPr>
          <w:rFonts w:ascii="Palatino Linotype" w:eastAsia="Palatino Linotype" w:hAnsi="Palatino Linotype" w:cs="Palatino Linotype"/>
        </w:rPr>
      </w:pPr>
    </w:p>
    <w:p w14:paraId="6A539E86" w14:textId="77777777" w:rsidR="00C73F76" w:rsidRPr="005303DA" w:rsidRDefault="00A3209A">
      <w:pPr>
        <w:spacing w:line="360" w:lineRule="auto"/>
        <w:jc w:val="both"/>
        <w:rPr>
          <w:rFonts w:ascii="Palatino Linotype" w:eastAsia="Palatino Linotype" w:hAnsi="Palatino Linotype" w:cs="Palatino Linotype"/>
        </w:rPr>
      </w:pPr>
      <w:r w:rsidRPr="005303DA">
        <w:rPr>
          <w:rFonts w:ascii="Palatino Linotype" w:eastAsia="Palatino Linotype" w:hAnsi="Palatino Linotype" w:cs="Palatino Linotype"/>
        </w:rPr>
        <w:t xml:space="preserve">Una de las formas como se garantiza ese derecho, es a través de la obligación a cargo de los Sujetos Obligados, de poner a disposición del público, de manera permanente y actualizada, la información conocida como </w:t>
      </w:r>
      <w:r w:rsidRPr="005303DA">
        <w:rPr>
          <w:rFonts w:ascii="Palatino Linotype" w:eastAsia="Palatino Linotype" w:hAnsi="Palatino Linotype" w:cs="Palatino Linotype"/>
          <w:i/>
        </w:rPr>
        <w:t>“Obligaciones de Transparencia”,</w:t>
      </w:r>
      <w:r w:rsidRPr="005303DA">
        <w:rPr>
          <w:rFonts w:ascii="Palatino Linotype" w:eastAsia="Palatino Linotype" w:hAnsi="Palatino Linotype" w:cs="Palatino Linotype"/>
        </w:rPr>
        <w:t xml:space="preserve"> que son todos y cada uno de los contenidos informativos que se listan en el Título Quinto, tanto de la Ley General de Transparencia, como en la Ley Local de Transparencia. </w:t>
      </w:r>
    </w:p>
    <w:p w14:paraId="24F56C0C" w14:textId="77777777" w:rsidR="00C73F76" w:rsidRPr="005303DA" w:rsidRDefault="00C73F76">
      <w:pPr>
        <w:spacing w:line="360" w:lineRule="auto"/>
        <w:jc w:val="both"/>
        <w:rPr>
          <w:rFonts w:ascii="Palatino Linotype" w:eastAsia="Palatino Linotype" w:hAnsi="Palatino Linotype" w:cs="Palatino Linotype"/>
        </w:rPr>
      </w:pPr>
    </w:p>
    <w:p w14:paraId="763EDB60" w14:textId="77777777" w:rsidR="00C73F76" w:rsidRPr="005303DA" w:rsidRDefault="00A3209A">
      <w:pPr>
        <w:spacing w:line="360" w:lineRule="auto"/>
        <w:jc w:val="both"/>
        <w:rPr>
          <w:rFonts w:ascii="Palatino Linotype" w:eastAsia="Palatino Linotype" w:hAnsi="Palatino Linotype" w:cs="Palatino Linotype"/>
        </w:rPr>
      </w:pPr>
      <w:r w:rsidRPr="005303DA">
        <w:rPr>
          <w:rFonts w:ascii="Palatino Linotype" w:eastAsia="Palatino Linotype" w:hAnsi="Palatino Linotype" w:cs="Palatino Linotype"/>
        </w:rPr>
        <w:t xml:space="preserve">Por otra parte, se advierte que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(Lineamientos Técnicos Generales en adelante); son la normativa que regula el cumplimiento de las obligaciones de transparencia. </w:t>
      </w:r>
    </w:p>
    <w:p w14:paraId="6472FBF7" w14:textId="77777777" w:rsidR="00C73F76" w:rsidRPr="005303DA" w:rsidRDefault="00C73F76">
      <w:pPr>
        <w:spacing w:line="360" w:lineRule="auto"/>
        <w:jc w:val="both"/>
        <w:rPr>
          <w:rFonts w:ascii="Palatino Linotype" w:eastAsia="Palatino Linotype" w:hAnsi="Palatino Linotype" w:cs="Palatino Linotype"/>
        </w:rPr>
      </w:pPr>
    </w:p>
    <w:p w14:paraId="2A3929F1" w14:textId="77777777" w:rsidR="00C73F76" w:rsidRPr="005303DA" w:rsidRDefault="00A3209A">
      <w:pPr>
        <w:spacing w:line="360" w:lineRule="auto"/>
        <w:jc w:val="both"/>
        <w:rPr>
          <w:rFonts w:ascii="Palatino Linotype" w:eastAsia="Palatino Linotype" w:hAnsi="Palatino Linotype" w:cs="Palatino Linotype"/>
        </w:rPr>
      </w:pPr>
      <w:r w:rsidRPr="005303DA">
        <w:rPr>
          <w:rFonts w:ascii="Palatino Linotype" w:eastAsia="Palatino Linotype" w:hAnsi="Palatino Linotype" w:cs="Palatino Linotype"/>
        </w:rPr>
        <w:lastRenderedPageBreak/>
        <w:t>Entre los criterios sustantivos de contenido que los Lineamientos Técnicos Generales contemplan dentro de casi todos los formatos de las obligaciones de transparencia, se encuentra el relativo a publicar el propio documento fuente de la información, conforme a la obligación de transparencia de que se trate.</w:t>
      </w:r>
    </w:p>
    <w:p w14:paraId="6E0ADC03" w14:textId="77777777" w:rsidR="00C73F76" w:rsidRPr="005303DA" w:rsidRDefault="00C73F76">
      <w:pPr>
        <w:spacing w:line="360" w:lineRule="auto"/>
        <w:jc w:val="both"/>
        <w:rPr>
          <w:rFonts w:ascii="Palatino Linotype" w:eastAsia="Palatino Linotype" w:hAnsi="Palatino Linotype" w:cs="Palatino Linotype"/>
        </w:rPr>
      </w:pPr>
    </w:p>
    <w:p w14:paraId="31A75AA6" w14:textId="77777777" w:rsidR="00C73F76" w:rsidRPr="005303DA" w:rsidRDefault="00A3209A">
      <w:pPr>
        <w:spacing w:line="360" w:lineRule="auto"/>
        <w:jc w:val="both"/>
        <w:rPr>
          <w:rFonts w:ascii="Palatino Linotype" w:eastAsia="Palatino Linotype" w:hAnsi="Palatino Linotype" w:cs="Palatino Linotype"/>
        </w:rPr>
      </w:pPr>
      <w:r w:rsidRPr="005303DA">
        <w:rPr>
          <w:rFonts w:ascii="Palatino Linotype" w:eastAsia="Palatino Linotype" w:hAnsi="Palatino Linotype" w:cs="Palatino Linotype"/>
        </w:rPr>
        <w:t xml:space="preserve">Para el caso que nos ocupa, los Lineamientos Técnicos Generales en su numeral Décimo segundo, fracción VI refieren lo siguiente: </w:t>
      </w:r>
    </w:p>
    <w:p w14:paraId="7C4D5A02" w14:textId="77777777" w:rsidR="00C73F76" w:rsidRPr="005303DA" w:rsidRDefault="00C73F76">
      <w:pPr>
        <w:spacing w:line="360" w:lineRule="auto"/>
        <w:jc w:val="both"/>
        <w:rPr>
          <w:rFonts w:ascii="Palatino Linotype" w:eastAsia="Palatino Linotype" w:hAnsi="Palatino Linotype" w:cs="Palatino Linotype"/>
        </w:rPr>
      </w:pPr>
    </w:p>
    <w:p w14:paraId="3E82F869" w14:textId="77777777" w:rsidR="00C73F76" w:rsidRPr="005303DA" w:rsidRDefault="00A3209A">
      <w:pPr>
        <w:spacing w:line="276" w:lineRule="auto"/>
        <w:ind w:left="567" w:right="900"/>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 xml:space="preserve">“Décimo segundo. Las políticas para accesibilidad de la información son las siguientes: </w:t>
      </w:r>
    </w:p>
    <w:p w14:paraId="4180AD62" w14:textId="77777777" w:rsidR="00C73F76" w:rsidRPr="005303DA" w:rsidRDefault="00A3209A">
      <w:pPr>
        <w:spacing w:line="276" w:lineRule="auto"/>
        <w:ind w:left="567" w:right="900"/>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 xml:space="preserve">… </w:t>
      </w:r>
    </w:p>
    <w:p w14:paraId="00886F42" w14:textId="77777777" w:rsidR="00C73F76" w:rsidRPr="005303DA" w:rsidRDefault="00A3209A">
      <w:pPr>
        <w:spacing w:line="276" w:lineRule="auto"/>
        <w:ind w:left="567" w:right="900"/>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 xml:space="preserve">VI. La información publicada por los sujetos obligados deberá ofrecerse en un formato que permita su reutilización por los usuarios y por las máquinas, es decir, presentarse mediante el enfoque de datos abiertos, lo cual implica facilitar la posibilidad de exportar el conjunto de datos publicados en formatos estructurados para facilitar el consumo e interpretación. Los formatos utilizados pueden ser, entre otros, CVS (por sus siglas en inglés </w:t>
      </w:r>
      <w:proofErr w:type="spellStart"/>
      <w:r w:rsidRPr="005303DA">
        <w:rPr>
          <w:rFonts w:ascii="Palatino Linotype" w:eastAsia="Palatino Linotype" w:hAnsi="Palatino Linotype" w:cs="Palatino Linotype"/>
          <w:i/>
          <w:sz w:val="22"/>
          <w:szCs w:val="22"/>
        </w:rPr>
        <w:t>Comma-Separated</w:t>
      </w:r>
      <w:proofErr w:type="spellEnd"/>
      <w:r w:rsidRPr="005303DA">
        <w:rPr>
          <w:rFonts w:ascii="Palatino Linotype" w:eastAsia="Palatino Linotype" w:hAnsi="Palatino Linotype" w:cs="Palatino Linotype"/>
          <w:i/>
          <w:sz w:val="22"/>
          <w:szCs w:val="22"/>
        </w:rPr>
        <w:t xml:space="preserve"> </w:t>
      </w:r>
      <w:proofErr w:type="spellStart"/>
      <w:r w:rsidRPr="005303DA">
        <w:rPr>
          <w:rFonts w:ascii="Palatino Linotype" w:eastAsia="Palatino Linotype" w:hAnsi="Palatino Linotype" w:cs="Palatino Linotype"/>
          <w:i/>
          <w:sz w:val="22"/>
          <w:szCs w:val="22"/>
        </w:rPr>
        <w:t>Values</w:t>
      </w:r>
      <w:proofErr w:type="spellEnd"/>
      <w:r w:rsidRPr="005303DA">
        <w:rPr>
          <w:rFonts w:ascii="Palatino Linotype" w:eastAsia="Palatino Linotype" w:hAnsi="Palatino Linotype" w:cs="Palatino Linotype"/>
          <w:i/>
          <w:sz w:val="22"/>
          <w:szCs w:val="22"/>
        </w:rPr>
        <w:t xml:space="preserve">) y de estándar abierto, según convenga, de acuerdo con cada conjunto de datos, ya sea XML, </w:t>
      </w:r>
      <w:proofErr w:type="spellStart"/>
      <w:r w:rsidRPr="005303DA">
        <w:rPr>
          <w:rFonts w:ascii="Palatino Linotype" w:eastAsia="Palatino Linotype" w:hAnsi="Palatino Linotype" w:cs="Palatino Linotype"/>
          <w:i/>
          <w:sz w:val="22"/>
          <w:szCs w:val="22"/>
        </w:rPr>
        <w:t>JSon</w:t>
      </w:r>
      <w:proofErr w:type="spellEnd"/>
      <w:r w:rsidRPr="005303DA">
        <w:rPr>
          <w:rFonts w:ascii="Palatino Linotype" w:eastAsia="Palatino Linotype" w:hAnsi="Palatino Linotype" w:cs="Palatino Linotype"/>
          <w:i/>
          <w:sz w:val="22"/>
          <w:szCs w:val="22"/>
        </w:rPr>
        <w:t xml:space="preserve">, RDF, </w:t>
      </w:r>
      <w:proofErr w:type="spellStart"/>
      <w:r w:rsidRPr="005303DA">
        <w:rPr>
          <w:rFonts w:ascii="Palatino Linotype" w:eastAsia="Palatino Linotype" w:hAnsi="Palatino Linotype" w:cs="Palatino Linotype"/>
          <w:i/>
          <w:sz w:val="22"/>
          <w:szCs w:val="22"/>
        </w:rPr>
        <w:t>GEOJSon</w:t>
      </w:r>
      <w:proofErr w:type="spellEnd"/>
      <w:r w:rsidRPr="005303DA">
        <w:rPr>
          <w:rFonts w:ascii="Palatino Linotype" w:eastAsia="Palatino Linotype" w:hAnsi="Palatino Linotype" w:cs="Palatino Linotype"/>
          <w:i/>
          <w:sz w:val="22"/>
          <w:szCs w:val="22"/>
        </w:rPr>
        <w:t>, KML, DBF y/o propietarios como SHP y XLSX. Cuando se trate de documentos que deben difundirse con firmas y son publicados en formato PDF, se deberá incluir, adicionalmente, una versión en un formato que permita utilizar o manejar nuevamente la información;” (Sic) (Énfasis añadido)</w:t>
      </w:r>
    </w:p>
    <w:p w14:paraId="0D20E49C" w14:textId="77777777" w:rsidR="00C73F76" w:rsidRPr="005303DA" w:rsidRDefault="00C73F76">
      <w:pPr>
        <w:spacing w:line="360" w:lineRule="auto"/>
        <w:jc w:val="both"/>
        <w:rPr>
          <w:rFonts w:ascii="Palatino Linotype" w:eastAsia="Palatino Linotype" w:hAnsi="Palatino Linotype" w:cs="Palatino Linotype"/>
        </w:rPr>
      </w:pPr>
    </w:p>
    <w:p w14:paraId="41EEFFE7" w14:textId="77777777" w:rsidR="00C73F76" w:rsidRPr="005303DA" w:rsidRDefault="00A3209A">
      <w:pPr>
        <w:spacing w:line="360" w:lineRule="auto"/>
        <w:jc w:val="both"/>
        <w:rPr>
          <w:rFonts w:ascii="Palatino Linotype" w:eastAsia="Palatino Linotype" w:hAnsi="Palatino Linotype" w:cs="Palatino Linotype"/>
        </w:rPr>
      </w:pPr>
      <w:r w:rsidRPr="005303DA">
        <w:rPr>
          <w:rFonts w:ascii="Palatino Linotype" w:eastAsia="Palatino Linotype" w:hAnsi="Palatino Linotype" w:cs="Palatino Linotype"/>
        </w:rPr>
        <w:t>De lo anteriormente expuesto se advierte que, para la publicación de la información por parte de los sujetos obligados, deberá ofrecerse en un formato que permita su reutilización por los usuarios y por las máquinas, es decir, presentarse mediante el enfoque de datos abiertos, lo cual implica facilitar la posibilidad de exportar el conjunto de datos publicados en formatos estructurados para facilitar el consumo e interpretación.</w:t>
      </w:r>
    </w:p>
    <w:p w14:paraId="08DC0DFC" w14:textId="77777777" w:rsidR="00C73F76" w:rsidRPr="005303DA" w:rsidRDefault="00A3209A">
      <w:pPr>
        <w:pBdr>
          <w:top w:val="nil"/>
          <w:left w:val="nil"/>
          <w:bottom w:val="nil"/>
          <w:right w:val="nil"/>
          <w:between w:val="nil"/>
        </w:pBdr>
        <w:spacing w:line="360" w:lineRule="auto"/>
        <w:jc w:val="both"/>
        <w:rPr>
          <w:rFonts w:ascii="Palatino Linotype" w:eastAsia="Palatino Linotype" w:hAnsi="Palatino Linotype" w:cs="Palatino Linotype"/>
        </w:rPr>
      </w:pPr>
      <w:r w:rsidRPr="005303DA">
        <w:rPr>
          <w:rFonts w:ascii="Palatino Linotype" w:eastAsia="Palatino Linotype" w:hAnsi="Palatino Linotype" w:cs="Palatino Linotype"/>
        </w:rPr>
        <w:lastRenderedPageBreak/>
        <w:t>De lo hasta aquí expuesto, es de destacar que la información que envió el Sujeto Obligado se encuentra en un formato PDF no reutilizable, es decir, el documento enviado se encuentra en imagen, lo que no permite su selección o copiado, no obstante;</w:t>
      </w:r>
      <w:r w:rsidRPr="005303DA">
        <w:rPr>
          <w:rFonts w:ascii="Palatino Linotype" w:eastAsia="Palatino Linotype" w:hAnsi="Palatino Linotype" w:cs="Palatino Linotype"/>
          <w:i/>
        </w:rPr>
        <w:t xml:space="preserve"> </w:t>
      </w:r>
      <w:r w:rsidRPr="005303DA">
        <w:rPr>
          <w:rFonts w:ascii="Palatino Linotype" w:eastAsia="Palatino Linotype" w:hAnsi="Palatino Linotype" w:cs="Palatino Linotype"/>
        </w:rPr>
        <w:t>basta que el Sujeto Obligado entregue la información en el formato en el que lo generó o que obre en sus archivos que permita su reutilización, para tener por satisfecho el Derecho de acceso a la información.</w:t>
      </w:r>
    </w:p>
    <w:p w14:paraId="7D113C3C" w14:textId="77777777" w:rsidR="00C73F76" w:rsidRPr="005303DA" w:rsidRDefault="00C73F76">
      <w:pPr>
        <w:pBdr>
          <w:top w:val="nil"/>
          <w:left w:val="nil"/>
          <w:bottom w:val="nil"/>
          <w:right w:val="nil"/>
          <w:between w:val="nil"/>
        </w:pBdr>
        <w:spacing w:line="360" w:lineRule="auto"/>
        <w:jc w:val="both"/>
        <w:rPr>
          <w:rFonts w:ascii="Palatino Linotype" w:eastAsia="Palatino Linotype" w:hAnsi="Palatino Linotype" w:cs="Palatino Linotype"/>
        </w:rPr>
      </w:pPr>
    </w:p>
    <w:p w14:paraId="1940B2C6" w14:textId="77777777" w:rsidR="00C73F76" w:rsidRPr="005303DA" w:rsidRDefault="00A3209A">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rPr>
      </w:pPr>
      <w:r w:rsidRPr="005303DA">
        <w:rPr>
          <w:rFonts w:ascii="Palatino Linotype" w:eastAsia="Palatino Linotype" w:hAnsi="Palatino Linotype" w:cs="Palatino Linotype"/>
          <w:b/>
        </w:rPr>
        <w:t xml:space="preserve">De las excepciones a la entrega de la información. </w:t>
      </w:r>
    </w:p>
    <w:p w14:paraId="62171BD6" w14:textId="77777777" w:rsidR="00C73F76" w:rsidRPr="005303DA" w:rsidRDefault="00C73F76">
      <w:pPr>
        <w:pBdr>
          <w:top w:val="nil"/>
          <w:left w:val="nil"/>
          <w:bottom w:val="nil"/>
          <w:right w:val="nil"/>
          <w:between w:val="nil"/>
        </w:pBdr>
        <w:spacing w:line="360" w:lineRule="auto"/>
        <w:ind w:left="720"/>
        <w:jc w:val="both"/>
        <w:rPr>
          <w:rFonts w:ascii="Palatino Linotype" w:eastAsia="Palatino Linotype" w:hAnsi="Palatino Linotype" w:cs="Palatino Linotype"/>
        </w:rPr>
      </w:pPr>
    </w:p>
    <w:p w14:paraId="2B93CCA4" w14:textId="77777777" w:rsidR="00C73F76" w:rsidRPr="005303DA" w:rsidRDefault="00A3209A">
      <w:pPr>
        <w:spacing w:line="360" w:lineRule="auto"/>
        <w:jc w:val="both"/>
        <w:rPr>
          <w:rFonts w:ascii="Palatino Linotype" w:eastAsia="Palatino Linotype" w:hAnsi="Palatino Linotype" w:cs="Palatino Linotype"/>
        </w:rPr>
      </w:pPr>
      <w:r w:rsidRPr="005303DA">
        <w:rPr>
          <w:rFonts w:ascii="Palatino Linotype" w:eastAsia="Palatino Linotype" w:hAnsi="Palatino Linotype" w:cs="Palatino Linotype"/>
        </w:rPr>
        <w:t>Cabe destacar que, para el caso de contar con información relacionada con las coordenadas geográficas de los lugares donde sucedieron los hechos presuntamente delictivos o de faltas administrativa, es pertinente señalar que esta información permite localizar domicilios concretos, que pueden pertenecen a particulares, corresponde a datos personales confidenciales, conforme a los siguientes razonamientos:</w:t>
      </w:r>
    </w:p>
    <w:p w14:paraId="601E78A2" w14:textId="77777777" w:rsidR="00C73F76" w:rsidRPr="005303DA" w:rsidRDefault="00C73F76">
      <w:pPr>
        <w:spacing w:line="360" w:lineRule="auto"/>
        <w:jc w:val="both"/>
        <w:rPr>
          <w:rFonts w:ascii="Palatino Linotype" w:eastAsia="Palatino Linotype" w:hAnsi="Palatino Linotype" w:cs="Palatino Linotype"/>
        </w:rPr>
      </w:pPr>
    </w:p>
    <w:p w14:paraId="0C06BC84" w14:textId="77777777" w:rsidR="00C73F76" w:rsidRPr="005303DA" w:rsidRDefault="00A3209A">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303DA">
        <w:rPr>
          <w:rFonts w:ascii="Palatino Linotype" w:eastAsia="Palatino Linotype" w:hAnsi="Palatino Linotype" w:cs="Palatino Linotype"/>
          <w:b/>
          <w:sz w:val="22"/>
          <w:szCs w:val="22"/>
        </w:rPr>
        <w:t>Domicilio particular.</w:t>
      </w:r>
      <w:r w:rsidRPr="005303DA">
        <w:rPr>
          <w:rFonts w:ascii="Palatino Linotype" w:eastAsia="Palatino Linotype" w:hAnsi="Palatino Linotype" w:cs="Palatino Linotype"/>
          <w:sz w:val="22"/>
          <w:szCs w:val="22"/>
        </w:rPr>
        <w:t xml:space="preserve"> De acuerdo con lo señalado en los artículos 2.3 y 2.5 del Código Civil del Estado de México, el domicilio es un atributo de la personalidad y un derecho de las personas; además que tiene como propósito que una persona pueda establecerse temporal permanentemente o en un lugar determinado, para habitar, establecer su centro de trabajo o negocios. </w:t>
      </w:r>
    </w:p>
    <w:p w14:paraId="797AC960" w14:textId="77777777" w:rsidR="00C73F76" w:rsidRPr="005303DA" w:rsidRDefault="00A3209A">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r w:rsidRPr="005303DA">
        <w:rPr>
          <w:rFonts w:ascii="Palatino Linotype" w:eastAsia="Palatino Linotype" w:hAnsi="Palatino Linotype" w:cs="Palatino Linotype"/>
          <w:sz w:val="22"/>
          <w:szCs w:val="22"/>
        </w:rPr>
        <w:t>De la misma manera, lo establece el artículo 29 del Código Civil Federal, al precisar que el domicilio de personas físicas</w:t>
      </w:r>
      <w:r w:rsidRPr="005303DA">
        <w:rPr>
          <w:rFonts w:ascii="Palatino Linotype" w:eastAsia="Palatino Linotype" w:hAnsi="Palatino Linotype" w:cs="Palatino Linotype"/>
          <w:b/>
          <w:sz w:val="22"/>
          <w:szCs w:val="22"/>
        </w:rPr>
        <w:t xml:space="preserve">, es el lugar donde residen habitualmente, el lugar del centro principal de sus negocios, donde residan o el lugar donde se </w:t>
      </w:r>
      <w:r w:rsidRPr="005303DA">
        <w:rPr>
          <w:rFonts w:ascii="Palatino Linotype" w:eastAsia="Palatino Linotype" w:hAnsi="Palatino Linotype" w:cs="Palatino Linotype"/>
          <w:b/>
          <w:sz w:val="22"/>
          <w:szCs w:val="22"/>
        </w:rPr>
        <w:lastRenderedPageBreak/>
        <w:t xml:space="preserve">encuentren. </w:t>
      </w:r>
      <w:r w:rsidRPr="005303DA">
        <w:rPr>
          <w:rFonts w:ascii="Palatino Linotype" w:eastAsia="Palatino Linotype" w:hAnsi="Palatino Linotype" w:cs="Palatino Linotype"/>
          <w:sz w:val="22"/>
          <w:szCs w:val="22"/>
        </w:rPr>
        <w:t>Además, respecto al domicilio particular se presume que corresponde al lugar donde reside habitualmente</w:t>
      </w:r>
      <w:r w:rsidRPr="005303DA">
        <w:rPr>
          <w:rFonts w:ascii="Palatino Linotype" w:eastAsia="Palatino Linotype" w:hAnsi="Palatino Linotype" w:cs="Palatino Linotype"/>
          <w:b/>
          <w:sz w:val="22"/>
          <w:szCs w:val="22"/>
        </w:rPr>
        <w:t>.</w:t>
      </w:r>
    </w:p>
    <w:p w14:paraId="768C5544" w14:textId="77777777" w:rsidR="00C73F76" w:rsidRPr="005303DA" w:rsidRDefault="00A3209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r w:rsidRPr="005303DA">
        <w:rPr>
          <w:rFonts w:ascii="Palatino Linotype" w:eastAsia="Palatino Linotype" w:hAnsi="Palatino Linotype" w:cs="Palatino Linotype"/>
          <w:sz w:val="22"/>
          <w:szCs w:val="22"/>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00B01967" w14:textId="77777777" w:rsidR="00C73F76" w:rsidRPr="005303DA" w:rsidRDefault="00A3209A">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r w:rsidRPr="005303DA">
        <w:rPr>
          <w:rFonts w:ascii="Palatino Linotype" w:eastAsia="Palatino Linotype" w:hAnsi="Palatino Linotype" w:cs="Palatino Linotype"/>
          <w:b/>
          <w:sz w:val="22"/>
          <w:szCs w:val="22"/>
        </w:rPr>
        <w:t>Por lo tanto, se actualiza la clasificación, de conformidad con la fracción I, del artículo 143 de la Ley de Transparencia y Acceso a la Información Pública del Estado de México y Municipios.</w:t>
      </w:r>
    </w:p>
    <w:p w14:paraId="7ECB3618" w14:textId="77777777" w:rsidR="00C73F76" w:rsidRPr="005303DA" w:rsidRDefault="00C73F76">
      <w:pPr>
        <w:spacing w:line="360" w:lineRule="auto"/>
        <w:jc w:val="both"/>
        <w:rPr>
          <w:rFonts w:ascii="Palatino Linotype" w:eastAsia="Palatino Linotype" w:hAnsi="Palatino Linotype" w:cs="Palatino Linotype"/>
        </w:rPr>
      </w:pPr>
    </w:p>
    <w:p w14:paraId="54E720F8" w14:textId="77777777" w:rsidR="00C73F76" w:rsidRPr="005303DA" w:rsidRDefault="00A3209A">
      <w:pPr>
        <w:spacing w:line="360" w:lineRule="auto"/>
        <w:jc w:val="both"/>
        <w:rPr>
          <w:rFonts w:ascii="Palatino Linotype" w:eastAsia="Palatino Linotype" w:hAnsi="Palatino Linotype" w:cs="Palatino Linotype"/>
        </w:rPr>
      </w:pPr>
      <w:r w:rsidRPr="005303DA">
        <w:rPr>
          <w:rFonts w:ascii="Palatino Linotype" w:eastAsia="Palatino Linotype" w:hAnsi="Palatino Linotype" w:cs="Palatino Linotype"/>
        </w:rPr>
        <w:t xml:space="preserve">En ese sentido, el domicilio y los elementos que puedan identificarlo deben ser considerados como información confidencial, en los términos antes expuestos. </w:t>
      </w:r>
    </w:p>
    <w:p w14:paraId="41E89ED6" w14:textId="77777777" w:rsidR="00C73F76" w:rsidRPr="005303DA" w:rsidRDefault="00C73F76">
      <w:pPr>
        <w:spacing w:line="360" w:lineRule="auto"/>
        <w:jc w:val="both"/>
        <w:rPr>
          <w:rFonts w:ascii="Palatino Linotype" w:eastAsia="Palatino Linotype" w:hAnsi="Palatino Linotype" w:cs="Palatino Linotype"/>
        </w:rPr>
      </w:pPr>
    </w:p>
    <w:p w14:paraId="1422624B" w14:textId="77777777" w:rsidR="00C73F76" w:rsidRPr="005303DA" w:rsidRDefault="00A3209A">
      <w:pPr>
        <w:spacing w:line="360" w:lineRule="auto"/>
        <w:jc w:val="both"/>
        <w:rPr>
          <w:rFonts w:ascii="Palatino Linotype" w:eastAsia="Palatino Linotype" w:hAnsi="Palatino Linotype" w:cs="Palatino Linotype"/>
        </w:rPr>
      </w:pPr>
      <w:r w:rsidRPr="005303DA">
        <w:rPr>
          <w:rFonts w:ascii="Palatino Linotype" w:eastAsia="Palatino Linotype" w:hAnsi="Palatino Linotype" w:cs="Palatino Linotype"/>
        </w:rPr>
        <w:t xml:space="preserve">En ese orden de ideas, se determina que los agravios hechos valer por el Recurrente devienen </w:t>
      </w:r>
      <w:r w:rsidRPr="005303DA">
        <w:rPr>
          <w:rFonts w:ascii="Palatino Linotype" w:eastAsia="Palatino Linotype" w:hAnsi="Palatino Linotype" w:cs="Palatino Linotype"/>
          <w:b/>
        </w:rPr>
        <w:t xml:space="preserve">PARCIALEMENTE FUNDADOS </w:t>
      </w:r>
      <w:r w:rsidRPr="005303DA">
        <w:rPr>
          <w:rFonts w:ascii="Palatino Linotype" w:eastAsia="Palatino Linotype" w:hAnsi="Palatino Linotype" w:cs="Palatino Linotype"/>
        </w:rPr>
        <w:t xml:space="preserve">y, por lo tanto, resulta procedente </w:t>
      </w:r>
      <w:r w:rsidRPr="005303DA">
        <w:rPr>
          <w:rFonts w:ascii="Palatino Linotype" w:eastAsia="Palatino Linotype" w:hAnsi="Palatino Linotype" w:cs="Palatino Linotype"/>
          <w:b/>
        </w:rPr>
        <w:t xml:space="preserve">ORDENAR </w:t>
      </w:r>
      <w:r w:rsidRPr="005303DA">
        <w:rPr>
          <w:rFonts w:ascii="Palatino Linotype" w:eastAsia="Palatino Linotype" w:hAnsi="Palatino Linotype" w:cs="Palatino Linotype"/>
        </w:rPr>
        <w:t xml:space="preserve">la entrega, a través del Sistema de Acceso a la Información Pública, de ser el caso en versión pública, en formato </w:t>
      </w:r>
      <w:r w:rsidRPr="005303DA">
        <w:rPr>
          <w:rFonts w:ascii="Palatino Linotype" w:eastAsia="Palatino Linotype" w:hAnsi="Palatino Linotype" w:cs="Palatino Linotype"/>
          <w:i/>
        </w:rPr>
        <w:t xml:space="preserve">“xlsx o </w:t>
      </w:r>
      <w:proofErr w:type="spellStart"/>
      <w:r w:rsidRPr="005303DA">
        <w:rPr>
          <w:rFonts w:ascii="Palatino Linotype" w:eastAsia="Palatino Linotype" w:hAnsi="Palatino Linotype" w:cs="Palatino Linotype"/>
          <w:i/>
        </w:rPr>
        <w:t>cvs</w:t>
      </w:r>
      <w:proofErr w:type="spellEnd"/>
      <w:r w:rsidRPr="005303DA">
        <w:rPr>
          <w:rFonts w:ascii="Palatino Linotype" w:eastAsia="Palatino Linotype" w:hAnsi="Palatino Linotype" w:cs="Palatino Linotype"/>
          <w:i/>
        </w:rPr>
        <w:t xml:space="preserve">” </w:t>
      </w:r>
      <w:r w:rsidRPr="005303DA">
        <w:rPr>
          <w:rFonts w:ascii="Palatino Linotype" w:eastAsia="Palatino Linotype" w:hAnsi="Palatino Linotype" w:cs="Palatino Linotype"/>
        </w:rPr>
        <w:t>o en el formato en que haya sido generado, al mayor grado de desagregación posible, lo siguiente:</w:t>
      </w:r>
    </w:p>
    <w:p w14:paraId="062195F7" w14:textId="77777777" w:rsidR="00C73F76" w:rsidRPr="005303DA" w:rsidRDefault="00C73F76">
      <w:pPr>
        <w:spacing w:line="360" w:lineRule="auto"/>
        <w:jc w:val="both"/>
        <w:rPr>
          <w:rFonts w:ascii="Palatino Linotype" w:eastAsia="Palatino Linotype" w:hAnsi="Palatino Linotype" w:cs="Palatino Linotype"/>
        </w:rPr>
      </w:pPr>
    </w:p>
    <w:p w14:paraId="5182D97B" w14:textId="77777777" w:rsidR="00C73F76" w:rsidRPr="005303DA" w:rsidRDefault="00A3209A">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5303DA">
        <w:rPr>
          <w:rFonts w:ascii="Palatino Linotype" w:eastAsia="Palatino Linotype" w:hAnsi="Palatino Linotype" w:cs="Palatino Linotype"/>
          <w:sz w:val="22"/>
          <w:szCs w:val="22"/>
        </w:rPr>
        <w:t xml:space="preserve"> </w:t>
      </w:r>
      <w:r w:rsidRPr="005303DA">
        <w:rPr>
          <w:rFonts w:ascii="Palatino Linotype" w:eastAsia="Palatino Linotype" w:hAnsi="Palatino Linotype" w:cs="Palatino Linotype"/>
          <w:b/>
          <w:sz w:val="22"/>
          <w:szCs w:val="22"/>
        </w:rPr>
        <w:t xml:space="preserve">Estadísticas de faltas administrativas del uno de enero al treinta y uno de diciembre de los años, dos mil dieciséis, dos mil diecisiete, dos mil diecinueve, dos mil veinte y dos mil veintiuno y; </w:t>
      </w:r>
    </w:p>
    <w:p w14:paraId="23DE18BB" w14:textId="77777777" w:rsidR="00C73F76" w:rsidRPr="005303DA" w:rsidRDefault="00A3209A">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5303DA">
        <w:rPr>
          <w:rFonts w:ascii="Palatino Linotype" w:eastAsia="Palatino Linotype" w:hAnsi="Palatino Linotype" w:cs="Palatino Linotype"/>
          <w:b/>
          <w:sz w:val="22"/>
          <w:szCs w:val="22"/>
        </w:rPr>
        <w:lastRenderedPageBreak/>
        <w:t xml:space="preserve">Estadística de incidencia delictiva, del uno de enero al treinta y uno de diciembre de los años, dos mil dieciséis, dos mil diecisiete, dos mil diecinueve, dos mil veinte y dos mil veintiuno. </w:t>
      </w:r>
    </w:p>
    <w:p w14:paraId="1A6777A2" w14:textId="77777777" w:rsidR="00C73F76" w:rsidRPr="005303DA" w:rsidRDefault="00C73F76">
      <w:pPr>
        <w:spacing w:line="360" w:lineRule="auto"/>
        <w:jc w:val="both"/>
        <w:rPr>
          <w:rFonts w:ascii="Palatino Linotype" w:eastAsia="Palatino Linotype" w:hAnsi="Palatino Linotype" w:cs="Palatino Linotype"/>
        </w:rPr>
      </w:pPr>
    </w:p>
    <w:p w14:paraId="0E653016" w14:textId="77777777" w:rsidR="00C73F76" w:rsidRPr="005303DA" w:rsidRDefault="00A3209A">
      <w:pPr>
        <w:spacing w:line="360" w:lineRule="auto"/>
        <w:ind w:right="49"/>
        <w:jc w:val="both"/>
        <w:rPr>
          <w:rFonts w:ascii="Palatino Linotype" w:eastAsia="Palatino Linotype" w:hAnsi="Palatino Linotype" w:cs="Palatino Linotype"/>
        </w:rPr>
      </w:pPr>
      <w:r w:rsidRPr="005303DA">
        <w:rPr>
          <w:rFonts w:ascii="Palatino Linotype" w:eastAsia="Palatino Linotype" w:hAnsi="Palatino Linotype" w:cs="Palatino Linotype"/>
        </w:rPr>
        <w:t>Asimismo,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5AF2723D" w14:textId="77777777" w:rsidR="00C73F76" w:rsidRPr="005303DA" w:rsidRDefault="00A3209A">
      <w:pPr>
        <w:pBdr>
          <w:top w:val="nil"/>
          <w:left w:val="nil"/>
          <w:bottom w:val="nil"/>
          <w:right w:val="nil"/>
          <w:between w:val="nil"/>
        </w:pBdr>
        <w:spacing w:line="360" w:lineRule="auto"/>
        <w:jc w:val="both"/>
        <w:rPr>
          <w:rFonts w:ascii="Palatino Linotype" w:eastAsia="Palatino Linotype" w:hAnsi="Palatino Linotype" w:cs="Palatino Linotype"/>
        </w:rPr>
      </w:pPr>
      <w:r w:rsidRPr="005303DA">
        <w:rPr>
          <w:rFonts w:ascii="Palatino Linotype" w:eastAsia="Palatino Linotype" w:hAnsi="Palatino Linotype" w:cs="Palatino Linotype"/>
        </w:rPr>
        <w:t xml:space="preserve"> </w:t>
      </w:r>
    </w:p>
    <w:p w14:paraId="22157B7C" w14:textId="77777777" w:rsidR="00C73F76" w:rsidRPr="005303DA" w:rsidRDefault="00A3209A">
      <w:pPr>
        <w:spacing w:line="360" w:lineRule="auto"/>
        <w:jc w:val="both"/>
        <w:rPr>
          <w:rFonts w:ascii="Palatino Linotype" w:eastAsia="Palatino Linotype" w:hAnsi="Palatino Linotype" w:cs="Palatino Linotype"/>
        </w:rPr>
      </w:pPr>
      <w:r w:rsidRPr="005303DA">
        <w:rPr>
          <w:rFonts w:ascii="Palatino Linotype" w:eastAsia="Palatino Linotype" w:hAnsi="Palatino Linotype" w:cs="Palatino Linotype"/>
          <w:b/>
        </w:rPr>
        <w:t xml:space="preserve">Quinto. Versión Pública. </w:t>
      </w:r>
      <w:r w:rsidRPr="005303DA">
        <w:rPr>
          <w:rFonts w:ascii="Palatino Linotype" w:eastAsia="Palatino Linotype" w:hAnsi="Palatino Linotype" w:cs="Palatino Linotype"/>
        </w:rPr>
        <w:t>Finalmente, debe señalarse que de ser el caso en que los documentos que vayan a ser entregados por el</w:t>
      </w:r>
      <w:r w:rsidRPr="005303DA">
        <w:rPr>
          <w:rFonts w:ascii="Palatino Linotype" w:eastAsia="Palatino Linotype" w:hAnsi="Palatino Linotype" w:cs="Palatino Linotype"/>
          <w:b/>
        </w:rPr>
        <w:t xml:space="preserve"> </w:t>
      </w:r>
      <w:r w:rsidRPr="005303DA">
        <w:rPr>
          <w:rFonts w:ascii="Palatino Linotype" w:eastAsia="Palatino Linotype" w:hAnsi="Palatino Linotype" w:cs="Palatino Linotype"/>
        </w:rPr>
        <w:t xml:space="preserve">sujeto obligado, para dar cumplimiento a la presente resolución, contengan datos que deban ser clasificados, el </w:t>
      </w:r>
      <w:r w:rsidRPr="005303DA">
        <w:rPr>
          <w:rFonts w:ascii="Palatino Linotype" w:eastAsia="Palatino Linotype" w:hAnsi="Palatino Linotype" w:cs="Palatino Linotype"/>
          <w:b/>
        </w:rPr>
        <w:t>Sujeto Obligado</w:t>
      </w:r>
      <w:r w:rsidRPr="005303DA">
        <w:rPr>
          <w:rFonts w:ascii="Palatino Linotype" w:eastAsia="Palatino Linotype" w:hAnsi="Palatino Linotype" w:cs="Palatino Linotype"/>
        </w:rPr>
        <w:t xml:space="preserve"> deberá hacer la elaboración de la versión pública de tales documentos a fin de satisfacer el derecho de acceso a la información pública del recurrente sin menoscabo al derecho a la protección de los datos personales de terceros.</w:t>
      </w:r>
    </w:p>
    <w:p w14:paraId="2D2EF80C" w14:textId="77777777" w:rsidR="00C73F76" w:rsidRPr="005303DA" w:rsidRDefault="00C73F76">
      <w:pPr>
        <w:spacing w:line="360" w:lineRule="auto"/>
        <w:jc w:val="both"/>
        <w:rPr>
          <w:rFonts w:ascii="Palatino Linotype" w:eastAsia="Palatino Linotype" w:hAnsi="Palatino Linotype" w:cs="Palatino Linotype"/>
        </w:rPr>
      </w:pPr>
    </w:p>
    <w:p w14:paraId="7DEEC071" w14:textId="77777777" w:rsidR="00C73F76" w:rsidRPr="005303DA" w:rsidRDefault="00A3209A">
      <w:pPr>
        <w:spacing w:line="360" w:lineRule="auto"/>
        <w:jc w:val="both"/>
        <w:rPr>
          <w:rFonts w:ascii="Palatino Linotype" w:eastAsia="Palatino Linotype" w:hAnsi="Palatino Linotype" w:cs="Palatino Linotype"/>
        </w:rPr>
      </w:pPr>
      <w:r w:rsidRPr="005303DA">
        <w:rPr>
          <w:rFonts w:ascii="Palatino Linotype" w:eastAsia="Palatino Linotype" w:hAnsi="Palatino Linotype" w:cs="Palatino Linotype"/>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4B59B852" w14:textId="77777777" w:rsidR="00C73F76" w:rsidRPr="005303DA" w:rsidRDefault="00C73F76">
      <w:pPr>
        <w:spacing w:line="360" w:lineRule="auto"/>
        <w:jc w:val="both"/>
        <w:rPr>
          <w:rFonts w:ascii="Palatino Linotype" w:eastAsia="Palatino Linotype" w:hAnsi="Palatino Linotype" w:cs="Palatino Linotype"/>
        </w:rPr>
      </w:pPr>
    </w:p>
    <w:p w14:paraId="4C00F2A3" w14:textId="77777777" w:rsidR="00C73F76" w:rsidRPr="005303DA" w:rsidRDefault="00A3209A">
      <w:pPr>
        <w:spacing w:line="276" w:lineRule="auto"/>
        <w:ind w:left="567" w:right="616"/>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w:t>
      </w:r>
      <w:r w:rsidRPr="005303DA">
        <w:rPr>
          <w:rFonts w:ascii="Palatino Linotype" w:eastAsia="Palatino Linotype" w:hAnsi="Palatino Linotype" w:cs="Palatino Linotype"/>
          <w:b/>
          <w:i/>
          <w:sz w:val="22"/>
          <w:szCs w:val="22"/>
        </w:rPr>
        <w:t>Artículo 3</w:t>
      </w:r>
      <w:r w:rsidRPr="005303DA">
        <w:rPr>
          <w:rFonts w:ascii="Palatino Linotype" w:eastAsia="Palatino Linotype" w:hAnsi="Palatino Linotype" w:cs="Palatino Linotype"/>
          <w:i/>
          <w:sz w:val="22"/>
          <w:szCs w:val="22"/>
        </w:rPr>
        <w:t>. Para los efectos de la presente Ley se entenderá por:</w:t>
      </w:r>
    </w:p>
    <w:p w14:paraId="5B6930AE" w14:textId="77777777" w:rsidR="00C73F76" w:rsidRPr="005303DA" w:rsidRDefault="00A3209A">
      <w:pPr>
        <w:spacing w:line="276" w:lineRule="auto"/>
        <w:ind w:left="567" w:right="616"/>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lastRenderedPageBreak/>
        <w:t>[…]</w:t>
      </w:r>
    </w:p>
    <w:p w14:paraId="6D7D5867" w14:textId="77777777" w:rsidR="00C73F76" w:rsidRPr="005303DA" w:rsidRDefault="00A3209A">
      <w:pPr>
        <w:spacing w:line="276" w:lineRule="auto"/>
        <w:ind w:left="567" w:right="616"/>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b/>
          <w:i/>
          <w:sz w:val="22"/>
          <w:szCs w:val="22"/>
        </w:rPr>
        <w:t>IX. Datos personales</w:t>
      </w:r>
      <w:r w:rsidRPr="005303DA">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7CB55569" w14:textId="77777777" w:rsidR="00C73F76" w:rsidRPr="005303DA" w:rsidRDefault="00A3209A">
      <w:pPr>
        <w:spacing w:line="276" w:lineRule="auto"/>
        <w:ind w:left="567" w:right="616"/>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b/>
          <w:i/>
          <w:sz w:val="22"/>
          <w:szCs w:val="22"/>
        </w:rPr>
        <w:t>XX. Información clasificada</w:t>
      </w:r>
      <w:r w:rsidRPr="005303DA">
        <w:rPr>
          <w:rFonts w:ascii="Palatino Linotype" w:eastAsia="Palatino Linotype" w:hAnsi="Palatino Linotype" w:cs="Palatino Linotype"/>
          <w:i/>
          <w:sz w:val="22"/>
          <w:szCs w:val="22"/>
        </w:rPr>
        <w:t>: Aquella considerada por la presente Ley como reservada o confidencial;</w:t>
      </w:r>
    </w:p>
    <w:p w14:paraId="539A8FDC" w14:textId="77777777" w:rsidR="00C73F76" w:rsidRPr="005303DA" w:rsidRDefault="00A3209A">
      <w:pPr>
        <w:spacing w:line="276" w:lineRule="auto"/>
        <w:ind w:left="567" w:right="616"/>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b/>
          <w:i/>
          <w:sz w:val="22"/>
          <w:szCs w:val="22"/>
        </w:rPr>
        <w:t xml:space="preserve">XXI. Información confidencial: </w:t>
      </w:r>
      <w:r w:rsidRPr="005303DA">
        <w:rPr>
          <w:rFonts w:ascii="Palatino Linotype" w:eastAsia="Palatino Linotype" w:hAnsi="Palatino Linotype" w:cs="Palatino Linotype"/>
          <w:i/>
          <w:sz w:val="22"/>
          <w:szCs w:val="22"/>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B8DC85B" w14:textId="77777777" w:rsidR="00C73F76" w:rsidRPr="005303DA" w:rsidRDefault="00A3209A">
      <w:pPr>
        <w:spacing w:line="276" w:lineRule="auto"/>
        <w:ind w:left="567" w:right="616"/>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b/>
          <w:i/>
          <w:sz w:val="22"/>
          <w:szCs w:val="22"/>
        </w:rPr>
        <w:t>XLV. Versión pública:</w:t>
      </w:r>
      <w:r w:rsidRPr="005303DA">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394C384E" w14:textId="77777777" w:rsidR="00C73F76" w:rsidRPr="005303DA" w:rsidRDefault="00A3209A">
      <w:pPr>
        <w:spacing w:line="276" w:lineRule="auto"/>
        <w:ind w:left="567" w:right="616"/>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w:t>
      </w:r>
    </w:p>
    <w:p w14:paraId="3C18DBE2" w14:textId="77777777" w:rsidR="00C73F76" w:rsidRPr="005303DA" w:rsidRDefault="00A3209A">
      <w:pPr>
        <w:spacing w:line="276" w:lineRule="auto"/>
        <w:ind w:left="567" w:right="616"/>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b/>
          <w:i/>
          <w:sz w:val="22"/>
          <w:szCs w:val="22"/>
        </w:rPr>
        <w:t>Artículo 91.</w:t>
      </w:r>
      <w:r w:rsidRPr="005303DA">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20B834E3" w14:textId="77777777" w:rsidR="00C73F76" w:rsidRPr="005303DA" w:rsidRDefault="00A3209A">
      <w:pPr>
        <w:spacing w:line="276" w:lineRule="auto"/>
        <w:ind w:left="567" w:right="616"/>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b/>
          <w:i/>
          <w:sz w:val="22"/>
          <w:szCs w:val="22"/>
        </w:rPr>
        <w:t>Artículo 132.</w:t>
      </w:r>
      <w:r w:rsidRPr="005303DA">
        <w:rPr>
          <w:rFonts w:ascii="Palatino Linotype" w:eastAsia="Palatino Linotype" w:hAnsi="Palatino Linotype" w:cs="Palatino Linotype"/>
          <w:i/>
          <w:sz w:val="22"/>
          <w:szCs w:val="22"/>
        </w:rPr>
        <w:t xml:space="preserve"> La clasificación de la información se llevará a cabo en el momento en que:</w:t>
      </w:r>
    </w:p>
    <w:p w14:paraId="55D19C64" w14:textId="77777777" w:rsidR="00C73F76" w:rsidRPr="005303DA" w:rsidRDefault="00A3209A">
      <w:pPr>
        <w:spacing w:line="276" w:lineRule="auto"/>
        <w:ind w:left="567" w:right="616"/>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b/>
          <w:i/>
          <w:sz w:val="22"/>
          <w:szCs w:val="22"/>
        </w:rPr>
        <w:t>I</w:t>
      </w:r>
      <w:r w:rsidRPr="005303DA">
        <w:rPr>
          <w:rFonts w:ascii="Palatino Linotype" w:eastAsia="Palatino Linotype" w:hAnsi="Palatino Linotype" w:cs="Palatino Linotype"/>
          <w:i/>
          <w:sz w:val="22"/>
          <w:szCs w:val="22"/>
        </w:rPr>
        <w:t>. Se reciba una solicitud de acceso a la información;</w:t>
      </w:r>
    </w:p>
    <w:p w14:paraId="65697D72" w14:textId="77777777" w:rsidR="00C73F76" w:rsidRPr="005303DA" w:rsidRDefault="00A3209A">
      <w:pPr>
        <w:spacing w:line="276" w:lineRule="auto"/>
        <w:ind w:left="567" w:right="616"/>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b/>
          <w:i/>
          <w:sz w:val="22"/>
          <w:szCs w:val="22"/>
        </w:rPr>
        <w:t>II.</w:t>
      </w:r>
      <w:r w:rsidRPr="005303DA">
        <w:rPr>
          <w:rFonts w:ascii="Palatino Linotype" w:eastAsia="Palatino Linotype" w:hAnsi="Palatino Linotype" w:cs="Palatino Linotype"/>
          <w:i/>
          <w:sz w:val="22"/>
          <w:szCs w:val="22"/>
        </w:rPr>
        <w:t xml:space="preserve"> Se determine mediante resolución de autoridad competente; o</w:t>
      </w:r>
    </w:p>
    <w:p w14:paraId="1AFE6571" w14:textId="77777777" w:rsidR="00C73F76" w:rsidRPr="005303DA" w:rsidRDefault="00A3209A">
      <w:pPr>
        <w:spacing w:line="276" w:lineRule="auto"/>
        <w:ind w:left="567" w:right="616"/>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b/>
          <w:i/>
          <w:sz w:val="22"/>
          <w:szCs w:val="22"/>
        </w:rPr>
        <w:t>III.</w:t>
      </w:r>
      <w:r w:rsidRPr="005303DA">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2C867086" w14:textId="77777777" w:rsidR="00C73F76" w:rsidRPr="005303DA" w:rsidRDefault="00A3209A">
      <w:pPr>
        <w:spacing w:line="276" w:lineRule="auto"/>
        <w:ind w:left="567" w:right="616"/>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w:t>
      </w:r>
    </w:p>
    <w:p w14:paraId="3C97A1AB" w14:textId="77777777" w:rsidR="00C73F76" w:rsidRPr="005303DA" w:rsidRDefault="00A3209A">
      <w:pPr>
        <w:spacing w:line="276" w:lineRule="auto"/>
        <w:ind w:left="567" w:right="616"/>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b/>
          <w:i/>
          <w:sz w:val="22"/>
          <w:szCs w:val="22"/>
        </w:rPr>
        <w:t>Artículo 143</w:t>
      </w:r>
      <w:r w:rsidRPr="005303DA">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2021E08F" w14:textId="77777777" w:rsidR="00C73F76" w:rsidRPr="005303DA" w:rsidRDefault="00A3209A">
      <w:pPr>
        <w:spacing w:line="276" w:lineRule="auto"/>
        <w:ind w:left="567" w:right="616"/>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b/>
          <w:i/>
          <w:sz w:val="22"/>
          <w:szCs w:val="22"/>
        </w:rPr>
        <w:t>I.</w:t>
      </w:r>
      <w:r w:rsidRPr="005303DA">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4EB093B5" w14:textId="77777777" w:rsidR="00C73F76" w:rsidRPr="005303DA" w:rsidRDefault="00A3209A">
      <w:pPr>
        <w:spacing w:line="276" w:lineRule="auto"/>
        <w:ind w:left="567" w:right="616"/>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b/>
          <w:i/>
          <w:sz w:val="22"/>
          <w:szCs w:val="22"/>
        </w:rPr>
        <w:t>II.</w:t>
      </w:r>
      <w:r w:rsidRPr="005303DA">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671F64B6" w14:textId="77777777" w:rsidR="00C73F76" w:rsidRPr="005303DA" w:rsidRDefault="00A3209A">
      <w:pPr>
        <w:spacing w:line="276" w:lineRule="auto"/>
        <w:ind w:left="567" w:right="616"/>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b/>
          <w:i/>
          <w:sz w:val="22"/>
          <w:szCs w:val="22"/>
        </w:rPr>
        <w:t>III.</w:t>
      </w:r>
      <w:r w:rsidRPr="005303DA">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14:paraId="3A6791C7" w14:textId="77777777" w:rsidR="00C73F76" w:rsidRPr="005303DA" w:rsidRDefault="00A3209A">
      <w:pPr>
        <w:spacing w:line="276" w:lineRule="auto"/>
        <w:ind w:left="567" w:right="616"/>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32505C35" w14:textId="77777777" w:rsidR="00C73F76" w:rsidRPr="005303DA" w:rsidRDefault="00A3209A">
      <w:pPr>
        <w:spacing w:line="276" w:lineRule="auto"/>
        <w:ind w:left="567" w:right="616"/>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lastRenderedPageBreak/>
        <w:t>No se considerará confidencial la información que se encuentre en los registros públicos o en fuentes de acceso público, ni tampoco la que sea considerada por la presente ley como información pública.”</w:t>
      </w:r>
    </w:p>
    <w:p w14:paraId="4FEE19B8" w14:textId="77777777" w:rsidR="00C73F76" w:rsidRPr="005303DA" w:rsidRDefault="00C73F76">
      <w:pPr>
        <w:spacing w:line="276" w:lineRule="auto"/>
        <w:ind w:left="567" w:right="616"/>
        <w:jc w:val="both"/>
        <w:rPr>
          <w:rFonts w:ascii="Palatino Linotype" w:eastAsia="Palatino Linotype" w:hAnsi="Palatino Linotype" w:cs="Palatino Linotype"/>
          <w:i/>
          <w:sz w:val="22"/>
          <w:szCs w:val="22"/>
        </w:rPr>
      </w:pPr>
    </w:p>
    <w:p w14:paraId="7C5D9815" w14:textId="77777777" w:rsidR="00C73F76" w:rsidRPr="005303DA" w:rsidRDefault="00A3209A">
      <w:pPr>
        <w:spacing w:line="360" w:lineRule="auto"/>
        <w:jc w:val="both"/>
        <w:rPr>
          <w:rFonts w:ascii="Palatino Linotype" w:eastAsia="Palatino Linotype" w:hAnsi="Palatino Linotype" w:cs="Palatino Linotype"/>
        </w:rPr>
      </w:pPr>
      <w:r w:rsidRPr="005303DA">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DA06194" w14:textId="77777777" w:rsidR="00C73F76" w:rsidRPr="005303DA" w:rsidRDefault="00C73F76">
      <w:pPr>
        <w:spacing w:line="360" w:lineRule="auto"/>
        <w:jc w:val="both"/>
        <w:rPr>
          <w:rFonts w:ascii="Palatino Linotype" w:eastAsia="Palatino Linotype" w:hAnsi="Palatino Linotype" w:cs="Palatino Linotype"/>
        </w:rPr>
      </w:pPr>
    </w:p>
    <w:p w14:paraId="7CCC3FA8" w14:textId="77777777" w:rsidR="00C73F76" w:rsidRPr="005303DA" w:rsidRDefault="00A3209A">
      <w:pPr>
        <w:spacing w:line="360" w:lineRule="auto"/>
        <w:jc w:val="both"/>
        <w:rPr>
          <w:rFonts w:ascii="Palatino Linotype" w:eastAsia="Palatino Linotype" w:hAnsi="Palatino Linotype" w:cs="Palatino Linotype"/>
        </w:rPr>
      </w:pPr>
      <w:r w:rsidRPr="005303DA">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42B30884" w14:textId="77777777" w:rsidR="00C73F76" w:rsidRPr="005303DA" w:rsidRDefault="00C73F76">
      <w:pPr>
        <w:spacing w:line="360" w:lineRule="auto"/>
        <w:jc w:val="both"/>
        <w:rPr>
          <w:rFonts w:ascii="Palatino Linotype" w:eastAsia="Palatino Linotype" w:hAnsi="Palatino Linotype" w:cs="Palatino Linotype"/>
        </w:rPr>
      </w:pPr>
    </w:p>
    <w:p w14:paraId="695A8CC9" w14:textId="77777777" w:rsidR="00C73F76" w:rsidRPr="005303DA" w:rsidRDefault="00A3209A">
      <w:pPr>
        <w:spacing w:line="276" w:lineRule="auto"/>
        <w:ind w:left="567" w:right="616"/>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b/>
          <w:i/>
          <w:sz w:val="22"/>
          <w:szCs w:val="22"/>
        </w:rPr>
        <w:t>“Quincuagésimo sexto</w:t>
      </w:r>
      <w:r w:rsidRPr="005303DA">
        <w:rPr>
          <w:rFonts w:ascii="Palatino Linotype" w:eastAsia="Palatino Linotype" w:hAnsi="Palatino Linotype" w:cs="Palatino Linotype"/>
          <w:i/>
          <w:sz w:val="22"/>
          <w:szCs w:val="22"/>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51D7FD3E" w14:textId="77777777" w:rsidR="00C73F76" w:rsidRPr="005303DA" w:rsidRDefault="00A3209A">
      <w:pPr>
        <w:spacing w:line="276" w:lineRule="auto"/>
        <w:ind w:left="567" w:right="616"/>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b/>
          <w:i/>
          <w:sz w:val="22"/>
          <w:szCs w:val="22"/>
        </w:rPr>
        <w:t>Quincuagésimo séptimo</w:t>
      </w:r>
      <w:r w:rsidRPr="005303DA">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661B27E3" w14:textId="77777777" w:rsidR="00C73F76" w:rsidRPr="005303DA" w:rsidRDefault="00A3209A">
      <w:pPr>
        <w:spacing w:line="276" w:lineRule="auto"/>
        <w:ind w:left="567" w:right="616"/>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b/>
          <w:i/>
          <w:sz w:val="22"/>
          <w:szCs w:val="22"/>
        </w:rPr>
        <w:t>I.</w:t>
      </w:r>
      <w:r w:rsidRPr="005303DA">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3AD60CAD" w14:textId="77777777" w:rsidR="00C73F76" w:rsidRPr="005303DA" w:rsidRDefault="00A3209A">
      <w:pPr>
        <w:spacing w:line="276" w:lineRule="auto"/>
        <w:ind w:left="567" w:right="616"/>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b/>
          <w:i/>
          <w:sz w:val="22"/>
          <w:szCs w:val="22"/>
        </w:rPr>
        <w:t>II.</w:t>
      </w:r>
      <w:r w:rsidRPr="005303DA">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14:paraId="40B12130" w14:textId="77777777" w:rsidR="00C73F76" w:rsidRPr="005303DA" w:rsidRDefault="00A3209A">
      <w:pPr>
        <w:spacing w:line="276" w:lineRule="auto"/>
        <w:ind w:left="567" w:right="616"/>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b/>
          <w:i/>
          <w:sz w:val="22"/>
          <w:szCs w:val="22"/>
        </w:rPr>
        <w:lastRenderedPageBreak/>
        <w:t>III.</w:t>
      </w:r>
      <w:r w:rsidRPr="005303DA">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66530E32" w14:textId="77777777" w:rsidR="00C73F76" w:rsidRPr="005303DA" w:rsidRDefault="00A3209A">
      <w:pPr>
        <w:spacing w:line="276" w:lineRule="auto"/>
        <w:ind w:left="567" w:right="616"/>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i/>
          <w:sz w:val="22"/>
          <w:szCs w:val="22"/>
        </w:rPr>
        <w:t xml:space="preserve">Lo anterior, siempre y cuando no se acredite alguna causal de clasificación, prevista en las leyes o en los tratados </w:t>
      </w:r>
      <w:proofErr w:type="gramStart"/>
      <w:r w:rsidRPr="005303DA">
        <w:rPr>
          <w:rFonts w:ascii="Palatino Linotype" w:eastAsia="Palatino Linotype" w:hAnsi="Palatino Linotype" w:cs="Palatino Linotype"/>
          <w:i/>
          <w:sz w:val="22"/>
          <w:szCs w:val="22"/>
        </w:rPr>
        <w:t>internaciones suscritos</w:t>
      </w:r>
      <w:proofErr w:type="gramEnd"/>
      <w:r w:rsidRPr="005303DA">
        <w:rPr>
          <w:rFonts w:ascii="Palatino Linotype" w:eastAsia="Palatino Linotype" w:hAnsi="Palatino Linotype" w:cs="Palatino Linotype"/>
          <w:i/>
          <w:sz w:val="22"/>
          <w:szCs w:val="22"/>
        </w:rPr>
        <w:t xml:space="preserve"> por el Estado mexicano. </w:t>
      </w:r>
    </w:p>
    <w:p w14:paraId="1B547340" w14:textId="77777777" w:rsidR="00C73F76" w:rsidRPr="005303DA" w:rsidRDefault="00A3209A">
      <w:pPr>
        <w:spacing w:line="276" w:lineRule="auto"/>
        <w:ind w:left="567" w:right="616"/>
        <w:jc w:val="both"/>
        <w:rPr>
          <w:rFonts w:ascii="Palatino Linotype" w:eastAsia="Palatino Linotype" w:hAnsi="Palatino Linotype" w:cs="Palatino Linotype"/>
          <w:i/>
          <w:sz w:val="22"/>
          <w:szCs w:val="22"/>
        </w:rPr>
      </w:pPr>
      <w:r w:rsidRPr="005303DA">
        <w:rPr>
          <w:rFonts w:ascii="Palatino Linotype" w:eastAsia="Palatino Linotype" w:hAnsi="Palatino Linotype" w:cs="Palatino Linotype"/>
          <w:b/>
          <w:i/>
          <w:sz w:val="22"/>
          <w:szCs w:val="22"/>
        </w:rPr>
        <w:t>Quincuagésimo octavo</w:t>
      </w:r>
      <w:r w:rsidRPr="005303DA">
        <w:rPr>
          <w:rFonts w:ascii="Palatino Linotype" w:eastAsia="Palatino Linotype" w:hAnsi="Palatino Linotype" w:cs="Palatino Linotype"/>
          <w:i/>
          <w:sz w:val="22"/>
          <w:szCs w:val="22"/>
        </w:rPr>
        <w:t>. Los sujetos obligados garantizarán que los sistemas o medios empleados para eliminar la información en las versiones públicas no permitan la recuperación o visualización de la misma.”</w:t>
      </w:r>
    </w:p>
    <w:p w14:paraId="11D624FC" w14:textId="77777777" w:rsidR="00C73F76" w:rsidRPr="005303DA" w:rsidRDefault="00C73F76">
      <w:pPr>
        <w:spacing w:line="360" w:lineRule="auto"/>
        <w:jc w:val="both"/>
        <w:rPr>
          <w:rFonts w:ascii="Palatino Linotype" w:eastAsia="Palatino Linotype" w:hAnsi="Palatino Linotype" w:cs="Palatino Linotype"/>
        </w:rPr>
      </w:pPr>
    </w:p>
    <w:p w14:paraId="5F559D01" w14:textId="77777777" w:rsidR="00C73F76" w:rsidRPr="005303DA" w:rsidRDefault="00A3209A">
      <w:pPr>
        <w:spacing w:line="360" w:lineRule="auto"/>
        <w:jc w:val="both"/>
        <w:rPr>
          <w:rFonts w:ascii="Palatino Linotype" w:eastAsia="Palatino Linotype" w:hAnsi="Palatino Linotype" w:cs="Palatino Linotype"/>
        </w:rPr>
      </w:pPr>
      <w:r w:rsidRPr="005303DA">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5303DA">
        <w:rPr>
          <w:rFonts w:ascii="Palatino Linotype" w:eastAsia="Palatino Linotype" w:hAnsi="Palatino Linotype" w:cs="Palatino Linotype"/>
          <w:b/>
        </w:rPr>
        <w:t>Sujeto Obligado</w:t>
      </w:r>
      <w:r w:rsidRPr="005303DA">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727517D0" w14:textId="77777777" w:rsidR="00C73F76" w:rsidRPr="005303DA" w:rsidRDefault="00A3209A">
      <w:pPr>
        <w:spacing w:line="360" w:lineRule="auto"/>
        <w:jc w:val="both"/>
        <w:rPr>
          <w:rFonts w:ascii="Palatino Linotype" w:eastAsia="Palatino Linotype" w:hAnsi="Palatino Linotype" w:cs="Palatino Linotype"/>
        </w:rPr>
      </w:pPr>
      <w:r w:rsidRPr="005303DA">
        <w:rPr>
          <w:rFonts w:ascii="Palatino Linotype" w:eastAsia="Palatino Linotype" w:hAnsi="Palatino Linotype" w:cs="Palatino Linotype"/>
        </w:rPr>
        <w:t>En relación directa con ello, los Lineamientos en estudio establecen los formatos para la clasificación parcial y total de los documentos, que atienden a lo siguiente:</w:t>
      </w:r>
    </w:p>
    <w:tbl>
      <w:tblPr>
        <w:tblStyle w:val="af2"/>
        <w:tblW w:w="8828"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3421"/>
        <w:gridCol w:w="968"/>
        <w:gridCol w:w="3446"/>
      </w:tblGrid>
      <w:tr w:rsidR="005303DA" w:rsidRPr="005303DA" w14:paraId="0AA70108" w14:textId="77777777">
        <w:tc>
          <w:tcPr>
            <w:tcW w:w="4414" w:type="dxa"/>
            <w:gridSpan w:val="2"/>
          </w:tcPr>
          <w:p w14:paraId="111F6859" w14:textId="77777777" w:rsidR="00C73F76" w:rsidRPr="005303DA" w:rsidRDefault="00A3209A">
            <w:pPr>
              <w:jc w:val="center"/>
              <w:rPr>
                <w:rFonts w:ascii="Palatino Linotype" w:eastAsia="Palatino Linotype" w:hAnsi="Palatino Linotype" w:cs="Palatino Linotype"/>
                <w:sz w:val="20"/>
                <w:szCs w:val="20"/>
              </w:rPr>
            </w:pPr>
            <w:r w:rsidRPr="005303DA">
              <w:rPr>
                <w:rFonts w:ascii="Palatino Linotype" w:eastAsia="Palatino Linotype" w:hAnsi="Palatino Linotype" w:cs="Palatino Linotype"/>
                <w:sz w:val="20"/>
                <w:szCs w:val="20"/>
              </w:rPr>
              <w:t>Parcial</w:t>
            </w:r>
          </w:p>
        </w:tc>
        <w:tc>
          <w:tcPr>
            <w:tcW w:w="4414" w:type="dxa"/>
            <w:gridSpan w:val="2"/>
          </w:tcPr>
          <w:p w14:paraId="7CF2D374" w14:textId="77777777" w:rsidR="00C73F76" w:rsidRPr="005303DA" w:rsidRDefault="00A3209A">
            <w:pPr>
              <w:jc w:val="center"/>
              <w:rPr>
                <w:rFonts w:ascii="Palatino Linotype" w:eastAsia="Palatino Linotype" w:hAnsi="Palatino Linotype" w:cs="Palatino Linotype"/>
                <w:sz w:val="20"/>
                <w:szCs w:val="20"/>
              </w:rPr>
            </w:pPr>
            <w:r w:rsidRPr="005303DA">
              <w:rPr>
                <w:rFonts w:ascii="Palatino Linotype" w:eastAsia="Palatino Linotype" w:hAnsi="Palatino Linotype" w:cs="Palatino Linotype"/>
                <w:sz w:val="20"/>
                <w:szCs w:val="20"/>
              </w:rPr>
              <w:t>Total</w:t>
            </w:r>
          </w:p>
        </w:tc>
      </w:tr>
      <w:tr w:rsidR="005303DA" w:rsidRPr="005303DA" w14:paraId="325538DC" w14:textId="77777777">
        <w:tc>
          <w:tcPr>
            <w:tcW w:w="993" w:type="dxa"/>
          </w:tcPr>
          <w:p w14:paraId="43DF34FF" w14:textId="77777777" w:rsidR="00C73F76" w:rsidRPr="005303DA" w:rsidRDefault="00A3209A">
            <w:pPr>
              <w:jc w:val="center"/>
              <w:rPr>
                <w:rFonts w:ascii="Palatino Linotype" w:eastAsia="Palatino Linotype" w:hAnsi="Palatino Linotype" w:cs="Palatino Linotype"/>
                <w:sz w:val="20"/>
                <w:szCs w:val="20"/>
              </w:rPr>
            </w:pPr>
            <w:r w:rsidRPr="005303DA">
              <w:rPr>
                <w:rFonts w:ascii="Palatino Linotype" w:eastAsia="Palatino Linotype" w:hAnsi="Palatino Linotype" w:cs="Palatino Linotype"/>
                <w:sz w:val="20"/>
                <w:szCs w:val="20"/>
              </w:rPr>
              <w:t>Concepto</w:t>
            </w:r>
          </w:p>
        </w:tc>
        <w:tc>
          <w:tcPr>
            <w:tcW w:w="3421" w:type="dxa"/>
          </w:tcPr>
          <w:p w14:paraId="6500F11A" w14:textId="77777777" w:rsidR="00C73F76" w:rsidRPr="005303DA" w:rsidRDefault="00A3209A">
            <w:pPr>
              <w:jc w:val="center"/>
              <w:rPr>
                <w:rFonts w:ascii="Palatino Linotype" w:eastAsia="Palatino Linotype" w:hAnsi="Palatino Linotype" w:cs="Palatino Linotype"/>
                <w:b/>
                <w:sz w:val="20"/>
                <w:szCs w:val="20"/>
              </w:rPr>
            </w:pPr>
            <w:r w:rsidRPr="005303DA">
              <w:rPr>
                <w:rFonts w:ascii="Palatino Linotype" w:eastAsia="Palatino Linotype" w:hAnsi="Palatino Linotype" w:cs="Palatino Linotype"/>
                <w:b/>
                <w:sz w:val="20"/>
                <w:szCs w:val="20"/>
              </w:rPr>
              <w:t>Dónde</w:t>
            </w:r>
          </w:p>
        </w:tc>
        <w:tc>
          <w:tcPr>
            <w:tcW w:w="968" w:type="dxa"/>
          </w:tcPr>
          <w:p w14:paraId="702E63CF" w14:textId="77777777" w:rsidR="00C73F76" w:rsidRPr="005303DA" w:rsidRDefault="00A3209A">
            <w:pPr>
              <w:jc w:val="center"/>
              <w:rPr>
                <w:rFonts w:ascii="Palatino Linotype" w:eastAsia="Palatino Linotype" w:hAnsi="Palatino Linotype" w:cs="Palatino Linotype"/>
                <w:b/>
                <w:sz w:val="20"/>
                <w:szCs w:val="20"/>
              </w:rPr>
            </w:pPr>
            <w:r w:rsidRPr="005303DA">
              <w:rPr>
                <w:rFonts w:ascii="Palatino Linotype" w:eastAsia="Palatino Linotype" w:hAnsi="Palatino Linotype" w:cs="Palatino Linotype"/>
                <w:b/>
                <w:sz w:val="20"/>
                <w:szCs w:val="20"/>
              </w:rPr>
              <w:t>Concepto</w:t>
            </w:r>
          </w:p>
        </w:tc>
        <w:tc>
          <w:tcPr>
            <w:tcW w:w="3446" w:type="dxa"/>
          </w:tcPr>
          <w:p w14:paraId="3EB7F595" w14:textId="77777777" w:rsidR="00C73F76" w:rsidRPr="005303DA" w:rsidRDefault="00A3209A">
            <w:pPr>
              <w:jc w:val="center"/>
              <w:rPr>
                <w:rFonts w:ascii="Palatino Linotype" w:eastAsia="Palatino Linotype" w:hAnsi="Palatino Linotype" w:cs="Palatino Linotype"/>
                <w:b/>
                <w:sz w:val="20"/>
                <w:szCs w:val="20"/>
              </w:rPr>
            </w:pPr>
            <w:r w:rsidRPr="005303DA">
              <w:rPr>
                <w:rFonts w:ascii="Palatino Linotype" w:eastAsia="Palatino Linotype" w:hAnsi="Palatino Linotype" w:cs="Palatino Linotype"/>
                <w:b/>
                <w:sz w:val="20"/>
                <w:szCs w:val="20"/>
              </w:rPr>
              <w:t>Dónde</w:t>
            </w:r>
          </w:p>
        </w:tc>
      </w:tr>
      <w:tr w:rsidR="005303DA" w:rsidRPr="005303DA" w14:paraId="7DBA1F28" w14:textId="77777777">
        <w:tc>
          <w:tcPr>
            <w:tcW w:w="8828" w:type="dxa"/>
            <w:gridSpan w:val="4"/>
          </w:tcPr>
          <w:p w14:paraId="0A7320B3" w14:textId="77777777" w:rsidR="00C73F76" w:rsidRPr="005303DA" w:rsidRDefault="00A3209A">
            <w:pPr>
              <w:jc w:val="center"/>
              <w:rPr>
                <w:rFonts w:ascii="Palatino Linotype" w:eastAsia="Palatino Linotype" w:hAnsi="Palatino Linotype" w:cs="Palatino Linotype"/>
                <w:sz w:val="20"/>
                <w:szCs w:val="20"/>
              </w:rPr>
            </w:pPr>
            <w:r w:rsidRPr="005303DA">
              <w:rPr>
                <w:rFonts w:ascii="Palatino Linotype" w:eastAsia="Palatino Linotype" w:hAnsi="Palatino Linotype" w:cs="Palatino Linotype"/>
                <w:sz w:val="20"/>
                <w:szCs w:val="20"/>
              </w:rPr>
              <w:t>Sello oficial o logotipo del sujeto obligado</w:t>
            </w:r>
          </w:p>
        </w:tc>
      </w:tr>
      <w:tr w:rsidR="005303DA" w:rsidRPr="005303DA" w14:paraId="2C80B99A" w14:textId="77777777">
        <w:tc>
          <w:tcPr>
            <w:tcW w:w="993" w:type="dxa"/>
          </w:tcPr>
          <w:p w14:paraId="684A4135" w14:textId="77777777" w:rsidR="00C73F76" w:rsidRPr="005303DA" w:rsidRDefault="00A3209A">
            <w:pPr>
              <w:jc w:val="both"/>
              <w:rPr>
                <w:rFonts w:ascii="Palatino Linotype" w:eastAsia="Palatino Linotype" w:hAnsi="Palatino Linotype" w:cs="Palatino Linotype"/>
                <w:sz w:val="20"/>
                <w:szCs w:val="20"/>
              </w:rPr>
            </w:pPr>
            <w:r w:rsidRPr="005303DA">
              <w:rPr>
                <w:rFonts w:ascii="Palatino Linotype" w:eastAsia="Palatino Linotype" w:hAnsi="Palatino Linotype" w:cs="Palatino Linotype"/>
                <w:sz w:val="20"/>
                <w:szCs w:val="20"/>
              </w:rPr>
              <w:t>Fecha de clasificación</w:t>
            </w:r>
          </w:p>
        </w:tc>
        <w:tc>
          <w:tcPr>
            <w:tcW w:w="3421" w:type="dxa"/>
          </w:tcPr>
          <w:p w14:paraId="03B47BE1" w14:textId="77777777" w:rsidR="00C73F76" w:rsidRPr="005303DA" w:rsidRDefault="00A3209A">
            <w:pPr>
              <w:jc w:val="both"/>
              <w:rPr>
                <w:rFonts w:ascii="Palatino Linotype" w:eastAsia="Palatino Linotype" w:hAnsi="Palatino Linotype" w:cs="Palatino Linotype"/>
                <w:sz w:val="20"/>
                <w:szCs w:val="20"/>
              </w:rPr>
            </w:pPr>
            <w:r w:rsidRPr="005303DA">
              <w:rPr>
                <w:rFonts w:ascii="Palatino Linotype" w:eastAsia="Palatino Linotype" w:hAnsi="Palatino Linotype" w:cs="Palatino Linotype"/>
                <w:sz w:val="20"/>
                <w:szCs w:val="20"/>
              </w:rPr>
              <w:t>Se anotará la fecha en la que el Comité de Transparencia confirmó la clasificación del documento, en su caso.</w:t>
            </w:r>
          </w:p>
        </w:tc>
        <w:tc>
          <w:tcPr>
            <w:tcW w:w="968" w:type="dxa"/>
          </w:tcPr>
          <w:p w14:paraId="3E011040" w14:textId="77777777" w:rsidR="00C73F76" w:rsidRPr="005303DA" w:rsidRDefault="00A3209A">
            <w:pPr>
              <w:jc w:val="both"/>
              <w:rPr>
                <w:rFonts w:ascii="Palatino Linotype" w:eastAsia="Palatino Linotype" w:hAnsi="Palatino Linotype" w:cs="Palatino Linotype"/>
                <w:b/>
                <w:sz w:val="20"/>
                <w:szCs w:val="20"/>
              </w:rPr>
            </w:pPr>
            <w:r w:rsidRPr="005303DA">
              <w:rPr>
                <w:rFonts w:ascii="Palatino Linotype" w:eastAsia="Palatino Linotype" w:hAnsi="Palatino Linotype" w:cs="Palatino Linotype"/>
                <w:b/>
                <w:sz w:val="20"/>
                <w:szCs w:val="20"/>
              </w:rPr>
              <w:t>Fecha de clasificación</w:t>
            </w:r>
          </w:p>
        </w:tc>
        <w:tc>
          <w:tcPr>
            <w:tcW w:w="3446" w:type="dxa"/>
          </w:tcPr>
          <w:p w14:paraId="49D932DA" w14:textId="77777777" w:rsidR="00C73F76" w:rsidRPr="005303DA" w:rsidRDefault="00A3209A">
            <w:pPr>
              <w:jc w:val="both"/>
              <w:rPr>
                <w:rFonts w:ascii="Palatino Linotype" w:eastAsia="Palatino Linotype" w:hAnsi="Palatino Linotype" w:cs="Palatino Linotype"/>
                <w:sz w:val="20"/>
                <w:szCs w:val="20"/>
              </w:rPr>
            </w:pPr>
            <w:r w:rsidRPr="005303DA">
              <w:rPr>
                <w:rFonts w:ascii="Palatino Linotype" w:eastAsia="Palatino Linotype" w:hAnsi="Palatino Linotype" w:cs="Palatino Linotype"/>
                <w:sz w:val="20"/>
                <w:szCs w:val="20"/>
              </w:rPr>
              <w:t>Se anotará la fecha en la que el Comité de Transparencia confirmó la clasificación del documento, en su caso.</w:t>
            </w:r>
          </w:p>
        </w:tc>
      </w:tr>
      <w:tr w:rsidR="005303DA" w:rsidRPr="005303DA" w14:paraId="32797625" w14:textId="77777777">
        <w:tc>
          <w:tcPr>
            <w:tcW w:w="993" w:type="dxa"/>
          </w:tcPr>
          <w:p w14:paraId="615D0BB4" w14:textId="77777777" w:rsidR="00C73F76" w:rsidRPr="005303DA" w:rsidRDefault="00A3209A">
            <w:pPr>
              <w:jc w:val="both"/>
              <w:rPr>
                <w:rFonts w:ascii="Palatino Linotype" w:eastAsia="Palatino Linotype" w:hAnsi="Palatino Linotype" w:cs="Palatino Linotype"/>
                <w:sz w:val="20"/>
                <w:szCs w:val="20"/>
              </w:rPr>
            </w:pPr>
            <w:r w:rsidRPr="005303DA">
              <w:rPr>
                <w:rFonts w:ascii="Palatino Linotype" w:eastAsia="Palatino Linotype" w:hAnsi="Palatino Linotype" w:cs="Palatino Linotype"/>
                <w:sz w:val="20"/>
                <w:szCs w:val="20"/>
              </w:rPr>
              <w:t>Área</w:t>
            </w:r>
          </w:p>
        </w:tc>
        <w:tc>
          <w:tcPr>
            <w:tcW w:w="3421" w:type="dxa"/>
          </w:tcPr>
          <w:p w14:paraId="4996F286" w14:textId="77777777" w:rsidR="00C73F76" w:rsidRPr="005303DA" w:rsidRDefault="00A3209A">
            <w:pPr>
              <w:jc w:val="both"/>
              <w:rPr>
                <w:rFonts w:ascii="Palatino Linotype" w:eastAsia="Palatino Linotype" w:hAnsi="Palatino Linotype" w:cs="Palatino Linotype"/>
                <w:sz w:val="20"/>
                <w:szCs w:val="20"/>
              </w:rPr>
            </w:pPr>
            <w:r w:rsidRPr="005303DA">
              <w:rPr>
                <w:rFonts w:ascii="Palatino Linotype" w:eastAsia="Palatino Linotype" w:hAnsi="Palatino Linotype" w:cs="Palatino Linotype"/>
                <w:sz w:val="20"/>
                <w:szCs w:val="20"/>
              </w:rPr>
              <w:t>Se señalará el nombre del área del cual es titular quien clasifica.</w:t>
            </w:r>
          </w:p>
        </w:tc>
        <w:tc>
          <w:tcPr>
            <w:tcW w:w="968" w:type="dxa"/>
          </w:tcPr>
          <w:p w14:paraId="3EE2DB5E" w14:textId="77777777" w:rsidR="00C73F76" w:rsidRPr="005303DA" w:rsidRDefault="00A3209A">
            <w:pPr>
              <w:jc w:val="both"/>
              <w:rPr>
                <w:rFonts w:ascii="Palatino Linotype" w:eastAsia="Palatino Linotype" w:hAnsi="Palatino Linotype" w:cs="Palatino Linotype"/>
                <w:b/>
                <w:sz w:val="20"/>
                <w:szCs w:val="20"/>
              </w:rPr>
            </w:pPr>
            <w:r w:rsidRPr="005303DA">
              <w:rPr>
                <w:rFonts w:ascii="Palatino Linotype" w:eastAsia="Palatino Linotype" w:hAnsi="Palatino Linotype" w:cs="Palatino Linotype"/>
                <w:b/>
                <w:sz w:val="20"/>
                <w:szCs w:val="20"/>
              </w:rPr>
              <w:t>Área</w:t>
            </w:r>
          </w:p>
        </w:tc>
        <w:tc>
          <w:tcPr>
            <w:tcW w:w="3446" w:type="dxa"/>
          </w:tcPr>
          <w:p w14:paraId="20067313" w14:textId="77777777" w:rsidR="00C73F76" w:rsidRPr="005303DA" w:rsidRDefault="00A3209A">
            <w:pPr>
              <w:jc w:val="both"/>
              <w:rPr>
                <w:rFonts w:ascii="Palatino Linotype" w:eastAsia="Palatino Linotype" w:hAnsi="Palatino Linotype" w:cs="Palatino Linotype"/>
                <w:sz w:val="20"/>
                <w:szCs w:val="20"/>
              </w:rPr>
            </w:pPr>
            <w:r w:rsidRPr="005303DA">
              <w:rPr>
                <w:rFonts w:ascii="Palatino Linotype" w:eastAsia="Palatino Linotype" w:hAnsi="Palatino Linotype" w:cs="Palatino Linotype"/>
                <w:sz w:val="20"/>
                <w:szCs w:val="20"/>
              </w:rPr>
              <w:t>Se señalará el nombre del área de la cual es el titular quien clasifica.</w:t>
            </w:r>
          </w:p>
        </w:tc>
      </w:tr>
      <w:tr w:rsidR="005303DA" w:rsidRPr="005303DA" w14:paraId="25771049" w14:textId="77777777">
        <w:tc>
          <w:tcPr>
            <w:tcW w:w="993" w:type="dxa"/>
          </w:tcPr>
          <w:p w14:paraId="78B645E6" w14:textId="77777777" w:rsidR="00C73F76" w:rsidRPr="005303DA" w:rsidRDefault="00A3209A">
            <w:pPr>
              <w:jc w:val="both"/>
              <w:rPr>
                <w:rFonts w:ascii="Palatino Linotype" w:eastAsia="Palatino Linotype" w:hAnsi="Palatino Linotype" w:cs="Palatino Linotype"/>
                <w:sz w:val="20"/>
                <w:szCs w:val="20"/>
              </w:rPr>
            </w:pPr>
            <w:r w:rsidRPr="005303DA">
              <w:rPr>
                <w:rFonts w:ascii="Palatino Linotype" w:eastAsia="Palatino Linotype" w:hAnsi="Palatino Linotype" w:cs="Palatino Linotype"/>
                <w:sz w:val="20"/>
                <w:szCs w:val="20"/>
              </w:rPr>
              <w:lastRenderedPageBreak/>
              <w:t>Información reservada</w:t>
            </w:r>
          </w:p>
        </w:tc>
        <w:tc>
          <w:tcPr>
            <w:tcW w:w="3421" w:type="dxa"/>
          </w:tcPr>
          <w:p w14:paraId="03A48E4E" w14:textId="77777777" w:rsidR="00C73F76" w:rsidRPr="005303DA" w:rsidRDefault="00A3209A">
            <w:pPr>
              <w:jc w:val="both"/>
              <w:rPr>
                <w:rFonts w:ascii="Palatino Linotype" w:eastAsia="Palatino Linotype" w:hAnsi="Palatino Linotype" w:cs="Palatino Linotype"/>
                <w:sz w:val="20"/>
                <w:szCs w:val="20"/>
              </w:rPr>
            </w:pPr>
            <w:r w:rsidRPr="005303DA">
              <w:rPr>
                <w:rFonts w:ascii="Palatino Linotype" w:eastAsia="Palatino Linotype" w:hAnsi="Palatino Linotype" w:cs="Palatino Linotype"/>
                <w:sz w:val="20"/>
                <w:szCs w:val="20"/>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5AF402A7" w14:textId="77777777" w:rsidR="00C73F76" w:rsidRPr="005303DA" w:rsidRDefault="00A3209A">
            <w:pPr>
              <w:jc w:val="both"/>
              <w:rPr>
                <w:rFonts w:ascii="Palatino Linotype" w:eastAsia="Palatino Linotype" w:hAnsi="Palatino Linotype" w:cs="Palatino Linotype"/>
                <w:b/>
                <w:sz w:val="20"/>
                <w:szCs w:val="20"/>
              </w:rPr>
            </w:pPr>
            <w:r w:rsidRPr="005303DA">
              <w:rPr>
                <w:rFonts w:ascii="Palatino Linotype" w:eastAsia="Palatino Linotype" w:hAnsi="Palatino Linotype" w:cs="Palatino Linotype"/>
                <w:b/>
                <w:sz w:val="20"/>
                <w:szCs w:val="20"/>
              </w:rPr>
              <w:t>Reservado</w:t>
            </w:r>
          </w:p>
        </w:tc>
        <w:tc>
          <w:tcPr>
            <w:tcW w:w="3446" w:type="dxa"/>
          </w:tcPr>
          <w:p w14:paraId="5E16A2F9" w14:textId="77777777" w:rsidR="00C73F76" w:rsidRPr="005303DA" w:rsidRDefault="00A3209A">
            <w:pPr>
              <w:jc w:val="both"/>
              <w:rPr>
                <w:rFonts w:ascii="Palatino Linotype" w:eastAsia="Palatino Linotype" w:hAnsi="Palatino Linotype" w:cs="Palatino Linotype"/>
                <w:sz w:val="20"/>
                <w:szCs w:val="20"/>
              </w:rPr>
            </w:pPr>
            <w:r w:rsidRPr="005303DA">
              <w:rPr>
                <w:rFonts w:ascii="Palatino Linotype" w:eastAsia="Palatino Linotype" w:hAnsi="Palatino Linotype" w:cs="Palatino Linotype"/>
                <w:sz w:val="20"/>
                <w:szCs w:val="20"/>
              </w:rPr>
              <w:t>Leyenda de información RESERVADA.</w:t>
            </w:r>
          </w:p>
        </w:tc>
      </w:tr>
      <w:tr w:rsidR="005303DA" w:rsidRPr="005303DA" w14:paraId="6B449064" w14:textId="77777777">
        <w:tc>
          <w:tcPr>
            <w:tcW w:w="993" w:type="dxa"/>
          </w:tcPr>
          <w:p w14:paraId="63B89496" w14:textId="77777777" w:rsidR="00C73F76" w:rsidRPr="005303DA" w:rsidRDefault="00A3209A">
            <w:pPr>
              <w:jc w:val="both"/>
              <w:rPr>
                <w:rFonts w:ascii="Palatino Linotype" w:eastAsia="Palatino Linotype" w:hAnsi="Palatino Linotype" w:cs="Palatino Linotype"/>
                <w:sz w:val="20"/>
                <w:szCs w:val="20"/>
              </w:rPr>
            </w:pPr>
            <w:r w:rsidRPr="005303DA">
              <w:rPr>
                <w:rFonts w:ascii="Palatino Linotype" w:eastAsia="Palatino Linotype" w:hAnsi="Palatino Linotype" w:cs="Palatino Linotype"/>
                <w:sz w:val="20"/>
                <w:szCs w:val="20"/>
              </w:rPr>
              <w:t>Fundamento legal</w:t>
            </w:r>
          </w:p>
        </w:tc>
        <w:tc>
          <w:tcPr>
            <w:tcW w:w="3421" w:type="dxa"/>
          </w:tcPr>
          <w:p w14:paraId="3B29370D" w14:textId="77777777" w:rsidR="00C73F76" w:rsidRPr="005303DA" w:rsidRDefault="00A3209A">
            <w:pPr>
              <w:jc w:val="both"/>
              <w:rPr>
                <w:rFonts w:ascii="Palatino Linotype" w:eastAsia="Palatino Linotype" w:hAnsi="Palatino Linotype" w:cs="Palatino Linotype"/>
                <w:sz w:val="20"/>
                <w:szCs w:val="20"/>
              </w:rPr>
            </w:pPr>
            <w:r w:rsidRPr="005303DA">
              <w:rPr>
                <w:rFonts w:ascii="Palatino Linotype" w:eastAsia="Palatino Linotype" w:hAnsi="Palatino Linotype" w:cs="Palatino Linotype"/>
                <w:sz w:val="20"/>
                <w:szCs w:val="20"/>
              </w:rPr>
              <w:t>Se señalará el nombre del ordenamiento, el o los artículos, fracción(es), párrafo(s) con base en los cuales se sustente la reserva.</w:t>
            </w:r>
          </w:p>
        </w:tc>
        <w:tc>
          <w:tcPr>
            <w:tcW w:w="968" w:type="dxa"/>
          </w:tcPr>
          <w:p w14:paraId="3731D187" w14:textId="77777777" w:rsidR="00C73F76" w:rsidRPr="005303DA" w:rsidRDefault="00A3209A">
            <w:pPr>
              <w:jc w:val="both"/>
              <w:rPr>
                <w:rFonts w:ascii="Palatino Linotype" w:eastAsia="Palatino Linotype" w:hAnsi="Palatino Linotype" w:cs="Palatino Linotype"/>
                <w:b/>
                <w:sz w:val="20"/>
                <w:szCs w:val="20"/>
              </w:rPr>
            </w:pPr>
            <w:r w:rsidRPr="005303DA">
              <w:rPr>
                <w:rFonts w:ascii="Palatino Linotype" w:eastAsia="Palatino Linotype" w:hAnsi="Palatino Linotype" w:cs="Palatino Linotype"/>
                <w:b/>
                <w:sz w:val="20"/>
                <w:szCs w:val="20"/>
              </w:rPr>
              <w:t>Periodo de reserva</w:t>
            </w:r>
          </w:p>
        </w:tc>
        <w:tc>
          <w:tcPr>
            <w:tcW w:w="3446" w:type="dxa"/>
          </w:tcPr>
          <w:p w14:paraId="0D3FFFCA" w14:textId="77777777" w:rsidR="00C73F76" w:rsidRPr="005303DA" w:rsidRDefault="00A3209A">
            <w:pPr>
              <w:jc w:val="both"/>
              <w:rPr>
                <w:rFonts w:ascii="Palatino Linotype" w:eastAsia="Palatino Linotype" w:hAnsi="Palatino Linotype" w:cs="Palatino Linotype"/>
                <w:sz w:val="20"/>
                <w:szCs w:val="20"/>
              </w:rPr>
            </w:pPr>
            <w:r w:rsidRPr="005303DA">
              <w:rPr>
                <w:rFonts w:ascii="Palatino Linotype" w:eastAsia="Palatino Linotype" w:hAnsi="Palatino Linotype" w:cs="Palatino Linotype"/>
                <w:sz w:val="20"/>
                <w:szCs w:val="20"/>
              </w:rPr>
              <w:t>Se anotará el número de años o meses por los que se mantendrá el documento o las partes del mismo como reservado. Si el expediente no es reservado, sino confidencial, deberá tacharse este apartado.</w:t>
            </w:r>
          </w:p>
        </w:tc>
      </w:tr>
      <w:tr w:rsidR="005303DA" w:rsidRPr="005303DA" w14:paraId="180C2332" w14:textId="77777777">
        <w:tc>
          <w:tcPr>
            <w:tcW w:w="993" w:type="dxa"/>
          </w:tcPr>
          <w:p w14:paraId="40644C62" w14:textId="77777777" w:rsidR="00C73F76" w:rsidRPr="005303DA" w:rsidRDefault="00A3209A">
            <w:pPr>
              <w:jc w:val="both"/>
              <w:rPr>
                <w:rFonts w:ascii="Palatino Linotype" w:eastAsia="Palatino Linotype" w:hAnsi="Palatino Linotype" w:cs="Palatino Linotype"/>
                <w:sz w:val="20"/>
                <w:szCs w:val="20"/>
              </w:rPr>
            </w:pPr>
            <w:r w:rsidRPr="005303DA">
              <w:rPr>
                <w:rFonts w:ascii="Palatino Linotype" w:eastAsia="Palatino Linotype" w:hAnsi="Palatino Linotype" w:cs="Palatino Linotype"/>
                <w:sz w:val="20"/>
                <w:szCs w:val="20"/>
              </w:rPr>
              <w:t>Ampliación del periodo de reserva</w:t>
            </w:r>
          </w:p>
        </w:tc>
        <w:tc>
          <w:tcPr>
            <w:tcW w:w="3421" w:type="dxa"/>
          </w:tcPr>
          <w:p w14:paraId="62D30F69" w14:textId="77777777" w:rsidR="00C73F76" w:rsidRPr="005303DA" w:rsidRDefault="00A3209A">
            <w:pPr>
              <w:jc w:val="both"/>
              <w:rPr>
                <w:rFonts w:ascii="Palatino Linotype" w:eastAsia="Palatino Linotype" w:hAnsi="Palatino Linotype" w:cs="Palatino Linotype"/>
                <w:sz w:val="20"/>
                <w:szCs w:val="20"/>
              </w:rPr>
            </w:pPr>
            <w:r w:rsidRPr="005303DA">
              <w:rPr>
                <w:rFonts w:ascii="Palatino Linotype" w:eastAsia="Palatino Linotype" w:hAnsi="Palatino Linotype" w:cs="Palatino Linotype"/>
                <w:sz w:val="20"/>
                <w:szCs w:val="20"/>
              </w:rPr>
              <w:t>En caso de haber solicitado la ampliación del periodo de reserva originalmente establecido, se deberá anotar el número de años o meses por los que se amplía la reserva.</w:t>
            </w:r>
          </w:p>
        </w:tc>
        <w:tc>
          <w:tcPr>
            <w:tcW w:w="968" w:type="dxa"/>
          </w:tcPr>
          <w:p w14:paraId="560317BE" w14:textId="77777777" w:rsidR="00C73F76" w:rsidRPr="005303DA" w:rsidRDefault="00A3209A">
            <w:pPr>
              <w:jc w:val="both"/>
              <w:rPr>
                <w:rFonts w:ascii="Palatino Linotype" w:eastAsia="Palatino Linotype" w:hAnsi="Palatino Linotype" w:cs="Palatino Linotype"/>
                <w:b/>
                <w:sz w:val="20"/>
                <w:szCs w:val="20"/>
              </w:rPr>
            </w:pPr>
            <w:r w:rsidRPr="005303DA">
              <w:rPr>
                <w:rFonts w:ascii="Palatino Linotype" w:eastAsia="Palatino Linotype" w:hAnsi="Palatino Linotype" w:cs="Palatino Linotype"/>
                <w:b/>
                <w:sz w:val="20"/>
                <w:szCs w:val="20"/>
              </w:rPr>
              <w:t>Fundamento legal</w:t>
            </w:r>
          </w:p>
        </w:tc>
        <w:tc>
          <w:tcPr>
            <w:tcW w:w="3446" w:type="dxa"/>
          </w:tcPr>
          <w:p w14:paraId="4FB2C3BE" w14:textId="77777777" w:rsidR="00C73F76" w:rsidRPr="005303DA" w:rsidRDefault="00A3209A">
            <w:pPr>
              <w:jc w:val="both"/>
              <w:rPr>
                <w:rFonts w:ascii="Palatino Linotype" w:eastAsia="Palatino Linotype" w:hAnsi="Palatino Linotype" w:cs="Palatino Linotype"/>
                <w:sz w:val="20"/>
                <w:szCs w:val="20"/>
              </w:rPr>
            </w:pPr>
            <w:r w:rsidRPr="005303DA">
              <w:rPr>
                <w:rFonts w:ascii="Palatino Linotype" w:eastAsia="Palatino Linotype" w:hAnsi="Palatino Linotype" w:cs="Palatino Linotype"/>
                <w:sz w:val="20"/>
                <w:szCs w:val="20"/>
              </w:rPr>
              <w:t>Se señalará el nombre del o de los ordenamientos jurídicos, el o los artículos, fracción(es), párrafo(s) con base en los cuales se sustenta la reserva.</w:t>
            </w:r>
          </w:p>
        </w:tc>
      </w:tr>
      <w:tr w:rsidR="005303DA" w:rsidRPr="005303DA" w14:paraId="7505BFED" w14:textId="77777777">
        <w:tc>
          <w:tcPr>
            <w:tcW w:w="993" w:type="dxa"/>
          </w:tcPr>
          <w:p w14:paraId="24AF0078" w14:textId="77777777" w:rsidR="00C73F76" w:rsidRPr="005303DA" w:rsidRDefault="00A3209A">
            <w:pPr>
              <w:jc w:val="both"/>
              <w:rPr>
                <w:rFonts w:ascii="Palatino Linotype" w:eastAsia="Palatino Linotype" w:hAnsi="Palatino Linotype" w:cs="Palatino Linotype"/>
                <w:sz w:val="20"/>
                <w:szCs w:val="20"/>
              </w:rPr>
            </w:pPr>
            <w:r w:rsidRPr="005303DA">
              <w:rPr>
                <w:rFonts w:ascii="Palatino Linotype" w:eastAsia="Palatino Linotype" w:hAnsi="Palatino Linotype" w:cs="Palatino Linotype"/>
                <w:sz w:val="20"/>
                <w:szCs w:val="20"/>
              </w:rPr>
              <w:t>Confidencial</w:t>
            </w:r>
          </w:p>
        </w:tc>
        <w:tc>
          <w:tcPr>
            <w:tcW w:w="3421" w:type="dxa"/>
          </w:tcPr>
          <w:p w14:paraId="68B1C41F" w14:textId="77777777" w:rsidR="00C73F76" w:rsidRPr="005303DA" w:rsidRDefault="00A3209A">
            <w:pPr>
              <w:jc w:val="both"/>
              <w:rPr>
                <w:rFonts w:ascii="Palatino Linotype" w:eastAsia="Palatino Linotype" w:hAnsi="Palatino Linotype" w:cs="Palatino Linotype"/>
                <w:sz w:val="20"/>
                <w:szCs w:val="20"/>
              </w:rPr>
            </w:pPr>
            <w:r w:rsidRPr="005303DA">
              <w:rPr>
                <w:rFonts w:ascii="Palatino Linotype" w:eastAsia="Palatino Linotype" w:hAnsi="Palatino Linotype" w:cs="Palatino Linotype"/>
                <w:sz w:val="20"/>
                <w:szCs w:val="20"/>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06BDD2E0" w14:textId="77777777" w:rsidR="00C73F76" w:rsidRPr="005303DA" w:rsidRDefault="00A3209A">
            <w:pPr>
              <w:jc w:val="both"/>
              <w:rPr>
                <w:rFonts w:ascii="Palatino Linotype" w:eastAsia="Palatino Linotype" w:hAnsi="Palatino Linotype" w:cs="Palatino Linotype"/>
                <w:b/>
                <w:sz w:val="20"/>
                <w:szCs w:val="20"/>
              </w:rPr>
            </w:pPr>
            <w:r w:rsidRPr="005303DA">
              <w:rPr>
                <w:rFonts w:ascii="Palatino Linotype" w:eastAsia="Palatino Linotype" w:hAnsi="Palatino Linotype" w:cs="Palatino Linotype"/>
                <w:b/>
                <w:sz w:val="20"/>
                <w:szCs w:val="20"/>
              </w:rPr>
              <w:t>Ampliación del periodo de reserva</w:t>
            </w:r>
          </w:p>
        </w:tc>
        <w:tc>
          <w:tcPr>
            <w:tcW w:w="3446" w:type="dxa"/>
          </w:tcPr>
          <w:p w14:paraId="3B4F8749" w14:textId="77777777" w:rsidR="00C73F76" w:rsidRPr="005303DA" w:rsidRDefault="00A3209A">
            <w:pPr>
              <w:jc w:val="both"/>
              <w:rPr>
                <w:rFonts w:ascii="Palatino Linotype" w:eastAsia="Palatino Linotype" w:hAnsi="Palatino Linotype" w:cs="Palatino Linotype"/>
                <w:sz w:val="20"/>
                <w:szCs w:val="20"/>
              </w:rPr>
            </w:pPr>
            <w:r w:rsidRPr="005303DA">
              <w:rPr>
                <w:rFonts w:ascii="Palatino Linotype" w:eastAsia="Palatino Linotype" w:hAnsi="Palatino Linotype" w:cs="Palatino Linotype"/>
                <w:sz w:val="20"/>
                <w:szCs w:val="20"/>
              </w:rPr>
              <w:t>En caso de haber solicitado la ampliación del periodo de reserva originalmente establecido, se deberá anotar el número de años o meses por los que se amplía la reserva.</w:t>
            </w:r>
          </w:p>
        </w:tc>
      </w:tr>
      <w:tr w:rsidR="005303DA" w:rsidRPr="005303DA" w14:paraId="6901B5D3" w14:textId="77777777">
        <w:tc>
          <w:tcPr>
            <w:tcW w:w="993" w:type="dxa"/>
          </w:tcPr>
          <w:p w14:paraId="78A0E114" w14:textId="77777777" w:rsidR="00C73F76" w:rsidRPr="005303DA" w:rsidRDefault="00A3209A">
            <w:pPr>
              <w:jc w:val="both"/>
              <w:rPr>
                <w:rFonts w:ascii="Palatino Linotype" w:eastAsia="Palatino Linotype" w:hAnsi="Palatino Linotype" w:cs="Palatino Linotype"/>
                <w:sz w:val="20"/>
                <w:szCs w:val="20"/>
              </w:rPr>
            </w:pPr>
            <w:r w:rsidRPr="005303DA">
              <w:rPr>
                <w:rFonts w:ascii="Palatino Linotype" w:eastAsia="Palatino Linotype" w:hAnsi="Palatino Linotype" w:cs="Palatino Linotype"/>
                <w:sz w:val="20"/>
                <w:szCs w:val="20"/>
              </w:rPr>
              <w:t>Fundamento legal</w:t>
            </w:r>
          </w:p>
        </w:tc>
        <w:tc>
          <w:tcPr>
            <w:tcW w:w="3421" w:type="dxa"/>
          </w:tcPr>
          <w:p w14:paraId="4EE7B161" w14:textId="77777777" w:rsidR="00C73F76" w:rsidRPr="005303DA" w:rsidRDefault="00A3209A">
            <w:pPr>
              <w:jc w:val="both"/>
              <w:rPr>
                <w:rFonts w:ascii="Palatino Linotype" w:eastAsia="Palatino Linotype" w:hAnsi="Palatino Linotype" w:cs="Palatino Linotype"/>
                <w:sz w:val="20"/>
                <w:szCs w:val="20"/>
              </w:rPr>
            </w:pPr>
            <w:r w:rsidRPr="005303DA">
              <w:rPr>
                <w:rFonts w:ascii="Palatino Linotype" w:eastAsia="Palatino Linotype" w:hAnsi="Palatino Linotype" w:cs="Palatino Linotype"/>
                <w:sz w:val="20"/>
                <w:szCs w:val="20"/>
              </w:rPr>
              <w:t>Se señalará el nombre del ordenamiento, el o los artículos, fracción(es), párrafo(s) con base en los cuales se sustente la confidencialidad.</w:t>
            </w:r>
          </w:p>
        </w:tc>
        <w:tc>
          <w:tcPr>
            <w:tcW w:w="968" w:type="dxa"/>
          </w:tcPr>
          <w:p w14:paraId="298CAC7C" w14:textId="77777777" w:rsidR="00C73F76" w:rsidRPr="005303DA" w:rsidRDefault="00A3209A">
            <w:pPr>
              <w:jc w:val="both"/>
              <w:rPr>
                <w:rFonts w:ascii="Palatino Linotype" w:eastAsia="Palatino Linotype" w:hAnsi="Palatino Linotype" w:cs="Palatino Linotype"/>
                <w:b/>
                <w:sz w:val="20"/>
                <w:szCs w:val="20"/>
              </w:rPr>
            </w:pPr>
            <w:r w:rsidRPr="005303DA">
              <w:rPr>
                <w:rFonts w:ascii="Palatino Linotype" w:eastAsia="Palatino Linotype" w:hAnsi="Palatino Linotype" w:cs="Palatino Linotype"/>
                <w:b/>
                <w:sz w:val="20"/>
                <w:szCs w:val="20"/>
              </w:rPr>
              <w:t>Confidencial</w:t>
            </w:r>
          </w:p>
        </w:tc>
        <w:tc>
          <w:tcPr>
            <w:tcW w:w="3446" w:type="dxa"/>
          </w:tcPr>
          <w:p w14:paraId="14C1C726" w14:textId="77777777" w:rsidR="00C73F76" w:rsidRPr="005303DA" w:rsidRDefault="00A3209A">
            <w:pPr>
              <w:jc w:val="both"/>
              <w:rPr>
                <w:rFonts w:ascii="Palatino Linotype" w:eastAsia="Palatino Linotype" w:hAnsi="Palatino Linotype" w:cs="Palatino Linotype"/>
                <w:sz w:val="20"/>
                <w:szCs w:val="20"/>
              </w:rPr>
            </w:pPr>
            <w:r w:rsidRPr="005303DA">
              <w:rPr>
                <w:rFonts w:ascii="Palatino Linotype" w:eastAsia="Palatino Linotype" w:hAnsi="Palatino Linotype" w:cs="Palatino Linotype"/>
                <w:sz w:val="20"/>
                <w:szCs w:val="20"/>
              </w:rPr>
              <w:t>Leyenda de información CONFIDENCIAL.</w:t>
            </w:r>
          </w:p>
        </w:tc>
      </w:tr>
      <w:tr w:rsidR="005303DA" w:rsidRPr="005303DA" w14:paraId="59982AF3" w14:textId="77777777">
        <w:tc>
          <w:tcPr>
            <w:tcW w:w="993" w:type="dxa"/>
          </w:tcPr>
          <w:p w14:paraId="01A94243" w14:textId="77777777" w:rsidR="00C73F76" w:rsidRPr="005303DA" w:rsidRDefault="00A3209A">
            <w:pPr>
              <w:jc w:val="both"/>
              <w:rPr>
                <w:rFonts w:ascii="Palatino Linotype" w:eastAsia="Palatino Linotype" w:hAnsi="Palatino Linotype" w:cs="Palatino Linotype"/>
                <w:sz w:val="20"/>
                <w:szCs w:val="20"/>
              </w:rPr>
            </w:pPr>
            <w:r w:rsidRPr="005303DA">
              <w:rPr>
                <w:rFonts w:ascii="Palatino Linotype" w:eastAsia="Palatino Linotype" w:hAnsi="Palatino Linotype" w:cs="Palatino Linotype"/>
                <w:sz w:val="20"/>
                <w:szCs w:val="20"/>
              </w:rPr>
              <w:t>Rúbrica del titular del área</w:t>
            </w:r>
          </w:p>
        </w:tc>
        <w:tc>
          <w:tcPr>
            <w:tcW w:w="3421" w:type="dxa"/>
          </w:tcPr>
          <w:p w14:paraId="555FB950" w14:textId="77777777" w:rsidR="00C73F76" w:rsidRPr="005303DA" w:rsidRDefault="00A3209A">
            <w:pPr>
              <w:jc w:val="both"/>
              <w:rPr>
                <w:rFonts w:ascii="Palatino Linotype" w:eastAsia="Palatino Linotype" w:hAnsi="Palatino Linotype" w:cs="Palatino Linotype"/>
                <w:sz w:val="20"/>
                <w:szCs w:val="20"/>
              </w:rPr>
            </w:pPr>
            <w:r w:rsidRPr="005303DA">
              <w:rPr>
                <w:rFonts w:ascii="Palatino Linotype" w:eastAsia="Palatino Linotype" w:hAnsi="Palatino Linotype" w:cs="Palatino Linotype"/>
                <w:sz w:val="20"/>
                <w:szCs w:val="20"/>
              </w:rPr>
              <w:t>Rúbrica autógrafa de quien clasifica.</w:t>
            </w:r>
          </w:p>
        </w:tc>
        <w:tc>
          <w:tcPr>
            <w:tcW w:w="968" w:type="dxa"/>
          </w:tcPr>
          <w:p w14:paraId="54551C03" w14:textId="77777777" w:rsidR="00C73F76" w:rsidRPr="005303DA" w:rsidRDefault="00A3209A">
            <w:pPr>
              <w:jc w:val="both"/>
              <w:rPr>
                <w:rFonts w:ascii="Palatino Linotype" w:eastAsia="Palatino Linotype" w:hAnsi="Palatino Linotype" w:cs="Palatino Linotype"/>
                <w:b/>
                <w:sz w:val="20"/>
                <w:szCs w:val="20"/>
              </w:rPr>
            </w:pPr>
            <w:r w:rsidRPr="005303DA">
              <w:rPr>
                <w:rFonts w:ascii="Palatino Linotype" w:eastAsia="Palatino Linotype" w:hAnsi="Palatino Linotype" w:cs="Palatino Linotype"/>
                <w:b/>
                <w:sz w:val="20"/>
                <w:szCs w:val="20"/>
              </w:rPr>
              <w:t>Fundamento legal</w:t>
            </w:r>
          </w:p>
        </w:tc>
        <w:tc>
          <w:tcPr>
            <w:tcW w:w="3446" w:type="dxa"/>
          </w:tcPr>
          <w:p w14:paraId="60207E3F" w14:textId="77777777" w:rsidR="00C73F76" w:rsidRPr="005303DA" w:rsidRDefault="00A3209A">
            <w:pPr>
              <w:jc w:val="both"/>
              <w:rPr>
                <w:rFonts w:ascii="Palatino Linotype" w:eastAsia="Palatino Linotype" w:hAnsi="Palatino Linotype" w:cs="Palatino Linotype"/>
                <w:sz w:val="20"/>
                <w:szCs w:val="20"/>
              </w:rPr>
            </w:pPr>
            <w:r w:rsidRPr="005303DA">
              <w:rPr>
                <w:rFonts w:ascii="Palatino Linotype" w:eastAsia="Palatino Linotype" w:hAnsi="Palatino Linotype" w:cs="Palatino Linotype"/>
                <w:sz w:val="20"/>
                <w:szCs w:val="20"/>
              </w:rPr>
              <w:t>Se señalará el nombre del o de los ordenamientos jurídicos, el o los artículos, fracción(es), párrafo(s) con base en los cuales se sustente la confidencialidad.</w:t>
            </w:r>
          </w:p>
        </w:tc>
      </w:tr>
      <w:tr w:rsidR="005303DA" w:rsidRPr="005303DA" w14:paraId="0FA78275" w14:textId="77777777">
        <w:tc>
          <w:tcPr>
            <w:tcW w:w="993" w:type="dxa"/>
          </w:tcPr>
          <w:p w14:paraId="3DB493FB" w14:textId="77777777" w:rsidR="00C73F76" w:rsidRPr="005303DA" w:rsidRDefault="00A3209A">
            <w:pPr>
              <w:jc w:val="both"/>
              <w:rPr>
                <w:rFonts w:ascii="Palatino Linotype" w:eastAsia="Palatino Linotype" w:hAnsi="Palatino Linotype" w:cs="Palatino Linotype"/>
                <w:sz w:val="20"/>
                <w:szCs w:val="20"/>
              </w:rPr>
            </w:pPr>
            <w:r w:rsidRPr="005303DA">
              <w:rPr>
                <w:rFonts w:ascii="Palatino Linotype" w:eastAsia="Palatino Linotype" w:hAnsi="Palatino Linotype" w:cs="Palatino Linotype"/>
                <w:sz w:val="20"/>
                <w:szCs w:val="20"/>
              </w:rPr>
              <w:t>Fecha de desclasificación</w:t>
            </w:r>
          </w:p>
        </w:tc>
        <w:tc>
          <w:tcPr>
            <w:tcW w:w="3421" w:type="dxa"/>
          </w:tcPr>
          <w:p w14:paraId="539DC6A5" w14:textId="77777777" w:rsidR="00C73F76" w:rsidRPr="005303DA" w:rsidRDefault="00A3209A">
            <w:pPr>
              <w:jc w:val="both"/>
              <w:rPr>
                <w:rFonts w:ascii="Palatino Linotype" w:eastAsia="Palatino Linotype" w:hAnsi="Palatino Linotype" w:cs="Palatino Linotype"/>
                <w:sz w:val="20"/>
                <w:szCs w:val="20"/>
              </w:rPr>
            </w:pPr>
            <w:r w:rsidRPr="005303DA">
              <w:rPr>
                <w:rFonts w:ascii="Palatino Linotype" w:eastAsia="Palatino Linotype" w:hAnsi="Palatino Linotype" w:cs="Palatino Linotype"/>
                <w:sz w:val="20"/>
                <w:szCs w:val="20"/>
              </w:rPr>
              <w:t>Se anotará la fecha en que se desclasifica el documento.</w:t>
            </w:r>
          </w:p>
        </w:tc>
        <w:tc>
          <w:tcPr>
            <w:tcW w:w="968" w:type="dxa"/>
          </w:tcPr>
          <w:p w14:paraId="66DA8633" w14:textId="77777777" w:rsidR="00C73F76" w:rsidRPr="005303DA" w:rsidRDefault="00A3209A">
            <w:pPr>
              <w:jc w:val="both"/>
              <w:rPr>
                <w:rFonts w:ascii="Palatino Linotype" w:eastAsia="Palatino Linotype" w:hAnsi="Palatino Linotype" w:cs="Palatino Linotype"/>
                <w:b/>
                <w:sz w:val="20"/>
                <w:szCs w:val="20"/>
              </w:rPr>
            </w:pPr>
            <w:r w:rsidRPr="005303DA">
              <w:rPr>
                <w:rFonts w:ascii="Palatino Linotype" w:eastAsia="Palatino Linotype" w:hAnsi="Palatino Linotype" w:cs="Palatino Linotype"/>
                <w:b/>
                <w:sz w:val="20"/>
                <w:szCs w:val="20"/>
              </w:rPr>
              <w:t>Rúbrica del titular del área</w:t>
            </w:r>
          </w:p>
        </w:tc>
        <w:tc>
          <w:tcPr>
            <w:tcW w:w="3446" w:type="dxa"/>
          </w:tcPr>
          <w:p w14:paraId="685B3FB2" w14:textId="77777777" w:rsidR="00C73F76" w:rsidRPr="005303DA" w:rsidRDefault="00A3209A">
            <w:pPr>
              <w:jc w:val="both"/>
              <w:rPr>
                <w:rFonts w:ascii="Palatino Linotype" w:eastAsia="Palatino Linotype" w:hAnsi="Palatino Linotype" w:cs="Palatino Linotype"/>
                <w:sz w:val="20"/>
                <w:szCs w:val="20"/>
              </w:rPr>
            </w:pPr>
            <w:r w:rsidRPr="005303DA">
              <w:rPr>
                <w:rFonts w:ascii="Palatino Linotype" w:eastAsia="Palatino Linotype" w:hAnsi="Palatino Linotype" w:cs="Palatino Linotype"/>
                <w:sz w:val="20"/>
                <w:szCs w:val="20"/>
              </w:rPr>
              <w:t>Rúbrica autógrafa de quien clasifica.</w:t>
            </w:r>
          </w:p>
        </w:tc>
      </w:tr>
      <w:tr w:rsidR="005303DA" w:rsidRPr="005303DA" w14:paraId="70866546" w14:textId="77777777">
        <w:tc>
          <w:tcPr>
            <w:tcW w:w="993" w:type="dxa"/>
          </w:tcPr>
          <w:p w14:paraId="28448079" w14:textId="77777777" w:rsidR="00C73F76" w:rsidRPr="005303DA" w:rsidRDefault="00A3209A">
            <w:pPr>
              <w:jc w:val="both"/>
              <w:rPr>
                <w:rFonts w:ascii="Palatino Linotype" w:eastAsia="Palatino Linotype" w:hAnsi="Palatino Linotype" w:cs="Palatino Linotype"/>
                <w:sz w:val="20"/>
                <w:szCs w:val="20"/>
              </w:rPr>
            </w:pPr>
            <w:r w:rsidRPr="005303DA">
              <w:rPr>
                <w:rFonts w:ascii="Palatino Linotype" w:eastAsia="Palatino Linotype" w:hAnsi="Palatino Linotype" w:cs="Palatino Linotype"/>
                <w:sz w:val="20"/>
                <w:szCs w:val="20"/>
              </w:rPr>
              <w:lastRenderedPageBreak/>
              <w:t>Rúbrica y cargo del servidor público</w:t>
            </w:r>
          </w:p>
        </w:tc>
        <w:tc>
          <w:tcPr>
            <w:tcW w:w="3421" w:type="dxa"/>
          </w:tcPr>
          <w:p w14:paraId="67015DBF" w14:textId="77777777" w:rsidR="00C73F76" w:rsidRPr="005303DA" w:rsidRDefault="00A3209A">
            <w:pPr>
              <w:jc w:val="both"/>
              <w:rPr>
                <w:rFonts w:ascii="Palatino Linotype" w:eastAsia="Palatino Linotype" w:hAnsi="Palatino Linotype" w:cs="Palatino Linotype"/>
                <w:sz w:val="20"/>
                <w:szCs w:val="20"/>
              </w:rPr>
            </w:pPr>
            <w:r w:rsidRPr="005303DA">
              <w:rPr>
                <w:rFonts w:ascii="Palatino Linotype" w:eastAsia="Palatino Linotype" w:hAnsi="Palatino Linotype" w:cs="Palatino Linotype"/>
                <w:sz w:val="20"/>
                <w:szCs w:val="20"/>
              </w:rPr>
              <w:t>Rúbrica autógrafa de quien desclasifica.</w:t>
            </w:r>
          </w:p>
        </w:tc>
        <w:tc>
          <w:tcPr>
            <w:tcW w:w="968" w:type="dxa"/>
          </w:tcPr>
          <w:p w14:paraId="3A7666A4" w14:textId="77777777" w:rsidR="00C73F76" w:rsidRPr="005303DA" w:rsidRDefault="00A3209A">
            <w:pPr>
              <w:jc w:val="both"/>
              <w:rPr>
                <w:rFonts w:ascii="Palatino Linotype" w:eastAsia="Palatino Linotype" w:hAnsi="Palatino Linotype" w:cs="Palatino Linotype"/>
                <w:b/>
                <w:sz w:val="20"/>
                <w:szCs w:val="20"/>
              </w:rPr>
            </w:pPr>
            <w:r w:rsidRPr="005303DA">
              <w:rPr>
                <w:rFonts w:ascii="Palatino Linotype" w:eastAsia="Palatino Linotype" w:hAnsi="Palatino Linotype" w:cs="Palatino Linotype"/>
                <w:b/>
                <w:sz w:val="20"/>
                <w:szCs w:val="20"/>
              </w:rPr>
              <w:t>Fecha de desclasificación</w:t>
            </w:r>
          </w:p>
        </w:tc>
        <w:tc>
          <w:tcPr>
            <w:tcW w:w="3446" w:type="dxa"/>
          </w:tcPr>
          <w:p w14:paraId="6B4C7DE3" w14:textId="77777777" w:rsidR="00C73F76" w:rsidRPr="005303DA" w:rsidRDefault="00A3209A">
            <w:pPr>
              <w:jc w:val="both"/>
              <w:rPr>
                <w:rFonts w:ascii="Palatino Linotype" w:eastAsia="Palatino Linotype" w:hAnsi="Palatino Linotype" w:cs="Palatino Linotype"/>
                <w:sz w:val="20"/>
                <w:szCs w:val="20"/>
              </w:rPr>
            </w:pPr>
            <w:r w:rsidRPr="005303DA">
              <w:rPr>
                <w:rFonts w:ascii="Palatino Linotype" w:eastAsia="Palatino Linotype" w:hAnsi="Palatino Linotype" w:cs="Palatino Linotype"/>
                <w:sz w:val="20"/>
                <w:szCs w:val="20"/>
              </w:rPr>
              <w:t>Se anotará la fecha en que se desclasifica.</w:t>
            </w:r>
          </w:p>
        </w:tc>
      </w:tr>
      <w:tr w:rsidR="005303DA" w:rsidRPr="005303DA" w14:paraId="03095C68" w14:textId="77777777">
        <w:tc>
          <w:tcPr>
            <w:tcW w:w="993" w:type="dxa"/>
          </w:tcPr>
          <w:p w14:paraId="6EE8195A" w14:textId="77777777" w:rsidR="00C73F76" w:rsidRPr="005303DA" w:rsidRDefault="00C73F76">
            <w:pPr>
              <w:jc w:val="both"/>
              <w:rPr>
                <w:rFonts w:ascii="Palatino Linotype" w:eastAsia="Palatino Linotype" w:hAnsi="Palatino Linotype" w:cs="Palatino Linotype"/>
                <w:sz w:val="20"/>
                <w:szCs w:val="20"/>
              </w:rPr>
            </w:pPr>
          </w:p>
        </w:tc>
        <w:tc>
          <w:tcPr>
            <w:tcW w:w="3421" w:type="dxa"/>
          </w:tcPr>
          <w:p w14:paraId="59217353" w14:textId="77777777" w:rsidR="00C73F76" w:rsidRPr="005303DA" w:rsidRDefault="00C73F76">
            <w:pPr>
              <w:jc w:val="both"/>
              <w:rPr>
                <w:rFonts w:ascii="Palatino Linotype" w:eastAsia="Palatino Linotype" w:hAnsi="Palatino Linotype" w:cs="Palatino Linotype"/>
                <w:sz w:val="20"/>
                <w:szCs w:val="20"/>
              </w:rPr>
            </w:pPr>
          </w:p>
        </w:tc>
        <w:tc>
          <w:tcPr>
            <w:tcW w:w="968" w:type="dxa"/>
          </w:tcPr>
          <w:p w14:paraId="73522B10" w14:textId="77777777" w:rsidR="00C73F76" w:rsidRPr="005303DA" w:rsidRDefault="00A3209A">
            <w:pPr>
              <w:jc w:val="both"/>
              <w:rPr>
                <w:rFonts w:ascii="Palatino Linotype" w:eastAsia="Palatino Linotype" w:hAnsi="Palatino Linotype" w:cs="Palatino Linotype"/>
                <w:b/>
                <w:sz w:val="20"/>
                <w:szCs w:val="20"/>
              </w:rPr>
            </w:pPr>
            <w:r w:rsidRPr="005303DA">
              <w:rPr>
                <w:rFonts w:ascii="Palatino Linotype" w:eastAsia="Palatino Linotype" w:hAnsi="Palatino Linotype" w:cs="Palatino Linotype"/>
                <w:b/>
                <w:sz w:val="20"/>
                <w:szCs w:val="20"/>
              </w:rPr>
              <w:t>Partes o secciones reservadas o confidenciales</w:t>
            </w:r>
          </w:p>
        </w:tc>
        <w:tc>
          <w:tcPr>
            <w:tcW w:w="3446" w:type="dxa"/>
          </w:tcPr>
          <w:p w14:paraId="324B04F1" w14:textId="77777777" w:rsidR="00C73F76" w:rsidRPr="005303DA" w:rsidRDefault="00A3209A">
            <w:pPr>
              <w:jc w:val="both"/>
              <w:rPr>
                <w:rFonts w:ascii="Palatino Linotype" w:eastAsia="Palatino Linotype" w:hAnsi="Palatino Linotype" w:cs="Palatino Linotype"/>
                <w:sz w:val="20"/>
                <w:szCs w:val="20"/>
              </w:rPr>
            </w:pPr>
            <w:r w:rsidRPr="005303DA">
              <w:rPr>
                <w:rFonts w:ascii="Palatino Linotype" w:eastAsia="Palatino Linotype" w:hAnsi="Palatino Linotype" w:cs="Palatino Linotype"/>
                <w:sz w:val="20"/>
                <w:szCs w:val="20"/>
              </w:rPr>
              <w:t xml:space="preserve">En caso que una vez desclasificado el expediente, </w:t>
            </w:r>
            <w:proofErr w:type="spellStart"/>
            <w:r w:rsidRPr="005303DA">
              <w:rPr>
                <w:rFonts w:ascii="Palatino Linotype" w:eastAsia="Palatino Linotype" w:hAnsi="Palatino Linotype" w:cs="Palatino Linotype"/>
                <w:sz w:val="20"/>
                <w:szCs w:val="20"/>
              </w:rPr>
              <w:t>subsistanpartes</w:t>
            </w:r>
            <w:proofErr w:type="spellEnd"/>
            <w:r w:rsidRPr="005303DA">
              <w:rPr>
                <w:rFonts w:ascii="Palatino Linotype" w:eastAsia="Palatino Linotype" w:hAnsi="Palatino Linotype" w:cs="Palatino Linotype"/>
                <w:sz w:val="20"/>
                <w:szCs w:val="20"/>
              </w:rPr>
              <w:t xml:space="preserve"> o secciones del mismo reservadas o confidenciales, se señalará este hecho.</w:t>
            </w:r>
          </w:p>
        </w:tc>
      </w:tr>
      <w:tr w:rsidR="005303DA" w:rsidRPr="005303DA" w14:paraId="287687BB" w14:textId="77777777">
        <w:tc>
          <w:tcPr>
            <w:tcW w:w="993" w:type="dxa"/>
          </w:tcPr>
          <w:p w14:paraId="192AC6DE" w14:textId="77777777" w:rsidR="00C73F76" w:rsidRPr="005303DA" w:rsidRDefault="00C73F76">
            <w:pPr>
              <w:jc w:val="both"/>
              <w:rPr>
                <w:rFonts w:ascii="Palatino Linotype" w:eastAsia="Palatino Linotype" w:hAnsi="Palatino Linotype" w:cs="Palatino Linotype"/>
                <w:sz w:val="20"/>
                <w:szCs w:val="20"/>
              </w:rPr>
            </w:pPr>
          </w:p>
        </w:tc>
        <w:tc>
          <w:tcPr>
            <w:tcW w:w="3421" w:type="dxa"/>
          </w:tcPr>
          <w:p w14:paraId="191BF843" w14:textId="77777777" w:rsidR="00C73F76" w:rsidRPr="005303DA" w:rsidRDefault="00C73F76">
            <w:pPr>
              <w:jc w:val="both"/>
              <w:rPr>
                <w:rFonts w:ascii="Palatino Linotype" w:eastAsia="Palatino Linotype" w:hAnsi="Palatino Linotype" w:cs="Palatino Linotype"/>
                <w:sz w:val="20"/>
                <w:szCs w:val="20"/>
              </w:rPr>
            </w:pPr>
          </w:p>
        </w:tc>
        <w:tc>
          <w:tcPr>
            <w:tcW w:w="968" w:type="dxa"/>
          </w:tcPr>
          <w:p w14:paraId="610FE300" w14:textId="77777777" w:rsidR="00C73F76" w:rsidRPr="005303DA" w:rsidRDefault="00A3209A">
            <w:pPr>
              <w:jc w:val="both"/>
              <w:rPr>
                <w:rFonts w:ascii="Palatino Linotype" w:eastAsia="Palatino Linotype" w:hAnsi="Palatino Linotype" w:cs="Palatino Linotype"/>
                <w:b/>
                <w:sz w:val="20"/>
                <w:szCs w:val="20"/>
              </w:rPr>
            </w:pPr>
            <w:r w:rsidRPr="005303DA">
              <w:rPr>
                <w:rFonts w:ascii="Palatino Linotype" w:eastAsia="Palatino Linotype" w:hAnsi="Palatino Linotype" w:cs="Palatino Linotype"/>
                <w:b/>
                <w:sz w:val="20"/>
                <w:szCs w:val="20"/>
              </w:rPr>
              <w:t>Rúbrica y cargo del servidor público</w:t>
            </w:r>
          </w:p>
        </w:tc>
        <w:tc>
          <w:tcPr>
            <w:tcW w:w="3446" w:type="dxa"/>
          </w:tcPr>
          <w:p w14:paraId="39846DD6" w14:textId="77777777" w:rsidR="00C73F76" w:rsidRPr="005303DA" w:rsidRDefault="00A3209A">
            <w:pPr>
              <w:jc w:val="both"/>
              <w:rPr>
                <w:rFonts w:ascii="Palatino Linotype" w:eastAsia="Palatino Linotype" w:hAnsi="Palatino Linotype" w:cs="Palatino Linotype"/>
                <w:sz w:val="20"/>
                <w:szCs w:val="20"/>
              </w:rPr>
            </w:pPr>
            <w:r w:rsidRPr="005303DA">
              <w:rPr>
                <w:rFonts w:ascii="Palatino Linotype" w:eastAsia="Palatino Linotype" w:hAnsi="Palatino Linotype" w:cs="Palatino Linotype"/>
                <w:sz w:val="20"/>
                <w:szCs w:val="20"/>
              </w:rPr>
              <w:t>Rúbrica autógrafa de quien desclasifica.</w:t>
            </w:r>
          </w:p>
        </w:tc>
      </w:tr>
    </w:tbl>
    <w:p w14:paraId="6641D45E" w14:textId="77777777" w:rsidR="00C73F76" w:rsidRPr="005303DA" w:rsidRDefault="00C73F76">
      <w:pPr>
        <w:spacing w:line="360" w:lineRule="auto"/>
      </w:pPr>
    </w:p>
    <w:p w14:paraId="067D0646" w14:textId="77777777" w:rsidR="00C73F76" w:rsidRPr="005303DA" w:rsidRDefault="00A3209A">
      <w:pPr>
        <w:pBdr>
          <w:top w:val="nil"/>
          <w:left w:val="nil"/>
          <w:bottom w:val="nil"/>
          <w:right w:val="nil"/>
          <w:between w:val="nil"/>
        </w:pBdr>
        <w:spacing w:line="360" w:lineRule="auto"/>
        <w:jc w:val="both"/>
        <w:rPr>
          <w:rFonts w:ascii="Palatino Linotype" w:eastAsia="Palatino Linotype" w:hAnsi="Palatino Linotype" w:cs="Palatino Linotype"/>
        </w:rPr>
      </w:pPr>
      <w:r w:rsidRPr="005303DA">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05666308" w14:textId="77777777" w:rsidR="00C73F76" w:rsidRPr="005303DA" w:rsidRDefault="00C73F76">
      <w:pPr>
        <w:pBdr>
          <w:top w:val="nil"/>
          <w:left w:val="nil"/>
          <w:bottom w:val="nil"/>
          <w:right w:val="nil"/>
          <w:between w:val="nil"/>
        </w:pBdr>
        <w:spacing w:line="360" w:lineRule="auto"/>
        <w:jc w:val="both"/>
        <w:rPr>
          <w:rFonts w:ascii="Palatino Linotype" w:eastAsia="Palatino Linotype" w:hAnsi="Palatino Linotype" w:cs="Palatino Linotype"/>
          <w:b/>
        </w:rPr>
      </w:pPr>
    </w:p>
    <w:p w14:paraId="43F1D4D7" w14:textId="77777777" w:rsidR="00C73F76" w:rsidRPr="005303DA" w:rsidRDefault="00A3209A">
      <w:pPr>
        <w:spacing w:line="360" w:lineRule="auto"/>
        <w:jc w:val="center"/>
        <w:rPr>
          <w:rFonts w:ascii="Palatino Linotype" w:eastAsia="Palatino Linotype" w:hAnsi="Palatino Linotype" w:cs="Palatino Linotype"/>
          <w:b/>
        </w:rPr>
      </w:pPr>
      <w:r w:rsidRPr="005303DA">
        <w:rPr>
          <w:rFonts w:ascii="Palatino Linotype" w:eastAsia="Palatino Linotype" w:hAnsi="Palatino Linotype" w:cs="Palatino Linotype"/>
          <w:b/>
        </w:rPr>
        <w:t>R E S U E L V E:</w:t>
      </w:r>
    </w:p>
    <w:p w14:paraId="2F7F1905" w14:textId="77777777" w:rsidR="00C73F76" w:rsidRPr="005303DA" w:rsidRDefault="00C73F76">
      <w:pPr>
        <w:spacing w:line="360" w:lineRule="auto"/>
        <w:jc w:val="center"/>
        <w:rPr>
          <w:rFonts w:ascii="Palatino Linotype" w:eastAsia="Palatino Linotype" w:hAnsi="Palatino Linotype" w:cs="Palatino Linotype"/>
          <w:b/>
        </w:rPr>
      </w:pPr>
    </w:p>
    <w:p w14:paraId="39EF9149" w14:textId="77777777" w:rsidR="00C73F76" w:rsidRPr="005303DA" w:rsidRDefault="00A3209A">
      <w:pPr>
        <w:spacing w:line="360" w:lineRule="auto"/>
        <w:jc w:val="both"/>
        <w:rPr>
          <w:rFonts w:ascii="Palatino Linotype" w:eastAsia="Palatino Linotype" w:hAnsi="Palatino Linotype" w:cs="Palatino Linotype"/>
        </w:rPr>
      </w:pPr>
      <w:r w:rsidRPr="005303DA">
        <w:rPr>
          <w:rFonts w:ascii="Palatino Linotype" w:eastAsia="Palatino Linotype" w:hAnsi="Palatino Linotype" w:cs="Palatino Linotype"/>
          <w:b/>
        </w:rPr>
        <w:t xml:space="preserve">Primero. </w:t>
      </w:r>
      <w:r w:rsidRPr="005303DA">
        <w:rPr>
          <w:rFonts w:ascii="Palatino Linotype" w:eastAsia="Palatino Linotype" w:hAnsi="Palatino Linotype" w:cs="Palatino Linotype"/>
        </w:rPr>
        <w:t xml:space="preserve">Resultan </w:t>
      </w:r>
      <w:r w:rsidRPr="005303DA">
        <w:rPr>
          <w:rFonts w:ascii="Palatino Linotype" w:eastAsia="Palatino Linotype" w:hAnsi="Palatino Linotype" w:cs="Palatino Linotype"/>
          <w:b/>
        </w:rPr>
        <w:t>parcialmente fundados</w:t>
      </w:r>
      <w:r w:rsidRPr="005303DA">
        <w:rPr>
          <w:rFonts w:ascii="Palatino Linotype" w:eastAsia="Palatino Linotype" w:hAnsi="Palatino Linotype" w:cs="Palatino Linotype"/>
        </w:rPr>
        <w:t xml:space="preserve"> los motivos de inconformidad hechos valer por el </w:t>
      </w:r>
      <w:r w:rsidRPr="005303DA">
        <w:rPr>
          <w:rFonts w:ascii="Palatino Linotype" w:eastAsia="Palatino Linotype" w:hAnsi="Palatino Linotype" w:cs="Palatino Linotype"/>
          <w:b/>
        </w:rPr>
        <w:t>RECURRENTE</w:t>
      </w:r>
      <w:r w:rsidRPr="005303DA">
        <w:rPr>
          <w:rFonts w:ascii="Palatino Linotype" w:eastAsia="Palatino Linotype" w:hAnsi="Palatino Linotype" w:cs="Palatino Linotype"/>
        </w:rPr>
        <w:t xml:space="preserve"> en el Recurso de Revisión </w:t>
      </w:r>
      <w:r w:rsidRPr="005303DA">
        <w:rPr>
          <w:rFonts w:ascii="Palatino Linotype" w:eastAsia="Palatino Linotype" w:hAnsi="Palatino Linotype" w:cs="Palatino Linotype"/>
          <w:b/>
        </w:rPr>
        <w:t>11959/INFOEM/IP/RR/2022</w:t>
      </w:r>
      <w:r w:rsidRPr="005303DA">
        <w:rPr>
          <w:rFonts w:ascii="Palatino Linotype" w:eastAsia="Palatino Linotype" w:hAnsi="Palatino Linotype" w:cs="Palatino Linotype"/>
        </w:rPr>
        <w:t>,</w:t>
      </w:r>
      <w:r w:rsidRPr="005303DA">
        <w:rPr>
          <w:rFonts w:ascii="Palatino Linotype" w:eastAsia="Palatino Linotype" w:hAnsi="Palatino Linotype" w:cs="Palatino Linotype"/>
          <w:b/>
        </w:rPr>
        <w:t xml:space="preserve"> </w:t>
      </w:r>
      <w:r w:rsidRPr="005303DA">
        <w:rPr>
          <w:rFonts w:ascii="Palatino Linotype" w:eastAsia="Palatino Linotype" w:hAnsi="Palatino Linotype" w:cs="Palatino Linotype"/>
        </w:rPr>
        <w:t xml:space="preserve">por lo que, en términos del considerando </w:t>
      </w:r>
      <w:r w:rsidRPr="005303DA">
        <w:rPr>
          <w:rFonts w:ascii="Palatino Linotype" w:eastAsia="Palatino Linotype" w:hAnsi="Palatino Linotype" w:cs="Palatino Linotype"/>
          <w:b/>
        </w:rPr>
        <w:t xml:space="preserve">Cuarto </w:t>
      </w:r>
      <w:r w:rsidRPr="005303DA">
        <w:rPr>
          <w:rFonts w:ascii="Palatino Linotype" w:eastAsia="Palatino Linotype" w:hAnsi="Palatino Linotype" w:cs="Palatino Linotype"/>
        </w:rPr>
        <w:t xml:space="preserve">de esta resolución, se </w:t>
      </w:r>
      <w:r w:rsidRPr="005303DA">
        <w:rPr>
          <w:rFonts w:ascii="Palatino Linotype" w:eastAsia="Palatino Linotype" w:hAnsi="Palatino Linotype" w:cs="Palatino Linotype"/>
          <w:b/>
        </w:rPr>
        <w:t xml:space="preserve">MODIFICA </w:t>
      </w:r>
      <w:r w:rsidRPr="005303DA">
        <w:rPr>
          <w:rFonts w:ascii="Palatino Linotype" w:eastAsia="Palatino Linotype" w:hAnsi="Palatino Linotype" w:cs="Palatino Linotype"/>
        </w:rPr>
        <w:t xml:space="preserve">la respuesta emitida por el </w:t>
      </w:r>
      <w:r w:rsidRPr="005303DA">
        <w:rPr>
          <w:rFonts w:ascii="Palatino Linotype" w:eastAsia="Palatino Linotype" w:hAnsi="Palatino Linotype" w:cs="Palatino Linotype"/>
          <w:b/>
        </w:rPr>
        <w:t>SUJETO OBLIGADO</w:t>
      </w:r>
      <w:r w:rsidRPr="005303DA">
        <w:rPr>
          <w:rFonts w:ascii="Palatino Linotype" w:eastAsia="Palatino Linotype" w:hAnsi="Palatino Linotype" w:cs="Palatino Linotype"/>
        </w:rPr>
        <w:t>.</w:t>
      </w:r>
    </w:p>
    <w:p w14:paraId="36A56766" w14:textId="77777777" w:rsidR="00C73F76" w:rsidRPr="005303DA" w:rsidRDefault="00C73F76">
      <w:pPr>
        <w:spacing w:line="360" w:lineRule="auto"/>
        <w:jc w:val="both"/>
        <w:rPr>
          <w:rFonts w:ascii="Palatino Linotype" w:eastAsia="Palatino Linotype" w:hAnsi="Palatino Linotype" w:cs="Palatino Linotype"/>
        </w:rPr>
      </w:pPr>
    </w:p>
    <w:p w14:paraId="027C91A5" w14:textId="77777777" w:rsidR="00C73F76" w:rsidRPr="005303DA" w:rsidRDefault="00A3209A">
      <w:pPr>
        <w:spacing w:line="360" w:lineRule="auto"/>
        <w:jc w:val="both"/>
        <w:rPr>
          <w:rFonts w:ascii="Palatino Linotype" w:eastAsia="Palatino Linotype" w:hAnsi="Palatino Linotype" w:cs="Palatino Linotype"/>
        </w:rPr>
      </w:pPr>
      <w:r w:rsidRPr="005303DA">
        <w:rPr>
          <w:rFonts w:ascii="Palatino Linotype" w:eastAsia="Palatino Linotype" w:hAnsi="Palatino Linotype" w:cs="Palatino Linotype"/>
          <w:b/>
        </w:rPr>
        <w:lastRenderedPageBreak/>
        <w:t xml:space="preserve">Segundo. </w:t>
      </w:r>
      <w:r w:rsidRPr="005303DA">
        <w:rPr>
          <w:rFonts w:ascii="Palatino Linotype" w:eastAsia="Palatino Linotype" w:hAnsi="Palatino Linotype" w:cs="Palatino Linotype"/>
        </w:rPr>
        <w:t xml:space="preserve">Se </w:t>
      </w:r>
      <w:r w:rsidRPr="005303DA">
        <w:rPr>
          <w:rFonts w:ascii="Palatino Linotype" w:eastAsia="Palatino Linotype" w:hAnsi="Palatino Linotype" w:cs="Palatino Linotype"/>
          <w:b/>
        </w:rPr>
        <w:t xml:space="preserve">Ordena </w:t>
      </w:r>
      <w:r w:rsidRPr="005303DA">
        <w:rPr>
          <w:rFonts w:ascii="Palatino Linotype" w:eastAsia="Palatino Linotype" w:hAnsi="Palatino Linotype" w:cs="Palatino Linotype"/>
        </w:rPr>
        <w:t xml:space="preserve">al </w:t>
      </w:r>
      <w:r w:rsidRPr="005303DA">
        <w:rPr>
          <w:rFonts w:ascii="Palatino Linotype" w:eastAsia="Palatino Linotype" w:hAnsi="Palatino Linotype" w:cs="Palatino Linotype"/>
          <w:b/>
        </w:rPr>
        <w:t>SUJETO OBLIGADO</w:t>
      </w:r>
      <w:r w:rsidRPr="005303DA">
        <w:rPr>
          <w:rFonts w:ascii="Palatino Linotype" w:eastAsia="Palatino Linotype" w:hAnsi="Palatino Linotype" w:cs="Palatino Linotype"/>
        </w:rPr>
        <w:t xml:space="preserve">, a que, en términos del considerando </w:t>
      </w:r>
      <w:r w:rsidRPr="005303DA">
        <w:rPr>
          <w:rFonts w:ascii="Palatino Linotype" w:eastAsia="Palatino Linotype" w:hAnsi="Palatino Linotype" w:cs="Palatino Linotype"/>
          <w:b/>
        </w:rPr>
        <w:t xml:space="preserve">Cuarto y Quinto </w:t>
      </w:r>
      <w:r w:rsidRPr="005303DA">
        <w:rPr>
          <w:rFonts w:ascii="Palatino Linotype" w:eastAsia="Palatino Linotype" w:hAnsi="Palatino Linotype" w:cs="Palatino Linotype"/>
        </w:rPr>
        <w:t>de esta resolución, haga entrega al</w:t>
      </w:r>
      <w:r w:rsidRPr="005303DA">
        <w:rPr>
          <w:rFonts w:ascii="Palatino Linotype" w:eastAsia="Palatino Linotype" w:hAnsi="Palatino Linotype" w:cs="Palatino Linotype"/>
          <w:b/>
        </w:rPr>
        <w:t xml:space="preserve"> RECURRENTE</w:t>
      </w:r>
      <w:r w:rsidRPr="005303DA">
        <w:rPr>
          <w:rFonts w:ascii="Palatino Linotype" w:eastAsia="Palatino Linotype" w:hAnsi="Palatino Linotype" w:cs="Palatino Linotype"/>
        </w:rPr>
        <w:t>,</w:t>
      </w:r>
      <w:r w:rsidRPr="005303DA">
        <w:rPr>
          <w:rFonts w:ascii="Palatino Linotype" w:eastAsia="Palatino Linotype" w:hAnsi="Palatino Linotype" w:cs="Palatino Linotype"/>
          <w:b/>
        </w:rPr>
        <w:t xml:space="preserve"> </w:t>
      </w:r>
      <w:r w:rsidRPr="005303DA">
        <w:rPr>
          <w:rFonts w:ascii="Palatino Linotype" w:eastAsia="Palatino Linotype" w:hAnsi="Palatino Linotype" w:cs="Palatino Linotype"/>
        </w:rPr>
        <w:t>a través del Sistema de Acceso a la Información Mexiquense (SAIMEX)</w:t>
      </w:r>
      <w:r w:rsidRPr="005303DA">
        <w:rPr>
          <w:rFonts w:ascii="Palatino Linotype" w:eastAsia="Palatino Linotype" w:hAnsi="Palatino Linotype" w:cs="Palatino Linotype"/>
          <w:b/>
        </w:rPr>
        <w:t xml:space="preserve"> </w:t>
      </w:r>
      <w:r w:rsidRPr="005303DA">
        <w:rPr>
          <w:rFonts w:ascii="Palatino Linotype" w:eastAsia="Palatino Linotype" w:hAnsi="Palatino Linotype" w:cs="Palatino Linotype"/>
        </w:rPr>
        <w:t>y correo electrónico, en formato abierto “xlsx” o “</w:t>
      </w:r>
      <w:proofErr w:type="spellStart"/>
      <w:r w:rsidRPr="005303DA">
        <w:rPr>
          <w:rFonts w:ascii="Palatino Linotype" w:eastAsia="Palatino Linotype" w:hAnsi="Palatino Linotype" w:cs="Palatino Linotype"/>
        </w:rPr>
        <w:t>cvs</w:t>
      </w:r>
      <w:proofErr w:type="spellEnd"/>
      <w:r w:rsidRPr="005303DA">
        <w:rPr>
          <w:rFonts w:ascii="Palatino Linotype" w:eastAsia="Palatino Linotype" w:hAnsi="Palatino Linotype" w:cs="Palatino Linotype"/>
        </w:rPr>
        <w:t xml:space="preserve">” o, aquel en el que haya sido generada u obre en sus archivos, en el mayor grado de desagregación posible, de ser procedente en versión pública, lo siguiente: </w:t>
      </w:r>
    </w:p>
    <w:p w14:paraId="7FEC1565" w14:textId="77777777" w:rsidR="00C73F76" w:rsidRPr="005303DA" w:rsidRDefault="00C73F76">
      <w:pPr>
        <w:spacing w:line="360" w:lineRule="auto"/>
        <w:jc w:val="both"/>
        <w:rPr>
          <w:rFonts w:ascii="Palatino Linotype" w:eastAsia="Palatino Linotype" w:hAnsi="Palatino Linotype" w:cs="Palatino Linotype"/>
        </w:rPr>
      </w:pPr>
    </w:p>
    <w:p w14:paraId="1EFDB536" w14:textId="243D4AA0" w:rsidR="00C73F76" w:rsidRPr="005303DA" w:rsidRDefault="00A3209A">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5303DA">
        <w:rPr>
          <w:rFonts w:ascii="Palatino Linotype" w:eastAsia="Palatino Linotype" w:hAnsi="Palatino Linotype" w:cs="Palatino Linotype"/>
          <w:b/>
          <w:sz w:val="22"/>
          <w:szCs w:val="22"/>
        </w:rPr>
        <w:t xml:space="preserve">Estadísticas de incidencia delictiva y faltas administrativas del uno de enero al treinta y uno de diciembre de los años, dos mil dieciséis, dos mil diecisiete, dos mil diecinueve, dos mil veinte y dos mil veintiuno. </w:t>
      </w:r>
    </w:p>
    <w:p w14:paraId="061DAA38" w14:textId="77777777" w:rsidR="00C73F76" w:rsidRPr="005303DA" w:rsidRDefault="00C73F76">
      <w:pPr>
        <w:spacing w:line="360" w:lineRule="auto"/>
        <w:jc w:val="both"/>
        <w:rPr>
          <w:rFonts w:ascii="Palatino Linotype" w:eastAsia="Palatino Linotype" w:hAnsi="Palatino Linotype" w:cs="Palatino Linotype"/>
          <w:b/>
        </w:rPr>
      </w:pPr>
    </w:p>
    <w:p w14:paraId="3B17D267" w14:textId="77777777" w:rsidR="00C73F76" w:rsidRPr="005303DA" w:rsidRDefault="00A3209A">
      <w:pPr>
        <w:spacing w:line="360" w:lineRule="auto"/>
        <w:ind w:right="49"/>
        <w:jc w:val="both"/>
        <w:rPr>
          <w:rFonts w:ascii="Palatino Linotype" w:eastAsia="Palatino Linotype" w:hAnsi="Palatino Linotype" w:cs="Palatino Linotype"/>
        </w:rPr>
      </w:pPr>
      <w:r w:rsidRPr="005303DA">
        <w:rPr>
          <w:rFonts w:ascii="Palatino Linotype" w:eastAsia="Palatino Linotype" w:hAnsi="Palatino Linotype" w:cs="Palatino Linotype"/>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1BEF8BC4" w14:textId="77777777" w:rsidR="00C73F76" w:rsidRPr="005303DA" w:rsidRDefault="00C73F76">
      <w:pPr>
        <w:spacing w:line="360" w:lineRule="auto"/>
        <w:jc w:val="both"/>
        <w:rPr>
          <w:rFonts w:ascii="Palatino Linotype" w:eastAsia="Palatino Linotype" w:hAnsi="Palatino Linotype" w:cs="Palatino Linotype"/>
          <w:i/>
          <w:sz w:val="20"/>
          <w:szCs w:val="20"/>
        </w:rPr>
      </w:pPr>
    </w:p>
    <w:p w14:paraId="4FD1A995" w14:textId="77777777" w:rsidR="00C73F76" w:rsidRPr="005303DA" w:rsidRDefault="00A3209A">
      <w:pPr>
        <w:spacing w:line="360" w:lineRule="auto"/>
        <w:jc w:val="both"/>
        <w:rPr>
          <w:rFonts w:ascii="Palatino Linotype" w:eastAsia="Palatino Linotype" w:hAnsi="Palatino Linotype" w:cs="Palatino Linotype"/>
        </w:rPr>
      </w:pPr>
      <w:r w:rsidRPr="005303DA">
        <w:rPr>
          <w:rFonts w:ascii="Palatino Linotype" w:eastAsia="Palatino Linotype" w:hAnsi="Palatino Linotype" w:cs="Palatino Linotype"/>
          <w:b/>
        </w:rPr>
        <w:t>Tercero. Notifíquese vía SAIMEX,</w:t>
      </w:r>
      <w:r w:rsidRPr="005303DA">
        <w:rPr>
          <w:rFonts w:ascii="Palatino Linotype" w:eastAsia="Palatino Linotype" w:hAnsi="Palatino Linotype" w:cs="Palatino Linotype"/>
          <w:b/>
          <w:i/>
        </w:rPr>
        <w:t xml:space="preserve"> </w:t>
      </w:r>
      <w:r w:rsidRPr="005303DA">
        <w:rPr>
          <w:rFonts w:ascii="Palatino Linotype" w:eastAsia="Palatino Linotype" w:hAnsi="Palatino Linotype" w:cs="Palatino Linotype"/>
        </w:rPr>
        <w:t xml:space="preserve">al </w:t>
      </w:r>
      <w:proofErr w:type="gramStart"/>
      <w:r w:rsidRPr="005303DA">
        <w:rPr>
          <w:rFonts w:ascii="Palatino Linotype" w:eastAsia="Palatino Linotype" w:hAnsi="Palatino Linotype" w:cs="Palatino Linotype"/>
        </w:rPr>
        <w:t>Responsable</w:t>
      </w:r>
      <w:proofErr w:type="gramEnd"/>
      <w:r w:rsidRPr="005303DA">
        <w:rPr>
          <w:rFonts w:ascii="Palatino Linotype" w:eastAsia="Palatino Linotype" w:hAnsi="Palatino Linotype" w:cs="Palatino Linotype"/>
        </w:rPr>
        <w:t xml:space="preserve"> de la Unidad de Transparencia del </w:t>
      </w:r>
      <w:r w:rsidRPr="005303DA">
        <w:rPr>
          <w:rFonts w:ascii="Palatino Linotype" w:eastAsia="Palatino Linotype" w:hAnsi="Palatino Linotype" w:cs="Palatino Linotype"/>
          <w:b/>
        </w:rPr>
        <w:t>SUJETO OBLIGADO</w:t>
      </w:r>
      <w:r w:rsidRPr="005303DA">
        <w:rPr>
          <w:rFonts w:ascii="Palatino Linotype" w:eastAsia="Palatino Linotype" w:hAnsi="Palatino Linotype" w:cs="Palatino Linotype"/>
        </w:rPr>
        <w:t xml:space="preserve"> la presente resolución,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14:paraId="396388A1" w14:textId="77777777" w:rsidR="00C73F76" w:rsidRPr="005303DA" w:rsidRDefault="00C73F76">
      <w:pPr>
        <w:spacing w:line="360" w:lineRule="auto"/>
        <w:jc w:val="both"/>
        <w:rPr>
          <w:rFonts w:ascii="Palatino Linotype" w:eastAsia="Palatino Linotype" w:hAnsi="Palatino Linotype" w:cs="Palatino Linotype"/>
          <w:b/>
        </w:rPr>
      </w:pPr>
    </w:p>
    <w:p w14:paraId="3A7D579D" w14:textId="77777777" w:rsidR="00C73F76" w:rsidRPr="005303DA" w:rsidRDefault="00A3209A">
      <w:pPr>
        <w:spacing w:line="360" w:lineRule="auto"/>
        <w:jc w:val="both"/>
        <w:rPr>
          <w:rFonts w:ascii="Palatino Linotype" w:eastAsia="Palatino Linotype" w:hAnsi="Palatino Linotype" w:cs="Palatino Linotype"/>
        </w:rPr>
      </w:pPr>
      <w:r w:rsidRPr="005303DA">
        <w:rPr>
          <w:rFonts w:ascii="Palatino Linotype" w:eastAsia="Palatino Linotype" w:hAnsi="Palatino Linotype" w:cs="Palatino Linotype"/>
          <w:b/>
        </w:rPr>
        <w:lastRenderedPageBreak/>
        <w:t xml:space="preserve">Cuarto. </w:t>
      </w:r>
      <w:r w:rsidRPr="005303DA">
        <w:rPr>
          <w:rFonts w:ascii="Palatino Linotype" w:eastAsia="Palatino Linotype" w:hAnsi="Palatino Linotype" w:cs="Palatino Linotype"/>
        </w:rPr>
        <w:t xml:space="preserve">Notifíquese, vía </w:t>
      </w:r>
      <w:r w:rsidRPr="005303DA">
        <w:rPr>
          <w:rFonts w:ascii="Palatino Linotype" w:eastAsia="Palatino Linotype" w:hAnsi="Palatino Linotype" w:cs="Palatino Linotype"/>
          <w:b/>
        </w:rPr>
        <w:t>SAIMEX y correo electrónico</w:t>
      </w:r>
      <w:r w:rsidRPr="005303DA">
        <w:rPr>
          <w:rFonts w:ascii="Palatino Linotype" w:eastAsia="Palatino Linotype" w:hAnsi="Palatino Linotype" w:cs="Palatino Linotype"/>
        </w:rPr>
        <w:t xml:space="preserve">, a la parte </w:t>
      </w:r>
      <w:r w:rsidRPr="005303DA">
        <w:rPr>
          <w:rFonts w:ascii="Palatino Linotype" w:eastAsia="Palatino Linotype" w:hAnsi="Palatino Linotype" w:cs="Palatino Linotype"/>
          <w:b/>
        </w:rPr>
        <w:t>RECURRENTE</w:t>
      </w:r>
      <w:r w:rsidRPr="005303DA">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7596F4AE" w14:textId="77777777" w:rsidR="00C73F76" w:rsidRPr="005303DA" w:rsidRDefault="00C73F76">
      <w:pPr>
        <w:spacing w:line="360" w:lineRule="auto"/>
        <w:jc w:val="both"/>
        <w:rPr>
          <w:rFonts w:ascii="Palatino Linotype" w:eastAsia="Palatino Linotype" w:hAnsi="Palatino Linotype" w:cs="Palatino Linotype"/>
          <w:b/>
        </w:rPr>
      </w:pPr>
    </w:p>
    <w:p w14:paraId="3B359E76" w14:textId="77777777" w:rsidR="00C73F76" w:rsidRPr="005303DA" w:rsidRDefault="00A3209A">
      <w:pPr>
        <w:spacing w:line="360" w:lineRule="auto"/>
        <w:jc w:val="both"/>
        <w:rPr>
          <w:rFonts w:ascii="Palatino Linotype" w:eastAsia="Palatino Linotype" w:hAnsi="Palatino Linotype" w:cs="Palatino Linotype"/>
          <w:b/>
        </w:rPr>
      </w:pPr>
      <w:r w:rsidRPr="005303DA">
        <w:rPr>
          <w:rFonts w:ascii="Palatino Linotype" w:eastAsia="Palatino Linotype" w:hAnsi="Palatino Linotype" w:cs="Palatino Linotype"/>
          <w:b/>
        </w:rPr>
        <w:t>Quinto.</w:t>
      </w:r>
      <w:r w:rsidRPr="005303DA">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sidRPr="005303DA">
        <w:rPr>
          <w:rFonts w:ascii="Palatino Linotype" w:eastAsia="Palatino Linotype" w:hAnsi="Palatino Linotype" w:cs="Palatino Linotype"/>
          <w:b/>
        </w:rPr>
        <w:t>SUJETO OBLIGADO</w:t>
      </w:r>
      <w:r w:rsidRPr="005303DA">
        <w:rPr>
          <w:rFonts w:ascii="Palatino Linotype" w:eastAsia="Palatino Linotype" w:hAnsi="Palatino Linotype" w:cs="Palatino Linotype"/>
        </w:rPr>
        <w:t xml:space="preserve"> de manera fundada y motivada, podrá solicitar una ampliación de plazo para el cumplimiento de la presente resolución.</w:t>
      </w:r>
    </w:p>
    <w:p w14:paraId="130CFA66" w14:textId="77777777" w:rsidR="00C73F76" w:rsidRPr="005303DA" w:rsidRDefault="00C73F76">
      <w:pPr>
        <w:spacing w:line="360" w:lineRule="auto"/>
        <w:jc w:val="both"/>
        <w:rPr>
          <w:rFonts w:ascii="Palatino Linotype" w:eastAsia="Palatino Linotype" w:hAnsi="Palatino Linotype" w:cs="Palatino Linotype"/>
        </w:rPr>
      </w:pPr>
      <w:bookmarkStart w:id="2" w:name="_heading=h.1fob9te" w:colFirst="0" w:colLast="0"/>
      <w:bookmarkEnd w:id="2"/>
    </w:p>
    <w:p w14:paraId="73EED340" w14:textId="77777777" w:rsidR="00C73F76" w:rsidRPr="005303DA" w:rsidRDefault="00A3209A">
      <w:pPr>
        <w:spacing w:line="360" w:lineRule="auto"/>
        <w:jc w:val="both"/>
        <w:rPr>
          <w:rFonts w:ascii="Palatino Linotype" w:eastAsia="Palatino Linotype" w:hAnsi="Palatino Linotype" w:cs="Palatino Linotype"/>
        </w:rPr>
        <w:sectPr w:rsidR="00C73F76" w:rsidRPr="005303DA">
          <w:headerReference w:type="default" r:id="rId18"/>
          <w:footerReference w:type="default" r:id="rId19"/>
          <w:headerReference w:type="first" r:id="rId20"/>
          <w:footerReference w:type="first" r:id="rId21"/>
          <w:pgSz w:w="12240" w:h="15840"/>
          <w:pgMar w:top="2041" w:right="1701" w:bottom="1701" w:left="1701" w:header="709" w:footer="709" w:gutter="0"/>
          <w:pgNumType w:start="1"/>
          <w:cols w:space="720"/>
          <w:titlePg/>
        </w:sectPr>
      </w:pPr>
      <w:r w:rsidRPr="005303DA">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TERCERA SESIÓN ORDINARIA CELEBRADA EL VEINTICINCO DE ENERO DEL DOS MIL VEINTITRÉS, ANTE EL SECRETARIO TÉCNICO DEL PLENO ALEXIS TAPIA RAMÍREZ.                               </w:t>
      </w:r>
    </w:p>
    <w:p w14:paraId="2C2B20EF" w14:textId="77777777" w:rsidR="00C73F76" w:rsidRPr="005303DA" w:rsidRDefault="00C73F76">
      <w:pPr>
        <w:spacing w:line="360" w:lineRule="auto"/>
        <w:jc w:val="both"/>
        <w:rPr>
          <w:rFonts w:ascii="Palatino Linotype" w:eastAsia="Palatino Linotype" w:hAnsi="Palatino Linotype" w:cs="Palatino Linotype"/>
        </w:rPr>
      </w:pPr>
    </w:p>
    <w:sectPr w:rsidR="00C73F76" w:rsidRPr="005303DA">
      <w:headerReference w:type="first" r:id="rId22"/>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D082B" w14:textId="77777777" w:rsidR="006E0BBB" w:rsidRDefault="006E0BBB">
      <w:r>
        <w:separator/>
      </w:r>
    </w:p>
  </w:endnote>
  <w:endnote w:type="continuationSeparator" w:id="0">
    <w:p w14:paraId="2282FC29" w14:textId="77777777" w:rsidR="006E0BBB" w:rsidRDefault="006E0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w:altName w:val="Times New Roman"/>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60A1D" w14:textId="77777777" w:rsidR="00C73F76" w:rsidRDefault="00A3209A">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57C63">
      <w:rPr>
        <w:rFonts w:ascii="Arial" w:eastAsia="Arial" w:hAnsi="Arial" w:cs="Arial"/>
        <w:b/>
        <w:noProof/>
        <w:color w:val="000000"/>
        <w:sz w:val="20"/>
        <w:szCs w:val="20"/>
      </w:rPr>
      <w:t>51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57C63">
      <w:rPr>
        <w:rFonts w:ascii="Arial" w:eastAsia="Arial" w:hAnsi="Arial" w:cs="Arial"/>
        <w:b/>
        <w:noProof/>
        <w:color w:val="000000"/>
        <w:sz w:val="20"/>
        <w:szCs w:val="20"/>
      </w:rPr>
      <w:t>52</w:t>
    </w:r>
    <w:r>
      <w:rPr>
        <w:rFonts w:ascii="Arial" w:eastAsia="Arial" w:hAnsi="Arial" w:cs="Arial"/>
        <w:b/>
        <w:color w:val="000000"/>
        <w:sz w:val="20"/>
        <w:szCs w:val="20"/>
      </w:rPr>
      <w:fldChar w:fldCharType="end"/>
    </w:r>
  </w:p>
  <w:p w14:paraId="633EF27E" w14:textId="77777777" w:rsidR="00C73F76" w:rsidRDefault="00C73F76">
    <w:pPr>
      <w:pBdr>
        <w:top w:val="nil"/>
        <w:left w:val="nil"/>
        <w:bottom w:val="nil"/>
        <w:right w:val="nil"/>
        <w:between w:val="nil"/>
      </w:pBdr>
      <w:tabs>
        <w:tab w:val="center" w:pos="4252"/>
        <w:tab w:val="right" w:pos="8504"/>
      </w:tabs>
      <w:rPr>
        <w:color w:val="000000"/>
      </w:rPr>
    </w:pPr>
  </w:p>
  <w:p w14:paraId="00E9C490" w14:textId="77777777" w:rsidR="00C73F76" w:rsidRDefault="00C73F76">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4950C" w14:textId="77777777" w:rsidR="00C73F76" w:rsidRDefault="00A3209A">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57C63">
      <w:rPr>
        <w:rFonts w:ascii="Arial" w:eastAsia="Arial" w:hAnsi="Arial" w:cs="Arial"/>
        <w:b/>
        <w:noProof/>
        <w:color w:val="000000"/>
        <w:sz w:val="20"/>
        <w:szCs w:val="20"/>
      </w:rPr>
      <w:t>52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57C63">
      <w:rPr>
        <w:rFonts w:ascii="Arial" w:eastAsia="Arial" w:hAnsi="Arial" w:cs="Arial"/>
        <w:b/>
        <w:noProof/>
        <w:color w:val="000000"/>
        <w:sz w:val="20"/>
        <w:szCs w:val="20"/>
      </w:rPr>
      <w:t>52</w:t>
    </w:r>
    <w:r>
      <w:rPr>
        <w:rFonts w:ascii="Arial" w:eastAsia="Arial" w:hAnsi="Arial" w:cs="Arial"/>
        <w:b/>
        <w:color w:val="000000"/>
        <w:sz w:val="20"/>
        <w:szCs w:val="20"/>
      </w:rPr>
      <w:fldChar w:fldCharType="end"/>
    </w:r>
  </w:p>
  <w:p w14:paraId="5DF6E518" w14:textId="77777777" w:rsidR="00C73F76" w:rsidRDefault="00C73F76">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CBCC3" w14:textId="77777777" w:rsidR="006E0BBB" w:rsidRDefault="006E0BBB">
      <w:r>
        <w:separator/>
      </w:r>
    </w:p>
  </w:footnote>
  <w:footnote w:type="continuationSeparator" w:id="0">
    <w:p w14:paraId="3798B1AE" w14:textId="77777777" w:rsidR="006E0BBB" w:rsidRDefault="006E0B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0814E" w14:textId="77777777" w:rsidR="00C73F76" w:rsidRDefault="00C73F76">
    <w:pPr>
      <w:widowControl w:val="0"/>
      <w:pBdr>
        <w:top w:val="nil"/>
        <w:left w:val="nil"/>
        <w:bottom w:val="nil"/>
        <w:right w:val="nil"/>
        <w:between w:val="nil"/>
      </w:pBdr>
      <w:spacing w:line="276" w:lineRule="auto"/>
      <w:rPr>
        <w:rFonts w:ascii="Calibri" w:eastAsia="Calibri" w:hAnsi="Calibri" w:cs="Calibri"/>
        <w:color w:val="000000"/>
      </w:rPr>
    </w:pPr>
  </w:p>
  <w:tbl>
    <w:tblPr>
      <w:tblStyle w:val="af4"/>
      <w:tblW w:w="5528" w:type="dxa"/>
      <w:tblInd w:w="3261" w:type="dxa"/>
      <w:tblLayout w:type="fixed"/>
      <w:tblLook w:val="0400" w:firstRow="0" w:lastRow="0" w:firstColumn="0" w:lastColumn="0" w:noHBand="0" w:noVBand="1"/>
    </w:tblPr>
    <w:tblGrid>
      <w:gridCol w:w="2551"/>
      <w:gridCol w:w="2977"/>
    </w:tblGrid>
    <w:tr w:rsidR="00C73F76" w14:paraId="51CEAA09" w14:textId="77777777">
      <w:tc>
        <w:tcPr>
          <w:tcW w:w="2551" w:type="dxa"/>
          <w:vAlign w:val="center"/>
        </w:tcPr>
        <w:p w14:paraId="4CED4D40" w14:textId="77777777" w:rsidR="00C73F76" w:rsidRDefault="00A3209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46B967C4" w14:textId="77777777" w:rsidR="00C73F76" w:rsidRDefault="00A3209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11959/INFOEM/IP/RR/2022</w:t>
          </w:r>
        </w:p>
      </w:tc>
    </w:tr>
    <w:tr w:rsidR="00C73F76" w14:paraId="2049180A" w14:textId="77777777">
      <w:trPr>
        <w:trHeight w:val="228"/>
      </w:trPr>
      <w:tc>
        <w:tcPr>
          <w:tcW w:w="2551" w:type="dxa"/>
          <w:vAlign w:val="center"/>
        </w:tcPr>
        <w:p w14:paraId="005E0153" w14:textId="77777777" w:rsidR="00C73F76" w:rsidRDefault="00A3209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31658FC4" w14:textId="77777777" w:rsidR="00C73F76" w:rsidRDefault="00A3209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Calimaya</w:t>
          </w:r>
        </w:p>
      </w:tc>
    </w:tr>
    <w:tr w:rsidR="00C73F76" w14:paraId="374C74AF" w14:textId="77777777">
      <w:tc>
        <w:tcPr>
          <w:tcW w:w="2551" w:type="dxa"/>
          <w:vAlign w:val="center"/>
        </w:tcPr>
        <w:p w14:paraId="2F2C0496" w14:textId="77777777" w:rsidR="00C73F76" w:rsidRDefault="00A3209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46B8B6DF" w14:textId="77777777" w:rsidR="00C73F76" w:rsidRDefault="00A3209A">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B253817" w14:textId="77777777" w:rsidR="00C73F76" w:rsidRDefault="00A3209A">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6268EFAA" wp14:editId="6EBF4637">
          <wp:simplePos x="0" y="0"/>
          <wp:positionH relativeFrom="column">
            <wp:posOffset>-695766</wp:posOffset>
          </wp:positionH>
          <wp:positionV relativeFrom="paragraph">
            <wp:posOffset>-1200941</wp:posOffset>
          </wp:positionV>
          <wp:extent cx="7809876" cy="10165823"/>
          <wp:effectExtent l="0" t="0" r="0" b="0"/>
          <wp:wrapNone/>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852FE" w14:textId="77777777" w:rsidR="00C73F76" w:rsidRDefault="00A3209A">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3AF596AE" wp14:editId="7AA25DDC">
          <wp:simplePos x="0" y="0"/>
          <wp:positionH relativeFrom="column">
            <wp:posOffset>-798193</wp:posOffset>
          </wp:positionH>
          <wp:positionV relativeFrom="paragraph">
            <wp:posOffset>-399413</wp:posOffset>
          </wp:positionV>
          <wp:extent cx="7809876" cy="10165823"/>
          <wp:effectExtent l="0" t="0" r="0" b="0"/>
          <wp:wrapNone/>
          <wp:docPr id="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3"/>
      <w:tblW w:w="5670" w:type="dxa"/>
      <w:tblInd w:w="3119" w:type="dxa"/>
      <w:tblLayout w:type="fixed"/>
      <w:tblLook w:val="0400" w:firstRow="0" w:lastRow="0" w:firstColumn="0" w:lastColumn="0" w:noHBand="0" w:noVBand="1"/>
    </w:tblPr>
    <w:tblGrid>
      <w:gridCol w:w="2551"/>
      <w:gridCol w:w="3119"/>
    </w:tblGrid>
    <w:tr w:rsidR="00C73F76" w14:paraId="253201EE" w14:textId="77777777">
      <w:tc>
        <w:tcPr>
          <w:tcW w:w="2551" w:type="dxa"/>
          <w:vAlign w:val="center"/>
        </w:tcPr>
        <w:p w14:paraId="12A48EEA" w14:textId="77777777" w:rsidR="00C73F76" w:rsidRDefault="00A3209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4E0B5E6B" w14:textId="77777777" w:rsidR="00C73F76" w:rsidRDefault="00A3209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11959/INFOEM/IP/RR/2022. </w:t>
          </w:r>
        </w:p>
      </w:tc>
    </w:tr>
    <w:tr w:rsidR="00C73F76" w14:paraId="29A071C0" w14:textId="77777777">
      <w:tc>
        <w:tcPr>
          <w:tcW w:w="2551" w:type="dxa"/>
          <w:vAlign w:val="center"/>
        </w:tcPr>
        <w:p w14:paraId="0A80DB89" w14:textId="77777777" w:rsidR="00C73F76" w:rsidRDefault="00A3209A">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0C72C29B" w14:textId="1CA393D2" w:rsidR="00C73F76" w:rsidRDefault="00D61B2B">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 </w:t>
          </w:r>
          <w:proofErr w:type="spellStart"/>
          <w:r>
            <w:rPr>
              <w:rFonts w:ascii="Palatino Linotype" w:eastAsia="Palatino Linotype" w:hAnsi="Palatino Linotype" w:cs="Palatino Linotype"/>
              <w:b/>
              <w:sz w:val="22"/>
              <w:szCs w:val="22"/>
            </w:rPr>
            <w:t>XXXX</w:t>
          </w:r>
          <w:proofErr w:type="spellEnd"/>
          <w:r>
            <w:rPr>
              <w:rFonts w:ascii="Palatino Linotype" w:eastAsia="Palatino Linotype" w:hAnsi="Palatino Linotype" w:cs="Palatino Linotype"/>
              <w:b/>
              <w:sz w:val="22"/>
              <w:szCs w:val="22"/>
            </w:rPr>
            <w:t xml:space="preserve"> XXXXXX</w:t>
          </w:r>
        </w:p>
      </w:tc>
    </w:tr>
    <w:tr w:rsidR="00C73F76" w14:paraId="24B4F57F" w14:textId="77777777">
      <w:trPr>
        <w:trHeight w:val="228"/>
      </w:trPr>
      <w:tc>
        <w:tcPr>
          <w:tcW w:w="2551" w:type="dxa"/>
          <w:vAlign w:val="center"/>
        </w:tcPr>
        <w:p w14:paraId="0B38AA7F" w14:textId="77777777" w:rsidR="00C73F76" w:rsidRDefault="00A3209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17F17227" w14:textId="77777777" w:rsidR="00C73F76" w:rsidRDefault="00A3209A">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Calimaya </w:t>
          </w:r>
        </w:p>
      </w:tc>
    </w:tr>
    <w:tr w:rsidR="00C73F76" w14:paraId="1A054F6B" w14:textId="77777777">
      <w:tc>
        <w:tcPr>
          <w:tcW w:w="2551" w:type="dxa"/>
          <w:vAlign w:val="center"/>
        </w:tcPr>
        <w:p w14:paraId="4D3ACCDF" w14:textId="77777777" w:rsidR="00C73F76" w:rsidRDefault="00A3209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63D268A4" w14:textId="77777777" w:rsidR="00C73F76" w:rsidRDefault="00A3209A">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8C48EAA" w14:textId="77777777" w:rsidR="00C73F76" w:rsidRDefault="00C73F76">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96508" w14:textId="77777777" w:rsidR="00C73F76" w:rsidRDefault="00C73F76">
    <w:pPr>
      <w:pBdr>
        <w:top w:val="nil"/>
        <w:left w:val="nil"/>
        <w:bottom w:val="nil"/>
        <w:right w:val="nil"/>
        <w:between w:val="nil"/>
      </w:pBdr>
      <w:tabs>
        <w:tab w:val="center" w:pos="4252"/>
        <w:tab w:val="right" w:pos="8504"/>
      </w:tabs>
      <w:jc w:val="both"/>
      <w:rPr>
        <w:rFonts w:ascii="Calibri" w:eastAsia="Calibri" w:hAnsi="Calibri" w:cs="Calibri"/>
        <w:color w:val="000000"/>
      </w:rPr>
    </w:pPr>
  </w:p>
  <w:p w14:paraId="0B25CC49" w14:textId="77777777" w:rsidR="00C73F76" w:rsidRDefault="00C73F76">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73C7B"/>
    <w:multiLevelType w:val="multilevel"/>
    <w:tmpl w:val="1854D5D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27DC61C6"/>
    <w:multiLevelType w:val="multilevel"/>
    <w:tmpl w:val="4D3AF7C4"/>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 w15:restartNumberingAfterBreak="0">
    <w:nsid w:val="3B016715"/>
    <w:multiLevelType w:val="multilevel"/>
    <w:tmpl w:val="ADC8706A"/>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3" w15:restartNumberingAfterBreak="0">
    <w:nsid w:val="4095611F"/>
    <w:multiLevelType w:val="multilevel"/>
    <w:tmpl w:val="58CA91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94D4C01"/>
    <w:multiLevelType w:val="multilevel"/>
    <w:tmpl w:val="1FE29CBA"/>
    <w:lvl w:ilvl="0">
      <w:start w:val="1"/>
      <w:numFmt w:val="upperRoman"/>
      <w:lvlText w:val="%1."/>
      <w:lvlJc w:val="left"/>
      <w:pPr>
        <w:ind w:left="1854" w:hanging="720"/>
      </w:pPr>
      <w:rPr>
        <w:b/>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5" w15:restartNumberingAfterBreak="0">
    <w:nsid w:val="497434E0"/>
    <w:multiLevelType w:val="multilevel"/>
    <w:tmpl w:val="64A6947A"/>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02326A4"/>
    <w:multiLevelType w:val="multilevel"/>
    <w:tmpl w:val="5B0C5E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3F2135A"/>
    <w:multiLevelType w:val="multilevel"/>
    <w:tmpl w:val="5094D204"/>
    <w:lvl w:ilvl="0">
      <w:start w:val="7"/>
      <w:numFmt w:val="decimal"/>
      <w:lvlText w:val="%1."/>
      <w:lvlJc w:val="left"/>
      <w:pPr>
        <w:ind w:left="144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EC264CA"/>
    <w:multiLevelType w:val="multilevel"/>
    <w:tmpl w:val="C44C18BC"/>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7"/>
  </w:num>
  <w:num w:numId="2">
    <w:abstractNumId w:val="0"/>
  </w:num>
  <w:num w:numId="3">
    <w:abstractNumId w:val="3"/>
  </w:num>
  <w:num w:numId="4">
    <w:abstractNumId w:val="4"/>
  </w:num>
  <w:num w:numId="5">
    <w:abstractNumId w:val="2"/>
  </w:num>
  <w:num w:numId="6">
    <w:abstractNumId w:val="1"/>
  </w:num>
  <w:num w:numId="7">
    <w:abstractNumId w:val="5"/>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F76"/>
    <w:rsid w:val="000C5008"/>
    <w:rsid w:val="000F50BB"/>
    <w:rsid w:val="002511E9"/>
    <w:rsid w:val="0046736A"/>
    <w:rsid w:val="005303DA"/>
    <w:rsid w:val="006E0BBB"/>
    <w:rsid w:val="00757C63"/>
    <w:rsid w:val="009962A0"/>
    <w:rsid w:val="00A3209A"/>
    <w:rsid w:val="00C73F76"/>
    <w:rsid w:val="00D61B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19BE6"/>
  <w15:docId w15:val="{1913C678-BD07-4AA6-85B0-81B124E27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C64"/>
    <w:rPr>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link w:val="Ttulo3Car"/>
    <w:uiPriority w:val="9"/>
    <w:semiHidden/>
    <w:unhideWhenUsed/>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5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08" w:type="dxa"/>
        <w:right w:w="108"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3"/>
    <w:tblPr>
      <w:tblStyleRowBandSize w:val="1"/>
      <w:tblStyleColBandSize w:val="1"/>
      <w:tblCellMar>
        <w:left w:w="108" w:type="dxa"/>
        <w:right w:w="108" w:type="dxa"/>
      </w:tblCellMar>
    </w:tblPr>
  </w:style>
  <w:style w:type="table" w:customStyle="1" w:styleId="a3">
    <w:basedOn w:val="TableNormal3"/>
    <w:tblPr>
      <w:tblStyleRowBandSize w:val="1"/>
      <w:tblStyleColBandSize w:val="1"/>
      <w:tblCellMar>
        <w:left w:w="108" w:type="dxa"/>
        <w:right w:w="108" w:type="dxa"/>
      </w:tblCellMar>
    </w:tblPr>
  </w:style>
  <w:style w:type="table" w:customStyle="1" w:styleId="a4">
    <w:basedOn w:val="TableNormal3"/>
    <w:tblPr>
      <w:tblStyleRowBandSize w:val="1"/>
      <w:tblStyleColBandSize w:val="1"/>
      <w:tblCellMar>
        <w:left w:w="108" w:type="dxa"/>
        <w:right w:w="108" w:type="dxa"/>
      </w:tblCellMar>
    </w:tblPr>
  </w:style>
  <w:style w:type="table" w:customStyle="1" w:styleId="a5">
    <w:basedOn w:val="TableNormal3"/>
    <w:tblPr>
      <w:tblStyleRowBandSize w:val="1"/>
      <w:tblStyleColBandSize w:val="1"/>
      <w:tblCellMar>
        <w:left w:w="108" w:type="dxa"/>
        <w:right w:w="108" w:type="dxa"/>
      </w:tblCellMar>
    </w:tblPr>
  </w:style>
  <w:style w:type="table" w:customStyle="1" w:styleId="a6">
    <w:basedOn w:val="TableNormal3"/>
    <w:tblPr>
      <w:tblStyleRowBandSize w:val="1"/>
      <w:tblStyleColBandSize w:val="1"/>
      <w:tblCellMar>
        <w:left w:w="108" w:type="dxa"/>
        <w:right w:w="108" w:type="dxa"/>
      </w:tblCellMar>
    </w:tblPr>
  </w:style>
  <w:style w:type="table" w:customStyle="1" w:styleId="a7">
    <w:basedOn w:val="TableNormal3"/>
    <w:tblPr>
      <w:tblStyleRowBandSize w:val="1"/>
      <w:tblStyleColBandSize w:val="1"/>
      <w:tblCellMar>
        <w:left w:w="108" w:type="dxa"/>
        <w:right w:w="108" w:type="dxa"/>
      </w:tblCellMar>
    </w:tblPr>
  </w:style>
  <w:style w:type="table" w:customStyle="1" w:styleId="a8">
    <w:basedOn w:val="TableNormal3"/>
    <w:tblPr>
      <w:tblStyleRowBandSize w:val="1"/>
      <w:tblStyleColBandSize w:val="1"/>
      <w:tblCellMar>
        <w:left w:w="108" w:type="dxa"/>
        <w:right w:w="108" w:type="dxa"/>
      </w:tblCellMar>
    </w:tblPr>
  </w:style>
  <w:style w:type="table" w:customStyle="1" w:styleId="a9">
    <w:basedOn w:val="TableNormal3"/>
    <w:tblPr>
      <w:tblStyleRowBandSize w:val="1"/>
      <w:tblStyleColBandSize w:val="1"/>
      <w:tblCellMar>
        <w:left w:w="115" w:type="dxa"/>
        <w:right w:w="115" w:type="dxa"/>
      </w:tblCellMar>
    </w:tblPr>
  </w:style>
  <w:style w:type="table" w:customStyle="1" w:styleId="aa">
    <w:basedOn w:val="TableNormal3"/>
    <w:tblPr>
      <w:tblStyleRowBandSize w:val="1"/>
      <w:tblStyleColBandSize w:val="1"/>
      <w:tblCellMar>
        <w:left w:w="115" w:type="dxa"/>
        <w:right w:w="115" w:type="dxa"/>
      </w:tblCellMar>
    </w:tblPr>
  </w:style>
  <w:style w:type="table" w:customStyle="1" w:styleId="ab">
    <w:basedOn w:val="TableNormal3"/>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left w:w="115" w:type="dxa"/>
        <w:right w:w="115" w:type="dxa"/>
      </w:tblCellMar>
    </w:tblPr>
  </w:style>
  <w:style w:type="table" w:customStyle="1" w:styleId="ae">
    <w:basedOn w:val="TableNormal2"/>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9"/>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atos.cdmx.gob.mx/dataset/?groups=justicia-y-seguridad" TargetMode="Externa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f.gob.mx/nota_detalle.php?codigo=5587157&amp;fecha=21/02/202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0.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BjEQ/dBvQnY6ZMiM16F87k4TYeQ==">AMUW2mWCiiEuGgNIEPvlBh9U/vFZJYegcbkxE/hy7ODQaUhxExwQSlXf4m/yihKocvxUOcsEVcGKqoo6GmKBP0juGGxKRxb9BaRV+5HqIFk+d3XtUfWke2G9ACui4lbAbTZsXGKkWCPWg2Pe92RfcAge7mpfTEurKQ==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12435</Words>
  <Characters>68396</Characters>
  <Application>Microsoft Office Word</Application>
  <DocSecurity>0</DocSecurity>
  <Lines>569</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MARICELA VILLAGOMEZ</cp:lastModifiedBy>
  <cp:revision>2</cp:revision>
  <cp:lastPrinted>2023-01-27T15:54:00Z</cp:lastPrinted>
  <dcterms:created xsi:type="dcterms:W3CDTF">2023-01-30T21:09:00Z</dcterms:created>
  <dcterms:modified xsi:type="dcterms:W3CDTF">2023-01-30T21:09:00Z</dcterms:modified>
</cp:coreProperties>
</file>