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99B7"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cuatro de mayo de dos mil veintitrés. </w:t>
      </w:r>
    </w:p>
    <w:p w14:paraId="2C82CBBC" w14:textId="208BECE9"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b/>
        </w:rPr>
        <w:t>VISTO</w:t>
      </w:r>
      <w:r w:rsidRPr="00A048D3">
        <w:rPr>
          <w:rFonts w:ascii="Palatino Linotype" w:eastAsia="Palatino Linotype" w:hAnsi="Palatino Linotype" w:cs="Palatino Linotype"/>
        </w:rPr>
        <w:t xml:space="preserve"> el expediente formado con motivo del recurso de revisión </w:t>
      </w:r>
      <w:r w:rsidRPr="00A048D3">
        <w:rPr>
          <w:rFonts w:ascii="Palatino Linotype" w:eastAsia="Palatino Linotype" w:hAnsi="Palatino Linotype" w:cs="Palatino Linotype"/>
          <w:b/>
        </w:rPr>
        <w:t>14139/INFOEM/IP/RR/2022</w:t>
      </w:r>
      <w:r w:rsidRPr="00A048D3">
        <w:rPr>
          <w:rFonts w:ascii="Palatino Linotype" w:eastAsia="Palatino Linotype" w:hAnsi="Palatino Linotype" w:cs="Palatino Linotype"/>
        </w:rPr>
        <w:t xml:space="preserve">, interpuesto por </w:t>
      </w:r>
      <w:r w:rsidR="00566458">
        <w:rPr>
          <w:rFonts w:ascii="Palatino Linotype" w:eastAsia="Palatino Linotype" w:hAnsi="Palatino Linotype" w:cs="Palatino Linotype"/>
          <w:b/>
        </w:rPr>
        <w:t>XXXXXX XXXXX XXXXXXXX</w:t>
      </w:r>
      <w:r w:rsidRPr="00A048D3">
        <w:rPr>
          <w:rFonts w:ascii="Palatino Linotype" w:eastAsia="Palatino Linotype" w:hAnsi="Palatino Linotype" w:cs="Palatino Linotype"/>
        </w:rPr>
        <w:t>, en lo sucesivo</w:t>
      </w:r>
      <w:r w:rsidRPr="00A048D3">
        <w:rPr>
          <w:rFonts w:ascii="Palatino Linotype" w:eastAsia="Palatino Linotype" w:hAnsi="Palatino Linotype" w:cs="Palatino Linotype"/>
          <w:b/>
        </w:rPr>
        <w:t xml:space="preserve"> </w:t>
      </w:r>
      <w:r w:rsidRPr="00A048D3">
        <w:rPr>
          <w:rFonts w:ascii="Palatino Linotype" w:eastAsia="Palatino Linotype" w:hAnsi="Palatino Linotype" w:cs="Palatino Linotype"/>
        </w:rPr>
        <w:t xml:space="preserve">la parte </w:t>
      </w:r>
      <w:r w:rsidRPr="00A048D3">
        <w:rPr>
          <w:rFonts w:ascii="Palatino Linotype" w:eastAsia="Palatino Linotype" w:hAnsi="Palatino Linotype" w:cs="Palatino Linotype"/>
          <w:b/>
        </w:rPr>
        <w:t>Recurrente,</w:t>
      </w:r>
      <w:r w:rsidRPr="00A048D3">
        <w:rPr>
          <w:rFonts w:ascii="Palatino Linotype" w:eastAsia="Palatino Linotype" w:hAnsi="Palatino Linotype" w:cs="Palatino Linotype"/>
        </w:rPr>
        <w:t xml:space="preserve"> en contra de la respuesta a su solicitud por parte de</w:t>
      </w:r>
      <w:r w:rsidR="00CA7D08" w:rsidRPr="00A048D3">
        <w:rPr>
          <w:rFonts w:ascii="Palatino Linotype" w:eastAsia="Palatino Linotype" w:hAnsi="Palatino Linotype" w:cs="Palatino Linotype"/>
        </w:rPr>
        <w:t xml:space="preserve">l </w:t>
      </w:r>
      <w:r w:rsidR="00CA7D08" w:rsidRPr="00A048D3">
        <w:rPr>
          <w:rFonts w:ascii="Palatino Linotype" w:eastAsia="Palatino Linotype" w:hAnsi="Palatino Linotype" w:cs="Palatino Linotype"/>
          <w:b/>
          <w:szCs w:val="22"/>
        </w:rPr>
        <w:t>Ayuntamiento de Naucalpan de Juárez</w:t>
      </w:r>
      <w:r w:rsidRPr="00A048D3">
        <w:rPr>
          <w:rFonts w:ascii="Palatino Linotype" w:eastAsia="Palatino Linotype" w:hAnsi="Palatino Linotype" w:cs="Palatino Linotype"/>
          <w:b/>
        </w:rPr>
        <w:t xml:space="preserve">, </w:t>
      </w:r>
      <w:r w:rsidRPr="00A048D3">
        <w:rPr>
          <w:rFonts w:ascii="Palatino Linotype" w:eastAsia="Palatino Linotype" w:hAnsi="Palatino Linotype" w:cs="Palatino Linotype"/>
        </w:rPr>
        <w:t xml:space="preserve">en lo sucesivo el </w:t>
      </w:r>
      <w:r w:rsidRPr="00A048D3">
        <w:rPr>
          <w:rFonts w:ascii="Palatino Linotype" w:eastAsia="Palatino Linotype" w:hAnsi="Palatino Linotype" w:cs="Palatino Linotype"/>
          <w:b/>
        </w:rPr>
        <w:t xml:space="preserve">Sujeto Obligado, </w:t>
      </w:r>
      <w:r w:rsidRPr="00A048D3">
        <w:rPr>
          <w:rFonts w:ascii="Palatino Linotype" w:eastAsia="Palatino Linotype" w:hAnsi="Palatino Linotype" w:cs="Palatino Linotype"/>
        </w:rPr>
        <w:t xml:space="preserve">se procede a dictar la presente resolución con base en los siguientes: </w:t>
      </w:r>
    </w:p>
    <w:p w14:paraId="30CEC55D" w14:textId="77777777" w:rsidR="002134C2" w:rsidRPr="00A048D3" w:rsidRDefault="00132AF4">
      <w:pPr>
        <w:spacing w:before="240" w:after="240" w:line="360" w:lineRule="auto"/>
        <w:jc w:val="center"/>
        <w:rPr>
          <w:rFonts w:ascii="Palatino Linotype" w:eastAsia="Palatino Linotype" w:hAnsi="Palatino Linotype" w:cs="Palatino Linotype"/>
          <w:b/>
        </w:rPr>
      </w:pPr>
      <w:r w:rsidRPr="00A048D3">
        <w:rPr>
          <w:rFonts w:ascii="Palatino Linotype" w:eastAsia="Palatino Linotype" w:hAnsi="Palatino Linotype" w:cs="Palatino Linotype"/>
          <w:b/>
        </w:rPr>
        <w:t>I. A N T E C E D E N T E S</w:t>
      </w:r>
    </w:p>
    <w:p w14:paraId="07764101"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b/>
        </w:rPr>
        <w:t>1. Solicitud de acceso a la información.</w:t>
      </w:r>
      <w:r w:rsidRPr="00A048D3">
        <w:rPr>
          <w:rFonts w:ascii="Palatino Linotype" w:eastAsia="Palatino Linotype" w:hAnsi="Palatino Linotype" w:cs="Palatino Linotype"/>
        </w:rPr>
        <w:t xml:space="preserve"> Con fecha </w:t>
      </w:r>
      <w:r w:rsidRPr="00A048D3">
        <w:rPr>
          <w:rFonts w:ascii="Palatino Linotype" w:eastAsia="Palatino Linotype" w:hAnsi="Palatino Linotype" w:cs="Palatino Linotype"/>
          <w:b/>
        </w:rPr>
        <w:t>uno de agosto de</w:t>
      </w:r>
      <w:r w:rsidRPr="00A048D3">
        <w:rPr>
          <w:rFonts w:ascii="Palatino Linotype" w:eastAsia="Palatino Linotype" w:hAnsi="Palatino Linotype" w:cs="Palatino Linotype"/>
        </w:rPr>
        <w:t xml:space="preserve"> </w:t>
      </w:r>
      <w:r w:rsidRPr="00A048D3">
        <w:rPr>
          <w:rFonts w:ascii="Palatino Linotype" w:eastAsia="Palatino Linotype" w:hAnsi="Palatino Linotype" w:cs="Palatino Linotype"/>
          <w:b/>
        </w:rPr>
        <w:t>dos mil veintidós,</w:t>
      </w:r>
      <w:r w:rsidRPr="00A048D3">
        <w:rPr>
          <w:rFonts w:ascii="Palatino Linotype" w:eastAsia="Palatino Linotype" w:hAnsi="Palatino Linotype" w:cs="Palatino Linotype"/>
        </w:rPr>
        <w:t xml:space="preserve"> la parte </w:t>
      </w:r>
      <w:r w:rsidRPr="00A048D3">
        <w:rPr>
          <w:rFonts w:ascii="Palatino Linotype" w:eastAsia="Palatino Linotype" w:hAnsi="Palatino Linotype" w:cs="Palatino Linotype"/>
          <w:b/>
        </w:rPr>
        <w:t xml:space="preserve">Recurrente </w:t>
      </w:r>
      <w:r w:rsidRPr="00A048D3">
        <w:rPr>
          <w:rFonts w:ascii="Palatino Linotype" w:eastAsia="Palatino Linotype" w:hAnsi="Palatino Linotype" w:cs="Palatino Linotype"/>
        </w:rPr>
        <w:t xml:space="preserve">presentó, a través del Sistema de Acceso a la Información Mexiquense, en lo subsecuente el </w:t>
      </w:r>
      <w:r w:rsidRPr="00A048D3">
        <w:rPr>
          <w:rFonts w:ascii="Palatino Linotype" w:eastAsia="Palatino Linotype" w:hAnsi="Palatino Linotype" w:cs="Palatino Linotype"/>
          <w:b/>
        </w:rPr>
        <w:t>SAIMEX,</w:t>
      </w:r>
      <w:r w:rsidRPr="00A048D3">
        <w:rPr>
          <w:rFonts w:ascii="Palatino Linotype" w:eastAsia="Palatino Linotype" w:hAnsi="Palatino Linotype" w:cs="Palatino Linotype"/>
        </w:rPr>
        <w:t xml:space="preserve"> ante el </w:t>
      </w:r>
      <w:r w:rsidRPr="00A048D3">
        <w:rPr>
          <w:rFonts w:ascii="Palatino Linotype" w:eastAsia="Palatino Linotype" w:hAnsi="Palatino Linotype" w:cs="Palatino Linotype"/>
          <w:b/>
        </w:rPr>
        <w:t>Sujeto Obligado</w:t>
      </w:r>
      <w:r w:rsidRPr="00A048D3">
        <w:rPr>
          <w:rFonts w:ascii="Palatino Linotype" w:eastAsia="Palatino Linotype" w:hAnsi="Palatino Linotype" w:cs="Palatino Linotype"/>
        </w:rPr>
        <w:t>, la solicitud de acceso a la información pública, a la que se le asignó el número</w:t>
      </w:r>
      <w:r w:rsidRPr="00A048D3">
        <w:rPr>
          <w:rFonts w:ascii="Palatino Linotype" w:eastAsia="Palatino Linotype" w:hAnsi="Palatino Linotype" w:cs="Palatino Linotype"/>
          <w:b/>
        </w:rPr>
        <w:t xml:space="preserve"> 00716/NAUCALPA/IP/2022, </w:t>
      </w:r>
      <w:r w:rsidRPr="00A048D3">
        <w:rPr>
          <w:rFonts w:ascii="Palatino Linotype" w:eastAsia="Palatino Linotype" w:hAnsi="Palatino Linotype" w:cs="Palatino Linotype"/>
        </w:rPr>
        <w:t xml:space="preserve">mediante la cual requirió la información siguiente: </w:t>
      </w:r>
    </w:p>
    <w:p w14:paraId="5EA86A06" w14:textId="1B149250" w:rsidR="002134C2" w:rsidRPr="00A048D3" w:rsidRDefault="00132AF4">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A048D3">
        <w:rPr>
          <w:rFonts w:ascii="Palatino Linotype" w:eastAsia="Palatino Linotype" w:hAnsi="Palatino Linotype" w:cs="Palatino Linotype"/>
          <w:i/>
          <w:sz w:val="22"/>
          <w:szCs w:val="22"/>
        </w:rPr>
        <w:t xml:space="preserve"> “Solicito el documento donde conste la autorización para condominio horizontal, y la cual se emite con antelación a la constitución de dicho régimen de propiedad, del cual también solicito el documento que se expidió autorizando el cambio a Régimen de propiedad en condominio de la obra ubicada en </w:t>
      </w:r>
      <w:r w:rsidR="00566458">
        <w:rPr>
          <w:rFonts w:ascii="Palatino Linotype" w:eastAsia="Palatino Linotype" w:hAnsi="Palatino Linotype" w:cs="Palatino Linotype"/>
          <w:i/>
          <w:sz w:val="22"/>
          <w:szCs w:val="22"/>
        </w:rPr>
        <w:t>XXXXXXXXXXXXXXXXXXXXXXXXXXXXXXXXXXXXXXXXXXXX</w:t>
      </w:r>
      <w:r w:rsidRPr="00A048D3">
        <w:rPr>
          <w:rFonts w:ascii="Palatino Linotype" w:eastAsia="Palatino Linotype" w:hAnsi="Palatino Linotype" w:cs="Palatino Linotype"/>
          <w:i/>
          <w:sz w:val="22"/>
          <w:szCs w:val="22"/>
        </w:rPr>
        <w:t xml:space="preserve">, Naucalpan de Juárez, Estado de México, </w:t>
      </w:r>
      <w:r w:rsidR="00566458">
        <w:rPr>
          <w:rFonts w:ascii="Palatino Linotype" w:eastAsia="Palatino Linotype" w:hAnsi="Palatino Linotype" w:cs="Palatino Linotype"/>
          <w:i/>
          <w:sz w:val="22"/>
          <w:szCs w:val="22"/>
        </w:rPr>
        <w:t>XXXXXXX</w:t>
      </w:r>
      <w:r w:rsidRPr="00A048D3">
        <w:rPr>
          <w:rFonts w:ascii="Palatino Linotype" w:eastAsia="Palatino Linotype" w:hAnsi="Palatino Linotype" w:cs="Palatino Linotype"/>
          <w:i/>
          <w:sz w:val="22"/>
          <w:szCs w:val="22"/>
        </w:rPr>
        <w:t xml:space="preserve">, exhibo como antecedente en archivo de la Licencia de Construcción Numero: B-34316/75 de fecha de expedición 25 de febrero de 1975 y fecha de vencimiento 25 de febrero de 1976, expedida por el GOBIERNO DEL ESTADO DE MEXICO, DIRECCION DE COMUNICACIONES Y OBRAS PUBLICAS, a nombre de </w:t>
      </w:r>
      <w:r w:rsidR="00566458">
        <w:rPr>
          <w:rFonts w:ascii="Palatino Linotype" w:eastAsia="Palatino Linotype" w:hAnsi="Palatino Linotype" w:cs="Palatino Linotype"/>
          <w:i/>
          <w:sz w:val="22"/>
          <w:szCs w:val="22"/>
        </w:rPr>
        <w:t xml:space="preserve">XXXXXXXXXXX </w:t>
      </w:r>
      <w:r w:rsidR="00566458">
        <w:rPr>
          <w:rFonts w:ascii="Palatino Linotype" w:eastAsia="Palatino Linotype" w:hAnsi="Palatino Linotype" w:cs="Palatino Linotype"/>
          <w:i/>
          <w:sz w:val="22"/>
          <w:szCs w:val="22"/>
        </w:rPr>
        <w:lastRenderedPageBreak/>
        <w:t>XXXX</w:t>
      </w:r>
      <w:r w:rsidRPr="00A048D3">
        <w:rPr>
          <w:rFonts w:ascii="Palatino Linotype" w:eastAsia="Palatino Linotype" w:hAnsi="Palatino Linotype" w:cs="Palatino Linotype"/>
          <w:i/>
          <w:sz w:val="22"/>
          <w:szCs w:val="22"/>
        </w:rPr>
        <w:t xml:space="preserve">, </w:t>
      </w:r>
      <w:proofErr w:type="spellStart"/>
      <w:r w:rsidRPr="00A048D3">
        <w:rPr>
          <w:rFonts w:ascii="Palatino Linotype" w:eastAsia="Palatino Linotype" w:hAnsi="Palatino Linotype" w:cs="Palatino Linotype"/>
          <w:i/>
          <w:sz w:val="22"/>
          <w:szCs w:val="22"/>
        </w:rPr>
        <w:t>asi</w:t>
      </w:r>
      <w:proofErr w:type="spellEnd"/>
      <w:r w:rsidRPr="00A048D3">
        <w:rPr>
          <w:rFonts w:ascii="Palatino Linotype" w:eastAsia="Palatino Linotype" w:hAnsi="Palatino Linotype" w:cs="Palatino Linotype"/>
          <w:i/>
          <w:sz w:val="22"/>
          <w:szCs w:val="22"/>
        </w:rPr>
        <w:t xml:space="preserve"> mismo hago mención como antecedente la Prorroga a la licencia MUNICIPAL DE CONSTRUCCION NUMERO: DLCA/0193/16, expedida por el H. AYUNTAMIENTO DE NAUCALPAN DE JUAREZ, DIRECCION GENERAL DE DESARROLLO URBANO. Así mismo solicito el documento donde conste la Evaluación Técnica de Factibilidad de Impacto Urbano y el documento donde conste el Dictamen Único de Factibilidad emitido por la Comisión de Factibilidad del Estado de México. fundo mi solicitud de información en lo establecido en el </w:t>
      </w:r>
      <w:proofErr w:type="spellStart"/>
      <w:r w:rsidRPr="00A048D3">
        <w:rPr>
          <w:rFonts w:ascii="Palatino Linotype" w:eastAsia="Palatino Linotype" w:hAnsi="Palatino Linotype" w:cs="Palatino Linotype"/>
          <w:i/>
          <w:sz w:val="22"/>
          <w:szCs w:val="22"/>
        </w:rPr>
        <w:t>articulo</w:t>
      </w:r>
      <w:proofErr w:type="spellEnd"/>
      <w:r w:rsidRPr="00A048D3">
        <w:rPr>
          <w:rFonts w:ascii="Palatino Linotype" w:eastAsia="Palatino Linotype" w:hAnsi="Palatino Linotype" w:cs="Palatino Linotype"/>
          <w:i/>
          <w:sz w:val="22"/>
          <w:szCs w:val="22"/>
        </w:rPr>
        <w:t xml:space="preserve"> 8 de la Constitución Federal, así como lo establecido en los artículos 5.7, 5.9, 5.49 del Código Administrativo del Estado de México. Artículo 5.7. Son autoridades para la aplicación de este Libro el Gobernador del Estado, la Secretaría de Desarrollo Urbano y Metropolitano, la Secretaría de Comunicaciones y los municipios. Artículo 5.9. La Secretaría tendrá las atribuciones siguientes: IV. Emitir las autorizaciones de conjuntos urbanos, condominios, subdivisiones, relotificaciones, fusiones y en los casos previstos en este Libro y la reglamentación correspondiente: Artículo 5.49. Para la autorización que emita la Secretaría para condominios horizontales, verticales y mixtos, que incluyan a su vez usos mixtos compatibles, y con antelación a la constitución de dicho régimen de propiedad, se deberá obtener la evaluación técnica de factibilidad de impacto urbano y el Dictamen Único de Factibilidad emitido por la Comisión de Factibilidad del Estado de México. Para efectos de la facultad prevista en el artículo 5 de la Ley que Regula el Régimen de Propiedad en Condominio en el Estado de México y demás normatividad en la materia, se deberá observar lo previsto en este Código.</w:t>
      </w:r>
      <w:r w:rsidRPr="00A048D3">
        <w:rPr>
          <w:rFonts w:ascii="Palatino Linotype" w:eastAsia="Palatino Linotype" w:hAnsi="Palatino Linotype" w:cs="Palatino Linotype"/>
          <w:b/>
          <w:i/>
          <w:sz w:val="22"/>
          <w:szCs w:val="22"/>
        </w:rPr>
        <w:t>”</w:t>
      </w:r>
      <w:r w:rsidRPr="00A048D3">
        <w:rPr>
          <w:rFonts w:ascii="Palatino Linotype" w:eastAsia="Palatino Linotype" w:hAnsi="Palatino Linotype" w:cs="Palatino Linotype"/>
          <w:i/>
          <w:sz w:val="22"/>
          <w:szCs w:val="22"/>
        </w:rPr>
        <w:t xml:space="preserve"> (sic) </w:t>
      </w:r>
    </w:p>
    <w:p w14:paraId="7DF85DE3" w14:textId="77777777" w:rsidR="002134C2" w:rsidRPr="00A048D3" w:rsidRDefault="00132AF4">
      <w:pPr>
        <w:spacing w:before="240" w:after="240" w:line="360" w:lineRule="auto"/>
        <w:ind w:right="49"/>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La parte </w:t>
      </w:r>
      <w:r w:rsidRPr="00A048D3">
        <w:rPr>
          <w:rFonts w:ascii="Palatino Linotype" w:eastAsia="Palatino Linotype" w:hAnsi="Palatino Linotype" w:cs="Palatino Linotype"/>
          <w:b/>
        </w:rPr>
        <w:t>Recurrente</w:t>
      </w:r>
      <w:r w:rsidRPr="00A048D3">
        <w:rPr>
          <w:rFonts w:ascii="Palatino Linotype" w:eastAsia="Palatino Linotype" w:hAnsi="Palatino Linotype" w:cs="Palatino Linotype"/>
        </w:rPr>
        <w:t xml:space="preserve"> adjuntó la digitalización de la Licencia de Construcción número B-34316/75 Régimen Condominio.</w:t>
      </w:r>
    </w:p>
    <w:p w14:paraId="3C36DB61"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b/>
        </w:rPr>
        <w:t>Modalidad de Entrega:</w:t>
      </w:r>
      <w:r w:rsidRPr="00A048D3">
        <w:rPr>
          <w:rFonts w:ascii="Palatino Linotype" w:eastAsia="Palatino Linotype" w:hAnsi="Palatino Linotype" w:cs="Palatino Linotype"/>
        </w:rPr>
        <w:t xml:space="preserve"> a través </w:t>
      </w:r>
      <w:r w:rsidRPr="00A048D3">
        <w:rPr>
          <w:rFonts w:ascii="Palatino Linotype" w:eastAsia="Palatino Linotype" w:hAnsi="Palatino Linotype" w:cs="Palatino Linotype"/>
          <w:b/>
        </w:rPr>
        <w:t>de SAIMEX</w:t>
      </w:r>
    </w:p>
    <w:p w14:paraId="1F8AF347" w14:textId="77777777" w:rsidR="002134C2" w:rsidRPr="00A048D3" w:rsidRDefault="00132AF4">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A048D3">
        <w:rPr>
          <w:rFonts w:ascii="Palatino Linotype" w:eastAsia="Palatino Linotype" w:hAnsi="Palatino Linotype" w:cs="Palatino Linotype"/>
          <w:b/>
        </w:rPr>
        <w:t>2. Pr</w:t>
      </w:r>
      <w:r w:rsidR="0046766D" w:rsidRPr="00A048D3">
        <w:rPr>
          <w:rFonts w:ascii="Palatino Linotype" w:eastAsia="Palatino Linotype" w:hAnsi="Palatino Linotype" w:cs="Palatino Linotype"/>
          <w:b/>
        </w:rPr>
        <w:t>ó</w:t>
      </w:r>
      <w:r w:rsidRPr="00A048D3">
        <w:rPr>
          <w:rFonts w:ascii="Palatino Linotype" w:eastAsia="Palatino Linotype" w:hAnsi="Palatino Linotype" w:cs="Palatino Linotype"/>
          <w:b/>
        </w:rPr>
        <w:t xml:space="preserve">rroga. </w:t>
      </w:r>
      <w:r w:rsidRPr="00A048D3">
        <w:rPr>
          <w:rFonts w:ascii="Palatino Linotype" w:eastAsia="Palatino Linotype" w:hAnsi="Palatino Linotype" w:cs="Palatino Linotype"/>
        </w:rPr>
        <w:t xml:space="preserve">Con fecha </w:t>
      </w:r>
      <w:r w:rsidRPr="00A048D3">
        <w:rPr>
          <w:rFonts w:ascii="Palatino Linotype" w:eastAsia="Palatino Linotype" w:hAnsi="Palatino Linotype" w:cs="Palatino Linotype"/>
          <w:b/>
        </w:rPr>
        <w:t>diecinueve de agosto de dos mil veintidós</w:t>
      </w:r>
      <w:r w:rsidRPr="00A048D3">
        <w:rPr>
          <w:rFonts w:ascii="Palatino Linotype" w:eastAsia="Palatino Linotype" w:hAnsi="Palatino Linotype" w:cs="Palatino Linotype"/>
        </w:rPr>
        <w:t xml:space="preserve">, el </w:t>
      </w:r>
      <w:r w:rsidRPr="00A048D3">
        <w:rPr>
          <w:rFonts w:ascii="Palatino Linotype" w:eastAsia="Palatino Linotype" w:hAnsi="Palatino Linotype" w:cs="Palatino Linotype"/>
          <w:b/>
        </w:rPr>
        <w:t>Sujeto Obligado</w:t>
      </w:r>
      <w:r w:rsidRPr="00A048D3">
        <w:rPr>
          <w:rFonts w:ascii="Palatino Linotype" w:eastAsia="Palatino Linotype" w:hAnsi="Palatino Linotype" w:cs="Palatino Linotype"/>
        </w:rPr>
        <w:t xml:space="preserve">, solicitó prórroga mediante </w:t>
      </w:r>
      <w:r w:rsidRPr="00A048D3">
        <w:rPr>
          <w:rFonts w:ascii="Palatino Linotype" w:eastAsia="Palatino Linotype" w:hAnsi="Palatino Linotype" w:cs="Palatino Linotype"/>
          <w:b/>
        </w:rPr>
        <w:t xml:space="preserve">SAIMEX, </w:t>
      </w:r>
      <w:r w:rsidRPr="00A048D3">
        <w:rPr>
          <w:rFonts w:ascii="Palatino Linotype" w:eastAsia="Palatino Linotype" w:hAnsi="Palatino Linotype" w:cs="Palatino Linotype"/>
        </w:rPr>
        <w:t>argumentando lo siguiente:</w:t>
      </w:r>
    </w:p>
    <w:p w14:paraId="30A3B8DF" w14:textId="77777777" w:rsidR="002134C2" w:rsidRPr="00A048D3" w:rsidRDefault="00132AF4">
      <w:pPr>
        <w:spacing w:before="240" w:after="240"/>
        <w:ind w:left="851" w:right="900"/>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i/>
          <w:sz w:val="22"/>
          <w:szCs w:val="22"/>
        </w:rPr>
        <w:t xml:space="preserve">“...se solicita </w:t>
      </w:r>
      <w:proofErr w:type="spellStart"/>
      <w:r w:rsidRPr="00A048D3">
        <w:rPr>
          <w:rFonts w:ascii="Palatino Linotype" w:eastAsia="Palatino Linotype" w:hAnsi="Palatino Linotype" w:cs="Palatino Linotype"/>
          <w:i/>
          <w:sz w:val="22"/>
          <w:szCs w:val="22"/>
        </w:rPr>
        <w:t>prorroga</w:t>
      </w:r>
      <w:proofErr w:type="spellEnd"/>
      <w:r w:rsidRPr="00A048D3">
        <w:rPr>
          <w:rFonts w:ascii="Palatino Linotype" w:eastAsia="Palatino Linotype" w:hAnsi="Palatino Linotype" w:cs="Palatino Linotype"/>
          <w:i/>
          <w:sz w:val="22"/>
          <w:szCs w:val="22"/>
        </w:rPr>
        <w:t xml:space="preserve"> para realizar la versión publica correspondiente y así resguardar los datos personales que obren en el documento, los cuales se someten al comité el cual sesionara el próximo viernes...”</w:t>
      </w:r>
    </w:p>
    <w:p w14:paraId="13F800D5" w14:textId="77777777" w:rsidR="002134C2" w:rsidRPr="00A048D3" w:rsidRDefault="00132AF4">
      <w:pPr>
        <w:spacing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lastRenderedPageBreak/>
        <w:t xml:space="preserve">Como refiere el </w:t>
      </w:r>
      <w:r w:rsidRPr="00A048D3">
        <w:rPr>
          <w:rFonts w:ascii="Palatino Linotype" w:eastAsia="Palatino Linotype" w:hAnsi="Palatino Linotype" w:cs="Palatino Linotype"/>
          <w:b/>
        </w:rPr>
        <w:t>Sujeto Obligado</w:t>
      </w:r>
      <w:r w:rsidRPr="00A048D3">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2C44993D" w14:textId="77777777" w:rsidR="002134C2" w:rsidRPr="00A048D3" w:rsidRDefault="00132AF4">
      <w:pPr>
        <w:spacing w:before="240" w:after="240" w:line="360" w:lineRule="auto"/>
        <w:jc w:val="both"/>
        <w:rPr>
          <w:rFonts w:ascii="Palatino Linotype" w:eastAsia="Palatino Linotype" w:hAnsi="Palatino Linotype" w:cs="Palatino Linotype"/>
          <w:b/>
        </w:rPr>
      </w:pPr>
      <w:r w:rsidRPr="00A048D3">
        <w:rPr>
          <w:rFonts w:ascii="Palatino Linotype" w:eastAsia="Palatino Linotype" w:hAnsi="Palatino Linotype" w:cs="Palatino Linotype"/>
          <w:b/>
        </w:rPr>
        <w:t xml:space="preserve">3. Respuesta. </w:t>
      </w:r>
      <w:r w:rsidRPr="00A048D3">
        <w:rPr>
          <w:rFonts w:ascii="Palatino Linotype" w:eastAsia="Palatino Linotype" w:hAnsi="Palatino Linotype" w:cs="Palatino Linotype"/>
        </w:rPr>
        <w:t>Con fecha</w:t>
      </w:r>
      <w:r w:rsidRPr="00A048D3">
        <w:rPr>
          <w:rFonts w:ascii="Palatino Linotype" w:eastAsia="Palatino Linotype" w:hAnsi="Palatino Linotype" w:cs="Palatino Linotype"/>
          <w:b/>
        </w:rPr>
        <w:t xml:space="preserve"> treinta de agosto de dos mil veintidós</w:t>
      </w:r>
      <w:r w:rsidRPr="00A048D3">
        <w:rPr>
          <w:rFonts w:ascii="Palatino Linotype" w:eastAsia="Palatino Linotype" w:hAnsi="Palatino Linotype" w:cs="Palatino Linotype"/>
        </w:rPr>
        <w:t xml:space="preserve">, el </w:t>
      </w:r>
      <w:r w:rsidRPr="00A048D3">
        <w:rPr>
          <w:rFonts w:ascii="Palatino Linotype" w:eastAsia="Palatino Linotype" w:hAnsi="Palatino Linotype" w:cs="Palatino Linotype"/>
          <w:b/>
        </w:rPr>
        <w:t xml:space="preserve">Sujeto Obligado </w:t>
      </w:r>
      <w:r w:rsidRPr="00A048D3">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5EB772EE" w14:textId="77777777" w:rsidR="002134C2" w:rsidRPr="00A048D3" w:rsidRDefault="00132AF4">
      <w:pPr>
        <w:spacing w:before="240" w:after="240"/>
        <w:ind w:left="851" w:right="902"/>
        <w:jc w:val="both"/>
        <w:rPr>
          <w:rFonts w:ascii="Palatino Linotype" w:eastAsia="Palatino Linotype" w:hAnsi="Palatino Linotype" w:cs="Palatino Linotype"/>
          <w:b/>
          <w:i/>
          <w:sz w:val="22"/>
          <w:szCs w:val="22"/>
        </w:rPr>
      </w:pPr>
      <w:r w:rsidRPr="00A048D3">
        <w:rPr>
          <w:rFonts w:ascii="Palatino Linotype" w:eastAsia="Palatino Linotype" w:hAnsi="Palatino Linotype" w:cs="Palatino Linotype"/>
          <w:i/>
          <w:sz w:val="22"/>
          <w:szCs w:val="22"/>
        </w:rPr>
        <w:t>“… se remite la respuesta a su solicitud de acceso a la información del Servidor Público Habilitado competente, se anexa oficio para mayor referencia.” (sic)</w:t>
      </w:r>
    </w:p>
    <w:p w14:paraId="3EC0F006" w14:textId="77777777" w:rsidR="002134C2" w:rsidRPr="00A048D3" w:rsidRDefault="00132AF4">
      <w:pPr>
        <w:spacing w:before="240" w:after="240" w:line="360" w:lineRule="auto"/>
        <w:ind w:right="49"/>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El </w:t>
      </w:r>
      <w:r w:rsidRPr="00A048D3">
        <w:rPr>
          <w:rFonts w:ascii="Palatino Linotype" w:eastAsia="Palatino Linotype" w:hAnsi="Palatino Linotype" w:cs="Palatino Linotype"/>
          <w:b/>
        </w:rPr>
        <w:t xml:space="preserve">Sujeto Obligado </w:t>
      </w:r>
      <w:r w:rsidRPr="00A048D3">
        <w:rPr>
          <w:rFonts w:ascii="Palatino Linotype" w:eastAsia="Palatino Linotype" w:hAnsi="Palatino Linotype" w:cs="Palatino Linotype"/>
        </w:rPr>
        <w:t>no adjuntó archivos.</w:t>
      </w:r>
    </w:p>
    <w:p w14:paraId="0AC4EEAC" w14:textId="77777777" w:rsidR="002134C2" w:rsidRPr="00A048D3" w:rsidRDefault="00132AF4">
      <w:pPr>
        <w:spacing w:before="240" w:after="240" w:line="360" w:lineRule="auto"/>
        <w:ind w:right="49"/>
        <w:jc w:val="both"/>
        <w:rPr>
          <w:rFonts w:ascii="Palatino Linotype" w:eastAsia="Palatino Linotype" w:hAnsi="Palatino Linotype" w:cs="Palatino Linotype"/>
        </w:rPr>
      </w:pPr>
      <w:r w:rsidRPr="00A048D3">
        <w:rPr>
          <w:rFonts w:ascii="Palatino Linotype" w:eastAsia="Palatino Linotype" w:hAnsi="Palatino Linotype" w:cs="Palatino Linotype"/>
          <w:b/>
        </w:rPr>
        <w:t xml:space="preserve">4. Interposición del recurso de revisión. </w:t>
      </w:r>
      <w:r w:rsidRPr="00A048D3">
        <w:rPr>
          <w:rFonts w:ascii="Palatino Linotype" w:eastAsia="Palatino Linotype" w:hAnsi="Palatino Linotype" w:cs="Palatino Linotype"/>
        </w:rPr>
        <w:t xml:space="preserve">Inconforme con los términos de la respuesta emitida por parte del </w:t>
      </w:r>
      <w:r w:rsidRPr="00A048D3">
        <w:rPr>
          <w:rFonts w:ascii="Palatino Linotype" w:eastAsia="Palatino Linotype" w:hAnsi="Palatino Linotype" w:cs="Palatino Linotype"/>
          <w:b/>
        </w:rPr>
        <w:t>Sujeto Obligado</w:t>
      </w:r>
      <w:r w:rsidRPr="00A048D3">
        <w:rPr>
          <w:rFonts w:ascii="Palatino Linotype" w:eastAsia="Palatino Linotype" w:hAnsi="Palatino Linotype" w:cs="Palatino Linotype"/>
        </w:rPr>
        <w:t xml:space="preserve">, </w:t>
      </w:r>
      <w:r w:rsidRPr="00A048D3">
        <w:rPr>
          <w:rFonts w:ascii="Palatino Linotype" w:eastAsia="Palatino Linotype" w:hAnsi="Palatino Linotype" w:cs="Palatino Linotype"/>
          <w:b/>
        </w:rPr>
        <w:t>uno de septiembre de dos mil veintidós,</w:t>
      </w:r>
      <w:r w:rsidRPr="00A048D3">
        <w:rPr>
          <w:rFonts w:ascii="Palatino Linotype" w:eastAsia="Palatino Linotype" w:hAnsi="Palatino Linotype" w:cs="Palatino Linotype"/>
        </w:rPr>
        <w:t xml:space="preserve"> la parte </w:t>
      </w:r>
      <w:r w:rsidRPr="00A048D3">
        <w:rPr>
          <w:rFonts w:ascii="Palatino Linotype" w:eastAsia="Palatino Linotype" w:hAnsi="Palatino Linotype" w:cs="Palatino Linotype"/>
          <w:b/>
        </w:rPr>
        <w:t>Recurrente</w:t>
      </w:r>
      <w:r w:rsidRPr="00A048D3">
        <w:rPr>
          <w:rFonts w:ascii="Palatino Linotype" w:eastAsia="Palatino Linotype" w:hAnsi="Palatino Linotype" w:cs="Palatino Linotype"/>
        </w:rPr>
        <w:t xml:space="preserve"> interpuso el recurso de revisión a través de </w:t>
      </w:r>
      <w:r w:rsidRPr="00A048D3">
        <w:rPr>
          <w:rFonts w:ascii="Palatino Linotype" w:eastAsia="Palatino Linotype" w:hAnsi="Palatino Linotype" w:cs="Palatino Linotype"/>
          <w:b/>
        </w:rPr>
        <w:t xml:space="preserve">SAIMEX, </w:t>
      </w:r>
      <w:r w:rsidRPr="00A048D3">
        <w:rPr>
          <w:rFonts w:ascii="Palatino Linotype" w:eastAsia="Palatino Linotype" w:hAnsi="Palatino Linotype" w:cs="Palatino Linotype"/>
        </w:rPr>
        <w:t>en donde se manifestó de la siguiente manera:</w:t>
      </w:r>
    </w:p>
    <w:p w14:paraId="400503D1" w14:textId="77777777" w:rsidR="002134C2" w:rsidRPr="00A048D3" w:rsidRDefault="002134C2">
      <w:pPr>
        <w:tabs>
          <w:tab w:val="left" w:pos="2745"/>
        </w:tabs>
        <w:spacing w:before="240" w:after="240" w:line="360" w:lineRule="auto"/>
        <w:jc w:val="both"/>
        <w:rPr>
          <w:rFonts w:ascii="Palatino Linotype" w:eastAsia="Palatino Linotype" w:hAnsi="Palatino Linotype" w:cs="Palatino Linotype"/>
          <w:b/>
        </w:rPr>
      </w:pPr>
    </w:p>
    <w:p w14:paraId="1B703FC5" w14:textId="77777777" w:rsidR="002134C2" w:rsidRPr="00A048D3" w:rsidRDefault="002134C2">
      <w:pPr>
        <w:tabs>
          <w:tab w:val="left" w:pos="2745"/>
        </w:tabs>
        <w:spacing w:before="240" w:after="240" w:line="360" w:lineRule="auto"/>
        <w:jc w:val="both"/>
        <w:rPr>
          <w:rFonts w:ascii="Palatino Linotype" w:eastAsia="Palatino Linotype" w:hAnsi="Palatino Linotype" w:cs="Palatino Linotype"/>
          <w:b/>
        </w:rPr>
      </w:pPr>
    </w:p>
    <w:p w14:paraId="3C4B300C" w14:textId="77777777" w:rsidR="002134C2" w:rsidRPr="00A048D3" w:rsidRDefault="00132AF4">
      <w:pPr>
        <w:tabs>
          <w:tab w:val="left" w:pos="2745"/>
        </w:tabs>
        <w:spacing w:before="240" w:after="240" w:line="360" w:lineRule="auto"/>
        <w:jc w:val="both"/>
        <w:rPr>
          <w:rFonts w:ascii="Palatino Linotype" w:eastAsia="Palatino Linotype" w:hAnsi="Palatino Linotype" w:cs="Palatino Linotype"/>
          <w:b/>
        </w:rPr>
      </w:pPr>
      <w:r w:rsidRPr="00A048D3">
        <w:rPr>
          <w:rFonts w:ascii="Palatino Linotype" w:eastAsia="Palatino Linotype" w:hAnsi="Palatino Linotype" w:cs="Palatino Linotype"/>
          <w:b/>
        </w:rPr>
        <w:lastRenderedPageBreak/>
        <w:t xml:space="preserve">Acto impugnado: </w:t>
      </w:r>
    </w:p>
    <w:p w14:paraId="2B7F2124" w14:textId="07BDE396" w:rsidR="002134C2" w:rsidRPr="00A048D3" w:rsidRDefault="00132AF4">
      <w:pPr>
        <w:tabs>
          <w:tab w:val="left" w:pos="2745"/>
        </w:tabs>
        <w:spacing w:before="240" w:after="240"/>
        <w:ind w:left="851" w:right="900"/>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i/>
          <w:sz w:val="22"/>
          <w:szCs w:val="22"/>
        </w:rPr>
        <w:t xml:space="preserve">“el sujeto obligado no entrego ninguna información relacionada con lo solicitado como lo es el documento donde conste la autorización para condominio horizontal, y la cual se emite con antelación a la constitución de dicho régimen de propiedad, del cual también solicito el documento que se expidió autorizando el cambio a Régimen de propiedad en condominio de la obra ubicada en </w:t>
      </w:r>
      <w:r w:rsidR="00566458">
        <w:rPr>
          <w:rFonts w:ascii="Palatino Linotype" w:eastAsia="Palatino Linotype" w:hAnsi="Palatino Linotype" w:cs="Palatino Linotype"/>
          <w:i/>
          <w:sz w:val="22"/>
          <w:szCs w:val="22"/>
        </w:rPr>
        <w:t>XXXXXXXXXXXXXXXXXXXXXXXXXXXXXXXXXXXXXXXXXXXX</w:t>
      </w:r>
      <w:r w:rsidRPr="00A048D3">
        <w:rPr>
          <w:rFonts w:ascii="Palatino Linotype" w:eastAsia="Palatino Linotype" w:hAnsi="Palatino Linotype" w:cs="Palatino Linotype"/>
          <w:i/>
          <w:sz w:val="22"/>
          <w:szCs w:val="22"/>
        </w:rPr>
        <w:t xml:space="preserve">, Naucalpan de Juárez, Estado de México, </w:t>
      </w:r>
      <w:r w:rsidR="00566458">
        <w:rPr>
          <w:rFonts w:ascii="Palatino Linotype" w:eastAsia="Palatino Linotype" w:hAnsi="Palatino Linotype" w:cs="Palatino Linotype"/>
          <w:i/>
          <w:sz w:val="22"/>
          <w:szCs w:val="22"/>
        </w:rPr>
        <w:t>XXXXXXX</w:t>
      </w:r>
      <w:r w:rsidRPr="00A048D3">
        <w:rPr>
          <w:rFonts w:ascii="Palatino Linotype" w:eastAsia="Palatino Linotype" w:hAnsi="Palatino Linotype" w:cs="Palatino Linotype"/>
          <w:i/>
          <w:sz w:val="22"/>
          <w:szCs w:val="22"/>
        </w:rPr>
        <w:t xml:space="preserve">, exhibo como antecedente en archivo de la Licencia de Construcción Numero: B-34316/75 de fecha de expedición 25 de febrero de 1975 y fecha de vencimiento 25 de febrero de 1976, expedida por el GOBIERNO DEL ESTADO DE MEXICO, DIRECCION DE COMUNICACIONES Y OBRAS PUBLICAS, a nombre de </w:t>
      </w:r>
      <w:r w:rsidR="00566458">
        <w:rPr>
          <w:rFonts w:ascii="Palatino Linotype" w:eastAsia="Palatino Linotype" w:hAnsi="Palatino Linotype" w:cs="Palatino Linotype"/>
          <w:i/>
          <w:sz w:val="22"/>
          <w:szCs w:val="22"/>
        </w:rPr>
        <w:t>XXXXXXXXXXX XXXX</w:t>
      </w:r>
      <w:r w:rsidRPr="00A048D3">
        <w:rPr>
          <w:rFonts w:ascii="Palatino Linotype" w:eastAsia="Palatino Linotype" w:hAnsi="Palatino Linotype" w:cs="Palatino Linotype"/>
          <w:i/>
          <w:sz w:val="22"/>
          <w:szCs w:val="22"/>
        </w:rPr>
        <w:t>, así mismo hago mención como antecedente la Prorroga a la licencia MUNICIPAL DE CONSTRUCCION NUMERO: DLCA/0193/16, expedida por el H. AYUNTAMIENTO DE NAUCALPAN DE JUAREZ, DIRECCION GENERAL DE DESARROLLO URBANO. Así mismo solicito el documento donde conste la Evaluación Técnica de Factibilidad de Impacto Urbano y el documento donde conste el Dictamen Único de Factibilidad emitido por la Comisión de Factibilidad del Estado de México.” (sic)</w:t>
      </w:r>
    </w:p>
    <w:p w14:paraId="47272151" w14:textId="77777777" w:rsidR="002134C2" w:rsidRPr="00A048D3" w:rsidRDefault="00132AF4">
      <w:pPr>
        <w:spacing w:line="360" w:lineRule="auto"/>
        <w:jc w:val="both"/>
        <w:rPr>
          <w:rFonts w:ascii="Palatino Linotype" w:eastAsia="Palatino Linotype" w:hAnsi="Palatino Linotype" w:cs="Palatino Linotype"/>
        </w:rPr>
      </w:pPr>
      <w:bookmarkStart w:id="2" w:name="_heading=h.30j0zll" w:colFirst="0" w:colLast="0"/>
      <w:bookmarkEnd w:id="2"/>
      <w:r w:rsidRPr="00A048D3">
        <w:rPr>
          <w:rFonts w:ascii="Palatino Linotype" w:eastAsia="Palatino Linotype" w:hAnsi="Palatino Linotype" w:cs="Palatino Linotype"/>
          <w:b/>
        </w:rPr>
        <w:t>Y Razones o motivos de inconformidad</w:t>
      </w:r>
      <w:r w:rsidRPr="00A048D3">
        <w:rPr>
          <w:rFonts w:ascii="Palatino Linotype" w:eastAsia="Palatino Linotype" w:hAnsi="Palatino Linotype" w:cs="Palatino Linotype"/>
        </w:rPr>
        <w:t xml:space="preserve">: </w:t>
      </w:r>
    </w:p>
    <w:p w14:paraId="433605F4" w14:textId="77777777" w:rsidR="002134C2" w:rsidRPr="00A048D3" w:rsidRDefault="00132AF4">
      <w:pPr>
        <w:tabs>
          <w:tab w:val="left" w:pos="2745"/>
        </w:tabs>
        <w:spacing w:before="240" w:after="240"/>
        <w:ind w:left="851" w:right="900"/>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i/>
          <w:sz w:val="22"/>
          <w:szCs w:val="22"/>
        </w:rPr>
        <w:t xml:space="preserve">“el servidor </w:t>
      </w:r>
      <w:proofErr w:type="spellStart"/>
      <w:r w:rsidRPr="00A048D3">
        <w:rPr>
          <w:rFonts w:ascii="Palatino Linotype" w:eastAsia="Palatino Linotype" w:hAnsi="Palatino Linotype" w:cs="Palatino Linotype"/>
          <w:i/>
          <w:sz w:val="22"/>
          <w:szCs w:val="22"/>
        </w:rPr>
        <w:t>publico</w:t>
      </w:r>
      <w:proofErr w:type="spellEnd"/>
      <w:r w:rsidRPr="00A048D3">
        <w:rPr>
          <w:rFonts w:ascii="Palatino Linotype" w:eastAsia="Palatino Linotype" w:hAnsi="Palatino Linotype" w:cs="Palatino Linotype"/>
          <w:i/>
          <w:sz w:val="22"/>
          <w:szCs w:val="22"/>
        </w:rPr>
        <w:t xml:space="preserve"> habilitado no anexo ningún oficio, documento que según dijo anexar en su respuesta.” (sic)</w:t>
      </w:r>
    </w:p>
    <w:p w14:paraId="0A8F4034" w14:textId="77777777" w:rsidR="002134C2" w:rsidRPr="00A048D3" w:rsidRDefault="00132AF4">
      <w:pPr>
        <w:tabs>
          <w:tab w:val="left" w:pos="3525"/>
        </w:tabs>
        <w:spacing w:before="240" w:after="240" w:line="360" w:lineRule="auto"/>
        <w:ind w:right="51"/>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La parte </w:t>
      </w:r>
      <w:r w:rsidRPr="00A048D3">
        <w:rPr>
          <w:rFonts w:ascii="Palatino Linotype" w:eastAsia="Palatino Linotype" w:hAnsi="Palatino Linotype" w:cs="Palatino Linotype"/>
          <w:b/>
        </w:rPr>
        <w:t xml:space="preserve">Recurrente </w:t>
      </w:r>
      <w:r w:rsidRPr="00A048D3">
        <w:rPr>
          <w:rFonts w:ascii="Palatino Linotype" w:eastAsia="Palatino Linotype" w:hAnsi="Palatino Linotype" w:cs="Palatino Linotype"/>
        </w:rPr>
        <w:t xml:space="preserve">adjuntó a su recurso el acuse de la respuesta emitida por el </w:t>
      </w:r>
      <w:r w:rsidRPr="00A048D3">
        <w:rPr>
          <w:rFonts w:ascii="Palatino Linotype" w:eastAsia="Palatino Linotype" w:hAnsi="Palatino Linotype" w:cs="Palatino Linotype"/>
          <w:b/>
        </w:rPr>
        <w:t>Sujeto Obligado</w:t>
      </w:r>
      <w:r w:rsidRPr="00A048D3">
        <w:rPr>
          <w:rFonts w:ascii="Palatino Linotype" w:eastAsia="Palatino Linotype" w:hAnsi="Palatino Linotype" w:cs="Palatino Linotype"/>
        </w:rPr>
        <w:t xml:space="preserve">, a través de SAIMEX. </w:t>
      </w:r>
      <w:r w:rsidRPr="00A048D3">
        <w:rPr>
          <w:rFonts w:ascii="Palatino Linotype" w:eastAsia="Palatino Linotype" w:hAnsi="Palatino Linotype" w:cs="Palatino Linotype"/>
        </w:rPr>
        <w:tab/>
      </w:r>
    </w:p>
    <w:p w14:paraId="349EC735" w14:textId="77777777" w:rsidR="002134C2" w:rsidRPr="00A048D3" w:rsidRDefault="00132AF4">
      <w:pPr>
        <w:spacing w:before="240" w:after="240" w:line="360" w:lineRule="auto"/>
        <w:ind w:right="51"/>
        <w:jc w:val="both"/>
        <w:rPr>
          <w:rFonts w:ascii="Palatino Linotype" w:eastAsia="Palatino Linotype" w:hAnsi="Palatino Linotype" w:cs="Palatino Linotype"/>
        </w:rPr>
      </w:pPr>
      <w:r w:rsidRPr="00A048D3">
        <w:rPr>
          <w:rFonts w:ascii="Palatino Linotype" w:eastAsia="Palatino Linotype" w:hAnsi="Palatino Linotype" w:cs="Palatino Linotype"/>
          <w:b/>
        </w:rPr>
        <w:t xml:space="preserve">5. Turno. </w:t>
      </w:r>
      <w:r w:rsidRPr="00A048D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A048D3">
        <w:rPr>
          <w:rFonts w:ascii="Palatino Linotype" w:eastAsia="Palatino Linotype" w:hAnsi="Palatino Linotype" w:cs="Palatino Linotype"/>
        </w:rPr>
        <w:lastRenderedPageBreak/>
        <w:t xml:space="preserve">del Estado de México y Municipios, a la Comisionada </w:t>
      </w:r>
      <w:r w:rsidRPr="00A048D3">
        <w:rPr>
          <w:rFonts w:ascii="Palatino Linotype" w:eastAsia="Palatino Linotype" w:hAnsi="Palatino Linotype" w:cs="Palatino Linotype"/>
          <w:b/>
        </w:rPr>
        <w:t xml:space="preserve">Guadalupe Ramírez Peña, </w:t>
      </w:r>
      <w:r w:rsidRPr="00A048D3">
        <w:rPr>
          <w:rFonts w:ascii="Palatino Linotype" w:eastAsia="Palatino Linotype" w:hAnsi="Palatino Linotype" w:cs="Palatino Linotype"/>
        </w:rPr>
        <w:t xml:space="preserve">a efecto de que analizara sobre su admisión o su </w:t>
      </w:r>
      <w:proofErr w:type="spellStart"/>
      <w:r w:rsidRPr="00A048D3">
        <w:rPr>
          <w:rFonts w:ascii="Palatino Linotype" w:eastAsia="Palatino Linotype" w:hAnsi="Palatino Linotype" w:cs="Palatino Linotype"/>
        </w:rPr>
        <w:t>desechamiento</w:t>
      </w:r>
      <w:proofErr w:type="spellEnd"/>
      <w:r w:rsidRPr="00A048D3">
        <w:rPr>
          <w:rFonts w:ascii="Palatino Linotype" w:eastAsia="Palatino Linotype" w:hAnsi="Palatino Linotype" w:cs="Palatino Linotype"/>
        </w:rPr>
        <w:t>.</w:t>
      </w:r>
    </w:p>
    <w:p w14:paraId="4A4D1E8F"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b/>
        </w:rPr>
        <w:t>6. Admisión del Recurso de revisión.</w:t>
      </w:r>
      <w:r w:rsidRPr="00A048D3">
        <w:rPr>
          <w:rFonts w:ascii="Palatino Linotype" w:eastAsia="Palatino Linotype" w:hAnsi="Palatino Linotype" w:cs="Palatino Linotype"/>
        </w:rPr>
        <w:t xml:space="preserve"> Con fecha</w:t>
      </w:r>
      <w:r w:rsidRPr="00A048D3">
        <w:rPr>
          <w:rFonts w:ascii="Palatino Linotype" w:eastAsia="Palatino Linotype" w:hAnsi="Palatino Linotype" w:cs="Palatino Linotype"/>
          <w:b/>
        </w:rPr>
        <w:t xml:space="preserve"> seis de septiembre de dos mil veintidós, </w:t>
      </w:r>
      <w:r w:rsidRPr="00A048D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048D3">
        <w:rPr>
          <w:rFonts w:ascii="Palatino Linotype" w:eastAsia="Palatino Linotype" w:hAnsi="Palatino Linotype" w:cs="Palatino Linotype"/>
          <w:b/>
        </w:rPr>
        <w:t xml:space="preserve">Sujeto Obligado </w:t>
      </w:r>
      <w:r w:rsidRPr="00A048D3">
        <w:rPr>
          <w:rFonts w:ascii="Palatino Linotype" w:eastAsia="Palatino Linotype" w:hAnsi="Palatino Linotype" w:cs="Palatino Linotype"/>
        </w:rPr>
        <w:t>presentara su informe justificado.</w:t>
      </w:r>
    </w:p>
    <w:p w14:paraId="0B9A39C8" w14:textId="77777777" w:rsidR="002134C2" w:rsidRPr="00A048D3" w:rsidRDefault="00132AF4">
      <w:pPr>
        <w:spacing w:before="240" w:after="240" w:line="360" w:lineRule="auto"/>
        <w:jc w:val="both"/>
        <w:rPr>
          <w:rFonts w:ascii="Palatino Linotype" w:eastAsia="Palatino Linotype" w:hAnsi="Palatino Linotype" w:cs="Palatino Linotype"/>
          <w:b/>
        </w:rPr>
      </w:pPr>
      <w:bookmarkStart w:id="3" w:name="_heading=h.2s8eyo1" w:colFirst="0" w:colLast="0"/>
      <w:bookmarkEnd w:id="3"/>
      <w:r w:rsidRPr="00A048D3">
        <w:rPr>
          <w:rFonts w:ascii="Palatino Linotype" w:eastAsia="Palatino Linotype" w:hAnsi="Palatino Linotype" w:cs="Palatino Linotype"/>
          <w:b/>
        </w:rPr>
        <w:t>7. Manifestaciones</w:t>
      </w:r>
      <w:r w:rsidRPr="00A048D3">
        <w:rPr>
          <w:rFonts w:ascii="Palatino Linotype" w:eastAsia="Palatino Linotype" w:hAnsi="Palatino Linotype" w:cs="Palatino Linotype"/>
        </w:rPr>
        <w:t xml:space="preserve">. En fecha </w:t>
      </w:r>
      <w:r w:rsidRPr="00A048D3">
        <w:rPr>
          <w:rFonts w:ascii="Palatino Linotype" w:eastAsia="Palatino Linotype" w:hAnsi="Palatino Linotype" w:cs="Palatino Linotype"/>
          <w:b/>
        </w:rPr>
        <w:t xml:space="preserve">ocho de septiembre de dos mil veintidós, </w:t>
      </w:r>
      <w:r w:rsidRPr="00A048D3">
        <w:rPr>
          <w:rFonts w:ascii="Palatino Linotype" w:eastAsia="Palatino Linotype" w:hAnsi="Palatino Linotype" w:cs="Palatino Linotype"/>
        </w:rPr>
        <w:t xml:space="preserve">la parte </w:t>
      </w:r>
      <w:r w:rsidRPr="00A048D3">
        <w:rPr>
          <w:rFonts w:ascii="Palatino Linotype" w:eastAsia="Palatino Linotype" w:hAnsi="Palatino Linotype" w:cs="Palatino Linotype"/>
          <w:b/>
        </w:rPr>
        <w:t xml:space="preserve">Recurrente </w:t>
      </w:r>
      <w:r w:rsidRPr="00A048D3">
        <w:rPr>
          <w:rFonts w:ascii="Palatino Linotype" w:eastAsia="Palatino Linotype" w:hAnsi="Palatino Linotype" w:cs="Palatino Linotype"/>
        </w:rPr>
        <w:t>remitió nuevamente la digitalización de la Licencia de Construcción número B-34316/75 Régimen Condominio, así como la digitalización de la Licencia Municipal de Construcción número DCLA/0193/16, a través de la cual se prorroga la Licencia Municipal de Construcción número DCLA/0136/15; y del oficio número SEDUO-CI-1095/2022 de fecha treinta y uno de agosto de dos mil veintidós, signado por la Titular de la Unidad de Transparencia de la Secretaría de Desarrollo Urbano y Obra, en atención a la solicitud de información con número de folio 00321/SEDUO/IP/2022.</w:t>
      </w:r>
    </w:p>
    <w:p w14:paraId="36A75B5D"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Por su parte, el </w:t>
      </w:r>
      <w:r w:rsidRPr="00A048D3">
        <w:rPr>
          <w:rFonts w:ascii="Palatino Linotype" w:eastAsia="Palatino Linotype" w:hAnsi="Palatino Linotype" w:cs="Palatino Linotype"/>
          <w:b/>
        </w:rPr>
        <w:t xml:space="preserve">Sujeto Obligado, </w:t>
      </w:r>
      <w:r w:rsidRPr="00A048D3">
        <w:rPr>
          <w:rFonts w:ascii="Palatino Linotype" w:eastAsia="Palatino Linotype" w:hAnsi="Palatino Linotype" w:cs="Palatino Linotype"/>
        </w:rPr>
        <w:t xml:space="preserve">en fecha </w:t>
      </w:r>
      <w:r w:rsidRPr="00A048D3">
        <w:rPr>
          <w:rFonts w:ascii="Palatino Linotype" w:eastAsia="Palatino Linotype" w:hAnsi="Palatino Linotype" w:cs="Palatino Linotype"/>
          <w:b/>
        </w:rPr>
        <w:t>catorce de septiembre de dos mil veintidós</w:t>
      </w:r>
      <w:r w:rsidRPr="00A048D3">
        <w:rPr>
          <w:rFonts w:ascii="Palatino Linotype" w:eastAsia="Palatino Linotype" w:hAnsi="Palatino Linotype" w:cs="Palatino Linotype"/>
        </w:rPr>
        <w:t xml:space="preserve">, remitió el oficio número DGDU/5174/2022, signado por el Director General de Desarrollo Urbano, mediante el cual, con relación a los motivos de inconformidad de la parte </w:t>
      </w:r>
      <w:r w:rsidRPr="00A048D3">
        <w:rPr>
          <w:rFonts w:ascii="Palatino Linotype" w:eastAsia="Palatino Linotype" w:hAnsi="Palatino Linotype" w:cs="Palatino Linotype"/>
          <w:b/>
        </w:rPr>
        <w:t xml:space="preserve">Recurrente, </w:t>
      </w:r>
      <w:r w:rsidRPr="00A048D3">
        <w:rPr>
          <w:rFonts w:ascii="Palatino Linotype" w:eastAsia="Palatino Linotype" w:hAnsi="Palatino Linotype" w:cs="Palatino Linotype"/>
        </w:rPr>
        <w:t xml:space="preserve">manifestó que desconoce el motivo por el </w:t>
      </w:r>
      <w:r w:rsidRPr="00A048D3">
        <w:rPr>
          <w:rFonts w:ascii="Palatino Linotype" w:eastAsia="Palatino Linotype" w:hAnsi="Palatino Linotype" w:cs="Palatino Linotype"/>
        </w:rPr>
        <w:lastRenderedPageBreak/>
        <w:t>cual no se cargó el oficio señalado en respuesta a la plataforma, toda vez que el enlace de la Dirección General de Desarrollo Urbano realizó ese mismo día varias cargas al sistema, sin embargo, informa que hace entrega del oficio número DGDU/SOU/478/2022, signado por la Subdirección de Operación Urbana en copia simple mediante el informe, a través del cual se emite la respuesta correspondiente a la solicitud, para poder cumplir con la entrega de la información a la persona solicitante solicitando en el acto, se confirme la respuesta.</w:t>
      </w:r>
    </w:p>
    <w:p w14:paraId="4D68D0FB"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 Oficio número DGDU/SOU/478/2022, signado por la Subdirección de Operación Urbana, mediante el cual informa que los documentos referidos al Cambio de Régimen de Propiedad a Condominio, la Evaluación Técnica de Factibilidad de Impacto Urbano y el Dictamen Único de Factibilidad, como bien lo señaló la persona solicitante, son documentos que son de competencia de dependencias de Gobierno del Estado, no generados ni emitidos por la Dirección General de Desarrollo Urbano; no obstante, de la búsqueda en archivos físicos y digitales de dicha Dirección no se localizó la documentación solicitada. </w:t>
      </w:r>
    </w:p>
    <w:p w14:paraId="492610FD"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Una vez analizados los documentos, se hicieron del conocimiento de la parte </w:t>
      </w:r>
      <w:r w:rsidRPr="00A048D3">
        <w:rPr>
          <w:rFonts w:ascii="Palatino Linotype" w:eastAsia="Palatino Linotype" w:hAnsi="Palatino Linotype" w:cs="Palatino Linotype"/>
          <w:b/>
        </w:rPr>
        <w:t>Recurrente</w:t>
      </w:r>
      <w:r w:rsidRPr="00A048D3">
        <w:rPr>
          <w:rFonts w:ascii="Palatino Linotype" w:eastAsia="Palatino Linotype" w:hAnsi="Palatino Linotype" w:cs="Palatino Linotype"/>
        </w:rPr>
        <w:t>, con la finalidad de que manifestara lo que a su derecho estimara conveniente, no obstante, fue omisa en ejercer dicha prerrogativa.</w:t>
      </w:r>
    </w:p>
    <w:p w14:paraId="546691A6"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b/>
        </w:rPr>
        <w:t>7. Ampliación del término para resolver</w:t>
      </w:r>
      <w:r w:rsidRPr="00A048D3">
        <w:rPr>
          <w:rFonts w:ascii="Palatino Linotype" w:eastAsia="Palatino Linotype" w:hAnsi="Palatino Linotype" w:cs="Palatino Linotype"/>
        </w:rPr>
        <w:t xml:space="preserve">. En fecha </w:t>
      </w:r>
      <w:r w:rsidRPr="00A048D3">
        <w:rPr>
          <w:rFonts w:ascii="Palatino Linotype" w:eastAsia="Palatino Linotype" w:hAnsi="Palatino Linotype" w:cs="Palatino Linotype"/>
          <w:b/>
        </w:rPr>
        <w:t>ocho de noviembre de dos mil veintidós</w:t>
      </w:r>
      <w:r w:rsidRPr="00A048D3">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DEE820A"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41FFB9AF"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A8358C0"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BF07FFC"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46AD645" w14:textId="77777777" w:rsidR="002134C2" w:rsidRPr="00A048D3" w:rsidRDefault="00132AF4">
      <w:pPr>
        <w:spacing w:before="240" w:after="240" w:line="360" w:lineRule="auto"/>
        <w:jc w:val="both"/>
        <w:rPr>
          <w:rFonts w:ascii="Palatino Linotype" w:eastAsia="Palatino Linotype" w:hAnsi="Palatino Linotype" w:cs="Palatino Linotype"/>
          <w:strike/>
        </w:rPr>
      </w:pPr>
      <w:r w:rsidRPr="00A048D3">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1AAC1F4" w14:textId="77777777" w:rsidR="002134C2" w:rsidRPr="00A048D3" w:rsidRDefault="00132AF4">
      <w:pPr>
        <w:numPr>
          <w:ilvl w:val="0"/>
          <w:numId w:val="1"/>
        </w:num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EDF598C" w14:textId="77777777" w:rsidR="002134C2" w:rsidRPr="00A048D3" w:rsidRDefault="00132AF4">
      <w:pPr>
        <w:numPr>
          <w:ilvl w:val="0"/>
          <w:numId w:val="1"/>
        </w:num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Actividad Procesal del interesado. Acciones u omisiones del interesado.</w:t>
      </w:r>
    </w:p>
    <w:p w14:paraId="397B3AA2" w14:textId="77777777" w:rsidR="002134C2" w:rsidRPr="00A048D3" w:rsidRDefault="00132AF4">
      <w:pPr>
        <w:numPr>
          <w:ilvl w:val="0"/>
          <w:numId w:val="1"/>
        </w:num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Conducta de la Autoridad: Las Acciones u omisiones realizadas en el procedimiento. Así como si la autoridad actuó con la debida diligencia.</w:t>
      </w:r>
    </w:p>
    <w:p w14:paraId="47852C79" w14:textId="77777777" w:rsidR="002134C2" w:rsidRPr="00A048D3" w:rsidRDefault="00132AF4">
      <w:pPr>
        <w:spacing w:before="240" w:after="240" w:line="360" w:lineRule="auto"/>
        <w:ind w:left="567"/>
        <w:jc w:val="both"/>
        <w:rPr>
          <w:rFonts w:ascii="Palatino Linotype" w:eastAsia="Palatino Linotype" w:hAnsi="Palatino Linotype" w:cs="Palatino Linotype"/>
        </w:rPr>
      </w:pPr>
      <w:r w:rsidRPr="00A048D3">
        <w:rPr>
          <w:rFonts w:ascii="Palatino Linotype" w:eastAsia="Palatino Linotype" w:hAnsi="Palatino Linotype" w:cs="Palatino Linotype"/>
        </w:rPr>
        <w:t>d) La afectación generada en la situación jurídica de la persona involucrada en el proceso: Violación a sus derechos humanos.</w:t>
      </w:r>
    </w:p>
    <w:p w14:paraId="5B07ECB5"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A10B1EC" w14:textId="77777777" w:rsidR="002134C2" w:rsidRPr="00A048D3" w:rsidRDefault="00132AF4">
      <w:pPr>
        <w:spacing w:before="240" w:after="240" w:line="360" w:lineRule="auto"/>
        <w:jc w:val="both"/>
        <w:rPr>
          <w:rFonts w:ascii="Palatino Linotype" w:eastAsia="Palatino Linotype" w:hAnsi="Palatino Linotype" w:cs="Palatino Linotype"/>
          <w:b/>
        </w:rPr>
      </w:pPr>
      <w:r w:rsidRPr="00A048D3">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A048D3">
        <w:rPr>
          <w:rFonts w:ascii="Palatino Linotype" w:eastAsia="Palatino Linotype" w:hAnsi="Palatino Linotype" w:cs="Palatino Linotype"/>
          <w:i/>
        </w:rPr>
        <w:t xml:space="preserve">“TÉRMINOS PROCESALES. PARA DETERMINAR SI UN FUNCIONARIO JUDICIAL ACTUÓ INDEBIDAMENTE POR NO RESPETARLOS SE DEBE ATENDER AL </w:t>
      </w:r>
      <w:r w:rsidRPr="00A048D3">
        <w:rPr>
          <w:rFonts w:ascii="Palatino Linotype" w:eastAsia="Palatino Linotype" w:hAnsi="Palatino Linotype" w:cs="Palatino Linotype"/>
          <w:i/>
        </w:rPr>
        <w:lastRenderedPageBreak/>
        <w:t>PRESUPUESTO QUE CONSIDERÓ EL LEGISLADOR AL FIJARLOS Y LAS CARACTERÍSTICAS DEL CASO.”</w:t>
      </w:r>
      <w:r w:rsidRPr="00A048D3">
        <w:rPr>
          <w:rFonts w:ascii="Palatino Linotype" w:eastAsia="Palatino Linotype" w:hAnsi="Palatino Linotype" w:cs="Palatino Linotype"/>
        </w:rPr>
        <w:t>, visible en la Gaceta del Seminario Judicial de la Federación con el registro digital 205635.</w:t>
      </w:r>
    </w:p>
    <w:p w14:paraId="4D86803A"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BF21493"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10C2DA2" w14:textId="77777777" w:rsidR="002134C2" w:rsidRPr="00A048D3" w:rsidRDefault="00132AF4">
      <w:pPr>
        <w:spacing w:before="240" w:after="240"/>
        <w:ind w:left="851" w:right="902"/>
        <w:jc w:val="both"/>
        <w:rPr>
          <w:rFonts w:ascii="Palatino Linotype" w:eastAsia="Palatino Linotype" w:hAnsi="Palatino Linotype" w:cs="Palatino Linotype"/>
          <w:sz w:val="22"/>
          <w:szCs w:val="22"/>
        </w:rPr>
      </w:pPr>
      <w:r w:rsidRPr="00A048D3">
        <w:rPr>
          <w:rFonts w:ascii="Palatino Linotype" w:eastAsia="Palatino Linotype" w:hAnsi="Palatino Linotype" w:cs="Palatino Linotype"/>
        </w:rPr>
        <w:t xml:space="preserve"> </w:t>
      </w:r>
      <w:r w:rsidRPr="00A048D3">
        <w:rPr>
          <w:rFonts w:ascii="Palatino Linotype" w:eastAsia="Palatino Linotype" w:hAnsi="Palatino Linotype" w:cs="Palatino Linotype"/>
          <w:i/>
          <w:sz w:val="22"/>
          <w:szCs w:val="22"/>
        </w:rPr>
        <w:t>“</w:t>
      </w:r>
      <w:r w:rsidRPr="00A048D3">
        <w:rPr>
          <w:rFonts w:ascii="Palatino Linotype" w:eastAsia="Palatino Linotype" w:hAnsi="Palatino Linotype" w:cs="Palatino Linotype"/>
          <w:b/>
          <w:i/>
          <w:sz w:val="22"/>
          <w:szCs w:val="22"/>
        </w:rPr>
        <w:t>PLAZO RAZONABLE PARA RESOLVER. DIMENSIÓN Y EFECTOS DE ESTE CONCEPTO CUANDO SE ADUCE EXCESIVA CARGA DE TRABAJO</w:t>
      </w:r>
      <w:r w:rsidRPr="00A048D3">
        <w:rPr>
          <w:rFonts w:ascii="Palatino Linotype" w:eastAsia="Palatino Linotype" w:hAnsi="Palatino Linotype" w:cs="Palatino Linotype"/>
          <w:i/>
          <w:sz w:val="22"/>
          <w:szCs w:val="22"/>
        </w:rPr>
        <w:t>.”</w:t>
      </w:r>
      <w:r w:rsidRPr="00A048D3">
        <w:rPr>
          <w:rFonts w:ascii="Palatino Linotype" w:eastAsia="Palatino Linotype" w:hAnsi="Palatino Linotype" w:cs="Palatino Linotype"/>
          <w:sz w:val="22"/>
          <w:szCs w:val="22"/>
        </w:rPr>
        <w:t xml:space="preserve"> consultable en el Seminario Judicial de la Federación y su gaceta, con el registro digital 2002351.</w:t>
      </w:r>
    </w:p>
    <w:p w14:paraId="5B3F7EB6" w14:textId="77777777" w:rsidR="002134C2" w:rsidRPr="00A048D3" w:rsidRDefault="00132AF4">
      <w:pPr>
        <w:spacing w:before="240" w:after="240"/>
        <w:ind w:left="851" w:right="902"/>
        <w:jc w:val="both"/>
        <w:rPr>
          <w:rFonts w:ascii="Palatino Linotype" w:eastAsia="Palatino Linotype" w:hAnsi="Palatino Linotype" w:cs="Palatino Linotype"/>
          <w:sz w:val="22"/>
          <w:szCs w:val="22"/>
        </w:rPr>
      </w:pPr>
      <w:r w:rsidRPr="00A048D3">
        <w:rPr>
          <w:rFonts w:ascii="Palatino Linotype" w:eastAsia="Palatino Linotype" w:hAnsi="Palatino Linotype" w:cs="Palatino Linotype"/>
          <w:i/>
          <w:sz w:val="22"/>
          <w:szCs w:val="22"/>
        </w:rPr>
        <w:t>“</w:t>
      </w:r>
      <w:r w:rsidRPr="00A048D3">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A048D3">
        <w:rPr>
          <w:rFonts w:ascii="Palatino Linotype" w:eastAsia="Palatino Linotype" w:hAnsi="Palatino Linotype" w:cs="Palatino Linotype"/>
          <w:i/>
          <w:sz w:val="22"/>
          <w:szCs w:val="22"/>
        </w:rPr>
        <w:t>.”</w:t>
      </w:r>
      <w:r w:rsidRPr="00A048D3">
        <w:rPr>
          <w:rFonts w:ascii="Palatino Linotype" w:eastAsia="Palatino Linotype" w:hAnsi="Palatino Linotype" w:cs="Palatino Linotype"/>
          <w:sz w:val="22"/>
          <w:szCs w:val="22"/>
        </w:rPr>
        <w:t>, visible en el Seminario Judicial de la Federación y su gaceta, con el registro digital 2002350.</w:t>
      </w:r>
    </w:p>
    <w:p w14:paraId="2DECE44F"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73FF7C85"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b/>
        </w:rPr>
        <w:t xml:space="preserve">7. Cierre de instrucción. </w:t>
      </w:r>
      <w:r w:rsidRPr="00A048D3">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A048D3">
        <w:rPr>
          <w:rFonts w:ascii="Palatino Linotype" w:eastAsia="Palatino Linotype" w:hAnsi="Palatino Linotype" w:cs="Palatino Linotype"/>
          <w:b/>
        </w:rPr>
        <w:t xml:space="preserve">veintiséis de abril de dos mil veintitrés, </w:t>
      </w:r>
      <w:r w:rsidRPr="00A048D3">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2B58E1A5"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BD53D01" w14:textId="77777777" w:rsidR="002134C2" w:rsidRPr="00A048D3" w:rsidRDefault="00132AF4">
      <w:pPr>
        <w:widowControl w:val="0"/>
        <w:spacing w:before="240" w:after="240" w:line="360" w:lineRule="auto"/>
        <w:jc w:val="center"/>
        <w:rPr>
          <w:rFonts w:ascii="Palatino Linotype" w:eastAsia="Palatino Linotype" w:hAnsi="Palatino Linotype" w:cs="Palatino Linotype"/>
          <w:b/>
        </w:rPr>
      </w:pPr>
      <w:r w:rsidRPr="00A048D3">
        <w:rPr>
          <w:rFonts w:ascii="Palatino Linotype" w:eastAsia="Palatino Linotype" w:hAnsi="Palatino Linotype" w:cs="Palatino Linotype"/>
          <w:b/>
        </w:rPr>
        <w:t>II. C O N S I D E R A N D O S</w:t>
      </w:r>
    </w:p>
    <w:p w14:paraId="0E91FC79"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b/>
        </w:rPr>
        <w:t>Primero. Competencia.</w:t>
      </w:r>
      <w:r w:rsidRPr="00A048D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w:t>
      </w:r>
      <w:r w:rsidRPr="00A048D3">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14:paraId="118F6EC6" w14:textId="77777777" w:rsidR="002134C2" w:rsidRPr="00A048D3" w:rsidRDefault="00132AF4">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A048D3">
        <w:rPr>
          <w:rFonts w:ascii="Palatino Linotype" w:eastAsia="Palatino Linotype" w:hAnsi="Palatino Linotype" w:cs="Palatino Linotype"/>
          <w:b/>
        </w:rPr>
        <w:t>Segundo. Oportunidad y Procedibilidad del Recurso de Revisión</w:t>
      </w:r>
      <w:r w:rsidRPr="00A048D3">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69959FA"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A048D3">
        <w:rPr>
          <w:rFonts w:ascii="Palatino Linotype" w:eastAsia="Palatino Linotype" w:hAnsi="Palatino Linotype" w:cs="Palatino Linotype"/>
          <w:b/>
        </w:rPr>
        <w:t xml:space="preserve">Sujeto Obligado </w:t>
      </w:r>
      <w:r w:rsidRPr="00A048D3">
        <w:rPr>
          <w:rFonts w:ascii="Palatino Linotype" w:eastAsia="Palatino Linotype" w:hAnsi="Palatino Linotype" w:cs="Palatino Linotype"/>
        </w:rPr>
        <w:t xml:space="preserve">remitió la respuesta a la solicitud de información el día </w:t>
      </w:r>
      <w:r w:rsidRPr="00A048D3">
        <w:rPr>
          <w:rFonts w:ascii="Palatino Linotype" w:eastAsia="Palatino Linotype" w:hAnsi="Palatino Linotype" w:cs="Palatino Linotype"/>
          <w:b/>
        </w:rPr>
        <w:t xml:space="preserve">treinta de agosto de dos mil veintidós, </w:t>
      </w:r>
      <w:r w:rsidRPr="00A048D3">
        <w:rPr>
          <w:rFonts w:ascii="Palatino Linotype" w:eastAsia="Palatino Linotype" w:hAnsi="Palatino Linotype" w:cs="Palatino Linotype"/>
        </w:rPr>
        <w:t xml:space="preserve">mientras que el recurso de revisión interpuesto por la parte </w:t>
      </w:r>
      <w:r w:rsidRPr="00A048D3">
        <w:rPr>
          <w:rFonts w:ascii="Palatino Linotype" w:eastAsia="Palatino Linotype" w:hAnsi="Palatino Linotype" w:cs="Palatino Linotype"/>
          <w:b/>
        </w:rPr>
        <w:t>Recurrente</w:t>
      </w:r>
      <w:r w:rsidRPr="00A048D3">
        <w:rPr>
          <w:rFonts w:ascii="Palatino Linotype" w:eastAsia="Palatino Linotype" w:hAnsi="Palatino Linotype" w:cs="Palatino Linotype"/>
        </w:rPr>
        <w:t xml:space="preserve">, se tuvo por presentado el día </w:t>
      </w:r>
      <w:r w:rsidRPr="00A048D3">
        <w:rPr>
          <w:rFonts w:ascii="Palatino Linotype" w:eastAsia="Palatino Linotype" w:hAnsi="Palatino Linotype" w:cs="Palatino Linotype"/>
          <w:b/>
        </w:rPr>
        <w:t>uno de septiembre de dos mil veintidós</w:t>
      </w:r>
      <w:r w:rsidRPr="00A048D3">
        <w:rPr>
          <w:rFonts w:ascii="Palatino Linotype" w:eastAsia="Palatino Linotype" w:hAnsi="Palatino Linotype" w:cs="Palatino Linotype"/>
        </w:rPr>
        <w:t>, esto es, al siguiente día hábil siguiente en que tuvo conocimiento de la respuesta impugnada.</w:t>
      </w:r>
    </w:p>
    <w:p w14:paraId="041DA091" w14:textId="77777777" w:rsidR="002134C2" w:rsidRPr="00A048D3" w:rsidRDefault="00132AF4">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A048D3">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FA59EDB"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A048D3">
        <w:rPr>
          <w:rFonts w:ascii="Palatino Linotype" w:eastAsia="Palatino Linotype" w:hAnsi="Palatino Linotype" w:cs="Palatino Linotype"/>
          <w:b/>
        </w:rPr>
        <w:t>Recurrente</w:t>
      </w:r>
      <w:r w:rsidRPr="00A048D3">
        <w:rPr>
          <w:rFonts w:ascii="Palatino Linotype" w:eastAsia="Palatino Linotype" w:hAnsi="Palatino Linotype" w:cs="Palatino Linotype"/>
        </w:rPr>
        <w:t xml:space="preserve"> en sus motivos de inconformidad, de acuerdo al artículo 179, fracciones I y V del ordenamiento legal citado, que a la letra dice: </w:t>
      </w:r>
    </w:p>
    <w:p w14:paraId="0FCC4301" w14:textId="77777777" w:rsidR="002134C2" w:rsidRPr="00A048D3" w:rsidRDefault="00132AF4">
      <w:pPr>
        <w:spacing w:before="120" w:after="120"/>
        <w:ind w:left="993" w:right="902"/>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i/>
          <w:sz w:val="22"/>
          <w:szCs w:val="22"/>
        </w:rPr>
        <w:t>“</w:t>
      </w:r>
      <w:r w:rsidRPr="00A048D3">
        <w:rPr>
          <w:rFonts w:ascii="Palatino Linotype" w:eastAsia="Palatino Linotype" w:hAnsi="Palatino Linotype" w:cs="Palatino Linotype"/>
          <w:b/>
          <w:i/>
          <w:sz w:val="22"/>
          <w:szCs w:val="22"/>
        </w:rPr>
        <w:t>Artículo 179.</w:t>
      </w:r>
      <w:r w:rsidRPr="00A048D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A333230" w14:textId="77777777" w:rsidR="002134C2" w:rsidRPr="00A048D3" w:rsidRDefault="00132AF4">
      <w:pPr>
        <w:spacing w:before="120" w:after="120"/>
        <w:ind w:left="1134"/>
        <w:rPr>
          <w:rFonts w:ascii="Palatino Linotype" w:eastAsia="Palatino Linotype" w:hAnsi="Palatino Linotype" w:cs="Palatino Linotype"/>
          <w:b/>
          <w:i/>
          <w:sz w:val="22"/>
          <w:szCs w:val="22"/>
        </w:rPr>
      </w:pPr>
      <w:r w:rsidRPr="00A048D3">
        <w:rPr>
          <w:rFonts w:ascii="Palatino Linotype" w:eastAsia="Palatino Linotype" w:hAnsi="Palatino Linotype" w:cs="Palatino Linotype"/>
          <w:b/>
          <w:i/>
          <w:sz w:val="22"/>
          <w:szCs w:val="22"/>
        </w:rPr>
        <w:t xml:space="preserve">I. </w:t>
      </w:r>
      <w:r w:rsidRPr="00A048D3">
        <w:rPr>
          <w:rFonts w:ascii="Palatino Linotype" w:eastAsia="Palatino Linotype" w:hAnsi="Palatino Linotype" w:cs="Palatino Linotype"/>
          <w:i/>
          <w:sz w:val="22"/>
          <w:szCs w:val="22"/>
        </w:rPr>
        <w:t>La negativa a la información solicitada</w:t>
      </w:r>
      <w:r w:rsidRPr="00A048D3">
        <w:rPr>
          <w:rFonts w:ascii="Palatino Linotype" w:eastAsia="Palatino Linotype" w:hAnsi="Palatino Linotype" w:cs="Palatino Linotype"/>
          <w:b/>
          <w:i/>
          <w:sz w:val="22"/>
          <w:szCs w:val="22"/>
        </w:rPr>
        <w:t>;</w:t>
      </w:r>
    </w:p>
    <w:p w14:paraId="09193774" w14:textId="77777777" w:rsidR="002134C2" w:rsidRPr="00A048D3" w:rsidRDefault="00132AF4">
      <w:pPr>
        <w:spacing w:before="120" w:after="120"/>
        <w:ind w:left="1134"/>
        <w:rPr>
          <w:rFonts w:ascii="Palatino Linotype" w:eastAsia="Palatino Linotype" w:hAnsi="Palatino Linotype" w:cs="Palatino Linotype"/>
          <w:b/>
          <w:i/>
          <w:sz w:val="22"/>
          <w:szCs w:val="22"/>
        </w:rPr>
      </w:pPr>
      <w:r w:rsidRPr="00A048D3">
        <w:rPr>
          <w:rFonts w:ascii="Palatino Linotype" w:eastAsia="Palatino Linotype" w:hAnsi="Palatino Linotype" w:cs="Palatino Linotype"/>
          <w:b/>
          <w:i/>
          <w:sz w:val="22"/>
          <w:szCs w:val="22"/>
        </w:rPr>
        <w:t>...</w:t>
      </w:r>
    </w:p>
    <w:p w14:paraId="277112B7" w14:textId="77777777" w:rsidR="002134C2" w:rsidRPr="00A048D3" w:rsidRDefault="00132AF4">
      <w:pPr>
        <w:spacing w:before="120" w:after="120"/>
        <w:ind w:left="1134"/>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V.</w:t>
      </w:r>
      <w:r w:rsidRPr="00A048D3">
        <w:rPr>
          <w:rFonts w:ascii="Palatino Linotype" w:eastAsia="Palatino Linotype" w:hAnsi="Palatino Linotype" w:cs="Palatino Linotype"/>
          <w:i/>
          <w:sz w:val="22"/>
          <w:szCs w:val="22"/>
        </w:rPr>
        <w:t xml:space="preserve"> La entrega de información incompleta;”</w:t>
      </w:r>
    </w:p>
    <w:p w14:paraId="37E7CB73" w14:textId="77777777" w:rsidR="002134C2" w:rsidRPr="00A048D3" w:rsidRDefault="00132AF4">
      <w:pPr>
        <w:spacing w:before="240" w:after="240" w:line="360" w:lineRule="auto"/>
        <w:jc w:val="both"/>
        <w:rPr>
          <w:rFonts w:ascii="Palatino Linotype" w:eastAsia="Palatino Linotype" w:hAnsi="Palatino Linotype" w:cs="Palatino Linotype"/>
          <w:b/>
        </w:rPr>
      </w:pPr>
      <w:r w:rsidRPr="00A048D3">
        <w:rPr>
          <w:rFonts w:ascii="Palatino Linotype" w:eastAsia="Palatino Linotype" w:hAnsi="Palatino Linotype" w:cs="Palatino Linotype"/>
          <w:b/>
        </w:rPr>
        <w:t xml:space="preserve">Tercero. Materia de la revisión. </w:t>
      </w:r>
      <w:r w:rsidRPr="00A048D3">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A048D3">
        <w:rPr>
          <w:rFonts w:ascii="Palatino Linotype" w:eastAsia="Palatino Linotype" w:hAnsi="Palatino Linotype" w:cs="Palatino Linotype"/>
          <w:b/>
        </w:rPr>
        <w:t>verificar si la</w:t>
      </w:r>
      <w:r w:rsidR="00E777F2" w:rsidRPr="00A048D3">
        <w:rPr>
          <w:rFonts w:ascii="Palatino Linotype" w:eastAsia="Palatino Linotype" w:hAnsi="Palatino Linotype" w:cs="Palatino Linotype"/>
          <w:b/>
        </w:rPr>
        <w:t xml:space="preserve"> información proporcionada en</w:t>
      </w:r>
      <w:r w:rsidRPr="00A048D3">
        <w:rPr>
          <w:rFonts w:ascii="Palatino Linotype" w:eastAsia="Palatino Linotype" w:hAnsi="Palatino Linotype" w:cs="Palatino Linotype"/>
          <w:b/>
        </w:rPr>
        <w:t xml:space="preserve"> respuesta </w:t>
      </w:r>
      <w:r w:rsidR="00E777F2" w:rsidRPr="00A048D3">
        <w:rPr>
          <w:rFonts w:ascii="Palatino Linotype" w:eastAsia="Palatino Linotype" w:hAnsi="Palatino Linotype" w:cs="Palatino Linotype"/>
          <w:b/>
        </w:rPr>
        <w:t xml:space="preserve">y en </w:t>
      </w:r>
      <w:r w:rsidR="00931385" w:rsidRPr="00A048D3">
        <w:rPr>
          <w:rFonts w:ascii="Palatino Linotype" w:eastAsia="Palatino Linotype" w:hAnsi="Palatino Linotype" w:cs="Palatino Linotype"/>
          <w:b/>
        </w:rPr>
        <w:t xml:space="preserve">informe </w:t>
      </w:r>
      <w:r w:rsidRPr="00A048D3">
        <w:rPr>
          <w:rFonts w:ascii="Palatino Linotype" w:eastAsia="Palatino Linotype" w:hAnsi="Palatino Linotype" w:cs="Palatino Linotype"/>
          <w:b/>
        </w:rPr>
        <w:t xml:space="preserve">por el Sujeto Obligado es adecuada y suficiente para satisfacer el derecho de acceso a la información pública </w:t>
      </w:r>
      <w:r w:rsidRPr="00A048D3">
        <w:rPr>
          <w:rFonts w:ascii="Palatino Linotype" w:eastAsia="Palatino Linotype" w:hAnsi="Palatino Linotype" w:cs="Palatino Linotype"/>
        </w:rPr>
        <w:t xml:space="preserve">de la parte </w:t>
      </w:r>
      <w:r w:rsidRPr="00A048D3">
        <w:rPr>
          <w:rFonts w:ascii="Palatino Linotype" w:eastAsia="Palatino Linotype" w:hAnsi="Palatino Linotype" w:cs="Palatino Linotype"/>
          <w:b/>
        </w:rPr>
        <w:t>Recurrente</w:t>
      </w:r>
      <w:r w:rsidRPr="00A048D3">
        <w:rPr>
          <w:rFonts w:ascii="Palatino Linotype" w:eastAsia="Palatino Linotype" w:hAnsi="Palatino Linotype" w:cs="Palatino Linotype"/>
        </w:rPr>
        <w:t>, o en su defecto, en caso de ser procedente, ordenar la entrega de información oportuna.</w:t>
      </w:r>
    </w:p>
    <w:p w14:paraId="5274D3DE" w14:textId="77777777" w:rsidR="002134C2" w:rsidRPr="00A048D3" w:rsidRDefault="00132AF4">
      <w:pPr>
        <w:spacing w:before="240" w:after="240" w:line="360" w:lineRule="auto"/>
        <w:ind w:right="51"/>
        <w:jc w:val="both"/>
        <w:rPr>
          <w:rFonts w:ascii="Palatino Linotype" w:eastAsia="Palatino Linotype" w:hAnsi="Palatino Linotype" w:cs="Palatino Linotype"/>
        </w:rPr>
      </w:pPr>
      <w:bookmarkStart w:id="6" w:name="_heading=h.2et92p0" w:colFirst="0" w:colLast="0"/>
      <w:bookmarkEnd w:id="6"/>
      <w:r w:rsidRPr="00A048D3">
        <w:rPr>
          <w:rFonts w:ascii="Palatino Linotype" w:eastAsia="Palatino Linotype" w:hAnsi="Palatino Linotype" w:cs="Palatino Linotype"/>
          <w:b/>
        </w:rPr>
        <w:t xml:space="preserve">Cuarto. Estudio del asunto. </w:t>
      </w:r>
      <w:r w:rsidRPr="00A048D3">
        <w:rPr>
          <w:rFonts w:ascii="Palatino Linotype" w:eastAsia="Palatino Linotype" w:hAnsi="Palatino Linotype" w:cs="Palatino Linotype"/>
        </w:rPr>
        <w:t xml:space="preserve">Del análisis de la solicitud de información, motivo del recurso de revisión que ahora se resuelve se advierte que la parte </w:t>
      </w:r>
      <w:r w:rsidRPr="00A048D3">
        <w:rPr>
          <w:rFonts w:ascii="Palatino Linotype" w:eastAsia="Palatino Linotype" w:hAnsi="Palatino Linotype" w:cs="Palatino Linotype"/>
          <w:b/>
        </w:rPr>
        <w:t>Recurrente</w:t>
      </w:r>
      <w:r w:rsidRPr="00A048D3">
        <w:rPr>
          <w:rFonts w:ascii="Palatino Linotype" w:eastAsia="Palatino Linotype" w:hAnsi="Palatino Linotype" w:cs="Palatino Linotype"/>
        </w:rPr>
        <w:t xml:space="preserve"> requirió al </w:t>
      </w:r>
      <w:r w:rsidRPr="00A048D3">
        <w:rPr>
          <w:rFonts w:ascii="Palatino Linotype" w:eastAsia="Palatino Linotype" w:hAnsi="Palatino Linotype" w:cs="Palatino Linotype"/>
          <w:b/>
        </w:rPr>
        <w:t xml:space="preserve">Sujeto Obligado </w:t>
      </w:r>
      <w:r w:rsidRPr="00A048D3">
        <w:rPr>
          <w:rFonts w:ascii="Palatino Linotype" w:eastAsia="Palatino Linotype" w:hAnsi="Palatino Linotype" w:cs="Palatino Linotype"/>
        </w:rPr>
        <w:t>le proporcione, información consistente en lo siguiente:</w:t>
      </w:r>
    </w:p>
    <w:p w14:paraId="66F0C45D" w14:textId="77777777" w:rsidR="002134C2" w:rsidRPr="00A048D3" w:rsidRDefault="00132AF4">
      <w:pPr>
        <w:spacing w:before="240" w:after="240" w:line="360" w:lineRule="auto"/>
        <w:ind w:left="426" w:right="49"/>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1. Documento donde conste la autorización para condominio horizontal, y la cual se emite con antelación a la constitución de dicho régimen de propiedad, del cual también solicito el documento que se expidió autorizando el cambio a </w:t>
      </w:r>
      <w:r w:rsidRPr="00A048D3">
        <w:rPr>
          <w:rFonts w:ascii="Palatino Linotype" w:eastAsia="Palatino Linotype" w:hAnsi="Palatino Linotype" w:cs="Palatino Linotype"/>
        </w:rPr>
        <w:lastRenderedPageBreak/>
        <w:t xml:space="preserve">Régimen de propiedad en condominio de la obra localizada en la ubicación referida en la solicitud. </w:t>
      </w:r>
    </w:p>
    <w:p w14:paraId="3DAA0006" w14:textId="77777777" w:rsidR="002134C2" w:rsidRPr="00A048D3" w:rsidRDefault="00132AF4">
      <w:pPr>
        <w:spacing w:before="240" w:after="240" w:line="360" w:lineRule="auto"/>
        <w:ind w:left="426" w:right="49"/>
        <w:jc w:val="both"/>
        <w:rPr>
          <w:rFonts w:ascii="Palatino Linotype" w:eastAsia="Palatino Linotype" w:hAnsi="Palatino Linotype" w:cs="Palatino Linotype"/>
        </w:rPr>
      </w:pPr>
      <w:r w:rsidRPr="00A048D3">
        <w:rPr>
          <w:rFonts w:ascii="Palatino Linotype" w:eastAsia="Palatino Linotype" w:hAnsi="Palatino Linotype" w:cs="Palatino Linotype"/>
        </w:rPr>
        <w:t>2. Documento donde conste la Evaluación Técnica de Factibilidad de Impacto Urbano.</w:t>
      </w:r>
    </w:p>
    <w:p w14:paraId="3DCFB0A9" w14:textId="77777777" w:rsidR="002134C2" w:rsidRPr="00A048D3" w:rsidRDefault="00132AF4">
      <w:pPr>
        <w:spacing w:before="240" w:after="240" w:line="360" w:lineRule="auto"/>
        <w:ind w:left="426" w:right="49"/>
        <w:jc w:val="both"/>
        <w:rPr>
          <w:rFonts w:ascii="Palatino Linotype" w:eastAsia="Palatino Linotype" w:hAnsi="Palatino Linotype" w:cs="Palatino Linotype"/>
        </w:rPr>
      </w:pPr>
      <w:r w:rsidRPr="00A048D3">
        <w:rPr>
          <w:rFonts w:ascii="Palatino Linotype" w:eastAsia="Palatino Linotype" w:hAnsi="Palatino Linotype" w:cs="Palatino Linotype"/>
        </w:rPr>
        <w:t>3. Documento donde conste el Dictamen Único de Factibilidad emitido por la Comisión de Factibilidad del Estado de México.</w:t>
      </w:r>
    </w:p>
    <w:p w14:paraId="63B90C00" w14:textId="77777777" w:rsidR="002134C2" w:rsidRPr="00A048D3" w:rsidRDefault="00132AF4">
      <w:pPr>
        <w:spacing w:before="240" w:after="240" w:line="360" w:lineRule="auto"/>
        <w:ind w:right="49"/>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En respuesta, el </w:t>
      </w:r>
      <w:r w:rsidRPr="00A048D3">
        <w:rPr>
          <w:rFonts w:ascii="Palatino Linotype" w:eastAsia="Palatino Linotype" w:hAnsi="Palatino Linotype" w:cs="Palatino Linotype"/>
          <w:b/>
        </w:rPr>
        <w:t>Sujeto Obligado</w:t>
      </w:r>
      <w:r w:rsidRPr="00A048D3">
        <w:rPr>
          <w:rFonts w:ascii="Palatino Linotype" w:eastAsia="Palatino Linotype" w:hAnsi="Palatino Linotype" w:cs="Palatino Linotype"/>
        </w:rPr>
        <w:t>, a través de la Unidad de Transparencia, informó a la persona solicitante que anexaba el oficio emitido por el Servidor Público Habilitado competente.</w:t>
      </w:r>
    </w:p>
    <w:p w14:paraId="4D0E3637" w14:textId="77777777" w:rsidR="002134C2" w:rsidRPr="00A048D3" w:rsidRDefault="00132AF4">
      <w:pPr>
        <w:spacing w:before="240" w:after="240" w:line="360" w:lineRule="auto"/>
        <w:ind w:right="49"/>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Sin embargo, de las constancias que obran en el expediente electrónico, no se advierte que el documento referido se hubiera anexado, motivando así la interposición del recurso de revisión por la parte </w:t>
      </w:r>
      <w:r w:rsidRPr="00A048D3">
        <w:rPr>
          <w:rFonts w:ascii="Palatino Linotype" w:eastAsia="Palatino Linotype" w:hAnsi="Palatino Linotype" w:cs="Palatino Linotype"/>
          <w:b/>
        </w:rPr>
        <w:t xml:space="preserve">Recurrente, </w:t>
      </w:r>
      <w:r w:rsidRPr="00A048D3">
        <w:rPr>
          <w:rFonts w:ascii="Palatino Linotype" w:eastAsia="Palatino Linotype" w:hAnsi="Palatino Linotype" w:cs="Palatino Linotype"/>
        </w:rPr>
        <w:t>mediante el cual refirió que “</w:t>
      </w:r>
      <w:r w:rsidRPr="00A048D3">
        <w:rPr>
          <w:rFonts w:ascii="Palatino Linotype" w:eastAsia="Palatino Linotype" w:hAnsi="Palatino Linotype" w:cs="Palatino Linotype"/>
          <w:i/>
        </w:rPr>
        <w:t>no anexó ningún oficio, documento que según dijo anexar en su respuesta” (sic)</w:t>
      </w:r>
      <w:r w:rsidRPr="00A048D3">
        <w:rPr>
          <w:rFonts w:ascii="Palatino Linotype" w:eastAsia="Palatino Linotype" w:hAnsi="Palatino Linotype" w:cs="Palatino Linotype"/>
        </w:rPr>
        <w:t xml:space="preserve"> </w:t>
      </w:r>
    </w:p>
    <w:p w14:paraId="3542AA22"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Por otro lado, una vez admitido el presente recurso de revisión, en términos del artículo 185 fracción II</w:t>
      </w:r>
      <w:r w:rsidRPr="00A048D3">
        <w:rPr>
          <w:rFonts w:ascii="Palatino Linotype" w:eastAsia="Palatino Linotype" w:hAnsi="Palatino Linotype" w:cs="Palatino Linotype"/>
          <w:vertAlign w:val="superscript"/>
        </w:rPr>
        <w:footnoteReference w:id="1"/>
      </w:r>
      <w:r w:rsidRPr="00A048D3">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9859F22"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lastRenderedPageBreak/>
        <w:t xml:space="preserve">En tal sentido, el </w:t>
      </w:r>
      <w:r w:rsidRPr="00A048D3">
        <w:rPr>
          <w:rFonts w:ascii="Palatino Linotype" w:eastAsia="Palatino Linotype" w:hAnsi="Palatino Linotype" w:cs="Palatino Linotype"/>
          <w:b/>
        </w:rPr>
        <w:t xml:space="preserve">Sujeto Obligado, </w:t>
      </w:r>
      <w:r w:rsidRPr="00A048D3">
        <w:rPr>
          <w:rFonts w:ascii="Palatino Linotype" w:eastAsia="Palatino Linotype" w:hAnsi="Palatino Linotype" w:cs="Palatino Linotype"/>
        </w:rPr>
        <w:t xml:space="preserve">a través del Director General de Desarrollo Urbano, con relación a los motivos de inconformidad de la parte </w:t>
      </w:r>
      <w:r w:rsidRPr="00A048D3">
        <w:rPr>
          <w:rFonts w:ascii="Palatino Linotype" w:eastAsia="Palatino Linotype" w:hAnsi="Palatino Linotype" w:cs="Palatino Linotype"/>
          <w:b/>
        </w:rPr>
        <w:t xml:space="preserve">Recurrente, </w:t>
      </w:r>
      <w:r w:rsidRPr="00A048D3">
        <w:rPr>
          <w:rFonts w:ascii="Palatino Linotype" w:eastAsia="Palatino Linotype" w:hAnsi="Palatino Linotype" w:cs="Palatino Linotype"/>
        </w:rPr>
        <w:t xml:space="preserve">manifestó que desconoce el motivo por el cual no se cargó el oficio señalado en respuesta a la plataforma, sin embargo, hizo entrega en el acto del oficio número DGDU/SOU/478/2022, signado por la Subdirección de Operación Urbana en copia simple a través del cual informa que los documentos referidos al Cambio de Régimen de Propiedad a Condominio, la Evaluación Técnica de Factibilidad de Impacto Urbano y el Dictamen Único de Factibilidad, como bien lo señaló la persona solicitante, son documentos que son de competencia de dependencias de Gobierno del Estado, no generados ni emitidos por la Dirección General de Desarrollo Urbano; no obstante, de la búsqueda en archivos físicos y digitales de dicha Dirección no se localizó la documentación solicitada. </w:t>
      </w:r>
    </w:p>
    <w:p w14:paraId="7636D1CF"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Información que se hizo del conocimiento de la parte </w:t>
      </w:r>
      <w:r w:rsidRPr="00A048D3">
        <w:rPr>
          <w:rFonts w:ascii="Palatino Linotype" w:eastAsia="Palatino Linotype" w:hAnsi="Palatino Linotype" w:cs="Palatino Linotype"/>
          <w:b/>
        </w:rPr>
        <w:t>Recurrente,</w:t>
      </w:r>
      <w:r w:rsidRPr="00A048D3">
        <w:rPr>
          <w:rFonts w:ascii="Palatino Linotype" w:eastAsia="Palatino Linotype" w:hAnsi="Palatino Linotype" w:cs="Palatino Linotype"/>
        </w:rPr>
        <w:t xml:space="preserve"> a efecto de que manifestara lo que a su derecho estimara conveniente, siendo omisa en ejercer dicha prerrogativa, como se señaló anteriormente.</w:t>
      </w:r>
    </w:p>
    <w:p w14:paraId="301BF912" w14:textId="77777777" w:rsidR="002134C2" w:rsidRPr="00A048D3" w:rsidRDefault="00132AF4">
      <w:pPr>
        <w:spacing w:before="240" w:after="240" w:line="360" w:lineRule="auto"/>
        <w:ind w:right="51"/>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w:t>
      </w:r>
      <w:r w:rsidRPr="00A048D3">
        <w:rPr>
          <w:rFonts w:ascii="Palatino Linotype" w:eastAsia="Palatino Linotype" w:hAnsi="Palatino Linotype" w:cs="Palatino Linotype"/>
        </w:rPr>
        <w:lastRenderedPageBreak/>
        <w:t>previstas por dicha Ley, es decir, que por regla general, toda la información generada, obtenida, adquirida, transmitida, administrada o en posesión de los Sujetos Obligados es pública, y de manera excepcional puede ser clasificada.</w:t>
      </w:r>
    </w:p>
    <w:p w14:paraId="3C2EFF95"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720FBB03" w14:textId="77777777" w:rsidR="002134C2" w:rsidRPr="00A048D3" w:rsidRDefault="00132AF4">
      <w:pPr>
        <w:spacing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8651A8" w14:textId="77777777" w:rsidR="002134C2" w:rsidRPr="00A048D3" w:rsidRDefault="002134C2">
      <w:pPr>
        <w:ind w:left="851" w:right="899"/>
        <w:jc w:val="both"/>
        <w:rPr>
          <w:rFonts w:ascii="Palatino Linotype" w:eastAsia="Palatino Linotype" w:hAnsi="Palatino Linotype" w:cs="Palatino Linotype"/>
          <w:i/>
        </w:rPr>
      </w:pPr>
    </w:p>
    <w:p w14:paraId="1BF785B5" w14:textId="77777777" w:rsidR="002134C2" w:rsidRPr="00A048D3" w:rsidRDefault="00132AF4">
      <w:pPr>
        <w:ind w:left="851" w:right="899"/>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i/>
          <w:sz w:val="22"/>
          <w:szCs w:val="22"/>
        </w:rPr>
        <w:t>“</w:t>
      </w:r>
      <w:r w:rsidRPr="00A048D3">
        <w:rPr>
          <w:rFonts w:ascii="Palatino Linotype" w:eastAsia="Palatino Linotype" w:hAnsi="Palatino Linotype" w:cs="Palatino Linotype"/>
          <w:b/>
          <w:i/>
          <w:sz w:val="22"/>
          <w:szCs w:val="22"/>
        </w:rPr>
        <w:t xml:space="preserve">Artículo 3. </w:t>
      </w:r>
      <w:r w:rsidRPr="00A048D3">
        <w:rPr>
          <w:rFonts w:ascii="Palatino Linotype" w:eastAsia="Palatino Linotype" w:hAnsi="Palatino Linotype" w:cs="Palatino Linotype"/>
          <w:i/>
          <w:sz w:val="22"/>
          <w:szCs w:val="22"/>
        </w:rPr>
        <w:t>Para los efectos de la presente Ley se entenderá por:</w:t>
      </w:r>
    </w:p>
    <w:p w14:paraId="01D124E8" w14:textId="77777777" w:rsidR="002134C2" w:rsidRPr="00A048D3" w:rsidRDefault="00132AF4">
      <w:pPr>
        <w:ind w:left="1134" w:right="899"/>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i/>
          <w:sz w:val="22"/>
          <w:szCs w:val="22"/>
        </w:rPr>
        <w:t>…</w:t>
      </w:r>
    </w:p>
    <w:p w14:paraId="4F819BF1" w14:textId="77777777" w:rsidR="002134C2" w:rsidRPr="00A048D3" w:rsidRDefault="00132AF4">
      <w:pPr>
        <w:ind w:left="1134" w:right="899"/>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XI. Documento:</w:t>
      </w:r>
      <w:r w:rsidRPr="00A048D3">
        <w:rPr>
          <w:rFonts w:ascii="Palatino Linotype" w:eastAsia="Palatino Linotype" w:hAnsi="Palatino Linotype" w:cs="Palatino Linotype"/>
          <w:i/>
          <w:sz w:val="22"/>
          <w:szCs w:val="22"/>
        </w:rPr>
        <w:t xml:space="preserve"> Los expedientes, reportes, estudios, actas</w:t>
      </w:r>
      <w:r w:rsidRPr="00A048D3">
        <w:rPr>
          <w:rFonts w:ascii="Palatino Linotype" w:eastAsia="Palatino Linotype" w:hAnsi="Palatino Linotype" w:cs="Palatino Linotype"/>
          <w:b/>
          <w:i/>
          <w:sz w:val="22"/>
          <w:szCs w:val="22"/>
        </w:rPr>
        <w:t>,</w:t>
      </w:r>
      <w:r w:rsidRPr="00A048D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w:t>
      </w:r>
      <w:r w:rsidRPr="00A048D3">
        <w:rPr>
          <w:rFonts w:ascii="Palatino Linotype" w:eastAsia="Palatino Linotype" w:hAnsi="Palatino Linotype" w:cs="Palatino Linotype"/>
          <w:i/>
          <w:sz w:val="22"/>
          <w:szCs w:val="22"/>
        </w:rPr>
        <w:lastRenderedPageBreak/>
        <w:t>sin importar su fuente o fecha de elaboración. Los documentos podrán estar en cualquier medio, sea escrito, impreso, sonoro, visual, electrónico, informático u holográfico…” (Sic)</w:t>
      </w:r>
    </w:p>
    <w:p w14:paraId="3A484738" w14:textId="77777777" w:rsidR="002134C2" w:rsidRPr="00A048D3" w:rsidRDefault="002134C2">
      <w:pPr>
        <w:ind w:left="851" w:right="899"/>
        <w:jc w:val="both"/>
        <w:rPr>
          <w:rFonts w:ascii="Palatino Linotype" w:eastAsia="Palatino Linotype" w:hAnsi="Palatino Linotype" w:cs="Palatino Linotype"/>
          <w:sz w:val="22"/>
          <w:szCs w:val="22"/>
        </w:rPr>
      </w:pPr>
    </w:p>
    <w:p w14:paraId="01E0F196" w14:textId="77777777" w:rsidR="002134C2" w:rsidRPr="00A048D3" w:rsidRDefault="00132AF4">
      <w:pPr>
        <w:spacing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DA0AA7C" w14:textId="77777777" w:rsidR="002134C2" w:rsidRPr="00A048D3" w:rsidRDefault="002134C2">
      <w:pPr>
        <w:ind w:left="851" w:right="899"/>
        <w:jc w:val="both"/>
        <w:rPr>
          <w:rFonts w:ascii="Palatino Linotype" w:eastAsia="Palatino Linotype" w:hAnsi="Palatino Linotype" w:cs="Palatino Linotype"/>
        </w:rPr>
      </w:pPr>
    </w:p>
    <w:p w14:paraId="07B92A39" w14:textId="77777777" w:rsidR="002134C2" w:rsidRPr="00A048D3" w:rsidRDefault="00132AF4">
      <w:pPr>
        <w:ind w:left="851" w:right="899"/>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sz w:val="22"/>
          <w:szCs w:val="22"/>
        </w:rPr>
        <w:t>“</w:t>
      </w:r>
      <w:r w:rsidRPr="00A048D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048D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9588A6" w14:textId="77777777" w:rsidR="002134C2" w:rsidRPr="00A048D3" w:rsidRDefault="00132AF4">
      <w:pPr>
        <w:ind w:left="851" w:right="899"/>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i/>
          <w:sz w:val="22"/>
          <w:szCs w:val="22"/>
        </w:rPr>
        <w:t xml:space="preserve">En </w:t>
      </w:r>
      <w:proofErr w:type="gramStart"/>
      <w:r w:rsidRPr="00A048D3">
        <w:rPr>
          <w:rFonts w:ascii="Palatino Linotype" w:eastAsia="Palatino Linotype" w:hAnsi="Palatino Linotype" w:cs="Palatino Linotype"/>
          <w:i/>
          <w:sz w:val="22"/>
          <w:szCs w:val="22"/>
        </w:rPr>
        <w:t>consecuencia</w:t>
      </w:r>
      <w:proofErr w:type="gramEnd"/>
      <w:r w:rsidRPr="00A048D3">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4A82E22" w14:textId="77777777" w:rsidR="002134C2" w:rsidRPr="00A048D3" w:rsidRDefault="00132AF4">
      <w:pPr>
        <w:ind w:left="1134" w:right="899"/>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i/>
          <w:sz w:val="22"/>
          <w:szCs w:val="22"/>
        </w:rPr>
        <w:t xml:space="preserve">1) Que se trate de información registrada en cualquier soporte documental, </w:t>
      </w:r>
      <w:proofErr w:type="gramStart"/>
      <w:r w:rsidRPr="00A048D3">
        <w:rPr>
          <w:rFonts w:ascii="Palatino Linotype" w:eastAsia="Palatino Linotype" w:hAnsi="Palatino Linotype" w:cs="Palatino Linotype"/>
          <w:i/>
          <w:sz w:val="22"/>
          <w:szCs w:val="22"/>
        </w:rPr>
        <w:t>que</w:t>
      </w:r>
      <w:proofErr w:type="gramEnd"/>
      <w:r w:rsidRPr="00A048D3">
        <w:rPr>
          <w:rFonts w:ascii="Palatino Linotype" w:eastAsia="Palatino Linotype" w:hAnsi="Palatino Linotype" w:cs="Palatino Linotype"/>
          <w:i/>
          <w:sz w:val="22"/>
          <w:szCs w:val="22"/>
        </w:rPr>
        <w:t xml:space="preserve"> en ejercicio de las atribuciones conferidas, sea generada por los Sujetos Obligados;</w:t>
      </w:r>
    </w:p>
    <w:p w14:paraId="32FEA26C" w14:textId="77777777" w:rsidR="002134C2" w:rsidRPr="00A048D3" w:rsidRDefault="00132AF4">
      <w:pPr>
        <w:ind w:left="1134" w:right="899"/>
        <w:jc w:val="both"/>
        <w:rPr>
          <w:rFonts w:ascii="Palatino Linotype" w:eastAsia="Palatino Linotype" w:hAnsi="Palatino Linotype" w:cs="Palatino Linotype"/>
          <w:b/>
          <w:i/>
          <w:sz w:val="22"/>
          <w:szCs w:val="22"/>
        </w:rPr>
      </w:pPr>
      <w:r w:rsidRPr="00A048D3">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A048D3">
        <w:rPr>
          <w:rFonts w:ascii="Palatino Linotype" w:eastAsia="Palatino Linotype" w:hAnsi="Palatino Linotype" w:cs="Palatino Linotype"/>
          <w:b/>
          <w:i/>
          <w:sz w:val="22"/>
          <w:szCs w:val="22"/>
        </w:rPr>
        <w:t>que</w:t>
      </w:r>
      <w:proofErr w:type="gramEnd"/>
      <w:r w:rsidRPr="00A048D3">
        <w:rPr>
          <w:rFonts w:ascii="Palatino Linotype" w:eastAsia="Palatino Linotype" w:hAnsi="Palatino Linotype" w:cs="Palatino Linotype"/>
          <w:b/>
          <w:i/>
          <w:sz w:val="22"/>
          <w:szCs w:val="22"/>
        </w:rPr>
        <w:t xml:space="preserve"> en ejercicio de las atribuciones conferidas, sea administrada por los Sujetos Obligados, y</w:t>
      </w:r>
    </w:p>
    <w:p w14:paraId="6DA9DB6E" w14:textId="77777777" w:rsidR="002134C2" w:rsidRPr="00A048D3" w:rsidRDefault="00132AF4">
      <w:pPr>
        <w:ind w:left="1134" w:right="899"/>
        <w:jc w:val="both"/>
        <w:rPr>
          <w:rFonts w:ascii="Palatino Linotype" w:eastAsia="Palatino Linotype" w:hAnsi="Palatino Linotype" w:cs="Palatino Linotype"/>
          <w:b/>
          <w:i/>
          <w:sz w:val="22"/>
          <w:szCs w:val="22"/>
        </w:rPr>
      </w:pPr>
      <w:r w:rsidRPr="00A048D3">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A048D3">
        <w:rPr>
          <w:rFonts w:ascii="Palatino Linotype" w:eastAsia="Palatino Linotype" w:hAnsi="Palatino Linotype" w:cs="Palatino Linotype"/>
          <w:b/>
          <w:i/>
          <w:sz w:val="22"/>
          <w:szCs w:val="22"/>
        </w:rPr>
        <w:t>que</w:t>
      </w:r>
      <w:proofErr w:type="gramEnd"/>
      <w:r w:rsidRPr="00A048D3">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2853EEC4" w14:textId="77777777" w:rsidR="002134C2" w:rsidRPr="00A048D3" w:rsidRDefault="00132AF4">
      <w:pPr>
        <w:spacing w:before="240" w:after="240" w:line="360" w:lineRule="auto"/>
        <w:ind w:right="51"/>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w:t>
      </w:r>
      <w:r w:rsidRPr="00A048D3">
        <w:rPr>
          <w:rFonts w:ascii="Palatino Linotype" w:eastAsia="Palatino Linotype" w:hAnsi="Palatino Linotype" w:cs="Palatino Linotype"/>
        </w:rPr>
        <w:lastRenderedPageBreak/>
        <w:t>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6FBACF2"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0268E49"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Ahora bien, tomando en consideración la materia de la solicitud, así como el pronunciamiento emitido por el </w:t>
      </w:r>
      <w:r w:rsidRPr="00A048D3">
        <w:rPr>
          <w:rFonts w:ascii="Palatino Linotype" w:eastAsia="Palatino Linotype" w:hAnsi="Palatino Linotype" w:cs="Palatino Linotype"/>
          <w:b/>
        </w:rPr>
        <w:t xml:space="preserve">Sujeto Obligado </w:t>
      </w:r>
      <w:r w:rsidRPr="00A048D3">
        <w:rPr>
          <w:rFonts w:ascii="Palatino Linotype" w:eastAsia="Palatino Linotype" w:hAnsi="Palatino Linotype" w:cs="Palatino Linotype"/>
        </w:rPr>
        <w:t>en atención a la solicitud de información, es oportuno precisar que el artículo 5.9 del Código Administrativo del Estado de México faculta a la Secretaría de Desarrollo Urbano y Obra</w:t>
      </w:r>
      <w:r w:rsidRPr="00A048D3">
        <w:rPr>
          <w:rFonts w:ascii="Palatino Linotype" w:eastAsia="Palatino Linotype" w:hAnsi="Palatino Linotype" w:cs="Palatino Linotype"/>
          <w:vertAlign w:val="superscript"/>
        </w:rPr>
        <w:footnoteReference w:id="2"/>
      </w:r>
      <w:r w:rsidRPr="00A048D3">
        <w:rPr>
          <w:rFonts w:ascii="Palatino Linotype" w:eastAsia="Palatino Linotype" w:hAnsi="Palatino Linotype" w:cs="Palatino Linotype"/>
        </w:rPr>
        <w:t xml:space="preserve"> para emitir las autorizaciones de condominios, como se lee a continuación:</w:t>
      </w:r>
    </w:p>
    <w:p w14:paraId="122D8693" w14:textId="77777777" w:rsidR="002134C2" w:rsidRPr="00A048D3" w:rsidRDefault="00132AF4">
      <w:pPr>
        <w:spacing w:before="240" w:after="240"/>
        <w:ind w:left="851" w:right="900"/>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i/>
          <w:sz w:val="22"/>
          <w:szCs w:val="22"/>
        </w:rPr>
        <w:lastRenderedPageBreak/>
        <w:t>“</w:t>
      </w:r>
      <w:r w:rsidRPr="00A048D3">
        <w:rPr>
          <w:rFonts w:ascii="Palatino Linotype" w:eastAsia="Palatino Linotype" w:hAnsi="Palatino Linotype" w:cs="Palatino Linotype"/>
          <w:b/>
          <w:i/>
          <w:sz w:val="22"/>
          <w:szCs w:val="22"/>
        </w:rPr>
        <w:t>Artículo 5.9</w:t>
      </w:r>
      <w:r w:rsidRPr="00A048D3">
        <w:rPr>
          <w:rFonts w:ascii="Palatino Linotype" w:eastAsia="Palatino Linotype" w:hAnsi="Palatino Linotype" w:cs="Palatino Linotype"/>
          <w:i/>
          <w:sz w:val="22"/>
          <w:szCs w:val="22"/>
        </w:rPr>
        <w:t>. La Secretaría tendrá las atribuciones siguientes:</w:t>
      </w:r>
    </w:p>
    <w:p w14:paraId="77907936" w14:textId="77777777" w:rsidR="002134C2" w:rsidRPr="00A048D3" w:rsidRDefault="00132AF4">
      <w:pPr>
        <w:spacing w:before="240" w:after="240"/>
        <w:ind w:left="1134" w:right="900"/>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IV</w:t>
      </w:r>
      <w:r w:rsidRPr="00A048D3">
        <w:rPr>
          <w:rFonts w:ascii="Palatino Linotype" w:eastAsia="Palatino Linotype" w:hAnsi="Palatino Linotype" w:cs="Palatino Linotype"/>
          <w:i/>
          <w:sz w:val="22"/>
          <w:szCs w:val="22"/>
        </w:rPr>
        <w:t xml:space="preserve">. </w:t>
      </w:r>
      <w:r w:rsidRPr="00A048D3">
        <w:rPr>
          <w:rFonts w:ascii="Palatino Linotype" w:eastAsia="Palatino Linotype" w:hAnsi="Palatino Linotype" w:cs="Palatino Linotype"/>
          <w:b/>
          <w:i/>
          <w:sz w:val="22"/>
          <w:szCs w:val="22"/>
        </w:rPr>
        <w:t>Emitir las autorizaciones de</w:t>
      </w:r>
      <w:r w:rsidRPr="00A048D3">
        <w:rPr>
          <w:rFonts w:ascii="Palatino Linotype" w:eastAsia="Palatino Linotype" w:hAnsi="Palatino Linotype" w:cs="Palatino Linotype"/>
          <w:i/>
          <w:sz w:val="22"/>
          <w:szCs w:val="22"/>
        </w:rPr>
        <w:t xml:space="preserve"> conjuntos urbanos, </w:t>
      </w:r>
      <w:r w:rsidRPr="00A048D3">
        <w:rPr>
          <w:rFonts w:ascii="Palatino Linotype" w:eastAsia="Palatino Linotype" w:hAnsi="Palatino Linotype" w:cs="Palatino Linotype"/>
          <w:b/>
          <w:i/>
          <w:sz w:val="22"/>
          <w:szCs w:val="22"/>
        </w:rPr>
        <w:t>condominios</w:t>
      </w:r>
      <w:r w:rsidRPr="00A048D3">
        <w:rPr>
          <w:rFonts w:ascii="Palatino Linotype" w:eastAsia="Palatino Linotype" w:hAnsi="Palatino Linotype" w:cs="Palatino Linotype"/>
          <w:i/>
          <w:sz w:val="22"/>
          <w:szCs w:val="22"/>
        </w:rPr>
        <w:t>, subdivisiones, relotificaciones, fusiones y en los casos previstos en este Libro y la reglamentación correspondiente:”</w:t>
      </w:r>
    </w:p>
    <w:p w14:paraId="7C86F537"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En el mismo tenor, la página oficial</w:t>
      </w:r>
      <w:r w:rsidRPr="00A048D3">
        <w:rPr>
          <w:rFonts w:ascii="Palatino Linotype" w:eastAsia="Palatino Linotype" w:hAnsi="Palatino Linotype" w:cs="Palatino Linotype"/>
          <w:vertAlign w:val="superscript"/>
        </w:rPr>
        <w:footnoteReference w:id="3"/>
      </w:r>
      <w:r w:rsidRPr="00A048D3">
        <w:rPr>
          <w:rFonts w:ascii="Palatino Linotype" w:eastAsia="Palatino Linotype" w:hAnsi="Palatino Linotype" w:cs="Palatino Linotype"/>
        </w:rPr>
        <w:t xml:space="preserve"> de la Secretaría de Desarrollo Urbano y Obra, informa que los condominios horizontales, verticales y mixtos </w:t>
      </w:r>
      <w:r w:rsidRPr="00A048D3">
        <w:rPr>
          <w:rFonts w:ascii="Palatino Linotype" w:eastAsia="Palatino Linotype" w:hAnsi="Palatino Linotype" w:cs="Palatino Linotype"/>
          <w:b/>
          <w:u w:val="single"/>
        </w:rPr>
        <w:t>requerirán autorización de la Secretaría</w:t>
      </w:r>
      <w:r w:rsidRPr="00A048D3">
        <w:rPr>
          <w:rFonts w:ascii="Palatino Linotype" w:eastAsia="Palatino Linotype" w:hAnsi="Palatino Linotype" w:cs="Palatino Linotype"/>
        </w:rPr>
        <w:t>, con antelación a la constitución de dicho régimen de propiedad, como se ilustra a continuación:</w:t>
      </w:r>
    </w:p>
    <w:p w14:paraId="607A2EB2" w14:textId="77777777" w:rsidR="002134C2" w:rsidRPr="00A048D3" w:rsidRDefault="00E777F2">
      <w:pPr>
        <w:spacing w:before="240" w:after="240" w:line="360" w:lineRule="auto"/>
        <w:jc w:val="center"/>
        <w:rPr>
          <w:rFonts w:ascii="Palatino Linotype" w:eastAsia="Palatino Linotype" w:hAnsi="Palatino Linotype" w:cs="Palatino Linotype"/>
        </w:rPr>
      </w:pPr>
      <w:r w:rsidRPr="00A048D3">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14:anchorId="0BE5BA33" wp14:editId="0724F22D">
                <wp:simplePos x="0" y="0"/>
                <wp:positionH relativeFrom="column">
                  <wp:posOffset>1593058</wp:posOffset>
                </wp:positionH>
                <wp:positionV relativeFrom="paragraph">
                  <wp:posOffset>2713990</wp:posOffset>
                </wp:positionV>
                <wp:extent cx="2483668" cy="0"/>
                <wp:effectExtent l="38100" t="38100" r="69215" b="95250"/>
                <wp:wrapNone/>
                <wp:docPr id="1" name="Conector recto 1"/>
                <wp:cNvGraphicFramePr/>
                <a:graphic xmlns:a="http://schemas.openxmlformats.org/drawingml/2006/main">
                  <a:graphicData uri="http://schemas.microsoft.com/office/word/2010/wordprocessingShape">
                    <wps:wsp>
                      <wps:cNvCnPr/>
                      <wps:spPr>
                        <a:xfrm>
                          <a:off x="0" y="0"/>
                          <a:ext cx="2483668" cy="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41786CEE" id="Conector recto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5.45pt,213.7pt" to="321pt,2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" strokecolor="#c00000" strokeweight="2pt">
                <v:shadow on="t" color="black" opacity="24903f" origin=",.5" offset="0,.55556mm"/>
              </v:line>
            </w:pict>
          </mc:Fallback>
        </mc:AlternateContent>
      </w:r>
      <w:r w:rsidRPr="00A048D3">
        <w:rPr>
          <w:rFonts w:ascii="Palatino Linotype" w:eastAsia="Palatino Linotype" w:hAnsi="Palatino Linotype" w:cs="Palatino Linotype"/>
          <w:noProof/>
        </w:rPr>
        <w:drawing>
          <wp:inline distT="0" distB="0" distL="0" distR="0" wp14:anchorId="2F6B4BF1" wp14:editId="424D1ABE">
            <wp:extent cx="5040000" cy="3635410"/>
            <wp:effectExtent l="0" t="0" r="0" b="0"/>
            <wp:docPr id="13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040000" cy="3635410"/>
                    </a:xfrm>
                    <a:prstGeom prst="rect">
                      <a:avLst/>
                    </a:prstGeom>
                    <a:ln/>
                  </pic:spPr>
                </pic:pic>
              </a:graphicData>
            </a:graphic>
          </wp:inline>
        </w:drawing>
      </w:r>
      <w:r w:rsidRPr="00A048D3">
        <w:rPr>
          <w:noProof/>
        </w:rPr>
        <w:t xml:space="preserve"> </w:t>
      </w:r>
    </w:p>
    <w:p w14:paraId="4A5E5C46"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Asimismo que, mediante el Acta de Transferencia de funciones y servicios en materia de planeación de desarrollo urbano y autorización de uso de suelo suscrita </w:t>
      </w:r>
      <w:r w:rsidRPr="00A048D3">
        <w:rPr>
          <w:rFonts w:ascii="Palatino Linotype" w:eastAsia="Palatino Linotype" w:hAnsi="Palatino Linotype" w:cs="Palatino Linotype"/>
        </w:rPr>
        <w:lastRenderedPageBreak/>
        <w:t xml:space="preserve">por el Gobierno del Estado de México, a través de la Secretaría de Desarrollo Urbano y Vivienda, y el Municipio de Naucalpan de Juárez, a través de la Presidenta Municipal, </w:t>
      </w:r>
      <w:r w:rsidR="00784947" w:rsidRPr="00A048D3">
        <w:rPr>
          <w:rFonts w:ascii="Palatino Linotype" w:eastAsia="Palatino Linotype" w:hAnsi="Palatino Linotype" w:cs="Palatino Linotype"/>
        </w:rPr>
        <w:t xml:space="preserve">publicada en el Periódico Oficial “Gaceta del Gobierno” en fecha ocho de julio de dos mil cinco, </w:t>
      </w:r>
      <w:r w:rsidRPr="00A048D3">
        <w:rPr>
          <w:rFonts w:ascii="Palatino Linotype" w:eastAsia="Palatino Linotype" w:hAnsi="Palatino Linotype" w:cs="Palatino Linotype"/>
        </w:rPr>
        <w:t xml:space="preserve">el Estado transfirió al Municipio, en materia de autorización de uso de suelo la autorización, control y vigilar la utilización del suelo y otorgar licencias de uso de suelo; la autorización de cambios de uso del suelo, de densidad y de altura de edificaciones; y emitir cédulas informativas de zonificación, sin embargo, también señala que en términos de lo dispuesto por el artículo 5.9, fracción XIV, del Código Administrativo del Estado de México vigente en ese entonces, el </w:t>
      </w:r>
      <w:r w:rsidRPr="00A048D3">
        <w:rPr>
          <w:rFonts w:ascii="Palatino Linotype" w:eastAsia="Palatino Linotype" w:hAnsi="Palatino Linotype" w:cs="Palatino Linotype"/>
          <w:b/>
          <w:u w:val="single"/>
        </w:rPr>
        <w:t>Estado conservó la facultad de emitir las autorizaciones de</w:t>
      </w:r>
      <w:r w:rsidRPr="00A048D3">
        <w:rPr>
          <w:rFonts w:ascii="Palatino Linotype" w:eastAsia="Palatino Linotype" w:hAnsi="Palatino Linotype" w:cs="Palatino Linotype"/>
          <w:b/>
        </w:rPr>
        <w:t xml:space="preserve"> conjuntos urbanos, subdivisiones, </w:t>
      </w:r>
      <w:r w:rsidRPr="00A048D3">
        <w:rPr>
          <w:rFonts w:ascii="Palatino Linotype" w:eastAsia="Palatino Linotype" w:hAnsi="Palatino Linotype" w:cs="Palatino Linotype"/>
          <w:b/>
          <w:u w:val="single"/>
        </w:rPr>
        <w:t>lotificaciones en condominio</w:t>
      </w:r>
      <w:r w:rsidRPr="00A048D3">
        <w:rPr>
          <w:rFonts w:ascii="Palatino Linotype" w:eastAsia="Palatino Linotype" w:hAnsi="Palatino Linotype" w:cs="Palatino Linotype"/>
          <w:b/>
        </w:rPr>
        <w:t xml:space="preserve">, relotificaciones y las correspondientes a las fusiones, entre otras atribuciones, </w:t>
      </w:r>
      <w:r w:rsidRPr="00A048D3">
        <w:rPr>
          <w:rFonts w:ascii="Palatino Linotype" w:eastAsia="Palatino Linotype" w:hAnsi="Palatino Linotype" w:cs="Palatino Linotype"/>
        </w:rPr>
        <w:t xml:space="preserve">como se lee en el párrafo tercero, de la referida acta: </w:t>
      </w:r>
    </w:p>
    <w:p w14:paraId="2106BBB4" w14:textId="77777777" w:rsidR="002134C2" w:rsidRPr="00A048D3" w:rsidRDefault="00132AF4">
      <w:pPr>
        <w:spacing w:before="240" w:after="240" w:line="360" w:lineRule="auto"/>
        <w:jc w:val="both"/>
        <w:rPr>
          <w:rFonts w:ascii="Palatino Linotype" w:eastAsia="Palatino Linotype" w:hAnsi="Palatino Linotype" w:cs="Palatino Linotype"/>
          <w:b/>
        </w:rPr>
      </w:pPr>
      <w:r w:rsidRPr="00A048D3">
        <w:rPr>
          <w:rFonts w:ascii="Palatino Linotype" w:eastAsia="Palatino Linotype" w:hAnsi="Palatino Linotype" w:cs="Palatino Linotype"/>
          <w:b/>
          <w:noProof/>
        </w:rPr>
        <w:drawing>
          <wp:inline distT="0" distB="0" distL="0" distR="0" wp14:anchorId="2307BBB9" wp14:editId="7AB973BB">
            <wp:extent cx="5600700" cy="323850"/>
            <wp:effectExtent l="0" t="0" r="0" b="0"/>
            <wp:docPr id="1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00700" cy="323850"/>
                    </a:xfrm>
                    <a:prstGeom prst="rect">
                      <a:avLst/>
                    </a:prstGeom>
                    <a:ln/>
                  </pic:spPr>
                </pic:pic>
              </a:graphicData>
            </a:graphic>
          </wp:inline>
        </w:drawing>
      </w:r>
      <w:r w:rsidRPr="00A048D3">
        <w:rPr>
          <w:rFonts w:ascii="Palatino Linotype" w:eastAsia="Palatino Linotype" w:hAnsi="Palatino Linotype" w:cs="Palatino Linotype"/>
          <w:b/>
        </w:rPr>
        <w:t xml:space="preserve"> </w:t>
      </w:r>
    </w:p>
    <w:p w14:paraId="1A5BACCE"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En este tenor, se advierte a primera vista la incompetencia por parte del </w:t>
      </w:r>
      <w:r w:rsidRPr="00A048D3">
        <w:rPr>
          <w:rFonts w:ascii="Palatino Linotype" w:eastAsia="Palatino Linotype" w:hAnsi="Palatino Linotype" w:cs="Palatino Linotype"/>
          <w:b/>
        </w:rPr>
        <w:t xml:space="preserve">Sujeto Obligado </w:t>
      </w:r>
      <w:r w:rsidRPr="00A048D3">
        <w:rPr>
          <w:rFonts w:ascii="Palatino Linotype" w:eastAsia="Palatino Linotype" w:hAnsi="Palatino Linotype" w:cs="Palatino Linotype"/>
        </w:rPr>
        <w:t>para generar, administrar o poseer información relacionada con la autorización para condominios respecto de obras en proceso de construcción, siendo una atribución que corresponde con el ámbito estatal a través de la dependencia competente, actualmente la Secretaría de Desarrollo Urbano y Obra.</w:t>
      </w:r>
    </w:p>
    <w:p w14:paraId="4A010818"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No obstante de lo anterior, no debe perderse de vista el contenido de la Ley que Regula el Régimen de Propiedad en Condominio en el Estado de México, ordenamiento que conceptúa al régimen de propiedad en condominio, como aquel </w:t>
      </w:r>
      <w:r w:rsidRPr="00A048D3">
        <w:rPr>
          <w:rFonts w:ascii="Palatino Linotype" w:eastAsia="Palatino Linotype" w:hAnsi="Palatino Linotype" w:cs="Palatino Linotype"/>
        </w:rPr>
        <w:lastRenderedPageBreak/>
        <w:t>que se constituye sobre bienes inmuebles que en razón de sus características físicas, permite a sus titulares tanto el aprovechamiento exclusivo de áreas o construcciones privativas, como el aprovechamiento común de las áreas o construcción que no admiten división, confiriendo a cada condómino un derecho de propiedad exclusivo sobre la unidad privativa, así como un derecho de copropiedad con los demás condóminos, respecto de las áreas o instalaciones comunes, mismo que señala, en el artículo 5, que dicho régimen se constituye en los siguientes supuestos:</w:t>
      </w:r>
    </w:p>
    <w:p w14:paraId="24A04F78" w14:textId="77777777" w:rsidR="002134C2" w:rsidRPr="00A048D3" w:rsidRDefault="00132AF4">
      <w:pPr>
        <w:spacing w:before="240" w:after="240"/>
        <w:ind w:left="851" w:right="900"/>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“I.</w:t>
      </w:r>
      <w:r w:rsidRPr="00A048D3">
        <w:rPr>
          <w:rFonts w:ascii="Palatino Linotype" w:eastAsia="Palatino Linotype" w:hAnsi="Palatino Linotype" w:cs="Palatino Linotype"/>
          <w:i/>
          <w:sz w:val="22"/>
          <w:szCs w:val="22"/>
        </w:rPr>
        <w:t xml:space="preserve"> Cuando los diferentes pisos, departamentos, viviendas, locales, áreas o naves de que conste un inmueble, o que hubieran sido construidos dentro de un inmueble con partes de uso común pertenezcan a distintos propietarios o siendo del mismo propietario, se </w:t>
      </w:r>
      <w:proofErr w:type="gramStart"/>
      <w:r w:rsidRPr="00A048D3">
        <w:rPr>
          <w:rFonts w:ascii="Palatino Linotype" w:eastAsia="Palatino Linotype" w:hAnsi="Palatino Linotype" w:cs="Palatino Linotype"/>
          <w:i/>
          <w:sz w:val="22"/>
          <w:szCs w:val="22"/>
        </w:rPr>
        <w:t>les</w:t>
      </w:r>
      <w:proofErr w:type="gramEnd"/>
      <w:r w:rsidRPr="00A048D3">
        <w:rPr>
          <w:rFonts w:ascii="Palatino Linotype" w:eastAsia="Palatino Linotype" w:hAnsi="Palatino Linotype" w:cs="Palatino Linotype"/>
          <w:i/>
          <w:sz w:val="22"/>
          <w:szCs w:val="22"/>
        </w:rPr>
        <w:t xml:space="preserve"> dé un uso diferente o privado a cada uno;</w:t>
      </w:r>
    </w:p>
    <w:p w14:paraId="351584C3" w14:textId="77777777" w:rsidR="002134C2" w:rsidRPr="00A048D3" w:rsidRDefault="00132AF4">
      <w:pPr>
        <w:spacing w:before="240" w:after="240"/>
        <w:ind w:left="851" w:right="900"/>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II.</w:t>
      </w:r>
      <w:r w:rsidRPr="00A048D3">
        <w:rPr>
          <w:rFonts w:ascii="Palatino Linotype" w:eastAsia="Palatino Linotype" w:hAnsi="Palatino Linotype" w:cs="Palatino Linotype"/>
          <w:i/>
          <w:sz w:val="22"/>
          <w:szCs w:val="22"/>
        </w:rPr>
        <w:t xml:space="preserve"> Cuando los diferentes pisos departamentos, viviendas, locales, áreas o naves que se construyan dentro de un inmueble, y que cuente éste con elementos comunes e indivisibles, cuya propiedad privada se reserve en los términos del artículo anterior, se destinen a la enajenación de personas distintas; </w:t>
      </w:r>
    </w:p>
    <w:p w14:paraId="15930256" w14:textId="77777777" w:rsidR="002134C2" w:rsidRPr="00A048D3" w:rsidRDefault="00132AF4">
      <w:pPr>
        <w:spacing w:before="240" w:after="240"/>
        <w:ind w:left="851" w:right="900"/>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III.</w:t>
      </w:r>
      <w:r w:rsidRPr="00A048D3">
        <w:rPr>
          <w:rFonts w:ascii="Palatino Linotype" w:eastAsia="Palatino Linotype" w:hAnsi="Palatino Linotype" w:cs="Palatino Linotype"/>
          <w:i/>
          <w:sz w:val="22"/>
          <w:szCs w:val="22"/>
        </w:rPr>
        <w:t xml:space="preserve"> Cuando el propietario o propietarios de un inmueble lo dividan en diferentes pisos, departamentos, viviendas, locales, áreas o naves, y que entre otros le </w:t>
      </w:r>
      <w:proofErr w:type="spellStart"/>
      <w:r w:rsidRPr="00A048D3">
        <w:rPr>
          <w:rFonts w:ascii="Palatino Linotype" w:eastAsia="Palatino Linotype" w:hAnsi="Palatino Linotype" w:cs="Palatino Linotype"/>
          <w:i/>
          <w:sz w:val="22"/>
          <w:szCs w:val="22"/>
        </w:rPr>
        <w:t>de</w:t>
      </w:r>
      <w:proofErr w:type="spellEnd"/>
      <w:r w:rsidRPr="00A048D3">
        <w:rPr>
          <w:rFonts w:ascii="Palatino Linotype" w:eastAsia="Palatino Linotype" w:hAnsi="Palatino Linotype" w:cs="Palatino Linotype"/>
          <w:i/>
          <w:sz w:val="22"/>
          <w:szCs w:val="22"/>
        </w:rPr>
        <w:t xml:space="preserve"> un uso habitacional, de abasto, comercio o servicios, industrial o agroindustrial o mixtos, para enajenarlos a distintas personas, siempre que exista un elemento común de propiedad privada indivisible. </w:t>
      </w:r>
    </w:p>
    <w:p w14:paraId="43CD5A62" w14:textId="77777777" w:rsidR="002134C2" w:rsidRPr="00A048D3" w:rsidRDefault="00132AF4">
      <w:pPr>
        <w:spacing w:before="240" w:after="240"/>
        <w:ind w:left="851" w:right="900"/>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IV.</w:t>
      </w:r>
      <w:r w:rsidRPr="00A048D3">
        <w:rPr>
          <w:rFonts w:ascii="Palatino Linotype" w:eastAsia="Palatino Linotype" w:hAnsi="Palatino Linotype" w:cs="Palatino Linotype"/>
          <w:i/>
          <w:sz w:val="22"/>
          <w:szCs w:val="22"/>
        </w:rPr>
        <w:t xml:space="preserve"> Por disposición testamentaria, siempre que se ajuste a las normas de desarrollo urbano aplicables; </w:t>
      </w:r>
    </w:p>
    <w:p w14:paraId="381143D5" w14:textId="77777777" w:rsidR="002134C2" w:rsidRPr="00A048D3" w:rsidRDefault="00132AF4">
      <w:pPr>
        <w:spacing w:before="240" w:after="240"/>
        <w:ind w:left="851" w:right="900"/>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V.</w:t>
      </w:r>
      <w:r w:rsidRPr="00A048D3">
        <w:rPr>
          <w:rFonts w:ascii="Palatino Linotype" w:eastAsia="Palatino Linotype" w:hAnsi="Palatino Linotype" w:cs="Palatino Linotype"/>
          <w:i/>
          <w:sz w:val="22"/>
          <w:szCs w:val="22"/>
        </w:rPr>
        <w:t xml:space="preserve"> Derivado de la partición de una copropiedad, cuando de la misma se generen dos o más unidades de propiedad exclusiva, que compartan áreas e instalaciones comunes.</w:t>
      </w:r>
    </w:p>
    <w:p w14:paraId="0964213E"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Siendo de suma importancia para el tema que nos ocupa, mencionar que, de conformidad con los párrafos penúltimo y último del mismo precepto legal, </w:t>
      </w:r>
      <w:r w:rsidRPr="00A048D3">
        <w:rPr>
          <w:rFonts w:ascii="Palatino Linotype" w:eastAsia="Palatino Linotype" w:hAnsi="Palatino Linotype" w:cs="Palatino Linotype"/>
          <w:b/>
        </w:rPr>
        <w:t xml:space="preserve">el condominio se constituye sobre las construcciones en proceso de construcción o </w:t>
      </w:r>
      <w:r w:rsidRPr="00A048D3">
        <w:rPr>
          <w:rFonts w:ascii="Palatino Linotype" w:eastAsia="Palatino Linotype" w:hAnsi="Palatino Linotype" w:cs="Palatino Linotype"/>
          <w:b/>
        </w:rPr>
        <w:lastRenderedPageBreak/>
        <w:t>terminadas,</w:t>
      </w:r>
      <w:r w:rsidRPr="00A048D3">
        <w:rPr>
          <w:rFonts w:ascii="Palatino Linotype" w:eastAsia="Palatino Linotype" w:hAnsi="Palatino Linotype" w:cs="Palatino Linotype"/>
        </w:rPr>
        <w:t xml:space="preserve"> </w:t>
      </w:r>
      <w:r w:rsidRPr="00A048D3">
        <w:rPr>
          <w:rFonts w:ascii="Palatino Linotype" w:eastAsia="Palatino Linotype" w:hAnsi="Palatino Linotype" w:cs="Palatino Linotype"/>
          <w:b/>
          <w:u w:val="single"/>
        </w:rPr>
        <w:t>siendo atribución de los ayuntamientos autorizar el cambio a régimen condominio en edificaciones terminadas</w:t>
      </w:r>
      <w:r w:rsidRPr="00A048D3">
        <w:rPr>
          <w:rFonts w:ascii="Palatino Linotype" w:eastAsia="Palatino Linotype" w:hAnsi="Palatino Linotype" w:cs="Palatino Linotype"/>
        </w:rPr>
        <w:t>, como se lee en seguida:</w:t>
      </w:r>
    </w:p>
    <w:p w14:paraId="615BF959" w14:textId="77777777" w:rsidR="002134C2" w:rsidRPr="00A048D3" w:rsidRDefault="00132AF4">
      <w:pPr>
        <w:spacing w:before="240" w:after="240"/>
        <w:ind w:left="851" w:right="900"/>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i/>
          <w:sz w:val="22"/>
          <w:szCs w:val="22"/>
        </w:rPr>
        <w:t>“</w:t>
      </w:r>
      <w:r w:rsidRPr="00A048D3">
        <w:rPr>
          <w:rFonts w:ascii="Palatino Linotype" w:eastAsia="Palatino Linotype" w:hAnsi="Palatino Linotype" w:cs="Palatino Linotype"/>
          <w:b/>
          <w:i/>
          <w:sz w:val="22"/>
          <w:szCs w:val="22"/>
        </w:rPr>
        <w:t>Artículo 5</w:t>
      </w:r>
      <w:r w:rsidRPr="00A048D3">
        <w:rPr>
          <w:rFonts w:ascii="Palatino Linotype" w:eastAsia="Palatino Linotype" w:hAnsi="Palatino Linotype" w:cs="Palatino Linotype"/>
          <w:i/>
          <w:sz w:val="22"/>
          <w:szCs w:val="22"/>
        </w:rPr>
        <w:t>...</w:t>
      </w:r>
    </w:p>
    <w:p w14:paraId="2079C385" w14:textId="77777777" w:rsidR="002134C2" w:rsidRPr="00A048D3" w:rsidRDefault="00132AF4">
      <w:pPr>
        <w:spacing w:before="240" w:after="240"/>
        <w:ind w:left="851" w:right="900"/>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u w:val="single"/>
        </w:rPr>
        <w:t>Los ayuntamientos únicamente</w:t>
      </w:r>
      <w:r w:rsidRPr="00A048D3">
        <w:rPr>
          <w:rFonts w:ascii="Palatino Linotype" w:eastAsia="Palatino Linotype" w:hAnsi="Palatino Linotype" w:cs="Palatino Linotype"/>
          <w:b/>
          <w:i/>
          <w:sz w:val="22"/>
          <w:szCs w:val="22"/>
        </w:rPr>
        <w:t xml:space="preserve"> autorizarán el cambio a régimen condominal </w:t>
      </w:r>
      <w:r w:rsidRPr="00A048D3">
        <w:rPr>
          <w:rFonts w:ascii="Palatino Linotype" w:eastAsia="Palatino Linotype" w:hAnsi="Palatino Linotype" w:cs="Palatino Linotype"/>
          <w:b/>
          <w:i/>
          <w:sz w:val="22"/>
          <w:szCs w:val="22"/>
          <w:u w:val="single"/>
        </w:rPr>
        <w:t>en edificaciones terminadas</w:t>
      </w:r>
      <w:r w:rsidRPr="00A048D3">
        <w:rPr>
          <w:rFonts w:ascii="Palatino Linotype" w:eastAsia="Palatino Linotype" w:hAnsi="Palatino Linotype" w:cs="Palatino Linotype"/>
          <w:b/>
          <w:i/>
          <w:sz w:val="22"/>
          <w:szCs w:val="22"/>
        </w:rPr>
        <w:t>,</w:t>
      </w:r>
      <w:r w:rsidRPr="00A048D3">
        <w:rPr>
          <w:rFonts w:ascii="Palatino Linotype" w:eastAsia="Palatino Linotype" w:hAnsi="Palatino Linotype" w:cs="Palatino Linotype"/>
          <w:i/>
          <w:sz w:val="22"/>
          <w:szCs w:val="22"/>
        </w:rPr>
        <w:t xml:space="preserve"> siempre que cumplan con las normas relativas a la división del suelo, su uso, densidad e intensidad de aprovechamiento e imagen urbana, restricciones y demás normatividad aplicable.”</w:t>
      </w:r>
    </w:p>
    <w:p w14:paraId="7A4E8647"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Como se lee en el último párrafo del precepto legal citado, el ayuntamiento está facultado para autorizar el cambio al régimen condominal en </w:t>
      </w:r>
      <w:r w:rsidRPr="00A048D3">
        <w:rPr>
          <w:rFonts w:ascii="Palatino Linotype" w:eastAsia="Palatino Linotype" w:hAnsi="Palatino Linotype" w:cs="Palatino Linotype"/>
          <w:i/>
        </w:rPr>
        <w:t>edificaciones terminadas</w:t>
      </w:r>
      <w:r w:rsidRPr="00A048D3">
        <w:rPr>
          <w:rFonts w:ascii="Palatino Linotype" w:eastAsia="Palatino Linotype" w:hAnsi="Palatino Linotype" w:cs="Palatino Linotype"/>
        </w:rPr>
        <w:t>, siempre que se cumplan los supuestos contenidos en la normatividad aplicable; el procedimiento empleado para la constitución del régimen de propiedad en condominio se encuentra previsto en el artículo 9 de la Ley en estudio.</w:t>
      </w:r>
    </w:p>
    <w:p w14:paraId="31823E24"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En el mismo orden de ideas, el Código Financiero del Estado de México y Municipios, dispone en su artículo 81, que deberán pagarse derechos por los </w:t>
      </w:r>
      <w:r w:rsidRPr="00A048D3">
        <w:rPr>
          <w:rFonts w:ascii="Palatino Linotype" w:eastAsia="Palatino Linotype" w:hAnsi="Palatino Linotype" w:cs="Palatino Linotype"/>
          <w:b/>
        </w:rPr>
        <w:t>servicios prestados por la Secretaría de Desarrollo Urbano y Obra</w:t>
      </w:r>
      <w:r w:rsidRPr="00A048D3">
        <w:rPr>
          <w:rFonts w:ascii="Palatino Linotype" w:eastAsia="Palatino Linotype" w:hAnsi="Palatino Linotype" w:cs="Palatino Linotype"/>
        </w:rPr>
        <w:t>, equivalentes al 2% sobre el monto total del presupuesto aprobado, a costo directo de las obras respectivas, por lotificaciones para condominio y, en su caso, de subdivisiones que adicionalmente impliquen la autorización de treinta o más viviendas o en usos diferentes al habitacional con un coeficiente de utilización del suelo de más de 3,000 metros cuadrados de superficie; y, tratándose de conjuntos urbanos y lotificaciones en condominio habitacionales de interés social, popular y social progresivo, los derechos se causarán a una tasa del 1%.</w:t>
      </w:r>
    </w:p>
    <w:p w14:paraId="6C96B7BA"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lastRenderedPageBreak/>
        <w:t xml:space="preserve">Por su parte el artículo 144 del referido Código, señala que, para el </w:t>
      </w:r>
      <w:r w:rsidRPr="00A048D3">
        <w:rPr>
          <w:rFonts w:ascii="Palatino Linotype" w:eastAsia="Palatino Linotype" w:hAnsi="Palatino Linotype" w:cs="Palatino Linotype"/>
          <w:b/>
        </w:rPr>
        <w:t>cambio de edificios al régimen en condominio por m</w:t>
      </w:r>
      <w:r w:rsidRPr="00A048D3">
        <w:rPr>
          <w:rFonts w:ascii="Palatino Linotype" w:eastAsia="Palatino Linotype" w:hAnsi="Palatino Linotype" w:cs="Palatino Linotype"/>
          <w:b/>
          <w:vertAlign w:val="superscript"/>
        </w:rPr>
        <w:t>2</w:t>
      </w:r>
      <w:r w:rsidRPr="00A048D3">
        <w:rPr>
          <w:rFonts w:ascii="Palatino Linotype" w:eastAsia="Palatino Linotype" w:hAnsi="Palatino Linotype" w:cs="Palatino Linotype"/>
          <w:b/>
        </w:rPr>
        <w:t xml:space="preserve"> </w:t>
      </w:r>
      <w:r w:rsidRPr="00A048D3">
        <w:rPr>
          <w:rFonts w:ascii="Palatino Linotype" w:eastAsia="Palatino Linotype" w:hAnsi="Palatino Linotype" w:cs="Palatino Linotype"/>
          <w:b/>
          <w:u w:val="single"/>
        </w:rPr>
        <w:t>edificado</w:t>
      </w:r>
      <w:r w:rsidRPr="00A048D3">
        <w:rPr>
          <w:rFonts w:ascii="Palatino Linotype" w:eastAsia="Palatino Linotype" w:hAnsi="Palatino Linotype" w:cs="Palatino Linotype"/>
          <w:b/>
        </w:rPr>
        <w:t>,</w:t>
      </w:r>
      <w:r w:rsidRPr="00A048D3">
        <w:rPr>
          <w:rFonts w:ascii="Palatino Linotype" w:eastAsia="Palatino Linotype" w:hAnsi="Palatino Linotype" w:cs="Palatino Linotype"/>
        </w:rPr>
        <w:t xml:space="preserve"> como un </w:t>
      </w:r>
      <w:r w:rsidRPr="00A048D3">
        <w:rPr>
          <w:rFonts w:ascii="Palatino Linotype" w:eastAsia="Palatino Linotype" w:hAnsi="Palatino Linotype" w:cs="Palatino Linotype"/>
          <w:b/>
        </w:rPr>
        <w:t xml:space="preserve">servicio prestado por desarrollo urbano y obras públicas municipales </w:t>
      </w:r>
      <w:r w:rsidRPr="00A048D3">
        <w:rPr>
          <w:rFonts w:ascii="Palatino Linotype" w:eastAsia="Palatino Linotype" w:hAnsi="Palatino Linotype" w:cs="Palatino Linotype"/>
        </w:rPr>
        <w:t>se pagarán derechos equivalentes a 0.176 para el grupo A o 0.107 para el grupo B, veces el valor diario de la Unidad de Medida y Actualización Vigente, según se lee en el inciso E), a saber:</w:t>
      </w:r>
    </w:p>
    <w:p w14:paraId="6D1353CD" w14:textId="77777777" w:rsidR="002134C2" w:rsidRPr="00A048D3" w:rsidRDefault="00132AF4">
      <w:pPr>
        <w:spacing w:before="240" w:after="240"/>
        <w:ind w:left="851" w:right="900"/>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i/>
          <w:sz w:val="22"/>
          <w:szCs w:val="22"/>
        </w:rPr>
        <w:t>“</w:t>
      </w:r>
      <w:r w:rsidRPr="00A048D3">
        <w:rPr>
          <w:rFonts w:ascii="Palatino Linotype" w:eastAsia="Palatino Linotype" w:hAnsi="Palatino Linotype" w:cs="Palatino Linotype"/>
          <w:b/>
          <w:i/>
          <w:sz w:val="22"/>
          <w:szCs w:val="22"/>
        </w:rPr>
        <w:t>Artículo 144</w:t>
      </w:r>
      <w:r w:rsidRPr="00A048D3">
        <w:rPr>
          <w:rFonts w:ascii="Palatino Linotype" w:eastAsia="Palatino Linotype" w:hAnsi="Palatino Linotype" w:cs="Palatino Linotype"/>
          <w:i/>
          <w:sz w:val="22"/>
          <w:szCs w:val="22"/>
        </w:rPr>
        <w:t xml:space="preserve">.- </w:t>
      </w:r>
      <w:r w:rsidRPr="00A048D3">
        <w:rPr>
          <w:rFonts w:ascii="Palatino Linotype" w:eastAsia="Palatino Linotype" w:hAnsi="Palatino Linotype" w:cs="Palatino Linotype"/>
          <w:b/>
          <w:i/>
          <w:sz w:val="22"/>
          <w:szCs w:val="22"/>
        </w:rPr>
        <w:t>Por los servicios prestados por desarrollo urbano y obras públicas municipales,</w:t>
      </w:r>
      <w:r w:rsidRPr="00A048D3">
        <w:rPr>
          <w:rFonts w:ascii="Palatino Linotype" w:eastAsia="Palatino Linotype" w:hAnsi="Palatino Linotype" w:cs="Palatino Linotype"/>
          <w:i/>
          <w:sz w:val="22"/>
          <w:szCs w:val="22"/>
        </w:rPr>
        <w:t xml:space="preserve"> se pagarán los siguientes derechos:</w:t>
      </w:r>
    </w:p>
    <w:p w14:paraId="1982DBC8" w14:textId="77777777" w:rsidR="002134C2" w:rsidRPr="00A048D3" w:rsidRDefault="00132AF4">
      <w:pPr>
        <w:spacing w:before="240" w:after="240"/>
        <w:ind w:left="851" w:right="900"/>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i/>
          <w:sz w:val="22"/>
          <w:szCs w:val="22"/>
        </w:rPr>
        <w:t>…</w:t>
      </w:r>
    </w:p>
    <w:p w14:paraId="4C364852" w14:textId="77777777" w:rsidR="002134C2" w:rsidRPr="00A048D3" w:rsidRDefault="00132AF4">
      <w:pPr>
        <w:spacing w:before="240" w:after="240"/>
        <w:ind w:left="1134" w:right="900"/>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II.</w:t>
      </w:r>
      <w:r w:rsidRPr="00A048D3">
        <w:rPr>
          <w:rFonts w:ascii="Palatino Linotype" w:eastAsia="Palatino Linotype" w:hAnsi="Palatino Linotype" w:cs="Palatino Linotype"/>
          <w:i/>
          <w:sz w:val="22"/>
          <w:szCs w:val="22"/>
        </w:rPr>
        <w:t xml:space="preserve"> Cuando se autorice alguno o algunos de los siguientes servicios, se pagarán los derechos de acuerdo a la siguiente:</w:t>
      </w:r>
    </w:p>
    <w:p w14:paraId="59814243" w14:textId="77777777" w:rsidR="002134C2" w:rsidRPr="00A048D3" w:rsidRDefault="00132AF4">
      <w:pPr>
        <w:jc w:val="center"/>
        <w:rPr>
          <w:rFonts w:ascii="Palatino Linotype" w:eastAsia="Palatino Linotype" w:hAnsi="Palatino Linotype" w:cs="Palatino Linotype"/>
        </w:rPr>
      </w:pPr>
      <w:r w:rsidRPr="00A048D3">
        <w:rPr>
          <w:rFonts w:ascii="Palatino Linotype" w:eastAsia="Palatino Linotype" w:hAnsi="Palatino Linotype" w:cs="Palatino Linotype"/>
          <w:noProof/>
        </w:rPr>
        <w:drawing>
          <wp:inline distT="0" distB="0" distL="0" distR="0" wp14:anchorId="3799D0BC" wp14:editId="22E98342">
            <wp:extent cx="4500000" cy="1092537"/>
            <wp:effectExtent l="0" t="0" r="0" b="0"/>
            <wp:docPr id="1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t="-1" b="73070"/>
                    <a:stretch>
                      <a:fillRect/>
                    </a:stretch>
                  </pic:blipFill>
                  <pic:spPr>
                    <a:xfrm>
                      <a:off x="0" y="0"/>
                      <a:ext cx="4500000" cy="1092537"/>
                    </a:xfrm>
                    <a:prstGeom prst="rect">
                      <a:avLst/>
                    </a:prstGeom>
                    <a:ln/>
                  </pic:spPr>
                </pic:pic>
              </a:graphicData>
            </a:graphic>
          </wp:inline>
        </w:drawing>
      </w:r>
    </w:p>
    <w:p w14:paraId="4ED7E153" w14:textId="77777777" w:rsidR="002134C2" w:rsidRPr="00A048D3" w:rsidRDefault="00132AF4">
      <w:pPr>
        <w:jc w:val="center"/>
        <w:rPr>
          <w:rFonts w:ascii="Palatino Linotype" w:eastAsia="Palatino Linotype" w:hAnsi="Palatino Linotype" w:cs="Palatino Linotype"/>
        </w:rPr>
      </w:pPr>
      <w:r w:rsidRPr="00A048D3">
        <w:rPr>
          <w:rFonts w:ascii="Palatino Linotype" w:eastAsia="Palatino Linotype" w:hAnsi="Palatino Linotype" w:cs="Palatino Linotype"/>
          <w:noProof/>
        </w:rPr>
        <w:drawing>
          <wp:inline distT="0" distB="0" distL="0" distR="0" wp14:anchorId="735D2EF9" wp14:editId="58E008E8">
            <wp:extent cx="4500000" cy="1146013"/>
            <wp:effectExtent l="0" t="0" r="0" b="0"/>
            <wp:docPr id="1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t="71751"/>
                    <a:stretch>
                      <a:fillRect/>
                    </a:stretch>
                  </pic:blipFill>
                  <pic:spPr>
                    <a:xfrm>
                      <a:off x="0" y="0"/>
                      <a:ext cx="4500000" cy="1146013"/>
                    </a:xfrm>
                    <a:prstGeom prst="rect">
                      <a:avLst/>
                    </a:prstGeom>
                    <a:ln/>
                  </pic:spPr>
                </pic:pic>
              </a:graphicData>
            </a:graphic>
          </wp:inline>
        </w:drawing>
      </w:r>
      <w:r w:rsidRPr="00A048D3">
        <w:rPr>
          <w:noProof/>
        </w:rPr>
        <mc:AlternateContent>
          <mc:Choice Requires="wps">
            <w:drawing>
              <wp:anchor distT="0" distB="0" distL="114300" distR="114300" simplePos="0" relativeHeight="251659264" behindDoc="0" locked="0" layoutInCell="1" hidden="0" allowOverlap="1" wp14:anchorId="25C28F43" wp14:editId="33FED528">
                <wp:simplePos x="0" y="0"/>
                <wp:positionH relativeFrom="column">
                  <wp:posOffset>609600</wp:posOffset>
                </wp:positionH>
                <wp:positionV relativeFrom="paragraph">
                  <wp:posOffset>787400</wp:posOffset>
                </wp:positionV>
                <wp:extent cx="4210050" cy="381000"/>
                <wp:effectExtent l="0" t="0" r="0" b="0"/>
                <wp:wrapNone/>
                <wp:docPr id="131" name="Rectángulo 131"/>
                <wp:cNvGraphicFramePr/>
                <a:graphic xmlns:a="http://schemas.openxmlformats.org/drawingml/2006/main">
                  <a:graphicData uri="http://schemas.microsoft.com/office/word/2010/wordprocessingShape">
                    <wps:wsp>
                      <wps:cNvSpPr/>
                      <wps:spPr>
                        <a:xfrm>
                          <a:off x="3255263" y="3603788"/>
                          <a:ext cx="4181475" cy="352425"/>
                        </a:xfrm>
                        <a:prstGeom prst="rect">
                          <a:avLst/>
                        </a:prstGeom>
                        <a:noFill/>
                        <a:ln w="28575" cap="flat" cmpd="sng">
                          <a:solidFill>
                            <a:srgbClr val="C00000"/>
                          </a:solidFill>
                          <a:prstDash val="solid"/>
                          <a:round/>
                          <a:headEnd type="none" w="sm" len="sm"/>
                          <a:tailEnd type="none" w="sm" len="sm"/>
                        </a:ln>
                      </wps:spPr>
                      <wps:txbx>
                        <w:txbxContent>
                          <w:p w14:paraId="446852A0" w14:textId="77777777" w:rsidR="002134C2" w:rsidRDefault="002134C2">
                            <w:pPr>
                              <w:textDirection w:val="btLr"/>
                            </w:pPr>
                          </w:p>
                        </w:txbxContent>
                      </wps:txbx>
                      <wps:bodyPr spcFirstLastPara="1" wrap="square" lIns="91425" tIns="91425" rIns="91425" bIns="91425" anchor="ctr" anchorCtr="0">
                        <a:noAutofit/>
                      </wps:bodyPr>
                    </wps:wsp>
                  </a:graphicData>
                </a:graphic>
              </wp:anchor>
            </w:drawing>
          </mc:Choice>
          <mc:Fallback>
            <w:pict>
              <v:rect w14:anchorId="37EB79C2" id="Rectángulo 131" o:spid="_x0000_s1026" style="position:absolute;left:0;text-align:left;margin-left:48pt;margin-top:62pt;width:331.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" filled="f" strokecolor="#c00000" strokeweight="2.25pt">
                <v:stroke startarrowwidth="narrow" startarrowlength="short" endarrowwidth="narrow" endarrowlength="short" joinstyle="round"/>
                <v:textbox inset="2.53958mm,2.53958mm,2.53958mm,2.53958mm">
                  <w:txbxContent>
                    <w:p w:rsidR="002134C2" w:rsidRDefault="002134C2">
                      <w:pPr>
                        <w:textDirection w:val="btLr"/>
                      </w:pPr>
                    </w:p>
                  </w:txbxContent>
                </v:textbox>
              </v:rect>
            </w:pict>
          </mc:Fallback>
        </mc:AlternateContent>
      </w:r>
    </w:p>
    <w:p w14:paraId="4AEC16F3"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Derivado de lo anterior, se colige que la Secretaría de Desarrollo Urbano y Obra es competente para emitir autorizaciones de condominios respecto de obras en proceso de construcción, mientras que los municipios cuentan con atribuciones para autorizarán el cambio a régimen condominal en edificaciones terminadas, siempre que cumplan con las normas relativas a la división del suelo, su uso, densidad e </w:t>
      </w:r>
      <w:r w:rsidRPr="00A048D3">
        <w:rPr>
          <w:rFonts w:ascii="Palatino Linotype" w:eastAsia="Palatino Linotype" w:hAnsi="Palatino Linotype" w:cs="Palatino Linotype"/>
        </w:rPr>
        <w:lastRenderedPageBreak/>
        <w:t>intensidad de aprovechamiento e imagen urbana, restricciones y demás normatividad aplicable.</w:t>
      </w:r>
    </w:p>
    <w:p w14:paraId="5E395466"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Ahora bien, en el caso que nos ocupa, es de señalar que, derivado de los documentos que la persona solicitante adjuntó como antecedente a su solicitud de información, así como a su recurso de revisión, se advirtió que </w:t>
      </w:r>
      <w:r w:rsidRPr="00A048D3">
        <w:rPr>
          <w:rFonts w:ascii="Palatino Linotype" w:eastAsia="Palatino Linotype" w:hAnsi="Palatino Linotype" w:cs="Palatino Linotype"/>
          <w:b/>
        </w:rPr>
        <w:t xml:space="preserve">la información que es materia de estudio se </w:t>
      </w:r>
      <w:proofErr w:type="gramStart"/>
      <w:r w:rsidRPr="00A048D3">
        <w:rPr>
          <w:rFonts w:ascii="Palatino Linotype" w:eastAsia="Palatino Linotype" w:hAnsi="Palatino Linotype" w:cs="Palatino Linotype"/>
          <w:b/>
        </w:rPr>
        <w:t>relacionan</w:t>
      </w:r>
      <w:proofErr w:type="gramEnd"/>
      <w:r w:rsidRPr="00A048D3">
        <w:rPr>
          <w:rFonts w:ascii="Palatino Linotype" w:eastAsia="Palatino Linotype" w:hAnsi="Palatino Linotype" w:cs="Palatino Linotype"/>
          <w:b/>
        </w:rPr>
        <w:t xml:space="preserve"> con una </w:t>
      </w:r>
      <w:r w:rsidRPr="00A048D3">
        <w:rPr>
          <w:rFonts w:ascii="Palatino Linotype" w:eastAsia="Palatino Linotype" w:hAnsi="Palatino Linotype" w:cs="Palatino Linotype"/>
          <w:b/>
          <w:u w:val="single"/>
        </w:rPr>
        <w:t>obra nueva</w:t>
      </w:r>
      <w:r w:rsidRPr="00A048D3">
        <w:rPr>
          <w:rFonts w:ascii="Palatino Linotype" w:eastAsia="Palatino Linotype" w:hAnsi="Palatino Linotype" w:cs="Palatino Linotype"/>
        </w:rPr>
        <w:t>, como se expone en seguida:</w:t>
      </w:r>
    </w:p>
    <w:p w14:paraId="5867AB03"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 Licencia número: B-34316/75 Régimen Condominio, consistente en la Licencia de Construcción de </w:t>
      </w:r>
      <w:r w:rsidRPr="00A048D3">
        <w:rPr>
          <w:rFonts w:ascii="Palatino Linotype" w:eastAsia="Palatino Linotype" w:hAnsi="Palatino Linotype" w:cs="Palatino Linotype"/>
          <w:b/>
        </w:rPr>
        <w:t>obra nueva</w:t>
      </w:r>
      <w:r w:rsidRPr="00A048D3">
        <w:rPr>
          <w:rFonts w:ascii="Palatino Linotype" w:eastAsia="Palatino Linotype" w:hAnsi="Palatino Linotype" w:cs="Palatino Linotype"/>
        </w:rPr>
        <w:t xml:space="preserve"> en Régimen de Propiedad en Condominio, expedida por la Dirección de Comunicaciones y Obras Públicas, en fecha veinticinco de febrero de mil novecientos setenta y cinco, </w:t>
      </w:r>
      <w:r w:rsidRPr="00A048D3">
        <w:rPr>
          <w:rFonts w:ascii="Palatino Linotype" w:eastAsia="Palatino Linotype" w:hAnsi="Palatino Linotype" w:cs="Palatino Linotype"/>
          <w:b/>
          <w:u w:val="single"/>
        </w:rPr>
        <w:t xml:space="preserve">previo a la transferencia de funciones </w:t>
      </w:r>
      <w:r w:rsidR="00784947" w:rsidRPr="00A048D3">
        <w:rPr>
          <w:rFonts w:ascii="Palatino Linotype" w:eastAsia="Palatino Linotype" w:hAnsi="Palatino Linotype" w:cs="Palatino Linotype"/>
          <w:b/>
          <w:u w:val="single"/>
        </w:rPr>
        <w:t xml:space="preserve">y servicios </w:t>
      </w:r>
      <w:r w:rsidRPr="00A048D3">
        <w:rPr>
          <w:rFonts w:ascii="Palatino Linotype" w:eastAsia="Palatino Linotype" w:hAnsi="Palatino Linotype" w:cs="Palatino Linotype"/>
          <w:b/>
          <w:u w:val="single"/>
        </w:rPr>
        <w:t>al municipio</w:t>
      </w:r>
      <w:r w:rsidRPr="00A048D3">
        <w:rPr>
          <w:rFonts w:ascii="Palatino Linotype" w:eastAsia="Palatino Linotype" w:hAnsi="Palatino Linotype" w:cs="Palatino Linotype"/>
        </w:rPr>
        <w:t xml:space="preserve">, mediante la cual se autorizó la construcción de </w:t>
      </w:r>
      <w:r w:rsidRPr="00A048D3">
        <w:rPr>
          <w:rFonts w:ascii="Palatino Linotype" w:eastAsia="Palatino Linotype" w:hAnsi="Palatino Linotype" w:cs="Palatino Linotype"/>
          <w:b/>
          <w:u w:val="single"/>
        </w:rPr>
        <w:t>seis viviendas en condominio</w:t>
      </w:r>
      <w:r w:rsidRPr="00A048D3">
        <w:rPr>
          <w:rFonts w:ascii="Palatino Linotype" w:eastAsia="Palatino Linotype" w:hAnsi="Palatino Linotype" w:cs="Palatino Linotype"/>
        </w:rPr>
        <w:t>, como se ilustra a continuación para mejor referencia:</w:t>
      </w:r>
    </w:p>
    <w:p w14:paraId="1C1889C1"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noProof/>
        </w:rPr>
        <w:drawing>
          <wp:inline distT="0" distB="0" distL="0" distR="0" wp14:anchorId="524434E0" wp14:editId="1DAD4AF2">
            <wp:extent cx="5610225" cy="942975"/>
            <wp:effectExtent l="0" t="0" r="0" b="0"/>
            <wp:docPr id="13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5610225" cy="942975"/>
                    </a:xfrm>
                    <a:prstGeom prst="rect">
                      <a:avLst/>
                    </a:prstGeom>
                    <a:ln/>
                  </pic:spPr>
                </pic:pic>
              </a:graphicData>
            </a:graphic>
          </wp:inline>
        </w:drawing>
      </w:r>
    </w:p>
    <w:p w14:paraId="746967A9"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noProof/>
        </w:rPr>
        <w:drawing>
          <wp:inline distT="0" distB="0" distL="0" distR="0" wp14:anchorId="1C20EA07" wp14:editId="35BEC64A">
            <wp:extent cx="5610225" cy="247650"/>
            <wp:effectExtent l="0" t="0" r="0" b="0"/>
            <wp:docPr id="14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5610225" cy="247650"/>
                    </a:xfrm>
                    <a:prstGeom prst="rect">
                      <a:avLst/>
                    </a:prstGeom>
                    <a:ln/>
                  </pic:spPr>
                </pic:pic>
              </a:graphicData>
            </a:graphic>
          </wp:inline>
        </w:drawing>
      </w:r>
    </w:p>
    <w:p w14:paraId="0ABAA13B"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noProof/>
        </w:rPr>
        <w:drawing>
          <wp:inline distT="0" distB="0" distL="0" distR="0" wp14:anchorId="72C9E41D" wp14:editId="46412791">
            <wp:extent cx="2676525" cy="390525"/>
            <wp:effectExtent l="0" t="0" r="0" b="0"/>
            <wp:docPr id="13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676525" cy="390525"/>
                    </a:xfrm>
                    <a:prstGeom prst="rect">
                      <a:avLst/>
                    </a:prstGeom>
                    <a:ln/>
                  </pic:spPr>
                </pic:pic>
              </a:graphicData>
            </a:graphic>
          </wp:inline>
        </w:drawing>
      </w:r>
    </w:p>
    <w:p w14:paraId="34C7F807"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 Licencia municipal número DLCA/0193/16, consistente en la Licencia Municipal de construcción expedida por la Dirección General de Desarrollo Urbano, en fecha nueve de mayo de dos mil dieciséis, mediante la cual se autorizó la prórroga </w:t>
      </w:r>
      <w:r w:rsidRPr="00A048D3">
        <w:rPr>
          <w:rFonts w:ascii="Palatino Linotype" w:eastAsia="Palatino Linotype" w:hAnsi="Palatino Linotype" w:cs="Palatino Linotype"/>
        </w:rPr>
        <w:lastRenderedPageBreak/>
        <w:t xml:space="preserve">extemporánea a la Licencia de Construcción número DLCA/0136/15, respecto de la </w:t>
      </w:r>
      <w:r w:rsidRPr="00A048D3">
        <w:rPr>
          <w:rFonts w:ascii="Palatino Linotype" w:eastAsia="Palatino Linotype" w:hAnsi="Palatino Linotype" w:cs="Palatino Linotype"/>
          <w:b/>
        </w:rPr>
        <w:t>obra nueva</w:t>
      </w:r>
      <w:r w:rsidRPr="00A048D3">
        <w:rPr>
          <w:rFonts w:ascii="Palatino Linotype" w:eastAsia="Palatino Linotype" w:hAnsi="Palatino Linotype" w:cs="Palatino Linotype"/>
        </w:rPr>
        <w:t xml:space="preserve"> habitacional plurifamiliar de </w:t>
      </w:r>
      <w:r w:rsidRPr="00A048D3">
        <w:rPr>
          <w:rFonts w:ascii="Palatino Linotype" w:eastAsia="Palatino Linotype" w:hAnsi="Palatino Linotype" w:cs="Palatino Linotype"/>
          <w:b/>
        </w:rPr>
        <w:t>seis viviendas</w:t>
      </w:r>
      <w:r w:rsidRPr="00A048D3">
        <w:rPr>
          <w:rFonts w:ascii="Palatino Linotype" w:eastAsia="Palatino Linotype" w:hAnsi="Palatino Linotype" w:cs="Palatino Linotype"/>
        </w:rPr>
        <w:t>, como se ilustra a continuación:</w:t>
      </w:r>
    </w:p>
    <w:p w14:paraId="7682E2BB"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noProof/>
        </w:rPr>
        <w:drawing>
          <wp:inline distT="0" distB="0" distL="0" distR="0" wp14:anchorId="4C97C968" wp14:editId="76166B8D">
            <wp:extent cx="2880000" cy="612766"/>
            <wp:effectExtent l="0" t="0" r="0" b="0"/>
            <wp:docPr id="14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2880000" cy="612766"/>
                    </a:xfrm>
                    <a:prstGeom prst="rect">
                      <a:avLst/>
                    </a:prstGeom>
                    <a:ln/>
                  </pic:spPr>
                </pic:pic>
              </a:graphicData>
            </a:graphic>
          </wp:inline>
        </w:drawing>
      </w:r>
    </w:p>
    <w:p w14:paraId="164116FF"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noProof/>
        </w:rPr>
        <w:drawing>
          <wp:inline distT="0" distB="0" distL="0" distR="0" wp14:anchorId="5528F915" wp14:editId="1FE87405">
            <wp:extent cx="5577840" cy="548640"/>
            <wp:effectExtent l="0" t="0" r="0" b="0"/>
            <wp:docPr id="14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5577840" cy="548640"/>
                    </a:xfrm>
                    <a:prstGeom prst="rect">
                      <a:avLst/>
                    </a:prstGeom>
                    <a:ln/>
                  </pic:spPr>
                </pic:pic>
              </a:graphicData>
            </a:graphic>
          </wp:inline>
        </w:drawing>
      </w:r>
    </w:p>
    <w:p w14:paraId="5A1C003D"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noProof/>
        </w:rPr>
        <w:drawing>
          <wp:inline distT="0" distB="0" distL="0" distR="0" wp14:anchorId="33B7B20B" wp14:editId="29361BC0">
            <wp:extent cx="2880000" cy="313987"/>
            <wp:effectExtent l="0" t="0" r="0" b="0"/>
            <wp:docPr id="1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2880000" cy="313987"/>
                    </a:xfrm>
                    <a:prstGeom prst="rect">
                      <a:avLst/>
                    </a:prstGeom>
                    <a:ln/>
                  </pic:spPr>
                </pic:pic>
              </a:graphicData>
            </a:graphic>
          </wp:inline>
        </w:drawing>
      </w:r>
    </w:p>
    <w:p w14:paraId="7F42088F"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Aunado a lo anterior, es importante traer a colación los requisitos para el trámite de licencia de construcción en la modalidad de obra nueva de conformidad el artículo 18.21, inciso A) del Código Administrativo del Estado de México, a saber:</w:t>
      </w:r>
    </w:p>
    <w:p w14:paraId="234F6570" w14:textId="77777777" w:rsidR="002134C2" w:rsidRPr="00A048D3" w:rsidRDefault="00132AF4">
      <w:pPr>
        <w:spacing w:before="120" w:after="120"/>
        <w:ind w:left="851" w:right="902"/>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“Artículo 18.21</w:t>
      </w:r>
      <w:r w:rsidRPr="00A048D3">
        <w:rPr>
          <w:rFonts w:ascii="Palatino Linotype" w:eastAsia="Palatino Linotype" w:hAnsi="Palatino Linotype" w:cs="Palatino Linotype"/>
          <w:i/>
          <w:sz w:val="22"/>
          <w:szCs w:val="22"/>
        </w:rPr>
        <w:t xml:space="preserve">. </w:t>
      </w:r>
      <w:r w:rsidRPr="00A048D3">
        <w:rPr>
          <w:rFonts w:ascii="Palatino Linotype" w:eastAsia="Palatino Linotype" w:hAnsi="Palatino Linotype" w:cs="Palatino Linotype"/>
          <w:b/>
          <w:i/>
          <w:sz w:val="22"/>
          <w:szCs w:val="22"/>
        </w:rPr>
        <w:t>A la solicitud de licencia de construcción se acompañará como mínimo</w:t>
      </w:r>
      <w:r w:rsidRPr="00A048D3">
        <w:rPr>
          <w:rFonts w:ascii="Palatino Linotype" w:eastAsia="Palatino Linotype" w:hAnsi="Palatino Linotype" w:cs="Palatino Linotype"/>
          <w:i/>
          <w:sz w:val="22"/>
          <w:szCs w:val="22"/>
        </w:rPr>
        <w:t xml:space="preserve">: </w:t>
      </w:r>
    </w:p>
    <w:p w14:paraId="37F34D88" w14:textId="77777777" w:rsidR="002134C2" w:rsidRPr="00A048D3" w:rsidRDefault="00132AF4">
      <w:pPr>
        <w:spacing w:before="120" w:after="120"/>
        <w:ind w:left="1134" w:right="902"/>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 xml:space="preserve">I. </w:t>
      </w:r>
      <w:r w:rsidRPr="00A048D3">
        <w:rPr>
          <w:rFonts w:ascii="Palatino Linotype" w:eastAsia="Palatino Linotype" w:hAnsi="Palatino Linotype" w:cs="Palatino Linotype"/>
          <w:i/>
          <w:sz w:val="22"/>
          <w:szCs w:val="22"/>
        </w:rPr>
        <w:t xml:space="preserve">Documento que acredite la personalidad del solicitante; </w:t>
      </w:r>
    </w:p>
    <w:p w14:paraId="0BF23E10" w14:textId="77777777" w:rsidR="002134C2" w:rsidRPr="00A048D3" w:rsidRDefault="00132AF4">
      <w:pPr>
        <w:spacing w:before="120" w:after="120"/>
        <w:ind w:left="1134" w:right="902"/>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II</w:t>
      </w:r>
      <w:r w:rsidRPr="00A048D3">
        <w:rPr>
          <w:rFonts w:ascii="Palatino Linotype" w:eastAsia="Palatino Linotype" w:hAnsi="Palatino Linotype" w:cs="Palatino Linotype"/>
          <w:i/>
          <w:sz w:val="22"/>
          <w:szCs w:val="22"/>
        </w:rPr>
        <w:t xml:space="preserve">. Documento que acredite la propiedad o la posesión en concepto de propietario del inmueble; </w:t>
      </w:r>
    </w:p>
    <w:p w14:paraId="6743B59D" w14:textId="77777777" w:rsidR="002134C2" w:rsidRPr="00A048D3" w:rsidRDefault="00132AF4">
      <w:pPr>
        <w:spacing w:before="120" w:after="120"/>
        <w:ind w:left="1134" w:right="902"/>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III</w:t>
      </w:r>
      <w:r w:rsidRPr="00A048D3">
        <w:rPr>
          <w:rFonts w:ascii="Palatino Linotype" w:eastAsia="Palatino Linotype" w:hAnsi="Palatino Linotype" w:cs="Palatino Linotype"/>
          <w:i/>
          <w:sz w:val="22"/>
          <w:szCs w:val="22"/>
        </w:rPr>
        <w:t xml:space="preserve">. De acuerdo al tipo de licencia de construcción que se solicite, adicionalmente se requerirá: </w:t>
      </w:r>
    </w:p>
    <w:p w14:paraId="2B9B4504" w14:textId="77777777" w:rsidR="002134C2" w:rsidRPr="00A048D3" w:rsidRDefault="00132AF4">
      <w:pPr>
        <w:spacing w:before="120" w:after="120"/>
        <w:ind w:left="1418" w:right="902"/>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A).</w:t>
      </w:r>
      <w:r w:rsidRPr="00A048D3">
        <w:rPr>
          <w:rFonts w:ascii="Palatino Linotype" w:eastAsia="Palatino Linotype" w:hAnsi="Palatino Linotype" w:cs="Palatino Linotype"/>
          <w:i/>
          <w:sz w:val="22"/>
          <w:szCs w:val="22"/>
        </w:rPr>
        <w:t xml:space="preserve"> </w:t>
      </w:r>
      <w:r w:rsidRPr="00A048D3">
        <w:rPr>
          <w:rFonts w:ascii="Palatino Linotype" w:eastAsia="Palatino Linotype" w:hAnsi="Palatino Linotype" w:cs="Palatino Linotype"/>
          <w:b/>
          <w:i/>
          <w:sz w:val="22"/>
          <w:szCs w:val="22"/>
        </w:rPr>
        <w:t>Para obra nueva</w:t>
      </w:r>
      <w:r w:rsidRPr="00A048D3">
        <w:rPr>
          <w:rFonts w:ascii="Palatino Linotype" w:eastAsia="Palatino Linotype" w:hAnsi="Palatino Linotype" w:cs="Palatino Linotype"/>
          <w:i/>
          <w:sz w:val="22"/>
          <w:szCs w:val="22"/>
        </w:rPr>
        <w:t xml:space="preserve">, así como para la ampliación, modificación o reparación que afecte elementos estructurales de una obra existente: </w:t>
      </w:r>
    </w:p>
    <w:p w14:paraId="7EB38364" w14:textId="77777777" w:rsidR="002134C2" w:rsidRPr="00A048D3" w:rsidRDefault="00132AF4">
      <w:pPr>
        <w:spacing w:before="120" w:after="120"/>
        <w:ind w:left="1701" w:right="902"/>
        <w:jc w:val="both"/>
        <w:rPr>
          <w:rFonts w:ascii="Palatino Linotype" w:eastAsia="Palatino Linotype" w:hAnsi="Palatino Linotype" w:cs="Palatino Linotype"/>
          <w:b/>
          <w:i/>
          <w:sz w:val="22"/>
          <w:szCs w:val="22"/>
        </w:rPr>
      </w:pPr>
      <w:r w:rsidRPr="00A048D3">
        <w:rPr>
          <w:rFonts w:ascii="Palatino Linotype" w:eastAsia="Palatino Linotype" w:hAnsi="Palatino Linotype" w:cs="Palatino Linotype"/>
          <w:b/>
          <w:i/>
          <w:sz w:val="22"/>
          <w:szCs w:val="22"/>
        </w:rPr>
        <w:t>1.</w:t>
      </w:r>
      <w:r w:rsidRPr="00A048D3">
        <w:rPr>
          <w:rFonts w:ascii="Palatino Linotype" w:eastAsia="Palatino Linotype" w:hAnsi="Palatino Linotype" w:cs="Palatino Linotype"/>
          <w:i/>
          <w:sz w:val="22"/>
          <w:szCs w:val="22"/>
        </w:rPr>
        <w:t xml:space="preserve"> Licencia de uso del suelo, autorización de conjunto urbano </w:t>
      </w:r>
      <w:r w:rsidRPr="00A048D3">
        <w:rPr>
          <w:rFonts w:ascii="Palatino Linotype" w:eastAsia="Palatino Linotype" w:hAnsi="Palatino Linotype" w:cs="Palatino Linotype"/>
          <w:i/>
          <w:sz w:val="22"/>
          <w:szCs w:val="22"/>
          <w:u w:val="single"/>
        </w:rPr>
        <w:t xml:space="preserve">o, </w:t>
      </w:r>
      <w:r w:rsidRPr="00A048D3">
        <w:rPr>
          <w:rFonts w:ascii="Palatino Linotype" w:eastAsia="Palatino Linotype" w:hAnsi="Palatino Linotype" w:cs="Palatino Linotype"/>
          <w:b/>
          <w:i/>
          <w:sz w:val="22"/>
          <w:szCs w:val="22"/>
          <w:u w:val="single"/>
        </w:rPr>
        <w:t>en los casos que impliquen la construcción de más de diez viviendas</w:t>
      </w:r>
      <w:r w:rsidRPr="00A048D3">
        <w:rPr>
          <w:rFonts w:ascii="Palatino Linotype" w:eastAsia="Palatino Linotype" w:hAnsi="Palatino Linotype" w:cs="Palatino Linotype"/>
          <w:i/>
          <w:sz w:val="22"/>
          <w:szCs w:val="22"/>
        </w:rPr>
        <w:t xml:space="preserve"> </w:t>
      </w:r>
      <w:r w:rsidRPr="00A048D3">
        <w:rPr>
          <w:rFonts w:ascii="Palatino Linotype" w:eastAsia="Palatino Linotype" w:hAnsi="Palatino Linotype" w:cs="Palatino Linotype"/>
          <w:b/>
          <w:i/>
          <w:sz w:val="22"/>
          <w:szCs w:val="22"/>
        </w:rPr>
        <w:t>o de un coeficiente de utilización del suelo de tres mil o más metros cuadrados de construcción en otros usos</w:t>
      </w:r>
      <w:r w:rsidRPr="00A048D3">
        <w:rPr>
          <w:rFonts w:ascii="Palatino Linotype" w:eastAsia="Palatino Linotype" w:hAnsi="Palatino Linotype" w:cs="Palatino Linotype"/>
          <w:i/>
          <w:sz w:val="22"/>
          <w:szCs w:val="22"/>
        </w:rPr>
        <w:t xml:space="preserve">, </w:t>
      </w:r>
      <w:r w:rsidRPr="00A048D3">
        <w:rPr>
          <w:rFonts w:ascii="Palatino Linotype" w:eastAsia="Palatino Linotype" w:hAnsi="Palatino Linotype" w:cs="Palatino Linotype"/>
          <w:b/>
          <w:i/>
          <w:sz w:val="22"/>
          <w:szCs w:val="22"/>
          <w:u w:val="single"/>
        </w:rPr>
        <w:t>constancia de viabilidad</w:t>
      </w:r>
      <w:r w:rsidRPr="00A048D3">
        <w:rPr>
          <w:rFonts w:ascii="Palatino Linotype" w:eastAsia="Palatino Linotype" w:hAnsi="Palatino Linotype" w:cs="Palatino Linotype"/>
          <w:i/>
          <w:sz w:val="22"/>
          <w:szCs w:val="22"/>
          <w:u w:val="single"/>
        </w:rPr>
        <w:t xml:space="preserve">, </w:t>
      </w:r>
      <w:r w:rsidRPr="00A048D3">
        <w:rPr>
          <w:rFonts w:ascii="Palatino Linotype" w:eastAsia="Palatino Linotype" w:hAnsi="Palatino Linotype" w:cs="Palatino Linotype"/>
          <w:b/>
          <w:i/>
          <w:sz w:val="22"/>
          <w:szCs w:val="22"/>
          <w:u w:val="single"/>
        </w:rPr>
        <w:t>autorización de subdivisión o de condominio</w:t>
      </w:r>
      <w:r w:rsidRPr="00A048D3">
        <w:rPr>
          <w:rFonts w:ascii="Palatino Linotype" w:eastAsia="Palatino Linotype" w:hAnsi="Palatino Linotype" w:cs="Palatino Linotype"/>
          <w:b/>
          <w:i/>
          <w:sz w:val="22"/>
          <w:szCs w:val="22"/>
        </w:rPr>
        <w:t xml:space="preserve"> según </w:t>
      </w:r>
      <w:r w:rsidRPr="00A048D3">
        <w:rPr>
          <w:rFonts w:ascii="Palatino Linotype" w:eastAsia="Palatino Linotype" w:hAnsi="Palatino Linotype" w:cs="Palatino Linotype"/>
          <w:b/>
          <w:i/>
          <w:sz w:val="22"/>
          <w:szCs w:val="22"/>
        </w:rPr>
        <w:lastRenderedPageBreak/>
        <w:t>corresponda</w:t>
      </w:r>
      <w:r w:rsidRPr="00A048D3">
        <w:rPr>
          <w:rFonts w:ascii="Palatino Linotype" w:eastAsia="Palatino Linotype" w:hAnsi="Palatino Linotype" w:cs="Palatino Linotype"/>
          <w:i/>
          <w:sz w:val="22"/>
          <w:szCs w:val="22"/>
        </w:rPr>
        <w:t xml:space="preserve">, </w:t>
      </w:r>
      <w:r w:rsidRPr="00A048D3">
        <w:rPr>
          <w:rFonts w:ascii="Palatino Linotype" w:eastAsia="Palatino Linotype" w:hAnsi="Palatino Linotype" w:cs="Palatino Linotype"/>
          <w:b/>
          <w:i/>
          <w:sz w:val="22"/>
          <w:szCs w:val="22"/>
          <w:u w:val="single"/>
        </w:rPr>
        <w:t>expedida por la Secretaría de Desarrollo Urbano y Obra.</w:t>
      </w:r>
      <w:r w:rsidRPr="00A048D3">
        <w:rPr>
          <w:rFonts w:ascii="Palatino Linotype" w:eastAsia="Palatino Linotype" w:hAnsi="Palatino Linotype" w:cs="Palatino Linotype"/>
          <w:b/>
          <w:i/>
          <w:sz w:val="22"/>
          <w:szCs w:val="22"/>
        </w:rPr>
        <w:t xml:space="preserve"> </w:t>
      </w:r>
    </w:p>
    <w:p w14:paraId="47C48478" w14:textId="77777777" w:rsidR="002134C2" w:rsidRPr="00A048D3" w:rsidRDefault="00132AF4">
      <w:pPr>
        <w:spacing w:before="120" w:after="120"/>
        <w:ind w:left="1701" w:right="902"/>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2</w:t>
      </w:r>
      <w:r w:rsidRPr="00A048D3">
        <w:rPr>
          <w:rFonts w:ascii="Palatino Linotype" w:eastAsia="Palatino Linotype" w:hAnsi="Palatino Linotype" w:cs="Palatino Linotype"/>
          <w:i/>
          <w:sz w:val="22"/>
          <w:szCs w:val="22"/>
        </w:rPr>
        <w:t xml:space="preserve">. Constancia de alineamiento y número oficial; </w:t>
      </w:r>
    </w:p>
    <w:p w14:paraId="591AD439" w14:textId="77777777" w:rsidR="002134C2" w:rsidRPr="00A048D3" w:rsidRDefault="00132AF4">
      <w:pPr>
        <w:spacing w:before="120" w:after="120"/>
        <w:ind w:left="1701" w:right="902"/>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3</w:t>
      </w:r>
      <w:r w:rsidRPr="00A048D3">
        <w:rPr>
          <w:rFonts w:ascii="Palatino Linotype" w:eastAsia="Palatino Linotype" w:hAnsi="Palatino Linotype" w:cs="Palatino Linotype"/>
          <w:i/>
          <w:sz w:val="22"/>
          <w:szCs w:val="22"/>
        </w:rPr>
        <w:t xml:space="preserve">. Planos arquitectónicos del proyecto, firmados por </w:t>
      </w:r>
      <w:proofErr w:type="gramStart"/>
      <w:r w:rsidRPr="00A048D3">
        <w:rPr>
          <w:rFonts w:ascii="Palatino Linotype" w:eastAsia="Palatino Linotype" w:hAnsi="Palatino Linotype" w:cs="Palatino Linotype"/>
          <w:i/>
          <w:sz w:val="22"/>
          <w:szCs w:val="22"/>
        </w:rPr>
        <w:t>Director</w:t>
      </w:r>
      <w:proofErr w:type="gramEnd"/>
      <w:r w:rsidRPr="00A048D3">
        <w:rPr>
          <w:rFonts w:ascii="Palatino Linotype" w:eastAsia="Palatino Linotype" w:hAnsi="Palatino Linotype" w:cs="Palatino Linotype"/>
          <w:i/>
          <w:sz w:val="22"/>
          <w:szCs w:val="22"/>
        </w:rPr>
        <w:t xml:space="preserve"> Responsable de Obra y/o Corresponsable de Obra. </w:t>
      </w:r>
    </w:p>
    <w:p w14:paraId="754C665F" w14:textId="77777777" w:rsidR="002134C2" w:rsidRPr="00A048D3" w:rsidRDefault="00132AF4">
      <w:pPr>
        <w:spacing w:before="120" w:after="120"/>
        <w:ind w:left="1701" w:right="902"/>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4.</w:t>
      </w:r>
      <w:r w:rsidRPr="00A048D3">
        <w:rPr>
          <w:rFonts w:ascii="Palatino Linotype" w:eastAsia="Palatino Linotype" w:hAnsi="Palatino Linotype" w:cs="Palatino Linotype"/>
          <w:i/>
          <w:sz w:val="22"/>
          <w:szCs w:val="22"/>
        </w:rPr>
        <w:t xml:space="preserve"> Planos arquitectónicos del proyecto en los que se indiquen los pisos, departamentos, viviendas o locales que serán áreas privativas o del dominio exclusivo de los condóminos, los elementos comunes de la construcción y las áreas de uso común del inmueble, así como tabla de indivisos, firmados por el </w:t>
      </w:r>
      <w:proofErr w:type="gramStart"/>
      <w:r w:rsidRPr="00A048D3">
        <w:rPr>
          <w:rFonts w:ascii="Palatino Linotype" w:eastAsia="Palatino Linotype" w:hAnsi="Palatino Linotype" w:cs="Palatino Linotype"/>
          <w:i/>
          <w:sz w:val="22"/>
          <w:szCs w:val="22"/>
        </w:rPr>
        <w:t>Director</w:t>
      </w:r>
      <w:proofErr w:type="gramEnd"/>
      <w:r w:rsidRPr="00A048D3">
        <w:rPr>
          <w:rFonts w:ascii="Palatino Linotype" w:eastAsia="Palatino Linotype" w:hAnsi="Palatino Linotype" w:cs="Palatino Linotype"/>
          <w:i/>
          <w:sz w:val="22"/>
          <w:szCs w:val="22"/>
        </w:rPr>
        <w:t xml:space="preserve"> Responsable de Obra y/o Corresponsable de Obra, en el caso de construcciones en régimen de propiedad en condominio.</w:t>
      </w:r>
    </w:p>
    <w:p w14:paraId="0F003849" w14:textId="77777777" w:rsidR="002134C2" w:rsidRPr="00A048D3" w:rsidRDefault="00132AF4">
      <w:pPr>
        <w:spacing w:before="120" w:after="120"/>
        <w:ind w:left="1701" w:right="902"/>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5.</w:t>
      </w:r>
      <w:r w:rsidRPr="00A048D3">
        <w:rPr>
          <w:rFonts w:ascii="Palatino Linotype" w:eastAsia="Palatino Linotype" w:hAnsi="Palatino Linotype" w:cs="Palatino Linotype"/>
          <w:i/>
          <w:sz w:val="22"/>
          <w:szCs w:val="22"/>
        </w:rPr>
        <w:t xml:space="preserve"> Planos estructurales, firmados por el </w:t>
      </w:r>
      <w:proofErr w:type="gramStart"/>
      <w:r w:rsidRPr="00A048D3">
        <w:rPr>
          <w:rFonts w:ascii="Palatino Linotype" w:eastAsia="Palatino Linotype" w:hAnsi="Palatino Linotype" w:cs="Palatino Linotype"/>
          <w:i/>
          <w:sz w:val="22"/>
          <w:szCs w:val="22"/>
        </w:rPr>
        <w:t>Director</w:t>
      </w:r>
      <w:proofErr w:type="gramEnd"/>
      <w:r w:rsidRPr="00A048D3">
        <w:rPr>
          <w:rFonts w:ascii="Palatino Linotype" w:eastAsia="Palatino Linotype" w:hAnsi="Palatino Linotype" w:cs="Palatino Linotype"/>
          <w:i/>
          <w:sz w:val="22"/>
          <w:szCs w:val="22"/>
        </w:rPr>
        <w:t xml:space="preserve"> Responsable de Obra y/o Corresponsable de Obra. </w:t>
      </w:r>
    </w:p>
    <w:p w14:paraId="167C000B" w14:textId="77777777" w:rsidR="002134C2" w:rsidRPr="00A048D3" w:rsidRDefault="00132AF4">
      <w:pPr>
        <w:spacing w:before="120" w:after="120"/>
        <w:ind w:left="1701" w:right="902"/>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6.</w:t>
      </w:r>
      <w:r w:rsidRPr="00A048D3">
        <w:rPr>
          <w:rFonts w:ascii="Palatino Linotype" w:eastAsia="Palatino Linotype" w:hAnsi="Palatino Linotype" w:cs="Palatino Linotype"/>
          <w:i/>
          <w:sz w:val="22"/>
          <w:szCs w:val="22"/>
        </w:rPr>
        <w:t xml:space="preserve"> Planos de instalaciones hidráulicas, sanitarias, eléctricas y especiales, firmados por el </w:t>
      </w:r>
      <w:proofErr w:type="gramStart"/>
      <w:r w:rsidRPr="00A048D3">
        <w:rPr>
          <w:rFonts w:ascii="Palatino Linotype" w:eastAsia="Palatino Linotype" w:hAnsi="Palatino Linotype" w:cs="Palatino Linotype"/>
          <w:i/>
          <w:sz w:val="22"/>
          <w:szCs w:val="22"/>
        </w:rPr>
        <w:t>Director</w:t>
      </w:r>
      <w:proofErr w:type="gramEnd"/>
      <w:r w:rsidRPr="00A048D3">
        <w:rPr>
          <w:rFonts w:ascii="Palatino Linotype" w:eastAsia="Palatino Linotype" w:hAnsi="Palatino Linotype" w:cs="Palatino Linotype"/>
          <w:i/>
          <w:sz w:val="22"/>
          <w:szCs w:val="22"/>
        </w:rPr>
        <w:t xml:space="preserve"> Responsable de Obra y/o Corresponsable de Obra. </w:t>
      </w:r>
    </w:p>
    <w:p w14:paraId="2E1A7054" w14:textId="77777777" w:rsidR="002134C2" w:rsidRPr="00A048D3" w:rsidRDefault="00132AF4">
      <w:pPr>
        <w:spacing w:before="120" w:after="120"/>
        <w:ind w:left="1701" w:right="902"/>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7</w:t>
      </w:r>
      <w:r w:rsidRPr="00A048D3">
        <w:rPr>
          <w:rFonts w:ascii="Palatino Linotype" w:eastAsia="Palatino Linotype" w:hAnsi="Palatino Linotype" w:cs="Palatino Linotype"/>
          <w:i/>
          <w:sz w:val="22"/>
          <w:szCs w:val="22"/>
        </w:rPr>
        <w:t xml:space="preserve">. Constancia de terminación de obra, en los casos de ampliación, modificación o reparación de la obra existente. </w:t>
      </w:r>
    </w:p>
    <w:p w14:paraId="4754012F" w14:textId="77777777" w:rsidR="002134C2" w:rsidRPr="00A048D3" w:rsidRDefault="00132AF4">
      <w:pPr>
        <w:spacing w:before="120" w:after="120"/>
        <w:ind w:left="1701" w:right="902"/>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8</w:t>
      </w:r>
      <w:r w:rsidRPr="00A048D3">
        <w:rPr>
          <w:rFonts w:ascii="Palatino Linotype" w:eastAsia="Palatino Linotype" w:hAnsi="Palatino Linotype" w:cs="Palatino Linotype"/>
          <w:i/>
          <w:sz w:val="22"/>
          <w:szCs w:val="22"/>
        </w:rPr>
        <w:t xml:space="preserve">. Evaluación técnica de impacto en materia de agua, drenaje, alcantarillado y tratamiento de aguas residuales o documento que acredite la existencia y dotación de agua potable para el desarrollo que se pretende, así como incorporación a los sistemas de agua potable y alcantarillado, el cual será emitido por la Comisión del Agua del Estado de México o autoridad competente, en su caso. </w:t>
      </w:r>
    </w:p>
    <w:p w14:paraId="7CBE4A87" w14:textId="77777777" w:rsidR="002134C2" w:rsidRPr="00A048D3" w:rsidRDefault="00132AF4">
      <w:pPr>
        <w:spacing w:before="120" w:after="120"/>
        <w:ind w:left="1701" w:right="902"/>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9</w:t>
      </w:r>
      <w:r w:rsidRPr="00A048D3">
        <w:rPr>
          <w:rFonts w:ascii="Palatino Linotype" w:eastAsia="Palatino Linotype" w:hAnsi="Palatino Linotype" w:cs="Palatino Linotype"/>
          <w:i/>
          <w:sz w:val="22"/>
          <w:szCs w:val="22"/>
        </w:rPr>
        <w:t xml:space="preserve">. Tratándose de conjuntos urbanos, condominios y lotificaciones de vivienda, industriales, comerciales, de servicios y mixtos, la evaluación técnica de impacto en materia de agua, drenaje, alcantarillado y tratamiento de aguas residuales será exigible para la asignación de obligaciones en materia de infraestructura, vinculantes a la autorización que emita la Secretaría de Desarrollo Urbano y Obra, conforme a lo dispuesto por el Libro Quinto del presente Código y su Reglamento, así como la Ley del Agua para el Estado de México y Municipios. </w:t>
      </w:r>
    </w:p>
    <w:p w14:paraId="2B3E10CF"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lastRenderedPageBreak/>
        <w:t xml:space="preserve">Del precepto citado se advierte que la autorización para condominio expedida por la Secretaría de Desarrollo Urbano y Obra, se contempla como requisito para la expedición de la licencia de construcción municipal </w:t>
      </w:r>
      <w:r w:rsidRPr="00A048D3">
        <w:rPr>
          <w:rFonts w:ascii="Palatino Linotype" w:eastAsia="Palatino Linotype" w:hAnsi="Palatino Linotype" w:cs="Palatino Linotype"/>
          <w:b/>
          <w:u w:val="single"/>
        </w:rPr>
        <w:t>en aquellos casos en los que la construcción implique más de diez viviendas,</w:t>
      </w:r>
      <w:r w:rsidRPr="00A048D3">
        <w:rPr>
          <w:rFonts w:ascii="Palatino Linotype" w:eastAsia="Palatino Linotype" w:hAnsi="Palatino Linotype" w:cs="Palatino Linotype"/>
          <w:b/>
        </w:rPr>
        <w:t xml:space="preserve"> </w:t>
      </w:r>
      <w:r w:rsidRPr="00A048D3">
        <w:rPr>
          <w:rFonts w:ascii="Palatino Linotype" w:eastAsia="Palatino Linotype" w:hAnsi="Palatino Linotype" w:cs="Palatino Linotype"/>
        </w:rPr>
        <w:t>sin embargo</w:t>
      </w:r>
      <w:r w:rsidRPr="00A048D3">
        <w:rPr>
          <w:rFonts w:ascii="Palatino Linotype" w:eastAsia="Palatino Linotype" w:hAnsi="Palatino Linotype" w:cs="Palatino Linotype"/>
          <w:b/>
        </w:rPr>
        <w:t xml:space="preserve">, </w:t>
      </w:r>
      <w:r w:rsidRPr="00A048D3">
        <w:rPr>
          <w:rFonts w:ascii="Palatino Linotype" w:eastAsia="Palatino Linotype" w:hAnsi="Palatino Linotype" w:cs="Palatino Linotype"/>
        </w:rPr>
        <w:t>en el asunto que nos ocupa, como se desprende de las imágenes insertas en páginas anteriores, la construcción de la que deriva la solicitud de información se relaciona con seis viviendas.</w:t>
      </w:r>
    </w:p>
    <w:p w14:paraId="0717A11B" w14:textId="77777777" w:rsidR="006728FA" w:rsidRPr="00A048D3" w:rsidRDefault="00132AF4" w:rsidP="006728FA">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Por lo qu</w:t>
      </w:r>
      <w:r w:rsidR="007C3A68" w:rsidRPr="00A048D3">
        <w:rPr>
          <w:rFonts w:ascii="Palatino Linotype" w:eastAsia="Palatino Linotype" w:hAnsi="Palatino Linotype" w:cs="Palatino Linotype"/>
        </w:rPr>
        <w:t xml:space="preserve">e si bien, de conformidad con </w:t>
      </w:r>
      <w:r w:rsidR="006728FA" w:rsidRPr="00A048D3">
        <w:rPr>
          <w:rFonts w:ascii="Palatino Linotype" w:eastAsia="Palatino Linotype" w:hAnsi="Palatino Linotype" w:cs="Palatino Linotype"/>
        </w:rPr>
        <w:t>los</w:t>
      </w:r>
      <w:r w:rsidR="007C3A68" w:rsidRPr="00A048D3">
        <w:rPr>
          <w:rFonts w:ascii="Palatino Linotype" w:eastAsia="Palatino Linotype" w:hAnsi="Palatino Linotype" w:cs="Palatino Linotype"/>
        </w:rPr>
        <w:t xml:space="preserve"> artículo</w:t>
      </w:r>
      <w:r w:rsidR="006728FA" w:rsidRPr="00A048D3">
        <w:rPr>
          <w:rFonts w:ascii="Palatino Linotype" w:eastAsia="Palatino Linotype" w:hAnsi="Palatino Linotype" w:cs="Palatino Linotype"/>
        </w:rPr>
        <w:t>s</w:t>
      </w:r>
      <w:r w:rsidR="007C3A68" w:rsidRPr="00A048D3">
        <w:rPr>
          <w:rFonts w:ascii="Palatino Linotype" w:eastAsia="Palatino Linotype" w:hAnsi="Palatino Linotype" w:cs="Palatino Linotype"/>
        </w:rPr>
        <w:t xml:space="preserve"> 4</w:t>
      </w:r>
      <w:r w:rsidR="006728FA" w:rsidRPr="00A048D3">
        <w:rPr>
          <w:rFonts w:ascii="Palatino Linotype" w:eastAsia="Palatino Linotype" w:hAnsi="Palatino Linotype" w:cs="Palatino Linotype"/>
        </w:rPr>
        <w:t xml:space="preserve"> y 112 primer párrafo</w:t>
      </w:r>
      <w:r w:rsidR="007C3A68" w:rsidRPr="00A048D3">
        <w:rPr>
          <w:rFonts w:ascii="Palatino Linotype" w:eastAsia="Palatino Linotype" w:hAnsi="Palatino Linotype" w:cs="Palatino Linotype"/>
        </w:rPr>
        <w:t xml:space="preserve"> del Reglamento del Libro Quinto del Código Administrativo del Estado de México, </w:t>
      </w:r>
      <w:r w:rsidR="006728FA" w:rsidRPr="00A048D3">
        <w:rPr>
          <w:rFonts w:ascii="Palatino Linotype" w:hAnsi="Palatino Linotype" w:cs="Arial"/>
        </w:rPr>
        <w:t xml:space="preserve">los condominios horizontales, verticales y mixtos requieren autorización expresa de la Secretaría de Desarrollo Urbano y Obra, siendo una obligación obtener dicha autorización, lo cierto es que la normativa aplicable en la materia no contempla que el documento en el que conste dicha autorización deba presentarse ante el municipio por los interesados con la finalidad de obtener la licencia de construcción en aquellos casos en los que la construcción sea menor a diez viviendas o en los que el </w:t>
      </w:r>
      <w:r w:rsidR="006728FA" w:rsidRPr="00A048D3">
        <w:rPr>
          <w:rFonts w:ascii="Palatino Linotype" w:hAnsi="Palatino Linotype"/>
        </w:rPr>
        <w:t>coeficiente de utilización del suelo sea menor de tres mil metros cuadrados de construcción en otros usos.</w:t>
      </w:r>
    </w:p>
    <w:p w14:paraId="308C3C5C" w14:textId="77777777" w:rsidR="002134C2" w:rsidRPr="00A048D3" w:rsidRDefault="00132AF4">
      <w:pPr>
        <w:spacing w:before="240" w:after="240" w:line="360" w:lineRule="auto"/>
        <w:jc w:val="both"/>
        <w:rPr>
          <w:rFonts w:ascii="Palatino Linotype" w:eastAsia="Palatino Linotype" w:hAnsi="Palatino Linotype" w:cs="Palatino Linotype"/>
          <w:b/>
        </w:rPr>
      </w:pPr>
      <w:r w:rsidRPr="00A048D3">
        <w:rPr>
          <w:rFonts w:ascii="Palatino Linotype" w:eastAsia="Palatino Linotype" w:hAnsi="Palatino Linotype" w:cs="Palatino Linotype"/>
        </w:rPr>
        <w:t xml:space="preserve">Con base en lo anterior, no se advierte fuente obligacional que constriña al </w:t>
      </w:r>
      <w:r w:rsidRPr="00A048D3">
        <w:rPr>
          <w:rFonts w:ascii="Palatino Linotype" w:eastAsia="Palatino Linotype" w:hAnsi="Palatino Linotype" w:cs="Palatino Linotype"/>
          <w:b/>
        </w:rPr>
        <w:t xml:space="preserve">Sujeto Obligado </w:t>
      </w:r>
      <w:r w:rsidRPr="00A048D3">
        <w:rPr>
          <w:rFonts w:ascii="Palatino Linotype" w:eastAsia="Palatino Linotype" w:hAnsi="Palatino Linotype" w:cs="Palatino Linotype"/>
        </w:rPr>
        <w:t xml:space="preserve">a contar con la autorización para el condominio horizontal o el cambio a régimen en propiedad en condominio que refiere la persona solicitante, siendo suficiente por tanto, el pronunciamiento emitido por la Subdirección de Operación Urbana, mediante el cual el que refiere que de la búsqueda en archivos físicos y digitales de la Dirección General de Desarrollo Urbano, no se localizó </w:t>
      </w:r>
      <w:r w:rsidR="006728FA" w:rsidRPr="00A048D3">
        <w:rPr>
          <w:rFonts w:ascii="Palatino Linotype" w:eastAsia="Palatino Linotype" w:hAnsi="Palatino Linotype" w:cs="Palatino Linotype"/>
        </w:rPr>
        <w:t xml:space="preserve">la </w:t>
      </w:r>
      <w:r w:rsidRPr="00A048D3">
        <w:rPr>
          <w:rFonts w:ascii="Palatino Linotype" w:eastAsia="Palatino Linotype" w:hAnsi="Palatino Linotype" w:cs="Palatino Linotype"/>
        </w:rPr>
        <w:lastRenderedPageBreak/>
        <w:t xml:space="preserve">documentación solicitada, para tener por atendido dicho requerimiento por lo que compete al </w:t>
      </w:r>
      <w:r w:rsidRPr="00A048D3">
        <w:rPr>
          <w:rFonts w:ascii="Palatino Linotype" w:eastAsia="Palatino Linotype" w:hAnsi="Palatino Linotype" w:cs="Palatino Linotype"/>
          <w:b/>
        </w:rPr>
        <w:t>Sujeto Obligado.</w:t>
      </w:r>
    </w:p>
    <w:p w14:paraId="0EF46E11" w14:textId="77777777" w:rsidR="002134C2" w:rsidRPr="00A048D3" w:rsidRDefault="00132AF4">
      <w:pPr>
        <w:spacing w:before="240" w:after="360" w:line="360" w:lineRule="auto"/>
        <w:ind w:right="18"/>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A efecto de sustentar lo anterior, cabe señalar que de conformidad con los artículos 10.11 y 10.21 del Reglamento Orgánico de la Administración Pública Municipal de Naucalpan de Juárez México, la Subdirección de Operación Urbana se encuentra adscrita a la Dirección General de Desarrollo Urbano, y para el desempeño de sus funciones se auxilia del </w:t>
      </w:r>
      <w:r w:rsidRPr="00A048D3">
        <w:rPr>
          <w:rFonts w:ascii="Palatino Linotype" w:eastAsia="Palatino Linotype" w:hAnsi="Palatino Linotype" w:cs="Palatino Linotype"/>
          <w:b/>
          <w:u w:val="single"/>
        </w:rPr>
        <w:t>Departamento de Licencias de Construcción</w:t>
      </w:r>
      <w:r w:rsidRPr="00A048D3">
        <w:rPr>
          <w:rFonts w:ascii="Palatino Linotype" w:eastAsia="Palatino Linotype" w:hAnsi="Palatino Linotype" w:cs="Palatino Linotype"/>
        </w:rPr>
        <w:t>,</w:t>
      </w:r>
      <w:r w:rsidR="006728FA" w:rsidRPr="00A048D3">
        <w:rPr>
          <w:rFonts w:ascii="Palatino Linotype" w:eastAsia="Palatino Linotype" w:hAnsi="Palatino Linotype" w:cs="Palatino Linotype"/>
        </w:rPr>
        <w:t xml:space="preserve"> cuya función principal consiste en </w:t>
      </w:r>
      <w:r w:rsidR="006728FA" w:rsidRPr="00A048D3">
        <w:rPr>
          <w:rFonts w:ascii="Palatino Linotype" w:eastAsia="Palatino Linotype" w:hAnsi="Palatino Linotype" w:cs="Palatino Linotype"/>
          <w:b/>
          <w:u w:val="single"/>
        </w:rPr>
        <w:t>i</w:t>
      </w:r>
      <w:r w:rsidR="006728FA" w:rsidRPr="00A048D3">
        <w:rPr>
          <w:rFonts w:ascii="Palatino Linotype" w:hAnsi="Palatino Linotype"/>
          <w:b/>
          <w:u w:val="single"/>
        </w:rPr>
        <w:t>ntegrar los expedientes relativos a las solicitudes de licencias de construcción en cualquiera de sus modalidades</w:t>
      </w:r>
      <w:r w:rsidR="006728FA" w:rsidRPr="00A048D3">
        <w:rPr>
          <w:rFonts w:ascii="Palatino Linotype" w:hAnsi="Palatino Linotype"/>
        </w:rPr>
        <w:t xml:space="preserve">, así como, permisos, avisos, prórrogas, extemporaneidades de constancias de suspensión voluntaria de la licencia de construcción y de terminación de obra parcial o total, de la ocupación temporal de la vía pública cuando sea producto de una construcción previamente autorizada mediante licencia de construcción, y la construcción de obras de conexión de agua potable, drenaje y sus obras realizadas por particulares el visto bueno de la lona de identificación de obra y placa de normas de uso de suelo y aprovechamiento del inmueble y en general, sobre cualquier trámite relacionado con las autorizaciones de construcción, asignándoles un número progresivo de identificación; </w:t>
      </w:r>
      <w:r w:rsidRPr="00A048D3">
        <w:rPr>
          <w:rFonts w:ascii="Palatino Linotype" w:eastAsia="Palatino Linotype" w:hAnsi="Palatino Linotype" w:cs="Palatino Linotype"/>
        </w:rPr>
        <w:t xml:space="preserve">el </w:t>
      </w:r>
      <w:r w:rsidRPr="00A048D3">
        <w:rPr>
          <w:rFonts w:ascii="Palatino Linotype" w:eastAsia="Palatino Linotype" w:hAnsi="Palatino Linotype" w:cs="Palatino Linotype"/>
          <w:b/>
        </w:rPr>
        <w:t>Departamento de Uso y Control de Suelo</w:t>
      </w:r>
      <w:r w:rsidR="006728FA" w:rsidRPr="00A048D3">
        <w:rPr>
          <w:rFonts w:ascii="Palatino Linotype" w:eastAsia="Palatino Linotype" w:hAnsi="Palatino Linotype" w:cs="Palatino Linotype"/>
          <w:b/>
        </w:rPr>
        <w:t xml:space="preserve">, </w:t>
      </w:r>
      <w:r w:rsidR="006728FA" w:rsidRPr="00A048D3">
        <w:rPr>
          <w:rFonts w:ascii="Palatino Linotype" w:eastAsia="Palatino Linotype" w:hAnsi="Palatino Linotype" w:cs="Palatino Linotype"/>
        </w:rPr>
        <w:t>que tiene a su cargo, entre otras funciones las inherentes a la i</w:t>
      </w:r>
      <w:r w:rsidR="006728FA" w:rsidRPr="00A048D3">
        <w:rPr>
          <w:rFonts w:ascii="Palatino Linotype" w:hAnsi="Palatino Linotype"/>
        </w:rPr>
        <w:t xml:space="preserve">ntegración de los expedientes relativos a las solicitudes de cédulas informativas de zonificación, licencias de uso de suelo, las prórrogas y extemporaneidades; así como de las solicitudes de constancias de alineamiento y número oficial, asignándoles un número progresivo de identificación; </w:t>
      </w:r>
      <w:r w:rsidRPr="00A048D3">
        <w:rPr>
          <w:rFonts w:ascii="Palatino Linotype" w:eastAsia="Palatino Linotype" w:hAnsi="Palatino Linotype" w:cs="Palatino Linotype"/>
        </w:rPr>
        <w:t xml:space="preserve"> y el </w:t>
      </w:r>
      <w:r w:rsidRPr="00A048D3">
        <w:rPr>
          <w:rFonts w:ascii="Palatino Linotype" w:eastAsia="Palatino Linotype" w:hAnsi="Palatino Linotype" w:cs="Palatino Linotype"/>
          <w:b/>
        </w:rPr>
        <w:t>Departamento de Inspección y Diligencias</w:t>
      </w:r>
      <w:r w:rsidRPr="00A048D3">
        <w:rPr>
          <w:rFonts w:ascii="Palatino Linotype" w:eastAsia="Palatino Linotype" w:hAnsi="Palatino Linotype" w:cs="Palatino Linotype"/>
        </w:rPr>
        <w:t xml:space="preserve">, </w:t>
      </w:r>
      <w:r w:rsidR="006728FA" w:rsidRPr="00A048D3">
        <w:rPr>
          <w:rFonts w:ascii="Palatino Linotype" w:eastAsia="Palatino Linotype" w:hAnsi="Palatino Linotype" w:cs="Palatino Linotype"/>
        </w:rPr>
        <w:t xml:space="preserve">que se encarga, </w:t>
      </w:r>
      <w:r w:rsidR="006728FA" w:rsidRPr="00A048D3">
        <w:rPr>
          <w:rFonts w:ascii="Palatino Linotype" w:eastAsia="Palatino Linotype" w:hAnsi="Palatino Linotype" w:cs="Palatino Linotype"/>
        </w:rPr>
        <w:lastRenderedPageBreak/>
        <w:t>entre otras cosas, de p</w:t>
      </w:r>
      <w:r w:rsidR="006728FA" w:rsidRPr="00A048D3">
        <w:rPr>
          <w:rFonts w:ascii="Palatino Linotype" w:hAnsi="Palatino Linotype"/>
        </w:rPr>
        <w:t xml:space="preserve">racticar inspecciones y visitas de verificación a predios o inmuebles no autorizados para su desarrollo, independientemente de la tenencia de la tierra y su régimen jurídico, con el objeto de prevenir asentamientos humanos irregulares y evitar consolidación de acciones o hechos contrarios a la ley; </w:t>
      </w:r>
      <w:r w:rsidRPr="00A048D3">
        <w:rPr>
          <w:rFonts w:ascii="Palatino Linotype" w:eastAsia="Palatino Linotype" w:hAnsi="Palatino Linotype" w:cs="Palatino Linotype"/>
        </w:rPr>
        <w:t>por lo que al haber al haber existido un pronunciamiento por parte del área competente</w:t>
      </w:r>
      <w:r w:rsidRPr="00A048D3">
        <w:rPr>
          <w:rFonts w:ascii="Palatino Linotype" w:eastAsia="Palatino Linotype" w:hAnsi="Palatino Linotype" w:cs="Palatino Linotype"/>
          <w:b/>
        </w:rPr>
        <w:t xml:space="preserve"> </w:t>
      </w:r>
      <w:r w:rsidRPr="00A048D3">
        <w:rPr>
          <w:rFonts w:ascii="Palatino Linotype" w:eastAsia="Palatino Linotype" w:hAnsi="Palatino Linotype" w:cs="Palatino Linotype"/>
        </w:rPr>
        <w:t xml:space="preserve"> para administrar o poseer la información relativa a la autorización del cambio de régimen en condominio,  materia de la solicitud, este Organismo Garante no está facultado para manifestarse sobre la veracidad de lo expresado por parte de este, pues no existe precepto legal alguno en la Ley de la materia que lo faculte para ello.</w:t>
      </w:r>
    </w:p>
    <w:p w14:paraId="522F3115" w14:textId="77777777" w:rsidR="002134C2" w:rsidRPr="00A048D3" w:rsidRDefault="00132AF4">
      <w:pPr>
        <w:spacing w:before="240" w:after="360" w:line="360" w:lineRule="auto"/>
        <w:ind w:right="18"/>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777AC13A" w14:textId="77777777" w:rsidR="002134C2" w:rsidRPr="00A048D3" w:rsidRDefault="00132AF4">
      <w:pPr>
        <w:spacing w:before="240" w:after="240"/>
        <w:ind w:left="993" w:right="1041"/>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i/>
          <w:sz w:val="22"/>
          <w:szCs w:val="22"/>
        </w:rPr>
        <w:t>“</w:t>
      </w:r>
      <w:r w:rsidRPr="00A048D3">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A048D3">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B53BCAA"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lastRenderedPageBreak/>
        <w:t xml:space="preserve">No obstante de lo anterior, toda vez que se advirtió una evidente incompetencia por parte del </w:t>
      </w:r>
      <w:r w:rsidRPr="00A048D3">
        <w:rPr>
          <w:rFonts w:ascii="Palatino Linotype" w:eastAsia="Palatino Linotype" w:hAnsi="Palatino Linotype" w:cs="Palatino Linotype"/>
          <w:b/>
        </w:rPr>
        <w:t xml:space="preserve">Sujeto Obligado </w:t>
      </w:r>
      <w:r w:rsidRPr="00A048D3">
        <w:rPr>
          <w:rFonts w:ascii="Palatino Linotype" w:eastAsia="Palatino Linotype" w:hAnsi="Palatino Linotype" w:cs="Palatino Linotype"/>
        </w:rPr>
        <w:t>para g</w:t>
      </w:r>
      <w:r w:rsidR="006728FA" w:rsidRPr="00A048D3">
        <w:rPr>
          <w:rFonts w:ascii="Palatino Linotype" w:eastAsia="Palatino Linotype" w:hAnsi="Palatino Linotype" w:cs="Palatino Linotype"/>
        </w:rPr>
        <w:t>enerar, administrar o poseer la</w:t>
      </w:r>
      <w:r w:rsidRPr="00A048D3">
        <w:rPr>
          <w:rFonts w:ascii="Palatino Linotype" w:eastAsia="Palatino Linotype" w:hAnsi="Palatino Linotype" w:cs="Palatino Linotype"/>
        </w:rPr>
        <w:t xml:space="preserve"> autorización de condominio horizontal o el cambio de a régimen de propiedad en condominio de la obra que se localiza en la ubicación precisada por la persona solicitante, asimismo, que dicha circunstancia no se hizo valer en el plazo establecido para tal efecto, sino hasta la etapa de manifestaciones, incumpliendo con lo previsto en el artículo 167 párrafo primero de la Ley de Transparencia y Acceso a la Información Pública del Estado de México y Municipios, a saber:</w:t>
      </w:r>
    </w:p>
    <w:p w14:paraId="1679A37F" w14:textId="77777777" w:rsidR="002134C2" w:rsidRPr="00A048D3" w:rsidRDefault="00132AF4">
      <w:pPr>
        <w:spacing w:before="120" w:after="120"/>
        <w:ind w:left="851" w:right="902"/>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i/>
          <w:sz w:val="22"/>
          <w:szCs w:val="22"/>
        </w:rPr>
        <w:t>“</w:t>
      </w:r>
      <w:r w:rsidRPr="00A048D3">
        <w:rPr>
          <w:rFonts w:ascii="Palatino Linotype" w:eastAsia="Palatino Linotype" w:hAnsi="Palatino Linotype" w:cs="Palatino Linotype"/>
          <w:b/>
          <w:i/>
          <w:sz w:val="22"/>
          <w:szCs w:val="22"/>
        </w:rPr>
        <w:t>Artículo 167</w:t>
      </w:r>
      <w:r w:rsidRPr="00A048D3">
        <w:rPr>
          <w:rFonts w:ascii="Palatino Linotype" w:eastAsia="Palatino Linotype" w:hAnsi="Palatino Linotype" w:cs="Palatino Linotype"/>
          <w:i/>
          <w:sz w:val="22"/>
          <w:szCs w:val="22"/>
        </w:rPr>
        <w:t>. C</w:t>
      </w:r>
      <w:r w:rsidRPr="00A048D3">
        <w:rPr>
          <w:rFonts w:ascii="Palatino Linotype" w:eastAsia="Palatino Linotype" w:hAnsi="Palatino Linotype" w:cs="Palatino Linotype"/>
          <w:b/>
          <w:i/>
          <w:sz w:val="22"/>
          <w:szCs w:val="22"/>
        </w:rPr>
        <w:t xml:space="preserve">uando las </w:t>
      </w:r>
      <w:r w:rsidRPr="00A048D3">
        <w:rPr>
          <w:rFonts w:ascii="Palatino Linotype" w:eastAsia="Palatino Linotype" w:hAnsi="Palatino Linotype" w:cs="Palatino Linotype"/>
          <w:b/>
          <w:i/>
          <w:sz w:val="22"/>
          <w:szCs w:val="22"/>
          <w:u w:val="single"/>
        </w:rPr>
        <w:t>unidades de transparencia</w:t>
      </w:r>
      <w:r w:rsidRPr="00A048D3">
        <w:rPr>
          <w:rFonts w:ascii="Palatino Linotype" w:eastAsia="Palatino Linotype" w:hAnsi="Palatino Linotype" w:cs="Palatino Linotype"/>
          <w:b/>
          <w:i/>
          <w:sz w:val="22"/>
          <w:szCs w:val="22"/>
        </w:rPr>
        <w:t xml:space="preserve"> determinen la notoria incompetencia por parte de los sujetos obligados,</w:t>
      </w:r>
      <w:r w:rsidRPr="00A048D3">
        <w:rPr>
          <w:rFonts w:ascii="Palatino Linotype" w:eastAsia="Palatino Linotype" w:hAnsi="Palatino Linotype" w:cs="Palatino Linotype"/>
          <w:i/>
          <w:sz w:val="22"/>
          <w:szCs w:val="22"/>
        </w:rPr>
        <w:t xml:space="preserve"> dentro del ámbito de aplicación, para atender la solicitud de acceso a la información, </w:t>
      </w:r>
      <w:r w:rsidRPr="00A048D3">
        <w:rPr>
          <w:rFonts w:ascii="Palatino Linotype" w:eastAsia="Palatino Linotype" w:hAnsi="Palatino Linotype" w:cs="Palatino Linotype"/>
          <w:b/>
          <w:i/>
          <w:sz w:val="22"/>
          <w:szCs w:val="22"/>
        </w:rPr>
        <w:t xml:space="preserve">deberán comunicarlo al solicitante, dentro de los </w:t>
      </w:r>
      <w:r w:rsidRPr="00A048D3">
        <w:rPr>
          <w:rFonts w:ascii="Palatino Linotype" w:eastAsia="Palatino Linotype" w:hAnsi="Palatino Linotype" w:cs="Palatino Linotype"/>
          <w:b/>
          <w:i/>
          <w:sz w:val="22"/>
          <w:szCs w:val="22"/>
          <w:u w:val="single"/>
        </w:rPr>
        <w:t>tres días hábiles posteriores</w:t>
      </w:r>
      <w:r w:rsidRPr="00A048D3">
        <w:rPr>
          <w:rFonts w:ascii="Palatino Linotype" w:eastAsia="Palatino Linotype" w:hAnsi="Palatino Linotype" w:cs="Palatino Linotype"/>
          <w:b/>
          <w:i/>
          <w:sz w:val="22"/>
          <w:szCs w:val="22"/>
        </w:rPr>
        <w:t xml:space="preserve"> a la recepción de la solicitud</w:t>
      </w:r>
      <w:r w:rsidRPr="00A048D3">
        <w:rPr>
          <w:rFonts w:ascii="Palatino Linotype" w:eastAsia="Palatino Linotype" w:hAnsi="Palatino Linotype" w:cs="Palatino Linotype"/>
          <w:i/>
          <w:sz w:val="22"/>
          <w:szCs w:val="22"/>
        </w:rPr>
        <w:t xml:space="preserve"> y, en su caso orientar al solicitante, el o los sujetos obligados competentes.”</w:t>
      </w:r>
    </w:p>
    <w:p w14:paraId="5381FB87"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Del precepto normativo se desprende que cuando las Unidades de Transparencia, determinen una notoria incompetencia por parte de los entes públicos, deben hacerlo del conocimiento de los solicitantes en los siguientes </w:t>
      </w:r>
      <w:r w:rsidRPr="00A048D3">
        <w:rPr>
          <w:rFonts w:ascii="Palatino Linotype" w:eastAsia="Palatino Linotype" w:hAnsi="Palatino Linotype" w:cs="Palatino Linotype"/>
          <w:b/>
          <w:u w:val="single"/>
        </w:rPr>
        <w:t>tres días hábiles</w:t>
      </w:r>
      <w:r w:rsidRPr="00A048D3">
        <w:rPr>
          <w:rFonts w:ascii="Palatino Linotype" w:eastAsia="Palatino Linotype" w:hAnsi="Palatino Linotype" w:cs="Palatino Linotype"/>
          <w:b/>
        </w:rPr>
        <w:t xml:space="preserve"> posteriores a la presentación de la solicitud</w:t>
      </w:r>
      <w:r w:rsidRPr="00A048D3">
        <w:rPr>
          <w:rFonts w:ascii="Palatino Linotype" w:eastAsia="Palatino Linotype" w:hAnsi="Palatino Linotype" w:cs="Palatino Linotype"/>
        </w:rPr>
        <w:t xml:space="preserve">, no obstante, el </w:t>
      </w:r>
      <w:r w:rsidRPr="00A048D3">
        <w:rPr>
          <w:rFonts w:ascii="Palatino Linotype" w:eastAsia="Palatino Linotype" w:hAnsi="Palatino Linotype" w:cs="Palatino Linotype"/>
          <w:b/>
        </w:rPr>
        <w:t>Sujeto Obligado</w:t>
      </w:r>
      <w:r w:rsidRPr="00A048D3">
        <w:rPr>
          <w:rFonts w:ascii="Palatino Linotype" w:eastAsia="Palatino Linotype" w:hAnsi="Palatino Linotype" w:cs="Palatino Linotype"/>
        </w:rPr>
        <w:t xml:space="preserve"> notificó dicha situación una vez abierta la etapa de manifestaciones, es decir, habiendo fenecido el plazo que estipula la normatividad.</w:t>
      </w:r>
    </w:p>
    <w:p w14:paraId="3C9B5351"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Con base en lo anterior, se estima que es aplicable el contenido del artículo 49 fracción II de la ley de la Materia, el cual dispone lo siguiente:</w:t>
      </w:r>
    </w:p>
    <w:p w14:paraId="2DD82C22" w14:textId="77777777" w:rsidR="002134C2" w:rsidRPr="00A048D3" w:rsidRDefault="00132AF4">
      <w:pPr>
        <w:spacing w:before="120" w:after="120"/>
        <w:ind w:left="851" w:right="902"/>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 xml:space="preserve">“Artículo 49. </w:t>
      </w:r>
      <w:r w:rsidRPr="00A048D3">
        <w:rPr>
          <w:rFonts w:ascii="Palatino Linotype" w:eastAsia="Palatino Linotype" w:hAnsi="Palatino Linotype" w:cs="Palatino Linotype"/>
          <w:i/>
          <w:sz w:val="22"/>
          <w:szCs w:val="22"/>
        </w:rPr>
        <w:t>Los Comités de Transparencia tendrán las siguientes atribuciones:</w:t>
      </w:r>
    </w:p>
    <w:p w14:paraId="5921E8CB" w14:textId="77777777" w:rsidR="002134C2" w:rsidRPr="00A048D3" w:rsidRDefault="00132AF4">
      <w:pPr>
        <w:spacing w:before="120" w:after="120"/>
        <w:ind w:left="1134" w:right="902"/>
        <w:jc w:val="both"/>
        <w:rPr>
          <w:rFonts w:ascii="Palatino Linotype" w:eastAsia="Palatino Linotype" w:hAnsi="Palatino Linotype" w:cs="Palatino Linotype"/>
          <w:b/>
          <w:i/>
          <w:sz w:val="22"/>
          <w:szCs w:val="22"/>
        </w:rPr>
      </w:pPr>
      <w:r w:rsidRPr="00A048D3">
        <w:rPr>
          <w:rFonts w:ascii="Palatino Linotype" w:eastAsia="Palatino Linotype" w:hAnsi="Palatino Linotype" w:cs="Palatino Linotype"/>
          <w:b/>
          <w:i/>
          <w:sz w:val="22"/>
          <w:szCs w:val="22"/>
        </w:rPr>
        <w:t>...</w:t>
      </w:r>
    </w:p>
    <w:p w14:paraId="04ECA8CA" w14:textId="77777777" w:rsidR="002134C2" w:rsidRPr="00A048D3" w:rsidRDefault="00132AF4">
      <w:pPr>
        <w:spacing w:before="120" w:after="120"/>
        <w:ind w:left="1134" w:right="902"/>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lastRenderedPageBreak/>
        <w:t xml:space="preserve">II. </w:t>
      </w:r>
      <w:r w:rsidRPr="00A048D3">
        <w:rPr>
          <w:rFonts w:ascii="Palatino Linotype" w:eastAsia="Palatino Linotype" w:hAnsi="Palatino Linotype" w:cs="Palatino Linotype"/>
          <w:i/>
          <w:sz w:val="22"/>
          <w:szCs w:val="22"/>
        </w:rPr>
        <w:t xml:space="preserve">Confirmar, modificar o revocar las determinaciones </w:t>
      </w:r>
      <w:proofErr w:type="gramStart"/>
      <w:r w:rsidRPr="00A048D3">
        <w:rPr>
          <w:rFonts w:ascii="Palatino Linotype" w:eastAsia="Palatino Linotype" w:hAnsi="Palatino Linotype" w:cs="Palatino Linotype"/>
          <w:i/>
          <w:sz w:val="22"/>
          <w:szCs w:val="22"/>
        </w:rPr>
        <w:t>que</w:t>
      </w:r>
      <w:proofErr w:type="gramEnd"/>
      <w:r w:rsidRPr="00A048D3">
        <w:rPr>
          <w:rFonts w:ascii="Palatino Linotype" w:eastAsia="Palatino Linotype" w:hAnsi="Palatino Linotype" w:cs="Palatino Linotype"/>
          <w:i/>
          <w:sz w:val="22"/>
          <w:szCs w:val="22"/>
        </w:rPr>
        <w:t xml:space="preserve"> en materia de ampliación del plazo de respuesta, clasificación de la información y declaración de inexistencia </w:t>
      </w:r>
      <w:r w:rsidRPr="00A048D3">
        <w:rPr>
          <w:rFonts w:ascii="Palatino Linotype" w:eastAsia="Palatino Linotype" w:hAnsi="Palatino Linotype" w:cs="Palatino Linotype"/>
          <w:b/>
          <w:i/>
          <w:sz w:val="22"/>
          <w:szCs w:val="22"/>
        </w:rPr>
        <w:t>o de incompetencia realicen los titulares de las áreas de los sujetos obligados</w:t>
      </w:r>
      <w:r w:rsidRPr="00A048D3">
        <w:rPr>
          <w:rFonts w:ascii="Palatino Linotype" w:eastAsia="Palatino Linotype" w:hAnsi="Palatino Linotype" w:cs="Palatino Linotype"/>
          <w:i/>
          <w:sz w:val="22"/>
          <w:szCs w:val="22"/>
        </w:rPr>
        <w:t>;</w:t>
      </w:r>
    </w:p>
    <w:p w14:paraId="0613F639" w14:textId="77777777" w:rsidR="002134C2" w:rsidRPr="00A048D3" w:rsidRDefault="00132AF4">
      <w:pPr>
        <w:tabs>
          <w:tab w:val="left" w:pos="709"/>
        </w:tabs>
        <w:spacing w:before="240" w:after="240" w:line="360" w:lineRule="auto"/>
        <w:ind w:right="51"/>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De esta manera, se sustenta que el </w:t>
      </w:r>
      <w:r w:rsidRPr="00A048D3">
        <w:rPr>
          <w:rFonts w:ascii="Palatino Linotype" w:eastAsia="Palatino Linotype" w:hAnsi="Palatino Linotype" w:cs="Palatino Linotype"/>
          <w:b/>
        </w:rPr>
        <w:t>Sujeto Obligado</w:t>
      </w:r>
      <w:r w:rsidRPr="00A048D3">
        <w:rPr>
          <w:rFonts w:ascii="Palatino Linotype" w:eastAsia="Palatino Linotype" w:hAnsi="Palatino Linotype" w:cs="Palatino Linotype"/>
        </w:rPr>
        <w:t xml:space="preserve"> a través de su Comité de Transparencia debe confirmar la incompetencia que en el presente asunto encuadra en el supuesto de la Ley, es decir se deberá elaborar el acuerdo mediante el cual se confirme la incompetencia declarada por la Subdirección de Operación Urbana, respecto a la solicitud de información presentada por la parte </w:t>
      </w:r>
      <w:r w:rsidRPr="00A048D3">
        <w:rPr>
          <w:rFonts w:ascii="Palatino Linotype" w:eastAsia="Palatino Linotype" w:hAnsi="Palatino Linotype" w:cs="Palatino Linotype"/>
          <w:b/>
        </w:rPr>
        <w:t>Recurrente</w:t>
      </w:r>
      <w:r w:rsidRPr="00A048D3">
        <w:rPr>
          <w:rFonts w:ascii="Palatino Linotype" w:eastAsia="Palatino Linotype" w:hAnsi="Palatino Linotype" w:cs="Palatino Linotype"/>
        </w:rPr>
        <w:t xml:space="preserve">, debiendo notificarle de igual forma el Acuerdo de referencia; </w:t>
      </w:r>
    </w:p>
    <w:p w14:paraId="46D99BF5" w14:textId="77777777" w:rsidR="002134C2" w:rsidRPr="00A048D3" w:rsidRDefault="00132AF4">
      <w:pPr>
        <w:tabs>
          <w:tab w:val="left" w:pos="709"/>
        </w:tabs>
        <w:spacing w:before="240" w:after="240" w:line="360" w:lineRule="auto"/>
        <w:ind w:right="51"/>
        <w:jc w:val="both"/>
        <w:rPr>
          <w:rFonts w:ascii="Palatino Linotype" w:eastAsia="Palatino Linotype" w:hAnsi="Palatino Linotype" w:cs="Palatino Linotype"/>
        </w:rPr>
      </w:pPr>
      <w:r w:rsidRPr="00A048D3">
        <w:rPr>
          <w:rFonts w:ascii="Palatino Linotype" w:eastAsia="Palatino Linotype" w:hAnsi="Palatino Linotype" w:cs="Palatino Linotype"/>
        </w:rPr>
        <w:t>Por</w:t>
      </w:r>
      <w:r w:rsidR="00EE7021" w:rsidRPr="00A048D3">
        <w:rPr>
          <w:rFonts w:ascii="Palatino Linotype" w:eastAsia="Palatino Linotype" w:hAnsi="Palatino Linotype" w:cs="Palatino Linotype"/>
        </w:rPr>
        <w:t xml:space="preserve"> lo </w:t>
      </w:r>
      <w:proofErr w:type="gramStart"/>
      <w:r w:rsidR="00EE7021" w:rsidRPr="00A048D3">
        <w:rPr>
          <w:rFonts w:ascii="Palatino Linotype" w:eastAsia="Palatino Linotype" w:hAnsi="Palatino Linotype" w:cs="Palatino Linotype"/>
        </w:rPr>
        <w:t>que</w:t>
      </w:r>
      <w:proofErr w:type="gramEnd"/>
      <w:r w:rsidR="00EE7021" w:rsidRPr="00A048D3">
        <w:rPr>
          <w:rFonts w:ascii="Palatino Linotype" w:eastAsia="Palatino Linotype" w:hAnsi="Palatino Linotype" w:cs="Palatino Linotype"/>
        </w:rPr>
        <w:t xml:space="preserve"> ante la incompetencia d</w:t>
      </w:r>
      <w:r w:rsidRPr="00A048D3">
        <w:rPr>
          <w:rFonts w:ascii="Palatino Linotype" w:eastAsia="Palatino Linotype" w:hAnsi="Palatino Linotype" w:cs="Palatino Linotype"/>
        </w:rPr>
        <w:t xml:space="preserve">el </w:t>
      </w:r>
      <w:r w:rsidRPr="00A048D3">
        <w:rPr>
          <w:rFonts w:ascii="Palatino Linotype" w:eastAsia="Palatino Linotype" w:hAnsi="Palatino Linotype" w:cs="Palatino Linotype"/>
          <w:b/>
        </w:rPr>
        <w:t>Sujeto Obligado</w:t>
      </w:r>
      <w:r w:rsidRPr="00A048D3">
        <w:rPr>
          <w:rFonts w:ascii="Palatino Linotype" w:eastAsia="Palatino Linotype" w:hAnsi="Palatino Linotype" w:cs="Palatino Linotype"/>
        </w:rPr>
        <w:t xml:space="preserve">, se dejan a salvo los derechos de la parte </w:t>
      </w:r>
      <w:r w:rsidRPr="00A048D3">
        <w:rPr>
          <w:rFonts w:ascii="Palatino Linotype" w:eastAsia="Palatino Linotype" w:hAnsi="Palatino Linotype" w:cs="Palatino Linotype"/>
          <w:b/>
        </w:rPr>
        <w:t>Recurrente</w:t>
      </w:r>
      <w:r w:rsidRPr="00A048D3">
        <w:rPr>
          <w:rFonts w:ascii="Palatino Linotype" w:eastAsia="Palatino Linotype" w:hAnsi="Palatino Linotype" w:cs="Palatino Linotype"/>
        </w:rPr>
        <w:t xml:space="preserve"> para que formule una nueva solicitud de información ante el Sujeto Obligado competente.</w:t>
      </w:r>
    </w:p>
    <w:p w14:paraId="2540E923" w14:textId="77777777" w:rsidR="002134C2" w:rsidRPr="00A048D3" w:rsidRDefault="00132AF4">
      <w:pPr>
        <w:tabs>
          <w:tab w:val="left" w:pos="709"/>
        </w:tabs>
        <w:spacing w:before="240" w:after="240" w:line="360" w:lineRule="auto"/>
        <w:ind w:right="51"/>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Respecto de la Evaluación Técnica de Factibilidad de Impacto Urbano y el documento donde conste el Dictamen Único de Factibilidad emitido por la Comisión de Factibilidad del Estado de México, es oportuno mencionar que la persona solicitante fundó sus requerimientos de información en los términos del artículo 5.49 del Código Administrativo del Estado de México, conforme a la reforma del mismo publicada en el Periódico Oficial “Gaceta del Gobierno” del Estado de México, en fecha </w:t>
      </w:r>
      <w:r w:rsidRPr="00A048D3">
        <w:rPr>
          <w:rFonts w:ascii="Palatino Linotype" w:eastAsia="Palatino Linotype" w:hAnsi="Palatino Linotype" w:cs="Palatino Linotype"/>
          <w:b/>
          <w:u w:val="single"/>
        </w:rPr>
        <w:t>diecisiete de septiembre de dos mil dieciocho</w:t>
      </w:r>
      <w:r w:rsidRPr="00A048D3">
        <w:rPr>
          <w:rFonts w:ascii="Palatino Linotype" w:eastAsia="Palatino Linotype" w:hAnsi="Palatino Linotype" w:cs="Palatino Linotype"/>
        </w:rPr>
        <w:t xml:space="preserve">, a saber:   </w:t>
      </w:r>
    </w:p>
    <w:p w14:paraId="463CA31B" w14:textId="77777777" w:rsidR="002134C2" w:rsidRPr="00A048D3" w:rsidRDefault="00132AF4">
      <w:pPr>
        <w:tabs>
          <w:tab w:val="left" w:pos="709"/>
        </w:tabs>
        <w:spacing w:before="120" w:after="120"/>
        <w:ind w:left="851" w:right="902"/>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0"/>
          <w:szCs w:val="20"/>
        </w:rPr>
        <w:t>“</w:t>
      </w:r>
      <w:r w:rsidRPr="00A048D3">
        <w:rPr>
          <w:rFonts w:ascii="Palatino Linotype" w:eastAsia="Palatino Linotype" w:hAnsi="Palatino Linotype" w:cs="Palatino Linotype"/>
          <w:b/>
          <w:i/>
          <w:sz w:val="22"/>
          <w:szCs w:val="22"/>
        </w:rPr>
        <w:t>Artículo 5.49</w:t>
      </w:r>
      <w:r w:rsidRPr="00A048D3">
        <w:rPr>
          <w:rFonts w:ascii="Palatino Linotype" w:eastAsia="Palatino Linotype" w:hAnsi="Palatino Linotype" w:cs="Palatino Linotype"/>
          <w:i/>
          <w:sz w:val="22"/>
          <w:szCs w:val="22"/>
        </w:rPr>
        <w:t xml:space="preserve">. </w:t>
      </w:r>
      <w:r w:rsidRPr="00A048D3">
        <w:rPr>
          <w:rFonts w:ascii="Palatino Linotype" w:eastAsia="Palatino Linotype" w:hAnsi="Palatino Linotype" w:cs="Palatino Linotype"/>
          <w:b/>
          <w:i/>
          <w:sz w:val="22"/>
          <w:szCs w:val="22"/>
        </w:rPr>
        <w:t>Para la autorización que emita la Secretaría</w:t>
      </w:r>
      <w:r w:rsidRPr="00A048D3">
        <w:rPr>
          <w:rFonts w:ascii="Palatino Linotype" w:eastAsia="Palatino Linotype" w:hAnsi="Palatino Linotype" w:cs="Palatino Linotype"/>
          <w:i/>
          <w:sz w:val="22"/>
          <w:szCs w:val="22"/>
        </w:rPr>
        <w:t xml:space="preserve"> </w:t>
      </w:r>
      <w:r w:rsidRPr="00A048D3">
        <w:rPr>
          <w:rFonts w:ascii="Palatino Linotype" w:eastAsia="Palatino Linotype" w:hAnsi="Palatino Linotype" w:cs="Palatino Linotype"/>
          <w:b/>
          <w:i/>
          <w:sz w:val="22"/>
          <w:szCs w:val="22"/>
        </w:rPr>
        <w:t>para condominios horizontales</w:t>
      </w:r>
      <w:r w:rsidRPr="00A048D3">
        <w:rPr>
          <w:rFonts w:ascii="Palatino Linotype" w:eastAsia="Palatino Linotype" w:hAnsi="Palatino Linotype" w:cs="Palatino Linotype"/>
          <w:i/>
          <w:sz w:val="22"/>
          <w:szCs w:val="22"/>
        </w:rPr>
        <w:t xml:space="preserve">, verticales y mixtos, que incluyan a su vez usos mixtos compatibles, y </w:t>
      </w:r>
      <w:r w:rsidRPr="00A048D3">
        <w:rPr>
          <w:rFonts w:ascii="Palatino Linotype" w:eastAsia="Palatino Linotype" w:hAnsi="Palatino Linotype" w:cs="Palatino Linotype"/>
          <w:b/>
          <w:i/>
          <w:sz w:val="22"/>
          <w:szCs w:val="22"/>
          <w:u w:val="single"/>
        </w:rPr>
        <w:t>con antelación</w:t>
      </w:r>
      <w:r w:rsidRPr="00A048D3">
        <w:rPr>
          <w:rFonts w:ascii="Palatino Linotype" w:eastAsia="Palatino Linotype" w:hAnsi="Palatino Linotype" w:cs="Palatino Linotype"/>
          <w:b/>
          <w:i/>
          <w:sz w:val="22"/>
          <w:szCs w:val="22"/>
        </w:rPr>
        <w:t xml:space="preserve"> a la constitución de dicho régimen de propiedad, se deberá obtener la </w:t>
      </w:r>
      <w:r w:rsidRPr="00A048D3">
        <w:rPr>
          <w:rFonts w:ascii="Palatino Linotype" w:eastAsia="Palatino Linotype" w:hAnsi="Palatino Linotype" w:cs="Palatino Linotype"/>
          <w:b/>
          <w:i/>
          <w:sz w:val="22"/>
          <w:szCs w:val="22"/>
          <w:u w:val="single"/>
        </w:rPr>
        <w:t xml:space="preserve">evaluación técnica de factibilidad de </w:t>
      </w:r>
      <w:r w:rsidRPr="00A048D3">
        <w:rPr>
          <w:rFonts w:ascii="Palatino Linotype" w:eastAsia="Palatino Linotype" w:hAnsi="Palatino Linotype" w:cs="Palatino Linotype"/>
          <w:b/>
          <w:i/>
          <w:sz w:val="22"/>
          <w:szCs w:val="22"/>
          <w:u w:val="single"/>
        </w:rPr>
        <w:lastRenderedPageBreak/>
        <w:t>impacto urbano</w:t>
      </w:r>
      <w:r w:rsidRPr="00A048D3">
        <w:rPr>
          <w:rFonts w:ascii="Palatino Linotype" w:eastAsia="Palatino Linotype" w:hAnsi="Palatino Linotype" w:cs="Palatino Linotype"/>
          <w:b/>
          <w:i/>
          <w:sz w:val="22"/>
          <w:szCs w:val="22"/>
        </w:rPr>
        <w:t xml:space="preserve"> y el </w:t>
      </w:r>
      <w:r w:rsidRPr="00A048D3">
        <w:rPr>
          <w:rFonts w:ascii="Palatino Linotype" w:eastAsia="Palatino Linotype" w:hAnsi="Palatino Linotype" w:cs="Palatino Linotype"/>
          <w:b/>
          <w:i/>
          <w:sz w:val="22"/>
          <w:szCs w:val="22"/>
          <w:u w:val="single"/>
        </w:rPr>
        <w:t>Dictamen Único de Factibilidad</w:t>
      </w:r>
      <w:r w:rsidRPr="00A048D3">
        <w:rPr>
          <w:rFonts w:ascii="Palatino Linotype" w:eastAsia="Palatino Linotype" w:hAnsi="Palatino Linotype" w:cs="Palatino Linotype"/>
          <w:b/>
          <w:i/>
          <w:sz w:val="22"/>
          <w:szCs w:val="22"/>
        </w:rPr>
        <w:t xml:space="preserve"> emitido por la Comisión de Factibilidad del Estado de México</w:t>
      </w:r>
      <w:r w:rsidRPr="00A048D3">
        <w:rPr>
          <w:rFonts w:ascii="Palatino Linotype" w:eastAsia="Palatino Linotype" w:hAnsi="Palatino Linotype" w:cs="Palatino Linotype"/>
          <w:i/>
          <w:sz w:val="22"/>
          <w:szCs w:val="22"/>
        </w:rPr>
        <w:t xml:space="preserve">. </w:t>
      </w:r>
    </w:p>
    <w:p w14:paraId="1F4A0FEA" w14:textId="77777777" w:rsidR="002134C2" w:rsidRPr="00A048D3" w:rsidRDefault="00132AF4">
      <w:pPr>
        <w:tabs>
          <w:tab w:val="left" w:pos="709"/>
        </w:tabs>
        <w:spacing w:before="120" w:after="120"/>
        <w:ind w:left="851" w:right="902"/>
        <w:jc w:val="both"/>
        <w:rPr>
          <w:rFonts w:ascii="Palatino Linotype" w:eastAsia="Palatino Linotype" w:hAnsi="Palatino Linotype" w:cs="Palatino Linotype"/>
          <w:sz w:val="22"/>
          <w:szCs w:val="22"/>
        </w:rPr>
      </w:pPr>
      <w:r w:rsidRPr="00A048D3">
        <w:rPr>
          <w:rFonts w:ascii="Palatino Linotype" w:eastAsia="Palatino Linotype" w:hAnsi="Palatino Linotype" w:cs="Palatino Linotype"/>
          <w:i/>
          <w:sz w:val="22"/>
          <w:szCs w:val="22"/>
        </w:rPr>
        <w:t>Para efectos de la facultad prevista en el artículo 5 de la Ley que Regula el Régimen de Propiedad en Condominio en el Estado de México y demás normatividad en la materia, se deberá observar lo previsto en este Código</w:t>
      </w:r>
      <w:r w:rsidRPr="00A048D3">
        <w:rPr>
          <w:rFonts w:ascii="Palatino Linotype" w:eastAsia="Palatino Linotype" w:hAnsi="Palatino Linotype" w:cs="Palatino Linotype"/>
          <w:sz w:val="22"/>
          <w:szCs w:val="22"/>
        </w:rPr>
        <w:t>”</w:t>
      </w:r>
    </w:p>
    <w:p w14:paraId="775133F5"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Como el precepto legal refiere, tanto la evaluación técnica de factibilidad de impacto urbano, como el dictamen único de factibilidad, </w:t>
      </w:r>
      <w:r w:rsidRPr="00A048D3">
        <w:rPr>
          <w:rFonts w:ascii="Palatino Linotype" w:eastAsia="Palatino Linotype" w:hAnsi="Palatino Linotype" w:cs="Palatino Linotype"/>
          <w:b/>
          <w:u w:val="single"/>
        </w:rPr>
        <w:t>son trámites que se deben realizar de manera previa a la constitución del régimen de propiedad en condominio</w:t>
      </w:r>
      <w:r w:rsidRPr="00A048D3">
        <w:rPr>
          <w:rFonts w:ascii="Palatino Linotype" w:eastAsia="Palatino Linotype" w:hAnsi="Palatino Linotype" w:cs="Palatino Linotype"/>
        </w:rPr>
        <w:t>, siendo la evaluación técnica de factibilidad de impacto urbano requisito para la emisión del dictamen único de factibilidad, como se desprende del artículo 5.35 del Código Administrativo, de conformidad con la reforma de dicho precepto legal de fecha diecisiete de septiembre de dos mil dieciocho, a la que se ha hecho referencia, a saber:</w:t>
      </w:r>
    </w:p>
    <w:p w14:paraId="014347CD" w14:textId="77777777" w:rsidR="002134C2" w:rsidRPr="00A048D3" w:rsidRDefault="00132AF4">
      <w:pPr>
        <w:spacing w:before="120" w:after="120"/>
        <w:ind w:left="851" w:right="902"/>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i/>
          <w:sz w:val="22"/>
          <w:szCs w:val="22"/>
        </w:rPr>
        <w:t>“</w:t>
      </w:r>
      <w:r w:rsidRPr="00A048D3">
        <w:rPr>
          <w:rFonts w:ascii="Palatino Linotype" w:eastAsia="Palatino Linotype" w:hAnsi="Palatino Linotype" w:cs="Palatino Linotype"/>
          <w:b/>
          <w:i/>
          <w:sz w:val="22"/>
          <w:szCs w:val="22"/>
        </w:rPr>
        <w:t>Artículo 5.35</w:t>
      </w:r>
      <w:r w:rsidRPr="00A048D3">
        <w:rPr>
          <w:rFonts w:ascii="Palatino Linotype" w:eastAsia="Palatino Linotype" w:hAnsi="Palatino Linotype" w:cs="Palatino Linotype"/>
          <w:i/>
          <w:sz w:val="22"/>
          <w:szCs w:val="22"/>
        </w:rPr>
        <w:t xml:space="preserve">. La </w:t>
      </w:r>
      <w:r w:rsidRPr="00A048D3">
        <w:rPr>
          <w:rFonts w:ascii="Palatino Linotype" w:eastAsia="Palatino Linotype" w:hAnsi="Palatino Linotype" w:cs="Palatino Linotype"/>
          <w:b/>
          <w:i/>
          <w:sz w:val="22"/>
          <w:szCs w:val="22"/>
        </w:rPr>
        <w:t xml:space="preserve">evaluación técnica de factibilidad de impacto urbano </w:t>
      </w:r>
      <w:r w:rsidRPr="00A048D3">
        <w:rPr>
          <w:rFonts w:ascii="Palatino Linotype" w:eastAsia="Palatino Linotype" w:hAnsi="Palatino Linotype" w:cs="Palatino Linotype"/>
          <w:b/>
          <w:i/>
          <w:sz w:val="22"/>
          <w:szCs w:val="22"/>
          <w:u w:val="single"/>
        </w:rPr>
        <w:t>es un requisito</w:t>
      </w:r>
      <w:r w:rsidRPr="00A048D3">
        <w:rPr>
          <w:rFonts w:ascii="Palatino Linotype" w:eastAsia="Palatino Linotype" w:hAnsi="Palatino Linotype" w:cs="Palatino Linotype"/>
          <w:b/>
          <w:i/>
          <w:sz w:val="22"/>
          <w:szCs w:val="22"/>
        </w:rPr>
        <w:t xml:space="preserve"> para la emisión del Dictamen Único de Factibilidad</w:t>
      </w:r>
      <w:r w:rsidRPr="00A048D3">
        <w:rPr>
          <w:rFonts w:ascii="Palatino Linotype" w:eastAsia="Palatino Linotype" w:hAnsi="Palatino Linotype" w:cs="Palatino Linotype"/>
          <w:i/>
          <w:sz w:val="22"/>
          <w:szCs w:val="22"/>
        </w:rPr>
        <w:t>, en los siguientes casos:</w:t>
      </w:r>
    </w:p>
    <w:p w14:paraId="0D263873" w14:textId="77777777" w:rsidR="002134C2" w:rsidRPr="00A048D3" w:rsidRDefault="00132AF4">
      <w:pPr>
        <w:spacing w:before="120" w:after="120"/>
        <w:ind w:left="851" w:right="902"/>
        <w:jc w:val="both"/>
        <w:rPr>
          <w:rFonts w:ascii="Palatino Linotype" w:eastAsia="Palatino Linotype" w:hAnsi="Palatino Linotype" w:cs="Palatino Linotype"/>
          <w:i/>
        </w:rPr>
      </w:pPr>
      <w:r w:rsidRPr="00A048D3">
        <w:rPr>
          <w:rFonts w:ascii="Palatino Linotype" w:eastAsia="Palatino Linotype" w:hAnsi="Palatino Linotype" w:cs="Palatino Linotype"/>
          <w:i/>
        </w:rPr>
        <w:t>...”</w:t>
      </w:r>
    </w:p>
    <w:p w14:paraId="0E50575E" w14:textId="77777777" w:rsidR="002134C2" w:rsidRPr="00A048D3" w:rsidRDefault="00132AF4">
      <w:pPr>
        <w:spacing w:before="120" w:after="120" w:line="360" w:lineRule="auto"/>
        <w:ind w:right="49"/>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No obstante de lo anterior,  es imprescindible señalar que Código Administrativo vigente en la entidad se publicó el  Periódico Oficial “Gaceta del Gobierno” del Estado de México, en fecha trece de diciembre de dos mil uno, asimismo, que el Libro Quinto DEL ORDENAMIENTO TERRITORIAL DE LOS ASENTAMIENTOS HUMANOS Y DEL DESARROLLO URBANO DE LOS CENTROS DE POBLACIÓN </w:t>
      </w:r>
      <w:r w:rsidR="00EE7021" w:rsidRPr="00A048D3">
        <w:rPr>
          <w:rFonts w:ascii="Palatino Linotype" w:eastAsia="Palatino Linotype" w:hAnsi="Palatino Linotype" w:cs="Palatino Linotype"/>
        </w:rPr>
        <w:t xml:space="preserve">ha sido objeto de </w:t>
      </w:r>
      <w:r w:rsidRPr="00A048D3">
        <w:rPr>
          <w:rFonts w:ascii="Palatino Linotype" w:eastAsia="Palatino Linotype" w:hAnsi="Palatino Linotype" w:cs="Palatino Linotype"/>
        </w:rPr>
        <w:t>diversas reformas,</w:t>
      </w:r>
      <w:r w:rsidR="00EE7021" w:rsidRPr="00A048D3">
        <w:rPr>
          <w:rFonts w:ascii="Palatino Linotype" w:eastAsia="Palatino Linotype" w:hAnsi="Palatino Linotype" w:cs="Palatino Linotype"/>
        </w:rPr>
        <w:t xml:space="preserve"> adiciones y derogaciones; p</w:t>
      </w:r>
      <w:r w:rsidRPr="00A048D3">
        <w:rPr>
          <w:rFonts w:ascii="Palatino Linotype" w:eastAsia="Palatino Linotype" w:hAnsi="Palatino Linotype" w:cs="Palatino Linotype"/>
        </w:rPr>
        <w:t>ara el tema que nos ocupa</w:t>
      </w:r>
      <w:r w:rsidR="00EE7021" w:rsidRPr="00A048D3">
        <w:rPr>
          <w:rFonts w:ascii="Palatino Linotype" w:eastAsia="Palatino Linotype" w:hAnsi="Palatino Linotype" w:cs="Palatino Linotype"/>
        </w:rPr>
        <w:t xml:space="preserve"> es relevante mencionar  </w:t>
      </w:r>
      <w:r w:rsidRPr="00A048D3">
        <w:rPr>
          <w:rFonts w:ascii="Palatino Linotype" w:eastAsia="Palatino Linotype" w:hAnsi="Palatino Linotype" w:cs="Palatino Linotype"/>
        </w:rPr>
        <w:t xml:space="preserve"> que fue hasta  la emisión del DECRETO NÚMERO 241.- POR EL QUE SE REFORMAN, ADICIONAN Y DEROGAN DIVERSAS DISPOSICIONES DE LA LEY ORGÁNICA DE LA ADMINISTRACIÓN PÚBLICA </w:t>
      </w:r>
      <w:r w:rsidRPr="00A048D3">
        <w:rPr>
          <w:rFonts w:ascii="Palatino Linotype" w:eastAsia="Palatino Linotype" w:hAnsi="Palatino Linotype" w:cs="Palatino Linotype"/>
        </w:rPr>
        <w:lastRenderedPageBreak/>
        <w:t xml:space="preserve">DEL ESTADO DE MÉXICO, DE LA LEY ORGÁNICA MUNICIPAL DEL ESTADO DE MÉXICO, DE LA LEY DE COMPETITIVIDAD Y ORDENAMIENTO COMERCIAL DEL ESTADO DE MÉXICO, DE LA LEY QUE CREA EL INSTITUTO DE VERIFICACIÓN ADMINISTRATIVA DEL ESTADO DE MÉXICO, DE LA LEY DE FOMENTO ECONÓMICO DEL ESTADO DE MÉXICO, </w:t>
      </w:r>
      <w:r w:rsidRPr="00A048D3">
        <w:rPr>
          <w:rFonts w:ascii="Palatino Linotype" w:eastAsia="Palatino Linotype" w:hAnsi="Palatino Linotype" w:cs="Palatino Linotype"/>
          <w:b/>
        </w:rPr>
        <w:t>DEL CÓDIGO ADMINISTRATIVO DEL ESTADO DE MÉXICO</w:t>
      </w:r>
      <w:r w:rsidRPr="00A048D3">
        <w:rPr>
          <w:rFonts w:ascii="Palatino Linotype" w:eastAsia="Palatino Linotype" w:hAnsi="Palatino Linotype" w:cs="Palatino Linotype"/>
        </w:rPr>
        <w:t xml:space="preserve">, DEL CÓDIGO CIVIL DEL ESTADO DE MÉXICO, DEL CÓDIGO FINANCIERO DEL ESTADO DE MÉXICO Y MUNICIPIOS, DEL CÓDIGO PENAL DEL ESTADO DE MÉXICO, DEL CÓDIGO DE PROCEDIMIENTOS ADMINISTRATIVOS DEL ESTADO DE MÉXICO Y DEL CÓDIGO ELECTORAL DEL ESTADO DE MÉXICO, publicado en el Periódico Oficial “Gaceta del Gobierno” del Estado de México, en fecha </w:t>
      </w:r>
      <w:r w:rsidRPr="00A048D3">
        <w:rPr>
          <w:rFonts w:ascii="Palatino Linotype" w:eastAsia="Palatino Linotype" w:hAnsi="Palatino Linotype" w:cs="Palatino Linotype"/>
          <w:b/>
          <w:u w:val="single"/>
        </w:rPr>
        <w:t>ocho de septiembre de dos mil diecisiete</w:t>
      </w:r>
      <w:r w:rsidRPr="00A048D3">
        <w:rPr>
          <w:rFonts w:ascii="Palatino Linotype" w:eastAsia="Palatino Linotype" w:hAnsi="Palatino Linotype" w:cs="Palatino Linotype"/>
          <w:b/>
          <w:vertAlign w:val="superscript"/>
        </w:rPr>
        <w:footnoteReference w:id="4"/>
      </w:r>
      <w:r w:rsidRPr="00A048D3">
        <w:rPr>
          <w:rFonts w:ascii="Palatino Linotype" w:eastAsia="Palatino Linotype" w:hAnsi="Palatino Linotype" w:cs="Palatino Linotype"/>
          <w:b/>
        </w:rPr>
        <w:t xml:space="preserve">, </w:t>
      </w:r>
      <w:r w:rsidRPr="00A048D3">
        <w:rPr>
          <w:rFonts w:ascii="Palatino Linotype" w:eastAsia="Palatino Linotype" w:hAnsi="Palatino Linotype" w:cs="Palatino Linotype"/>
        </w:rPr>
        <w:t xml:space="preserve">que se reformó el artículo 5.49 del Código Administrativo, para contemplar el </w:t>
      </w:r>
      <w:r w:rsidRPr="00A048D3">
        <w:rPr>
          <w:rFonts w:ascii="Palatino Linotype" w:eastAsia="Palatino Linotype" w:hAnsi="Palatino Linotype" w:cs="Palatino Linotype"/>
          <w:i/>
        </w:rPr>
        <w:t>Dictamen Único de Factibilidad</w:t>
      </w:r>
      <w:r w:rsidRPr="00A048D3">
        <w:rPr>
          <w:rFonts w:ascii="Palatino Linotype" w:eastAsia="Palatino Linotype" w:hAnsi="Palatino Linotype" w:cs="Palatino Linotype"/>
        </w:rPr>
        <w:t xml:space="preserve"> emitido por la Comisión Estatal de Factibilidad, previa autorización de la Secretaría, como requisito para constituir  condominios, como a continuación se lee:</w:t>
      </w:r>
    </w:p>
    <w:p w14:paraId="3B3469FB" w14:textId="77777777" w:rsidR="002134C2" w:rsidRPr="00A048D3" w:rsidRDefault="00132AF4">
      <w:pPr>
        <w:spacing w:before="120" w:after="120"/>
        <w:ind w:left="851" w:right="900"/>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i/>
          <w:sz w:val="22"/>
          <w:szCs w:val="22"/>
        </w:rPr>
        <w:t>“</w:t>
      </w:r>
      <w:r w:rsidRPr="00A048D3">
        <w:rPr>
          <w:rFonts w:ascii="Palatino Linotype" w:eastAsia="Palatino Linotype" w:hAnsi="Palatino Linotype" w:cs="Palatino Linotype"/>
          <w:b/>
          <w:i/>
          <w:sz w:val="22"/>
          <w:szCs w:val="22"/>
        </w:rPr>
        <w:t>Artículo 5.49</w:t>
      </w:r>
      <w:r w:rsidRPr="00A048D3">
        <w:rPr>
          <w:rFonts w:ascii="Palatino Linotype" w:eastAsia="Palatino Linotype" w:hAnsi="Palatino Linotype" w:cs="Palatino Linotype"/>
          <w:i/>
          <w:sz w:val="22"/>
          <w:szCs w:val="22"/>
        </w:rPr>
        <w:t xml:space="preserve">. </w:t>
      </w:r>
      <w:r w:rsidRPr="00A048D3">
        <w:rPr>
          <w:rFonts w:ascii="Palatino Linotype" w:eastAsia="Palatino Linotype" w:hAnsi="Palatino Linotype" w:cs="Palatino Linotype"/>
          <w:b/>
          <w:i/>
          <w:sz w:val="22"/>
          <w:szCs w:val="22"/>
        </w:rPr>
        <w:t>Los condominios horizontales</w:t>
      </w:r>
      <w:r w:rsidRPr="00A048D3">
        <w:rPr>
          <w:rFonts w:ascii="Palatino Linotype" w:eastAsia="Palatino Linotype" w:hAnsi="Palatino Linotype" w:cs="Palatino Linotype"/>
          <w:i/>
          <w:sz w:val="22"/>
          <w:szCs w:val="22"/>
        </w:rPr>
        <w:t xml:space="preserve">, verticales y mixtos, </w:t>
      </w:r>
      <w:r w:rsidRPr="00A048D3">
        <w:rPr>
          <w:rFonts w:ascii="Palatino Linotype" w:eastAsia="Palatino Linotype" w:hAnsi="Palatino Linotype" w:cs="Palatino Linotype"/>
          <w:b/>
          <w:i/>
          <w:sz w:val="22"/>
          <w:szCs w:val="22"/>
        </w:rPr>
        <w:t>requerirán del Dictamen Único de Factibilidad emitido por la Comisión Estatal de Factibilidad, previa autorización de la Secretaría</w:t>
      </w:r>
      <w:r w:rsidRPr="00A048D3">
        <w:rPr>
          <w:rFonts w:ascii="Palatino Linotype" w:eastAsia="Palatino Linotype" w:hAnsi="Palatino Linotype" w:cs="Palatino Linotype"/>
          <w:i/>
          <w:sz w:val="22"/>
          <w:szCs w:val="22"/>
        </w:rPr>
        <w:t xml:space="preserve">, con antelación a la constitución de dicho régimen de propiedad, de conformidad con lo que establece este Libro y la reglamentación aplicable. </w:t>
      </w:r>
    </w:p>
    <w:p w14:paraId="64D2A68C" w14:textId="77777777" w:rsidR="002134C2" w:rsidRPr="00A048D3" w:rsidRDefault="00132AF4">
      <w:pPr>
        <w:spacing w:before="120" w:after="120"/>
        <w:ind w:left="851" w:right="900"/>
        <w:jc w:val="both"/>
        <w:rPr>
          <w:rFonts w:ascii="Palatino Linotype" w:eastAsia="Palatino Linotype" w:hAnsi="Palatino Linotype" w:cs="Palatino Linotype"/>
        </w:rPr>
      </w:pPr>
      <w:r w:rsidRPr="00A048D3">
        <w:rPr>
          <w:rFonts w:ascii="Palatino Linotype" w:eastAsia="Palatino Linotype" w:hAnsi="Palatino Linotype" w:cs="Palatino Linotype"/>
          <w:i/>
          <w:sz w:val="22"/>
          <w:szCs w:val="22"/>
        </w:rPr>
        <w:t>La autorización a que hace referencia el presente artículo, deberá ser remitida a la Comisión Estatal de Factibilidad, para la obtención del dictamen correspondiente</w:t>
      </w:r>
      <w:r w:rsidRPr="00A048D3">
        <w:t>.”</w:t>
      </w:r>
    </w:p>
    <w:p w14:paraId="004C41A6" w14:textId="77777777" w:rsidR="002134C2" w:rsidRPr="00A048D3" w:rsidRDefault="00132AF4">
      <w:pPr>
        <w:spacing w:before="120" w:after="120" w:line="360" w:lineRule="auto"/>
        <w:ind w:right="49"/>
        <w:jc w:val="both"/>
        <w:rPr>
          <w:rFonts w:ascii="Palatino Linotype" w:eastAsia="Palatino Linotype" w:hAnsi="Palatino Linotype" w:cs="Palatino Linotype"/>
        </w:rPr>
      </w:pPr>
      <w:r w:rsidRPr="00A048D3">
        <w:rPr>
          <w:rFonts w:ascii="Palatino Linotype" w:eastAsia="Palatino Linotype" w:hAnsi="Palatino Linotype" w:cs="Palatino Linotype"/>
        </w:rPr>
        <w:lastRenderedPageBreak/>
        <w:t xml:space="preserve">De igual forma, el DECRETO NÚMERO 273.- POR EL QUE SE REFORMAN Y ADICIONAN DIVERSAS DISPOSICIONES DEL CÓDIGO ADMINISTRATIVO DEL ESTADO DE MÉXICO, publicado en el Periódico Oficial “Gaceta del Gobierno” del Estado de México, en fecha </w:t>
      </w:r>
      <w:r w:rsidRPr="00A048D3">
        <w:rPr>
          <w:rFonts w:ascii="Palatino Linotype" w:eastAsia="Palatino Linotype" w:hAnsi="Palatino Linotype" w:cs="Palatino Linotype"/>
          <w:b/>
          <w:u w:val="single"/>
        </w:rPr>
        <w:t>diez de enero de dos mil dieciocho</w:t>
      </w:r>
      <w:r w:rsidRPr="00A048D3">
        <w:rPr>
          <w:rFonts w:ascii="Palatino Linotype" w:eastAsia="Palatino Linotype" w:hAnsi="Palatino Linotype" w:cs="Palatino Linotype"/>
          <w:b/>
        </w:rPr>
        <w:t>,</w:t>
      </w:r>
      <w:r w:rsidRPr="00A048D3">
        <w:rPr>
          <w:rFonts w:ascii="Palatino Linotype" w:eastAsia="Palatino Linotype" w:hAnsi="Palatino Linotype" w:cs="Palatino Linotype"/>
        </w:rPr>
        <w:t xml:space="preserve"> mediante el cual se adicionó la fracción VI al artículo 5.35 del Código Administrativo, en la que se estableció el </w:t>
      </w:r>
      <w:r w:rsidRPr="00A048D3">
        <w:rPr>
          <w:rFonts w:ascii="Palatino Linotype" w:eastAsia="Palatino Linotype" w:hAnsi="Palatino Linotype" w:cs="Palatino Linotype"/>
          <w:b/>
        </w:rPr>
        <w:t xml:space="preserve">dictamen único de factibilidad como requisito, respecto de los condominios que prevean el desarrollo de </w:t>
      </w:r>
      <w:r w:rsidRPr="00A048D3">
        <w:rPr>
          <w:rFonts w:ascii="Palatino Linotype" w:eastAsia="Palatino Linotype" w:hAnsi="Palatino Linotype" w:cs="Palatino Linotype"/>
          <w:b/>
          <w:u w:val="single"/>
        </w:rPr>
        <w:t>treinta o más viviendas</w:t>
      </w:r>
      <w:r w:rsidRPr="00A048D3">
        <w:rPr>
          <w:rFonts w:ascii="Palatino Linotype" w:eastAsia="Palatino Linotype" w:hAnsi="Palatino Linotype" w:cs="Palatino Linotype"/>
          <w:b/>
        </w:rPr>
        <w:t xml:space="preserve">, </w:t>
      </w:r>
      <w:r w:rsidRPr="00A048D3">
        <w:rPr>
          <w:rFonts w:ascii="Palatino Linotype" w:eastAsia="Palatino Linotype" w:hAnsi="Palatino Linotype" w:cs="Palatino Linotype"/>
        </w:rPr>
        <w:t>como se lee enseguida:</w:t>
      </w:r>
    </w:p>
    <w:p w14:paraId="087F294B" w14:textId="77777777" w:rsidR="002134C2" w:rsidRPr="00A048D3" w:rsidRDefault="00132AF4">
      <w:pPr>
        <w:spacing w:before="120" w:after="120"/>
        <w:ind w:left="851" w:right="902"/>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i/>
          <w:sz w:val="22"/>
          <w:szCs w:val="22"/>
        </w:rPr>
        <w:t>“</w:t>
      </w:r>
      <w:r w:rsidRPr="00A048D3">
        <w:rPr>
          <w:rFonts w:ascii="Palatino Linotype" w:eastAsia="Palatino Linotype" w:hAnsi="Palatino Linotype" w:cs="Palatino Linotype"/>
          <w:b/>
          <w:i/>
          <w:sz w:val="22"/>
          <w:szCs w:val="22"/>
        </w:rPr>
        <w:t>Artículo 5.35</w:t>
      </w:r>
      <w:r w:rsidRPr="00A048D3">
        <w:rPr>
          <w:rFonts w:ascii="Palatino Linotype" w:eastAsia="Palatino Linotype" w:hAnsi="Palatino Linotype" w:cs="Palatino Linotype"/>
          <w:i/>
          <w:sz w:val="22"/>
          <w:szCs w:val="22"/>
        </w:rPr>
        <w:t xml:space="preserve">. Los interesados deberán obtener el </w:t>
      </w:r>
      <w:r w:rsidRPr="00A048D3">
        <w:rPr>
          <w:rFonts w:ascii="Palatino Linotype" w:eastAsia="Palatino Linotype" w:hAnsi="Palatino Linotype" w:cs="Palatino Linotype"/>
          <w:b/>
          <w:i/>
          <w:sz w:val="22"/>
          <w:szCs w:val="22"/>
          <w:u w:val="single"/>
        </w:rPr>
        <w:t>dictamen único de factibilidad</w:t>
      </w:r>
      <w:r w:rsidRPr="00A048D3">
        <w:rPr>
          <w:rFonts w:ascii="Palatino Linotype" w:eastAsia="Palatino Linotype" w:hAnsi="Palatino Linotype" w:cs="Palatino Linotype"/>
          <w:i/>
          <w:sz w:val="22"/>
          <w:szCs w:val="22"/>
          <w:u w:val="single"/>
        </w:rPr>
        <w:t>,</w:t>
      </w:r>
      <w:r w:rsidRPr="00A048D3">
        <w:rPr>
          <w:rFonts w:ascii="Palatino Linotype" w:eastAsia="Palatino Linotype" w:hAnsi="Palatino Linotype" w:cs="Palatino Linotype"/>
          <w:i/>
          <w:sz w:val="22"/>
          <w:szCs w:val="22"/>
        </w:rPr>
        <w:t xml:space="preserve"> en los siguientes casos:</w:t>
      </w:r>
    </w:p>
    <w:p w14:paraId="115FC744" w14:textId="77777777" w:rsidR="002134C2" w:rsidRPr="00A048D3" w:rsidRDefault="00132AF4">
      <w:pPr>
        <w:spacing w:before="120" w:after="120"/>
        <w:ind w:left="1134" w:right="902"/>
        <w:jc w:val="both"/>
        <w:rPr>
          <w:rFonts w:ascii="Palatino Linotype" w:eastAsia="Palatino Linotype" w:hAnsi="Palatino Linotype" w:cs="Palatino Linotype"/>
          <w:i/>
          <w:sz w:val="22"/>
          <w:szCs w:val="22"/>
        </w:rPr>
      </w:pPr>
      <w:r w:rsidRPr="00A048D3">
        <w:rPr>
          <w:b/>
          <w:i/>
        </w:rPr>
        <w:t>I</w:t>
      </w:r>
      <w:r w:rsidRPr="00A048D3">
        <w:rPr>
          <w:rFonts w:ascii="Palatino Linotype" w:eastAsia="Palatino Linotype" w:hAnsi="Palatino Linotype" w:cs="Palatino Linotype"/>
          <w:b/>
          <w:i/>
          <w:sz w:val="22"/>
          <w:szCs w:val="22"/>
        </w:rPr>
        <w:t>. a III</w:t>
      </w:r>
      <w:r w:rsidRPr="00A048D3">
        <w:rPr>
          <w:rFonts w:ascii="Palatino Linotype" w:eastAsia="Palatino Linotype" w:hAnsi="Palatino Linotype" w:cs="Palatino Linotype"/>
          <w:i/>
          <w:sz w:val="22"/>
          <w:szCs w:val="22"/>
        </w:rPr>
        <w:t xml:space="preserve">. … </w:t>
      </w:r>
    </w:p>
    <w:p w14:paraId="226C3338" w14:textId="77777777" w:rsidR="002134C2" w:rsidRPr="00A048D3" w:rsidRDefault="00132AF4">
      <w:pPr>
        <w:spacing w:before="120" w:after="120"/>
        <w:ind w:left="1134" w:right="902"/>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IV</w:t>
      </w:r>
      <w:r w:rsidRPr="00A048D3">
        <w:rPr>
          <w:rFonts w:ascii="Palatino Linotype" w:eastAsia="Palatino Linotype" w:hAnsi="Palatino Linotype" w:cs="Palatino Linotype"/>
          <w:i/>
          <w:sz w:val="22"/>
          <w:szCs w:val="22"/>
        </w:rPr>
        <w:t xml:space="preserve">. Derogada </w:t>
      </w:r>
    </w:p>
    <w:p w14:paraId="2BF5A66D" w14:textId="77777777" w:rsidR="002134C2" w:rsidRPr="00A048D3" w:rsidRDefault="00132AF4">
      <w:pPr>
        <w:spacing w:before="120" w:after="120"/>
        <w:ind w:left="1134" w:right="902"/>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V.</w:t>
      </w:r>
      <w:r w:rsidRPr="00A048D3">
        <w:rPr>
          <w:rFonts w:ascii="Palatino Linotype" w:eastAsia="Palatino Linotype" w:hAnsi="Palatino Linotype" w:cs="Palatino Linotype"/>
          <w:i/>
          <w:sz w:val="22"/>
          <w:szCs w:val="22"/>
        </w:rPr>
        <w:t xml:space="preserve"> Conjuntos Urbanos. </w:t>
      </w:r>
    </w:p>
    <w:p w14:paraId="09FE72D7" w14:textId="77777777" w:rsidR="002134C2" w:rsidRPr="00A048D3" w:rsidRDefault="00132AF4">
      <w:pPr>
        <w:spacing w:before="120" w:after="120"/>
        <w:ind w:left="1134" w:right="902"/>
        <w:jc w:val="both"/>
        <w:rPr>
          <w:rFonts w:ascii="Palatino Linotype" w:eastAsia="Palatino Linotype" w:hAnsi="Palatino Linotype" w:cs="Palatino Linotype"/>
          <w:i/>
          <w:sz w:val="22"/>
          <w:szCs w:val="22"/>
        </w:rPr>
      </w:pPr>
      <w:r w:rsidRPr="00A048D3">
        <w:rPr>
          <w:rFonts w:ascii="Palatino Linotype" w:eastAsia="Palatino Linotype" w:hAnsi="Palatino Linotype" w:cs="Palatino Linotype"/>
          <w:b/>
          <w:i/>
          <w:sz w:val="22"/>
          <w:szCs w:val="22"/>
        </w:rPr>
        <w:t>VI</w:t>
      </w:r>
      <w:r w:rsidRPr="00A048D3">
        <w:rPr>
          <w:rFonts w:ascii="Palatino Linotype" w:eastAsia="Palatino Linotype" w:hAnsi="Palatino Linotype" w:cs="Palatino Linotype"/>
          <w:i/>
          <w:sz w:val="22"/>
          <w:szCs w:val="22"/>
        </w:rPr>
        <w:t xml:space="preserve">. </w:t>
      </w:r>
      <w:r w:rsidRPr="00A048D3">
        <w:rPr>
          <w:rFonts w:ascii="Palatino Linotype" w:eastAsia="Palatino Linotype" w:hAnsi="Palatino Linotype" w:cs="Palatino Linotype"/>
          <w:b/>
          <w:i/>
          <w:sz w:val="22"/>
          <w:szCs w:val="22"/>
        </w:rPr>
        <w:t>Condominios que</w:t>
      </w:r>
      <w:r w:rsidRPr="00A048D3">
        <w:rPr>
          <w:rFonts w:ascii="Palatino Linotype" w:eastAsia="Palatino Linotype" w:hAnsi="Palatino Linotype" w:cs="Palatino Linotype"/>
          <w:i/>
          <w:sz w:val="22"/>
          <w:szCs w:val="22"/>
        </w:rPr>
        <w:t xml:space="preserve"> </w:t>
      </w:r>
      <w:r w:rsidRPr="00A048D3">
        <w:rPr>
          <w:rFonts w:ascii="Palatino Linotype" w:eastAsia="Palatino Linotype" w:hAnsi="Palatino Linotype" w:cs="Palatino Linotype"/>
          <w:b/>
          <w:i/>
          <w:sz w:val="22"/>
          <w:szCs w:val="22"/>
        </w:rPr>
        <w:t xml:space="preserve">prevean el desarrollo de </w:t>
      </w:r>
      <w:r w:rsidRPr="00A048D3">
        <w:rPr>
          <w:rFonts w:ascii="Palatino Linotype" w:eastAsia="Palatino Linotype" w:hAnsi="Palatino Linotype" w:cs="Palatino Linotype"/>
          <w:b/>
          <w:i/>
          <w:sz w:val="22"/>
          <w:szCs w:val="22"/>
          <w:u w:val="single"/>
        </w:rPr>
        <w:t>treinta o más viviendas</w:t>
      </w:r>
      <w:r w:rsidRPr="00A048D3">
        <w:rPr>
          <w:rFonts w:ascii="Palatino Linotype" w:eastAsia="Palatino Linotype" w:hAnsi="Palatino Linotype" w:cs="Palatino Linotype"/>
          <w:i/>
          <w:sz w:val="22"/>
          <w:szCs w:val="22"/>
        </w:rPr>
        <w:t>;”</w:t>
      </w:r>
    </w:p>
    <w:p w14:paraId="018845AA" w14:textId="77777777" w:rsidR="002134C2" w:rsidRPr="00A048D3" w:rsidRDefault="00132AF4">
      <w:pPr>
        <w:spacing w:before="240" w:after="240" w:line="360" w:lineRule="auto"/>
        <w:ind w:right="51"/>
        <w:jc w:val="both"/>
        <w:rPr>
          <w:rFonts w:ascii="Palatino Linotype" w:eastAsia="Palatino Linotype" w:hAnsi="Palatino Linotype" w:cs="Palatino Linotype"/>
        </w:rPr>
      </w:pPr>
      <w:r w:rsidRPr="00A048D3">
        <w:rPr>
          <w:rFonts w:ascii="Palatino Linotype" w:eastAsia="Palatino Linotype" w:hAnsi="Palatino Linotype" w:cs="Palatino Linotype"/>
        </w:rPr>
        <w:t>Ahora bien, tomando en consideración lo hasta aquí expuesto, se arriba a las siguientes conclusiones:</w:t>
      </w:r>
    </w:p>
    <w:p w14:paraId="63E53248" w14:textId="77777777" w:rsidR="002134C2" w:rsidRPr="00A048D3" w:rsidRDefault="00132AF4">
      <w:pPr>
        <w:spacing w:before="240" w:after="240" w:line="360" w:lineRule="auto"/>
        <w:ind w:right="51"/>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 Que la autorización del régimen de propiedad en condominio, presumiblemente se otorgó mediante la </w:t>
      </w:r>
      <w:r w:rsidRPr="00A048D3">
        <w:rPr>
          <w:rFonts w:ascii="Palatino Linotype" w:eastAsia="Palatino Linotype" w:hAnsi="Palatino Linotype" w:cs="Palatino Linotype"/>
          <w:i/>
        </w:rPr>
        <w:t>Licencia de Construcción número: B-34316/75 Régimen Condominio</w:t>
      </w:r>
      <w:r w:rsidRPr="00A048D3">
        <w:rPr>
          <w:rFonts w:ascii="Palatino Linotype" w:eastAsia="Palatino Linotype" w:hAnsi="Palatino Linotype" w:cs="Palatino Linotype"/>
        </w:rPr>
        <w:t xml:space="preserve">, expedida por la Dirección de Comunicaciones y Obras en fecha 25 de febrero de 1975, esto es, de manera previa </w:t>
      </w:r>
      <w:r w:rsidR="00784947" w:rsidRPr="00A048D3">
        <w:rPr>
          <w:rFonts w:ascii="Palatino Linotype" w:eastAsia="Palatino Linotype" w:hAnsi="Palatino Linotype" w:cs="Palatino Linotype"/>
        </w:rPr>
        <w:t xml:space="preserve">a la transferencia de funciones y  servicios en materia de planeación de desarrollo urbano y autorización de uso de suelo </w:t>
      </w:r>
      <w:r w:rsidR="00B442B1" w:rsidRPr="00A048D3">
        <w:rPr>
          <w:rFonts w:ascii="Palatino Linotype" w:eastAsia="Palatino Linotype" w:hAnsi="Palatino Linotype" w:cs="Palatino Linotype"/>
        </w:rPr>
        <w:t xml:space="preserve">al municipio, referida con antelación, </w:t>
      </w:r>
      <w:r w:rsidR="00DF0E2E" w:rsidRPr="00A048D3">
        <w:rPr>
          <w:rFonts w:ascii="Palatino Linotype" w:eastAsia="Palatino Linotype" w:hAnsi="Palatino Linotype" w:cs="Palatino Linotype"/>
        </w:rPr>
        <w:t xml:space="preserve">y </w:t>
      </w:r>
      <w:r w:rsidRPr="00A048D3">
        <w:rPr>
          <w:rFonts w:ascii="Palatino Linotype" w:eastAsia="Palatino Linotype" w:hAnsi="Palatino Linotype" w:cs="Palatino Linotype"/>
        </w:rPr>
        <w:t xml:space="preserve">a las reformas señaladas en párrafos anteriores, encontrándose vigente en ese entonces la Ley de Planificación del Estado </w:t>
      </w:r>
      <w:r w:rsidR="00DF0E2E" w:rsidRPr="00A048D3">
        <w:rPr>
          <w:rFonts w:ascii="Palatino Linotype" w:eastAsia="Palatino Linotype" w:hAnsi="Palatino Linotype" w:cs="Palatino Linotype"/>
        </w:rPr>
        <w:lastRenderedPageBreak/>
        <w:t>de México, de fecha veintisiete</w:t>
      </w:r>
      <w:r w:rsidRPr="00A048D3">
        <w:rPr>
          <w:rFonts w:ascii="Palatino Linotype" w:eastAsia="Palatino Linotype" w:hAnsi="Palatino Linotype" w:cs="Palatino Linotype"/>
        </w:rPr>
        <w:t xml:space="preserve"> de agosto de </w:t>
      </w:r>
      <w:r w:rsidR="00DF0E2E" w:rsidRPr="00A048D3">
        <w:rPr>
          <w:rFonts w:ascii="Palatino Linotype" w:eastAsia="Palatino Linotype" w:hAnsi="Palatino Linotype" w:cs="Palatino Linotype"/>
        </w:rPr>
        <w:t>mil novecientos cincuenta y ocho</w:t>
      </w:r>
      <w:r w:rsidRPr="00A048D3">
        <w:rPr>
          <w:rFonts w:ascii="Palatino Linotype" w:eastAsia="Palatino Linotype" w:hAnsi="Palatino Linotype" w:cs="Palatino Linotype"/>
        </w:rPr>
        <w:t xml:space="preserve">, misma que fue abrogada mediante el Decreto 259 de fecha </w:t>
      </w:r>
      <w:r w:rsidR="00DF0E2E" w:rsidRPr="00A048D3">
        <w:rPr>
          <w:rFonts w:ascii="Palatino Linotype" w:eastAsia="Palatino Linotype" w:hAnsi="Palatino Linotype" w:cs="Palatino Linotype"/>
        </w:rPr>
        <w:t>veinticinco de</w:t>
      </w:r>
      <w:r w:rsidRPr="00A048D3">
        <w:rPr>
          <w:rFonts w:ascii="Palatino Linotype" w:eastAsia="Palatino Linotype" w:hAnsi="Palatino Linotype" w:cs="Palatino Linotype"/>
        </w:rPr>
        <w:t xml:space="preserve"> agosto de </w:t>
      </w:r>
      <w:r w:rsidR="00DF0E2E" w:rsidRPr="00A048D3">
        <w:rPr>
          <w:rFonts w:ascii="Palatino Linotype" w:eastAsia="Palatino Linotype" w:hAnsi="Palatino Linotype" w:cs="Palatino Linotype"/>
        </w:rPr>
        <w:t>mil novecientos setenta y cinco</w:t>
      </w:r>
      <w:r w:rsidRPr="00A048D3">
        <w:rPr>
          <w:rFonts w:ascii="Palatino Linotype" w:eastAsia="Palatino Linotype" w:hAnsi="Palatino Linotype" w:cs="Palatino Linotype"/>
        </w:rPr>
        <w:t xml:space="preserve">, con la publicación de la Ley de Planeación, Planificación y Urbanismo del Estado de México, sin advertirse fuente obligacional respecto de la </w:t>
      </w:r>
      <w:r w:rsidRPr="00A048D3">
        <w:rPr>
          <w:rFonts w:ascii="Palatino Linotype" w:eastAsia="Palatino Linotype" w:hAnsi="Palatino Linotype" w:cs="Palatino Linotype"/>
          <w:i/>
        </w:rPr>
        <w:t>Evaluación Técnica de Factibilidad de Impacto Urbano</w:t>
      </w:r>
      <w:r w:rsidRPr="00A048D3">
        <w:rPr>
          <w:rFonts w:ascii="Palatino Linotype" w:eastAsia="Palatino Linotype" w:hAnsi="Palatino Linotype" w:cs="Palatino Linotype"/>
        </w:rPr>
        <w:t xml:space="preserve">, así como del </w:t>
      </w:r>
      <w:r w:rsidRPr="00A048D3">
        <w:rPr>
          <w:rFonts w:ascii="Palatino Linotype" w:eastAsia="Palatino Linotype" w:hAnsi="Palatino Linotype" w:cs="Palatino Linotype"/>
          <w:i/>
        </w:rPr>
        <w:t>Dictamen Único de Factibilidad</w:t>
      </w:r>
      <w:r w:rsidR="00DF0E2E" w:rsidRPr="00A048D3">
        <w:rPr>
          <w:rFonts w:ascii="Palatino Linotype" w:eastAsia="Palatino Linotype" w:hAnsi="Palatino Linotype" w:cs="Palatino Linotype"/>
        </w:rPr>
        <w:t>, durante la vigencia de la Ley de Planificación del Estado de México.</w:t>
      </w:r>
    </w:p>
    <w:p w14:paraId="6AC6DA18" w14:textId="77777777" w:rsidR="002134C2" w:rsidRPr="00A048D3" w:rsidRDefault="00132AF4">
      <w:pPr>
        <w:spacing w:before="240" w:after="240" w:line="360" w:lineRule="auto"/>
        <w:ind w:right="51"/>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 Que de conformidad con la información proporcionada por la persona solicitante el condominio horizontal consta de seis viviendas, por lo que no se considera como requisito para la autorización la emisión de la </w:t>
      </w:r>
      <w:r w:rsidRPr="00A048D3">
        <w:rPr>
          <w:rFonts w:ascii="Palatino Linotype" w:eastAsia="Palatino Linotype" w:hAnsi="Palatino Linotype" w:cs="Palatino Linotype"/>
          <w:i/>
        </w:rPr>
        <w:t>Evaluación Técnica de Factibilidad de Impacto Urbano</w:t>
      </w:r>
      <w:r w:rsidRPr="00A048D3">
        <w:rPr>
          <w:rFonts w:ascii="Palatino Linotype" w:eastAsia="Palatino Linotype" w:hAnsi="Palatino Linotype" w:cs="Palatino Linotype"/>
        </w:rPr>
        <w:t xml:space="preserve">, así como </w:t>
      </w:r>
      <w:r w:rsidRPr="00A048D3">
        <w:rPr>
          <w:rFonts w:ascii="Palatino Linotype" w:eastAsia="Palatino Linotype" w:hAnsi="Palatino Linotype" w:cs="Palatino Linotype"/>
          <w:i/>
        </w:rPr>
        <w:t>Dictamen Único de Factibilidad</w:t>
      </w:r>
      <w:r w:rsidR="00DF0E2E" w:rsidRPr="00A048D3">
        <w:rPr>
          <w:rFonts w:ascii="Palatino Linotype" w:eastAsia="Palatino Linotype" w:hAnsi="Palatino Linotype" w:cs="Palatino Linotype"/>
        </w:rPr>
        <w:t>.</w:t>
      </w:r>
    </w:p>
    <w:p w14:paraId="69A9C7EC" w14:textId="77777777" w:rsidR="002134C2" w:rsidRPr="00A048D3" w:rsidRDefault="00132AF4">
      <w:pPr>
        <w:spacing w:before="240" w:after="240" w:line="360" w:lineRule="auto"/>
        <w:ind w:right="51"/>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 Que no se reúnen los elementos necesarios para acreditar que la obra en comento sea susceptible de contar con </w:t>
      </w:r>
      <w:r w:rsidRPr="00A048D3">
        <w:rPr>
          <w:rFonts w:ascii="Palatino Linotype" w:eastAsia="Palatino Linotype" w:hAnsi="Palatino Linotype" w:cs="Palatino Linotype"/>
          <w:i/>
        </w:rPr>
        <w:t>Evaluación Técnica de Factibilidad de Impacto Urbano</w:t>
      </w:r>
      <w:r w:rsidRPr="00A048D3">
        <w:rPr>
          <w:rFonts w:ascii="Palatino Linotype" w:eastAsia="Palatino Linotype" w:hAnsi="Palatino Linotype" w:cs="Palatino Linotype"/>
        </w:rPr>
        <w:t xml:space="preserve">, así como </w:t>
      </w:r>
      <w:r w:rsidRPr="00A048D3">
        <w:rPr>
          <w:rFonts w:ascii="Palatino Linotype" w:eastAsia="Palatino Linotype" w:hAnsi="Palatino Linotype" w:cs="Palatino Linotype"/>
          <w:i/>
        </w:rPr>
        <w:t>Dictamen Único de Factibilidad</w:t>
      </w:r>
      <w:r w:rsidRPr="00A048D3">
        <w:rPr>
          <w:rFonts w:ascii="Palatino Linotype" w:eastAsia="Palatino Linotype" w:hAnsi="Palatino Linotype" w:cs="Palatino Linotype"/>
        </w:rPr>
        <w:t xml:space="preserve"> emitido por la Comisión de Factibilidad del Estado de México, en los términos requeridos por la persona solicitante, </w:t>
      </w:r>
      <w:r w:rsidRPr="00A048D3">
        <w:rPr>
          <w:rFonts w:ascii="Palatino Linotype" w:eastAsia="Palatino Linotype" w:hAnsi="Palatino Linotype" w:cs="Palatino Linotype"/>
          <w:b/>
        </w:rPr>
        <w:t>al ser documentos que deben generarse de manera previa a la autorización</w:t>
      </w:r>
      <w:r w:rsidRPr="00A048D3">
        <w:rPr>
          <w:rFonts w:ascii="Palatino Linotype" w:eastAsia="Palatino Linotype" w:hAnsi="Palatino Linotype" w:cs="Palatino Linotype"/>
        </w:rPr>
        <w:t xml:space="preserve"> </w:t>
      </w:r>
      <w:r w:rsidR="00DF0E2E" w:rsidRPr="00A048D3">
        <w:rPr>
          <w:rFonts w:ascii="Palatino Linotype" w:eastAsia="Palatino Linotype" w:hAnsi="Palatino Linotype" w:cs="Palatino Linotype"/>
          <w:b/>
        </w:rPr>
        <w:t>del condominio por parte de la Secretaría de Desarrollo Urbano y Obras –o dependencia equivalente-, en los casos que así lo prevea la normativa en la materia,</w:t>
      </w:r>
      <w:r w:rsidR="00DF0E2E" w:rsidRPr="00A048D3">
        <w:rPr>
          <w:rFonts w:ascii="Palatino Linotype" w:eastAsia="Palatino Linotype" w:hAnsi="Palatino Linotype" w:cs="Palatino Linotype"/>
        </w:rPr>
        <w:t xml:space="preserve"> </w:t>
      </w:r>
      <w:r w:rsidRPr="00A048D3">
        <w:rPr>
          <w:rFonts w:ascii="Palatino Linotype" w:eastAsia="Palatino Linotype" w:hAnsi="Palatino Linotype" w:cs="Palatino Linotype"/>
        </w:rPr>
        <w:t>respecto del régimen de propiedad en condominio, mientras que en el caso particular la constitución de dicho régimen aconteció en fecha anterior a la imposición de dichas disposiciones normativas, por lo que es evidente que al momento de la autorización correspondiente no se contaba con la obligación de generar dichos documentos.</w:t>
      </w:r>
    </w:p>
    <w:p w14:paraId="316796A8"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lastRenderedPageBreak/>
        <w:t>Bajo tales consideraciones, si bien se advi</w:t>
      </w:r>
      <w:r w:rsidR="002A54B0" w:rsidRPr="00A048D3">
        <w:rPr>
          <w:rFonts w:ascii="Palatino Linotype" w:eastAsia="Palatino Linotype" w:hAnsi="Palatino Linotype" w:cs="Palatino Linotype"/>
        </w:rPr>
        <w:t xml:space="preserve">erte una evidente incompetencia </w:t>
      </w:r>
      <w:r w:rsidRPr="00A048D3">
        <w:rPr>
          <w:rFonts w:ascii="Palatino Linotype" w:eastAsia="Palatino Linotype" w:hAnsi="Palatino Linotype" w:cs="Palatino Linotype"/>
        </w:rPr>
        <w:t xml:space="preserve">por parte del </w:t>
      </w:r>
      <w:r w:rsidRPr="00A048D3">
        <w:rPr>
          <w:rFonts w:ascii="Palatino Linotype" w:eastAsia="Palatino Linotype" w:hAnsi="Palatino Linotype" w:cs="Palatino Linotype"/>
          <w:b/>
        </w:rPr>
        <w:t>Sujeto Obligado</w:t>
      </w:r>
      <w:r w:rsidRPr="00A048D3">
        <w:rPr>
          <w:rFonts w:ascii="Palatino Linotype" w:eastAsia="Palatino Linotype" w:hAnsi="Palatino Linotype" w:cs="Palatino Linotype"/>
        </w:rPr>
        <w:t xml:space="preserve">, </w:t>
      </w:r>
      <w:r w:rsidR="002A54B0" w:rsidRPr="00A048D3">
        <w:rPr>
          <w:rFonts w:ascii="Palatino Linotype" w:eastAsia="Palatino Linotype" w:hAnsi="Palatino Linotype" w:cs="Palatino Linotype"/>
        </w:rPr>
        <w:t xml:space="preserve">en virtud de que los documentos requeridos no son generados, administrados o poseídos por el mismo en ejercicio de sus atribuciones, asimismo, que </w:t>
      </w:r>
      <w:r w:rsidRPr="00A048D3">
        <w:rPr>
          <w:rFonts w:ascii="Palatino Linotype" w:eastAsia="Palatino Linotype" w:hAnsi="Palatino Linotype" w:cs="Palatino Linotype"/>
        </w:rPr>
        <w:t xml:space="preserve">la declaración respectiva no se ajustó a los plazos previstos en el artículo 167 de la Ley de la Materia, citado con antelación, </w:t>
      </w:r>
      <w:r w:rsidR="002A54B0" w:rsidRPr="00A048D3">
        <w:rPr>
          <w:rFonts w:ascii="Palatino Linotype" w:eastAsia="Palatino Linotype" w:hAnsi="Palatino Linotype" w:cs="Palatino Linotype"/>
        </w:rPr>
        <w:t xml:space="preserve">no se considera dable </w:t>
      </w:r>
      <w:r w:rsidRPr="00A048D3">
        <w:rPr>
          <w:rFonts w:ascii="Palatino Linotype" w:eastAsia="Palatino Linotype" w:hAnsi="Palatino Linotype" w:cs="Palatino Linotype"/>
        </w:rPr>
        <w:t>ordenar la entrega del acuerdo mediante el cual el Comité de Transparencia confirme la declaratoria de i</w:t>
      </w:r>
      <w:r w:rsidR="002A54B0" w:rsidRPr="00A048D3">
        <w:rPr>
          <w:rFonts w:ascii="Palatino Linotype" w:eastAsia="Palatino Linotype" w:hAnsi="Palatino Linotype" w:cs="Palatino Linotype"/>
        </w:rPr>
        <w:t>ncompetencia</w:t>
      </w:r>
      <w:r w:rsidRPr="00A048D3">
        <w:rPr>
          <w:rFonts w:ascii="Palatino Linotype" w:eastAsia="Palatino Linotype" w:hAnsi="Palatino Linotype" w:cs="Palatino Linotype"/>
        </w:rPr>
        <w:t xml:space="preserve">, </w:t>
      </w:r>
      <w:r w:rsidRPr="00A048D3">
        <w:rPr>
          <w:rFonts w:ascii="Palatino Linotype" w:eastAsia="Palatino Linotype" w:hAnsi="Palatino Linotype" w:cs="Palatino Linotype"/>
          <w:b/>
        </w:rPr>
        <w:t xml:space="preserve">al no existir fuente obligacional que constriña a algún Sujeto Obligado en concreto a contar en sus archivos con </w:t>
      </w:r>
      <w:r w:rsidRPr="00A048D3">
        <w:rPr>
          <w:rFonts w:ascii="Palatino Linotype" w:eastAsia="Palatino Linotype" w:hAnsi="Palatino Linotype" w:cs="Palatino Linotype"/>
          <w:b/>
          <w:i/>
        </w:rPr>
        <w:t>Evaluación Técnica de Factibilidad de Impacto Urbano</w:t>
      </w:r>
      <w:r w:rsidRPr="00A048D3">
        <w:rPr>
          <w:rFonts w:ascii="Palatino Linotype" w:eastAsia="Palatino Linotype" w:hAnsi="Palatino Linotype" w:cs="Palatino Linotype"/>
          <w:b/>
        </w:rPr>
        <w:t xml:space="preserve">, así como </w:t>
      </w:r>
      <w:r w:rsidRPr="00A048D3">
        <w:rPr>
          <w:rFonts w:ascii="Palatino Linotype" w:eastAsia="Palatino Linotype" w:hAnsi="Palatino Linotype" w:cs="Palatino Linotype"/>
          <w:b/>
          <w:i/>
        </w:rPr>
        <w:t>Dictamen Único de Factibilidad</w:t>
      </w:r>
      <w:r w:rsidRPr="00A048D3">
        <w:rPr>
          <w:rFonts w:ascii="Palatino Linotype" w:eastAsia="Palatino Linotype" w:hAnsi="Palatino Linotype" w:cs="Palatino Linotype"/>
          <w:b/>
        </w:rPr>
        <w:t xml:space="preserve"> emitido por la Comisión de Factibilidad del Estado de México, a la fecha de autorización del régimen de propiedad en condominio de la obra con los datos de ubicación precisados en la solicitud, </w:t>
      </w:r>
      <w:r w:rsidRPr="00A048D3">
        <w:rPr>
          <w:rFonts w:ascii="Palatino Linotype" w:eastAsia="Palatino Linotype" w:hAnsi="Palatino Linotype" w:cs="Palatino Linotype"/>
        </w:rPr>
        <w:t>aunado al hecho de que dichos requisitos son considerados respecto de condominios que prevean el desarrollo de treinta o más viviendas, mientras que en el caso concreto el régimen de propiedad en condominio consta de seis viviendas.</w:t>
      </w:r>
    </w:p>
    <w:p w14:paraId="6E0B706A" w14:textId="77777777" w:rsidR="00246F75" w:rsidRPr="00A048D3" w:rsidRDefault="002A54B0" w:rsidP="00246F75">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En tal sentido, toda vez que el </w:t>
      </w:r>
      <w:r w:rsidRPr="00A048D3">
        <w:rPr>
          <w:rFonts w:ascii="Palatino Linotype" w:eastAsia="Palatino Linotype" w:hAnsi="Palatino Linotype" w:cs="Palatino Linotype"/>
          <w:b/>
        </w:rPr>
        <w:t xml:space="preserve">Sujeto Obligado </w:t>
      </w:r>
      <w:r w:rsidRPr="00A048D3">
        <w:rPr>
          <w:rFonts w:ascii="Palatino Linotype" w:eastAsia="Palatino Linotype" w:hAnsi="Palatino Linotype" w:cs="Palatino Linotype"/>
        </w:rPr>
        <w:t>a través de</w:t>
      </w:r>
      <w:r w:rsidR="00246F75" w:rsidRPr="00A048D3">
        <w:rPr>
          <w:rFonts w:ascii="Palatino Linotype" w:eastAsia="Palatino Linotype" w:hAnsi="Palatino Linotype" w:cs="Palatino Linotype"/>
        </w:rPr>
        <w:t xml:space="preserve"> la Subdirección de Operación Urbana, con la finalidad de garantizar el derecho humano de acceso a la información de la persona solicitante, manifestó haber realizado la búsqueda en archivos físicos y digitales de la Dirección General de Desarrollo Urbano, sin haber localizado la documentación solicitada, siendo suficiente para tener por atendido dicho requerimiento por lo que compete al </w:t>
      </w:r>
      <w:r w:rsidR="00246F75" w:rsidRPr="00A048D3">
        <w:rPr>
          <w:rFonts w:ascii="Palatino Linotype" w:eastAsia="Palatino Linotype" w:hAnsi="Palatino Linotype" w:cs="Palatino Linotype"/>
          <w:b/>
        </w:rPr>
        <w:t xml:space="preserve">Sujeto Obligado, </w:t>
      </w:r>
      <w:r w:rsidR="00246F75" w:rsidRPr="00A048D3">
        <w:rPr>
          <w:rFonts w:ascii="Palatino Linotype" w:eastAsia="Palatino Linotype" w:hAnsi="Palatino Linotype" w:cs="Palatino Linotype"/>
        </w:rPr>
        <w:t>de conformidad con el criterio 31/10 citado con antelación.</w:t>
      </w:r>
    </w:p>
    <w:p w14:paraId="47E473FD" w14:textId="77777777" w:rsidR="00246F75" w:rsidRPr="00A048D3" w:rsidRDefault="00246F75">
      <w:pPr>
        <w:spacing w:before="240" w:after="240" w:line="360" w:lineRule="auto"/>
        <w:jc w:val="both"/>
        <w:rPr>
          <w:rFonts w:ascii="Palatino Linotype" w:eastAsia="Palatino Linotype" w:hAnsi="Palatino Linotype" w:cs="Palatino Linotype"/>
        </w:rPr>
      </w:pPr>
    </w:p>
    <w:p w14:paraId="224296E4" w14:textId="77777777" w:rsidR="002134C2" w:rsidRPr="00A048D3" w:rsidRDefault="00132AF4">
      <w:pPr>
        <w:spacing w:before="240" w:after="240" w:line="360" w:lineRule="auto"/>
        <w:ind w:right="51"/>
        <w:jc w:val="both"/>
        <w:rPr>
          <w:rFonts w:ascii="Palatino Linotype" w:eastAsia="Palatino Linotype" w:hAnsi="Palatino Linotype" w:cs="Palatino Linotype"/>
        </w:rPr>
      </w:pPr>
      <w:r w:rsidRPr="00A048D3">
        <w:rPr>
          <w:rFonts w:ascii="Palatino Linotype" w:eastAsia="Palatino Linotype" w:hAnsi="Palatino Linotype" w:cs="Palatino Linotype"/>
        </w:rPr>
        <w:lastRenderedPageBreak/>
        <w:t xml:space="preserve">De lo hasta aquí expuesto, se concluye que los motivos de inconformidad de la parte </w:t>
      </w:r>
      <w:r w:rsidRPr="00A048D3">
        <w:rPr>
          <w:rFonts w:ascii="Palatino Linotype" w:eastAsia="Palatino Linotype" w:hAnsi="Palatino Linotype" w:cs="Palatino Linotype"/>
          <w:b/>
        </w:rPr>
        <w:t xml:space="preserve">Recurrente </w:t>
      </w:r>
      <w:r w:rsidRPr="00A048D3">
        <w:rPr>
          <w:rFonts w:ascii="Palatino Linotype" w:eastAsia="Palatino Linotype" w:hAnsi="Palatino Linotype" w:cs="Palatino Linotype"/>
        </w:rPr>
        <w:t xml:space="preserve">devienen parcialmente fundados, siendo procedente </w:t>
      </w:r>
      <w:r w:rsidRPr="00A048D3">
        <w:rPr>
          <w:rFonts w:ascii="Palatino Linotype" w:eastAsia="Palatino Linotype" w:hAnsi="Palatino Linotype" w:cs="Palatino Linotype"/>
          <w:i/>
        </w:rPr>
        <w:t xml:space="preserve">Revocar </w:t>
      </w:r>
      <w:r w:rsidRPr="00A048D3">
        <w:rPr>
          <w:rFonts w:ascii="Palatino Linotype" w:eastAsia="Palatino Linotype" w:hAnsi="Palatino Linotype" w:cs="Palatino Linotype"/>
        </w:rPr>
        <w:t xml:space="preserve">la respuesta proporcionada por el </w:t>
      </w:r>
      <w:r w:rsidRPr="00A048D3">
        <w:rPr>
          <w:rFonts w:ascii="Palatino Linotype" w:eastAsia="Palatino Linotype" w:hAnsi="Palatino Linotype" w:cs="Palatino Linotype"/>
          <w:b/>
        </w:rPr>
        <w:t xml:space="preserve">Sujeto Obligado </w:t>
      </w:r>
      <w:r w:rsidRPr="00A048D3">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6FA36478"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A523FE9" w14:textId="77777777" w:rsidR="002134C2" w:rsidRPr="00A048D3" w:rsidRDefault="00132AF4">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A048D3">
        <w:rPr>
          <w:rFonts w:ascii="Palatino Linotype" w:eastAsia="Palatino Linotype" w:hAnsi="Palatino Linotype" w:cs="Palatino Linotype"/>
          <w:b/>
        </w:rPr>
        <w:t>III. R E S U E L V E</w:t>
      </w:r>
    </w:p>
    <w:p w14:paraId="706AB245" w14:textId="77777777" w:rsidR="002134C2" w:rsidRPr="00A048D3" w:rsidRDefault="00132AF4">
      <w:pPr>
        <w:spacing w:before="240" w:after="240" w:line="360" w:lineRule="auto"/>
        <w:jc w:val="both"/>
        <w:rPr>
          <w:rFonts w:ascii="Palatino Linotype" w:eastAsia="Palatino Linotype" w:hAnsi="Palatino Linotype" w:cs="Palatino Linotype"/>
          <w:b/>
        </w:rPr>
      </w:pPr>
      <w:bookmarkStart w:id="7" w:name="_heading=h.1fob9te" w:colFirst="0" w:colLast="0"/>
      <w:bookmarkEnd w:id="7"/>
      <w:r w:rsidRPr="00A048D3">
        <w:rPr>
          <w:rFonts w:ascii="Palatino Linotype" w:eastAsia="Palatino Linotype" w:hAnsi="Palatino Linotype" w:cs="Palatino Linotype"/>
          <w:b/>
        </w:rPr>
        <w:t xml:space="preserve">Primero. </w:t>
      </w:r>
      <w:r w:rsidRPr="00A048D3">
        <w:rPr>
          <w:rFonts w:ascii="Palatino Linotype" w:eastAsia="Palatino Linotype" w:hAnsi="Palatino Linotype" w:cs="Palatino Linotype"/>
        </w:rPr>
        <w:t>Resultan</w:t>
      </w:r>
      <w:r w:rsidRPr="00A048D3">
        <w:rPr>
          <w:rFonts w:ascii="Palatino Linotype" w:eastAsia="Palatino Linotype" w:hAnsi="Palatino Linotype" w:cs="Palatino Linotype"/>
          <w:b/>
        </w:rPr>
        <w:t xml:space="preserve"> parcialmente fundados</w:t>
      </w:r>
      <w:r w:rsidRPr="00A048D3">
        <w:rPr>
          <w:rFonts w:ascii="Palatino Linotype" w:eastAsia="Palatino Linotype" w:hAnsi="Palatino Linotype" w:cs="Palatino Linotype"/>
        </w:rPr>
        <w:t xml:space="preserve"> los motivos de inconformidad hechos valer por la parte </w:t>
      </w:r>
      <w:r w:rsidRPr="00A048D3">
        <w:rPr>
          <w:rFonts w:ascii="Palatino Linotype" w:eastAsia="Palatino Linotype" w:hAnsi="Palatino Linotype" w:cs="Palatino Linotype"/>
          <w:b/>
        </w:rPr>
        <w:t xml:space="preserve">Recurrente </w:t>
      </w:r>
      <w:r w:rsidRPr="00A048D3">
        <w:rPr>
          <w:rFonts w:ascii="Palatino Linotype" w:eastAsia="Palatino Linotype" w:hAnsi="Palatino Linotype" w:cs="Palatino Linotype"/>
        </w:rPr>
        <w:t xml:space="preserve">en el recurso de revisión </w:t>
      </w:r>
      <w:r w:rsidRPr="00A048D3">
        <w:rPr>
          <w:rFonts w:ascii="Palatino Linotype" w:eastAsia="Palatino Linotype" w:hAnsi="Palatino Linotype" w:cs="Palatino Linotype"/>
          <w:b/>
        </w:rPr>
        <w:t xml:space="preserve">14139/INFOEM/IP/RR/2022, </w:t>
      </w:r>
      <w:r w:rsidRPr="00A048D3">
        <w:rPr>
          <w:rFonts w:ascii="Palatino Linotype" w:eastAsia="Palatino Linotype" w:hAnsi="Palatino Linotype" w:cs="Palatino Linotype"/>
        </w:rPr>
        <w:t xml:space="preserve">por lo que, en términos del Considerando </w:t>
      </w:r>
      <w:r w:rsidRPr="00A048D3">
        <w:rPr>
          <w:rFonts w:ascii="Palatino Linotype" w:eastAsia="Palatino Linotype" w:hAnsi="Palatino Linotype" w:cs="Palatino Linotype"/>
          <w:b/>
        </w:rPr>
        <w:t>Cuarto</w:t>
      </w:r>
      <w:r w:rsidRPr="00A048D3">
        <w:rPr>
          <w:rFonts w:ascii="Palatino Linotype" w:eastAsia="Palatino Linotype" w:hAnsi="Palatino Linotype" w:cs="Palatino Linotype"/>
        </w:rPr>
        <w:t xml:space="preserve"> de la presente resolución, se</w:t>
      </w:r>
      <w:r w:rsidRPr="00A048D3">
        <w:rPr>
          <w:rFonts w:ascii="Palatino Linotype" w:eastAsia="Palatino Linotype" w:hAnsi="Palatino Linotype" w:cs="Palatino Linotype"/>
          <w:b/>
        </w:rPr>
        <w:t xml:space="preserve"> Revoca </w:t>
      </w:r>
      <w:r w:rsidRPr="00A048D3">
        <w:rPr>
          <w:rFonts w:ascii="Palatino Linotype" w:eastAsia="Palatino Linotype" w:hAnsi="Palatino Linotype" w:cs="Palatino Linotype"/>
        </w:rPr>
        <w:t>la respuesta</w:t>
      </w:r>
      <w:r w:rsidRPr="00A048D3">
        <w:rPr>
          <w:rFonts w:ascii="Palatino Linotype" w:eastAsia="Palatino Linotype" w:hAnsi="Palatino Linotype" w:cs="Palatino Linotype"/>
          <w:b/>
        </w:rPr>
        <w:t xml:space="preserve"> </w:t>
      </w:r>
      <w:r w:rsidRPr="00A048D3">
        <w:rPr>
          <w:rFonts w:ascii="Palatino Linotype" w:eastAsia="Palatino Linotype" w:hAnsi="Palatino Linotype" w:cs="Palatino Linotype"/>
        </w:rPr>
        <w:t xml:space="preserve">del </w:t>
      </w:r>
      <w:r w:rsidRPr="00A048D3">
        <w:rPr>
          <w:rFonts w:ascii="Palatino Linotype" w:eastAsia="Palatino Linotype" w:hAnsi="Palatino Linotype" w:cs="Palatino Linotype"/>
          <w:b/>
        </w:rPr>
        <w:t>Sujeto Obligado.</w:t>
      </w:r>
    </w:p>
    <w:p w14:paraId="4845FF18" w14:textId="77777777" w:rsidR="002134C2" w:rsidRPr="00A048D3" w:rsidRDefault="00132AF4">
      <w:pPr>
        <w:spacing w:before="240" w:after="240" w:line="360" w:lineRule="auto"/>
        <w:jc w:val="both"/>
        <w:rPr>
          <w:rFonts w:ascii="Palatino Linotype" w:eastAsia="Palatino Linotype" w:hAnsi="Palatino Linotype" w:cs="Palatino Linotype"/>
        </w:rPr>
      </w:pPr>
      <w:bookmarkStart w:id="8" w:name="_heading=h.4d34og8" w:colFirst="0" w:colLast="0"/>
      <w:bookmarkEnd w:id="8"/>
      <w:r w:rsidRPr="00A048D3">
        <w:rPr>
          <w:rFonts w:ascii="Palatino Linotype" w:eastAsia="Palatino Linotype" w:hAnsi="Palatino Linotype" w:cs="Palatino Linotype"/>
          <w:b/>
        </w:rPr>
        <w:t xml:space="preserve">Segundo. </w:t>
      </w:r>
      <w:r w:rsidRPr="00A048D3">
        <w:rPr>
          <w:rFonts w:ascii="Palatino Linotype" w:eastAsia="Palatino Linotype" w:hAnsi="Palatino Linotype" w:cs="Palatino Linotype"/>
        </w:rPr>
        <w:t xml:space="preserve">Se </w:t>
      </w:r>
      <w:r w:rsidRPr="00A048D3">
        <w:rPr>
          <w:rFonts w:ascii="Palatino Linotype" w:eastAsia="Palatino Linotype" w:hAnsi="Palatino Linotype" w:cs="Palatino Linotype"/>
          <w:b/>
        </w:rPr>
        <w:t>Ordena</w:t>
      </w:r>
      <w:r w:rsidRPr="00A048D3">
        <w:rPr>
          <w:rFonts w:ascii="Palatino Linotype" w:eastAsia="Palatino Linotype" w:hAnsi="Palatino Linotype" w:cs="Palatino Linotype"/>
        </w:rPr>
        <w:t xml:space="preserve"> al </w:t>
      </w:r>
      <w:r w:rsidRPr="00A048D3">
        <w:rPr>
          <w:rFonts w:ascii="Palatino Linotype" w:eastAsia="Palatino Linotype" w:hAnsi="Palatino Linotype" w:cs="Palatino Linotype"/>
          <w:b/>
        </w:rPr>
        <w:t>Sujeto Obligado</w:t>
      </w:r>
      <w:r w:rsidRPr="00A048D3">
        <w:rPr>
          <w:rFonts w:ascii="Palatino Linotype" w:eastAsia="Palatino Linotype" w:hAnsi="Palatino Linotype" w:cs="Palatino Linotype"/>
        </w:rPr>
        <w:t xml:space="preserve">, en términos del Considerando </w:t>
      </w:r>
      <w:r w:rsidRPr="00A048D3">
        <w:rPr>
          <w:rFonts w:ascii="Palatino Linotype" w:eastAsia="Palatino Linotype" w:hAnsi="Palatino Linotype" w:cs="Palatino Linotype"/>
          <w:b/>
        </w:rPr>
        <w:t xml:space="preserve">Cuarto </w:t>
      </w:r>
      <w:r w:rsidRPr="00A048D3">
        <w:rPr>
          <w:rFonts w:ascii="Palatino Linotype" w:eastAsia="Palatino Linotype" w:hAnsi="Palatino Linotype" w:cs="Palatino Linotype"/>
        </w:rPr>
        <w:t>de esta resolución, haga entrega, vía SAIMEX, de lo siguiente:</w:t>
      </w:r>
    </w:p>
    <w:p w14:paraId="405829A4"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Respecto de la obra con los datos de ubicación señalados en la solicitud:</w:t>
      </w:r>
    </w:p>
    <w:p w14:paraId="11423DF7" w14:textId="77777777" w:rsidR="002134C2" w:rsidRPr="00A048D3" w:rsidRDefault="00132AF4">
      <w:pPr>
        <w:spacing w:before="240" w:line="360" w:lineRule="auto"/>
        <w:ind w:left="284" w:right="49"/>
        <w:jc w:val="both"/>
        <w:rPr>
          <w:rFonts w:ascii="Palatino Linotype" w:eastAsia="Palatino Linotype" w:hAnsi="Palatino Linotype" w:cs="Palatino Linotype"/>
        </w:rPr>
      </w:pPr>
      <w:bookmarkStart w:id="9" w:name="_heading=h.17dp8vu" w:colFirst="0" w:colLast="0"/>
      <w:bookmarkEnd w:id="9"/>
      <w:r w:rsidRPr="00A048D3">
        <w:rPr>
          <w:rFonts w:ascii="Palatino Linotype" w:eastAsia="Palatino Linotype" w:hAnsi="Palatino Linotype" w:cs="Palatino Linotype"/>
        </w:rPr>
        <w:t xml:space="preserve">1. El Acuerdo emitido por el Comité de Transparencia mediante el cual, confirme la Declaratoria de Incompetencia del </w:t>
      </w:r>
      <w:r w:rsidRPr="00A048D3">
        <w:rPr>
          <w:rFonts w:ascii="Palatino Linotype" w:eastAsia="Palatino Linotype" w:hAnsi="Palatino Linotype" w:cs="Palatino Linotype"/>
          <w:b/>
        </w:rPr>
        <w:t>Sujeto Obligado</w:t>
      </w:r>
      <w:r w:rsidRPr="00A048D3">
        <w:rPr>
          <w:rFonts w:ascii="Palatino Linotype" w:eastAsia="Palatino Linotype" w:hAnsi="Palatino Linotype" w:cs="Palatino Linotype"/>
        </w:rPr>
        <w:t xml:space="preserve">, respecto del documento </w:t>
      </w:r>
      <w:r w:rsidRPr="00A048D3">
        <w:rPr>
          <w:rFonts w:ascii="Palatino Linotype" w:eastAsia="Palatino Linotype" w:hAnsi="Palatino Linotype" w:cs="Palatino Linotype"/>
        </w:rPr>
        <w:lastRenderedPageBreak/>
        <w:t>donde conste la autorización para condominio horizontal y</w:t>
      </w:r>
      <w:r w:rsidR="00246F75" w:rsidRPr="00A048D3">
        <w:rPr>
          <w:rFonts w:ascii="Palatino Linotype" w:eastAsia="Palatino Linotype" w:hAnsi="Palatino Linotype" w:cs="Palatino Linotype"/>
        </w:rPr>
        <w:t>/o</w:t>
      </w:r>
      <w:r w:rsidRPr="00A048D3">
        <w:rPr>
          <w:rFonts w:ascii="Palatino Linotype" w:eastAsia="Palatino Linotype" w:hAnsi="Palatino Linotype" w:cs="Palatino Linotype"/>
        </w:rPr>
        <w:t xml:space="preserve"> el documento que se expidió autorizando el cambio a régimen de propiedad en condominio.</w:t>
      </w:r>
    </w:p>
    <w:p w14:paraId="354FE7DA" w14:textId="77777777" w:rsidR="002134C2" w:rsidRPr="00A048D3" w:rsidRDefault="00132AF4">
      <w:pPr>
        <w:spacing w:before="240" w:after="240" w:line="360" w:lineRule="auto"/>
        <w:jc w:val="both"/>
        <w:rPr>
          <w:rFonts w:ascii="Palatino Linotype" w:eastAsia="Palatino Linotype" w:hAnsi="Palatino Linotype" w:cs="Palatino Linotype"/>
          <w:b/>
        </w:rPr>
      </w:pPr>
      <w:r w:rsidRPr="00A048D3">
        <w:rPr>
          <w:rFonts w:ascii="Palatino Linotype" w:eastAsia="Palatino Linotype" w:hAnsi="Palatino Linotype" w:cs="Palatino Linotype"/>
          <w:b/>
        </w:rPr>
        <w:t xml:space="preserve">Tercero. Notifíquese, </w:t>
      </w:r>
      <w:r w:rsidRPr="00A048D3">
        <w:rPr>
          <w:rFonts w:ascii="Palatino Linotype" w:eastAsia="Palatino Linotype" w:hAnsi="Palatino Linotype" w:cs="Palatino Linotype"/>
        </w:rPr>
        <w:t xml:space="preserve">vía </w:t>
      </w:r>
      <w:r w:rsidRPr="00A048D3">
        <w:rPr>
          <w:rFonts w:ascii="Palatino Linotype" w:eastAsia="Palatino Linotype" w:hAnsi="Palatino Linotype" w:cs="Palatino Linotype"/>
          <w:b/>
        </w:rPr>
        <w:t>SAIMEX</w:t>
      </w:r>
      <w:r w:rsidRPr="00A048D3">
        <w:rPr>
          <w:rFonts w:ascii="Palatino Linotype" w:eastAsia="Palatino Linotype" w:hAnsi="Palatino Linotype" w:cs="Palatino Linotype"/>
        </w:rPr>
        <w:t xml:space="preserve">, al Titular de la Unidad de Transparencia del </w:t>
      </w:r>
      <w:r w:rsidRPr="00A048D3">
        <w:rPr>
          <w:rFonts w:ascii="Palatino Linotype" w:eastAsia="Palatino Linotype" w:hAnsi="Palatino Linotype" w:cs="Palatino Linotype"/>
          <w:b/>
        </w:rPr>
        <w:t>Sujeto Obligado,</w:t>
      </w:r>
      <w:r w:rsidRPr="00A048D3">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57E55BC"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A048D3">
        <w:rPr>
          <w:rFonts w:ascii="Palatino Linotype" w:eastAsia="Palatino Linotype" w:hAnsi="Palatino Linotype" w:cs="Palatino Linotype"/>
          <w:b/>
        </w:rPr>
        <w:t>Sujeto Obligado</w:t>
      </w:r>
      <w:r w:rsidRPr="00A048D3">
        <w:rPr>
          <w:rFonts w:ascii="Palatino Linotype" w:eastAsia="Palatino Linotype" w:hAnsi="Palatino Linotype" w:cs="Palatino Linotype"/>
        </w:rPr>
        <w:t xml:space="preserve"> de manera fundada y motivada, podrá solicitar una ampliación de plazo para el cumplimiento de la presente resolución.</w:t>
      </w:r>
    </w:p>
    <w:p w14:paraId="6AABE855" w14:textId="77777777" w:rsidR="002134C2" w:rsidRPr="00A048D3" w:rsidRDefault="00132AF4">
      <w:pPr>
        <w:spacing w:before="240" w:after="240" w:line="360" w:lineRule="auto"/>
        <w:jc w:val="both"/>
        <w:rPr>
          <w:rFonts w:ascii="Palatino Linotype" w:eastAsia="Palatino Linotype" w:hAnsi="Palatino Linotype" w:cs="Palatino Linotype"/>
        </w:rPr>
      </w:pPr>
      <w:r w:rsidRPr="00A048D3">
        <w:rPr>
          <w:rFonts w:ascii="Palatino Linotype" w:eastAsia="Palatino Linotype" w:hAnsi="Palatino Linotype" w:cs="Palatino Linotype"/>
          <w:b/>
        </w:rPr>
        <w:t xml:space="preserve">Cuarto.  Notifíquese, </w:t>
      </w:r>
      <w:r w:rsidRPr="00A048D3">
        <w:rPr>
          <w:rFonts w:ascii="Palatino Linotype" w:eastAsia="Palatino Linotype" w:hAnsi="Palatino Linotype" w:cs="Palatino Linotype"/>
        </w:rPr>
        <w:t xml:space="preserve">vía </w:t>
      </w:r>
      <w:r w:rsidRPr="00A048D3">
        <w:rPr>
          <w:rFonts w:ascii="Palatino Linotype" w:eastAsia="Palatino Linotype" w:hAnsi="Palatino Linotype" w:cs="Palatino Linotype"/>
          <w:b/>
        </w:rPr>
        <w:t>SAIMEX</w:t>
      </w:r>
      <w:r w:rsidRPr="00A048D3">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FFCF951" w14:textId="77777777" w:rsidR="002134C2" w:rsidRPr="00A048D3" w:rsidRDefault="00132AF4" w:rsidP="006A3146">
      <w:pPr>
        <w:spacing w:line="360" w:lineRule="auto"/>
        <w:jc w:val="both"/>
        <w:rPr>
          <w:rFonts w:ascii="Palatino Linotype" w:eastAsia="Palatino Linotype" w:hAnsi="Palatino Linotype" w:cs="Palatino Linotype"/>
        </w:rPr>
      </w:pPr>
      <w:bookmarkStart w:id="10" w:name="_heading=h.lnxbz9" w:colFirst="0" w:colLast="0"/>
      <w:bookmarkEnd w:id="10"/>
      <w:r w:rsidRPr="00A048D3">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SEXTA SESIÓN ORDINARIA, CELEBRADA EL CUATRO DE MAYO  DE DOS MIL VEINTITRÉS, ANTE EL SECRETARIO TÉCNICO DEL PLENO ALEXIS TAPIA RAMÍREZ.</w:t>
      </w:r>
    </w:p>
    <w:p w14:paraId="06F57C9C" w14:textId="77777777" w:rsidR="002134C2" w:rsidRPr="00A048D3" w:rsidRDefault="00376F16">
      <w:pPr>
        <w:rPr>
          <w:rFonts w:ascii="Palatino Linotype" w:eastAsia="Palatino Linotype" w:hAnsi="Palatino Linotype" w:cs="Palatino Linotype"/>
        </w:rPr>
      </w:pPr>
      <w:r w:rsidRPr="00A048D3">
        <w:rPr>
          <w:rFonts w:ascii="Palatino Linotype" w:eastAsia="Palatino Linotype" w:hAnsi="Palatino Linotype" w:cs="Palatino Linotype"/>
          <w:noProof/>
        </w:rPr>
        <mc:AlternateContent>
          <mc:Choice Requires="wps">
            <w:drawing>
              <wp:anchor distT="0" distB="0" distL="114300" distR="114300" simplePos="0" relativeHeight="251661312" behindDoc="0" locked="0" layoutInCell="1" allowOverlap="1" wp14:anchorId="1BD360BB" wp14:editId="1732A075">
                <wp:simplePos x="0" y="0"/>
                <wp:positionH relativeFrom="margin">
                  <wp:align>right</wp:align>
                </wp:positionH>
                <wp:positionV relativeFrom="paragraph">
                  <wp:posOffset>15875</wp:posOffset>
                </wp:positionV>
                <wp:extent cx="5514975" cy="4524375"/>
                <wp:effectExtent l="38100" t="19050" r="66675" b="85725"/>
                <wp:wrapNone/>
                <wp:docPr id="2" name="Conector recto 2"/>
                <wp:cNvGraphicFramePr/>
                <a:graphic xmlns:a="http://schemas.openxmlformats.org/drawingml/2006/main">
                  <a:graphicData uri="http://schemas.microsoft.com/office/word/2010/wordprocessingShape">
                    <wps:wsp>
                      <wps:cNvCnPr/>
                      <wps:spPr>
                        <a:xfrm>
                          <a:off x="0" y="0"/>
                          <a:ext cx="5514975" cy="45243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F3D7F" id="Conector recto 2"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1.25pt" to="817.3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" strokecolor="black [3200]" strokeweight="2pt">
                <v:shadow on="t" color="black" opacity="24903f" origin=",.5" offset="0,.55556mm"/>
                <w10:wrap anchorx="margin"/>
              </v:line>
            </w:pict>
          </mc:Fallback>
        </mc:AlternateContent>
      </w:r>
    </w:p>
    <w:p w14:paraId="12BA1A88" w14:textId="77777777" w:rsidR="002134C2" w:rsidRPr="00A048D3" w:rsidRDefault="002134C2">
      <w:pPr>
        <w:rPr>
          <w:rFonts w:ascii="Palatino Linotype" w:eastAsia="Palatino Linotype" w:hAnsi="Palatino Linotype" w:cs="Palatino Linotype"/>
        </w:rPr>
      </w:pPr>
    </w:p>
    <w:p w14:paraId="08988D2E" w14:textId="77777777" w:rsidR="002134C2" w:rsidRPr="00A048D3" w:rsidRDefault="002134C2">
      <w:pPr>
        <w:rPr>
          <w:rFonts w:ascii="Palatino Linotype" w:eastAsia="Palatino Linotype" w:hAnsi="Palatino Linotype" w:cs="Palatino Linotype"/>
        </w:rPr>
      </w:pPr>
    </w:p>
    <w:p w14:paraId="5F6CD2E9" w14:textId="77777777" w:rsidR="002134C2" w:rsidRPr="00A048D3" w:rsidRDefault="002134C2">
      <w:pPr>
        <w:rPr>
          <w:rFonts w:ascii="Palatino Linotype" w:eastAsia="Palatino Linotype" w:hAnsi="Palatino Linotype" w:cs="Palatino Linotype"/>
        </w:rPr>
      </w:pPr>
    </w:p>
    <w:p w14:paraId="6CE40D22" w14:textId="77777777" w:rsidR="002134C2" w:rsidRPr="00A048D3" w:rsidRDefault="002134C2">
      <w:pPr>
        <w:rPr>
          <w:rFonts w:ascii="Palatino Linotype" w:eastAsia="Palatino Linotype" w:hAnsi="Palatino Linotype" w:cs="Palatino Linotype"/>
        </w:rPr>
      </w:pPr>
    </w:p>
    <w:p w14:paraId="03D8BF0D" w14:textId="77777777" w:rsidR="002134C2" w:rsidRPr="00A048D3" w:rsidRDefault="002134C2">
      <w:pPr>
        <w:rPr>
          <w:rFonts w:ascii="Palatino Linotype" w:eastAsia="Palatino Linotype" w:hAnsi="Palatino Linotype" w:cs="Palatino Linotype"/>
        </w:rPr>
      </w:pPr>
    </w:p>
    <w:p w14:paraId="2D260634" w14:textId="77777777" w:rsidR="002134C2" w:rsidRPr="00A048D3" w:rsidRDefault="002134C2">
      <w:pPr>
        <w:rPr>
          <w:rFonts w:ascii="Palatino Linotype" w:eastAsia="Palatino Linotype" w:hAnsi="Palatino Linotype" w:cs="Palatino Linotype"/>
        </w:rPr>
      </w:pPr>
    </w:p>
    <w:p w14:paraId="26C8C060" w14:textId="77777777" w:rsidR="002134C2" w:rsidRPr="00A048D3" w:rsidRDefault="002134C2">
      <w:pPr>
        <w:rPr>
          <w:rFonts w:ascii="Palatino Linotype" w:eastAsia="Palatino Linotype" w:hAnsi="Palatino Linotype" w:cs="Palatino Linotype"/>
        </w:rPr>
      </w:pPr>
    </w:p>
    <w:p w14:paraId="7E88E149" w14:textId="77777777" w:rsidR="002134C2" w:rsidRPr="00A048D3" w:rsidRDefault="002134C2">
      <w:pPr>
        <w:rPr>
          <w:rFonts w:ascii="Palatino Linotype" w:eastAsia="Palatino Linotype" w:hAnsi="Palatino Linotype" w:cs="Palatino Linotype"/>
        </w:rPr>
      </w:pPr>
    </w:p>
    <w:p w14:paraId="6437B97C" w14:textId="77777777" w:rsidR="002134C2" w:rsidRPr="00A048D3" w:rsidRDefault="002134C2">
      <w:pPr>
        <w:rPr>
          <w:rFonts w:ascii="Palatino Linotype" w:eastAsia="Palatino Linotype" w:hAnsi="Palatino Linotype" w:cs="Palatino Linotype"/>
        </w:rPr>
      </w:pPr>
    </w:p>
    <w:p w14:paraId="48D3AF93" w14:textId="77777777" w:rsidR="002134C2" w:rsidRPr="00A048D3" w:rsidRDefault="002134C2">
      <w:pPr>
        <w:rPr>
          <w:rFonts w:ascii="Palatino Linotype" w:eastAsia="Palatino Linotype" w:hAnsi="Palatino Linotype" w:cs="Palatino Linotype"/>
        </w:rPr>
      </w:pPr>
    </w:p>
    <w:p w14:paraId="7C0378F5" w14:textId="77777777" w:rsidR="002134C2" w:rsidRPr="00A048D3" w:rsidRDefault="002134C2">
      <w:pPr>
        <w:spacing w:line="360" w:lineRule="auto"/>
        <w:jc w:val="both"/>
        <w:rPr>
          <w:rFonts w:ascii="Palatino Linotype" w:eastAsia="Palatino Linotype" w:hAnsi="Palatino Linotype" w:cs="Palatino Linotype"/>
        </w:rPr>
      </w:pPr>
      <w:bookmarkStart w:id="11" w:name="_heading=h.3rdcrjn" w:colFirst="0" w:colLast="0"/>
      <w:bookmarkEnd w:id="11"/>
    </w:p>
    <w:p w14:paraId="2C44580D" w14:textId="77777777" w:rsidR="002134C2" w:rsidRPr="00A048D3" w:rsidRDefault="002134C2">
      <w:pPr>
        <w:spacing w:line="360" w:lineRule="auto"/>
        <w:jc w:val="both"/>
        <w:rPr>
          <w:rFonts w:ascii="Palatino Linotype" w:eastAsia="Palatino Linotype" w:hAnsi="Palatino Linotype" w:cs="Palatino Linotype"/>
        </w:rPr>
      </w:pPr>
    </w:p>
    <w:p w14:paraId="54F2A6BD" w14:textId="77777777" w:rsidR="002134C2" w:rsidRPr="00A048D3" w:rsidRDefault="002134C2">
      <w:pPr>
        <w:spacing w:line="360" w:lineRule="auto"/>
        <w:jc w:val="both"/>
        <w:rPr>
          <w:rFonts w:ascii="Palatino Linotype" w:eastAsia="Palatino Linotype" w:hAnsi="Palatino Linotype" w:cs="Palatino Linotype"/>
        </w:rPr>
      </w:pPr>
    </w:p>
    <w:p w14:paraId="7BF38D74" w14:textId="77777777" w:rsidR="002134C2" w:rsidRPr="00A048D3" w:rsidRDefault="002134C2">
      <w:pPr>
        <w:spacing w:line="360" w:lineRule="auto"/>
        <w:jc w:val="both"/>
        <w:rPr>
          <w:rFonts w:ascii="Palatino Linotype" w:eastAsia="Palatino Linotype" w:hAnsi="Palatino Linotype" w:cs="Palatino Linotype"/>
        </w:rPr>
      </w:pPr>
      <w:bookmarkStart w:id="12" w:name="_heading=h.1t3h5sf" w:colFirst="0" w:colLast="0"/>
      <w:bookmarkEnd w:id="12"/>
    </w:p>
    <w:p w14:paraId="49869174" w14:textId="77777777" w:rsidR="002134C2" w:rsidRPr="00A048D3" w:rsidRDefault="002134C2">
      <w:pPr>
        <w:spacing w:line="360" w:lineRule="auto"/>
        <w:jc w:val="both"/>
        <w:rPr>
          <w:rFonts w:ascii="Palatino Linotype" w:eastAsia="Palatino Linotype" w:hAnsi="Palatino Linotype" w:cs="Palatino Linotype"/>
        </w:rPr>
      </w:pPr>
    </w:p>
    <w:p w14:paraId="4A86E1C9" w14:textId="77777777" w:rsidR="002134C2" w:rsidRPr="00A048D3" w:rsidRDefault="002134C2">
      <w:pPr>
        <w:spacing w:line="360" w:lineRule="auto"/>
        <w:jc w:val="both"/>
        <w:rPr>
          <w:rFonts w:ascii="Palatino Linotype" w:eastAsia="Palatino Linotype" w:hAnsi="Palatino Linotype" w:cs="Palatino Linotype"/>
        </w:rPr>
      </w:pPr>
    </w:p>
    <w:p w14:paraId="3390C346" w14:textId="77777777" w:rsidR="002134C2" w:rsidRPr="00A048D3" w:rsidRDefault="002134C2">
      <w:pPr>
        <w:spacing w:line="360" w:lineRule="auto"/>
        <w:jc w:val="both"/>
        <w:rPr>
          <w:rFonts w:ascii="Palatino Linotype" w:eastAsia="Palatino Linotype" w:hAnsi="Palatino Linotype" w:cs="Palatino Linotype"/>
        </w:rPr>
      </w:pPr>
    </w:p>
    <w:p w14:paraId="53A01372" w14:textId="77777777" w:rsidR="002134C2" w:rsidRPr="00A048D3" w:rsidRDefault="002134C2">
      <w:pPr>
        <w:spacing w:line="360" w:lineRule="auto"/>
        <w:jc w:val="both"/>
        <w:rPr>
          <w:rFonts w:ascii="Palatino Linotype" w:eastAsia="Palatino Linotype" w:hAnsi="Palatino Linotype" w:cs="Palatino Linotype"/>
        </w:rPr>
      </w:pPr>
    </w:p>
    <w:p w14:paraId="3F16CD0A" w14:textId="77777777" w:rsidR="002134C2" w:rsidRPr="00A048D3" w:rsidRDefault="002134C2">
      <w:pPr>
        <w:spacing w:line="360" w:lineRule="auto"/>
        <w:jc w:val="both"/>
        <w:rPr>
          <w:rFonts w:ascii="Palatino Linotype" w:eastAsia="Palatino Linotype" w:hAnsi="Palatino Linotype" w:cs="Palatino Linotype"/>
        </w:rPr>
      </w:pPr>
    </w:p>
    <w:p w14:paraId="68C4BD31" w14:textId="77777777" w:rsidR="002134C2" w:rsidRPr="00A048D3" w:rsidRDefault="002134C2">
      <w:pPr>
        <w:spacing w:line="360" w:lineRule="auto"/>
        <w:jc w:val="both"/>
        <w:rPr>
          <w:rFonts w:ascii="Palatino Linotype" w:eastAsia="Palatino Linotype" w:hAnsi="Palatino Linotype" w:cs="Palatino Linotype"/>
        </w:rPr>
      </w:pPr>
    </w:p>
    <w:p w14:paraId="5E9AE25B" w14:textId="77777777" w:rsidR="002134C2" w:rsidRPr="00A048D3" w:rsidRDefault="002134C2">
      <w:pPr>
        <w:spacing w:line="360" w:lineRule="auto"/>
        <w:jc w:val="both"/>
        <w:rPr>
          <w:rFonts w:ascii="Palatino Linotype" w:eastAsia="Palatino Linotype" w:hAnsi="Palatino Linotype" w:cs="Palatino Linotype"/>
        </w:rPr>
      </w:pPr>
    </w:p>
    <w:p w14:paraId="76EAA9ED" w14:textId="77777777" w:rsidR="002134C2" w:rsidRPr="00A048D3" w:rsidRDefault="002134C2">
      <w:pPr>
        <w:spacing w:line="360" w:lineRule="auto"/>
        <w:jc w:val="both"/>
        <w:rPr>
          <w:rFonts w:ascii="Palatino Linotype" w:eastAsia="Palatino Linotype" w:hAnsi="Palatino Linotype" w:cs="Palatino Linotype"/>
        </w:rPr>
      </w:pPr>
    </w:p>
    <w:p w14:paraId="2385E661" w14:textId="77777777" w:rsidR="002134C2" w:rsidRPr="00A048D3" w:rsidRDefault="002134C2">
      <w:pPr>
        <w:spacing w:line="360" w:lineRule="auto"/>
        <w:jc w:val="both"/>
        <w:rPr>
          <w:rFonts w:ascii="Palatino Linotype" w:eastAsia="Palatino Linotype" w:hAnsi="Palatino Linotype" w:cs="Palatino Linotype"/>
        </w:rPr>
      </w:pPr>
    </w:p>
    <w:p w14:paraId="62E3E5B0" w14:textId="77777777" w:rsidR="002134C2" w:rsidRPr="00A048D3" w:rsidRDefault="002134C2">
      <w:pPr>
        <w:spacing w:line="360" w:lineRule="auto"/>
        <w:jc w:val="both"/>
        <w:rPr>
          <w:rFonts w:ascii="Palatino Linotype" w:eastAsia="Palatino Linotype" w:hAnsi="Palatino Linotype" w:cs="Palatino Linotype"/>
        </w:rPr>
      </w:pPr>
    </w:p>
    <w:p w14:paraId="5BEF7198" w14:textId="77777777" w:rsidR="002134C2" w:rsidRPr="00A048D3" w:rsidRDefault="002134C2">
      <w:pPr>
        <w:spacing w:line="360" w:lineRule="auto"/>
        <w:jc w:val="both"/>
        <w:rPr>
          <w:rFonts w:ascii="Palatino Linotype" w:eastAsia="Palatino Linotype" w:hAnsi="Palatino Linotype" w:cs="Palatino Linotype"/>
        </w:rPr>
      </w:pPr>
    </w:p>
    <w:sectPr w:rsidR="002134C2" w:rsidRPr="00A048D3">
      <w:headerReference w:type="default" r:id="rId18"/>
      <w:footerReference w:type="default" r:id="rId19"/>
      <w:headerReference w:type="first" r:id="rId20"/>
      <w:footerReference w:type="first" r:id="rId2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7A86C" w14:textId="77777777" w:rsidR="0080232B" w:rsidRDefault="0080232B">
      <w:r>
        <w:separator/>
      </w:r>
    </w:p>
  </w:endnote>
  <w:endnote w:type="continuationSeparator" w:id="0">
    <w:p w14:paraId="73AFA8CA" w14:textId="77777777" w:rsidR="0080232B" w:rsidRDefault="0080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C4B0" w14:textId="77777777" w:rsidR="002134C2" w:rsidRDefault="00132AF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34E7B">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34E7B">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49C89723" w14:textId="77777777" w:rsidR="002134C2" w:rsidRDefault="002134C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2244" w14:textId="77777777" w:rsidR="002134C2" w:rsidRDefault="00132AF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34E7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34E7B">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3771710E" w14:textId="77777777" w:rsidR="002134C2" w:rsidRDefault="002134C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256AA" w14:textId="77777777" w:rsidR="0080232B" w:rsidRDefault="0080232B">
      <w:r>
        <w:separator/>
      </w:r>
    </w:p>
  </w:footnote>
  <w:footnote w:type="continuationSeparator" w:id="0">
    <w:p w14:paraId="6594B5B6" w14:textId="77777777" w:rsidR="0080232B" w:rsidRDefault="0080232B">
      <w:r>
        <w:continuationSeparator/>
      </w:r>
    </w:p>
  </w:footnote>
  <w:footnote w:id="1">
    <w:p w14:paraId="63FE1FF7" w14:textId="77777777" w:rsidR="002134C2" w:rsidRDefault="00132AF4">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71D3015" w14:textId="77777777" w:rsidR="002134C2" w:rsidRDefault="00132AF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25CA6EF2" w14:textId="77777777" w:rsidR="002134C2" w:rsidRDefault="00132AF4">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5.3. Para los efectos de este Libro, se entenderá como:</w:t>
      </w:r>
    </w:p>
    <w:p w14:paraId="620F012B" w14:textId="77777777" w:rsidR="002134C2" w:rsidRDefault="00132AF4">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XLIII. Secretaría: A la Secretaría de Desarrollo Urbano y Obra.</w:t>
      </w:r>
    </w:p>
  </w:footnote>
  <w:footnote w:id="3">
    <w:p w14:paraId="74ACC4DB" w14:textId="77777777" w:rsidR="002134C2" w:rsidRDefault="00132AF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http://seduo.edomex.gob.mx/lotificacion_en_condominio</w:t>
      </w:r>
    </w:p>
  </w:footnote>
  <w:footnote w:id="4">
    <w:p w14:paraId="2308F787" w14:textId="77777777" w:rsidR="002134C2" w:rsidRDefault="00132AF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Posterior a la emisión de las licencias de construcción: DCLA/0136/15 de fecha 15 de abril de 2015 y la prórroga  a la misma con número  DLCA/193/16 DLCA/193/16 de fecha 09 de mayo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A9B6" w14:textId="77777777" w:rsidR="002134C2" w:rsidRDefault="00132AF4">
    <w:pPr>
      <w:rPr>
        <w:rFonts w:ascii="Cambria" w:eastAsia="Cambria" w:hAnsi="Cambria" w:cs="Cambria"/>
        <w:color w:val="000000"/>
      </w:rPr>
    </w:pPr>
    <w:r>
      <w:rPr>
        <w:noProof/>
      </w:rPr>
      <w:drawing>
        <wp:anchor distT="0" distB="0" distL="0" distR="0" simplePos="0" relativeHeight="251658240" behindDoc="1" locked="0" layoutInCell="1" hidden="0" allowOverlap="1" wp14:anchorId="0B4A1C2E" wp14:editId="3527CFCD">
          <wp:simplePos x="0" y="0"/>
          <wp:positionH relativeFrom="column">
            <wp:posOffset>-1080119</wp:posOffset>
          </wp:positionH>
          <wp:positionV relativeFrom="paragraph">
            <wp:posOffset>-488297</wp:posOffset>
          </wp:positionV>
          <wp:extent cx="7809865" cy="10165715"/>
          <wp:effectExtent l="0" t="0" r="0" b="0"/>
          <wp:wrapNone/>
          <wp:docPr id="1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2"/>
      <w:tblW w:w="5953" w:type="dxa"/>
      <w:tblInd w:w="3261" w:type="dxa"/>
      <w:tblLayout w:type="fixed"/>
      <w:tblLook w:val="0400" w:firstRow="0" w:lastRow="0" w:firstColumn="0" w:lastColumn="0" w:noHBand="0" w:noVBand="1"/>
    </w:tblPr>
    <w:tblGrid>
      <w:gridCol w:w="2489"/>
      <w:gridCol w:w="3464"/>
    </w:tblGrid>
    <w:tr w:rsidR="002134C2" w14:paraId="44851261" w14:textId="77777777">
      <w:tc>
        <w:tcPr>
          <w:tcW w:w="2489" w:type="dxa"/>
          <w:shd w:val="clear" w:color="auto" w:fill="auto"/>
        </w:tcPr>
        <w:p w14:paraId="72387059" w14:textId="77777777" w:rsidR="002134C2" w:rsidRDefault="00132A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A3B003D" w14:textId="77777777" w:rsidR="002134C2" w:rsidRDefault="00132AF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14139/INFOEM/IP/RR/2022</w:t>
          </w:r>
        </w:p>
      </w:tc>
    </w:tr>
    <w:tr w:rsidR="002134C2" w14:paraId="5C91D2A4" w14:textId="77777777">
      <w:trPr>
        <w:trHeight w:val="228"/>
      </w:trPr>
      <w:tc>
        <w:tcPr>
          <w:tcW w:w="2489" w:type="dxa"/>
          <w:shd w:val="clear" w:color="auto" w:fill="auto"/>
          <w:vAlign w:val="center"/>
        </w:tcPr>
        <w:p w14:paraId="401EF492" w14:textId="77777777" w:rsidR="002134C2" w:rsidRDefault="00132A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E995D00" w14:textId="77777777" w:rsidR="002134C2" w:rsidRDefault="00132AF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Naucalpan de Juárez</w:t>
          </w:r>
        </w:p>
      </w:tc>
    </w:tr>
    <w:tr w:rsidR="002134C2" w14:paraId="5DE8AD0E" w14:textId="77777777">
      <w:tc>
        <w:tcPr>
          <w:tcW w:w="2489" w:type="dxa"/>
          <w:shd w:val="clear" w:color="auto" w:fill="auto"/>
          <w:vAlign w:val="center"/>
        </w:tcPr>
        <w:p w14:paraId="614AD157" w14:textId="77777777" w:rsidR="002134C2" w:rsidRDefault="00132AF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E4DE8CD" w14:textId="77777777" w:rsidR="002134C2" w:rsidRDefault="00132AF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43CED9" w14:textId="77777777" w:rsidR="002134C2" w:rsidRDefault="00132AF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EDCA3" w14:textId="77777777" w:rsidR="002134C2" w:rsidRDefault="00132AF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35BC310" wp14:editId="0257239E">
          <wp:simplePos x="0" y="0"/>
          <wp:positionH relativeFrom="column">
            <wp:posOffset>-1080125</wp:posOffset>
          </wp:positionH>
          <wp:positionV relativeFrom="paragraph">
            <wp:posOffset>-262868</wp:posOffset>
          </wp:positionV>
          <wp:extent cx="7809865" cy="10165715"/>
          <wp:effectExtent l="0" t="0" r="0" b="0"/>
          <wp:wrapNone/>
          <wp:docPr id="1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1"/>
      <w:tblW w:w="5670" w:type="dxa"/>
      <w:tblInd w:w="3261" w:type="dxa"/>
      <w:tblLayout w:type="fixed"/>
      <w:tblLook w:val="0400" w:firstRow="0" w:lastRow="0" w:firstColumn="0" w:lastColumn="0" w:noHBand="0" w:noVBand="1"/>
    </w:tblPr>
    <w:tblGrid>
      <w:gridCol w:w="2551"/>
      <w:gridCol w:w="3119"/>
    </w:tblGrid>
    <w:tr w:rsidR="002134C2" w14:paraId="23EAD5F6" w14:textId="77777777">
      <w:tc>
        <w:tcPr>
          <w:tcW w:w="2551" w:type="dxa"/>
          <w:shd w:val="clear" w:color="auto" w:fill="auto"/>
          <w:vAlign w:val="center"/>
        </w:tcPr>
        <w:p w14:paraId="36B3324E" w14:textId="77777777" w:rsidR="002134C2" w:rsidRDefault="00132A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39DB30E" w14:textId="77777777" w:rsidR="002134C2" w:rsidRDefault="00132AF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14139/INFOEM/IP/RR/2022</w:t>
          </w:r>
        </w:p>
      </w:tc>
    </w:tr>
    <w:tr w:rsidR="002134C2" w14:paraId="0845E3E8" w14:textId="77777777">
      <w:trPr>
        <w:trHeight w:val="130"/>
      </w:trPr>
      <w:tc>
        <w:tcPr>
          <w:tcW w:w="2551" w:type="dxa"/>
          <w:shd w:val="clear" w:color="auto" w:fill="auto"/>
          <w:vAlign w:val="center"/>
        </w:tcPr>
        <w:p w14:paraId="031F08DA" w14:textId="77777777" w:rsidR="002134C2" w:rsidRDefault="00132A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8A33570" w14:textId="5796C80D" w:rsidR="002134C2" w:rsidRDefault="00566458">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XXXXXXXX</w:t>
          </w:r>
        </w:p>
      </w:tc>
    </w:tr>
    <w:tr w:rsidR="002134C2" w14:paraId="447FB2C2" w14:textId="77777777">
      <w:trPr>
        <w:trHeight w:val="228"/>
      </w:trPr>
      <w:tc>
        <w:tcPr>
          <w:tcW w:w="2551" w:type="dxa"/>
          <w:shd w:val="clear" w:color="auto" w:fill="auto"/>
          <w:vAlign w:val="center"/>
        </w:tcPr>
        <w:p w14:paraId="7C44FA11" w14:textId="77777777" w:rsidR="002134C2" w:rsidRDefault="00132A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D3A669E" w14:textId="77777777" w:rsidR="002134C2" w:rsidRDefault="00132AF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Naucalpan de Juárez</w:t>
          </w:r>
        </w:p>
      </w:tc>
    </w:tr>
    <w:tr w:rsidR="002134C2" w14:paraId="3843A793" w14:textId="77777777">
      <w:tc>
        <w:tcPr>
          <w:tcW w:w="2551" w:type="dxa"/>
          <w:shd w:val="clear" w:color="auto" w:fill="auto"/>
          <w:vAlign w:val="center"/>
        </w:tcPr>
        <w:p w14:paraId="71F9A3F3" w14:textId="77777777" w:rsidR="002134C2" w:rsidRDefault="00132AF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1139B90" w14:textId="77777777" w:rsidR="002134C2" w:rsidRDefault="00132AF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6807817" w14:textId="77777777" w:rsidR="002134C2" w:rsidRDefault="002134C2">
    <w:pPr>
      <w:pBdr>
        <w:top w:val="nil"/>
        <w:left w:val="nil"/>
        <w:bottom w:val="nil"/>
        <w:right w:val="nil"/>
        <w:between w:val="nil"/>
      </w:pBdr>
      <w:tabs>
        <w:tab w:val="center" w:pos="4252"/>
        <w:tab w:val="right" w:pos="8504"/>
      </w:tabs>
      <w:rPr>
        <w:rFonts w:ascii="Cambria" w:eastAsia="Cambria" w:hAnsi="Cambria" w:cs="Cambria"/>
        <w:color w:val="000000"/>
      </w:rPr>
    </w:pPr>
  </w:p>
  <w:p w14:paraId="598BBAFC" w14:textId="77777777" w:rsidR="002134C2" w:rsidRDefault="002134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3D1D"/>
    <w:multiLevelType w:val="multilevel"/>
    <w:tmpl w:val="6F5EC5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0413F42"/>
    <w:multiLevelType w:val="multilevel"/>
    <w:tmpl w:val="F52ADC7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C2"/>
    <w:rsid w:val="00132AF4"/>
    <w:rsid w:val="00194D70"/>
    <w:rsid w:val="002134C2"/>
    <w:rsid w:val="00246F75"/>
    <w:rsid w:val="002A54B0"/>
    <w:rsid w:val="002B07A1"/>
    <w:rsid w:val="00376F16"/>
    <w:rsid w:val="00381085"/>
    <w:rsid w:val="003F30B8"/>
    <w:rsid w:val="0046766D"/>
    <w:rsid w:val="00566458"/>
    <w:rsid w:val="00575BAA"/>
    <w:rsid w:val="00576219"/>
    <w:rsid w:val="00635D5F"/>
    <w:rsid w:val="006728FA"/>
    <w:rsid w:val="006A3146"/>
    <w:rsid w:val="006D4AA3"/>
    <w:rsid w:val="00703FCA"/>
    <w:rsid w:val="007101F2"/>
    <w:rsid w:val="00756DAC"/>
    <w:rsid w:val="00784947"/>
    <w:rsid w:val="007C3A68"/>
    <w:rsid w:val="0080232B"/>
    <w:rsid w:val="00834E7B"/>
    <w:rsid w:val="00931385"/>
    <w:rsid w:val="00972217"/>
    <w:rsid w:val="00A048D3"/>
    <w:rsid w:val="00B442B1"/>
    <w:rsid w:val="00BF28CE"/>
    <w:rsid w:val="00C92FB4"/>
    <w:rsid w:val="00CA429B"/>
    <w:rsid w:val="00CA7D08"/>
    <w:rsid w:val="00DF0E2E"/>
    <w:rsid w:val="00E777F2"/>
    <w:rsid w:val="00EC763B"/>
    <w:rsid w:val="00ED4A4C"/>
    <w:rsid w:val="00EE7021"/>
    <w:rsid w:val="00F612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6D97"/>
  <w15:docId w15:val="{22DF832A-6B61-4997-8DE6-D058EFDC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
    <w:tblPr>
      <w:tblStyleRowBandSize w:val="1"/>
      <w:tblStyleColBandSize w:val="1"/>
      <w:tblCellMar>
        <w:left w:w="115" w:type="dxa"/>
        <w:right w:w="115" w:type="dxa"/>
      </w:tblCellMar>
    </w:tblPr>
  </w:style>
  <w:style w:type="table" w:customStyle="1" w:styleId="15">
    <w:name w:val="15"/>
    <w:basedOn w:val="TableNormal6"/>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5"/>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295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25Ahin2E0LHyIQqtS9UkIb6EfMg==">AMUW2mU4C1YTquXQyYERscoAexH7vYA+bMaQ5RPYlS2yUCR4AEL/F+HvMK38jjYqI1bcE6uPaVT5mmXlUtxvfzVdUF7rGxS6qP0FXfvHMtdEJBaXoHMBPQAulQywQRVpgi1YJcan5qyxnc/Q+ibyMY1OXULFEf0zRBc9XwTp4yi7r2bvTLD4LZnilIM2BSkq3b42KBYMQSjBCNI28hNCLG0tCu9bCbS5cfcga/LfCrARfgbcBtaEdoSAhlIyyirSbRQEJKxrFR9UA8Ze0XckrFwnGJWINKDxUYnHNW3yhWX7hWCCRFBGOMw=</go:docsCustomData>
</go:gDocsCustomXmlDataStorage>
</file>

<file path=customXml/itemProps1.xml><?xml version="1.0" encoding="utf-8"?>
<ds:datastoreItem xmlns:ds="http://schemas.openxmlformats.org/officeDocument/2006/customXml" ds:itemID="{C7DBBFCF-5704-4104-A315-08E6F9190AD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9239</Words>
  <Characters>50820</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2023-05-08T16:30:00Z</cp:lastPrinted>
  <dcterms:created xsi:type="dcterms:W3CDTF">2023-06-09T17:43:00Z</dcterms:created>
  <dcterms:modified xsi:type="dcterms:W3CDTF">2023-06-09T17:43:00Z</dcterms:modified>
</cp:coreProperties>
</file>