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DF4" w:rsidRPr="00AF7C6B" w:rsidRDefault="00C56DF4" w:rsidP="00C56DF4">
      <w:pPr>
        <w:spacing w:line="360" w:lineRule="auto"/>
        <w:jc w:val="both"/>
        <w:rPr>
          <w:rFonts w:ascii="Palatino Linotype" w:eastAsiaTheme="minorEastAsia" w:hAnsi="Palatino Linotype"/>
          <w:lang w:val="es-ES_tradnl" w:eastAsia="es-ES"/>
        </w:rPr>
      </w:pPr>
      <w:r w:rsidRPr="00AF7C6B">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sidR="00527043" w:rsidRPr="00AF7C6B">
        <w:rPr>
          <w:rFonts w:ascii="Palatino Linotype" w:eastAsiaTheme="minorEastAsia" w:hAnsi="Palatino Linotype"/>
          <w:lang w:val="es-ES_tradnl" w:eastAsia="es-ES"/>
        </w:rPr>
        <w:t xml:space="preserve"> de México; de fecha doce (12</w:t>
      </w:r>
      <w:r w:rsidRPr="00AF7C6B">
        <w:rPr>
          <w:rFonts w:ascii="Palatino Linotype" w:eastAsiaTheme="minorEastAsia" w:hAnsi="Palatino Linotype"/>
          <w:lang w:val="es-ES_tradnl" w:eastAsia="es-ES"/>
        </w:rPr>
        <w:t>) de octubre de dos mil veintitrés.</w:t>
      </w:r>
    </w:p>
    <w:p w:rsidR="00C56DF4" w:rsidRPr="00AF7C6B" w:rsidRDefault="00C56DF4" w:rsidP="00C56DF4">
      <w:pPr>
        <w:spacing w:line="360" w:lineRule="auto"/>
        <w:jc w:val="both"/>
        <w:rPr>
          <w:rFonts w:ascii="Palatino Linotype" w:eastAsiaTheme="minorEastAsia" w:hAnsi="Palatino Linotype"/>
          <w:lang w:val="es-ES_tradnl" w:eastAsia="es-ES"/>
        </w:rPr>
      </w:pPr>
    </w:p>
    <w:p w:rsidR="00C56DF4" w:rsidRPr="00AF7C6B" w:rsidRDefault="00C56DF4" w:rsidP="00C56DF4">
      <w:pPr>
        <w:spacing w:line="360" w:lineRule="auto"/>
        <w:jc w:val="both"/>
        <w:rPr>
          <w:rFonts w:ascii="Palatino Linotype" w:hAnsi="Palatino Linotype"/>
        </w:rPr>
      </w:pPr>
      <w:r w:rsidRPr="00AF7C6B">
        <w:rPr>
          <w:rFonts w:ascii="Palatino Linotype" w:hAnsi="Palatino Linotype"/>
          <w:b/>
        </w:rPr>
        <w:t>VISTO</w:t>
      </w:r>
      <w:r w:rsidRPr="00AF7C6B">
        <w:rPr>
          <w:rFonts w:ascii="Palatino Linotype" w:hAnsi="Palatino Linotype"/>
        </w:rPr>
        <w:t xml:space="preserve"> el expediente electrónico formado con motivo del recurso de revisión </w:t>
      </w:r>
      <w:r w:rsidRPr="00AF7C6B">
        <w:rPr>
          <w:rFonts w:ascii="Palatino Linotype" w:hAnsi="Palatino Linotype"/>
          <w:b/>
        </w:rPr>
        <w:t>05713/INFOEM/IP/RR/2023,</w:t>
      </w:r>
      <w:r w:rsidRPr="00AF7C6B">
        <w:rPr>
          <w:rFonts w:ascii="Palatino Linotype" w:hAnsi="Palatino Linotype" w:cs="Arial"/>
          <w:b/>
          <w:bCs/>
        </w:rPr>
        <w:t xml:space="preserve"> </w:t>
      </w:r>
      <w:r w:rsidRPr="00AF7C6B">
        <w:rPr>
          <w:rFonts w:ascii="Palatino Linotype" w:eastAsiaTheme="minorEastAsia" w:hAnsi="Palatino Linotype"/>
          <w:lang w:val="es-ES_tradnl" w:eastAsia="es-ES"/>
        </w:rPr>
        <w:t xml:space="preserve">promovido por </w:t>
      </w:r>
      <w:r w:rsidRPr="00AF7C6B">
        <w:rPr>
          <w:rFonts w:ascii="Palatino Linotype" w:eastAsiaTheme="minorEastAsia" w:hAnsi="Palatino Linotype"/>
          <w:b/>
          <w:bCs/>
          <w:lang w:eastAsia="es-ES"/>
        </w:rPr>
        <w:t>un usuario del Sistema de Acceso a la Información Mexiquense (SAIMEX)</w:t>
      </w:r>
      <w:r w:rsidRPr="00AF7C6B">
        <w:rPr>
          <w:rFonts w:ascii="Palatino Linotype" w:eastAsiaTheme="minorEastAsia" w:hAnsi="Palatino Linotype"/>
          <w:b/>
          <w:lang w:val="es-ES" w:eastAsia="es-ES"/>
        </w:rPr>
        <w:t>,</w:t>
      </w:r>
      <w:r w:rsidRPr="00AF7C6B">
        <w:rPr>
          <w:rFonts w:ascii="Palatino Linotype" w:eastAsiaTheme="minorEastAsia" w:hAnsi="Palatino Linotype"/>
          <w:lang w:eastAsia="es-ES"/>
        </w:rPr>
        <w:t xml:space="preserve"> quien </w:t>
      </w:r>
      <w:r w:rsidRPr="00AF7C6B">
        <w:rPr>
          <w:rFonts w:ascii="Palatino Linotype" w:hAnsi="Palatino Linotype"/>
        </w:rPr>
        <w:t xml:space="preserve">en lo sucesivo se identificará como </w:t>
      </w:r>
      <w:r w:rsidRPr="00AF7C6B">
        <w:rPr>
          <w:rFonts w:ascii="Palatino Linotype" w:hAnsi="Palatino Linotype"/>
          <w:b/>
        </w:rPr>
        <w:t xml:space="preserve">EL </w:t>
      </w:r>
      <w:r w:rsidRPr="00AF7C6B">
        <w:rPr>
          <w:rFonts w:ascii="Palatino Linotype" w:hAnsi="Palatino Linotype" w:cs="Arial"/>
          <w:b/>
        </w:rPr>
        <w:t>RECURRENTE</w:t>
      </w:r>
      <w:r w:rsidRPr="00AF7C6B">
        <w:rPr>
          <w:rFonts w:ascii="Palatino Linotype" w:hAnsi="Palatino Linotype" w:cs="Arial"/>
        </w:rPr>
        <w:t xml:space="preserve">, en contra de la respuesta del </w:t>
      </w:r>
      <w:r w:rsidRPr="00AF7C6B">
        <w:rPr>
          <w:rFonts w:ascii="Palatino Linotype" w:hAnsi="Palatino Linotype" w:cs="Arial"/>
          <w:b/>
        </w:rPr>
        <w:t>Ayuntamiento de Zinacantepec,</w:t>
      </w:r>
      <w:r w:rsidRPr="00AF7C6B">
        <w:rPr>
          <w:rFonts w:ascii="Palatino Linotype" w:hAnsi="Palatino Linotype"/>
          <w:b/>
        </w:rPr>
        <w:t xml:space="preserve"> </w:t>
      </w:r>
      <w:r w:rsidRPr="00AF7C6B">
        <w:rPr>
          <w:rFonts w:ascii="Palatino Linotype" w:hAnsi="Palatino Linotype"/>
        </w:rPr>
        <w:t>en lo sucesivo el</w:t>
      </w:r>
      <w:r w:rsidRPr="00AF7C6B">
        <w:rPr>
          <w:rFonts w:ascii="Palatino Linotype" w:hAnsi="Palatino Linotype"/>
          <w:b/>
        </w:rPr>
        <w:t xml:space="preserve"> SUJETO OBLIGADO</w:t>
      </w:r>
      <w:r w:rsidRPr="00AF7C6B">
        <w:rPr>
          <w:rFonts w:ascii="Palatino Linotype" w:hAnsi="Palatino Linotype"/>
        </w:rPr>
        <w:t>, por lo que se procede a dictar la presente resolución, con base en los siguientes:</w:t>
      </w:r>
    </w:p>
    <w:p w:rsidR="00C56DF4" w:rsidRPr="00AF7C6B" w:rsidRDefault="00C56DF4" w:rsidP="00C56DF4">
      <w:pPr>
        <w:spacing w:line="360" w:lineRule="auto"/>
        <w:jc w:val="both"/>
        <w:rPr>
          <w:rFonts w:ascii="Palatino Linotype" w:hAnsi="Palatino Linotype"/>
        </w:rPr>
      </w:pPr>
    </w:p>
    <w:p w:rsidR="00C56DF4" w:rsidRPr="00AF7C6B" w:rsidRDefault="00C56DF4" w:rsidP="00C56DF4">
      <w:pPr>
        <w:keepNext/>
        <w:keepLines/>
        <w:spacing w:line="360" w:lineRule="auto"/>
        <w:jc w:val="center"/>
        <w:outlineLvl w:val="0"/>
        <w:rPr>
          <w:rFonts w:ascii="Palatino Linotype" w:eastAsiaTheme="majorEastAsia" w:hAnsi="Palatino Linotype" w:cstheme="majorBidi"/>
          <w:b/>
          <w:szCs w:val="32"/>
        </w:rPr>
      </w:pPr>
      <w:bookmarkStart w:id="0" w:name="_Toc83301633"/>
      <w:r w:rsidRPr="00AF7C6B">
        <w:rPr>
          <w:rFonts w:ascii="Palatino Linotype" w:eastAsiaTheme="majorEastAsia" w:hAnsi="Palatino Linotype" w:cstheme="majorBidi"/>
          <w:b/>
          <w:szCs w:val="32"/>
        </w:rPr>
        <w:t>ANTECEDENTES</w:t>
      </w:r>
      <w:bookmarkEnd w:id="0"/>
    </w:p>
    <w:p w:rsidR="00C56DF4" w:rsidRPr="00AF7C6B" w:rsidRDefault="00C56DF4" w:rsidP="00C56DF4">
      <w:pPr>
        <w:spacing w:line="360" w:lineRule="auto"/>
        <w:rPr>
          <w:rFonts w:ascii="Palatino Linotype" w:eastAsiaTheme="minorEastAsia" w:hAnsi="Palatino Linotype"/>
        </w:rPr>
      </w:pPr>
    </w:p>
    <w:p w:rsidR="00C56DF4" w:rsidRPr="00AF7C6B" w:rsidRDefault="00C56DF4" w:rsidP="00C56DF4">
      <w:pPr>
        <w:numPr>
          <w:ilvl w:val="0"/>
          <w:numId w:val="1"/>
        </w:numPr>
        <w:spacing w:line="360" w:lineRule="auto"/>
        <w:ind w:left="0" w:firstLine="0"/>
        <w:contextualSpacing/>
        <w:jc w:val="both"/>
        <w:rPr>
          <w:rFonts w:ascii="Palatino Linotype" w:hAnsi="Palatino Linotype" w:cs="Arial"/>
          <w:lang w:val="es-ES" w:eastAsia="es-ES"/>
        </w:rPr>
      </w:pPr>
      <w:r w:rsidRPr="00AF7C6B">
        <w:rPr>
          <w:rFonts w:ascii="Palatino Linotype" w:eastAsia="Calibri" w:hAnsi="Palatino Linotype" w:cs="Arial"/>
          <w:lang w:val="es-ES" w:eastAsia="es-ES"/>
        </w:rPr>
        <w:t>El diecisiete (17) de agosto de dos mil veintitrés,</w:t>
      </w:r>
      <w:r w:rsidRPr="00AF7C6B">
        <w:rPr>
          <w:rFonts w:ascii="Palatino Linotype" w:eastAsia="Calibri" w:hAnsi="Palatino Linotype"/>
          <w:lang w:val="es-ES" w:eastAsia="es-ES"/>
        </w:rPr>
        <w:t xml:space="preserve"> </w:t>
      </w:r>
      <w:r w:rsidRPr="00AF7C6B">
        <w:rPr>
          <w:rFonts w:ascii="Palatino Linotype" w:eastAsia="Calibri" w:hAnsi="Palatino Linotype"/>
          <w:b/>
          <w:lang w:val="es-ES" w:eastAsia="es-ES"/>
        </w:rPr>
        <w:t>EL RECURRENTE</w:t>
      </w:r>
      <w:r w:rsidRPr="00AF7C6B">
        <w:rPr>
          <w:rFonts w:ascii="Palatino Linotype" w:eastAsiaTheme="minorEastAsia" w:hAnsi="Palatino Linotype"/>
          <w:b/>
          <w:lang w:val="es-ES_tradnl" w:eastAsia="es-ES"/>
        </w:rPr>
        <w:t>,</w:t>
      </w:r>
      <w:r w:rsidRPr="00AF7C6B">
        <w:rPr>
          <w:rFonts w:ascii="Palatino Linotype" w:eastAsia="Calibri" w:hAnsi="Palatino Linotype" w:cs="Arial"/>
          <w:lang w:val="es-ES" w:eastAsia="es-ES"/>
        </w:rPr>
        <w:t xml:space="preserve"> ante el </w:t>
      </w:r>
      <w:r w:rsidRPr="00AF7C6B">
        <w:rPr>
          <w:rFonts w:ascii="Palatino Linotype" w:eastAsia="Calibri" w:hAnsi="Palatino Linotype" w:cs="Arial"/>
          <w:b/>
          <w:lang w:val="es-ES" w:eastAsia="es-ES"/>
        </w:rPr>
        <w:t>SUJETO OBLIGADO</w:t>
      </w:r>
      <w:r w:rsidRPr="00AF7C6B">
        <w:rPr>
          <w:rFonts w:ascii="Palatino Linotype" w:eastAsia="Calibri" w:hAnsi="Palatino Linotype" w:cs="Arial"/>
          <w:lang w:val="es-ES_tradnl" w:eastAsia="es-ES"/>
        </w:rPr>
        <w:t xml:space="preserve"> vía </w:t>
      </w:r>
      <w:r w:rsidRPr="00AF7C6B">
        <w:rPr>
          <w:rFonts w:ascii="Palatino Linotype" w:eastAsia="Calibri" w:hAnsi="Palatino Linotype" w:cs="Arial"/>
          <w:lang w:val="es-ES" w:eastAsia="es-ES"/>
        </w:rPr>
        <w:t>Sistema de Acceso a la Información Mexiquense (</w:t>
      </w:r>
      <w:r w:rsidRPr="00AF7C6B">
        <w:rPr>
          <w:rFonts w:ascii="Palatino Linotype" w:eastAsia="Calibri" w:hAnsi="Palatino Linotype" w:cs="Arial"/>
          <w:b/>
          <w:lang w:val="es-ES" w:eastAsia="es-ES"/>
        </w:rPr>
        <w:t>SAIMEX)</w:t>
      </w:r>
      <w:r w:rsidRPr="00AF7C6B">
        <w:rPr>
          <w:rFonts w:ascii="Palatino Linotype" w:eastAsia="Calibri" w:hAnsi="Palatino Linotype" w:cs="Arial"/>
          <w:lang w:val="es-ES" w:eastAsia="es-ES"/>
        </w:rPr>
        <w:t xml:space="preserve">, presentó una solicitud de información registrada con el número </w:t>
      </w:r>
      <w:r w:rsidRPr="00AF7C6B">
        <w:rPr>
          <w:rFonts w:ascii="Palatino Linotype" w:hAnsi="Palatino Linotype"/>
          <w:b/>
          <w:bCs/>
        </w:rPr>
        <w:t>01469/ZINACANT/IP/2023</w:t>
      </w:r>
      <w:r w:rsidRPr="00AF7C6B">
        <w:rPr>
          <w:rFonts w:ascii="Palatino Linotype" w:eastAsiaTheme="minorEastAsia" w:hAnsi="Palatino Linotype"/>
          <w:b/>
          <w:lang w:val="es-ES_tradnl" w:eastAsia="es-ES"/>
        </w:rPr>
        <w:t xml:space="preserve">, </w:t>
      </w:r>
      <w:r w:rsidRPr="00AF7C6B">
        <w:rPr>
          <w:rFonts w:ascii="Palatino Linotype" w:eastAsia="Calibri" w:hAnsi="Palatino Linotype" w:cs="Arial"/>
          <w:lang w:val="es-ES" w:eastAsia="es-ES"/>
        </w:rPr>
        <w:t>mediante la cual solicitó lo siguiente:</w:t>
      </w:r>
    </w:p>
    <w:p w:rsidR="00C56DF4" w:rsidRPr="00AF7C6B" w:rsidRDefault="00C56DF4" w:rsidP="00C56DF4">
      <w:pPr>
        <w:spacing w:line="360" w:lineRule="auto"/>
        <w:contextualSpacing/>
        <w:jc w:val="both"/>
        <w:rPr>
          <w:rFonts w:ascii="Palatino Linotype" w:hAnsi="Palatino Linotype" w:cs="Arial"/>
          <w:lang w:val="es-ES" w:eastAsia="es-ES"/>
        </w:rPr>
      </w:pPr>
    </w:p>
    <w:p w:rsidR="00C56DF4" w:rsidRPr="00AF7C6B" w:rsidRDefault="00C56DF4" w:rsidP="00C56DF4">
      <w:pPr>
        <w:pStyle w:val="Prrafodelista"/>
        <w:spacing w:line="360" w:lineRule="auto"/>
        <w:ind w:left="1069" w:right="567"/>
        <w:jc w:val="both"/>
        <w:rPr>
          <w:rFonts w:ascii="Palatino Linotype" w:hAnsi="Palatino Linotype"/>
          <w:i/>
          <w:color w:val="000000"/>
        </w:rPr>
      </w:pPr>
      <w:r w:rsidRPr="00AF7C6B">
        <w:rPr>
          <w:rFonts w:ascii="Palatino Linotype" w:hAnsi="Palatino Linotype"/>
          <w:i/>
          <w:color w:val="000000"/>
        </w:rPr>
        <w:t xml:space="preserve"> “SOLICITO TODOS LOS CAMBIOS DE DIRECCIONES” (Sic) </w:t>
      </w:r>
    </w:p>
    <w:p w:rsidR="00C56DF4" w:rsidRPr="00AF7C6B" w:rsidRDefault="00C56DF4" w:rsidP="00C56DF4">
      <w:pPr>
        <w:pStyle w:val="Prrafodelista"/>
        <w:spacing w:line="360" w:lineRule="auto"/>
        <w:ind w:left="1069" w:right="567"/>
        <w:jc w:val="both"/>
        <w:rPr>
          <w:rFonts w:ascii="Palatino Linotype" w:hAnsi="Palatino Linotype"/>
          <w:i/>
          <w:color w:val="000000"/>
        </w:rPr>
      </w:pPr>
    </w:p>
    <w:p w:rsidR="00C56DF4" w:rsidRPr="00AF7C6B" w:rsidRDefault="00C56DF4" w:rsidP="00C56DF4">
      <w:pPr>
        <w:numPr>
          <w:ilvl w:val="0"/>
          <w:numId w:val="1"/>
        </w:numPr>
        <w:spacing w:line="360" w:lineRule="auto"/>
        <w:ind w:left="0" w:firstLine="0"/>
        <w:contextualSpacing/>
        <w:jc w:val="both"/>
        <w:rPr>
          <w:rFonts w:ascii="Palatino Linotype" w:eastAsia="Calibri" w:hAnsi="Palatino Linotype"/>
          <w:lang w:val="es-ES" w:eastAsia="es-ES"/>
        </w:rPr>
      </w:pPr>
      <w:r w:rsidRPr="00AF7C6B">
        <w:rPr>
          <w:rFonts w:ascii="Palatino Linotype" w:eastAsia="Calibri" w:hAnsi="Palatino Linotype"/>
          <w:lang w:val="es-ES" w:eastAsia="es-ES"/>
        </w:rPr>
        <w:t>Se eligió como modalidad de entrega a través del Sistema de Acceso a la Información Mexiquense (SAIMEX).</w:t>
      </w:r>
    </w:p>
    <w:p w:rsidR="00C56DF4" w:rsidRPr="00AF7C6B" w:rsidRDefault="00C56DF4" w:rsidP="00C56DF4">
      <w:pPr>
        <w:spacing w:line="360" w:lineRule="auto"/>
        <w:contextualSpacing/>
        <w:jc w:val="both"/>
        <w:rPr>
          <w:rFonts w:ascii="Palatino Linotype" w:eastAsia="Calibri" w:hAnsi="Palatino Linotype"/>
          <w:lang w:val="es-ES" w:eastAsia="es-ES"/>
        </w:rPr>
      </w:pPr>
    </w:p>
    <w:p w:rsidR="00C56DF4" w:rsidRPr="00AF7C6B" w:rsidRDefault="00C56DF4" w:rsidP="00C56DF4">
      <w:pPr>
        <w:numPr>
          <w:ilvl w:val="0"/>
          <w:numId w:val="1"/>
        </w:numPr>
        <w:spacing w:line="360" w:lineRule="auto"/>
        <w:ind w:left="0" w:firstLine="0"/>
        <w:contextualSpacing/>
        <w:jc w:val="both"/>
        <w:rPr>
          <w:rFonts w:ascii="Palatino Linotype" w:eastAsia="Calibri" w:hAnsi="Palatino Linotype"/>
          <w:lang w:val="es-ES" w:eastAsia="es-ES"/>
        </w:rPr>
      </w:pPr>
      <w:r w:rsidRPr="00AF7C6B">
        <w:rPr>
          <w:rFonts w:ascii="Palatino Linotype" w:eastAsia="Calibri" w:hAnsi="Palatino Linotype"/>
          <w:lang w:val="es-ES" w:eastAsia="es-ES"/>
        </w:rPr>
        <w:t xml:space="preserve">El dieciocho (18) de agosto de dos mil veintitrés, se realizó un requerimiento al servidor público habilitado. </w:t>
      </w:r>
    </w:p>
    <w:p w:rsidR="00C56DF4" w:rsidRPr="00AF7C6B" w:rsidRDefault="00C56DF4" w:rsidP="00C56DF4">
      <w:pPr>
        <w:numPr>
          <w:ilvl w:val="0"/>
          <w:numId w:val="1"/>
        </w:numPr>
        <w:spacing w:line="360" w:lineRule="auto"/>
        <w:ind w:left="0" w:firstLine="0"/>
        <w:contextualSpacing/>
        <w:jc w:val="both"/>
        <w:rPr>
          <w:rFonts w:ascii="Palatino Linotype" w:eastAsia="Calibri" w:hAnsi="Palatino Linotype"/>
          <w:lang w:val="es-ES" w:eastAsia="es-ES"/>
        </w:rPr>
      </w:pPr>
      <w:r w:rsidRPr="00AF7C6B">
        <w:rPr>
          <w:rFonts w:ascii="Palatino Linotype" w:eastAsiaTheme="minorEastAsia" w:hAnsi="Palatino Linotype"/>
          <w:lang w:val="es-ES_tradnl" w:eastAsia="es-ES"/>
        </w:rPr>
        <w:lastRenderedPageBreak/>
        <w:t xml:space="preserve">El siete (07) de septiembre  de dos mil veintitrés, </w:t>
      </w:r>
      <w:r w:rsidRPr="00AF7C6B">
        <w:rPr>
          <w:rFonts w:ascii="Palatino Linotype" w:eastAsia="Calibri" w:hAnsi="Palatino Linotype"/>
          <w:lang w:val="es-ES" w:eastAsia="es-ES"/>
        </w:rPr>
        <w:t xml:space="preserve">el </w:t>
      </w:r>
      <w:r w:rsidRPr="00AF7C6B">
        <w:rPr>
          <w:rFonts w:ascii="Palatino Linotype" w:eastAsia="Calibri" w:hAnsi="Palatino Linotype" w:cs="Arial"/>
          <w:b/>
          <w:lang w:val="es-AR" w:eastAsia="es-ES"/>
        </w:rPr>
        <w:t>SUJETO OBLIGADO</w:t>
      </w:r>
      <w:r w:rsidRPr="00AF7C6B">
        <w:rPr>
          <w:rFonts w:ascii="Palatino Linotype" w:eastAsia="Calibri" w:hAnsi="Palatino Linotype" w:cs="Arial"/>
          <w:b/>
          <w:i/>
          <w:lang w:val="es-AR" w:eastAsia="es-ES"/>
        </w:rPr>
        <w:t xml:space="preserve"> </w:t>
      </w:r>
      <w:r w:rsidRPr="00AF7C6B">
        <w:rPr>
          <w:rFonts w:ascii="Palatino Linotype" w:hAnsi="Palatino Linotype" w:cs="Arial"/>
          <w:lang w:val="es-ES" w:eastAsia="es-ES"/>
        </w:rPr>
        <w:t>dio respuesta a la solicitud de información en los siguientes términos:</w:t>
      </w:r>
    </w:p>
    <w:p w:rsidR="00C56DF4" w:rsidRPr="00AF7C6B" w:rsidRDefault="00C56DF4" w:rsidP="00C56DF4">
      <w:pPr>
        <w:spacing w:line="360" w:lineRule="auto"/>
        <w:contextualSpacing/>
        <w:jc w:val="both"/>
        <w:rPr>
          <w:rFonts w:ascii="Palatino Linotype" w:eastAsia="Calibri" w:hAnsi="Palatino Linotype"/>
          <w:lang w:val="es-ES" w:eastAsia="es-ES"/>
        </w:rPr>
      </w:pPr>
    </w:p>
    <w:tbl>
      <w:tblPr>
        <w:tblW w:w="7435" w:type="dxa"/>
        <w:jc w:val="center"/>
        <w:tblCellSpacing w:w="0" w:type="dxa"/>
        <w:tblCellMar>
          <w:left w:w="0" w:type="dxa"/>
          <w:right w:w="0" w:type="dxa"/>
        </w:tblCellMar>
        <w:tblLook w:val="04A0" w:firstRow="1" w:lastRow="0" w:firstColumn="1" w:lastColumn="0" w:noHBand="0" w:noVBand="1"/>
      </w:tblPr>
      <w:tblGrid>
        <w:gridCol w:w="7435"/>
      </w:tblGrid>
      <w:tr w:rsidR="00C56DF4" w:rsidRPr="00AF7C6B" w:rsidTr="00F93BB7">
        <w:trPr>
          <w:trHeight w:val="316"/>
          <w:tblCellSpacing w:w="0" w:type="dxa"/>
          <w:jc w:val="center"/>
        </w:trPr>
        <w:tc>
          <w:tcPr>
            <w:tcW w:w="0" w:type="auto"/>
            <w:vAlign w:val="center"/>
            <w:hideMark/>
          </w:tcPr>
          <w:p w:rsidR="00C56DF4" w:rsidRPr="00AF7C6B" w:rsidRDefault="00C56DF4" w:rsidP="00F93BB7">
            <w:pPr>
              <w:jc w:val="right"/>
              <w:rPr>
                <w:rFonts w:ascii="Palatino Linotype" w:hAnsi="Palatino Linotype"/>
                <w:i/>
                <w:sz w:val="22"/>
                <w:lang w:val="es-ES" w:eastAsia="es-ES"/>
              </w:rPr>
            </w:pPr>
            <w:r w:rsidRPr="00AF7C6B">
              <w:rPr>
                <w:rFonts w:ascii="Palatino Linotype" w:hAnsi="Palatino Linotype"/>
                <w:i/>
                <w:sz w:val="22"/>
                <w:szCs w:val="18"/>
                <w:lang w:val="es-ES" w:eastAsia="es-ES"/>
              </w:rPr>
              <w:t>“Zinacantepec, México a 07 de Septiembre de 2023</w:t>
            </w:r>
          </w:p>
        </w:tc>
      </w:tr>
      <w:tr w:rsidR="00C56DF4" w:rsidRPr="00AF7C6B" w:rsidTr="00F93BB7">
        <w:trPr>
          <w:trHeight w:val="316"/>
          <w:tblCellSpacing w:w="0" w:type="dxa"/>
          <w:jc w:val="center"/>
        </w:trPr>
        <w:tc>
          <w:tcPr>
            <w:tcW w:w="0" w:type="auto"/>
            <w:vAlign w:val="center"/>
            <w:hideMark/>
          </w:tcPr>
          <w:p w:rsidR="00C56DF4" w:rsidRPr="00AF7C6B" w:rsidRDefault="00C56DF4" w:rsidP="00F93BB7">
            <w:pPr>
              <w:jc w:val="right"/>
              <w:rPr>
                <w:rFonts w:ascii="Palatino Linotype" w:hAnsi="Palatino Linotype"/>
                <w:i/>
                <w:sz w:val="22"/>
                <w:lang w:val="es-ES" w:eastAsia="es-ES"/>
              </w:rPr>
            </w:pPr>
            <w:r w:rsidRPr="00AF7C6B">
              <w:rPr>
                <w:rFonts w:ascii="Palatino Linotype" w:hAnsi="Palatino Linotype"/>
                <w:i/>
                <w:sz w:val="22"/>
                <w:szCs w:val="18"/>
                <w:lang w:val="es-ES" w:eastAsia="es-ES"/>
              </w:rPr>
              <w:t>Nombre del solicitante: C. Solicitante</w:t>
            </w:r>
          </w:p>
        </w:tc>
      </w:tr>
      <w:tr w:rsidR="00C56DF4" w:rsidRPr="00AF7C6B" w:rsidTr="00F93BB7">
        <w:trPr>
          <w:trHeight w:val="316"/>
          <w:tblCellSpacing w:w="0" w:type="dxa"/>
          <w:jc w:val="center"/>
        </w:trPr>
        <w:tc>
          <w:tcPr>
            <w:tcW w:w="0" w:type="auto"/>
            <w:vAlign w:val="center"/>
            <w:hideMark/>
          </w:tcPr>
          <w:p w:rsidR="00C56DF4" w:rsidRPr="00AF7C6B" w:rsidRDefault="00C56DF4" w:rsidP="00F93BB7">
            <w:pPr>
              <w:jc w:val="right"/>
              <w:rPr>
                <w:rFonts w:ascii="Palatino Linotype" w:hAnsi="Palatino Linotype"/>
                <w:i/>
                <w:sz w:val="22"/>
                <w:lang w:val="es-ES" w:eastAsia="es-ES"/>
              </w:rPr>
            </w:pPr>
            <w:r w:rsidRPr="00AF7C6B">
              <w:rPr>
                <w:rFonts w:ascii="Palatino Linotype" w:hAnsi="Palatino Linotype"/>
                <w:i/>
                <w:sz w:val="22"/>
                <w:szCs w:val="18"/>
                <w:lang w:val="es-ES" w:eastAsia="es-ES"/>
              </w:rPr>
              <w:t>Folio de la solicitud: 01469/ZINACANT/IP/2023</w:t>
            </w:r>
          </w:p>
        </w:tc>
      </w:tr>
      <w:tr w:rsidR="00C56DF4" w:rsidRPr="00AF7C6B" w:rsidTr="00F93BB7">
        <w:trPr>
          <w:trHeight w:val="474"/>
          <w:tblCellSpacing w:w="0" w:type="dxa"/>
          <w:jc w:val="center"/>
        </w:trPr>
        <w:tc>
          <w:tcPr>
            <w:tcW w:w="0" w:type="auto"/>
            <w:vAlign w:val="center"/>
            <w:hideMark/>
          </w:tcPr>
          <w:p w:rsidR="00C56DF4" w:rsidRPr="00AF7C6B" w:rsidRDefault="00C56DF4" w:rsidP="00F93BB7">
            <w:pPr>
              <w:jc w:val="right"/>
              <w:rPr>
                <w:rFonts w:ascii="Palatino Linotype" w:hAnsi="Palatino Linotype"/>
                <w:i/>
                <w:sz w:val="22"/>
                <w:lang w:val="es-ES" w:eastAsia="es-ES"/>
              </w:rPr>
            </w:pPr>
          </w:p>
        </w:tc>
      </w:tr>
      <w:tr w:rsidR="00C56DF4" w:rsidRPr="00AF7C6B" w:rsidTr="00F93BB7">
        <w:trPr>
          <w:trHeight w:val="158"/>
          <w:tblCellSpacing w:w="0" w:type="dxa"/>
          <w:jc w:val="center"/>
        </w:trPr>
        <w:tc>
          <w:tcPr>
            <w:tcW w:w="0" w:type="auto"/>
            <w:vAlign w:val="center"/>
            <w:hideMark/>
          </w:tcPr>
          <w:p w:rsidR="00C56DF4" w:rsidRPr="00AF7C6B" w:rsidRDefault="00C56DF4" w:rsidP="00F93BB7">
            <w:pPr>
              <w:jc w:val="both"/>
              <w:rPr>
                <w:rFonts w:ascii="Palatino Linotype" w:hAnsi="Palatino Linotype"/>
                <w:i/>
                <w:sz w:val="22"/>
                <w:lang w:val="es-ES" w:eastAsia="es-ES"/>
              </w:rPr>
            </w:pPr>
            <w:r w:rsidRPr="00AF7C6B">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56DF4" w:rsidRPr="00AF7C6B" w:rsidTr="00F93BB7">
        <w:trPr>
          <w:trHeight w:val="395"/>
          <w:tblCellSpacing w:w="0" w:type="dxa"/>
          <w:jc w:val="center"/>
        </w:trPr>
        <w:tc>
          <w:tcPr>
            <w:tcW w:w="0" w:type="auto"/>
            <w:vAlign w:val="center"/>
            <w:hideMark/>
          </w:tcPr>
          <w:p w:rsidR="00C56DF4" w:rsidRPr="00AF7C6B" w:rsidRDefault="00C56DF4" w:rsidP="00F93BB7">
            <w:pPr>
              <w:jc w:val="both"/>
              <w:rPr>
                <w:rFonts w:ascii="Palatino Linotype" w:hAnsi="Palatino Linotype"/>
                <w:i/>
                <w:sz w:val="22"/>
                <w:lang w:val="es-ES" w:eastAsia="es-ES"/>
              </w:rPr>
            </w:pPr>
          </w:p>
        </w:tc>
      </w:tr>
      <w:tr w:rsidR="00C56DF4" w:rsidRPr="00AF7C6B" w:rsidTr="00F93BB7">
        <w:trPr>
          <w:trHeight w:val="158"/>
          <w:tblCellSpacing w:w="0" w:type="dxa"/>
          <w:jc w:val="center"/>
        </w:trPr>
        <w:tc>
          <w:tcPr>
            <w:tcW w:w="0" w:type="auto"/>
            <w:vAlign w:val="center"/>
            <w:hideMark/>
          </w:tcPr>
          <w:p w:rsidR="00C56DF4" w:rsidRPr="00AF7C6B" w:rsidRDefault="00C56DF4" w:rsidP="00F93BB7">
            <w:pPr>
              <w:jc w:val="both"/>
              <w:rPr>
                <w:rFonts w:ascii="Palatino Linotype" w:hAnsi="Palatino Linotype"/>
                <w:i/>
                <w:sz w:val="22"/>
                <w:lang w:val="es-ES" w:eastAsia="es-ES"/>
              </w:rPr>
            </w:pPr>
            <w:r w:rsidRPr="00AF7C6B">
              <w:rPr>
                <w:rFonts w:ascii="Palatino Linotype" w:hAnsi="Palatino Linotype"/>
                <w:i/>
                <w:sz w:val="22"/>
                <w:szCs w:val="18"/>
                <w:lang w:val="es-ES" w:eastAsia="es-ES"/>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01469/ZINACANT/IP/2023, recibida a través del Sistema SAIMEX, en donde se solicita textualmente lo siguiente: “SOLICITO TODOS LOS CAMBIOS DE DIRECCIONES.” (sic).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C56DF4" w:rsidRPr="00AF7C6B" w:rsidTr="00F93BB7">
        <w:trPr>
          <w:trHeight w:val="395"/>
          <w:tblCellSpacing w:w="0" w:type="dxa"/>
          <w:jc w:val="center"/>
        </w:trPr>
        <w:tc>
          <w:tcPr>
            <w:tcW w:w="0" w:type="auto"/>
            <w:vAlign w:val="center"/>
            <w:hideMark/>
          </w:tcPr>
          <w:p w:rsidR="00C56DF4" w:rsidRPr="00AF7C6B" w:rsidRDefault="00C56DF4" w:rsidP="00F93BB7">
            <w:pPr>
              <w:rPr>
                <w:rFonts w:ascii="Palatino Linotype" w:hAnsi="Palatino Linotype"/>
                <w:i/>
                <w:sz w:val="22"/>
                <w:lang w:val="es-ES" w:eastAsia="es-ES"/>
              </w:rPr>
            </w:pPr>
          </w:p>
        </w:tc>
      </w:tr>
      <w:tr w:rsidR="00C56DF4" w:rsidRPr="00AF7C6B" w:rsidTr="00F93BB7">
        <w:trPr>
          <w:trHeight w:val="158"/>
          <w:tblCellSpacing w:w="0" w:type="dxa"/>
          <w:jc w:val="center"/>
        </w:trPr>
        <w:tc>
          <w:tcPr>
            <w:tcW w:w="0" w:type="auto"/>
            <w:vAlign w:val="center"/>
            <w:hideMark/>
          </w:tcPr>
          <w:p w:rsidR="00C56DF4" w:rsidRPr="00AF7C6B" w:rsidRDefault="00C56DF4" w:rsidP="00F93BB7">
            <w:pPr>
              <w:jc w:val="center"/>
              <w:rPr>
                <w:rFonts w:ascii="Palatino Linotype" w:hAnsi="Palatino Linotype"/>
                <w:i/>
                <w:sz w:val="22"/>
                <w:szCs w:val="20"/>
                <w:lang w:val="es-ES" w:eastAsia="es-ES"/>
              </w:rPr>
            </w:pPr>
          </w:p>
        </w:tc>
      </w:tr>
      <w:tr w:rsidR="00C56DF4" w:rsidRPr="00AF7C6B" w:rsidTr="00F93BB7">
        <w:trPr>
          <w:trHeight w:val="158"/>
          <w:tblCellSpacing w:w="0" w:type="dxa"/>
          <w:jc w:val="center"/>
        </w:trPr>
        <w:tc>
          <w:tcPr>
            <w:tcW w:w="0" w:type="auto"/>
            <w:vAlign w:val="center"/>
            <w:hideMark/>
          </w:tcPr>
          <w:p w:rsidR="00C56DF4" w:rsidRPr="00AF7C6B" w:rsidRDefault="00C56DF4" w:rsidP="00F93BB7">
            <w:pPr>
              <w:rPr>
                <w:rFonts w:ascii="Palatino Linotype" w:hAnsi="Palatino Linotype"/>
                <w:i/>
                <w:sz w:val="22"/>
                <w:szCs w:val="20"/>
                <w:lang w:val="es-ES" w:eastAsia="es-ES"/>
              </w:rPr>
            </w:pPr>
          </w:p>
        </w:tc>
      </w:tr>
      <w:tr w:rsidR="00C56DF4" w:rsidRPr="00AF7C6B" w:rsidTr="00F93BB7">
        <w:trPr>
          <w:trHeight w:val="158"/>
          <w:tblCellSpacing w:w="0" w:type="dxa"/>
          <w:jc w:val="center"/>
        </w:trPr>
        <w:tc>
          <w:tcPr>
            <w:tcW w:w="0" w:type="auto"/>
            <w:vAlign w:val="center"/>
            <w:hideMark/>
          </w:tcPr>
          <w:p w:rsidR="00C56DF4" w:rsidRPr="00AF7C6B" w:rsidRDefault="00C56DF4" w:rsidP="00F93BB7">
            <w:pPr>
              <w:rPr>
                <w:rFonts w:ascii="Palatino Linotype" w:hAnsi="Palatino Linotype"/>
                <w:i/>
                <w:sz w:val="22"/>
                <w:lang w:val="es-ES" w:eastAsia="es-ES"/>
              </w:rPr>
            </w:pPr>
            <w:r w:rsidRPr="00AF7C6B">
              <w:rPr>
                <w:rFonts w:ascii="Palatino Linotype" w:hAnsi="Palatino Linotype"/>
                <w:i/>
                <w:sz w:val="22"/>
                <w:szCs w:val="18"/>
                <w:lang w:val="es-ES" w:eastAsia="es-ES"/>
              </w:rPr>
              <w:t>ATENTAMENTE</w:t>
            </w:r>
          </w:p>
        </w:tc>
      </w:tr>
      <w:tr w:rsidR="00C56DF4" w:rsidRPr="00AF7C6B" w:rsidTr="00F93BB7">
        <w:trPr>
          <w:trHeight w:val="237"/>
          <w:tblCellSpacing w:w="0" w:type="dxa"/>
          <w:jc w:val="center"/>
        </w:trPr>
        <w:tc>
          <w:tcPr>
            <w:tcW w:w="0" w:type="auto"/>
            <w:vAlign w:val="center"/>
            <w:hideMark/>
          </w:tcPr>
          <w:p w:rsidR="00C56DF4" w:rsidRPr="00AF7C6B" w:rsidRDefault="00C56DF4" w:rsidP="00F93BB7">
            <w:pPr>
              <w:rPr>
                <w:rFonts w:ascii="Palatino Linotype" w:hAnsi="Palatino Linotype"/>
                <w:i/>
                <w:sz w:val="22"/>
                <w:lang w:val="es-ES" w:eastAsia="es-ES"/>
              </w:rPr>
            </w:pPr>
          </w:p>
        </w:tc>
      </w:tr>
      <w:tr w:rsidR="00C56DF4" w:rsidRPr="00AF7C6B" w:rsidTr="00F93BB7">
        <w:trPr>
          <w:trHeight w:val="158"/>
          <w:tblCellSpacing w:w="0" w:type="dxa"/>
          <w:jc w:val="center"/>
        </w:trPr>
        <w:tc>
          <w:tcPr>
            <w:tcW w:w="0" w:type="auto"/>
            <w:vAlign w:val="center"/>
            <w:hideMark/>
          </w:tcPr>
          <w:p w:rsidR="00C56DF4" w:rsidRPr="00AF7C6B" w:rsidRDefault="00C56DF4" w:rsidP="00F93BB7">
            <w:pPr>
              <w:rPr>
                <w:rFonts w:ascii="Palatino Linotype" w:hAnsi="Palatino Linotype"/>
                <w:i/>
                <w:sz w:val="22"/>
                <w:lang w:val="es-ES" w:eastAsia="es-ES"/>
              </w:rPr>
            </w:pPr>
            <w:r w:rsidRPr="00AF7C6B">
              <w:rPr>
                <w:rFonts w:ascii="Palatino Linotype" w:hAnsi="Palatino Linotype"/>
                <w:i/>
                <w:sz w:val="22"/>
                <w:szCs w:val="18"/>
                <w:lang w:val="es-ES" w:eastAsia="es-ES"/>
              </w:rPr>
              <w:t>BRENDA SELENE HERNANDEZ LOPEZ”</w:t>
            </w:r>
          </w:p>
        </w:tc>
      </w:tr>
    </w:tbl>
    <w:p w:rsidR="00C56DF4" w:rsidRPr="00AF7C6B" w:rsidRDefault="00C56DF4" w:rsidP="00C56DF4">
      <w:pPr>
        <w:spacing w:line="360" w:lineRule="auto"/>
        <w:ind w:right="567"/>
        <w:jc w:val="both"/>
        <w:rPr>
          <w:rFonts w:ascii="Palatino Linotype" w:hAnsi="Palatino Linotype"/>
          <w:i/>
          <w:sz w:val="32"/>
        </w:rPr>
      </w:pPr>
    </w:p>
    <w:p w:rsidR="00C56DF4" w:rsidRPr="00AF7C6B" w:rsidRDefault="00C56DF4" w:rsidP="00C56DF4">
      <w:pPr>
        <w:pStyle w:val="Prrafodelista"/>
        <w:numPr>
          <w:ilvl w:val="0"/>
          <w:numId w:val="4"/>
        </w:numPr>
        <w:spacing w:line="360" w:lineRule="auto"/>
        <w:ind w:right="567"/>
        <w:jc w:val="both"/>
        <w:rPr>
          <w:rFonts w:ascii="Palatino Linotype" w:hAnsi="Palatino Linotype"/>
          <w:b/>
          <w:i/>
          <w:szCs w:val="22"/>
          <w:u w:val="single"/>
        </w:rPr>
      </w:pPr>
      <w:r w:rsidRPr="00AF7C6B">
        <w:rPr>
          <w:rFonts w:ascii="Palatino Linotype" w:hAnsi="Palatino Linotype"/>
          <w:szCs w:val="22"/>
        </w:rPr>
        <w:t xml:space="preserve">A la respuesta se adjuntó el archivo denominado </w:t>
      </w:r>
      <w:hyperlink r:id="rId7" w:tgtFrame="_blank" w:history="1">
        <w:r w:rsidRPr="00AF7C6B">
          <w:rPr>
            <w:rStyle w:val="Hipervnculo"/>
            <w:rFonts w:ascii="Palatino Linotype" w:eastAsiaTheme="majorEastAsia" w:hAnsi="Palatino Linotype" w:cs="Arial"/>
            <w:b/>
            <w:bCs/>
            <w:szCs w:val="22"/>
          </w:rPr>
          <w:t>Oficio de Atención a Solicitud 01469 ZINACANT- 2023.pdf</w:t>
        </w:r>
      </w:hyperlink>
      <w:r w:rsidRPr="00AF7C6B">
        <w:rPr>
          <w:rFonts w:ascii="Palatino Linotype" w:hAnsi="Palatino Linotype"/>
          <w:szCs w:val="22"/>
        </w:rPr>
        <w:t xml:space="preserve">, suscrito por la Directora de Administración, en el que señaló </w:t>
      </w:r>
      <w:r w:rsidRPr="00AF7C6B">
        <w:rPr>
          <w:rFonts w:ascii="Palatino Linotype" w:hAnsi="Palatino Linotype"/>
          <w:b/>
          <w:i/>
          <w:szCs w:val="22"/>
          <w:u w:val="single"/>
        </w:rPr>
        <w:t>“hago de su conocimiento, que no se han realizado modificaciones y/o cambios en la estructura orgánica, específicamente en las “Direcciones” que conforman el Ayuntamiento de Zinacantepec”.</w:t>
      </w:r>
    </w:p>
    <w:p w:rsidR="00C56DF4" w:rsidRPr="00AF7C6B" w:rsidRDefault="00C56DF4" w:rsidP="00C56DF4">
      <w:pPr>
        <w:pStyle w:val="Prrafodelista"/>
        <w:spacing w:line="360" w:lineRule="auto"/>
        <w:ind w:right="567"/>
        <w:jc w:val="both"/>
        <w:rPr>
          <w:rFonts w:ascii="Palatino Linotype" w:hAnsi="Palatino Linotype"/>
          <w:szCs w:val="22"/>
        </w:rPr>
      </w:pPr>
    </w:p>
    <w:p w:rsidR="00C56DF4" w:rsidRPr="00AF7C6B" w:rsidRDefault="00C56DF4" w:rsidP="00C56DF4">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F7C6B">
        <w:rPr>
          <w:rFonts w:ascii="Palatino Linotype" w:eastAsia="Calibri" w:hAnsi="Palatino Linotype" w:cs="Arial"/>
          <w:lang w:val="es-AR" w:eastAsia="es-ES"/>
        </w:rPr>
        <w:t>El ocho (08) de septiembre de dos mil veintitrés</w:t>
      </w:r>
      <w:r w:rsidRPr="00AF7C6B">
        <w:rPr>
          <w:rFonts w:ascii="Palatino Linotype" w:hAnsi="Palatino Linotype" w:cs="Arial"/>
          <w:lang w:val="es-ES" w:eastAsia="es-ES"/>
        </w:rPr>
        <w:t xml:space="preserve">, </w:t>
      </w:r>
      <w:r w:rsidRPr="00AF7C6B">
        <w:rPr>
          <w:rFonts w:ascii="Palatino Linotype" w:eastAsiaTheme="minorEastAsia" w:hAnsi="Palatino Linotype"/>
          <w:b/>
          <w:lang w:val="es-ES_tradnl" w:eastAsia="es-ES"/>
        </w:rPr>
        <w:t>EL RECURRENTE</w:t>
      </w:r>
      <w:r w:rsidRPr="00AF7C6B">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C56DF4" w:rsidRPr="00AF7C6B" w:rsidRDefault="00C56DF4" w:rsidP="00C56DF4">
      <w:pPr>
        <w:spacing w:line="360" w:lineRule="auto"/>
        <w:ind w:left="567" w:right="567"/>
        <w:contextualSpacing/>
        <w:rPr>
          <w:rFonts w:ascii="Palatino Linotype" w:eastAsiaTheme="minorEastAsia" w:hAnsi="Palatino Linotype" w:cs="Arial"/>
          <w:i/>
          <w:lang w:val="es-ES_tradnl" w:eastAsia="es-ES"/>
        </w:rPr>
      </w:pPr>
    </w:p>
    <w:p w:rsidR="00C56DF4" w:rsidRPr="00AF7C6B" w:rsidRDefault="00C56DF4" w:rsidP="00C56DF4">
      <w:pPr>
        <w:spacing w:line="360" w:lineRule="auto"/>
        <w:ind w:left="567" w:right="567"/>
        <w:contextualSpacing/>
        <w:jc w:val="both"/>
        <w:rPr>
          <w:rFonts w:ascii="Palatino Linotype" w:eastAsia="Calibri" w:hAnsi="Palatino Linotype" w:cs="Arial"/>
          <w:i/>
          <w:lang w:val="es-ES" w:eastAsia="es-ES"/>
        </w:rPr>
      </w:pPr>
      <w:r w:rsidRPr="00AF7C6B">
        <w:rPr>
          <w:rFonts w:ascii="Palatino Linotype" w:eastAsiaTheme="minorEastAsia" w:hAnsi="Palatino Linotype"/>
          <w:b/>
          <w:lang w:val="es-ES_tradnl" w:eastAsia="es-ES"/>
        </w:rPr>
        <w:t>Acto impugnado</w:t>
      </w:r>
      <w:r w:rsidRPr="00AF7C6B">
        <w:rPr>
          <w:rFonts w:ascii="Palatino Linotype" w:eastAsiaTheme="minorEastAsia" w:hAnsi="Palatino Linotype"/>
          <w:b/>
          <w:i/>
          <w:lang w:val="es-ES_tradnl" w:eastAsia="es-ES"/>
        </w:rPr>
        <w:t>:</w:t>
      </w:r>
      <w:r w:rsidRPr="00AF7C6B">
        <w:rPr>
          <w:rFonts w:ascii="Palatino Linotype" w:hAnsi="Palatino Linotype"/>
          <w:i/>
          <w:color w:val="000000"/>
        </w:rPr>
        <w:t xml:space="preserve"> “NO ENTREGA INFORMACIÓN” (Sic)</w:t>
      </w:r>
    </w:p>
    <w:p w:rsidR="00C56DF4" w:rsidRPr="00AF7C6B" w:rsidRDefault="00C56DF4" w:rsidP="00C56DF4">
      <w:pPr>
        <w:spacing w:line="360" w:lineRule="auto"/>
        <w:ind w:left="567" w:right="567"/>
        <w:contextualSpacing/>
        <w:jc w:val="both"/>
        <w:rPr>
          <w:rFonts w:ascii="Palatino Linotype" w:eastAsia="Calibri" w:hAnsi="Palatino Linotype" w:cs="Arial"/>
          <w:lang w:val="es-ES" w:eastAsia="es-ES"/>
        </w:rPr>
      </w:pPr>
    </w:p>
    <w:p w:rsidR="00C56DF4" w:rsidRPr="00AF7C6B" w:rsidRDefault="00C56DF4" w:rsidP="00C56DF4">
      <w:pPr>
        <w:spacing w:line="360" w:lineRule="auto"/>
        <w:ind w:left="567" w:right="567"/>
        <w:contextualSpacing/>
        <w:jc w:val="both"/>
        <w:rPr>
          <w:rFonts w:ascii="Palatino Linotype" w:hAnsi="Palatino Linotype"/>
          <w:i/>
          <w:color w:val="000000"/>
        </w:rPr>
      </w:pPr>
      <w:r w:rsidRPr="00AF7C6B">
        <w:rPr>
          <w:rFonts w:ascii="Palatino Linotype" w:eastAsiaTheme="minorEastAsia" w:hAnsi="Palatino Linotype"/>
          <w:b/>
          <w:lang w:val="es-ES_tradnl" w:eastAsia="es-ES"/>
        </w:rPr>
        <w:t>Razones o Motivos de inconformidad:</w:t>
      </w:r>
      <w:r w:rsidRPr="00AF7C6B">
        <w:rPr>
          <w:rFonts w:ascii="Palatino Linotype" w:eastAsiaTheme="majorEastAsia" w:hAnsi="Palatino Linotype" w:cstheme="majorBidi"/>
          <w:b/>
          <w:color w:val="2E74B5" w:themeColor="accent1" w:themeShade="BF"/>
          <w:sz w:val="26"/>
          <w:szCs w:val="26"/>
          <w:lang w:val="es-ES" w:eastAsia="es-ES"/>
        </w:rPr>
        <w:t xml:space="preserve"> </w:t>
      </w:r>
      <w:r w:rsidRPr="00AF7C6B">
        <w:rPr>
          <w:rFonts w:ascii="Palatino Linotype" w:eastAsiaTheme="majorEastAsia" w:hAnsi="Palatino Linotype" w:cstheme="majorBidi"/>
          <w:i/>
          <w:lang w:val="es-ES" w:eastAsia="es-ES"/>
        </w:rPr>
        <w:t>“</w:t>
      </w:r>
      <w:r w:rsidRPr="00AF7C6B">
        <w:rPr>
          <w:rFonts w:ascii="Palatino Linotype" w:hAnsi="Palatino Linotype"/>
          <w:i/>
          <w:color w:val="000000"/>
        </w:rPr>
        <w:t>NO HAY INFORMACIÓN” (Sic).</w:t>
      </w:r>
    </w:p>
    <w:bookmarkEnd w:id="1"/>
    <w:bookmarkEnd w:id="2"/>
    <w:bookmarkEnd w:id="3"/>
    <w:p w:rsidR="00C56DF4" w:rsidRPr="00AF7C6B" w:rsidRDefault="00C56DF4" w:rsidP="00C56DF4">
      <w:pPr>
        <w:tabs>
          <w:tab w:val="left" w:pos="6197"/>
        </w:tabs>
        <w:spacing w:line="360" w:lineRule="auto"/>
        <w:jc w:val="both"/>
        <w:rPr>
          <w:rFonts w:ascii="Palatino Linotype" w:eastAsia="Calibri" w:hAnsi="Palatino Linotype" w:cs="Arial"/>
          <w:lang w:val="es-AR" w:eastAsia="es-ES"/>
        </w:rPr>
      </w:pPr>
    </w:p>
    <w:p w:rsidR="00C56DF4" w:rsidRPr="00AF7C6B" w:rsidRDefault="00C56DF4" w:rsidP="00C56DF4">
      <w:pPr>
        <w:numPr>
          <w:ilvl w:val="0"/>
          <w:numId w:val="1"/>
        </w:numPr>
        <w:spacing w:line="360" w:lineRule="auto"/>
        <w:ind w:left="0" w:firstLine="0"/>
        <w:contextualSpacing/>
        <w:jc w:val="both"/>
        <w:rPr>
          <w:rFonts w:ascii="Palatino Linotype" w:eastAsia="Calibri" w:hAnsi="Palatino Linotype" w:cs="Arial"/>
          <w:lang w:val="es-AR" w:eastAsia="es-ES"/>
        </w:rPr>
      </w:pPr>
      <w:r w:rsidRPr="00AF7C6B">
        <w:rPr>
          <w:rFonts w:ascii="Palatino Linotype" w:hAnsi="Palatino Linotype" w:cs="Arial"/>
          <w:lang w:val="es-ES" w:eastAsia="es-ES"/>
        </w:rPr>
        <w:t xml:space="preserve">Se registró el recurso de revisión bajo el número de expediente </w:t>
      </w:r>
      <w:r w:rsidRPr="00AF7C6B">
        <w:rPr>
          <w:rFonts w:ascii="Palatino Linotype" w:eastAsiaTheme="minorEastAsia" w:hAnsi="Palatino Linotype" w:cs="Arial"/>
          <w:bCs/>
          <w:lang w:val="es-ES_tradnl" w:eastAsia="es-ES"/>
        </w:rPr>
        <w:t xml:space="preserve">al rubro indicado, asimismo con fundamento en lo dispuesto por el </w:t>
      </w:r>
      <w:r w:rsidRPr="00AF7C6B">
        <w:rPr>
          <w:rFonts w:ascii="Palatino Linotype" w:eastAsia="Calibri" w:hAnsi="Palatino Linotype" w:cs="Arial"/>
          <w:lang w:val="es-ES" w:eastAsia="es-ES"/>
        </w:rPr>
        <w:t xml:space="preserve">artículo 185 fracción I de la </w:t>
      </w:r>
      <w:r w:rsidRPr="00AF7C6B">
        <w:rPr>
          <w:rFonts w:ascii="Palatino Linotype" w:eastAsia="Calibri" w:hAnsi="Palatino Linotype" w:cs="Arial"/>
          <w:b/>
          <w:lang w:val="es-ES" w:eastAsia="es-ES"/>
        </w:rPr>
        <w:t xml:space="preserve">Ley de Transparencia y Acceso a la Información Pública del Estado de México y Municipios </w:t>
      </w:r>
      <w:r w:rsidRPr="00AF7C6B">
        <w:rPr>
          <w:rFonts w:ascii="Palatino Linotype" w:hAnsi="Palatino Linotype" w:cs="Arial"/>
          <w:lang w:val="es-ES" w:eastAsia="es-ES"/>
        </w:rPr>
        <w:t xml:space="preserve">se turnó a la </w:t>
      </w:r>
      <w:r w:rsidRPr="00AF7C6B">
        <w:rPr>
          <w:rFonts w:ascii="Palatino Linotype" w:hAnsi="Palatino Linotype" w:cs="Arial"/>
          <w:b/>
          <w:lang w:val="es-ES" w:eastAsia="es-ES"/>
        </w:rPr>
        <w:t xml:space="preserve">Comisionada María del Rosario Mejía Ayala, </w:t>
      </w:r>
      <w:r w:rsidRPr="00AF7C6B">
        <w:rPr>
          <w:rFonts w:ascii="Palatino Linotype" w:hAnsi="Palatino Linotype" w:cs="Arial"/>
          <w:lang w:val="es-ES" w:eastAsia="es-ES"/>
        </w:rPr>
        <w:t xml:space="preserve">con el objeto de </w:t>
      </w:r>
      <w:r w:rsidRPr="00AF7C6B">
        <w:rPr>
          <w:rFonts w:ascii="Palatino Linotype" w:hAnsi="Palatino Linotype" w:cs="Arial"/>
          <w:lang w:eastAsia="es-ES"/>
        </w:rPr>
        <w:t xml:space="preserve">su análisis. </w:t>
      </w:r>
    </w:p>
    <w:p w:rsidR="00C56DF4" w:rsidRPr="00AF7C6B" w:rsidRDefault="00C56DF4" w:rsidP="00C56DF4">
      <w:pPr>
        <w:spacing w:line="360" w:lineRule="auto"/>
        <w:contextualSpacing/>
        <w:jc w:val="both"/>
        <w:rPr>
          <w:rFonts w:ascii="Palatino Linotype" w:eastAsia="Calibri" w:hAnsi="Palatino Linotype" w:cs="Arial"/>
          <w:lang w:val="es-AR" w:eastAsia="es-ES"/>
        </w:rPr>
      </w:pPr>
    </w:p>
    <w:p w:rsidR="00C56DF4" w:rsidRPr="00AF7C6B" w:rsidRDefault="00C56DF4" w:rsidP="00C56DF4">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AF7C6B">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dieciocho (18) de septiembre de dos mil veintitrés, puso a disposición de las partes el expediente </w:t>
      </w:r>
      <w:r w:rsidRPr="00AF7C6B">
        <w:rPr>
          <w:rFonts w:ascii="Palatino Linotype" w:eastAsia="Calibri" w:hAnsi="Palatino Linotype" w:cs="Arial"/>
          <w:lang w:val="es-ES" w:eastAsia="es-ES"/>
        </w:rPr>
        <w:lastRenderedPageBreak/>
        <w:t xml:space="preserve">electrónico </w:t>
      </w:r>
      <w:r w:rsidRPr="00AF7C6B">
        <w:rPr>
          <w:rFonts w:ascii="Palatino Linotype" w:eastAsia="Calibri" w:hAnsi="Palatino Linotype" w:cs="Arial"/>
          <w:lang w:val="es-ES_tradnl" w:eastAsia="es-ES"/>
        </w:rPr>
        <w:t xml:space="preserve">vía </w:t>
      </w:r>
      <w:r w:rsidRPr="00AF7C6B">
        <w:rPr>
          <w:rFonts w:ascii="Palatino Linotype" w:eastAsia="Calibri" w:hAnsi="Palatino Linotype" w:cs="Arial"/>
          <w:b/>
          <w:lang w:val="es-ES" w:eastAsia="es-ES"/>
        </w:rPr>
        <w:t xml:space="preserve">SAIMEX </w:t>
      </w:r>
      <w:r w:rsidRPr="00AF7C6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AF7C6B">
        <w:rPr>
          <w:rFonts w:ascii="Palatino Linotype" w:eastAsia="Calibri" w:hAnsi="Palatino Linotype" w:cs="Arial"/>
          <w:b/>
          <w:lang w:val="es-ES" w:eastAsia="es-ES"/>
        </w:rPr>
        <w:t>SUJETO OBLIGADO</w:t>
      </w:r>
      <w:r w:rsidRPr="00AF7C6B">
        <w:rPr>
          <w:rFonts w:ascii="Palatino Linotype" w:eastAsia="Calibri" w:hAnsi="Palatino Linotype" w:cs="Arial"/>
          <w:lang w:val="es-ES" w:eastAsia="es-ES"/>
        </w:rPr>
        <w:t xml:space="preserve"> presentara el informe justificado procedente. </w:t>
      </w:r>
    </w:p>
    <w:p w:rsidR="00C56DF4" w:rsidRPr="00AF7C6B" w:rsidRDefault="00C56DF4" w:rsidP="00C56DF4">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C56DF4" w:rsidRPr="00AF7C6B" w:rsidRDefault="00C56DF4" w:rsidP="00C56DF4">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AF7C6B">
        <w:rPr>
          <w:rFonts w:ascii="Palatino Linotype" w:eastAsia="Calibri" w:hAnsi="Palatino Linotype" w:cs="Arial"/>
          <w:lang w:val="es-ES" w:eastAsia="es-ES"/>
        </w:rPr>
        <w:t>De las constancias en el expediente electrónico SAIMEX, se advierte que el particular no realizó manifestaciones, no ofreció pruebas o alegatos que convinieran a su derecho convinieran; por su parte, el Sujeto Obligado no entregó informe justificado.</w:t>
      </w:r>
    </w:p>
    <w:p w:rsidR="00C56DF4" w:rsidRPr="00AF7C6B" w:rsidRDefault="00C56DF4" w:rsidP="00C56DF4">
      <w:pPr>
        <w:spacing w:line="360" w:lineRule="auto"/>
        <w:contextualSpacing/>
        <w:jc w:val="both"/>
        <w:rPr>
          <w:rFonts w:ascii="Palatino Linotype" w:eastAsiaTheme="minorEastAsia" w:hAnsi="Palatino Linotype"/>
          <w:lang w:val="es-ES_tradnl" w:eastAsia="es-ES"/>
        </w:rPr>
      </w:pPr>
    </w:p>
    <w:p w:rsidR="00C56DF4" w:rsidRPr="00AF7C6B" w:rsidRDefault="00C56DF4" w:rsidP="00C56D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AF7C6B">
        <w:rPr>
          <w:rFonts w:ascii="Palatino Linotype" w:eastAsiaTheme="minorEastAsia" w:hAnsi="Palatino Linotype"/>
          <w:lang w:val="es-ES_tradnl" w:eastAsia="es-ES"/>
        </w:rPr>
        <w:t>El Comisionado Ponente decretó el cierre de instrucción</w:t>
      </w:r>
      <w:r w:rsidRPr="00AF7C6B">
        <w:rPr>
          <w:rFonts w:ascii="Palatino Linotype" w:eastAsiaTheme="minorEastAsia" w:hAnsi="Palatino Linotype" w:cs="Arial"/>
          <w:lang w:val="es-ES_tradnl" w:eastAsia="es-ES"/>
        </w:rPr>
        <w:t xml:space="preserve"> </w:t>
      </w:r>
      <w:r w:rsidRPr="00AF7C6B">
        <w:rPr>
          <w:rFonts w:ascii="Palatino Linotype" w:eastAsiaTheme="minorEastAsia" w:hAnsi="Palatino Linotype"/>
          <w:lang w:val="es-ES_tradnl" w:eastAsia="es-ES"/>
        </w:rPr>
        <w:t xml:space="preserve">mediante el acuerdo de fecha </w:t>
      </w:r>
      <w:r w:rsidR="009E0EEA" w:rsidRPr="00AF7C6B">
        <w:rPr>
          <w:rFonts w:ascii="Palatino Linotype" w:eastAsiaTheme="minorEastAsia" w:hAnsi="Palatino Linotype"/>
          <w:lang w:val="es-ES_tradnl" w:eastAsia="es-ES"/>
        </w:rPr>
        <w:t>cinco (05</w:t>
      </w:r>
      <w:r w:rsidRPr="00AF7C6B">
        <w:rPr>
          <w:rFonts w:ascii="Palatino Linotype" w:eastAsiaTheme="minorEastAsia" w:hAnsi="Palatino Linotype"/>
          <w:lang w:val="es-ES_tradnl" w:eastAsia="es-ES"/>
        </w:rPr>
        <w:t xml:space="preserve">) de octubre de dos mil veintitrés. </w:t>
      </w:r>
    </w:p>
    <w:p w:rsidR="00C56DF4" w:rsidRPr="00AF7C6B" w:rsidRDefault="00C56DF4" w:rsidP="00C56DF4">
      <w:pPr>
        <w:pStyle w:val="Prrafodelista"/>
        <w:spacing w:line="360" w:lineRule="auto"/>
        <w:ind w:left="0"/>
        <w:jc w:val="both"/>
        <w:rPr>
          <w:rFonts w:ascii="Palatino Linotype" w:eastAsiaTheme="minorEastAsia" w:hAnsi="Palatino Linotype"/>
          <w:i/>
          <w:color w:val="000000"/>
          <w:sz w:val="24"/>
          <w:lang w:val="es-ES_tradnl" w:eastAsia="es-ES"/>
        </w:rPr>
      </w:pPr>
    </w:p>
    <w:p w:rsidR="00C56DF4" w:rsidRPr="00AF7C6B" w:rsidRDefault="00C56DF4" w:rsidP="00C56DF4">
      <w:pPr>
        <w:keepNext/>
        <w:keepLines/>
        <w:spacing w:line="360" w:lineRule="auto"/>
        <w:jc w:val="center"/>
        <w:outlineLvl w:val="0"/>
        <w:rPr>
          <w:rFonts w:ascii="Palatino Linotype" w:eastAsiaTheme="majorEastAsia" w:hAnsi="Palatino Linotype" w:cstheme="majorBidi"/>
        </w:rPr>
      </w:pPr>
      <w:bookmarkStart w:id="4" w:name="_Toc83301634"/>
      <w:r w:rsidRPr="00AF7C6B">
        <w:rPr>
          <w:rFonts w:ascii="Palatino Linotype" w:eastAsiaTheme="majorEastAsia" w:hAnsi="Palatino Linotype" w:cstheme="majorBidi"/>
          <w:b/>
        </w:rPr>
        <w:t>CONSIDERANDO</w:t>
      </w:r>
      <w:bookmarkEnd w:id="4"/>
      <w:r w:rsidRPr="00AF7C6B">
        <w:rPr>
          <w:rFonts w:ascii="Palatino Linotype" w:eastAsiaTheme="majorEastAsia" w:hAnsi="Palatino Linotype" w:cstheme="majorBidi"/>
          <w:b/>
        </w:rPr>
        <w:t xml:space="preserve"> </w:t>
      </w:r>
    </w:p>
    <w:p w:rsidR="00C56DF4" w:rsidRPr="00AF7C6B" w:rsidRDefault="00C56DF4" w:rsidP="00C56DF4">
      <w:pPr>
        <w:spacing w:line="360" w:lineRule="auto"/>
        <w:rPr>
          <w:rFonts w:ascii="Palatino Linotype" w:eastAsiaTheme="minorEastAsia" w:hAnsi="Palatino Linotype"/>
        </w:rPr>
      </w:pPr>
    </w:p>
    <w:p w:rsidR="00C56DF4" w:rsidRPr="00AF7C6B" w:rsidRDefault="00C56DF4" w:rsidP="00C56DF4">
      <w:pPr>
        <w:keepNext/>
        <w:keepLines/>
        <w:spacing w:line="360" w:lineRule="auto"/>
        <w:outlineLvl w:val="1"/>
        <w:rPr>
          <w:rFonts w:ascii="Palatino Linotype" w:eastAsiaTheme="majorEastAsia" w:hAnsi="Palatino Linotype" w:cstheme="majorBidi"/>
          <w:b/>
          <w:szCs w:val="26"/>
        </w:rPr>
      </w:pPr>
      <w:bookmarkStart w:id="5" w:name="_Toc83301635"/>
      <w:r w:rsidRPr="00AF7C6B">
        <w:rPr>
          <w:rFonts w:ascii="Palatino Linotype" w:eastAsiaTheme="majorEastAsia" w:hAnsi="Palatino Linotype" w:cstheme="majorBidi"/>
          <w:b/>
          <w:szCs w:val="26"/>
        </w:rPr>
        <w:t>PRIMERO. De la competencia</w:t>
      </w:r>
      <w:bookmarkEnd w:id="5"/>
    </w:p>
    <w:p w:rsidR="00C56DF4" w:rsidRPr="00AF7C6B" w:rsidRDefault="00C56DF4" w:rsidP="00C56DF4">
      <w:pPr>
        <w:keepNext/>
        <w:keepLines/>
        <w:spacing w:line="360" w:lineRule="auto"/>
        <w:outlineLvl w:val="1"/>
        <w:rPr>
          <w:rFonts w:ascii="Palatino Linotype" w:eastAsiaTheme="majorEastAsia" w:hAnsi="Palatino Linotype" w:cstheme="majorBidi"/>
          <w:b/>
          <w:bCs/>
          <w:spacing w:val="60"/>
          <w:szCs w:val="26"/>
        </w:rPr>
      </w:pPr>
    </w:p>
    <w:p w:rsidR="00C56DF4" w:rsidRPr="00AF7C6B" w:rsidRDefault="00C56DF4" w:rsidP="00C56DF4">
      <w:pPr>
        <w:pStyle w:val="Prrafodelista"/>
        <w:numPr>
          <w:ilvl w:val="0"/>
          <w:numId w:val="1"/>
        </w:numPr>
        <w:spacing w:line="360" w:lineRule="auto"/>
        <w:ind w:left="0" w:firstLine="0"/>
        <w:jc w:val="both"/>
        <w:rPr>
          <w:rFonts w:ascii="Palatino Linotype" w:hAnsi="Palatino Linotype"/>
          <w:sz w:val="24"/>
        </w:rPr>
      </w:pPr>
      <w:r w:rsidRPr="00AF7C6B">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w:t>
      </w:r>
      <w:r w:rsidRPr="00AF7C6B">
        <w:rPr>
          <w:rFonts w:ascii="Palatino Linotype" w:hAnsi="Palatino Linotype"/>
          <w:sz w:val="24"/>
        </w:rPr>
        <w:lastRenderedPageBreak/>
        <w:t>11 del Reglamento Interior del Instituto de Transparencia, Acceso a la Información Pública y Protección de Datos Personales del Estado de México y Municipios.</w:t>
      </w:r>
    </w:p>
    <w:p w:rsidR="00C56DF4" w:rsidRPr="00AF7C6B" w:rsidRDefault="00C56DF4" w:rsidP="00C56DF4">
      <w:pPr>
        <w:spacing w:line="360" w:lineRule="auto"/>
        <w:contextualSpacing/>
        <w:jc w:val="both"/>
        <w:rPr>
          <w:rFonts w:ascii="Palatino Linotype" w:eastAsiaTheme="minorEastAsia" w:hAnsi="Palatino Linotype"/>
          <w:lang w:val="es-ES_tradnl" w:eastAsia="es-ES"/>
        </w:rPr>
      </w:pPr>
    </w:p>
    <w:p w:rsidR="00C56DF4" w:rsidRPr="00AF7C6B" w:rsidRDefault="00C56DF4" w:rsidP="00C56DF4">
      <w:pPr>
        <w:keepNext/>
        <w:keepLines/>
        <w:spacing w:line="360" w:lineRule="auto"/>
        <w:outlineLvl w:val="1"/>
        <w:rPr>
          <w:rFonts w:ascii="Palatino Linotype" w:eastAsiaTheme="majorEastAsia" w:hAnsi="Palatino Linotype" w:cstheme="majorBidi"/>
          <w:b/>
          <w:szCs w:val="26"/>
        </w:rPr>
      </w:pPr>
      <w:bookmarkStart w:id="6" w:name="_Toc83301636"/>
      <w:r w:rsidRPr="00AF7C6B">
        <w:rPr>
          <w:rFonts w:ascii="Palatino Linotype" w:eastAsiaTheme="majorEastAsia" w:hAnsi="Palatino Linotype" w:cstheme="majorBidi"/>
          <w:b/>
          <w:szCs w:val="26"/>
        </w:rPr>
        <w:t>SEGUNDO. De la oportunidad y procedencia.</w:t>
      </w:r>
      <w:bookmarkEnd w:id="6"/>
    </w:p>
    <w:p w:rsidR="00C56DF4" w:rsidRPr="00AF7C6B" w:rsidRDefault="00C56DF4" w:rsidP="00C56DF4">
      <w:pPr>
        <w:spacing w:line="360" w:lineRule="auto"/>
        <w:rPr>
          <w:rFonts w:ascii="Palatino Linotype" w:eastAsiaTheme="minorEastAsia" w:hAnsi="Palatino Linotype"/>
        </w:rPr>
      </w:pPr>
    </w:p>
    <w:p w:rsidR="00C56DF4" w:rsidRPr="00AF7C6B" w:rsidRDefault="00C56DF4" w:rsidP="00C56D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F7C6B">
        <w:rPr>
          <w:rFonts w:ascii="Palatino Linotype" w:eastAsia="Calibri" w:hAnsi="Palatino Linotype" w:cs="Arial"/>
          <w:lang w:val="es-ES_tradnl" w:eastAsia="es-ES"/>
        </w:rPr>
        <w:t xml:space="preserve">El medio de impugnación fue presentado a través del </w:t>
      </w:r>
      <w:r w:rsidRPr="00AF7C6B">
        <w:rPr>
          <w:rFonts w:ascii="Palatino Linotype" w:eastAsia="Calibri" w:hAnsi="Palatino Linotype" w:cs="Arial"/>
          <w:b/>
          <w:lang w:val="es-ES_tradnl" w:eastAsia="es-ES"/>
        </w:rPr>
        <w:t>SAIMEX,</w:t>
      </w:r>
      <w:r w:rsidRPr="00AF7C6B">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AF7C6B">
        <w:rPr>
          <w:rFonts w:ascii="Palatino Linotype" w:eastAsia="Calibri" w:hAnsi="Palatino Linotype" w:cs="Arial"/>
          <w:b/>
          <w:lang w:val="es-ES_tradnl" w:eastAsia="es-ES"/>
        </w:rPr>
        <w:t>SUJETO OBLIGADO</w:t>
      </w:r>
      <w:r w:rsidRPr="00AF7C6B">
        <w:rPr>
          <w:rFonts w:ascii="Palatino Linotype" w:eastAsia="Calibri" w:hAnsi="Palatino Linotype" w:cs="Arial"/>
          <w:lang w:val="es-ES_tradnl" w:eastAsia="es-ES"/>
        </w:rPr>
        <w:t xml:space="preserve"> entregó </w:t>
      </w:r>
      <w:r w:rsidR="009E0EEA" w:rsidRPr="00AF7C6B">
        <w:rPr>
          <w:rFonts w:ascii="Palatino Linotype" w:eastAsia="Calibri" w:hAnsi="Palatino Linotype" w:cs="Arial"/>
          <w:lang w:val="es-ES_tradnl" w:eastAsia="es-ES"/>
        </w:rPr>
        <w:t>respuesta a la solicitud el día siete (07</w:t>
      </w:r>
      <w:r w:rsidRPr="00AF7C6B">
        <w:rPr>
          <w:rFonts w:ascii="Palatino Linotype" w:eastAsia="Calibri" w:hAnsi="Palatino Linotype" w:cs="Arial"/>
          <w:lang w:val="es-ES_tradnl" w:eastAsia="es-ES"/>
        </w:rPr>
        <w:t xml:space="preserve">) de septiembre de dos mil veintitrés, </w:t>
      </w:r>
      <w:r w:rsidRPr="00AF7C6B">
        <w:rPr>
          <w:rFonts w:ascii="Palatino Linotype" w:eastAsiaTheme="minorEastAsia" w:hAnsi="Palatino Linotype" w:cs="Arial"/>
          <w:lang w:val="es-ES_tradnl" w:eastAsia="es-ES"/>
        </w:rPr>
        <w:t xml:space="preserve">de tal forma que el plazo para interponer el recurso de revisión transcurrió del </w:t>
      </w:r>
      <w:r w:rsidR="009E0EEA" w:rsidRPr="00AF7C6B">
        <w:rPr>
          <w:rFonts w:ascii="Palatino Linotype" w:eastAsiaTheme="minorEastAsia" w:hAnsi="Palatino Linotype" w:cs="Arial"/>
          <w:lang w:val="es-ES_tradnl" w:eastAsia="es-ES"/>
        </w:rPr>
        <w:t xml:space="preserve">ocho (08) al veintiocho (28) de septiembre </w:t>
      </w:r>
      <w:r w:rsidRPr="00AF7C6B">
        <w:rPr>
          <w:rFonts w:ascii="Palatino Linotype" w:eastAsiaTheme="minorEastAsia" w:hAnsi="Palatino Linotype" w:cs="Arial"/>
          <w:lang w:val="es-ES_tradnl" w:eastAsia="es-ES"/>
        </w:rPr>
        <w:t xml:space="preserve"> de dos mil veintitrés; en consecuencia, presentó su inconformidad el día dieciocho (18) de septiembre de dos mil veintitrés, por lo que se encuentra dentro de los márgenes temporales previstos en el artículo 178 de la </w:t>
      </w:r>
      <w:r w:rsidRPr="00AF7C6B">
        <w:rPr>
          <w:rFonts w:ascii="Palatino Linotype" w:eastAsiaTheme="minorEastAsia" w:hAnsi="Palatino Linotype" w:cs="Arial"/>
          <w:b/>
          <w:lang w:val="es-ES_tradnl" w:eastAsia="es-ES"/>
        </w:rPr>
        <w:t xml:space="preserve">Ley de Transparencia y Acceso a la Información Pública del Estado de México y Municipios </w:t>
      </w:r>
      <w:r w:rsidRPr="00AF7C6B">
        <w:rPr>
          <w:rFonts w:ascii="Palatino Linotype" w:eastAsiaTheme="minorEastAsia" w:hAnsi="Palatino Linotype" w:cs="Arial"/>
          <w:lang w:val="es-ES_tradnl" w:eastAsia="es-ES"/>
        </w:rPr>
        <w:t>vigente.</w:t>
      </w:r>
    </w:p>
    <w:p w:rsidR="00C56DF4" w:rsidRPr="00AF7C6B" w:rsidRDefault="00C56DF4" w:rsidP="00C56DF4">
      <w:pPr>
        <w:rPr>
          <w:rFonts w:ascii="Palatino Linotype" w:hAnsi="Palatino Linotype" w:cs="Arial"/>
          <w:i/>
          <w:szCs w:val="20"/>
        </w:rPr>
      </w:pPr>
    </w:p>
    <w:p w:rsidR="00C56DF4" w:rsidRPr="00AF7C6B" w:rsidRDefault="00C56DF4" w:rsidP="00C56D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F7C6B">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rsidR="00C56DF4" w:rsidRPr="00AF7C6B" w:rsidRDefault="00C56DF4" w:rsidP="00C56DF4">
      <w:pPr>
        <w:spacing w:line="360" w:lineRule="auto"/>
        <w:ind w:right="49"/>
        <w:contextualSpacing/>
        <w:jc w:val="both"/>
        <w:rPr>
          <w:rFonts w:ascii="Palatino Linotype" w:eastAsiaTheme="minorEastAsia" w:hAnsi="Palatino Linotype"/>
          <w:lang w:val="es-ES_tradnl" w:eastAsia="es-ES"/>
        </w:rPr>
      </w:pPr>
    </w:p>
    <w:p w:rsidR="00C56DF4" w:rsidRPr="00AF7C6B" w:rsidRDefault="00C56DF4" w:rsidP="00C56DF4">
      <w:pPr>
        <w:spacing w:line="360" w:lineRule="auto"/>
        <w:ind w:right="49"/>
        <w:contextualSpacing/>
        <w:jc w:val="both"/>
        <w:rPr>
          <w:rFonts w:ascii="Palatino Linotype" w:eastAsia="MS Gothic" w:hAnsi="Palatino Linotype" w:cstheme="majorBidi"/>
          <w:b/>
          <w:lang w:eastAsia="es-ES"/>
        </w:rPr>
      </w:pPr>
      <w:r w:rsidRPr="00AF7C6B">
        <w:rPr>
          <w:rFonts w:ascii="Palatino Linotype" w:eastAsia="MS Gothic" w:hAnsi="Palatino Linotype" w:cstheme="majorBidi"/>
          <w:b/>
          <w:lang w:val="es-ES_tradnl" w:eastAsia="es-ES"/>
        </w:rPr>
        <w:t>TERCERO. Planteamiento de la Litis</w:t>
      </w:r>
      <w:r w:rsidRPr="00AF7C6B">
        <w:rPr>
          <w:rFonts w:ascii="Palatino Linotype" w:eastAsia="MS Gothic" w:hAnsi="Palatino Linotype" w:cstheme="majorBidi"/>
          <w:b/>
          <w:lang w:eastAsia="es-ES"/>
        </w:rPr>
        <w:t>.</w:t>
      </w:r>
      <w:bookmarkEnd w:id="7"/>
      <w:bookmarkEnd w:id="8"/>
    </w:p>
    <w:p w:rsidR="00C56DF4" w:rsidRPr="00AF7C6B" w:rsidRDefault="00C56DF4" w:rsidP="00C56DF4">
      <w:pPr>
        <w:spacing w:line="360" w:lineRule="auto"/>
        <w:ind w:right="49"/>
        <w:contextualSpacing/>
        <w:jc w:val="both"/>
        <w:rPr>
          <w:rFonts w:ascii="Palatino Linotype" w:eastAsia="MS Gothic" w:hAnsi="Palatino Linotype" w:cstheme="majorBidi"/>
          <w:b/>
          <w:lang w:eastAsia="es-ES"/>
        </w:rPr>
      </w:pPr>
    </w:p>
    <w:p w:rsidR="00C56DF4" w:rsidRPr="00AF7C6B" w:rsidRDefault="00C56DF4" w:rsidP="00C56DF4">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AF7C6B">
        <w:rPr>
          <w:rFonts w:ascii="Palatino Linotype" w:eastAsia="MS Gothic" w:hAnsi="Palatino Linotype" w:cstheme="majorBidi"/>
          <w:lang w:eastAsia="es-ES"/>
        </w:rPr>
        <w:t xml:space="preserve">El particular solicitó </w:t>
      </w:r>
      <w:r w:rsidR="009E0EEA" w:rsidRPr="00AF7C6B">
        <w:rPr>
          <w:rFonts w:ascii="Palatino Linotype" w:eastAsia="MS Gothic" w:hAnsi="Palatino Linotype" w:cstheme="majorBidi"/>
          <w:lang w:eastAsia="es-ES"/>
        </w:rPr>
        <w:t xml:space="preserve">los cambios de Direcciones, en respuesta, el Sujeto Obligado manifestó que no se han realizado cambios. Inconforme con la respuesta, el </w:t>
      </w:r>
      <w:r w:rsidR="009E0EEA" w:rsidRPr="00AF7C6B">
        <w:rPr>
          <w:rFonts w:ascii="Palatino Linotype" w:eastAsia="MS Gothic" w:hAnsi="Palatino Linotype" w:cstheme="majorBidi"/>
          <w:lang w:eastAsia="es-ES"/>
        </w:rPr>
        <w:lastRenderedPageBreak/>
        <w:t>particular interpuso recurso de revisi</w:t>
      </w:r>
      <w:r w:rsidR="0078108A" w:rsidRPr="00AF7C6B">
        <w:rPr>
          <w:rFonts w:ascii="Palatino Linotype" w:eastAsia="MS Gothic" w:hAnsi="Palatino Linotype" w:cstheme="majorBidi"/>
          <w:lang w:eastAsia="es-ES"/>
        </w:rPr>
        <w:t>ón en el que se</w:t>
      </w:r>
      <w:r w:rsidR="009E0EEA" w:rsidRPr="00AF7C6B">
        <w:rPr>
          <w:rFonts w:ascii="Palatino Linotype" w:eastAsia="MS Gothic" w:hAnsi="Palatino Linotype" w:cstheme="majorBidi"/>
          <w:lang w:eastAsia="es-ES"/>
        </w:rPr>
        <w:t xml:space="preserve">ñalo </w:t>
      </w:r>
      <w:r w:rsidR="0078108A" w:rsidRPr="00AF7C6B">
        <w:rPr>
          <w:rFonts w:ascii="Palatino Linotype" w:eastAsia="MS Gothic" w:hAnsi="Palatino Linotype" w:cstheme="majorBidi"/>
          <w:lang w:eastAsia="es-ES"/>
        </w:rPr>
        <w:t>la negativa de la información solicitada.</w:t>
      </w:r>
    </w:p>
    <w:p w:rsidR="00C56DF4" w:rsidRPr="00AF7C6B" w:rsidRDefault="00C56DF4" w:rsidP="00C56DF4">
      <w:pPr>
        <w:spacing w:line="360" w:lineRule="auto"/>
        <w:ind w:right="49"/>
        <w:contextualSpacing/>
        <w:jc w:val="both"/>
        <w:rPr>
          <w:rFonts w:ascii="Palatino Linotype" w:eastAsia="MS Gothic" w:hAnsi="Palatino Linotype" w:cstheme="majorBidi"/>
          <w:lang w:eastAsia="es-ES"/>
        </w:rPr>
      </w:pPr>
    </w:p>
    <w:p w:rsidR="00C56DF4" w:rsidRPr="00AF7C6B" w:rsidRDefault="00C56DF4" w:rsidP="00C56DF4">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AF7C6B">
        <w:rPr>
          <w:rFonts w:ascii="Palatino Linotype" w:eastAsia="MS Gothic" w:hAnsi="Palatino Linotype" w:cstheme="majorBidi"/>
          <w:lang w:eastAsia="es-ES"/>
        </w:rPr>
        <w:t xml:space="preserve">En consecuencia, la Litis a resolver en este recurso, se circunscribe a determinar si la respuesta colma con lo </w:t>
      </w:r>
      <w:r w:rsidR="0078108A" w:rsidRPr="00AF7C6B">
        <w:rPr>
          <w:rFonts w:ascii="Palatino Linotype" w:eastAsia="MS Gothic" w:hAnsi="Palatino Linotype" w:cstheme="majorBidi"/>
          <w:lang w:eastAsia="es-ES"/>
        </w:rPr>
        <w:t>solicitado o si se actualiza la causal de procedencia prevista</w:t>
      </w:r>
      <w:r w:rsidRPr="00AF7C6B">
        <w:rPr>
          <w:rFonts w:ascii="Palatino Linotype" w:eastAsia="MS Gothic" w:hAnsi="Palatino Linotype" w:cstheme="majorBidi"/>
          <w:lang w:eastAsia="es-ES"/>
        </w:rPr>
        <w:t xml:space="preserve"> e</w:t>
      </w:r>
      <w:r w:rsidR="0078108A" w:rsidRPr="00AF7C6B">
        <w:rPr>
          <w:rFonts w:ascii="Palatino Linotype" w:eastAsia="MS Gothic" w:hAnsi="Palatino Linotype" w:cstheme="majorBidi"/>
          <w:lang w:eastAsia="es-ES"/>
        </w:rPr>
        <w:t xml:space="preserve">n el artículo 179, fracción I </w:t>
      </w:r>
      <w:r w:rsidRPr="00AF7C6B">
        <w:rPr>
          <w:rFonts w:ascii="Palatino Linotype" w:eastAsia="MS Gothic" w:hAnsi="Palatino Linotype" w:cstheme="majorBidi"/>
          <w:lang w:eastAsia="es-ES"/>
        </w:rPr>
        <w:t xml:space="preserve"> de la Ley de Transparencia y Acceso a la Información Pública del Estado de México y Municipios; que establece la negativa de la información. </w:t>
      </w:r>
    </w:p>
    <w:p w:rsidR="00C56DF4" w:rsidRPr="00AF7C6B" w:rsidRDefault="00C56DF4" w:rsidP="00C56DF4">
      <w:pPr>
        <w:spacing w:line="360" w:lineRule="auto"/>
        <w:ind w:right="49"/>
        <w:contextualSpacing/>
        <w:jc w:val="both"/>
        <w:rPr>
          <w:rFonts w:ascii="Palatino Linotype" w:eastAsia="MS Gothic" w:hAnsi="Palatino Linotype"/>
        </w:rPr>
      </w:pPr>
    </w:p>
    <w:p w:rsidR="00C56DF4" w:rsidRPr="00AF7C6B" w:rsidRDefault="00C56DF4" w:rsidP="00C56DF4">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AF7C6B">
        <w:rPr>
          <w:rFonts w:ascii="Palatino Linotype" w:eastAsia="MS Gothic" w:hAnsi="Palatino Linotype" w:cstheme="majorBidi"/>
          <w:b/>
          <w:lang w:val="es-ES_tradnl" w:eastAsia="es-ES"/>
        </w:rPr>
        <w:t>CUARTO. Del estudio y resolución del recurso de revisión.</w:t>
      </w:r>
      <w:bookmarkEnd w:id="12"/>
      <w:bookmarkEnd w:id="13"/>
      <w:bookmarkEnd w:id="14"/>
    </w:p>
    <w:p w:rsidR="00C56DF4" w:rsidRPr="00AF7C6B" w:rsidRDefault="00C56DF4" w:rsidP="00C56DF4">
      <w:pPr>
        <w:keepNext/>
        <w:keepLines/>
        <w:spacing w:line="360" w:lineRule="auto"/>
        <w:ind w:right="48"/>
        <w:outlineLvl w:val="0"/>
        <w:rPr>
          <w:rFonts w:ascii="Palatino Linotype" w:eastAsia="MS Gothic" w:hAnsi="Palatino Linotype" w:cstheme="majorBidi"/>
          <w:b/>
          <w:lang w:val="es-ES_tradnl" w:eastAsia="es-ES"/>
        </w:rPr>
      </w:pPr>
    </w:p>
    <w:p w:rsidR="00C56DF4" w:rsidRPr="00AF7C6B" w:rsidRDefault="00C56DF4" w:rsidP="00C56DF4">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AF7C6B">
        <w:rPr>
          <w:rFonts w:ascii="Palatino Linotype" w:eastAsia="MS Gothic" w:hAnsi="Palatino Linotype"/>
          <w:b/>
          <w:sz w:val="24"/>
          <w:lang w:val="es-ES_tradnl" w:eastAsia="es-ES"/>
        </w:rPr>
        <w:t>De</w:t>
      </w:r>
      <w:bookmarkEnd w:id="15"/>
      <w:r w:rsidRPr="00AF7C6B">
        <w:rPr>
          <w:rFonts w:ascii="Palatino Linotype" w:eastAsia="MS Gothic" w:hAnsi="Palatino Linotype"/>
          <w:b/>
          <w:sz w:val="24"/>
          <w:lang w:val="es-ES_tradnl" w:eastAsia="es-ES"/>
        </w:rPr>
        <w:t>l derecho de acceso a la información.</w:t>
      </w:r>
      <w:bookmarkEnd w:id="16"/>
      <w:bookmarkEnd w:id="17"/>
      <w:bookmarkEnd w:id="18"/>
      <w:bookmarkEnd w:id="19"/>
    </w:p>
    <w:p w:rsidR="00C56DF4" w:rsidRPr="00AF7C6B" w:rsidRDefault="00C56DF4" w:rsidP="00C56DF4">
      <w:pPr>
        <w:spacing w:line="360" w:lineRule="auto"/>
        <w:ind w:right="49"/>
        <w:contextualSpacing/>
        <w:jc w:val="both"/>
        <w:rPr>
          <w:rFonts w:ascii="Palatino Linotype" w:eastAsiaTheme="minorEastAsia" w:hAnsi="Palatino Linotype"/>
          <w:lang w:val="es-ES_tradnl" w:eastAsia="es-ES"/>
        </w:rPr>
      </w:pPr>
    </w:p>
    <w:p w:rsidR="00C56DF4" w:rsidRPr="00AF7C6B" w:rsidRDefault="00C56DF4" w:rsidP="00C56D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F7C6B">
        <w:rPr>
          <w:rFonts w:ascii="Palatino Linotype" w:eastAsiaTheme="minorEastAsia" w:hAnsi="Palatino Linotype"/>
          <w:lang w:val="es-ES_tradnl" w:eastAsia="es-ES"/>
        </w:rPr>
        <w:t>E</w:t>
      </w:r>
      <w:r w:rsidRPr="00AF7C6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AF7C6B">
        <w:rPr>
          <w:rFonts w:ascii="Palatino Linotype" w:hAnsi="Palatino Linotype" w:cs="Arial"/>
          <w:color w:val="000000"/>
          <w:lang w:val="es-ES_tradnl" w:eastAsia="es-ES"/>
        </w:rPr>
        <w:t xml:space="preserve">. </w:t>
      </w:r>
    </w:p>
    <w:p w:rsidR="00C56DF4" w:rsidRPr="00AF7C6B" w:rsidRDefault="00C56DF4" w:rsidP="00C56DF4">
      <w:pPr>
        <w:spacing w:line="360" w:lineRule="auto"/>
        <w:ind w:right="49"/>
        <w:contextualSpacing/>
        <w:jc w:val="both"/>
        <w:rPr>
          <w:rFonts w:ascii="Palatino Linotype" w:eastAsiaTheme="minorEastAsia" w:hAnsi="Palatino Linotype"/>
          <w:lang w:val="es-ES_tradnl" w:eastAsia="es-ES"/>
        </w:rPr>
      </w:pPr>
    </w:p>
    <w:p w:rsidR="00C56DF4" w:rsidRPr="00AF7C6B" w:rsidRDefault="00C56DF4" w:rsidP="00C56D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F7C6B">
        <w:rPr>
          <w:rFonts w:ascii="Palatino Linotype" w:hAnsi="Palatino Linotype"/>
          <w:lang w:val="es-ES_tradnl" w:eastAsia="es-ES"/>
        </w:rPr>
        <w:t xml:space="preserve">Definiendo el Derecho de Acceso a la Información Pública como: </w:t>
      </w:r>
      <w:r w:rsidRPr="00AF7C6B">
        <w:rPr>
          <w:rFonts w:ascii="Palatino Linotype" w:eastAsiaTheme="minorEastAsia" w:hAnsi="Palatino Linotype"/>
          <w:i/>
          <w:color w:val="000000"/>
          <w:lang w:val="es-ES_tradnl" w:eastAsia="es-ES"/>
        </w:rPr>
        <w:t>La igualdad de oportunidades para recibir, buscar e impartir información</w:t>
      </w:r>
      <w:r w:rsidRPr="00AF7C6B">
        <w:rPr>
          <w:rFonts w:ascii="Palatino Linotype" w:eastAsiaTheme="minorEastAsia" w:hAnsi="Palatino Linotype"/>
          <w:i/>
          <w:vertAlign w:val="superscript"/>
          <w:lang w:val="es-ES_tradnl" w:eastAsia="es-ES"/>
        </w:rPr>
        <w:footnoteReference w:id="1"/>
      </w:r>
      <w:r w:rsidRPr="00AF7C6B">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w:t>
      </w:r>
      <w:r w:rsidRPr="00AF7C6B">
        <w:rPr>
          <w:rFonts w:ascii="Palatino Linotype" w:eastAsiaTheme="minorEastAsia" w:hAnsi="Palatino Linotype"/>
          <w:i/>
          <w:color w:val="000000"/>
          <w:lang w:val="es-ES_tradnl" w:eastAsia="es-ES"/>
        </w:rPr>
        <w:lastRenderedPageBreak/>
        <w:t>física, moral o sindicato que reciba y ejerza recursos públicos o realice actos de autoridad en el ámbito federal, estatal y municipal,</w:t>
      </w:r>
      <w:r w:rsidRPr="00AF7C6B">
        <w:rPr>
          <w:rFonts w:ascii="Palatino Linotype" w:eastAsiaTheme="minorEastAsia" w:hAnsi="Palatino Linotype"/>
          <w:i/>
          <w:vertAlign w:val="superscript"/>
          <w:lang w:val="es-ES_tradnl" w:eastAsia="es-ES"/>
        </w:rPr>
        <w:footnoteReference w:id="2"/>
      </w:r>
      <w:r w:rsidRPr="00AF7C6B">
        <w:rPr>
          <w:rFonts w:ascii="Palatino Linotype" w:eastAsiaTheme="minorEastAsia" w:hAnsi="Palatino Linotype"/>
          <w:color w:val="000000"/>
          <w:lang w:val="es-ES_tradnl" w:eastAsia="es-ES"/>
        </w:rPr>
        <w:t>que se constituye como una herramienta fundamental para ejercer</w:t>
      </w:r>
      <w:r w:rsidRPr="00AF7C6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AF7C6B">
        <w:rPr>
          <w:rFonts w:ascii="Palatino Linotype" w:eastAsiaTheme="minorEastAsia" w:hAnsi="Palatino Linotype"/>
          <w:i/>
          <w:vertAlign w:val="superscript"/>
          <w:lang w:val="es-ES_tradnl" w:eastAsia="es-ES"/>
        </w:rPr>
        <w:footnoteReference w:id="3"/>
      </w:r>
      <w:r w:rsidRPr="00AF7C6B">
        <w:rPr>
          <w:rFonts w:ascii="Palatino Linotype" w:eastAsiaTheme="minorEastAsia" w:hAnsi="Palatino Linotype"/>
          <w:color w:val="000000"/>
          <w:lang w:val="es-ES_tradnl" w:eastAsia="es-ES"/>
        </w:rPr>
        <w:t>fomentando</w:t>
      </w:r>
      <w:r w:rsidRPr="00AF7C6B">
        <w:rPr>
          <w:rFonts w:ascii="Palatino Linotype" w:eastAsiaTheme="minorEastAsia" w:hAnsi="Palatino Linotype"/>
          <w:i/>
          <w:color w:val="000000"/>
          <w:lang w:val="es-ES_tradnl" w:eastAsia="es-ES"/>
        </w:rPr>
        <w:t xml:space="preserve"> la transparencia de las actividades estatales y </w:t>
      </w:r>
      <w:r w:rsidRPr="00AF7C6B">
        <w:rPr>
          <w:rFonts w:ascii="Palatino Linotype" w:eastAsiaTheme="minorEastAsia" w:hAnsi="Palatino Linotype"/>
          <w:color w:val="000000"/>
          <w:lang w:val="es-ES_tradnl" w:eastAsia="es-ES"/>
        </w:rPr>
        <w:t>promoviendo</w:t>
      </w:r>
      <w:r w:rsidRPr="00AF7C6B">
        <w:rPr>
          <w:rFonts w:ascii="Palatino Linotype" w:eastAsiaTheme="minorEastAsia" w:hAnsi="Palatino Linotype"/>
          <w:i/>
          <w:color w:val="000000"/>
          <w:lang w:val="es-ES_tradnl" w:eastAsia="es-ES"/>
        </w:rPr>
        <w:t xml:space="preserve"> la responsabilidad de los funcionarios sobre su gestión pública,</w:t>
      </w:r>
      <w:r w:rsidRPr="00AF7C6B">
        <w:rPr>
          <w:rFonts w:ascii="Palatino Linotype" w:eastAsiaTheme="minorEastAsia" w:hAnsi="Palatino Linotype"/>
          <w:i/>
          <w:vertAlign w:val="superscript"/>
          <w:lang w:val="es-ES_tradnl" w:eastAsia="es-ES"/>
        </w:rPr>
        <w:footnoteReference w:id="4"/>
      </w:r>
      <w:r w:rsidRPr="00AF7C6B">
        <w:rPr>
          <w:rFonts w:ascii="Palatino Linotype" w:eastAsiaTheme="minorEastAsia" w:hAnsi="Palatino Linotype"/>
          <w:color w:val="000000"/>
          <w:lang w:val="es-ES_tradnl" w:eastAsia="es-ES"/>
        </w:rPr>
        <w:t>que permite</w:t>
      </w:r>
      <w:r w:rsidRPr="00AF7C6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C56DF4" w:rsidRPr="00AF7C6B" w:rsidRDefault="00C56DF4" w:rsidP="00C56DF4">
      <w:pPr>
        <w:spacing w:line="360" w:lineRule="auto"/>
        <w:ind w:right="49"/>
        <w:contextualSpacing/>
        <w:jc w:val="both"/>
        <w:rPr>
          <w:rFonts w:ascii="Palatino Linotype" w:eastAsiaTheme="minorEastAsia" w:hAnsi="Palatino Linotype"/>
          <w:lang w:val="es-ES_tradnl" w:eastAsia="es-ES"/>
        </w:rPr>
      </w:pPr>
    </w:p>
    <w:p w:rsidR="00C56DF4" w:rsidRPr="00AF7C6B" w:rsidRDefault="00C56DF4" w:rsidP="00C56D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F7C6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56DF4" w:rsidRPr="00AF7C6B" w:rsidRDefault="00C56DF4" w:rsidP="00C56DF4">
      <w:pPr>
        <w:spacing w:line="360" w:lineRule="auto"/>
        <w:ind w:right="49"/>
        <w:contextualSpacing/>
        <w:jc w:val="both"/>
        <w:rPr>
          <w:rFonts w:ascii="Palatino Linotype" w:hAnsi="Palatino Linotype"/>
          <w:lang w:val="es-ES_tradnl" w:eastAsia="es-ES"/>
        </w:rPr>
      </w:pPr>
    </w:p>
    <w:p w:rsidR="00C56DF4" w:rsidRPr="00AF7C6B" w:rsidRDefault="00C56DF4" w:rsidP="00C56DF4">
      <w:pPr>
        <w:spacing w:line="360" w:lineRule="auto"/>
        <w:ind w:left="567" w:right="567"/>
        <w:contextualSpacing/>
        <w:jc w:val="both"/>
        <w:rPr>
          <w:rFonts w:ascii="Palatino Linotype" w:hAnsi="Palatino Linotype"/>
          <w:i/>
          <w:sz w:val="22"/>
          <w:lang w:val="es-ES_tradnl" w:eastAsia="es-ES"/>
        </w:rPr>
      </w:pPr>
      <w:r w:rsidRPr="00AF7C6B">
        <w:rPr>
          <w:rFonts w:ascii="Palatino Linotype" w:hAnsi="Palatino Linotype"/>
          <w:i/>
          <w:sz w:val="22"/>
          <w:lang w:val="es-ES_tradnl" w:eastAsia="es-ES"/>
        </w:rPr>
        <w:t>“</w:t>
      </w:r>
      <w:r w:rsidRPr="00AF7C6B">
        <w:rPr>
          <w:rFonts w:ascii="Palatino Linotype" w:hAnsi="Palatino Linotype"/>
          <w:b/>
          <w:i/>
          <w:sz w:val="22"/>
          <w:lang w:val="es-ES_tradnl" w:eastAsia="es-ES"/>
        </w:rPr>
        <w:t>Artículo 1.-</w:t>
      </w:r>
      <w:r w:rsidRPr="00AF7C6B">
        <w:rPr>
          <w:rFonts w:ascii="Palatino Linotype" w:hAnsi="Palatino Linotype"/>
          <w:i/>
          <w:sz w:val="22"/>
          <w:lang w:val="es-ES_tradnl" w:eastAsia="es-ES"/>
        </w:rPr>
        <w:t xml:space="preserve"> </w:t>
      </w:r>
    </w:p>
    <w:p w:rsidR="00C56DF4" w:rsidRPr="00AF7C6B" w:rsidRDefault="00C56DF4" w:rsidP="00C56DF4">
      <w:pPr>
        <w:spacing w:line="360" w:lineRule="auto"/>
        <w:ind w:left="567" w:right="567"/>
        <w:contextualSpacing/>
        <w:jc w:val="both"/>
        <w:rPr>
          <w:rFonts w:ascii="Palatino Linotype" w:hAnsi="Palatino Linotype"/>
          <w:i/>
          <w:sz w:val="22"/>
          <w:lang w:val="es-ES_tradnl" w:eastAsia="es-ES"/>
        </w:rPr>
      </w:pPr>
      <w:r w:rsidRPr="00AF7C6B">
        <w:rPr>
          <w:rFonts w:ascii="Palatino Linotype" w:hAnsi="Palatino Linotype"/>
          <w:i/>
          <w:sz w:val="22"/>
          <w:lang w:val="es-ES_tradnl" w:eastAsia="es-ES"/>
        </w:rPr>
        <w:t>(…)</w:t>
      </w:r>
    </w:p>
    <w:p w:rsidR="00C56DF4" w:rsidRPr="00AF7C6B" w:rsidRDefault="00C56DF4" w:rsidP="00C56DF4">
      <w:pPr>
        <w:spacing w:line="360" w:lineRule="auto"/>
        <w:ind w:left="567" w:right="567"/>
        <w:contextualSpacing/>
        <w:jc w:val="both"/>
        <w:rPr>
          <w:rFonts w:ascii="Palatino Linotype" w:hAnsi="Palatino Linotype"/>
          <w:i/>
          <w:sz w:val="22"/>
        </w:rPr>
      </w:pPr>
      <w:r w:rsidRPr="00AF7C6B">
        <w:rPr>
          <w:rFonts w:ascii="Palatino Linotype" w:hAnsi="Palatino Linotype"/>
          <w:i/>
          <w:sz w:val="22"/>
          <w:lang w:val="es-ES_tradnl" w:eastAsia="es-ES"/>
        </w:rPr>
        <w:t>Todas las</w:t>
      </w:r>
      <w:r w:rsidRPr="00AF7C6B">
        <w:rPr>
          <w:rFonts w:ascii="Palatino Linotype" w:hAnsi="Palatino Linotype"/>
          <w:sz w:val="22"/>
          <w:lang w:val="es-ES_tradnl" w:eastAsia="es-ES"/>
        </w:rPr>
        <w:t xml:space="preserve"> </w:t>
      </w:r>
      <w:r w:rsidRPr="00AF7C6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56DF4" w:rsidRPr="00AF7C6B" w:rsidRDefault="00C56DF4" w:rsidP="00C56DF4">
      <w:pPr>
        <w:spacing w:line="360" w:lineRule="auto"/>
        <w:ind w:left="567" w:right="567"/>
        <w:contextualSpacing/>
        <w:jc w:val="both"/>
        <w:rPr>
          <w:rFonts w:ascii="Palatino Linotype" w:hAnsi="Palatino Linotype"/>
          <w:sz w:val="22"/>
          <w:lang w:val="es-ES_tradnl" w:eastAsia="es-ES"/>
        </w:rPr>
      </w:pPr>
      <w:r w:rsidRPr="00AF7C6B">
        <w:rPr>
          <w:rFonts w:ascii="Palatino Linotype" w:hAnsi="Palatino Linotype"/>
          <w:i/>
          <w:sz w:val="22"/>
        </w:rPr>
        <w:t>(…)</w:t>
      </w:r>
      <w:r w:rsidRPr="00AF7C6B">
        <w:rPr>
          <w:rFonts w:ascii="Palatino Linotype" w:hAnsi="Palatino Linotype"/>
          <w:sz w:val="22"/>
          <w:lang w:val="es-ES_tradnl" w:eastAsia="es-ES"/>
        </w:rPr>
        <w:t>”.</w:t>
      </w:r>
    </w:p>
    <w:p w:rsidR="00C56DF4" w:rsidRPr="00AF7C6B" w:rsidRDefault="00C56DF4" w:rsidP="00C56DF4">
      <w:pPr>
        <w:spacing w:line="360" w:lineRule="auto"/>
        <w:ind w:left="567" w:right="567"/>
        <w:contextualSpacing/>
        <w:jc w:val="both"/>
        <w:rPr>
          <w:rFonts w:ascii="Palatino Linotype" w:hAnsi="Palatino Linotype"/>
          <w:b/>
          <w:sz w:val="22"/>
          <w:lang w:val="es-ES_tradnl" w:eastAsia="es-ES"/>
        </w:rPr>
      </w:pPr>
      <w:r w:rsidRPr="00AF7C6B">
        <w:rPr>
          <w:rFonts w:ascii="Palatino Linotype" w:hAnsi="Palatino Linotype"/>
          <w:b/>
          <w:i/>
          <w:sz w:val="22"/>
        </w:rPr>
        <w:t>(Énfasis Añadido)</w:t>
      </w:r>
    </w:p>
    <w:p w:rsidR="00C56DF4" w:rsidRPr="00AF7C6B" w:rsidRDefault="00C56DF4" w:rsidP="00C56DF4">
      <w:pPr>
        <w:spacing w:line="360" w:lineRule="auto"/>
        <w:ind w:right="49"/>
        <w:contextualSpacing/>
        <w:jc w:val="both"/>
        <w:rPr>
          <w:rFonts w:ascii="Palatino Linotype" w:eastAsiaTheme="minorEastAsia" w:hAnsi="Palatino Linotype"/>
          <w:lang w:val="es-ES_tradnl" w:eastAsia="es-ES"/>
        </w:rPr>
      </w:pPr>
    </w:p>
    <w:p w:rsidR="00C56DF4" w:rsidRPr="00AF7C6B" w:rsidRDefault="00C56DF4" w:rsidP="00C56D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F7C6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56DF4" w:rsidRPr="00AF7C6B" w:rsidRDefault="00C56DF4" w:rsidP="00C56DF4">
      <w:pPr>
        <w:spacing w:line="360" w:lineRule="auto"/>
        <w:ind w:right="49"/>
        <w:contextualSpacing/>
        <w:jc w:val="both"/>
        <w:rPr>
          <w:rFonts w:ascii="Palatino Linotype" w:eastAsiaTheme="minorEastAsia" w:hAnsi="Palatino Linotype"/>
          <w:lang w:val="es-ES_tradnl" w:eastAsia="es-ES"/>
        </w:rPr>
      </w:pPr>
    </w:p>
    <w:p w:rsidR="00C56DF4" w:rsidRPr="00AF7C6B" w:rsidRDefault="00C56DF4" w:rsidP="00C56D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F7C6B">
        <w:rPr>
          <w:rFonts w:ascii="Palatino Linotype" w:eastAsiaTheme="minorEastAsia" w:hAnsi="Palatino Linotype"/>
          <w:lang w:val="es-ES_tradnl" w:eastAsia="es-ES"/>
        </w:rPr>
        <w:t xml:space="preserve">Así, conforme a la Constitución Política de las Estado Unidos Mexicanos </w:t>
      </w:r>
      <w:r w:rsidRPr="00AF7C6B">
        <w:rPr>
          <w:rFonts w:ascii="Palatino Linotype" w:eastAsia="Calibri" w:hAnsi="Palatino Linotype"/>
          <w:lang w:val="es-ES_tradnl" w:eastAsia="es-ES"/>
        </w:rPr>
        <w:t>y la Constitución Política del Estado Libre y Soberano de México respectivamente</w:t>
      </w:r>
      <w:r w:rsidRPr="00AF7C6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56DF4" w:rsidRPr="00AF7C6B" w:rsidRDefault="00C56DF4" w:rsidP="00C56DF4">
      <w:pPr>
        <w:spacing w:line="360" w:lineRule="auto"/>
        <w:ind w:right="49"/>
        <w:contextualSpacing/>
        <w:jc w:val="both"/>
        <w:rPr>
          <w:rFonts w:ascii="Palatino Linotype" w:eastAsiaTheme="minorEastAsia" w:hAnsi="Palatino Linotype"/>
          <w:lang w:val="es-ES_tradnl" w:eastAsia="es-ES"/>
        </w:rPr>
      </w:pPr>
    </w:p>
    <w:p w:rsidR="00C56DF4" w:rsidRPr="00AF7C6B" w:rsidRDefault="00C56DF4" w:rsidP="00C56DF4">
      <w:pPr>
        <w:spacing w:line="360" w:lineRule="auto"/>
        <w:ind w:left="567" w:right="567"/>
        <w:jc w:val="center"/>
        <w:rPr>
          <w:rFonts w:ascii="Palatino Linotype" w:eastAsiaTheme="minorEastAsia" w:hAnsi="Palatino Linotype" w:cs="Arial"/>
          <w:b/>
          <w:bCs/>
          <w:i/>
          <w:sz w:val="22"/>
          <w:lang w:val="es-ES_tradnl" w:eastAsia="es-ES"/>
        </w:rPr>
      </w:pPr>
      <w:r w:rsidRPr="00AF7C6B">
        <w:rPr>
          <w:rFonts w:ascii="Palatino Linotype" w:eastAsiaTheme="minorEastAsia" w:hAnsi="Palatino Linotype" w:cs="Arial"/>
          <w:b/>
          <w:bCs/>
          <w:i/>
          <w:sz w:val="22"/>
          <w:lang w:val="es-ES_tradnl" w:eastAsia="es-ES"/>
        </w:rPr>
        <w:t>Constitución Política de los Estados Unidos Mexicanos</w:t>
      </w:r>
    </w:p>
    <w:p w:rsidR="00C56DF4" w:rsidRPr="00AF7C6B" w:rsidRDefault="00C56DF4" w:rsidP="00C56DF4">
      <w:pPr>
        <w:spacing w:line="360" w:lineRule="auto"/>
        <w:ind w:left="567" w:right="567"/>
        <w:jc w:val="both"/>
        <w:rPr>
          <w:rFonts w:ascii="Palatino Linotype" w:eastAsiaTheme="minorEastAsia" w:hAnsi="Palatino Linotype" w:cs="Arial"/>
          <w:b/>
          <w:bCs/>
          <w:i/>
          <w:sz w:val="22"/>
          <w:lang w:val="es-ES_tradnl" w:eastAsia="es-ES"/>
        </w:rPr>
      </w:pPr>
      <w:r w:rsidRPr="00AF7C6B">
        <w:rPr>
          <w:rFonts w:ascii="Palatino Linotype" w:eastAsiaTheme="minorEastAsia" w:hAnsi="Palatino Linotype" w:cs="Arial"/>
          <w:b/>
          <w:bCs/>
          <w:i/>
          <w:sz w:val="22"/>
          <w:lang w:val="es-ES_tradnl" w:eastAsia="es-ES"/>
        </w:rPr>
        <w:t>“Artículo 6.</w:t>
      </w:r>
      <w:r w:rsidRPr="00AF7C6B">
        <w:rPr>
          <w:rFonts w:ascii="Palatino Linotype" w:eastAsiaTheme="minorEastAsia" w:hAnsi="Palatino Linotype" w:cs="Arial"/>
          <w:bCs/>
          <w:i/>
          <w:sz w:val="22"/>
          <w:lang w:val="es-ES_tradnl" w:eastAsia="es-ES"/>
        </w:rPr>
        <w:t xml:space="preserve"> …</w:t>
      </w:r>
    </w:p>
    <w:p w:rsidR="00C56DF4" w:rsidRPr="00AF7C6B" w:rsidRDefault="00C56DF4" w:rsidP="00C56DF4">
      <w:pPr>
        <w:spacing w:line="360" w:lineRule="auto"/>
        <w:ind w:left="567" w:right="567"/>
        <w:jc w:val="both"/>
        <w:rPr>
          <w:rFonts w:ascii="Palatino Linotype" w:eastAsiaTheme="minorEastAsia" w:hAnsi="Palatino Linotype" w:cs="Arial"/>
          <w:bCs/>
          <w:i/>
          <w:sz w:val="22"/>
          <w:lang w:val="es-ES_tradnl" w:eastAsia="es-ES"/>
        </w:rPr>
      </w:pPr>
      <w:r w:rsidRPr="00AF7C6B">
        <w:rPr>
          <w:rFonts w:ascii="Palatino Linotype" w:eastAsiaTheme="minorEastAsia" w:hAnsi="Palatino Linotype" w:cs="Arial"/>
          <w:bCs/>
          <w:i/>
          <w:sz w:val="22"/>
          <w:lang w:val="es-ES_tradnl" w:eastAsia="es-ES"/>
        </w:rPr>
        <w:t>…</w:t>
      </w:r>
    </w:p>
    <w:p w:rsidR="00C56DF4" w:rsidRPr="00AF7C6B" w:rsidRDefault="00C56DF4" w:rsidP="00C56DF4">
      <w:pPr>
        <w:spacing w:line="360" w:lineRule="auto"/>
        <w:ind w:left="567" w:right="567"/>
        <w:jc w:val="both"/>
        <w:rPr>
          <w:rFonts w:ascii="Palatino Linotype" w:eastAsiaTheme="minorEastAsia" w:hAnsi="Palatino Linotype" w:cs="Arial"/>
          <w:bCs/>
          <w:i/>
          <w:sz w:val="22"/>
          <w:lang w:val="es-ES_tradnl" w:eastAsia="es-ES"/>
        </w:rPr>
      </w:pPr>
      <w:r w:rsidRPr="00AF7C6B">
        <w:rPr>
          <w:rFonts w:ascii="Palatino Linotype" w:eastAsiaTheme="minorEastAsia" w:hAnsi="Palatino Linotype" w:cs="Arial"/>
          <w:bCs/>
          <w:i/>
          <w:sz w:val="22"/>
          <w:lang w:val="es-ES_tradnl" w:eastAsia="es-ES"/>
        </w:rPr>
        <w:t>Para efectos de lo dispuesto en el presente artículo se observará lo siguiente:</w:t>
      </w:r>
    </w:p>
    <w:p w:rsidR="00C56DF4" w:rsidRPr="00AF7C6B" w:rsidRDefault="00C56DF4" w:rsidP="00C56DF4">
      <w:pPr>
        <w:spacing w:line="360" w:lineRule="auto"/>
        <w:ind w:left="567" w:right="567"/>
        <w:jc w:val="both"/>
        <w:rPr>
          <w:rFonts w:ascii="Palatino Linotype" w:eastAsiaTheme="minorEastAsia" w:hAnsi="Palatino Linotype" w:cs="Arial"/>
          <w:b/>
          <w:bCs/>
          <w:i/>
          <w:sz w:val="22"/>
          <w:lang w:val="es-ES_tradnl" w:eastAsia="es-ES"/>
        </w:rPr>
      </w:pPr>
      <w:r w:rsidRPr="00AF7C6B">
        <w:rPr>
          <w:rFonts w:ascii="Palatino Linotype" w:eastAsiaTheme="minorEastAsia" w:hAnsi="Palatino Linotype" w:cs="Arial"/>
          <w:b/>
          <w:bCs/>
          <w:i/>
          <w:sz w:val="22"/>
          <w:lang w:val="es-ES_tradnl" w:eastAsia="es-ES"/>
        </w:rPr>
        <w:t>A</w:t>
      </w:r>
      <w:r w:rsidRPr="00AF7C6B">
        <w:rPr>
          <w:rFonts w:ascii="Palatino Linotype" w:eastAsiaTheme="minorEastAsia" w:hAnsi="Palatino Linotype" w:cs="Arial"/>
          <w:bCs/>
          <w:i/>
          <w:sz w:val="22"/>
          <w:lang w:val="es-ES_tradnl" w:eastAsia="es-ES"/>
        </w:rPr>
        <w:t xml:space="preserve">. </w:t>
      </w:r>
      <w:r w:rsidRPr="00AF7C6B">
        <w:rPr>
          <w:rFonts w:ascii="Palatino Linotype" w:eastAsiaTheme="minorEastAsia" w:hAnsi="Palatino Linotype" w:cs="Arial"/>
          <w:b/>
          <w:bCs/>
          <w:i/>
          <w:sz w:val="22"/>
          <w:lang w:val="es-ES_tradnl" w:eastAsia="es-ES"/>
        </w:rPr>
        <w:t>Para el ejercicio del derecho de acceso a la información</w:t>
      </w:r>
      <w:r w:rsidRPr="00AF7C6B">
        <w:rPr>
          <w:rFonts w:ascii="Palatino Linotype" w:eastAsiaTheme="minorEastAsia" w:hAnsi="Palatino Linotype" w:cs="Arial"/>
          <w:bCs/>
          <w:i/>
          <w:sz w:val="22"/>
          <w:lang w:val="es-ES_tradnl" w:eastAsia="es-ES"/>
        </w:rPr>
        <w:t xml:space="preserve">, la Federación y </w:t>
      </w:r>
      <w:r w:rsidRPr="00AF7C6B">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C56DF4" w:rsidRPr="00AF7C6B" w:rsidRDefault="00C56DF4" w:rsidP="00C56DF4">
      <w:pPr>
        <w:spacing w:line="360" w:lineRule="auto"/>
        <w:ind w:left="567" w:right="567"/>
        <w:jc w:val="both"/>
        <w:rPr>
          <w:rFonts w:ascii="Palatino Linotype" w:eastAsiaTheme="minorEastAsia" w:hAnsi="Palatino Linotype" w:cs="Arial"/>
          <w:bCs/>
          <w:i/>
          <w:sz w:val="22"/>
          <w:lang w:val="es-ES_tradnl" w:eastAsia="es-ES"/>
        </w:rPr>
      </w:pPr>
      <w:r w:rsidRPr="00AF7C6B">
        <w:rPr>
          <w:rFonts w:ascii="Palatino Linotype" w:eastAsiaTheme="minorEastAsia" w:hAnsi="Palatino Linotype" w:cs="Arial"/>
          <w:b/>
          <w:bCs/>
          <w:i/>
          <w:sz w:val="22"/>
          <w:lang w:val="es-ES_tradnl" w:eastAsia="es-ES"/>
        </w:rPr>
        <w:t xml:space="preserve">I. </w:t>
      </w:r>
      <w:r w:rsidRPr="00AF7C6B">
        <w:rPr>
          <w:rFonts w:ascii="Palatino Linotype" w:eastAsiaTheme="minorEastAsia" w:hAnsi="Palatino Linotype" w:cs="Arial"/>
          <w:b/>
          <w:bCs/>
          <w:i/>
          <w:sz w:val="22"/>
          <w:lang w:val="es-ES_tradnl" w:eastAsia="es-ES"/>
        </w:rPr>
        <w:tab/>
        <w:t>Toda la información en posesión de cualquier</w:t>
      </w:r>
      <w:r w:rsidRPr="00AF7C6B">
        <w:rPr>
          <w:rFonts w:ascii="Palatino Linotype" w:eastAsiaTheme="minorEastAsia" w:hAnsi="Palatino Linotype" w:cs="Arial"/>
          <w:bCs/>
          <w:i/>
          <w:sz w:val="22"/>
          <w:lang w:val="es-ES_tradnl" w:eastAsia="es-ES"/>
        </w:rPr>
        <w:t xml:space="preserve"> </w:t>
      </w:r>
      <w:r w:rsidRPr="00AF7C6B">
        <w:rPr>
          <w:rFonts w:ascii="Palatino Linotype" w:eastAsiaTheme="minorEastAsia" w:hAnsi="Palatino Linotype" w:cs="Arial"/>
          <w:b/>
          <w:bCs/>
          <w:i/>
          <w:sz w:val="22"/>
          <w:lang w:val="es-ES_tradnl" w:eastAsia="es-ES"/>
        </w:rPr>
        <w:t>autoridad</w:t>
      </w:r>
      <w:r w:rsidRPr="00AF7C6B">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F7C6B">
        <w:rPr>
          <w:rFonts w:ascii="Palatino Linotype" w:eastAsiaTheme="minorEastAsia" w:hAnsi="Palatino Linotype" w:cs="Arial"/>
          <w:b/>
          <w:bCs/>
          <w:i/>
          <w:sz w:val="22"/>
          <w:lang w:val="es-ES_tradnl" w:eastAsia="es-ES"/>
        </w:rPr>
        <w:t>municipal</w:t>
      </w:r>
      <w:r w:rsidRPr="00AF7C6B">
        <w:rPr>
          <w:rFonts w:ascii="Palatino Linotype" w:eastAsiaTheme="minorEastAsia" w:hAnsi="Palatino Linotype" w:cs="Arial"/>
          <w:bCs/>
          <w:i/>
          <w:sz w:val="22"/>
          <w:lang w:val="es-ES_tradnl" w:eastAsia="es-ES"/>
        </w:rPr>
        <w:t xml:space="preserve">, </w:t>
      </w:r>
      <w:r w:rsidRPr="00AF7C6B">
        <w:rPr>
          <w:rFonts w:ascii="Palatino Linotype" w:eastAsiaTheme="minorEastAsia" w:hAnsi="Palatino Linotype" w:cs="Arial"/>
          <w:b/>
          <w:bCs/>
          <w:i/>
          <w:sz w:val="22"/>
          <w:lang w:val="es-ES_tradnl" w:eastAsia="es-ES"/>
        </w:rPr>
        <w:t>es pública</w:t>
      </w:r>
      <w:r w:rsidRPr="00AF7C6B">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AF7C6B">
        <w:rPr>
          <w:rFonts w:ascii="Palatino Linotype" w:eastAsiaTheme="minorEastAsia" w:hAnsi="Palatino Linotype" w:cs="Arial"/>
          <w:b/>
          <w:bCs/>
          <w:i/>
          <w:sz w:val="22"/>
          <w:lang w:val="es-ES_tradnl" w:eastAsia="es-ES"/>
        </w:rPr>
        <w:t xml:space="preserve">En la </w:t>
      </w:r>
      <w:r w:rsidRPr="00AF7C6B">
        <w:rPr>
          <w:rFonts w:ascii="Palatino Linotype" w:eastAsiaTheme="minorEastAsia" w:hAnsi="Palatino Linotype" w:cs="Arial"/>
          <w:b/>
          <w:bCs/>
          <w:i/>
          <w:sz w:val="22"/>
          <w:lang w:val="es-ES_tradnl" w:eastAsia="es-ES"/>
        </w:rPr>
        <w:lastRenderedPageBreak/>
        <w:t>interpretación de este derecho deberá prevalecer el principio de máxima publicidad. Los sujetos obligados deberán documentar todo acto que derive del ejercicio de sus facultades, competencias o funciones</w:t>
      </w:r>
      <w:r w:rsidRPr="00AF7C6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56DF4" w:rsidRPr="00AF7C6B" w:rsidRDefault="00C56DF4" w:rsidP="00C56DF4">
      <w:pPr>
        <w:pStyle w:val="Prrafodelista"/>
        <w:tabs>
          <w:tab w:val="left" w:pos="567"/>
        </w:tabs>
        <w:spacing w:line="360" w:lineRule="auto"/>
        <w:ind w:left="567" w:right="567"/>
        <w:jc w:val="both"/>
        <w:rPr>
          <w:rFonts w:ascii="Palatino Linotype" w:hAnsi="Palatino Linotype" w:cs="Arial"/>
          <w:b/>
          <w:bCs/>
          <w:i/>
        </w:rPr>
      </w:pPr>
      <w:r w:rsidRPr="00AF7C6B">
        <w:rPr>
          <w:rFonts w:ascii="Palatino Linotype" w:hAnsi="Palatino Linotype" w:cs="Arial"/>
          <w:b/>
          <w:bCs/>
          <w:i/>
        </w:rPr>
        <w:t>(Énfasis añadido)</w:t>
      </w:r>
    </w:p>
    <w:p w:rsidR="00C56DF4" w:rsidRPr="00AF7C6B" w:rsidRDefault="00C56DF4" w:rsidP="00C56DF4">
      <w:pPr>
        <w:pStyle w:val="Prrafodelista"/>
        <w:tabs>
          <w:tab w:val="left" w:pos="567"/>
        </w:tabs>
        <w:spacing w:line="360" w:lineRule="auto"/>
        <w:ind w:left="567" w:right="567"/>
        <w:jc w:val="both"/>
        <w:rPr>
          <w:rFonts w:ascii="Palatino Linotype" w:hAnsi="Palatino Linotype" w:cs="Arial"/>
          <w:b/>
          <w:bCs/>
          <w:i/>
        </w:rPr>
      </w:pPr>
    </w:p>
    <w:p w:rsidR="00C56DF4" w:rsidRPr="00AF7C6B" w:rsidRDefault="00C56DF4" w:rsidP="00C56DF4">
      <w:pPr>
        <w:spacing w:line="360" w:lineRule="auto"/>
        <w:ind w:left="567" w:right="567"/>
        <w:jc w:val="center"/>
        <w:rPr>
          <w:rFonts w:ascii="Palatino Linotype" w:eastAsiaTheme="minorEastAsia" w:hAnsi="Palatino Linotype" w:cs="Arial"/>
          <w:b/>
          <w:bCs/>
          <w:i/>
          <w:sz w:val="22"/>
          <w:lang w:val="es-ES_tradnl" w:eastAsia="es-ES"/>
        </w:rPr>
      </w:pPr>
      <w:r w:rsidRPr="00AF7C6B">
        <w:rPr>
          <w:rFonts w:ascii="Palatino Linotype" w:eastAsiaTheme="minorEastAsia" w:hAnsi="Palatino Linotype" w:cs="Arial"/>
          <w:b/>
          <w:bCs/>
          <w:i/>
          <w:sz w:val="22"/>
          <w:lang w:val="es-ES_tradnl" w:eastAsia="es-ES"/>
        </w:rPr>
        <w:t>Constitución Política del Estado Libre y Soberano de México</w:t>
      </w:r>
    </w:p>
    <w:p w:rsidR="00C56DF4" w:rsidRPr="00AF7C6B" w:rsidRDefault="00C56DF4" w:rsidP="00C56DF4">
      <w:pPr>
        <w:spacing w:line="360" w:lineRule="auto"/>
        <w:ind w:left="567" w:right="567"/>
        <w:jc w:val="both"/>
        <w:rPr>
          <w:rFonts w:ascii="Palatino Linotype" w:eastAsiaTheme="minorEastAsia" w:hAnsi="Palatino Linotype" w:cs="Arial"/>
          <w:bCs/>
          <w:i/>
          <w:sz w:val="22"/>
          <w:lang w:val="es-ES_tradnl" w:eastAsia="es-ES"/>
        </w:rPr>
      </w:pPr>
      <w:r w:rsidRPr="00AF7C6B">
        <w:rPr>
          <w:rFonts w:ascii="Palatino Linotype" w:eastAsiaTheme="minorEastAsia" w:hAnsi="Palatino Linotype" w:cs="Arial"/>
          <w:b/>
          <w:bCs/>
          <w:i/>
          <w:sz w:val="22"/>
          <w:lang w:val="es-ES_tradnl" w:eastAsia="es-ES"/>
        </w:rPr>
        <w:t>“Artículo 5</w:t>
      </w:r>
      <w:r w:rsidRPr="00AF7C6B">
        <w:rPr>
          <w:rFonts w:ascii="Palatino Linotype" w:eastAsiaTheme="minorEastAsia" w:hAnsi="Palatino Linotype" w:cs="Arial"/>
          <w:bCs/>
          <w:i/>
          <w:sz w:val="22"/>
          <w:lang w:val="es-ES_tradnl" w:eastAsia="es-ES"/>
        </w:rPr>
        <w:t>.- …</w:t>
      </w:r>
    </w:p>
    <w:p w:rsidR="00C56DF4" w:rsidRPr="00AF7C6B" w:rsidRDefault="00C56DF4" w:rsidP="00C56DF4">
      <w:pPr>
        <w:spacing w:line="360" w:lineRule="auto"/>
        <w:ind w:left="567" w:right="567"/>
        <w:jc w:val="both"/>
        <w:rPr>
          <w:rFonts w:ascii="Palatino Linotype" w:eastAsiaTheme="minorEastAsia" w:hAnsi="Palatino Linotype" w:cs="Arial"/>
          <w:bCs/>
          <w:i/>
          <w:sz w:val="22"/>
          <w:lang w:val="es-ES_tradnl" w:eastAsia="es-ES"/>
        </w:rPr>
      </w:pPr>
      <w:r w:rsidRPr="00AF7C6B">
        <w:rPr>
          <w:rFonts w:ascii="Palatino Linotype" w:eastAsiaTheme="minorEastAsia" w:hAnsi="Palatino Linotype" w:cs="Arial"/>
          <w:bCs/>
          <w:i/>
          <w:sz w:val="22"/>
          <w:lang w:val="es-ES_tradnl" w:eastAsia="es-ES"/>
        </w:rPr>
        <w:t>…</w:t>
      </w:r>
    </w:p>
    <w:p w:rsidR="00C56DF4" w:rsidRPr="00AF7C6B" w:rsidRDefault="00C56DF4" w:rsidP="00C56DF4">
      <w:pPr>
        <w:spacing w:line="360" w:lineRule="auto"/>
        <w:ind w:left="567" w:right="567"/>
        <w:jc w:val="both"/>
        <w:rPr>
          <w:rFonts w:ascii="Palatino Linotype" w:eastAsiaTheme="minorEastAsia" w:hAnsi="Palatino Linotype" w:cs="Arial"/>
          <w:bCs/>
          <w:i/>
          <w:sz w:val="22"/>
          <w:lang w:val="es-ES_tradnl" w:eastAsia="es-ES"/>
        </w:rPr>
      </w:pPr>
      <w:r w:rsidRPr="00AF7C6B">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AF7C6B">
        <w:rPr>
          <w:rFonts w:ascii="Palatino Linotype" w:eastAsiaTheme="minorEastAsia" w:hAnsi="Palatino Linotype" w:cs="Arial"/>
          <w:bCs/>
          <w:i/>
          <w:sz w:val="22"/>
          <w:lang w:val="es-ES_tradnl" w:eastAsia="es-ES"/>
        </w:rPr>
        <w:t>.</w:t>
      </w:r>
    </w:p>
    <w:p w:rsidR="00C56DF4" w:rsidRPr="00AF7C6B" w:rsidRDefault="00C56DF4" w:rsidP="00C56DF4">
      <w:pPr>
        <w:spacing w:line="360" w:lineRule="auto"/>
        <w:ind w:left="567" w:right="567"/>
        <w:jc w:val="both"/>
        <w:rPr>
          <w:rFonts w:ascii="Palatino Linotype" w:eastAsiaTheme="minorEastAsia" w:hAnsi="Palatino Linotype" w:cs="Arial"/>
          <w:bCs/>
          <w:i/>
          <w:sz w:val="22"/>
          <w:lang w:val="es-ES_tradnl" w:eastAsia="es-ES"/>
        </w:rPr>
      </w:pPr>
      <w:r w:rsidRPr="00AF7C6B">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56DF4" w:rsidRPr="00AF7C6B" w:rsidRDefault="00C56DF4" w:rsidP="00C56DF4">
      <w:pPr>
        <w:spacing w:line="360" w:lineRule="auto"/>
        <w:ind w:left="567" w:right="567"/>
        <w:jc w:val="both"/>
        <w:rPr>
          <w:rFonts w:ascii="Palatino Linotype" w:eastAsiaTheme="minorEastAsia" w:hAnsi="Palatino Linotype" w:cs="Arial"/>
          <w:bCs/>
          <w:i/>
          <w:sz w:val="22"/>
          <w:lang w:val="es-ES_tradnl" w:eastAsia="es-ES"/>
        </w:rPr>
      </w:pPr>
      <w:r w:rsidRPr="00AF7C6B">
        <w:rPr>
          <w:rFonts w:ascii="Palatino Linotype" w:eastAsiaTheme="minorEastAsia" w:hAnsi="Palatino Linotype" w:cs="Arial"/>
          <w:b/>
          <w:bCs/>
          <w:i/>
          <w:sz w:val="22"/>
          <w:lang w:val="es-ES_tradnl" w:eastAsia="es-ES"/>
        </w:rPr>
        <w:t>Este derecho se regirá por los principios y bases siguientes</w:t>
      </w:r>
      <w:r w:rsidRPr="00AF7C6B">
        <w:rPr>
          <w:rFonts w:ascii="Palatino Linotype" w:eastAsiaTheme="minorEastAsia" w:hAnsi="Palatino Linotype" w:cs="Arial"/>
          <w:bCs/>
          <w:i/>
          <w:sz w:val="22"/>
          <w:lang w:val="es-ES_tradnl" w:eastAsia="es-ES"/>
        </w:rPr>
        <w:t>:</w:t>
      </w:r>
    </w:p>
    <w:p w:rsidR="00C56DF4" w:rsidRPr="00AF7C6B" w:rsidRDefault="00C56DF4" w:rsidP="00C56DF4">
      <w:pPr>
        <w:spacing w:line="360" w:lineRule="auto"/>
        <w:ind w:left="567" w:right="567"/>
        <w:jc w:val="both"/>
        <w:rPr>
          <w:rFonts w:ascii="Palatino Linotype" w:eastAsiaTheme="minorEastAsia" w:hAnsi="Palatino Linotype" w:cs="Arial"/>
          <w:bCs/>
          <w:i/>
          <w:sz w:val="22"/>
          <w:lang w:val="es-ES_tradnl" w:eastAsia="es-ES"/>
        </w:rPr>
      </w:pPr>
      <w:r w:rsidRPr="00AF7C6B">
        <w:rPr>
          <w:rFonts w:ascii="Palatino Linotype" w:eastAsiaTheme="minorEastAsia" w:hAnsi="Palatino Linotype" w:cs="Arial"/>
          <w:b/>
          <w:bCs/>
          <w:i/>
          <w:sz w:val="22"/>
          <w:lang w:val="es-ES_tradnl" w:eastAsia="es-ES"/>
        </w:rPr>
        <w:t>I. Toda la información en posesión de cualquier autoridad, entidad, órgano y organismos de los</w:t>
      </w:r>
      <w:r w:rsidRPr="00AF7C6B">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AF7C6B">
        <w:rPr>
          <w:rFonts w:ascii="Palatino Linotype" w:eastAsiaTheme="minorEastAsia" w:hAnsi="Palatino Linotype" w:cs="Arial"/>
          <w:b/>
          <w:bCs/>
          <w:i/>
          <w:sz w:val="22"/>
          <w:lang w:val="es-ES_tradnl" w:eastAsia="es-ES"/>
        </w:rPr>
        <w:t>municipales</w:t>
      </w:r>
      <w:r w:rsidRPr="00AF7C6B">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F7C6B">
        <w:rPr>
          <w:rFonts w:ascii="Palatino Linotype" w:eastAsiaTheme="minorEastAsia" w:hAnsi="Palatino Linotype" w:cs="Arial"/>
          <w:b/>
          <w:bCs/>
          <w:i/>
          <w:sz w:val="22"/>
          <w:lang w:val="es-ES_tradnl" w:eastAsia="es-ES"/>
        </w:rPr>
        <w:t>es pública</w:t>
      </w:r>
      <w:r w:rsidRPr="00AF7C6B">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AF7C6B">
        <w:rPr>
          <w:rFonts w:ascii="Palatino Linotype" w:eastAsiaTheme="minorEastAsia" w:hAnsi="Palatino Linotype" w:cs="Arial"/>
          <w:b/>
          <w:bCs/>
          <w:i/>
          <w:sz w:val="22"/>
          <w:lang w:val="es-ES_tradnl" w:eastAsia="es-ES"/>
        </w:rPr>
        <w:t>En la interpretación de este derecho deberá prevalecer el principio de máxima publicidad</w:t>
      </w:r>
      <w:r w:rsidRPr="00AF7C6B">
        <w:rPr>
          <w:rFonts w:ascii="Palatino Linotype" w:eastAsiaTheme="minorEastAsia" w:hAnsi="Palatino Linotype" w:cs="Arial"/>
          <w:bCs/>
          <w:i/>
          <w:sz w:val="22"/>
          <w:lang w:val="es-ES_tradnl" w:eastAsia="es-ES"/>
        </w:rPr>
        <w:t xml:space="preserve">. </w:t>
      </w:r>
      <w:r w:rsidRPr="00AF7C6B">
        <w:rPr>
          <w:rFonts w:ascii="Palatino Linotype" w:eastAsiaTheme="minorEastAsia" w:hAnsi="Palatino Linotype" w:cs="Arial"/>
          <w:b/>
          <w:bCs/>
          <w:i/>
          <w:sz w:val="22"/>
          <w:lang w:val="es-ES_tradnl" w:eastAsia="es-ES"/>
        </w:rPr>
        <w:t xml:space="preserve">Los sujetos obligados deberán documentar todo acto que derive del </w:t>
      </w:r>
      <w:r w:rsidRPr="00AF7C6B">
        <w:rPr>
          <w:rFonts w:ascii="Palatino Linotype" w:eastAsiaTheme="minorEastAsia" w:hAnsi="Palatino Linotype" w:cs="Arial"/>
          <w:b/>
          <w:bCs/>
          <w:i/>
          <w:sz w:val="22"/>
          <w:lang w:val="es-ES_tradnl" w:eastAsia="es-ES"/>
        </w:rPr>
        <w:lastRenderedPageBreak/>
        <w:t>ejercicio de sus facultades, competencias o funciones</w:t>
      </w:r>
      <w:r w:rsidRPr="00AF7C6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56DF4" w:rsidRPr="00AF7C6B" w:rsidRDefault="00C56DF4" w:rsidP="00C56DF4">
      <w:pPr>
        <w:pStyle w:val="Prrafodelista"/>
        <w:tabs>
          <w:tab w:val="left" w:pos="567"/>
        </w:tabs>
        <w:spacing w:line="360" w:lineRule="auto"/>
        <w:ind w:left="567" w:right="567"/>
        <w:jc w:val="both"/>
        <w:rPr>
          <w:rFonts w:ascii="Palatino Linotype" w:hAnsi="Palatino Linotype" w:cs="Arial"/>
          <w:b/>
          <w:bCs/>
          <w:i/>
        </w:rPr>
      </w:pPr>
      <w:r w:rsidRPr="00AF7C6B">
        <w:rPr>
          <w:rFonts w:ascii="Palatino Linotype" w:hAnsi="Palatino Linotype" w:cs="Arial"/>
          <w:b/>
          <w:bCs/>
          <w:i/>
        </w:rPr>
        <w:t>(Énfasis añadido)</w:t>
      </w:r>
    </w:p>
    <w:p w:rsidR="00C56DF4" w:rsidRPr="00AF7C6B" w:rsidRDefault="00C56DF4" w:rsidP="00C56DF4">
      <w:pPr>
        <w:spacing w:line="360" w:lineRule="auto"/>
        <w:ind w:right="49"/>
        <w:contextualSpacing/>
        <w:jc w:val="both"/>
        <w:rPr>
          <w:rFonts w:ascii="Palatino Linotype" w:eastAsiaTheme="minorEastAsia" w:hAnsi="Palatino Linotype"/>
          <w:lang w:val="es-ES_tradnl" w:eastAsia="es-ES"/>
        </w:rPr>
      </w:pPr>
    </w:p>
    <w:p w:rsidR="00C56DF4" w:rsidRPr="00AF7C6B" w:rsidRDefault="00C56DF4" w:rsidP="00C56D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F7C6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AF7C6B">
        <w:rPr>
          <w:rFonts w:ascii="Palatino Linotype" w:eastAsiaTheme="minorEastAsia" w:hAnsi="Palatino Linotype" w:cs="Arial"/>
          <w:i/>
          <w:lang w:val="es-ES_tradnl" w:eastAsia="es-ES"/>
        </w:rPr>
        <w:t>por los principios de simplicidad, rapidez gratuidad del procedimiento, auxilio y orientación a los particulares</w:t>
      </w:r>
      <w:r w:rsidRPr="00AF7C6B">
        <w:rPr>
          <w:rFonts w:ascii="Palatino Linotype" w:eastAsiaTheme="minorEastAsia" w:hAnsi="Palatino Linotype" w:cs="Arial"/>
          <w:lang w:val="es-ES_tradnl" w:eastAsia="es-ES"/>
        </w:rPr>
        <w:t>, contemplando el derecho de las personas con discapacidad y hablantes de lengua indígena.</w:t>
      </w:r>
    </w:p>
    <w:p w:rsidR="00C56DF4" w:rsidRPr="00AF7C6B" w:rsidRDefault="00C56DF4" w:rsidP="00C56DF4">
      <w:pPr>
        <w:spacing w:line="360" w:lineRule="auto"/>
        <w:ind w:right="49"/>
        <w:contextualSpacing/>
        <w:jc w:val="both"/>
        <w:rPr>
          <w:rFonts w:ascii="Palatino Linotype" w:eastAsiaTheme="minorEastAsia" w:hAnsi="Palatino Linotype"/>
          <w:lang w:val="es-ES_tradnl" w:eastAsia="es-ES"/>
        </w:rPr>
      </w:pPr>
    </w:p>
    <w:p w:rsidR="00C56DF4" w:rsidRPr="00AF7C6B" w:rsidRDefault="00C56DF4" w:rsidP="00C56D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F7C6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AF7C6B">
        <w:rPr>
          <w:rFonts w:ascii="Palatino Linotype" w:eastAsiaTheme="minorEastAsia" w:hAnsi="Palatino Linotype" w:cs="Arial"/>
          <w:i/>
          <w:lang w:val="es-ES_tradnl" w:eastAsia="es-ES"/>
        </w:rPr>
        <w:t>solicitudes de acceso a la información</w:t>
      </w:r>
      <w:r w:rsidRPr="00AF7C6B">
        <w:rPr>
          <w:rFonts w:ascii="Palatino Linotype" w:eastAsiaTheme="minorEastAsia" w:hAnsi="Palatino Linotype" w:cs="Arial"/>
          <w:lang w:val="es-ES_tradnl" w:eastAsia="es-ES"/>
        </w:rPr>
        <w:t>.</w:t>
      </w:r>
    </w:p>
    <w:p w:rsidR="00C56DF4" w:rsidRPr="00AF7C6B" w:rsidRDefault="00C56DF4" w:rsidP="00C56DF4">
      <w:pPr>
        <w:spacing w:line="360" w:lineRule="auto"/>
        <w:ind w:right="49"/>
        <w:contextualSpacing/>
        <w:jc w:val="both"/>
        <w:rPr>
          <w:rFonts w:ascii="Palatino Linotype" w:eastAsiaTheme="minorEastAsia" w:hAnsi="Palatino Linotype"/>
          <w:lang w:val="es-ES_tradnl" w:eastAsia="es-ES"/>
        </w:rPr>
      </w:pPr>
    </w:p>
    <w:p w:rsidR="00C56DF4" w:rsidRPr="00AF7C6B" w:rsidRDefault="00C56DF4" w:rsidP="00C56D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F7C6B">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C56DF4" w:rsidRPr="00AF7C6B" w:rsidRDefault="00C56DF4" w:rsidP="00C56DF4">
      <w:pPr>
        <w:spacing w:line="360" w:lineRule="auto"/>
        <w:ind w:right="49"/>
        <w:contextualSpacing/>
        <w:jc w:val="both"/>
        <w:rPr>
          <w:rFonts w:ascii="Palatino Linotype" w:eastAsiaTheme="minorEastAsia" w:hAnsi="Palatino Linotype" w:cs="Arial"/>
          <w:lang w:val="es-ES_tradnl" w:eastAsia="es-ES"/>
        </w:rPr>
      </w:pPr>
    </w:p>
    <w:p w:rsidR="00C56DF4" w:rsidRPr="00AF7C6B" w:rsidRDefault="00C56DF4" w:rsidP="00C56DF4">
      <w:pPr>
        <w:pStyle w:val="Ttulo1"/>
        <w:spacing w:before="0" w:line="360" w:lineRule="auto"/>
        <w:rPr>
          <w:rFonts w:ascii="Palatino Linotype" w:hAnsi="Palatino Linotype"/>
          <w:b/>
          <w:color w:val="auto"/>
          <w:sz w:val="24"/>
          <w:szCs w:val="24"/>
        </w:rPr>
      </w:pPr>
      <w:bookmarkStart w:id="20" w:name="_Toc80812777"/>
      <w:bookmarkStart w:id="21" w:name="_Toc83301641"/>
      <w:r w:rsidRPr="00AF7C6B">
        <w:rPr>
          <w:rFonts w:ascii="Palatino Linotype" w:hAnsi="Palatino Linotype"/>
          <w:b/>
          <w:color w:val="auto"/>
          <w:sz w:val="24"/>
          <w:szCs w:val="24"/>
        </w:rPr>
        <w:t>II. De la información solicitada y la respuesta del Sujeto Obligado.</w:t>
      </w:r>
      <w:bookmarkEnd w:id="20"/>
      <w:bookmarkEnd w:id="21"/>
    </w:p>
    <w:p w:rsidR="00C56DF4" w:rsidRPr="00AF7C6B" w:rsidRDefault="00C56DF4" w:rsidP="00C56DF4">
      <w:pPr>
        <w:spacing w:line="360" w:lineRule="auto"/>
        <w:ind w:right="49"/>
        <w:contextualSpacing/>
        <w:jc w:val="both"/>
        <w:rPr>
          <w:rFonts w:ascii="Palatino Linotype" w:eastAsiaTheme="minorEastAsia" w:hAnsi="Palatino Linotype"/>
          <w:lang w:val="es-ES_tradnl" w:eastAsia="es-ES"/>
        </w:rPr>
      </w:pPr>
    </w:p>
    <w:p w:rsidR="00C56DF4" w:rsidRPr="00AF7C6B" w:rsidRDefault="00C56DF4" w:rsidP="00C56D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F7C6B">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w:t>
      </w:r>
      <w:r w:rsidRPr="00AF7C6B">
        <w:rPr>
          <w:rFonts w:ascii="Palatino Linotype" w:eastAsia="Cambria" w:hAnsi="Palatino Linotype" w:cs="Arial"/>
        </w:rPr>
        <w:lastRenderedPageBreak/>
        <w:t xml:space="preserve">establecido en el artículo 8 de la </w:t>
      </w:r>
      <w:r w:rsidRPr="00AF7C6B">
        <w:rPr>
          <w:rFonts w:ascii="Palatino Linotype" w:eastAsia="Calibri" w:hAnsi="Palatino Linotype" w:cs="Arial"/>
          <w:lang w:val="es-ES"/>
        </w:rPr>
        <w:t>Ley de Transparencia y Acceso a la Información Pública del Estado de México y Municipios</w:t>
      </w:r>
      <w:r w:rsidRPr="00AF7C6B">
        <w:rPr>
          <w:rFonts w:ascii="Palatino Linotype" w:hAnsi="Palatino Linotype" w:cs="Arial"/>
          <w:lang w:val="es-ES"/>
        </w:rPr>
        <w:t>.</w:t>
      </w:r>
    </w:p>
    <w:p w:rsidR="0078108A" w:rsidRPr="00AF7C6B" w:rsidRDefault="0078108A" w:rsidP="0078108A">
      <w:pPr>
        <w:spacing w:line="360" w:lineRule="auto"/>
        <w:ind w:right="49"/>
        <w:contextualSpacing/>
        <w:jc w:val="both"/>
        <w:rPr>
          <w:rFonts w:ascii="Palatino Linotype" w:eastAsiaTheme="minorEastAsia" w:hAnsi="Palatino Linotype"/>
          <w:lang w:val="es-ES_tradnl" w:eastAsia="es-ES"/>
        </w:rPr>
      </w:pPr>
    </w:p>
    <w:p w:rsidR="00C56DF4" w:rsidRPr="00AF7C6B" w:rsidRDefault="00C56DF4" w:rsidP="00C56DF4">
      <w:pPr>
        <w:pStyle w:val="Prrafodelista"/>
        <w:numPr>
          <w:ilvl w:val="0"/>
          <w:numId w:val="1"/>
        </w:numPr>
        <w:tabs>
          <w:tab w:val="left" w:pos="426"/>
        </w:tabs>
        <w:spacing w:line="360" w:lineRule="auto"/>
        <w:ind w:left="0" w:right="49" w:firstLine="0"/>
        <w:jc w:val="both"/>
        <w:rPr>
          <w:rFonts w:ascii="Palatino Linotype" w:eastAsia="Calibri" w:hAnsi="Palatino Linotype"/>
          <w:sz w:val="24"/>
        </w:rPr>
      </w:pPr>
      <w:r w:rsidRPr="00AF7C6B">
        <w:rPr>
          <w:rFonts w:ascii="Palatino Linotype" w:eastAsia="Palatino Linotype" w:hAnsi="Palatino Linotype" w:cs="Palatino Linotype"/>
          <w:sz w:val="24"/>
        </w:rPr>
        <w:t xml:space="preserve">Ahora bien, conveniente analizar si la respuesta del </w:t>
      </w:r>
      <w:r w:rsidRPr="00AF7C6B">
        <w:rPr>
          <w:rFonts w:ascii="Palatino Linotype" w:eastAsia="Palatino Linotype" w:hAnsi="Palatino Linotype" w:cs="Palatino Linotype"/>
          <w:b/>
          <w:sz w:val="24"/>
        </w:rPr>
        <w:t>SUJETO OBLIGADO</w:t>
      </w:r>
      <w:r w:rsidRPr="00AF7C6B">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C56DF4" w:rsidRPr="00AF7C6B" w:rsidRDefault="00C56DF4" w:rsidP="00C56DF4">
      <w:pPr>
        <w:pStyle w:val="Prrafodelista"/>
        <w:spacing w:line="276" w:lineRule="auto"/>
        <w:ind w:left="644"/>
        <w:jc w:val="both"/>
        <w:rPr>
          <w:rFonts w:ascii="Palatino Linotype" w:eastAsia="Palatino Linotype" w:hAnsi="Palatino Linotype" w:cs="Palatino Linotype"/>
        </w:rPr>
      </w:pPr>
    </w:p>
    <w:p w:rsidR="00C56DF4" w:rsidRPr="00AF7C6B" w:rsidRDefault="00C56DF4" w:rsidP="00C56DF4">
      <w:pPr>
        <w:pStyle w:val="Prrafodelista"/>
        <w:spacing w:line="276" w:lineRule="auto"/>
        <w:ind w:left="851" w:right="822"/>
        <w:jc w:val="both"/>
        <w:rPr>
          <w:rFonts w:ascii="Palatino Linotype" w:eastAsia="Palatino Linotype" w:hAnsi="Palatino Linotype" w:cs="Palatino Linotype"/>
          <w:i/>
        </w:rPr>
      </w:pPr>
      <w:r w:rsidRPr="00AF7C6B">
        <w:rPr>
          <w:rFonts w:ascii="Palatino Linotype" w:eastAsia="Palatino Linotype" w:hAnsi="Palatino Linotype" w:cs="Palatino Linotype"/>
          <w:i/>
        </w:rPr>
        <w:t>“</w:t>
      </w:r>
      <w:r w:rsidRPr="00AF7C6B">
        <w:rPr>
          <w:rFonts w:ascii="Palatino Linotype" w:eastAsia="Palatino Linotype" w:hAnsi="Palatino Linotype" w:cs="Palatino Linotype"/>
          <w:b/>
          <w:i/>
        </w:rPr>
        <w:t>Artículo 4</w:t>
      </w:r>
      <w:r w:rsidRPr="00AF7C6B">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56DF4" w:rsidRPr="00AF7C6B" w:rsidRDefault="00C56DF4" w:rsidP="00C56DF4">
      <w:pPr>
        <w:pStyle w:val="Prrafodelista"/>
        <w:spacing w:line="276" w:lineRule="auto"/>
        <w:ind w:left="851" w:right="822"/>
        <w:jc w:val="both"/>
        <w:rPr>
          <w:rFonts w:ascii="Palatino Linotype" w:eastAsia="Palatino Linotype" w:hAnsi="Palatino Linotype" w:cs="Palatino Linotype"/>
          <w:i/>
        </w:rPr>
      </w:pPr>
      <w:r w:rsidRPr="00AF7C6B">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AF7C6B">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56DF4" w:rsidRPr="00AF7C6B" w:rsidRDefault="00C56DF4" w:rsidP="00C56DF4">
      <w:pPr>
        <w:pStyle w:val="Prrafodelista"/>
        <w:spacing w:line="276" w:lineRule="auto"/>
        <w:ind w:left="851" w:right="822"/>
        <w:jc w:val="both"/>
        <w:rPr>
          <w:rFonts w:ascii="Palatino Linotype" w:eastAsia="Palatino Linotype" w:hAnsi="Palatino Linotype" w:cs="Palatino Linotype"/>
          <w:i/>
        </w:rPr>
      </w:pPr>
      <w:r w:rsidRPr="00AF7C6B">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AF7C6B">
        <w:rPr>
          <w:rFonts w:ascii="Palatino Linotype" w:eastAsia="Palatino Linotype" w:hAnsi="Palatino Linotype" w:cs="Palatino Linotype"/>
          <w:i/>
        </w:rPr>
        <w:t>.”(Sic)</w:t>
      </w:r>
    </w:p>
    <w:p w:rsidR="00C56DF4" w:rsidRPr="00AF7C6B" w:rsidRDefault="00C56DF4" w:rsidP="00C56DF4">
      <w:pPr>
        <w:spacing w:line="276" w:lineRule="auto"/>
        <w:ind w:right="822"/>
        <w:jc w:val="both"/>
        <w:rPr>
          <w:rFonts w:ascii="Palatino Linotype" w:eastAsia="Palatino Linotype" w:hAnsi="Palatino Linotype" w:cs="Palatino Linotype"/>
          <w:i/>
        </w:rPr>
      </w:pPr>
    </w:p>
    <w:p w:rsidR="00C56DF4" w:rsidRPr="00AF7C6B" w:rsidRDefault="00C56DF4" w:rsidP="00C56DF4">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AF7C6B">
        <w:rPr>
          <w:rFonts w:ascii="Palatino Linotype" w:eastAsia="Palatino Linotype" w:hAnsi="Palatino Linotype" w:cs="Palatino Linotype"/>
          <w:sz w:val="24"/>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C56DF4" w:rsidRPr="00AF7C6B" w:rsidRDefault="00C56DF4" w:rsidP="00C56DF4">
      <w:pPr>
        <w:pStyle w:val="Prrafodelista"/>
        <w:spacing w:line="360" w:lineRule="auto"/>
        <w:ind w:left="644"/>
        <w:jc w:val="both"/>
        <w:rPr>
          <w:rFonts w:ascii="Palatino Linotype" w:eastAsia="Palatino Linotype" w:hAnsi="Palatino Linotype" w:cs="Palatino Linotype"/>
        </w:rPr>
      </w:pPr>
    </w:p>
    <w:p w:rsidR="00C56DF4" w:rsidRPr="00AF7C6B" w:rsidRDefault="00C56DF4" w:rsidP="00C56DF4">
      <w:pPr>
        <w:pStyle w:val="Prrafodelista"/>
        <w:spacing w:line="276" w:lineRule="auto"/>
        <w:ind w:left="851" w:right="822"/>
        <w:jc w:val="both"/>
        <w:rPr>
          <w:rFonts w:ascii="Palatino Linotype" w:eastAsia="Palatino Linotype" w:hAnsi="Palatino Linotype" w:cs="Palatino Linotype"/>
          <w:i/>
        </w:rPr>
      </w:pPr>
      <w:r w:rsidRPr="00AF7C6B">
        <w:rPr>
          <w:rFonts w:ascii="Palatino Linotype" w:eastAsia="Palatino Linotype" w:hAnsi="Palatino Linotype" w:cs="Palatino Linotype"/>
          <w:b/>
          <w:i/>
        </w:rPr>
        <w:t>“Artículo 12.-</w:t>
      </w:r>
      <w:r w:rsidRPr="00AF7C6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C56DF4" w:rsidRPr="00AF7C6B" w:rsidRDefault="00C56DF4" w:rsidP="00C56DF4">
      <w:pPr>
        <w:pStyle w:val="Prrafodelista"/>
        <w:spacing w:line="276" w:lineRule="auto"/>
        <w:ind w:left="851" w:right="822"/>
        <w:jc w:val="both"/>
        <w:rPr>
          <w:rFonts w:ascii="Palatino Linotype" w:eastAsia="Palatino Linotype" w:hAnsi="Palatino Linotype" w:cs="Palatino Linotype"/>
          <w:i/>
        </w:rPr>
      </w:pPr>
    </w:p>
    <w:p w:rsidR="00C56DF4" w:rsidRPr="00AF7C6B" w:rsidRDefault="00C56DF4" w:rsidP="00C56DF4">
      <w:pPr>
        <w:pStyle w:val="Prrafodelista"/>
        <w:spacing w:line="276" w:lineRule="auto"/>
        <w:ind w:left="851" w:right="822"/>
        <w:jc w:val="both"/>
        <w:rPr>
          <w:rFonts w:ascii="Palatino Linotype" w:eastAsia="Palatino Linotype" w:hAnsi="Palatino Linotype" w:cs="Palatino Linotype"/>
          <w:i/>
        </w:rPr>
      </w:pPr>
      <w:r w:rsidRPr="00AF7C6B">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AF7C6B">
        <w:rPr>
          <w:rFonts w:ascii="Palatino Linotype" w:eastAsia="Palatino Linotype" w:hAnsi="Palatino Linotype" w:cs="Palatino Linotype"/>
          <w:i/>
        </w:rPr>
        <w:t xml:space="preserve">. </w:t>
      </w:r>
      <w:r w:rsidRPr="00AF7C6B">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C56DF4" w:rsidRPr="00AF7C6B" w:rsidRDefault="00C56DF4" w:rsidP="00C56DF4">
      <w:pPr>
        <w:pStyle w:val="Prrafodelista"/>
        <w:spacing w:line="360" w:lineRule="auto"/>
        <w:ind w:left="644" w:right="-93"/>
        <w:jc w:val="both"/>
        <w:rPr>
          <w:rFonts w:ascii="Palatino Linotype" w:eastAsia="Palatino Linotype" w:hAnsi="Palatino Linotype" w:cs="Palatino Linotype"/>
        </w:rPr>
      </w:pPr>
    </w:p>
    <w:p w:rsidR="00C56DF4" w:rsidRPr="00AF7C6B" w:rsidRDefault="00C56DF4" w:rsidP="00C56DF4">
      <w:pPr>
        <w:pStyle w:val="Prrafodelista"/>
        <w:numPr>
          <w:ilvl w:val="0"/>
          <w:numId w:val="1"/>
        </w:numPr>
        <w:spacing w:line="360" w:lineRule="auto"/>
        <w:ind w:left="0" w:right="-93" w:firstLine="0"/>
        <w:jc w:val="both"/>
        <w:rPr>
          <w:rFonts w:ascii="Palatino Linotype" w:eastAsia="Palatino Linotype" w:hAnsi="Palatino Linotype" w:cs="Palatino Linotype"/>
          <w:sz w:val="24"/>
        </w:rPr>
      </w:pPr>
      <w:r w:rsidRPr="00AF7C6B">
        <w:rPr>
          <w:rFonts w:ascii="Palatino Linotype" w:eastAsia="Palatino Linotype" w:hAnsi="Palatino Linotype" w:cs="Palatino Linotype"/>
          <w:sz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 Sirve de apoyo a lo anterior, el criterio 03-17, expuesto por el Instituto Nacional de Transparencia, Acceso a la Información y Protección de Datos Personales, que dice:</w:t>
      </w:r>
      <w:r w:rsidRPr="00AF7C6B">
        <w:rPr>
          <w:rFonts w:ascii="Palatino Linotype" w:eastAsia="Palatino Linotype" w:hAnsi="Palatino Linotype" w:cs="Palatino Linotype"/>
          <w:b/>
          <w:sz w:val="24"/>
        </w:rPr>
        <w:t xml:space="preserve"> </w:t>
      </w:r>
    </w:p>
    <w:p w:rsidR="00C56DF4" w:rsidRPr="00AF7C6B" w:rsidRDefault="00C56DF4" w:rsidP="00C56DF4">
      <w:pPr>
        <w:pStyle w:val="Prrafodelista"/>
        <w:ind w:left="644" w:right="616"/>
        <w:jc w:val="both"/>
        <w:rPr>
          <w:rFonts w:ascii="Palatino Linotype" w:eastAsia="Palatino Linotype" w:hAnsi="Palatino Linotype" w:cs="Palatino Linotype"/>
        </w:rPr>
      </w:pPr>
    </w:p>
    <w:p w:rsidR="00C56DF4" w:rsidRPr="00AF7C6B" w:rsidRDefault="00C56DF4" w:rsidP="00C56DF4">
      <w:pPr>
        <w:pStyle w:val="Prrafodelista"/>
        <w:spacing w:line="276" w:lineRule="auto"/>
        <w:ind w:left="851" w:right="822"/>
        <w:jc w:val="both"/>
        <w:rPr>
          <w:rFonts w:ascii="Palatino Linotype" w:eastAsia="Palatino Linotype" w:hAnsi="Palatino Linotype" w:cs="Palatino Linotype"/>
          <w:i/>
        </w:rPr>
      </w:pPr>
      <w:r w:rsidRPr="00AF7C6B">
        <w:rPr>
          <w:rFonts w:ascii="Palatino Linotype" w:eastAsia="Palatino Linotype" w:hAnsi="Palatino Linotype" w:cs="Palatino Linotype"/>
          <w:i/>
        </w:rPr>
        <w:lastRenderedPageBreak/>
        <w:t>“</w:t>
      </w:r>
      <w:r w:rsidRPr="00AF7C6B">
        <w:rPr>
          <w:rFonts w:ascii="Palatino Linotype" w:eastAsia="Palatino Linotype" w:hAnsi="Palatino Linotype" w:cs="Palatino Linotype"/>
          <w:b/>
          <w:i/>
        </w:rPr>
        <w:t>No existe obligación de elaborar documentos ad hoc para atender las solicitudes de acceso a la información.</w:t>
      </w:r>
      <w:r w:rsidRPr="00AF7C6B">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C56DF4" w:rsidRPr="00AF7C6B" w:rsidRDefault="00C56DF4" w:rsidP="00C56DF4">
      <w:pPr>
        <w:pStyle w:val="Prrafodelista"/>
        <w:spacing w:line="360" w:lineRule="auto"/>
        <w:ind w:left="644" w:right="-93"/>
        <w:jc w:val="both"/>
        <w:rPr>
          <w:rFonts w:ascii="Palatino Linotype" w:eastAsia="Palatino Linotype" w:hAnsi="Palatino Linotype" w:cs="Palatino Linotype"/>
        </w:rPr>
      </w:pPr>
    </w:p>
    <w:p w:rsidR="00C56DF4" w:rsidRPr="00AF7C6B" w:rsidRDefault="00C56DF4" w:rsidP="00C56DF4">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AF7C6B">
        <w:rPr>
          <w:rFonts w:ascii="Palatino Linotype" w:eastAsia="Palatino Linotype" w:hAnsi="Palatino Linotype" w:cs="Palatino Linotype"/>
          <w:sz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56DF4" w:rsidRPr="00AF7C6B" w:rsidRDefault="00C56DF4" w:rsidP="00C56DF4">
      <w:pPr>
        <w:pStyle w:val="Prrafodelista"/>
        <w:spacing w:line="360" w:lineRule="auto"/>
        <w:ind w:left="0"/>
        <w:jc w:val="both"/>
        <w:rPr>
          <w:rFonts w:ascii="Palatino Linotype" w:eastAsia="Palatino Linotype" w:hAnsi="Palatino Linotype" w:cs="Palatino Linotype"/>
          <w:sz w:val="24"/>
        </w:rPr>
      </w:pPr>
    </w:p>
    <w:p w:rsidR="00C56DF4" w:rsidRPr="00AF7C6B" w:rsidRDefault="00C56DF4" w:rsidP="00C56DF4">
      <w:pPr>
        <w:pStyle w:val="Prrafodelista"/>
        <w:numPr>
          <w:ilvl w:val="0"/>
          <w:numId w:val="1"/>
        </w:numPr>
        <w:spacing w:line="360" w:lineRule="auto"/>
        <w:ind w:left="0" w:right="49" w:firstLine="0"/>
        <w:jc w:val="both"/>
        <w:rPr>
          <w:rFonts w:ascii="Palatino Linotype" w:eastAsia="Palatino Linotype" w:hAnsi="Palatino Linotype" w:cs="Palatino Linotype"/>
          <w:sz w:val="24"/>
        </w:rPr>
      </w:pPr>
      <w:r w:rsidRPr="00AF7C6B">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C56DF4" w:rsidRPr="00AF7C6B" w:rsidRDefault="00C56DF4" w:rsidP="00C56DF4">
      <w:pPr>
        <w:pStyle w:val="Prrafodelista"/>
        <w:spacing w:line="360" w:lineRule="auto"/>
        <w:ind w:left="0" w:right="49"/>
        <w:jc w:val="both"/>
        <w:rPr>
          <w:rFonts w:ascii="Palatino Linotype" w:eastAsia="Palatino Linotype" w:hAnsi="Palatino Linotype" w:cs="Palatino Linotype"/>
          <w:sz w:val="24"/>
        </w:rPr>
      </w:pPr>
    </w:p>
    <w:p w:rsidR="00C56DF4" w:rsidRPr="00AF7C6B" w:rsidRDefault="00C56DF4" w:rsidP="00C56DF4">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AF7C6B">
        <w:rPr>
          <w:rFonts w:ascii="Palatino Linotype" w:eastAsia="Palatino Linotype" w:hAnsi="Palatino Linotype" w:cs="Palatino Linotype"/>
          <w:sz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56DF4" w:rsidRPr="00AF7C6B" w:rsidRDefault="00C56DF4" w:rsidP="00C56DF4">
      <w:pPr>
        <w:pStyle w:val="Prrafodelista"/>
        <w:spacing w:line="360" w:lineRule="auto"/>
        <w:ind w:left="644" w:right="899"/>
        <w:jc w:val="both"/>
        <w:rPr>
          <w:rFonts w:ascii="Palatino Linotype" w:eastAsia="Palatino Linotype" w:hAnsi="Palatino Linotype" w:cs="Palatino Linotype"/>
          <w:i/>
        </w:rPr>
      </w:pPr>
    </w:p>
    <w:p w:rsidR="00C56DF4" w:rsidRPr="00AF7C6B" w:rsidRDefault="00C56DF4" w:rsidP="00C56DF4">
      <w:pPr>
        <w:pStyle w:val="Prrafodelista"/>
        <w:tabs>
          <w:tab w:val="left" w:pos="8222"/>
        </w:tabs>
        <w:spacing w:line="276" w:lineRule="auto"/>
        <w:ind w:left="851" w:right="822"/>
        <w:jc w:val="both"/>
        <w:rPr>
          <w:rFonts w:ascii="Palatino Linotype" w:eastAsia="Palatino Linotype" w:hAnsi="Palatino Linotype" w:cs="Palatino Linotype"/>
          <w:i/>
        </w:rPr>
      </w:pPr>
      <w:r w:rsidRPr="00AF7C6B">
        <w:rPr>
          <w:rFonts w:ascii="Palatino Linotype" w:eastAsia="Palatino Linotype" w:hAnsi="Palatino Linotype" w:cs="Palatino Linotype"/>
          <w:i/>
        </w:rPr>
        <w:t>“</w:t>
      </w:r>
      <w:r w:rsidRPr="00AF7C6B">
        <w:rPr>
          <w:rFonts w:ascii="Palatino Linotype" w:eastAsia="Palatino Linotype" w:hAnsi="Palatino Linotype" w:cs="Palatino Linotype"/>
          <w:b/>
          <w:i/>
        </w:rPr>
        <w:t xml:space="preserve">Artículo 3. </w:t>
      </w:r>
      <w:r w:rsidRPr="00AF7C6B">
        <w:rPr>
          <w:rFonts w:ascii="Palatino Linotype" w:eastAsia="Palatino Linotype" w:hAnsi="Palatino Linotype" w:cs="Palatino Linotype"/>
          <w:i/>
        </w:rPr>
        <w:t>Para los efectos de la presente Ley se entenderá por:</w:t>
      </w:r>
    </w:p>
    <w:p w:rsidR="00C56DF4" w:rsidRPr="00AF7C6B" w:rsidRDefault="00C56DF4" w:rsidP="00C56DF4">
      <w:pPr>
        <w:pStyle w:val="Prrafodelista"/>
        <w:tabs>
          <w:tab w:val="left" w:pos="8222"/>
        </w:tabs>
        <w:spacing w:line="276" w:lineRule="auto"/>
        <w:ind w:left="851" w:right="822"/>
        <w:jc w:val="both"/>
        <w:rPr>
          <w:rFonts w:ascii="Palatino Linotype" w:eastAsia="Palatino Linotype" w:hAnsi="Palatino Linotype" w:cs="Palatino Linotype"/>
          <w:i/>
        </w:rPr>
      </w:pPr>
      <w:r w:rsidRPr="00AF7C6B">
        <w:rPr>
          <w:rFonts w:ascii="Palatino Linotype" w:eastAsia="Palatino Linotype" w:hAnsi="Palatino Linotype" w:cs="Palatino Linotype"/>
          <w:i/>
        </w:rPr>
        <w:t>…</w:t>
      </w:r>
    </w:p>
    <w:p w:rsidR="00C56DF4" w:rsidRPr="00AF7C6B" w:rsidRDefault="00C56DF4" w:rsidP="00C56DF4">
      <w:pPr>
        <w:pStyle w:val="Prrafodelista"/>
        <w:tabs>
          <w:tab w:val="left" w:pos="8222"/>
        </w:tabs>
        <w:spacing w:line="276" w:lineRule="auto"/>
        <w:ind w:left="851" w:right="822"/>
        <w:jc w:val="both"/>
        <w:rPr>
          <w:rFonts w:ascii="Palatino Linotype" w:eastAsia="Palatino Linotype" w:hAnsi="Palatino Linotype" w:cs="Palatino Linotype"/>
          <w:i/>
        </w:rPr>
      </w:pPr>
      <w:r w:rsidRPr="00AF7C6B">
        <w:rPr>
          <w:rFonts w:ascii="Palatino Linotype" w:eastAsia="Palatino Linotype" w:hAnsi="Palatino Linotype" w:cs="Palatino Linotype"/>
          <w:b/>
          <w:i/>
        </w:rPr>
        <w:t>XI. Documento:</w:t>
      </w:r>
      <w:r w:rsidRPr="00AF7C6B">
        <w:rPr>
          <w:rFonts w:ascii="Palatino Linotype" w:eastAsia="Palatino Linotype" w:hAnsi="Palatino Linotype" w:cs="Palatino Linotype"/>
          <w:i/>
        </w:rPr>
        <w:t xml:space="preserve"> Los expedientes, reportes, estudios, actas</w:t>
      </w:r>
      <w:r w:rsidRPr="00AF7C6B">
        <w:rPr>
          <w:rFonts w:ascii="Palatino Linotype" w:eastAsia="Palatino Linotype" w:hAnsi="Palatino Linotype" w:cs="Palatino Linotype"/>
          <w:b/>
          <w:i/>
        </w:rPr>
        <w:t>,</w:t>
      </w:r>
      <w:r w:rsidRPr="00AF7C6B">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C56DF4" w:rsidRPr="00AF7C6B" w:rsidRDefault="00C56DF4" w:rsidP="00C56DF4">
      <w:pPr>
        <w:pStyle w:val="Prrafodelista"/>
        <w:spacing w:line="360" w:lineRule="auto"/>
        <w:ind w:left="644" w:right="899"/>
        <w:jc w:val="both"/>
        <w:rPr>
          <w:rFonts w:ascii="Palatino Linotype" w:eastAsia="Palatino Linotype" w:hAnsi="Palatino Linotype" w:cs="Palatino Linotype"/>
        </w:rPr>
      </w:pPr>
    </w:p>
    <w:p w:rsidR="00C56DF4" w:rsidRPr="00AF7C6B" w:rsidRDefault="00C56DF4" w:rsidP="00C56DF4">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AF7C6B">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C56DF4" w:rsidRPr="00AF7C6B" w:rsidRDefault="00C56DF4" w:rsidP="00C56DF4">
      <w:pPr>
        <w:pStyle w:val="Prrafodelista"/>
        <w:spacing w:line="360" w:lineRule="auto"/>
        <w:ind w:left="644" w:right="899"/>
        <w:jc w:val="both"/>
        <w:rPr>
          <w:rFonts w:ascii="Palatino Linotype" w:eastAsia="Palatino Linotype" w:hAnsi="Palatino Linotype" w:cs="Palatino Linotype"/>
        </w:rPr>
      </w:pPr>
    </w:p>
    <w:p w:rsidR="00C56DF4" w:rsidRPr="00AF7C6B" w:rsidRDefault="00C56DF4" w:rsidP="00C56DF4">
      <w:pPr>
        <w:pStyle w:val="Prrafodelista"/>
        <w:tabs>
          <w:tab w:val="left" w:pos="8222"/>
        </w:tabs>
        <w:spacing w:line="276" w:lineRule="auto"/>
        <w:ind w:left="851" w:right="822"/>
        <w:jc w:val="both"/>
        <w:rPr>
          <w:rFonts w:ascii="Palatino Linotype" w:eastAsia="Palatino Linotype" w:hAnsi="Palatino Linotype" w:cs="Palatino Linotype"/>
          <w:b/>
          <w:i/>
        </w:rPr>
      </w:pPr>
      <w:r w:rsidRPr="00AF7C6B">
        <w:rPr>
          <w:rFonts w:ascii="Palatino Linotype" w:eastAsia="Palatino Linotype" w:hAnsi="Palatino Linotype" w:cs="Palatino Linotype"/>
          <w:b/>
        </w:rPr>
        <w:t>“</w:t>
      </w:r>
      <w:r w:rsidRPr="00AF7C6B">
        <w:rPr>
          <w:rFonts w:ascii="Palatino Linotype" w:eastAsia="Palatino Linotype" w:hAnsi="Palatino Linotype" w:cs="Palatino Linotype"/>
          <w:b/>
          <w:i/>
        </w:rPr>
        <w:t>CRITERIO 0002-11</w:t>
      </w:r>
    </w:p>
    <w:p w:rsidR="00C56DF4" w:rsidRPr="00AF7C6B" w:rsidRDefault="00C56DF4" w:rsidP="00C56DF4">
      <w:pPr>
        <w:pStyle w:val="Prrafodelista"/>
        <w:tabs>
          <w:tab w:val="left" w:pos="8222"/>
        </w:tabs>
        <w:spacing w:line="276" w:lineRule="auto"/>
        <w:ind w:left="851" w:right="822"/>
        <w:jc w:val="both"/>
        <w:rPr>
          <w:rFonts w:ascii="Palatino Linotype" w:eastAsia="Palatino Linotype" w:hAnsi="Palatino Linotype" w:cs="Palatino Linotype"/>
          <w:i/>
        </w:rPr>
      </w:pPr>
      <w:r w:rsidRPr="00AF7C6B">
        <w:rPr>
          <w:rFonts w:ascii="Palatino Linotype" w:eastAsia="Palatino Linotype" w:hAnsi="Palatino Linotype" w:cs="Palatino Linotype"/>
          <w:b/>
          <w:i/>
        </w:rPr>
        <w:lastRenderedPageBreak/>
        <w:t>INFORMACIÓN PÚBLICA, CONCEPTO DE, EN MATERIA DE TRANSPARENCIA. INTERPRETACIÓN SISTEMÁTICA DE LOS ARTÍCULOS 2°, FRACCIÓN V, XV, Y XVI, 3°, 4°, 11 Y 41.</w:t>
      </w:r>
      <w:r w:rsidRPr="00AF7C6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56DF4" w:rsidRPr="00AF7C6B" w:rsidRDefault="00C56DF4" w:rsidP="00C56DF4">
      <w:pPr>
        <w:pStyle w:val="Prrafodelista"/>
        <w:tabs>
          <w:tab w:val="left" w:pos="8222"/>
        </w:tabs>
        <w:spacing w:line="276" w:lineRule="auto"/>
        <w:ind w:left="851" w:right="822"/>
        <w:jc w:val="both"/>
        <w:rPr>
          <w:rFonts w:ascii="Palatino Linotype" w:eastAsia="Palatino Linotype" w:hAnsi="Palatino Linotype" w:cs="Palatino Linotype"/>
          <w:i/>
        </w:rPr>
      </w:pPr>
      <w:r w:rsidRPr="00AF7C6B">
        <w:rPr>
          <w:rFonts w:ascii="Palatino Linotype" w:eastAsia="Palatino Linotype" w:hAnsi="Palatino Linotype" w:cs="Palatino Linotype"/>
          <w:i/>
        </w:rPr>
        <w:t>En consecuencia el acceso a la información se refiere a que se cumplan cualquiera de los siguientes tres supuestos:</w:t>
      </w:r>
    </w:p>
    <w:p w:rsidR="00C56DF4" w:rsidRPr="00AF7C6B" w:rsidRDefault="00C56DF4" w:rsidP="00C56DF4">
      <w:pPr>
        <w:pStyle w:val="Prrafodelista"/>
        <w:tabs>
          <w:tab w:val="left" w:pos="8222"/>
        </w:tabs>
        <w:spacing w:line="276" w:lineRule="auto"/>
        <w:ind w:left="851" w:right="822"/>
        <w:jc w:val="both"/>
        <w:rPr>
          <w:rFonts w:ascii="Palatino Linotype" w:eastAsia="Palatino Linotype" w:hAnsi="Palatino Linotype" w:cs="Palatino Linotype"/>
          <w:i/>
        </w:rPr>
      </w:pPr>
      <w:r w:rsidRPr="00AF7C6B">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C56DF4" w:rsidRPr="00AF7C6B" w:rsidRDefault="00C56DF4" w:rsidP="00C56DF4">
      <w:pPr>
        <w:pStyle w:val="Prrafodelista"/>
        <w:tabs>
          <w:tab w:val="left" w:pos="8222"/>
        </w:tabs>
        <w:spacing w:line="276" w:lineRule="auto"/>
        <w:ind w:left="851" w:right="822"/>
        <w:jc w:val="both"/>
        <w:rPr>
          <w:rFonts w:ascii="Palatino Linotype" w:eastAsia="Palatino Linotype" w:hAnsi="Palatino Linotype" w:cs="Palatino Linotype"/>
          <w:b/>
          <w:i/>
        </w:rPr>
      </w:pPr>
      <w:r w:rsidRPr="00AF7C6B">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rsidR="00C56DF4" w:rsidRPr="00AF7C6B" w:rsidRDefault="00C56DF4" w:rsidP="00C56DF4">
      <w:pPr>
        <w:pStyle w:val="Prrafodelista"/>
        <w:tabs>
          <w:tab w:val="left" w:pos="8222"/>
        </w:tabs>
        <w:spacing w:line="276" w:lineRule="auto"/>
        <w:ind w:left="851" w:right="822"/>
        <w:jc w:val="both"/>
        <w:rPr>
          <w:rFonts w:ascii="Palatino Linotype" w:eastAsia="Palatino Linotype" w:hAnsi="Palatino Linotype" w:cs="Palatino Linotype"/>
          <w:b/>
          <w:i/>
        </w:rPr>
      </w:pPr>
      <w:r w:rsidRPr="00AF7C6B">
        <w:rPr>
          <w:rFonts w:ascii="Palatino Linotype" w:eastAsia="Palatino Linotype" w:hAnsi="Palatino Linotype" w:cs="Palatino Linotype"/>
          <w:b/>
          <w:i/>
        </w:rPr>
        <w:t>3) Que se trate de información registrada en cualquier soporte documental, que en ejercicio de las atribuciones conferidas, se encuentre en posesión de los Sujetos Obligados.” (Sic)</w:t>
      </w:r>
    </w:p>
    <w:p w:rsidR="00C56DF4" w:rsidRPr="00AF7C6B" w:rsidRDefault="00C56DF4" w:rsidP="00C56DF4">
      <w:pPr>
        <w:pStyle w:val="Prrafodelista"/>
        <w:tabs>
          <w:tab w:val="left" w:pos="8222"/>
        </w:tabs>
        <w:spacing w:line="276" w:lineRule="auto"/>
        <w:ind w:left="851" w:right="822"/>
        <w:jc w:val="both"/>
        <w:rPr>
          <w:rFonts w:ascii="Palatino Linotype" w:eastAsia="Palatino Linotype" w:hAnsi="Palatino Linotype" w:cs="Palatino Linotype"/>
          <w:b/>
          <w:i/>
        </w:rPr>
      </w:pPr>
    </w:p>
    <w:p w:rsidR="0078108A" w:rsidRPr="00AF7C6B" w:rsidRDefault="00C56DF4" w:rsidP="0078108A">
      <w:pPr>
        <w:pStyle w:val="Prrafodelista"/>
        <w:numPr>
          <w:ilvl w:val="0"/>
          <w:numId w:val="1"/>
        </w:numPr>
        <w:tabs>
          <w:tab w:val="left" w:pos="0"/>
        </w:tabs>
        <w:spacing w:line="360" w:lineRule="auto"/>
        <w:ind w:left="0" w:right="49" w:firstLine="0"/>
        <w:jc w:val="both"/>
        <w:rPr>
          <w:rFonts w:ascii="Palatino Linotype" w:hAnsi="Palatino Linotype" w:cs="Arial"/>
          <w:sz w:val="24"/>
          <w:lang w:val="es-ES"/>
        </w:rPr>
      </w:pPr>
      <w:r w:rsidRPr="00AF7C6B">
        <w:rPr>
          <w:rFonts w:ascii="Palatino Linotype" w:eastAsia="Calibri" w:hAnsi="Palatino Linotype"/>
          <w:sz w:val="24"/>
        </w:rPr>
        <w:t>Ahora bien</w:t>
      </w:r>
      <w:r w:rsidR="0078108A" w:rsidRPr="00AF7C6B">
        <w:rPr>
          <w:rFonts w:ascii="Palatino Linotype" w:hAnsi="Palatino Linotype" w:cs="Arial"/>
          <w:sz w:val="24"/>
          <w:lang w:val="es-ES"/>
        </w:rPr>
        <w:t xml:space="preserve">, el particular solicitó </w:t>
      </w:r>
      <w:r w:rsidR="0078108A" w:rsidRPr="00AF7C6B">
        <w:rPr>
          <w:rFonts w:ascii="Palatino Linotype" w:eastAsia="MS Gothic" w:hAnsi="Palatino Linotype" w:cstheme="majorBidi"/>
          <w:sz w:val="24"/>
          <w:lang w:eastAsia="es-ES"/>
        </w:rPr>
        <w:t xml:space="preserve">los cambios de Direcciones, en respuesta, el Sujeto Obligado manifestó, a través del oficio ZIN/DA/2256/2023, suscrito por la Directora de Administración </w:t>
      </w:r>
      <w:r w:rsidR="0078108A" w:rsidRPr="00AF7C6B">
        <w:rPr>
          <w:rFonts w:ascii="Palatino Linotype" w:hAnsi="Palatino Linotype"/>
          <w:b/>
          <w:i/>
          <w:szCs w:val="22"/>
          <w:u w:val="single"/>
        </w:rPr>
        <w:t>“hago de su conocimiento, que no se han realizado modificaciones y/o cambios en la estructura orgánica, específicamente en las “Direcciones” que conforman el Ayuntamiento de Zinacantepec”.</w:t>
      </w:r>
    </w:p>
    <w:p w:rsidR="00C56DF4" w:rsidRPr="00AF7C6B" w:rsidRDefault="00C56DF4" w:rsidP="0078108A">
      <w:pPr>
        <w:pStyle w:val="Prrafodelista"/>
        <w:tabs>
          <w:tab w:val="left" w:pos="0"/>
        </w:tabs>
        <w:spacing w:line="360" w:lineRule="auto"/>
        <w:ind w:left="0" w:right="49"/>
        <w:jc w:val="both"/>
        <w:rPr>
          <w:rFonts w:ascii="Palatino Linotype" w:hAnsi="Palatino Linotype" w:cs="Arial"/>
          <w:lang w:val="es-ES"/>
        </w:rPr>
      </w:pPr>
    </w:p>
    <w:p w:rsidR="00994C57" w:rsidRPr="00AF7C6B" w:rsidRDefault="00C56DF4" w:rsidP="00994C57">
      <w:pPr>
        <w:pStyle w:val="Prrafodelista"/>
        <w:numPr>
          <w:ilvl w:val="0"/>
          <w:numId w:val="1"/>
        </w:numPr>
        <w:tabs>
          <w:tab w:val="left" w:pos="0"/>
        </w:tabs>
        <w:spacing w:line="360" w:lineRule="auto"/>
        <w:ind w:left="0" w:right="49" w:firstLine="0"/>
        <w:jc w:val="both"/>
        <w:rPr>
          <w:rFonts w:ascii="Palatino Linotype" w:eastAsia="Calibri" w:hAnsi="Palatino Linotype"/>
        </w:rPr>
      </w:pPr>
      <w:r w:rsidRPr="00AF7C6B">
        <w:rPr>
          <w:rFonts w:ascii="Palatino Linotype" w:eastAsia="Calibri" w:hAnsi="Palatino Linotype"/>
          <w:sz w:val="24"/>
        </w:rPr>
        <w:t xml:space="preserve">Derivado de la respuesta, el hoy Recurrente se inconformó </w:t>
      </w:r>
      <w:r w:rsidR="0078108A" w:rsidRPr="00AF7C6B">
        <w:rPr>
          <w:rFonts w:ascii="Palatino Linotype" w:eastAsia="Calibri" w:hAnsi="Palatino Linotype"/>
          <w:sz w:val="24"/>
        </w:rPr>
        <w:t xml:space="preserve">la negativa de la entrega de la información, que actualiza la causal de procedencia prevista en la fracción I del artículo 179 de la Ley de Transparencia y Acceso a la Información Pública del Estado de México y Municipios. </w:t>
      </w:r>
    </w:p>
    <w:p w:rsidR="00994C57" w:rsidRPr="00AF7C6B" w:rsidRDefault="00994C57" w:rsidP="00994C57">
      <w:pPr>
        <w:pStyle w:val="Prrafodelista"/>
        <w:rPr>
          <w:rFonts w:ascii="Palatino Linotype" w:eastAsia="Calibri" w:hAnsi="Palatino Linotype"/>
          <w:sz w:val="24"/>
        </w:rPr>
      </w:pPr>
    </w:p>
    <w:p w:rsidR="00994C57" w:rsidRPr="00AF7C6B" w:rsidRDefault="00994C57" w:rsidP="00994C57">
      <w:pPr>
        <w:pStyle w:val="Prrafodelista"/>
        <w:numPr>
          <w:ilvl w:val="0"/>
          <w:numId w:val="1"/>
        </w:numPr>
        <w:tabs>
          <w:tab w:val="left" w:pos="0"/>
        </w:tabs>
        <w:spacing w:line="360" w:lineRule="auto"/>
        <w:ind w:left="0" w:right="49" w:firstLine="0"/>
        <w:jc w:val="both"/>
        <w:rPr>
          <w:rFonts w:ascii="Palatino Linotype" w:eastAsia="Calibri" w:hAnsi="Palatino Linotype"/>
        </w:rPr>
      </w:pPr>
      <w:r w:rsidRPr="00AF7C6B">
        <w:rPr>
          <w:rFonts w:ascii="Palatino Linotype" w:eastAsia="Calibri" w:hAnsi="Palatino Linotype"/>
          <w:sz w:val="24"/>
        </w:rPr>
        <w:lastRenderedPageBreak/>
        <w:t>Ahora bien</w:t>
      </w:r>
      <w:r w:rsidR="009A690F" w:rsidRPr="00AF7C6B">
        <w:rPr>
          <w:rFonts w:ascii="Palatino Linotype" w:eastAsia="Calibri" w:hAnsi="Palatino Linotype"/>
          <w:sz w:val="24"/>
        </w:rPr>
        <w:t xml:space="preserve">, </w:t>
      </w:r>
      <w:r w:rsidRPr="00AF7C6B">
        <w:rPr>
          <w:rFonts w:ascii="Palatino Linotype" w:eastAsia="Calibri" w:hAnsi="Palatino Linotype"/>
          <w:sz w:val="24"/>
        </w:rPr>
        <w:t xml:space="preserve">como ya fue referido, la respuesta del Sujeto Obligado fue en sentido negativo, ante ellos, </w:t>
      </w:r>
      <w:r w:rsidRPr="00AF7C6B">
        <w:rPr>
          <w:rFonts w:ascii="Palatino Linotype" w:eastAsia="Palatino Linotype" w:hAnsi="Palatino Linotype" w:cs="Palatino Linotype"/>
        </w:rPr>
        <w:t xml:space="preserve">la materia de acceso a la información únicamente versa sobre los documentos generados, obtenidos, adquiridos, transformados, administrados o en posesión de los Sujetos Obligados, por lo que, ante un hecho negativo, no resulta aplicable el artículo 19 de la Ley de la materia que nos constriñe a la emisión de un acuerdo de inexistencia, resultando aplicable la siguiente tesis: </w:t>
      </w:r>
    </w:p>
    <w:p w:rsidR="00994C57" w:rsidRPr="00AF7C6B" w:rsidRDefault="00994C57" w:rsidP="00994C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94C57" w:rsidRPr="00AF7C6B" w:rsidRDefault="00994C57" w:rsidP="00994C57">
      <w:pPr>
        <w:pBdr>
          <w:top w:val="nil"/>
          <w:left w:val="nil"/>
          <w:bottom w:val="nil"/>
          <w:right w:val="nil"/>
          <w:between w:val="nil"/>
        </w:pBdr>
        <w:spacing w:line="360" w:lineRule="auto"/>
        <w:ind w:left="708" w:right="616" w:hanging="141"/>
        <w:jc w:val="both"/>
        <w:rPr>
          <w:rFonts w:ascii="Palatino Linotype" w:eastAsia="Palatino Linotype" w:hAnsi="Palatino Linotype" w:cs="Palatino Linotype"/>
          <w:color w:val="000000"/>
          <w:sz w:val="22"/>
          <w:szCs w:val="22"/>
        </w:rPr>
      </w:pPr>
      <w:r w:rsidRPr="00AF7C6B">
        <w:rPr>
          <w:rFonts w:ascii="Palatino Linotype" w:eastAsia="Palatino Linotype" w:hAnsi="Palatino Linotype" w:cs="Palatino Linotype"/>
          <w:color w:val="000000"/>
          <w:sz w:val="22"/>
          <w:szCs w:val="22"/>
        </w:rPr>
        <w:t>«</w:t>
      </w:r>
      <w:r w:rsidRPr="00AF7C6B">
        <w:rPr>
          <w:rFonts w:ascii="Palatino Linotype" w:eastAsia="Palatino Linotype" w:hAnsi="Palatino Linotype" w:cs="Palatino Linotype"/>
          <w:b/>
          <w:color w:val="000000"/>
          <w:sz w:val="22"/>
          <w:szCs w:val="22"/>
        </w:rPr>
        <w:t xml:space="preserve">HECHOS NEGATIVOS, NO SON SUSCEPTIBLES DE DEMOSTRACIÓN. </w:t>
      </w:r>
      <w:r w:rsidRPr="00AF7C6B">
        <w:rPr>
          <w:rFonts w:ascii="Palatino Linotype" w:eastAsia="Palatino Linotype" w:hAnsi="Palatino Linotype" w:cs="Palatino Linotype"/>
          <w:color w:val="000000"/>
          <w:sz w:val="22"/>
          <w:szCs w:val="22"/>
        </w:rPr>
        <w:t>Tratándose de un hecho negativo, el Juez no tiene por qué invocar prueba alguna de la que se desprenda, ya que es bien sabido que esta clase de hechos no son susceptibles de demostración”.</w:t>
      </w:r>
    </w:p>
    <w:p w:rsidR="00994C57" w:rsidRPr="00AF7C6B" w:rsidRDefault="00994C57" w:rsidP="00994C57">
      <w:pPr>
        <w:pStyle w:val="Prrafodelista"/>
        <w:rPr>
          <w:rFonts w:ascii="Palatino Linotype" w:eastAsia="Calibri" w:hAnsi="Palatino Linotype"/>
          <w:sz w:val="24"/>
        </w:rPr>
      </w:pPr>
    </w:p>
    <w:p w:rsidR="00994C57" w:rsidRPr="00AF7C6B" w:rsidRDefault="00994C57" w:rsidP="00994C57">
      <w:pPr>
        <w:pStyle w:val="Prrafodelista"/>
        <w:numPr>
          <w:ilvl w:val="0"/>
          <w:numId w:val="1"/>
        </w:numPr>
        <w:tabs>
          <w:tab w:val="left" w:pos="709"/>
        </w:tabs>
        <w:spacing w:line="360" w:lineRule="auto"/>
        <w:ind w:left="0" w:firstLine="0"/>
        <w:jc w:val="both"/>
        <w:rPr>
          <w:rFonts w:ascii="Palatino Linotype" w:hAnsi="Palatino Linotype"/>
          <w:color w:val="000000"/>
        </w:rPr>
      </w:pPr>
      <w:r w:rsidRPr="00AF7C6B">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AF7C6B">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994C57" w:rsidRPr="00AF7C6B" w:rsidRDefault="00994C57" w:rsidP="00994C57">
      <w:pPr>
        <w:pStyle w:val="Default"/>
        <w:numPr>
          <w:ilvl w:val="0"/>
          <w:numId w:val="1"/>
        </w:numPr>
        <w:spacing w:before="240" w:after="360" w:line="360" w:lineRule="auto"/>
        <w:ind w:left="0" w:firstLine="0"/>
        <w:jc w:val="both"/>
        <w:rPr>
          <w:rFonts w:ascii="Palatino Linotype" w:hAnsi="Palatino Linotype"/>
        </w:rPr>
      </w:pPr>
      <w:r w:rsidRPr="00AF7C6B">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994C57" w:rsidRPr="00AF7C6B" w:rsidRDefault="00994C57" w:rsidP="00994C57">
      <w:pPr>
        <w:pStyle w:val="Default"/>
        <w:spacing w:before="240" w:after="360" w:line="360" w:lineRule="auto"/>
        <w:ind w:left="851" w:right="850"/>
        <w:jc w:val="both"/>
        <w:rPr>
          <w:rFonts w:ascii="Palatino Linotype" w:hAnsi="Palatino Linotype"/>
          <w:i/>
          <w:sz w:val="22"/>
          <w:szCs w:val="20"/>
        </w:rPr>
      </w:pPr>
      <w:r w:rsidRPr="00AF7C6B">
        <w:rPr>
          <w:rFonts w:ascii="Palatino Linotype" w:hAnsi="Palatino Linotype"/>
          <w:i/>
          <w:sz w:val="22"/>
          <w:szCs w:val="20"/>
        </w:rPr>
        <w:t xml:space="preserve">El Instituto Federal de Acceso a la Información y Protección de Datos </w:t>
      </w:r>
      <w:r w:rsidRPr="00AF7C6B">
        <w:rPr>
          <w:rFonts w:ascii="Palatino Linotype" w:hAnsi="Palatino Linotype"/>
          <w:b/>
          <w:i/>
          <w:sz w:val="22"/>
          <w:szCs w:val="20"/>
        </w:rPr>
        <w:t>no cuenta con facultades para pronunciarse respecto de la veracidad de los documentos proporcionados por los sujetos obligados.</w:t>
      </w:r>
      <w:r w:rsidRPr="00AF7C6B">
        <w:rPr>
          <w:rFonts w:ascii="Palatino Linotype" w:hAnsi="Palatino Linotype"/>
          <w:i/>
          <w:sz w:val="22"/>
          <w:szCs w:val="20"/>
        </w:rPr>
        <w:t xml:space="preserve"> El Instituto Federal de Acceso a la Información y Protección de Datos es un órgano de la Administración </w:t>
      </w:r>
      <w:r w:rsidRPr="00AF7C6B">
        <w:rPr>
          <w:rFonts w:ascii="Palatino Linotype" w:hAnsi="Palatino Linotype"/>
          <w:i/>
          <w:sz w:val="22"/>
          <w:szCs w:val="20"/>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94C57" w:rsidRPr="00AF7C6B" w:rsidRDefault="00994C57" w:rsidP="00994C57">
      <w:pPr>
        <w:pStyle w:val="Prrafodelista"/>
        <w:numPr>
          <w:ilvl w:val="0"/>
          <w:numId w:val="1"/>
        </w:numPr>
        <w:spacing w:line="360" w:lineRule="auto"/>
        <w:ind w:left="0" w:firstLine="0"/>
        <w:jc w:val="both"/>
        <w:rPr>
          <w:rFonts w:ascii="Palatino Linotype" w:hAnsi="Palatino Linotype" w:cs="Arial"/>
        </w:rPr>
      </w:pPr>
      <w:r w:rsidRPr="00AF7C6B">
        <w:rPr>
          <w:rFonts w:ascii="Palatino Linotype" w:hAnsi="Palatino Linotype" w:cs="Arial"/>
        </w:rPr>
        <w:t xml:space="preserve">Así mismo, la </w:t>
      </w:r>
      <w:r w:rsidRPr="00AF7C6B">
        <w:rPr>
          <w:rFonts w:ascii="Palatino Linotype" w:hAnsi="Palatino Linotype" w:cs="Arial"/>
          <w:b/>
        </w:rPr>
        <w:t>Ley de Transparencia y Acceso a la Información Pública del Estado de México y Municipios</w:t>
      </w:r>
      <w:r w:rsidRPr="00AF7C6B">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994C57" w:rsidRPr="00AF7C6B" w:rsidRDefault="00994C57" w:rsidP="00994C57">
      <w:pPr>
        <w:pStyle w:val="Prrafodelista"/>
        <w:spacing w:line="360" w:lineRule="auto"/>
        <w:ind w:left="360"/>
        <w:jc w:val="both"/>
        <w:rPr>
          <w:rFonts w:ascii="Palatino Linotype" w:hAnsi="Palatino Linotype" w:cs="Arial"/>
        </w:rPr>
      </w:pPr>
    </w:p>
    <w:p w:rsidR="00994C57" w:rsidRPr="00AF7C6B" w:rsidRDefault="00994C57" w:rsidP="00994C57">
      <w:pPr>
        <w:pStyle w:val="Prrafodelista"/>
        <w:spacing w:line="360" w:lineRule="auto"/>
        <w:ind w:left="851" w:right="902"/>
        <w:jc w:val="both"/>
        <w:rPr>
          <w:rFonts w:ascii="Palatino Linotype" w:hAnsi="Palatino Linotype" w:cs="Arial"/>
          <w:b/>
          <w:i/>
        </w:rPr>
      </w:pPr>
      <w:r w:rsidRPr="00AF7C6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F7C6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994C57" w:rsidRPr="00AF7C6B" w:rsidRDefault="00994C57" w:rsidP="00994C57">
      <w:pPr>
        <w:pStyle w:val="Prrafodelista"/>
        <w:numPr>
          <w:ilvl w:val="0"/>
          <w:numId w:val="1"/>
        </w:numPr>
        <w:tabs>
          <w:tab w:val="left" w:pos="709"/>
        </w:tabs>
        <w:spacing w:line="360" w:lineRule="auto"/>
        <w:ind w:left="0" w:right="51" w:firstLine="0"/>
        <w:jc w:val="both"/>
        <w:rPr>
          <w:rFonts w:ascii="Palatino Linotype" w:hAnsi="Palatino Linotype" w:cs="Arial"/>
          <w:noProof/>
        </w:rPr>
      </w:pPr>
      <w:r w:rsidRPr="00AF7C6B">
        <w:rPr>
          <w:rFonts w:ascii="Palatino Linotype" w:hAnsi="Palatino Linotype" w:cs="Arial"/>
          <w:noProof/>
        </w:rPr>
        <w:lastRenderedPageBreak/>
        <w:t xml:space="preserve">Numerales que compelen al </w:t>
      </w:r>
      <w:r w:rsidRPr="00AF7C6B">
        <w:rPr>
          <w:rFonts w:ascii="Palatino Linotype" w:hAnsi="Palatino Linotype" w:cs="Arial"/>
          <w:b/>
          <w:noProof/>
        </w:rPr>
        <w:t>SUJETO OBLIGADO</w:t>
      </w:r>
      <w:r w:rsidRPr="00AF7C6B">
        <w:rPr>
          <w:rFonts w:ascii="Palatino Linotype" w:hAnsi="Palatino Linotype" w:cs="Arial"/>
          <w:noProof/>
        </w:rPr>
        <w:t xml:space="preserve"> a apegarse en todo momento a los criterios ya expuestos, imipidiendo a este Órgano Colegiado cuestionar la veracidad de la información.</w:t>
      </w:r>
    </w:p>
    <w:p w:rsidR="00994C57" w:rsidRPr="00AF7C6B" w:rsidRDefault="00994C57" w:rsidP="00994C57">
      <w:pPr>
        <w:pStyle w:val="Prrafodelista"/>
        <w:tabs>
          <w:tab w:val="left" w:pos="709"/>
        </w:tabs>
        <w:spacing w:line="360" w:lineRule="auto"/>
        <w:ind w:left="0" w:right="51"/>
        <w:jc w:val="both"/>
        <w:rPr>
          <w:rFonts w:ascii="Palatino Linotype" w:hAnsi="Palatino Linotype" w:cs="Arial"/>
          <w:noProof/>
        </w:rPr>
      </w:pPr>
    </w:p>
    <w:p w:rsidR="00C967D4" w:rsidRPr="00AF7C6B" w:rsidRDefault="00994C57" w:rsidP="00994C57">
      <w:pPr>
        <w:pStyle w:val="Prrafodelista"/>
        <w:numPr>
          <w:ilvl w:val="0"/>
          <w:numId w:val="1"/>
        </w:numPr>
        <w:tabs>
          <w:tab w:val="left" w:pos="709"/>
        </w:tabs>
        <w:spacing w:line="360" w:lineRule="auto"/>
        <w:ind w:left="0" w:right="51" w:firstLine="0"/>
        <w:jc w:val="both"/>
        <w:rPr>
          <w:rFonts w:ascii="Palatino Linotype" w:hAnsi="Palatino Linotype" w:cs="Arial"/>
          <w:noProof/>
        </w:rPr>
      </w:pPr>
      <w:r w:rsidRPr="00AF7C6B">
        <w:rPr>
          <w:rFonts w:ascii="Palatino Linotype" w:hAnsi="Palatino Linotype" w:cs="Arial"/>
          <w:noProof/>
        </w:rPr>
        <w:t>Ahora bien, no pasa desapercibido para este Órgano Garante</w:t>
      </w:r>
      <w:r w:rsidR="009A690F" w:rsidRPr="00AF7C6B">
        <w:rPr>
          <w:rFonts w:ascii="Palatino Linotype" w:eastAsia="Calibri" w:hAnsi="Palatino Linotype"/>
        </w:rPr>
        <w:t xml:space="preserve">, </w:t>
      </w:r>
      <w:r w:rsidRPr="00AF7C6B">
        <w:rPr>
          <w:rFonts w:ascii="Palatino Linotype" w:eastAsia="Calibri" w:hAnsi="Palatino Linotype"/>
        </w:rPr>
        <w:t xml:space="preserve">que </w:t>
      </w:r>
      <w:r w:rsidR="009A690F" w:rsidRPr="00AF7C6B">
        <w:rPr>
          <w:rFonts w:ascii="Palatino Linotype" w:eastAsia="Calibri" w:hAnsi="Palatino Linotype"/>
        </w:rPr>
        <w:t>de la solici</w:t>
      </w:r>
      <w:r w:rsidRPr="00AF7C6B">
        <w:rPr>
          <w:rFonts w:ascii="Palatino Linotype" w:eastAsia="Calibri" w:hAnsi="Palatino Linotype"/>
        </w:rPr>
        <w:t>tud planteada por el particular</w:t>
      </w:r>
      <w:r w:rsidR="009A690F" w:rsidRPr="00AF7C6B">
        <w:rPr>
          <w:rFonts w:ascii="Palatino Linotype" w:eastAsia="Calibri" w:hAnsi="Palatino Linotype"/>
        </w:rPr>
        <w:t xml:space="preserve"> no se advierte que este haya señalado</w:t>
      </w:r>
      <w:r w:rsidR="00EC0B74" w:rsidRPr="00AF7C6B">
        <w:rPr>
          <w:rFonts w:ascii="Palatino Linotype" w:eastAsia="Calibri" w:hAnsi="Palatino Linotype"/>
          <w:sz w:val="24"/>
        </w:rPr>
        <w:t xml:space="preserve"> </w:t>
      </w:r>
      <w:r w:rsidR="009A690F" w:rsidRPr="00AF7C6B">
        <w:rPr>
          <w:rFonts w:ascii="Palatino Linotype" w:eastAsia="Calibri" w:hAnsi="Palatino Linotype"/>
          <w:sz w:val="24"/>
        </w:rPr>
        <w:t>la temporalidad</w:t>
      </w:r>
      <w:r w:rsidR="00EC0B74" w:rsidRPr="00AF7C6B">
        <w:rPr>
          <w:rFonts w:ascii="Palatino Linotype" w:eastAsia="Calibri" w:hAnsi="Palatino Linotype"/>
          <w:sz w:val="24"/>
        </w:rPr>
        <w:t xml:space="preserve">, por lo que la respuesta emitida por el Sujeto Obligado no le da la certeza de que se haya realizado la búsqueda </w:t>
      </w:r>
      <w:r w:rsidR="009A690F" w:rsidRPr="00AF7C6B">
        <w:rPr>
          <w:rFonts w:ascii="Palatino Linotype" w:eastAsia="Calibri" w:hAnsi="Palatino Linotype"/>
          <w:sz w:val="24"/>
        </w:rPr>
        <w:t xml:space="preserve">exhaustiva </w:t>
      </w:r>
      <w:r w:rsidR="00EC0B74" w:rsidRPr="00AF7C6B">
        <w:rPr>
          <w:rFonts w:ascii="Palatino Linotype" w:eastAsia="Calibri" w:hAnsi="Palatino Linotype"/>
          <w:sz w:val="24"/>
        </w:rPr>
        <w:t>de la información</w:t>
      </w:r>
      <w:r w:rsidR="009A690F" w:rsidRPr="00AF7C6B">
        <w:rPr>
          <w:rFonts w:ascii="Palatino Linotype" w:eastAsia="Calibri" w:hAnsi="Palatino Linotype"/>
          <w:sz w:val="24"/>
        </w:rPr>
        <w:t>, esto</w:t>
      </w:r>
      <w:r w:rsidR="00EC0B74" w:rsidRPr="00AF7C6B">
        <w:rPr>
          <w:rFonts w:ascii="Palatino Linotype" w:eastAsia="Calibri" w:hAnsi="Palatino Linotype"/>
          <w:sz w:val="24"/>
        </w:rPr>
        <w:t xml:space="preserve"> ate</w:t>
      </w:r>
      <w:r w:rsidR="009A690F" w:rsidRPr="00AF7C6B">
        <w:rPr>
          <w:rFonts w:ascii="Palatino Linotype" w:eastAsia="Calibri" w:hAnsi="Palatino Linotype"/>
          <w:sz w:val="24"/>
        </w:rPr>
        <w:t>ndiendo a</w:t>
      </w:r>
      <w:r w:rsidR="00C967D4" w:rsidRPr="00AF7C6B">
        <w:rPr>
          <w:rFonts w:ascii="Palatino Linotype" w:eastAsia="Calibri" w:hAnsi="Palatino Linotype"/>
          <w:sz w:val="24"/>
        </w:rPr>
        <w:t xml:space="preserve">l </w:t>
      </w:r>
      <w:r w:rsidR="00C967D4" w:rsidRPr="00AF7C6B">
        <w:rPr>
          <w:rFonts w:ascii="Palatino Linotype" w:eastAsia="Calibri" w:hAnsi="Palatino Linotype" w:cs="Tahoma"/>
          <w:color w:val="000000"/>
          <w:sz w:val="24"/>
          <w:lang w:val="es-ES"/>
        </w:rPr>
        <w:t>Criterio de Interpretación, con clave de control SO/003/2019, de la Segunda Época, emitido por el Instituto Nacional de Transparencia, Acceso a la Información y Protección de Datos Personales, que señala lo siguiente:</w:t>
      </w:r>
    </w:p>
    <w:p w:rsidR="00C967D4" w:rsidRPr="00AF7C6B" w:rsidRDefault="00C967D4" w:rsidP="00C967D4">
      <w:pPr>
        <w:pStyle w:val="Prrafodelista"/>
        <w:spacing w:line="360" w:lineRule="auto"/>
        <w:ind w:left="360"/>
        <w:jc w:val="both"/>
        <w:rPr>
          <w:rFonts w:ascii="Palatino Linotype" w:eastAsia="Calibri" w:hAnsi="Palatino Linotype" w:cs="Tahoma"/>
          <w:color w:val="000000"/>
          <w:lang w:val="es-ES"/>
        </w:rPr>
      </w:pPr>
    </w:p>
    <w:p w:rsidR="00C967D4" w:rsidRPr="00AF7C6B" w:rsidRDefault="00C967D4" w:rsidP="00C967D4">
      <w:pPr>
        <w:pStyle w:val="Prrafodelista"/>
        <w:spacing w:line="360" w:lineRule="auto"/>
        <w:ind w:left="851" w:right="822"/>
        <w:jc w:val="both"/>
        <w:rPr>
          <w:rFonts w:ascii="Palatino Linotype" w:eastAsia="Calibri" w:hAnsi="Palatino Linotype" w:cs="Tahoma"/>
          <w:i/>
          <w:iCs/>
          <w:color w:val="000000"/>
          <w:lang w:val="es-ES"/>
        </w:rPr>
      </w:pPr>
      <w:r w:rsidRPr="00AF7C6B">
        <w:rPr>
          <w:rFonts w:ascii="Palatino Linotype" w:eastAsia="Calibri" w:hAnsi="Palatino Linotype" w:cs="Tahoma"/>
          <w:i/>
          <w:iCs/>
          <w:color w:val="000000"/>
          <w:lang w:val="es-ES"/>
        </w:rPr>
        <w:t>“</w:t>
      </w:r>
      <w:r w:rsidRPr="00AF7C6B">
        <w:rPr>
          <w:rFonts w:ascii="Palatino Linotype" w:eastAsia="Calibri" w:hAnsi="Palatino Linotype" w:cs="Tahoma"/>
          <w:b/>
          <w:bCs/>
          <w:i/>
          <w:iCs/>
          <w:color w:val="000000"/>
          <w:lang w:val="es-ES"/>
        </w:rPr>
        <w:t>Periodo de búsqueda de la información.</w:t>
      </w:r>
      <w:r w:rsidRPr="00AF7C6B">
        <w:rPr>
          <w:rFonts w:ascii="Palatino Linotype" w:eastAsia="Calibri" w:hAnsi="Palatino Linotype" w:cs="Tahoma"/>
          <w:i/>
          <w:iCs/>
          <w:color w:val="000000"/>
          <w:lang w:val="es-ES"/>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C56DF4" w:rsidRPr="00AF7C6B" w:rsidRDefault="00C56DF4" w:rsidP="00C967D4">
      <w:pPr>
        <w:tabs>
          <w:tab w:val="left" w:pos="426"/>
        </w:tabs>
        <w:spacing w:line="360" w:lineRule="auto"/>
        <w:ind w:right="49"/>
        <w:jc w:val="both"/>
        <w:rPr>
          <w:rFonts w:ascii="Palatino Linotype" w:eastAsia="Calibri" w:hAnsi="Palatino Linotype"/>
        </w:rPr>
      </w:pPr>
    </w:p>
    <w:p w:rsidR="00C56DF4" w:rsidRPr="00AF7C6B" w:rsidRDefault="00C56DF4" w:rsidP="00C56DF4">
      <w:pPr>
        <w:pStyle w:val="Prrafodelista"/>
        <w:numPr>
          <w:ilvl w:val="0"/>
          <w:numId w:val="1"/>
        </w:numPr>
        <w:tabs>
          <w:tab w:val="left" w:pos="426"/>
        </w:tabs>
        <w:spacing w:line="360" w:lineRule="auto"/>
        <w:ind w:left="0" w:right="49" w:firstLine="0"/>
        <w:jc w:val="both"/>
        <w:rPr>
          <w:rFonts w:ascii="Palatino Linotype" w:eastAsia="Calibri" w:hAnsi="Palatino Linotype"/>
          <w:sz w:val="24"/>
        </w:rPr>
      </w:pPr>
      <w:r w:rsidRPr="00AF7C6B">
        <w:rPr>
          <w:rFonts w:ascii="Palatino Linotype" w:eastAsia="Calibri" w:hAnsi="Palatino Linotype"/>
          <w:sz w:val="24"/>
        </w:rPr>
        <w:t xml:space="preserve">Es así como, en mérito de lo expuesto en líneas anteriores, resultan parcialmente fundadas las razones o motivos de inconformidad hechos valer por el RECURRENTE dentro del recurso de revisión </w:t>
      </w:r>
      <w:r w:rsidR="00C967D4" w:rsidRPr="00AF7C6B">
        <w:rPr>
          <w:rFonts w:ascii="Palatino Linotype" w:eastAsia="Calibri" w:hAnsi="Palatino Linotype"/>
          <w:b/>
          <w:sz w:val="24"/>
        </w:rPr>
        <w:t>05713</w:t>
      </w:r>
      <w:r w:rsidRPr="00AF7C6B">
        <w:rPr>
          <w:rFonts w:ascii="Palatino Linotype" w:eastAsia="Calibri" w:hAnsi="Palatino Linotype"/>
          <w:b/>
          <w:sz w:val="24"/>
        </w:rPr>
        <w:t>/INFOEM/IP/RR/2023</w:t>
      </w:r>
      <w:r w:rsidRPr="00AF7C6B">
        <w:rPr>
          <w:rFonts w:ascii="Palatino Linotype" w:eastAsia="Calibri" w:hAnsi="Palatino Linotype"/>
          <w:sz w:val="24"/>
        </w:rPr>
        <w:t xml:space="preserve">; por ello, y con fundamento en la fracción III del numeral 186 de la Ley de Transparencia y Acceso a la Información Pública del Estado de México y Municipios, se MODIFICA la respuesta a la solicitud de información número </w:t>
      </w:r>
      <w:r w:rsidR="00C967D4" w:rsidRPr="00AF7C6B">
        <w:rPr>
          <w:rFonts w:ascii="Palatino Linotype" w:eastAsia="Calibri" w:hAnsi="Palatino Linotype"/>
          <w:b/>
          <w:bCs/>
          <w:sz w:val="24"/>
        </w:rPr>
        <w:t>01469/ZINACANT/IP/2023</w:t>
      </w:r>
      <w:r w:rsidRPr="00AF7C6B">
        <w:rPr>
          <w:rFonts w:ascii="Palatino Linotype" w:eastAsia="Calibri" w:hAnsi="Palatino Linotype"/>
          <w:sz w:val="24"/>
        </w:rPr>
        <w:t xml:space="preserve"> y se ORDENA </w:t>
      </w:r>
      <w:r w:rsidRPr="00AF7C6B">
        <w:rPr>
          <w:rFonts w:ascii="Palatino Linotype" w:eastAsia="Calibri" w:hAnsi="Palatino Linotype"/>
          <w:sz w:val="24"/>
        </w:rPr>
        <w:lastRenderedPageBreak/>
        <w:t>entregar, vía Sistema de Acceso a la Información Mexiquense, la siguiente información:</w:t>
      </w:r>
    </w:p>
    <w:p w:rsidR="00C56DF4" w:rsidRPr="00AF7C6B" w:rsidRDefault="00C56DF4" w:rsidP="00C56DF4">
      <w:pPr>
        <w:pStyle w:val="Prrafodelista"/>
        <w:tabs>
          <w:tab w:val="left" w:pos="426"/>
        </w:tabs>
        <w:spacing w:line="360" w:lineRule="auto"/>
        <w:ind w:left="360" w:right="49"/>
        <w:jc w:val="both"/>
        <w:rPr>
          <w:rFonts w:ascii="Palatino Linotype" w:eastAsia="Calibri" w:hAnsi="Palatino Linotype"/>
        </w:rPr>
      </w:pPr>
    </w:p>
    <w:p w:rsidR="00C56DF4" w:rsidRPr="00AF7C6B" w:rsidRDefault="00052A8E" w:rsidP="00052A8E">
      <w:pPr>
        <w:pStyle w:val="Prrafodelista"/>
        <w:numPr>
          <w:ilvl w:val="0"/>
          <w:numId w:val="4"/>
        </w:numPr>
        <w:tabs>
          <w:tab w:val="left" w:pos="426"/>
        </w:tabs>
        <w:spacing w:line="360" w:lineRule="auto"/>
        <w:ind w:right="49"/>
        <w:jc w:val="both"/>
        <w:rPr>
          <w:rFonts w:ascii="Palatino Linotype" w:eastAsia="Calibri" w:hAnsi="Palatino Linotype"/>
          <w:b/>
        </w:rPr>
      </w:pPr>
      <w:r w:rsidRPr="00AF7C6B">
        <w:rPr>
          <w:rFonts w:ascii="Palatino Linotype" w:eastAsia="Calibri" w:hAnsi="Palatino Linotype"/>
          <w:b/>
        </w:rPr>
        <w:t xml:space="preserve">Documento donde consten los cambios realizados a la estructura orgánica de las direcciones, </w:t>
      </w:r>
      <w:r w:rsidR="00C967D4" w:rsidRPr="00AF7C6B">
        <w:rPr>
          <w:rFonts w:ascii="Palatino Linotype" w:eastAsia="Calibri" w:hAnsi="Palatino Linotype"/>
          <w:b/>
        </w:rPr>
        <w:t xml:space="preserve">del periodo comprendido del diecisiete de agosto de dos mil veintidós al diecisiete de agosto de dos mil veintitrés. </w:t>
      </w:r>
    </w:p>
    <w:p w:rsidR="00C56DF4" w:rsidRPr="00AF7C6B" w:rsidRDefault="00C56DF4" w:rsidP="00C56DF4">
      <w:pPr>
        <w:pStyle w:val="Prrafodelista"/>
        <w:tabs>
          <w:tab w:val="left" w:pos="426"/>
        </w:tabs>
        <w:spacing w:line="360" w:lineRule="auto"/>
        <w:ind w:left="0" w:right="49"/>
        <w:jc w:val="both"/>
        <w:rPr>
          <w:rFonts w:ascii="Palatino Linotype" w:eastAsia="Calibri" w:hAnsi="Palatino Linotype"/>
        </w:rPr>
      </w:pPr>
    </w:p>
    <w:p w:rsidR="00C56DF4" w:rsidRPr="00AF7C6B" w:rsidRDefault="00C56DF4" w:rsidP="00C56DF4">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AF7C6B">
        <w:rPr>
          <w:rFonts w:ascii="Palatino Linotype" w:eastAsia="Calibri" w:hAnsi="Palatino Linotype"/>
        </w:rPr>
        <w:t xml:space="preserve">Por lo anteriormente expuesto y fundado, este </w:t>
      </w:r>
      <w:r w:rsidRPr="00AF7C6B">
        <w:rPr>
          <w:rFonts w:ascii="Palatino Linotype" w:eastAsia="Calibri" w:hAnsi="Palatino Linotype"/>
          <w:b/>
          <w:bCs/>
        </w:rPr>
        <w:t>ÓRGANO GARANTE</w:t>
      </w:r>
      <w:r w:rsidRPr="00AF7C6B">
        <w:rPr>
          <w:rFonts w:ascii="Palatino Linotype" w:eastAsia="Calibri" w:hAnsi="Palatino Linotype"/>
        </w:rPr>
        <w:t xml:space="preserve"> emite los siguientes:</w:t>
      </w:r>
    </w:p>
    <w:p w:rsidR="00C56DF4" w:rsidRPr="00AF7C6B" w:rsidRDefault="00C56DF4" w:rsidP="00C56DF4">
      <w:pPr>
        <w:spacing w:line="360" w:lineRule="auto"/>
        <w:contextualSpacing/>
        <w:jc w:val="both"/>
        <w:rPr>
          <w:rFonts w:ascii="Palatino Linotype" w:eastAsia="Calibri" w:hAnsi="Palatino Linotype"/>
        </w:rPr>
      </w:pPr>
    </w:p>
    <w:p w:rsidR="00C56DF4" w:rsidRPr="00AF7C6B" w:rsidRDefault="00C56DF4" w:rsidP="00C56DF4">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2" w:name="_Toc528153792"/>
      <w:bookmarkStart w:id="23" w:name="_Toc71158406"/>
      <w:bookmarkStart w:id="24" w:name="_Toc83301643"/>
      <w:r w:rsidRPr="00AF7C6B">
        <w:rPr>
          <w:rFonts w:ascii="Palatino Linotype" w:eastAsiaTheme="majorEastAsia" w:hAnsi="Palatino Linotype" w:cstheme="majorBidi"/>
          <w:b/>
          <w:color w:val="000000" w:themeColor="text1"/>
          <w:lang w:eastAsia="en-US"/>
        </w:rPr>
        <w:t>R E S O L U T I V O S</w:t>
      </w:r>
      <w:bookmarkEnd w:id="22"/>
      <w:bookmarkEnd w:id="23"/>
      <w:bookmarkEnd w:id="24"/>
    </w:p>
    <w:p w:rsidR="00C56DF4" w:rsidRPr="00AF7C6B" w:rsidRDefault="00C56DF4" w:rsidP="00C56DF4">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rsidR="00C56DF4" w:rsidRPr="00AF7C6B" w:rsidRDefault="00C56DF4" w:rsidP="00C56DF4">
      <w:pPr>
        <w:spacing w:line="360" w:lineRule="auto"/>
        <w:ind w:right="48"/>
        <w:jc w:val="both"/>
        <w:rPr>
          <w:rFonts w:ascii="Palatino Linotype" w:hAnsi="Palatino Linotype" w:cs="Arial"/>
          <w:bCs/>
        </w:rPr>
      </w:pPr>
      <w:r w:rsidRPr="00AF7C6B">
        <w:rPr>
          <w:rFonts w:ascii="Palatino Linotype" w:hAnsi="Palatino Linotype" w:cs="Arial"/>
          <w:b/>
        </w:rPr>
        <w:t xml:space="preserve">PRIMERO. </w:t>
      </w:r>
      <w:r w:rsidRPr="00AF7C6B">
        <w:rPr>
          <w:rFonts w:ascii="Palatino Linotype" w:hAnsi="Palatino Linotype" w:cs="Arial"/>
        </w:rPr>
        <w:t>Resultan parcialmente fundadas las</w:t>
      </w:r>
      <w:r w:rsidRPr="00AF7C6B">
        <w:rPr>
          <w:rFonts w:ascii="Palatino Linotype" w:hAnsi="Palatino Linotype" w:cs="Arial"/>
          <w:b/>
        </w:rPr>
        <w:t xml:space="preserve"> </w:t>
      </w:r>
      <w:r w:rsidRPr="00AF7C6B">
        <w:rPr>
          <w:rFonts w:ascii="Palatino Linotype" w:hAnsi="Palatino Linotype" w:cs="Arial"/>
          <w:lang w:val="es-ES"/>
        </w:rPr>
        <w:t xml:space="preserve">razones o motivos de inconformidad hechos valer </w:t>
      </w:r>
      <w:r w:rsidRPr="00AF7C6B">
        <w:rPr>
          <w:rFonts w:ascii="Palatino Linotype" w:eastAsia="Calibri" w:hAnsi="Palatino Linotype" w:cs="Arial"/>
          <w:lang w:val="es-ES"/>
        </w:rPr>
        <w:t xml:space="preserve">en el recurso de revisión </w:t>
      </w:r>
      <w:r w:rsidR="00052A8E" w:rsidRPr="00AF7C6B">
        <w:rPr>
          <w:rFonts w:ascii="Palatino Linotype" w:hAnsi="Palatino Linotype" w:cs="Arial"/>
          <w:b/>
          <w:bCs/>
        </w:rPr>
        <w:t>05713</w:t>
      </w:r>
      <w:r w:rsidRPr="00AF7C6B">
        <w:rPr>
          <w:rFonts w:ascii="Palatino Linotype" w:hAnsi="Palatino Linotype" w:cs="Arial"/>
          <w:b/>
          <w:bCs/>
        </w:rPr>
        <w:t xml:space="preserve">/INFOEM/IP/RR/2023, </w:t>
      </w:r>
      <w:r w:rsidRPr="00AF7C6B">
        <w:rPr>
          <w:rFonts w:ascii="Palatino Linotype" w:hAnsi="Palatino Linotype" w:cs="Arial"/>
          <w:bCs/>
        </w:rPr>
        <w:t xml:space="preserve">en términos del </w:t>
      </w:r>
      <w:r w:rsidRPr="00AF7C6B">
        <w:rPr>
          <w:rFonts w:ascii="Palatino Linotype" w:hAnsi="Palatino Linotype" w:cs="Arial"/>
          <w:b/>
          <w:bCs/>
        </w:rPr>
        <w:t>Considerando</w:t>
      </w:r>
      <w:r w:rsidRPr="00AF7C6B">
        <w:rPr>
          <w:rFonts w:ascii="Palatino Linotype" w:hAnsi="Palatino Linotype" w:cs="Arial"/>
          <w:bCs/>
        </w:rPr>
        <w:t xml:space="preserve"> </w:t>
      </w:r>
      <w:r w:rsidRPr="00AF7C6B">
        <w:rPr>
          <w:rFonts w:ascii="Palatino Linotype" w:hAnsi="Palatino Linotype" w:cs="Arial"/>
          <w:b/>
          <w:bCs/>
        </w:rPr>
        <w:t xml:space="preserve">CUARTO </w:t>
      </w:r>
      <w:r w:rsidRPr="00AF7C6B">
        <w:rPr>
          <w:rFonts w:ascii="Palatino Linotype" w:hAnsi="Palatino Linotype" w:cs="Arial"/>
          <w:bCs/>
        </w:rPr>
        <w:t>de la presente resolución.</w:t>
      </w:r>
    </w:p>
    <w:p w:rsidR="00C56DF4" w:rsidRPr="00AF7C6B" w:rsidRDefault="00C56DF4" w:rsidP="00C56DF4">
      <w:pPr>
        <w:spacing w:line="360" w:lineRule="auto"/>
        <w:ind w:right="48"/>
        <w:jc w:val="both"/>
        <w:rPr>
          <w:rFonts w:ascii="Palatino Linotype" w:hAnsi="Palatino Linotype" w:cs="Arial"/>
          <w:bCs/>
        </w:rPr>
      </w:pPr>
    </w:p>
    <w:p w:rsidR="00C56DF4" w:rsidRPr="00AF7C6B" w:rsidRDefault="00C56DF4" w:rsidP="00C56DF4">
      <w:pPr>
        <w:spacing w:line="360" w:lineRule="auto"/>
        <w:ind w:right="48"/>
        <w:jc w:val="both"/>
        <w:rPr>
          <w:rFonts w:ascii="Palatino Linotype" w:hAnsi="Palatino Linotype" w:cs="Arial"/>
          <w:bCs/>
        </w:rPr>
      </w:pPr>
      <w:bookmarkStart w:id="25" w:name="_Toc477891768"/>
      <w:bookmarkStart w:id="26" w:name="_Toc477891858"/>
      <w:bookmarkStart w:id="27" w:name="_Toc481576259"/>
      <w:bookmarkStart w:id="28" w:name="_Toc492590391"/>
      <w:bookmarkStart w:id="29" w:name="_Toc462653937"/>
      <w:bookmarkStart w:id="30" w:name="_Toc453696502"/>
      <w:bookmarkStart w:id="31" w:name="_Toc454301155"/>
      <w:r w:rsidRPr="00AF7C6B">
        <w:rPr>
          <w:rFonts w:ascii="Palatino Linotype" w:hAnsi="Palatino Linotype"/>
          <w:b/>
        </w:rPr>
        <w:t>SEGUNDO.</w:t>
      </w:r>
      <w:r w:rsidRPr="00AF7C6B">
        <w:rPr>
          <w:rStyle w:val="Ttulo2Car"/>
          <w:rFonts w:ascii="Palatino Linotype" w:hAnsi="Palatino Linotype"/>
          <w:sz w:val="28"/>
        </w:rPr>
        <w:t xml:space="preserve"> </w:t>
      </w:r>
      <w:bookmarkEnd w:id="25"/>
      <w:bookmarkEnd w:id="26"/>
      <w:bookmarkEnd w:id="27"/>
      <w:bookmarkEnd w:id="28"/>
      <w:bookmarkEnd w:id="29"/>
      <w:bookmarkEnd w:id="30"/>
      <w:bookmarkEnd w:id="31"/>
      <w:r w:rsidRPr="00AF7C6B">
        <w:rPr>
          <w:rFonts w:ascii="Palatino Linotype" w:eastAsia="Calibri" w:hAnsi="Palatino Linotype" w:cs="Arial"/>
          <w:lang w:val="es-ES"/>
        </w:rPr>
        <w:t>Se</w:t>
      </w:r>
      <w:r w:rsidRPr="00AF7C6B">
        <w:rPr>
          <w:rFonts w:ascii="Palatino Linotype" w:eastAsia="Calibri" w:hAnsi="Palatino Linotype" w:cs="Arial"/>
          <w:b/>
          <w:lang w:val="es-ES"/>
        </w:rPr>
        <w:t xml:space="preserve"> MODIFICA </w:t>
      </w:r>
      <w:r w:rsidRPr="00AF7C6B">
        <w:rPr>
          <w:rFonts w:ascii="Palatino Linotype" w:eastAsia="Calibri" w:hAnsi="Palatino Linotype" w:cs="Arial"/>
          <w:lang w:val="es-ES"/>
        </w:rPr>
        <w:t xml:space="preserve">la respuesta emitida por el </w:t>
      </w:r>
      <w:r w:rsidRPr="00AF7C6B">
        <w:rPr>
          <w:rFonts w:ascii="Palatino Linotype" w:hAnsi="Palatino Linotype" w:cs="Arial"/>
          <w:b/>
        </w:rPr>
        <w:t xml:space="preserve">Ayuntamiento de Zinacantepec </w:t>
      </w:r>
      <w:r w:rsidRPr="00AF7C6B">
        <w:rPr>
          <w:rFonts w:ascii="Palatino Linotype" w:eastAsia="Calibri" w:hAnsi="Palatino Linotype" w:cs="Arial"/>
          <w:lang w:val="es-ES"/>
        </w:rPr>
        <w:t>y se</w:t>
      </w:r>
      <w:r w:rsidRPr="00AF7C6B">
        <w:rPr>
          <w:rFonts w:ascii="Palatino Linotype" w:eastAsia="Calibri" w:hAnsi="Palatino Linotype" w:cs="Arial"/>
          <w:b/>
          <w:lang w:val="es-ES"/>
        </w:rPr>
        <w:t xml:space="preserve"> ORDENA </w:t>
      </w:r>
      <w:r w:rsidRPr="00AF7C6B">
        <w:rPr>
          <w:rFonts w:ascii="Palatino Linotype" w:hAnsi="Palatino Linotype" w:cs="Arial"/>
          <w:lang w:val="es-ES"/>
        </w:rPr>
        <w:t>entregar vía</w:t>
      </w:r>
      <w:r w:rsidRPr="00AF7C6B">
        <w:rPr>
          <w:rFonts w:ascii="Palatino Linotype" w:eastAsia="Calibri" w:hAnsi="Palatino Linotype" w:cs="Arial"/>
          <w:lang w:val="es-ES"/>
        </w:rPr>
        <w:t xml:space="preserve"> </w:t>
      </w:r>
      <w:r w:rsidRPr="00AF7C6B">
        <w:rPr>
          <w:rFonts w:ascii="Palatino Linotype" w:eastAsia="Calibri" w:hAnsi="Palatino Linotype" w:cs="Arial"/>
          <w:b/>
          <w:lang w:val="es-ES"/>
        </w:rPr>
        <w:t>SAIMEX</w:t>
      </w:r>
      <w:r w:rsidRPr="00AF7C6B">
        <w:rPr>
          <w:rFonts w:ascii="Palatino Linotype" w:eastAsia="Calibri" w:hAnsi="Palatino Linotype" w:cs="Arial"/>
          <w:lang w:val="es-ES"/>
        </w:rPr>
        <w:t>, la siguiente información</w:t>
      </w:r>
      <w:r w:rsidRPr="00AF7C6B">
        <w:rPr>
          <w:rFonts w:ascii="Palatino Linotype" w:hAnsi="Palatino Linotype" w:cs="Arial"/>
          <w:bCs/>
        </w:rPr>
        <w:t>:</w:t>
      </w:r>
    </w:p>
    <w:p w:rsidR="00C56DF4" w:rsidRPr="00AF7C6B" w:rsidRDefault="00C56DF4" w:rsidP="00C56DF4">
      <w:pPr>
        <w:spacing w:line="360" w:lineRule="auto"/>
        <w:ind w:right="48"/>
        <w:jc w:val="both"/>
        <w:rPr>
          <w:rFonts w:ascii="Palatino Linotype" w:hAnsi="Palatino Linotype" w:cs="Arial"/>
          <w:b/>
          <w:bCs/>
        </w:rPr>
      </w:pPr>
    </w:p>
    <w:p w:rsidR="00052A8E" w:rsidRPr="00AF7C6B" w:rsidRDefault="00052A8E" w:rsidP="00052A8E">
      <w:pPr>
        <w:pStyle w:val="Prrafodelista"/>
        <w:numPr>
          <w:ilvl w:val="0"/>
          <w:numId w:val="3"/>
        </w:numPr>
        <w:spacing w:line="360" w:lineRule="auto"/>
        <w:ind w:left="851" w:firstLine="0"/>
        <w:rPr>
          <w:rFonts w:ascii="Palatino Linotype" w:hAnsi="Palatino Linotype"/>
          <w:b/>
          <w:sz w:val="24"/>
          <w:lang w:val="es-ES_tradnl" w:eastAsia="en-US"/>
        </w:rPr>
      </w:pPr>
      <w:bookmarkStart w:id="32" w:name="_Toc460947013"/>
      <w:r w:rsidRPr="00AF7C6B">
        <w:rPr>
          <w:rFonts w:ascii="Palatino Linotype" w:eastAsia="Calibri" w:hAnsi="Palatino Linotype"/>
          <w:b/>
        </w:rPr>
        <w:t xml:space="preserve">Documento donde consten los cambios realizados a la estructura orgánica de las direcciones, del periodo comprendido del diecisiete de agosto de dos mil veintidós al diecisiete de agosto de dos mil veintitrés. </w:t>
      </w:r>
    </w:p>
    <w:p w:rsidR="00052A8E" w:rsidRPr="00AF7C6B" w:rsidRDefault="00052A8E" w:rsidP="00052A8E">
      <w:pPr>
        <w:spacing w:line="360" w:lineRule="auto"/>
        <w:ind w:left="851"/>
        <w:rPr>
          <w:rFonts w:ascii="Palatino Linotype" w:hAnsi="Palatino Linotype"/>
          <w:b/>
          <w:lang w:val="es-ES_tradnl" w:eastAsia="en-US"/>
        </w:rPr>
      </w:pPr>
    </w:p>
    <w:p w:rsidR="00052A8E" w:rsidRPr="00AF7C6B" w:rsidRDefault="00052A8E" w:rsidP="00052A8E">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4"/>
        </w:rPr>
      </w:pPr>
      <w:r w:rsidRPr="00AF7C6B">
        <w:rPr>
          <w:rFonts w:ascii="Palatino Linotype" w:eastAsia="Palatino Linotype" w:hAnsi="Palatino Linotype" w:cs="Palatino Linotype"/>
          <w:sz w:val="24"/>
        </w:rPr>
        <w:t xml:space="preserve">Para el caso de que la información que se ordena entregar, no obre en los archivos del Sujeto Obligado, porque no se haya generado, bastará con que así se haga del </w:t>
      </w:r>
      <w:r w:rsidRPr="00AF7C6B">
        <w:rPr>
          <w:rFonts w:ascii="Palatino Linotype" w:eastAsia="Palatino Linotype" w:hAnsi="Palatino Linotype" w:cs="Palatino Linotype"/>
          <w:sz w:val="24"/>
        </w:rPr>
        <w:lastRenderedPageBreak/>
        <w:t xml:space="preserve">conocimiento del Particular en términos del artículo 19, párrafo segundo, de la Ley de Transparencia y Acceso a la Información Pública del Estado de México y Municipios, para tenerse por colmado dicho requerimiento. </w:t>
      </w:r>
    </w:p>
    <w:p w:rsidR="00C56DF4" w:rsidRPr="00AF7C6B" w:rsidRDefault="00C56DF4" w:rsidP="00C56DF4">
      <w:pPr>
        <w:spacing w:line="360" w:lineRule="auto"/>
        <w:ind w:right="48"/>
        <w:jc w:val="both"/>
        <w:rPr>
          <w:rFonts w:ascii="Palatino Linotype" w:eastAsia="Palatino Linotype" w:hAnsi="Palatino Linotype" w:cs="Palatino Linotype"/>
          <w:b/>
        </w:rPr>
      </w:pPr>
    </w:p>
    <w:p w:rsidR="00C56DF4" w:rsidRPr="00AF7C6B" w:rsidRDefault="00C56DF4" w:rsidP="00C56DF4">
      <w:pPr>
        <w:tabs>
          <w:tab w:val="left" w:pos="8080"/>
        </w:tabs>
        <w:spacing w:line="360" w:lineRule="auto"/>
        <w:ind w:right="48"/>
        <w:contextualSpacing/>
        <w:jc w:val="both"/>
        <w:rPr>
          <w:rFonts w:ascii="Palatino Linotype" w:hAnsi="Palatino Linotype"/>
          <w:color w:val="222222"/>
          <w:shd w:val="clear" w:color="auto" w:fill="FFFFFF"/>
        </w:rPr>
      </w:pPr>
      <w:r w:rsidRPr="00AF7C6B">
        <w:rPr>
          <w:rFonts w:ascii="Palatino Linotype" w:eastAsia="Palatino Linotype" w:hAnsi="Palatino Linotype" w:cs="Palatino Linotype"/>
          <w:b/>
        </w:rPr>
        <w:t xml:space="preserve">TERCERO. Notifíquese </w:t>
      </w:r>
      <w:r w:rsidRPr="00AF7C6B">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AF7C6B">
        <w:rPr>
          <w:rFonts w:ascii="Palatino Linotype" w:eastAsia="Palatino Linotype" w:hAnsi="Palatino Linotype" w:cs="Palatino Linotype"/>
          <w:b/>
        </w:rPr>
        <w:t>dé cumplimiento a lo ordenado dentro del plazo de diez días hábiles</w:t>
      </w:r>
      <w:r w:rsidRPr="00AF7C6B">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56DF4" w:rsidRPr="00AF7C6B" w:rsidRDefault="00C56DF4" w:rsidP="00C56DF4">
      <w:pPr>
        <w:tabs>
          <w:tab w:val="left" w:pos="8080"/>
        </w:tabs>
        <w:spacing w:line="360" w:lineRule="auto"/>
        <w:ind w:right="48"/>
        <w:contextualSpacing/>
        <w:jc w:val="both"/>
        <w:rPr>
          <w:rFonts w:ascii="Palatino Linotype" w:hAnsi="Palatino Linotype"/>
          <w:color w:val="222222"/>
          <w:shd w:val="clear" w:color="auto" w:fill="FFFFFF"/>
        </w:rPr>
      </w:pPr>
    </w:p>
    <w:p w:rsidR="00C56DF4" w:rsidRPr="00AF7C6B" w:rsidRDefault="00C56DF4" w:rsidP="00C56DF4">
      <w:pPr>
        <w:tabs>
          <w:tab w:val="left" w:pos="8080"/>
        </w:tabs>
        <w:spacing w:line="360" w:lineRule="auto"/>
        <w:ind w:right="48"/>
        <w:contextualSpacing/>
        <w:jc w:val="both"/>
        <w:rPr>
          <w:rFonts w:ascii="Palatino Linotype" w:hAnsi="Palatino Linotype"/>
          <w:color w:val="222222"/>
          <w:shd w:val="clear" w:color="auto" w:fill="FFFFFF"/>
        </w:rPr>
      </w:pPr>
    </w:p>
    <w:p w:rsidR="00C56DF4" w:rsidRPr="00AF7C6B" w:rsidRDefault="00C56DF4" w:rsidP="00C56DF4">
      <w:pPr>
        <w:shd w:val="clear" w:color="auto" w:fill="FFFFFF"/>
        <w:spacing w:line="360" w:lineRule="auto"/>
        <w:ind w:right="48"/>
        <w:jc w:val="both"/>
        <w:rPr>
          <w:rFonts w:ascii="Palatino Linotype" w:hAnsi="Palatino Linotype"/>
        </w:rPr>
      </w:pPr>
      <w:r w:rsidRPr="00AF7C6B">
        <w:rPr>
          <w:rFonts w:ascii="Palatino Linotype" w:hAnsi="Palatino Linotype" w:cs="Arial"/>
          <w:b/>
        </w:rPr>
        <w:t xml:space="preserve">CUARTO. </w:t>
      </w:r>
      <w:r w:rsidRPr="00AF7C6B">
        <w:rPr>
          <w:rFonts w:ascii="Palatino Linotype" w:hAnsi="Palatino Linotype"/>
          <w:b/>
          <w:bCs/>
          <w:lang w:val="es-ES"/>
        </w:rPr>
        <w:t>Notifíquese al RECURRENTE</w:t>
      </w:r>
      <w:r w:rsidRPr="00AF7C6B">
        <w:rPr>
          <w:rFonts w:ascii="Palatino Linotype" w:hAnsi="Palatino Linotype"/>
        </w:rPr>
        <w:t xml:space="preserve"> la presente resolución.</w:t>
      </w:r>
    </w:p>
    <w:p w:rsidR="00C56DF4" w:rsidRPr="00AF7C6B" w:rsidRDefault="00C56DF4" w:rsidP="00C56DF4">
      <w:pPr>
        <w:shd w:val="clear" w:color="auto" w:fill="FFFFFF"/>
        <w:spacing w:line="360" w:lineRule="auto"/>
        <w:ind w:right="48"/>
        <w:jc w:val="both"/>
        <w:rPr>
          <w:rFonts w:ascii="Palatino Linotype" w:hAnsi="Palatino Linotype"/>
          <w:b/>
          <w:color w:val="FF0000"/>
        </w:rPr>
      </w:pPr>
    </w:p>
    <w:bookmarkEnd w:id="32"/>
    <w:p w:rsidR="00C56DF4" w:rsidRPr="00AF7C6B" w:rsidRDefault="00C56DF4" w:rsidP="00C56DF4">
      <w:pPr>
        <w:spacing w:line="360" w:lineRule="auto"/>
        <w:ind w:right="48"/>
        <w:jc w:val="both"/>
        <w:rPr>
          <w:rFonts w:ascii="Palatino Linotype" w:eastAsia="MS Mincho" w:hAnsi="Palatino Linotype"/>
          <w:lang w:val="es-ES"/>
        </w:rPr>
      </w:pPr>
      <w:r w:rsidRPr="00AF7C6B">
        <w:rPr>
          <w:rFonts w:ascii="Palatino Linotype" w:eastAsia="MS Mincho" w:hAnsi="Palatino Linotype"/>
          <w:b/>
        </w:rPr>
        <w:t>QUINTO.</w:t>
      </w:r>
      <w:r w:rsidRPr="00AF7C6B">
        <w:rPr>
          <w:rFonts w:ascii="Palatino Linotype" w:eastAsia="MS Mincho" w:hAnsi="Palatino Linotype"/>
        </w:rPr>
        <w:t xml:space="preserve"> </w:t>
      </w:r>
      <w:r w:rsidRPr="00AF7C6B">
        <w:rPr>
          <w:rFonts w:ascii="Palatino Linotype" w:eastAsia="MS Mincho" w:hAnsi="Palatino Linotype"/>
          <w:lang w:val="es-ES"/>
        </w:rPr>
        <w:t xml:space="preserve">Se hace del conocimiento del </w:t>
      </w:r>
      <w:r w:rsidRPr="00AF7C6B">
        <w:rPr>
          <w:rFonts w:ascii="Palatino Linotype" w:hAnsi="Palatino Linotype"/>
          <w:b/>
        </w:rPr>
        <w:t>RECURRENTE</w:t>
      </w:r>
      <w:r w:rsidRPr="00AF7C6B">
        <w:rPr>
          <w:rFonts w:ascii="Palatino Linotype" w:hAnsi="Palatino Linotype"/>
        </w:rPr>
        <w:t xml:space="preserve"> </w:t>
      </w:r>
      <w:r w:rsidRPr="00AF7C6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F7C6B">
        <w:rPr>
          <w:rFonts w:ascii="Palatino Linotype" w:eastAsia="MS Mincho" w:hAnsi="Palatino Linotype"/>
          <w:bCs/>
          <w:lang w:val="es-ES"/>
        </w:rPr>
        <w:t>vía juicio de amparo</w:t>
      </w:r>
      <w:r w:rsidRPr="00AF7C6B">
        <w:rPr>
          <w:rFonts w:ascii="Palatino Linotype" w:eastAsia="MS Mincho" w:hAnsi="Palatino Linotype"/>
          <w:lang w:val="es-ES"/>
        </w:rPr>
        <w:t> en los términos de las leyes aplicables.</w:t>
      </w:r>
    </w:p>
    <w:p w:rsidR="00C56DF4" w:rsidRPr="00AF7C6B" w:rsidRDefault="00C56DF4" w:rsidP="00C56DF4">
      <w:pPr>
        <w:spacing w:line="360" w:lineRule="auto"/>
        <w:ind w:right="48"/>
        <w:jc w:val="both"/>
        <w:rPr>
          <w:rFonts w:ascii="Palatino Linotype" w:hAnsi="Palatino Linotype"/>
          <w:color w:val="000000"/>
          <w:shd w:val="clear" w:color="auto" w:fill="FFFFFF"/>
        </w:rPr>
      </w:pPr>
    </w:p>
    <w:p w:rsidR="00C56DF4" w:rsidRPr="00AF7C6B" w:rsidRDefault="00C56DF4" w:rsidP="00C56DF4">
      <w:pPr>
        <w:spacing w:line="360" w:lineRule="auto"/>
        <w:ind w:right="48"/>
        <w:jc w:val="both"/>
        <w:rPr>
          <w:rFonts w:ascii="Palatino Linotype" w:eastAsia="Calibri" w:hAnsi="Palatino Linotype" w:cs="Arial"/>
          <w:bCs/>
        </w:rPr>
      </w:pPr>
      <w:r w:rsidRPr="00AF7C6B">
        <w:rPr>
          <w:rFonts w:ascii="Palatino Linotype" w:hAnsi="Palatino Linotype"/>
          <w:b/>
          <w:color w:val="000000"/>
          <w:shd w:val="clear" w:color="auto" w:fill="FFFFFF"/>
        </w:rPr>
        <w:lastRenderedPageBreak/>
        <w:t xml:space="preserve">SEXTO. </w:t>
      </w:r>
      <w:r w:rsidRPr="00AF7C6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56DF4" w:rsidRPr="00AF7C6B" w:rsidRDefault="00C56DF4" w:rsidP="00C56DF4">
      <w:pPr>
        <w:spacing w:line="360" w:lineRule="auto"/>
        <w:ind w:right="48"/>
        <w:jc w:val="both"/>
        <w:rPr>
          <w:rFonts w:ascii="Palatino Linotype" w:hAnsi="Palatino Linotype"/>
        </w:rPr>
      </w:pPr>
    </w:p>
    <w:p w:rsidR="00C56DF4" w:rsidRPr="00991BA9" w:rsidRDefault="00C56DF4" w:rsidP="00C56DF4">
      <w:pPr>
        <w:spacing w:line="360" w:lineRule="auto"/>
        <w:ind w:right="48"/>
        <w:jc w:val="both"/>
        <w:rPr>
          <w:rFonts w:ascii="Palatino Linotype" w:hAnsi="Palatino Linotype"/>
        </w:rPr>
      </w:pPr>
      <w:r w:rsidRPr="00AF7C6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27043" w:rsidRPr="00AF7C6B">
        <w:rPr>
          <w:rFonts w:ascii="Palatino Linotype" w:hAnsi="Palatino Linotype"/>
        </w:rPr>
        <w:t xml:space="preserve"> (AUSENCIA JUSTIFICADA)</w:t>
      </w:r>
      <w:r w:rsidRPr="00AF7C6B">
        <w:rPr>
          <w:rFonts w:ascii="Palatino Linotype" w:hAnsi="Palatino Linotype"/>
        </w:rPr>
        <w:t>, LUIS GUSTAVO PARRA NORIEGA Y GUADALUPE RAMÍREZ PEÑA;  EN LA TRIGÉSIMA SÉPTIMA SE</w:t>
      </w:r>
      <w:r w:rsidR="00527043" w:rsidRPr="00AF7C6B">
        <w:rPr>
          <w:rFonts w:ascii="Palatino Linotype" w:hAnsi="Palatino Linotype"/>
        </w:rPr>
        <w:t>SIÓN ORDINARIA CELEBRADA EL DOCE (12)</w:t>
      </w:r>
      <w:r w:rsidRPr="00AF7C6B">
        <w:rPr>
          <w:rFonts w:ascii="Palatino Linotype" w:hAnsi="Palatino Linotype"/>
        </w:rPr>
        <w:t xml:space="preserve"> DE OCTUBRE DE DOS MIL VEINTITRÉS, ANTE EL SECRETARIO TÉCNICO DEL PLENO, ALEXIS TAPIA RAMÍREZ.</w:t>
      </w:r>
      <w:bookmarkStart w:id="33" w:name="_GoBack"/>
      <w:bookmarkEnd w:id="33"/>
      <w:r w:rsidRPr="00991BA9">
        <w:rPr>
          <w:rFonts w:ascii="Palatino Linotype" w:hAnsi="Palatino Linotype"/>
        </w:rPr>
        <w:t xml:space="preserve"> </w:t>
      </w:r>
    </w:p>
    <w:p w:rsidR="00C56DF4" w:rsidRPr="00991BA9" w:rsidRDefault="00C56DF4" w:rsidP="00C56DF4">
      <w:pPr>
        <w:spacing w:line="360" w:lineRule="auto"/>
        <w:ind w:right="48"/>
        <w:rPr>
          <w:rFonts w:ascii="Palatino Linotype" w:hAnsi="Palatino Linotype"/>
        </w:rPr>
      </w:pPr>
    </w:p>
    <w:p w:rsidR="00C56DF4" w:rsidRPr="00991BA9" w:rsidRDefault="00C56DF4" w:rsidP="00C56DF4">
      <w:pPr>
        <w:spacing w:line="360" w:lineRule="auto"/>
        <w:ind w:right="49"/>
        <w:jc w:val="both"/>
        <w:rPr>
          <w:rFonts w:ascii="Palatino Linotype" w:eastAsiaTheme="minorEastAsia" w:hAnsi="Palatino Linotype" w:cs="Arial"/>
          <w:lang w:val="es-ES_tradnl" w:eastAsia="es-ES"/>
        </w:rPr>
      </w:pPr>
    </w:p>
    <w:p w:rsidR="00C56DF4" w:rsidRPr="00991BA9" w:rsidRDefault="00C56DF4" w:rsidP="00C56DF4">
      <w:pPr>
        <w:spacing w:line="360" w:lineRule="auto"/>
        <w:ind w:right="49"/>
        <w:jc w:val="both"/>
        <w:rPr>
          <w:rFonts w:ascii="Palatino Linotype" w:eastAsiaTheme="minorEastAsia" w:hAnsi="Palatino Linotype" w:cs="Arial"/>
          <w:lang w:val="es-ES_tradnl" w:eastAsia="es-ES"/>
        </w:rPr>
      </w:pPr>
    </w:p>
    <w:p w:rsidR="00C56DF4" w:rsidRPr="00991BA9" w:rsidRDefault="00C56DF4" w:rsidP="00C56DF4">
      <w:pPr>
        <w:spacing w:line="360" w:lineRule="auto"/>
        <w:ind w:right="49"/>
        <w:jc w:val="both"/>
        <w:rPr>
          <w:rFonts w:ascii="Palatino Linotype" w:eastAsiaTheme="minorEastAsia" w:hAnsi="Palatino Linotype" w:cs="Arial"/>
          <w:lang w:val="es-ES_tradnl" w:eastAsia="es-ES"/>
        </w:rPr>
      </w:pPr>
    </w:p>
    <w:p w:rsidR="00C56DF4" w:rsidRPr="00991BA9" w:rsidRDefault="00C56DF4" w:rsidP="00C56DF4">
      <w:pPr>
        <w:spacing w:line="360" w:lineRule="auto"/>
        <w:ind w:right="49"/>
        <w:jc w:val="both"/>
        <w:rPr>
          <w:rFonts w:ascii="Palatino Linotype" w:eastAsiaTheme="minorEastAsia" w:hAnsi="Palatino Linotype" w:cs="Arial"/>
          <w:lang w:val="es-ES_tradnl" w:eastAsia="es-ES"/>
        </w:rPr>
      </w:pPr>
    </w:p>
    <w:p w:rsidR="00C56DF4" w:rsidRPr="00991BA9" w:rsidRDefault="00C56DF4" w:rsidP="00C56DF4">
      <w:pPr>
        <w:spacing w:line="360" w:lineRule="auto"/>
        <w:ind w:right="49"/>
        <w:jc w:val="both"/>
        <w:rPr>
          <w:rFonts w:ascii="Palatino Linotype" w:eastAsiaTheme="minorEastAsia" w:hAnsi="Palatino Linotype" w:cs="Arial"/>
          <w:lang w:val="es-ES_tradnl" w:eastAsia="es-ES"/>
        </w:rPr>
      </w:pPr>
    </w:p>
    <w:p w:rsidR="00C56DF4" w:rsidRPr="00991BA9" w:rsidRDefault="00C56DF4" w:rsidP="00C56DF4">
      <w:pPr>
        <w:spacing w:line="360" w:lineRule="auto"/>
        <w:ind w:right="49"/>
        <w:jc w:val="both"/>
        <w:rPr>
          <w:rFonts w:ascii="Palatino Linotype" w:eastAsiaTheme="minorEastAsia" w:hAnsi="Palatino Linotype" w:cs="Arial"/>
          <w:lang w:val="es-ES_tradnl" w:eastAsia="es-ES"/>
        </w:rPr>
      </w:pPr>
    </w:p>
    <w:p w:rsidR="00C56DF4" w:rsidRPr="00991BA9" w:rsidRDefault="00C56DF4" w:rsidP="00C56DF4">
      <w:pPr>
        <w:spacing w:line="360" w:lineRule="auto"/>
        <w:ind w:right="49"/>
        <w:jc w:val="both"/>
        <w:rPr>
          <w:rFonts w:ascii="Palatino Linotype" w:eastAsiaTheme="minorEastAsia" w:hAnsi="Palatino Linotype" w:cs="Arial"/>
          <w:lang w:val="es-ES_tradnl" w:eastAsia="es-ES"/>
        </w:rPr>
      </w:pPr>
    </w:p>
    <w:p w:rsidR="00C56DF4" w:rsidRPr="00991BA9" w:rsidRDefault="00C56DF4" w:rsidP="00C56DF4">
      <w:pPr>
        <w:spacing w:line="360" w:lineRule="auto"/>
        <w:ind w:right="49"/>
        <w:jc w:val="both"/>
        <w:rPr>
          <w:rFonts w:ascii="Palatino Linotype" w:eastAsiaTheme="minorEastAsia" w:hAnsi="Palatino Linotype" w:cs="Arial"/>
          <w:lang w:val="es-ES_tradnl" w:eastAsia="es-ES"/>
        </w:rPr>
      </w:pPr>
    </w:p>
    <w:p w:rsidR="00C56DF4" w:rsidRPr="00991BA9" w:rsidRDefault="00C56DF4" w:rsidP="00C56DF4">
      <w:pPr>
        <w:spacing w:line="360" w:lineRule="auto"/>
        <w:ind w:right="49"/>
        <w:jc w:val="both"/>
        <w:rPr>
          <w:rFonts w:ascii="Palatino Linotype" w:eastAsiaTheme="minorEastAsia" w:hAnsi="Palatino Linotype" w:cs="Arial"/>
          <w:lang w:val="es-ES_tradnl" w:eastAsia="es-ES"/>
        </w:rPr>
      </w:pPr>
    </w:p>
    <w:p w:rsidR="00C56DF4" w:rsidRPr="00991BA9" w:rsidRDefault="00C56DF4" w:rsidP="00C56DF4">
      <w:pPr>
        <w:spacing w:line="360" w:lineRule="auto"/>
        <w:ind w:right="49"/>
        <w:jc w:val="both"/>
        <w:rPr>
          <w:rFonts w:ascii="Palatino Linotype" w:eastAsiaTheme="minorEastAsia" w:hAnsi="Palatino Linotype" w:cs="Arial"/>
          <w:lang w:val="es-ES_tradnl" w:eastAsia="es-ES"/>
        </w:rPr>
      </w:pPr>
    </w:p>
    <w:p w:rsidR="00C56DF4" w:rsidRPr="00991BA9" w:rsidRDefault="00C56DF4" w:rsidP="00C56DF4">
      <w:pPr>
        <w:spacing w:line="360" w:lineRule="auto"/>
        <w:rPr>
          <w:rFonts w:ascii="Palatino Linotype" w:hAnsi="Palatino Linotype"/>
        </w:rPr>
      </w:pPr>
    </w:p>
    <w:p w:rsidR="00C56DF4" w:rsidRDefault="00C56DF4" w:rsidP="00C56DF4"/>
    <w:p w:rsidR="00C56DF4" w:rsidRDefault="00C56DF4" w:rsidP="00C56DF4"/>
    <w:p w:rsidR="00C56DF4" w:rsidRDefault="00C56DF4" w:rsidP="00C56DF4"/>
    <w:p w:rsidR="00C56DF4" w:rsidRDefault="00C56DF4" w:rsidP="00C56DF4"/>
    <w:p w:rsidR="00C56DF4" w:rsidRDefault="00C56DF4" w:rsidP="00C56DF4"/>
    <w:p w:rsidR="004E1710" w:rsidRDefault="0036531F"/>
    <w:sectPr w:rsidR="004E1710" w:rsidSect="002C163A">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31F" w:rsidRDefault="0036531F" w:rsidP="00C56DF4">
      <w:r>
        <w:separator/>
      </w:r>
    </w:p>
  </w:endnote>
  <w:endnote w:type="continuationSeparator" w:id="0">
    <w:p w:rsidR="0036531F" w:rsidRDefault="0036531F" w:rsidP="00C5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7D1663">
    <w:pPr>
      <w:pStyle w:val="Piedepgina"/>
      <w:jc w:val="right"/>
    </w:pPr>
    <w:r>
      <w:rPr>
        <w:lang w:val="es-ES"/>
      </w:rPr>
      <w:t xml:space="preserve">Página </w:t>
    </w:r>
    <w:r>
      <w:rPr>
        <w:b/>
        <w:bCs/>
      </w:rPr>
      <w:fldChar w:fldCharType="begin"/>
    </w:r>
    <w:r>
      <w:rPr>
        <w:b/>
        <w:bCs/>
      </w:rPr>
      <w:instrText>PAGE</w:instrText>
    </w:r>
    <w:r>
      <w:rPr>
        <w:b/>
        <w:bCs/>
      </w:rPr>
      <w:fldChar w:fldCharType="separate"/>
    </w:r>
    <w:r w:rsidR="00AF7C6B">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F7C6B">
      <w:rPr>
        <w:b/>
        <w:bCs/>
        <w:noProof/>
      </w:rPr>
      <w:t>22</w:t>
    </w:r>
    <w:r>
      <w:rPr>
        <w:b/>
        <w:bCs/>
      </w:rPr>
      <w:fldChar w:fldCharType="end"/>
    </w:r>
  </w:p>
  <w:p w:rsidR="00A42A9E" w:rsidRDefault="003653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7D1663">
    <w:pPr>
      <w:pStyle w:val="Piedepgina"/>
      <w:jc w:val="right"/>
    </w:pPr>
    <w:r>
      <w:rPr>
        <w:lang w:val="es-ES"/>
      </w:rPr>
      <w:t xml:space="preserve">Página </w:t>
    </w:r>
    <w:r>
      <w:rPr>
        <w:b/>
        <w:bCs/>
      </w:rPr>
      <w:fldChar w:fldCharType="begin"/>
    </w:r>
    <w:r>
      <w:rPr>
        <w:b/>
        <w:bCs/>
      </w:rPr>
      <w:instrText>PAGE</w:instrText>
    </w:r>
    <w:r>
      <w:rPr>
        <w:b/>
        <w:bCs/>
      </w:rPr>
      <w:fldChar w:fldCharType="separate"/>
    </w:r>
    <w:r w:rsidR="00AF7C6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F7C6B">
      <w:rPr>
        <w:b/>
        <w:bCs/>
        <w:noProof/>
      </w:rPr>
      <w:t>22</w:t>
    </w:r>
    <w:r>
      <w:rPr>
        <w:b/>
        <w:bCs/>
      </w:rPr>
      <w:fldChar w:fldCharType="end"/>
    </w:r>
  </w:p>
  <w:p w:rsidR="00A42A9E" w:rsidRDefault="003653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31F" w:rsidRDefault="0036531F" w:rsidP="00C56DF4">
      <w:r>
        <w:separator/>
      </w:r>
    </w:p>
  </w:footnote>
  <w:footnote w:type="continuationSeparator" w:id="0">
    <w:p w:rsidR="0036531F" w:rsidRDefault="0036531F" w:rsidP="00C56DF4">
      <w:r>
        <w:continuationSeparator/>
      </w:r>
    </w:p>
  </w:footnote>
  <w:footnote w:id="1">
    <w:p w:rsidR="00C56DF4" w:rsidRDefault="00C56DF4" w:rsidP="00C56DF4">
      <w:pPr>
        <w:pStyle w:val="Textonotapie"/>
      </w:pPr>
      <w:r>
        <w:rPr>
          <w:rStyle w:val="Refdenotaalpie"/>
        </w:rPr>
        <w:footnoteRef/>
      </w:r>
      <w:r>
        <w:t xml:space="preserve"> Convención Americana sobre Derechos Humanos. Artículo 13.</w:t>
      </w:r>
    </w:p>
  </w:footnote>
  <w:footnote w:id="2">
    <w:p w:rsidR="00C56DF4" w:rsidRDefault="00C56DF4" w:rsidP="00C56DF4">
      <w:pPr>
        <w:pStyle w:val="Textonotapie"/>
      </w:pPr>
      <w:r>
        <w:rPr>
          <w:rStyle w:val="Refdenotaalpie"/>
        </w:rPr>
        <w:footnoteRef/>
      </w:r>
      <w:r>
        <w:t xml:space="preserve"> Constitución Política de los Estados Unidos Mexicanos. Artículo sexto, sección A, fracción I.</w:t>
      </w:r>
    </w:p>
  </w:footnote>
  <w:footnote w:id="3">
    <w:p w:rsidR="00C56DF4" w:rsidRDefault="00C56DF4" w:rsidP="00C56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56DF4" w:rsidRDefault="00C56DF4" w:rsidP="00C56DF4">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36531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42A9E" w:rsidRPr="005C106F" w:rsidTr="002C163A">
      <w:trPr>
        <w:trHeight w:val="1435"/>
      </w:trPr>
      <w:tc>
        <w:tcPr>
          <w:tcW w:w="2268" w:type="dxa"/>
          <w:shd w:val="clear" w:color="auto" w:fill="auto"/>
        </w:tcPr>
        <w:p w:rsidR="00A42A9E" w:rsidRPr="005C106F" w:rsidRDefault="0036531F" w:rsidP="002C163A">
          <w:pPr>
            <w:tabs>
              <w:tab w:val="right" w:pos="4273"/>
            </w:tabs>
            <w:rPr>
              <w:rFonts w:ascii="Garamond" w:eastAsia="Calibri" w:hAnsi="Garamond"/>
              <w:sz w:val="16"/>
              <w:szCs w:val="16"/>
              <w:lang w:eastAsia="en-US"/>
            </w:rPr>
          </w:pPr>
        </w:p>
      </w:tc>
      <w:tc>
        <w:tcPr>
          <w:tcW w:w="6946" w:type="dxa"/>
          <w:shd w:val="clear" w:color="auto" w:fill="auto"/>
        </w:tcPr>
        <w:p w:rsidR="00A42A9E" w:rsidRDefault="0036531F" w:rsidP="002C163A"/>
        <w:tbl>
          <w:tblPr>
            <w:tblW w:w="6662" w:type="dxa"/>
            <w:tblInd w:w="40" w:type="dxa"/>
            <w:tblLayout w:type="fixed"/>
            <w:tblLook w:val="0420" w:firstRow="1" w:lastRow="0" w:firstColumn="0" w:lastColumn="0" w:noHBand="0" w:noVBand="1"/>
          </w:tblPr>
          <w:tblGrid>
            <w:gridCol w:w="2551"/>
            <w:gridCol w:w="4111"/>
          </w:tblGrid>
          <w:tr w:rsidR="00A42A9E" w:rsidTr="002C163A">
            <w:trPr>
              <w:trHeight w:val="150"/>
            </w:trPr>
            <w:tc>
              <w:tcPr>
                <w:tcW w:w="2551" w:type="dxa"/>
                <w:shd w:val="clear" w:color="auto" w:fill="auto"/>
              </w:tcPr>
              <w:p w:rsidR="00A42A9E" w:rsidRPr="00020E73" w:rsidRDefault="007D1663"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42A9E" w:rsidRPr="00020E73" w:rsidRDefault="007D1663"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05713/INFOEM/IP/RR/2023</w:t>
                </w:r>
              </w:p>
            </w:tc>
          </w:tr>
          <w:tr w:rsidR="00A42A9E" w:rsidTr="002C163A">
            <w:trPr>
              <w:trHeight w:val="295"/>
            </w:trPr>
            <w:tc>
              <w:tcPr>
                <w:tcW w:w="2551" w:type="dxa"/>
                <w:shd w:val="clear" w:color="auto" w:fill="auto"/>
              </w:tcPr>
              <w:p w:rsidR="00A42A9E" w:rsidRPr="00020E73" w:rsidRDefault="007D1663"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42A9E" w:rsidRPr="00020E73" w:rsidRDefault="007D1663"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Zinacantepec</w:t>
                </w:r>
              </w:p>
            </w:tc>
          </w:tr>
          <w:tr w:rsidR="00A42A9E" w:rsidTr="002C163A">
            <w:trPr>
              <w:trHeight w:val="295"/>
            </w:trPr>
            <w:tc>
              <w:tcPr>
                <w:tcW w:w="2551" w:type="dxa"/>
                <w:shd w:val="clear" w:color="auto" w:fill="auto"/>
              </w:tcPr>
              <w:p w:rsidR="00A42A9E" w:rsidRPr="00020E73" w:rsidRDefault="007D1663"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42A9E" w:rsidRPr="00020E73" w:rsidRDefault="007D1663"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36531F" w:rsidP="002C163A">
                <w:pPr>
                  <w:tabs>
                    <w:tab w:val="right" w:pos="8838"/>
                  </w:tabs>
                  <w:ind w:left="-108" w:right="171"/>
                  <w:jc w:val="both"/>
                  <w:rPr>
                    <w:rFonts w:ascii="Palatino Linotype" w:eastAsia="Calibri" w:hAnsi="Palatino Linotype" w:cs="Tahoma"/>
                    <w:b/>
                    <w:sz w:val="22"/>
                    <w:szCs w:val="22"/>
                    <w:lang w:val="es-ES" w:eastAsia="en-US"/>
                  </w:rPr>
                </w:pPr>
              </w:p>
            </w:tc>
          </w:tr>
        </w:tbl>
        <w:p w:rsidR="00A42A9E" w:rsidRPr="005C106F" w:rsidRDefault="0036531F" w:rsidP="002C163A">
          <w:pPr>
            <w:tabs>
              <w:tab w:val="right" w:pos="8838"/>
            </w:tabs>
            <w:ind w:left="-28"/>
            <w:jc w:val="both"/>
            <w:rPr>
              <w:rFonts w:ascii="Arial" w:eastAsia="Calibri" w:hAnsi="Arial" w:cs="Arial"/>
              <w:b/>
              <w:sz w:val="22"/>
              <w:szCs w:val="22"/>
              <w:lang w:eastAsia="en-US"/>
            </w:rPr>
          </w:pPr>
        </w:p>
      </w:tc>
    </w:tr>
  </w:tbl>
  <w:p w:rsidR="00A42A9E" w:rsidRPr="00443C6B" w:rsidRDefault="0036531F"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42A9E" w:rsidRPr="00330DA7" w:rsidTr="002C163A">
      <w:trPr>
        <w:trHeight w:val="1435"/>
      </w:trPr>
      <w:tc>
        <w:tcPr>
          <w:tcW w:w="2268" w:type="dxa"/>
          <w:shd w:val="clear" w:color="auto" w:fill="auto"/>
        </w:tcPr>
        <w:p w:rsidR="00A42A9E" w:rsidRPr="00330DA7" w:rsidRDefault="0036531F"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42A9E" w:rsidRPr="00330DA7" w:rsidTr="002C163A">
            <w:trPr>
              <w:trHeight w:val="144"/>
            </w:trPr>
            <w:tc>
              <w:tcPr>
                <w:tcW w:w="2444" w:type="dxa"/>
                <w:shd w:val="clear" w:color="auto" w:fill="auto"/>
              </w:tcPr>
              <w:p w:rsidR="00A42A9E" w:rsidRPr="00020E73" w:rsidRDefault="007D1663"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A42A9E" w:rsidRPr="00020E73" w:rsidRDefault="007D1663" w:rsidP="007B2657">
                <w:pPr>
                  <w:tabs>
                    <w:tab w:val="right" w:pos="8838"/>
                  </w:tabs>
                  <w:ind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05713/INFOEM/IP/RR/2023</w:t>
                </w:r>
                <w:r>
                  <w:rPr>
                    <w:rFonts w:ascii="Palatino Linotype" w:eastAsia="Calibri" w:hAnsi="Palatino Linotype" w:cs="Tahoma"/>
                    <w:b/>
                    <w:bCs/>
                    <w:sz w:val="22"/>
                    <w:szCs w:val="22"/>
                    <w:lang w:eastAsia="en-US"/>
                  </w:rPr>
                  <w:t xml:space="preserve"> </w:t>
                </w:r>
              </w:p>
            </w:tc>
          </w:tr>
          <w:tr w:rsidR="00A42A9E" w:rsidRPr="00330DA7" w:rsidTr="002C163A">
            <w:trPr>
              <w:trHeight w:val="144"/>
            </w:trPr>
            <w:tc>
              <w:tcPr>
                <w:tcW w:w="2444" w:type="dxa"/>
                <w:shd w:val="clear" w:color="auto" w:fill="auto"/>
              </w:tcPr>
              <w:p w:rsidR="00A42A9E" w:rsidRPr="00020E73" w:rsidRDefault="007D1663"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A42A9E" w:rsidRPr="007B2657" w:rsidRDefault="007D1663" w:rsidP="00EC5E5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 </w:t>
                </w:r>
              </w:p>
            </w:tc>
          </w:tr>
          <w:tr w:rsidR="00A42A9E" w:rsidRPr="00330DA7" w:rsidTr="002C163A">
            <w:trPr>
              <w:trHeight w:val="283"/>
            </w:trPr>
            <w:tc>
              <w:tcPr>
                <w:tcW w:w="2444" w:type="dxa"/>
                <w:shd w:val="clear" w:color="auto" w:fill="auto"/>
              </w:tcPr>
              <w:p w:rsidR="00A42A9E" w:rsidRPr="00020E73" w:rsidRDefault="007D1663"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A42A9E" w:rsidRPr="009E7B0A" w:rsidRDefault="007D1663" w:rsidP="008E3EC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Zinacantepec  </w:t>
                </w:r>
              </w:p>
            </w:tc>
          </w:tr>
          <w:tr w:rsidR="00A42A9E" w:rsidRPr="00330DA7" w:rsidTr="002C163A">
            <w:trPr>
              <w:trHeight w:val="283"/>
            </w:trPr>
            <w:tc>
              <w:tcPr>
                <w:tcW w:w="2444" w:type="dxa"/>
                <w:shd w:val="clear" w:color="auto" w:fill="auto"/>
              </w:tcPr>
              <w:p w:rsidR="00A42A9E" w:rsidRPr="00020E73" w:rsidRDefault="007D1663"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A42A9E" w:rsidRPr="00020E73" w:rsidRDefault="007D1663"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36531F" w:rsidP="002C163A">
                <w:pPr>
                  <w:tabs>
                    <w:tab w:val="right" w:pos="8838"/>
                  </w:tabs>
                  <w:ind w:left="-74" w:right="-105"/>
                  <w:jc w:val="both"/>
                  <w:rPr>
                    <w:rFonts w:ascii="Palatino Linotype" w:eastAsia="Calibri" w:hAnsi="Palatino Linotype" w:cs="Tahoma"/>
                    <w:b/>
                    <w:sz w:val="22"/>
                    <w:szCs w:val="22"/>
                    <w:lang w:val="es-ES" w:eastAsia="en-US"/>
                  </w:rPr>
                </w:pPr>
              </w:p>
            </w:tc>
          </w:tr>
        </w:tbl>
        <w:p w:rsidR="00A42A9E" w:rsidRPr="00330DA7" w:rsidRDefault="0036531F" w:rsidP="002C163A">
          <w:pPr>
            <w:tabs>
              <w:tab w:val="right" w:pos="8838"/>
            </w:tabs>
            <w:ind w:left="-28"/>
            <w:jc w:val="both"/>
            <w:rPr>
              <w:rFonts w:ascii="Arial" w:eastAsia="Calibri" w:hAnsi="Arial" w:cs="Arial"/>
              <w:b/>
              <w:sz w:val="22"/>
              <w:szCs w:val="22"/>
              <w:lang w:eastAsia="en-US"/>
            </w:rPr>
          </w:pPr>
        </w:p>
      </w:tc>
    </w:tr>
  </w:tbl>
  <w:p w:rsidR="00A42A9E" w:rsidRPr="00827FA0" w:rsidRDefault="0036531F"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00E6E9C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FF22EFE"/>
    <w:multiLevelType w:val="hybridMultilevel"/>
    <w:tmpl w:val="AC4EA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F4"/>
    <w:rsid w:val="00007A3C"/>
    <w:rsid w:val="00052A8E"/>
    <w:rsid w:val="00214EBE"/>
    <w:rsid w:val="0036531F"/>
    <w:rsid w:val="00453424"/>
    <w:rsid w:val="00527043"/>
    <w:rsid w:val="0076643E"/>
    <w:rsid w:val="0078108A"/>
    <w:rsid w:val="007D1663"/>
    <w:rsid w:val="00994C57"/>
    <w:rsid w:val="009A690F"/>
    <w:rsid w:val="009C776E"/>
    <w:rsid w:val="009E0EEA"/>
    <w:rsid w:val="00AF7C6B"/>
    <w:rsid w:val="00C56DF4"/>
    <w:rsid w:val="00C967D4"/>
    <w:rsid w:val="00EC0B74"/>
    <w:rsid w:val="00EE3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DA13639-2EC7-4CF3-89C1-1C6F3ABA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F4"/>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C56DF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56DF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6DF4"/>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C56DF4"/>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C56DF4"/>
    <w:pPr>
      <w:tabs>
        <w:tab w:val="center" w:pos="4419"/>
        <w:tab w:val="right" w:pos="8838"/>
      </w:tabs>
    </w:pPr>
  </w:style>
  <w:style w:type="character" w:customStyle="1" w:styleId="EncabezadoCar">
    <w:name w:val="Encabezado Car"/>
    <w:basedOn w:val="Fuentedeprrafopredeter"/>
    <w:link w:val="Encabezado"/>
    <w:uiPriority w:val="99"/>
    <w:rsid w:val="00C56DF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C56DF4"/>
    <w:pPr>
      <w:tabs>
        <w:tab w:val="center" w:pos="4419"/>
        <w:tab w:val="right" w:pos="8838"/>
      </w:tabs>
    </w:pPr>
  </w:style>
  <w:style w:type="character" w:customStyle="1" w:styleId="PiedepginaCar">
    <w:name w:val="Pie de página Car"/>
    <w:basedOn w:val="Fuentedeprrafopredeter"/>
    <w:link w:val="Piedepgina"/>
    <w:uiPriority w:val="99"/>
    <w:rsid w:val="00C56DF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56DF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56DF4"/>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C56DF4"/>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56DF4"/>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56DF4"/>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56DF4"/>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C56DF4"/>
    <w:rPr>
      <w:rFonts w:ascii="Times New Roman" w:eastAsia="Times New Roman" w:hAnsi="Times New Roman" w:cs="Times New Roman"/>
      <w:sz w:val="20"/>
      <w:szCs w:val="20"/>
      <w:lang w:val="es-MX" w:eastAsia="es-MX"/>
    </w:rPr>
  </w:style>
  <w:style w:type="paragraph" w:customStyle="1" w:styleId="Default">
    <w:name w:val="Default"/>
    <w:rsid w:val="00994C57"/>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880647.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22</Pages>
  <Words>5065</Words>
  <Characters>27858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2023-10-05T17:30:00Z</dcterms:created>
  <dcterms:modified xsi:type="dcterms:W3CDTF">2023-10-18T16:17:00Z</dcterms:modified>
</cp:coreProperties>
</file>