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CE9EA" w14:textId="3D3D5859" w:rsidR="00000062" w:rsidRPr="009B4AD5" w:rsidRDefault="00015EDF"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1498D" w:rsidRPr="009B4AD5">
        <w:rPr>
          <w:rFonts w:ascii="Palatino Linotype" w:eastAsia="Palatino Linotype" w:hAnsi="Palatino Linotype" w:cs="Palatino Linotype"/>
        </w:rPr>
        <w:t>del</w:t>
      </w:r>
      <w:r w:rsidRPr="009B4AD5">
        <w:rPr>
          <w:rFonts w:ascii="Palatino Linotype" w:eastAsia="Palatino Linotype" w:hAnsi="Palatino Linotype" w:cs="Palatino Linotype"/>
        </w:rPr>
        <w:t xml:space="preserve"> </w:t>
      </w:r>
      <w:r w:rsidR="00BF5154" w:rsidRPr="009B4AD5">
        <w:rPr>
          <w:rFonts w:ascii="Palatino Linotype" w:eastAsia="Palatino Linotype" w:hAnsi="Palatino Linotype" w:cs="Palatino Linotype"/>
          <w:b/>
        </w:rPr>
        <w:t xml:space="preserve">treinta y uno de mayo </w:t>
      </w:r>
      <w:r w:rsidRPr="009B4AD5">
        <w:rPr>
          <w:rFonts w:ascii="Palatino Linotype" w:eastAsia="Palatino Linotype" w:hAnsi="Palatino Linotype" w:cs="Palatino Linotype"/>
          <w:b/>
        </w:rPr>
        <w:t xml:space="preserve">de dos mil </w:t>
      </w:r>
      <w:r w:rsidR="000A3EAE" w:rsidRPr="009B4AD5">
        <w:rPr>
          <w:rFonts w:ascii="Palatino Linotype" w:eastAsia="Palatino Linotype" w:hAnsi="Palatino Linotype" w:cs="Palatino Linotype"/>
          <w:b/>
        </w:rPr>
        <w:t>veintitrés</w:t>
      </w:r>
      <w:r w:rsidRPr="009B4AD5">
        <w:rPr>
          <w:rFonts w:ascii="Palatino Linotype" w:eastAsia="Palatino Linotype" w:hAnsi="Palatino Linotype" w:cs="Palatino Linotype"/>
        </w:rPr>
        <w:t xml:space="preserve">. </w:t>
      </w:r>
    </w:p>
    <w:p w14:paraId="60269D8F" w14:textId="77777777" w:rsidR="00000062" w:rsidRPr="009B4AD5" w:rsidRDefault="00000062" w:rsidP="009B4AD5">
      <w:pPr>
        <w:spacing w:line="360" w:lineRule="auto"/>
        <w:jc w:val="both"/>
        <w:rPr>
          <w:rFonts w:ascii="Palatino Linotype" w:eastAsia="Palatino Linotype" w:hAnsi="Palatino Linotype" w:cs="Palatino Linotype"/>
        </w:rPr>
      </w:pPr>
    </w:p>
    <w:p w14:paraId="447751FD" w14:textId="70FFF4D4" w:rsidR="00000062" w:rsidRPr="009B4AD5" w:rsidRDefault="00015EDF"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b/>
          <w:sz w:val="28"/>
          <w:szCs w:val="28"/>
        </w:rPr>
        <w:t>VISTO</w:t>
      </w:r>
      <w:r w:rsidR="005808C0" w:rsidRPr="009B4AD5">
        <w:rPr>
          <w:rFonts w:ascii="Palatino Linotype" w:eastAsia="Palatino Linotype" w:hAnsi="Palatino Linotype" w:cs="Palatino Linotype"/>
          <w:b/>
          <w:sz w:val="28"/>
          <w:szCs w:val="28"/>
        </w:rPr>
        <w:t>S</w:t>
      </w:r>
      <w:r w:rsidRPr="009B4AD5">
        <w:rPr>
          <w:rFonts w:ascii="Palatino Linotype" w:eastAsia="Palatino Linotype" w:hAnsi="Palatino Linotype" w:cs="Palatino Linotype"/>
        </w:rPr>
        <w:t xml:space="preserve"> </w:t>
      </w:r>
      <w:r w:rsidR="005808C0"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expediente</w:t>
      </w:r>
      <w:r w:rsidR="005808C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formado</w:t>
      </w:r>
      <w:r w:rsidR="005808C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con motivo de los Recursos de Revisión </w:t>
      </w:r>
      <w:r w:rsidR="005808C0" w:rsidRPr="009B4AD5">
        <w:rPr>
          <w:rFonts w:ascii="Palatino Linotype" w:eastAsia="Palatino Linotype" w:hAnsi="Palatino Linotype" w:cs="Palatino Linotype"/>
        </w:rPr>
        <w:t xml:space="preserve">con </w:t>
      </w:r>
      <w:r w:rsidRPr="009B4AD5">
        <w:rPr>
          <w:rFonts w:ascii="Palatino Linotype" w:eastAsia="Palatino Linotype" w:hAnsi="Palatino Linotype" w:cs="Palatino Linotype"/>
        </w:rPr>
        <w:t xml:space="preserve">número </w:t>
      </w:r>
      <w:r w:rsidR="00BF5154" w:rsidRPr="009B4AD5">
        <w:rPr>
          <w:rFonts w:ascii="Palatino Linotype" w:eastAsia="Palatino Linotype" w:hAnsi="Palatino Linotype" w:cs="Palatino Linotype"/>
          <w:b/>
          <w:sz w:val="22"/>
          <w:szCs w:val="22"/>
        </w:rPr>
        <w:t>14657</w:t>
      </w:r>
      <w:r w:rsidRPr="009B4AD5">
        <w:rPr>
          <w:rFonts w:ascii="Palatino Linotype" w:eastAsia="Palatino Linotype" w:hAnsi="Palatino Linotype" w:cs="Palatino Linotype"/>
          <w:b/>
          <w:sz w:val="22"/>
          <w:szCs w:val="22"/>
        </w:rPr>
        <w:t>/INFOEM/IP/RR/2022</w:t>
      </w:r>
      <w:r w:rsidR="000A3EAE" w:rsidRPr="009B4AD5">
        <w:rPr>
          <w:rFonts w:ascii="Palatino Linotype" w:eastAsia="Palatino Linotype" w:hAnsi="Palatino Linotype" w:cs="Palatino Linotype"/>
          <w:b/>
          <w:sz w:val="22"/>
          <w:szCs w:val="22"/>
        </w:rPr>
        <w:t xml:space="preserve"> y </w:t>
      </w:r>
      <w:r w:rsidR="00BF5154" w:rsidRPr="009B4AD5">
        <w:rPr>
          <w:rFonts w:ascii="Palatino Linotype" w:eastAsia="Palatino Linotype" w:hAnsi="Palatino Linotype" w:cs="Palatino Linotype"/>
          <w:b/>
          <w:sz w:val="22"/>
          <w:szCs w:val="22"/>
        </w:rPr>
        <w:t>14700</w:t>
      </w:r>
      <w:r w:rsidR="005808C0" w:rsidRPr="009B4AD5">
        <w:rPr>
          <w:rFonts w:ascii="Palatino Linotype" w:eastAsia="Palatino Linotype" w:hAnsi="Palatino Linotype" w:cs="Palatino Linotype"/>
          <w:b/>
          <w:sz w:val="22"/>
          <w:szCs w:val="22"/>
        </w:rPr>
        <w:t>/INFOEM/IP/RR/2022</w:t>
      </w:r>
      <w:r w:rsidRPr="009B4AD5">
        <w:rPr>
          <w:rFonts w:ascii="Palatino Linotype" w:eastAsia="Palatino Linotype" w:hAnsi="Palatino Linotype" w:cs="Palatino Linotype"/>
          <w:b/>
          <w:sz w:val="22"/>
          <w:szCs w:val="22"/>
        </w:rPr>
        <w:t xml:space="preserve"> </w:t>
      </w:r>
      <w:r w:rsidRPr="009B4AD5">
        <w:rPr>
          <w:rFonts w:ascii="Palatino Linotype" w:eastAsia="Palatino Linotype" w:hAnsi="Palatino Linotype" w:cs="Palatino Linotype"/>
        </w:rPr>
        <w:t xml:space="preserve">promovidos por </w:t>
      </w:r>
      <w:r w:rsidR="00C7106F" w:rsidRPr="009B4AD5">
        <w:rPr>
          <w:rFonts w:ascii="Palatino Linotype" w:eastAsia="Palatino Linotype" w:hAnsi="Palatino Linotype" w:cs="Palatino Linotype"/>
        </w:rPr>
        <w:t xml:space="preserve">una persona </w:t>
      </w:r>
      <w:r w:rsidR="009C332B" w:rsidRPr="009B4AD5">
        <w:rPr>
          <w:rFonts w:ascii="Palatino Linotype" w:eastAsia="Palatino Linotype" w:hAnsi="Palatino Linotype" w:cs="Palatino Linotype"/>
        </w:rPr>
        <w:t>de</w:t>
      </w:r>
      <w:r w:rsidR="00BF5154" w:rsidRPr="009B4AD5">
        <w:rPr>
          <w:rFonts w:ascii="Palatino Linotype" w:eastAsia="Palatino Linotype" w:hAnsi="Palatino Linotype" w:cs="Palatino Linotype"/>
        </w:rPr>
        <w:t xml:space="preserve">nominada </w:t>
      </w:r>
      <w:r w:rsidR="009D4499">
        <w:rPr>
          <w:rFonts w:ascii="Palatino Linotype" w:eastAsia="Palatino Linotype" w:hAnsi="Palatino Linotype" w:cs="Palatino Linotype"/>
          <w:b/>
        </w:rPr>
        <w:t>XXXXXXX</w:t>
      </w:r>
      <w:r w:rsidR="00BF5154" w:rsidRPr="009B4AD5">
        <w:rPr>
          <w:rFonts w:ascii="Palatino Linotype" w:eastAsia="Palatino Linotype" w:hAnsi="Palatino Linotype" w:cs="Palatino Linotype"/>
        </w:rPr>
        <w:t>,</w:t>
      </w:r>
      <w:r w:rsidRPr="009B4AD5">
        <w:rPr>
          <w:rFonts w:ascii="Palatino Linotype" w:eastAsia="Palatino Linotype" w:hAnsi="Palatino Linotype" w:cs="Palatino Linotype"/>
        </w:rPr>
        <w:t xml:space="preserve"> a quien en lo</w:t>
      </w:r>
      <w:r w:rsidR="009D0A37" w:rsidRPr="009B4AD5">
        <w:rPr>
          <w:rFonts w:ascii="Palatino Linotype" w:eastAsia="Palatino Linotype" w:hAnsi="Palatino Linotype" w:cs="Palatino Linotype"/>
        </w:rPr>
        <w:t xml:space="preserve"> sucesivo se le denominar</w:t>
      </w:r>
      <w:r w:rsidR="002606A8" w:rsidRPr="009B4AD5">
        <w:rPr>
          <w:rFonts w:ascii="Palatino Linotype" w:eastAsia="Palatino Linotype" w:hAnsi="Palatino Linotype" w:cs="Palatino Linotype"/>
        </w:rPr>
        <w:t>á</w:t>
      </w:r>
      <w:r w:rsidR="009D0A37" w:rsidRPr="009B4AD5">
        <w:rPr>
          <w:rFonts w:ascii="Palatino Linotype" w:eastAsia="Palatino Linotype" w:hAnsi="Palatino Linotype" w:cs="Palatino Linotype"/>
        </w:rPr>
        <w:t xml:space="preserve"> como</w:t>
      </w:r>
      <w:r w:rsidR="00364A8D" w:rsidRPr="009B4AD5">
        <w:rPr>
          <w:rFonts w:ascii="Palatino Linotype" w:eastAsia="Palatino Linotype" w:hAnsi="Palatino Linotype" w:cs="Palatino Linotype"/>
        </w:rPr>
        <w:t xml:space="preserve"> la parte </w:t>
      </w:r>
      <w:r w:rsidRPr="009B4AD5">
        <w:rPr>
          <w:rFonts w:ascii="Palatino Linotype" w:eastAsia="Palatino Linotype" w:hAnsi="Palatino Linotype" w:cs="Palatino Linotype"/>
          <w:b/>
        </w:rPr>
        <w:t>RECURRENTE,</w:t>
      </w:r>
      <w:r w:rsidRPr="009B4AD5">
        <w:rPr>
          <w:rFonts w:ascii="Palatino Linotype" w:eastAsia="Palatino Linotype" w:hAnsi="Palatino Linotype" w:cs="Palatino Linotype"/>
        </w:rPr>
        <w:t xml:space="preserve"> en contra de las respuestas de</w:t>
      </w:r>
      <w:r w:rsidR="00364A8D" w:rsidRPr="009B4AD5">
        <w:rPr>
          <w:rFonts w:ascii="Palatino Linotype" w:eastAsia="Palatino Linotype" w:hAnsi="Palatino Linotype" w:cs="Palatino Linotype"/>
        </w:rPr>
        <w:t>l</w:t>
      </w:r>
      <w:r w:rsidR="009D0A37" w:rsidRPr="009B4AD5">
        <w:rPr>
          <w:rFonts w:ascii="Palatino Linotype" w:eastAsia="Palatino Linotype" w:hAnsi="Palatino Linotype" w:cs="Palatino Linotype"/>
        </w:rPr>
        <w:t xml:space="preserve"> </w:t>
      </w:r>
      <w:r w:rsidR="00BF5154" w:rsidRPr="009B4AD5">
        <w:rPr>
          <w:rFonts w:ascii="Palatino Linotype" w:eastAsia="Palatino Linotype" w:hAnsi="Palatino Linotype" w:cs="Palatino Linotype"/>
          <w:b/>
        </w:rPr>
        <w:t xml:space="preserve">Colegio de Educación Profesional Técnica </w:t>
      </w:r>
      <w:r w:rsidR="00364A8D" w:rsidRPr="009B4AD5">
        <w:rPr>
          <w:rFonts w:ascii="Palatino Linotype" w:eastAsia="Palatino Linotype" w:hAnsi="Palatino Linotype" w:cs="Palatino Linotype"/>
        </w:rPr>
        <w:t>al</w:t>
      </w:r>
      <w:r w:rsidRPr="009B4AD5">
        <w:rPr>
          <w:rFonts w:ascii="Palatino Linotype" w:eastAsia="Palatino Linotype" w:hAnsi="Palatino Linotype" w:cs="Palatino Linotype"/>
        </w:rPr>
        <w:t xml:space="preserve"> cual en lo subsecuente se le denominará </w:t>
      </w:r>
      <w:r w:rsidRPr="009B4AD5">
        <w:rPr>
          <w:rFonts w:ascii="Palatino Linotype" w:eastAsia="Palatino Linotype" w:hAnsi="Palatino Linotype" w:cs="Palatino Linotype"/>
          <w:b/>
        </w:rPr>
        <w:t xml:space="preserve">EL SUJETO OBLIGADO, </w:t>
      </w:r>
      <w:r w:rsidRPr="009B4AD5">
        <w:rPr>
          <w:rFonts w:ascii="Palatino Linotype" w:eastAsia="Palatino Linotype" w:hAnsi="Palatino Linotype" w:cs="Palatino Linotype"/>
        </w:rPr>
        <w:t>se procede a dictar la presente resolución con base en lo siguiente:</w:t>
      </w:r>
    </w:p>
    <w:p w14:paraId="309124FD" w14:textId="77777777" w:rsidR="00000062" w:rsidRPr="009B4AD5" w:rsidRDefault="00000062" w:rsidP="009B4AD5">
      <w:pPr>
        <w:spacing w:line="360" w:lineRule="auto"/>
        <w:jc w:val="both"/>
        <w:rPr>
          <w:rFonts w:ascii="Palatino Linotype" w:eastAsia="Palatino Linotype" w:hAnsi="Palatino Linotype" w:cs="Palatino Linotype"/>
          <w:sz w:val="16"/>
        </w:rPr>
      </w:pPr>
    </w:p>
    <w:p w14:paraId="4B44BBBA" w14:textId="77777777" w:rsidR="00000062" w:rsidRPr="009B4AD5" w:rsidRDefault="00015EDF" w:rsidP="009B4AD5">
      <w:pPr>
        <w:spacing w:line="360" w:lineRule="auto"/>
        <w:jc w:val="center"/>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t>ANTECEDENTES</w:t>
      </w:r>
    </w:p>
    <w:p w14:paraId="26E2A2CB" w14:textId="77777777" w:rsidR="00000062" w:rsidRPr="009B4AD5" w:rsidRDefault="00000062" w:rsidP="009B4AD5">
      <w:pPr>
        <w:rPr>
          <w:rFonts w:ascii="Palatino Linotype" w:eastAsia="Palatino Linotype" w:hAnsi="Palatino Linotype" w:cs="Palatino Linotype"/>
          <w:b/>
        </w:rPr>
      </w:pPr>
    </w:p>
    <w:p w14:paraId="5F8BFF84" w14:textId="77777777" w:rsidR="00000062" w:rsidRPr="009B4AD5" w:rsidRDefault="00015EDF" w:rsidP="009B4AD5">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9B4AD5">
        <w:rPr>
          <w:rFonts w:ascii="Palatino Linotype" w:eastAsia="Palatino Linotype" w:hAnsi="Palatino Linotype" w:cs="Palatino Linotype"/>
          <w:b/>
          <w:sz w:val="28"/>
          <w:szCs w:val="28"/>
        </w:rPr>
        <w:t>I.</w:t>
      </w:r>
      <w:r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b/>
          <w:sz w:val="28"/>
          <w:szCs w:val="28"/>
        </w:rPr>
        <w:t>De la</w:t>
      </w:r>
      <w:r w:rsidR="009D0A37" w:rsidRPr="009B4AD5">
        <w:rPr>
          <w:rFonts w:ascii="Palatino Linotype" w:eastAsia="Palatino Linotype" w:hAnsi="Palatino Linotype" w:cs="Palatino Linotype"/>
          <w:b/>
          <w:sz w:val="28"/>
          <w:szCs w:val="28"/>
        </w:rPr>
        <w:t>s</w:t>
      </w:r>
      <w:r w:rsidRPr="009B4AD5">
        <w:rPr>
          <w:rFonts w:ascii="Palatino Linotype" w:eastAsia="Palatino Linotype" w:hAnsi="Palatino Linotype" w:cs="Palatino Linotype"/>
          <w:b/>
          <w:sz w:val="28"/>
          <w:szCs w:val="28"/>
        </w:rPr>
        <w:t xml:space="preserve"> Solicitud</w:t>
      </w:r>
      <w:r w:rsidR="009D0A37" w:rsidRPr="009B4AD5">
        <w:rPr>
          <w:rFonts w:ascii="Palatino Linotype" w:eastAsia="Palatino Linotype" w:hAnsi="Palatino Linotype" w:cs="Palatino Linotype"/>
          <w:b/>
          <w:sz w:val="28"/>
          <w:szCs w:val="28"/>
        </w:rPr>
        <w:t>es</w:t>
      </w:r>
      <w:r w:rsidRPr="009B4AD5">
        <w:rPr>
          <w:rFonts w:ascii="Palatino Linotype" w:eastAsia="Palatino Linotype" w:hAnsi="Palatino Linotype" w:cs="Palatino Linotype"/>
          <w:b/>
          <w:sz w:val="28"/>
          <w:szCs w:val="28"/>
        </w:rPr>
        <w:t xml:space="preserve"> de Información</w:t>
      </w:r>
    </w:p>
    <w:p w14:paraId="4008C9F8" w14:textId="3B25296D" w:rsidR="00BF5154" w:rsidRPr="009B4AD5" w:rsidRDefault="000A3EAE" w:rsidP="009B4AD5">
      <w:pPr>
        <w:tabs>
          <w:tab w:val="left" w:pos="709"/>
        </w:tabs>
        <w:spacing w:after="100" w:afterAutospacing="1" w:line="360" w:lineRule="auto"/>
        <w:jc w:val="both"/>
        <w:rPr>
          <w:rFonts w:ascii="Palatino Linotype" w:hAnsi="Palatino Linotype" w:cs="Arial"/>
          <w:lang w:eastAsia="es-ES"/>
        </w:rPr>
      </w:pPr>
      <w:bookmarkStart w:id="1" w:name="_heading=h.eccwy3be8vjo" w:colFirst="0" w:colLast="0"/>
      <w:bookmarkEnd w:id="1"/>
      <w:r w:rsidRPr="009B4AD5">
        <w:rPr>
          <w:rFonts w:ascii="Palatino Linotype" w:eastAsia="Palatino Linotype" w:hAnsi="Palatino Linotype" w:cs="Palatino Linotype"/>
        </w:rPr>
        <w:t>El</w:t>
      </w:r>
      <w:r w:rsidR="00DE4F3D" w:rsidRPr="009B4AD5">
        <w:rPr>
          <w:rFonts w:ascii="Palatino Linotype" w:eastAsia="Palatino Linotype" w:hAnsi="Palatino Linotype" w:cs="Palatino Linotype"/>
        </w:rPr>
        <w:t xml:space="preserve"> </w:t>
      </w:r>
      <w:r w:rsidR="00BF5154" w:rsidRPr="009B4AD5">
        <w:rPr>
          <w:rFonts w:ascii="Palatino Linotype" w:eastAsia="Palatino Linotype" w:hAnsi="Palatino Linotype" w:cs="Palatino Linotype"/>
          <w:b/>
        </w:rPr>
        <w:t>tres y cinco</w:t>
      </w:r>
      <w:r w:rsidR="00C7106F" w:rsidRPr="009B4AD5">
        <w:rPr>
          <w:rFonts w:ascii="Palatino Linotype" w:eastAsia="Palatino Linotype" w:hAnsi="Palatino Linotype" w:cs="Palatino Linotype"/>
          <w:b/>
        </w:rPr>
        <w:t xml:space="preserve"> de </w:t>
      </w:r>
      <w:r w:rsidR="00BF5154" w:rsidRPr="009B4AD5">
        <w:rPr>
          <w:rFonts w:ascii="Palatino Linotype" w:eastAsia="Palatino Linotype" w:hAnsi="Palatino Linotype" w:cs="Palatino Linotype"/>
          <w:b/>
        </w:rPr>
        <w:t xml:space="preserve">agosto </w:t>
      </w:r>
      <w:r w:rsidR="00015EDF" w:rsidRPr="009B4AD5">
        <w:rPr>
          <w:rFonts w:ascii="Palatino Linotype" w:eastAsia="Palatino Linotype" w:hAnsi="Palatino Linotype" w:cs="Palatino Linotype"/>
          <w:b/>
        </w:rPr>
        <w:t xml:space="preserve">de dos mil </w:t>
      </w:r>
      <w:r w:rsidR="004951B5" w:rsidRPr="009B4AD5">
        <w:rPr>
          <w:rFonts w:ascii="Palatino Linotype" w:eastAsia="Palatino Linotype" w:hAnsi="Palatino Linotype" w:cs="Palatino Linotype"/>
          <w:b/>
        </w:rPr>
        <w:t>veintidós</w:t>
      </w:r>
      <w:r w:rsidR="00015EDF" w:rsidRPr="009B4AD5">
        <w:rPr>
          <w:rFonts w:ascii="Palatino Linotype" w:eastAsia="Palatino Linotype" w:hAnsi="Palatino Linotype" w:cs="Palatino Linotype"/>
        </w:rPr>
        <w:t xml:space="preserve">, </w:t>
      </w:r>
      <w:r w:rsidR="004951B5" w:rsidRPr="009B4AD5">
        <w:rPr>
          <w:rFonts w:ascii="Palatino Linotype" w:eastAsia="Palatino Linotype" w:hAnsi="Palatino Linotype" w:cs="Palatino Linotype"/>
          <w:b/>
        </w:rPr>
        <w:t>EL RECURRENTE</w:t>
      </w:r>
      <w:r w:rsidR="00015EDF" w:rsidRPr="009B4AD5">
        <w:rPr>
          <w:rFonts w:ascii="Palatino Linotype" w:eastAsia="Palatino Linotype" w:hAnsi="Palatino Linotype" w:cs="Palatino Linotype"/>
        </w:rPr>
        <w:t xml:space="preserve"> </w:t>
      </w:r>
      <w:r w:rsidR="00BF5154" w:rsidRPr="009B4AD5">
        <w:rPr>
          <w:rFonts w:ascii="Palatino Linotype" w:hAnsi="Palatino Linotype" w:cs="Arial"/>
          <w:lang w:eastAsia="es-ES"/>
        </w:rPr>
        <w:t xml:space="preserve">presentó a través de la Plataforma Nacional de Trasparencia (PNT) vinculada al Sistema de Acceso a la Información Mexiquense, que en lo subsecuente se denominará </w:t>
      </w:r>
      <w:r w:rsidR="00BF5154" w:rsidRPr="009B4AD5">
        <w:rPr>
          <w:rFonts w:ascii="Palatino Linotype" w:hAnsi="Palatino Linotype" w:cs="Arial"/>
          <w:b/>
          <w:lang w:eastAsia="es-ES"/>
        </w:rPr>
        <w:t>EL SAIMEX,</w:t>
      </w:r>
      <w:r w:rsidR="00BF5154" w:rsidRPr="009B4AD5">
        <w:rPr>
          <w:rFonts w:ascii="Palatino Linotype" w:hAnsi="Palatino Linotype"/>
          <w:lang w:eastAsia="es-ES"/>
        </w:rPr>
        <w:t xml:space="preserve"> ante </w:t>
      </w:r>
      <w:r w:rsidR="00BF5154" w:rsidRPr="009B4AD5">
        <w:rPr>
          <w:rFonts w:ascii="Palatino Linotype" w:hAnsi="Palatino Linotype"/>
          <w:b/>
          <w:lang w:eastAsia="es-ES"/>
        </w:rPr>
        <w:t>EL SUJETO OBLIGADO</w:t>
      </w:r>
      <w:r w:rsidR="00BF5154" w:rsidRPr="009B4AD5">
        <w:rPr>
          <w:rFonts w:ascii="Palatino Linotype" w:hAnsi="Palatino Linotype"/>
          <w:lang w:eastAsia="es-ES"/>
        </w:rPr>
        <w:t xml:space="preserve">, las solicitudes de acceso a la Información Pública a las que se les asignó los números </w:t>
      </w:r>
      <w:r w:rsidR="00BF5154" w:rsidRPr="009B4AD5">
        <w:rPr>
          <w:rFonts w:ascii="Palatino Linotype" w:hAnsi="Palatino Linotype" w:cs="Arial"/>
          <w:b/>
          <w:lang w:eastAsia="es-ES"/>
        </w:rPr>
        <w:t xml:space="preserve">00043/CONALEP/IP/2022 </w:t>
      </w:r>
      <w:r w:rsidR="00BF5154" w:rsidRPr="009B4AD5">
        <w:rPr>
          <w:rFonts w:ascii="Palatino Linotype" w:hAnsi="Palatino Linotype" w:cs="Arial"/>
          <w:lang w:eastAsia="es-ES"/>
        </w:rPr>
        <w:t xml:space="preserve">y </w:t>
      </w:r>
      <w:r w:rsidR="00BF5154" w:rsidRPr="009B4AD5">
        <w:rPr>
          <w:rFonts w:ascii="Palatino Linotype" w:hAnsi="Palatino Linotype" w:cs="Arial"/>
          <w:b/>
          <w:lang w:eastAsia="es-ES"/>
        </w:rPr>
        <w:t>00042/CONALEP/IP/2022,</w:t>
      </w:r>
      <w:r w:rsidR="00BF5154" w:rsidRPr="009B4AD5">
        <w:rPr>
          <w:rFonts w:ascii="Palatino Linotype" w:hAnsi="Palatino Linotype"/>
          <w:lang w:eastAsia="es-ES"/>
        </w:rPr>
        <w:t xml:space="preserve"> mediante las cuales </w:t>
      </w:r>
      <w:r w:rsidR="00BF5154" w:rsidRPr="009B4AD5">
        <w:rPr>
          <w:rFonts w:ascii="Palatino Linotype" w:hAnsi="Palatino Linotype"/>
          <w:b/>
          <w:lang w:eastAsia="es-ES"/>
        </w:rPr>
        <w:t>EL RECURRENTE</w:t>
      </w:r>
      <w:r w:rsidR="00BF5154" w:rsidRPr="009B4AD5">
        <w:rPr>
          <w:rFonts w:ascii="Palatino Linotype" w:hAnsi="Palatino Linotype"/>
          <w:lang w:eastAsia="es-ES"/>
        </w:rPr>
        <w:t xml:space="preserve"> requirió, lo siguiente:</w:t>
      </w: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9B4AD5" w:rsidRPr="009B4AD5" w14:paraId="3C437EEA" w14:textId="77777777">
        <w:tc>
          <w:tcPr>
            <w:tcW w:w="3675" w:type="dxa"/>
            <w:shd w:val="clear" w:color="auto" w:fill="auto"/>
            <w:tcMar>
              <w:top w:w="100" w:type="dxa"/>
              <w:left w:w="100" w:type="dxa"/>
              <w:bottom w:w="100" w:type="dxa"/>
              <w:right w:w="100" w:type="dxa"/>
            </w:tcMar>
          </w:tcPr>
          <w:p w14:paraId="39A2F2BF" w14:textId="77777777" w:rsidR="00000062" w:rsidRPr="009B4AD5" w:rsidRDefault="00015EDF"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9B4AD5" w:rsidRDefault="00015EDF"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 xml:space="preserve">Solicitud </w:t>
            </w:r>
          </w:p>
        </w:tc>
      </w:tr>
      <w:tr w:rsidR="009B4AD5" w:rsidRPr="009B4AD5" w14:paraId="29A7004B" w14:textId="77777777" w:rsidTr="001B0B15">
        <w:tc>
          <w:tcPr>
            <w:tcW w:w="3675" w:type="dxa"/>
            <w:shd w:val="clear" w:color="auto" w:fill="auto"/>
            <w:tcMar>
              <w:top w:w="100" w:type="dxa"/>
              <w:left w:w="100" w:type="dxa"/>
              <w:bottom w:w="100" w:type="dxa"/>
              <w:right w:w="100" w:type="dxa"/>
            </w:tcMar>
            <w:vAlign w:val="center"/>
          </w:tcPr>
          <w:p w14:paraId="0468BBCA" w14:textId="3E3F8D32" w:rsidR="001B0B15" w:rsidRPr="009B4AD5" w:rsidRDefault="0093401E" w:rsidP="009B4AD5">
            <w:pPr>
              <w:widowControl w:val="0"/>
              <w:pBdr>
                <w:top w:val="nil"/>
                <w:left w:val="nil"/>
                <w:bottom w:val="nil"/>
                <w:right w:val="nil"/>
                <w:between w:val="nil"/>
              </w:pBdr>
              <w:jc w:val="center"/>
              <w:rPr>
                <w:rFonts w:ascii="Palatino Linotype" w:eastAsia="Palatino Linotype" w:hAnsi="Palatino Linotype" w:cs="Palatino Linotype"/>
              </w:rPr>
            </w:pPr>
            <w:r w:rsidRPr="009B4AD5">
              <w:rPr>
                <w:rFonts w:ascii="Palatino Linotype" w:hAnsi="Palatino Linotype"/>
                <w:b/>
                <w:lang w:eastAsia="es-ES"/>
              </w:rPr>
              <w:t>00043/CONALEP/IP/2022</w:t>
            </w:r>
          </w:p>
        </w:tc>
        <w:tc>
          <w:tcPr>
            <w:tcW w:w="5430" w:type="dxa"/>
            <w:shd w:val="clear" w:color="auto" w:fill="auto"/>
            <w:tcMar>
              <w:top w:w="100" w:type="dxa"/>
              <w:left w:w="100" w:type="dxa"/>
              <w:bottom w:w="100" w:type="dxa"/>
              <w:right w:w="100" w:type="dxa"/>
            </w:tcMar>
          </w:tcPr>
          <w:p w14:paraId="40F8F39F" w14:textId="50999B7B" w:rsidR="001B0B15" w:rsidRPr="009B4AD5" w:rsidRDefault="001B0B15" w:rsidP="009B4AD5">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9B4AD5">
              <w:rPr>
                <w:rFonts w:ascii="Palatino Linotype" w:eastAsia="Palatino Linotype" w:hAnsi="Palatino Linotype" w:cs="Palatino Linotype"/>
                <w:i/>
                <w:sz w:val="20"/>
                <w:szCs w:val="20"/>
              </w:rPr>
              <w:t>“</w:t>
            </w:r>
            <w:r w:rsidR="0093401E" w:rsidRPr="009B4AD5">
              <w:rPr>
                <w:rFonts w:ascii="Palatino Linotype" w:eastAsia="Palatino Linotype" w:hAnsi="Palatino Linotype" w:cs="Palatino Linotype"/>
                <w:i/>
                <w:sz w:val="20"/>
                <w:szCs w:val="20"/>
              </w:rPr>
              <w:t xml:space="preserve">Solicito por este medio las convocatorias, junta de aclaraciones (en caso de existir), presentación y apertura de propuestas, dictámenes y fallo de los procedimientos de Invitaciones a cuando menos tres personas, licitaciones de los procesos para la contratación de servicios y adquisiciones, así como los relacionados a obras públicas y servicios relacionadas a las mismas, del 01 de enero al 31 de diciembre de 2021 y también 2022 con fecha 31 de julio. Cabe aclarar que en los portales de información pública no se encuentran todos los documentos antes mencionados o bien, son únicamente invitaciones a las empresas o peor aún son convocatorias de otros </w:t>
            </w:r>
            <w:proofErr w:type="gramStart"/>
            <w:r w:rsidR="0093401E" w:rsidRPr="009B4AD5">
              <w:rPr>
                <w:rFonts w:ascii="Palatino Linotype" w:eastAsia="Palatino Linotype" w:hAnsi="Palatino Linotype" w:cs="Palatino Linotype"/>
                <w:i/>
                <w:sz w:val="20"/>
                <w:szCs w:val="20"/>
              </w:rPr>
              <w:t>procedimientos.</w:t>
            </w:r>
            <w:r w:rsidR="009C332B" w:rsidRPr="009B4AD5">
              <w:rPr>
                <w:rFonts w:ascii="Palatino Linotype" w:eastAsia="Palatino Linotype" w:hAnsi="Palatino Linotype" w:cs="Palatino Linotype"/>
                <w:i/>
                <w:sz w:val="20"/>
                <w:szCs w:val="20"/>
              </w:rPr>
              <w:t>.</w:t>
            </w:r>
            <w:proofErr w:type="gramEnd"/>
            <w:r w:rsidRPr="009B4AD5">
              <w:rPr>
                <w:rFonts w:ascii="Palatino Linotype" w:eastAsia="Palatino Linotype" w:hAnsi="Palatino Linotype" w:cs="Palatino Linotype"/>
                <w:i/>
                <w:sz w:val="20"/>
                <w:szCs w:val="20"/>
              </w:rPr>
              <w:t>”</w:t>
            </w:r>
            <w:r w:rsidRPr="009B4AD5">
              <w:rPr>
                <w:rFonts w:ascii="Palatino Linotype" w:eastAsia="Palatino Linotype" w:hAnsi="Palatino Linotype" w:cs="Palatino Linotype"/>
                <w:sz w:val="20"/>
                <w:szCs w:val="20"/>
              </w:rPr>
              <w:t xml:space="preserve"> (Sic).</w:t>
            </w:r>
          </w:p>
        </w:tc>
      </w:tr>
      <w:tr w:rsidR="001B0B15" w:rsidRPr="009B4AD5" w14:paraId="6AF7323D" w14:textId="77777777" w:rsidTr="001B0B15">
        <w:tc>
          <w:tcPr>
            <w:tcW w:w="3675" w:type="dxa"/>
            <w:shd w:val="clear" w:color="auto" w:fill="auto"/>
            <w:tcMar>
              <w:top w:w="100" w:type="dxa"/>
              <w:left w:w="100" w:type="dxa"/>
              <w:bottom w:w="100" w:type="dxa"/>
              <w:right w:w="100" w:type="dxa"/>
            </w:tcMar>
            <w:vAlign w:val="center"/>
          </w:tcPr>
          <w:p w14:paraId="06C2F572" w14:textId="2589D622" w:rsidR="001B0B15" w:rsidRPr="009B4AD5" w:rsidRDefault="0093401E" w:rsidP="009B4AD5">
            <w:pPr>
              <w:widowControl w:val="0"/>
              <w:pBdr>
                <w:top w:val="nil"/>
                <w:left w:val="nil"/>
                <w:bottom w:val="nil"/>
                <w:right w:val="nil"/>
                <w:between w:val="nil"/>
              </w:pBdr>
              <w:jc w:val="center"/>
              <w:rPr>
                <w:rFonts w:ascii="Palatino Linotype" w:eastAsia="Palatino Linotype" w:hAnsi="Palatino Linotype" w:cs="Palatino Linotype"/>
                <w:b/>
              </w:rPr>
            </w:pPr>
            <w:r w:rsidRPr="009B4AD5">
              <w:rPr>
                <w:rFonts w:ascii="Palatino Linotype" w:hAnsi="Palatino Linotype"/>
                <w:b/>
                <w:lang w:eastAsia="es-ES"/>
              </w:rPr>
              <w:t>00042/CONALEP/IP/2022</w:t>
            </w:r>
          </w:p>
        </w:tc>
        <w:tc>
          <w:tcPr>
            <w:tcW w:w="5430" w:type="dxa"/>
            <w:shd w:val="clear" w:color="auto" w:fill="auto"/>
            <w:tcMar>
              <w:top w:w="100" w:type="dxa"/>
              <w:left w:w="100" w:type="dxa"/>
              <w:bottom w:w="100" w:type="dxa"/>
              <w:right w:w="100" w:type="dxa"/>
            </w:tcMar>
          </w:tcPr>
          <w:p w14:paraId="004ED2BC" w14:textId="30373248" w:rsidR="001B0B15" w:rsidRPr="009B4AD5" w:rsidRDefault="001B0B15" w:rsidP="009B4AD5">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9B4AD5">
              <w:rPr>
                <w:rFonts w:ascii="Palatino Linotype" w:eastAsia="Palatino Linotype" w:hAnsi="Palatino Linotype" w:cs="Palatino Linotype"/>
                <w:i/>
                <w:sz w:val="20"/>
                <w:szCs w:val="20"/>
              </w:rPr>
              <w:t>“</w:t>
            </w:r>
            <w:r w:rsidR="0093401E" w:rsidRPr="009B4AD5">
              <w:rPr>
                <w:rFonts w:ascii="Palatino Linotype" w:eastAsia="Palatino Linotype" w:hAnsi="Palatino Linotype" w:cs="Palatino Linotype"/>
                <w:i/>
                <w:sz w:val="20"/>
                <w:szCs w:val="20"/>
              </w:rPr>
              <w:t>Solicito me proporcionen las convocatorias, junta de aclaraciones, presentación y apertura de propuestas con precios ofertados de los oferentes, dictamen y fallo de los procedimientos adquisitivos de bienes y servicios y los de obra pública de los procedimientos de Invitación Restringidas y/o Invitación a cuando menos tres personas, Licitaciones Públicas del ejercicio fiscal 2021 completas y 2022 este último ejercicio con fecha de corte al 30 de julio de 2022. Cabe aclarar que se buscaron las convocatorias de las Invitaciones Restringidas y/o Invitación a cuando menos tres personas, en el portal de IPOMEX encontrando en el vínculo destinado para este rubro las invitaciones a los oferentes o en algunos casos colocan otras convocatorias que no corresponden a la descripción del motivo de la adquisición y/u obra, incumpliendo la a Ley de Transparencia y Acceso a la Información Pública del Estado de México y Municipios. Por último, solicito también las adjudicaciones directas realizadas para el rubro de adquisiciones de bienes y servicios, obra pública del ejercicio 2021 completo y 2022 al corte de julio 2022.</w:t>
            </w:r>
            <w:r w:rsidRPr="009B4AD5">
              <w:rPr>
                <w:rFonts w:ascii="Palatino Linotype" w:eastAsia="Palatino Linotype" w:hAnsi="Palatino Linotype" w:cs="Palatino Linotype"/>
                <w:i/>
                <w:sz w:val="20"/>
                <w:szCs w:val="20"/>
              </w:rPr>
              <w:t>”</w:t>
            </w:r>
            <w:r w:rsidRPr="009B4AD5">
              <w:rPr>
                <w:rFonts w:ascii="Palatino Linotype" w:eastAsia="Palatino Linotype" w:hAnsi="Palatino Linotype" w:cs="Palatino Linotype"/>
                <w:sz w:val="20"/>
                <w:szCs w:val="20"/>
              </w:rPr>
              <w:t xml:space="preserve"> (Sic).</w:t>
            </w:r>
          </w:p>
        </w:tc>
      </w:tr>
    </w:tbl>
    <w:p w14:paraId="59E1996F" w14:textId="77777777" w:rsidR="00000062" w:rsidRPr="009B4AD5" w:rsidRDefault="00000062" w:rsidP="009B4AD5">
      <w:pPr>
        <w:ind w:right="899"/>
        <w:jc w:val="both"/>
        <w:rPr>
          <w:rFonts w:ascii="Palatino Linotype" w:eastAsia="Palatino Linotype" w:hAnsi="Palatino Linotype" w:cs="Palatino Linotype"/>
          <w:sz w:val="22"/>
          <w:szCs w:val="22"/>
        </w:rPr>
      </w:pPr>
    </w:p>
    <w:p w14:paraId="6F4EBD9E" w14:textId="77777777" w:rsidR="00232709" w:rsidRPr="009B4AD5" w:rsidRDefault="00232709" w:rsidP="009B4AD5">
      <w:pPr>
        <w:widowControl w:val="0"/>
        <w:spacing w:line="360" w:lineRule="auto"/>
        <w:jc w:val="both"/>
        <w:rPr>
          <w:rFonts w:ascii="Palatino Linotype" w:eastAsia="Palatino Linotype" w:hAnsi="Palatino Linotype" w:cs="Palatino Linotype"/>
          <w:b/>
          <w:sz w:val="16"/>
        </w:rPr>
      </w:pPr>
    </w:p>
    <w:p w14:paraId="20C23655" w14:textId="32FDE0C6" w:rsidR="00000062" w:rsidRPr="009B4AD5" w:rsidRDefault="00015EDF" w:rsidP="009B4AD5">
      <w:pPr>
        <w:widowControl w:val="0"/>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rPr>
        <w:t xml:space="preserve">MODALIDAD DE ENTREGA: </w:t>
      </w:r>
      <w:r w:rsidR="00D20C31" w:rsidRPr="009B4AD5">
        <w:rPr>
          <w:rFonts w:ascii="Palatino Linotype" w:eastAsia="Palatino Linotype" w:hAnsi="Palatino Linotype" w:cs="Palatino Linotype"/>
        </w:rPr>
        <w:t xml:space="preserve">La modalidad elegida por el particular para </w:t>
      </w:r>
      <w:r w:rsidR="00E4099D" w:rsidRPr="009B4AD5">
        <w:rPr>
          <w:rFonts w:ascii="Palatino Linotype" w:eastAsia="Palatino Linotype" w:hAnsi="Palatino Linotype" w:cs="Palatino Linotype"/>
        </w:rPr>
        <w:t xml:space="preserve">ambas </w:t>
      </w:r>
      <w:r w:rsidR="00D20C31" w:rsidRPr="009B4AD5">
        <w:rPr>
          <w:rFonts w:ascii="Palatino Linotype" w:eastAsia="Palatino Linotype" w:hAnsi="Palatino Linotype" w:cs="Palatino Linotype"/>
        </w:rPr>
        <w:t xml:space="preserve">solicitudes de acceso a la información fue </w:t>
      </w:r>
      <w:r w:rsidR="004D0070" w:rsidRPr="009B4AD5">
        <w:rPr>
          <w:rFonts w:ascii="Palatino Linotype" w:eastAsia="Palatino Linotype" w:hAnsi="Palatino Linotype" w:cs="Palatino Linotype"/>
        </w:rPr>
        <w:t>Vía</w:t>
      </w:r>
      <w:r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b/>
        </w:rPr>
        <w:t>SAIMEX</w:t>
      </w:r>
      <w:r w:rsidR="0093401E" w:rsidRPr="009B4AD5">
        <w:rPr>
          <w:rFonts w:ascii="Palatino Linotype" w:eastAsia="Palatino Linotype" w:hAnsi="Palatino Linotype" w:cs="Palatino Linotype"/>
          <w:b/>
        </w:rPr>
        <w:t xml:space="preserve"> </w:t>
      </w:r>
      <w:r w:rsidR="0093401E" w:rsidRPr="009B4AD5">
        <w:rPr>
          <w:rFonts w:ascii="Palatino Linotype" w:eastAsia="Palatino Linotype" w:hAnsi="Palatino Linotype" w:cs="Palatino Linotype"/>
        </w:rPr>
        <w:t xml:space="preserve">y </w:t>
      </w:r>
      <w:r w:rsidR="0093401E" w:rsidRPr="009B4AD5">
        <w:rPr>
          <w:rFonts w:ascii="Palatino Linotype" w:eastAsia="Palatino Linotype" w:hAnsi="Palatino Linotype" w:cs="Palatino Linotype"/>
          <w:b/>
        </w:rPr>
        <w:t>correo electrónico</w:t>
      </w:r>
      <w:r w:rsidRPr="009B4AD5">
        <w:rPr>
          <w:rFonts w:ascii="Palatino Linotype" w:eastAsia="Palatino Linotype" w:hAnsi="Palatino Linotype" w:cs="Palatino Linotype"/>
          <w:b/>
        </w:rPr>
        <w:t>.</w:t>
      </w:r>
    </w:p>
    <w:p w14:paraId="1F0D6254" w14:textId="77777777" w:rsidR="00000062" w:rsidRPr="009B4AD5" w:rsidRDefault="00015EDF" w:rsidP="009B4AD5">
      <w:pPr>
        <w:spacing w:line="360" w:lineRule="auto"/>
        <w:jc w:val="both"/>
        <w:rPr>
          <w:rFonts w:ascii="Palatino Linotype" w:eastAsia="Palatino Linotype" w:hAnsi="Palatino Linotype" w:cs="Palatino Linotype"/>
          <w:b/>
          <w:sz w:val="28"/>
          <w:szCs w:val="28"/>
        </w:rPr>
      </w:pPr>
      <w:r w:rsidRPr="009B4AD5">
        <w:rPr>
          <w:rFonts w:ascii="Palatino Linotype" w:eastAsia="Palatino Linotype" w:hAnsi="Palatino Linotype" w:cs="Palatino Linotype"/>
          <w:b/>
          <w:sz w:val="28"/>
          <w:szCs w:val="28"/>
        </w:rPr>
        <w:lastRenderedPageBreak/>
        <w:t>II. Turno</w:t>
      </w:r>
      <w:r w:rsidR="004D0070" w:rsidRPr="009B4AD5">
        <w:rPr>
          <w:rFonts w:ascii="Palatino Linotype" w:eastAsia="Palatino Linotype" w:hAnsi="Palatino Linotype" w:cs="Palatino Linotype"/>
          <w:b/>
          <w:sz w:val="28"/>
          <w:szCs w:val="28"/>
        </w:rPr>
        <w:t>s</w:t>
      </w:r>
      <w:r w:rsidRPr="009B4AD5">
        <w:rPr>
          <w:rFonts w:ascii="Palatino Linotype" w:eastAsia="Palatino Linotype" w:hAnsi="Palatino Linotype" w:cs="Palatino Linotype"/>
          <w:b/>
          <w:sz w:val="28"/>
          <w:szCs w:val="28"/>
        </w:rPr>
        <w:t xml:space="preserve"> de</w:t>
      </w:r>
      <w:r w:rsidR="004D0070" w:rsidRPr="009B4AD5">
        <w:rPr>
          <w:rFonts w:ascii="Palatino Linotype" w:eastAsia="Palatino Linotype" w:hAnsi="Palatino Linotype" w:cs="Palatino Linotype"/>
          <w:b/>
          <w:sz w:val="28"/>
          <w:szCs w:val="28"/>
        </w:rPr>
        <w:t xml:space="preserve"> los</w:t>
      </w:r>
      <w:r w:rsidRPr="009B4AD5">
        <w:rPr>
          <w:rFonts w:ascii="Palatino Linotype" w:eastAsia="Palatino Linotype" w:hAnsi="Palatino Linotype" w:cs="Palatino Linotype"/>
          <w:b/>
          <w:sz w:val="28"/>
          <w:szCs w:val="28"/>
        </w:rPr>
        <w:t xml:space="preserve"> requerimiento</w:t>
      </w:r>
      <w:r w:rsidR="004D0070" w:rsidRPr="009B4AD5">
        <w:rPr>
          <w:rFonts w:ascii="Palatino Linotype" w:eastAsia="Palatino Linotype" w:hAnsi="Palatino Linotype" w:cs="Palatino Linotype"/>
          <w:b/>
          <w:sz w:val="28"/>
          <w:szCs w:val="28"/>
        </w:rPr>
        <w:t>s</w:t>
      </w:r>
      <w:r w:rsidRPr="009B4AD5">
        <w:rPr>
          <w:rFonts w:ascii="Palatino Linotype" w:eastAsia="Palatino Linotype" w:hAnsi="Palatino Linotype" w:cs="Palatino Linotype"/>
          <w:b/>
          <w:sz w:val="28"/>
          <w:szCs w:val="28"/>
        </w:rPr>
        <w:t xml:space="preserve"> del Sujeto Obligado</w:t>
      </w:r>
    </w:p>
    <w:p w14:paraId="26E231AB" w14:textId="4FAA7C8F" w:rsidR="00486817" w:rsidRPr="009B4AD5" w:rsidRDefault="00015EDF"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rPr>
        <w:t xml:space="preserve">De las constancias que obran en </w:t>
      </w:r>
      <w:r w:rsidR="004D0070"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expediente</w:t>
      </w:r>
      <w:r w:rsidR="004D007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electrónico</w:t>
      </w:r>
      <w:r w:rsidR="004D007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del </w:t>
      </w:r>
      <w:r w:rsidRPr="009B4AD5">
        <w:rPr>
          <w:rFonts w:ascii="Palatino Linotype" w:eastAsia="Palatino Linotype" w:hAnsi="Palatino Linotype" w:cs="Palatino Linotype"/>
          <w:b/>
        </w:rPr>
        <w:t>SAIMEX</w:t>
      </w:r>
      <w:r w:rsidR="00136593" w:rsidRPr="009B4AD5">
        <w:rPr>
          <w:rFonts w:ascii="Palatino Linotype" w:eastAsia="Palatino Linotype" w:hAnsi="Palatino Linotype" w:cs="Palatino Linotype"/>
          <w:b/>
        </w:rPr>
        <w:t xml:space="preserve"> </w:t>
      </w:r>
      <w:r w:rsidR="00136593" w:rsidRPr="009B4AD5">
        <w:rPr>
          <w:rFonts w:ascii="Palatino Linotype" w:eastAsia="Palatino Linotype" w:hAnsi="Palatino Linotype" w:cs="Palatino Linotype"/>
        </w:rPr>
        <w:t>relacionado</w:t>
      </w:r>
      <w:r w:rsidR="0093401E" w:rsidRPr="009B4AD5">
        <w:rPr>
          <w:rFonts w:ascii="Palatino Linotype" w:eastAsia="Palatino Linotype" w:hAnsi="Palatino Linotype" w:cs="Palatino Linotype"/>
        </w:rPr>
        <w:t>s</w:t>
      </w:r>
      <w:r w:rsidR="00136593" w:rsidRPr="009B4AD5">
        <w:rPr>
          <w:rFonts w:ascii="Palatino Linotype" w:eastAsia="Palatino Linotype" w:hAnsi="Palatino Linotype" w:cs="Palatino Linotype"/>
        </w:rPr>
        <w:t xml:space="preserve"> con el expediente materia del presente estudio</w:t>
      </w:r>
      <w:r w:rsidR="00DA134B"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rPr>
        <w:t>se advierte</w:t>
      </w:r>
      <w:r w:rsidR="004D0070"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rPr>
        <w:t xml:space="preserve"> </w:t>
      </w:r>
      <w:r w:rsidR="004D0070" w:rsidRPr="009B4AD5">
        <w:rPr>
          <w:rFonts w:ascii="Palatino Linotype" w:eastAsia="Palatino Linotype" w:hAnsi="Palatino Linotype" w:cs="Palatino Linotype"/>
        </w:rPr>
        <w:t xml:space="preserve">que fueron realizados por </w:t>
      </w:r>
      <w:r w:rsidR="0093401E" w:rsidRPr="009B4AD5">
        <w:rPr>
          <w:rFonts w:ascii="Palatino Linotype" w:eastAsia="Palatino Linotype" w:hAnsi="Palatino Linotype" w:cs="Palatino Linotype"/>
        </w:rPr>
        <w:t>el</w:t>
      </w:r>
      <w:r w:rsidR="004D0070" w:rsidRPr="009B4AD5">
        <w:rPr>
          <w:rFonts w:ascii="Palatino Linotype" w:eastAsia="Palatino Linotype" w:hAnsi="Palatino Linotype" w:cs="Palatino Linotype"/>
        </w:rPr>
        <w:t xml:space="preserve"> Titular de la Unidad de Transparencia al servidor público habilitado que estimó competente los</w:t>
      </w:r>
      <w:r w:rsidRPr="009B4AD5">
        <w:rPr>
          <w:rFonts w:ascii="Palatino Linotype" w:eastAsia="Palatino Linotype" w:hAnsi="Palatino Linotype" w:cs="Palatino Linotype"/>
        </w:rPr>
        <w:t xml:space="preserve"> requerimiento</w:t>
      </w:r>
      <w:r w:rsidR="004D007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w:t>
      </w:r>
      <w:r w:rsidR="004D0070" w:rsidRPr="009B4AD5">
        <w:rPr>
          <w:rFonts w:ascii="Palatino Linotype" w:eastAsia="Palatino Linotype" w:hAnsi="Palatino Linotype" w:cs="Palatino Linotype"/>
        </w:rPr>
        <w:t>para la tramitación y en su caso entrega de la información solicitada, esto de conformidad con lo</w:t>
      </w:r>
      <w:r w:rsidRPr="009B4AD5">
        <w:rPr>
          <w:rFonts w:ascii="Palatino Linotype" w:eastAsia="Palatino Linotype" w:hAnsi="Palatino Linotype" w:cs="Palatino Linotype"/>
        </w:rPr>
        <w:t xml:space="preserve"> establecido por el artículo 162 de la Ley de Transparencia y Acceso a la Información Pública del Estado de México y Municipios, por lo que, </w:t>
      </w:r>
      <w:r w:rsidR="00576D0D" w:rsidRPr="009B4AD5">
        <w:rPr>
          <w:rFonts w:ascii="Palatino Linotype" w:eastAsia="Palatino Linotype" w:hAnsi="Palatino Linotype" w:cs="Palatino Linotype"/>
        </w:rPr>
        <w:t xml:space="preserve">el </w:t>
      </w:r>
      <w:r w:rsidR="0093401E" w:rsidRPr="009B4AD5">
        <w:rPr>
          <w:rFonts w:ascii="Palatino Linotype" w:eastAsia="Palatino Linotype" w:hAnsi="Palatino Linotype" w:cs="Palatino Linotype"/>
          <w:b/>
        </w:rPr>
        <w:t xml:space="preserve">tres y ocho de agosto </w:t>
      </w:r>
      <w:r w:rsidR="00C4680D" w:rsidRPr="009B4AD5">
        <w:rPr>
          <w:rFonts w:ascii="Palatino Linotype" w:eastAsia="Palatino Linotype" w:hAnsi="Palatino Linotype" w:cs="Palatino Linotype"/>
          <w:b/>
        </w:rPr>
        <w:t>d</w:t>
      </w:r>
      <w:r w:rsidR="004D0070" w:rsidRPr="009B4AD5">
        <w:rPr>
          <w:rFonts w:ascii="Palatino Linotype" w:eastAsia="Palatino Linotype" w:hAnsi="Palatino Linotype" w:cs="Palatino Linotype"/>
          <w:b/>
        </w:rPr>
        <w:t xml:space="preserve">e dos mil veintidós </w:t>
      </w:r>
      <w:r w:rsidR="004D0070" w:rsidRPr="009B4AD5">
        <w:rPr>
          <w:rFonts w:ascii="Palatino Linotype" w:eastAsia="Palatino Linotype" w:hAnsi="Palatino Linotype" w:cs="Palatino Linotype"/>
        </w:rPr>
        <w:t>fue</w:t>
      </w:r>
      <w:r w:rsidR="00DA134B" w:rsidRPr="009B4AD5">
        <w:rPr>
          <w:rFonts w:ascii="Palatino Linotype" w:eastAsia="Palatino Linotype" w:hAnsi="Palatino Linotype" w:cs="Palatino Linotype"/>
        </w:rPr>
        <w:t xml:space="preserve">ron </w:t>
      </w:r>
      <w:r w:rsidR="004D0070" w:rsidRPr="009B4AD5">
        <w:rPr>
          <w:rFonts w:ascii="Palatino Linotype" w:eastAsia="Palatino Linotype" w:hAnsi="Palatino Linotype" w:cs="Palatino Linotype"/>
        </w:rPr>
        <w:t>realizado</w:t>
      </w:r>
      <w:r w:rsidR="00DA134B" w:rsidRPr="009B4AD5">
        <w:rPr>
          <w:rFonts w:ascii="Palatino Linotype" w:eastAsia="Palatino Linotype" w:hAnsi="Palatino Linotype" w:cs="Palatino Linotype"/>
        </w:rPr>
        <w:t>s</w:t>
      </w:r>
      <w:r w:rsidR="004D0070" w:rsidRPr="009B4AD5">
        <w:rPr>
          <w:rFonts w:ascii="Palatino Linotype" w:eastAsia="Palatino Linotype" w:hAnsi="Palatino Linotype" w:cs="Palatino Linotype"/>
        </w:rPr>
        <w:t xml:space="preserve"> </w:t>
      </w:r>
      <w:r w:rsidR="00F63EAF" w:rsidRPr="009B4AD5">
        <w:rPr>
          <w:rFonts w:ascii="Palatino Linotype" w:eastAsia="Palatino Linotype" w:hAnsi="Palatino Linotype" w:cs="Palatino Linotype"/>
        </w:rPr>
        <w:t xml:space="preserve">respectivamente, </w:t>
      </w:r>
      <w:r w:rsidR="00DA134B" w:rsidRPr="009B4AD5">
        <w:rPr>
          <w:rFonts w:ascii="Palatino Linotype" w:eastAsia="Palatino Linotype" w:hAnsi="Palatino Linotype" w:cs="Palatino Linotype"/>
        </w:rPr>
        <w:t>los referidos</w:t>
      </w:r>
      <w:r w:rsidR="004D0070" w:rsidRPr="009B4AD5">
        <w:rPr>
          <w:rFonts w:ascii="Palatino Linotype" w:eastAsia="Palatino Linotype" w:hAnsi="Palatino Linotype" w:cs="Palatino Linotype"/>
        </w:rPr>
        <w:t xml:space="preserve"> requerimiento</w:t>
      </w:r>
      <w:r w:rsidR="00DA134B" w:rsidRPr="009B4AD5">
        <w:rPr>
          <w:rFonts w:ascii="Palatino Linotype" w:eastAsia="Palatino Linotype" w:hAnsi="Palatino Linotype" w:cs="Palatino Linotype"/>
        </w:rPr>
        <w:t>s</w:t>
      </w:r>
      <w:r w:rsidR="004D0070" w:rsidRPr="009B4AD5">
        <w:rPr>
          <w:rFonts w:ascii="Palatino Linotype" w:eastAsia="Palatino Linotype" w:hAnsi="Palatino Linotype" w:cs="Palatino Linotype"/>
        </w:rPr>
        <w:t xml:space="preserve"> a cada una de las solicitudes de acceso a la información </w:t>
      </w:r>
      <w:r w:rsidR="00DA134B" w:rsidRPr="009B4AD5">
        <w:rPr>
          <w:rFonts w:ascii="Palatino Linotype" w:eastAsia="Palatino Linotype" w:hAnsi="Palatino Linotype" w:cs="Palatino Linotype"/>
        </w:rPr>
        <w:t xml:space="preserve">que dieron trámite a los Recursos de Revisión que nos ocupan, conteniendo dichas solicitudes los </w:t>
      </w:r>
      <w:r w:rsidR="004D0070" w:rsidRPr="009B4AD5">
        <w:rPr>
          <w:rFonts w:ascii="Palatino Linotype" w:eastAsia="Palatino Linotype" w:hAnsi="Palatino Linotype" w:cs="Palatino Linotype"/>
        </w:rPr>
        <w:t>números</w:t>
      </w:r>
      <w:r w:rsidR="00DA6420" w:rsidRPr="009B4AD5">
        <w:rPr>
          <w:rFonts w:ascii="Palatino Linotype" w:eastAsia="Palatino Linotype" w:hAnsi="Palatino Linotype" w:cs="Palatino Linotype"/>
        </w:rPr>
        <w:t xml:space="preserve"> de folio:</w:t>
      </w:r>
      <w:r w:rsidR="004D0070" w:rsidRPr="009B4AD5">
        <w:rPr>
          <w:rFonts w:ascii="Palatino Linotype" w:eastAsia="Palatino Linotype" w:hAnsi="Palatino Linotype" w:cs="Palatino Linotype"/>
        </w:rPr>
        <w:t xml:space="preserve"> </w:t>
      </w:r>
      <w:r w:rsidR="00F63EAF" w:rsidRPr="009B4AD5">
        <w:rPr>
          <w:rFonts w:ascii="Palatino Linotype" w:hAnsi="Palatino Linotype" w:cs="Arial"/>
          <w:b/>
          <w:lang w:eastAsia="es-ES"/>
        </w:rPr>
        <w:t xml:space="preserve">00043/CONALEP/IP/2022 </w:t>
      </w:r>
      <w:r w:rsidR="00F63EAF" w:rsidRPr="009B4AD5">
        <w:rPr>
          <w:rFonts w:ascii="Palatino Linotype" w:hAnsi="Palatino Linotype" w:cs="Arial"/>
          <w:lang w:eastAsia="es-ES"/>
        </w:rPr>
        <w:t xml:space="preserve">y </w:t>
      </w:r>
      <w:r w:rsidR="00F63EAF" w:rsidRPr="009B4AD5">
        <w:rPr>
          <w:rFonts w:ascii="Palatino Linotype" w:hAnsi="Palatino Linotype" w:cs="Arial"/>
          <w:b/>
          <w:lang w:eastAsia="es-ES"/>
        </w:rPr>
        <w:t>00042/CONALEP/IP/2022</w:t>
      </w:r>
      <w:r w:rsidR="00B75A00" w:rsidRPr="009B4AD5">
        <w:rPr>
          <w:rFonts w:ascii="Palatino Linotype" w:eastAsia="Palatino Linotype" w:hAnsi="Palatino Linotype" w:cs="Palatino Linotype"/>
          <w:b/>
        </w:rPr>
        <w:t>.</w:t>
      </w:r>
    </w:p>
    <w:p w14:paraId="0F9DC8D1" w14:textId="77777777" w:rsidR="00F63EAF" w:rsidRPr="009B4AD5" w:rsidRDefault="00F63EAF" w:rsidP="009B4AD5">
      <w:pPr>
        <w:spacing w:line="360" w:lineRule="auto"/>
        <w:jc w:val="both"/>
        <w:rPr>
          <w:rFonts w:ascii="Palatino Linotype" w:eastAsia="Palatino Linotype" w:hAnsi="Palatino Linotype" w:cs="Palatino Linotype"/>
          <w:b/>
        </w:rPr>
      </w:pPr>
    </w:p>
    <w:p w14:paraId="151CF88F" w14:textId="715698EA" w:rsidR="00000062" w:rsidRPr="009B4AD5" w:rsidRDefault="00B75A00" w:rsidP="009B4AD5">
      <w:pPr>
        <w:widowControl w:val="0"/>
        <w:spacing w:line="360" w:lineRule="auto"/>
        <w:jc w:val="both"/>
        <w:rPr>
          <w:rFonts w:ascii="Palatino Linotype" w:eastAsia="Palatino Linotype" w:hAnsi="Palatino Linotype" w:cs="Palatino Linotype"/>
          <w:b/>
          <w:sz w:val="28"/>
          <w:szCs w:val="28"/>
        </w:rPr>
      </w:pPr>
      <w:r w:rsidRPr="009B4AD5">
        <w:rPr>
          <w:rFonts w:ascii="Palatino Linotype" w:eastAsia="Palatino Linotype" w:hAnsi="Palatino Linotype" w:cs="Palatino Linotype"/>
          <w:b/>
          <w:sz w:val="28"/>
          <w:szCs w:val="28"/>
        </w:rPr>
        <w:t>III</w:t>
      </w:r>
      <w:r w:rsidR="00015EDF" w:rsidRPr="009B4AD5">
        <w:rPr>
          <w:rFonts w:ascii="Palatino Linotype" w:eastAsia="Palatino Linotype" w:hAnsi="Palatino Linotype" w:cs="Palatino Linotype"/>
          <w:b/>
          <w:sz w:val="28"/>
          <w:szCs w:val="28"/>
        </w:rPr>
        <w:t>. Respuesta</w:t>
      </w:r>
      <w:r w:rsidRPr="009B4AD5">
        <w:rPr>
          <w:rFonts w:ascii="Palatino Linotype" w:eastAsia="Palatino Linotype" w:hAnsi="Palatino Linotype" w:cs="Palatino Linotype"/>
          <w:b/>
          <w:sz w:val="28"/>
          <w:szCs w:val="28"/>
        </w:rPr>
        <w:t>s</w:t>
      </w:r>
      <w:r w:rsidR="00015EDF" w:rsidRPr="009B4AD5">
        <w:rPr>
          <w:rFonts w:ascii="Palatino Linotype" w:eastAsia="Palatino Linotype" w:hAnsi="Palatino Linotype" w:cs="Palatino Linotype"/>
          <w:b/>
          <w:sz w:val="28"/>
          <w:szCs w:val="28"/>
        </w:rPr>
        <w:t xml:space="preserve"> del Sujeto Obligado</w:t>
      </w:r>
    </w:p>
    <w:p w14:paraId="79E157DF" w14:textId="7F7AA4B5" w:rsidR="00676D3C" w:rsidRPr="009B4AD5" w:rsidRDefault="00015EDF" w:rsidP="009B4AD5">
      <w:pPr>
        <w:widowControl w:val="0"/>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De las constancias que obran en </w:t>
      </w:r>
      <w:r w:rsidR="00B75A00"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expediente</w:t>
      </w:r>
      <w:r w:rsidR="00B75A0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electrónico</w:t>
      </w:r>
      <w:r w:rsidR="00B75A0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del </w:t>
      </w:r>
      <w:r w:rsidRPr="009B4AD5">
        <w:rPr>
          <w:rFonts w:ascii="Palatino Linotype" w:eastAsia="Palatino Linotype" w:hAnsi="Palatino Linotype" w:cs="Palatino Linotype"/>
          <w:b/>
        </w:rPr>
        <w:t>SAIMEX</w:t>
      </w:r>
      <w:r w:rsidR="00B22B5A" w:rsidRPr="009B4AD5">
        <w:rPr>
          <w:rFonts w:ascii="Palatino Linotype" w:eastAsia="Palatino Linotype" w:hAnsi="Palatino Linotype" w:cs="Palatino Linotype"/>
          <w:b/>
        </w:rPr>
        <w:t xml:space="preserve"> </w:t>
      </w:r>
      <w:r w:rsidR="00B22B5A" w:rsidRPr="009B4AD5">
        <w:rPr>
          <w:rFonts w:ascii="Palatino Linotype" w:eastAsia="Palatino Linotype" w:hAnsi="Palatino Linotype" w:cs="Palatino Linotype"/>
        </w:rPr>
        <w:t>relacionado</w:t>
      </w:r>
      <w:r w:rsidR="00B75A00" w:rsidRPr="009B4AD5">
        <w:rPr>
          <w:rFonts w:ascii="Palatino Linotype" w:eastAsia="Palatino Linotype" w:hAnsi="Palatino Linotype" w:cs="Palatino Linotype"/>
        </w:rPr>
        <w:t>s</w:t>
      </w:r>
      <w:r w:rsidR="00B22B5A" w:rsidRPr="009B4AD5">
        <w:rPr>
          <w:rFonts w:ascii="Palatino Linotype" w:eastAsia="Palatino Linotype" w:hAnsi="Palatino Linotype" w:cs="Palatino Linotype"/>
        </w:rPr>
        <w:t xml:space="preserve"> con </w:t>
      </w:r>
      <w:r w:rsidR="00B75A00" w:rsidRPr="009B4AD5">
        <w:rPr>
          <w:rFonts w:ascii="Palatino Linotype" w:eastAsia="Palatino Linotype" w:hAnsi="Palatino Linotype" w:cs="Palatino Linotype"/>
        </w:rPr>
        <w:t>e</w:t>
      </w:r>
      <w:r w:rsidR="00B22B5A" w:rsidRPr="009B4AD5">
        <w:rPr>
          <w:rFonts w:ascii="Palatino Linotype" w:eastAsia="Palatino Linotype" w:hAnsi="Palatino Linotype" w:cs="Palatino Linotype"/>
        </w:rPr>
        <w:t>l presente estudio,</w:t>
      </w:r>
      <w:r w:rsidRPr="009B4AD5">
        <w:rPr>
          <w:rFonts w:ascii="Palatino Linotype" w:eastAsia="Palatino Linotype" w:hAnsi="Palatino Linotype" w:cs="Palatino Linotype"/>
        </w:rPr>
        <w:t xml:space="preserve"> se aprecia </w:t>
      </w:r>
      <w:r w:rsidR="00612019" w:rsidRPr="009B4AD5">
        <w:rPr>
          <w:rFonts w:ascii="Palatino Linotype" w:eastAsia="Palatino Linotype" w:hAnsi="Palatino Linotype" w:cs="Palatino Linotype"/>
        </w:rPr>
        <w:t xml:space="preserve">que </w:t>
      </w:r>
      <w:r w:rsidR="00CB7D13" w:rsidRPr="009B4AD5">
        <w:rPr>
          <w:rFonts w:ascii="Palatino Linotype" w:eastAsia="Palatino Linotype" w:hAnsi="Palatino Linotype" w:cs="Palatino Linotype"/>
        </w:rPr>
        <w:t xml:space="preserve">el </w:t>
      </w:r>
      <w:r w:rsidR="00F63EAF" w:rsidRPr="009B4AD5">
        <w:rPr>
          <w:rFonts w:ascii="Palatino Linotype" w:eastAsia="Palatino Linotype" w:hAnsi="Palatino Linotype" w:cs="Palatino Linotype"/>
          <w:b/>
        </w:rPr>
        <w:t>veintitrés y veinticuatro</w:t>
      </w:r>
      <w:r w:rsidR="00B75A00" w:rsidRPr="009B4AD5">
        <w:rPr>
          <w:rFonts w:ascii="Palatino Linotype" w:eastAsia="Palatino Linotype" w:hAnsi="Palatino Linotype" w:cs="Palatino Linotype"/>
          <w:b/>
        </w:rPr>
        <w:t xml:space="preserve"> de </w:t>
      </w:r>
      <w:r w:rsidR="00F63EAF" w:rsidRPr="009B4AD5">
        <w:rPr>
          <w:rFonts w:ascii="Palatino Linotype" w:eastAsia="Palatino Linotype" w:hAnsi="Palatino Linotype" w:cs="Palatino Linotype"/>
          <w:b/>
        </w:rPr>
        <w:t>agosto</w:t>
      </w:r>
      <w:r w:rsidR="00B75A00" w:rsidRPr="009B4AD5">
        <w:rPr>
          <w:rFonts w:ascii="Palatino Linotype" w:eastAsia="Palatino Linotype" w:hAnsi="Palatino Linotype" w:cs="Palatino Linotype"/>
          <w:b/>
        </w:rPr>
        <w:t xml:space="preserve"> d</w:t>
      </w:r>
      <w:r w:rsidRPr="009B4AD5">
        <w:rPr>
          <w:rFonts w:ascii="Palatino Linotype" w:eastAsia="Palatino Linotype" w:hAnsi="Palatino Linotype" w:cs="Palatino Linotype"/>
          <w:b/>
        </w:rPr>
        <w:t>e dos mil veintidós</w:t>
      </w:r>
      <w:r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b/>
        </w:rPr>
        <w:t>EL SUJETO OBLIGADO</w:t>
      </w:r>
      <w:r w:rsidRPr="009B4AD5">
        <w:rPr>
          <w:rFonts w:ascii="Palatino Linotype" w:eastAsia="Palatino Linotype" w:hAnsi="Palatino Linotype" w:cs="Palatino Linotype"/>
        </w:rPr>
        <w:t xml:space="preserve"> dio respuesta a las solicitudes de información en el tenor siguiente: </w:t>
      </w:r>
    </w:p>
    <w:tbl>
      <w:tblPr>
        <w:tblStyle w:val="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9B4AD5" w:rsidRPr="009B4AD5" w14:paraId="657E288F" w14:textId="77777777">
        <w:tc>
          <w:tcPr>
            <w:tcW w:w="3495" w:type="dxa"/>
            <w:shd w:val="clear" w:color="auto" w:fill="auto"/>
            <w:tcMar>
              <w:top w:w="100" w:type="dxa"/>
              <w:left w:w="100" w:type="dxa"/>
              <w:bottom w:w="100" w:type="dxa"/>
              <w:right w:w="100" w:type="dxa"/>
            </w:tcMar>
          </w:tcPr>
          <w:p w14:paraId="54F4EC83" w14:textId="77777777" w:rsidR="00000062" w:rsidRPr="009B4AD5" w:rsidRDefault="00015EDF" w:rsidP="009B4AD5">
            <w:pPr>
              <w:widowControl w:val="0"/>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53224A03" w14:textId="77777777" w:rsidR="00000062" w:rsidRPr="009B4AD5" w:rsidRDefault="00015EDF" w:rsidP="009B4AD5">
            <w:pPr>
              <w:widowControl w:val="0"/>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 xml:space="preserve">Respuesta </w:t>
            </w:r>
          </w:p>
        </w:tc>
      </w:tr>
      <w:tr w:rsidR="009B4AD5" w:rsidRPr="009B4AD5" w14:paraId="45E4CB4A" w14:textId="77777777" w:rsidTr="00AE0626">
        <w:tc>
          <w:tcPr>
            <w:tcW w:w="3495" w:type="dxa"/>
            <w:shd w:val="clear" w:color="auto" w:fill="auto"/>
            <w:tcMar>
              <w:top w:w="100" w:type="dxa"/>
              <w:left w:w="100" w:type="dxa"/>
              <w:bottom w:w="100" w:type="dxa"/>
              <w:right w:w="100" w:type="dxa"/>
            </w:tcMar>
            <w:vAlign w:val="center"/>
          </w:tcPr>
          <w:p w14:paraId="33E6DD20" w14:textId="594E6F10" w:rsidR="00F63EAF" w:rsidRPr="009B4AD5" w:rsidRDefault="00F63EAF" w:rsidP="009B4AD5">
            <w:pPr>
              <w:widowControl w:val="0"/>
              <w:jc w:val="center"/>
              <w:rPr>
                <w:rFonts w:ascii="Palatino Linotype" w:eastAsia="Palatino Linotype" w:hAnsi="Palatino Linotype" w:cs="Palatino Linotype"/>
              </w:rPr>
            </w:pPr>
            <w:r w:rsidRPr="009B4AD5">
              <w:rPr>
                <w:rFonts w:ascii="Palatino Linotype" w:hAnsi="Palatino Linotype"/>
                <w:b/>
                <w:lang w:eastAsia="es-ES"/>
              </w:rPr>
              <w:t>00043/CONALEP/IP/2022</w:t>
            </w:r>
          </w:p>
        </w:tc>
        <w:tc>
          <w:tcPr>
            <w:tcW w:w="5610" w:type="dxa"/>
            <w:shd w:val="clear" w:color="auto" w:fill="auto"/>
            <w:tcMar>
              <w:top w:w="100" w:type="dxa"/>
              <w:left w:w="100" w:type="dxa"/>
              <w:bottom w:w="100" w:type="dxa"/>
              <w:right w:w="100" w:type="dxa"/>
            </w:tcMar>
          </w:tcPr>
          <w:p w14:paraId="0764B0F7"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w:t>
            </w:r>
          </w:p>
          <w:p w14:paraId="462E30A3"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Folio de la solicitud: 00043/CONALEP/IP/2022</w:t>
            </w:r>
          </w:p>
          <w:p w14:paraId="750CC2BD"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 xml:space="preserve">En respuesta a la solicitud recibida, nos permitimos hacer de su conocimiento que con fundamento en el artículo 53, Fracciones: II, </w:t>
            </w:r>
            <w:r w:rsidRPr="009B4AD5">
              <w:rPr>
                <w:rFonts w:ascii="Palatino Linotype" w:eastAsia="Palatino Linotype" w:hAnsi="Palatino Linotype" w:cs="Palatino Linotype"/>
                <w:i/>
                <w:sz w:val="20"/>
                <w:szCs w:val="20"/>
              </w:rPr>
              <w:lastRenderedPageBreak/>
              <w:t>V y VI de la Ley de Transparencia y Acceso a la Información Pública del Estado de México y Municipios, le contestamos que:</w:t>
            </w:r>
          </w:p>
          <w:p w14:paraId="0597D196"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En atención a su solicitud de adjunta archivo.</w:t>
            </w:r>
          </w:p>
          <w:p w14:paraId="2C5023F6"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ATENTAMENTE</w:t>
            </w:r>
          </w:p>
          <w:p w14:paraId="46910E77" w14:textId="19805E40" w:rsidR="00F63EAF" w:rsidRPr="009B4AD5" w:rsidRDefault="00F63EAF" w:rsidP="009B4AD5">
            <w:pPr>
              <w:widowControl w:val="0"/>
              <w:jc w:val="both"/>
              <w:rPr>
                <w:rFonts w:ascii="Palatino Linotype" w:eastAsia="Palatino Linotype" w:hAnsi="Palatino Linotype" w:cs="Palatino Linotype"/>
                <w:sz w:val="20"/>
                <w:szCs w:val="20"/>
              </w:rPr>
            </w:pPr>
            <w:r w:rsidRPr="009B4AD5">
              <w:rPr>
                <w:rFonts w:ascii="Palatino Linotype" w:eastAsia="Palatino Linotype" w:hAnsi="Palatino Linotype" w:cs="Palatino Linotype"/>
                <w:i/>
                <w:sz w:val="20"/>
                <w:szCs w:val="20"/>
              </w:rPr>
              <w:t xml:space="preserve">LIC. ALEJANDRO MARIO CIENFUEGOS DIAZ” </w:t>
            </w:r>
            <w:r w:rsidRPr="009B4AD5">
              <w:rPr>
                <w:rFonts w:ascii="Palatino Linotype" w:eastAsia="Palatino Linotype" w:hAnsi="Palatino Linotype" w:cs="Palatino Linotype"/>
                <w:sz w:val="20"/>
                <w:szCs w:val="20"/>
              </w:rPr>
              <w:t>(Sic).</w:t>
            </w:r>
          </w:p>
        </w:tc>
      </w:tr>
      <w:tr w:rsidR="00F63EAF" w:rsidRPr="009B4AD5" w14:paraId="009265F8" w14:textId="77777777" w:rsidTr="004D4058">
        <w:tc>
          <w:tcPr>
            <w:tcW w:w="3495" w:type="dxa"/>
            <w:shd w:val="clear" w:color="auto" w:fill="auto"/>
            <w:tcMar>
              <w:top w:w="100" w:type="dxa"/>
              <w:left w:w="100" w:type="dxa"/>
              <w:bottom w:w="100" w:type="dxa"/>
              <w:right w:w="100" w:type="dxa"/>
            </w:tcMar>
            <w:vAlign w:val="center"/>
          </w:tcPr>
          <w:p w14:paraId="7557AA79" w14:textId="0C0A7167" w:rsidR="00F63EAF" w:rsidRPr="009B4AD5" w:rsidRDefault="00F63EAF" w:rsidP="009B4AD5">
            <w:pPr>
              <w:widowControl w:val="0"/>
              <w:jc w:val="center"/>
              <w:rPr>
                <w:rFonts w:ascii="Palatino Linotype" w:eastAsia="Palatino Linotype" w:hAnsi="Palatino Linotype" w:cs="Palatino Linotype"/>
                <w:b/>
              </w:rPr>
            </w:pPr>
            <w:r w:rsidRPr="009B4AD5">
              <w:rPr>
                <w:rFonts w:ascii="Palatino Linotype" w:hAnsi="Palatino Linotype"/>
                <w:b/>
                <w:lang w:eastAsia="es-ES"/>
              </w:rPr>
              <w:lastRenderedPageBreak/>
              <w:t>00042/CONALEP/IP/2022</w:t>
            </w:r>
          </w:p>
        </w:tc>
        <w:tc>
          <w:tcPr>
            <w:tcW w:w="5610" w:type="dxa"/>
            <w:shd w:val="clear" w:color="auto" w:fill="auto"/>
            <w:tcMar>
              <w:top w:w="100" w:type="dxa"/>
              <w:left w:w="100" w:type="dxa"/>
              <w:bottom w:w="100" w:type="dxa"/>
              <w:right w:w="100" w:type="dxa"/>
            </w:tcMar>
          </w:tcPr>
          <w:p w14:paraId="35CF35E3"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w:t>
            </w:r>
          </w:p>
          <w:p w14:paraId="033717C1"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Folio de la solicitud: 00042/CONALEP/IP/2022</w:t>
            </w:r>
          </w:p>
          <w:p w14:paraId="7396ED40"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189B8E"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En atención a su solicitud de adjunta archivo.</w:t>
            </w:r>
          </w:p>
          <w:p w14:paraId="4B143EF9" w14:textId="77777777" w:rsidR="00F63EAF" w:rsidRPr="009B4AD5" w:rsidRDefault="00F63EAF" w:rsidP="009B4AD5">
            <w:pPr>
              <w:widowControl w:val="0"/>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ATENTAMENTE</w:t>
            </w:r>
          </w:p>
          <w:p w14:paraId="6F99F67F" w14:textId="62C0ACA0" w:rsidR="00F63EAF" w:rsidRPr="009B4AD5" w:rsidRDefault="00F63EAF" w:rsidP="009B4AD5">
            <w:pPr>
              <w:widowControl w:val="0"/>
              <w:jc w:val="both"/>
              <w:rPr>
                <w:rFonts w:ascii="Palatino Linotype" w:eastAsia="Palatino Linotype" w:hAnsi="Palatino Linotype" w:cs="Palatino Linotype"/>
                <w:sz w:val="20"/>
                <w:szCs w:val="20"/>
              </w:rPr>
            </w:pPr>
            <w:r w:rsidRPr="009B4AD5">
              <w:rPr>
                <w:rFonts w:ascii="Palatino Linotype" w:eastAsia="Palatino Linotype" w:hAnsi="Palatino Linotype" w:cs="Palatino Linotype"/>
                <w:i/>
                <w:sz w:val="20"/>
                <w:szCs w:val="20"/>
              </w:rPr>
              <w:t xml:space="preserve">LIC. ALEJANDRO MARIO CIENFUEGOS DIAZ” </w:t>
            </w:r>
            <w:r w:rsidRPr="009B4AD5">
              <w:rPr>
                <w:rFonts w:ascii="Palatino Linotype" w:eastAsia="Palatino Linotype" w:hAnsi="Palatino Linotype" w:cs="Palatino Linotype"/>
                <w:sz w:val="20"/>
                <w:szCs w:val="20"/>
              </w:rPr>
              <w:t>(Sic).</w:t>
            </w:r>
          </w:p>
        </w:tc>
      </w:tr>
    </w:tbl>
    <w:p w14:paraId="7EF5D07F" w14:textId="77777777" w:rsidR="00000062" w:rsidRPr="009B4AD5" w:rsidRDefault="00000062" w:rsidP="009B4AD5">
      <w:pPr>
        <w:widowControl w:val="0"/>
        <w:spacing w:line="360" w:lineRule="auto"/>
        <w:jc w:val="both"/>
        <w:rPr>
          <w:rFonts w:ascii="Palatino Linotype" w:eastAsia="Palatino Linotype" w:hAnsi="Palatino Linotype" w:cs="Palatino Linotype"/>
        </w:rPr>
      </w:pPr>
    </w:p>
    <w:p w14:paraId="374C93FE" w14:textId="23A5428F" w:rsidR="00676D3C" w:rsidRPr="009B4AD5" w:rsidRDefault="00664CB0" w:rsidP="009B4AD5">
      <w:pPr>
        <w:widowControl w:val="0"/>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b/>
        </w:rPr>
        <w:t xml:space="preserve">EL SUJETO OBLIGADO, </w:t>
      </w:r>
      <w:r w:rsidRPr="009B4AD5">
        <w:rPr>
          <w:rFonts w:ascii="Palatino Linotype" w:eastAsia="Palatino Linotype" w:hAnsi="Palatino Linotype" w:cs="Palatino Linotype"/>
        </w:rPr>
        <w:t xml:space="preserve">adjuntó a su respuesta de </w:t>
      </w:r>
      <w:r w:rsidR="00676D3C" w:rsidRPr="009B4AD5">
        <w:rPr>
          <w:rFonts w:ascii="Palatino Linotype" w:eastAsia="Palatino Linotype" w:hAnsi="Palatino Linotype" w:cs="Palatino Linotype"/>
        </w:rPr>
        <w:t>cada una de las solicitudes de acceso a la informaci</w:t>
      </w:r>
      <w:r w:rsidR="00AE0626" w:rsidRPr="009B4AD5">
        <w:rPr>
          <w:rFonts w:ascii="Palatino Linotype" w:eastAsia="Palatino Linotype" w:hAnsi="Palatino Linotype" w:cs="Palatino Linotype"/>
        </w:rPr>
        <w:t>ón</w:t>
      </w:r>
      <w:r w:rsidRPr="009B4AD5">
        <w:rPr>
          <w:rFonts w:ascii="Palatino Linotype" w:eastAsia="Palatino Linotype" w:hAnsi="Palatino Linotype" w:cs="Palatino Linotype"/>
        </w:rPr>
        <w:t>,</w:t>
      </w:r>
      <w:r w:rsidR="00AE0626" w:rsidRPr="009B4AD5">
        <w:rPr>
          <w:rFonts w:ascii="Palatino Linotype" w:eastAsia="Palatino Linotype" w:hAnsi="Palatino Linotype" w:cs="Palatino Linotype"/>
        </w:rPr>
        <w:t xml:space="preserve"> lo siguiente: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9B4AD5" w:rsidRPr="009B4AD5" w14:paraId="14616B6F" w14:textId="77777777" w:rsidTr="00AE0626">
        <w:tc>
          <w:tcPr>
            <w:tcW w:w="3495" w:type="dxa"/>
            <w:shd w:val="clear" w:color="auto" w:fill="auto"/>
            <w:tcMar>
              <w:top w:w="100" w:type="dxa"/>
              <w:left w:w="100" w:type="dxa"/>
              <w:bottom w:w="100" w:type="dxa"/>
              <w:right w:w="100" w:type="dxa"/>
            </w:tcMar>
          </w:tcPr>
          <w:p w14:paraId="0FD65ADB" w14:textId="77777777" w:rsidR="00AE0626" w:rsidRPr="009B4AD5" w:rsidRDefault="00AE0626" w:rsidP="009B4AD5">
            <w:pPr>
              <w:widowControl w:val="0"/>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2D684665" w14:textId="77777777" w:rsidR="00AE0626" w:rsidRPr="009B4AD5" w:rsidRDefault="00AE0626" w:rsidP="009B4AD5">
            <w:pPr>
              <w:widowControl w:val="0"/>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 xml:space="preserve">Documentación remitida en respuesta </w:t>
            </w:r>
          </w:p>
        </w:tc>
      </w:tr>
      <w:tr w:rsidR="009B4AD5" w:rsidRPr="009B4AD5" w14:paraId="50D24195" w14:textId="77777777" w:rsidTr="00AE0626">
        <w:tc>
          <w:tcPr>
            <w:tcW w:w="3495" w:type="dxa"/>
            <w:shd w:val="clear" w:color="auto" w:fill="auto"/>
            <w:tcMar>
              <w:top w:w="100" w:type="dxa"/>
              <w:left w:w="100" w:type="dxa"/>
              <w:bottom w:w="100" w:type="dxa"/>
              <w:right w:w="100" w:type="dxa"/>
            </w:tcMar>
            <w:vAlign w:val="center"/>
          </w:tcPr>
          <w:p w14:paraId="78633386" w14:textId="03E161A3" w:rsidR="00F63EAF" w:rsidRPr="009B4AD5" w:rsidRDefault="00F63EAF" w:rsidP="009B4AD5">
            <w:pPr>
              <w:widowControl w:val="0"/>
              <w:jc w:val="center"/>
              <w:rPr>
                <w:rFonts w:ascii="Palatino Linotype" w:eastAsia="Palatino Linotype" w:hAnsi="Palatino Linotype" w:cs="Palatino Linotype"/>
              </w:rPr>
            </w:pPr>
            <w:r w:rsidRPr="009B4AD5">
              <w:rPr>
                <w:rFonts w:ascii="Palatino Linotype" w:hAnsi="Palatino Linotype"/>
                <w:b/>
                <w:lang w:eastAsia="es-ES"/>
              </w:rPr>
              <w:t>00043/CONALEP/IP/2022</w:t>
            </w:r>
          </w:p>
        </w:tc>
        <w:tc>
          <w:tcPr>
            <w:tcW w:w="5610" w:type="dxa"/>
            <w:shd w:val="clear" w:color="auto" w:fill="auto"/>
            <w:tcMar>
              <w:top w:w="100" w:type="dxa"/>
              <w:left w:w="100" w:type="dxa"/>
              <w:bottom w:w="100" w:type="dxa"/>
              <w:right w:w="100" w:type="dxa"/>
            </w:tcMar>
          </w:tcPr>
          <w:p w14:paraId="1FBB2E1B" w14:textId="67956EDC" w:rsidR="00F63EAF" w:rsidRPr="009B4AD5" w:rsidRDefault="00F63EAF" w:rsidP="009B4AD5">
            <w:pPr>
              <w:pStyle w:val="Prrafodelista"/>
              <w:widowControl w:val="0"/>
              <w:ind w:left="249"/>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 xml:space="preserve">Fue remitido el archivo electrónico denominado: “00043-CONALEP-IP-2022.pdf” el cual contiene un oficio sin número, signado por el </w:t>
            </w:r>
            <w:r w:rsidR="00D40AB0" w:rsidRPr="009B4AD5">
              <w:rPr>
                <w:rFonts w:ascii="Palatino Linotype" w:eastAsia="Palatino Linotype" w:hAnsi="Palatino Linotype" w:cs="Palatino Linotype"/>
                <w:i/>
                <w:sz w:val="20"/>
                <w:szCs w:val="20"/>
              </w:rPr>
              <w:t>Encargado de la Coordinación de Adquisiciones</w:t>
            </w:r>
            <w:r w:rsidRPr="009B4AD5">
              <w:rPr>
                <w:rFonts w:ascii="Palatino Linotype" w:eastAsia="Palatino Linotype" w:hAnsi="Palatino Linotype" w:cs="Palatino Linotype"/>
                <w:i/>
                <w:sz w:val="20"/>
                <w:szCs w:val="20"/>
              </w:rPr>
              <w:t xml:space="preserve">, a través del cual </w:t>
            </w:r>
            <w:r w:rsidR="008819CE" w:rsidRPr="009B4AD5">
              <w:rPr>
                <w:rFonts w:ascii="Palatino Linotype" w:eastAsia="Palatino Linotype" w:hAnsi="Palatino Linotype" w:cs="Palatino Linotype"/>
                <w:i/>
                <w:sz w:val="20"/>
                <w:szCs w:val="20"/>
              </w:rPr>
              <w:t xml:space="preserve">fueron </w:t>
            </w:r>
            <w:r w:rsidRPr="009B4AD5">
              <w:rPr>
                <w:rFonts w:ascii="Palatino Linotype" w:eastAsia="Palatino Linotype" w:hAnsi="Palatino Linotype" w:cs="Palatino Linotype"/>
                <w:i/>
                <w:sz w:val="20"/>
                <w:szCs w:val="20"/>
              </w:rPr>
              <w:t>proporciona</w:t>
            </w:r>
            <w:r w:rsidR="008819CE" w:rsidRPr="009B4AD5">
              <w:rPr>
                <w:rFonts w:ascii="Palatino Linotype" w:eastAsia="Palatino Linotype" w:hAnsi="Palatino Linotype" w:cs="Palatino Linotype"/>
                <w:i/>
                <w:sz w:val="20"/>
                <w:szCs w:val="20"/>
              </w:rPr>
              <w:t>das dos</w:t>
            </w:r>
            <w:r w:rsidRPr="009B4AD5">
              <w:rPr>
                <w:rFonts w:ascii="Palatino Linotype" w:eastAsia="Palatino Linotype" w:hAnsi="Palatino Linotype" w:cs="Palatino Linotype"/>
                <w:i/>
                <w:sz w:val="20"/>
                <w:szCs w:val="20"/>
              </w:rPr>
              <w:t xml:space="preserve"> liga</w:t>
            </w:r>
            <w:r w:rsidR="008819CE" w:rsidRPr="009B4AD5">
              <w:rPr>
                <w:rFonts w:ascii="Palatino Linotype" w:eastAsia="Palatino Linotype" w:hAnsi="Palatino Linotype" w:cs="Palatino Linotype"/>
                <w:i/>
                <w:sz w:val="20"/>
                <w:szCs w:val="20"/>
              </w:rPr>
              <w:t>s</w:t>
            </w:r>
            <w:r w:rsidRPr="009B4AD5">
              <w:rPr>
                <w:rFonts w:ascii="Palatino Linotype" w:eastAsia="Palatino Linotype" w:hAnsi="Palatino Linotype" w:cs="Palatino Linotype"/>
                <w:i/>
                <w:sz w:val="20"/>
                <w:szCs w:val="20"/>
              </w:rPr>
              <w:t xml:space="preserve"> electrónica</w:t>
            </w:r>
            <w:r w:rsidR="008819CE" w:rsidRPr="009B4AD5">
              <w:rPr>
                <w:rFonts w:ascii="Palatino Linotype" w:eastAsia="Palatino Linotype" w:hAnsi="Palatino Linotype" w:cs="Palatino Linotype"/>
                <w:i/>
                <w:sz w:val="20"/>
                <w:szCs w:val="20"/>
              </w:rPr>
              <w:t>s</w:t>
            </w:r>
            <w:r w:rsidRPr="009B4AD5">
              <w:rPr>
                <w:rFonts w:ascii="Palatino Linotype" w:eastAsia="Palatino Linotype" w:hAnsi="Palatino Linotype" w:cs="Palatino Linotype"/>
                <w:i/>
                <w:sz w:val="20"/>
                <w:szCs w:val="20"/>
              </w:rPr>
              <w:t xml:space="preserve"> refiriendo que la información peticionada </w:t>
            </w:r>
            <w:r w:rsidR="008819CE" w:rsidRPr="009B4AD5">
              <w:rPr>
                <w:rFonts w:ascii="Palatino Linotype" w:eastAsia="Palatino Linotype" w:hAnsi="Palatino Linotype" w:cs="Palatino Linotype"/>
                <w:i/>
                <w:sz w:val="20"/>
                <w:szCs w:val="20"/>
              </w:rPr>
              <w:t>al ser</w:t>
            </w:r>
            <w:r w:rsidRPr="009B4AD5">
              <w:rPr>
                <w:rFonts w:ascii="Palatino Linotype" w:eastAsia="Palatino Linotype" w:hAnsi="Palatino Linotype" w:cs="Palatino Linotype"/>
                <w:i/>
                <w:sz w:val="20"/>
                <w:szCs w:val="20"/>
              </w:rPr>
              <w:t xml:space="preserve"> una obligación común de transparencia, conferida en el artículo 92 de la Ley de Transparencia y Acceso a la Información Pública del Estado de México y Municipios, por lo que con la entrega de dicha liga electrónica refiere el suscrito que se </w:t>
            </w:r>
            <w:proofErr w:type="spellStart"/>
            <w:r w:rsidRPr="009B4AD5">
              <w:rPr>
                <w:rFonts w:ascii="Palatino Linotype" w:eastAsia="Palatino Linotype" w:hAnsi="Palatino Linotype" w:cs="Palatino Linotype"/>
                <w:i/>
                <w:sz w:val="20"/>
                <w:szCs w:val="20"/>
              </w:rPr>
              <w:t>redirecciona</w:t>
            </w:r>
            <w:proofErr w:type="spellEnd"/>
            <w:r w:rsidRPr="009B4AD5">
              <w:rPr>
                <w:rFonts w:ascii="Palatino Linotype" w:eastAsia="Palatino Linotype" w:hAnsi="Palatino Linotype" w:cs="Palatino Linotype"/>
                <w:i/>
                <w:sz w:val="20"/>
                <w:szCs w:val="20"/>
              </w:rPr>
              <w:t xml:space="preserve"> al solicitante a la página web del Sistema de Información Pública de Oficio Mexiquense (</w:t>
            </w:r>
            <w:r w:rsidRPr="009B4AD5">
              <w:rPr>
                <w:rFonts w:ascii="Palatino Linotype" w:eastAsia="Palatino Linotype" w:hAnsi="Palatino Linotype" w:cs="Palatino Linotype"/>
                <w:b/>
                <w:i/>
                <w:sz w:val="20"/>
                <w:szCs w:val="20"/>
              </w:rPr>
              <w:t xml:space="preserve">IPOMEX) </w:t>
            </w:r>
            <w:r w:rsidRPr="009B4AD5">
              <w:rPr>
                <w:rFonts w:ascii="Palatino Linotype" w:eastAsia="Palatino Linotype" w:hAnsi="Palatino Linotype" w:cs="Palatino Linotype"/>
                <w:i/>
                <w:sz w:val="20"/>
                <w:szCs w:val="20"/>
              </w:rPr>
              <w:t>para que pueda consultar ahí la información peticionada,</w:t>
            </w:r>
            <w:r w:rsidRPr="009B4AD5">
              <w:rPr>
                <w:rFonts w:ascii="Palatino Linotype" w:eastAsia="Palatino Linotype" w:hAnsi="Palatino Linotype" w:cs="Palatino Linotype"/>
                <w:b/>
                <w:i/>
                <w:sz w:val="20"/>
                <w:szCs w:val="20"/>
              </w:rPr>
              <w:t xml:space="preserve"> </w:t>
            </w:r>
          </w:p>
          <w:p w14:paraId="5D28D883" w14:textId="77777777" w:rsidR="00F63EAF" w:rsidRPr="009B4AD5" w:rsidRDefault="00F63EAF" w:rsidP="009B4AD5">
            <w:pPr>
              <w:pStyle w:val="Prrafodelista"/>
              <w:widowControl w:val="0"/>
              <w:ind w:left="249"/>
              <w:jc w:val="both"/>
              <w:rPr>
                <w:rFonts w:ascii="Palatino Linotype" w:eastAsia="Palatino Linotype" w:hAnsi="Palatino Linotype" w:cs="Palatino Linotype"/>
                <w:i/>
                <w:sz w:val="20"/>
                <w:szCs w:val="20"/>
              </w:rPr>
            </w:pPr>
          </w:p>
          <w:p w14:paraId="094901AF" w14:textId="4F585BBD" w:rsidR="00F63EAF" w:rsidRPr="009B4AD5" w:rsidRDefault="00F63EAF" w:rsidP="009B4AD5">
            <w:pPr>
              <w:pStyle w:val="Prrafodelista"/>
              <w:widowControl w:val="0"/>
              <w:ind w:left="249"/>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 xml:space="preserve">También fue referido por el suscrito que, </w:t>
            </w:r>
            <w:r w:rsidR="008819CE" w:rsidRPr="009B4AD5">
              <w:rPr>
                <w:rFonts w:ascii="Palatino Linotype" w:eastAsia="Palatino Linotype" w:hAnsi="Palatino Linotype" w:cs="Palatino Linotype"/>
                <w:i/>
                <w:sz w:val="20"/>
                <w:szCs w:val="20"/>
              </w:rPr>
              <w:t xml:space="preserve">respecto a procedimiento de obra pública, ese ente recurrido no realiza obra pública, por lo </w:t>
            </w:r>
            <w:r w:rsidR="008819CE" w:rsidRPr="009B4AD5">
              <w:rPr>
                <w:rFonts w:ascii="Palatino Linotype" w:eastAsia="Palatino Linotype" w:hAnsi="Palatino Linotype" w:cs="Palatino Linotype"/>
                <w:i/>
                <w:sz w:val="20"/>
                <w:szCs w:val="20"/>
              </w:rPr>
              <w:lastRenderedPageBreak/>
              <w:t>que no existe información respecto de ese rubro</w:t>
            </w:r>
            <w:r w:rsidRPr="009B4AD5">
              <w:rPr>
                <w:rFonts w:ascii="Palatino Linotype" w:eastAsia="Palatino Linotype" w:hAnsi="Palatino Linotype" w:cs="Palatino Linotype"/>
                <w:i/>
                <w:sz w:val="20"/>
                <w:szCs w:val="20"/>
              </w:rPr>
              <w:t xml:space="preserve">. </w:t>
            </w:r>
          </w:p>
        </w:tc>
      </w:tr>
      <w:tr w:rsidR="00F63EAF" w:rsidRPr="009B4AD5" w14:paraId="599EEF29" w14:textId="77777777" w:rsidTr="00AE0626">
        <w:tc>
          <w:tcPr>
            <w:tcW w:w="3495" w:type="dxa"/>
            <w:shd w:val="clear" w:color="auto" w:fill="auto"/>
            <w:tcMar>
              <w:top w:w="100" w:type="dxa"/>
              <w:left w:w="100" w:type="dxa"/>
              <w:bottom w:w="100" w:type="dxa"/>
              <w:right w:w="100" w:type="dxa"/>
            </w:tcMar>
            <w:vAlign w:val="center"/>
          </w:tcPr>
          <w:p w14:paraId="2D2AD503" w14:textId="47164214" w:rsidR="00F63EAF" w:rsidRPr="009B4AD5" w:rsidRDefault="00F63EAF" w:rsidP="009B4AD5">
            <w:pPr>
              <w:widowControl w:val="0"/>
              <w:jc w:val="center"/>
              <w:rPr>
                <w:rFonts w:ascii="Palatino Linotype" w:eastAsia="Palatino Linotype" w:hAnsi="Palatino Linotype" w:cs="Palatino Linotype"/>
                <w:b/>
              </w:rPr>
            </w:pPr>
            <w:r w:rsidRPr="009B4AD5">
              <w:rPr>
                <w:rFonts w:ascii="Palatino Linotype" w:hAnsi="Palatino Linotype"/>
                <w:b/>
                <w:lang w:eastAsia="es-ES"/>
              </w:rPr>
              <w:lastRenderedPageBreak/>
              <w:t>00042/CONALEP/IP/2022</w:t>
            </w:r>
          </w:p>
        </w:tc>
        <w:tc>
          <w:tcPr>
            <w:tcW w:w="5610" w:type="dxa"/>
            <w:shd w:val="clear" w:color="auto" w:fill="auto"/>
            <w:tcMar>
              <w:top w:w="100" w:type="dxa"/>
              <w:left w:w="100" w:type="dxa"/>
              <w:bottom w:w="100" w:type="dxa"/>
              <w:right w:w="100" w:type="dxa"/>
            </w:tcMar>
          </w:tcPr>
          <w:p w14:paraId="11FF64C4" w14:textId="61F16775" w:rsidR="008819CE" w:rsidRPr="009B4AD5" w:rsidRDefault="008819CE" w:rsidP="009B4AD5">
            <w:pPr>
              <w:pStyle w:val="Prrafodelista"/>
              <w:widowControl w:val="0"/>
              <w:ind w:left="249"/>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 xml:space="preserve">Fue remitido el archivo electrónico denominado: “00042-CONALEP-IP-2022.pdf” el cual contiene un oficio sin número, signado por el Encargado de la Coordinación de Adquisiciones, a través del cual fueron proporcionadas dos ligas electrónicas refiriendo que la información peticionada al ser una obligación común de transparencia, conferida en el artículo 92 de la Ley de Transparencia y Acceso a la Información Pública del Estado de México y Municipios, por lo que con la entrega de dicha liga electrónica refiere el suscrito que se </w:t>
            </w:r>
            <w:proofErr w:type="spellStart"/>
            <w:r w:rsidRPr="009B4AD5">
              <w:rPr>
                <w:rFonts w:ascii="Palatino Linotype" w:eastAsia="Palatino Linotype" w:hAnsi="Palatino Linotype" w:cs="Palatino Linotype"/>
                <w:i/>
                <w:sz w:val="20"/>
                <w:szCs w:val="20"/>
              </w:rPr>
              <w:t>redirecciona</w:t>
            </w:r>
            <w:proofErr w:type="spellEnd"/>
            <w:r w:rsidRPr="009B4AD5">
              <w:rPr>
                <w:rFonts w:ascii="Palatino Linotype" w:eastAsia="Palatino Linotype" w:hAnsi="Palatino Linotype" w:cs="Palatino Linotype"/>
                <w:i/>
                <w:sz w:val="20"/>
                <w:szCs w:val="20"/>
              </w:rPr>
              <w:t xml:space="preserve"> al solicitante a la página web del Sistema de Información Pública de Oficio Mexiquense (</w:t>
            </w:r>
            <w:r w:rsidRPr="009B4AD5">
              <w:rPr>
                <w:rFonts w:ascii="Palatino Linotype" w:eastAsia="Palatino Linotype" w:hAnsi="Palatino Linotype" w:cs="Palatino Linotype"/>
                <w:b/>
                <w:i/>
                <w:sz w:val="20"/>
                <w:szCs w:val="20"/>
              </w:rPr>
              <w:t xml:space="preserve">IPOMEX) </w:t>
            </w:r>
            <w:r w:rsidRPr="009B4AD5">
              <w:rPr>
                <w:rFonts w:ascii="Palatino Linotype" w:eastAsia="Palatino Linotype" w:hAnsi="Palatino Linotype" w:cs="Palatino Linotype"/>
                <w:i/>
                <w:sz w:val="20"/>
                <w:szCs w:val="20"/>
              </w:rPr>
              <w:t>para que pueda consultar ahí la información peticionada,</w:t>
            </w:r>
            <w:r w:rsidRPr="009B4AD5">
              <w:rPr>
                <w:rFonts w:ascii="Palatino Linotype" w:eastAsia="Palatino Linotype" w:hAnsi="Palatino Linotype" w:cs="Palatino Linotype"/>
                <w:b/>
                <w:i/>
                <w:sz w:val="20"/>
                <w:szCs w:val="20"/>
              </w:rPr>
              <w:t xml:space="preserve"> </w:t>
            </w:r>
          </w:p>
          <w:p w14:paraId="0DC968B5" w14:textId="77777777" w:rsidR="008819CE" w:rsidRPr="009B4AD5" w:rsidRDefault="008819CE" w:rsidP="009B4AD5">
            <w:pPr>
              <w:pStyle w:val="Prrafodelista"/>
              <w:widowControl w:val="0"/>
              <w:ind w:left="249"/>
              <w:jc w:val="both"/>
              <w:rPr>
                <w:rFonts w:ascii="Palatino Linotype" w:eastAsia="Palatino Linotype" w:hAnsi="Palatino Linotype" w:cs="Palatino Linotype"/>
                <w:i/>
                <w:sz w:val="20"/>
                <w:szCs w:val="20"/>
              </w:rPr>
            </w:pPr>
          </w:p>
          <w:p w14:paraId="6D1F020F" w14:textId="02C28F65" w:rsidR="00F63EAF" w:rsidRPr="009B4AD5" w:rsidRDefault="008819CE" w:rsidP="009B4AD5">
            <w:pPr>
              <w:pStyle w:val="Prrafodelista"/>
              <w:widowControl w:val="0"/>
              <w:ind w:left="249"/>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i/>
                <w:sz w:val="20"/>
                <w:szCs w:val="20"/>
              </w:rPr>
              <w:t>También fue referido por el suscrito que, respecto a procedimiento de obra pública, ese ente recurrido no realiza obra pública, por lo que no existe información respecto de ese rubro.</w:t>
            </w:r>
          </w:p>
        </w:tc>
      </w:tr>
    </w:tbl>
    <w:p w14:paraId="57061D0B" w14:textId="21538CD8" w:rsidR="00676D3C" w:rsidRPr="009B4AD5" w:rsidRDefault="00676D3C" w:rsidP="009B4AD5">
      <w:pPr>
        <w:widowControl w:val="0"/>
        <w:spacing w:line="360" w:lineRule="auto"/>
        <w:jc w:val="both"/>
        <w:rPr>
          <w:rFonts w:ascii="Palatino Linotype" w:eastAsia="Palatino Linotype" w:hAnsi="Palatino Linotype" w:cs="Palatino Linotype"/>
        </w:rPr>
      </w:pPr>
    </w:p>
    <w:p w14:paraId="20951CB1" w14:textId="0CE0B792" w:rsidR="00000062" w:rsidRPr="009B4AD5" w:rsidRDefault="009B4AD5" w:rsidP="009B4AD5">
      <w:pPr>
        <w:widowControl w:val="0"/>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t>I</w:t>
      </w:r>
      <w:r w:rsidR="00015EDF" w:rsidRPr="009B4AD5">
        <w:rPr>
          <w:rFonts w:ascii="Palatino Linotype" w:eastAsia="Palatino Linotype" w:hAnsi="Palatino Linotype" w:cs="Palatino Linotype"/>
          <w:b/>
          <w:sz w:val="28"/>
          <w:szCs w:val="28"/>
        </w:rPr>
        <w:t>V. Del Recurso de Revisión</w:t>
      </w:r>
      <w:r w:rsidR="00015EDF" w:rsidRPr="009B4AD5">
        <w:rPr>
          <w:rFonts w:ascii="Palatino Linotype" w:eastAsia="Palatino Linotype" w:hAnsi="Palatino Linotype" w:cs="Palatino Linotype"/>
          <w:b/>
        </w:rPr>
        <w:t>.</w:t>
      </w:r>
    </w:p>
    <w:p w14:paraId="137A8925" w14:textId="23EF240C" w:rsidR="00000062" w:rsidRPr="009B4AD5" w:rsidRDefault="00015EDF" w:rsidP="009B4AD5">
      <w:pPr>
        <w:widowControl w:val="0"/>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Inconforme por las respuestas del</w:t>
      </w:r>
      <w:r w:rsidRPr="009B4AD5">
        <w:rPr>
          <w:rFonts w:ascii="Palatino Linotype" w:eastAsia="Palatino Linotype" w:hAnsi="Palatino Linotype" w:cs="Palatino Linotype"/>
          <w:b/>
        </w:rPr>
        <w:t xml:space="preserve"> SUJETO OBLIGADO</w:t>
      </w:r>
      <w:r w:rsidRPr="009B4AD5">
        <w:rPr>
          <w:rFonts w:ascii="Palatino Linotype" w:eastAsia="Palatino Linotype" w:hAnsi="Palatino Linotype" w:cs="Palatino Linotype"/>
        </w:rPr>
        <w:t xml:space="preserve">, </w:t>
      </w:r>
      <w:r w:rsidR="00771DFD" w:rsidRPr="009B4AD5">
        <w:rPr>
          <w:rFonts w:ascii="Palatino Linotype" w:eastAsia="Palatino Linotype" w:hAnsi="Palatino Linotype" w:cs="Palatino Linotype"/>
        </w:rPr>
        <w:t>el</w:t>
      </w:r>
      <w:r w:rsidRPr="009B4AD5">
        <w:rPr>
          <w:rFonts w:ascii="Palatino Linotype" w:eastAsia="Palatino Linotype" w:hAnsi="Palatino Linotype" w:cs="Palatino Linotype"/>
        </w:rPr>
        <w:t xml:space="preserve"> </w:t>
      </w:r>
      <w:r w:rsidR="00542007" w:rsidRPr="009B4AD5">
        <w:rPr>
          <w:rFonts w:ascii="Palatino Linotype" w:eastAsia="Palatino Linotype" w:hAnsi="Palatino Linotype" w:cs="Palatino Linotype"/>
          <w:b/>
        </w:rPr>
        <w:t>doce y trece</w:t>
      </w:r>
      <w:r w:rsidR="00771DFD" w:rsidRPr="009B4AD5">
        <w:rPr>
          <w:rFonts w:ascii="Palatino Linotype" w:eastAsia="Palatino Linotype" w:hAnsi="Palatino Linotype" w:cs="Palatino Linotype"/>
          <w:b/>
        </w:rPr>
        <w:t xml:space="preserve"> </w:t>
      </w:r>
      <w:r w:rsidR="008804BC" w:rsidRPr="009B4AD5">
        <w:rPr>
          <w:rFonts w:ascii="Palatino Linotype" w:eastAsia="Palatino Linotype" w:hAnsi="Palatino Linotype" w:cs="Palatino Linotype"/>
          <w:b/>
        </w:rPr>
        <w:t xml:space="preserve">de </w:t>
      </w:r>
      <w:r w:rsidR="00542007" w:rsidRPr="009B4AD5">
        <w:rPr>
          <w:rFonts w:ascii="Palatino Linotype" w:eastAsia="Palatino Linotype" w:hAnsi="Palatino Linotype" w:cs="Palatino Linotype"/>
          <w:b/>
        </w:rPr>
        <w:t>septiembre</w:t>
      </w:r>
      <w:r w:rsidR="008804BC"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b/>
        </w:rPr>
        <w:t>de dos mil veintidós</w:t>
      </w:r>
      <w:r w:rsidRPr="009B4AD5">
        <w:rPr>
          <w:rFonts w:ascii="Palatino Linotype" w:eastAsia="Palatino Linotype" w:hAnsi="Palatino Linotype" w:cs="Palatino Linotype"/>
        </w:rPr>
        <w:t xml:space="preserve">, </w:t>
      </w:r>
      <w:r w:rsidR="004951B5" w:rsidRPr="009B4AD5">
        <w:rPr>
          <w:rFonts w:ascii="Palatino Linotype" w:eastAsia="Palatino Linotype" w:hAnsi="Palatino Linotype" w:cs="Palatino Linotype"/>
          <w:b/>
        </w:rPr>
        <w:t>EL RECURRENTE</w:t>
      </w:r>
      <w:r w:rsidRPr="009B4AD5">
        <w:rPr>
          <w:rFonts w:ascii="Palatino Linotype" w:eastAsia="Palatino Linotype" w:hAnsi="Palatino Linotype" w:cs="Palatino Linotype"/>
        </w:rPr>
        <w:t xml:space="preserve"> interpuso los Recursos de Revisión, </w:t>
      </w:r>
      <w:r w:rsidR="00475A1B" w:rsidRPr="009B4AD5">
        <w:rPr>
          <w:rFonts w:ascii="Palatino Linotype" w:eastAsia="Palatino Linotype" w:hAnsi="Palatino Linotype" w:cs="Palatino Linotype"/>
        </w:rPr>
        <w:t xml:space="preserve">mismos que </w:t>
      </w:r>
      <w:r w:rsidRPr="009B4AD5">
        <w:rPr>
          <w:rFonts w:ascii="Palatino Linotype" w:eastAsia="Palatino Linotype" w:hAnsi="Palatino Linotype" w:cs="Palatino Linotype"/>
        </w:rPr>
        <w:t xml:space="preserve">fueron registrados en </w:t>
      </w:r>
      <w:r w:rsidRPr="009B4AD5">
        <w:rPr>
          <w:rFonts w:ascii="Palatino Linotype" w:eastAsia="Palatino Linotype" w:hAnsi="Palatino Linotype" w:cs="Palatino Linotype"/>
          <w:b/>
        </w:rPr>
        <w:t>EL SAIMEX</w:t>
      </w:r>
      <w:r w:rsidRPr="009B4AD5">
        <w:rPr>
          <w:rFonts w:ascii="Palatino Linotype" w:eastAsia="Palatino Linotype" w:hAnsi="Palatino Linotype" w:cs="Palatino Linotype"/>
        </w:rPr>
        <w:t xml:space="preserve"> y se les asignaron los números de expediente</w:t>
      </w:r>
      <w:r w:rsidR="006E6D53" w:rsidRPr="009B4AD5">
        <w:rPr>
          <w:rFonts w:ascii="Palatino Linotype" w:eastAsia="Palatino Linotype" w:hAnsi="Palatino Linotype" w:cs="Palatino Linotype"/>
        </w:rPr>
        <w:t>s</w:t>
      </w:r>
      <w:r w:rsidR="00FB493C" w:rsidRPr="009B4AD5">
        <w:rPr>
          <w:rFonts w:ascii="Palatino Linotype" w:eastAsia="Palatino Linotype" w:hAnsi="Palatino Linotype" w:cs="Palatino Linotype"/>
        </w:rPr>
        <w:t xml:space="preserve"> siguientes</w:t>
      </w:r>
      <w:r w:rsidR="006E6D53" w:rsidRPr="009B4AD5">
        <w:rPr>
          <w:rFonts w:ascii="Palatino Linotype" w:eastAsia="Palatino Linotype" w:hAnsi="Palatino Linotype" w:cs="Palatino Linotype"/>
        </w:rPr>
        <w:t>:</w:t>
      </w:r>
      <w:r w:rsidRPr="009B4AD5">
        <w:rPr>
          <w:rFonts w:ascii="Palatino Linotype" w:eastAsia="Palatino Linotype" w:hAnsi="Palatino Linotype" w:cs="Palatino Linotype"/>
        </w:rPr>
        <w:t xml:space="preserve"> </w:t>
      </w:r>
      <w:r w:rsidR="00542007" w:rsidRPr="009B4AD5">
        <w:rPr>
          <w:rFonts w:ascii="Palatino Linotype" w:eastAsia="Palatino Linotype" w:hAnsi="Palatino Linotype" w:cs="Palatino Linotype"/>
          <w:b/>
        </w:rPr>
        <w:t>14657</w:t>
      </w:r>
      <w:r w:rsidR="00DA134B" w:rsidRPr="009B4AD5">
        <w:rPr>
          <w:rFonts w:ascii="Palatino Linotype" w:eastAsia="Palatino Linotype" w:hAnsi="Palatino Linotype" w:cs="Palatino Linotype"/>
          <w:b/>
        </w:rPr>
        <w:t>/INFOEM/IP/RR/2022</w:t>
      </w:r>
      <w:r w:rsidR="00771DFD" w:rsidRPr="009B4AD5">
        <w:rPr>
          <w:rFonts w:ascii="Palatino Linotype" w:eastAsia="Palatino Linotype" w:hAnsi="Palatino Linotype" w:cs="Palatino Linotype"/>
          <w:b/>
        </w:rPr>
        <w:t xml:space="preserve"> </w:t>
      </w:r>
      <w:r w:rsidR="00FB493C" w:rsidRPr="009B4AD5">
        <w:rPr>
          <w:rFonts w:ascii="Palatino Linotype" w:eastAsia="Palatino Linotype" w:hAnsi="Palatino Linotype" w:cs="Palatino Linotype"/>
          <w:b/>
        </w:rPr>
        <w:t xml:space="preserve">y </w:t>
      </w:r>
      <w:r w:rsidR="00A71CE3" w:rsidRPr="009B4AD5">
        <w:rPr>
          <w:rFonts w:ascii="Palatino Linotype" w:eastAsia="Palatino Linotype" w:hAnsi="Palatino Linotype" w:cs="Palatino Linotype"/>
          <w:b/>
        </w:rPr>
        <w:t>1</w:t>
      </w:r>
      <w:r w:rsidR="00542007" w:rsidRPr="009B4AD5">
        <w:rPr>
          <w:rFonts w:ascii="Palatino Linotype" w:eastAsia="Palatino Linotype" w:hAnsi="Palatino Linotype" w:cs="Palatino Linotype"/>
          <w:b/>
        </w:rPr>
        <w:t>4700</w:t>
      </w:r>
      <w:r w:rsidR="00FB493C" w:rsidRPr="009B4AD5">
        <w:rPr>
          <w:rFonts w:ascii="Palatino Linotype" w:eastAsia="Palatino Linotype" w:hAnsi="Palatino Linotype" w:cs="Palatino Linotype"/>
          <w:b/>
        </w:rPr>
        <w:t>/INFOEM/IP/RR/2022,</w:t>
      </w:r>
      <w:r w:rsidR="00584C8F" w:rsidRPr="009B4AD5">
        <w:rPr>
          <w:rFonts w:ascii="Palatino Linotype" w:eastAsia="Palatino Linotype" w:hAnsi="Palatino Linotype" w:cs="Palatino Linotype"/>
        </w:rPr>
        <w:t xml:space="preserve"> </w:t>
      </w:r>
      <w:r w:rsidR="00475A1B" w:rsidRPr="009B4AD5">
        <w:rPr>
          <w:rFonts w:ascii="Palatino Linotype" w:eastAsia="Palatino Linotype" w:hAnsi="Palatino Linotype" w:cs="Palatino Linotype"/>
        </w:rPr>
        <w:t xml:space="preserve">de los cuales cabe resaltar que el </w:t>
      </w:r>
      <w:r w:rsidR="00475A1B" w:rsidRPr="009B4AD5">
        <w:rPr>
          <w:rFonts w:ascii="Palatino Linotype" w:eastAsia="Palatino Linotype" w:hAnsi="Palatino Linotype" w:cs="Palatino Linotype"/>
          <w:b/>
          <w:u w:val="single"/>
        </w:rPr>
        <w:t>“Acto Impugnado”</w:t>
      </w:r>
      <w:r w:rsidR="0012308A" w:rsidRPr="009B4AD5">
        <w:rPr>
          <w:rFonts w:ascii="Palatino Linotype" w:eastAsia="Palatino Linotype" w:hAnsi="Palatino Linotype" w:cs="Palatino Linotype"/>
          <w:b/>
        </w:rPr>
        <w:t xml:space="preserve">, </w:t>
      </w:r>
      <w:r w:rsidR="0012308A" w:rsidRPr="009B4AD5">
        <w:rPr>
          <w:rFonts w:ascii="Palatino Linotype" w:eastAsia="Palatino Linotype" w:hAnsi="Palatino Linotype" w:cs="Palatino Linotype"/>
        </w:rPr>
        <w:t xml:space="preserve">así como lo manifestado en las </w:t>
      </w:r>
      <w:r w:rsidR="0012308A" w:rsidRPr="009B4AD5">
        <w:rPr>
          <w:rFonts w:ascii="Palatino Linotype" w:eastAsia="Palatino Linotype" w:hAnsi="Palatino Linotype" w:cs="Palatino Linotype"/>
          <w:b/>
          <w:u w:val="single"/>
        </w:rPr>
        <w:t>“Razones o Motivos de Inconformidad”</w:t>
      </w:r>
      <w:r w:rsidR="0012308A" w:rsidRPr="009B4AD5">
        <w:rPr>
          <w:rFonts w:ascii="Palatino Linotype" w:eastAsia="Palatino Linotype" w:hAnsi="Palatino Linotype" w:cs="Palatino Linotype"/>
        </w:rPr>
        <w:t xml:space="preserve"> por </w:t>
      </w:r>
      <w:r w:rsidR="0012308A" w:rsidRPr="009B4AD5">
        <w:rPr>
          <w:rFonts w:ascii="Palatino Linotype" w:eastAsia="Palatino Linotype" w:hAnsi="Palatino Linotype" w:cs="Palatino Linotype"/>
          <w:b/>
        </w:rPr>
        <w:t>EL RECURRENTE</w:t>
      </w:r>
      <w:r w:rsidR="0012308A" w:rsidRPr="009B4AD5">
        <w:rPr>
          <w:rFonts w:ascii="Palatino Linotype" w:eastAsia="Palatino Linotype" w:hAnsi="Palatino Linotype" w:cs="Palatino Linotype"/>
        </w:rPr>
        <w:t xml:space="preserve"> </w:t>
      </w:r>
      <w:r w:rsidR="006E6D53" w:rsidRPr="009B4AD5">
        <w:rPr>
          <w:rFonts w:ascii="Palatino Linotype" w:eastAsia="Palatino Linotype" w:hAnsi="Palatino Linotype" w:cs="Palatino Linotype"/>
        </w:rPr>
        <w:t>para</w:t>
      </w:r>
      <w:r w:rsidR="006E6D53" w:rsidRPr="009B4AD5">
        <w:rPr>
          <w:rFonts w:ascii="Palatino Linotype" w:eastAsia="Palatino Linotype" w:hAnsi="Palatino Linotype" w:cs="Palatino Linotype"/>
          <w:b/>
        </w:rPr>
        <w:t xml:space="preserve"> </w:t>
      </w:r>
      <w:r w:rsidR="006E6D53" w:rsidRPr="009B4AD5">
        <w:rPr>
          <w:rFonts w:ascii="Palatino Linotype" w:eastAsia="Palatino Linotype" w:hAnsi="Palatino Linotype" w:cs="Palatino Linotype"/>
        </w:rPr>
        <w:t>cada uno de los referidos Recursos</w:t>
      </w:r>
      <w:r w:rsidR="0012308A" w:rsidRPr="009B4AD5">
        <w:rPr>
          <w:rFonts w:ascii="Palatino Linotype" w:eastAsia="Palatino Linotype" w:hAnsi="Palatino Linotype" w:cs="Palatino Linotype"/>
        </w:rPr>
        <w:t xml:space="preserve"> de Revisión</w:t>
      </w:r>
      <w:r w:rsidR="006E6D53" w:rsidRPr="009B4AD5">
        <w:rPr>
          <w:rFonts w:ascii="Palatino Linotype" w:eastAsia="Palatino Linotype" w:hAnsi="Palatino Linotype" w:cs="Palatino Linotype"/>
        </w:rPr>
        <w:t xml:space="preserve">, </w:t>
      </w:r>
      <w:r w:rsidR="00475A1B" w:rsidRPr="009B4AD5">
        <w:rPr>
          <w:rFonts w:ascii="Palatino Linotype" w:eastAsia="Palatino Linotype" w:hAnsi="Palatino Linotype" w:cs="Palatino Linotype"/>
        </w:rPr>
        <w:t>versa</w:t>
      </w:r>
      <w:r w:rsidR="0012308A" w:rsidRPr="009B4AD5">
        <w:rPr>
          <w:rFonts w:ascii="Palatino Linotype" w:eastAsia="Palatino Linotype" w:hAnsi="Palatino Linotype" w:cs="Palatino Linotype"/>
        </w:rPr>
        <w:t xml:space="preserve">n </w:t>
      </w:r>
      <w:r w:rsidR="00475A1B" w:rsidRPr="009B4AD5">
        <w:rPr>
          <w:rFonts w:ascii="Palatino Linotype" w:eastAsia="Palatino Linotype" w:hAnsi="Palatino Linotype" w:cs="Palatino Linotype"/>
        </w:rPr>
        <w:t xml:space="preserve"> en los</w:t>
      </w:r>
      <w:r w:rsidR="0012308A" w:rsidRPr="009B4AD5">
        <w:rPr>
          <w:rFonts w:ascii="Palatino Linotype" w:eastAsia="Palatino Linotype" w:hAnsi="Palatino Linotype" w:cs="Palatino Linotype"/>
        </w:rPr>
        <w:t xml:space="preserve"> mismos términos, los cuales se citan a continuación</w:t>
      </w:r>
      <w:r w:rsidR="0071498D" w:rsidRPr="009B4AD5">
        <w:rPr>
          <w:rFonts w:ascii="Palatino Linotype" w:eastAsia="Palatino Linotype" w:hAnsi="Palatino Linotype" w:cs="Palatino Linotype"/>
        </w:rPr>
        <w:t>, para mejor referencia</w:t>
      </w:r>
      <w:r w:rsidRPr="009B4AD5">
        <w:rPr>
          <w:rFonts w:ascii="Palatino Linotype" w:eastAsia="Palatino Linotype" w:hAnsi="Palatino Linotype" w:cs="Palatino Linotype"/>
        </w:rPr>
        <w:t xml:space="preserve">: </w:t>
      </w:r>
    </w:p>
    <w:p w14:paraId="2846A931" w14:textId="77777777" w:rsidR="009B4AD5" w:rsidRPr="009B4AD5" w:rsidRDefault="009B4AD5" w:rsidP="009B4AD5">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9B4AD5" w:rsidRPr="009B4AD5"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9B4AD5" w:rsidRDefault="00475A1B" w:rsidP="009B4AD5">
            <w:pPr>
              <w:widowControl w:val="0"/>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lastRenderedPageBreak/>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9B4AD5" w:rsidRDefault="00475A1B" w:rsidP="009B4AD5">
            <w:pPr>
              <w:widowControl w:val="0"/>
              <w:jc w:val="center"/>
              <w:rPr>
                <w:rFonts w:ascii="Palatino Linotype" w:eastAsia="Palatino Linotype" w:hAnsi="Palatino Linotype" w:cs="Palatino Linotype"/>
                <w:b/>
                <w:sz w:val="22"/>
                <w:szCs w:val="22"/>
                <w:u w:val="single"/>
              </w:rPr>
            </w:pPr>
            <w:r w:rsidRPr="009B4AD5">
              <w:rPr>
                <w:rFonts w:ascii="Palatino Linotype" w:eastAsia="Palatino Linotype" w:hAnsi="Palatino Linotype" w:cs="Palatino Linotype"/>
                <w:b/>
                <w:sz w:val="22"/>
                <w:szCs w:val="22"/>
                <w:u w:val="single"/>
              </w:rPr>
              <w:t>Acto Impugnado:</w:t>
            </w:r>
          </w:p>
        </w:tc>
      </w:tr>
      <w:tr w:rsidR="009B4AD5" w:rsidRPr="009B4AD5" w14:paraId="5A5E3F05" w14:textId="77777777" w:rsidTr="00D71D54">
        <w:tc>
          <w:tcPr>
            <w:tcW w:w="2977" w:type="dxa"/>
            <w:shd w:val="clear" w:color="auto" w:fill="auto"/>
            <w:tcMar>
              <w:top w:w="100" w:type="dxa"/>
              <w:left w:w="100" w:type="dxa"/>
              <w:bottom w:w="100" w:type="dxa"/>
              <w:right w:w="100" w:type="dxa"/>
            </w:tcMar>
            <w:vAlign w:val="center"/>
          </w:tcPr>
          <w:p w14:paraId="681DF195" w14:textId="2E614CFF" w:rsidR="00D71D54" w:rsidRPr="009B4AD5" w:rsidRDefault="00542007" w:rsidP="009B4AD5">
            <w:pPr>
              <w:widowControl w:val="0"/>
              <w:jc w:val="center"/>
              <w:rPr>
                <w:rFonts w:ascii="Palatino Linotype" w:eastAsia="Palatino Linotype" w:hAnsi="Palatino Linotype" w:cs="Palatino Linotype"/>
                <w:sz w:val="22"/>
              </w:rPr>
            </w:pPr>
            <w:r w:rsidRPr="009B4AD5">
              <w:rPr>
                <w:rFonts w:ascii="Palatino Linotype" w:eastAsia="Palatino Linotype" w:hAnsi="Palatino Linotype" w:cs="Palatino Linotype"/>
                <w:b/>
                <w:sz w:val="22"/>
              </w:rPr>
              <w:t>14657</w:t>
            </w:r>
            <w:r w:rsidR="00D71D54" w:rsidRPr="009B4AD5">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vAlign w:val="center"/>
          </w:tcPr>
          <w:p w14:paraId="5FC9C382" w14:textId="012EBA95" w:rsidR="00D71D54" w:rsidRPr="009B4AD5" w:rsidRDefault="00D71D54" w:rsidP="009B4AD5">
            <w:pPr>
              <w:widowControl w:val="0"/>
              <w:jc w:val="both"/>
              <w:rPr>
                <w:rFonts w:ascii="Palatino Linotype" w:eastAsia="Palatino Linotype" w:hAnsi="Palatino Linotype" w:cs="Palatino Linotype"/>
                <w:sz w:val="22"/>
                <w:szCs w:val="20"/>
              </w:rPr>
            </w:pPr>
            <w:r w:rsidRPr="009B4AD5">
              <w:rPr>
                <w:rFonts w:ascii="Palatino Linotype" w:hAnsi="Palatino Linotype"/>
                <w:i/>
                <w:sz w:val="22"/>
              </w:rPr>
              <w:t>“</w:t>
            </w:r>
            <w:r w:rsidR="00542007" w:rsidRPr="009B4AD5">
              <w:rPr>
                <w:rFonts w:ascii="Palatino Linotype" w:hAnsi="Palatino Linotype"/>
                <w:i/>
                <w:sz w:val="22"/>
              </w:rPr>
              <w:t xml:space="preserve">La respuesta de la solicitud de información que se solicita no es visible en los enlaces que están enviado en el documento digital que se recibe. Buscando en </w:t>
            </w:r>
            <w:proofErr w:type="spellStart"/>
            <w:r w:rsidR="00542007" w:rsidRPr="009B4AD5">
              <w:rPr>
                <w:rFonts w:ascii="Palatino Linotype" w:hAnsi="Palatino Linotype"/>
                <w:i/>
                <w:sz w:val="22"/>
              </w:rPr>
              <w:t>ipomex</w:t>
            </w:r>
            <w:proofErr w:type="spellEnd"/>
            <w:r w:rsidR="00542007" w:rsidRPr="009B4AD5">
              <w:rPr>
                <w:rFonts w:ascii="Palatino Linotype" w:hAnsi="Palatino Linotype"/>
                <w:i/>
                <w:sz w:val="22"/>
              </w:rPr>
              <w:t xml:space="preserve"> tener acceso a las convocatorias, por </w:t>
            </w:r>
            <w:proofErr w:type="gramStart"/>
            <w:r w:rsidR="00542007" w:rsidRPr="009B4AD5">
              <w:rPr>
                <w:rFonts w:ascii="Palatino Linotype" w:hAnsi="Palatino Linotype"/>
                <w:i/>
                <w:sz w:val="22"/>
              </w:rPr>
              <w:t>ejemplo</w:t>
            </w:r>
            <w:proofErr w:type="gramEnd"/>
            <w:r w:rsidR="00542007" w:rsidRPr="009B4AD5">
              <w:rPr>
                <w:rFonts w:ascii="Palatino Linotype" w:hAnsi="Palatino Linotype"/>
                <w:i/>
                <w:sz w:val="22"/>
              </w:rPr>
              <w:t xml:space="preserve"> la de aseguramiento de personal administrativo, tienen publicada solo una versión de aviso en periódico de circulación local. Se solicita amablemente enviar los links correctos y/o documentos completos en formato </w:t>
            </w:r>
            <w:proofErr w:type="spellStart"/>
            <w:r w:rsidR="00542007" w:rsidRPr="009B4AD5">
              <w:rPr>
                <w:rFonts w:ascii="Palatino Linotype" w:hAnsi="Palatino Linotype"/>
                <w:i/>
                <w:sz w:val="22"/>
              </w:rPr>
              <w:t>pdf</w:t>
            </w:r>
            <w:proofErr w:type="spellEnd"/>
            <w:r w:rsidR="00542007" w:rsidRPr="009B4AD5">
              <w:rPr>
                <w:rFonts w:ascii="Palatino Linotype" w:hAnsi="Palatino Linotype"/>
                <w:i/>
                <w:sz w:val="22"/>
              </w:rPr>
              <w:t xml:space="preserve"> de los requerimientos que contenga todas las convocatorias.</w:t>
            </w:r>
            <w:r w:rsidR="00771DFD" w:rsidRPr="009B4AD5">
              <w:rPr>
                <w:rFonts w:ascii="Palatino Linotype" w:hAnsi="Palatino Linotype"/>
                <w:i/>
                <w:sz w:val="22"/>
              </w:rPr>
              <w:t>"</w:t>
            </w:r>
            <w:r w:rsidRPr="009B4AD5">
              <w:rPr>
                <w:rFonts w:ascii="Palatino Linotype" w:hAnsi="Palatino Linotype"/>
                <w:i/>
                <w:sz w:val="22"/>
              </w:rPr>
              <w:t xml:space="preserve"> </w:t>
            </w:r>
            <w:r w:rsidRPr="009B4AD5">
              <w:rPr>
                <w:rFonts w:ascii="Palatino Linotype" w:hAnsi="Palatino Linotype"/>
                <w:sz w:val="22"/>
              </w:rPr>
              <w:t>(Sic).</w:t>
            </w:r>
          </w:p>
        </w:tc>
      </w:tr>
      <w:tr w:rsidR="009B4AD5" w:rsidRPr="009B4AD5" w14:paraId="0CDFA363" w14:textId="77777777" w:rsidTr="00D71D54">
        <w:tc>
          <w:tcPr>
            <w:tcW w:w="2977" w:type="dxa"/>
            <w:shd w:val="clear" w:color="auto" w:fill="auto"/>
            <w:tcMar>
              <w:top w:w="100" w:type="dxa"/>
              <w:left w:w="100" w:type="dxa"/>
              <w:bottom w:w="100" w:type="dxa"/>
              <w:right w:w="100" w:type="dxa"/>
            </w:tcMar>
            <w:vAlign w:val="center"/>
          </w:tcPr>
          <w:p w14:paraId="6CA49920" w14:textId="0316E6CF" w:rsidR="00A71CE3" w:rsidRPr="009B4AD5" w:rsidRDefault="00542007" w:rsidP="009B4AD5">
            <w:pPr>
              <w:widowControl w:val="0"/>
              <w:jc w:val="center"/>
              <w:rPr>
                <w:rFonts w:ascii="Palatino Linotype" w:eastAsia="Palatino Linotype" w:hAnsi="Palatino Linotype" w:cs="Palatino Linotype"/>
                <w:b/>
                <w:sz w:val="22"/>
              </w:rPr>
            </w:pPr>
            <w:r w:rsidRPr="009B4AD5">
              <w:rPr>
                <w:rFonts w:ascii="Palatino Linotype" w:eastAsia="Palatino Linotype" w:hAnsi="Palatino Linotype" w:cs="Palatino Linotype"/>
                <w:b/>
                <w:sz w:val="22"/>
              </w:rPr>
              <w:t>14700</w:t>
            </w:r>
            <w:r w:rsidR="00A71CE3" w:rsidRPr="009B4AD5">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01935990" w14:textId="1238B598" w:rsidR="00A71CE3" w:rsidRPr="009B4AD5" w:rsidRDefault="00A71CE3" w:rsidP="009B4AD5">
            <w:pPr>
              <w:widowControl w:val="0"/>
              <w:jc w:val="both"/>
              <w:rPr>
                <w:rFonts w:ascii="Palatino Linotype" w:eastAsia="Palatino Linotype" w:hAnsi="Palatino Linotype" w:cs="Palatino Linotype"/>
                <w:i/>
                <w:sz w:val="22"/>
                <w:szCs w:val="20"/>
              </w:rPr>
            </w:pPr>
            <w:r w:rsidRPr="009B4AD5">
              <w:rPr>
                <w:rFonts w:ascii="Palatino Linotype" w:hAnsi="Palatino Linotype"/>
                <w:i/>
                <w:sz w:val="22"/>
              </w:rPr>
              <w:t>“</w:t>
            </w:r>
            <w:r w:rsidR="00542007" w:rsidRPr="009B4AD5">
              <w:rPr>
                <w:rFonts w:ascii="Palatino Linotype" w:hAnsi="Palatino Linotype"/>
                <w:i/>
                <w:sz w:val="22"/>
              </w:rPr>
              <w:t xml:space="preserve">La respuesta de la solicitud de información que se solicita no es visible en los enlaces que están enviado en el documento digital que se recibe. Buscando en </w:t>
            </w:r>
            <w:proofErr w:type="spellStart"/>
            <w:r w:rsidR="00542007" w:rsidRPr="009B4AD5">
              <w:rPr>
                <w:rFonts w:ascii="Palatino Linotype" w:hAnsi="Palatino Linotype"/>
                <w:i/>
                <w:sz w:val="22"/>
              </w:rPr>
              <w:t>ipomex</w:t>
            </w:r>
            <w:proofErr w:type="spellEnd"/>
            <w:r w:rsidR="00542007" w:rsidRPr="009B4AD5">
              <w:rPr>
                <w:rFonts w:ascii="Palatino Linotype" w:hAnsi="Palatino Linotype"/>
                <w:i/>
                <w:sz w:val="22"/>
              </w:rPr>
              <w:t xml:space="preserve"> tener acceso a las convocatorias, por </w:t>
            </w:r>
            <w:proofErr w:type="gramStart"/>
            <w:r w:rsidR="00542007" w:rsidRPr="009B4AD5">
              <w:rPr>
                <w:rFonts w:ascii="Palatino Linotype" w:hAnsi="Palatino Linotype"/>
                <w:i/>
                <w:sz w:val="22"/>
              </w:rPr>
              <w:t>ejemplo</w:t>
            </w:r>
            <w:proofErr w:type="gramEnd"/>
            <w:r w:rsidR="00542007" w:rsidRPr="009B4AD5">
              <w:rPr>
                <w:rFonts w:ascii="Palatino Linotype" w:hAnsi="Palatino Linotype"/>
                <w:i/>
                <w:sz w:val="22"/>
              </w:rPr>
              <w:t xml:space="preserve"> la de aseguramiento de personal administrativo, tienen publicada solo una versión de aviso en periódico de circulación local. Se solicita amablemente enviar los links correctos y/o documentos completos en formato </w:t>
            </w:r>
            <w:proofErr w:type="spellStart"/>
            <w:r w:rsidR="00542007" w:rsidRPr="009B4AD5">
              <w:rPr>
                <w:rFonts w:ascii="Palatino Linotype" w:hAnsi="Palatino Linotype"/>
                <w:i/>
                <w:sz w:val="22"/>
              </w:rPr>
              <w:t>pdf</w:t>
            </w:r>
            <w:proofErr w:type="spellEnd"/>
            <w:r w:rsidR="00542007" w:rsidRPr="009B4AD5">
              <w:rPr>
                <w:rFonts w:ascii="Palatino Linotype" w:hAnsi="Palatino Linotype"/>
                <w:i/>
                <w:sz w:val="22"/>
              </w:rPr>
              <w:t xml:space="preserve"> de los requerimientos que contenga todas las convocatorias. A la cuenta de correo oscargopperz@gmail.com</w:t>
            </w:r>
            <w:r w:rsidRPr="009B4AD5">
              <w:rPr>
                <w:rFonts w:ascii="Palatino Linotype" w:hAnsi="Palatino Linotype"/>
                <w:i/>
                <w:sz w:val="22"/>
              </w:rPr>
              <w:t xml:space="preserve">” </w:t>
            </w:r>
            <w:r w:rsidRPr="009B4AD5">
              <w:rPr>
                <w:rFonts w:ascii="Palatino Linotype" w:hAnsi="Palatino Linotype"/>
                <w:sz w:val="22"/>
              </w:rPr>
              <w:t>(Sic).</w:t>
            </w:r>
          </w:p>
        </w:tc>
      </w:tr>
    </w:tbl>
    <w:p w14:paraId="0F8C499E" w14:textId="77777777" w:rsidR="00000062" w:rsidRPr="009B4AD5" w:rsidRDefault="00000062" w:rsidP="009B4AD5">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9B4AD5" w:rsidRPr="009B4AD5" w14:paraId="24470564" w14:textId="77777777" w:rsidTr="00C00420">
        <w:tc>
          <w:tcPr>
            <w:tcW w:w="2977" w:type="dxa"/>
            <w:shd w:val="clear" w:color="auto" w:fill="auto"/>
            <w:tcMar>
              <w:top w:w="100" w:type="dxa"/>
              <w:left w:w="100" w:type="dxa"/>
              <w:bottom w:w="100" w:type="dxa"/>
              <w:right w:w="100" w:type="dxa"/>
            </w:tcMar>
          </w:tcPr>
          <w:p w14:paraId="16F2D226" w14:textId="77777777" w:rsidR="0012308A" w:rsidRPr="009B4AD5" w:rsidRDefault="0012308A" w:rsidP="009B4AD5">
            <w:pPr>
              <w:widowControl w:val="0"/>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1625B48F" w:rsidR="0012308A" w:rsidRPr="009B4AD5" w:rsidRDefault="0012308A" w:rsidP="009B4AD5">
            <w:pPr>
              <w:widowControl w:val="0"/>
              <w:jc w:val="center"/>
              <w:rPr>
                <w:rFonts w:ascii="Palatino Linotype" w:eastAsia="Palatino Linotype" w:hAnsi="Palatino Linotype" w:cs="Palatino Linotype"/>
                <w:b/>
                <w:sz w:val="22"/>
                <w:szCs w:val="22"/>
                <w:u w:val="single"/>
              </w:rPr>
            </w:pPr>
            <w:r w:rsidRPr="009B4AD5">
              <w:rPr>
                <w:rFonts w:ascii="Palatino Linotype" w:eastAsia="Palatino Linotype" w:hAnsi="Palatino Linotype" w:cs="Palatino Linotype"/>
                <w:b/>
                <w:sz w:val="22"/>
                <w:szCs w:val="22"/>
                <w:u w:val="single"/>
              </w:rPr>
              <w:t>Razones o Motivos de Inconformidad:</w:t>
            </w:r>
          </w:p>
        </w:tc>
      </w:tr>
      <w:tr w:rsidR="009B4AD5" w:rsidRPr="009B4AD5" w14:paraId="4D41344E" w14:textId="77777777" w:rsidTr="00D71D54">
        <w:trPr>
          <w:trHeight w:val="604"/>
        </w:trPr>
        <w:tc>
          <w:tcPr>
            <w:tcW w:w="2977" w:type="dxa"/>
            <w:shd w:val="clear" w:color="auto" w:fill="auto"/>
            <w:tcMar>
              <w:top w:w="100" w:type="dxa"/>
              <w:left w:w="100" w:type="dxa"/>
              <w:bottom w:w="100" w:type="dxa"/>
              <w:right w:w="100" w:type="dxa"/>
            </w:tcMar>
            <w:vAlign w:val="center"/>
          </w:tcPr>
          <w:p w14:paraId="53A6867F" w14:textId="01E88F1C" w:rsidR="00A71CE3" w:rsidRPr="009B4AD5" w:rsidRDefault="00A71CE3" w:rsidP="009B4AD5">
            <w:pPr>
              <w:widowControl w:val="0"/>
              <w:jc w:val="center"/>
              <w:rPr>
                <w:rFonts w:ascii="Palatino Linotype" w:eastAsia="Palatino Linotype" w:hAnsi="Palatino Linotype" w:cs="Palatino Linotype"/>
              </w:rPr>
            </w:pPr>
            <w:r w:rsidRPr="009B4AD5">
              <w:rPr>
                <w:rFonts w:ascii="Palatino Linotype" w:eastAsia="Palatino Linotype" w:hAnsi="Palatino Linotype" w:cs="Palatino Linotype"/>
                <w:b/>
                <w:sz w:val="22"/>
              </w:rPr>
              <w:t>12687/INFOEM/IP/RR/2022</w:t>
            </w:r>
          </w:p>
        </w:tc>
        <w:tc>
          <w:tcPr>
            <w:tcW w:w="6237" w:type="dxa"/>
            <w:shd w:val="clear" w:color="auto" w:fill="auto"/>
            <w:tcMar>
              <w:top w:w="100" w:type="dxa"/>
              <w:left w:w="100" w:type="dxa"/>
              <w:bottom w:w="100" w:type="dxa"/>
              <w:right w:w="100" w:type="dxa"/>
            </w:tcMar>
            <w:vAlign w:val="center"/>
          </w:tcPr>
          <w:p w14:paraId="3682A6AE" w14:textId="364FE5D5" w:rsidR="00A71CE3" w:rsidRPr="009B4AD5" w:rsidRDefault="00542007" w:rsidP="009B4AD5">
            <w:pPr>
              <w:widowControl w:val="0"/>
              <w:jc w:val="both"/>
              <w:rPr>
                <w:rFonts w:ascii="Palatino Linotype" w:eastAsia="Palatino Linotype" w:hAnsi="Palatino Linotype" w:cs="Palatino Linotype"/>
                <w:sz w:val="22"/>
                <w:szCs w:val="20"/>
                <w:u w:val="single"/>
              </w:rPr>
            </w:pPr>
            <w:r w:rsidRPr="009B4AD5">
              <w:rPr>
                <w:rFonts w:ascii="Palatino Linotype" w:eastAsia="Palatino Linotype" w:hAnsi="Palatino Linotype" w:cs="Palatino Linotype"/>
                <w:b/>
                <w:i/>
                <w:sz w:val="22"/>
                <w:szCs w:val="20"/>
                <w:u w:val="single"/>
              </w:rPr>
              <w:t xml:space="preserve">EL RECURRENTE, </w:t>
            </w:r>
            <w:r w:rsidRPr="009B4AD5">
              <w:rPr>
                <w:rFonts w:ascii="Palatino Linotype" w:eastAsia="Palatino Linotype" w:hAnsi="Palatino Linotype" w:cs="Palatino Linotype"/>
                <w:i/>
                <w:sz w:val="22"/>
                <w:szCs w:val="20"/>
                <w:u w:val="single"/>
              </w:rPr>
              <w:t>NO SEÑALÓ MANIFESTACIONES EN ESTE APARTADO</w:t>
            </w:r>
          </w:p>
        </w:tc>
      </w:tr>
      <w:tr w:rsidR="009B4AD5" w:rsidRPr="009B4AD5" w14:paraId="6D78589A" w14:textId="77777777" w:rsidTr="00D71D54">
        <w:trPr>
          <w:trHeight w:val="489"/>
        </w:trPr>
        <w:tc>
          <w:tcPr>
            <w:tcW w:w="2977" w:type="dxa"/>
            <w:shd w:val="clear" w:color="auto" w:fill="auto"/>
            <w:tcMar>
              <w:top w:w="100" w:type="dxa"/>
              <w:left w:w="100" w:type="dxa"/>
              <w:bottom w:w="100" w:type="dxa"/>
              <w:right w:w="100" w:type="dxa"/>
            </w:tcMar>
            <w:vAlign w:val="center"/>
          </w:tcPr>
          <w:p w14:paraId="59807F08" w14:textId="51BBF936" w:rsidR="00A71CE3" w:rsidRPr="009B4AD5" w:rsidRDefault="00A71CE3" w:rsidP="009B4AD5">
            <w:pPr>
              <w:widowControl w:val="0"/>
              <w:jc w:val="center"/>
              <w:rPr>
                <w:rFonts w:ascii="Palatino Linotype" w:eastAsia="Palatino Linotype" w:hAnsi="Palatino Linotype" w:cs="Palatino Linotype"/>
                <w:b/>
              </w:rPr>
            </w:pPr>
            <w:r w:rsidRPr="009B4AD5">
              <w:rPr>
                <w:rFonts w:ascii="Palatino Linotype" w:eastAsia="Palatino Linotype" w:hAnsi="Palatino Linotype" w:cs="Palatino Linotype"/>
                <w:b/>
                <w:sz w:val="22"/>
              </w:rPr>
              <w:t>12688/INFOEM/IP/RR/2022</w:t>
            </w:r>
          </w:p>
        </w:tc>
        <w:tc>
          <w:tcPr>
            <w:tcW w:w="6237" w:type="dxa"/>
            <w:shd w:val="clear" w:color="auto" w:fill="auto"/>
            <w:tcMar>
              <w:top w:w="100" w:type="dxa"/>
              <w:left w:w="100" w:type="dxa"/>
              <w:bottom w:w="100" w:type="dxa"/>
              <w:right w:w="100" w:type="dxa"/>
            </w:tcMar>
            <w:vAlign w:val="center"/>
          </w:tcPr>
          <w:p w14:paraId="319648EC" w14:textId="6792BF09" w:rsidR="00A71CE3" w:rsidRPr="009B4AD5" w:rsidRDefault="00542007" w:rsidP="009B4AD5">
            <w:pPr>
              <w:widowControl w:val="0"/>
              <w:jc w:val="both"/>
              <w:rPr>
                <w:rFonts w:ascii="Palatino Linotype" w:eastAsia="Palatino Linotype" w:hAnsi="Palatino Linotype" w:cs="Palatino Linotype"/>
                <w:i/>
                <w:sz w:val="22"/>
                <w:szCs w:val="20"/>
                <w:u w:val="single"/>
              </w:rPr>
            </w:pPr>
            <w:r w:rsidRPr="009B4AD5">
              <w:rPr>
                <w:rFonts w:ascii="Palatino Linotype" w:eastAsia="Palatino Linotype" w:hAnsi="Palatino Linotype" w:cs="Palatino Linotype"/>
                <w:b/>
                <w:i/>
                <w:sz w:val="22"/>
                <w:szCs w:val="20"/>
                <w:u w:val="single"/>
              </w:rPr>
              <w:t xml:space="preserve">EL RECURRENTE, </w:t>
            </w:r>
            <w:r w:rsidRPr="009B4AD5">
              <w:rPr>
                <w:rFonts w:ascii="Palatino Linotype" w:eastAsia="Palatino Linotype" w:hAnsi="Palatino Linotype" w:cs="Palatino Linotype"/>
                <w:i/>
                <w:sz w:val="22"/>
                <w:szCs w:val="20"/>
                <w:u w:val="single"/>
              </w:rPr>
              <w:t>NO SEÑALÓ MANIFESTACIONES EN ESTE APARTADO</w:t>
            </w:r>
          </w:p>
        </w:tc>
      </w:tr>
    </w:tbl>
    <w:p w14:paraId="3E42723A" w14:textId="4F7180BC" w:rsidR="007806E4" w:rsidRPr="009B4AD5" w:rsidRDefault="007806E4" w:rsidP="009B4AD5">
      <w:pPr>
        <w:spacing w:line="360" w:lineRule="auto"/>
        <w:jc w:val="both"/>
        <w:rPr>
          <w:rFonts w:ascii="Palatino Linotype" w:eastAsia="Palatino Linotype" w:hAnsi="Palatino Linotype" w:cs="Palatino Linotype"/>
          <w:b/>
          <w:sz w:val="28"/>
          <w:szCs w:val="28"/>
        </w:rPr>
      </w:pPr>
    </w:p>
    <w:p w14:paraId="50649891" w14:textId="3E3DDE93" w:rsidR="009B4AD5" w:rsidRPr="009B4AD5" w:rsidRDefault="009B4AD5" w:rsidP="009B4AD5">
      <w:pPr>
        <w:spacing w:line="360" w:lineRule="auto"/>
        <w:jc w:val="both"/>
        <w:rPr>
          <w:rFonts w:ascii="Palatino Linotype" w:eastAsia="Palatino Linotype" w:hAnsi="Palatino Linotype" w:cs="Palatino Linotype"/>
          <w:b/>
          <w:sz w:val="28"/>
          <w:szCs w:val="28"/>
        </w:rPr>
      </w:pPr>
    </w:p>
    <w:p w14:paraId="66907675" w14:textId="77777777" w:rsidR="009B4AD5" w:rsidRPr="009B4AD5" w:rsidRDefault="009B4AD5" w:rsidP="009B4AD5">
      <w:pPr>
        <w:spacing w:line="360" w:lineRule="auto"/>
        <w:jc w:val="both"/>
        <w:rPr>
          <w:rFonts w:ascii="Palatino Linotype" w:eastAsia="Palatino Linotype" w:hAnsi="Palatino Linotype" w:cs="Palatino Linotype"/>
          <w:b/>
          <w:sz w:val="28"/>
          <w:szCs w:val="28"/>
        </w:rPr>
      </w:pPr>
    </w:p>
    <w:p w14:paraId="1CBAE806" w14:textId="39D5858F" w:rsidR="00000062" w:rsidRPr="009B4AD5" w:rsidRDefault="00015EDF" w:rsidP="009B4AD5">
      <w:pPr>
        <w:spacing w:line="360" w:lineRule="auto"/>
        <w:jc w:val="both"/>
        <w:rPr>
          <w:rFonts w:ascii="Palatino Linotype" w:eastAsia="Palatino Linotype" w:hAnsi="Palatino Linotype" w:cs="Palatino Linotype"/>
          <w:b/>
          <w:sz w:val="28"/>
          <w:szCs w:val="28"/>
        </w:rPr>
      </w:pPr>
      <w:r w:rsidRPr="009B4AD5">
        <w:rPr>
          <w:rFonts w:ascii="Palatino Linotype" w:eastAsia="Palatino Linotype" w:hAnsi="Palatino Linotype" w:cs="Palatino Linotype"/>
          <w:b/>
          <w:sz w:val="28"/>
          <w:szCs w:val="28"/>
        </w:rPr>
        <w:lastRenderedPageBreak/>
        <w:t>V. Del turno de</w:t>
      </w:r>
      <w:r w:rsidR="006E6D53" w:rsidRPr="009B4AD5">
        <w:rPr>
          <w:rFonts w:ascii="Palatino Linotype" w:eastAsia="Palatino Linotype" w:hAnsi="Palatino Linotype" w:cs="Palatino Linotype"/>
          <w:b/>
          <w:sz w:val="28"/>
          <w:szCs w:val="28"/>
        </w:rPr>
        <w:t xml:space="preserve"> </w:t>
      </w:r>
      <w:r w:rsidRPr="009B4AD5">
        <w:rPr>
          <w:rFonts w:ascii="Palatino Linotype" w:eastAsia="Palatino Linotype" w:hAnsi="Palatino Linotype" w:cs="Palatino Linotype"/>
          <w:b/>
          <w:sz w:val="28"/>
          <w:szCs w:val="28"/>
        </w:rPr>
        <w:t>l</w:t>
      </w:r>
      <w:r w:rsidR="006E6D53" w:rsidRPr="009B4AD5">
        <w:rPr>
          <w:rFonts w:ascii="Palatino Linotype" w:eastAsia="Palatino Linotype" w:hAnsi="Palatino Linotype" w:cs="Palatino Linotype"/>
          <w:b/>
          <w:sz w:val="28"/>
          <w:szCs w:val="28"/>
        </w:rPr>
        <w:t>os</w:t>
      </w:r>
      <w:r w:rsidRPr="009B4AD5">
        <w:rPr>
          <w:rFonts w:ascii="Palatino Linotype" w:eastAsia="Palatino Linotype" w:hAnsi="Palatino Linotype" w:cs="Palatino Linotype"/>
          <w:b/>
          <w:sz w:val="28"/>
          <w:szCs w:val="28"/>
        </w:rPr>
        <w:t xml:space="preserve"> Recurso</w:t>
      </w:r>
      <w:r w:rsidR="006E6D53" w:rsidRPr="009B4AD5">
        <w:rPr>
          <w:rFonts w:ascii="Palatino Linotype" w:eastAsia="Palatino Linotype" w:hAnsi="Palatino Linotype" w:cs="Palatino Linotype"/>
          <w:b/>
          <w:sz w:val="28"/>
          <w:szCs w:val="28"/>
        </w:rPr>
        <w:t>s</w:t>
      </w:r>
      <w:r w:rsidRPr="009B4AD5">
        <w:rPr>
          <w:rFonts w:ascii="Palatino Linotype" w:eastAsia="Palatino Linotype" w:hAnsi="Palatino Linotype" w:cs="Palatino Linotype"/>
          <w:b/>
          <w:sz w:val="28"/>
          <w:szCs w:val="28"/>
        </w:rPr>
        <w:t xml:space="preserve"> de Revisión. </w:t>
      </w:r>
    </w:p>
    <w:p w14:paraId="4963E195" w14:textId="36BDD725" w:rsidR="00000062" w:rsidRPr="009B4AD5" w:rsidRDefault="00015EDF"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El </w:t>
      </w:r>
      <w:r w:rsidR="00542007" w:rsidRPr="009B4AD5">
        <w:rPr>
          <w:rFonts w:ascii="Palatino Linotype" w:eastAsia="Palatino Linotype" w:hAnsi="Palatino Linotype" w:cs="Palatino Linotype"/>
          <w:b/>
        </w:rPr>
        <w:t>doce y trece</w:t>
      </w:r>
      <w:r w:rsidR="00833586" w:rsidRPr="009B4AD5">
        <w:rPr>
          <w:rFonts w:ascii="Palatino Linotype" w:eastAsia="Palatino Linotype" w:hAnsi="Palatino Linotype" w:cs="Palatino Linotype"/>
          <w:b/>
        </w:rPr>
        <w:t xml:space="preserve"> de </w:t>
      </w:r>
      <w:r w:rsidR="00542007" w:rsidRPr="009B4AD5">
        <w:rPr>
          <w:rFonts w:ascii="Palatino Linotype" w:eastAsia="Palatino Linotype" w:hAnsi="Palatino Linotype" w:cs="Palatino Linotype"/>
          <w:b/>
        </w:rPr>
        <w:t>septiembre</w:t>
      </w:r>
      <w:r w:rsidR="00833586" w:rsidRPr="009B4AD5">
        <w:rPr>
          <w:rFonts w:ascii="Palatino Linotype" w:eastAsia="Palatino Linotype" w:hAnsi="Palatino Linotype" w:cs="Palatino Linotype"/>
          <w:b/>
        </w:rPr>
        <w:t xml:space="preserve"> </w:t>
      </w:r>
      <w:r w:rsidR="00771DFD" w:rsidRPr="009B4AD5">
        <w:rPr>
          <w:rFonts w:ascii="Palatino Linotype" w:eastAsia="Palatino Linotype" w:hAnsi="Palatino Linotype" w:cs="Palatino Linotype"/>
          <w:b/>
        </w:rPr>
        <w:t>de</w:t>
      </w:r>
      <w:r w:rsidR="000D1E8B"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b/>
        </w:rPr>
        <w:t>dos mil veintidós</w:t>
      </w:r>
      <w:r w:rsidR="00E1132A" w:rsidRPr="009B4AD5">
        <w:rPr>
          <w:rFonts w:ascii="Palatino Linotype" w:eastAsia="Palatino Linotype" w:hAnsi="Palatino Linotype" w:cs="Palatino Linotype"/>
        </w:rPr>
        <w:t>, los R</w:t>
      </w:r>
      <w:r w:rsidRPr="009B4AD5">
        <w:rPr>
          <w:rFonts w:ascii="Palatino Linotype" w:eastAsia="Palatino Linotype" w:hAnsi="Palatino Linotype" w:cs="Palatino Linotype"/>
        </w:rPr>
        <w:t>ecursos</w:t>
      </w:r>
      <w:r w:rsidR="00B575DA" w:rsidRPr="009B4AD5">
        <w:rPr>
          <w:rFonts w:ascii="Palatino Linotype" w:eastAsia="Palatino Linotype" w:hAnsi="Palatino Linotype" w:cs="Palatino Linotype"/>
        </w:rPr>
        <w:t xml:space="preserve"> de Revisión de mérito, </w:t>
      </w:r>
      <w:r w:rsidRPr="009B4AD5">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9B4AD5">
        <w:rPr>
          <w:rFonts w:ascii="Palatino Linotype" w:eastAsia="Palatino Linotype" w:hAnsi="Palatino Linotype" w:cs="Palatino Linotype"/>
          <w:b/>
        </w:rPr>
        <w:t>Comisionados</w:t>
      </w:r>
      <w:r w:rsidRPr="009B4AD5">
        <w:rPr>
          <w:rFonts w:ascii="Palatino Linotype" w:eastAsia="Palatino Linotype" w:hAnsi="Palatino Linotype" w:cs="Palatino Linotype"/>
        </w:rPr>
        <w:t xml:space="preserve"> de este Instituto, a efecto de decretar su admisión o </w:t>
      </w:r>
      <w:proofErr w:type="spellStart"/>
      <w:r w:rsidRPr="009B4AD5">
        <w:rPr>
          <w:rFonts w:ascii="Palatino Linotype" w:eastAsia="Palatino Linotype" w:hAnsi="Palatino Linotype" w:cs="Palatino Linotype"/>
        </w:rPr>
        <w:t>desechamiento</w:t>
      </w:r>
      <w:proofErr w:type="spellEnd"/>
      <w:r w:rsidRPr="009B4AD5">
        <w:rPr>
          <w:rFonts w:ascii="Palatino Linotype" w:eastAsia="Palatino Linotype" w:hAnsi="Palatino Linotype" w:cs="Palatino Linotype"/>
        </w:rPr>
        <w:t>:</w:t>
      </w:r>
    </w:p>
    <w:p w14:paraId="6A265705" w14:textId="77777777" w:rsidR="00833586" w:rsidRPr="009B4AD5" w:rsidRDefault="00833586" w:rsidP="009B4AD5">
      <w:pPr>
        <w:spacing w:line="360" w:lineRule="auto"/>
        <w:jc w:val="both"/>
        <w:rPr>
          <w:rFonts w:ascii="Palatino Linotype" w:eastAsia="Palatino Linotype" w:hAnsi="Palatino Linotype" w:cs="Palatino Linotype"/>
        </w:rPr>
      </w:pP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9B4AD5" w:rsidRPr="009B4AD5"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9B4AD5" w:rsidRDefault="00015EDF"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9B4AD5" w:rsidRDefault="00015EDF"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Comisionado/ Comisionada</w:t>
            </w:r>
          </w:p>
        </w:tc>
      </w:tr>
      <w:tr w:rsidR="009B4AD5" w:rsidRPr="009B4AD5"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7EEC4C91" w:rsidR="000D1E8B"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b/>
              </w:rPr>
            </w:pPr>
            <w:r w:rsidRPr="009B4AD5">
              <w:rPr>
                <w:rFonts w:ascii="Palatino Linotype" w:eastAsia="Palatino Linotype" w:hAnsi="Palatino Linotype" w:cs="Palatino Linotype"/>
                <w:b/>
              </w:rPr>
              <w:t>14657</w:t>
            </w:r>
            <w:r w:rsidR="000D1E8B" w:rsidRPr="009B4AD5">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1F28EB2B" w:rsidR="000D1E8B" w:rsidRPr="009B4AD5" w:rsidRDefault="000D1E8B"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Sharon Cristina Morales Martínez</w:t>
            </w:r>
          </w:p>
        </w:tc>
      </w:tr>
      <w:tr w:rsidR="000D1E8B" w:rsidRPr="009B4AD5"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6EA140C2" w:rsidR="000D1E8B"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b/>
              </w:rPr>
            </w:pPr>
            <w:r w:rsidRPr="009B4AD5">
              <w:rPr>
                <w:rFonts w:ascii="Palatino Linotype" w:eastAsia="Palatino Linotype" w:hAnsi="Palatino Linotype" w:cs="Palatino Linotype"/>
                <w:b/>
              </w:rPr>
              <w:t>14700</w:t>
            </w:r>
            <w:r w:rsidR="000D1E8B" w:rsidRPr="009B4AD5">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1A74E198" w:rsidR="000D1E8B"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u w:val="single"/>
              </w:rPr>
            </w:pPr>
            <w:r w:rsidRPr="009B4AD5">
              <w:rPr>
                <w:rFonts w:ascii="Palatino Linotype" w:eastAsia="Palatino Linotype" w:hAnsi="Palatino Linotype" w:cs="Palatino Linotype"/>
                <w:u w:val="single"/>
              </w:rPr>
              <w:t>José Martínez Vilchis</w:t>
            </w:r>
          </w:p>
        </w:tc>
      </w:tr>
    </w:tbl>
    <w:p w14:paraId="196E61B7" w14:textId="7EDCD09D" w:rsidR="00CB7D13" w:rsidRPr="009B4AD5" w:rsidRDefault="00CB7D13" w:rsidP="009B4AD5">
      <w:pPr>
        <w:tabs>
          <w:tab w:val="center" w:pos="4252"/>
          <w:tab w:val="right" w:pos="8504"/>
        </w:tabs>
        <w:spacing w:line="360" w:lineRule="auto"/>
        <w:jc w:val="both"/>
        <w:rPr>
          <w:rFonts w:ascii="Palatino Linotype" w:eastAsia="Palatino Linotype" w:hAnsi="Palatino Linotype" w:cs="Palatino Linotype"/>
          <w:b/>
        </w:rPr>
      </w:pPr>
    </w:p>
    <w:p w14:paraId="560F7141" w14:textId="3AA7638D" w:rsidR="00000062" w:rsidRPr="009B4AD5" w:rsidRDefault="00015EDF" w:rsidP="009B4AD5">
      <w:pPr>
        <w:tabs>
          <w:tab w:val="center" w:pos="4252"/>
          <w:tab w:val="right" w:pos="8504"/>
        </w:tabs>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rPr>
        <w:t>a) Admisión del Recurso de Revisión</w:t>
      </w:r>
    </w:p>
    <w:p w14:paraId="2978A5F4" w14:textId="586C56CA" w:rsidR="00000062" w:rsidRPr="009B4AD5" w:rsidRDefault="00015EDF" w:rsidP="009B4AD5">
      <w:pPr>
        <w:tabs>
          <w:tab w:val="center" w:pos="4252"/>
          <w:tab w:val="right" w:pos="8504"/>
        </w:tabs>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De las constancias que obran en </w:t>
      </w:r>
      <w:r w:rsidR="00B55920"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expediente</w:t>
      </w:r>
      <w:r w:rsidR="00B5592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electrónico</w:t>
      </w:r>
      <w:r w:rsidR="00B5592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del</w:t>
      </w:r>
      <w:r w:rsidRPr="009B4AD5">
        <w:rPr>
          <w:rFonts w:ascii="Palatino Linotype" w:eastAsia="Palatino Linotype" w:hAnsi="Palatino Linotype" w:cs="Palatino Linotype"/>
          <w:b/>
        </w:rPr>
        <w:t xml:space="preserve"> SAIMEX</w:t>
      </w:r>
      <w:r w:rsidRPr="009B4AD5">
        <w:rPr>
          <w:rFonts w:ascii="Palatino Linotype" w:eastAsia="Palatino Linotype" w:hAnsi="Palatino Linotype" w:cs="Palatino Linotype"/>
        </w:rPr>
        <w:t xml:space="preserve">, se advierte que </w:t>
      </w:r>
      <w:r w:rsidR="00771DFD" w:rsidRPr="009B4AD5">
        <w:rPr>
          <w:rFonts w:ascii="Palatino Linotype" w:eastAsia="Palatino Linotype" w:hAnsi="Palatino Linotype" w:cs="Palatino Linotype"/>
        </w:rPr>
        <w:t xml:space="preserve">el </w:t>
      </w:r>
      <w:r w:rsidR="00464720" w:rsidRPr="009B4AD5">
        <w:rPr>
          <w:rFonts w:ascii="Palatino Linotype" w:eastAsia="Palatino Linotype" w:hAnsi="Palatino Linotype" w:cs="Palatino Linotype"/>
          <w:b/>
        </w:rPr>
        <w:t>catorce y</w:t>
      </w:r>
      <w:r w:rsidR="00464720" w:rsidRPr="009B4AD5">
        <w:rPr>
          <w:rFonts w:ascii="Palatino Linotype" w:eastAsia="Palatino Linotype" w:hAnsi="Palatino Linotype" w:cs="Palatino Linotype"/>
        </w:rPr>
        <w:t xml:space="preserve"> </w:t>
      </w:r>
      <w:r w:rsidR="00E37E7B" w:rsidRPr="009B4AD5">
        <w:rPr>
          <w:rFonts w:ascii="Palatino Linotype" w:eastAsia="Palatino Linotype" w:hAnsi="Palatino Linotype" w:cs="Palatino Linotype"/>
          <w:b/>
        </w:rPr>
        <w:t>quince</w:t>
      </w:r>
      <w:r w:rsidR="00E37E7B" w:rsidRPr="009B4AD5">
        <w:rPr>
          <w:rFonts w:ascii="Palatino Linotype" w:eastAsia="Palatino Linotype" w:hAnsi="Palatino Linotype" w:cs="Palatino Linotype"/>
        </w:rPr>
        <w:t xml:space="preserve"> d</w:t>
      </w:r>
      <w:r w:rsidR="00E62C67" w:rsidRPr="009B4AD5">
        <w:rPr>
          <w:rFonts w:ascii="Palatino Linotype" w:eastAsia="Palatino Linotype" w:hAnsi="Palatino Linotype" w:cs="Palatino Linotype"/>
          <w:b/>
        </w:rPr>
        <w:t xml:space="preserve">e </w:t>
      </w:r>
      <w:r w:rsidR="00464720" w:rsidRPr="009B4AD5">
        <w:rPr>
          <w:rFonts w:ascii="Palatino Linotype" w:eastAsia="Palatino Linotype" w:hAnsi="Palatino Linotype" w:cs="Palatino Linotype"/>
          <w:b/>
        </w:rPr>
        <w:t xml:space="preserve">septiembre </w:t>
      </w:r>
      <w:r w:rsidR="00E37E7B" w:rsidRPr="009B4AD5">
        <w:rPr>
          <w:rFonts w:ascii="Palatino Linotype" w:eastAsia="Palatino Linotype" w:hAnsi="Palatino Linotype" w:cs="Palatino Linotype"/>
          <w:b/>
        </w:rPr>
        <w:t xml:space="preserve">del </w:t>
      </w:r>
      <w:r w:rsidR="00E62C67" w:rsidRPr="009B4AD5">
        <w:rPr>
          <w:rFonts w:ascii="Palatino Linotype" w:eastAsia="Palatino Linotype" w:hAnsi="Palatino Linotype" w:cs="Palatino Linotype"/>
          <w:b/>
        </w:rPr>
        <w:t>dos mil veintidós</w:t>
      </w:r>
      <w:r w:rsidRPr="009B4AD5">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4951B5" w:rsidRPr="009B4AD5">
        <w:rPr>
          <w:rFonts w:ascii="Palatino Linotype" w:eastAsia="Palatino Linotype" w:hAnsi="Palatino Linotype" w:cs="Palatino Linotype"/>
          <w:b/>
        </w:rPr>
        <w:t>EL RECURRENTE</w:t>
      </w:r>
      <w:r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rPr>
        <w:t xml:space="preserve">manifestara lo que a su derecho conviniera, a efecto de presentar pruebas y alegatos; así como, para que </w:t>
      </w:r>
      <w:r w:rsidRPr="009B4AD5">
        <w:rPr>
          <w:rFonts w:ascii="Palatino Linotype" w:eastAsia="Palatino Linotype" w:hAnsi="Palatino Linotype" w:cs="Palatino Linotype"/>
          <w:b/>
        </w:rPr>
        <w:t xml:space="preserve">EL SUJETO OBLIGADO </w:t>
      </w:r>
      <w:r w:rsidRPr="009B4AD5">
        <w:rPr>
          <w:rFonts w:ascii="Palatino Linotype" w:eastAsia="Palatino Linotype" w:hAnsi="Palatino Linotype" w:cs="Palatino Linotype"/>
        </w:rPr>
        <w:t xml:space="preserve">rindiera los Informes Justificados correspondientes; lo anterior, </w:t>
      </w:r>
      <w:r w:rsidRPr="009B4AD5">
        <w:rPr>
          <w:rFonts w:ascii="Palatino Linotype" w:eastAsia="Palatino Linotype" w:hAnsi="Palatino Linotype" w:cs="Palatino Linotype"/>
        </w:rPr>
        <w:lastRenderedPageBreak/>
        <w:t>conforme a lo dispuesto por el artículo 185 de la Ley de Transparencia y Acceso a la Información Pública del Estado de México y Municipios.</w:t>
      </w:r>
    </w:p>
    <w:p w14:paraId="1483453B" w14:textId="77777777" w:rsidR="00B55920" w:rsidRPr="009B4AD5" w:rsidRDefault="00B55920" w:rsidP="009B4AD5">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9B4AD5" w:rsidRDefault="00015EDF"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rPr>
        <w:t>b) Informe Justificado</w:t>
      </w:r>
    </w:p>
    <w:p w14:paraId="72406CE1" w14:textId="77777777" w:rsidR="00464720" w:rsidRPr="009B4AD5" w:rsidRDefault="00E37E7B" w:rsidP="009B4AD5">
      <w:pPr>
        <w:widowControl w:val="0"/>
        <w:tabs>
          <w:tab w:val="left" w:pos="0"/>
        </w:tabs>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Conforme a las constancias que obran en el expediente del </w:t>
      </w:r>
      <w:r w:rsidRPr="009B4AD5">
        <w:rPr>
          <w:rFonts w:ascii="Palatino Linotype" w:eastAsia="Palatino Linotype" w:hAnsi="Palatino Linotype" w:cs="Palatino Linotype"/>
          <w:b/>
        </w:rPr>
        <w:t>SAIMEX,</w:t>
      </w:r>
      <w:r w:rsidRPr="009B4AD5">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9B4AD5">
        <w:rPr>
          <w:rFonts w:ascii="Palatino Linotype" w:eastAsia="Palatino Linotype" w:hAnsi="Palatino Linotype" w:cs="Palatino Linotype"/>
          <w:b/>
        </w:rPr>
        <w:t>RECURRENTE</w:t>
      </w:r>
      <w:r w:rsidRPr="009B4AD5">
        <w:rPr>
          <w:rFonts w:ascii="Palatino Linotype" w:eastAsia="Palatino Linotype" w:hAnsi="Palatino Linotype" w:cs="Palatino Linotype"/>
        </w:rPr>
        <w:t xml:space="preserve">, no realizó las manifestaciones que conforme a derecho le </w:t>
      </w:r>
      <w:r w:rsidR="00464720" w:rsidRPr="009B4AD5">
        <w:rPr>
          <w:rFonts w:ascii="Palatino Linotype" w:eastAsia="Palatino Linotype" w:hAnsi="Palatino Linotype" w:cs="Palatino Linotype"/>
        </w:rPr>
        <w:t>corresponden;</w:t>
      </w:r>
    </w:p>
    <w:p w14:paraId="3E266A07" w14:textId="77777777" w:rsidR="00464720" w:rsidRPr="009B4AD5" w:rsidRDefault="00464720" w:rsidP="009B4AD5">
      <w:pPr>
        <w:widowControl w:val="0"/>
        <w:tabs>
          <w:tab w:val="left" w:pos="0"/>
        </w:tabs>
        <w:spacing w:line="360" w:lineRule="auto"/>
        <w:jc w:val="both"/>
        <w:rPr>
          <w:rFonts w:ascii="Palatino Linotype" w:eastAsia="Palatino Linotype" w:hAnsi="Palatino Linotype" w:cs="Palatino Linotype"/>
        </w:rPr>
      </w:pPr>
    </w:p>
    <w:p w14:paraId="583F524E" w14:textId="77777777" w:rsidR="00464720" w:rsidRPr="009B4AD5" w:rsidRDefault="00464720" w:rsidP="009B4AD5">
      <w:pPr>
        <w:widowControl w:val="0"/>
        <w:tabs>
          <w:tab w:val="left" w:pos="0"/>
        </w:tabs>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P</w:t>
      </w:r>
      <w:r w:rsidR="00E37E7B" w:rsidRPr="009B4AD5">
        <w:rPr>
          <w:rFonts w:ascii="Palatino Linotype" w:eastAsia="Palatino Linotype" w:hAnsi="Palatino Linotype" w:cs="Palatino Linotype"/>
        </w:rPr>
        <w:t>or su parte</w:t>
      </w:r>
      <w:r w:rsidRPr="009B4AD5">
        <w:rPr>
          <w:rFonts w:ascii="Palatino Linotype" w:eastAsia="Palatino Linotype" w:hAnsi="Palatino Linotype" w:cs="Palatino Linotype"/>
        </w:rPr>
        <w:t>,</w:t>
      </w:r>
      <w:r w:rsidR="00E37E7B" w:rsidRPr="009B4AD5">
        <w:rPr>
          <w:rFonts w:ascii="Palatino Linotype" w:eastAsia="Palatino Linotype" w:hAnsi="Palatino Linotype" w:cs="Palatino Linotype"/>
        </w:rPr>
        <w:t xml:space="preserve"> </w:t>
      </w:r>
      <w:r w:rsidR="00E37E7B" w:rsidRPr="009B4AD5">
        <w:rPr>
          <w:rFonts w:ascii="Palatino Linotype" w:eastAsia="Palatino Linotype" w:hAnsi="Palatino Linotype" w:cs="Palatino Linotype"/>
          <w:b/>
        </w:rPr>
        <w:t>EL SUJETO OBLIGADO</w:t>
      </w:r>
      <w:r w:rsidR="00E37E7B" w:rsidRPr="009B4AD5">
        <w:rPr>
          <w:rFonts w:ascii="Palatino Linotype" w:eastAsia="Palatino Linotype" w:hAnsi="Palatino Linotype" w:cs="Palatino Linotype"/>
        </w:rPr>
        <w:t xml:space="preserve"> </w:t>
      </w:r>
      <w:r w:rsidR="003D2268" w:rsidRPr="009B4AD5">
        <w:rPr>
          <w:rFonts w:ascii="Palatino Linotype" w:eastAsia="Palatino Linotype" w:hAnsi="Palatino Linotype" w:cs="Palatino Linotype"/>
        </w:rPr>
        <w:t xml:space="preserve">rindió sus </w:t>
      </w:r>
      <w:r w:rsidR="00E37E7B" w:rsidRPr="009B4AD5">
        <w:rPr>
          <w:rFonts w:ascii="Palatino Linotype" w:eastAsia="Palatino Linotype" w:hAnsi="Palatino Linotype" w:cs="Palatino Linotype"/>
        </w:rPr>
        <w:t>Informes Justificados</w:t>
      </w:r>
      <w:r w:rsidRPr="009B4AD5">
        <w:rPr>
          <w:rFonts w:ascii="Palatino Linotype" w:eastAsia="Palatino Linotype" w:hAnsi="Palatino Linotype" w:cs="Palatino Linotype"/>
        </w:rPr>
        <w:t xml:space="preserve"> en el tenor siguiente: </w:t>
      </w: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9B4AD5" w:rsidRPr="009B4AD5" w14:paraId="1DD5476C" w14:textId="77777777" w:rsidTr="0088699A">
        <w:trPr>
          <w:trHeight w:val="594"/>
        </w:trPr>
        <w:tc>
          <w:tcPr>
            <w:tcW w:w="4651" w:type="dxa"/>
            <w:shd w:val="clear" w:color="auto" w:fill="auto"/>
            <w:tcMar>
              <w:top w:w="100" w:type="dxa"/>
              <w:left w:w="100" w:type="dxa"/>
              <w:bottom w:w="100" w:type="dxa"/>
              <w:right w:w="100" w:type="dxa"/>
            </w:tcMar>
            <w:vAlign w:val="center"/>
          </w:tcPr>
          <w:p w14:paraId="5FD138EC" w14:textId="77777777" w:rsidR="00464720"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8819245" w14:textId="2839D26A" w:rsidR="00464720"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b/>
                <w:u w:val="single"/>
              </w:rPr>
            </w:pPr>
            <w:r w:rsidRPr="009B4AD5">
              <w:rPr>
                <w:rFonts w:ascii="Palatino Linotype" w:eastAsia="Palatino Linotype" w:hAnsi="Palatino Linotype" w:cs="Palatino Linotype"/>
                <w:b/>
                <w:u w:val="single"/>
              </w:rPr>
              <w:t>Informe Justificado</w:t>
            </w:r>
          </w:p>
        </w:tc>
      </w:tr>
      <w:tr w:rsidR="009B4AD5" w:rsidRPr="009B4AD5" w14:paraId="71E9C7C6" w14:textId="77777777" w:rsidTr="0088699A">
        <w:trPr>
          <w:trHeight w:val="233"/>
        </w:trPr>
        <w:tc>
          <w:tcPr>
            <w:tcW w:w="4651" w:type="dxa"/>
            <w:shd w:val="clear" w:color="auto" w:fill="auto"/>
            <w:tcMar>
              <w:top w:w="100" w:type="dxa"/>
              <w:left w:w="100" w:type="dxa"/>
              <w:bottom w:w="100" w:type="dxa"/>
              <w:right w:w="100" w:type="dxa"/>
            </w:tcMar>
            <w:vAlign w:val="center"/>
          </w:tcPr>
          <w:p w14:paraId="1A21B282" w14:textId="77777777" w:rsidR="00464720"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b/>
              </w:rPr>
            </w:pPr>
            <w:r w:rsidRPr="009B4AD5">
              <w:rPr>
                <w:rFonts w:ascii="Palatino Linotype" w:eastAsia="Palatino Linotype" w:hAnsi="Palatino Linotype" w:cs="Palatino Linotype"/>
                <w:b/>
              </w:rPr>
              <w:t>14657/INFOEM/IP/RR/2022</w:t>
            </w:r>
          </w:p>
        </w:tc>
        <w:tc>
          <w:tcPr>
            <w:tcW w:w="4651" w:type="dxa"/>
            <w:shd w:val="clear" w:color="auto" w:fill="auto"/>
            <w:tcMar>
              <w:top w:w="100" w:type="dxa"/>
              <w:left w:w="100" w:type="dxa"/>
              <w:bottom w:w="100" w:type="dxa"/>
              <w:right w:w="100" w:type="dxa"/>
            </w:tcMar>
            <w:vAlign w:val="center"/>
          </w:tcPr>
          <w:p w14:paraId="173D8CE1" w14:textId="6E18F82C" w:rsidR="00464720" w:rsidRPr="009B4AD5" w:rsidRDefault="00464720" w:rsidP="009B4AD5">
            <w:pPr>
              <w:widowControl w:val="0"/>
              <w:pBdr>
                <w:top w:val="nil"/>
                <w:left w:val="nil"/>
                <w:bottom w:val="nil"/>
                <w:right w:val="nil"/>
                <w:between w:val="nil"/>
              </w:pBdr>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Fueron enviados dos archivos electrónicos, de los cuales, el primero de ellos denominado: </w:t>
            </w:r>
          </w:p>
          <w:p w14:paraId="4EF5912A" w14:textId="57F04232" w:rsidR="00464720" w:rsidRPr="009B4AD5" w:rsidRDefault="00464720" w:rsidP="009B4AD5">
            <w:pPr>
              <w:widowControl w:val="0"/>
              <w:pBdr>
                <w:top w:val="nil"/>
                <w:left w:val="nil"/>
                <w:bottom w:val="nil"/>
                <w:right w:val="nil"/>
                <w:between w:val="nil"/>
              </w:pBdr>
              <w:jc w:val="both"/>
              <w:rPr>
                <w:rFonts w:ascii="Palatino Linotype" w:eastAsia="Palatino Linotype" w:hAnsi="Palatino Linotype" w:cs="Palatino Linotype"/>
                <w:b/>
              </w:rPr>
            </w:pPr>
            <w:r w:rsidRPr="009B4AD5">
              <w:rPr>
                <w:rFonts w:ascii="Palatino Linotype" w:eastAsia="Palatino Linotype" w:hAnsi="Palatino Linotype" w:cs="Palatino Linotype"/>
                <w:i/>
              </w:rPr>
              <w:t>“Respuesta al recurso de revisión 14657-INFOEM-IP-RR-2022.docx”</w:t>
            </w:r>
            <w:r w:rsidR="00E014EF" w:rsidRPr="009B4AD5">
              <w:rPr>
                <w:rFonts w:ascii="Palatino Linotype" w:eastAsia="Palatino Linotype" w:hAnsi="Palatino Linotype" w:cs="Palatino Linotype"/>
                <w:i/>
              </w:rPr>
              <w:t>,</w:t>
            </w:r>
            <w:r w:rsidRPr="009B4AD5">
              <w:rPr>
                <w:rFonts w:ascii="Palatino Linotype" w:eastAsia="Palatino Linotype" w:hAnsi="Palatino Linotype" w:cs="Palatino Linotype"/>
                <w:i/>
              </w:rPr>
              <w:t xml:space="preserve"> </w:t>
            </w:r>
            <w:r w:rsidRPr="009B4AD5">
              <w:rPr>
                <w:rFonts w:ascii="Palatino Linotype" w:eastAsia="Palatino Linotype" w:hAnsi="Palatino Linotype" w:cs="Palatino Linotype"/>
              </w:rPr>
              <w:t xml:space="preserve">contiene </w:t>
            </w:r>
            <w:r w:rsidR="00E014EF" w:rsidRPr="009B4AD5">
              <w:rPr>
                <w:rFonts w:ascii="Palatino Linotype" w:eastAsia="Palatino Linotype" w:hAnsi="Palatino Linotype" w:cs="Palatino Linotype"/>
              </w:rPr>
              <w:t xml:space="preserve">un oficio sin número, signado por el Encargado de la Coordinación de Adquisiciones, por medio del cual, ratifica su respuesta haciéndole del conocimiento al particular que la información que obra en </w:t>
            </w:r>
            <w:proofErr w:type="gramStart"/>
            <w:r w:rsidR="00E014EF" w:rsidRPr="009B4AD5">
              <w:rPr>
                <w:rFonts w:ascii="Palatino Linotype" w:eastAsia="Palatino Linotype" w:hAnsi="Palatino Linotype" w:cs="Palatino Linotype"/>
              </w:rPr>
              <w:t>IPOMEX  es</w:t>
            </w:r>
            <w:proofErr w:type="gramEnd"/>
            <w:r w:rsidR="00E014EF" w:rsidRPr="009B4AD5">
              <w:rPr>
                <w:rFonts w:ascii="Palatino Linotype" w:eastAsia="Palatino Linotype" w:hAnsi="Palatino Linotype" w:cs="Palatino Linotype"/>
              </w:rPr>
              <w:t xml:space="preserve"> la misma que remite como liga electrónica y reafirma que es la información con la que cuenta ese </w:t>
            </w:r>
            <w:r w:rsidR="00E014EF" w:rsidRPr="009B4AD5">
              <w:rPr>
                <w:rFonts w:ascii="Palatino Linotype" w:eastAsia="Palatino Linotype" w:hAnsi="Palatino Linotype" w:cs="Palatino Linotype"/>
                <w:b/>
              </w:rPr>
              <w:t>SUJETO OBLIGADO.</w:t>
            </w:r>
          </w:p>
          <w:p w14:paraId="19C9E884" w14:textId="04C8C207" w:rsidR="00464720" w:rsidRPr="009B4AD5" w:rsidRDefault="00E014EF" w:rsidP="009B4AD5">
            <w:pPr>
              <w:widowControl w:val="0"/>
              <w:pBdr>
                <w:top w:val="nil"/>
                <w:left w:val="nil"/>
                <w:bottom w:val="nil"/>
                <w:right w:val="nil"/>
                <w:between w:val="nil"/>
              </w:pBdr>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Como segundo archivo enviado fue el </w:t>
            </w:r>
            <w:r w:rsidRPr="009B4AD5">
              <w:rPr>
                <w:rFonts w:ascii="Palatino Linotype" w:eastAsia="Palatino Linotype" w:hAnsi="Palatino Linotype" w:cs="Palatino Linotype"/>
              </w:rPr>
              <w:lastRenderedPageBreak/>
              <w:t xml:space="preserve">siguiente: </w:t>
            </w:r>
            <w:r w:rsidRPr="009B4AD5">
              <w:rPr>
                <w:rFonts w:ascii="Palatino Linotype" w:eastAsia="Palatino Linotype" w:hAnsi="Palatino Linotype" w:cs="Palatino Linotype"/>
                <w:i/>
              </w:rPr>
              <w:t xml:space="preserve">“Respuesta al recurso de </w:t>
            </w:r>
            <w:proofErr w:type="spellStart"/>
            <w:r w:rsidRPr="009B4AD5">
              <w:rPr>
                <w:rFonts w:ascii="Palatino Linotype" w:eastAsia="Palatino Linotype" w:hAnsi="Palatino Linotype" w:cs="Palatino Linotype"/>
                <w:i/>
              </w:rPr>
              <w:t>revisión</w:t>
            </w:r>
            <w:proofErr w:type="spellEnd"/>
            <w:r w:rsidRPr="009B4AD5">
              <w:rPr>
                <w:rFonts w:ascii="Palatino Linotype" w:eastAsia="Palatino Linotype" w:hAnsi="Palatino Linotype" w:cs="Palatino Linotype"/>
                <w:i/>
              </w:rPr>
              <w:t xml:space="preserve"> 14657-INFOEM-IP-RR-2022 (1).</w:t>
            </w:r>
            <w:proofErr w:type="spellStart"/>
            <w:r w:rsidRPr="009B4AD5">
              <w:rPr>
                <w:rFonts w:ascii="Palatino Linotype" w:eastAsia="Palatino Linotype" w:hAnsi="Palatino Linotype" w:cs="Palatino Linotype"/>
                <w:i/>
              </w:rPr>
              <w:t>pdf</w:t>
            </w:r>
            <w:proofErr w:type="spellEnd"/>
            <w:r w:rsidRPr="009B4AD5">
              <w:rPr>
                <w:rFonts w:ascii="Palatino Linotype" w:eastAsia="Palatino Linotype" w:hAnsi="Palatino Linotype" w:cs="Palatino Linotype"/>
                <w:i/>
              </w:rPr>
              <w:t xml:space="preserve">”, </w:t>
            </w:r>
            <w:r w:rsidRPr="009B4AD5">
              <w:rPr>
                <w:rFonts w:ascii="Palatino Linotype" w:eastAsia="Palatino Linotype" w:hAnsi="Palatino Linotype" w:cs="Palatino Linotype"/>
              </w:rPr>
              <w:t>mismo que contiene la informaci</w:t>
            </w:r>
            <w:r w:rsidR="00A66449" w:rsidRPr="009B4AD5">
              <w:rPr>
                <w:rFonts w:ascii="Palatino Linotype" w:eastAsia="Palatino Linotype" w:hAnsi="Palatino Linotype" w:cs="Palatino Linotype"/>
              </w:rPr>
              <w:t xml:space="preserve">ón </w:t>
            </w:r>
            <w:r w:rsidRPr="009B4AD5">
              <w:rPr>
                <w:rFonts w:ascii="Palatino Linotype" w:eastAsia="Palatino Linotype" w:hAnsi="Palatino Linotype" w:cs="Palatino Linotype"/>
              </w:rPr>
              <w:t xml:space="preserve">descrita en </w:t>
            </w:r>
            <w:r w:rsidR="00A66449" w:rsidRPr="009B4AD5">
              <w:rPr>
                <w:rFonts w:ascii="Palatino Linotype" w:eastAsia="Palatino Linotype" w:hAnsi="Palatino Linotype" w:cs="Palatino Linotype"/>
              </w:rPr>
              <w:t xml:space="preserve">párrafos anteriores, tratándose de un </w:t>
            </w:r>
            <w:r w:rsidRPr="009B4AD5">
              <w:rPr>
                <w:rFonts w:ascii="Palatino Linotype" w:eastAsia="Palatino Linotype" w:hAnsi="Palatino Linotype" w:cs="Palatino Linotype"/>
              </w:rPr>
              <w:t xml:space="preserve">archivo </w:t>
            </w:r>
            <w:r w:rsidR="00A66449" w:rsidRPr="009B4AD5">
              <w:rPr>
                <w:rFonts w:ascii="Palatino Linotype" w:eastAsia="Palatino Linotype" w:hAnsi="Palatino Linotype" w:cs="Palatino Linotype"/>
              </w:rPr>
              <w:t>en formato .PDF</w:t>
            </w:r>
          </w:p>
        </w:tc>
      </w:tr>
      <w:tr w:rsidR="00464720" w:rsidRPr="009B4AD5" w14:paraId="2B602883" w14:textId="77777777" w:rsidTr="0088699A">
        <w:trPr>
          <w:trHeight w:val="293"/>
        </w:trPr>
        <w:tc>
          <w:tcPr>
            <w:tcW w:w="4651" w:type="dxa"/>
            <w:shd w:val="clear" w:color="auto" w:fill="auto"/>
            <w:tcMar>
              <w:top w:w="100" w:type="dxa"/>
              <w:left w:w="100" w:type="dxa"/>
              <w:bottom w:w="100" w:type="dxa"/>
              <w:right w:w="100" w:type="dxa"/>
            </w:tcMar>
            <w:vAlign w:val="center"/>
          </w:tcPr>
          <w:p w14:paraId="30A1DD22" w14:textId="222C3309" w:rsidR="00464720" w:rsidRPr="009B4AD5" w:rsidRDefault="00464720" w:rsidP="009B4AD5">
            <w:pPr>
              <w:widowControl w:val="0"/>
              <w:pBdr>
                <w:top w:val="nil"/>
                <w:left w:val="nil"/>
                <w:bottom w:val="nil"/>
                <w:right w:val="nil"/>
                <w:between w:val="nil"/>
              </w:pBdr>
              <w:jc w:val="center"/>
              <w:rPr>
                <w:rFonts w:ascii="Palatino Linotype" w:eastAsia="Palatino Linotype" w:hAnsi="Palatino Linotype" w:cs="Palatino Linotype"/>
                <w:b/>
              </w:rPr>
            </w:pPr>
            <w:r w:rsidRPr="009B4AD5">
              <w:rPr>
                <w:rFonts w:ascii="Palatino Linotype" w:eastAsia="Palatino Linotype" w:hAnsi="Palatino Linotype" w:cs="Palatino Linotype"/>
                <w:b/>
              </w:rPr>
              <w:lastRenderedPageBreak/>
              <w:t>14700/INFOEM/IP/RR/2022</w:t>
            </w:r>
          </w:p>
        </w:tc>
        <w:tc>
          <w:tcPr>
            <w:tcW w:w="4651" w:type="dxa"/>
            <w:shd w:val="clear" w:color="auto" w:fill="auto"/>
            <w:tcMar>
              <w:top w:w="100" w:type="dxa"/>
              <w:left w:w="100" w:type="dxa"/>
              <w:bottom w:w="100" w:type="dxa"/>
              <w:right w:w="100" w:type="dxa"/>
            </w:tcMar>
            <w:vAlign w:val="center"/>
          </w:tcPr>
          <w:p w14:paraId="739611FB" w14:textId="77777777" w:rsidR="00A66449" w:rsidRPr="009B4AD5" w:rsidRDefault="00A66449" w:rsidP="009B4AD5">
            <w:pPr>
              <w:widowControl w:val="0"/>
              <w:pBdr>
                <w:top w:val="nil"/>
                <w:left w:val="nil"/>
                <w:bottom w:val="nil"/>
                <w:right w:val="nil"/>
                <w:between w:val="nil"/>
              </w:pBdr>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Fueron enviados dos archivos electrónicos, de los cuales, el primero de ellos denominado: </w:t>
            </w:r>
          </w:p>
          <w:p w14:paraId="5F3CD15A" w14:textId="1B8F6315" w:rsidR="00A66449" w:rsidRPr="009B4AD5" w:rsidRDefault="00A66449" w:rsidP="009B4AD5">
            <w:pPr>
              <w:widowControl w:val="0"/>
              <w:pBdr>
                <w:top w:val="nil"/>
                <w:left w:val="nil"/>
                <w:bottom w:val="nil"/>
                <w:right w:val="nil"/>
                <w:between w:val="nil"/>
              </w:pBdr>
              <w:jc w:val="both"/>
              <w:rPr>
                <w:rFonts w:ascii="Palatino Linotype" w:eastAsia="Palatino Linotype" w:hAnsi="Palatino Linotype" w:cs="Palatino Linotype"/>
                <w:b/>
              </w:rPr>
            </w:pPr>
            <w:r w:rsidRPr="009B4AD5">
              <w:rPr>
                <w:rFonts w:ascii="Palatino Linotype" w:eastAsia="Palatino Linotype" w:hAnsi="Palatino Linotype" w:cs="Palatino Linotype"/>
                <w:i/>
              </w:rPr>
              <w:t>“</w:t>
            </w:r>
            <w:r w:rsidR="009875FD" w:rsidRPr="009B4AD5">
              <w:rPr>
                <w:rFonts w:ascii="Palatino Linotype" w:eastAsia="Palatino Linotype" w:hAnsi="Palatino Linotype" w:cs="Palatino Linotype"/>
                <w:i/>
              </w:rPr>
              <w:t>Respuesta al recurso de revisión 14700-INFOEM-IP-RR-2022.docx</w:t>
            </w:r>
            <w:r w:rsidRPr="009B4AD5">
              <w:rPr>
                <w:rFonts w:ascii="Palatino Linotype" w:eastAsia="Palatino Linotype" w:hAnsi="Palatino Linotype" w:cs="Palatino Linotype"/>
                <w:i/>
              </w:rPr>
              <w:t>”,</w:t>
            </w:r>
            <w:r w:rsidR="00872332" w:rsidRPr="009B4AD5">
              <w:rPr>
                <w:rFonts w:ascii="Palatino Linotype" w:eastAsia="Palatino Linotype" w:hAnsi="Palatino Linotype" w:cs="Palatino Linotype"/>
                <w:i/>
              </w:rPr>
              <w:t xml:space="preserve"> </w:t>
            </w:r>
            <w:r w:rsidRPr="009B4AD5">
              <w:rPr>
                <w:rFonts w:ascii="Palatino Linotype" w:eastAsia="Palatino Linotype" w:hAnsi="Palatino Linotype" w:cs="Palatino Linotype"/>
              </w:rPr>
              <w:t xml:space="preserve">contiene un oficio sin número, signado por el Encargado de la Coordinación de Adquisiciones, por medio del cual, ratifica su respuesta haciéndole del conocimiento al particular que la información que obra en </w:t>
            </w:r>
            <w:proofErr w:type="gramStart"/>
            <w:r w:rsidRPr="009B4AD5">
              <w:rPr>
                <w:rFonts w:ascii="Palatino Linotype" w:eastAsia="Palatino Linotype" w:hAnsi="Palatino Linotype" w:cs="Palatino Linotype"/>
              </w:rPr>
              <w:t>IPOMEX  es</w:t>
            </w:r>
            <w:proofErr w:type="gramEnd"/>
            <w:r w:rsidRPr="009B4AD5">
              <w:rPr>
                <w:rFonts w:ascii="Palatino Linotype" w:eastAsia="Palatino Linotype" w:hAnsi="Palatino Linotype" w:cs="Palatino Linotype"/>
              </w:rPr>
              <w:t xml:space="preserve"> la misma que remite como liga electrónica y reafirma que es la información con la que cuenta ese </w:t>
            </w:r>
            <w:r w:rsidRPr="009B4AD5">
              <w:rPr>
                <w:rFonts w:ascii="Palatino Linotype" w:eastAsia="Palatino Linotype" w:hAnsi="Palatino Linotype" w:cs="Palatino Linotype"/>
                <w:b/>
              </w:rPr>
              <w:t>SUJETO OBLIGADO.</w:t>
            </w:r>
          </w:p>
          <w:p w14:paraId="4CAD31E6" w14:textId="1B92F5CC" w:rsidR="00464720" w:rsidRPr="009B4AD5" w:rsidRDefault="00A66449" w:rsidP="009B4AD5">
            <w:pPr>
              <w:widowControl w:val="0"/>
              <w:pBdr>
                <w:top w:val="nil"/>
                <w:left w:val="nil"/>
                <w:bottom w:val="nil"/>
                <w:right w:val="nil"/>
                <w:between w:val="nil"/>
              </w:pBdr>
              <w:jc w:val="both"/>
              <w:rPr>
                <w:rFonts w:ascii="Palatino Linotype" w:eastAsia="Palatino Linotype" w:hAnsi="Palatino Linotype" w:cs="Palatino Linotype"/>
                <w:u w:val="single"/>
              </w:rPr>
            </w:pPr>
            <w:r w:rsidRPr="009B4AD5">
              <w:rPr>
                <w:rFonts w:ascii="Palatino Linotype" w:eastAsia="Palatino Linotype" w:hAnsi="Palatino Linotype" w:cs="Palatino Linotype"/>
              </w:rPr>
              <w:t xml:space="preserve">Como segundo archivo enviado fue el siguiente: </w:t>
            </w:r>
            <w:r w:rsidRPr="009B4AD5">
              <w:rPr>
                <w:rFonts w:ascii="Palatino Linotype" w:eastAsia="Palatino Linotype" w:hAnsi="Palatino Linotype" w:cs="Palatino Linotype"/>
                <w:i/>
              </w:rPr>
              <w:t>“</w:t>
            </w:r>
            <w:r w:rsidR="009875FD" w:rsidRPr="009B4AD5">
              <w:rPr>
                <w:rFonts w:ascii="Palatino Linotype" w:eastAsia="Palatino Linotype" w:hAnsi="Palatino Linotype" w:cs="Palatino Linotype"/>
                <w:i/>
              </w:rPr>
              <w:t xml:space="preserve">Respuesta al recurso de </w:t>
            </w:r>
            <w:proofErr w:type="spellStart"/>
            <w:r w:rsidR="009875FD" w:rsidRPr="009B4AD5">
              <w:rPr>
                <w:rFonts w:ascii="Palatino Linotype" w:eastAsia="Palatino Linotype" w:hAnsi="Palatino Linotype" w:cs="Palatino Linotype"/>
                <w:i/>
              </w:rPr>
              <w:t>revisión</w:t>
            </w:r>
            <w:proofErr w:type="spellEnd"/>
            <w:r w:rsidR="009875FD" w:rsidRPr="009B4AD5">
              <w:rPr>
                <w:rFonts w:ascii="Palatino Linotype" w:eastAsia="Palatino Linotype" w:hAnsi="Palatino Linotype" w:cs="Palatino Linotype"/>
                <w:i/>
              </w:rPr>
              <w:t xml:space="preserve"> 14700-INFOEM-IP-RR-2022 (1).</w:t>
            </w:r>
            <w:proofErr w:type="spellStart"/>
            <w:r w:rsidR="009875FD" w:rsidRPr="009B4AD5">
              <w:rPr>
                <w:rFonts w:ascii="Palatino Linotype" w:eastAsia="Palatino Linotype" w:hAnsi="Palatino Linotype" w:cs="Palatino Linotype"/>
                <w:i/>
              </w:rPr>
              <w:t>pdf</w:t>
            </w:r>
            <w:proofErr w:type="spellEnd"/>
            <w:r w:rsidRPr="009B4AD5">
              <w:rPr>
                <w:rFonts w:ascii="Palatino Linotype" w:eastAsia="Palatino Linotype" w:hAnsi="Palatino Linotype" w:cs="Palatino Linotype"/>
                <w:i/>
              </w:rPr>
              <w:t xml:space="preserve">”, </w:t>
            </w:r>
            <w:r w:rsidRPr="009B4AD5">
              <w:rPr>
                <w:rFonts w:ascii="Palatino Linotype" w:eastAsia="Palatino Linotype" w:hAnsi="Palatino Linotype" w:cs="Palatino Linotype"/>
              </w:rPr>
              <w:t>mismo que contiene la información descrita en párrafos anteriores, tratándose de un archivo en formato .PDF</w:t>
            </w:r>
          </w:p>
        </w:tc>
      </w:tr>
    </w:tbl>
    <w:p w14:paraId="213A9775" w14:textId="77777777" w:rsidR="00464720" w:rsidRPr="009B4AD5" w:rsidRDefault="00464720" w:rsidP="009B4AD5">
      <w:pPr>
        <w:widowControl w:val="0"/>
        <w:tabs>
          <w:tab w:val="left" w:pos="0"/>
        </w:tabs>
        <w:spacing w:line="360" w:lineRule="auto"/>
        <w:jc w:val="both"/>
        <w:rPr>
          <w:rFonts w:ascii="Palatino Linotype" w:eastAsia="Palatino Linotype" w:hAnsi="Palatino Linotype" w:cs="Palatino Linotype"/>
        </w:rPr>
      </w:pPr>
    </w:p>
    <w:p w14:paraId="26CEF963" w14:textId="45539C7E" w:rsidR="00000062" w:rsidRPr="009B4AD5" w:rsidRDefault="00015EDF" w:rsidP="009B4AD5">
      <w:pPr>
        <w:widowControl w:val="0"/>
        <w:tabs>
          <w:tab w:val="left" w:pos="0"/>
        </w:tabs>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t xml:space="preserve">c) </w:t>
      </w:r>
      <w:r w:rsidRPr="009B4AD5">
        <w:rPr>
          <w:rFonts w:ascii="Palatino Linotype" w:eastAsia="Palatino Linotype" w:hAnsi="Palatino Linotype" w:cs="Palatino Linotype"/>
          <w:b/>
        </w:rPr>
        <w:t xml:space="preserve">Acumulación </w:t>
      </w:r>
    </w:p>
    <w:p w14:paraId="6D420555" w14:textId="5EF574B9" w:rsidR="00000062" w:rsidRPr="009B4AD5" w:rsidRDefault="00015EDF"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Por economía procesal y con la finalidad de evitar resoluciones contradictorias, en la </w:t>
      </w:r>
      <w:r w:rsidR="009875FD" w:rsidRPr="009B4AD5">
        <w:rPr>
          <w:rFonts w:ascii="Palatino Linotype" w:eastAsia="Palatino Linotype" w:hAnsi="Palatino Linotype" w:cs="Palatino Linotype"/>
          <w:b/>
        </w:rPr>
        <w:t>Tri</w:t>
      </w:r>
      <w:r w:rsidR="001351FE" w:rsidRPr="009B4AD5">
        <w:rPr>
          <w:rFonts w:ascii="Palatino Linotype" w:eastAsia="Palatino Linotype" w:hAnsi="Palatino Linotype" w:cs="Palatino Linotype"/>
          <w:b/>
        </w:rPr>
        <w:t xml:space="preserve">gésima </w:t>
      </w:r>
      <w:r w:rsidR="009875FD" w:rsidRPr="009B4AD5">
        <w:rPr>
          <w:rFonts w:ascii="Palatino Linotype" w:eastAsia="Palatino Linotype" w:hAnsi="Palatino Linotype" w:cs="Palatino Linotype"/>
          <w:b/>
        </w:rPr>
        <w:t>Cuarta</w:t>
      </w:r>
      <w:r w:rsidRPr="009B4AD5">
        <w:rPr>
          <w:rFonts w:ascii="Palatino Linotype" w:eastAsia="Palatino Linotype" w:hAnsi="Palatino Linotype" w:cs="Palatino Linotype"/>
          <w:b/>
        </w:rPr>
        <w:t xml:space="preserve"> Sesión Ordinaria de</w:t>
      </w:r>
      <w:r w:rsidR="0022759F" w:rsidRPr="009B4AD5">
        <w:rPr>
          <w:rFonts w:ascii="Palatino Linotype" w:eastAsia="Palatino Linotype" w:hAnsi="Palatino Linotype" w:cs="Palatino Linotype"/>
          <w:b/>
        </w:rPr>
        <w:t xml:space="preserve">l </w:t>
      </w:r>
      <w:r w:rsidR="009875FD" w:rsidRPr="009B4AD5">
        <w:rPr>
          <w:rFonts w:ascii="Palatino Linotype" w:eastAsia="Palatino Linotype" w:hAnsi="Palatino Linotype" w:cs="Palatino Linotype"/>
          <w:b/>
        </w:rPr>
        <w:t>veintiuno</w:t>
      </w:r>
      <w:r w:rsidR="001351FE" w:rsidRPr="009B4AD5">
        <w:rPr>
          <w:rFonts w:ascii="Palatino Linotype" w:eastAsia="Palatino Linotype" w:hAnsi="Palatino Linotype" w:cs="Palatino Linotype"/>
          <w:b/>
        </w:rPr>
        <w:t xml:space="preserve"> de </w:t>
      </w:r>
      <w:r w:rsidR="009875FD" w:rsidRPr="009B4AD5">
        <w:rPr>
          <w:rFonts w:ascii="Palatino Linotype" w:eastAsia="Palatino Linotype" w:hAnsi="Palatino Linotype" w:cs="Palatino Linotype"/>
          <w:b/>
        </w:rPr>
        <w:t xml:space="preserve">septiembre </w:t>
      </w:r>
      <w:r w:rsidRPr="009B4AD5">
        <w:rPr>
          <w:rFonts w:ascii="Palatino Linotype" w:eastAsia="Palatino Linotype" w:hAnsi="Palatino Linotype" w:cs="Palatino Linotype"/>
          <w:b/>
        </w:rPr>
        <w:t>de dos mil veintidós</w:t>
      </w:r>
      <w:r w:rsidRPr="009B4AD5">
        <w:rPr>
          <w:rFonts w:ascii="Palatino Linotype" w:eastAsia="Palatino Linotype" w:hAnsi="Palatino Linotype" w:cs="Palatino Linotype"/>
        </w:rPr>
        <w:t xml:space="preserve">, el Pleno de este Instituto determinó acumular los Recursos de Revisión </w:t>
      </w:r>
      <w:r w:rsidR="009875FD" w:rsidRPr="009B4AD5">
        <w:rPr>
          <w:rFonts w:ascii="Palatino Linotype" w:eastAsia="Palatino Linotype" w:hAnsi="Palatino Linotype" w:cs="Palatino Linotype"/>
          <w:b/>
          <w:sz w:val="22"/>
          <w:szCs w:val="22"/>
        </w:rPr>
        <w:t>14657</w:t>
      </w:r>
      <w:r w:rsidR="00186A6B" w:rsidRPr="009B4AD5">
        <w:rPr>
          <w:rFonts w:ascii="Palatino Linotype" w:eastAsia="Palatino Linotype" w:hAnsi="Palatino Linotype" w:cs="Palatino Linotype"/>
          <w:b/>
          <w:sz w:val="22"/>
          <w:szCs w:val="22"/>
        </w:rPr>
        <w:t xml:space="preserve">/INFOEM/IP/RR/2022 y </w:t>
      </w:r>
      <w:r w:rsidR="003D2268" w:rsidRPr="009B4AD5">
        <w:rPr>
          <w:rFonts w:ascii="Palatino Linotype" w:eastAsia="Palatino Linotype" w:hAnsi="Palatino Linotype" w:cs="Palatino Linotype"/>
          <w:b/>
          <w:sz w:val="22"/>
          <w:szCs w:val="22"/>
        </w:rPr>
        <w:t>1</w:t>
      </w:r>
      <w:r w:rsidR="009875FD" w:rsidRPr="009B4AD5">
        <w:rPr>
          <w:rFonts w:ascii="Palatino Linotype" w:eastAsia="Palatino Linotype" w:hAnsi="Palatino Linotype" w:cs="Palatino Linotype"/>
          <w:b/>
          <w:sz w:val="22"/>
          <w:szCs w:val="22"/>
        </w:rPr>
        <w:t>4700</w:t>
      </w:r>
      <w:r w:rsidR="00186A6B" w:rsidRPr="009B4AD5">
        <w:rPr>
          <w:rFonts w:ascii="Palatino Linotype" w:eastAsia="Palatino Linotype" w:hAnsi="Palatino Linotype" w:cs="Palatino Linotype"/>
          <w:b/>
          <w:sz w:val="22"/>
          <w:szCs w:val="22"/>
        </w:rPr>
        <w:t>/INFOEM/IP/RR/</w:t>
      </w:r>
      <w:r w:rsidR="00652215" w:rsidRPr="009B4AD5">
        <w:rPr>
          <w:rFonts w:ascii="Palatino Linotype" w:eastAsia="Palatino Linotype" w:hAnsi="Palatino Linotype" w:cs="Palatino Linotype"/>
          <w:b/>
          <w:sz w:val="22"/>
          <w:szCs w:val="22"/>
        </w:rPr>
        <w:t xml:space="preserve">2022, </w:t>
      </w:r>
      <w:r w:rsidR="00652215" w:rsidRPr="009B4AD5">
        <w:rPr>
          <w:rFonts w:ascii="Palatino Linotype" w:eastAsia="Palatino Linotype" w:hAnsi="Palatino Linotype" w:cs="Palatino Linotype"/>
        </w:rPr>
        <w:t>acordando</w:t>
      </w:r>
      <w:r w:rsidRPr="009B4AD5">
        <w:rPr>
          <w:rFonts w:ascii="Palatino Linotype" w:eastAsia="Palatino Linotype" w:hAnsi="Palatino Linotype" w:cs="Palatino Linotype"/>
        </w:rPr>
        <w:t xml:space="preserve"> </w:t>
      </w:r>
      <w:r w:rsidR="002C190E" w:rsidRPr="009B4AD5">
        <w:rPr>
          <w:rFonts w:ascii="Palatino Linotype" w:eastAsia="Palatino Linotype" w:hAnsi="Palatino Linotype" w:cs="Palatino Linotype"/>
        </w:rPr>
        <w:t xml:space="preserve">la elaboración del </w:t>
      </w:r>
      <w:r w:rsidR="002C190E" w:rsidRPr="009B4AD5">
        <w:rPr>
          <w:rFonts w:ascii="Palatino Linotype" w:eastAsia="Palatino Linotype" w:hAnsi="Palatino Linotype" w:cs="Palatino Linotype"/>
        </w:rPr>
        <w:lastRenderedPageBreak/>
        <w:t>proyecto de Resolución</w:t>
      </w:r>
      <w:r w:rsidR="00A31416" w:rsidRPr="009B4AD5">
        <w:rPr>
          <w:rFonts w:ascii="Palatino Linotype" w:eastAsia="Palatino Linotype" w:hAnsi="Palatino Linotype" w:cs="Palatino Linotype"/>
        </w:rPr>
        <w:t>, por</w:t>
      </w:r>
      <w:r w:rsidR="002C190E" w:rsidRPr="009B4AD5">
        <w:rPr>
          <w:rFonts w:ascii="Palatino Linotype" w:eastAsia="Palatino Linotype" w:hAnsi="Palatino Linotype" w:cs="Palatino Linotype"/>
        </w:rPr>
        <w:t xml:space="preserve"> parte de</w:t>
      </w:r>
      <w:r w:rsidR="00186A6B"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rPr>
        <w:t>l</w:t>
      </w:r>
      <w:r w:rsidR="00186A6B" w:rsidRPr="009B4AD5">
        <w:rPr>
          <w:rFonts w:ascii="Palatino Linotype" w:eastAsia="Palatino Linotype" w:hAnsi="Palatino Linotype" w:cs="Palatino Linotype"/>
        </w:rPr>
        <w:t>a</w:t>
      </w:r>
      <w:r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b/>
        </w:rPr>
        <w:t>Comisionad</w:t>
      </w:r>
      <w:r w:rsidR="00186A6B" w:rsidRPr="009B4AD5">
        <w:rPr>
          <w:rFonts w:ascii="Palatino Linotype" w:eastAsia="Palatino Linotype" w:hAnsi="Palatino Linotype" w:cs="Palatino Linotype"/>
          <w:b/>
        </w:rPr>
        <w:t>a</w:t>
      </w:r>
      <w:r w:rsidRPr="009B4AD5">
        <w:rPr>
          <w:rFonts w:ascii="Palatino Linotype" w:eastAsia="Palatino Linotype" w:hAnsi="Palatino Linotype" w:cs="Palatino Linotype"/>
        </w:rPr>
        <w:t xml:space="preserve"> </w:t>
      </w:r>
      <w:r w:rsidR="00186A6B" w:rsidRPr="009B4AD5">
        <w:rPr>
          <w:rFonts w:ascii="Palatino Linotype" w:eastAsia="Palatino Linotype" w:hAnsi="Palatino Linotype" w:cs="Palatino Linotype"/>
          <w:b/>
        </w:rPr>
        <w:t>Sharon Cristina Morales Martínez</w:t>
      </w:r>
      <w:r w:rsidRPr="009B4AD5">
        <w:rPr>
          <w:rFonts w:ascii="Palatino Linotype" w:eastAsia="Palatino Linotype" w:hAnsi="Palatino Linotype" w:cs="Palatino Linotype"/>
        </w:rPr>
        <w:t xml:space="preserve">. </w:t>
      </w:r>
    </w:p>
    <w:p w14:paraId="18D37AD4" w14:textId="77777777" w:rsidR="00B55920" w:rsidRPr="009B4AD5" w:rsidRDefault="00B55920" w:rsidP="009B4AD5">
      <w:pPr>
        <w:spacing w:line="360" w:lineRule="auto"/>
        <w:jc w:val="both"/>
        <w:rPr>
          <w:rFonts w:ascii="Palatino Linotype" w:eastAsia="Palatino Linotype" w:hAnsi="Palatino Linotype" w:cs="Palatino Linotype"/>
        </w:rPr>
      </w:pPr>
    </w:p>
    <w:p w14:paraId="27762B6B" w14:textId="48D5365E" w:rsidR="002C190E" w:rsidRPr="009B4AD5" w:rsidRDefault="00186A6B"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t>d</w:t>
      </w:r>
      <w:r w:rsidR="002C190E" w:rsidRPr="009B4AD5">
        <w:rPr>
          <w:rFonts w:ascii="Palatino Linotype" w:eastAsia="Palatino Linotype" w:hAnsi="Palatino Linotype" w:cs="Palatino Linotype"/>
          <w:b/>
          <w:sz w:val="28"/>
          <w:szCs w:val="28"/>
        </w:rPr>
        <w:t>)</w:t>
      </w:r>
      <w:r w:rsidR="002C190E" w:rsidRPr="009B4AD5">
        <w:rPr>
          <w:rFonts w:ascii="Palatino Linotype" w:eastAsia="Palatino Linotype" w:hAnsi="Palatino Linotype" w:cs="Palatino Linotype"/>
          <w:b/>
        </w:rPr>
        <w:t xml:space="preserve"> Ampliación de Plazo para Resolver</w:t>
      </w:r>
    </w:p>
    <w:p w14:paraId="20D4D050" w14:textId="6D24FAC7" w:rsidR="00186A6B" w:rsidRPr="009B4AD5" w:rsidRDefault="00186A6B"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rPr>
        <w:t xml:space="preserve">El </w:t>
      </w:r>
      <w:r w:rsidR="009875FD" w:rsidRPr="009B4AD5">
        <w:rPr>
          <w:rFonts w:ascii="Palatino Linotype" w:eastAsia="Palatino Linotype" w:hAnsi="Palatino Linotype" w:cs="Palatino Linotype"/>
          <w:b/>
        </w:rPr>
        <w:t>veintiocho</w:t>
      </w:r>
      <w:r w:rsidR="00D21F32" w:rsidRPr="009B4AD5">
        <w:rPr>
          <w:rFonts w:ascii="Palatino Linotype" w:eastAsia="Palatino Linotype" w:hAnsi="Palatino Linotype" w:cs="Palatino Linotype"/>
          <w:b/>
        </w:rPr>
        <w:t xml:space="preserve"> de </w:t>
      </w:r>
      <w:r w:rsidR="009875FD" w:rsidRPr="009B4AD5">
        <w:rPr>
          <w:rFonts w:ascii="Palatino Linotype" w:eastAsia="Palatino Linotype" w:hAnsi="Palatino Linotype" w:cs="Palatino Linotype"/>
          <w:b/>
        </w:rPr>
        <w:t>octubre</w:t>
      </w:r>
      <w:r w:rsidR="00D21F32"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b/>
        </w:rPr>
        <w:t>de dos mil veintidós</w:t>
      </w:r>
      <w:r w:rsidRPr="009B4AD5">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280309F6" w14:textId="77777777" w:rsidR="00186A6B" w:rsidRPr="009B4AD5" w:rsidRDefault="00186A6B" w:rsidP="009B4AD5">
      <w:pPr>
        <w:spacing w:line="360" w:lineRule="auto"/>
        <w:jc w:val="both"/>
        <w:rPr>
          <w:rFonts w:ascii="Palatino Linotype" w:eastAsia="Palatino Linotype" w:hAnsi="Palatino Linotype" w:cs="Palatino Linotype"/>
        </w:rPr>
      </w:pPr>
    </w:p>
    <w:p w14:paraId="1F48500D"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8528C6C" w14:textId="77777777" w:rsidR="002E7AC6" w:rsidRPr="009B4AD5" w:rsidRDefault="002E7AC6" w:rsidP="009B4AD5">
      <w:pPr>
        <w:spacing w:line="360" w:lineRule="auto"/>
        <w:jc w:val="both"/>
        <w:rPr>
          <w:rFonts w:ascii="Palatino Linotype" w:eastAsia="Palatino Linotype" w:hAnsi="Palatino Linotype" w:cs="Palatino Linotype"/>
        </w:rPr>
      </w:pPr>
    </w:p>
    <w:p w14:paraId="3433C509"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Por ello, es menester precisar </w:t>
      </w:r>
      <w:proofErr w:type="gramStart"/>
      <w:r w:rsidRPr="009B4AD5">
        <w:rPr>
          <w:rFonts w:ascii="Palatino Linotype" w:eastAsia="Palatino Linotype" w:hAnsi="Palatino Linotype" w:cs="Palatino Linotype"/>
        </w:rPr>
        <w:t>que</w:t>
      </w:r>
      <w:proofErr w:type="gramEnd"/>
      <w:r w:rsidRPr="009B4AD5">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9B4AD5">
        <w:rPr>
          <w:rFonts w:ascii="Palatino Linotype" w:eastAsia="Palatino Linotype" w:hAnsi="Palatino Linotype" w:cs="Palatino Linotype"/>
        </w:rPr>
        <w:lastRenderedPageBreak/>
        <w:t>jurisdiccionales federales, aplicables también en procedimientos análogos, como el que nos ocupa.</w:t>
      </w:r>
    </w:p>
    <w:p w14:paraId="411ABA98" w14:textId="77777777" w:rsidR="00186A6B" w:rsidRPr="009B4AD5" w:rsidRDefault="00186A6B" w:rsidP="009B4AD5">
      <w:pPr>
        <w:spacing w:line="360" w:lineRule="auto"/>
        <w:jc w:val="both"/>
        <w:rPr>
          <w:rFonts w:ascii="Palatino Linotype" w:eastAsia="Palatino Linotype" w:hAnsi="Palatino Linotype" w:cs="Palatino Linotype"/>
        </w:rPr>
      </w:pPr>
    </w:p>
    <w:p w14:paraId="39752845"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6AABE" w14:textId="77777777" w:rsidR="00186A6B" w:rsidRPr="009B4AD5" w:rsidRDefault="00186A6B" w:rsidP="009B4AD5">
      <w:pPr>
        <w:spacing w:line="360" w:lineRule="auto"/>
        <w:jc w:val="both"/>
        <w:rPr>
          <w:rFonts w:ascii="Palatino Linotype" w:eastAsia="Palatino Linotype" w:hAnsi="Palatino Linotype" w:cs="Palatino Linotype"/>
        </w:rPr>
      </w:pPr>
    </w:p>
    <w:p w14:paraId="55212665"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3CAD5B1" w14:textId="77777777" w:rsidR="00186A6B" w:rsidRPr="009B4AD5" w:rsidRDefault="00186A6B" w:rsidP="009B4AD5">
      <w:pPr>
        <w:spacing w:line="360" w:lineRule="auto"/>
        <w:jc w:val="both"/>
        <w:rPr>
          <w:rFonts w:ascii="Palatino Linotype" w:eastAsia="Palatino Linotype" w:hAnsi="Palatino Linotype" w:cs="Palatino Linotype"/>
        </w:rPr>
      </w:pPr>
    </w:p>
    <w:p w14:paraId="4774E1CF"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079B70" w14:textId="77777777" w:rsidR="00186A6B" w:rsidRPr="009B4AD5" w:rsidRDefault="00186A6B" w:rsidP="009B4AD5">
      <w:pPr>
        <w:spacing w:line="360" w:lineRule="auto"/>
        <w:jc w:val="both"/>
        <w:rPr>
          <w:rFonts w:ascii="Palatino Linotype" w:eastAsia="Palatino Linotype" w:hAnsi="Palatino Linotype" w:cs="Palatino Linotype"/>
        </w:rPr>
      </w:pPr>
    </w:p>
    <w:p w14:paraId="40E2FE57"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5F442399"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b) Actividad Procesal del interesado: Acciones u omisiones del interesado.</w:t>
      </w:r>
    </w:p>
    <w:p w14:paraId="5416962C"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c)  Conducta de la Autoridad: Las Acciones u omisiones realizadas en el procedimiento. Así como si la autoridad actuó con la debida diligencia.</w:t>
      </w:r>
    </w:p>
    <w:p w14:paraId="018BFDEA"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7298AB02" w14:textId="77777777" w:rsidR="00186A6B" w:rsidRPr="009B4AD5" w:rsidRDefault="00186A6B" w:rsidP="009B4AD5">
      <w:pPr>
        <w:spacing w:line="360" w:lineRule="auto"/>
        <w:jc w:val="both"/>
        <w:rPr>
          <w:rFonts w:ascii="Palatino Linotype" w:eastAsia="Palatino Linotype" w:hAnsi="Palatino Linotype" w:cs="Palatino Linotype"/>
        </w:rPr>
      </w:pPr>
    </w:p>
    <w:p w14:paraId="65E563FC"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39B475" w14:textId="77777777" w:rsidR="00186A6B" w:rsidRPr="009B4AD5" w:rsidRDefault="00186A6B" w:rsidP="009B4AD5">
      <w:pPr>
        <w:spacing w:line="360" w:lineRule="auto"/>
        <w:jc w:val="both"/>
        <w:rPr>
          <w:rFonts w:ascii="Palatino Linotype" w:eastAsia="Palatino Linotype" w:hAnsi="Palatino Linotype" w:cs="Palatino Linotype"/>
        </w:rPr>
      </w:pPr>
    </w:p>
    <w:p w14:paraId="3CCCB449"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2D2ED0" w14:textId="77777777" w:rsidR="00186A6B" w:rsidRPr="009B4AD5" w:rsidRDefault="00186A6B" w:rsidP="009B4AD5">
      <w:pPr>
        <w:spacing w:line="360" w:lineRule="auto"/>
        <w:jc w:val="both"/>
        <w:rPr>
          <w:rFonts w:ascii="Palatino Linotype" w:eastAsia="Palatino Linotype" w:hAnsi="Palatino Linotype" w:cs="Palatino Linotype"/>
        </w:rPr>
      </w:pPr>
    </w:p>
    <w:p w14:paraId="24699052"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9B4AD5">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0D25A75" w14:textId="77777777" w:rsidR="00186A6B" w:rsidRPr="009B4AD5" w:rsidRDefault="00186A6B" w:rsidP="009B4AD5">
      <w:pPr>
        <w:spacing w:line="360" w:lineRule="auto"/>
        <w:jc w:val="both"/>
        <w:rPr>
          <w:rFonts w:ascii="Palatino Linotype" w:eastAsia="Palatino Linotype" w:hAnsi="Palatino Linotype" w:cs="Palatino Linotype"/>
        </w:rPr>
      </w:pPr>
    </w:p>
    <w:p w14:paraId="20E4E49E"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33807" w14:textId="77777777" w:rsidR="00186A6B" w:rsidRPr="009B4AD5" w:rsidRDefault="00186A6B" w:rsidP="009B4AD5">
      <w:pPr>
        <w:spacing w:line="360" w:lineRule="auto"/>
        <w:jc w:val="both"/>
        <w:rPr>
          <w:rFonts w:ascii="Palatino Linotype" w:eastAsia="Palatino Linotype" w:hAnsi="Palatino Linotype" w:cs="Palatino Linotype"/>
        </w:rPr>
      </w:pPr>
    </w:p>
    <w:p w14:paraId="4A290D1E"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3E90C4F" w14:textId="77777777" w:rsidR="00186A6B" w:rsidRPr="009B4AD5" w:rsidRDefault="00186A6B" w:rsidP="009B4AD5">
      <w:pPr>
        <w:spacing w:line="360" w:lineRule="auto"/>
        <w:jc w:val="both"/>
        <w:rPr>
          <w:rFonts w:ascii="Palatino Linotype" w:eastAsia="Palatino Linotype" w:hAnsi="Palatino Linotype" w:cs="Palatino Linotype"/>
        </w:rPr>
      </w:pPr>
    </w:p>
    <w:p w14:paraId="3E89EABF" w14:textId="77777777" w:rsidR="00186A6B"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BFF7621" w14:textId="77777777" w:rsidR="00186A6B" w:rsidRPr="009B4AD5" w:rsidRDefault="00186A6B" w:rsidP="009B4AD5">
      <w:pPr>
        <w:spacing w:line="360" w:lineRule="auto"/>
        <w:jc w:val="both"/>
        <w:rPr>
          <w:rFonts w:ascii="Palatino Linotype" w:eastAsia="Palatino Linotype" w:hAnsi="Palatino Linotype" w:cs="Palatino Linotype"/>
        </w:rPr>
      </w:pPr>
    </w:p>
    <w:p w14:paraId="7B6C6E3A" w14:textId="2263BA8A" w:rsidR="002C190E" w:rsidRPr="009B4AD5" w:rsidRDefault="00186A6B"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00705399" w:rsidRPr="009B4AD5">
        <w:rPr>
          <w:rFonts w:ascii="Palatino Linotype" w:eastAsia="Palatino Linotype" w:hAnsi="Palatino Linotype" w:cs="Palatino Linotype"/>
        </w:rPr>
        <w:t>; y,</w:t>
      </w:r>
    </w:p>
    <w:p w14:paraId="4004B6CF" w14:textId="77777777" w:rsidR="008E2D97" w:rsidRPr="009B4AD5" w:rsidRDefault="008E2D97" w:rsidP="009B4AD5">
      <w:pPr>
        <w:spacing w:line="360" w:lineRule="auto"/>
        <w:jc w:val="both"/>
        <w:rPr>
          <w:rFonts w:ascii="Palatino Linotype" w:eastAsia="Palatino Linotype" w:hAnsi="Palatino Linotype" w:cs="Palatino Linotype"/>
        </w:rPr>
      </w:pPr>
    </w:p>
    <w:p w14:paraId="2F10375A" w14:textId="77777777" w:rsidR="00000062" w:rsidRPr="009B4AD5" w:rsidRDefault="002C190E"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rPr>
        <w:lastRenderedPageBreak/>
        <w:t>f</w:t>
      </w:r>
      <w:r w:rsidR="00015EDF" w:rsidRPr="009B4AD5">
        <w:rPr>
          <w:rFonts w:ascii="Palatino Linotype" w:eastAsia="Palatino Linotype" w:hAnsi="Palatino Linotype" w:cs="Palatino Linotype"/>
          <w:b/>
        </w:rPr>
        <w:t>) Cierre de Instrucción</w:t>
      </w:r>
    </w:p>
    <w:p w14:paraId="1C283F2E" w14:textId="16FC70E9" w:rsidR="00000062" w:rsidRPr="009B4AD5" w:rsidRDefault="00015EDF"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Por lo que, una vez analizado el estado procesal que guardaba</w:t>
      </w:r>
      <w:r w:rsidR="00423F15" w:rsidRPr="009B4AD5">
        <w:rPr>
          <w:rFonts w:ascii="Palatino Linotype" w:eastAsia="Palatino Linotype" w:hAnsi="Palatino Linotype" w:cs="Palatino Linotype"/>
        </w:rPr>
        <w:t>n</w:t>
      </w:r>
      <w:r w:rsidRPr="009B4AD5">
        <w:rPr>
          <w:rFonts w:ascii="Palatino Linotype" w:eastAsia="Palatino Linotype" w:hAnsi="Palatino Linotype" w:cs="Palatino Linotype"/>
        </w:rPr>
        <w:t xml:space="preserve"> </w:t>
      </w:r>
      <w:r w:rsidR="00423F15"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expediente</w:t>
      </w:r>
      <w:r w:rsidR="00423F15"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w:t>
      </w:r>
      <w:r w:rsidR="0022759F" w:rsidRPr="009B4AD5">
        <w:rPr>
          <w:rFonts w:ascii="Palatino Linotype" w:eastAsia="Palatino Linotype" w:hAnsi="Palatino Linotype" w:cs="Palatino Linotype"/>
        </w:rPr>
        <w:t>el</w:t>
      </w:r>
      <w:r w:rsidRPr="009B4AD5">
        <w:rPr>
          <w:rFonts w:ascii="Palatino Linotype" w:eastAsia="Palatino Linotype" w:hAnsi="Palatino Linotype" w:cs="Palatino Linotype"/>
        </w:rPr>
        <w:t xml:space="preserve"> </w:t>
      </w:r>
      <w:r w:rsidR="008E2D97" w:rsidRPr="009B4AD5">
        <w:rPr>
          <w:rFonts w:ascii="Palatino Linotype" w:eastAsia="Palatino Linotype" w:hAnsi="Palatino Linotype" w:cs="Palatino Linotype"/>
          <w:b/>
        </w:rPr>
        <w:t xml:space="preserve">treinta </w:t>
      </w:r>
      <w:r w:rsidR="001351FE" w:rsidRPr="009B4AD5">
        <w:rPr>
          <w:rFonts w:ascii="Palatino Linotype" w:eastAsia="Palatino Linotype" w:hAnsi="Palatino Linotype" w:cs="Palatino Linotype"/>
          <w:b/>
        </w:rPr>
        <w:t xml:space="preserve">de </w:t>
      </w:r>
      <w:r w:rsidR="008E2D97" w:rsidRPr="009B4AD5">
        <w:rPr>
          <w:rFonts w:ascii="Palatino Linotype" w:eastAsia="Palatino Linotype" w:hAnsi="Palatino Linotype" w:cs="Palatino Linotype"/>
          <w:b/>
        </w:rPr>
        <w:t xml:space="preserve">mayo </w:t>
      </w:r>
      <w:r w:rsidR="002E7AC6" w:rsidRPr="009B4AD5">
        <w:rPr>
          <w:rFonts w:ascii="Palatino Linotype" w:eastAsia="Palatino Linotype" w:hAnsi="Palatino Linotype" w:cs="Palatino Linotype"/>
          <w:b/>
        </w:rPr>
        <w:t>de</w:t>
      </w:r>
      <w:r w:rsidRPr="009B4AD5">
        <w:rPr>
          <w:rFonts w:ascii="Palatino Linotype" w:eastAsia="Palatino Linotype" w:hAnsi="Palatino Linotype" w:cs="Palatino Linotype"/>
          <w:b/>
        </w:rPr>
        <w:t xml:space="preserve"> dos mil </w:t>
      </w:r>
      <w:r w:rsidR="0022759F" w:rsidRPr="009B4AD5">
        <w:rPr>
          <w:rFonts w:ascii="Palatino Linotype" w:eastAsia="Palatino Linotype" w:hAnsi="Palatino Linotype" w:cs="Palatino Linotype"/>
          <w:b/>
        </w:rPr>
        <w:t>veintitrés</w:t>
      </w:r>
      <w:r w:rsidRPr="009B4AD5">
        <w:rPr>
          <w:rFonts w:ascii="Palatino Linotype" w:eastAsia="Palatino Linotype" w:hAnsi="Palatino Linotype" w:cs="Palatino Linotype"/>
        </w:rPr>
        <w:t xml:space="preserve">, la </w:t>
      </w:r>
      <w:r w:rsidRPr="009B4AD5">
        <w:rPr>
          <w:rFonts w:ascii="Palatino Linotype" w:eastAsia="Palatino Linotype" w:hAnsi="Palatino Linotype" w:cs="Palatino Linotype"/>
          <w:b/>
        </w:rPr>
        <w:t xml:space="preserve">Comisionada Sharon Christina Morales Martínez </w:t>
      </w:r>
      <w:r w:rsidRPr="009B4AD5">
        <w:rPr>
          <w:rFonts w:ascii="Palatino Linotype" w:eastAsia="Palatino Linotype" w:hAnsi="Palatino Linotype" w:cs="Palatino Linotype"/>
        </w:rPr>
        <w:t>acordó el cierre de instrucción, así como la remisión de</w:t>
      </w:r>
      <w:r w:rsidR="00423F15"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rPr>
        <w:t>l</w:t>
      </w:r>
      <w:r w:rsidR="00423F15" w:rsidRPr="009B4AD5">
        <w:rPr>
          <w:rFonts w:ascii="Palatino Linotype" w:eastAsia="Palatino Linotype" w:hAnsi="Palatino Linotype" w:cs="Palatino Linotype"/>
        </w:rPr>
        <w:t>os</w:t>
      </w:r>
      <w:r w:rsidRPr="009B4AD5">
        <w:rPr>
          <w:rFonts w:ascii="Palatino Linotype" w:eastAsia="Palatino Linotype" w:hAnsi="Palatino Linotype" w:cs="Palatino Linotype"/>
        </w:rPr>
        <w:t xml:space="preserve"> mismo</w:t>
      </w:r>
      <w:r w:rsidR="00423F15" w:rsidRPr="009B4AD5">
        <w:rPr>
          <w:rFonts w:ascii="Palatino Linotype" w:eastAsia="Palatino Linotype" w:hAnsi="Palatino Linotype" w:cs="Palatino Linotype"/>
        </w:rPr>
        <w:t>s</w:t>
      </w:r>
      <w:r w:rsidRPr="009B4AD5">
        <w:rPr>
          <w:rFonts w:ascii="Palatino Linotype" w:eastAsia="Palatino Linotype" w:hAnsi="Palatino Linotype" w:cs="Palatino Linotype"/>
        </w:rPr>
        <w:t>, a efecto de ser resuelto</w:t>
      </w:r>
      <w:r w:rsidR="00423F15" w:rsidRPr="009B4AD5">
        <w:rPr>
          <w:rFonts w:ascii="Palatino Linotype" w:eastAsia="Palatino Linotype" w:hAnsi="Palatino Linotype" w:cs="Palatino Linotype"/>
        </w:rPr>
        <w:t>s</w:t>
      </w:r>
      <w:r w:rsidRPr="009B4AD5">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9B4AD5">
        <w:rPr>
          <w:rFonts w:ascii="Palatino Linotype" w:eastAsia="Palatino Linotype" w:hAnsi="Palatino Linotype" w:cs="Palatino Linotype"/>
        </w:rPr>
        <w:t>l Estado de México y Municipios</w:t>
      </w:r>
      <w:r w:rsidR="00340A38" w:rsidRPr="009B4AD5">
        <w:rPr>
          <w:rFonts w:ascii="Palatino Linotype" w:eastAsia="Palatino Linotype" w:hAnsi="Palatino Linotype" w:cs="Palatino Linotype"/>
        </w:rPr>
        <w:t>.</w:t>
      </w:r>
    </w:p>
    <w:p w14:paraId="4F0C8620" w14:textId="77777777" w:rsidR="002C190E" w:rsidRPr="009B4AD5" w:rsidRDefault="002C190E" w:rsidP="009B4AD5">
      <w:pPr>
        <w:jc w:val="center"/>
        <w:rPr>
          <w:rFonts w:ascii="Palatino Linotype" w:eastAsia="Palatino Linotype" w:hAnsi="Palatino Linotype" w:cs="Palatino Linotype"/>
          <w:b/>
          <w:sz w:val="28"/>
          <w:szCs w:val="28"/>
        </w:rPr>
      </w:pPr>
    </w:p>
    <w:p w14:paraId="2E825F3B" w14:textId="77777777" w:rsidR="00000062" w:rsidRPr="009B4AD5" w:rsidRDefault="00015EDF" w:rsidP="009B4AD5">
      <w:pPr>
        <w:jc w:val="center"/>
        <w:rPr>
          <w:rFonts w:ascii="Palatino Linotype" w:eastAsia="Palatino Linotype" w:hAnsi="Palatino Linotype" w:cs="Palatino Linotype"/>
          <w:b/>
          <w:sz w:val="28"/>
          <w:szCs w:val="28"/>
        </w:rPr>
      </w:pPr>
      <w:r w:rsidRPr="009B4AD5">
        <w:rPr>
          <w:rFonts w:ascii="Palatino Linotype" w:eastAsia="Palatino Linotype" w:hAnsi="Palatino Linotype" w:cs="Palatino Linotype"/>
          <w:b/>
          <w:sz w:val="28"/>
          <w:szCs w:val="28"/>
        </w:rPr>
        <w:t>CONSIDERANDO</w:t>
      </w:r>
    </w:p>
    <w:p w14:paraId="5A8C1999" w14:textId="77777777" w:rsidR="00000062" w:rsidRPr="009B4AD5" w:rsidRDefault="00000062" w:rsidP="009B4AD5">
      <w:pPr>
        <w:jc w:val="center"/>
        <w:rPr>
          <w:rFonts w:ascii="Palatino Linotype" w:eastAsia="Palatino Linotype" w:hAnsi="Palatino Linotype" w:cs="Palatino Linotype"/>
          <w:b/>
          <w:sz w:val="28"/>
          <w:szCs w:val="28"/>
        </w:rPr>
      </w:pPr>
    </w:p>
    <w:p w14:paraId="74D004C1" w14:textId="77777777" w:rsidR="00000062" w:rsidRPr="009B4AD5" w:rsidRDefault="00015EDF" w:rsidP="009B4AD5">
      <w:pPr>
        <w:widowControl w:val="0"/>
        <w:tabs>
          <w:tab w:val="left" w:pos="1701"/>
        </w:tabs>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b/>
          <w:sz w:val="28"/>
          <w:szCs w:val="28"/>
        </w:rPr>
        <w:t>PRIMERO.</w:t>
      </w:r>
      <w:r w:rsidRPr="009B4AD5">
        <w:rPr>
          <w:rFonts w:ascii="Palatino Linotype" w:eastAsia="Palatino Linotype" w:hAnsi="Palatino Linotype" w:cs="Palatino Linotype"/>
          <w:b/>
        </w:rPr>
        <w:t xml:space="preserve"> Competencia</w:t>
      </w:r>
      <w:r w:rsidRPr="009B4AD5">
        <w:rPr>
          <w:rFonts w:ascii="Palatino Linotype" w:eastAsia="Palatino Linotype" w:hAnsi="Palatino Linotype" w:cs="Palatino Linotype"/>
        </w:rPr>
        <w:t>.</w:t>
      </w:r>
      <w:r w:rsidRPr="009B4AD5">
        <w:rPr>
          <w:rFonts w:ascii="Palatino Linotype" w:eastAsia="Palatino Linotype" w:hAnsi="Palatino Linotype" w:cs="Palatino Linotype"/>
          <w:b/>
        </w:rPr>
        <w:t xml:space="preserve"> </w:t>
      </w:r>
    </w:p>
    <w:p w14:paraId="6B5368C8" w14:textId="375632B4" w:rsidR="00000062" w:rsidRPr="009B4AD5" w:rsidRDefault="00015EDF" w:rsidP="009B4AD5">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9B4AD5">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presente</w:t>
      </w:r>
      <w:r w:rsidR="002C190E"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Recurso</w:t>
      </w:r>
      <w:r w:rsidR="002C190E"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w:t>
      </w:r>
      <w:r w:rsidR="002C55C2" w:rsidRPr="009B4AD5">
        <w:rPr>
          <w:rFonts w:ascii="Palatino Linotype" w:eastAsia="Palatino Linotype" w:hAnsi="Palatino Linotype" w:cs="Palatino Linotype"/>
        </w:rPr>
        <w:t xml:space="preserve">, fracciones I y </w:t>
      </w:r>
      <w:r w:rsidR="007010B3" w:rsidRPr="009B4AD5">
        <w:rPr>
          <w:rFonts w:ascii="Palatino Linotype" w:eastAsia="Palatino Linotype" w:hAnsi="Palatino Linotype" w:cs="Palatino Linotype"/>
        </w:rPr>
        <w:t>X</w:t>
      </w:r>
      <w:r w:rsidR="002C55C2" w:rsidRPr="009B4AD5">
        <w:rPr>
          <w:rFonts w:ascii="Palatino Linotype" w:eastAsia="Palatino Linotype" w:hAnsi="Palatino Linotype" w:cs="Palatino Linotype"/>
        </w:rPr>
        <w:t xml:space="preserve">XIII </w:t>
      </w:r>
      <w:r w:rsidRPr="009B4AD5">
        <w:rPr>
          <w:rFonts w:ascii="Palatino Linotype" w:eastAsia="Palatino Linotype" w:hAnsi="Palatino Linotype" w:cs="Palatino Linotype"/>
        </w:rPr>
        <w:t>del Reglamento Interior del Instituto de Transparencia, Acceso a la Información Pública y Protección de Datos Personales del Estado de México y Municipios.</w:t>
      </w:r>
    </w:p>
    <w:p w14:paraId="79E7A67B" w14:textId="4F1D442A" w:rsidR="00000062" w:rsidRPr="009B4AD5" w:rsidRDefault="00000062" w:rsidP="009B4AD5">
      <w:pPr>
        <w:widowControl w:val="0"/>
        <w:tabs>
          <w:tab w:val="left" w:pos="1701"/>
          <w:tab w:val="left" w:pos="2977"/>
        </w:tabs>
        <w:spacing w:line="360" w:lineRule="auto"/>
        <w:jc w:val="both"/>
        <w:rPr>
          <w:rFonts w:ascii="Palatino Linotype" w:eastAsia="Palatino Linotype" w:hAnsi="Palatino Linotype" w:cs="Palatino Linotype"/>
        </w:rPr>
      </w:pPr>
    </w:p>
    <w:p w14:paraId="30CCDB0C" w14:textId="77777777" w:rsidR="009B4AD5" w:rsidRPr="009B4AD5" w:rsidRDefault="009B4AD5" w:rsidP="009B4AD5">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9B4AD5" w:rsidRDefault="00015EDF"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lastRenderedPageBreak/>
        <w:t>SEGUNDO</w:t>
      </w:r>
      <w:r w:rsidRPr="009B4AD5">
        <w:rPr>
          <w:rFonts w:ascii="Palatino Linotype" w:eastAsia="Palatino Linotype" w:hAnsi="Palatino Linotype" w:cs="Palatino Linotype"/>
          <w:b/>
        </w:rPr>
        <w:t xml:space="preserve">. Interés. </w:t>
      </w:r>
    </w:p>
    <w:p w14:paraId="3582AC0B" w14:textId="44EF9243" w:rsidR="00000062" w:rsidRPr="009B4AD5" w:rsidRDefault="00015EDF"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rPr>
        <w:t xml:space="preserve">Los Recursos de Revisión materia del presente estudio fueron interpuestos por parte legítima, en atención a que se presentaron por </w:t>
      </w:r>
      <w:r w:rsidR="004951B5" w:rsidRPr="009B4AD5">
        <w:rPr>
          <w:rFonts w:ascii="Palatino Linotype" w:eastAsia="Palatino Linotype" w:hAnsi="Palatino Linotype" w:cs="Palatino Linotype"/>
          <w:b/>
        </w:rPr>
        <w:t>EL RECURRENTE</w:t>
      </w:r>
      <w:r w:rsidRPr="009B4AD5">
        <w:rPr>
          <w:rFonts w:ascii="Palatino Linotype" w:eastAsia="Palatino Linotype" w:hAnsi="Palatino Linotype" w:cs="Palatino Linotype"/>
          <w:b/>
        </w:rPr>
        <w:t>,</w:t>
      </w:r>
      <w:r w:rsidRPr="009B4AD5">
        <w:rPr>
          <w:rFonts w:ascii="Palatino Linotype" w:eastAsia="Palatino Linotype" w:hAnsi="Palatino Linotype" w:cs="Palatino Linotype"/>
        </w:rPr>
        <w:t xml:space="preserve"> quien es la misma persona que formuló la solicitud de Acceso a la Información Pública al </w:t>
      </w:r>
      <w:r w:rsidRPr="009B4AD5">
        <w:rPr>
          <w:rFonts w:ascii="Palatino Linotype" w:eastAsia="Palatino Linotype" w:hAnsi="Palatino Linotype" w:cs="Palatino Linotype"/>
          <w:b/>
        </w:rPr>
        <w:t xml:space="preserve">SUJETO OBLIGADO, </w:t>
      </w:r>
      <w:r w:rsidRPr="009B4AD5">
        <w:rPr>
          <w:rFonts w:ascii="Palatino Linotype" w:eastAsia="Palatino Linotype" w:hAnsi="Palatino Linotype" w:cs="Palatino Linotype"/>
        </w:rPr>
        <w:t xml:space="preserve">pues para ello, es necesario que </w:t>
      </w:r>
      <w:r w:rsidR="002B3874" w:rsidRPr="009B4AD5">
        <w:rPr>
          <w:rFonts w:ascii="Palatino Linotype" w:eastAsia="Palatino Linotype" w:hAnsi="Palatino Linotype" w:cs="Palatino Linotype"/>
        </w:rPr>
        <w:t>el</w:t>
      </w:r>
      <w:r w:rsidR="001B0987" w:rsidRPr="009B4AD5">
        <w:rPr>
          <w:rFonts w:ascii="Palatino Linotype" w:eastAsia="Palatino Linotype" w:hAnsi="Palatino Linotype" w:cs="Palatino Linotype"/>
        </w:rPr>
        <w:t xml:space="preserve"> particular</w:t>
      </w:r>
      <w:r w:rsidRPr="009B4AD5">
        <w:rPr>
          <w:rFonts w:ascii="Palatino Linotype" w:eastAsia="Palatino Linotype" w:hAnsi="Palatino Linotype" w:cs="Palatino Linotype"/>
        </w:rPr>
        <w:t xml:space="preserve"> ingrese al </w:t>
      </w:r>
      <w:r w:rsidRPr="009B4AD5">
        <w:rPr>
          <w:rFonts w:ascii="Palatino Linotype" w:eastAsia="Palatino Linotype" w:hAnsi="Palatino Linotype" w:cs="Palatino Linotype"/>
          <w:b/>
        </w:rPr>
        <w:t xml:space="preserve">SAIMEX </w:t>
      </w:r>
      <w:r w:rsidRPr="009B4AD5">
        <w:rPr>
          <w:rFonts w:ascii="Palatino Linotype" w:eastAsia="Palatino Linotype" w:hAnsi="Palatino Linotype" w:cs="Palatino Linotype"/>
        </w:rPr>
        <w:t>mediante la utilización de su clave de usuario y contraseña.</w:t>
      </w:r>
    </w:p>
    <w:p w14:paraId="0CC037AA" w14:textId="77777777" w:rsidR="009B4AD5" w:rsidRPr="009B4AD5" w:rsidRDefault="009B4AD5" w:rsidP="009B4AD5">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3DFC2264" w:rsidR="00000062" w:rsidRPr="009B4AD5" w:rsidRDefault="00015EDF" w:rsidP="009B4AD5">
      <w:pPr>
        <w:tabs>
          <w:tab w:val="center" w:pos="4252"/>
          <w:tab w:val="right" w:pos="8504"/>
        </w:tabs>
        <w:spacing w:line="360" w:lineRule="auto"/>
        <w:ind w:left="-57"/>
        <w:jc w:val="both"/>
        <w:rPr>
          <w:rFonts w:ascii="Palatino Linotype" w:eastAsia="Palatino Linotype" w:hAnsi="Palatino Linotype" w:cs="Palatino Linotype"/>
        </w:rPr>
      </w:pPr>
      <w:r w:rsidRPr="009B4AD5">
        <w:rPr>
          <w:rFonts w:ascii="Palatino Linotype" w:eastAsia="Palatino Linotype" w:hAnsi="Palatino Linotype" w:cs="Palatino Linotype"/>
          <w:b/>
          <w:sz w:val="28"/>
          <w:szCs w:val="28"/>
        </w:rPr>
        <w:t>TERCERO.</w:t>
      </w:r>
      <w:r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b/>
        </w:rPr>
        <w:t>Justificación de la Acumulación de los Recursos.</w:t>
      </w:r>
      <w:r w:rsidRPr="009B4AD5">
        <w:rPr>
          <w:rFonts w:ascii="Palatino Linotype" w:eastAsia="Palatino Linotype" w:hAnsi="Palatino Linotype" w:cs="Palatino Linotype"/>
        </w:rPr>
        <w:t xml:space="preserve"> </w:t>
      </w:r>
    </w:p>
    <w:p w14:paraId="74F56181" w14:textId="56639BC1" w:rsidR="00000062" w:rsidRPr="009B4AD5" w:rsidRDefault="00015EDF" w:rsidP="009B4AD5">
      <w:pPr>
        <w:tabs>
          <w:tab w:val="center" w:pos="4252"/>
          <w:tab w:val="right" w:pos="8504"/>
        </w:tabs>
        <w:spacing w:line="360" w:lineRule="auto"/>
        <w:ind w:left="-57"/>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De las constancias que obran en los expedientes acumulados, se advierte que en los Recursos de Revisión número </w:t>
      </w:r>
      <w:r w:rsidR="008E2D97" w:rsidRPr="009B4AD5">
        <w:rPr>
          <w:rFonts w:ascii="Palatino Linotype" w:eastAsia="Palatino Linotype" w:hAnsi="Palatino Linotype" w:cs="Palatino Linotype"/>
          <w:b/>
          <w:sz w:val="22"/>
          <w:szCs w:val="22"/>
        </w:rPr>
        <w:t>14657</w:t>
      </w:r>
      <w:r w:rsidR="002E7AC6" w:rsidRPr="009B4AD5">
        <w:rPr>
          <w:rFonts w:ascii="Palatino Linotype" w:eastAsia="Palatino Linotype" w:hAnsi="Palatino Linotype" w:cs="Palatino Linotype"/>
          <w:b/>
          <w:sz w:val="22"/>
          <w:szCs w:val="22"/>
        </w:rPr>
        <w:t xml:space="preserve">/INFOEM/IP/RR/2022 y </w:t>
      </w:r>
      <w:r w:rsidR="008E2D97" w:rsidRPr="009B4AD5">
        <w:rPr>
          <w:rFonts w:ascii="Palatino Linotype" w:eastAsia="Palatino Linotype" w:hAnsi="Palatino Linotype" w:cs="Palatino Linotype"/>
          <w:b/>
          <w:sz w:val="22"/>
          <w:szCs w:val="22"/>
        </w:rPr>
        <w:t>14700</w:t>
      </w:r>
      <w:r w:rsidR="002E7AC6" w:rsidRPr="009B4AD5">
        <w:rPr>
          <w:rFonts w:ascii="Palatino Linotype" w:eastAsia="Palatino Linotype" w:hAnsi="Palatino Linotype" w:cs="Palatino Linotype"/>
          <w:b/>
          <w:sz w:val="22"/>
          <w:szCs w:val="22"/>
        </w:rPr>
        <w:t>/INFOEM/IP/RR/2022</w:t>
      </w:r>
      <w:r w:rsidR="002B3874"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rPr>
        <w:t xml:space="preserve">fueron presentados por </w:t>
      </w:r>
      <w:r w:rsidR="002B3874" w:rsidRPr="009B4AD5">
        <w:rPr>
          <w:rFonts w:ascii="Palatino Linotype" w:eastAsia="Palatino Linotype" w:hAnsi="Palatino Linotype" w:cs="Palatino Linotype"/>
        </w:rPr>
        <w:t>el</w:t>
      </w:r>
      <w:r w:rsidRPr="009B4AD5">
        <w:rPr>
          <w:rFonts w:ascii="Palatino Linotype" w:eastAsia="Palatino Linotype" w:hAnsi="Palatino Linotype" w:cs="Palatino Linotype"/>
        </w:rPr>
        <w:t xml:space="preserve"> mism</w:t>
      </w:r>
      <w:r w:rsidR="002B3874" w:rsidRPr="009B4AD5">
        <w:rPr>
          <w:rFonts w:ascii="Palatino Linotype" w:eastAsia="Palatino Linotype" w:hAnsi="Palatino Linotype" w:cs="Palatino Linotype"/>
        </w:rPr>
        <w:t>o</w:t>
      </w:r>
      <w:r w:rsidR="002C190E"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b/>
        </w:rPr>
        <w:t>RECURRENTE</w:t>
      </w:r>
      <w:r w:rsidRPr="009B4AD5">
        <w:rPr>
          <w:rFonts w:ascii="Palatino Linotype" w:eastAsia="Palatino Linotype" w:hAnsi="Palatino Linotype" w:cs="Palatino Linotype"/>
        </w:rPr>
        <w:t xml:space="preserve"> respecto de los actos u omisiones del mismo </w:t>
      </w:r>
      <w:r w:rsidRPr="009B4AD5">
        <w:rPr>
          <w:rFonts w:ascii="Palatino Linotype" w:eastAsia="Palatino Linotype" w:hAnsi="Palatino Linotype" w:cs="Palatino Linotype"/>
          <w:b/>
        </w:rPr>
        <w:t>SUJETO OBLIGADO</w:t>
      </w:r>
      <w:r w:rsidRPr="009B4AD5">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9B4AD5" w:rsidRDefault="00000062" w:rsidP="009B4AD5">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9B4AD5" w:rsidRDefault="00015EDF" w:rsidP="009B4AD5">
      <w:pPr>
        <w:tabs>
          <w:tab w:val="left" w:pos="8222"/>
        </w:tabs>
        <w:ind w:left="851" w:right="1134"/>
        <w:jc w:val="center"/>
        <w:rPr>
          <w:rFonts w:ascii="Palatino Linotype" w:eastAsia="Palatino Linotype" w:hAnsi="Palatino Linotype" w:cs="Palatino Linotype"/>
          <w:b/>
          <w:i/>
          <w:sz w:val="22"/>
          <w:szCs w:val="22"/>
        </w:rPr>
      </w:pPr>
      <w:r w:rsidRPr="009B4AD5">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9B4AD5" w:rsidRDefault="00015EDF" w:rsidP="009B4AD5">
      <w:pPr>
        <w:tabs>
          <w:tab w:val="left" w:pos="8222"/>
        </w:tabs>
        <w:ind w:left="851" w:right="1134"/>
        <w:jc w:val="both"/>
        <w:rPr>
          <w:rFonts w:ascii="Palatino Linotype" w:eastAsia="Palatino Linotype" w:hAnsi="Palatino Linotype" w:cs="Palatino Linotype"/>
          <w:i/>
          <w:sz w:val="22"/>
          <w:szCs w:val="22"/>
        </w:rPr>
      </w:pPr>
      <w:r w:rsidRPr="009B4AD5">
        <w:rPr>
          <w:rFonts w:ascii="Palatino Linotype" w:eastAsia="Palatino Linotype" w:hAnsi="Palatino Linotype" w:cs="Palatino Linotype"/>
          <w:i/>
          <w:sz w:val="22"/>
          <w:szCs w:val="22"/>
        </w:rPr>
        <w:t>“</w:t>
      </w:r>
      <w:r w:rsidRPr="009B4AD5">
        <w:rPr>
          <w:rFonts w:ascii="Palatino Linotype" w:eastAsia="Palatino Linotype" w:hAnsi="Palatino Linotype" w:cs="Palatino Linotype"/>
          <w:b/>
          <w:i/>
          <w:sz w:val="22"/>
          <w:szCs w:val="22"/>
        </w:rPr>
        <w:t>Artículo 18</w:t>
      </w:r>
      <w:r w:rsidRPr="009B4AD5">
        <w:rPr>
          <w:rFonts w:ascii="Palatino Linotype" w:eastAsia="Palatino Linotype" w:hAnsi="Palatino Linotype" w:cs="Palatino Linotype"/>
          <w:i/>
          <w:sz w:val="22"/>
          <w:szCs w:val="22"/>
        </w:rPr>
        <w:t xml:space="preserve">.- </w:t>
      </w:r>
      <w:r w:rsidRPr="009B4AD5">
        <w:rPr>
          <w:rFonts w:ascii="Palatino Linotype" w:eastAsia="Palatino Linotype" w:hAnsi="Palatino Linotype" w:cs="Palatino Linotype"/>
          <w:b/>
          <w:i/>
          <w:sz w:val="22"/>
          <w:szCs w:val="22"/>
        </w:rPr>
        <w:t xml:space="preserve">La autoridad administrativa o el Tribunal </w:t>
      </w:r>
      <w:r w:rsidRPr="009B4AD5">
        <w:rPr>
          <w:rFonts w:ascii="Palatino Linotype" w:eastAsia="Palatino Linotype" w:hAnsi="Palatino Linotype" w:cs="Palatino Linotype"/>
          <w:b/>
          <w:i/>
          <w:sz w:val="22"/>
          <w:szCs w:val="22"/>
          <w:u w:val="single"/>
        </w:rPr>
        <w:t>acordarán la acumulación de los expedientes</w:t>
      </w:r>
      <w:r w:rsidRPr="009B4AD5">
        <w:rPr>
          <w:rFonts w:ascii="Palatino Linotype" w:eastAsia="Palatino Linotype" w:hAnsi="Palatino Linotype" w:cs="Palatino Linotype"/>
          <w:b/>
          <w:i/>
          <w:sz w:val="22"/>
          <w:szCs w:val="22"/>
        </w:rPr>
        <w:t xml:space="preserve"> del procedimiento y proceso administrativo que ante ellos se sigan, de oficio</w:t>
      </w:r>
      <w:r w:rsidRPr="009B4AD5">
        <w:rPr>
          <w:rFonts w:ascii="Palatino Linotype" w:eastAsia="Palatino Linotype" w:hAnsi="Palatino Linotype" w:cs="Palatino Linotype"/>
          <w:i/>
          <w:sz w:val="22"/>
          <w:szCs w:val="22"/>
        </w:rPr>
        <w:t xml:space="preserve"> o a petición de parte, </w:t>
      </w:r>
      <w:r w:rsidRPr="009B4AD5">
        <w:rPr>
          <w:rFonts w:ascii="Palatino Linotype" w:eastAsia="Palatino Linotype" w:hAnsi="Palatino Linotype" w:cs="Palatino Linotype"/>
          <w:b/>
          <w:i/>
          <w:sz w:val="22"/>
          <w:szCs w:val="22"/>
          <w:u w:val="single"/>
        </w:rPr>
        <w:t>cuando las partes</w:t>
      </w:r>
      <w:r w:rsidRPr="009B4AD5">
        <w:rPr>
          <w:rFonts w:ascii="Palatino Linotype" w:eastAsia="Palatino Linotype" w:hAnsi="Palatino Linotype" w:cs="Palatino Linotype"/>
          <w:i/>
          <w:sz w:val="22"/>
          <w:szCs w:val="22"/>
        </w:rPr>
        <w:t xml:space="preserve"> o los actos administrativos </w:t>
      </w:r>
      <w:r w:rsidRPr="009B4AD5">
        <w:rPr>
          <w:rFonts w:ascii="Palatino Linotype" w:eastAsia="Palatino Linotype" w:hAnsi="Palatino Linotype" w:cs="Palatino Linotype"/>
          <w:b/>
          <w:i/>
          <w:sz w:val="22"/>
          <w:szCs w:val="22"/>
          <w:u w:val="single"/>
        </w:rPr>
        <w:t>sean iguales</w:t>
      </w:r>
      <w:r w:rsidRPr="009B4AD5">
        <w:rPr>
          <w:rFonts w:ascii="Palatino Linotype" w:eastAsia="Palatino Linotype" w:hAnsi="Palatino Linotype" w:cs="Palatino Linotype"/>
          <w:i/>
          <w:sz w:val="22"/>
          <w:szCs w:val="22"/>
        </w:rPr>
        <w:t xml:space="preserve">, se trate de actos conexos o </w:t>
      </w:r>
      <w:r w:rsidRPr="009B4AD5">
        <w:rPr>
          <w:rFonts w:ascii="Palatino Linotype" w:eastAsia="Palatino Linotype" w:hAnsi="Palatino Linotype" w:cs="Palatino Linotype"/>
          <w:b/>
          <w:i/>
          <w:sz w:val="22"/>
          <w:szCs w:val="22"/>
          <w:u w:val="single"/>
        </w:rPr>
        <w:lastRenderedPageBreak/>
        <w:t>resulte conveniente el trámite unificado de los asuntos, para evitar la emisión de resoluciones contradictorias</w:t>
      </w:r>
      <w:r w:rsidRPr="009B4AD5">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9B4AD5" w:rsidRDefault="002C190E" w:rsidP="009B4AD5">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9B4AD5" w:rsidRDefault="00015EDF" w:rsidP="009B4AD5">
      <w:pPr>
        <w:tabs>
          <w:tab w:val="left" w:pos="8222"/>
        </w:tabs>
        <w:ind w:left="851" w:right="1134"/>
        <w:jc w:val="center"/>
        <w:rPr>
          <w:rFonts w:ascii="Palatino Linotype" w:eastAsia="Palatino Linotype" w:hAnsi="Palatino Linotype" w:cs="Palatino Linotype"/>
          <w:b/>
          <w:i/>
          <w:sz w:val="22"/>
          <w:szCs w:val="22"/>
        </w:rPr>
      </w:pPr>
      <w:r w:rsidRPr="009B4AD5">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9B4AD5" w:rsidRDefault="00015EDF" w:rsidP="009B4AD5">
      <w:pPr>
        <w:tabs>
          <w:tab w:val="left" w:pos="8222"/>
        </w:tabs>
        <w:ind w:left="851" w:right="1134"/>
        <w:jc w:val="both"/>
        <w:rPr>
          <w:rFonts w:ascii="Palatino Linotype" w:eastAsia="Palatino Linotype" w:hAnsi="Palatino Linotype" w:cs="Palatino Linotype"/>
          <w:i/>
          <w:sz w:val="22"/>
          <w:szCs w:val="22"/>
        </w:rPr>
      </w:pPr>
      <w:r w:rsidRPr="009B4AD5">
        <w:rPr>
          <w:rFonts w:ascii="Palatino Linotype" w:eastAsia="Palatino Linotype" w:hAnsi="Palatino Linotype" w:cs="Palatino Linotype"/>
          <w:i/>
          <w:sz w:val="22"/>
          <w:szCs w:val="22"/>
        </w:rPr>
        <w:t>“</w:t>
      </w:r>
      <w:r w:rsidRPr="009B4AD5">
        <w:rPr>
          <w:rFonts w:ascii="Palatino Linotype" w:eastAsia="Palatino Linotype" w:hAnsi="Palatino Linotype" w:cs="Palatino Linotype"/>
          <w:b/>
          <w:i/>
          <w:sz w:val="22"/>
          <w:szCs w:val="22"/>
        </w:rPr>
        <w:t xml:space="preserve">Artículo 195. </w:t>
      </w:r>
      <w:r w:rsidRPr="009B4AD5">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9B4AD5" w:rsidRDefault="00015EDF" w:rsidP="009B4AD5">
      <w:pPr>
        <w:tabs>
          <w:tab w:val="left" w:pos="8222"/>
        </w:tabs>
        <w:ind w:left="851" w:right="1134"/>
        <w:jc w:val="both"/>
        <w:rPr>
          <w:rFonts w:ascii="Palatino Linotype" w:eastAsia="Palatino Linotype" w:hAnsi="Palatino Linotype" w:cs="Palatino Linotype"/>
          <w:sz w:val="22"/>
          <w:szCs w:val="22"/>
        </w:rPr>
      </w:pPr>
      <w:r w:rsidRPr="009B4AD5">
        <w:rPr>
          <w:rFonts w:ascii="Palatino Linotype" w:eastAsia="Palatino Linotype" w:hAnsi="Palatino Linotype" w:cs="Palatino Linotype"/>
          <w:sz w:val="22"/>
          <w:szCs w:val="22"/>
        </w:rPr>
        <w:t>(Énfasis añadido)</w:t>
      </w:r>
    </w:p>
    <w:p w14:paraId="4E32B6B9" w14:textId="77777777" w:rsidR="00000062" w:rsidRPr="009B4AD5" w:rsidRDefault="00000062" w:rsidP="009B4AD5">
      <w:pPr>
        <w:jc w:val="both"/>
        <w:rPr>
          <w:rFonts w:ascii="Palatino Linotype" w:eastAsia="Palatino Linotype" w:hAnsi="Palatino Linotype" w:cs="Palatino Linotype"/>
          <w:b/>
        </w:rPr>
      </w:pPr>
    </w:p>
    <w:p w14:paraId="0A98A7D5" w14:textId="77777777" w:rsidR="00000062" w:rsidRPr="009B4AD5" w:rsidRDefault="00015EDF" w:rsidP="009B4AD5">
      <w:pPr>
        <w:tabs>
          <w:tab w:val="center" w:pos="4252"/>
          <w:tab w:val="right" w:pos="8504"/>
        </w:tabs>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9B4AD5" w:rsidRDefault="00015EDF" w:rsidP="009B4AD5">
      <w:pPr>
        <w:numPr>
          <w:ilvl w:val="0"/>
          <w:numId w:val="1"/>
        </w:numPr>
        <w:tabs>
          <w:tab w:val="center" w:pos="4252"/>
          <w:tab w:val="right" w:pos="8504"/>
        </w:tabs>
        <w:spacing w:line="360" w:lineRule="auto"/>
        <w:jc w:val="both"/>
      </w:pPr>
      <w:r w:rsidRPr="009B4AD5">
        <w:rPr>
          <w:rFonts w:ascii="Palatino Linotype" w:eastAsia="Palatino Linotype" w:hAnsi="Palatino Linotype" w:cs="Palatino Linotype"/>
        </w:rPr>
        <w:t>El solicitante y la información referida sean las mismas;</w:t>
      </w:r>
    </w:p>
    <w:p w14:paraId="3A8C8ABF" w14:textId="77777777" w:rsidR="00000062" w:rsidRPr="009B4AD5" w:rsidRDefault="00015EDF" w:rsidP="009B4AD5">
      <w:pPr>
        <w:numPr>
          <w:ilvl w:val="0"/>
          <w:numId w:val="1"/>
        </w:numPr>
        <w:tabs>
          <w:tab w:val="center" w:pos="4252"/>
          <w:tab w:val="right" w:pos="8504"/>
        </w:tabs>
        <w:spacing w:line="360" w:lineRule="auto"/>
        <w:jc w:val="both"/>
      </w:pPr>
      <w:r w:rsidRPr="009B4AD5">
        <w:rPr>
          <w:rFonts w:ascii="Palatino Linotype" w:eastAsia="Palatino Linotype" w:hAnsi="Palatino Linotype" w:cs="Palatino Linotype"/>
        </w:rPr>
        <w:t>Las partes o los actos impugnados sean iguales;</w:t>
      </w:r>
    </w:p>
    <w:p w14:paraId="3CB387E5" w14:textId="77777777" w:rsidR="00000062" w:rsidRPr="009B4AD5" w:rsidRDefault="00015EDF" w:rsidP="009B4AD5">
      <w:pPr>
        <w:numPr>
          <w:ilvl w:val="0"/>
          <w:numId w:val="1"/>
        </w:numPr>
        <w:tabs>
          <w:tab w:val="center" w:pos="4252"/>
          <w:tab w:val="right" w:pos="8504"/>
        </w:tabs>
        <w:spacing w:line="360" w:lineRule="auto"/>
        <w:jc w:val="both"/>
      </w:pPr>
      <w:r w:rsidRPr="009B4AD5">
        <w:rPr>
          <w:rFonts w:ascii="Palatino Linotype" w:eastAsia="Palatino Linotype" w:hAnsi="Palatino Linotype" w:cs="Palatino Linotype"/>
        </w:rPr>
        <w:t>Cuando se trate del mismo solicitante, el mismo Sujeto Obligado, y</w:t>
      </w:r>
    </w:p>
    <w:p w14:paraId="4E71331C" w14:textId="77777777" w:rsidR="00000062" w:rsidRPr="009B4AD5" w:rsidRDefault="00015EDF" w:rsidP="009B4AD5">
      <w:pPr>
        <w:numPr>
          <w:ilvl w:val="0"/>
          <w:numId w:val="1"/>
        </w:numPr>
        <w:tabs>
          <w:tab w:val="center" w:pos="4252"/>
          <w:tab w:val="right" w:pos="8504"/>
        </w:tabs>
        <w:spacing w:line="360" w:lineRule="auto"/>
        <w:ind w:left="357"/>
        <w:jc w:val="both"/>
      </w:pPr>
      <w:r w:rsidRPr="009B4AD5">
        <w:rPr>
          <w:rFonts w:ascii="Palatino Linotype" w:eastAsia="Palatino Linotype" w:hAnsi="Palatino Linotype" w:cs="Palatino Linotype"/>
        </w:rPr>
        <w:t>Aun tratándose de solicitudes diversas, resulte conveniente la resolución unificada de los asuntos</w:t>
      </w:r>
      <w:r w:rsidRPr="009B4AD5">
        <w:rPr>
          <w:rFonts w:ascii="Palatino Linotype" w:eastAsia="Palatino Linotype" w:hAnsi="Palatino Linotype" w:cs="Palatino Linotype"/>
          <w:i/>
        </w:rPr>
        <w:t>.</w:t>
      </w:r>
    </w:p>
    <w:p w14:paraId="67C2879F" w14:textId="77777777" w:rsidR="00000062" w:rsidRPr="009B4AD5" w:rsidRDefault="00000062" w:rsidP="009B4AD5">
      <w:pPr>
        <w:tabs>
          <w:tab w:val="center" w:pos="4252"/>
          <w:tab w:val="right" w:pos="8504"/>
        </w:tabs>
        <w:spacing w:line="360" w:lineRule="auto"/>
        <w:ind w:left="357"/>
        <w:jc w:val="both"/>
        <w:rPr>
          <w:rFonts w:ascii="Palatino Linotype" w:eastAsia="Palatino Linotype" w:hAnsi="Palatino Linotype" w:cs="Palatino Linotype"/>
        </w:rPr>
      </w:pPr>
    </w:p>
    <w:p w14:paraId="2CD9BF6C" w14:textId="6CEE1E9F" w:rsidR="00000062" w:rsidRPr="009B4AD5" w:rsidRDefault="00015EDF" w:rsidP="009B4AD5">
      <w:pPr>
        <w:widowControl w:val="0"/>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De esta suerte, tal y como se mencionó anteriormente, los Recursos de Revisión que nos ocupan fueron interpuestos por </w:t>
      </w:r>
      <w:r w:rsidR="002E7AC6" w:rsidRPr="009B4AD5">
        <w:rPr>
          <w:rFonts w:ascii="Palatino Linotype" w:eastAsia="Palatino Linotype" w:hAnsi="Palatino Linotype" w:cs="Palatino Linotype"/>
        </w:rPr>
        <w:t>el</w:t>
      </w:r>
      <w:r w:rsidR="002C190E" w:rsidRPr="009B4AD5">
        <w:rPr>
          <w:rFonts w:ascii="Palatino Linotype" w:eastAsia="Palatino Linotype" w:hAnsi="Palatino Linotype" w:cs="Palatino Linotype"/>
        </w:rPr>
        <w:t xml:space="preserve"> mism</w:t>
      </w:r>
      <w:r w:rsidR="002E7AC6" w:rsidRPr="009B4AD5">
        <w:rPr>
          <w:rFonts w:ascii="Palatino Linotype" w:eastAsia="Palatino Linotype" w:hAnsi="Palatino Linotype" w:cs="Palatino Linotype"/>
        </w:rPr>
        <w:t>o</w:t>
      </w:r>
      <w:r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b/>
        </w:rPr>
        <w:t>RECURRENTE</w:t>
      </w:r>
      <w:r w:rsidRPr="009B4AD5">
        <w:rPr>
          <w:rFonts w:ascii="Palatino Linotype" w:eastAsia="Palatino Linotype" w:hAnsi="Palatino Linotype" w:cs="Palatino Linotype"/>
        </w:rPr>
        <w:t xml:space="preserve"> ante el mismo </w:t>
      </w:r>
      <w:r w:rsidRPr="009B4AD5">
        <w:rPr>
          <w:rFonts w:ascii="Palatino Linotype" w:eastAsia="Palatino Linotype" w:hAnsi="Palatino Linotype" w:cs="Palatino Linotype"/>
          <w:b/>
        </w:rPr>
        <w:t>SUJETO OBLIGADO</w:t>
      </w:r>
      <w:r w:rsidRPr="009B4AD5">
        <w:rPr>
          <w:rFonts w:ascii="Palatino Linotype" w:eastAsia="Palatino Linotype" w:hAnsi="Palatino Linotype" w:cs="Palatino Linotype"/>
        </w:rPr>
        <w:t xml:space="preserve">, por lo que, resulta conveniente la </w:t>
      </w:r>
      <w:r w:rsidR="002C190E" w:rsidRPr="009B4AD5">
        <w:rPr>
          <w:rFonts w:ascii="Palatino Linotype" w:eastAsia="Palatino Linotype" w:hAnsi="Palatino Linotype" w:cs="Palatino Linotype"/>
        </w:rPr>
        <w:t>R</w:t>
      </w:r>
      <w:r w:rsidRPr="009B4AD5">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4524265C" w:rsidR="00000062" w:rsidRPr="009B4AD5" w:rsidRDefault="00000062" w:rsidP="009B4AD5">
      <w:pPr>
        <w:tabs>
          <w:tab w:val="center" w:pos="4252"/>
          <w:tab w:val="right" w:pos="8504"/>
        </w:tabs>
        <w:spacing w:line="360" w:lineRule="auto"/>
        <w:ind w:left="-57"/>
        <w:jc w:val="both"/>
        <w:rPr>
          <w:rFonts w:ascii="Palatino Linotype" w:eastAsia="Palatino Linotype" w:hAnsi="Palatino Linotype" w:cs="Palatino Linotype"/>
          <w:b/>
        </w:rPr>
      </w:pPr>
    </w:p>
    <w:p w14:paraId="16E07AB4" w14:textId="77777777" w:rsidR="009B4AD5" w:rsidRPr="009B4AD5" w:rsidRDefault="009B4AD5" w:rsidP="009B4AD5">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9B4AD5" w:rsidRDefault="00015EDF" w:rsidP="009B4AD5">
      <w:pPr>
        <w:tabs>
          <w:tab w:val="center" w:pos="4252"/>
          <w:tab w:val="right" w:pos="8504"/>
        </w:tabs>
        <w:spacing w:line="360" w:lineRule="auto"/>
        <w:ind w:left="-57"/>
        <w:jc w:val="both"/>
        <w:rPr>
          <w:rFonts w:ascii="Palatino Linotype" w:eastAsia="Palatino Linotype" w:hAnsi="Palatino Linotype" w:cs="Palatino Linotype"/>
        </w:rPr>
      </w:pPr>
      <w:r w:rsidRPr="009B4AD5">
        <w:rPr>
          <w:rFonts w:ascii="Palatino Linotype" w:eastAsia="Palatino Linotype" w:hAnsi="Palatino Linotype" w:cs="Palatino Linotype"/>
          <w:b/>
          <w:sz w:val="26"/>
          <w:szCs w:val="26"/>
        </w:rPr>
        <w:lastRenderedPageBreak/>
        <w:t>CUARTO.</w:t>
      </w:r>
      <w:r w:rsidRPr="009B4AD5">
        <w:rPr>
          <w:rFonts w:ascii="Palatino Linotype" w:eastAsia="Palatino Linotype" w:hAnsi="Palatino Linotype" w:cs="Palatino Linotype"/>
          <w:b/>
        </w:rPr>
        <w:t xml:space="preserve"> Oportunidad</w:t>
      </w:r>
      <w:r w:rsidRPr="009B4AD5">
        <w:rPr>
          <w:rFonts w:ascii="Palatino Linotype" w:eastAsia="Palatino Linotype" w:hAnsi="Palatino Linotype" w:cs="Palatino Linotype"/>
        </w:rPr>
        <w:t xml:space="preserve">. </w:t>
      </w:r>
    </w:p>
    <w:p w14:paraId="02C68902" w14:textId="4E58EBCF" w:rsidR="00000062" w:rsidRPr="009B4AD5" w:rsidRDefault="00015EDF" w:rsidP="009B4AD5">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9B4AD5">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004951B5" w:rsidRPr="009B4AD5">
        <w:rPr>
          <w:rFonts w:ascii="Palatino Linotype" w:eastAsia="Palatino Linotype" w:hAnsi="Palatino Linotype" w:cs="Palatino Linotype"/>
          <w:b/>
        </w:rPr>
        <w:t>EL RECURRENTE</w:t>
      </w:r>
      <w:r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rPr>
        <w:t>tuvo conocimiento de las respuestas impugnadas; tal y como, lo prevé el artículo 178 de la Ley de Transparencia y Acceso a la Información Pública del Estado de México y Municipios, que establece:</w:t>
      </w:r>
    </w:p>
    <w:p w14:paraId="1582BC10" w14:textId="77777777" w:rsidR="00000062" w:rsidRPr="009B4AD5" w:rsidRDefault="00000062" w:rsidP="009B4AD5">
      <w:pPr>
        <w:ind w:left="720" w:right="709"/>
        <w:jc w:val="both"/>
        <w:rPr>
          <w:rFonts w:ascii="Palatino Linotype" w:eastAsia="Palatino Linotype" w:hAnsi="Palatino Linotype" w:cs="Palatino Linotype"/>
          <w:i/>
          <w:sz w:val="8"/>
          <w:szCs w:val="22"/>
        </w:rPr>
      </w:pPr>
    </w:p>
    <w:p w14:paraId="53757D57" w14:textId="77777777" w:rsidR="00000062" w:rsidRPr="009B4AD5" w:rsidRDefault="00015EDF" w:rsidP="009B4AD5">
      <w:pPr>
        <w:ind w:left="851" w:right="899"/>
        <w:jc w:val="both"/>
        <w:rPr>
          <w:rFonts w:ascii="Palatino Linotype" w:eastAsia="Palatino Linotype" w:hAnsi="Palatino Linotype" w:cs="Palatino Linotype"/>
          <w:i/>
          <w:sz w:val="22"/>
          <w:szCs w:val="22"/>
        </w:rPr>
      </w:pPr>
      <w:r w:rsidRPr="009B4AD5">
        <w:rPr>
          <w:rFonts w:ascii="Palatino Linotype" w:eastAsia="Palatino Linotype" w:hAnsi="Palatino Linotype" w:cs="Palatino Linotype"/>
          <w:i/>
          <w:sz w:val="22"/>
          <w:szCs w:val="22"/>
        </w:rPr>
        <w:t>“</w:t>
      </w:r>
      <w:r w:rsidRPr="009B4AD5">
        <w:rPr>
          <w:rFonts w:ascii="Palatino Linotype" w:eastAsia="Palatino Linotype" w:hAnsi="Palatino Linotype" w:cs="Palatino Linotype"/>
          <w:b/>
          <w:i/>
          <w:sz w:val="22"/>
          <w:szCs w:val="22"/>
        </w:rPr>
        <w:t>Artículo 178.</w:t>
      </w:r>
      <w:r w:rsidRPr="009B4AD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56670B" w14:textId="77777777" w:rsidR="00000062" w:rsidRPr="009B4AD5" w:rsidRDefault="00000062" w:rsidP="009B4AD5">
      <w:pPr>
        <w:ind w:left="851" w:right="899"/>
        <w:jc w:val="both"/>
        <w:rPr>
          <w:rFonts w:ascii="Palatino Linotype" w:eastAsia="Palatino Linotype" w:hAnsi="Palatino Linotype" w:cs="Palatino Linotype"/>
          <w:i/>
          <w:sz w:val="22"/>
          <w:szCs w:val="22"/>
        </w:rPr>
      </w:pPr>
    </w:p>
    <w:p w14:paraId="56BBF52D" w14:textId="77777777" w:rsidR="00000062" w:rsidRPr="009B4AD5" w:rsidRDefault="00015EDF" w:rsidP="009B4AD5">
      <w:pPr>
        <w:ind w:left="851" w:right="899"/>
        <w:jc w:val="both"/>
        <w:rPr>
          <w:rFonts w:ascii="Palatino Linotype" w:eastAsia="Palatino Linotype" w:hAnsi="Palatino Linotype" w:cs="Palatino Linotype"/>
          <w:i/>
          <w:sz w:val="22"/>
          <w:szCs w:val="22"/>
        </w:rPr>
      </w:pPr>
      <w:r w:rsidRPr="009B4AD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B99392" w14:textId="77777777" w:rsidR="00000062" w:rsidRPr="009B4AD5" w:rsidRDefault="00000062" w:rsidP="009B4AD5">
      <w:pPr>
        <w:ind w:left="851" w:right="899"/>
        <w:jc w:val="both"/>
        <w:rPr>
          <w:rFonts w:ascii="Palatino Linotype" w:eastAsia="Palatino Linotype" w:hAnsi="Palatino Linotype" w:cs="Palatino Linotype"/>
          <w:i/>
          <w:sz w:val="22"/>
          <w:szCs w:val="22"/>
        </w:rPr>
      </w:pPr>
    </w:p>
    <w:p w14:paraId="015F01D0" w14:textId="77777777" w:rsidR="00000062" w:rsidRPr="009B4AD5" w:rsidRDefault="00015EDF" w:rsidP="009B4AD5">
      <w:pPr>
        <w:ind w:left="851" w:right="899"/>
        <w:jc w:val="both"/>
        <w:rPr>
          <w:rFonts w:ascii="Palatino Linotype" w:eastAsia="Palatino Linotype" w:hAnsi="Palatino Linotype" w:cs="Palatino Linotype"/>
          <w:i/>
          <w:sz w:val="22"/>
          <w:szCs w:val="22"/>
        </w:rPr>
      </w:pPr>
      <w:r w:rsidRPr="009B4AD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4D53DC3" w14:textId="77777777" w:rsidR="00000062" w:rsidRPr="009B4AD5" w:rsidRDefault="00000062" w:rsidP="009B4AD5">
      <w:pPr>
        <w:ind w:left="720" w:right="709"/>
        <w:jc w:val="both"/>
        <w:rPr>
          <w:rFonts w:ascii="Palatino Linotype" w:eastAsia="Palatino Linotype" w:hAnsi="Palatino Linotype" w:cs="Palatino Linotype"/>
          <w:i/>
          <w:sz w:val="22"/>
          <w:szCs w:val="22"/>
        </w:rPr>
      </w:pPr>
    </w:p>
    <w:p w14:paraId="3711A8A5" w14:textId="4FF82C6C" w:rsidR="00000062" w:rsidRPr="009B4AD5" w:rsidRDefault="00015EDF" w:rsidP="009B4AD5">
      <w:pPr>
        <w:spacing w:before="100" w:beforeAutospacing="1" w:after="100" w:afterAutospacing="1" w:line="360" w:lineRule="auto"/>
        <w:jc w:val="both"/>
        <w:rPr>
          <w:rFonts w:ascii="Palatino Linotype" w:eastAsia="Palatino Linotype" w:hAnsi="Palatino Linotype" w:cs="Palatino Linotype"/>
        </w:rPr>
      </w:pPr>
      <w:bookmarkStart w:id="3" w:name="_heading=h.2et92p0" w:colFirst="0" w:colLast="0"/>
      <w:bookmarkEnd w:id="3"/>
      <w:r w:rsidRPr="009B4AD5">
        <w:rPr>
          <w:rFonts w:ascii="Palatino Linotype" w:eastAsia="Palatino Linotype" w:hAnsi="Palatino Linotype" w:cs="Palatino Linotype"/>
        </w:rPr>
        <w:t xml:space="preserve">En esa tesitura, atendiendo a que </w:t>
      </w:r>
      <w:r w:rsidRPr="009B4AD5">
        <w:rPr>
          <w:rFonts w:ascii="Palatino Linotype" w:eastAsia="Palatino Linotype" w:hAnsi="Palatino Linotype" w:cs="Palatino Linotype"/>
          <w:b/>
        </w:rPr>
        <w:t>EL SUJETO OBLIGADO</w:t>
      </w:r>
      <w:r w:rsidRPr="009B4AD5">
        <w:rPr>
          <w:rFonts w:ascii="Palatino Linotype" w:eastAsia="Palatino Linotype" w:hAnsi="Palatino Linotype" w:cs="Palatino Linotype"/>
        </w:rPr>
        <w:t xml:space="preserve"> notificó las respuesta</w:t>
      </w:r>
      <w:r w:rsidR="002C190E"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a la solicitud de Acceso a la Información Pública </w:t>
      </w:r>
      <w:r w:rsidR="00582167" w:rsidRPr="009B4AD5">
        <w:rPr>
          <w:rFonts w:ascii="Palatino Linotype" w:eastAsia="Palatino Linotype" w:hAnsi="Palatino Linotype" w:cs="Palatino Linotype"/>
        </w:rPr>
        <w:t>el</w:t>
      </w:r>
      <w:r w:rsidRPr="009B4AD5">
        <w:rPr>
          <w:rFonts w:ascii="Palatino Linotype" w:eastAsia="Palatino Linotype" w:hAnsi="Palatino Linotype" w:cs="Palatino Linotype"/>
        </w:rPr>
        <w:t xml:space="preserve"> </w:t>
      </w:r>
      <w:r w:rsidR="008E2D97" w:rsidRPr="009B4AD5">
        <w:rPr>
          <w:rFonts w:ascii="Palatino Linotype" w:eastAsia="Palatino Linotype" w:hAnsi="Palatino Linotype" w:cs="Palatino Linotype"/>
          <w:b/>
        </w:rPr>
        <w:t>veintitrés y veinticuatro</w:t>
      </w:r>
      <w:r w:rsidR="00D21F32" w:rsidRPr="009B4AD5">
        <w:rPr>
          <w:rFonts w:ascii="Palatino Linotype" w:eastAsia="Palatino Linotype" w:hAnsi="Palatino Linotype" w:cs="Palatino Linotype"/>
          <w:b/>
        </w:rPr>
        <w:t xml:space="preserve"> de </w:t>
      </w:r>
      <w:r w:rsidR="008E2D97" w:rsidRPr="009B4AD5">
        <w:rPr>
          <w:rFonts w:ascii="Palatino Linotype" w:eastAsia="Palatino Linotype" w:hAnsi="Palatino Linotype" w:cs="Palatino Linotype"/>
          <w:b/>
        </w:rPr>
        <w:t>agosto</w:t>
      </w:r>
      <w:r w:rsidR="00D21F32" w:rsidRPr="009B4AD5">
        <w:rPr>
          <w:rFonts w:ascii="Palatino Linotype" w:eastAsia="Palatino Linotype" w:hAnsi="Palatino Linotype" w:cs="Palatino Linotype"/>
          <w:b/>
        </w:rPr>
        <w:t xml:space="preserve"> </w:t>
      </w:r>
      <w:r w:rsidRPr="009B4AD5">
        <w:rPr>
          <w:rFonts w:ascii="Palatino Linotype" w:eastAsia="Palatino Linotype" w:hAnsi="Palatino Linotype" w:cs="Palatino Linotype"/>
          <w:b/>
        </w:rPr>
        <w:t>de dos mil veintidós</w:t>
      </w:r>
      <w:r w:rsidRPr="009B4AD5">
        <w:rPr>
          <w:rFonts w:ascii="Palatino Linotype" w:eastAsia="Palatino Linotype" w:hAnsi="Palatino Linotype" w:cs="Palatino Linotype"/>
        </w:rPr>
        <w:t>; así, el plazo de quince días hábiles que el artículo 178 de l</w:t>
      </w:r>
      <w:r w:rsidR="00423F15" w:rsidRPr="009B4AD5">
        <w:rPr>
          <w:rFonts w:ascii="Palatino Linotype" w:eastAsia="Palatino Linotype" w:hAnsi="Palatino Linotype" w:cs="Palatino Linotype"/>
        </w:rPr>
        <w:t>a Ley de la materia otorga</w:t>
      </w:r>
      <w:r w:rsidRPr="009B4AD5">
        <w:rPr>
          <w:rFonts w:ascii="Palatino Linotype" w:eastAsia="Palatino Linotype" w:hAnsi="Palatino Linotype" w:cs="Palatino Linotype"/>
        </w:rPr>
        <w:t xml:space="preserve"> a</w:t>
      </w:r>
      <w:r w:rsidR="00982D3D" w:rsidRPr="009B4AD5">
        <w:rPr>
          <w:rFonts w:ascii="Palatino Linotype" w:eastAsia="Palatino Linotype" w:hAnsi="Palatino Linotype" w:cs="Palatino Linotype"/>
        </w:rPr>
        <w:t xml:space="preserve">l </w:t>
      </w:r>
      <w:r w:rsidR="004951B5" w:rsidRPr="009B4AD5">
        <w:rPr>
          <w:rFonts w:ascii="Palatino Linotype" w:eastAsia="Palatino Linotype" w:hAnsi="Palatino Linotype" w:cs="Palatino Linotype"/>
          <w:b/>
        </w:rPr>
        <w:t>RECURRENTE</w:t>
      </w:r>
      <w:r w:rsidRPr="009B4AD5">
        <w:rPr>
          <w:rFonts w:ascii="Palatino Linotype" w:eastAsia="Palatino Linotype" w:hAnsi="Palatino Linotype" w:cs="Palatino Linotype"/>
        </w:rPr>
        <w:t xml:space="preserve"> para presentar </w:t>
      </w:r>
      <w:r w:rsidR="00982D3D" w:rsidRPr="009B4AD5">
        <w:rPr>
          <w:rFonts w:ascii="Palatino Linotype" w:eastAsia="Palatino Linotype" w:hAnsi="Palatino Linotype" w:cs="Palatino Linotype"/>
        </w:rPr>
        <w:t>los</w:t>
      </w:r>
      <w:r w:rsidRPr="009B4AD5">
        <w:rPr>
          <w:rFonts w:ascii="Palatino Linotype" w:eastAsia="Palatino Linotype" w:hAnsi="Palatino Linotype" w:cs="Palatino Linotype"/>
        </w:rPr>
        <w:t xml:space="preserve"> respectivo</w:t>
      </w:r>
      <w:r w:rsidR="00982D3D"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Recurso</w:t>
      </w:r>
      <w:r w:rsidR="00982D3D"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de Revisión, transcurrió del </w:t>
      </w:r>
      <w:r w:rsidR="008E2D97" w:rsidRPr="009B4AD5">
        <w:rPr>
          <w:rFonts w:ascii="Palatino Linotype" w:eastAsia="Palatino Linotype" w:hAnsi="Palatino Linotype" w:cs="Palatino Linotype"/>
          <w:b/>
        </w:rPr>
        <w:t>veinticuatro</w:t>
      </w:r>
      <w:r w:rsidR="002937DA" w:rsidRPr="009B4AD5">
        <w:rPr>
          <w:rFonts w:ascii="Palatino Linotype" w:eastAsia="Palatino Linotype" w:hAnsi="Palatino Linotype" w:cs="Palatino Linotype"/>
          <w:b/>
        </w:rPr>
        <w:t xml:space="preserve"> de </w:t>
      </w:r>
      <w:r w:rsidR="008E2D97" w:rsidRPr="009B4AD5">
        <w:rPr>
          <w:rFonts w:ascii="Palatino Linotype" w:eastAsia="Palatino Linotype" w:hAnsi="Palatino Linotype" w:cs="Palatino Linotype"/>
          <w:b/>
        </w:rPr>
        <w:t xml:space="preserve">agosto </w:t>
      </w:r>
      <w:r w:rsidR="00D21F32" w:rsidRPr="009B4AD5">
        <w:rPr>
          <w:rFonts w:ascii="Palatino Linotype" w:eastAsia="Palatino Linotype" w:hAnsi="Palatino Linotype" w:cs="Palatino Linotype"/>
          <w:b/>
        </w:rPr>
        <w:t>al</w:t>
      </w:r>
      <w:r w:rsidR="00AA5DBB" w:rsidRPr="009B4AD5">
        <w:rPr>
          <w:rFonts w:ascii="Palatino Linotype" w:eastAsia="Palatino Linotype" w:hAnsi="Palatino Linotype" w:cs="Palatino Linotype"/>
          <w:b/>
        </w:rPr>
        <w:t xml:space="preserve"> </w:t>
      </w:r>
      <w:r w:rsidR="008E2D97" w:rsidRPr="009B4AD5">
        <w:rPr>
          <w:rFonts w:ascii="Palatino Linotype" w:eastAsia="Palatino Linotype" w:hAnsi="Palatino Linotype" w:cs="Palatino Linotype"/>
          <w:b/>
        </w:rPr>
        <w:t xml:space="preserve">trece </w:t>
      </w:r>
      <w:r w:rsidR="00AA5DBB" w:rsidRPr="009B4AD5">
        <w:rPr>
          <w:rFonts w:ascii="Palatino Linotype" w:eastAsia="Palatino Linotype" w:hAnsi="Palatino Linotype" w:cs="Palatino Linotype"/>
          <w:b/>
        </w:rPr>
        <w:t xml:space="preserve">de </w:t>
      </w:r>
      <w:r w:rsidR="008E2D97" w:rsidRPr="009B4AD5">
        <w:rPr>
          <w:rFonts w:ascii="Palatino Linotype" w:eastAsia="Palatino Linotype" w:hAnsi="Palatino Linotype" w:cs="Palatino Linotype"/>
          <w:b/>
        </w:rPr>
        <w:t xml:space="preserve">septiembre </w:t>
      </w:r>
      <w:r w:rsidRPr="009B4AD5">
        <w:rPr>
          <w:rFonts w:ascii="Palatino Linotype" w:eastAsia="Palatino Linotype" w:hAnsi="Palatino Linotype" w:cs="Palatino Linotype"/>
          <w:b/>
        </w:rPr>
        <w:t>de dos mil veintidós</w:t>
      </w:r>
      <w:r w:rsidR="00AA5DBB" w:rsidRPr="009B4AD5">
        <w:rPr>
          <w:rFonts w:ascii="Palatino Linotype" w:eastAsia="Palatino Linotype" w:hAnsi="Palatino Linotype" w:cs="Palatino Linotype"/>
          <w:b/>
        </w:rPr>
        <w:t>,</w:t>
      </w:r>
      <w:r w:rsidR="008E2D97" w:rsidRPr="009B4AD5">
        <w:rPr>
          <w:rFonts w:ascii="Palatino Linotype" w:eastAsia="Palatino Linotype" w:hAnsi="Palatino Linotype" w:cs="Palatino Linotype"/>
          <w:b/>
        </w:rPr>
        <w:t xml:space="preserve"> </w:t>
      </w:r>
      <w:r w:rsidR="008E2D97" w:rsidRPr="009B4AD5">
        <w:rPr>
          <w:rFonts w:ascii="Palatino Linotype" w:eastAsia="Palatino Linotype" w:hAnsi="Palatino Linotype" w:cs="Palatino Linotype"/>
        </w:rPr>
        <w:t xml:space="preserve">para el primer caso, así como para el segundo Recurso de Revisión interpuesto, transcurrió del </w:t>
      </w:r>
      <w:r w:rsidR="008E2D97" w:rsidRPr="009B4AD5">
        <w:rPr>
          <w:rFonts w:ascii="Palatino Linotype" w:eastAsia="Palatino Linotype" w:hAnsi="Palatino Linotype" w:cs="Palatino Linotype"/>
          <w:b/>
        </w:rPr>
        <w:t>veinticinco de agosto al catorce de septiembre de dos mil veintidós</w:t>
      </w:r>
      <w:bookmarkStart w:id="4" w:name="_heading=h.nwfynbk8qg8s" w:colFirst="0" w:colLast="0"/>
      <w:bookmarkStart w:id="5" w:name="_heading=h.cfkkrg64aymb" w:colFirst="0" w:colLast="0"/>
      <w:bookmarkStart w:id="6" w:name="_heading=h.enoycwegs7a0" w:colFirst="0" w:colLast="0"/>
      <w:bookmarkStart w:id="7" w:name="_heading=h.rl8j5vbxg5of" w:colFirst="0" w:colLast="0"/>
      <w:bookmarkEnd w:id="4"/>
      <w:bookmarkEnd w:id="5"/>
      <w:bookmarkEnd w:id="6"/>
      <w:bookmarkEnd w:id="7"/>
      <w:r w:rsidR="008E2D97" w:rsidRPr="009B4AD5">
        <w:rPr>
          <w:rFonts w:ascii="Palatino Linotype" w:eastAsia="Palatino Linotype" w:hAnsi="Palatino Linotype" w:cs="Palatino Linotype"/>
          <w:b/>
        </w:rPr>
        <w:t xml:space="preserve">; </w:t>
      </w:r>
      <w:r w:rsidR="00AA5DBB"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in contemplar en el cómputo </w:t>
      </w:r>
      <w:r w:rsidR="00D1458C" w:rsidRPr="009B4AD5">
        <w:rPr>
          <w:rFonts w:ascii="Palatino Linotype" w:eastAsia="Palatino Linotype" w:hAnsi="Palatino Linotype" w:cs="Palatino Linotype"/>
        </w:rPr>
        <w:t xml:space="preserve">para </w:t>
      </w:r>
      <w:r w:rsidR="008E4915" w:rsidRPr="009B4AD5">
        <w:rPr>
          <w:rFonts w:ascii="Palatino Linotype" w:eastAsia="Palatino Linotype" w:hAnsi="Palatino Linotype" w:cs="Palatino Linotype"/>
        </w:rPr>
        <w:t>ambas respuestas proporcionadas</w:t>
      </w:r>
      <w:r w:rsidR="00B158C0" w:rsidRPr="009B4AD5">
        <w:rPr>
          <w:rFonts w:ascii="Palatino Linotype" w:eastAsia="Palatino Linotype" w:hAnsi="Palatino Linotype" w:cs="Palatino Linotype"/>
        </w:rPr>
        <w:t xml:space="preserve">, </w:t>
      </w:r>
      <w:r w:rsidRPr="009B4AD5">
        <w:rPr>
          <w:rFonts w:ascii="Palatino Linotype" w:eastAsia="Palatino Linotype" w:hAnsi="Palatino Linotype" w:cs="Palatino Linotype"/>
        </w:rPr>
        <w:t xml:space="preserve">los </w:t>
      </w:r>
      <w:r w:rsidRPr="009B4AD5">
        <w:rPr>
          <w:rFonts w:ascii="Palatino Linotype" w:eastAsia="Palatino Linotype" w:hAnsi="Palatino Linotype" w:cs="Palatino Linotype"/>
        </w:rPr>
        <w:lastRenderedPageBreak/>
        <w:t>días</w:t>
      </w:r>
      <w:r w:rsidR="00327D03" w:rsidRPr="009B4AD5">
        <w:rPr>
          <w:rFonts w:ascii="Palatino Linotype" w:eastAsia="Palatino Linotype" w:hAnsi="Palatino Linotype" w:cs="Palatino Linotype"/>
        </w:rPr>
        <w:t xml:space="preserve"> </w:t>
      </w:r>
      <w:r w:rsidR="005F1817" w:rsidRPr="009B4AD5">
        <w:rPr>
          <w:rFonts w:ascii="Palatino Linotype" w:eastAsia="Palatino Linotype" w:hAnsi="Palatino Linotype" w:cs="Palatino Linotype"/>
        </w:rPr>
        <w:t xml:space="preserve">veintisiete y veintiocho </w:t>
      </w:r>
      <w:r w:rsidR="002937DA" w:rsidRPr="009B4AD5">
        <w:rPr>
          <w:rFonts w:ascii="Palatino Linotype" w:eastAsia="Palatino Linotype" w:hAnsi="Palatino Linotype" w:cs="Palatino Linotype"/>
        </w:rPr>
        <w:t xml:space="preserve"> </w:t>
      </w:r>
      <w:r w:rsidR="00AA5DBB" w:rsidRPr="009B4AD5">
        <w:rPr>
          <w:rFonts w:ascii="Palatino Linotype" w:eastAsia="Palatino Linotype" w:hAnsi="Palatino Linotype" w:cs="Palatino Linotype"/>
        </w:rPr>
        <w:t xml:space="preserve">de </w:t>
      </w:r>
      <w:r w:rsidR="002937DA" w:rsidRPr="009B4AD5">
        <w:rPr>
          <w:rFonts w:ascii="Palatino Linotype" w:eastAsia="Palatino Linotype" w:hAnsi="Palatino Linotype" w:cs="Palatino Linotype"/>
        </w:rPr>
        <w:t>agosto</w:t>
      </w:r>
      <w:r w:rsidR="00AA5DBB" w:rsidRPr="009B4AD5">
        <w:rPr>
          <w:rFonts w:ascii="Palatino Linotype" w:eastAsia="Palatino Linotype" w:hAnsi="Palatino Linotype" w:cs="Palatino Linotype"/>
        </w:rPr>
        <w:t>,</w:t>
      </w:r>
      <w:r w:rsidR="005F1817" w:rsidRPr="009B4AD5">
        <w:rPr>
          <w:rFonts w:ascii="Palatino Linotype" w:eastAsia="Palatino Linotype" w:hAnsi="Palatino Linotype" w:cs="Palatino Linotype"/>
        </w:rPr>
        <w:t xml:space="preserve"> así como tres, cuatro, diez y once de septiembre</w:t>
      </w:r>
      <w:r w:rsidR="00AA5DBB" w:rsidRPr="009B4AD5">
        <w:rPr>
          <w:rFonts w:ascii="Palatino Linotype" w:eastAsia="Palatino Linotype" w:hAnsi="Palatino Linotype" w:cs="Palatino Linotype"/>
        </w:rPr>
        <w:t xml:space="preserve"> todos </w:t>
      </w:r>
      <w:r w:rsidR="008A4CA9" w:rsidRPr="009B4AD5">
        <w:rPr>
          <w:rFonts w:ascii="Palatino Linotype" w:eastAsia="Palatino Linotype" w:hAnsi="Palatino Linotype" w:cs="Palatino Linotype"/>
        </w:rPr>
        <w:t>del dos mil veintidós, p</w:t>
      </w:r>
      <w:r w:rsidRPr="009B4AD5">
        <w:rPr>
          <w:rFonts w:ascii="Palatino Linotype" w:eastAsia="Palatino Linotype" w:hAnsi="Palatino Linotype" w:cs="Palatino Linotype"/>
        </w:rPr>
        <w:t>or corresponder a sábados y domingos, considerados como días inhábiles, en términos del artículo 3, fracción X de la Ley de Transparencia y Acceso a la Información Pública del</w:t>
      </w:r>
      <w:r w:rsidR="00AA5DBB" w:rsidRPr="009B4AD5">
        <w:rPr>
          <w:rFonts w:ascii="Palatino Linotype" w:eastAsia="Palatino Linotype" w:hAnsi="Palatino Linotype" w:cs="Palatino Linotype"/>
        </w:rPr>
        <w:t xml:space="preserve"> Estado de México y Municipios, ya que </w:t>
      </w:r>
      <w:r w:rsidR="00C36070" w:rsidRPr="009B4AD5">
        <w:rPr>
          <w:rFonts w:ascii="Palatino Linotype" w:eastAsia="Palatino Linotype" w:hAnsi="Palatino Linotype" w:cs="Palatino Linotype"/>
        </w:rPr>
        <w:t>son</w:t>
      </w:r>
      <w:r w:rsidR="005C686A" w:rsidRPr="009B4AD5">
        <w:rPr>
          <w:rFonts w:ascii="Palatino Linotype" w:eastAsia="Palatino Linotype" w:hAnsi="Palatino Linotype" w:cs="Palatino Linotype"/>
        </w:rPr>
        <w:t xml:space="preserve"> considerado</w:t>
      </w:r>
      <w:r w:rsidR="00C36070" w:rsidRPr="009B4AD5">
        <w:rPr>
          <w:rFonts w:ascii="Palatino Linotype" w:eastAsia="Palatino Linotype" w:hAnsi="Palatino Linotype" w:cs="Palatino Linotype"/>
        </w:rPr>
        <w:t>s</w:t>
      </w:r>
      <w:r w:rsidR="005C686A" w:rsidRPr="009B4AD5">
        <w:rPr>
          <w:rFonts w:ascii="Palatino Linotype" w:eastAsia="Palatino Linotype" w:hAnsi="Palatino Linotype" w:cs="Palatino Linotype"/>
        </w:rPr>
        <w:t xml:space="preserve"> como </w:t>
      </w:r>
      <w:r w:rsidRPr="009B4AD5">
        <w:rPr>
          <w:rFonts w:ascii="Palatino Linotype" w:eastAsia="Palatino Linotype" w:hAnsi="Palatino Linotype" w:cs="Palatino Linotype"/>
        </w:rPr>
        <w:t>día</w:t>
      </w:r>
      <w:r w:rsidR="00C36070" w:rsidRPr="009B4AD5">
        <w:rPr>
          <w:rFonts w:ascii="Palatino Linotype" w:eastAsia="Palatino Linotype" w:hAnsi="Palatino Linotype" w:cs="Palatino Linotype"/>
        </w:rPr>
        <w:t>s</w:t>
      </w:r>
      <w:r w:rsidRPr="009B4AD5">
        <w:rPr>
          <w:rFonts w:ascii="Palatino Linotype" w:eastAsia="Palatino Linotype" w:hAnsi="Palatino Linotype" w:cs="Palatino Linotype"/>
        </w:rPr>
        <w:t xml:space="preserve"> inhábil</w:t>
      </w:r>
      <w:r w:rsidR="00C36070" w:rsidRPr="009B4AD5">
        <w:rPr>
          <w:rFonts w:ascii="Palatino Linotype" w:eastAsia="Palatino Linotype" w:hAnsi="Palatino Linotype" w:cs="Palatino Linotype"/>
        </w:rPr>
        <w:t>es</w:t>
      </w:r>
      <w:r w:rsidRPr="009B4AD5">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9B4AD5">
        <w:rPr>
          <w:rFonts w:ascii="Palatino Linotype" w:eastAsia="Palatino Linotype" w:hAnsi="Palatino Linotype" w:cs="Palatino Linotype"/>
          <w:vertAlign w:val="superscript"/>
        </w:rPr>
        <w:footnoteReference w:id="1"/>
      </w:r>
      <w:r w:rsidRPr="009B4AD5">
        <w:rPr>
          <w:rFonts w:ascii="Palatino Linotype" w:eastAsia="Palatino Linotype" w:hAnsi="Palatino Linotype" w:cs="Palatino Linotype"/>
        </w:rPr>
        <w:t>.</w:t>
      </w:r>
    </w:p>
    <w:p w14:paraId="24008445" w14:textId="6EA7219F" w:rsidR="00000062" w:rsidRPr="009B4AD5" w:rsidRDefault="00015EDF" w:rsidP="009B4AD5">
      <w:pPr>
        <w:spacing w:before="100" w:beforeAutospacing="1" w:after="100" w:afterAutospacing="1" w:line="360" w:lineRule="auto"/>
        <w:ind w:left="-5" w:hanging="10"/>
        <w:jc w:val="both"/>
        <w:rPr>
          <w:rFonts w:ascii="Palatino Linotype" w:eastAsia="Palatino Linotype" w:hAnsi="Palatino Linotype" w:cs="Palatino Linotype"/>
        </w:rPr>
      </w:pPr>
      <w:bookmarkStart w:id="8" w:name="_heading=h.pams53xt1pwn" w:colFirst="0" w:colLast="0"/>
      <w:bookmarkEnd w:id="8"/>
      <w:r w:rsidRPr="009B4AD5">
        <w:rPr>
          <w:rFonts w:ascii="Palatino Linotype" w:eastAsia="Palatino Linotype" w:hAnsi="Palatino Linotype" w:cs="Palatino Linotype"/>
        </w:rPr>
        <w:t xml:space="preserve">En ese tenor, si los Recursos de Revisión que nos ocupan, se interpusieron </w:t>
      </w:r>
      <w:r w:rsidR="005F1817" w:rsidRPr="009B4AD5">
        <w:rPr>
          <w:rFonts w:ascii="Palatino Linotype" w:eastAsia="Palatino Linotype" w:hAnsi="Palatino Linotype" w:cs="Palatino Linotype"/>
          <w:b/>
        </w:rPr>
        <w:t xml:space="preserve">doce </w:t>
      </w:r>
      <w:r w:rsidR="005F1817" w:rsidRPr="009B4AD5">
        <w:rPr>
          <w:rFonts w:ascii="Palatino Linotype" w:eastAsia="Palatino Linotype" w:hAnsi="Palatino Linotype" w:cs="Palatino Linotype"/>
        </w:rPr>
        <w:t xml:space="preserve">y </w:t>
      </w:r>
      <w:r w:rsidR="00156CA4" w:rsidRPr="009B4AD5">
        <w:rPr>
          <w:rFonts w:ascii="Palatino Linotype" w:eastAsia="Palatino Linotype" w:hAnsi="Palatino Linotype" w:cs="Palatino Linotype"/>
          <w:b/>
        </w:rPr>
        <w:t xml:space="preserve">trece de </w:t>
      </w:r>
      <w:r w:rsidR="005F1817" w:rsidRPr="009B4AD5">
        <w:rPr>
          <w:rFonts w:ascii="Palatino Linotype" w:eastAsia="Palatino Linotype" w:hAnsi="Palatino Linotype" w:cs="Palatino Linotype"/>
          <w:b/>
        </w:rPr>
        <w:t xml:space="preserve">septiembre de </w:t>
      </w:r>
      <w:r w:rsidR="00156CA4" w:rsidRPr="009B4AD5">
        <w:rPr>
          <w:rFonts w:ascii="Palatino Linotype" w:eastAsia="Palatino Linotype" w:hAnsi="Palatino Linotype" w:cs="Palatino Linotype"/>
          <w:b/>
        </w:rPr>
        <w:t>dos mil veintidós</w:t>
      </w:r>
      <w:r w:rsidR="00B218B7" w:rsidRPr="009B4AD5">
        <w:rPr>
          <w:rFonts w:ascii="Palatino Linotype" w:eastAsia="Palatino Linotype" w:hAnsi="Palatino Linotype" w:cs="Palatino Linotype"/>
        </w:rPr>
        <w:t>, es por tanto que, los Recursos de Revisión de mérito</w:t>
      </w:r>
      <w:r w:rsidRPr="009B4AD5">
        <w:rPr>
          <w:rFonts w:ascii="Palatino Linotype" w:eastAsia="Palatino Linotype" w:hAnsi="Palatino Linotype" w:cs="Palatino Linotype"/>
        </w:rPr>
        <w:t xml:space="preserve"> se encuentran dentro de los márgenes temporales previstos en el citado precepto legal y, por tanto, se consideran oportunos.</w:t>
      </w:r>
    </w:p>
    <w:p w14:paraId="64210A78" w14:textId="77777777" w:rsidR="00000062" w:rsidRPr="009B4AD5" w:rsidRDefault="00015EDF" w:rsidP="009B4AD5">
      <w:pPr>
        <w:spacing w:line="360" w:lineRule="auto"/>
        <w:ind w:right="49"/>
        <w:jc w:val="both"/>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t>QUINTO</w:t>
      </w:r>
      <w:r w:rsidRPr="009B4AD5">
        <w:rPr>
          <w:rFonts w:ascii="Palatino Linotype" w:eastAsia="Palatino Linotype" w:hAnsi="Palatino Linotype" w:cs="Palatino Linotype"/>
          <w:b/>
        </w:rPr>
        <w:t xml:space="preserve">. </w:t>
      </w:r>
      <w:proofErr w:type="spellStart"/>
      <w:r w:rsidRPr="009B4AD5">
        <w:rPr>
          <w:rFonts w:ascii="Palatino Linotype" w:eastAsia="Palatino Linotype" w:hAnsi="Palatino Linotype" w:cs="Palatino Linotype"/>
          <w:b/>
        </w:rPr>
        <w:t>Procedibilidad</w:t>
      </w:r>
      <w:proofErr w:type="spellEnd"/>
      <w:r w:rsidRPr="009B4AD5">
        <w:rPr>
          <w:rFonts w:ascii="Palatino Linotype" w:eastAsia="Palatino Linotype" w:hAnsi="Palatino Linotype" w:cs="Palatino Linotype"/>
          <w:b/>
        </w:rPr>
        <w:t xml:space="preserve">. </w:t>
      </w:r>
    </w:p>
    <w:p w14:paraId="629B7748" w14:textId="339E3E48" w:rsidR="00ED34D3" w:rsidRPr="009B4AD5" w:rsidRDefault="00ED34D3" w:rsidP="009B4AD5">
      <w:pPr>
        <w:spacing w:line="360" w:lineRule="auto"/>
        <w:jc w:val="both"/>
        <w:textAlignment w:val="baseline"/>
        <w:rPr>
          <w:rFonts w:ascii="Palatino Linotype" w:hAnsi="Palatino Linotype" w:cs="Arial"/>
          <w:lang w:val="es-ES" w:eastAsia="es-ES"/>
        </w:rPr>
      </w:pPr>
      <w:r w:rsidRPr="009B4AD5">
        <w:rPr>
          <w:rFonts w:ascii="Palatino Linotype" w:hAnsi="Palatino Linotype" w:cs="Arial"/>
          <w:lang w:val="es-ES" w:eastAsia="es-ES"/>
        </w:rPr>
        <w:t xml:space="preserve">Del análisis efectuado, se advierte la </w:t>
      </w:r>
      <w:proofErr w:type="spellStart"/>
      <w:r w:rsidRPr="009B4AD5">
        <w:rPr>
          <w:rFonts w:ascii="Palatino Linotype" w:hAnsi="Palatino Linotype" w:cs="Arial"/>
          <w:lang w:val="es-ES" w:eastAsia="es-ES"/>
        </w:rPr>
        <w:t>procedibilidad</w:t>
      </w:r>
      <w:proofErr w:type="spellEnd"/>
      <w:r w:rsidRPr="009B4AD5">
        <w:rPr>
          <w:rFonts w:ascii="Palatino Linotype" w:hAnsi="Palatino Linotype" w:cs="Arial"/>
          <w:lang w:val="es-ES" w:eastAsia="es-ES"/>
        </w:rPr>
        <w:t xml:space="preserve"> de</w:t>
      </w:r>
      <w:r w:rsidR="009B10B0" w:rsidRPr="009B4AD5">
        <w:rPr>
          <w:rFonts w:ascii="Palatino Linotype" w:hAnsi="Palatino Linotype" w:cs="Arial"/>
          <w:lang w:val="es-ES" w:eastAsia="es-ES"/>
        </w:rPr>
        <w:t xml:space="preserve"> </w:t>
      </w:r>
      <w:r w:rsidRPr="009B4AD5">
        <w:rPr>
          <w:rFonts w:ascii="Palatino Linotype" w:hAnsi="Palatino Linotype" w:cs="Arial"/>
          <w:lang w:val="es-ES" w:eastAsia="es-ES"/>
        </w:rPr>
        <w:t>l</w:t>
      </w:r>
      <w:r w:rsidR="009B10B0" w:rsidRPr="009B4AD5">
        <w:rPr>
          <w:rFonts w:ascii="Palatino Linotype" w:hAnsi="Palatino Linotype" w:cs="Arial"/>
          <w:lang w:val="es-ES" w:eastAsia="es-ES"/>
        </w:rPr>
        <w:t>os</w:t>
      </w:r>
      <w:r w:rsidRPr="009B4AD5">
        <w:rPr>
          <w:rFonts w:ascii="Palatino Linotype" w:hAnsi="Palatino Linotype" w:cs="Arial"/>
          <w:lang w:val="es-ES" w:eastAsia="es-ES"/>
        </w:rPr>
        <w:t xml:space="preserve"> presente</w:t>
      </w:r>
      <w:r w:rsidR="009B10B0" w:rsidRPr="009B4AD5">
        <w:rPr>
          <w:rFonts w:ascii="Palatino Linotype" w:hAnsi="Palatino Linotype" w:cs="Arial"/>
          <w:lang w:val="es-ES" w:eastAsia="es-ES"/>
        </w:rPr>
        <w:t>s</w:t>
      </w:r>
      <w:r w:rsidRPr="009B4AD5">
        <w:rPr>
          <w:rFonts w:ascii="Palatino Linotype" w:hAnsi="Palatino Linotype" w:cs="Arial"/>
          <w:lang w:val="es-ES" w:eastAsia="es-ES"/>
        </w:rPr>
        <w:t xml:space="preserve"> Recurso</w:t>
      </w:r>
      <w:r w:rsidR="009B10B0" w:rsidRPr="009B4AD5">
        <w:rPr>
          <w:rFonts w:ascii="Palatino Linotype" w:hAnsi="Palatino Linotype" w:cs="Arial"/>
          <w:lang w:val="es-ES" w:eastAsia="es-ES"/>
        </w:rPr>
        <w:t>s</w:t>
      </w:r>
      <w:r w:rsidRPr="009B4AD5">
        <w:rPr>
          <w:rFonts w:ascii="Palatino Linotype" w:hAnsi="Palatino Linotype" w:cs="Arial"/>
          <w:lang w:val="es-ES" w:eastAsia="es-ES"/>
        </w:rPr>
        <w:t xml:space="preserve"> de Revisión, en razón de la acreditación plena de todos y cada uno de los elementos formales exigidos por el artículo 180 de la Ley de Transparencia y Acceso a la </w:t>
      </w:r>
      <w:r w:rsidRPr="009B4AD5">
        <w:rPr>
          <w:rFonts w:ascii="Palatino Linotype" w:hAnsi="Palatino Linotype" w:cs="Arial"/>
          <w:lang w:val="es-ES" w:eastAsia="es-ES"/>
        </w:rPr>
        <w:lastRenderedPageBreak/>
        <w:t xml:space="preserve">Información Pública del Estado de México y Municipios, en atención a que fue presentado mediante el formato visible en </w:t>
      </w:r>
      <w:r w:rsidRPr="009B4AD5">
        <w:rPr>
          <w:rFonts w:ascii="Palatino Linotype" w:hAnsi="Palatino Linotype" w:cs="Arial"/>
          <w:b/>
          <w:lang w:val="es-ES" w:eastAsia="es-ES"/>
        </w:rPr>
        <w:t>EL SAIMEX</w:t>
      </w:r>
      <w:r w:rsidRPr="009B4AD5">
        <w:rPr>
          <w:rFonts w:ascii="Palatino Linotype" w:hAnsi="Palatino Linotype" w:cs="Arial"/>
          <w:lang w:val="es-ES" w:eastAsia="es-ES"/>
        </w:rPr>
        <w:t>.</w:t>
      </w:r>
    </w:p>
    <w:p w14:paraId="013BFAB9" w14:textId="77777777" w:rsidR="00000062" w:rsidRPr="009B4AD5" w:rsidRDefault="00000062" w:rsidP="009B4AD5">
      <w:pPr>
        <w:spacing w:line="360" w:lineRule="auto"/>
        <w:ind w:right="49"/>
        <w:jc w:val="both"/>
        <w:rPr>
          <w:rFonts w:ascii="Palatino Linotype" w:eastAsia="Palatino Linotype" w:hAnsi="Palatino Linotype" w:cs="Palatino Linotype"/>
          <w:b/>
        </w:rPr>
      </w:pPr>
    </w:p>
    <w:p w14:paraId="3E7EF1A3" w14:textId="77777777" w:rsidR="00000062" w:rsidRPr="009B4AD5" w:rsidRDefault="00015EDF" w:rsidP="009B4AD5">
      <w:pPr>
        <w:spacing w:line="360" w:lineRule="auto"/>
        <w:jc w:val="both"/>
        <w:rPr>
          <w:rFonts w:ascii="Palatino Linotype" w:eastAsia="Palatino Linotype" w:hAnsi="Palatino Linotype" w:cs="Palatino Linotype"/>
          <w:b/>
        </w:rPr>
      </w:pPr>
      <w:r w:rsidRPr="009B4AD5">
        <w:rPr>
          <w:rFonts w:ascii="Palatino Linotype" w:eastAsia="Palatino Linotype" w:hAnsi="Palatino Linotype" w:cs="Palatino Linotype"/>
          <w:b/>
          <w:sz w:val="28"/>
          <w:szCs w:val="28"/>
        </w:rPr>
        <w:t>SEXTO</w:t>
      </w:r>
      <w:r w:rsidRPr="009B4AD5">
        <w:rPr>
          <w:rFonts w:ascii="Palatino Linotype" w:eastAsia="Palatino Linotype" w:hAnsi="Palatino Linotype" w:cs="Palatino Linotype"/>
          <w:b/>
        </w:rPr>
        <w:t xml:space="preserve">. Estudio y resolución del asunto. </w:t>
      </w:r>
    </w:p>
    <w:p w14:paraId="324D7B84" w14:textId="0BAEAB36" w:rsidR="00AA1DA3" w:rsidRPr="009B4AD5" w:rsidRDefault="00015EDF" w:rsidP="009B4AD5">
      <w:pPr>
        <w:spacing w:line="360" w:lineRule="auto"/>
        <w:ind w:right="51"/>
        <w:jc w:val="both"/>
        <w:rPr>
          <w:rFonts w:ascii="Palatino Linotype" w:eastAsia="Palatino Linotype" w:hAnsi="Palatino Linotype" w:cs="Palatino Linotype"/>
          <w:i/>
          <w:sz w:val="20"/>
          <w:szCs w:val="20"/>
        </w:rPr>
      </w:pPr>
      <w:r w:rsidRPr="009B4AD5">
        <w:rPr>
          <w:rFonts w:ascii="Palatino Linotype" w:eastAsia="Palatino Linotype" w:hAnsi="Palatino Linotype" w:cs="Palatino Linotype"/>
        </w:rPr>
        <w:t xml:space="preserve">En ese tenor, para un mejor estudio y comprensión del asunto que se resuelve, es preciso recordar </w:t>
      </w:r>
      <w:r w:rsidR="00423F15" w:rsidRPr="009B4AD5">
        <w:rPr>
          <w:rFonts w:ascii="Palatino Linotype" w:eastAsia="Palatino Linotype" w:hAnsi="Palatino Linotype" w:cs="Palatino Linotype"/>
        </w:rPr>
        <w:t xml:space="preserve">y a su vez señalar </w:t>
      </w:r>
      <w:r w:rsidRPr="009B4AD5">
        <w:rPr>
          <w:rFonts w:ascii="Palatino Linotype" w:eastAsia="Palatino Linotype" w:hAnsi="Palatino Linotype" w:cs="Palatino Linotype"/>
        </w:rPr>
        <w:t>que</w:t>
      </w:r>
      <w:r w:rsidR="00423F15" w:rsidRPr="009B4AD5">
        <w:rPr>
          <w:rFonts w:ascii="Palatino Linotype" w:eastAsia="Palatino Linotype" w:hAnsi="Palatino Linotype" w:cs="Palatino Linotype"/>
        </w:rPr>
        <w:t>,</w:t>
      </w:r>
      <w:r w:rsidRPr="009B4AD5">
        <w:rPr>
          <w:rFonts w:ascii="Palatino Linotype" w:eastAsia="Palatino Linotype" w:hAnsi="Palatino Linotype" w:cs="Palatino Linotype"/>
        </w:rPr>
        <w:t xml:space="preserve"> </w:t>
      </w:r>
      <w:r w:rsidR="004951B5" w:rsidRPr="009B4AD5">
        <w:rPr>
          <w:rFonts w:ascii="Palatino Linotype" w:eastAsia="Palatino Linotype" w:hAnsi="Palatino Linotype" w:cs="Palatino Linotype"/>
          <w:b/>
        </w:rPr>
        <w:t>EL RECURRENTE</w:t>
      </w:r>
      <w:r w:rsidRPr="009B4AD5">
        <w:rPr>
          <w:rFonts w:ascii="Palatino Linotype" w:eastAsia="Palatino Linotype" w:hAnsi="Palatino Linotype" w:cs="Palatino Linotype"/>
        </w:rPr>
        <w:t xml:space="preserve"> </w:t>
      </w:r>
      <w:r w:rsidR="00B91413" w:rsidRPr="009B4AD5">
        <w:rPr>
          <w:rFonts w:ascii="Palatino Linotype" w:eastAsia="Palatino Linotype" w:hAnsi="Palatino Linotype" w:cs="Palatino Linotype"/>
        </w:rPr>
        <w:t>requirió</w:t>
      </w:r>
      <w:r w:rsidRPr="009B4AD5">
        <w:rPr>
          <w:rFonts w:ascii="Palatino Linotype" w:eastAsia="Palatino Linotype" w:hAnsi="Palatino Linotype" w:cs="Palatino Linotype"/>
        </w:rPr>
        <w:t xml:space="preserve"> al </w:t>
      </w:r>
      <w:r w:rsidRPr="009B4AD5">
        <w:rPr>
          <w:rFonts w:ascii="Palatino Linotype" w:eastAsia="Palatino Linotype" w:hAnsi="Palatino Linotype" w:cs="Palatino Linotype"/>
          <w:b/>
        </w:rPr>
        <w:t>SUJETO OBLIGADO</w:t>
      </w:r>
      <w:r w:rsidR="0017004A" w:rsidRPr="009B4AD5">
        <w:rPr>
          <w:rFonts w:ascii="Palatino Linotype" w:eastAsia="Palatino Linotype" w:hAnsi="Palatino Linotype" w:cs="Palatino Linotype"/>
        </w:rPr>
        <w:t xml:space="preserve"> </w:t>
      </w:r>
      <w:r w:rsidR="00D04792" w:rsidRPr="009B4AD5">
        <w:rPr>
          <w:rFonts w:ascii="Palatino Linotype" w:eastAsia="Palatino Linotype" w:hAnsi="Palatino Linotype" w:cs="Palatino Linotype"/>
        </w:rPr>
        <w:t>en las dos</w:t>
      </w:r>
      <w:r w:rsidR="00423F15" w:rsidRPr="009B4AD5">
        <w:rPr>
          <w:rFonts w:ascii="Palatino Linotype" w:eastAsia="Palatino Linotype" w:hAnsi="Palatino Linotype" w:cs="Palatino Linotype"/>
        </w:rPr>
        <w:t xml:space="preserve"> solicitudes</w:t>
      </w:r>
      <w:r w:rsidR="00AA1DA3" w:rsidRPr="009B4AD5">
        <w:rPr>
          <w:rFonts w:ascii="Palatino Linotype" w:eastAsia="Palatino Linotype" w:hAnsi="Palatino Linotype" w:cs="Palatino Linotype"/>
        </w:rPr>
        <w:t>,</w:t>
      </w:r>
      <w:r w:rsidR="00423F15" w:rsidRPr="009B4AD5">
        <w:rPr>
          <w:rFonts w:ascii="Palatino Linotype" w:eastAsia="Palatino Linotype" w:hAnsi="Palatino Linotype" w:cs="Palatino Linotype"/>
        </w:rPr>
        <w:t xml:space="preserve"> </w:t>
      </w:r>
      <w:r w:rsidR="000A5636" w:rsidRPr="009B4AD5">
        <w:rPr>
          <w:rFonts w:ascii="Palatino Linotype" w:eastAsia="Palatino Linotype" w:hAnsi="Palatino Linotype" w:cs="Palatino Linotype"/>
        </w:rPr>
        <w:t xml:space="preserve">lo siguiente: </w:t>
      </w:r>
      <w:r w:rsidR="00AA1DA3" w:rsidRPr="009B4AD5">
        <w:rPr>
          <w:rFonts w:ascii="Palatino Linotype" w:eastAsia="Palatino Linotype" w:hAnsi="Palatino Linotype" w:cs="Palatino Linotype"/>
          <w:i/>
          <w:sz w:val="20"/>
          <w:szCs w:val="20"/>
        </w:rPr>
        <w:t xml:space="preserve"> </w:t>
      </w:r>
    </w:p>
    <w:p w14:paraId="33C7F63A" w14:textId="77777777" w:rsidR="00D04792" w:rsidRPr="009B4AD5" w:rsidRDefault="00D04792" w:rsidP="009B4AD5">
      <w:pPr>
        <w:spacing w:line="360" w:lineRule="auto"/>
        <w:ind w:right="51"/>
        <w:jc w:val="both"/>
        <w:rPr>
          <w:sz w:val="14"/>
        </w:rPr>
      </w:pPr>
    </w:p>
    <w:p w14:paraId="618847B9" w14:textId="435CBA8E" w:rsidR="00AA1DA3" w:rsidRPr="009B4AD5" w:rsidRDefault="00AA1DA3" w:rsidP="009B4AD5">
      <w:pPr>
        <w:pStyle w:val="Prrafodelista"/>
        <w:numPr>
          <w:ilvl w:val="0"/>
          <w:numId w:val="14"/>
        </w:numPr>
        <w:rPr>
          <w:sz w:val="32"/>
        </w:rPr>
      </w:pPr>
      <w:r w:rsidRPr="009B4AD5">
        <w:rPr>
          <w:rFonts w:ascii="Palatino Linotype" w:eastAsia="Palatino Linotype" w:hAnsi="Palatino Linotype" w:cs="Palatino Linotype"/>
          <w:b/>
          <w:i/>
          <w:sz w:val="20"/>
          <w:szCs w:val="20"/>
        </w:rPr>
        <w:t>“</w:t>
      </w:r>
      <w:r w:rsidR="00687963" w:rsidRPr="009B4AD5">
        <w:rPr>
          <w:rFonts w:ascii="Palatino Linotype" w:eastAsia="Palatino Linotype" w:hAnsi="Palatino Linotype" w:cs="Palatino Linotype"/>
          <w:i/>
          <w:szCs w:val="20"/>
        </w:rPr>
        <w:t>Solicito por este medio las convocatorias, junta de aclaraciones (en caso de existir), presentación y apertura de propuestas, dictámenes y fallo de los procedimientos de Invitaciones a cuando menos tres personas, licitaciones de los procesos para la contratación de servicios y adquisiciones, así como los relacionados a obras públicas y servicios relacionadas a las mismas, del 01 de enero al 31 de diciembre de 2021 y también 2022 con fecha 31 de julio. Cabe aclarar que en los portales de información pública no se encuentran todos los documentos antes mencionados o bien, son únicamente invitaciones a las empresas o peor aún son convocatorias de otros procedimientos</w:t>
      </w:r>
      <w:r w:rsidR="00156CA4" w:rsidRPr="009B4AD5">
        <w:rPr>
          <w:rFonts w:ascii="Palatino Linotype" w:eastAsia="Palatino Linotype" w:hAnsi="Palatino Linotype" w:cs="Palatino Linotype"/>
          <w:i/>
          <w:szCs w:val="20"/>
        </w:rPr>
        <w:t>.”</w:t>
      </w:r>
      <w:r w:rsidR="0017004A" w:rsidRPr="009B4AD5">
        <w:rPr>
          <w:rFonts w:ascii="Palatino Linotype" w:eastAsia="Palatino Linotype" w:hAnsi="Palatino Linotype" w:cs="Palatino Linotype"/>
          <w:b/>
          <w:i/>
          <w:szCs w:val="20"/>
        </w:rPr>
        <w:t>;</w:t>
      </w:r>
    </w:p>
    <w:p w14:paraId="63E0DC0D" w14:textId="77777777" w:rsidR="003C5EE4" w:rsidRPr="009B4AD5" w:rsidRDefault="003C5EE4" w:rsidP="009B4AD5">
      <w:pPr>
        <w:pStyle w:val="Prrafodelista"/>
        <w:ind w:left="1418"/>
        <w:rPr>
          <w:sz w:val="32"/>
        </w:rPr>
      </w:pPr>
    </w:p>
    <w:p w14:paraId="44347D11" w14:textId="5473968D" w:rsidR="00AA1DA3" w:rsidRPr="009B4AD5" w:rsidRDefault="00156CA4" w:rsidP="009B4AD5">
      <w:pPr>
        <w:pStyle w:val="Prrafodelista"/>
        <w:numPr>
          <w:ilvl w:val="0"/>
          <w:numId w:val="14"/>
        </w:numPr>
        <w:rPr>
          <w:sz w:val="32"/>
        </w:rPr>
      </w:pPr>
      <w:r w:rsidRPr="009B4AD5">
        <w:rPr>
          <w:rFonts w:ascii="Palatino Linotype" w:eastAsia="Palatino Linotype" w:hAnsi="Palatino Linotype" w:cs="Palatino Linotype"/>
          <w:i/>
          <w:szCs w:val="20"/>
        </w:rPr>
        <w:t>“</w:t>
      </w:r>
      <w:r w:rsidR="00FB0F18" w:rsidRPr="009B4AD5">
        <w:rPr>
          <w:rFonts w:ascii="Palatino Linotype" w:eastAsia="Palatino Linotype" w:hAnsi="Palatino Linotype" w:cs="Palatino Linotype"/>
          <w:i/>
          <w:szCs w:val="20"/>
        </w:rPr>
        <w:t xml:space="preserve">Solicito me proporcionen las convocatorias, junta de aclaraciones, presentación y apertura de propuestas con precios ofertados de los oferentes, dictamen y fallo de los procedimientos adquisitivos de bienes y servicios y los de obra pública de los procedimientos de Invitación Restringidas y/o Invitación a cuando menos tres personas, Licitaciones Públicas del ejercicio fiscal 2021 completas y 2022 este último ejercicio con fecha de corte al 30 de julio de 2022. Cabe aclarar que se buscaron las convocatorias de las Invitaciones Restringidas y/o Invitación a cuando menos tres personas, en el portal de IPOMEX encontrando en el vínculo destinado para este rubro las invitaciones a los oferentes o en algunos casos colocan otras convocatorias que no corresponden a la descripción del motivo de la adquisición y/u obra, incumpliendo la a Ley de Transparencia y Acceso a la Información Pública del Estado de México y </w:t>
      </w:r>
      <w:r w:rsidR="00FB0F18" w:rsidRPr="009B4AD5">
        <w:rPr>
          <w:rFonts w:ascii="Palatino Linotype" w:eastAsia="Palatino Linotype" w:hAnsi="Palatino Linotype" w:cs="Palatino Linotype"/>
          <w:i/>
          <w:szCs w:val="20"/>
        </w:rPr>
        <w:lastRenderedPageBreak/>
        <w:t>Municipios. Por último, solicito también las adjudicaciones directas realizadas para el rubro de adquisiciones de bienes y servicios, obra pública del ejercicio 2021 completo y 2022 al corte de julio 2022.</w:t>
      </w:r>
      <w:r w:rsidRPr="009B4AD5">
        <w:rPr>
          <w:rFonts w:ascii="Palatino Linotype" w:eastAsia="Palatino Linotype" w:hAnsi="Palatino Linotype" w:cs="Palatino Linotype"/>
          <w:i/>
          <w:szCs w:val="20"/>
        </w:rPr>
        <w:t>”</w:t>
      </w:r>
      <w:r w:rsidR="0017004A" w:rsidRPr="009B4AD5">
        <w:rPr>
          <w:rFonts w:ascii="Palatino Linotype" w:eastAsia="Palatino Linotype" w:hAnsi="Palatino Linotype" w:cs="Palatino Linotype"/>
          <w:b/>
          <w:i/>
          <w:szCs w:val="20"/>
        </w:rPr>
        <w:t>;</w:t>
      </w:r>
      <w:r w:rsidR="00AA1DA3" w:rsidRPr="009B4AD5">
        <w:rPr>
          <w:rFonts w:ascii="Palatino Linotype" w:eastAsia="Palatino Linotype" w:hAnsi="Palatino Linotype" w:cs="Palatino Linotype"/>
          <w:i/>
          <w:szCs w:val="20"/>
        </w:rPr>
        <w:t xml:space="preserve"> </w:t>
      </w:r>
    </w:p>
    <w:p w14:paraId="4466CAD8" w14:textId="77777777" w:rsidR="003C5EE4" w:rsidRPr="009B4AD5" w:rsidRDefault="003C5EE4" w:rsidP="009B4AD5">
      <w:pPr>
        <w:pStyle w:val="Prrafodelista"/>
        <w:ind w:left="1418"/>
        <w:rPr>
          <w:sz w:val="20"/>
        </w:rPr>
      </w:pPr>
    </w:p>
    <w:p w14:paraId="1F0C7C75" w14:textId="1770C325" w:rsidR="00156CA4" w:rsidRPr="009B4AD5" w:rsidRDefault="00156CA4" w:rsidP="009B4AD5">
      <w:pPr>
        <w:spacing w:before="100" w:beforeAutospacing="1" w:after="100" w:afterAutospacing="1" w:line="360" w:lineRule="auto"/>
        <w:ind w:right="51"/>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Por lo que para un mejor estudio de lo que aquí se habrá de resolver, es preciso </w:t>
      </w:r>
      <w:r w:rsidR="0051632E" w:rsidRPr="009B4AD5">
        <w:rPr>
          <w:rFonts w:ascii="Palatino Linotype" w:eastAsia="Palatino Linotype" w:hAnsi="Palatino Linotype" w:cs="Palatino Linotype"/>
        </w:rPr>
        <w:t xml:space="preserve">referir que </w:t>
      </w:r>
      <w:r w:rsidRPr="009B4AD5">
        <w:rPr>
          <w:rFonts w:ascii="Palatino Linotype" w:eastAsia="Palatino Linotype" w:hAnsi="Palatino Linotype" w:cs="Palatino Linotype"/>
        </w:rPr>
        <w:t xml:space="preserve">las solicitudes </w:t>
      </w:r>
      <w:r w:rsidR="0051632E" w:rsidRPr="009B4AD5">
        <w:rPr>
          <w:rFonts w:ascii="Palatino Linotype" w:eastAsia="Palatino Linotype" w:hAnsi="Palatino Linotype" w:cs="Palatino Linotype"/>
        </w:rPr>
        <w:t xml:space="preserve">guardan una relación </w:t>
      </w:r>
      <w:proofErr w:type="gramStart"/>
      <w:r w:rsidRPr="009B4AD5">
        <w:rPr>
          <w:rFonts w:ascii="Palatino Linotype" w:eastAsia="Palatino Linotype" w:hAnsi="Palatino Linotype" w:cs="Palatino Linotype"/>
        </w:rPr>
        <w:t>que</w:t>
      </w:r>
      <w:proofErr w:type="gramEnd"/>
      <w:r w:rsidR="0051632E" w:rsidRPr="009B4AD5">
        <w:rPr>
          <w:rFonts w:ascii="Palatino Linotype" w:eastAsia="Palatino Linotype" w:hAnsi="Palatino Linotype" w:cs="Palatino Linotype"/>
        </w:rPr>
        <w:t xml:space="preserve"> al ser similares, a continuación tendrán</w:t>
      </w:r>
      <w:r w:rsidRPr="009B4AD5">
        <w:rPr>
          <w:rFonts w:ascii="Palatino Linotype" w:eastAsia="Palatino Linotype" w:hAnsi="Palatino Linotype" w:cs="Palatino Linotype"/>
        </w:rPr>
        <w:t xml:space="preserve"> </w:t>
      </w:r>
      <w:r w:rsidR="0051632E" w:rsidRPr="009B4AD5">
        <w:rPr>
          <w:rFonts w:ascii="Palatino Linotype" w:eastAsia="Palatino Linotype" w:hAnsi="Palatino Linotype" w:cs="Palatino Linotype"/>
        </w:rPr>
        <w:t xml:space="preserve">un </w:t>
      </w:r>
      <w:r w:rsidRPr="009B4AD5">
        <w:rPr>
          <w:rFonts w:ascii="Palatino Linotype" w:eastAsia="Palatino Linotype" w:hAnsi="Palatino Linotype" w:cs="Palatino Linotype"/>
        </w:rPr>
        <w:t xml:space="preserve">tratamiento </w:t>
      </w:r>
      <w:r w:rsidR="0051632E" w:rsidRPr="009B4AD5">
        <w:rPr>
          <w:rFonts w:ascii="Palatino Linotype" w:eastAsia="Palatino Linotype" w:hAnsi="Palatino Linotype" w:cs="Palatino Linotype"/>
        </w:rPr>
        <w:t>junto</w:t>
      </w:r>
      <w:r w:rsidRPr="009B4AD5">
        <w:rPr>
          <w:rFonts w:ascii="Palatino Linotype" w:eastAsia="Palatino Linotype" w:hAnsi="Palatino Linotype" w:cs="Palatino Linotype"/>
        </w:rPr>
        <w:t xml:space="preserve">, </w:t>
      </w:r>
      <w:r w:rsidR="0051632E" w:rsidRPr="009B4AD5">
        <w:rPr>
          <w:rFonts w:ascii="Palatino Linotype" w:eastAsia="Palatino Linotype" w:hAnsi="Palatino Linotype" w:cs="Palatino Linotype"/>
        </w:rPr>
        <w:t xml:space="preserve">analizando y </w:t>
      </w:r>
      <w:r w:rsidRPr="009B4AD5">
        <w:rPr>
          <w:rFonts w:ascii="Palatino Linotype" w:eastAsia="Palatino Linotype" w:hAnsi="Palatino Linotype" w:cs="Palatino Linotype"/>
        </w:rPr>
        <w:t>enfoca</w:t>
      </w:r>
      <w:r w:rsidR="0051632E" w:rsidRPr="009B4AD5">
        <w:rPr>
          <w:rFonts w:ascii="Palatino Linotype" w:eastAsia="Palatino Linotype" w:hAnsi="Palatino Linotype" w:cs="Palatino Linotype"/>
        </w:rPr>
        <w:t>n</w:t>
      </w:r>
      <w:r w:rsidRPr="009B4AD5">
        <w:rPr>
          <w:rFonts w:ascii="Palatino Linotype" w:eastAsia="Palatino Linotype" w:hAnsi="Palatino Linotype" w:cs="Palatino Linotype"/>
        </w:rPr>
        <w:t xml:space="preserve">do </w:t>
      </w:r>
      <w:r w:rsidR="0051632E" w:rsidRPr="009B4AD5">
        <w:rPr>
          <w:rFonts w:ascii="Palatino Linotype" w:eastAsia="Palatino Linotype" w:hAnsi="Palatino Linotype" w:cs="Palatino Linotype"/>
        </w:rPr>
        <w:t xml:space="preserve">el presente estudio para </w:t>
      </w:r>
      <w:r w:rsidRPr="009B4AD5">
        <w:rPr>
          <w:rFonts w:ascii="Palatino Linotype" w:eastAsia="Palatino Linotype" w:hAnsi="Palatino Linotype" w:cs="Palatino Linotype"/>
        </w:rPr>
        <w:t>l</w:t>
      </w:r>
      <w:r w:rsidR="0051632E" w:rsidRPr="009B4AD5">
        <w:rPr>
          <w:rFonts w:ascii="Palatino Linotype" w:eastAsia="Palatino Linotype" w:hAnsi="Palatino Linotype" w:cs="Palatino Linotype"/>
        </w:rPr>
        <w:t>a emisión de la presente resolución</w:t>
      </w:r>
      <w:r w:rsidR="0051632E" w:rsidRPr="009B4AD5">
        <w:rPr>
          <w:rFonts w:ascii="Palatino Linotype" w:eastAsia="Palatino Linotype" w:hAnsi="Palatino Linotype" w:cs="Palatino Linotype"/>
          <w:b/>
        </w:rPr>
        <w:t>.</w:t>
      </w:r>
      <w:r w:rsidRPr="009B4AD5">
        <w:rPr>
          <w:rFonts w:ascii="Palatino Linotype" w:eastAsia="Palatino Linotype" w:hAnsi="Palatino Linotype" w:cs="Palatino Linotype"/>
        </w:rPr>
        <w:t xml:space="preserve"> </w:t>
      </w:r>
    </w:p>
    <w:p w14:paraId="050C2D65" w14:textId="326ADEF1" w:rsidR="00FD523E" w:rsidRPr="009B4AD5" w:rsidRDefault="00FD523E" w:rsidP="009B4AD5">
      <w:pPr>
        <w:spacing w:line="360" w:lineRule="auto"/>
        <w:ind w:right="49"/>
        <w:jc w:val="both"/>
        <w:rPr>
          <w:rFonts w:ascii="Palatino Linotype" w:eastAsia="Palatino Linotype" w:hAnsi="Palatino Linotype" w:cs="Palatino Linotype"/>
          <w:lang w:eastAsia="es-ES"/>
        </w:rPr>
      </w:pPr>
      <w:r w:rsidRPr="009B4AD5">
        <w:rPr>
          <w:rFonts w:ascii="Palatino Linotype" w:eastAsia="Palatino Linotype" w:hAnsi="Palatino Linotype" w:cs="Palatino Linotype"/>
        </w:rPr>
        <w:t>Primeramente, cabe recordar que e</w:t>
      </w:r>
      <w:r w:rsidRPr="009B4AD5">
        <w:rPr>
          <w:rFonts w:ascii="Palatino Linotype" w:eastAsia="Palatino Linotype" w:hAnsi="Palatino Linotype" w:cs="Palatino Linotype"/>
          <w:lang w:eastAsia="es-ES"/>
        </w:rPr>
        <w:t xml:space="preserve">l Derecho de Acceso a la Información Pública subsiste sólo si la información solicitada consta en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F362341"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p>
    <w:p w14:paraId="1AF34ADC"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i/>
          <w:sz w:val="22"/>
          <w:szCs w:val="22"/>
          <w:lang w:eastAsia="es-ES"/>
        </w:rPr>
        <w:t>“</w:t>
      </w:r>
      <w:r w:rsidRPr="009B4AD5">
        <w:rPr>
          <w:rFonts w:ascii="Palatino Linotype" w:eastAsia="Palatino Linotype" w:hAnsi="Palatino Linotype" w:cs="Palatino Linotype"/>
          <w:b/>
          <w:i/>
          <w:sz w:val="22"/>
          <w:szCs w:val="22"/>
          <w:lang w:eastAsia="es-ES"/>
        </w:rPr>
        <w:t>Artículo 3.</w:t>
      </w:r>
      <w:r w:rsidRPr="009B4AD5">
        <w:rPr>
          <w:rFonts w:ascii="Palatino Linotype" w:eastAsia="Palatino Linotype" w:hAnsi="Palatino Linotype" w:cs="Palatino Linotype"/>
          <w:i/>
          <w:sz w:val="22"/>
          <w:szCs w:val="22"/>
          <w:lang w:eastAsia="es-ES"/>
        </w:rPr>
        <w:t xml:space="preserve"> Para los efectos de la presente Ley se entenderá por:</w:t>
      </w:r>
    </w:p>
    <w:p w14:paraId="028B9006"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i/>
          <w:sz w:val="22"/>
          <w:szCs w:val="22"/>
          <w:lang w:eastAsia="es-ES"/>
        </w:rPr>
        <w:t>…</w:t>
      </w:r>
    </w:p>
    <w:p w14:paraId="3F20EF33"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b/>
          <w:i/>
          <w:sz w:val="22"/>
          <w:szCs w:val="22"/>
          <w:lang w:eastAsia="es-ES"/>
        </w:rPr>
        <w:t>XI. Documento</w:t>
      </w:r>
      <w:r w:rsidRPr="009B4AD5">
        <w:rPr>
          <w:rFonts w:ascii="Palatino Linotype" w:eastAsia="Palatino Linotype" w:hAnsi="Palatino Linotype" w:cs="Palatino Linotype"/>
          <w:i/>
          <w:sz w:val="22"/>
          <w:szCs w:val="22"/>
          <w:lang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9B4AD5">
        <w:rPr>
          <w:rFonts w:ascii="Palatino Linotype" w:eastAsia="Palatino Linotype" w:hAnsi="Palatino Linotype" w:cs="Palatino Linotype"/>
          <w:i/>
          <w:sz w:val="22"/>
          <w:szCs w:val="22"/>
          <w:lang w:eastAsia="es-ES"/>
        </w:rPr>
        <w:lastRenderedPageBreak/>
        <w:t>elaboración. Los documentos podrán estar en cualquier medio, sea escrito, impreso, sonoro, visual, electrónico, informático u holográfico;</w:t>
      </w:r>
    </w:p>
    <w:p w14:paraId="6D855A22"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i/>
          <w:sz w:val="22"/>
          <w:szCs w:val="22"/>
          <w:lang w:eastAsia="es-ES"/>
        </w:rPr>
        <w:t>…”</w:t>
      </w:r>
    </w:p>
    <w:p w14:paraId="2FDFBCB2" w14:textId="77777777" w:rsidR="00FD523E" w:rsidRPr="009B4AD5" w:rsidRDefault="00FD523E" w:rsidP="009B4AD5">
      <w:pPr>
        <w:tabs>
          <w:tab w:val="left" w:pos="851"/>
        </w:tabs>
        <w:spacing w:line="360" w:lineRule="auto"/>
        <w:ind w:left="851" w:right="901"/>
        <w:jc w:val="both"/>
        <w:rPr>
          <w:rFonts w:ascii="Palatino Linotype" w:eastAsia="Palatino Linotype" w:hAnsi="Palatino Linotype" w:cs="Palatino Linotype"/>
          <w:i/>
          <w:sz w:val="22"/>
          <w:szCs w:val="22"/>
          <w:lang w:eastAsia="es-ES"/>
        </w:rPr>
      </w:pPr>
    </w:p>
    <w:p w14:paraId="3556B355" w14:textId="77777777" w:rsidR="00FD523E" w:rsidRPr="009B4AD5" w:rsidRDefault="00FD523E" w:rsidP="009B4AD5">
      <w:pPr>
        <w:spacing w:line="360" w:lineRule="auto"/>
        <w:ind w:right="49"/>
        <w:jc w:val="both"/>
        <w:rPr>
          <w:rFonts w:ascii="Palatino Linotype" w:eastAsia="Palatino Linotype" w:hAnsi="Palatino Linotype" w:cs="Palatino Linotype"/>
          <w:lang w:eastAsia="es-ES"/>
        </w:rPr>
      </w:pPr>
      <w:r w:rsidRPr="009B4AD5">
        <w:rPr>
          <w:rFonts w:ascii="Palatino Linotype" w:eastAsia="Palatino Linotype" w:hAnsi="Palatino Linotype" w:cs="Palatino Linotype"/>
          <w:lang w:eastAsia="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A2AA655" w14:textId="77777777" w:rsidR="00FD523E" w:rsidRPr="009B4AD5" w:rsidRDefault="00FD523E" w:rsidP="009B4AD5">
      <w:pPr>
        <w:spacing w:line="360" w:lineRule="auto"/>
        <w:ind w:right="49"/>
        <w:jc w:val="both"/>
        <w:rPr>
          <w:rFonts w:ascii="Palatino Linotype" w:eastAsia="Palatino Linotype" w:hAnsi="Palatino Linotype" w:cs="Palatino Linotype"/>
          <w:lang w:eastAsia="es-ES"/>
        </w:rPr>
      </w:pPr>
    </w:p>
    <w:p w14:paraId="313BFEA5" w14:textId="77777777" w:rsidR="00FD523E" w:rsidRPr="009B4AD5" w:rsidRDefault="00FD523E" w:rsidP="009B4AD5">
      <w:pPr>
        <w:tabs>
          <w:tab w:val="left" w:pos="851"/>
        </w:tabs>
        <w:ind w:left="851" w:right="901"/>
        <w:jc w:val="both"/>
        <w:rPr>
          <w:rFonts w:ascii="Palatino Linotype" w:eastAsia="Palatino Linotype" w:hAnsi="Palatino Linotype" w:cs="Palatino Linotype"/>
          <w:b/>
          <w:i/>
          <w:sz w:val="22"/>
          <w:szCs w:val="22"/>
          <w:lang w:eastAsia="es-ES"/>
        </w:rPr>
      </w:pPr>
      <w:r w:rsidRPr="009B4AD5">
        <w:rPr>
          <w:rFonts w:ascii="Palatino Linotype" w:eastAsia="Palatino Linotype" w:hAnsi="Palatino Linotype" w:cs="Palatino Linotype"/>
          <w:b/>
          <w:lang w:eastAsia="es-ES"/>
        </w:rPr>
        <w:t>“</w:t>
      </w:r>
      <w:r w:rsidRPr="009B4AD5">
        <w:rPr>
          <w:rFonts w:ascii="Palatino Linotype" w:eastAsia="Palatino Linotype" w:hAnsi="Palatino Linotype" w:cs="Palatino Linotype"/>
          <w:b/>
          <w:i/>
          <w:sz w:val="22"/>
          <w:szCs w:val="22"/>
          <w:lang w:eastAsia="es-ES"/>
        </w:rPr>
        <w:t>CRITERIO 0002-11</w:t>
      </w:r>
    </w:p>
    <w:p w14:paraId="65A4CBC4"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b/>
          <w:i/>
          <w:sz w:val="22"/>
          <w:szCs w:val="22"/>
          <w:lang w:eastAsia="es-ES"/>
        </w:rPr>
        <w:t xml:space="preserve">INFORMACIÓN PÚBLICA, CONCEPTO DE, EN MATERIA DE TRANSPARENCIA. INTERPRETACIÓN SISTEMÁTICA DE LOS ARTÍCULOS 2°, FRACCIÓN V, XV, Y XVI, 3°, 4°, 11 Y 41. </w:t>
      </w:r>
      <w:r w:rsidRPr="009B4AD5">
        <w:rPr>
          <w:rFonts w:ascii="Palatino Linotype" w:eastAsia="Palatino Linotype" w:hAnsi="Palatino Linotype" w:cs="Palatino Linotype"/>
          <w:i/>
          <w:sz w:val="22"/>
          <w:szCs w:val="22"/>
          <w:lang w:eastAsia="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2A1782"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i/>
          <w:sz w:val="22"/>
          <w:szCs w:val="22"/>
          <w:lang w:eastAsia="es-ES"/>
        </w:rPr>
        <w:t xml:space="preserve">En </w:t>
      </w:r>
      <w:proofErr w:type="gramStart"/>
      <w:r w:rsidRPr="009B4AD5">
        <w:rPr>
          <w:rFonts w:ascii="Palatino Linotype" w:eastAsia="Palatino Linotype" w:hAnsi="Palatino Linotype" w:cs="Palatino Linotype"/>
          <w:i/>
          <w:sz w:val="22"/>
          <w:szCs w:val="22"/>
          <w:lang w:eastAsia="es-ES"/>
        </w:rPr>
        <w:t>consecuencia</w:t>
      </w:r>
      <w:proofErr w:type="gramEnd"/>
      <w:r w:rsidRPr="009B4AD5">
        <w:rPr>
          <w:rFonts w:ascii="Palatino Linotype" w:eastAsia="Palatino Linotype" w:hAnsi="Palatino Linotype" w:cs="Palatino Linotype"/>
          <w:i/>
          <w:sz w:val="22"/>
          <w:szCs w:val="22"/>
          <w:lang w:eastAsia="es-ES"/>
        </w:rPr>
        <w:t xml:space="preserve"> el acceso a la información se refiere a que se cumplan cualquiera de los siguientes tres supuestos:</w:t>
      </w:r>
    </w:p>
    <w:p w14:paraId="2FD4D95A"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i/>
          <w:sz w:val="22"/>
          <w:szCs w:val="22"/>
          <w:lang w:eastAsia="es-ES"/>
        </w:rPr>
        <w:t xml:space="preserve">1) Que se trate de información registrada en cualquier soporte documental, </w:t>
      </w:r>
      <w:proofErr w:type="gramStart"/>
      <w:r w:rsidRPr="009B4AD5">
        <w:rPr>
          <w:rFonts w:ascii="Palatino Linotype" w:eastAsia="Palatino Linotype" w:hAnsi="Palatino Linotype" w:cs="Palatino Linotype"/>
          <w:i/>
          <w:sz w:val="22"/>
          <w:szCs w:val="22"/>
          <w:lang w:eastAsia="es-ES"/>
        </w:rPr>
        <w:t>que</w:t>
      </w:r>
      <w:proofErr w:type="gramEnd"/>
      <w:r w:rsidRPr="009B4AD5">
        <w:rPr>
          <w:rFonts w:ascii="Palatino Linotype" w:eastAsia="Palatino Linotype" w:hAnsi="Palatino Linotype" w:cs="Palatino Linotype"/>
          <w:i/>
          <w:sz w:val="22"/>
          <w:szCs w:val="22"/>
          <w:lang w:eastAsia="es-ES"/>
        </w:rPr>
        <w:t xml:space="preserve"> en ejercicio de las atribuciones conferidas, sea generada por los Sujetos Obligados;</w:t>
      </w:r>
    </w:p>
    <w:p w14:paraId="13A326BE" w14:textId="77777777" w:rsidR="00FD523E" w:rsidRPr="009B4AD5" w:rsidRDefault="00FD523E" w:rsidP="009B4AD5">
      <w:pPr>
        <w:tabs>
          <w:tab w:val="left" w:pos="851"/>
        </w:tabs>
        <w:ind w:left="851" w:right="901"/>
        <w:jc w:val="both"/>
        <w:rPr>
          <w:rFonts w:ascii="Palatino Linotype" w:eastAsia="Palatino Linotype" w:hAnsi="Palatino Linotype" w:cs="Palatino Linotype"/>
          <w:i/>
          <w:sz w:val="22"/>
          <w:szCs w:val="22"/>
          <w:lang w:eastAsia="es-ES"/>
        </w:rPr>
      </w:pPr>
      <w:r w:rsidRPr="009B4AD5">
        <w:rPr>
          <w:rFonts w:ascii="Palatino Linotype" w:eastAsia="Palatino Linotype" w:hAnsi="Palatino Linotype" w:cs="Palatino Linotype"/>
          <w:i/>
          <w:sz w:val="22"/>
          <w:szCs w:val="22"/>
          <w:lang w:eastAsia="es-ES"/>
        </w:rPr>
        <w:t xml:space="preserve">2) Que se trate de información registrada en cualquier soporte documental, </w:t>
      </w:r>
      <w:proofErr w:type="gramStart"/>
      <w:r w:rsidRPr="009B4AD5">
        <w:rPr>
          <w:rFonts w:ascii="Palatino Linotype" w:eastAsia="Palatino Linotype" w:hAnsi="Palatino Linotype" w:cs="Palatino Linotype"/>
          <w:i/>
          <w:sz w:val="22"/>
          <w:szCs w:val="22"/>
          <w:lang w:eastAsia="es-ES"/>
        </w:rPr>
        <w:t>que</w:t>
      </w:r>
      <w:proofErr w:type="gramEnd"/>
      <w:r w:rsidRPr="009B4AD5">
        <w:rPr>
          <w:rFonts w:ascii="Palatino Linotype" w:eastAsia="Palatino Linotype" w:hAnsi="Palatino Linotype" w:cs="Palatino Linotype"/>
          <w:i/>
          <w:sz w:val="22"/>
          <w:szCs w:val="22"/>
          <w:lang w:eastAsia="es-ES"/>
        </w:rPr>
        <w:t xml:space="preserve"> en ejercicio de las atribuciones conferidas, sea administrada por los Sujetos Obligados, y</w:t>
      </w:r>
    </w:p>
    <w:p w14:paraId="751200B7" w14:textId="77777777" w:rsidR="00FD523E" w:rsidRPr="009B4AD5" w:rsidRDefault="00FD523E" w:rsidP="009B4AD5">
      <w:pPr>
        <w:tabs>
          <w:tab w:val="left" w:pos="851"/>
        </w:tabs>
        <w:ind w:left="851" w:right="901"/>
        <w:jc w:val="both"/>
        <w:rPr>
          <w:rFonts w:ascii="Palatino Linotype" w:eastAsia="Palatino Linotype" w:hAnsi="Palatino Linotype" w:cs="Palatino Linotype"/>
          <w:lang w:eastAsia="es-ES"/>
        </w:rPr>
      </w:pPr>
      <w:r w:rsidRPr="009B4AD5">
        <w:rPr>
          <w:rFonts w:ascii="Palatino Linotype" w:eastAsia="Palatino Linotype" w:hAnsi="Palatino Linotype" w:cs="Palatino Linotype"/>
          <w:i/>
          <w:sz w:val="22"/>
          <w:szCs w:val="22"/>
          <w:lang w:eastAsia="es-ES"/>
        </w:rPr>
        <w:t xml:space="preserve"> 3) Que se trate de información registrada en cualquier soporte documental, </w:t>
      </w:r>
      <w:proofErr w:type="gramStart"/>
      <w:r w:rsidRPr="009B4AD5">
        <w:rPr>
          <w:rFonts w:ascii="Palatino Linotype" w:eastAsia="Palatino Linotype" w:hAnsi="Palatino Linotype" w:cs="Palatino Linotype"/>
          <w:i/>
          <w:sz w:val="22"/>
          <w:szCs w:val="22"/>
          <w:lang w:eastAsia="es-ES"/>
        </w:rPr>
        <w:t>que</w:t>
      </w:r>
      <w:proofErr w:type="gramEnd"/>
      <w:r w:rsidRPr="009B4AD5">
        <w:rPr>
          <w:rFonts w:ascii="Palatino Linotype" w:eastAsia="Palatino Linotype" w:hAnsi="Palatino Linotype" w:cs="Palatino Linotype"/>
          <w:i/>
          <w:sz w:val="22"/>
          <w:szCs w:val="22"/>
          <w:lang w:eastAsia="es-ES"/>
        </w:rPr>
        <w:t xml:space="preserve"> en ejercicio de las atribuciones conferidas, se encuentre en posesión de los Sujetos Obligados.” (Sic)</w:t>
      </w:r>
    </w:p>
    <w:p w14:paraId="34AD0F4E" w14:textId="2337B897" w:rsidR="00FD523E" w:rsidRPr="009B4AD5" w:rsidRDefault="00FD523E" w:rsidP="009B4AD5">
      <w:pPr>
        <w:spacing w:before="100" w:beforeAutospacing="1" w:after="100" w:afterAutospacing="1" w:line="360" w:lineRule="auto"/>
        <w:ind w:right="51"/>
        <w:jc w:val="both"/>
        <w:rPr>
          <w:rFonts w:ascii="Palatino Linotype" w:eastAsia="Palatino Linotype" w:hAnsi="Palatino Linotype" w:cs="Palatino Linotype"/>
        </w:rPr>
      </w:pPr>
      <w:r w:rsidRPr="009B4AD5">
        <w:rPr>
          <w:rFonts w:ascii="Palatino Linotype" w:eastAsia="Palatino Linotype" w:hAnsi="Palatino Linotype" w:cs="Palatino Linotype"/>
        </w:rPr>
        <w:lastRenderedPageBreak/>
        <w:t xml:space="preserve">De los citados preceptos se desprende que es obligación de los Sujetos Obligados entregar la información pública que les es solicitada y que obra en sus archivos, para lo cual se deberá privilegiar el principio de máxima publicidad; caso contrario, aquella información que no sea generada, administrada o que obre en los archivos del </w:t>
      </w:r>
      <w:r w:rsidRPr="009B4AD5">
        <w:rPr>
          <w:rFonts w:ascii="Palatino Linotype" w:eastAsia="Palatino Linotype" w:hAnsi="Palatino Linotype" w:cs="Palatino Linotype"/>
          <w:b/>
        </w:rPr>
        <w:t>SUJETO OBLIGADO</w:t>
      </w:r>
      <w:r w:rsidRPr="009B4AD5">
        <w:rPr>
          <w:rFonts w:ascii="Palatino Linotype" w:eastAsia="Palatino Linotype" w:hAnsi="Palatino Linotype" w:cs="Palatino Linotype"/>
        </w:rPr>
        <w:t xml:space="preserve"> no podrá ser proporcionada por el mismo.</w:t>
      </w:r>
    </w:p>
    <w:p w14:paraId="61D093A1" w14:textId="584EFE58" w:rsidR="00156CA4" w:rsidRPr="009B4AD5" w:rsidRDefault="00FD523E" w:rsidP="009B4AD5">
      <w:pPr>
        <w:spacing w:before="100" w:beforeAutospacing="1" w:after="100" w:afterAutospacing="1" w:line="360" w:lineRule="auto"/>
        <w:ind w:right="51"/>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Acotado lo anterior, cabe resaltar que lo solicitado por el particular se hizo consistir </w:t>
      </w:r>
      <w:r w:rsidR="0085096C" w:rsidRPr="009B4AD5">
        <w:rPr>
          <w:rFonts w:ascii="Palatino Linotype" w:eastAsia="Palatino Linotype" w:hAnsi="Palatino Linotype" w:cs="Palatino Linotype"/>
        </w:rPr>
        <w:t xml:space="preserve">en aquellas </w:t>
      </w:r>
      <w:r w:rsidR="00190475" w:rsidRPr="009B4AD5">
        <w:rPr>
          <w:rFonts w:ascii="Palatino Linotype" w:eastAsia="Palatino Linotype" w:hAnsi="Palatino Linotype" w:cs="Palatino Linotype"/>
        </w:rPr>
        <w:t>adquisiciones llevadas a cabo a través de licitaciones invitando</w:t>
      </w:r>
      <w:r w:rsidR="0085096C" w:rsidRPr="009B4AD5">
        <w:rPr>
          <w:rFonts w:ascii="Palatino Linotype" w:eastAsia="Palatino Linotype" w:hAnsi="Palatino Linotype" w:cs="Palatino Linotype"/>
        </w:rPr>
        <w:t xml:space="preserve"> a cuando menos tres personas respecto de los procesos para la contratación de servicios</w:t>
      </w:r>
      <w:r w:rsidR="00724F0D" w:rsidRPr="009B4AD5">
        <w:rPr>
          <w:rFonts w:ascii="Palatino Linotype" w:eastAsia="Palatino Linotype" w:hAnsi="Palatino Linotype" w:cs="Palatino Linotype"/>
        </w:rPr>
        <w:t xml:space="preserve"> del ejercic</w:t>
      </w:r>
      <w:r w:rsidR="00D0549D" w:rsidRPr="009B4AD5">
        <w:rPr>
          <w:rFonts w:ascii="Palatino Linotype" w:eastAsia="Palatino Linotype" w:hAnsi="Palatino Linotype" w:cs="Palatino Linotype"/>
        </w:rPr>
        <w:t xml:space="preserve">io fiscal 2021 y </w:t>
      </w:r>
      <w:r w:rsidR="00190475" w:rsidRPr="009B4AD5">
        <w:rPr>
          <w:rFonts w:ascii="Palatino Linotype" w:eastAsia="Palatino Linotype" w:hAnsi="Palatino Linotype" w:cs="Palatino Linotype"/>
        </w:rPr>
        <w:t xml:space="preserve">al 30 de julio de </w:t>
      </w:r>
      <w:r w:rsidR="00D0549D" w:rsidRPr="009B4AD5">
        <w:rPr>
          <w:rFonts w:ascii="Palatino Linotype" w:eastAsia="Palatino Linotype" w:hAnsi="Palatino Linotype" w:cs="Palatino Linotype"/>
        </w:rPr>
        <w:t>2022</w:t>
      </w:r>
      <w:r w:rsidR="0085096C" w:rsidRPr="009B4AD5">
        <w:rPr>
          <w:rFonts w:ascii="Palatino Linotype" w:eastAsia="Palatino Linotype" w:hAnsi="Palatino Linotype" w:cs="Palatino Linotype"/>
        </w:rPr>
        <w:t>; así como los relacionados a obras públicas y servicios relacionadas a las mismas</w:t>
      </w:r>
      <w:r w:rsidR="00190475" w:rsidRPr="009B4AD5">
        <w:rPr>
          <w:rFonts w:ascii="Palatino Linotype" w:eastAsia="Palatino Linotype" w:hAnsi="Palatino Linotype" w:cs="Palatino Linotype"/>
        </w:rPr>
        <w:t>.</w:t>
      </w:r>
    </w:p>
    <w:p w14:paraId="4FD7BDFE" w14:textId="58646A9E" w:rsidR="00AB2FD9" w:rsidRPr="009B4AD5" w:rsidRDefault="00AB2FD9" w:rsidP="009B4AD5">
      <w:pPr>
        <w:pStyle w:val="Prrafodelista"/>
        <w:spacing w:before="240" w:after="240" w:line="360" w:lineRule="auto"/>
        <w:ind w:left="0"/>
        <w:contextualSpacing/>
        <w:jc w:val="both"/>
        <w:rPr>
          <w:rFonts w:ascii="Palatino Linotype" w:eastAsia="Calibri" w:hAnsi="Palatino Linotype" w:cs="Arial"/>
        </w:rPr>
      </w:pPr>
      <w:r w:rsidRPr="009B4AD5">
        <w:rPr>
          <w:rFonts w:ascii="Palatino Linotype" w:eastAsia="Calibri" w:hAnsi="Palatino Linotype" w:cs="Arial"/>
        </w:rPr>
        <w:t xml:space="preserve">En este sentido, </w:t>
      </w:r>
      <w:r w:rsidRPr="009B4AD5">
        <w:rPr>
          <w:rFonts w:ascii="Palatino Linotype" w:hAnsi="Palatino Linotype" w:cs="Tahoma"/>
          <w:lang w:val="es-ES"/>
        </w:rPr>
        <w:t>el artículo 12.2</w:t>
      </w:r>
      <w:r w:rsidR="004C4B12" w:rsidRPr="009B4AD5">
        <w:rPr>
          <w:rFonts w:ascii="Palatino Linotype" w:hAnsi="Palatino Linotype" w:cs="Tahoma"/>
          <w:lang w:val="es-ES"/>
        </w:rPr>
        <w:t>0, 12.21, 12.22, 12.23, 12.24, 12.25, 12.28, 12.30</w:t>
      </w:r>
      <w:r w:rsidR="000772BA" w:rsidRPr="009B4AD5">
        <w:rPr>
          <w:rFonts w:ascii="Palatino Linotype" w:hAnsi="Palatino Linotype" w:cs="Tahoma"/>
          <w:lang w:val="es-ES"/>
        </w:rPr>
        <w:t xml:space="preserve">, </w:t>
      </w:r>
      <w:r w:rsidR="004C4B12" w:rsidRPr="009B4AD5">
        <w:rPr>
          <w:rFonts w:ascii="Palatino Linotype" w:hAnsi="Palatino Linotype" w:cs="Tahoma"/>
          <w:lang w:val="es-ES"/>
        </w:rPr>
        <w:t>12.31</w:t>
      </w:r>
      <w:r w:rsidR="000772BA" w:rsidRPr="009B4AD5">
        <w:rPr>
          <w:rFonts w:ascii="Palatino Linotype" w:hAnsi="Palatino Linotype" w:cs="Tahoma"/>
          <w:lang w:val="es-ES"/>
        </w:rPr>
        <w:t xml:space="preserve"> y </w:t>
      </w:r>
      <w:r w:rsidR="004C4B12" w:rsidRPr="009B4AD5">
        <w:rPr>
          <w:rFonts w:ascii="Palatino Linotype" w:hAnsi="Palatino Linotype" w:cs="Tahoma"/>
          <w:lang w:val="es-ES"/>
        </w:rPr>
        <w:t>12.32</w:t>
      </w:r>
      <w:r w:rsidR="000772BA" w:rsidRPr="009B4AD5">
        <w:rPr>
          <w:rFonts w:ascii="Palatino Linotype" w:hAnsi="Palatino Linotype" w:cs="Tahoma"/>
          <w:lang w:val="es-ES"/>
        </w:rPr>
        <w:t xml:space="preserve"> </w:t>
      </w:r>
      <w:r w:rsidRPr="009B4AD5">
        <w:rPr>
          <w:rFonts w:ascii="Palatino Linotype" w:hAnsi="Palatino Linotype" w:cs="Tahoma"/>
          <w:lang w:val="es-ES"/>
        </w:rPr>
        <w:t xml:space="preserve">del Código Administrativo del Estado de México, así como, el 65 de la Ley de Contratación Pública del Estado de México y Municipios, que establecen que la adjudicación de un procedimiento de </w:t>
      </w:r>
      <w:r w:rsidRPr="009B4AD5">
        <w:rPr>
          <w:rFonts w:ascii="Palatino Linotype" w:hAnsi="Palatino Linotype" w:cs="Tahoma"/>
          <w:b/>
          <w:bCs/>
          <w:lang w:val="es-ES"/>
        </w:rPr>
        <w:t>adquisición y arrendamiento de bienes, contratación de servicios y ejecución de obra,</w:t>
      </w:r>
      <w:r w:rsidRPr="009B4AD5">
        <w:rPr>
          <w:rFonts w:ascii="Palatino Linotype" w:hAnsi="Palatino Linotype" w:cs="Tahoma"/>
          <w:lang w:val="es-ES"/>
        </w:rPr>
        <w:t xml:space="preserve"> se realizará mediante la suscripción de un contrato, entre el </w:t>
      </w:r>
      <w:r w:rsidRPr="009B4AD5">
        <w:rPr>
          <w:rFonts w:ascii="Palatino Linotype" w:hAnsi="Palatino Linotype" w:cs="Tahoma"/>
          <w:b/>
          <w:bCs/>
          <w:lang w:val="es-ES"/>
        </w:rPr>
        <w:t>SUJETO OBLIGADO</w:t>
      </w:r>
      <w:r w:rsidRPr="009B4AD5">
        <w:rPr>
          <w:rFonts w:ascii="Palatino Linotype" w:hAnsi="Palatino Linotype" w:cs="Tahoma"/>
          <w:lang w:val="es-ES"/>
        </w:rPr>
        <w:t xml:space="preserve"> y la persona a la cual haya ganado el procedimiento respectivo, dentro de los diez días hábiles siguientes a la notificación del fallo.</w:t>
      </w:r>
    </w:p>
    <w:p w14:paraId="22A087F3" w14:textId="77777777" w:rsidR="00AB2FD9" w:rsidRPr="009B4AD5" w:rsidRDefault="00AB2FD9" w:rsidP="009B4AD5">
      <w:pPr>
        <w:pStyle w:val="Prrafodelista"/>
        <w:spacing w:before="240" w:after="240"/>
        <w:ind w:left="0"/>
        <w:jc w:val="both"/>
        <w:rPr>
          <w:rFonts w:ascii="Palatino Linotype" w:eastAsia="Calibri" w:hAnsi="Palatino Linotype" w:cs="Arial"/>
        </w:rPr>
      </w:pPr>
    </w:p>
    <w:p w14:paraId="28E23F01" w14:textId="77777777" w:rsidR="000772BA"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bCs/>
          <w:i/>
          <w:iCs/>
          <w:szCs w:val="22"/>
        </w:rPr>
        <w:t>“</w:t>
      </w:r>
      <w:r w:rsidR="000772BA" w:rsidRPr="009B4AD5">
        <w:rPr>
          <w:rFonts w:ascii="Palatino Linotype" w:eastAsia="Calibri" w:hAnsi="Palatino Linotype" w:cs="Arial"/>
          <w:b/>
          <w:bCs/>
          <w:i/>
          <w:iCs/>
          <w:szCs w:val="22"/>
        </w:rPr>
        <w:t>Artículo 12.3.-</w:t>
      </w:r>
      <w:r w:rsidR="000772BA" w:rsidRPr="009B4AD5">
        <w:rPr>
          <w:rFonts w:ascii="Palatino Linotype" w:eastAsia="Calibri" w:hAnsi="Palatino Linotype" w:cs="Arial"/>
          <w:i/>
          <w:iCs/>
          <w:szCs w:val="22"/>
        </w:rPr>
        <w:t xml:space="preserve"> Para los efectos de este Libro se entenderá por:</w:t>
      </w:r>
    </w:p>
    <w:p w14:paraId="0A97C7DB" w14:textId="77777777" w:rsidR="000772BA" w:rsidRPr="009B4AD5" w:rsidRDefault="000772BA"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i/>
          <w:iCs/>
          <w:szCs w:val="22"/>
        </w:rPr>
        <w:t>(…)</w:t>
      </w:r>
    </w:p>
    <w:p w14:paraId="7BDAE2C3" w14:textId="77777777" w:rsidR="000772BA" w:rsidRPr="009B4AD5" w:rsidRDefault="000772BA"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i/>
          <w:iCs/>
          <w:szCs w:val="22"/>
          <w:u w:val="single"/>
        </w:rPr>
        <w:lastRenderedPageBreak/>
        <w:t>VIII. Contratante, a la dependencia, entidad, ayuntamiento o tribunal administrativo, que celebre un contrato regulado por este Libro</w:t>
      </w:r>
      <w:r w:rsidRPr="009B4AD5">
        <w:rPr>
          <w:rFonts w:ascii="Palatino Linotype" w:eastAsia="Calibri" w:hAnsi="Palatino Linotype" w:cs="Arial"/>
          <w:i/>
          <w:iCs/>
          <w:szCs w:val="22"/>
        </w:rPr>
        <w:t xml:space="preserve">;  </w:t>
      </w:r>
    </w:p>
    <w:p w14:paraId="173A5A9D" w14:textId="77777777" w:rsidR="000772BA" w:rsidRPr="009B4AD5" w:rsidRDefault="000772BA"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i/>
          <w:iCs/>
          <w:szCs w:val="22"/>
        </w:rPr>
        <w:t>(…)”</w:t>
      </w:r>
    </w:p>
    <w:p w14:paraId="5E5194E0" w14:textId="53882437" w:rsidR="00AB2FD9" w:rsidRPr="009B4AD5" w:rsidRDefault="00AB2FD9" w:rsidP="009B4AD5">
      <w:pPr>
        <w:pStyle w:val="Prrafodelista"/>
        <w:ind w:left="851" w:right="899"/>
        <w:jc w:val="center"/>
        <w:rPr>
          <w:rFonts w:ascii="Palatino Linotype" w:eastAsia="Calibri" w:hAnsi="Palatino Linotype" w:cs="Arial"/>
          <w:b/>
          <w:bCs/>
          <w:i/>
          <w:iCs/>
          <w:szCs w:val="22"/>
        </w:rPr>
      </w:pPr>
      <w:r w:rsidRPr="009B4AD5">
        <w:rPr>
          <w:rFonts w:ascii="Palatino Linotype" w:eastAsia="Calibri" w:hAnsi="Palatino Linotype" w:cs="Arial"/>
          <w:b/>
          <w:bCs/>
          <w:i/>
          <w:iCs/>
          <w:szCs w:val="22"/>
        </w:rPr>
        <w:t>CAPITULO TERCERO</w:t>
      </w:r>
    </w:p>
    <w:p w14:paraId="7AC93AC0" w14:textId="77777777" w:rsidR="00AB2FD9" w:rsidRPr="009B4AD5" w:rsidRDefault="00AB2FD9" w:rsidP="009B4AD5">
      <w:pPr>
        <w:pStyle w:val="Prrafodelista"/>
        <w:ind w:left="851" w:right="899"/>
        <w:jc w:val="center"/>
        <w:rPr>
          <w:rFonts w:ascii="Palatino Linotype" w:eastAsia="Calibri" w:hAnsi="Palatino Linotype" w:cs="Arial"/>
          <w:b/>
          <w:bCs/>
          <w:i/>
          <w:iCs/>
          <w:szCs w:val="22"/>
        </w:rPr>
      </w:pPr>
      <w:r w:rsidRPr="009B4AD5">
        <w:rPr>
          <w:rFonts w:ascii="Palatino Linotype" w:eastAsia="Calibri" w:hAnsi="Palatino Linotype" w:cs="Arial"/>
          <w:b/>
          <w:bCs/>
          <w:i/>
          <w:iCs/>
          <w:szCs w:val="22"/>
        </w:rPr>
        <w:t>De los procedimientos de adjudicación</w:t>
      </w:r>
    </w:p>
    <w:p w14:paraId="14DFCEBD" w14:textId="77777777" w:rsidR="00AB2FD9" w:rsidRPr="009B4AD5" w:rsidRDefault="00AB2FD9" w:rsidP="009B4AD5">
      <w:pPr>
        <w:pStyle w:val="Prrafodelista"/>
        <w:ind w:left="851" w:right="899"/>
        <w:jc w:val="center"/>
        <w:rPr>
          <w:rFonts w:ascii="Palatino Linotype" w:eastAsia="Calibri" w:hAnsi="Palatino Linotype" w:cs="Arial"/>
          <w:b/>
          <w:bCs/>
          <w:i/>
          <w:iCs/>
          <w:szCs w:val="22"/>
        </w:rPr>
      </w:pPr>
      <w:r w:rsidRPr="009B4AD5">
        <w:rPr>
          <w:rFonts w:ascii="Palatino Linotype" w:eastAsia="Calibri" w:hAnsi="Palatino Linotype" w:cs="Arial"/>
          <w:b/>
          <w:bCs/>
          <w:i/>
          <w:iCs/>
          <w:szCs w:val="22"/>
        </w:rPr>
        <w:t>Sección Primera</w:t>
      </w:r>
    </w:p>
    <w:p w14:paraId="0F3E81CC" w14:textId="690AED38" w:rsidR="00AB2FD9" w:rsidRPr="009B4AD5" w:rsidRDefault="00AB2FD9" w:rsidP="009B4AD5">
      <w:pPr>
        <w:pStyle w:val="Prrafodelista"/>
        <w:ind w:left="851" w:right="899"/>
        <w:jc w:val="center"/>
        <w:rPr>
          <w:rFonts w:ascii="Palatino Linotype" w:eastAsia="Calibri" w:hAnsi="Palatino Linotype" w:cs="Arial"/>
          <w:b/>
          <w:bCs/>
          <w:i/>
          <w:iCs/>
          <w:szCs w:val="22"/>
        </w:rPr>
      </w:pPr>
      <w:r w:rsidRPr="009B4AD5">
        <w:rPr>
          <w:rFonts w:ascii="Palatino Linotype" w:eastAsia="Calibri" w:hAnsi="Palatino Linotype" w:cs="Arial"/>
          <w:b/>
          <w:bCs/>
          <w:i/>
          <w:iCs/>
          <w:szCs w:val="22"/>
        </w:rPr>
        <w:t>Disposiciones generales</w:t>
      </w:r>
    </w:p>
    <w:p w14:paraId="6A01F352" w14:textId="7717AEF6" w:rsidR="00AB2FD9" w:rsidRPr="009B4AD5" w:rsidRDefault="00AB2FD9" w:rsidP="009B4AD5">
      <w:pPr>
        <w:pStyle w:val="Prrafodelista"/>
        <w:spacing w:before="240" w:after="240"/>
        <w:ind w:left="851" w:right="899"/>
        <w:jc w:val="both"/>
        <w:rPr>
          <w:rFonts w:ascii="Palatino Linotype" w:eastAsia="Calibri" w:hAnsi="Palatino Linotype" w:cs="Arial"/>
          <w:bCs/>
          <w:i/>
          <w:iCs/>
          <w:szCs w:val="22"/>
        </w:rPr>
      </w:pPr>
      <w:r w:rsidRPr="009B4AD5">
        <w:rPr>
          <w:rFonts w:ascii="Palatino Linotype" w:eastAsia="Calibri" w:hAnsi="Palatino Linotype" w:cs="Arial"/>
          <w:b/>
          <w:bCs/>
          <w:i/>
          <w:iCs/>
          <w:szCs w:val="22"/>
        </w:rPr>
        <w:t xml:space="preserve">Artículo 12.20.- </w:t>
      </w:r>
      <w:r w:rsidRPr="009B4AD5">
        <w:rPr>
          <w:rFonts w:ascii="Palatino Linotype" w:eastAsia="Calibri" w:hAnsi="Palatino Linotype" w:cs="Arial"/>
          <w:bCs/>
          <w:i/>
          <w:iCs/>
          <w:szCs w:val="22"/>
        </w:rPr>
        <w:t>Los contratos a que se refiere este Libro, se adjudicarán a través de licitaciones públicas, mediante convocatoria pública.</w:t>
      </w:r>
    </w:p>
    <w:p w14:paraId="6C061F10" w14:textId="72E3E442"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bCs/>
          <w:i/>
          <w:iCs/>
          <w:szCs w:val="22"/>
        </w:rPr>
        <w:t xml:space="preserve">Artículo 12.21.- </w:t>
      </w:r>
      <w:r w:rsidRPr="009B4AD5">
        <w:rPr>
          <w:rFonts w:ascii="Palatino Linotype" w:eastAsia="Calibri" w:hAnsi="Palatino Linotype" w:cs="Arial"/>
          <w:bCs/>
          <w:i/>
          <w:iCs/>
          <w:szCs w:val="22"/>
        </w:rPr>
        <w:t>Las dependencias, entidades y ayuntamientos podrán adjudicar contratos para la ejecución de obra pública o servicios relacionados con la misma. mediante las excepciones al procedimiento de licitación siguientes</w:t>
      </w:r>
      <w:r w:rsidRPr="009B4AD5">
        <w:rPr>
          <w:rFonts w:ascii="Palatino Linotype" w:eastAsia="Calibri" w:hAnsi="Palatino Linotype" w:cs="Arial"/>
          <w:b/>
          <w:bCs/>
          <w:i/>
          <w:iCs/>
          <w:szCs w:val="22"/>
        </w:rPr>
        <w:t>:</w:t>
      </w:r>
    </w:p>
    <w:p w14:paraId="34A6BDF3" w14:textId="77777777" w:rsidR="00AB2FD9" w:rsidRPr="009B4AD5" w:rsidRDefault="00AB2FD9" w:rsidP="009B4AD5">
      <w:pPr>
        <w:pStyle w:val="Prrafodelista"/>
        <w:spacing w:before="240" w:after="240"/>
        <w:ind w:left="851" w:right="899"/>
        <w:jc w:val="both"/>
        <w:rPr>
          <w:rFonts w:ascii="Palatino Linotype" w:eastAsia="Calibri" w:hAnsi="Palatino Linotype" w:cs="Arial"/>
          <w:b/>
          <w:i/>
          <w:iCs/>
          <w:szCs w:val="22"/>
        </w:rPr>
      </w:pPr>
      <w:r w:rsidRPr="009B4AD5">
        <w:rPr>
          <w:rFonts w:ascii="Palatino Linotype" w:eastAsia="Calibri" w:hAnsi="Palatino Linotype" w:cs="Arial"/>
          <w:b/>
          <w:i/>
          <w:iCs/>
          <w:szCs w:val="22"/>
        </w:rPr>
        <w:t>I. Invitación restringida;</w:t>
      </w:r>
    </w:p>
    <w:p w14:paraId="2BB8ACB7" w14:textId="7BD1D98F" w:rsidR="00AB2FD9" w:rsidRPr="009B4AD5" w:rsidRDefault="00AB2FD9" w:rsidP="009B4AD5">
      <w:pPr>
        <w:pStyle w:val="Prrafodelista"/>
        <w:spacing w:before="240" w:after="240"/>
        <w:ind w:left="851" w:right="899"/>
        <w:jc w:val="both"/>
        <w:rPr>
          <w:rFonts w:ascii="Palatino Linotype" w:eastAsia="Calibri" w:hAnsi="Palatino Linotype" w:cs="Arial"/>
          <w:b/>
          <w:i/>
          <w:iCs/>
          <w:szCs w:val="22"/>
        </w:rPr>
      </w:pPr>
      <w:r w:rsidRPr="009B4AD5">
        <w:rPr>
          <w:rFonts w:ascii="Palatino Linotype" w:eastAsia="Calibri" w:hAnsi="Palatino Linotype" w:cs="Arial"/>
          <w:b/>
          <w:i/>
          <w:iCs/>
          <w:szCs w:val="22"/>
        </w:rPr>
        <w:t>II. Adjudicación directa.</w:t>
      </w:r>
      <w:r w:rsidRPr="009B4AD5">
        <w:rPr>
          <w:rFonts w:ascii="Palatino Linotype" w:eastAsia="Calibri" w:hAnsi="Palatino Linotype" w:cs="Arial"/>
          <w:b/>
          <w:i/>
          <w:iCs/>
          <w:szCs w:val="22"/>
        </w:rPr>
        <w:cr/>
      </w:r>
    </w:p>
    <w:p w14:paraId="46A42D56" w14:textId="77777777" w:rsidR="00AB2FD9" w:rsidRPr="009B4AD5" w:rsidRDefault="00AB2FD9" w:rsidP="009B4AD5">
      <w:pPr>
        <w:pStyle w:val="Prrafodelista"/>
        <w:ind w:left="851" w:right="899"/>
        <w:jc w:val="center"/>
        <w:rPr>
          <w:rFonts w:ascii="Palatino Linotype" w:eastAsia="Calibri" w:hAnsi="Palatino Linotype" w:cs="Arial"/>
          <w:b/>
          <w:i/>
          <w:iCs/>
          <w:szCs w:val="22"/>
        </w:rPr>
      </w:pPr>
      <w:r w:rsidRPr="009B4AD5">
        <w:rPr>
          <w:rFonts w:ascii="Palatino Linotype" w:eastAsia="Calibri" w:hAnsi="Palatino Linotype" w:cs="Arial"/>
          <w:b/>
          <w:i/>
          <w:iCs/>
          <w:szCs w:val="22"/>
        </w:rPr>
        <w:t>Sección Segunda</w:t>
      </w:r>
    </w:p>
    <w:p w14:paraId="3C942B53" w14:textId="236C175B" w:rsidR="00AB2FD9" w:rsidRPr="009B4AD5" w:rsidRDefault="00AB2FD9" w:rsidP="009B4AD5">
      <w:pPr>
        <w:pStyle w:val="Prrafodelista"/>
        <w:ind w:left="851" w:right="899"/>
        <w:jc w:val="center"/>
        <w:rPr>
          <w:rFonts w:ascii="Palatino Linotype" w:eastAsia="Calibri" w:hAnsi="Palatino Linotype" w:cs="Arial"/>
          <w:b/>
          <w:i/>
          <w:iCs/>
          <w:szCs w:val="22"/>
        </w:rPr>
      </w:pPr>
      <w:r w:rsidRPr="009B4AD5">
        <w:rPr>
          <w:rFonts w:ascii="Palatino Linotype" w:eastAsia="Calibri" w:hAnsi="Palatino Linotype" w:cs="Arial"/>
          <w:b/>
          <w:i/>
          <w:iCs/>
          <w:szCs w:val="22"/>
        </w:rPr>
        <w:t>De la licitación pública</w:t>
      </w:r>
    </w:p>
    <w:p w14:paraId="68514D44" w14:textId="32E5D5DB"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Artículo 12.22.-</w:t>
      </w:r>
      <w:r w:rsidRPr="009B4AD5">
        <w:rPr>
          <w:rFonts w:ascii="Palatino Linotype" w:eastAsia="Calibri" w:hAnsi="Palatino Linotype" w:cs="Arial"/>
          <w:i/>
          <w:iCs/>
          <w:szCs w:val="22"/>
        </w:rPr>
        <w:t xml:space="preserve"> En el procedimiento de licitación pública deberán establecerse los mismos requisitos y condiciones para todos los participantes, debiendo las dependencias, entidades y ayuntamientos, </w:t>
      </w:r>
      <w:proofErr w:type="gramStart"/>
      <w:r w:rsidRPr="009B4AD5">
        <w:rPr>
          <w:rFonts w:ascii="Palatino Linotype" w:eastAsia="Calibri" w:hAnsi="Palatino Linotype" w:cs="Arial"/>
          <w:i/>
          <w:iCs/>
          <w:szCs w:val="22"/>
        </w:rPr>
        <w:t>proporcionarles</w:t>
      </w:r>
      <w:proofErr w:type="gramEnd"/>
      <w:r w:rsidRPr="009B4AD5">
        <w:rPr>
          <w:rFonts w:ascii="Palatino Linotype" w:eastAsia="Calibri" w:hAnsi="Palatino Linotype" w:cs="Arial"/>
          <w:i/>
          <w:iCs/>
          <w:szCs w:val="22"/>
        </w:rPr>
        <w:t xml:space="preserve"> igual acceso a la información relacionada con dicho procedimiento, a fin de evitar favorecer a algún participante.</w:t>
      </w:r>
    </w:p>
    <w:p w14:paraId="120E2736"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Artículo 12.23.-</w:t>
      </w:r>
      <w:r w:rsidRPr="009B4AD5">
        <w:rPr>
          <w:rFonts w:ascii="Palatino Linotype" w:eastAsia="Calibri" w:hAnsi="Palatino Linotype" w:cs="Arial"/>
          <w:i/>
          <w:iCs/>
          <w:szCs w:val="22"/>
        </w:rPr>
        <w:t xml:space="preserve"> Las licitaciones públicas podrán ser:</w:t>
      </w:r>
    </w:p>
    <w:p w14:paraId="4402FF9C"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I.</w:t>
      </w:r>
      <w:r w:rsidRPr="009B4AD5">
        <w:rPr>
          <w:rFonts w:ascii="Palatino Linotype" w:eastAsia="Calibri" w:hAnsi="Palatino Linotype" w:cs="Arial"/>
          <w:i/>
          <w:iCs/>
          <w:szCs w:val="22"/>
        </w:rPr>
        <w:t xml:space="preserve"> Nacionales, cuando únicamente puedan participar personas de nacionalidad mexicana, o</w:t>
      </w:r>
    </w:p>
    <w:p w14:paraId="34AE05D5" w14:textId="2599893C"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lastRenderedPageBreak/>
        <w:t>II.</w:t>
      </w:r>
      <w:r w:rsidRPr="009B4AD5">
        <w:rPr>
          <w:rFonts w:ascii="Palatino Linotype" w:eastAsia="Calibri" w:hAnsi="Palatino Linotype" w:cs="Arial"/>
          <w:i/>
          <w:iCs/>
          <w:szCs w:val="22"/>
        </w:rPr>
        <w:t xml:space="preserve"> Internacionales, cuando puedan participar tanto personas de nacionalidad mexicana como</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extranjera.</w:t>
      </w:r>
    </w:p>
    <w:p w14:paraId="132293D3"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Artículo 12.24.-</w:t>
      </w:r>
      <w:r w:rsidRPr="009B4AD5">
        <w:rPr>
          <w:rFonts w:ascii="Palatino Linotype" w:eastAsia="Calibri" w:hAnsi="Palatino Linotype" w:cs="Arial"/>
          <w:i/>
          <w:iCs/>
          <w:szCs w:val="22"/>
        </w:rPr>
        <w:t xml:space="preserve"> Solamente se podrán llevar a cabo licitaciones internacionales:</w:t>
      </w:r>
    </w:p>
    <w:p w14:paraId="308DB828"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I.</w:t>
      </w:r>
      <w:r w:rsidRPr="009B4AD5">
        <w:rPr>
          <w:rFonts w:ascii="Palatino Linotype" w:eastAsia="Calibri" w:hAnsi="Palatino Linotype" w:cs="Arial"/>
          <w:i/>
          <w:iCs/>
          <w:szCs w:val="22"/>
        </w:rPr>
        <w:t xml:space="preserve"> Cuando resulte obligatorio conforme a lo establecido en los tratados de que México sea parte;</w:t>
      </w:r>
    </w:p>
    <w:p w14:paraId="78E68E9B" w14:textId="6C317C9B"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II.</w:t>
      </w:r>
      <w:r w:rsidRPr="009B4AD5">
        <w:rPr>
          <w:rFonts w:ascii="Palatino Linotype" w:eastAsia="Calibri" w:hAnsi="Palatino Linotype" w:cs="Arial"/>
          <w:i/>
          <w:iCs/>
          <w:szCs w:val="22"/>
        </w:rPr>
        <w:t xml:space="preserve"> Cuando la entidad, dependencia o ayuntamiento considere que existe la posibilidad de que</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empresas extranjeras pudieran presentar ofertas que convengan a sus intereses, previa investigación</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de mercado que realice la convocante.</w:t>
      </w:r>
    </w:p>
    <w:p w14:paraId="4A31EA34" w14:textId="4E74133D"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i/>
          <w:iCs/>
          <w:szCs w:val="22"/>
        </w:rPr>
        <w:t>En las licitaciones públicas podrá requerirse la incorporación de materiales, maquinaria y equipo de</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instalación permanente de fabricación nacional por el porcentaje del valor de los trabajos que</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determine la convocante.</w:t>
      </w:r>
    </w:p>
    <w:p w14:paraId="69E5ED40" w14:textId="51BFC430"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Artículo 12.25.-</w:t>
      </w:r>
      <w:r w:rsidRPr="009B4AD5">
        <w:rPr>
          <w:rFonts w:ascii="Palatino Linotype" w:eastAsia="Calibri" w:hAnsi="Palatino Linotype" w:cs="Arial"/>
          <w:i/>
          <w:iCs/>
          <w:szCs w:val="22"/>
        </w:rPr>
        <w:t xml:space="preserve"> Las convocatorias públicas que podrán referirse a una o más obras públicas o</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servicios relacionados con las mismas, se publicarán cuando menos en uno de los diarios de mayor</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circulación en la capital del Estado y en uno de los diarios de mayor circulación nacional; así como a</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través de los medios electrónicos que para tal efecto disponga la Contraloría y contendrán:</w:t>
      </w:r>
    </w:p>
    <w:p w14:paraId="34CB99D3"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I.</w:t>
      </w:r>
      <w:r w:rsidRPr="009B4AD5">
        <w:rPr>
          <w:rFonts w:ascii="Palatino Linotype" w:eastAsia="Calibri" w:hAnsi="Palatino Linotype" w:cs="Arial"/>
          <w:i/>
          <w:iCs/>
          <w:szCs w:val="22"/>
        </w:rPr>
        <w:t xml:space="preserve"> El nombre, denominación o razón social de la dependencia, entidad o ayuntamiento convocante;</w:t>
      </w:r>
    </w:p>
    <w:p w14:paraId="7E82D0F8" w14:textId="698B80DE"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II.</w:t>
      </w:r>
      <w:r w:rsidRPr="009B4AD5">
        <w:rPr>
          <w:rFonts w:ascii="Palatino Linotype" w:eastAsia="Calibri" w:hAnsi="Palatino Linotype" w:cs="Arial"/>
          <w:i/>
          <w:iCs/>
          <w:szCs w:val="22"/>
        </w:rPr>
        <w:t xml:space="preserve"> El nombre y la descripción general de la obra o del servicio y el lugar en donde se llevarán a cabo</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los trabajos;</w:t>
      </w:r>
    </w:p>
    <w:p w14:paraId="69991B1F" w14:textId="108F5F3B"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III.</w:t>
      </w:r>
      <w:r w:rsidRPr="009B4AD5">
        <w:rPr>
          <w:rFonts w:ascii="Palatino Linotype" w:eastAsia="Calibri" w:hAnsi="Palatino Linotype" w:cs="Arial"/>
          <w:i/>
          <w:iCs/>
          <w:szCs w:val="22"/>
        </w:rPr>
        <w:t xml:space="preserve"> La indicación de si la licitación es nacional o internacional; y en caso de ser internacional, si se</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realizará o no bajo la cobertura del capítulo de compras del sector público de alguno de los Tratados</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de Libre Comercio celebrados por México con otras naciones y el idioma o idiomas, además del</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español, en que podrán presentarse las proposiciones;</w:t>
      </w:r>
    </w:p>
    <w:p w14:paraId="31B25C7D"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lastRenderedPageBreak/>
        <w:t>IV.</w:t>
      </w:r>
      <w:r w:rsidRPr="009B4AD5">
        <w:rPr>
          <w:rFonts w:ascii="Palatino Linotype" w:eastAsia="Calibri" w:hAnsi="Palatino Linotype" w:cs="Arial"/>
          <w:i/>
          <w:iCs/>
          <w:szCs w:val="22"/>
        </w:rPr>
        <w:t xml:space="preserve"> El origen de los recursos para su ejecución;</w:t>
      </w:r>
    </w:p>
    <w:p w14:paraId="41E28C3E" w14:textId="2A4BE7FE"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i/>
          <w:iCs/>
          <w:szCs w:val="22"/>
        </w:rPr>
        <w:t>V.</w:t>
      </w:r>
      <w:r w:rsidRPr="009B4AD5">
        <w:rPr>
          <w:rFonts w:ascii="Palatino Linotype" w:eastAsia="Calibri" w:hAnsi="Palatino Linotype" w:cs="Arial"/>
          <w:i/>
          <w:iCs/>
          <w:szCs w:val="22"/>
        </w:rPr>
        <w:t xml:space="preserve"> La forma en que los interesados deberán acreditar su existencia legal, experiencia, capacidad</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técnica y financiera que se requiera para participar en la licitación, de acuerdo con las</w:t>
      </w:r>
      <w:r w:rsidR="00D73918"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rPr>
        <w:t>características, complejidad y magnitud de los trabajos;</w:t>
      </w:r>
    </w:p>
    <w:p w14:paraId="12690467" w14:textId="033CDAA4"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VI. </w:t>
      </w:r>
      <w:r w:rsidRPr="009B4AD5">
        <w:rPr>
          <w:rFonts w:ascii="Palatino Linotype" w:eastAsia="Calibri" w:hAnsi="Palatino Linotype" w:cs="Arial"/>
          <w:bCs/>
          <w:i/>
          <w:iCs/>
          <w:szCs w:val="22"/>
        </w:rPr>
        <w:t>La indicación de los lugares, fechas, horarios y medios electrónicos en que los interesados podrán obtener las bases de la licitación y en su caso, el costo y forma de pago de las mismas;</w:t>
      </w:r>
    </w:p>
    <w:p w14:paraId="1D5C7884" w14:textId="1F4CCF35"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VII. </w:t>
      </w:r>
      <w:r w:rsidRPr="009B4AD5">
        <w:rPr>
          <w:rFonts w:ascii="Palatino Linotype" w:eastAsia="Calibri" w:hAnsi="Palatino Linotype" w:cs="Arial"/>
          <w:bCs/>
          <w:i/>
          <w:iCs/>
          <w:szCs w:val="22"/>
        </w:rPr>
        <w:t>El lugar, fecha y hora de celebración de los actos relativos a la presentación y apertura de proposiciones y a la vista al sitio de realización de los trabajos;</w:t>
      </w:r>
    </w:p>
    <w:p w14:paraId="2515D556" w14:textId="3FF31B20"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VIII. </w:t>
      </w:r>
      <w:r w:rsidRPr="009B4AD5">
        <w:rPr>
          <w:rFonts w:ascii="Palatino Linotype" w:eastAsia="Calibri" w:hAnsi="Palatino Linotype" w:cs="Arial"/>
          <w:bCs/>
          <w:i/>
          <w:iCs/>
          <w:szCs w:val="22"/>
        </w:rPr>
        <w:t>Plazo de ejecución de los trabajos, indicando la fecha estimada de inicio de los mismos, así como el importe de la primera asignación, en el caso de que dicho plazo comprenda más de un ejercicio;</w:t>
      </w:r>
    </w:p>
    <w:p w14:paraId="51A61DC8" w14:textId="77777777"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IX. </w:t>
      </w:r>
      <w:r w:rsidRPr="009B4AD5">
        <w:rPr>
          <w:rFonts w:ascii="Palatino Linotype" w:eastAsia="Calibri" w:hAnsi="Palatino Linotype" w:cs="Arial"/>
          <w:bCs/>
          <w:i/>
          <w:iCs/>
          <w:szCs w:val="22"/>
        </w:rPr>
        <w:t>Los porcentajes de los anticipos que, en su caso, se otorgarán;</w:t>
      </w:r>
    </w:p>
    <w:p w14:paraId="370904CD" w14:textId="6447F13D"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X. </w:t>
      </w:r>
      <w:r w:rsidRPr="009B4AD5">
        <w:rPr>
          <w:rFonts w:ascii="Palatino Linotype" w:eastAsia="Calibri" w:hAnsi="Palatino Linotype" w:cs="Arial"/>
          <w:bCs/>
          <w:i/>
          <w:iCs/>
          <w:szCs w:val="22"/>
        </w:rPr>
        <w:t>La indicación de las personas que estén impedidas a participar, conforme con las disposiciones de este Libro;</w:t>
      </w:r>
    </w:p>
    <w:p w14:paraId="7009F946" w14:textId="77777777"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XI. </w:t>
      </w:r>
      <w:r w:rsidRPr="009B4AD5">
        <w:rPr>
          <w:rFonts w:ascii="Palatino Linotype" w:eastAsia="Calibri" w:hAnsi="Palatino Linotype" w:cs="Arial"/>
          <w:bCs/>
          <w:i/>
          <w:iCs/>
          <w:szCs w:val="22"/>
        </w:rPr>
        <w:t>La garantía que deberá otorgarse para asegurar la seriedad de la propuesta;</w:t>
      </w:r>
    </w:p>
    <w:p w14:paraId="063098B7" w14:textId="5F9CFFDC"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XII. </w:t>
      </w:r>
      <w:r w:rsidRPr="009B4AD5">
        <w:rPr>
          <w:rFonts w:ascii="Palatino Linotype" w:eastAsia="Calibri" w:hAnsi="Palatino Linotype" w:cs="Arial"/>
          <w:bCs/>
          <w:i/>
          <w:iCs/>
          <w:szCs w:val="22"/>
        </w:rPr>
        <w:t>Los ejercicios en que deberá pagarse la obra o servicio relacionados con la misma, cuando se trate de pago diferido;</w:t>
      </w:r>
    </w:p>
    <w:p w14:paraId="11BB43CF" w14:textId="037EACF7"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XIII.</w:t>
      </w:r>
      <w:r w:rsidRPr="009B4AD5">
        <w:rPr>
          <w:rFonts w:ascii="Palatino Linotype" w:eastAsia="Calibri" w:hAnsi="Palatino Linotype" w:cs="Arial"/>
          <w:bCs/>
          <w:i/>
          <w:iCs/>
          <w:szCs w:val="22"/>
        </w:rPr>
        <w:t xml:space="preserve"> Los demás requisitos generales que deberán cumplir los interesados, según las características, complejidad y magnitud de los trabajos.</w:t>
      </w:r>
    </w:p>
    <w:p w14:paraId="21640B2F" w14:textId="73049DD7" w:rsidR="00D73918" w:rsidRPr="009B4AD5" w:rsidRDefault="00D73918" w:rsidP="009B4AD5">
      <w:pPr>
        <w:pStyle w:val="Prrafodelista"/>
        <w:spacing w:before="240" w:after="240"/>
        <w:ind w:left="851" w:right="899"/>
        <w:jc w:val="both"/>
        <w:rPr>
          <w:rFonts w:ascii="Palatino Linotype" w:eastAsia="Calibri" w:hAnsi="Palatino Linotype" w:cs="Arial"/>
          <w:bCs/>
          <w:i/>
          <w:iCs/>
          <w:szCs w:val="22"/>
        </w:rPr>
      </w:pPr>
      <w:r w:rsidRPr="009B4AD5">
        <w:rPr>
          <w:rFonts w:ascii="Palatino Linotype" w:eastAsia="Calibri" w:hAnsi="Palatino Linotype" w:cs="Arial"/>
          <w:bCs/>
          <w:i/>
          <w:iCs/>
          <w:szCs w:val="22"/>
        </w:rPr>
        <w:t>La Contraloría hará pública la información referente a los procedimientos de adjudicación que determine, a través de los medios de difusión electrónica que establezca.</w:t>
      </w:r>
    </w:p>
    <w:p w14:paraId="1A8D42DC" w14:textId="3D452938" w:rsidR="00D73918" w:rsidRPr="009B4AD5" w:rsidRDefault="005E56F7"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lastRenderedPageBreak/>
        <w:t>[…]</w:t>
      </w:r>
    </w:p>
    <w:p w14:paraId="36DA92B6" w14:textId="6C524C0A" w:rsidR="00D73918" w:rsidRPr="009B4AD5" w:rsidRDefault="00D73918"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Artículo 12.28.- </w:t>
      </w:r>
      <w:r w:rsidRPr="009B4AD5">
        <w:rPr>
          <w:rFonts w:ascii="Palatino Linotype" w:eastAsia="Calibri" w:hAnsi="Palatino Linotype" w:cs="Arial"/>
          <w:bCs/>
          <w:i/>
          <w:iCs/>
          <w:szCs w:val="22"/>
        </w:rPr>
        <w:t>El contrato se adjudicará de entre los licitantes, a aquel cuya propuesta cumpla con las bases de licitación y resulte idónea por asegurar las mejores condiciones disponibles en cuanto a precio, calidad, financiamiento, oportunidad y demás circunstancias pertinentes.</w:t>
      </w:r>
    </w:p>
    <w:p w14:paraId="571153C7" w14:textId="16474171" w:rsidR="002740B6" w:rsidRPr="009B4AD5" w:rsidRDefault="005E56F7" w:rsidP="009B4AD5">
      <w:pPr>
        <w:pStyle w:val="Prrafodelista"/>
        <w:spacing w:before="240" w:after="240"/>
        <w:ind w:left="851" w:right="899"/>
        <w:jc w:val="both"/>
        <w:rPr>
          <w:rFonts w:ascii="Palatino Linotype" w:eastAsia="Calibri" w:hAnsi="Palatino Linotype" w:cs="Arial"/>
          <w:bCs/>
          <w:i/>
          <w:iCs/>
          <w:szCs w:val="22"/>
        </w:rPr>
      </w:pPr>
      <w:r w:rsidRPr="009B4AD5">
        <w:rPr>
          <w:rFonts w:ascii="Palatino Linotype" w:eastAsia="Calibri" w:hAnsi="Palatino Linotype" w:cs="Arial"/>
          <w:b/>
          <w:bCs/>
          <w:i/>
          <w:iCs/>
          <w:szCs w:val="22"/>
        </w:rPr>
        <w:t>[…]</w:t>
      </w:r>
    </w:p>
    <w:p w14:paraId="4CC86628" w14:textId="4488BB9C" w:rsidR="00D73918" w:rsidRPr="009B4AD5" w:rsidRDefault="00D73918" w:rsidP="009B4AD5">
      <w:pPr>
        <w:pStyle w:val="Prrafodelista"/>
        <w:spacing w:before="240" w:after="240"/>
        <w:ind w:left="851" w:right="899"/>
        <w:jc w:val="both"/>
        <w:rPr>
          <w:rFonts w:ascii="Palatino Linotype" w:eastAsia="Calibri" w:hAnsi="Palatino Linotype" w:cs="Arial"/>
          <w:bCs/>
          <w:i/>
          <w:iCs/>
          <w:szCs w:val="22"/>
        </w:rPr>
      </w:pPr>
      <w:r w:rsidRPr="009B4AD5">
        <w:rPr>
          <w:rFonts w:ascii="Palatino Linotype" w:eastAsia="Calibri" w:hAnsi="Palatino Linotype" w:cs="Arial"/>
          <w:b/>
          <w:bCs/>
          <w:i/>
          <w:iCs/>
          <w:szCs w:val="22"/>
        </w:rPr>
        <w:t xml:space="preserve">Artículo 12.30.- </w:t>
      </w:r>
      <w:r w:rsidRPr="009B4AD5">
        <w:rPr>
          <w:rFonts w:ascii="Palatino Linotype" w:eastAsia="Calibri" w:hAnsi="Palatino Linotype" w:cs="Arial"/>
          <w:bCs/>
          <w:i/>
          <w:iCs/>
          <w:szCs w:val="22"/>
        </w:rPr>
        <w:t>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w:t>
      </w:r>
      <w:r w:rsidR="002740B6" w:rsidRPr="009B4AD5">
        <w:rPr>
          <w:rFonts w:ascii="Palatino Linotype" w:eastAsia="Calibri" w:hAnsi="Palatino Linotype" w:cs="Arial"/>
          <w:bCs/>
          <w:i/>
          <w:iCs/>
          <w:szCs w:val="22"/>
        </w:rPr>
        <w:t xml:space="preserve"> entregará copia de la misma. La falta de firma de algún licitante no invalidará su contenido y efectos, poniéndose a partir de esa fecha a disposición de los que no hayan asistido, para su conocimiento</w:t>
      </w:r>
      <w:r w:rsidR="007D7E8E" w:rsidRPr="009B4AD5">
        <w:rPr>
          <w:rFonts w:ascii="Palatino Linotype" w:eastAsia="Calibri" w:hAnsi="Palatino Linotype" w:cs="Arial"/>
          <w:bCs/>
          <w:i/>
          <w:iCs/>
          <w:szCs w:val="22"/>
        </w:rPr>
        <w:t>.</w:t>
      </w:r>
    </w:p>
    <w:p w14:paraId="60A36A53" w14:textId="647DF056" w:rsidR="007D7E8E" w:rsidRPr="009B4AD5" w:rsidRDefault="007D7E8E" w:rsidP="009B4AD5">
      <w:pPr>
        <w:pStyle w:val="Prrafodelista"/>
        <w:spacing w:before="240" w:after="240"/>
        <w:ind w:left="851" w:right="89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 xml:space="preserve">Artículo 12.31.- </w:t>
      </w:r>
      <w:r w:rsidRPr="009B4AD5">
        <w:rPr>
          <w:rFonts w:ascii="Palatino Linotype" w:eastAsia="Calibri" w:hAnsi="Palatino Linotype" w:cs="Arial"/>
          <w:bCs/>
          <w:i/>
          <w:iCs/>
          <w:szCs w:val="22"/>
        </w:rPr>
        <w:t>Las dependencias, entidades y ayuntamientos procederán a declarar desierta la licitación, cuando no se reciba propuesta alguna o las propuestas presentadas no reúnan los requisitos de las bases de la licitación.</w:t>
      </w:r>
    </w:p>
    <w:p w14:paraId="3E3AD945" w14:textId="77777777" w:rsidR="007D7E8E" w:rsidRPr="009B4AD5" w:rsidRDefault="007D7E8E" w:rsidP="009B4AD5">
      <w:pPr>
        <w:pStyle w:val="Prrafodelista"/>
        <w:spacing w:before="240" w:after="240"/>
        <w:ind w:left="851" w:right="899"/>
        <w:jc w:val="both"/>
        <w:rPr>
          <w:rFonts w:ascii="Palatino Linotype" w:eastAsia="Calibri" w:hAnsi="Palatino Linotype" w:cs="Arial"/>
          <w:bCs/>
          <w:i/>
          <w:iCs/>
          <w:szCs w:val="22"/>
        </w:rPr>
      </w:pPr>
      <w:r w:rsidRPr="009B4AD5">
        <w:rPr>
          <w:rFonts w:ascii="Palatino Linotype" w:eastAsia="Calibri" w:hAnsi="Palatino Linotype" w:cs="Arial"/>
          <w:b/>
          <w:bCs/>
          <w:i/>
          <w:iCs/>
          <w:szCs w:val="22"/>
        </w:rPr>
        <w:t xml:space="preserve">Artículo 12.32.- </w:t>
      </w:r>
      <w:r w:rsidRPr="009B4AD5">
        <w:rPr>
          <w:rFonts w:ascii="Palatino Linotype" w:eastAsia="Calibri" w:hAnsi="Palatino Linotype" w:cs="Arial"/>
          <w:bCs/>
          <w:i/>
          <w:iCs/>
          <w:szCs w:val="22"/>
        </w:rPr>
        <w:t>Las convocantes podrán cancelar un procedimiento de adjudicación por caso fortuito o causa de fuerza mayor. De igual manera, podrán cancelarla cuando existan circunstancias, debidamente justificadas, que provoquen la extinción de la necesidad de contratar los trabajos y que de continuarse con el procedimiento de contratación se pudiera ocasionar un daño o perjuicio a la propia dependencia, entidad o ayuntamiento.</w:t>
      </w:r>
    </w:p>
    <w:p w14:paraId="6CA2D13B" w14:textId="77777777" w:rsidR="00AB2FD9" w:rsidRPr="009B4AD5" w:rsidRDefault="00AB2FD9" w:rsidP="009B4AD5">
      <w:pPr>
        <w:pStyle w:val="Prrafodelista"/>
        <w:spacing w:before="240" w:after="240"/>
        <w:ind w:left="851" w:right="53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(Énfasis Añadido)</w:t>
      </w:r>
    </w:p>
    <w:p w14:paraId="3D41A46B" w14:textId="77777777" w:rsidR="00AB2FD9" w:rsidRPr="009B4AD5" w:rsidRDefault="00AB2FD9" w:rsidP="009B4AD5">
      <w:pPr>
        <w:pStyle w:val="Prrafodelista"/>
        <w:spacing w:before="240" w:after="240" w:line="360" w:lineRule="auto"/>
        <w:ind w:left="851" w:right="899"/>
        <w:jc w:val="both"/>
        <w:rPr>
          <w:rFonts w:ascii="Palatino Linotype" w:eastAsia="Calibri" w:hAnsi="Palatino Linotype" w:cs="Arial"/>
        </w:rPr>
      </w:pPr>
    </w:p>
    <w:p w14:paraId="1A4D6A93" w14:textId="77777777" w:rsidR="00AB2FD9" w:rsidRPr="009B4AD5" w:rsidRDefault="00AB2FD9" w:rsidP="009B4AD5">
      <w:pPr>
        <w:pStyle w:val="Prrafodelista"/>
        <w:spacing w:before="240" w:after="240"/>
        <w:ind w:left="851" w:right="899"/>
        <w:jc w:val="both"/>
        <w:rPr>
          <w:rFonts w:ascii="Palatino Linotype" w:eastAsia="Calibri" w:hAnsi="Palatino Linotype" w:cs="Arial"/>
          <w:i/>
          <w:iCs/>
          <w:szCs w:val="22"/>
        </w:rPr>
      </w:pPr>
      <w:r w:rsidRPr="009B4AD5">
        <w:rPr>
          <w:rFonts w:ascii="Palatino Linotype" w:eastAsia="Calibri" w:hAnsi="Palatino Linotype" w:cs="Arial"/>
          <w:b/>
          <w:bCs/>
          <w:i/>
          <w:iCs/>
          <w:szCs w:val="22"/>
        </w:rPr>
        <w:t>“Artículo 65.-</w:t>
      </w:r>
      <w:r w:rsidRPr="009B4AD5">
        <w:rPr>
          <w:rFonts w:ascii="Palatino Linotype" w:eastAsia="Calibri" w:hAnsi="Palatino Linotype" w:cs="Arial"/>
          <w:i/>
          <w:iCs/>
          <w:szCs w:val="22"/>
        </w:rPr>
        <w:t xml:space="preserve"> </w:t>
      </w:r>
      <w:r w:rsidRPr="009B4AD5">
        <w:rPr>
          <w:rFonts w:ascii="Palatino Linotype" w:eastAsia="Calibri" w:hAnsi="Palatino Linotype" w:cs="Arial"/>
          <w:i/>
          <w:iCs/>
          <w:szCs w:val="22"/>
          <w:u w:val="single"/>
        </w:rPr>
        <w:t>La adjudicación de los contratos derivados de los procedimientos de adquisiciones de bienes o servicios, obligará a la convocante y al licitante ganador a suscribir el contrato respectivo</w:t>
      </w:r>
      <w:r w:rsidRPr="009B4AD5">
        <w:rPr>
          <w:rFonts w:ascii="Palatino Linotype" w:eastAsia="Calibri" w:hAnsi="Palatino Linotype" w:cs="Arial"/>
          <w:i/>
          <w:iCs/>
          <w:szCs w:val="22"/>
        </w:rPr>
        <w:t xml:space="preserve">, dentro de los diez días </w:t>
      </w:r>
      <w:r w:rsidRPr="009B4AD5">
        <w:rPr>
          <w:rFonts w:ascii="Palatino Linotype" w:eastAsia="Calibri" w:hAnsi="Palatino Linotype" w:cs="Arial"/>
          <w:i/>
          <w:iCs/>
          <w:szCs w:val="22"/>
        </w:rPr>
        <w:lastRenderedPageBreak/>
        <w:t>hábiles siguientes al de la notificación del fallo. Los contratos podrán suscribirse mediante el uso de la firma electrónica, en apego a las disposiciones de la Ley de Medios Electrónicos y de su Reglamento.”</w:t>
      </w:r>
    </w:p>
    <w:p w14:paraId="04861D7D" w14:textId="77777777" w:rsidR="00AB2FD9" w:rsidRPr="009B4AD5" w:rsidRDefault="00AB2FD9" w:rsidP="009B4AD5">
      <w:pPr>
        <w:pStyle w:val="Prrafodelista"/>
        <w:spacing w:before="240" w:after="240"/>
        <w:ind w:left="851" w:right="539"/>
        <w:jc w:val="both"/>
        <w:rPr>
          <w:rFonts w:ascii="Palatino Linotype" w:eastAsia="Calibri" w:hAnsi="Palatino Linotype" w:cs="Arial"/>
          <w:b/>
          <w:bCs/>
          <w:i/>
          <w:iCs/>
          <w:szCs w:val="22"/>
        </w:rPr>
      </w:pPr>
      <w:r w:rsidRPr="009B4AD5">
        <w:rPr>
          <w:rFonts w:ascii="Palatino Linotype" w:eastAsia="Calibri" w:hAnsi="Palatino Linotype" w:cs="Arial"/>
          <w:b/>
          <w:bCs/>
          <w:i/>
          <w:iCs/>
          <w:szCs w:val="22"/>
        </w:rPr>
        <w:t>(Énfasis Añadido)</w:t>
      </w:r>
    </w:p>
    <w:p w14:paraId="4D9A0485" w14:textId="77777777" w:rsidR="000772BA" w:rsidRPr="009B4AD5" w:rsidRDefault="000772BA" w:rsidP="009B4AD5">
      <w:pPr>
        <w:pStyle w:val="Prrafodelista"/>
        <w:spacing w:before="240" w:after="240" w:line="360" w:lineRule="auto"/>
        <w:ind w:left="0"/>
        <w:contextualSpacing/>
        <w:jc w:val="both"/>
        <w:rPr>
          <w:rFonts w:ascii="Palatino Linotype" w:eastAsia="Calibri" w:hAnsi="Palatino Linotype" w:cs="Arial"/>
        </w:rPr>
      </w:pPr>
    </w:p>
    <w:p w14:paraId="2825FC4F" w14:textId="77777777" w:rsidR="00AB2FD9" w:rsidRPr="009B4AD5" w:rsidRDefault="00AB2FD9" w:rsidP="009B4AD5">
      <w:pPr>
        <w:pStyle w:val="Prrafodelista"/>
        <w:spacing w:before="240" w:after="240" w:line="360" w:lineRule="auto"/>
        <w:ind w:left="0"/>
        <w:contextualSpacing/>
        <w:jc w:val="both"/>
        <w:rPr>
          <w:rFonts w:ascii="Palatino Linotype" w:eastAsia="Calibri" w:hAnsi="Palatino Linotype" w:cs="Arial"/>
        </w:rPr>
      </w:pPr>
      <w:r w:rsidRPr="009B4AD5">
        <w:rPr>
          <w:rFonts w:ascii="Palatino Linotype" w:eastAsia="Calibri" w:hAnsi="Palatino Linotype" w:cs="Arial"/>
        </w:rPr>
        <w:t xml:space="preserve">Asimismo, </w:t>
      </w:r>
      <w:r w:rsidRPr="009B4AD5">
        <w:rPr>
          <w:rFonts w:ascii="Palatino Linotype" w:hAnsi="Palatino Linotype" w:cs="Tahoma"/>
          <w:lang w:val="es-ES"/>
        </w:rPr>
        <w:t>el artículo 92, fracción XXIX, de la Ley de Transparencia y Acceso a la Información Pública del Estado de México y Municipios, establece como Obligaciones Comunes de Transparencia, de los Sujetos Obligados, la información sobre los procesos y resultados sobre procedimientos de adjudicación directa, invitación restringida y licitación de cualquier naturaleza, incluyendo la versión pública del expediente respectivo y de los contratos celebrados.</w:t>
      </w:r>
    </w:p>
    <w:p w14:paraId="544D2981" w14:textId="77777777" w:rsidR="00AB2FD9" w:rsidRPr="009B4AD5" w:rsidRDefault="00AB2FD9" w:rsidP="009B4AD5">
      <w:pPr>
        <w:pStyle w:val="Prrafodelista"/>
        <w:spacing w:before="240" w:after="240"/>
        <w:ind w:left="0"/>
        <w:jc w:val="both"/>
        <w:rPr>
          <w:rFonts w:ascii="Palatino Linotype" w:eastAsia="Calibri" w:hAnsi="Palatino Linotype" w:cs="Arial"/>
        </w:rPr>
      </w:pPr>
    </w:p>
    <w:p w14:paraId="2F3E2CA8" w14:textId="77777777" w:rsidR="00AB2FD9" w:rsidRPr="009B4AD5" w:rsidRDefault="00AB2FD9" w:rsidP="009B4AD5">
      <w:pPr>
        <w:ind w:left="567" w:right="539"/>
        <w:jc w:val="both"/>
        <w:rPr>
          <w:rFonts w:ascii="Palatino Linotype" w:hAnsi="Palatino Linotype" w:cs="Arial"/>
          <w:i/>
          <w:sz w:val="22"/>
        </w:rPr>
      </w:pPr>
      <w:r w:rsidRPr="009B4AD5">
        <w:rPr>
          <w:rFonts w:ascii="Palatino Linotype" w:hAnsi="Palatino Linotype" w:cs="Arial"/>
          <w:i/>
          <w:sz w:val="22"/>
        </w:rPr>
        <w:t>“</w:t>
      </w:r>
      <w:r w:rsidRPr="009B4AD5">
        <w:rPr>
          <w:rFonts w:ascii="Palatino Linotype" w:hAnsi="Palatino Linotype" w:cs="Arial"/>
          <w:b/>
          <w:i/>
          <w:sz w:val="22"/>
        </w:rPr>
        <w:t>Artículo 92</w:t>
      </w:r>
      <w:r w:rsidRPr="009B4AD5">
        <w:rPr>
          <w:rFonts w:ascii="Palatino Linotype" w:hAnsi="Palatino Linotype" w:cs="Arial"/>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43E6FE"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w:t>
      </w:r>
    </w:p>
    <w:p w14:paraId="6B01A6CA"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b/>
          <w:i/>
          <w:sz w:val="22"/>
        </w:rPr>
        <w:t>XXIX.</w:t>
      </w:r>
      <w:r w:rsidRPr="009B4AD5">
        <w:rPr>
          <w:rFonts w:ascii="Palatino Linotype" w:hAnsi="Palatino Linotype" w:cs="Arial"/>
          <w:i/>
          <w:sz w:val="22"/>
        </w:rPr>
        <w:t xml:space="preserve"> La información sobre los procesos y resultados sobre procedimientos de adjudicación directa, invitación restringida y licitación de cualquier naturaleza, incluyendo la versión pública del </w:t>
      </w:r>
      <w:r w:rsidRPr="009B4AD5">
        <w:rPr>
          <w:rFonts w:ascii="Palatino Linotype" w:hAnsi="Palatino Linotype" w:cs="Arial"/>
          <w:b/>
          <w:i/>
          <w:sz w:val="22"/>
        </w:rPr>
        <w:t>expediente respectivo y de los contratos celebrados</w:t>
      </w:r>
      <w:r w:rsidRPr="009B4AD5">
        <w:rPr>
          <w:rFonts w:ascii="Palatino Linotype" w:hAnsi="Palatino Linotype" w:cs="Arial"/>
          <w:i/>
          <w:sz w:val="22"/>
        </w:rPr>
        <w:t xml:space="preserve">, que deberán contener, por los menos, lo siguiente: </w:t>
      </w:r>
    </w:p>
    <w:p w14:paraId="396891CA" w14:textId="77777777" w:rsidR="00AB2FD9" w:rsidRPr="009B4AD5" w:rsidRDefault="00AB2FD9" w:rsidP="009B4AD5">
      <w:pPr>
        <w:tabs>
          <w:tab w:val="left" w:pos="8222"/>
        </w:tabs>
        <w:ind w:left="567" w:right="539"/>
        <w:jc w:val="both"/>
        <w:rPr>
          <w:rFonts w:ascii="Palatino Linotype" w:hAnsi="Palatino Linotype" w:cs="Arial"/>
          <w:i/>
          <w:sz w:val="22"/>
        </w:rPr>
      </w:pPr>
    </w:p>
    <w:p w14:paraId="7BADB657" w14:textId="77777777" w:rsidR="00AB2FD9" w:rsidRPr="009B4AD5" w:rsidRDefault="00AB2FD9" w:rsidP="009B4AD5">
      <w:pPr>
        <w:pStyle w:val="Prrafodelista"/>
        <w:numPr>
          <w:ilvl w:val="0"/>
          <w:numId w:val="23"/>
        </w:numPr>
        <w:tabs>
          <w:tab w:val="left" w:pos="1276"/>
        </w:tabs>
        <w:ind w:left="567" w:right="539" w:firstLine="0"/>
        <w:jc w:val="both"/>
        <w:rPr>
          <w:rFonts w:ascii="Palatino Linotype" w:hAnsi="Palatino Linotype" w:cs="Arial"/>
          <w:i/>
        </w:rPr>
      </w:pPr>
      <w:r w:rsidRPr="009B4AD5">
        <w:rPr>
          <w:rFonts w:ascii="Palatino Linotype" w:hAnsi="Palatino Linotype" w:cs="Arial"/>
          <w:i/>
        </w:rPr>
        <w:t xml:space="preserve">De licitaciones públicas o procedimientos de invitación restringida: </w:t>
      </w:r>
    </w:p>
    <w:p w14:paraId="52391E24" w14:textId="77777777" w:rsidR="00AB2FD9" w:rsidRPr="009B4AD5" w:rsidRDefault="00AB2FD9" w:rsidP="009B4AD5">
      <w:pPr>
        <w:tabs>
          <w:tab w:val="left" w:pos="8222"/>
        </w:tabs>
        <w:ind w:left="567" w:right="539"/>
        <w:jc w:val="both"/>
        <w:rPr>
          <w:rFonts w:ascii="Palatino Linotype" w:hAnsi="Palatino Linotype" w:cs="Arial"/>
          <w:i/>
        </w:rPr>
      </w:pPr>
    </w:p>
    <w:p w14:paraId="744632B3"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b/>
          <w:i/>
          <w:sz w:val="22"/>
        </w:rPr>
        <w:t>1) La convocatoria o invitación emitida, así como los fundamentos legales aplicados para llevarla a cabo</w:t>
      </w:r>
      <w:r w:rsidRPr="009B4AD5">
        <w:rPr>
          <w:rFonts w:ascii="Palatino Linotype" w:hAnsi="Palatino Linotype" w:cs="Arial"/>
          <w:i/>
          <w:sz w:val="22"/>
        </w:rPr>
        <w:t xml:space="preserve">; </w:t>
      </w:r>
    </w:p>
    <w:p w14:paraId="4414053F"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2) Los nombres de los participantes o invitados; </w:t>
      </w:r>
    </w:p>
    <w:p w14:paraId="4F1A246B"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b/>
          <w:i/>
          <w:sz w:val="22"/>
        </w:rPr>
        <w:t xml:space="preserve">3) </w:t>
      </w:r>
      <w:r w:rsidRPr="009B4AD5">
        <w:rPr>
          <w:rFonts w:ascii="Palatino Linotype" w:hAnsi="Palatino Linotype" w:cs="Arial"/>
          <w:i/>
          <w:sz w:val="22"/>
        </w:rPr>
        <w:t xml:space="preserve">El nombre del ganador y las razones que lo justifican; </w:t>
      </w:r>
    </w:p>
    <w:p w14:paraId="38F3F13E"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lastRenderedPageBreak/>
        <w:t xml:space="preserve">4) El área solicitante y la responsable de su ejecución; </w:t>
      </w:r>
    </w:p>
    <w:p w14:paraId="017A9F3C"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5) </w:t>
      </w:r>
      <w:r w:rsidRPr="009B4AD5">
        <w:rPr>
          <w:rFonts w:ascii="Palatino Linotype" w:hAnsi="Palatino Linotype" w:cs="Arial"/>
          <w:b/>
          <w:i/>
          <w:sz w:val="22"/>
          <w:u w:val="single"/>
        </w:rPr>
        <w:t>Las convocatorias e invitaciones emitidas;</w:t>
      </w:r>
      <w:r w:rsidRPr="009B4AD5">
        <w:rPr>
          <w:rFonts w:ascii="Palatino Linotype" w:hAnsi="Palatino Linotype" w:cs="Arial"/>
          <w:i/>
          <w:sz w:val="22"/>
        </w:rPr>
        <w:t xml:space="preserve"> </w:t>
      </w:r>
    </w:p>
    <w:p w14:paraId="583B6DC1"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6) </w:t>
      </w:r>
      <w:r w:rsidRPr="009B4AD5">
        <w:rPr>
          <w:rFonts w:ascii="Palatino Linotype" w:hAnsi="Palatino Linotype" w:cs="Arial"/>
          <w:b/>
          <w:i/>
          <w:sz w:val="22"/>
          <w:u w:val="single"/>
        </w:rPr>
        <w:t>Los dictámenes y fallo de adjudicación</w:t>
      </w:r>
      <w:r w:rsidRPr="009B4AD5">
        <w:rPr>
          <w:rFonts w:ascii="Palatino Linotype" w:hAnsi="Palatino Linotype" w:cs="Arial"/>
          <w:i/>
          <w:sz w:val="22"/>
        </w:rPr>
        <w:t xml:space="preserve">; </w:t>
      </w:r>
    </w:p>
    <w:p w14:paraId="7AEE5E5A"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7) El contrato y, en su caso, sus anexos; </w:t>
      </w:r>
    </w:p>
    <w:p w14:paraId="25A694D0"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8) Los mecanismos de vigilancia y supervisión, incluyendo en su caso, los estudios de impacto urbano y ambiental, según corresponda; </w:t>
      </w:r>
    </w:p>
    <w:p w14:paraId="02A7BB9E"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9) La partida presupuestal, de conformidad con el clasificador por objeto del gasto, en el caso de ser aplicable; </w:t>
      </w:r>
    </w:p>
    <w:p w14:paraId="77D55DE2"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10) Origen de los recursos especificando si son federales, estatales o municipales, así como el tipo de fondo de participación o aportación respectiva; </w:t>
      </w:r>
    </w:p>
    <w:p w14:paraId="4F7F9DDD"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11) Los convenios modificatorios que, en su caso, sean firmados, precisando el objeto y la fecha de celebración; </w:t>
      </w:r>
    </w:p>
    <w:p w14:paraId="6DD8144E"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12) Los informes de avance físico y financiero sobre las obras o servicios contratados; </w:t>
      </w:r>
    </w:p>
    <w:p w14:paraId="158FD931"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13) El convenio de terminación; y </w:t>
      </w:r>
    </w:p>
    <w:p w14:paraId="4A8BF328"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14) El finiquito. </w:t>
      </w:r>
    </w:p>
    <w:p w14:paraId="75FC34DF" w14:textId="77777777" w:rsidR="00AB2FD9" w:rsidRPr="009B4AD5" w:rsidRDefault="00AB2FD9" w:rsidP="009B4AD5">
      <w:pPr>
        <w:tabs>
          <w:tab w:val="left" w:pos="8222"/>
        </w:tabs>
        <w:ind w:left="567" w:right="539"/>
        <w:jc w:val="both"/>
        <w:rPr>
          <w:rFonts w:ascii="Palatino Linotype" w:hAnsi="Palatino Linotype" w:cs="Arial"/>
          <w:i/>
          <w:sz w:val="22"/>
        </w:rPr>
      </w:pPr>
    </w:p>
    <w:p w14:paraId="67854C11" w14:textId="77777777" w:rsidR="00AB2FD9" w:rsidRPr="009B4AD5" w:rsidRDefault="00AB2FD9" w:rsidP="009B4AD5">
      <w:pPr>
        <w:pStyle w:val="Prrafodelista"/>
        <w:numPr>
          <w:ilvl w:val="0"/>
          <w:numId w:val="23"/>
        </w:numPr>
        <w:tabs>
          <w:tab w:val="left" w:pos="1276"/>
        </w:tabs>
        <w:ind w:left="567" w:right="539" w:firstLine="0"/>
        <w:jc w:val="both"/>
        <w:rPr>
          <w:rFonts w:ascii="Palatino Linotype" w:hAnsi="Palatino Linotype" w:cs="Arial"/>
          <w:i/>
        </w:rPr>
      </w:pPr>
      <w:r w:rsidRPr="009B4AD5">
        <w:rPr>
          <w:rFonts w:ascii="Palatino Linotype" w:hAnsi="Palatino Linotype" w:cs="Arial"/>
          <w:i/>
        </w:rPr>
        <w:t xml:space="preserve">De las adjudicaciones directas: </w:t>
      </w:r>
    </w:p>
    <w:p w14:paraId="7FC40828" w14:textId="77777777" w:rsidR="00AB2FD9" w:rsidRPr="009B4AD5" w:rsidRDefault="00AB2FD9" w:rsidP="009B4AD5">
      <w:pPr>
        <w:pStyle w:val="Prrafodelista"/>
        <w:tabs>
          <w:tab w:val="left" w:pos="8222"/>
        </w:tabs>
        <w:ind w:left="567" w:right="539"/>
        <w:jc w:val="both"/>
        <w:rPr>
          <w:rFonts w:ascii="Palatino Linotype" w:hAnsi="Palatino Linotype" w:cs="Arial"/>
          <w:i/>
        </w:rPr>
      </w:pPr>
    </w:p>
    <w:p w14:paraId="1E79DA86"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 La propuesta enviada por el participante; </w:t>
      </w:r>
    </w:p>
    <w:p w14:paraId="43C1010D"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2) Los motivos y fundamentos legales aplicados para llevarla a cabo; </w:t>
      </w:r>
    </w:p>
    <w:p w14:paraId="5E52164E"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3) La autorización del ejercicio de la opción; </w:t>
      </w:r>
    </w:p>
    <w:p w14:paraId="0E2E8C39"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4) En su caso, las cotizaciones consideradas, especificando los nombres de los proveedores y sus montos; </w:t>
      </w:r>
    </w:p>
    <w:p w14:paraId="2AC6310A"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5) El nombre de la persona física o jurídica colectiva adjudicada; </w:t>
      </w:r>
    </w:p>
    <w:p w14:paraId="1054074E"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6) La unidad administrativa solicitante y la responsable de su ejecución; </w:t>
      </w:r>
    </w:p>
    <w:p w14:paraId="02A8F76F"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7) El número, fecha, el monto del contrato y el plazo de entrega o de ejecución de los servicios u obra; </w:t>
      </w:r>
    </w:p>
    <w:p w14:paraId="2729045D"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8) Los mecanismos de vigilancia y supervisión, incluyendo, en su caso, los estudios de impacto urbano y ambiental, según corresponda; </w:t>
      </w:r>
    </w:p>
    <w:p w14:paraId="6B992F9D"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9) Los informes de avance sobre las obras o servicios contratados; </w:t>
      </w:r>
    </w:p>
    <w:p w14:paraId="6EC483FB"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 xml:space="preserve">10) El convenio de terminación; y </w:t>
      </w:r>
    </w:p>
    <w:p w14:paraId="04082E65"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11) El finiquito.</w:t>
      </w:r>
    </w:p>
    <w:p w14:paraId="48E8960F" w14:textId="77777777" w:rsidR="00AB2FD9" w:rsidRPr="009B4AD5" w:rsidRDefault="00AB2FD9" w:rsidP="009B4AD5">
      <w:pPr>
        <w:tabs>
          <w:tab w:val="left" w:pos="8222"/>
        </w:tabs>
        <w:ind w:left="567" w:right="539"/>
        <w:jc w:val="both"/>
        <w:rPr>
          <w:rFonts w:ascii="Palatino Linotype" w:hAnsi="Palatino Linotype" w:cs="Arial"/>
          <w:i/>
          <w:sz w:val="22"/>
        </w:rPr>
      </w:pPr>
      <w:r w:rsidRPr="009B4AD5">
        <w:rPr>
          <w:rFonts w:ascii="Palatino Linotype" w:hAnsi="Palatino Linotype" w:cs="Arial"/>
          <w:i/>
          <w:sz w:val="22"/>
        </w:rPr>
        <w:t>(…)”</w:t>
      </w:r>
    </w:p>
    <w:p w14:paraId="1DD18E39" w14:textId="77777777" w:rsidR="00AB2FD9" w:rsidRPr="009B4AD5" w:rsidRDefault="00AB2FD9" w:rsidP="009B4AD5">
      <w:pPr>
        <w:pStyle w:val="Prrafodelista"/>
        <w:spacing w:before="240" w:after="240"/>
        <w:ind w:left="567" w:right="539"/>
        <w:jc w:val="both"/>
        <w:rPr>
          <w:rFonts w:ascii="Palatino Linotype" w:eastAsia="Calibri" w:hAnsi="Palatino Linotype" w:cs="Arial"/>
        </w:rPr>
      </w:pPr>
      <w:r w:rsidRPr="009B4AD5">
        <w:rPr>
          <w:rFonts w:ascii="Palatino Linotype" w:hAnsi="Palatino Linotype" w:cs="Arial"/>
          <w:b/>
          <w:i/>
        </w:rPr>
        <w:t>(Énfasis añadido)</w:t>
      </w:r>
    </w:p>
    <w:p w14:paraId="4683E17F" w14:textId="77777777" w:rsidR="00836103" w:rsidRPr="009B4AD5" w:rsidRDefault="00836103" w:rsidP="009B4AD5">
      <w:pPr>
        <w:spacing w:before="240" w:after="240" w:line="360" w:lineRule="auto"/>
        <w:contextualSpacing/>
        <w:jc w:val="both"/>
        <w:rPr>
          <w:rFonts w:ascii="Palatino Linotype" w:eastAsia="Calibri" w:hAnsi="Palatino Linotype" w:cs="Arial"/>
        </w:rPr>
      </w:pPr>
    </w:p>
    <w:p w14:paraId="776BBBAE" w14:textId="347B9A42" w:rsidR="00836103" w:rsidRPr="009B4AD5" w:rsidRDefault="00836103" w:rsidP="009B4AD5">
      <w:pPr>
        <w:spacing w:before="240" w:after="240" w:line="360" w:lineRule="auto"/>
        <w:contextualSpacing/>
        <w:jc w:val="both"/>
        <w:rPr>
          <w:rFonts w:ascii="Palatino Linotype" w:eastAsia="Calibri" w:hAnsi="Palatino Linotype" w:cs="Arial"/>
        </w:rPr>
      </w:pPr>
      <w:r w:rsidRPr="009B4AD5">
        <w:rPr>
          <w:rFonts w:ascii="Palatino Linotype" w:eastAsia="Calibri" w:hAnsi="Palatino Linotype" w:cs="Arial"/>
        </w:rPr>
        <w:t xml:space="preserve">Expuesto lo anterior, </w:t>
      </w:r>
      <w:r w:rsidRPr="009B4AD5">
        <w:rPr>
          <w:rFonts w:ascii="Palatino Linotype" w:hAnsi="Palatino Linotype" w:cs="Tahoma"/>
          <w:lang w:val="es-ES"/>
        </w:rPr>
        <w:t xml:space="preserve">tenemos que el </w:t>
      </w:r>
      <w:r w:rsidRPr="009B4AD5">
        <w:rPr>
          <w:rFonts w:ascii="Palatino Linotype" w:hAnsi="Palatino Linotype" w:cs="Tahoma"/>
          <w:b/>
          <w:bCs/>
          <w:lang w:val="es-ES"/>
        </w:rPr>
        <w:t>SUJETO OBLIGADO</w:t>
      </w:r>
      <w:r w:rsidRPr="009B4AD5">
        <w:rPr>
          <w:rFonts w:ascii="Palatino Linotype" w:hAnsi="Palatino Linotype" w:cs="Tahoma"/>
          <w:lang w:val="es-ES"/>
        </w:rPr>
        <w:t xml:space="preserve"> en respuesta a las solicitudes </w:t>
      </w:r>
      <w:r w:rsidRPr="009B4AD5">
        <w:rPr>
          <w:rFonts w:ascii="Palatino Linotype" w:eastAsia="Calibri" w:hAnsi="Palatino Linotype" w:cs="Tahoma"/>
          <w:bCs/>
          <w:lang w:eastAsia="en-US"/>
        </w:rPr>
        <w:t>indicó que la información se encuentra en las ligas proporcionadas del sitio de Información Pública de Oficio de los Sujetos Obligados del Estado de México y Municipios (IPOMEX), por lo que este Órgano Garante consultó las ligas en cita, de las cuales se desprende lo siguiente:</w:t>
      </w:r>
    </w:p>
    <w:p w14:paraId="7B0BF2C0" w14:textId="04D99D03" w:rsidR="00836103" w:rsidRPr="009B4AD5" w:rsidRDefault="00836103" w:rsidP="009B4AD5">
      <w:pPr>
        <w:spacing w:before="240" w:after="240" w:line="360" w:lineRule="auto"/>
        <w:contextualSpacing/>
        <w:jc w:val="both"/>
        <w:rPr>
          <w:rFonts w:ascii="Palatino Linotype" w:eastAsia="Calibri" w:hAnsi="Palatino Linotype" w:cs="Arial"/>
          <w:noProof/>
        </w:rPr>
      </w:pPr>
    </w:p>
    <w:p w14:paraId="5E3E2189" w14:textId="77777777" w:rsidR="00836103" w:rsidRPr="009B4AD5" w:rsidRDefault="00836103" w:rsidP="009B4AD5">
      <w:pPr>
        <w:spacing w:before="240" w:after="240" w:line="360" w:lineRule="auto"/>
        <w:contextualSpacing/>
        <w:jc w:val="both"/>
        <w:rPr>
          <w:rFonts w:ascii="Palatino Linotype" w:eastAsia="Calibri" w:hAnsi="Palatino Linotype" w:cs="Arial"/>
          <w:noProof/>
        </w:rPr>
      </w:pPr>
    </w:p>
    <w:p w14:paraId="1099746A" w14:textId="77777777" w:rsidR="00836103" w:rsidRPr="009B4AD5" w:rsidRDefault="00836103" w:rsidP="009B4AD5">
      <w:pPr>
        <w:spacing w:before="240" w:after="240" w:line="360" w:lineRule="auto"/>
        <w:contextualSpacing/>
        <w:jc w:val="both"/>
        <w:rPr>
          <w:rFonts w:ascii="Palatino Linotype" w:eastAsia="Calibri" w:hAnsi="Palatino Linotype" w:cs="Arial"/>
          <w:noProof/>
        </w:rPr>
      </w:pPr>
    </w:p>
    <w:p w14:paraId="6A13D2B5" w14:textId="0712455D" w:rsidR="00836103" w:rsidRPr="009B4AD5" w:rsidRDefault="00BE2A39" w:rsidP="009B4AD5">
      <w:pPr>
        <w:pStyle w:val="Prrafodelista"/>
        <w:numPr>
          <w:ilvl w:val="0"/>
          <w:numId w:val="24"/>
        </w:numPr>
        <w:spacing w:before="240" w:after="240" w:line="360" w:lineRule="auto"/>
        <w:contextualSpacing/>
        <w:jc w:val="both"/>
        <w:rPr>
          <w:rFonts w:ascii="Palatino Linotype" w:eastAsia="Calibri" w:hAnsi="Palatino Linotype" w:cs="Arial"/>
          <w:noProof/>
        </w:rPr>
      </w:pPr>
      <w:r w:rsidRPr="009B4AD5">
        <w:rPr>
          <w:rFonts w:ascii="Palatino Linotype" w:eastAsia="Calibri" w:hAnsi="Palatino Linotype" w:cs="Arial"/>
          <w:noProof/>
        </w:rPr>
        <w:t xml:space="preserve">Refiriendo que por lo que hace a las Invitaciones Restringidas y/o Licitaciones Públicas del Ejercicio 2021, podrían ser consultadas en la siguiente liga electrónica: </w:t>
      </w:r>
    </w:p>
    <w:p w14:paraId="59166CEA" w14:textId="0B22E087" w:rsidR="00CA2E60" w:rsidRPr="009B4AD5" w:rsidRDefault="00CA2E60" w:rsidP="009B4AD5">
      <w:pPr>
        <w:spacing w:before="240" w:after="240" w:line="360" w:lineRule="auto"/>
        <w:ind w:left="-142"/>
        <w:contextualSpacing/>
        <w:jc w:val="center"/>
        <w:rPr>
          <w:rFonts w:ascii="Palatino Linotype" w:eastAsia="Calibri" w:hAnsi="Palatino Linotype" w:cs="Arial"/>
          <w:noProof/>
        </w:rPr>
      </w:pPr>
      <w:r w:rsidRPr="009B4AD5">
        <w:rPr>
          <w:noProof/>
        </w:rPr>
        <w:drawing>
          <wp:inline distT="0" distB="0" distL="0" distR="0" wp14:anchorId="540C648C" wp14:editId="46DF86FC">
            <wp:extent cx="4267200" cy="1723836"/>
            <wp:effectExtent l="152400" t="152400" r="361950" b="353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1037" cy="1725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7A24353" w14:textId="44197EEA" w:rsidR="00BE2A39" w:rsidRPr="009B4AD5" w:rsidRDefault="00CA2E60" w:rsidP="009B4AD5">
      <w:pPr>
        <w:spacing w:before="240" w:after="240" w:line="360" w:lineRule="auto"/>
        <w:contextualSpacing/>
        <w:jc w:val="both"/>
        <w:rPr>
          <w:rFonts w:ascii="Palatino Linotype" w:eastAsia="Calibri" w:hAnsi="Palatino Linotype" w:cs="Arial"/>
          <w:noProof/>
        </w:rPr>
      </w:pPr>
      <w:r w:rsidRPr="009B4AD5">
        <w:rPr>
          <w:rFonts w:ascii="Palatino Linotype" w:eastAsia="Calibri" w:hAnsi="Palatino Linotype" w:cs="Arial"/>
          <w:noProof/>
        </w:rPr>
        <w:t>Advirtiendose, de la visita a dicha liga electrónica, lo siguiente:</w:t>
      </w:r>
    </w:p>
    <w:p w14:paraId="795B7161" w14:textId="3E7889E5" w:rsidR="00CA2E60" w:rsidRPr="009B4AD5" w:rsidRDefault="00CA2E60" w:rsidP="009B4AD5">
      <w:pPr>
        <w:spacing w:before="240" w:after="240" w:line="360" w:lineRule="auto"/>
        <w:contextualSpacing/>
        <w:jc w:val="center"/>
        <w:rPr>
          <w:rFonts w:ascii="Palatino Linotype" w:eastAsia="Calibri" w:hAnsi="Palatino Linotype" w:cs="Arial"/>
          <w:noProof/>
        </w:rPr>
      </w:pPr>
      <w:r w:rsidRPr="009B4AD5">
        <w:rPr>
          <w:noProof/>
        </w:rPr>
        <w:lastRenderedPageBreak/>
        <w:drawing>
          <wp:inline distT="0" distB="0" distL="0" distR="0" wp14:anchorId="314EFA5F" wp14:editId="5DAC639D">
            <wp:extent cx="3276178" cy="31813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3104" cy="3197786"/>
                    </a:xfrm>
                    <a:prstGeom prst="rect">
                      <a:avLst/>
                    </a:prstGeom>
                  </pic:spPr>
                </pic:pic>
              </a:graphicData>
            </a:graphic>
          </wp:inline>
        </w:drawing>
      </w:r>
    </w:p>
    <w:p w14:paraId="2B69370F" w14:textId="5D1B500C" w:rsidR="00836103" w:rsidRPr="009B4AD5" w:rsidRDefault="00CA2E60" w:rsidP="009B4AD5">
      <w:pPr>
        <w:spacing w:before="240" w:after="240" w:line="360" w:lineRule="auto"/>
        <w:contextualSpacing/>
        <w:jc w:val="both"/>
        <w:rPr>
          <w:rFonts w:ascii="Palatino Linotype" w:eastAsia="Calibri" w:hAnsi="Palatino Linotype" w:cs="Arial"/>
          <w:b/>
          <w:noProof/>
        </w:rPr>
      </w:pPr>
      <w:r w:rsidRPr="009B4AD5">
        <w:rPr>
          <w:rFonts w:ascii="Palatino Linotype" w:eastAsia="Calibri" w:hAnsi="Palatino Linotype" w:cs="Arial"/>
          <w:noProof/>
        </w:rPr>
        <w:t>Sin embargo, se advierte una inconsistencia al ingresar a los diversos links electr</w:t>
      </w:r>
      <w:r w:rsidR="00055F41" w:rsidRPr="009B4AD5">
        <w:rPr>
          <w:rFonts w:ascii="Palatino Linotype" w:eastAsia="Calibri" w:hAnsi="Palatino Linotype" w:cs="Arial"/>
          <w:noProof/>
        </w:rPr>
        <w:t>ó</w:t>
      </w:r>
      <w:r w:rsidRPr="009B4AD5">
        <w:rPr>
          <w:rFonts w:ascii="Palatino Linotype" w:eastAsia="Calibri" w:hAnsi="Palatino Linotype" w:cs="Arial"/>
          <w:noProof/>
        </w:rPr>
        <w:t>nico</w:t>
      </w:r>
      <w:r w:rsidR="00055F41" w:rsidRPr="009B4AD5">
        <w:rPr>
          <w:rFonts w:ascii="Palatino Linotype" w:eastAsia="Calibri" w:hAnsi="Palatino Linotype" w:cs="Arial"/>
          <w:noProof/>
        </w:rPr>
        <w:t>s</w:t>
      </w:r>
      <w:r w:rsidRPr="009B4AD5">
        <w:rPr>
          <w:rFonts w:ascii="Palatino Linotype" w:eastAsia="Calibri" w:hAnsi="Palatino Linotype" w:cs="Arial"/>
          <w:noProof/>
        </w:rPr>
        <w:t xml:space="preserve"> que se encuentran en la página referida por </w:t>
      </w:r>
      <w:r w:rsidRPr="009B4AD5">
        <w:rPr>
          <w:rFonts w:ascii="Palatino Linotype" w:eastAsia="Calibri" w:hAnsi="Palatino Linotype" w:cs="Arial"/>
          <w:b/>
          <w:noProof/>
        </w:rPr>
        <w:t xml:space="preserve">EL SUJETO OBLIGADO. </w:t>
      </w:r>
    </w:p>
    <w:p w14:paraId="215BC981" w14:textId="6E59CAE7" w:rsidR="00CA2E60" w:rsidRPr="009B4AD5" w:rsidRDefault="00CA2E60" w:rsidP="009B4AD5">
      <w:pPr>
        <w:pStyle w:val="Prrafodelista"/>
        <w:numPr>
          <w:ilvl w:val="0"/>
          <w:numId w:val="24"/>
        </w:numPr>
        <w:spacing w:before="240" w:after="240" w:line="360" w:lineRule="auto"/>
        <w:contextualSpacing/>
        <w:jc w:val="both"/>
        <w:rPr>
          <w:rFonts w:ascii="Palatino Linotype" w:eastAsia="Calibri" w:hAnsi="Palatino Linotype" w:cs="Arial"/>
          <w:b/>
          <w:noProof/>
        </w:rPr>
      </w:pPr>
      <w:r w:rsidRPr="009B4AD5">
        <w:rPr>
          <w:rFonts w:ascii="Palatino Linotype" w:eastAsia="Calibri" w:hAnsi="Palatino Linotype" w:cs="Arial"/>
          <w:noProof/>
        </w:rPr>
        <w:t>Luego entonces, respecto a la segunda liga electrónica referida en respuesta, sobre las Invitaciones Restringidas y/o Licitaciones Públicas del Ejercicio 2022, mismas que dicho del ente reccurido, podrían ser consultadas en la siguiente dirección URL:</w:t>
      </w:r>
    </w:p>
    <w:p w14:paraId="26B6C5C9" w14:textId="1C06718C" w:rsidR="00836103" w:rsidRPr="009B4AD5" w:rsidRDefault="00055F41" w:rsidP="009B4AD5">
      <w:pPr>
        <w:spacing w:before="240" w:after="240" w:line="360" w:lineRule="auto"/>
        <w:contextualSpacing/>
        <w:jc w:val="center"/>
        <w:rPr>
          <w:rFonts w:ascii="Palatino Linotype" w:eastAsia="Calibri" w:hAnsi="Palatino Linotype" w:cs="Arial"/>
          <w:noProof/>
        </w:rPr>
      </w:pPr>
      <w:r w:rsidRPr="009B4AD5">
        <w:rPr>
          <w:noProof/>
        </w:rPr>
        <w:lastRenderedPageBreak/>
        <w:drawing>
          <wp:inline distT="0" distB="0" distL="0" distR="0" wp14:anchorId="3E3ED93B" wp14:editId="580CB4B9">
            <wp:extent cx="4181475" cy="1941151"/>
            <wp:effectExtent l="152400" t="152400" r="352425" b="3644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5539" cy="19430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E7BEC" w14:textId="1B822D2F" w:rsidR="00836103" w:rsidRPr="009B4AD5" w:rsidRDefault="00055F41" w:rsidP="009B4AD5">
      <w:pPr>
        <w:spacing w:before="240" w:after="240" w:line="360" w:lineRule="auto"/>
        <w:contextualSpacing/>
        <w:jc w:val="both"/>
        <w:rPr>
          <w:rFonts w:ascii="Palatino Linotype" w:eastAsia="Calibri" w:hAnsi="Palatino Linotype" w:cs="Arial"/>
          <w:noProof/>
        </w:rPr>
      </w:pPr>
      <w:r w:rsidRPr="009B4AD5">
        <w:rPr>
          <w:rFonts w:ascii="Palatino Linotype" w:eastAsia="Calibri" w:hAnsi="Palatino Linotype" w:cs="Arial"/>
          <w:noProof/>
        </w:rPr>
        <w:t>Advirtiendose, de la visita a dicha liga electrónica, lo siguiente:</w:t>
      </w:r>
    </w:p>
    <w:p w14:paraId="7D6B6156" w14:textId="7EACFC01" w:rsidR="00055F41" w:rsidRPr="009B4AD5" w:rsidRDefault="00055F41" w:rsidP="009B4AD5">
      <w:pPr>
        <w:spacing w:before="240" w:after="240" w:line="360" w:lineRule="auto"/>
        <w:contextualSpacing/>
        <w:jc w:val="both"/>
        <w:rPr>
          <w:rFonts w:ascii="Palatino Linotype" w:eastAsia="Calibri" w:hAnsi="Palatino Linotype" w:cs="Arial"/>
          <w:noProof/>
        </w:rPr>
      </w:pPr>
      <w:r w:rsidRPr="009B4AD5">
        <w:rPr>
          <w:rFonts w:ascii="Palatino Linotype" w:eastAsia="Calibri" w:hAnsi="Palatino Linotype" w:cs="Arial"/>
          <w:noProof/>
        </w:rPr>
        <mc:AlternateContent>
          <mc:Choice Requires="wps">
            <w:drawing>
              <wp:anchor distT="0" distB="0" distL="114300" distR="114300" simplePos="0" relativeHeight="251686912" behindDoc="0" locked="0" layoutInCell="1" allowOverlap="1" wp14:anchorId="4D4CB08B" wp14:editId="1E57F567">
                <wp:simplePos x="0" y="0"/>
                <wp:positionH relativeFrom="column">
                  <wp:posOffset>5715</wp:posOffset>
                </wp:positionH>
                <wp:positionV relativeFrom="paragraph">
                  <wp:posOffset>34290</wp:posOffset>
                </wp:positionV>
                <wp:extent cx="5686425" cy="210502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686425" cy="2105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3AFC9E" id="Conector recto 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7pt" to="448.2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" strokecolor="#4f81bd [3204]" strokeweight="2pt">
                <v:shadow on="t" color="black" opacity="24903f" origin=",.5" offset="0,.55556mm"/>
              </v:line>
            </w:pict>
          </mc:Fallback>
        </mc:AlternateContent>
      </w:r>
    </w:p>
    <w:p w14:paraId="6C0C312C" w14:textId="77777777" w:rsidR="00055F41" w:rsidRPr="009B4AD5" w:rsidRDefault="00055F41" w:rsidP="009B4AD5">
      <w:pPr>
        <w:spacing w:before="240" w:after="240" w:line="360" w:lineRule="auto"/>
        <w:contextualSpacing/>
        <w:jc w:val="both"/>
        <w:rPr>
          <w:rFonts w:ascii="Palatino Linotype" w:eastAsia="Calibri" w:hAnsi="Palatino Linotype" w:cs="Arial"/>
          <w:noProof/>
        </w:rPr>
      </w:pPr>
    </w:p>
    <w:p w14:paraId="2AC761AB" w14:textId="77777777" w:rsidR="00055F41" w:rsidRPr="009B4AD5" w:rsidRDefault="00055F41" w:rsidP="009B4AD5">
      <w:pPr>
        <w:spacing w:before="240" w:after="240" w:line="360" w:lineRule="auto"/>
        <w:contextualSpacing/>
        <w:jc w:val="both"/>
        <w:rPr>
          <w:rFonts w:ascii="Palatino Linotype" w:eastAsia="Calibri" w:hAnsi="Palatino Linotype" w:cs="Arial"/>
          <w:noProof/>
        </w:rPr>
      </w:pPr>
    </w:p>
    <w:p w14:paraId="3DFA9A30" w14:textId="77777777" w:rsidR="00055F41" w:rsidRPr="009B4AD5" w:rsidRDefault="00055F41" w:rsidP="009B4AD5">
      <w:pPr>
        <w:spacing w:before="240" w:after="240" w:line="360" w:lineRule="auto"/>
        <w:contextualSpacing/>
        <w:jc w:val="both"/>
        <w:rPr>
          <w:rFonts w:ascii="Palatino Linotype" w:eastAsia="Calibri" w:hAnsi="Palatino Linotype" w:cs="Arial"/>
          <w:noProof/>
        </w:rPr>
      </w:pPr>
    </w:p>
    <w:p w14:paraId="2874E6A6" w14:textId="77777777" w:rsidR="00836103" w:rsidRPr="009B4AD5" w:rsidRDefault="00836103" w:rsidP="009B4AD5">
      <w:pPr>
        <w:spacing w:before="240" w:after="240" w:line="360" w:lineRule="auto"/>
        <w:contextualSpacing/>
        <w:jc w:val="both"/>
        <w:rPr>
          <w:rFonts w:ascii="Palatino Linotype" w:eastAsia="Calibri" w:hAnsi="Palatino Linotype" w:cs="Arial"/>
          <w:noProof/>
        </w:rPr>
      </w:pPr>
    </w:p>
    <w:p w14:paraId="27C146F2" w14:textId="0E7BA8BF" w:rsidR="00836103" w:rsidRPr="009B4AD5" w:rsidRDefault="00055F41" w:rsidP="009B4AD5">
      <w:pPr>
        <w:spacing w:before="240" w:after="240" w:line="360" w:lineRule="auto"/>
        <w:contextualSpacing/>
        <w:jc w:val="center"/>
        <w:rPr>
          <w:rFonts w:ascii="Palatino Linotype" w:eastAsia="Calibri" w:hAnsi="Palatino Linotype" w:cs="Arial"/>
          <w:noProof/>
        </w:rPr>
      </w:pPr>
      <w:r w:rsidRPr="009B4AD5">
        <w:rPr>
          <w:noProof/>
        </w:rPr>
        <w:lastRenderedPageBreak/>
        <w:drawing>
          <wp:inline distT="0" distB="0" distL="0" distR="0" wp14:anchorId="39056F3E" wp14:editId="5CE58836">
            <wp:extent cx="5076825" cy="465881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7917" cy="4659814"/>
                    </a:xfrm>
                    <a:prstGeom prst="rect">
                      <a:avLst/>
                    </a:prstGeom>
                  </pic:spPr>
                </pic:pic>
              </a:graphicData>
            </a:graphic>
          </wp:inline>
        </w:drawing>
      </w:r>
    </w:p>
    <w:p w14:paraId="3CCB872F" w14:textId="77777777" w:rsidR="00836103" w:rsidRPr="009B4AD5" w:rsidRDefault="00836103" w:rsidP="009B4AD5">
      <w:pPr>
        <w:spacing w:before="240" w:after="240" w:line="360" w:lineRule="auto"/>
        <w:contextualSpacing/>
        <w:jc w:val="both"/>
        <w:rPr>
          <w:rFonts w:ascii="Palatino Linotype" w:eastAsia="Calibri" w:hAnsi="Palatino Linotype" w:cs="Arial"/>
          <w:noProof/>
        </w:rPr>
      </w:pPr>
    </w:p>
    <w:p w14:paraId="1B0A8915" w14:textId="06EDC327" w:rsidR="00836103" w:rsidRPr="009B4AD5" w:rsidRDefault="00055F41" w:rsidP="009B4AD5">
      <w:pPr>
        <w:spacing w:before="240" w:after="240" w:line="360" w:lineRule="auto"/>
        <w:contextualSpacing/>
        <w:jc w:val="both"/>
        <w:rPr>
          <w:rFonts w:ascii="Palatino Linotype" w:eastAsia="Calibri" w:hAnsi="Palatino Linotype" w:cs="Arial"/>
          <w:noProof/>
        </w:rPr>
      </w:pPr>
      <w:r w:rsidRPr="009B4AD5">
        <w:rPr>
          <w:rFonts w:ascii="Palatino Linotype" w:eastAsia="Calibri" w:hAnsi="Palatino Linotype" w:cs="Arial"/>
          <w:noProof/>
        </w:rPr>
        <w:t xml:space="preserve">Sin embargo, al igual que ya fue señalado en líneas anteriores, se advierte una inconsistencia al ingresar a los diversos links electrónicos que se encuentran en la página referida por </w:t>
      </w:r>
      <w:r w:rsidRPr="009B4AD5">
        <w:rPr>
          <w:rFonts w:ascii="Palatino Linotype" w:eastAsia="Calibri" w:hAnsi="Palatino Linotype" w:cs="Arial"/>
          <w:b/>
          <w:noProof/>
        </w:rPr>
        <w:t>EL SUJETO OBLIGADO.</w:t>
      </w:r>
    </w:p>
    <w:p w14:paraId="7E39A1FF" w14:textId="77777777" w:rsidR="00836103" w:rsidRPr="009B4AD5" w:rsidRDefault="00836103" w:rsidP="009B4AD5">
      <w:pPr>
        <w:spacing w:before="240" w:after="240" w:line="360" w:lineRule="auto"/>
        <w:contextualSpacing/>
        <w:jc w:val="both"/>
        <w:rPr>
          <w:rFonts w:ascii="Palatino Linotype" w:eastAsia="Calibri" w:hAnsi="Palatino Linotype" w:cs="Arial"/>
          <w:noProof/>
        </w:rPr>
      </w:pPr>
    </w:p>
    <w:p w14:paraId="146CA95D" w14:textId="77777777" w:rsidR="00836103" w:rsidRPr="009B4AD5" w:rsidRDefault="00836103" w:rsidP="009B4AD5">
      <w:pPr>
        <w:spacing w:before="240" w:after="240" w:line="360" w:lineRule="auto"/>
        <w:contextualSpacing/>
        <w:jc w:val="center"/>
        <w:rPr>
          <w:rFonts w:ascii="Palatino Linotype" w:eastAsia="Calibri" w:hAnsi="Palatino Linotype" w:cs="Arial"/>
          <w:b/>
          <w:bCs/>
        </w:rPr>
      </w:pPr>
      <w:r w:rsidRPr="009B4AD5">
        <w:rPr>
          <w:rFonts w:ascii="Palatino Linotype" w:eastAsia="Calibri" w:hAnsi="Palatino Linotype" w:cs="Arial"/>
          <w:b/>
          <w:bCs/>
        </w:rPr>
        <w:t>(…)</w:t>
      </w:r>
    </w:p>
    <w:p w14:paraId="27AA00C5" w14:textId="77777777" w:rsidR="00836103" w:rsidRPr="009B4AD5" w:rsidRDefault="00836103" w:rsidP="009B4AD5">
      <w:pPr>
        <w:spacing w:before="240" w:after="240" w:line="360" w:lineRule="auto"/>
        <w:contextualSpacing/>
        <w:jc w:val="both"/>
        <w:rPr>
          <w:rFonts w:ascii="Palatino Linotype" w:eastAsia="Calibri" w:hAnsi="Palatino Linotype" w:cs="Arial"/>
        </w:rPr>
      </w:pPr>
    </w:p>
    <w:p w14:paraId="66D62BC4" w14:textId="77777777" w:rsidR="004C026A" w:rsidRPr="009B4AD5" w:rsidRDefault="00055F41" w:rsidP="009B4AD5">
      <w:pPr>
        <w:spacing w:before="240" w:after="240" w:line="360" w:lineRule="auto"/>
        <w:contextualSpacing/>
        <w:jc w:val="both"/>
        <w:rPr>
          <w:rFonts w:ascii="Palatino Linotype" w:eastAsia="Calibri" w:hAnsi="Palatino Linotype" w:cs="Tahoma"/>
          <w:bCs/>
          <w:i/>
          <w:lang w:eastAsia="en-US"/>
        </w:rPr>
      </w:pPr>
      <w:r w:rsidRPr="009B4AD5">
        <w:rPr>
          <w:rFonts w:ascii="Palatino Linotype" w:eastAsia="Calibri" w:hAnsi="Palatino Linotype" w:cs="Arial"/>
        </w:rPr>
        <w:lastRenderedPageBreak/>
        <w:t>Ahora bien, cabe señalar que d</w:t>
      </w:r>
      <w:r w:rsidR="00836103" w:rsidRPr="009B4AD5">
        <w:rPr>
          <w:rFonts w:ascii="Palatino Linotype" w:eastAsia="Calibri" w:hAnsi="Palatino Linotype" w:cs="Arial"/>
        </w:rPr>
        <w:t xml:space="preserve">e </w:t>
      </w:r>
      <w:r w:rsidR="00836103" w:rsidRPr="009B4AD5">
        <w:rPr>
          <w:rFonts w:ascii="Palatino Linotype" w:eastAsia="Calibri" w:hAnsi="Palatino Linotype" w:cs="Tahoma"/>
          <w:bCs/>
          <w:iCs/>
          <w:lang w:eastAsia="en-US"/>
        </w:rPr>
        <w:t xml:space="preserve">la visita al sitio de Información Pública de Oficio de los Sujetos Obligados del Estado de México y Municipios (IPOMEX), se advierte que la liga nos permite observar </w:t>
      </w:r>
      <w:r w:rsidR="004C026A" w:rsidRPr="009B4AD5">
        <w:rPr>
          <w:rFonts w:ascii="Palatino Linotype" w:eastAsia="Calibri" w:hAnsi="Palatino Linotype" w:cs="Tahoma"/>
          <w:bCs/>
          <w:iCs/>
          <w:lang w:eastAsia="en-US"/>
        </w:rPr>
        <w:t>la</w:t>
      </w:r>
      <w:r w:rsidR="00836103" w:rsidRPr="009B4AD5">
        <w:rPr>
          <w:rFonts w:ascii="Palatino Linotype" w:eastAsia="Calibri" w:hAnsi="Palatino Linotype" w:cs="Tahoma"/>
          <w:bCs/>
          <w:iCs/>
          <w:lang w:eastAsia="en-US"/>
        </w:rPr>
        <w:t xml:space="preserve"> fracci</w:t>
      </w:r>
      <w:r w:rsidR="004C026A" w:rsidRPr="009B4AD5">
        <w:rPr>
          <w:rFonts w:ascii="Palatino Linotype" w:eastAsia="Calibri" w:hAnsi="Palatino Linotype" w:cs="Tahoma"/>
          <w:bCs/>
          <w:iCs/>
          <w:lang w:eastAsia="en-US"/>
        </w:rPr>
        <w:t>ón</w:t>
      </w:r>
      <w:r w:rsidR="00836103" w:rsidRPr="009B4AD5">
        <w:rPr>
          <w:rFonts w:ascii="Palatino Linotype" w:eastAsia="Calibri" w:hAnsi="Palatino Linotype" w:cs="Tahoma"/>
          <w:bCs/>
          <w:iCs/>
          <w:lang w:eastAsia="en-US"/>
        </w:rPr>
        <w:t xml:space="preserve"> correspondiente a las Obligaciones de Transparencia Común y Específicas del </w:t>
      </w:r>
      <w:r w:rsidR="00836103" w:rsidRPr="009B4AD5">
        <w:rPr>
          <w:rFonts w:ascii="Palatino Linotype" w:eastAsia="Calibri" w:hAnsi="Palatino Linotype" w:cs="Tahoma"/>
          <w:b/>
          <w:iCs/>
          <w:lang w:eastAsia="en-US"/>
        </w:rPr>
        <w:t>SUJETO OBLIGADO</w:t>
      </w:r>
      <w:r w:rsidR="00836103" w:rsidRPr="009B4AD5">
        <w:rPr>
          <w:rFonts w:ascii="Palatino Linotype" w:eastAsia="Calibri" w:hAnsi="Palatino Linotype" w:cs="Tahoma"/>
          <w:bCs/>
          <w:iCs/>
          <w:lang w:eastAsia="en-US"/>
        </w:rPr>
        <w:t xml:space="preserve">; entre las cuales se encuentran las fracciones </w:t>
      </w:r>
      <w:r w:rsidR="00836103" w:rsidRPr="009B4AD5">
        <w:rPr>
          <w:rFonts w:ascii="Palatino Linotype" w:hAnsi="Palatino Linotype"/>
          <w:iCs/>
        </w:rPr>
        <w:t xml:space="preserve">XXIX A </w:t>
      </w:r>
      <w:r w:rsidR="00836103" w:rsidRPr="009B4AD5">
        <w:rPr>
          <w:rFonts w:ascii="Palatino Linotype" w:eastAsia="Calibri" w:hAnsi="Palatino Linotype" w:cs="Tahoma"/>
          <w:bCs/>
          <w:iCs/>
          <w:lang w:eastAsia="en-US"/>
        </w:rPr>
        <w:t xml:space="preserve">correspondientes a los </w:t>
      </w:r>
      <w:r w:rsidR="00836103" w:rsidRPr="009B4AD5">
        <w:rPr>
          <w:rFonts w:ascii="Palatino Linotype" w:eastAsia="Calibri" w:hAnsi="Palatino Linotype" w:cs="Tahoma"/>
          <w:bCs/>
          <w:i/>
          <w:lang w:eastAsia="en-US"/>
        </w:rPr>
        <w:t>“Resultados de procedimientos de licitación pública”</w:t>
      </w:r>
      <w:r w:rsidR="004C026A" w:rsidRPr="009B4AD5">
        <w:rPr>
          <w:rFonts w:ascii="Palatino Linotype" w:eastAsia="Calibri" w:hAnsi="Palatino Linotype" w:cs="Tahoma"/>
          <w:bCs/>
          <w:i/>
          <w:lang w:eastAsia="en-US"/>
        </w:rPr>
        <w:t>.</w:t>
      </w:r>
    </w:p>
    <w:p w14:paraId="3339FC33" w14:textId="77777777" w:rsidR="004C026A" w:rsidRPr="009B4AD5" w:rsidRDefault="004C026A" w:rsidP="009B4AD5">
      <w:pPr>
        <w:spacing w:before="240" w:after="240" w:line="360" w:lineRule="auto"/>
        <w:contextualSpacing/>
        <w:jc w:val="both"/>
        <w:rPr>
          <w:rFonts w:ascii="Palatino Linotype" w:eastAsia="Calibri" w:hAnsi="Palatino Linotype" w:cs="Tahoma"/>
          <w:bCs/>
          <w:i/>
          <w:lang w:eastAsia="en-US"/>
        </w:rPr>
      </w:pPr>
    </w:p>
    <w:p w14:paraId="2F8F73DE" w14:textId="77777777" w:rsidR="004C026A" w:rsidRPr="009B4AD5" w:rsidRDefault="004C026A" w:rsidP="009B4AD5">
      <w:pPr>
        <w:spacing w:before="100" w:beforeAutospacing="1" w:after="100" w:afterAutospacing="1" w:line="360" w:lineRule="auto"/>
        <w:jc w:val="both"/>
        <w:rPr>
          <w:rFonts w:ascii="Palatino Linotype" w:eastAsia="Calibri" w:hAnsi="Palatino Linotype" w:cs="Tahoma"/>
          <w:bCs/>
          <w:iCs/>
          <w:lang w:eastAsia="en-US"/>
        </w:rPr>
      </w:pPr>
      <w:r w:rsidRPr="009B4AD5">
        <w:rPr>
          <w:rFonts w:ascii="Palatino Linotype" w:eastAsia="Calibri" w:hAnsi="Palatino Linotype" w:cs="Tahoma"/>
          <w:bCs/>
          <w:lang w:eastAsia="en-US"/>
        </w:rPr>
        <w:t>También, es preciso señalar que, por lo que hace a la fracción “</w:t>
      </w:r>
      <w:r w:rsidRPr="009B4AD5">
        <w:rPr>
          <w:rFonts w:ascii="Palatino Linotype" w:hAnsi="Palatino Linotype"/>
          <w:iCs/>
        </w:rPr>
        <w:t>XXIX B” sobre:</w:t>
      </w:r>
      <w:r w:rsidR="00836103" w:rsidRPr="009B4AD5">
        <w:rPr>
          <w:rFonts w:ascii="Palatino Linotype" w:eastAsia="Calibri" w:hAnsi="Palatino Linotype" w:cs="Tahoma"/>
          <w:bCs/>
          <w:iCs/>
          <w:lang w:eastAsia="en-US"/>
        </w:rPr>
        <w:t xml:space="preserve"> “</w:t>
      </w:r>
      <w:r w:rsidR="00836103" w:rsidRPr="009B4AD5">
        <w:rPr>
          <w:rFonts w:ascii="Palatino Linotype" w:eastAsia="Calibri" w:hAnsi="Palatino Linotype" w:cs="Tahoma"/>
          <w:bCs/>
          <w:i/>
          <w:lang w:eastAsia="en-US"/>
        </w:rPr>
        <w:t>Resultados de procedimientos de adjudicación directa”</w:t>
      </w:r>
      <w:r w:rsidR="00836103" w:rsidRPr="009B4AD5">
        <w:rPr>
          <w:rFonts w:ascii="Palatino Linotype" w:eastAsia="Calibri" w:hAnsi="Palatino Linotype" w:cs="Tahoma"/>
          <w:bCs/>
          <w:iCs/>
          <w:lang w:eastAsia="en-US"/>
        </w:rPr>
        <w:t xml:space="preserve">, </w:t>
      </w:r>
      <w:r w:rsidRPr="009B4AD5">
        <w:rPr>
          <w:rFonts w:ascii="Palatino Linotype" w:eastAsia="Calibri" w:hAnsi="Palatino Linotype" w:cs="Tahoma"/>
          <w:b/>
          <w:bCs/>
          <w:iCs/>
          <w:lang w:eastAsia="en-US"/>
        </w:rPr>
        <w:t xml:space="preserve">EL SUJETO OBLIGADO </w:t>
      </w:r>
      <w:r w:rsidRPr="009B4AD5">
        <w:rPr>
          <w:rFonts w:ascii="Palatino Linotype" w:eastAsia="Calibri" w:hAnsi="Palatino Linotype" w:cs="Tahoma"/>
          <w:bCs/>
          <w:iCs/>
          <w:lang w:eastAsia="en-US"/>
        </w:rPr>
        <w:t xml:space="preserve">en respuesta primigenia, refirió que la información se encontraba en los siguientes links electrónicos: </w:t>
      </w:r>
    </w:p>
    <w:p w14:paraId="3FEC50F2" w14:textId="23BDCC1D" w:rsidR="00836103" w:rsidRPr="009B4AD5" w:rsidRDefault="004C026A" w:rsidP="009B4AD5">
      <w:pPr>
        <w:contextualSpacing/>
        <w:jc w:val="center"/>
        <w:rPr>
          <w:rFonts w:ascii="Palatino Linotype" w:eastAsia="Calibri" w:hAnsi="Palatino Linotype" w:cs="Arial"/>
        </w:rPr>
      </w:pPr>
      <w:r w:rsidRPr="009B4AD5">
        <w:rPr>
          <w:noProof/>
        </w:rPr>
        <w:drawing>
          <wp:inline distT="0" distB="0" distL="0" distR="0" wp14:anchorId="434C38CC" wp14:editId="5F96351C">
            <wp:extent cx="2788801" cy="3076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7144" cy="3107843"/>
                    </a:xfrm>
                    <a:prstGeom prst="rect">
                      <a:avLst/>
                    </a:prstGeom>
                  </pic:spPr>
                </pic:pic>
              </a:graphicData>
            </a:graphic>
          </wp:inline>
        </w:drawing>
      </w:r>
    </w:p>
    <w:p w14:paraId="237BD27B" w14:textId="32F01E83" w:rsidR="00836103" w:rsidRPr="009B4AD5" w:rsidRDefault="004C026A" w:rsidP="009B4AD5">
      <w:pPr>
        <w:ind w:right="51"/>
        <w:contextualSpacing/>
        <w:jc w:val="center"/>
        <w:rPr>
          <w:rFonts w:ascii="Palatino Linotype" w:eastAsia="Palatino Linotype" w:hAnsi="Palatino Linotype" w:cs="Palatino Linotype"/>
          <w:b/>
        </w:rPr>
      </w:pPr>
      <w:r w:rsidRPr="009B4AD5">
        <w:rPr>
          <w:rFonts w:ascii="Palatino Linotype" w:eastAsia="Palatino Linotype" w:hAnsi="Palatino Linotype" w:cs="Palatino Linotype"/>
          <w:b/>
        </w:rPr>
        <w:t>(…)</w:t>
      </w:r>
    </w:p>
    <w:p w14:paraId="322857C0" w14:textId="795DFC07" w:rsidR="004C026A" w:rsidRPr="009B4AD5" w:rsidRDefault="004C026A" w:rsidP="009B4AD5">
      <w:pPr>
        <w:spacing w:before="240" w:after="240" w:line="360" w:lineRule="auto"/>
        <w:contextualSpacing/>
        <w:jc w:val="both"/>
        <w:rPr>
          <w:rFonts w:ascii="Palatino Linotype" w:eastAsia="Calibri" w:hAnsi="Palatino Linotype" w:cs="Arial"/>
        </w:rPr>
      </w:pPr>
      <w:r w:rsidRPr="009B4AD5">
        <w:rPr>
          <w:rFonts w:ascii="Palatino Linotype" w:eastAsia="Calibri" w:hAnsi="Palatino Linotype" w:cs="Arial"/>
        </w:rPr>
        <w:lastRenderedPageBreak/>
        <w:t xml:space="preserve">Sin embargo, a </w:t>
      </w:r>
      <w:r w:rsidRPr="009B4AD5">
        <w:rPr>
          <w:rFonts w:ascii="Palatino Linotype" w:eastAsia="Calibri" w:hAnsi="Palatino Linotype" w:cs="Tahoma"/>
          <w:bCs/>
          <w:iCs/>
          <w:lang w:eastAsia="en-US"/>
        </w:rPr>
        <w:t xml:space="preserve">pesar de lo anterior es de señalar que </w:t>
      </w:r>
      <w:proofErr w:type="gramStart"/>
      <w:r w:rsidRPr="009B4AD5">
        <w:rPr>
          <w:rFonts w:ascii="Palatino Linotype" w:eastAsia="Calibri" w:hAnsi="Palatino Linotype" w:cs="Tahoma"/>
          <w:bCs/>
          <w:iCs/>
          <w:lang w:eastAsia="en-US"/>
        </w:rPr>
        <w:t>la</w:t>
      </w:r>
      <w:r w:rsidR="00B63A96" w:rsidRPr="009B4AD5">
        <w:rPr>
          <w:rFonts w:ascii="Palatino Linotype" w:eastAsia="Calibri" w:hAnsi="Palatino Linotype" w:cs="Tahoma"/>
          <w:bCs/>
          <w:iCs/>
          <w:lang w:eastAsia="en-US"/>
        </w:rPr>
        <w:t>s</w:t>
      </w:r>
      <w:r w:rsidRPr="009B4AD5">
        <w:rPr>
          <w:rFonts w:ascii="Palatino Linotype" w:eastAsia="Calibri" w:hAnsi="Palatino Linotype" w:cs="Tahoma"/>
          <w:bCs/>
          <w:iCs/>
          <w:lang w:eastAsia="en-US"/>
        </w:rPr>
        <w:t xml:space="preserve"> liga</w:t>
      </w:r>
      <w:r w:rsidR="00B63A96" w:rsidRPr="009B4AD5">
        <w:rPr>
          <w:rFonts w:ascii="Palatino Linotype" w:eastAsia="Calibri" w:hAnsi="Palatino Linotype" w:cs="Tahoma"/>
          <w:bCs/>
          <w:iCs/>
          <w:lang w:eastAsia="en-US"/>
        </w:rPr>
        <w:t>s</w:t>
      </w:r>
      <w:r w:rsidRPr="009B4AD5">
        <w:rPr>
          <w:rFonts w:ascii="Palatino Linotype" w:eastAsia="Calibri" w:hAnsi="Palatino Linotype" w:cs="Tahoma"/>
          <w:bCs/>
          <w:iCs/>
          <w:lang w:eastAsia="en-US"/>
        </w:rPr>
        <w:t xml:space="preserve"> proporcionada</w:t>
      </w:r>
      <w:r w:rsidR="00B63A96" w:rsidRPr="009B4AD5">
        <w:rPr>
          <w:rFonts w:ascii="Palatino Linotype" w:eastAsia="Calibri" w:hAnsi="Palatino Linotype" w:cs="Tahoma"/>
          <w:bCs/>
          <w:iCs/>
          <w:lang w:eastAsia="en-US"/>
        </w:rPr>
        <w:t>s</w:t>
      </w:r>
      <w:r w:rsidRPr="009B4AD5">
        <w:rPr>
          <w:rFonts w:ascii="Palatino Linotype" w:eastAsia="Calibri" w:hAnsi="Palatino Linotype" w:cs="Tahoma"/>
          <w:bCs/>
          <w:iCs/>
          <w:lang w:eastAsia="en-US"/>
        </w:rPr>
        <w:t xml:space="preserve"> en respuesta es</w:t>
      </w:r>
      <w:proofErr w:type="gramEnd"/>
      <w:r w:rsidRPr="009B4AD5">
        <w:rPr>
          <w:rFonts w:ascii="Palatino Linotype" w:eastAsia="Calibri" w:hAnsi="Palatino Linotype" w:cs="Tahoma"/>
          <w:bCs/>
          <w:iCs/>
          <w:lang w:eastAsia="en-US"/>
        </w:rPr>
        <w:t xml:space="preserve"> general y su simple consulta no arroja la información solicitada; además de que el </w:t>
      </w:r>
      <w:r w:rsidRPr="009B4AD5">
        <w:rPr>
          <w:rFonts w:ascii="Palatino Linotype" w:eastAsia="Calibri" w:hAnsi="Palatino Linotype" w:cs="Tahoma"/>
          <w:b/>
          <w:iCs/>
          <w:lang w:eastAsia="en-US"/>
        </w:rPr>
        <w:t>SUJETO OBLIGADO</w:t>
      </w:r>
      <w:r w:rsidRPr="009B4AD5">
        <w:rPr>
          <w:rFonts w:ascii="Palatino Linotype" w:eastAsia="Calibri" w:hAnsi="Palatino Linotype" w:cs="Tahoma"/>
          <w:bCs/>
          <w:iCs/>
          <w:lang w:eastAsia="en-US"/>
        </w:rPr>
        <w:t xml:space="preserve"> no proporcionó instrucciones precisas para que el Particular pudiera consultar la información solicitada.</w:t>
      </w:r>
    </w:p>
    <w:p w14:paraId="50BB2250" w14:textId="77777777" w:rsidR="004C026A" w:rsidRPr="009B4AD5" w:rsidRDefault="004C026A" w:rsidP="009B4AD5">
      <w:pPr>
        <w:spacing w:before="240" w:after="240" w:line="360" w:lineRule="auto"/>
        <w:contextualSpacing/>
        <w:jc w:val="both"/>
        <w:rPr>
          <w:rFonts w:ascii="Palatino Linotype" w:eastAsia="Calibri" w:hAnsi="Palatino Linotype" w:cs="Arial"/>
        </w:rPr>
      </w:pPr>
    </w:p>
    <w:p w14:paraId="36202E6E" w14:textId="77777777" w:rsidR="004C026A" w:rsidRPr="009B4AD5" w:rsidRDefault="004C026A" w:rsidP="009B4AD5">
      <w:pPr>
        <w:spacing w:before="240" w:after="240" w:line="360" w:lineRule="auto"/>
        <w:contextualSpacing/>
        <w:jc w:val="both"/>
        <w:rPr>
          <w:rFonts w:ascii="Palatino Linotype" w:eastAsia="Calibri" w:hAnsi="Palatino Linotype" w:cs="Arial"/>
        </w:rPr>
      </w:pPr>
      <w:r w:rsidRPr="009B4AD5">
        <w:rPr>
          <w:rFonts w:ascii="Palatino Linotype" w:eastAsia="Calibri" w:hAnsi="Palatino Linotype" w:cs="Arial"/>
        </w:rPr>
        <w:t xml:space="preserve">Por lo que se trae al </w:t>
      </w:r>
      <w:r w:rsidRPr="009B4AD5">
        <w:rPr>
          <w:rFonts w:ascii="Palatino Linotype" w:hAnsi="Palatino Linotype" w:cs="Tahoma"/>
          <w:lang w:val="es-ES"/>
        </w:rPr>
        <w:t xml:space="preserve">estudio el artículo 161 de la </w:t>
      </w:r>
      <w:r w:rsidRPr="009B4AD5">
        <w:rPr>
          <w:rFonts w:ascii="Palatino Linotype" w:eastAsia="Calibri" w:hAnsi="Palatino Linotype" w:cs="Tahoma"/>
          <w:bCs/>
          <w:lang w:val="es-ES" w:eastAsia="en-US"/>
        </w:rPr>
        <w:t>Ley de Transparencia y Acceso a la Información Pública del Estado de México y Municipios</w:t>
      </w:r>
      <w:r w:rsidRPr="009B4AD5">
        <w:rPr>
          <w:rFonts w:ascii="Palatino Linotype" w:hAnsi="Palatino Linotype" w:cs="Tahoma"/>
          <w:lang w:val="es-ES"/>
        </w:rPr>
        <w:t>, el cual a la letra menciona:</w:t>
      </w:r>
    </w:p>
    <w:p w14:paraId="0BA203DC" w14:textId="77777777" w:rsidR="004C026A" w:rsidRPr="009B4AD5" w:rsidRDefault="004C026A" w:rsidP="009B4AD5">
      <w:pPr>
        <w:spacing w:before="240" w:after="240"/>
        <w:contextualSpacing/>
        <w:jc w:val="both"/>
        <w:rPr>
          <w:rFonts w:ascii="Palatino Linotype" w:eastAsia="Calibri" w:hAnsi="Palatino Linotype" w:cs="Arial"/>
        </w:rPr>
      </w:pPr>
    </w:p>
    <w:p w14:paraId="617AD6DA" w14:textId="77777777" w:rsidR="004C026A" w:rsidRPr="009B4AD5" w:rsidRDefault="004C026A" w:rsidP="009B4AD5">
      <w:pPr>
        <w:tabs>
          <w:tab w:val="left" w:pos="2066"/>
        </w:tabs>
        <w:ind w:left="567" w:right="539"/>
        <w:contextualSpacing/>
        <w:jc w:val="both"/>
        <w:rPr>
          <w:rFonts w:ascii="Palatino Linotype" w:hAnsi="Palatino Linotype"/>
          <w:b/>
          <w:i/>
          <w:sz w:val="22"/>
          <w:szCs w:val="22"/>
        </w:rPr>
      </w:pPr>
      <w:r w:rsidRPr="009B4AD5">
        <w:rPr>
          <w:rFonts w:ascii="Palatino Linotype" w:hAnsi="Palatino Linotype"/>
          <w:b/>
          <w:bCs/>
          <w:i/>
          <w:sz w:val="22"/>
          <w:szCs w:val="22"/>
        </w:rPr>
        <w:t xml:space="preserve">Artículo 161. </w:t>
      </w:r>
      <w:r w:rsidRPr="009B4AD5">
        <w:rPr>
          <w:rFonts w:ascii="Palatino Linotype" w:hAnsi="Palatino Linotype"/>
          <w:i/>
          <w:sz w:val="22"/>
          <w:szCs w:val="22"/>
        </w:rPr>
        <w:t xml:space="preserve">Cuando la información requerida por el solicitante </w:t>
      </w:r>
      <w:r w:rsidRPr="009B4AD5">
        <w:rPr>
          <w:rFonts w:ascii="Palatino Linotype" w:hAnsi="Palatino Linotype"/>
          <w:b/>
          <w:i/>
          <w:sz w:val="22"/>
          <w:szCs w:val="22"/>
        </w:rPr>
        <w:t>ya esté disponible al público</w:t>
      </w:r>
      <w:r w:rsidRPr="009B4AD5">
        <w:rPr>
          <w:rFonts w:ascii="Palatino Linotype" w:hAnsi="Palatino Linotype"/>
          <w:i/>
          <w:sz w:val="22"/>
          <w:szCs w:val="22"/>
        </w:rPr>
        <w:t xml:space="preserve"> en medios impresos, tales como libros, compendios, trípticos, registros públicos, en formatos </w:t>
      </w:r>
      <w:r w:rsidRPr="009B4AD5">
        <w:rPr>
          <w:rFonts w:ascii="Palatino Linotype" w:hAnsi="Palatino Linotype"/>
          <w:b/>
          <w:i/>
          <w:sz w:val="22"/>
          <w:szCs w:val="22"/>
        </w:rPr>
        <w:t>electrónicos disponibles en Internet</w:t>
      </w:r>
      <w:r w:rsidRPr="009B4AD5">
        <w:rPr>
          <w:rFonts w:ascii="Palatino Linotype" w:hAnsi="Palatino Linotype"/>
          <w:i/>
          <w:sz w:val="22"/>
          <w:szCs w:val="22"/>
        </w:rPr>
        <w:t xml:space="preserve"> o en cualquier otro medio, se le hará saber por el medio requerido por el solicitante la fuente, </w:t>
      </w:r>
      <w:r w:rsidRPr="009B4AD5">
        <w:rPr>
          <w:rFonts w:ascii="Palatino Linotype" w:hAnsi="Palatino Linotype"/>
          <w:b/>
          <w:i/>
          <w:sz w:val="22"/>
          <w:szCs w:val="22"/>
        </w:rPr>
        <w:t xml:space="preserve">el lugar y la forma en que puede consultar, reproducir o adquirir dicha información </w:t>
      </w:r>
      <w:r w:rsidRPr="009B4AD5">
        <w:rPr>
          <w:rFonts w:ascii="Palatino Linotype" w:hAnsi="Palatino Linotype"/>
          <w:i/>
          <w:sz w:val="22"/>
          <w:szCs w:val="22"/>
        </w:rPr>
        <w:t xml:space="preserve">en un plazo no mayor a cinco días hábiles. </w:t>
      </w:r>
      <w:r w:rsidRPr="009B4AD5">
        <w:rPr>
          <w:rFonts w:ascii="Palatino Linotype" w:hAnsi="Palatino Linotype"/>
          <w:b/>
          <w:i/>
          <w:sz w:val="22"/>
          <w:szCs w:val="22"/>
        </w:rPr>
        <w:t>La fuente deberá ser precisa y concreta y no debe implicar que el solicitante realice una búsqueda en toda la información que se encuentre disponible.</w:t>
      </w:r>
    </w:p>
    <w:p w14:paraId="4091516C" w14:textId="77777777" w:rsidR="004C026A" w:rsidRPr="009B4AD5" w:rsidRDefault="004C026A" w:rsidP="009B4AD5">
      <w:pPr>
        <w:tabs>
          <w:tab w:val="left" w:pos="2066"/>
        </w:tabs>
        <w:ind w:left="567" w:right="539"/>
        <w:contextualSpacing/>
        <w:jc w:val="both"/>
        <w:rPr>
          <w:rFonts w:ascii="Palatino Linotype" w:hAnsi="Palatino Linotype" w:cs="Tahoma"/>
          <w:b/>
          <w:i/>
          <w:sz w:val="22"/>
          <w:szCs w:val="22"/>
          <w:lang w:val="es-ES"/>
        </w:rPr>
      </w:pPr>
    </w:p>
    <w:p w14:paraId="21ED691D" w14:textId="77777777" w:rsidR="004C026A" w:rsidRPr="009B4AD5" w:rsidRDefault="004C026A" w:rsidP="009B4AD5">
      <w:pPr>
        <w:ind w:left="567" w:right="539"/>
        <w:contextualSpacing/>
        <w:jc w:val="both"/>
        <w:rPr>
          <w:rFonts w:ascii="Palatino Linotype" w:eastAsia="Calibri" w:hAnsi="Palatino Linotype" w:cs="Tahoma"/>
          <w:b/>
          <w:i/>
          <w:iCs/>
          <w:sz w:val="22"/>
          <w:szCs w:val="22"/>
          <w:lang w:val="es-ES" w:eastAsia="en-US"/>
        </w:rPr>
      </w:pPr>
      <w:r w:rsidRPr="009B4AD5">
        <w:rPr>
          <w:rFonts w:ascii="Palatino Linotype" w:eastAsia="Calibri" w:hAnsi="Palatino Linotype" w:cs="Tahoma"/>
          <w:b/>
          <w:i/>
          <w:iCs/>
          <w:sz w:val="22"/>
          <w:szCs w:val="22"/>
          <w:lang w:val="es-ES" w:eastAsia="en-US"/>
        </w:rPr>
        <w:t>(Énfasis añadido)</w:t>
      </w:r>
    </w:p>
    <w:p w14:paraId="2BE63EF3" w14:textId="77777777" w:rsidR="004C026A" w:rsidRPr="009B4AD5" w:rsidRDefault="004C026A" w:rsidP="009B4AD5">
      <w:pPr>
        <w:spacing w:before="240" w:after="240" w:line="360" w:lineRule="auto"/>
        <w:contextualSpacing/>
        <w:jc w:val="both"/>
        <w:rPr>
          <w:rFonts w:ascii="Palatino Linotype" w:eastAsia="Calibri" w:hAnsi="Palatino Linotype" w:cs="Arial"/>
        </w:rPr>
      </w:pPr>
    </w:p>
    <w:p w14:paraId="3B09B9B5" w14:textId="666B4649" w:rsidR="004C026A" w:rsidRPr="009B4AD5" w:rsidRDefault="004C026A" w:rsidP="009B4AD5">
      <w:pPr>
        <w:spacing w:before="240" w:after="240" w:line="360" w:lineRule="auto"/>
        <w:contextualSpacing/>
        <w:jc w:val="both"/>
        <w:rPr>
          <w:rFonts w:ascii="Palatino Linotype" w:eastAsia="Calibri" w:hAnsi="Palatino Linotype" w:cs="Arial"/>
        </w:rPr>
      </w:pPr>
      <w:r w:rsidRPr="009B4AD5">
        <w:rPr>
          <w:rFonts w:ascii="Palatino Linotype" w:eastAsia="Calibri" w:hAnsi="Palatino Linotype" w:cs="Arial"/>
        </w:rPr>
        <w:t xml:space="preserve">En </w:t>
      </w:r>
      <w:r w:rsidRPr="009B4AD5">
        <w:rPr>
          <w:rFonts w:ascii="Palatino Linotype" w:hAnsi="Palatino Linotype" w:cs="Tahoma"/>
          <w:lang w:val="es-ES"/>
        </w:rPr>
        <w:t xml:space="preserve">relación al precepto legal en cita, se desprende que para el caso de que la información que solicita </w:t>
      </w:r>
      <w:r w:rsidR="006867B4" w:rsidRPr="006867B4">
        <w:rPr>
          <w:rFonts w:ascii="Palatino Linotype" w:hAnsi="Palatino Linotype" w:cs="Tahoma"/>
          <w:b/>
          <w:bCs/>
          <w:lang w:val="es-ES"/>
        </w:rPr>
        <w:t>EL</w:t>
      </w:r>
      <w:r w:rsidRPr="009B4AD5">
        <w:rPr>
          <w:rFonts w:ascii="Palatino Linotype" w:hAnsi="Palatino Linotype" w:cs="Tahoma"/>
          <w:lang w:val="es-ES"/>
        </w:rPr>
        <w:t xml:space="preserve"> </w:t>
      </w:r>
      <w:r w:rsidR="00B63A96" w:rsidRPr="009B4AD5">
        <w:rPr>
          <w:rFonts w:ascii="Palatino Linotype" w:hAnsi="Palatino Linotype" w:cs="Tahoma"/>
          <w:b/>
          <w:lang w:val="es-ES"/>
        </w:rPr>
        <w:t>RECURRENTE</w:t>
      </w:r>
      <w:r w:rsidRPr="009B4AD5">
        <w:rPr>
          <w:rFonts w:ascii="Palatino Linotype" w:hAnsi="Palatino Linotype" w:cs="Tahoma"/>
          <w:lang w:val="es-ES"/>
        </w:rPr>
        <w:t xml:space="preserve">, ya se encuentre publicada en un sitio electrónico de </w:t>
      </w:r>
      <w:r w:rsidRPr="009B4AD5">
        <w:rPr>
          <w:rFonts w:ascii="Palatino Linotype" w:hAnsi="Palatino Linotype" w:cs="Tahoma"/>
          <w:i/>
          <w:lang w:val="es-ES"/>
        </w:rPr>
        <w:t>Internet</w:t>
      </w:r>
      <w:r w:rsidRPr="009B4AD5">
        <w:rPr>
          <w:rFonts w:ascii="Palatino Linotype" w:hAnsi="Palatino Linotype" w:cs="Tahoma"/>
          <w:lang w:val="es-ES"/>
        </w:rPr>
        <w:t xml:space="preserve">, el </w:t>
      </w:r>
      <w:r w:rsidRPr="009B4AD5">
        <w:rPr>
          <w:rFonts w:ascii="Palatino Linotype" w:hAnsi="Palatino Linotype" w:cs="Tahoma"/>
          <w:b/>
          <w:bCs/>
          <w:lang w:val="es-ES"/>
        </w:rPr>
        <w:t>SUJETO OBLIGADO</w:t>
      </w:r>
      <w:r w:rsidRPr="009B4AD5">
        <w:rPr>
          <w:rFonts w:ascii="Palatino Linotype" w:hAnsi="Palatino Linotype" w:cs="Tahoma"/>
          <w:lang w:val="es-ES"/>
        </w:rPr>
        <w:t xml:space="preserve"> debe indicar de forma precisa y concreta la fuente en la que puede consultarlo; así, expresamente la norma indica que el solicitante no debe realizar una búsqueda en toda la información disponible; por lo que para el caso concreto, el </w:t>
      </w:r>
      <w:r w:rsidRPr="009B4AD5">
        <w:rPr>
          <w:rFonts w:ascii="Palatino Linotype" w:hAnsi="Palatino Linotype" w:cs="Tahoma"/>
          <w:b/>
          <w:bCs/>
          <w:lang w:val="es-ES"/>
        </w:rPr>
        <w:t>SUJETO OBLIGADO</w:t>
      </w:r>
      <w:r w:rsidRPr="009B4AD5">
        <w:rPr>
          <w:rFonts w:ascii="Palatino Linotype" w:hAnsi="Palatino Linotype" w:cs="Tahoma"/>
          <w:lang w:val="es-ES"/>
        </w:rPr>
        <w:t xml:space="preserve"> otorgó una liga electrónica que no proporciona la información solicitada, de igual forma omitió </w:t>
      </w:r>
      <w:r w:rsidR="00B63A96" w:rsidRPr="009B4AD5">
        <w:rPr>
          <w:rFonts w:ascii="Palatino Linotype" w:hAnsi="Palatino Linotype" w:cs="Tahoma"/>
          <w:lang w:val="es-ES"/>
        </w:rPr>
        <w:t>expresar</w:t>
      </w:r>
      <w:r w:rsidRPr="009B4AD5">
        <w:rPr>
          <w:rFonts w:ascii="Palatino Linotype" w:hAnsi="Palatino Linotype" w:cs="Tahoma"/>
          <w:lang w:val="es-ES"/>
        </w:rPr>
        <w:t xml:space="preserve"> un pronunciamiento que especificara de forma concreta donde se localiza la información, </w:t>
      </w:r>
      <w:r w:rsidRPr="009B4AD5">
        <w:rPr>
          <w:rFonts w:ascii="Palatino Linotype" w:hAnsi="Palatino Linotype" w:cs="Tahoma"/>
          <w:lang w:val="es-ES"/>
        </w:rPr>
        <w:lastRenderedPageBreak/>
        <w:t xml:space="preserve">en consecuencia, </w:t>
      </w:r>
      <w:r w:rsidRPr="009B4AD5">
        <w:rPr>
          <w:rFonts w:ascii="Palatino Linotype" w:hAnsi="Palatino Linotype" w:cs="Tahoma"/>
          <w:b/>
          <w:lang w:val="es-ES"/>
        </w:rPr>
        <w:t>EL RECURRENTE</w:t>
      </w:r>
      <w:r w:rsidRPr="009B4AD5">
        <w:rPr>
          <w:rFonts w:ascii="Palatino Linotype" w:hAnsi="Palatino Linotype" w:cs="Tahoma"/>
          <w:lang w:val="es-ES"/>
        </w:rPr>
        <w:t xml:space="preserve"> debe realizar una búsqueda en toda la información para encontrar lo solicitado, por lo que, no se puede tener por colmada la solicitud con </w:t>
      </w:r>
      <w:r w:rsidR="00B63A96" w:rsidRPr="009B4AD5">
        <w:rPr>
          <w:rFonts w:ascii="Palatino Linotype" w:hAnsi="Palatino Linotype" w:cs="Tahoma"/>
          <w:lang w:val="es-ES"/>
        </w:rPr>
        <w:t>los</w:t>
      </w:r>
      <w:r w:rsidRPr="009B4AD5">
        <w:rPr>
          <w:rFonts w:ascii="Palatino Linotype" w:hAnsi="Palatino Linotype" w:cs="Tahoma"/>
          <w:lang w:val="es-ES"/>
        </w:rPr>
        <w:t xml:space="preserve"> enlace</w:t>
      </w:r>
      <w:r w:rsidR="00B63A96" w:rsidRPr="009B4AD5">
        <w:rPr>
          <w:rFonts w:ascii="Palatino Linotype" w:hAnsi="Palatino Linotype" w:cs="Tahoma"/>
          <w:lang w:val="es-ES"/>
        </w:rPr>
        <w:t>s</w:t>
      </w:r>
      <w:r w:rsidRPr="009B4AD5">
        <w:rPr>
          <w:rFonts w:ascii="Palatino Linotype" w:hAnsi="Palatino Linotype" w:cs="Tahoma"/>
          <w:lang w:val="es-ES"/>
        </w:rPr>
        <w:t xml:space="preserve"> proporcionado</w:t>
      </w:r>
      <w:r w:rsidR="00B63A96" w:rsidRPr="009B4AD5">
        <w:rPr>
          <w:rFonts w:ascii="Palatino Linotype" w:hAnsi="Palatino Linotype" w:cs="Tahoma"/>
          <w:lang w:val="es-ES"/>
        </w:rPr>
        <w:t xml:space="preserve">s, además de que al ingresar en cada uno de los links que se encuentran actualmente publicados en </w:t>
      </w:r>
      <w:r w:rsidR="00B63A96" w:rsidRPr="009B4AD5">
        <w:rPr>
          <w:rFonts w:ascii="Palatino Linotype" w:hAnsi="Palatino Linotype" w:cs="Tahoma"/>
          <w:b/>
          <w:lang w:val="es-ES"/>
        </w:rPr>
        <w:t xml:space="preserve">IPOMEX, </w:t>
      </w:r>
      <w:r w:rsidR="00B63A96" w:rsidRPr="009B4AD5">
        <w:rPr>
          <w:rFonts w:ascii="Palatino Linotype" w:hAnsi="Palatino Linotype" w:cs="Tahoma"/>
          <w:lang w:val="es-ES"/>
        </w:rPr>
        <w:t>no es posible acceder a la información peticionada, tal como lo es: convocatorias, junta de aclaraciones (en caso de existir), presentación y apertura de propuestas y dictámenes y fallo de los procedimientos de Invitaciones a cuando menos tres personas</w:t>
      </w:r>
      <w:r w:rsidRPr="009B4AD5">
        <w:rPr>
          <w:rFonts w:ascii="Palatino Linotype" w:hAnsi="Palatino Linotype" w:cs="Tahoma"/>
          <w:lang w:val="es-ES"/>
        </w:rPr>
        <w:t>.</w:t>
      </w:r>
    </w:p>
    <w:p w14:paraId="7F262EE4" w14:textId="77777777" w:rsidR="004C026A" w:rsidRPr="009B4AD5" w:rsidRDefault="004C026A" w:rsidP="009B4AD5">
      <w:pPr>
        <w:spacing w:before="240" w:after="240" w:line="360" w:lineRule="auto"/>
        <w:contextualSpacing/>
        <w:jc w:val="both"/>
        <w:rPr>
          <w:rFonts w:ascii="Palatino Linotype" w:eastAsia="Calibri" w:hAnsi="Palatino Linotype" w:cs="Arial"/>
        </w:rPr>
      </w:pPr>
    </w:p>
    <w:p w14:paraId="76E1CE5F" w14:textId="15E26463" w:rsidR="004C026A" w:rsidRPr="009B4AD5" w:rsidRDefault="004C026A" w:rsidP="009B4AD5">
      <w:pPr>
        <w:spacing w:before="100" w:beforeAutospacing="1" w:after="100" w:afterAutospacing="1" w:line="360" w:lineRule="auto"/>
        <w:jc w:val="both"/>
        <w:rPr>
          <w:rFonts w:ascii="Palatino Linotype" w:hAnsi="Palatino Linotype" w:cs="Tahoma"/>
          <w:lang w:val="es-ES"/>
        </w:rPr>
      </w:pPr>
      <w:r w:rsidRPr="009B4AD5">
        <w:rPr>
          <w:rFonts w:ascii="Palatino Linotype" w:eastAsia="Calibri" w:hAnsi="Palatino Linotype" w:cs="Arial"/>
        </w:rPr>
        <w:t xml:space="preserve">En </w:t>
      </w:r>
      <w:r w:rsidRPr="009B4AD5">
        <w:rPr>
          <w:rFonts w:ascii="Palatino Linotype" w:hAnsi="Palatino Linotype" w:cs="Tahoma"/>
          <w:lang w:val="es-ES"/>
        </w:rPr>
        <w:t>atención a lo anterior, no es posible tener por atendido lo solicitado con la entrega de la</w:t>
      </w:r>
      <w:r w:rsidR="00B63A96" w:rsidRPr="009B4AD5">
        <w:rPr>
          <w:rFonts w:ascii="Palatino Linotype" w:hAnsi="Palatino Linotype" w:cs="Tahoma"/>
          <w:lang w:val="es-ES"/>
        </w:rPr>
        <w:t>s</w:t>
      </w:r>
      <w:r w:rsidRPr="009B4AD5">
        <w:rPr>
          <w:rFonts w:ascii="Palatino Linotype" w:hAnsi="Palatino Linotype" w:cs="Tahoma"/>
          <w:lang w:val="es-ES"/>
        </w:rPr>
        <w:t xml:space="preserve"> liga</w:t>
      </w:r>
      <w:r w:rsidR="00B63A96" w:rsidRPr="009B4AD5">
        <w:rPr>
          <w:rFonts w:ascii="Palatino Linotype" w:hAnsi="Palatino Linotype" w:cs="Tahoma"/>
          <w:lang w:val="es-ES"/>
        </w:rPr>
        <w:t>s</w:t>
      </w:r>
      <w:r w:rsidRPr="009B4AD5">
        <w:rPr>
          <w:rFonts w:ascii="Palatino Linotype" w:hAnsi="Palatino Linotype" w:cs="Tahoma"/>
          <w:lang w:val="es-ES"/>
        </w:rPr>
        <w:t xml:space="preserve">, pues no lleva a la información solicitada; razón por la cual, será necesario que </w:t>
      </w:r>
      <w:r w:rsidR="00B63A96" w:rsidRPr="009B4AD5">
        <w:rPr>
          <w:rFonts w:ascii="Palatino Linotype" w:hAnsi="Palatino Linotype" w:cs="Tahoma"/>
          <w:b/>
          <w:lang w:val="es-ES"/>
        </w:rPr>
        <w:t>EL SUJETO OBLIGADO</w:t>
      </w:r>
      <w:r w:rsidR="00B63A96" w:rsidRPr="009B4AD5">
        <w:rPr>
          <w:rFonts w:ascii="Palatino Linotype" w:hAnsi="Palatino Linotype" w:cs="Tahoma"/>
          <w:lang w:val="es-ES"/>
        </w:rPr>
        <w:t xml:space="preserve"> </w:t>
      </w:r>
      <w:r w:rsidRPr="009B4AD5">
        <w:rPr>
          <w:rFonts w:ascii="Palatino Linotype" w:hAnsi="Palatino Linotype" w:cs="Tahoma"/>
          <w:lang w:val="es-ES"/>
        </w:rPr>
        <w:t>realice la búsqueda de la información y entregue lo requerido por el Particular.</w:t>
      </w:r>
    </w:p>
    <w:p w14:paraId="2931F0B4" w14:textId="639A1CF8" w:rsidR="00B63A96" w:rsidRPr="009B4AD5" w:rsidRDefault="00B63A96" w:rsidP="009B4AD5">
      <w:pPr>
        <w:spacing w:before="100" w:beforeAutospacing="1" w:after="100" w:afterAutospacing="1" w:line="360" w:lineRule="auto"/>
        <w:jc w:val="both"/>
        <w:rPr>
          <w:rFonts w:ascii="Palatino Linotype" w:hAnsi="Palatino Linotype" w:cs="Tahoma"/>
          <w:lang w:val="es-ES"/>
        </w:rPr>
      </w:pPr>
      <w:r w:rsidRPr="009B4AD5">
        <w:rPr>
          <w:rFonts w:ascii="Palatino Linotype" w:hAnsi="Palatino Linotype" w:cs="Tahoma"/>
          <w:lang w:val="es-ES"/>
        </w:rPr>
        <w:t xml:space="preserve">Dicho lo anterior, cabe señalar que, si bien es cierto, </w:t>
      </w:r>
      <w:r w:rsidR="0088699A" w:rsidRPr="009B4AD5">
        <w:rPr>
          <w:rFonts w:ascii="Palatino Linotype" w:hAnsi="Palatino Linotype" w:cs="Tahoma"/>
          <w:lang w:val="es-ES"/>
        </w:rPr>
        <w:t>tanto en</w:t>
      </w:r>
      <w:r w:rsidRPr="009B4AD5">
        <w:rPr>
          <w:rFonts w:ascii="Palatino Linotype" w:hAnsi="Palatino Linotype" w:cs="Tahoma"/>
          <w:lang w:val="es-ES"/>
        </w:rPr>
        <w:t xml:space="preserve"> </w:t>
      </w:r>
      <w:r w:rsidR="00652215" w:rsidRPr="009B4AD5">
        <w:rPr>
          <w:rFonts w:ascii="Palatino Linotype" w:hAnsi="Palatino Linotype" w:cs="Tahoma"/>
          <w:lang w:val="es-ES"/>
        </w:rPr>
        <w:t>respuesta,</w:t>
      </w:r>
      <w:r w:rsidRPr="009B4AD5">
        <w:rPr>
          <w:rFonts w:ascii="Palatino Linotype" w:hAnsi="Palatino Linotype" w:cs="Tahoma"/>
          <w:lang w:val="es-ES"/>
        </w:rPr>
        <w:t xml:space="preserve"> así como en la</w:t>
      </w:r>
      <w:r w:rsidR="0088699A" w:rsidRPr="009B4AD5">
        <w:rPr>
          <w:rFonts w:ascii="Palatino Linotype" w:hAnsi="Palatino Linotype" w:cs="Tahoma"/>
          <w:lang w:val="es-ES"/>
        </w:rPr>
        <w:t>s</w:t>
      </w:r>
      <w:r w:rsidRPr="009B4AD5">
        <w:rPr>
          <w:rFonts w:ascii="Palatino Linotype" w:hAnsi="Palatino Linotype" w:cs="Tahoma"/>
          <w:lang w:val="es-ES"/>
        </w:rPr>
        <w:t xml:space="preserve"> manifestaciones vertidas en Informe Justificado, fue remitido lo argumentado por el </w:t>
      </w:r>
      <w:r w:rsidRPr="009B4AD5">
        <w:rPr>
          <w:rFonts w:ascii="Palatino Linotype" w:hAnsi="Palatino Linotype" w:cs="Tahoma"/>
          <w:b/>
          <w:lang w:val="es-ES"/>
        </w:rPr>
        <w:t xml:space="preserve">Encargado de la Coordinación de Adquisiciones, </w:t>
      </w:r>
      <w:r w:rsidRPr="009B4AD5">
        <w:rPr>
          <w:rFonts w:ascii="Palatino Linotype" w:hAnsi="Palatino Linotype" w:cs="Tahoma"/>
          <w:lang w:val="es-ES"/>
        </w:rPr>
        <w:t>cabe traer a contexto lo señalado en el</w:t>
      </w:r>
      <w:r w:rsidR="0088699A" w:rsidRPr="009B4AD5">
        <w:rPr>
          <w:rFonts w:ascii="Palatino Linotype" w:hAnsi="Palatino Linotype" w:cs="Tahoma"/>
          <w:lang w:val="es-ES"/>
        </w:rPr>
        <w:t xml:space="preserve"> Manual General de Organización del Colegio de Educación Profesional Técnica del Estado de México, publicado en la Gaceta de Gobierno del Estado de México, el 25 de febrero de 2015, el cual señala lo siguiente:</w:t>
      </w:r>
    </w:p>
    <w:p w14:paraId="0F546FFA" w14:textId="77777777" w:rsidR="0088699A" w:rsidRPr="009B4AD5" w:rsidRDefault="0088699A" w:rsidP="009B4AD5">
      <w:pPr>
        <w:ind w:left="851" w:right="902"/>
        <w:jc w:val="center"/>
        <w:rPr>
          <w:rFonts w:ascii="Palatino Linotype" w:hAnsi="Palatino Linotype" w:cs="Tahoma"/>
          <w:b/>
          <w:i/>
          <w:lang w:val="es-ES"/>
        </w:rPr>
      </w:pPr>
      <w:r w:rsidRPr="009B4AD5">
        <w:rPr>
          <w:rFonts w:ascii="Palatino Linotype" w:hAnsi="Palatino Linotype" w:cs="Tahoma"/>
          <w:b/>
          <w:i/>
          <w:lang w:val="es-ES"/>
        </w:rPr>
        <w:t>MANUAL GENERAL DE ORGANIZACIÓN</w:t>
      </w:r>
    </w:p>
    <w:p w14:paraId="355877FA" w14:textId="77777777" w:rsidR="0088699A" w:rsidRPr="009B4AD5" w:rsidRDefault="0088699A" w:rsidP="009B4AD5">
      <w:pPr>
        <w:ind w:left="851" w:right="902"/>
        <w:jc w:val="center"/>
        <w:rPr>
          <w:rFonts w:ascii="Palatino Linotype" w:hAnsi="Palatino Linotype" w:cs="Tahoma"/>
          <w:b/>
          <w:i/>
          <w:lang w:val="es-ES"/>
        </w:rPr>
      </w:pPr>
      <w:r w:rsidRPr="009B4AD5">
        <w:rPr>
          <w:rFonts w:ascii="Palatino Linotype" w:hAnsi="Palatino Linotype" w:cs="Tahoma"/>
          <w:b/>
          <w:i/>
          <w:lang w:val="es-ES"/>
        </w:rPr>
        <w:t>DEL COLEGIO DE EDUCACIÓN PROFESIONAL</w:t>
      </w:r>
    </w:p>
    <w:p w14:paraId="6E44CFB0" w14:textId="77777777" w:rsidR="0088699A" w:rsidRPr="009B4AD5" w:rsidRDefault="0088699A" w:rsidP="009B4AD5">
      <w:pPr>
        <w:ind w:left="851" w:right="902"/>
        <w:jc w:val="center"/>
        <w:rPr>
          <w:rFonts w:ascii="Palatino Linotype" w:hAnsi="Palatino Linotype" w:cs="Tahoma"/>
          <w:b/>
          <w:i/>
          <w:lang w:val="es-ES"/>
        </w:rPr>
      </w:pPr>
      <w:r w:rsidRPr="009B4AD5">
        <w:rPr>
          <w:rFonts w:ascii="Palatino Linotype" w:hAnsi="Palatino Linotype" w:cs="Tahoma"/>
          <w:b/>
          <w:i/>
          <w:lang w:val="es-ES"/>
        </w:rPr>
        <w:t>TÉCNICA DEL ESTADO DE MÉXICO</w:t>
      </w:r>
    </w:p>
    <w:p w14:paraId="2E69C042" w14:textId="77777777" w:rsidR="00377D3C" w:rsidRPr="009B4AD5" w:rsidRDefault="00377D3C" w:rsidP="009B4AD5">
      <w:pPr>
        <w:ind w:left="851" w:right="902"/>
        <w:jc w:val="both"/>
        <w:rPr>
          <w:rFonts w:ascii="Palatino Linotype" w:hAnsi="Palatino Linotype" w:cs="Tahoma"/>
          <w:b/>
          <w:i/>
          <w:lang w:val="es-ES"/>
        </w:rPr>
      </w:pPr>
    </w:p>
    <w:p w14:paraId="61FE7E32" w14:textId="77777777" w:rsidR="00377D3C" w:rsidRPr="009B4AD5" w:rsidRDefault="00377D3C" w:rsidP="009B4AD5">
      <w:pPr>
        <w:ind w:left="851" w:right="902"/>
        <w:jc w:val="both"/>
        <w:rPr>
          <w:rFonts w:ascii="Palatino Linotype" w:hAnsi="Palatino Linotype" w:cs="Tahoma"/>
          <w:b/>
          <w:i/>
          <w:lang w:val="es-ES"/>
        </w:rPr>
      </w:pPr>
      <w:r w:rsidRPr="009B4AD5">
        <w:rPr>
          <w:rFonts w:ascii="Palatino Linotype" w:hAnsi="Palatino Linotype" w:cs="Tahoma"/>
          <w:b/>
          <w:i/>
          <w:lang w:val="es-ES"/>
        </w:rPr>
        <w:lastRenderedPageBreak/>
        <w:t>CAPITULO PRIMERO</w:t>
      </w:r>
    </w:p>
    <w:p w14:paraId="7B3C2AAA" w14:textId="77777777" w:rsidR="00377D3C" w:rsidRPr="009B4AD5" w:rsidRDefault="00377D3C" w:rsidP="009B4AD5">
      <w:pPr>
        <w:ind w:left="851" w:right="902"/>
        <w:jc w:val="both"/>
        <w:rPr>
          <w:rFonts w:ascii="Palatino Linotype" w:hAnsi="Palatino Linotype" w:cs="Tahoma"/>
          <w:b/>
          <w:i/>
          <w:lang w:val="es-ES"/>
        </w:rPr>
      </w:pPr>
      <w:r w:rsidRPr="009B4AD5">
        <w:rPr>
          <w:rFonts w:ascii="Palatino Linotype" w:hAnsi="Palatino Linotype" w:cs="Tahoma"/>
          <w:b/>
          <w:i/>
          <w:lang w:val="es-ES"/>
        </w:rPr>
        <w:t>NATURALEZA, OBJETO Y ATRIBUCIONES</w:t>
      </w:r>
    </w:p>
    <w:p w14:paraId="2BBAC053" w14:textId="4E3DA82E" w:rsidR="0088699A"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b/>
          <w:i/>
          <w:lang w:val="es-ES"/>
        </w:rPr>
        <w:t xml:space="preserve">Artículo 5.- </w:t>
      </w:r>
      <w:r w:rsidRPr="009B4AD5">
        <w:rPr>
          <w:rFonts w:ascii="Palatino Linotype" w:hAnsi="Palatino Linotype" w:cs="Tahoma"/>
          <w:i/>
          <w:lang w:val="es-ES"/>
        </w:rPr>
        <w:t>Para el cumplimiento de su objeto, el CONALEP Estado de México, tendrá las siguientes atribuciones:</w:t>
      </w:r>
    </w:p>
    <w:p w14:paraId="2A016BC2" w14:textId="02605D67"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b/>
          <w:i/>
          <w:lang w:val="es-ES"/>
        </w:rPr>
        <w:t>…</w:t>
      </w:r>
    </w:p>
    <w:p w14:paraId="45EBEF0A" w14:textId="2551D939"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i/>
          <w:lang w:val="es-ES"/>
        </w:rPr>
        <w:t>XXIII. Coordinar y supervisar que se efectúen las adquisiciones de bienes y servicios, en el ámbito de su competencia, conforme a la normatividad aplicable; tratándose de la adquisición de bienes, servicios y obra pública que se realice total o parcialmente con recursos federales, se sujetarán a la Ley de Adquisiciones y Obras Públicas;</w:t>
      </w:r>
    </w:p>
    <w:p w14:paraId="5007180D" w14:textId="476AB0B3"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i/>
          <w:lang w:val="es-ES"/>
        </w:rPr>
        <w:t>…</w:t>
      </w:r>
    </w:p>
    <w:p w14:paraId="6309900D" w14:textId="77777777" w:rsidR="00377D3C" w:rsidRPr="009B4AD5" w:rsidRDefault="00377D3C" w:rsidP="009B4AD5">
      <w:pPr>
        <w:ind w:left="851" w:right="902"/>
        <w:jc w:val="both"/>
        <w:rPr>
          <w:rFonts w:ascii="Palatino Linotype" w:hAnsi="Palatino Linotype" w:cs="Tahoma"/>
          <w:i/>
          <w:lang w:val="es-ES"/>
        </w:rPr>
      </w:pPr>
    </w:p>
    <w:p w14:paraId="16F92542" w14:textId="77777777" w:rsidR="00377D3C" w:rsidRPr="009B4AD5" w:rsidRDefault="00377D3C" w:rsidP="009B4AD5">
      <w:pPr>
        <w:ind w:left="851" w:right="902"/>
        <w:jc w:val="both"/>
        <w:rPr>
          <w:rFonts w:ascii="Palatino Linotype" w:hAnsi="Palatino Linotype" w:cs="Tahoma"/>
          <w:b/>
          <w:i/>
          <w:u w:val="single"/>
          <w:lang w:val="es-ES"/>
        </w:rPr>
      </w:pPr>
      <w:r w:rsidRPr="009B4AD5">
        <w:rPr>
          <w:rFonts w:ascii="Palatino Linotype" w:hAnsi="Palatino Linotype" w:cs="Tahoma"/>
          <w:b/>
          <w:i/>
          <w:u w:val="single"/>
          <w:lang w:val="es-ES"/>
        </w:rPr>
        <w:t>205Y10100 UNIDAD JURÍDICA</w:t>
      </w:r>
    </w:p>
    <w:p w14:paraId="6F171137" w14:textId="77777777" w:rsidR="00377D3C" w:rsidRPr="009B4AD5" w:rsidRDefault="00377D3C" w:rsidP="009B4AD5">
      <w:pPr>
        <w:ind w:left="851" w:right="902"/>
        <w:jc w:val="both"/>
        <w:rPr>
          <w:rFonts w:ascii="Palatino Linotype" w:hAnsi="Palatino Linotype" w:cs="Tahoma"/>
          <w:b/>
          <w:i/>
          <w:lang w:val="es-ES"/>
        </w:rPr>
      </w:pPr>
      <w:r w:rsidRPr="009B4AD5">
        <w:rPr>
          <w:rFonts w:ascii="Palatino Linotype" w:hAnsi="Palatino Linotype" w:cs="Tahoma"/>
          <w:b/>
          <w:i/>
          <w:lang w:val="es-ES"/>
        </w:rPr>
        <w:t>OBJETIVO:</w:t>
      </w:r>
    </w:p>
    <w:p w14:paraId="00E83870" w14:textId="34D1B977"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i/>
          <w:lang w:val="es-ES"/>
        </w:rPr>
        <w:t xml:space="preserve">Proporcionar asesoría legal al organismo, a fin de instrumentar la aplicación, interpretación y debida observancia de las normas que integran su marco jurídico para salvaguardar los intereses, patrimonio y la </w:t>
      </w:r>
      <w:proofErr w:type="gramStart"/>
      <w:r w:rsidRPr="009B4AD5">
        <w:rPr>
          <w:rFonts w:ascii="Palatino Linotype" w:hAnsi="Palatino Linotype" w:cs="Tahoma"/>
          <w:i/>
          <w:lang w:val="es-ES"/>
        </w:rPr>
        <w:t>gobernabilidad institucionales</w:t>
      </w:r>
      <w:proofErr w:type="gramEnd"/>
      <w:r w:rsidRPr="009B4AD5">
        <w:rPr>
          <w:rFonts w:ascii="Palatino Linotype" w:hAnsi="Palatino Linotype" w:cs="Tahoma"/>
          <w:i/>
          <w:lang w:val="es-ES"/>
        </w:rPr>
        <w:t>.</w:t>
      </w:r>
    </w:p>
    <w:p w14:paraId="412281E0" w14:textId="3238EF3A" w:rsidR="00377D3C" w:rsidRPr="009B4AD5" w:rsidRDefault="00377D3C" w:rsidP="009B4AD5">
      <w:pPr>
        <w:ind w:left="851" w:right="902"/>
        <w:jc w:val="both"/>
        <w:rPr>
          <w:rFonts w:ascii="Palatino Linotype" w:hAnsi="Palatino Linotype" w:cs="Tahoma"/>
          <w:b/>
          <w:i/>
          <w:lang w:val="es-ES"/>
        </w:rPr>
      </w:pPr>
      <w:r w:rsidRPr="009B4AD5">
        <w:rPr>
          <w:rFonts w:ascii="Palatino Linotype" w:hAnsi="Palatino Linotype" w:cs="Tahoma"/>
          <w:b/>
          <w:i/>
          <w:lang w:val="es-ES"/>
        </w:rPr>
        <w:t>FUNCIONES:</w:t>
      </w:r>
    </w:p>
    <w:p w14:paraId="6CC4DCA6" w14:textId="54899BBF"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i/>
          <w:lang w:val="es-ES"/>
        </w:rPr>
        <w:t>…</w:t>
      </w:r>
    </w:p>
    <w:p w14:paraId="60AA6AD2" w14:textId="09612853"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i/>
          <w:lang w:val="es-ES"/>
        </w:rPr>
        <w:t>Participar en las sesiones de los diversos comités instituidos en el CONALEP Estado de México: Información y Transparencia; Adquisiciones de Bienes y Servicios; Obra Pública; de Arrendamientos, Adquisiciones de Inmuebles y</w:t>
      </w:r>
    </w:p>
    <w:p w14:paraId="3E28DFE7" w14:textId="3166F68E" w:rsidR="00377D3C" w:rsidRPr="009B4AD5" w:rsidRDefault="00377D3C" w:rsidP="009B4AD5">
      <w:pPr>
        <w:ind w:left="851" w:right="902"/>
        <w:jc w:val="both"/>
        <w:rPr>
          <w:rFonts w:ascii="Palatino Linotype" w:hAnsi="Palatino Linotype" w:cs="Tahoma"/>
          <w:i/>
          <w:lang w:val="es-ES"/>
        </w:rPr>
      </w:pPr>
      <w:r w:rsidRPr="009B4AD5">
        <w:rPr>
          <w:rFonts w:ascii="Palatino Linotype" w:hAnsi="Palatino Linotype" w:cs="Tahoma"/>
          <w:i/>
          <w:lang w:val="es-ES"/>
        </w:rPr>
        <w:t>Enajenaciones; de Calidad; de Control y Evaluación, y de Mejora Regulatoria, con el carácter y funciones conferidos en los mismos.</w:t>
      </w:r>
    </w:p>
    <w:p w14:paraId="3F54C06D" w14:textId="77777777" w:rsidR="00377D3C" w:rsidRPr="009B4AD5" w:rsidRDefault="00377D3C" w:rsidP="009B4AD5">
      <w:pPr>
        <w:ind w:left="851" w:right="902"/>
        <w:jc w:val="both"/>
        <w:rPr>
          <w:rFonts w:ascii="Palatino Linotype" w:hAnsi="Palatino Linotype" w:cs="Tahoma"/>
          <w:i/>
          <w:lang w:val="es-ES"/>
        </w:rPr>
      </w:pPr>
    </w:p>
    <w:p w14:paraId="2549C15D" w14:textId="77777777" w:rsidR="001C0AE1" w:rsidRPr="009B4AD5" w:rsidRDefault="001C0AE1" w:rsidP="009B4AD5">
      <w:pPr>
        <w:ind w:left="851" w:right="902"/>
        <w:jc w:val="both"/>
        <w:rPr>
          <w:rFonts w:ascii="Palatino Linotype" w:hAnsi="Palatino Linotype" w:cs="Tahoma"/>
          <w:b/>
          <w:i/>
          <w:u w:val="single"/>
          <w:lang w:val="es-ES"/>
        </w:rPr>
      </w:pPr>
      <w:r w:rsidRPr="009B4AD5">
        <w:rPr>
          <w:rFonts w:ascii="Palatino Linotype" w:hAnsi="Palatino Linotype" w:cs="Tahoma"/>
          <w:b/>
          <w:i/>
          <w:u w:val="single"/>
          <w:lang w:val="es-ES"/>
        </w:rPr>
        <w:t>205Y10200 CONTRALORÍA INTERNA</w:t>
      </w:r>
    </w:p>
    <w:p w14:paraId="198BD53E" w14:textId="77777777" w:rsidR="001C0AE1" w:rsidRPr="009B4AD5" w:rsidRDefault="001C0AE1" w:rsidP="009B4AD5">
      <w:pPr>
        <w:ind w:left="851" w:right="902"/>
        <w:jc w:val="both"/>
        <w:rPr>
          <w:rFonts w:ascii="Palatino Linotype" w:hAnsi="Palatino Linotype" w:cs="Tahoma"/>
          <w:b/>
          <w:i/>
          <w:lang w:val="es-ES"/>
        </w:rPr>
      </w:pPr>
      <w:r w:rsidRPr="009B4AD5">
        <w:rPr>
          <w:rFonts w:ascii="Palatino Linotype" w:hAnsi="Palatino Linotype" w:cs="Tahoma"/>
          <w:b/>
          <w:i/>
          <w:lang w:val="es-ES"/>
        </w:rPr>
        <w:t>OBJETIVO:</w:t>
      </w:r>
    </w:p>
    <w:p w14:paraId="560D8113" w14:textId="0860C260" w:rsidR="00377D3C" w:rsidRPr="009B4AD5" w:rsidRDefault="001C0AE1" w:rsidP="009B4AD5">
      <w:pPr>
        <w:ind w:left="851" w:right="902"/>
        <w:jc w:val="both"/>
        <w:rPr>
          <w:rFonts w:ascii="Palatino Linotype" w:hAnsi="Palatino Linotype" w:cs="Tahoma"/>
          <w:i/>
          <w:lang w:val="es-ES"/>
        </w:rPr>
      </w:pPr>
      <w:r w:rsidRPr="009B4AD5">
        <w:rPr>
          <w:rFonts w:ascii="Palatino Linotype" w:hAnsi="Palatino Linotype" w:cs="Tahoma"/>
          <w:i/>
          <w:lang w:val="es-ES"/>
        </w:rPr>
        <w:t>Proporcionar el servicio de vigilancia, fiscalización y control de los ingresos, gastos, recursos y obligaciones del Colegio de Educación Profesional Técnica del Estado de México, así como lo relativo a las responsabilidades de sus servidores públicos.</w:t>
      </w:r>
    </w:p>
    <w:p w14:paraId="030D8DF5" w14:textId="46DB6DDF" w:rsidR="001C0AE1" w:rsidRPr="009B4AD5" w:rsidRDefault="001C0AE1" w:rsidP="009B4AD5">
      <w:pPr>
        <w:ind w:left="851" w:right="902"/>
        <w:jc w:val="both"/>
        <w:rPr>
          <w:rFonts w:ascii="Palatino Linotype" w:hAnsi="Palatino Linotype" w:cs="Tahoma"/>
          <w:i/>
          <w:lang w:val="es-ES"/>
        </w:rPr>
      </w:pPr>
      <w:r w:rsidRPr="009B4AD5">
        <w:rPr>
          <w:rFonts w:ascii="Palatino Linotype" w:hAnsi="Palatino Linotype" w:cs="Tahoma"/>
          <w:i/>
          <w:lang w:val="es-ES"/>
        </w:rPr>
        <w:t>…</w:t>
      </w:r>
    </w:p>
    <w:p w14:paraId="4FC42F9F" w14:textId="5459AB1B" w:rsidR="001C0AE1" w:rsidRPr="009B4AD5" w:rsidRDefault="001C0AE1" w:rsidP="009B4AD5">
      <w:pPr>
        <w:ind w:left="851" w:right="902"/>
        <w:jc w:val="both"/>
        <w:rPr>
          <w:rFonts w:ascii="Palatino Linotype" w:hAnsi="Palatino Linotype" w:cs="Tahoma"/>
          <w:b/>
          <w:i/>
          <w:lang w:val="es-ES"/>
        </w:rPr>
      </w:pPr>
      <w:r w:rsidRPr="009B4AD5">
        <w:rPr>
          <w:rFonts w:ascii="Palatino Linotype" w:hAnsi="Palatino Linotype" w:cs="Tahoma"/>
          <w:b/>
          <w:i/>
          <w:lang w:val="es-ES"/>
        </w:rPr>
        <w:lastRenderedPageBreak/>
        <w:t>FUNCIONES:</w:t>
      </w:r>
    </w:p>
    <w:p w14:paraId="0F0612D0" w14:textId="61163950" w:rsidR="001C0AE1" w:rsidRPr="009B4AD5" w:rsidRDefault="001C0AE1" w:rsidP="009B4AD5">
      <w:pPr>
        <w:ind w:left="851" w:right="902"/>
        <w:jc w:val="both"/>
        <w:rPr>
          <w:rFonts w:ascii="Palatino Linotype" w:hAnsi="Palatino Linotype" w:cs="Tahoma"/>
          <w:i/>
          <w:lang w:val="es-ES"/>
        </w:rPr>
      </w:pPr>
      <w:r w:rsidRPr="009B4AD5">
        <w:rPr>
          <w:rFonts w:ascii="Palatino Linotype" w:hAnsi="Palatino Linotype" w:cs="Tahoma"/>
          <w:i/>
          <w:lang w:val="es-ES"/>
        </w:rPr>
        <w:t>…</w:t>
      </w:r>
    </w:p>
    <w:p w14:paraId="2CA1A4B4" w14:textId="4F010B22" w:rsidR="001C0AE1" w:rsidRPr="009B4AD5" w:rsidRDefault="001C0AE1" w:rsidP="009B4AD5">
      <w:pPr>
        <w:ind w:left="851" w:right="902"/>
        <w:jc w:val="both"/>
        <w:rPr>
          <w:rFonts w:ascii="Palatino Linotype" w:hAnsi="Palatino Linotype" w:cs="Tahoma"/>
          <w:i/>
          <w:lang w:val="es-ES"/>
        </w:rPr>
      </w:pPr>
      <w:r w:rsidRPr="009B4AD5">
        <w:rPr>
          <w:rFonts w:ascii="Palatino Linotype" w:hAnsi="Palatino Linotype" w:cs="Tahoma"/>
          <w:i/>
          <w:lang w:val="es-ES"/>
        </w:rPr>
        <w:t>Inspeccionar y vigilar la correcta aplicación de las normas y disposiciones con relación al registro de los recursos del Colegio, contratación de personal, servicios, adquisiciones, arrendamientos, obra pública, así como el uso, destino, afectación presupuestal y baja de bienes, entre otros.</w:t>
      </w:r>
    </w:p>
    <w:p w14:paraId="7615092A" w14:textId="37D13A2F" w:rsidR="001C0AE1" w:rsidRPr="009B4AD5" w:rsidRDefault="001C0AE1" w:rsidP="009B4AD5">
      <w:pPr>
        <w:ind w:left="851" w:right="902"/>
        <w:jc w:val="both"/>
        <w:rPr>
          <w:rFonts w:ascii="Palatino Linotype" w:hAnsi="Palatino Linotype" w:cs="Tahoma"/>
          <w:i/>
          <w:lang w:val="es-ES"/>
        </w:rPr>
      </w:pPr>
      <w:r w:rsidRPr="009B4AD5">
        <w:rPr>
          <w:rFonts w:ascii="Palatino Linotype" w:hAnsi="Palatino Linotype" w:cs="Tahoma"/>
          <w:i/>
          <w:lang w:val="es-ES"/>
        </w:rPr>
        <w:t>…</w:t>
      </w:r>
    </w:p>
    <w:p w14:paraId="70B1F88F" w14:textId="437FBB05" w:rsidR="001C0AE1" w:rsidRPr="009B4AD5" w:rsidRDefault="001C0AE1" w:rsidP="009B4AD5">
      <w:pPr>
        <w:ind w:left="851" w:right="902"/>
        <w:jc w:val="both"/>
        <w:rPr>
          <w:rFonts w:ascii="Palatino Linotype" w:hAnsi="Palatino Linotype" w:cs="Tahoma"/>
          <w:i/>
          <w:lang w:val="es-ES"/>
        </w:rPr>
      </w:pPr>
      <w:r w:rsidRPr="009B4AD5">
        <w:rPr>
          <w:rFonts w:ascii="Palatino Linotype" w:hAnsi="Palatino Linotype" w:cs="Tahoma"/>
          <w:i/>
          <w:lang w:val="es-ES"/>
        </w:rPr>
        <w:t>Participar, con el carácter que establezca el reglamento correspondiente, en los Comités de Control y Evaluación, de Adquisiciones, de Obra Pública, de Información, de Arrendamientos, Adquisición de Inmuebles y Enajenaciones y, en general, en todos aquellos que determinen las leyes, reglamentos y demás disposiciones aplicables.</w:t>
      </w:r>
    </w:p>
    <w:p w14:paraId="163697A5" w14:textId="77777777" w:rsidR="001C0AE1" w:rsidRPr="009B4AD5" w:rsidRDefault="001C0AE1" w:rsidP="009B4AD5">
      <w:pPr>
        <w:ind w:left="851" w:right="902"/>
        <w:jc w:val="both"/>
        <w:rPr>
          <w:rFonts w:ascii="Palatino Linotype" w:hAnsi="Palatino Linotype" w:cs="Tahoma"/>
          <w:i/>
          <w:lang w:val="es-ES"/>
        </w:rPr>
      </w:pPr>
    </w:p>
    <w:p w14:paraId="49CFFBC7" w14:textId="77777777" w:rsidR="0088699A" w:rsidRPr="009B4AD5" w:rsidRDefault="0088699A" w:rsidP="009B4AD5">
      <w:pPr>
        <w:ind w:left="851" w:right="902"/>
        <w:jc w:val="both"/>
        <w:rPr>
          <w:rFonts w:ascii="Palatino Linotype" w:hAnsi="Palatino Linotype" w:cs="Tahoma"/>
          <w:b/>
          <w:i/>
          <w:lang w:val="es-ES"/>
        </w:rPr>
      </w:pPr>
      <w:r w:rsidRPr="009B4AD5">
        <w:rPr>
          <w:rFonts w:ascii="Palatino Linotype" w:hAnsi="Palatino Linotype" w:cs="Tahoma"/>
          <w:b/>
          <w:i/>
          <w:lang w:val="es-ES"/>
        </w:rPr>
        <w:t xml:space="preserve">205Y10500 </w:t>
      </w:r>
      <w:r w:rsidRPr="009B4AD5">
        <w:rPr>
          <w:rFonts w:ascii="Palatino Linotype" w:hAnsi="Palatino Linotype" w:cs="Tahoma"/>
          <w:b/>
          <w:i/>
          <w:u w:val="single"/>
          <w:lang w:val="es-ES"/>
        </w:rPr>
        <w:t>SUBDIRECCIÓN DE ADMINISTRACIÓN Y FINANZAS</w:t>
      </w:r>
    </w:p>
    <w:p w14:paraId="4AFACDA5" w14:textId="77777777" w:rsidR="0088699A" w:rsidRPr="009B4AD5" w:rsidRDefault="0088699A" w:rsidP="009B4AD5">
      <w:pPr>
        <w:ind w:left="851" w:right="902"/>
        <w:jc w:val="both"/>
        <w:rPr>
          <w:rFonts w:ascii="Palatino Linotype" w:hAnsi="Palatino Linotype" w:cs="Tahoma"/>
          <w:b/>
          <w:i/>
          <w:lang w:val="es-ES"/>
        </w:rPr>
      </w:pPr>
      <w:r w:rsidRPr="009B4AD5">
        <w:rPr>
          <w:rFonts w:ascii="Palatino Linotype" w:hAnsi="Palatino Linotype" w:cs="Tahoma"/>
          <w:b/>
          <w:i/>
          <w:lang w:val="es-ES"/>
        </w:rPr>
        <w:t>OBJETIVO:</w:t>
      </w:r>
    </w:p>
    <w:p w14:paraId="5F0209CB" w14:textId="062195FD" w:rsidR="0088699A" w:rsidRPr="009B4AD5" w:rsidRDefault="0088699A" w:rsidP="009B4AD5">
      <w:pPr>
        <w:ind w:left="851" w:right="902"/>
        <w:jc w:val="both"/>
        <w:rPr>
          <w:rFonts w:ascii="Palatino Linotype" w:hAnsi="Palatino Linotype" w:cs="Tahoma"/>
          <w:i/>
          <w:lang w:val="es-ES"/>
        </w:rPr>
      </w:pPr>
      <w:r w:rsidRPr="009B4AD5">
        <w:rPr>
          <w:rFonts w:ascii="Palatino Linotype" w:hAnsi="Palatino Linotype" w:cs="Tahoma"/>
          <w:i/>
          <w:lang w:val="es-ES"/>
        </w:rPr>
        <w:t>Administrar los recursos humanos, materiales y financieros del organismo, a través de la operación de los procesos de control de personal, adquisición de bienes y servicios y mantenimiento de la infraestructura física, así como prestar los servicios generales que requieran las unidades administrativas y áreas del Colegio, e integrar y consolidar la información y el registro financiero y contable.</w:t>
      </w:r>
    </w:p>
    <w:p w14:paraId="6F7F6A65" w14:textId="77777777" w:rsidR="0088699A" w:rsidRPr="009B4AD5" w:rsidRDefault="0088699A" w:rsidP="009B4AD5">
      <w:pPr>
        <w:ind w:left="851" w:right="902"/>
        <w:jc w:val="both"/>
        <w:rPr>
          <w:rFonts w:ascii="Palatino Linotype" w:hAnsi="Palatino Linotype" w:cs="Tahoma"/>
          <w:i/>
          <w:lang w:val="es-ES"/>
        </w:rPr>
      </w:pPr>
    </w:p>
    <w:p w14:paraId="5183B099" w14:textId="7203328A" w:rsidR="0088699A" w:rsidRPr="009B4AD5" w:rsidRDefault="0088699A" w:rsidP="009B4AD5">
      <w:pPr>
        <w:ind w:left="851" w:right="902"/>
        <w:jc w:val="both"/>
        <w:rPr>
          <w:rFonts w:ascii="Palatino Linotype" w:hAnsi="Palatino Linotype" w:cs="Tahoma"/>
          <w:b/>
          <w:i/>
          <w:lang w:val="es-ES"/>
        </w:rPr>
      </w:pPr>
      <w:r w:rsidRPr="009B4AD5">
        <w:rPr>
          <w:rFonts w:ascii="Palatino Linotype" w:hAnsi="Palatino Linotype" w:cs="Tahoma"/>
          <w:b/>
          <w:i/>
          <w:lang w:val="es-ES"/>
        </w:rPr>
        <w:t>FUNCIONES:</w:t>
      </w:r>
    </w:p>
    <w:p w14:paraId="61BFD5BC" w14:textId="77777777" w:rsidR="0088699A" w:rsidRPr="009B4AD5" w:rsidRDefault="0088699A" w:rsidP="009B4AD5">
      <w:pPr>
        <w:ind w:left="851" w:right="902"/>
        <w:jc w:val="both"/>
        <w:rPr>
          <w:rFonts w:ascii="Palatino Linotype" w:hAnsi="Palatino Linotype" w:cs="Tahoma"/>
          <w:i/>
          <w:lang w:val="es-ES"/>
        </w:rPr>
      </w:pPr>
      <w:r w:rsidRPr="009B4AD5">
        <w:rPr>
          <w:rFonts w:ascii="Palatino Linotype" w:hAnsi="Palatino Linotype" w:cs="Tahoma"/>
          <w:i/>
          <w:lang w:val="es-ES"/>
        </w:rPr>
        <w:t>[…]</w:t>
      </w:r>
    </w:p>
    <w:p w14:paraId="7FB6D99B" w14:textId="199AC75D" w:rsidR="0088699A" w:rsidRPr="009B4AD5" w:rsidRDefault="0088699A" w:rsidP="009B4AD5">
      <w:pPr>
        <w:pStyle w:val="Prrafodelista"/>
        <w:numPr>
          <w:ilvl w:val="0"/>
          <w:numId w:val="24"/>
        </w:numPr>
        <w:ind w:left="851" w:right="902" w:firstLine="0"/>
        <w:jc w:val="both"/>
        <w:rPr>
          <w:rFonts w:ascii="Palatino Linotype" w:hAnsi="Palatino Linotype" w:cs="Tahoma"/>
          <w:i/>
          <w:lang w:val="es-ES"/>
        </w:rPr>
      </w:pPr>
      <w:r w:rsidRPr="009B4AD5">
        <w:rPr>
          <w:rFonts w:ascii="Palatino Linotype" w:hAnsi="Palatino Linotype" w:cs="Tahoma"/>
          <w:i/>
          <w:lang w:val="es-ES"/>
        </w:rPr>
        <w:t>Aprobar y presidir los Comités de Adquisiciones de Servicios; Arrendamientos, Adquisiciones de Inmuebles y Enajenaciones, y Obra Pública, para efectuar licitaciones y adjudicaciones, de acuerdo con las especificaciones establecidas por la normatividad vigente en la materia y en función del techo presupuestal asignado.</w:t>
      </w:r>
    </w:p>
    <w:p w14:paraId="540375D1" w14:textId="594FACDD" w:rsidR="0088699A" w:rsidRPr="009B4AD5" w:rsidRDefault="0088699A" w:rsidP="009B4AD5">
      <w:pPr>
        <w:pStyle w:val="Prrafodelista"/>
        <w:ind w:left="851" w:right="902"/>
        <w:jc w:val="both"/>
        <w:rPr>
          <w:rFonts w:ascii="Palatino Linotype" w:hAnsi="Palatino Linotype" w:cs="Tahoma"/>
          <w:i/>
          <w:lang w:val="es-ES"/>
        </w:rPr>
      </w:pPr>
      <w:r w:rsidRPr="009B4AD5">
        <w:rPr>
          <w:rFonts w:ascii="Palatino Linotype" w:hAnsi="Palatino Linotype" w:cs="Tahoma"/>
          <w:i/>
          <w:lang w:val="es-ES"/>
        </w:rPr>
        <w:t>[…]</w:t>
      </w:r>
    </w:p>
    <w:p w14:paraId="60A79072" w14:textId="77777777" w:rsidR="0088699A" w:rsidRPr="009B4AD5" w:rsidRDefault="0088699A" w:rsidP="009B4AD5">
      <w:pPr>
        <w:pStyle w:val="Prrafodelista"/>
        <w:ind w:left="851" w:right="902"/>
        <w:jc w:val="both"/>
        <w:rPr>
          <w:rFonts w:ascii="Palatino Linotype" w:hAnsi="Palatino Linotype" w:cs="Tahoma"/>
          <w:i/>
          <w:lang w:val="es-ES"/>
        </w:rPr>
      </w:pPr>
    </w:p>
    <w:p w14:paraId="48FDC6D7" w14:textId="77777777" w:rsidR="0088699A" w:rsidRPr="009B4AD5" w:rsidRDefault="0088699A" w:rsidP="009B4AD5">
      <w:pPr>
        <w:pStyle w:val="Prrafodelista"/>
        <w:ind w:left="851" w:right="902"/>
        <w:jc w:val="both"/>
        <w:rPr>
          <w:rFonts w:ascii="Palatino Linotype" w:hAnsi="Palatino Linotype" w:cs="Tahoma"/>
          <w:b/>
          <w:i/>
          <w:u w:val="single"/>
          <w:lang w:val="es-ES"/>
        </w:rPr>
      </w:pPr>
      <w:r w:rsidRPr="009B4AD5">
        <w:rPr>
          <w:rFonts w:ascii="Palatino Linotype" w:hAnsi="Palatino Linotype" w:cs="Tahoma"/>
          <w:b/>
          <w:i/>
          <w:u w:val="single"/>
          <w:lang w:val="es-ES"/>
        </w:rPr>
        <w:t>COORDINACIÓN DE INFRAESTRUCTURA Y EQUIPO</w:t>
      </w:r>
    </w:p>
    <w:p w14:paraId="4AC1F8E7" w14:textId="77777777" w:rsidR="0088699A" w:rsidRPr="009B4AD5" w:rsidRDefault="0088699A" w:rsidP="009B4AD5">
      <w:pPr>
        <w:pStyle w:val="Prrafodelista"/>
        <w:ind w:left="851" w:right="902"/>
        <w:jc w:val="both"/>
        <w:rPr>
          <w:rFonts w:ascii="Palatino Linotype" w:hAnsi="Palatino Linotype" w:cs="Tahoma"/>
          <w:b/>
          <w:i/>
          <w:lang w:val="es-ES"/>
        </w:rPr>
      </w:pPr>
      <w:r w:rsidRPr="009B4AD5">
        <w:rPr>
          <w:rFonts w:ascii="Palatino Linotype" w:hAnsi="Palatino Linotype" w:cs="Tahoma"/>
          <w:b/>
          <w:i/>
          <w:lang w:val="es-ES"/>
        </w:rPr>
        <w:t>OBJETIVO:</w:t>
      </w:r>
    </w:p>
    <w:p w14:paraId="175D506A" w14:textId="25BA969D" w:rsidR="0088699A" w:rsidRPr="009B4AD5" w:rsidRDefault="0088699A" w:rsidP="009B4AD5">
      <w:pPr>
        <w:pStyle w:val="Prrafodelista"/>
        <w:ind w:left="851" w:right="902"/>
        <w:jc w:val="both"/>
        <w:rPr>
          <w:rFonts w:ascii="Palatino Linotype" w:hAnsi="Palatino Linotype" w:cs="Tahoma"/>
          <w:i/>
          <w:lang w:val="es-ES"/>
        </w:rPr>
      </w:pPr>
      <w:r w:rsidRPr="009B4AD5">
        <w:rPr>
          <w:rFonts w:ascii="Palatino Linotype" w:hAnsi="Palatino Linotype" w:cs="Tahoma"/>
          <w:i/>
          <w:lang w:val="es-ES"/>
        </w:rPr>
        <w:lastRenderedPageBreak/>
        <w:t>Detectar, captar, consolidar y atender las necesidades de equipo, así como de mantenimiento preventivo y correctivo a la infraestructura, mobiliario y equipo de las unidades administrativas, con el fin de mantener el adecuado funcionamiento de los mismos, en apoyo a la formación de Profesionales Técnicos Bachiller.</w:t>
      </w:r>
    </w:p>
    <w:p w14:paraId="77DAF374" w14:textId="278D5488" w:rsidR="0088699A" w:rsidRPr="009B4AD5" w:rsidRDefault="0088699A" w:rsidP="009B4AD5">
      <w:pPr>
        <w:pStyle w:val="Prrafodelista"/>
        <w:ind w:left="851" w:right="902"/>
        <w:jc w:val="both"/>
        <w:rPr>
          <w:rFonts w:ascii="Palatino Linotype" w:hAnsi="Palatino Linotype" w:cs="Tahoma"/>
          <w:i/>
          <w:lang w:val="es-ES"/>
        </w:rPr>
      </w:pPr>
      <w:r w:rsidRPr="009B4AD5">
        <w:rPr>
          <w:rFonts w:ascii="Palatino Linotype" w:hAnsi="Palatino Linotype" w:cs="Tahoma"/>
          <w:i/>
          <w:lang w:val="es-ES"/>
        </w:rPr>
        <w:t>[…]</w:t>
      </w:r>
    </w:p>
    <w:p w14:paraId="29150C80" w14:textId="0B800CB5" w:rsidR="0088699A" w:rsidRPr="009B4AD5" w:rsidRDefault="0088699A" w:rsidP="009B4AD5">
      <w:pPr>
        <w:pStyle w:val="Prrafodelista"/>
        <w:numPr>
          <w:ilvl w:val="0"/>
          <w:numId w:val="24"/>
        </w:numPr>
        <w:ind w:left="851" w:right="902" w:firstLine="0"/>
        <w:jc w:val="both"/>
        <w:rPr>
          <w:rFonts w:ascii="Palatino Linotype" w:hAnsi="Palatino Linotype" w:cs="Tahoma"/>
          <w:i/>
          <w:lang w:val="es-ES"/>
        </w:rPr>
      </w:pPr>
      <w:r w:rsidRPr="009B4AD5">
        <w:rPr>
          <w:rFonts w:ascii="Palatino Linotype" w:hAnsi="Palatino Linotype" w:cs="Tahoma"/>
          <w:i/>
          <w:lang w:val="es-ES"/>
        </w:rPr>
        <w:t>Diseñar los proyectos, cálculos y memorias, así como planos, integrando los proyectos en propuestas de infraestructura ante el Instituto Mexiquense de la Infraestructura Física Educativa y generar los catálogos de obra, para que sirvan de base para presupuestos y licitaciones correspondientes.</w:t>
      </w:r>
    </w:p>
    <w:p w14:paraId="419727C9" w14:textId="77777777" w:rsidR="0088699A" w:rsidRPr="009B4AD5" w:rsidRDefault="0088699A" w:rsidP="009B4AD5">
      <w:pPr>
        <w:pStyle w:val="Prrafodelista"/>
        <w:ind w:left="851" w:right="902"/>
        <w:jc w:val="both"/>
        <w:rPr>
          <w:rFonts w:ascii="Palatino Linotype" w:hAnsi="Palatino Linotype" w:cs="Tahoma"/>
          <w:i/>
          <w:lang w:val="es-ES"/>
        </w:rPr>
      </w:pPr>
    </w:p>
    <w:p w14:paraId="626A94FC" w14:textId="77777777" w:rsidR="0088699A" w:rsidRPr="009B4AD5" w:rsidRDefault="0088699A" w:rsidP="009B4AD5">
      <w:pPr>
        <w:pStyle w:val="Prrafodelista"/>
        <w:ind w:left="851" w:right="902"/>
        <w:jc w:val="both"/>
        <w:rPr>
          <w:rFonts w:ascii="Palatino Linotype" w:hAnsi="Palatino Linotype" w:cs="Tahoma"/>
          <w:b/>
          <w:i/>
          <w:u w:val="single"/>
          <w:lang w:val="es-ES"/>
        </w:rPr>
      </w:pPr>
      <w:r w:rsidRPr="009B4AD5">
        <w:rPr>
          <w:rFonts w:ascii="Palatino Linotype" w:hAnsi="Palatino Linotype" w:cs="Tahoma"/>
          <w:b/>
          <w:i/>
          <w:u w:val="single"/>
          <w:lang w:val="es-ES"/>
        </w:rPr>
        <w:t>COORDINACIÓN DE ADQUISICIONES</w:t>
      </w:r>
    </w:p>
    <w:p w14:paraId="2DE27731" w14:textId="77777777" w:rsidR="0088699A" w:rsidRPr="009B4AD5" w:rsidRDefault="0088699A" w:rsidP="009B4AD5">
      <w:pPr>
        <w:pStyle w:val="Prrafodelista"/>
        <w:ind w:left="851" w:right="902"/>
        <w:jc w:val="both"/>
        <w:rPr>
          <w:rFonts w:ascii="Palatino Linotype" w:hAnsi="Palatino Linotype" w:cs="Tahoma"/>
          <w:b/>
          <w:i/>
          <w:lang w:val="es-ES"/>
        </w:rPr>
      </w:pPr>
      <w:r w:rsidRPr="009B4AD5">
        <w:rPr>
          <w:rFonts w:ascii="Palatino Linotype" w:hAnsi="Palatino Linotype" w:cs="Tahoma"/>
          <w:b/>
          <w:i/>
          <w:lang w:val="es-ES"/>
        </w:rPr>
        <w:t>OBJETIVO:</w:t>
      </w:r>
    </w:p>
    <w:p w14:paraId="5EDE1E04" w14:textId="5A0975F9" w:rsidR="0088699A" w:rsidRPr="009B4AD5" w:rsidRDefault="0088699A" w:rsidP="009B4AD5">
      <w:pPr>
        <w:pStyle w:val="Prrafodelista"/>
        <w:ind w:left="851" w:right="902"/>
        <w:jc w:val="both"/>
        <w:rPr>
          <w:rFonts w:ascii="Palatino Linotype" w:hAnsi="Palatino Linotype" w:cs="Tahoma"/>
          <w:b/>
          <w:i/>
          <w:lang w:val="es-ES"/>
        </w:rPr>
      </w:pPr>
      <w:r w:rsidRPr="009B4AD5">
        <w:rPr>
          <w:rFonts w:ascii="Palatino Linotype" w:hAnsi="Palatino Linotype" w:cs="Tahoma"/>
          <w:b/>
          <w:i/>
          <w:lang w:val="es-ES"/>
        </w:rPr>
        <w:t>Brindar el abastecimiento oportuno de recursos materiales y servicios de acuerdo con las necesidades de las diferentes unidades administrativas, atendiendo la normatividad vigente.</w:t>
      </w:r>
    </w:p>
    <w:p w14:paraId="141F84B2" w14:textId="77777777" w:rsidR="00B8757D" w:rsidRPr="009B4AD5" w:rsidRDefault="0088699A" w:rsidP="009B4AD5">
      <w:pPr>
        <w:pStyle w:val="Prrafodelista"/>
        <w:numPr>
          <w:ilvl w:val="0"/>
          <w:numId w:val="24"/>
        </w:numPr>
        <w:ind w:left="851" w:right="902" w:hanging="11"/>
        <w:jc w:val="both"/>
        <w:rPr>
          <w:rFonts w:ascii="Palatino Linotype" w:hAnsi="Palatino Linotype" w:cs="Tahoma"/>
          <w:i/>
          <w:lang w:val="es-ES"/>
        </w:rPr>
      </w:pPr>
      <w:r w:rsidRPr="009B4AD5">
        <w:rPr>
          <w:rFonts w:ascii="Palatino Linotype" w:hAnsi="Palatino Linotype" w:cs="Tahoma"/>
          <w:b/>
          <w:i/>
          <w:u w:val="single"/>
          <w:lang w:val="es-ES"/>
        </w:rPr>
        <w:t>Llevar a cabo la realización de los procedimientos adquisitivos en sus modalidades de Compra Directa, Adjudicación Directa, Invitación Restringida y Licitación Pública.</w:t>
      </w:r>
    </w:p>
    <w:p w14:paraId="37FFBF4D" w14:textId="18A712E5" w:rsidR="0088699A" w:rsidRPr="009B4AD5" w:rsidRDefault="00B8757D" w:rsidP="009B4AD5">
      <w:pPr>
        <w:pStyle w:val="Prrafodelista"/>
        <w:ind w:left="851" w:right="902"/>
        <w:jc w:val="both"/>
        <w:rPr>
          <w:rFonts w:ascii="Palatino Linotype" w:hAnsi="Palatino Linotype" w:cs="Tahoma"/>
          <w:b/>
          <w:i/>
          <w:u w:val="single"/>
          <w:lang w:val="es-ES"/>
        </w:rPr>
      </w:pPr>
      <w:r w:rsidRPr="009B4AD5">
        <w:rPr>
          <w:rFonts w:ascii="Palatino Linotype" w:hAnsi="Palatino Linotype" w:cs="Tahoma"/>
          <w:i/>
          <w:lang w:val="es-ES"/>
        </w:rPr>
        <w:t>[…]</w:t>
      </w:r>
      <w:r w:rsidR="0088699A" w:rsidRPr="009B4AD5">
        <w:rPr>
          <w:rFonts w:ascii="Palatino Linotype" w:hAnsi="Palatino Linotype" w:cs="Tahoma"/>
          <w:b/>
          <w:i/>
          <w:u w:val="single"/>
          <w:lang w:val="es-ES"/>
        </w:rPr>
        <w:t xml:space="preserve"> </w:t>
      </w:r>
      <w:r w:rsidR="0088699A" w:rsidRPr="009B4AD5">
        <w:rPr>
          <w:rFonts w:ascii="Palatino Linotype" w:hAnsi="Palatino Linotype" w:cs="Tahoma"/>
          <w:b/>
          <w:i/>
          <w:u w:val="single"/>
          <w:lang w:val="es-ES"/>
        </w:rPr>
        <w:cr/>
      </w:r>
    </w:p>
    <w:p w14:paraId="125B13F1" w14:textId="3D0F6A4C" w:rsidR="00B8757D" w:rsidRPr="009B4AD5" w:rsidRDefault="00DF5F6D" w:rsidP="009B4AD5">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eastAsia="es-ES"/>
        </w:rPr>
      </w:pPr>
      <w:r w:rsidRPr="009B4AD5">
        <w:rPr>
          <w:rFonts w:ascii="Palatino Linotype" w:eastAsia="MS Mincho" w:hAnsi="Palatino Linotype" w:cs="Arial"/>
          <w:lang w:val="es-ES_tradnl" w:eastAsia="es-ES"/>
        </w:rPr>
        <w:t xml:space="preserve">Finalmente, respecto a la parte de la solicitud donde fue requerido: </w:t>
      </w:r>
    </w:p>
    <w:p w14:paraId="63EE03AA" w14:textId="489A765B" w:rsidR="00DF5F6D" w:rsidRPr="009B4AD5" w:rsidRDefault="00DF5F6D" w:rsidP="009B4AD5">
      <w:pPr>
        <w:autoSpaceDE w:val="0"/>
        <w:autoSpaceDN w:val="0"/>
        <w:adjustRightInd w:val="0"/>
        <w:spacing w:before="100" w:beforeAutospacing="1" w:after="100" w:afterAutospacing="1" w:line="360" w:lineRule="auto"/>
        <w:ind w:left="851" w:right="899"/>
        <w:jc w:val="both"/>
        <w:rPr>
          <w:rFonts w:ascii="Palatino Linotype" w:eastAsia="MS Mincho" w:hAnsi="Palatino Linotype" w:cs="Arial"/>
          <w:lang w:val="es-ES_tradnl" w:eastAsia="es-ES"/>
        </w:rPr>
      </w:pPr>
      <w:r w:rsidRPr="009B4AD5">
        <w:rPr>
          <w:rFonts w:ascii="Palatino Linotype" w:eastAsia="MS Mincho" w:hAnsi="Palatino Linotype" w:cs="Arial"/>
          <w:i/>
          <w:lang w:val="es-ES_tradnl" w:eastAsia="es-ES"/>
        </w:rPr>
        <w:t xml:space="preserve">“…así como los relacionados a obras públicas y servicios relacionadas a las mismas” </w:t>
      </w:r>
      <w:r w:rsidRPr="009B4AD5">
        <w:rPr>
          <w:rFonts w:ascii="Palatino Linotype" w:eastAsia="MS Mincho" w:hAnsi="Palatino Linotype" w:cs="Arial"/>
          <w:lang w:val="es-ES_tradnl" w:eastAsia="es-ES"/>
        </w:rPr>
        <w:t>(Sic).</w:t>
      </w:r>
    </w:p>
    <w:p w14:paraId="2BC4178A" w14:textId="05D8BAE9" w:rsidR="00DF5F6D" w:rsidRPr="009B4AD5" w:rsidRDefault="00DF5F6D" w:rsidP="009B4AD5">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eastAsia="es-ES"/>
        </w:rPr>
      </w:pPr>
      <w:r w:rsidRPr="009B4AD5">
        <w:rPr>
          <w:rFonts w:ascii="Palatino Linotype" w:eastAsia="MS Mincho" w:hAnsi="Palatino Linotype" w:cs="Arial"/>
          <w:lang w:val="es-ES_tradnl" w:eastAsia="es-ES"/>
        </w:rPr>
        <w:t xml:space="preserve">Se advierte prudente, que la información requerida versa sobre licitaciones en materia de Obra Pública, por lo que el servidor público habilitado que fue requerido para </w:t>
      </w:r>
      <w:r w:rsidRPr="009B4AD5">
        <w:rPr>
          <w:rFonts w:ascii="Palatino Linotype" w:eastAsia="MS Mincho" w:hAnsi="Palatino Linotype" w:cs="Arial"/>
          <w:lang w:val="es-ES_tradnl" w:eastAsia="es-ES"/>
        </w:rPr>
        <w:lastRenderedPageBreak/>
        <w:t xml:space="preserve">atender las solicitudes que derivaron en el presente Recurso de Revisión acumulado, hizo del conocimiento lo siguiente: </w:t>
      </w:r>
    </w:p>
    <w:p w14:paraId="45D48AAC" w14:textId="2F4124A4" w:rsidR="00DF5F6D" w:rsidRPr="009B4AD5" w:rsidRDefault="00DF5F6D" w:rsidP="009B4AD5">
      <w:pPr>
        <w:autoSpaceDE w:val="0"/>
        <w:autoSpaceDN w:val="0"/>
        <w:adjustRightInd w:val="0"/>
        <w:spacing w:before="100" w:beforeAutospacing="1" w:after="100" w:afterAutospacing="1" w:line="360" w:lineRule="auto"/>
        <w:ind w:right="113"/>
        <w:jc w:val="center"/>
        <w:rPr>
          <w:rFonts w:ascii="Palatino Linotype" w:eastAsia="MS Mincho" w:hAnsi="Palatino Linotype" w:cs="Arial"/>
          <w:lang w:val="es-ES_tradnl" w:eastAsia="es-ES"/>
        </w:rPr>
      </w:pPr>
      <w:r w:rsidRPr="009B4AD5">
        <w:rPr>
          <w:noProof/>
        </w:rPr>
        <w:drawing>
          <wp:inline distT="0" distB="0" distL="0" distR="0" wp14:anchorId="71276C23" wp14:editId="14AD3715">
            <wp:extent cx="3868616" cy="1619250"/>
            <wp:effectExtent l="152400" t="152400" r="36068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4573" cy="1625929"/>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394C5" w14:textId="3294E2D7" w:rsidR="00A92976" w:rsidRPr="009B4AD5" w:rsidRDefault="00DF5F6D" w:rsidP="009B4AD5">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eastAsia="es-ES"/>
        </w:rPr>
      </w:pPr>
      <w:r w:rsidRPr="009B4AD5">
        <w:rPr>
          <w:rFonts w:ascii="Palatino Linotype" w:eastAsia="MS Mincho" w:hAnsi="Palatino Linotype" w:cs="Arial"/>
          <w:lang w:val="es-ES_tradnl" w:eastAsia="es-ES"/>
        </w:rPr>
        <w:t xml:space="preserve">Una vez expuesto lo anterior, por lo que hace a esa parte de la solicitud, este Órgano Garante advierte que </w:t>
      </w:r>
      <w:r w:rsidR="00377D3C" w:rsidRPr="009B4AD5">
        <w:rPr>
          <w:rFonts w:ascii="Palatino Linotype" w:eastAsia="MS Mincho" w:hAnsi="Palatino Linotype" w:cs="Arial"/>
          <w:b/>
          <w:lang w:val="es-ES_tradnl" w:eastAsia="es-ES"/>
        </w:rPr>
        <w:t>EL</w:t>
      </w:r>
      <w:r w:rsidR="00A92976" w:rsidRPr="009B4AD5">
        <w:rPr>
          <w:rFonts w:ascii="Palatino Linotype" w:eastAsia="MS Mincho" w:hAnsi="Palatino Linotype" w:cs="Arial"/>
          <w:lang w:val="es-ES_tradnl" w:eastAsia="es-ES"/>
        </w:rPr>
        <w:t xml:space="preserve"> </w:t>
      </w:r>
      <w:r w:rsidR="00A92976" w:rsidRPr="009B4AD5">
        <w:rPr>
          <w:rFonts w:ascii="Palatino Linotype" w:eastAsia="MS Mincho" w:hAnsi="Palatino Linotype" w:cs="Arial"/>
          <w:b/>
          <w:lang w:val="es-ES_tradnl" w:eastAsia="es-ES"/>
        </w:rPr>
        <w:t>SUJETO OBLIGADO</w:t>
      </w:r>
      <w:r w:rsidR="00A92976" w:rsidRPr="009B4AD5">
        <w:rPr>
          <w:rFonts w:ascii="Palatino Linotype" w:eastAsia="MS Mincho" w:hAnsi="Palatino Linotype" w:cs="Arial"/>
          <w:lang w:val="es-ES_tradnl" w:eastAsia="es-ES"/>
        </w:rPr>
        <w:t xml:space="preserve"> </w:t>
      </w:r>
      <w:r w:rsidR="00377D3C" w:rsidRPr="009B4AD5">
        <w:rPr>
          <w:rFonts w:ascii="Palatino Linotype" w:eastAsia="MS Mincho" w:hAnsi="Palatino Linotype" w:cs="Arial"/>
          <w:lang w:val="es-ES_tradnl" w:eastAsia="es-ES"/>
        </w:rPr>
        <w:t xml:space="preserve">pretendió </w:t>
      </w:r>
      <w:r w:rsidR="000863BC" w:rsidRPr="009B4AD5">
        <w:rPr>
          <w:rFonts w:ascii="Palatino Linotype" w:eastAsia="MS Mincho" w:hAnsi="Palatino Linotype" w:cs="Arial"/>
          <w:lang w:val="es-ES_tradnl" w:eastAsia="es-ES"/>
        </w:rPr>
        <w:t>proporcionar un correcto</w:t>
      </w:r>
      <w:r w:rsidR="00A92976" w:rsidRPr="009B4AD5">
        <w:rPr>
          <w:rFonts w:ascii="Palatino Linotype" w:eastAsia="MS Mincho" w:hAnsi="Palatino Linotype" w:cs="Arial"/>
          <w:lang w:val="es-ES_tradnl" w:eastAsia="es-ES"/>
        </w:rPr>
        <w:t xml:space="preserve"> acceso a la información, de tal forma que al emitir </w:t>
      </w:r>
      <w:r w:rsidRPr="009B4AD5">
        <w:rPr>
          <w:rFonts w:ascii="Palatino Linotype" w:eastAsia="MS Mincho" w:hAnsi="Palatino Linotype" w:cs="Arial"/>
          <w:lang w:val="es-ES_tradnl" w:eastAsia="es-ES"/>
        </w:rPr>
        <w:t xml:space="preserve">un </w:t>
      </w:r>
      <w:r w:rsidR="00A92976" w:rsidRPr="009B4AD5">
        <w:rPr>
          <w:rFonts w:ascii="Palatino Linotype" w:eastAsia="MS Mincho" w:hAnsi="Palatino Linotype" w:cs="Arial"/>
          <w:lang w:val="es-ES_tradnl" w:eastAsia="es-ES"/>
        </w:rPr>
        <w:t xml:space="preserve">pronunciamiento respecto a lo peticionado por el particular, se </w:t>
      </w:r>
      <w:r w:rsidR="00B8757D" w:rsidRPr="009B4AD5">
        <w:rPr>
          <w:rFonts w:ascii="Palatino Linotype" w:eastAsia="MS Mincho" w:hAnsi="Palatino Linotype" w:cs="Arial"/>
          <w:lang w:val="es-ES_tradnl" w:eastAsia="es-ES"/>
        </w:rPr>
        <w:t>procuró</w:t>
      </w:r>
      <w:r w:rsidR="00A92976" w:rsidRPr="009B4AD5">
        <w:rPr>
          <w:rFonts w:ascii="Palatino Linotype" w:eastAsia="MS Mincho" w:hAnsi="Palatino Linotype" w:cs="Arial"/>
          <w:lang w:val="es-ES_tradnl" w:eastAsia="es-ES"/>
        </w:rPr>
        <w:t xml:space="preserve"> </w:t>
      </w:r>
      <w:r w:rsidR="00B8757D" w:rsidRPr="009B4AD5">
        <w:rPr>
          <w:rFonts w:ascii="Palatino Linotype" w:eastAsia="MS Mincho" w:hAnsi="Palatino Linotype" w:cs="Arial"/>
          <w:lang w:val="es-ES_tradnl" w:eastAsia="es-ES"/>
        </w:rPr>
        <w:t>el</w:t>
      </w:r>
      <w:r w:rsidR="00A92976" w:rsidRPr="009B4AD5">
        <w:rPr>
          <w:rFonts w:ascii="Palatino Linotype" w:eastAsia="MS Mincho" w:hAnsi="Palatino Linotype" w:cs="Arial"/>
          <w:lang w:val="es-ES_tradnl" w:eastAsia="es-ES"/>
        </w:rPr>
        <w:t xml:space="preserve"> derecho de acceso a la información, dando trámite y atención a la solicitud de mérito, sirve de sustento a la analogía anterior el Criterio 02/17 emitido por el Instituto de Transparencia, Acceso a la Información y Protección de Datos Personales, que de la literalidad señala lo siguiente: </w:t>
      </w:r>
    </w:p>
    <w:p w14:paraId="7ACF067B" w14:textId="77777777" w:rsidR="00A92976" w:rsidRPr="009B4AD5" w:rsidRDefault="00A92976" w:rsidP="009B4AD5">
      <w:pPr>
        <w:autoSpaceDE w:val="0"/>
        <w:autoSpaceDN w:val="0"/>
        <w:adjustRightInd w:val="0"/>
        <w:ind w:left="851" w:right="899"/>
        <w:contextualSpacing/>
        <w:jc w:val="both"/>
        <w:rPr>
          <w:rFonts w:ascii="Palatino Linotype" w:eastAsia="MS Mincho" w:hAnsi="Palatino Linotype" w:cs="Arial"/>
          <w:i/>
          <w:szCs w:val="20"/>
          <w:lang w:val="es-ES_tradnl" w:eastAsia="es-ES"/>
        </w:rPr>
      </w:pPr>
      <w:r w:rsidRPr="009B4AD5">
        <w:rPr>
          <w:rFonts w:ascii="Palatino Linotype" w:eastAsia="MS Mincho" w:hAnsi="Palatino Linotype" w:cs="Arial"/>
          <w:b/>
          <w:i/>
          <w:szCs w:val="20"/>
          <w:lang w:val="es-ES_tradnl" w:eastAsia="es-ES"/>
        </w:rPr>
        <w:t>Congruencia y exhaustividad. Sus alcances para garantizar el derecho de acceso a la información.</w:t>
      </w:r>
      <w:r w:rsidRPr="009B4AD5">
        <w:rPr>
          <w:rFonts w:ascii="Palatino Linotype" w:eastAsia="MS Mincho" w:hAnsi="Palatino Linotype" w:cs="Arial"/>
          <w:i/>
          <w:szCs w:val="20"/>
          <w:lang w:val="es-ES_tradnl" w:eastAsia="es-ES"/>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w:t>
      </w:r>
      <w:r w:rsidRPr="009B4AD5">
        <w:rPr>
          <w:rFonts w:ascii="Palatino Linotype" w:eastAsia="MS Mincho" w:hAnsi="Palatino Linotype" w:cs="Arial"/>
          <w:i/>
          <w:szCs w:val="20"/>
          <w:lang w:val="es-ES_tradnl" w:eastAsia="es-ES"/>
        </w:rPr>
        <w:lastRenderedPageBreak/>
        <w:t>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338905F" w14:textId="578B9101" w:rsidR="00A92976" w:rsidRPr="009B4AD5" w:rsidRDefault="00A92976" w:rsidP="009B4AD5">
      <w:pPr>
        <w:spacing w:before="100" w:beforeAutospacing="1" w:after="100" w:afterAutospacing="1" w:line="360" w:lineRule="auto"/>
        <w:jc w:val="both"/>
        <w:rPr>
          <w:rFonts w:ascii="Palatino Linotype" w:hAnsi="Palatino Linotype"/>
          <w:i/>
          <w:sz w:val="22"/>
          <w:szCs w:val="22"/>
          <w:lang w:eastAsia="es-ES"/>
        </w:rPr>
      </w:pPr>
      <w:r w:rsidRPr="009B4AD5">
        <w:rPr>
          <w:rFonts w:ascii="Palatino Linotype" w:hAnsi="Palatino Linotype"/>
          <w:lang w:eastAsia="es-ES"/>
        </w:rPr>
        <w:t xml:space="preserve">Entonces, de conformidad con lo antes señalado al haber existido un pronunciamiento de parte del </w:t>
      </w:r>
      <w:r w:rsidRPr="009B4AD5">
        <w:rPr>
          <w:rFonts w:ascii="Palatino Linotype" w:hAnsi="Palatino Linotype"/>
          <w:b/>
          <w:lang w:eastAsia="es-ES"/>
        </w:rPr>
        <w:t xml:space="preserve">SUJETO OBLIGADO </w:t>
      </w:r>
      <w:r w:rsidRPr="009B4AD5">
        <w:rPr>
          <w:rFonts w:ascii="Palatino Linotype" w:hAnsi="Palatino Linotype"/>
          <w:lang w:eastAsia="es-ES"/>
        </w:rPr>
        <w:t xml:space="preserve">aún más del servidor público habilitado que tal y como quedo soportado, anteriormente en el presente estudio, de acuerdo a sus facultades como </w:t>
      </w:r>
      <w:r w:rsidR="00DF5F6D" w:rsidRPr="009B4AD5">
        <w:rPr>
          <w:rFonts w:ascii="Palatino Linotype" w:hAnsi="Palatino Linotype"/>
          <w:lang w:eastAsia="es-ES"/>
        </w:rPr>
        <w:t>Coordinador del Área de Adquisiciones en funciones como servidor público habilitado, se advierte que argumentó</w:t>
      </w:r>
      <w:r w:rsidRPr="009B4AD5">
        <w:rPr>
          <w:rFonts w:ascii="Palatino Linotype" w:hAnsi="Palatino Linotype"/>
          <w:lang w:eastAsia="es-ES"/>
        </w:rPr>
        <w:t xml:space="preserve"> que no contiene dentro de sus archivos información concerniente a l</w:t>
      </w:r>
      <w:r w:rsidR="00DF5F6D" w:rsidRPr="009B4AD5">
        <w:rPr>
          <w:rFonts w:ascii="Palatino Linotype" w:hAnsi="Palatino Linotype"/>
          <w:lang w:eastAsia="es-ES"/>
        </w:rPr>
        <w:t>o</w:t>
      </w:r>
      <w:r w:rsidRPr="009B4AD5">
        <w:rPr>
          <w:rFonts w:ascii="Palatino Linotype" w:hAnsi="Palatino Linotype"/>
          <w:lang w:eastAsia="es-ES"/>
        </w:rPr>
        <w:t xml:space="preserve"> petici</w:t>
      </w:r>
      <w:r w:rsidR="00DF5F6D" w:rsidRPr="009B4AD5">
        <w:rPr>
          <w:rFonts w:ascii="Palatino Linotype" w:hAnsi="Palatino Linotype"/>
          <w:lang w:eastAsia="es-ES"/>
        </w:rPr>
        <w:t>o</w:t>
      </w:r>
      <w:r w:rsidRPr="009B4AD5">
        <w:rPr>
          <w:rFonts w:ascii="Palatino Linotype" w:hAnsi="Palatino Linotype"/>
          <w:lang w:eastAsia="es-ES"/>
        </w:rPr>
        <w:t>n</w:t>
      </w:r>
      <w:r w:rsidR="00DF5F6D" w:rsidRPr="009B4AD5">
        <w:rPr>
          <w:rFonts w:ascii="Palatino Linotype" w:hAnsi="Palatino Linotype"/>
          <w:lang w:eastAsia="es-ES"/>
        </w:rPr>
        <w:t>ada</w:t>
      </w:r>
      <w:r w:rsidRPr="009B4AD5">
        <w:rPr>
          <w:rFonts w:ascii="Palatino Linotype" w:hAnsi="Palatino Linotype"/>
          <w:lang w:eastAsia="es-ES"/>
        </w:rPr>
        <w:t xml:space="preserve">, </w:t>
      </w:r>
      <w:r w:rsidR="00377D3C" w:rsidRPr="009B4AD5">
        <w:rPr>
          <w:rFonts w:ascii="Palatino Linotype" w:hAnsi="Palatino Linotype"/>
          <w:lang w:eastAsia="es-ES"/>
        </w:rPr>
        <w:t xml:space="preserve">sin </w:t>
      </w:r>
      <w:r w:rsidR="000863BC" w:rsidRPr="009B4AD5">
        <w:rPr>
          <w:rFonts w:ascii="Palatino Linotype" w:hAnsi="Palatino Linotype"/>
          <w:lang w:eastAsia="es-ES"/>
        </w:rPr>
        <w:t>embargo</w:t>
      </w:r>
      <w:r w:rsidR="00377D3C" w:rsidRPr="009B4AD5">
        <w:rPr>
          <w:rFonts w:ascii="Palatino Linotype" w:hAnsi="Palatino Linotype"/>
          <w:lang w:eastAsia="es-ES"/>
        </w:rPr>
        <w:t>, cabe señalar que fue estudiado</w:t>
      </w:r>
      <w:r w:rsidR="000863BC" w:rsidRPr="009B4AD5">
        <w:rPr>
          <w:rFonts w:ascii="Palatino Linotype" w:hAnsi="Palatino Linotype"/>
          <w:lang w:eastAsia="es-ES"/>
        </w:rPr>
        <w:t xml:space="preserve"> también</w:t>
      </w:r>
      <w:r w:rsidR="00377D3C" w:rsidRPr="009B4AD5">
        <w:rPr>
          <w:rFonts w:ascii="Palatino Linotype" w:hAnsi="Palatino Linotype"/>
          <w:lang w:eastAsia="es-ES"/>
        </w:rPr>
        <w:t xml:space="preserve"> e</w:t>
      </w:r>
      <w:r w:rsidR="000863BC" w:rsidRPr="009B4AD5">
        <w:rPr>
          <w:rFonts w:ascii="Palatino Linotype" w:hAnsi="Palatino Linotype"/>
          <w:lang w:eastAsia="es-ES"/>
        </w:rPr>
        <w:t>n</w:t>
      </w:r>
      <w:r w:rsidR="00377D3C" w:rsidRPr="009B4AD5">
        <w:rPr>
          <w:rFonts w:ascii="Palatino Linotype" w:hAnsi="Palatino Linotype"/>
          <w:lang w:eastAsia="es-ES"/>
        </w:rPr>
        <w:t xml:space="preserve"> líneas anteriores, que por lo que hace a</w:t>
      </w:r>
      <w:r w:rsidR="000863BC" w:rsidRPr="009B4AD5">
        <w:rPr>
          <w:rFonts w:ascii="Palatino Linotype" w:hAnsi="Palatino Linotype"/>
          <w:lang w:eastAsia="es-ES"/>
        </w:rPr>
        <w:t xml:space="preserve"> diversas áreas tales como:  Unidad Jurídica, Contraloría Interna, Subdirección de Administración y Finanzas, Coordinación de Infraestructura y Equipo, y, Coordinación de Adquisiciones, son algunas áreas que de manera </w:t>
      </w:r>
      <w:r w:rsidR="004838ED" w:rsidRPr="009B4AD5">
        <w:rPr>
          <w:rFonts w:ascii="Palatino Linotype" w:hAnsi="Palatino Linotype"/>
          <w:lang w:eastAsia="es-ES"/>
        </w:rPr>
        <w:t>enunciativa</w:t>
      </w:r>
      <w:r w:rsidR="000863BC" w:rsidRPr="009B4AD5">
        <w:rPr>
          <w:rFonts w:ascii="Palatino Linotype" w:hAnsi="Palatino Linotype"/>
          <w:lang w:eastAsia="es-ES"/>
        </w:rPr>
        <w:t xml:space="preserve"> más no limitativa pudiera colmar con esta parte de la </w:t>
      </w:r>
      <w:r w:rsidR="004838ED" w:rsidRPr="009B4AD5">
        <w:rPr>
          <w:rFonts w:ascii="Palatino Linotype" w:hAnsi="Palatino Linotype"/>
          <w:lang w:eastAsia="es-ES"/>
        </w:rPr>
        <w:t>solicitud</w:t>
      </w:r>
      <w:r w:rsidR="000863BC" w:rsidRPr="009B4AD5">
        <w:rPr>
          <w:rFonts w:ascii="Palatino Linotype" w:hAnsi="Palatino Linotype"/>
          <w:lang w:eastAsia="es-ES"/>
        </w:rPr>
        <w:t xml:space="preserve">, pues aún y cuando el servidor público habilitado refirió que </w:t>
      </w:r>
      <w:r w:rsidR="000863BC" w:rsidRPr="009B4AD5">
        <w:rPr>
          <w:rFonts w:ascii="Palatino Linotype" w:hAnsi="Palatino Linotype"/>
          <w:b/>
          <w:lang w:eastAsia="es-ES"/>
        </w:rPr>
        <w:t xml:space="preserve">EL SUJETO OBLIGADO no realiza obra pública, </w:t>
      </w:r>
      <w:r w:rsidR="000863BC" w:rsidRPr="009B4AD5">
        <w:rPr>
          <w:rFonts w:ascii="Palatino Linotype" w:hAnsi="Palatino Linotype"/>
          <w:lang w:eastAsia="es-ES"/>
        </w:rPr>
        <w:t>lo cierto también es, que existe fuente o</w:t>
      </w:r>
      <w:bookmarkStart w:id="9" w:name="_GoBack"/>
      <w:bookmarkEnd w:id="9"/>
      <w:r w:rsidR="000863BC" w:rsidRPr="009B4AD5">
        <w:rPr>
          <w:rFonts w:ascii="Palatino Linotype" w:hAnsi="Palatino Linotype"/>
          <w:lang w:eastAsia="es-ES"/>
        </w:rPr>
        <w:t>bligacional para que conozca respecto a esa materia,</w:t>
      </w:r>
      <w:r w:rsidR="004838ED" w:rsidRPr="009B4AD5">
        <w:rPr>
          <w:rFonts w:ascii="Palatino Linotype" w:hAnsi="Palatino Linotype"/>
          <w:lang w:eastAsia="es-ES"/>
        </w:rPr>
        <w:t xml:space="preserve"> </w:t>
      </w:r>
      <w:r w:rsidR="00DF5F6D" w:rsidRPr="009B4AD5">
        <w:rPr>
          <w:rFonts w:ascii="Palatino Linotype" w:hAnsi="Palatino Linotype"/>
          <w:lang w:eastAsia="es-ES"/>
        </w:rPr>
        <w:t>concerniente a Licitaciones en materia de Obra Pública.</w:t>
      </w:r>
    </w:p>
    <w:p w14:paraId="60C71DE5" w14:textId="527DFF9F" w:rsidR="00244E44" w:rsidRPr="009B4AD5" w:rsidRDefault="00244E44" w:rsidP="009B4AD5">
      <w:pPr>
        <w:widowControl w:val="0"/>
        <w:tabs>
          <w:tab w:val="left" w:pos="1701"/>
          <w:tab w:val="left" w:pos="1843"/>
        </w:tabs>
        <w:autoSpaceDE w:val="0"/>
        <w:autoSpaceDN w:val="0"/>
        <w:adjustRightInd w:val="0"/>
        <w:spacing w:line="360" w:lineRule="auto"/>
        <w:jc w:val="both"/>
        <w:rPr>
          <w:rFonts w:ascii="Palatino Linotype" w:hAnsi="Palatino Linotype" w:cs="Arial"/>
          <w:lang w:eastAsia="es-ES"/>
        </w:rPr>
      </w:pPr>
      <w:r w:rsidRPr="009B4AD5">
        <w:rPr>
          <w:rFonts w:ascii="Palatino Linotype" w:hAnsi="Palatino Linotype" w:cs="Arial"/>
          <w:lang w:eastAsia="es-ES"/>
        </w:rPr>
        <w:t xml:space="preserve">Una vez expuesto todo lo anterior, este Instituto estima que las razones o motivos de inconformidad hechos valer por </w:t>
      </w:r>
      <w:r w:rsidRPr="009B4AD5">
        <w:rPr>
          <w:rFonts w:ascii="Palatino Linotype" w:hAnsi="Palatino Linotype" w:cs="Arial"/>
          <w:b/>
          <w:lang w:eastAsia="es-ES"/>
        </w:rPr>
        <w:t>EL RECURRENTE</w:t>
      </w:r>
      <w:r w:rsidRPr="009B4AD5">
        <w:rPr>
          <w:rFonts w:ascii="Palatino Linotype" w:hAnsi="Palatino Linotype" w:cs="Arial"/>
          <w:lang w:eastAsia="es-ES"/>
        </w:rPr>
        <w:t xml:space="preserve"> devienen </w:t>
      </w:r>
      <w:r w:rsidRPr="009B4AD5">
        <w:rPr>
          <w:rFonts w:ascii="Palatino Linotype" w:hAnsi="Palatino Linotype" w:cs="Arial"/>
          <w:b/>
          <w:lang w:eastAsia="es-ES"/>
        </w:rPr>
        <w:t>fundadas</w:t>
      </w:r>
      <w:r w:rsidRPr="009B4AD5">
        <w:rPr>
          <w:rFonts w:ascii="Palatino Linotype" w:hAnsi="Palatino Linotype" w:cs="Arial"/>
          <w:lang w:eastAsia="es-ES"/>
        </w:rPr>
        <w:t xml:space="preserve">; motivo por el </w:t>
      </w:r>
      <w:r w:rsidRPr="009B4AD5">
        <w:rPr>
          <w:rFonts w:ascii="Palatino Linotype" w:hAnsi="Palatino Linotype" w:cs="Arial"/>
          <w:lang w:eastAsia="es-ES"/>
        </w:rPr>
        <w:lastRenderedPageBreak/>
        <w:t xml:space="preserve">cual, este Órgano Garante determina </w:t>
      </w:r>
      <w:r w:rsidR="00232709" w:rsidRPr="009B4AD5">
        <w:rPr>
          <w:rFonts w:ascii="Palatino Linotype" w:hAnsi="Palatino Linotype" w:cs="Arial"/>
          <w:b/>
          <w:lang w:eastAsia="es-ES"/>
        </w:rPr>
        <w:t>REVOCAR</w:t>
      </w:r>
      <w:r w:rsidRPr="009B4AD5">
        <w:rPr>
          <w:rFonts w:ascii="Palatino Linotype" w:hAnsi="Palatino Linotype" w:cs="Arial"/>
          <w:b/>
          <w:lang w:eastAsia="es-ES"/>
        </w:rPr>
        <w:t xml:space="preserve"> </w:t>
      </w:r>
      <w:r w:rsidRPr="009B4AD5">
        <w:rPr>
          <w:rFonts w:ascii="Palatino Linotype" w:hAnsi="Palatino Linotype" w:cs="Arial"/>
          <w:lang w:eastAsia="es-ES"/>
        </w:rPr>
        <w:t>la</w:t>
      </w:r>
      <w:r w:rsidR="00AE17A1" w:rsidRPr="009B4AD5">
        <w:rPr>
          <w:rFonts w:ascii="Palatino Linotype" w:hAnsi="Palatino Linotype" w:cs="Arial"/>
          <w:lang w:eastAsia="es-ES"/>
        </w:rPr>
        <w:t>s</w:t>
      </w:r>
      <w:r w:rsidRPr="009B4AD5">
        <w:rPr>
          <w:rFonts w:ascii="Palatino Linotype" w:hAnsi="Palatino Linotype" w:cs="Arial"/>
          <w:lang w:eastAsia="es-ES"/>
        </w:rPr>
        <w:t xml:space="preserve"> respuesta</w:t>
      </w:r>
      <w:r w:rsidR="00AE17A1" w:rsidRPr="009B4AD5">
        <w:rPr>
          <w:rFonts w:ascii="Palatino Linotype" w:hAnsi="Palatino Linotype" w:cs="Arial"/>
          <w:lang w:eastAsia="es-ES"/>
        </w:rPr>
        <w:t>s</w:t>
      </w:r>
      <w:r w:rsidRPr="009B4AD5">
        <w:rPr>
          <w:rFonts w:ascii="Palatino Linotype" w:hAnsi="Palatino Linotype" w:cs="Arial"/>
          <w:lang w:eastAsia="es-ES"/>
        </w:rPr>
        <w:t xml:space="preserve"> proporcionada</w:t>
      </w:r>
      <w:r w:rsidR="00AE17A1" w:rsidRPr="009B4AD5">
        <w:rPr>
          <w:rFonts w:ascii="Palatino Linotype" w:hAnsi="Palatino Linotype" w:cs="Arial"/>
          <w:lang w:eastAsia="es-ES"/>
        </w:rPr>
        <w:t>s</w:t>
      </w:r>
      <w:r w:rsidRPr="009B4AD5">
        <w:rPr>
          <w:rFonts w:ascii="Palatino Linotype" w:hAnsi="Palatino Linotype" w:cs="Arial"/>
          <w:lang w:eastAsia="es-ES"/>
        </w:rPr>
        <w:t xml:space="preserve"> en el Recurso de Revisión acumulado con números </w:t>
      </w:r>
      <w:r w:rsidRPr="009B4AD5">
        <w:rPr>
          <w:rFonts w:ascii="Palatino Linotype" w:hAnsi="Palatino Linotype" w:cs="Arial"/>
          <w:b/>
          <w:lang w:eastAsia="es-ES"/>
        </w:rPr>
        <w:t>14657/INFOEM/IP/RR/2022 y 14700/INFOEM/IP/RR/2022,</w:t>
      </w:r>
      <w:r w:rsidRPr="009B4AD5">
        <w:rPr>
          <w:rFonts w:ascii="Palatino Linotype" w:hAnsi="Palatino Linotype" w:cs="Arial"/>
          <w:lang w:eastAsia="es-ES"/>
        </w:rPr>
        <w:t xml:space="preserve"> en que se actúa en términos del artículo 186, fracción III de la Ley de Transparencia y Acceso a la Información Pública del Estado de México y Municipios por las razones expuestas en el presente considerando.</w:t>
      </w:r>
    </w:p>
    <w:p w14:paraId="02CFBCFD" w14:textId="50E5A9F2" w:rsidR="00B8757D" w:rsidRPr="009B4AD5" w:rsidRDefault="00B8757D" w:rsidP="009B4AD5">
      <w:pPr>
        <w:spacing w:before="100" w:beforeAutospacing="1" w:after="100" w:afterAutospacing="1" w:line="360" w:lineRule="auto"/>
        <w:jc w:val="both"/>
        <w:rPr>
          <w:rFonts w:ascii="Palatino Linotype" w:eastAsia="MS Mincho" w:hAnsi="Palatino Linotype" w:cs="Arial"/>
          <w:lang w:val="es-ES_tradnl" w:eastAsia="es-ES"/>
        </w:rPr>
      </w:pPr>
      <w:r w:rsidRPr="009B4AD5">
        <w:rPr>
          <w:rFonts w:ascii="Palatino Linotype" w:eastAsia="Calibri" w:hAnsi="Palatino Linotype" w:cs="Arial"/>
        </w:rPr>
        <w:t xml:space="preserve">Ahora bien, </w:t>
      </w:r>
      <w:r w:rsidRPr="009B4AD5">
        <w:rPr>
          <w:rFonts w:ascii="Palatino Linotype" w:hAnsi="Palatino Linotype" w:cs="Tahoma"/>
          <w:lang w:val="es-ES"/>
        </w:rPr>
        <w:t xml:space="preserve">para el caso de que la información </w:t>
      </w:r>
      <w:r w:rsidR="00244E44" w:rsidRPr="009B4AD5">
        <w:rPr>
          <w:rFonts w:ascii="Palatino Linotype" w:hAnsi="Palatino Linotype" w:cs="Tahoma"/>
          <w:lang w:val="es-ES"/>
        </w:rPr>
        <w:t xml:space="preserve">que se ordena en el presente estudio, </w:t>
      </w:r>
      <w:r w:rsidRPr="009B4AD5">
        <w:rPr>
          <w:rFonts w:ascii="Palatino Linotype" w:hAnsi="Palatino Linotype" w:cs="Tahoma"/>
          <w:lang w:val="es-ES"/>
        </w:rPr>
        <w:t>cuente con datos personales confidenciales</w:t>
      </w:r>
      <w:r w:rsidR="00244E44" w:rsidRPr="009B4AD5">
        <w:rPr>
          <w:rFonts w:ascii="Palatino Linotype" w:hAnsi="Palatino Linotype" w:cs="Tahoma"/>
          <w:lang w:val="es-ES"/>
        </w:rPr>
        <w:t xml:space="preserve"> y/o reservados</w:t>
      </w:r>
      <w:r w:rsidRPr="009B4AD5">
        <w:rPr>
          <w:rFonts w:ascii="Palatino Linotype" w:hAnsi="Palatino Linotype" w:cs="Tahoma"/>
          <w:lang w:val="es-ES"/>
        </w:rPr>
        <w:t xml:space="preserve">, </w:t>
      </w:r>
      <w:r w:rsidR="00244E44" w:rsidRPr="009B4AD5">
        <w:rPr>
          <w:rFonts w:ascii="Palatino Linotype" w:hAnsi="Palatino Linotype" w:cs="Tahoma"/>
          <w:b/>
          <w:bCs/>
        </w:rPr>
        <w:t>EL SUJETO OBLIGADO</w:t>
      </w:r>
      <w:r w:rsidR="00244E44" w:rsidRPr="009B4AD5">
        <w:rPr>
          <w:rFonts w:ascii="Palatino Linotype" w:hAnsi="Palatino Linotype" w:cs="Tahoma"/>
          <w:bCs/>
        </w:rPr>
        <w:t xml:space="preserve"> </w:t>
      </w:r>
      <w:r w:rsidRPr="009B4AD5">
        <w:rPr>
          <w:rFonts w:ascii="Palatino Linotype" w:eastAsia="Calibri" w:hAnsi="Palatino Linotype" w:cs="Tahoma"/>
          <w:bCs/>
          <w:iCs/>
          <w:lang w:eastAsia="es-ES_tradnl"/>
        </w:rPr>
        <w:t xml:space="preserve">deberá hacer entrega de la información en </w:t>
      </w:r>
      <w:r w:rsidRPr="009B4AD5">
        <w:rPr>
          <w:rFonts w:ascii="Palatino Linotype" w:eastAsia="Calibri" w:hAnsi="Palatino Linotype" w:cs="Tahoma"/>
          <w:b/>
          <w:bCs/>
          <w:iCs/>
          <w:lang w:eastAsia="es-ES_tradnl"/>
        </w:rPr>
        <w:t>versión pública</w:t>
      </w:r>
      <w:r w:rsidRPr="009B4AD5">
        <w:rPr>
          <w:rFonts w:ascii="Palatino Linotype" w:eastAsia="Calibri" w:hAnsi="Palatino Linotype" w:cs="Tahoma"/>
          <w:bCs/>
          <w:iCs/>
          <w:lang w:eastAsia="es-ES_tradnl"/>
        </w:rPr>
        <w:t xml:space="preserve"> conforme a lo </w:t>
      </w:r>
      <w:r w:rsidR="00244E44" w:rsidRPr="009B4AD5">
        <w:rPr>
          <w:rFonts w:ascii="Palatino Linotype" w:eastAsia="Calibri" w:hAnsi="Palatino Linotype" w:cs="Tahoma"/>
          <w:bCs/>
          <w:iCs/>
          <w:lang w:eastAsia="es-ES_tradnl"/>
        </w:rPr>
        <w:t>siguiente:</w:t>
      </w:r>
    </w:p>
    <w:p w14:paraId="753D1135" w14:textId="711C43E6" w:rsidR="00AF065B" w:rsidRPr="009B4AD5" w:rsidRDefault="00244E44" w:rsidP="009B4AD5">
      <w:pPr>
        <w:spacing w:line="360" w:lineRule="auto"/>
        <w:jc w:val="both"/>
        <w:rPr>
          <w:rFonts w:ascii="Palatino Linotype" w:eastAsia="Arial Unicode MS" w:hAnsi="Palatino Linotype" w:cs="Arial"/>
          <w:lang w:eastAsia="es-ES"/>
        </w:rPr>
      </w:pPr>
      <w:r w:rsidRPr="009B4AD5">
        <w:rPr>
          <w:rFonts w:ascii="Palatino Linotype" w:hAnsi="Palatino Linotype"/>
          <w:lang w:eastAsia="es-ES"/>
        </w:rPr>
        <w:t>En</w:t>
      </w:r>
      <w:r w:rsidR="00AF065B" w:rsidRPr="009B4AD5">
        <w:rPr>
          <w:rFonts w:ascii="Palatino Linotype" w:hAnsi="Palatino Linotype"/>
          <w:lang w:eastAsia="es-ES"/>
        </w:rPr>
        <w:t xml:space="preserve"> relación a la </w:t>
      </w:r>
      <w:r w:rsidR="00AF065B" w:rsidRPr="009B4AD5">
        <w:rPr>
          <w:rFonts w:ascii="Palatino Linotype" w:hAnsi="Palatino Linotype"/>
          <w:b/>
          <w:lang w:eastAsia="es-ES"/>
        </w:rPr>
        <w:t xml:space="preserve">versión pública </w:t>
      </w:r>
      <w:r w:rsidR="00AF065B" w:rsidRPr="009B4AD5">
        <w:rPr>
          <w:rFonts w:ascii="Palatino Linotype" w:hAnsi="Palatino Linotype"/>
          <w:lang w:eastAsia="es-ES"/>
        </w:rPr>
        <w:t xml:space="preserve">de la información de la que se ordena su entrega en el Recurso de Revisión con número </w:t>
      </w:r>
      <w:r w:rsidRPr="009B4AD5">
        <w:rPr>
          <w:rFonts w:ascii="Palatino Linotype" w:hAnsi="Palatino Linotype"/>
          <w:b/>
          <w:lang w:eastAsia="es-ES"/>
        </w:rPr>
        <w:t>14657</w:t>
      </w:r>
      <w:r w:rsidR="00AF065B" w:rsidRPr="009B4AD5">
        <w:rPr>
          <w:rFonts w:ascii="Palatino Linotype" w:hAnsi="Palatino Linotype"/>
          <w:b/>
          <w:lang w:eastAsia="es-ES"/>
        </w:rPr>
        <w:t>/INFOEM/IP/RR/2022</w:t>
      </w:r>
      <w:r w:rsidRPr="009B4AD5">
        <w:rPr>
          <w:rFonts w:ascii="Palatino Linotype" w:hAnsi="Palatino Linotype"/>
          <w:b/>
          <w:lang w:eastAsia="es-ES"/>
        </w:rPr>
        <w:t xml:space="preserve"> y acumulado</w:t>
      </w:r>
      <w:r w:rsidR="00AF065B" w:rsidRPr="009B4AD5">
        <w:rPr>
          <w:rFonts w:ascii="Palatino Linotype" w:hAnsi="Palatino Linotype"/>
          <w:lang w:eastAsia="es-ES"/>
        </w:rPr>
        <w:t xml:space="preserve">, en términos del artículo 143 de la Ley de Transparencia y Acceso a la Información Pública del Estado de México y Municipios, deberá </w:t>
      </w:r>
      <w:r w:rsidR="00AF065B" w:rsidRPr="009B4AD5">
        <w:rPr>
          <w:rFonts w:ascii="Palatino Linotype" w:eastAsia="Arial Unicode MS" w:hAnsi="Palatino Linotype" w:cs="Arial"/>
          <w:lang w:eastAsia="es-ES"/>
        </w:rPr>
        <w:t>omitirse, eliminarse o suprimirse la</w:t>
      </w:r>
      <w:r w:rsidR="00AF065B" w:rsidRPr="009B4AD5">
        <w:rPr>
          <w:rFonts w:ascii="Palatino Linotype" w:hAnsi="Palatino Linotype"/>
          <w:lang w:eastAsia="es-ES"/>
        </w:rPr>
        <w:t xml:space="preserve"> información </w:t>
      </w:r>
      <w:r w:rsidR="00AF065B" w:rsidRPr="009B4AD5">
        <w:rPr>
          <w:rFonts w:ascii="Palatino Linotype" w:hAnsi="Palatino Linotype"/>
          <w:b/>
          <w:lang w:eastAsia="es-ES"/>
        </w:rPr>
        <w:t>confidencial</w:t>
      </w:r>
      <w:r w:rsidR="00AF065B" w:rsidRPr="009B4AD5">
        <w:rPr>
          <w:rFonts w:ascii="Palatino Linotype" w:eastAsia="Arial Unicode MS" w:hAnsi="Palatino Linotype" w:cs="Arial"/>
          <w:lang w:eastAsia="es-ES"/>
        </w:rPr>
        <w:t xml:space="preserve">. </w:t>
      </w:r>
    </w:p>
    <w:p w14:paraId="42CA1889" w14:textId="77777777" w:rsidR="00AF065B" w:rsidRPr="009B4AD5" w:rsidRDefault="00AF065B" w:rsidP="009B4AD5">
      <w:pPr>
        <w:spacing w:line="360" w:lineRule="auto"/>
        <w:jc w:val="both"/>
        <w:rPr>
          <w:rFonts w:ascii="Palatino Linotype" w:eastAsia="Arial Unicode MS" w:hAnsi="Palatino Linotype" w:cs="Arial"/>
          <w:lang w:eastAsia="es-ES"/>
        </w:rPr>
      </w:pPr>
    </w:p>
    <w:p w14:paraId="29542231" w14:textId="77777777" w:rsidR="007960C9" w:rsidRPr="009B4AD5" w:rsidRDefault="007960C9" w:rsidP="009B4AD5">
      <w:pPr>
        <w:spacing w:line="360" w:lineRule="auto"/>
        <w:jc w:val="both"/>
        <w:rPr>
          <w:rFonts w:ascii="Palatino Linotype" w:hAnsi="Palatino Linotype" w:cs="Arial"/>
          <w:bCs/>
        </w:rPr>
      </w:pPr>
      <w:r w:rsidRPr="009B4AD5">
        <w:rPr>
          <w:rFonts w:ascii="Palatino Linotype" w:hAnsi="Palatino Linotype"/>
        </w:rPr>
        <w:t xml:space="preserve">Por lo anterior, no </w:t>
      </w:r>
      <w:r w:rsidRPr="009B4AD5">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9B4AD5">
        <w:rPr>
          <w:rFonts w:ascii="Palatino Linotype" w:hAnsi="Palatino Linotype" w:cs="Arial"/>
          <w:b/>
        </w:rPr>
        <w:t>versión pública</w:t>
      </w:r>
      <w:r w:rsidRPr="009B4AD5">
        <w:rPr>
          <w:rFonts w:ascii="Palatino Linotype" w:hAnsi="Palatino Linotype" w:cs="Arial"/>
        </w:rPr>
        <w:t>; pues, el</w:t>
      </w:r>
      <w:r w:rsidRPr="009B4AD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9B4AD5">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BB06B20" w14:textId="77777777" w:rsidR="007960C9" w:rsidRPr="009B4AD5" w:rsidRDefault="007960C9" w:rsidP="009B4AD5">
      <w:pPr>
        <w:spacing w:line="360" w:lineRule="auto"/>
        <w:jc w:val="both"/>
        <w:rPr>
          <w:rFonts w:ascii="Palatino Linotype" w:eastAsia="Calibri" w:hAnsi="Palatino Linotype" w:cs="Arial"/>
          <w:bCs/>
          <w:lang w:eastAsia="en-US"/>
        </w:rPr>
      </w:pPr>
    </w:p>
    <w:p w14:paraId="5A0A5C60" w14:textId="77777777" w:rsidR="007960C9" w:rsidRPr="009B4AD5" w:rsidRDefault="007960C9" w:rsidP="009B4AD5">
      <w:pPr>
        <w:spacing w:line="360" w:lineRule="auto"/>
        <w:jc w:val="both"/>
        <w:rPr>
          <w:rFonts w:ascii="Palatino Linotype" w:hAnsi="Palatino Linotype" w:cs="Arial"/>
          <w:bCs/>
        </w:rPr>
      </w:pPr>
      <w:r w:rsidRPr="009B4AD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A86C017" w14:textId="77777777" w:rsidR="007960C9" w:rsidRPr="009B4AD5" w:rsidRDefault="007960C9" w:rsidP="009B4AD5">
      <w:pPr>
        <w:autoSpaceDE w:val="0"/>
        <w:autoSpaceDN w:val="0"/>
        <w:adjustRightInd w:val="0"/>
        <w:ind w:right="899"/>
        <w:jc w:val="both"/>
        <w:rPr>
          <w:rFonts w:ascii="Palatino Linotype" w:hAnsi="Palatino Linotype" w:cs="Arial"/>
        </w:rPr>
      </w:pPr>
    </w:p>
    <w:p w14:paraId="7E841DCD" w14:textId="77777777" w:rsidR="007960C9" w:rsidRPr="009B4AD5" w:rsidRDefault="007960C9" w:rsidP="009B4AD5">
      <w:pPr>
        <w:ind w:left="851" w:right="901"/>
        <w:jc w:val="both"/>
        <w:rPr>
          <w:rFonts w:ascii="Palatino Linotype" w:hAnsi="Palatino Linotype"/>
          <w:i/>
          <w:sz w:val="22"/>
          <w:szCs w:val="22"/>
        </w:rPr>
      </w:pPr>
      <w:r w:rsidRPr="009B4AD5">
        <w:rPr>
          <w:rFonts w:ascii="Palatino Linotype" w:hAnsi="Palatino Linotype" w:cs="Arial"/>
          <w:b/>
          <w:bCs/>
          <w:i/>
          <w:noProof/>
          <w:sz w:val="22"/>
          <w:szCs w:val="22"/>
        </w:rPr>
        <w:t>“</w:t>
      </w:r>
      <w:r w:rsidRPr="009B4AD5">
        <w:rPr>
          <w:rFonts w:ascii="Palatino Linotype" w:hAnsi="Palatino Linotype" w:cs="Arial"/>
          <w:b/>
          <w:bCs/>
          <w:i/>
          <w:sz w:val="22"/>
          <w:szCs w:val="22"/>
        </w:rPr>
        <w:t xml:space="preserve">Artículo 3. </w:t>
      </w:r>
      <w:r w:rsidRPr="009B4AD5">
        <w:rPr>
          <w:rFonts w:ascii="Palatino Linotype" w:hAnsi="Palatino Linotype"/>
          <w:i/>
          <w:sz w:val="22"/>
          <w:szCs w:val="22"/>
        </w:rPr>
        <w:t xml:space="preserve">Para los efectos de la presente Ley se entenderá por: </w:t>
      </w:r>
    </w:p>
    <w:p w14:paraId="2D782D72" w14:textId="77777777" w:rsidR="007960C9" w:rsidRPr="009B4AD5" w:rsidRDefault="007960C9" w:rsidP="009B4AD5">
      <w:pPr>
        <w:ind w:left="851" w:right="899"/>
        <w:jc w:val="both"/>
        <w:rPr>
          <w:rFonts w:ascii="Palatino Linotype" w:hAnsi="Palatino Linotype" w:cs="Arial"/>
          <w:i/>
          <w:sz w:val="22"/>
          <w:szCs w:val="22"/>
        </w:rPr>
      </w:pPr>
      <w:r w:rsidRPr="009B4AD5">
        <w:rPr>
          <w:rFonts w:ascii="Palatino Linotype" w:hAnsi="Palatino Linotype" w:cs="Arial"/>
          <w:b/>
          <w:i/>
          <w:sz w:val="22"/>
          <w:szCs w:val="22"/>
        </w:rPr>
        <w:t>IX.</w:t>
      </w:r>
      <w:r w:rsidRPr="009B4AD5">
        <w:rPr>
          <w:rFonts w:ascii="Palatino Linotype" w:hAnsi="Palatino Linotype" w:cs="Arial"/>
          <w:i/>
          <w:sz w:val="22"/>
          <w:szCs w:val="22"/>
        </w:rPr>
        <w:t xml:space="preserve"> </w:t>
      </w:r>
      <w:r w:rsidRPr="009B4AD5">
        <w:rPr>
          <w:rFonts w:ascii="Palatino Linotype" w:hAnsi="Palatino Linotype" w:cs="Arial"/>
          <w:b/>
          <w:i/>
          <w:sz w:val="22"/>
          <w:szCs w:val="22"/>
        </w:rPr>
        <w:t xml:space="preserve">Datos personales: </w:t>
      </w:r>
      <w:r w:rsidRPr="009B4AD5">
        <w:rPr>
          <w:rFonts w:ascii="Palatino Linotype" w:hAnsi="Palatino Linotype" w:cs="Arial"/>
          <w:i/>
          <w:sz w:val="22"/>
          <w:szCs w:val="22"/>
        </w:rPr>
        <w:t xml:space="preserve">La información concerniente a una persona, identificada o identificable según lo dispuesto por la Ley de </w:t>
      </w:r>
      <w:r w:rsidRPr="009B4AD5">
        <w:rPr>
          <w:rFonts w:ascii="Palatino Linotype" w:hAnsi="Palatino Linotype"/>
          <w:i/>
          <w:sz w:val="22"/>
          <w:szCs w:val="22"/>
        </w:rPr>
        <w:t>Protección</w:t>
      </w:r>
      <w:r w:rsidRPr="009B4AD5">
        <w:rPr>
          <w:rFonts w:ascii="Palatino Linotype" w:hAnsi="Palatino Linotype" w:cs="Arial"/>
          <w:i/>
          <w:sz w:val="22"/>
          <w:szCs w:val="22"/>
        </w:rPr>
        <w:t xml:space="preserve"> de Datos Personales del Estado de México; </w:t>
      </w:r>
    </w:p>
    <w:p w14:paraId="76743E82" w14:textId="77777777" w:rsidR="007960C9" w:rsidRPr="009B4AD5" w:rsidRDefault="007960C9" w:rsidP="009B4AD5">
      <w:pPr>
        <w:ind w:left="851" w:right="899"/>
        <w:jc w:val="both"/>
        <w:rPr>
          <w:rFonts w:ascii="Palatino Linotype" w:hAnsi="Palatino Linotype" w:cs="Arial"/>
          <w:i/>
          <w:sz w:val="22"/>
          <w:szCs w:val="22"/>
        </w:rPr>
      </w:pPr>
      <w:r w:rsidRPr="009B4AD5">
        <w:rPr>
          <w:rFonts w:ascii="Palatino Linotype" w:hAnsi="Palatino Linotype" w:cs="Arial"/>
          <w:b/>
          <w:i/>
          <w:sz w:val="22"/>
          <w:szCs w:val="22"/>
        </w:rPr>
        <w:t>XX.</w:t>
      </w:r>
      <w:r w:rsidRPr="009B4AD5">
        <w:rPr>
          <w:rFonts w:ascii="Palatino Linotype" w:hAnsi="Palatino Linotype" w:cs="Arial"/>
          <w:i/>
          <w:sz w:val="22"/>
          <w:szCs w:val="22"/>
        </w:rPr>
        <w:t xml:space="preserve"> </w:t>
      </w:r>
      <w:r w:rsidRPr="009B4AD5">
        <w:rPr>
          <w:rFonts w:ascii="Palatino Linotype" w:hAnsi="Palatino Linotype" w:cs="Arial"/>
          <w:b/>
          <w:i/>
          <w:sz w:val="22"/>
          <w:szCs w:val="22"/>
        </w:rPr>
        <w:t>Información clasificada:</w:t>
      </w:r>
      <w:r w:rsidRPr="009B4AD5">
        <w:rPr>
          <w:rFonts w:ascii="Palatino Linotype" w:hAnsi="Palatino Linotype" w:cs="Arial"/>
          <w:i/>
          <w:sz w:val="22"/>
          <w:szCs w:val="22"/>
        </w:rPr>
        <w:t xml:space="preserve"> Aquella considerada por la presente Ley como reservada o confidencial; </w:t>
      </w:r>
    </w:p>
    <w:p w14:paraId="648F0818" w14:textId="77777777" w:rsidR="007960C9" w:rsidRPr="009B4AD5" w:rsidRDefault="007960C9" w:rsidP="009B4AD5">
      <w:pPr>
        <w:ind w:left="851" w:right="899"/>
        <w:jc w:val="both"/>
        <w:rPr>
          <w:rFonts w:ascii="Palatino Linotype" w:hAnsi="Palatino Linotype" w:cs="Arial"/>
          <w:i/>
          <w:sz w:val="22"/>
          <w:szCs w:val="22"/>
        </w:rPr>
      </w:pPr>
      <w:r w:rsidRPr="009B4AD5">
        <w:rPr>
          <w:rFonts w:ascii="Palatino Linotype" w:hAnsi="Palatino Linotype" w:cs="Arial"/>
          <w:b/>
          <w:i/>
          <w:sz w:val="22"/>
          <w:szCs w:val="22"/>
        </w:rPr>
        <w:t>XXI.</w:t>
      </w:r>
      <w:r w:rsidRPr="009B4AD5">
        <w:rPr>
          <w:rFonts w:ascii="Palatino Linotype" w:hAnsi="Palatino Linotype" w:cs="Arial"/>
          <w:i/>
          <w:sz w:val="22"/>
          <w:szCs w:val="22"/>
        </w:rPr>
        <w:t xml:space="preserve"> </w:t>
      </w:r>
      <w:r w:rsidRPr="009B4AD5">
        <w:rPr>
          <w:rFonts w:ascii="Palatino Linotype" w:hAnsi="Palatino Linotype" w:cs="Arial"/>
          <w:b/>
          <w:i/>
          <w:sz w:val="22"/>
          <w:szCs w:val="22"/>
        </w:rPr>
        <w:t>Información confidencial</w:t>
      </w:r>
      <w:r w:rsidRPr="009B4AD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E367F1F" w14:textId="77777777" w:rsidR="007960C9" w:rsidRPr="009B4AD5" w:rsidRDefault="007960C9" w:rsidP="009B4AD5">
      <w:pPr>
        <w:ind w:left="851" w:right="899"/>
        <w:jc w:val="both"/>
        <w:rPr>
          <w:rFonts w:ascii="Palatino Linotype" w:hAnsi="Palatino Linotype" w:cs="Arial"/>
          <w:i/>
          <w:sz w:val="22"/>
          <w:szCs w:val="22"/>
        </w:rPr>
      </w:pPr>
      <w:r w:rsidRPr="009B4AD5">
        <w:rPr>
          <w:rFonts w:ascii="Palatino Linotype" w:hAnsi="Palatino Linotype" w:cs="Arial"/>
          <w:b/>
          <w:i/>
          <w:sz w:val="22"/>
          <w:szCs w:val="22"/>
        </w:rPr>
        <w:t>XLV. Versión pública:</w:t>
      </w:r>
      <w:r w:rsidRPr="009B4AD5">
        <w:rPr>
          <w:rFonts w:ascii="Palatino Linotype" w:hAnsi="Palatino Linotype" w:cs="Arial"/>
          <w:i/>
          <w:sz w:val="22"/>
          <w:szCs w:val="22"/>
        </w:rPr>
        <w:t xml:space="preserve"> Documento en el que se elimine, suprime o borra la información clasificada como reservada o confidencial para permitir su acceso. </w:t>
      </w:r>
    </w:p>
    <w:p w14:paraId="6BB7B282" w14:textId="77777777" w:rsidR="007960C9" w:rsidRPr="009B4AD5" w:rsidRDefault="007960C9" w:rsidP="009B4AD5">
      <w:pPr>
        <w:ind w:left="851" w:right="899"/>
        <w:jc w:val="both"/>
        <w:rPr>
          <w:rFonts w:ascii="Palatino Linotype" w:hAnsi="Palatino Linotype" w:cs="Arial"/>
          <w:i/>
          <w:sz w:val="22"/>
          <w:szCs w:val="22"/>
        </w:rPr>
      </w:pPr>
      <w:r w:rsidRPr="009B4AD5">
        <w:rPr>
          <w:rFonts w:ascii="Palatino Linotype" w:hAnsi="Palatino Linotype" w:cs="Arial"/>
          <w:b/>
          <w:i/>
          <w:sz w:val="22"/>
          <w:szCs w:val="22"/>
        </w:rPr>
        <w:t>Artículo 51.</w:t>
      </w:r>
      <w:r w:rsidRPr="009B4AD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B4AD5">
        <w:rPr>
          <w:rFonts w:ascii="Palatino Linotype" w:hAnsi="Palatino Linotype" w:cs="Arial"/>
          <w:b/>
          <w:i/>
          <w:sz w:val="22"/>
          <w:szCs w:val="22"/>
        </w:rPr>
        <w:t xml:space="preserve">y tendrá la responsabilidad de verificar en cada caso que la misma no sea confidencial o reservada. </w:t>
      </w:r>
      <w:r w:rsidRPr="009B4AD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14814CD" w14:textId="77777777" w:rsidR="007960C9" w:rsidRPr="009B4AD5" w:rsidRDefault="007960C9" w:rsidP="009B4AD5">
      <w:pPr>
        <w:ind w:left="851" w:right="899"/>
        <w:jc w:val="both"/>
        <w:rPr>
          <w:rFonts w:ascii="Palatino Linotype" w:hAnsi="Palatino Linotype" w:cs="Arial"/>
          <w:i/>
          <w:sz w:val="22"/>
          <w:szCs w:val="22"/>
        </w:rPr>
      </w:pPr>
      <w:r w:rsidRPr="009B4AD5">
        <w:rPr>
          <w:rFonts w:ascii="Palatino Linotype" w:hAnsi="Palatino Linotype" w:cs="Arial"/>
          <w:b/>
          <w:i/>
          <w:sz w:val="22"/>
          <w:szCs w:val="22"/>
        </w:rPr>
        <w:t>Artículo 52.</w:t>
      </w:r>
      <w:r w:rsidRPr="009B4AD5">
        <w:rPr>
          <w:rFonts w:ascii="Palatino Linotype" w:hAnsi="Palatino Linotype" w:cs="Arial"/>
          <w:i/>
          <w:sz w:val="22"/>
          <w:szCs w:val="22"/>
        </w:rPr>
        <w:t xml:space="preserve"> Las solicitudes de acceso a la información y las respuestas que se les dé, incluyendo, en su caso, </w:t>
      </w:r>
      <w:r w:rsidRPr="009B4AD5">
        <w:rPr>
          <w:rFonts w:ascii="Palatino Linotype" w:hAnsi="Palatino Linotype" w:cs="Arial"/>
          <w:i/>
          <w:sz w:val="22"/>
          <w:szCs w:val="22"/>
          <w:u w:val="single"/>
        </w:rPr>
        <w:t xml:space="preserve">la información entregada, así como las resoluciones a los recursos que en su caso se promuevan serán públicas, y de ser el caso que contenga </w:t>
      </w:r>
      <w:r w:rsidRPr="009B4AD5">
        <w:rPr>
          <w:rFonts w:ascii="Palatino Linotype" w:hAnsi="Palatino Linotype" w:cs="Arial"/>
          <w:i/>
          <w:sz w:val="22"/>
          <w:szCs w:val="22"/>
          <w:u w:val="single"/>
        </w:rPr>
        <w:lastRenderedPageBreak/>
        <w:t>datos personales que deban ser protegidos se podrá dar su acceso en su versión pública</w:t>
      </w:r>
      <w:r w:rsidRPr="009B4AD5">
        <w:rPr>
          <w:rFonts w:ascii="Palatino Linotype" w:hAnsi="Palatino Linotype" w:cs="Arial"/>
          <w:i/>
          <w:sz w:val="22"/>
          <w:szCs w:val="22"/>
        </w:rPr>
        <w:t>, siempre y cuando la resolución de referencia se someta a un proceso de disociación, es decir, no haga identificable al titular de tales datos personales.</w:t>
      </w:r>
      <w:r w:rsidRPr="009B4AD5">
        <w:rPr>
          <w:rFonts w:ascii="Palatino Linotype" w:hAnsi="Palatino Linotype" w:cs="Arial"/>
          <w:bCs/>
          <w:i/>
          <w:noProof/>
          <w:sz w:val="22"/>
          <w:szCs w:val="22"/>
        </w:rPr>
        <w:t>”</w:t>
      </w:r>
    </w:p>
    <w:p w14:paraId="45529B6B" w14:textId="77777777" w:rsidR="007960C9" w:rsidRPr="009B4AD5" w:rsidRDefault="007960C9" w:rsidP="009B4AD5">
      <w:pPr>
        <w:ind w:right="899" w:firstLine="708"/>
        <w:jc w:val="both"/>
        <w:rPr>
          <w:rFonts w:ascii="Palatino Linotype" w:hAnsi="Palatino Linotype" w:cs="Arial"/>
          <w:sz w:val="22"/>
          <w:szCs w:val="22"/>
        </w:rPr>
      </w:pPr>
      <w:r w:rsidRPr="009B4AD5">
        <w:rPr>
          <w:rFonts w:ascii="Palatino Linotype" w:hAnsi="Palatino Linotype" w:cs="Arial"/>
          <w:sz w:val="22"/>
          <w:szCs w:val="22"/>
        </w:rPr>
        <w:t>(Énfasis añadido)</w:t>
      </w:r>
    </w:p>
    <w:p w14:paraId="0D213264" w14:textId="77777777" w:rsidR="007960C9" w:rsidRPr="009B4AD5" w:rsidRDefault="007960C9" w:rsidP="009B4AD5">
      <w:pPr>
        <w:ind w:right="899" w:firstLine="708"/>
        <w:jc w:val="both"/>
        <w:rPr>
          <w:rFonts w:ascii="Palatino Linotype" w:hAnsi="Palatino Linotype" w:cs="Arial"/>
        </w:rPr>
      </w:pPr>
    </w:p>
    <w:p w14:paraId="4D96CF17" w14:textId="77777777"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D937801" w14:textId="77777777" w:rsidR="007960C9" w:rsidRPr="009B4AD5" w:rsidRDefault="007960C9" w:rsidP="009B4AD5">
      <w:pPr>
        <w:jc w:val="both"/>
        <w:rPr>
          <w:rFonts w:ascii="Palatino Linotype" w:hAnsi="Palatino Linotype" w:cs="Arial"/>
        </w:rPr>
      </w:pPr>
    </w:p>
    <w:p w14:paraId="0D6F7F41" w14:textId="77777777" w:rsidR="007960C9" w:rsidRPr="009B4AD5" w:rsidRDefault="007960C9" w:rsidP="009B4AD5">
      <w:pPr>
        <w:ind w:left="851" w:right="902"/>
        <w:jc w:val="both"/>
        <w:rPr>
          <w:rFonts w:ascii="Palatino Linotype" w:eastAsia="Arial Unicode MS" w:hAnsi="Palatino Linotype" w:cs="Arial"/>
          <w:i/>
          <w:sz w:val="22"/>
          <w:szCs w:val="22"/>
        </w:rPr>
      </w:pPr>
      <w:r w:rsidRPr="009B4AD5">
        <w:rPr>
          <w:rFonts w:ascii="Palatino Linotype" w:eastAsia="Arial Unicode MS" w:hAnsi="Palatino Linotype" w:cs="Arial"/>
          <w:b/>
          <w:i/>
          <w:sz w:val="22"/>
          <w:szCs w:val="22"/>
        </w:rPr>
        <w:t>“Artículo 22.</w:t>
      </w:r>
      <w:r w:rsidRPr="009B4AD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9719FA2" w14:textId="77777777" w:rsidR="007960C9" w:rsidRPr="009B4AD5" w:rsidRDefault="007960C9" w:rsidP="009B4AD5">
      <w:pPr>
        <w:ind w:left="851" w:right="902"/>
        <w:jc w:val="both"/>
        <w:rPr>
          <w:rFonts w:ascii="Palatino Linotype" w:eastAsia="Arial Unicode MS" w:hAnsi="Palatino Linotype" w:cs="Arial"/>
          <w:i/>
          <w:sz w:val="22"/>
          <w:szCs w:val="22"/>
        </w:rPr>
      </w:pPr>
      <w:r w:rsidRPr="009B4AD5">
        <w:rPr>
          <w:rFonts w:ascii="Palatino Linotype" w:eastAsia="Arial Unicode MS" w:hAnsi="Palatino Linotype" w:cs="Arial"/>
          <w:b/>
          <w:i/>
          <w:sz w:val="22"/>
          <w:szCs w:val="22"/>
        </w:rPr>
        <w:t>Artículo 38.</w:t>
      </w:r>
      <w:r w:rsidRPr="009B4AD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B4AD5">
        <w:rPr>
          <w:rFonts w:ascii="Palatino Linotype" w:eastAsia="Arial Unicode MS" w:hAnsi="Palatino Linotype" w:cs="Arial"/>
          <w:b/>
          <w:i/>
          <w:sz w:val="22"/>
          <w:szCs w:val="22"/>
        </w:rPr>
        <w:t>”</w:t>
      </w:r>
      <w:r w:rsidRPr="009B4AD5">
        <w:rPr>
          <w:rFonts w:ascii="Palatino Linotype" w:eastAsia="Arial Unicode MS" w:hAnsi="Palatino Linotype" w:cs="Arial"/>
          <w:i/>
          <w:sz w:val="22"/>
          <w:szCs w:val="22"/>
        </w:rPr>
        <w:t xml:space="preserve"> </w:t>
      </w:r>
    </w:p>
    <w:p w14:paraId="6705B41C" w14:textId="77777777" w:rsidR="007960C9" w:rsidRPr="009B4AD5" w:rsidRDefault="007960C9" w:rsidP="009B4AD5">
      <w:pPr>
        <w:ind w:left="851" w:right="850"/>
        <w:jc w:val="both"/>
        <w:rPr>
          <w:rFonts w:ascii="Palatino Linotype" w:eastAsia="Arial Unicode MS" w:hAnsi="Palatino Linotype" w:cs="Arial"/>
          <w:i/>
          <w:sz w:val="22"/>
          <w:szCs w:val="22"/>
        </w:rPr>
      </w:pPr>
    </w:p>
    <w:p w14:paraId="60DB8118" w14:textId="77777777"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9B4AD5">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5FF45746" w14:textId="77777777" w:rsidR="007960C9" w:rsidRPr="009B4AD5" w:rsidRDefault="007960C9" w:rsidP="009B4AD5">
      <w:pPr>
        <w:spacing w:line="360" w:lineRule="auto"/>
        <w:jc w:val="both"/>
        <w:rPr>
          <w:rFonts w:ascii="Palatino Linotype" w:hAnsi="Palatino Linotype" w:cs="Arial"/>
        </w:rPr>
      </w:pPr>
    </w:p>
    <w:p w14:paraId="3BC5054D" w14:textId="77777777"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B4AD5">
        <w:rPr>
          <w:rFonts w:ascii="Palatino Linotype" w:eastAsia="Arial Unicode MS" w:hAnsi="Palatino Linotype" w:cs="Arial"/>
        </w:rPr>
        <w:t xml:space="preserve"> que debe ser protegida por </w:t>
      </w:r>
      <w:r w:rsidRPr="009B4AD5">
        <w:rPr>
          <w:rFonts w:ascii="Palatino Linotype" w:eastAsia="Arial Unicode MS" w:hAnsi="Palatino Linotype" w:cs="Arial"/>
          <w:b/>
        </w:rPr>
        <w:t>EL SUJETO OBLIGADO,</w:t>
      </w:r>
      <w:r w:rsidRPr="009B4AD5">
        <w:rPr>
          <w:rFonts w:ascii="Palatino Linotype" w:eastAsia="Arial Unicode MS" w:hAnsi="Palatino Linotype" w:cs="Arial"/>
        </w:rPr>
        <w:t xml:space="preserve"> por lo </w:t>
      </w:r>
      <w:r w:rsidRPr="009B4AD5">
        <w:rPr>
          <w:rFonts w:ascii="Palatino Linotype" w:hAnsi="Palatino Linotype" w:cs="Arial"/>
        </w:rPr>
        <w:t>que, todo dato personal susceptible de clasificación debe ser protegido.</w:t>
      </w:r>
    </w:p>
    <w:p w14:paraId="106931E5" w14:textId="77777777" w:rsidR="007960C9" w:rsidRPr="009B4AD5" w:rsidRDefault="007960C9" w:rsidP="009B4AD5">
      <w:pPr>
        <w:spacing w:line="360" w:lineRule="auto"/>
        <w:jc w:val="both"/>
        <w:rPr>
          <w:rFonts w:ascii="Palatino Linotype" w:hAnsi="Palatino Linotype" w:cs="Arial"/>
        </w:rPr>
      </w:pPr>
    </w:p>
    <w:p w14:paraId="2EABC648" w14:textId="77777777"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EE27274" w14:textId="77777777" w:rsidR="007960C9" w:rsidRPr="009B4AD5" w:rsidRDefault="007960C9" w:rsidP="009B4AD5">
      <w:pPr>
        <w:spacing w:line="360" w:lineRule="auto"/>
        <w:jc w:val="both"/>
        <w:rPr>
          <w:rFonts w:ascii="Palatino Linotype" w:hAnsi="Palatino Linotype" w:cs="Arial"/>
        </w:rPr>
      </w:pPr>
    </w:p>
    <w:p w14:paraId="204D8BC2" w14:textId="77777777"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w:t>
      </w:r>
      <w:r w:rsidRPr="009B4AD5">
        <w:rPr>
          <w:rFonts w:ascii="Palatino Linotype" w:hAnsi="Palatino Linotype" w:cs="Arial"/>
        </w:rPr>
        <w:lastRenderedPageBreak/>
        <w:t>Segundo, fracción XVIII,  y del Cuarto al Décimo Primero de los Lineamientos Generales en materia de Clasificación y Desclasificación de la Información, así como para la elaboración de Versiones Públicas, que literalmente expresan:</w:t>
      </w:r>
    </w:p>
    <w:p w14:paraId="59F74D1E" w14:textId="77777777" w:rsidR="007960C9" w:rsidRPr="009B4AD5" w:rsidRDefault="007960C9" w:rsidP="009B4AD5">
      <w:pPr>
        <w:spacing w:line="360" w:lineRule="auto"/>
        <w:jc w:val="both"/>
        <w:rPr>
          <w:rFonts w:ascii="Palatino Linotype" w:hAnsi="Palatino Linotype" w:cs="Arial"/>
        </w:rPr>
      </w:pPr>
    </w:p>
    <w:p w14:paraId="7F566836" w14:textId="77777777" w:rsidR="007960C9" w:rsidRPr="009B4AD5" w:rsidRDefault="007960C9" w:rsidP="009B4AD5">
      <w:pPr>
        <w:spacing w:line="360" w:lineRule="auto"/>
        <w:ind w:left="851" w:right="902"/>
        <w:jc w:val="both"/>
        <w:rPr>
          <w:rFonts w:ascii="Palatino Linotype" w:hAnsi="Palatino Linotype" w:cs="Arial"/>
          <w:i/>
          <w:sz w:val="22"/>
          <w:szCs w:val="22"/>
        </w:rPr>
      </w:pPr>
      <w:r w:rsidRPr="009B4AD5">
        <w:rPr>
          <w:rFonts w:ascii="Palatino Linotype" w:hAnsi="Palatino Linotype" w:cs="Arial"/>
          <w:b/>
          <w:i/>
          <w:sz w:val="22"/>
          <w:szCs w:val="22"/>
        </w:rPr>
        <w:t xml:space="preserve">“Artículo 49. </w:t>
      </w:r>
      <w:r w:rsidRPr="009B4AD5">
        <w:rPr>
          <w:rFonts w:ascii="Palatino Linotype" w:hAnsi="Palatino Linotype" w:cs="Arial"/>
          <w:i/>
          <w:sz w:val="22"/>
          <w:szCs w:val="22"/>
        </w:rPr>
        <w:t>Los Comités de Transparencia tendrán las siguientes atribuciones:</w:t>
      </w:r>
    </w:p>
    <w:p w14:paraId="30E8EA89" w14:textId="77777777" w:rsidR="007960C9" w:rsidRPr="009B4AD5" w:rsidRDefault="007960C9" w:rsidP="009B4AD5">
      <w:pPr>
        <w:spacing w:line="360" w:lineRule="auto"/>
        <w:ind w:left="851" w:right="902"/>
        <w:jc w:val="both"/>
        <w:rPr>
          <w:rFonts w:ascii="Palatino Linotype" w:hAnsi="Palatino Linotype" w:cs="Arial"/>
          <w:i/>
          <w:sz w:val="22"/>
          <w:szCs w:val="22"/>
        </w:rPr>
      </w:pPr>
      <w:r w:rsidRPr="009B4AD5">
        <w:rPr>
          <w:rFonts w:ascii="Palatino Linotype" w:hAnsi="Palatino Linotype" w:cs="Arial"/>
          <w:i/>
          <w:sz w:val="22"/>
          <w:szCs w:val="22"/>
        </w:rPr>
        <w:t>VIII. Aprobar, modificar o revocar la clasificación de la información;</w:t>
      </w:r>
    </w:p>
    <w:p w14:paraId="727A5A9D" w14:textId="77777777" w:rsidR="007960C9" w:rsidRPr="009B4AD5" w:rsidRDefault="007960C9" w:rsidP="009B4AD5">
      <w:pPr>
        <w:spacing w:line="360" w:lineRule="auto"/>
        <w:ind w:left="851" w:right="902"/>
        <w:jc w:val="both"/>
        <w:rPr>
          <w:rFonts w:ascii="Palatino Linotype" w:hAnsi="Palatino Linotype" w:cs="Arial"/>
          <w:i/>
          <w:sz w:val="22"/>
          <w:szCs w:val="22"/>
        </w:rPr>
      </w:pPr>
      <w:r w:rsidRPr="009B4AD5">
        <w:rPr>
          <w:rFonts w:ascii="Palatino Linotype" w:hAnsi="Palatino Linotype" w:cs="Arial"/>
          <w:b/>
          <w:i/>
          <w:sz w:val="22"/>
          <w:szCs w:val="22"/>
        </w:rPr>
        <w:t xml:space="preserve">Artículo 132. </w:t>
      </w:r>
      <w:r w:rsidRPr="009B4AD5">
        <w:rPr>
          <w:rFonts w:ascii="Palatino Linotype" w:hAnsi="Palatino Linotype" w:cs="Arial"/>
          <w:i/>
          <w:sz w:val="22"/>
          <w:szCs w:val="22"/>
        </w:rPr>
        <w:t>La clasificación de la información se llevará a cabo en el momento en que:</w:t>
      </w:r>
    </w:p>
    <w:p w14:paraId="5AF338DD"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I. Se reciba una solicitud de acceso a la información;</w:t>
      </w:r>
    </w:p>
    <w:p w14:paraId="3FD94BA1"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II. Se determine mediante resolución de autoridad competente; o</w:t>
      </w:r>
    </w:p>
    <w:p w14:paraId="0E37350F"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III. Se generen versiones públicas para dar cumplimiento a las obligaciones de transparencia previstas en esta Ley.</w:t>
      </w:r>
    </w:p>
    <w:p w14:paraId="76FB448E" w14:textId="77777777" w:rsidR="007960C9" w:rsidRPr="009B4AD5" w:rsidRDefault="007960C9" w:rsidP="009B4AD5">
      <w:pPr>
        <w:spacing w:line="360" w:lineRule="auto"/>
        <w:ind w:left="851" w:right="899"/>
        <w:jc w:val="both"/>
        <w:rPr>
          <w:rFonts w:ascii="Palatino Linotype" w:hAnsi="Palatino Linotype" w:cs="Arial"/>
          <w:i/>
          <w:sz w:val="22"/>
          <w:szCs w:val="22"/>
        </w:rPr>
      </w:pPr>
      <w:proofErr w:type="gramStart"/>
      <w:r w:rsidRPr="009B4AD5">
        <w:rPr>
          <w:rFonts w:ascii="Palatino Linotype" w:hAnsi="Palatino Linotype" w:cs="Arial"/>
          <w:b/>
          <w:i/>
          <w:sz w:val="22"/>
          <w:szCs w:val="22"/>
        </w:rPr>
        <w:t>Segundo</w:t>
      </w:r>
      <w:r w:rsidRPr="009B4AD5">
        <w:rPr>
          <w:rFonts w:ascii="Palatino Linotype" w:hAnsi="Palatino Linotype" w:cs="Arial"/>
          <w:i/>
          <w:sz w:val="22"/>
          <w:szCs w:val="22"/>
        </w:rPr>
        <w:t>.-</w:t>
      </w:r>
      <w:proofErr w:type="gramEnd"/>
      <w:r w:rsidRPr="009B4AD5">
        <w:rPr>
          <w:rFonts w:ascii="Palatino Linotype" w:hAnsi="Palatino Linotype" w:cs="Arial"/>
          <w:i/>
          <w:sz w:val="22"/>
          <w:szCs w:val="22"/>
        </w:rPr>
        <w:t xml:space="preserve"> Para efectos de los presentes Lineamientos Generales, se entenderá por:</w:t>
      </w:r>
    </w:p>
    <w:p w14:paraId="20820010"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6491EAF"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b/>
          <w:i/>
          <w:sz w:val="22"/>
          <w:szCs w:val="22"/>
        </w:rPr>
        <w:t>Cuarto</w:t>
      </w:r>
      <w:r w:rsidRPr="009B4AD5">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2AF43F"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40E8D21A"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b/>
          <w:i/>
          <w:sz w:val="22"/>
          <w:szCs w:val="22"/>
        </w:rPr>
        <w:t>Quinto</w:t>
      </w:r>
      <w:r w:rsidRPr="009B4AD5">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ED118A5"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b/>
          <w:i/>
          <w:sz w:val="22"/>
          <w:szCs w:val="22"/>
        </w:rPr>
        <w:t>Séptimo</w:t>
      </w:r>
      <w:r w:rsidRPr="009B4AD5">
        <w:rPr>
          <w:rFonts w:ascii="Palatino Linotype" w:hAnsi="Palatino Linotype" w:cs="Arial"/>
          <w:i/>
          <w:sz w:val="22"/>
          <w:szCs w:val="22"/>
        </w:rPr>
        <w:t xml:space="preserve">. La clasificaci6n de la informaci6n se </w:t>
      </w:r>
      <w:proofErr w:type="gramStart"/>
      <w:r w:rsidRPr="009B4AD5">
        <w:rPr>
          <w:rFonts w:ascii="Palatino Linotype" w:hAnsi="Palatino Linotype" w:cs="Arial"/>
          <w:i/>
          <w:sz w:val="22"/>
          <w:szCs w:val="22"/>
        </w:rPr>
        <w:t>llevara</w:t>
      </w:r>
      <w:proofErr w:type="gramEnd"/>
      <w:r w:rsidRPr="009B4AD5">
        <w:rPr>
          <w:rFonts w:ascii="Palatino Linotype" w:hAnsi="Palatino Linotype" w:cs="Arial"/>
          <w:i/>
          <w:sz w:val="22"/>
          <w:szCs w:val="22"/>
        </w:rPr>
        <w:t xml:space="preserve"> a cabo en el momento en que:</w:t>
      </w:r>
    </w:p>
    <w:p w14:paraId="76AB4CAD"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I. Se reciba una solicitud de acceso a la información;</w:t>
      </w:r>
    </w:p>
    <w:p w14:paraId="24A987C7"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II. Se determine mediante resolución del Comité de Transparencia, el Órgano</w:t>
      </w:r>
    </w:p>
    <w:p w14:paraId="16CAABBF"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Garante competente, o en cumplimiento a una sentencia del Poder</w:t>
      </w:r>
    </w:p>
    <w:p w14:paraId="782B78AE"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Judicial; o</w:t>
      </w:r>
    </w:p>
    <w:p w14:paraId="36C19130"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3AEBC085"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01457F3E"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lastRenderedPageBreak/>
        <w:t>Para motivar la clasificaci6n se deberán señalar las razones o circunstancias especiales que lo llevaron a concluir que el caso particular se ajusta al supuesto previsto por la norma legal invocada como fundamento.</w:t>
      </w:r>
    </w:p>
    <w:p w14:paraId="622F2797"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60EC34B"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b/>
          <w:i/>
          <w:sz w:val="22"/>
          <w:szCs w:val="22"/>
        </w:rPr>
        <w:t>Noveno</w:t>
      </w:r>
      <w:r w:rsidRPr="009B4AD5">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F66E7B7"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b/>
          <w:i/>
          <w:sz w:val="22"/>
          <w:szCs w:val="22"/>
        </w:rPr>
        <w:t>Decimo</w:t>
      </w:r>
      <w:r w:rsidRPr="009B4AD5">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9D43EA8" w14:textId="77777777" w:rsidR="007960C9" w:rsidRPr="009B4AD5" w:rsidRDefault="007960C9" w:rsidP="009B4AD5">
      <w:pPr>
        <w:spacing w:line="360" w:lineRule="auto"/>
        <w:ind w:left="851" w:right="899"/>
        <w:jc w:val="both"/>
        <w:rPr>
          <w:rFonts w:ascii="Palatino Linotype" w:hAnsi="Palatino Linotype" w:cs="Arial"/>
          <w:i/>
          <w:sz w:val="22"/>
          <w:szCs w:val="22"/>
        </w:rPr>
      </w:pPr>
      <w:r w:rsidRPr="009B4AD5">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w:t>
      </w:r>
      <w:r w:rsidRPr="009B4AD5">
        <w:rPr>
          <w:rFonts w:ascii="Palatino Linotype" w:hAnsi="Palatino Linotype" w:cs="Arial"/>
          <w:i/>
          <w:sz w:val="22"/>
          <w:szCs w:val="22"/>
        </w:rPr>
        <w:lastRenderedPageBreak/>
        <w:t>encuentren clasificados deberán llevar la leyenda correspondiente de conformidad con lo dispuesto en el Capítulo VIII de los presentes lineamientos.”</w:t>
      </w:r>
    </w:p>
    <w:p w14:paraId="0E749172" w14:textId="77777777" w:rsidR="007960C9" w:rsidRPr="009B4AD5" w:rsidRDefault="007960C9" w:rsidP="009B4AD5">
      <w:pPr>
        <w:jc w:val="both"/>
        <w:rPr>
          <w:rFonts w:ascii="Palatino Linotype" w:hAnsi="Palatino Linotype" w:cs="Arial"/>
        </w:rPr>
      </w:pPr>
    </w:p>
    <w:p w14:paraId="28FC70CC" w14:textId="77777777" w:rsidR="007960C9" w:rsidRPr="009B4AD5" w:rsidRDefault="007960C9" w:rsidP="009B4AD5">
      <w:pPr>
        <w:ind w:left="851" w:right="899"/>
        <w:jc w:val="both"/>
        <w:rPr>
          <w:rFonts w:ascii="Palatino Linotype" w:hAnsi="Palatino Linotype" w:cs="Arial"/>
          <w:b/>
          <w:bCs/>
          <w:i/>
          <w:noProof/>
        </w:rPr>
      </w:pPr>
    </w:p>
    <w:p w14:paraId="7780064B" w14:textId="77777777"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57E5054" w14:textId="77777777" w:rsidR="007960C9" w:rsidRPr="009B4AD5" w:rsidRDefault="007960C9" w:rsidP="009B4AD5">
      <w:pPr>
        <w:spacing w:line="360" w:lineRule="auto"/>
        <w:ind w:right="-93"/>
        <w:jc w:val="both"/>
        <w:rPr>
          <w:rFonts w:ascii="Palatino Linotype" w:hAnsi="Palatino Linotype" w:cs="Arial"/>
        </w:rPr>
      </w:pPr>
    </w:p>
    <w:p w14:paraId="59DC5B57" w14:textId="77777777" w:rsidR="007960C9" w:rsidRPr="009B4AD5" w:rsidRDefault="007960C9" w:rsidP="009B4AD5">
      <w:pPr>
        <w:autoSpaceDE w:val="0"/>
        <w:autoSpaceDN w:val="0"/>
        <w:adjustRightInd w:val="0"/>
        <w:spacing w:line="360" w:lineRule="auto"/>
        <w:ind w:right="-91"/>
        <w:jc w:val="both"/>
        <w:rPr>
          <w:rFonts w:ascii="Palatino Linotype" w:hAnsi="Palatino Linotype" w:cs="Arial"/>
          <w:lang w:eastAsia="es-CO"/>
        </w:rPr>
      </w:pPr>
      <w:r w:rsidRPr="009B4AD5">
        <w:rPr>
          <w:rFonts w:ascii="Palatino Linotype" w:hAnsi="Palatino Linotype" w:cs="Arial"/>
        </w:rPr>
        <w:t xml:space="preserve">Consecuentemente, se destaca que la versión pública que elabore </w:t>
      </w:r>
      <w:r w:rsidRPr="009B4AD5">
        <w:rPr>
          <w:rFonts w:ascii="Palatino Linotype" w:hAnsi="Palatino Linotype" w:cs="Arial"/>
          <w:b/>
        </w:rPr>
        <w:t>EL SUJETO OBLIGADO</w:t>
      </w:r>
      <w:r w:rsidRPr="009B4AD5">
        <w:rPr>
          <w:rFonts w:ascii="Palatino Linotype" w:hAnsi="Palatino Linotype" w:cs="Arial"/>
        </w:rPr>
        <w:t xml:space="preserve"> debe cumplir con las formalidades exigidas en la Ley, por lo que para tal efecto emitirá el </w:t>
      </w:r>
      <w:r w:rsidRPr="009B4AD5">
        <w:rPr>
          <w:rFonts w:ascii="Palatino Linotype" w:hAnsi="Palatino Linotype" w:cs="Arial"/>
          <w:b/>
        </w:rPr>
        <w:t>Acuerdo del Comité de Transparencia</w:t>
      </w:r>
      <w:r w:rsidRPr="009B4AD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B4AD5">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D060D0F" w14:textId="5759AE69" w:rsidR="006C7A09" w:rsidRPr="009B4AD5" w:rsidRDefault="006C7A09" w:rsidP="009B4AD5">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9B4AD5">
        <w:rPr>
          <w:rFonts w:ascii="Palatino Linotype" w:eastAsia="Calibri" w:hAnsi="Palatino Linotype" w:cs="Arial"/>
          <w:lang w:eastAsia="es-ES"/>
        </w:rPr>
        <w:lastRenderedPageBreak/>
        <w:t xml:space="preserve">Así, con </w:t>
      </w:r>
      <w:r w:rsidRPr="009B4AD5">
        <w:rPr>
          <w:rFonts w:ascii="Palatino Linotype" w:hAnsi="Palatino Linotype" w:cs="Arial"/>
          <w:lang w:eastAsia="es-ES"/>
        </w:rPr>
        <w:t>fundamento</w:t>
      </w:r>
      <w:r w:rsidRPr="009B4AD5">
        <w:rPr>
          <w:rFonts w:ascii="Palatino Linotype" w:eastAsia="Calibri" w:hAnsi="Palatino Linotype" w:cs="Arial"/>
          <w:lang w:eastAsia="es-ES"/>
        </w:rPr>
        <w:t xml:space="preserve"> en lo previsto en los artículos 5, </w:t>
      </w:r>
      <w:r w:rsidR="00652215" w:rsidRPr="009B4AD5">
        <w:rPr>
          <w:rFonts w:ascii="Palatino Linotype" w:eastAsia="Calibri" w:hAnsi="Palatino Linotype" w:cs="Arial"/>
          <w:lang w:val="es-ES_tradnl" w:eastAsia="es-ES"/>
        </w:rPr>
        <w:t>párrafo</w:t>
      </w:r>
      <w:r w:rsidRPr="009B4AD5">
        <w:rPr>
          <w:rFonts w:ascii="Palatino Linotype" w:eastAsia="Calibri" w:hAnsi="Palatino Linotype" w:cs="Arial"/>
          <w:lang w:val="es-ES_tradnl" w:eastAsia="es-ES"/>
        </w:rPr>
        <w:t xml:space="preserve"> trigésimo, trigésimo primero y trigésimo segundo</w:t>
      </w:r>
      <w:r w:rsidRPr="009B4AD5">
        <w:rPr>
          <w:rFonts w:ascii="Palatino Linotype" w:hAnsi="Palatino Linotype" w:cs="Arial"/>
          <w:lang w:eastAsia="es-ES"/>
        </w:rPr>
        <w:t>,</w:t>
      </w:r>
      <w:r w:rsidRPr="009B4AD5">
        <w:rPr>
          <w:rFonts w:ascii="Palatino Linotype" w:hAnsi="Palatino Linotype"/>
          <w:lang w:eastAsia="es-ES"/>
        </w:rPr>
        <w:t xml:space="preserve"> fracciones IV y V,</w:t>
      </w:r>
      <w:r w:rsidRPr="009B4AD5">
        <w:rPr>
          <w:rFonts w:ascii="Palatino Linotype" w:eastAsia="Calibri" w:hAnsi="Palatino Linotype" w:cs="Arial"/>
          <w:lang w:eastAsia="es-ES"/>
        </w:rPr>
        <w:t xml:space="preserve"> de la Constitución Política del Estado Libre y Soberano de </w:t>
      </w:r>
      <w:r w:rsidRPr="009B4AD5">
        <w:rPr>
          <w:rFonts w:ascii="Palatino Linotype" w:hAnsi="Palatino Linotype" w:cs="Arial"/>
          <w:lang w:val="es-ES_tradnl" w:eastAsia="es-ES"/>
        </w:rPr>
        <w:t>México</w:t>
      </w:r>
      <w:r w:rsidRPr="009B4AD5">
        <w:rPr>
          <w:rFonts w:ascii="Palatino Linotype" w:eastAsia="Calibri" w:hAnsi="Palatino Linotype" w:cs="Arial"/>
          <w:lang w:eastAsia="es-ES"/>
        </w:rPr>
        <w:t xml:space="preserve">, y los artículos </w:t>
      </w:r>
      <w:r w:rsidRPr="009B4AD5">
        <w:rPr>
          <w:rFonts w:ascii="Palatino Linotype" w:hAnsi="Palatino Linotype"/>
          <w:lang w:eastAsia="es-ES"/>
        </w:rPr>
        <w:t xml:space="preserve">2, </w:t>
      </w:r>
      <w:r w:rsidRPr="009B4AD5">
        <w:rPr>
          <w:rFonts w:ascii="Palatino Linotype" w:hAnsi="Palatino Linotype" w:cs="Arial"/>
          <w:lang w:eastAsia="es-ES"/>
        </w:rPr>
        <w:t>fracción</w:t>
      </w:r>
      <w:r w:rsidRPr="009B4AD5">
        <w:rPr>
          <w:rFonts w:ascii="Palatino Linotype" w:hAnsi="Palatino Linotype"/>
          <w:lang w:eastAsia="es-ES"/>
        </w:rPr>
        <w:t xml:space="preserve"> II, 9, </w:t>
      </w:r>
      <w:r w:rsidRPr="009B4AD5">
        <w:rPr>
          <w:rFonts w:ascii="Palatino Linotype" w:hAnsi="Palatino Linotype" w:cs="Arial"/>
          <w:lang w:val="es-ES_tradnl" w:eastAsia="es-ES"/>
        </w:rPr>
        <w:t>29</w:t>
      </w:r>
      <w:r w:rsidRPr="009B4AD5">
        <w:rPr>
          <w:rFonts w:ascii="Palatino Linotype" w:hAnsi="Palatino Linotype"/>
          <w:lang w:eastAsia="es-ES"/>
        </w:rPr>
        <w:t>, 36, fracciones I y II, 176, 178, 179, 181, 185, fracción I, 186 y 188,</w:t>
      </w:r>
      <w:r w:rsidRPr="009B4AD5">
        <w:rPr>
          <w:rFonts w:ascii="Palatino Linotype" w:eastAsia="Calibri" w:hAnsi="Palatino Linotype" w:cs="Arial"/>
          <w:lang w:eastAsia="es-ES"/>
        </w:rPr>
        <w:t xml:space="preserve"> de la Ley de Transparencia y Acceso a la Información Pública del Estado de México y </w:t>
      </w:r>
      <w:r w:rsidRPr="009B4AD5">
        <w:rPr>
          <w:rFonts w:ascii="Palatino Linotype" w:hAnsi="Palatino Linotype" w:cs="Arial"/>
          <w:lang w:eastAsia="es-ES"/>
        </w:rPr>
        <w:t>Municipios</w:t>
      </w:r>
      <w:r w:rsidRPr="009B4AD5">
        <w:rPr>
          <w:rFonts w:ascii="Palatino Linotype" w:eastAsia="Calibri" w:hAnsi="Palatino Linotype" w:cs="Arial"/>
          <w:lang w:eastAsia="es-ES"/>
        </w:rPr>
        <w:t xml:space="preserve">, </w:t>
      </w:r>
      <w:r w:rsidRPr="009B4AD5">
        <w:rPr>
          <w:rFonts w:ascii="Palatino Linotype" w:hAnsi="Palatino Linotype"/>
          <w:lang w:eastAsia="es-ES"/>
        </w:rPr>
        <w:t>este</w:t>
      </w:r>
      <w:r w:rsidRPr="009B4AD5">
        <w:rPr>
          <w:rFonts w:ascii="Palatino Linotype" w:eastAsia="Calibri" w:hAnsi="Palatino Linotype" w:cs="Arial"/>
          <w:lang w:eastAsia="es-ES"/>
        </w:rPr>
        <w:t xml:space="preserve"> Pleno:</w:t>
      </w:r>
    </w:p>
    <w:p w14:paraId="7C2FDD26" w14:textId="77777777" w:rsidR="006C7A09" w:rsidRPr="009B4AD5" w:rsidRDefault="006C7A09" w:rsidP="009B4AD5">
      <w:pPr>
        <w:jc w:val="center"/>
        <w:rPr>
          <w:rFonts w:ascii="Palatino Linotype" w:hAnsi="Palatino Linotype" w:cs="Arial"/>
          <w:b/>
          <w:spacing w:val="44"/>
          <w:sz w:val="28"/>
          <w:lang w:eastAsia="es-ES"/>
        </w:rPr>
      </w:pPr>
      <w:r w:rsidRPr="009B4AD5">
        <w:rPr>
          <w:rFonts w:ascii="Palatino Linotype" w:hAnsi="Palatino Linotype" w:cs="Arial"/>
          <w:b/>
          <w:spacing w:val="44"/>
          <w:sz w:val="28"/>
          <w:lang w:eastAsia="es-ES"/>
        </w:rPr>
        <w:t>RESUELVE</w:t>
      </w:r>
    </w:p>
    <w:p w14:paraId="4F4271AA" w14:textId="77777777" w:rsidR="00C133BF" w:rsidRPr="009B4AD5" w:rsidRDefault="00C133BF" w:rsidP="009B4AD5">
      <w:pPr>
        <w:jc w:val="center"/>
        <w:rPr>
          <w:rFonts w:ascii="Palatino Linotype" w:hAnsi="Palatino Linotype" w:cs="Arial"/>
          <w:b/>
          <w:spacing w:val="44"/>
          <w:sz w:val="28"/>
          <w:lang w:eastAsia="es-ES"/>
        </w:rPr>
      </w:pPr>
    </w:p>
    <w:p w14:paraId="3D76C0EA" w14:textId="3CDB246D" w:rsidR="007960C9" w:rsidRPr="009B4AD5" w:rsidRDefault="007960C9" w:rsidP="009B4AD5">
      <w:pPr>
        <w:spacing w:line="360" w:lineRule="auto"/>
        <w:jc w:val="both"/>
        <w:rPr>
          <w:rFonts w:ascii="Palatino Linotype" w:eastAsia="Calibri" w:hAnsi="Palatino Linotype" w:cs="Arial"/>
          <w:b/>
        </w:rPr>
      </w:pPr>
      <w:r w:rsidRPr="009B4AD5">
        <w:rPr>
          <w:rFonts w:ascii="Palatino Linotype" w:hAnsi="Palatino Linotype" w:cs="Arial"/>
          <w:b/>
          <w:sz w:val="28"/>
          <w:lang w:val="es-ES"/>
        </w:rPr>
        <w:t>PRIMERO</w:t>
      </w:r>
      <w:r w:rsidRPr="009B4AD5">
        <w:rPr>
          <w:rFonts w:ascii="Palatino Linotype" w:hAnsi="Palatino Linotype" w:cs="Arial"/>
          <w:lang w:val="es-ES"/>
        </w:rPr>
        <w:t xml:space="preserve">. Resultan </w:t>
      </w:r>
      <w:r w:rsidRPr="009B4AD5">
        <w:rPr>
          <w:rFonts w:ascii="Palatino Linotype" w:hAnsi="Palatino Linotype" w:cs="Arial"/>
          <w:b/>
          <w:lang w:val="es-ES"/>
        </w:rPr>
        <w:t>fundadas</w:t>
      </w:r>
      <w:r w:rsidRPr="009B4AD5">
        <w:rPr>
          <w:rFonts w:ascii="Palatino Linotype" w:hAnsi="Palatino Linotype" w:cs="Arial"/>
          <w:lang w:val="es-ES"/>
        </w:rPr>
        <w:t xml:space="preserve"> las razones o motivos de inconformidad planteadas por </w:t>
      </w:r>
      <w:r w:rsidRPr="009B4AD5">
        <w:rPr>
          <w:rFonts w:ascii="Palatino Linotype" w:hAnsi="Palatino Linotype" w:cs="Arial"/>
          <w:b/>
          <w:lang w:val="es-ES"/>
        </w:rPr>
        <w:t>EL RECURRENTE</w:t>
      </w:r>
      <w:r w:rsidRPr="009B4AD5">
        <w:rPr>
          <w:rFonts w:ascii="Palatino Linotype" w:hAnsi="Palatino Linotype" w:cs="Arial"/>
          <w:lang w:val="es-ES"/>
        </w:rPr>
        <w:t xml:space="preserve">, en términos del Considerando </w:t>
      </w:r>
      <w:r w:rsidRPr="009B4AD5">
        <w:rPr>
          <w:rFonts w:ascii="Palatino Linotype" w:hAnsi="Palatino Linotype" w:cs="Arial"/>
          <w:b/>
          <w:lang w:val="es-ES"/>
        </w:rPr>
        <w:t>SEXTO</w:t>
      </w:r>
      <w:r w:rsidRPr="009B4AD5">
        <w:rPr>
          <w:rFonts w:ascii="Palatino Linotype" w:hAnsi="Palatino Linotype" w:cs="Arial"/>
          <w:lang w:val="es-ES"/>
        </w:rPr>
        <w:t xml:space="preserve"> de la presente resolución.</w:t>
      </w:r>
    </w:p>
    <w:p w14:paraId="0FD3A60E" w14:textId="77777777" w:rsidR="007960C9" w:rsidRPr="009B4AD5" w:rsidRDefault="007960C9" w:rsidP="009B4AD5">
      <w:pPr>
        <w:widowControl w:val="0"/>
        <w:autoSpaceDE w:val="0"/>
        <w:autoSpaceDN w:val="0"/>
        <w:adjustRightInd w:val="0"/>
        <w:spacing w:line="360" w:lineRule="auto"/>
        <w:jc w:val="both"/>
        <w:rPr>
          <w:rFonts w:ascii="Palatino Linotype" w:hAnsi="Palatino Linotype" w:cs="Arial"/>
          <w:sz w:val="16"/>
        </w:rPr>
      </w:pPr>
    </w:p>
    <w:p w14:paraId="459620C8" w14:textId="285947C3" w:rsidR="007960C9" w:rsidRPr="009B4AD5" w:rsidRDefault="007960C9" w:rsidP="009B4AD5">
      <w:pPr>
        <w:spacing w:line="360" w:lineRule="auto"/>
        <w:jc w:val="both"/>
        <w:rPr>
          <w:rFonts w:ascii="Palatino Linotype" w:hAnsi="Palatino Linotype" w:cs="Arial"/>
        </w:rPr>
      </w:pPr>
      <w:r w:rsidRPr="009B4AD5">
        <w:rPr>
          <w:rFonts w:ascii="Palatino Linotype" w:hAnsi="Palatino Linotype" w:cs="Arial"/>
          <w:b/>
          <w:sz w:val="28"/>
        </w:rPr>
        <w:t xml:space="preserve">SEGUNDO. </w:t>
      </w:r>
      <w:r w:rsidRPr="009B4AD5">
        <w:rPr>
          <w:rFonts w:ascii="Palatino Linotype" w:hAnsi="Palatino Linotype" w:cs="Arial"/>
        </w:rPr>
        <w:t>Se</w:t>
      </w:r>
      <w:r w:rsidRPr="009B4AD5">
        <w:rPr>
          <w:rFonts w:ascii="Palatino Linotype" w:hAnsi="Palatino Linotype" w:cs="Arial"/>
          <w:b/>
        </w:rPr>
        <w:t xml:space="preserve"> </w:t>
      </w:r>
      <w:r w:rsidR="009734AF" w:rsidRPr="009B4AD5">
        <w:rPr>
          <w:rFonts w:ascii="Palatino Linotype" w:hAnsi="Palatino Linotype" w:cs="Arial"/>
          <w:b/>
        </w:rPr>
        <w:t>REVOCAN</w:t>
      </w:r>
      <w:r w:rsidRPr="009B4AD5">
        <w:rPr>
          <w:rFonts w:ascii="Palatino Linotype" w:hAnsi="Palatino Linotype" w:cs="Arial"/>
          <w:b/>
        </w:rPr>
        <w:t xml:space="preserve"> </w:t>
      </w:r>
      <w:r w:rsidRPr="009B4AD5">
        <w:rPr>
          <w:rFonts w:ascii="Palatino Linotype" w:hAnsi="Palatino Linotype" w:cs="Arial"/>
        </w:rPr>
        <w:t xml:space="preserve">las respuestas otorgadas por </w:t>
      </w:r>
      <w:r w:rsidRPr="009B4AD5">
        <w:rPr>
          <w:rFonts w:ascii="Palatino Linotype" w:hAnsi="Palatino Linotype" w:cs="Arial"/>
          <w:b/>
        </w:rPr>
        <w:t>EL</w:t>
      </w:r>
      <w:r w:rsidRPr="009B4AD5">
        <w:rPr>
          <w:rFonts w:ascii="Palatino Linotype" w:hAnsi="Palatino Linotype" w:cs="Arial"/>
        </w:rPr>
        <w:t xml:space="preserve"> </w:t>
      </w:r>
      <w:r w:rsidRPr="009B4AD5">
        <w:rPr>
          <w:rFonts w:ascii="Palatino Linotype" w:hAnsi="Palatino Linotype" w:cs="Arial"/>
          <w:b/>
        </w:rPr>
        <w:t xml:space="preserve">SUJETO OBLIGADO </w:t>
      </w:r>
      <w:r w:rsidRPr="009B4AD5">
        <w:rPr>
          <w:rFonts w:ascii="Palatino Linotype" w:hAnsi="Palatino Linotype" w:cs="Arial"/>
        </w:rPr>
        <w:t>a la solicitud de acceso a la información que dio origen al Recurso de Revisión</w:t>
      </w:r>
      <w:r w:rsidR="00AD62FF" w:rsidRPr="009B4AD5">
        <w:rPr>
          <w:rFonts w:ascii="Palatino Linotype" w:hAnsi="Palatino Linotype" w:cs="Arial"/>
        </w:rPr>
        <w:t xml:space="preserve"> </w:t>
      </w:r>
      <w:r w:rsidR="00AD62FF" w:rsidRPr="009B4AD5">
        <w:rPr>
          <w:rFonts w:ascii="Palatino Linotype" w:hAnsi="Palatino Linotype"/>
          <w:b/>
          <w:lang w:val="es-ES_tradnl"/>
        </w:rPr>
        <w:t xml:space="preserve">14700/INFOEM/IP/RR/2022 </w:t>
      </w:r>
      <w:r w:rsidR="00AD62FF" w:rsidRPr="009B4AD5">
        <w:rPr>
          <w:rFonts w:ascii="Palatino Linotype" w:hAnsi="Palatino Linotype"/>
          <w:lang w:val="es-ES_tradnl"/>
        </w:rPr>
        <w:t xml:space="preserve">acumulado al </w:t>
      </w:r>
      <w:r w:rsidR="00AD62FF" w:rsidRPr="009B4AD5">
        <w:rPr>
          <w:rFonts w:ascii="Palatino Linotype" w:hAnsi="Palatino Linotype"/>
          <w:b/>
          <w:lang w:val="es-ES_tradnl"/>
        </w:rPr>
        <w:t>14657</w:t>
      </w:r>
      <w:r w:rsidRPr="009B4AD5">
        <w:rPr>
          <w:rFonts w:ascii="Palatino Linotype" w:hAnsi="Palatino Linotype"/>
          <w:b/>
          <w:lang w:val="es-ES_tradnl"/>
        </w:rPr>
        <w:t>/INFOEM/IP/RR/2022</w:t>
      </w:r>
      <w:r w:rsidRPr="009B4AD5">
        <w:rPr>
          <w:rFonts w:ascii="Palatino Linotype" w:hAnsi="Palatino Linotype" w:cs="Arial"/>
        </w:rPr>
        <w:t xml:space="preserve"> y se </w:t>
      </w:r>
      <w:r w:rsidRPr="009B4AD5">
        <w:rPr>
          <w:rFonts w:ascii="Palatino Linotype" w:hAnsi="Palatino Linotype" w:cs="Arial"/>
          <w:b/>
        </w:rPr>
        <w:t xml:space="preserve">ORDENA </w:t>
      </w:r>
      <w:r w:rsidRPr="009B4AD5">
        <w:rPr>
          <w:rFonts w:ascii="Palatino Linotype" w:hAnsi="Palatino Linotype" w:cs="Arial"/>
        </w:rPr>
        <w:t xml:space="preserve">que en términos del Considerando </w:t>
      </w:r>
      <w:r w:rsidR="00AD62FF" w:rsidRPr="009B4AD5">
        <w:rPr>
          <w:rFonts w:ascii="Palatino Linotype" w:hAnsi="Palatino Linotype" w:cs="Arial"/>
          <w:b/>
        </w:rPr>
        <w:t>SEXTO</w:t>
      </w:r>
      <w:r w:rsidRPr="009B4AD5">
        <w:rPr>
          <w:rFonts w:ascii="Palatino Linotype" w:hAnsi="Palatino Linotype" w:cs="Arial"/>
          <w:b/>
        </w:rPr>
        <w:t xml:space="preserve"> </w:t>
      </w:r>
      <w:r w:rsidRPr="009B4AD5">
        <w:rPr>
          <w:rFonts w:ascii="Palatino Linotype" w:hAnsi="Palatino Linotype" w:cs="Arial"/>
        </w:rPr>
        <w:t xml:space="preserve">de esta Resolución proporcione al </w:t>
      </w:r>
      <w:r w:rsidRPr="009B4AD5">
        <w:rPr>
          <w:rFonts w:ascii="Palatino Linotype" w:hAnsi="Palatino Linotype" w:cs="Arial"/>
          <w:b/>
        </w:rPr>
        <w:t xml:space="preserve">RECURRENTE </w:t>
      </w:r>
      <w:r w:rsidRPr="009B4AD5">
        <w:rPr>
          <w:rFonts w:ascii="Palatino Linotype" w:hAnsi="Palatino Linotype" w:cs="Arial"/>
        </w:rPr>
        <w:t xml:space="preserve">vía Sistema de Acceso a la Información Mexiquense </w:t>
      </w:r>
      <w:r w:rsidRPr="009B4AD5">
        <w:rPr>
          <w:rFonts w:ascii="Palatino Linotype" w:hAnsi="Palatino Linotype" w:cs="Arial"/>
          <w:b/>
        </w:rPr>
        <w:t>(SAIMEX)</w:t>
      </w:r>
      <w:r w:rsidR="00AD62FF" w:rsidRPr="009B4AD5">
        <w:rPr>
          <w:rFonts w:ascii="Palatino Linotype" w:hAnsi="Palatino Linotype" w:cs="Arial"/>
          <w:b/>
        </w:rPr>
        <w:t xml:space="preserve"> </w:t>
      </w:r>
      <w:r w:rsidR="00AD62FF" w:rsidRPr="009B4AD5">
        <w:rPr>
          <w:rFonts w:ascii="Palatino Linotype" w:hAnsi="Palatino Linotype" w:cs="Arial"/>
        </w:rPr>
        <w:t xml:space="preserve">y </w:t>
      </w:r>
      <w:r w:rsidR="00AD62FF" w:rsidRPr="009B4AD5">
        <w:rPr>
          <w:rFonts w:ascii="Palatino Linotype" w:hAnsi="Palatino Linotype" w:cs="Arial"/>
          <w:b/>
        </w:rPr>
        <w:t>correo electrónico</w:t>
      </w:r>
      <w:r w:rsidRPr="009B4AD5">
        <w:rPr>
          <w:rFonts w:ascii="Palatino Linotype" w:hAnsi="Palatino Linotype" w:cs="Arial"/>
          <w:b/>
        </w:rPr>
        <w:t xml:space="preserve">, </w:t>
      </w:r>
      <w:r w:rsidR="00AD62FF" w:rsidRPr="009B4AD5">
        <w:rPr>
          <w:rFonts w:ascii="Palatino Linotype" w:hAnsi="Palatino Linotype" w:cs="Arial"/>
        </w:rPr>
        <w:t xml:space="preserve">en formato .PDF y, </w:t>
      </w:r>
      <w:r w:rsidRPr="009B4AD5">
        <w:rPr>
          <w:rFonts w:ascii="Palatino Linotype" w:hAnsi="Palatino Linotype" w:cs="Arial"/>
          <w:b/>
        </w:rPr>
        <w:t>en versión pública</w:t>
      </w:r>
      <w:r w:rsidRPr="009B4AD5">
        <w:rPr>
          <w:rFonts w:ascii="Palatino Linotype" w:hAnsi="Palatino Linotype" w:cs="Arial"/>
        </w:rPr>
        <w:t>, lo siguiente:</w:t>
      </w:r>
    </w:p>
    <w:p w14:paraId="2B746D40" w14:textId="77777777" w:rsidR="007960C9" w:rsidRPr="009B4AD5" w:rsidRDefault="007960C9" w:rsidP="009B4AD5">
      <w:pPr>
        <w:spacing w:line="360" w:lineRule="auto"/>
        <w:jc w:val="both"/>
        <w:rPr>
          <w:rFonts w:ascii="Palatino Linotype" w:hAnsi="Palatino Linotype" w:cs="Arial"/>
          <w:sz w:val="4"/>
        </w:rPr>
      </w:pPr>
    </w:p>
    <w:p w14:paraId="42884E09" w14:textId="0C2DC3C8" w:rsidR="0037074E" w:rsidRPr="009B4AD5" w:rsidRDefault="007960C9" w:rsidP="009B4AD5">
      <w:pPr>
        <w:ind w:left="993" w:right="992"/>
        <w:jc w:val="both"/>
        <w:rPr>
          <w:rFonts w:ascii="Palatino Linotype" w:hAnsi="Palatino Linotype"/>
          <w:i/>
          <w:sz w:val="22"/>
        </w:rPr>
      </w:pPr>
      <w:r w:rsidRPr="009B4AD5">
        <w:rPr>
          <w:rFonts w:ascii="Palatino Linotype" w:hAnsi="Palatino Linotype"/>
          <w:i/>
          <w:sz w:val="22"/>
        </w:rPr>
        <w:t>“</w:t>
      </w:r>
      <w:r w:rsidR="00AD62FF" w:rsidRPr="009B4AD5">
        <w:rPr>
          <w:rFonts w:ascii="Palatino Linotype" w:hAnsi="Palatino Linotype"/>
          <w:i/>
          <w:sz w:val="22"/>
        </w:rPr>
        <w:t>Documentos</w:t>
      </w:r>
      <w:r w:rsidR="00D166D2" w:rsidRPr="009B4AD5">
        <w:rPr>
          <w:rFonts w:ascii="Palatino Linotype" w:hAnsi="Palatino Linotype"/>
          <w:i/>
          <w:sz w:val="22"/>
        </w:rPr>
        <w:t xml:space="preserve"> correspondientes al periodo comprendido del uno de enero de </w:t>
      </w:r>
      <w:proofErr w:type="gramStart"/>
      <w:r w:rsidR="00D166D2" w:rsidRPr="009B4AD5">
        <w:rPr>
          <w:rFonts w:ascii="Palatino Linotype" w:hAnsi="Palatino Linotype"/>
          <w:i/>
          <w:sz w:val="22"/>
        </w:rPr>
        <w:t>dos mil veintiuno</w:t>
      </w:r>
      <w:proofErr w:type="gramEnd"/>
      <w:r w:rsidR="00D166D2" w:rsidRPr="009B4AD5">
        <w:rPr>
          <w:rFonts w:ascii="Palatino Linotype" w:hAnsi="Palatino Linotype"/>
          <w:i/>
          <w:sz w:val="22"/>
        </w:rPr>
        <w:t xml:space="preserve"> al treinta y uno de julio de dos mil veintidós,</w:t>
      </w:r>
      <w:r w:rsidR="00AD62FF" w:rsidRPr="009B4AD5">
        <w:rPr>
          <w:rFonts w:ascii="Palatino Linotype" w:hAnsi="Palatino Linotype"/>
          <w:i/>
          <w:sz w:val="22"/>
        </w:rPr>
        <w:t xml:space="preserve"> donde se advierta</w:t>
      </w:r>
      <w:r w:rsidR="0037074E" w:rsidRPr="009B4AD5">
        <w:rPr>
          <w:rFonts w:ascii="Palatino Linotype" w:hAnsi="Palatino Linotype"/>
          <w:i/>
          <w:sz w:val="22"/>
        </w:rPr>
        <w:t xml:space="preserve"> lo siguiente: </w:t>
      </w:r>
    </w:p>
    <w:p w14:paraId="6D17A817" w14:textId="77777777" w:rsidR="0037074E" w:rsidRPr="009B4AD5" w:rsidRDefault="0037074E" w:rsidP="009B4AD5">
      <w:pPr>
        <w:ind w:left="851" w:right="992"/>
        <w:jc w:val="both"/>
        <w:rPr>
          <w:rFonts w:ascii="Palatino Linotype" w:hAnsi="Palatino Linotype"/>
          <w:i/>
          <w:sz w:val="22"/>
        </w:rPr>
      </w:pPr>
    </w:p>
    <w:p w14:paraId="06A876A3" w14:textId="294304BC" w:rsidR="0037074E" w:rsidRPr="009B4AD5" w:rsidRDefault="0037074E" w:rsidP="009B4AD5">
      <w:pPr>
        <w:pStyle w:val="Prrafodelista"/>
        <w:numPr>
          <w:ilvl w:val="0"/>
          <w:numId w:val="24"/>
        </w:numPr>
        <w:ind w:left="993" w:right="992"/>
        <w:jc w:val="both"/>
        <w:rPr>
          <w:rFonts w:ascii="Palatino Linotype" w:hAnsi="Palatino Linotype"/>
          <w:i/>
          <w:sz w:val="22"/>
        </w:rPr>
      </w:pPr>
      <w:r w:rsidRPr="009B4AD5">
        <w:rPr>
          <w:rFonts w:ascii="Palatino Linotype" w:eastAsia="Palatino Linotype" w:hAnsi="Palatino Linotype" w:cs="Palatino Linotype"/>
          <w:i/>
          <w:szCs w:val="20"/>
        </w:rPr>
        <w:t>L</w:t>
      </w:r>
      <w:r w:rsidR="001E7E8D" w:rsidRPr="009B4AD5">
        <w:rPr>
          <w:rFonts w:ascii="Palatino Linotype" w:eastAsia="Palatino Linotype" w:hAnsi="Palatino Linotype" w:cs="Palatino Linotype"/>
          <w:i/>
          <w:szCs w:val="20"/>
        </w:rPr>
        <w:t>as convocatorias, junta de aclaraciones, presentación y apertura de propuestas con precios ofertados de los oferentes, dictámenes y fallo de los procedimientos de Invitaciones a c</w:t>
      </w:r>
      <w:r w:rsidR="00AE17A1" w:rsidRPr="009B4AD5">
        <w:rPr>
          <w:rFonts w:ascii="Palatino Linotype" w:eastAsia="Palatino Linotype" w:hAnsi="Palatino Linotype" w:cs="Palatino Linotype"/>
          <w:i/>
          <w:szCs w:val="20"/>
        </w:rPr>
        <w:t>uando menos tres personas</w:t>
      </w:r>
      <w:r w:rsidR="00D166D2" w:rsidRPr="009B4AD5">
        <w:rPr>
          <w:rFonts w:ascii="Palatino Linotype" w:eastAsia="Palatino Linotype" w:hAnsi="Palatino Linotype" w:cs="Palatino Linotype"/>
          <w:i/>
          <w:szCs w:val="20"/>
        </w:rPr>
        <w:t>,</w:t>
      </w:r>
      <w:r w:rsidR="00C339A0" w:rsidRPr="009B4AD5">
        <w:rPr>
          <w:rFonts w:ascii="Palatino Linotype" w:eastAsia="Palatino Linotype" w:hAnsi="Palatino Linotype" w:cs="Palatino Linotype"/>
          <w:i/>
          <w:szCs w:val="20"/>
        </w:rPr>
        <w:t xml:space="preserve"> licitaciones </w:t>
      </w:r>
      <w:r w:rsidR="00C339A0" w:rsidRPr="009B4AD5">
        <w:rPr>
          <w:rFonts w:ascii="Palatino Linotype" w:eastAsia="Palatino Linotype" w:hAnsi="Palatino Linotype" w:cs="Palatino Linotype"/>
          <w:i/>
          <w:szCs w:val="20"/>
        </w:rPr>
        <w:lastRenderedPageBreak/>
        <w:t>públicas, adjudicaciones directas</w:t>
      </w:r>
      <w:r w:rsidR="00D166D2" w:rsidRPr="009B4AD5">
        <w:rPr>
          <w:rFonts w:ascii="Palatino Linotype" w:eastAsia="Palatino Linotype" w:hAnsi="Palatino Linotype" w:cs="Palatino Linotype"/>
          <w:i/>
          <w:szCs w:val="20"/>
        </w:rPr>
        <w:t xml:space="preserve"> de los </w:t>
      </w:r>
      <w:r w:rsidR="001E7E8D" w:rsidRPr="009B4AD5">
        <w:rPr>
          <w:rFonts w:ascii="Palatino Linotype" w:eastAsia="Palatino Linotype" w:hAnsi="Palatino Linotype" w:cs="Palatino Linotype"/>
          <w:i/>
          <w:szCs w:val="20"/>
        </w:rPr>
        <w:t>procedi</w:t>
      </w:r>
      <w:r w:rsidR="00D166D2" w:rsidRPr="009B4AD5">
        <w:rPr>
          <w:rFonts w:ascii="Palatino Linotype" w:eastAsia="Palatino Linotype" w:hAnsi="Palatino Linotype" w:cs="Palatino Linotype"/>
          <w:i/>
          <w:szCs w:val="20"/>
        </w:rPr>
        <w:t>mientos adquisitivos de bienes,</w:t>
      </w:r>
      <w:r w:rsidR="001E7E8D" w:rsidRPr="009B4AD5">
        <w:rPr>
          <w:rFonts w:ascii="Palatino Linotype" w:eastAsia="Palatino Linotype" w:hAnsi="Palatino Linotype" w:cs="Palatino Linotype"/>
          <w:i/>
          <w:szCs w:val="20"/>
        </w:rPr>
        <w:t xml:space="preserve"> </w:t>
      </w:r>
      <w:r w:rsidRPr="009B4AD5">
        <w:rPr>
          <w:rFonts w:ascii="Palatino Linotype" w:eastAsia="Palatino Linotype" w:hAnsi="Palatino Linotype" w:cs="Palatino Linotype"/>
          <w:i/>
          <w:szCs w:val="20"/>
        </w:rPr>
        <w:t>servicios y los de obra pública.</w:t>
      </w:r>
    </w:p>
    <w:p w14:paraId="03E2ED6B" w14:textId="77777777" w:rsidR="0037074E" w:rsidRPr="009B4AD5" w:rsidRDefault="0037074E" w:rsidP="009B4AD5">
      <w:pPr>
        <w:ind w:right="992"/>
        <w:jc w:val="both"/>
        <w:rPr>
          <w:rFonts w:ascii="Palatino Linotype" w:eastAsia="Palatino Linotype" w:hAnsi="Palatino Linotype" w:cs="Palatino Linotype"/>
          <w:i/>
          <w:sz w:val="14"/>
          <w:szCs w:val="20"/>
        </w:rPr>
      </w:pPr>
    </w:p>
    <w:p w14:paraId="1BDBFD8E" w14:textId="77777777" w:rsidR="007960C9" w:rsidRPr="009B4AD5" w:rsidRDefault="007960C9" w:rsidP="009B4AD5">
      <w:pPr>
        <w:ind w:left="851" w:right="902"/>
        <w:jc w:val="both"/>
        <w:rPr>
          <w:rFonts w:ascii="Palatino Linotype" w:hAnsi="Palatino Linotype"/>
          <w:i/>
          <w:sz w:val="22"/>
        </w:rPr>
      </w:pPr>
      <w:r w:rsidRPr="009B4AD5">
        <w:rPr>
          <w:rFonts w:ascii="Palatino Linotype" w:hAnsi="Palatino Linotype"/>
          <w:i/>
          <w:sz w:val="22"/>
        </w:rPr>
        <w:t xml:space="preserve">Debiendo notificar al </w:t>
      </w:r>
      <w:r w:rsidRPr="009B4AD5">
        <w:rPr>
          <w:rFonts w:ascii="Palatino Linotype" w:hAnsi="Palatino Linotype"/>
          <w:b/>
          <w:i/>
          <w:sz w:val="22"/>
        </w:rPr>
        <w:t>RECURRENTE</w:t>
      </w:r>
      <w:r w:rsidRPr="009B4AD5">
        <w:rPr>
          <w:rFonts w:ascii="Palatino Linotype" w:hAnsi="Palatino Linotype"/>
          <w:i/>
          <w:sz w:val="22"/>
        </w:rPr>
        <w:t xml:space="preserve"> el acuerdo de clasificación de la información que emita el comité de transparencia, con motivo de la </w:t>
      </w:r>
      <w:r w:rsidRPr="009B4AD5">
        <w:rPr>
          <w:rFonts w:ascii="Palatino Linotype" w:hAnsi="Palatino Linotype"/>
          <w:b/>
          <w:i/>
          <w:sz w:val="22"/>
        </w:rPr>
        <w:t>versión pública</w:t>
      </w:r>
      <w:r w:rsidRPr="009B4AD5">
        <w:rPr>
          <w:rFonts w:ascii="Palatino Linotype" w:hAnsi="Palatino Linotype"/>
          <w:i/>
          <w:sz w:val="22"/>
        </w:rPr>
        <w:t>.</w:t>
      </w:r>
    </w:p>
    <w:p w14:paraId="619AED20" w14:textId="77777777" w:rsidR="007960C9" w:rsidRPr="009B4AD5" w:rsidRDefault="007960C9" w:rsidP="009B4AD5">
      <w:pPr>
        <w:ind w:left="851" w:right="902"/>
        <w:jc w:val="both"/>
        <w:rPr>
          <w:rFonts w:ascii="Palatino Linotype" w:hAnsi="Palatino Linotype"/>
          <w:i/>
          <w:sz w:val="22"/>
        </w:rPr>
      </w:pPr>
    </w:p>
    <w:p w14:paraId="08A21873" w14:textId="77777777" w:rsidR="007960C9" w:rsidRPr="009B4AD5" w:rsidRDefault="007960C9" w:rsidP="009B4AD5">
      <w:pPr>
        <w:spacing w:line="360" w:lineRule="auto"/>
        <w:jc w:val="both"/>
        <w:rPr>
          <w:rFonts w:ascii="Palatino Linotype" w:hAnsi="Palatino Linotype"/>
          <w:shd w:val="clear" w:color="auto" w:fill="FFFFFF"/>
        </w:rPr>
      </w:pPr>
      <w:r w:rsidRPr="009B4AD5">
        <w:rPr>
          <w:rFonts w:ascii="Palatino Linotype" w:hAnsi="Palatino Linotype"/>
          <w:b/>
          <w:bCs/>
          <w:sz w:val="28"/>
          <w:szCs w:val="28"/>
          <w:shd w:val="clear" w:color="auto" w:fill="FFFFFF"/>
        </w:rPr>
        <w:t>TERCERO</w:t>
      </w:r>
      <w:r w:rsidRPr="009B4AD5">
        <w:rPr>
          <w:rFonts w:ascii="Palatino Linotype" w:hAnsi="Palatino Linotype"/>
          <w:b/>
          <w:bCs/>
          <w:shd w:val="clear" w:color="auto" w:fill="FFFFFF"/>
        </w:rPr>
        <w:t>.</w:t>
      </w:r>
      <w:r w:rsidRPr="009B4AD5">
        <w:rPr>
          <w:rFonts w:ascii="Palatino Linotype" w:hAnsi="Palatino Linotype"/>
          <w:shd w:val="clear" w:color="auto" w:fill="FFFFFF"/>
        </w:rPr>
        <w:t> </w:t>
      </w:r>
      <w:r w:rsidRPr="009B4AD5">
        <w:rPr>
          <w:rFonts w:ascii="Palatino Linotype" w:eastAsia="Calibri" w:hAnsi="Palatino Linotype"/>
          <w:b/>
          <w:lang w:eastAsia="en-US"/>
        </w:rPr>
        <w:t xml:space="preserve">Notifíquese </w:t>
      </w:r>
      <w:r w:rsidRPr="009B4AD5">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D90BB69" w14:textId="77777777" w:rsidR="007960C9" w:rsidRPr="009B4AD5" w:rsidRDefault="007960C9" w:rsidP="009B4AD5">
      <w:pPr>
        <w:spacing w:line="360" w:lineRule="auto"/>
        <w:jc w:val="both"/>
        <w:rPr>
          <w:rFonts w:ascii="Palatino Linotype" w:hAnsi="Palatino Linotype"/>
          <w:sz w:val="14"/>
          <w:szCs w:val="17"/>
          <w:lang w:eastAsia="es-ES_tradnl"/>
        </w:rPr>
      </w:pPr>
    </w:p>
    <w:p w14:paraId="4472777F" w14:textId="752A827D" w:rsidR="007960C9" w:rsidRPr="009B4AD5" w:rsidRDefault="007960C9" w:rsidP="009B4AD5">
      <w:pPr>
        <w:spacing w:line="360" w:lineRule="auto"/>
        <w:ind w:right="49"/>
        <w:jc w:val="both"/>
        <w:rPr>
          <w:rFonts w:ascii="Palatino Linotype" w:hAnsi="Palatino Linotype" w:cs="Arial"/>
          <w:b/>
          <w:bCs/>
        </w:rPr>
      </w:pPr>
      <w:r w:rsidRPr="009B4AD5">
        <w:rPr>
          <w:rFonts w:ascii="Palatino Linotype" w:hAnsi="Palatino Linotype" w:cs="Arial"/>
          <w:b/>
          <w:bCs/>
          <w:sz w:val="28"/>
        </w:rPr>
        <w:t xml:space="preserve">CUARTO. </w:t>
      </w:r>
      <w:r w:rsidRPr="009B4AD5">
        <w:rPr>
          <w:rFonts w:ascii="Palatino Linotype" w:hAnsi="Palatino Linotype"/>
          <w:b/>
          <w:szCs w:val="17"/>
          <w:lang w:eastAsia="es-ES_tradnl"/>
        </w:rPr>
        <w:t>Notifíquese</w:t>
      </w:r>
      <w:r w:rsidRPr="009B4AD5">
        <w:rPr>
          <w:rFonts w:ascii="Palatino Linotype" w:hAnsi="Palatino Linotype"/>
          <w:szCs w:val="17"/>
          <w:lang w:eastAsia="es-ES_tradnl"/>
        </w:rPr>
        <w:t xml:space="preserve"> al </w:t>
      </w:r>
      <w:r w:rsidRPr="009B4AD5">
        <w:rPr>
          <w:rFonts w:ascii="Palatino Linotype" w:hAnsi="Palatino Linotype"/>
          <w:b/>
          <w:szCs w:val="17"/>
          <w:lang w:eastAsia="es-ES_tradnl"/>
        </w:rPr>
        <w:t xml:space="preserve">RECURRENTE </w:t>
      </w:r>
      <w:r w:rsidRPr="009B4AD5">
        <w:rPr>
          <w:rFonts w:ascii="Palatino Linotype" w:hAnsi="Palatino Linotype"/>
          <w:szCs w:val="17"/>
          <w:lang w:eastAsia="es-ES_tradnl"/>
        </w:rPr>
        <w:t>la presente resolución</w:t>
      </w:r>
      <w:r w:rsidRPr="009B4AD5">
        <w:rPr>
          <w:rFonts w:ascii="Palatino Linotype" w:hAnsi="Palatino Linotype" w:cs="Arial"/>
        </w:rPr>
        <w:t xml:space="preserve"> vía </w:t>
      </w:r>
      <w:bookmarkStart w:id="10" w:name="_Hlk94784009"/>
      <w:r w:rsidRPr="009B4AD5">
        <w:rPr>
          <w:rFonts w:ascii="Palatino Linotype" w:hAnsi="Palatino Linotype" w:cs="Arial"/>
        </w:rPr>
        <w:t>Sistema de Acceso a la Información Mexiquense (</w:t>
      </w:r>
      <w:r w:rsidRPr="009B4AD5">
        <w:rPr>
          <w:rFonts w:ascii="Palatino Linotype" w:hAnsi="Palatino Linotype" w:cs="Arial"/>
          <w:b/>
          <w:bCs/>
        </w:rPr>
        <w:t>SAIMEX</w:t>
      </w:r>
      <w:r w:rsidRPr="009B4AD5">
        <w:rPr>
          <w:rFonts w:ascii="Palatino Linotype" w:hAnsi="Palatino Linotype" w:cs="Arial"/>
        </w:rPr>
        <w:t>)</w:t>
      </w:r>
      <w:bookmarkEnd w:id="10"/>
      <w:r w:rsidR="00F528C2" w:rsidRPr="009B4AD5">
        <w:rPr>
          <w:rFonts w:ascii="Palatino Linotype" w:hAnsi="Palatino Linotype" w:cs="Arial"/>
        </w:rPr>
        <w:t xml:space="preserve"> y </w:t>
      </w:r>
      <w:r w:rsidR="00F528C2" w:rsidRPr="009B4AD5">
        <w:rPr>
          <w:rFonts w:ascii="Palatino Linotype" w:hAnsi="Palatino Linotype" w:cs="Arial"/>
          <w:b/>
        </w:rPr>
        <w:t>correo electrónico</w:t>
      </w:r>
      <w:r w:rsidRPr="009B4AD5">
        <w:rPr>
          <w:rFonts w:ascii="Palatino Linotype" w:hAnsi="Palatino Linotype" w:cs="Arial"/>
          <w:b/>
          <w:bCs/>
        </w:rPr>
        <w:t>.</w:t>
      </w:r>
    </w:p>
    <w:p w14:paraId="765F207F" w14:textId="77777777" w:rsidR="007960C9" w:rsidRPr="009B4AD5" w:rsidRDefault="007960C9" w:rsidP="009B4AD5">
      <w:pPr>
        <w:spacing w:before="100" w:beforeAutospacing="1" w:after="100" w:afterAutospacing="1" w:line="360" w:lineRule="auto"/>
        <w:ind w:right="51"/>
        <w:jc w:val="both"/>
        <w:rPr>
          <w:rFonts w:ascii="Palatino Linotype" w:eastAsia="Palatino Linotype" w:hAnsi="Palatino Linotype" w:cs="Palatino Linotype"/>
        </w:rPr>
      </w:pPr>
      <w:r w:rsidRPr="009B4AD5">
        <w:rPr>
          <w:rFonts w:ascii="Palatino Linotype" w:hAnsi="Palatino Linotype" w:cs="Arial"/>
          <w:b/>
          <w:bCs/>
          <w:sz w:val="28"/>
        </w:rPr>
        <w:t>QUINTO.</w:t>
      </w:r>
      <w:r w:rsidRPr="009B4AD5">
        <w:rPr>
          <w:rFonts w:ascii="Palatino Linotype" w:hAnsi="Palatino Linotype"/>
          <w:szCs w:val="17"/>
          <w:lang w:eastAsia="es-ES_tradnl"/>
        </w:rPr>
        <w:t xml:space="preserve"> </w:t>
      </w:r>
      <w:r w:rsidRPr="009B4AD5">
        <w:rPr>
          <w:rFonts w:ascii="Palatino Linotype" w:hAnsi="Palatino Linotype"/>
          <w:b/>
          <w:szCs w:val="17"/>
          <w:lang w:eastAsia="es-ES_tradnl"/>
        </w:rPr>
        <w:t>Hágase del conocimiento</w:t>
      </w:r>
      <w:r w:rsidRPr="009B4AD5">
        <w:rPr>
          <w:rFonts w:ascii="Palatino Linotype" w:hAnsi="Palatino Linotype"/>
          <w:szCs w:val="17"/>
          <w:lang w:eastAsia="es-ES_tradnl"/>
        </w:rPr>
        <w:t xml:space="preserve"> al </w:t>
      </w:r>
      <w:r w:rsidRPr="009B4AD5">
        <w:rPr>
          <w:rFonts w:ascii="Palatino Linotype" w:hAnsi="Palatino Linotype"/>
          <w:b/>
          <w:szCs w:val="17"/>
          <w:lang w:eastAsia="es-ES_tradnl"/>
        </w:rPr>
        <w:t>RECURRENTE</w:t>
      </w:r>
      <w:r w:rsidRPr="009B4AD5">
        <w:rPr>
          <w:rFonts w:ascii="Palatino Linotype" w:hAnsi="Palatino Linotype"/>
          <w:szCs w:val="17"/>
          <w:lang w:eastAsia="es-ES_tradnl"/>
        </w:rPr>
        <w:t xml:space="preserve"> </w:t>
      </w:r>
      <w:r w:rsidRPr="009B4AD5">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3A6E8E6A" w14:textId="77777777" w:rsidR="007960C9" w:rsidRPr="009B4AD5" w:rsidRDefault="007960C9" w:rsidP="009B4AD5">
      <w:pPr>
        <w:spacing w:before="100" w:beforeAutospacing="1" w:after="100" w:afterAutospacing="1" w:line="360" w:lineRule="auto"/>
        <w:ind w:right="51"/>
        <w:jc w:val="both"/>
        <w:rPr>
          <w:rFonts w:ascii="Palatino Linotype" w:hAnsi="Palatino Linotype"/>
          <w:szCs w:val="17"/>
          <w:lang w:eastAsia="es-ES_tradnl"/>
        </w:rPr>
      </w:pPr>
      <w:r w:rsidRPr="009B4AD5">
        <w:rPr>
          <w:rFonts w:ascii="Palatino Linotype" w:hAnsi="Palatino Linotype"/>
          <w:b/>
          <w:sz w:val="28"/>
          <w:szCs w:val="28"/>
          <w:lang w:eastAsia="es-ES_tradnl"/>
        </w:rPr>
        <w:lastRenderedPageBreak/>
        <w:t>SEXTO</w:t>
      </w:r>
      <w:r w:rsidRPr="009B4AD5">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9EF5D55" w14:textId="037C6B4C" w:rsidR="00000062" w:rsidRPr="009B4AD5" w:rsidRDefault="00015EDF" w:rsidP="009B4AD5">
      <w:pPr>
        <w:spacing w:line="360" w:lineRule="auto"/>
        <w:jc w:val="both"/>
        <w:rPr>
          <w:rFonts w:ascii="Palatino Linotype" w:eastAsia="Palatino Linotype" w:hAnsi="Palatino Linotype" w:cs="Palatino Linotype"/>
        </w:rPr>
      </w:pPr>
      <w:r w:rsidRPr="009B4AD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528C2" w:rsidRPr="009B4AD5">
        <w:rPr>
          <w:rFonts w:ascii="Palatino Linotype" w:eastAsia="Palatino Linotype" w:hAnsi="Palatino Linotype" w:cs="Palatino Linotype"/>
        </w:rPr>
        <w:t>VIGÉSIMA</w:t>
      </w:r>
      <w:r w:rsidR="0075699E" w:rsidRPr="009B4AD5">
        <w:rPr>
          <w:rFonts w:ascii="Palatino Linotype" w:eastAsia="Palatino Linotype" w:hAnsi="Palatino Linotype" w:cs="Palatino Linotype"/>
        </w:rPr>
        <w:t xml:space="preserve"> SESI</w:t>
      </w:r>
      <w:r w:rsidRPr="009B4AD5">
        <w:rPr>
          <w:rFonts w:ascii="Palatino Linotype" w:eastAsia="Palatino Linotype" w:hAnsi="Palatino Linotype" w:cs="Palatino Linotype"/>
        </w:rPr>
        <w:t xml:space="preserve">ÓN ORDINARIA CELEBRADA EL </w:t>
      </w:r>
      <w:r w:rsidR="00F528C2" w:rsidRPr="009B4AD5">
        <w:rPr>
          <w:rFonts w:ascii="Palatino Linotype" w:eastAsia="Palatino Linotype" w:hAnsi="Palatino Linotype" w:cs="Palatino Linotype"/>
        </w:rPr>
        <w:t>TREINTA Y UNO</w:t>
      </w:r>
      <w:r w:rsidR="0075699E" w:rsidRPr="009B4AD5">
        <w:rPr>
          <w:rFonts w:ascii="Palatino Linotype" w:eastAsia="Palatino Linotype" w:hAnsi="Palatino Linotype" w:cs="Palatino Linotype"/>
        </w:rPr>
        <w:t xml:space="preserve"> </w:t>
      </w:r>
      <w:r w:rsidR="00F00E87" w:rsidRPr="009B4AD5">
        <w:rPr>
          <w:rFonts w:ascii="Palatino Linotype" w:eastAsia="Palatino Linotype" w:hAnsi="Palatino Linotype" w:cs="Palatino Linotype"/>
        </w:rPr>
        <w:t xml:space="preserve">DE </w:t>
      </w:r>
      <w:r w:rsidR="00F528C2" w:rsidRPr="009B4AD5">
        <w:rPr>
          <w:rFonts w:ascii="Palatino Linotype" w:eastAsia="Palatino Linotype" w:hAnsi="Palatino Linotype" w:cs="Palatino Linotype"/>
        </w:rPr>
        <w:t xml:space="preserve">MAYO </w:t>
      </w:r>
      <w:r w:rsidRPr="009B4AD5">
        <w:rPr>
          <w:rFonts w:ascii="Palatino Linotype" w:eastAsia="Palatino Linotype" w:hAnsi="Palatino Linotype" w:cs="Palatino Linotype"/>
        </w:rPr>
        <w:t xml:space="preserve">DE DOS MIL </w:t>
      </w:r>
      <w:r w:rsidR="00845C80" w:rsidRPr="009B4AD5">
        <w:rPr>
          <w:rFonts w:ascii="Palatino Linotype" w:eastAsia="Palatino Linotype" w:hAnsi="Palatino Linotype" w:cs="Palatino Linotype"/>
        </w:rPr>
        <w:t>VEINTITRÉS</w:t>
      </w:r>
      <w:r w:rsidRPr="009B4AD5">
        <w:rPr>
          <w:rFonts w:ascii="Palatino Linotype" w:eastAsia="Palatino Linotype" w:hAnsi="Palatino Linotype" w:cs="Palatino Linotype"/>
        </w:rPr>
        <w:t>, ANTE EL SECRETARIO TÉCNICO DEL PLENO, ALEXIS TAPIA RAMÍREZ.</w:t>
      </w:r>
      <w:r w:rsidR="0004594E" w:rsidRPr="009B4AD5">
        <w:rPr>
          <w:rFonts w:ascii="Palatino Linotype" w:eastAsia="Palatino Linotype" w:hAnsi="Palatino Linotype" w:cs="Palatino Linotype"/>
        </w:rPr>
        <w:t>------</w:t>
      </w:r>
      <w:r w:rsidR="00D34626" w:rsidRPr="009B4AD5">
        <w:rPr>
          <w:rFonts w:ascii="Palatino Linotype" w:eastAsia="Palatino Linotype" w:hAnsi="Palatino Linotype" w:cs="Palatino Linotype"/>
        </w:rPr>
        <w:t>--</w:t>
      </w:r>
      <w:r w:rsidR="0004594E" w:rsidRPr="009B4AD5">
        <w:rPr>
          <w:rFonts w:ascii="Palatino Linotype" w:eastAsia="Palatino Linotype" w:hAnsi="Palatino Linotype" w:cs="Palatino Linotype"/>
        </w:rPr>
        <w:t>--------------------------------</w:t>
      </w:r>
      <w:r w:rsidR="00845C80" w:rsidRPr="009B4AD5">
        <w:rPr>
          <w:rFonts w:ascii="Palatino Linotype" w:eastAsia="Palatino Linotype" w:hAnsi="Palatino Linotype" w:cs="Palatino Linotype"/>
        </w:rPr>
        <w:t>----------------------------------</w:t>
      </w:r>
      <w:r w:rsidR="0004594E" w:rsidRPr="009B4AD5">
        <w:rPr>
          <w:rFonts w:ascii="Palatino Linotype" w:eastAsia="Palatino Linotype" w:hAnsi="Palatino Linotype" w:cs="Palatino Linotype"/>
        </w:rPr>
        <w:t>-------------------------</w:t>
      </w:r>
    </w:p>
    <w:p w14:paraId="1EDC852F" w14:textId="77777777" w:rsidR="00000062" w:rsidRPr="009B4AD5" w:rsidRDefault="00015EDF" w:rsidP="009B4AD5">
      <w:pPr>
        <w:spacing w:line="360" w:lineRule="auto"/>
        <w:jc w:val="both"/>
        <w:rPr>
          <w:rFonts w:ascii="Palatino Linotype" w:eastAsia="Palatino Linotype" w:hAnsi="Palatino Linotype" w:cs="Palatino Linotype"/>
          <w:sz w:val="18"/>
          <w:szCs w:val="14"/>
        </w:rPr>
      </w:pPr>
      <w:r w:rsidRPr="009B4AD5">
        <w:rPr>
          <w:rFonts w:ascii="Palatino Linotype" w:eastAsia="Palatino Linotype" w:hAnsi="Palatino Linotype" w:cs="Palatino Linotype"/>
          <w:sz w:val="18"/>
          <w:szCs w:val="14"/>
        </w:rPr>
        <w:t>SCMM/BLA/DEMF/</w:t>
      </w:r>
      <w:r w:rsidR="0004594E" w:rsidRPr="009B4AD5">
        <w:rPr>
          <w:rFonts w:ascii="Palatino Linotype" w:eastAsia="Palatino Linotype" w:hAnsi="Palatino Linotype" w:cs="Palatino Linotype"/>
          <w:sz w:val="18"/>
          <w:szCs w:val="14"/>
        </w:rPr>
        <w:t>CCA</w:t>
      </w:r>
    </w:p>
    <w:p w14:paraId="3F358B88" w14:textId="257855B7" w:rsidR="00000062" w:rsidRPr="009B4AD5" w:rsidRDefault="00015EDF" w:rsidP="009B4AD5">
      <w:pPr>
        <w:rPr>
          <w:rFonts w:ascii="Palatino Linotype" w:eastAsia="Palatino Linotype" w:hAnsi="Palatino Linotype" w:cs="Palatino Linotype"/>
        </w:rPr>
      </w:pPr>
      <w:r w:rsidRPr="009B4AD5">
        <w:br w:type="page"/>
      </w:r>
    </w:p>
    <w:p w14:paraId="0436A4AB" w14:textId="77777777" w:rsidR="00000062" w:rsidRPr="009B4AD5" w:rsidRDefault="00000062" w:rsidP="009B4AD5">
      <w:pPr>
        <w:spacing w:line="360" w:lineRule="auto"/>
        <w:jc w:val="both"/>
        <w:rPr>
          <w:rFonts w:ascii="Palatino Linotype" w:eastAsia="Palatino Linotype" w:hAnsi="Palatino Linotype" w:cs="Palatino Linotype"/>
        </w:rPr>
      </w:pPr>
    </w:p>
    <w:p w14:paraId="3F57F9CE" w14:textId="77777777" w:rsidR="00000062" w:rsidRPr="009B4AD5" w:rsidRDefault="00000062" w:rsidP="009B4AD5">
      <w:pPr>
        <w:spacing w:line="360" w:lineRule="auto"/>
        <w:jc w:val="both"/>
        <w:rPr>
          <w:rFonts w:ascii="Palatino Linotype" w:eastAsia="Palatino Linotype" w:hAnsi="Palatino Linotype" w:cs="Palatino Linotype"/>
        </w:rPr>
      </w:pPr>
    </w:p>
    <w:p w14:paraId="2D172AD4" w14:textId="77777777" w:rsidR="00000062" w:rsidRPr="009B4AD5" w:rsidRDefault="00000062" w:rsidP="009B4AD5">
      <w:pPr>
        <w:spacing w:line="360" w:lineRule="auto"/>
        <w:jc w:val="both"/>
        <w:rPr>
          <w:rFonts w:ascii="Palatino Linotype" w:eastAsia="Palatino Linotype" w:hAnsi="Palatino Linotype" w:cs="Palatino Linotype"/>
        </w:rPr>
      </w:pPr>
    </w:p>
    <w:p w14:paraId="6CD2DC6E" w14:textId="77777777" w:rsidR="00000062" w:rsidRPr="009B4AD5" w:rsidRDefault="00000062" w:rsidP="009B4AD5">
      <w:pPr>
        <w:spacing w:line="360" w:lineRule="auto"/>
        <w:jc w:val="both"/>
        <w:rPr>
          <w:rFonts w:ascii="Palatino Linotype" w:eastAsia="Palatino Linotype" w:hAnsi="Palatino Linotype" w:cs="Palatino Linotype"/>
        </w:rPr>
      </w:pPr>
    </w:p>
    <w:p w14:paraId="705F6ADC" w14:textId="77777777" w:rsidR="00000062" w:rsidRPr="009B4AD5" w:rsidRDefault="00000062" w:rsidP="009B4AD5">
      <w:pPr>
        <w:spacing w:line="360" w:lineRule="auto"/>
        <w:jc w:val="both"/>
        <w:rPr>
          <w:rFonts w:ascii="Palatino Linotype" w:eastAsia="Palatino Linotype" w:hAnsi="Palatino Linotype" w:cs="Palatino Linotype"/>
        </w:rPr>
      </w:pPr>
    </w:p>
    <w:p w14:paraId="1793605A" w14:textId="77777777" w:rsidR="00000062" w:rsidRPr="009B4AD5" w:rsidRDefault="00000062" w:rsidP="009B4AD5">
      <w:pPr>
        <w:spacing w:line="360" w:lineRule="auto"/>
        <w:jc w:val="both"/>
        <w:rPr>
          <w:rFonts w:ascii="Palatino Linotype" w:eastAsia="Palatino Linotype" w:hAnsi="Palatino Linotype" w:cs="Palatino Linotype"/>
        </w:rPr>
      </w:pPr>
    </w:p>
    <w:p w14:paraId="0BE41BDD" w14:textId="77777777" w:rsidR="008D0B13" w:rsidRPr="009B4AD5" w:rsidRDefault="008D0B13" w:rsidP="009B4AD5">
      <w:pPr>
        <w:spacing w:line="360" w:lineRule="auto"/>
        <w:jc w:val="both"/>
        <w:rPr>
          <w:rFonts w:ascii="Palatino Linotype" w:eastAsia="Palatino Linotype" w:hAnsi="Palatino Linotype" w:cs="Palatino Linotype"/>
        </w:rPr>
      </w:pPr>
    </w:p>
    <w:p w14:paraId="490DA57B" w14:textId="77777777" w:rsidR="008D0B13" w:rsidRPr="009B4AD5" w:rsidRDefault="008D0B13" w:rsidP="009B4AD5">
      <w:pPr>
        <w:spacing w:line="360" w:lineRule="auto"/>
        <w:jc w:val="both"/>
        <w:rPr>
          <w:rFonts w:ascii="Palatino Linotype" w:eastAsia="Palatino Linotype" w:hAnsi="Palatino Linotype" w:cs="Palatino Linotype"/>
        </w:rPr>
      </w:pPr>
    </w:p>
    <w:p w14:paraId="2B92425E" w14:textId="77777777" w:rsidR="008D0B13" w:rsidRPr="009B4AD5" w:rsidRDefault="008D0B13" w:rsidP="009B4AD5">
      <w:pPr>
        <w:spacing w:line="360" w:lineRule="auto"/>
        <w:jc w:val="both"/>
        <w:rPr>
          <w:rFonts w:ascii="Palatino Linotype" w:eastAsia="Palatino Linotype" w:hAnsi="Palatino Linotype" w:cs="Palatino Linotype"/>
        </w:rPr>
      </w:pPr>
    </w:p>
    <w:p w14:paraId="2508CC18" w14:textId="77777777" w:rsidR="008D0B13" w:rsidRPr="009B4AD5" w:rsidRDefault="008D0B13" w:rsidP="009B4AD5">
      <w:pPr>
        <w:spacing w:line="360" w:lineRule="auto"/>
        <w:jc w:val="both"/>
        <w:rPr>
          <w:rFonts w:ascii="Palatino Linotype" w:eastAsia="Palatino Linotype" w:hAnsi="Palatino Linotype" w:cs="Palatino Linotype"/>
        </w:rPr>
      </w:pPr>
    </w:p>
    <w:p w14:paraId="5D8A742E" w14:textId="77777777" w:rsidR="008D0B13" w:rsidRPr="009B4AD5" w:rsidRDefault="008D0B13" w:rsidP="009B4AD5">
      <w:pPr>
        <w:spacing w:line="360" w:lineRule="auto"/>
        <w:jc w:val="both"/>
        <w:rPr>
          <w:rFonts w:ascii="Palatino Linotype" w:eastAsia="Palatino Linotype" w:hAnsi="Palatino Linotype" w:cs="Palatino Linotype"/>
        </w:rPr>
      </w:pPr>
    </w:p>
    <w:p w14:paraId="23980325" w14:textId="77777777" w:rsidR="008D0B13" w:rsidRPr="009B4AD5" w:rsidRDefault="008D0B13" w:rsidP="009B4AD5">
      <w:pPr>
        <w:spacing w:line="360" w:lineRule="auto"/>
        <w:jc w:val="both"/>
        <w:rPr>
          <w:rFonts w:ascii="Palatino Linotype" w:eastAsia="Palatino Linotype" w:hAnsi="Palatino Linotype" w:cs="Palatino Linotype"/>
        </w:rPr>
      </w:pPr>
    </w:p>
    <w:p w14:paraId="19BD74A4" w14:textId="77777777" w:rsidR="008D0B13" w:rsidRPr="009B4AD5" w:rsidRDefault="008D0B13" w:rsidP="009B4AD5">
      <w:pPr>
        <w:spacing w:line="360" w:lineRule="auto"/>
        <w:jc w:val="both"/>
        <w:rPr>
          <w:rFonts w:ascii="Palatino Linotype" w:eastAsia="Palatino Linotype" w:hAnsi="Palatino Linotype" w:cs="Palatino Linotype"/>
        </w:rPr>
      </w:pPr>
    </w:p>
    <w:p w14:paraId="2206188F" w14:textId="77777777" w:rsidR="00000062" w:rsidRPr="009B4AD5" w:rsidRDefault="00000062" w:rsidP="009B4AD5">
      <w:pPr>
        <w:spacing w:line="360" w:lineRule="auto"/>
        <w:jc w:val="both"/>
        <w:rPr>
          <w:rFonts w:ascii="Palatino Linotype" w:eastAsia="Palatino Linotype" w:hAnsi="Palatino Linotype" w:cs="Palatino Linotype"/>
        </w:rPr>
      </w:pPr>
    </w:p>
    <w:sectPr w:rsidR="00000062" w:rsidRPr="009B4AD5" w:rsidSect="000F32BF">
      <w:headerReference w:type="even" r:id="rId15"/>
      <w:headerReference w:type="default" r:id="rId16"/>
      <w:footerReference w:type="default" r:id="rId17"/>
      <w:headerReference w:type="first" r:id="rId18"/>
      <w:footerReference w:type="first" r:id="rId19"/>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12EF4" w14:textId="77777777" w:rsidR="00684B1C" w:rsidRDefault="00684B1C">
      <w:r>
        <w:separator/>
      </w:r>
    </w:p>
  </w:endnote>
  <w:endnote w:type="continuationSeparator" w:id="0">
    <w:p w14:paraId="0F02313A" w14:textId="77777777" w:rsidR="00684B1C" w:rsidRDefault="00684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swiss"/>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C3FC" w14:textId="571A72BE" w:rsidR="00377D3C" w:rsidRDefault="00377D3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D4499">
      <w:rPr>
        <w:rFonts w:ascii="Palatino Linotype" w:eastAsia="Palatino Linotype" w:hAnsi="Palatino Linotype" w:cs="Palatino Linotype"/>
        <w:noProof/>
        <w:color w:val="000000"/>
        <w:sz w:val="22"/>
        <w:szCs w:val="22"/>
      </w:rPr>
      <w:t>50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D4499">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6C1F" w14:textId="58837FED" w:rsidR="00377D3C" w:rsidRDefault="00377D3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D449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D4499">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EFB69" w14:textId="77777777" w:rsidR="00684B1C" w:rsidRDefault="00684B1C">
      <w:r>
        <w:separator/>
      </w:r>
    </w:p>
  </w:footnote>
  <w:footnote w:type="continuationSeparator" w:id="0">
    <w:p w14:paraId="20DD2885" w14:textId="77777777" w:rsidR="00684B1C" w:rsidRDefault="00684B1C">
      <w:r>
        <w:continuationSeparator/>
      </w:r>
    </w:p>
  </w:footnote>
  <w:footnote w:id="1">
    <w:p w14:paraId="63512BE0" w14:textId="77777777" w:rsidR="00377D3C" w:rsidRDefault="00377D3C">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F9581" w14:textId="77777777" w:rsidR="00377D3C" w:rsidRDefault="00684B1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16B61" w14:textId="77777777" w:rsidR="00377D3C" w:rsidRDefault="00684B1C">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377D3C" w14:paraId="25FBB703" w14:textId="77777777">
      <w:tc>
        <w:tcPr>
          <w:tcW w:w="3261" w:type="dxa"/>
          <w:vMerge w:val="restart"/>
        </w:tcPr>
        <w:p w14:paraId="6CB16A76" w14:textId="77777777" w:rsidR="00377D3C" w:rsidRDefault="00377D3C" w:rsidP="00BF5154">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377D3C" w:rsidRDefault="00377D3C" w:rsidP="00BF515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3C2FD672" w:rsidR="00377D3C" w:rsidRDefault="00377D3C" w:rsidP="00BF515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14657/INFOEM/IP/RR/2022 y acumulado </w:t>
          </w:r>
        </w:p>
      </w:tc>
    </w:tr>
    <w:tr w:rsidR="00377D3C" w14:paraId="05107530" w14:textId="77777777">
      <w:tc>
        <w:tcPr>
          <w:tcW w:w="3261" w:type="dxa"/>
          <w:vMerge/>
        </w:tcPr>
        <w:p w14:paraId="44A8AB15" w14:textId="77777777" w:rsidR="00377D3C" w:rsidRDefault="00377D3C" w:rsidP="00BF515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377D3C" w:rsidRDefault="00377D3C" w:rsidP="00BF515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1AE2FF0C" w:rsidR="00377D3C" w:rsidRDefault="00377D3C" w:rsidP="00BF5154">
          <w:pPr>
            <w:jc w:val="both"/>
            <w:rPr>
              <w:rFonts w:ascii="Palatino Linotype" w:eastAsia="Palatino Linotype" w:hAnsi="Palatino Linotype" w:cs="Palatino Linotype"/>
              <w:b/>
            </w:rPr>
          </w:pPr>
          <w:r w:rsidRPr="00BF5154">
            <w:rPr>
              <w:rFonts w:ascii="Palatino Linotype" w:eastAsia="Palatino Linotype" w:hAnsi="Palatino Linotype" w:cs="Palatino Linotype"/>
              <w:b/>
            </w:rPr>
            <w:t>Colegio de Educación Profesional Técnica</w:t>
          </w:r>
        </w:p>
      </w:tc>
    </w:tr>
    <w:tr w:rsidR="00377D3C" w14:paraId="43E7F689" w14:textId="77777777">
      <w:trPr>
        <w:trHeight w:val="228"/>
      </w:trPr>
      <w:tc>
        <w:tcPr>
          <w:tcW w:w="3261" w:type="dxa"/>
          <w:vMerge/>
        </w:tcPr>
        <w:p w14:paraId="636C64F0" w14:textId="77777777" w:rsidR="00377D3C" w:rsidRDefault="00377D3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377D3C" w:rsidRDefault="00377D3C"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377D3C" w:rsidRDefault="00377D3C">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377D3C" w:rsidRDefault="00377D3C">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7895" w14:textId="66FC0F27" w:rsidR="00377D3C" w:rsidRDefault="00377D3C">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377D3C" w14:paraId="6C949AF9" w14:textId="77777777" w:rsidTr="000A3EAE">
      <w:trPr>
        <w:trHeight w:val="609"/>
      </w:trPr>
      <w:tc>
        <w:tcPr>
          <w:tcW w:w="3805" w:type="dxa"/>
          <w:vMerge w:val="restart"/>
          <w:shd w:val="clear" w:color="auto" w:fill="auto"/>
        </w:tcPr>
        <w:p w14:paraId="5D563264" w14:textId="6EDE2F92" w:rsidR="00377D3C" w:rsidRDefault="00684B1C">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left:0;text-align:left;margin-left:1.85pt;margin-top:54.65pt;width:540pt;height:10in;z-index:-251658752;mso-position-horizontal-relative:margin;mso-position-vertical-relative:margin">
                <v:imagedata r:id="rId1" o:title="image4"/>
                <w10:wrap anchorx="margin" anchory="margin"/>
              </v:shape>
            </w:pict>
          </w:r>
          <w:r w:rsidR="00377D3C">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377D3C" w:rsidRDefault="00377D3C">
          <w:pPr>
            <w:jc w:val="center"/>
            <w:rPr>
              <w:rFonts w:ascii="Palatino Linotype" w:eastAsia="Palatino Linotype" w:hAnsi="Palatino Linotype" w:cs="Palatino Linotype"/>
              <w:b/>
            </w:rPr>
          </w:pPr>
        </w:p>
      </w:tc>
      <w:tc>
        <w:tcPr>
          <w:tcW w:w="3000" w:type="dxa"/>
          <w:shd w:val="clear" w:color="auto" w:fill="auto"/>
        </w:tcPr>
        <w:p w14:paraId="4F3F7109" w14:textId="77777777" w:rsidR="00377D3C" w:rsidRDefault="00377D3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7BAFEA9E" w:rsidR="00377D3C" w:rsidRDefault="00377D3C"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14657/INFOEM/IP/RR/2022 y acumulado </w:t>
          </w:r>
        </w:p>
      </w:tc>
    </w:tr>
    <w:tr w:rsidR="00377D3C" w14:paraId="7A94DF40" w14:textId="77777777" w:rsidTr="000F32BF">
      <w:trPr>
        <w:trHeight w:val="20"/>
      </w:trPr>
      <w:tc>
        <w:tcPr>
          <w:tcW w:w="3805" w:type="dxa"/>
          <w:vMerge/>
          <w:shd w:val="clear" w:color="auto" w:fill="auto"/>
        </w:tcPr>
        <w:p w14:paraId="1C0A444F" w14:textId="4118EC15" w:rsidR="00377D3C" w:rsidRDefault="00377D3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377D3C" w:rsidRDefault="00377D3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3588EC10" w:rsidR="00377D3C" w:rsidRDefault="009D4499"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XXXXXXX</w:t>
          </w:r>
        </w:p>
      </w:tc>
    </w:tr>
    <w:tr w:rsidR="00377D3C" w14:paraId="16DA22D4" w14:textId="77777777" w:rsidTr="000F32BF">
      <w:trPr>
        <w:trHeight w:val="20"/>
      </w:trPr>
      <w:tc>
        <w:tcPr>
          <w:tcW w:w="3805" w:type="dxa"/>
          <w:vMerge/>
          <w:shd w:val="clear" w:color="auto" w:fill="auto"/>
        </w:tcPr>
        <w:p w14:paraId="3C458C11" w14:textId="77777777" w:rsidR="00377D3C" w:rsidRDefault="00377D3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377D3C" w:rsidRDefault="00377D3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4587D581" w:rsidR="00377D3C" w:rsidRDefault="00377D3C" w:rsidP="005808C0">
          <w:pPr>
            <w:contextualSpacing/>
            <w:jc w:val="both"/>
            <w:rPr>
              <w:rFonts w:ascii="Palatino Linotype" w:eastAsia="Palatino Linotype" w:hAnsi="Palatino Linotype" w:cs="Palatino Linotype"/>
              <w:b/>
            </w:rPr>
          </w:pPr>
          <w:r w:rsidRPr="00BF5154">
            <w:rPr>
              <w:rFonts w:ascii="Palatino Linotype" w:eastAsia="Palatino Linotype" w:hAnsi="Palatino Linotype" w:cs="Palatino Linotype"/>
              <w:b/>
            </w:rPr>
            <w:t>Colegio de Educación Profesional Técnica</w:t>
          </w:r>
        </w:p>
      </w:tc>
    </w:tr>
    <w:tr w:rsidR="00377D3C" w14:paraId="43A2B3FD" w14:textId="77777777" w:rsidTr="000F32BF">
      <w:trPr>
        <w:trHeight w:val="20"/>
      </w:trPr>
      <w:tc>
        <w:tcPr>
          <w:tcW w:w="3805" w:type="dxa"/>
          <w:vMerge/>
          <w:shd w:val="clear" w:color="auto" w:fill="auto"/>
        </w:tcPr>
        <w:p w14:paraId="4976DCC2" w14:textId="77777777" w:rsidR="00377D3C" w:rsidRDefault="00377D3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377D3C" w:rsidRDefault="00377D3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377D3C" w:rsidRDefault="00377D3C"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377D3C" w:rsidRDefault="00377D3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08D"/>
    <w:multiLevelType w:val="hybridMultilevel"/>
    <w:tmpl w:val="E3F02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16" w15:restartNumberingAfterBreak="0">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2FA6FDF"/>
    <w:multiLevelType w:val="hybridMultilevel"/>
    <w:tmpl w:val="AC6C4FEE"/>
    <w:lvl w:ilvl="0" w:tplc="6C80FA1C">
      <w:start w:val="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23"/>
  </w:num>
  <w:num w:numId="2">
    <w:abstractNumId w:val="1"/>
  </w:num>
  <w:num w:numId="3">
    <w:abstractNumId w:val="4"/>
  </w:num>
  <w:num w:numId="4">
    <w:abstractNumId w:val="21"/>
  </w:num>
  <w:num w:numId="5">
    <w:abstractNumId w:val="6"/>
  </w:num>
  <w:num w:numId="6">
    <w:abstractNumId w:val="10"/>
  </w:num>
  <w:num w:numId="7">
    <w:abstractNumId w:val="5"/>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2"/>
  </w:num>
  <w:num w:numId="15">
    <w:abstractNumId w:val="9"/>
  </w:num>
  <w:num w:numId="16">
    <w:abstractNumId w:val="8"/>
  </w:num>
  <w:num w:numId="17">
    <w:abstractNumId w:val="7"/>
  </w:num>
  <w:num w:numId="18">
    <w:abstractNumId w:val="16"/>
  </w:num>
  <w:num w:numId="19">
    <w:abstractNumId w:val="15"/>
  </w:num>
  <w:num w:numId="20">
    <w:abstractNumId w:val="20"/>
  </w:num>
  <w:num w:numId="21">
    <w:abstractNumId w:val="0"/>
  </w:num>
  <w:num w:numId="22">
    <w:abstractNumId w:val="1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0CB8"/>
    <w:rsid w:val="00001B7D"/>
    <w:rsid w:val="000043B4"/>
    <w:rsid w:val="00014727"/>
    <w:rsid w:val="000158E6"/>
    <w:rsid w:val="00015EDF"/>
    <w:rsid w:val="00026A71"/>
    <w:rsid w:val="0003044B"/>
    <w:rsid w:val="0003318F"/>
    <w:rsid w:val="00033485"/>
    <w:rsid w:val="00033F83"/>
    <w:rsid w:val="000360DB"/>
    <w:rsid w:val="00041E50"/>
    <w:rsid w:val="00042916"/>
    <w:rsid w:val="000443F7"/>
    <w:rsid w:val="0004594E"/>
    <w:rsid w:val="00055F41"/>
    <w:rsid w:val="000605F0"/>
    <w:rsid w:val="000638DB"/>
    <w:rsid w:val="000772BA"/>
    <w:rsid w:val="00084892"/>
    <w:rsid w:val="00085573"/>
    <w:rsid w:val="000863BC"/>
    <w:rsid w:val="000878D0"/>
    <w:rsid w:val="000923DE"/>
    <w:rsid w:val="000A3EAE"/>
    <w:rsid w:val="000A3F56"/>
    <w:rsid w:val="000A52CD"/>
    <w:rsid w:val="000A5636"/>
    <w:rsid w:val="000C35ED"/>
    <w:rsid w:val="000D1E8B"/>
    <w:rsid w:val="000F32BF"/>
    <w:rsid w:val="00100351"/>
    <w:rsid w:val="001020C6"/>
    <w:rsid w:val="00117E61"/>
    <w:rsid w:val="0012308A"/>
    <w:rsid w:val="00125279"/>
    <w:rsid w:val="0013277C"/>
    <w:rsid w:val="001351FE"/>
    <w:rsid w:val="00136593"/>
    <w:rsid w:val="00153B92"/>
    <w:rsid w:val="00155E4C"/>
    <w:rsid w:val="00156CA4"/>
    <w:rsid w:val="001632E2"/>
    <w:rsid w:val="0017004A"/>
    <w:rsid w:val="00176A47"/>
    <w:rsid w:val="00184A8A"/>
    <w:rsid w:val="00186A6B"/>
    <w:rsid w:val="00190475"/>
    <w:rsid w:val="00190A39"/>
    <w:rsid w:val="001A644D"/>
    <w:rsid w:val="001A6C95"/>
    <w:rsid w:val="001A6CF9"/>
    <w:rsid w:val="001B0987"/>
    <w:rsid w:val="001B0B15"/>
    <w:rsid w:val="001B5362"/>
    <w:rsid w:val="001C0AE1"/>
    <w:rsid w:val="001C3A63"/>
    <w:rsid w:val="001D492E"/>
    <w:rsid w:val="001E0D0C"/>
    <w:rsid w:val="001E30AD"/>
    <w:rsid w:val="001E6650"/>
    <w:rsid w:val="001E7A68"/>
    <w:rsid w:val="001E7E8D"/>
    <w:rsid w:val="001F0715"/>
    <w:rsid w:val="001F50C7"/>
    <w:rsid w:val="001F687B"/>
    <w:rsid w:val="00200EB9"/>
    <w:rsid w:val="00212777"/>
    <w:rsid w:val="002157E5"/>
    <w:rsid w:val="00220082"/>
    <w:rsid w:val="00225098"/>
    <w:rsid w:val="0022759F"/>
    <w:rsid w:val="00231413"/>
    <w:rsid w:val="00232709"/>
    <w:rsid w:val="00244256"/>
    <w:rsid w:val="00244E44"/>
    <w:rsid w:val="002606A8"/>
    <w:rsid w:val="0026643A"/>
    <w:rsid w:val="0026701D"/>
    <w:rsid w:val="00272906"/>
    <w:rsid w:val="002740B6"/>
    <w:rsid w:val="00280C95"/>
    <w:rsid w:val="002816AF"/>
    <w:rsid w:val="002937DA"/>
    <w:rsid w:val="00296C95"/>
    <w:rsid w:val="0029716E"/>
    <w:rsid w:val="002A0846"/>
    <w:rsid w:val="002A78F5"/>
    <w:rsid w:val="002B3874"/>
    <w:rsid w:val="002B41D0"/>
    <w:rsid w:val="002C190E"/>
    <w:rsid w:val="002C2DEB"/>
    <w:rsid w:val="002C55C2"/>
    <w:rsid w:val="002C6B1B"/>
    <w:rsid w:val="002D101B"/>
    <w:rsid w:val="002D231D"/>
    <w:rsid w:val="002D2737"/>
    <w:rsid w:val="002D62C1"/>
    <w:rsid w:val="002E5E14"/>
    <w:rsid w:val="002E61E7"/>
    <w:rsid w:val="002E7AC6"/>
    <w:rsid w:val="002F7338"/>
    <w:rsid w:val="003074D6"/>
    <w:rsid w:val="003143E9"/>
    <w:rsid w:val="003176F5"/>
    <w:rsid w:val="003277DB"/>
    <w:rsid w:val="00327D03"/>
    <w:rsid w:val="00337934"/>
    <w:rsid w:val="00340A38"/>
    <w:rsid w:val="00342B3C"/>
    <w:rsid w:val="0034375B"/>
    <w:rsid w:val="003437B4"/>
    <w:rsid w:val="0034555B"/>
    <w:rsid w:val="00364A8D"/>
    <w:rsid w:val="00365E40"/>
    <w:rsid w:val="00366546"/>
    <w:rsid w:val="0037074E"/>
    <w:rsid w:val="00372643"/>
    <w:rsid w:val="0037617B"/>
    <w:rsid w:val="00377D3C"/>
    <w:rsid w:val="003832F3"/>
    <w:rsid w:val="00392AC7"/>
    <w:rsid w:val="003968D0"/>
    <w:rsid w:val="00397F9E"/>
    <w:rsid w:val="003B2042"/>
    <w:rsid w:val="003B3483"/>
    <w:rsid w:val="003B7E17"/>
    <w:rsid w:val="003C0FFD"/>
    <w:rsid w:val="003C11CA"/>
    <w:rsid w:val="003C5EE4"/>
    <w:rsid w:val="003D0B6C"/>
    <w:rsid w:val="003D1688"/>
    <w:rsid w:val="003D2082"/>
    <w:rsid w:val="003D2268"/>
    <w:rsid w:val="003D6554"/>
    <w:rsid w:val="003F6853"/>
    <w:rsid w:val="00404F24"/>
    <w:rsid w:val="00411692"/>
    <w:rsid w:val="00423F15"/>
    <w:rsid w:val="00430027"/>
    <w:rsid w:val="00437D67"/>
    <w:rsid w:val="00440979"/>
    <w:rsid w:val="00442AEB"/>
    <w:rsid w:val="00447B88"/>
    <w:rsid w:val="00454328"/>
    <w:rsid w:val="004570E9"/>
    <w:rsid w:val="00462895"/>
    <w:rsid w:val="00464720"/>
    <w:rsid w:val="00470F05"/>
    <w:rsid w:val="004726BD"/>
    <w:rsid w:val="00475A1B"/>
    <w:rsid w:val="004763F9"/>
    <w:rsid w:val="00482A40"/>
    <w:rsid w:val="004838ED"/>
    <w:rsid w:val="00486817"/>
    <w:rsid w:val="00491C9D"/>
    <w:rsid w:val="00492A9E"/>
    <w:rsid w:val="0049309B"/>
    <w:rsid w:val="004951B5"/>
    <w:rsid w:val="00497BC0"/>
    <w:rsid w:val="004C026A"/>
    <w:rsid w:val="004C31D7"/>
    <w:rsid w:val="004C4B12"/>
    <w:rsid w:val="004D0070"/>
    <w:rsid w:val="004D4058"/>
    <w:rsid w:val="004D501A"/>
    <w:rsid w:val="004E4118"/>
    <w:rsid w:val="004F46CE"/>
    <w:rsid w:val="00512800"/>
    <w:rsid w:val="0051560F"/>
    <w:rsid w:val="0051632E"/>
    <w:rsid w:val="0052687C"/>
    <w:rsid w:val="00527644"/>
    <w:rsid w:val="00531213"/>
    <w:rsid w:val="00533A74"/>
    <w:rsid w:val="00542007"/>
    <w:rsid w:val="0056190A"/>
    <w:rsid w:val="005648A8"/>
    <w:rsid w:val="00573178"/>
    <w:rsid w:val="00576CF3"/>
    <w:rsid w:val="00576D0D"/>
    <w:rsid w:val="005808C0"/>
    <w:rsid w:val="00581C6A"/>
    <w:rsid w:val="00582167"/>
    <w:rsid w:val="00584BFF"/>
    <w:rsid w:val="00584C8F"/>
    <w:rsid w:val="0058599D"/>
    <w:rsid w:val="00586558"/>
    <w:rsid w:val="00596B34"/>
    <w:rsid w:val="00596C3A"/>
    <w:rsid w:val="005A22E2"/>
    <w:rsid w:val="005A2EA1"/>
    <w:rsid w:val="005A3423"/>
    <w:rsid w:val="005A45D1"/>
    <w:rsid w:val="005A6A9A"/>
    <w:rsid w:val="005C3EB8"/>
    <w:rsid w:val="005C47C6"/>
    <w:rsid w:val="005C686A"/>
    <w:rsid w:val="005D453F"/>
    <w:rsid w:val="005E56F7"/>
    <w:rsid w:val="005F1817"/>
    <w:rsid w:val="00612019"/>
    <w:rsid w:val="0061413C"/>
    <w:rsid w:val="00616109"/>
    <w:rsid w:val="006168DE"/>
    <w:rsid w:val="00624215"/>
    <w:rsid w:val="00625A0B"/>
    <w:rsid w:val="006307B6"/>
    <w:rsid w:val="00643359"/>
    <w:rsid w:val="006447F8"/>
    <w:rsid w:val="00652215"/>
    <w:rsid w:val="0065474D"/>
    <w:rsid w:val="0066050D"/>
    <w:rsid w:val="0066173D"/>
    <w:rsid w:val="00664CB0"/>
    <w:rsid w:val="00666AC7"/>
    <w:rsid w:val="00670B50"/>
    <w:rsid w:val="00676D3C"/>
    <w:rsid w:val="00676DF4"/>
    <w:rsid w:val="006800C7"/>
    <w:rsid w:val="0068117B"/>
    <w:rsid w:val="00684B1C"/>
    <w:rsid w:val="006867B4"/>
    <w:rsid w:val="00687963"/>
    <w:rsid w:val="0069224B"/>
    <w:rsid w:val="006953DE"/>
    <w:rsid w:val="006A07AE"/>
    <w:rsid w:val="006A77C8"/>
    <w:rsid w:val="006C0C66"/>
    <w:rsid w:val="006C7A09"/>
    <w:rsid w:val="006D5CD6"/>
    <w:rsid w:val="006D6AB0"/>
    <w:rsid w:val="006D6FD6"/>
    <w:rsid w:val="006E2C10"/>
    <w:rsid w:val="006E35BF"/>
    <w:rsid w:val="006E6D53"/>
    <w:rsid w:val="006F70F7"/>
    <w:rsid w:val="007010B3"/>
    <w:rsid w:val="00703865"/>
    <w:rsid w:val="00705399"/>
    <w:rsid w:val="00706574"/>
    <w:rsid w:val="007143DF"/>
    <w:rsid w:val="0071498D"/>
    <w:rsid w:val="007218A6"/>
    <w:rsid w:val="00724F0D"/>
    <w:rsid w:val="00727739"/>
    <w:rsid w:val="00727CE4"/>
    <w:rsid w:val="00747036"/>
    <w:rsid w:val="0075699E"/>
    <w:rsid w:val="00770283"/>
    <w:rsid w:val="00771BEC"/>
    <w:rsid w:val="00771DFD"/>
    <w:rsid w:val="007806E4"/>
    <w:rsid w:val="00780FA6"/>
    <w:rsid w:val="00780FF2"/>
    <w:rsid w:val="00781412"/>
    <w:rsid w:val="00782546"/>
    <w:rsid w:val="00791CE2"/>
    <w:rsid w:val="007937DD"/>
    <w:rsid w:val="007960C9"/>
    <w:rsid w:val="007A1E4F"/>
    <w:rsid w:val="007A5528"/>
    <w:rsid w:val="007B1688"/>
    <w:rsid w:val="007B605F"/>
    <w:rsid w:val="007B7022"/>
    <w:rsid w:val="007C5EC7"/>
    <w:rsid w:val="007D42A4"/>
    <w:rsid w:val="007D49E9"/>
    <w:rsid w:val="007D762B"/>
    <w:rsid w:val="007D7E8E"/>
    <w:rsid w:val="007E6CC5"/>
    <w:rsid w:val="007F2D2F"/>
    <w:rsid w:val="007F5A80"/>
    <w:rsid w:val="00801ABC"/>
    <w:rsid w:val="008041B4"/>
    <w:rsid w:val="00804F13"/>
    <w:rsid w:val="008062F8"/>
    <w:rsid w:val="0080799E"/>
    <w:rsid w:val="00814DE2"/>
    <w:rsid w:val="00827AF8"/>
    <w:rsid w:val="00833586"/>
    <w:rsid w:val="00836103"/>
    <w:rsid w:val="00837449"/>
    <w:rsid w:val="00845C80"/>
    <w:rsid w:val="0085096C"/>
    <w:rsid w:val="00851CE5"/>
    <w:rsid w:val="00851F81"/>
    <w:rsid w:val="008556DB"/>
    <w:rsid w:val="008669D0"/>
    <w:rsid w:val="00872332"/>
    <w:rsid w:val="008804BC"/>
    <w:rsid w:val="008819CE"/>
    <w:rsid w:val="0088699A"/>
    <w:rsid w:val="0089132B"/>
    <w:rsid w:val="00891A24"/>
    <w:rsid w:val="008A4CA9"/>
    <w:rsid w:val="008B2863"/>
    <w:rsid w:val="008B5B69"/>
    <w:rsid w:val="008C211A"/>
    <w:rsid w:val="008C4AEC"/>
    <w:rsid w:val="008C54F2"/>
    <w:rsid w:val="008C5B08"/>
    <w:rsid w:val="008D0B13"/>
    <w:rsid w:val="008D5FB5"/>
    <w:rsid w:val="008E008D"/>
    <w:rsid w:val="008E12EC"/>
    <w:rsid w:val="008E2D97"/>
    <w:rsid w:val="008E3446"/>
    <w:rsid w:val="008E4915"/>
    <w:rsid w:val="008E5D12"/>
    <w:rsid w:val="009000F0"/>
    <w:rsid w:val="00900B77"/>
    <w:rsid w:val="00904D32"/>
    <w:rsid w:val="009217C4"/>
    <w:rsid w:val="00932028"/>
    <w:rsid w:val="0093401E"/>
    <w:rsid w:val="00943BE4"/>
    <w:rsid w:val="00961A77"/>
    <w:rsid w:val="00971CFE"/>
    <w:rsid w:val="009734AF"/>
    <w:rsid w:val="009760D3"/>
    <w:rsid w:val="00980CFE"/>
    <w:rsid w:val="009824FD"/>
    <w:rsid w:val="00982D3D"/>
    <w:rsid w:val="009875FD"/>
    <w:rsid w:val="009914A2"/>
    <w:rsid w:val="009B10B0"/>
    <w:rsid w:val="009B4AD5"/>
    <w:rsid w:val="009B51AA"/>
    <w:rsid w:val="009B6AA1"/>
    <w:rsid w:val="009C332B"/>
    <w:rsid w:val="009C7815"/>
    <w:rsid w:val="009D0A37"/>
    <w:rsid w:val="009D4499"/>
    <w:rsid w:val="009D59FA"/>
    <w:rsid w:val="009D7C7B"/>
    <w:rsid w:val="009E2889"/>
    <w:rsid w:val="009F57D7"/>
    <w:rsid w:val="009F5D4D"/>
    <w:rsid w:val="00A01B2C"/>
    <w:rsid w:val="00A10515"/>
    <w:rsid w:val="00A20A74"/>
    <w:rsid w:val="00A27198"/>
    <w:rsid w:val="00A30BCB"/>
    <w:rsid w:val="00A31416"/>
    <w:rsid w:val="00A40352"/>
    <w:rsid w:val="00A53626"/>
    <w:rsid w:val="00A5696D"/>
    <w:rsid w:val="00A66449"/>
    <w:rsid w:val="00A71CE3"/>
    <w:rsid w:val="00A74CF4"/>
    <w:rsid w:val="00A75391"/>
    <w:rsid w:val="00A755C0"/>
    <w:rsid w:val="00A81571"/>
    <w:rsid w:val="00A92976"/>
    <w:rsid w:val="00A97055"/>
    <w:rsid w:val="00A9730A"/>
    <w:rsid w:val="00A97F89"/>
    <w:rsid w:val="00AA1DA3"/>
    <w:rsid w:val="00AA5DBB"/>
    <w:rsid w:val="00AB2FD9"/>
    <w:rsid w:val="00AC03E9"/>
    <w:rsid w:val="00AC2497"/>
    <w:rsid w:val="00AD4180"/>
    <w:rsid w:val="00AD62FF"/>
    <w:rsid w:val="00AE0626"/>
    <w:rsid w:val="00AE17A1"/>
    <w:rsid w:val="00AE21FC"/>
    <w:rsid w:val="00AE4893"/>
    <w:rsid w:val="00AE717F"/>
    <w:rsid w:val="00AF065B"/>
    <w:rsid w:val="00B01BD1"/>
    <w:rsid w:val="00B01EBA"/>
    <w:rsid w:val="00B04F30"/>
    <w:rsid w:val="00B06021"/>
    <w:rsid w:val="00B11D57"/>
    <w:rsid w:val="00B12B9B"/>
    <w:rsid w:val="00B13368"/>
    <w:rsid w:val="00B138CA"/>
    <w:rsid w:val="00B158C0"/>
    <w:rsid w:val="00B218B7"/>
    <w:rsid w:val="00B22B5A"/>
    <w:rsid w:val="00B4081A"/>
    <w:rsid w:val="00B42B64"/>
    <w:rsid w:val="00B43F44"/>
    <w:rsid w:val="00B45312"/>
    <w:rsid w:val="00B516D5"/>
    <w:rsid w:val="00B51C00"/>
    <w:rsid w:val="00B55920"/>
    <w:rsid w:val="00B562BF"/>
    <w:rsid w:val="00B575DA"/>
    <w:rsid w:val="00B63A96"/>
    <w:rsid w:val="00B75A00"/>
    <w:rsid w:val="00B80F8C"/>
    <w:rsid w:val="00B83422"/>
    <w:rsid w:val="00B8757D"/>
    <w:rsid w:val="00B90A4B"/>
    <w:rsid w:val="00B91413"/>
    <w:rsid w:val="00B9538D"/>
    <w:rsid w:val="00BA52B1"/>
    <w:rsid w:val="00BB0260"/>
    <w:rsid w:val="00BB4EA3"/>
    <w:rsid w:val="00BB6397"/>
    <w:rsid w:val="00BB721E"/>
    <w:rsid w:val="00BC298A"/>
    <w:rsid w:val="00BC513D"/>
    <w:rsid w:val="00BD29FC"/>
    <w:rsid w:val="00BD4A09"/>
    <w:rsid w:val="00BD61C2"/>
    <w:rsid w:val="00BE0C9A"/>
    <w:rsid w:val="00BE2A39"/>
    <w:rsid w:val="00BF48CE"/>
    <w:rsid w:val="00BF4C45"/>
    <w:rsid w:val="00BF5154"/>
    <w:rsid w:val="00C00420"/>
    <w:rsid w:val="00C04A33"/>
    <w:rsid w:val="00C108F2"/>
    <w:rsid w:val="00C133BF"/>
    <w:rsid w:val="00C24311"/>
    <w:rsid w:val="00C302FC"/>
    <w:rsid w:val="00C339A0"/>
    <w:rsid w:val="00C33D4D"/>
    <w:rsid w:val="00C34EAD"/>
    <w:rsid w:val="00C36070"/>
    <w:rsid w:val="00C41058"/>
    <w:rsid w:val="00C44DFE"/>
    <w:rsid w:val="00C4680D"/>
    <w:rsid w:val="00C5168A"/>
    <w:rsid w:val="00C53EBB"/>
    <w:rsid w:val="00C549FF"/>
    <w:rsid w:val="00C6134D"/>
    <w:rsid w:val="00C61915"/>
    <w:rsid w:val="00C64A5D"/>
    <w:rsid w:val="00C64B02"/>
    <w:rsid w:val="00C67B4C"/>
    <w:rsid w:val="00C7106F"/>
    <w:rsid w:val="00C80A0D"/>
    <w:rsid w:val="00C816FD"/>
    <w:rsid w:val="00C82579"/>
    <w:rsid w:val="00C82663"/>
    <w:rsid w:val="00C83867"/>
    <w:rsid w:val="00C87B5D"/>
    <w:rsid w:val="00C87F3B"/>
    <w:rsid w:val="00CA2E60"/>
    <w:rsid w:val="00CB37CB"/>
    <w:rsid w:val="00CB5088"/>
    <w:rsid w:val="00CB7D13"/>
    <w:rsid w:val="00CC054F"/>
    <w:rsid w:val="00CC5663"/>
    <w:rsid w:val="00CC7802"/>
    <w:rsid w:val="00CD2D1A"/>
    <w:rsid w:val="00CD563D"/>
    <w:rsid w:val="00CD5B20"/>
    <w:rsid w:val="00CE3965"/>
    <w:rsid w:val="00CF1792"/>
    <w:rsid w:val="00D04792"/>
    <w:rsid w:val="00D0549D"/>
    <w:rsid w:val="00D1458C"/>
    <w:rsid w:val="00D166D2"/>
    <w:rsid w:val="00D20C31"/>
    <w:rsid w:val="00D21F32"/>
    <w:rsid w:val="00D30C28"/>
    <w:rsid w:val="00D317E0"/>
    <w:rsid w:val="00D31E5E"/>
    <w:rsid w:val="00D34626"/>
    <w:rsid w:val="00D40AB0"/>
    <w:rsid w:val="00D471ED"/>
    <w:rsid w:val="00D54F27"/>
    <w:rsid w:val="00D6207E"/>
    <w:rsid w:val="00D649F6"/>
    <w:rsid w:val="00D71D54"/>
    <w:rsid w:val="00D73918"/>
    <w:rsid w:val="00D80815"/>
    <w:rsid w:val="00D81D8F"/>
    <w:rsid w:val="00D87457"/>
    <w:rsid w:val="00D967B8"/>
    <w:rsid w:val="00DA134B"/>
    <w:rsid w:val="00DA40C4"/>
    <w:rsid w:val="00DA6420"/>
    <w:rsid w:val="00DB0F69"/>
    <w:rsid w:val="00DD0910"/>
    <w:rsid w:val="00DD29F8"/>
    <w:rsid w:val="00DD359A"/>
    <w:rsid w:val="00DD6961"/>
    <w:rsid w:val="00DE3424"/>
    <w:rsid w:val="00DE4F3D"/>
    <w:rsid w:val="00DF0918"/>
    <w:rsid w:val="00DF5F6D"/>
    <w:rsid w:val="00DF7AD2"/>
    <w:rsid w:val="00E014EF"/>
    <w:rsid w:val="00E1132A"/>
    <w:rsid w:val="00E12268"/>
    <w:rsid w:val="00E24F7D"/>
    <w:rsid w:val="00E30C52"/>
    <w:rsid w:val="00E31FC8"/>
    <w:rsid w:val="00E3415F"/>
    <w:rsid w:val="00E37E7B"/>
    <w:rsid w:val="00E4099D"/>
    <w:rsid w:val="00E42C38"/>
    <w:rsid w:val="00E53803"/>
    <w:rsid w:val="00E54632"/>
    <w:rsid w:val="00E54CFB"/>
    <w:rsid w:val="00E55E5B"/>
    <w:rsid w:val="00E60AE8"/>
    <w:rsid w:val="00E62C67"/>
    <w:rsid w:val="00E63BD4"/>
    <w:rsid w:val="00E800BE"/>
    <w:rsid w:val="00E8064E"/>
    <w:rsid w:val="00E84531"/>
    <w:rsid w:val="00E84D02"/>
    <w:rsid w:val="00E934A7"/>
    <w:rsid w:val="00EA1803"/>
    <w:rsid w:val="00EC1F35"/>
    <w:rsid w:val="00ED34D3"/>
    <w:rsid w:val="00EE0F77"/>
    <w:rsid w:val="00EE33C8"/>
    <w:rsid w:val="00EF2907"/>
    <w:rsid w:val="00F00DBF"/>
    <w:rsid w:val="00F00E87"/>
    <w:rsid w:val="00F159E9"/>
    <w:rsid w:val="00F26B82"/>
    <w:rsid w:val="00F34754"/>
    <w:rsid w:val="00F37A14"/>
    <w:rsid w:val="00F42DDE"/>
    <w:rsid w:val="00F44EE0"/>
    <w:rsid w:val="00F528C2"/>
    <w:rsid w:val="00F53E60"/>
    <w:rsid w:val="00F60DE6"/>
    <w:rsid w:val="00F63BFF"/>
    <w:rsid w:val="00F63EAF"/>
    <w:rsid w:val="00F6456E"/>
    <w:rsid w:val="00F70D3E"/>
    <w:rsid w:val="00F746E7"/>
    <w:rsid w:val="00F7693E"/>
    <w:rsid w:val="00F84827"/>
    <w:rsid w:val="00F858B6"/>
    <w:rsid w:val="00F90366"/>
    <w:rsid w:val="00F913F7"/>
    <w:rsid w:val="00F92EB3"/>
    <w:rsid w:val="00F93DDE"/>
    <w:rsid w:val="00F9678D"/>
    <w:rsid w:val="00FA5319"/>
    <w:rsid w:val="00FB0F18"/>
    <w:rsid w:val="00FB39E2"/>
    <w:rsid w:val="00FB493C"/>
    <w:rsid w:val="00FB635D"/>
    <w:rsid w:val="00FC6B8F"/>
    <w:rsid w:val="00FD0833"/>
    <w:rsid w:val="00FD3EA8"/>
    <w:rsid w:val="00FD523E"/>
    <w:rsid w:val="00FE1C45"/>
    <w:rsid w:val="00FE50B4"/>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A31B1B9E-0839-4E31-8C44-4617C65E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AF06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166275">
      <w:bodyDiv w:val="1"/>
      <w:marLeft w:val="0"/>
      <w:marRight w:val="0"/>
      <w:marTop w:val="0"/>
      <w:marBottom w:val="0"/>
      <w:divBdr>
        <w:top w:val="none" w:sz="0" w:space="0" w:color="auto"/>
        <w:left w:val="none" w:sz="0" w:space="0" w:color="auto"/>
        <w:bottom w:val="none" w:sz="0" w:space="0" w:color="auto"/>
        <w:right w:val="none" w:sz="0" w:space="0" w:color="auto"/>
      </w:divBdr>
    </w:div>
    <w:div w:id="180342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FA647-B1F7-4565-9712-6E92EF80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52</Pages>
  <Words>11057</Words>
  <Characters>60819</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18</cp:revision>
  <cp:lastPrinted>2023-06-01T23:55:00Z</cp:lastPrinted>
  <dcterms:created xsi:type="dcterms:W3CDTF">2023-04-13T19:59:00Z</dcterms:created>
  <dcterms:modified xsi:type="dcterms:W3CDTF">2023-06-08T21:26:00Z</dcterms:modified>
</cp:coreProperties>
</file>