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DB334" w14:textId="08BBB302" w:rsidR="001A0A15" w:rsidRPr="00021FBF" w:rsidRDefault="007E363C" w:rsidP="00AC556A">
      <w:pPr>
        <w:spacing w:line="360" w:lineRule="auto"/>
        <w:jc w:val="both"/>
        <w:rPr>
          <w:rFonts w:ascii="Palatino Linotype" w:hAnsi="Palatino Linotype" w:cs="Tahoma"/>
          <w:bCs/>
          <w:sz w:val="22"/>
          <w:szCs w:val="22"/>
        </w:rPr>
      </w:pPr>
      <w:r w:rsidRPr="00021FBF">
        <w:rPr>
          <w:rFonts w:ascii="Palatino Linotype" w:hAnsi="Palatino Linotype" w:cs="Tahoma"/>
          <w:bCs/>
          <w:sz w:val="22"/>
          <w:szCs w:val="22"/>
        </w:rPr>
        <w:t xml:space="preserve">Resolución del Pleno del Instituto de Transparencia, Acceso </w:t>
      </w:r>
      <w:r w:rsidR="002C1469" w:rsidRPr="002C1469">
        <w:rPr>
          <w:rFonts w:ascii="Palatino Linotype" w:hAnsi="Palatino Linotype" w:cs="Tahoma"/>
          <w:bCs/>
          <w:sz w:val="22"/>
          <w:szCs w:val="22"/>
        </w:rPr>
        <w:t>A</w:t>
      </w:r>
      <w:r w:rsidRPr="00021FBF">
        <w:rPr>
          <w:rFonts w:ascii="Palatino Linotype" w:hAnsi="Palatino Linotype" w:cs="Tahoma"/>
          <w:bCs/>
          <w:sz w:val="22"/>
          <w:szCs w:val="22"/>
        </w:rPr>
        <w:t xml:space="preserve"> la Información Pública y Protección de Datos Personales del Estado de México y Municipios, con domicilio en Metepec, Estado de México, de fecha </w:t>
      </w:r>
      <w:r w:rsidR="001560CA">
        <w:rPr>
          <w:rFonts w:ascii="Palatino Linotype" w:hAnsi="Palatino Linotype" w:cs="Tahoma"/>
          <w:bCs/>
          <w:sz w:val="22"/>
          <w:szCs w:val="22"/>
        </w:rPr>
        <w:t>primero de febrero de dos mil veintitrés</w:t>
      </w:r>
      <w:r w:rsidR="001A0A15" w:rsidRPr="00021FBF">
        <w:rPr>
          <w:rFonts w:ascii="Palatino Linotype" w:hAnsi="Palatino Linotype" w:cs="Tahoma"/>
          <w:bCs/>
          <w:sz w:val="22"/>
          <w:szCs w:val="22"/>
        </w:rPr>
        <w:t xml:space="preserve">. </w:t>
      </w:r>
    </w:p>
    <w:p w14:paraId="4668E063" w14:textId="77777777" w:rsidR="00CC3283" w:rsidRPr="00021FBF" w:rsidRDefault="00CC3283" w:rsidP="00AC556A">
      <w:pPr>
        <w:spacing w:line="360" w:lineRule="auto"/>
        <w:jc w:val="both"/>
        <w:rPr>
          <w:rFonts w:ascii="Palatino Linotype" w:hAnsi="Palatino Linotype" w:cs="Tahoma"/>
          <w:b/>
          <w:bCs/>
          <w:color w:val="0D0D0D"/>
          <w:sz w:val="22"/>
          <w:szCs w:val="22"/>
        </w:rPr>
      </w:pPr>
    </w:p>
    <w:p w14:paraId="52AE8B8D" w14:textId="08CE788A" w:rsidR="007E363C" w:rsidRPr="00021FBF" w:rsidRDefault="007E363C" w:rsidP="00AC556A">
      <w:pPr>
        <w:spacing w:line="360" w:lineRule="auto"/>
        <w:jc w:val="both"/>
        <w:rPr>
          <w:rFonts w:ascii="Palatino Linotype" w:hAnsi="Palatino Linotype" w:cs="Tahoma"/>
          <w:bCs/>
          <w:color w:val="0D0D0D"/>
          <w:sz w:val="22"/>
          <w:szCs w:val="22"/>
        </w:rPr>
      </w:pPr>
      <w:r w:rsidRPr="00021FBF">
        <w:rPr>
          <w:rFonts w:ascii="Palatino Linotype" w:hAnsi="Palatino Linotype" w:cs="Tahoma"/>
          <w:b/>
          <w:bCs/>
          <w:color w:val="0D0D0D"/>
          <w:sz w:val="22"/>
          <w:szCs w:val="22"/>
        </w:rPr>
        <w:t xml:space="preserve">VISTO </w:t>
      </w:r>
      <w:r w:rsidRPr="00021FBF">
        <w:rPr>
          <w:rFonts w:ascii="Palatino Linotype" w:hAnsi="Palatino Linotype" w:cs="Tahoma"/>
          <w:bCs/>
          <w:color w:val="0D0D0D"/>
          <w:sz w:val="22"/>
          <w:szCs w:val="22"/>
        </w:rPr>
        <w:t xml:space="preserve">el expediente conformado con motivo de los Recursos de Revisión </w:t>
      </w:r>
      <w:r w:rsidR="00E33171" w:rsidRPr="00021FBF">
        <w:rPr>
          <w:rFonts w:ascii="Palatino Linotype" w:hAnsi="Palatino Linotype" w:cs="Tahoma"/>
          <w:bCs/>
          <w:color w:val="0D0D0D"/>
          <w:sz w:val="22"/>
          <w:szCs w:val="22"/>
        </w:rPr>
        <w:t>0</w:t>
      </w:r>
      <w:r w:rsidR="001560CA">
        <w:rPr>
          <w:rFonts w:ascii="Palatino Linotype" w:hAnsi="Palatino Linotype" w:cs="Tahoma"/>
          <w:bCs/>
          <w:color w:val="0D0D0D"/>
          <w:sz w:val="22"/>
          <w:szCs w:val="22"/>
        </w:rPr>
        <w:t>9416</w:t>
      </w:r>
      <w:r w:rsidR="00E33171" w:rsidRPr="00021FBF">
        <w:rPr>
          <w:rFonts w:ascii="Palatino Linotype" w:hAnsi="Palatino Linotype" w:cs="Tahoma"/>
          <w:bCs/>
          <w:color w:val="0D0D0D"/>
          <w:sz w:val="22"/>
          <w:szCs w:val="22"/>
        </w:rPr>
        <w:t>/INFOEM/IP/RR/2022</w:t>
      </w:r>
      <w:r w:rsidR="001560CA">
        <w:rPr>
          <w:rFonts w:ascii="Palatino Linotype" w:hAnsi="Palatino Linotype" w:cs="Tahoma"/>
          <w:bCs/>
          <w:color w:val="0D0D0D"/>
          <w:sz w:val="22"/>
          <w:szCs w:val="22"/>
        </w:rPr>
        <w:t>, 09417</w:t>
      </w:r>
      <w:r w:rsidR="001560CA" w:rsidRPr="001560CA">
        <w:rPr>
          <w:rFonts w:ascii="Palatino Linotype" w:hAnsi="Palatino Linotype" w:cs="Tahoma"/>
          <w:bCs/>
          <w:color w:val="0D0D0D"/>
          <w:sz w:val="22"/>
          <w:szCs w:val="22"/>
        </w:rPr>
        <w:t>/INFOEM/IP/RR/2022</w:t>
      </w:r>
      <w:r w:rsidR="001560CA">
        <w:rPr>
          <w:rFonts w:ascii="Palatino Linotype" w:hAnsi="Palatino Linotype" w:cs="Tahoma"/>
          <w:bCs/>
          <w:color w:val="0D0D0D"/>
          <w:sz w:val="22"/>
          <w:szCs w:val="22"/>
        </w:rPr>
        <w:t>,</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09418</w:t>
      </w:r>
      <w:r w:rsidR="001560CA" w:rsidRPr="001560CA">
        <w:rPr>
          <w:rFonts w:ascii="Palatino Linotype" w:hAnsi="Palatino Linotype" w:cs="Tahoma"/>
          <w:bCs/>
          <w:color w:val="0D0D0D"/>
          <w:sz w:val="22"/>
          <w:szCs w:val="22"/>
        </w:rPr>
        <w:t>/INFOEM/IP/RR/2022</w:t>
      </w:r>
      <w:r w:rsidR="001560CA">
        <w:rPr>
          <w:rFonts w:ascii="Palatino Linotype" w:hAnsi="Palatino Linotype" w:cs="Tahoma"/>
          <w:bCs/>
          <w:color w:val="0D0D0D"/>
          <w:sz w:val="22"/>
          <w:szCs w:val="22"/>
        </w:rPr>
        <w:t>,</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 xml:space="preserve"> 09419</w:t>
      </w:r>
      <w:r w:rsidR="001560CA" w:rsidRPr="001560CA">
        <w:rPr>
          <w:rFonts w:ascii="Palatino Linotype" w:hAnsi="Palatino Linotype" w:cs="Tahoma"/>
          <w:bCs/>
          <w:color w:val="0D0D0D"/>
          <w:sz w:val="22"/>
          <w:szCs w:val="22"/>
        </w:rPr>
        <w:t>/INFOEM/IP/RR/2022</w:t>
      </w:r>
      <w:r w:rsidR="001560CA">
        <w:rPr>
          <w:rFonts w:ascii="Palatino Linotype" w:hAnsi="Palatino Linotype" w:cs="Tahoma"/>
          <w:bCs/>
          <w:color w:val="0D0D0D"/>
          <w:sz w:val="22"/>
          <w:szCs w:val="22"/>
        </w:rPr>
        <w:t>, 09420</w:t>
      </w:r>
      <w:r w:rsidR="001560CA" w:rsidRPr="001560CA">
        <w:rPr>
          <w:rFonts w:ascii="Palatino Linotype" w:hAnsi="Palatino Linotype" w:cs="Tahoma"/>
          <w:bCs/>
          <w:color w:val="0D0D0D"/>
          <w:sz w:val="22"/>
          <w:szCs w:val="22"/>
        </w:rPr>
        <w:t>/INFOEM/IP/RR/2022</w:t>
      </w:r>
      <w:r w:rsidR="001560CA">
        <w:rPr>
          <w:rFonts w:ascii="Palatino Linotype" w:hAnsi="Palatino Linotype" w:cs="Tahoma"/>
          <w:bCs/>
          <w:color w:val="0D0D0D"/>
          <w:sz w:val="22"/>
          <w:szCs w:val="22"/>
        </w:rPr>
        <w:t>,</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09421/INFOEM/IP/RR/2022,</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09422/INFOEM/IP/RR/2022, 09423/INFOEM/IP/RR/2022,</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09424/INFOEM/IP/RR/2022,</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 xml:space="preserve"> 09448</w:t>
      </w:r>
      <w:r w:rsidR="001560CA" w:rsidRPr="001560CA">
        <w:rPr>
          <w:rFonts w:ascii="Palatino Linotype" w:hAnsi="Palatino Linotype" w:cs="Tahoma"/>
          <w:bCs/>
          <w:color w:val="0D0D0D"/>
          <w:sz w:val="22"/>
          <w:szCs w:val="22"/>
        </w:rPr>
        <w:t>/INFOEM/IP/RR/2022</w:t>
      </w:r>
      <w:r w:rsidR="001560CA">
        <w:rPr>
          <w:rFonts w:ascii="Palatino Linotype" w:hAnsi="Palatino Linotype" w:cs="Tahoma"/>
          <w:bCs/>
          <w:color w:val="0D0D0D"/>
          <w:sz w:val="22"/>
          <w:szCs w:val="22"/>
        </w:rPr>
        <w:t>, 09449/INFOEM/IP/RR/2022,</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09450/INFOEM/IP/RR/2022,</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09451/INFOEM/IP/RR/2022,</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 xml:space="preserve"> 09452/INFOEM/IP/RR/2022 y</w:t>
      </w:r>
      <w:r w:rsidR="007D4B6C">
        <w:rPr>
          <w:rFonts w:ascii="Palatino Linotype" w:hAnsi="Palatino Linotype" w:cs="Tahoma"/>
          <w:bCs/>
          <w:color w:val="0D0D0D"/>
          <w:sz w:val="22"/>
          <w:szCs w:val="22"/>
        </w:rPr>
        <w:t xml:space="preserve"> </w:t>
      </w:r>
      <w:r w:rsidR="001560CA">
        <w:rPr>
          <w:rFonts w:ascii="Palatino Linotype" w:hAnsi="Palatino Linotype" w:cs="Tahoma"/>
          <w:bCs/>
          <w:color w:val="0D0D0D"/>
          <w:sz w:val="22"/>
          <w:szCs w:val="22"/>
        </w:rPr>
        <w:t>09453/INFOEM/IP/RR/2022</w:t>
      </w:r>
      <w:r w:rsidR="00F90575" w:rsidRPr="00021FBF">
        <w:rPr>
          <w:rFonts w:ascii="Palatino Linotype" w:hAnsi="Palatino Linotype" w:cs="Tahoma"/>
          <w:bCs/>
          <w:color w:val="0D0D0D"/>
          <w:sz w:val="22"/>
          <w:szCs w:val="22"/>
        </w:rPr>
        <w:t xml:space="preserve">, </w:t>
      </w:r>
      <w:r w:rsidRPr="00021FBF">
        <w:rPr>
          <w:rFonts w:ascii="Palatino Linotype" w:hAnsi="Palatino Linotype" w:cs="Tahoma"/>
          <w:bCs/>
          <w:color w:val="0D0D0D"/>
          <w:sz w:val="22"/>
          <w:szCs w:val="22"/>
        </w:rPr>
        <w:t>interpuestos por</w:t>
      </w:r>
      <w:r w:rsidR="00E627C9">
        <w:rPr>
          <w:rFonts w:ascii="Palatino Linotype" w:hAnsi="Palatino Linotype" w:cs="Tahoma"/>
          <w:bCs/>
          <w:color w:val="0D0D0D"/>
          <w:sz w:val="22"/>
          <w:szCs w:val="22"/>
        </w:rPr>
        <w:t xml:space="preserve"> el </w:t>
      </w:r>
      <w:r w:rsidRPr="00021FBF">
        <w:rPr>
          <w:rFonts w:ascii="Palatino Linotype" w:hAnsi="Palatino Linotype" w:cs="Tahoma"/>
          <w:color w:val="0D0D0D" w:themeColor="text1" w:themeTint="F2"/>
          <w:sz w:val="22"/>
          <w:szCs w:val="22"/>
        </w:rPr>
        <w:t>Recurrente o Particular</w:t>
      </w:r>
      <w:r w:rsidR="00621B80" w:rsidRPr="00021FBF">
        <w:rPr>
          <w:rFonts w:ascii="Palatino Linotype" w:hAnsi="Palatino Linotype" w:cs="Tahoma"/>
          <w:color w:val="0D0D0D" w:themeColor="text1" w:themeTint="F2"/>
          <w:sz w:val="22"/>
          <w:szCs w:val="22"/>
        </w:rPr>
        <w:t>,</w:t>
      </w:r>
      <w:r w:rsidRPr="00021FBF">
        <w:rPr>
          <w:rFonts w:ascii="Palatino Linotype" w:hAnsi="Palatino Linotype" w:cs="Tahoma"/>
          <w:bCs/>
          <w:color w:val="0D0D0D"/>
          <w:sz w:val="22"/>
          <w:szCs w:val="22"/>
          <w:lang w:val="es-ES"/>
        </w:rPr>
        <w:t xml:space="preserve"> en contra de la respuesta del Sujeto Obligado</w:t>
      </w:r>
      <w:r w:rsidRPr="00021FBF">
        <w:rPr>
          <w:rFonts w:ascii="Palatino Linotype" w:hAnsi="Palatino Linotype" w:cs="Tahoma"/>
          <w:bCs/>
          <w:color w:val="0D0D0D"/>
          <w:sz w:val="22"/>
          <w:szCs w:val="22"/>
        </w:rPr>
        <w:t xml:space="preserve">, </w:t>
      </w:r>
      <w:r w:rsidR="009679D8" w:rsidRPr="00021FBF">
        <w:rPr>
          <w:rFonts w:ascii="Palatino Linotype" w:hAnsi="Palatino Linotype" w:cs="Tahoma"/>
          <w:bCs/>
          <w:color w:val="0D0D0D"/>
          <w:sz w:val="22"/>
          <w:szCs w:val="22"/>
        </w:rPr>
        <w:t>Sistema Municipal Para el Desarrollo Integral de la Familia de Metepec</w:t>
      </w:r>
      <w:r w:rsidRPr="00021FBF">
        <w:rPr>
          <w:rFonts w:ascii="Palatino Linotype" w:hAnsi="Palatino Linotype" w:cs="Tahoma"/>
          <w:bCs/>
          <w:color w:val="0D0D0D"/>
          <w:sz w:val="22"/>
          <w:szCs w:val="22"/>
        </w:rPr>
        <w:t>, a las solicitudes de información pública</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w:t>
      </w:r>
      <w:r w:rsidR="00AC556A">
        <w:rPr>
          <w:rFonts w:ascii="Palatino Linotype" w:hAnsi="Palatino Linotype" w:cs="Tahoma"/>
          <w:bCs/>
          <w:color w:val="0D0D0D"/>
          <w:sz w:val="22"/>
          <w:szCs w:val="22"/>
        </w:rPr>
        <w:t>27</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03828</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w:t>
      </w:r>
      <w:r w:rsidR="00AC556A">
        <w:rPr>
          <w:rFonts w:ascii="Palatino Linotype" w:hAnsi="Palatino Linotype" w:cs="Tahoma"/>
          <w:bCs/>
          <w:color w:val="0D0D0D"/>
          <w:sz w:val="22"/>
          <w:szCs w:val="22"/>
        </w:rPr>
        <w:t>29</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w:t>
      </w:r>
      <w:r w:rsidR="00AC556A">
        <w:rPr>
          <w:rFonts w:ascii="Palatino Linotype" w:hAnsi="Palatino Linotype" w:cs="Tahoma"/>
          <w:bCs/>
          <w:color w:val="0D0D0D"/>
          <w:sz w:val="22"/>
          <w:szCs w:val="22"/>
        </w:rPr>
        <w:t>0</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w:t>
      </w:r>
      <w:r w:rsidR="00AC556A">
        <w:rPr>
          <w:rFonts w:ascii="Palatino Linotype" w:hAnsi="Palatino Linotype" w:cs="Tahoma"/>
          <w:bCs/>
          <w:color w:val="0D0D0D"/>
          <w:sz w:val="22"/>
          <w:szCs w:val="22"/>
        </w:rPr>
        <w:t>1</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w:t>
      </w:r>
      <w:r w:rsidR="00AC556A">
        <w:rPr>
          <w:rFonts w:ascii="Palatino Linotype" w:hAnsi="Palatino Linotype" w:cs="Tahoma"/>
          <w:bCs/>
          <w:color w:val="0D0D0D"/>
          <w:sz w:val="22"/>
          <w:szCs w:val="22"/>
        </w:rPr>
        <w:t>2</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03833/DIFMETEPEC/IP/2022</w:t>
      </w:r>
      <w:r w:rsidR="00AC556A">
        <w:rPr>
          <w:rFonts w:ascii="Palatino Linotype" w:hAnsi="Palatino Linotype" w:cs="Tahoma"/>
          <w:bCs/>
          <w:color w:val="0D0D0D"/>
          <w:sz w:val="22"/>
          <w:szCs w:val="22"/>
        </w:rPr>
        <w:t>, 03834</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w:t>
      </w:r>
      <w:r w:rsidR="00AC556A">
        <w:rPr>
          <w:rFonts w:ascii="Palatino Linotype" w:hAnsi="Palatino Linotype" w:cs="Tahoma"/>
          <w:bCs/>
          <w:color w:val="0D0D0D"/>
          <w:sz w:val="22"/>
          <w:szCs w:val="22"/>
        </w:rPr>
        <w:t>5</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w:t>
      </w:r>
      <w:r w:rsidR="00AC556A">
        <w:rPr>
          <w:rFonts w:ascii="Palatino Linotype" w:hAnsi="Palatino Linotype" w:cs="Tahoma"/>
          <w:bCs/>
          <w:color w:val="0D0D0D"/>
          <w:sz w:val="22"/>
          <w:szCs w:val="22"/>
        </w:rPr>
        <w:t>6</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03837</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03838</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w:t>
      </w:r>
      <w:r w:rsidR="00AC556A" w:rsidRPr="00AC556A">
        <w:rPr>
          <w:rFonts w:ascii="Palatino Linotype" w:hAnsi="Palatino Linotype" w:cs="Tahoma"/>
          <w:bCs/>
          <w:color w:val="0D0D0D"/>
          <w:sz w:val="22"/>
          <w:szCs w:val="22"/>
        </w:rPr>
        <w:t>0383</w:t>
      </w:r>
      <w:r w:rsidR="00AC556A">
        <w:rPr>
          <w:rFonts w:ascii="Palatino Linotype" w:hAnsi="Palatino Linotype" w:cs="Tahoma"/>
          <w:bCs/>
          <w:color w:val="0D0D0D"/>
          <w:sz w:val="22"/>
          <w:szCs w:val="22"/>
        </w:rPr>
        <w:t>9</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03840</w:t>
      </w:r>
      <w:r w:rsidR="00AC556A" w:rsidRPr="00AC556A">
        <w:rPr>
          <w:rFonts w:ascii="Palatino Linotype" w:hAnsi="Palatino Linotype" w:cs="Tahoma"/>
          <w:bCs/>
          <w:color w:val="0D0D0D"/>
          <w:sz w:val="22"/>
          <w:szCs w:val="22"/>
        </w:rPr>
        <w:t>/DIFMETEPEC/IP/2022</w:t>
      </w:r>
      <w:r w:rsidR="00AC556A">
        <w:rPr>
          <w:rFonts w:ascii="Palatino Linotype" w:hAnsi="Palatino Linotype" w:cs="Tahoma"/>
          <w:bCs/>
          <w:color w:val="0D0D0D"/>
          <w:sz w:val="22"/>
          <w:szCs w:val="22"/>
        </w:rPr>
        <w:t xml:space="preserve"> y </w:t>
      </w:r>
      <w:r w:rsidR="00AC556A" w:rsidRPr="00AC556A">
        <w:rPr>
          <w:rFonts w:ascii="Palatino Linotype" w:hAnsi="Palatino Linotype" w:cs="Tahoma"/>
          <w:bCs/>
          <w:color w:val="0D0D0D"/>
          <w:sz w:val="22"/>
          <w:szCs w:val="22"/>
        </w:rPr>
        <w:t>038</w:t>
      </w:r>
      <w:r w:rsidR="00AC556A">
        <w:rPr>
          <w:rFonts w:ascii="Palatino Linotype" w:hAnsi="Palatino Linotype" w:cs="Tahoma"/>
          <w:bCs/>
          <w:color w:val="0D0D0D"/>
          <w:sz w:val="22"/>
          <w:szCs w:val="22"/>
        </w:rPr>
        <w:t>42</w:t>
      </w:r>
      <w:r w:rsidR="00AC556A" w:rsidRPr="00AC556A">
        <w:rPr>
          <w:rFonts w:ascii="Palatino Linotype" w:hAnsi="Palatino Linotype" w:cs="Tahoma"/>
          <w:bCs/>
          <w:color w:val="0D0D0D"/>
          <w:sz w:val="22"/>
          <w:szCs w:val="22"/>
        </w:rPr>
        <w:t>/DIFMETEPEC/IP/2022</w:t>
      </w:r>
      <w:r w:rsidR="00E906A2" w:rsidRPr="00021FBF">
        <w:rPr>
          <w:rFonts w:ascii="Palatino Linotype" w:hAnsi="Palatino Linotype" w:cs="Tahoma"/>
          <w:bCs/>
          <w:color w:val="0D0D0D"/>
          <w:sz w:val="22"/>
          <w:szCs w:val="22"/>
        </w:rPr>
        <w:t>,</w:t>
      </w:r>
      <w:r w:rsidRPr="00021FBF">
        <w:rPr>
          <w:rFonts w:ascii="Palatino Linotype" w:hAnsi="Palatino Linotype" w:cs="Tahoma"/>
          <w:bCs/>
          <w:color w:val="0D0D0D"/>
          <w:sz w:val="22"/>
          <w:szCs w:val="22"/>
        </w:rPr>
        <w:t xml:space="preserve"> se emite la presente Resolución, con base en los Antecedentes y C</w:t>
      </w:r>
      <w:r w:rsidRPr="00021FBF">
        <w:rPr>
          <w:rFonts w:ascii="Palatino Linotype" w:hAnsi="Palatino Linotype" w:cs="Tahoma"/>
          <w:bCs/>
          <w:sz w:val="22"/>
          <w:szCs w:val="22"/>
        </w:rPr>
        <w:t>onsiderandos que a continuación se exponen:</w:t>
      </w:r>
    </w:p>
    <w:p w14:paraId="0D2C884D" w14:textId="77777777" w:rsidR="007E363C" w:rsidRPr="00021FBF" w:rsidRDefault="007E363C" w:rsidP="00AC556A">
      <w:pPr>
        <w:spacing w:line="360" w:lineRule="auto"/>
        <w:rPr>
          <w:rFonts w:ascii="Palatino Linotype" w:hAnsi="Palatino Linotype" w:cs="Tahoma"/>
          <w:sz w:val="22"/>
          <w:szCs w:val="22"/>
        </w:rPr>
      </w:pPr>
    </w:p>
    <w:p w14:paraId="0075B0EB" w14:textId="77777777" w:rsidR="007E363C" w:rsidRPr="00021FBF" w:rsidRDefault="007E363C" w:rsidP="00AC556A">
      <w:pPr>
        <w:tabs>
          <w:tab w:val="center" w:pos="4522"/>
          <w:tab w:val="left" w:pos="7245"/>
        </w:tabs>
        <w:spacing w:line="360" w:lineRule="auto"/>
        <w:jc w:val="center"/>
        <w:rPr>
          <w:rFonts w:ascii="Palatino Linotype" w:hAnsi="Palatino Linotype" w:cs="Tahoma"/>
          <w:b/>
          <w:sz w:val="22"/>
          <w:szCs w:val="22"/>
        </w:rPr>
      </w:pPr>
      <w:r w:rsidRPr="00021FBF">
        <w:rPr>
          <w:rFonts w:ascii="Palatino Linotype" w:hAnsi="Palatino Linotype" w:cs="Tahoma"/>
          <w:b/>
          <w:sz w:val="22"/>
          <w:szCs w:val="22"/>
        </w:rPr>
        <w:t>A N T E C E D E N T E S:</w:t>
      </w:r>
    </w:p>
    <w:p w14:paraId="3DABB258" w14:textId="77777777" w:rsidR="000F585E" w:rsidRPr="00021FBF" w:rsidRDefault="000F585E" w:rsidP="00AC556A">
      <w:pPr>
        <w:pStyle w:val="Prrafodelista"/>
        <w:tabs>
          <w:tab w:val="left" w:pos="567"/>
        </w:tabs>
        <w:spacing w:line="360" w:lineRule="auto"/>
        <w:ind w:left="0"/>
        <w:contextualSpacing w:val="0"/>
        <w:jc w:val="both"/>
        <w:rPr>
          <w:rFonts w:ascii="Palatino Linotype" w:hAnsi="Palatino Linotype" w:cs="Tahoma"/>
          <w:b/>
          <w:szCs w:val="22"/>
        </w:rPr>
      </w:pPr>
    </w:p>
    <w:p w14:paraId="253BA471" w14:textId="477063A6" w:rsidR="007E363C" w:rsidRPr="00021FBF" w:rsidRDefault="007E363C" w:rsidP="00AC556A">
      <w:pPr>
        <w:pStyle w:val="Prrafodelista"/>
        <w:tabs>
          <w:tab w:val="left" w:pos="567"/>
        </w:tabs>
        <w:spacing w:line="360" w:lineRule="auto"/>
        <w:ind w:left="0"/>
        <w:contextualSpacing w:val="0"/>
        <w:jc w:val="both"/>
        <w:rPr>
          <w:rFonts w:ascii="Palatino Linotype" w:hAnsi="Palatino Linotype" w:cs="Tahoma"/>
          <w:b/>
          <w:szCs w:val="22"/>
        </w:rPr>
      </w:pPr>
      <w:r w:rsidRPr="00021FBF">
        <w:rPr>
          <w:rFonts w:ascii="Palatino Linotype" w:hAnsi="Palatino Linotype" w:cs="Tahoma"/>
          <w:b/>
          <w:szCs w:val="22"/>
        </w:rPr>
        <w:t xml:space="preserve">I. Presentación de las solicitudes de información. </w:t>
      </w:r>
    </w:p>
    <w:p w14:paraId="7C204955" w14:textId="4333875D" w:rsidR="007E363C" w:rsidRPr="00021FBF" w:rsidRDefault="007E363C" w:rsidP="00AC556A">
      <w:pPr>
        <w:pStyle w:val="Prrafodelista"/>
        <w:tabs>
          <w:tab w:val="left" w:pos="567"/>
        </w:tabs>
        <w:spacing w:line="360" w:lineRule="auto"/>
        <w:ind w:left="0"/>
        <w:contextualSpacing w:val="0"/>
        <w:jc w:val="both"/>
        <w:rPr>
          <w:rFonts w:ascii="Palatino Linotype" w:hAnsi="Palatino Linotype" w:cs="Tahoma"/>
          <w:szCs w:val="22"/>
        </w:rPr>
      </w:pPr>
    </w:p>
    <w:p w14:paraId="7DAA2A40" w14:textId="44E84710" w:rsidR="007E363C" w:rsidRPr="00021FBF" w:rsidRDefault="00E627C9" w:rsidP="00AC556A">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Con fecha</w:t>
      </w:r>
      <w:r w:rsidR="00973225" w:rsidRPr="00021FBF">
        <w:rPr>
          <w:rFonts w:ascii="Palatino Linotype" w:hAnsi="Palatino Linotype" w:cs="Tahoma"/>
          <w:szCs w:val="22"/>
        </w:rPr>
        <w:t xml:space="preserve"> </w:t>
      </w:r>
      <w:r w:rsidR="001560CA">
        <w:rPr>
          <w:rFonts w:ascii="Palatino Linotype" w:hAnsi="Palatino Linotype" w:cs="Tahoma"/>
          <w:szCs w:val="22"/>
        </w:rPr>
        <w:t>veintitrés</w:t>
      </w:r>
      <w:r w:rsidR="007D4B6C">
        <w:rPr>
          <w:rFonts w:ascii="Palatino Linotype" w:hAnsi="Palatino Linotype" w:cs="Tahoma"/>
          <w:szCs w:val="22"/>
        </w:rPr>
        <w:t xml:space="preserve"> </w:t>
      </w:r>
      <w:r w:rsidR="00973225" w:rsidRPr="00021FBF">
        <w:rPr>
          <w:rFonts w:ascii="Palatino Linotype" w:hAnsi="Palatino Linotype" w:cs="Tahoma"/>
          <w:szCs w:val="22"/>
        </w:rPr>
        <w:t xml:space="preserve">de </w:t>
      </w:r>
      <w:r w:rsidR="007A4E99" w:rsidRPr="00021FBF">
        <w:rPr>
          <w:rFonts w:ascii="Palatino Linotype" w:hAnsi="Palatino Linotype" w:cs="Tahoma"/>
          <w:szCs w:val="22"/>
        </w:rPr>
        <w:t>marzo de dos mil veintidós</w:t>
      </w:r>
      <w:r w:rsidR="00C3203D" w:rsidRPr="00021FBF">
        <w:rPr>
          <w:rFonts w:ascii="Palatino Linotype" w:hAnsi="Palatino Linotype" w:cs="Tahoma"/>
          <w:szCs w:val="22"/>
        </w:rPr>
        <w:t>,</w:t>
      </w:r>
      <w:r w:rsidR="00DF37C2" w:rsidRPr="00021FBF">
        <w:rPr>
          <w:rFonts w:ascii="Palatino Linotype" w:hAnsi="Palatino Linotype" w:cs="Tahoma"/>
          <w:szCs w:val="22"/>
        </w:rPr>
        <w:t xml:space="preserve"> </w:t>
      </w:r>
      <w:r w:rsidR="000175EE" w:rsidRPr="00021FBF">
        <w:rPr>
          <w:rFonts w:ascii="Palatino Linotype" w:hAnsi="Palatino Linotype" w:cs="Tahoma"/>
          <w:szCs w:val="22"/>
        </w:rPr>
        <w:t xml:space="preserve">el Particular, presento </w:t>
      </w:r>
      <w:r w:rsidR="001560CA">
        <w:rPr>
          <w:rFonts w:ascii="Palatino Linotype" w:hAnsi="Palatino Linotype" w:cs="Tahoma"/>
          <w:szCs w:val="22"/>
        </w:rPr>
        <w:t>quince</w:t>
      </w:r>
      <w:r w:rsidR="00DF37C2" w:rsidRPr="00021FBF">
        <w:rPr>
          <w:rFonts w:ascii="Palatino Linotype" w:hAnsi="Palatino Linotype" w:cs="Tahoma"/>
          <w:szCs w:val="22"/>
        </w:rPr>
        <w:t xml:space="preserve"> </w:t>
      </w:r>
      <w:r w:rsidR="000175EE" w:rsidRPr="00021FBF">
        <w:rPr>
          <w:rFonts w:ascii="Palatino Linotype" w:hAnsi="Palatino Linotype" w:cs="Tahoma"/>
          <w:szCs w:val="22"/>
        </w:rPr>
        <w:t>solicitudes de acceso a la información</w:t>
      </w:r>
      <w:r w:rsidR="007E363C" w:rsidRPr="00021FBF">
        <w:rPr>
          <w:rFonts w:ascii="Palatino Linotype" w:hAnsi="Palatino Linotype" w:cs="Tahoma"/>
          <w:szCs w:val="22"/>
        </w:rPr>
        <w:t xml:space="preserve">, a través del Sistema de Acceso a la Información Mexiquense </w:t>
      </w:r>
      <w:r w:rsidR="007E363C" w:rsidRPr="00021FBF">
        <w:rPr>
          <w:rFonts w:ascii="Palatino Linotype" w:hAnsi="Palatino Linotype" w:cs="Tahoma"/>
          <w:szCs w:val="22"/>
          <w:lang w:val="es-ES"/>
        </w:rPr>
        <w:lastRenderedPageBreak/>
        <w:t>(SAIMEX)</w:t>
      </w:r>
      <w:r w:rsidR="007E363C" w:rsidRPr="00021FBF">
        <w:rPr>
          <w:rFonts w:ascii="Palatino Linotype" w:hAnsi="Palatino Linotype" w:cs="Tahoma"/>
          <w:szCs w:val="22"/>
        </w:rPr>
        <w:t xml:space="preserve">, ante el </w:t>
      </w:r>
      <w:r w:rsidR="009679D8" w:rsidRPr="00021FBF">
        <w:rPr>
          <w:rFonts w:ascii="Palatino Linotype" w:hAnsi="Palatino Linotype" w:cs="Tahoma"/>
          <w:szCs w:val="22"/>
        </w:rPr>
        <w:t>Sistema Municipal Para el Desarrollo Integral de la Familia de Metepec</w:t>
      </w:r>
      <w:r w:rsidR="007E363C" w:rsidRPr="00021FBF">
        <w:rPr>
          <w:rFonts w:ascii="Palatino Linotype" w:hAnsi="Palatino Linotype" w:cs="Tahoma"/>
          <w:b/>
          <w:szCs w:val="22"/>
        </w:rPr>
        <w:t xml:space="preserve">, </w:t>
      </w:r>
      <w:r w:rsidR="007E363C" w:rsidRPr="00021FBF">
        <w:rPr>
          <w:rFonts w:ascii="Palatino Linotype" w:hAnsi="Palatino Linotype" w:cs="Tahoma"/>
          <w:szCs w:val="22"/>
        </w:rPr>
        <w:t>en los siguientes términos:</w:t>
      </w:r>
    </w:p>
    <w:p w14:paraId="7427F3A0" w14:textId="77777777" w:rsidR="001560CA" w:rsidRDefault="001560CA" w:rsidP="00AC556A">
      <w:pPr>
        <w:pStyle w:val="Prrafodelista"/>
        <w:tabs>
          <w:tab w:val="left" w:pos="567"/>
        </w:tabs>
        <w:spacing w:line="360" w:lineRule="auto"/>
        <w:ind w:left="0"/>
        <w:contextualSpacing w:val="0"/>
        <w:jc w:val="both"/>
        <w:rPr>
          <w:rFonts w:ascii="Palatino Linotype" w:hAnsi="Palatino Linotype" w:cs="Tahoma"/>
          <w:szCs w:val="22"/>
        </w:rPr>
      </w:pPr>
    </w:p>
    <w:tbl>
      <w:tblPr>
        <w:tblStyle w:val="Tablaconcuadrcula"/>
        <w:tblW w:w="0" w:type="auto"/>
        <w:tblLook w:val="04A0" w:firstRow="1" w:lastRow="0" w:firstColumn="1" w:lastColumn="0" w:noHBand="0" w:noVBand="1"/>
      </w:tblPr>
      <w:tblGrid>
        <w:gridCol w:w="2689"/>
        <w:gridCol w:w="6345"/>
      </w:tblGrid>
      <w:tr w:rsidR="001560CA" w:rsidRPr="00AC556A" w14:paraId="0D4ECDD0" w14:textId="77777777" w:rsidTr="00AC556A">
        <w:tc>
          <w:tcPr>
            <w:tcW w:w="2689" w:type="dxa"/>
            <w:shd w:val="clear" w:color="auto" w:fill="D9D9D9" w:themeFill="background1" w:themeFillShade="D9"/>
          </w:tcPr>
          <w:p w14:paraId="3CBFEF16" w14:textId="11DE5EF3" w:rsidR="001560CA" w:rsidRPr="00AC556A" w:rsidRDefault="001560CA" w:rsidP="00AC556A">
            <w:pPr>
              <w:pStyle w:val="Prrafodelista"/>
              <w:tabs>
                <w:tab w:val="left" w:pos="567"/>
              </w:tabs>
              <w:spacing w:line="360" w:lineRule="auto"/>
              <w:ind w:left="0"/>
              <w:contextualSpacing w:val="0"/>
              <w:jc w:val="center"/>
              <w:rPr>
                <w:rFonts w:ascii="Palatino Linotype" w:hAnsi="Palatino Linotype" w:cs="Tahoma"/>
                <w:b/>
                <w:sz w:val="18"/>
                <w:szCs w:val="22"/>
              </w:rPr>
            </w:pPr>
            <w:r w:rsidRPr="00AC556A">
              <w:rPr>
                <w:rFonts w:ascii="Palatino Linotype" w:hAnsi="Palatino Linotype" w:cs="Tahoma"/>
                <w:b/>
                <w:sz w:val="18"/>
                <w:szCs w:val="22"/>
              </w:rPr>
              <w:t>SOLICITUD NÚMERO</w:t>
            </w:r>
          </w:p>
        </w:tc>
        <w:tc>
          <w:tcPr>
            <w:tcW w:w="6345" w:type="dxa"/>
            <w:shd w:val="clear" w:color="auto" w:fill="D9D9D9" w:themeFill="background1" w:themeFillShade="D9"/>
          </w:tcPr>
          <w:p w14:paraId="2A43FD07" w14:textId="6050F819" w:rsidR="001560CA" w:rsidRPr="00AC556A" w:rsidRDefault="001560CA" w:rsidP="00AC556A">
            <w:pPr>
              <w:pStyle w:val="Prrafodelista"/>
              <w:tabs>
                <w:tab w:val="left" w:pos="567"/>
              </w:tabs>
              <w:spacing w:line="360" w:lineRule="auto"/>
              <w:ind w:left="0"/>
              <w:contextualSpacing w:val="0"/>
              <w:jc w:val="center"/>
              <w:rPr>
                <w:rFonts w:ascii="Palatino Linotype" w:hAnsi="Palatino Linotype" w:cs="Tahoma"/>
                <w:b/>
                <w:sz w:val="18"/>
                <w:szCs w:val="22"/>
              </w:rPr>
            </w:pPr>
            <w:r w:rsidRPr="00AC556A">
              <w:rPr>
                <w:rFonts w:ascii="Palatino Linotype" w:hAnsi="Palatino Linotype" w:cs="Tahoma"/>
                <w:b/>
                <w:sz w:val="18"/>
                <w:szCs w:val="22"/>
              </w:rPr>
              <w:t>“DESCRIPCIÓN CLARA Y PRECISA DE LA INFORMACIÓN SOLICITADA</w:t>
            </w:r>
          </w:p>
        </w:tc>
      </w:tr>
      <w:tr w:rsidR="00AC556A" w:rsidRPr="00AC556A" w14:paraId="0FD0568E" w14:textId="77777777" w:rsidTr="00AC556A">
        <w:tc>
          <w:tcPr>
            <w:tcW w:w="2689" w:type="dxa"/>
            <w:shd w:val="clear" w:color="auto" w:fill="auto"/>
          </w:tcPr>
          <w:p w14:paraId="55703BEA" w14:textId="45088132"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03827/DIFMETEPEC/IP/2022</w:t>
            </w:r>
          </w:p>
        </w:tc>
        <w:tc>
          <w:tcPr>
            <w:tcW w:w="6345" w:type="dxa"/>
            <w:shd w:val="clear" w:color="auto" w:fill="auto"/>
          </w:tcPr>
          <w:p w14:paraId="4DB765FC" w14:textId="725146AF"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9 de marzo de 2022.</w:t>
            </w:r>
          </w:p>
        </w:tc>
      </w:tr>
      <w:tr w:rsidR="00AC556A" w:rsidRPr="00AC556A" w14:paraId="73EE1936" w14:textId="77777777" w:rsidTr="00AC556A">
        <w:tc>
          <w:tcPr>
            <w:tcW w:w="2689" w:type="dxa"/>
            <w:shd w:val="clear" w:color="auto" w:fill="auto"/>
          </w:tcPr>
          <w:p w14:paraId="5282F710" w14:textId="33119A84"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03828/DIFMETEPEC/IP/2022</w:t>
            </w:r>
          </w:p>
        </w:tc>
        <w:tc>
          <w:tcPr>
            <w:tcW w:w="6345" w:type="dxa"/>
            <w:shd w:val="clear" w:color="auto" w:fill="auto"/>
          </w:tcPr>
          <w:p w14:paraId="054CF20A" w14:textId="45618601"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10 de marzo de 2022.</w:t>
            </w:r>
          </w:p>
        </w:tc>
      </w:tr>
      <w:tr w:rsidR="00AC556A" w:rsidRPr="00AC556A" w14:paraId="1E0AD60E" w14:textId="77777777" w:rsidTr="00AC556A">
        <w:tc>
          <w:tcPr>
            <w:tcW w:w="2689" w:type="dxa"/>
            <w:shd w:val="clear" w:color="auto" w:fill="auto"/>
          </w:tcPr>
          <w:p w14:paraId="1E13248E" w14:textId="495EBC37"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03829/DIFMETEPEC/IP/2022</w:t>
            </w:r>
          </w:p>
        </w:tc>
        <w:tc>
          <w:tcPr>
            <w:tcW w:w="6345" w:type="dxa"/>
            <w:shd w:val="clear" w:color="auto" w:fill="auto"/>
          </w:tcPr>
          <w:p w14:paraId="5F6E1AE6" w14:textId="52675A61"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11 de marzo de 2022.</w:t>
            </w:r>
          </w:p>
        </w:tc>
      </w:tr>
      <w:tr w:rsidR="00AC556A" w:rsidRPr="00AC556A" w14:paraId="47010895" w14:textId="77777777" w:rsidTr="00AC556A">
        <w:tc>
          <w:tcPr>
            <w:tcW w:w="2689" w:type="dxa"/>
            <w:shd w:val="clear" w:color="auto" w:fill="auto"/>
          </w:tcPr>
          <w:p w14:paraId="3FE42858" w14:textId="62031141"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03830/DIFMETEPEC/IP/2022</w:t>
            </w:r>
          </w:p>
        </w:tc>
        <w:tc>
          <w:tcPr>
            <w:tcW w:w="6345" w:type="dxa"/>
            <w:shd w:val="clear" w:color="auto" w:fill="auto"/>
          </w:tcPr>
          <w:p w14:paraId="2EECA19E" w14:textId="2AB9D889"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12 de marzo de 2022.</w:t>
            </w:r>
          </w:p>
        </w:tc>
      </w:tr>
      <w:tr w:rsidR="00AC556A" w:rsidRPr="00AC556A" w14:paraId="5F204D03" w14:textId="77777777" w:rsidTr="00AC556A">
        <w:tc>
          <w:tcPr>
            <w:tcW w:w="2689" w:type="dxa"/>
            <w:shd w:val="clear" w:color="auto" w:fill="auto"/>
          </w:tcPr>
          <w:p w14:paraId="7750DB21" w14:textId="36B4C527"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03831/DIFMETEPEC/IP/2022</w:t>
            </w:r>
          </w:p>
        </w:tc>
        <w:tc>
          <w:tcPr>
            <w:tcW w:w="6345" w:type="dxa"/>
            <w:shd w:val="clear" w:color="auto" w:fill="auto"/>
          </w:tcPr>
          <w:p w14:paraId="73F37D71" w14:textId="4FFC4AA6"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13 de marzo de 2022.</w:t>
            </w:r>
          </w:p>
        </w:tc>
      </w:tr>
      <w:tr w:rsidR="00AC556A" w:rsidRPr="00AC556A" w14:paraId="6E7193B9" w14:textId="77777777" w:rsidTr="00AC556A">
        <w:tc>
          <w:tcPr>
            <w:tcW w:w="2689" w:type="dxa"/>
            <w:shd w:val="clear" w:color="auto" w:fill="auto"/>
          </w:tcPr>
          <w:p w14:paraId="6C0394E8" w14:textId="1CC8A836"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03832/DIFMETEPEC/IP/2022</w:t>
            </w:r>
          </w:p>
        </w:tc>
        <w:tc>
          <w:tcPr>
            <w:tcW w:w="6345" w:type="dxa"/>
            <w:shd w:val="clear" w:color="auto" w:fill="auto"/>
          </w:tcPr>
          <w:p w14:paraId="60747321" w14:textId="58E9D44A"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14 de marzo de 2022.</w:t>
            </w:r>
          </w:p>
        </w:tc>
      </w:tr>
      <w:tr w:rsidR="00AC556A" w:rsidRPr="00AC556A" w14:paraId="6B3F4441" w14:textId="77777777" w:rsidTr="00AC556A">
        <w:tc>
          <w:tcPr>
            <w:tcW w:w="2689" w:type="dxa"/>
          </w:tcPr>
          <w:p w14:paraId="233A56FE" w14:textId="36F7B435"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03833/DIFMETEPEC/IP/2022</w:t>
            </w:r>
          </w:p>
        </w:tc>
        <w:tc>
          <w:tcPr>
            <w:tcW w:w="6345" w:type="dxa"/>
          </w:tcPr>
          <w:p w14:paraId="10280B1E" w14:textId="70DA1887"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15 de marzo de 2022.</w:t>
            </w:r>
          </w:p>
        </w:tc>
      </w:tr>
      <w:tr w:rsidR="00AC556A" w:rsidRPr="00AC556A" w14:paraId="3E40E564" w14:textId="77777777" w:rsidTr="00AC556A">
        <w:tc>
          <w:tcPr>
            <w:tcW w:w="2689" w:type="dxa"/>
          </w:tcPr>
          <w:p w14:paraId="752A60F4" w14:textId="4F3140C7"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03834/DIFMETEPEC/IP/2022</w:t>
            </w:r>
          </w:p>
        </w:tc>
        <w:tc>
          <w:tcPr>
            <w:tcW w:w="6345" w:type="dxa"/>
          </w:tcPr>
          <w:p w14:paraId="75D66DD8" w14:textId="13EC9EC6"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16 de marzo de 2022.</w:t>
            </w:r>
          </w:p>
        </w:tc>
      </w:tr>
      <w:tr w:rsidR="00AC556A" w:rsidRPr="00AC556A" w14:paraId="4B3E6A60" w14:textId="77777777" w:rsidTr="00AC556A">
        <w:tc>
          <w:tcPr>
            <w:tcW w:w="2689" w:type="dxa"/>
          </w:tcPr>
          <w:p w14:paraId="5AACF2C9" w14:textId="1F03877D"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03835/DIFMETEPEC/IP/2022</w:t>
            </w:r>
          </w:p>
        </w:tc>
        <w:tc>
          <w:tcPr>
            <w:tcW w:w="6345" w:type="dxa"/>
          </w:tcPr>
          <w:p w14:paraId="37EAF178" w14:textId="2EFA1FA1"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17 de marzo de 2022.</w:t>
            </w:r>
          </w:p>
        </w:tc>
      </w:tr>
      <w:tr w:rsidR="00AC556A" w:rsidRPr="00AC556A" w14:paraId="3E621543" w14:textId="77777777" w:rsidTr="00AC556A">
        <w:tc>
          <w:tcPr>
            <w:tcW w:w="2689" w:type="dxa"/>
          </w:tcPr>
          <w:p w14:paraId="3483C04A" w14:textId="1E982740"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03836/DIFMETEPEC/IP/2022</w:t>
            </w:r>
          </w:p>
        </w:tc>
        <w:tc>
          <w:tcPr>
            <w:tcW w:w="6345" w:type="dxa"/>
          </w:tcPr>
          <w:p w14:paraId="3D74A170" w14:textId="16A855D2"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18 de marzo de 2022.</w:t>
            </w:r>
          </w:p>
        </w:tc>
      </w:tr>
      <w:tr w:rsidR="00AC556A" w:rsidRPr="00AC556A" w14:paraId="43276575" w14:textId="77777777" w:rsidTr="00AC556A">
        <w:tc>
          <w:tcPr>
            <w:tcW w:w="2689" w:type="dxa"/>
          </w:tcPr>
          <w:p w14:paraId="53D6816E" w14:textId="05C29E86"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sz w:val="18"/>
              </w:rPr>
              <w:t>03837/DIFMETEPEC/IP/2022</w:t>
            </w:r>
          </w:p>
        </w:tc>
        <w:tc>
          <w:tcPr>
            <w:tcW w:w="6345" w:type="dxa"/>
          </w:tcPr>
          <w:p w14:paraId="67304DD9" w14:textId="046DE8EC"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19 de marzo de 2022.</w:t>
            </w:r>
          </w:p>
        </w:tc>
      </w:tr>
      <w:tr w:rsidR="00AC556A" w:rsidRPr="00AC556A" w14:paraId="140DF746" w14:textId="77777777" w:rsidTr="00AC556A">
        <w:tc>
          <w:tcPr>
            <w:tcW w:w="2689" w:type="dxa"/>
          </w:tcPr>
          <w:p w14:paraId="596C1B5C" w14:textId="5872C2C3"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sz w:val="18"/>
              </w:rPr>
              <w:t>03838/DIFMETEPEC/IP/2022</w:t>
            </w:r>
          </w:p>
        </w:tc>
        <w:tc>
          <w:tcPr>
            <w:tcW w:w="6345" w:type="dxa"/>
          </w:tcPr>
          <w:p w14:paraId="23627ACE" w14:textId="167B54AE"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20 de marzo de 2022.</w:t>
            </w:r>
          </w:p>
        </w:tc>
      </w:tr>
      <w:tr w:rsidR="00AC556A" w:rsidRPr="00AC556A" w14:paraId="452C749D" w14:textId="77777777" w:rsidTr="00AC556A">
        <w:tc>
          <w:tcPr>
            <w:tcW w:w="2689" w:type="dxa"/>
          </w:tcPr>
          <w:p w14:paraId="76D3E203" w14:textId="238ABE38"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sz w:val="18"/>
              </w:rPr>
              <w:t>03839/DIFMETEPEC/IP/2022</w:t>
            </w:r>
          </w:p>
        </w:tc>
        <w:tc>
          <w:tcPr>
            <w:tcW w:w="6345" w:type="dxa"/>
          </w:tcPr>
          <w:p w14:paraId="39928606" w14:textId="4A63D8CE"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21 de marzo de 2022.</w:t>
            </w:r>
          </w:p>
        </w:tc>
      </w:tr>
      <w:tr w:rsidR="00AC556A" w:rsidRPr="00AC556A" w14:paraId="77D67B79" w14:textId="77777777" w:rsidTr="00AC556A">
        <w:tc>
          <w:tcPr>
            <w:tcW w:w="2689" w:type="dxa"/>
          </w:tcPr>
          <w:p w14:paraId="7259DB8A" w14:textId="4D03F7C0"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sz w:val="18"/>
              </w:rPr>
              <w:lastRenderedPageBreak/>
              <w:t>03840/DIFMETEPEC/IP/2022</w:t>
            </w:r>
          </w:p>
        </w:tc>
        <w:tc>
          <w:tcPr>
            <w:tcW w:w="6345" w:type="dxa"/>
          </w:tcPr>
          <w:p w14:paraId="7C482C40" w14:textId="19CC2F42"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22 de marzo de 2022.</w:t>
            </w:r>
          </w:p>
        </w:tc>
      </w:tr>
      <w:tr w:rsidR="00AC556A" w:rsidRPr="00AC556A" w14:paraId="1811C5D2" w14:textId="77777777" w:rsidTr="00AC556A">
        <w:tc>
          <w:tcPr>
            <w:tcW w:w="2689" w:type="dxa"/>
          </w:tcPr>
          <w:p w14:paraId="7A4BC445" w14:textId="0FAA2F19"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sz w:val="18"/>
              </w:rPr>
              <w:t>03841/DIFMETEPEC/IP/2022</w:t>
            </w:r>
          </w:p>
        </w:tc>
        <w:tc>
          <w:tcPr>
            <w:tcW w:w="6345" w:type="dxa"/>
          </w:tcPr>
          <w:p w14:paraId="47B579E3" w14:textId="7F94E9AC" w:rsidR="00AC556A" w:rsidRPr="00AC556A" w:rsidRDefault="00AC556A" w:rsidP="00AC556A">
            <w:pPr>
              <w:pStyle w:val="Prrafodelista"/>
              <w:tabs>
                <w:tab w:val="left" w:pos="567"/>
              </w:tabs>
              <w:spacing w:line="360" w:lineRule="auto"/>
              <w:ind w:left="0"/>
              <w:contextualSpacing w:val="0"/>
              <w:jc w:val="both"/>
              <w:rPr>
                <w:rFonts w:ascii="Palatino Linotype" w:hAnsi="Palatino Linotype" w:cs="Tahoma"/>
                <w:sz w:val="18"/>
                <w:szCs w:val="22"/>
              </w:rPr>
            </w:pPr>
            <w:r w:rsidRPr="00AC556A">
              <w:rPr>
                <w:rFonts w:ascii="Palatino Linotype" w:hAnsi="Palatino Linotype" w:cs="Tahoma"/>
                <w:sz w:val="18"/>
                <w:szCs w:val="22"/>
              </w:rPr>
              <w:t>Se requiere copia de todas las facturas de pago por cualquier concepto emitidas el 23 de marzo de 2022.</w:t>
            </w:r>
          </w:p>
        </w:tc>
      </w:tr>
    </w:tbl>
    <w:p w14:paraId="3BBA4047" w14:textId="77777777" w:rsidR="001560CA" w:rsidRDefault="001560CA" w:rsidP="00AC556A">
      <w:pPr>
        <w:pStyle w:val="Prrafodelista"/>
        <w:tabs>
          <w:tab w:val="left" w:pos="567"/>
        </w:tabs>
        <w:spacing w:line="360" w:lineRule="auto"/>
        <w:ind w:left="0"/>
        <w:contextualSpacing w:val="0"/>
        <w:jc w:val="both"/>
        <w:rPr>
          <w:rFonts w:ascii="Palatino Linotype" w:hAnsi="Palatino Linotype" w:cs="Tahoma"/>
          <w:szCs w:val="22"/>
        </w:rPr>
      </w:pPr>
    </w:p>
    <w:p w14:paraId="73E3CEA4" w14:textId="4D61D631" w:rsidR="008737CF" w:rsidRDefault="008737CF" w:rsidP="00AC556A">
      <w:pPr>
        <w:tabs>
          <w:tab w:val="left" w:pos="4667"/>
        </w:tabs>
        <w:spacing w:line="360" w:lineRule="auto"/>
        <w:jc w:val="both"/>
        <w:rPr>
          <w:rFonts w:ascii="Palatino Linotype" w:hAnsi="Palatino Linotype" w:cs="Tahoma"/>
          <w:bCs/>
          <w:i/>
          <w:sz w:val="22"/>
          <w:szCs w:val="22"/>
        </w:rPr>
      </w:pPr>
      <w:r w:rsidRPr="00021FBF">
        <w:rPr>
          <w:rFonts w:ascii="Palatino Linotype" w:hAnsi="Palatino Linotype" w:cs="Tahoma"/>
          <w:bCs/>
          <w:iCs/>
          <w:sz w:val="22"/>
          <w:szCs w:val="22"/>
        </w:rPr>
        <w:t>Es de señalar que en</w:t>
      </w:r>
      <w:r w:rsidR="000D6534">
        <w:rPr>
          <w:rFonts w:ascii="Palatino Linotype" w:hAnsi="Palatino Linotype" w:cs="Tahoma"/>
          <w:bCs/>
          <w:iCs/>
          <w:sz w:val="22"/>
          <w:szCs w:val="22"/>
        </w:rPr>
        <w:t xml:space="preserve"> todas las</w:t>
      </w:r>
      <w:r w:rsidRPr="00021FBF">
        <w:rPr>
          <w:rFonts w:ascii="Palatino Linotype" w:hAnsi="Palatino Linotype" w:cs="Tahoma"/>
          <w:bCs/>
          <w:iCs/>
          <w:sz w:val="22"/>
          <w:szCs w:val="22"/>
        </w:rPr>
        <w:t xml:space="preserve"> solicitudes de acceso a la información </w:t>
      </w:r>
      <w:r w:rsidR="00EB7052" w:rsidRPr="00021FBF">
        <w:rPr>
          <w:rFonts w:ascii="Palatino Linotype" w:hAnsi="Palatino Linotype" w:cs="Tahoma"/>
          <w:bCs/>
          <w:iCs/>
          <w:sz w:val="22"/>
          <w:szCs w:val="22"/>
        </w:rPr>
        <w:t>el Particular</w:t>
      </w:r>
      <w:r w:rsidRPr="00021FBF">
        <w:rPr>
          <w:rFonts w:ascii="Palatino Linotype" w:hAnsi="Palatino Linotype" w:cs="Tahoma"/>
          <w:bCs/>
          <w:iCs/>
          <w:sz w:val="22"/>
          <w:szCs w:val="22"/>
        </w:rPr>
        <w:t xml:space="preserve"> eligió como modalidad de entrega de la información </w:t>
      </w:r>
      <w:r w:rsidRPr="00021FBF">
        <w:rPr>
          <w:rFonts w:ascii="Palatino Linotype" w:hAnsi="Palatino Linotype" w:cs="Tahoma"/>
          <w:bCs/>
          <w:i/>
          <w:sz w:val="22"/>
          <w:szCs w:val="22"/>
        </w:rPr>
        <w:t>“A través del SAIMEX”.</w:t>
      </w:r>
    </w:p>
    <w:p w14:paraId="6BBCAD07" w14:textId="77777777" w:rsidR="00FF4EAE" w:rsidRPr="00021FBF" w:rsidRDefault="00FF4EAE" w:rsidP="00AC556A">
      <w:pPr>
        <w:tabs>
          <w:tab w:val="left" w:pos="4667"/>
        </w:tabs>
        <w:spacing w:line="360" w:lineRule="auto"/>
        <w:jc w:val="both"/>
        <w:rPr>
          <w:rFonts w:ascii="Palatino Linotype" w:hAnsi="Palatino Linotype" w:cs="Tahoma"/>
          <w:bCs/>
          <w:i/>
          <w:sz w:val="22"/>
          <w:szCs w:val="22"/>
        </w:rPr>
      </w:pPr>
    </w:p>
    <w:p w14:paraId="00F03791" w14:textId="4629BBF4" w:rsidR="00FF4EAE" w:rsidRDefault="00FF4EAE" w:rsidP="0075029C">
      <w:pPr>
        <w:spacing w:line="360" w:lineRule="auto"/>
        <w:ind w:right="567"/>
        <w:jc w:val="both"/>
        <w:rPr>
          <w:rStyle w:val="eop"/>
          <w:rFonts w:ascii="Palatino Linotype" w:hAnsi="Palatino Linotype" w:cs="Segoe UI"/>
          <w:sz w:val="22"/>
          <w:szCs w:val="22"/>
        </w:rPr>
      </w:pPr>
      <w:r w:rsidRPr="00FF4EAE">
        <w:rPr>
          <w:rFonts w:ascii="Palatino Linotype" w:eastAsiaTheme="minorHAnsi" w:hAnsi="Palatino Linotype" w:cs="Tahoma"/>
          <w:b/>
          <w:sz w:val="22"/>
          <w:szCs w:val="22"/>
          <w:lang w:eastAsia="en-US"/>
        </w:rPr>
        <w:t>II.</w:t>
      </w:r>
      <w:r w:rsidRPr="00FF4EAE">
        <w:rPr>
          <w:rFonts w:ascii="Palatino Linotype" w:eastAsiaTheme="minorHAnsi" w:hAnsi="Palatino Linotype" w:cstheme="minorBidi"/>
          <w:b/>
          <w:bCs/>
          <w:sz w:val="22"/>
          <w:szCs w:val="22"/>
          <w:lang w:eastAsia="en-US"/>
        </w:rPr>
        <w:t xml:space="preserve"> </w:t>
      </w:r>
      <w:r w:rsidR="0075029C" w:rsidRPr="008F5B9C">
        <w:rPr>
          <w:rStyle w:val="normaltextrun"/>
          <w:rFonts w:ascii="Palatino Linotype" w:hAnsi="Palatino Linotype" w:cs="Segoe UI"/>
          <w:b/>
          <w:bCs/>
          <w:sz w:val="22"/>
          <w:szCs w:val="22"/>
        </w:rPr>
        <w:t>Requerimiento de aclaración a la</w:t>
      </w:r>
      <w:r w:rsidR="0075029C">
        <w:rPr>
          <w:rStyle w:val="normaltextrun"/>
          <w:rFonts w:ascii="Palatino Linotype" w:hAnsi="Palatino Linotype" w:cs="Segoe UI"/>
          <w:b/>
          <w:bCs/>
          <w:sz w:val="22"/>
          <w:szCs w:val="22"/>
        </w:rPr>
        <w:t>s</w:t>
      </w:r>
      <w:r w:rsidR="0075029C" w:rsidRPr="008F5B9C">
        <w:rPr>
          <w:rStyle w:val="normaltextrun"/>
          <w:rFonts w:ascii="Palatino Linotype" w:hAnsi="Palatino Linotype" w:cs="Segoe UI"/>
          <w:b/>
          <w:bCs/>
          <w:sz w:val="22"/>
          <w:szCs w:val="22"/>
        </w:rPr>
        <w:t xml:space="preserve"> solicitud</w:t>
      </w:r>
      <w:r w:rsidR="0075029C">
        <w:rPr>
          <w:rStyle w:val="normaltextrun"/>
          <w:rFonts w:ascii="Palatino Linotype" w:hAnsi="Palatino Linotype" w:cs="Segoe UI"/>
          <w:b/>
          <w:bCs/>
          <w:sz w:val="22"/>
          <w:szCs w:val="22"/>
        </w:rPr>
        <w:t>es</w:t>
      </w:r>
      <w:r w:rsidR="0075029C" w:rsidRPr="008F5B9C">
        <w:rPr>
          <w:rStyle w:val="normaltextrun"/>
          <w:rFonts w:ascii="Palatino Linotype" w:hAnsi="Palatino Linotype" w:cs="Segoe UI"/>
          <w:b/>
          <w:bCs/>
          <w:sz w:val="22"/>
          <w:szCs w:val="22"/>
        </w:rPr>
        <w:t xml:space="preserve"> de acceso a la información.</w:t>
      </w:r>
      <w:r w:rsidR="0075029C" w:rsidRPr="008F5B9C">
        <w:rPr>
          <w:rStyle w:val="eop"/>
          <w:rFonts w:ascii="Palatino Linotype" w:hAnsi="Palatino Linotype" w:cs="Segoe UI"/>
          <w:sz w:val="22"/>
          <w:szCs w:val="22"/>
        </w:rPr>
        <w:t> </w:t>
      </w:r>
    </w:p>
    <w:p w14:paraId="3C5C88BE" w14:textId="77777777" w:rsidR="0075029C" w:rsidRPr="00FF4EAE" w:rsidRDefault="0075029C" w:rsidP="0075029C">
      <w:pPr>
        <w:spacing w:line="360" w:lineRule="auto"/>
        <w:ind w:right="567"/>
        <w:jc w:val="both"/>
        <w:rPr>
          <w:rFonts w:ascii="Palatino Linotype" w:eastAsiaTheme="minorHAnsi" w:hAnsi="Palatino Linotype" w:cstheme="minorBidi"/>
          <w:b/>
          <w:bCs/>
          <w:color w:val="000000" w:themeColor="text1"/>
          <w:sz w:val="22"/>
          <w:szCs w:val="22"/>
          <w:lang w:eastAsia="en-US"/>
        </w:rPr>
      </w:pPr>
    </w:p>
    <w:p w14:paraId="0F2E80C1" w14:textId="060E2E0E" w:rsidR="0075029C" w:rsidRPr="0075029C" w:rsidRDefault="00FF4EAE" w:rsidP="0075029C">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r w:rsidRPr="00FF4EAE">
        <w:rPr>
          <w:rFonts w:ascii="Palatino Linotype" w:eastAsiaTheme="minorHAnsi" w:hAnsi="Palatino Linotype" w:cstheme="minorBidi"/>
          <w:color w:val="000000" w:themeColor="text1"/>
          <w:sz w:val="22"/>
          <w:szCs w:val="22"/>
          <w:lang w:eastAsia="en-US"/>
        </w:rPr>
        <w:t xml:space="preserve">Con fecha </w:t>
      </w:r>
      <w:r w:rsidR="000D6534">
        <w:rPr>
          <w:rFonts w:ascii="Palatino Linotype" w:eastAsiaTheme="minorHAnsi" w:hAnsi="Palatino Linotype" w:cstheme="minorBidi"/>
          <w:color w:val="000000" w:themeColor="text1"/>
          <w:sz w:val="22"/>
          <w:szCs w:val="22"/>
          <w:lang w:eastAsia="en-US"/>
        </w:rPr>
        <w:t>treinta</w:t>
      </w:r>
      <w:r>
        <w:rPr>
          <w:rFonts w:ascii="Palatino Linotype" w:eastAsiaTheme="minorHAnsi" w:hAnsi="Palatino Linotype" w:cstheme="minorBidi"/>
          <w:color w:val="000000" w:themeColor="text1"/>
          <w:sz w:val="22"/>
          <w:szCs w:val="22"/>
          <w:lang w:eastAsia="en-US"/>
        </w:rPr>
        <w:t xml:space="preserve"> </w:t>
      </w:r>
      <w:r w:rsidRPr="00FF4EAE">
        <w:rPr>
          <w:rFonts w:ascii="Palatino Linotype" w:eastAsiaTheme="minorHAnsi" w:hAnsi="Palatino Linotype" w:cstheme="minorBidi"/>
          <w:color w:val="000000" w:themeColor="text1"/>
          <w:sz w:val="22"/>
          <w:szCs w:val="22"/>
          <w:lang w:eastAsia="en-US"/>
        </w:rPr>
        <w:t>de marzo de dos mil veintidós,</w:t>
      </w:r>
      <w:r w:rsidR="0075029C" w:rsidRPr="0075029C">
        <w:rPr>
          <w:rFonts w:ascii="Palatino Linotype" w:hAnsi="Palatino Linotype" w:cs="Segoe UI"/>
          <w:sz w:val="22"/>
          <w:szCs w:val="22"/>
          <w:lang w:eastAsia="en-US"/>
        </w:rPr>
        <w:t xml:space="preserve"> </w:t>
      </w:r>
      <w:r w:rsidR="0075029C" w:rsidRPr="0075029C">
        <w:rPr>
          <w:rFonts w:ascii="Palatino Linotype" w:eastAsiaTheme="minorHAnsi" w:hAnsi="Palatino Linotype" w:cstheme="minorBidi"/>
          <w:color w:val="000000" w:themeColor="text1"/>
          <w:sz w:val="22"/>
          <w:szCs w:val="22"/>
          <w:lang w:eastAsia="en-US"/>
        </w:rPr>
        <w:t xml:space="preserve">la Unidad de Transparencia del </w:t>
      </w:r>
      <w:r w:rsidR="0075029C" w:rsidRPr="0075029C">
        <w:rPr>
          <w:rFonts w:ascii="Palatino Linotype" w:eastAsiaTheme="minorHAnsi" w:hAnsi="Palatino Linotype" w:cstheme="minorBidi"/>
          <w:bCs/>
          <w:color w:val="000000" w:themeColor="text1"/>
          <w:sz w:val="22"/>
          <w:szCs w:val="22"/>
          <w:lang w:eastAsia="en-US"/>
        </w:rPr>
        <w:t>Sistema Municipal Para el Desarrollo Integral de la Familia de Metepec</w:t>
      </w:r>
      <w:r w:rsidR="0075029C" w:rsidRPr="0075029C">
        <w:rPr>
          <w:rFonts w:ascii="Palatino Linotype" w:eastAsiaTheme="minorHAnsi" w:hAnsi="Palatino Linotype" w:cstheme="minorBidi"/>
          <w:color w:val="000000" w:themeColor="text1"/>
          <w:sz w:val="22"/>
          <w:szCs w:val="22"/>
          <w:lang w:eastAsia="en-US"/>
        </w:rPr>
        <w:t>, notificó al Particular, mediante el Sistema de Acceso a la Información Mexiquense (SAIMEX), dos requerimientos de aclaración a la solicitud de información previamente referida, en los mismos siguientes términos: </w:t>
      </w:r>
    </w:p>
    <w:p w14:paraId="1A906A0E" w14:textId="766008B0" w:rsidR="00FF4EAE" w:rsidRPr="00FF4EAE" w:rsidRDefault="00FF4EAE"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r w:rsidRPr="00FF4EAE">
        <w:rPr>
          <w:rFonts w:ascii="Palatino Linotype" w:eastAsiaTheme="minorHAnsi" w:hAnsi="Palatino Linotype" w:cstheme="minorBidi"/>
          <w:color w:val="000000" w:themeColor="text1"/>
          <w:sz w:val="22"/>
          <w:szCs w:val="22"/>
          <w:lang w:eastAsia="en-US"/>
        </w:rPr>
        <w:t xml:space="preserve"> </w:t>
      </w:r>
    </w:p>
    <w:p w14:paraId="313EE9B0" w14:textId="77777777" w:rsidR="00FF4EAE" w:rsidRPr="00FF4EAE" w:rsidRDefault="00FF4EAE" w:rsidP="00AC556A">
      <w:pPr>
        <w:autoSpaceDE w:val="0"/>
        <w:autoSpaceDN w:val="0"/>
        <w:adjustRightInd w:val="0"/>
        <w:spacing w:line="360" w:lineRule="auto"/>
        <w:ind w:left="567" w:right="567"/>
        <w:jc w:val="both"/>
        <w:rPr>
          <w:rFonts w:ascii="Palatino Linotype" w:eastAsiaTheme="minorHAnsi" w:hAnsi="Palatino Linotype" w:cstheme="minorBidi"/>
          <w:i/>
          <w:iCs/>
          <w:color w:val="000000" w:themeColor="text1"/>
          <w:sz w:val="20"/>
          <w:szCs w:val="20"/>
          <w:lang w:eastAsia="en-US"/>
        </w:rPr>
      </w:pPr>
      <w:r w:rsidRPr="00FF4EAE">
        <w:rPr>
          <w:rFonts w:ascii="Palatino Linotype" w:eastAsiaTheme="minorHAnsi" w:hAnsi="Palatino Linotype" w:cstheme="minorBidi"/>
          <w:i/>
          <w:iCs/>
          <w:color w:val="000000" w:themeColor="text1"/>
          <w:sz w:val="20"/>
          <w:szCs w:val="20"/>
          <w:lang w:eastAsia="en-US"/>
        </w:rPr>
        <w:t>“…</w:t>
      </w:r>
    </w:p>
    <w:p w14:paraId="00D52C27" w14:textId="77777777" w:rsidR="00FF4EAE" w:rsidRPr="00FF4EAE" w:rsidRDefault="00FF4EAE" w:rsidP="00AC556A">
      <w:pPr>
        <w:autoSpaceDE w:val="0"/>
        <w:autoSpaceDN w:val="0"/>
        <w:adjustRightInd w:val="0"/>
        <w:spacing w:line="360" w:lineRule="auto"/>
        <w:ind w:left="567" w:right="567"/>
        <w:jc w:val="both"/>
        <w:rPr>
          <w:rFonts w:ascii="Palatino Linotype" w:eastAsiaTheme="minorHAnsi" w:hAnsi="Palatino Linotype" w:cstheme="minorBidi"/>
          <w:i/>
          <w:iCs/>
          <w:color w:val="000000" w:themeColor="text1"/>
          <w:sz w:val="20"/>
          <w:szCs w:val="20"/>
          <w:lang w:eastAsia="en-US"/>
        </w:rPr>
      </w:pPr>
      <w:r w:rsidRPr="00FF4EAE">
        <w:rPr>
          <w:rFonts w:ascii="Palatino Linotype" w:eastAsiaTheme="minorHAnsi" w:hAnsi="Palatino Linotype" w:cstheme="minorBidi"/>
          <w:i/>
          <w:iCs/>
          <w:color w:val="000000" w:themeColor="text1"/>
          <w:sz w:val="20"/>
          <w:szCs w:val="20"/>
          <w:lang w:eastAsia="en-US"/>
        </w:rPr>
        <w:t>LA SOLICITUD NO ES CLARA, SE SOLICITA AL PARTICULAR SE HAGA ACLARACION TOTAL DE LA INFORMACIÓN A OBTENER</w:t>
      </w:r>
    </w:p>
    <w:p w14:paraId="0D0B91FD" w14:textId="77777777" w:rsidR="00FF4EAE" w:rsidRPr="00FF4EAE" w:rsidRDefault="00FF4EAE" w:rsidP="00AC556A">
      <w:pPr>
        <w:autoSpaceDE w:val="0"/>
        <w:autoSpaceDN w:val="0"/>
        <w:adjustRightInd w:val="0"/>
        <w:spacing w:line="360" w:lineRule="auto"/>
        <w:ind w:left="567" w:right="567"/>
        <w:jc w:val="both"/>
        <w:rPr>
          <w:rFonts w:ascii="Palatino Linotype" w:eastAsiaTheme="minorHAnsi" w:hAnsi="Palatino Linotype" w:cstheme="minorBidi"/>
          <w:i/>
          <w:iCs/>
          <w:color w:val="000000" w:themeColor="text1"/>
          <w:sz w:val="20"/>
          <w:szCs w:val="20"/>
          <w:lang w:eastAsia="en-US"/>
        </w:rPr>
      </w:pPr>
      <w:r w:rsidRPr="00FF4EAE">
        <w:rPr>
          <w:rFonts w:ascii="Palatino Linotype" w:eastAsiaTheme="minorHAnsi" w:hAnsi="Palatino Linotype" w:cstheme="minorBidi"/>
          <w:i/>
          <w:iCs/>
          <w:color w:val="000000" w:themeColor="text1"/>
          <w:sz w:val="20"/>
          <w:szCs w:val="20"/>
          <w:lang w:eastAsia="en-US"/>
        </w:rPr>
        <w:t xml:space="preserve">…” (Sic) </w:t>
      </w:r>
    </w:p>
    <w:p w14:paraId="0FEC44C5" w14:textId="77777777" w:rsidR="00FF4EAE" w:rsidRPr="00FF4EAE" w:rsidRDefault="00FF4EAE"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p>
    <w:p w14:paraId="3C20B29E" w14:textId="5ABD33BA" w:rsidR="00882196" w:rsidRPr="00882196" w:rsidRDefault="00882196" w:rsidP="00882196">
      <w:pPr>
        <w:autoSpaceDE w:val="0"/>
        <w:autoSpaceDN w:val="0"/>
        <w:adjustRightInd w:val="0"/>
        <w:spacing w:line="360" w:lineRule="auto"/>
        <w:jc w:val="both"/>
        <w:rPr>
          <w:rFonts w:ascii="Palatino Linotype" w:eastAsiaTheme="minorHAnsi" w:hAnsi="Palatino Linotype" w:cstheme="minorBidi"/>
          <w:b/>
          <w:bCs/>
          <w:color w:val="000000" w:themeColor="text1"/>
          <w:sz w:val="22"/>
          <w:szCs w:val="22"/>
          <w:lang w:eastAsia="en-US"/>
        </w:rPr>
      </w:pPr>
      <w:r w:rsidRPr="00882196">
        <w:rPr>
          <w:rFonts w:ascii="Palatino Linotype" w:eastAsiaTheme="minorHAnsi" w:hAnsi="Palatino Linotype" w:cstheme="minorBidi"/>
          <w:b/>
          <w:bCs/>
          <w:color w:val="000000" w:themeColor="text1"/>
          <w:sz w:val="22"/>
          <w:szCs w:val="22"/>
          <w:lang w:eastAsia="en-US"/>
        </w:rPr>
        <w:t>III. Contestación a</w:t>
      </w:r>
      <w:r>
        <w:rPr>
          <w:rFonts w:ascii="Palatino Linotype" w:eastAsiaTheme="minorHAnsi" w:hAnsi="Palatino Linotype" w:cstheme="minorBidi"/>
          <w:b/>
          <w:bCs/>
          <w:color w:val="000000" w:themeColor="text1"/>
          <w:sz w:val="22"/>
          <w:szCs w:val="22"/>
          <w:lang w:eastAsia="en-US"/>
        </w:rPr>
        <w:t xml:space="preserve"> </w:t>
      </w:r>
      <w:r w:rsidRPr="00882196">
        <w:rPr>
          <w:rFonts w:ascii="Palatino Linotype" w:eastAsiaTheme="minorHAnsi" w:hAnsi="Palatino Linotype" w:cstheme="minorBidi"/>
          <w:b/>
          <w:bCs/>
          <w:color w:val="000000" w:themeColor="text1"/>
          <w:sz w:val="22"/>
          <w:szCs w:val="22"/>
          <w:lang w:eastAsia="en-US"/>
        </w:rPr>
        <w:t>l</w:t>
      </w:r>
      <w:r>
        <w:rPr>
          <w:rFonts w:ascii="Palatino Linotype" w:eastAsiaTheme="minorHAnsi" w:hAnsi="Palatino Linotype" w:cstheme="minorBidi"/>
          <w:b/>
          <w:bCs/>
          <w:color w:val="000000" w:themeColor="text1"/>
          <w:sz w:val="22"/>
          <w:szCs w:val="22"/>
          <w:lang w:eastAsia="en-US"/>
        </w:rPr>
        <w:t>os</w:t>
      </w:r>
      <w:r w:rsidRPr="00882196">
        <w:rPr>
          <w:rFonts w:ascii="Palatino Linotype" w:eastAsiaTheme="minorHAnsi" w:hAnsi="Palatino Linotype" w:cstheme="minorBidi"/>
          <w:b/>
          <w:bCs/>
          <w:color w:val="000000" w:themeColor="text1"/>
          <w:sz w:val="22"/>
          <w:szCs w:val="22"/>
          <w:lang w:eastAsia="en-US"/>
        </w:rPr>
        <w:t xml:space="preserve"> requerimiento</w:t>
      </w:r>
      <w:r>
        <w:rPr>
          <w:rFonts w:ascii="Palatino Linotype" w:eastAsiaTheme="minorHAnsi" w:hAnsi="Palatino Linotype" w:cstheme="minorBidi"/>
          <w:b/>
          <w:bCs/>
          <w:color w:val="000000" w:themeColor="text1"/>
          <w:sz w:val="22"/>
          <w:szCs w:val="22"/>
          <w:lang w:eastAsia="en-US"/>
        </w:rPr>
        <w:t>s</w:t>
      </w:r>
      <w:r w:rsidRPr="00882196">
        <w:rPr>
          <w:rFonts w:ascii="Palatino Linotype" w:eastAsiaTheme="minorHAnsi" w:hAnsi="Palatino Linotype" w:cstheme="minorBidi"/>
          <w:b/>
          <w:bCs/>
          <w:color w:val="000000" w:themeColor="text1"/>
          <w:sz w:val="22"/>
          <w:szCs w:val="22"/>
          <w:lang w:eastAsia="en-US"/>
        </w:rPr>
        <w:t xml:space="preserve"> de aclaración. </w:t>
      </w:r>
    </w:p>
    <w:p w14:paraId="6B3B41F3" w14:textId="77777777" w:rsidR="00FF4EAE" w:rsidRPr="00FF4EAE" w:rsidRDefault="00FF4EAE"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p>
    <w:p w14:paraId="5B5E0694" w14:textId="458C1B0B" w:rsidR="00FF4EAE" w:rsidRDefault="000D6534"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Con fecha treinta</w:t>
      </w:r>
      <w:r w:rsidR="00FF4EAE" w:rsidRPr="00FF4EAE">
        <w:rPr>
          <w:rFonts w:ascii="Palatino Linotype" w:eastAsiaTheme="minorHAnsi" w:hAnsi="Palatino Linotype" w:cstheme="minorBidi"/>
          <w:color w:val="000000" w:themeColor="text1"/>
          <w:sz w:val="22"/>
          <w:szCs w:val="22"/>
          <w:lang w:eastAsia="en-US"/>
        </w:rPr>
        <w:t xml:space="preserve"> de marzo</w:t>
      </w:r>
      <w:r w:rsidR="007D4B6C">
        <w:rPr>
          <w:rFonts w:ascii="Palatino Linotype" w:eastAsiaTheme="minorHAnsi" w:hAnsi="Palatino Linotype" w:cstheme="minorBidi"/>
          <w:color w:val="000000" w:themeColor="text1"/>
          <w:sz w:val="22"/>
          <w:szCs w:val="22"/>
          <w:lang w:eastAsia="en-US"/>
        </w:rPr>
        <w:t xml:space="preserve"> </w:t>
      </w:r>
      <w:r w:rsidR="00FF4EAE" w:rsidRPr="00FF4EAE">
        <w:rPr>
          <w:rFonts w:ascii="Palatino Linotype" w:eastAsiaTheme="minorHAnsi" w:hAnsi="Palatino Linotype" w:cstheme="minorBidi"/>
          <w:color w:val="000000" w:themeColor="text1"/>
          <w:sz w:val="22"/>
          <w:szCs w:val="22"/>
          <w:lang w:eastAsia="en-US"/>
        </w:rPr>
        <w:t>de dos mil veintidós, a través del Sistema de Acceso a la Información Mexiquense (SAIMEX)</w:t>
      </w:r>
      <w:r>
        <w:rPr>
          <w:rFonts w:ascii="Palatino Linotype" w:eastAsiaTheme="minorHAnsi" w:hAnsi="Palatino Linotype" w:cstheme="minorBidi"/>
          <w:color w:val="000000" w:themeColor="text1"/>
          <w:sz w:val="22"/>
          <w:szCs w:val="22"/>
          <w:lang w:eastAsia="en-US"/>
        </w:rPr>
        <w:t>, el Solicitante atendió los</w:t>
      </w:r>
      <w:r w:rsidR="00FF4EAE" w:rsidRPr="00FF4EAE">
        <w:rPr>
          <w:rFonts w:ascii="Palatino Linotype" w:eastAsiaTheme="minorHAnsi" w:hAnsi="Palatino Linotype" w:cstheme="minorBidi"/>
          <w:color w:val="000000" w:themeColor="text1"/>
          <w:sz w:val="22"/>
          <w:szCs w:val="22"/>
          <w:lang w:eastAsia="en-US"/>
        </w:rPr>
        <w:t xml:space="preserve"> requerimiento</w:t>
      </w:r>
      <w:r>
        <w:rPr>
          <w:rFonts w:ascii="Palatino Linotype" w:eastAsiaTheme="minorHAnsi" w:hAnsi="Palatino Linotype" w:cstheme="minorBidi"/>
          <w:color w:val="000000" w:themeColor="text1"/>
          <w:sz w:val="22"/>
          <w:szCs w:val="22"/>
          <w:lang w:eastAsia="en-US"/>
        </w:rPr>
        <w:t>s</w:t>
      </w:r>
      <w:r w:rsidR="00FF4EAE" w:rsidRPr="00FF4EAE">
        <w:rPr>
          <w:rFonts w:ascii="Palatino Linotype" w:eastAsiaTheme="minorHAnsi" w:hAnsi="Palatino Linotype" w:cstheme="minorBidi"/>
          <w:color w:val="000000" w:themeColor="text1"/>
          <w:sz w:val="22"/>
          <w:szCs w:val="22"/>
          <w:lang w:eastAsia="en-US"/>
        </w:rPr>
        <w:t xml:space="preserve"> de aclaración </w:t>
      </w:r>
      <w:r w:rsidR="00882196">
        <w:rPr>
          <w:rFonts w:ascii="Palatino Linotype" w:eastAsiaTheme="minorHAnsi" w:hAnsi="Palatino Linotype" w:cstheme="minorBidi"/>
          <w:color w:val="000000" w:themeColor="text1"/>
          <w:sz w:val="22"/>
          <w:szCs w:val="22"/>
          <w:lang w:eastAsia="en-US"/>
        </w:rPr>
        <w:t xml:space="preserve">a las solicitudes </w:t>
      </w:r>
      <w:r w:rsidR="00FF4EAE" w:rsidRPr="00FF4EAE">
        <w:rPr>
          <w:rFonts w:ascii="Palatino Linotype" w:eastAsiaTheme="minorHAnsi" w:hAnsi="Palatino Linotype" w:cstheme="minorBidi"/>
          <w:color w:val="000000" w:themeColor="text1"/>
          <w:sz w:val="22"/>
          <w:szCs w:val="22"/>
          <w:lang w:eastAsia="en-US"/>
        </w:rPr>
        <w:t xml:space="preserve">de información, </w:t>
      </w:r>
      <w:r w:rsidR="00882196">
        <w:rPr>
          <w:rFonts w:ascii="Palatino Linotype" w:eastAsiaTheme="minorHAnsi" w:hAnsi="Palatino Linotype" w:cstheme="minorBidi"/>
          <w:color w:val="000000" w:themeColor="text1"/>
          <w:sz w:val="22"/>
          <w:szCs w:val="22"/>
          <w:lang w:eastAsia="en-US"/>
        </w:rPr>
        <w:t>en donde ratificó la información inicial.</w:t>
      </w:r>
    </w:p>
    <w:p w14:paraId="2F11D296" w14:textId="77777777" w:rsidR="008F625C" w:rsidRPr="00FF4EAE" w:rsidRDefault="008F625C"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p>
    <w:p w14:paraId="1F85FC9B" w14:textId="2FDFA584" w:rsidR="00FF4EAE" w:rsidRDefault="000D6534" w:rsidP="00AC556A">
      <w:pPr>
        <w:autoSpaceDE w:val="0"/>
        <w:autoSpaceDN w:val="0"/>
        <w:adjustRightInd w:val="0"/>
        <w:spacing w:line="360" w:lineRule="auto"/>
        <w:jc w:val="both"/>
        <w:rPr>
          <w:rFonts w:ascii="Palatino Linotype" w:eastAsiaTheme="minorHAnsi" w:hAnsi="Palatino Linotype" w:cstheme="minorBidi"/>
          <w:b/>
          <w:bCs/>
          <w:color w:val="000000" w:themeColor="text1"/>
          <w:sz w:val="22"/>
          <w:szCs w:val="22"/>
          <w:lang w:eastAsia="en-US"/>
        </w:rPr>
      </w:pPr>
      <w:r>
        <w:rPr>
          <w:rFonts w:ascii="Palatino Linotype" w:eastAsiaTheme="minorHAnsi" w:hAnsi="Palatino Linotype" w:cstheme="minorBidi"/>
          <w:b/>
          <w:bCs/>
          <w:color w:val="000000" w:themeColor="text1"/>
          <w:sz w:val="22"/>
          <w:szCs w:val="22"/>
          <w:lang w:eastAsia="en-US"/>
        </w:rPr>
        <w:lastRenderedPageBreak/>
        <w:t xml:space="preserve">IV.- </w:t>
      </w:r>
      <w:r w:rsidR="00882196" w:rsidRPr="00E60E8A">
        <w:rPr>
          <w:rFonts w:ascii="Palatino Linotype" w:hAnsi="Palatino Linotype" w:cs="Tahoma"/>
          <w:b/>
          <w:bCs/>
          <w:sz w:val="22"/>
          <w:szCs w:val="22"/>
        </w:rPr>
        <w:t xml:space="preserve">Prórroga para atender </w:t>
      </w:r>
      <w:r w:rsidR="00882196">
        <w:rPr>
          <w:rFonts w:ascii="Palatino Linotype" w:hAnsi="Palatino Linotype" w:cs="Tahoma"/>
          <w:b/>
          <w:bCs/>
          <w:sz w:val="22"/>
          <w:szCs w:val="22"/>
        </w:rPr>
        <w:t>las solicitudes</w:t>
      </w:r>
      <w:r w:rsidR="00882196" w:rsidRPr="00E60E8A">
        <w:rPr>
          <w:rFonts w:ascii="Palatino Linotype" w:hAnsi="Palatino Linotype" w:cs="Tahoma"/>
          <w:b/>
          <w:bCs/>
          <w:sz w:val="22"/>
          <w:szCs w:val="22"/>
        </w:rPr>
        <w:t xml:space="preserve"> de información.</w:t>
      </w:r>
    </w:p>
    <w:p w14:paraId="322D9A31" w14:textId="77777777" w:rsidR="000D6534" w:rsidRDefault="000D6534" w:rsidP="00AC556A">
      <w:pPr>
        <w:autoSpaceDE w:val="0"/>
        <w:autoSpaceDN w:val="0"/>
        <w:adjustRightInd w:val="0"/>
        <w:spacing w:line="360" w:lineRule="auto"/>
        <w:jc w:val="both"/>
        <w:rPr>
          <w:rFonts w:ascii="Palatino Linotype" w:eastAsiaTheme="minorHAnsi" w:hAnsi="Palatino Linotype" w:cstheme="minorBidi"/>
          <w:b/>
          <w:bCs/>
          <w:color w:val="000000" w:themeColor="text1"/>
          <w:sz w:val="22"/>
          <w:szCs w:val="22"/>
          <w:lang w:eastAsia="en-US"/>
        </w:rPr>
      </w:pPr>
    </w:p>
    <w:p w14:paraId="157F5826" w14:textId="77777777" w:rsidR="00882196" w:rsidRDefault="000D6534" w:rsidP="00882196">
      <w:pPr>
        <w:tabs>
          <w:tab w:val="left" w:pos="567"/>
        </w:tabs>
        <w:spacing w:line="360" w:lineRule="auto"/>
        <w:jc w:val="both"/>
        <w:rPr>
          <w:rFonts w:ascii="Palatino Linotype" w:hAnsi="Palatino Linotype" w:cs="Tahoma"/>
          <w:sz w:val="22"/>
          <w:szCs w:val="22"/>
        </w:rPr>
      </w:pPr>
      <w:r w:rsidRPr="000D6534">
        <w:rPr>
          <w:rFonts w:ascii="Palatino Linotype" w:eastAsiaTheme="minorHAnsi" w:hAnsi="Palatino Linotype" w:cstheme="minorBidi"/>
          <w:bCs/>
          <w:color w:val="000000" w:themeColor="text1"/>
          <w:sz w:val="22"/>
          <w:szCs w:val="22"/>
          <w:lang w:eastAsia="en-US"/>
        </w:rPr>
        <w:t xml:space="preserve">El veintiocho de abril de dos mil veintidós, </w:t>
      </w:r>
      <w:r w:rsidR="00882196" w:rsidRPr="00E60E8A">
        <w:rPr>
          <w:rFonts w:ascii="Palatino Linotype" w:hAnsi="Palatino Linotype" w:cs="Tahoma"/>
          <w:sz w:val="22"/>
          <w:szCs w:val="22"/>
        </w:rPr>
        <w:t>el Sujeto Obligado, a través del Sistema de Acceso a la Información Mexiquense (SAIMEX) apr</w:t>
      </w:r>
      <w:r w:rsidR="00882196">
        <w:rPr>
          <w:rFonts w:ascii="Palatino Linotype" w:hAnsi="Palatino Linotype" w:cs="Tahoma"/>
          <w:sz w:val="22"/>
          <w:szCs w:val="22"/>
        </w:rPr>
        <w:t>obó</w:t>
      </w:r>
      <w:r w:rsidR="00882196" w:rsidRPr="00E60E8A">
        <w:rPr>
          <w:rFonts w:ascii="Palatino Linotype" w:hAnsi="Palatino Linotype" w:cs="Tahoma"/>
          <w:sz w:val="22"/>
          <w:szCs w:val="22"/>
        </w:rPr>
        <w:t xml:space="preserve"> la ampliación de término para atender la</w:t>
      </w:r>
      <w:r w:rsidR="00882196">
        <w:rPr>
          <w:rFonts w:ascii="Palatino Linotype" w:hAnsi="Palatino Linotype" w:cs="Tahoma"/>
          <w:sz w:val="22"/>
          <w:szCs w:val="22"/>
        </w:rPr>
        <w:t>s</w:t>
      </w:r>
      <w:r w:rsidR="00882196" w:rsidRPr="00E60E8A">
        <w:rPr>
          <w:rFonts w:ascii="Palatino Linotype" w:hAnsi="Palatino Linotype" w:cs="Tahoma"/>
          <w:sz w:val="22"/>
          <w:szCs w:val="22"/>
        </w:rPr>
        <w:t xml:space="preserve"> solicitud</w:t>
      </w:r>
      <w:r w:rsidR="00882196">
        <w:rPr>
          <w:rFonts w:ascii="Palatino Linotype" w:hAnsi="Palatino Linotype" w:cs="Tahoma"/>
          <w:sz w:val="22"/>
          <w:szCs w:val="22"/>
        </w:rPr>
        <w:t>es</w:t>
      </w:r>
      <w:r w:rsidR="00882196" w:rsidRPr="00E60E8A">
        <w:rPr>
          <w:rFonts w:ascii="Palatino Linotype" w:hAnsi="Palatino Linotype" w:cs="Tahoma"/>
          <w:sz w:val="22"/>
          <w:szCs w:val="22"/>
        </w:rPr>
        <w:t xml:space="preserve"> de información.</w:t>
      </w:r>
    </w:p>
    <w:p w14:paraId="646B6767" w14:textId="77777777" w:rsidR="008F625C" w:rsidRPr="000D6534" w:rsidRDefault="008F625C" w:rsidP="00AC556A">
      <w:pPr>
        <w:autoSpaceDE w:val="0"/>
        <w:autoSpaceDN w:val="0"/>
        <w:adjustRightInd w:val="0"/>
        <w:spacing w:line="360" w:lineRule="auto"/>
        <w:jc w:val="both"/>
        <w:rPr>
          <w:rFonts w:ascii="Palatino Linotype" w:eastAsiaTheme="minorHAnsi" w:hAnsi="Palatino Linotype" w:cstheme="minorBidi"/>
          <w:bCs/>
          <w:color w:val="000000" w:themeColor="text1"/>
          <w:sz w:val="22"/>
          <w:szCs w:val="22"/>
          <w:lang w:eastAsia="en-US"/>
        </w:rPr>
      </w:pPr>
    </w:p>
    <w:p w14:paraId="723881CD" w14:textId="59C89A22" w:rsidR="00FF4EAE" w:rsidRPr="00FF4EAE" w:rsidRDefault="00FF4EAE" w:rsidP="00AC556A">
      <w:pPr>
        <w:autoSpaceDE w:val="0"/>
        <w:autoSpaceDN w:val="0"/>
        <w:adjustRightInd w:val="0"/>
        <w:spacing w:line="360" w:lineRule="auto"/>
        <w:jc w:val="both"/>
        <w:rPr>
          <w:rFonts w:ascii="Palatino Linotype" w:eastAsiaTheme="minorHAnsi" w:hAnsi="Palatino Linotype" w:cstheme="minorBidi"/>
          <w:b/>
          <w:bCs/>
          <w:color w:val="000000" w:themeColor="text1"/>
          <w:sz w:val="22"/>
          <w:szCs w:val="22"/>
          <w:lang w:eastAsia="en-US"/>
        </w:rPr>
      </w:pPr>
      <w:r w:rsidRPr="00FF4EAE">
        <w:rPr>
          <w:rFonts w:ascii="Palatino Linotype" w:eastAsiaTheme="minorHAnsi" w:hAnsi="Palatino Linotype" w:cstheme="minorBidi"/>
          <w:b/>
          <w:bCs/>
          <w:color w:val="000000" w:themeColor="text1"/>
          <w:sz w:val="22"/>
          <w:szCs w:val="22"/>
          <w:lang w:eastAsia="en-US"/>
        </w:rPr>
        <w:t xml:space="preserve">V. Respuesta del Sujeto Obligado. </w:t>
      </w:r>
    </w:p>
    <w:p w14:paraId="7BDF0994" w14:textId="77777777" w:rsidR="001F049B" w:rsidRPr="00021FBF" w:rsidRDefault="001F049B" w:rsidP="00AC556A">
      <w:pPr>
        <w:pStyle w:val="Prrafodelista"/>
        <w:tabs>
          <w:tab w:val="left" w:pos="567"/>
        </w:tabs>
        <w:spacing w:line="360" w:lineRule="auto"/>
        <w:ind w:left="0"/>
        <w:contextualSpacing w:val="0"/>
        <w:jc w:val="both"/>
        <w:rPr>
          <w:rFonts w:ascii="Palatino Linotype" w:hAnsi="Palatino Linotype" w:cs="Tahoma"/>
          <w:szCs w:val="22"/>
        </w:rPr>
      </w:pPr>
    </w:p>
    <w:p w14:paraId="6A31023D" w14:textId="462FB9EE" w:rsidR="002129E2" w:rsidRDefault="00E627C9"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hAnsi="Palatino Linotype" w:cs="Tahoma"/>
          <w:sz w:val="22"/>
          <w:szCs w:val="22"/>
        </w:rPr>
        <w:t>Con fecha</w:t>
      </w:r>
      <w:r w:rsidR="00C517EB" w:rsidRPr="00021FBF">
        <w:rPr>
          <w:rFonts w:ascii="Palatino Linotype" w:hAnsi="Palatino Linotype" w:cs="Tahoma"/>
          <w:sz w:val="22"/>
          <w:szCs w:val="22"/>
        </w:rPr>
        <w:t xml:space="preserve"> </w:t>
      </w:r>
      <w:r w:rsidR="008F625C">
        <w:rPr>
          <w:rFonts w:ascii="Palatino Linotype" w:hAnsi="Palatino Linotype" w:cs="Tahoma"/>
          <w:sz w:val="22"/>
          <w:szCs w:val="22"/>
        </w:rPr>
        <w:t>nueve de mayo</w:t>
      </w:r>
      <w:r w:rsidR="007D4B6C">
        <w:rPr>
          <w:rFonts w:ascii="Palatino Linotype" w:hAnsi="Palatino Linotype" w:cs="Tahoma"/>
          <w:sz w:val="22"/>
          <w:szCs w:val="22"/>
        </w:rPr>
        <w:t xml:space="preserve"> </w:t>
      </w:r>
      <w:r w:rsidR="00D479E5" w:rsidRPr="00021FBF">
        <w:rPr>
          <w:rFonts w:ascii="Palatino Linotype" w:hAnsi="Palatino Linotype" w:cs="Tahoma"/>
          <w:sz w:val="22"/>
          <w:szCs w:val="22"/>
        </w:rPr>
        <w:t xml:space="preserve">de dos mil veintidós, </w:t>
      </w:r>
      <w:r w:rsidR="003C6BA0" w:rsidRPr="00021FBF">
        <w:rPr>
          <w:rFonts w:ascii="Palatino Linotype" w:hAnsi="Palatino Linotype" w:cs="Tahoma"/>
          <w:sz w:val="22"/>
          <w:szCs w:val="22"/>
        </w:rPr>
        <w:t xml:space="preserve">el Sistema Municipal Para el Desarrollo Integral de la Familia de Metepec, </w:t>
      </w:r>
      <w:r w:rsidR="002129E2" w:rsidRPr="00021FBF">
        <w:rPr>
          <w:rFonts w:ascii="Palatino Linotype" w:eastAsiaTheme="minorHAnsi" w:hAnsi="Palatino Linotype" w:cstheme="minorBidi"/>
          <w:color w:val="000000" w:themeColor="text1"/>
          <w:sz w:val="22"/>
          <w:szCs w:val="22"/>
          <w:lang w:eastAsia="en-US"/>
        </w:rPr>
        <w:t>notificó, a través del Sistema de Acceso a la Información Mexiquense (SAIMEX), la</w:t>
      </w:r>
      <w:r w:rsidR="00D20874" w:rsidRPr="00021FBF">
        <w:rPr>
          <w:rFonts w:ascii="Palatino Linotype" w:eastAsiaTheme="minorHAnsi" w:hAnsi="Palatino Linotype" w:cstheme="minorBidi"/>
          <w:color w:val="000000" w:themeColor="text1"/>
          <w:sz w:val="22"/>
          <w:szCs w:val="22"/>
          <w:lang w:eastAsia="en-US"/>
        </w:rPr>
        <w:t>s</w:t>
      </w:r>
      <w:r w:rsidR="002129E2" w:rsidRPr="00021FBF">
        <w:rPr>
          <w:rFonts w:ascii="Palatino Linotype" w:eastAsiaTheme="minorHAnsi" w:hAnsi="Palatino Linotype" w:cstheme="minorBidi"/>
          <w:color w:val="000000" w:themeColor="text1"/>
          <w:sz w:val="22"/>
          <w:szCs w:val="22"/>
          <w:lang w:eastAsia="en-US"/>
        </w:rPr>
        <w:t xml:space="preserve"> respuesta</w:t>
      </w:r>
      <w:r w:rsidR="00D20874" w:rsidRPr="00021FBF">
        <w:rPr>
          <w:rFonts w:ascii="Palatino Linotype" w:eastAsiaTheme="minorHAnsi" w:hAnsi="Palatino Linotype" w:cstheme="minorBidi"/>
          <w:color w:val="000000" w:themeColor="text1"/>
          <w:sz w:val="22"/>
          <w:szCs w:val="22"/>
          <w:lang w:eastAsia="en-US"/>
        </w:rPr>
        <w:t>s</w:t>
      </w:r>
      <w:r w:rsidR="002129E2" w:rsidRPr="00021FBF">
        <w:rPr>
          <w:rFonts w:ascii="Palatino Linotype" w:eastAsiaTheme="minorHAnsi" w:hAnsi="Palatino Linotype" w:cstheme="minorBidi"/>
          <w:color w:val="000000" w:themeColor="text1"/>
          <w:sz w:val="22"/>
          <w:szCs w:val="22"/>
          <w:lang w:eastAsia="en-US"/>
        </w:rPr>
        <w:t xml:space="preserve"> a la</w:t>
      </w:r>
      <w:r w:rsidR="00D20874" w:rsidRPr="00021FBF">
        <w:rPr>
          <w:rFonts w:ascii="Palatino Linotype" w:eastAsiaTheme="minorHAnsi" w:hAnsi="Palatino Linotype" w:cstheme="minorBidi"/>
          <w:color w:val="000000" w:themeColor="text1"/>
          <w:sz w:val="22"/>
          <w:szCs w:val="22"/>
          <w:lang w:eastAsia="en-US"/>
        </w:rPr>
        <w:t>s</w:t>
      </w:r>
      <w:r w:rsidR="002129E2" w:rsidRPr="00021FBF">
        <w:rPr>
          <w:rFonts w:ascii="Palatino Linotype" w:eastAsiaTheme="minorHAnsi" w:hAnsi="Palatino Linotype" w:cstheme="minorBidi"/>
          <w:color w:val="000000" w:themeColor="text1"/>
          <w:sz w:val="22"/>
          <w:szCs w:val="22"/>
          <w:lang w:eastAsia="en-US"/>
        </w:rPr>
        <w:t xml:space="preserve"> solicitud</w:t>
      </w:r>
      <w:r w:rsidR="00D20874" w:rsidRPr="00021FBF">
        <w:rPr>
          <w:rFonts w:ascii="Palatino Linotype" w:eastAsiaTheme="minorHAnsi" w:hAnsi="Palatino Linotype" w:cstheme="minorBidi"/>
          <w:color w:val="000000" w:themeColor="text1"/>
          <w:sz w:val="22"/>
          <w:szCs w:val="22"/>
          <w:lang w:eastAsia="en-US"/>
        </w:rPr>
        <w:t>es</w:t>
      </w:r>
      <w:r w:rsidR="002129E2" w:rsidRPr="00021FBF">
        <w:rPr>
          <w:rFonts w:ascii="Palatino Linotype" w:eastAsiaTheme="minorHAnsi" w:hAnsi="Palatino Linotype" w:cstheme="minorBidi"/>
          <w:color w:val="000000" w:themeColor="text1"/>
          <w:sz w:val="22"/>
          <w:szCs w:val="22"/>
          <w:lang w:eastAsia="en-US"/>
        </w:rPr>
        <w:t xml:space="preserve"> de acceso a la información pública</w:t>
      </w:r>
      <w:r w:rsidR="00E96937">
        <w:rPr>
          <w:rFonts w:ascii="Palatino Linotype" w:eastAsiaTheme="minorHAnsi" w:hAnsi="Palatino Linotype" w:cstheme="minorBidi"/>
          <w:color w:val="000000" w:themeColor="text1"/>
          <w:sz w:val="22"/>
          <w:szCs w:val="22"/>
          <w:lang w:eastAsia="en-US"/>
        </w:rPr>
        <w:t>, de la siguiente manera:</w:t>
      </w:r>
    </w:p>
    <w:p w14:paraId="2D219AE1" w14:textId="7D3F811A" w:rsidR="00E627C9" w:rsidRDefault="00E627C9" w:rsidP="00AC556A">
      <w:pPr>
        <w:autoSpaceDE w:val="0"/>
        <w:autoSpaceDN w:val="0"/>
        <w:adjustRightInd w:val="0"/>
        <w:spacing w:line="360" w:lineRule="auto"/>
        <w:jc w:val="both"/>
        <w:rPr>
          <w:rFonts w:ascii="Palatino Linotype" w:eastAsiaTheme="minorHAnsi" w:hAnsi="Palatino Linotype" w:cstheme="minorBidi"/>
          <w:color w:val="000000" w:themeColor="text1"/>
          <w:sz w:val="22"/>
          <w:szCs w:val="22"/>
          <w:lang w:eastAsia="en-US"/>
        </w:rPr>
      </w:pPr>
    </w:p>
    <w:p w14:paraId="752FBD77" w14:textId="77777777" w:rsidR="002129E2" w:rsidRPr="00021FBF" w:rsidRDefault="002129E2" w:rsidP="00AC556A">
      <w:pPr>
        <w:spacing w:line="360" w:lineRule="auto"/>
        <w:ind w:left="567" w:right="567"/>
        <w:jc w:val="both"/>
        <w:rPr>
          <w:rFonts w:ascii="Palatino Linotype" w:eastAsiaTheme="minorHAnsi" w:hAnsi="Palatino Linotype" w:cstheme="minorBidi"/>
          <w:i/>
          <w:iCs/>
          <w:color w:val="000000" w:themeColor="text1"/>
          <w:sz w:val="20"/>
          <w:szCs w:val="20"/>
          <w:lang w:eastAsia="en-US"/>
        </w:rPr>
      </w:pPr>
      <w:r w:rsidRPr="00021FBF">
        <w:rPr>
          <w:rFonts w:ascii="Palatino Linotype" w:eastAsiaTheme="minorHAnsi" w:hAnsi="Palatino Linotype" w:cstheme="minorBidi"/>
          <w:i/>
          <w:iCs/>
          <w:color w:val="000000" w:themeColor="text1"/>
          <w:sz w:val="20"/>
          <w:szCs w:val="20"/>
          <w:lang w:eastAsia="en-US"/>
        </w:rPr>
        <w:t>“…</w:t>
      </w:r>
    </w:p>
    <w:p w14:paraId="4B0A1C29" w14:textId="4654173E" w:rsidR="00E627C9" w:rsidRDefault="00E627C9" w:rsidP="00AC556A">
      <w:pPr>
        <w:spacing w:line="360" w:lineRule="auto"/>
        <w:ind w:left="567" w:right="567"/>
        <w:jc w:val="both"/>
        <w:rPr>
          <w:rFonts w:ascii="Palatino Linotype" w:eastAsiaTheme="minorHAnsi" w:hAnsi="Palatino Linotype" w:cstheme="minorBidi"/>
          <w:i/>
          <w:iCs/>
          <w:color w:val="000000" w:themeColor="text1"/>
          <w:sz w:val="20"/>
          <w:szCs w:val="20"/>
          <w:lang w:eastAsia="en-US"/>
        </w:rPr>
      </w:pPr>
      <w:r>
        <w:rPr>
          <w:rFonts w:ascii="Palatino Linotype" w:eastAsiaTheme="minorHAnsi" w:hAnsi="Palatino Linotype" w:cstheme="minorBidi"/>
          <w:i/>
          <w:iCs/>
          <w:color w:val="000000" w:themeColor="text1"/>
          <w:sz w:val="20"/>
          <w:szCs w:val="20"/>
          <w:lang w:eastAsia="en-US"/>
        </w:rPr>
        <w:t>E</w:t>
      </w:r>
      <w:r w:rsidRPr="00E627C9">
        <w:rPr>
          <w:rFonts w:ascii="Palatino Linotype" w:eastAsiaTheme="minorHAnsi" w:hAnsi="Palatino Linotype" w:cstheme="minorBidi"/>
          <w:i/>
          <w:iCs/>
          <w:color w:val="000000" w:themeColor="text1"/>
          <w:sz w:val="20"/>
          <w:szCs w:val="20"/>
          <w:lang w:eastAsia="en-US"/>
        </w:rPr>
        <w:t>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450134">
        <w:rPr>
          <w:rFonts w:ascii="Palatino Linotype" w:eastAsiaTheme="minorHAnsi" w:hAnsi="Palatino Linotype" w:cstheme="minorBidi"/>
          <w:i/>
          <w:iCs/>
          <w:color w:val="000000" w:themeColor="text1"/>
          <w:sz w:val="20"/>
          <w:szCs w:val="20"/>
          <w:lang w:eastAsia="en-US"/>
        </w:rPr>
        <w:t xml:space="preserve"> </w:t>
      </w:r>
    </w:p>
    <w:p w14:paraId="4D3836F7" w14:textId="520CAB07" w:rsidR="002129E2" w:rsidRPr="00021FBF" w:rsidRDefault="002129E2" w:rsidP="00AC556A">
      <w:pPr>
        <w:spacing w:line="360" w:lineRule="auto"/>
        <w:ind w:left="567" w:right="567"/>
        <w:jc w:val="both"/>
        <w:rPr>
          <w:rFonts w:ascii="Palatino Linotype" w:eastAsiaTheme="minorHAnsi" w:hAnsi="Palatino Linotype" w:cstheme="minorBidi"/>
          <w:i/>
          <w:iCs/>
          <w:color w:val="000000" w:themeColor="text1"/>
          <w:sz w:val="20"/>
          <w:szCs w:val="20"/>
          <w:lang w:eastAsia="en-US"/>
        </w:rPr>
      </w:pPr>
      <w:r w:rsidRPr="00021FBF">
        <w:rPr>
          <w:rFonts w:ascii="Palatino Linotype" w:eastAsiaTheme="minorHAnsi" w:hAnsi="Palatino Linotype" w:cstheme="minorBidi"/>
          <w:i/>
          <w:iCs/>
          <w:color w:val="000000" w:themeColor="text1"/>
          <w:sz w:val="20"/>
          <w:szCs w:val="20"/>
          <w:lang w:eastAsia="en-US"/>
        </w:rPr>
        <w:t xml:space="preserve">…” (Sic) </w:t>
      </w:r>
    </w:p>
    <w:p w14:paraId="76C733F8" w14:textId="77777777" w:rsidR="00E627C9" w:rsidRPr="006F74EC" w:rsidRDefault="00E627C9" w:rsidP="00AC556A">
      <w:pPr>
        <w:pStyle w:val="Prrafodelista"/>
        <w:spacing w:line="360" w:lineRule="auto"/>
        <w:ind w:left="0"/>
        <w:jc w:val="both"/>
        <w:rPr>
          <w:rFonts w:ascii="Palatino Linotype" w:hAnsi="Palatino Linotype" w:cs="Tahoma"/>
          <w:bCs/>
          <w:iCs/>
          <w:szCs w:val="22"/>
        </w:rPr>
      </w:pPr>
      <w:r w:rsidRPr="006F74EC">
        <w:rPr>
          <w:rFonts w:ascii="Palatino Linotype" w:hAnsi="Palatino Linotype" w:cs="Tahoma"/>
          <w:bCs/>
          <w:iCs/>
          <w:szCs w:val="22"/>
        </w:rPr>
        <w:lastRenderedPageBreak/>
        <w:t xml:space="preserve">El Sujeto Obligado adjuntó </w:t>
      </w:r>
      <w:r>
        <w:rPr>
          <w:rFonts w:ascii="Palatino Linotype" w:hAnsi="Palatino Linotype" w:cs="Tahoma"/>
          <w:bCs/>
          <w:iCs/>
          <w:szCs w:val="22"/>
        </w:rPr>
        <w:t>la digitalización del</w:t>
      </w:r>
      <w:r w:rsidRPr="006F74EC">
        <w:rPr>
          <w:rFonts w:ascii="Palatino Linotype" w:hAnsi="Palatino Linotype" w:cs="Tahoma"/>
          <w:bCs/>
          <w:iCs/>
          <w:szCs w:val="22"/>
        </w:rPr>
        <w:t xml:space="preserve"> </w:t>
      </w:r>
      <w:r w:rsidRPr="00D251FB">
        <w:rPr>
          <w:rFonts w:ascii="Palatino Linotype" w:hAnsi="Palatino Linotype" w:cs="Tahoma"/>
          <w:bCs/>
          <w:iCs/>
          <w:szCs w:val="22"/>
        </w:rPr>
        <w:t>Acta de la Primera Sesión Extraordinaria, del veinticinco de febrero de dos mil veintidós, suscrito por el Comité de Transparencia, por medio del cual emite el Acuerdo SMDIF/CT/004/2022, por medio del cual camb</w:t>
      </w:r>
      <w:r>
        <w:rPr>
          <w:rFonts w:ascii="Palatino Linotype" w:hAnsi="Palatino Linotype" w:cs="Tahoma"/>
          <w:bCs/>
          <w:iCs/>
          <w:szCs w:val="22"/>
        </w:rPr>
        <w:t>i</w:t>
      </w:r>
      <w:r w:rsidRPr="00D251FB">
        <w:rPr>
          <w:rFonts w:ascii="Palatino Linotype" w:hAnsi="Palatino Linotype" w:cs="Tahoma"/>
          <w:bCs/>
          <w:iCs/>
          <w:szCs w:val="22"/>
        </w:rPr>
        <w:t>a la modalidad de entrega de la información a consulta directa.</w:t>
      </w:r>
    </w:p>
    <w:p w14:paraId="267F2550" w14:textId="77777777" w:rsidR="00E627C9" w:rsidRPr="00021FBF" w:rsidRDefault="00E627C9" w:rsidP="00AC556A">
      <w:pPr>
        <w:autoSpaceDE w:val="0"/>
        <w:autoSpaceDN w:val="0"/>
        <w:adjustRightInd w:val="0"/>
        <w:spacing w:line="360" w:lineRule="auto"/>
        <w:jc w:val="both"/>
        <w:rPr>
          <w:rFonts w:ascii="Palatino Linotype" w:hAnsi="Palatino Linotype" w:cs="Tahoma"/>
          <w:sz w:val="22"/>
          <w:szCs w:val="22"/>
        </w:rPr>
      </w:pPr>
    </w:p>
    <w:p w14:paraId="22B4E5C2" w14:textId="1898127C" w:rsidR="007E363C" w:rsidRPr="00021FBF" w:rsidRDefault="00882196" w:rsidP="00AC556A">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rPr>
        <w:t>V</w:t>
      </w:r>
      <w:r w:rsidR="007E363C" w:rsidRPr="00021FBF">
        <w:rPr>
          <w:rFonts w:ascii="Palatino Linotype" w:hAnsi="Palatino Linotype" w:cs="Tahoma"/>
          <w:b/>
          <w:sz w:val="22"/>
        </w:rPr>
        <w:t>I</w:t>
      </w:r>
      <w:r w:rsidR="007E363C" w:rsidRPr="00021FBF">
        <w:rPr>
          <w:rFonts w:ascii="Palatino Linotype" w:hAnsi="Palatino Linotype" w:cs="Tahoma"/>
          <w:b/>
          <w:sz w:val="22"/>
          <w:szCs w:val="22"/>
        </w:rPr>
        <w:t xml:space="preserve">. Interposición de los Recursos de Revisión. </w:t>
      </w:r>
    </w:p>
    <w:p w14:paraId="10DF1A3F" w14:textId="3186783F" w:rsidR="007E363C" w:rsidRPr="00021FBF" w:rsidRDefault="007E363C" w:rsidP="00AC556A">
      <w:pPr>
        <w:autoSpaceDE w:val="0"/>
        <w:autoSpaceDN w:val="0"/>
        <w:adjustRightInd w:val="0"/>
        <w:spacing w:line="360" w:lineRule="auto"/>
        <w:jc w:val="both"/>
        <w:rPr>
          <w:rFonts w:ascii="Palatino Linotype" w:hAnsi="Palatino Linotype" w:cs="Tahoma"/>
          <w:bCs/>
          <w:sz w:val="22"/>
          <w:szCs w:val="22"/>
        </w:rPr>
      </w:pPr>
    </w:p>
    <w:p w14:paraId="3B2DA761" w14:textId="0FC4B4F9" w:rsidR="00BD135D" w:rsidRPr="00021FBF" w:rsidRDefault="00BD135D" w:rsidP="00AC556A">
      <w:pPr>
        <w:tabs>
          <w:tab w:val="left" w:pos="567"/>
        </w:tabs>
        <w:spacing w:line="360" w:lineRule="auto"/>
        <w:jc w:val="both"/>
        <w:rPr>
          <w:rFonts w:ascii="Palatino Linotype" w:hAnsi="Palatino Linotype" w:cs="Tahoma"/>
          <w:sz w:val="22"/>
          <w:szCs w:val="22"/>
          <w:lang w:eastAsia="es-ES"/>
        </w:rPr>
      </w:pPr>
      <w:r w:rsidRPr="00021FBF">
        <w:rPr>
          <w:rFonts w:ascii="Palatino Linotype" w:hAnsi="Palatino Linotype" w:cs="Tahoma"/>
          <w:sz w:val="22"/>
          <w:szCs w:val="22"/>
          <w:lang w:eastAsia="es-ES"/>
        </w:rPr>
        <w:t>Con fecha</w:t>
      </w:r>
      <w:r w:rsidR="00502AEA" w:rsidRPr="00021FBF">
        <w:rPr>
          <w:rFonts w:ascii="Palatino Linotype" w:hAnsi="Palatino Linotype" w:cs="Tahoma"/>
          <w:sz w:val="22"/>
          <w:szCs w:val="22"/>
          <w:lang w:eastAsia="es-ES"/>
        </w:rPr>
        <w:t xml:space="preserve"> </w:t>
      </w:r>
      <w:r w:rsidR="002D7664">
        <w:rPr>
          <w:rFonts w:ascii="Palatino Linotype" w:hAnsi="Palatino Linotype" w:cs="Tahoma"/>
          <w:sz w:val="22"/>
          <w:szCs w:val="22"/>
          <w:lang w:eastAsia="es-ES"/>
        </w:rPr>
        <w:t xml:space="preserve">veinticinco de mayo </w:t>
      </w:r>
      <w:r w:rsidR="00502AEA" w:rsidRPr="00021FBF">
        <w:rPr>
          <w:rFonts w:ascii="Palatino Linotype" w:hAnsi="Palatino Linotype" w:cs="Tahoma"/>
          <w:sz w:val="22"/>
          <w:szCs w:val="22"/>
          <w:lang w:eastAsia="es-ES"/>
        </w:rPr>
        <w:t>de dos mil veintidós</w:t>
      </w:r>
      <w:r w:rsidRPr="00021FBF">
        <w:rPr>
          <w:rFonts w:ascii="Palatino Linotype" w:hAnsi="Palatino Linotype" w:cs="Tahoma"/>
          <w:sz w:val="22"/>
          <w:szCs w:val="22"/>
          <w:lang w:eastAsia="es-ES"/>
        </w:rPr>
        <w:t xml:space="preserve">, se </w:t>
      </w:r>
      <w:r w:rsidR="00E627C9">
        <w:rPr>
          <w:rFonts w:ascii="Palatino Linotype" w:hAnsi="Palatino Linotype" w:cs="Tahoma"/>
          <w:sz w:val="22"/>
          <w:szCs w:val="22"/>
          <w:lang w:eastAsia="es-ES"/>
        </w:rPr>
        <w:t>presentaron,</w:t>
      </w:r>
      <w:r w:rsidR="00DC2996" w:rsidRPr="00021FBF">
        <w:rPr>
          <w:rFonts w:ascii="Palatino Linotype" w:hAnsi="Palatino Linotype" w:cs="Tahoma"/>
          <w:sz w:val="22"/>
          <w:szCs w:val="22"/>
          <w:lang w:eastAsia="es-ES"/>
        </w:rPr>
        <w:t xml:space="preserve"> </w:t>
      </w:r>
      <w:r w:rsidR="00DC2996" w:rsidRPr="00021FBF">
        <w:rPr>
          <w:rFonts w:ascii="Palatino Linotype" w:eastAsia="Calibri" w:hAnsi="Palatino Linotype" w:cs="Tahoma"/>
          <w:sz w:val="22"/>
          <w:szCs w:val="22"/>
          <w:lang w:eastAsia="en-US"/>
        </w:rPr>
        <w:t xml:space="preserve">a través del </w:t>
      </w:r>
      <w:r w:rsidR="00DC2996" w:rsidRPr="00021FBF">
        <w:rPr>
          <w:rFonts w:ascii="Palatino Linotype" w:hAnsi="Palatino Linotype" w:cs="Tahoma"/>
          <w:sz w:val="22"/>
          <w:szCs w:val="22"/>
          <w:lang w:val="es-ES"/>
        </w:rPr>
        <w:t>Sistema de Acceso a la Información Mexiquense (SAIMEX),</w:t>
      </w:r>
      <w:r w:rsidR="00502AEA" w:rsidRPr="00021FBF">
        <w:rPr>
          <w:rFonts w:ascii="Palatino Linotype" w:hAnsi="Palatino Linotype" w:cs="Tahoma"/>
          <w:sz w:val="22"/>
          <w:szCs w:val="22"/>
          <w:lang w:eastAsia="es-ES"/>
        </w:rPr>
        <w:t xml:space="preserve"> </w:t>
      </w:r>
      <w:r w:rsidR="00A64332">
        <w:rPr>
          <w:rFonts w:ascii="Palatino Linotype" w:hAnsi="Palatino Linotype" w:cs="Tahoma"/>
          <w:sz w:val="22"/>
          <w:szCs w:val="22"/>
          <w:lang w:eastAsia="es-ES"/>
        </w:rPr>
        <w:t>quince</w:t>
      </w:r>
      <w:r w:rsidR="002C1650" w:rsidRPr="00021FBF">
        <w:rPr>
          <w:rFonts w:ascii="Palatino Linotype" w:hAnsi="Palatino Linotype" w:cs="Tahoma"/>
          <w:sz w:val="22"/>
          <w:szCs w:val="22"/>
          <w:lang w:eastAsia="es-ES"/>
        </w:rPr>
        <w:t xml:space="preserve"> </w:t>
      </w:r>
      <w:r w:rsidR="00502AEA" w:rsidRPr="00021FBF">
        <w:rPr>
          <w:rFonts w:ascii="Palatino Linotype" w:hAnsi="Palatino Linotype" w:cs="Tahoma"/>
          <w:sz w:val="22"/>
          <w:szCs w:val="22"/>
          <w:lang w:eastAsia="es-ES"/>
        </w:rPr>
        <w:t xml:space="preserve">Recursos de Revisión </w:t>
      </w:r>
      <w:r w:rsidR="00502AEA" w:rsidRPr="00021FBF">
        <w:rPr>
          <w:rFonts w:ascii="Palatino Linotype" w:hAnsi="Palatino Linotype" w:cs="Tahoma"/>
          <w:sz w:val="22"/>
          <w:szCs w:val="22"/>
        </w:rPr>
        <w:t>interpuestos por la parte Recurrente, en contra de las respuestas del Sujeto Obligado</w:t>
      </w:r>
      <w:r w:rsidR="00B2460F" w:rsidRPr="00021FBF">
        <w:rPr>
          <w:rFonts w:ascii="Palatino Linotype" w:hAnsi="Palatino Linotype" w:cs="Tahoma"/>
          <w:sz w:val="22"/>
          <w:szCs w:val="22"/>
        </w:rPr>
        <w:t xml:space="preserve">, </w:t>
      </w:r>
      <w:r w:rsidR="00A64332">
        <w:rPr>
          <w:rFonts w:ascii="Palatino Linotype" w:hAnsi="Palatino Linotype" w:cs="Tahoma"/>
          <w:sz w:val="22"/>
          <w:szCs w:val="22"/>
        </w:rPr>
        <w:t>todos</w:t>
      </w:r>
      <w:r w:rsidR="0050146A" w:rsidRPr="00021FBF">
        <w:rPr>
          <w:rFonts w:ascii="Palatino Linotype" w:hAnsi="Palatino Linotype" w:cs="Tahoma"/>
          <w:sz w:val="22"/>
          <w:szCs w:val="22"/>
        </w:rPr>
        <w:t xml:space="preserve"> en los </w:t>
      </w:r>
      <w:r w:rsidR="00A05495">
        <w:rPr>
          <w:rFonts w:ascii="Palatino Linotype" w:hAnsi="Palatino Linotype" w:cs="Tahoma"/>
          <w:sz w:val="22"/>
          <w:szCs w:val="22"/>
        </w:rPr>
        <w:t>mismos</w:t>
      </w:r>
      <w:r w:rsidR="007D4B6C">
        <w:rPr>
          <w:rFonts w:ascii="Palatino Linotype" w:hAnsi="Palatino Linotype" w:cs="Tahoma"/>
          <w:sz w:val="22"/>
          <w:szCs w:val="22"/>
        </w:rPr>
        <w:t xml:space="preserve"> </w:t>
      </w:r>
      <w:r w:rsidR="0050146A" w:rsidRPr="00021FBF">
        <w:rPr>
          <w:rFonts w:ascii="Palatino Linotype" w:hAnsi="Palatino Linotype" w:cs="Tahoma"/>
          <w:sz w:val="22"/>
          <w:szCs w:val="22"/>
        </w:rPr>
        <w:t>términos</w:t>
      </w:r>
      <w:r w:rsidR="00A64332">
        <w:rPr>
          <w:rFonts w:ascii="Palatino Linotype" w:hAnsi="Palatino Linotype" w:cs="Tahoma"/>
          <w:sz w:val="22"/>
          <w:szCs w:val="22"/>
        </w:rPr>
        <w:t xml:space="preserve"> siguientes</w:t>
      </w:r>
      <w:r w:rsidR="0050146A" w:rsidRPr="00021FBF">
        <w:rPr>
          <w:rFonts w:ascii="Palatino Linotype" w:hAnsi="Palatino Linotype" w:cs="Tahoma"/>
          <w:sz w:val="22"/>
          <w:szCs w:val="22"/>
        </w:rPr>
        <w:t>:</w:t>
      </w:r>
    </w:p>
    <w:p w14:paraId="7E369EF4" w14:textId="77777777" w:rsidR="00A05495" w:rsidRDefault="00A05495" w:rsidP="00AC556A">
      <w:pPr>
        <w:autoSpaceDE w:val="0"/>
        <w:autoSpaceDN w:val="0"/>
        <w:adjustRightInd w:val="0"/>
        <w:spacing w:line="360" w:lineRule="auto"/>
        <w:jc w:val="both"/>
        <w:rPr>
          <w:rFonts w:ascii="Palatino Linotype" w:hAnsi="Palatino Linotype" w:cs="Tahoma"/>
          <w:sz w:val="22"/>
          <w:szCs w:val="22"/>
        </w:rPr>
      </w:pPr>
    </w:p>
    <w:p w14:paraId="6C4D20A6" w14:textId="0DEBE6C9" w:rsidR="00E743FE" w:rsidRPr="00021FBF" w:rsidRDefault="00A05495" w:rsidP="00AC556A">
      <w:pPr>
        <w:tabs>
          <w:tab w:val="left" w:pos="4667"/>
        </w:tabs>
        <w:spacing w:line="360" w:lineRule="auto"/>
        <w:ind w:left="567" w:right="567"/>
        <w:jc w:val="both"/>
        <w:rPr>
          <w:rFonts w:ascii="Palatino Linotype" w:hAnsi="Palatino Linotype" w:cs="Tahoma"/>
          <w:b/>
          <w:bCs/>
          <w:i/>
          <w:sz w:val="20"/>
          <w:szCs w:val="20"/>
        </w:rPr>
      </w:pPr>
      <w:r w:rsidRPr="00021FBF">
        <w:rPr>
          <w:rFonts w:ascii="Palatino Linotype" w:hAnsi="Palatino Linotype" w:cs="Tahoma"/>
          <w:b/>
          <w:bCs/>
          <w:i/>
          <w:sz w:val="20"/>
          <w:szCs w:val="20"/>
        </w:rPr>
        <w:t xml:space="preserve"> </w:t>
      </w:r>
      <w:r w:rsidR="00E743FE" w:rsidRPr="00021FBF">
        <w:rPr>
          <w:rFonts w:ascii="Palatino Linotype" w:hAnsi="Palatino Linotype" w:cs="Tahoma"/>
          <w:b/>
          <w:bCs/>
          <w:i/>
          <w:sz w:val="20"/>
          <w:szCs w:val="20"/>
        </w:rPr>
        <w:t>“ACTO IMPUGNADO</w:t>
      </w:r>
    </w:p>
    <w:p w14:paraId="65EA7CD5" w14:textId="5C903F19" w:rsidR="00E743FE" w:rsidRPr="00021FBF" w:rsidRDefault="002D7664" w:rsidP="00AC556A">
      <w:pPr>
        <w:tabs>
          <w:tab w:val="left" w:pos="4667"/>
        </w:tabs>
        <w:spacing w:line="360" w:lineRule="auto"/>
        <w:ind w:left="567" w:right="567"/>
        <w:jc w:val="both"/>
        <w:rPr>
          <w:rFonts w:ascii="Palatino Linotype" w:hAnsi="Palatino Linotype" w:cs="Tahoma"/>
          <w:bCs/>
          <w:i/>
          <w:iCs/>
          <w:sz w:val="20"/>
          <w:szCs w:val="20"/>
        </w:rPr>
      </w:pPr>
      <w:r w:rsidRPr="002D7664">
        <w:rPr>
          <w:rFonts w:ascii="Palatino Linotype" w:hAnsi="Palatino Linotype"/>
          <w:i/>
          <w:iCs/>
          <w:color w:val="000000"/>
          <w:sz w:val="20"/>
          <w:szCs w:val="20"/>
        </w:rPr>
        <w:t>La respuesta proporcionada por el Sujeto Obligado.</w:t>
      </w:r>
      <w:r w:rsidR="00E743FE" w:rsidRPr="00021FBF">
        <w:rPr>
          <w:rFonts w:ascii="Palatino Linotype" w:hAnsi="Palatino Linotype" w:cs="Tahoma"/>
          <w:bCs/>
          <w:i/>
          <w:iCs/>
          <w:sz w:val="20"/>
          <w:szCs w:val="20"/>
        </w:rPr>
        <w:t>” (Sic.)</w:t>
      </w:r>
    </w:p>
    <w:p w14:paraId="6FC3F362" w14:textId="77777777" w:rsidR="00E743FE" w:rsidRPr="00021FBF" w:rsidRDefault="00E743FE" w:rsidP="00AC556A">
      <w:pPr>
        <w:tabs>
          <w:tab w:val="left" w:pos="4667"/>
        </w:tabs>
        <w:spacing w:line="360" w:lineRule="auto"/>
        <w:ind w:left="567" w:right="567"/>
        <w:jc w:val="both"/>
        <w:rPr>
          <w:rFonts w:ascii="Palatino Linotype" w:hAnsi="Palatino Linotype" w:cs="Tahoma"/>
          <w:b/>
          <w:bCs/>
          <w:i/>
          <w:sz w:val="20"/>
          <w:szCs w:val="20"/>
        </w:rPr>
      </w:pPr>
    </w:p>
    <w:p w14:paraId="4B5CE80B" w14:textId="77777777" w:rsidR="00E743FE" w:rsidRPr="00021FBF" w:rsidRDefault="00E743FE" w:rsidP="00AC556A">
      <w:pPr>
        <w:tabs>
          <w:tab w:val="left" w:pos="4667"/>
        </w:tabs>
        <w:spacing w:line="360" w:lineRule="auto"/>
        <w:ind w:left="567" w:right="567"/>
        <w:jc w:val="both"/>
        <w:rPr>
          <w:rFonts w:ascii="Palatino Linotype" w:hAnsi="Palatino Linotype" w:cs="Tahoma"/>
          <w:b/>
          <w:bCs/>
          <w:i/>
          <w:sz w:val="20"/>
          <w:szCs w:val="20"/>
        </w:rPr>
      </w:pPr>
      <w:r w:rsidRPr="00021FBF">
        <w:rPr>
          <w:rFonts w:ascii="Palatino Linotype" w:hAnsi="Palatino Linotype" w:cs="Tahoma"/>
          <w:b/>
          <w:bCs/>
          <w:i/>
          <w:sz w:val="20"/>
          <w:szCs w:val="20"/>
        </w:rPr>
        <w:t>“RAZONES O MOTIVOS DE LA INCONFORMIDAD</w:t>
      </w:r>
    </w:p>
    <w:p w14:paraId="463EC823" w14:textId="0A3443B1" w:rsidR="00E743FE" w:rsidRPr="00021FBF" w:rsidRDefault="002D7664" w:rsidP="00AC556A">
      <w:pPr>
        <w:autoSpaceDE w:val="0"/>
        <w:autoSpaceDN w:val="0"/>
        <w:adjustRightInd w:val="0"/>
        <w:spacing w:line="360" w:lineRule="auto"/>
        <w:ind w:left="567" w:right="567"/>
        <w:jc w:val="both"/>
        <w:rPr>
          <w:rFonts w:ascii="Palatino Linotype" w:hAnsi="Palatino Linotype"/>
          <w:i/>
          <w:iCs/>
          <w:color w:val="000000"/>
          <w:sz w:val="20"/>
          <w:szCs w:val="20"/>
        </w:rPr>
      </w:pPr>
      <w:r w:rsidRPr="002D7664">
        <w:rPr>
          <w:rFonts w:ascii="Palatino Linotype" w:hAnsi="Palatino Linotype"/>
          <w:i/>
          <w:iCs/>
          <w:color w:val="000000"/>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w:t>
      </w:r>
      <w:r w:rsidRPr="002D7664">
        <w:rPr>
          <w:rFonts w:ascii="Palatino Linotype" w:hAnsi="Palatino Linotype"/>
          <w:i/>
          <w:iCs/>
          <w:color w:val="000000"/>
          <w:sz w:val="20"/>
          <w:szCs w:val="20"/>
        </w:rPr>
        <w:lastRenderedPageBreak/>
        <w:t xml:space="preserve">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w:t>
      </w:r>
      <w:r w:rsidRPr="002D7664">
        <w:rPr>
          <w:rFonts w:ascii="Palatino Linotype" w:hAnsi="Palatino Linotype"/>
          <w:i/>
          <w:iCs/>
          <w:color w:val="000000"/>
          <w:sz w:val="20"/>
          <w:szCs w:val="20"/>
        </w:rPr>
        <w:lastRenderedPageBreak/>
        <w:t xml:space="preserve">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2D7664">
        <w:rPr>
          <w:rFonts w:ascii="Palatino Linotype" w:hAnsi="Palatino Linotype"/>
          <w:i/>
          <w:iCs/>
          <w:color w:val="000000"/>
          <w:sz w:val="20"/>
          <w:szCs w:val="20"/>
        </w:rPr>
        <w:t>por que</w:t>
      </w:r>
      <w:proofErr w:type="spellEnd"/>
      <w:r w:rsidRPr="002D7664">
        <w:rPr>
          <w:rFonts w:ascii="Palatino Linotype" w:hAnsi="Palatino Linotype"/>
          <w:i/>
          <w:iCs/>
          <w:color w:val="000000"/>
          <w:sz w:val="20"/>
          <w:szCs w:val="2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w:t>
      </w:r>
      <w:r w:rsidRPr="002D7664">
        <w:rPr>
          <w:rFonts w:ascii="Palatino Linotype" w:hAnsi="Palatino Linotype"/>
          <w:i/>
          <w:iCs/>
          <w:color w:val="000000"/>
          <w:sz w:val="20"/>
          <w:szCs w:val="20"/>
        </w:rPr>
        <w:lastRenderedPageBreak/>
        <w:t xml:space="preserve">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w:t>
      </w:r>
      <w:proofErr w:type="spellStart"/>
      <w:r w:rsidRPr="002D7664">
        <w:rPr>
          <w:rFonts w:ascii="Palatino Linotype" w:hAnsi="Palatino Linotype"/>
          <w:i/>
          <w:iCs/>
          <w:color w:val="000000"/>
          <w:sz w:val="20"/>
          <w:szCs w:val="20"/>
        </w:rPr>
        <w:t>ningún</w:t>
      </w:r>
      <w:proofErr w:type="spellEnd"/>
      <w:r w:rsidRPr="002D7664">
        <w:rPr>
          <w:rFonts w:ascii="Palatino Linotype" w:hAnsi="Palatino Linotype"/>
          <w:i/>
          <w:iCs/>
          <w:color w:val="000000"/>
          <w:sz w:val="20"/>
          <w:szCs w:val="20"/>
        </w:rPr>
        <w:t xml:space="preserve"> momento la existencia de la </w:t>
      </w:r>
      <w:proofErr w:type="spellStart"/>
      <w:r w:rsidRPr="002D7664">
        <w:rPr>
          <w:rFonts w:ascii="Palatino Linotype" w:hAnsi="Palatino Linotype"/>
          <w:i/>
          <w:iCs/>
          <w:color w:val="000000"/>
          <w:sz w:val="20"/>
          <w:szCs w:val="20"/>
        </w:rPr>
        <w:t>información</w:t>
      </w:r>
      <w:proofErr w:type="spellEnd"/>
      <w:r w:rsidRPr="002D7664">
        <w:rPr>
          <w:rFonts w:ascii="Palatino Linotype" w:hAnsi="Palatino Linotype"/>
          <w:i/>
          <w:iCs/>
          <w:color w:val="000000"/>
          <w:sz w:val="20"/>
          <w:szCs w:val="20"/>
        </w:rPr>
        <w:t xml:space="preserve"> requerida, todo lo contrario por lo que en aquellos casos en que </w:t>
      </w:r>
      <w:proofErr w:type="spellStart"/>
      <w:r w:rsidRPr="002D7664">
        <w:rPr>
          <w:rFonts w:ascii="Palatino Linotype" w:hAnsi="Palatino Linotype"/>
          <w:i/>
          <w:iCs/>
          <w:color w:val="000000"/>
          <w:sz w:val="20"/>
          <w:szCs w:val="20"/>
        </w:rPr>
        <w:t>éste</w:t>
      </w:r>
      <w:proofErr w:type="spellEnd"/>
      <w:r w:rsidRPr="002D7664">
        <w:rPr>
          <w:rFonts w:ascii="Palatino Linotype" w:hAnsi="Palatino Linotype"/>
          <w:i/>
          <w:iCs/>
          <w:color w:val="000000"/>
          <w:sz w:val="20"/>
          <w:szCs w:val="20"/>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w:t>
      </w:r>
      <w:r w:rsidRPr="002D7664">
        <w:rPr>
          <w:rFonts w:ascii="Palatino Linotype" w:hAnsi="Palatino Linotype"/>
          <w:i/>
          <w:iCs/>
          <w:color w:val="000000"/>
          <w:sz w:val="20"/>
          <w:szCs w:val="20"/>
        </w:rPr>
        <w:lastRenderedPageBreak/>
        <w:t>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E743FE" w:rsidRPr="00021FBF">
        <w:rPr>
          <w:rFonts w:ascii="Palatino Linotype" w:hAnsi="Palatino Linotype"/>
          <w:i/>
          <w:iCs/>
          <w:color w:val="000000"/>
          <w:sz w:val="20"/>
          <w:szCs w:val="20"/>
        </w:rPr>
        <w:t xml:space="preserve">.” (Sic) </w:t>
      </w:r>
    </w:p>
    <w:p w14:paraId="238D581B" w14:textId="77777777" w:rsidR="00FF0A5B" w:rsidRPr="00021FBF" w:rsidRDefault="00FF0A5B" w:rsidP="00AC556A">
      <w:pPr>
        <w:autoSpaceDE w:val="0"/>
        <w:autoSpaceDN w:val="0"/>
        <w:adjustRightInd w:val="0"/>
        <w:spacing w:line="360" w:lineRule="auto"/>
        <w:jc w:val="both"/>
        <w:rPr>
          <w:rFonts w:ascii="Palatino Linotype" w:hAnsi="Palatino Linotype" w:cs="Tahoma"/>
          <w:bCs/>
          <w:sz w:val="22"/>
          <w:szCs w:val="22"/>
        </w:rPr>
      </w:pPr>
    </w:p>
    <w:p w14:paraId="01D042E7" w14:textId="6304DB1D" w:rsidR="007E363C" w:rsidRPr="00021FBF" w:rsidRDefault="00882196" w:rsidP="00AC556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VII</w:t>
      </w:r>
      <w:r w:rsidR="007E363C" w:rsidRPr="00021FBF">
        <w:rPr>
          <w:rFonts w:ascii="Palatino Linotype" w:hAnsi="Palatino Linotype" w:cs="Tahoma"/>
          <w:b/>
          <w:sz w:val="22"/>
          <w:szCs w:val="22"/>
        </w:rPr>
        <w:t xml:space="preserve">. </w:t>
      </w:r>
      <w:r w:rsidR="007E363C" w:rsidRPr="00021FBF">
        <w:rPr>
          <w:rFonts w:ascii="Palatino Linotype" w:eastAsia="Batang" w:hAnsi="Palatino Linotype" w:cs="Tahoma"/>
          <w:b/>
          <w:sz w:val="22"/>
          <w:szCs w:val="22"/>
        </w:rPr>
        <w:t>Trámite</w:t>
      </w:r>
      <w:r w:rsidR="007E363C" w:rsidRPr="00021FBF">
        <w:rPr>
          <w:rFonts w:ascii="Palatino Linotype" w:eastAsia="Batang" w:hAnsi="Palatino Linotype" w:cs="Tahoma"/>
          <w:b/>
          <w:bCs/>
          <w:sz w:val="22"/>
          <w:szCs w:val="22"/>
        </w:rPr>
        <w:t xml:space="preserve"> de los </w:t>
      </w:r>
      <w:r w:rsidR="007E363C" w:rsidRPr="00021FBF">
        <w:rPr>
          <w:rFonts w:ascii="Palatino Linotype" w:hAnsi="Palatino Linotype" w:cs="Tahoma"/>
          <w:b/>
          <w:sz w:val="22"/>
          <w:szCs w:val="22"/>
        </w:rPr>
        <w:t xml:space="preserve">Recursos de Revisión </w:t>
      </w:r>
      <w:r w:rsidR="007E363C" w:rsidRPr="00021FBF">
        <w:rPr>
          <w:rFonts w:ascii="Palatino Linotype" w:eastAsia="Batang" w:hAnsi="Palatino Linotype" w:cs="Tahoma"/>
          <w:b/>
          <w:bCs/>
          <w:sz w:val="22"/>
          <w:szCs w:val="22"/>
        </w:rPr>
        <w:t>ante este Instituto.</w:t>
      </w:r>
    </w:p>
    <w:p w14:paraId="2DA34BB2" w14:textId="77777777" w:rsidR="007E363C" w:rsidRPr="00021FBF" w:rsidRDefault="007E363C" w:rsidP="00AC556A">
      <w:pPr>
        <w:spacing w:line="360" w:lineRule="auto"/>
        <w:jc w:val="both"/>
        <w:rPr>
          <w:rFonts w:ascii="Palatino Linotype" w:eastAsia="Batang" w:hAnsi="Palatino Linotype" w:cs="Tahoma"/>
          <w:b/>
          <w:bCs/>
          <w:sz w:val="22"/>
          <w:szCs w:val="22"/>
        </w:rPr>
      </w:pPr>
    </w:p>
    <w:p w14:paraId="3E53B9BA" w14:textId="07AB3106" w:rsidR="00403F4C" w:rsidRPr="00882196" w:rsidRDefault="00882196" w:rsidP="00882196">
      <w:pPr>
        <w:spacing w:line="360" w:lineRule="auto"/>
        <w:ind w:right="-28"/>
        <w:jc w:val="both"/>
        <w:rPr>
          <w:rFonts w:ascii="Palatino Linotype" w:eastAsia="Batang" w:hAnsi="Palatino Linotype" w:cs="Tahoma"/>
          <w:bCs/>
          <w:sz w:val="22"/>
          <w:szCs w:val="22"/>
          <w:lang w:eastAsia="es-ES"/>
        </w:rPr>
      </w:pPr>
      <w:r>
        <w:rPr>
          <w:rFonts w:ascii="Palatino Linotype" w:eastAsia="Batang" w:hAnsi="Palatino Linotype" w:cs="Tahoma"/>
          <w:b/>
          <w:bCs/>
          <w:sz w:val="22"/>
          <w:szCs w:val="22"/>
          <w:lang w:eastAsia="es-ES"/>
        </w:rPr>
        <w:t xml:space="preserve">a) </w:t>
      </w:r>
      <w:r w:rsidR="00403F4C" w:rsidRPr="00882196">
        <w:rPr>
          <w:rFonts w:ascii="Palatino Linotype" w:eastAsia="Batang" w:hAnsi="Palatino Linotype" w:cs="Tahoma"/>
          <w:b/>
          <w:bCs/>
          <w:sz w:val="22"/>
          <w:szCs w:val="22"/>
          <w:lang w:eastAsia="es-ES"/>
        </w:rPr>
        <w:t xml:space="preserve">Turno del Medio de Impugnación. </w:t>
      </w:r>
      <w:r w:rsidR="00403F4C" w:rsidRPr="00882196">
        <w:rPr>
          <w:rFonts w:ascii="Palatino Linotype" w:eastAsia="Batang" w:hAnsi="Palatino Linotype" w:cs="Tahoma"/>
          <w:bCs/>
          <w:sz w:val="22"/>
          <w:szCs w:val="22"/>
          <w:lang w:eastAsia="es-ES"/>
        </w:rPr>
        <w:t xml:space="preserve">El </w:t>
      </w:r>
      <w:r w:rsidR="0014323A" w:rsidRPr="00882196">
        <w:rPr>
          <w:rFonts w:ascii="Palatino Linotype" w:eastAsia="Batang" w:hAnsi="Palatino Linotype" w:cs="Tahoma"/>
          <w:bCs/>
          <w:sz w:val="22"/>
          <w:szCs w:val="22"/>
          <w:lang w:eastAsia="es-ES"/>
        </w:rPr>
        <w:t xml:space="preserve">veinticinco </w:t>
      </w:r>
      <w:r>
        <w:rPr>
          <w:rFonts w:ascii="Palatino Linotype" w:eastAsia="Batang" w:hAnsi="Palatino Linotype" w:cs="Tahoma"/>
          <w:bCs/>
          <w:sz w:val="22"/>
          <w:szCs w:val="22"/>
          <w:lang w:eastAsia="es-ES"/>
        </w:rPr>
        <w:t>d</w:t>
      </w:r>
      <w:r w:rsidR="0014323A" w:rsidRPr="00882196">
        <w:rPr>
          <w:rFonts w:ascii="Palatino Linotype" w:eastAsia="Batang" w:hAnsi="Palatino Linotype" w:cs="Tahoma"/>
          <w:bCs/>
          <w:sz w:val="22"/>
          <w:szCs w:val="22"/>
          <w:lang w:eastAsia="es-ES"/>
        </w:rPr>
        <w:t>e mayo</w:t>
      </w:r>
      <w:r w:rsidR="00A954A9" w:rsidRPr="00882196">
        <w:rPr>
          <w:rFonts w:ascii="Palatino Linotype" w:eastAsia="Batang" w:hAnsi="Palatino Linotype" w:cs="Tahoma"/>
          <w:bCs/>
          <w:sz w:val="22"/>
          <w:szCs w:val="22"/>
          <w:lang w:eastAsia="es-ES"/>
        </w:rPr>
        <w:t xml:space="preserve"> </w:t>
      </w:r>
      <w:r w:rsidR="00403F4C" w:rsidRPr="00882196">
        <w:rPr>
          <w:rFonts w:ascii="Palatino Linotype" w:eastAsia="Batang" w:hAnsi="Palatino Linotype" w:cs="Tahoma"/>
          <w:bCs/>
          <w:sz w:val="22"/>
          <w:szCs w:val="22"/>
          <w:lang w:eastAsia="es-ES"/>
        </w:rPr>
        <w:t>de dos mil veintidós, el Sistema de Acceso a la Información Mexiquense (SAIMEX),</w:t>
      </w:r>
      <w:r w:rsidR="0014323A" w:rsidRPr="00882196">
        <w:rPr>
          <w:rFonts w:ascii="Palatino Linotype" w:eastAsia="Batang" w:hAnsi="Palatino Linotype" w:cs="Tahoma"/>
          <w:bCs/>
          <w:sz w:val="22"/>
          <w:szCs w:val="22"/>
          <w:lang w:eastAsia="es-ES"/>
        </w:rPr>
        <w:t xml:space="preserve"> asignó los</w:t>
      </w:r>
      <w:r w:rsidR="00403F4C" w:rsidRPr="00882196">
        <w:rPr>
          <w:rFonts w:ascii="Palatino Linotype" w:eastAsia="Batang" w:hAnsi="Palatino Linotype" w:cs="Tahoma"/>
          <w:bCs/>
          <w:sz w:val="22"/>
          <w:szCs w:val="22"/>
          <w:lang w:eastAsia="es-ES"/>
        </w:rPr>
        <w:t xml:space="preserve"> número</w:t>
      </w:r>
      <w:r w:rsidR="0014323A" w:rsidRPr="00882196">
        <w:rPr>
          <w:rFonts w:ascii="Palatino Linotype" w:eastAsia="Batang" w:hAnsi="Palatino Linotype" w:cs="Tahoma"/>
          <w:bCs/>
          <w:sz w:val="22"/>
          <w:szCs w:val="22"/>
          <w:lang w:eastAsia="es-ES"/>
        </w:rPr>
        <w:t>s</w:t>
      </w:r>
      <w:r w:rsidR="00403F4C" w:rsidRPr="00882196">
        <w:rPr>
          <w:rFonts w:ascii="Palatino Linotype" w:eastAsia="Batang" w:hAnsi="Palatino Linotype" w:cs="Tahoma"/>
          <w:bCs/>
          <w:sz w:val="22"/>
          <w:szCs w:val="22"/>
          <w:lang w:eastAsia="es-ES"/>
        </w:rPr>
        <w:t xml:space="preserve"> de expediente</w:t>
      </w:r>
      <w:r w:rsidR="0014323A" w:rsidRPr="00882196">
        <w:rPr>
          <w:rFonts w:ascii="Palatino Linotype" w:eastAsia="Batang" w:hAnsi="Palatino Linotype" w:cs="Tahoma"/>
          <w:bCs/>
          <w:sz w:val="22"/>
          <w:szCs w:val="22"/>
          <w:lang w:eastAsia="es-ES"/>
        </w:rPr>
        <w:t>s</w:t>
      </w:r>
      <w:r w:rsidR="00403F4C" w:rsidRPr="00882196">
        <w:rPr>
          <w:rFonts w:ascii="Palatino Linotype" w:eastAsia="Batang" w:hAnsi="Palatino Linotype" w:cs="Tahoma"/>
          <w:bCs/>
          <w:sz w:val="22"/>
          <w:szCs w:val="22"/>
          <w:lang w:eastAsia="es-ES"/>
        </w:rPr>
        <w:t xml:space="preserve"> </w:t>
      </w:r>
      <w:r w:rsidR="004051C3" w:rsidRPr="00882196">
        <w:rPr>
          <w:rFonts w:ascii="Palatino Linotype" w:eastAsia="Batang" w:hAnsi="Palatino Linotype" w:cs="Tahoma"/>
          <w:bCs/>
          <w:sz w:val="22"/>
          <w:szCs w:val="22"/>
          <w:lang w:eastAsia="es-ES"/>
        </w:rPr>
        <w:t>a los Recursos de Revisión</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09416/INFOEM/IP/RR/2022, 09417/INFOEM/IP/RR/2022, 09418/INFOEM/IP/RR/2022, 09419/INFOEM/IP/RR/2022, 09420/INFOEM/IP/RR/2022,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09421/INFOEM/IP/RR/2022,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09422/INFOEM/IP/RR/2022, 09423/INFOEM/IP/RR/2022,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09424/INFOEM/IP/RR/2022,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 xml:space="preserve"> 09448/INFOEM/IP/RR/2022, 09449/INFOEM/IP/RR/2022,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09450/INFOEM/IP/RR/2022,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09451/INFOEM/IP/RR/2022,</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 xml:space="preserve"> 09452/INFOEM/IP/RR/2022 y</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09453/INFOEM/IP/RR/2022,</w:t>
      </w:r>
      <w:r w:rsidR="00403F4C" w:rsidRPr="00882196">
        <w:rPr>
          <w:rFonts w:ascii="Palatino Linotype" w:eastAsia="Batang" w:hAnsi="Palatino Linotype" w:cs="Tahoma"/>
          <w:bCs/>
          <w:sz w:val="22"/>
          <w:szCs w:val="22"/>
          <w:lang w:eastAsia="es-ES"/>
        </w:rPr>
        <w:t xml:space="preserve"> a</w:t>
      </w:r>
      <w:r w:rsidR="004051C3" w:rsidRPr="00882196">
        <w:rPr>
          <w:rFonts w:ascii="Palatino Linotype" w:eastAsia="Batang" w:hAnsi="Palatino Linotype" w:cs="Tahoma"/>
          <w:bCs/>
          <w:sz w:val="22"/>
          <w:szCs w:val="22"/>
          <w:lang w:eastAsia="es-ES"/>
        </w:rPr>
        <w:t xml:space="preserve"> los</w:t>
      </w:r>
      <w:r w:rsidR="00403F4C" w:rsidRPr="00882196">
        <w:rPr>
          <w:rFonts w:ascii="Palatino Linotype" w:eastAsia="Batang" w:hAnsi="Palatino Linotype" w:cs="Tahoma"/>
          <w:bCs/>
          <w:sz w:val="22"/>
          <w:szCs w:val="22"/>
          <w:lang w:eastAsia="es-ES"/>
        </w:rPr>
        <w:t xml:space="preserve"> medio</w:t>
      </w:r>
      <w:r w:rsidR="004051C3" w:rsidRPr="00882196">
        <w:rPr>
          <w:rFonts w:ascii="Palatino Linotype" w:eastAsia="Batang" w:hAnsi="Palatino Linotype" w:cs="Tahoma"/>
          <w:bCs/>
          <w:sz w:val="22"/>
          <w:szCs w:val="22"/>
          <w:lang w:eastAsia="es-ES"/>
        </w:rPr>
        <w:t>s</w:t>
      </w:r>
      <w:r w:rsidR="00403F4C" w:rsidRPr="00882196">
        <w:rPr>
          <w:rFonts w:ascii="Palatino Linotype" w:eastAsia="Batang" w:hAnsi="Palatino Linotype" w:cs="Tahoma"/>
          <w:bCs/>
          <w:sz w:val="22"/>
          <w:szCs w:val="22"/>
          <w:lang w:eastAsia="es-ES"/>
        </w:rPr>
        <w:t xml:space="preserve"> de impugnación que nos ocupa</w:t>
      </w:r>
      <w:r w:rsidR="004051C3" w:rsidRPr="00882196">
        <w:rPr>
          <w:rFonts w:ascii="Palatino Linotype" w:eastAsia="Batang" w:hAnsi="Palatino Linotype" w:cs="Tahoma"/>
          <w:bCs/>
          <w:sz w:val="22"/>
          <w:szCs w:val="22"/>
          <w:lang w:eastAsia="es-ES"/>
        </w:rPr>
        <w:t>n</w:t>
      </w:r>
      <w:r w:rsidR="00403F4C" w:rsidRPr="00882196">
        <w:rPr>
          <w:rFonts w:ascii="Palatino Linotype" w:eastAsia="Batang" w:hAnsi="Palatino Linotype" w:cs="Tahoma"/>
          <w:bCs/>
          <w:sz w:val="22"/>
          <w:szCs w:val="22"/>
          <w:lang w:eastAsia="es-ES"/>
        </w:rPr>
        <w:t>, con base en el sistema aprobado por el Pleno de este Órgano Garante y lo</w:t>
      </w:r>
      <w:r w:rsidR="00A954A9" w:rsidRPr="00882196">
        <w:rPr>
          <w:rFonts w:ascii="Palatino Linotype" w:eastAsia="Batang" w:hAnsi="Palatino Linotype" w:cs="Tahoma"/>
          <w:bCs/>
          <w:sz w:val="22"/>
          <w:szCs w:val="22"/>
          <w:lang w:eastAsia="es-ES"/>
        </w:rPr>
        <w:t>s</w:t>
      </w:r>
      <w:r w:rsidR="00403F4C" w:rsidRPr="00882196">
        <w:rPr>
          <w:rFonts w:ascii="Palatino Linotype" w:eastAsia="Batang" w:hAnsi="Palatino Linotype" w:cs="Tahoma"/>
          <w:bCs/>
          <w:sz w:val="22"/>
          <w:szCs w:val="22"/>
          <w:lang w:eastAsia="es-ES"/>
        </w:rPr>
        <w:t xml:space="preserve"> turnó a</w:t>
      </w:r>
      <w:r w:rsidR="00A954A9" w:rsidRPr="00882196">
        <w:rPr>
          <w:rFonts w:ascii="Palatino Linotype" w:eastAsia="Batang" w:hAnsi="Palatino Linotype" w:cs="Tahoma"/>
          <w:bCs/>
          <w:sz w:val="22"/>
          <w:szCs w:val="22"/>
          <w:lang w:eastAsia="es-ES"/>
        </w:rPr>
        <w:t xml:space="preserve"> los</w:t>
      </w:r>
      <w:r w:rsidR="00403F4C" w:rsidRPr="00882196">
        <w:rPr>
          <w:rFonts w:ascii="Palatino Linotype" w:eastAsia="Batang" w:hAnsi="Palatino Linotype" w:cs="Tahoma"/>
          <w:bCs/>
          <w:sz w:val="22"/>
          <w:szCs w:val="22"/>
          <w:lang w:eastAsia="es-ES"/>
        </w:rPr>
        <w:t xml:space="preserve"> Comisionado</w:t>
      </w:r>
      <w:r w:rsidR="00A954A9" w:rsidRPr="00882196">
        <w:rPr>
          <w:rFonts w:ascii="Palatino Linotype" w:eastAsia="Batang" w:hAnsi="Palatino Linotype" w:cs="Tahoma"/>
          <w:bCs/>
          <w:sz w:val="22"/>
          <w:szCs w:val="22"/>
          <w:lang w:eastAsia="es-ES"/>
        </w:rPr>
        <w:t>s</w:t>
      </w:r>
      <w:r w:rsidR="00403F4C" w:rsidRPr="00882196">
        <w:rPr>
          <w:rFonts w:ascii="Palatino Linotype" w:eastAsia="Batang" w:hAnsi="Palatino Linotype" w:cs="Tahoma"/>
          <w:bCs/>
          <w:sz w:val="22"/>
          <w:szCs w:val="22"/>
          <w:lang w:eastAsia="es-ES"/>
        </w:rPr>
        <w:t xml:space="preserve"> Ponente</w:t>
      </w:r>
      <w:r w:rsidR="00A954A9" w:rsidRPr="00882196">
        <w:rPr>
          <w:rFonts w:ascii="Palatino Linotype" w:eastAsia="Batang" w:hAnsi="Palatino Linotype" w:cs="Tahoma"/>
          <w:bCs/>
          <w:sz w:val="22"/>
          <w:szCs w:val="22"/>
          <w:lang w:eastAsia="es-ES"/>
        </w:rPr>
        <w:t>s</w:t>
      </w:r>
      <w:r w:rsidR="00403F4C" w:rsidRPr="00882196">
        <w:rPr>
          <w:rFonts w:ascii="Palatino Linotype" w:eastAsia="Batang" w:hAnsi="Palatino Linotype" w:cs="Tahoma"/>
          <w:bCs/>
          <w:sz w:val="22"/>
          <w:szCs w:val="22"/>
          <w:lang w:eastAsia="es-ES"/>
        </w:rPr>
        <w:t xml:space="preserve"> Luis Gustavo Parra Noriega,</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Sharon Cristina Morales Martínez,</w:t>
      </w:r>
      <w:r w:rsidR="007D4B6C">
        <w:rPr>
          <w:rFonts w:ascii="Palatino Linotype" w:eastAsia="Batang" w:hAnsi="Palatino Linotype" w:cs="Tahoma"/>
          <w:bCs/>
          <w:sz w:val="22"/>
          <w:szCs w:val="22"/>
          <w:lang w:eastAsia="es-ES"/>
        </w:rPr>
        <w:t xml:space="preserve"> </w:t>
      </w:r>
      <w:r w:rsidR="0014323A" w:rsidRPr="00882196">
        <w:rPr>
          <w:rFonts w:ascii="Palatino Linotype" w:eastAsia="Batang" w:hAnsi="Palatino Linotype" w:cs="Tahoma"/>
          <w:bCs/>
          <w:sz w:val="22"/>
          <w:szCs w:val="22"/>
          <w:lang w:eastAsia="es-ES"/>
        </w:rPr>
        <w:t xml:space="preserve">María Del Rosario Mejía Ayala, </w:t>
      </w:r>
      <w:r w:rsidR="00A954A9" w:rsidRPr="00882196">
        <w:rPr>
          <w:rFonts w:ascii="Palatino Linotype" w:eastAsia="Batang" w:hAnsi="Palatino Linotype" w:cs="Tahoma"/>
          <w:bCs/>
          <w:sz w:val="22"/>
          <w:szCs w:val="22"/>
          <w:lang w:eastAsia="es-ES"/>
        </w:rPr>
        <w:t>Guadalupe Ramírez Peña</w:t>
      </w:r>
      <w:r w:rsidR="0014323A" w:rsidRPr="00882196">
        <w:rPr>
          <w:rFonts w:ascii="Palatino Linotype" w:eastAsia="Batang" w:hAnsi="Palatino Linotype" w:cs="Tahoma"/>
          <w:bCs/>
          <w:sz w:val="22"/>
          <w:szCs w:val="22"/>
          <w:lang w:eastAsia="es-ES"/>
        </w:rPr>
        <w:t xml:space="preserve"> y José Martínez Vilchis, </w:t>
      </w:r>
      <w:r w:rsidR="00403F4C" w:rsidRPr="00882196">
        <w:rPr>
          <w:rFonts w:ascii="Palatino Linotype" w:eastAsia="Batang" w:hAnsi="Palatino Linotype" w:cs="Tahoma"/>
          <w:bCs/>
          <w:sz w:val="22"/>
          <w:szCs w:val="22"/>
          <w:lang w:eastAsia="es-ES"/>
        </w:rPr>
        <w:t>para los efectos del artículo 185, fracción I</w:t>
      </w:r>
      <w:r w:rsidR="00DE4664" w:rsidRPr="00882196">
        <w:rPr>
          <w:rFonts w:ascii="Palatino Linotype" w:eastAsia="Batang" w:hAnsi="Palatino Linotype" w:cs="Tahoma"/>
          <w:bCs/>
          <w:sz w:val="22"/>
          <w:szCs w:val="22"/>
          <w:lang w:eastAsia="es-ES"/>
        </w:rPr>
        <w:t>,</w:t>
      </w:r>
      <w:r w:rsidR="00403F4C" w:rsidRPr="00882196">
        <w:rPr>
          <w:rFonts w:ascii="Palatino Linotype" w:eastAsia="Batang" w:hAnsi="Palatino Linotype" w:cs="Tahoma"/>
          <w:bCs/>
          <w:sz w:val="22"/>
          <w:szCs w:val="22"/>
          <w:lang w:eastAsia="es-ES"/>
        </w:rPr>
        <w:t xml:space="preserve"> de la Ley de Transparencia y Acceso a la Información Pública del Estado de México y Municipios.</w:t>
      </w:r>
    </w:p>
    <w:p w14:paraId="58FD0447" w14:textId="77777777" w:rsidR="00403F4C" w:rsidRPr="00021FBF" w:rsidRDefault="00403F4C" w:rsidP="00AC556A">
      <w:pPr>
        <w:spacing w:line="360" w:lineRule="auto"/>
        <w:jc w:val="both"/>
        <w:rPr>
          <w:rFonts w:ascii="Palatino Linotype" w:eastAsia="Batang" w:hAnsi="Palatino Linotype" w:cs="Tahoma"/>
          <w:b/>
          <w:bCs/>
          <w:sz w:val="22"/>
          <w:szCs w:val="22"/>
        </w:rPr>
      </w:pPr>
    </w:p>
    <w:p w14:paraId="2E3341BD" w14:textId="38CC3FF6" w:rsidR="007E363C" w:rsidRDefault="007E363C" w:rsidP="00AC556A">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021FBF">
        <w:rPr>
          <w:rFonts w:ascii="Palatino Linotype" w:eastAsia="Batang" w:hAnsi="Palatino Linotype" w:cs="Tahoma"/>
          <w:b/>
          <w:bCs/>
          <w:sz w:val="22"/>
          <w:szCs w:val="22"/>
        </w:rPr>
        <w:t xml:space="preserve">b) Admisión de los </w:t>
      </w:r>
      <w:r w:rsidRPr="00021FBF">
        <w:rPr>
          <w:rFonts w:ascii="Palatino Linotype" w:hAnsi="Palatino Linotype" w:cs="Tahoma"/>
          <w:b/>
          <w:sz w:val="22"/>
          <w:szCs w:val="22"/>
        </w:rPr>
        <w:t>Recursos de Revisión</w:t>
      </w:r>
      <w:r w:rsidRPr="00021FBF">
        <w:rPr>
          <w:rFonts w:ascii="Palatino Linotype" w:eastAsia="Batang" w:hAnsi="Palatino Linotype" w:cs="Tahoma"/>
          <w:b/>
          <w:bCs/>
          <w:sz w:val="22"/>
          <w:szCs w:val="22"/>
          <w:lang w:val="es-ES_tradnl"/>
        </w:rPr>
        <w:t xml:space="preserve">. </w:t>
      </w:r>
      <w:r w:rsidRPr="00021FBF">
        <w:rPr>
          <w:rFonts w:ascii="Palatino Linotype" w:eastAsia="Batang" w:hAnsi="Palatino Linotype" w:cs="Tahoma"/>
          <w:bCs/>
          <w:sz w:val="22"/>
          <w:szCs w:val="22"/>
        </w:rPr>
        <w:t>El</w:t>
      </w:r>
      <w:r w:rsidR="00AC3692" w:rsidRPr="00021FBF">
        <w:rPr>
          <w:rFonts w:ascii="Palatino Linotype" w:eastAsia="Batang" w:hAnsi="Palatino Linotype" w:cs="Tahoma"/>
          <w:bCs/>
          <w:sz w:val="22"/>
          <w:szCs w:val="22"/>
        </w:rPr>
        <w:t xml:space="preserve"> </w:t>
      </w:r>
      <w:r w:rsidR="0014323A">
        <w:rPr>
          <w:rFonts w:ascii="Palatino Linotype" w:eastAsia="Batang" w:hAnsi="Palatino Linotype" w:cs="Tahoma"/>
          <w:bCs/>
          <w:sz w:val="22"/>
          <w:szCs w:val="22"/>
        </w:rPr>
        <w:t xml:space="preserve">treinta y treinta y uno </w:t>
      </w:r>
      <w:r w:rsidR="00A954A9">
        <w:rPr>
          <w:rFonts w:ascii="Palatino Linotype" w:eastAsia="Batang" w:hAnsi="Palatino Linotype" w:cs="Tahoma"/>
          <w:bCs/>
          <w:sz w:val="22"/>
          <w:szCs w:val="22"/>
        </w:rPr>
        <w:t xml:space="preserve">de mayo </w:t>
      </w:r>
      <w:r w:rsidR="00F97763" w:rsidRPr="00021FBF">
        <w:rPr>
          <w:rFonts w:ascii="Palatino Linotype" w:eastAsia="Batang" w:hAnsi="Palatino Linotype" w:cs="Tahoma"/>
          <w:bCs/>
          <w:sz w:val="22"/>
          <w:szCs w:val="22"/>
        </w:rPr>
        <w:t>de dos mil veintidós</w:t>
      </w:r>
      <w:r w:rsidR="00B87EC4" w:rsidRPr="00021FBF">
        <w:rPr>
          <w:rFonts w:ascii="Palatino Linotype" w:eastAsia="Batang" w:hAnsi="Palatino Linotype" w:cs="Tahoma"/>
          <w:bCs/>
          <w:sz w:val="22"/>
          <w:szCs w:val="22"/>
        </w:rPr>
        <w:t xml:space="preserve">, se acordó </w:t>
      </w:r>
      <w:r w:rsidRPr="00021FBF">
        <w:rPr>
          <w:rFonts w:ascii="Palatino Linotype" w:eastAsia="Batang" w:hAnsi="Palatino Linotype" w:cs="Tahoma"/>
          <w:bCs/>
          <w:sz w:val="22"/>
          <w:szCs w:val="22"/>
        </w:rPr>
        <w:t>la admisión de los Medios de Impugnación previamente referidos, interpuesto</w:t>
      </w:r>
      <w:r w:rsidR="0014323A">
        <w:rPr>
          <w:rFonts w:ascii="Palatino Linotype" w:eastAsia="Batang" w:hAnsi="Palatino Linotype" w:cs="Tahoma"/>
          <w:bCs/>
          <w:sz w:val="22"/>
          <w:szCs w:val="22"/>
        </w:rPr>
        <w:t>s</w:t>
      </w:r>
      <w:r w:rsidRPr="00021FBF">
        <w:rPr>
          <w:rFonts w:ascii="Palatino Linotype" w:eastAsia="Batang" w:hAnsi="Palatino Linotype" w:cs="Tahoma"/>
          <w:bCs/>
          <w:sz w:val="22"/>
          <w:szCs w:val="22"/>
        </w:rPr>
        <w:t xml:space="preserve"> por la Particular en contra del Sujeto Obligado, en términos del artículo 185, fracciones I, II y IV de la Ley de Transparencia y Acceso a la Información Pública del Estado de México y Municipios, los cuales fueron notificados a las partes, a través del Sistema de Acceso a la Información Mexiquense (SAIMEX), en el que se les otorgó un plazo de siete días </w:t>
      </w:r>
      <w:r w:rsidRPr="00021FBF">
        <w:rPr>
          <w:rFonts w:ascii="Palatino Linotype" w:eastAsia="Batang" w:hAnsi="Palatino Linotype" w:cs="Tahoma"/>
          <w:bCs/>
          <w:sz w:val="22"/>
          <w:szCs w:val="22"/>
        </w:rPr>
        <w:lastRenderedPageBreak/>
        <w:t>hábiles posteriores a la misma, para que manifestaran lo que a su derecho conviniera y formularan alegatos.</w:t>
      </w:r>
    </w:p>
    <w:p w14:paraId="774FFFA0" w14:textId="77777777" w:rsidR="00882196" w:rsidRPr="00021FBF" w:rsidRDefault="00882196" w:rsidP="00AC556A">
      <w:pPr>
        <w:autoSpaceDE w:val="0"/>
        <w:autoSpaceDN w:val="0"/>
        <w:adjustRightInd w:val="0"/>
        <w:spacing w:line="360" w:lineRule="auto"/>
        <w:ind w:right="-28"/>
        <w:contextualSpacing/>
        <w:jc w:val="both"/>
        <w:rPr>
          <w:rFonts w:ascii="Palatino Linotype" w:eastAsia="Batang" w:hAnsi="Palatino Linotype" w:cs="Tahoma"/>
          <w:bCs/>
          <w:sz w:val="22"/>
          <w:szCs w:val="22"/>
        </w:rPr>
      </w:pPr>
    </w:p>
    <w:p w14:paraId="05430629" w14:textId="77777777" w:rsidR="00882196" w:rsidRDefault="00882196" w:rsidP="00882196">
      <w:pPr>
        <w:spacing w:line="360" w:lineRule="auto"/>
        <w:ind w:right="-28"/>
        <w:jc w:val="both"/>
        <w:rPr>
          <w:rFonts w:ascii="Palatino Linotype" w:hAnsi="Palatino Linotype" w:cs="Tahoma"/>
          <w:sz w:val="22"/>
          <w:szCs w:val="22"/>
        </w:rPr>
      </w:pPr>
      <w:r>
        <w:rPr>
          <w:rFonts w:ascii="Palatino Linotype" w:hAnsi="Palatino Linotype" w:cs="Tahoma"/>
          <w:b/>
          <w:sz w:val="22"/>
          <w:szCs w:val="22"/>
        </w:rPr>
        <w:t>c</w:t>
      </w:r>
      <w:r w:rsidRPr="00F21E7E">
        <w:rPr>
          <w:rFonts w:ascii="Palatino Linotype" w:hAnsi="Palatino Linotype" w:cs="Tahoma"/>
          <w:b/>
          <w:sz w:val="22"/>
          <w:szCs w:val="22"/>
        </w:rPr>
        <w:t xml:space="preserve">) </w:t>
      </w:r>
      <w:r>
        <w:rPr>
          <w:rFonts w:ascii="Palatino Linotype" w:hAnsi="Palatino Linotype" w:cs="Tahoma"/>
          <w:b/>
          <w:sz w:val="22"/>
          <w:szCs w:val="22"/>
        </w:rPr>
        <w:t xml:space="preserve">Informe Justificado o manifestaciones. </w:t>
      </w:r>
      <w:r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3C683842" w14:textId="77777777" w:rsidR="00882196" w:rsidRPr="0014323A" w:rsidRDefault="00882196" w:rsidP="00AC556A">
      <w:pPr>
        <w:pStyle w:val="Prrafodelista"/>
        <w:spacing w:line="360" w:lineRule="auto"/>
        <w:ind w:left="0"/>
        <w:jc w:val="both"/>
        <w:rPr>
          <w:rFonts w:ascii="Palatino Linotype" w:hAnsi="Palatino Linotype" w:cs="Tahoma"/>
          <w:color w:val="0D0D0D" w:themeColor="text1" w:themeTint="F2"/>
          <w:szCs w:val="22"/>
        </w:rPr>
      </w:pPr>
    </w:p>
    <w:p w14:paraId="78398516" w14:textId="5A1FEB1E" w:rsidR="0014323A" w:rsidRPr="0014323A" w:rsidRDefault="00882196" w:rsidP="00AC556A">
      <w:pPr>
        <w:spacing w:line="360" w:lineRule="auto"/>
        <w:contextualSpacing/>
        <w:jc w:val="both"/>
        <w:rPr>
          <w:rFonts w:ascii="Palatino Linotype" w:hAnsi="Palatino Linotype" w:cs="Tahoma"/>
          <w:b/>
          <w:sz w:val="22"/>
          <w:szCs w:val="22"/>
          <w:lang w:eastAsia="es-ES"/>
        </w:rPr>
      </w:pPr>
      <w:r>
        <w:rPr>
          <w:rFonts w:ascii="Palatino Linotype" w:hAnsi="Palatino Linotype" w:cs="Tahoma"/>
          <w:b/>
          <w:sz w:val="22"/>
          <w:szCs w:val="22"/>
          <w:lang w:eastAsia="es-ES"/>
        </w:rPr>
        <w:t>d</w:t>
      </w:r>
      <w:r w:rsidR="0014323A" w:rsidRPr="0014323A">
        <w:rPr>
          <w:rFonts w:ascii="Palatino Linotype" w:hAnsi="Palatino Linotype" w:cs="Tahoma"/>
          <w:b/>
          <w:sz w:val="22"/>
          <w:szCs w:val="22"/>
          <w:lang w:eastAsia="es-ES"/>
        </w:rPr>
        <w:t xml:space="preserve">) Acumulación de los Recursos de Revisión. </w:t>
      </w:r>
      <w:r w:rsidR="0014323A" w:rsidRPr="0014323A">
        <w:rPr>
          <w:rFonts w:ascii="Palatino Linotype" w:hAnsi="Palatino Linotype"/>
          <w:color w:val="000000"/>
          <w:sz w:val="22"/>
          <w:szCs w:val="22"/>
          <w:lang w:eastAsia="es-ES"/>
        </w:rPr>
        <w:t xml:space="preserve">El </w:t>
      </w:r>
      <w:r w:rsidR="0014323A">
        <w:rPr>
          <w:rFonts w:ascii="Palatino Linotype" w:hAnsi="Palatino Linotype"/>
          <w:color w:val="000000"/>
          <w:sz w:val="22"/>
          <w:szCs w:val="22"/>
          <w:lang w:eastAsia="es-ES"/>
        </w:rPr>
        <w:t xml:space="preserve">ocho de junio </w:t>
      </w:r>
      <w:r w:rsidR="0014323A" w:rsidRPr="0014323A">
        <w:rPr>
          <w:rFonts w:ascii="Palatino Linotype" w:hAnsi="Palatino Linotype"/>
          <w:color w:val="000000"/>
          <w:sz w:val="22"/>
          <w:szCs w:val="22"/>
          <w:lang w:eastAsia="es-ES"/>
        </w:rPr>
        <w:t xml:space="preserve">de dos mil veintidós, el Pleno del Instituto de Transparencia, Acceso a la Información Pública y Protección de Datos Personales del Estado de México y Municipios, durante su </w:t>
      </w:r>
      <w:r w:rsidR="0014323A">
        <w:rPr>
          <w:rFonts w:ascii="Palatino Linotype" w:hAnsi="Palatino Linotype"/>
          <w:color w:val="000000"/>
          <w:sz w:val="22"/>
          <w:szCs w:val="22"/>
          <w:lang w:eastAsia="es-ES"/>
        </w:rPr>
        <w:t>Vigésima Primera</w:t>
      </w:r>
      <w:r w:rsidR="007D4B6C">
        <w:rPr>
          <w:rFonts w:ascii="Palatino Linotype" w:hAnsi="Palatino Linotype"/>
          <w:color w:val="000000"/>
          <w:sz w:val="22"/>
          <w:szCs w:val="22"/>
          <w:lang w:eastAsia="es-ES"/>
        </w:rPr>
        <w:t xml:space="preserve"> </w:t>
      </w:r>
      <w:r w:rsidR="0014323A" w:rsidRPr="0014323A">
        <w:rPr>
          <w:rFonts w:ascii="Palatino Linotype" w:hAnsi="Palatino Linotype"/>
          <w:color w:val="000000"/>
          <w:sz w:val="22"/>
          <w:szCs w:val="22"/>
          <w:lang w:eastAsia="es-ES"/>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4323A" w:rsidRPr="0014323A">
        <w:rPr>
          <w:rFonts w:ascii="Palatino Linotype" w:hAnsi="Palatino Linotype"/>
          <w:b/>
          <w:bCs/>
          <w:color w:val="000000"/>
          <w:sz w:val="22"/>
          <w:szCs w:val="22"/>
          <w:lang w:eastAsia="es-ES"/>
        </w:rPr>
        <w:t>acordó</w:t>
      </w:r>
      <w:r w:rsidR="0014323A">
        <w:rPr>
          <w:rFonts w:ascii="Palatino Linotype" w:hAnsi="Palatino Linotype"/>
          <w:color w:val="000000"/>
          <w:sz w:val="22"/>
          <w:szCs w:val="22"/>
          <w:lang w:eastAsia="es-ES"/>
        </w:rPr>
        <w:t xml:space="preserve"> la acumulación de los</w:t>
      </w:r>
      <w:r w:rsidR="0014323A" w:rsidRPr="0014323A">
        <w:rPr>
          <w:rFonts w:ascii="Palatino Linotype" w:hAnsi="Palatino Linotype"/>
          <w:color w:val="000000"/>
          <w:sz w:val="22"/>
          <w:szCs w:val="22"/>
          <w:lang w:eastAsia="es-ES"/>
        </w:rPr>
        <w:t xml:space="preserve"> Recurso</w:t>
      </w:r>
      <w:r w:rsidR="0014323A">
        <w:rPr>
          <w:rFonts w:ascii="Palatino Linotype" w:hAnsi="Palatino Linotype"/>
          <w:color w:val="000000"/>
          <w:sz w:val="22"/>
          <w:szCs w:val="22"/>
          <w:lang w:eastAsia="es-ES"/>
        </w:rPr>
        <w:t>s</w:t>
      </w:r>
      <w:r w:rsidR="007D4B6C">
        <w:rPr>
          <w:rFonts w:ascii="Palatino Linotype" w:hAnsi="Palatino Linotype"/>
          <w:color w:val="000000"/>
          <w:sz w:val="22"/>
          <w:szCs w:val="22"/>
          <w:lang w:eastAsia="es-ES"/>
        </w:rPr>
        <w:t xml:space="preserve"> </w:t>
      </w:r>
      <w:r w:rsidR="0014323A" w:rsidRPr="0014323A">
        <w:rPr>
          <w:rFonts w:ascii="Palatino Linotype" w:hAnsi="Palatino Linotype"/>
          <w:color w:val="000000"/>
          <w:sz w:val="22"/>
          <w:szCs w:val="22"/>
          <w:lang w:eastAsia="es-ES"/>
        </w:rPr>
        <w:t>de Revisión</w:t>
      </w:r>
      <w:r w:rsidR="0014323A" w:rsidRPr="0014323A">
        <w:rPr>
          <w:rFonts w:ascii="Palatino Linotype" w:eastAsia="Batang" w:hAnsi="Palatino Linotype" w:cs="Tahoma"/>
          <w:b/>
          <w:bCs/>
          <w:sz w:val="22"/>
          <w:szCs w:val="22"/>
          <w:lang w:val="es-ES_tradnl" w:eastAsia="es-ES"/>
        </w:rPr>
        <w:t xml:space="preserve"> 09417/INFOEM/IP/RR/2022, 09418/INFOEM/IP/RR/2022, 09419/INFOEM/IP/RR/2022, 09420/INFOEM/IP/RR/2022,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09421/INFOEM/IP/RR/2022,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09422/INFOEM/IP/RR/2022, 09423/INFOEM/IP/RR/2022,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09424/INFOEM/IP/RR/2022,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 xml:space="preserve"> 09448/INFOEM/IP/RR/2022, 09449/INFOEM/IP/RR/2022,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09450/INFOEM/IP/RR/2022,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09451/INFOEM/IP/RR/2022,</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 xml:space="preserve"> 09452/INFOEM/IP/RR/2022 y</w:t>
      </w:r>
      <w:r w:rsidR="007D4B6C">
        <w:rPr>
          <w:rFonts w:ascii="Palatino Linotype" w:eastAsia="Batang" w:hAnsi="Palatino Linotype" w:cs="Tahoma"/>
          <w:b/>
          <w:bCs/>
          <w:sz w:val="22"/>
          <w:szCs w:val="22"/>
          <w:lang w:val="es-ES_tradnl" w:eastAsia="es-ES"/>
        </w:rPr>
        <w:t xml:space="preserve"> </w:t>
      </w:r>
      <w:r w:rsidR="0014323A" w:rsidRPr="0014323A">
        <w:rPr>
          <w:rFonts w:ascii="Palatino Linotype" w:eastAsia="Batang" w:hAnsi="Palatino Linotype" w:cs="Tahoma"/>
          <w:b/>
          <w:bCs/>
          <w:sz w:val="22"/>
          <w:szCs w:val="22"/>
          <w:lang w:val="es-ES_tradnl" w:eastAsia="es-ES"/>
        </w:rPr>
        <w:t>09453/INFOEM/IP/RR/2022</w:t>
      </w:r>
      <w:r w:rsidR="0014323A" w:rsidRPr="0014323A">
        <w:rPr>
          <w:rFonts w:ascii="Palatino Linotype" w:hAnsi="Palatino Linotype"/>
          <w:color w:val="000000"/>
          <w:sz w:val="22"/>
          <w:szCs w:val="22"/>
          <w:lang w:eastAsia="es-ES"/>
        </w:rPr>
        <w:t xml:space="preserve">al diverso </w:t>
      </w:r>
      <w:r w:rsidR="0014323A">
        <w:rPr>
          <w:rFonts w:ascii="Palatino Linotype" w:hAnsi="Palatino Linotype"/>
          <w:b/>
          <w:bCs/>
          <w:color w:val="000000"/>
          <w:sz w:val="22"/>
          <w:szCs w:val="22"/>
          <w:lang w:eastAsia="es-ES"/>
        </w:rPr>
        <w:t>09416</w:t>
      </w:r>
      <w:r w:rsidR="0014323A" w:rsidRPr="0014323A">
        <w:rPr>
          <w:rFonts w:ascii="Palatino Linotype" w:hAnsi="Palatino Linotype"/>
          <w:b/>
          <w:bCs/>
          <w:color w:val="000000"/>
          <w:sz w:val="22"/>
          <w:szCs w:val="22"/>
          <w:lang w:eastAsia="es-ES"/>
        </w:rPr>
        <w:t xml:space="preserve">/INFOEM/IP/RR/2022, </w:t>
      </w:r>
      <w:r w:rsidR="0014323A" w:rsidRPr="0014323A">
        <w:rPr>
          <w:rFonts w:ascii="Palatino Linotype" w:hAnsi="Palatino Linotype"/>
          <w:color w:val="000000"/>
          <w:sz w:val="22"/>
          <w:szCs w:val="22"/>
          <w:lang w:eastAsia="es-ES"/>
        </w:rPr>
        <w:t>por ser este último el más antiguo, sustanciado bajo el índice de esta Ponencia, al advertir conexidad entre estos, ya que fueron promovidos por la misma persona, en los que se señaló como Sujeto Obligado recurrido al</w:t>
      </w:r>
      <w:r w:rsidR="007D4B6C">
        <w:rPr>
          <w:rFonts w:ascii="Palatino Linotype" w:hAnsi="Palatino Linotype"/>
          <w:color w:val="000000"/>
          <w:sz w:val="22"/>
          <w:szCs w:val="22"/>
          <w:lang w:eastAsia="es-ES"/>
        </w:rPr>
        <w:t xml:space="preserve"> </w:t>
      </w:r>
      <w:r w:rsidR="0014323A" w:rsidRPr="0014323A">
        <w:rPr>
          <w:rFonts w:ascii="Palatino Linotype" w:hAnsi="Palatino Linotype"/>
          <w:color w:val="000000"/>
          <w:sz w:val="22"/>
          <w:szCs w:val="22"/>
          <w:lang w:eastAsia="es-ES"/>
        </w:rPr>
        <w:t>Sistema Municipal para el Desarrollo Integral de la Familia de Metepec</w:t>
      </w:r>
      <w:r w:rsidR="0014323A" w:rsidRPr="0014323A">
        <w:rPr>
          <w:rFonts w:ascii="Palatino Linotype" w:eastAsia="Calibri" w:hAnsi="Palatino Linotype" w:cs="Tahoma"/>
          <w:b/>
          <w:sz w:val="22"/>
          <w:szCs w:val="22"/>
          <w:lang w:eastAsia="en-US"/>
        </w:rPr>
        <w:t>.</w:t>
      </w:r>
    </w:p>
    <w:p w14:paraId="3521FCBD" w14:textId="5A1DD41D" w:rsidR="00DE4664" w:rsidRDefault="007E363C" w:rsidP="00AC556A">
      <w:pPr>
        <w:spacing w:line="360" w:lineRule="auto"/>
        <w:ind w:right="-28"/>
        <w:contextualSpacing/>
        <w:jc w:val="both"/>
        <w:rPr>
          <w:rFonts w:ascii="Palatino Linotype" w:hAnsi="Palatino Linotype" w:cs="Tahoma"/>
          <w:b/>
          <w:sz w:val="22"/>
          <w:szCs w:val="22"/>
        </w:rPr>
      </w:pPr>
      <w:r w:rsidRPr="00021FBF">
        <w:rPr>
          <w:rFonts w:ascii="Palatino Linotype" w:hAnsi="Palatino Linotype" w:cs="Tahoma"/>
          <w:b/>
          <w:sz w:val="22"/>
          <w:szCs w:val="22"/>
        </w:rPr>
        <w:t xml:space="preserve"> </w:t>
      </w:r>
    </w:p>
    <w:p w14:paraId="3F35C9F8" w14:textId="4DE9EF38" w:rsidR="00882196" w:rsidRPr="00904FD6" w:rsidRDefault="00882196" w:rsidP="00882196">
      <w:pPr>
        <w:spacing w:line="360" w:lineRule="auto"/>
        <w:jc w:val="both"/>
        <w:rPr>
          <w:rFonts w:ascii="Palatino Linotype" w:hAnsi="Palatino Linotype" w:cs="Tahoma"/>
          <w:b/>
          <w:sz w:val="22"/>
          <w:szCs w:val="22"/>
          <w:lang w:eastAsia="es-ES"/>
        </w:rPr>
      </w:pPr>
      <w:r>
        <w:rPr>
          <w:rFonts w:ascii="Palatino Linotype" w:hAnsi="Palatino Linotype" w:cs="Tahoma"/>
          <w:b/>
          <w:bCs/>
          <w:color w:val="0D0D0D" w:themeColor="text1" w:themeTint="F2"/>
          <w:sz w:val="22"/>
          <w:szCs w:val="22"/>
        </w:rPr>
        <w:t xml:space="preserve">e) </w:t>
      </w:r>
      <w:r w:rsidRPr="00904FD6">
        <w:rPr>
          <w:rFonts w:ascii="Palatino Linotype" w:eastAsia="Calibri" w:hAnsi="Palatino Linotype" w:cs="Tahoma"/>
          <w:b/>
          <w:color w:val="000000" w:themeColor="text1"/>
          <w:sz w:val="22"/>
          <w:szCs w:val="22"/>
          <w:lang w:eastAsia="en-US"/>
        </w:rPr>
        <w:t xml:space="preserve">Consulta de incidencia. </w:t>
      </w:r>
      <w:r w:rsidRPr="00904FD6">
        <w:rPr>
          <w:rFonts w:ascii="Palatino Linotype" w:eastAsia="Calibri" w:hAnsi="Palatino Linotype" w:cs="Tahoma"/>
          <w:bCs/>
          <w:color w:val="000000" w:themeColor="text1"/>
          <w:sz w:val="22"/>
          <w:szCs w:val="22"/>
          <w:lang w:eastAsia="en-US"/>
        </w:rPr>
        <w:t xml:space="preserve">El </w:t>
      </w:r>
      <w:r>
        <w:rPr>
          <w:rFonts w:ascii="Palatino Linotype" w:eastAsia="Calibri" w:hAnsi="Palatino Linotype" w:cs="Tahoma"/>
          <w:bCs/>
          <w:color w:val="000000" w:themeColor="text1"/>
          <w:sz w:val="22"/>
          <w:szCs w:val="22"/>
          <w:lang w:eastAsia="en-US"/>
        </w:rPr>
        <w:t>quince de diciembre de dos mil veintidós</w:t>
      </w:r>
      <w:r w:rsidRPr="00904FD6">
        <w:rPr>
          <w:rFonts w:ascii="Palatino Linotype" w:eastAsia="Calibri" w:hAnsi="Palatino Linotype" w:cs="Tahoma"/>
          <w:bCs/>
          <w:color w:val="000000" w:themeColor="text1"/>
          <w:sz w:val="22"/>
          <w:szCs w:val="22"/>
          <w:lang w:eastAsia="en-US"/>
        </w:rPr>
        <w:t xml:space="preserve">, a través de correo institucional, se le invitó al Sujeto Obligado a registrar la incidencia a la Dirección General de Informática de este Instituto, para el caso de que la información que atendiera lo solicitado </w:t>
      </w:r>
      <w:r w:rsidRPr="00904FD6">
        <w:rPr>
          <w:rFonts w:ascii="Palatino Linotype" w:eastAsia="Calibri" w:hAnsi="Palatino Linotype" w:cs="Tahoma"/>
          <w:bCs/>
          <w:color w:val="000000" w:themeColor="text1"/>
          <w:sz w:val="22"/>
          <w:szCs w:val="22"/>
          <w:lang w:eastAsia="en-US"/>
        </w:rPr>
        <w:lastRenderedPageBreak/>
        <w:t xml:space="preserve">por el Particular sobrepasará las capacidades técnicas del Sistema de Acceso de la Información Mexiquense (SAIMEX). </w:t>
      </w:r>
      <w:r w:rsidRPr="00904FD6">
        <w:rPr>
          <w:rFonts w:ascii="Palatino Linotype" w:eastAsia="Calibri" w:hAnsi="Palatino Linotype" w:cs="Tahoma"/>
          <w:b/>
          <w:color w:val="000000" w:themeColor="text1"/>
          <w:sz w:val="22"/>
          <w:szCs w:val="22"/>
          <w:lang w:eastAsia="en-US"/>
        </w:rPr>
        <w:t>Cabe precisar que el Sujeto Obligado fue omiso en manifestarse.</w:t>
      </w:r>
    </w:p>
    <w:p w14:paraId="31B64C8D" w14:textId="2F67E12A" w:rsidR="00882196" w:rsidRDefault="00882196" w:rsidP="00AC556A">
      <w:pPr>
        <w:spacing w:line="360" w:lineRule="auto"/>
        <w:jc w:val="both"/>
        <w:rPr>
          <w:rFonts w:ascii="Palatino Linotype" w:hAnsi="Palatino Linotype" w:cs="Tahoma"/>
          <w:b/>
          <w:bCs/>
          <w:color w:val="0D0D0D" w:themeColor="text1" w:themeTint="F2"/>
          <w:sz w:val="22"/>
          <w:szCs w:val="22"/>
        </w:rPr>
      </w:pPr>
    </w:p>
    <w:p w14:paraId="18AA5A56" w14:textId="21C22FF3" w:rsidR="00824031" w:rsidRPr="00DE4664" w:rsidRDefault="00882196" w:rsidP="00AC556A">
      <w:pPr>
        <w:spacing w:line="360" w:lineRule="auto"/>
        <w:jc w:val="both"/>
        <w:rPr>
          <w:rFonts w:ascii="Palatino Linotype" w:hAnsi="Palatino Linotype" w:cs="Tahoma"/>
          <w:color w:val="0D0D0D" w:themeColor="text1" w:themeTint="F2"/>
          <w:sz w:val="22"/>
          <w:szCs w:val="22"/>
        </w:rPr>
      </w:pPr>
      <w:r>
        <w:rPr>
          <w:rFonts w:ascii="Palatino Linotype" w:hAnsi="Palatino Linotype" w:cs="Tahoma"/>
          <w:b/>
          <w:bCs/>
          <w:color w:val="0D0D0D" w:themeColor="text1" w:themeTint="F2"/>
          <w:sz w:val="22"/>
          <w:szCs w:val="22"/>
        </w:rPr>
        <w:t>f)</w:t>
      </w:r>
      <w:r w:rsidR="007E363C" w:rsidRPr="00021FBF">
        <w:rPr>
          <w:rFonts w:ascii="Palatino Linotype" w:hAnsi="Palatino Linotype" w:cs="Tahoma"/>
          <w:b/>
          <w:bCs/>
          <w:color w:val="0D0D0D" w:themeColor="text1" w:themeTint="F2"/>
          <w:sz w:val="22"/>
          <w:szCs w:val="22"/>
        </w:rPr>
        <w:t xml:space="preserve"> </w:t>
      </w:r>
      <w:r w:rsidR="00824031" w:rsidRPr="00021FBF">
        <w:rPr>
          <w:rFonts w:ascii="Palatino Linotype" w:eastAsia="Palatino Linotype" w:hAnsi="Palatino Linotype" w:cs="Palatino Linotype"/>
          <w:b/>
          <w:bCs/>
          <w:sz w:val="22"/>
          <w:szCs w:val="22"/>
          <w:lang w:val="es-ES"/>
        </w:rPr>
        <w:t xml:space="preserve">Ampliación de plazo para resolver. </w:t>
      </w:r>
      <w:r w:rsidR="00824031" w:rsidRPr="00021FBF">
        <w:rPr>
          <w:rFonts w:ascii="Palatino Linotype" w:eastAsia="Palatino Linotype" w:hAnsi="Palatino Linotype" w:cs="Palatino Linotype"/>
          <w:sz w:val="22"/>
          <w:szCs w:val="22"/>
          <w:lang w:val="es-ES"/>
        </w:rPr>
        <w:t xml:space="preserve">El </w:t>
      </w:r>
      <w:r w:rsidR="0014323A">
        <w:rPr>
          <w:rFonts w:ascii="Palatino Linotype" w:eastAsia="Palatino Linotype" w:hAnsi="Palatino Linotype" w:cs="Palatino Linotype"/>
          <w:sz w:val="22"/>
          <w:szCs w:val="22"/>
          <w:lang w:val="es-ES"/>
        </w:rPr>
        <w:t xml:space="preserve">veintiuno de diciembre </w:t>
      </w:r>
      <w:r w:rsidR="00917758" w:rsidRPr="00021FBF">
        <w:rPr>
          <w:rFonts w:ascii="Palatino Linotype" w:eastAsia="Palatino Linotype" w:hAnsi="Palatino Linotype" w:cs="Palatino Linotype"/>
          <w:sz w:val="22"/>
          <w:szCs w:val="22"/>
          <w:lang w:val="es-ES"/>
        </w:rPr>
        <w:t>de dos mil veintidós</w:t>
      </w:r>
      <w:r w:rsidR="00824031" w:rsidRPr="00021FBF">
        <w:rPr>
          <w:rFonts w:ascii="Palatino Linotype" w:eastAsia="Palatino Linotype" w:hAnsi="Palatino Linotype" w:cs="Palatino Linotype"/>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w:t>
      </w:r>
      <w:r w:rsidR="004933DB">
        <w:rPr>
          <w:rFonts w:ascii="Palatino Linotype" w:eastAsia="Palatino Linotype" w:hAnsi="Palatino Linotype" w:cs="Palatino Linotype"/>
          <w:sz w:val="22"/>
          <w:szCs w:val="22"/>
          <w:lang w:val="es-ES"/>
        </w:rPr>
        <w:t>razonable</w:t>
      </w:r>
      <w:r w:rsidR="00824031" w:rsidRPr="00021FBF">
        <w:rPr>
          <w:rFonts w:ascii="Palatino Linotype" w:eastAsia="Palatino Linotype" w:hAnsi="Palatino Linotype" w:cs="Palatino Linotype"/>
          <w:sz w:val="22"/>
          <w:szCs w:val="22"/>
          <w:lang w:val="es-ES"/>
        </w:rPr>
        <w:t>, el plazo para resolver el Recurso de Revisión que nos ocupa; acto que fue notificado a las partes, mediante el Sistema de Acceso a la Información Mexiquense (SAIMEX).</w:t>
      </w:r>
    </w:p>
    <w:p w14:paraId="59CA1C1D" w14:textId="77777777" w:rsidR="00824031" w:rsidRPr="00021FBF" w:rsidRDefault="00824031" w:rsidP="00AC556A">
      <w:pPr>
        <w:spacing w:line="360" w:lineRule="auto"/>
        <w:ind w:right="-28"/>
        <w:contextualSpacing/>
        <w:jc w:val="both"/>
        <w:rPr>
          <w:rFonts w:ascii="Palatino Linotype" w:eastAsia="Calibri" w:hAnsi="Palatino Linotype" w:cs="Tahoma"/>
          <w:bCs/>
          <w:sz w:val="22"/>
          <w:szCs w:val="22"/>
          <w:lang w:eastAsia="en-US"/>
        </w:rPr>
      </w:pPr>
    </w:p>
    <w:p w14:paraId="49D1B2B8"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C20E72"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0BB0D77A"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470F4E"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3322EEB7"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4B94E"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35DE58"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689FBD4B" w14:textId="2D1753B2"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Por ello, excepcionalmente, si un asunto es resuelto con posterioridad a los plazos señalados por la norma debe analizarse la razonabilidad del tiempo necesario para su resolución, atentos a los siguientes criterios:</w:t>
      </w:r>
      <w:r w:rsidR="007D4B6C">
        <w:rPr>
          <w:rFonts w:ascii="Palatino Linotype" w:eastAsia="Palatino Linotype" w:hAnsi="Palatino Linotype" w:cs="Palatino Linotype"/>
          <w:color w:val="000000" w:themeColor="text1"/>
          <w:sz w:val="22"/>
          <w:szCs w:val="22"/>
          <w:lang w:eastAsia="en-US"/>
        </w:rPr>
        <w:t xml:space="preserve"> </w:t>
      </w:r>
    </w:p>
    <w:p w14:paraId="532DD2AB"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1FF7BD98" w14:textId="77777777" w:rsidR="00775EF0" w:rsidRPr="00021FBF" w:rsidRDefault="00775EF0" w:rsidP="00AC556A">
      <w:pPr>
        <w:numPr>
          <w:ilvl w:val="0"/>
          <w:numId w:val="34"/>
        </w:numPr>
        <w:spacing w:line="360" w:lineRule="auto"/>
        <w:contextualSpacing/>
        <w:jc w:val="both"/>
        <w:rPr>
          <w:rFonts w:ascii="Palatino Linotype" w:eastAsia="Palatino Linotype" w:hAnsi="Palatino Linotype" w:cs="Palatino Linotype"/>
          <w:color w:val="000000" w:themeColor="text1"/>
          <w:sz w:val="22"/>
          <w:lang w:eastAsia="es-ES"/>
        </w:rPr>
      </w:pPr>
      <w:r w:rsidRPr="00021FBF">
        <w:rPr>
          <w:rFonts w:ascii="Palatino Linotype" w:eastAsia="Palatino Linotype" w:hAnsi="Palatino Linotype" w:cs="Palatino Linotype"/>
          <w:b/>
          <w:bCs/>
          <w:color w:val="000000" w:themeColor="text1"/>
          <w:sz w:val="22"/>
          <w:lang w:eastAsia="es-ES"/>
        </w:rPr>
        <w:t>Complejidad del asunto:</w:t>
      </w:r>
      <w:r w:rsidRPr="00021FBF">
        <w:rPr>
          <w:rFonts w:ascii="Palatino Linotype" w:eastAsia="Palatino Linotype" w:hAnsi="Palatino Linotype" w:cs="Palatino Linotype"/>
          <w:color w:val="000000" w:themeColor="text1"/>
          <w:sz w:val="22"/>
          <w:lang w:eastAsia="es-ES"/>
        </w:rPr>
        <w:t xml:space="preserve"> La complejidad de la prueba, la pluralidad de sujetos procesales, el tiempo transcurrido, las características y contexto del recurso.</w:t>
      </w:r>
    </w:p>
    <w:p w14:paraId="7E313107" w14:textId="77777777" w:rsidR="00775EF0" w:rsidRPr="00021FBF" w:rsidRDefault="00775EF0" w:rsidP="00AC556A">
      <w:pPr>
        <w:spacing w:line="360" w:lineRule="auto"/>
        <w:ind w:left="720"/>
        <w:contextualSpacing/>
        <w:jc w:val="both"/>
        <w:rPr>
          <w:rFonts w:ascii="Palatino Linotype" w:eastAsia="Palatino Linotype" w:hAnsi="Palatino Linotype" w:cs="Palatino Linotype"/>
          <w:color w:val="000000" w:themeColor="text1"/>
          <w:sz w:val="22"/>
          <w:lang w:eastAsia="es-ES"/>
        </w:rPr>
      </w:pPr>
    </w:p>
    <w:p w14:paraId="4032DE51" w14:textId="77777777" w:rsidR="00775EF0" w:rsidRPr="00021FBF" w:rsidRDefault="00775EF0" w:rsidP="00AC556A">
      <w:pPr>
        <w:numPr>
          <w:ilvl w:val="0"/>
          <w:numId w:val="34"/>
        </w:numPr>
        <w:spacing w:line="360" w:lineRule="auto"/>
        <w:contextualSpacing/>
        <w:jc w:val="both"/>
        <w:rPr>
          <w:rFonts w:ascii="Palatino Linotype" w:eastAsia="Palatino Linotype" w:hAnsi="Palatino Linotype" w:cs="Palatino Linotype"/>
          <w:color w:val="000000" w:themeColor="text1"/>
          <w:sz w:val="22"/>
          <w:lang w:eastAsia="es-ES"/>
        </w:rPr>
      </w:pPr>
      <w:r w:rsidRPr="00021FBF">
        <w:rPr>
          <w:rFonts w:ascii="Palatino Linotype" w:eastAsia="Palatino Linotype" w:hAnsi="Palatino Linotype" w:cs="Palatino Linotype"/>
          <w:b/>
          <w:bCs/>
          <w:color w:val="000000" w:themeColor="text1"/>
          <w:sz w:val="22"/>
          <w:lang w:eastAsia="es-ES"/>
        </w:rPr>
        <w:t>Actividad Procesal del interesado:</w:t>
      </w:r>
      <w:r w:rsidRPr="00021FBF">
        <w:rPr>
          <w:rFonts w:ascii="Palatino Linotype" w:eastAsia="Palatino Linotype" w:hAnsi="Palatino Linotype" w:cs="Palatino Linotype"/>
          <w:color w:val="000000" w:themeColor="text1"/>
          <w:sz w:val="22"/>
          <w:lang w:eastAsia="es-ES"/>
        </w:rPr>
        <w:t xml:space="preserve"> Acciones u omisiones del interesado.</w:t>
      </w:r>
    </w:p>
    <w:p w14:paraId="7A879E2B" w14:textId="77777777" w:rsidR="00775EF0" w:rsidRPr="00021FBF" w:rsidRDefault="00775EF0" w:rsidP="00AC556A">
      <w:pPr>
        <w:spacing w:line="360" w:lineRule="auto"/>
        <w:ind w:left="720"/>
        <w:contextualSpacing/>
        <w:jc w:val="both"/>
        <w:rPr>
          <w:rFonts w:ascii="Palatino Linotype" w:eastAsia="Palatino Linotype" w:hAnsi="Palatino Linotype" w:cs="Palatino Linotype"/>
          <w:color w:val="000000" w:themeColor="text1"/>
          <w:sz w:val="22"/>
          <w:lang w:eastAsia="es-ES"/>
        </w:rPr>
      </w:pPr>
    </w:p>
    <w:p w14:paraId="3FCBC22B" w14:textId="77777777" w:rsidR="00775EF0" w:rsidRPr="00021FBF" w:rsidRDefault="00775EF0" w:rsidP="00AC556A">
      <w:pPr>
        <w:numPr>
          <w:ilvl w:val="0"/>
          <w:numId w:val="34"/>
        </w:numPr>
        <w:spacing w:line="360" w:lineRule="auto"/>
        <w:contextualSpacing/>
        <w:jc w:val="both"/>
        <w:rPr>
          <w:rFonts w:ascii="Palatino Linotype" w:eastAsia="Palatino Linotype" w:hAnsi="Palatino Linotype" w:cs="Palatino Linotype"/>
          <w:color w:val="000000" w:themeColor="text1"/>
          <w:sz w:val="22"/>
          <w:lang w:eastAsia="es-ES"/>
        </w:rPr>
      </w:pPr>
      <w:r w:rsidRPr="00021FBF">
        <w:rPr>
          <w:rFonts w:ascii="Palatino Linotype" w:eastAsia="Palatino Linotype" w:hAnsi="Palatino Linotype" w:cs="Palatino Linotype"/>
          <w:b/>
          <w:bCs/>
          <w:color w:val="000000" w:themeColor="text1"/>
          <w:sz w:val="22"/>
          <w:lang w:eastAsia="es-ES"/>
        </w:rPr>
        <w:t>Conducta de la Autoridad:</w:t>
      </w:r>
      <w:r w:rsidRPr="00021FBF">
        <w:rPr>
          <w:rFonts w:ascii="Palatino Linotype" w:eastAsia="Palatino Linotype" w:hAnsi="Palatino Linotype" w:cs="Palatino Linotype"/>
          <w:color w:val="000000" w:themeColor="text1"/>
          <w:sz w:val="22"/>
          <w:lang w:eastAsia="es-ES"/>
        </w:rPr>
        <w:t xml:space="preserve"> Las Acciones u omisiones realizadas en el procedimiento. Así como si la autoridad actuó con la debida diligencia.</w:t>
      </w:r>
    </w:p>
    <w:p w14:paraId="06E4D0DA" w14:textId="77777777" w:rsidR="00775EF0" w:rsidRPr="00021FBF" w:rsidRDefault="00775EF0" w:rsidP="00AC556A">
      <w:pPr>
        <w:spacing w:line="360" w:lineRule="auto"/>
        <w:ind w:left="720"/>
        <w:contextualSpacing/>
        <w:jc w:val="both"/>
        <w:rPr>
          <w:rFonts w:ascii="Palatino Linotype" w:eastAsia="Palatino Linotype" w:hAnsi="Palatino Linotype" w:cs="Palatino Linotype"/>
          <w:color w:val="000000" w:themeColor="text1"/>
          <w:sz w:val="22"/>
          <w:lang w:eastAsia="es-ES"/>
        </w:rPr>
      </w:pPr>
    </w:p>
    <w:p w14:paraId="132CFDE2" w14:textId="77777777" w:rsidR="00775EF0" w:rsidRPr="00021FBF" w:rsidRDefault="00775EF0" w:rsidP="00AC556A">
      <w:pPr>
        <w:numPr>
          <w:ilvl w:val="0"/>
          <w:numId w:val="34"/>
        </w:numPr>
        <w:spacing w:line="360" w:lineRule="auto"/>
        <w:contextualSpacing/>
        <w:jc w:val="both"/>
        <w:rPr>
          <w:rFonts w:ascii="Palatino Linotype" w:eastAsia="Palatino Linotype" w:hAnsi="Palatino Linotype" w:cs="Palatino Linotype"/>
          <w:color w:val="000000" w:themeColor="text1"/>
          <w:sz w:val="22"/>
          <w:lang w:eastAsia="es-ES"/>
        </w:rPr>
      </w:pPr>
      <w:r w:rsidRPr="00021FBF">
        <w:rPr>
          <w:rFonts w:ascii="Palatino Linotype" w:eastAsia="Palatino Linotype" w:hAnsi="Palatino Linotype" w:cs="Palatino Linotype"/>
          <w:b/>
          <w:bCs/>
          <w:color w:val="000000" w:themeColor="text1"/>
          <w:sz w:val="22"/>
          <w:lang w:eastAsia="es-ES"/>
        </w:rPr>
        <w:t>La afectación generada en la situación jurídica de la persona involucrada en el proceso:</w:t>
      </w:r>
      <w:r w:rsidRPr="00021FBF">
        <w:rPr>
          <w:rFonts w:ascii="Palatino Linotype" w:eastAsia="Palatino Linotype" w:hAnsi="Palatino Linotype" w:cs="Palatino Linotype"/>
          <w:color w:val="000000" w:themeColor="text1"/>
          <w:sz w:val="22"/>
          <w:lang w:eastAsia="es-ES"/>
        </w:rPr>
        <w:t xml:space="preserve"> Violación a sus derechos humanos.</w:t>
      </w:r>
    </w:p>
    <w:p w14:paraId="401493E7"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707AE5B9"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CBDE1F"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 xml:space="preserve"> </w:t>
      </w:r>
    </w:p>
    <w:p w14:paraId="69152519"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lastRenderedPageBreak/>
        <w:t>Argumento que encuentra sustento en la jurisprudencia P</w:t>
      </w:r>
      <w:proofErr w:type="gramStart"/>
      <w:r w:rsidRPr="00021FBF">
        <w:rPr>
          <w:rFonts w:ascii="Palatino Linotype" w:eastAsia="Palatino Linotype" w:hAnsi="Palatino Linotype" w:cs="Palatino Linotype"/>
          <w:color w:val="000000" w:themeColor="text1"/>
          <w:sz w:val="22"/>
          <w:szCs w:val="22"/>
          <w:lang w:eastAsia="en-US"/>
        </w:rPr>
        <w:t>./</w:t>
      </w:r>
      <w:proofErr w:type="gramEnd"/>
      <w:r w:rsidRPr="00021FBF">
        <w:rPr>
          <w:rFonts w:ascii="Palatino Linotype" w:eastAsia="Palatino Linotype" w:hAnsi="Palatino Linotype" w:cs="Palatino Linotype"/>
          <w:color w:val="000000" w:themeColor="text1"/>
          <w:sz w:val="22"/>
          <w:szCs w:val="22"/>
          <w:lang w:eastAsia="en-US"/>
        </w:rPr>
        <w:t>J. 32/92 emitida por el Pleno de la Suprema Corte de Justicia de la Nación de rubro “</w:t>
      </w:r>
      <w:r w:rsidRPr="00021FBF">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021FBF">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6B3D281D"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2438E04A"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01452F"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0CC7EECC"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6D20CFF7"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1ED717FD" w14:textId="4A0E0432"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w:t>
      </w:r>
      <w:r w:rsidRPr="00021FBF">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021FBF">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3CC0160F"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301B0C6D"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lastRenderedPageBreak/>
        <w:t>“</w:t>
      </w:r>
      <w:r w:rsidRPr="00021FBF">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021FBF">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18B8764F"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p>
    <w:p w14:paraId="779F7DD3" w14:textId="77777777" w:rsidR="00775EF0" w:rsidRPr="00021FBF" w:rsidRDefault="00775EF0" w:rsidP="00AC556A">
      <w:pPr>
        <w:spacing w:line="360" w:lineRule="auto"/>
        <w:jc w:val="both"/>
        <w:rPr>
          <w:rFonts w:ascii="Palatino Linotype" w:eastAsia="Palatino Linotype" w:hAnsi="Palatino Linotype" w:cs="Palatino Linotype"/>
          <w:color w:val="000000" w:themeColor="text1"/>
          <w:sz w:val="22"/>
          <w:szCs w:val="22"/>
          <w:lang w:eastAsia="en-US"/>
        </w:rPr>
      </w:pPr>
      <w:r w:rsidRPr="00021FBF">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3B306135" w14:textId="77777777" w:rsidR="00882196" w:rsidRDefault="00882196" w:rsidP="00882196">
      <w:pPr>
        <w:pStyle w:val="Prrafodelista"/>
        <w:spacing w:line="360" w:lineRule="auto"/>
        <w:ind w:left="0"/>
        <w:jc w:val="both"/>
        <w:rPr>
          <w:rFonts w:ascii="Palatino Linotype" w:eastAsia="Calibri" w:hAnsi="Palatino Linotype" w:cs="Tahoma"/>
          <w:bCs/>
          <w:szCs w:val="22"/>
          <w:lang w:eastAsia="en-US"/>
        </w:rPr>
      </w:pPr>
    </w:p>
    <w:p w14:paraId="50EE013F" w14:textId="4A0861CD" w:rsidR="007E363C" w:rsidRDefault="00882196" w:rsidP="00882196">
      <w:pPr>
        <w:pStyle w:val="Prrafodelista"/>
        <w:spacing w:line="360" w:lineRule="auto"/>
        <w:ind w:left="0"/>
        <w:jc w:val="both"/>
        <w:rPr>
          <w:rFonts w:ascii="Palatino Linotype" w:eastAsia="Palatino Linotype" w:hAnsi="Palatino Linotype" w:cs="Palatino Linotype"/>
          <w:szCs w:val="22"/>
        </w:rPr>
      </w:pPr>
      <w:r>
        <w:rPr>
          <w:rFonts w:ascii="Palatino Linotype" w:eastAsia="Palatino Linotype" w:hAnsi="Palatino Linotype" w:cs="Palatino Linotype"/>
          <w:b/>
          <w:bCs/>
          <w:szCs w:val="22"/>
          <w:lang w:val="es-ES"/>
        </w:rPr>
        <w:t xml:space="preserve">g) </w:t>
      </w:r>
      <w:r w:rsidR="007E363C" w:rsidRPr="00A76109">
        <w:rPr>
          <w:rFonts w:ascii="Palatino Linotype" w:eastAsia="Palatino Linotype" w:hAnsi="Palatino Linotype" w:cs="Palatino Linotype"/>
          <w:b/>
          <w:bCs/>
          <w:szCs w:val="22"/>
          <w:lang w:val="es-ES"/>
        </w:rPr>
        <w:t xml:space="preserve">Cierre de Instrucción: </w:t>
      </w:r>
      <w:r w:rsidR="007E363C" w:rsidRPr="00A76109">
        <w:rPr>
          <w:rFonts w:ascii="Palatino Linotype" w:eastAsia="Palatino Linotype" w:hAnsi="Palatino Linotype" w:cs="Palatino Linotype"/>
          <w:szCs w:val="22"/>
        </w:rPr>
        <w:t>El</w:t>
      </w:r>
      <w:r w:rsidR="003931E1" w:rsidRPr="00A76109">
        <w:rPr>
          <w:rFonts w:ascii="Palatino Linotype" w:eastAsia="Palatino Linotype" w:hAnsi="Palatino Linotype" w:cs="Palatino Linotype"/>
          <w:szCs w:val="22"/>
        </w:rPr>
        <w:t xml:space="preserve"> </w:t>
      </w:r>
      <w:r w:rsidR="00EA79BF" w:rsidRPr="00A76109">
        <w:rPr>
          <w:rFonts w:ascii="Palatino Linotype" w:eastAsia="Palatino Linotype" w:hAnsi="Palatino Linotype" w:cs="Palatino Linotype"/>
          <w:szCs w:val="22"/>
        </w:rPr>
        <w:t>veintiuno de diciembre de dos mil veintidós</w:t>
      </w:r>
      <w:r w:rsidR="003931E1" w:rsidRPr="00A76109">
        <w:rPr>
          <w:rFonts w:ascii="Palatino Linotype" w:eastAsia="Palatino Linotype" w:hAnsi="Palatino Linotype" w:cs="Palatino Linotype"/>
          <w:szCs w:val="22"/>
        </w:rPr>
        <w:t xml:space="preserve">, </w:t>
      </w:r>
      <w:r w:rsidR="007E363C" w:rsidRPr="00A76109">
        <w:rPr>
          <w:rFonts w:ascii="Palatino Linotype" w:eastAsia="Palatino Linotype" w:hAnsi="Palatino Linotype" w:cs="Palatino Linotype"/>
          <w:szCs w:val="22"/>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E363C" w:rsidRPr="00A76109">
        <w:rPr>
          <w:rFonts w:ascii="Palatino Linotype" w:eastAsia="Palatino Linotype" w:hAnsi="Palatino Linotype" w:cs="Palatino Linotype"/>
          <w:szCs w:val="22"/>
          <w:lang w:val="es-ES"/>
        </w:rPr>
        <w:t>Sistema de Acceso a la Información Mexiquense (SAIMEX)</w:t>
      </w:r>
      <w:r w:rsidR="007E363C" w:rsidRPr="00A76109">
        <w:rPr>
          <w:rFonts w:ascii="Palatino Linotype" w:eastAsia="Palatino Linotype" w:hAnsi="Palatino Linotype" w:cs="Palatino Linotype"/>
          <w:szCs w:val="22"/>
        </w:rPr>
        <w:t>.</w:t>
      </w:r>
    </w:p>
    <w:p w14:paraId="64C0AA5E" w14:textId="77777777" w:rsidR="00A76109" w:rsidRPr="00A76109" w:rsidRDefault="00A76109" w:rsidP="00AC556A">
      <w:pPr>
        <w:pStyle w:val="Prrafodelista"/>
        <w:spacing w:line="360" w:lineRule="auto"/>
        <w:ind w:left="0"/>
        <w:jc w:val="both"/>
        <w:rPr>
          <w:rFonts w:ascii="Palatino Linotype" w:eastAsia="Palatino Linotype" w:hAnsi="Palatino Linotype" w:cs="Palatino Linotype"/>
          <w:szCs w:val="22"/>
        </w:rPr>
      </w:pPr>
    </w:p>
    <w:p w14:paraId="42B3D26A" w14:textId="77777777" w:rsidR="007E363C" w:rsidRPr="00021FBF" w:rsidRDefault="007E363C" w:rsidP="00AC556A">
      <w:pPr>
        <w:spacing w:line="360" w:lineRule="auto"/>
        <w:jc w:val="both"/>
        <w:rPr>
          <w:rFonts w:ascii="Palatino Linotype" w:eastAsia="Palatino Linotype" w:hAnsi="Palatino Linotype" w:cs="Palatino Linotype"/>
          <w:sz w:val="22"/>
          <w:szCs w:val="22"/>
        </w:rPr>
      </w:pPr>
      <w:r w:rsidRPr="00021FBF">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021FBF" w:rsidRDefault="007E363C" w:rsidP="00AC556A">
      <w:pPr>
        <w:spacing w:line="360" w:lineRule="auto"/>
        <w:jc w:val="both"/>
        <w:rPr>
          <w:rFonts w:ascii="Palatino Linotype" w:eastAsia="Palatino Linotype" w:hAnsi="Palatino Linotype" w:cs="Palatino Linotype"/>
          <w:b/>
          <w:bCs/>
          <w:sz w:val="22"/>
          <w:szCs w:val="22"/>
        </w:rPr>
      </w:pPr>
    </w:p>
    <w:p w14:paraId="06A9A1A6" w14:textId="77777777" w:rsidR="007E363C" w:rsidRPr="00021FBF" w:rsidRDefault="007E363C" w:rsidP="00AC556A">
      <w:pPr>
        <w:spacing w:line="360" w:lineRule="auto"/>
        <w:jc w:val="center"/>
        <w:rPr>
          <w:rFonts w:ascii="Palatino Linotype" w:eastAsia="Palatino Linotype" w:hAnsi="Palatino Linotype" w:cs="Palatino Linotype"/>
          <w:b/>
          <w:bCs/>
          <w:sz w:val="22"/>
          <w:szCs w:val="22"/>
          <w:lang w:val="es-ES"/>
        </w:rPr>
      </w:pPr>
      <w:r w:rsidRPr="00021FBF">
        <w:rPr>
          <w:rFonts w:ascii="Palatino Linotype" w:eastAsia="Palatino Linotype" w:hAnsi="Palatino Linotype" w:cs="Palatino Linotype"/>
          <w:b/>
          <w:bCs/>
          <w:sz w:val="22"/>
          <w:szCs w:val="22"/>
          <w:lang w:val="es-ES"/>
        </w:rPr>
        <w:t>C O N S I D E R A N D O S:</w:t>
      </w:r>
    </w:p>
    <w:p w14:paraId="34AB0398" w14:textId="77777777" w:rsidR="007E363C" w:rsidRPr="00021FBF" w:rsidRDefault="007E363C" w:rsidP="00AC556A">
      <w:pPr>
        <w:spacing w:line="360" w:lineRule="auto"/>
        <w:jc w:val="both"/>
        <w:rPr>
          <w:rFonts w:ascii="Palatino Linotype" w:eastAsia="Palatino Linotype" w:hAnsi="Palatino Linotype" w:cs="Palatino Linotype"/>
          <w:b/>
          <w:bCs/>
          <w:sz w:val="22"/>
          <w:szCs w:val="22"/>
        </w:rPr>
      </w:pPr>
    </w:p>
    <w:p w14:paraId="1F1F860D" w14:textId="77777777" w:rsidR="00C33ADC" w:rsidRPr="00021FBF" w:rsidRDefault="00C33ADC" w:rsidP="00AC556A">
      <w:pPr>
        <w:spacing w:line="360" w:lineRule="auto"/>
        <w:jc w:val="both"/>
        <w:rPr>
          <w:rFonts w:ascii="Palatino Linotype" w:eastAsia="Calibri" w:hAnsi="Palatino Linotype" w:cs="Tahoma"/>
          <w:b/>
          <w:color w:val="000000"/>
          <w:sz w:val="22"/>
          <w:lang w:val="es-ES"/>
        </w:rPr>
      </w:pPr>
      <w:r w:rsidRPr="00021FBF">
        <w:rPr>
          <w:rFonts w:ascii="Palatino Linotype" w:eastAsia="Calibri" w:hAnsi="Palatino Linotype" w:cs="Tahoma"/>
          <w:b/>
          <w:color w:val="000000"/>
          <w:sz w:val="22"/>
          <w:lang w:val="es-ES"/>
        </w:rPr>
        <w:t>PRIMERO. Competencia.</w:t>
      </w:r>
    </w:p>
    <w:p w14:paraId="176665BC" w14:textId="77777777" w:rsidR="00C33ADC" w:rsidRPr="00021FBF" w:rsidRDefault="00C33ADC" w:rsidP="00AC556A">
      <w:pPr>
        <w:spacing w:line="360" w:lineRule="auto"/>
        <w:jc w:val="both"/>
        <w:rPr>
          <w:rFonts w:ascii="Palatino Linotype" w:eastAsia="Calibri" w:hAnsi="Palatino Linotype" w:cs="Tahoma"/>
          <w:b/>
          <w:color w:val="000000"/>
          <w:sz w:val="22"/>
          <w:lang w:val="es-ES"/>
        </w:rPr>
      </w:pPr>
    </w:p>
    <w:p w14:paraId="4E599BF0" w14:textId="77777777" w:rsidR="00C33ADC" w:rsidRPr="00021FBF" w:rsidRDefault="00C33ADC" w:rsidP="00AC556A">
      <w:pPr>
        <w:spacing w:line="360" w:lineRule="auto"/>
        <w:jc w:val="both"/>
        <w:rPr>
          <w:rFonts w:ascii="Palatino Linotype" w:eastAsia="Calibri" w:hAnsi="Palatino Linotype" w:cs="Tahoma"/>
          <w:b/>
          <w:bCs/>
          <w:color w:val="000000"/>
          <w:sz w:val="22"/>
        </w:rPr>
      </w:pPr>
      <w:r w:rsidRPr="00021FBF">
        <w:rPr>
          <w:rFonts w:ascii="Palatino Linotype" w:eastAsia="Calibri" w:hAnsi="Palatino Linotype" w:cs="Tahoma"/>
          <w:color w:val="000000"/>
          <w:sz w:val="22"/>
        </w:rPr>
        <w:t xml:space="preserve">El Instituto de Transparencia, Acceso a la Información Pública y Protección de Datos Personales del Estado de México y Municipios, es competente para conocer y resolver el </w:t>
      </w:r>
      <w:r w:rsidRPr="00021FBF">
        <w:rPr>
          <w:rFonts w:ascii="Palatino Linotype" w:eastAsia="Calibri" w:hAnsi="Palatino Linotype" w:cs="Tahoma"/>
          <w:color w:val="000000"/>
          <w:sz w:val="22"/>
        </w:rPr>
        <w:lastRenderedPageBreak/>
        <w:t>presente recurso de revisión interpuesto por la parte recurrente, conforme a lo dispuesto en los artículos 6°, apartado A, de la Constitución Política de los Estados Unidos Mexicanos; 5°, párrafos trigésimo</w:t>
      </w:r>
      <w:r w:rsidRPr="00021FBF">
        <w:rPr>
          <w:rFonts w:ascii="Palatino Linotype" w:eastAsia="Calibri" w:hAnsi="Palatino Linotype" w:cs="Tahoma"/>
          <w:color w:val="000000"/>
          <w:sz w:val="22"/>
          <w:lang w:val="x-none"/>
        </w:rPr>
        <w:t>, trigésimo primero</w:t>
      </w:r>
      <w:r w:rsidRPr="00021FBF">
        <w:rPr>
          <w:rFonts w:ascii="Palatino Linotype" w:eastAsia="Calibri" w:hAnsi="Palatino Linotype"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021FBF">
        <w:rPr>
          <w:rFonts w:ascii="Palatino Linotype" w:eastAsia="Calibri" w:hAnsi="Palatino Linotype" w:cs="Tahoma"/>
          <w:b/>
          <w:bCs/>
          <w:color w:val="000000"/>
          <w:sz w:val="22"/>
        </w:rPr>
        <w:t xml:space="preserve"> </w:t>
      </w:r>
      <w:r w:rsidRPr="00021FBF">
        <w:rPr>
          <w:rFonts w:ascii="Palatino Linotype" w:eastAsia="Calibri" w:hAnsi="Palatino Linotype" w:cs="Tahoma"/>
          <w:color w:val="000000"/>
          <w:sz w:val="22"/>
        </w:rPr>
        <w:t>Información Pública y Protección de Datos Personales del Estado de México y Municipios.</w:t>
      </w:r>
    </w:p>
    <w:p w14:paraId="5EC01A55" w14:textId="77777777" w:rsidR="00C33ADC" w:rsidRPr="00021FBF" w:rsidRDefault="00C33ADC" w:rsidP="00AC556A">
      <w:pPr>
        <w:spacing w:line="360" w:lineRule="auto"/>
        <w:jc w:val="both"/>
        <w:rPr>
          <w:rFonts w:ascii="Palatino Linotype" w:eastAsia="Calibri" w:hAnsi="Palatino Linotype" w:cs="Tahoma"/>
          <w:b/>
          <w:bCs/>
          <w:color w:val="000000"/>
          <w:sz w:val="22"/>
        </w:rPr>
      </w:pPr>
    </w:p>
    <w:p w14:paraId="40BEB1DA" w14:textId="77777777" w:rsidR="005F56E7" w:rsidRPr="00021FBF" w:rsidRDefault="005F56E7" w:rsidP="00AC556A">
      <w:pPr>
        <w:autoSpaceDE w:val="0"/>
        <w:autoSpaceDN w:val="0"/>
        <w:adjustRightInd w:val="0"/>
        <w:spacing w:line="360" w:lineRule="auto"/>
        <w:jc w:val="both"/>
        <w:rPr>
          <w:rFonts w:ascii="Palatino Linotype" w:hAnsi="Palatino Linotype" w:cs="Tahoma"/>
          <w:sz w:val="22"/>
          <w:lang w:val="es-ES" w:eastAsia="es-ES"/>
        </w:rPr>
      </w:pPr>
      <w:r w:rsidRPr="00021FBF">
        <w:rPr>
          <w:rFonts w:ascii="Palatino Linotype" w:eastAsia="Calibri" w:hAnsi="Palatino Linotype" w:cs="Tahoma"/>
          <w:b/>
          <w:color w:val="000000"/>
          <w:sz w:val="22"/>
          <w:lang w:val="es-ES"/>
        </w:rPr>
        <w:t>SEGUNDO</w:t>
      </w:r>
      <w:r w:rsidRPr="00021FBF">
        <w:rPr>
          <w:rFonts w:ascii="Palatino Linotype" w:eastAsia="Calibri" w:hAnsi="Palatino Linotype" w:cs="Tahoma"/>
          <w:color w:val="000000"/>
          <w:sz w:val="22"/>
          <w:lang w:val="es-ES"/>
        </w:rPr>
        <w:t xml:space="preserve">. </w:t>
      </w:r>
      <w:r w:rsidRPr="00021FBF">
        <w:rPr>
          <w:rFonts w:ascii="Palatino Linotype" w:hAnsi="Palatino Linotype" w:cs="Tahoma"/>
          <w:b/>
          <w:sz w:val="22"/>
          <w:lang w:val="es-ES" w:eastAsia="es-ES"/>
        </w:rPr>
        <w:t>Causales de improcedencia y sobreseimiento.</w:t>
      </w:r>
      <w:r w:rsidRPr="00021FBF">
        <w:rPr>
          <w:rFonts w:ascii="Palatino Linotype" w:hAnsi="Palatino Linotype" w:cs="Tahoma"/>
          <w:sz w:val="22"/>
          <w:lang w:val="es-ES" w:eastAsia="es-ES"/>
        </w:rPr>
        <w:t xml:space="preserve"> </w:t>
      </w:r>
    </w:p>
    <w:p w14:paraId="6EB9C3B8" w14:textId="77777777" w:rsidR="005F56E7" w:rsidRPr="00021FBF" w:rsidRDefault="005F56E7" w:rsidP="00AC556A">
      <w:pPr>
        <w:autoSpaceDE w:val="0"/>
        <w:autoSpaceDN w:val="0"/>
        <w:adjustRightInd w:val="0"/>
        <w:spacing w:line="360" w:lineRule="auto"/>
        <w:jc w:val="both"/>
        <w:rPr>
          <w:rFonts w:ascii="Palatino Linotype" w:hAnsi="Palatino Linotype" w:cs="Tahoma"/>
          <w:sz w:val="22"/>
          <w:lang w:val="es-ES" w:eastAsia="es-ES"/>
        </w:rPr>
      </w:pPr>
    </w:p>
    <w:p w14:paraId="67966DA4" w14:textId="77777777" w:rsidR="005F56E7" w:rsidRPr="00021FBF" w:rsidRDefault="005F56E7" w:rsidP="00AC556A">
      <w:pPr>
        <w:autoSpaceDE w:val="0"/>
        <w:autoSpaceDN w:val="0"/>
        <w:adjustRightInd w:val="0"/>
        <w:spacing w:line="360" w:lineRule="auto"/>
        <w:jc w:val="both"/>
        <w:rPr>
          <w:rFonts w:ascii="Palatino Linotype" w:hAnsi="Palatino Linotype" w:cs="Tahoma"/>
          <w:sz w:val="22"/>
          <w:lang w:val="es-ES" w:eastAsia="es-ES"/>
        </w:rPr>
      </w:pPr>
      <w:r w:rsidRPr="00021FBF">
        <w:rPr>
          <w:rFonts w:ascii="Palatino Linotype" w:hAnsi="Palatino Linotype" w:cs="Tahoma"/>
          <w:sz w:val="22"/>
          <w:lang w:val="es-ES" w:eastAsia="es-ES"/>
        </w:rPr>
        <w:t xml:space="preserve">De las constancias que forma parte del Recurso de Revisión que se analiza, se advierte que previo al </w:t>
      </w:r>
      <w:r w:rsidRPr="00A1487C">
        <w:rPr>
          <w:rFonts w:ascii="Palatino Linotype" w:hAnsi="Palatino Linotype" w:cs="Tahoma"/>
          <w:sz w:val="22"/>
          <w:lang w:val="es-ES" w:eastAsia="es-ES"/>
        </w:rPr>
        <w:t xml:space="preserve">estudio del fondo de la </w:t>
      </w:r>
      <w:r w:rsidRPr="00A1487C">
        <w:rPr>
          <w:rFonts w:ascii="Palatino Linotype" w:hAnsi="Palatino Linotype" w:cs="Tahoma"/>
          <w:i/>
          <w:sz w:val="22"/>
          <w:lang w:val="es-ES" w:eastAsia="es-ES"/>
        </w:rPr>
        <w:t>litis</w:t>
      </w:r>
      <w:r w:rsidRPr="00A1487C">
        <w:rPr>
          <w:rFonts w:ascii="Palatino Linotype" w:hAnsi="Palatino Linotype" w:cs="Tahoma"/>
          <w:sz w:val="22"/>
          <w:lang w:val="es-ES" w:eastAsia="es-ES"/>
        </w:rPr>
        <w:t xml:space="preserve">, es necesario estudiar las causales </w:t>
      </w:r>
      <w:r w:rsidRPr="00021FBF">
        <w:rPr>
          <w:rFonts w:ascii="Palatino Linotype" w:hAnsi="Palatino Linotype" w:cs="Tahoma"/>
          <w:sz w:val="22"/>
          <w:lang w:val="es-ES" w:eastAsia="es-ES"/>
        </w:rPr>
        <w:t>de improcedencia y sobreseimiento que se adviertan, para determinar lo que en Derecho proceda.</w:t>
      </w:r>
    </w:p>
    <w:p w14:paraId="10F919E7" w14:textId="77777777" w:rsidR="005F56E7" w:rsidRPr="00021FBF" w:rsidRDefault="005F56E7" w:rsidP="00AC556A">
      <w:pPr>
        <w:autoSpaceDE w:val="0"/>
        <w:autoSpaceDN w:val="0"/>
        <w:adjustRightInd w:val="0"/>
        <w:spacing w:line="360" w:lineRule="auto"/>
        <w:jc w:val="both"/>
        <w:rPr>
          <w:rFonts w:ascii="Palatino Linotype" w:hAnsi="Palatino Linotype" w:cs="Tahoma"/>
          <w:sz w:val="22"/>
          <w:lang w:val="es-ES" w:eastAsia="es-ES"/>
        </w:rPr>
      </w:pPr>
    </w:p>
    <w:p w14:paraId="3F6366EB" w14:textId="77777777" w:rsidR="005F56E7" w:rsidRPr="00021FBF" w:rsidRDefault="005F56E7" w:rsidP="00AC556A">
      <w:pPr>
        <w:autoSpaceDE w:val="0"/>
        <w:autoSpaceDN w:val="0"/>
        <w:adjustRightInd w:val="0"/>
        <w:spacing w:line="360" w:lineRule="auto"/>
        <w:jc w:val="both"/>
        <w:rPr>
          <w:rFonts w:ascii="Palatino Linotype" w:eastAsia="Calibri" w:hAnsi="Palatino Linotype" w:cs="Tahoma"/>
          <w:color w:val="000000"/>
          <w:sz w:val="22"/>
          <w:lang w:val="es-ES"/>
        </w:rPr>
      </w:pPr>
      <w:r w:rsidRPr="00021FBF">
        <w:rPr>
          <w:rFonts w:ascii="Palatino Linotype" w:eastAsia="Calibri" w:hAnsi="Palatino Linotype" w:cs="Tahoma"/>
          <w:b/>
          <w:color w:val="000000"/>
          <w:sz w:val="22"/>
          <w:lang w:val="es-ES"/>
        </w:rPr>
        <w:t>Causales de improcedencia.</w:t>
      </w:r>
      <w:r w:rsidRPr="00021FBF">
        <w:rPr>
          <w:rFonts w:ascii="Palatino Linotype" w:eastAsia="Calibri" w:hAnsi="Palatino Linotype" w:cs="Tahoma"/>
          <w:color w:val="000000"/>
          <w:sz w:val="22"/>
          <w:lang w:val="es-ES"/>
        </w:rPr>
        <w:t xml:space="preserve"> </w:t>
      </w:r>
    </w:p>
    <w:p w14:paraId="63702175" w14:textId="77777777" w:rsidR="005F56E7" w:rsidRPr="00021FBF" w:rsidRDefault="005F56E7" w:rsidP="00AC556A">
      <w:pPr>
        <w:autoSpaceDE w:val="0"/>
        <w:autoSpaceDN w:val="0"/>
        <w:adjustRightInd w:val="0"/>
        <w:spacing w:line="360" w:lineRule="auto"/>
        <w:jc w:val="both"/>
        <w:rPr>
          <w:rFonts w:ascii="Palatino Linotype" w:eastAsia="Calibri" w:hAnsi="Palatino Linotype" w:cs="Tahoma"/>
          <w:color w:val="000000"/>
          <w:sz w:val="22"/>
          <w:lang w:val="es-ES"/>
        </w:rPr>
      </w:pPr>
    </w:p>
    <w:p w14:paraId="5FC06868" w14:textId="77777777" w:rsidR="005F56E7" w:rsidRPr="00021FBF" w:rsidRDefault="005F56E7" w:rsidP="00AC556A">
      <w:pPr>
        <w:autoSpaceDE w:val="0"/>
        <w:autoSpaceDN w:val="0"/>
        <w:adjustRightInd w:val="0"/>
        <w:spacing w:line="360" w:lineRule="auto"/>
        <w:jc w:val="both"/>
        <w:rPr>
          <w:rFonts w:ascii="Palatino Linotype" w:eastAsia="Calibri" w:hAnsi="Palatino Linotype" w:cs="Tahoma"/>
          <w:color w:val="000000"/>
          <w:sz w:val="22"/>
          <w:szCs w:val="22"/>
          <w:lang w:val="es-ES"/>
        </w:rPr>
      </w:pPr>
      <w:r w:rsidRPr="00021FBF">
        <w:rPr>
          <w:rFonts w:ascii="Palatino Linotype" w:eastAsia="Calibri" w:hAnsi="Palatino Linotype" w:cs="Tahoma"/>
          <w:color w:val="000000"/>
          <w:sz w:val="22"/>
          <w:szCs w:val="22"/>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021FBF">
        <w:rPr>
          <w:rFonts w:ascii="Palatino Linotype" w:eastAsia="Calibri" w:hAnsi="Palatino Linotype" w:cs="Tahoma"/>
          <w:color w:val="000000"/>
          <w:sz w:val="22"/>
          <w:szCs w:val="22"/>
        </w:rPr>
        <w:t>./</w:t>
      </w:r>
      <w:proofErr w:type="gramEnd"/>
      <w:r w:rsidRPr="00021FBF">
        <w:rPr>
          <w:rFonts w:ascii="Palatino Linotype" w:eastAsia="Calibri" w:hAnsi="Palatino Linotype" w:cs="Tahoma"/>
          <w:color w:val="000000"/>
          <w:sz w:val="22"/>
          <w:szCs w:val="22"/>
        </w:rPr>
        <w:t>J. 163/2005</w:t>
      </w:r>
      <w:r w:rsidRPr="00021FBF">
        <w:rPr>
          <w:rFonts w:ascii="Palatino Linotype" w:eastAsia="Calibri" w:hAnsi="Palatino Linotype" w:cs="Tahoma"/>
          <w:b/>
          <w:bCs/>
          <w:color w:val="000000"/>
          <w:sz w:val="22"/>
          <w:szCs w:val="22"/>
        </w:rPr>
        <w:t xml:space="preserve"> </w:t>
      </w:r>
      <w:r w:rsidRPr="00021FBF">
        <w:rPr>
          <w:rFonts w:ascii="Palatino Linotype" w:eastAsia="Calibri" w:hAnsi="Palatino Linotype" w:cs="Tahoma"/>
          <w:color w:val="000000"/>
          <w:sz w:val="22"/>
          <w:szCs w:val="22"/>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w:t>
      </w:r>
      <w:r w:rsidRPr="00021FBF">
        <w:rPr>
          <w:rFonts w:ascii="Palatino Linotype" w:eastAsia="Calibri" w:hAnsi="Palatino Linotype" w:cs="Tahoma"/>
          <w:color w:val="000000"/>
          <w:sz w:val="22"/>
          <w:szCs w:val="22"/>
        </w:rPr>
        <w:lastRenderedPageBreak/>
        <w:t xml:space="preserve">Acceso a la Información Pública del Estado de México y Municipios, dará lugar a que el presente Recurso de Revisión sea sobreseído. </w:t>
      </w:r>
    </w:p>
    <w:p w14:paraId="737254FD" w14:textId="77777777" w:rsidR="005F56E7" w:rsidRPr="00021FBF" w:rsidRDefault="005F56E7" w:rsidP="00AC556A">
      <w:pPr>
        <w:autoSpaceDE w:val="0"/>
        <w:autoSpaceDN w:val="0"/>
        <w:adjustRightInd w:val="0"/>
        <w:spacing w:line="360" w:lineRule="auto"/>
        <w:jc w:val="both"/>
        <w:rPr>
          <w:rFonts w:ascii="Palatino Linotype" w:eastAsia="Calibri" w:hAnsi="Palatino Linotype" w:cs="Tahoma"/>
          <w:color w:val="000000"/>
          <w:sz w:val="22"/>
          <w:szCs w:val="22"/>
        </w:rPr>
      </w:pPr>
    </w:p>
    <w:p w14:paraId="04336DBE" w14:textId="77777777" w:rsidR="005F56E7" w:rsidRPr="00021FBF" w:rsidRDefault="005F56E7" w:rsidP="00AC556A">
      <w:pPr>
        <w:autoSpaceDE w:val="0"/>
        <w:autoSpaceDN w:val="0"/>
        <w:adjustRightInd w:val="0"/>
        <w:spacing w:line="360" w:lineRule="auto"/>
        <w:jc w:val="both"/>
        <w:rPr>
          <w:rFonts w:ascii="Palatino Linotype" w:eastAsia="Calibri" w:hAnsi="Palatino Linotype" w:cs="Tahoma"/>
          <w:color w:val="000000"/>
          <w:sz w:val="22"/>
          <w:szCs w:val="22"/>
        </w:rPr>
      </w:pPr>
      <w:r w:rsidRPr="00021FBF">
        <w:rPr>
          <w:rFonts w:ascii="Palatino Linotype" w:eastAsia="Calibri" w:hAnsi="Palatino Linotype" w:cs="Tahoma"/>
          <w:color w:val="000000"/>
          <w:sz w:val="22"/>
          <w:szCs w:val="22"/>
        </w:rPr>
        <w:t xml:space="preserve">En el presente caso, </w:t>
      </w:r>
      <w:r w:rsidRPr="00021FBF">
        <w:rPr>
          <w:rFonts w:ascii="Palatino Linotype" w:eastAsia="Calibri" w:hAnsi="Palatino Linotype" w:cs="Tahoma"/>
          <w:b/>
          <w:color w:val="000000"/>
          <w:sz w:val="22"/>
          <w:szCs w:val="22"/>
        </w:rPr>
        <w:t>no se actualiza ninguna de las causales de improcedencia</w:t>
      </w:r>
      <w:r w:rsidRPr="00021FBF">
        <w:rPr>
          <w:rFonts w:ascii="Palatino Linotype" w:eastAsia="Calibri" w:hAnsi="Palatino Linotype" w:cs="Tahoma"/>
          <w:color w:val="000000"/>
          <w:sz w:val="22"/>
          <w:szCs w:val="22"/>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405C101" w14:textId="77777777" w:rsidR="005F56E7" w:rsidRPr="00021FBF" w:rsidRDefault="005F56E7" w:rsidP="00AC556A">
      <w:pPr>
        <w:spacing w:line="360" w:lineRule="auto"/>
        <w:jc w:val="both"/>
        <w:rPr>
          <w:rFonts w:ascii="Palatino Linotype" w:hAnsi="Palatino Linotype" w:cs="Tahoma"/>
          <w:b/>
          <w:bCs/>
          <w:sz w:val="22"/>
          <w:szCs w:val="22"/>
          <w:lang w:eastAsia="es-ES"/>
        </w:rPr>
      </w:pPr>
    </w:p>
    <w:p w14:paraId="50DD1DDC" w14:textId="77777777" w:rsidR="00C82617" w:rsidRPr="009F26B2" w:rsidRDefault="004131C4" w:rsidP="00AC556A">
      <w:pPr>
        <w:spacing w:line="360" w:lineRule="auto"/>
        <w:jc w:val="both"/>
        <w:rPr>
          <w:rFonts w:ascii="Palatino Linotype" w:hAnsi="Palatino Linotype" w:cs="Tahoma"/>
          <w:bCs/>
          <w:sz w:val="22"/>
          <w:szCs w:val="22"/>
          <w:lang w:val="es-ES"/>
        </w:rPr>
      </w:pPr>
      <w:r w:rsidRPr="00021FBF">
        <w:rPr>
          <w:rFonts w:ascii="Palatino Linotype" w:hAnsi="Palatino Linotype" w:cs="Tahoma"/>
          <w:sz w:val="22"/>
          <w:szCs w:val="22"/>
          <w:lang w:eastAsia="es-ES"/>
        </w:rPr>
        <w:t xml:space="preserve">Asimismo, </w:t>
      </w:r>
      <w:r w:rsidR="00C82617" w:rsidRPr="009F26B2">
        <w:rPr>
          <w:rFonts w:ascii="Palatino Linotype" w:hAnsi="Palatino Linotype" w:cs="Tahoma"/>
          <w:sz w:val="22"/>
          <w:szCs w:val="22"/>
          <w:lang w:val="es-ES"/>
        </w:rPr>
        <w:t>se actualiza la causal de procedencia señalada en el artículo 179, fracción VI</w:t>
      </w:r>
      <w:r w:rsidR="00C82617">
        <w:rPr>
          <w:rFonts w:ascii="Palatino Linotype" w:hAnsi="Palatino Linotype" w:cs="Tahoma"/>
          <w:sz w:val="22"/>
          <w:szCs w:val="22"/>
          <w:lang w:val="es-ES"/>
        </w:rPr>
        <w:t>I</w:t>
      </w:r>
      <w:r w:rsidR="00C82617" w:rsidRPr="009F26B2">
        <w:rPr>
          <w:rFonts w:ascii="Palatino Linotype" w:hAnsi="Palatino Linotype" w:cs="Tahoma"/>
          <w:sz w:val="22"/>
          <w:szCs w:val="22"/>
          <w:lang w:val="es-ES"/>
        </w:rPr>
        <w:t>I, de la Ley de la materia</w:t>
      </w:r>
      <w:r w:rsidR="00C82617" w:rsidRPr="009F26B2">
        <w:rPr>
          <w:rFonts w:ascii="Palatino Linotype" w:hAnsi="Palatino Linotype" w:cs="Tahoma"/>
          <w:bCs/>
          <w:sz w:val="22"/>
          <w:szCs w:val="22"/>
          <w:lang w:val="es-ES"/>
        </w:rPr>
        <w:t xml:space="preserve">, toda vez que el Solicitante se inconformó </w:t>
      </w:r>
      <w:r w:rsidR="00C82617">
        <w:rPr>
          <w:rFonts w:ascii="Palatino Linotype" w:hAnsi="Palatino Linotype" w:cs="Tahoma"/>
          <w:bCs/>
          <w:sz w:val="22"/>
          <w:szCs w:val="22"/>
          <w:lang w:val="es-ES"/>
        </w:rPr>
        <w:t>con la puesta a disposición de la información, en una modalidad distinta a la requerida.</w:t>
      </w:r>
    </w:p>
    <w:p w14:paraId="032B4CF0" w14:textId="77777777" w:rsidR="005F56E7" w:rsidRPr="00021FBF" w:rsidRDefault="005F56E7" w:rsidP="00AC556A">
      <w:pPr>
        <w:spacing w:line="360" w:lineRule="auto"/>
        <w:jc w:val="both"/>
        <w:rPr>
          <w:rFonts w:ascii="Palatino Linotype" w:hAnsi="Palatino Linotype" w:cs="Tahoma"/>
          <w:b/>
          <w:bCs/>
          <w:sz w:val="22"/>
          <w:szCs w:val="22"/>
          <w:lang w:eastAsia="es-ES"/>
        </w:rPr>
      </w:pPr>
    </w:p>
    <w:p w14:paraId="2F334AEF" w14:textId="77777777" w:rsidR="005F56E7" w:rsidRPr="00021FBF" w:rsidRDefault="005F56E7" w:rsidP="00AC556A">
      <w:pPr>
        <w:spacing w:line="360" w:lineRule="auto"/>
        <w:jc w:val="both"/>
        <w:rPr>
          <w:rFonts w:ascii="Palatino Linotype" w:hAnsi="Palatino Linotype" w:cs="Tahoma"/>
          <w:b/>
          <w:bCs/>
          <w:sz w:val="22"/>
          <w:szCs w:val="22"/>
          <w:lang w:eastAsia="es-ES"/>
        </w:rPr>
      </w:pPr>
      <w:r w:rsidRPr="00021FBF">
        <w:rPr>
          <w:rFonts w:ascii="Palatino Linotype" w:hAnsi="Palatino Linotype" w:cs="Tahoma"/>
          <w:b/>
          <w:bCs/>
          <w:sz w:val="22"/>
          <w:szCs w:val="22"/>
          <w:lang w:eastAsia="es-ES"/>
        </w:rPr>
        <w:t>Causales de sobreseimiento.</w:t>
      </w:r>
    </w:p>
    <w:p w14:paraId="5DCE920F" w14:textId="77777777" w:rsidR="005F56E7" w:rsidRPr="00021FBF" w:rsidRDefault="005F56E7" w:rsidP="00AC556A">
      <w:pPr>
        <w:spacing w:line="360" w:lineRule="auto"/>
        <w:jc w:val="both"/>
        <w:rPr>
          <w:rFonts w:ascii="Palatino Linotype" w:hAnsi="Palatino Linotype" w:cs="Tahoma"/>
          <w:b/>
          <w:bCs/>
          <w:sz w:val="22"/>
          <w:szCs w:val="22"/>
          <w:lang w:eastAsia="es-ES"/>
        </w:rPr>
      </w:pPr>
    </w:p>
    <w:p w14:paraId="58C6351F" w14:textId="77777777" w:rsidR="005F56E7" w:rsidRPr="00021FBF" w:rsidRDefault="005F56E7" w:rsidP="00AC556A">
      <w:pPr>
        <w:spacing w:line="360" w:lineRule="auto"/>
        <w:jc w:val="both"/>
        <w:rPr>
          <w:rFonts w:ascii="Palatino Linotype" w:hAnsi="Palatino Linotype" w:cs="Tahoma"/>
          <w:sz w:val="22"/>
          <w:lang w:eastAsia="es-ES"/>
        </w:rPr>
      </w:pPr>
      <w:r w:rsidRPr="00021FBF">
        <w:rPr>
          <w:rFonts w:ascii="Palatino Linotype" w:hAnsi="Palatino Linotype" w:cs="Tahoma"/>
          <w:sz w:val="22"/>
          <w:lang w:eastAsia="es-ES"/>
        </w:rPr>
        <w:t>Por ser de previo y especial pronunciamiento, este Instituto analiza si se actualiza alguna causal de sobreseimiento.</w:t>
      </w:r>
    </w:p>
    <w:p w14:paraId="46F0C0C6" w14:textId="77777777" w:rsidR="005F56E7" w:rsidRPr="00021FBF" w:rsidRDefault="005F56E7" w:rsidP="00AC556A">
      <w:pPr>
        <w:spacing w:line="360" w:lineRule="auto"/>
        <w:jc w:val="both"/>
        <w:rPr>
          <w:rFonts w:ascii="Palatino Linotype" w:hAnsi="Palatino Linotype" w:cs="Tahoma"/>
          <w:sz w:val="22"/>
          <w:lang w:eastAsia="es-ES"/>
        </w:rPr>
      </w:pPr>
    </w:p>
    <w:p w14:paraId="1D2055F5" w14:textId="77777777" w:rsidR="005F56E7" w:rsidRPr="00021FBF" w:rsidRDefault="005F56E7" w:rsidP="00AC556A">
      <w:pPr>
        <w:spacing w:line="360" w:lineRule="auto"/>
        <w:jc w:val="both"/>
        <w:rPr>
          <w:rFonts w:ascii="Palatino Linotype" w:hAnsi="Palatino Linotype" w:cs="Tahoma"/>
          <w:sz w:val="22"/>
          <w:lang w:eastAsia="es-ES"/>
        </w:rPr>
      </w:pPr>
      <w:r w:rsidRPr="00021FBF">
        <w:rPr>
          <w:rFonts w:ascii="Palatino Linotype" w:hAnsi="Palatino Linotype" w:cs="Tahoma"/>
          <w:sz w:val="22"/>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A121DEE" w14:textId="77777777" w:rsidR="005F56E7" w:rsidRPr="00021FBF" w:rsidRDefault="005F56E7" w:rsidP="00AC556A">
      <w:pPr>
        <w:spacing w:line="360" w:lineRule="auto"/>
        <w:jc w:val="both"/>
        <w:rPr>
          <w:rFonts w:ascii="Palatino Linotype" w:hAnsi="Palatino Linotype" w:cs="Tahoma"/>
          <w:sz w:val="22"/>
          <w:lang w:val="es-ES" w:eastAsia="es-ES"/>
        </w:rPr>
      </w:pPr>
      <w:r w:rsidRPr="00021FBF">
        <w:rPr>
          <w:rFonts w:ascii="Palatino Linotype" w:hAnsi="Palatino Linotype" w:cs="Tahoma"/>
          <w:bCs/>
          <w:sz w:val="22"/>
          <w:lang w:val="es-ES" w:eastAsia="es-ES"/>
        </w:rPr>
        <w:lastRenderedPageBreak/>
        <w:t xml:space="preserve">Por tales motivos, </w:t>
      </w:r>
      <w:r w:rsidRPr="00021FBF">
        <w:rPr>
          <w:rFonts w:ascii="Palatino Linotype" w:hAnsi="Palatino Linotype" w:cs="Tahoma"/>
          <w:sz w:val="22"/>
          <w:lang w:val="es-ES" w:eastAsia="es-ES"/>
        </w:rPr>
        <w:t>se considera procedente entrar al fondo del presente asunto.</w:t>
      </w:r>
    </w:p>
    <w:p w14:paraId="24132C53" w14:textId="77777777" w:rsidR="005F56E7" w:rsidRPr="00021FBF" w:rsidRDefault="005F56E7" w:rsidP="00AC556A">
      <w:pPr>
        <w:spacing w:line="360" w:lineRule="auto"/>
        <w:jc w:val="both"/>
        <w:rPr>
          <w:rFonts w:ascii="Palatino Linotype" w:eastAsiaTheme="minorHAnsi" w:hAnsi="Palatino Linotype" w:cstheme="minorBidi"/>
          <w:color w:val="000000" w:themeColor="text1"/>
          <w:sz w:val="22"/>
          <w:szCs w:val="22"/>
          <w:lang w:eastAsia="en-US"/>
        </w:rPr>
      </w:pPr>
    </w:p>
    <w:p w14:paraId="0E981F2F" w14:textId="77777777" w:rsidR="005F56E7" w:rsidRPr="00021FBF" w:rsidRDefault="005F56E7" w:rsidP="00AC556A">
      <w:pPr>
        <w:spacing w:line="360" w:lineRule="auto"/>
        <w:jc w:val="both"/>
        <w:rPr>
          <w:rFonts w:ascii="Palatino Linotype" w:hAnsi="Palatino Linotype" w:cs="Tahoma"/>
          <w:b/>
          <w:bCs/>
          <w:iCs/>
          <w:sz w:val="22"/>
          <w:szCs w:val="22"/>
          <w:lang w:val="es-ES" w:eastAsia="es-ES"/>
        </w:rPr>
      </w:pPr>
      <w:r w:rsidRPr="00021FBF">
        <w:rPr>
          <w:rFonts w:ascii="Palatino Linotype" w:hAnsi="Palatino Linotype" w:cs="Tahoma"/>
          <w:b/>
          <w:bCs/>
          <w:iCs/>
          <w:sz w:val="22"/>
          <w:szCs w:val="22"/>
          <w:lang w:val="es-ES" w:eastAsia="es-ES"/>
        </w:rPr>
        <w:t xml:space="preserve">TERCERO. Determinación de la Controversia. </w:t>
      </w:r>
    </w:p>
    <w:p w14:paraId="7CF0F5EF" w14:textId="77777777" w:rsidR="005F56E7" w:rsidRPr="00021FBF" w:rsidRDefault="005F56E7" w:rsidP="00AC556A">
      <w:pPr>
        <w:autoSpaceDE w:val="0"/>
        <w:autoSpaceDN w:val="0"/>
        <w:adjustRightInd w:val="0"/>
        <w:spacing w:line="360" w:lineRule="auto"/>
        <w:jc w:val="both"/>
        <w:rPr>
          <w:rFonts w:ascii="Palatino Linotype" w:eastAsia="Calibri" w:hAnsi="Palatino Linotype" w:cs="Tahoma"/>
          <w:color w:val="000000"/>
          <w:sz w:val="22"/>
          <w:lang w:val="es-ES"/>
        </w:rPr>
      </w:pPr>
    </w:p>
    <w:p w14:paraId="167524E3" w14:textId="581C8D9A" w:rsidR="00755D87" w:rsidRDefault="00D46C9B" w:rsidP="00AC556A">
      <w:pPr>
        <w:autoSpaceDE w:val="0"/>
        <w:autoSpaceDN w:val="0"/>
        <w:adjustRightInd w:val="0"/>
        <w:spacing w:line="360" w:lineRule="auto"/>
        <w:jc w:val="both"/>
        <w:rPr>
          <w:rFonts w:ascii="Palatino Linotype" w:eastAsia="Calibri" w:hAnsi="Palatino Linotype" w:cs="Tahoma"/>
          <w:color w:val="000000"/>
          <w:sz w:val="22"/>
        </w:rPr>
      </w:pPr>
      <w:r w:rsidRPr="00021FBF">
        <w:rPr>
          <w:rFonts w:ascii="Palatino Linotype" w:eastAsia="Calibri" w:hAnsi="Palatino Linotype" w:cs="Tahoma"/>
          <w:color w:val="000000"/>
          <w:sz w:val="22"/>
          <w:lang w:val="es-ES"/>
        </w:rPr>
        <w:t>Una vez realizado el estudio de las constancias que obran en el expediente electrónico en el que se actúa, se advierte que el Solicitante requirió</w:t>
      </w:r>
      <w:r w:rsidR="00B8217F" w:rsidRPr="00021FBF">
        <w:rPr>
          <w:rFonts w:ascii="Palatino Linotype" w:eastAsia="Calibri" w:hAnsi="Palatino Linotype" w:cs="Tahoma"/>
          <w:color w:val="000000"/>
          <w:sz w:val="22"/>
          <w:lang w:val="es-ES"/>
        </w:rPr>
        <w:t xml:space="preserve"> al</w:t>
      </w:r>
      <w:r w:rsidR="00327A41" w:rsidRPr="00021FBF">
        <w:rPr>
          <w:rFonts w:ascii="Palatino Linotype" w:eastAsia="Calibri" w:hAnsi="Palatino Linotype" w:cs="Tahoma"/>
          <w:color w:val="000000"/>
          <w:sz w:val="22"/>
          <w:lang w:val="es-ES"/>
        </w:rPr>
        <w:t xml:space="preserve"> </w:t>
      </w:r>
      <w:r w:rsidR="00327A41" w:rsidRPr="00021FBF">
        <w:rPr>
          <w:rFonts w:ascii="Palatino Linotype" w:eastAsia="Calibri" w:hAnsi="Palatino Linotype" w:cs="Tahoma"/>
          <w:color w:val="000000"/>
          <w:sz w:val="22"/>
        </w:rPr>
        <w:t>Sistema Municipal Para el Desarrollo Integral de la Familia de Metepe</w:t>
      </w:r>
      <w:r w:rsidR="00184628" w:rsidRPr="00021FBF">
        <w:rPr>
          <w:rFonts w:ascii="Palatino Linotype" w:eastAsia="Calibri" w:hAnsi="Palatino Linotype" w:cs="Tahoma"/>
          <w:color w:val="000000"/>
          <w:sz w:val="22"/>
        </w:rPr>
        <w:t>c,</w:t>
      </w:r>
      <w:r w:rsidR="00EA79BF">
        <w:rPr>
          <w:rFonts w:ascii="Palatino Linotype" w:eastAsia="Calibri" w:hAnsi="Palatino Linotype" w:cs="Tahoma"/>
          <w:color w:val="000000"/>
          <w:sz w:val="22"/>
        </w:rPr>
        <w:t xml:space="preserve"> </w:t>
      </w:r>
      <w:r w:rsidR="00EA79BF" w:rsidRPr="00EA79BF">
        <w:rPr>
          <w:rFonts w:ascii="Palatino Linotype" w:eastAsia="Calibri" w:hAnsi="Palatino Linotype" w:cs="Tahoma"/>
          <w:color w:val="000000"/>
          <w:sz w:val="22"/>
        </w:rPr>
        <w:t>las factura</w:t>
      </w:r>
      <w:r w:rsidR="00EA79BF">
        <w:rPr>
          <w:rFonts w:ascii="Palatino Linotype" w:eastAsia="Calibri" w:hAnsi="Palatino Linotype" w:cs="Tahoma"/>
          <w:color w:val="000000"/>
          <w:sz w:val="22"/>
        </w:rPr>
        <w:t>s</w:t>
      </w:r>
      <w:r w:rsidR="00755D87">
        <w:rPr>
          <w:rFonts w:ascii="Palatino Linotype" w:eastAsia="Calibri" w:hAnsi="Palatino Linotype" w:cs="Tahoma"/>
          <w:color w:val="000000"/>
          <w:sz w:val="22"/>
        </w:rPr>
        <w:t xml:space="preserve"> emitidas </w:t>
      </w:r>
      <w:r w:rsidR="00755D87" w:rsidRPr="00755D87">
        <w:rPr>
          <w:rFonts w:ascii="Palatino Linotype" w:eastAsia="Calibri" w:hAnsi="Palatino Linotype" w:cs="Tahoma"/>
          <w:iCs/>
          <w:color w:val="000000"/>
          <w:sz w:val="22"/>
          <w:lang w:val="es-ES"/>
        </w:rPr>
        <w:t>por cualquier concepto</w:t>
      </w:r>
      <w:r w:rsidR="00755D87">
        <w:rPr>
          <w:rFonts w:ascii="Palatino Linotype" w:eastAsia="Calibri" w:hAnsi="Palatino Linotype" w:cs="Tahoma"/>
          <w:iCs/>
          <w:color w:val="000000"/>
          <w:sz w:val="22"/>
          <w:lang w:val="es-ES"/>
        </w:rPr>
        <w:t>, del nueve al veintitrés de marzo de dos mil veintidós.</w:t>
      </w:r>
    </w:p>
    <w:p w14:paraId="3E9CCE1D" w14:textId="77777777" w:rsidR="00882196" w:rsidRDefault="00882196" w:rsidP="00AC556A">
      <w:pPr>
        <w:autoSpaceDE w:val="0"/>
        <w:autoSpaceDN w:val="0"/>
        <w:adjustRightInd w:val="0"/>
        <w:spacing w:line="360" w:lineRule="auto"/>
        <w:jc w:val="both"/>
        <w:rPr>
          <w:rFonts w:ascii="Palatino Linotype" w:eastAsia="Calibri" w:hAnsi="Palatino Linotype" w:cs="Tahoma"/>
          <w:color w:val="000000"/>
          <w:sz w:val="22"/>
        </w:rPr>
      </w:pPr>
    </w:p>
    <w:p w14:paraId="73FF4542" w14:textId="44348025" w:rsidR="00D46C9B" w:rsidRPr="00021FBF" w:rsidRDefault="00D46C9B" w:rsidP="00AC556A">
      <w:pPr>
        <w:spacing w:line="360" w:lineRule="auto"/>
        <w:jc w:val="both"/>
        <w:rPr>
          <w:rFonts w:ascii="Palatino Linotype" w:eastAsiaTheme="minorHAnsi" w:hAnsi="Palatino Linotype" w:cs="Tahoma"/>
          <w:bCs/>
          <w:iCs/>
          <w:color w:val="000000" w:themeColor="text1"/>
          <w:sz w:val="22"/>
          <w:szCs w:val="22"/>
          <w:lang w:eastAsia="en-US"/>
        </w:rPr>
      </w:pPr>
      <w:r w:rsidRPr="00021FBF">
        <w:rPr>
          <w:rFonts w:ascii="Palatino Linotype" w:eastAsiaTheme="minorHAnsi" w:hAnsi="Palatino Linotype" w:cs="Tahoma"/>
          <w:bCs/>
          <w:iCs/>
          <w:color w:val="000000" w:themeColor="text1"/>
          <w:sz w:val="22"/>
          <w:szCs w:val="22"/>
          <w:lang w:val="es-ES" w:eastAsia="en-US"/>
        </w:rPr>
        <w:t xml:space="preserve">En respuesta, el ente Recurrido, por medio del Acuerdo </w:t>
      </w:r>
      <w:r w:rsidRPr="00021FBF">
        <w:rPr>
          <w:rFonts w:ascii="Palatino Linotype" w:eastAsiaTheme="minorHAnsi" w:hAnsi="Palatino Linotype" w:cs="Tahoma"/>
          <w:bCs/>
          <w:iCs/>
          <w:color w:val="000000" w:themeColor="text1"/>
          <w:sz w:val="22"/>
          <w:szCs w:val="22"/>
          <w:lang w:eastAsia="en-US"/>
        </w:rPr>
        <w:t xml:space="preserve">SMDIF/CT/004/2022 del Comité de Transparencia, puso a disposición del Recurrente, en consulta directa la información peticionada; ante dicha circunstancia, la parte Recurrente se inconformó </w:t>
      </w:r>
      <w:r w:rsidR="00C82617">
        <w:rPr>
          <w:rFonts w:ascii="Palatino Linotype" w:eastAsiaTheme="minorHAnsi" w:hAnsi="Palatino Linotype" w:cs="Tahoma"/>
          <w:bCs/>
          <w:iCs/>
          <w:color w:val="000000" w:themeColor="text1"/>
          <w:sz w:val="22"/>
          <w:szCs w:val="22"/>
          <w:lang w:eastAsia="en-US"/>
        </w:rPr>
        <w:t>con la puesta a disposición en una modalidad distinta a la requerida</w:t>
      </w:r>
      <w:r w:rsidRPr="00021FBF">
        <w:rPr>
          <w:rFonts w:ascii="Palatino Linotype" w:eastAsiaTheme="minorHAnsi" w:hAnsi="Palatino Linotype" w:cs="Tahoma"/>
          <w:bCs/>
          <w:iCs/>
          <w:color w:val="000000" w:themeColor="text1"/>
          <w:sz w:val="22"/>
          <w:szCs w:val="22"/>
          <w:lang w:eastAsia="en-US"/>
        </w:rPr>
        <w:t xml:space="preserve">, </w:t>
      </w:r>
      <w:r w:rsidRPr="00021FBF">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fracción VIII, de la Ley de Transparencia y Acceso a la Información Pública del Estado de México y Municipios</w:t>
      </w:r>
      <w:r w:rsidRPr="00021FBF">
        <w:rPr>
          <w:rFonts w:ascii="Palatino Linotype" w:eastAsiaTheme="minorHAnsi" w:hAnsi="Palatino Linotype" w:cs="Tahoma"/>
          <w:bCs/>
          <w:iCs/>
          <w:color w:val="000000" w:themeColor="text1"/>
          <w:sz w:val="22"/>
          <w:szCs w:val="22"/>
          <w:lang w:eastAsia="en-US"/>
        </w:rPr>
        <w:t xml:space="preserve">; </w:t>
      </w:r>
      <w:r w:rsidRPr="00021FBF">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021FBF">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2310F7E1" w14:textId="77777777" w:rsidR="00D46C9B" w:rsidRPr="00021FBF" w:rsidRDefault="00D46C9B" w:rsidP="00AC556A">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5D0232CD" w14:textId="6C896DB4" w:rsidR="00D46C9B" w:rsidRPr="00021FBF" w:rsidRDefault="00D46C9B" w:rsidP="00AC556A">
      <w:pPr>
        <w:spacing w:line="360" w:lineRule="auto"/>
        <w:jc w:val="both"/>
        <w:rPr>
          <w:rFonts w:ascii="Palatino Linotype" w:eastAsiaTheme="minorHAnsi" w:hAnsi="Palatino Linotype" w:cstheme="minorBidi"/>
          <w:color w:val="000000" w:themeColor="text1"/>
          <w:sz w:val="22"/>
          <w:szCs w:val="22"/>
          <w:lang w:eastAsia="en-US"/>
        </w:rPr>
      </w:pPr>
      <w:r w:rsidRPr="00021FBF">
        <w:rPr>
          <w:rFonts w:ascii="Palatino Linotype" w:eastAsiaTheme="minorHAnsi" w:hAnsi="Palatino Linotype" w:cstheme="minorBidi"/>
          <w:color w:val="000000" w:themeColor="text1"/>
          <w:sz w:val="22"/>
          <w:szCs w:val="22"/>
          <w:lang w:eastAsia="en-US"/>
        </w:rPr>
        <w:t>Lo anterior, se desprende de las documentales que obran en el expediente de referencia, materia de la presente Resolución, consistentes en: la</w:t>
      </w:r>
      <w:r w:rsidR="00DB169E" w:rsidRPr="00021FBF">
        <w:rPr>
          <w:rFonts w:ascii="Palatino Linotype" w:eastAsiaTheme="minorHAnsi" w:hAnsi="Palatino Linotype" w:cstheme="minorBidi"/>
          <w:color w:val="000000" w:themeColor="text1"/>
          <w:sz w:val="22"/>
          <w:szCs w:val="22"/>
          <w:lang w:eastAsia="en-US"/>
        </w:rPr>
        <w:t>s</w:t>
      </w:r>
      <w:r w:rsidRPr="00021FBF">
        <w:rPr>
          <w:rFonts w:ascii="Palatino Linotype" w:eastAsiaTheme="minorHAnsi" w:hAnsi="Palatino Linotype" w:cstheme="minorBidi"/>
          <w:color w:val="000000" w:themeColor="text1"/>
          <w:sz w:val="22"/>
          <w:szCs w:val="22"/>
          <w:lang w:eastAsia="en-US"/>
        </w:rPr>
        <w:t xml:space="preserve"> solicitud</w:t>
      </w:r>
      <w:r w:rsidR="00DB169E" w:rsidRPr="00021FBF">
        <w:rPr>
          <w:rFonts w:ascii="Palatino Linotype" w:eastAsiaTheme="minorHAnsi" w:hAnsi="Palatino Linotype" w:cstheme="minorBidi"/>
          <w:color w:val="000000" w:themeColor="text1"/>
          <w:sz w:val="22"/>
          <w:szCs w:val="22"/>
          <w:lang w:eastAsia="en-US"/>
        </w:rPr>
        <w:t>es</w:t>
      </w:r>
      <w:r w:rsidRPr="00021FBF">
        <w:rPr>
          <w:rFonts w:ascii="Palatino Linotype" w:eastAsiaTheme="minorHAnsi" w:hAnsi="Palatino Linotype" w:cstheme="minorBidi"/>
          <w:color w:val="000000" w:themeColor="text1"/>
          <w:sz w:val="22"/>
          <w:szCs w:val="22"/>
          <w:lang w:eastAsia="en-US"/>
        </w:rPr>
        <w:t xml:space="preserve"> de acceso a la información</w:t>
      </w:r>
      <w:r w:rsidR="00DB169E" w:rsidRPr="00021FBF">
        <w:rPr>
          <w:rFonts w:ascii="Palatino Linotype" w:eastAsiaTheme="minorHAnsi" w:hAnsi="Palatino Linotype" w:cstheme="minorBidi"/>
          <w:color w:val="000000" w:themeColor="text1"/>
          <w:sz w:val="22"/>
          <w:szCs w:val="22"/>
          <w:lang w:eastAsia="en-US"/>
        </w:rPr>
        <w:t xml:space="preserve">, las </w:t>
      </w:r>
      <w:r w:rsidRPr="00021FBF">
        <w:rPr>
          <w:rFonts w:ascii="Palatino Linotype" w:eastAsiaTheme="minorHAnsi" w:hAnsi="Palatino Linotype" w:cstheme="minorBidi"/>
          <w:color w:val="000000" w:themeColor="text1"/>
          <w:sz w:val="22"/>
          <w:szCs w:val="22"/>
          <w:lang w:eastAsia="en-US"/>
        </w:rPr>
        <w:t>respuesta</w:t>
      </w:r>
      <w:r w:rsidR="00DB169E" w:rsidRPr="00021FBF">
        <w:rPr>
          <w:rFonts w:ascii="Palatino Linotype" w:eastAsiaTheme="minorHAnsi" w:hAnsi="Palatino Linotype" w:cstheme="minorBidi"/>
          <w:color w:val="000000" w:themeColor="text1"/>
          <w:sz w:val="22"/>
          <w:szCs w:val="22"/>
          <w:lang w:eastAsia="en-US"/>
        </w:rPr>
        <w:t>s</w:t>
      </w:r>
      <w:r w:rsidRPr="00021FBF">
        <w:rPr>
          <w:rFonts w:ascii="Palatino Linotype" w:eastAsiaTheme="minorHAnsi" w:hAnsi="Palatino Linotype" w:cstheme="minorBidi"/>
          <w:color w:val="000000" w:themeColor="text1"/>
          <w:sz w:val="22"/>
          <w:szCs w:val="22"/>
          <w:lang w:eastAsia="en-US"/>
        </w:rPr>
        <w:t xml:space="preserve"> del Sujeto Obligado y </w:t>
      </w:r>
      <w:r w:rsidR="00DB169E" w:rsidRPr="00021FBF">
        <w:rPr>
          <w:rFonts w:ascii="Palatino Linotype" w:eastAsiaTheme="minorHAnsi" w:hAnsi="Palatino Linotype" w:cstheme="minorBidi"/>
          <w:bCs/>
          <w:color w:val="000000" w:themeColor="text1"/>
          <w:sz w:val="22"/>
          <w:szCs w:val="22"/>
          <w:lang w:eastAsia="en-US"/>
        </w:rPr>
        <w:t xml:space="preserve">los </w:t>
      </w:r>
      <w:r w:rsidRPr="00021FBF">
        <w:rPr>
          <w:rFonts w:ascii="Palatino Linotype" w:eastAsiaTheme="minorHAnsi" w:hAnsi="Palatino Linotype" w:cstheme="minorBidi"/>
          <w:color w:val="000000" w:themeColor="text1"/>
          <w:sz w:val="22"/>
          <w:szCs w:val="22"/>
          <w:lang w:eastAsia="en-US"/>
        </w:rPr>
        <w:t>escrito</w:t>
      </w:r>
      <w:r w:rsidR="00ED23AF" w:rsidRPr="00021FBF">
        <w:rPr>
          <w:rFonts w:ascii="Palatino Linotype" w:eastAsiaTheme="minorHAnsi" w:hAnsi="Palatino Linotype" w:cstheme="minorBidi"/>
          <w:color w:val="000000" w:themeColor="text1"/>
          <w:sz w:val="22"/>
          <w:szCs w:val="22"/>
          <w:lang w:eastAsia="en-US"/>
        </w:rPr>
        <w:t>s</w:t>
      </w:r>
      <w:r w:rsidRPr="00021FBF">
        <w:rPr>
          <w:rFonts w:ascii="Palatino Linotype" w:eastAsiaTheme="minorHAnsi" w:hAnsi="Palatino Linotype" w:cstheme="minorBidi"/>
          <w:color w:val="000000" w:themeColor="text1"/>
          <w:sz w:val="22"/>
          <w:szCs w:val="22"/>
          <w:lang w:eastAsia="en-US"/>
        </w:rPr>
        <w:t xml:space="preserve"> recursal</w:t>
      </w:r>
      <w:r w:rsidR="00ED23AF" w:rsidRPr="00021FBF">
        <w:rPr>
          <w:rFonts w:ascii="Palatino Linotype" w:eastAsiaTheme="minorHAnsi" w:hAnsi="Palatino Linotype" w:cstheme="minorBidi"/>
          <w:color w:val="000000" w:themeColor="text1"/>
          <w:sz w:val="22"/>
          <w:szCs w:val="22"/>
          <w:lang w:eastAsia="en-US"/>
        </w:rPr>
        <w:t>es</w:t>
      </w:r>
      <w:r w:rsidRPr="00021FBF">
        <w:rPr>
          <w:rFonts w:ascii="Palatino Linotype" w:eastAsiaTheme="minorHAnsi" w:hAnsi="Palatino Linotype" w:cstheme="minorBidi"/>
          <w:color w:val="000000" w:themeColor="text1"/>
          <w:sz w:val="22"/>
          <w:szCs w:val="22"/>
          <w:lang w:eastAsia="en-US"/>
        </w:rPr>
        <w:t xml:space="preserve">, instrumentales que se toman en cuenta a efecto de resolver el presente medio de impugnación, conforme a lo dispuesto por el </w:t>
      </w:r>
      <w:r w:rsidRPr="00021FBF">
        <w:rPr>
          <w:rFonts w:ascii="Palatino Linotype" w:eastAsiaTheme="minorHAnsi" w:hAnsi="Palatino Linotype" w:cstheme="minorBidi"/>
          <w:color w:val="000000" w:themeColor="text1"/>
          <w:sz w:val="22"/>
          <w:szCs w:val="22"/>
          <w:lang w:eastAsia="en-US"/>
        </w:rPr>
        <w:lastRenderedPageBreak/>
        <w:t>artículo 185, fracción IV, de la Ley de Transparencia y Acceso a la Información Pública del Estado de México y Municipios.</w:t>
      </w:r>
    </w:p>
    <w:p w14:paraId="745344C7" w14:textId="77777777" w:rsidR="007E363C" w:rsidRPr="00021FBF" w:rsidRDefault="007E363C" w:rsidP="00AC556A">
      <w:pPr>
        <w:spacing w:line="360" w:lineRule="auto"/>
        <w:jc w:val="both"/>
        <w:rPr>
          <w:rFonts w:ascii="Palatino Linotype" w:hAnsi="Palatino Linotype" w:cs="Tahoma"/>
          <w:iCs/>
          <w:sz w:val="22"/>
          <w:lang w:eastAsia="es-ES"/>
        </w:rPr>
      </w:pPr>
    </w:p>
    <w:p w14:paraId="3A5D1FD2" w14:textId="5E121BA1" w:rsidR="00F555BE" w:rsidRPr="00021FBF" w:rsidRDefault="006B1C31" w:rsidP="00AC556A">
      <w:pPr>
        <w:spacing w:line="360" w:lineRule="auto"/>
        <w:jc w:val="both"/>
        <w:rPr>
          <w:rFonts w:ascii="Palatino Linotype" w:hAnsi="Palatino Linotype" w:cs="Tahoma"/>
          <w:b/>
          <w:sz w:val="22"/>
          <w:szCs w:val="22"/>
          <w:shd w:val="clear" w:color="auto" w:fill="FFFFFF"/>
        </w:rPr>
      </w:pPr>
      <w:r w:rsidRPr="00021FBF">
        <w:rPr>
          <w:rFonts w:ascii="Palatino Linotype" w:hAnsi="Palatino Linotype" w:cs="Tahoma"/>
          <w:b/>
          <w:sz w:val="22"/>
          <w:szCs w:val="22"/>
          <w:shd w:val="clear" w:color="auto" w:fill="FFFFFF"/>
          <w:lang w:val="es-ES"/>
        </w:rPr>
        <w:t>CUARTO</w:t>
      </w:r>
      <w:r w:rsidR="00F555BE" w:rsidRPr="00021FBF">
        <w:rPr>
          <w:rFonts w:ascii="Palatino Linotype" w:hAnsi="Palatino Linotype" w:cs="Tahoma"/>
          <w:b/>
          <w:sz w:val="22"/>
          <w:szCs w:val="22"/>
          <w:shd w:val="clear" w:color="auto" w:fill="FFFFFF"/>
          <w:lang w:val="es-ES"/>
        </w:rPr>
        <w:t xml:space="preserve">. </w:t>
      </w:r>
      <w:r w:rsidR="00F555BE" w:rsidRPr="00021FBF">
        <w:rPr>
          <w:rFonts w:ascii="Palatino Linotype" w:hAnsi="Palatino Linotype" w:cs="Tahoma"/>
          <w:b/>
          <w:sz w:val="22"/>
          <w:szCs w:val="22"/>
          <w:shd w:val="clear" w:color="auto" w:fill="FFFFFF"/>
        </w:rPr>
        <w:t>Marco normativo aplicable en materia de transparencia y acceso a la información pública.</w:t>
      </w:r>
    </w:p>
    <w:p w14:paraId="219A9521" w14:textId="77777777" w:rsidR="00F555BE" w:rsidRPr="00021FBF" w:rsidRDefault="00F555BE" w:rsidP="00AC556A">
      <w:pPr>
        <w:spacing w:line="360" w:lineRule="auto"/>
        <w:jc w:val="both"/>
        <w:rPr>
          <w:rFonts w:ascii="Palatino Linotype" w:hAnsi="Palatino Linotype" w:cs="Tahoma"/>
          <w:sz w:val="22"/>
          <w:szCs w:val="22"/>
          <w:shd w:val="clear" w:color="auto" w:fill="FFFFFF"/>
        </w:rPr>
      </w:pPr>
    </w:p>
    <w:p w14:paraId="362D9004" w14:textId="77777777" w:rsidR="00755D87" w:rsidRPr="00755D87" w:rsidRDefault="00755D87" w:rsidP="00755D87">
      <w:pPr>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CFACBEA" w14:textId="77777777" w:rsidR="00755D87" w:rsidRPr="00755D87" w:rsidRDefault="00755D87" w:rsidP="00755D87">
      <w:pPr>
        <w:spacing w:line="360" w:lineRule="auto"/>
        <w:jc w:val="both"/>
        <w:rPr>
          <w:rFonts w:ascii="Palatino Linotype" w:hAnsi="Palatino Linotype" w:cs="Tahoma"/>
          <w:bCs/>
          <w:iCs/>
          <w:sz w:val="22"/>
          <w:szCs w:val="22"/>
          <w:lang w:eastAsia="es-ES"/>
        </w:rPr>
      </w:pPr>
    </w:p>
    <w:p w14:paraId="0C6D770D" w14:textId="77777777" w:rsidR="00755D87" w:rsidRPr="00755D87" w:rsidRDefault="00755D87" w:rsidP="00755D87">
      <w:pPr>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E7CD32F" w14:textId="77777777" w:rsidR="00755D87" w:rsidRPr="00755D87" w:rsidRDefault="00755D87" w:rsidP="00755D87">
      <w:pPr>
        <w:spacing w:line="360" w:lineRule="auto"/>
        <w:jc w:val="both"/>
        <w:rPr>
          <w:rFonts w:ascii="Palatino Linotype" w:hAnsi="Palatino Linotype" w:cs="Tahoma"/>
          <w:bCs/>
          <w:iCs/>
          <w:sz w:val="22"/>
          <w:szCs w:val="22"/>
          <w:lang w:eastAsia="es-ES"/>
        </w:rPr>
      </w:pPr>
    </w:p>
    <w:p w14:paraId="75BEAB61" w14:textId="77777777" w:rsidR="00755D87" w:rsidRPr="00755D87" w:rsidRDefault="00755D87" w:rsidP="00755D87">
      <w:pPr>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EC1AB5D" w14:textId="77777777" w:rsidR="00755D87" w:rsidRPr="00755D87" w:rsidRDefault="00755D87" w:rsidP="00755D87">
      <w:pPr>
        <w:spacing w:line="360" w:lineRule="auto"/>
        <w:jc w:val="both"/>
        <w:rPr>
          <w:rFonts w:ascii="Palatino Linotype" w:hAnsi="Palatino Linotype" w:cs="Tahoma"/>
          <w:bCs/>
          <w:iCs/>
          <w:sz w:val="22"/>
          <w:szCs w:val="22"/>
          <w:lang w:eastAsia="es-ES"/>
        </w:rPr>
      </w:pPr>
    </w:p>
    <w:p w14:paraId="56D7E3D4" w14:textId="77777777" w:rsidR="00755D87" w:rsidRPr="00755D87" w:rsidRDefault="00755D87" w:rsidP="00755D87">
      <w:pPr>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t>Por su parte, la Ley de Transparencia y Acceso a la Información Pública del Estado de México y Municipios (Reglamentaria del artículo 5° de la Constitución Local), establece lo siguiente:</w:t>
      </w:r>
    </w:p>
    <w:p w14:paraId="334C1C13" w14:textId="77777777" w:rsidR="00755D87" w:rsidRPr="00755D87" w:rsidRDefault="00755D87" w:rsidP="00755D87">
      <w:pPr>
        <w:spacing w:line="360" w:lineRule="auto"/>
        <w:jc w:val="both"/>
        <w:rPr>
          <w:rFonts w:ascii="Palatino Linotype" w:hAnsi="Palatino Linotype" w:cs="Tahoma"/>
          <w:bCs/>
          <w:iCs/>
          <w:sz w:val="22"/>
          <w:szCs w:val="22"/>
          <w:lang w:eastAsia="es-ES"/>
        </w:rPr>
      </w:pPr>
    </w:p>
    <w:p w14:paraId="09DDD980" w14:textId="77777777" w:rsidR="00755D87" w:rsidRPr="00755D87" w:rsidRDefault="00755D87" w:rsidP="00755D87">
      <w:pPr>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t>El artículo 12, que, quienes generen, recopilen, administren, manejen, procesen, archiven o conserven información pública serán responsables de la misma.</w:t>
      </w:r>
    </w:p>
    <w:p w14:paraId="1EEDB9C0" w14:textId="77777777" w:rsidR="00755D87" w:rsidRPr="00755D87" w:rsidRDefault="00755D87" w:rsidP="00755D87">
      <w:pPr>
        <w:widowControl w:val="0"/>
        <w:spacing w:line="360" w:lineRule="auto"/>
        <w:jc w:val="both"/>
        <w:rPr>
          <w:rFonts w:ascii="Palatino Linotype" w:hAnsi="Palatino Linotype" w:cs="Tahoma"/>
          <w:bCs/>
          <w:iCs/>
          <w:sz w:val="22"/>
          <w:szCs w:val="22"/>
          <w:lang w:eastAsia="es-ES"/>
        </w:rPr>
      </w:pPr>
    </w:p>
    <w:p w14:paraId="20FBC1B6" w14:textId="77777777" w:rsidR="00755D87" w:rsidRPr="00755D87" w:rsidRDefault="00755D87" w:rsidP="00755D87">
      <w:pPr>
        <w:widowControl w:val="0"/>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7543171D" w14:textId="77777777" w:rsidR="00755D87" w:rsidRPr="00755D87" w:rsidRDefault="00755D87" w:rsidP="00755D87">
      <w:pPr>
        <w:spacing w:line="360" w:lineRule="auto"/>
        <w:jc w:val="both"/>
        <w:rPr>
          <w:rFonts w:ascii="Palatino Linotype" w:hAnsi="Palatino Linotype" w:cs="Tahoma"/>
          <w:bCs/>
          <w:iCs/>
          <w:sz w:val="22"/>
          <w:szCs w:val="22"/>
          <w:lang w:eastAsia="es-ES"/>
        </w:rPr>
      </w:pPr>
    </w:p>
    <w:p w14:paraId="29DAB5FD" w14:textId="77777777" w:rsidR="00755D87" w:rsidRPr="00755D87" w:rsidRDefault="00755D87" w:rsidP="00755D87">
      <w:pPr>
        <w:spacing w:line="360" w:lineRule="auto"/>
        <w:jc w:val="both"/>
        <w:rPr>
          <w:rFonts w:ascii="Palatino Linotype" w:hAnsi="Palatino Linotype" w:cs="Tahoma"/>
          <w:bCs/>
          <w:iCs/>
          <w:sz w:val="22"/>
          <w:szCs w:val="22"/>
          <w:lang w:eastAsia="es-ES"/>
        </w:rPr>
      </w:pPr>
      <w:r w:rsidRPr="00755D87">
        <w:rPr>
          <w:rFonts w:ascii="Palatino Linotype" w:hAnsi="Palatino Linotype" w:cs="Tahoma"/>
          <w:bCs/>
          <w:iCs/>
          <w:sz w:val="22"/>
          <w:szCs w:val="22"/>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DBBDB4D" w14:textId="77777777" w:rsidR="007E363C" w:rsidRPr="00021FBF" w:rsidRDefault="007E363C" w:rsidP="00AC556A">
      <w:pPr>
        <w:spacing w:line="360" w:lineRule="auto"/>
        <w:jc w:val="both"/>
        <w:rPr>
          <w:rFonts w:ascii="Palatino Linotype" w:hAnsi="Palatino Linotype" w:cs="Tahoma"/>
          <w:iCs/>
          <w:sz w:val="22"/>
          <w:lang w:eastAsia="es-ES"/>
        </w:rPr>
      </w:pPr>
    </w:p>
    <w:p w14:paraId="0AAF25B8" w14:textId="11BD60F1" w:rsidR="00F555BE" w:rsidRPr="00021FBF" w:rsidRDefault="006B1C31" w:rsidP="00AC556A">
      <w:pPr>
        <w:spacing w:line="360" w:lineRule="auto"/>
        <w:ind w:right="-28"/>
        <w:contextualSpacing/>
        <w:jc w:val="both"/>
        <w:rPr>
          <w:rFonts w:ascii="Palatino Linotype" w:eastAsia="Calibri" w:hAnsi="Palatino Linotype" w:cs="Tahoma"/>
          <w:b/>
          <w:sz w:val="22"/>
          <w:szCs w:val="22"/>
          <w:lang w:eastAsia="en-US"/>
        </w:rPr>
      </w:pPr>
      <w:r w:rsidRPr="00021FBF">
        <w:rPr>
          <w:rFonts w:ascii="Palatino Linotype" w:eastAsia="Calibri" w:hAnsi="Palatino Linotype" w:cs="Tahoma"/>
          <w:b/>
          <w:sz w:val="22"/>
          <w:szCs w:val="22"/>
          <w:lang w:eastAsia="en-US"/>
        </w:rPr>
        <w:t>QUINTO</w:t>
      </w:r>
      <w:r w:rsidR="00F555BE" w:rsidRPr="00021FBF">
        <w:rPr>
          <w:rFonts w:ascii="Palatino Linotype" w:eastAsia="Calibri" w:hAnsi="Palatino Linotype" w:cs="Tahoma"/>
          <w:b/>
          <w:sz w:val="22"/>
          <w:szCs w:val="22"/>
          <w:lang w:eastAsia="en-US"/>
        </w:rPr>
        <w:t>. Estudio de Fondo.</w:t>
      </w:r>
    </w:p>
    <w:p w14:paraId="75DCF7F3" w14:textId="62E5D58A" w:rsidR="00A76109" w:rsidRDefault="00A76109" w:rsidP="00AC556A">
      <w:pPr>
        <w:spacing w:line="360" w:lineRule="auto"/>
        <w:ind w:right="-28"/>
        <w:contextualSpacing/>
        <w:jc w:val="both"/>
        <w:rPr>
          <w:rFonts w:ascii="Palatino Linotype" w:hAnsi="Palatino Linotype" w:cs="Tahoma"/>
          <w:bCs/>
          <w:iCs/>
          <w:sz w:val="22"/>
          <w:szCs w:val="22"/>
        </w:rPr>
      </w:pPr>
    </w:p>
    <w:p w14:paraId="49D24B3D" w14:textId="77777777" w:rsidR="00755D87" w:rsidRPr="00755D87" w:rsidRDefault="00755D87" w:rsidP="00755D87">
      <w:pPr>
        <w:spacing w:line="360" w:lineRule="auto"/>
        <w:ind w:right="-28"/>
        <w:contextualSpacing/>
        <w:jc w:val="both"/>
        <w:rPr>
          <w:rFonts w:ascii="Palatino Linotype" w:hAnsi="Palatino Linotype" w:cs="Tahoma"/>
          <w:bCs/>
          <w:iCs/>
          <w:sz w:val="22"/>
          <w:szCs w:val="22"/>
        </w:rPr>
      </w:pPr>
      <w:r w:rsidRPr="00755D87">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30CB33F3" w14:textId="77777777" w:rsidR="001C6782" w:rsidRDefault="001C6782" w:rsidP="00AC556A">
      <w:pPr>
        <w:spacing w:line="360" w:lineRule="auto"/>
        <w:ind w:right="-28"/>
        <w:contextualSpacing/>
        <w:jc w:val="both"/>
        <w:rPr>
          <w:rFonts w:ascii="Palatino Linotype" w:hAnsi="Palatino Linotype" w:cs="Tahoma"/>
          <w:bCs/>
          <w:iCs/>
          <w:sz w:val="22"/>
          <w:szCs w:val="22"/>
        </w:rPr>
      </w:pPr>
    </w:p>
    <w:p w14:paraId="0C4770F4" w14:textId="171ED833" w:rsidR="00755D87" w:rsidRPr="00755D87" w:rsidRDefault="00755D87" w:rsidP="00755D87">
      <w:pPr>
        <w:spacing w:line="360" w:lineRule="auto"/>
        <w:jc w:val="both"/>
        <w:rPr>
          <w:rFonts w:ascii="Palatino Linotype" w:hAnsi="Palatino Linotype" w:cs="Tahoma"/>
          <w:bCs/>
          <w:iCs/>
          <w:sz w:val="22"/>
          <w:szCs w:val="22"/>
        </w:rPr>
      </w:pPr>
      <w:r w:rsidRPr="00755D87">
        <w:rPr>
          <w:rFonts w:ascii="Palatino Linotype" w:hAnsi="Palatino Linotype" w:cs="Tahoma"/>
          <w:bCs/>
          <w:iCs/>
          <w:sz w:val="22"/>
          <w:szCs w:val="22"/>
        </w:rPr>
        <w:t>En principio, resulta necesario traer a colación, la Resolución Miscelánea Fiscal para el 2022,</w:t>
      </w:r>
      <w:r>
        <w:rPr>
          <w:rFonts w:ascii="Palatino Linotype" w:hAnsi="Palatino Linotype" w:cs="Tahoma"/>
          <w:bCs/>
          <w:iCs/>
          <w:sz w:val="22"/>
          <w:szCs w:val="22"/>
        </w:rPr>
        <w:t xml:space="preserve"> </w:t>
      </w:r>
      <w:r w:rsidRPr="00755D87">
        <w:rPr>
          <w:rFonts w:ascii="Palatino Linotype" w:hAnsi="Palatino Linotype" w:cs="Tahoma"/>
          <w:bCs/>
          <w:iCs/>
          <w:sz w:val="22"/>
          <w:szCs w:val="22"/>
        </w:rPr>
        <w:t>establece que la factura es lo mismo, que un Comprobante Fiscal Digital por Internet, por lo</w:t>
      </w:r>
      <w:r>
        <w:rPr>
          <w:rFonts w:ascii="Palatino Linotype" w:hAnsi="Palatino Linotype" w:cs="Tahoma"/>
          <w:bCs/>
          <w:iCs/>
          <w:sz w:val="22"/>
          <w:szCs w:val="22"/>
        </w:rPr>
        <w:t xml:space="preserve"> </w:t>
      </w:r>
      <w:r w:rsidRPr="00755D87">
        <w:rPr>
          <w:rFonts w:ascii="Palatino Linotype" w:hAnsi="Palatino Linotype" w:cs="Tahoma"/>
          <w:bCs/>
          <w:iCs/>
          <w:sz w:val="22"/>
          <w:szCs w:val="22"/>
        </w:rPr>
        <w:t>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4E63C533" w14:textId="77777777" w:rsidR="001C6782" w:rsidRPr="001C6782" w:rsidRDefault="001C6782" w:rsidP="00AC556A">
      <w:pPr>
        <w:spacing w:line="360" w:lineRule="auto"/>
        <w:jc w:val="both"/>
        <w:rPr>
          <w:rFonts w:ascii="Palatino Linotype" w:eastAsia="Calibri" w:hAnsi="Palatino Linotype" w:cs="Tahoma"/>
          <w:color w:val="000000" w:themeColor="text1"/>
          <w:sz w:val="22"/>
          <w:szCs w:val="22"/>
          <w:lang w:eastAsia="en-US"/>
        </w:rPr>
      </w:pPr>
    </w:p>
    <w:p w14:paraId="6491143C" w14:textId="711CBC57" w:rsidR="001C6782" w:rsidRPr="001C6782" w:rsidRDefault="001C6782" w:rsidP="00AC556A">
      <w:pPr>
        <w:spacing w:line="360" w:lineRule="auto"/>
        <w:jc w:val="both"/>
        <w:rPr>
          <w:rFonts w:ascii="Palatino Linotype" w:eastAsia="Calibri" w:hAnsi="Palatino Linotype"/>
          <w:bCs/>
          <w:color w:val="000000" w:themeColor="text1"/>
          <w:sz w:val="22"/>
          <w:szCs w:val="22"/>
          <w:lang w:eastAsia="en-US"/>
        </w:rPr>
      </w:pPr>
      <w:r w:rsidRPr="001C6782">
        <w:rPr>
          <w:rFonts w:ascii="Palatino Linotype" w:eastAsia="Calibri" w:hAnsi="Palatino Linotype"/>
          <w:bCs/>
          <w:color w:val="000000" w:themeColor="text1"/>
          <w:sz w:val="22"/>
          <w:szCs w:val="22"/>
          <w:lang w:eastAsia="en-US"/>
        </w:rPr>
        <w:t xml:space="preserve">En ese orden de ideas, los Lineamientos para la Integración y Entrega del Informe Trimestral Municipal, dos mil veintidós, entre los formatos que maneja en el </w:t>
      </w:r>
      <w:r w:rsidRPr="001C6782">
        <w:rPr>
          <w:rFonts w:ascii="Palatino Linotype" w:eastAsia="Calibri" w:hAnsi="Palatino Linotype"/>
          <w:b/>
          <w:bCs/>
          <w:color w:val="000000" w:themeColor="text1"/>
          <w:sz w:val="22"/>
          <w:szCs w:val="22"/>
          <w:lang w:eastAsia="en-US"/>
        </w:rPr>
        <w:t>Módulo 1</w:t>
      </w:r>
      <w:r w:rsidRPr="001C6782">
        <w:rPr>
          <w:rFonts w:ascii="Palatino Linotype" w:eastAsia="Calibri" w:hAnsi="Palatino Linotype"/>
          <w:bCs/>
          <w:color w:val="000000" w:themeColor="text1"/>
          <w:sz w:val="22"/>
          <w:szCs w:val="22"/>
          <w:lang w:eastAsia="en-US"/>
        </w:rPr>
        <w:t xml:space="preserve">, se advierte que se encuentran Póliza de </w:t>
      </w:r>
      <w:r w:rsidR="00755D87">
        <w:rPr>
          <w:rFonts w:ascii="Palatino Linotype" w:eastAsia="Calibri" w:hAnsi="Palatino Linotype"/>
          <w:bCs/>
          <w:color w:val="000000" w:themeColor="text1"/>
          <w:sz w:val="22"/>
          <w:szCs w:val="22"/>
          <w:lang w:eastAsia="en-US"/>
        </w:rPr>
        <w:t>Ingresos</w:t>
      </w:r>
      <w:r w:rsidRPr="001C6782">
        <w:rPr>
          <w:rFonts w:ascii="Palatino Linotype" w:eastAsia="Calibri" w:hAnsi="Palatino Linotype"/>
          <w:bCs/>
          <w:color w:val="000000" w:themeColor="text1"/>
          <w:sz w:val="22"/>
          <w:szCs w:val="22"/>
          <w:lang w:eastAsia="en-US"/>
        </w:rPr>
        <w:t>, con los documentos comprobatorios, mismos que serán entregados al Órgano Superior de Fiscalización del Estado de México.</w:t>
      </w:r>
    </w:p>
    <w:p w14:paraId="2CC2326A" w14:textId="77777777" w:rsidR="001C6782" w:rsidRPr="001C6782" w:rsidRDefault="001C6782" w:rsidP="00AC556A">
      <w:pPr>
        <w:spacing w:line="360" w:lineRule="auto"/>
        <w:jc w:val="both"/>
        <w:rPr>
          <w:rFonts w:ascii="Palatino Linotype" w:eastAsia="Calibri" w:hAnsi="Palatino Linotype"/>
          <w:b/>
          <w:bCs/>
          <w:color w:val="000000" w:themeColor="text1"/>
          <w:sz w:val="22"/>
          <w:szCs w:val="22"/>
          <w:lang w:eastAsia="en-US"/>
        </w:rPr>
      </w:pPr>
    </w:p>
    <w:p w14:paraId="3114E693" w14:textId="0E5839AB" w:rsidR="001C6782" w:rsidRDefault="001C6782" w:rsidP="00AC556A">
      <w:pPr>
        <w:spacing w:line="360" w:lineRule="auto"/>
        <w:jc w:val="both"/>
        <w:rPr>
          <w:rFonts w:ascii="Palatino Linotype" w:eastAsia="Calibri" w:hAnsi="Palatino Linotype"/>
          <w:bCs/>
          <w:color w:val="000000" w:themeColor="text1"/>
          <w:sz w:val="22"/>
          <w:szCs w:val="22"/>
          <w:lang w:eastAsia="en-US"/>
        </w:rPr>
      </w:pPr>
      <w:r w:rsidRPr="001C6782">
        <w:rPr>
          <w:rFonts w:ascii="Palatino Linotype" w:eastAsia="Calibri" w:hAnsi="Palatino Linotype"/>
          <w:bCs/>
          <w:color w:val="000000" w:themeColor="text1"/>
          <w:sz w:val="22"/>
          <w:szCs w:val="22"/>
          <w:lang w:eastAsia="en-US"/>
        </w:rPr>
        <w:lastRenderedPageBreak/>
        <w:t xml:space="preserve">Además, en el apartado de </w:t>
      </w:r>
      <w:r w:rsidRPr="001C6782">
        <w:rPr>
          <w:rFonts w:ascii="Palatino Linotype" w:eastAsia="Calibri" w:hAnsi="Palatino Linotype"/>
          <w:b/>
          <w:bCs/>
          <w:color w:val="000000" w:themeColor="text1"/>
          <w:sz w:val="22"/>
          <w:szCs w:val="22"/>
          <w:lang w:eastAsia="en-US"/>
        </w:rPr>
        <w:t xml:space="preserve">“Aspectos a tomar en cuenta para la integración de las Pólizas contables y documentación comprobatoria”, </w:t>
      </w:r>
      <w:r w:rsidRPr="001C6782">
        <w:rPr>
          <w:rFonts w:ascii="Palatino Linotype" w:eastAsia="Calibri" w:hAnsi="Palatino Linotype"/>
          <w:bCs/>
          <w:color w:val="000000" w:themeColor="text1"/>
          <w:sz w:val="22"/>
          <w:szCs w:val="22"/>
          <w:lang w:eastAsia="en-US"/>
        </w:rPr>
        <w:t xml:space="preserve">se precisa que dichos documentos deberán contener las imágenes de la documentación comprobatoria y justificativa de los </w:t>
      </w:r>
      <w:r w:rsidR="00755D87">
        <w:rPr>
          <w:rFonts w:ascii="Palatino Linotype" w:eastAsia="Calibri" w:hAnsi="Palatino Linotype"/>
          <w:bCs/>
          <w:color w:val="000000" w:themeColor="text1"/>
          <w:sz w:val="22"/>
          <w:szCs w:val="22"/>
          <w:lang w:eastAsia="en-US"/>
        </w:rPr>
        <w:t>ingresos</w:t>
      </w:r>
      <w:r w:rsidRPr="001C6782">
        <w:rPr>
          <w:rFonts w:ascii="Palatino Linotype" w:eastAsia="Calibri" w:hAnsi="Palatino Linotype"/>
          <w:bCs/>
          <w:color w:val="000000" w:themeColor="text1"/>
          <w:sz w:val="22"/>
          <w:szCs w:val="22"/>
          <w:lang w:eastAsia="en-US"/>
        </w:rPr>
        <w:t xml:space="preserve"> y de las respectivas pólizas, los cuales incluyen los Comprobantes Fiscales Di</w:t>
      </w:r>
      <w:r w:rsidR="00755D87">
        <w:rPr>
          <w:rFonts w:ascii="Palatino Linotype" w:eastAsia="Calibri" w:hAnsi="Palatino Linotype"/>
          <w:bCs/>
          <w:color w:val="000000" w:themeColor="text1"/>
          <w:sz w:val="22"/>
          <w:szCs w:val="22"/>
          <w:lang w:eastAsia="en-US"/>
        </w:rPr>
        <w:t>gitales por Internet o facturas.</w:t>
      </w:r>
    </w:p>
    <w:p w14:paraId="7D2A2442" w14:textId="77777777" w:rsidR="00742E5E" w:rsidRDefault="00742E5E" w:rsidP="00AC556A">
      <w:pPr>
        <w:spacing w:line="360" w:lineRule="auto"/>
        <w:jc w:val="both"/>
        <w:rPr>
          <w:rFonts w:ascii="Palatino Linotype" w:eastAsia="Calibri" w:hAnsi="Palatino Linotype"/>
          <w:bCs/>
          <w:color w:val="000000" w:themeColor="text1"/>
          <w:sz w:val="22"/>
          <w:szCs w:val="22"/>
          <w:lang w:eastAsia="en-US"/>
        </w:rPr>
      </w:pPr>
    </w:p>
    <w:p w14:paraId="54BDF8C7" w14:textId="62D64AEF" w:rsidR="00742E5E" w:rsidRPr="001C6782" w:rsidRDefault="00742E5E" w:rsidP="00AC556A">
      <w:pPr>
        <w:spacing w:line="360" w:lineRule="auto"/>
        <w:jc w:val="both"/>
        <w:rPr>
          <w:rFonts w:ascii="Palatino Linotype" w:eastAsia="Calibri" w:hAnsi="Palatino Linotype"/>
          <w:bCs/>
          <w:color w:val="000000" w:themeColor="text1"/>
          <w:sz w:val="22"/>
          <w:szCs w:val="22"/>
          <w:lang w:eastAsia="en-US"/>
        </w:rPr>
      </w:pPr>
      <w:r>
        <w:rPr>
          <w:rFonts w:ascii="Palatino Linotype" w:eastAsia="Calibri" w:hAnsi="Palatino Linotype"/>
          <w:bCs/>
          <w:color w:val="000000" w:themeColor="text1"/>
          <w:sz w:val="22"/>
          <w:szCs w:val="22"/>
          <w:lang w:eastAsia="en-US"/>
        </w:rPr>
        <w:t>En ese orden de ideas, de conformidad con los artículos 43, fracción XXII, 44 y 46 del Reglamento Interno del Sistema Municipal para el Desarrollo Integral de la Familia de Metepec, con relación con el Manual de Organización de dicha Dependencia, el Sujeto Obligado cuenta con diversas unidades administrativas para el ejercicio de sus funciones, entre las cuales, se encuentra la Dirección de Administración y Finanzas, que por medio de su Subdirección de Finanzas, encargada de llevar el control de los registros contable-presupuesta de los ingresos.</w:t>
      </w:r>
    </w:p>
    <w:p w14:paraId="09DE559F" w14:textId="77777777" w:rsidR="001C6782" w:rsidRDefault="001C6782" w:rsidP="00AC556A">
      <w:pPr>
        <w:spacing w:line="360" w:lineRule="auto"/>
        <w:jc w:val="both"/>
        <w:rPr>
          <w:rFonts w:ascii="Palatino Linotype" w:hAnsi="Palatino Linotype" w:cs="Tahoma"/>
          <w:bCs/>
          <w:iCs/>
          <w:sz w:val="22"/>
          <w:szCs w:val="22"/>
        </w:rPr>
      </w:pPr>
    </w:p>
    <w:p w14:paraId="3D450126" w14:textId="5077BCD5" w:rsidR="00742E5E" w:rsidRDefault="00742E5E" w:rsidP="00AC556A">
      <w:pPr>
        <w:spacing w:line="360" w:lineRule="auto"/>
        <w:jc w:val="both"/>
        <w:rPr>
          <w:rFonts w:ascii="Palatino Linotype" w:hAnsi="Palatino Linotype" w:cs="Tahoma"/>
          <w:bCs/>
          <w:iCs/>
          <w:sz w:val="22"/>
          <w:szCs w:val="22"/>
        </w:rPr>
      </w:pPr>
      <w:r w:rsidRPr="00207033">
        <w:rPr>
          <w:rFonts w:cs="Tahoma"/>
          <w:iCs/>
          <w:lang w:eastAsia="es-ES"/>
        </w:rPr>
        <w:t xml:space="preserve">Conforme a lo anterior, </w:t>
      </w:r>
      <w:r>
        <w:rPr>
          <w:rFonts w:cs="Tahoma"/>
          <w:iCs/>
          <w:lang w:eastAsia="es-ES"/>
        </w:rPr>
        <w:t>se logra advertir que la pretensión del ahora Recurrente es obtener las facturas emitidas por el Sistema Municipal para el Desarrollo Integral de la Familia de Metepec, del nueve al veintitrés de marzo de dos mil veintidós.</w:t>
      </w:r>
    </w:p>
    <w:p w14:paraId="1B49EFFD" w14:textId="77777777" w:rsidR="00742E5E" w:rsidRPr="001C6782" w:rsidRDefault="00742E5E" w:rsidP="00AC556A">
      <w:pPr>
        <w:spacing w:line="360" w:lineRule="auto"/>
        <w:jc w:val="both"/>
        <w:rPr>
          <w:rFonts w:ascii="Palatino Linotype" w:hAnsi="Palatino Linotype" w:cs="Tahoma"/>
          <w:bCs/>
          <w:iCs/>
          <w:sz w:val="22"/>
          <w:szCs w:val="22"/>
        </w:rPr>
      </w:pPr>
    </w:p>
    <w:p w14:paraId="3510178B" w14:textId="77777777" w:rsidR="00807258" w:rsidRPr="00807258" w:rsidRDefault="00807258" w:rsidP="00AC556A">
      <w:pPr>
        <w:spacing w:line="360" w:lineRule="auto"/>
        <w:jc w:val="both"/>
        <w:rPr>
          <w:rFonts w:ascii="Palatino Linotype" w:hAnsi="Palatino Linotype" w:cs="Tahoma"/>
          <w:sz w:val="22"/>
          <w:szCs w:val="22"/>
          <w:lang w:val="es-ES" w:eastAsia="es-ES"/>
        </w:rPr>
      </w:pPr>
      <w:r w:rsidRPr="001C6782">
        <w:rPr>
          <w:rFonts w:ascii="Palatino Linotype" w:hAnsi="Palatino Linotype" w:cs="Tahoma"/>
          <w:sz w:val="22"/>
          <w:szCs w:val="22"/>
          <w:lang w:val="es-ES" w:eastAsia="es-ES"/>
        </w:rPr>
        <w:t>Establecido lo anterior, se procede analizar el agravió hecho valer por la Recurrente, referente al cambio de modalidad realizada</w:t>
      </w:r>
      <w:r w:rsidRPr="00807258">
        <w:rPr>
          <w:rFonts w:ascii="Palatino Linotype" w:hAnsi="Palatino Linotype" w:cs="Tahoma"/>
          <w:sz w:val="22"/>
          <w:szCs w:val="22"/>
          <w:lang w:val="es-ES" w:eastAsia="es-ES"/>
        </w:rPr>
        <w:t xml:space="preserve"> por el Ente Recurrido; al respecto, cabe recordar que se requirió la información, a través del Sistema de Acceso a Información Mexiquense (SAIMEX). </w:t>
      </w:r>
    </w:p>
    <w:p w14:paraId="4563ED89" w14:textId="77777777" w:rsidR="00807258" w:rsidRPr="00807258" w:rsidRDefault="00807258" w:rsidP="00AC556A">
      <w:pPr>
        <w:spacing w:line="360" w:lineRule="auto"/>
        <w:ind w:right="-28"/>
        <w:contextualSpacing/>
        <w:jc w:val="both"/>
        <w:rPr>
          <w:rFonts w:ascii="Palatino Linotype" w:hAnsi="Palatino Linotype" w:cs="Tahoma"/>
          <w:sz w:val="22"/>
          <w:szCs w:val="22"/>
          <w:lang w:eastAsia="es-ES"/>
        </w:rPr>
      </w:pPr>
    </w:p>
    <w:p w14:paraId="259C89E5" w14:textId="77777777" w:rsidR="00807258" w:rsidRPr="00807258" w:rsidRDefault="00807258" w:rsidP="00AC556A">
      <w:pPr>
        <w:spacing w:line="360" w:lineRule="auto"/>
        <w:jc w:val="both"/>
        <w:rPr>
          <w:rFonts w:ascii="Palatino Linotype" w:eastAsia="Calibri" w:hAnsi="Palatino Linotype" w:cs="Tahoma"/>
          <w:bCs/>
          <w:sz w:val="22"/>
          <w:szCs w:val="22"/>
          <w:lang w:eastAsia="en-US"/>
        </w:rPr>
      </w:pPr>
      <w:r w:rsidRPr="00807258">
        <w:rPr>
          <w:rFonts w:ascii="Palatino Linotype" w:hAnsi="Palatino Linotype" w:cs="Tahoma"/>
          <w:bCs/>
          <w:color w:val="0D0D0D"/>
          <w:sz w:val="22"/>
          <w:szCs w:val="22"/>
          <w:lang w:eastAsia="es-ES"/>
        </w:rPr>
        <w:t>En ese sentido,</w:t>
      </w:r>
      <w:r w:rsidRPr="00807258">
        <w:rPr>
          <w:rFonts w:ascii="Palatino Linotype" w:eastAsia="Calibri" w:hAnsi="Palatino Linotype" w:cs="Tahoma"/>
          <w:bCs/>
          <w:sz w:val="22"/>
          <w:szCs w:val="22"/>
          <w:lang w:val="es-ES" w:eastAsia="en-US"/>
        </w:rPr>
        <w:t xml:space="preserve"> el artículo 155, fracción V, de la Ley de Transparencia y Acceso a la Información Pública del Estado de México y Municipios, precisa que </w:t>
      </w:r>
      <w:r w:rsidRPr="00807258">
        <w:rPr>
          <w:rFonts w:ascii="Palatino Linotype" w:eastAsia="Calibri" w:hAnsi="Palatino Linotype" w:cs="Tahoma"/>
          <w:bCs/>
          <w:sz w:val="22"/>
          <w:szCs w:val="22"/>
          <w:lang w:eastAsia="en-US"/>
        </w:rPr>
        <w:t xml:space="preserve">para presentar una solicitud, la particular podrá señalar </w:t>
      </w:r>
      <w:r w:rsidRPr="00807258">
        <w:rPr>
          <w:rFonts w:ascii="Palatino Linotype" w:eastAsia="Calibri" w:hAnsi="Palatino Linotype" w:cs="Tahoma"/>
          <w:b/>
          <w:bCs/>
          <w:sz w:val="22"/>
          <w:szCs w:val="22"/>
          <w:lang w:eastAsia="en-US"/>
        </w:rPr>
        <w:t>la modalidad en la que prefiere se otorgue el acceso a la información</w:t>
      </w:r>
      <w:r w:rsidRPr="00807258">
        <w:rPr>
          <w:rFonts w:ascii="Palatino Linotype" w:eastAsia="Calibri" w:hAnsi="Palatino Linotype" w:cs="Tahoma"/>
          <w:bCs/>
          <w:sz w:val="22"/>
          <w:szCs w:val="22"/>
          <w:lang w:eastAsia="en-US"/>
        </w:rPr>
        <w:t xml:space="preserve">, la cual podrá ser verbal, siempre y cuando sea para fines de orientación, </w:t>
      </w:r>
      <w:r w:rsidRPr="00807258">
        <w:rPr>
          <w:rFonts w:ascii="Palatino Linotype" w:eastAsia="Calibri" w:hAnsi="Palatino Linotype" w:cs="Tahoma"/>
          <w:bCs/>
          <w:sz w:val="22"/>
          <w:szCs w:val="22"/>
          <w:lang w:eastAsia="en-US"/>
        </w:rPr>
        <w:lastRenderedPageBreak/>
        <w:t>mediante consulta directa, mediante la expedición de copias simples o certificadas o la reproducción en cualquier otro medio, incluidos los electrónicos.</w:t>
      </w:r>
    </w:p>
    <w:p w14:paraId="4AB65F0E" w14:textId="77777777" w:rsidR="00807258" w:rsidRPr="00807258" w:rsidRDefault="00807258" w:rsidP="00AC556A">
      <w:pPr>
        <w:spacing w:line="360" w:lineRule="auto"/>
        <w:jc w:val="both"/>
        <w:rPr>
          <w:rFonts w:ascii="Palatino Linotype" w:eastAsia="Calibri" w:hAnsi="Palatino Linotype" w:cs="Tahoma"/>
          <w:bCs/>
          <w:sz w:val="22"/>
          <w:szCs w:val="22"/>
          <w:lang w:eastAsia="en-US"/>
        </w:rPr>
      </w:pPr>
    </w:p>
    <w:p w14:paraId="51696A03" w14:textId="77777777" w:rsidR="00807258" w:rsidRDefault="00807258" w:rsidP="00AC556A">
      <w:pPr>
        <w:spacing w:line="360" w:lineRule="auto"/>
        <w:jc w:val="both"/>
        <w:rPr>
          <w:rFonts w:ascii="Palatino Linotype" w:eastAsia="Calibri" w:hAnsi="Palatino Linotype" w:cs="Tahoma"/>
          <w:b/>
          <w:bCs/>
          <w:sz w:val="22"/>
          <w:szCs w:val="22"/>
          <w:lang w:val="es-ES" w:eastAsia="en-US"/>
        </w:rPr>
      </w:pPr>
      <w:r w:rsidRPr="00807258">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807258">
        <w:rPr>
          <w:rFonts w:ascii="Palatino Linotype" w:eastAsia="Calibri" w:hAnsi="Palatino Linotype"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4FA15E8" w14:textId="77777777" w:rsidR="00063B95" w:rsidRPr="00807258" w:rsidRDefault="00063B95" w:rsidP="00AC556A">
      <w:pPr>
        <w:spacing w:line="360" w:lineRule="auto"/>
        <w:jc w:val="both"/>
        <w:rPr>
          <w:rFonts w:ascii="Palatino Linotype" w:eastAsia="Calibri" w:hAnsi="Palatino Linotype" w:cs="Tahoma"/>
          <w:b/>
          <w:bCs/>
          <w:sz w:val="22"/>
          <w:szCs w:val="22"/>
          <w:lang w:val="es-ES" w:eastAsia="en-US"/>
        </w:rPr>
      </w:pPr>
    </w:p>
    <w:p w14:paraId="3E81248E" w14:textId="77777777" w:rsidR="00807258" w:rsidRPr="00807258" w:rsidRDefault="00807258" w:rsidP="00AC556A">
      <w:pPr>
        <w:spacing w:line="360" w:lineRule="auto"/>
        <w:jc w:val="both"/>
        <w:rPr>
          <w:rFonts w:ascii="Palatino Linotype" w:eastAsia="Calibri" w:hAnsi="Palatino Linotype" w:cs="Tahoma"/>
          <w:bCs/>
          <w:sz w:val="22"/>
          <w:szCs w:val="22"/>
          <w:lang w:eastAsia="en-US"/>
        </w:rPr>
      </w:pPr>
      <w:r w:rsidRPr="00807258">
        <w:rPr>
          <w:rFonts w:ascii="Palatino Linotype" w:eastAsia="Calibri" w:hAnsi="Palatino Linotype" w:cs="Tahoma"/>
          <w:bCs/>
          <w:sz w:val="22"/>
          <w:szCs w:val="22"/>
          <w:lang w:val="es-ES" w:eastAsia="en-US"/>
        </w:rPr>
        <w:t xml:space="preserve">En ese orden de ideas, el artículo 164 de dicho ordenamiento jurídico, prevé que </w:t>
      </w:r>
      <w:r w:rsidRPr="00807258">
        <w:rPr>
          <w:rFonts w:ascii="Palatino Linotype" w:eastAsia="Calibri" w:hAnsi="Palatino Linotype" w:cs="Tahoma"/>
          <w:bCs/>
          <w:sz w:val="22"/>
          <w:szCs w:val="22"/>
          <w:lang w:eastAsia="en-US"/>
        </w:rPr>
        <w:t xml:space="preserve">el acceso se dará en la modalidad de entrega y, en su caso, de envío elegidos por al solicitante. </w:t>
      </w:r>
      <w:r w:rsidRPr="00807258">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807258">
        <w:rPr>
          <w:rFonts w:ascii="Palatino Linotype" w:eastAsia="Calibri" w:hAnsi="Palatino Linotype" w:cs="Tahoma"/>
          <w:bCs/>
          <w:sz w:val="22"/>
          <w:szCs w:val="22"/>
          <w:lang w:eastAsia="en-US"/>
        </w:rPr>
        <w:t xml:space="preserve"> En cualquier caso, </w:t>
      </w:r>
      <w:r w:rsidRPr="00807258">
        <w:rPr>
          <w:rFonts w:ascii="Palatino Linotype" w:eastAsia="Calibri" w:hAnsi="Palatino Linotype" w:cs="Tahoma"/>
          <w:b/>
          <w:bCs/>
          <w:sz w:val="22"/>
          <w:szCs w:val="22"/>
          <w:lang w:eastAsia="en-US"/>
        </w:rPr>
        <w:t>se deberá fundar y motivar</w:t>
      </w:r>
      <w:r w:rsidRPr="00807258">
        <w:rPr>
          <w:rFonts w:ascii="Palatino Linotype" w:eastAsia="Calibri" w:hAnsi="Palatino Linotype" w:cs="Tahoma"/>
          <w:bCs/>
          <w:sz w:val="22"/>
          <w:szCs w:val="22"/>
          <w:lang w:eastAsia="en-US"/>
        </w:rPr>
        <w:t xml:space="preserve"> la necesidad de ofrecer otras modalidades.</w:t>
      </w:r>
    </w:p>
    <w:p w14:paraId="7B642A42" w14:textId="77777777" w:rsidR="00807258" w:rsidRPr="00807258" w:rsidRDefault="00807258" w:rsidP="00AC556A">
      <w:pPr>
        <w:spacing w:line="360" w:lineRule="auto"/>
        <w:jc w:val="both"/>
        <w:rPr>
          <w:rFonts w:ascii="Palatino Linotype" w:eastAsia="Calibri" w:hAnsi="Palatino Linotype" w:cs="Tahoma"/>
          <w:bCs/>
          <w:sz w:val="22"/>
          <w:szCs w:val="22"/>
          <w:lang w:eastAsia="en-US"/>
        </w:rPr>
      </w:pPr>
    </w:p>
    <w:p w14:paraId="4CB61B8A" w14:textId="77777777" w:rsidR="00807258" w:rsidRPr="00807258" w:rsidRDefault="00807258" w:rsidP="00AC556A">
      <w:pPr>
        <w:spacing w:line="360" w:lineRule="auto"/>
        <w:jc w:val="both"/>
        <w:rPr>
          <w:rFonts w:ascii="Palatino Linotype" w:eastAsia="Calibri" w:hAnsi="Palatino Linotype" w:cs="Tahoma"/>
          <w:bCs/>
          <w:sz w:val="22"/>
          <w:szCs w:val="22"/>
          <w:lang w:val="es-ES" w:eastAsia="en-US"/>
        </w:rPr>
      </w:pPr>
      <w:r w:rsidRPr="00807258">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807258">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807258">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807258">
        <w:rPr>
          <w:rFonts w:ascii="Palatino Linotype" w:eastAsia="Calibri" w:hAnsi="Palatino Linotype" w:cs="Tahoma"/>
          <w:b/>
          <w:bCs/>
          <w:sz w:val="22"/>
          <w:szCs w:val="22"/>
          <w:lang w:val="es-ES" w:eastAsia="en-US"/>
        </w:rPr>
        <w:t>sólo procede, en caso de que se acredite la imposibilidad de atenderla.</w:t>
      </w:r>
      <w:r w:rsidRPr="00807258">
        <w:rPr>
          <w:rFonts w:ascii="Palatino Linotype" w:eastAsia="Calibri" w:hAnsi="Palatino Linotype" w:cs="Tahoma"/>
          <w:bCs/>
          <w:sz w:val="22"/>
          <w:szCs w:val="22"/>
          <w:lang w:val="es-ES" w:eastAsia="en-US"/>
        </w:rPr>
        <w:t xml:space="preserve"> </w:t>
      </w:r>
    </w:p>
    <w:p w14:paraId="014B56D3" w14:textId="77777777" w:rsidR="00807258" w:rsidRPr="00807258" w:rsidRDefault="00807258" w:rsidP="00AC556A">
      <w:pPr>
        <w:spacing w:line="360" w:lineRule="auto"/>
        <w:jc w:val="both"/>
        <w:rPr>
          <w:rFonts w:ascii="Palatino Linotype" w:eastAsia="Calibri" w:hAnsi="Palatino Linotype" w:cs="Tahoma"/>
          <w:bCs/>
          <w:sz w:val="22"/>
          <w:szCs w:val="22"/>
          <w:lang w:val="es-ES" w:eastAsia="en-US"/>
        </w:rPr>
      </w:pPr>
    </w:p>
    <w:p w14:paraId="424EA063" w14:textId="77777777" w:rsidR="00807258" w:rsidRPr="00807258" w:rsidRDefault="00807258" w:rsidP="00AC556A">
      <w:pPr>
        <w:spacing w:line="360" w:lineRule="auto"/>
        <w:jc w:val="both"/>
        <w:rPr>
          <w:rFonts w:ascii="Palatino Linotype" w:eastAsia="Calibri" w:hAnsi="Palatino Linotype" w:cs="Tahoma"/>
          <w:bCs/>
          <w:sz w:val="22"/>
          <w:szCs w:val="22"/>
          <w:lang w:val="es-ES" w:eastAsia="en-US"/>
        </w:rPr>
      </w:pPr>
      <w:r w:rsidRPr="00807258">
        <w:rPr>
          <w:rFonts w:ascii="Palatino Linotype" w:eastAsia="Calibri" w:hAnsi="Palatino Linotype" w:cs="Tahoma"/>
          <w:bCs/>
          <w:sz w:val="22"/>
          <w:szCs w:val="22"/>
          <w:lang w:val="es-ES" w:eastAsia="en-US"/>
        </w:rPr>
        <w:t xml:space="preserve">Así, cuando se justifique el impedimento, </w:t>
      </w:r>
      <w:r w:rsidRPr="00807258">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807258">
        <w:rPr>
          <w:rFonts w:ascii="Palatino Linotype" w:eastAsia="Calibri" w:hAnsi="Palatino Linotype" w:cs="Tahoma"/>
          <w:bCs/>
          <w:sz w:val="22"/>
          <w:szCs w:val="22"/>
          <w:lang w:val="es-ES" w:eastAsia="en-US"/>
        </w:rPr>
        <w:t xml:space="preserve">, como consulta directa en las </w:t>
      </w:r>
      <w:r w:rsidRPr="00807258">
        <w:rPr>
          <w:rFonts w:ascii="Palatino Linotype" w:eastAsia="Calibri" w:hAnsi="Palatino Linotype" w:cs="Tahoma"/>
          <w:bCs/>
          <w:sz w:val="22"/>
          <w:szCs w:val="22"/>
          <w:lang w:val="es-ES" w:eastAsia="en-US"/>
        </w:rPr>
        <w:lastRenderedPageBreak/>
        <w:t>oficinas de la Unidad de Transparencia; lo anterior, es robustecido con el Criterio 08/17, emitido por el Pleno del Instituto Nacional de Transparencia, Acceso a la Información y Protección de Datos Personales, el cual establece lo siguiente:</w:t>
      </w:r>
    </w:p>
    <w:p w14:paraId="5D6BD799" w14:textId="77777777" w:rsidR="00807258" w:rsidRPr="00807258" w:rsidRDefault="00807258" w:rsidP="00AC556A">
      <w:pPr>
        <w:spacing w:line="360" w:lineRule="auto"/>
        <w:jc w:val="both"/>
        <w:rPr>
          <w:rFonts w:ascii="Palatino Linotype" w:eastAsia="Calibri" w:hAnsi="Palatino Linotype" w:cs="Tahoma"/>
          <w:bCs/>
          <w:lang w:val="es-ES" w:eastAsia="en-US"/>
        </w:rPr>
      </w:pPr>
    </w:p>
    <w:p w14:paraId="0D3AE186" w14:textId="77777777" w:rsidR="00807258" w:rsidRPr="00807258" w:rsidRDefault="00807258" w:rsidP="00AC556A">
      <w:pPr>
        <w:spacing w:line="360" w:lineRule="auto"/>
        <w:ind w:left="567" w:right="567"/>
        <w:jc w:val="both"/>
        <w:rPr>
          <w:rFonts w:ascii="Palatino Linotype" w:eastAsia="Calibri" w:hAnsi="Palatino Linotype" w:cs="Tahoma"/>
          <w:bCs/>
          <w:i/>
          <w:sz w:val="20"/>
          <w:szCs w:val="20"/>
          <w:lang w:val="es-ES" w:eastAsia="en-US"/>
        </w:rPr>
      </w:pPr>
      <w:r w:rsidRPr="00807258">
        <w:rPr>
          <w:rFonts w:ascii="Palatino Linotype" w:eastAsia="Calibri" w:hAnsi="Palatino Linotype" w:cs="Tahoma"/>
          <w:b/>
          <w:bCs/>
          <w:i/>
          <w:sz w:val="20"/>
          <w:szCs w:val="20"/>
          <w:lang w:val="es-ES" w:eastAsia="en-US"/>
        </w:rPr>
        <w:t>“Modalidad de entrega. Procedencia de proporcionar la información solicitada en una diversa a la elegida por el solicitante.</w:t>
      </w:r>
      <w:r w:rsidRPr="00807258">
        <w:rPr>
          <w:rFonts w:ascii="Palatino Linotype" w:eastAsia="Calibri" w:hAnsi="Palatino Linotype" w:cs="Tahoma"/>
          <w:bCs/>
          <w:i/>
          <w:sz w:val="20"/>
          <w:szCs w:val="2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6EA9C76" w14:textId="77777777" w:rsidR="00807258" w:rsidRPr="00807258" w:rsidRDefault="00807258" w:rsidP="00AC556A">
      <w:pPr>
        <w:spacing w:line="360" w:lineRule="auto"/>
        <w:jc w:val="both"/>
        <w:rPr>
          <w:rFonts w:ascii="Palatino Linotype" w:eastAsia="Calibri" w:hAnsi="Palatino Linotype" w:cs="Tahoma"/>
          <w:bCs/>
          <w:sz w:val="22"/>
          <w:szCs w:val="22"/>
          <w:lang w:val="es-ES" w:eastAsia="en-US"/>
        </w:rPr>
      </w:pPr>
    </w:p>
    <w:p w14:paraId="118118FC" w14:textId="77777777" w:rsidR="00807258" w:rsidRPr="00807258" w:rsidRDefault="00807258" w:rsidP="00AC556A">
      <w:pPr>
        <w:spacing w:line="360" w:lineRule="auto"/>
        <w:jc w:val="both"/>
        <w:rPr>
          <w:rFonts w:ascii="Palatino Linotype" w:eastAsia="Calibri" w:hAnsi="Palatino Linotype" w:cs="Tahoma"/>
          <w:b/>
          <w:sz w:val="22"/>
          <w:szCs w:val="22"/>
          <w:lang w:val="es-ES" w:eastAsia="en-US"/>
        </w:rPr>
      </w:pPr>
      <w:r w:rsidRPr="00807258">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807258">
        <w:rPr>
          <w:rFonts w:ascii="Palatino Linotype" w:eastAsia="Calibri" w:hAnsi="Palatino Linotype" w:cs="Tahoma"/>
          <w:b/>
          <w:sz w:val="22"/>
          <w:szCs w:val="22"/>
          <w:lang w:val="es-ES" w:eastAsia="en-US"/>
        </w:rPr>
        <w:t>información en todas las modalidades que lo permitan, procurando reducir los costos de entrega.</w:t>
      </w:r>
    </w:p>
    <w:p w14:paraId="20A84547" w14:textId="77777777" w:rsidR="00807258" w:rsidRPr="00807258" w:rsidRDefault="00807258" w:rsidP="00AC556A">
      <w:pPr>
        <w:spacing w:line="360" w:lineRule="auto"/>
        <w:jc w:val="both"/>
        <w:rPr>
          <w:rFonts w:ascii="Palatino Linotype" w:hAnsi="Palatino Linotype" w:cs="Tahoma"/>
          <w:sz w:val="22"/>
          <w:szCs w:val="22"/>
          <w:lang w:val="es-ES" w:eastAsia="es-ES"/>
        </w:rPr>
      </w:pPr>
    </w:p>
    <w:p w14:paraId="72768470" w14:textId="77777777" w:rsidR="00807258" w:rsidRPr="00807258" w:rsidRDefault="00807258" w:rsidP="00AC556A">
      <w:pPr>
        <w:widowControl w:val="0"/>
        <w:spacing w:line="360" w:lineRule="auto"/>
        <w:jc w:val="both"/>
        <w:rPr>
          <w:rFonts w:ascii="Palatino Linotype" w:eastAsia="Calibri" w:hAnsi="Palatino Linotype" w:cs="Tahoma"/>
          <w:bCs/>
          <w:sz w:val="22"/>
          <w:szCs w:val="22"/>
          <w:lang w:val="es-ES" w:eastAsia="en-US"/>
        </w:rPr>
      </w:pPr>
      <w:r w:rsidRPr="00807258">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7C3C01D" w14:textId="77777777" w:rsidR="00807258" w:rsidRPr="00807258" w:rsidRDefault="00807258" w:rsidP="00AC556A">
      <w:pPr>
        <w:spacing w:line="360" w:lineRule="auto"/>
        <w:jc w:val="both"/>
        <w:rPr>
          <w:rFonts w:ascii="Palatino Linotype" w:eastAsia="Calibri" w:hAnsi="Palatino Linotype" w:cs="Tahoma"/>
          <w:bCs/>
          <w:sz w:val="22"/>
          <w:szCs w:val="22"/>
          <w:lang w:val="es-ES" w:eastAsia="en-US"/>
        </w:rPr>
      </w:pPr>
    </w:p>
    <w:p w14:paraId="3BADE317" w14:textId="77777777" w:rsidR="00807258" w:rsidRPr="00807258" w:rsidRDefault="00807258" w:rsidP="00AC556A">
      <w:pPr>
        <w:numPr>
          <w:ilvl w:val="0"/>
          <w:numId w:val="38"/>
        </w:numPr>
        <w:spacing w:line="360" w:lineRule="auto"/>
        <w:contextualSpacing/>
        <w:jc w:val="both"/>
        <w:rPr>
          <w:rFonts w:ascii="Palatino Linotype" w:eastAsia="Calibri" w:hAnsi="Palatino Linotype" w:cs="Tahoma"/>
          <w:bCs/>
          <w:sz w:val="22"/>
          <w:szCs w:val="22"/>
          <w:lang w:val="es-ES"/>
        </w:rPr>
      </w:pPr>
      <w:r w:rsidRPr="00807258">
        <w:rPr>
          <w:rFonts w:ascii="Palatino Linotype" w:eastAsia="Calibri" w:hAnsi="Palatino Linotype" w:cs="Tahoma"/>
          <w:bCs/>
          <w:sz w:val="22"/>
          <w:szCs w:val="22"/>
          <w:lang w:val="es-ES"/>
        </w:rPr>
        <w:t>Las razones por las cuales la información implicaba un análisis, estudio o procesamiento de datos;</w:t>
      </w:r>
    </w:p>
    <w:p w14:paraId="18EDB8EF" w14:textId="77777777" w:rsidR="00807258" w:rsidRPr="00807258" w:rsidRDefault="00807258" w:rsidP="00AC556A">
      <w:pPr>
        <w:spacing w:line="360" w:lineRule="auto"/>
        <w:ind w:left="720"/>
        <w:contextualSpacing/>
        <w:jc w:val="both"/>
        <w:rPr>
          <w:rFonts w:ascii="Palatino Linotype" w:eastAsia="Calibri" w:hAnsi="Palatino Linotype" w:cs="Tahoma"/>
          <w:bCs/>
          <w:sz w:val="22"/>
          <w:szCs w:val="22"/>
          <w:lang w:val="es-ES"/>
        </w:rPr>
      </w:pPr>
    </w:p>
    <w:p w14:paraId="72DC588D" w14:textId="77777777" w:rsidR="00807258" w:rsidRPr="00807258" w:rsidRDefault="00807258" w:rsidP="00AC556A">
      <w:pPr>
        <w:numPr>
          <w:ilvl w:val="0"/>
          <w:numId w:val="38"/>
        </w:numPr>
        <w:spacing w:line="360" w:lineRule="auto"/>
        <w:contextualSpacing/>
        <w:jc w:val="both"/>
        <w:rPr>
          <w:rFonts w:ascii="Palatino Linotype" w:eastAsia="Calibri" w:hAnsi="Palatino Linotype" w:cs="Tahoma"/>
          <w:bCs/>
          <w:sz w:val="22"/>
          <w:szCs w:val="22"/>
          <w:lang w:val="es-ES"/>
        </w:rPr>
      </w:pPr>
      <w:r w:rsidRPr="00807258">
        <w:rPr>
          <w:rFonts w:ascii="Palatino Linotype" w:hAnsi="Palatino Linotype" w:cs="Tahoma"/>
          <w:iCs/>
          <w:sz w:val="22"/>
          <w:szCs w:val="22"/>
        </w:rPr>
        <w:t>Por qué motivo el tiempo, que se le otorga al Sujeto Obligado para dar respuesta, en la modalidad elegida a la solicitud de información, no le es suficiente</w:t>
      </w:r>
      <w:r w:rsidRPr="00807258">
        <w:rPr>
          <w:rFonts w:ascii="Palatino Linotype" w:eastAsia="Calibri" w:hAnsi="Palatino Linotype" w:cs="Tahoma"/>
          <w:bCs/>
          <w:sz w:val="22"/>
          <w:szCs w:val="22"/>
          <w:lang w:val="es-ES"/>
        </w:rPr>
        <w:t>, y</w:t>
      </w:r>
    </w:p>
    <w:p w14:paraId="0A3E0E1D" w14:textId="77777777" w:rsidR="00807258" w:rsidRPr="00807258" w:rsidRDefault="00807258" w:rsidP="00AC556A">
      <w:pPr>
        <w:spacing w:line="360" w:lineRule="auto"/>
        <w:ind w:left="720"/>
        <w:contextualSpacing/>
        <w:jc w:val="both"/>
        <w:rPr>
          <w:rFonts w:ascii="Palatino Linotype" w:eastAsia="Calibri" w:hAnsi="Palatino Linotype" w:cs="Tahoma"/>
          <w:bCs/>
          <w:sz w:val="22"/>
          <w:szCs w:val="22"/>
          <w:lang w:val="es-ES"/>
        </w:rPr>
      </w:pPr>
    </w:p>
    <w:p w14:paraId="09B02FCD" w14:textId="77777777" w:rsidR="00807258" w:rsidRPr="00807258" w:rsidRDefault="00807258" w:rsidP="00AC556A">
      <w:pPr>
        <w:numPr>
          <w:ilvl w:val="0"/>
          <w:numId w:val="38"/>
        </w:numPr>
        <w:spacing w:line="360" w:lineRule="auto"/>
        <w:contextualSpacing/>
        <w:jc w:val="both"/>
        <w:rPr>
          <w:rFonts w:ascii="Palatino Linotype" w:eastAsia="Calibri" w:hAnsi="Palatino Linotype" w:cs="Tahoma"/>
          <w:bCs/>
          <w:sz w:val="22"/>
          <w:szCs w:val="22"/>
          <w:lang w:val="es-ES"/>
        </w:rPr>
      </w:pPr>
      <w:r w:rsidRPr="00807258">
        <w:rPr>
          <w:rFonts w:ascii="Palatino Linotype" w:eastAsia="Calibri" w:hAnsi="Palatino Linotype" w:cs="Tahoma"/>
          <w:bCs/>
          <w:sz w:val="22"/>
          <w:szCs w:val="22"/>
          <w:lang w:val="es-ES"/>
        </w:rPr>
        <w:t>La cantidad de recursos humanos y materiales con los que cuenta el Sujeto Obligado son insuficientes.</w:t>
      </w:r>
    </w:p>
    <w:p w14:paraId="472686F7" w14:textId="77777777" w:rsidR="00807258" w:rsidRPr="00807258" w:rsidRDefault="00807258" w:rsidP="00AC556A">
      <w:pPr>
        <w:spacing w:line="360" w:lineRule="auto"/>
        <w:ind w:right="-28"/>
        <w:contextualSpacing/>
        <w:jc w:val="both"/>
        <w:rPr>
          <w:rFonts w:ascii="Palatino Linotype" w:eastAsia="Calibri" w:hAnsi="Palatino Linotype" w:cs="Tahoma"/>
          <w:bCs/>
          <w:color w:val="000000"/>
          <w:sz w:val="22"/>
          <w:szCs w:val="22"/>
          <w:lang w:val="es-ES" w:eastAsia="en-US"/>
        </w:rPr>
      </w:pPr>
    </w:p>
    <w:p w14:paraId="2C14941D" w14:textId="77777777" w:rsidR="00807258" w:rsidRPr="00807258" w:rsidRDefault="00807258" w:rsidP="00AC556A">
      <w:pPr>
        <w:spacing w:line="360" w:lineRule="auto"/>
        <w:ind w:right="-28"/>
        <w:contextualSpacing/>
        <w:jc w:val="both"/>
        <w:rPr>
          <w:rFonts w:ascii="Palatino Linotype" w:eastAsia="Calibri" w:hAnsi="Palatino Linotype" w:cs="Tahoma"/>
          <w:bCs/>
          <w:color w:val="000000"/>
          <w:sz w:val="22"/>
          <w:szCs w:val="22"/>
          <w:lang w:val="es-ES" w:eastAsia="en-US"/>
        </w:rPr>
      </w:pPr>
      <w:r w:rsidRPr="00807258">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2C82E2F8" w14:textId="77777777" w:rsidR="00807258" w:rsidRPr="00807258" w:rsidRDefault="00807258" w:rsidP="00AC556A">
      <w:pPr>
        <w:spacing w:line="360" w:lineRule="auto"/>
        <w:jc w:val="both"/>
        <w:rPr>
          <w:rFonts w:ascii="Palatino Linotype" w:eastAsia="Calibri" w:hAnsi="Palatino Linotype" w:cs="Tahoma"/>
          <w:bCs/>
          <w:color w:val="000000"/>
          <w:sz w:val="22"/>
          <w:szCs w:val="22"/>
          <w:lang w:val="es-ES" w:eastAsia="en-US"/>
        </w:rPr>
      </w:pPr>
    </w:p>
    <w:p w14:paraId="3ABF6762" w14:textId="77777777" w:rsidR="00742E5E" w:rsidRDefault="00742E5E" w:rsidP="00742E5E">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742E5E">
        <w:rPr>
          <w:rFonts w:ascii="Palatino Linotype" w:eastAsia="Calibri" w:hAnsi="Palatino Linotype" w:cs="Tahoma"/>
          <w:bCs/>
          <w:color w:val="000000"/>
          <w:sz w:val="22"/>
          <w:szCs w:val="22"/>
          <w:lang w:val="es-ES" w:eastAsia="en-US"/>
        </w:rPr>
        <w:t>El número de facturas emitidas por día;</w:t>
      </w:r>
    </w:p>
    <w:p w14:paraId="497D61AF" w14:textId="77777777" w:rsidR="004617F9" w:rsidRPr="00742E5E" w:rsidRDefault="004617F9" w:rsidP="004617F9">
      <w:pPr>
        <w:spacing w:line="360" w:lineRule="auto"/>
        <w:ind w:left="780"/>
        <w:contextualSpacing/>
        <w:jc w:val="both"/>
        <w:rPr>
          <w:rFonts w:ascii="Palatino Linotype" w:eastAsia="Calibri" w:hAnsi="Palatino Linotype" w:cs="Tahoma"/>
          <w:bCs/>
          <w:color w:val="000000"/>
          <w:sz w:val="22"/>
          <w:szCs w:val="22"/>
          <w:lang w:val="es-ES" w:eastAsia="en-US"/>
        </w:rPr>
      </w:pPr>
    </w:p>
    <w:p w14:paraId="18EFBC92" w14:textId="77777777" w:rsidR="00807258" w:rsidRDefault="00807258" w:rsidP="00AC556A">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807258">
        <w:rPr>
          <w:rFonts w:ascii="Palatino Linotype" w:eastAsia="Calibri" w:hAnsi="Palatino Linotype" w:cs="Tahoma"/>
          <w:bCs/>
          <w:color w:val="000000"/>
          <w:sz w:val="22"/>
          <w:szCs w:val="22"/>
          <w:lang w:val="es-ES" w:eastAsia="en-US"/>
        </w:rPr>
        <w:t>La ubicación de los documentos que daban cuenta de la información solicitada;</w:t>
      </w:r>
    </w:p>
    <w:p w14:paraId="69E3B085" w14:textId="77777777" w:rsidR="004617F9" w:rsidRDefault="004617F9" w:rsidP="004617F9">
      <w:pPr>
        <w:pStyle w:val="Prrafodelista"/>
        <w:spacing w:line="360" w:lineRule="auto"/>
        <w:rPr>
          <w:rFonts w:ascii="Palatino Linotype" w:eastAsia="Calibri" w:hAnsi="Palatino Linotype" w:cs="Tahoma"/>
          <w:bCs/>
          <w:color w:val="000000"/>
          <w:szCs w:val="22"/>
          <w:lang w:val="es-ES" w:eastAsia="en-US"/>
        </w:rPr>
      </w:pPr>
    </w:p>
    <w:p w14:paraId="4021E6F5" w14:textId="77777777" w:rsidR="00807258" w:rsidRDefault="00807258" w:rsidP="004617F9">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807258">
        <w:rPr>
          <w:rFonts w:ascii="Palatino Linotype" w:eastAsia="Calibri" w:hAnsi="Palatino Linotype" w:cs="Tahoma"/>
          <w:bCs/>
          <w:color w:val="000000"/>
          <w:sz w:val="22"/>
          <w:szCs w:val="22"/>
          <w:lang w:val="es-ES" w:eastAsia="en-US"/>
        </w:rPr>
        <w:t>La forma en que se encontraba la información (físico o digital), y</w:t>
      </w:r>
    </w:p>
    <w:p w14:paraId="642C3C7D" w14:textId="77777777" w:rsidR="004617F9" w:rsidRDefault="004617F9" w:rsidP="004617F9">
      <w:pPr>
        <w:pStyle w:val="Prrafodelista"/>
        <w:spacing w:line="360" w:lineRule="auto"/>
        <w:rPr>
          <w:rFonts w:ascii="Palatino Linotype" w:eastAsia="Calibri" w:hAnsi="Palatino Linotype" w:cs="Tahoma"/>
          <w:bCs/>
          <w:color w:val="000000"/>
          <w:szCs w:val="22"/>
          <w:lang w:val="es-ES" w:eastAsia="en-US"/>
        </w:rPr>
      </w:pPr>
    </w:p>
    <w:p w14:paraId="6FA62E80" w14:textId="77777777" w:rsidR="00807258" w:rsidRPr="00807258" w:rsidRDefault="00807258" w:rsidP="004617F9">
      <w:pPr>
        <w:numPr>
          <w:ilvl w:val="0"/>
          <w:numId w:val="39"/>
        </w:numPr>
        <w:spacing w:line="360" w:lineRule="auto"/>
        <w:contextualSpacing/>
        <w:jc w:val="both"/>
        <w:rPr>
          <w:rFonts w:ascii="Palatino Linotype" w:eastAsia="Calibri" w:hAnsi="Palatino Linotype" w:cs="Tahoma"/>
          <w:bCs/>
          <w:color w:val="000000"/>
          <w:sz w:val="22"/>
          <w:szCs w:val="22"/>
          <w:lang w:val="es-ES" w:eastAsia="en-US"/>
        </w:rPr>
      </w:pPr>
      <w:r w:rsidRPr="00807258">
        <w:rPr>
          <w:rFonts w:ascii="Palatino Linotype" w:eastAsia="Calibri" w:hAnsi="Palatino Linotype" w:cs="Tahoma"/>
          <w:bCs/>
          <w:color w:val="000000"/>
          <w:sz w:val="22"/>
          <w:szCs w:val="22"/>
          <w:lang w:val="es-ES" w:eastAsia="en-US"/>
        </w:rPr>
        <w:t>Las capacidades técnicas y humanas con las que contaba el Sujeto Obligado.</w:t>
      </w:r>
    </w:p>
    <w:p w14:paraId="5552DB1C" w14:textId="77777777" w:rsidR="00807258" w:rsidRPr="00807258" w:rsidRDefault="00807258" w:rsidP="004617F9">
      <w:pPr>
        <w:spacing w:line="360" w:lineRule="auto"/>
        <w:jc w:val="both"/>
        <w:rPr>
          <w:rFonts w:ascii="Palatino Linotype" w:hAnsi="Palatino Linotype"/>
          <w:bCs/>
          <w:iCs/>
          <w:sz w:val="22"/>
          <w:szCs w:val="20"/>
          <w:lang w:val="es-ES" w:eastAsia="es-ES"/>
        </w:rPr>
      </w:pPr>
    </w:p>
    <w:p w14:paraId="66ACAFB0" w14:textId="77777777" w:rsidR="00807258" w:rsidRPr="00807258" w:rsidRDefault="00807258" w:rsidP="00AC556A">
      <w:pPr>
        <w:spacing w:line="360" w:lineRule="auto"/>
        <w:jc w:val="both"/>
        <w:rPr>
          <w:rFonts w:ascii="Palatino Linotype" w:hAnsi="Palatino Linotype"/>
          <w:bCs/>
          <w:iCs/>
          <w:sz w:val="22"/>
          <w:szCs w:val="20"/>
          <w:lang w:val="es-ES" w:eastAsia="es-ES"/>
        </w:rPr>
      </w:pPr>
      <w:r w:rsidRPr="00807258">
        <w:rPr>
          <w:rFonts w:ascii="Palatino Linotype" w:hAnsi="Palatino Linotype"/>
          <w:bCs/>
          <w:iCs/>
          <w:sz w:val="22"/>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09DCF012" w14:textId="77777777" w:rsidR="00807258" w:rsidRDefault="00807258" w:rsidP="00AC556A">
      <w:pPr>
        <w:spacing w:line="360" w:lineRule="auto"/>
        <w:jc w:val="both"/>
        <w:rPr>
          <w:rFonts w:ascii="Palatino Linotype" w:eastAsia="Calibri" w:hAnsi="Palatino Linotype" w:cs="Tahoma"/>
          <w:bCs/>
          <w:color w:val="000000"/>
          <w:sz w:val="22"/>
          <w:szCs w:val="22"/>
          <w:lang w:val="es-ES" w:eastAsia="en-US"/>
        </w:rPr>
      </w:pPr>
    </w:p>
    <w:p w14:paraId="45D2385C" w14:textId="77777777" w:rsidR="004617F9" w:rsidRDefault="004617F9" w:rsidP="00AC556A">
      <w:pPr>
        <w:spacing w:line="360" w:lineRule="auto"/>
        <w:jc w:val="both"/>
        <w:rPr>
          <w:rFonts w:ascii="Palatino Linotype" w:eastAsia="Calibri" w:hAnsi="Palatino Linotype" w:cs="Tahoma"/>
          <w:bCs/>
          <w:color w:val="000000"/>
          <w:sz w:val="22"/>
          <w:szCs w:val="22"/>
          <w:lang w:val="es-ES" w:eastAsia="en-US"/>
        </w:rPr>
      </w:pPr>
    </w:p>
    <w:p w14:paraId="2CC8F0B3" w14:textId="77777777" w:rsidR="004617F9" w:rsidRPr="00807258" w:rsidRDefault="004617F9" w:rsidP="00AC556A">
      <w:pPr>
        <w:spacing w:line="360" w:lineRule="auto"/>
        <w:jc w:val="both"/>
        <w:rPr>
          <w:rFonts w:ascii="Palatino Linotype" w:eastAsia="Calibri" w:hAnsi="Palatino Linotype" w:cs="Tahoma"/>
          <w:bCs/>
          <w:color w:val="000000"/>
          <w:sz w:val="22"/>
          <w:szCs w:val="22"/>
          <w:lang w:val="es-ES" w:eastAsia="en-US"/>
        </w:rPr>
      </w:pPr>
    </w:p>
    <w:p w14:paraId="7BF2A30D" w14:textId="77777777" w:rsidR="00807258" w:rsidRPr="00807258" w:rsidRDefault="00807258" w:rsidP="00AC556A">
      <w:pPr>
        <w:spacing w:line="360" w:lineRule="auto"/>
        <w:ind w:right="-28"/>
        <w:contextualSpacing/>
        <w:jc w:val="both"/>
        <w:rPr>
          <w:rFonts w:ascii="Palatino Linotype" w:hAnsi="Palatino Linotype" w:cs="Tahoma"/>
          <w:iCs/>
          <w:sz w:val="22"/>
          <w:szCs w:val="22"/>
          <w:lang w:eastAsia="es-ES"/>
        </w:rPr>
      </w:pPr>
      <w:r w:rsidRPr="00807258">
        <w:rPr>
          <w:rFonts w:ascii="Palatino Linotype" w:hAnsi="Palatino Linotype" w:cs="Tahoma"/>
          <w:iCs/>
          <w:sz w:val="22"/>
          <w:szCs w:val="22"/>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266612A0" w14:textId="77777777" w:rsidR="00807258" w:rsidRPr="00807258" w:rsidRDefault="00807258" w:rsidP="00AC556A">
      <w:pPr>
        <w:spacing w:line="360" w:lineRule="auto"/>
        <w:ind w:right="-28"/>
        <w:contextualSpacing/>
        <w:jc w:val="both"/>
        <w:rPr>
          <w:rFonts w:ascii="Palatino Linotype" w:hAnsi="Palatino Linotype" w:cs="Tahoma"/>
          <w:iCs/>
          <w:sz w:val="22"/>
          <w:szCs w:val="22"/>
          <w:lang w:eastAsia="es-ES"/>
        </w:rPr>
      </w:pPr>
    </w:p>
    <w:p w14:paraId="34E542FE" w14:textId="77777777" w:rsidR="00807258" w:rsidRPr="00807258" w:rsidRDefault="00807258" w:rsidP="00AC556A">
      <w:pPr>
        <w:spacing w:line="360" w:lineRule="auto"/>
        <w:ind w:right="-28"/>
        <w:contextualSpacing/>
        <w:jc w:val="both"/>
        <w:rPr>
          <w:rFonts w:ascii="Palatino Linotype" w:hAnsi="Palatino Linotype" w:cs="Tahoma"/>
          <w:iCs/>
          <w:sz w:val="22"/>
          <w:szCs w:val="22"/>
          <w:lang w:eastAsia="es-ES"/>
        </w:rPr>
      </w:pPr>
      <w:r w:rsidRPr="00807258">
        <w:rPr>
          <w:rFonts w:ascii="Palatino Linotype" w:hAnsi="Palatino Linotype" w:cs="Tahoma"/>
          <w:iCs/>
          <w:sz w:val="22"/>
          <w:szCs w:val="22"/>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5A47CCF5" w14:textId="77777777" w:rsidR="00807258" w:rsidRPr="00807258" w:rsidRDefault="00807258" w:rsidP="00AC556A">
      <w:pPr>
        <w:spacing w:line="360" w:lineRule="auto"/>
        <w:ind w:right="-28"/>
        <w:contextualSpacing/>
        <w:jc w:val="both"/>
        <w:rPr>
          <w:rFonts w:ascii="Palatino Linotype" w:hAnsi="Palatino Linotype" w:cs="Tahoma"/>
          <w:iCs/>
          <w:sz w:val="22"/>
          <w:szCs w:val="22"/>
          <w:lang w:eastAsia="es-ES"/>
        </w:rPr>
      </w:pPr>
    </w:p>
    <w:p w14:paraId="0F8EC62C" w14:textId="77777777" w:rsidR="00807258" w:rsidRPr="00807258" w:rsidRDefault="00807258" w:rsidP="00AC556A">
      <w:pPr>
        <w:spacing w:line="360" w:lineRule="auto"/>
        <w:ind w:right="-28"/>
        <w:contextualSpacing/>
        <w:jc w:val="both"/>
        <w:rPr>
          <w:rFonts w:ascii="Palatino Linotype" w:hAnsi="Palatino Linotype" w:cs="Tahoma"/>
          <w:b/>
          <w:bCs/>
          <w:iCs/>
          <w:sz w:val="22"/>
          <w:szCs w:val="22"/>
          <w:lang w:eastAsia="es-ES"/>
        </w:rPr>
      </w:pPr>
      <w:r w:rsidRPr="00807258">
        <w:rPr>
          <w:rFonts w:ascii="Palatino Linotype" w:eastAsia="Calibri" w:hAnsi="Palatino Linotype" w:cs="Tahoma"/>
          <w:bCs/>
          <w:color w:val="000000"/>
          <w:sz w:val="22"/>
          <w:szCs w:val="22"/>
          <w:lang w:val="es-ES" w:eastAsia="en-US"/>
        </w:rPr>
        <w:t>Conforme a lo anterior, el Sistema Municipal para el Desarrollo Integral de la Familia de Metepec</w:t>
      </w:r>
      <w:r w:rsidRPr="00807258">
        <w:rPr>
          <w:rFonts w:ascii="Palatino Linotype" w:hAnsi="Palatino Linotype" w:cs="Tahoma"/>
          <w:iCs/>
          <w:sz w:val="22"/>
          <w:szCs w:val="22"/>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807258">
        <w:rPr>
          <w:rFonts w:ascii="Palatino Linotype" w:hAnsi="Palatino Linotype" w:cs="Tahoma"/>
          <w:b/>
          <w:bCs/>
          <w:iCs/>
          <w:sz w:val="22"/>
          <w:szCs w:val="22"/>
          <w:lang w:eastAsia="es-ES"/>
        </w:rPr>
        <w:t>FUNDADO.</w:t>
      </w:r>
    </w:p>
    <w:p w14:paraId="3AB13D50" w14:textId="77777777" w:rsidR="00834230" w:rsidRPr="00021FBF" w:rsidRDefault="00834230" w:rsidP="00AC556A">
      <w:pPr>
        <w:spacing w:line="360" w:lineRule="auto"/>
        <w:ind w:right="-28"/>
        <w:contextualSpacing/>
        <w:jc w:val="both"/>
        <w:rPr>
          <w:rFonts w:ascii="Palatino Linotype" w:eastAsia="Calibri" w:hAnsi="Palatino Linotype" w:cs="Tahoma"/>
          <w:bCs/>
          <w:sz w:val="22"/>
          <w:szCs w:val="22"/>
          <w:lang w:eastAsia="en-US"/>
        </w:rPr>
      </w:pPr>
    </w:p>
    <w:p w14:paraId="248FAF43" w14:textId="0401CE04" w:rsidR="00CC67F1" w:rsidRPr="00063B95" w:rsidRDefault="00CC67F1" w:rsidP="004617F9">
      <w:pPr>
        <w:spacing w:line="360" w:lineRule="auto"/>
        <w:jc w:val="both"/>
        <w:rPr>
          <w:rFonts w:ascii="Palatino Linotype" w:hAnsi="Palatino Linotype" w:cs="Tahoma"/>
          <w:bCs/>
          <w:sz w:val="22"/>
          <w:szCs w:val="22"/>
          <w:lang w:val="es-ES" w:eastAsia="es-ES"/>
        </w:rPr>
      </w:pPr>
      <w:r w:rsidRPr="004617F9">
        <w:rPr>
          <w:rFonts w:ascii="Palatino Linotype" w:hAnsi="Palatino Linotype" w:cs="Tahoma"/>
          <w:iCs/>
          <w:sz w:val="22"/>
          <w:szCs w:val="22"/>
          <w:lang w:eastAsia="es-ES"/>
        </w:rPr>
        <w:t xml:space="preserve">Conforme a lo anterior, resulta procedente ordenar la entrega </w:t>
      </w:r>
      <w:r w:rsidR="00C166F1" w:rsidRPr="004617F9">
        <w:rPr>
          <w:rFonts w:ascii="Palatino Linotype" w:hAnsi="Palatino Linotype" w:cs="Tahoma"/>
          <w:iCs/>
          <w:sz w:val="22"/>
          <w:szCs w:val="22"/>
          <w:lang w:eastAsia="es-ES"/>
        </w:rPr>
        <w:t xml:space="preserve">de </w:t>
      </w:r>
      <w:r w:rsidR="001C6782" w:rsidRPr="004617F9">
        <w:rPr>
          <w:rFonts w:ascii="Palatino Linotype" w:hAnsi="Palatino Linotype" w:cs="Tahoma"/>
          <w:iCs/>
          <w:sz w:val="22"/>
          <w:szCs w:val="22"/>
          <w:lang w:eastAsia="es-ES"/>
        </w:rPr>
        <w:t xml:space="preserve">las </w:t>
      </w:r>
      <w:r w:rsidR="004617F9" w:rsidRPr="004617F9">
        <w:rPr>
          <w:rFonts w:ascii="Palatino Linotype" w:hAnsi="Palatino Linotype" w:cs="Tahoma"/>
          <w:iCs/>
          <w:sz w:val="22"/>
          <w:szCs w:val="22"/>
          <w:lang w:eastAsia="es-ES"/>
        </w:rPr>
        <w:t>facturas o Comprobantes Fiscales Digitales por Internet emitidos por el</w:t>
      </w:r>
      <w:r w:rsidR="004617F9">
        <w:rPr>
          <w:rFonts w:ascii="Palatino Linotype" w:hAnsi="Palatino Linotype" w:cs="Tahoma"/>
          <w:iCs/>
          <w:sz w:val="22"/>
          <w:szCs w:val="22"/>
          <w:lang w:eastAsia="es-ES"/>
        </w:rPr>
        <w:t xml:space="preserve"> </w:t>
      </w:r>
      <w:r w:rsidR="004617F9">
        <w:rPr>
          <w:rFonts w:cs="Tahoma"/>
          <w:iCs/>
          <w:lang w:eastAsia="es-ES"/>
        </w:rPr>
        <w:t>Sistema Municipal para el Desarrollo Integral de la Familia de Metepec, del nueve al veintitrés de marzo de dos mil veintidós</w:t>
      </w:r>
      <w:r w:rsidR="001C6782">
        <w:rPr>
          <w:rFonts w:ascii="Palatino Linotype" w:hAnsi="Palatino Linotype" w:cs="Tahoma"/>
          <w:bCs/>
          <w:sz w:val="22"/>
          <w:szCs w:val="22"/>
          <w:lang w:val="es-ES" w:eastAsia="es-ES"/>
        </w:rPr>
        <w:t xml:space="preserve">; </w:t>
      </w:r>
      <w:r w:rsidR="00C166F1">
        <w:rPr>
          <w:rFonts w:ascii="Palatino Linotype" w:eastAsia="Calibri" w:hAnsi="Palatino Linotype" w:cs="Tahoma"/>
          <w:color w:val="000000"/>
          <w:sz w:val="22"/>
        </w:rPr>
        <w:t>d</w:t>
      </w:r>
      <w:r w:rsidR="00751FF6" w:rsidRPr="00021FBF">
        <w:rPr>
          <w:rFonts w:ascii="Palatino Linotype" w:eastAsia="Calibri" w:hAnsi="Palatino Linotype" w:cs="Tahoma"/>
          <w:bCs/>
          <w:color w:val="000000" w:themeColor="text1"/>
          <w:sz w:val="22"/>
          <w:szCs w:val="22"/>
        </w:rPr>
        <w:t xml:space="preserve">icha </w:t>
      </w:r>
      <w:r w:rsidRPr="00CC67F1">
        <w:rPr>
          <w:rFonts w:ascii="Palatino Linotype" w:hAnsi="Palatino Linotype" w:cs="Tahoma"/>
          <w:sz w:val="22"/>
          <w:lang w:val="es-ES" w:eastAsia="es-ES"/>
        </w:rPr>
        <w:t xml:space="preserve">determinación toma sustento, en el artículo 12 de la Ley de Transparencia y Acceso a la Información Pública del Estado de México y Municipios, los sujetos obligados sólo están constreñidos a proporcionar la información pública que obre en sus archivos, en el estado en </w:t>
      </w:r>
      <w:r w:rsidRPr="00CC67F1">
        <w:rPr>
          <w:rFonts w:ascii="Palatino Linotype" w:hAnsi="Palatino Linotype" w:cs="Tahoma"/>
          <w:sz w:val="22"/>
          <w:lang w:val="es-ES" w:eastAsia="es-ES"/>
        </w:rPr>
        <w:lastRenderedPageBreak/>
        <w:t>que esta se encuentre; por lo que, la entrega no comprende el procesamiento de la misma, ni presentarla conforme al interés del solicitante, además, que tampoco deberá generarla, resumirla, efectuar cálculos o practicar investigaciones.</w:t>
      </w:r>
    </w:p>
    <w:p w14:paraId="374357C9" w14:textId="77777777" w:rsidR="00CC67F1" w:rsidRPr="00CC67F1" w:rsidRDefault="00CC67F1" w:rsidP="00AC556A">
      <w:pPr>
        <w:spacing w:line="360" w:lineRule="auto"/>
        <w:jc w:val="both"/>
        <w:rPr>
          <w:rFonts w:ascii="Palatino Linotype" w:hAnsi="Palatino Linotype" w:cs="Tahoma"/>
          <w:sz w:val="22"/>
          <w:lang w:val="es-ES" w:eastAsia="es-ES"/>
        </w:rPr>
      </w:pPr>
    </w:p>
    <w:p w14:paraId="2D8B8792" w14:textId="77777777" w:rsidR="00CC67F1" w:rsidRPr="00CC67F1" w:rsidRDefault="00CC67F1" w:rsidP="00AC556A">
      <w:pPr>
        <w:spacing w:line="360" w:lineRule="auto"/>
        <w:jc w:val="both"/>
        <w:rPr>
          <w:rFonts w:ascii="Palatino Linotype" w:hAnsi="Palatino Linotype" w:cs="Tahoma"/>
          <w:i/>
          <w:iCs/>
          <w:sz w:val="20"/>
          <w:szCs w:val="20"/>
          <w:lang w:val="es-ES" w:eastAsia="es-ES"/>
        </w:rPr>
      </w:pPr>
      <w:r w:rsidRPr="00CC67F1">
        <w:rPr>
          <w:rFonts w:ascii="Palatino Linotype" w:hAnsi="Palatino Linotype" w:cs="Tahoma"/>
          <w:sz w:val="22"/>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5CDCC5CD" w14:textId="77777777" w:rsidR="00CC67F1" w:rsidRPr="00CC67F1" w:rsidRDefault="00CC67F1" w:rsidP="00AC556A">
      <w:pPr>
        <w:spacing w:line="360" w:lineRule="auto"/>
        <w:jc w:val="both"/>
        <w:rPr>
          <w:rFonts w:ascii="Palatino Linotype" w:hAnsi="Palatino Linotype" w:cs="Tahoma"/>
          <w:sz w:val="22"/>
          <w:lang w:val="es-ES" w:eastAsia="es-ES"/>
        </w:rPr>
      </w:pPr>
    </w:p>
    <w:p w14:paraId="6E212175" w14:textId="77777777" w:rsidR="00C166F1" w:rsidRDefault="00C166F1" w:rsidP="00AC556A">
      <w:pPr>
        <w:spacing w:line="360" w:lineRule="auto"/>
        <w:jc w:val="both"/>
        <w:rPr>
          <w:rFonts w:ascii="Palatino Linotype" w:hAnsi="Palatino Linotype" w:cs="Tahoma"/>
          <w:sz w:val="22"/>
          <w:lang w:val="es-ES" w:eastAsia="es-ES"/>
        </w:rPr>
      </w:pPr>
      <w:r w:rsidRPr="00C166F1">
        <w:rPr>
          <w:rFonts w:ascii="Palatino Linotype" w:hAnsi="Palatino Linotype" w:cs="Tahoma"/>
          <w:sz w:val="22"/>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7541C48F" w14:textId="77777777" w:rsidR="00063B95" w:rsidRPr="00C166F1" w:rsidRDefault="00063B95" w:rsidP="00AC556A">
      <w:pPr>
        <w:spacing w:line="360" w:lineRule="auto"/>
        <w:jc w:val="both"/>
        <w:rPr>
          <w:rFonts w:ascii="Palatino Linotype" w:hAnsi="Palatino Linotype" w:cs="Tahoma"/>
          <w:sz w:val="22"/>
          <w:lang w:val="es-ES" w:eastAsia="es-ES"/>
        </w:rPr>
      </w:pPr>
    </w:p>
    <w:p w14:paraId="28AF76D1" w14:textId="3F7DF049" w:rsidR="00063B95" w:rsidRDefault="00C166F1" w:rsidP="00AC556A">
      <w:pPr>
        <w:spacing w:line="360" w:lineRule="auto"/>
        <w:jc w:val="both"/>
        <w:rPr>
          <w:rFonts w:ascii="Palatino Linotype" w:hAnsi="Palatino Linotype" w:cs="Tahoma"/>
          <w:bCs/>
          <w:iCs/>
          <w:sz w:val="22"/>
          <w:szCs w:val="22"/>
          <w:lang w:eastAsia="es-ES"/>
        </w:rPr>
      </w:pPr>
      <w:r w:rsidRPr="00C166F1">
        <w:rPr>
          <w:rFonts w:ascii="Palatino Linotype" w:hAnsi="Palatino Linotype" w:cs="Tahoma"/>
          <w:bCs/>
          <w:iCs/>
          <w:sz w:val="22"/>
          <w:szCs w:val="22"/>
          <w:lang w:eastAsia="es-ES"/>
        </w:rPr>
        <w:t xml:space="preserve">Ahora bien, para tal situación se considera que el </w:t>
      </w:r>
      <w:r w:rsidRPr="00C166F1">
        <w:rPr>
          <w:rFonts w:ascii="Palatino Linotype" w:eastAsia="Calibri" w:hAnsi="Palatino Linotype" w:cs="Tahoma"/>
          <w:bCs/>
          <w:sz w:val="22"/>
          <w:szCs w:val="22"/>
          <w:lang w:eastAsia="en-US"/>
        </w:rPr>
        <w:t>Sistema Municipal para el Desarrollo Integral de la Familia de Metepec,</w:t>
      </w:r>
      <w:r w:rsidRPr="00C166F1">
        <w:rPr>
          <w:rFonts w:ascii="Palatino Linotype" w:hAnsi="Palatino Linotype" w:cs="Tahoma"/>
          <w:bCs/>
          <w:iCs/>
          <w:sz w:val="22"/>
          <w:szCs w:val="22"/>
          <w:lang w:eastAsia="es-ES"/>
        </w:rPr>
        <w:t xml:space="preserve"> primero deberá realizar una búsqueda exhaustiva y razonable, en términos del artículo 162 de la Ley de Transparencia y Acceso a la Información Pública del Estado de México y Municipios, en </w:t>
      </w:r>
      <w:r w:rsidR="0077374B">
        <w:rPr>
          <w:rFonts w:ascii="Palatino Linotype" w:hAnsi="Palatino Linotype" w:cs="Tahoma"/>
          <w:bCs/>
          <w:iCs/>
          <w:sz w:val="22"/>
          <w:szCs w:val="22"/>
          <w:lang w:eastAsia="es-ES"/>
        </w:rPr>
        <w:t xml:space="preserve">la </w:t>
      </w:r>
      <w:r w:rsidR="004617F9">
        <w:rPr>
          <w:rFonts w:ascii="Palatino Linotype" w:hAnsi="Palatino Linotype" w:cs="Tahoma"/>
          <w:bCs/>
          <w:iCs/>
          <w:sz w:val="22"/>
          <w:szCs w:val="22"/>
          <w:lang w:eastAsia="es-ES"/>
        </w:rPr>
        <w:t>Subdirección de Finanzas de la Dirección de Administración y Finanzas.</w:t>
      </w:r>
      <w:r w:rsidR="00F62865">
        <w:rPr>
          <w:rFonts w:ascii="Palatino Linotype" w:hAnsi="Palatino Linotype" w:cs="Tahoma"/>
          <w:bCs/>
          <w:iCs/>
          <w:sz w:val="22"/>
          <w:szCs w:val="22"/>
          <w:lang w:eastAsia="es-ES"/>
        </w:rPr>
        <w:t xml:space="preserve"> </w:t>
      </w:r>
    </w:p>
    <w:p w14:paraId="0B37DB62" w14:textId="77777777" w:rsidR="00063B95" w:rsidRDefault="00063B95" w:rsidP="00AC556A">
      <w:pPr>
        <w:spacing w:line="360" w:lineRule="auto"/>
        <w:jc w:val="both"/>
        <w:rPr>
          <w:rFonts w:ascii="Palatino Linotype" w:hAnsi="Palatino Linotype" w:cs="Tahoma"/>
          <w:bCs/>
          <w:iCs/>
          <w:sz w:val="22"/>
          <w:szCs w:val="22"/>
          <w:lang w:eastAsia="es-ES"/>
        </w:rPr>
      </w:pPr>
    </w:p>
    <w:p w14:paraId="0A84438E" w14:textId="77777777" w:rsidR="004617F9" w:rsidRPr="004617F9" w:rsidRDefault="004617F9" w:rsidP="004617F9">
      <w:pPr>
        <w:spacing w:line="360" w:lineRule="auto"/>
        <w:jc w:val="both"/>
        <w:rPr>
          <w:rFonts w:ascii="Palatino Linotype" w:hAnsi="Palatino Linotype" w:cs="Tahoma"/>
          <w:bCs/>
          <w:iCs/>
          <w:sz w:val="22"/>
          <w:szCs w:val="22"/>
          <w:lang w:eastAsia="es-ES"/>
        </w:rPr>
      </w:pPr>
      <w:r w:rsidRPr="004617F9">
        <w:rPr>
          <w:rFonts w:ascii="Palatino Linotype" w:hAnsi="Palatino Linotype" w:cs="Tahoma"/>
          <w:bCs/>
          <w:iCs/>
          <w:sz w:val="22"/>
          <w:szCs w:val="22"/>
          <w:lang w:eastAsia="es-ES"/>
        </w:rPr>
        <w:t>Ahora bien, para el caso de que el Ente Recurrido no haya generado facturas en algún día, por no habérselas solicitado o bien, haya sido un día inhábil para este, deberá hacer del conocimiento al ahora Recurrente, en términos del artículo 19, párrafo segundo de la Ley de Transparencia y Acceso a la Información Pública del Estado de México y Municipios.</w:t>
      </w:r>
    </w:p>
    <w:p w14:paraId="33C6BD3F" w14:textId="77777777" w:rsidR="004617F9" w:rsidRDefault="004617F9" w:rsidP="00AC556A">
      <w:pPr>
        <w:spacing w:line="360" w:lineRule="auto"/>
        <w:jc w:val="both"/>
        <w:rPr>
          <w:rFonts w:ascii="Palatino Linotype" w:eastAsia="Calibri" w:hAnsi="Palatino Linotype" w:cs="Tahoma"/>
          <w:bCs/>
          <w:iCs/>
          <w:color w:val="000000"/>
          <w:sz w:val="22"/>
          <w:szCs w:val="22"/>
          <w:lang w:val="es-ES_tradnl" w:eastAsia="en-US"/>
        </w:rPr>
      </w:pPr>
    </w:p>
    <w:p w14:paraId="59A6BA8E" w14:textId="77777777" w:rsidR="005A1F9E" w:rsidRPr="005A1F9E" w:rsidRDefault="005A1F9E" w:rsidP="00AC556A">
      <w:pPr>
        <w:spacing w:line="360" w:lineRule="auto"/>
        <w:jc w:val="both"/>
        <w:rPr>
          <w:rFonts w:ascii="Palatino Linotype" w:eastAsia="Calibri" w:hAnsi="Palatino Linotype" w:cs="Tahoma"/>
          <w:bCs/>
          <w:iCs/>
          <w:color w:val="000000"/>
          <w:sz w:val="22"/>
          <w:szCs w:val="22"/>
          <w:lang w:val="es-ES" w:eastAsia="en-US"/>
        </w:rPr>
      </w:pPr>
      <w:r w:rsidRPr="005A1F9E">
        <w:rPr>
          <w:rFonts w:ascii="Palatino Linotype" w:eastAsia="Calibri" w:hAnsi="Palatino Linotype" w:cs="Tahoma"/>
          <w:bCs/>
          <w:iCs/>
          <w:color w:val="000000"/>
          <w:sz w:val="22"/>
          <w:szCs w:val="22"/>
          <w:lang w:val="es-ES_tradnl" w:eastAsia="en-US"/>
        </w:rPr>
        <w:t>Por otra parte, no pasa desapercibido para este Instituto que los documentos que den cuenta de lo solicitado, pudieran contener datos o información clasificada; por lo que, en el supuesto, deberá elaborar la versión pública respectiva; a</w:t>
      </w:r>
      <w:r w:rsidRPr="005A1F9E">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E157A7A" w14:textId="77777777" w:rsidR="00CF3F00" w:rsidRPr="00021FBF" w:rsidRDefault="00CF3F00" w:rsidP="00AC556A">
      <w:pPr>
        <w:spacing w:line="360" w:lineRule="auto"/>
        <w:ind w:right="-28"/>
        <w:contextualSpacing/>
        <w:jc w:val="both"/>
        <w:rPr>
          <w:rFonts w:ascii="Palatino Linotype" w:eastAsia="Calibri" w:hAnsi="Palatino Linotype" w:cs="Tahoma"/>
          <w:bCs/>
          <w:sz w:val="22"/>
          <w:szCs w:val="22"/>
          <w:lang w:val="es-ES" w:eastAsia="en-US"/>
        </w:rPr>
      </w:pPr>
    </w:p>
    <w:p w14:paraId="52B0532E" w14:textId="77777777" w:rsidR="00301EC5" w:rsidRPr="00301EC5" w:rsidRDefault="00301EC5" w:rsidP="00AC556A">
      <w:pPr>
        <w:spacing w:line="360" w:lineRule="auto"/>
        <w:jc w:val="both"/>
        <w:rPr>
          <w:rFonts w:ascii="Palatino Linotype" w:eastAsia="Calibri" w:hAnsi="Palatino Linotype" w:cs="Tahoma"/>
          <w:bCs/>
          <w:iCs/>
          <w:color w:val="000000"/>
          <w:sz w:val="22"/>
          <w:szCs w:val="22"/>
          <w:lang w:val="es-ES" w:eastAsia="en-US"/>
        </w:rPr>
      </w:pPr>
      <w:r w:rsidRPr="00301EC5">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4E2EA9B" w14:textId="77777777" w:rsidR="00F45396" w:rsidRDefault="00F45396" w:rsidP="00AC556A">
      <w:pPr>
        <w:spacing w:line="360" w:lineRule="auto"/>
        <w:jc w:val="both"/>
        <w:rPr>
          <w:rFonts w:ascii="Palatino Linotype" w:hAnsi="Palatino Linotype" w:cs="Tahoma"/>
          <w:bCs/>
          <w:iCs/>
          <w:sz w:val="22"/>
          <w:szCs w:val="22"/>
          <w:lang w:val="es-ES" w:eastAsia="es-ES"/>
        </w:rPr>
      </w:pPr>
    </w:p>
    <w:p w14:paraId="4F177ACF" w14:textId="7E00CDA9" w:rsidR="00E35B71" w:rsidRPr="00E35B71" w:rsidRDefault="00E35B71" w:rsidP="00AC556A">
      <w:pPr>
        <w:spacing w:line="360" w:lineRule="auto"/>
        <w:jc w:val="both"/>
        <w:rPr>
          <w:rFonts w:ascii="Palatino Linotype" w:hAnsi="Palatino Linotype" w:cs="Tahoma"/>
          <w:bCs/>
          <w:iCs/>
          <w:sz w:val="22"/>
          <w:szCs w:val="22"/>
          <w:lang w:eastAsia="es-ES"/>
        </w:rPr>
      </w:pPr>
      <w:r w:rsidRPr="00E35B71">
        <w:rPr>
          <w:rFonts w:ascii="Palatino Linotype" w:hAnsi="Palatino Linotype" w:cs="Tahoma"/>
          <w:bCs/>
          <w:iCs/>
          <w:sz w:val="22"/>
          <w:szCs w:val="22"/>
          <w:lang w:val="es-ES" w:eastAsia="es-ES"/>
        </w:rPr>
        <w:t xml:space="preserve">Finalmente, no pasa desapercibido, que el ahora Recurrente, requirió que </w:t>
      </w:r>
      <w:r w:rsidR="00F62865" w:rsidRPr="00F62865">
        <w:rPr>
          <w:rFonts w:ascii="Palatino Linotype" w:hAnsi="Palatino Linotype" w:cs="Tahoma"/>
          <w:bCs/>
          <w:iCs/>
          <w:sz w:val="22"/>
          <w:szCs w:val="22"/>
          <w:lang w:val="es-ES" w:eastAsia="es-ES"/>
        </w:rPr>
        <w:t>sea sancionado el sujeto obligado pues en reiteradas ocasiones se demuestra negligente al responder las solicitudes de información en turno</w:t>
      </w:r>
      <w:r w:rsidRPr="00E35B71">
        <w:rPr>
          <w:rFonts w:ascii="Palatino Linotype" w:hAnsi="Palatino Linotype" w:cs="Tahoma"/>
          <w:bCs/>
          <w:iCs/>
          <w:sz w:val="22"/>
          <w:szCs w:val="22"/>
          <w:lang w:val="es-ES" w:eastAsia="es-ES"/>
        </w:rPr>
        <w:t xml:space="preserve">. </w:t>
      </w:r>
      <w:r w:rsidRPr="00E35B71">
        <w:rPr>
          <w:rFonts w:ascii="Palatino Linotype" w:hAnsi="Palatino Linotype" w:cs="Tahoma"/>
          <w:bCs/>
          <w:iCs/>
          <w:sz w:val="22"/>
          <w:szCs w:val="22"/>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52CF2533" w14:textId="77777777" w:rsidR="00E35B71" w:rsidRPr="00E35B71" w:rsidRDefault="00E35B71" w:rsidP="00AC556A">
      <w:pPr>
        <w:spacing w:line="360" w:lineRule="auto"/>
        <w:jc w:val="both"/>
        <w:rPr>
          <w:rFonts w:ascii="Palatino Linotype" w:hAnsi="Palatino Linotype" w:cs="Tahoma"/>
          <w:bCs/>
          <w:iCs/>
          <w:sz w:val="22"/>
          <w:szCs w:val="22"/>
          <w:lang w:eastAsia="es-ES"/>
        </w:rPr>
      </w:pPr>
    </w:p>
    <w:p w14:paraId="6FD2F2BC" w14:textId="77777777" w:rsidR="00E35B71" w:rsidRPr="00E35B71" w:rsidRDefault="00E35B71" w:rsidP="00AC556A">
      <w:pPr>
        <w:spacing w:line="360" w:lineRule="auto"/>
        <w:jc w:val="both"/>
        <w:rPr>
          <w:rFonts w:ascii="Palatino Linotype" w:hAnsi="Palatino Linotype" w:cs="Tahoma"/>
          <w:bCs/>
          <w:iCs/>
          <w:sz w:val="22"/>
          <w:szCs w:val="22"/>
          <w:lang w:eastAsia="es-ES"/>
        </w:rPr>
      </w:pPr>
      <w:r w:rsidRPr="00E35B71">
        <w:rPr>
          <w:rFonts w:ascii="Palatino Linotype" w:hAnsi="Palatino Linotype" w:cs="Tahoma"/>
          <w:bCs/>
          <w:iCs/>
          <w:sz w:val="22"/>
          <w:szCs w:val="22"/>
          <w:lang w:eastAsia="es-ES"/>
        </w:rPr>
        <w:t xml:space="preserve">En ese sentido, de conformidad con lo previsto en el artículo 222, fracción III, de dicho ordenamiento, son causas de sanción por incumplimiento de las obligaciones establecida en </w:t>
      </w:r>
      <w:r w:rsidRPr="00E35B71">
        <w:rPr>
          <w:rFonts w:ascii="Palatino Linotype" w:hAnsi="Palatino Linotype" w:cs="Tahoma"/>
          <w:bCs/>
          <w:iCs/>
          <w:sz w:val="22"/>
          <w:szCs w:val="22"/>
          <w:lang w:eastAsia="es-ES"/>
        </w:rPr>
        <w:lastRenderedPageBreak/>
        <w:t>la Ley de la materia, entre otras conductas, el actuar con negligencia, dolo o mala fe en la clasificación y desclasificación de la información.</w:t>
      </w:r>
    </w:p>
    <w:p w14:paraId="0AB71501" w14:textId="77777777" w:rsidR="00E35B71" w:rsidRPr="00E35B71" w:rsidRDefault="00E35B71" w:rsidP="00AC556A">
      <w:pPr>
        <w:spacing w:line="360" w:lineRule="auto"/>
        <w:jc w:val="both"/>
        <w:rPr>
          <w:rFonts w:ascii="Palatino Linotype" w:hAnsi="Palatino Linotype" w:cs="Tahoma"/>
          <w:bCs/>
          <w:iCs/>
          <w:sz w:val="22"/>
          <w:szCs w:val="22"/>
          <w:lang w:eastAsia="es-ES"/>
        </w:rPr>
      </w:pPr>
    </w:p>
    <w:p w14:paraId="2CAD80D6" w14:textId="77777777" w:rsidR="00E35B71" w:rsidRPr="00E35B71" w:rsidRDefault="00E35B71" w:rsidP="00AC556A">
      <w:pPr>
        <w:spacing w:line="360" w:lineRule="auto"/>
        <w:jc w:val="both"/>
        <w:rPr>
          <w:rFonts w:ascii="Palatino Linotype" w:hAnsi="Palatino Linotype" w:cs="Tahoma"/>
          <w:bCs/>
          <w:iCs/>
          <w:sz w:val="22"/>
          <w:szCs w:val="22"/>
          <w:lang w:eastAsia="es-ES"/>
        </w:rPr>
      </w:pPr>
      <w:r w:rsidRPr="00E35B71">
        <w:rPr>
          <w:rFonts w:ascii="Palatino Linotype" w:hAnsi="Palatino Linotype" w:cs="Tahoma"/>
          <w:bCs/>
          <w:iCs/>
          <w:sz w:val="22"/>
          <w:szCs w:val="22"/>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734516F" w14:textId="77777777" w:rsidR="00E35B71" w:rsidRPr="00E35B71" w:rsidRDefault="00E35B71" w:rsidP="00AC556A">
      <w:pPr>
        <w:spacing w:line="360" w:lineRule="auto"/>
        <w:jc w:val="both"/>
        <w:rPr>
          <w:rFonts w:ascii="Palatino Linotype" w:hAnsi="Palatino Linotype" w:cs="Tahoma"/>
          <w:bCs/>
          <w:iCs/>
          <w:sz w:val="22"/>
          <w:szCs w:val="22"/>
          <w:lang w:val="es-ES" w:eastAsia="es-ES"/>
        </w:rPr>
      </w:pPr>
    </w:p>
    <w:p w14:paraId="7FDED1D7" w14:textId="77777777" w:rsidR="00F62865" w:rsidRDefault="00E35B71" w:rsidP="00AC556A">
      <w:pPr>
        <w:spacing w:line="360" w:lineRule="auto"/>
        <w:jc w:val="both"/>
        <w:rPr>
          <w:rFonts w:ascii="Palatino Linotype" w:hAnsi="Palatino Linotype" w:cs="Tahoma"/>
          <w:bCs/>
          <w:iCs/>
          <w:sz w:val="22"/>
          <w:szCs w:val="22"/>
          <w:lang w:val="es-ES" w:eastAsia="es-ES"/>
        </w:rPr>
      </w:pPr>
      <w:r w:rsidRPr="00E35B71">
        <w:rPr>
          <w:rFonts w:ascii="Palatino Linotype" w:hAnsi="Palatino Linotype" w:cs="Tahoma"/>
          <w:bCs/>
          <w:iCs/>
          <w:sz w:val="22"/>
          <w:szCs w:val="22"/>
          <w:lang w:val="es-ES" w:eastAsia="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w:t>
      </w:r>
    </w:p>
    <w:p w14:paraId="4D24D1EF" w14:textId="22251247" w:rsidR="00E35B71" w:rsidRPr="00E35B71" w:rsidRDefault="00E35B71" w:rsidP="00AC556A">
      <w:pPr>
        <w:spacing w:line="360" w:lineRule="auto"/>
        <w:jc w:val="both"/>
        <w:rPr>
          <w:rFonts w:ascii="Palatino Linotype" w:hAnsi="Palatino Linotype" w:cs="Tahoma"/>
          <w:bCs/>
          <w:iCs/>
          <w:sz w:val="22"/>
          <w:szCs w:val="22"/>
          <w:lang w:val="es-ES" w:eastAsia="es-ES"/>
        </w:rPr>
      </w:pPr>
      <w:r w:rsidRPr="00E35B71">
        <w:rPr>
          <w:rFonts w:ascii="Palatino Linotype" w:hAnsi="Palatino Linotype" w:cs="Tahoma"/>
          <w:bCs/>
          <w:iCs/>
          <w:sz w:val="22"/>
          <w:szCs w:val="22"/>
          <w:lang w:val="es-ES" w:eastAsia="es-ES"/>
        </w:rPr>
        <w:t xml:space="preserve">Sin embargo, se dejan a salvo los derechos del Particular, para que dé así requerirlo, presente la queja o denuncia, ante el Órgano Interno de Control del </w:t>
      </w:r>
      <w:r w:rsidRPr="00E35B71">
        <w:rPr>
          <w:rFonts w:ascii="Palatino Linotype" w:hAnsi="Palatino Linotype" w:cs="Tahoma"/>
          <w:iCs/>
          <w:sz w:val="22"/>
          <w:szCs w:val="22"/>
          <w:lang w:eastAsia="es-ES"/>
        </w:rPr>
        <w:t xml:space="preserve">Sujeto Obligado. </w:t>
      </w:r>
    </w:p>
    <w:p w14:paraId="033AFA4C" w14:textId="77777777" w:rsidR="00F62865" w:rsidRDefault="00F62865" w:rsidP="00AC556A">
      <w:pPr>
        <w:spacing w:line="360" w:lineRule="auto"/>
        <w:jc w:val="both"/>
        <w:rPr>
          <w:rFonts w:ascii="Palatino Linotype" w:hAnsi="Palatino Linotype" w:cs="Tahoma"/>
          <w:b/>
          <w:bCs/>
          <w:iCs/>
          <w:sz w:val="22"/>
          <w:szCs w:val="22"/>
        </w:rPr>
      </w:pPr>
    </w:p>
    <w:p w14:paraId="5FF50283" w14:textId="02880440" w:rsidR="009B04E2" w:rsidRPr="00021FBF" w:rsidRDefault="006B1C31" w:rsidP="00AC556A">
      <w:pPr>
        <w:spacing w:line="360" w:lineRule="auto"/>
        <w:jc w:val="both"/>
        <w:rPr>
          <w:rFonts w:ascii="Palatino Linotype" w:hAnsi="Palatino Linotype" w:cs="Tahoma"/>
          <w:b/>
          <w:bCs/>
          <w:iCs/>
          <w:sz w:val="22"/>
          <w:szCs w:val="22"/>
        </w:rPr>
      </w:pPr>
      <w:r w:rsidRPr="00021FBF">
        <w:rPr>
          <w:rFonts w:ascii="Palatino Linotype" w:hAnsi="Palatino Linotype" w:cs="Tahoma"/>
          <w:b/>
          <w:bCs/>
          <w:iCs/>
          <w:sz w:val="22"/>
          <w:szCs w:val="22"/>
        </w:rPr>
        <w:t>SEXTO</w:t>
      </w:r>
      <w:r w:rsidR="009B04E2" w:rsidRPr="00021FBF">
        <w:rPr>
          <w:rFonts w:ascii="Palatino Linotype" w:hAnsi="Palatino Linotype" w:cs="Tahoma"/>
          <w:b/>
          <w:bCs/>
          <w:iCs/>
          <w:sz w:val="22"/>
          <w:szCs w:val="22"/>
        </w:rPr>
        <w:t xml:space="preserve">. Decisión. </w:t>
      </w:r>
    </w:p>
    <w:p w14:paraId="1ECF50A7" w14:textId="77777777" w:rsidR="00AE1C77" w:rsidRPr="00021FBF" w:rsidRDefault="00AE1C77" w:rsidP="00AC556A">
      <w:pPr>
        <w:spacing w:line="360" w:lineRule="auto"/>
        <w:jc w:val="both"/>
        <w:rPr>
          <w:rFonts w:ascii="Palatino Linotype" w:hAnsi="Palatino Linotype" w:cs="Tahoma"/>
          <w:bCs/>
          <w:iCs/>
          <w:szCs w:val="22"/>
        </w:rPr>
      </w:pPr>
    </w:p>
    <w:p w14:paraId="51A57E58" w14:textId="5F0EAC8A" w:rsidR="00F62865" w:rsidRDefault="00445F74" w:rsidP="00AC556A">
      <w:pPr>
        <w:spacing w:line="360" w:lineRule="auto"/>
        <w:jc w:val="both"/>
        <w:rPr>
          <w:rFonts w:ascii="Palatino Linotype" w:hAnsi="Palatino Linotype" w:cs="Tahoma"/>
          <w:iCs/>
          <w:sz w:val="22"/>
          <w:szCs w:val="22"/>
        </w:rPr>
      </w:pPr>
      <w:r w:rsidRPr="00021FBF">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sidR="00933FEF" w:rsidRPr="00021FBF">
        <w:rPr>
          <w:rFonts w:ascii="Palatino Linotype" w:hAnsi="Palatino Linotype" w:cs="Tahoma"/>
          <w:b/>
          <w:bCs/>
          <w:iCs/>
          <w:sz w:val="22"/>
          <w:szCs w:val="22"/>
        </w:rPr>
        <w:t>REVOCAR</w:t>
      </w:r>
      <w:r w:rsidRPr="00021FBF">
        <w:rPr>
          <w:rFonts w:ascii="Palatino Linotype" w:hAnsi="Palatino Linotype" w:cs="Tahoma"/>
          <w:b/>
          <w:bCs/>
          <w:iCs/>
          <w:sz w:val="22"/>
          <w:szCs w:val="22"/>
        </w:rPr>
        <w:t xml:space="preserve"> </w:t>
      </w:r>
      <w:r w:rsidRPr="00021FBF">
        <w:rPr>
          <w:rFonts w:ascii="Palatino Linotype" w:hAnsi="Palatino Linotype" w:cs="Tahoma"/>
          <w:bCs/>
          <w:iCs/>
          <w:sz w:val="22"/>
          <w:szCs w:val="22"/>
        </w:rPr>
        <w:t xml:space="preserve">la respuesta otorgada por el </w:t>
      </w:r>
      <w:r w:rsidR="00C42B1A">
        <w:rPr>
          <w:rFonts w:ascii="Palatino Linotype" w:hAnsi="Palatino Linotype" w:cs="Tahoma"/>
          <w:bCs/>
          <w:iCs/>
          <w:sz w:val="22"/>
          <w:szCs w:val="22"/>
        </w:rPr>
        <w:t>Sistema Municipal p</w:t>
      </w:r>
      <w:r w:rsidR="009679D8" w:rsidRPr="00021FBF">
        <w:rPr>
          <w:rFonts w:ascii="Palatino Linotype" w:hAnsi="Palatino Linotype" w:cs="Tahoma"/>
          <w:bCs/>
          <w:iCs/>
          <w:sz w:val="22"/>
          <w:szCs w:val="22"/>
        </w:rPr>
        <w:t>ara el Desarrollo Integral de la Familia de Metepec</w:t>
      </w:r>
      <w:r w:rsidRPr="00021FBF">
        <w:rPr>
          <w:rFonts w:ascii="Palatino Linotype" w:hAnsi="Palatino Linotype" w:cs="Tahoma"/>
          <w:bCs/>
          <w:iCs/>
          <w:sz w:val="22"/>
          <w:szCs w:val="22"/>
        </w:rPr>
        <w:t>, a la</w:t>
      </w:r>
      <w:r w:rsidR="00131FFA">
        <w:rPr>
          <w:rFonts w:ascii="Palatino Linotype" w:hAnsi="Palatino Linotype" w:cs="Tahoma"/>
          <w:bCs/>
          <w:iCs/>
          <w:sz w:val="22"/>
          <w:szCs w:val="22"/>
        </w:rPr>
        <w:t>s</w:t>
      </w:r>
      <w:r w:rsidRPr="00021FBF">
        <w:rPr>
          <w:rFonts w:ascii="Palatino Linotype" w:hAnsi="Palatino Linotype" w:cs="Tahoma"/>
          <w:bCs/>
          <w:iCs/>
          <w:sz w:val="22"/>
          <w:szCs w:val="22"/>
        </w:rPr>
        <w:t xml:space="preserve"> solicitud</w:t>
      </w:r>
      <w:r w:rsidR="00131FFA">
        <w:rPr>
          <w:rFonts w:ascii="Palatino Linotype" w:hAnsi="Palatino Linotype" w:cs="Tahoma"/>
          <w:bCs/>
          <w:iCs/>
          <w:sz w:val="22"/>
          <w:szCs w:val="22"/>
        </w:rPr>
        <w:t>es</w:t>
      </w:r>
      <w:r w:rsidRPr="00021FBF">
        <w:rPr>
          <w:rFonts w:ascii="Palatino Linotype" w:hAnsi="Palatino Linotype" w:cs="Tahoma"/>
          <w:bCs/>
          <w:iCs/>
          <w:sz w:val="22"/>
          <w:szCs w:val="22"/>
        </w:rPr>
        <w:t xml:space="preserve"> de acceso a la información</w:t>
      </w:r>
      <w:r w:rsidR="00541BA5" w:rsidRPr="00021FBF">
        <w:rPr>
          <w:rFonts w:ascii="Palatino Linotype" w:hAnsi="Palatino Linotype" w:cs="Tahoma"/>
          <w:iCs/>
          <w:sz w:val="22"/>
          <w:szCs w:val="22"/>
        </w:rPr>
        <w:t>,</w:t>
      </w:r>
      <w:r w:rsidR="00541BA5" w:rsidRPr="00021FBF">
        <w:rPr>
          <w:rFonts w:ascii="Palatino Linotype" w:hAnsi="Palatino Linotype" w:cs="Tahoma"/>
          <w:b/>
          <w:iCs/>
          <w:sz w:val="22"/>
          <w:szCs w:val="22"/>
        </w:rPr>
        <w:t xml:space="preserve"> </w:t>
      </w:r>
      <w:r w:rsidR="00A93295" w:rsidRPr="00021FBF">
        <w:rPr>
          <w:rFonts w:ascii="Palatino Linotype" w:hAnsi="Palatino Linotype" w:cs="Tahoma"/>
          <w:iCs/>
          <w:sz w:val="22"/>
          <w:szCs w:val="22"/>
        </w:rPr>
        <w:t xml:space="preserve">a efecto de que, </w:t>
      </w:r>
      <w:r w:rsidR="00793C1B">
        <w:rPr>
          <w:rFonts w:ascii="Palatino Linotype" w:hAnsi="Palatino Linotype" w:cs="Tahoma"/>
          <w:iCs/>
          <w:sz w:val="22"/>
          <w:szCs w:val="22"/>
        </w:rPr>
        <w:t>previa búsqueda exhaustiva y razonable en las unidades administrativas competentes, entre las cua</w:t>
      </w:r>
      <w:r w:rsidR="00F62865">
        <w:rPr>
          <w:rFonts w:ascii="Palatino Linotype" w:hAnsi="Palatino Linotype" w:cs="Tahoma"/>
          <w:iCs/>
          <w:sz w:val="22"/>
          <w:szCs w:val="22"/>
        </w:rPr>
        <w:t>les, se encuentra</w:t>
      </w:r>
      <w:r w:rsidR="004617F9">
        <w:rPr>
          <w:rFonts w:ascii="Palatino Linotype" w:hAnsi="Palatino Linotype" w:cs="Tahoma"/>
          <w:iCs/>
          <w:sz w:val="22"/>
          <w:szCs w:val="22"/>
        </w:rPr>
        <w:t xml:space="preserve"> la Subdirección de Finanzas, adscrita a</w:t>
      </w:r>
      <w:r w:rsidR="00F62865">
        <w:rPr>
          <w:rFonts w:ascii="Palatino Linotype" w:hAnsi="Palatino Linotype" w:cs="Tahoma"/>
          <w:iCs/>
          <w:sz w:val="22"/>
          <w:szCs w:val="22"/>
        </w:rPr>
        <w:t xml:space="preserve"> la Dirección</w:t>
      </w:r>
      <w:r w:rsidR="007D4B6C">
        <w:rPr>
          <w:rFonts w:ascii="Palatino Linotype" w:hAnsi="Palatino Linotype" w:cs="Tahoma"/>
          <w:iCs/>
          <w:sz w:val="22"/>
          <w:szCs w:val="22"/>
        </w:rPr>
        <w:t xml:space="preserve"> </w:t>
      </w:r>
      <w:r w:rsidR="00793C1B">
        <w:rPr>
          <w:rFonts w:ascii="Palatino Linotype" w:hAnsi="Palatino Linotype" w:cs="Tahoma"/>
          <w:iCs/>
          <w:sz w:val="22"/>
          <w:szCs w:val="22"/>
        </w:rPr>
        <w:t xml:space="preserve">de Administración y Finanzas, </w:t>
      </w:r>
      <w:r w:rsidR="00793C1B" w:rsidRPr="00021FBF">
        <w:rPr>
          <w:rFonts w:ascii="Palatino Linotype" w:hAnsi="Palatino Linotype" w:cs="Tahoma"/>
          <w:iCs/>
          <w:sz w:val="22"/>
          <w:szCs w:val="22"/>
        </w:rPr>
        <w:t>entregue</w:t>
      </w:r>
      <w:r w:rsidR="009D6FA9" w:rsidRPr="00021FBF">
        <w:rPr>
          <w:rFonts w:ascii="Palatino Linotype" w:hAnsi="Palatino Linotype" w:cs="Tahoma"/>
          <w:iCs/>
          <w:sz w:val="22"/>
          <w:szCs w:val="22"/>
        </w:rPr>
        <w:t>,</w:t>
      </w:r>
      <w:r w:rsidR="00C5216C" w:rsidRPr="00021FBF">
        <w:rPr>
          <w:rFonts w:ascii="Palatino Linotype" w:hAnsi="Palatino Linotype" w:cs="Tahoma"/>
          <w:iCs/>
          <w:sz w:val="22"/>
          <w:szCs w:val="22"/>
        </w:rPr>
        <w:t xml:space="preserve"> </w:t>
      </w:r>
      <w:r w:rsidR="00793C1B">
        <w:rPr>
          <w:rFonts w:ascii="Palatino Linotype" w:hAnsi="Palatino Linotype" w:cs="Tahoma"/>
          <w:iCs/>
          <w:sz w:val="22"/>
          <w:szCs w:val="22"/>
        </w:rPr>
        <w:t xml:space="preserve">en su caso, en versión pública, </w:t>
      </w:r>
      <w:r w:rsidR="004617F9" w:rsidRPr="004617F9">
        <w:rPr>
          <w:rFonts w:ascii="Palatino Linotype" w:hAnsi="Palatino Linotype" w:cs="Tahoma"/>
          <w:bCs/>
          <w:iCs/>
          <w:sz w:val="22"/>
          <w:szCs w:val="22"/>
          <w:lang w:val="es-ES"/>
        </w:rPr>
        <w:t>las facturas o Comprobantes Fiscales Digitales por Internet emitidos por el</w:t>
      </w:r>
      <w:r w:rsidR="004617F9">
        <w:rPr>
          <w:rFonts w:ascii="Palatino Linotype" w:hAnsi="Palatino Linotype" w:cs="Tahoma"/>
          <w:bCs/>
          <w:iCs/>
          <w:sz w:val="22"/>
          <w:szCs w:val="22"/>
          <w:lang w:val="es-ES"/>
        </w:rPr>
        <w:t xml:space="preserve"> Ente Recurrido, del nueve al veintitrés de marzo de dos mil veintidós.</w:t>
      </w:r>
    </w:p>
    <w:p w14:paraId="3A52A50F" w14:textId="77777777" w:rsidR="00670F58" w:rsidRDefault="00670F58" w:rsidP="00AC556A">
      <w:pPr>
        <w:spacing w:line="360" w:lineRule="auto"/>
        <w:jc w:val="both"/>
        <w:rPr>
          <w:rFonts w:ascii="Palatino Linotype" w:eastAsia="Calibri" w:hAnsi="Palatino Linotype" w:cs="Tahoma"/>
          <w:color w:val="000000"/>
          <w:sz w:val="22"/>
          <w:szCs w:val="22"/>
          <w:lang w:eastAsia="en-US"/>
        </w:rPr>
      </w:pPr>
    </w:p>
    <w:p w14:paraId="6A56F8E5" w14:textId="77777777" w:rsidR="004617F9" w:rsidRPr="00021FBF" w:rsidRDefault="004617F9" w:rsidP="00AC556A">
      <w:pPr>
        <w:spacing w:line="360" w:lineRule="auto"/>
        <w:jc w:val="both"/>
        <w:rPr>
          <w:rFonts w:ascii="Palatino Linotype" w:eastAsia="Calibri" w:hAnsi="Palatino Linotype" w:cs="Tahoma"/>
          <w:color w:val="000000"/>
          <w:sz w:val="22"/>
          <w:szCs w:val="22"/>
          <w:lang w:eastAsia="en-US"/>
        </w:rPr>
      </w:pPr>
    </w:p>
    <w:p w14:paraId="25974F52" w14:textId="77777777" w:rsidR="004617F9" w:rsidRDefault="004617F9" w:rsidP="004617F9">
      <w:pPr>
        <w:widowControl w:val="0"/>
        <w:spacing w:line="360" w:lineRule="auto"/>
        <w:jc w:val="both"/>
        <w:rPr>
          <w:rFonts w:ascii="Palatino Linotype" w:hAnsi="Palatino Linotype" w:cs="Tahoma"/>
          <w:bCs/>
          <w:iCs/>
          <w:sz w:val="22"/>
          <w:lang w:eastAsia="es-ES"/>
        </w:rPr>
      </w:pPr>
      <w:r w:rsidRPr="004617F9">
        <w:rPr>
          <w:rFonts w:ascii="Palatino Linotype" w:hAnsi="Palatino Linotype" w:cs="Tahoma"/>
          <w:bCs/>
          <w:iCs/>
          <w:sz w:val="22"/>
          <w:lang w:eastAsia="es-ES"/>
        </w:rPr>
        <w:t>Además, de ser necesario, deberá proporcionar el Acuerdo de Clasificación donde el Comité de Transparencia, confirme la eliminación de los datos o información clasificada. Por otra parte, para el supuesto de que no haya emitido alguna factura en los días requeridos, en términos del Considerando QUINTO, deberá hacerlo del conocimiento del Recurrente, de manera clara y precisa.</w:t>
      </w:r>
      <w:r w:rsidRPr="004617F9">
        <w:rPr>
          <w:rFonts w:ascii="Palatino Linotype" w:hAnsi="Palatino Linotype" w:cs="Tahoma"/>
          <w:bCs/>
          <w:iCs/>
          <w:sz w:val="22"/>
          <w:lang w:eastAsia="es-ES"/>
        </w:rPr>
        <w:cr/>
      </w:r>
    </w:p>
    <w:p w14:paraId="0B8A3E7A" w14:textId="38CAC65F" w:rsidR="00CB5F73" w:rsidRPr="00021FBF" w:rsidRDefault="00CB5F73" w:rsidP="004617F9">
      <w:pPr>
        <w:widowControl w:val="0"/>
        <w:spacing w:line="360" w:lineRule="auto"/>
        <w:jc w:val="both"/>
        <w:rPr>
          <w:rFonts w:ascii="Palatino Linotype" w:eastAsia="Calibri" w:hAnsi="Palatino Linotype" w:cs="Tahoma"/>
          <w:b/>
          <w:bCs/>
          <w:color w:val="000000"/>
          <w:sz w:val="22"/>
          <w:szCs w:val="22"/>
          <w:lang w:eastAsia="en-US"/>
        </w:rPr>
      </w:pPr>
      <w:r w:rsidRPr="00021FBF">
        <w:rPr>
          <w:rFonts w:ascii="Palatino Linotype" w:eastAsia="Calibri" w:hAnsi="Palatino Linotype" w:cs="Tahoma"/>
          <w:b/>
          <w:bCs/>
          <w:color w:val="000000"/>
          <w:sz w:val="22"/>
          <w:szCs w:val="22"/>
          <w:lang w:eastAsia="en-US"/>
        </w:rPr>
        <w:t>Términos de la Resolución para conocimiento del Particular.</w:t>
      </w:r>
    </w:p>
    <w:p w14:paraId="6A7D5D79" w14:textId="77777777" w:rsidR="007100C0" w:rsidRPr="00021FBF" w:rsidRDefault="007100C0" w:rsidP="00AC556A">
      <w:pPr>
        <w:spacing w:line="360" w:lineRule="auto"/>
        <w:jc w:val="both"/>
        <w:rPr>
          <w:rFonts w:ascii="Palatino Linotype" w:eastAsia="Calibri" w:hAnsi="Palatino Linotype" w:cs="Tahoma"/>
          <w:b/>
          <w:bCs/>
          <w:color w:val="000000"/>
          <w:sz w:val="22"/>
          <w:szCs w:val="22"/>
          <w:lang w:eastAsia="en-US"/>
        </w:rPr>
      </w:pPr>
    </w:p>
    <w:p w14:paraId="20AEE5F9" w14:textId="77777777" w:rsidR="004617F9" w:rsidRPr="004617F9" w:rsidRDefault="004617F9" w:rsidP="004617F9">
      <w:pPr>
        <w:spacing w:line="360" w:lineRule="auto"/>
        <w:jc w:val="both"/>
        <w:rPr>
          <w:rFonts w:ascii="Palatino Linotype" w:eastAsia="Calibri" w:hAnsi="Palatino Linotype" w:cs="Tahoma"/>
          <w:bCs/>
          <w:iCs/>
          <w:sz w:val="22"/>
          <w:szCs w:val="22"/>
          <w:lang w:val="es-ES" w:eastAsia="en-US"/>
        </w:rPr>
      </w:pPr>
      <w:r w:rsidRPr="004617F9">
        <w:rPr>
          <w:rFonts w:ascii="Palatino Linotype" w:eastAsia="Calibri" w:hAnsi="Palatino Linotype" w:cs="Tahoma"/>
          <w:bCs/>
          <w:iCs/>
          <w:sz w:val="22"/>
          <w:szCs w:val="22"/>
          <w:lang w:val="es-ES" w:eastAsia="en-US"/>
        </w:rPr>
        <w:t xml:space="preserve">Se le hace del conocimiento de la Particular, que, en el presente caso, se le da la razón, pues el Sujeto Obligado </w:t>
      </w:r>
      <w:bookmarkStart w:id="0" w:name="_Hlk62761018"/>
      <w:r w:rsidRPr="004617F9">
        <w:rPr>
          <w:rFonts w:ascii="Palatino Linotype" w:eastAsia="Calibri" w:hAnsi="Palatino Linotype" w:cs="Tahoma"/>
          <w:bCs/>
          <w:iCs/>
          <w:sz w:val="22"/>
          <w:szCs w:val="22"/>
          <w:lang w:val="es-ES" w:eastAsia="en-US"/>
        </w:rPr>
        <w:t xml:space="preserve">no proporcionó la información solicitada, </w:t>
      </w:r>
      <w:bookmarkEnd w:id="0"/>
      <w:r w:rsidRPr="004617F9">
        <w:rPr>
          <w:rFonts w:ascii="Palatino Linotype" w:eastAsia="Calibri" w:hAnsi="Palatino Linotype" w:cs="Tahoma"/>
          <w:bCs/>
          <w:iCs/>
          <w:sz w:val="22"/>
          <w:szCs w:val="22"/>
          <w:lang w:val="es-ES" w:eastAsia="en-US"/>
        </w:rPr>
        <w:t xml:space="preserve">por lo que deberá entregarle las facturas emitidas durante el periodo requerido. </w:t>
      </w:r>
    </w:p>
    <w:p w14:paraId="18C0B137" w14:textId="77777777" w:rsidR="00B919DF" w:rsidRPr="00021FBF" w:rsidRDefault="00B919DF" w:rsidP="00AC556A">
      <w:pPr>
        <w:spacing w:line="360" w:lineRule="auto"/>
        <w:jc w:val="both"/>
        <w:rPr>
          <w:rFonts w:ascii="Palatino Linotype" w:eastAsia="Calibri" w:hAnsi="Palatino Linotype" w:cs="Tahoma"/>
          <w:color w:val="000000"/>
          <w:sz w:val="22"/>
          <w:szCs w:val="22"/>
          <w:lang w:eastAsia="en-US"/>
        </w:rPr>
      </w:pPr>
    </w:p>
    <w:p w14:paraId="0FFB3A2A" w14:textId="3E13204C" w:rsidR="007100C0" w:rsidRPr="007100C0" w:rsidRDefault="004617F9" w:rsidP="00AC556A">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Finalmente, se le informa que la</w:t>
      </w:r>
      <w:r w:rsidR="007100C0" w:rsidRPr="007100C0">
        <w:rPr>
          <w:rFonts w:ascii="Palatino Linotype" w:eastAsia="Calibri" w:hAnsi="Palatino Linotype" w:cs="Tahoma"/>
          <w:bCs/>
          <w:iCs/>
          <w:sz w:val="22"/>
          <w:szCs w:val="22"/>
          <w:lang w:val="es-ES_tradnl" w:eastAsia="en-US"/>
        </w:rPr>
        <w:t xml:space="preserve"> labor del Instituto de Transparencia, Acceso a la Información Pública y Protección de Datos Personales del Estado de México y Municipios, </w:t>
      </w:r>
      <w:r>
        <w:rPr>
          <w:rFonts w:ascii="Palatino Linotype" w:eastAsia="Calibri" w:hAnsi="Palatino Linotype" w:cs="Tahoma"/>
          <w:bCs/>
          <w:iCs/>
          <w:sz w:val="22"/>
          <w:szCs w:val="22"/>
          <w:lang w:val="es-ES_tradnl" w:eastAsia="en-US"/>
        </w:rPr>
        <w:t xml:space="preserve">por una parte, </w:t>
      </w:r>
      <w:r w:rsidR="007100C0" w:rsidRPr="007100C0">
        <w:rPr>
          <w:rFonts w:ascii="Palatino Linotype" w:eastAsia="Calibri" w:hAnsi="Palatino Linotype" w:cs="Tahoma"/>
          <w:bCs/>
          <w:iCs/>
          <w:sz w:val="22"/>
          <w:szCs w:val="22"/>
          <w:lang w:val="es-ES_tradnl" w:eastAsia="en-US"/>
        </w:rPr>
        <w:t>es apoyar a la población a acceder a la información pública y</w:t>
      </w:r>
      <w:r>
        <w:rPr>
          <w:rFonts w:ascii="Palatino Linotype" w:eastAsia="Calibri" w:hAnsi="Palatino Linotype" w:cs="Tahoma"/>
          <w:bCs/>
          <w:iCs/>
          <w:sz w:val="22"/>
          <w:szCs w:val="22"/>
          <w:lang w:val="es-ES_tradnl" w:eastAsia="en-US"/>
        </w:rPr>
        <w:t>, por otra parte, es</w:t>
      </w:r>
      <w:r w:rsidR="007D4B6C">
        <w:rPr>
          <w:rFonts w:ascii="Palatino Linotype" w:eastAsia="Calibri" w:hAnsi="Palatino Linotype" w:cs="Tahoma"/>
          <w:bCs/>
          <w:iCs/>
          <w:sz w:val="22"/>
          <w:szCs w:val="22"/>
          <w:lang w:val="es-ES_tradnl" w:eastAsia="en-US"/>
        </w:rPr>
        <w:t xml:space="preserve"> </w:t>
      </w:r>
      <w:r w:rsidR="007100C0" w:rsidRPr="007100C0">
        <w:rPr>
          <w:rFonts w:ascii="Palatino Linotype" w:eastAsia="Calibri" w:hAnsi="Palatino Linotype" w:cs="Tahoma"/>
          <w:bCs/>
          <w:iCs/>
          <w:sz w:val="22"/>
          <w:szCs w:val="22"/>
          <w:lang w:val="es-ES_tradnl" w:eastAsia="en-US"/>
        </w:rPr>
        <w:t>garantizar la protección de los datos personales.</w:t>
      </w:r>
    </w:p>
    <w:p w14:paraId="685EB486" w14:textId="77777777" w:rsidR="00D92C95" w:rsidRPr="00021FBF" w:rsidRDefault="00D92C95" w:rsidP="00AC556A">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13FD038F" w14:textId="275C2247" w:rsidR="00EC2E40" w:rsidRPr="00021FBF" w:rsidRDefault="00EC2E40" w:rsidP="00AC556A">
      <w:pPr>
        <w:autoSpaceDE w:val="0"/>
        <w:autoSpaceDN w:val="0"/>
        <w:adjustRightInd w:val="0"/>
        <w:spacing w:line="360" w:lineRule="auto"/>
        <w:jc w:val="both"/>
        <w:rPr>
          <w:rFonts w:ascii="Palatino Linotype" w:eastAsia="Calibri" w:hAnsi="Palatino Linotype" w:cs="Tahoma"/>
          <w:bCs/>
          <w:iCs/>
          <w:sz w:val="22"/>
          <w:szCs w:val="22"/>
          <w:lang w:eastAsia="en-US"/>
        </w:rPr>
      </w:pPr>
      <w:r w:rsidRPr="00021FBF">
        <w:rPr>
          <w:rFonts w:ascii="Palatino Linotype" w:eastAsia="Calibri" w:hAnsi="Palatino Linotype" w:cs="Tahoma"/>
          <w:bCs/>
          <w:iCs/>
          <w:sz w:val="22"/>
          <w:szCs w:val="22"/>
          <w:lang w:eastAsia="en-US"/>
        </w:rPr>
        <w:t>Por lo expuesto y fundado, este Pleno:</w:t>
      </w:r>
    </w:p>
    <w:p w14:paraId="5AD3420D" w14:textId="77777777" w:rsidR="007D10EE" w:rsidRPr="00021FBF" w:rsidRDefault="007D10EE" w:rsidP="00AC556A">
      <w:pPr>
        <w:spacing w:line="360" w:lineRule="auto"/>
        <w:jc w:val="both"/>
        <w:rPr>
          <w:rFonts w:ascii="Palatino Linotype" w:hAnsi="Palatino Linotype" w:cs="Tahoma"/>
          <w:iCs/>
          <w:sz w:val="22"/>
          <w:lang w:val="es-ES" w:eastAsia="es-ES"/>
        </w:rPr>
      </w:pPr>
    </w:p>
    <w:p w14:paraId="5101532A" w14:textId="77777777" w:rsidR="007D10EE" w:rsidRPr="00021FBF" w:rsidRDefault="007D10EE" w:rsidP="00AC556A">
      <w:pPr>
        <w:spacing w:line="360" w:lineRule="auto"/>
        <w:ind w:right="-28"/>
        <w:jc w:val="center"/>
        <w:rPr>
          <w:rFonts w:ascii="Palatino Linotype" w:eastAsia="Calibri" w:hAnsi="Palatino Linotype" w:cs="Tahoma"/>
          <w:b/>
          <w:bCs/>
          <w:sz w:val="22"/>
          <w:szCs w:val="22"/>
        </w:rPr>
      </w:pPr>
      <w:r w:rsidRPr="00021FBF">
        <w:rPr>
          <w:rFonts w:ascii="Palatino Linotype" w:eastAsia="Calibri" w:hAnsi="Palatino Linotype" w:cs="Tahoma"/>
          <w:b/>
          <w:bCs/>
          <w:sz w:val="22"/>
          <w:szCs w:val="22"/>
        </w:rPr>
        <w:t>R E S U E L V E:</w:t>
      </w:r>
    </w:p>
    <w:p w14:paraId="45450488" w14:textId="77777777" w:rsidR="007B38E2" w:rsidRPr="00021FBF" w:rsidRDefault="007B38E2" w:rsidP="00AC556A">
      <w:pPr>
        <w:spacing w:line="360" w:lineRule="auto"/>
        <w:ind w:right="-28"/>
        <w:jc w:val="both"/>
        <w:rPr>
          <w:rFonts w:ascii="Palatino Linotype" w:hAnsi="Palatino Linotype" w:cs="Tahoma"/>
          <w:sz w:val="22"/>
          <w:szCs w:val="22"/>
        </w:rPr>
      </w:pPr>
    </w:p>
    <w:p w14:paraId="392E5506" w14:textId="689D9831" w:rsidR="0076263B" w:rsidRPr="0076263B" w:rsidRDefault="0076263B" w:rsidP="00AC556A">
      <w:pPr>
        <w:spacing w:line="360" w:lineRule="auto"/>
        <w:contextualSpacing/>
        <w:jc w:val="both"/>
        <w:rPr>
          <w:rFonts w:ascii="Palatino Linotype" w:hAnsi="Palatino Linotype"/>
          <w:b/>
          <w:bCs/>
          <w:sz w:val="22"/>
          <w:szCs w:val="22"/>
          <w:lang w:eastAsia="es-ES"/>
        </w:rPr>
      </w:pPr>
      <w:r w:rsidRPr="0076263B">
        <w:rPr>
          <w:rFonts w:ascii="Palatino Linotype" w:hAnsi="Palatino Linotype" w:cs="Tahoma"/>
          <w:b/>
          <w:bCs/>
          <w:sz w:val="22"/>
          <w:szCs w:val="22"/>
          <w:lang w:eastAsia="es-ES"/>
        </w:rPr>
        <w:t xml:space="preserve">PRIMERO. </w:t>
      </w:r>
      <w:r w:rsidRPr="0076263B">
        <w:rPr>
          <w:rFonts w:ascii="Palatino Linotype" w:hAnsi="Palatino Linotype" w:cs="Tahoma"/>
          <w:bCs/>
          <w:sz w:val="22"/>
          <w:szCs w:val="22"/>
          <w:lang w:eastAsia="es-ES"/>
        </w:rPr>
        <w:t xml:space="preserve">Se </w:t>
      </w:r>
      <w:r w:rsidRPr="0076263B">
        <w:rPr>
          <w:rFonts w:ascii="Palatino Linotype" w:hAnsi="Palatino Linotype" w:cs="Tahoma"/>
          <w:b/>
          <w:bCs/>
          <w:sz w:val="22"/>
          <w:szCs w:val="22"/>
          <w:lang w:eastAsia="es-ES"/>
        </w:rPr>
        <w:t>REVOCA</w:t>
      </w:r>
      <w:r w:rsidR="00D32E80" w:rsidRPr="00021FBF">
        <w:rPr>
          <w:rFonts w:ascii="Palatino Linotype" w:hAnsi="Palatino Linotype" w:cs="Tahoma"/>
          <w:b/>
          <w:bCs/>
          <w:sz w:val="22"/>
          <w:szCs w:val="22"/>
          <w:lang w:eastAsia="es-ES"/>
        </w:rPr>
        <w:t>N</w:t>
      </w:r>
      <w:r w:rsidRPr="0076263B">
        <w:rPr>
          <w:rFonts w:ascii="Palatino Linotype" w:hAnsi="Palatino Linotype" w:cs="Tahoma"/>
          <w:b/>
          <w:bCs/>
          <w:sz w:val="22"/>
          <w:szCs w:val="22"/>
          <w:lang w:eastAsia="es-ES"/>
        </w:rPr>
        <w:t xml:space="preserve"> </w:t>
      </w:r>
      <w:r w:rsidRPr="0076263B">
        <w:rPr>
          <w:rFonts w:ascii="Palatino Linotype" w:hAnsi="Palatino Linotype" w:cs="Tahoma"/>
          <w:bCs/>
          <w:sz w:val="22"/>
          <w:szCs w:val="22"/>
          <w:lang w:eastAsia="es-ES"/>
        </w:rPr>
        <w:t>la</w:t>
      </w:r>
      <w:r w:rsidR="007005B7" w:rsidRPr="00021FBF">
        <w:rPr>
          <w:rFonts w:ascii="Palatino Linotype" w:hAnsi="Palatino Linotype" w:cs="Tahoma"/>
          <w:bCs/>
          <w:sz w:val="22"/>
          <w:szCs w:val="22"/>
          <w:lang w:eastAsia="es-ES"/>
        </w:rPr>
        <w:t>s</w:t>
      </w:r>
      <w:r w:rsidRPr="0076263B">
        <w:rPr>
          <w:rFonts w:ascii="Palatino Linotype" w:hAnsi="Palatino Linotype" w:cs="Tahoma"/>
          <w:bCs/>
          <w:sz w:val="22"/>
          <w:szCs w:val="22"/>
          <w:lang w:eastAsia="es-ES"/>
        </w:rPr>
        <w:t xml:space="preserve"> respuesta</w:t>
      </w:r>
      <w:r w:rsidR="007005B7" w:rsidRPr="00021FBF">
        <w:rPr>
          <w:rFonts w:ascii="Palatino Linotype" w:hAnsi="Palatino Linotype" w:cs="Tahoma"/>
          <w:bCs/>
          <w:sz w:val="22"/>
          <w:szCs w:val="22"/>
          <w:lang w:eastAsia="es-ES"/>
        </w:rPr>
        <w:t xml:space="preserve">s </w:t>
      </w:r>
      <w:r w:rsidRPr="0076263B">
        <w:rPr>
          <w:rFonts w:ascii="Palatino Linotype" w:hAnsi="Palatino Linotype" w:cs="Tahoma"/>
          <w:bCs/>
          <w:sz w:val="22"/>
          <w:szCs w:val="22"/>
          <w:lang w:eastAsia="es-ES"/>
        </w:rPr>
        <w:t>entregada</w:t>
      </w:r>
      <w:r w:rsidR="007005B7" w:rsidRPr="00021FBF">
        <w:rPr>
          <w:rFonts w:ascii="Palatino Linotype" w:hAnsi="Palatino Linotype" w:cs="Tahoma"/>
          <w:bCs/>
          <w:sz w:val="22"/>
          <w:szCs w:val="22"/>
          <w:lang w:eastAsia="es-ES"/>
        </w:rPr>
        <w:t>s</w:t>
      </w:r>
      <w:r w:rsidRPr="0076263B">
        <w:rPr>
          <w:rFonts w:ascii="Palatino Linotype" w:hAnsi="Palatino Linotype" w:cs="Tahoma"/>
          <w:bCs/>
          <w:sz w:val="22"/>
          <w:szCs w:val="22"/>
          <w:lang w:eastAsia="es-ES"/>
        </w:rPr>
        <w:t xml:space="preserve"> por el</w:t>
      </w:r>
      <w:r w:rsidRPr="0076263B">
        <w:rPr>
          <w:rFonts w:ascii="Palatino Linotype" w:hAnsi="Palatino Linotype" w:cs="Tahoma"/>
          <w:sz w:val="22"/>
          <w:szCs w:val="22"/>
          <w:lang w:eastAsia="es-ES"/>
        </w:rPr>
        <w:t xml:space="preserve"> Sistema Municipal para el Desarrollo Integral de la Familia de Metepec,</w:t>
      </w:r>
      <w:r w:rsidRPr="0076263B">
        <w:rPr>
          <w:rFonts w:ascii="Palatino Linotype" w:hAnsi="Palatino Linotype" w:cs="Tahoma"/>
          <w:b/>
          <w:bCs/>
          <w:sz w:val="22"/>
          <w:szCs w:val="22"/>
          <w:lang w:eastAsia="es-ES"/>
        </w:rPr>
        <w:t xml:space="preserve"> </w:t>
      </w:r>
      <w:r w:rsidRPr="0076263B">
        <w:rPr>
          <w:rFonts w:ascii="Palatino Linotype" w:hAnsi="Palatino Linotype" w:cs="Tahoma"/>
          <w:bCs/>
          <w:sz w:val="22"/>
          <w:szCs w:val="22"/>
          <w:lang w:eastAsia="es-ES"/>
        </w:rPr>
        <w:t>a la</w:t>
      </w:r>
      <w:r w:rsidR="007005B7" w:rsidRPr="00021FBF">
        <w:rPr>
          <w:rFonts w:ascii="Palatino Linotype" w:hAnsi="Palatino Linotype" w:cs="Tahoma"/>
          <w:bCs/>
          <w:sz w:val="22"/>
          <w:szCs w:val="22"/>
          <w:lang w:eastAsia="es-ES"/>
        </w:rPr>
        <w:t>s</w:t>
      </w:r>
      <w:r w:rsidRPr="0076263B">
        <w:rPr>
          <w:rFonts w:ascii="Palatino Linotype" w:hAnsi="Palatino Linotype" w:cs="Tahoma"/>
          <w:bCs/>
          <w:sz w:val="22"/>
          <w:szCs w:val="22"/>
          <w:lang w:eastAsia="es-ES"/>
        </w:rPr>
        <w:t xml:space="preserve"> solicitud</w:t>
      </w:r>
      <w:r w:rsidR="007005B7" w:rsidRPr="00021FBF">
        <w:rPr>
          <w:rFonts w:ascii="Palatino Linotype" w:hAnsi="Palatino Linotype" w:cs="Tahoma"/>
          <w:bCs/>
          <w:sz w:val="22"/>
          <w:szCs w:val="22"/>
          <w:lang w:eastAsia="es-ES"/>
        </w:rPr>
        <w:t>es</w:t>
      </w:r>
      <w:r w:rsidRPr="0076263B">
        <w:rPr>
          <w:rFonts w:ascii="Palatino Linotype" w:hAnsi="Palatino Linotype" w:cs="Tahoma"/>
          <w:bCs/>
          <w:sz w:val="22"/>
          <w:szCs w:val="22"/>
          <w:lang w:eastAsia="es-ES"/>
        </w:rPr>
        <w:t xml:space="preserve"> de información</w:t>
      </w:r>
      <w:r w:rsidRPr="0076263B">
        <w:rPr>
          <w:rFonts w:ascii="Palatino Linotype" w:hAnsi="Palatino Linotype"/>
          <w:b/>
          <w:bCs/>
          <w:sz w:val="22"/>
          <w:szCs w:val="22"/>
          <w:lang w:eastAsia="es-ES"/>
        </w:rPr>
        <w:t xml:space="preserve"> </w:t>
      </w:r>
      <w:r w:rsidR="004617F9" w:rsidRPr="00AC556A">
        <w:rPr>
          <w:rFonts w:ascii="Palatino Linotype" w:hAnsi="Palatino Linotype" w:cs="Tahoma"/>
          <w:bCs/>
          <w:color w:val="0D0D0D"/>
          <w:sz w:val="22"/>
          <w:szCs w:val="22"/>
        </w:rPr>
        <w:t>038</w:t>
      </w:r>
      <w:r w:rsidR="004617F9">
        <w:rPr>
          <w:rFonts w:ascii="Palatino Linotype" w:hAnsi="Palatino Linotype" w:cs="Tahoma"/>
          <w:bCs/>
          <w:color w:val="0D0D0D"/>
          <w:sz w:val="22"/>
          <w:szCs w:val="22"/>
        </w:rPr>
        <w:t>27</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03828</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w:t>
      </w:r>
      <w:r w:rsidR="004617F9">
        <w:rPr>
          <w:rFonts w:ascii="Palatino Linotype" w:hAnsi="Palatino Linotype" w:cs="Tahoma"/>
          <w:bCs/>
          <w:color w:val="0D0D0D"/>
          <w:sz w:val="22"/>
          <w:szCs w:val="22"/>
        </w:rPr>
        <w:t>29</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0383</w:t>
      </w:r>
      <w:r w:rsidR="004617F9">
        <w:rPr>
          <w:rFonts w:ascii="Palatino Linotype" w:hAnsi="Palatino Linotype" w:cs="Tahoma"/>
          <w:bCs/>
          <w:color w:val="0D0D0D"/>
          <w:sz w:val="22"/>
          <w:szCs w:val="22"/>
        </w:rPr>
        <w:t>0</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0383</w:t>
      </w:r>
      <w:r w:rsidR="004617F9">
        <w:rPr>
          <w:rFonts w:ascii="Palatino Linotype" w:hAnsi="Palatino Linotype" w:cs="Tahoma"/>
          <w:bCs/>
          <w:color w:val="0D0D0D"/>
          <w:sz w:val="22"/>
          <w:szCs w:val="22"/>
        </w:rPr>
        <w:t>1</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0383</w:t>
      </w:r>
      <w:r w:rsidR="004617F9">
        <w:rPr>
          <w:rFonts w:ascii="Palatino Linotype" w:hAnsi="Palatino Linotype" w:cs="Tahoma"/>
          <w:bCs/>
          <w:color w:val="0D0D0D"/>
          <w:sz w:val="22"/>
          <w:szCs w:val="22"/>
        </w:rPr>
        <w:t>2</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lastRenderedPageBreak/>
        <w:t>03833/DIFMETEPEC/IP/2022</w:t>
      </w:r>
      <w:r w:rsidR="004617F9">
        <w:rPr>
          <w:rFonts w:ascii="Palatino Linotype" w:hAnsi="Palatino Linotype" w:cs="Tahoma"/>
          <w:bCs/>
          <w:color w:val="0D0D0D"/>
          <w:sz w:val="22"/>
          <w:szCs w:val="22"/>
        </w:rPr>
        <w:t>, 03834</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0383</w:t>
      </w:r>
      <w:r w:rsidR="004617F9">
        <w:rPr>
          <w:rFonts w:ascii="Palatino Linotype" w:hAnsi="Palatino Linotype" w:cs="Tahoma"/>
          <w:bCs/>
          <w:color w:val="0D0D0D"/>
          <w:sz w:val="22"/>
          <w:szCs w:val="22"/>
        </w:rPr>
        <w:t>5</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0383</w:t>
      </w:r>
      <w:r w:rsidR="004617F9">
        <w:rPr>
          <w:rFonts w:ascii="Palatino Linotype" w:hAnsi="Palatino Linotype" w:cs="Tahoma"/>
          <w:bCs/>
          <w:color w:val="0D0D0D"/>
          <w:sz w:val="22"/>
          <w:szCs w:val="22"/>
        </w:rPr>
        <w:t>6</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03837</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03838</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w:t>
      </w:r>
      <w:r w:rsidR="004617F9" w:rsidRPr="00AC556A">
        <w:rPr>
          <w:rFonts w:ascii="Palatino Linotype" w:hAnsi="Palatino Linotype" w:cs="Tahoma"/>
          <w:bCs/>
          <w:color w:val="0D0D0D"/>
          <w:sz w:val="22"/>
          <w:szCs w:val="22"/>
        </w:rPr>
        <w:t>0383</w:t>
      </w:r>
      <w:r w:rsidR="004617F9">
        <w:rPr>
          <w:rFonts w:ascii="Palatino Linotype" w:hAnsi="Palatino Linotype" w:cs="Tahoma"/>
          <w:bCs/>
          <w:color w:val="0D0D0D"/>
          <w:sz w:val="22"/>
          <w:szCs w:val="22"/>
        </w:rPr>
        <w:t>9</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03840</w:t>
      </w:r>
      <w:r w:rsidR="004617F9" w:rsidRPr="00AC556A">
        <w:rPr>
          <w:rFonts w:ascii="Palatino Linotype" w:hAnsi="Palatino Linotype" w:cs="Tahoma"/>
          <w:bCs/>
          <w:color w:val="0D0D0D"/>
          <w:sz w:val="22"/>
          <w:szCs w:val="22"/>
        </w:rPr>
        <w:t>/DIFMETEPEC/IP/2022</w:t>
      </w:r>
      <w:r w:rsidR="004617F9">
        <w:rPr>
          <w:rFonts w:ascii="Palatino Linotype" w:hAnsi="Palatino Linotype" w:cs="Tahoma"/>
          <w:bCs/>
          <w:color w:val="0D0D0D"/>
          <w:sz w:val="22"/>
          <w:szCs w:val="22"/>
        </w:rPr>
        <w:t xml:space="preserve"> y </w:t>
      </w:r>
      <w:r w:rsidR="004617F9" w:rsidRPr="00AC556A">
        <w:rPr>
          <w:rFonts w:ascii="Palatino Linotype" w:hAnsi="Palatino Linotype" w:cs="Tahoma"/>
          <w:bCs/>
          <w:color w:val="0D0D0D"/>
          <w:sz w:val="22"/>
          <w:szCs w:val="22"/>
        </w:rPr>
        <w:t>038</w:t>
      </w:r>
      <w:r w:rsidR="004617F9">
        <w:rPr>
          <w:rFonts w:ascii="Palatino Linotype" w:hAnsi="Palatino Linotype" w:cs="Tahoma"/>
          <w:bCs/>
          <w:color w:val="0D0D0D"/>
          <w:sz w:val="22"/>
          <w:szCs w:val="22"/>
        </w:rPr>
        <w:t>42</w:t>
      </w:r>
      <w:r w:rsidR="004617F9" w:rsidRPr="00AC556A">
        <w:rPr>
          <w:rFonts w:ascii="Palatino Linotype" w:hAnsi="Palatino Linotype" w:cs="Tahoma"/>
          <w:bCs/>
          <w:color w:val="0D0D0D"/>
          <w:sz w:val="22"/>
          <w:szCs w:val="22"/>
        </w:rPr>
        <w:t>/DIFMETEPEC/IP/2022</w:t>
      </w:r>
      <w:r w:rsidR="004617F9" w:rsidRPr="00021FBF">
        <w:rPr>
          <w:rFonts w:ascii="Palatino Linotype" w:hAnsi="Palatino Linotype" w:cs="Tahoma"/>
          <w:bCs/>
          <w:color w:val="0D0D0D"/>
          <w:sz w:val="22"/>
          <w:szCs w:val="22"/>
        </w:rPr>
        <w:t>,</w:t>
      </w:r>
      <w:r w:rsidRPr="0076263B">
        <w:rPr>
          <w:rFonts w:ascii="Palatino Linotype" w:hAnsi="Palatino Linotype"/>
          <w:sz w:val="22"/>
          <w:szCs w:val="22"/>
          <w:lang w:eastAsia="es-ES"/>
        </w:rPr>
        <w:t>,</w:t>
      </w:r>
      <w:r w:rsidRPr="0076263B">
        <w:rPr>
          <w:rFonts w:ascii="Palatino Linotype" w:hAnsi="Palatino Linotype"/>
          <w:b/>
          <w:bCs/>
          <w:sz w:val="22"/>
          <w:szCs w:val="22"/>
          <w:lang w:eastAsia="es-ES"/>
        </w:rPr>
        <w:t xml:space="preserve"> </w:t>
      </w:r>
      <w:r w:rsidRPr="0076263B">
        <w:rPr>
          <w:rFonts w:ascii="Palatino Linotype" w:hAnsi="Palatino Linotype"/>
          <w:bCs/>
          <w:sz w:val="22"/>
          <w:szCs w:val="22"/>
          <w:lang w:eastAsia="es-ES"/>
        </w:rPr>
        <w:t xml:space="preserve">por resultar </w:t>
      </w:r>
      <w:r w:rsidRPr="0076263B">
        <w:rPr>
          <w:rFonts w:ascii="Palatino Linotype" w:hAnsi="Palatino Linotype"/>
          <w:b/>
          <w:bCs/>
          <w:sz w:val="22"/>
          <w:szCs w:val="22"/>
          <w:lang w:eastAsia="es-ES"/>
        </w:rPr>
        <w:t>FUNDADAS</w:t>
      </w:r>
      <w:r w:rsidRPr="0076263B">
        <w:rPr>
          <w:rFonts w:ascii="Palatino Linotype" w:hAnsi="Palatino Linotype" w:cs="Tahoma"/>
          <w:bCs/>
          <w:sz w:val="22"/>
          <w:szCs w:val="22"/>
          <w:lang w:eastAsia="es-ES"/>
        </w:rPr>
        <w:t xml:space="preserve"> </w:t>
      </w:r>
      <w:r w:rsidRPr="0076263B">
        <w:rPr>
          <w:rFonts w:ascii="Palatino Linotype" w:eastAsia="Calibri" w:hAnsi="Palatino Linotype" w:cs="Tahoma"/>
          <w:bCs/>
          <w:sz w:val="22"/>
          <w:szCs w:val="22"/>
          <w:lang w:eastAsia="en-US"/>
        </w:rPr>
        <w:t xml:space="preserve">las razones o motivos de inconformidad hechos valer por el Recurrente, en términos de los considerandos </w:t>
      </w:r>
      <w:r w:rsidRPr="0076263B">
        <w:rPr>
          <w:rFonts w:ascii="Palatino Linotype" w:eastAsia="Calibri" w:hAnsi="Palatino Linotype" w:cs="Tahoma"/>
          <w:b/>
          <w:sz w:val="22"/>
          <w:szCs w:val="22"/>
          <w:lang w:eastAsia="en-US"/>
        </w:rPr>
        <w:t>QUINTO</w:t>
      </w:r>
      <w:r w:rsidRPr="0076263B">
        <w:rPr>
          <w:rFonts w:ascii="Palatino Linotype" w:eastAsia="Calibri" w:hAnsi="Palatino Linotype" w:cs="Tahoma"/>
          <w:bCs/>
          <w:sz w:val="22"/>
          <w:szCs w:val="22"/>
          <w:lang w:eastAsia="en-US"/>
        </w:rPr>
        <w:t xml:space="preserve"> y </w:t>
      </w:r>
      <w:r w:rsidRPr="0076263B">
        <w:rPr>
          <w:rFonts w:ascii="Palatino Linotype" w:eastAsia="Calibri" w:hAnsi="Palatino Linotype" w:cs="Tahoma"/>
          <w:b/>
          <w:sz w:val="22"/>
          <w:szCs w:val="22"/>
          <w:lang w:eastAsia="en-US"/>
        </w:rPr>
        <w:t xml:space="preserve">SEXTO </w:t>
      </w:r>
      <w:r w:rsidRPr="0076263B">
        <w:rPr>
          <w:rFonts w:ascii="Palatino Linotype" w:eastAsia="Calibri" w:hAnsi="Palatino Linotype" w:cs="Tahoma"/>
          <w:bCs/>
          <w:sz w:val="22"/>
          <w:szCs w:val="22"/>
          <w:lang w:eastAsia="en-US"/>
        </w:rPr>
        <w:t>de la presente Resolución.</w:t>
      </w:r>
    </w:p>
    <w:p w14:paraId="0781AE8C" w14:textId="77777777" w:rsidR="0076263B" w:rsidRDefault="0076263B" w:rsidP="00AC556A">
      <w:pPr>
        <w:spacing w:line="360" w:lineRule="auto"/>
        <w:ind w:right="-28"/>
        <w:jc w:val="both"/>
        <w:rPr>
          <w:rFonts w:ascii="Palatino Linotype" w:hAnsi="Palatino Linotype" w:cs="Tahoma"/>
          <w:sz w:val="22"/>
          <w:szCs w:val="22"/>
        </w:rPr>
      </w:pPr>
    </w:p>
    <w:p w14:paraId="4C6E18CC" w14:textId="552C8A26" w:rsidR="006160D6" w:rsidRDefault="00C82A96" w:rsidP="00AC556A">
      <w:pPr>
        <w:spacing w:line="360" w:lineRule="auto"/>
        <w:jc w:val="both"/>
        <w:rPr>
          <w:rFonts w:ascii="Palatino Linotype" w:hAnsi="Palatino Linotype" w:cs="Tahoma"/>
          <w:iCs/>
          <w:sz w:val="22"/>
          <w:szCs w:val="22"/>
        </w:rPr>
      </w:pPr>
      <w:r w:rsidRPr="00C82A96">
        <w:rPr>
          <w:rFonts w:ascii="Palatino Linotype" w:hAnsi="Palatino Linotype" w:cs="Tahoma"/>
          <w:b/>
          <w:bCs/>
          <w:sz w:val="22"/>
          <w:szCs w:val="22"/>
          <w:lang w:eastAsia="es-ES"/>
        </w:rPr>
        <w:t xml:space="preserve">SEGUNDO. </w:t>
      </w:r>
      <w:r w:rsidRPr="00C82A96">
        <w:rPr>
          <w:rFonts w:ascii="Palatino Linotype" w:hAnsi="Palatino Linotype" w:cs="Tahoma"/>
          <w:sz w:val="22"/>
          <w:szCs w:val="22"/>
          <w:lang w:eastAsia="es-ES"/>
        </w:rPr>
        <w:t xml:space="preserve">Se </w:t>
      </w:r>
      <w:r w:rsidRPr="00C82A96">
        <w:rPr>
          <w:rFonts w:ascii="Palatino Linotype" w:hAnsi="Palatino Linotype" w:cs="Tahoma"/>
          <w:b/>
          <w:sz w:val="22"/>
          <w:szCs w:val="22"/>
          <w:lang w:eastAsia="es-ES"/>
        </w:rPr>
        <w:t>ORDENA</w:t>
      </w:r>
      <w:r w:rsidRPr="00C82A96">
        <w:rPr>
          <w:rFonts w:ascii="Palatino Linotype" w:hAnsi="Palatino Linotype" w:cs="Tahoma"/>
          <w:bCs/>
          <w:sz w:val="22"/>
          <w:szCs w:val="22"/>
          <w:lang w:eastAsia="es-ES"/>
        </w:rPr>
        <w:t xml:space="preserve"> al</w:t>
      </w:r>
      <w:r w:rsidRPr="00C82A96">
        <w:rPr>
          <w:rFonts w:ascii="Palatino Linotype" w:hAnsi="Palatino Linotype" w:cs="Tahoma"/>
          <w:sz w:val="22"/>
          <w:szCs w:val="22"/>
          <w:lang w:eastAsia="es-ES"/>
        </w:rPr>
        <w:t xml:space="preserve"> </w:t>
      </w:r>
      <w:r w:rsidRPr="00C82A96">
        <w:rPr>
          <w:rFonts w:ascii="Palatino Linotype" w:eastAsia="Calibri" w:hAnsi="Palatino Linotype" w:cs="Tahoma"/>
          <w:sz w:val="22"/>
          <w:szCs w:val="22"/>
          <w:lang w:eastAsia="en-US"/>
        </w:rPr>
        <w:t>Sujeto Obligado,</w:t>
      </w:r>
      <w:r w:rsidRPr="00C82A96">
        <w:rPr>
          <w:rFonts w:ascii="Palatino Linotype" w:hAnsi="Palatino Linotype" w:cs="Tahoma"/>
          <w:b/>
          <w:sz w:val="22"/>
          <w:szCs w:val="22"/>
          <w:lang w:eastAsia="es-ES"/>
        </w:rPr>
        <w:t xml:space="preserve"> </w:t>
      </w:r>
      <w:r w:rsidRPr="00C82A96">
        <w:rPr>
          <w:rFonts w:ascii="Palatino Linotype" w:hAnsi="Palatino Linotype" w:cs="Tahoma"/>
          <w:sz w:val="22"/>
          <w:szCs w:val="22"/>
          <w:lang w:eastAsia="es-ES"/>
        </w:rPr>
        <w:t xml:space="preserve">a efecto de que, previa búsqueda exhaustiva y razonable en todas las unidades administrativas competentes, entregue </w:t>
      </w:r>
      <w:r w:rsidRPr="00C82A96">
        <w:rPr>
          <w:rFonts w:ascii="Palatino Linotype" w:hAnsi="Palatino Linotype" w:cs="Tahoma"/>
          <w:bCs/>
          <w:iCs/>
          <w:sz w:val="22"/>
          <w:szCs w:val="22"/>
          <w:lang w:eastAsia="es-ES"/>
        </w:rPr>
        <w:t xml:space="preserve">a través del Sistema de Acceso a la Información Mexiquense (SAIMEX), </w:t>
      </w:r>
      <w:r w:rsidR="006160D6">
        <w:rPr>
          <w:rFonts w:ascii="Palatino Linotype" w:hAnsi="Palatino Linotype" w:cs="Tahoma"/>
          <w:sz w:val="22"/>
          <w:lang w:val="es-ES" w:eastAsia="es-ES"/>
        </w:rPr>
        <w:t xml:space="preserve">en su caso, en versión pública, </w:t>
      </w:r>
      <w:r w:rsidR="006160D6">
        <w:rPr>
          <w:rFonts w:ascii="Palatino Linotype" w:hAnsi="Palatino Linotype" w:cs="Tahoma"/>
          <w:iCs/>
          <w:sz w:val="22"/>
          <w:szCs w:val="22"/>
        </w:rPr>
        <w:t>lo siguiente:</w:t>
      </w:r>
    </w:p>
    <w:p w14:paraId="21158F84" w14:textId="77777777" w:rsidR="006160D6" w:rsidRDefault="006160D6" w:rsidP="00AC556A">
      <w:pPr>
        <w:spacing w:line="360" w:lineRule="auto"/>
        <w:jc w:val="both"/>
        <w:rPr>
          <w:rFonts w:ascii="Palatino Linotype" w:hAnsi="Palatino Linotype" w:cs="Tahoma"/>
          <w:iCs/>
          <w:sz w:val="22"/>
          <w:szCs w:val="22"/>
        </w:rPr>
      </w:pPr>
    </w:p>
    <w:p w14:paraId="5D1B3A9F" w14:textId="1B51BB9E" w:rsidR="00B919DF" w:rsidRDefault="00B919DF" w:rsidP="004617F9">
      <w:pPr>
        <w:pStyle w:val="Prrafodelista"/>
        <w:numPr>
          <w:ilvl w:val="0"/>
          <w:numId w:val="45"/>
        </w:numPr>
        <w:spacing w:line="360" w:lineRule="auto"/>
        <w:jc w:val="both"/>
        <w:rPr>
          <w:rFonts w:ascii="Palatino Linotype" w:eastAsia="Calibri" w:hAnsi="Palatino Linotype" w:cs="Tahoma"/>
          <w:color w:val="000000"/>
        </w:rPr>
      </w:pPr>
      <w:r w:rsidRPr="00B919DF">
        <w:rPr>
          <w:rFonts w:ascii="Palatino Linotype" w:eastAsia="Calibri" w:hAnsi="Palatino Linotype" w:cs="Tahoma"/>
          <w:color w:val="000000"/>
        </w:rPr>
        <w:t xml:space="preserve">Las </w:t>
      </w:r>
      <w:r w:rsidR="004617F9" w:rsidRPr="004617F9">
        <w:rPr>
          <w:rFonts w:ascii="Palatino Linotype" w:eastAsia="Calibri" w:hAnsi="Palatino Linotype" w:cs="Tahoma"/>
          <w:color w:val="000000"/>
        </w:rPr>
        <w:t xml:space="preserve">facturas o Comprobantes Fiscales Digitales por Internet emitidos por el </w:t>
      </w:r>
      <w:r w:rsidR="004617F9">
        <w:rPr>
          <w:rFonts w:ascii="Palatino Linotype" w:eastAsia="Calibri" w:hAnsi="Palatino Linotype" w:cs="Tahoma"/>
          <w:color w:val="000000"/>
        </w:rPr>
        <w:t>Sistema Municipal para el Desarrollo Integral de la Familia de Metepec</w:t>
      </w:r>
      <w:r w:rsidR="004617F9" w:rsidRPr="004617F9">
        <w:rPr>
          <w:rFonts w:ascii="Palatino Linotype" w:eastAsia="Calibri" w:hAnsi="Palatino Linotype" w:cs="Tahoma"/>
          <w:color w:val="000000"/>
        </w:rPr>
        <w:t>, del nueve al veintitrés de marzo de dos mil veintidós.</w:t>
      </w:r>
    </w:p>
    <w:p w14:paraId="3BCBCA40" w14:textId="77777777" w:rsidR="00B919DF" w:rsidRPr="00B919DF" w:rsidRDefault="00B919DF" w:rsidP="00AC556A">
      <w:pPr>
        <w:pStyle w:val="Prrafodelista"/>
        <w:spacing w:line="360" w:lineRule="auto"/>
        <w:jc w:val="both"/>
        <w:rPr>
          <w:rFonts w:ascii="Palatino Linotype" w:eastAsia="Calibri" w:hAnsi="Palatino Linotype" w:cs="Tahoma"/>
          <w:color w:val="000000"/>
        </w:rPr>
      </w:pPr>
    </w:p>
    <w:p w14:paraId="349F0EC8" w14:textId="78A4CAE9" w:rsidR="006160D6" w:rsidRPr="00021FBF" w:rsidRDefault="006160D6" w:rsidP="00AC556A">
      <w:pPr>
        <w:spacing w:line="360" w:lineRule="auto"/>
        <w:contextualSpacing/>
        <w:jc w:val="both"/>
        <w:rPr>
          <w:rFonts w:ascii="Palatino Linotype" w:hAnsi="Palatino Linotype" w:cs="Tahoma"/>
          <w:bCs/>
          <w:iCs/>
          <w:sz w:val="22"/>
          <w:lang w:val="es-ES" w:eastAsia="es-ES"/>
        </w:rPr>
      </w:pPr>
      <w:r w:rsidRPr="00B308B9">
        <w:rPr>
          <w:rFonts w:ascii="Palatino Linotype" w:hAnsi="Palatino Linotype" w:cs="Tahoma"/>
          <w:bCs/>
          <w:iCs/>
          <w:sz w:val="22"/>
          <w:lang w:val="es-ES"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506CFEB" w14:textId="77777777" w:rsidR="006160D6" w:rsidRDefault="006160D6" w:rsidP="00AC556A">
      <w:pPr>
        <w:spacing w:line="360" w:lineRule="auto"/>
        <w:jc w:val="both"/>
        <w:rPr>
          <w:rFonts w:ascii="Palatino Linotype" w:hAnsi="Palatino Linotype" w:cs="Tahoma"/>
          <w:sz w:val="22"/>
          <w:szCs w:val="22"/>
          <w:lang w:val="es-ES" w:eastAsia="es-ES"/>
        </w:rPr>
      </w:pPr>
    </w:p>
    <w:p w14:paraId="30B729D2" w14:textId="76255DB9" w:rsidR="004617F9" w:rsidRPr="00B308B9" w:rsidRDefault="004617F9" w:rsidP="00AC556A">
      <w:pPr>
        <w:spacing w:line="360" w:lineRule="auto"/>
        <w:jc w:val="both"/>
        <w:rPr>
          <w:rFonts w:ascii="Palatino Linotype" w:hAnsi="Palatino Linotype" w:cs="Tahoma"/>
          <w:sz w:val="22"/>
          <w:szCs w:val="22"/>
          <w:lang w:val="es-ES" w:eastAsia="es-ES"/>
        </w:rPr>
      </w:pPr>
      <w:r>
        <w:rPr>
          <w:rFonts w:ascii="Palatino Linotype" w:hAnsi="Palatino Linotype" w:cs="Tahoma"/>
          <w:bCs/>
          <w:iCs/>
          <w:sz w:val="22"/>
          <w:lang w:eastAsia="es-ES"/>
        </w:rPr>
        <w:t>P</w:t>
      </w:r>
      <w:r w:rsidRPr="004617F9">
        <w:rPr>
          <w:rFonts w:ascii="Palatino Linotype" w:hAnsi="Palatino Linotype" w:cs="Tahoma"/>
          <w:bCs/>
          <w:iCs/>
          <w:sz w:val="22"/>
          <w:lang w:eastAsia="es-ES"/>
        </w:rPr>
        <w:t>ara el supuesto de que no haya emitido alguna factura en los días requeridos, en términos del Considerando QUINTO, deberá hacerlo del conocimiento del Recurrente, de manera clara y precisa.</w:t>
      </w:r>
      <w:r w:rsidRPr="004617F9">
        <w:rPr>
          <w:rFonts w:ascii="Palatino Linotype" w:hAnsi="Palatino Linotype" w:cs="Tahoma"/>
          <w:bCs/>
          <w:iCs/>
          <w:sz w:val="22"/>
          <w:lang w:eastAsia="es-ES"/>
        </w:rPr>
        <w:cr/>
      </w:r>
    </w:p>
    <w:p w14:paraId="2940F4A4" w14:textId="68C1D59A" w:rsidR="009345C2" w:rsidRPr="009345C2" w:rsidRDefault="009345C2" w:rsidP="00AC556A">
      <w:pPr>
        <w:spacing w:line="360" w:lineRule="auto"/>
        <w:contextualSpacing/>
        <w:jc w:val="both"/>
        <w:rPr>
          <w:rFonts w:ascii="Palatino Linotype" w:hAnsi="Palatino Linotype" w:cs="Tahoma"/>
          <w:sz w:val="22"/>
          <w:szCs w:val="22"/>
          <w:lang w:eastAsia="es-ES"/>
        </w:rPr>
      </w:pPr>
      <w:r w:rsidRPr="009345C2">
        <w:rPr>
          <w:rFonts w:ascii="Palatino Linotype" w:eastAsia="Calibri" w:hAnsi="Palatino Linotype" w:cs="Tahoma"/>
          <w:b/>
          <w:bCs/>
          <w:sz w:val="22"/>
          <w:szCs w:val="22"/>
          <w:lang w:eastAsia="en-US"/>
        </w:rPr>
        <w:t xml:space="preserve">TERCERO. </w:t>
      </w:r>
      <w:r w:rsidRPr="009345C2">
        <w:rPr>
          <w:rFonts w:ascii="Palatino Linotype" w:hAnsi="Palatino Linotype" w:cs="Tahoma"/>
          <w:b/>
          <w:sz w:val="22"/>
          <w:szCs w:val="22"/>
          <w:lang w:eastAsia="es-ES"/>
        </w:rPr>
        <w:t xml:space="preserve">NOTIFÍQUESE </w:t>
      </w:r>
      <w:r w:rsidRPr="009345C2">
        <w:rPr>
          <w:rFonts w:ascii="Palatino Linotype" w:hAnsi="Palatino Linotype" w:cs="Tahoma"/>
          <w:sz w:val="22"/>
          <w:szCs w:val="22"/>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9345C2">
        <w:rPr>
          <w:rFonts w:ascii="Palatino Linotype" w:hAnsi="Palatino Linotype" w:cs="Tahoma"/>
          <w:sz w:val="22"/>
          <w:szCs w:val="22"/>
          <w:lang w:eastAsia="es-ES"/>
        </w:rPr>
        <w:lastRenderedPageBreak/>
        <w:t>Municipios; dé cumplimiento a lo ordenado dentro del plazo de diez días hábiles, e informe a este Instituto en un plazo de tres días hábiles siguientes sobre el cumplimiento dado a la presente.</w:t>
      </w:r>
    </w:p>
    <w:p w14:paraId="3BF60AD3" w14:textId="77777777" w:rsidR="009345C2" w:rsidRPr="009345C2" w:rsidRDefault="009345C2" w:rsidP="00AC556A">
      <w:pPr>
        <w:spacing w:line="360" w:lineRule="auto"/>
        <w:contextualSpacing/>
        <w:jc w:val="both"/>
        <w:rPr>
          <w:rFonts w:ascii="Palatino Linotype" w:hAnsi="Palatino Linotype" w:cs="Tahoma"/>
          <w:sz w:val="22"/>
          <w:szCs w:val="22"/>
          <w:lang w:eastAsia="es-ES"/>
        </w:rPr>
      </w:pPr>
    </w:p>
    <w:p w14:paraId="690A12EC" w14:textId="77777777" w:rsidR="009345C2" w:rsidRPr="009345C2" w:rsidRDefault="009345C2" w:rsidP="00AC556A">
      <w:pPr>
        <w:spacing w:line="360" w:lineRule="auto"/>
        <w:contextualSpacing/>
        <w:jc w:val="both"/>
        <w:rPr>
          <w:rFonts w:ascii="Palatino Linotype" w:hAnsi="Palatino Linotype" w:cs="Tahoma"/>
          <w:iCs/>
          <w:sz w:val="22"/>
          <w:szCs w:val="22"/>
          <w:lang w:eastAsia="es-ES"/>
        </w:rPr>
      </w:pPr>
      <w:r w:rsidRPr="009345C2">
        <w:rPr>
          <w:rFonts w:ascii="Palatino Linotype" w:hAnsi="Palatino Linotype" w:cs="Tahoma"/>
          <w:iCs/>
          <w:sz w:val="22"/>
          <w:szCs w:val="22"/>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84D282" w14:textId="77777777" w:rsidR="009345C2" w:rsidRPr="009345C2" w:rsidRDefault="009345C2" w:rsidP="00AC556A">
      <w:pPr>
        <w:spacing w:line="360" w:lineRule="auto"/>
        <w:contextualSpacing/>
        <w:jc w:val="both"/>
        <w:rPr>
          <w:rFonts w:ascii="Palatino Linotype" w:eastAsia="Calibri" w:hAnsi="Palatino Linotype" w:cs="Tahoma"/>
          <w:color w:val="000000"/>
          <w:sz w:val="22"/>
          <w:szCs w:val="22"/>
          <w:lang w:val="es-ES"/>
        </w:rPr>
      </w:pPr>
    </w:p>
    <w:p w14:paraId="7C8C98D8" w14:textId="77777777" w:rsidR="009345C2" w:rsidRPr="009345C2" w:rsidRDefault="009345C2" w:rsidP="00AC556A">
      <w:pPr>
        <w:spacing w:line="360" w:lineRule="auto"/>
        <w:contextualSpacing/>
        <w:jc w:val="both"/>
        <w:rPr>
          <w:rFonts w:ascii="Palatino Linotype" w:hAnsi="Palatino Linotype" w:cs="Tahoma"/>
          <w:color w:val="000000" w:themeColor="text1"/>
          <w:sz w:val="22"/>
          <w:szCs w:val="22"/>
          <w:lang w:eastAsia="es-ES"/>
        </w:rPr>
      </w:pPr>
      <w:r w:rsidRPr="009345C2">
        <w:rPr>
          <w:rFonts w:ascii="Palatino Linotype" w:eastAsia="Calibri" w:hAnsi="Palatino Linotype" w:cs="Tahoma"/>
          <w:b/>
          <w:color w:val="000000" w:themeColor="text1"/>
          <w:sz w:val="22"/>
          <w:szCs w:val="22"/>
        </w:rPr>
        <w:t>CUARTO</w:t>
      </w:r>
      <w:r w:rsidRPr="009345C2">
        <w:rPr>
          <w:rFonts w:ascii="Palatino Linotype" w:eastAsia="Calibri" w:hAnsi="Palatino Linotype" w:cs="Tahoma"/>
          <w:b/>
          <w:bCs/>
          <w:color w:val="000000" w:themeColor="text1"/>
          <w:sz w:val="22"/>
          <w:szCs w:val="22"/>
          <w:lang w:eastAsia="en-US"/>
        </w:rPr>
        <w:t xml:space="preserve">. </w:t>
      </w:r>
      <w:r w:rsidRPr="009345C2">
        <w:rPr>
          <w:rFonts w:ascii="Palatino Linotype" w:hAnsi="Palatino Linotype" w:cs="Tahoma"/>
          <w:b/>
          <w:color w:val="000000" w:themeColor="text1"/>
          <w:sz w:val="22"/>
          <w:szCs w:val="22"/>
          <w:lang w:eastAsia="es-ES"/>
        </w:rPr>
        <w:t>NOTIFÍQUESE</w:t>
      </w:r>
      <w:r w:rsidRPr="009345C2">
        <w:rPr>
          <w:rFonts w:ascii="Palatino Linotype" w:hAnsi="Palatino Linotype" w:cs="Tahoma"/>
          <w:color w:val="000000" w:themeColor="text1"/>
          <w:sz w:val="22"/>
          <w:szCs w:val="22"/>
          <w:lang w:eastAsia="es-ES"/>
        </w:rPr>
        <w:t xml:space="preserve"> al Recurrente la presente Resolución a través del </w:t>
      </w:r>
      <w:r w:rsidRPr="009345C2">
        <w:rPr>
          <w:rFonts w:ascii="Palatino Linotype" w:eastAsia="Calibri" w:hAnsi="Palatino Linotype" w:cs="Tahoma"/>
          <w:bCs/>
          <w:color w:val="000000" w:themeColor="text1"/>
          <w:sz w:val="22"/>
          <w:szCs w:val="22"/>
          <w:lang w:eastAsia="en-US"/>
        </w:rPr>
        <w:t>Sistema de Acceso a la Información Mexiquense (SAIMEX)</w:t>
      </w:r>
      <w:r w:rsidRPr="009345C2">
        <w:rPr>
          <w:rFonts w:ascii="Palatino Linotype" w:hAnsi="Palatino Linotype" w:cs="Tahoma"/>
          <w:color w:val="000000" w:themeColor="text1"/>
          <w:sz w:val="22"/>
          <w:szCs w:val="22"/>
          <w:lang w:eastAsia="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10E38F" w14:textId="77777777" w:rsidR="0076263B" w:rsidRPr="00021FBF" w:rsidRDefault="0076263B" w:rsidP="00AC556A">
      <w:pPr>
        <w:spacing w:line="360" w:lineRule="auto"/>
        <w:ind w:right="-28"/>
        <w:jc w:val="both"/>
        <w:rPr>
          <w:rFonts w:ascii="Palatino Linotype" w:hAnsi="Palatino Linotype" w:cs="Tahoma"/>
          <w:sz w:val="22"/>
          <w:szCs w:val="22"/>
        </w:rPr>
      </w:pPr>
    </w:p>
    <w:p w14:paraId="37914D1C" w14:textId="268AACC5" w:rsidR="009243F7" w:rsidRPr="0056598B" w:rsidRDefault="009243F7" w:rsidP="00AC556A">
      <w:pPr>
        <w:spacing w:line="360" w:lineRule="auto"/>
        <w:ind w:right="-93"/>
        <w:jc w:val="both"/>
        <w:rPr>
          <w:rFonts w:ascii="Palatino Linotype" w:hAnsi="Palatino Linotype" w:cs="Tahoma"/>
          <w:bCs/>
          <w:sz w:val="22"/>
          <w:szCs w:val="22"/>
          <w:lang w:val="es-ES_tradnl"/>
        </w:rPr>
      </w:pPr>
      <w:r w:rsidRPr="00021FBF">
        <w:rPr>
          <w:rFonts w:ascii="Palatino Linotype" w:hAnsi="Palatino Linotype" w:cs="Tahoma"/>
          <w:bCs/>
          <w:sz w:val="22"/>
          <w:szCs w:val="22"/>
          <w:lang w:val="es-ES_tradnl"/>
        </w:rPr>
        <w:t xml:space="preserve">ASÍ LO RESUELVE, POR </w:t>
      </w:r>
      <w:r w:rsidRPr="00021FBF">
        <w:rPr>
          <w:rFonts w:ascii="Palatino Linotype" w:hAnsi="Palatino Linotype" w:cs="Tahoma"/>
          <w:b/>
          <w:bCs/>
          <w:sz w:val="22"/>
          <w:szCs w:val="22"/>
          <w:lang w:val="es-ES_tradnl"/>
        </w:rPr>
        <w:t>UNANIMIDAD</w:t>
      </w:r>
      <w:r w:rsidRPr="00021FBF">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F411AE" w:rsidRPr="00021FBF">
        <w:rPr>
          <w:rFonts w:ascii="Palatino Linotype" w:hAnsi="Palatino Linotype" w:cs="Tahoma"/>
          <w:bCs/>
          <w:sz w:val="22"/>
          <w:szCs w:val="22"/>
          <w:lang w:val="es-ES_tradnl"/>
        </w:rPr>
        <w:t xml:space="preserve">LA </w:t>
      </w:r>
      <w:r w:rsidR="00B919DF">
        <w:rPr>
          <w:rFonts w:ascii="Palatino Linotype" w:hAnsi="Palatino Linotype" w:cs="Tahoma"/>
          <w:bCs/>
          <w:sz w:val="22"/>
          <w:szCs w:val="22"/>
          <w:lang w:val="es-ES_tradnl"/>
        </w:rPr>
        <w:t>CUARTA</w:t>
      </w:r>
      <w:r w:rsidR="00F411AE">
        <w:rPr>
          <w:rFonts w:ascii="Palatino Linotype" w:hAnsi="Palatino Linotype" w:cs="Tahoma"/>
          <w:bCs/>
          <w:sz w:val="22"/>
          <w:szCs w:val="22"/>
          <w:lang w:val="es-ES_tradnl"/>
        </w:rPr>
        <w:t xml:space="preserve"> SESIÓN ORDINARIA</w:t>
      </w:r>
      <w:r w:rsidR="00F411AE" w:rsidRPr="00021FBF">
        <w:rPr>
          <w:rFonts w:ascii="Palatino Linotype" w:hAnsi="Palatino Linotype" w:cs="Tahoma"/>
          <w:bCs/>
          <w:sz w:val="22"/>
          <w:szCs w:val="22"/>
          <w:lang w:val="es-ES_tradnl"/>
        </w:rPr>
        <w:t xml:space="preserve">, CELEBRADA EL </w:t>
      </w:r>
      <w:r w:rsidR="00B919DF" w:rsidRPr="00B919DF">
        <w:rPr>
          <w:rFonts w:ascii="Palatino Linotype" w:hAnsi="Palatino Linotype" w:cs="Tahoma"/>
          <w:bCs/>
          <w:sz w:val="22"/>
          <w:szCs w:val="22"/>
          <w:lang w:val="es-ES_tradnl"/>
        </w:rPr>
        <w:t>PRIMERO DE FEBRERO DE DOS MIL VEINTITRÉS</w:t>
      </w:r>
      <w:r w:rsidR="00B919DF" w:rsidRPr="00021FBF">
        <w:rPr>
          <w:rFonts w:ascii="Palatino Linotype" w:hAnsi="Palatino Linotype" w:cs="Tahoma"/>
          <w:bCs/>
          <w:sz w:val="22"/>
          <w:szCs w:val="22"/>
          <w:lang w:val="es-ES_tradnl"/>
        </w:rPr>
        <w:t xml:space="preserve">, ANTE </w:t>
      </w:r>
      <w:r w:rsidR="00F411AE" w:rsidRPr="00021FBF">
        <w:rPr>
          <w:rFonts w:ascii="Palatino Linotype" w:hAnsi="Palatino Linotype" w:cs="Tahoma"/>
          <w:bCs/>
          <w:sz w:val="22"/>
          <w:szCs w:val="22"/>
          <w:lang w:val="es-ES_tradnl"/>
        </w:rPr>
        <w:t xml:space="preserve">EL SECRETARIO TÉCNICO DEL </w:t>
      </w:r>
      <w:r w:rsidRPr="00021FBF">
        <w:rPr>
          <w:rFonts w:ascii="Palatino Linotype" w:hAnsi="Palatino Linotype" w:cs="Tahoma"/>
          <w:bCs/>
          <w:sz w:val="22"/>
          <w:szCs w:val="22"/>
          <w:lang w:val="es-ES_tradnl"/>
        </w:rPr>
        <w:t>PLENO, ALEXIS TAPIA RAMÍREZ.</w:t>
      </w:r>
    </w:p>
    <w:p w14:paraId="0EB3146D" w14:textId="2B214CF0" w:rsidR="007E363C" w:rsidRPr="0056598B" w:rsidRDefault="007E363C" w:rsidP="00AC556A">
      <w:pPr>
        <w:spacing w:line="360" w:lineRule="auto"/>
        <w:ind w:right="-93"/>
        <w:jc w:val="both"/>
        <w:rPr>
          <w:rFonts w:ascii="Palatino Linotype" w:hAnsi="Palatino Linotype" w:cs="Tahoma"/>
          <w:bCs/>
          <w:sz w:val="22"/>
          <w:szCs w:val="22"/>
          <w:lang w:val="es-ES_tradnl"/>
        </w:rPr>
      </w:pPr>
      <w:r w:rsidRPr="0056598B">
        <w:rPr>
          <w:rFonts w:ascii="Palatino Linotype" w:eastAsia="Calibri" w:hAnsi="Palatino Linotype" w:cs="Tahoma"/>
          <w:b/>
          <w:sz w:val="22"/>
          <w:szCs w:val="22"/>
          <w:lang w:eastAsia="en-US"/>
        </w:rPr>
        <w:br w:type="page"/>
      </w:r>
    </w:p>
    <w:p w14:paraId="3DBE5956" w14:textId="77777777" w:rsidR="00F37945" w:rsidRPr="0056598B" w:rsidRDefault="00F37945" w:rsidP="00AC556A">
      <w:pPr>
        <w:spacing w:line="360" w:lineRule="auto"/>
        <w:rPr>
          <w:rFonts w:ascii="Palatino Linotype" w:hAnsi="Palatino Linotype"/>
        </w:rPr>
      </w:pPr>
      <w:bookmarkStart w:id="1" w:name="_GoBack"/>
      <w:bookmarkEnd w:id="1"/>
    </w:p>
    <w:sectPr w:rsidR="00F37945" w:rsidRPr="0056598B" w:rsidSect="007540F1">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EBE30" w14:textId="77777777" w:rsidR="00F53C52" w:rsidRDefault="00F53C52" w:rsidP="0044225B">
      <w:r>
        <w:separator/>
      </w:r>
    </w:p>
  </w:endnote>
  <w:endnote w:type="continuationSeparator" w:id="0">
    <w:p w14:paraId="325853C8" w14:textId="77777777" w:rsidR="00F53C52" w:rsidRDefault="00F53C52" w:rsidP="0044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DEBA"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7D4B6C">
      <w:rPr>
        <w:b/>
        <w:bCs/>
        <w:noProof/>
      </w:rPr>
      <w:t>30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4B6C">
      <w:rPr>
        <w:b/>
        <w:bCs/>
        <w:noProof/>
      </w:rPr>
      <w:t>31</w:t>
    </w:r>
    <w:r>
      <w:rPr>
        <w:b/>
        <w:bCs/>
      </w:rPr>
      <w:fldChar w:fldCharType="end"/>
    </w:r>
  </w:p>
  <w:p w14:paraId="0E2668B4" w14:textId="77777777" w:rsidR="00B83508" w:rsidRDefault="00B83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A22E"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7D4B6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4B6C">
      <w:rPr>
        <w:b/>
        <w:bCs/>
        <w:noProof/>
      </w:rPr>
      <w:t>31</w:t>
    </w:r>
    <w:r>
      <w:rPr>
        <w:b/>
        <w:bCs/>
      </w:rPr>
      <w:fldChar w:fldCharType="end"/>
    </w:r>
  </w:p>
  <w:p w14:paraId="450B9E18" w14:textId="77777777" w:rsidR="00B83508" w:rsidRDefault="00B83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16D82" w14:textId="77777777" w:rsidR="00F53C52" w:rsidRDefault="00F53C52" w:rsidP="0044225B">
      <w:r>
        <w:separator/>
      </w:r>
    </w:p>
  </w:footnote>
  <w:footnote w:type="continuationSeparator" w:id="0">
    <w:p w14:paraId="1E303122" w14:textId="77777777" w:rsidR="00F53C52" w:rsidRDefault="00F53C52" w:rsidP="0044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AA0AA" w14:textId="77777777" w:rsidR="00B83508" w:rsidRDefault="007D4B6C">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2268"/>
      <w:gridCol w:w="7230"/>
    </w:tblGrid>
    <w:tr w:rsidR="00B83508" w:rsidRPr="005C106F" w14:paraId="1A1F348D" w14:textId="77777777" w:rsidTr="0044225B">
      <w:trPr>
        <w:trHeight w:val="1435"/>
      </w:trPr>
      <w:tc>
        <w:tcPr>
          <w:tcW w:w="2268" w:type="dxa"/>
          <w:shd w:val="clear" w:color="auto" w:fill="auto"/>
        </w:tcPr>
        <w:p w14:paraId="3B113343" w14:textId="77777777" w:rsidR="00B83508" w:rsidRPr="005C106F" w:rsidRDefault="00B83508"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B83508" w:rsidRDefault="00B83508" w:rsidP="007540F1"/>
        <w:tbl>
          <w:tblPr>
            <w:tblW w:w="6702" w:type="dxa"/>
            <w:tblInd w:w="318" w:type="dxa"/>
            <w:tblLayout w:type="fixed"/>
            <w:tblLook w:val="0420" w:firstRow="1" w:lastRow="0" w:firstColumn="0" w:lastColumn="0" w:noHBand="0" w:noVBand="1"/>
          </w:tblPr>
          <w:tblGrid>
            <w:gridCol w:w="2551"/>
            <w:gridCol w:w="4151"/>
          </w:tblGrid>
          <w:tr w:rsidR="00B83508" w14:paraId="58606248" w14:textId="77777777" w:rsidTr="00C5216C">
            <w:trPr>
              <w:trHeight w:val="150"/>
            </w:trPr>
            <w:tc>
              <w:tcPr>
                <w:tcW w:w="2551" w:type="dxa"/>
                <w:shd w:val="clear" w:color="auto" w:fill="auto"/>
              </w:tcPr>
              <w:p w14:paraId="74C6FF06"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11327933" w14:textId="4A356415" w:rsidR="00B83508" w:rsidRPr="00020E73" w:rsidRDefault="00882196" w:rsidP="007540F1">
                <w:pPr>
                  <w:tabs>
                    <w:tab w:val="right" w:pos="8838"/>
                  </w:tabs>
                  <w:ind w:left="-108" w:right="-109"/>
                  <w:jc w:val="both"/>
                  <w:rPr>
                    <w:rFonts w:ascii="Palatino Linotype" w:eastAsia="Calibri" w:hAnsi="Palatino Linotype" w:cs="Tahoma"/>
                    <w:bCs/>
                    <w:sz w:val="22"/>
                    <w:szCs w:val="22"/>
                    <w:lang w:val="es-ES" w:eastAsia="en-US"/>
                  </w:rPr>
                </w:pPr>
                <w:r w:rsidRPr="00882196">
                  <w:rPr>
                    <w:rFonts w:ascii="Palatino Linotype" w:eastAsia="Calibri" w:hAnsi="Palatino Linotype" w:cs="Tahoma"/>
                    <w:bCs/>
                    <w:sz w:val="22"/>
                    <w:szCs w:val="22"/>
                    <w:lang w:eastAsia="en-US"/>
                  </w:rPr>
                  <w:t xml:space="preserve">09416/INFOEM/IP/RR/2022 </w:t>
                </w:r>
                <w:r w:rsidRPr="00882196">
                  <w:rPr>
                    <w:rFonts w:ascii="Palatino Linotype" w:eastAsia="Calibri" w:hAnsi="Palatino Linotype" w:cs="Tahoma"/>
                    <w:bCs/>
                    <w:sz w:val="22"/>
                    <w:szCs w:val="22"/>
                    <w:lang w:val="es-ES" w:eastAsia="en-US"/>
                  </w:rPr>
                  <w:t>y acumulados</w:t>
                </w:r>
              </w:p>
            </w:tc>
          </w:tr>
          <w:tr w:rsidR="00B83508" w14:paraId="78B37E34" w14:textId="77777777" w:rsidTr="00C5216C">
            <w:trPr>
              <w:trHeight w:val="295"/>
            </w:trPr>
            <w:tc>
              <w:tcPr>
                <w:tcW w:w="2551" w:type="dxa"/>
                <w:shd w:val="clear" w:color="auto" w:fill="auto"/>
              </w:tcPr>
              <w:p w14:paraId="04A74C4F"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bookmarkStart w:id="2"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2127389C" w14:textId="24CB130F" w:rsidR="00B83508" w:rsidRPr="0044225B" w:rsidRDefault="00F411AE" w:rsidP="007540F1">
                <w:pPr>
                  <w:tabs>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w:t>
                </w:r>
                <w:r w:rsidR="005C2988" w:rsidRPr="005C2988">
                  <w:rPr>
                    <w:rFonts w:ascii="Palatino Linotype" w:eastAsia="Calibri" w:hAnsi="Palatino Linotype" w:cs="Tahoma"/>
                    <w:sz w:val="22"/>
                    <w:szCs w:val="22"/>
                    <w:lang w:eastAsia="en-US"/>
                  </w:rPr>
                  <w:t>ara el Desarrollo Integral de la Familia de Metepec</w:t>
                </w:r>
              </w:p>
            </w:tc>
          </w:tr>
          <w:bookmarkEnd w:id="2"/>
          <w:tr w:rsidR="00B83508" w14:paraId="2EC40D8B" w14:textId="77777777" w:rsidTr="00C5216C">
            <w:trPr>
              <w:trHeight w:val="295"/>
            </w:trPr>
            <w:tc>
              <w:tcPr>
                <w:tcW w:w="2551" w:type="dxa"/>
                <w:shd w:val="clear" w:color="auto" w:fill="auto"/>
              </w:tcPr>
              <w:p w14:paraId="18FD8050"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51" w:type="dxa"/>
                <w:shd w:val="clear" w:color="auto" w:fill="auto"/>
              </w:tcPr>
              <w:p w14:paraId="5030346F" w14:textId="77777777" w:rsidR="00B83508" w:rsidRPr="00020E73" w:rsidRDefault="00B83508"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B83508" w:rsidRPr="00020E73" w:rsidRDefault="00B83508"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B83508" w:rsidRPr="005C106F" w:rsidRDefault="00B83508" w:rsidP="007540F1">
          <w:pPr>
            <w:tabs>
              <w:tab w:val="right" w:pos="8838"/>
            </w:tabs>
            <w:ind w:left="-28"/>
            <w:jc w:val="both"/>
            <w:rPr>
              <w:rFonts w:ascii="Arial" w:eastAsia="Calibri" w:hAnsi="Arial" w:cs="Arial"/>
              <w:b/>
              <w:sz w:val="22"/>
              <w:szCs w:val="22"/>
              <w:lang w:eastAsia="en-US"/>
            </w:rPr>
          </w:pPr>
        </w:p>
      </w:tc>
    </w:tr>
  </w:tbl>
  <w:p w14:paraId="3A2FD3E6" w14:textId="77777777" w:rsidR="00B83508" w:rsidRPr="00443C6B" w:rsidRDefault="007D4B6C"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985"/>
      <w:gridCol w:w="7513"/>
    </w:tblGrid>
    <w:tr w:rsidR="00B83508" w:rsidRPr="00330DA7" w14:paraId="59FD1C38" w14:textId="77777777" w:rsidTr="00AC556A">
      <w:trPr>
        <w:trHeight w:val="1435"/>
      </w:trPr>
      <w:tc>
        <w:tcPr>
          <w:tcW w:w="1985" w:type="dxa"/>
          <w:shd w:val="clear" w:color="auto" w:fill="auto"/>
        </w:tcPr>
        <w:p w14:paraId="6CDB25A0" w14:textId="77777777" w:rsidR="00B83508" w:rsidRPr="00330DA7" w:rsidRDefault="00B83508" w:rsidP="007540F1">
          <w:pPr>
            <w:tabs>
              <w:tab w:val="right" w:pos="4273"/>
            </w:tabs>
            <w:rPr>
              <w:rFonts w:ascii="Garamond" w:eastAsia="Calibri" w:hAnsi="Garamond"/>
              <w:sz w:val="22"/>
              <w:szCs w:val="22"/>
              <w:lang w:eastAsia="en-US"/>
            </w:rPr>
          </w:pPr>
        </w:p>
      </w:tc>
      <w:tc>
        <w:tcPr>
          <w:tcW w:w="7513" w:type="dxa"/>
          <w:shd w:val="clear" w:color="auto" w:fill="auto"/>
        </w:tcPr>
        <w:tbl>
          <w:tblPr>
            <w:tblW w:w="6656" w:type="dxa"/>
            <w:tblInd w:w="317" w:type="dxa"/>
            <w:tblLayout w:type="fixed"/>
            <w:tblLook w:val="0420" w:firstRow="1" w:lastRow="0" w:firstColumn="0" w:lastColumn="0" w:noHBand="0" w:noVBand="1"/>
          </w:tblPr>
          <w:tblGrid>
            <w:gridCol w:w="2444"/>
            <w:gridCol w:w="4212"/>
          </w:tblGrid>
          <w:tr w:rsidR="00B83508" w:rsidRPr="00330DA7" w14:paraId="53F709DB" w14:textId="77777777" w:rsidTr="00AC556A">
            <w:trPr>
              <w:trHeight w:val="144"/>
            </w:trPr>
            <w:tc>
              <w:tcPr>
                <w:tcW w:w="2444" w:type="dxa"/>
                <w:shd w:val="clear" w:color="auto" w:fill="auto"/>
              </w:tcPr>
              <w:p w14:paraId="50E5D432" w14:textId="77777777" w:rsidR="00B83508" w:rsidRPr="00020E73" w:rsidRDefault="00B83508"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14:paraId="1C0A58A2" w14:textId="3C9ACE84" w:rsidR="00B83508" w:rsidRPr="00FC72CE" w:rsidRDefault="001560CA" w:rsidP="007540F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09416</w:t>
                </w:r>
                <w:r w:rsidR="008E46DE" w:rsidRPr="008E46DE">
                  <w:rPr>
                    <w:rFonts w:ascii="Palatino Linotype" w:eastAsia="Calibri" w:hAnsi="Palatino Linotype" w:cs="Tahoma"/>
                    <w:sz w:val="22"/>
                    <w:szCs w:val="22"/>
                    <w:lang w:eastAsia="en-US"/>
                  </w:rPr>
                  <w:t>/INFOEM/IP/RR/2022</w:t>
                </w:r>
                <w:r w:rsidR="008E46DE">
                  <w:rPr>
                    <w:rFonts w:ascii="Palatino Linotype" w:eastAsia="Calibri" w:hAnsi="Palatino Linotype" w:cs="Tahoma"/>
                    <w:sz w:val="22"/>
                    <w:szCs w:val="22"/>
                    <w:lang w:eastAsia="en-US"/>
                  </w:rPr>
                  <w:t xml:space="preserve"> </w:t>
                </w:r>
                <w:r w:rsidR="00B83508" w:rsidRPr="00FC72CE">
                  <w:rPr>
                    <w:rFonts w:ascii="Palatino Linotype" w:eastAsia="Calibri" w:hAnsi="Palatino Linotype" w:cs="Tahoma"/>
                    <w:sz w:val="22"/>
                    <w:szCs w:val="22"/>
                    <w:lang w:val="es-ES" w:eastAsia="en-US"/>
                  </w:rPr>
                  <w:t>y acumulado</w:t>
                </w:r>
                <w:r>
                  <w:rPr>
                    <w:rFonts w:ascii="Palatino Linotype" w:eastAsia="Calibri" w:hAnsi="Palatino Linotype" w:cs="Tahoma"/>
                    <w:sz w:val="22"/>
                    <w:szCs w:val="22"/>
                    <w:lang w:val="es-ES" w:eastAsia="en-US"/>
                  </w:rPr>
                  <w:t>s</w:t>
                </w:r>
              </w:p>
            </w:tc>
          </w:tr>
          <w:tr w:rsidR="00B83508" w:rsidRPr="00330DA7" w14:paraId="1E27F6E9" w14:textId="77777777" w:rsidTr="00AC556A">
            <w:trPr>
              <w:trHeight w:val="144"/>
            </w:trPr>
            <w:tc>
              <w:tcPr>
                <w:tcW w:w="2444" w:type="dxa"/>
                <w:shd w:val="clear" w:color="auto" w:fill="auto"/>
              </w:tcPr>
              <w:p w14:paraId="4741E994"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2" w:type="dxa"/>
                <w:shd w:val="clear" w:color="auto" w:fill="auto"/>
              </w:tcPr>
              <w:p w14:paraId="46AAB67F" w14:textId="7DD5D7E9" w:rsidR="00B83508" w:rsidRPr="00FC72CE" w:rsidRDefault="00B83508" w:rsidP="007540F1">
                <w:pPr>
                  <w:tabs>
                    <w:tab w:val="left" w:pos="3122"/>
                    <w:tab w:val="right" w:pos="8838"/>
                  </w:tabs>
                  <w:ind w:left="-74" w:right="-105"/>
                  <w:jc w:val="both"/>
                  <w:rPr>
                    <w:rFonts w:ascii="Palatino Linotype" w:eastAsia="Calibri" w:hAnsi="Palatino Linotype" w:cs="Tahoma"/>
                    <w:sz w:val="22"/>
                    <w:szCs w:val="22"/>
                    <w:lang w:val="es-ES" w:eastAsia="en-US"/>
                  </w:rPr>
                </w:pPr>
              </w:p>
            </w:tc>
          </w:tr>
          <w:tr w:rsidR="00B83508" w:rsidRPr="00330DA7" w14:paraId="50ECA2F3" w14:textId="77777777" w:rsidTr="00AC556A">
            <w:trPr>
              <w:trHeight w:val="283"/>
            </w:trPr>
            <w:tc>
              <w:tcPr>
                <w:tcW w:w="2444" w:type="dxa"/>
                <w:shd w:val="clear" w:color="auto" w:fill="auto"/>
              </w:tcPr>
              <w:p w14:paraId="7E381B23"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14:paraId="49760D64" w14:textId="057D975C" w:rsidR="00B83508" w:rsidRPr="00FC72CE" w:rsidRDefault="005C2988"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5C2988">
                  <w:rPr>
                    <w:rFonts w:ascii="Palatino Linotype" w:eastAsia="Calibri" w:hAnsi="Palatino Linotype" w:cs="Tahoma"/>
                    <w:sz w:val="22"/>
                    <w:szCs w:val="22"/>
                    <w:lang w:eastAsia="en-US"/>
                  </w:rPr>
                  <w:t>Sistema Municipal Para el Desarrollo Integral de la Familia de Metepec</w:t>
                </w:r>
              </w:p>
            </w:tc>
          </w:tr>
          <w:tr w:rsidR="00B83508" w:rsidRPr="00330DA7" w14:paraId="37CD9738" w14:textId="77777777" w:rsidTr="00AC556A">
            <w:trPr>
              <w:trHeight w:val="283"/>
            </w:trPr>
            <w:tc>
              <w:tcPr>
                <w:tcW w:w="2444" w:type="dxa"/>
                <w:shd w:val="clear" w:color="auto" w:fill="auto"/>
              </w:tcPr>
              <w:p w14:paraId="21341427"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212" w:type="dxa"/>
                <w:shd w:val="clear" w:color="auto" w:fill="auto"/>
              </w:tcPr>
              <w:p w14:paraId="65F5E7C5" w14:textId="77777777" w:rsidR="00B83508" w:rsidRPr="00020E73" w:rsidRDefault="00B83508"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B83508" w:rsidRPr="00020E73" w:rsidRDefault="00B83508"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B83508" w:rsidRPr="00330DA7" w:rsidRDefault="00B83508" w:rsidP="007540F1">
          <w:pPr>
            <w:tabs>
              <w:tab w:val="right" w:pos="8838"/>
            </w:tabs>
            <w:ind w:left="-28"/>
            <w:jc w:val="both"/>
            <w:rPr>
              <w:rFonts w:ascii="Arial" w:eastAsia="Calibri" w:hAnsi="Arial" w:cs="Arial"/>
              <w:b/>
              <w:sz w:val="22"/>
              <w:szCs w:val="22"/>
              <w:lang w:eastAsia="en-US"/>
            </w:rPr>
          </w:pPr>
        </w:p>
      </w:tc>
    </w:tr>
  </w:tbl>
  <w:p w14:paraId="5E3084A2" w14:textId="77777777" w:rsidR="00B83508" w:rsidRPr="00827FA0" w:rsidRDefault="007D4B6C"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75.65pt;margin-top:-119.7pt;width:611.6pt;height:796.4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71DF8"/>
    <w:multiLevelType w:val="hybridMultilevel"/>
    <w:tmpl w:val="2EAA88A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674E6"/>
    <w:multiLevelType w:val="hybridMultilevel"/>
    <w:tmpl w:val="E158A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192E4014"/>
    <w:multiLevelType w:val="hybridMultilevel"/>
    <w:tmpl w:val="F1A6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20798E"/>
    <w:multiLevelType w:val="hybridMultilevel"/>
    <w:tmpl w:val="53D81A30"/>
    <w:lvl w:ilvl="0" w:tplc="0AB4FF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76011B"/>
    <w:multiLevelType w:val="hybridMultilevel"/>
    <w:tmpl w:val="38707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F10F16"/>
    <w:multiLevelType w:val="hybridMultilevel"/>
    <w:tmpl w:val="C6C4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0" w15:restartNumberingAfterBreak="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420829"/>
    <w:multiLevelType w:val="hybridMultilevel"/>
    <w:tmpl w:val="6760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6D3E35FB"/>
    <w:multiLevelType w:val="hybridMultilevel"/>
    <w:tmpl w:val="5262F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CE71EA"/>
    <w:multiLevelType w:val="hybridMultilevel"/>
    <w:tmpl w:val="F872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19"/>
  </w:num>
  <w:num w:numId="4">
    <w:abstractNumId w:val="1"/>
  </w:num>
  <w:num w:numId="5">
    <w:abstractNumId w:val="23"/>
  </w:num>
  <w:num w:numId="6">
    <w:abstractNumId w:val="20"/>
  </w:num>
  <w:num w:numId="7">
    <w:abstractNumId w:val="36"/>
  </w:num>
  <w:num w:numId="8">
    <w:abstractNumId w:val="18"/>
  </w:num>
  <w:num w:numId="9">
    <w:abstractNumId w:val="29"/>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5"/>
  </w:num>
  <w:num w:numId="15">
    <w:abstractNumId w:val="0"/>
  </w:num>
  <w:num w:numId="16">
    <w:abstractNumId w:val="13"/>
  </w:num>
  <w:num w:numId="17">
    <w:abstractNumId w:val="2"/>
  </w:num>
  <w:num w:numId="18">
    <w:abstractNumId w:val="4"/>
  </w:num>
  <w:num w:numId="19">
    <w:abstractNumId w:val="21"/>
  </w:num>
  <w:num w:numId="20">
    <w:abstractNumId w:val="30"/>
  </w:num>
  <w:num w:numId="21">
    <w:abstractNumId w:val="31"/>
  </w:num>
  <w:num w:numId="22">
    <w:abstractNumId w:val="8"/>
  </w:num>
  <w:num w:numId="23">
    <w:abstractNumId w:val="37"/>
  </w:num>
  <w:num w:numId="24">
    <w:abstractNumId w:val="41"/>
  </w:num>
  <w:num w:numId="25">
    <w:abstractNumId w:val="12"/>
  </w:num>
  <w:num w:numId="26">
    <w:abstractNumId w:val="22"/>
  </w:num>
  <w:num w:numId="27">
    <w:abstractNumId w:val="28"/>
  </w:num>
  <w:num w:numId="28">
    <w:abstractNumId w:val="17"/>
  </w:num>
  <w:num w:numId="29">
    <w:abstractNumId w:val="6"/>
  </w:num>
  <w:num w:numId="30">
    <w:abstractNumId w:val="11"/>
  </w:num>
  <w:num w:numId="31">
    <w:abstractNumId w:val="7"/>
  </w:num>
  <w:num w:numId="32">
    <w:abstractNumId w:val="25"/>
  </w:num>
  <w:num w:numId="33">
    <w:abstractNumId w:val="26"/>
  </w:num>
  <w:num w:numId="34">
    <w:abstractNumId w:val="40"/>
  </w:num>
  <w:num w:numId="35">
    <w:abstractNumId w:val="9"/>
  </w:num>
  <w:num w:numId="36">
    <w:abstractNumId w:val="3"/>
  </w:num>
  <w:num w:numId="37">
    <w:abstractNumId w:val="43"/>
  </w:num>
  <w:num w:numId="38">
    <w:abstractNumId w:val="42"/>
  </w:num>
  <w:num w:numId="39">
    <w:abstractNumId w:val="10"/>
  </w:num>
  <w:num w:numId="40">
    <w:abstractNumId w:val="24"/>
  </w:num>
  <w:num w:numId="41">
    <w:abstractNumId w:val="38"/>
  </w:num>
  <w:num w:numId="42">
    <w:abstractNumId w:val="14"/>
  </w:num>
  <w:num w:numId="43">
    <w:abstractNumId w:val="35"/>
  </w:num>
  <w:num w:numId="44">
    <w:abstractNumId w:val="1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3C"/>
    <w:rsid w:val="0000100F"/>
    <w:rsid w:val="0000280B"/>
    <w:rsid w:val="00004401"/>
    <w:rsid w:val="0000510E"/>
    <w:rsid w:val="000054CC"/>
    <w:rsid w:val="000100EF"/>
    <w:rsid w:val="0001057E"/>
    <w:rsid w:val="000111F0"/>
    <w:rsid w:val="000112B9"/>
    <w:rsid w:val="00014CA4"/>
    <w:rsid w:val="00015458"/>
    <w:rsid w:val="0001702B"/>
    <w:rsid w:val="000175EE"/>
    <w:rsid w:val="00021FBF"/>
    <w:rsid w:val="0002206C"/>
    <w:rsid w:val="00022A7B"/>
    <w:rsid w:val="00023A0B"/>
    <w:rsid w:val="00024083"/>
    <w:rsid w:val="000277F8"/>
    <w:rsid w:val="00027CD3"/>
    <w:rsid w:val="000366B0"/>
    <w:rsid w:val="0003733B"/>
    <w:rsid w:val="00037B46"/>
    <w:rsid w:val="00041435"/>
    <w:rsid w:val="0004183B"/>
    <w:rsid w:val="000463AD"/>
    <w:rsid w:val="000504B4"/>
    <w:rsid w:val="00050EA4"/>
    <w:rsid w:val="00051436"/>
    <w:rsid w:val="00056EE7"/>
    <w:rsid w:val="00056EF5"/>
    <w:rsid w:val="00061703"/>
    <w:rsid w:val="00062FCE"/>
    <w:rsid w:val="000632E7"/>
    <w:rsid w:val="00063B95"/>
    <w:rsid w:val="000650D6"/>
    <w:rsid w:val="0007241D"/>
    <w:rsid w:val="000727FA"/>
    <w:rsid w:val="00073081"/>
    <w:rsid w:val="00075932"/>
    <w:rsid w:val="00076801"/>
    <w:rsid w:val="00077F41"/>
    <w:rsid w:val="000800D4"/>
    <w:rsid w:val="00081701"/>
    <w:rsid w:val="000828D0"/>
    <w:rsid w:val="0008508E"/>
    <w:rsid w:val="00087CF1"/>
    <w:rsid w:val="00090271"/>
    <w:rsid w:val="00091513"/>
    <w:rsid w:val="00093F68"/>
    <w:rsid w:val="00096403"/>
    <w:rsid w:val="00096EE6"/>
    <w:rsid w:val="000A116D"/>
    <w:rsid w:val="000A2ADC"/>
    <w:rsid w:val="000A46E1"/>
    <w:rsid w:val="000A5245"/>
    <w:rsid w:val="000A6780"/>
    <w:rsid w:val="000A6B4B"/>
    <w:rsid w:val="000B3F31"/>
    <w:rsid w:val="000B6B48"/>
    <w:rsid w:val="000B7058"/>
    <w:rsid w:val="000B7905"/>
    <w:rsid w:val="000C0905"/>
    <w:rsid w:val="000C0EEA"/>
    <w:rsid w:val="000C295E"/>
    <w:rsid w:val="000C46E3"/>
    <w:rsid w:val="000C5CBC"/>
    <w:rsid w:val="000D0818"/>
    <w:rsid w:val="000D0C6A"/>
    <w:rsid w:val="000D1A28"/>
    <w:rsid w:val="000D212F"/>
    <w:rsid w:val="000D6534"/>
    <w:rsid w:val="000E1DCC"/>
    <w:rsid w:val="000E2A9F"/>
    <w:rsid w:val="000E4529"/>
    <w:rsid w:val="000E7223"/>
    <w:rsid w:val="000F1577"/>
    <w:rsid w:val="000F25DF"/>
    <w:rsid w:val="000F36EA"/>
    <w:rsid w:val="000F585E"/>
    <w:rsid w:val="000F5F86"/>
    <w:rsid w:val="00101753"/>
    <w:rsid w:val="001024B2"/>
    <w:rsid w:val="001056E3"/>
    <w:rsid w:val="0010787A"/>
    <w:rsid w:val="00111AB5"/>
    <w:rsid w:val="00111B81"/>
    <w:rsid w:val="00113CC5"/>
    <w:rsid w:val="0011504C"/>
    <w:rsid w:val="001160F5"/>
    <w:rsid w:val="001162C3"/>
    <w:rsid w:val="00123A63"/>
    <w:rsid w:val="00124B6C"/>
    <w:rsid w:val="0012644F"/>
    <w:rsid w:val="00130967"/>
    <w:rsid w:val="00130FE9"/>
    <w:rsid w:val="0013196B"/>
    <w:rsid w:val="00131FFA"/>
    <w:rsid w:val="00134861"/>
    <w:rsid w:val="00136814"/>
    <w:rsid w:val="00137040"/>
    <w:rsid w:val="0013783F"/>
    <w:rsid w:val="00140BCD"/>
    <w:rsid w:val="00141213"/>
    <w:rsid w:val="00141B06"/>
    <w:rsid w:val="001425CE"/>
    <w:rsid w:val="0014323A"/>
    <w:rsid w:val="001449A9"/>
    <w:rsid w:val="00144EA8"/>
    <w:rsid w:val="001461FF"/>
    <w:rsid w:val="001479B7"/>
    <w:rsid w:val="0015102B"/>
    <w:rsid w:val="00152651"/>
    <w:rsid w:val="001526BE"/>
    <w:rsid w:val="0015427C"/>
    <w:rsid w:val="00154891"/>
    <w:rsid w:val="00155048"/>
    <w:rsid w:val="00155975"/>
    <w:rsid w:val="001560CA"/>
    <w:rsid w:val="00156CF6"/>
    <w:rsid w:val="00157258"/>
    <w:rsid w:val="0015773B"/>
    <w:rsid w:val="001600EA"/>
    <w:rsid w:val="00161028"/>
    <w:rsid w:val="00162E49"/>
    <w:rsid w:val="0016332E"/>
    <w:rsid w:val="00164486"/>
    <w:rsid w:val="0016489A"/>
    <w:rsid w:val="00165BBD"/>
    <w:rsid w:val="00171767"/>
    <w:rsid w:val="001734B3"/>
    <w:rsid w:val="001742B4"/>
    <w:rsid w:val="00175577"/>
    <w:rsid w:val="0017592B"/>
    <w:rsid w:val="00181D6A"/>
    <w:rsid w:val="0018227F"/>
    <w:rsid w:val="00184628"/>
    <w:rsid w:val="001864F9"/>
    <w:rsid w:val="001866B2"/>
    <w:rsid w:val="001906B3"/>
    <w:rsid w:val="00190B33"/>
    <w:rsid w:val="00191616"/>
    <w:rsid w:val="00191625"/>
    <w:rsid w:val="00192A58"/>
    <w:rsid w:val="00193C15"/>
    <w:rsid w:val="0019508E"/>
    <w:rsid w:val="00196430"/>
    <w:rsid w:val="0019660C"/>
    <w:rsid w:val="001A071B"/>
    <w:rsid w:val="001A094D"/>
    <w:rsid w:val="001A0A15"/>
    <w:rsid w:val="001A2B66"/>
    <w:rsid w:val="001A4D52"/>
    <w:rsid w:val="001A6058"/>
    <w:rsid w:val="001A622B"/>
    <w:rsid w:val="001B1741"/>
    <w:rsid w:val="001B1968"/>
    <w:rsid w:val="001B624D"/>
    <w:rsid w:val="001B7E28"/>
    <w:rsid w:val="001B7E2B"/>
    <w:rsid w:val="001C0028"/>
    <w:rsid w:val="001C261A"/>
    <w:rsid w:val="001C3646"/>
    <w:rsid w:val="001C4E22"/>
    <w:rsid w:val="001C64EA"/>
    <w:rsid w:val="001C6782"/>
    <w:rsid w:val="001C7A81"/>
    <w:rsid w:val="001D04AA"/>
    <w:rsid w:val="001D05E0"/>
    <w:rsid w:val="001D0EC6"/>
    <w:rsid w:val="001D3BA1"/>
    <w:rsid w:val="001E5171"/>
    <w:rsid w:val="001E66EE"/>
    <w:rsid w:val="001E69A0"/>
    <w:rsid w:val="001F049B"/>
    <w:rsid w:val="001F1A4B"/>
    <w:rsid w:val="001F28C4"/>
    <w:rsid w:val="001F45BA"/>
    <w:rsid w:val="001F4C72"/>
    <w:rsid w:val="001F51C1"/>
    <w:rsid w:val="001F53E3"/>
    <w:rsid w:val="001F61E4"/>
    <w:rsid w:val="001F76BD"/>
    <w:rsid w:val="0020365C"/>
    <w:rsid w:val="00204309"/>
    <w:rsid w:val="0020625E"/>
    <w:rsid w:val="0020626C"/>
    <w:rsid w:val="00207E3A"/>
    <w:rsid w:val="00210522"/>
    <w:rsid w:val="00210C27"/>
    <w:rsid w:val="00210CCB"/>
    <w:rsid w:val="00211043"/>
    <w:rsid w:val="002120B2"/>
    <w:rsid w:val="002129E2"/>
    <w:rsid w:val="002138EA"/>
    <w:rsid w:val="002152D7"/>
    <w:rsid w:val="002171AD"/>
    <w:rsid w:val="00220CA6"/>
    <w:rsid w:val="00221BD3"/>
    <w:rsid w:val="00223693"/>
    <w:rsid w:val="0022400A"/>
    <w:rsid w:val="00231F37"/>
    <w:rsid w:val="0023207A"/>
    <w:rsid w:val="002348D7"/>
    <w:rsid w:val="00240515"/>
    <w:rsid w:val="00243558"/>
    <w:rsid w:val="00246CED"/>
    <w:rsid w:val="00247399"/>
    <w:rsid w:val="002529DE"/>
    <w:rsid w:val="00254BCA"/>
    <w:rsid w:val="00255A14"/>
    <w:rsid w:val="00255CFB"/>
    <w:rsid w:val="0025658C"/>
    <w:rsid w:val="00260FCE"/>
    <w:rsid w:val="002617F5"/>
    <w:rsid w:val="00262827"/>
    <w:rsid w:val="002632CA"/>
    <w:rsid w:val="00264B62"/>
    <w:rsid w:val="00266EBE"/>
    <w:rsid w:val="00267C53"/>
    <w:rsid w:val="00273CBE"/>
    <w:rsid w:val="00276ED6"/>
    <w:rsid w:val="00281DC2"/>
    <w:rsid w:val="00282D39"/>
    <w:rsid w:val="002907FA"/>
    <w:rsid w:val="00291490"/>
    <w:rsid w:val="002915F9"/>
    <w:rsid w:val="002925DE"/>
    <w:rsid w:val="0029588E"/>
    <w:rsid w:val="002976C4"/>
    <w:rsid w:val="002A278E"/>
    <w:rsid w:val="002A2A88"/>
    <w:rsid w:val="002A56B7"/>
    <w:rsid w:val="002A6D86"/>
    <w:rsid w:val="002A7447"/>
    <w:rsid w:val="002B43D6"/>
    <w:rsid w:val="002B6396"/>
    <w:rsid w:val="002B6D9D"/>
    <w:rsid w:val="002C070A"/>
    <w:rsid w:val="002C1469"/>
    <w:rsid w:val="002C1650"/>
    <w:rsid w:val="002C4CE7"/>
    <w:rsid w:val="002C5A8B"/>
    <w:rsid w:val="002C5D43"/>
    <w:rsid w:val="002C686D"/>
    <w:rsid w:val="002D02D2"/>
    <w:rsid w:val="002D1F6D"/>
    <w:rsid w:val="002D2183"/>
    <w:rsid w:val="002D2EC1"/>
    <w:rsid w:val="002D449E"/>
    <w:rsid w:val="002D4AA5"/>
    <w:rsid w:val="002D4B7A"/>
    <w:rsid w:val="002D7664"/>
    <w:rsid w:val="002E0BCE"/>
    <w:rsid w:val="002E4CBD"/>
    <w:rsid w:val="002E5458"/>
    <w:rsid w:val="002F02AD"/>
    <w:rsid w:val="002F1922"/>
    <w:rsid w:val="002F1AC3"/>
    <w:rsid w:val="002F2682"/>
    <w:rsid w:val="00300F8C"/>
    <w:rsid w:val="00301E7E"/>
    <w:rsid w:val="00301EC5"/>
    <w:rsid w:val="00304538"/>
    <w:rsid w:val="00304A56"/>
    <w:rsid w:val="00305361"/>
    <w:rsid w:val="00306C37"/>
    <w:rsid w:val="003124CA"/>
    <w:rsid w:val="00316D91"/>
    <w:rsid w:val="00316F0C"/>
    <w:rsid w:val="0032352C"/>
    <w:rsid w:val="003259E2"/>
    <w:rsid w:val="003269B7"/>
    <w:rsid w:val="00327888"/>
    <w:rsid w:val="00327A41"/>
    <w:rsid w:val="0033035E"/>
    <w:rsid w:val="00330AAE"/>
    <w:rsid w:val="00334308"/>
    <w:rsid w:val="00334358"/>
    <w:rsid w:val="003344CF"/>
    <w:rsid w:val="00336BA5"/>
    <w:rsid w:val="003377C9"/>
    <w:rsid w:val="0034171E"/>
    <w:rsid w:val="00342213"/>
    <w:rsid w:val="003458EB"/>
    <w:rsid w:val="00345A24"/>
    <w:rsid w:val="003474EC"/>
    <w:rsid w:val="0035269B"/>
    <w:rsid w:val="003532FE"/>
    <w:rsid w:val="003579B6"/>
    <w:rsid w:val="00360F4E"/>
    <w:rsid w:val="0036248D"/>
    <w:rsid w:val="0036268B"/>
    <w:rsid w:val="00362E0A"/>
    <w:rsid w:val="00363217"/>
    <w:rsid w:val="0036369A"/>
    <w:rsid w:val="003642FF"/>
    <w:rsid w:val="00364951"/>
    <w:rsid w:val="00365A51"/>
    <w:rsid w:val="00366E78"/>
    <w:rsid w:val="00367279"/>
    <w:rsid w:val="003704FC"/>
    <w:rsid w:val="003712BE"/>
    <w:rsid w:val="00371557"/>
    <w:rsid w:val="003726F6"/>
    <w:rsid w:val="00373600"/>
    <w:rsid w:val="0037362A"/>
    <w:rsid w:val="003812D5"/>
    <w:rsid w:val="00382704"/>
    <w:rsid w:val="00382BA1"/>
    <w:rsid w:val="00383776"/>
    <w:rsid w:val="003845F7"/>
    <w:rsid w:val="00386A32"/>
    <w:rsid w:val="0039060E"/>
    <w:rsid w:val="003931E1"/>
    <w:rsid w:val="00393F56"/>
    <w:rsid w:val="003941B8"/>
    <w:rsid w:val="00394934"/>
    <w:rsid w:val="00394DE9"/>
    <w:rsid w:val="003952BB"/>
    <w:rsid w:val="003954DA"/>
    <w:rsid w:val="00395D91"/>
    <w:rsid w:val="003A076B"/>
    <w:rsid w:val="003A3BFF"/>
    <w:rsid w:val="003A40F2"/>
    <w:rsid w:val="003A462A"/>
    <w:rsid w:val="003A5023"/>
    <w:rsid w:val="003A5EE6"/>
    <w:rsid w:val="003B1B3D"/>
    <w:rsid w:val="003B2621"/>
    <w:rsid w:val="003B4084"/>
    <w:rsid w:val="003B5D38"/>
    <w:rsid w:val="003B79C2"/>
    <w:rsid w:val="003C3A6A"/>
    <w:rsid w:val="003C449B"/>
    <w:rsid w:val="003C6BA0"/>
    <w:rsid w:val="003C7E82"/>
    <w:rsid w:val="003D048A"/>
    <w:rsid w:val="003D50C6"/>
    <w:rsid w:val="003D667D"/>
    <w:rsid w:val="003D7179"/>
    <w:rsid w:val="003D7366"/>
    <w:rsid w:val="003D7B39"/>
    <w:rsid w:val="003E2AE4"/>
    <w:rsid w:val="003E454F"/>
    <w:rsid w:val="003E4D9F"/>
    <w:rsid w:val="003E6F7D"/>
    <w:rsid w:val="003F10CA"/>
    <w:rsid w:val="003F2161"/>
    <w:rsid w:val="003F220C"/>
    <w:rsid w:val="003F5258"/>
    <w:rsid w:val="004022BE"/>
    <w:rsid w:val="00403795"/>
    <w:rsid w:val="00403A06"/>
    <w:rsid w:val="00403F4C"/>
    <w:rsid w:val="0040487D"/>
    <w:rsid w:val="004051C3"/>
    <w:rsid w:val="00406035"/>
    <w:rsid w:val="004100DE"/>
    <w:rsid w:val="004108DD"/>
    <w:rsid w:val="00410C60"/>
    <w:rsid w:val="00412F2C"/>
    <w:rsid w:val="004131C4"/>
    <w:rsid w:val="0041589E"/>
    <w:rsid w:val="004202C0"/>
    <w:rsid w:val="00421044"/>
    <w:rsid w:val="004219A0"/>
    <w:rsid w:val="00424BDC"/>
    <w:rsid w:val="00424FFE"/>
    <w:rsid w:val="00426F53"/>
    <w:rsid w:val="0042750F"/>
    <w:rsid w:val="004311B3"/>
    <w:rsid w:val="00432AE2"/>
    <w:rsid w:val="00433B7A"/>
    <w:rsid w:val="00434B3F"/>
    <w:rsid w:val="00434EC3"/>
    <w:rsid w:val="00440C9B"/>
    <w:rsid w:val="0044225B"/>
    <w:rsid w:val="0044575C"/>
    <w:rsid w:val="00445F74"/>
    <w:rsid w:val="00446545"/>
    <w:rsid w:val="004465E3"/>
    <w:rsid w:val="00446E9E"/>
    <w:rsid w:val="00447F34"/>
    <w:rsid w:val="00450134"/>
    <w:rsid w:val="0045074B"/>
    <w:rsid w:val="0045714E"/>
    <w:rsid w:val="0045788B"/>
    <w:rsid w:val="0046078A"/>
    <w:rsid w:val="004617F9"/>
    <w:rsid w:val="00461D26"/>
    <w:rsid w:val="004621F4"/>
    <w:rsid w:val="0046377E"/>
    <w:rsid w:val="004639DF"/>
    <w:rsid w:val="00463A12"/>
    <w:rsid w:val="00465922"/>
    <w:rsid w:val="00467136"/>
    <w:rsid w:val="00471875"/>
    <w:rsid w:val="00472249"/>
    <w:rsid w:val="00472F1C"/>
    <w:rsid w:val="0047370A"/>
    <w:rsid w:val="00483822"/>
    <w:rsid w:val="00484C4C"/>
    <w:rsid w:val="0048560C"/>
    <w:rsid w:val="00486EA3"/>
    <w:rsid w:val="004907A8"/>
    <w:rsid w:val="004933DB"/>
    <w:rsid w:val="004943CC"/>
    <w:rsid w:val="0049522A"/>
    <w:rsid w:val="00496954"/>
    <w:rsid w:val="004A2501"/>
    <w:rsid w:val="004A272C"/>
    <w:rsid w:val="004A3677"/>
    <w:rsid w:val="004A3BBB"/>
    <w:rsid w:val="004A75DD"/>
    <w:rsid w:val="004B10F8"/>
    <w:rsid w:val="004B4453"/>
    <w:rsid w:val="004B4B92"/>
    <w:rsid w:val="004B4B9C"/>
    <w:rsid w:val="004B6D86"/>
    <w:rsid w:val="004B73A5"/>
    <w:rsid w:val="004B7CC1"/>
    <w:rsid w:val="004C0DC7"/>
    <w:rsid w:val="004C20FC"/>
    <w:rsid w:val="004C292E"/>
    <w:rsid w:val="004C3902"/>
    <w:rsid w:val="004C4503"/>
    <w:rsid w:val="004C4D8D"/>
    <w:rsid w:val="004C5885"/>
    <w:rsid w:val="004C75E5"/>
    <w:rsid w:val="004C781E"/>
    <w:rsid w:val="004D03D5"/>
    <w:rsid w:val="004D0C9A"/>
    <w:rsid w:val="004D2553"/>
    <w:rsid w:val="004D7ACD"/>
    <w:rsid w:val="004E3661"/>
    <w:rsid w:val="004E7138"/>
    <w:rsid w:val="004E7F85"/>
    <w:rsid w:val="004F626E"/>
    <w:rsid w:val="004F7606"/>
    <w:rsid w:val="005004AD"/>
    <w:rsid w:val="0050146A"/>
    <w:rsid w:val="005017B2"/>
    <w:rsid w:val="00502AEA"/>
    <w:rsid w:val="00503362"/>
    <w:rsid w:val="005039D4"/>
    <w:rsid w:val="00505674"/>
    <w:rsid w:val="0050593F"/>
    <w:rsid w:val="00506FC1"/>
    <w:rsid w:val="005159C8"/>
    <w:rsid w:val="0051763E"/>
    <w:rsid w:val="0052160E"/>
    <w:rsid w:val="00521B91"/>
    <w:rsid w:val="005236A1"/>
    <w:rsid w:val="0052382F"/>
    <w:rsid w:val="00524553"/>
    <w:rsid w:val="005269E9"/>
    <w:rsid w:val="005279EC"/>
    <w:rsid w:val="0053033A"/>
    <w:rsid w:val="005324A8"/>
    <w:rsid w:val="00534BC4"/>
    <w:rsid w:val="005353D3"/>
    <w:rsid w:val="00541554"/>
    <w:rsid w:val="00541B9F"/>
    <w:rsid w:val="00541BA5"/>
    <w:rsid w:val="00543829"/>
    <w:rsid w:val="00543C4D"/>
    <w:rsid w:val="00544CC2"/>
    <w:rsid w:val="00545190"/>
    <w:rsid w:val="005472A5"/>
    <w:rsid w:val="005513F9"/>
    <w:rsid w:val="00552539"/>
    <w:rsid w:val="00552C41"/>
    <w:rsid w:val="00553DAD"/>
    <w:rsid w:val="00554530"/>
    <w:rsid w:val="00555A8A"/>
    <w:rsid w:val="00557500"/>
    <w:rsid w:val="005577B6"/>
    <w:rsid w:val="0056175E"/>
    <w:rsid w:val="00563482"/>
    <w:rsid w:val="00563863"/>
    <w:rsid w:val="00563D49"/>
    <w:rsid w:val="0056520D"/>
    <w:rsid w:val="0056598B"/>
    <w:rsid w:val="00565A70"/>
    <w:rsid w:val="00566B78"/>
    <w:rsid w:val="005702C5"/>
    <w:rsid w:val="00571395"/>
    <w:rsid w:val="00571D38"/>
    <w:rsid w:val="0057259E"/>
    <w:rsid w:val="00573484"/>
    <w:rsid w:val="005753F2"/>
    <w:rsid w:val="005760B4"/>
    <w:rsid w:val="005760FF"/>
    <w:rsid w:val="005764DE"/>
    <w:rsid w:val="0058224B"/>
    <w:rsid w:val="0058588B"/>
    <w:rsid w:val="00587E07"/>
    <w:rsid w:val="005904F6"/>
    <w:rsid w:val="00592D76"/>
    <w:rsid w:val="00593B93"/>
    <w:rsid w:val="005952DB"/>
    <w:rsid w:val="00595D42"/>
    <w:rsid w:val="005A1669"/>
    <w:rsid w:val="005A1F9E"/>
    <w:rsid w:val="005A3B09"/>
    <w:rsid w:val="005A471C"/>
    <w:rsid w:val="005A4A7D"/>
    <w:rsid w:val="005A50DE"/>
    <w:rsid w:val="005A6EED"/>
    <w:rsid w:val="005B45D0"/>
    <w:rsid w:val="005C0526"/>
    <w:rsid w:val="005C2988"/>
    <w:rsid w:val="005C2ABC"/>
    <w:rsid w:val="005C6984"/>
    <w:rsid w:val="005D2F1D"/>
    <w:rsid w:val="005D5720"/>
    <w:rsid w:val="005D629A"/>
    <w:rsid w:val="005D6F39"/>
    <w:rsid w:val="005E19AE"/>
    <w:rsid w:val="005E3E4F"/>
    <w:rsid w:val="005E4607"/>
    <w:rsid w:val="005E53F9"/>
    <w:rsid w:val="005E5CE8"/>
    <w:rsid w:val="005F0CC6"/>
    <w:rsid w:val="005F1FDB"/>
    <w:rsid w:val="005F56E7"/>
    <w:rsid w:val="0060048E"/>
    <w:rsid w:val="00603404"/>
    <w:rsid w:val="006043C3"/>
    <w:rsid w:val="00605D5A"/>
    <w:rsid w:val="006060E5"/>
    <w:rsid w:val="0060705B"/>
    <w:rsid w:val="00612AB7"/>
    <w:rsid w:val="006149CF"/>
    <w:rsid w:val="0061542D"/>
    <w:rsid w:val="006155DD"/>
    <w:rsid w:val="006160D6"/>
    <w:rsid w:val="00620A78"/>
    <w:rsid w:val="00620C90"/>
    <w:rsid w:val="00621B80"/>
    <w:rsid w:val="0062326D"/>
    <w:rsid w:val="00624092"/>
    <w:rsid w:val="00626F72"/>
    <w:rsid w:val="006334D5"/>
    <w:rsid w:val="00633812"/>
    <w:rsid w:val="00634854"/>
    <w:rsid w:val="00635EE7"/>
    <w:rsid w:val="0063670F"/>
    <w:rsid w:val="00636801"/>
    <w:rsid w:val="00636810"/>
    <w:rsid w:val="00643594"/>
    <w:rsid w:val="00643A72"/>
    <w:rsid w:val="006457A3"/>
    <w:rsid w:val="00646C72"/>
    <w:rsid w:val="00647396"/>
    <w:rsid w:val="006568B7"/>
    <w:rsid w:val="00656F5D"/>
    <w:rsid w:val="006623B7"/>
    <w:rsid w:val="006625CC"/>
    <w:rsid w:val="006631B2"/>
    <w:rsid w:val="00664846"/>
    <w:rsid w:val="00664C9C"/>
    <w:rsid w:val="006656A3"/>
    <w:rsid w:val="00666701"/>
    <w:rsid w:val="00670F58"/>
    <w:rsid w:val="0067218E"/>
    <w:rsid w:val="00675604"/>
    <w:rsid w:val="00675891"/>
    <w:rsid w:val="0067765A"/>
    <w:rsid w:val="00677DAE"/>
    <w:rsid w:val="00677E0D"/>
    <w:rsid w:val="00680E80"/>
    <w:rsid w:val="00681596"/>
    <w:rsid w:val="0068491A"/>
    <w:rsid w:val="00685707"/>
    <w:rsid w:val="00685954"/>
    <w:rsid w:val="00685A3C"/>
    <w:rsid w:val="00691BA7"/>
    <w:rsid w:val="00693B87"/>
    <w:rsid w:val="00695223"/>
    <w:rsid w:val="00695668"/>
    <w:rsid w:val="006A0751"/>
    <w:rsid w:val="006A1A25"/>
    <w:rsid w:val="006A2D7C"/>
    <w:rsid w:val="006A3D72"/>
    <w:rsid w:val="006A5ACA"/>
    <w:rsid w:val="006B1C31"/>
    <w:rsid w:val="006B31FA"/>
    <w:rsid w:val="006B3F8F"/>
    <w:rsid w:val="006B41C4"/>
    <w:rsid w:val="006B57F3"/>
    <w:rsid w:val="006C2074"/>
    <w:rsid w:val="006C63D1"/>
    <w:rsid w:val="006C7359"/>
    <w:rsid w:val="006C7BFA"/>
    <w:rsid w:val="006D23D1"/>
    <w:rsid w:val="006D427A"/>
    <w:rsid w:val="006D428A"/>
    <w:rsid w:val="006D5A61"/>
    <w:rsid w:val="006E2225"/>
    <w:rsid w:val="006E45F1"/>
    <w:rsid w:val="006E4F29"/>
    <w:rsid w:val="006E5CE3"/>
    <w:rsid w:val="006E6C4E"/>
    <w:rsid w:val="006E72CF"/>
    <w:rsid w:val="006F2465"/>
    <w:rsid w:val="006F292B"/>
    <w:rsid w:val="006F2D13"/>
    <w:rsid w:val="006F45D6"/>
    <w:rsid w:val="006F46DF"/>
    <w:rsid w:val="006F6632"/>
    <w:rsid w:val="006F7B16"/>
    <w:rsid w:val="007005B7"/>
    <w:rsid w:val="00701B5B"/>
    <w:rsid w:val="007036FA"/>
    <w:rsid w:val="0070421C"/>
    <w:rsid w:val="00704537"/>
    <w:rsid w:val="007047A0"/>
    <w:rsid w:val="00707AC0"/>
    <w:rsid w:val="007100C0"/>
    <w:rsid w:val="007113CD"/>
    <w:rsid w:val="0071297D"/>
    <w:rsid w:val="00715C9D"/>
    <w:rsid w:val="00717A67"/>
    <w:rsid w:val="00722E39"/>
    <w:rsid w:val="00725E4A"/>
    <w:rsid w:val="0072617C"/>
    <w:rsid w:val="00726385"/>
    <w:rsid w:val="00727C29"/>
    <w:rsid w:val="00735B1A"/>
    <w:rsid w:val="007367ED"/>
    <w:rsid w:val="0074206C"/>
    <w:rsid w:val="00742716"/>
    <w:rsid w:val="00742E5E"/>
    <w:rsid w:val="00744ED6"/>
    <w:rsid w:val="00746145"/>
    <w:rsid w:val="00746240"/>
    <w:rsid w:val="00746D20"/>
    <w:rsid w:val="0075029C"/>
    <w:rsid w:val="00751FF6"/>
    <w:rsid w:val="007527A1"/>
    <w:rsid w:val="007527D8"/>
    <w:rsid w:val="007540F1"/>
    <w:rsid w:val="007559BB"/>
    <w:rsid w:val="00755D87"/>
    <w:rsid w:val="00756A78"/>
    <w:rsid w:val="0076263B"/>
    <w:rsid w:val="00763B3F"/>
    <w:rsid w:val="0076432C"/>
    <w:rsid w:val="00765865"/>
    <w:rsid w:val="0076671D"/>
    <w:rsid w:val="007670E6"/>
    <w:rsid w:val="00767693"/>
    <w:rsid w:val="007677D0"/>
    <w:rsid w:val="0077374B"/>
    <w:rsid w:val="0077414E"/>
    <w:rsid w:val="00775EF0"/>
    <w:rsid w:val="007772B5"/>
    <w:rsid w:val="00777579"/>
    <w:rsid w:val="007834F7"/>
    <w:rsid w:val="0078446C"/>
    <w:rsid w:val="00787630"/>
    <w:rsid w:val="007908D5"/>
    <w:rsid w:val="00790E3D"/>
    <w:rsid w:val="007930BC"/>
    <w:rsid w:val="00793C1B"/>
    <w:rsid w:val="00795334"/>
    <w:rsid w:val="0079535F"/>
    <w:rsid w:val="00797120"/>
    <w:rsid w:val="007A070F"/>
    <w:rsid w:val="007A28AB"/>
    <w:rsid w:val="007A2B0F"/>
    <w:rsid w:val="007A474B"/>
    <w:rsid w:val="007A4E99"/>
    <w:rsid w:val="007A5AC6"/>
    <w:rsid w:val="007A7858"/>
    <w:rsid w:val="007A7F1A"/>
    <w:rsid w:val="007B2E10"/>
    <w:rsid w:val="007B38E2"/>
    <w:rsid w:val="007B56B1"/>
    <w:rsid w:val="007B5A64"/>
    <w:rsid w:val="007B7B76"/>
    <w:rsid w:val="007B7EEC"/>
    <w:rsid w:val="007C2461"/>
    <w:rsid w:val="007C2F2B"/>
    <w:rsid w:val="007C49B1"/>
    <w:rsid w:val="007C4CFD"/>
    <w:rsid w:val="007C51F5"/>
    <w:rsid w:val="007C7BC7"/>
    <w:rsid w:val="007C7E9E"/>
    <w:rsid w:val="007D10EE"/>
    <w:rsid w:val="007D260A"/>
    <w:rsid w:val="007D2FD0"/>
    <w:rsid w:val="007D4B6C"/>
    <w:rsid w:val="007D5E77"/>
    <w:rsid w:val="007D6732"/>
    <w:rsid w:val="007D6AA9"/>
    <w:rsid w:val="007E1A1D"/>
    <w:rsid w:val="007E2BC3"/>
    <w:rsid w:val="007E363C"/>
    <w:rsid w:val="007E3963"/>
    <w:rsid w:val="007E3B03"/>
    <w:rsid w:val="007E3E83"/>
    <w:rsid w:val="007E7ABA"/>
    <w:rsid w:val="007F0287"/>
    <w:rsid w:val="007F0F5E"/>
    <w:rsid w:val="007F24B6"/>
    <w:rsid w:val="007F5995"/>
    <w:rsid w:val="007F781F"/>
    <w:rsid w:val="00800155"/>
    <w:rsid w:val="00800F58"/>
    <w:rsid w:val="008021D8"/>
    <w:rsid w:val="00806016"/>
    <w:rsid w:val="008065F6"/>
    <w:rsid w:val="00807258"/>
    <w:rsid w:val="00812AC3"/>
    <w:rsid w:val="0081433F"/>
    <w:rsid w:val="00814386"/>
    <w:rsid w:val="008154F5"/>
    <w:rsid w:val="00815E94"/>
    <w:rsid w:val="008168A7"/>
    <w:rsid w:val="00817C57"/>
    <w:rsid w:val="00821150"/>
    <w:rsid w:val="00822C28"/>
    <w:rsid w:val="00823030"/>
    <w:rsid w:val="00824031"/>
    <w:rsid w:val="00825652"/>
    <w:rsid w:val="00825EFF"/>
    <w:rsid w:val="0082634C"/>
    <w:rsid w:val="00826E5E"/>
    <w:rsid w:val="00834230"/>
    <w:rsid w:val="008359A7"/>
    <w:rsid w:val="00836465"/>
    <w:rsid w:val="00837130"/>
    <w:rsid w:val="008406F5"/>
    <w:rsid w:val="00845055"/>
    <w:rsid w:val="008462E3"/>
    <w:rsid w:val="008507C8"/>
    <w:rsid w:val="00852D15"/>
    <w:rsid w:val="00852E8F"/>
    <w:rsid w:val="00853800"/>
    <w:rsid w:val="008603C7"/>
    <w:rsid w:val="00861973"/>
    <w:rsid w:val="00862ED4"/>
    <w:rsid w:val="00863E85"/>
    <w:rsid w:val="00864C46"/>
    <w:rsid w:val="00865E37"/>
    <w:rsid w:val="008677BE"/>
    <w:rsid w:val="00870718"/>
    <w:rsid w:val="0087302A"/>
    <w:rsid w:val="008737CF"/>
    <w:rsid w:val="00882196"/>
    <w:rsid w:val="00882850"/>
    <w:rsid w:val="008834AE"/>
    <w:rsid w:val="0088513A"/>
    <w:rsid w:val="00886207"/>
    <w:rsid w:val="0088794A"/>
    <w:rsid w:val="00887A6D"/>
    <w:rsid w:val="008906B0"/>
    <w:rsid w:val="008917E0"/>
    <w:rsid w:val="00892B1D"/>
    <w:rsid w:val="00893A2E"/>
    <w:rsid w:val="008A0E3D"/>
    <w:rsid w:val="008A235F"/>
    <w:rsid w:val="008A5548"/>
    <w:rsid w:val="008A55DB"/>
    <w:rsid w:val="008A5797"/>
    <w:rsid w:val="008A635A"/>
    <w:rsid w:val="008A7D87"/>
    <w:rsid w:val="008B00C7"/>
    <w:rsid w:val="008B20D5"/>
    <w:rsid w:val="008B2A9E"/>
    <w:rsid w:val="008B31AA"/>
    <w:rsid w:val="008B501B"/>
    <w:rsid w:val="008B6DBD"/>
    <w:rsid w:val="008B7004"/>
    <w:rsid w:val="008B719B"/>
    <w:rsid w:val="008C03F5"/>
    <w:rsid w:val="008C393C"/>
    <w:rsid w:val="008C5EF1"/>
    <w:rsid w:val="008C690A"/>
    <w:rsid w:val="008C6C63"/>
    <w:rsid w:val="008C78EB"/>
    <w:rsid w:val="008D2D5E"/>
    <w:rsid w:val="008D2EE6"/>
    <w:rsid w:val="008D3B32"/>
    <w:rsid w:val="008E0D78"/>
    <w:rsid w:val="008E46DE"/>
    <w:rsid w:val="008E52BD"/>
    <w:rsid w:val="008E5CC6"/>
    <w:rsid w:val="008F11A0"/>
    <w:rsid w:val="008F221B"/>
    <w:rsid w:val="008F34ED"/>
    <w:rsid w:val="008F4C7D"/>
    <w:rsid w:val="008F5731"/>
    <w:rsid w:val="008F6217"/>
    <w:rsid w:val="008F625C"/>
    <w:rsid w:val="0090043D"/>
    <w:rsid w:val="0090086F"/>
    <w:rsid w:val="00900C28"/>
    <w:rsid w:val="0090104F"/>
    <w:rsid w:val="009010F8"/>
    <w:rsid w:val="009019C8"/>
    <w:rsid w:val="009026CF"/>
    <w:rsid w:val="00903AB8"/>
    <w:rsid w:val="00907471"/>
    <w:rsid w:val="00910C5B"/>
    <w:rsid w:val="00910DB4"/>
    <w:rsid w:val="00913B1D"/>
    <w:rsid w:val="009157AD"/>
    <w:rsid w:val="009160FE"/>
    <w:rsid w:val="00917758"/>
    <w:rsid w:val="00920D96"/>
    <w:rsid w:val="00923F50"/>
    <w:rsid w:val="009243F7"/>
    <w:rsid w:val="00927291"/>
    <w:rsid w:val="00933FEF"/>
    <w:rsid w:val="009345C2"/>
    <w:rsid w:val="00937366"/>
    <w:rsid w:val="0094079E"/>
    <w:rsid w:val="009408BC"/>
    <w:rsid w:val="00943AA4"/>
    <w:rsid w:val="00944311"/>
    <w:rsid w:val="009502C0"/>
    <w:rsid w:val="009518C3"/>
    <w:rsid w:val="00951AB2"/>
    <w:rsid w:val="00952BBA"/>
    <w:rsid w:val="00952E38"/>
    <w:rsid w:val="009538D5"/>
    <w:rsid w:val="00953CD8"/>
    <w:rsid w:val="00954A42"/>
    <w:rsid w:val="00955764"/>
    <w:rsid w:val="00956541"/>
    <w:rsid w:val="00961CDD"/>
    <w:rsid w:val="009640DB"/>
    <w:rsid w:val="009645C1"/>
    <w:rsid w:val="00965079"/>
    <w:rsid w:val="00965133"/>
    <w:rsid w:val="009652A4"/>
    <w:rsid w:val="009679D8"/>
    <w:rsid w:val="00970301"/>
    <w:rsid w:val="00972C93"/>
    <w:rsid w:val="00973225"/>
    <w:rsid w:val="009748DD"/>
    <w:rsid w:val="00976B64"/>
    <w:rsid w:val="009775A9"/>
    <w:rsid w:val="009824EF"/>
    <w:rsid w:val="00983871"/>
    <w:rsid w:val="00983C11"/>
    <w:rsid w:val="00986D88"/>
    <w:rsid w:val="00986E51"/>
    <w:rsid w:val="00990671"/>
    <w:rsid w:val="00990F03"/>
    <w:rsid w:val="009A0D19"/>
    <w:rsid w:val="009A43FE"/>
    <w:rsid w:val="009A5349"/>
    <w:rsid w:val="009A5F25"/>
    <w:rsid w:val="009A7038"/>
    <w:rsid w:val="009A77DC"/>
    <w:rsid w:val="009B04E2"/>
    <w:rsid w:val="009C22CB"/>
    <w:rsid w:val="009C2822"/>
    <w:rsid w:val="009C46E4"/>
    <w:rsid w:val="009C4AC5"/>
    <w:rsid w:val="009C5577"/>
    <w:rsid w:val="009C6170"/>
    <w:rsid w:val="009C6B0E"/>
    <w:rsid w:val="009D0170"/>
    <w:rsid w:val="009D1937"/>
    <w:rsid w:val="009D2049"/>
    <w:rsid w:val="009D6FA9"/>
    <w:rsid w:val="009D7642"/>
    <w:rsid w:val="009D7B88"/>
    <w:rsid w:val="009E2549"/>
    <w:rsid w:val="009E4741"/>
    <w:rsid w:val="009E6F2C"/>
    <w:rsid w:val="009E6FDC"/>
    <w:rsid w:val="009E72C9"/>
    <w:rsid w:val="009E7616"/>
    <w:rsid w:val="009F1CD8"/>
    <w:rsid w:val="009F2F11"/>
    <w:rsid w:val="009F3078"/>
    <w:rsid w:val="00A0022A"/>
    <w:rsid w:val="00A00F80"/>
    <w:rsid w:val="00A01943"/>
    <w:rsid w:val="00A01F6D"/>
    <w:rsid w:val="00A0283E"/>
    <w:rsid w:val="00A02DEC"/>
    <w:rsid w:val="00A03F29"/>
    <w:rsid w:val="00A05371"/>
    <w:rsid w:val="00A05384"/>
    <w:rsid w:val="00A05495"/>
    <w:rsid w:val="00A06F2B"/>
    <w:rsid w:val="00A1015D"/>
    <w:rsid w:val="00A1195B"/>
    <w:rsid w:val="00A13ECE"/>
    <w:rsid w:val="00A144DD"/>
    <w:rsid w:val="00A1487C"/>
    <w:rsid w:val="00A161C6"/>
    <w:rsid w:val="00A16E75"/>
    <w:rsid w:val="00A20A49"/>
    <w:rsid w:val="00A20E8B"/>
    <w:rsid w:val="00A21B0D"/>
    <w:rsid w:val="00A2290E"/>
    <w:rsid w:val="00A254F2"/>
    <w:rsid w:val="00A26500"/>
    <w:rsid w:val="00A27918"/>
    <w:rsid w:val="00A27B85"/>
    <w:rsid w:val="00A27FDA"/>
    <w:rsid w:val="00A31516"/>
    <w:rsid w:val="00A33300"/>
    <w:rsid w:val="00A33F06"/>
    <w:rsid w:val="00A348CE"/>
    <w:rsid w:val="00A35CA8"/>
    <w:rsid w:val="00A41008"/>
    <w:rsid w:val="00A43B3B"/>
    <w:rsid w:val="00A449B2"/>
    <w:rsid w:val="00A44BBC"/>
    <w:rsid w:val="00A451B4"/>
    <w:rsid w:val="00A47DD4"/>
    <w:rsid w:val="00A52A7D"/>
    <w:rsid w:val="00A52C7E"/>
    <w:rsid w:val="00A55996"/>
    <w:rsid w:val="00A57834"/>
    <w:rsid w:val="00A63EC7"/>
    <w:rsid w:val="00A64332"/>
    <w:rsid w:val="00A66271"/>
    <w:rsid w:val="00A67C47"/>
    <w:rsid w:val="00A70980"/>
    <w:rsid w:val="00A71123"/>
    <w:rsid w:val="00A71C3B"/>
    <w:rsid w:val="00A73556"/>
    <w:rsid w:val="00A7395F"/>
    <w:rsid w:val="00A746DE"/>
    <w:rsid w:val="00A75D8D"/>
    <w:rsid w:val="00A76109"/>
    <w:rsid w:val="00A7797B"/>
    <w:rsid w:val="00A8122F"/>
    <w:rsid w:val="00A824D5"/>
    <w:rsid w:val="00A82DFB"/>
    <w:rsid w:val="00A844AE"/>
    <w:rsid w:val="00A864EB"/>
    <w:rsid w:val="00A9186D"/>
    <w:rsid w:val="00A92A41"/>
    <w:rsid w:val="00A93295"/>
    <w:rsid w:val="00A954A9"/>
    <w:rsid w:val="00AA2167"/>
    <w:rsid w:val="00AA2E79"/>
    <w:rsid w:val="00AA5077"/>
    <w:rsid w:val="00AA5230"/>
    <w:rsid w:val="00AA5317"/>
    <w:rsid w:val="00AA73D9"/>
    <w:rsid w:val="00AA73DD"/>
    <w:rsid w:val="00AA75E8"/>
    <w:rsid w:val="00AA7EDC"/>
    <w:rsid w:val="00AB3838"/>
    <w:rsid w:val="00AB59C9"/>
    <w:rsid w:val="00AB6C5F"/>
    <w:rsid w:val="00AC3692"/>
    <w:rsid w:val="00AC470F"/>
    <w:rsid w:val="00AC5548"/>
    <w:rsid w:val="00AC556A"/>
    <w:rsid w:val="00AC77B8"/>
    <w:rsid w:val="00AD2A18"/>
    <w:rsid w:val="00AD7F0F"/>
    <w:rsid w:val="00AE04BA"/>
    <w:rsid w:val="00AE104B"/>
    <w:rsid w:val="00AE1C77"/>
    <w:rsid w:val="00AE32E8"/>
    <w:rsid w:val="00AE3EAB"/>
    <w:rsid w:val="00AE4C56"/>
    <w:rsid w:val="00AE4CDF"/>
    <w:rsid w:val="00AE5510"/>
    <w:rsid w:val="00AE607B"/>
    <w:rsid w:val="00AE736F"/>
    <w:rsid w:val="00AF2A6B"/>
    <w:rsid w:val="00AF361D"/>
    <w:rsid w:val="00AF451F"/>
    <w:rsid w:val="00AF4C1A"/>
    <w:rsid w:val="00AF4F8A"/>
    <w:rsid w:val="00AF6BA8"/>
    <w:rsid w:val="00B05004"/>
    <w:rsid w:val="00B06FCA"/>
    <w:rsid w:val="00B1065D"/>
    <w:rsid w:val="00B115A2"/>
    <w:rsid w:val="00B116E0"/>
    <w:rsid w:val="00B13205"/>
    <w:rsid w:val="00B147AC"/>
    <w:rsid w:val="00B1735F"/>
    <w:rsid w:val="00B17DEE"/>
    <w:rsid w:val="00B20330"/>
    <w:rsid w:val="00B2176B"/>
    <w:rsid w:val="00B21850"/>
    <w:rsid w:val="00B2460F"/>
    <w:rsid w:val="00B2550B"/>
    <w:rsid w:val="00B2742C"/>
    <w:rsid w:val="00B308B9"/>
    <w:rsid w:val="00B31BF3"/>
    <w:rsid w:val="00B32A69"/>
    <w:rsid w:val="00B4031D"/>
    <w:rsid w:val="00B405DB"/>
    <w:rsid w:val="00B428FA"/>
    <w:rsid w:val="00B4452B"/>
    <w:rsid w:val="00B44597"/>
    <w:rsid w:val="00B4584A"/>
    <w:rsid w:val="00B47738"/>
    <w:rsid w:val="00B52AE3"/>
    <w:rsid w:val="00B566B8"/>
    <w:rsid w:val="00B57A17"/>
    <w:rsid w:val="00B600CE"/>
    <w:rsid w:val="00B6067F"/>
    <w:rsid w:val="00B651F1"/>
    <w:rsid w:val="00B65E57"/>
    <w:rsid w:val="00B6700E"/>
    <w:rsid w:val="00B7131C"/>
    <w:rsid w:val="00B727DB"/>
    <w:rsid w:val="00B73958"/>
    <w:rsid w:val="00B74B46"/>
    <w:rsid w:val="00B811AA"/>
    <w:rsid w:val="00B817B9"/>
    <w:rsid w:val="00B8217F"/>
    <w:rsid w:val="00B83508"/>
    <w:rsid w:val="00B838DA"/>
    <w:rsid w:val="00B838E5"/>
    <w:rsid w:val="00B83F0E"/>
    <w:rsid w:val="00B8440C"/>
    <w:rsid w:val="00B85BC5"/>
    <w:rsid w:val="00B87EC4"/>
    <w:rsid w:val="00B919DF"/>
    <w:rsid w:val="00B92E91"/>
    <w:rsid w:val="00B9392B"/>
    <w:rsid w:val="00B94618"/>
    <w:rsid w:val="00BA0A8D"/>
    <w:rsid w:val="00BA21FE"/>
    <w:rsid w:val="00BA26F2"/>
    <w:rsid w:val="00BA3F82"/>
    <w:rsid w:val="00BA6FD2"/>
    <w:rsid w:val="00BB2004"/>
    <w:rsid w:val="00BB241C"/>
    <w:rsid w:val="00BB30C1"/>
    <w:rsid w:val="00BB6D10"/>
    <w:rsid w:val="00BC5229"/>
    <w:rsid w:val="00BC5BDF"/>
    <w:rsid w:val="00BD135D"/>
    <w:rsid w:val="00BD1714"/>
    <w:rsid w:val="00BD50A5"/>
    <w:rsid w:val="00BE1CD4"/>
    <w:rsid w:val="00BE33C1"/>
    <w:rsid w:val="00BE4361"/>
    <w:rsid w:val="00BE4874"/>
    <w:rsid w:val="00BE7BEC"/>
    <w:rsid w:val="00BE7E03"/>
    <w:rsid w:val="00BF6C9D"/>
    <w:rsid w:val="00BF7626"/>
    <w:rsid w:val="00BF7679"/>
    <w:rsid w:val="00BF768D"/>
    <w:rsid w:val="00BF7D5C"/>
    <w:rsid w:val="00C005AA"/>
    <w:rsid w:val="00C012A2"/>
    <w:rsid w:val="00C05522"/>
    <w:rsid w:val="00C071AD"/>
    <w:rsid w:val="00C075B5"/>
    <w:rsid w:val="00C10575"/>
    <w:rsid w:val="00C11924"/>
    <w:rsid w:val="00C11A3C"/>
    <w:rsid w:val="00C136E0"/>
    <w:rsid w:val="00C139EC"/>
    <w:rsid w:val="00C139FA"/>
    <w:rsid w:val="00C1406E"/>
    <w:rsid w:val="00C1534E"/>
    <w:rsid w:val="00C166F1"/>
    <w:rsid w:val="00C16F17"/>
    <w:rsid w:val="00C17BC6"/>
    <w:rsid w:val="00C22019"/>
    <w:rsid w:val="00C22AD6"/>
    <w:rsid w:val="00C24E6C"/>
    <w:rsid w:val="00C26CD7"/>
    <w:rsid w:val="00C27112"/>
    <w:rsid w:val="00C3203D"/>
    <w:rsid w:val="00C32E37"/>
    <w:rsid w:val="00C32FD9"/>
    <w:rsid w:val="00C33ADC"/>
    <w:rsid w:val="00C33E60"/>
    <w:rsid w:val="00C35140"/>
    <w:rsid w:val="00C3542E"/>
    <w:rsid w:val="00C4146C"/>
    <w:rsid w:val="00C42B1A"/>
    <w:rsid w:val="00C465B8"/>
    <w:rsid w:val="00C47047"/>
    <w:rsid w:val="00C50B6F"/>
    <w:rsid w:val="00C51641"/>
    <w:rsid w:val="00C517EB"/>
    <w:rsid w:val="00C5216C"/>
    <w:rsid w:val="00C524AF"/>
    <w:rsid w:val="00C52872"/>
    <w:rsid w:val="00C530A3"/>
    <w:rsid w:val="00C5509D"/>
    <w:rsid w:val="00C605AD"/>
    <w:rsid w:val="00C606AC"/>
    <w:rsid w:val="00C61693"/>
    <w:rsid w:val="00C6464B"/>
    <w:rsid w:val="00C647C4"/>
    <w:rsid w:val="00C65377"/>
    <w:rsid w:val="00C77440"/>
    <w:rsid w:val="00C819FE"/>
    <w:rsid w:val="00C82617"/>
    <w:rsid w:val="00C82A96"/>
    <w:rsid w:val="00C8376A"/>
    <w:rsid w:val="00C85B8D"/>
    <w:rsid w:val="00C872B7"/>
    <w:rsid w:val="00C87FB7"/>
    <w:rsid w:val="00C92A6B"/>
    <w:rsid w:val="00C94551"/>
    <w:rsid w:val="00C96490"/>
    <w:rsid w:val="00C965AE"/>
    <w:rsid w:val="00CA0941"/>
    <w:rsid w:val="00CA3C75"/>
    <w:rsid w:val="00CA3F15"/>
    <w:rsid w:val="00CA48B6"/>
    <w:rsid w:val="00CA4AA7"/>
    <w:rsid w:val="00CA6050"/>
    <w:rsid w:val="00CA66D5"/>
    <w:rsid w:val="00CA69AE"/>
    <w:rsid w:val="00CB031D"/>
    <w:rsid w:val="00CB10B8"/>
    <w:rsid w:val="00CB2389"/>
    <w:rsid w:val="00CB24FE"/>
    <w:rsid w:val="00CB2D2C"/>
    <w:rsid w:val="00CB4394"/>
    <w:rsid w:val="00CB5F73"/>
    <w:rsid w:val="00CB7FD9"/>
    <w:rsid w:val="00CC3283"/>
    <w:rsid w:val="00CC35BB"/>
    <w:rsid w:val="00CC67F1"/>
    <w:rsid w:val="00CC7A3B"/>
    <w:rsid w:val="00CD3444"/>
    <w:rsid w:val="00CD6A6A"/>
    <w:rsid w:val="00CE0818"/>
    <w:rsid w:val="00CE0906"/>
    <w:rsid w:val="00CE1C5A"/>
    <w:rsid w:val="00CE2D2C"/>
    <w:rsid w:val="00CE4F44"/>
    <w:rsid w:val="00CE566B"/>
    <w:rsid w:val="00CF06F9"/>
    <w:rsid w:val="00CF2193"/>
    <w:rsid w:val="00CF222F"/>
    <w:rsid w:val="00CF27F2"/>
    <w:rsid w:val="00CF35C3"/>
    <w:rsid w:val="00CF3F00"/>
    <w:rsid w:val="00CF711D"/>
    <w:rsid w:val="00D00160"/>
    <w:rsid w:val="00D015F9"/>
    <w:rsid w:val="00D02DF9"/>
    <w:rsid w:val="00D043CF"/>
    <w:rsid w:val="00D06B3A"/>
    <w:rsid w:val="00D10B11"/>
    <w:rsid w:val="00D144FF"/>
    <w:rsid w:val="00D14F68"/>
    <w:rsid w:val="00D204FA"/>
    <w:rsid w:val="00D20874"/>
    <w:rsid w:val="00D21D45"/>
    <w:rsid w:val="00D229DE"/>
    <w:rsid w:val="00D23673"/>
    <w:rsid w:val="00D241D7"/>
    <w:rsid w:val="00D252AF"/>
    <w:rsid w:val="00D306E8"/>
    <w:rsid w:val="00D32E80"/>
    <w:rsid w:val="00D3484D"/>
    <w:rsid w:val="00D358CC"/>
    <w:rsid w:val="00D35C1C"/>
    <w:rsid w:val="00D36F67"/>
    <w:rsid w:val="00D37282"/>
    <w:rsid w:val="00D40DF8"/>
    <w:rsid w:val="00D42A6B"/>
    <w:rsid w:val="00D43BF1"/>
    <w:rsid w:val="00D46C9B"/>
    <w:rsid w:val="00D479E5"/>
    <w:rsid w:val="00D5085E"/>
    <w:rsid w:val="00D52551"/>
    <w:rsid w:val="00D536A6"/>
    <w:rsid w:val="00D576E4"/>
    <w:rsid w:val="00D60E80"/>
    <w:rsid w:val="00D65C35"/>
    <w:rsid w:val="00D71EFE"/>
    <w:rsid w:val="00D72DCE"/>
    <w:rsid w:val="00D7366D"/>
    <w:rsid w:val="00D736D9"/>
    <w:rsid w:val="00D739A9"/>
    <w:rsid w:val="00D748BE"/>
    <w:rsid w:val="00D75736"/>
    <w:rsid w:val="00D767B1"/>
    <w:rsid w:val="00D8208E"/>
    <w:rsid w:val="00D84A27"/>
    <w:rsid w:val="00D84BC5"/>
    <w:rsid w:val="00D84DFF"/>
    <w:rsid w:val="00D855CC"/>
    <w:rsid w:val="00D86629"/>
    <w:rsid w:val="00D90F7A"/>
    <w:rsid w:val="00D91A7B"/>
    <w:rsid w:val="00D92C95"/>
    <w:rsid w:val="00D935AA"/>
    <w:rsid w:val="00DA22EB"/>
    <w:rsid w:val="00DA2F78"/>
    <w:rsid w:val="00DA3FBD"/>
    <w:rsid w:val="00DA4E19"/>
    <w:rsid w:val="00DA737C"/>
    <w:rsid w:val="00DB08BB"/>
    <w:rsid w:val="00DB13C7"/>
    <w:rsid w:val="00DB169E"/>
    <w:rsid w:val="00DB2F61"/>
    <w:rsid w:val="00DC2996"/>
    <w:rsid w:val="00DC3221"/>
    <w:rsid w:val="00DC687E"/>
    <w:rsid w:val="00DD4A5C"/>
    <w:rsid w:val="00DD52B7"/>
    <w:rsid w:val="00DD77B2"/>
    <w:rsid w:val="00DE007E"/>
    <w:rsid w:val="00DE4664"/>
    <w:rsid w:val="00DE5792"/>
    <w:rsid w:val="00DE68EE"/>
    <w:rsid w:val="00DE785C"/>
    <w:rsid w:val="00DF120D"/>
    <w:rsid w:val="00DF35B9"/>
    <w:rsid w:val="00DF37C2"/>
    <w:rsid w:val="00DF4547"/>
    <w:rsid w:val="00DF48BD"/>
    <w:rsid w:val="00DF5A45"/>
    <w:rsid w:val="00DF6E53"/>
    <w:rsid w:val="00DF7520"/>
    <w:rsid w:val="00E0065C"/>
    <w:rsid w:val="00E013BE"/>
    <w:rsid w:val="00E01D5D"/>
    <w:rsid w:val="00E02938"/>
    <w:rsid w:val="00E03332"/>
    <w:rsid w:val="00E041EE"/>
    <w:rsid w:val="00E04CE5"/>
    <w:rsid w:val="00E07F1D"/>
    <w:rsid w:val="00E112CC"/>
    <w:rsid w:val="00E15B88"/>
    <w:rsid w:val="00E173BE"/>
    <w:rsid w:val="00E179BD"/>
    <w:rsid w:val="00E22E31"/>
    <w:rsid w:val="00E234CF"/>
    <w:rsid w:val="00E24D7D"/>
    <w:rsid w:val="00E279EE"/>
    <w:rsid w:val="00E3046E"/>
    <w:rsid w:val="00E31072"/>
    <w:rsid w:val="00E33171"/>
    <w:rsid w:val="00E336DB"/>
    <w:rsid w:val="00E35B71"/>
    <w:rsid w:val="00E42165"/>
    <w:rsid w:val="00E4369C"/>
    <w:rsid w:val="00E437D0"/>
    <w:rsid w:val="00E452C6"/>
    <w:rsid w:val="00E45DD8"/>
    <w:rsid w:val="00E501AB"/>
    <w:rsid w:val="00E509B3"/>
    <w:rsid w:val="00E50CF8"/>
    <w:rsid w:val="00E54569"/>
    <w:rsid w:val="00E55343"/>
    <w:rsid w:val="00E5706E"/>
    <w:rsid w:val="00E608FB"/>
    <w:rsid w:val="00E60CE1"/>
    <w:rsid w:val="00E627C9"/>
    <w:rsid w:val="00E6376C"/>
    <w:rsid w:val="00E71C88"/>
    <w:rsid w:val="00E72471"/>
    <w:rsid w:val="00E732EF"/>
    <w:rsid w:val="00E743FE"/>
    <w:rsid w:val="00E75EE5"/>
    <w:rsid w:val="00E77BA8"/>
    <w:rsid w:val="00E77D9A"/>
    <w:rsid w:val="00E807E4"/>
    <w:rsid w:val="00E808BF"/>
    <w:rsid w:val="00E808E1"/>
    <w:rsid w:val="00E866E5"/>
    <w:rsid w:val="00E906A2"/>
    <w:rsid w:val="00E94BFA"/>
    <w:rsid w:val="00E95BC7"/>
    <w:rsid w:val="00E96937"/>
    <w:rsid w:val="00EA1830"/>
    <w:rsid w:val="00EA2441"/>
    <w:rsid w:val="00EA4700"/>
    <w:rsid w:val="00EA704C"/>
    <w:rsid w:val="00EA710E"/>
    <w:rsid w:val="00EA79BF"/>
    <w:rsid w:val="00EB052C"/>
    <w:rsid w:val="00EB19A5"/>
    <w:rsid w:val="00EB2F3B"/>
    <w:rsid w:val="00EB6AEB"/>
    <w:rsid w:val="00EB7052"/>
    <w:rsid w:val="00EB7F3E"/>
    <w:rsid w:val="00EC0652"/>
    <w:rsid w:val="00EC2E40"/>
    <w:rsid w:val="00EC5A00"/>
    <w:rsid w:val="00EC736B"/>
    <w:rsid w:val="00EC7A87"/>
    <w:rsid w:val="00ED2244"/>
    <w:rsid w:val="00ED23AF"/>
    <w:rsid w:val="00ED2979"/>
    <w:rsid w:val="00ED2AB9"/>
    <w:rsid w:val="00ED3C63"/>
    <w:rsid w:val="00ED6417"/>
    <w:rsid w:val="00ED7043"/>
    <w:rsid w:val="00ED7886"/>
    <w:rsid w:val="00EE134E"/>
    <w:rsid w:val="00EE317B"/>
    <w:rsid w:val="00EE5531"/>
    <w:rsid w:val="00EE5BFF"/>
    <w:rsid w:val="00EE6A73"/>
    <w:rsid w:val="00EF03FB"/>
    <w:rsid w:val="00EF1301"/>
    <w:rsid w:val="00EF292D"/>
    <w:rsid w:val="00EF3188"/>
    <w:rsid w:val="00EF4174"/>
    <w:rsid w:val="00EF7AE8"/>
    <w:rsid w:val="00F01410"/>
    <w:rsid w:val="00F02F1E"/>
    <w:rsid w:val="00F06CE8"/>
    <w:rsid w:val="00F1174B"/>
    <w:rsid w:val="00F13051"/>
    <w:rsid w:val="00F15799"/>
    <w:rsid w:val="00F16BC8"/>
    <w:rsid w:val="00F210C7"/>
    <w:rsid w:val="00F21B7E"/>
    <w:rsid w:val="00F2383E"/>
    <w:rsid w:val="00F2425D"/>
    <w:rsid w:val="00F26D5E"/>
    <w:rsid w:val="00F276EB"/>
    <w:rsid w:val="00F30D56"/>
    <w:rsid w:val="00F31468"/>
    <w:rsid w:val="00F31826"/>
    <w:rsid w:val="00F3421A"/>
    <w:rsid w:val="00F37945"/>
    <w:rsid w:val="00F411AE"/>
    <w:rsid w:val="00F4413A"/>
    <w:rsid w:val="00F45396"/>
    <w:rsid w:val="00F454EE"/>
    <w:rsid w:val="00F47C05"/>
    <w:rsid w:val="00F50EDE"/>
    <w:rsid w:val="00F5198A"/>
    <w:rsid w:val="00F53991"/>
    <w:rsid w:val="00F53C52"/>
    <w:rsid w:val="00F5450F"/>
    <w:rsid w:val="00F54596"/>
    <w:rsid w:val="00F549AD"/>
    <w:rsid w:val="00F555BE"/>
    <w:rsid w:val="00F567FB"/>
    <w:rsid w:val="00F5723F"/>
    <w:rsid w:val="00F5729E"/>
    <w:rsid w:val="00F62865"/>
    <w:rsid w:val="00F63E7D"/>
    <w:rsid w:val="00F65789"/>
    <w:rsid w:val="00F672EE"/>
    <w:rsid w:val="00F703AE"/>
    <w:rsid w:val="00F70DC6"/>
    <w:rsid w:val="00F71890"/>
    <w:rsid w:val="00F8073F"/>
    <w:rsid w:val="00F82F7D"/>
    <w:rsid w:val="00F83C4C"/>
    <w:rsid w:val="00F841A1"/>
    <w:rsid w:val="00F875E1"/>
    <w:rsid w:val="00F90575"/>
    <w:rsid w:val="00F90862"/>
    <w:rsid w:val="00F9178B"/>
    <w:rsid w:val="00F94027"/>
    <w:rsid w:val="00F946D5"/>
    <w:rsid w:val="00F9562A"/>
    <w:rsid w:val="00F97763"/>
    <w:rsid w:val="00FA2333"/>
    <w:rsid w:val="00FA6DC4"/>
    <w:rsid w:val="00FA79B7"/>
    <w:rsid w:val="00FA7F03"/>
    <w:rsid w:val="00FB1037"/>
    <w:rsid w:val="00FB463B"/>
    <w:rsid w:val="00FB7E20"/>
    <w:rsid w:val="00FC1288"/>
    <w:rsid w:val="00FC359C"/>
    <w:rsid w:val="00FC3B15"/>
    <w:rsid w:val="00FC72CE"/>
    <w:rsid w:val="00FD03EF"/>
    <w:rsid w:val="00FD0C72"/>
    <w:rsid w:val="00FD1B44"/>
    <w:rsid w:val="00FD2372"/>
    <w:rsid w:val="00FD2930"/>
    <w:rsid w:val="00FD2DE4"/>
    <w:rsid w:val="00FD5C09"/>
    <w:rsid w:val="00FD5F6F"/>
    <w:rsid w:val="00FD6B49"/>
    <w:rsid w:val="00FD6EF0"/>
    <w:rsid w:val="00FD7823"/>
    <w:rsid w:val="00FD7CD9"/>
    <w:rsid w:val="00FE060C"/>
    <w:rsid w:val="00FE07F5"/>
    <w:rsid w:val="00FE4709"/>
    <w:rsid w:val="00FE4A69"/>
    <w:rsid w:val="00FE4D8A"/>
    <w:rsid w:val="00FF0A5B"/>
    <w:rsid w:val="00FF178F"/>
    <w:rsid w:val="00FF23F3"/>
    <w:rsid w:val="00FF4EAE"/>
    <w:rsid w:val="00FF5491"/>
    <w:rsid w:val="00FF5F9A"/>
    <w:rsid w:val="00FF63F0"/>
    <w:rsid w:val="00FF7644"/>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A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eastAsia="Times New Roman" w:hAnsi="Century Gothic"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Mencinsinresolver2">
    <w:name w:val="Mención sin resolver2"/>
    <w:basedOn w:val="Fuentedeprrafopredeter"/>
    <w:uiPriority w:val="99"/>
    <w:semiHidden/>
    <w:unhideWhenUsed/>
    <w:rsid w:val="0053033A"/>
    <w:rPr>
      <w:color w:val="605E5C"/>
      <w:shd w:val="clear" w:color="auto" w:fill="E1DFDD"/>
    </w:rPr>
  </w:style>
  <w:style w:type="character" w:customStyle="1" w:styleId="UnresolvedMention">
    <w:name w:val="Unresolved Mention"/>
    <w:basedOn w:val="Fuentedeprrafopredeter"/>
    <w:uiPriority w:val="99"/>
    <w:semiHidden/>
    <w:unhideWhenUsed/>
    <w:rsid w:val="007C4CFD"/>
    <w:rPr>
      <w:color w:val="605E5C"/>
      <w:shd w:val="clear" w:color="auto" w:fill="E1DFDD"/>
    </w:rPr>
  </w:style>
  <w:style w:type="character" w:customStyle="1" w:styleId="normaltextrun">
    <w:name w:val="normaltextrun"/>
    <w:basedOn w:val="Fuentedeprrafopredeter"/>
    <w:rsid w:val="0075029C"/>
  </w:style>
  <w:style w:type="character" w:customStyle="1" w:styleId="eop">
    <w:name w:val="eop"/>
    <w:basedOn w:val="Fuentedeprrafopredeter"/>
    <w:rsid w:val="00750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22F5-EA93-498D-9A9B-DB099403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8342</Words>
  <Characters>45884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3</cp:revision>
  <dcterms:created xsi:type="dcterms:W3CDTF">2023-01-23T23:50:00Z</dcterms:created>
  <dcterms:modified xsi:type="dcterms:W3CDTF">2023-02-02T16:23:00Z</dcterms:modified>
</cp:coreProperties>
</file>