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81784" w14:textId="77777777" w:rsidR="00D81F22" w:rsidRPr="0024200F" w:rsidRDefault="00D81F22" w:rsidP="00D81F22">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w:t>
      </w:r>
      <w:r w:rsidR="0060486C">
        <w:rPr>
          <w:rFonts w:ascii="Palatino Linotype" w:hAnsi="Palatino Linotype"/>
        </w:rPr>
        <w:t xml:space="preserve"> en Metepec, Estado de México, a</w:t>
      </w:r>
      <w:r w:rsidRPr="0024200F">
        <w:rPr>
          <w:rFonts w:ascii="Palatino Linotype" w:hAnsi="Palatino Linotype"/>
        </w:rPr>
        <w:t xml:space="preserve"> </w:t>
      </w:r>
      <w:r w:rsidR="007D07AB">
        <w:rPr>
          <w:rFonts w:ascii="Palatino Linotype" w:hAnsi="Palatino Linotype"/>
        </w:rPr>
        <w:t>primero de noviembre</w:t>
      </w:r>
      <w:r>
        <w:rPr>
          <w:rFonts w:ascii="Palatino Linotype" w:hAnsi="Palatino Linotype"/>
        </w:rPr>
        <w:t xml:space="preserve"> de dos mil veintitrés</w:t>
      </w:r>
      <w:r w:rsidRPr="0024200F">
        <w:rPr>
          <w:rFonts w:ascii="Palatino Linotype" w:hAnsi="Palatino Linotype"/>
        </w:rPr>
        <w:t>.</w:t>
      </w:r>
    </w:p>
    <w:p w14:paraId="08DB0C75" w14:textId="77777777" w:rsidR="00D81F22" w:rsidRPr="0024200F" w:rsidRDefault="00D81F22" w:rsidP="00D81F22">
      <w:pPr>
        <w:spacing w:line="360" w:lineRule="auto"/>
        <w:jc w:val="both"/>
        <w:rPr>
          <w:rFonts w:ascii="Palatino Linotype" w:hAnsi="Palatino Linotype"/>
        </w:rPr>
      </w:pPr>
    </w:p>
    <w:p w14:paraId="56798E63" w14:textId="0363F87E" w:rsidR="00D81F22" w:rsidRPr="00BF0355" w:rsidRDefault="00D81F22" w:rsidP="00D81F22">
      <w:pPr>
        <w:tabs>
          <w:tab w:val="left" w:pos="1701"/>
        </w:tabs>
        <w:spacing w:line="360" w:lineRule="auto"/>
        <w:jc w:val="both"/>
        <w:rPr>
          <w:rFonts w:ascii="Palatino Linotype" w:eastAsiaTheme="minorHAnsi" w:hAnsi="Palatino Linotype" w:cs="Arial"/>
          <w:b/>
          <w:lang w:val="es-MX" w:eastAsia="en-US"/>
        </w:rPr>
      </w:pPr>
      <w:r w:rsidRPr="007F0C84">
        <w:rPr>
          <w:rFonts w:ascii="Palatino Linotype" w:hAnsi="Palatino Linotype"/>
          <w:b/>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Pr>
          <w:rFonts w:ascii="Palatino Linotype" w:hAnsi="Palatino Linotype"/>
          <w:b/>
        </w:rPr>
        <w:t>0</w:t>
      </w:r>
      <w:r w:rsidR="007D07AB">
        <w:rPr>
          <w:rFonts w:ascii="Palatino Linotype" w:hAnsi="Palatino Linotype"/>
          <w:b/>
        </w:rPr>
        <w:t>4485</w:t>
      </w:r>
      <w:r>
        <w:rPr>
          <w:rFonts w:ascii="Palatino Linotype" w:hAnsi="Palatino Linotype"/>
          <w:b/>
        </w:rPr>
        <w:t xml:space="preserve">/INFOEM/IP/RR/2023, </w:t>
      </w:r>
      <w:r w:rsidRPr="00BF0355">
        <w:rPr>
          <w:rFonts w:ascii="Palatino Linotype" w:eastAsiaTheme="minorHAnsi" w:hAnsi="Palatino Linotype" w:cs="Arial"/>
          <w:lang w:val="es-MX" w:eastAsia="en-US"/>
        </w:rPr>
        <w:t xml:space="preserve">interpuesto por </w:t>
      </w:r>
      <w:r w:rsidR="000708E5">
        <w:rPr>
          <w:rFonts w:ascii="Palatino Linotype" w:eastAsiaTheme="minorHAnsi" w:hAnsi="Palatino Linotype" w:cs="Arial"/>
          <w:b/>
          <w:lang w:val="es-MX" w:eastAsia="en-US"/>
        </w:rPr>
        <w:t>XXXXXX</w:t>
      </w:r>
      <w:r w:rsidRPr="00BF0355">
        <w:rPr>
          <w:rFonts w:ascii="Palatino Linotype" w:eastAsiaTheme="minorHAnsi" w:hAnsi="Palatino Linotype" w:cs="Arial"/>
          <w:lang w:val="es-MX" w:eastAsia="en-US"/>
        </w:rPr>
        <w:t xml:space="preserve">, en lo sucesivo </w:t>
      </w:r>
      <w:r w:rsidR="007D07AB">
        <w:rPr>
          <w:rFonts w:ascii="Palatino Linotype" w:eastAsiaTheme="minorHAnsi" w:hAnsi="Palatino Linotype" w:cs="Arial"/>
          <w:b/>
          <w:lang w:val="es-MX" w:eastAsia="en-US"/>
        </w:rPr>
        <w:t>la</w:t>
      </w:r>
      <w:r w:rsidRPr="00BF0355">
        <w:rPr>
          <w:rFonts w:ascii="Palatino Linotype" w:eastAsiaTheme="minorHAnsi" w:hAnsi="Palatino Linotype" w:cs="Arial"/>
          <w:b/>
          <w:lang w:val="es-MX" w:eastAsia="en-US"/>
        </w:rPr>
        <w:t xml:space="preserve"> Recurrente</w:t>
      </w:r>
      <w:r w:rsidRPr="00BF0355">
        <w:rPr>
          <w:rFonts w:ascii="Palatino Linotype" w:eastAsiaTheme="minorHAnsi" w:hAnsi="Palatino Linotype" w:cs="Arial"/>
          <w:lang w:val="es-MX" w:eastAsia="en-US"/>
        </w:rPr>
        <w:t xml:space="preserve">, en contra de la respuesta del </w:t>
      </w:r>
      <w:r>
        <w:rPr>
          <w:rFonts w:ascii="Palatino Linotype" w:eastAsiaTheme="minorHAnsi" w:hAnsi="Palatino Linotype" w:cs="Arial"/>
          <w:b/>
          <w:lang w:val="es-MX" w:eastAsia="en-US"/>
        </w:rPr>
        <w:t xml:space="preserve">Ayuntamiento de </w:t>
      </w:r>
      <w:r w:rsidR="000001F0" w:rsidRPr="000001F0">
        <w:rPr>
          <w:rFonts w:ascii="Palatino Linotype" w:eastAsiaTheme="minorHAnsi" w:hAnsi="Palatino Linotype" w:cs="Arial"/>
          <w:b/>
          <w:lang w:val="es-MX" w:eastAsia="en-US"/>
        </w:rPr>
        <w:t>Chimalhuacán</w:t>
      </w:r>
      <w:r w:rsidRPr="00BF0355">
        <w:rPr>
          <w:rFonts w:ascii="Palatino Linotype" w:eastAsiaTheme="minorHAnsi" w:hAnsi="Palatino Linotype" w:cs="Arial"/>
          <w:b/>
          <w:lang w:val="es-MX" w:eastAsia="en-US"/>
        </w:rPr>
        <w:t xml:space="preserve">, </w:t>
      </w:r>
      <w:r w:rsidRPr="00BF0355">
        <w:rPr>
          <w:rFonts w:ascii="Palatino Linotype" w:eastAsiaTheme="minorHAnsi" w:hAnsi="Palatino Linotype" w:cs="Arial"/>
          <w:lang w:val="es-MX" w:eastAsia="en-US"/>
        </w:rPr>
        <w:t>en lo subsecuente</w:t>
      </w:r>
      <w:r w:rsidRPr="00BF0355">
        <w:rPr>
          <w:rFonts w:ascii="Palatino Linotype" w:eastAsiaTheme="minorHAnsi" w:hAnsi="Palatino Linotype" w:cs="Arial"/>
          <w:b/>
          <w:lang w:val="es-MX" w:eastAsia="en-US"/>
        </w:rPr>
        <w:t xml:space="preserve"> el Sujeto Obligado, </w:t>
      </w:r>
      <w:r w:rsidRPr="00BF0355">
        <w:rPr>
          <w:rFonts w:ascii="Palatino Linotype" w:eastAsiaTheme="minorHAnsi" w:hAnsi="Palatino Linotype" w:cs="Arial"/>
          <w:lang w:val="es-MX" w:eastAsia="en-US"/>
        </w:rPr>
        <w:t>se procede a dictar la presente resolución.</w:t>
      </w:r>
    </w:p>
    <w:p w14:paraId="10585A6A" w14:textId="77777777" w:rsidR="00D81F22" w:rsidRPr="002478BC" w:rsidRDefault="00D81F22" w:rsidP="00D81F22">
      <w:pPr>
        <w:spacing w:line="360" w:lineRule="auto"/>
        <w:jc w:val="both"/>
        <w:rPr>
          <w:rFonts w:ascii="Palatino Linotype" w:hAnsi="Palatino Linotype"/>
          <w:b/>
          <w:bCs/>
          <w:spacing w:val="60"/>
          <w:lang w:val="es-ES_tradnl"/>
        </w:rPr>
      </w:pPr>
    </w:p>
    <w:p w14:paraId="28913DF2" w14:textId="77777777" w:rsidR="00D81F22" w:rsidRPr="0024200F" w:rsidRDefault="00D81F22" w:rsidP="00D81F22">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14:paraId="6702318C" w14:textId="77777777" w:rsidR="00D81F22" w:rsidRPr="0024200F" w:rsidRDefault="00D81F22" w:rsidP="00D81F22">
      <w:pPr>
        <w:spacing w:line="360" w:lineRule="auto"/>
        <w:jc w:val="center"/>
        <w:rPr>
          <w:rFonts w:ascii="Palatino Linotype" w:hAnsi="Palatino Linotype"/>
          <w:b/>
          <w:bCs/>
          <w:spacing w:val="60"/>
          <w:lang w:val="es-ES_tradnl"/>
        </w:rPr>
      </w:pPr>
    </w:p>
    <w:p w14:paraId="5A33B062" w14:textId="77777777" w:rsidR="00D81F22" w:rsidRDefault="00D81F22" w:rsidP="00D81F22">
      <w:pPr>
        <w:spacing w:line="360" w:lineRule="auto"/>
        <w:jc w:val="both"/>
        <w:rPr>
          <w:rFonts w:ascii="Palatino Linotype" w:hAnsi="Palatino Linotype"/>
          <w:b/>
          <w:sz w:val="28"/>
          <w:szCs w:val="28"/>
        </w:rPr>
      </w:pPr>
      <w:r w:rsidRPr="0024200F">
        <w:rPr>
          <w:rFonts w:ascii="Palatino Linotype" w:hAnsi="Palatino Linotype"/>
          <w:b/>
          <w:sz w:val="28"/>
          <w:szCs w:val="28"/>
        </w:rPr>
        <w:t xml:space="preserve">PRIMERO. </w:t>
      </w:r>
      <w:r w:rsidRPr="004A5A38">
        <w:rPr>
          <w:rFonts w:ascii="Palatino Linotype" w:hAnsi="Palatino Linotype"/>
          <w:b/>
          <w:sz w:val="28"/>
          <w:szCs w:val="28"/>
        </w:rPr>
        <w:t>De la Solicitud de Información</w:t>
      </w:r>
      <w:r w:rsidRPr="002C3EC8">
        <w:rPr>
          <w:rFonts w:ascii="Palatino Linotype" w:hAnsi="Palatino Linotype"/>
          <w:b/>
          <w:sz w:val="28"/>
          <w:szCs w:val="28"/>
        </w:rPr>
        <w:t>.</w:t>
      </w:r>
    </w:p>
    <w:p w14:paraId="0C02885B" w14:textId="77777777" w:rsidR="00D81F22" w:rsidRPr="0024200F" w:rsidRDefault="00D81F22" w:rsidP="00D81F22">
      <w:pPr>
        <w:spacing w:line="360" w:lineRule="auto"/>
        <w:jc w:val="both"/>
        <w:rPr>
          <w:rFonts w:ascii="Palatino Linotype" w:hAnsi="Palatino Linotype"/>
        </w:rPr>
      </w:pPr>
      <w:r w:rsidRPr="0024200F">
        <w:rPr>
          <w:rFonts w:ascii="Palatino Linotype" w:hAnsi="Palatino Linotype"/>
        </w:rPr>
        <w:t>En fecha</w:t>
      </w:r>
      <w:r>
        <w:rPr>
          <w:rFonts w:ascii="Palatino Linotype" w:hAnsi="Palatino Linotype"/>
        </w:rPr>
        <w:t xml:space="preserve"> </w:t>
      </w:r>
      <w:r w:rsidR="000001F0">
        <w:rPr>
          <w:rFonts w:ascii="Palatino Linotype" w:hAnsi="Palatino Linotype"/>
        </w:rPr>
        <w:t>dieciséis de junio</w:t>
      </w:r>
      <w:r>
        <w:rPr>
          <w:rFonts w:ascii="Palatino Linotype" w:hAnsi="Palatino Linotype"/>
        </w:rPr>
        <w:t xml:space="preserve"> de dos mil veintitrés</w:t>
      </w:r>
      <w:r w:rsidRPr="0024200F">
        <w:rPr>
          <w:rFonts w:ascii="Palatino Linotype" w:hAnsi="Palatino Linotype"/>
        </w:rPr>
        <w:t>, el</w:t>
      </w:r>
      <w:r w:rsidRPr="0024200F">
        <w:rPr>
          <w:rFonts w:ascii="Palatino Linotype" w:hAnsi="Palatino Linotype"/>
          <w:b/>
        </w:rPr>
        <w:t xml:space="preserve"> </w:t>
      </w:r>
      <w:r w:rsidRPr="00EB0CBC">
        <w:rPr>
          <w:rFonts w:ascii="Palatino Linotype" w:hAnsi="Palatino Linotype"/>
          <w:b/>
        </w:rPr>
        <w:t>Recurrente</w:t>
      </w:r>
      <w:r w:rsidRPr="0024200F">
        <w:rPr>
          <w:rFonts w:ascii="Palatino Linotype" w:hAnsi="Palatino Linotype"/>
        </w:rPr>
        <w:t xml:space="preserve"> presentó a través </w:t>
      </w:r>
      <w:r>
        <w:rPr>
          <w:rFonts w:ascii="Palatino Linotype" w:hAnsi="Palatino Linotype"/>
        </w:rPr>
        <w:t>del</w:t>
      </w:r>
      <w:r w:rsidRPr="0024200F">
        <w:rPr>
          <w:rFonts w:ascii="Palatino Linotype" w:hAnsi="Palatino Linotype"/>
        </w:rPr>
        <w:t xml:space="preserve"> Sistema de Acceso a la Información Mexiquense</w:t>
      </w:r>
      <w:r>
        <w:rPr>
          <w:rFonts w:ascii="Palatino Linotype" w:hAnsi="Palatino Linotype"/>
        </w:rPr>
        <w:t xml:space="preserve"> (</w:t>
      </w:r>
      <w:r w:rsidRPr="0024200F">
        <w:rPr>
          <w:rFonts w:ascii="Palatino Linotype" w:hAnsi="Palatino Linotype"/>
          <w:b/>
        </w:rPr>
        <w:t>SAIMEX</w:t>
      </w:r>
      <w:r>
        <w:rPr>
          <w:rFonts w:ascii="Palatino Linotype" w:hAnsi="Palatino Linotype"/>
          <w:b/>
        </w:rPr>
        <w:t>)</w:t>
      </w:r>
      <w:r w:rsidRPr="0024200F">
        <w:rPr>
          <w:rFonts w:ascii="Palatino Linotype" w:hAnsi="Palatino Linotype"/>
        </w:rPr>
        <w:t>, ante el</w:t>
      </w:r>
      <w:r w:rsidRPr="0024200F">
        <w:rPr>
          <w:rFonts w:ascii="Palatino Linotype" w:hAnsi="Palatino Linotype"/>
          <w:b/>
        </w:rPr>
        <w:t xml:space="preserve"> </w:t>
      </w:r>
      <w:r w:rsidRPr="00EB0CBC">
        <w:rPr>
          <w:rFonts w:ascii="Palatino Linotype" w:hAnsi="Palatino Linotype"/>
          <w:b/>
        </w:rPr>
        <w:t>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 </w:t>
      </w:r>
      <w:r w:rsidR="000001F0">
        <w:rPr>
          <w:rFonts w:ascii="Palatino Linotype" w:hAnsi="Palatino Linotype"/>
          <w:b/>
          <w:bCs/>
        </w:rPr>
        <w:t xml:space="preserve">00238/CHIMALHU/IP/2023, </w:t>
      </w:r>
      <w:r w:rsidRPr="0024200F">
        <w:rPr>
          <w:rFonts w:ascii="Palatino Linotype" w:hAnsi="Palatino Linotype"/>
        </w:rPr>
        <w:t>mediante la cual solicitó, lo siguiente:</w:t>
      </w:r>
    </w:p>
    <w:p w14:paraId="5835BBFC" w14:textId="77777777" w:rsidR="00D81F22" w:rsidRDefault="00D81F22" w:rsidP="00D81F22">
      <w:pPr>
        <w:spacing w:line="360" w:lineRule="auto"/>
        <w:jc w:val="both"/>
        <w:rPr>
          <w:rFonts w:ascii="Palatino Linotype" w:hAnsi="Palatino Linotype" w:cs="Arial"/>
        </w:rPr>
      </w:pPr>
    </w:p>
    <w:p w14:paraId="2079A3D7" w14:textId="77777777" w:rsidR="00D81F22" w:rsidRPr="008B31F6" w:rsidRDefault="00D81F22" w:rsidP="00D81F22">
      <w:pPr>
        <w:spacing w:line="276" w:lineRule="auto"/>
        <w:ind w:left="567" w:right="616"/>
        <w:jc w:val="both"/>
        <w:rPr>
          <w:rFonts w:ascii="Palatino Linotype" w:hAnsi="Palatino Linotype"/>
          <w:bCs/>
          <w:i/>
          <w:sz w:val="22"/>
        </w:rPr>
      </w:pPr>
      <w:r w:rsidRPr="00157DDD">
        <w:rPr>
          <w:rFonts w:ascii="Palatino Linotype" w:hAnsi="Palatino Linotype"/>
          <w:bCs/>
          <w:i/>
          <w:sz w:val="22"/>
        </w:rPr>
        <w:t>“</w:t>
      </w:r>
      <w:r w:rsidR="000001F0" w:rsidRPr="000001F0">
        <w:rPr>
          <w:rFonts w:ascii="Palatino Linotype" w:hAnsi="Palatino Linotype"/>
          <w:bCs/>
          <w:i/>
          <w:sz w:val="22"/>
        </w:rPr>
        <w:t>Solicitó se me proporcione en versión pública el expediente digitalizado de la creación de la vía pública calle Héroes del 47, Colonia Herreros, Chimalhuacán, Estado de México. Solicitó se me proporcione en versión pública el expediente digitalizado de la creación de la vía pública calle La Paz, Cabecera Municipal, Chimalhuacán, Estado de México. Solicitó se me proporcione en versión pública el expediente digitalizado de la creación de la vía pública calle De la Rosa, Colonia La Ladera, Chimalhuacán, Estado de México.</w:t>
      </w:r>
      <w:r>
        <w:rPr>
          <w:rFonts w:ascii="Palatino Linotype" w:hAnsi="Palatino Linotype"/>
          <w:bCs/>
          <w:i/>
          <w:sz w:val="22"/>
        </w:rPr>
        <w:t xml:space="preserve">” </w:t>
      </w:r>
      <w:r w:rsidRPr="008B31F6">
        <w:rPr>
          <w:rFonts w:ascii="Palatino Linotype" w:hAnsi="Palatino Linotype"/>
          <w:bCs/>
          <w:i/>
          <w:sz w:val="22"/>
        </w:rPr>
        <w:t>(Sic)</w:t>
      </w:r>
    </w:p>
    <w:p w14:paraId="758F3B28" w14:textId="77777777" w:rsidR="00D81F22" w:rsidRPr="00B02F4C" w:rsidRDefault="00D81F22" w:rsidP="00D81F22">
      <w:pPr>
        <w:spacing w:line="360" w:lineRule="auto"/>
        <w:ind w:left="567" w:right="616"/>
        <w:jc w:val="both"/>
        <w:rPr>
          <w:rFonts w:ascii="Palatino Linotype" w:hAnsi="Palatino Linotype"/>
          <w:bCs/>
        </w:rPr>
      </w:pPr>
    </w:p>
    <w:p w14:paraId="12DD5563" w14:textId="77777777" w:rsidR="00D81F22" w:rsidRDefault="00D81F22" w:rsidP="00D81F22">
      <w:pPr>
        <w:spacing w:line="360" w:lineRule="auto"/>
        <w:jc w:val="both"/>
        <w:rPr>
          <w:rFonts w:ascii="Palatino Linotype" w:hAnsi="Palatino Linotype"/>
          <w:szCs w:val="28"/>
          <w:lang w:val="es-MX"/>
        </w:rPr>
      </w:pPr>
      <w:r w:rsidRPr="0024200F">
        <w:rPr>
          <w:rFonts w:ascii="Palatino Linotype" w:hAnsi="Palatino Linotype"/>
          <w:szCs w:val="28"/>
          <w:lang w:val="es-MX"/>
        </w:rPr>
        <w:t>Modalidad de entrega:</w:t>
      </w:r>
      <w:r w:rsidRPr="00E41476">
        <w:rPr>
          <w:rFonts w:ascii="Palatino Linotype" w:hAnsi="Palatino Linotype"/>
          <w:b/>
          <w:i/>
          <w:szCs w:val="28"/>
          <w:lang w:val="es-MX"/>
        </w:rPr>
        <w:t xml:space="preserve"> a través del SAIMEX</w:t>
      </w:r>
    </w:p>
    <w:p w14:paraId="50216126" w14:textId="77777777" w:rsidR="00D81F22" w:rsidRDefault="00D81F22" w:rsidP="00D81F22">
      <w:pPr>
        <w:spacing w:line="360" w:lineRule="auto"/>
        <w:jc w:val="both"/>
        <w:rPr>
          <w:rFonts w:ascii="Palatino Linotype" w:hAnsi="Palatino Linotype"/>
          <w:b/>
          <w:sz w:val="28"/>
          <w:szCs w:val="28"/>
          <w:lang w:val="es-MX"/>
        </w:rPr>
      </w:pPr>
    </w:p>
    <w:p w14:paraId="2B98D2C3" w14:textId="77777777" w:rsidR="00D81F22" w:rsidRDefault="00D81F22" w:rsidP="00D81F22">
      <w:pPr>
        <w:spacing w:line="360" w:lineRule="auto"/>
        <w:jc w:val="both"/>
        <w:rPr>
          <w:rFonts w:ascii="Palatino Linotype" w:hAnsi="Palatino Linotype" w:cs="Arial"/>
          <w:b/>
          <w:sz w:val="28"/>
          <w:szCs w:val="20"/>
        </w:rPr>
      </w:pPr>
      <w:r>
        <w:rPr>
          <w:rFonts w:ascii="Palatino Linotype" w:hAnsi="Palatino Linotype"/>
          <w:b/>
          <w:sz w:val="28"/>
          <w:szCs w:val="28"/>
          <w:lang w:val="es-MX"/>
        </w:rPr>
        <w:t>SEGUNDO</w:t>
      </w:r>
      <w:r w:rsidRPr="00A42A4D">
        <w:rPr>
          <w:rFonts w:ascii="Palatino Linotype" w:hAnsi="Palatino Linotype"/>
          <w:b/>
          <w:sz w:val="28"/>
          <w:szCs w:val="28"/>
          <w:lang w:val="es-MX"/>
        </w:rPr>
        <w:t>.</w:t>
      </w:r>
      <w:r w:rsidRPr="00A42A4D">
        <w:rPr>
          <w:rFonts w:ascii="Palatino Linotype" w:hAnsi="Palatino Linotype"/>
          <w:sz w:val="28"/>
          <w:szCs w:val="28"/>
          <w:lang w:val="es-MX"/>
        </w:rPr>
        <w:t xml:space="preserve"> </w:t>
      </w:r>
      <w:r w:rsidRPr="002C3EC8">
        <w:rPr>
          <w:rFonts w:ascii="Palatino Linotype" w:hAnsi="Palatino Linotype" w:cs="Arial"/>
          <w:b/>
          <w:sz w:val="28"/>
          <w:szCs w:val="20"/>
        </w:rPr>
        <w:t>De la respuesta del Sujeto Obligado.</w:t>
      </w:r>
    </w:p>
    <w:p w14:paraId="20DA4228" w14:textId="77777777" w:rsidR="00D81F22" w:rsidRDefault="00D81F22" w:rsidP="00D81F22">
      <w:pPr>
        <w:spacing w:line="360" w:lineRule="auto"/>
        <w:jc w:val="both"/>
        <w:rPr>
          <w:rFonts w:ascii="Palatino Linotype" w:hAnsi="Palatino Linotype"/>
        </w:rPr>
      </w:pPr>
      <w:r w:rsidRPr="00F1796C">
        <w:rPr>
          <w:rFonts w:ascii="Palatino Linotype" w:hAnsi="Palatino Linotype"/>
        </w:rPr>
        <w:t xml:space="preserve">Como se advierte de las constancias del expediente electrónico, en fecha </w:t>
      </w:r>
      <w:r w:rsidR="000001F0">
        <w:rPr>
          <w:rFonts w:ascii="Palatino Linotype" w:hAnsi="Palatino Linotype"/>
        </w:rPr>
        <w:t>siete de julio</w:t>
      </w:r>
      <w:r>
        <w:rPr>
          <w:rFonts w:ascii="Palatino Linotype" w:hAnsi="Palatino Linotype"/>
        </w:rPr>
        <w:t xml:space="preserve"> de dos mil veintitrés</w:t>
      </w:r>
      <w:r w:rsidRPr="00F1796C">
        <w:rPr>
          <w:rFonts w:ascii="Palatino Linotype" w:hAnsi="Palatino Linotype"/>
        </w:rPr>
        <w:t xml:space="preserve">, el </w:t>
      </w:r>
      <w:r w:rsidRPr="00F1796C">
        <w:rPr>
          <w:rFonts w:ascii="Palatino Linotype" w:hAnsi="Palatino Linotype"/>
          <w:b/>
        </w:rPr>
        <w:t>Sujeto Obligado</w:t>
      </w:r>
      <w:r w:rsidRPr="00F1796C">
        <w:rPr>
          <w:rFonts w:ascii="Palatino Linotype" w:hAnsi="Palatino Linotype"/>
        </w:rPr>
        <w:t xml:space="preserve"> hizo entrega a</w:t>
      </w:r>
      <w:r w:rsidR="000001F0">
        <w:rPr>
          <w:rFonts w:ascii="Palatino Linotype" w:hAnsi="Palatino Linotype"/>
        </w:rPr>
        <w:t xml:space="preserve"> </w:t>
      </w:r>
      <w:r w:rsidRPr="00F1796C">
        <w:rPr>
          <w:rFonts w:ascii="Palatino Linotype" w:hAnsi="Palatino Linotype"/>
        </w:rPr>
        <w:t>l</w:t>
      </w:r>
      <w:r w:rsidR="000001F0">
        <w:rPr>
          <w:rFonts w:ascii="Palatino Linotype" w:hAnsi="Palatino Linotype"/>
        </w:rPr>
        <w:t>a</w:t>
      </w:r>
      <w:r w:rsidRPr="00F1796C">
        <w:rPr>
          <w:rFonts w:ascii="Palatino Linotype" w:hAnsi="Palatino Linotype"/>
        </w:rPr>
        <w:t xml:space="preserve"> </w:t>
      </w:r>
      <w:r w:rsidRPr="00F1796C">
        <w:rPr>
          <w:rFonts w:ascii="Palatino Linotype" w:hAnsi="Palatino Linotype"/>
          <w:b/>
        </w:rPr>
        <w:t>Recurrente</w:t>
      </w:r>
      <w:r w:rsidRPr="00F1796C">
        <w:rPr>
          <w:rFonts w:ascii="Palatino Linotype" w:hAnsi="Palatino Linotype"/>
        </w:rPr>
        <w:t xml:space="preserve"> de la respuesta emitida a la solicitud de información, en los términos siguientes:</w:t>
      </w:r>
    </w:p>
    <w:p w14:paraId="7028BEA9" w14:textId="77777777" w:rsidR="00D81F22" w:rsidRDefault="00D81F22" w:rsidP="00D81F22">
      <w:pPr>
        <w:spacing w:line="360" w:lineRule="auto"/>
        <w:jc w:val="both"/>
        <w:rPr>
          <w:rFonts w:ascii="Palatino Linotype" w:hAnsi="Palatino Linotype"/>
        </w:rPr>
      </w:pPr>
    </w:p>
    <w:p w14:paraId="66275A32" w14:textId="77777777" w:rsidR="000001F0" w:rsidRPr="000001F0" w:rsidRDefault="00D81F22" w:rsidP="000001F0">
      <w:pPr>
        <w:spacing w:line="276" w:lineRule="auto"/>
        <w:ind w:left="567" w:right="616"/>
        <w:jc w:val="right"/>
        <w:rPr>
          <w:rFonts w:ascii="Palatino Linotype" w:hAnsi="Palatino Linotype"/>
          <w:bCs/>
          <w:i/>
          <w:sz w:val="22"/>
        </w:rPr>
      </w:pPr>
      <w:r w:rsidRPr="00157DDD">
        <w:rPr>
          <w:rFonts w:ascii="Palatino Linotype" w:hAnsi="Palatino Linotype"/>
          <w:bCs/>
          <w:i/>
          <w:sz w:val="22"/>
        </w:rPr>
        <w:t>“</w:t>
      </w:r>
      <w:r w:rsidR="000001F0" w:rsidRPr="000001F0">
        <w:rPr>
          <w:rFonts w:ascii="Palatino Linotype" w:hAnsi="Palatino Linotype"/>
          <w:bCs/>
          <w:i/>
          <w:sz w:val="22"/>
        </w:rPr>
        <w:t>Chimalhuacán, México a 07 de Julio de 2023</w:t>
      </w:r>
    </w:p>
    <w:p w14:paraId="0EBC134C" w14:textId="77777777" w:rsidR="000001F0" w:rsidRPr="000001F0" w:rsidRDefault="000001F0" w:rsidP="000001F0">
      <w:pPr>
        <w:spacing w:line="276" w:lineRule="auto"/>
        <w:ind w:left="567" w:right="616"/>
        <w:jc w:val="right"/>
        <w:rPr>
          <w:rFonts w:ascii="Palatino Linotype" w:hAnsi="Palatino Linotype"/>
          <w:bCs/>
          <w:i/>
          <w:sz w:val="22"/>
        </w:rPr>
      </w:pPr>
      <w:r w:rsidRPr="000001F0">
        <w:rPr>
          <w:rFonts w:ascii="Palatino Linotype" w:hAnsi="Palatino Linotype"/>
          <w:bCs/>
          <w:i/>
          <w:sz w:val="22"/>
        </w:rPr>
        <w:t>Nombre del solicitante: C. Solicitante</w:t>
      </w:r>
    </w:p>
    <w:p w14:paraId="603D09FF" w14:textId="77777777" w:rsidR="00D81F22" w:rsidRDefault="000001F0" w:rsidP="000001F0">
      <w:pPr>
        <w:spacing w:line="276" w:lineRule="auto"/>
        <w:ind w:left="567" w:right="616"/>
        <w:jc w:val="right"/>
        <w:rPr>
          <w:rFonts w:ascii="Palatino Linotype" w:hAnsi="Palatino Linotype"/>
          <w:bCs/>
          <w:i/>
          <w:sz w:val="22"/>
        </w:rPr>
      </w:pPr>
      <w:r w:rsidRPr="000001F0">
        <w:rPr>
          <w:rFonts w:ascii="Palatino Linotype" w:hAnsi="Palatino Linotype"/>
          <w:bCs/>
          <w:i/>
          <w:sz w:val="22"/>
        </w:rPr>
        <w:t>Folio de la solicitud: 00238/CHIMALHU/IP/2023</w:t>
      </w:r>
    </w:p>
    <w:p w14:paraId="20B56F1A" w14:textId="77777777" w:rsidR="000001F0" w:rsidRPr="004A5A38" w:rsidRDefault="000001F0" w:rsidP="000001F0">
      <w:pPr>
        <w:spacing w:line="276" w:lineRule="auto"/>
        <w:ind w:left="567" w:right="616"/>
        <w:jc w:val="right"/>
        <w:rPr>
          <w:rFonts w:ascii="Palatino Linotype" w:hAnsi="Palatino Linotype"/>
          <w:bCs/>
          <w:i/>
          <w:sz w:val="22"/>
        </w:rPr>
      </w:pPr>
    </w:p>
    <w:p w14:paraId="6B740EC3" w14:textId="77777777" w:rsidR="000001F0" w:rsidRPr="000001F0" w:rsidRDefault="000001F0" w:rsidP="000001F0">
      <w:pPr>
        <w:spacing w:line="276" w:lineRule="auto"/>
        <w:ind w:left="567" w:right="616"/>
        <w:jc w:val="both"/>
        <w:rPr>
          <w:rFonts w:ascii="Palatino Linotype" w:hAnsi="Palatino Linotype"/>
          <w:bCs/>
          <w:i/>
          <w:sz w:val="22"/>
        </w:rPr>
      </w:pPr>
      <w:r w:rsidRPr="000001F0">
        <w:rPr>
          <w:rFonts w:ascii="Palatino Linotype" w:hAnsi="Palatino Linotype"/>
          <w:bCs/>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673245" w14:textId="77777777" w:rsidR="000001F0" w:rsidRDefault="000001F0" w:rsidP="000001F0">
      <w:pPr>
        <w:spacing w:line="276" w:lineRule="auto"/>
        <w:ind w:left="567" w:right="616"/>
        <w:jc w:val="both"/>
        <w:rPr>
          <w:rFonts w:ascii="Palatino Linotype" w:hAnsi="Palatino Linotype"/>
          <w:bCs/>
          <w:i/>
          <w:sz w:val="22"/>
        </w:rPr>
      </w:pPr>
    </w:p>
    <w:p w14:paraId="38005C68" w14:textId="77777777" w:rsidR="000001F0" w:rsidRDefault="000001F0" w:rsidP="000001F0">
      <w:pPr>
        <w:spacing w:line="276" w:lineRule="auto"/>
        <w:ind w:left="567" w:right="616"/>
        <w:jc w:val="both"/>
        <w:rPr>
          <w:rFonts w:ascii="Palatino Linotype" w:hAnsi="Palatino Linotype"/>
          <w:bCs/>
          <w:i/>
          <w:sz w:val="22"/>
        </w:rPr>
      </w:pPr>
      <w:r w:rsidRPr="000001F0">
        <w:rPr>
          <w:rFonts w:ascii="Palatino Linotype" w:hAnsi="Palatino Linotype"/>
          <w:bCs/>
          <w:i/>
          <w:sz w:val="22"/>
        </w:rPr>
        <w:t xml:space="preserve">En atención a su solicitud electrónica 00238/CHIMALHU/IP/2023, al respecto le envió la </w:t>
      </w:r>
      <w:proofErr w:type="spellStart"/>
      <w:proofErr w:type="gramStart"/>
      <w:r w:rsidRPr="000001F0">
        <w:rPr>
          <w:rFonts w:ascii="Palatino Linotype" w:hAnsi="Palatino Linotype"/>
          <w:bCs/>
          <w:i/>
          <w:sz w:val="22"/>
        </w:rPr>
        <w:t>información,una</w:t>
      </w:r>
      <w:proofErr w:type="spellEnd"/>
      <w:proofErr w:type="gramEnd"/>
      <w:r w:rsidRPr="000001F0">
        <w:rPr>
          <w:rFonts w:ascii="Palatino Linotype" w:hAnsi="Palatino Linotype"/>
          <w:bCs/>
          <w:i/>
          <w:sz w:val="22"/>
        </w:rPr>
        <w:t xml:space="preserve"> vez revisado los archivos y base de datos de esta Dirección. ATENTAMENTE Ing. Adrián Jesús Soto Díaz </w:t>
      </w:r>
      <w:proofErr w:type="gramStart"/>
      <w:r w:rsidRPr="000001F0">
        <w:rPr>
          <w:rFonts w:ascii="Palatino Linotype" w:hAnsi="Palatino Linotype"/>
          <w:bCs/>
          <w:i/>
          <w:sz w:val="22"/>
        </w:rPr>
        <w:t>Director</w:t>
      </w:r>
      <w:proofErr w:type="gramEnd"/>
      <w:r w:rsidRPr="000001F0">
        <w:rPr>
          <w:rFonts w:ascii="Palatino Linotype" w:hAnsi="Palatino Linotype"/>
          <w:bCs/>
          <w:i/>
          <w:sz w:val="22"/>
        </w:rPr>
        <w:t xml:space="preserve"> de Desarrollo Urbano </w:t>
      </w:r>
    </w:p>
    <w:p w14:paraId="00E5C55F" w14:textId="77777777" w:rsidR="000001F0" w:rsidRDefault="000001F0" w:rsidP="000001F0">
      <w:pPr>
        <w:spacing w:line="276" w:lineRule="auto"/>
        <w:ind w:left="567" w:right="616"/>
        <w:jc w:val="both"/>
        <w:rPr>
          <w:rFonts w:ascii="Palatino Linotype" w:hAnsi="Palatino Linotype"/>
          <w:bCs/>
          <w:i/>
          <w:sz w:val="22"/>
        </w:rPr>
      </w:pPr>
    </w:p>
    <w:p w14:paraId="09D17AD9" w14:textId="77777777" w:rsidR="000001F0" w:rsidRDefault="000001F0" w:rsidP="000001F0">
      <w:pPr>
        <w:spacing w:line="276" w:lineRule="auto"/>
        <w:ind w:left="567" w:right="616"/>
        <w:jc w:val="both"/>
        <w:rPr>
          <w:rFonts w:ascii="Palatino Linotype" w:hAnsi="Palatino Linotype"/>
          <w:bCs/>
          <w:i/>
          <w:sz w:val="22"/>
        </w:rPr>
      </w:pPr>
      <w:r w:rsidRPr="000001F0">
        <w:rPr>
          <w:rFonts w:ascii="Palatino Linotype" w:hAnsi="Palatino Linotype"/>
          <w:bCs/>
          <w:i/>
          <w:sz w:val="22"/>
        </w:rPr>
        <w:t xml:space="preserve">H. Ayuntamiento de Chimalhuacán Sirva este conducto para enviarle un cordial saludo, al mismo tiempo en respuesta al oficio 0238/CHIMALHU/IP/2023, donde se manifiesta y se solicita lo siguiente… Solicitó se me proporcione en versión pública el expediente digitalizado de la creación de la vía pública calle Héroes del 47, Colonia Herreros, Chimalhuacán, Estado de México. Solicitó se me proporcione en versión pública el expediente digitalizado de la creación de la vía pública calle La Paz, Cabecera Municipal, Chimalhuacán, Estado de México. Solicitó se me proporcione en versión pública el expediente digitalizado de la creación de la vía pública calle De la Rosa, Colonia La Ladera, Chimalhuacán, Estado de México. </w:t>
      </w:r>
    </w:p>
    <w:p w14:paraId="44628630" w14:textId="77777777" w:rsidR="000001F0" w:rsidRDefault="000001F0" w:rsidP="000001F0">
      <w:pPr>
        <w:spacing w:line="276" w:lineRule="auto"/>
        <w:ind w:left="567" w:right="616"/>
        <w:jc w:val="both"/>
        <w:rPr>
          <w:rFonts w:ascii="Palatino Linotype" w:hAnsi="Palatino Linotype"/>
          <w:bCs/>
          <w:i/>
          <w:sz w:val="22"/>
        </w:rPr>
      </w:pPr>
      <w:r w:rsidRPr="000001F0">
        <w:rPr>
          <w:rFonts w:ascii="Palatino Linotype" w:hAnsi="Palatino Linotype"/>
          <w:bCs/>
          <w:i/>
          <w:sz w:val="22"/>
        </w:rPr>
        <w:t xml:space="preserve">De acuerdo a las atribuciones que marca el artículo 96 BIS de la Ley Orgánica Municipal del Estado de México, así como el Titulo sexto, capítulo II del bando municipal 2023, la información solicitada no es de la competencia de obras públicas y por lo tanto solicitamos que se direccione al área correspondiente. Sin otro particular por el momento y </w:t>
      </w:r>
      <w:r w:rsidRPr="000001F0">
        <w:rPr>
          <w:rFonts w:ascii="Palatino Linotype" w:hAnsi="Palatino Linotype"/>
          <w:bCs/>
          <w:i/>
          <w:sz w:val="22"/>
        </w:rPr>
        <w:lastRenderedPageBreak/>
        <w:t>agradeciendo de antemano la atención que se sirva brindar a la presente, quedo de usted como su atento y seguro servidor.</w:t>
      </w:r>
    </w:p>
    <w:p w14:paraId="12C2BCFD" w14:textId="77777777" w:rsidR="000001F0" w:rsidRPr="000001F0" w:rsidRDefault="000001F0" w:rsidP="000001F0">
      <w:pPr>
        <w:spacing w:line="276" w:lineRule="auto"/>
        <w:ind w:left="567" w:right="616"/>
        <w:jc w:val="both"/>
        <w:rPr>
          <w:rFonts w:ascii="Palatino Linotype" w:hAnsi="Palatino Linotype"/>
          <w:bCs/>
          <w:i/>
          <w:sz w:val="22"/>
        </w:rPr>
      </w:pPr>
    </w:p>
    <w:p w14:paraId="53D8F41A" w14:textId="77777777" w:rsidR="000001F0" w:rsidRPr="000001F0" w:rsidRDefault="000001F0" w:rsidP="000001F0">
      <w:pPr>
        <w:spacing w:line="276" w:lineRule="auto"/>
        <w:ind w:left="567" w:right="616"/>
        <w:jc w:val="both"/>
        <w:rPr>
          <w:rFonts w:ascii="Palatino Linotype" w:hAnsi="Palatino Linotype"/>
          <w:bCs/>
          <w:i/>
          <w:sz w:val="22"/>
        </w:rPr>
      </w:pPr>
      <w:r w:rsidRPr="000001F0">
        <w:rPr>
          <w:rFonts w:ascii="Palatino Linotype" w:hAnsi="Palatino Linotype"/>
          <w:bCs/>
          <w:i/>
          <w:sz w:val="22"/>
        </w:rPr>
        <w:t>ATENTAMENTE</w:t>
      </w:r>
    </w:p>
    <w:p w14:paraId="45195A25" w14:textId="77777777" w:rsidR="00D81F22" w:rsidRPr="00157DDD" w:rsidRDefault="000001F0" w:rsidP="000001F0">
      <w:pPr>
        <w:spacing w:line="276" w:lineRule="auto"/>
        <w:ind w:left="567" w:right="616"/>
        <w:jc w:val="both"/>
        <w:rPr>
          <w:rFonts w:ascii="Palatino Linotype" w:hAnsi="Palatino Linotype"/>
          <w:bCs/>
          <w:i/>
          <w:sz w:val="22"/>
        </w:rPr>
      </w:pPr>
      <w:r w:rsidRPr="000001F0">
        <w:rPr>
          <w:rFonts w:ascii="Palatino Linotype" w:hAnsi="Palatino Linotype"/>
          <w:bCs/>
          <w:i/>
          <w:sz w:val="22"/>
        </w:rPr>
        <w:t>C. DIANA KAREN GRACIA HERNANDEZ</w:t>
      </w:r>
      <w:r w:rsidR="00D81F22">
        <w:rPr>
          <w:rFonts w:ascii="Palatino Linotype" w:hAnsi="Palatino Linotype"/>
          <w:bCs/>
          <w:i/>
          <w:sz w:val="22"/>
        </w:rPr>
        <w:t>”</w:t>
      </w:r>
    </w:p>
    <w:p w14:paraId="78A408F7" w14:textId="77777777" w:rsidR="00D81F22" w:rsidRDefault="00D81F22" w:rsidP="00D81F22">
      <w:pPr>
        <w:spacing w:line="360" w:lineRule="auto"/>
        <w:jc w:val="both"/>
        <w:rPr>
          <w:rFonts w:ascii="Palatino Linotype" w:hAnsi="Palatino Linotype" w:cs="Arial"/>
        </w:rPr>
      </w:pPr>
    </w:p>
    <w:p w14:paraId="47F8EF87" w14:textId="77777777" w:rsidR="00D81F22" w:rsidRDefault="00D81F22" w:rsidP="000001F0">
      <w:pPr>
        <w:spacing w:line="360" w:lineRule="auto"/>
        <w:jc w:val="both"/>
        <w:rPr>
          <w:rFonts w:ascii="Palatino Linotype" w:hAnsi="Palatino Linotype" w:cs="Arial"/>
        </w:rPr>
      </w:pPr>
      <w:r>
        <w:rPr>
          <w:rFonts w:ascii="Palatino Linotype" w:hAnsi="Palatino Linotype" w:cs="Arial"/>
        </w:rPr>
        <w:t xml:space="preserve">El </w:t>
      </w:r>
      <w:r w:rsidRPr="008B31F6">
        <w:rPr>
          <w:rFonts w:ascii="Palatino Linotype" w:hAnsi="Palatino Linotype" w:cs="Arial"/>
          <w:b/>
        </w:rPr>
        <w:t>Sujeto Obligado</w:t>
      </w:r>
      <w:r>
        <w:rPr>
          <w:rFonts w:ascii="Palatino Linotype" w:hAnsi="Palatino Linotype" w:cs="Arial"/>
        </w:rPr>
        <w:t xml:space="preserve"> a</w:t>
      </w:r>
      <w:r w:rsidRPr="006F3258">
        <w:rPr>
          <w:rFonts w:ascii="Palatino Linotype" w:hAnsi="Palatino Linotype" w:cs="Arial"/>
        </w:rPr>
        <w:t>djunt</w:t>
      </w:r>
      <w:r>
        <w:rPr>
          <w:rFonts w:ascii="Palatino Linotype" w:hAnsi="Palatino Linotype" w:cs="Arial"/>
        </w:rPr>
        <w:t>ó</w:t>
      </w:r>
      <w:r w:rsidRPr="006F3258">
        <w:rPr>
          <w:rFonts w:ascii="Palatino Linotype" w:hAnsi="Palatino Linotype" w:cs="Arial"/>
        </w:rPr>
        <w:t xml:space="preserve"> </w:t>
      </w:r>
      <w:bookmarkStart w:id="0" w:name="_Hlk82038214"/>
      <w:r>
        <w:rPr>
          <w:rFonts w:ascii="Palatino Linotype" w:hAnsi="Palatino Linotype" w:cs="Arial"/>
        </w:rPr>
        <w:t>l</w:t>
      </w:r>
      <w:r w:rsidR="000001F0">
        <w:rPr>
          <w:rFonts w:ascii="Palatino Linotype" w:hAnsi="Palatino Linotype" w:cs="Arial"/>
        </w:rPr>
        <w:t>os</w:t>
      </w:r>
      <w:r w:rsidRPr="006F3258">
        <w:rPr>
          <w:rFonts w:ascii="Palatino Linotype" w:hAnsi="Palatino Linotype" w:cs="Arial"/>
        </w:rPr>
        <w:t xml:space="preserve"> archivo</w:t>
      </w:r>
      <w:r w:rsidR="000001F0">
        <w:rPr>
          <w:rFonts w:ascii="Palatino Linotype" w:hAnsi="Palatino Linotype" w:cs="Arial"/>
        </w:rPr>
        <w:t>s</w:t>
      </w:r>
      <w:r w:rsidRPr="006F3258">
        <w:rPr>
          <w:rFonts w:ascii="Palatino Linotype" w:hAnsi="Palatino Linotype" w:cs="Arial"/>
        </w:rPr>
        <w:t xml:space="preserve"> electrónico</w:t>
      </w:r>
      <w:r w:rsidR="000001F0">
        <w:rPr>
          <w:rFonts w:ascii="Palatino Linotype" w:hAnsi="Palatino Linotype" w:cs="Arial"/>
        </w:rPr>
        <w:t>s</w:t>
      </w:r>
      <w:r w:rsidRPr="006F3258">
        <w:rPr>
          <w:rFonts w:ascii="Palatino Linotype" w:hAnsi="Palatino Linotype" w:cs="Arial"/>
        </w:rPr>
        <w:t xml:space="preserve"> denominado</w:t>
      </w:r>
      <w:r w:rsidR="000001F0">
        <w:rPr>
          <w:rFonts w:ascii="Palatino Linotype" w:hAnsi="Palatino Linotype" w:cs="Arial"/>
        </w:rPr>
        <w:t>s</w:t>
      </w:r>
      <w:r w:rsidRPr="006F3258">
        <w:rPr>
          <w:rFonts w:ascii="Palatino Linotype" w:hAnsi="Palatino Linotype" w:cs="Arial"/>
        </w:rPr>
        <w:t xml:space="preserve"> </w:t>
      </w:r>
      <w:bookmarkEnd w:id="0"/>
      <w:r w:rsidRPr="0033050B">
        <w:rPr>
          <w:rFonts w:ascii="Palatino Linotype" w:hAnsi="Palatino Linotype" w:cs="Arial"/>
          <w:b/>
        </w:rPr>
        <w:t>“</w:t>
      </w:r>
      <w:r w:rsidR="000001F0" w:rsidRPr="000001F0">
        <w:rPr>
          <w:rFonts w:ascii="Palatino Linotype" w:hAnsi="Palatino Linotype" w:cs="Arial"/>
          <w:b/>
          <w:i/>
        </w:rPr>
        <w:t>Documento 2.pdf</w:t>
      </w:r>
      <w:r w:rsidR="000001F0">
        <w:rPr>
          <w:rFonts w:ascii="Palatino Linotype" w:hAnsi="Palatino Linotype" w:cs="Arial"/>
          <w:b/>
          <w:i/>
        </w:rPr>
        <w:t>”, “</w:t>
      </w:r>
      <w:r w:rsidR="000001F0" w:rsidRPr="000001F0">
        <w:rPr>
          <w:rFonts w:ascii="Palatino Linotype" w:hAnsi="Palatino Linotype" w:cs="Arial"/>
          <w:b/>
          <w:i/>
        </w:rPr>
        <w:t>Documento 2 (1).</w:t>
      </w:r>
      <w:proofErr w:type="spellStart"/>
      <w:r w:rsidR="000001F0" w:rsidRPr="000001F0">
        <w:rPr>
          <w:rFonts w:ascii="Palatino Linotype" w:hAnsi="Palatino Linotype" w:cs="Arial"/>
          <w:b/>
          <w:i/>
        </w:rPr>
        <w:t>pdf</w:t>
      </w:r>
      <w:proofErr w:type="spellEnd"/>
      <w:r w:rsidR="000001F0">
        <w:rPr>
          <w:rFonts w:ascii="Palatino Linotype" w:hAnsi="Palatino Linotype" w:cs="Arial"/>
          <w:b/>
          <w:i/>
        </w:rPr>
        <w:t>” y “</w:t>
      </w:r>
      <w:r w:rsidR="000001F0" w:rsidRPr="000001F0">
        <w:rPr>
          <w:rFonts w:ascii="Palatino Linotype" w:hAnsi="Palatino Linotype" w:cs="Arial"/>
          <w:b/>
          <w:i/>
        </w:rPr>
        <w:t>00238-chimahu-ip-2023.pdf</w:t>
      </w:r>
      <w:r w:rsidRPr="0033050B">
        <w:rPr>
          <w:rFonts w:ascii="Palatino Linotype" w:hAnsi="Palatino Linotype" w:cs="Arial"/>
          <w:b/>
          <w:i/>
        </w:rPr>
        <w:t>”</w:t>
      </w:r>
      <w:r w:rsidRPr="006F3258">
        <w:rPr>
          <w:rFonts w:ascii="Palatino Linotype" w:hAnsi="Palatino Linotype" w:cs="Arial"/>
        </w:rPr>
        <w:t>; mismo</w:t>
      </w:r>
      <w:r w:rsidR="000001F0">
        <w:rPr>
          <w:rFonts w:ascii="Palatino Linotype" w:hAnsi="Palatino Linotype" w:cs="Arial"/>
        </w:rPr>
        <w:t>s</w:t>
      </w:r>
      <w:r w:rsidRPr="006F3258">
        <w:rPr>
          <w:rFonts w:ascii="Palatino Linotype" w:hAnsi="Palatino Linotype" w:cs="Arial"/>
        </w:rPr>
        <w:t xml:space="preserve"> que no se reproduce</w:t>
      </w:r>
      <w:r w:rsidR="000001F0">
        <w:rPr>
          <w:rFonts w:ascii="Palatino Linotype" w:hAnsi="Palatino Linotype" w:cs="Arial"/>
        </w:rPr>
        <w:t>n</w:t>
      </w:r>
      <w:r w:rsidRPr="006F3258">
        <w:rPr>
          <w:rFonts w:ascii="Palatino Linotype" w:hAnsi="Palatino Linotype" w:cs="Arial"/>
        </w:rPr>
        <w:t xml:space="preserve"> por ser del conocimiento de las partes, sin embargo, será</w:t>
      </w:r>
      <w:r w:rsidR="000001F0">
        <w:rPr>
          <w:rFonts w:ascii="Palatino Linotype" w:hAnsi="Palatino Linotype" w:cs="Arial"/>
        </w:rPr>
        <w:t>n</w:t>
      </w:r>
      <w:r w:rsidRPr="006F3258">
        <w:rPr>
          <w:rFonts w:ascii="Palatino Linotype" w:hAnsi="Palatino Linotype" w:cs="Arial"/>
        </w:rPr>
        <w:t xml:space="preserve"> materia de estudio en el </w:t>
      </w:r>
      <w:r w:rsidRPr="006F3258">
        <w:rPr>
          <w:rFonts w:ascii="Palatino Linotype" w:hAnsi="Palatino Linotype" w:cs="Arial"/>
          <w:b/>
        </w:rPr>
        <w:t>CONSIDERADO</w:t>
      </w:r>
      <w:r w:rsidRPr="006F3258">
        <w:rPr>
          <w:rFonts w:ascii="Palatino Linotype" w:hAnsi="Palatino Linotype" w:cs="Arial"/>
        </w:rPr>
        <w:t xml:space="preserve"> respectivo.</w:t>
      </w:r>
    </w:p>
    <w:p w14:paraId="3409FB5D" w14:textId="77777777" w:rsidR="00D81F22" w:rsidRDefault="00D81F22" w:rsidP="00D81F22">
      <w:pPr>
        <w:spacing w:line="360" w:lineRule="auto"/>
        <w:ind w:right="616"/>
        <w:jc w:val="both"/>
        <w:rPr>
          <w:rFonts w:ascii="Palatino Linotype" w:hAnsi="Palatino Linotype"/>
          <w:bCs/>
        </w:rPr>
      </w:pPr>
    </w:p>
    <w:p w14:paraId="7DFCF925" w14:textId="77777777" w:rsidR="00D81F22" w:rsidRDefault="00D81F22" w:rsidP="00D81F22">
      <w:pPr>
        <w:spacing w:line="360" w:lineRule="auto"/>
        <w:ind w:right="51"/>
        <w:jc w:val="both"/>
        <w:rPr>
          <w:rFonts w:ascii="Palatino Linotype" w:hAnsi="Palatino Linotype"/>
          <w:b/>
          <w:sz w:val="28"/>
        </w:rPr>
      </w:pPr>
      <w:r>
        <w:rPr>
          <w:rFonts w:ascii="Palatino Linotype" w:hAnsi="Palatino Linotype" w:cs="Arial"/>
          <w:b/>
          <w:sz w:val="28"/>
          <w:szCs w:val="28"/>
        </w:rPr>
        <w:t>TERCERO</w:t>
      </w:r>
      <w:r w:rsidRPr="0024200F">
        <w:rPr>
          <w:rFonts w:ascii="Palatino Linotype" w:hAnsi="Palatino Linotype" w:cs="Arial"/>
          <w:b/>
          <w:sz w:val="28"/>
          <w:szCs w:val="28"/>
        </w:rPr>
        <w:t>.</w:t>
      </w:r>
      <w:r w:rsidRPr="0024200F">
        <w:rPr>
          <w:rFonts w:ascii="Palatino Linotype" w:hAnsi="Palatino Linotype" w:cs="Arial"/>
          <w:b/>
          <w:sz w:val="28"/>
        </w:rPr>
        <w:t xml:space="preserve"> </w:t>
      </w:r>
      <w:r w:rsidRPr="002C3EC8">
        <w:rPr>
          <w:rFonts w:ascii="Palatino Linotype" w:hAnsi="Palatino Linotype"/>
          <w:b/>
          <w:sz w:val="28"/>
        </w:rPr>
        <w:t>Del recurso de revisión.</w:t>
      </w:r>
    </w:p>
    <w:p w14:paraId="6CEF02E4" w14:textId="77777777" w:rsidR="00D81F22" w:rsidRDefault="00D81F22" w:rsidP="00D81F22">
      <w:pPr>
        <w:spacing w:line="360" w:lineRule="auto"/>
        <w:ind w:right="51"/>
        <w:jc w:val="both"/>
        <w:rPr>
          <w:rFonts w:ascii="Palatino Linotype" w:hAnsi="Palatino Linotype" w:cs="Arial"/>
        </w:rPr>
      </w:pP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 respuesta</w:t>
      </w:r>
      <w:r>
        <w:rPr>
          <w:rFonts w:ascii="Palatino Linotype" w:hAnsi="Palatino Linotype" w:cs="Arial"/>
        </w:rPr>
        <w:t xml:space="preserve"> emitida por parte del </w:t>
      </w:r>
      <w:r w:rsidRPr="00EB0CBC">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sidR="000001F0">
        <w:rPr>
          <w:rFonts w:ascii="Palatino Linotype" w:hAnsi="Palatino Linotype"/>
        </w:rPr>
        <w:t xml:space="preserve">once de agosto </w:t>
      </w:r>
      <w:r>
        <w:rPr>
          <w:rFonts w:ascii="Palatino Linotype" w:hAnsi="Palatino Linotype"/>
        </w:rPr>
        <w:t>de dos mil veintitrés</w:t>
      </w:r>
      <w:r w:rsidR="000001F0">
        <w:rPr>
          <w:rFonts w:ascii="Palatino Linotype" w:hAnsi="Palatino Linotype" w:cs="Arial"/>
        </w:rPr>
        <w:t>, la</w:t>
      </w:r>
      <w:r w:rsidRPr="0024200F">
        <w:rPr>
          <w:rFonts w:ascii="Palatino Linotype" w:hAnsi="Palatino Linotype" w:cs="Arial"/>
          <w:b/>
          <w:color w:val="000000"/>
        </w:rPr>
        <w:t xml:space="preserve"> </w:t>
      </w:r>
      <w:r w:rsidRPr="00EB0CBC">
        <w:rPr>
          <w:rFonts w:ascii="Palatino Linotype" w:hAnsi="Palatino Linotype" w:cs="Arial"/>
          <w:b/>
          <w:color w:val="000000"/>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el presente</w:t>
      </w:r>
      <w:r w:rsidRPr="0024200F">
        <w:rPr>
          <w:rFonts w:ascii="Palatino Linotype" w:hAnsi="Palatino Linotype" w:cs="Arial"/>
        </w:rPr>
        <w:t xml:space="preserve"> recurso de revisión, </w:t>
      </w:r>
      <w:r>
        <w:rPr>
          <w:rFonts w:ascii="Palatino Linotype" w:hAnsi="Palatino Linotype" w:cs="Arial"/>
        </w:rPr>
        <w:t xml:space="preserve">quedando </w:t>
      </w:r>
      <w:r w:rsidRPr="0024200F">
        <w:rPr>
          <w:rFonts w:ascii="Palatino Linotype" w:hAnsi="Palatino Linotype" w:cs="Arial"/>
        </w:rPr>
        <w:t>registrado</w:t>
      </w:r>
      <w:r>
        <w:rPr>
          <w:rFonts w:ascii="Palatino Linotype" w:hAnsi="Palatino Linotype" w:cs="Arial"/>
        </w:rPr>
        <w:t>s</w:t>
      </w:r>
      <w:r w:rsidRPr="0024200F">
        <w:rPr>
          <w:rFonts w:ascii="Palatino Linotype" w:hAnsi="Palatino Linotype" w:cs="Arial"/>
        </w:rPr>
        <w:t xml:space="preserve">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el número de recurso </w:t>
      </w:r>
      <w:r w:rsidR="007D07AB">
        <w:rPr>
          <w:rFonts w:ascii="Palatino Linotype" w:eastAsia="Arial Unicode MS" w:hAnsi="Palatino Linotype" w:cs="Arial"/>
          <w:b/>
        </w:rPr>
        <w:t>4485</w:t>
      </w:r>
      <w:r>
        <w:rPr>
          <w:rFonts w:ascii="Palatino Linotype" w:eastAsia="Arial Unicode MS" w:hAnsi="Palatino Linotype" w:cs="Arial"/>
          <w:b/>
        </w:rPr>
        <w:t>/INFOEM/IP/RR/2023</w:t>
      </w:r>
      <w:r>
        <w:rPr>
          <w:rFonts w:ascii="Palatino Linotype" w:hAnsi="Palatino Linotype"/>
          <w:b/>
        </w:rPr>
        <w:t xml:space="preserve">, </w:t>
      </w:r>
      <w:r>
        <w:rPr>
          <w:rFonts w:ascii="Palatino Linotype" w:hAnsi="Palatino Linotype" w:cs="Arial"/>
        </w:rPr>
        <w:t>en e</w:t>
      </w:r>
      <w:r w:rsidRPr="0024200F">
        <w:rPr>
          <w:rFonts w:ascii="Palatino Linotype" w:hAnsi="Palatino Linotype" w:cs="Arial"/>
        </w:rPr>
        <w:t>l que expresó c</w:t>
      </w:r>
      <w:r>
        <w:rPr>
          <w:rFonts w:ascii="Palatino Linotype" w:hAnsi="Palatino Linotype" w:cs="Arial"/>
        </w:rPr>
        <w:t xml:space="preserve">omo </w:t>
      </w:r>
      <w:r w:rsidRPr="004D157D">
        <w:rPr>
          <w:rFonts w:ascii="Palatino Linotype" w:hAnsi="Palatino Linotype" w:cs="Arial"/>
          <w:b/>
        </w:rPr>
        <w:t>acto impugnado</w:t>
      </w:r>
      <w:r>
        <w:rPr>
          <w:rFonts w:ascii="Palatino Linotype" w:hAnsi="Palatino Linotype" w:cs="Arial"/>
        </w:rPr>
        <w:t xml:space="preserve">, y </w:t>
      </w:r>
      <w:r w:rsidRPr="004D157D">
        <w:rPr>
          <w:rFonts w:ascii="Palatino Linotype" w:hAnsi="Palatino Linotype" w:cs="Arial"/>
          <w:b/>
        </w:rPr>
        <w:t>motivos o razones de inconformidad</w:t>
      </w:r>
      <w:r>
        <w:rPr>
          <w:rFonts w:ascii="Palatino Linotype" w:hAnsi="Palatino Linotype" w:cs="Arial"/>
        </w:rPr>
        <w:t xml:space="preserve"> los siguientes:</w:t>
      </w:r>
    </w:p>
    <w:p w14:paraId="284EC7CF" w14:textId="77777777" w:rsidR="00D81F22" w:rsidRDefault="00D81F22" w:rsidP="00D81F22">
      <w:pPr>
        <w:spacing w:line="276" w:lineRule="auto"/>
        <w:ind w:right="616"/>
        <w:jc w:val="both"/>
        <w:rPr>
          <w:rFonts w:ascii="Palatino Linotype" w:hAnsi="Palatino Linotype"/>
          <w:b/>
        </w:rPr>
      </w:pPr>
    </w:p>
    <w:p w14:paraId="71542816" w14:textId="77777777" w:rsidR="00D81F22" w:rsidRPr="005C7D38" w:rsidRDefault="00D81F22" w:rsidP="00D81F22">
      <w:pPr>
        <w:pStyle w:val="Prrafodelista"/>
        <w:numPr>
          <w:ilvl w:val="0"/>
          <w:numId w:val="1"/>
        </w:numPr>
        <w:spacing w:line="276" w:lineRule="auto"/>
        <w:ind w:right="616"/>
        <w:jc w:val="both"/>
        <w:rPr>
          <w:rFonts w:ascii="Palatino Linotype" w:hAnsi="Palatino Linotype"/>
          <w:b/>
        </w:rPr>
      </w:pPr>
      <w:r>
        <w:rPr>
          <w:rFonts w:ascii="Palatino Linotype" w:hAnsi="Palatino Linotype"/>
          <w:b/>
        </w:rPr>
        <w:t>Acto impugnado:</w:t>
      </w:r>
    </w:p>
    <w:p w14:paraId="4492D6AB" w14:textId="77777777" w:rsidR="00D81F22" w:rsidRDefault="00D81F22" w:rsidP="00D81F22">
      <w:pPr>
        <w:spacing w:line="276" w:lineRule="auto"/>
        <w:ind w:right="616"/>
        <w:jc w:val="both"/>
        <w:rPr>
          <w:rFonts w:ascii="Palatino Linotype" w:hAnsi="Palatino Linotype"/>
          <w:b/>
        </w:rPr>
      </w:pPr>
    </w:p>
    <w:p w14:paraId="50422F91" w14:textId="77777777" w:rsidR="00D81F22" w:rsidRDefault="00D81F22" w:rsidP="00D81F22">
      <w:pPr>
        <w:spacing w:line="276" w:lineRule="auto"/>
        <w:ind w:left="567" w:right="616"/>
        <w:jc w:val="both"/>
        <w:rPr>
          <w:rFonts w:ascii="Palatino Linotype" w:hAnsi="Palatino Linotype"/>
        </w:rPr>
      </w:pPr>
      <w:r>
        <w:rPr>
          <w:rFonts w:ascii="Palatino Linotype" w:hAnsi="Palatino Linotype"/>
          <w:i/>
          <w:sz w:val="22"/>
        </w:rPr>
        <w:t>“</w:t>
      </w:r>
      <w:r w:rsidR="000001F0" w:rsidRPr="000001F0">
        <w:rPr>
          <w:rFonts w:ascii="Palatino Linotype" w:hAnsi="Palatino Linotype"/>
          <w:i/>
          <w:sz w:val="22"/>
        </w:rPr>
        <w:t xml:space="preserve">La respuesta que me fue dada a mi solicitud de información por el sujeto obligado a través de los escritos de fechas veintiséis de junio y siete de julio del dos mil </w:t>
      </w:r>
      <w:proofErr w:type="gramStart"/>
      <w:r w:rsidR="000001F0" w:rsidRPr="000001F0">
        <w:rPr>
          <w:rFonts w:ascii="Palatino Linotype" w:hAnsi="Palatino Linotype"/>
          <w:i/>
          <w:sz w:val="22"/>
        </w:rPr>
        <w:t>veintitrés.</w:t>
      </w:r>
      <w:r w:rsidRPr="007F0C84">
        <w:rPr>
          <w:rFonts w:ascii="Palatino Linotype" w:hAnsi="Palatino Linotype"/>
          <w:i/>
          <w:sz w:val="22"/>
        </w:rPr>
        <w:t>.</w:t>
      </w:r>
      <w:proofErr w:type="gramEnd"/>
      <w:r>
        <w:rPr>
          <w:rFonts w:ascii="Palatino Linotype" w:hAnsi="Palatino Linotype"/>
          <w:i/>
          <w:sz w:val="22"/>
        </w:rPr>
        <w:t>” (sic)</w:t>
      </w:r>
    </w:p>
    <w:p w14:paraId="1627B887" w14:textId="77777777" w:rsidR="00D81F22" w:rsidRPr="00F02E91" w:rsidRDefault="00D81F22" w:rsidP="00D81F22">
      <w:pPr>
        <w:spacing w:line="360" w:lineRule="auto"/>
        <w:ind w:right="616"/>
        <w:jc w:val="both"/>
        <w:rPr>
          <w:rFonts w:ascii="Palatino Linotype" w:hAnsi="Palatino Linotype"/>
        </w:rPr>
      </w:pPr>
    </w:p>
    <w:p w14:paraId="0CDEC745" w14:textId="77777777" w:rsidR="00D81F22" w:rsidRPr="006B65F9" w:rsidRDefault="00D81F22" w:rsidP="00D81F22">
      <w:pPr>
        <w:pStyle w:val="Prrafodelista"/>
        <w:numPr>
          <w:ilvl w:val="0"/>
          <w:numId w:val="1"/>
        </w:numPr>
        <w:spacing w:line="360" w:lineRule="auto"/>
        <w:ind w:right="51"/>
        <w:jc w:val="both"/>
        <w:rPr>
          <w:rFonts w:ascii="Palatino Linotype" w:hAnsi="Palatino Linotype"/>
          <w:b/>
        </w:rPr>
      </w:pPr>
      <w:r w:rsidRPr="006B65F9">
        <w:rPr>
          <w:rFonts w:ascii="Palatino Linotype" w:hAnsi="Palatino Linotype"/>
          <w:b/>
        </w:rPr>
        <w:t>Razones o motivos de inconformidad:</w:t>
      </w:r>
    </w:p>
    <w:p w14:paraId="598F6CB2" w14:textId="77777777" w:rsidR="00D81F22" w:rsidRDefault="00D81F22" w:rsidP="00D81F22">
      <w:pPr>
        <w:spacing w:line="360" w:lineRule="auto"/>
        <w:ind w:right="51"/>
        <w:jc w:val="both"/>
        <w:rPr>
          <w:rFonts w:ascii="Palatino Linotype" w:hAnsi="Palatino Linotype"/>
        </w:rPr>
      </w:pPr>
    </w:p>
    <w:p w14:paraId="6E49BF34" w14:textId="77777777" w:rsidR="00D81F22" w:rsidRPr="005C7D38" w:rsidRDefault="00D81F22" w:rsidP="00D81F22">
      <w:pPr>
        <w:spacing w:line="276" w:lineRule="auto"/>
        <w:ind w:left="567" w:right="616"/>
        <w:jc w:val="both"/>
        <w:rPr>
          <w:rFonts w:ascii="Palatino Linotype" w:hAnsi="Palatino Linotype"/>
          <w:i/>
          <w:sz w:val="22"/>
        </w:rPr>
      </w:pPr>
      <w:r>
        <w:rPr>
          <w:rFonts w:ascii="Palatino Linotype" w:hAnsi="Palatino Linotype"/>
          <w:i/>
          <w:sz w:val="22"/>
        </w:rPr>
        <w:t>“</w:t>
      </w:r>
      <w:r w:rsidR="000001F0" w:rsidRPr="000001F0">
        <w:rPr>
          <w:rFonts w:ascii="Palatino Linotype" w:hAnsi="Palatino Linotype"/>
          <w:i/>
          <w:sz w:val="22"/>
        </w:rPr>
        <w:t>Se encuentran en los a</w:t>
      </w:r>
      <w:r w:rsidR="000001F0">
        <w:rPr>
          <w:rFonts w:ascii="Palatino Linotype" w:hAnsi="Palatino Linotype"/>
          <w:i/>
          <w:sz w:val="22"/>
        </w:rPr>
        <w:t>rchivos que adjunto al presente</w:t>
      </w:r>
      <w:r w:rsidRPr="00BD7892">
        <w:rPr>
          <w:rFonts w:ascii="Palatino Linotype" w:hAnsi="Palatino Linotype"/>
          <w:i/>
          <w:sz w:val="22"/>
        </w:rPr>
        <w:t>.</w:t>
      </w:r>
      <w:r>
        <w:rPr>
          <w:rFonts w:ascii="Palatino Linotype" w:hAnsi="Palatino Linotype"/>
          <w:i/>
          <w:sz w:val="22"/>
        </w:rPr>
        <w:t>”</w:t>
      </w:r>
    </w:p>
    <w:p w14:paraId="1E39263A" w14:textId="77777777" w:rsidR="00D81F22" w:rsidRDefault="00D81F22" w:rsidP="00D81F22">
      <w:pPr>
        <w:spacing w:line="360" w:lineRule="auto"/>
        <w:ind w:right="51"/>
        <w:jc w:val="both"/>
        <w:rPr>
          <w:rFonts w:ascii="Palatino Linotype" w:hAnsi="Palatino Linotype"/>
        </w:rPr>
      </w:pPr>
    </w:p>
    <w:p w14:paraId="117C4E1F" w14:textId="77777777" w:rsidR="000001F0" w:rsidRDefault="000001F0" w:rsidP="000001F0">
      <w:pPr>
        <w:spacing w:before="240" w:line="360" w:lineRule="auto"/>
        <w:jc w:val="both"/>
        <w:rPr>
          <w:rFonts w:ascii="Palatino Linotype" w:hAnsi="Palatino Linotype" w:cs="Arial"/>
          <w:szCs w:val="22"/>
          <w:lang w:val="es-MX"/>
        </w:rPr>
      </w:pPr>
      <w:r>
        <w:rPr>
          <w:rFonts w:ascii="Palatino Linotype" w:hAnsi="Palatino Linotype" w:cs="Arial"/>
          <w:szCs w:val="22"/>
          <w:lang w:val="es-MX"/>
        </w:rPr>
        <w:lastRenderedPageBreak/>
        <w:t xml:space="preserve">Adicionalmente, el Recurrente adjunto los archivos electrónicos denominados </w:t>
      </w:r>
      <w:r w:rsidRPr="000001F0">
        <w:rPr>
          <w:rFonts w:ascii="Palatino Linotype" w:hAnsi="Palatino Linotype" w:cs="Arial"/>
          <w:szCs w:val="22"/>
          <w:lang w:val="es-MX"/>
        </w:rPr>
        <w:t xml:space="preserve">respuesta por </w:t>
      </w:r>
      <w:r>
        <w:rPr>
          <w:rFonts w:ascii="Palatino Linotype" w:hAnsi="Palatino Linotype" w:cs="Arial"/>
          <w:szCs w:val="22"/>
          <w:lang w:val="es-MX"/>
        </w:rPr>
        <w:t>“</w:t>
      </w:r>
      <w:r w:rsidRPr="000001F0">
        <w:rPr>
          <w:rFonts w:ascii="Palatino Linotype" w:hAnsi="Palatino Linotype" w:cs="Arial"/>
          <w:b/>
          <w:i/>
          <w:szCs w:val="22"/>
          <w:lang w:val="es-MX"/>
        </w:rPr>
        <w:t>incompetencia.pdf</w:t>
      </w:r>
      <w:r>
        <w:rPr>
          <w:rFonts w:ascii="Palatino Linotype" w:hAnsi="Palatino Linotype" w:cs="Arial"/>
          <w:b/>
          <w:i/>
          <w:szCs w:val="22"/>
          <w:lang w:val="es-MX"/>
        </w:rPr>
        <w:t>”, “</w:t>
      </w:r>
      <w:r w:rsidRPr="000001F0">
        <w:rPr>
          <w:rFonts w:ascii="Palatino Linotype" w:hAnsi="Palatino Linotype" w:cs="Arial"/>
          <w:b/>
          <w:i/>
          <w:szCs w:val="22"/>
          <w:lang w:val="es-MX"/>
        </w:rPr>
        <w:t xml:space="preserve">recurso de </w:t>
      </w:r>
      <w:proofErr w:type="spellStart"/>
      <w:r w:rsidRPr="000001F0">
        <w:rPr>
          <w:rFonts w:ascii="Palatino Linotype" w:hAnsi="Palatino Linotype" w:cs="Arial"/>
          <w:b/>
          <w:i/>
          <w:szCs w:val="22"/>
          <w:lang w:val="es-MX"/>
        </w:rPr>
        <w:t>revision</w:t>
      </w:r>
      <w:proofErr w:type="spellEnd"/>
      <w:r w:rsidRPr="000001F0">
        <w:rPr>
          <w:rFonts w:ascii="Palatino Linotype" w:hAnsi="Palatino Linotype" w:cs="Arial"/>
          <w:b/>
          <w:i/>
          <w:szCs w:val="22"/>
          <w:lang w:val="es-MX"/>
        </w:rPr>
        <w:t xml:space="preserve"> en contra de respuesta de solicitud de </w:t>
      </w:r>
      <w:proofErr w:type="spellStart"/>
      <w:r w:rsidRPr="000001F0">
        <w:rPr>
          <w:rFonts w:ascii="Palatino Linotype" w:hAnsi="Palatino Linotype" w:cs="Arial"/>
          <w:b/>
          <w:i/>
          <w:szCs w:val="22"/>
          <w:lang w:val="es-MX"/>
        </w:rPr>
        <w:t>informacion</w:t>
      </w:r>
      <w:proofErr w:type="spellEnd"/>
      <w:r w:rsidRPr="000001F0">
        <w:rPr>
          <w:rFonts w:ascii="Palatino Linotype" w:hAnsi="Palatino Linotype" w:cs="Arial"/>
          <w:b/>
          <w:i/>
          <w:szCs w:val="22"/>
          <w:lang w:val="es-MX"/>
        </w:rPr>
        <w:t xml:space="preserve"> por incompetencia.pdf</w:t>
      </w:r>
      <w:r>
        <w:rPr>
          <w:rFonts w:ascii="Palatino Linotype" w:hAnsi="Palatino Linotype" w:cs="Arial"/>
          <w:b/>
          <w:i/>
          <w:szCs w:val="22"/>
          <w:lang w:val="es-MX"/>
        </w:rPr>
        <w:t>”, “</w:t>
      </w:r>
      <w:r w:rsidRPr="000001F0">
        <w:rPr>
          <w:rFonts w:ascii="Palatino Linotype" w:hAnsi="Palatino Linotype" w:cs="Arial"/>
          <w:b/>
          <w:i/>
          <w:szCs w:val="22"/>
          <w:lang w:val="es-MX"/>
        </w:rPr>
        <w:t>00238-chimahu-ip-2023.pdf</w:t>
      </w:r>
      <w:r>
        <w:rPr>
          <w:rFonts w:ascii="Palatino Linotype" w:hAnsi="Palatino Linotype" w:cs="Arial"/>
          <w:b/>
          <w:i/>
          <w:szCs w:val="22"/>
          <w:lang w:val="es-MX"/>
        </w:rPr>
        <w:t>”, “</w:t>
      </w:r>
      <w:r w:rsidRPr="000001F0">
        <w:rPr>
          <w:rFonts w:ascii="Palatino Linotype" w:hAnsi="Palatino Linotype" w:cs="Arial"/>
          <w:b/>
          <w:i/>
          <w:szCs w:val="22"/>
          <w:lang w:val="es-MX"/>
        </w:rPr>
        <w:t xml:space="preserve">recurso de </w:t>
      </w:r>
      <w:proofErr w:type="spellStart"/>
      <w:r w:rsidRPr="000001F0">
        <w:rPr>
          <w:rFonts w:ascii="Palatino Linotype" w:hAnsi="Palatino Linotype" w:cs="Arial"/>
          <w:b/>
          <w:i/>
          <w:szCs w:val="22"/>
          <w:lang w:val="es-MX"/>
        </w:rPr>
        <w:t>revision</w:t>
      </w:r>
      <w:proofErr w:type="spellEnd"/>
      <w:r w:rsidRPr="000001F0">
        <w:rPr>
          <w:rFonts w:ascii="Palatino Linotype" w:hAnsi="Palatino Linotype" w:cs="Arial"/>
          <w:b/>
          <w:i/>
          <w:szCs w:val="22"/>
          <w:lang w:val="es-MX"/>
        </w:rPr>
        <w:t xml:space="preserve"> en contra de respuesta de solicitud de </w:t>
      </w:r>
      <w:proofErr w:type="spellStart"/>
      <w:r w:rsidRPr="000001F0">
        <w:rPr>
          <w:rFonts w:ascii="Palatino Linotype" w:hAnsi="Palatino Linotype" w:cs="Arial"/>
          <w:b/>
          <w:i/>
          <w:szCs w:val="22"/>
          <w:lang w:val="es-MX"/>
        </w:rPr>
        <w:t>informacion</w:t>
      </w:r>
      <w:proofErr w:type="spellEnd"/>
      <w:r w:rsidRPr="000001F0">
        <w:rPr>
          <w:rFonts w:ascii="Palatino Linotype" w:hAnsi="Palatino Linotype" w:cs="Arial"/>
          <w:b/>
          <w:i/>
          <w:szCs w:val="22"/>
          <w:lang w:val="es-MX"/>
        </w:rPr>
        <w:t xml:space="preserve"> por negar la iformación.pdf</w:t>
      </w:r>
      <w:r>
        <w:rPr>
          <w:rFonts w:ascii="Palatino Linotype" w:hAnsi="Palatino Linotype" w:cs="Arial"/>
          <w:b/>
          <w:i/>
          <w:szCs w:val="22"/>
          <w:lang w:val="es-MX"/>
        </w:rPr>
        <w:t>”, “</w:t>
      </w:r>
      <w:r w:rsidRPr="000001F0">
        <w:rPr>
          <w:rFonts w:ascii="Palatino Linotype" w:hAnsi="Palatino Linotype" w:cs="Arial"/>
          <w:b/>
          <w:i/>
          <w:szCs w:val="22"/>
          <w:lang w:val="es-MX"/>
        </w:rPr>
        <w:t>Documento 2 (1).</w:t>
      </w:r>
      <w:proofErr w:type="spellStart"/>
      <w:r w:rsidRPr="000001F0">
        <w:rPr>
          <w:rFonts w:ascii="Palatino Linotype" w:hAnsi="Palatino Linotype" w:cs="Arial"/>
          <w:b/>
          <w:i/>
          <w:szCs w:val="22"/>
          <w:lang w:val="es-MX"/>
        </w:rPr>
        <w:t>pdf</w:t>
      </w:r>
      <w:proofErr w:type="spellEnd"/>
      <w:r>
        <w:rPr>
          <w:rFonts w:ascii="Palatino Linotype" w:hAnsi="Palatino Linotype" w:cs="Arial"/>
          <w:b/>
          <w:i/>
          <w:szCs w:val="22"/>
          <w:lang w:val="es-MX"/>
        </w:rPr>
        <w:t>” y “</w:t>
      </w:r>
      <w:r w:rsidRPr="000001F0">
        <w:rPr>
          <w:rFonts w:ascii="Palatino Linotype" w:hAnsi="Palatino Linotype" w:cs="Arial"/>
          <w:b/>
          <w:i/>
          <w:szCs w:val="22"/>
          <w:lang w:val="es-MX"/>
        </w:rPr>
        <w:t>Documento 2.pdf</w:t>
      </w:r>
      <w:r>
        <w:rPr>
          <w:rFonts w:ascii="Palatino Linotype" w:hAnsi="Palatino Linotype" w:cs="Arial"/>
          <w:b/>
          <w:i/>
          <w:szCs w:val="22"/>
          <w:lang w:val="es-MX"/>
        </w:rPr>
        <w:t xml:space="preserve">”, </w:t>
      </w:r>
      <w:r>
        <w:rPr>
          <w:rFonts w:ascii="Palatino Linotype" w:hAnsi="Palatino Linotype" w:cs="Arial"/>
          <w:szCs w:val="22"/>
          <w:lang w:val="es-MX"/>
        </w:rPr>
        <w:t xml:space="preserve">mismos que no se reproducen por ser del conocimiento de las partes, sin embargo, serán materia de estudio en el Considerando respectivo. </w:t>
      </w:r>
    </w:p>
    <w:p w14:paraId="68CDC6F0" w14:textId="77777777" w:rsidR="000001F0" w:rsidRPr="000001F0" w:rsidRDefault="000001F0" w:rsidP="000001F0">
      <w:pPr>
        <w:spacing w:before="240" w:line="360" w:lineRule="auto"/>
        <w:jc w:val="both"/>
        <w:rPr>
          <w:rFonts w:ascii="Palatino Linotype" w:hAnsi="Palatino Linotype" w:cs="Arial"/>
          <w:szCs w:val="22"/>
          <w:lang w:val="es-MX"/>
        </w:rPr>
      </w:pPr>
    </w:p>
    <w:p w14:paraId="3955D08F" w14:textId="77777777" w:rsidR="00D81F22" w:rsidRPr="002C3EC8" w:rsidRDefault="00D81F22" w:rsidP="00D81F22">
      <w:pPr>
        <w:spacing w:before="240" w:line="360" w:lineRule="auto"/>
        <w:jc w:val="both"/>
        <w:rPr>
          <w:rFonts w:ascii="Palatino Linotype" w:hAnsi="Palatino Linotype" w:cs="Arial"/>
          <w:b/>
        </w:rPr>
      </w:pPr>
      <w:r>
        <w:rPr>
          <w:rFonts w:ascii="Palatino Linotype" w:hAnsi="Palatino Linotype" w:cs="Arial"/>
          <w:b/>
          <w:sz w:val="28"/>
          <w:szCs w:val="22"/>
          <w:lang w:val="es-MX"/>
        </w:rPr>
        <w:t>CUARTO</w:t>
      </w:r>
      <w:r w:rsidRPr="0024200F">
        <w:rPr>
          <w:rFonts w:ascii="Palatino Linotype" w:hAnsi="Palatino Linotype" w:cs="Arial"/>
          <w:b/>
          <w:sz w:val="28"/>
          <w:szCs w:val="22"/>
          <w:lang w:val="es-MX"/>
        </w:rPr>
        <w:t>.</w:t>
      </w:r>
      <w:r w:rsidRPr="0024200F">
        <w:rPr>
          <w:rFonts w:ascii="Palatino Linotype" w:hAnsi="Palatino Linotype" w:cs="Arial"/>
          <w:b/>
          <w:szCs w:val="22"/>
          <w:lang w:val="es-MX"/>
        </w:rPr>
        <w:t xml:space="preserve"> </w:t>
      </w:r>
      <w:r w:rsidRPr="002C3EC8">
        <w:rPr>
          <w:rFonts w:ascii="Palatino Linotype" w:hAnsi="Palatino Linotype" w:cs="Arial"/>
          <w:b/>
          <w:sz w:val="28"/>
          <w:szCs w:val="28"/>
        </w:rPr>
        <w:t xml:space="preserve">Del turno </w:t>
      </w:r>
      <w:r>
        <w:rPr>
          <w:rFonts w:ascii="Palatino Linotype" w:hAnsi="Palatino Linotype" w:cs="Arial"/>
          <w:b/>
          <w:sz w:val="28"/>
          <w:szCs w:val="28"/>
        </w:rPr>
        <w:t xml:space="preserve">y admisión </w:t>
      </w:r>
      <w:r w:rsidRPr="002C3EC8">
        <w:rPr>
          <w:rFonts w:ascii="Palatino Linotype" w:hAnsi="Palatino Linotype" w:cs="Arial"/>
          <w:b/>
          <w:sz w:val="28"/>
          <w:szCs w:val="28"/>
        </w:rPr>
        <w:t>del recurso de revisión.</w:t>
      </w:r>
    </w:p>
    <w:p w14:paraId="2C2EE2F4" w14:textId="77777777" w:rsidR="00D81F22" w:rsidRPr="002C3EC8" w:rsidRDefault="00D81F22" w:rsidP="00D81F22">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sidRPr="002C3EC8">
        <w:rPr>
          <w:rFonts w:ascii="Palatino Linotype" w:hAnsi="Palatino Linotype"/>
        </w:rPr>
        <w:t xml:space="preserve"> en fecha </w:t>
      </w:r>
      <w:r w:rsidR="007E529F">
        <w:rPr>
          <w:rFonts w:ascii="Palatino Linotype" w:hAnsi="Palatino Linotype"/>
          <w:b/>
        </w:rPr>
        <w:t>dieciséis de agosto</w:t>
      </w:r>
      <w:r>
        <w:rPr>
          <w:rFonts w:ascii="Palatino Linotype" w:hAnsi="Palatino Linotype"/>
          <w:b/>
        </w:rPr>
        <w:t xml:space="preserve"> de dos mil veintitrés</w:t>
      </w:r>
      <w:r w:rsidRPr="002C3EC8">
        <w:rPr>
          <w:rFonts w:ascii="Palatino Linotype" w:hAnsi="Palatino Linotype"/>
        </w:rPr>
        <w:t>, determinándose en ellos, un plazo de siete días para que las partes manifestaran lo que a su derecho corresponda en términos del numeral ya citado.</w:t>
      </w:r>
    </w:p>
    <w:p w14:paraId="1DC57ECA" w14:textId="77777777" w:rsidR="00D81F22" w:rsidRDefault="00D81F22" w:rsidP="00D81F22">
      <w:pPr>
        <w:spacing w:line="360" w:lineRule="auto"/>
        <w:ind w:right="49"/>
        <w:jc w:val="both"/>
        <w:rPr>
          <w:rFonts w:ascii="Palatino Linotype" w:hAnsi="Palatino Linotype" w:cs="Arial"/>
          <w:lang w:val="es-ES_tradnl"/>
        </w:rPr>
      </w:pPr>
    </w:p>
    <w:p w14:paraId="3C9DBE2F" w14:textId="77777777" w:rsidR="00D81F22" w:rsidRPr="002C5D52" w:rsidRDefault="00D81F22" w:rsidP="00D81F22">
      <w:pPr>
        <w:spacing w:line="360" w:lineRule="auto"/>
        <w:ind w:right="49"/>
        <w:jc w:val="both"/>
        <w:rPr>
          <w:rFonts w:ascii="Palatino Linotype" w:eastAsia="Calibri" w:hAnsi="Palatino Linotype" w:cs="Arial"/>
          <w:lang w:val="es-MX" w:eastAsia="en-US"/>
        </w:rPr>
      </w:pPr>
      <w:r>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w:t>
      </w:r>
      <w:r w:rsidRPr="002C3EC8">
        <w:rPr>
          <w:rFonts w:ascii="Palatino Linotype" w:hAnsi="Palatino Linotype" w:cs="Arial"/>
          <w:b/>
          <w:sz w:val="28"/>
          <w:szCs w:val="28"/>
        </w:rPr>
        <w:t>De la etapa de instrucción</w:t>
      </w:r>
      <w:r>
        <w:rPr>
          <w:rFonts w:ascii="Palatino Linotype" w:hAnsi="Palatino Linotype" w:cs="Arial"/>
          <w:b/>
          <w:sz w:val="28"/>
          <w:szCs w:val="28"/>
        </w:rPr>
        <w:t>.</w:t>
      </w:r>
    </w:p>
    <w:p w14:paraId="0A95F0C3" w14:textId="77777777" w:rsidR="004029D7" w:rsidRDefault="004029D7" w:rsidP="004029D7">
      <w:pPr>
        <w:spacing w:line="360" w:lineRule="auto"/>
        <w:jc w:val="both"/>
        <w:rPr>
          <w:rFonts w:ascii="Palatino Linotype" w:hAnsi="Palatino Linotype"/>
        </w:rPr>
      </w:pPr>
      <w:r w:rsidRPr="00DD2E32">
        <w:rPr>
          <w:rFonts w:ascii="Palatino Linotype" w:hAnsi="Palatino Linotype" w:cs="Arial"/>
        </w:rPr>
        <w:t>De las constancias que obran en el</w:t>
      </w:r>
      <w:r>
        <w:rPr>
          <w:rFonts w:ascii="Palatino Linotype" w:hAnsi="Palatino Linotype" w:cs="Arial"/>
        </w:rPr>
        <w:t xml:space="preserve"> expediente electrónico del</w:t>
      </w:r>
      <w:r w:rsidRPr="00DD2E32">
        <w:rPr>
          <w:rFonts w:ascii="Palatino Linotype" w:hAnsi="Palatino Linotype" w:cs="Arial"/>
        </w:rPr>
        <w:t xml:space="preserve"> SAIMEX, se advierte que el Sujeto Obligado </w:t>
      </w:r>
      <w:r>
        <w:rPr>
          <w:rFonts w:ascii="Palatino Linotype" w:hAnsi="Palatino Linotype" w:cs="Arial"/>
        </w:rPr>
        <w:t xml:space="preserve">fue omiso al rendir su informe justificado. </w:t>
      </w:r>
      <w:r w:rsidRPr="0006745F">
        <w:rPr>
          <w:rFonts w:ascii="Palatino Linotype" w:hAnsi="Palatino Linotype" w:cs="Arial"/>
        </w:rPr>
        <w:t>De igual manera, se advierte que el Recurrente</w:t>
      </w:r>
      <w:r w:rsidRPr="0006745F">
        <w:rPr>
          <w:rFonts w:ascii="Palatino Linotype" w:hAnsi="Palatino Linotype" w:cs="Arial"/>
          <w:b/>
        </w:rPr>
        <w:t>,</w:t>
      </w:r>
      <w:r w:rsidRPr="0006745F">
        <w:rPr>
          <w:rFonts w:ascii="Palatino Linotype" w:hAnsi="Palatino Linotype" w:cs="Arial"/>
        </w:rPr>
        <w:t xml:space="preserve"> omitió rendir dentro del término de Ley, las manifestaciones que a sus intereses conviniera.</w:t>
      </w:r>
    </w:p>
    <w:p w14:paraId="35421A98" w14:textId="77777777" w:rsidR="004029D7" w:rsidRPr="00DD2E32" w:rsidRDefault="004029D7" w:rsidP="004029D7">
      <w:pPr>
        <w:spacing w:line="360" w:lineRule="auto"/>
        <w:jc w:val="both"/>
        <w:rPr>
          <w:rFonts w:ascii="Palatino Linotype" w:hAnsi="Palatino Linotype" w:cs="Arial"/>
        </w:rPr>
      </w:pPr>
    </w:p>
    <w:p w14:paraId="44030412" w14:textId="77777777" w:rsidR="004029D7" w:rsidRDefault="004029D7" w:rsidP="004029D7">
      <w:pPr>
        <w:spacing w:line="360" w:lineRule="auto"/>
        <w:jc w:val="both"/>
        <w:rPr>
          <w:rFonts w:ascii="Palatino Linotype" w:hAnsi="Palatino Linotype" w:cs="Arial"/>
        </w:rPr>
      </w:pPr>
      <w:r w:rsidRPr="00DD2E32">
        <w:rPr>
          <w:rFonts w:ascii="Palatino Linotype" w:hAnsi="Palatino Linotype" w:cs="Arial"/>
        </w:rPr>
        <w:lastRenderedPageBreak/>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rPr>
        <w:t>l Estado de México y Municipios.</w:t>
      </w:r>
    </w:p>
    <w:p w14:paraId="42C011FD" w14:textId="77777777" w:rsidR="004029D7" w:rsidRPr="009A3496" w:rsidRDefault="004029D7" w:rsidP="004029D7">
      <w:pPr>
        <w:spacing w:line="360" w:lineRule="auto"/>
        <w:jc w:val="both"/>
        <w:rPr>
          <w:rFonts w:ascii="Palatino Linotype" w:eastAsiaTheme="minorHAnsi" w:hAnsi="Palatino Linotype" w:cs="Arial"/>
          <w:lang w:val="es-MX" w:eastAsia="en-US"/>
        </w:rPr>
      </w:pPr>
    </w:p>
    <w:p w14:paraId="5D7EDC84" w14:textId="77777777" w:rsidR="00D81F22" w:rsidRDefault="00D81F22" w:rsidP="00D81F22">
      <w:pPr>
        <w:spacing w:line="360" w:lineRule="auto"/>
        <w:jc w:val="both"/>
        <w:rPr>
          <w:rFonts w:ascii="Palatino Linotype" w:eastAsia="Calibri" w:hAnsi="Palatino Linotype" w:cs="Arial"/>
          <w:b/>
          <w:sz w:val="28"/>
          <w:szCs w:val="28"/>
          <w:lang w:val="es-MX" w:eastAsia="en-US"/>
        </w:rPr>
      </w:pPr>
    </w:p>
    <w:p w14:paraId="66DEAA56" w14:textId="77777777" w:rsidR="00D81F22" w:rsidRDefault="00D81F22" w:rsidP="00D81F22">
      <w:pPr>
        <w:spacing w:line="360" w:lineRule="auto"/>
        <w:jc w:val="both"/>
        <w:rPr>
          <w:rFonts w:ascii="Palatino Linotype" w:hAnsi="Palatino Linotype" w:cs="Arial"/>
          <w:b/>
          <w:sz w:val="28"/>
          <w:szCs w:val="28"/>
        </w:rPr>
      </w:pPr>
      <w:r>
        <w:rPr>
          <w:rFonts w:ascii="Palatino Linotype" w:eastAsia="Calibri" w:hAnsi="Palatino Linotype" w:cs="Arial"/>
          <w:b/>
          <w:sz w:val="28"/>
          <w:szCs w:val="28"/>
          <w:lang w:val="es-MX" w:eastAsia="en-US"/>
        </w:rPr>
        <w:t>SEXTO</w:t>
      </w:r>
      <w:r w:rsidRPr="00E3454E">
        <w:rPr>
          <w:rFonts w:ascii="Palatino Linotype" w:eastAsia="Calibri" w:hAnsi="Palatino Linotype" w:cs="Arial"/>
          <w:b/>
          <w:sz w:val="28"/>
          <w:szCs w:val="28"/>
          <w:lang w:val="es-MX" w:eastAsia="en-US"/>
        </w:rPr>
        <w:t xml:space="preserve">. </w:t>
      </w:r>
      <w:r w:rsidRPr="002C3EC8">
        <w:rPr>
          <w:rFonts w:ascii="Palatino Linotype" w:hAnsi="Palatino Linotype" w:cs="Arial"/>
          <w:b/>
          <w:sz w:val="28"/>
          <w:szCs w:val="28"/>
        </w:rPr>
        <w:t>Del Cierre de Instrucción.</w:t>
      </w:r>
    </w:p>
    <w:p w14:paraId="0739A526" w14:textId="77777777" w:rsidR="004029D7" w:rsidRDefault="00D81F22" w:rsidP="00D81F22">
      <w:pPr>
        <w:spacing w:line="360" w:lineRule="auto"/>
        <w:jc w:val="both"/>
        <w:rPr>
          <w:rFonts w:ascii="Palatino Linotype" w:eastAsia="Calibri" w:hAnsi="Palatino Linotype" w:cs="Arial"/>
          <w:lang w:val="es-MX" w:eastAsia="en-US"/>
        </w:rPr>
      </w:pPr>
      <w:r w:rsidRPr="00E3454E">
        <w:rPr>
          <w:rFonts w:ascii="Palatino Linotype" w:eastAsia="Calibri" w:hAnsi="Palatino Linotype" w:cs="Arial"/>
          <w:lang w:val="es-MX" w:eastAsia="en-US"/>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w:t>
      </w:r>
      <w:r w:rsidRPr="002C5D52">
        <w:rPr>
          <w:rFonts w:ascii="Palatino Linotype" w:eastAsia="Calibri" w:hAnsi="Palatino Linotype" w:cs="Arial"/>
          <w:b/>
          <w:lang w:val="es-MX" w:eastAsia="en-US"/>
        </w:rPr>
        <w:t>cierre de instrucción</w:t>
      </w:r>
      <w:r w:rsidRPr="00E3454E">
        <w:rPr>
          <w:rFonts w:ascii="Palatino Linotype" w:eastAsia="Calibri" w:hAnsi="Palatino Linotype" w:cs="Arial"/>
          <w:lang w:val="es-MX" w:eastAsia="en-US"/>
        </w:rPr>
        <w:t xml:space="preserve"> en fecha </w:t>
      </w:r>
      <w:r w:rsidR="007E529F">
        <w:rPr>
          <w:rFonts w:ascii="Palatino Linotype" w:eastAsia="Calibri" w:hAnsi="Palatino Linotype" w:cs="Arial"/>
          <w:b/>
          <w:lang w:val="es-MX" w:eastAsia="en-US"/>
        </w:rPr>
        <w:t>catorce de septiembre</w:t>
      </w:r>
      <w:r>
        <w:rPr>
          <w:rFonts w:ascii="Palatino Linotype" w:eastAsia="Calibri" w:hAnsi="Palatino Linotype" w:cs="Arial"/>
          <w:b/>
          <w:lang w:val="es-MX" w:eastAsia="en-US"/>
        </w:rPr>
        <w:t xml:space="preserve"> de dos mil veintitrés</w:t>
      </w:r>
      <w:r w:rsidRPr="00E3454E">
        <w:rPr>
          <w:rFonts w:ascii="Palatino Linotype" w:eastAsia="Calibri" w:hAnsi="Palatino Linotype" w:cs="Arial"/>
          <w:lang w:val="es-MX" w:eastAsia="en-US"/>
        </w:rPr>
        <w:t>, en términos del artículo 185 fracción VI de la Ley de Transparencia y Acceso a la Información Pública del Estado de México y Municipios, ordenándose turnar los expedientes a la resolución que en derecho proceda.</w:t>
      </w:r>
    </w:p>
    <w:p w14:paraId="4981589A" w14:textId="77777777" w:rsidR="004029D7" w:rsidRDefault="004029D7" w:rsidP="00D81F22">
      <w:pPr>
        <w:spacing w:line="360" w:lineRule="auto"/>
        <w:jc w:val="both"/>
        <w:rPr>
          <w:rFonts w:ascii="Palatino Linotype" w:eastAsia="Calibri" w:hAnsi="Palatino Linotype" w:cs="Arial"/>
          <w:lang w:val="es-MX" w:eastAsia="en-US"/>
        </w:rPr>
      </w:pPr>
    </w:p>
    <w:p w14:paraId="0230F5D3" w14:textId="77777777" w:rsidR="007E529F" w:rsidRPr="004449B1" w:rsidRDefault="004029D7" w:rsidP="00B87A72">
      <w:pPr>
        <w:tabs>
          <w:tab w:val="left" w:pos="3206"/>
        </w:tabs>
        <w:spacing w:line="360" w:lineRule="auto"/>
        <w:jc w:val="both"/>
        <w:rPr>
          <w:rFonts w:ascii="Palatino Linotype" w:eastAsia="Calibri" w:hAnsi="Palatino Linotype" w:cs="Arial"/>
          <w:b/>
          <w:sz w:val="28"/>
          <w:lang w:val="es-ES_tradnl" w:eastAsia="en-US"/>
        </w:rPr>
      </w:pPr>
      <w:r>
        <w:rPr>
          <w:rFonts w:ascii="Palatino Linotype" w:eastAsiaTheme="minorHAnsi" w:hAnsi="Palatino Linotype" w:cs="Arial"/>
          <w:b/>
          <w:sz w:val="28"/>
          <w:lang w:val="es-MX" w:eastAsia="en-US"/>
        </w:rPr>
        <w:t>SÉPTIM</w:t>
      </w:r>
      <w:r w:rsidRPr="00037B15">
        <w:rPr>
          <w:rFonts w:ascii="Palatino Linotype" w:eastAsiaTheme="minorHAnsi" w:hAnsi="Palatino Linotype" w:cs="Arial"/>
          <w:b/>
          <w:sz w:val="28"/>
          <w:lang w:val="es-MX" w:eastAsia="en-US"/>
        </w:rPr>
        <w:t xml:space="preserve">O. </w:t>
      </w:r>
      <w:r w:rsidR="007E529F" w:rsidRPr="004449B1">
        <w:rPr>
          <w:rFonts w:ascii="Palatino Linotype" w:eastAsia="Calibri" w:hAnsi="Palatino Linotype" w:cs="Arial"/>
          <w:b/>
          <w:sz w:val="28"/>
          <w:lang w:val="es-ES_tradnl" w:eastAsia="en-US"/>
        </w:rPr>
        <w:t>De la ampliación del término para resolver.</w:t>
      </w:r>
    </w:p>
    <w:p w14:paraId="2B534604" w14:textId="77777777" w:rsidR="007E529F" w:rsidRDefault="007E529F" w:rsidP="007E529F">
      <w:pPr>
        <w:spacing w:line="360" w:lineRule="auto"/>
        <w:jc w:val="both"/>
        <w:rPr>
          <w:rFonts w:ascii="Palatino Linotype" w:eastAsia="Calibri" w:hAnsi="Palatino Linotype" w:cs="Arial"/>
          <w:lang w:val="es-ES_tradnl" w:eastAsia="en-US"/>
        </w:rPr>
      </w:pPr>
      <w:r w:rsidRPr="004449B1">
        <w:rPr>
          <w:rFonts w:ascii="Palatino Linotype" w:eastAsia="Calibri" w:hAnsi="Palatino Linotype" w:cs="Arial"/>
          <w:lang w:val="es-ES_tradnl" w:eastAsia="en-US"/>
        </w:rPr>
        <w:t xml:space="preserve">En fecha </w:t>
      </w:r>
      <w:r w:rsidRPr="007E529F">
        <w:rPr>
          <w:rFonts w:ascii="Palatino Linotype" w:eastAsia="Calibri" w:hAnsi="Palatino Linotype" w:cs="Arial"/>
          <w:b/>
          <w:lang w:val="es-ES_tradnl" w:eastAsia="en-US"/>
        </w:rPr>
        <w:t>veintinueve de septiembre de dos mil veintitrés</w:t>
      </w:r>
      <w:r w:rsidRPr="004449B1">
        <w:rPr>
          <w:rFonts w:ascii="Palatino Linotype" w:eastAsia="Calibri" w:hAnsi="Palatino Linotype" w:cs="Arial"/>
          <w:lang w:val="es-ES_tradnl"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34B1E14C" w14:textId="77777777" w:rsidR="00D62F38" w:rsidRDefault="00D62F38" w:rsidP="007E529F">
      <w:pPr>
        <w:spacing w:line="360" w:lineRule="auto"/>
        <w:jc w:val="both"/>
        <w:rPr>
          <w:rFonts w:ascii="Palatino Linotype" w:eastAsia="Calibri" w:hAnsi="Palatino Linotype" w:cs="Arial"/>
          <w:lang w:val="es-ES_tradnl" w:eastAsia="en-US"/>
        </w:rPr>
      </w:pPr>
    </w:p>
    <w:p w14:paraId="271CE2EC"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 xml:space="preserve">Este organismo garante no pasa por alto justificar, </w:t>
      </w:r>
      <w:r w:rsidRPr="00E901DC">
        <w:rPr>
          <w:rFonts w:ascii="Palatino Linotype" w:hAnsi="Palatino Linotype"/>
          <w:bCs/>
          <w:lang w:val="es-ES_tradnl"/>
        </w:rPr>
        <w:t xml:space="preserve">que el plazo para emitir resolución en el presente asunto </w:t>
      </w:r>
      <w:r w:rsidRPr="00E901DC">
        <w:rPr>
          <w:rFonts w:ascii="Palatino Linotype" w:hAnsi="Palatino Linotype"/>
          <w:lang w:val="es-ES_tradnl"/>
        </w:rPr>
        <w:t xml:space="preserve">encuentra justificación en el alto número de recursos de revisión </w:t>
      </w:r>
      <w:r w:rsidRPr="00E901DC">
        <w:rPr>
          <w:rFonts w:ascii="Palatino Linotype" w:hAnsi="Palatino Linotype"/>
          <w:lang w:val="es-ES_tradnl"/>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A3A480F"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 xml:space="preserve"> </w:t>
      </w:r>
    </w:p>
    <w:p w14:paraId="48EB3680"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 xml:space="preserve">Por ello, es menester precisar que, si bien se ha excedido el plazo para resolver el presente medio de impugnación, de conformidad con la ley de la materia, </w:t>
      </w:r>
      <w:r w:rsidRPr="00E901DC">
        <w:rPr>
          <w:rFonts w:ascii="Palatino Linotype" w:hAnsi="Palatino Linotype"/>
          <w:bCs/>
          <w:lang w:val="es-ES_tradnl"/>
        </w:rPr>
        <w:t>el plazo para emitir resolución</w:t>
      </w:r>
      <w:r w:rsidRPr="00E901DC">
        <w:rPr>
          <w:rFonts w:ascii="Palatino Linotype" w:hAnsi="Palatino Linotype"/>
          <w:lang w:val="es-ES_tradnl"/>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296982F"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 xml:space="preserve"> </w:t>
      </w:r>
    </w:p>
    <w:p w14:paraId="6658E1B8"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D834D9"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 xml:space="preserve"> </w:t>
      </w:r>
    </w:p>
    <w:p w14:paraId="537053FB"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52946F"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 xml:space="preserve"> </w:t>
      </w:r>
    </w:p>
    <w:p w14:paraId="56152E67"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5A21B95"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p>
    <w:p w14:paraId="3708E7C4" w14:textId="77777777" w:rsidR="00D62F38" w:rsidRPr="00E901DC" w:rsidRDefault="00D62F38" w:rsidP="00D62F38">
      <w:pPr>
        <w:numPr>
          <w:ilvl w:val="0"/>
          <w:numId w:val="19"/>
        </w:num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b/>
          <w:lang w:val="es-ES_tradnl"/>
        </w:rPr>
        <w:t>Complejidad del asunto:</w:t>
      </w:r>
      <w:r w:rsidRPr="00E901DC">
        <w:rPr>
          <w:rFonts w:ascii="Palatino Linotype" w:hAnsi="Palatino Linotype"/>
          <w:lang w:val="es-ES_tradnl"/>
        </w:rPr>
        <w:t xml:space="preserve"> La complejidad de la prueba, la pluralidad de sujetos procesales, el tiempo transcurrido, las características y contexto del recurso.</w:t>
      </w:r>
    </w:p>
    <w:p w14:paraId="6BB00C5D" w14:textId="77777777" w:rsidR="00D62F38" w:rsidRPr="00E901DC" w:rsidRDefault="00D62F38" w:rsidP="00D62F38">
      <w:pPr>
        <w:numPr>
          <w:ilvl w:val="0"/>
          <w:numId w:val="19"/>
        </w:num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b/>
          <w:lang w:val="es-ES_tradnl"/>
        </w:rPr>
        <w:t>Actividad Procesal del interesado:</w:t>
      </w:r>
      <w:r w:rsidRPr="00E901DC">
        <w:rPr>
          <w:rFonts w:ascii="Palatino Linotype" w:hAnsi="Palatino Linotype"/>
          <w:lang w:val="es-ES_tradnl"/>
        </w:rPr>
        <w:t xml:space="preserve"> Acciones u omisiones del interesado.</w:t>
      </w:r>
    </w:p>
    <w:p w14:paraId="5BD73489" w14:textId="77777777" w:rsidR="00D62F38" w:rsidRPr="00E901DC" w:rsidRDefault="00D62F38" w:rsidP="00D62F38">
      <w:pPr>
        <w:numPr>
          <w:ilvl w:val="0"/>
          <w:numId w:val="19"/>
        </w:num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b/>
          <w:lang w:val="es-ES_tradnl"/>
        </w:rPr>
        <w:t>Conducta de la Autoridad:</w:t>
      </w:r>
      <w:r w:rsidRPr="00E901DC">
        <w:rPr>
          <w:rFonts w:ascii="Palatino Linotype" w:hAnsi="Palatino Linotype"/>
          <w:lang w:val="es-ES_tradnl"/>
        </w:rPr>
        <w:t xml:space="preserve"> Las Acciones u omisiones realizadas en el procedimiento. Así como si la autoridad actuó con la debida diligencia.</w:t>
      </w:r>
    </w:p>
    <w:p w14:paraId="6A074335" w14:textId="77777777" w:rsidR="00D62F38" w:rsidRPr="00E901DC" w:rsidRDefault="00D62F38" w:rsidP="00D62F38">
      <w:pPr>
        <w:numPr>
          <w:ilvl w:val="0"/>
          <w:numId w:val="19"/>
        </w:num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b/>
          <w:lang w:val="es-ES_tradnl"/>
        </w:rPr>
        <w:t>La afectación generada en la situación jurídica de la persona involucrada en el proceso:</w:t>
      </w:r>
      <w:r w:rsidRPr="00E901DC">
        <w:rPr>
          <w:rFonts w:ascii="Palatino Linotype" w:hAnsi="Palatino Linotype"/>
          <w:lang w:val="es-ES_tradnl"/>
        </w:rPr>
        <w:t xml:space="preserve"> Violación a sus derechos humanos.</w:t>
      </w:r>
    </w:p>
    <w:p w14:paraId="33AA477C"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p>
    <w:p w14:paraId="268523DC"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CBD7128"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p>
    <w:p w14:paraId="6AAAFB3F"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C75996C"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p>
    <w:p w14:paraId="068B8F8B"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30E69AA"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p>
    <w:p w14:paraId="4AF87201"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Al respecto, también son de considerar los criterios sostenidos por el Cuarto Tribunal Colegiado en Materia Administrativa del Primer Circuito, cuyos rubros y datos de identificación son los siguientes:</w:t>
      </w:r>
    </w:p>
    <w:p w14:paraId="383A62A3"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p>
    <w:p w14:paraId="32E6CBA0"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w:t>
      </w:r>
      <w:r w:rsidRPr="00E901DC">
        <w:rPr>
          <w:rFonts w:ascii="Palatino Linotype" w:hAnsi="Palatino Linotype"/>
          <w:b/>
          <w:lang w:val="es-ES_tradnl"/>
        </w:rPr>
        <w:t>PLAZO RAZONABLE PARA RESOLVER. DIMENSIÓN Y EFECTOS DE ESTE CONCEPTO CUANDO SE ADUCE EXCESIVA CARGA DE TRABAJO.”</w:t>
      </w:r>
      <w:r w:rsidRPr="00E901DC">
        <w:rPr>
          <w:rFonts w:ascii="Palatino Linotype" w:hAnsi="Palatino Linotype"/>
          <w:lang w:val="es-ES_tradnl"/>
        </w:rPr>
        <w:t xml:space="preserve"> consultable en el Seminario Judicial de la Federación y su gaceta, con el registro digital 2002351.</w:t>
      </w:r>
    </w:p>
    <w:p w14:paraId="5B1E8CBE"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p>
    <w:p w14:paraId="3E0A4A23"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lang w:val="es-ES_tradnl"/>
        </w:rPr>
        <w:t>“</w:t>
      </w:r>
      <w:r w:rsidRPr="00E901DC">
        <w:rPr>
          <w:rFonts w:ascii="Palatino Linotype" w:hAnsi="Palatino Linotype"/>
          <w:b/>
          <w:lang w:val="es-ES_tradnl"/>
        </w:rPr>
        <w:t>PLAZO RAZONABLE PARA RESOLVER. CONCEPTO Y ELEMENTOS QUE LO INTEGRAN A LA LUZ DEL DERECHO INTERNACIONAL DE LOS DERECHOS HUMANOS.”,</w:t>
      </w:r>
      <w:r w:rsidRPr="00E901DC">
        <w:rPr>
          <w:rFonts w:ascii="Palatino Linotype" w:hAnsi="Palatino Linotype"/>
          <w:lang w:val="es-ES_tradnl"/>
        </w:rPr>
        <w:t xml:space="preserve"> visible en el Seminario Judicial de la Federación y su gaceta, con el registro digital 2002350.</w:t>
      </w:r>
    </w:p>
    <w:p w14:paraId="2BCAF6E2"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p>
    <w:p w14:paraId="246E1199" w14:textId="77777777" w:rsidR="00D62F38" w:rsidRPr="00E901DC" w:rsidRDefault="00D62F38" w:rsidP="00D62F38">
      <w:pPr>
        <w:pBdr>
          <w:top w:val="nil"/>
          <w:left w:val="nil"/>
          <w:bottom w:val="nil"/>
          <w:right w:val="nil"/>
          <w:between w:val="nil"/>
        </w:pBdr>
        <w:spacing w:line="360" w:lineRule="auto"/>
        <w:contextualSpacing/>
        <w:jc w:val="both"/>
        <w:rPr>
          <w:rFonts w:ascii="Palatino Linotype" w:hAnsi="Palatino Linotype"/>
          <w:lang w:val="es-ES_tradnl"/>
        </w:rPr>
      </w:pPr>
      <w:r w:rsidRPr="00E901DC">
        <w:rPr>
          <w:rFonts w:ascii="Palatino Linotype" w:hAnsi="Palatino Linotype"/>
          <w:bCs/>
          <w:lang w:val="es-ES_tradnl"/>
        </w:rPr>
        <w:lastRenderedPageBreak/>
        <w:t>Por ello, este organismo garante comprometido con la tutela de los derechos humanos confiados señala que este exceso del plazo legal para resolver el presente asunto resulta de carácter excepcional.</w:t>
      </w:r>
    </w:p>
    <w:p w14:paraId="2DA5D7BA" w14:textId="77777777" w:rsidR="00D62F38" w:rsidRPr="004449B1" w:rsidRDefault="00D62F38" w:rsidP="007E529F">
      <w:pPr>
        <w:spacing w:line="360" w:lineRule="auto"/>
        <w:jc w:val="both"/>
        <w:rPr>
          <w:rFonts w:ascii="Palatino Linotype" w:eastAsia="Calibri" w:hAnsi="Palatino Linotype" w:cs="Arial"/>
          <w:lang w:val="es-ES_tradnl" w:eastAsia="en-US"/>
        </w:rPr>
      </w:pPr>
    </w:p>
    <w:p w14:paraId="4E51B670" w14:textId="77777777" w:rsidR="00D81F22" w:rsidRPr="00E3454E" w:rsidRDefault="00D81F22" w:rsidP="00D81F22">
      <w:pPr>
        <w:spacing w:line="360" w:lineRule="auto"/>
        <w:jc w:val="both"/>
        <w:rPr>
          <w:rFonts w:ascii="Palatino Linotype" w:eastAsia="Calibri" w:hAnsi="Palatino Linotype" w:cs="Arial"/>
          <w:lang w:val="es-MX" w:eastAsia="en-US"/>
        </w:rPr>
      </w:pPr>
    </w:p>
    <w:p w14:paraId="2FD0C58C" w14:textId="77777777" w:rsidR="00D81F22" w:rsidRPr="0024200F" w:rsidRDefault="00D81F22" w:rsidP="00D81F22">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7737640C" w14:textId="77777777" w:rsidR="00D81F22" w:rsidRPr="00825F67" w:rsidRDefault="00D81F22" w:rsidP="00D81F22">
      <w:pPr>
        <w:spacing w:line="360" w:lineRule="auto"/>
        <w:ind w:right="49"/>
        <w:jc w:val="both"/>
        <w:rPr>
          <w:rFonts w:ascii="Palatino Linotype" w:hAnsi="Palatino Linotype"/>
          <w:szCs w:val="28"/>
        </w:rPr>
      </w:pPr>
    </w:p>
    <w:p w14:paraId="2306188C" w14:textId="77777777" w:rsidR="00D81F22" w:rsidRPr="00FB3150" w:rsidRDefault="00D81F22" w:rsidP="00D81F22">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14:paraId="3BE873D3" w14:textId="77777777" w:rsidR="007D07AB" w:rsidRDefault="007D07AB" w:rsidP="007D07AB">
      <w:pPr>
        <w:tabs>
          <w:tab w:val="left" w:pos="3402"/>
        </w:tabs>
        <w:spacing w:line="360" w:lineRule="auto"/>
        <w:jc w:val="both"/>
        <w:rPr>
          <w:rFonts w:ascii="Palatino Linotype" w:hAnsi="Palatino Linotype"/>
        </w:rPr>
      </w:pPr>
      <w:r w:rsidRPr="00121F39">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w:t>
      </w:r>
      <w:r>
        <w:rPr>
          <w:rFonts w:ascii="Palatino Linotype" w:hAnsi="Palatino Linotype"/>
        </w:rPr>
        <w:t xml:space="preserve"> y </w:t>
      </w:r>
      <w:r w:rsidRPr="00121F39">
        <w:rPr>
          <w:rFonts w:ascii="Palatino Linotype" w:hAnsi="Palatino Linotype"/>
        </w:rPr>
        <w:t>trigésimo</w:t>
      </w:r>
      <w:r>
        <w:rPr>
          <w:rFonts w:ascii="Palatino Linotype" w:hAnsi="Palatino Linotype"/>
        </w:rPr>
        <w:t xml:space="preserve"> tercero</w:t>
      </w:r>
      <w:r w:rsidRPr="00121F39">
        <w:rPr>
          <w:rFonts w:ascii="Palatino Linotype" w:hAnsi="Palatino Linotype"/>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B02BA2" w14:textId="77777777" w:rsidR="00D81F22" w:rsidRPr="002C3EC8" w:rsidRDefault="00D81F22" w:rsidP="00D81F22">
      <w:pPr>
        <w:spacing w:before="240" w:line="360" w:lineRule="auto"/>
        <w:jc w:val="both"/>
        <w:rPr>
          <w:rFonts w:ascii="Palatino Linotype" w:eastAsia="Calibri" w:hAnsi="Palatino Linotype"/>
          <w:b/>
          <w:color w:val="000000" w:themeColor="text1"/>
        </w:rPr>
      </w:pPr>
    </w:p>
    <w:p w14:paraId="0486D8B8" w14:textId="77777777" w:rsidR="00D81F22" w:rsidRPr="002C3EC8" w:rsidRDefault="00D81F22" w:rsidP="00D81F22">
      <w:pPr>
        <w:pStyle w:val="Prrafodelista"/>
        <w:autoSpaceDE w:val="0"/>
        <w:autoSpaceDN w:val="0"/>
        <w:adjustRightInd w:val="0"/>
        <w:spacing w:before="240" w:after="160" w:line="360" w:lineRule="auto"/>
        <w:ind w:left="0"/>
        <w:jc w:val="both"/>
        <w:rPr>
          <w:rFonts w:ascii="Palatino Linotype" w:hAnsi="Palatino Linotype" w:cs="Arial"/>
          <w:b/>
        </w:rPr>
      </w:pPr>
      <w:r w:rsidRPr="00DB16C5">
        <w:rPr>
          <w:rFonts w:ascii="Palatino Linotype" w:hAnsi="Palatino Linotype" w:cs="Arial"/>
          <w:b/>
          <w:sz w:val="28"/>
        </w:rPr>
        <w:t>SEGUNDO</w:t>
      </w:r>
      <w:r w:rsidRPr="002C3EC8">
        <w:rPr>
          <w:rFonts w:ascii="Palatino Linotype" w:hAnsi="Palatino Linotype" w:cs="Arial"/>
          <w:b/>
        </w:rPr>
        <w:t xml:space="preserve">. </w:t>
      </w:r>
      <w:r w:rsidRPr="00F94FF2">
        <w:rPr>
          <w:rFonts w:ascii="Palatino Linotype" w:hAnsi="Palatino Linotype" w:cs="Arial"/>
          <w:b/>
          <w:sz w:val="28"/>
        </w:rPr>
        <w:t>De</w:t>
      </w:r>
      <w:r>
        <w:rPr>
          <w:rFonts w:ascii="Palatino Linotype" w:hAnsi="Palatino Linotype" w:cs="Arial"/>
          <w:b/>
          <w:sz w:val="28"/>
          <w:szCs w:val="28"/>
        </w:rPr>
        <w:t xml:space="preserv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4434CFC7" w14:textId="77777777" w:rsidR="00D81F22" w:rsidRPr="00207E23" w:rsidRDefault="00D81F22" w:rsidP="00D81F22">
      <w:pPr>
        <w:autoSpaceDE w:val="0"/>
        <w:autoSpaceDN w:val="0"/>
        <w:adjustRightInd w:val="0"/>
        <w:spacing w:line="360" w:lineRule="auto"/>
        <w:jc w:val="both"/>
        <w:rPr>
          <w:rFonts w:ascii="Palatino Linotype" w:hAnsi="Palatino Linotype" w:cs="Arial"/>
        </w:rPr>
      </w:pPr>
      <w:r w:rsidRPr="00207E23">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207E23">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913E354" w14:textId="77777777" w:rsidR="00D81F22" w:rsidRDefault="00D81F22" w:rsidP="00D81F2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B04E5C8" w14:textId="77777777" w:rsidR="00D81F22" w:rsidRPr="002C3EC8" w:rsidRDefault="00D81F22" w:rsidP="00D81F2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15F00273" w14:textId="77777777" w:rsidR="00D81F22" w:rsidRPr="002C3EC8" w:rsidRDefault="00D81F22" w:rsidP="00D81F22">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39AB29F" w14:textId="77777777" w:rsidR="00D81F22" w:rsidRPr="002C3EC8" w:rsidRDefault="00D81F22" w:rsidP="00D81F22">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2C3EC8">
        <w:rPr>
          <w:rFonts w:ascii="Palatino Linotype" w:hAnsi="Palatino Linotype" w:cs="Arial"/>
        </w:rPr>
        <w:lastRenderedPageBreak/>
        <w:t>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50C3441E" w14:textId="77777777" w:rsidR="00D81F22" w:rsidRDefault="00D81F22" w:rsidP="00D81F22">
      <w:pPr>
        <w:tabs>
          <w:tab w:val="left" w:pos="709"/>
        </w:tabs>
        <w:spacing w:before="240" w:line="360" w:lineRule="auto"/>
        <w:ind w:right="51"/>
        <w:jc w:val="both"/>
        <w:rPr>
          <w:rFonts w:ascii="Palatino Linotype" w:hAnsi="Palatino Linotype"/>
          <w:b/>
          <w:sz w:val="28"/>
          <w:szCs w:val="28"/>
        </w:rPr>
      </w:pPr>
    </w:p>
    <w:p w14:paraId="6E19223D" w14:textId="77777777" w:rsidR="00D81F22" w:rsidRPr="002C3EC8" w:rsidRDefault="00D81F22" w:rsidP="00D81F22">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55437B37" w14:textId="77777777" w:rsidR="00D81F22" w:rsidRPr="007379EE" w:rsidRDefault="00D81F22" w:rsidP="00D81F2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8DACCF7" w14:textId="77777777" w:rsidR="00D81F22" w:rsidRDefault="00D81F22" w:rsidP="00D81F22">
      <w:pPr>
        <w:autoSpaceDE w:val="0"/>
        <w:autoSpaceDN w:val="0"/>
        <w:adjustRightInd w:val="0"/>
        <w:ind w:left="567" w:right="567"/>
        <w:jc w:val="right"/>
        <w:rPr>
          <w:rFonts w:ascii="Palatino Linotype" w:eastAsia="Calibri" w:hAnsi="Palatino Linotype" w:cs="Arial"/>
        </w:rPr>
      </w:pPr>
    </w:p>
    <w:p w14:paraId="1CF5ED5C" w14:textId="77777777" w:rsidR="00D81F22" w:rsidRPr="00A779C7" w:rsidRDefault="00D81F22" w:rsidP="00D81F22">
      <w:pPr>
        <w:spacing w:line="360" w:lineRule="auto"/>
        <w:jc w:val="both"/>
        <w:rPr>
          <w:rFonts w:ascii="Palatino Linotype" w:hAnsi="Palatino Linotype" w:cs="Arial"/>
        </w:rPr>
      </w:pPr>
      <w:r w:rsidRPr="00A779C7">
        <w:rPr>
          <w:rFonts w:ascii="Palatino Linotype" w:hAnsi="Palatino Linotype" w:cs="Tahoma"/>
          <w:bCs/>
        </w:rPr>
        <w:t xml:space="preserve">Bajo estas líneas argumentativas, al retomar y delimitar los requerimientos del ahora </w:t>
      </w:r>
      <w:r w:rsidRPr="000A4CB6">
        <w:rPr>
          <w:rFonts w:ascii="Palatino Linotype" w:hAnsi="Palatino Linotype" w:cs="Tahoma"/>
          <w:b/>
          <w:bCs/>
        </w:rPr>
        <w:t>Recurrente</w:t>
      </w:r>
      <w:r w:rsidRPr="00A779C7">
        <w:rPr>
          <w:rFonts w:ascii="Palatino Linotype" w:hAnsi="Palatino Linotype" w:cs="Tahoma"/>
          <w:bCs/>
        </w:rPr>
        <w:t>, de manera objetiva se precisa que requiere la siguiente información:</w:t>
      </w:r>
    </w:p>
    <w:p w14:paraId="219F9CCB" w14:textId="77777777" w:rsidR="00D81F22" w:rsidRDefault="00D81F22" w:rsidP="00D81F22">
      <w:pPr>
        <w:tabs>
          <w:tab w:val="left" w:pos="1828"/>
        </w:tabs>
        <w:spacing w:line="360" w:lineRule="auto"/>
        <w:jc w:val="both"/>
        <w:rPr>
          <w:rFonts w:ascii="Palatino Linotype" w:hAnsi="Palatino Linotype" w:cs="Tahoma"/>
          <w:bCs/>
        </w:rPr>
      </w:pPr>
    </w:p>
    <w:p w14:paraId="034EDE55" w14:textId="77777777" w:rsidR="007E529F" w:rsidRPr="007E529F" w:rsidRDefault="007E529F" w:rsidP="007E529F">
      <w:pPr>
        <w:pStyle w:val="Prrafodelista"/>
        <w:numPr>
          <w:ilvl w:val="0"/>
          <w:numId w:val="3"/>
        </w:numPr>
        <w:spacing w:before="240" w:line="360" w:lineRule="auto"/>
        <w:ind w:right="72"/>
        <w:jc w:val="both"/>
        <w:rPr>
          <w:rFonts w:ascii="Palatino Linotype" w:hAnsi="Palatino Linotype" w:cs="Arial"/>
        </w:rPr>
      </w:pPr>
      <w:r>
        <w:rPr>
          <w:rFonts w:ascii="Palatino Linotype" w:hAnsi="Palatino Linotype" w:cs="Tahoma"/>
          <w:bCs/>
        </w:rPr>
        <w:t>En v</w:t>
      </w:r>
      <w:r w:rsidRPr="007E529F">
        <w:rPr>
          <w:rFonts w:ascii="Palatino Linotype" w:hAnsi="Palatino Linotype" w:cs="Tahoma"/>
          <w:bCs/>
        </w:rPr>
        <w:t>ersión pública</w:t>
      </w:r>
      <w:r>
        <w:rPr>
          <w:rFonts w:ascii="Palatino Linotype" w:hAnsi="Palatino Linotype" w:cs="Tahoma"/>
          <w:bCs/>
        </w:rPr>
        <w:t>,</w:t>
      </w:r>
      <w:r w:rsidRPr="007E529F">
        <w:rPr>
          <w:rFonts w:ascii="Palatino Linotype" w:hAnsi="Palatino Linotype" w:cs="Tahoma"/>
          <w:bCs/>
        </w:rPr>
        <w:t xml:space="preserve"> el expediente digitalizado de la creación de la vía pública calle Héroes del 47, Colonia Herreros, Chimalhuacán, Estado de México. </w:t>
      </w:r>
    </w:p>
    <w:p w14:paraId="03B41A68" w14:textId="77777777" w:rsidR="007E529F" w:rsidRPr="007E529F" w:rsidRDefault="007E529F" w:rsidP="007E529F">
      <w:pPr>
        <w:pStyle w:val="Prrafodelista"/>
        <w:numPr>
          <w:ilvl w:val="0"/>
          <w:numId w:val="3"/>
        </w:numPr>
        <w:spacing w:before="240" w:line="360" w:lineRule="auto"/>
        <w:ind w:right="72"/>
        <w:jc w:val="both"/>
        <w:rPr>
          <w:rFonts w:ascii="Palatino Linotype" w:hAnsi="Palatino Linotype" w:cs="Arial"/>
        </w:rPr>
      </w:pPr>
      <w:r>
        <w:rPr>
          <w:rFonts w:ascii="Palatino Linotype" w:hAnsi="Palatino Linotype" w:cs="Tahoma"/>
          <w:bCs/>
        </w:rPr>
        <w:t>E</w:t>
      </w:r>
      <w:r w:rsidRPr="007E529F">
        <w:rPr>
          <w:rFonts w:ascii="Palatino Linotype" w:hAnsi="Palatino Linotype" w:cs="Tahoma"/>
          <w:bCs/>
        </w:rPr>
        <w:t xml:space="preserve">n versión pública el expediente digitalizado de la creación de la vía pública calle La Paz, Cabecera Municipal, Chimalhuacán, Estado de México. </w:t>
      </w:r>
    </w:p>
    <w:p w14:paraId="2F65ABC0" w14:textId="77777777" w:rsidR="00D81F22" w:rsidRPr="00470304" w:rsidRDefault="007E529F" w:rsidP="007E529F">
      <w:pPr>
        <w:pStyle w:val="Prrafodelista"/>
        <w:numPr>
          <w:ilvl w:val="0"/>
          <w:numId w:val="3"/>
        </w:numPr>
        <w:spacing w:before="240" w:line="360" w:lineRule="auto"/>
        <w:ind w:right="72"/>
        <w:jc w:val="both"/>
        <w:rPr>
          <w:rFonts w:ascii="Palatino Linotype" w:hAnsi="Palatino Linotype" w:cs="Arial"/>
        </w:rPr>
      </w:pPr>
      <w:r>
        <w:rPr>
          <w:rFonts w:ascii="Palatino Linotype" w:hAnsi="Palatino Linotype" w:cs="Tahoma"/>
          <w:bCs/>
        </w:rPr>
        <w:t>En</w:t>
      </w:r>
      <w:r w:rsidRPr="007E529F">
        <w:rPr>
          <w:rFonts w:ascii="Palatino Linotype" w:hAnsi="Palatino Linotype" w:cs="Tahoma"/>
          <w:bCs/>
        </w:rPr>
        <w:t xml:space="preserve"> versión pública el expediente digitalizado de la creación de la vía pública calle De la Rosa, Colonia La Ladera, Chimalhuacán, Estado de México.</w:t>
      </w:r>
    </w:p>
    <w:p w14:paraId="6A7AB669" w14:textId="77777777" w:rsidR="007E529F" w:rsidRDefault="007E529F" w:rsidP="00D81F22">
      <w:pPr>
        <w:spacing w:before="240" w:line="360" w:lineRule="auto"/>
        <w:jc w:val="both"/>
        <w:rPr>
          <w:rFonts w:ascii="Palatino Linotype" w:hAnsi="Palatino Linotype" w:cs="Arial"/>
        </w:rPr>
      </w:pPr>
    </w:p>
    <w:p w14:paraId="00B4CAA7" w14:textId="77777777" w:rsidR="00D81F22" w:rsidRPr="001106D5" w:rsidRDefault="00D81F22" w:rsidP="00D81F22">
      <w:pPr>
        <w:spacing w:before="240"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 solicitud de información</w:t>
      </w:r>
      <w:r w:rsidRPr="001106D5">
        <w:rPr>
          <w:rFonts w:ascii="Palatino Linotype" w:eastAsia="Palatino Linotype" w:hAnsi="Palatino Linotype" w:cs="Palatino Linotype"/>
          <w:b/>
          <w:color w:val="000000"/>
        </w:rPr>
        <w:t xml:space="preserve"> </w:t>
      </w:r>
      <w:r w:rsidR="007E529F">
        <w:rPr>
          <w:rFonts w:ascii="Palatino Linotype" w:hAnsi="Palatino Linotype" w:cs="Arial"/>
          <w:b/>
        </w:rPr>
        <w:t>00238/CHIMALHU/IP/2023</w:t>
      </w:r>
      <w:r w:rsidRPr="001106D5">
        <w:rPr>
          <w:rFonts w:ascii="Palatino Linotype" w:hAnsi="Palatino Linotype" w:cs="Arial"/>
          <w:b/>
        </w:rPr>
        <w:t xml:space="preserve">; </w:t>
      </w:r>
      <w:r>
        <w:rPr>
          <w:rFonts w:ascii="Palatino Linotype" w:hAnsi="Palatino Linotype" w:cs="Arial"/>
        </w:rPr>
        <w:t xml:space="preserve">para la cual adjuntó </w:t>
      </w:r>
      <w:r w:rsidR="007E529F">
        <w:rPr>
          <w:rFonts w:ascii="Palatino Linotype" w:hAnsi="Palatino Linotype" w:cs="Arial"/>
        </w:rPr>
        <w:t xml:space="preserve">los </w:t>
      </w:r>
      <w:r w:rsidRPr="001106D5">
        <w:rPr>
          <w:rFonts w:ascii="Palatino Linotype" w:hAnsi="Palatino Linotype" w:cs="Arial"/>
        </w:rPr>
        <w:t>archivo</w:t>
      </w:r>
      <w:r w:rsidR="007E529F">
        <w:rPr>
          <w:rFonts w:ascii="Palatino Linotype" w:hAnsi="Palatino Linotype" w:cs="Arial"/>
        </w:rPr>
        <w:t>s</w:t>
      </w:r>
      <w:r w:rsidRPr="001106D5">
        <w:rPr>
          <w:rFonts w:ascii="Palatino Linotype" w:hAnsi="Palatino Linotype" w:cs="Arial"/>
        </w:rPr>
        <w:t xml:space="preserve"> electrónico</w:t>
      </w:r>
      <w:r w:rsidR="007E529F">
        <w:rPr>
          <w:rFonts w:ascii="Palatino Linotype" w:hAnsi="Palatino Linotype" w:cs="Arial"/>
        </w:rPr>
        <w:t>s</w:t>
      </w:r>
      <w:r w:rsidRPr="001106D5">
        <w:rPr>
          <w:rFonts w:ascii="Palatino Linotype" w:hAnsi="Palatino Linotype" w:cs="Arial"/>
        </w:rPr>
        <w:t xml:space="preserve"> que a continuación se describe</w:t>
      </w:r>
      <w:r w:rsidR="007E529F">
        <w:rPr>
          <w:rFonts w:ascii="Palatino Linotype" w:hAnsi="Palatino Linotype" w:cs="Arial"/>
        </w:rPr>
        <w:t>n</w:t>
      </w:r>
      <w:r w:rsidRPr="001106D5">
        <w:rPr>
          <w:rFonts w:ascii="Palatino Linotype" w:hAnsi="Palatino Linotype" w:cs="Arial"/>
          <w:b/>
        </w:rPr>
        <w:t>:</w:t>
      </w:r>
    </w:p>
    <w:p w14:paraId="32CF2510" w14:textId="77777777" w:rsidR="007E529F" w:rsidRPr="007E529F" w:rsidRDefault="007E529F" w:rsidP="007E529F">
      <w:pPr>
        <w:pStyle w:val="Sinespaciado"/>
        <w:numPr>
          <w:ilvl w:val="0"/>
          <w:numId w:val="2"/>
        </w:numPr>
        <w:spacing w:before="240" w:line="360" w:lineRule="auto"/>
        <w:jc w:val="both"/>
        <w:rPr>
          <w:rFonts w:ascii="Palatino Linotype" w:hAnsi="Palatino Linotype" w:cs="Arial"/>
          <w:b/>
          <w:i/>
          <w:sz w:val="24"/>
        </w:rPr>
      </w:pPr>
      <w:r w:rsidRPr="007E529F">
        <w:rPr>
          <w:rFonts w:ascii="Palatino Linotype" w:hAnsi="Palatino Linotype" w:cs="Arial"/>
          <w:b/>
          <w:i/>
          <w:sz w:val="24"/>
        </w:rPr>
        <w:t>Documento 2.pdf:</w:t>
      </w:r>
      <w:r>
        <w:rPr>
          <w:rFonts w:ascii="Palatino Linotype" w:hAnsi="Palatino Linotype" w:cs="Arial"/>
          <w:b/>
          <w:i/>
          <w:sz w:val="24"/>
        </w:rPr>
        <w:t xml:space="preserve"> </w:t>
      </w:r>
      <w:r>
        <w:rPr>
          <w:rFonts w:ascii="Palatino Linotype" w:hAnsi="Palatino Linotype" w:cs="Arial"/>
          <w:sz w:val="24"/>
        </w:rPr>
        <w:t xml:space="preserve">constante de una foja, en formato </w:t>
      </w:r>
      <w:proofErr w:type="spellStart"/>
      <w:r>
        <w:rPr>
          <w:rFonts w:ascii="Palatino Linotype" w:hAnsi="Palatino Linotype" w:cs="Arial"/>
          <w:sz w:val="24"/>
        </w:rPr>
        <w:t>pdf</w:t>
      </w:r>
      <w:proofErr w:type="spellEnd"/>
      <w:r>
        <w:rPr>
          <w:rFonts w:ascii="Palatino Linotype" w:hAnsi="Palatino Linotype" w:cs="Arial"/>
          <w:sz w:val="24"/>
        </w:rPr>
        <w:t>, que contiene la siguiente imagen:</w:t>
      </w:r>
    </w:p>
    <w:p w14:paraId="4FCD99B9" w14:textId="77777777" w:rsidR="007E529F" w:rsidRPr="007E529F" w:rsidRDefault="007E529F" w:rsidP="007E529F">
      <w:pPr>
        <w:pStyle w:val="Sinespaciado"/>
        <w:spacing w:before="240" w:line="360" w:lineRule="auto"/>
        <w:ind w:left="720"/>
        <w:jc w:val="both"/>
        <w:rPr>
          <w:rFonts w:ascii="Palatino Linotype" w:hAnsi="Palatino Linotype" w:cs="Arial"/>
          <w:b/>
          <w:i/>
          <w:sz w:val="24"/>
        </w:rPr>
      </w:pPr>
      <w:r>
        <w:rPr>
          <w:rFonts w:ascii="Palatino Linotype" w:hAnsi="Palatino Linotype" w:cs="Arial"/>
          <w:b/>
          <w:i/>
          <w:noProof/>
          <w:sz w:val="24"/>
          <w:lang w:eastAsia="es-MX"/>
        </w:rPr>
        <w:drawing>
          <wp:inline distT="0" distB="0" distL="0" distR="0" wp14:anchorId="5920BE66" wp14:editId="58352539">
            <wp:extent cx="5076825" cy="1916403"/>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A0C423.tmp"/>
                    <pic:cNvPicPr/>
                  </pic:nvPicPr>
                  <pic:blipFill>
                    <a:blip r:embed="rId7">
                      <a:extLst>
                        <a:ext uri="{28A0092B-C50C-407E-A947-70E740481C1C}">
                          <a14:useLocalDpi xmlns:a14="http://schemas.microsoft.com/office/drawing/2010/main" val="0"/>
                        </a:ext>
                      </a:extLst>
                    </a:blip>
                    <a:stretch>
                      <a:fillRect/>
                    </a:stretch>
                  </pic:blipFill>
                  <pic:spPr>
                    <a:xfrm>
                      <a:off x="0" y="0"/>
                      <a:ext cx="5080826" cy="1917913"/>
                    </a:xfrm>
                    <a:prstGeom prst="rect">
                      <a:avLst/>
                    </a:prstGeom>
                  </pic:spPr>
                </pic:pic>
              </a:graphicData>
            </a:graphic>
          </wp:inline>
        </w:drawing>
      </w:r>
    </w:p>
    <w:p w14:paraId="1D8F3B6B" w14:textId="77777777" w:rsidR="007E529F" w:rsidRPr="007E529F" w:rsidRDefault="007E529F" w:rsidP="007E529F">
      <w:pPr>
        <w:pStyle w:val="Sinespaciado"/>
        <w:numPr>
          <w:ilvl w:val="0"/>
          <w:numId w:val="2"/>
        </w:numPr>
        <w:spacing w:before="240" w:line="360" w:lineRule="auto"/>
        <w:jc w:val="both"/>
        <w:rPr>
          <w:rFonts w:ascii="Palatino Linotype" w:hAnsi="Palatino Linotype" w:cs="Arial"/>
          <w:b/>
          <w:i/>
          <w:sz w:val="24"/>
        </w:rPr>
      </w:pPr>
      <w:r w:rsidRPr="007E529F">
        <w:rPr>
          <w:rFonts w:ascii="Palatino Linotype" w:hAnsi="Palatino Linotype" w:cs="Arial"/>
          <w:b/>
          <w:i/>
          <w:sz w:val="24"/>
        </w:rPr>
        <w:lastRenderedPageBreak/>
        <w:t>Documento 2 (1).</w:t>
      </w:r>
      <w:proofErr w:type="spellStart"/>
      <w:r w:rsidRPr="007E529F">
        <w:rPr>
          <w:rFonts w:ascii="Palatino Linotype" w:hAnsi="Palatino Linotype" w:cs="Arial"/>
          <w:b/>
          <w:i/>
          <w:sz w:val="24"/>
        </w:rPr>
        <w:t>pdf</w:t>
      </w:r>
      <w:proofErr w:type="spellEnd"/>
      <w:r w:rsidRPr="007E529F">
        <w:rPr>
          <w:rFonts w:ascii="Palatino Linotype" w:hAnsi="Palatino Linotype" w:cs="Arial"/>
          <w:b/>
          <w:i/>
          <w:sz w:val="24"/>
        </w:rPr>
        <w:t>_</w:t>
      </w:r>
      <w:r>
        <w:rPr>
          <w:rFonts w:ascii="Palatino Linotype" w:hAnsi="Palatino Linotype" w:cs="Arial"/>
          <w:b/>
          <w:i/>
          <w:sz w:val="24"/>
        </w:rPr>
        <w:t xml:space="preserve">: </w:t>
      </w:r>
      <w:r>
        <w:rPr>
          <w:rFonts w:ascii="Palatino Linotype" w:hAnsi="Palatino Linotype" w:cs="Arial"/>
          <w:sz w:val="24"/>
        </w:rPr>
        <w:t xml:space="preserve">constante de una foja en formato </w:t>
      </w:r>
      <w:proofErr w:type="spellStart"/>
      <w:r>
        <w:rPr>
          <w:rFonts w:ascii="Palatino Linotype" w:hAnsi="Palatino Linotype" w:cs="Arial"/>
          <w:sz w:val="24"/>
        </w:rPr>
        <w:t>pdf</w:t>
      </w:r>
      <w:proofErr w:type="spellEnd"/>
      <w:r>
        <w:rPr>
          <w:rFonts w:ascii="Palatino Linotype" w:hAnsi="Palatino Linotype" w:cs="Arial"/>
          <w:sz w:val="24"/>
        </w:rPr>
        <w:t xml:space="preserve">, contiene </w:t>
      </w:r>
      <w:r w:rsidR="00AA39E6">
        <w:rPr>
          <w:rFonts w:ascii="Palatino Linotype" w:hAnsi="Palatino Linotype" w:cs="Arial"/>
          <w:sz w:val="24"/>
        </w:rPr>
        <w:t>la Certificación de Vías Públicas Existentes Mediante Acta de Cabildo</w:t>
      </w:r>
    </w:p>
    <w:p w14:paraId="1AE73491" w14:textId="77777777" w:rsidR="00AA39E6" w:rsidRPr="00AA39E6" w:rsidRDefault="007E529F" w:rsidP="00AA39E6">
      <w:pPr>
        <w:pStyle w:val="Sinespaciado"/>
        <w:numPr>
          <w:ilvl w:val="0"/>
          <w:numId w:val="2"/>
        </w:numPr>
        <w:spacing w:before="240" w:line="360" w:lineRule="auto"/>
        <w:jc w:val="both"/>
        <w:rPr>
          <w:rFonts w:ascii="Palatino Linotype" w:hAnsi="Palatino Linotype" w:cs="Arial"/>
        </w:rPr>
      </w:pPr>
      <w:r w:rsidRPr="007E529F">
        <w:rPr>
          <w:rFonts w:ascii="Palatino Linotype" w:hAnsi="Palatino Linotype" w:cs="Arial"/>
          <w:b/>
          <w:i/>
          <w:sz w:val="24"/>
        </w:rPr>
        <w:t>00238-chimahu-ip-2023.pdf</w:t>
      </w:r>
      <w:r w:rsidR="00D81F22" w:rsidRPr="007E529F">
        <w:rPr>
          <w:rFonts w:ascii="Palatino Linotype" w:hAnsi="Palatino Linotype" w:cs="Arial"/>
          <w:b/>
          <w:i/>
          <w:sz w:val="24"/>
        </w:rPr>
        <w:t>:</w:t>
      </w:r>
      <w:r w:rsidR="00D81F22" w:rsidRPr="007E529F">
        <w:rPr>
          <w:rFonts w:ascii="Palatino Linotype" w:hAnsi="Palatino Linotype" w:cs="Arial"/>
          <w:i/>
          <w:sz w:val="24"/>
        </w:rPr>
        <w:t xml:space="preserve"> </w:t>
      </w:r>
      <w:r w:rsidR="00AA39E6">
        <w:rPr>
          <w:rFonts w:ascii="Palatino Linotype" w:hAnsi="Palatino Linotype" w:cs="Arial"/>
          <w:sz w:val="24"/>
        </w:rPr>
        <w:t xml:space="preserve">constante de dos fojas, en formato </w:t>
      </w:r>
      <w:proofErr w:type="spellStart"/>
      <w:r w:rsidR="00AA39E6">
        <w:rPr>
          <w:rFonts w:ascii="Palatino Linotype" w:hAnsi="Palatino Linotype" w:cs="Arial"/>
          <w:sz w:val="24"/>
        </w:rPr>
        <w:t>pdf</w:t>
      </w:r>
      <w:proofErr w:type="spellEnd"/>
      <w:r w:rsidR="00AA39E6">
        <w:rPr>
          <w:rFonts w:ascii="Palatino Linotype" w:hAnsi="Palatino Linotype" w:cs="Arial"/>
          <w:sz w:val="24"/>
        </w:rPr>
        <w:t xml:space="preserve">, contiene el oficio número PM/DDU/01294/2023, de fecha veintiséis de junio de dos mil veintitrés, suscrito por el </w:t>
      </w:r>
      <w:proofErr w:type="gramStart"/>
      <w:r w:rsidR="00AA39E6">
        <w:rPr>
          <w:rFonts w:ascii="Palatino Linotype" w:hAnsi="Palatino Linotype" w:cs="Arial"/>
          <w:sz w:val="24"/>
        </w:rPr>
        <w:t>Director</w:t>
      </w:r>
      <w:proofErr w:type="gramEnd"/>
      <w:r w:rsidR="00AA39E6">
        <w:rPr>
          <w:rFonts w:ascii="Palatino Linotype" w:hAnsi="Palatino Linotype" w:cs="Arial"/>
          <w:sz w:val="24"/>
        </w:rPr>
        <w:t xml:space="preserve"> de Desarrollo Urbano, en el que refiere lo siguiente:</w:t>
      </w:r>
    </w:p>
    <w:p w14:paraId="32D85719" w14:textId="77777777" w:rsidR="00AA39E6" w:rsidRDefault="00AA39E6" w:rsidP="00AA39E6">
      <w:pPr>
        <w:pStyle w:val="INFOEM"/>
      </w:pPr>
      <w:r>
        <w:t>“(…)</w:t>
      </w:r>
    </w:p>
    <w:p w14:paraId="30922B4E" w14:textId="77777777" w:rsidR="00AA39E6" w:rsidRDefault="00AA39E6" w:rsidP="00AA39E6">
      <w:pPr>
        <w:pStyle w:val="INFOEM"/>
      </w:pPr>
      <w:r>
        <w:t>Al respecto le informo que previo análisis valoración de su</w:t>
      </w:r>
      <w:r w:rsidR="005B241C">
        <w:t xml:space="preserve"> </w:t>
      </w:r>
      <w:r>
        <w:t>petición a esta Dirección de Desarrollo Urbano</w:t>
      </w:r>
      <w:r w:rsidR="005B241C">
        <w:t xml:space="preserve">, donde solicita proporcionar en versión pública el expediente digitalizado de la creación de la vía pública </w:t>
      </w:r>
      <w:r w:rsidR="005B241C" w:rsidRPr="005B241C">
        <w:rPr>
          <w:b/>
        </w:rPr>
        <w:t>calle Héroes del 47, Colonia Herreros</w:t>
      </w:r>
      <w:r w:rsidR="005B241C">
        <w:t xml:space="preserve">, al respecto le indico que una vez realizada la búsqueda en los archivos y base de datos, </w:t>
      </w:r>
      <w:r w:rsidR="005B241C" w:rsidRPr="005B241C">
        <w:rPr>
          <w:b/>
        </w:rPr>
        <w:t>esta Dirección no cuenta con ningún expediente en relación a la información solicitada, solo un Plano autorizado</w:t>
      </w:r>
      <w:r w:rsidR="005B241C">
        <w:t xml:space="preserve"> “</w:t>
      </w:r>
      <w:r w:rsidR="005B241C" w:rsidRPr="005B241C">
        <w:rPr>
          <w:b/>
        </w:rPr>
        <w:t>Regularización de las Vías Existentes y Subdivisión de Áreas Remanentes”</w:t>
      </w:r>
      <w:r w:rsidR="005B241C">
        <w:t xml:space="preserve"> por el Instituto Mexiquense de la Vivienda Social, el cual indica la cota y alineamiento de dicha calle, mismo que le anexo,</w:t>
      </w:r>
    </w:p>
    <w:p w14:paraId="72942547" w14:textId="77777777" w:rsidR="005B241C" w:rsidRPr="005B241C" w:rsidRDefault="005B241C" w:rsidP="00AA39E6">
      <w:pPr>
        <w:pStyle w:val="INFOEM"/>
        <w:rPr>
          <w:b/>
        </w:rPr>
      </w:pPr>
      <w:r>
        <w:t xml:space="preserve">Así mismo, en cuanto a la solicitud en versión pública de los expedientes digitalizado </w:t>
      </w:r>
      <w:r w:rsidRPr="005B241C">
        <w:rPr>
          <w:b/>
        </w:rPr>
        <w:t>de la creación de la vía pública de la calle La Paz, Cabecera Municipal</w:t>
      </w:r>
      <w:r>
        <w:t xml:space="preserve">, y de </w:t>
      </w:r>
      <w:r w:rsidRPr="005B241C">
        <w:rPr>
          <w:b/>
        </w:rPr>
        <w:t>la calle De la Rosa, Colonia La Ladera, ambas en Chimalhuacán</w:t>
      </w:r>
      <w:r>
        <w:t xml:space="preserve">, Estado de México, al respecto le informo que </w:t>
      </w:r>
      <w:r w:rsidRPr="005B241C">
        <w:rPr>
          <w:b/>
        </w:rPr>
        <w:t>esta Dirección, no cuenta con archivo alguno en relación a la información solicitada.</w:t>
      </w:r>
    </w:p>
    <w:p w14:paraId="3866FBBF" w14:textId="77777777" w:rsidR="005B241C" w:rsidRPr="00AA39E6" w:rsidRDefault="005B241C" w:rsidP="00AA39E6">
      <w:pPr>
        <w:pStyle w:val="INFOEM"/>
      </w:pPr>
      <w:r>
        <w:t>(…)” (Sic)</w:t>
      </w:r>
    </w:p>
    <w:p w14:paraId="61D4980A" w14:textId="77777777" w:rsidR="00D81F22" w:rsidRPr="007D2CA1" w:rsidRDefault="00D81F22" w:rsidP="00D81F22">
      <w:pPr>
        <w:pStyle w:val="Sinespaciado"/>
        <w:spacing w:before="240" w:line="360" w:lineRule="auto"/>
        <w:jc w:val="both"/>
        <w:rPr>
          <w:rFonts w:ascii="Palatino Linotype" w:hAnsi="Palatino Linotype" w:cs="Arial"/>
        </w:rPr>
      </w:pPr>
    </w:p>
    <w:p w14:paraId="33D9A6AD" w14:textId="77777777" w:rsidR="00AA39E6" w:rsidRDefault="00AA39E6" w:rsidP="00D81F22">
      <w:pPr>
        <w:spacing w:line="360" w:lineRule="auto"/>
        <w:jc w:val="both"/>
        <w:rPr>
          <w:rFonts w:ascii="Palatino Linotype" w:hAnsi="Palatino Linotype" w:cs="Arial"/>
          <w:bCs/>
        </w:rPr>
      </w:pPr>
    </w:p>
    <w:p w14:paraId="3FDC1C08" w14:textId="77777777" w:rsidR="00D81F22" w:rsidRDefault="00D81F22" w:rsidP="00D81F22">
      <w:pPr>
        <w:spacing w:line="360" w:lineRule="auto"/>
        <w:jc w:val="both"/>
        <w:rPr>
          <w:rFonts w:ascii="Palatino Linotype" w:hAnsi="Palatino Linotype"/>
          <w:i/>
        </w:rPr>
      </w:pPr>
      <w:r w:rsidRPr="00124BFD">
        <w:rPr>
          <w:rFonts w:ascii="Palatino Linotype" w:hAnsi="Palatino Linotype" w:cs="Arial"/>
          <w:bCs/>
        </w:rPr>
        <w:lastRenderedPageBreak/>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sidR="005B241C">
        <w:rPr>
          <w:rFonts w:ascii="Palatino Linotype" w:hAnsi="Palatino Linotype" w:cs="Arial"/>
          <w:b/>
          <w:bCs/>
        </w:rPr>
        <w:t>la</w:t>
      </w:r>
      <w:r>
        <w:rPr>
          <w:rFonts w:ascii="Palatino Linotype" w:hAnsi="Palatino Linotype" w:cs="Arial"/>
          <w:b/>
          <w:bCs/>
        </w:rPr>
        <w:t xml:space="preserve"> Recurrente</w:t>
      </w:r>
      <w:r w:rsidRPr="00124BFD">
        <w:rPr>
          <w:rFonts w:ascii="Palatino Linotype" w:hAnsi="Palatino Linotype" w:cs="Arial"/>
          <w:bCs/>
        </w:rPr>
        <w:t>, interpuso el presente recurso de revisión, señalando sustancialmente como sus razones o motivos de inconformidad, lo siguiente:</w:t>
      </w:r>
      <w:r w:rsidRPr="00124BFD" w:rsidDel="00107C3B">
        <w:rPr>
          <w:rFonts w:ascii="Palatino Linotype" w:hAnsi="Palatino Linotype"/>
          <w:b/>
          <w:i/>
        </w:rPr>
        <w:t xml:space="preserve"> </w:t>
      </w:r>
      <w:r w:rsidRPr="00124BFD">
        <w:rPr>
          <w:rFonts w:ascii="Palatino Linotype" w:hAnsi="Palatino Linotype"/>
          <w:i/>
        </w:rPr>
        <w:t>“</w:t>
      </w:r>
      <w:r w:rsidR="005B241C" w:rsidRPr="005B241C">
        <w:rPr>
          <w:rFonts w:ascii="Palatino Linotype" w:hAnsi="Palatino Linotype"/>
          <w:i/>
        </w:rPr>
        <w:t>Se encuentran en los archivos que adjunto al presente.</w:t>
      </w:r>
      <w:r w:rsidRPr="00124BFD">
        <w:rPr>
          <w:rFonts w:ascii="Palatino Linotype" w:hAnsi="Palatino Linotype"/>
          <w:i/>
        </w:rPr>
        <w:t>”</w:t>
      </w:r>
      <w:r>
        <w:rPr>
          <w:rFonts w:ascii="Palatino Linotype" w:hAnsi="Palatino Linotype"/>
          <w:i/>
        </w:rPr>
        <w:t xml:space="preserve"> (Sic).</w:t>
      </w:r>
    </w:p>
    <w:p w14:paraId="7A2C28EF" w14:textId="77777777" w:rsidR="00D81F22" w:rsidRDefault="00D81F22" w:rsidP="00D81F22">
      <w:pPr>
        <w:spacing w:line="360" w:lineRule="auto"/>
        <w:jc w:val="both"/>
        <w:rPr>
          <w:rFonts w:ascii="Palatino Linotype" w:hAnsi="Palatino Linotype"/>
          <w:i/>
        </w:rPr>
      </w:pPr>
    </w:p>
    <w:p w14:paraId="0B2B445A" w14:textId="77777777" w:rsidR="005B241C" w:rsidRDefault="005B241C" w:rsidP="00D81F22">
      <w:pPr>
        <w:spacing w:line="360" w:lineRule="auto"/>
        <w:jc w:val="both"/>
        <w:rPr>
          <w:rFonts w:ascii="Palatino Linotype" w:hAnsi="Palatino Linotype"/>
          <w:lang w:val="es-ES_tradnl"/>
        </w:rPr>
      </w:pPr>
      <w:r>
        <w:rPr>
          <w:rFonts w:ascii="Palatino Linotype" w:hAnsi="Palatino Linotype"/>
          <w:lang w:val="es-ES_tradnl"/>
        </w:rPr>
        <w:t>Adicionalmente, la Recurrente adjunto los archivos electrónicos denominados:</w:t>
      </w:r>
    </w:p>
    <w:p w14:paraId="15E9D6FD" w14:textId="77777777" w:rsidR="005B241C" w:rsidRPr="005B241C" w:rsidRDefault="005B241C" w:rsidP="005B241C">
      <w:pPr>
        <w:pStyle w:val="Prrafodelista"/>
        <w:numPr>
          <w:ilvl w:val="0"/>
          <w:numId w:val="13"/>
        </w:numPr>
        <w:spacing w:line="360" w:lineRule="auto"/>
        <w:jc w:val="both"/>
        <w:rPr>
          <w:rFonts w:ascii="Palatino Linotype" w:hAnsi="Palatino Linotype"/>
          <w:b/>
          <w:i/>
          <w:lang w:val="es-ES_tradnl"/>
        </w:rPr>
      </w:pPr>
      <w:r w:rsidRPr="005B241C">
        <w:rPr>
          <w:rFonts w:ascii="Palatino Linotype" w:hAnsi="Palatino Linotype"/>
          <w:b/>
          <w:i/>
          <w:lang w:val="es-ES_tradnl"/>
        </w:rPr>
        <w:t>respuesta por incompetencia.pdf</w:t>
      </w:r>
      <w:r w:rsidR="00113581">
        <w:rPr>
          <w:rFonts w:ascii="Palatino Linotype" w:hAnsi="Palatino Linotype"/>
          <w:b/>
          <w:i/>
          <w:lang w:val="es-ES_tradnl"/>
        </w:rPr>
        <w:t xml:space="preserve">: </w:t>
      </w:r>
      <w:r w:rsidR="00113581">
        <w:rPr>
          <w:rFonts w:ascii="Palatino Linotype" w:hAnsi="Palatino Linotype"/>
          <w:lang w:val="es-ES_tradnl"/>
        </w:rPr>
        <w:t xml:space="preserve">constante de una foja, en formato </w:t>
      </w:r>
      <w:proofErr w:type="spellStart"/>
      <w:r w:rsidR="00113581">
        <w:rPr>
          <w:rFonts w:ascii="Palatino Linotype" w:hAnsi="Palatino Linotype"/>
          <w:lang w:val="es-ES_tradnl"/>
        </w:rPr>
        <w:t>pdf</w:t>
      </w:r>
      <w:proofErr w:type="spellEnd"/>
      <w:r w:rsidR="00113581">
        <w:rPr>
          <w:rFonts w:ascii="Palatino Linotype" w:hAnsi="Palatino Linotype"/>
          <w:lang w:val="es-ES_tradnl"/>
        </w:rPr>
        <w:t>, contiene el acuse de respuesta.</w:t>
      </w:r>
    </w:p>
    <w:p w14:paraId="46E9546B" w14:textId="77777777" w:rsidR="005B241C" w:rsidRPr="00A932CC" w:rsidRDefault="005B241C" w:rsidP="005B241C">
      <w:pPr>
        <w:pStyle w:val="Prrafodelista"/>
        <w:numPr>
          <w:ilvl w:val="0"/>
          <w:numId w:val="13"/>
        </w:numPr>
        <w:spacing w:line="360" w:lineRule="auto"/>
        <w:jc w:val="both"/>
        <w:rPr>
          <w:rFonts w:ascii="Palatino Linotype" w:hAnsi="Palatino Linotype"/>
          <w:b/>
          <w:i/>
          <w:lang w:val="es-ES_tradnl"/>
        </w:rPr>
      </w:pPr>
      <w:r w:rsidRPr="005B241C">
        <w:rPr>
          <w:rFonts w:ascii="Palatino Linotype" w:hAnsi="Palatino Linotype"/>
          <w:b/>
          <w:i/>
          <w:lang w:val="es-ES_tradnl"/>
        </w:rPr>
        <w:t xml:space="preserve">recurso de </w:t>
      </w:r>
      <w:proofErr w:type="spellStart"/>
      <w:r w:rsidRPr="005B241C">
        <w:rPr>
          <w:rFonts w:ascii="Palatino Linotype" w:hAnsi="Palatino Linotype"/>
          <w:b/>
          <w:i/>
          <w:lang w:val="es-ES_tradnl"/>
        </w:rPr>
        <w:t>revision</w:t>
      </w:r>
      <w:proofErr w:type="spellEnd"/>
      <w:r w:rsidRPr="005B241C">
        <w:rPr>
          <w:rFonts w:ascii="Palatino Linotype" w:hAnsi="Palatino Linotype"/>
          <w:b/>
          <w:i/>
          <w:lang w:val="es-ES_tradnl"/>
        </w:rPr>
        <w:t xml:space="preserve"> en contra de respuesta de solicitud de </w:t>
      </w:r>
      <w:proofErr w:type="spellStart"/>
      <w:r w:rsidRPr="005B241C">
        <w:rPr>
          <w:rFonts w:ascii="Palatino Linotype" w:hAnsi="Palatino Linotype"/>
          <w:b/>
          <w:i/>
          <w:lang w:val="es-ES_tradnl"/>
        </w:rPr>
        <w:t>informacion</w:t>
      </w:r>
      <w:proofErr w:type="spellEnd"/>
      <w:r w:rsidRPr="005B241C">
        <w:rPr>
          <w:rFonts w:ascii="Palatino Linotype" w:hAnsi="Palatino Linotype"/>
          <w:b/>
          <w:i/>
          <w:lang w:val="es-ES_tradnl"/>
        </w:rPr>
        <w:t xml:space="preserve"> por incompetencia.pdf</w:t>
      </w:r>
      <w:r w:rsidR="00113581">
        <w:rPr>
          <w:rFonts w:ascii="Palatino Linotype" w:hAnsi="Palatino Linotype"/>
          <w:b/>
          <w:i/>
          <w:lang w:val="es-ES_tradnl"/>
        </w:rPr>
        <w:t xml:space="preserve">: </w:t>
      </w:r>
      <w:r w:rsidR="00A932CC">
        <w:rPr>
          <w:rFonts w:ascii="Palatino Linotype" w:hAnsi="Palatino Linotype"/>
          <w:lang w:val="es-ES_tradnl"/>
        </w:rPr>
        <w:t>constante</w:t>
      </w:r>
      <w:r w:rsidR="00113581">
        <w:rPr>
          <w:rFonts w:ascii="Palatino Linotype" w:hAnsi="Palatino Linotype"/>
          <w:lang w:val="es-ES_tradnl"/>
        </w:rPr>
        <w:t xml:space="preserve"> de cuatro fojas, en formato </w:t>
      </w:r>
      <w:proofErr w:type="spellStart"/>
      <w:r w:rsidR="00113581">
        <w:rPr>
          <w:rFonts w:ascii="Palatino Linotype" w:hAnsi="Palatino Linotype"/>
          <w:lang w:val="es-ES_tradnl"/>
        </w:rPr>
        <w:t>pdf</w:t>
      </w:r>
      <w:proofErr w:type="spellEnd"/>
      <w:r w:rsidR="00113581">
        <w:rPr>
          <w:rFonts w:ascii="Palatino Linotype" w:hAnsi="Palatino Linotype"/>
          <w:lang w:val="es-ES_tradnl"/>
        </w:rPr>
        <w:t xml:space="preserve">, contiene </w:t>
      </w:r>
      <w:r w:rsidR="00A932CC">
        <w:rPr>
          <w:rFonts w:ascii="Palatino Linotype" w:hAnsi="Palatino Linotype"/>
          <w:lang w:val="es-ES_tradnl"/>
        </w:rPr>
        <w:t>las razones y motivos de inconformidad, pruebas y alegatos del recurrente, manifestando lo siguiente:</w:t>
      </w:r>
    </w:p>
    <w:p w14:paraId="005862AB" w14:textId="77777777" w:rsidR="00A932CC" w:rsidRDefault="00A932CC" w:rsidP="00A932CC">
      <w:pPr>
        <w:pStyle w:val="INFOEM"/>
        <w:rPr>
          <w:lang w:val="es-ES"/>
        </w:rPr>
      </w:pPr>
      <w:r>
        <w:rPr>
          <w:lang w:val="es-ES"/>
        </w:rPr>
        <w:t>“(…)</w:t>
      </w:r>
    </w:p>
    <w:p w14:paraId="59CDECC5" w14:textId="77777777" w:rsidR="00A932CC" w:rsidRDefault="00A932CC" w:rsidP="00A932CC">
      <w:pPr>
        <w:pStyle w:val="INFOEM"/>
        <w:rPr>
          <w:lang w:val="es-ES"/>
        </w:rPr>
      </w:pPr>
      <w:r w:rsidRPr="00A932CC">
        <w:rPr>
          <w:lang w:val="es-ES"/>
        </w:rPr>
        <w:t xml:space="preserve">Resultando </w:t>
      </w:r>
      <w:proofErr w:type="gramStart"/>
      <w:r w:rsidRPr="00A932CC">
        <w:rPr>
          <w:lang w:val="es-ES"/>
        </w:rPr>
        <w:t>que</w:t>
      </w:r>
      <w:proofErr w:type="gramEnd"/>
      <w:r w:rsidRPr="00A932CC">
        <w:rPr>
          <w:lang w:val="es-ES"/>
        </w:rPr>
        <w:t xml:space="preserve"> en lugar de dar una respuesta clara, veraz y de fácil entendimiento a mi solicitud de información de conformidad con lo establecido en el artículo 5, de la Constitución Política del Estado Libre Soberano de México, en forma incompleta e imprecisa se excusó para brindarme información de la siguiente manera: </w:t>
      </w:r>
    </w:p>
    <w:p w14:paraId="4C0139AD" w14:textId="77777777" w:rsidR="00A932CC" w:rsidRPr="00A932CC" w:rsidRDefault="00A932CC" w:rsidP="00A932CC">
      <w:pPr>
        <w:pStyle w:val="INFOEM"/>
        <w:numPr>
          <w:ilvl w:val="3"/>
          <w:numId w:val="14"/>
        </w:numPr>
        <w:rPr>
          <w:b/>
          <w:u w:val="single"/>
        </w:rPr>
      </w:pPr>
      <w:r w:rsidRPr="00A932CC">
        <w:rPr>
          <w:b/>
          <w:u w:val="single"/>
          <w:lang w:val="es-ES"/>
        </w:rPr>
        <w:t xml:space="preserve">De acuerdo a las atribuciones que marca el artículo 96 BIS de la Ley Orgánica Municipal del Estado de México, así como el Titulo sexto, capítulo II del bando municipal 2023, la información solicitada no es de la competencia de obras públicas y por lo tanto solicitamos que se direccione al área correspondiente. Sin otro particular por el momento y agradeciendo de antemano la atención que se sirva brindar a la presente, quedo de usted como su atento y seguro servidor. </w:t>
      </w:r>
    </w:p>
    <w:p w14:paraId="660E9097" w14:textId="77777777" w:rsidR="00A932CC" w:rsidRDefault="00A932CC" w:rsidP="00A932CC">
      <w:pPr>
        <w:pStyle w:val="INFOEM"/>
        <w:ind w:left="1080"/>
        <w:rPr>
          <w:lang w:val="es-ES"/>
        </w:rPr>
      </w:pPr>
      <w:r w:rsidRPr="00A932CC">
        <w:rPr>
          <w:b/>
          <w:lang w:val="es-ES"/>
        </w:rPr>
        <w:lastRenderedPageBreak/>
        <w:t>Siendo así, ilógico que la Dirección de Obras Públicas de Chimalhuacán, (SUJETO OBLIGADO) haya manifestado que la información solicitada no era de su competencia</w:t>
      </w:r>
      <w:r w:rsidRPr="00A932CC">
        <w:rPr>
          <w:lang w:val="es-ES"/>
        </w:rPr>
        <w:t>, pues de los propios ordenamientos que me cito en la respuesta, en específico del numeral 96 Bis, fracciones I, II, III, IV, IX y XI se advierten las siguientes facultades:</w:t>
      </w:r>
    </w:p>
    <w:p w14:paraId="57CDDC87" w14:textId="77777777" w:rsidR="00A932CC" w:rsidRDefault="00A932CC" w:rsidP="00A932CC">
      <w:pPr>
        <w:pStyle w:val="INFOEM"/>
        <w:ind w:left="1080"/>
        <w:rPr>
          <w:b/>
          <w:lang w:val="es-ES"/>
        </w:rPr>
      </w:pPr>
      <w:r>
        <w:rPr>
          <w:b/>
          <w:lang w:val="es-ES"/>
        </w:rPr>
        <w:t>(…)</w:t>
      </w:r>
    </w:p>
    <w:p w14:paraId="0F92018F" w14:textId="77777777" w:rsidR="00A932CC" w:rsidRDefault="00A932CC" w:rsidP="00A932CC">
      <w:pPr>
        <w:pStyle w:val="INFOEM"/>
        <w:ind w:left="1080"/>
        <w:rPr>
          <w:lang w:val="es-ES"/>
        </w:rPr>
      </w:pPr>
      <w:r w:rsidRPr="00A932CC">
        <w:rPr>
          <w:lang w:val="es-ES"/>
        </w:rPr>
        <w:t xml:space="preserve">Es así que, contrario a su excusa de no brindarme la información requerida por según carecer de competencia, del ordenamiento legal antes transcrito y mismo que fuera citado por el Sujeto Obligado, se observa claramente que el Director de Obras Públicas tiene entre otras la atribución de realizar la ejecución de cualquier obra pública y servicios, además de que debe integrar un expediente con motivo de la ejecución de las mismas, luego entonces, si lo que le estoy pidiendo por medio de mi solicitud es que me proporcione en versión pública el expediente digitalizado de la creación de la vía pública </w:t>
      </w:r>
      <w:r w:rsidRPr="00A932CC">
        <w:rPr>
          <w:b/>
          <w:lang w:val="es-ES"/>
        </w:rPr>
        <w:t>calle Héroes del 47, Colonia Herreros</w:t>
      </w:r>
      <w:r w:rsidRPr="00A932CC">
        <w:rPr>
          <w:lang w:val="es-ES"/>
        </w:rPr>
        <w:t xml:space="preserve">, Chimalhuacán, Estado de México, de la </w:t>
      </w:r>
      <w:r w:rsidRPr="00A932CC">
        <w:rPr>
          <w:b/>
          <w:lang w:val="es-ES"/>
        </w:rPr>
        <w:t>calle La Paz, Cabecera Municipal</w:t>
      </w:r>
      <w:r w:rsidRPr="00A932CC">
        <w:rPr>
          <w:lang w:val="es-ES"/>
        </w:rPr>
        <w:t xml:space="preserve">, Chimalhuacán, Estado de México y de la </w:t>
      </w:r>
      <w:r w:rsidRPr="00A932CC">
        <w:rPr>
          <w:b/>
          <w:lang w:val="es-ES"/>
        </w:rPr>
        <w:t>calle De la Rosa, Colonia La Ladera</w:t>
      </w:r>
      <w:r w:rsidRPr="00A932CC">
        <w:rPr>
          <w:lang w:val="es-ES"/>
        </w:rPr>
        <w:t>, Chimalhuacán, Estado de México, es sujeto obligado a poseer la información requerida pues como lo establece la fracción XI del artículo 96 BIS de la Ley Orgánica Municipal del Estado de México, se tuvo que haber integrado un expediente con motivo de la ejecución de esas obras públicas, es decir, debe de existir en sus archivos un expediente formado con motivo de la creación de cada una de las calles antes descritas, pues la construcción, ejecución y/o creación de una calle es una obra pública.</w:t>
      </w:r>
    </w:p>
    <w:p w14:paraId="6F528E9B" w14:textId="77777777" w:rsidR="00A932CC" w:rsidRDefault="00A932CC" w:rsidP="00A932CC">
      <w:pPr>
        <w:pStyle w:val="INFOEM"/>
        <w:ind w:left="1080"/>
        <w:rPr>
          <w:lang w:val="es-ES"/>
        </w:rPr>
      </w:pPr>
      <w:r w:rsidRPr="00A932CC">
        <w:rPr>
          <w:lang w:val="es-ES"/>
        </w:rPr>
        <w:t xml:space="preserve">Además de que se me deja en estado de indefensión, pues suponiendo sin conceder que en </w:t>
      </w:r>
      <w:r w:rsidRPr="00A932CC">
        <w:rPr>
          <w:b/>
          <w:u w:val="single"/>
          <w:lang w:val="es-ES"/>
        </w:rPr>
        <w:t xml:space="preserve">efecto la información solicitada no es de su competencia de dicho Sujeto obligado, debió indicarme cual es en su caso la autoridad y/o sujeto </w:t>
      </w:r>
      <w:r w:rsidRPr="00A932CC">
        <w:rPr>
          <w:b/>
          <w:u w:val="single"/>
          <w:lang w:val="es-ES"/>
        </w:rPr>
        <w:lastRenderedPageBreak/>
        <w:t xml:space="preserve">obligado que si tiene facultades para ello, inclusive debió remitir mi solicitud a esa autoridad para que se me diera una debida respuesta que atendiera lo que solicite y no solamente de manera tajante decirme que la información solicitada no es de la competencia de obras públicas, </w:t>
      </w:r>
      <w:r w:rsidRPr="00A932CC">
        <w:rPr>
          <w:lang w:val="es-ES"/>
        </w:rPr>
        <w:t xml:space="preserve">pues dicha afirmación contraviene lo dispuesto por nuestra Constitución Política de los Estados Unidos Mexicanos en su artículo 16 que indica que todo acto de autoridad debe estar fundado y motivado, lo cual no acontece, pues el Sujeto obligado no motiva porque y como llegó a la conclusión de que la información que solicite no es de su competencia, aunado a que tampoco precisa cual es la información que si está dentro de sus facultades poseer, para que así tuviera la firma convicción que en efecto la información que pedí no está en sus facultades tenerla y por tanto se encuentra en un supuesto de exclusión a la información que maneja de acuerdo a sus atribuciones ese sujeto obligado. </w:t>
      </w:r>
    </w:p>
    <w:p w14:paraId="4D35D156" w14:textId="77777777" w:rsidR="00A932CC" w:rsidRDefault="00A932CC" w:rsidP="00A932CC">
      <w:pPr>
        <w:pStyle w:val="INFOEM"/>
        <w:ind w:left="1080"/>
        <w:rPr>
          <w:lang w:val="es-ES"/>
        </w:rPr>
      </w:pPr>
      <w:r w:rsidRPr="00A932CC">
        <w:rPr>
          <w:lang w:val="es-ES"/>
        </w:rPr>
        <w:t xml:space="preserve">Ni se indicó de manera precisa el ordenamiento legal al que corresponde el supuesto Titulo sexto, capítulo II del bando municipal 2023, dicho en otras palabras, el sujeto obligado únicamente se limitó a señalar el apartado de un ordenamiento legal sin precisar la ley, reglamento u ordenamiento jurídico a que pertenece dicho título, ni el número del artículo que resultaba aplicable de ese apartado. </w:t>
      </w:r>
    </w:p>
    <w:p w14:paraId="24ACA1FE" w14:textId="77777777" w:rsidR="00A932CC" w:rsidRDefault="00A932CC" w:rsidP="00A932CC">
      <w:pPr>
        <w:pStyle w:val="INFOEM"/>
        <w:ind w:left="1080"/>
        <w:rPr>
          <w:lang w:val="es-ES"/>
        </w:rPr>
      </w:pPr>
      <w:r w:rsidRPr="00A932CC">
        <w:rPr>
          <w:lang w:val="es-ES"/>
        </w:rPr>
        <w:t xml:space="preserve">Es </w:t>
      </w:r>
      <w:proofErr w:type="gramStart"/>
      <w:r w:rsidRPr="00A932CC">
        <w:rPr>
          <w:lang w:val="es-ES"/>
        </w:rPr>
        <w:t>decir</w:t>
      </w:r>
      <w:proofErr w:type="gramEnd"/>
      <w:r w:rsidRPr="00A932CC">
        <w:rPr>
          <w:lang w:val="es-ES"/>
        </w:rPr>
        <w:t xml:space="preserve"> el sujeto obligado únicamente se limitó a indicar que “Titulo sexto, capítulo II del bando municipal 2023” (SIC), sin establecer a que Bando Municipal se refería, esto es sin puntualizar si se trataba del Bando Municipal para el ayuntamiento de Chimalhuacán o de algún otro ayuntamiento, por lo que dicho acto esta indebidamente fundado ocasionando incertidumbre jurídica. Ahora bien, suponiendo sin conceder </w:t>
      </w:r>
      <w:proofErr w:type="gramStart"/>
      <w:r w:rsidRPr="00A932CC">
        <w:rPr>
          <w:lang w:val="es-ES"/>
        </w:rPr>
        <w:t>que</w:t>
      </w:r>
      <w:proofErr w:type="gramEnd"/>
      <w:r w:rsidRPr="00A932CC">
        <w:rPr>
          <w:lang w:val="es-ES"/>
        </w:rPr>
        <w:t xml:space="preserve"> en la respuesta recurrida, al Bando Municipal al que se hizo referencia por parte del sujeto obligado se trataba del municipio de Chimalhuacán, tampoco se estaría debidamente fundado y motivado puesto que se </w:t>
      </w:r>
      <w:r w:rsidRPr="00A932CC">
        <w:rPr>
          <w:lang w:val="es-ES"/>
        </w:rPr>
        <w:lastRenderedPageBreak/>
        <w:t>omitió indicar las razones o motivos por los cuales resultan aplicables los artículos que se encuentran en ese apartado que indico el sujeto obligado.</w:t>
      </w:r>
    </w:p>
    <w:p w14:paraId="0DCF4745" w14:textId="77777777" w:rsidR="00A932CC" w:rsidRDefault="00A932CC" w:rsidP="00A932CC">
      <w:pPr>
        <w:pStyle w:val="INFOEM"/>
        <w:ind w:left="1080"/>
        <w:rPr>
          <w:lang w:val="es-ES"/>
        </w:rPr>
      </w:pPr>
      <w:r>
        <w:rPr>
          <w:lang w:val="es-ES"/>
        </w:rPr>
        <w:t>(…)” (Sic)</w:t>
      </w:r>
    </w:p>
    <w:p w14:paraId="63EDEC2B" w14:textId="77777777" w:rsidR="00A932CC" w:rsidRPr="00A932CC" w:rsidRDefault="00A932CC" w:rsidP="00A932CC">
      <w:pPr>
        <w:pStyle w:val="INFOEM"/>
        <w:ind w:left="1080"/>
      </w:pPr>
    </w:p>
    <w:p w14:paraId="398A201D" w14:textId="77777777" w:rsidR="005B241C" w:rsidRPr="00A932CC" w:rsidRDefault="005B241C" w:rsidP="005B241C">
      <w:pPr>
        <w:pStyle w:val="Prrafodelista"/>
        <w:numPr>
          <w:ilvl w:val="0"/>
          <w:numId w:val="13"/>
        </w:numPr>
        <w:spacing w:line="360" w:lineRule="auto"/>
        <w:jc w:val="both"/>
        <w:rPr>
          <w:rFonts w:ascii="Palatino Linotype" w:hAnsi="Palatino Linotype"/>
          <w:b/>
          <w:i/>
          <w:lang w:val="es-ES_tradnl"/>
        </w:rPr>
      </w:pPr>
      <w:r w:rsidRPr="005B241C">
        <w:rPr>
          <w:rFonts w:ascii="Palatino Linotype" w:hAnsi="Palatino Linotype"/>
          <w:b/>
          <w:i/>
          <w:lang w:val="es-ES_tradnl"/>
        </w:rPr>
        <w:t xml:space="preserve">recurso de </w:t>
      </w:r>
      <w:proofErr w:type="spellStart"/>
      <w:r w:rsidRPr="005B241C">
        <w:rPr>
          <w:rFonts w:ascii="Palatino Linotype" w:hAnsi="Palatino Linotype"/>
          <w:b/>
          <w:i/>
          <w:lang w:val="es-ES_tradnl"/>
        </w:rPr>
        <w:t>revision</w:t>
      </w:r>
      <w:proofErr w:type="spellEnd"/>
      <w:r w:rsidRPr="005B241C">
        <w:rPr>
          <w:rFonts w:ascii="Palatino Linotype" w:hAnsi="Palatino Linotype"/>
          <w:b/>
          <w:i/>
          <w:lang w:val="es-ES_tradnl"/>
        </w:rPr>
        <w:t xml:space="preserve"> en contra de respuesta de solicitud de </w:t>
      </w:r>
      <w:proofErr w:type="spellStart"/>
      <w:r w:rsidRPr="005B241C">
        <w:rPr>
          <w:rFonts w:ascii="Palatino Linotype" w:hAnsi="Palatino Linotype"/>
          <w:b/>
          <w:i/>
          <w:lang w:val="es-ES_tradnl"/>
        </w:rPr>
        <w:t>informacion</w:t>
      </w:r>
      <w:proofErr w:type="spellEnd"/>
      <w:r w:rsidRPr="005B241C">
        <w:rPr>
          <w:rFonts w:ascii="Palatino Linotype" w:hAnsi="Palatino Linotype"/>
          <w:b/>
          <w:i/>
          <w:lang w:val="es-ES_tradnl"/>
        </w:rPr>
        <w:t xml:space="preserve"> por negar la iformación.pdf</w:t>
      </w:r>
      <w:r w:rsidR="00A932CC">
        <w:rPr>
          <w:rFonts w:ascii="Palatino Linotype" w:hAnsi="Palatino Linotype"/>
          <w:b/>
          <w:i/>
          <w:lang w:val="es-ES_tradnl"/>
        </w:rPr>
        <w:t xml:space="preserve">: </w:t>
      </w:r>
      <w:r w:rsidR="00A932CC">
        <w:rPr>
          <w:rFonts w:ascii="Palatino Linotype" w:hAnsi="Palatino Linotype"/>
          <w:lang w:val="es-ES_tradnl"/>
        </w:rPr>
        <w:t xml:space="preserve">constante de cuatro fojas, en formato </w:t>
      </w:r>
      <w:proofErr w:type="spellStart"/>
      <w:r w:rsidR="00A932CC">
        <w:rPr>
          <w:rFonts w:ascii="Palatino Linotype" w:hAnsi="Palatino Linotype"/>
          <w:lang w:val="es-ES_tradnl"/>
        </w:rPr>
        <w:t>pdf</w:t>
      </w:r>
      <w:proofErr w:type="spellEnd"/>
      <w:r w:rsidR="00A932CC">
        <w:rPr>
          <w:rFonts w:ascii="Palatino Linotype" w:hAnsi="Palatino Linotype"/>
          <w:lang w:val="es-ES_tradnl"/>
        </w:rPr>
        <w:t>, contiene las razones y motivos de inconformidad, pruebas y alegatos del recurrente, manifestando lo siguiente:</w:t>
      </w:r>
    </w:p>
    <w:p w14:paraId="02FEC0FF" w14:textId="77777777" w:rsidR="001005C7" w:rsidRDefault="001005C7" w:rsidP="001005C7">
      <w:pPr>
        <w:pStyle w:val="INFOEM"/>
        <w:rPr>
          <w:lang w:val="es-ES"/>
        </w:rPr>
      </w:pPr>
      <w:r w:rsidRPr="001005C7">
        <w:rPr>
          <w:lang w:val="es-ES"/>
        </w:rPr>
        <w:t xml:space="preserve">Resultando </w:t>
      </w:r>
      <w:proofErr w:type="gramStart"/>
      <w:r w:rsidRPr="001005C7">
        <w:rPr>
          <w:lang w:val="es-ES"/>
        </w:rPr>
        <w:t>que</w:t>
      </w:r>
      <w:proofErr w:type="gramEnd"/>
      <w:r w:rsidRPr="001005C7">
        <w:rPr>
          <w:lang w:val="es-ES"/>
        </w:rPr>
        <w:t xml:space="preserve"> en lugar de dar una respuesta clara, veraz y de fácil entendimiento a mi solicitud de información de conformidad con lo establecido en el artículo 5, de la Constitución Política del Estado Libre Soberano de México, en forma incompleta e imprecisa se excusó para brindarme información de la siguiente manera: </w:t>
      </w:r>
    </w:p>
    <w:p w14:paraId="023E9C8E" w14:textId="77777777" w:rsidR="001005C7" w:rsidRDefault="001005C7" w:rsidP="001005C7">
      <w:pPr>
        <w:pStyle w:val="INFOEM"/>
        <w:rPr>
          <w:lang w:val="es-ES"/>
        </w:rPr>
      </w:pPr>
      <w:r w:rsidRPr="001005C7">
        <w:rPr>
          <w:lang w:val="es-ES"/>
        </w:rPr>
        <w:t xml:space="preserve">a) Al respecto le informo que previo análisis valoración de su petición a esta Dirección de Desarrollo Urbano, donde solicita proporcionar en versión pública el expediente digitalizado de la creación de la vía pública calle Héroes del 47, Colonia Herreros, al respecto del indico que una vez realizada la búsqueda en los archivos y base de datos, esta Dirección no cuenta con ningún expediente en relación a la información solicitada, solo un Plano autorizado “Regularización de las Vías Existentes y Subdivisión de Áreas Remanentes” por el Instituto Mexiquense de la Vivienda Social, el cual indica la cota y alineamiento de dicha calle, mismo que le anexo. </w:t>
      </w:r>
    </w:p>
    <w:p w14:paraId="3708A39E" w14:textId="77777777" w:rsidR="001005C7" w:rsidRDefault="001005C7" w:rsidP="001005C7">
      <w:pPr>
        <w:pStyle w:val="INFOEM"/>
        <w:rPr>
          <w:lang w:val="es-ES"/>
        </w:rPr>
      </w:pPr>
      <w:r w:rsidRPr="001005C7">
        <w:rPr>
          <w:lang w:val="es-ES"/>
        </w:rPr>
        <w:t xml:space="preserve">b) Así mismo, en cuanto a la solicitud en versión pública de los expedientes digitalizado de la creación de la vía pública de la calle La Paz, Cabecera Municipal, y de la calle De la Rosa, Colonia La Ladera, ambas de Chimalhuacán, Estado de México, </w:t>
      </w:r>
      <w:r w:rsidRPr="001005C7">
        <w:rPr>
          <w:lang w:val="es-ES"/>
        </w:rPr>
        <w:lastRenderedPageBreak/>
        <w:t xml:space="preserve">l respecto le informo que esta Dirección, no cuenta con archivo alguno en relación a la información solicitada. </w:t>
      </w:r>
    </w:p>
    <w:p w14:paraId="6179BF6E" w14:textId="77777777" w:rsidR="001005C7" w:rsidRDefault="001005C7" w:rsidP="001005C7">
      <w:pPr>
        <w:pStyle w:val="INFOEM"/>
        <w:rPr>
          <w:lang w:val="es-ES"/>
        </w:rPr>
      </w:pPr>
      <w:r w:rsidRPr="001005C7">
        <w:rPr>
          <w:lang w:val="es-ES"/>
        </w:rPr>
        <w:t xml:space="preserve">Del inciso a) señalado así por el suscrito, me causa agravio la respuesta que me emitió el sujeto obligado pues la misma no se encuentra debidamente fundada y motivada, pues únicamente se me dijo tajantemente que de su búsqueda no existe expediente alguno de la vía pública calle Héroes del 47, Colonia Herreros, Chimalhuacán, Estado de México. Y solo se localizó un plano, sin embargo no me indico con precisión que paso con la demás información pues si existe en sus archivos un plano se entiende que existió un expediente referente a dicha vía pública, por lo cual se me tenía que decir de manera fundada y motivada lo que sucedió con el resto del expediente, pues pudo ser el hecho de que se extraviara o fuese robado la misma para lo cual me debieron indicar ello y no solamente negarme la información con el pretexto que no existe, pues es un hecho que si hay un plano de esa vía pública es porque se formó un expediente con motivo de la creación de la misma, motivo por el cual se nota la negativa a proporcionarme la información solicitada, además de que los documentos que me anexó se encuentra ilegibles y poco entendibles. </w:t>
      </w:r>
    </w:p>
    <w:p w14:paraId="16B1CBC2" w14:textId="77777777" w:rsidR="00A932CC" w:rsidRDefault="001005C7" w:rsidP="001005C7">
      <w:pPr>
        <w:pStyle w:val="INFOEM"/>
        <w:rPr>
          <w:lang w:val="es-ES"/>
        </w:rPr>
      </w:pPr>
      <w:r w:rsidRPr="001005C7">
        <w:rPr>
          <w:lang w:val="es-ES"/>
        </w:rPr>
        <w:t xml:space="preserve">Ahora bien por lo que respecta al inciso b) me causa agravio que únicamente y tajantemente se me dijera que no existe la información y no se me especificara de manera fundada y motivada si se realizó una búsqueda o de qué manera llegaron a la conclusión de que no existe expedientes digitalizado de la creación de la vía pública de la calle La Paz, Cabecera Municipal, y de la calle De la Rosa, Colonia La Ladera, ambas de Chimalhuacán, Estado de México, pues con la forma en que se me dio respuesta se aprecia una notoria injusticia manifiesta y el dolo a no proporcionarme la información solicitada, además me causa agravio también que el sujeto obligado no haya emitido el Acuerdo de Inexistencia correspondiente en términos de los artículos </w:t>
      </w:r>
      <w:r w:rsidRPr="001005C7">
        <w:rPr>
          <w:lang w:val="es-ES"/>
        </w:rPr>
        <w:lastRenderedPageBreak/>
        <w:t>19, 49, fracciones II y XIII, 169 y 170, de la Ley de Transparencia de la Entidad, los cuales se transcriben a continuación:</w:t>
      </w:r>
    </w:p>
    <w:p w14:paraId="3DE2A16D" w14:textId="77777777" w:rsidR="001005C7" w:rsidRDefault="001005C7" w:rsidP="001005C7">
      <w:pPr>
        <w:pStyle w:val="INFOEM"/>
        <w:rPr>
          <w:lang w:val="es-ES"/>
        </w:rPr>
      </w:pPr>
      <w:r>
        <w:rPr>
          <w:lang w:val="es-ES"/>
        </w:rPr>
        <w:t>(…)</w:t>
      </w:r>
    </w:p>
    <w:p w14:paraId="3A57A52B" w14:textId="77777777" w:rsidR="001005C7" w:rsidRDefault="001005C7" w:rsidP="001005C7">
      <w:pPr>
        <w:pStyle w:val="INFOEM"/>
        <w:rPr>
          <w:lang w:val="es-ES"/>
        </w:rPr>
      </w:pPr>
      <w:r w:rsidRPr="001005C7">
        <w:rPr>
          <w:lang w:val="es-ES"/>
        </w:rPr>
        <w:t>De igual manera me causa agravio que el Sujeto obligado al determinar la inexistencia de la información, no haya emitido la respuesta a mi solicitud conforme a los criterios de interpretación en el orden administrativo número 0003-11 y 004-11, emitidos por Acuerdo del Pleno del Instituto de Transparencia y Acceso a la Información Pública del Estado de México y Municipios, que a la letra dicen:</w:t>
      </w:r>
    </w:p>
    <w:p w14:paraId="4F6842E7" w14:textId="77777777" w:rsidR="001005C7" w:rsidRDefault="001005C7" w:rsidP="001005C7">
      <w:pPr>
        <w:pStyle w:val="INFOEM"/>
        <w:rPr>
          <w:lang w:val="es-ES"/>
        </w:rPr>
      </w:pPr>
      <w:r>
        <w:rPr>
          <w:lang w:val="es-ES"/>
        </w:rPr>
        <w:t>(…)</w:t>
      </w:r>
    </w:p>
    <w:p w14:paraId="6DDB816A" w14:textId="77777777" w:rsidR="001005C7" w:rsidRDefault="001005C7" w:rsidP="001005C7">
      <w:pPr>
        <w:pStyle w:val="INFOEM"/>
        <w:rPr>
          <w:lang w:val="es-ES"/>
        </w:rPr>
      </w:pPr>
      <w:r w:rsidRPr="001005C7">
        <w:rPr>
          <w:lang w:val="es-ES"/>
        </w:rPr>
        <w:t xml:space="preserve">En consecuencia, con los argumentos antes expresados se puede concluir que con el documento que recurro a través de este medio, no se me dio repuesta clara, veraz, específica, independiente, de fácil comprensión, ni debidamente fundada y motivada, por parte del sujeto obligado a mi solicitud de información, lo cual hace procedente el presente recurso, ante la declaración de inexistencia de la información por el sujeto obligado; lo cual resulta ilegal de acuerdo a los razonamientos antes señalados, es así que se debe ordenar al sujeto obligado para que me emita una nueva respuesta en la que atienda y de contestación de manera puntual, precisa, entendible, fundada y motivada a todos y cada uno de mis puntos petitorios, absteniéndose de declarar inexistente la información y en caso de hacerlo actuar de conformidad los artículos 19, 49, fracciones II y XIII, 169 y 170, de la Ley de Transparencia de la Entidad y con los criterios de interpretación en el orden administrativo número 0003-11 y 004-11, emitidos por Acuerdo del Pleno del Instituto de Transparencia y Acceso a la Información Pública del Estado de México y Municipios, ello con la finalidad de transparentar la gestión pública que tiene encomendada y el derecho humano de acceso a la información pública, de conformidad con lo señalado en las constituciones </w:t>
      </w:r>
      <w:r w:rsidRPr="001005C7">
        <w:rPr>
          <w:lang w:val="es-ES"/>
        </w:rPr>
        <w:lastRenderedPageBreak/>
        <w:t>federal y local y lo indicado en la Ley de Transparencia y Acceso a la Información Pública del Estado de México y Municipios.</w:t>
      </w:r>
    </w:p>
    <w:p w14:paraId="1900B61F" w14:textId="77777777" w:rsidR="001005C7" w:rsidRDefault="001005C7" w:rsidP="001005C7">
      <w:pPr>
        <w:pStyle w:val="INFOEM"/>
        <w:rPr>
          <w:lang w:val="es-ES"/>
        </w:rPr>
      </w:pPr>
      <w:r>
        <w:rPr>
          <w:lang w:val="es-ES"/>
        </w:rPr>
        <w:t>(…)” (Sic)</w:t>
      </w:r>
    </w:p>
    <w:p w14:paraId="4B578B6B" w14:textId="77777777" w:rsidR="001005C7" w:rsidRPr="005B241C" w:rsidRDefault="001005C7" w:rsidP="001005C7">
      <w:pPr>
        <w:pStyle w:val="INFOEM"/>
      </w:pPr>
    </w:p>
    <w:p w14:paraId="788C5EA3" w14:textId="77777777" w:rsidR="00113581" w:rsidRPr="001005C7" w:rsidRDefault="005B241C" w:rsidP="00113581">
      <w:pPr>
        <w:pStyle w:val="Prrafodelista"/>
        <w:numPr>
          <w:ilvl w:val="0"/>
          <w:numId w:val="13"/>
        </w:numPr>
        <w:spacing w:line="360" w:lineRule="auto"/>
        <w:jc w:val="both"/>
        <w:rPr>
          <w:rFonts w:ascii="Palatino Linotype" w:hAnsi="Palatino Linotype"/>
          <w:b/>
          <w:i/>
          <w:lang w:val="es-ES_tradnl"/>
        </w:rPr>
      </w:pPr>
      <w:r w:rsidRPr="001005C7">
        <w:rPr>
          <w:rFonts w:ascii="Palatino Linotype" w:hAnsi="Palatino Linotype"/>
          <w:b/>
          <w:i/>
          <w:lang w:val="es-ES_tradnl"/>
        </w:rPr>
        <w:t>Documento 2 (1).</w:t>
      </w:r>
      <w:proofErr w:type="spellStart"/>
      <w:r w:rsidRPr="001005C7">
        <w:rPr>
          <w:rFonts w:ascii="Palatino Linotype" w:hAnsi="Palatino Linotype"/>
          <w:b/>
          <w:i/>
          <w:lang w:val="es-ES_tradnl"/>
        </w:rPr>
        <w:t>pdf</w:t>
      </w:r>
      <w:proofErr w:type="spellEnd"/>
      <w:r w:rsidR="001005C7" w:rsidRPr="001005C7">
        <w:rPr>
          <w:rFonts w:ascii="Palatino Linotype" w:hAnsi="Palatino Linotype"/>
          <w:b/>
          <w:i/>
          <w:lang w:val="es-ES_tradnl"/>
        </w:rPr>
        <w:t xml:space="preserve">, </w:t>
      </w:r>
      <w:r w:rsidRPr="001005C7">
        <w:rPr>
          <w:rFonts w:ascii="Palatino Linotype" w:hAnsi="Palatino Linotype"/>
          <w:b/>
          <w:i/>
          <w:lang w:val="es-ES_tradnl"/>
        </w:rPr>
        <w:t>Documento 2.pdf</w:t>
      </w:r>
      <w:r w:rsidR="001005C7" w:rsidRPr="001005C7">
        <w:rPr>
          <w:rFonts w:ascii="Palatino Linotype" w:hAnsi="Palatino Linotype"/>
          <w:b/>
          <w:i/>
          <w:lang w:val="es-ES_tradnl"/>
        </w:rPr>
        <w:t xml:space="preserve"> y </w:t>
      </w:r>
      <w:r w:rsidR="00113581" w:rsidRPr="001005C7">
        <w:rPr>
          <w:rFonts w:ascii="Palatino Linotype" w:hAnsi="Palatino Linotype"/>
          <w:b/>
          <w:i/>
          <w:lang w:val="es-ES_tradnl"/>
        </w:rPr>
        <w:t>00238-chimahu-ip-2023.pdf</w:t>
      </w:r>
      <w:r w:rsidR="001005C7">
        <w:rPr>
          <w:rFonts w:ascii="Palatino Linotype" w:hAnsi="Palatino Linotype"/>
          <w:b/>
          <w:i/>
          <w:lang w:val="es-ES_tradnl"/>
        </w:rPr>
        <w:t xml:space="preserve">: </w:t>
      </w:r>
      <w:r w:rsidR="001005C7">
        <w:rPr>
          <w:rFonts w:ascii="Palatino Linotype" w:hAnsi="Palatino Linotype"/>
          <w:lang w:val="es-ES_tradnl"/>
        </w:rPr>
        <w:t>archivos que corresponden a la respuesta del Sujeto Obligado.</w:t>
      </w:r>
    </w:p>
    <w:p w14:paraId="3C177A18" w14:textId="77777777" w:rsidR="00113581" w:rsidRPr="005B241C" w:rsidRDefault="00113581" w:rsidP="00113581">
      <w:pPr>
        <w:pStyle w:val="Prrafodelista"/>
        <w:spacing w:line="360" w:lineRule="auto"/>
        <w:ind w:left="720"/>
        <w:jc w:val="both"/>
        <w:rPr>
          <w:rFonts w:ascii="Palatino Linotype" w:hAnsi="Palatino Linotype"/>
          <w:b/>
          <w:i/>
          <w:lang w:val="es-ES_tradnl"/>
        </w:rPr>
      </w:pPr>
    </w:p>
    <w:p w14:paraId="6BB3AD54" w14:textId="77777777" w:rsidR="001005C7" w:rsidRPr="001005C7" w:rsidRDefault="001005C7" w:rsidP="001005C7">
      <w:pPr>
        <w:spacing w:line="360" w:lineRule="auto"/>
        <w:jc w:val="both"/>
        <w:rPr>
          <w:rFonts w:ascii="Palatino Linotype" w:hAnsi="Palatino Linotype"/>
          <w:lang w:val="es-ES_tradnl"/>
        </w:rPr>
      </w:pPr>
      <w:r w:rsidRPr="001005C7">
        <w:rPr>
          <w:rFonts w:ascii="Palatino Linotype" w:hAnsi="Palatino Linotype"/>
          <w:lang w:val="es-ES_tradnl"/>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670D5BB6" w14:textId="77777777" w:rsidR="001005C7" w:rsidRPr="001005C7" w:rsidRDefault="001005C7" w:rsidP="001005C7">
      <w:pPr>
        <w:spacing w:line="360" w:lineRule="auto"/>
        <w:jc w:val="both"/>
        <w:rPr>
          <w:rFonts w:ascii="Palatino Linotype" w:hAnsi="Palatino Linotype"/>
          <w:lang w:val="es-ES_tradnl"/>
        </w:rPr>
      </w:pPr>
    </w:p>
    <w:p w14:paraId="06843A0D" w14:textId="77777777" w:rsidR="00D81F22" w:rsidRDefault="000207F5" w:rsidP="00D81F22">
      <w:pPr>
        <w:spacing w:line="360" w:lineRule="auto"/>
        <w:jc w:val="both"/>
        <w:rPr>
          <w:rFonts w:ascii="Palatino Linotype" w:hAnsi="Palatino Linotype"/>
        </w:rPr>
      </w:pPr>
      <w:r>
        <w:rPr>
          <w:rFonts w:ascii="Palatino Linotype" w:hAnsi="Palatino Linotype"/>
        </w:rPr>
        <w:t>Ahora bien, para delimitar esferas competenciales resulta oportuno traer a colación el Organigrama del Sujeto Obligado, tal como se ilustra:</w:t>
      </w:r>
    </w:p>
    <w:p w14:paraId="19B3AB8A" w14:textId="77777777" w:rsidR="000207F5" w:rsidRDefault="000207F5" w:rsidP="000207F5">
      <w:pPr>
        <w:spacing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09E1D134" wp14:editId="37237508">
            <wp:extent cx="4429125" cy="41338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0D442.tmp"/>
                    <pic:cNvPicPr/>
                  </pic:nvPicPr>
                  <pic:blipFill>
                    <a:blip r:embed="rId8">
                      <a:extLst>
                        <a:ext uri="{28A0092B-C50C-407E-A947-70E740481C1C}">
                          <a14:useLocalDpi xmlns:a14="http://schemas.microsoft.com/office/drawing/2010/main" val="0"/>
                        </a:ext>
                      </a:extLst>
                    </a:blip>
                    <a:stretch>
                      <a:fillRect/>
                    </a:stretch>
                  </pic:blipFill>
                  <pic:spPr>
                    <a:xfrm>
                      <a:off x="0" y="0"/>
                      <a:ext cx="4429784" cy="4134497"/>
                    </a:xfrm>
                    <a:prstGeom prst="rect">
                      <a:avLst/>
                    </a:prstGeom>
                  </pic:spPr>
                </pic:pic>
              </a:graphicData>
            </a:graphic>
          </wp:inline>
        </w:drawing>
      </w:r>
    </w:p>
    <w:p w14:paraId="1CC8840F" w14:textId="77777777" w:rsidR="000207F5" w:rsidRDefault="00A469C4" w:rsidP="00E903BB">
      <w:pPr>
        <w:spacing w:line="360" w:lineRule="auto"/>
        <w:jc w:val="center"/>
        <w:rPr>
          <w:rFonts w:ascii="Palatino Linotype" w:hAnsi="Palatino Linotype"/>
        </w:rPr>
      </w:pPr>
      <w:r>
        <w:rPr>
          <w:rFonts w:ascii="Palatino Linotype" w:hAnsi="Palatino Linotype"/>
          <w:noProof/>
          <w:lang w:val="es-MX" w:eastAsia="es-MX"/>
        </w:rPr>
        <w:lastRenderedPageBreak/>
        <mc:AlternateContent>
          <mc:Choice Requires="wps">
            <w:drawing>
              <wp:anchor distT="0" distB="0" distL="114300" distR="114300" simplePos="0" relativeHeight="251669504" behindDoc="0" locked="0" layoutInCell="1" allowOverlap="1" wp14:anchorId="664D9623" wp14:editId="49859B93">
                <wp:simplePos x="0" y="0"/>
                <wp:positionH relativeFrom="column">
                  <wp:posOffset>3129915</wp:posOffset>
                </wp:positionH>
                <wp:positionV relativeFrom="paragraph">
                  <wp:posOffset>1404620</wp:posOffset>
                </wp:positionV>
                <wp:extent cx="704850" cy="45720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704850" cy="4572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8F8AF" id="Rectángulo 13" o:spid="_x0000_s1026" style="position:absolute;margin-left:246.45pt;margin-top:110.6pt;width:55.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" filled="f" strokecolor="#5b9bd5 [3204]" strokeweight="3pt"/>
            </w:pict>
          </mc:Fallback>
        </mc:AlternateContent>
      </w:r>
      <w:r w:rsidR="00E903BB">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25AE2E98" wp14:editId="263E4F0B">
                <wp:simplePos x="0" y="0"/>
                <wp:positionH relativeFrom="column">
                  <wp:posOffset>3168015</wp:posOffset>
                </wp:positionH>
                <wp:positionV relativeFrom="paragraph">
                  <wp:posOffset>3338195</wp:posOffset>
                </wp:positionV>
                <wp:extent cx="676275" cy="3905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676275" cy="390525"/>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F37A3" id="Rectángulo 11" o:spid="_x0000_s1026" style="position:absolute;margin-left:249.45pt;margin-top:262.85pt;width:53.2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" filled="f" strokecolor="#5b9bd5 [3204]" strokeweight="3pt"/>
            </w:pict>
          </mc:Fallback>
        </mc:AlternateContent>
      </w:r>
      <w:r w:rsidR="00E903BB">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3F6B19F6" wp14:editId="0ACFB85B">
                <wp:simplePos x="0" y="0"/>
                <wp:positionH relativeFrom="column">
                  <wp:posOffset>2129790</wp:posOffset>
                </wp:positionH>
                <wp:positionV relativeFrom="paragraph">
                  <wp:posOffset>3281045</wp:posOffset>
                </wp:positionV>
                <wp:extent cx="704850" cy="45720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704850" cy="4572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14CB2" id="Rectángulo 9" o:spid="_x0000_s1026" style="position:absolute;margin-left:167.7pt;margin-top:258.35pt;width:55.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" filled="f" strokecolor="#5b9bd5 [3204]" strokeweight="3pt"/>
            </w:pict>
          </mc:Fallback>
        </mc:AlternateContent>
      </w:r>
      <w:r w:rsidR="00E903BB">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5DE02132" wp14:editId="7A666675">
                <wp:simplePos x="0" y="0"/>
                <wp:positionH relativeFrom="column">
                  <wp:posOffset>3139440</wp:posOffset>
                </wp:positionH>
                <wp:positionV relativeFrom="paragraph">
                  <wp:posOffset>2395220</wp:posOffset>
                </wp:positionV>
                <wp:extent cx="704850" cy="45720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704850" cy="4572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2E026" id="Rectángulo 10" o:spid="_x0000_s1026" style="position:absolute;margin-left:247.2pt;margin-top:188.6pt;width:55.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" filled="f" strokecolor="#5b9bd5 [3204]" strokeweight="3pt"/>
            </w:pict>
          </mc:Fallback>
        </mc:AlternateContent>
      </w:r>
      <w:r w:rsidR="00E903BB">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45759AE7" wp14:editId="4BC46842">
                <wp:simplePos x="0" y="0"/>
                <wp:positionH relativeFrom="column">
                  <wp:posOffset>3025140</wp:posOffset>
                </wp:positionH>
                <wp:positionV relativeFrom="paragraph">
                  <wp:posOffset>118745</wp:posOffset>
                </wp:positionV>
                <wp:extent cx="790575" cy="50482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790575" cy="504825"/>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1A508" id="Rectángulo 12" o:spid="_x0000_s1026" style="position:absolute;margin-left:238.2pt;margin-top:9.35pt;width:62.2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" filled="f" strokecolor="#5b9bd5 [3204]" strokeweight="3pt"/>
            </w:pict>
          </mc:Fallback>
        </mc:AlternateContent>
      </w:r>
      <w:r w:rsidR="000207F5">
        <w:rPr>
          <w:rFonts w:ascii="Palatino Linotype" w:hAnsi="Palatino Linotype"/>
          <w:noProof/>
          <w:lang w:val="es-MX" w:eastAsia="es-MX"/>
        </w:rPr>
        <w:drawing>
          <wp:inline distT="0" distB="0" distL="0" distR="0" wp14:anchorId="48E08BBC" wp14:editId="695D8A61">
            <wp:extent cx="2038350" cy="42344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A0622B.tmp"/>
                    <pic:cNvPicPr/>
                  </pic:nvPicPr>
                  <pic:blipFill>
                    <a:blip r:embed="rId9">
                      <a:extLst>
                        <a:ext uri="{28A0092B-C50C-407E-A947-70E740481C1C}">
                          <a14:useLocalDpi xmlns:a14="http://schemas.microsoft.com/office/drawing/2010/main" val="0"/>
                        </a:ext>
                      </a:extLst>
                    </a:blip>
                    <a:stretch>
                      <a:fillRect/>
                    </a:stretch>
                  </pic:blipFill>
                  <pic:spPr>
                    <a:xfrm>
                      <a:off x="0" y="0"/>
                      <a:ext cx="2041803" cy="4241641"/>
                    </a:xfrm>
                    <a:prstGeom prst="rect">
                      <a:avLst/>
                    </a:prstGeom>
                  </pic:spPr>
                </pic:pic>
              </a:graphicData>
            </a:graphic>
          </wp:inline>
        </w:drawing>
      </w:r>
    </w:p>
    <w:p w14:paraId="537EEC65" w14:textId="77777777" w:rsidR="00E903BB" w:rsidRDefault="00E903BB" w:rsidP="00D81F22">
      <w:pPr>
        <w:tabs>
          <w:tab w:val="left" w:pos="4667"/>
        </w:tabs>
        <w:spacing w:line="360" w:lineRule="auto"/>
        <w:ind w:right="-28"/>
        <w:jc w:val="both"/>
        <w:rPr>
          <w:rFonts w:ascii="Palatino Linotype" w:hAnsi="Palatino Linotype" w:cs="Tahoma"/>
        </w:rPr>
      </w:pPr>
      <w:r>
        <w:rPr>
          <w:rFonts w:ascii="Palatino Linotype" w:hAnsi="Palatino Linotype" w:cs="Tahoma"/>
        </w:rPr>
        <w:t xml:space="preserve">De lo anterior, se observa que el Sujeto Obligado se auxilia de diversas direcciones, subdirecciones, unidades </w:t>
      </w:r>
      <w:r w:rsidR="00381DC3">
        <w:rPr>
          <w:rFonts w:ascii="Palatino Linotype" w:hAnsi="Palatino Linotype" w:cs="Tahoma"/>
        </w:rPr>
        <w:t>administrativas y departamentos</w:t>
      </w:r>
      <w:r>
        <w:rPr>
          <w:rFonts w:ascii="Palatino Linotype" w:hAnsi="Palatino Linotype" w:cs="Tahoma"/>
        </w:rPr>
        <w:t xml:space="preserve"> </w:t>
      </w:r>
      <w:r w:rsidR="00381DC3" w:rsidRPr="00EF0655">
        <w:rPr>
          <w:rFonts w:ascii="Palatino Linotype" w:hAnsi="Palatino Linotype"/>
        </w:rPr>
        <w:t xml:space="preserve">para cumplir con sus fines y objetivos, resultando </w:t>
      </w:r>
      <w:r>
        <w:rPr>
          <w:rFonts w:ascii="Palatino Linotype" w:hAnsi="Palatino Linotype" w:cs="Tahoma"/>
        </w:rPr>
        <w:t>de nuestro interés la Dirección de Desarrollo Urbano y la Dirección de Obras Públicas.</w:t>
      </w:r>
    </w:p>
    <w:p w14:paraId="473FBA54" w14:textId="77777777" w:rsidR="00E903BB" w:rsidRDefault="00E903BB" w:rsidP="00D81F22">
      <w:pPr>
        <w:tabs>
          <w:tab w:val="left" w:pos="4667"/>
        </w:tabs>
        <w:spacing w:line="360" w:lineRule="auto"/>
        <w:ind w:right="-28"/>
        <w:jc w:val="both"/>
        <w:rPr>
          <w:rFonts w:ascii="Palatino Linotype" w:hAnsi="Palatino Linotype" w:cs="Tahoma"/>
        </w:rPr>
      </w:pPr>
    </w:p>
    <w:p w14:paraId="72DC07F9" w14:textId="77777777" w:rsidR="00D81F22" w:rsidRDefault="00D81F22" w:rsidP="00D81F22">
      <w:pPr>
        <w:tabs>
          <w:tab w:val="left" w:pos="4667"/>
        </w:tabs>
        <w:spacing w:line="360" w:lineRule="auto"/>
        <w:ind w:right="-28"/>
        <w:jc w:val="both"/>
        <w:rPr>
          <w:rFonts w:ascii="Palatino Linotype" w:hAnsi="Palatino Linotype" w:cs="Tahoma"/>
        </w:rPr>
      </w:pPr>
      <w:r>
        <w:rPr>
          <w:rFonts w:ascii="Palatino Linotype" w:hAnsi="Palatino Linotype" w:cs="Tahoma"/>
        </w:rPr>
        <w:t xml:space="preserve">En virtud de lo anterior, resulta oportuno señalar el contenido del Bando Municipal de </w:t>
      </w:r>
      <w:r w:rsidR="00BB318C">
        <w:rPr>
          <w:rFonts w:ascii="Palatino Linotype" w:hAnsi="Palatino Linotype" w:cs="Tahoma"/>
        </w:rPr>
        <w:t>Chimalhuacán 2023</w:t>
      </w:r>
      <w:r>
        <w:rPr>
          <w:rFonts w:ascii="Palatino Linotype" w:hAnsi="Palatino Linotype" w:cs="Tahoma"/>
        </w:rPr>
        <w:t>, que a la letra señala lo siguiente:</w:t>
      </w:r>
    </w:p>
    <w:p w14:paraId="7E2AC507" w14:textId="77777777" w:rsidR="00D81F22" w:rsidRDefault="00D81F22" w:rsidP="00D81F22">
      <w:pPr>
        <w:pStyle w:val="INFOEM"/>
        <w:spacing w:line="240" w:lineRule="auto"/>
        <w:jc w:val="center"/>
        <w:rPr>
          <w:lang w:val="es-ES"/>
        </w:rPr>
      </w:pPr>
    </w:p>
    <w:p w14:paraId="49D59B33" w14:textId="77777777" w:rsidR="00BB318C" w:rsidRDefault="00BB318C" w:rsidP="00BB318C">
      <w:pPr>
        <w:pStyle w:val="INFOEM"/>
        <w:spacing w:line="240" w:lineRule="auto"/>
        <w:rPr>
          <w:lang w:val="es-ES"/>
        </w:rPr>
      </w:pPr>
      <w:r>
        <w:rPr>
          <w:b/>
        </w:rPr>
        <w:t>“</w:t>
      </w:r>
      <w:r w:rsidRPr="00BB318C">
        <w:rPr>
          <w:b/>
        </w:rPr>
        <w:t xml:space="preserve"> </w:t>
      </w:r>
      <w:r w:rsidRPr="00BB318C">
        <w:rPr>
          <w:b/>
          <w:lang w:val="es-ES"/>
        </w:rPr>
        <w:t>Artículo 80.-</w:t>
      </w:r>
      <w:r w:rsidRPr="00BB318C">
        <w:rPr>
          <w:lang w:val="es-ES"/>
        </w:rPr>
        <w:t xml:space="preserve"> El área de Desarrollo Urbano tendrá las competencias y atribuciones que establece el Libro Primero del Código Administrativo del Estado de México; el Libro Quinto del Código Administrativo del Estado de México y su Reglamento; el </w:t>
      </w:r>
      <w:r w:rsidRPr="00BB318C">
        <w:rPr>
          <w:lang w:val="es-ES"/>
        </w:rPr>
        <w:lastRenderedPageBreak/>
        <w:t xml:space="preserve">Libro Décimo Octavo, denominado “De las Construcciones”; el Código Administrativo del Estado de México; el Código de Procedimientos Administrativos del Estado de México; el Plan Municipal de Desarrollo Urbano, así como otras leyes y normas aplicables en la materia. </w:t>
      </w:r>
    </w:p>
    <w:p w14:paraId="22AFBE88" w14:textId="77777777" w:rsidR="00BB318C" w:rsidRPr="00BB318C" w:rsidRDefault="00BB318C" w:rsidP="00BB318C">
      <w:pPr>
        <w:pStyle w:val="INFOEM"/>
        <w:spacing w:line="240" w:lineRule="auto"/>
        <w:jc w:val="center"/>
        <w:rPr>
          <w:b/>
          <w:lang w:val="es-ES"/>
        </w:rPr>
      </w:pPr>
      <w:r w:rsidRPr="00BB318C">
        <w:rPr>
          <w:b/>
          <w:lang w:val="es-ES"/>
        </w:rPr>
        <w:t xml:space="preserve">Título Sexto </w:t>
      </w:r>
    </w:p>
    <w:p w14:paraId="4B2D3A6D" w14:textId="77777777" w:rsidR="00BB318C" w:rsidRPr="00BB318C" w:rsidRDefault="00BB318C" w:rsidP="00BB318C">
      <w:pPr>
        <w:pStyle w:val="INFOEM"/>
        <w:spacing w:line="240" w:lineRule="auto"/>
        <w:jc w:val="center"/>
        <w:rPr>
          <w:b/>
          <w:lang w:val="es-ES"/>
        </w:rPr>
      </w:pPr>
      <w:r w:rsidRPr="00BB318C">
        <w:rPr>
          <w:b/>
          <w:lang w:val="es-ES"/>
        </w:rPr>
        <w:t xml:space="preserve">Del Desarrollo Urbano y Obras Públicas </w:t>
      </w:r>
    </w:p>
    <w:p w14:paraId="21274B54" w14:textId="77777777" w:rsidR="00BB318C" w:rsidRPr="00BB318C" w:rsidRDefault="00BB318C" w:rsidP="00BB318C">
      <w:pPr>
        <w:pStyle w:val="INFOEM"/>
        <w:spacing w:line="240" w:lineRule="auto"/>
        <w:jc w:val="center"/>
        <w:rPr>
          <w:b/>
          <w:lang w:val="es-ES"/>
        </w:rPr>
      </w:pPr>
      <w:r w:rsidRPr="00BB318C">
        <w:rPr>
          <w:b/>
          <w:lang w:val="es-ES"/>
        </w:rPr>
        <w:t xml:space="preserve">Capítulo I </w:t>
      </w:r>
    </w:p>
    <w:p w14:paraId="7B81A649" w14:textId="77777777" w:rsidR="00BB318C" w:rsidRPr="00BB318C" w:rsidRDefault="00BB318C" w:rsidP="00BB318C">
      <w:pPr>
        <w:pStyle w:val="INFOEM"/>
        <w:spacing w:line="240" w:lineRule="auto"/>
        <w:jc w:val="center"/>
        <w:rPr>
          <w:b/>
        </w:rPr>
      </w:pPr>
      <w:r w:rsidRPr="00BB318C">
        <w:rPr>
          <w:b/>
          <w:lang w:val="es-ES"/>
        </w:rPr>
        <w:t>Del Desarrollo Urbano</w:t>
      </w:r>
    </w:p>
    <w:p w14:paraId="37D53761" w14:textId="77777777" w:rsidR="00BB318C" w:rsidRDefault="00BB318C" w:rsidP="00BB318C">
      <w:pPr>
        <w:pStyle w:val="INFOEM"/>
        <w:spacing w:line="240" w:lineRule="auto"/>
      </w:pPr>
    </w:p>
    <w:p w14:paraId="09BA5DA2" w14:textId="77777777" w:rsidR="00D81F22" w:rsidRDefault="00E903BB" w:rsidP="00D81F22">
      <w:pPr>
        <w:pStyle w:val="INFOEM"/>
        <w:spacing w:line="240" w:lineRule="auto"/>
      </w:pPr>
      <w:r w:rsidRPr="00E903BB">
        <w:rPr>
          <w:b/>
          <w:lang w:val="es-ES"/>
        </w:rPr>
        <w:t>Artículo 183.-</w:t>
      </w:r>
      <w:r w:rsidRPr="00E903BB">
        <w:rPr>
          <w:lang w:val="es-ES"/>
        </w:rPr>
        <w:t xml:space="preserve"> El Ayuntamiento, por conducto del área de Desarrollo Urbano y a través del área competente, planeará, promoverá, gestionará, modificará y ejecutará el proyecto de la estructura vial, así como los alineamientos, derechos de vía, restricciones y afectaciones que serán aplicables tanto a predios propiedad de particulares, como a los inmuebles del dominio público.</w:t>
      </w:r>
    </w:p>
    <w:p w14:paraId="4DA6B7B7" w14:textId="77777777" w:rsidR="00E903BB" w:rsidRPr="00E903BB" w:rsidRDefault="00E903BB" w:rsidP="00E903BB">
      <w:pPr>
        <w:pStyle w:val="INFOEM"/>
        <w:spacing w:line="240" w:lineRule="auto"/>
        <w:jc w:val="center"/>
        <w:rPr>
          <w:b/>
          <w:lang w:val="es-ES"/>
        </w:rPr>
      </w:pPr>
      <w:r w:rsidRPr="00E903BB">
        <w:rPr>
          <w:b/>
          <w:lang w:val="es-ES"/>
        </w:rPr>
        <w:t>Capítulo II</w:t>
      </w:r>
    </w:p>
    <w:p w14:paraId="0FE2B33C" w14:textId="77777777" w:rsidR="00E903BB" w:rsidRPr="00E903BB" w:rsidRDefault="00E903BB" w:rsidP="00E903BB">
      <w:pPr>
        <w:pStyle w:val="INFOEM"/>
        <w:spacing w:line="240" w:lineRule="auto"/>
        <w:jc w:val="center"/>
        <w:rPr>
          <w:b/>
          <w:lang w:val="es-ES"/>
        </w:rPr>
      </w:pPr>
      <w:r w:rsidRPr="00E903BB">
        <w:rPr>
          <w:b/>
          <w:lang w:val="es-ES"/>
        </w:rPr>
        <w:t>De las Obras Públicas</w:t>
      </w:r>
    </w:p>
    <w:p w14:paraId="0702D0C7" w14:textId="77777777" w:rsidR="00E903BB" w:rsidRDefault="00E903BB" w:rsidP="00D81F22">
      <w:pPr>
        <w:pStyle w:val="INFOEM"/>
        <w:spacing w:line="240" w:lineRule="auto"/>
        <w:rPr>
          <w:lang w:val="es-ES"/>
        </w:rPr>
      </w:pPr>
      <w:r w:rsidRPr="00E903BB">
        <w:rPr>
          <w:b/>
          <w:lang w:val="es-ES"/>
        </w:rPr>
        <w:t>Artículo 186.-</w:t>
      </w:r>
      <w:r w:rsidRPr="00E903BB">
        <w:rPr>
          <w:lang w:val="es-ES"/>
        </w:rPr>
        <w:t xml:space="preserve"> Se considera obra pública todo trabajo que tenga por objeto principal construir, instalar, ampliar, adecuar, remodelar, restaurar, conservar, mantener, modificar o demoler bienes inmuebles propiedad del municipio o de sus organismos con cargo a recursos públicos federales, estatales o municipales, que, por su naturaleza o disposición legal, sean destinados a un servicio público o al uso común. </w:t>
      </w:r>
    </w:p>
    <w:p w14:paraId="12101CD1" w14:textId="77777777" w:rsidR="00E903BB" w:rsidRDefault="00E903BB" w:rsidP="00D81F22">
      <w:pPr>
        <w:pStyle w:val="INFOEM"/>
        <w:spacing w:line="240" w:lineRule="auto"/>
      </w:pPr>
      <w:r w:rsidRPr="00E903BB">
        <w:rPr>
          <w:b/>
          <w:lang w:val="es-ES"/>
        </w:rPr>
        <w:t>Artículo 187.-</w:t>
      </w:r>
      <w:r w:rsidRPr="00E903BB">
        <w:rPr>
          <w:lang w:val="es-ES"/>
        </w:rPr>
        <w:t xml:space="preserve"> Corresponde al Ayuntamiento, por conducto de la autoridad competente ejecutará las obras públicas del municipio, las que podrán realizarse con la cooperación de la comunidad; en consecuencia, deberá impulsarse la participación de la ciudadanía, mediante el sistema de cooperación para la construcción, rehabilitación y el mejoramiento de obras de infraestructura y equipamiento urbano, de conformidad con lo establecido en el Código Financiero del Estado de México y Municipios. Las aportaciones notificadas a cargo de las y los beneficiarios tendrán el carácter de crédito fiscal, deberán ser enteradas en la oficina recaudadora correspondiente y en caso de incumplimiento serán exigibles, a través del procedimiento administrativo de ejecución.</w:t>
      </w:r>
    </w:p>
    <w:p w14:paraId="0F2E2C16" w14:textId="77777777" w:rsidR="00D81F22" w:rsidRDefault="00D81F22" w:rsidP="00D81F22">
      <w:pPr>
        <w:spacing w:line="360" w:lineRule="auto"/>
        <w:jc w:val="both"/>
        <w:rPr>
          <w:rFonts w:ascii="Palatino Linotype" w:hAnsi="Palatino Linotype" w:cs="Arial"/>
          <w:highlight w:val="yellow"/>
        </w:rPr>
      </w:pPr>
    </w:p>
    <w:p w14:paraId="795DF745" w14:textId="77777777" w:rsidR="00D81F22" w:rsidRDefault="005E7D0A" w:rsidP="00D81F22">
      <w:pPr>
        <w:autoSpaceDE w:val="0"/>
        <w:autoSpaceDN w:val="0"/>
        <w:adjustRightInd w:val="0"/>
        <w:spacing w:line="360" w:lineRule="auto"/>
        <w:jc w:val="both"/>
        <w:rPr>
          <w:rFonts w:ascii="Palatino Linotype" w:hAnsi="Palatino Linotype" w:cs="Arial"/>
          <w:lang w:eastAsia="en-US"/>
        </w:rPr>
      </w:pPr>
      <w:r>
        <w:rPr>
          <w:rFonts w:ascii="Palatino Linotype" w:hAnsi="Palatino Linotype" w:cs="Arial"/>
          <w:lang w:eastAsia="en-US"/>
        </w:rPr>
        <w:lastRenderedPageBreak/>
        <w:t xml:space="preserve">Por otro lado, la Ley Orgánica Municipal del Estado de México establece las atribuciones del </w:t>
      </w:r>
      <w:proofErr w:type="gramStart"/>
      <w:r>
        <w:rPr>
          <w:rFonts w:ascii="Palatino Linotype" w:hAnsi="Palatino Linotype" w:cs="Arial"/>
          <w:lang w:eastAsia="en-US"/>
        </w:rPr>
        <w:t>Director</w:t>
      </w:r>
      <w:proofErr w:type="gramEnd"/>
      <w:r>
        <w:rPr>
          <w:rFonts w:ascii="Palatino Linotype" w:hAnsi="Palatino Linotype" w:cs="Arial"/>
          <w:lang w:eastAsia="en-US"/>
        </w:rPr>
        <w:t xml:space="preserve"> de Obras Públicas, en sus artículos:</w:t>
      </w:r>
    </w:p>
    <w:p w14:paraId="24E40383" w14:textId="77777777" w:rsidR="005E7D0A" w:rsidRDefault="005E7D0A" w:rsidP="005E7D0A">
      <w:pPr>
        <w:pStyle w:val="INFOEM"/>
        <w:rPr>
          <w:lang w:val="es-ES"/>
        </w:rPr>
      </w:pPr>
      <w:r w:rsidRPr="005E7D0A">
        <w:rPr>
          <w:lang w:val="es-ES"/>
        </w:rPr>
        <w:t xml:space="preserve">Artículo 96. </w:t>
      </w:r>
      <w:proofErr w:type="gramStart"/>
      <w:r w:rsidRPr="005E7D0A">
        <w:rPr>
          <w:lang w:val="es-ES"/>
        </w:rPr>
        <w:t>Bis.-</w:t>
      </w:r>
      <w:proofErr w:type="gramEnd"/>
      <w:r w:rsidRPr="005E7D0A">
        <w:rPr>
          <w:lang w:val="es-ES"/>
        </w:rPr>
        <w:t xml:space="preserve"> El Director de Obras Públicas o el Titular de la Unidad Administrativa equivalente, tiene las siguientes atribuciones: </w:t>
      </w:r>
    </w:p>
    <w:p w14:paraId="5A676C5D" w14:textId="77777777" w:rsidR="005E7D0A" w:rsidRPr="0024382B" w:rsidRDefault="005E7D0A" w:rsidP="005E7D0A">
      <w:pPr>
        <w:pStyle w:val="INFOEM"/>
        <w:numPr>
          <w:ilvl w:val="0"/>
          <w:numId w:val="15"/>
        </w:numPr>
        <w:rPr>
          <w:b/>
          <w:lang w:val="es-ES"/>
        </w:rPr>
      </w:pPr>
      <w:r w:rsidRPr="0024382B">
        <w:rPr>
          <w:b/>
          <w:lang w:val="es-ES"/>
        </w:rPr>
        <w:t xml:space="preserve">Realizar la programación y ejecución de las obras públicas y servicios relacionados, que por orden expresa del Ayuntamiento requieran prioridad; </w:t>
      </w:r>
    </w:p>
    <w:p w14:paraId="4CB51954" w14:textId="77777777" w:rsidR="005E7D0A" w:rsidRPr="0024382B" w:rsidRDefault="005E7D0A" w:rsidP="005E7D0A">
      <w:pPr>
        <w:pStyle w:val="INFOEM"/>
        <w:numPr>
          <w:ilvl w:val="0"/>
          <w:numId w:val="15"/>
        </w:numPr>
        <w:rPr>
          <w:b/>
          <w:lang w:val="es-ES"/>
        </w:rPr>
      </w:pPr>
      <w:r w:rsidRPr="0024382B">
        <w:rPr>
          <w:b/>
          <w:lang w:val="es-ES"/>
        </w:rPr>
        <w:t xml:space="preserve">Planear y coordinar los proyectos de obras públicas y servicios relacionados con las mismas que autorice el Ayuntamiento, una vez que se cumplan los requisitos de licitación y otros que determine la ley de la materia; </w:t>
      </w:r>
    </w:p>
    <w:p w14:paraId="5A999AC8" w14:textId="77777777" w:rsidR="005E7D0A" w:rsidRPr="005E7D0A" w:rsidRDefault="005E7D0A" w:rsidP="005E7D0A">
      <w:pPr>
        <w:pStyle w:val="INFOEM"/>
        <w:numPr>
          <w:ilvl w:val="0"/>
          <w:numId w:val="15"/>
        </w:numPr>
      </w:pPr>
      <w:r w:rsidRPr="0024382B">
        <w:rPr>
          <w:b/>
          <w:lang w:val="es-ES"/>
        </w:rPr>
        <w:t>Proyectar las obras públicas y servicios relacionados, que realice el Municipio,</w:t>
      </w:r>
      <w:r w:rsidRPr="005E7D0A">
        <w:rPr>
          <w:lang w:val="es-ES"/>
        </w:rPr>
        <w:t xml:space="preserve"> incluyendo la conservación y mantenimiento de edificios, monumentos, calles, parques y jardines</w:t>
      </w:r>
      <w:r>
        <w:rPr>
          <w:lang w:val="es-ES"/>
        </w:rPr>
        <w:t>;</w:t>
      </w:r>
      <w:r w:rsidRPr="005E7D0A">
        <w:rPr>
          <w:lang w:val="es-ES"/>
        </w:rPr>
        <w:t xml:space="preserve"> </w:t>
      </w:r>
    </w:p>
    <w:p w14:paraId="51D3E0BE" w14:textId="77777777" w:rsidR="005E7D0A" w:rsidRPr="0024382B" w:rsidRDefault="005E7D0A" w:rsidP="005E7D0A">
      <w:pPr>
        <w:pStyle w:val="INFOEM"/>
        <w:numPr>
          <w:ilvl w:val="0"/>
          <w:numId w:val="15"/>
        </w:numPr>
        <w:rPr>
          <w:b/>
        </w:rPr>
      </w:pPr>
      <w:r w:rsidRPr="0024382B">
        <w:rPr>
          <w:b/>
          <w:lang w:val="es-ES"/>
        </w:rPr>
        <w:t xml:space="preserve">Construir y ejecutar todas aquellas obras públicas y servicios relacionados, que aumenten y mantengan la infraestructura municipal y que estén consideradas en el programa respectivo; </w:t>
      </w:r>
    </w:p>
    <w:p w14:paraId="4861BD0D" w14:textId="77777777" w:rsidR="005E7D0A" w:rsidRPr="005E7D0A" w:rsidRDefault="005E7D0A" w:rsidP="005E7D0A">
      <w:pPr>
        <w:pStyle w:val="INFOEM"/>
        <w:numPr>
          <w:ilvl w:val="0"/>
          <w:numId w:val="15"/>
        </w:numPr>
      </w:pPr>
      <w:r w:rsidRPr="005E7D0A">
        <w:rPr>
          <w:lang w:val="es-ES"/>
        </w:rPr>
        <w:t xml:space="preserve">Determinar y cuantificar los materiales y trabajos necesarios para programas de construcción y mantenimiento de obras públicas y servicios relacionados; </w:t>
      </w:r>
    </w:p>
    <w:p w14:paraId="689E885E" w14:textId="77777777" w:rsidR="005E7D0A" w:rsidRPr="0024382B" w:rsidRDefault="005E7D0A" w:rsidP="005E7D0A">
      <w:pPr>
        <w:pStyle w:val="INFOEM"/>
        <w:numPr>
          <w:ilvl w:val="0"/>
          <w:numId w:val="15"/>
        </w:numPr>
        <w:rPr>
          <w:b/>
        </w:rPr>
      </w:pPr>
      <w:r w:rsidRPr="0024382B">
        <w:rPr>
          <w:b/>
          <w:lang w:val="es-ES"/>
        </w:rPr>
        <w:t xml:space="preserve">Vigilar que se cumplan y lleven a cabo los programas de construcción y mantenimiento de obras públicas y servicios relacionados; </w:t>
      </w:r>
    </w:p>
    <w:p w14:paraId="24E26687" w14:textId="77777777" w:rsidR="005E7D0A" w:rsidRPr="005E7D0A" w:rsidRDefault="005E7D0A" w:rsidP="005E7D0A">
      <w:pPr>
        <w:pStyle w:val="INFOEM"/>
        <w:numPr>
          <w:ilvl w:val="0"/>
          <w:numId w:val="15"/>
        </w:numPr>
      </w:pPr>
      <w:r w:rsidRPr="005E7D0A">
        <w:rPr>
          <w:lang w:val="es-ES"/>
        </w:rPr>
        <w:lastRenderedPageBreak/>
        <w:t xml:space="preserve">Cuidar que las obras públicas y servicios relacionados cumplan con los requisitos de seguridad y observen las normas de construcción y términos establecidos; </w:t>
      </w:r>
    </w:p>
    <w:p w14:paraId="1C83FD7F" w14:textId="77777777" w:rsidR="005E7D0A" w:rsidRPr="005E7D0A" w:rsidRDefault="005E7D0A" w:rsidP="005E7D0A">
      <w:pPr>
        <w:pStyle w:val="INFOEM"/>
        <w:numPr>
          <w:ilvl w:val="0"/>
          <w:numId w:val="15"/>
        </w:numPr>
      </w:pPr>
      <w:r w:rsidRPr="005E7D0A">
        <w:rPr>
          <w:lang w:val="es-ES"/>
        </w:rPr>
        <w:t xml:space="preserve">Vigilar la construcción en las obras por contrato y por administración que hayan sido adjudicadas a los contratistas; </w:t>
      </w:r>
    </w:p>
    <w:p w14:paraId="0EA0AA4F" w14:textId="77777777" w:rsidR="005E7D0A" w:rsidRPr="005E7D0A" w:rsidRDefault="005E7D0A" w:rsidP="005E7D0A">
      <w:pPr>
        <w:pStyle w:val="INFOEM"/>
        <w:numPr>
          <w:ilvl w:val="0"/>
          <w:numId w:val="15"/>
        </w:numPr>
      </w:pPr>
      <w:r w:rsidRPr="005E7D0A">
        <w:rPr>
          <w:lang w:val="es-ES"/>
        </w:rPr>
        <w:t>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44B262E1" w14:textId="77777777" w:rsidR="005E7D0A" w:rsidRPr="0024382B" w:rsidRDefault="005E7D0A" w:rsidP="005E7D0A">
      <w:pPr>
        <w:pStyle w:val="INFOEM"/>
        <w:numPr>
          <w:ilvl w:val="0"/>
          <w:numId w:val="15"/>
        </w:numPr>
        <w:rPr>
          <w:b/>
        </w:rPr>
      </w:pPr>
      <w:r w:rsidRPr="005E7D0A">
        <w:rPr>
          <w:lang w:val="es-ES"/>
        </w:rPr>
        <w:t xml:space="preserve"> </w:t>
      </w:r>
      <w:r w:rsidRPr="0024382B">
        <w:rPr>
          <w:b/>
          <w:lang w:val="es-ES"/>
        </w:rPr>
        <w:t xml:space="preserve">Verificar que las obras públicas y los servicios relacionados con la misma, hayan sido programadas, presupuestadas, ejecutadas, adquiridas y contratadas en estricto apego a las disposiciones legales aplicables; </w:t>
      </w:r>
    </w:p>
    <w:p w14:paraId="0A8824D6" w14:textId="77777777" w:rsidR="005E7D0A" w:rsidRPr="0024382B" w:rsidRDefault="005E7D0A" w:rsidP="005E7D0A">
      <w:pPr>
        <w:pStyle w:val="INFOEM"/>
        <w:numPr>
          <w:ilvl w:val="0"/>
          <w:numId w:val="15"/>
        </w:numPr>
        <w:rPr>
          <w:b/>
          <w:u w:val="single"/>
        </w:rPr>
      </w:pPr>
      <w:r w:rsidRPr="0024382B">
        <w:rPr>
          <w:b/>
          <w:u w:val="single"/>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23F9EA14" w14:textId="77777777" w:rsidR="005E7D0A" w:rsidRPr="005E7D0A" w:rsidRDefault="005E7D0A" w:rsidP="005E7D0A">
      <w:pPr>
        <w:pStyle w:val="INFOEM"/>
        <w:numPr>
          <w:ilvl w:val="0"/>
          <w:numId w:val="15"/>
        </w:numPr>
      </w:pPr>
      <w:r w:rsidRPr="005E7D0A">
        <w:rPr>
          <w:lang w:val="es-ES"/>
        </w:rPr>
        <w:t xml:space="preserve">Promover la construcción de urbanización, infraestructura y equipamiento urbano; </w:t>
      </w:r>
    </w:p>
    <w:p w14:paraId="4595CDEB" w14:textId="77777777" w:rsidR="005E7D0A" w:rsidRPr="005E7D0A" w:rsidRDefault="005E7D0A" w:rsidP="005E7D0A">
      <w:pPr>
        <w:pStyle w:val="INFOEM"/>
        <w:numPr>
          <w:ilvl w:val="0"/>
          <w:numId w:val="15"/>
        </w:numPr>
      </w:pPr>
      <w:r w:rsidRPr="005E7D0A">
        <w:rPr>
          <w:lang w:val="es-ES"/>
        </w:rPr>
        <w:t xml:space="preserve">Formular y conducir la política municipal en materia de obras públicas e infraestructura para el desarrollo; </w:t>
      </w:r>
    </w:p>
    <w:p w14:paraId="1F09833E" w14:textId="77777777" w:rsidR="0024382B" w:rsidRPr="0024382B" w:rsidRDefault="005E7D0A" w:rsidP="005E7D0A">
      <w:pPr>
        <w:pStyle w:val="INFOEM"/>
        <w:numPr>
          <w:ilvl w:val="0"/>
          <w:numId w:val="15"/>
        </w:numPr>
      </w:pPr>
      <w:r w:rsidRPr="005E7D0A">
        <w:rPr>
          <w:lang w:val="es-ES"/>
        </w:rPr>
        <w:lastRenderedPageBreak/>
        <w:t xml:space="preserve">Cumplir y hacer cumplir la legislación y normatividad en materia de obra pública; </w:t>
      </w:r>
    </w:p>
    <w:p w14:paraId="4AFCB751" w14:textId="77777777" w:rsidR="0024382B" w:rsidRPr="0024382B" w:rsidRDefault="005E7D0A" w:rsidP="005E7D0A">
      <w:pPr>
        <w:pStyle w:val="INFOEM"/>
        <w:numPr>
          <w:ilvl w:val="0"/>
          <w:numId w:val="15"/>
        </w:numPr>
      </w:pPr>
      <w:r w:rsidRPr="005E7D0A">
        <w:rPr>
          <w:lang w:val="es-ES"/>
        </w:rPr>
        <w:t xml:space="preserve">Proyectar, formular y proponer al </w:t>
      </w:r>
      <w:proofErr w:type="gramStart"/>
      <w:r w:rsidRPr="005E7D0A">
        <w:rPr>
          <w:lang w:val="es-ES"/>
        </w:rPr>
        <w:t>Presidente</w:t>
      </w:r>
      <w:proofErr w:type="gramEnd"/>
      <w:r w:rsidRPr="005E7D0A">
        <w:rPr>
          <w:lang w:val="es-ES"/>
        </w:rPr>
        <w:t xml:space="preserv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5C117770" w14:textId="77777777" w:rsidR="0024382B" w:rsidRPr="0024382B" w:rsidRDefault="005E7D0A" w:rsidP="005E7D0A">
      <w:pPr>
        <w:pStyle w:val="INFOEM"/>
        <w:numPr>
          <w:ilvl w:val="0"/>
          <w:numId w:val="15"/>
        </w:numPr>
      </w:pPr>
      <w:r w:rsidRPr="005E7D0A">
        <w:rPr>
          <w:lang w:val="es-ES"/>
        </w:rPr>
        <w:t xml:space="preserve">Dictar las normas generales y ejecutar las obras de reparación, adaptación y demolición de inmuebles propiedad del municipio que le sean asignadas; </w:t>
      </w:r>
    </w:p>
    <w:p w14:paraId="251FFBCD" w14:textId="77777777" w:rsidR="0024382B" w:rsidRPr="0024382B" w:rsidRDefault="005E7D0A" w:rsidP="005E7D0A">
      <w:pPr>
        <w:pStyle w:val="INFOEM"/>
        <w:numPr>
          <w:ilvl w:val="0"/>
          <w:numId w:val="15"/>
        </w:numPr>
      </w:pPr>
      <w:r w:rsidRPr="005E7D0A">
        <w:rPr>
          <w:lang w:val="es-ES"/>
        </w:rPr>
        <w:t xml:space="preserve">Ejecutar y mantener las obras públicas que acuerde el Ayuntamiento, de acuerdo a la legislación y normatividad aplicable, a los planes, presupuestos y programas previamente establecidos, coordinándose, en su caso, previo acuerdo con el </w:t>
      </w:r>
      <w:proofErr w:type="gramStart"/>
      <w:r w:rsidRPr="005E7D0A">
        <w:rPr>
          <w:lang w:val="es-ES"/>
        </w:rPr>
        <w:t>Presidente</w:t>
      </w:r>
      <w:proofErr w:type="gramEnd"/>
      <w:r w:rsidRPr="005E7D0A">
        <w:rPr>
          <w:lang w:val="es-ES"/>
        </w:rPr>
        <w:t xml:space="preserve"> Municipal, con las autoridades Federales, Estatales y municipales concurrentes; </w:t>
      </w:r>
    </w:p>
    <w:p w14:paraId="570BA177" w14:textId="77777777" w:rsidR="0024382B" w:rsidRPr="0024382B" w:rsidRDefault="005E7D0A" w:rsidP="005E7D0A">
      <w:pPr>
        <w:pStyle w:val="INFOEM"/>
        <w:numPr>
          <w:ilvl w:val="0"/>
          <w:numId w:val="15"/>
        </w:numPr>
      </w:pPr>
      <w:r w:rsidRPr="005E7D0A">
        <w:rPr>
          <w:lang w:val="es-ES"/>
        </w:rPr>
        <w:t xml:space="preserve">Vigilar que la ejecución de la obra pública adjudicada y los servicios relacionados con ésta, se sujeten a las condiciones contratadas; </w:t>
      </w:r>
    </w:p>
    <w:p w14:paraId="743E42B2" w14:textId="77777777" w:rsidR="0024382B" w:rsidRPr="0024382B" w:rsidRDefault="005E7D0A" w:rsidP="005E7D0A">
      <w:pPr>
        <w:pStyle w:val="INFOEM"/>
        <w:numPr>
          <w:ilvl w:val="0"/>
          <w:numId w:val="15"/>
        </w:numPr>
      </w:pPr>
      <w:r w:rsidRPr="005E7D0A">
        <w:rPr>
          <w:lang w:val="es-ES"/>
        </w:rPr>
        <w:t xml:space="preserve">Establecer los lineamientos para la realización de estudios y proyectos de construcción de obras públicas; </w:t>
      </w:r>
    </w:p>
    <w:p w14:paraId="13919928" w14:textId="77777777" w:rsidR="0024382B" w:rsidRPr="0024382B" w:rsidRDefault="005E7D0A" w:rsidP="005E7D0A">
      <w:pPr>
        <w:pStyle w:val="INFOEM"/>
        <w:numPr>
          <w:ilvl w:val="0"/>
          <w:numId w:val="15"/>
        </w:numPr>
      </w:pPr>
      <w:r w:rsidRPr="005E7D0A">
        <w:rPr>
          <w:lang w:val="es-ES"/>
        </w:rPr>
        <w:t xml:space="preserve">Autorizar para su pago, previa validación del avance y calidad de las obras, los presupuestos y estimaciones que presenten los contratistas de obras públicas municipales; </w:t>
      </w:r>
    </w:p>
    <w:p w14:paraId="53AD5BFC" w14:textId="77777777" w:rsidR="0024382B" w:rsidRPr="0024382B" w:rsidRDefault="005E7D0A" w:rsidP="005E7D0A">
      <w:pPr>
        <w:pStyle w:val="INFOEM"/>
        <w:numPr>
          <w:ilvl w:val="0"/>
          <w:numId w:val="15"/>
        </w:numPr>
      </w:pPr>
      <w:r w:rsidRPr="005E7D0A">
        <w:rPr>
          <w:lang w:val="es-ES"/>
        </w:rPr>
        <w:t xml:space="preserve">Formular el inventario de la maquinaria y equipo de construcción a su cuidado o de su propiedad, manteniéndolo en óptimas condiciones de uso; </w:t>
      </w:r>
    </w:p>
    <w:p w14:paraId="3CAEC530" w14:textId="77777777" w:rsidR="0024382B" w:rsidRPr="0024382B" w:rsidRDefault="005E7D0A" w:rsidP="005E7D0A">
      <w:pPr>
        <w:pStyle w:val="INFOEM"/>
        <w:numPr>
          <w:ilvl w:val="0"/>
          <w:numId w:val="15"/>
        </w:numPr>
        <w:rPr>
          <w:b/>
        </w:rPr>
      </w:pPr>
      <w:r w:rsidRPr="0024382B">
        <w:rPr>
          <w:b/>
          <w:lang w:val="es-ES"/>
        </w:rPr>
        <w:lastRenderedPageBreak/>
        <w:t xml:space="preserve">Coordinar y supervisar que todo el proceso de las obras públicas que se realicen en el municipio se realice conforme a la legislación y normatividad en materia de obra pública; </w:t>
      </w:r>
    </w:p>
    <w:p w14:paraId="17CF98D5" w14:textId="77777777" w:rsidR="0024382B" w:rsidRPr="0024382B" w:rsidRDefault="005E7D0A" w:rsidP="005E7D0A">
      <w:pPr>
        <w:pStyle w:val="INFOEM"/>
        <w:numPr>
          <w:ilvl w:val="0"/>
          <w:numId w:val="15"/>
        </w:numPr>
      </w:pPr>
      <w:r w:rsidRPr="005E7D0A">
        <w:rPr>
          <w:lang w:val="es-ES"/>
        </w:rPr>
        <w:t xml:space="preserve">Controlar y vigilar el inventario de materiales para construcción; </w:t>
      </w:r>
    </w:p>
    <w:p w14:paraId="1226E76B" w14:textId="77777777" w:rsidR="0024382B" w:rsidRPr="0024382B" w:rsidRDefault="005E7D0A" w:rsidP="005E7D0A">
      <w:pPr>
        <w:pStyle w:val="INFOEM"/>
        <w:numPr>
          <w:ilvl w:val="0"/>
          <w:numId w:val="15"/>
        </w:numPr>
        <w:rPr>
          <w:b/>
          <w:u w:val="single"/>
        </w:rPr>
      </w:pPr>
      <w:r w:rsidRPr="0024382B">
        <w:rPr>
          <w:b/>
          <w:u w:val="single"/>
          <w:lang w:val="es-ES"/>
        </w:rPr>
        <w:t xml:space="preserve">Integrar y autorizar con su firma, la documentación </w:t>
      </w:r>
      <w:proofErr w:type="gramStart"/>
      <w:r w:rsidRPr="0024382B">
        <w:rPr>
          <w:b/>
          <w:u w:val="single"/>
          <w:lang w:val="es-ES"/>
        </w:rPr>
        <w:t>que</w:t>
      </w:r>
      <w:proofErr w:type="gramEnd"/>
      <w:r w:rsidRPr="0024382B">
        <w:rPr>
          <w:b/>
          <w:u w:val="single"/>
          <w:lang w:val="es-ES"/>
        </w:rPr>
        <w:t xml:space="preserve"> en materia de obra pública, deba presentarse al Órgano Superior de Fiscalización del Estado de México; </w:t>
      </w:r>
    </w:p>
    <w:p w14:paraId="7988A4A5" w14:textId="77777777" w:rsidR="005E7D0A" w:rsidRPr="0024382B" w:rsidRDefault="005E7D0A" w:rsidP="005E7D0A">
      <w:pPr>
        <w:pStyle w:val="INFOEM"/>
        <w:numPr>
          <w:ilvl w:val="0"/>
          <w:numId w:val="15"/>
        </w:numPr>
        <w:rPr>
          <w:b/>
        </w:rPr>
      </w:pPr>
      <w:r w:rsidRPr="0024382B">
        <w:rPr>
          <w:b/>
          <w:lang w:val="es-ES"/>
        </w:rPr>
        <w:t>Formular las bases y expedir la convocatoria a los concursos para la realización de las obras públicas municipales, de acuerdo con los requisitos que para dichos actos señale la legislación y normatividad respectiva, vigilando su correcta ejecución; y</w:t>
      </w:r>
    </w:p>
    <w:p w14:paraId="0A2157AA" w14:textId="77777777" w:rsidR="0024382B" w:rsidRPr="00E9605E" w:rsidRDefault="0024382B" w:rsidP="005E7D0A">
      <w:pPr>
        <w:pStyle w:val="INFOEM"/>
        <w:numPr>
          <w:ilvl w:val="0"/>
          <w:numId w:val="15"/>
        </w:numPr>
      </w:pPr>
      <w:r w:rsidRPr="0024382B">
        <w:rPr>
          <w:lang w:val="es-ES"/>
        </w:rPr>
        <w:t>Las demás que les señalen las disposiciones aplicables.</w:t>
      </w:r>
    </w:p>
    <w:p w14:paraId="3C2CC2D7" w14:textId="77777777" w:rsidR="005E7D0A" w:rsidRDefault="005E7D0A" w:rsidP="00D81F22">
      <w:pPr>
        <w:spacing w:line="360" w:lineRule="auto"/>
        <w:ind w:right="142"/>
        <w:jc w:val="both"/>
        <w:rPr>
          <w:rFonts w:ascii="Palatino Linotype" w:hAnsi="Palatino Linotype"/>
        </w:rPr>
      </w:pPr>
    </w:p>
    <w:p w14:paraId="1C3B80C8" w14:textId="77777777" w:rsidR="00D81F22" w:rsidRPr="00E9605E" w:rsidRDefault="00D81F22" w:rsidP="00D81F22">
      <w:pPr>
        <w:spacing w:line="360" w:lineRule="auto"/>
        <w:ind w:right="142"/>
        <w:jc w:val="both"/>
        <w:rPr>
          <w:rFonts w:ascii="Palatino Linotype" w:hAnsi="Palatino Linotype"/>
          <w:lang w:val="es-ES_tradnl"/>
        </w:rPr>
      </w:pPr>
      <w:r w:rsidRPr="00E9605E">
        <w:rPr>
          <w:rFonts w:ascii="Palatino Linotype" w:hAnsi="Palatino Linotype"/>
        </w:rPr>
        <w:t xml:space="preserve">Aunado a lo antes expuesto, cabe señalar que la información referida forma parte de las Obligaciones de Transparencia Comunes del </w:t>
      </w:r>
      <w:r w:rsidRPr="00E9605E">
        <w:rPr>
          <w:rFonts w:ascii="Palatino Linotype" w:hAnsi="Palatino Linotype"/>
          <w:b/>
        </w:rPr>
        <w:t>Sujeto Obligado</w:t>
      </w:r>
      <w:r w:rsidRPr="00E9605E">
        <w:rPr>
          <w:rFonts w:ascii="Palatino Linotype" w:hAnsi="Palatino Linotype"/>
        </w:rPr>
        <w:t xml:space="preserve">, lo que nos </w:t>
      </w:r>
      <w:r w:rsidRPr="00E9605E">
        <w:rPr>
          <w:rFonts w:ascii="Palatino Linotype" w:hAnsi="Palatino Linotype"/>
          <w:lang w:val="es-ES_tradnl"/>
        </w:rPr>
        <w:t xml:space="preserve">permite traer a colación lo dispuesto por </w:t>
      </w:r>
      <w:bookmarkStart w:id="1" w:name="_Hlk115810533"/>
      <w:r w:rsidRPr="00E9605E">
        <w:rPr>
          <w:rFonts w:ascii="Palatino Linotype" w:hAnsi="Palatino Linotype"/>
          <w:lang w:val="es-ES_tradnl"/>
        </w:rPr>
        <w:t xml:space="preserve">la fracción XXIX del artículo 92 de la Ley de Transparencia y Acceso a la Información Pública del Estado de México y Municipios </w:t>
      </w:r>
      <w:bookmarkEnd w:id="1"/>
      <w:r w:rsidRPr="00E9605E">
        <w:rPr>
          <w:rFonts w:ascii="Palatino Linotype" w:hAnsi="Palatino Linotype"/>
          <w:lang w:val="es-ES_tradnl"/>
        </w:rPr>
        <w:t>en el cual se aprecia lo siguiente:</w:t>
      </w:r>
    </w:p>
    <w:p w14:paraId="31C847DB" w14:textId="77777777" w:rsidR="00D81F22" w:rsidRPr="00E9605E" w:rsidRDefault="00D81F22" w:rsidP="00D81F22">
      <w:pPr>
        <w:tabs>
          <w:tab w:val="left" w:pos="851"/>
        </w:tabs>
        <w:spacing w:before="120" w:after="120"/>
        <w:ind w:left="851" w:right="851"/>
        <w:jc w:val="both"/>
        <w:rPr>
          <w:rFonts w:ascii="Palatino Linotype" w:hAnsi="Palatino Linotype" w:cs="Arial"/>
          <w:i/>
          <w:lang w:eastAsia="en-US"/>
        </w:rPr>
      </w:pPr>
      <w:r w:rsidRPr="00E9605E">
        <w:rPr>
          <w:rFonts w:ascii="Palatino Linotype" w:hAnsi="Palatino Linotype" w:cs="Arial"/>
          <w:i/>
          <w:lang w:eastAsia="en-US"/>
        </w:rPr>
        <w:t>“</w:t>
      </w:r>
      <w:r w:rsidRPr="00E9605E">
        <w:rPr>
          <w:rFonts w:ascii="Palatino Linotype" w:hAnsi="Palatino Linotype" w:cs="Arial"/>
          <w:b/>
          <w:i/>
          <w:lang w:eastAsia="en-US"/>
        </w:rPr>
        <w:t>Artículo 92</w:t>
      </w:r>
      <w:r w:rsidRPr="00E9605E">
        <w:rPr>
          <w:rFonts w:ascii="Palatino Linotype" w:hAnsi="Palatino Linotype" w:cs="Arial"/>
          <w:i/>
          <w:lang w:eastAsia="en-US"/>
        </w:rPr>
        <w:t xml:space="preserve">. </w:t>
      </w:r>
      <w:r w:rsidRPr="00E9605E">
        <w:rPr>
          <w:rFonts w:ascii="Palatino Linotype" w:hAnsi="Palatino Linotype" w:cs="Arial"/>
          <w:b/>
          <w:i/>
          <w:u w:val="single"/>
          <w:lang w:eastAsia="en-US"/>
        </w:rPr>
        <w:t>Los sujetos obligados deberán poner a disposición del público de manera permanente y actualizada de forma sencilla, precisa y entendible, en los respectivos medios electrónicos</w:t>
      </w:r>
      <w:r w:rsidRPr="00E9605E">
        <w:rPr>
          <w:rFonts w:ascii="Palatino Linotype" w:hAnsi="Palatino Linotype" w:cs="Arial"/>
          <w:i/>
          <w:lang w:eastAsia="en-US"/>
        </w:rPr>
        <w:t xml:space="preserve">, de acuerdo con sus facultades, atribuciones, funciones u objeto social, según corresponda, la información, </w:t>
      </w:r>
      <w:r w:rsidRPr="00E9605E">
        <w:rPr>
          <w:rFonts w:ascii="Palatino Linotype" w:hAnsi="Palatino Linotype" w:cs="Arial"/>
          <w:b/>
          <w:i/>
          <w:u w:val="single"/>
          <w:lang w:eastAsia="en-US"/>
        </w:rPr>
        <w:t>por lo menos, de los temas, documentos y políticas que a continuación se señalan</w:t>
      </w:r>
      <w:r w:rsidRPr="00E9605E">
        <w:rPr>
          <w:rFonts w:ascii="Palatino Linotype" w:hAnsi="Palatino Linotype" w:cs="Arial"/>
          <w:i/>
          <w:lang w:eastAsia="en-US"/>
        </w:rPr>
        <w:t>:</w:t>
      </w:r>
    </w:p>
    <w:p w14:paraId="6B79762C" w14:textId="77777777" w:rsidR="00D81F22" w:rsidRPr="00E9605E" w:rsidRDefault="00D81F22" w:rsidP="00D81F22">
      <w:pPr>
        <w:tabs>
          <w:tab w:val="left" w:pos="851"/>
        </w:tabs>
        <w:spacing w:before="120" w:after="120"/>
        <w:ind w:left="851" w:right="851"/>
        <w:jc w:val="both"/>
        <w:rPr>
          <w:lang w:eastAsia="en-US"/>
        </w:rPr>
      </w:pPr>
    </w:p>
    <w:p w14:paraId="2DB7591E" w14:textId="77777777" w:rsidR="00D81F22" w:rsidRPr="001D694B" w:rsidRDefault="00D81F22" w:rsidP="00D81F22">
      <w:pPr>
        <w:tabs>
          <w:tab w:val="left" w:pos="851"/>
        </w:tabs>
        <w:spacing w:before="120" w:after="120"/>
        <w:ind w:left="851" w:right="851"/>
        <w:jc w:val="both"/>
        <w:rPr>
          <w:rFonts w:ascii="Palatino Linotype" w:hAnsi="Palatino Linotype"/>
          <w:b/>
          <w:bCs/>
          <w:i/>
          <w:iCs/>
          <w:lang w:eastAsia="en-US"/>
        </w:rPr>
      </w:pPr>
      <w:r w:rsidRPr="001D694B">
        <w:rPr>
          <w:rFonts w:ascii="Palatino Linotype" w:hAnsi="Palatino Linotype"/>
          <w:b/>
          <w:bCs/>
          <w:i/>
          <w:iCs/>
          <w:lang w:eastAsia="en-US"/>
        </w:rPr>
        <w:lastRenderedPageBreak/>
        <w:t xml:space="preserve">XXV. </w:t>
      </w:r>
      <w:proofErr w:type="gramStart"/>
      <w:r w:rsidRPr="001D694B">
        <w:rPr>
          <w:rFonts w:ascii="Palatino Linotype" w:hAnsi="Palatino Linotype"/>
          <w:b/>
          <w:bCs/>
          <w:i/>
          <w:iCs/>
          <w:lang w:eastAsia="en-US"/>
        </w:rPr>
        <w:t>La información financiera sobre el presupuesto asignado, así como los informes del ejercicio trimestral del gasto, en términos de la Ley General de Contabilidad Gubernamental y demás disposiciones jurídicas aplicables;</w:t>
      </w:r>
      <w:proofErr w:type="gramEnd"/>
      <w:r w:rsidRPr="001D694B">
        <w:rPr>
          <w:rFonts w:ascii="Palatino Linotype" w:hAnsi="Palatino Linotype"/>
          <w:b/>
          <w:bCs/>
          <w:i/>
          <w:iCs/>
          <w:lang w:eastAsia="en-US"/>
        </w:rPr>
        <w:t xml:space="preserve"> </w:t>
      </w:r>
    </w:p>
    <w:p w14:paraId="6DE2935C" w14:textId="77777777" w:rsidR="00D81F22" w:rsidRDefault="00D81F22" w:rsidP="00D81F22">
      <w:pPr>
        <w:tabs>
          <w:tab w:val="left" w:pos="851"/>
        </w:tabs>
        <w:spacing w:before="120" w:after="120"/>
        <w:ind w:left="851" w:right="851"/>
        <w:jc w:val="both"/>
        <w:rPr>
          <w:rFonts w:ascii="Palatino Linotype" w:hAnsi="Palatino Linotype"/>
          <w:b/>
          <w:i/>
          <w:lang w:eastAsia="en-US"/>
        </w:rPr>
      </w:pPr>
    </w:p>
    <w:p w14:paraId="283C2ADB" w14:textId="77777777" w:rsidR="00D81F22" w:rsidRPr="00E9605E" w:rsidRDefault="00D81F22" w:rsidP="00D81F22">
      <w:pPr>
        <w:tabs>
          <w:tab w:val="left" w:pos="851"/>
        </w:tabs>
        <w:spacing w:before="120" w:after="120"/>
        <w:ind w:left="851" w:right="851"/>
        <w:jc w:val="both"/>
        <w:rPr>
          <w:rFonts w:ascii="Palatino Linotype" w:hAnsi="Palatino Linotype"/>
          <w:b/>
          <w:i/>
          <w:lang w:eastAsia="en-US"/>
        </w:rPr>
      </w:pPr>
      <w:r w:rsidRPr="00E9605E">
        <w:rPr>
          <w:rFonts w:ascii="Palatino Linotype" w:hAnsi="Palatino Linotype"/>
          <w:b/>
          <w:i/>
          <w:lang w:eastAsia="en-US"/>
        </w:rPr>
        <w:t xml:space="preserve">XXIX. </w:t>
      </w:r>
      <w:r w:rsidRPr="0024382B">
        <w:rPr>
          <w:rFonts w:ascii="Palatino Linotype" w:hAnsi="Palatino Linotype"/>
          <w:b/>
          <w:bCs/>
          <w:i/>
          <w:u w:val="single"/>
          <w:lang w:eastAsia="en-US"/>
        </w:rPr>
        <w:t xml:space="preserve">La información sobre los procesos y resultados sobre </w:t>
      </w:r>
      <w:r w:rsidRPr="0024382B">
        <w:rPr>
          <w:rFonts w:ascii="Palatino Linotype" w:hAnsi="Palatino Linotype"/>
          <w:b/>
          <w:i/>
          <w:u w:val="single"/>
          <w:lang w:eastAsia="en-US"/>
        </w:rPr>
        <w:t>procedimientos de adjudicación directa, invitación restringida y licitación de cualquier naturaleza</w:t>
      </w:r>
      <w:r w:rsidRPr="0024382B">
        <w:rPr>
          <w:rFonts w:ascii="Palatino Linotype" w:hAnsi="Palatino Linotype"/>
          <w:b/>
          <w:bCs/>
          <w:i/>
          <w:u w:val="single"/>
          <w:lang w:eastAsia="en-US"/>
        </w:rPr>
        <w:t xml:space="preserve">, </w:t>
      </w:r>
      <w:r w:rsidRPr="0024382B">
        <w:rPr>
          <w:rFonts w:ascii="Palatino Linotype" w:hAnsi="Palatino Linotype"/>
          <w:b/>
          <w:i/>
          <w:u w:val="single"/>
          <w:lang w:eastAsia="en-US"/>
        </w:rPr>
        <w:t>incluyendo la versión pública</w:t>
      </w:r>
      <w:r w:rsidRPr="0024382B">
        <w:rPr>
          <w:rFonts w:ascii="Palatino Linotype" w:hAnsi="Palatino Linotype"/>
          <w:b/>
          <w:bCs/>
          <w:i/>
          <w:u w:val="single"/>
          <w:lang w:eastAsia="en-US"/>
        </w:rPr>
        <w:t xml:space="preserve"> del expediente respectivo</w:t>
      </w:r>
      <w:r w:rsidRPr="00E9605E">
        <w:rPr>
          <w:rFonts w:ascii="Palatino Linotype" w:hAnsi="Palatino Linotype"/>
          <w:bCs/>
          <w:i/>
          <w:lang w:eastAsia="en-US"/>
        </w:rPr>
        <w:t xml:space="preserve"> y </w:t>
      </w:r>
      <w:r w:rsidRPr="00E9605E">
        <w:rPr>
          <w:rFonts w:ascii="Palatino Linotype" w:hAnsi="Palatino Linotype"/>
          <w:b/>
          <w:i/>
          <w:lang w:eastAsia="en-US"/>
        </w:rPr>
        <w:t xml:space="preserve">de los contratos celebrados, que deberán contener, por los menos, lo siguiente: </w:t>
      </w:r>
    </w:p>
    <w:p w14:paraId="2744E5E8" w14:textId="77777777" w:rsidR="00D81F22" w:rsidRPr="0024382B" w:rsidRDefault="00D81F22" w:rsidP="00D81F22">
      <w:pPr>
        <w:tabs>
          <w:tab w:val="left" w:pos="851"/>
        </w:tabs>
        <w:spacing w:before="120" w:after="120"/>
        <w:ind w:left="851" w:right="851"/>
        <w:jc w:val="both"/>
        <w:rPr>
          <w:rFonts w:ascii="Palatino Linotype" w:hAnsi="Palatino Linotype"/>
          <w:b/>
          <w:i/>
          <w:u w:val="single"/>
          <w:lang w:eastAsia="en-US"/>
        </w:rPr>
      </w:pPr>
      <w:r w:rsidRPr="0024382B">
        <w:rPr>
          <w:rFonts w:ascii="Palatino Linotype" w:hAnsi="Palatino Linotype"/>
          <w:b/>
          <w:i/>
          <w:u w:val="single"/>
          <w:lang w:eastAsia="en-US"/>
        </w:rPr>
        <w:t xml:space="preserve">a) </w:t>
      </w:r>
      <w:r w:rsidRPr="0024382B">
        <w:rPr>
          <w:rFonts w:ascii="Palatino Linotype" w:hAnsi="Palatino Linotype"/>
          <w:b/>
          <w:bCs/>
          <w:i/>
          <w:u w:val="single"/>
          <w:lang w:eastAsia="en-US"/>
        </w:rPr>
        <w:t>De licitaciones públicas o procedimientos de invitación restringida</w:t>
      </w:r>
      <w:r w:rsidRPr="0024382B">
        <w:rPr>
          <w:rFonts w:ascii="Palatino Linotype" w:hAnsi="Palatino Linotype"/>
          <w:b/>
          <w:i/>
          <w:u w:val="single"/>
          <w:lang w:eastAsia="en-US"/>
        </w:rPr>
        <w:t xml:space="preserve">: </w:t>
      </w:r>
    </w:p>
    <w:p w14:paraId="1934C0A9"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
          <w:i/>
          <w:lang w:eastAsia="en-US"/>
        </w:rPr>
        <w:t xml:space="preserve">1) </w:t>
      </w:r>
      <w:r w:rsidRPr="00E9605E">
        <w:rPr>
          <w:rFonts w:ascii="Palatino Linotype" w:hAnsi="Palatino Linotype"/>
          <w:bCs/>
          <w:i/>
          <w:lang w:eastAsia="en-US"/>
        </w:rPr>
        <w:t xml:space="preserve">La convocatoria o invitación emitida, así como los fundamentos legales aplicados para llevarla a cabo; </w:t>
      </w:r>
    </w:p>
    <w:p w14:paraId="17CFE2E5"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2) Los nombres de los participantes o invitados; </w:t>
      </w:r>
    </w:p>
    <w:p w14:paraId="1D403A51"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3) El nombre del ganador y las razones que lo justifican; </w:t>
      </w:r>
    </w:p>
    <w:p w14:paraId="440A0812"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4) El área solicitante y la responsable de su ejecución; </w:t>
      </w:r>
    </w:p>
    <w:p w14:paraId="4FE481CA"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5) Las convocatorias e invitaciones emitidas; </w:t>
      </w:r>
    </w:p>
    <w:p w14:paraId="0C5407C4"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6) Los dictámenes y fallo de adjudicación; </w:t>
      </w:r>
    </w:p>
    <w:p w14:paraId="0EBA9477" w14:textId="77777777" w:rsidR="00D81F22" w:rsidRPr="00E9605E" w:rsidRDefault="00D81F22" w:rsidP="00D81F22">
      <w:pPr>
        <w:tabs>
          <w:tab w:val="left" w:pos="851"/>
        </w:tabs>
        <w:spacing w:before="120" w:after="120"/>
        <w:ind w:left="851" w:right="851"/>
        <w:jc w:val="both"/>
        <w:rPr>
          <w:rFonts w:ascii="Palatino Linotype" w:hAnsi="Palatino Linotype"/>
          <w:b/>
          <w:i/>
          <w:lang w:eastAsia="en-US"/>
        </w:rPr>
      </w:pPr>
      <w:r w:rsidRPr="00E9605E">
        <w:rPr>
          <w:rFonts w:ascii="Palatino Linotype" w:hAnsi="Palatino Linotype"/>
          <w:b/>
          <w:i/>
          <w:lang w:eastAsia="en-US"/>
        </w:rPr>
        <w:t xml:space="preserve">7) El contrato y, en su caso, sus anexos; </w:t>
      </w:r>
    </w:p>
    <w:p w14:paraId="26DE5DCB"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8) Los mecanismos de vigilancia y supervisión, incluyendo en su caso, los estudios de impacto urbano y ambiental, según corresponda; </w:t>
      </w:r>
    </w:p>
    <w:p w14:paraId="3BC0EFF1" w14:textId="77777777" w:rsidR="00D81F22" w:rsidRPr="005153EA" w:rsidRDefault="00D81F22" w:rsidP="00D81F22">
      <w:pPr>
        <w:tabs>
          <w:tab w:val="left" w:pos="851"/>
        </w:tabs>
        <w:spacing w:before="120" w:after="120"/>
        <w:ind w:left="851" w:right="851"/>
        <w:jc w:val="both"/>
        <w:rPr>
          <w:rFonts w:ascii="Palatino Linotype" w:hAnsi="Palatino Linotype"/>
          <w:b/>
          <w:bCs/>
          <w:i/>
          <w:lang w:eastAsia="en-US"/>
        </w:rPr>
      </w:pPr>
      <w:r w:rsidRPr="005153EA">
        <w:rPr>
          <w:rFonts w:ascii="Palatino Linotype" w:hAnsi="Palatino Linotype"/>
          <w:b/>
          <w:bCs/>
          <w:i/>
          <w:lang w:eastAsia="en-US"/>
        </w:rPr>
        <w:t xml:space="preserve">9) La partida presupuestal, de conformidad con el clasificador por objeto del gasto, en el caso de ser aplicable; </w:t>
      </w:r>
    </w:p>
    <w:p w14:paraId="73C1B70E"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10) Origen de los recursos especificando si son federales, estatales o municipales, así como el tipo de fondo de participación o aportación respectiva; </w:t>
      </w:r>
    </w:p>
    <w:p w14:paraId="6998915D" w14:textId="77777777" w:rsidR="00D81F22" w:rsidRPr="0024382B" w:rsidRDefault="00D81F22" w:rsidP="00D81F22">
      <w:pPr>
        <w:tabs>
          <w:tab w:val="left" w:pos="851"/>
        </w:tabs>
        <w:spacing w:before="120" w:after="120"/>
        <w:ind w:left="851" w:right="851"/>
        <w:jc w:val="both"/>
        <w:rPr>
          <w:rFonts w:ascii="Palatino Linotype" w:hAnsi="Palatino Linotype"/>
          <w:b/>
          <w:i/>
          <w:lang w:eastAsia="en-US"/>
        </w:rPr>
      </w:pPr>
      <w:r w:rsidRPr="0024382B">
        <w:rPr>
          <w:rFonts w:ascii="Palatino Linotype" w:hAnsi="Palatino Linotype"/>
          <w:b/>
          <w:i/>
          <w:lang w:eastAsia="en-US"/>
        </w:rPr>
        <w:t xml:space="preserve">11) Los convenios modificatorios que, en su caso, sean firmados, precisando el objeto y la fecha de celebración; </w:t>
      </w:r>
    </w:p>
    <w:p w14:paraId="1D0D919A"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12) Los informes de avance físico y financiero sobre las obras o servicios contratados; </w:t>
      </w:r>
    </w:p>
    <w:p w14:paraId="2C977B3E"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13) El convenio de terminación; y </w:t>
      </w:r>
    </w:p>
    <w:p w14:paraId="4A5FB923"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14) El finiquito. </w:t>
      </w:r>
    </w:p>
    <w:p w14:paraId="554E55B8" w14:textId="77777777" w:rsidR="00D81F22" w:rsidRPr="005153EA" w:rsidRDefault="00D81F22" w:rsidP="00D81F22">
      <w:pPr>
        <w:tabs>
          <w:tab w:val="left" w:pos="851"/>
        </w:tabs>
        <w:spacing w:before="120" w:after="120"/>
        <w:ind w:left="851" w:right="851"/>
        <w:jc w:val="both"/>
        <w:rPr>
          <w:rFonts w:ascii="Palatino Linotype" w:hAnsi="Palatino Linotype"/>
          <w:b/>
          <w:i/>
          <w:u w:val="single"/>
          <w:lang w:eastAsia="en-US"/>
        </w:rPr>
      </w:pPr>
      <w:r w:rsidRPr="005153EA">
        <w:rPr>
          <w:rFonts w:ascii="Palatino Linotype" w:hAnsi="Palatino Linotype"/>
          <w:b/>
          <w:i/>
          <w:u w:val="single"/>
          <w:lang w:eastAsia="en-US"/>
        </w:rPr>
        <w:lastRenderedPageBreak/>
        <w:t xml:space="preserve">b) De las adjudicaciones directas: </w:t>
      </w:r>
    </w:p>
    <w:p w14:paraId="393B6429"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1) La propuesta enviada por el participante; </w:t>
      </w:r>
    </w:p>
    <w:p w14:paraId="367E5D73" w14:textId="77777777" w:rsidR="00D81F22" w:rsidRPr="005153EA" w:rsidRDefault="00D81F22" w:rsidP="00D81F22">
      <w:pPr>
        <w:tabs>
          <w:tab w:val="left" w:pos="851"/>
        </w:tabs>
        <w:spacing w:before="120" w:after="120"/>
        <w:ind w:left="851" w:right="851"/>
        <w:jc w:val="both"/>
        <w:rPr>
          <w:rFonts w:ascii="Palatino Linotype" w:hAnsi="Palatino Linotype"/>
          <w:i/>
          <w:lang w:eastAsia="en-US"/>
        </w:rPr>
      </w:pPr>
      <w:r w:rsidRPr="005153EA">
        <w:rPr>
          <w:rFonts w:ascii="Palatino Linotype" w:hAnsi="Palatino Linotype"/>
          <w:i/>
          <w:lang w:eastAsia="en-US"/>
        </w:rPr>
        <w:t xml:space="preserve">2) Los motivos y fundamentos legales aplicados para llevarla a cabo; </w:t>
      </w:r>
    </w:p>
    <w:p w14:paraId="28D3D57A"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3) La autorización del ejercicio de la opción; </w:t>
      </w:r>
    </w:p>
    <w:p w14:paraId="61B174D9"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4) En su caso, las cotizaciones consideradas, especificando los nombres de los proveedores y sus montos; </w:t>
      </w:r>
    </w:p>
    <w:p w14:paraId="6FDC8644" w14:textId="77777777" w:rsidR="00D81F22" w:rsidRPr="005153EA" w:rsidRDefault="00D81F22" w:rsidP="00D81F22">
      <w:pPr>
        <w:tabs>
          <w:tab w:val="left" w:pos="851"/>
        </w:tabs>
        <w:spacing w:before="120" w:after="120"/>
        <w:ind w:left="851" w:right="851"/>
        <w:jc w:val="both"/>
        <w:rPr>
          <w:rFonts w:ascii="Palatino Linotype" w:hAnsi="Palatino Linotype"/>
          <w:i/>
          <w:lang w:eastAsia="en-US"/>
        </w:rPr>
      </w:pPr>
      <w:r w:rsidRPr="005153EA">
        <w:rPr>
          <w:rFonts w:ascii="Palatino Linotype" w:hAnsi="Palatino Linotype"/>
          <w:bCs/>
          <w:i/>
          <w:lang w:eastAsia="en-US"/>
        </w:rPr>
        <w:t>5</w:t>
      </w:r>
      <w:r w:rsidRPr="005153EA">
        <w:rPr>
          <w:rFonts w:ascii="Palatino Linotype" w:hAnsi="Palatino Linotype"/>
          <w:i/>
          <w:lang w:eastAsia="en-US"/>
        </w:rPr>
        <w:t xml:space="preserve">) El nombre de la persona física o jurídica colectiva adjudicada; </w:t>
      </w:r>
    </w:p>
    <w:p w14:paraId="7A17CBF2"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6) La unidad administrativa solicitante y la responsable de su ejecución; </w:t>
      </w:r>
    </w:p>
    <w:p w14:paraId="7DF7FCD2" w14:textId="77777777" w:rsidR="00D81F22" w:rsidRPr="005153EA" w:rsidRDefault="00D81F22" w:rsidP="00D81F22">
      <w:pPr>
        <w:tabs>
          <w:tab w:val="left" w:pos="851"/>
        </w:tabs>
        <w:spacing w:before="120" w:after="120"/>
        <w:ind w:left="851" w:right="851"/>
        <w:jc w:val="both"/>
        <w:rPr>
          <w:rFonts w:ascii="Palatino Linotype" w:hAnsi="Palatino Linotype"/>
          <w:i/>
          <w:lang w:eastAsia="en-US"/>
        </w:rPr>
      </w:pPr>
      <w:r w:rsidRPr="00E9605E">
        <w:rPr>
          <w:rFonts w:ascii="Palatino Linotype" w:hAnsi="Palatino Linotype"/>
          <w:bCs/>
          <w:i/>
          <w:lang w:eastAsia="en-US"/>
        </w:rPr>
        <w:t xml:space="preserve">7) </w:t>
      </w:r>
      <w:r w:rsidRPr="005153EA">
        <w:rPr>
          <w:rFonts w:ascii="Palatino Linotype" w:hAnsi="Palatino Linotype"/>
          <w:i/>
          <w:lang w:eastAsia="en-US"/>
        </w:rPr>
        <w:t xml:space="preserve">El número, fecha, el monto del contrato y el plazo de entrega o de ejecución de los servicios u obra; </w:t>
      </w:r>
    </w:p>
    <w:p w14:paraId="2DAAF283" w14:textId="77777777" w:rsidR="00D81F22" w:rsidRPr="005153EA" w:rsidRDefault="00D81F22" w:rsidP="00D81F22">
      <w:pPr>
        <w:tabs>
          <w:tab w:val="left" w:pos="851"/>
        </w:tabs>
        <w:spacing w:before="120" w:after="120"/>
        <w:ind w:left="851" w:right="851"/>
        <w:jc w:val="both"/>
        <w:rPr>
          <w:rFonts w:ascii="Palatino Linotype" w:hAnsi="Palatino Linotype"/>
          <w:i/>
          <w:lang w:eastAsia="en-US"/>
        </w:rPr>
      </w:pPr>
      <w:r w:rsidRPr="005153EA">
        <w:rPr>
          <w:rFonts w:ascii="Palatino Linotype" w:hAnsi="Palatino Linotype"/>
          <w:i/>
          <w:lang w:eastAsia="en-US"/>
        </w:rPr>
        <w:t>8) Los mecanismos de vigilancia y supervisión, incluyendo, en su caso, los estudios de impacto urbano y ambiental, según corresponda;</w:t>
      </w:r>
    </w:p>
    <w:p w14:paraId="12264690" w14:textId="77777777" w:rsidR="00D81F22" w:rsidRPr="005153EA" w:rsidRDefault="00D81F22" w:rsidP="00D81F22">
      <w:pPr>
        <w:tabs>
          <w:tab w:val="left" w:pos="851"/>
        </w:tabs>
        <w:spacing w:before="120" w:after="120"/>
        <w:ind w:left="851" w:right="851"/>
        <w:jc w:val="both"/>
        <w:rPr>
          <w:rFonts w:ascii="Palatino Linotype" w:hAnsi="Palatino Linotype"/>
          <w:i/>
          <w:lang w:eastAsia="en-US"/>
        </w:rPr>
      </w:pPr>
      <w:r w:rsidRPr="005153EA">
        <w:rPr>
          <w:rFonts w:ascii="Palatino Linotype" w:hAnsi="Palatino Linotype"/>
          <w:i/>
          <w:lang w:eastAsia="en-US"/>
        </w:rPr>
        <w:t xml:space="preserve"> 9) Los informes de avance sobre las obras o servicios contratados; </w:t>
      </w:r>
    </w:p>
    <w:p w14:paraId="616DB3EA" w14:textId="77777777" w:rsidR="00D81F22" w:rsidRPr="00E9605E"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10) El convenio de terminación; y </w:t>
      </w:r>
    </w:p>
    <w:p w14:paraId="489BFB4A" w14:textId="77777777" w:rsidR="00D81F22" w:rsidRDefault="00D81F22" w:rsidP="00D81F22">
      <w:pPr>
        <w:tabs>
          <w:tab w:val="left" w:pos="851"/>
        </w:tabs>
        <w:spacing w:before="120" w:after="120"/>
        <w:ind w:left="851" w:right="851"/>
        <w:jc w:val="both"/>
        <w:rPr>
          <w:rFonts w:ascii="Palatino Linotype" w:hAnsi="Palatino Linotype"/>
          <w:bCs/>
          <w:i/>
          <w:lang w:eastAsia="en-US"/>
        </w:rPr>
      </w:pPr>
      <w:r w:rsidRPr="00E9605E">
        <w:rPr>
          <w:rFonts w:ascii="Palatino Linotype" w:hAnsi="Palatino Linotype"/>
          <w:bCs/>
          <w:i/>
          <w:lang w:eastAsia="en-US"/>
        </w:rPr>
        <w:t xml:space="preserve">11) </w:t>
      </w:r>
      <w:r w:rsidRPr="005153EA">
        <w:rPr>
          <w:rFonts w:ascii="Palatino Linotype" w:hAnsi="Palatino Linotype"/>
          <w:i/>
          <w:lang w:eastAsia="en-US"/>
        </w:rPr>
        <w:t>El finiquito</w:t>
      </w:r>
      <w:r w:rsidRPr="005153EA">
        <w:rPr>
          <w:rFonts w:ascii="Palatino Linotype" w:hAnsi="Palatino Linotype"/>
          <w:bCs/>
          <w:i/>
          <w:lang w:eastAsia="en-US"/>
        </w:rPr>
        <w:t>.;</w:t>
      </w:r>
    </w:p>
    <w:p w14:paraId="23041336" w14:textId="77777777" w:rsidR="00D81F22" w:rsidRDefault="00D81F22" w:rsidP="00D81F22">
      <w:pPr>
        <w:tabs>
          <w:tab w:val="left" w:pos="851"/>
        </w:tabs>
        <w:spacing w:before="120" w:after="120"/>
        <w:ind w:left="851" w:right="851"/>
        <w:jc w:val="both"/>
        <w:rPr>
          <w:rFonts w:ascii="Palatino Linotype" w:hAnsi="Palatino Linotype"/>
          <w:bCs/>
          <w:i/>
          <w:lang w:eastAsia="en-US"/>
        </w:rPr>
      </w:pPr>
    </w:p>
    <w:p w14:paraId="6E61C379" w14:textId="77777777" w:rsidR="00D81F22" w:rsidRPr="00E9605E" w:rsidRDefault="00D81F22" w:rsidP="00D81F22">
      <w:pPr>
        <w:tabs>
          <w:tab w:val="left" w:pos="851"/>
        </w:tabs>
        <w:spacing w:before="120" w:after="120"/>
        <w:ind w:left="851" w:right="851"/>
        <w:jc w:val="both"/>
        <w:rPr>
          <w:rFonts w:ascii="Palatino Linotype" w:hAnsi="Palatino Linotype" w:cs="Arial"/>
          <w:bCs/>
          <w:i/>
          <w:lang w:eastAsia="en-US"/>
        </w:rPr>
      </w:pPr>
      <w:r w:rsidRPr="004D09D0">
        <w:rPr>
          <w:rFonts w:ascii="Palatino Linotype" w:hAnsi="Palatino Linotype" w:cs="Arial"/>
          <w:bCs/>
          <w:i/>
          <w:lang w:eastAsia="en-US"/>
        </w:rPr>
        <w:t xml:space="preserve">XXXII. Las concesiones, </w:t>
      </w:r>
      <w:r w:rsidRPr="001D694B">
        <w:rPr>
          <w:rFonts w:ascii="Palatino Linotype" w:hAnsi="Palatino Linotype" w:cs="Arial"/>
          <w:b/>
          <w:i/>
          <w:u w:val="single"/>
          <w:lang w:eastAsia="en-US"/>
        </w:rPr>
        <w:t>contratos,</w:t>
      </w:r>
      <w:r w:rsidRPr="004D09D0">
        <w:rPr>
          <w:rFonts w:ascii="Palatino Linotype" w:hAnsi="Palatino Linotype" w:cs="Arial"/>
          <w:b/>
          <w:i/>
          <w:lang w:eastAsia="en-US"/>
        </w:rPr>
        <w:t xml:space="preserve"> </w:t>
      </w:r>
      <w:r w:rsidRPr="001D694B">
        <w:rPr>
          <w:rFonts w:ascii="Palatino Linotype" w:hAnsi="Palatino Linotype" w:cs="Arial"/>
          <w:i/>
          <w:lang w:eastAsia="en-US"/>
        </w:rPr>
        <w:t>convenios</w:t>
      </w:r>
      <w:r w:rsidRPr="004D09D0">
        <w:rPr>
          <w:rFonts w:ascii="Palatino Linotype" w:hAnsi="Palatino Linotype" w:cs="Arial"/>
          <w:bCs/>
          <w:i/>
          <w:lang w:eastAsia="en-US"/>
        </w:rPr>
        <w:t xml:space="preserve">, permisos, licencias o autorizaciones otorgados, </w:t>
      </w:r>
      <w:r w:rsidRPr="004D09D0">
        <w:rPr>
          <w:rFonts w:ascii="Palatino Linotype" w:hAnsi="Palatino Linotype" w:cs="Arial"/>
          <w:b/>
          <w:i/>
          <w:u w:val="single"/>
          <w:lang w:eastAsia="en-US"/>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4D09D0">
        <w:rPr>
          <w:rFonts w:ascii="Palatino Linotype" w:hAnsi="Palatino Linotype" w:cs="Arial"/>
          <w:bCs/>
          <w:i/>
          <w:lang w:eastAsia="en-US"/>
        </w:rPr>
        <w:t>;</w:t>
      </w:r>
    </w:p>
    <w:p w14:paraId="3794F663" w14:textId="77777777" w:rsidR="00D81F22" w:rsidRPr="00E9605E" w:rsidRDefault="00D81F22" w:rsidP="00D81F22">
      <w:pPr>
        <w:autoSpaceDE w:val="0"/>
        <w:autoSpaceDN w:val="0"/>
        <w:adjustRightInd w:val="0"/>
        <w:spacing w:before="240" w:line="360" w:lineRule="auto"/>
        <w:jc w:val="both"/>
        <w:rPr>
          <w:rFonts w:ascii="Palatino Linotype" w:hAnsi="Palatino Linotype"/>
          <w:lang w:val="es-ES_tradnl"/>
        </w:rPr>
      </w:pPr>
    </w:p>
    <w:p w14:paraId="68BD1080" w14:textId="77777777" w:rsidR="00D81F22" w:rsidRDefault="00D81F22" w:rsidP="00D81F22">
      <w:pPr>
        <w:widowControl w:val="0"/>
        <w:autoSpaceDE w:val="0"/>
        <w:autoSpaceDN w:val="0"/>
        <w:adjustRightInd w:val="0"/>
        <w:spacing w:line="360" w:lineRule="auto"/>
        <w:ind w:right="49"/>
        <w:jc w:val="both"/>
        <w:rPr>
          <w:rFonts w:ascii="Palatino Linotype" w:hAnsi="Palatino Linotype" w:cs="Arial"/>
        </w:rPr>
      </w:pPr>
    </w:p>
    <w:p w14:paraId="382EE4DA" w14:textId="77777777" w:rsidR="00513D96" w:rsidRDefault="00513D96" w:rsidP="00D81F22">
      <w:pPr>
        <w:spacing w:line="360" w:lineRule="auto"/>
        <w:jc w:val="both"/>
        <w:rPr>
          <w:rFonts w:ascii="Palatino Linotype" w:hAnsi="Palatino Linotype" w:cs="Tahoma"/>
        </w:rPr>
      </w:pPr>
      <w:r>
        <w:rPr>
          <w:rFonts w:ascii="Palatino Linotype" w:hAnsi="Palatino Linotype" w:cs="Tahoma"/>
        </w:rPr>
        <w:t xml:space="preserve">Robustece lo anterior, el Índice de Expediente Único de Obra Público e Instructivos de Llenado en las Modalidades de Adjudicación Directa, Invitación Restringida y Licitación Pública, publicado en la Gaceta de Gobierno el 2 de diciembre de 2016, para la integración del expediente único de obra pública que integran las dependencias, </w:t>
      </w:r>
      <w:r>
        <w:rPr>
          <w:rFonts w:ascii="Palatino Linotype" w:hAnsi="Palatino Linotype" w:cs="Tahoma"/>
        </w:rPr>
        <w:lastRenderedPageBreak/>
        <w:t xml:space="preserve">entidades, </w:t>
      </w:r>
      <w:r>
        <w:rPr>
          <w:rFonts w:ascii="Palatino Linotype" w:hAnsi="Palatino Linotype" w:cs="Tahoma"/>
          <w:b/>
          <w:u w:val="single"/>
        </w:rPr>
        <w:t xml:space="preserve">ayuntamientos </w:t>
      </w:r>
      <w:r>
        <w:rPr>
          <w:rFonts w:ascii="Palatino Linotype" w:hAnsi="Palatino Linotype" w:cs="Tahoma"/>
        </w:rPr>
        <w:t>y tribunales administrativos que ejecutan obran pública, tal como se ilustra:</w:t>
      </w:r>
    </w:p>
    <w:tbl>
      <w:tblPr>
        <w:tblStyle w:val="Tablaconcuadrcula"/>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9"/>
        <w:gridCol w:w="4921"/>
      </w:tblGrid>
      <w:tr w:rsidR="005355DA" w14:paraId="08EA6D5A" w14:textId="77777777" w:rsidTr="005355DA">
        <w:tc>
          <w:tcPr>
            <w:tcW w:w="5569" w:type="dxa"/>
          </w:tcPr>
          <w:p w14:paraId="7A0E5DAD" w14:textId="77777777" w:rsidR="005355DA" w:rsidRDefault="005355DA" w:rsidP="00D81F22">
            <w:pPr>
              <w:spacing w:line="360" w:lineRule="auto"/>
              <w:jc w:val="both"/>
              <w:rPr>
                <w:rFonts w:ascii="Palatino Linotype" w:hAnsi="Palatino Linotype" w:cs="Tahoma"/>
              </w:rPr>
            </w:pPr>
            <w:r>
              <w:rPr>
                <w:rFonts w:ascii="Palatino Linotype" w:hAnsi="Palatino Linotype" w:cs="Tahoma"/>
                <w:noProof/>
                <w:lang w:val="es-MX" w:eastAsia="es-MX"/>
              </w:rPr>
              <mc:AlternateContent>
                <mc:Choice Requires="wps">
                  <w:drawing>
                    <wp:anchor distT="0" distB="0" distL="114300" distR="114300" simplePos="0" relativeHeight="251674624" behindDoc="0" locked="0" layoutInCell="1" allowOverlap="1" wp14:anchorId="44929855" wp14:editId="46EAE0B3">
                      <wp:simplePos x="0" y="0"/>
                      <wp:positionH relativeFrom="column">
                        <wp:posOffset>1167129</wp:posOffset>
                      </wp:positionH>
                      <wp:positionV relativeFrom="paragraph">
                        <wp:posOffset>254635</wp:posOffset>
                      </wp:positionV>
                      <wp:extent cx="1171575" cy="257175"/>
                      <wp:effectExtent l="19050" t="19050" r="28575" b="28575"/>
                      <wp:wrapNone/>
                      <wp:docPr id="24" name="Rectángulo 24"/>
                      <wp:cNvGraphicFramePr/>
                      <a:graphic xmlns:a="http://schemas.openxmlformats.org/drawingml/2006/main">
                        <a:graphicData uri="http://schemas.microsoft.com/office/word/2010/wordprocessingShape">
                          <wps:wsp>
                            <wps:cNvSpPr/>
                            <wps:spPr>
                              <a:xfrm>
                                <a:off x="0" y="0"/>
                                <a:ext cx="11715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2E4F3" id="Rectángulo 24" o:spid="_x0000_s1026" style="position:absolute;margin-left:91.9pt;margin-top:20.05pt;width:92.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" filled="f" strokecolor="red" strokeweight="2.25pt"/>
                  </w:pict>
                </mc:Fallback>
              </mc:AlternateContent>
            </w:r>
            <w:r>
              <w:rPr>
                <w:rFonts w:ascii="Palatino Linotype" w:hAnsi="Palatino Linotype" w:cs="Tahoma"/>
                <w:noProof/>
                <w:lang w:val="es-MX" w:eastAsia="es-MX"/>
              </w:rPr>
              <w:drawing>
                <wp:inline distT="0" distB="0" distL="0" distR="0" wp14:anchorId="3BBB1B7A" wp14:editId="1419F91B">
                  <wp:extent cx="3325495" cy="4800576"/>
                  <wp:effectExtent l="0" t="0" r="825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A07834.tmp"/>
                          <pic:cNvPicPr/>
                        </pic:nvPicPr>
                        <pic:blipFill>
                          <a:blip r:embed="rId10">
                            <a:extLst>
                              <a:ext uri="{28A0092B-C50C-407E-A947-70E740481C1C}">
                                <a14:useLocalDpi xmlns:a14="http://schemas.microsoft.com/office/drawing/2010/main" val="0"/>
                              </a:ext>
                            </a:extLst>
                          </a:blip>
                          <a:stretch>
                            <a:fillRect/>
                          </a:stretch>
                        </pic:blipFill>
                        <pic:spPr>
                          <a:xfrm>
                            <a:off x="0" y="0"/>
                            <a:ext cx="3354565" cy="4842540"/>
                          </a:xfrm>
                          <a:prstGeom prst="rect">
                            <a:avLst/>
                          </a:prstGeom>
                        </pic:spPr>
                      </pic:pic>
                    </a:graphicData>
                  </a:graphic>
                </wp:inline>
              </w:drawing>
            </w:r>
          </w:p>
        </w:tc>
        <w:tc>
          <w:tcPr>
            <w:tcW w:w="4921" w:type="dxa"/>
          </w:tcPr>
          <w:p w14:paraId="142CB7ED" w14:textId="77777777" w:rsidR="005355DA" w:rsidRDefault="005355DA" w:rsidP="00D81F22">
            <w:pPr>
              <w:spacing w:line="360" w:lineRule="auto"/>
              <w:jc w:val="both"/>
              <w:rPr>
                <w:rFonts w:ascii="Palatino Linotype" w:hAnsi="Palatino Linotype" w:cs="Tahoma"/>
              </w:rPr>
            </w:pPr>
            <w:r>
              <w:rPr>
                <w:rFonts w:ascii="Palatino Linotype" w:hAnsi="Palatino Linotype" w:cs="Tahoma"/>
                <w:noProof/>
                <w:lang w:val="es-MX" w:eastAsia="es-MX"/>
              </w:rPr>
              <w:drawing>
                <wp:inline distT="0" distB="0" distL="0" distR="0" wp14:anchorId="437635DC" wp14:editId="28FD037A">
                  <wp:extent cx="2695575" cy="467583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A0D7E9.tmp"/>
                          <pic:cNvPicPr/>
                        </pic:nvPicPr>
                        <pic:blipFill>
                          <a:blip r:embed="rId11">
                            <a:extLst>
                              <a:ext uri="{28A0092B-C50C-407E-A947-70E740481C1C}">
                                <a14:useLocalDpi xmlns:a14="http://schemas.microsoft.com/office/drawing/2010/main" val="0"/>
                              </a:ext>
                            </a:extLst>
                          </a:blip>
                          <a:stretch>
                            <a:fillRect/>
                          </a:stretch>
                        </pic:blipFill>
                        <pic:spPr>
                          <a:xfrm>
                            <a:off x="0" y="0"/>
                            <a:ext cx="2717526" cy="4713908"/>
                          </a:xfrm>
                          <a:prstGeom prst="rect">
                            <a:avLst/>
                          </a:prstGeom>
                        </pic:spPr>
                      </pic:pic>
                    </a:graphicData>
                  </a:graphic>
                </wp:inline>
              </w:drawing>
            </w:r>
          </w:p>
          <w:p w14:paraId="1298BF2A" w14:textId="77777777" w:rsidR="005355DA" w:rsidRDefault="005355DA" w:rsidP="00D81F22">
            <w:pPr>
              <w:spacing w:line="360" w:lineRule="auto"/>
              <w:jc w:val="both"/>
              <w:rPr>
                <w:rFonts w:ascii="Palatino Linotype" w:hAnsi="Palatino Linotype" w:cs="Tahoma"/>
              </w:rPr>
            </w:pPr>
          </w:p>
        </w:tc>
      </w:tr>
      <w:tr w:rsidR="005355DA" w14:paraId="32609C90" w14:textId="77777777" w:rsidTr="005355DA">
        <w:tc>
          <w:tcPr>
            <w:tcW w:w="5569" w:type="dxa"/>
          </w:tcPr>
          <w:p w14:paraId="2471C6ED" w14:textId="77777777" w:rsidR="005355DA" w:rsidRDefault="005355DA" w:rsidP="00D81F22">
            <w:pPr>
              <w:spacing w:line="360" w:lineRule="auto"/>
              <w:jc w:val="both"/>
              <w:rPr>
                <w:rFonts w:ascii="Palatino Linotype" w:hAnsi="Palatino Linotype" w:cs="Tahoma"/>
              </w:rPr>
            </w:pPr>
            <w:r>
              <w:rPr>
                <w:rFonts w:ascii="Palatino Linotype" w:hAnsi="Palatino Linotype" w:cs="Tahoma"/>
                <w:noProof/>
                <w:lang w:val="es-MX" w:eastAsia="es-MX"/>
              </w:rPr>
              <w:lastRenderedPageBreak/>
              <mc:AlternateContent>
                <mc:Choice Requires="wps">
                  <w:drawing>
                    <wp:anchor distT="0" distB="0" distL="114300" distR="114300" simplePos="0" relativeHeight="251672576" behindDoc="0" locked="0" layoutInCell="1" allowOverlap="1" wp14:anchorId="0D7B2EE6" wp14:editId="49C2DD49">
                      <wp:simplePos x="0" y="0"/>
                      <wp:positionH relativeFrom="column">
                        <wp:posOffset>1182370</wp:posOffset>
                      </wp:positionH>
                      <wp:positionV relativeFrom="paragraph">
                        <wp:posOffset>280035</wp:posOffset>
                      </wp:positionV>
                      <wp:extent cx="1009650" cy="266700"/>
                      <wp:effectExtent l="19050" t="19050" r="19050" b="19050"/>
                      <wp:wrapNone/>
                      <wp:docPr id="23" name="Rectángulo 23"/>
                      <wp:cNvGraphicFramePr/>
                      <a:graphic xmlns:a="http://schemas.openxmlformats.org/drawingml/2006/main">
                        <a:graphicData uri="http://schemas.microsoft.com/office/word/2010/wordprocessingShape">
                          <wps:wsp>
                            <wps:cNvSpPr/>
                            <wps:spPr>
                              <a:xfrm>
                                <a:off x="0" y="0"/>
                                <a:ext cx="100965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03D59" id="Rectángulo 23" o:spid="_x0000_s1026" style="position:absolute;margin-left:93.1pt;margin-top:22.05pt;width:79.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" filled="f" strokecolor="red" strokeweight="2.25pt"/>
                  </w:pict>
                </mc:Fallback>
              </mc:AlternateContent>
            </w:r>
            <w:r>
              <w:rPr>
                <w:rFonts w:ascii="Palatino Linotype" w:hAnsi="Palatino Linotype" w:cs="Tahoma"/>
                <w:noProof/>
                <w:lang w:val="es-MX" w:eastAsia="es-MX"/>
              </w:rPr>
              <w:drawing>
                <wp:inline distT="0" distB="0" distL="0" distR="0" wp14:anchorId="53B0080B" wp14:editId="233175A0">
                  <wp:extent cx="3333750" cy="5391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A0D3DA.tmp"/>
                          <pic:cNvPicPr/>
                        </pic:nvPicPr>
                        <pic:blipFill>
                          <a:blip r:embed="rId12">
                            <a:extLst>
                              <a:ext uri="{28A0092B-C50C-407E-A947-70E740481C1C}">
                                <a14:useLocalDpi xmlns:a14="http://schemas.microsoft.com/office/drawing/2010/main" val="0"/>
                              </a:ext>
                            </a:extLst>
                          </a:blip>
                          <a:stretch>
                            <a:fillRect/>
                          </a:stretch>
                        </pic:blipFill>
                        <pic:spPr>
                          <a:xfrm>
                            <a:off x="0" y="0"/>
                            <a:ext cx="3342070" cy="5404605"/>
                          </a:xfrm>
                          <a:prstGeom prst="rect">
                            <a:avLst/>
                          </a:prstGeom>
                        </pic:spPr>
                      </pic:pic>
                    </a:graphicData>
                  </a:graphic>
                </wp:inline>
              </w:drawing>
            </w:r>
          </w:p>
        </w:tc>
        <w:tc>
          <w:tcPr>
            <w:tcW w:w="4921" w:type="dxa"/>
          </w:tcPr>
          <w:p w14:paraId="3BE93289" w14:textId="77777777" w:rsidR="005355DA" w:rsidRDefault="005355DA" w:rsidP="00D81F22">
            <w:pPr>
              <w:spacing w:line="360" w:lineRule="auto"/>
              <w:jc w:val="both"/>
              <w:rPr>
                <w:rFonts w:ascii="Palatino Linotype" w:hAnsi="Palatino Linotype" w:cs="Tahoma"/>
                <w:noProof/>
                <w:lang w:val="es-MX" w:eastAsia="es-MX"/>
              </w:rPr>
            </w:pPr>
          </w:p>
          <w:p w14:paraId="7C4493B3" w14:textId="77777777" w:rsidR="005355DA" w:rsidRDefault="005355DA" w:rsidP="00D81F22">
            <w:pPr>
              <w:spacing w:line="360" w:lineRule="auto"/>
              <w:jc w:val="both"/>
              <w:rPr>
                <w:rFonts w:ascii="Palatino Linotype" w:hAnsi="Palatino Linotype" w:cs="Tahoma"/>
                <w:noProof/>
                <w:lang w:val="es-MX" w:eastAsia="es-MX"/>
              </w:rPr>
            </w:pPr>
          </w:p>
          <w:p w14:paraId="6DE32360" w14:textId="77777777" w:rsidR="005355DA" w:rsidRDefault="005355DA" w:rsidP="00D81F22">
            <w:pPr>
              <w:spacing w:line="360" w:lineRule="auto"/>
              <w:jc w:val="both"/>
              <w:rPr>
                <w:rFonts w:ascii="Palatino Linotype" w:hAnsi="Palatino Linotype" w:cs="Tahoma"/>
                <w:noProof/>
                <w:lang w:val="es-MX" w:eastAsia="es-MX"/>
              </w:rPr>
            </w:pPr>
          </w:p>
          <w:p w14:paraId="3DD102B3" w14:textId="77777777" w:rsidR="005355DA" w:rsidRDefault="005355DA" w:rsidP="00D81F22">
            <w:pPr>
              <w:spacing w:line="360" w:lineRule="auto"/>
              <w:jc w:val="both"/>
              <w:rPr>
                <w:rFonts w:ascii="Palatino Linotype" w:hAnsi="Palatino Linotype" w:cs="Tahoma"/>
              </w:rPr>
            </w:pPr>
            <w:r>
              <w:rPr>
                <w:rFonts w:ascii="Palatino Linotype" w:hAnsi="Palatino Linotype" w:cs="Tahoma"/>
                <w:noProof/>
                <w:lang w:val="es-MX" w:eastAsia="es-MX"/>
              </w:rPr>
              <w:drawing>
                <wp:inline distT="0" distB="0" distL="0" distR="0" wp14:anchorId="3B7A369E" wp14:editId="5A8E2DC7">
                  <wp:extent cx="2971800" cy="33813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A020C8.tmp"/>
                          <pic:cNvPicPr/>
                        </pic:nvPicPr>
                        <pic:blipFill>
                          <a:blip r:embed="rId13">
                            <a:extLst>
                              <a:ext uri="{28A0092B-C50C-407E-A947-70E740481C1C}">
                                <a14:useLocalDpi xmlns:a14="http://schemas.microsoft.com/office/drawing/2010/main" val="0"/>
                              </a:ext>
                            </a:extLst>
                          </a:blip>
                          <a:stretch>
                            <a:fillRect/>
                          </a:stretch>
                        </pic:blipFill>
                        <pic:spPr>
                          <a:xfrm>
                            <a:off x="0" y="0"/>
                            <a:ext cx="3001557" cy="3415233"/>
                          </a:xfrm>
                          <a:prstGeom prst="rect">
                            <a:avLst/>
                          </a:prstGeom>
                        </pic:spPr>
                      </pic:pic>
                    </a:graphicData>
                  </a:graphic>
                </wp:inline>
              </w:drawing>
            </w:r>
          </w:p>
          <w:p w14:paraId="16616B5D" w14:textId="77777777" w:rsidR="005355DA" w:rsidRDefault="005355DA" w:rsidP="00D81F22">
            <w:pPr>
              <w:spacing w:line="360" w:lineRule="auto"/>
              <w:jc w:val="both"/>
              <w:rPr>
                <w:rFonts w:ascii="Palatino Linotype" w:hAnsi="Palatino Linotype" w:cs="Tahoma"/>
              </w:rPr>
            </w:pPr>
          </w:p>
        </w:tc>
      </w:tr>
      <w:tr w:rsidR="005355DA" w14:paraId="3EAF1615" w14:textId="77777777" w:rsidTr="005355DA">
        <w:tc>
          <w:tcPr>
            <w:tcW w:w="5569" w:type="dxa"/>
          </w:tcPr>
          <w:p w14:paraId="3F63089E" w14:textId="77777777" w:rsidR="005355DA" w:rsidRDefault="005355DA" w:rsidP="00D81F22">
            <w:pPr>
              <w:spacing w:line="360" w:lineRule="auto"/>
              <w:jc w:val="both"/>
              <w:rPr>
                <w:rFonts w:ascii="Palatino Linotype" w:hAnsi="Palatino Linotype" w:cs="Tahoma"/>
              </w:rPr>
            </w:pPr>
            <w:r>
              <w:rPr>
                <w:rFonts w:ascii="Palatino Linotype" w:hAnsi="Palatino Linotype" w:cs="Tahoma"/>
                <w:noProof/>
                <w:lang w:val="es-MX" w:eastAsia="es-MX"/>
              </w:rPr>
              <w:lastRenderedPageBreak/>
              <mc:AlternateContent>
                <mc:Choice Requires="wps">
                  <w:drawing>
                    <wp:anchor distT="0" distB="0" distL="114300" distR="114300" simplePos="0" relativeHeight="251670528" behindDoc="0" locked="0" layoutInCell="1" allowOverlap="1" wp14:anchorId="1B7F1817" wp14:editId="75CBFA4D">
                      <wp:simplePos x="0" y="0"/>
                      <wp:positionH relativeFrom="column">
                        <wp:posOffset>1290955</wp:posOffset>
                      </wp:positionH>
                      <wp:positionV relativeFrom="paragraph">
                        <wp:posOffset>461645</wp:posOffset>
                      </wp:positionV>
                      <wp:extent cx="1009650" cy="266700"/>
                      <wp:effectExtent l="19050" t="19050" r="19050" b="19050"/>
                      <wp:wrapNone/>
                      <wp:docPr id="21" name="Rectángulo 21"/>
                      <wp:cNvGraphicFramePr/>
                      <a:graphic xmlns:a="http://schemas.openxmlformats.org/drawingml/2006/main">
                        <a:graphicData uri="http://schemas.microsoft.com/office/word/2010/wordprocessingShape">
                          <wps:wsp>
                            <wps:cNvSpPr/>
                            <wps:spPr>
                              <a:xfrm>
                                <a:off x="0" y="0"/>
                                <a:ext cx="100965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025E6" id="Rectángulo 21" o:spid="_x0000_s1026" style="position:absolute;margin-left:101.65pt;margin-top:36.35pt;width:79.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" filled="f" strokecolor="red" strokeweight="2.25pt"/>
                  </w:pict>
                </mc:Fallback>
              </mc:AlternateContent>
            </w:r>
            <w:r>
              <w:rPr>
                <w:rFonts w:ascii="Palatino Linotype" w:hAnsi="Palatino Linotype" w:cs="Tahoma"/>
                <w:noProof/>
                <w:lang w:val="es-MX" w:eastAsia="es-MX"/>
              </w:rPr>
              <w:drawing>
                <wp:inline distT="0" distB="0" distL="0" distR="0" wp14:anchorId="2D4E54E9" wp14:editId="311C28B7">
                  <wp:extent cx="3399155" cy="40100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A0154B.tmp"/>
                          <pic:cNvPicPr/>
                        </pic:nvPicPr>
                        <pic:blipFill>
                          <a:blip r:embed="rId14">
                            <a:extLst>
                              <a:ext uri="{28A0092B-C50C-407E-A947-70E740481C1C}">
                                <a14:useLocalDpi xmlns:a14="http://schemas.microsoft.com/office/drawing/2010/main" val="0"/>
                              </a:ext>
                            </a:extLst>
                          </a:blip>
                          <a:stretch>
                            <a:fillRect/>
                          </a:stretch>
                        </pic:blipFill>
                        <pic:spPr>
                          <a:xfrm>
                            <a:off x="0" y="0"/>
                            <a:ext cx="3428206" cy="4044297"/>
                          </a:xfrm>
                          <a:prstGeom prst="rect">
                            <a:avLst/>
                          </a:prstGeom>
                        </pic:spPr>
                      </pic:pic>
                    </a:graphicData>
                  </a:graphic>
                </wp:inline>
              </w:drawing>
            </w:r>
          </w:p>
        </w:tc>
        <w:tc>
          <w:tcPr>
            <w:tcW w:w="4921" w:type="dxa"/>
          </w:tcPr>
          <w:p w14:paraId="554E7A1A" w14:textId="77777777" w:rsidR="005355DA" w:rsidRDefault="005355DA" w:rsidP="00D81F22">
            <w:pPr>
              <w:spacing w:line="360" w:lineRule="auto"/>
              <w:jc w:val="both"/>
              <w:rPr>
                <w:rFonts w:ascii="Palatino Linotype" w:hAnsi="Palatino Linotype" w:cs="Tahoma"/>
              </w:rPr>
            </w:pPr>
            <w:r>
              <w:rPr>
                <w:rFonts w:ascii="Palatino Linotype" w:hAnsi="Palatino Linotype" w:cs="Tahoma"/>
                <w:noProof/>
                <w:lang w:val="es-MX" w:eastAsia="es-MX"/>
              </w:rPr>
              <w:drawing>
                <wp:inline distT="0" distB="0" distL="0" distR="0" wp14:anchorId="2052C58E" wp14:editId="2271A098">
                  <wp:extent cx="2975329" cy="39338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A0F4BF.tmp"/>
                          <pic:cNvPicPr/>
                        </pic:nvPicPr>
                        <pic:blipFill>
                          <a:blip r:embed="rId15">
                            <a:extLst>
                              <a:ext uri="{28A0092B-C50C-407E-A947-70E740481C1C}">
                                <a14:useLocalDpi xmlns:a14="http://schemas.microsoft.com/office/drawing/2010/main" val="0"/>
                              </a:ext>
                            </a:extLst>
                          </a:blip>
                          <a:stretch>
                            <a:fillRect/>
                          </a:stretch>
                        </pic:blipFill>
                        <pic:spPr>
                          <a:xfrm>
                            <a:off x="0" y="0"/>
                            <a:ext cx="2994456" cy="3959114"/>
                          </a:xfrm>
                          <a:prstGeom prst="rect">
                            <a:avLst/>
                          </a:prstGeom>
                        </pic:spPr>
                      </pic:pic>
                    </a:graphicData>
                  </a:graphic>
                </wp:inline>
              </w:drawing>
            </w:r>
          </w:p>
        </w:tc>
      </w:tr>
    </w:tbl>
    <w:p w14:paraId="5DEEE6EA" w14:textId="77777777" w:rsidR="005355DA" w:rsidRDefault="005355DA" w:rsidP="00D81F22">
      <w:pPr>
        <w:spacing w:line="360" w:lineRule="auto"/>
        <w:jc w:val="both"/>
        <w:rPr>
          <w:rFonts w:ascii="Palatino Linotype" w:hAnsi="Palatino Linotype" w:cs="Tahoma"/>
        </w:rPr>
      </w:pPr>
    </w:p>
    <w:p w14:paraId="311D7D32" w14:textId="77777777" w:rsidR="00513D96" w:rsidRDefault="00513D96" w:rsidP="005355DA">
      <w:pPr>
        <w:spacing w:line="360" w:lineRule="auto"/>
        <w:rPr>
          <w:rFonts w:ascii="Palatino Linotype" w:hAnsi="Palatino Linotype" w:cs="Tahoma"/>
        </w:rPr>
      </w:pPr>
    </w:p>
    <w:p w14:paraId="5358A701" w14:textId="77777777" w:rsidR="00D81F22" w:rsidRPr="000C7EBF" w:rsidRDefault="00D81F22" w:rsidP="00D81F22">
      <w:pPr>
        <w:spacing w:line="360" w:lineRule="auto"/>
        <w:jc w:val="both"/>
        <w:rPr>
          <w:rFonts w:ascii="Palatino Linotype" w:hAnsi="Palatino Linotype" w:cs="Tahoma"/>
        </w:rPr>
      </w:pPr>
      <w:r w:rsidRPr="000C7EBF">
        <w:rPr>
          <w:rFonts w:ascii="Palatino Linotype" w:hAnsi="Palatino Linotype" w:cs="Tahoma"/>
        </w:rPr>
        <w:t xml:space="preserve">Atento a lo anterior, resulta claro que existe fuente obligacional que constriñe al </w:t>
      </w:r>
      <w:r w:rsidRPr="000C7EBF">
        <w:rPr>
          <w:rFonts w:ascii="Palatino Linotype" w:hAnsi="Palatino Linotype" w:cs="Tahoma"/>
          <w:b/>
        </w:rPr>
        <w:t>Sujeto Obligado</w:t>
      </w:r>
      <w:r w:rsidRPr="000C7EBF">
        <w:rPr>
          <w:rFonts w:ascii="Palatino Linotype" w:hAnsi="Palatino Linotype" w:cs="Tahoma"/>
        </w:rPr>
        <w:t xml:space="preserve"> a generar</w:t>
      </w:r>
      <w:r>
        <w:rPr>
          <w:rFonts w:ascii="Palatino Linotype" w:hAnsi="Palatino Linotype" w:cs="Tahoma"/>
        </w:rPr>
        <w:t xml:space="preserve"> administrar y poseer</w:t>
      </w:r>
      <w:r w:rsidRPr="000C7EBF">
        <w:rPr>
          <w:rFonts w:ascii="Palatino Linotype" w:hAnsi="Palatino Linotype" w:cs="Tahoma"/>
        </w:rPr>
        <w:t xml:space="preserve"> la información interés del Particular, en consecuencia, la información solicitada; debe obrar en los archivos del </w:t>
      </w:r>
      <w:r w:rsidRPr="000C7EBF">
        <w:rPr>
          <w:rFonts w:ascii="Palatino Linotype" w:hAnsi="Palatino Linotype" w:cs="Tahoma"/>
          <w:b/>
        </w:rPr>
        <w:t>Sujeto Obligado</w:t>
      </w:r>
      <w:r w:rsidRPr="000C7EBF">
        <w:rPr>
          <w:rFonts w:ascii="Palatino Linotype" w:hAnsi="Palatino Linotype" w:cs="Tahoma"/>
        </w:rPr>
        <w:t>.</w:t>
      </w:r>
      <w:r>
        <w:rPr>
          <w:rFonts w:ascii="Palatino Linotype" w:hAnsi="Palatino Linotype" w:cs="Tahoma"/>
        </w:rPr>
        <w:t xml:space="preserve"> </w:t>
      </w:r>
    </w:p>
    <w:p w14:paraId="0B0BA1EA" w14:textId="77777777" w:rsidR="00381DC3" w:rsidRPr="00381DC3" w:rsidRDefault="00381DC3" w:rsidP="00381DC3">
      <w:pPr>
        <w:pStyle w:val="Citas"/>
        <w:tabs>
          <w:tab w:val="left" w:pos="7470"/>
        </w:tabs>
        <w:ind w:left="0" w:right="72"/>
        <w:rPr>
          <w:bCs/>
          <w:i w:val="0"/>
          <w:sz w:val="24"/>
          <w:szCs w:val="24"/>
        </w:rPr>
      </w:pPr>
      <w:r w:rsidRPr="00381DC3">
        <w:rPr>
          <w:rFonts w:eastAsia="Calibri"/>
          <w:i w:val="0"/>
          <w:sz w:val="24"/>
          <w:szCs w:val="24"/>
        </w:rPr>
        <w:t xml:space="preserve">Por lo anterior, debe </w:t>
      </w:r>
      <w:r w:rsidRPr="00381DC3">
        <w:rPr>
          <w:bCs/>
          <w:i w:val="0"/>
          <w:sz w:val="24"/>
          <w:szCs w:val="24"/>
        </w:rPr>
        <w:t>arribarse a las siguientes consideraciones:</w:t>
      </w:r>
    </w:p>
    <w:p w14:paraId="584F4B99" w14:textId="77777777" w:rsidR="00381DC3" w:rsidRPr="00381DC3" w:rsidRDefault="00381DC3" w:rsidP="00381DC3">
      <w:pPr>
        <w:pStyle w:val="Sinespaciado"/>
        <w:numPr>
          <w:ilvl w:val="0"/>
          <w:numId w:val="16"/>
        </w:numPr>
        <w:spacing w:line="360" w:lineRule="auto"/>
        <w:jc w:val="both"/>
        <w:rPr>
          <w:rFonts w:ascii="Palatino Linotype" w:hAnsi="Palatino Linotype"/>
          <w:sz w:val="24"/>
          <w:szCs w:val="24"/>
        </w:rPr>
      </w:pPr>
      <w:r w:rsidRPr="00381DC3">
        <w:rPr>
          <w:rFonts w:ascii="Palatino Linotype" w:hAnsi="Palatino Linotype"/>
          <w:sz w:val="24"/>
          <w:szCs w:val="24"/>
        </w:rPr>
        <w:t xml:space="preserve">El derecho de acceso a la información versa esencialmente en acceder a información registrada en cualquier soporte documental que en ejercicio de las atribuciones conferidas sea generada, poseída o administrada por los </w:t>
      </w:r>
      <w:r w:rsidRPr="00381DC3">
        <w:rPr>
          <w:rFonts w:ascii="Palatino Linotype" w:hAnsi="Palatino Linotype"/>
          <w:b/>
          <w:bCs/>
          <w:sz w:val="24"/>
          <w:szCs w:val="24"/>
        </w:rPr>
        <w:t xml:space="preserve">Sujetos Obligados. </w:t>
      </w:r>
    </w:p>
    <w:p w14:paraId="75141242" w14:textId="77777777" w:rsidR="00381DC3" w:rsidRPr="00381DC3" w:rsidRDefault="00381DC3" w:rsidP="00381DC3">
      <w:pPr>
        <w:pStyle w:val="Sinespaciado"/>
        <w:numPr>
          <w:ilvl w:val="0"/>
          <w:numId w:val="16"/>
        </w:numPr>
        <w:spacing w:line="360" w:lineRule="auto"/>
        <w:jc w:val="both"/>
        <w:rPr>
          <w:rFonts w:ascii="Palatino Linotype" w:hAnsi="Palatino Linotype"/>
          <w:sz w:val="24"/>
          <w:szCs w:val="24"/>
        </w:rPr>
      </w:pPr>
      <w:r w:rsidRPr="00381DC3">
        <w:rPr>
          <w:rFonts w:ascii="Palatino Linotype" w:hAnsi="Palatino Linotype"/>
          <w:sz w:val="24"/>
          <w:szCs w:val="24"/>
        </w:rPr>
        <w:lastRenderedPageBreak/>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381DC3">
        <w:rPr>
          <w:rFonts w:ascii="Palatino Linotype" w:hAnsi="Palatino Linotype"/>
          <w:b/>
          <w:bCs/>
          <w:sz w:val="24"/>
          <w:szCs w:val="24"/>
        </w:rPr>
        <w:t xml:space="preserve">El Sujeto Obligado. </w:t>
      </w:r>
    </w:p>
    <w:p w14:paraId="1E0D5A7A" w14:textId="77777777" w:rsidR="00381DC3" w:rsidRDefault="00381DC3" w:rsidP="00381DC3">
      <w:pPr>
        <w:pStyle w:val="Prrafodelista"/>
        <w:numPr>
          <w:ilvl w:val="0"/>
          <w:numId w:val="16"/>
        </w:numPr>
        <w:spacing w:line="360" w:lineRule="auto"/>
        <w:jc w:val="both"/>
        <w:rPr>
          <w:rFonts w:ascii="Palatino Linotype" w:hAnsi="Palatino Linotype" w:cs="Arial"/>
        </w:rPr>
      </w:pPr>
      <w:r w:rsidRPr="00381DC3">
        <w:rPr>
          <w:rFonts w:ascii="Palatino Linotype" w:hAnsi="Palatino Linotype" w:cs="Arial"/>
        </w:rPr>
        <w:t xml:space="preserve">Resulta evidente para esta Ponencia que la Unidad de Transparencia del </w:t>
      </w:r>
      <w:r w:rsidRPr="00381DC3">
        <w:rPr>
          <w:rFonts w:ascii="Palatino Linotype" w:hAnsi="Palatino Linotype" w:cs="Arial"/>
          <w:b/>
        </w:rPr>
        <w:t>Sujeto Obligado</w:t>
      </w:r>
      <w:r w:rsidRPr="00381DC3">
        <w:rPr>
          <w:rFonts w:ascii="Palatino Linotype" w:hAnsi="Palatino Linotype" w:cs="Arial"/>
        </w:rPr>
        <w:t xml:space="preserve"> dejo de observar la normativa en la materia, toda vez que no dio el trámite correspondiente a la solicitud de acceso a la información, limitando el derecho de acceso a la información, del hoy </w:t>
      </w:r>
      <w:r w:rsidRPr="00381DC3">
        <w:rPr>
          <w:rFonts w:ascii="Palatino Linotype" w:hAnsi="Palatino Linotype" w:cs="Arial"/>
          <w:b/>
        </w:rPr>
        <w:t>Recurrente</w:t>
      </w:r>
      <w:r w:rsidRPr="00381DC3">
        <w:rPr>
          <w:rFonts w:ascii="Palatino Linotype" w:hAnsi="Palatino Linotype" w:cs="Arial"/>
        </w:rPr>
        <w:t>.</w:t>
      </w:r>
    </w:p>
    <w:p w14:paraId="0154AE66" w14:textId="77777777" w:rsidR="00381DC3" w:rsidRPr="00381DC3" w:rsidRDefault="00381DC3" w:rsidP="00381DC3">
      <w:pPr>
        <w:pStyle w:val="Prrafodelista"/>
        <w:numPr>
          <w:ilvl w:val="0"/>
          <w:numId w:val="16"/>
        </w:numPr>
        <w:spacing w:line="360" w:lineRule="auto"/>
        <w:jc w:val="both"/>
        <w:rPr>
          <w:rFonts w:ascii="Palatino Linotype" w:hAnsi="Palatino Linotype" w:cs="Arial"/>
        </w:rPr>
      </w:pPr>
      <w:r>
        <w:rPr>
          <w:rFonts w:ascii="Palatino Linotype" w:hAnsi="Palatino Linotype" w:cs="Arial"/>
        </w:rPr>
        <w:t xml:space="preserve">De manera enunciativa más no limitativa, la </w:t>
      </w:r>
      <w:r w:rsidRPr="00381DC3">
        <w:rPr>
          <w:rFonts w:ascii="Palatino Linotype" w:hAnsi="Palatino Linotype" w:cs="Arial"/>
          <w:b/>
          <w:u w:val="single"/>
        </w:rPr>
        <w:t>Dirección de Obras Públicas</w:t>
      </w:r>
      <w:r>
        <w:rPr>
          <w:rFonts w:ascii="Palatino Linotype" w:hAnsi="Palatino Linotype" w:cs="Arial"/>
        </w:rPr>
        <w:t xml:space="preserve"> es competente para conocer y atender la solicitud de información número </w:t>
      </w:r>
      <w:r w:rsidRPr="00381DC3">
        <w:rPr>
          <w:rFonts w:ascii="Palatino Linotype" w:hAnsi="Palatino Linotype" w:cs="Arial"/>
          <w:b/>
          <w:bCs/>
        </w:rPr>
        <w:t>00238/CHIMALHU/IP/2023</w:t>
      </w:r>
      <w:r>
        <w:rPr>
          <w:rFonts w:ascii="Palatino Linotype" w:hAnsi="Palatino Linotype" w:cs="Arial"/>
          <w:b/>
          <w:bCs/>
        </w:rPr>
        <w:t>.</w:t>
      </w:r>
    </w:p>
    <w:p w14:paraId="28B33BC0" w14:textId="77777777" w:rsidR="00381DC3" w:rsidRPr="00381DC3" w:rsidRDefault="00381DC3" w:rsidP="00381DC3">
      <w:pPr>
        <w:pStyle w:val="Prrafodelista"/>
        <w:numPr>
          <w:ilvl w:val="0"/>
          <w:numId w:val="16"/>
        </w:numPr>
        <w:spacing w:line="360" w:lineRule="auto"/>
        <w:jc w:val="both"/>
        <w:rPr>
          <w:rFonts w:ascii="Palatino Linotype" w:hAnsi="Palatino Linotype" w:cs="Arial"/>
        </w:rPr>
      </w:pPr>
      <w:r>
        <w:rPr>
          <w:rFonts w:ascii="Palatino Linotype" w:hAnsi="Palatino Linotype" w:cs="Arial"/>
          <w:bCs/>
        </w:rPr>
        <w:t xml:space="preserve">El </w:t>
      </w:r>
      <w:proofErr w:type="gramStart"/>
      <w:r>
        <w:rPr>
          <w:rFonts w:ascii="Palatino Linotype" w:hAnsi="Palatino Linotype" w:cs="Arial"/>
          <w:bCs/>
        </w:rPr>
        <w:t>Director</w:t>
      </w:r>
      <w:proofErr w:type="gramEnd"/>
      <w:r>
        <w:rPr>
          <w:rFonts w:ascii="Palatino Linotype" w:hAnsi="Palatino Linotype" w:cs="Arial"/>
          <w:bCs/>
        </w:rPr>
        <w:t xml:space="preserve"> de Obras Públicas tiene la facultad de integrar y verificar que se elaboren de manera correcta y completa los expedientes con motivo de la obra p</w:t>
      </w:r>
      <w:r w:rsidR="00623DA1">
        <w:rPr>
          <w:rFonts w:ascii="Palatino Linotype" w:hAnsi="Palatino Linotype" w:cs="Arial"/>
          <w:bCs/>
        </w:rPr>
        <w:t>ública y servicios relacionados; así como, integrar y autorizar con su firma, la documentación que en materia de obra pública se presenta al OSFEM.</w:t>
      </w:r>
    </w:p>
    <w:p w14:paraId="7F07ED2B" w14:textId="77777777" w:rsidR="00D81F22" w:rsidRPr="000C7EBF" w:rsidRDefault="00D81F22" w:rsidP="00D81F22">
      <w:pPr>
        <w:spacing w:line="360" w:lineRule="auto"/>
        <w:jc w:val="both"/>
        <w:rPr>
          <w:rFonts w:ascii="Palatino Linotype" w:hAnsi="Palatino Linotype" w:cs="Tahoma"/>
        </w:rPr>
      </w:pPr>
    </w:p>
    <w:p w14:paraId="6E228DB5" w14:textId="77777777" w:rsidR="00D81F22" w:rsidRDefault="00D81F22" w:rsidP="00D81F22">
      <w:pPr>
        <w:spacing w:line="360" w:lineRule="auto"/>
        <w:ind w:right="141"/>
        <w:jc w:val="both"/>
        <w:rPr>
          <w:rFonts w:ascii="Palatino Linotype" w:hAnsi="Palatino Linotype" w:cs="Arial"/>
        </w:rPr>
      </w:pPr>
    </w:p>
    <w:p w14:paraId="3EA33D62" w14:textId="77777777" w:rsidR="00D81F22" w:rsidRPr="00523868" w:rsidRDefault="00D81F22" w:rsidP="00D81F22">
      <w:pPr>
        <w:spacing w:line="360" w:lineRule="auto"/>
        <w:jc w:val="both"/>
        <w:rPr>
          <w:rFonts w:ascii="Palatino Linotype" w:hAnsi="Palatino Linotype"/>
        </w:rPr>
      </w:pPr>
      <w:r w:rsidRPr="00523868">
        <w:rPr>
          <w:rFonts w:ascii="Palatino Linotype" w:hAnsi="Palatino Linotype"/>
        </w:rPr>
        <w:t xml:space="preserve">Con base en lo anteriormente expuesto, se acredita de manera fehaciente que </w:t>
      </w:r>
      <w:r w:rsidRPr="00523868">
        <w:rPr>
          <w:rFonts w:ascii="Palatino Linotype" w:hAnsi="Palatino Linotype"/>
          <w:b/>
        </w:rPr>
        <w:t xml:space="preserve">el Sujeto Obligado </w:t>
      </w:r>
      <w:r w:rsidRPr="00523868">
        <w:rPr>
          <w:rFonts w:ascii="Palatino Linotype" w:hAnsi="Palatino Linotype"/>
        </w:rPr>
        <w:t xml:space="preserve">no colmó el derecho de acceso a la información pública. Consecuentemente resulta procedente ordenar la entrega, en versión pública de ser procedente, </w:t>
      </w:r>
      <w:r>
        <w:rPr>
          <w:rFonts w:ascii="Palatino Linotype" w:hAnsi="Palatino Linotype"/>
        </w:rPr>
        <w:t>de la</w:t>
      </w:r>
      <w:r w:rsidRPr="00523868">
        <w:rPr>
          <w:rFonts w:ascii="Palatino Linotype" w:hAnsi="Palatino Linotype"/>
        </w:rPr>
        <w:t xml:space="preserve"> siguiente información:</w:t>
      </w:r>
    </w:p>
    <w:p w14:paraId="1776B058" w14:textId="77777777" w:rsidR="00623DA1" w:rsidRPr="007E529F" w:rsidRDefault="00623DA1" w:rsidP="00623DA1">
      <w:pPr>
        <w:pStyle w:val="Prrafodelista"/>
        <w:numPr>
          <w:ilvl w:val="0"/>
          <w:numId w:val="17"/>
        </w:numPr>
        <w:spacing w:before="240" w:line="360" w:lineRule="auto"/>
        <w:ind w:right="72"/>
        <w:jc w:val="both"/>
        <w:rPr>
          <w:rFonts w:ascii="Palatino Linotype" w:hAnsi="Palatino Linotype" w:cs="Arial"/>
        </w:rPr>
      </w:pPr>
      <w:r>
        <w:rPr>
          <w:rFonts w:ascii="Palatino Linotype" w:hAnsi="Palatino Linotype" w:cs="Tahoma"/>
          <w:bCs/>
        </w:rPr>
        <w:t>E</w:t>
      </w:r>
      <w:r w:rsidRPr="007E529F">
        <w:rPr>
          <w:rFonts w:ascii="Palatino Linotype" w:hAnsi="Palatino Linotype" w:cs="Tahoma"/>
          <w:bCs/>
        </w:rPr>
        <w:t xml:space="preserve">xpediente de la creación de la vía pública calle Héroes del 47, Colonia Herreros, Chimalhuacán, Estado de México. </w:t>
      </w:r>
    </w:p>
    <w:p w14:paraId="3F57EE58" w14:textId="77777777" w:rsidR="00623DA1" w:rsidRPr="007E529F" w:rsidRDefault="00623DA1" w:rsidP="00623DA1">
      <w:pPr>
        <w:pStyle w:val="Prrafodelista"/>
        <w:numPr>
          <w:ilvl w:val="0"/>
          <w:numId w:val="17"/>
        </w:numPr>
        <w:spacing w:before="240" w:line="360" w:lineRule="auto"/>
        <w:ind w:right="72"/>
        <w:jc w:val="both"/>
        <w:rPr>
          <w:rFonts w:ascii="Palatino Linotype" w:hAnsi="Palatino Linotype" w:cs="Arial"/>
        </w:rPr>
      </w:pPr>
      <w:r>
        <w:rPr>
          <w:rFonts w:ascii="Palatino Linotype" w:hAnsi="Palatino Linotype" w:cs="Tahoma"/>
          <w:bCs/>
        </w:rPr>
        <w:lastRenderedPageBreak/>
        <w:t>E</w:t>
      </w:r>
      <w:r w:rsidRPr="007E529F">
        <w:rPr>
          <w:rFonts w:ascii="Palatino Linotype" w:hAnsi="Palatino Linotype" w:cs="Tahoma"/>
          <w:bCs/>
        </w:rPr>
        <w:t xml:space="preserve">xpediente de la creación de la vía pública calle La Paz, Cabecera Municipal, Chimalhuacán, Estado de México. </w:t>
      </w:r>
    </w:p>
    <w:p w14:paraId="2B5F7FA9" w14:textId="77777777" w:rsidR="00623DA1" w:rsidRPr="00470304" w:rsidRDefault="00623DA1" w:rsidP="00623DA1">
      <w:pPr>
        <w:pStyle w:val="Prrafodelista"/>
        <w:numPr>
          <w:ilvl w:val="0"/>
          <w:numId w:val="17"/>
        </w:numPr>
        <w:spacing w:before="240" w:line="360" w:lineRule="auto"/>
        <w:ind w:right="72"/>
        <w:jc w:val="both"/>
        <w:rPr>
          <w:rFonts w:ascii="Palatino Linotype" w:hAnsi="Palatino Linotype" w:cs="Arial"/>
        </w:rPr>
      </w:pPr>
      <w:r>
        <w:rPr>
          <w:rFonts w:ascii="Palatino Linotype" w:hAnsi="Palatino Linotype" w:cs="Tahoma"/>
          <w:bCs/>
        </w:rPr>
        <w:t xml:space="preserve">Expediente </w:t>
      </w:r>
      <w:r w:rsidRPr="007E529F">
        <w:rPr>
          <w:rFonts w:ascii="Palatino Linotype" w:hAnsi="Palatino Linotype" w:cs="Tahoma"/>
          <w:bCs/>
        </w:rPr>
        <w:t>de la creación de la vía pública calle De la Rosa, Colonia La Ladera, Chimalhuacán, Estado de México.</w:t>
      </w:r>
    </w:p>
    <w:p w14:paraId="09B13A22" w14:textId="77777777" w:rsidR="00D81F22" w:rsidRDefault="00D81F22" w:rsidP="00D81F22">
      <w:pPr>
        <w:tabs>
          <w:tab w:val="left" w:pos="2130"/>
        </w:tabs>
        <w:spacing w:line="360" w:lineRule="auto"/>
        <w:jc w:val="both"/>
        <w:rPr>
          <w:rFonts w:ascii="Palatino Linotype" w:eastAsia="Calibri" w:hAnsi="Palatino Linotype" w:cs="Tahoma"/>
          <w:bCs/>
        </w:rPr>
      </w:pPr>
    </w:p>
    <w:p w14:paraId="6F0FE59E" w14:textId="77777777" w:rsidR="00D81F22" w:rsidRDefault="00D81F22" w:rsidP="00D81F22">
      <w:pPr>
        <w:tabs>
          <w:tab w:val="left" w:pos="2130"/>
        </w:tabs>
        <w:spacing w:line="360" w:lineRule="auto"/>
        <w:jc w:val="both"/>
        <w:rPr>
          <w:rFonts w:ascii="Palatino Linotype" w:eastAsia="Calibri" w:hAnsi="Palatino Linotype" w:cs="Tahoma"/>
          <w:bCs/>
        </w:rPr>
      </w:pPr>
      <w:r w:rsidRPr="00AE482A">
        <w:rPr>
          <w:rFonts w:ascii="Palatino Linotype" w:eastAsia="Calibri" w:hAnsi="Palatino Linotype" w:cs="Tahoma"/>
          <w:bCs/>
        </w:rPr>
        <w:t>Finalmente, la información requerida</w:t>
      </w:r>
      <w:r w:rsidRPr="00AE482A">
        <w:rPr>
          <w:rFonts w:ascii="Palatino Linotype" w:eastAsia="Calibri" w:hAnsi="Palatino Linotype" w:cs="Tahoma"/>
          <w:b/>
          <w:bCs/>
        </w:rPr>
        <w:t xml:space="preserve">, </w:t>
      </w:r>
      <w:r w:rsidRPr="00AE482A">
        <w:rPr>
          <w:rFonts w:ascii="Palatino Linotype" w:eastAsia="Calibri" w:hAnsi="Palatino Linotype" w:cs="Tahoma"/>
          <w:bC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4FE8D23D" w14:textId="77777777" w:rsidR="00D81F22" w:rsidRDefault="00D81F22" w:rsidP="00D81F22">
      <w:pPr>
        <w:pStyle w:val="Sinespaciado"/>
        <w:spacing w:before="240" w:line="360" w:lineRule="auto"/>
        <w:jc w:val="both"/>
        <w:rPr>
          <w:rFonts w:ascii="Palatino Linotype" w:hAnsi="Palatino Linotype" w:cs="Arial"/>
        </w:rPr>
      </w:pPr>
    </w:p>
    <w:p w14:paraId="31D6411B" w14:textId="77777777" w:rsidR="00D81F22" w:rsidRPr="002C3EC8" w:rsidRDefault="00D81F22" w:rsidP="00D81F22">
      <w:pPr>
        <w:autoSpaceDE w:val="0"/>
        <w:autoSpaceDN w:val="0"/>
        <w:adjustRightInd w:val="0"/>
        <w:spacing w:line="360" w:lineRule="auto"/>
        <w:contextualSpacing/>
        <w:jc w:val="both"/>
        <w:rPr>
          <w:rFonts w:ascii="Palatino Linotype" w:hAnsi="Palatino Linotype" w:cs="Arial"/>
          <w:b/>
          <w:i/>
          <w:sz w:val="28"/>
        </w:rPr>
      </w:pPr>
      <w:r w:rsidRPr="002C3EC8">
        <w:rPr>
          <w:rFonts w:ascii="Palatino Linotype" w:hAnsi="Palatino Linotype" w:cs="Arial"/>
          <w:b/>
          <w:i/>
          <w:sz w:val="28"/>
        </w:rPr>
        <w:t>De la versión pública</w:t>
      </w:r>
    </w:p>
    <w:p w14:paraId="038C8593" w14:textId="77777777" w:rsidR="00D81F22" w:rsidRPr="002C3EC8" w:rsidRDefault="00D81F22" w:rsidP="00D81F22">
      <w:pPr>
        <w:tabs>
          <w:tab w:val="left" w:pos="8647"/>
        </w:tabs>
        <w:spacing w:line="360" w:lineRule="auto"/>
        <w:ind w:right="51"/>
        <w:jc w:val="both"/>
        <w:rPr>
          <w:rFonts w:ascii="Palatino Linotype" w:hAnsi="Palatino Linotype" w:cs="Arial"/>
        </w:rPr>
      </w:pPr>
    </w:p>
    <w:p w14:paraId="40ED06EF" w14:textId="77777777" w:rsidR="00D81F22" w:rsidRDefault="00D81F22" w:rsidP="00D81F22">
      <w:pPr>
        <w:tabs>
          <w:tab w:val="left" w:pos="7938"/>
        </w:tabs>
        <w:spacing w:before="240" w:after="240" w:line="360" w:lineRule="auto"/>
        <w:jc w:val="both"/>
        <w:rPr>
          <w:rFonts w:ascii="Palatino Linotype" w:eastAsia="Arial Unicode MS" w:hAnsi="Palatino Linotype" w:cs="Arial"/>
        </w:rPr>
      </w:pPr>
      <w:r>
        <w:rPr>
          <w:rFonts w:ascii="Palatino Linotype" w:eastAsia="Arial Unicode MS" w:hAnsi="Palatino Linotype" w:cs="Arial"/>
        </w:rPr>
        <w:t>N</w:t>
      </w:r>
      <w:r w:rsidRPr="001571EB">
        <w:rPr>
          <w:rFonts w:ascii="Palatino Linotype" w:eastAsia="Arial Unicode MS" w:hAnsi="Palatino Linotype" w:cs="Arial"/>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rPr>
        <w:lastRenderedPageBreak/>
        <w:t>el derecho a la protección de datos personales, cuyo fundamento legal aplicable se encuentra inmerso en los numerales de la Ley de la materia, que a la letra esgrimen:</w:t>
      </w:r>
    </w:p>
    <w:p w14:paraId="602FD0F2" w14:textId="77777777" w:rsidR="00D81F22" w:rsidRPr="00E60DEF" w:rsidRDefault="00D81F22" w:rsidP="00D81F22">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56FB0C1" w14:textId="77777777" w:rsidR="00D81F22" w:rsidRPr="00E60DEF" w:rsidRDefault="00D81F22" w:rsidP="00D81F22">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8DC919D" w14:textId="77777777" w:rsidR="00D81F22" w:rsidRPr="001571EB" w:rsidRDefault="00D81F22" w:rsidP="00D81F2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0CB0209" w14:textId="77777777" w:rsidR="00D81F22" w:rsidRPr="001571EB" w:rsidRDefault="00D81F22" w:rsidP="00D81F22">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719F07C" w14:textId="77777777" w:rsidR="00D81F22" w:rsidRPr="001571EB" w:rsidRDefault="00D81F22" w:rsidP="00D81F2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92B7706" w14:textId="77777777" w:rsidR="00D81F22" w:rsidRPr="001571EB" w:rsidRDefault="00D81F22" w:rsidP="00D81F22">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738200EF" w14:textId="77777777" w:rsidR="00D81F22" w:rsidRPr="001571EB" w:rsidRDefault="00D81F22" w:rsidP="00D81F2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D6AD645" w14:textId="77777777" w:rsidR="00D81F22" w:rsidRPr="001571EB" w:rsidRDefault="00D81F22" w:rsidP="00D81F22">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6AB023C" w14:textId="77777777" w:rsidR="00D81F22" w:rsidRPr="001571EB" w:rsidRDefault="00D81F22" w:rsidP="00D81F2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981AA96" w14:textId="77777777" w:rsidR="00D81F22" w:rsidRPr="00E60DEF" w:rsidRDefault="00D81F22" w:rsidP="00D81F22">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E7A20D3" w14:textId="77777777" w:rsidR="00D81F22" w:rsidRPr="001571EB" w:rsidRDefault="00D81F22" w:rsidP="00D81F22">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7E49FA71" w14:textId="77777777" w:rsidR="00D81F22" w:rsidRDefault="00D81F22" w:rsidP="00D81F22">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7719BF4D" w14:textId="77777777" w:rsidR="00D81F22" w:rsidRDefault="00D81F22" w:rsidP="00D81F22">
      <w:pPr>
        <w:spacing w:line="360" w:lineRule="auto"/>
        <w:ind w:right="51"/>
        <w:jc w:val="both"/>
        <w:rPr>
          <w:rFonts w:ascii="Palatino Linotype" w:eastAsia="Arial Unicode MS" w:hAnsi="Palatino Linotype" w:cs="Arial"/>
        </w:rPr>
      </w:pPr>
    </w:p>
    <w:p w14:paraId="31CCEFB9" w14:textId="77777777" w:rsidR="00D81F22" w:rsidRPr="001571EB" w:rsidRDefault="00D81F22" w:rsidP="00D81F22">
      <w:pPr>
        <w:spacing w:line="360" w:lineRule="auto"/>
        <w:ind w:right="51"/>
        <w:jc w:val="both"/>
        <w:rPr>
          <w:rFonts w:ascii="Palatino Linotype" w:hAnsi="Palatino Linotype" w:cs="Arial"/>
        </w:rPr>
      </w:pPr>
      <w:r w:rsidRPr="001571EB">
        <w:rPr>
          <w:rFonts w:ascii="Palatino Linotype" w:eastAsia="Arial Unicode MS" w:hAnsi="Palatino Linotype" w:cs="Arial"/>
        </w:rPr>
        <w:t xml:space="preserve">Verbigracia, previo a poner a disposición la información correspondiente debe considerarse que tiene carácter de confidencial </w:t>
      </w:r>
      <w:r w:rsidRPr="001571EB">
        <w:rPr>
          <w:rFonts w:ascii="Palatino Linotype" w:hAnsi="Palatino Linotype" w:cs="Arial"/>
        </w:rPr>
        <w:t xml:space="preserve">el </w:t>
      </w:r>
      <w:r w:rsidRPr="00BA3B27">
        <w:rPr>
          <w:rFonts w:ascii="Palatino Linotype" w:hAnsi="Palatino Linotype" w:cs="Arial"/>
          <w:b/>
        </w:rPr>
        <w:t>Registro Federal de Contribuyentes (RFC) que no sean de proveedores</w:t>
      </w:r>
      <w:r w:rsidRPr="001571EB">
        <w:rPr>
          <w:rFonts w:ascii="Palatino Linotype" w:hAnsi="Palatino Linotype" w:cs="Arial"/>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E1564B3" w14:textId="77777777" w:rsidR="00D81F22" w:rsidRDefault="00D81F22" w:rsidP="00D81F22">
      <w:pPr>
        <w:spacing w:before="240" w:after="240" w:line="360" w:lineRule="auto"/>
        <w:ind w:right="-91"/>
        <w:jc w:val="both"/>
        <w:rPr>
          <w:rFonts w:ascii="Palatino Linotype" w:hAnsi="Palatino Linotype" w:cs="Arial"/>
          <w:lang w:eastAsia="es-MX"/>
        </w:rPr>
      </w:pPr>
      <w:r w:rsidRPr="001571EB">
        <w:rPr>
          <w:rFonts w:ascii="Palatino Linotype" w:hAnsi="Palatino Linotype" w:cs="Arial"/>
          <w:lang w:eastAsia="es-MX"/>
        </w:rPr>
        <w:t xml:space="preserve">Lo anterior es compartido por el ahora </w:t>
      </w:r>
      <w:r w:rsidRPr="001571EB">
        <w:rPr>
          <w:rFonts w:ascii="Palatino Linotype" w:hAnsi="Palatino Linotype" w:cs="Arial"/>
          <w:b/>
          <w:bCs/>
          <w:lang w:eastAsia="es-MX"/>
        </w:rPr>
        <w:t>Instituto Nacional de Transparencia, Acceso a la Información y Protección de Datos Personales</w:t>
      </w:r>
      <w:r w:rsidRPr="001571EB">
        <w:rPr>
          <w:rFonts w:ascii="Palatino Linotype" w:hAnsi="Palatino Linotype" w:cs="Arial"/>
          <w:lang w:eastAsia="es-MX"/>
        </w:rPr>
        <w:t xml:space="preserve"> (INAI), conforme al criterio </w:t>
      </w:r>
      <w:r>
        <w:rPr>
          <w:rFonts w:ascii="Palatino Linotype" w:hAnsi="Palatino Linotype" w:cs="Arial"/>
          <w:b/>
          <w:lang w:eastAsia="es-MX"/>
        </w:rPr>
        <w:t>004/2021</w:t>
      </w:r>
      <w:r w:rsidRPr="00E60DEF">
        <w:rPr>
          <w:rFonts w:ascii="Palatino Linotype" w:hAnsi="Palatino Linotype" w:cs="Arial"/>
          <w:b/>
          <w:lang w:eastAsia="es-MX"/>
        </w:rPr>
        <w:t>,</w:t>
      </w:r>
      <w:r w:rsidRPr="001571EB">
        <w:rPr>
          <w:rFonts w:ascii="Palatino Linotype" w:hAnsi="Palatino Linotype" w:cs="Arial"/>
          <w:lang w:eastAsia="es-MX"/>
        </w:rPr>
        <w:t xml:space="preserve"> el cual es del tenor literal siguiente:</w:t>
      </w:r>
    </w:p>
    <w:p w14:paraId="35C4EE5C" w14:textId="77777777" w:rsidR="00D81F22" w:rsidRDefault="00D81F22" w:rsidP="00D81F22">
      <w:pPr>
        <w:autoSpaceDE w:val="0"/>
        <w:autoSpaceDN w:val="0"/>
        <w:adjustRightInd w:val="0"/>
        <w:spacing w:before="240" w:line="360" w:lineRule="auto"/>
        <w:ind w:left="851" w:right="851"/>
        <w:jc w:val="center"/>
        <w:rPr>
          <w:rFonts w:ascii="Palatino Linotype" w:hAnsi="Palatino Linotype" w:cs="Arial"/>
          <w:b/>
          <w:bCs/>
          <w:i/>
        </w:rPr>
      </w:pPr>
      <w:r w:rsidRPr="001571EB">
        <w:rPr>
          <w:rFonts w:ascii="Palatino Linotype" w:hAnsi="Palatino Linotype" w:cs="Arial"/>
          <w:bCs/>
          <w:i/>
        </w:rPr>
        <w:t>“</w:t>
      </w:r>
      <w:r w:rsidRPr="00BA3B27">
        <w:rPr>
          <w:rFonts w:ascii="Palatino Linotype" w:hAnsi="Palatino Linotype" w:cs="Arial"/>
          <w:b/>
          <w:bCs/>
          <w:i/>
        </w:rPr>
        <w:t>Registro Federal de Contribuyentes (RFC) de personas fís</w:t>
      </w:r>
      <w:r>
        <w:rPr>
          <w:rFonts w:ascii="Palatino Linotype" w:hAnsi="Palatino Linotype" w:cs="Arial"/>
          <w:b/>
          <w:bCs/>
          <w:i/>
        </w:rPr>
        <w:t>icas proveedores o contratistas</w:t>
      </w:r>
      <w:r w:rsidRPr="001571EB">
        <w:rPr>
          <w:rFonts w:ascii="Palatino Linotype" w:hAnsi="Palatino Linotype" w:cs="Arial"/>
          <w:b/>
          <w:bCs/>
          <w:i/>
        </w:rPr>
        <w:t>.</w:t>
      </w:r>
    </w:p>
    <w:p w14:paraId="5EF91643" w14:textId="77777777" w:rsidR="00D81F22" w:rsidRDefault="00D81F22" w:rsidP="00D81F22">
      <w:pPr>
        <w:autoSpaceDE w:val="0"/>
        <w:autoSpaceDN w:val="0"/>
        <w:adjustRightInd w:val="0"/>
        <w:spacing w:before="240" w:line="360" w:lineRule="auto"/>
        <w:ind w:left="851" w:right="851"/>
        <w:jc w:val="both"/>
        <w:rPr>
          <w:rFonts w:ascii="Palatino Linotype" w:hAnsi="Palatino Linotype" w:cs="Arial"/>
          <w:bCs/>
          <w:i/>
        </w:rPr>
      </w:pPr>
      <w:r w:rsidRPr="00BA3B27">
        <w:rPr>
          <w:rFonts w:ascii="Palatino Linotype" w:hAnsi="Palatino Linotype" w:cs="Arial"/>
          <w:bCs/>
          <w:i/>
        </w:rPr>
        <w:t xml:space="preserve">El RFC de contratistas o proveedores de sujetos obligados debe ser público, </w:t>
      </w:r>
      <w:proofErr w:type="gramStart"/>
      <w:r w:rsidRPr="00BA3B27">
        <w:rPr>
          <w:rFonts w:ascii="Palatino Linotype" w:hAnsi="Palatino Linotype" w:cs="Arial"/>
          <w:bCs/>
          <w:i/>
        </w:rPr>
        <w:t>ya que</w:t>
      </w:r>
      <w:proofErr w:type="gramEnd"/>
      <w:r w:rsidRPr="00BA3B27">
        <w:rPr>
          <w:rFonts w:ascii="Palatino Linotype" w:hAnsi="Palatino Linotype" w:cs="Arial"/>
          <w:bCs/>
          <w:i/>
        </w:rPr>
        <w:t xml:space="preserve"> al tratarse de personas relacionadas con contrataciones públicas, su difusión favorece la transparencia con la que deben administrarse los recursos </w:t>
      </w:r>
      <w:r w:rsidRPr="00BA3B27">
        <w:rPr>
          <w:rFonts w:ascii="Palatino Linotype" w:hAnsi="Palatino Linotype" w:cs="Arial"/>
          <w:bCs/>
          <w:i/>
        </w:rPr>
        <w:lastRenderedPageBreak/>
        <w:t xml:space="preserve">públicos, en términos del artículo 134 de la Constitución Política de los Estados Unidos Mexicanos. </w:t>
      </w:r>
    </w:p>
    <w:p w14:paraId="14D7F630" w14:textId="77777777" w:rsidR="00D81F22" w:rsidRPr="00BA3B27" w:rsidRDefault="00D81F22" w:rsidP="00D81F22">
      <w:pPr>
        <w:autoSpaceDE w:val="0"/>
        <w:autoSpaceDN w:val="0"/>
        <w:adjustRightInd w:val="0"/>
        <w:spacing w:before="240" w:line="360" w:lineRule="auto"/>
        <w:ind w:left="851" w:right="851"/>
        <w:jc w:val="both"/>
        <w:rPr>
          <w:rFonts w:ascii="Palatino Linotype" w:hAnsi="Palatino Linotype" w:cs="Arial"/>
          <w:b/>
          <w:i/>
        </w:rPr>
      </w:pPr>
      <w:r w:rsidRPr="00BA3B27">
        <w:rPr>
          <w:rFonts w:ascii="Palatino Linotype" w:hAnsi="Palatino Linotype" w:cs="Arial"/>
          <w:b/>
          <w:i/>
        </w:rPr>
        <w:t>Precedentes:</w:t>
      </w:r>
    </w:p>
    <w:p w14:paraId="3C0C4DDA" w14:textId="77777777" w:rsidR="00D81F22" w:rsidRPr="00BA3B27" w:rsidRDefault="00D81F22" w:rsidP="00D81F22">
      <w:pPr>
        <w:numPr>
          <w:ilvl w:val="0"/>
          <w:numId w:val="11"/>
        </w:numPr>
        <w:autoSpaceDE w:val="0"/>
        <w:autoSpaceDN w:val="0"/>
        <w:adjustRightInd w:val="0"/>
        <w:spacing w:before="240" w:after="160" w:line="360" w:lineRule="auto"/>
        <w:ind w:right="851"/>
        <w:jc w:val="both"/>
        <w:rPr>
          <w:rFonts w:ascii="Palatino Linotype" w:hAnsi="Palatino Linotype" w:cs="Arial"/>
          <w:i/>
        </w:rPr>
      </w:pPr>
      <w:r w:rsidRPr="00BA3B27">
        <w:rPr>
          <w:rFonts w:ascii="Palatino Linotype" w:hAnsi="Palatino Linotype" w:cs="Arial"/>
          <w:i/>
        </w:rPr>
        <w:t>Acceso a la información Pública. RRA 3639/19.</w:t>
      </w:r>
      <w:r w:rsidRPr="00BA3B27">
        <w:rPr>
          <w:rFonts w:ascii="Palatino Linotype" w:hAnsi="Palatino Linotype" w:cs="Arial"/>
          <w:bCs/>
          <w:i/>
        </w:rPr>
        <w:t xml:space="preserve"> </w:t>
      </w:r>
      <w:r w:rsidRPr="00BA3B27">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BA3B27">
        <w:rPr>
          <w:rFonts w:ascii="Palatino Linotype" w:hAnsi="Palatino Linotype" w:cs="Arial"/>
          <w:i/>
        </w:rPr>
        <w:t>Kurczyn</w:t>
      </w:r>
      <w:proofErr w:type="spellEnd"/>
      <w:r w:rsidRPr="00BA3B27">
        <w:rPr>
          <w:rFonts w:ascii="Palatino Linotype" w:hAnsi="Palatino Linotype" w:cs="Arial"/>
          <w:i/>
        </w:rPr>
        <w:t xml:space="preserve"> Villalobos.</w:t>
      </w:r>
    </w:p>
    <w:p w14:paraId="3F1389CC" w14:textId="77777777" w:rsidR="00D81F22" w:rsidRPr="00BA3B27" w:rsidRDefault="00D81F22" w:rsidP="00D81F22">
      <w:pPr>
        <w:numPr>
          <w:ilvl w:val="0"/>
          <w:numId w:val="11"/>
        </w:numPr>
        <w:autoSpaceDE w:val="0"/>
        <w:autoSpaceDN w:val="0"/>
        <w:adjustRightInd w:val="0"/>
        <w:spacing w:before="240" w:after="160" w:line="360" w:lineRule="auto"/>
        <w:ind w:right="851"/>
        <w:jc w:val="both"/>
        <w:rPr>
          <w:rFonts w:ascii="Palatino Linotype" w:hAnsi="Palatino Linotype" w:cs="Arial"/>
          <w:bCs/>
          <w:i/>
        </w:rPr>
      </w:pPr>
      <w:r w:rsidRPr="00BA3B27">
        <w:rPr>
          <w:rFonts w:ascii="Palatino Linotype" w:hAnsi="Palatino Linotype" w:cs="Arial"/>
          <w:i/>
        </w:rPr>
        <w:t>Acceso a la información Pública. RRA 7709/19.</w:t>
      </w:r>
      <w:r w:rsidRPr="00BA3B27">
        <w:rPr>
          <w:rFonts w:ascii="Palatino Linotype" w:hAnsi="Palatino Linotype" w:cs="Arial"/>
          <w:bCs/>
          <w:i/>
        </w:rPr>
        <w:t xml:space="preserve"> </w:t>
      </w:r>
      <w:r w:rsidRPr="00BA3B27">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6B9A3CA3" w14:textId="77777777" w:rsidR="00D81F22" w:rsidRPr="00BA3B27" w:rsidRDefault="00D81F22" w:rsidP="00D81F22">
      <w:pPr>
        <w:numPr>
          <w:ilvl w:val="0"/>
          <w:numId w:val="11"/>
        </w:numPr>
        <w:autoSpaceDE w:val="0"/>
        <w:autoSpaceDN w:val="0"/>
        <w:adjustRightInd w:val="0"/>
        <w:spacing w:before="240" w:after="160" w:line="360" w:lineRule="auto"/>
        <w:ind w:left="851" w:right="851"/>
        <w:jc w:val="both"/>
        <w:rPr>
          <w:rFonts w:ascii="Palatino Linotype" w:hAnsi="Palatino Linotype" w:cs="Arial"/>
          <w:b/>
          <w:i/>
        </w:rPr>
      </w:pPr>
      <w:r w:rsidRPr="00BA3B27">
        <w:rPr>
          <w:rFonts w:ascii="Palatino Linotype" w:hAnsi="Palatino Linotype" w:cs="Arial"/>
          <w:i/>
        </w:rPr>
        <w:t>Acceso a la información Pública. RRA 5774/19.</w:t>
      </w:r>
      <w:r w:rsidRPr="00BA3B27">
        <w:rPr>
          <w:rFonts w:ascii="Palatino Linotype" w:hAnsi="Palatino Linotype" w:cs="Arial"/>
          <w:bCs/>
          <w:i/>
        </w:rPr>
        <w:t xml:space="preserve"> </w:t>
      </w:r>
      <w:r w:rsidRPr="00BA3B27">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171517C7" w14:textId="77777777" w:rsidR="00D81F22" w:rsidRPr="001571EB" w:rsidRDefault="00D81F22" w:rsidP="00D81F22">
      <w:pPr>
        <w:autoSpaceDE w:val="0"/>
        <w:autoSpaceDN w:val="0"/>
        <w:adjustRightInd w:val="0"/>
        <w:spacing w:before="120" w:after="120"/>
        <w:ind w:left="567" w:right="850"/>
        <w:jc w:val="both"/>
        <w:rPr>
          <w:rFonts w:ascii="Palatino Linotype" w:hAnsi="Palatino Linotype" w:cs="Arial"/>
          <w:i/>
        </w:rPr>
      </w:pPr>
    </w:p>
    <w:p w14:paraId="1F3DE9C3" w14:textId="77777777" w:rsidR="00D81F22" w:rsidRPr="001571EB" w:rsidRDefault="00D81F22" w:rsidP="00D81F22">
      <w:pPr>
        <w:spacing w:before="240" w:after="240" w:line="360" w:lineRule="auto"/>
        <w:jc w:val="both"/>
        <w:rPr>
          <w:rFonts w:ascii="Palatino Linotype" w:hAnsi="Palatino Linotype" w:cs="Arial"/>
          <w:lang w:eastAsia="es-MX"/>
        </w:rPr>
      </w:pPr>
      <w:r w:rsidRPr="001571EB">
        <w:rPr>
          <w:rFonts w:ascii="Palatino Linotype" w:hAnsi="Palatino Linotype" w:cs="Arial"/>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lang w:eastAsia="es-MX"/>
        </w:rPr>
        <w:t>homoclave</w:t>
      </w:r>
      <w:proofErr w:type="spellEnd"/>
      <w:r w:rsidRPr="001571EB">
        <w:rPr>
          <w:rFonts w:ascii="Palatino Linotype" w:hAnsi="Palatino Linotype" w:cs="Arial"/>
          <w:lang w:eastAsia="es-MX"/>
        </w:rPr>
        <w:t>, la cual es única e irrepetible y determina justamente la identificación de dicha persona para efectos fiscales, por lo éste constituye un dato personal que concierne a una persona física identificada e identificable.</w:t>
      </w:r>
    </w:p>
    <w:p w14:paraId="253DA7B9" w14:textId="77777777" w:rsidR="00D81F22" w:rsidRPr="001571EB" w:rsidRDefault="00D81F22" w:rsidP="00D81F22">
      <w:pPr>
        <w:spacing w:before="240" w:after="240" w:line="360" w:lineRule="auto"/>
        <w:jc w:val="both"/>
        <w:rPr>
          <w:rFonts w:ascii="Palatino Linotype" w:eastAsia="Calibri" w:hAnsi="Palatino Linotype" w:cs="Arial"/>
          <w:lang w:eastAsia="es-MX"/>
        </w:rPr>
      </w:pPr>
      <w:r w:rsidRPr="001571EB">
        <w:rPr>
          <w:rFonts w:ascii="Palatino Linotype" w:hAnsi="Palatino Linotype" w:cs="Arial"/>
          <w:lang w:eastAsia="es-MX"/>
        </w:rPr>
        <w:lastRenderedPageBreak/>
        <w:t xml:space="preserve">En cuanto a la </w:t>
      </w:r>
      <w:r w:rsidRPr="001571EB">
        <w:rPr>
          <w:rFonts w:ascii="Palatino Linotype" w:hAnsi="Palatino Linotype" w:cs="Arial"/>
        </w:rPr>
        <w:t xml:space="preserve">Clave Única de Registro de Población (CURP) en virtud de que éste se </w:t>
      </w:r>
      <w:r w:rsidRPr="001571EB">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9581B6E" w14:textId="77777777" w:rsidR="00D81F22" w:rsidRDefault="00D81F22" w:rsidP="00D81F22">
      <w:pPr>
        <w:spacing w:before="240" w:after="240" w:line="360" w:lineRule="auto"/>
        <w:ind w:right="-91"/>
        <w:jc w:val="both"/>
        <w:rPr>
          <w:rFonts w:ascii="Palatino Linotype" w:hAnsi="Palatino Linotype" w:cs="Arial"/>
        </w:rPr>
      </w:pPr>
      <w:r w:rsidRPr="001571EB">
        <w:rPr>
          <w:rFonts w:ascii="Palatino Linotype" w:hAnsi="Palatino Linotype" w:cs="Arial"/>
        </w:rPr>
        <w:t xml:space="preserve">Argumento que es compartido por el </w:t>
      </w:r>
      <w:r w:rsidRPr="001571EB">
        <w:rPr>
          <w:rStyle w:val="Textoennegrita"/>
          <w:rFonts w:ascii="Palatino Linotype" w:hAnsi="Palatino Linotype" w:cs="Arial"/>
        </w:rPr>
        <w:t xml:space="preserve">Instituto Nacional de Transparencia, Acceso a la Información y Protección de Datos Personales, conforme al </w:t>
      </w:r>
      <w:r w:rsidRPr="001571EB">
        <w:rPr>
          <w:rFonts w:ascii="Palatino Linotype" w:hAnsi="Palatino Linotype" w:cs="Arial"/>
        </w:rPr>
        <w:t xml:space="preserve">criterio número 18/17 el cual refiere: </w:t>
      </w:r>
    </w:p>
    <w:p w14:paraId="54211FC7" w14:textId="77777777" w:rsidR="00D81F22" w:rsidRDefault="00D81F22" w:rsidP="00D81F22">
      <w:pPr>
        <w:autoSpaceDE w:val="0"/>
        <w:autoSpaceDN w:val="0"/>
        <w:adjustRightInd w:val="0"/>
        <w:spacing w:before="240" w:line="360" w:lineRule="auto"/>
        <w:ind w:left="851" w:right="851"/>
        <w:jc w:val="center"/>
        <w:rPr>
          <w:rFonts w:ascii="Palatino Linotype" w:hAnsi="Palatino Linotype" w:cs="Arial"/>
          <w:b/>
          <w:bCs/>
          <w:i/>
          <w:lang w:eastAsia="es-MX"/>
        </w:rPr>
      </w:pPr>
      <w:r w:rsidRPr="001571EB">
        <w:rPr>
          <w:rFonts w:ascii="Palatino Linotype" w:hAnsi="Palatino Linotype" w:cs="Arial"/>
          <w:bCs/>
          <w:i/>
          <w:lang w:eastAsia="es-MX"/>
        </w:rPr>
        <w:t>“</w:t>
      </w:r>
      <w:r w:rsidRPr="001571EB">
        <w:rPr>
          <w:rFonts w:ascii="Palatino Linotype" w:hAnsi="Palatino Linotype" w:cs="Arial"/>
          <w:b/>
          <w:bCs/>
          <w:i/>
          <w:lang w:eastAsia="es-MX"/>
        </w:rPr>
        <w:t>CLAVE ÚNICA DE REGISTRO DE POBLACIÓN (CURP).</w:t>
      </w:r>
    </w:p>
    <w:p w14:paraId="15CD06D0" w14:textId="77777777" w:rsidR="00D81F22" w:rsidRPr="001571EB" w:rsidRDefault="00D81F22" w:rsidP="00D81F22">
      <w:pPr>
        <w:autoSpaceDE w:val="0"/>
        <w:autoSpaceDN w:val="0"/>
        <w:adjustRightInd w:val="0"/>
        <w:spacing w:before="240" w:line="360" w:lineRule="auto"/>
        <w:ind w:left="851" w:right="851"/>
        <w:jc w:val="both"/>
        <w:rPr>
          <w:rFonts w:ascii="Palatino Linotype" w:hAnsi="Palatino Linotype" w:cs="Arial"/>
          <w:b/>
          <w:bCs/>
          <w:i/>
          <w:lang w:eastAsia="es-MX"/>
        </w:rPr>
      </w:pPr>
      <w:r w:rsidRPr="001571EB">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58B1427" w14:textId="77777777" w:rsidR="00D81F22" w:rsidRPr="001571EB" w:rsidRDefault="00D81F22" w:rsidP="00D81F22">
      <w:pPr>
        <w:autoSpaceDE w:val="0"/>
        <w:autoSpaceDN w:val="0"/>
        <w:adjustRightInd w:val="0"/>
        <w:spacing w:before="240" w:line="360" w:lineRule="auto"/>
        <w:ind w:left="851" w:right="851"/>
        <w:jc w:val="both"/>
        <w:rPr>
          <w:rFonts w:ascii="Palatino Linotype" w:hAnsi="Palatino Linotype" w:cs="Arial"/>
          <w:b/>
          <w:i/>
          <w:lang w:eastAsia="es-MX"/>
        </w:rPr>
      </w:pPr>
      <w:r w:rsidRPr="001571EB">
        <w:rPr>
          <w:rFonts w:ascii="Palatino Linotype" w:hAnsi="Palatino Linotype" w:cs="Arial"/>
          <w:i/>
          <w:lang w:eastAsia="es-MX"/>
        </w:rPr>
        <w:t xml:space="preserve"> </w:t>
      </w:r>
      <w:r w:rsidRPr="001571EB">
        <w:rPr>
          <w:rFonts w:ascii="Palatino Linotype" w:hAnsi="Palatino Linotype" w:cs="Arial"/>
          <w:b/>
          <w:i/>
          <w:lang w:eastAsia="es-MX"/>
        </w:rPr>
        <w:t>Resoluciones:</w:t>
      </w:r>
    </w:p>
    <w:p w14:paraId="73911E04" w14:textId="77777777" w:rsidR="00D81F22" w:rsidRPr="001571EB" w:rsidRDefault="00D81F22" w:rsidP="00D81F22">
      <w:pPr>
        <w:autoSpaceDE w:val="0"/>
        <w:autoSpaceDN w:val="0"/>
        <w:adjustRightInd w:val="0"/>
        <w:spacing w:before="240" w:line="360" w:lineRule="auto"/>
        <w:ind w:left="851" w:right="851"/>
        <w:jc w:val="both"/>
        <w:rPr>
          <w:rFonts w:ascii="Palatino Linotype" w:hAnsi="Palatino Linotype" w:cs="Arial"/>
          <w:b/>
          <w:i/>
          <w:lang w:eastAsia="es-MX"/>
        </w:rPr>
      </w:pPr>
      <w:r w:rsidRPr="001571EB">
        <w:rPr>
          <w:rFonts w:ascii="Palatino Linotype" w:hAnsi="Palatino Linotype" w:cs="Arial"/>
          <w:b/>
          <w:i/>
          <w:lang w:eastAsia="es-MX"/>
        </w:rPr>
        <w:t xml:space="preserve">RRA 3995/16. </w:t>
      </w:r>
      <w:r w:rsidRPr="001571EB">
        <w:rPr>
          <w:rFonts w:ascii="Palatino Linotype" w:hAnsi="Palatino Linotype" w:cs="Arial"/>
          <w:i/>
          <w:lang w:eastAsia="es-MX"/>
        </w:rPr>
        <w:t xml:space="preserve">Secretaría de la Defensa Nacional. 1 de febrero de 2017. Por unanimidad. Comisionado Ponente </w:t>
      </w:r>
      <w:proofErr w:type="spellStart"/>
      <w:r w:rsidRPr="001571EB">
        <w:rPr>
          <w:rFonts w:ascii="Palatino Linotype" w:hAnsi="Palatino Linotype" w:cs="Arial"/>
          <w:i/>
          <w:lang w:eastAsia="es-MX"/>
        </w:rPr>
        <w:t>Rosendoevgueni</w:t>
      </w:r>
      <w:proofErr w:type="spellEnd"/>
      <w:r w:rsidRPr="001571EB">
        <w:rPr>
          <w:rFonts w:ascii="Palatino Linotype" w:hAnsi="Palatino Linotype" w:cs="Arial"/>
          <w:i/>
          <w:lang w:eastAsia="es-MX"/>
        </w:rPr>
        <w:t xml:space="preserve"> Monterrey </w:t>
      </w:r>
      <w:proofErr w:type="spellStart"/>
      <w:r w:rsidRPr="001571EB">
        <w:rPr>
          <w:rFonts w:ascii="Palatino Linotype" w:hAnsi="Palatino Linotype" w:cs="Arial"/>
          <w:i/>
          <w:lang w:eastAsia="es-MX"/>
        </w:rPr>
        <w:t>Chepov</w:t>
      </w:r>
      <w:proofErr w:type="spellEnd"/>
      <w:r w:rsidRPr="001571EB">
        <w:rPr>
          <w:rFonts w:ascii="Palatino Linotype" w:hAnsi="Palatino Linotype" w:cs="Arial"/>
          <w:i/>
          <w:lang w:eastAsia="es-MX"/>
        </w:rPr>
        <w:t>.</w:t>
      </w:r>
    </w:p>
    <w:p w14:paraId="2139776A" w14:textId="77777777" w:rsidR="00D81F22" w:rsidRPr="001571EB" w:rsidRDefault="00D81F22" w:rsidP="00D81F22">
      <w:pPr>
        <w:autoSpaceDE w:val="0"/>
        <w:autoSpaceDN w:val="0"/>
        <w:adjustRightInd w:val="0"/>
        <w:spacing w:before="240" w:line="360" w:lineRule="auto"/>
        <w:ind w:left="851" w:right="851"/>
        <w:jc w:val="both"/>
        <w:rPr>
          <w:rFonts w:ascii="Palatino Linotype" w:hAnsi="Palatino Linotype" w:cs="Arial"/>
          <w:b/>
          <w:i/>
          <w:lang w:eastAsia="es-MX"/>
        </w:rPr>
      </w:pPr>
      <w:r w:rsidRPr="001571EB">
        <w:rPr>
          <w:rFonts w:ascii="Palatino Linotype" w:hAnsi="Palatino Linotype" w:cs="Arial"/>
          <w:b/>
          <w:i/>
          <w:lang w:eastAsia="es-MX"/>
        </w:rPr>
        <w:t xml:space="preserve">RRA </w:t>
      </w:r>
      <w:r w:rsidRPr="001571EB">
        <w:rPr>
          <w:rFonts w:ascii="Palatino Linotype" w:hAnsi="Palatino Linotype" w:cs="Arial"/>
          <w:b/>
          <w:bCs/>
          <w:i/>
          <w:lang w:eastAsia="es-MX"/>
        </w:rPr>
        <w:t xml:space="preserve">0937/17. </w:t>
      </w:r>
      <w:r w:rsidRPr="001571EB">
        <w:rPr>
          <w:rFonts w:ascii="Palatino Linotype" w:hAnsi="Palatino Linotype" w:cs="Arial"/>
          <w:bCs/>
          <w:i/>
          <w:lang w:eastAsia="es-MX"/>
        </w:rPr>
        <w:t xml:space="preserve">Senado de la República. </w:t>
      </w:r>
      <w:r w:rsidRPr="001571EB">
        <w:rPr>
          <w:rFonts w:ascii="Palatino Linotype" w:hAnsi="Palatino Linotype" w:cs="Arial"/>
          <w:bCs/>
          <w:i/>
          <w:lang w:val="es-ES_tradnl" w:eastAsia="es-MX"/>
        </w:rPr>
        <w:t xml:space="preserve">15 de marzo de 2017. Por unanimidad. Comisionada Ponente Ximena Puente de la Mora. </w:t>
      </w:r>
    </w:p>
    <w:p w14:paraId="34A6F001" w14:textId="77777777" w:rsidR="00D81F22" w:rsidRDefault="00D81F22" w:rsidP="00D81F22">
      <w:pPr>
        <w:autoSpaceDE w:val="0"/>
        <w:autoSpaceDN w:val="0"/>
        <w:adjustRightInd w:val="0"/>
        <w:spacing w:before="240" w:line="360" w:lineRule="auto"/>
        <w:ind w:left="851" w:right="851"/>
        <w:jc w:val="both"/>
        <w:rPr>
          <w:rFonts w:ascii="Palatino Linotype" w:hAnsi="Palatino Linotype" w:cs="Arial"/>
          <w:b/>
          <w:i/>
          <w:lang w:eastAsia="es-MX"/>
        </w:rPr>
      </w:pPr>
      <w:r w:rsidRPr="001571EB">
        <w:rPr>
          <w:rFonts w:ascii="Palatino Linotype" w:hAnsi="Palatino Linotype" w:cs="Arial"/>
          <w:b/>
          <w:i/>
          <w:lang w:eastAsia="es-MX"/>
        </w:rPr>
        <w:lastRenderedPageBreak/>
        <w:t xml:space="preserve">RRA 0478/17. </w:t>
      </w:r>
      <w:r w:rsidRPr="001571EB">
        <w:rPr>
          <w:rFonts w:ascii="Palatino Linotype" w:hAnsi="Palatino Linotype" w:cs="Arial"/>
          <w:i/>
          <w:lang w:eastAsia="es-MX"/>
        </w:rPr>
        <w:t>Secretaría de Relaciones Exteriores. 26 de abril de 2017. Por unanimidad. Comisionada Ponente Areli Cano Guadiana.</w:t>
      </w:r>
      <w:r>
        <w:rPr>
          <w:rFonts w:ascii="Palatino Linotype" w:hAnsi="Palatino Linotype" w:cs="Arial"/>
          <w:i/>
          <w:lang w:eastAsia="es-MX"/>
        </w:rPr>
        <w:t xml:space="preserve">” </w:t>
      </w:r>
      <w:r>
        <w:rPr>
          <w:rFonts w:ascii="Palatino Linotype" w:hAnsi="Palatino Linotype" w:cs="Arial"/>
          <w:b/>
          <w:i/>
          <w:lang w:eastAsia="es-MX"/>
        </w:rPr>
        <w:t>[Sic]</w:t>
      </w:r>
    </w:p>
    <w:p w14:paraId="03522FAF" w14:textId="77777777" w:rsidR="00D81F22" w:rsidRDefault="00D81F22" w:rsidP="00D81F22">
      <w:pPr>
        <w:spacing w:line="360" w:lineRule="auto"/>
        <w:ind w:right="51"/>
        <w:jc w:val="both"/>
        <w:rPr>
          <w:rFonts w:ascii="Palatino Linotype" w:hAnsi="Palatino Linotype" w:cs="Arial"/>
        </w:rPr>
      </w:pPr>
    </w:p>
    <w:p w14:paraId="02FBED79" w14:textId="77777777" w:rsidR="00D81F22" w:rsidRDefault="00D81F22" w:rsidP="00D81F22">
      <w:pPr>
        <w:spacing w:line="360" w:lineRule="auto"/>
        <w:ind w:right="51"/>
        <w:jc w:val="both"/>
        <w:rPr>
          <w:rFonts w:ascii="Palatino Linotype" w:hAnsi="Palatino Linotype" w:cs="Arial"/>
        </w:rPr>
      </w:pPr>
      <w:r w:rsidRPr="001571EB">
        <w:rPr>
          <w:rFonts w:ascii="Palatino Linotype" w:hAnsi="Palatino Linotype" w:cs="Aria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rPr>
        <w:t>LINEAMIENTOS GENERALES EN MATERIA DE CLASIFICACIÓN Y DESCLASIFICACIÓN DE LA INFORMACIÓN, ASÍ COMO PARA LA ELABORACIÓN DE VERSIONES PÚBLICAS,</w:t>
      </w:r>
      <w:r w:rsidRPr="001571EB">
        <w:rPr>
          <w:rFonts w:ascii="Palatino Linotype" w:hAnsi="Palatino Linotype" w:cs="Arial"/>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5D1E479" w14:textId="77777777" w:rsidR="00D81F22" w:rsidRDefault="00D81F22" w:rsidP="00D81F22">
      <w:pPr>
        <w:spacing w:line="360" w:lineRule="auto"/>
        <w:jc w:val="both"/>
        <w:rPr>
          <w:rFonts w:ascii="Palatino Linotype" w:hAnsi="Palatino Linotype"/>
        </w:rPr>
      </w:pPr>
    </w:p>
    <w:p w14:paraId="3036B232" w14:textId="77777777" w:rsidR="00D81F22" w:rsidRPr="009A71E1" w:rsidRDefault="00D81F22" w:rsidP="00D81F22">
      <w:pPr>
        <w:spacing w:line="360" w:lineRule="auto"/>
        <w:jc w:val="both"/>
        <w:rPr>
          <w:rFonts w:ascii="Palatino Linotype" w:eastAsiaTheme="minorHAnsi" w:hAnsi="Palatino Linotype" w:cstheme="minorBidi"/>
          <w:lang w:val="es-MX" w:eastAsia="en-US"/>
        </w:rPr>
      </w:pPr>
      <w:r w:rsidRPr="009A71E1">
        <w:rPr>
          <w:rFonts w:ascii="Palatino Linotype" w:eastAsiaTheme="minorHAnsi" w:hAnsi="Palatino Linotype" w:cstheme="minorBidi"/>
          <w:lang w:val="es-MX" w:eastAsia="en-US"/>
        </w:rPr>
        <w:t xml:space="preserve">En mérito de lo expuesto en líneas anteriores, al resultar fundados los motivos de inconformidad vertidos por </w:t>
      </w:r>
      <w:r>
        <w:rPr>
          <w:rFonts w:ascii="Palatino Linotype" w:eastAsiaTheme="minorHAnsi" w:hAnsi="Palatino Linotype" w:cstheme="minorBidi"/>
          <w:b/>
          <w:lang w:val="es-MX" w:eastAsia="en-US"/>
        </w:rPr>
        <w:t>el Recurrente</w:t>
      </w:r>
      <w:r w:rsidRPr="009A71E1">
        <w:rPr>
          <w:rFonts w:ascii="Palatino Linotype" w:eastAsiaTheme="minorHAnsi" w:hAnsi="Palatino Linotype" w:cstheme="minorBidi"/>
          <w:lang w:val="es-MX" w:eastAsia="en-US"/>
        </w:rPr>
        <w:t xml:space="preserve">, con fundamento en la </w:t>
      </w:r>
      <w:r>
        <w:rPr>
          <w:rFonts w:ascii="Palatino Linotype" w:eastAsiaTheme="minorHAnsi" w:hAnsi="Palatino Linotype" w:cstheme="minorBidi"/>
          <w:lang w:val="es-MX" w:eastAsia="en-US"/>
        </w:rPr>
        <w:t>segunda</w:t>
      </w:r>
      <w:r w:rsidRPr="009A71E1">
        <w:rPr>
          <w:rFonts w:ascii="Palatino Linotype" w:eastAsiaTheme="minorHAnsi" w:hAnsi="Palatino Linotype" w:cstheme="minorBidi"/>
          <w:lang w:val="es-MX" w:eastAsia="en-US"/>
        </w:rPr>
        <w:t xml:space="preserve"> hipótesis del artículo 186 fracción III de la Ley de Transparencia y Acceso a la Información Pública del Estado de México y Municipios, se </w:t>
      </w:r>
      <w:r w:rsidR="00623DA1">
        <w:rPr>
          <w:rFonts w:ascii="Palatino Linotype" w:eastAsiaTheme="minorHAnsi" w:hAnsi="Palatino Linotype" w:cstheme="minorBidi"/>
          <w:b/>
          <w:lang w:val="es-MX" w:eastAsia="en-US"/>
        </w:rPr>
        <w:t>REVO</w:t>
      </w:r>
      <w:r>
        <w:rPr>
          <w:rFonts w:ascii="Palatino Linotype" w:eastAsiaTheme="minorHAnsi" w:hAnsi="Palatino Linotype" w:cstheme="minorBidi"/>
          <w:b/>
          <w:lang w:val="es-MX" w:eastAsia="en-US"/>
        </w:rPr>
        <w:t>CA</w:t>
      </w:r>
      <w:r w:rsidRPr="009A71E1">
        <w:rPr>
          <w:rFonts w:ascii="Palatino Linotype" w:eastAsiaTheme="minorHAnsi" w:hAnsi="Palatino Linotype" w:cstheme="minorBidi"/>
          <w:b/>
          <w:lang w:val="es-MX" w:eastAsia="en-US"/>
        </w:rPr>
        <w:t xml:space="preserve"> </w:t>
      </w:r>
      <w:r w:rsidRPr="009A71E1">
        <w:rPr>
          <w:rFonts w:ascii="Palatino Linotype" w:eastAsiaTheme="minorHAnsi" w:hAnsi="Palatino Linotype" w:cstheme="minorBidi"/>
          <w:lang w:val="es-MX" w:eastAsia="en-US"/>
        </w:rPr>
        <w:t xml:space="preserve">la respuesta emitida a la solicitud de información </w:t>
      </w:r>
      <w:r w:rsidR="000001F0">
        <w:rPr>
          <w:rFonts w:ascii="Palatino Linotype" w:hAnsi="Palatino Linotype"/>
          <w:b/>
          <w:bCs/>
        </w:rPr>
        <w:t>00238/CHIMALHU/IP/2023</w:t>
      </w:r>
      <w:r w:rsidRPr="008C4CE2">
        <w:rPr>
          <w:rFonts w:ascii="Palatino Linotype" w:eastAsiaTheme="minorHAnsi" w:hAnsi="Palatino Linotype"/>
          <w:b/>
          <w:bCs/>
        </w:rPr>
        <w:t>,</w:t>
      </w:r>
      <w:r w:rsidRPr="009A71E1">
        <w:rPr>
          <w:rFonts w:ascii="Palatino Linotype" w:eastAsiaTheme="minorHAnsi" w:hAnsi="Palatino Linotype" w:cs="Arial"/>
          <w:lang w:val="es-MX" w:eastAsia="en-US"/>
        </w:rPr>
        <w:t xml:space="preserve"> </w:t>
      </w:r>
      <w:r w:rsidRPr="009A71E1">
        <w:rPr>
          <w:rFonts w:ascii="Palatino Linotype" w:eastAsiaTheme="minorHAnsi" w:hAnsi="Palatino Linotype" w:cstheme="minorBidi"/>
          <w:lang w:val="es-MX" w:eastAsia="en-US"/>
        </w:rPr>
        <w:t>que ha sido materia del presente fallo.</w:t>
      </w:r>
    </w:p>
    <w:p w14:paraId="3D5EFBE1" w14:textId="77777777" w:rsidR="00D81F22" w:rsidRPr="009A71E1" w:rsidRDefault="00D81F22" w:rsidP="00D81F22">
      <w:pPr>
        <w:spacing w:line="360" w:lineRule="auto"/>
        <w:jc w:val="both"/>
        <w:rPr>
          <w:rFonts w:ascii="Palatino Linotype" w:eastAsiaTheme="minorHAnsi" w:hAnsi="Palatino Linotype" w:cstheme="minorBidi"/>
          <w:lang w:val="es-MX" w:eastAsia="en-US"/>
        </w:rPr>
      </w:pPr>
    </w:p>
    <w:p w14:paraId="7FF1B496" w14:textId="77777777" w:rsidR="00D81F22" w:rsidRDefault="00D81F22" w:rsidP="00D81F22">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14:paraId="76A9D420" w14:textId="77777777" w:rsidR="00D81F22" w:rsidRDefault="00D81F22" w:rsidP="00D81F22">
      <w:pPr>
        <w:spacing w:line="360" w:lineRule="auto"/>
        <w:jc w:val="both"/>
        <w:rPr>
          <w:rFonts w:ascii="Palatino Linotype" w:hAnsi="Palatino Linotype"/>
          <w:lang w:val="es-MX"/>
        </w:rPr>
      </w:pPr>
    </w:p>
    <w:p w14:paraId="6C3BD6B8" w14:textId="77777777" w:rsidR="00D81F22" w:rsidRPr="009A71E1" w:rsidRDefault="00D81F22" w:rsidP="00D81F22">
      <w:pPr>
        <w:spacing w:line="360" w:lineRule="auto"/>
        <w:jc w:val="both"/>
        <w:rPr>
          <w:rFonts w:ascii="Palatino Linotype" w:hAnsi="Palatino Linotype"/>
          <w:lang w:val="es-MX"/>
        </w:rPr>
      </w:pPr>
    </w:p>
    <w:p w14:paraId="4EA93DDD" w14:textId="77777777" w:rsidR="00D81F22" w:rsidRPr="009A71E1" w:rsidRDefault="00D81F22" w:rsidP="00D81F22">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lastRenderedPageBreak/>
        <w:t>SE    RESUELVE</w:t>
      </w:r>
    </w:p>
    <w:p w14:paraId="4DB72C37" w14:textId="77777777" w:rsidR="00D81F22" w:rsidRDefault="00D81F22" w:rsidP="00D81F22">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14:paraId="07280729" w14:textId="77777777" w:rsidR="00D81F22" w:rsidRPr="008C27E8" w:rsidRDefault="00D81F22" w:rsidP="00D81F22">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Resultan </w:t>
      </w:r>
      <w:r w:rsidRPr="008C27E8">
        <w:rPr>
          <w:rFonts w:ascii="Palatino Linotype" w:hAnsi="Palatino Linotype" w:cs="Arial"/>
          <w:b/>
        </w:rPr>
        <w:t>fundadas</w:t>
      </w:r>
      <w:r w:rsidRPr="008C27E8">
        <w:rPr>
          <w:rFonts w:ascii="Palatino Linotype" w:hAnsi="Palatino Linotype" w:cs="Arial"/>
        </w:rPr>
        <w:t xml:space="preserve"> las razones o motivos de inconformidad planteadas por </w:t>
      </w:r>
      <w:r>
        <w:rPr>
          <w:rFonts w:ascii="Palatino Linotype" w:hAnsi="Palatino Linotype"/>
          <w:b/>
          <w:szCs w:val="17"/>
          <w:lang w:eastAsia="es-ES_tradnl"/>
        </w:rPr>
        <w:t>EL</w:t>
      </w:r>
      <w:r w:rsidRPr="008C27E8">
        <w:rPr>
          <w:rFonts w:ascii="Palatino Linotype" w:hAnsi="Palatino Linotype" w:cs="Arial"/>
          <w:b/>
        </w:rPr>
        <w:t xml:space="preserve"> RECURRENTE</w:t>
      </w:r>
      <w:r w:rsidRPr="008C27E8">
        <w:rPr>
          <w:rFonts w:ascii="Palatino Linotype" w:hAnsi="Palatino Linotype" w:cs="Arial"/>
        </w:rPr>
        <w:t xml:space="preserve">, en términos del Considerando </w:t>
      </w:r>
      <w:r>
        <w:rPr>
          <w:rFonts w:ascii="Palatino Linotype" w:hAnsi="Palatino Linotype" w:cs="Arial"/>
          <w:b/>
        </w:rPr>
        <w:t>QUINTO</w:t>
      </w:r>
      <w:r w:rsidRPr="008C27E8">
        <w:rPr>
          <w:rFonts w:ascii="Palatino Linotype" w:hAnsi="Palatino Linotype" w:cs="Arial"/>
        </w:rPr>
        <w:t xml:space="preserve"> de la presente resolución.</w:t>
      </w:r>
    </w:p>
    <w:p w14:paraId="25A766D2" w14:textId="77777777" w:rsidR="00D81F22" w:rsidRPr="008C27E8" w:rsidRDefault="00D81F22" w:rsidP="00D81F22">
      <w:pPr>
        <w:spacing w:line="360" w:lineRule="auto"/>
        <w:jc w:val="both"/>
        <w:rPr>
          <w:rFonts w:ascii="Palatino Linotype" w:hAnsi="Palatino Linotype" w:cs="Arial"/>
          <w:b/>
          <w:szCs w:val="28"/>
        </w:rPr>
      </w:pPr>
    </w:p>
    <w:p w14:paraId="22203F3D" w14:textId="77777777" w:rsidR="00D81F22" w:rsidRDefault="00D81F22" w:rsidP="00D81F22">
      <w:pPr>
        <w:spacing w:line="360" w:lineRule="auto"/>
        <w:jc w:val="both"/>
        <w:rPr>
          <w:rFonts w:ascii="Palatino Linotype" w:hAnsi="Palatino Linotype"/>
        </w:rPr>
      </w:pPr>
      <w:r w:rsidRPr="008C27E8">
        <w:rPr>
          <w:rFonts w:ascii="Palatino Linotype" w:hAnsi="Palatino Linotype" w:cs="Arial"/>
          <w:b/>
          <w:sz w:val="28"/>
          <w:szCs w:val="28"/>
        </w:rPr>
        <w:t>SEGUNDO</w:t>
      </w:r>
      <w:r w:rsidRPr="008C27E8">
        <w:rPr>
          <w:rFonts w:ascii="Palatino Linotype" w:hAnsi="Palatino Linotype" w:cs="Arial"/>
          <w:sz w:val="28"/>
          <w:szCs w:val="28"/>
        </w:rPr>
        <w:t>.</w:t>
      </w:r>
      <w:r w:rsidRPr="008C27E8">
        <w:rPr>
          <w:rFonts w:ascii="Palatino Linotype" w:hAnsi="Palatino Linotype" w:cs="Arial"/>
        </w:rPr>
        <w:t xml:space="preserve"> </w:t>
      </w:r>
      <w:r w:rsidRPr="008C27E8">
        <w:rPr>
          <w:rFonts w:ascii="Palatino Linotype" w:eastAsia="Calibri" w:hAnsi="Palatino Linotype" w:cs="Arial"/>
        </w:rPr>
        <w:t xml:space="preserve">Se </w:t>
      </w:r>
      <w:r w:rsidR="00623DA1">
        <w:rPr>
          <w:rFonts w:ascii="Palatino Linotype" w:eastAsia="Calibri" w:hAnsi="Palatino Linotype" w:cs="Arial"/>
          <w:b/>
        </w:rPr>
        <w:t>REVO</w:t>
      </w:r>
      <w:r>
        <w:rPr>
          <w:rFonts w:ascii="Palatino Linotype" w:eastAsia="Calibri" w:hAnsi="Palatino Linotype" w:cs="Arial"/>
          <w:b/>
        </w:rPr>
        <w:t>C</w:t>
      </w:r>
      <w:r w:rsidRPr="008C27E8">
        <w:rPr>
          <w:rFonts w:ascii="Palatino Linotype" w:eastAsia="Calibri" w:hAnsi="Palatino Linotype" w:cs="Arial"/>
          <w:b/>
        </w:rPr>
        <w:t xml:space="preserve">A </w:t>
      </w:r>
      <w:r w:rsidRPr="008C27E8">
        <w:rPr>
          <w:rFonts w:ascii="Palatino Linotype" w:eastAsia="Calibri" w:hAnsi="Palatino Linotype" w:cs="Arial"/>
        </w:rPr>
        <w:t xml:space="preserve">la respuesta proporcionada por </w:t>
      </w:r>
      <w:r w:rsidRPr="008C27E8">
        <w:rPr>
          <w:rFonts w:ascii="Palatino Linotype" w:eastAsia="Calibri" w:hAnsi="Palatino Linotype" w:cs="Arial"/>
          <w:b/>
        </w:rPr>
        <w:t>EL SUJETO OBLIGADO</w:t>
      </w:r>
      <w:r>
        <w:rPr>
          <w:rFonts w:ascii="Palatino Linotype" w:eastAsia="Calibri" w:hAnsi="Palatino Linotype" w:cs="Arial"/>
          <w:b/>
        </w:rPr>
        <w:t>, a la solicitud de información número</w:t>
      </w:r>
      <w:r w:rsidRPr="008C27E8">
        <w:rPr>
          <w:rFonts w:ascii="Palatino Linotype" w:eastAsia="Calibri" w:hAnsi="Palatino Linotype" w:cs="Arial"/>
          <w:b/>
        </w:rPr>
        <w:t xml:space="preserve"> </w:t>
      </w:r>
      <w:r w:rsidR="000001F0">
        <w:rPr>
          <w:rFonts w:ascii="Palatino Linotype" w:hAnsi="Palatino Linotype"/>
          <w:b/>
          <w:bCs/>
        </w:rPr>
        <w:t>00238/CHIMALHU/IP/2023</w:t>
      </w:r>
      <w:r w:rsidR="00CD1D49">
        <w:rPr>
          <w:rFonts w:ascii="Palatino Linotype" w:hAnsi="Palatino Linotype"/>
          <w:b/>
          <w:bCs/>
        </w:rPr>
        <w:t xml:space="preserve"> </w:t>
      </w:r>
      <w:r w:rsidRPr="008C27E8">
        <w:rPr>
          <w:rFonts w:ascii="Palatino Linotype" w:eastAsia="Calibri" w:hAnsi="Palatino Linotype" w:cs="Arial"/>
        </w:rPr>
        <w:t xml:space="preserve">y se </w:t>
      </w:r>
      <w:r w:rsidRPr="008C27E8">
        <w:rPr>
          <w:rFonts w:ascii="Palatino Linotype" w:eastAsia="Calibri" w:hAnsi="Palatino Linotype" w:cs="Arial"/>
          <w:b/>
        </w:rPr>
        <w:t xml:space="preserve">Ordena </w:t>
      </w:r>
      <w:r w:rsidRPr="008C27E8">
        <w:rPr>
          <w:rFonts w:ascii="Palatino Linotype" w:hAnsi="Palatino Linotype" w:cs="Arial"/>
        </w:rPr>
        <w:t xml:space="preserve">haga entrega a </w:t>
      </w:r>
      <w:r>
        <w:rPr>
          <w:rFonts w:ascii="Palatino Linotype" w:hAnsi="Palatino Linotype"/>
          <w:b/>
          <w:lang w:eastAsia="es-ES_tradnl"/>
        </w:rPr>
        <w:t xml:space="preserve">EL </w:t>
      </w:r>
      <w:r w:rsidRPr="008C27E8">
        <w:rPr>
          <w:rFonts w:ascii="Palatino Linotype" w:hAnsi="Palatino Linotype" w:cs="Arial"/>
          <w:b/>
        </w:rPr>
        <w:t>RECURRENTE</w:t>
      </w:r>
      <w:r w:rsidRPr="008C27E8">
        <w:rPr>
          <w:rFonts w:ascii="Palatino Linotype" w:hAnsi="Palatino Linotype" w:cs="Arial"/>
          <w:bCs/>
        </w:rPr>
        <w:t>,</w:t>
      </w:r>
      <w:r w:rsidRPr="008C27E8">
        <w:rPr>
          <w:rFonts w:ascii="Palatino Linotype" w:hAnsi="Palatino Linotype" w:cs="Arial"/>
        </w:rPr>
        <w:t xml:space="preserve"> vía el Sistema de Acceso a la Información Mexiquense (</w:t>
      </w:r>
      <w:r w:rsidRPr="008C27E8">
        <w:rPr>
          <w:rFonts w:ascii="Palatino Linotype" w:hAnsi="Palatino Linotype" w:cs="Arial"/>
          <w:b/>
          <w:bCs/>
        </w:rPr>
        <w:t>SAIMEX</w:t>
      </w:r>
      <w:r w:rsidRPr="008C27E8">
        <w:rPr>
          <w:rFonts w:ascii="Palatino Linotype" w:hAnsi="Palatino Linotype" w:cs="Arial"/>
        </w:rPr>
        <w:t>)</w:t>
      </w:r>
      <w:r w:rsidRPr="008C27E8">
        <w:rPr>
          <w:rFonts w:ascii="Palatino Linotype" w:hAnsi="Palatino Linotype" w:cs="Arial"/>
          <w:b/>
        </w:rPr>
        <w:t xml:space="preserve"> </w:t>
      </w:r>
      <w:r w:rsidRPr="008C27E8">
        <w:rPr>
          <w:rFonts w:ascii="Palatino Linotype" w:hAnsi="Palatino Linotype" w:cs="Arial"/>
          <w:bCs/>
        </w:rPr>
        <w:t>y en</w:t>
      </w:r>
      <w:r w:rsidRPr="008C27E8">
        <w:rPr>
          <w:rFonts w:ascii="Palatino Linotype" w:hAnsi="Palatino Linotype" w:cs="Arial"/>
          <w:b/>
        </w:rPr>
        <w:t xml:space="preserve"> versión pública</w:t>
      </w:r>
      <w:r w:rsidRPr="008C27E8">
        <w:rPr>
          <w:rFonts w:ascii="Palatino Linotype" w:hAnsi="Palatino Linotype" w:cs="Arial"/>
          <w:bCs/>
        </w:rPr>
        <w:t>,</w:t>
      </w:r>
      <w:r w:rsidRPr="008C27E8">
        <w:rPr>
          <w:rFonts w:ascii="Palatino Linotype" w:hAnsi="Palatino Linotype" w:cs="Arial"/>
          <w:b/>
        </w:rPr>
        <w:t xml:space="preserve"> </w:t>
      </w:r>
      <w:r w:rsidRPr="008C27E8">
        <w:rPr>
          <w:rFonts w:ascii="Palatino Linotype" w:hAnsi="Palatino Linotype" w:cs="Arial"/>
          <w:bCs/>
        </w:rPr>
        <w:t>de</w:t>
      </w:r>
      <w:r w:rsidRPr="008C27E8">
        <w:rPr>
          <w:rFonts w:ascii="Palatino Linotype" w:hAnsi="Palatino Linotype" w:cs="Arial"/>
          <w:b/>
        </w:rPr>
        <w:t xml:space="preserve"> </w:t>
      </w:r>
      <w:r w:rsidRPr="008C27E8">
        <w:rPr>
          <w:rFonts w:ascii="Palatino Linotype" w:hAnsi="Palatino Linotype"/>
        </w:rPr>
        <w:t>lo siguiente:</w:t>
      </w:r>
    </w:p>
    <w:p w14:paraId="4A26BC6F" w14:textId="77777777" w:rsidR="00D81F22" w:rsidRPr="008C27E8" w:rsidRDefault="00D81F22" w:rsidP="00D81F22">
      <w:pPr>
        <w:spacing w:line="360" w:lineRule="auto"/>
        <w:jc w:val="both"/>
        <w:rPr>
          <w:rFonts w:ascii="Palatino Linotype" w:hAnsi="Palatino Linotype" w:cs="Arial"/>
        </w:rPr>
      </w:pPr>
    </w:p>
    <w:p w14:paraId="4B17CDC8" w14:textId="77777777" w:rsidR="00623DA1" w:rsidRPr="007E529F" w:rsidRDefault="00623DA1" w:rsidP="00623DA1">
      <w:pPr>
        <w:pStyle w:val="Prrafodelista"/>
        <w:numPr>
          <w:ilvl w:val="0"/>
          <w:numId w:val="18"/>
        </w:numPr>
        <w:spacing w:before="240" w:line="360" w:lineRule="auto"/>
        <w:ind w:right="72"/>
        <w:jc w:val="both"/>
        <w:rPr>
          <w:rFonts w:ascii="Palatino Linotype" w:hAnsi="Palatino Linotype" w:cs="Arial"/>
        </w:rPr>
      </w:pPr>
      <w:r>
        <w:rPr>
          <w:rFonts w:ascii="Palatino Linotype" w:hAnsi="Palatino Linotype" w:cs="Tahoma"/>
          <w:bCs/>
        </w:rPr>
        <w:t>E</w:t>
      </w:r>
      <w:r w:rsidRPr="007E529F">
        <w:rPr>
          <w:rFonts w:ascii="Palatino Linotype" w:hAnsi="Palatino Linotype" w:cs="Tahoma"/>
          <w:bCs/>
        </w:rPr>
        <w:t xml:space="preserve">xpediente de la creación de la vía pública calle Héroes del 47, Colonia Herreros, Chimalhuacán, Estado de México. </w:t>
      </w:r>
    </w:p>
    <w:p w14:paraId="6B3E5B3A" w14:textId="77777777" w:rsidR="00623DA1" w:rsidRPr="007E529F" w:rsidRDefault="00623DA1" w:rsidP="00623DA1">
      <w:pPr>
        <w:pStyle w:val="Prrafodelista"/>
        <w:numPr>
          <w:ilvl w:val="0"/>
          <w:numId w:val="18"/>
        </w:numPr>
        <w:spacing w:before="240" w:line="360" w:lineRule="auto"/>
        <w:ind w:right="72"/>
        <w:jc w:val="both"/>
        <w:rPr>
          <w:rFonts w:ascii="Palatino Linotype" w:hAnsi="Palatino Linotype" w:cs="Arial"/>
        </w:rPr>
      </w:pPr>
      <w:r>
        <w:rPr>
          <w:rFonts w:ascii="Palatino Linotype" w:hAnsi="Palatino Linotype" w:cs="Tahoma"/>
          <w:bCs/>
        </w:rPr>
        <w:t>E</w:t>
      </w:r>
      <w:r w:rsidRPr="007E529F">
        <w:rPr>
          <w:rFonts w:ascii="Palatino Linotype" w:hAnsi="Palatino Linotype" w:cs="Tahoma"/>
          <w:bCs/>
        </w:rPr>
        <w:t xml:space="preserve">xpediente de la creación de la vía pública calle La Paz, Cabecera Municipal, Chimalhuacán, Estado de México. </w:t>
      </w:r>
    </w:p>
    <w:p w14:paraId="523EBDA6" w14:textId="77777777" w:rsidR="00623DA1" w:rsidRPr="00470304" w:rsidRDefault="00623DA1" w:rsidP="00623DA1">
      <w:pPr>
        <w:pStyle w:val="Prrafodelista"/>
        <w:numPr>
          <w:ilvl w:val="0"/>
          <w:numId w:val="18"/>
        </w:numPr>
        <w:spacing w:before="240" w:line="360" w:lineRule="auto"/>
        <w:ind w:right="72"/>
        <w:jc w:val="both"/>
        <w:rPr>
          <w:rFonts w:ascii="Palatino Linotype" w:hAnsi="Palatino Linotype" w:cs="Arial"/>
        </w:rPr>
      </w:pPr>
      <w:r>
        <w:rPr>
          <w:rFonts w:ascii="Palatino Linotype" w:hAnsi="Palatino Linotype" w:cs="Tahoma"/>
          <w:bCs/>
        </w:rPr>
        <w:t xml:space="preserve">Expediente </w:t>
      </w:r>
      <w:r w:rsidRPr="007E529F">
        <w:rPr>
          <w:rFonts w:ascii="Palatino Linotype" w:hAnsi="Palatino Linotype" w:cs="Tahoma"/>
          <w:bCs/>
        </w:rPr>
        <w:t>de la creación de la vía pública calle De la Rosa, Colonia La Ladera, Chimalhuacán, Estado de México.</w:t>
      </w:r>
    </w:p>
    <w:p w14:paraId="4BFE73A1" w14:textId="77777777" w:rsidR="00D81F22" w:rsidRDefault="00D81F22" w:rsidP="00D81F22">
      <w:pPr>
        <w:pStyle w:val="Prrafodelista"/>
        <w:spacing w:line="360" w:lineRule="auto"/>
        <w:ind w:left="1080"/>
        <w:jc w:val="both"/>
        <w:rPr>
          <w:rFonts w:ascii="Palatino Linotype" w:hAnsi="Palatino Linotype" w:cs="Arial"/>
          <w:i/>
        </w:rPr>
      </w:pPr>
    </w:p>
    <w:p w14:paraId="7BA6B7A9" w14:textId="77777777" w:rsidR="00D81F22" w:rsidRPr="00953C36" w:rsidRDefault="00D81F22" w:rsidP="00D81F22">
      <w:pPr>
        <w:pStyle w:val="Prrafodelista"/>
        <w:spacing w:line="360" w:lineRule="auto"/>
        <w:ind w:left="1080"/>
        <w:jc w:val="both"/>
        <w:rPr>
          <w:rFonts w:ascii="Palatino Linotype" w:hAnsi="Palatino Linotype" w:cs="Arial"/>
        </w:rPr>
      </w:pPr>
      <w:r w:rsidRPr="00953C36">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5E0B5DF" w14:textId="77777777" w:rsidR="00D81F22" w:rsidRPr="00DC5E29" w:rsidRDefault="00D81F22" w:rsidP="00D81F22">
      <w:pPr>
        <w:spacing w:line="360" w:lineRule="auto"/>
        <w:jc w:val="both"/>
        <w:rPr>
          <w:rFonts w:ascii="Palatino Linotype" w:hAnsi="Palatino Linotype" w:cs="Arial"/>
        </w:rPr>
      </w:pPr>
    </w:p>
    <w:p w14:paraId="58AE0001" w14:textId="77777777" w:rsidR="00D81F22" w:rsidRPr="006F36F4" w:rsidRDefault="00D81F22" w:rsidP="00D81F22">
      <w:pPr>
        <w:spacing w:line="360" w:lineRule="auto"/>
        <w:jc w:val="both"/>
        <w:rPr>
          <w:rFonts w:ascii="Palatino Linotype" w:hAnsi="Palatino Linotype" w:cs="Tahoma"/>
        </w:rPr>
      </w:pPr>
      <w:r w:rsidRPr="00593F5D">
        <w:rPr>
          <w:rFonts w:ascii="Palatino Linotype" w:hAnsi="Palatino Linotype" w:cs="Arial"/>
          <w:b/>
          <w:sz w:val="28"/>
        </w:rPr>
        <w:t>TERCERO</w:t>
      </w:r>
      <w:r w:rsidRPr="00593F5D">
        <w:rPr>
          <w:rFonts w:ascii="Palatino Linotype" w:hAnsi="Palatino Linotype" w:cs="Arial"/>
          <w:b/>
        </w:rPr>
        <w:t>.</w:t>
      </w:r>
      <w:r w:rsidRPr="00593F5D">
        <w:rPr>
          <w:rFonts w:ascii="Palatino Linotype" w:hAnsi="Palatino Linotype" w:cs="Arial"/>
        </w:rPr>
        <w:t xml:space="preserve"> </w:t>
      </w:r>
      <w:r w:rsidRPr="006F36F4">
        <w:rPr>
          <w:rFonts w:ascii="Palatino Linotype" w:hAnsi="Palatino Linotype" w:cstheme="minorHAnsi"/>
          <w:b/>
        </w:rPr>
        <w:t>NOTIFÍQUESE</w:t>
      </w:r>
      <w:r w:rsidRPr="006F36F4">
        <w:rPr>
          <w:rFonts w:ascii="Palatino Linotype" w:hAnsi="Palatino Linotype" w:cstheme="minorHAnsi"/>
          <w:i/>
        </w:rPr>
        <w:t xml:space="preserve"> </w:t>
      </w:r>
      <w:r w:rsidRPr="006F36F4">
        <w:rPr>
          <w:rFonts w:ascii="Palatino Linotype" w:hAnsi="Palatino Linotype" w:cstheme="minorHAnsi"/>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w:t>
      </w:r>
      <w:r w:rsidRPr="006066F7">
        <w:rPr>
          <w:rFonts w:ascii="Palatino Linotype" w:hAnsi="Palatino Linotype" w:cstheme="minorHAnsi"/>
          <w:b/>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64317F5" w14:textId="77777777" w:rsidR="00D81F22" w:rsidRPr="00593F5D" w:rsidRDefault="00D81F22" w:rsidP="00D81F22">
      <w:pPr>
        <w:spacing w:line="360" w:lineRule="auto"/>
        <w:jc w:val="both"/>
        <w:rPr>
          <w:rFonts w:ascii="Palatino Linotype" w:hAnsi="Palatino Linotype" w:cs="Tahoma"/>
          <w:bCs/>
        </w:rPr>
      </w:pPr>
    </w:p>
    <w:p w14:paraId="76FAD390" w14:textId="77777777" w:rsidR="00D81F22" w:rsidRDefault="00D81F22" w:rsidP="00D81F22">
      <w:pPr>
        <w:autoSpaceDE w:val="0"/>
        <w:autoSpaceDN w:val="0"/>
        <w:adjustRightInd w:val="0"/>
        <w:spacing w:line="360" w:lineRule="auto"/>
        <w:jc w:val="both"/>
        <w:rPr>
          <w:rFonts w:ascii="Palatino Linotype" w:hAnsi="Palatino Linotype" w:cs="Arial"/>
        </w:rPr>
      </w:pPr>
      <w:r w:rsidRPr="00593F5D">
        <w:rPr>
          <w:rFonts w:ascii="Palatino Linotype" w:hAnsi="Palatino Linotype" w:cs="Arial"/>
          <w:b/>
          <w:sz w:val="28"/>
          <w:szCs w:val="28"/>
        </w:rPr>
        <w:t>CUARTO.</w:t>
      </w:r>
      <w:r w:rsidRPr="00593F5D">
        <w:rPr>
          <w:rFonts w:ascii="Palatino Linotype" w:hAnsi="Palatino Linotype" w:cs="Arial"/>
          <w:b/>
        </w:rPr>
        <w:t xml:space="preserve"> </w:t>
      </w:r>
      <w:r w:rsidRPr="00593F5D">
        <w:rPr>
          <w:rFonts w:ascii="Palatino Linotype" w:hAnsi="Palatino Linotype" w:cs="Arial"/>
        </w:rPr>
        <w:t xml:space="preserve">De conformidad con el artículo 198 de la Ley de Transparencia y Acceso a la Información Pública del Estado de México y Municipios, de considerarlo procedente, el </w:t>
      </w:r>
      <w:r w:rsidRPr="00593F5D">
        <w:rPr>
          <w:rFonts w:ascii="Palatino Linotype" w:hAnsi="Palatino Linotype" w:cs="Arial"/>
          <w:b/>
        </w:rPr>
        <w:t>Sujeto Obligado</w:t>
      </w:r>
      <w:r w:rsidRPr="00593F5D">
        <w:rPr>
          <w:rFonts w:ascii="Palatino Linotype" w:hAnsi="Palatino Linotype" w:cs="Arial"/>
        </w:rPr>
        <w:t xml:space="preserve"> de manera fundada y motivada, podrá solicitar una ampliación de plazo para el cumplimiento de la presente resolución.</w:t>
      </w:r>
    </w:p>
    <w:p w14:paraId="0F93390C" w14:textId="77777777" w:rsidR="00D81F22" w:rsidRPr="00593F5D" w:rsidRDefault="00D81F22" w:rsidP="00D81F22">
      <w:pPr>
        <w:autoSpaceDE w:val="0"/>
        <w:autoSpaceDN w:val="0"/>
        <w:adjustRightInd w:val="0"/>
        <w:spacing w:line="360" w:lineRule="auto"/>
        <w:jc w:val="both"/>
        <w:rPr>
          <w:rFonts w:ascii="Palatino Linotype" w:hAnsi="Palatino Linotype" w:cs="Arial"/>
        </w:rPr>
      </w:pPr>
    </w:p>
    <w:p w14:paraId="1E002D0C" w14:textId="77777777" w:rsidR="00D81F22" w:rsidRDefault="00D81F22" w:rsidP="00D81F22">
      <w:pPr>
        <w:spacing w:line="360" w:lineRule="auto"/>
        <w:jc w:val="both"/>
        <w:rPr>
          <w:rFonts w:ascii="Palatino Linotype" w:hAnsi="Palatino Linotype"/>
          <w:color w:val="222222"/>
          <w:shd w:val="clear" w:color="auto" w:fill="FFFFFF"/>
        </w:rPr>
      </w:pPr>
      <w:r w:rsidRPr="00DB757B">
        <w:rPr>
          <w:rFonts w:ascii="Palatino Linotype" w:hAnsi="Palatino Linotype" w:cs="Arial"/>
          <w:b/>
        </w:rPr>
        <w:t xml:space="preserve">QUINTO. NOTIFÍQUESE </w:t>
      </w:r>
      <w:r>
        <w:rPr>
          <w:rFonts w:ascii="Palatino Linotype" w:hAnsi="Palatino Linotype" w:cs="Arial"/>
        </w:rPr>
        <w:t>la presente resolución al</w:t>
      </w:r>
      <w:r w:rsidRPr="00DB757B">
        <w:rPr>
          <w:rFonts w:ascii="Palatino Linotype" w:hAnsi="Palatino Linotype" w:cs="Arial"/>
        </w:rPr>
        <w:t xml:space="preserve"> </w:t>
      </w:r>
      <w:r w:rsidRPr="00DB757B">
        <w:rPr>
          <w:rFonts w:ascii="Palatino Linotype" w:hAnsi="Palatino Linotype" w:cs="Arial"/>
          <w:b/>
        </w:rPr>
        <w:t xml:space="preserve">RECURRENTE vía </w:t>
      </w:r>
      <w:r>
        <w:rPr>
          <w:rFonts w:ascii="Palatino Linotype" w:hAnsi="Palatino Linotype" w:cs="Arial"/>
        </w:rPr>
        <w:t xml:space="preserve">Sistema de Acceso a la Información Mexiquense </w:t>
      </w:r>
      <w:r>
        <w:rPr>
          <w:rFonts w:ascii="Palatino Linotype" w:hAnsi="Palatino Linotype" w:cs="Arial"/>
          <w:b/>
        </w:rPr>
        <w:t xml:space="preserve">(SAIMEX) </w:t>
      </w:r>
      <w:r w:rsidRPr="00DB757B">
        <w:rPr>
          <w:rFonts w:ascii="Palatino Linotype" w:hAnsi="Palatino Linotype" w:cs="Arial"/>
        </w:rPr>
        <w:t xml:space="preserve">y hágase de su conocimiento que, </w:t>
      </w:r>
      <w:r w:rsidRPr="00DB757B">
        <w:rPr>
          <w:rFonts w:ascii="Palatino Linotype" w:hAnsi="Palatino Linotype"/>
          <w:color w:val="222222"/>
          <w:shd w:val="clear" w:color="auto" w:fill="FFFFFF"/>
        </w:rPr>
        <w:t xml:space="preserve">de conformidad con lo </w:t>
      </w:r>
      <w:r w:rsidRPr="00AA3F48">
        <w:rPr>
          <w:rFonts w:ascii="Palatino Linotype" w:hAnsi="Palatino Linotype"/>
          <w:color w:val="222222"/>
        </w:rPr>
        <w:t xml:space="preserve">establecido en el artículo 196, de la Ley de Transparencia y Acceso a la Información Pública del Estado de México y Municipios, podrá promover el Juicio de Amparo en los términos de las </w:t>
      </w:r>
      <w:r w:rsidRPr="00DB757B">
        <w:rPr>
          <w:rFonts w:ascii="Palatino Linotype" w:hAnsi="Palatino Linotype"/>
          <w:color w:val="222222"/>
          <w:shd w:val="clear" w:color="auto" w:fill="FFFFFF"/>
        </w:rPr>
        <w:t>leyes aplicables.</w:t>
      </w:r>
    </w:p>
    <w:p w14:paraId="07CCD4DE" w14:textId="77777777" w:rsidR="00D81F22" w:rsidRDefault="00D81F22" w:rsidP="00D81F22">
      <w:pPr>
        <w:autoSpaceDE w:val="0"/>
        <w:autoSpaceDN w:val="0"/>
        <w:adjustRightInd w:val="0"/>
        <w:spacing w:line="360" w:lineRule="auto"/>
        <w:jc w:val="both"/>
        <w:rPr>
          <w:rFonts w:ascii="Palatino Linotype" w:hAnsi="Palatino Linotype" w:cs="Arial"/>
        </w:rPr>
      </w:pPr>
    </w:p>
    <w:p w14:paraId="580F0244" w14:textId="77777777" w:rsidR="00D81F22" w:rsidRDefault="00D81F22" w:rsidP="00D81F22">
      <w:pPr>
        <w:autoSpaceDE w:val="0"/>
        <w:autoSpaceDN w:val="0"/>
        <w:adjustRightInd w:val="0"/>
        <w:spacing w:line="360" w:lineRule="auto"/>
        <w:jc w:val="both"/>
        <w:rPr>
          <w:rFonts w:ascii="Palatino Linotype" w:hAnsi="Palatino Linotype" w:cs="Arial"/>
        </w:rPr>
      </w:pPr>
    </w:p>
    <w:p w14:paraId="52D6DEB1" w14:textId="77777777" w:rsidR="00D81F22" w:rsidRDefault="00D81F22" w:rsidP="00D81F22">
      <w:pPr>
        <w:autoSpaceDE w:val="0"/>
        <w:autoSpaceDN w:val="0"/>
        <w:adjustRightInd w:val="0"/>
        <w:spacing w:line="360" w:lineRule="auto"/>
        <w:jc w:val="both"/>
        <w:rPr>
          <w:rFonts w:ascii="Palatino Linotype" w:hAnsi="Palatino Linotype" w:cs="Arial"/>
        </w:rPr>
      </w:pPr>
    </w:p>
    <w:p w14:paraId="182A0D09" w14:textId="77777777" w:rsidR="00D81F22" w:rsidRPr="007C3942" w:rsidRDefault="00D81F22" w:rsidP="00D81F22">
      <w:pPr>
        <w:spacing w:line="360" w:lineRule="auto"/>
        <w:jc w:val="both"/>
        <w:rPr>
          <w:rFonts w:ascii="Palatino Linotype" w:hAnsi="Palatino Linotype" w:cs="Arial"/>
        </w:rPr>
      </w:pPr>
      <w:r w:rsidRPr="007C3942">
        <w:rPr>
          <w:rFonts w:ascii="Palatino Linotype" w:hAnsi="Palatino Linotype" w:cs="Arial"/>
        </w:rPr>
        <w:lastRenderedPageBreak/>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sidR="00856CEE">
        <w:rPr>
          <w:rFonts w:ascii="Palatino Linotype" w:hAnsi="Palatino Linotype" w:cs="Arial"/>
        </w:rPr>
        <w:t xml:space="preserve"> </w:t>
      </w:r>
      <w:r w:rsidR="00856CEE">
        <w:rPr>
          <w:rFonts w:ascii="Palatino Linotype" w:eastAsiaTheme="minorEastAsia" w:hAnsi="Palatino Linotype"/>
          <w:color w:val="000000" w:themeColor="text1"/>
          <w:lang w:val="es-ES_tradnl"/>
        </w:rPr>
        <w:t>(AUSENCIA JUSTIFICADA)</w:t>
      </w:r>
      <w:r w:rsidRPr="007C3942">
        <w:rPr>
          <w:rFonts w:ascii="Palatino Linotype" w:hAnsi="Palatino Linotype" w:cs="Arial"/>
        </w:rPr>
        <w:t xml:space="preserve"> Y GUADALUPE RAMÍREZ PEÑA, EN LA </w:t>
      </w:r>
      <w:r w:rsidR="00623DA1">
        <w:rPr>
          <w:rFonts w:ascii="Palatino Linotype" w:hAnsi="Palatino Linotype" w:cs="Arial"/>
        </w:rPr>
        <w:t>TRIGÉSIMA NOVENA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623DA1">
        <w:rPr>
          <w:rFonts w:ascii="Palatino Linotype" w:hAnsi="Palatino Linotype" w:cs="Arial"/>
        </w:rPr>
        <w:t>PRIMERO DE NOVIEMBRE</w:t>
      </w:r>
      <w:r>
        <w:rPr>
          <w:rFonts w:ascii="Palatino Linotype" w:hAnsi="Palatino Linotype" w:cs="Arial"/>
        </w:rPr>
        <w:t xml:space="preserve"> DE DOS MIL VEINTITRÉS</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856CEE">
        <w:rPr>
          <w:rFonts w:ascii="Palatino Linotype" w:hAnsi="Palatino Linotype" w:cs="Arial"/>
        </w:rPr>
        <w:t>----------------------------------------------------------------------</w:t>
      </w:r>
    </w:p>
    <w:p w14:paraId="2042D8DB" w14:textId="77777777" w:rsidR="00D81F22" w:rsidRPr="00A151D0" w:rsidRDefault="00D81F22" w:rsidP="00D81F22">
      <w:pPr>
        <w:spacing w:line="360" w:lineRule="auto"/>
        <w:jc w:val="both"/>
        <w:rPr>
          <w:rFonts w:ascii="Palatino Linotype" w:hAnsi="Palatino Linotype" w:cs="Arial"/>
          <w:sz w:val="20"/>
        </w:rPr>
      </w:pPr>
      <w:r>
        <w:rPr>
          <w:rFonts w:ascii="Palatino Linotype" w:hAnsi="Palatino Linotype" w:cs="Arial"/>
        </w:rPr>
        <w:t>----------------------------------------------------------------------------------------------------------------------------------------------------------------------</w:t>
      </w:r>
      <w:r w:rsidRPr="007C3942">
        <w:rPr>
          <w:rFonts w:ascii="Palatino Linotype" w:hAnsi="Palatino Linotype" w:cs="Arial"/>
        </w:rPr>
        <w:t>-----------------------------------------</w:t>
      </w:r>
      <w:r w:rsidRPr="00692461">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Pr="00692461">
        <w:rPr>
          <w:rFonts w:ascii="Palatino Linotype" w:hAnsi="Palatino Linotype" w:cs="Arial"/>
        </w:rPr>
        <w:t>--------------------------------------------------------------------------------------------------------------------------------------------------------------------------------------------------------------------------------------------------------------------------------------------------------------------------------------------------------------------------------------------------------------------------------------------</w:t>
      </w:r>
      <w:r>
        <w:rPr>
          <w:rFonts w:ascii="Palatino Linotype" w:hAnsi="Palatino Linotype" w:cs="Arial"/>
        </w:rPr>
        <w:t>---------------------------</w:t>
      </w:r>
    </w:p>
    <w:p w14:paraId="3F860115" w14:textId="77777777" w:rsidR="00D81F22" w:rsidRPr="005323D1" w:rsidRDefault="00D81F22" w:rsidP="00D81F22">
      <w:pPr>
        <w:spacing w:line="360" w:lineRule="auto"/>
        <w:jc w:val="both"/>
        <w:rPr>
          <w:rFonts w:ascii="Palatino Linotype" w:hAnsi="Palatino Linotype" w:cs="Arial"/>
          <w:sz w:val="20"/>
        </w:rPr>
      </w:pPr>
      <w:r>
        <w:rPr>
          <w:rFonts w:ascii="Palatino Linotype" w:hAnsi="Palatino Linotype" w:cs="Arial"/>
          <w:sz w:val="20"/>
        </w:rPr>
        <w:t>JMV/</w:t>
      </w:r>
      <w:r w:rsidRPr="007C3942">
        <w:rPr>
          <w:rFonts w:ascii="Palatino Linotype" w:hAnsi="Palatino Linotype" w:cs="Arial"/>
          <w:sz w:val="20"/>
        </w:rPr>
        <w:t>CCR/</w:t>
      </w:r>
      <w:r>
        <w:rPr>
          <w:rFonts w:ascii="Palatino Linotype" w:hAnsi="Palatino Linotype" w:cs="Arial"/>
          <w:sz w:val="20"/>
        </w:rPr>
        <w:t>LMST</w:t>
      </w:r>
    </w:p>
    <w:p w14:paraId="12E44CF6" w14:textId="77777777" w:rsidR="00D81F22" w:rsidRDefault="00D81F22" w:rsidP="00D81F22"/>
    <w:p w14:paraId="5B693409" w14:textId="77777777" w:rsidR="00D81F22" w:rsidRDefault="00D81F22" w:rsidP="00D81F22"/>
    <w:p w14:paraId="6DFE1FB9" w14:textId="77777777" w:rsidR="00D81F22" w:rsidRDefault="00D81F22" w:rsidP="00D81F22"/>
    <w:p w14:paraId="4913EFF9" w14:textId="77777777" w:rsidR="00D81F22" w:rsidRDefault="00D81F22" w:rsidP="00D81F22"/>
    <w:p w14:paraId="1CE9EF5D" w14:textId="77777777" w:rsidR="00D81F22" w:rsidRDefault="00D81F22" w:rsidP="00D81F22"/>
    <w:p w14:paraId="55907656" w14:textId="77777777" w:rsidR="00D81F22" w:rsidRDefault="00D81F22" w:rsidP="00D81F22"/>
    <w:p w14:paraId="221899E2" w14:textId="77777777" w:rsidR="00D81F22" w:rsidRDefault="00D81F22" w:rsidP="00D81F22"/>
    <w:p w14:paraId="24D4485F" w14:textId="77777777" w:rsidR="00D81F22" w:rsidRDefault="00D81F22" w:rsidP="00D81F22"/>
    <w:p w14:paraId="7EE9331C" w14:textId="77777777" w:rsidR="00D81F22" w:rsidRDefault="00D81F22" w:rsidP="00D81F22"/>
    <w:p w14:paraId="535AA7C4" w14:textId="77777777" w:rsidR="00D81F22" w:rsidRDefault="00D81F22" w:rsidP="00D81F22"/>
    <w:p w14:paraId="57E2E7F0" w14:textId="77777777" w:rsidR="00D81F22" w:rsidRDefault="00D81F22" w:rsidP="00D81F22"/>
    <w:p w14:paraId="36E8C4F2" w14:textId="77777777" w:rsidR="00D81F22" w:rsidRDefault="00D81F22" w:rsidP="00D81F22"/>
    <w:p w14:paraId="1AD83AD4" w14:textId="77777777" w:rsidR="00D81F22" w:rsidRDefault="00D81F22" w:rsidP="00D81F22"/>
    <w:p w14:paraId="7455925B" w14:textId="77777777" w:rsidR="00D81F22" w:rsidRDefault="00D81F22" w:rsidP="00D81F22"/>
    <w:p w14:paraId="11DCA7DF" w14:textId="77777777" w:rsidR="00141978" w:rsidRDefault="00141978"/>
    <w:sectPr w:rsidR="00141978" w:rsidSect="005B241C">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06639" w14:textId="77777777" w:rsidR="005B241C" w:rsidRDefault="005B241C" w:rsidP="00D81F22">
      <w:r>
        <w:separator/>
      </w:r>
    </w:p>
  </w:endnote>
  <w:endnote w:type="continuationSeparator" w:id="0">
    <w:p w14:paraId="096E5ACD" w14:textId="77777777" w:rsidR="005B241C" w:rsidRDefault="005B241C" w:rsidP="00D8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395D" w14:textId="77777777" w:rsidR="005B241C" w:rsidRPr="00A2780F" w:rsidRDefault="005B241C" w:rsidP="005B241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56CEE">
      <w:rPr>
        <w:rFonts w:ascii="Arial" w:hAnsi="Arial" w:cs="Arial"/>
        <w:b/>
        <w:bCs/>
        <w:noProof/>
        <w:sz w:val="20"/>
        <w:szCs w:val="20"/>
      </w:rPr>
      <w:t>42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56CEE">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7CBF6" w14:textId="77777777" w:rsidR="005B241C" w:rsidRPr="00070856" w:rsidRDefault="005B241C" w:rsidP="005B241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56CE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56CEE">
      <w:rPr>
        <w:rFonts w:ascii="Arial" w:hAnsi="Arial" w:cs="Arial"/>
        <w:b/>
        <w:bCs/>
        <w:noProof/>
        <w:sz w:val="20"/>
        <w:szCs w:val="20"/>
      </w:rPr>
      <w:t>43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AB00C" w14:textId="77777777" w:rsidR="005B241C" w:rsidRDefault="005B241C" w:rsidP="00D81F22">
      <w:r>
        <w:separator/>
      </w:r>
    </w:p>
  </w:footnote>
  <w:footnote w:type="continuationSeparator" w:id="0">
    <w:p w14:paraId="70AF4F8B" w14:textId="77777777" w:rsidR="005B241C" w:rsidRDefault="005B241C" w:rsidP="00D81F22">
      <w:r>
        <w:continuationSeparator/>
      </w:r>
    </w:p>
  </w:footnote>
  <w:footnote w:id="1">
    <w:p w14:paraId="402FEAE4" w14:textId="77777777" w:rsidR="005B241C" w:rsidRPr="005552A8" w:rsidRDefault="005B241C" w:rsidP="00D81F22">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95300E7" w14:textId="77777777" w:rsidR="005B241C" w:rsidRPr="005552A8" w:rsidRDefault="005B241C" w:rsidP="00D81F2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872" w:type="dxa"/>
      <w:tblInd w:w="1200" w:type="dxa"/>
      <w:tblLayout w:type="fixed"/>
      <w:tblLook w:val="04A0" w:firstRow="1" w:lastRow="0" w:firstColumn="1" w:lastColumn="0" w:noHBand="0" w:noVBand="1"/>
    </w:tblPr>
    <w:tblGrid>
      <w:gridCol w:w="3620"/>
      <w:gridCol w:w="4252"/>
    </w:tblGrid>
    <w:tr w:rsidR="005B241C" w:rsidRPr="008F2CCC" w14:paraId="055430DB" w14:textId="77777777" w:rsidTr="005B241C">
      <w:tc>
        <w:tcPr>
          <w:tcW w:w="3620" w:type="dxa"/>
          <w:shd w:val="clear" w:color="auto" w:fill="auto"/>
        </w:tcPr>
        <w:p w14:paraId="750081A4" w14:textId="77777777" w:rsidR="005B241C" w:rsidRPr="007E5FC4" w:rsidRDefault="005B241C" w:rsidP="005B241C">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2F7A63D2" w14:textId="77777777" w:rsidR="005B241C" w:rsidRPr="00664658" w:rsidRDefault="005B241C" w:rsidP="000001F0">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04485/INFOEM/IP/RR/2023</w:t>
          </w:r>
        </w:p>
      </w:tc>
    </w:tr>
    <w:tr w:rsidR="005B241C" w:rsidRPr="008F2CCC" w14:paraId="6F91EF8C" w14:textId="77777777" w:rsidTr="005B241C">
      <w:tc>
        <w:tcPr>
          <w:tcW w:w="3620" w:type="dxa"/>
          <w:shd w:val="clear" w:color="auto" w:fill="auto"/>
        </w:tcPr>
        <w:p w14:paraId="09E2F291" w14:textId="77777777" w:rsidR="005B241C" w:rsidRPr="007E5FC4" w:rsidRDefault="005B241C" w:rsidP="005B241C">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62805035" w14:textId="77777777" w:rsidR="005B241C" w:rsidRPr="00664658" w:rsidRDefault="005B241C" w:rsidP="005B241C">
          <w:pPr>
            <w:spacing w:line="276" w:lineRule="auto"/>
            <w:jc w:val="right"/>
            <w:rPr>
              <w:rFonts w:ascii="Palatino Linotype" w:hAnsi="Palatino Linotype"/>
              <w:b/>
              <w:sz w:val="22"/>
              <w:szCs w:val="22"/>
              <w:lang w:val="es-ES_tradnl"/>
            </w:rPr>
          </w:pPr>
          <w:r>
            <w:rPr>
              <w:rFonts w:ascii="Palatino Linotype" w:hAnsi="Palatino Linotype"/>
              <w:b/>
              <w:sz w:val="22"/>
              <w:szCs w:val="22"/>
            </w:rPr>
            <w:t xml:space="preserve">Ayuntamiento de </w:t>
          </w:r>
          <w:r w:rsidRPr="000001F0">
            <w:rPr>
              <w:rFonts w:ascii="Palatino Linotype" w:hAnsi="Palatino Linotype"/>
              <w:b/>
              <w:sz w:val="22"/>
              <w:szCs w:val="22"/>
            </w:rPr>
            <w:t>Chimalhuacán</w:t>
          </w:r>
        </w:p>
      </w:tc>
    </w:tr>
    <w:tr w:rsidR="005B241C" w:rsidRPr="008F2CCC" w14:paraId="305DAA4C" w14:textId="77777777" w:rsidTr="005B241C">
      <w:trPr>
        <w:trHeight w:val="228"/>
      </w:trPr>
      <w:tc>
        <w:tcPr>
          <w:tcW w:w="3620" w:type="dxa"/>
          <w:shd w:val="clear" w:color="auto" w:fill="auto"/>
        </w:tcPr>
        <w:p w14:paraId="4C9FB616" w14:textId="77777777" w:rsidR="005B241C" w:rsidRPr="007E5FC4" w:rsidRDefault="005B241C" w:rsidP="005B241C">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261936F2" w14:textId="77777777" w:rsidR="005B241C" w:rsidRPr="00664658" w:rsidRDefault="005B241C" w:rsidP="005B241C">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145AEAEC" w14:textId="77777777" w:rsidR="005B241C" w:rsidRDefault="005B241C" w:rsidP="005B241C">
    <w:pPr>
      <w:pStyle w:val="Encabezado"/>
      <w:tabs>
        <w:tab w:val="clear" w:pos="4252"/>
        <w:tab w:val="clear" w:pos="8504"/>
        <w:tab w:val="left" w:pos="2326"/>
      </w:tabs>
      <w:rPr>
        <w:rFonts w:ascii="Palatino Linotype" w:hAnsi="Palatino Linotype"/>
        <w:sz w:val="20"/>
      </w:rPr>
    </w:pPr>
  </w:p>
  <w:p w14:paraId="7EF313E2" w14:textId="77777777" w:rsidR="005B241C" w:rsidRPr="001779E0" w:rsidRDefault="005B241C" w:rsidP="005B241C">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13E1981" wp14:editId="2665486D">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513" w:type="dxa"/>
      <w:tblInd w:w="1635" w:type="dxa"/>
      <w:tblLayout w:type="fixed"/>
      <w:tblLook w:val="04A0" w:firstRow="1" w:lastRow="0" w:firstColumn="1" w:lastColumn="0" w:noHBand="0" w:noVBand="1"/>
    </w:tblPr>
    <w:tblGrid>
      <w:gridCol w:w="2977"/>
      <w:gridCol w:w="4536"/>
    </w:tblGrid>
    <w:tr w:rsidR="005B241C" w:rsidRPr="008F2CCC" w14:paraId="6E956147" w14:textId="77777777" w:rsidTr="005B241C">
      <w:tc>
        <w:tcPr>
          <w:tcW w:w="2977" w:type="dxa"/>
          <w:shd w:val="clear" w:color="auto" w:fill="auto"/>
        </w:tcPr>
        <w:p w14:paraId="4D2FB3FF" w14:textId="77777777" w:rsidR="005B241C" w:rsidRPr="007E5FC4" w:rsidRDefault="005B241C" w:rsidP="005B241C">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3A19105C" w14:textId="77777777" w:rsidR="005B241C" w:rsidRPr="008F2CCC" w:rsidRDefault="005B241C" w:rsidP="0060646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60646A">
            <w:rPr>
              <w:rFonts w:ascii="Palatino Linotype" w:hAnsi="Palatino Linotype"/>
              <w:b/>
              <w:sz w:val="22"/>
              <w:szCs w:val="22"/>
              <w:lang w:val="es-ES_tradnl"/>
            </w:rPr>
            <w:t>4485</w:t>
          </w:r>
          <w:r>
            <w:rPr>
              <w:rFonts w:ascii="Palatino Linotype" w:hAnsi="Palatino Linotype"/>
              <w:b/>
              <w:sz w:val="22"/>
              <w:szCs w:val="22"/>
              <w:lang w:val="es-ES_tradnl"/>
            </w:rPr>
            <w:t>/INFOEM/IP/RR/2023</w:t>
          </w:r>
        </w:p>
      </w:tc>
    </w:tr>
    <w:tr w:rsidR="005B241C" w:rsidRPr="008F2CCC" w14:paraId="4DD86310" w14:textId="77777777" w:rsidTr="005B241C">
      <w:tc>
        <w:tcPr>
          <w:tcW w:w="2977" w:type="dxa"/>
          <w:shd w:val="clear" w:color="auto" w:fill="auto"/>
          <w:vAlign w:val="center"/>
        </w:tcPr>
        <w:p w14:paraId="73C1C20C" w14:textId="77777777" w:rsidR="005B241C" w:rsidRPr="007E5FC4" w:rsidRDefault="005B241C" w:rsidP="005B241C">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6B3E3DDE" w14:textId="40FF68A7" w:rsidR="005B241C" w:rsidRPr="008F2CCC" w:rsidRDefault="000708E5" w:rsidP="005B241C">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w:t>
          </w:r>
        </w:p>
      </w:tc>
    </w:tr>
    <w:tr w:rsidR="005B241C" w:rsidRPr="008F2CCC" w14:paraId="4740FD8D" w14:textId="77777777" w:rsidTr="005B241C">
      <w:trPr>
        <w:trHeight w:val="228"/>
      </w:trPr>
      <w:tc>
        <w:tcPr>
          <w:tcW w:w="2977" w:type="dxa"/>
          <w:shd w:val="clear" w:color="auto" w:fill="auto"/>
        </w:tcPr>
        <w:p w14:paraId="015D2892" w14:textId="77777777" w:rsidR="005B241C" w:rsidRPr="007E5FC4" w:rsidRDefault="005B241C" w:rsidP="005B241C">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6DEA0EA7" w14:textId="77777777" w:rsidR="005B241C" w:rsidRPr="00DC41C8" w:rsidRDefault="005B241C" w:rsidP="005B241C">
          <w:pPr>
            <w:spacing w:line="360" w:lineRule="auto"/>
            <w:jc w:val="right"/>
            <w:rPr>
              <w:rFonts w:ascii="Palatino Linotype" w:hAnsi="Palatino Linotype"/>
              <w:b/>
              <w:sz w:val="22"/>
              <w:szCs w:val="22"/>
            </w:rPr>
          </w:pPr>
          <w:r w:rsidRPr="007F0C84">
            <w:rPr>
              <w:rFonts w:ascii="Palatino Linotype" w:hAnsi="Palatino Linotype"/>
              <w:b/>
              <w:sz w:val="22"/>
              <w:szCs w:val="22"/>
            </w:rPr>
            <w:t xml:space="preserve">Ayuntamiento de </w:t>
          </w:r>
          <w:r w:rsidR="0060646A" w:rsidRPr="000001F0">
            <w:rPr>
              <w:rFonts w:ascii="Palatino Linotype" w:eastAsiaTheme="minorHAnsi" w:hAnsi="Palatino Linotype" w:cs="Arial"/>
              <w:b/>
              <w:lang w:val="es-MX" w:eastAsia="en-US"/>
            </w:rPr>
            <w:t>Chimalhuacán</w:t>
          </w:r>
        </w:p>
      </w:tc>
    </w:tr>
    <w:tr w:rsidR="005B241C" w:rsidRPr="008F2CCC" w14:paraId="3AD52C41" w14:textId="77777777" w:rsidTr="005B241C">
      <w:tc>
        <w:tcPr>
          <w:tcW w:w="2977" w:type="dxa"/>
          <w:shd w:val="clear" w:color="auto" w:fill="auto"/>
        </w:tcPr>
        <w:p w14:paraId="234BEA5C" w14:textId="77777777" w:rsidR="005B241C" w:rsidRPr="007E5FC4" w:rsidRDefault="005B241C" w:rsidP="005B241C">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326A809F" w14:textId="77777777" w:rsidR="005B241C" w:rsidRPr="008F2CCC" w:rsidRDefault="005B241C" w:rsidP="005B241C">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1F0F80F3" w14:textId="77777777" w:rsidR="005B241C" w:rsidRPr="009F1AB6" w:rsidRDefault="005B241C">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69839EB" wp14:editId="68F2A850">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F2394"/>
    <w:multiLevelType w:val="hybridMultilevel"/>
    <w:tmpl w:val="566CEB2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B9146F"/>
    <w:multiLevelType w:val="multilevel"/>
    <w:tmpl w:val="6688CA3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D9525E0"/>
    <w:multiLevelType w:val="hybridMultilevel"/>
    <w:tmpl w:val="76260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607856"/>
    <w:multiLevelType w:val="hybridMultilevel"/>
    <w:tmpl w:val="BA9C7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D2026C"/>
    <w:multiLevelType w:val="hybridMultilevel"/>
    <w:tmpl w:val="51580004"/>
    <w:lvl w:ilvl="0" w:tplc="3F2E30C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365340A4"/>
    <w:multiLevelType w:val="hybridMultilevel"/>
    <w:tmpl w:val="0DC485B8"/>
    <w:lvl w:ilvl="0" w:tplc="92E4DC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67D25DD"/>
    <w:multiLevelType w:val="hybridMultilevel"/>
    <w:tmpl w:val="D58E201E"/>
    <w:lvl w:ilvl="0" w:tplc="080A0011">
      <w:start w:val="1"/>
      <w:numFmt w:val="decimal"/>
      <w:lvlText w:val="%1)"/>
      <w:lvlJc w:val="left"/>
      <w:pPr>
        <w:ind w:left="1212" w:hanging="360"/>
      </w:pPr>
      <w:rPr>
        <w:rFonts w:hint="default"/>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1" w15:restartNumberingAfterBreak="0">
    <w:nsid w:val="492E3F2D"/>
    <w:multiLevelType w:val="hybridMultilevel"/>
    <w:tmpl w:val="70DC04EA"/>
    <w:lvl w:ilvl="0" w:tplc="691CB00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495A35C7"/>
    <w:multiLevelType w:val="hybridMultilevel"/>
    <w:tmpl w:val="C28E6C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801D91"/>
    <w:multiLevelType w:val="hybridMultilevel"/>
    <w:tmpl w:val="4F3C3D60"/>
    <w:lvl w:ilvl="0" w:tplc="1AD24F7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5" w15:restartNumberingAfterBreak="0">
    <w:nsid w:val="59182D58"/>
    <w:multiLevelType w:val="hybridMultilevel"/>
    <w:tmpl w:val="842AB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316CF6"/>
    <w:multiLevelType w:val="hybridMultilevel"/>
    <w:tmpl w:val="76260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1D13FE"/>
    <w:multiLevelType w:val="hybridMultilevel"/>
    <w:tmpl w:val="76260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206409591">
    <w:abstractNumId w:val="0"/>
  </w:num>
  <w:num w:numId="2" w16cid:durableId="1485580711">
    <w:abstractNumId w:val="6"/>
  </w:num>
  <w:num w:numId="3" w16cid:durableId="1950552391">
    <w:abstractNumId w:val="3"/>
  </w:num>
  <w:num w:numId="4" w16cid:durableId="1116338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43219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108324">
    <w:abstractNumId w:val="4"/>
  </w:num>
  <w:num w:numId="7" w16cid:durableId="1977907917">
    <w:abstractNumId w:val="9"/>
  </w:num>
  <w:num w:numId="8" w16cid:durableId="1140925990">
    <w:abstractNumId w:val="8"/>
  </w:num>
  <w:num w:numId="9" w16cid:durableId="804276650">
    <w:abstractNumId w:val="13"/>
  </w:num>
  <w:num w:numId="10" w16cid:durableId="255290390">
    <w:abstractNumId w:val="10"/>
  </w:num>
  <w:num w:numId="11" w16cid:durableId="1115054860">
    <w:abstractNumId w:val="1"/>
  </w:num>
  <w:num w:numId="12" w16cid:durableId="1902324710">
    <w:abstractNumId w:val="15"/>
  </w:num>
  <w:num w:numId="13" w16cid:durableId="214899978">
    <w:abstractNumId w:val="12"/>
  </w:num>
  <w:num w:numId="14" w16cid:durableId="355234443">
    <w:abstractNumId w:val="2"/>
  </w:num>
  <w:num w:numId="15" w16cid:durableId="722677592">
    <w:abstractNumId w:val="11"/>
  </w:num>
  <w:num w:numId="16" w16cid:durableId="1721514678">
    <w:abstractNumId w:val="7"/>
  </w:num>
  <w:num w:numId="17" w16cid:durableId="1446460301">
    <w:abstractNumId w:val="17"/>
  </w:num>
  <w:num w:numId="18" w16cid:durableId="1583947677">
    <w:abstractNumId w:val="16"/>
  </w:num>
  <w:num w:numId="19" w16cid:durableId="17042886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F22"/>
    <w:rsid w:val="000001F0"/>
    <w:rsid w:val="000207F5"/>
    <w:rsid w:val="000708E5"/>
    <w:rsid w:val="001005C7"/>
    <w:rsid w:val="00113581"/>
    <w:rsid w:val="00141978"/>
    <w:rsid w:val="0024382B"/>
    <w:rsid w:val="00381DC3"/>
    <w:rsid w:val="004029D7"/>
    <w:rsid w:val="004F724F"/>
    <w:rsid w:val="00513D96"/>
    <w:rsid w:val="005355DA"/>
    <w:rsid w:val="005B241C"/>
    <w:rsid w:val="005E266F"/>
    <w:rsid w:val="005E7D0A"/>
    <w:rsid w:val="0060486C"/>
    <w:rsid w:val="0060646A"/>
    <w:rsid w:val="00623DA1"/>
    <w:rsid w:val="00681FB2"/>
    <w:rsid w:val="007D07AB"/>
    <w:rsid w:val="007E529F"/>
    <w:rsid w:val="00856CEE"/>
    <w:rsid w:val="009A50FF"/>
    <w:rsid w:val="00A469C4"/>
    <w:rsid w:val="00A932CC"/>
    <w:rsid w:val="00AA39E6"/>
    <w:rsid w:val="00B87A72"/>
    <w:rsid w:val="00BB318C"/>
    <w:rsid w:val="00CD1D49"/>
    <w:rsid w:val="00D62F38"/>
    <w:rsid w:val="00D81F22"/>
    <w:rsid w:val="00E903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FED553"/>
  <w15:chartTrackingRefBased/>
  <w15:docId w15:val="{0053157D-E92B-4609-9DCA-DF8B0047C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F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1F2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81F22"/>
    <w:rPr>
      <w:rFonts w:eastAsiaTheme="minorEastAsia"/>
      <w:sz w:val="24"/>
      <w:szCs w:val="24"/>
      <w:lang w:val="es-ES_tradnl" w:eastAsia="es-ES"/>
    </w:rPr>
  </w:style>
  <w:style w:type="paragraph" w:styleId="Piedepgina">
    <w:name w:val="footer"/>
    <w:basedOn w:val="Normal"/>
    <w:link w:val="PiedepginaCar"/>
    <w:uiPriority w:val="99"/>
    <w:unhideWhenUsed/>
    <w:rsid w:val="00D81F2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81F2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D81F2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D81F22"/>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D81F22"/>
    <w:pPr>
      <w:spacing w:after="0" w:line="240" w:lineRule="auto"/>
    </w:pPr>
  </w:style>
  <w:style w:type="character" w:customStyle="1" w:styleId="SinespaciadoCar">
    <w:name w:val="Sin espaciado Car"/>
    <w:aliases w:val="Francesa Car,INAI Car"/>
    <w:link w:val="Sinespaciado"/>
    <w:uiPriority w:val="1"/>
    <w:locked/>
    <w:rsid w:val="00D81F22"/>
  </w:style>
  <w:style w:type="character" w:styleId="Hipervnculo">
    <w:name w:val="Hyperlink"/>
    <w:aliases w:val="Hipervínculo1,Hipervínculo11,Hipervínculo12,Hipervínculo13,Hipervínculo14,Hipervínculo15"/>
    <w:basedOn w:val="Fuentedeprrafopredeter"/>
    <w:uiPriority w:val="99"/>
    <w:unhideWhenUsed/>
    <w:rsid w:val="00D81F22"/>
    <w:rPr>
      <w:color w:val="0563C1" w:themeColor="hyperlink"/>
      <w:u w:val="single"/>
    </w:rPr>
  </w:style>
  <w:style w:type="paragraph" w:customStyle="1" w:styleId="INFOEM">
    <w:name w:val="INFOEM"/>
    <w:basedOn w:val="Normal"/>
    <w:qFormat/>
    <w:rsid w:val="00D81F22"/>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D81F2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D81F22"/>
    <w:rPr>
      <w:vertAlign w:val="superscript"/>
    </w:rPr>
  </w:style>
  <w:style w:type="character" w:styleId="Textoennegrita">
    <w:name w:val="Strong"/>
    <w:uiPriority w:val="22"/>
    <w:qFormat/>
    <w:rsid w:val="00D81F22"/>
    <w:rPr>
      <w:b/>
      <w:bCs/>
    </w:rPr>
  </w:style>
  <w:style w:type="paragraph" w:customStyle="1" w:styleId="Citas">
    <w:name w:val="Citas"/>
    <w:basedOn w:val="Normal"/>
    <w:qFormat/>
    <w:rsid w:val="00381DC3"/>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concuadrcula">
    <w:name w:val="Table Grid"/>
    <w:basedOn w:val="Tablanormal"/>
    <w:uiPriority w:val="39"/>
    <w:rsid w:val="00535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tmp"/><Relationship Id="rId10" Type="http://schemas.openxmlformats.org/officeDocument/2006/relationships/image" Target="media/image4.tmp"/><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43</Pages>
  <Words>8659</Words>
  <Characters>47628</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12</cp:revision>
  <dcterms:created xsi:type="dcterms:W3CDTF">2023-10-19T17:36:00Z</dcterms:created>
  <dcterms:modified xsi:type="dcterms:W3CDTF">2023-11-17T18:12:00Z</dcterms:modified>
</cp:coreProperties>
</file>