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BE7C0E" w14:textId="55C5484E" w:rsidR="005C2E26" w:rsidRPr="00DE5F3E" w:rsidRDefault="005C2E26" w:rsidP="00DE5F3E">
      <w:pPr>
        <w:spacing w:line="360" w:lineRule="auto"/>
        <w:jc w:val="both"/>
        <w:rPr>
          <w:rFonts w:ascii="Palatino Linotype" w:hAnsi="Palatino Linotype"/>
        </w:rPr>
      </w:pPr>
      <w:r w:rsidRPr="00DE5F3E">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00953B1A" w:rsidRPr="00DE5F3E">
        <w:rPr>
          <w:rFonts w:ascii="Palatino Linotype" w:hAnsi="Palatino Linotype"/>
        </w:rPr>
        <w:t>d</w:t>
      </w:r>
      <w:r w:rsidRPr="00DE5F3E">
        <w:rPr>
          <w:rFonts w:ascii="Palatino Linotype" w:hAnsi="Palatino Linotype"/>
        </w:rPr>
        <w:t xml:space="preserve">el </w:t>
      </w:r>
      <w:r w:rsidR="0077757A" w:rsidRPr="00DE5F3E">
        <w:rPr>
          <w:rFonts w:ascii="Palatino Linotype" w:hAnsi="Palatino Linotype"/>
        </w:rPr>
        <w:t>veinticuatro</w:t>
      </w:r>
      <w:r w:rsidRPr="00DE5F3E">
        <w:rPr>
          <w:rFonts w:ascii="Palatino Linotype" w:hAnsi="Palatino Linotype"/>
        </w:rPr>
        <w:t xml:space="preserve"> de </w:t>
      </w:r>
      <w:r w:rsidR="0077757A" w:rsidRPr="00DE5F3E">
        <w:rPr>
          <w:rFonts w:ascii="Palatino Linotype" w:hAnsi="Palatino Linotype"/>
        </w:rPr>
        <w:t>mayo</w:t>
      </w:r>
      <w:r w:rsidR="00697064" w:rsidRPr="00DE5F3E">
        <w:rPr>
          <w:rFonts w:ascii="Palatino Linotype" w:hAnsi="Palatino Linotype"/>
        </w:rPr>
        <w:t xml:space="preserve"> de dos mil veintitrés</w:t>
      </w:r>
      <w:r w:rsidR="00943122" w:rsidRPr="00DE5F3E">
        <w:rPr>
          <w:rFonts w:ascii="Palatino Linotype" w:hAnsi="Palatino Linotype"/>
        </w:rPr>
        <w:t>.</w:t>
      </w:r>
    </w:p>
    <w:p w14:paraId="28464D58" w14:textId="77777777" w:rsidR="00457BB8" w:rsidRPr="00DE5F3E" w:rsidRDefault="00457BB8" w:rsidP="00DE5F3E">
      <w:pPr>
        <w:spacing w:line="360" w:lineRule="auto"/>
        <w:jc w:val="both"/>
        <w:rPr>
          <w:rFonts w:ascii="Palatino Linotype" w:hAnsi="Palatino Linotype"/>
        </w:rPr>
      </w:pPr>
    </w:p>
    <w:p w14:paraId="2C11FACB" w14:textId="5D1A4A67" w:rsidR="00457BB8" w:rsidRPr="00DE5F3E" w:rsidRDefault="00457BB8" w:rsidP="00DE5F3E">
      <w:pPr>
        <w:spacing w:line="360" w:lineRule="auto"/>
        <w:jc w:val="both"/>
        <w:rPr>
          <w:rFonts w:ascii="Palatino Linotype" w:hAnsi="Palatino Linotype"/>
          <w:b/>
        </w:rPr>
      </w:pPr>
      <w:r w:rsidRPr="00DE5F3E">
        <w:rPr>
          <w:rFonts w:ascii="Palatino Linotype" w:hAnsi="Palatino Linotype"/>
          <w:b/>
        </w:rPr>
        <w:t>VISTO</w:t>
      </w:r>
      <w:r w:rsidRPr="00DE5F3E">
        <w:rPr>
          <w:rFonts w:ascii="Palatino Linotype" w:hAnsi="Palatino Linotype"/>
        </w:rPr>
        <w:t xml:space="preserve"> el exp</w:t>
      </w:r>
      <w:r w:rsidR="00CB5585" w:rsidRPr="00DE5F3E">
        <w:rPr>
          <w:rFonts w:ascii="Palatino Linotype" w:hAnsi="Palatino Linotype"/>
        </w:rPr>
        <w:t xml:space="preserve">ediente formado con motivo del </w:t>
      </w:r>
      <w:r w:rsidR="00D86297" w:rsidRPr="00DE5F3E">
        <w:rPr>
          <w:rFonts w:ascii="Palatino Linotype" w:hAnsi="Palatino Linotype"/>
        </w:rPr>
        <w:t>Recurso Revisión</w:t>
      </w:r>
      <w:r w:rsidRPr="00DE5F3E">
        <w:rPr>
          <w:rFonts w:ascii="Palatino Linotype" w:hAnsi="Palatino Linotype"/>
        </w:rPr>
        <w:t xml:space="preserve"> </w:t>
      </w:r>
      <w:r w:rsidR="004E4C47" w:rsidRPr="00DE5F3E">
        <w:rPr>
          <w:rFonts w:ascii="Palatino Linotype" w:hAnsi="Palatino Linotype"/>
          <w:b/>
          <w:lang w:val="es-ES_tradnl"/>
        </w:rPr>
        <w:t>00542</w:t>
      </w:r>
      <w:r w:rsidR="00660E7A">
        <w:rPr>
          <w:rFonts w:ascii="Palatino Linotype" w:hAnsi="Palatino Linotype"/>
          <w:b/>
          <w:lang w:val="es-ES_tradnl"/>
        </w:rPr>
        <w:t>/INFOEM/IP/RR/2023</w:t>
      </w:r>
      <w:r w:rsidRPr="00DE5F3E">
        <w:rPr>
          <w:rFonts w:ascii="Palatino Linotype" w:hAnsi="Palatino Linotype"/>
        </w:rPr>
        <w:t xml:space="preserve">, </w:t>
      </w:r>
      <w:r w:rsidR="006C52D7" w:rsidRPr="00DE5F3E">
        <w:rPr>
          <w:rFonts w:ascii="Palatino Linotype" w:hAnsi="Palatino Linotype"/>
        </w:rPr>
        <w:t xml:space="preserve">promovido </w:t>
      </w:r>
      <w:r w:rsidR="005C250B" w:rsidRPr="00DE5F3E">
        <w:rPr>
          <w:rFonts w:ascii="Palatino Linotype" w:hAnsi="Palatino Linotype"/>
        </w:rPr>
        <w:t xml:space="preserve">por </w:t>
      </w:r>
      <w:r w:rsidR="000E3BFC">
        <w:rPr>
          <w:rFonts w:ascii="Palatino Linotype" w:hAnsi="Palatino Linotype"/>
          <w:b/>
          <w:sz w:val="22"/>
          <w:szCs w:val="22"/>
        </w:rPr>
        <w:t xml:space="preserve">XXXXXX </w:t>
      </w:r>
      <w:proofErr w:type="spellStart"/>
      <w:r w:rsidR="000E3BFC">
        <w:rPr>
          <w:rFonts w:ascii="Palatino Linotype" w:hAnsi="Palatino Linotype"/>
          <w:b/>
          <w:sz w:val="22"/>
          <w:szCs w:val="22"/>
        </w:rPr>
        <w:t>XXXXXX</w:t>
      </w:r>
      <w:proofErr w:type="spellEnd"/>
      <w:r w:rsidR="005C250B" w:rsidRPr="00DE5F3E">
        <w:rPr>
          <w:rFonts w:ascii="Palatino Linotype" w:hAnsi="Palatino Linotype"/>
        </w:rPr>
        <w:t>,</w:t>
      </w:r>
      <w:r w:rsidR="005C250B" w:rsidRPr="00DE5F3E">
        <w:rPr>
          <w:rFonts w:ascii="Palatino Linotype" w:hAnsi="Palatino Linotype" w:cs="Arial"/>
          <w:b/>
          <w:lang w:val="es-ES"/>
        </w:rPr>
        <w:t xml:space="preserve"> </w:t>
      </w:r>
      <w:r w:rsidR="007E09B0" w:rsidRPr="00DE5F3E">
        <w:rPr>
          <w:rFonts w:ascii="Palatino Linotype" w:hAnsi="Palatino Linotype" w:cs="Arial"/>
          <w:lang w:val="es-ES"/>
        </w:rPr>
        <w:t xml:space="preserve">a </w:t>
      </w:r>
      <w:r w:rsidR="007E09B0" w:rsidRPr="00DE5F3E">
        <w:rPr>
          <w:rFonts w:ascii="Palatino Linotype" w:hAnsi="Palatino Linotype"/>
          <w:lang w:val="es-ES"/>
        </w:rPr>
        <w:t>quien</w:t>
      </w:r>
      <w:r w:rsidR="005C250B" w:rsidRPr="00DE5F3E">
        <w:rPr>
          <w:rFonts w:ascii="Palatino Linotype" w:hAnsi="Palatino Linotype" w:cs="Arial"/>
          <w:b/>
          <w:lang w:val="es-ES"/>
        </w:rPr>
        <w:t xml:space="preserve"> </w:t>
      </w:r>
      <w:r w:rsidR="005C250B" w:rsidRPr="00DE5F3E">
        <w:rPr>
          <w:rFonts w:ascii="Palatino Linotype" w:hAnsi="Palatino Linotype"/>
        </w:rPr>
        <w:t>en lo sucesivo se</w:t>
      </w:r>
      <w:r w:rsidR="007E09B0" w:rsidRPr="00DE5F3E">
        <w:rPr>
          <w:rFonts w:ascii="Palatino Linotype" w:hAnsi="Palatino Linotype"/>
        </w:rPr>
        <w:t xml:space="preserve"> le</w:t>
      </w:r>
      <w:r w:rsidR="005C250B" w:rsidRPr="00DE5F3E">
        <w:rPr>
          <w:rFonts w:ascii="Palatino Linotype" w:hAnsi="Palatino Linotype"/>
        </w:rPr>
        <w:t xml:space="preserve"> denominará </w:t>
      </w:r>
      <w:r w:rsidR="0077757A" w:rsidRPr="00DE5F3E">
        <w:rPr>
          <w:rFonts w:ascii="Palatino Linotype" w:hAnsi="Palatino Linotype" w:cs="Arial"/>
          <w:b/>
          <w:lang w:val="es-ES"/>
        </w:rPr>
        <w:t>LA RECURENTE</w:t>
      </w:r>
      <w:r w:rsidR="005C250B" w:rsidRPr="00DE5F3E">
        <w:rPr>
          <w:rFonts w:ascii="Palatino Linotype" w:hAnsi="Palatino Linotype"/>
        </w:rPr>
        <w:t>,</w:t>
      </w:r>
      <w:r w:rsidRPr="00DE5F3E">
        <w:rPr>
          <w:rFonts w:ascii="Palatino Linotype" w:hAnsi="Palatino Linotype"/>
        </w:rPr>
        <w:t xml:space="preserve"> </w:t>
      </w:r>
      <w:r w:rsidR="00E24730" w:rsidRPr="00DE5F3E">
        <w:rPr>
          <w:rFonts w:ascii="Palatino Linotype" w:hAnsi="Palatino Linotype"/>
        </w:rPr>
        <w:t xml:space="preserve">en contra de </w:t>
      </w:r>
      <w:r w:rsidR="00DD7C89" w:rsidRPr="00DE5F3E">
        <w:rPr>
          <w:rFonts w:ascii="Palatino Linotype" w:hAnsi="Palatino Linotype" w:cs="Arial"/>
          <w:lang w:val="es-ES"/>
        </w:rPr>
        <w:t>la</w:t>
      </w:r>
      <w:r w:rsidR="00E24730" w:rsidRPr="00DE5F3E">
        <w:rPr>
          <w:rFonts w:ascii="Palatino Linotype" w:hAnsi="Palatino Linotype" w:cs="Arial"/>
          <w:lang w:val="es-ES"/>
        </w:rPr>
        <w:t xml:space="preserve"> respuesta</w:t>
      </w:r>
      <w:r w:rsidR="00F74502" w:rsidRPr="00DE5F3E">
        <w:rPr>
          <w:rFonts w:ascii="Palatino Linotype" w:hAnsi="Palatino Linotype" w:cs="Arial"/>
          <w:lang w:val="es-ES"/>
        </w:rPr>
        <w:t xml:space="preserve"> d</w:t>
      </w:r>
      <w:r w:rsidR="000C0B7F" w:rsidRPr="00DE5F3E">
        <w:rPr>
          <w:rFonts w:ascii="Palatino Linotype" w:hAnsi="Palatino Linotype" w:cs="Arial"/>
          <w:lang w:val="es-ES"/>
        </w:rPr>
        <w:t>e</w:t>
      </w:r>
      <w:r w:rsidR="005C250B" w:rsidRPr="00DE5F3E">
        <w:rPr>
          <w:rFonts w:ascii="Palatino Linotype" w:hAnsi="Palatino Linotype" w:cs="Arial"/>
          <w:lang w:val="es-ES"/>
        </w:rPr>
        <w:t xml:space="preserve">l </w:t>
      </w:r>
      <w:r w:rsidR="008D157E" w:rsidRPr="00DE5F3E">
        <w:rPr>
          <w:rFonts w:ascii="Palatino Linotype" w:hAnsi="Palatino Linotype" w:cs="Arial"/>
          <w:b/>
        </w:rPr>
        <w:t xml:space="preserve">Ayuntamiento de </w:t>
      </w:r>
      <w:proofErr w:type="spellStart"/>
      <w:r w:rsidR="004E4C47" w:rsidRPr="00DE5F3E">
        <w:rPr>
          <w:rFonts w:ascii="Palatino Linotype" w:hAnsi="Palatino Linotype" w:cs="Arial"/>
          <w:b/>
        </w:rPr>
        <w:t>Tlalmanalco</w:t>
      </w:r>
      <w:proofErr w:type="spellEnd"/>
      <w:r w:rsidRPr="00DE5F3E">
        <w:rPr>
          <w:rFonts w:ascii="Palatino Linotype" w:hAnsi="Palatino Linotype"/>
          <w:b/>
        </w:rPr>
        <w:t xml:space="preserve">, </w:t>
      </w:r>
      <w:r w:rsidR="00A66569" w:rsidRPr="00DE5F3E">
        <w:rPr>
          <w:rFonts w:ascii="Palatino Linotype" w:hAnsi="Palatino Linotype"/>
          <w:lang w:val="es-419"/>
        </w:rPr>
        <w:t xml:space="preserve">que en </w:t>
      </w:r>
      <w:r w:rsidRPr="00DE5F3E">
        <w:rPr>
          <w:rFonts w:ascii="Palatino Linotype" w:hAnsi="Palatino Linotype"/>
        </w:rPr>
        <w:t xml:space="preserve">lo sucesivo </w:t>
      </w:r>
      <w:r w:rsidR="009E2E2C" w:rsidRPr="00DE5F3E">
        <w:rPr>
          <w:rFonts w:ascii="Palatino Linotype" w:hAnsi="Palatino Linotype"/>
        </w:rPr>
        <w:t xml:space="preserve">se denominará </w:t>
      </w:r>
      <w:r w:rsidRPr="00DE5F3E">
        <w:rPr>
          <w:rFonts w:ascii="Palatino Linotype" w:hAnsi="Palatino Linotype"/>
          <w:b/>
        </w:rPr>
        <w:t>EL SUJETO OBLIGADO</w:t>
      </w:r>
      <w:r w:rsidRPr="00DE5F3E">
        <w:rPr>
          <w:rFonts w:ascii="Palatino Linotype" w:hAnsi="Palatino Linotype"/>
        </w:rPr>
        <w:t>, se procede a dictar la presente resol</w:t>
      </w:r>
      <w:r w:rsidR="009A60AC" w:rsidRPr="00DE5F3E">
        <w:rPr>
          <w:rFonts w:ascii="Palatino Linotype" w:hAnsi="Palatino Linotype"/>
        </w:rPr>
        <w:t>ución con base en lo siguiente:</w:t>
      </w:r>
    </w:p>
    <w:p w14:paraId="48CEFEB5" w14:textId="77777777" w:rsidR="00457BB8" w:rsidRPr="00DE5F3E" w:rsidRDefault="00457BB8" w:rsidP="00DE5F3E">
      <w:pPr>
        <w:jc w:val="center"/>
        <w:rPr>
          <w:rFonts w:ascii="Palatino Linotype" w:hAnsi="Palatino Linotype"/>
        </w:rPr>
      </w:pPr>
    </w:p>
    <w:p w14:paraId="480E521A" w14:textId="1C45FB4A" w:rsidR="00457BB8" w:rsidRPr="00DE5F3E" w:rsidRDefault="003103D9" w:rsidP="00DE5F3E">
      <w:pPr>
        <w:jc w:val="center"/>
        <w:rPr>
          <w:rFonts w:ascii="Palatino Linotype" w:hAnsi="Palatino Linotype"/>
          <w:b/>
          <w:bCs/>
          <w:spacing w:val="40"/>
          <w:sz w:val="28"/>
        </w:rPr>
      </w:pPr>
      <w:r w:rsidRPr="00DE5F3E">
        <w:rPr>
          <w:rFonts w:ascii="Palatino Linotype" w:hAnsi="Palatino Linotype"/>
          <w:b/>
          <w:bCs/>
          <w:spacing w:val="40"/>
          <w:sz w:val="28"/>
        </w:rPr>
        <w:t>ANTECEDENTES</w:t>
      </w:r>
      <w:bookmarkStart w:id="0" w:name="_GoBack"/>
      <w:bookmarkEnd w:id="0"/>
    </w:p>
    <w:p w14:paraId="68707BF2" w14:textId="77777777" w:rsidR="00457BB8" w:rsidRPr="00DE5F3E" w:rsidRDefault="00457BB8" w:rsidP="00DE5F3E">
      <w:pPr>
        <w:jc w:val="center"/>
        <w:rPr>
          <w:rFonts w:ascii="Palatino Linotype" w:hAnsi="Palatino Linotype"/>
          <w:b/>
          <w:bCs/>
          <w:spacing w:val="40"/>
        </w:rPr>
      </w:pPr>
    </w:p>
    <w:p w14:paraId="27A028CA" w14:textId="38A75BD8" w:rsidR="0046481A" w:rsidRPr="00DE5F3E" w:rsidRDefault="00457BB8" w:rsidP="00DE5F3E">
      <w:pPr>
        <w:spacing w:line="360" w:lineRule="auto"/>
        <w:jc w:val="both"/>
        <w:rPr>
          <w:rFonts w:ascii="Palatino Linotype" w:hAnsi="Palatino Linotype"/>
          <w:b/>
          <w:sz w:val="26"/>
          <w:szCs w:val="26"/>
        </w:rPr>
      </w:pPr>
      <w:r w:rsidRPr="00DE5F3E">
        <w:rPr>
          <w:rFonts w:ascii="Palatino Linotype" w:hAnsi="Palatino Linotype"/>
          <w:b/>
          <w:sz w:val="26"/>
          <w:szCs w:val="26"/>
        </w:rPr>
        <w:t xml:space="preserve">I. </w:t>
      </w:r>
      <w:r w:rsidR="00747069" w:rsidRPr="00DE5F3E">
        <w:rPr>
          <w:rFonts w:ascii="Palatino Linotype" w:hAnsi="Palatino Linotype"/>
          <w:b/>
          <w:sz w:val="26"/>
          <w:szCs w:val="26"/>
        </w:rPr>
        <w:t>De la Solicitud de Información</w:t>
      </w:r>
      <w:r w:rsidR="00E547B6" w:rsidRPr="00DE5F3E">
        <w:rPr>
          <w:rFonts w:ascii="Palatino Linotype" w:hAnsi="Palatino Linotype"/>
          <w:b/>
          <w:sz w:val="26"/>
          <w:szCs w:val="26"/>
        </w:rPr>
        <w:t>.</w:t>
      </w:r>
    </w:p>
    <w:p w14:paraId="4EA39801" w14:textId="59CB26F6" w:rsidR="00F67B0E" w:rsidRPr="00DE5F3E" w:rsidRDefault="004425B5" w:rsidP="00DE5F3E">
      <w:pPr>
        <w:spacing w:line="360" w:lineRule="auto"/>
        <w:jc w:val="both"/>
        <w:rPr>
          <w:rFonts w:ascii="Palatino Linotype" w:hAnsi="Palatino Linotype" w:cs="Arial"/>
          <w:b/>
          <w:bCs/>
          <w:lang w:val="es-ES"/>
        </w:rPr>
      </w:pPr>
      <w:r w:rsidRPr="00DE5F3E">
        <w:rPr>
          <w:rFonts w:ascii="Palatino Linotype" w:hAnsi="Palatino Linotype" w:cs="Arial"/>
        </w:rPr>
        <w:t>El</w:t>
      </w:r>
      <w:r w:rsidR="00D73171" w:rsidRPr="00DE5F3E">
        <w:rPr>
          <w:rFonts w:ascii="Palatino Linotype" w:hAnsi="Palatino Linotype" w:cs="Arial"/>
        </w:rPr>
        <w:t xml:space="preserve"> </w:t>
      </w:r>
      <w:r w:rsidR="004E4C47" w:rsidRPr="00DE5F3E">
        <w:rPr>
          <w:rFonts w:ascii="Palatino Linotype" w:hAnsi="Palatino Linotype" w:cs="Arial"/>
          <w:b/>
        </w:rPr>
        <w:t>veinte</w:t>
      </w:r>
      <w:r w:rsidR="003F7D01" w:rsidRPr="00DE5F3E">
        <w:rPr>
          <w:rFonts w:ascii="Palatino Linotype" w:hAnsi="Palatino Linotype" w:cs="Arial"/>
          <w:b/>
        </w:rPr>
        <w:t xml:space="preserve"> </w:t>
      </w:r>
      <w:r w:rsidR="006630EE" w:rsidRPr="00DE5F3E">
        <w:rPr>
          <w:rFonts w:ascii="Palatino Linotype" w:hAnsi="Palatino Linotype" w:cs="Arial"/>
          <w:b/>
        </w:rPr>
        <w:t xml:space="preserve">de </w:t>
      </w:r>
      <w:r w:rsidR="000305E8" w:rsidRPr="00DE5F3E">
        <w:rPr>
          <w:rFonts w:ascii="Palatino Linotype" w:hAnsi="Palatino Linotype" w:cs="Arial"/>
          <w:b/>
        </w:rPr>
        <w:t>diciembre</w:t>
      </w:r>
      <w:r w:rsidR="00D73171" w:rsidRPr="00DE5F3E">
        <w:rPr>
          <w:rFonts w:ascii="Palatino Linotype" w:hAnsi="Palatino Linotype" w:cs="Arial"/>
          <w:b/>
        </w:rPr>
        <w:t xml:space="preserve"> de dos mil veintidós</w:t>
      </w:r>
      <w:r w:rsidR="00D73171" w:rsidRPr="00DE5F3E">
        <w:rPr>
          <w:rFonts w:ascii="Palatino Linotype" w:hAnsi="Palatino Linotype" w:cs="Arial"/>
        </w:rPr>
        <w:t xml:space="preserve">, </w:t>
      </w:r>
      <w:r w:rsidR="0077757A" w:rsidRPr="00DE5F3E">
        <w:rPr>
          <w:rFonts w:ascii="Palatino Linotype" w:hAnsi="Palatino Linotype" w:cs="Arial"/>
          <w:b/>
          <w:lang w:val="es-ES"/>
        </w:rPr>
        <w:t>LA RECURENTE</w:t>
      </w:r>
      <w:r w:rsidR="0077757A" w:rsidRPr="00DE5F3E">
        <w:rPr>
          <w:rFonts w:ascii="Palatino Linotype" w:eastAsia="Palatino Linotype" w:hAnsi="Palatino Linotype" w:cs="Palatino Linotype"/>
        </w:rPr>
        <w:t xml:space="preserve"> </w:t>
      </w:r>
      <w:r w:rsidR="001B1A92" w:rsidRPr="00DE5F3E">
        <w:rPr>
          <w:rFonts w:ascii="Palatino Linotype" w:eastAsia="Palatino Linotype" w:hAnsi="Palatino Linotype" w:cs="Palatino Linotype"/>
        </w:rPr>
        <w:t xml:space="preserve">a través de la plataforma del </w:t>
      </w:r>
      <w:r w:rsidR="007D6468" w:rsidRPr="00DE5F3E">
        <w:rPr>
          <w:rFonts w:ascii="Palatino Linotype" w:eastAsia="Palatino Linotype" w:hAnsi="Palatino Linotype" w:cs="Palatino Linotype"/>
        </w:rPr>
        <w:t>Sistema de Acceso a la Información Mexiquense</w:t>
      </w:r>
      <w:r w:rsidR="00D73171" w:rsidRPr="00DE5F3E">
        <w:rPr>
          <w:rFonts w:ascii="Palatino Linotype" w:hAnsi="Palatino Linotype" w:cs="Arial"/>
        </w:rPr>
        <w:t xml:space="preserve">, en lo subsecuente </w:t>
      </w:r>
      <w:r w:rsidR="00D73171" w:rsidRPr="00DE5F3E">
        <w:rPr>
          <w:rFonts w:ascii="Palatino Linotype" w:hAnsi="Palatino Linotype" w:cs="Arial"/>
          <w:b/>
        </w:rPr>
        <w:t>EL SAIMEX</w:t>
      </w:r>
      <w:r w:rsidR="00D73171" w:rsidRPr="00DE5F3E">
        <w:rPr>
          <w:rFonts w:ascii="Palatino Linotype" w:hAnsi="Palatino Linotype" w:cs="Arial"/>
        </w:rPr>
        <w:t xml:space="preserve"> ante </w:t>
      </w:r>
      <w:r w:rsidR="00D73171" w:rsidRPr="00DE5F3E">
        <w:rPr>
          <w:rFonts w:ascii="Palatino Linotype" w:hAnsi="Palatino Linotype" w:cs="Arial"/>
          <w:b/>
        </w:rPr>
        <w:t>EL SUJETO OBLIGADO</w:t>
      </w:r>
      <w:r w:rsidR="00D73171" w:rsidRPr="00DE5F3E">
        <w:rPr>
          <w:rFonts w:ascii="Palatino Linotype" w:hAnsi="Palatino Linotype" w:cs="Arial"/>
        </w:rPr>
        <w:t>, la solicitud de acceso a la Información Pública, a la que se le</w:t>
      </w:r>
      <w:r w:rsidR="00181639" w:rsidRPr="00DE5F3E">
        <w:rPr>
          <w:rFonts w:ascii="Palatino Linotype" w:hAnsi="Palatino Linotype" w:cs="Arial"/>
        </w:rPr>
        <w:t xml:space="preserve"> asignó el número de expediente</w:t>
      </w:r>
      <w:r w:rsidR="00181639" w:rsidRPr="00DE5F3E">
        <w:rPr>
          <w:rFonts w:ascii="Palatino Linotype" w:hAnsi="Palatino Linotype" w:cs="Arial"/>
          <w:b/>
        </w:rPr>
        <w:t xml:space="preserve"> </w:t>
      </w:r>
      <w:r w:rsidR="004E4C47" w:rsidRPr="00DE5F3E">
        <w:rPr>
          <w:rFonts w:ascii="Palatino Linotype" w:hAnsi="Palatino Linotype" w:cs="Arial"/>
          <w:b/>
        </w:rPr>
        <w:t>00291/TLALMANA/IP/2022</w:t>
      </w:r>
      <w:r w:rsidR="00D73171" w:rsidRPr="00DE5F3E">
        <w:rPr>
          <w:rFonts w:ascii="Palatino Linotype" w:hAnsi="Palatino Linotype" w:cs="Arial"/>
        </w:rPr>
        <w:t>, mediante la cual solicitó:</w:t>
      </w:r>
    </w:p>
    <w:p w14:paraId="389904F8" w14:textId="77777777" w:rsidR="00D73171" w:rsidRPr="00DE5F3E" w:rsidRDefault="00D73171" w:rsidP="00DE5F3E">
      <w:pPr>
        <w:spacing w:line="360" w:lineRule="auto"/>
        <w:jc w:val="both"/>
        <w:rPr>
          <w:rFonts w:ascii="Palatino Linotype" w:hAnsi="Palatino Linotype" w:cs="Arial"/>
          <w:b/>
          <w:bCs/>
          <w:lang w:val="es-ES"/>
        </w:rPr>
      </w:pPr>
    </w:p>
    <w:p w14:paraId="2A3302E7" w14:textId="22A00BDD" w:rsidR="005D1CB5" w:rsidRPr="00DE5F3E" w:rsidRDefault="00457BB8" w:rsidP="00DE5F3E">
      <w:pPr>
        <w:tabs>
          <w:tab w:val="left" w:pos="851"/>
        </w:tabs>
        <w:ind w:left="851" w:right="901"/>
        <w:jc w:val="both"/>
        <w:rPr>
          <w:rFonts w:ascii="Palatino Linotype" w:hAnsi="Palatino Linotype" w:cs="Arial"/>
          <w:i/>
          <w:sz w:val="22"/>
          <w:szCs w:val="22"/>
        </w:rPr>
      </w:pPr>
      <w:r w:rsidRPr="00DE5F3E">
        <w:rPr>
          <w:rFonts w:ascii="Palatino Linotype" w:hAnsi="Palatino Linotype" w:cs="Arial"/>
          <w:i/>
          <w:sz w:val="22"/>
          <w:szCs w:val="22"/>
        </w:rPr>
        <w:t>“</w:t>
      </w:r>
      <w:r w:rsidR="004E4C47" w:rsidRPr="00DE5F3E">
        <w:rPr>
          <w:rFonts w:ascii="Palatino Linotype" w:hAnsi="Palatino Linotype" w:cs="Arial"/>
          <w:i/>
          <w:sz w:val="22"/>
          <w:szCs w:val="22"/>
        </w:rPr>
        <w:t xml:space="preserve">SE SOLICITA RESPETUOSAMENTE CON FUNDAMENTO A LO DISPUESTO EN LOS ARTÍCULOS 1° (PRIMERO), 6° (SEXTO), INCISO A, FRACCIONES I, Y V, 8° (OCTAVO) DE LA CONSTITUCIÓN POLÍTICA DE LOS ESTADOS UNIDOS MEXICANOS, 1, 4, Y 6 DE LA LEY GENERAL DE TRANSPARENCIA Y ACCESO A LA INFORMACIÓN PÚBLICA, 05 (CINCO), PÁRRAFOS XIII, XIV, XIX, INCISOS I, Y III DE LA CONSTITUCIÓN POLÍTICA DEL ESTADO LIBRE Y SOBERANO DE MÉXICO, 1, 3, FRACCIÓN XLI, CAPITULO III, 23, FRACCIÓN IV DE LA LEY DE TRANSPARENCIA Y ACCESO A LA INFORMACIÓN PÚBLICA </w:t>
      </w:r>
      <w:r w:rsidR="004E4C47" w:rsidRPr="00DE5F3E">
        <w:rPr>
          <w:rFonts w:ascii="Palatino Linotype" w:hAnsi="Palatino Linotype" w:cs="Arial"/>
          <w:i/>
          <w:sz w:val="22"/>
          <w:szCs w:val="22"/>
        </w:rPr>
        <w:lastRenderedPageBreak/>
        <w:t>DEL ESTADO DE MÉXICO Y MUNICIPIOS, Solicito lo siguiente: que esta solicitud se turne a todas las Áreas competentes que cuenten con la información o deban tenerla de acuerdo a sus facultades, competencias y funciones, con el objeto de que realicen una búsqueda exhaustiva y razonable de la información solicitada. 1--Proporcionar el programa de prevención y atención de la violencia del municipio para el año 2020, 2021 y 2022. 2.</w:t>
      </w:r>
      <w:proofErr w:type="gramStart"/>
      <w:r w:rsidR="004E4C47" w:rsidRPr="00DE5F3E">
        <w:rPr>
          <w:rFonts w:ascii="Palatino Linotype" w:hAnsi="Palatino Linotype" w:cs="Arial"/>
          <w:i/>
          <w:sz w:val="22"/>
          <w:szCs w:val="22"/>
        </w:rPr>
        <w:t>-¿</w:t>
      </w:r>
      <w:proofErr w:type="gramEnd"/>
      <w:r w:rsidR="004E4C47" w:rsidRPr="00DE5F3E">
        <w:rPr>
          <w:rFonts w:ascii="Palatino Linotype" w:hAnsi="Palatino Linotype" w:cs="Arial"/>
          <w:i/>
          <w:sz w:val="22"/>
          <w:szCs w:val="22"/>
        </w:rPr>
        <w:t xml:space="preserve">Qué medidas se han implementado para garantizar la seguridad de las mujeres y las niñas en el municipio desde el 2020, 2021 y 2022? 3.- Se proporcione información sobre protocolos de actuación para atender la Alerta de violencia de género en el municipio por año 2020,2021 y 2022. 4.- ¿Cuáles son las colonias que requirieron mayor atención por la violencia contra las mujeres, que pueden considerarse zonas de riesgo, durante los periodos de los años 2020, 2021 y 2022? 5.- Proporcione información relativa a la evaluación de las acciones Ayuntamiento en el marco de la Alerta de violencia de género por año 2020,2021 y 2022. 6.-Se indique mediante qué medios el ayuntamiento ha hecho del conocimiento público el motivo de las acciones y medidas implementadas por la Alerta de Violencia de Género durante 2020, 2021 y 2022. 7.- Proporcione información sobre las acciones en las que se gastó el presupuesto para la alerta de violencia de género en el municipio durante los ejercicios 2020, 2021 y 2022. 8.-Proporcione información sobre el presupuesto y programas/proyectos destinados para la alerta de violencia de género en el municipio durante los ejercicios 2020, 2021 y 2022. 9.- Proporcione información sobre los Convenios institucionales para la atención de la alerta de violencia contra las mujeres por año 2020, 2021 y 2022. 10.- Proporcione información sobre el número de cursos y costos de capacitación al personal responsable de la atención de la alerta de violencia de género (acciones vinculadas a la prevención, combate y erradicación de los feminicidios) por año 2020,2021 y 2022, temas de los cursos de capacitación y organización/institución capacitadora. Proporcione información sobre la Persona y área responsable de atender la Alerta de Violencia de Género (AVG) y en su caso, unidad (es) responsable(s) de su implementación en el municipio. ¿Cuáles han sido las Acciones específicas se han llevado a cabo en el municipio para la atención de la alerta de violencia de género durante 2020, 2021 y 2022? 11.- </w:t>
      </w:r>
      <w:proofErr w:type="gramStart"/>
      <w:r w:rsidR="004E4C47" w:rsidRPr="00DE5F3E">
        <w:rPr>
          <w:rFonts w:ascii="Palatino Linotype" w:hAnsi="Palatino Linotype" w:cs="Arial"/>
          <w:i/>
          <w:sz w:val="22"/>
          <w:szCs w:val="22"/>
        </w:rPr>
        <w:t>Proporcione información de cuantas medidas de protección se solicitaron y cuantas medidas se ejecutaron para la atención de la alerta de violencia de género durante 2020, 2021 y 2022?</w:t>
      </w:r>
      <w:proofErr w:type="gramEnd"/>
      <w:r w:rsidR="0069355F" w:rsidRPr="00DE5F3E">
        <w:rPr>
          <w:rFonts w:ascii="Palatino Linotype" w:hAnsi="Palatino Linotype" w:cs="Arial"/>
          <w:i/>
          <w:sz w:val="22"/>
          <w:szCs w:val="22"/>
        </w:rPr>
        <w:t xml:space="preserve">” </w:t>
      </w:r>
      <w:r w:rsidR="00843502" w:rsidRPr="00DE5F3E">
        <w:rPr>
          <w:rFonts w:ascii="Palatino Linotype" w:hAnsi="Palatino Linotype" w:cs="Arial"/>
          <w:sz w:val="22"/>
          <w:szCs w:val="22"/>
        </w:rPr>
        <w:t>(s</w:t>
      </w:r>
      <w:r w:rsidRPr="00DE5F3E">
        <w:rPr>
          <w:rFonts w:ascii="Palatino Linotype" w:hAnsi="Palatino Linotype" w:cs="Arial"/>
          <w:sz w:val="22"/>
          <w:szCs w:val="22"/>
        </w:rPr>
        <w:t>ic)</w:t>
      </w:r>
      <w:r w:rsidR="004E74D1" w:rsidRPr="00DE5F3E">
        <w:rPr>
          <w:rFonts w:ascii="Palatino Linotype" w:hAnsi="Palatino Linotype" w:cs="Arial"/>
          <w:sz w:val="22"/>
          <w:szCs w:val="22"/>
        </w:rPr>
        <w:t>.</w:t>
      </w:r>
    </w:p>
    <w:p w14:paraId="4E784B64" w14:textId="77777777" w:rsidR="00D73171" w:rsidRPr="00DE5F3E" w:rsidRDefault="00D73171" w:rsidP="00DE5F3E">
      <w:pPr>
        <w:spacing w:line="360" w:lineRule="auto"/>
        <w:jc w:val="both"/>
        <w:rPr>
          <w:rFonts w:ascii="Palatino Linotype" w:hAnsi="Palatino Linotype" w:cs="Arial"/>
          <w:b/>
          <w:szCs w:val="26"/>
        </w:rPr>
      </w:pPr>
    </w:p>
    <w:p w14:paraId="129BEAC8" w14:textId="29F16621" w:rsidR="004425B5" w:rsidRPr="00DE5F3E" w:rsidRDefault="00457BB8" w:rsidP="00DE5F3E">
      <w:pPr>
        <w:widowControl w:val="0"/>
        <w:spacing w:line="360" w:lineRule="auto"/>
        <w:jc w:val="both"/>
        <w:rPr>
          <w:rFonts w:ascii="Palatino Linotype" w:eastAsia="Palatino Linotype" w:hAnsi="Palatino Linotype" w:cs="Palatino Linotype"/>
        </w:rPr>
      </w:pPr>
      <w:r w:rsidRPr="00DE5F3E">
        <w:rPr>
          <w:rFonts w:ascii="Palatino Linotype" w:hAnsi="Palatino Linotype" w:cs="Arial"/>
          <w:b/>
          <w:sz w:val="26"/>
          <w:szCs w:val="26"/>
        </w:rPr>
        <w:t>MODALIDAD DE ENTREGA</w:t>
      </w:r>
      <w:r w:rsidRPr="00DE5F3E">
        <w:rPr>
          <w:rFonts w:ascii="Palatino Linotype" w:hAnsi="Palatino Linotype" w:cs="Arial"/>
          <w:b/>
        </w:rPr>
        <w:t>:</w:t>
      </w:r>
      <w:r w:rsidRPr="00DE5F3E">
        <w:rPr>
          <w:rFonts w:ascii="Palatino Linotype" w:hAnsi="Palatino Linotype" w:cs="Arial"/>
        </w:rPr>
        <w:t xml:space="preserve"> </w:t>
      </w:r>
      <w:r w:rsidR="00DE5F3E">
        <w:rPr>
          <w:rFonts w:ascii="Palatino Linotype" w:hAnsi="Palatino Linotype" w:cs="Arial"/>
        </w:rPr>
        <w:t xml:space="preserve">Vía </w:t>
      </w:r>
      <w:r w:rsidR="00DE5F3E">
        <w:rPr>
          <w:rFonts w:ascii="Palatino Linotype" w:eastAsia="Palatino Linotype" w:hAnsi="Palatino Linotype" w:cs="Palatino Linotype"/>
        </w:rPr>
        <w:t>SAIMEX</w:t>
      </w:r>
      <w:r w:rsidR="007D6468" w:rsidRPr="00DE5F3E">
        <w:rPr>
          <w:rFonts w:ascii="Palatino Linotype" w:eastAsia="Palatino Linotype" w:hAnsi="Palatino Linotype" w:cs="Palatino Linotype"/>
        </w:rPr>
        <w:t>.</w:t>
      </w:r>
    </w:p>
    <w:p w14:paraId="2823E6E3" w14:textId="5FADA9A1" w:rsidR="00E66590" w:rsidRPr="00DE5F3E" w:rsidRDefault="00654010" w:rsidP="00DE5F3E">
      <w:pPr>
        <w:spacing w:line="360" w:lineRule="auto"/>
        <w:jc w:val="both"/>
        <w:rPr>
          <w:rFonts w:ascii="Palatino Linotype" w:hAnsi="Palatino Linotype" w:cs="Arial"/>
          <w:b/>
          <w:sz w:val="26"/>
          <w:szCs w:val="26"/>
        </w:rPr>
      </w:pPr>
      <w:r w:rsidRPr="00DE5F3E">
        <w:rPr>
          <w:rFonts w:ascii="Palatino Linotype" w:hAnsi="Palatino Linotype"/>
          <w:b/>
          <w:sz w:val="26"/>
          <w:szCs w:val="26"/>
        </w:rPr>
        <w:lastRenderedPageBreak/>
        <w:t>I</w:t>
      </w:r>
      <w:r w:rsidR="004425B5" w:rsidRPr="00DE5F3E">
        <w:rPr>
          <w:rFonts w:ascii="Palatino Linotype" w:hAnsi="Palatino Linotype"/>
          <w:b/>
          <w:sz w:val="26"/>
          <w:szCs w:val="26"/>
        </w:rPr>
        <w:t>I</w:t>
      </w:r>
      <w:r w:rsidR="00E66590" w:rsidRPr="00DE5F3E">
        <w:rPr>
          <w:rFonts w:ascii="Palatino Linotype" w:hAnsi="Palatino Linotype"/>
          <w:b/>
          <w:sz w:val="26"/>
          <w:szCs w:val="26"/>
        </w:rPr>
        <w:t xml:space="preserve">. </w:t>
      </w:r>
      <w:r w:rsidR="00E66590" w:rsidRPr="00DE5F3E">
        <w:rPr>
          <w:rFonts w:ascii="Palatino Linotype" w:hAnsi="Palatino Linotype" w:cs="Arial"/>
          <w:b/>
          <w:sz w:val="26"/>
          <w:szCs w:val="26"/>
        </w:rPr>
        <w:t>Respuesta del Sujeto Obligado.</w:t>
      </w:r>
    </w:p>
    <w:p w14:paraId="045D5B73" w14:textId="0F739268" w:rsidR="00E66590" w:rsidRPr="00DE5F3E" w:rsidRDefault="00E66590" w:rsidP="00DE5F3E">
      <w:pPr>
        <w:spacing w:line="360" w:lineRule="auto"/>
        <w:jc w:val="both"/>
        <w:rPr>
          <w:rFonts w:ascii="Palatino Linotype" w:hAnsi="Palatino Linotype" w:cs="Arial"/>
        </w:rPr>
      </w:pPr>
      <w:r w:rsidRPr="00DE5F3E">
        <w:rPr>
          <w:rFonts w:ascii="Palatino Linotype" w:hAnsi="Palatino Linotype"/>
        </w:rPr>
        <w:t xml:space="preserve">De las constancias que obran en el </w:t>
      </w:r>
      <w:r w:rsidRPr="00DE5F3E">
        <w:rPr>
          <w:rFonts w:ascii="Palatino Linotype" w:hAnsi="Palatino Linotype"/>
          <w:b/>
        </w:rPr>
        <w:t>SAIMEX,</w:t>
      </w:r>
      <w:r w:rsidRPr="00DE5F3E">
        <w:rPr>
          <w:rFonts w:ascii="Palatino Linotype" w:hAnsi="Palatino Linotype"/>
        </w:rPr>
        <w:t xml:space="preserve"> </w:t>
      </w:r>
      <w:r w:rsidR="000E5655" w:rsidRPr="00DE5F3E">
        <w:rPr>
          <w:rFonts w:ascii="Palatino Linotype" w:hAnsi="Palatino Linotype"/>
        </w:rPr>
        <w:t xml:space="preserve">del recurso de revisión materia del presente asunto, </w:t>
      </w:r>
      <w:r w:rsidR="004425B5" w:rsidRPr="00DE5F3E">
        <w:rPr>
          <w:rFonts w:ascii="Palatino Linotype" w:hAnsi="Palatino Linotype"/>
        </w:rPr>
        <w:t xml:space="preserve">se advierte que el </w:t>
      </w:r>
      <w:r w:rsidR="004E4C47" w:rsidRPr="00DE5F3E">
        <w:rPr>
          <w:rFonts w:ascii="Palatino Linotype" w:hAnsi="Palatino Linotype"/>
          <w:b/>
        </w:rPr>
        <w:t>veinte</w:t>
      </w:r>
      <w:r w:rsidRPr="00DE5F3E">
        <w:rPr>
          <w:rFonts w:ascii="Palatino Linotype" w:hAnsi="Palatino Linotype"/>
          <w:b/>
        </w:rPr>
        <w:t xml:space="preserve"> de </w:t>
      </w:r>
      <w:r w:rsidR="004E4C47" w:rsidRPr="00DE5F3E">
        <w:rPr>
          <w:rFonts w:ascii="Palatino Linotype" w:hAnsi="Palatino Linotype"/>
          <w:b/>
        </w:rPr>
        <w:t>enero</w:t>
      </w:r>
      <w:r w:rsidRPr="00DE5F3E">
        <w:rPr>
          <w:rFonts w:ascii="Palatino Linotype" w:hAnsi="Palatino Linotype"/>
          <w:b/>
        </w:rPr>
        <w:t xml:space="preserve"> </w:t>
      </w:r>
      <w:r w:rsidR="004E4C47" w:rsidRPr="00DE5F3E">
        <w:rPr>
          <w:rFonts w:ascii="Palatino Linotype" w:hAnsi="Palatino Linotype"/>
          <w:b/>
        </w:rPr>
        <w:t>de dos mil veintitrés</w:t>
      </w:r>
      <w:r w:rsidRPr="00DE5F3E">
        <w:rPr>
          <w:rFonts w:ascii="Palatino Linotype" w:hAnsi="Palatino Linotype"/>
        </w:rPr>
        <w:t xml:space="preserve">, </w:t>
      </w:r>
      <w:r w:rsidRPr="00DE5F3E">
        <w:rPr>
          <w:rFonts w:ascii="Palatino Linotype" w:hAnsi="Palatino Linotype" w:cs="Arial"/>
          <w:b/>
        </w:rPr>
        <w:t>EL SUJETO OBLIGADO</w:t>
      </w:r>
      <w:r w:rsidRPr="00DE5F3E">
        <w:rPr>
          <w:rFonts w:ascii="Palatino Linotype" w:hAnsi="Palatino Linotype" w:cs="Arial"/>
        </w:rPr>
        <w:t xml:space="preserve"> entregó la respuesta a la solicitud de Información Pública del particular en los siguientes términos:</w:t>
      </w:r>
    </w:p>
    <w:p w14:paraId="0C89FB1C" w14:textId="77777777" w:rsidR="00E66590" w:rsidRPr="00DE5F3E" w:rsidRDefault="00E66590" w:rsidP="00DE5F3E">
      <w:pPr>
        <w:spacing w:line="360" w:lineRule="auto"/>
        <w:jc w:val="both"/>
        <w:rPr>
          <w:rFonts w:ascii="Palatino Linotype" w:hAnsi="Palatino Linotype" w:cs="Arial"/>
        </w:rPr>
      </w:pPr>
    </w:p>
    <w:p w14:paraId="5E2F9F58" w14:textId="77777777" w:rsidR="004E4C47" w:rsidRPr="00DE5F3E" w:rsidRDefault="00E66590" w:rsidP="00DE5F3E">
      <w:pPr>
        <w:spacing w:line="276" w:lineRule="auto"/>
        <w:ind w:left="851" w:right="899"/>
        <w:jc w:val="both"/>
        <w:rPr>
          <w:rFonts w:ascii="Palatino Linotype" w:hAnsi="Palatino Linotype" w:cs="Arial"/>
          <w:i/>
          <w:sz w:val="22"/>
        </w:rPr>
      </w:pPr>
      <w:r w:rsidRPr="00DE5F3E">
        <w:rPr>
          <w:rFonts w:ascii="Palatino Linotype" w:hAnsi="Palatino Linotype" w:cs="Arial"/>
          <w:i/>
          <w:sz w:val="22"/>
        </w:rPr>
        <w:t>“</w:t>
      </w:r>
    </w:p>
    <w:p w14:paraId="6400E96E" w14:textId="77777777" w:rsidR="004E4C47" w:rsidRPr="00DE5F3E" w:rsidRDefault="004E4C47" w:rsidP="00DE5F3E">
      <w:pPr>
        <w:spacing w:line="276" w:lineRule="auto"/>
        <w:ind w:left="851" w:right="899"/>
        <w:jc w:val="both"/>
        <w:rPr>
          <w:rFonts w:ascii="Palatino Linotype" w:hAnsi="Palatino Linotype" w:cs="Arial"/>
          <w:i/>
          <w:sz w:val="22"/>
        </w:rPr>
      </w:pPr>
      <w:proofErr w:type="spellStart"/>
      <w:r w:rsidRPr="00DE5F3E">
        <w:rPr>
          <w:rFonts w:ascii="Palatino Linotype" w:hAnsi="Palatino Linotype" w:cs="Arial"/>
          <w:i/>
          <w:sz w:val="22"/>
        </w:rPr>
        <w:t>Tlalmanalco</w:t>
      </w:r>
      <w:proofErr w:type="spellEnd"/>
      <w:r w:rsidRPr="00DE5F3E">
        <w:rPr>
          <w:rFonts w:ascii="Palatino Linotype" w:hAnsi="Palatino Linotype" w:cs="Arial"/>
          <w:i/>
          <w:sz w:val="22"/>
        </w:rPr>
        <w:t xml:space="preserve">, México a 20 de </w:t>
      </w:r>
      <w:proofErr w:type="gramStart"/>
      <w:r w:rsidRPr="00DE5F3E">
        <w:rPr>
          <w:rFonts w:ascii="Palatino Linotype" w:hAnsi="Palatino Linotype" w:cs="Arial"/>
          <w:i/>
          <w:sz w:val="22"/>
        </w:rPr>
        <w:t>Enero</w:t>
      </w:r>
      <w:proofErr w:type="gramEnd"/>
      <w:r w:rsidRPr="00DE5F3E">
        <w:rPr>
          <w:rFonts w:ascii="Palatino Linotype" w:hAnsi="Palatino Linotype" w:cs="Arial"/>
          <w:i/>
          <w:sz w:val="22"/>
        </w:rPr>
        <w:t xml:space="preserve"> de 2023</w:t>
      </w:r>
    </w:p>
    <w:p w14:paraId="12080179" w14:textId="77777777" w:rsidR="004E4C47" w:rsidRPr="00DE5F3E" w:rsidRDefault="004E4C47" w:rsidP="00DE5F3E">
      <w:pPr>
        <w:spacing w:line="276" w:lineRule="auto"/>
        <w:ind w:left="851" w:right="899"/>
        <w:jc w:val="both"/>
        <w:rPr>
          <w:rFonts w:ascii="Palatino Linotype" w:hAnsi="Palatino Linotype" w:cs="Arial"/>
          <w:i/>
          <w:sz w:val="22"/>
        </w:rPr>
      </w:pPr>
      <w:r w:rsidRPr="00DE5F3E">
        <w:rPr>
          <w:rFonts w:ascii="Palatino Linotype" w:hAnsi="Palatino Linotype" w:cs="Arial"/>
          <w:i/>
          <w:sz w:val="22"/>
        </w:rPr>
        <w:t>Nombre del solicitante: C. Solicitante</w:t>
      </w:r>
    </w:p>
    <w:p w14:paraId="582D30A2" w14:textId="77777777" w:rsidR="004E4C47" w:rsidRPr="00DE5F3E" w:rsidRDefault="004E4C47" w:rsidP="00DE5F3E">
      <w:pPr>
        <w:spacing w:line="276" w:lineRule="auto"/>
        <w:ind w:left="851" w:right="899"/>
        <w:jc w:val="both"/>
        <w:rPr>
          <w:rFonts w:ascii="Palatino Linotype" w:hAnsi="Palatino Linotype" w:cs="Arial"/>
          <w:i/>
          <w:sz w:val="22"/>
        </w:rPr>
      </w:pPr>
      <w:r w:rsidRPr="00DE5F3E">
        <w:rPr>
          <w:rFonts w:ascii="Palatino Linotype" w:hAnsi="Palatino Linotype" w:cs="Arial"/>
          <w:i/>
          <w:sz w:val="22"/>
        </w:rPr>
        <w:t>Folio de la solicitud: 00291/TLALMANA/IP/2022</w:t>
      </w:r>
    </w:p>
    <w:p w14:paraId="58AFA119" w14:textId="77777777" w:rsidR="004E4C47" w:rsidRPr="00DE5F3E" w:rsidRDefault="004E4C47" w:rsidP="00DE5F3E">
      <w:pPr>
        <w:spacing w:line="276" w:lineRule="auto"/>
        <w:ind w:left="851" w:right="899"/>
        <w:jc w:val="both"/>
        <w:rPr>
          <w:rFonts w:ascii="Palatino Linotype" w:hAnsi="Palatino Linotype" w:cs="Arial"/>
          <w:i/>
          <w:sz w:val="22"/>
        </w:rPr>
      </w:pPr>
      <w:r w:rsidRPr="00DE5F3E">
        <w:rPr>
          <w:rFonts w:ascii="Palatino Linotype" w:hAnsi="Palatino Linotype" w:cs="Arial"/>
          <w:i/>
          <w:sz w:val="22"/>
        </w:rPr>
        <w:t xml:space="preserve">En atención a su solicitud de información con No. de Folio: 00291/TLALMANA/IP/2022, se le hace llegar la respuesta en PDF., misma brindada por el LCP. RAFAEL CABRERA VALENCIA, TESORERO MUNICIPAL, CMTE. RUFINO JIMENEZ </w:t>
      </w:r>
      <w:proofErr w:type="spellStart"/>
      <w:r w:rsidRPr="00DE5F3E">
        <w:rPr>
          <w:rFonts w:ascii="Palatino Linotype" w:hAnsi="Palatino Linotype" w:cs="Arial"/>
          <w:i/>
          <w:sz w:val="22"/>
        </w:rPr>
        <w:t>JIMENEZ</w:t>
      </w:r>
      <w:proofErr w:type="spellEnd"/>
      <w:r w:rsidRPr="00DE5F3E">
        <w:rPr>
          <w:rFonts w:ascii="Palatino Linotype" w:hAnsi="Palatino Linotype" w:cs="Arial"/>
          <w:i/>
          <w:sz w:val="22"/>
        </w:rPr>
        <w:t xml:space="preserve">, COMISARIO DE LA DIRECCION DE SEGURIDAD PUBLICA, LIC. JOSE DE JESUS VERA GUERRERO, ENCARGADO DE DESPACHO DE LA SECRETARIA TECNICA DEL CONSEJO MUNICIPAL DE SEGURIDAD PUBLICA y C. FATIMA BERENICE PEREZ ALVAREZ COORDINADORA DEL INSTITUTO MUNICIPAL DE LA MUJER, sin </w:t>
      </w:r>
      <w:proofErr w:type="spellStart"/>
      <w:r w:rsidRPr="00DE5F3E">
        <w:rPr>
          <w:rFonts w:ascii="Palatino Linotype" w:hAnsi="Palatino Linotype" w:cs="Arial"/>
          <w:i/>
          <w:sz w:val="22"/>
        </w:rPr>
        <w:t>mas</w:t>
      </w:r>
      <w:proofErr w:type="spellEnd"/>
      <w:r w:rsidRPr="00DE5F3E">
        <w:rPr>
          <w:rFonts w:ascii="Palatino Linotype" w:hAnsi="Palatino Linotype" w:cs="Arial"/>
          <w:i/>
          <w:sz w:val="22"/>
        </w:rPr>
        <w:t xml:space="preserve"> por el momento que tenga un buen día.</w:t>
      </w:r>
    </w:p>
    <w:p w14:paraId="64C42BA6" w14:textId="77777777" w:rsidR="004E4C47" w:rsidRPr="00DE5F3E" w:rsidRDefault="004E4C47" w:rsidP="00DE5F3E">
      <w:pPr>
        <w:spacing w:line="276" w:lineRule="auto"/>
        <w:ind w:left="851" w:right="899"/>
        <w:jc w:val="both"/>
        <w:rPr>
          <w:rFonts w:ascii="Palatino Linotype" w:hAnsi="Palatino Linotype" w:cs="Arial"/>
          <w:i/>
          <w:sz w:val="22"/>
        </w:rPr>
      </w:pPr>
      <w:r w:rsidRPr="00DE5F3E">
        <w:rPr>
          <w:rFonts w:ascii="Palatino Linotype" w:hAnsi="Palatino Linotype" w:cs="Arial"/>
          <w:i/>
          <w:sz w:val="22"/>
        </w:rPr>
        <w:t>ATENTAMENTE</w:t>
      </w:r>
    </w:p>
    <w:p w14:paraId="2484C344" w14:textId="54CB6AE7" w:rsidR="00E66590" w:rsidRPr="00DE5F3E" w:rsidRDefault="004E4C47" w:rsidP="00DE5F3E">
      <w:pPr>
        <w:spacing w:line="276" w:lineRule="auto"/>
        <w:ind w:left="851" w:right="899"/>
        <w:jc w:val="both"/>
        <w:rPr>
          <w:rFonts w:ascii="Palatino Linotype" w:hAnsi="Palatino Linotype" w:cs="Arial"/>
          <w:sz w:val="22"/>
        </w:rPr>
      </w:pPr>
      <w:r w:rsidRPr="00DE5F3E">
        <w:rPr>
          <w:rFonts w:ascii="Palatino Linotype" w:hAnsi="Palatino Linotype" w:cs="Arial"/>
          <w:i/>
          <w:sz w:val="22"/>
        </w:rPr>
        <w:t>Lic. en C.P y Admón. Pub. Janet Orozco Banda</w:t>
      </w:r>
      <w:r w:rsidR="00E66590" w:rsidRPr="00DE5F3E">
        <w:rPr>
          <w:rFonts w:ascii="Palatino Linotype" w:hAnsi="Palatino Linotype" w:cs="Arial"/>
          <w:i/>
          <w:sz w:val="22"/>
        </w:rPr>
        <w:t>”</w:t>
      </w:r>
      <w:r w:rsidR="00E2352F" w:rsidRPr="00DE5F3E">
        <w:rPr>
          <w:rFonts w:ascii="Palatino Linotype" w:hAnsi="Palatino Linotype" w:cs="Arial"/>
          <w:i/>
          <w:sz w:val="22"/>
        </w:rPr>
        <w:t xml:space="preserve"> </w:t>
      </w:r>
      <w:r w:rsidR="00E66590" w:rsidRPr="00DE5F3E">
        <w:rPr>
          <w:rFonts w:ascii="Palatino Linotype" w:hAnsi="Palatino Linotype" w:cs="Arial"/>
          <w:sz w:val="22"/>
        </w:rPr>
        <w:t>(sic).</w:t>
      </w:r>
    </w:p>
    <w:p w14:paraId="76A9CCE0" w14:textId="77777777" w:rsidR="00924A3A" w:rsidRPr="00DE5F3E" w:rsidRDefault="00924A3A" w:rsidP="00DE5F3E">
      <w:pPr>
        <w:spacing w:line="360" w:lineRule="auto"/>
        <w:ind w:right="49"/>
        <w:jc w:val="both"/>
        <w:rPr>
          <w:rFonts w:ascii="Palatino Linotype" w:hAnsi="Palatino Linotype" w:cs="Arial"/>
          <w:b/>
          <w:szCs w:val="26"/>
        </w:rPr>
      </w:pPr>
    </w:p>
    <w:p w14:paraId="54FAE202" w14:textId="69BF289C" w:rsidR="004425B5" w:rsidRPr="00DE5F3E" w:rsidRDefault="006630EE" w:rsidP="00DE5F3E">
      <w:pPr>
        <w:spacing w:line="360" w:lineRule="auto"/>
        <w:ind w:right="49"/>
        <w:jc w:val="both"/>
        <w:rPr>
          <w:rFonts w:ascii="Palatino Linotype" w:hAnsi="Palatino Linotype" w:cs="Arial"/>
          <w:szCs w:val="26"/>
        </w:rPr>
      </w:pPr>
      <w:r w:rsidRPr="00DE5F3E">
        <w:rPr>
          <w:rFonts w:ascii="Palatino Linotype" w:hAnsi="Palatino Linotype" w:cs="Arial"/>
          <w:szCs w:val="26"/>
        </w:rPr>
        <w:t xml:space="preserve">Por otra </w:t>
      </w:r>
      <w:proofErr w:type="gramStart"/>
      <w:r w:rsidRPr="00DE5F3E">
        <w:rPr>
          <w:rFonts w:ascii="Palatino Linotype" w:hAnsi="Palatino Linotype" w:cs="Arial"/>
          <w:szCs w:val="26"/>
        </w:rPr>
        <w:t xml:space="preserve">parte, </w:t>
      </w:r>
      <w:r w:rsidR="004425B5" w:rsidRPr="00DE5F3E">
        <w:rPr>
          <w:rFonts w:ascii="Palatino Linotype" w:hAnsi="Palatino Linotype" w:cs="Arial"/>
          <w:szCs w:val="26"/>
        </w:rPr>
        <w:t xml:space="preserve"> se</w:t>
      </w:r>
      <w:proofErr w:type="gramEnd"/>
      <w:r w:rsidR="004425B5" w:rsidRPr="00DE5F3E">
        <w:rPr>
          <w:rFonts w:ascii="Palatino Linotype" w:hAnsi="Palatino Linotype" w:cs="Arial"/>
          <w:szCs w:val="26"/>
        </w:rPr>
        <w:t xml:space="preserve"> anexaron </w:t>
      </w:r>
      <w:r w:rsidR="00D91437" w:rsidRPr="00DE5F3E">
        <w:rPr>
          <w:rFonts w:ascii="Palatino Linotype" w:hAnsi="Palatino Linotype" w:cs="Arial"/>
          <w:szCs w:val="26"/>
        </w:rPr>
        <w:t xml:space="preserve">a la respuesta </w:t>
      </w:r>
      <w:r w:rsidR="004425B5" w:rsidRPr="00DE5F3E">
        <w:rPr>
          <w:rFonts w:ascii="Palatino Linotype" w:hAnsi="Palatino Linotype" w:cs="Arial"/>
          <w:szCs w:val="26"/>
        </w:rPr>
        <w:t>los</w:t>
      </w:r>
      <w:r w:rsidR="00654010" w:rsidRPr="00DE5F3E">
        <w:rPr>
          <w:rFonts w:ascii="Palatino Linotype" w:hAnsi="Palatino Linotype" w:cs="Arial"/>
          <w:szCs w:val="26"/>
        </w:rPr>
        <w:t xml:space="preserve"> archivo</w:t>
      </w:r>
      <w:r w:rsidR="0027179C" w:rsidRPr="00DE5F3E">
        <w:rPr>
          <w:rFonts w:ascii="Palatino Linotype" w:hAnsi="Palatino Linotype" w:cs="Arial"/>
          <w:szCs w:val="26"/>
        </w:rPr>
        <w:t>s</w:t>
      </w:r>
      <w:r w:rsidR="00654010" w:rsidRPr="00DE5F3E">
        <w:rPr>
          <w:rFonts w:ascii="Palatino Linotype" w:hAnsi="Palatino Linotype" w:cs="Arial"/>
          <w:szCs w:val="26"/>
        </w:rPr>
        <w:t xml:space="preserve"> digital</w:t>
      </w:r>
      <w:r w:rsidR="004425B5" w:rsidRPr="00DE5F3E">
        <w:rPr>
          <w:rFonts w:ascii="Palatino Linotype" w:hAnsi="Palatino Linotype" w:cs="Arial"/>
          <w:szCs w:val="26"/>
        </w:rPr>
        <w:t>es que a continuación se describen:</w:t>
      </w:r>
      <w:r w:rsidR="00654010" w:rsidRPr="00DE5F3E">
        <w:rPr>
          <w:rFonts w:ascii="Palatino Linotype" w:hAnsi="Palatino Linotype" w:cs="Arial"/>
          <w:szCs w:val="26"/>
        </w:rPr>
        <w:t xml:space="preserve"> </w:t>
      </w:r>
    </w:p>
    <w:p w14:paraId="721DCF73" w14:textId="77777777" w:rsidR="004425B5" w:rsidRPr="00DE5F3E" w:rsidRDefault="004425B5" w:rsidP="00DE5F3E">
      <w:pPr>
        <w:spacing w:line="360" w:lineRule="auto"/>
        <w:ind w:right="49"/>
        <w:jc w:val="both"/>
        <w:rPr>
          <w:rFonts w:ascii="Palatino Linotype" w:hAnsi="Palatino Linotype" w:cs="Arial"/>
          <w:szCs w:val="26"/>
        </w:rPr>
      </w:pPr>
    </w:p>
    <w:p w14:paraId="16C9F162" w14:textId="6C35D78E" w:rsidR="0058391C" w:rsidRPr="00DE5F3E" w:rsidRDefault="00D91437" w:rsidP="00DE5F3E">
      <w:pPr>
        <w:pStyle w:val="Prrafodelista"/>
        <w:numPr>
          <w:ilvl w:val="0"/>
          <w:numId w:val="29"/>
        </w:numPr>
        <w:spacing w:line="360" w:lineRule="auto"/>
        <w:ind w:right="49"/>
        <w:jc w:val="both"/>
        <w:rPr>
          <w:rFonts w:ascii="Palatino Linotype" w:hAnsi="Palatino Linotype" w:cs="Arial"/>
          <w:szCs w:val="26"/>
        </w:rPr>
      </w:pPr>
      <w:r w:rsidRPr="00DE5F3E">
        <w:rPr>
          <w:rFonts w:ascii="Palatino Linotype" w:hAnsi="Palatino Linotype" w:cs="Arial"/>
          <w:i/>
          <w:szCs w:val="26"/>
        </w:rPr>
        <w:t>“</w:t>
      </w:r>
      <w:r w:rsidR="004E4C47" w:rsidRPr="00DE5F3E">
        <w:rPr>
          <w:rFonts w:ascii="Palatino Linotype" w:hAnsi="Palatino Linotype" w:cs="Arial"/>
          <w:i/>
          <w:szCs w:val="26"/>
        </w:rPr>
        <w:t>291 Secretaria Técnica C2.pdf</w:t>
      </w:r>
      <w:r w:rsidRPr="00DE5F3E">
        <w:rPr>
          <w:rFonts w:ascii="Palatino Linotype" w:hAnsi="Palatino Linotype" w:cs="Arial"/>
          <w:i/>
          <w:szCs w:val="26"/>
        </w:rPr>
        <w:t>”,</w:t>
      </w:r>
      <w:r w:rsidR="004D5322" w:rsidRPr="00DE5F3E">
        <w:rPr>
          <w:rFonts w:ascii="Palatino Linotype" w:hAnsi="Palatino Linotype" w:cs="Arial"/>
          <w:i/>
          <w:szCs w:val="26"/>
        </w:rPr>
        <w:t xml:space="preserve"> </w:t>
      </w:r>
      <w:r w:rsidR="005E4B3B" w:rsidRPr="00DE5F3E">
        <w:rPr>
          <w:rFonts w:ascii="Palatino Linotype" w:hAnsi="Palatino Linotype" w:cs="Arial"/>
          <w:szCs w:val="26"/>
        </w:rPr>
        <w:t xml:space="preserve">documento constante de </w:t>
      </w:r>
      <w:r w:rsidR="004E4C47" w:rsidRPr="00DE5F3E">
        <w:rPr>
          <w:rFonts w:ascii="Palatino Linotype" w:hAnsi="Palatino Linotype" w:cs="Arial"/>
          <w:szCs w:val="26"/>
        </w:rPr>
        <w:t>tres</w:t>
      </w:r>
      <w:r w:rsidR="005E4B3B" w:rsidRPr="00DE5F3E">
        <w:rPr>
          <w:rFonts w:ascii="Palatino Linotype" w:hAnsi="Palatino Linotype" w:cs="Arial"/>
          <w:szCs w:val="26"/>
        </w:rPr>
        <w:t xml:space="preserve"> fojas útiles, de cuyo contenido se advierte</w:t>
      </w:r>
      <w:r w:rsidR="004D5322" w:rsidRPr="00DE5F3E">
        <w:rPr>
          <w:rFonts w:ascii="Palatino Linotype" w:hAnsi="Palatino Linotype" w:cs="Arial"/>
          <w:szCs w:val="26"/>
        </w:rPr>
        <w:t xml:space="preserve"> </w:t>
      </w:r>
      <w:r w:rsidR="00E86757" w:rsidRPr="00DE5F3E">
        <w:rPr>
          <w:rFonts w:ascii="Palatino Linotype" w:hAnsi="Palatino Linotype" w:cs="Arial"/>
          <w:szCs w:val="26"/>
        </w:rPr>
        <w:t xml:space="preserve">el oficio con número de registro </w:t>
      </w:r>
      <w:r w:rsidR="00E86757" w:rsidRPr="00DE5F3E">
        <w:rPr>
          <w:rFonts w:ascii="Palatino Linotype" w:hAnsi="Palatino Linotype" w:cs="Arial"/>
          <w:szCs w:val="26"/>
        </w:rPr>
        <w:lastRenderedPageBreak/>
        <w:t>STCMSP/TLAL/0313/2023, suscrito por el encargado del despacho de la Secretaría Técnica del Consejo Municipal de Seguridad P</w:t>
      </w:r>
      <w:r w:rsidR="009C40C7" w:rsidRPr="00DE5F3E">
        <w:rPr>
          <w:rFonts w:ascii="Palatino Linotype" w:hAnsi="Palatino Linotype" w:cs="Arial"/>
          <w:szCs w:val="26"/>
        </w:rPr>
        <w:t xml:space="preserve">ública, por medio del cual </w:t>
      </w:r>
      <w:r w:rsidR="00A81625" w:rsidRPr="00DE5F3E">
        <w:rPr>
          <w:rFonts w:ascii="Palatino Linotype" w:hAnsi="Palatino Linotype" w:cs="Arial"/>
          <w:szCs w:val="26"/>
        </w:rPr>
        <w:t>responde a las preguntas formuladas en la solicitud de acceso a la información de particular.</w:t>
      </w:r>
    </w:p>
    <w:p w14:paraId="7C4A12C3" w14:textId="0D763333" w:rsidR="0027179C" w:rsidRPr="00DE5F3E" w:rsidRDefault="0027179C" w:rsidP="00DE5F3E">
      <w:pPr>
        <w:pStyle w:val="Prrafodelista"/>
        <w:numPr>
          <w:ilvl w:val="0"/>
          <w:numId w:val="29"/>
        </w:numPr>
        <w:spacing w:line="360" w:lineRule="auto"/>
        <w:ind w:right="49"/>
        <w:jc w:val="both"/>
        <w:rPr>
          <w:rFonts w:ascii="Palatino Linotype" w:hAnsi="Palatino Linotype" w:cs="Arial"/>
          <w:szCs w:val="26"/>
        </w:rPr>
      </w:pPr>
      <w:r w:rsidRPr="00DE5F3E">
        <w:rPr>
          <w:rFonts w:ascii="Palatino Linotype" w:hAnsi="Palatino Linotype" w:cs="Arial"/>
          <w:i/>
          <w:szCs w:val="26"/>
        </w:rPr>
        <w:t>“</w:t>
      </w:r>
      <w:r w:rsidR="00A81625" w:rsidRPr="00DE5F3E">
        <w:rPr>
          <w:rFonts w:ascii="Palatino Linotype" w:hAnsi="Palatino Linotype" w:cs="Arial"/>
          <w:i/>
          <w:szCs w:val="26"/>
        </w:rPr>
        <w:t>291 Tesorería.pdf</w:t>
      </w:r>
      <w:r w:rsidRPr="00DE5F3E">
        <w:rPr>
          <w:rFonts w:ascii="Palatino Linotype" w:hAnsi="Palatino Linotype" w:cs="Arial"/>
          <w:i/>
          <w:szCs w:val="26"/>
        </w:rPr>
        <w:t>”:</w:t>
      </w:r>
      <w:r w:rsidRPr="00DE5F3E">
        <w:rPr>
          <w:rFonts w:ascii="Palatino Linotype" w:hAnsi="Palatino Linotype" w:cs="Arial"/>
          <w:szCs w:val="26"/>
        </w:rPr>
        <w:t xml:space="preserve"> documento constante de </w:t>
      </w:r>
      <w:r w:rsidR="00D820E9" w:rsidRPr="00DE5F3E">
        <w:rPr>
          <w:rFonts w:ascii="Palatino Linotype" w:hAnsi="Palatino Linotype" w:cs="Arial"/>
          <w:szCs w:val="26"/>
        </w:rPr>
        <w:t>dos</w:t>
      </w:r>
      <w:r w:rsidRPr="00DE5F3E">
        <w:rPr>
          <w:rFonts w:ascii="Palatino Linotype" w:hAnsi="Palatino Linotype" w:cs="Arial"/>
          <w:szCs w:val="26"/>
        </w:rPr>
        <w:t xml:space="preserve"> fojas </w:t>
      </w:r>
      <w:r w:rsidR="00721D55" w:rsidRPr="00DE5F3E">
        <w:rPr>
          <w:rFonts w:ascii="Palatino Linotype" w:hAnsi="Palatino Linotype" w:cs="Arial"/>
          <w:szCs w:val="26"/>
        </w:rPr>
        <w:t xml:space="preserve">útiles, de cuyo contenido se advierte </w:t>
      </w:r>
      <w:r w:rsidR="00D820E9" w:rsidRPr="00DE5F3E">
        <w:rPr>
          <w:rFonts w:ascii="Palatino Linotype" w:hAnsi="Palatino Linotype" w:cs="Arial"/>
          <w:szCs w:val="26"/>
        </w:rPr>
        <w:t>el oficio con número de registro TES/TLAL/0026/01/2023, signado por el Tesorero Municipal, por medio del cual refiere que el área a su cargo no cuenta con la información relativa al presupuesto y programas destinados para la violencia de género durante el 2020</w:t>
      </w:r>
      <w:r w:rsidR="00790AD7" w:rsidRPr="00DE5F3E">
        <w:rPr>
          <w:rFonts w:ascii="Palatino Linotype" w:hAnsi="Palatino Linotype" w:cs="Arial"/>
          <w:szCs w:val="26"/>
        </w:rPr>
        <w:t xml:space="preserve"> al </w:t>
      </w:r>
      <w:r w:rsidR="00D820E9" w:rsidRPr="00DE5F3E">
        <w:rPr>
          <w:rFonts w:ascii="Palatino Linotype" w:hAnsi="Palatino Linotype" w:cs="Arial"/>
          <w:szCs w:val="26"/>
        </w:rPr>
        <w:t>2022.</w:t>
      </w:r>
    </w:p>
    <w:p w14:paraId="4EC01EB3" w14:textId="07E81596" w:rsidR="00101CDA" w:rsidRPr="00DE5F3E" w:rsidRDefault="00D820E9" w:rsidP="00DE5F3E">
      <w:pPr>
        <w:pStyle w:val="Prrafodelista"/>
        <w:numPr>
          <w:ilvl w:val="0"/>
          <w:numId w:val="29"/>
        </w:numPr>
        <w:spacing w:line="360" w:lineRule="auto"/>
        <w:ind w:right="49"/>
        <w:jc w:val="both"/>
        <w:rPr>
          <w:rFonts w:ascii="Palatino Linotype" w:hAnsi="Palatino Linotype" w:cs="Arial"/>
          <w:szCs w:val="26"/>
        </w:rPr>
      </w:pPr>
      <w:r w:rsidRPr="00DE5F3E">
        <w:rPr>
          <w:rFonts w:ascii="Palatino Linotype" w:hAnsi="Palatino Linotype" w:cs="Arial"/>
          <w:i/>
          <w:szCs w:val="26"/>
        </w:rPr>
        <w:t xml:space="preserve">“291 Instituto de la Mujer.pdf” </w:t>
      </w:r>
      <w:r w:rsidRPr="00DE5F3E">
        <w:rPr>
          <w:rFonts w:ascii="Palatino Linotype" w:hAnsi="Palatino Linotype" w:cs="Arial"/>
          <w:szCs w:val="26"/>
        </w:rPr>
        <w:t xml:space="preserve">documento constante de doce fojas útiles, de cuyo contenido se advierte el oficio con número de registro TLAL/BS/CIM/003/2023, remido por </w:t>
      </w:r>
      <w:r w:rsidR="007D2424" w:rsidRPr="00DE5F3E">
        <w:rPr>
          <w:rFonts w:ascii="Palatino Linotype" w:hAnsi="Palatino Linotype" w:cs="Arial"/>
          <w:szCs w:val="26"/>
        </w:rPr>
        <w:t xml:space="preserve">la Coordinadora del Instituto Municipal de la Mujer, por medio del cual </w:t>
      </w:r>
      <w:r w:rsidR="00101CDA" w:rsidRPr="00DE5F3E">
        <w:rPr>
          <w:rFonts w:ascii="Palatino Linotype" w:hAnsi="Palatino Linotype" w:cs="Arial"/>
          <w:szCs w:val="26"/>
        </w:rPr>
        <w:t>responde a las preguntas formuladas en la solicitud de acceso a la información de particular.</w:t>
      </w:r>
    </w:p>
    <w:p w14:paraId="5C3D5545" w14:textId="2A301AC2" w:rsidR="00790AD7" w:rsidRPr="00DE5F3E" w:rsidRDefault="00101CDA" w:rsidP="00DE5F3E">
      <w:pPr>
        <w:pStyle w:val="Prrafodelista"/>
        <w:numPr>
          <w:ilvl w:val="0"/>
          <w:numId w:val="29"/>
        </w:numPr>
        <w:spacing w:line="360" w:lineRule="auto"/>
        <w:ind w:right="49"/>
        <w:jc w:val="both"/>
        <w:rPr>
          <w:rFonts w:ascii="Palatino Linotype" w:hAnsi="Palatino Linotype" w:cs="Arial"/>
          <w:szCs w:val="26"/>
        </w:rPr>
      </w:pPr>
      <w:r w:rsidRPr="00DE5F3E">
        <w:rPr>
          <w:rFonts w:ascii="Palatino Linotype" w:hAnsi="Palatino Linotype" w:cs="Arial"/>
          <w:i/>
          <w:szCs w:val="26"/>
        </w:rPr>
        <w:t xml:space="preserve">“291 SPM.pdf”: </w:t>
      </w:r>
      <w:r w:rsidRPr="00DE5F3E">
        <w:rPr>
          <w:rFonts w:ascii="Palatino Linotype" w:hAnsi="Palatino Linotype" w:cs="Arial"/>
          <w:szCs w:val="26"/>
        </w:rPr>
        <w:t xml:space="preserve">documento constante de dos fojas útiles, de cuyo contenido se advierte el oficio TLAL/DSPM0095/2023, a través del que </w:t>
      </w:r>
      <w:r w:rsidR="00EE6755" w:rsidRPr="00DE5F3E">
        <w:rPr>
          <w:rFonts w:ascii="Palatino Linotype" w:hAnsi="Palatino Linotype" w:cs="Arial"/>
          <w:szCs w:val="26"/>
        </w:rPr>
        <w:t>responde parte de las preguntas formuladas en la solicitud de acceso a la información de particular.</w:t>
      </w:r>
    </w:p>
    <w:p w14:paraId="45FAF4C8" w14:textId="435CC5C2" w:rsidR="00697064" w:rsidRPr="00DE5F3E" w:rsidRDefault="00697064" w:rsidP="00DE5F3E">
      <w:pPr>
        <w:tabs>
          <w:tab w:val="left" w:pos="7650"/>
        </w:tabs>
        <w:spacing w:line="360" w:lineRule="auto"/>
        <w:ind w:right="49"/>
        <w:jc w:val="both"/>
        <w:rPr>
          <w:rFonts w:ascii="Palatino Linotype" w:hAnsi="Palatino Linotype" w:cs="Arial"/>
          <w:szCs w:val="26"/>
        </w:rPr>
      </w:pPr>
    </w:p>
    <w:p w14:paraId="5AF077F6" w14:textId="156A5EDD" w:rsidR="007D38BB" w:rsidRPr="00DE5F3E" w:rsidRDefault="00C2193D" w:rsidP="00DE5F3E">
      <w:pPr>
        <w:pStyle w:val="Prrafodelista"/>
        <w:tabs>
          <w:tab w:val="left" w:pos="709"/>
        </w:tabs>
        <w:spacing w:line="360" w:lineRule="auto"/>
        <w:ind w:left="0"/>
        <w:jc w:val="both"/>
        <w:rPr>
          <w:rFonts w:ascii="Palatino Linotype" w:hAnsi="Palatino Linotype" w:cs="Arial"/>
          <w:b/>
          <w:bCs/>
          <w:sz w:val="26"/>
          <w:szCs w:val="26"/>
        </w:rPr>
      </w:pPr>
      <w:r w:rsidRPr="00DE5F3E">
        <w:rPr>
          <w:rFonts w:ascii="Palatino Linotype" w:hAnsi="Palatino Linotype" w:cs="Arial"/>
          <w:b/>
          <w:sz w:val="26"/>
          <w:szCs w:val="26"/>
        </w:rPr>
        <w:t>III</w:t>
      </w:r>
      <w:r w:rsidR="00E24730" w:rsidRPr="00DE5F3E">
        <w:rPr>
          <w:rFonts w:ascii="Palatino Linotype" w:hAnsi="Palatino Linotype" w:cs="Arial"/>
          <w:b/>
          <w:sz w:val="26"/>
          <w:szCs w:val="26"/>
        </w:rPr>
        <w:t>.</w:t>
      </w:r>
      <w:r w:rsidR="000171D8" w:rsidRPr="00DE5F3E">
        <w:rPr>
          <w:rFonts w:ascii="Palatino Linotype" w:hAnsi="Palatino Linotype" w:cs="Arial"/>
          <w:b/>
          <w:sz w:val="26"/>
          <w:szCs w:val="26"/>
        </w:rPr>
        <w:t xml:space="preserve"> </w:t>
      </w:r>
      <w:r w:rsidR="007D38BB" w:rsidRPr="00DE5F3E">
        <w:rPr>
          <w:rFonts w:ascii="Palatino Linotype" w:hAnsi="Palatino Linotype" w:cs="Arial"/>
          <w:b/>
          <w:bCs/>
          <w:sz w:val="26"/>
          <w:szCs w:val="26"/>
        </w:rPr>
        <w:t xml:space="preserve">Del </w:t>
      </w:r>
      <w:r w:rsidR="00D86297" w:rsidRPr="00DE5F3E">
        <w:rPr>
          <w:rFonts w:ascii="Palatino Linotype" w:hAnsi="Palatino Linotype" w:cs="Arial"/>
          <w:b/>
          <w:bCs/>
          <w:sz w:val="26"/>
          <w:szCs w:val="26"/>
        </w:rPr>
        <w:t>Recurso Revisión</w:t>
      </w:r>
      <w:r w:rsidR="00D73171" w:rsidRPr="00DE5F3E">
        <w:rPr>
          <w:rFonts w:ascii="Palatino Linotype" w:hAnsi="Palatino Linotype" w:cs="Arial"/>
          <w:b/>
          <w:bCs/>
          <w:sz w:val="26"/>
          <w:szCs w:val="26"/>
        </w:rPr>
        <w:t>.</w:t>
      </w:r>
    </w:p>
    <w:p w14:paraId="66BB23E8" w14:textId="3A974381" w:rsidR="00EA6DA7" w:rsidRPr="00DE5F3E" w:rsidRDefault="000171D8" w:rsidP="00DE5F3E">
      <w:pPr>
        <w:spacing w:line="360" w:lineRule="auto"/>
        <w:jc w:val="both"/>
        <w:rPr>
          <w:rFonts w:ascii="Palatino Linotype" w:hAnsi="Palatino Linotype" w:cs="Arial"/>
          <w:lang w:val="es-419"/>
        </w:rPr>
      </w:pPr>
      <w:r w:rsidRPr="00DE5F3E">
        <w:rPr>
          <w:rFonts w:ascii="Palatino Linotype" w:hAnsi="Palatino Linotype" w:cs="Arial"/>
        </w:rPr>
        <w:t xml:space="preserve">Inconforme </w:t>
      </w:r>
      <w:r w:rsidR="00FA3204" w:rsidRPr="00DE5F3E">
        <w:rPr>
          <w:rFonts w:ascii="Palatino Linotype" w:hAnsi="Palatino Linotype" w:cs="Arial"/>
        </w:rPr>
        <w:t xml:space="preserve">con la </w:t>
      </w:r>
      <w:r w:rsidR="00995DB5" w:rsidRPr="00DE5F3E">
        <w:rPr>
          <w:rFonts w:ascii="Palatino Linotype" w:hAnsi="Palatino Linotype" w:cs="Arial"/>
        </w:rPr>
        <w:t xml:space="preserve">respuesta, el </w:t>
      </w:r>
      <w:r w:rsidR="00C2193D" w:rsidRPr="00DE5F3E">
        <w:rPr>
          <w:rFonts w:ascii="Palatino Linotype" w:hAnsi="Palatino Linotype" w:cs="Arial"/>
          <w:b/>
          <w:bCs/>
        </w:rPr>
        <w:t>treinta</w:t>
      </w:r>
      <w:r w:rsidR="001A0BBA" w:rsidRPr="00DE5F3E">
        <w:rPr>
          <w:rFonts w:ascii="Palatino Linotype" w:hAnsi="Palatino Linotype" w:cs="Arial"/>
          <w:b/>
          <w:bCs/>
        </w:rPr>
        <w:t xml:space="preserve"> </w:t>
      </w:r>
      <w:r w:rsidR="00CE22BE" w:rsidRPr="00DE5F3E">
        <w:rPr>
          <w:rFonts w:ascii="Palatino Linotype" w:hAnsi="Palatino Linotype" w:cs="Arial"/>
          <w:b/>
          <w:bCs/>
        </w:rPr>
        <w:t xml:space="preserve">de </w:t>
      </w:r>
      <w:r w:rsidR="00C2193D" w:rsidRPr="00DE5F3E">
        <w:rPr>
          <w:rFonts w:ascii="Palatino Linotype" w:hAnsi="Palatino Linotype" w:cs="Arial"/>
          <w:b/>
          <w:bCs/>
        </w:rPr>
        <w:t>enero</w:t>
      </w:r>
      <w:r w:rsidR="005C250B" w:rsidRPr="00DE5F3E">
        <w:rPr>
          <w:rFonts w:ascii="Palatino Linotype" w:hAnsi="Palatino Linotype" w:cs="Arial"/>
          <w:b/>
          <w:bCs/>
        </w:rPr>
        <w:t xml:space="preserve"> </w:t>
      </w:r>
      <w:r w:rsidR="00B41543" w:rsidRPr="00DE5F3E">
        <w:rPr>
          <w:rFonts w:ascii="Palatino Linotype" w:hAnsi="Palatino Linotype" w:cs="Arial"/>
          <w:b/>
          <w:bCs/>
        </w:rPr>
        <w:t xml:space="preserve">de dos mil </w:t>
      </w:r>
      <w:r w:rsidR="00C2193D" w:rsidRPr="00DE5F3E">
        <w:rPr>
          <w:rFonts w:ascii="Palatino Linotype" w:hAnsi="Palatino Linotype" w:cs="Arial"/>
          <w:b/>
          <w:bCs/>
        </w:rPr>
        <w:t>veintitrés</w:t>
      </w:r>
      <w:r w:rsidRPr="00DE5F3E">
        <w:rPr>
          <w:rFonts w:ascii="Palatino Linotype" w:hAnsi="Palatino Linotype" w:cs="Arial"/>
        </w:rPr>
        <w:t xml:space="preserve">, </w:t>
      </w:r>
      <w:r w:rsidR="0077757A" w:rsidRPr="00DE5F3E">
        <w:rPr>
          <w:rFonts w:ascii="Palatino Linotype" w:hAnsi="Palatino Linotype" w:cs="Arial"/>
          <w:b/>
          <w:lang w:val="es-ES"/>
        </w:rPr>
        <w:t>LA RECURENTE</w:t>
      </w:r>
      <w:r w:rsidRPr="00DE5F3E">
        <w:rPr>
          <w:rFonts w:ascii="Palatino Linotype" w:hAnsi="Palatino Linotype" w:cs="Arial"/>
        </w:rPr>
        <w:t xml:space="preserve"> interpuso el </w:t>
      </w:r>
      <w:r w:rsidR="00D86297" w:rsidRPr="00DE5F3E">
        <w:rPr>
          <w:rFonts w:ascii="Palatino Linotype" w:hAnsi="Palatino Linotype" w:cs="Arial"/>
        </w:rPr>
        <w:t>Recurso Revisión</w:t>
      </w:r>
      <w:r w:rsidRPr="00DE5F3E">
        <w:rPr>
          <w:rFonts w:ascii="Palatino Linotype" w:hAnsi="Palatino Linotype" w:cs="Arial"/>
        </w:rPr>
        <w:t xml:space="preserve"> sujeto del presente estudio, el cual fue </w:t>
      </w:r>
      <w:r w:rsidRPr="00DE5F3E">
        <w:rPr>
          <w:rFonts w:ascii="Palatino Linotype" w:hAnsi="Palatino Linotype" w:cs="Arial"/>
        </w:rPr>
        <w:lastRenderedPageBreak/>
        <w:t xml:space="preserve">registrado en </w:t>
      </w:r>
      <w:r w:rsidRPr="00DE5F3E">
        <w:rPr>
          <w:rFonts w:ascii="Palatino Linotype" w:hAnsi="Palatino Linotype" w:cs="Arial"/>
          <w:b/>
        </w:rPr>
        <w:t xml:space="preserve">EL SAIMEX, </w:t>
      </w:r>
      <w:r w:rsidRPr="00DE5F3E">
        <w:rPr>
          <w:rFonts w:ascii="Palatino Linotype" w:hAnsi="Palatino Linotype" w:cs="Arial"/>
          <w:bCs/>
        </w:rPr>
        <w:t>y</w:t>
      </w:r>
      <w:r w:rsidRPr="00DE5F3E">
        <w:rPr>
          <w:rFonts w:ascii="Palatino Linotype" w:hAnsi="Palatino Linotype" w:cs="Arial"/>
        </w:rPr>
        <w:t xml:space="preserve"> se le asignó el número de expediente </w:t>
      </w:r>
      <w:r w:rsidR="00C2193D" w:rsidRPr="00DE5F3E">
        <w:rPr>
          <w:rFonts w:ascii="Palatino Linotype" w:hAnsi="Palatino Linotype" w:cs="Arial"/>
          <w:b/>
          <w:lang w:val="es-ES"/>
        </w:rPr>
        <w:t>00542/INFOEM/IP/RR/2023</w:t>
      </w:r>
      <w:r w:rsidRPr="00DE5F3E">
        <w:rPr>
          <w:rFonts w:ascii="Palatino Linotype" w:hAnsi="Palatino Linotype" w:cs="Arial"/>
          <w:b/>
        </w:rPr>
        <w:t>,</w:t>
      </w:r>
      <w:r w:rsidRPr="00DE5F3E">
        <w:rPr>
          <w:rFonts w:ascii="Palatino Linotype" w:hAnsi="Palatino Linotype" w:cs="Arial"/>
        </w:rPr>
        <w:t xml:space="preserve"> en el que señaló como</w:t>
      </w:r>
      <w:r w:rsidR="00EA6DA7" w:rsidRPr="00DE5F3E">
        <w:rPr>
          <w:rFonts w:ascii="Palatino Linotype" w:hAnsi="Palatino Linotype" w:cs="Arial"/>
          <w:lang w:val="es-419"/>
        </w:rPr>
        <w:t>:</w:t>
      </w:r>
    </w:p>
    <w:p w14:paraId="758850CB" w14:textId="77777777" w:rsidR="00D8393F" w:rsidRPr="00DE5F3E" w:rsidRDefault="00D8393F" w:rsidP="00DE5F3E">
      <w:pPr>
        <w:spacing w:line="360" w:lineRule="auto"/>
        <w:jc w:val="both"/>
        <w:rPr>
          <w:rFonts w:ascii="Palatino Linotype" w:hAnsi="Palatino Linotype" w:cs="Arial"/>
          <w:lang w:val="es-419"/>
        </w:rPr>
      </w:pPr>
    </w:p>
    <w:p w14:paraId="2FF577A5" w14:textId="3072F74B" w:rsidR="004F149E" w:rsidRPr="00DE5F3E" w:rsidRDefault="00EA6DA7" w:rsidP="00DE5F3E">
      <w:pPr>
        <w:spacing w:line="360" w:lineRule="auto"/>
        <w:jc w:val="both"/>
        <w:rPr>
          <w:rFonts w:ascii="Palatino Linotype" w:hAnsi="Palatino Linotype" w:cs="Arial"/>
          <w:b/>
        </w:rPr>
      </w:pPr>
      <w:r w:rsidRPr="00DE5F3E">
        <w:rPr>
          <w:rFonts w:ascii="Palatino Linotype" w:hAnsi="Palatino Linotype" w:cs="Arial"/>
          <w:b/>
          <w:lang w:val="es-419"/>
        </w:rPr>
        <w:t>A</w:t>
      </w:r>
      <w:proofErr w:type="spellStart"/>
      <w:r w:rsidRPr="00DE5F3E">
        <w:rPr>
          <w:rFonts w:ascii="Palatino Linotype" w:hAnsi="Palatino Linotype" w:cs="Arial"/>
          <w:b/>
        </w:rPr>
        <w:t>cto</w:t>
      </w:r>
      <w:proofErr w:type="spellEnd"/>
      <w:r w:rsidR="000171D8" w:rsidRPr="00DE5F3E">
        <w:rPr>
          <w:rFonts w:ascii="Palatino Linotype" w:hAnsi="Palatino Linotype" w:cs="Arial"/>
          <w:b/>
        </w:rPr>
        <w:t xml:space="preserve"> impugnado</w:t>
      </w:r>
      <w:r w:rsidRPr="00DE5F3E">
        <w:rPr>
          <w:rFonts w:ascii="Palatino Linotype" w:hAnsi="Palatino Linotype" w:cs="Arial"/>
          <w:b/>
        </w:rPr>
        <w:t>:</w:t>
      </w:r>
    </w:p>
    <w:p w14:paraId="4981CCD3" w14:textId="2680A51B" w:rsidR="00EA6DA7" w:rsidRPr="00DE5F3E" w:rsidRDefault="00EA6DA7" w:rsidP="00DE5F3E">
      <w:pPr>
        <w:tabs>
          <w:tab w:val="left" w:pos="851"/>
        </w:tabs>
        <w:ind w:right="901"/>
        <w:jc w:val="both"/>
        <w:rPr>
          <w:rFonts w:ascii="Palatino Linotype" w:hAnsi="Palatino Linotype" w:cs="Arial"/>
          <w:sz w:val="22"/>
          <w:szCs w:val="22"/>
        </w:rPr>
      </w:pPr>
      <w:r w:rsidRPr="00DE5F3E">
        <w:rPr>
          <w:rFonts w:ascii="Palatino Linotype" w:hAnsi="Palatino Linotype" w:cs="Arial"/>
          <w:i/>
          <w:sz w:val="22"/>
          <w:szCs w:val="22"/>
        </w:rPr>
        <w:t>“</w:t>
      </w:r>
      <w:r w:rsidR="00C2193D" w:rsidRPr="00DE5F3E">
        <w:rPr>
          <w:rFonts w:ascii="Palatino Linotype" w:hAnsi="Palatino Linotype" w:cs="Arial"/>
          <w:i/>
          <w:sz w:val="22"/>
          <w:szCs w:val="22"/>
        </w:rPr>
        <w:t>Con fundamento en el artículos 176, 178 y 179 Fracciones I, II, III, IV y V de la Ley de Transparencia y Acceso a la Información Pública del Estado de México y Municipios, hago referencia la respuesta a mi solicitud esta se encuentra incompleta y que no cumplen con lo solicitado: Lo que solicite se turne a todas las Áreas competentes que cuenten con la información o deban tenerla de acuerdo a sus facultades, competencias y funciones, con el objeto de que realicen una búsqueda exhaustiva y razonable de la información además que en el BANDO MUNICIPAL 2022 del Sujeto Obligado la Dirección de Seguridad Publica y Transito así como el Instituto Municipal de la Mujer cuentan con Atribuciones y Facultades para lo que estoy solicitando aunado a esto niegan que tengan la información y no presentan el acuerdo por parte del Comité de Transparencia.</w:t>
      </w:r>
      <w:r w:rsidRPr="00DE5F3E">
        <w:rPr>
          <w:rFonts w:ascii="Palatino Linotype" w:hAnsi="Palatino Linotype" w:cs="Arial"/>
          <w:i/>
          <w:sz w:val="22"/>
          <w:szCs w:val="22"/>
        </w:rPr>
        <w:t xml:space="preserve">” </w:t>
      </w:r>
      <w:r w:rsidRPr="00DE5F3E">
        <w:rPr>
          <w:rFonts w:ascii="Palatino Linotype" w:hAnsi="Palatino Linotype" w:cs="Arial"/>
          <w:sz w:val="22"/>
          <w:szCs w:val="22"/>
        </w:rPr>
        <w:t>(</w:t>
      </w:r>
      <w:r w:rsidR="00922C1D" w:rsidRPr="00DE5F3E">
        <w:rPr>
          <w:rFonts w:ascii="Palatino Linotype" w:hAnsi="Palatino Linotype" w:cs="Arial"/>
          <w:sz w:val="22"/>
          <w:szCs w:val="22"/>
        </w:rPr>
        <w:t>s</w:t>
      </w:r>
      <w:r w:rsidRPr="00DE5F3E">
        <w:rPr>
          <w:rFonts w:ascii="Palatino Linotype" w:hAnsi="Palatino Linotype" w:cs="Arial"/>
          <w:sz w:val="22"/>
          <w:szCs w:val="22"/>
        </w:rPr>
        <w:t>ic)</w:t>
      </w:r>
      <w:r w:rsidR="00FF339D" w:rsidRPr="00DE5F3E">
        <w:rPr>
          <w:rFonts w:ascii="Palatino Linotype" w:hAnsi="Palatino Linotype" w:cs="Arial"/>
          <w:sz w:val="22"/>
          <w:szCs w:val="22"/>
        </w:rPr>
        <w:t>.</w:t>
      </w:r>
    </w:p>
    <w:p w14:paraId="76FBAEEF" w14:textId="77777777" w:rsidR="004F149E" w:rsidRPr="00DE5F3E" w:rsidRDefault="004F149E" w:rsidP="00DE5F3E">
      <w:pPr>
        <w:tabs>
          <w:tab w:val="left" w:pos="851"/>
        </w:tabs>
        <w:ind w:right="901"/>
        <w:jc w:val="both"/>
        <w:rPr>
          <w:rFonts w:ascii="Palatino Linotype" w:hAnsi="Palatino Linotype" w:cs="Arial"/>
          <w:sz w:val="22"/>
          <w:szCs w:val="22"/>
        </w:rPr>
      </w:pPr>
    </w:p>
    <w:p w14:paraId="48FBAD77" w14:textId="58624A24" w:rsidR="000F5ABB" w:rsidRPr="00DE5F3E" w:rsidRDefault="000F5ABB" w:rsidP="00DE5F3E">
      <w:pPr>
        <w:tabs>
          <w:tab w:val="left" w:pos="851"/>
        </w:tabs>
        <w:spacing w:after="240"/>
        <w:ind w:right="901"/>
        <w:jc w:val="both"/>
        <w:rPr>
          <w:rFonts w:ascii="Palatino Linotype" w:hAnsi="Palatino Linotype" w:cs="Arial"/>
          <w:b/>
          <w:szCs w:val="22"/>
        </w:rPr>
      </w:pPr>
      <w:r w:rsidRPr="00DE5F3E">
        <w:rPr>
          <w:rFonts w:ascii="Palatino Linotype" w:hAnsi="Palatino Linotype" w:cs="Arial"/>
          <w:b/>
          <w:szCs w:val="22"/>
        </w:rPr>
        <w:t>Razones o motivos de inconformidad:</w:t>
      </w:r>
    </w:p>
    <w:p w14:paraId="143D3662" w14:textId="04180573" w:rsidR="00DD70B9" w:rsidRPr="00DE5F3E" w:rsidRDefault="000F5ABB" w:rsidP="00DE5F3E">
      <w:pPr>
        <w:tabs>
          <w:tab w:val="left" w:pos="851"/>
        </w:tabs>
        <w:ind w:right="901"/>
        <w:jc w:val="both"/>
        <w:rPr>
          <w:rFonts w:ascii="Palatino Linotype" w:hAnsi="Palatino Linotype" w:cs="Arial"/>
          <w:i/>
          <w:sz w:val="22"/>
          <w:szCs w:val="22"/>
        </w:rPr>
      </w:pPr>
      <w:r w:rsidRPr="00DE5F3E">
        <w:rPr>
          <w:rFonts w:ascii="Palatino Linotype" w:hAnsi="Palatino Linotype" w:cs="Arial"/>
          <w:i/>
          <w:sz w:val="22"/>
          <w:szCs w:val="22"/>
        </w:rPr>
        <w:t>“</w:t>
      </w:r>
      <w:r w:rsidR="00C2193D" w:rsidRPr="00DE5F3E">
        <w:rPr>
          <w:rFonts w:ascii="Palatino Linotype" w:hAnsi="Palatino Linotype" w:cs="Arial"/>
          <w:i/>
          <w:sz w:val="22"/>
          <w:szCs w:val="22"/>
        </w:rPr>
        <w:t>Con fundamento en el artículos 176, 178 y 179 Fracciones I, II, III, IV y V de la Ley de Transparencia y Acceso a la Información Pública del Estado de México y Municipios, hago referencia la respuesta a mi solicitud esta se encuentra incompleta y que no cumplen con lo solicitado: Lo que solicite se turne a todas las Áreas competentes que cuenten con la información o deban tenerla de acuerdo a sus facultades, competencias y funciones, con el objeto de que realicen una búsqueda exhaustiva y razonable de la información además que en el BANDO MUNICIPAL 2022 del Sujeto Obligado la Dirección de Seguridad Publica y Transito así como el Instituto Municipal de la Mujer cuentan con Atribuciones y Facultades para lo que estoy solicitando aunado a esto niegan que tengan la información y no presentan el acuerdo por parte del Comité de Transparencia.</w:t>
      </w:r>
      <w:r w:rsidRPr="00DE5F3E">
        <w:rPr>
          <w:rFonts w:ascii="Palatino Linotype" w:hAnsi="Palatino Linotype" w:cs="Arial"/>
          <w:i/>
          <w:sz w:val="22"/>
          <w:szCs w:val="22"/>
        </w:rPr>
        <w:t>” (</w:t>
      </w:r>
      <w:r w:rsidR="00C2193D" w:rsidRPr="00DE5F3E">
        <w:rPr>
          <w:rFonts w:ascii="Palatino Linotype" w:hAnsi="Palatino Linotype" w:cs="Arial"/>
          <w:sz w:val="22"/>
          <w:szCs w:val="22"/>
        </w:rPr>
        <w:t>Sic</w:t>
      </w:r>
      <w:r w:rsidRPr="00DE5F3E">
        <w:rPr>
          <w:rFonts w:ascii="Palatino Linotype" w:hAnsi="Palatino Linotype" w:cs="Arial"/>
          <w:i/>
          <w:sz w:val="22"/>
          <w:szCs w:val="22"/>
        </w:rPr>
        <w:t>).</w:t>
      </w:r>
    </w:p>
    <w:p w14:paraId="0E831080" w14:textId="77777777" w:rsidR="00790AD7" w:rsidRPr="00DE5F3E" w:rsidRDefault="00790AD7" w:rsidP="00DE5F3E">
      <w:pPr>
        <w:tabs>
          <w:tab w:val="left" w:pos="851"/>
        </w:tabs>
        <w:ind w:right="901"/>
        <w:jc w:val="both"/>
        <w:rPr>
          <w:rFonts w:ascii="Palatino Linotype" w:hAnsi="Palatino Linotype" w:cs="Arial"/>
          <w:i/>
        </w:rPr>
      </w:pPr>
    </w:p>
    <w:p w14:paraId="11CDF804" w14:textId="56D67E7E" w:rsidR="007D38BB" w:rsidRPr="00DE5F3E" w:rsidRDefault="00C2193D" w:rsidP="00DE5F3E">
      <w:pPr>
        <w:spacing w:line="360" w:lineRule="auto"/>
        <w:jc w:val="both"/>
        <w:rPr>
          <w:rFonts w:ascii="Palatino Linotype" w:hAnsi="Palatino Linotype" w:cs="Arial"/>
          <w:b/>
          <w:sz w:val="26"/>
          <w:szCs w:val="26"/>
        </w:rPr>
      </w:pPr>
      <w:r w:rsidRPr="00DE5F3E">
        <w:rPr>
          <w:rFonts w:ascii="Palatino Linotype" w:hAnsi="Palatino Linotype" w:cs="Arial"/>
          <w:b/>
          <w:sz w:val="26"/>
          <w:szCs w:val="26"/>
        </w:rPr>
        <w:t>I</w:t>
      </w:r>
      <w:r w:rsidR="001916ED" w:rsidRPr="00DE5F3E">
        <w:rPr>
          <w:rFonts w:ascii="Palatino Linotype" w:hAnsi="Palatino Linotype" w:cs="Arial"/>
          <w:b/>
          <w:sz w:val="26"/>
          <w:szCs w:val="26"/>
        </w:rPr>
        <w:t>V</w:t>
      </w:r>
      <w:r w:rsidR="000171D8" w:rsidRPr="00DE5F3E">
        <w:rPr>
          <w:rFonts w:ascii="Palatino Linotype" w:hAnsi="Palatino Linotype" w:cs="Arial"/>
          <w:b/>
          <w:sz w:val="26"/>
          <w:szCs w:val="26"/>
        </w:rPr>
        <w:t xml:space="preserve">. </w:t>
      </w:r>
      <w:r w:rsidR="007D38BB" w:rsidRPr="00DE5F3E">
        <w:rPr>
          <w:rFonts w:ascii="Palatino Linotype" w:hAnsi="Palatino Linotype" w:cs="Arial"/>
          <w:b/>
          <w:sz w:val="26"/>
          <w:szCs w:val="26"/>
        </w:rPr>
        <w:t xml:space="preserve">Del turno del </w:t>
      </w:r>
      <w:r w:rsidR="00D86297" w:rsidRPr="00DE5F3E">
        <w:rPr>
          <w:rFonts w:ascii="Palatino Linotype" w:hAnsi="Palatino Linotype" w:cs="Arial"/>
          <w:b/>
          <w:sz w:val="26"/>
          <w:szCs w:val="26"/>
        </w:rPr>
        <w:t>Recurso Revisión</w:t>
      </w:r>
      <w:r w:rsidR="00D8393F" w:rsidRPr="00DE5F3E">
        <w:rPr>
          <w:rFonts w:ascii="Palatino Linotype" w:hAnsi="Palatino Linotype" w:cs="Arial"/>
          <w:b/>
          <w:sz w:val="26"/>
          <w:szCs w:val="26"/>
        </w:rPr>
        <w:t>.</w:t>
      </w:r>
    </w:p>
    <w:p w14:paraId="7E62212C" w14:textId="0D66EC1C" w:rsidR="006A4B5F" w:rsidRPr="00DE5F3E" w:rsidRDefault="00C2193D" w:rsidP="00DE5F3E">
      <w:pPr>
        <w:spacing w:line="360" w:lineRule="auto"/>
        <w:jc w:val="both"/>
        <w:rPr>
          <w:rFonts w:ascii="Palatino Linotype" w:hAnsi="Palatino Linotype" w:cs="Arial"/>
        </w:rPr>
      </w:pPr>
      <w:r w:rsidRPr="00DE5F3E">
        <w:rPr>
          <w:rFonts w:ascii="Palatino Linotype" w:hAnsi="Palatino Linotype" w:cs="Arial"/>
        </w:rPr>
        <w:t xml:space="preserve">El </w:t>
      </w:r>
      <w:r w:rsidRPr="00DE5F3E">
        <w:rPr>
          <w:rFonts w:ascii="Palatino Linotype" w:hAnsi="Palatino Linotype" w:cs="Arial"/>
          <w:b/>
          <w:bCs/>
        </w:rPr>
        <w:t>treinta</w:t>
      </w:r>
      <w:r w:rsidR="00995DB5" w:rsidRPr="00DE5F3E">
        <w:rPr>
          <w:rFonts w:ascii="Palatino Linotype" w:hAnsi="Palatino Linotype" w:cs="Arial"/>
          <w:b/>
          <w:bCs/>
        </w:rPr>
        <w:t xml:space="preserve"> </w:t>
      </w:r>
      <w:r w:rsidR="001916ED" w:rsidRPr="00DE5F3E">
        <w:rPr>
          <w:rFonts w:ascii="Palatino Linotype" w:hAnsi="Palatino Linotype" w:cs="Arial"/>
          <w:b/>
          <w:bCs/>
        </w:rPr>
        <w:t xml:space="preserve">de </w:t>
      </w:r>
      <w:r w:rsidRPr="00DE5F3E">
        <w:rPr>
          <w:rFonts w:ascii="Palatino Linotype" w:hAnsi="Palatino Linotype" w:cs="Arial"/>
          <w:b/>
          <w:bCs/>
        </w:rPr>
        <w:t>enero</w:t>
      </w:r>
      <w:r w:rsidR="001916ED" w:rsidRPr="00DE5F3E">
        <w:rPr>
          <w:rFonts w:ascii="Palatino Linotype" w:hAnsi="Palatino Linotype" w:cs="Arial"/>
          <w:b/>
          <w:bCs/>
        </w:rPr>
        <w:t xml:space="preserve"> </w:t>
      </w:r>
      <w:r w:rsidR="005C250B" w:rsidRPr="00DE5F3E">
        <w:rPr>
          <w:rFonts w:ascii="Palatino Linotype" w:hAnsi="Palatino Linotype" w:cs="Arial"/>
          <w:b/>
          <w:bCs/>
        </w:rPr>
        <w:t>de</w:t>
      </w:r>
      <w:r w:rsidR="00B41543" w:rsidRPr="00DE5F3E">
        <w:rPr>
          <w:rFonts w:ascii="Palatino Linotype" w:hAnsi="Palatino Linotype" w:cs="Arial"/>
          <w:b/>
          <w:bCs/>
        </w:rPr>
        <w:t xml:space="preserve"> dos mil </w:t>
      </w:r>
      <w:r w:rsidRPr="00DE5F3E">
        <w:rPr>
          <w:rFonts w:ascii="Palatino Linotype" w:hAnsi="Palatino Linotype" w:cs="Arial"/>
          <w:b/>
          <w:bCs/>
        </w:rPr>
        <w:t>veintitrés</w:t>
      </w:r>
      <w:r w:rsidR="000171D8" w:rsidRPr="00DE5F3E">
        <w:rPr>
          <w:rFonts w:ascii="Palatino Linotype" w:hAnsi="Palatino Linotype" w:cs="Arial"/>
        </w:rPr>
        <w:t xml:space="preserve">, el </w:t>
      </w:r>
      <w:r w:rsidR="00D8393F" w:rsidRPr="00DE5F3E">
        <w:rPr>
          <w:rFonts w:ascii="Palatino Linotype" w:hAnsi="Palatino Linotype" w:cs="Arial"/>
        </w:rPr>
        <w:t>medio de impugnación</w:t>
      </w:r>
      <w:r w:rsidR="000171D8" w:rsidRPr="00DE5F3E">
        <w:rPr>
          <w:rFonts w:ascii="Palatino Linotype" w:hAnsi="Palatino Linotype" w:cs="Arial"/>
        </w:rPr>
        <w:t xml:space="preserve"> que se trata se envió electrónicamente al Instituto de </w:t>
      </w:r>
      <w:r w:rsidR="000171D8" w:rsidRPr="00DE5F3E">
        <w:rPr>
          <w:rFonts w:ascii="Palatino Linotype" w:eastAsia="Arial Unicode MS" w:hAnsi="Palatino Linotype" w:cs="Arial"/>
        </w:rPr>
        <w:t>Transparencia</w:t>
      </w:r>
      <w:r w:rsidR="000171D8" w:rsidRPr="00DE5F3E">
        <w:rPr>
          <w:rFonts w:ascii="Palatino Linotype" w:hAnsi="Palatino Linotype" w:cs="Arial"/>
        </w:rPr>
        <w:t xml:space="preserve">, Acceso a la </w:t>
      </w:r>
      <w:r w:rsidR="00D86297" w:rsidRPr="00DE5F3E">
        <w:rPr>
          <w:rFonts w:ascii="Palatino Linotype" w:hAnsi="Palatino Linotype" w:cs="Arial"/>
        </w:rPr>
        <w:t>Información Pública</w:t>
      </w:r>
      <w:r w:rsidR="000171D8" w:rsidRPr="00DE5F3E">
        <w:rPr>
          <w:rFonts w:ascii="Palatino Linotype" w:hAnsi="Palatino Linotype" w:cs="Arial"/>
        </w:rPr>
        <w:t xml:space="preserve"> y Protección de Datos Personales del Estado de México y Municipios; </w:t>
      </w:r>
      <w:r w:rsidR="009E2E2C" w:rsidRPr="00DE5F3E">
        <w:rPr>
          <w:rFonts w:ascii="Palatino Linotype" w:hAnsi="Palatino Linotype" w:cs="Arial"/>
        </w:rPr>
        <w:t xml:space="preserve">por lo que, </w:t>
      </w:r>
      <w:r w:rsidR="000171D8" w:rsidRPr="00DE5F3E">
        <w:rPr>
          <w:rFonts w:ascii="Palatino Linotype" w:hAnsi="Palatino Linotype" w:cs="Arial"/>
        </w:rPr>
        <w:t xml:space="preserve">con fundamento en el artículo 185, fracción I de la </w:t>
      </w:r>
      <w:r w:rsidR="000171D8" w:rsidRPr="00DE5F3E">
        <w:rPr>
          <w:rFonts w:ascii="Palatino Linotype" w:hAnsi="Palatino Linotype"/>
        </w:rPr>
        <w:t xml:space="preserve">Ley de Transparencia y </w:t>
      </w:r>
      <w:r w:rsidR="000171D8" w:rsidRPr="00DE5F3E">
        <w:rPr>
          <w:rFonts w:ascii="Palatino Linotype" w:hAnsi="Palatino Linotype"/>
        </w:rPr>
        <w:lastRenderedPageBreak/>
        <w:t xml:space="preserve">Acceso a la </w:t>
      </w:r>
      <w:r w:rsidR="00D86297" w:rsidRPr="00DE5F3E">
        <w:rPr>
          <w:rFonts w:ascii="Palatino Linotype" w:hAnsi="Palatino Linotype"/>
        </w:rPr>
        <w:t>Información Pública</w:t>
      </w:r>
      <w:r w:rsidR="000171D8" w:rsidRPr="00DE5F3E">
        <w:rPr>
          <w:rFonts w:ascii="Palatino Linotype" w:hAnsi="Palatino Linotype"/>
        </w:rPr>
        <w:t xml:space="preserve"> del Estado de México y Municipios</w:t>
      </w:r>
      <w:r w:rsidR="000171D8" w:rsidRPr="00DE5F3E">
        <w:rPr>
          <w:rFonts w:ascii="Palatino Linotype" w:hAnsi="Palatino Linotype" w:cs="Arial"/>
        </w:rPr>
        <w:t xml:space="preserve">, se turnó </w:t>
      </w:r>
      <w:r w:rsidR="00727578" w:rsidRPr="00DE5F3E">
        <w:rPr>
          <w:rFonts w:ascii="Palatino Linotype" w:hAnsi="Palatino Linotype" w:cs="Arial"/>
        </w:rPr>
        <w:t xml:space="preserve">mediante </w:t>
      </w:r>
      <w:r w:rsidR="00727578" w:rsidRPr="00DE5F3E">
        <w:rPr>
          <w:rFonts w:ascii="Palatino Linotype" w:hAnsi="Palatino Linotype" w:cs="Arial"/>
          <w:b/>
        </w:rPr>
        <w:t xml:space="preserve">EL </w:t>
      </w:r>
      <w:r w:rsidR="000171D8" w:rsidRPr="00DE5F3E">
        <w:rPr>
          <w:rFonts w:ascii="Palatino Linotype" w:eastAsia="Arial Unicode MS" w:hAnsi="Palatino Linotype" w:cs="Arial"/>
          <w:b/>
        </w:rPr>
        <w:t>SAIMEX</w:t>
      </w:r>
      <w:r w:rsidR="00B41543" w:rsidRPr="00DE5F3E">
        <w:rPr>
          <w:rFonts w:ascii="Palatino Linotype" w:hAnsi="Palatino Linotype"/>
        </w:rPr>
        <w:t xml:space="preserve">, </w:t>
      </w:r>
      <w:r w:rsidR="00A20CBF" w:rsidRPr="00DE5F3E">
        <w:rPr>
          <w:rFonts w:ascii="Palatino Linotype" w:hAnsi="Palatino Linotype"/>
        </w:rPr>
        <w:t>a</w:t>
      </w:r>
      <w:r w:rsidR="00FA3204" w:rsidRPr="00DE5F3E">
        <w:rPr>
          <w:rFonts w:ascii="Palatino Linotype" w:hAnsi="Palatino Linotype"/>
        </w:rPr>
        <w:t xml:space="preserve"> </w:t>
      </w:r>
      <w:r w:rsidR="0094062A" w:rsidRPr="00DE5F3E">
        <w:rPr>
          <w:rFonts w:ascii="Palatino Linotype" w:hAnsi="Palatino Linotype"/>
        </w:rPr>
        <w:t>l</w:t>
      </w:r>
      <w:r w:rsidR="00FA3204" w:rsidRPr="00DE5F3E">
        <w:rPr>
          <w:rFonts w:ascii="Palatino Linotype" w:hAnsi="Palatino Linotype"/>
        </w:rPr>
        <w:t>a</w:t>
      </w:r>
      <w:r w:rsidR="00CE22BE" w:rsidRPr="00DE5F3E">
        <w:rPr>
          <w:rFonts w:ascii="Palatino Linotype" w:hAnsi="Palatino Linotype"/>
        </w:rPr>
        <w:t xml:space="preserve"> </w:t>
      </w:r>
      <w:r w:rsidR="0046481A" w:rsidRPr="00DE5F3E">
        <w:rPr>
          <w:rFonts w:ascii="Palatino Linotype" w:hAnsi="Palatino Linotype"/>
          <w:b/>
        </w:rPr>
        <w:t>C</w:t>
      </w:r>
      <w:r w:rsidR="000171D8" w:rsidRPr="00DE5F3E">
        <w:rPr>
          <w:rFonts w:ascii="Palatino Linotype" w:hAnsi="Palatino Linotype" w:cs="Arial"/>
          <w:b/>
        </w:rPr>
        <w:t>omisionad</w:t>
      </w:r>
      <w:r w:rsidR="00FA3204" w:rsidRPr="00DE5F3E">
        <w:rPr>
          <w:rFonts w:ascii="Palatino Linotype" w:hAnsi="Palatino Linotype" w:cs="Arial"/>
          <w:b/>
        </w:rPr>
        <w:t>a</w:t>
      </w:r>
      <w:r w:rsidR="00F02503" w:rsidRPr="00DE5F3E">
        <w:rPr>
          <w:rFonts w:ascii="Palatino Linotype" w:hAnsi="Palatino Linotype" w:cs="Arial"/>
        </w:rPr>
        <w:t xml:space="preserve"> </w:t>
      </w:r>
      <w:r w:rsidR="00FA3204" w:rsidRPr="00DE5F3E">
        <w:rPr>
          <w:rFonts w:ascii="Palatino Linotype" w:hAnsi="Palatino Linotype" w:cs="Arial"/>
          <w:b/>
        </w:rPr>
        <w:t>Sharon Cristina Morales Martínez</w:t>
      </w:r>
      <w:r w:rsidR="000171D8" w:rsidRPr="00DE5F3E">
        <w:rPr>
          <w:rFonts w:ascii="Palatino Linotype" w:hAnsi="Palatino Linotype" w:cs="Arial"/>
        </w:rPr>
        <w:t xml:space="preserve"> a efecto de decretar su admisión o </w:t>
      </w:r>
      <w:proofErr w:type="spellStart"/>
      <w:r w:rsidR="000171D8" w:rsidRPr="00DE5F3E">
        <w:rPr>
          <w:rFonts w:ascii="Palatino Linotype" w:hAnsi="Palatino Linotype" w:cs="Arial"/>
        </w:rPr>
        <w:t>desechamiento</w:t>
      </w:r>
      <w:proofErr w:type="spellEnd"/>
      <w:r w:rsidR="000171D8" w:rsidRPr="00DE5F3E">
        <w:rPr>
          <w:rFonts w:ascii="Palatino Linotype" w:hAnsi="Palatino Linotype" w:cs="Arial"/>
        </w:rPr>
        <w:t>.</w:t>
      </w:r>
    </w:p>
    <w:p w14:paraId="26C5427D" w14:textId="77777777" w:rsidR="00995DB5" w:rsidRPr="00DE5F3E" w:rsidRDefault="00995DB5" w:rsidP="00DE5F3E">
      <w:pPr>
        <w:spacing w:line="360" w:lineRule="auto"/>
        <w:jc w:val="both"/>
        <w:rPr>
          <w:rFonts w:ascii="Palatino Linotype" w:hAnsi="Palatino Linotype" w:cs="Arial"/>
        </w:rPr>
      </w:pPr>
    </w:p>
    <w:p w14:paraId="6E2E972C" w14:textId="65595861" w:rsidR="007D38BB" w:rsidRPr="00DE5F3E" w:rsidRDefault="007D38BB" w:rsidP="00DE5F3E">
      <w:pPr>
        <w:tabs>
          <w:tab w:val="center" w:pos="4252"/>
          <w:tab w:val="right" w:pos="8504"/>
        </w:tabs>
        <w:spacing w:line="360" w:lineRule="auto"/>
        <w:jc w:val="both"/>
        <w:rPr>
          <w:rFonts w:ascii="Palatino Linotype" w:hAnsi="Palatino Linotype" w:cs="Arial"/>
          <w:b/>
        </w:rPr>
      </w:pPr>
      <w:r w:rsidRPr="00DE5F3E">
        <w:rPr>
          <w:rFonts w:ascii="Palatino Linotype" w:hAnsi="Palatino Linotype" w:cs="Arial"/>
          <w:b/>
        </w:rPr>
        <w:t xml:space="preserve">a) Admisión del </w:t>
      </w:r>
      <w:r w:rsidR="00D86297" w:rsidRPr="00DE5F3E">
        <w:rPr>
          <w:rFonts w:ascii="Palatino Linotype" w:hAnsi="Palatino Linotype" w:cs="Arial"/>
          <w:b/>
        </w:rPr>
        <w:t>Recurso Revisión</w:t>
      </w:r>
      <w:r w:rsidR="00D8393F" w:rsidRPr="00DE5F3E">
        <w:rPr>
          <w:rFonts w:ascii="Palatino Linotype" w:hAnsi="Palatino Linotype" w:cs="Arial"/>
          <w:b/>
        </w:rPr>
        <w:t>.</w:t>
      </w:r>
    </w:p>
    <w:p w14:paraId="700EE037" w14:textId="1624DA4E" w:rsidR="00F74502" w:rsidRPr="00DE5F3E" w:rsidRDefault="000171D8" w:rsidP="00DE5F3E">
      <w:pPr>
        <w:tabs>
          <w:tab w:val="center" w:pos="4252"/>
          <w:tab w:val="right" w:pos="8504"/>
        </w:tabs>
        <w:spacing w:line="360" w:lineRule="auto"/>
        <w:jc w:val="both"/>
        <w:rPr>
          <w:rFonts w:ascii="Palatino Linotype" w:hAnsi="Palatino Linotype" w:cs="Arial"/>
        </w:rPr>
      </w:pPr>
      <w:r w:rsidRPr="00DE5F3E">
        <w:rPr>
          <w:rFonts w:ascii="Palatino Linotype" w:hAnsi="Palatino Linotype" w:cs="Arial"/>
        </w:rPr>
        <w:t>De las constancias del expediente electrónico del</w:t>
      </w:r>
      <w:r w:rsidRPr="00DE5F3E">
        <w:rPr>
          <w:rFonts w:ascii="Palatino Linotype" w:hAnsi="Palatino Linotype" w:cs="Arial"/>
          <w:b/>
        </w:rPr>
        <w:t xml:space="preserve"> SAIMEX</w:t>
      </w:r>
      <w:r w:rsidRPr="00DE5F3E">
        <w:rPr>
          <w:rFonts w:ascii="Palatino Linotype" w:hAnsi="Palatino Linotype" w:cs="Arial"/>
        </w:rPr>
        <w:t xml:space="preserve">, se advierte que </w:t>
      </w:r>
      <w:r w:rsidR="00727578" w:rsidRPr="00DE5F3E">
        <w:rPr>
          <w:rFonts w:ascii="Palatino Linotype" w:hAnsi="Palatino Linotype" w:cs="Arial"/>
        </w:rPr>
        <w:t>el</w:t>
      </w:r>
      <w:r w:rsidRPr="00DE5F3E">
        <w:rPr>
          <w:rFonts w:ascii="Palatino Linotype" w:hAnsi="Palatino Linotype" w:cs="Arial"/>
        </w:rPr>
        <w:t xml:space="preserve"> </w:t>
      </w:r>
      <w:r w:rsidR="00C2193D" w:rsidRPr="00DE5F3E">
        <w:rPr>
          <w:rFonts w:ascii="Palatino Linotype" w:hAnsi="Palatino Linotype" w:cs="Arial"/>
          <w:b/>
        </w:rPr>
        <w:t>dos</w:t>
      </w:r>
      <w:r w:rsidR="005C250B" w:rsidRPr="00DE5F3E">
        <w:rPr>
          <w:rFonts w:ascii="Palatino Linotype" w:hAnsi="Palatino Linotype" w:cs="Arial"/>
          <w:b/>
          <w:bCs/>
        </w:rPr>
        <w:t xml:space="preserve"> de </w:t>
      </w:r>
      <w:r w:rsidR="00C2193D" w:rsidRPr="00DE5F3E">
        <w:rPr>
          <w:rFonts w:ascii="Palatino Linotype" w:hAnsi="Palatino Linotype" w:cs="Arial"/>
          <w:b/>
          <w:bCs/>
        </w:rPr>
        <w:t>febrero</w:t>
      </w:r>
      <w:r w:rsidR="005C250B" w:rsidRPr="00DE5F3E">
        <w:rPr>
          <w:rFonts w:ascii="Palatino Linotype" w:hAnsi="Palatino Linotype" w:cs="Arial"/>
          <w:b/>
          <w:bCs/>
        </w:rPr>
        <w:t xml:space="preserve"> </w:t>
      </w:r>
      <w:r w:rsidR="00B41543" w:rsidRPr="00DE5F3E">
        <w:rPr>
          <w:rFonts w:ascii="Palatino Linotype" w:hAnsi="Palatino Linotype" w:cs="Arial"/>
          <w:b/>
          <w:bCs/>
        </w:rPr>
        <w:t xml:space="preserve">de dos mil </w:t>
      </w:r>
      <w:r w:rsidR="00995DB5" w:rsidRPr="00DE5F3E">
        <w:rPr>
          <w:rFonts w:ascii="Palatino Linotype" w:hAnsi="Palatino Linotype" w:cs="Arial"/>
          <w:b/>
          <w:bCs/>
        </w:rPr>
        <w:t>veintitrés</w:t>
      </w:r>
      <w:r w:rsidRPr="00DE5F3E">
        <w:rPr>
          <w:rFonts w:ascii="Palatino Linotype" w:hAnsi="Palatino Linotype" w:cs="Arial"/>
        </w:rPr>
        <w:t xml:space="preserve">, se </w:t>
      </w:r>
      <w:r w:rsidR="004D1753" w:rsidRPr="00DE5F3E">
        <w:rPr>
          <w:rFonts w:ascii="Palatino Linotype" w:hAnsi="Palatino Linotype" w:cs="Arial"/>
        </w:rPr>
        <w:t>notificó</w:t>
      </w:r>
      <w:r w:rsidRPr="00DE5F3E">
        <w:rPr>
          <w:rFonts w:ascii="Palatino Linotype" w:hAnsi="Palatino Linotype" w:cs="Arial"/>
        </w:rPr>
        <w:t xml:space="preserve"> la admisión a trámite del </w:t>
      </w:r>
      <w:r w:rsidR="00D86297" w:rsidRPr="00DE5F3E">
        <w:rPr>
          <w:rFonts w:ascii="Palatino Linotype" w:hAnsi="Palatino Linotype" w:cs="Arial"/>
        </w:rPr>
        <w:t>Recurso Revisión</w:t>
      </w:r>
      <w:r w:rsidRPr="00DE5F3E">
        <w:rPr>
          <w:rFonts w:ascii="Palatino Linotype" w:hAnsi="Palatino Linotype" w:cs="Arial"/>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DE5F3E">
        <w:rPr>
          <w:rFonts w:ascii="Palatino Linotype" w:hAnsi="Palatino Linotype" w:cs="Arial"/>
        </w:rPr>
        <w:t>Información Pública</w:t>
      </w:r>
      <w:r w:rsidRPr="00DE5F3E">
        <w:rPr>
          <w:rFonts w:ascii="Palatino Linotype" w:hAnsi="Palatino Linotype" w:cs="Arial"/>
        </w:rPr>
        <w:t xml:space="preserve"> del Estado de México y Municipios</w:t>
      </w:r>
      <w:r w:rsidR="00F74A05" w:rsidRPr="00DE5F3E">
        <w:rPr>
          <w:rFonts w:ascii="Palatino Linotype" w:hAnsi="Palatino Linotype" w:cs="Arial"/>
        </w:rPr>
        <w:t>;</w:t>
      </w:r>
      <w:r w:rsidRPr="00DE5F3E">
        <w:rPr>
          <w:rFonts w:ascii="Palatino Linotype" w:hAnsi="Palatino Linotype" w:cs="Arial"/>
        </w:rPr>
        <w:t xml:space="preserve"> </w:t>
      </w:r>
      <w:r w:rsidR="00DE5F3E">
        <w:rPr>
          <w:rFonts w:ascii="Palatino Linotype" w:hAnsi="Palatino Linotype" w:cs="Arial"/>
          <w:b/>
        </w:rPr>
        <w:t>LA</w:t>
      </w:r>
      <w:r w:rsidR="00F74A05" w:rsidRPr="00DE5F3E">
        <w:rPr>
          <w:rFonts w:ascii="Palatino Linotype" w:hAnsi="Palatino Linotype" w:cs="Arial"/>
          <w:b/>
        </w:rPr>
        <w:t xml:space="preserve"> RECURRENTE </w:t>
      </w:r>
      <w:r w:rsidRPr="00DE5F3E">
        <w:rPr>
          <w:rFonts w:ascii="Palatino Linotype" w:hAnsi="Palatino Linotype" w:cs="Arial"/>
        </w:rPr>
        <w:t>manifestara</w:t>
      </w:r>
      <w:r w:rsidR="00F74A05" w:rsidRPr="00DE5F3E">
        <w:rPr>
          <w:rFonts w:ascii="Palatino Linotype" w:hAnsi="Palatino Linotype" w:cs="Arial"/>
        </w:rPr>
        <w:t xml:space="preserve"> </w:t>
      </w:r>
      <w:r w:rsidRPr="00DE5F3E">
        <w:rPr>
          <w:rFonts w:ascii="Palatino Linotype" w:hAnsi="Palatino Linotype" w:cs="Arial"/>
        </w:rPr>
        <w:t xml:space="preserve">lo que a su derecho conviniera, a efecto de presentar pruebas </w:t>
      </w:r>
      <w:r w:rsidR="00727578" w:rsidRPr="00DE5F3E">
        <w:rPr>
          <w:rFonts w:ascii="Palatino Linotype" w:hAnsi="Palatino Linotype" w:cs="Arial"/>
        </w:rPr>
        <w:t>o</w:t>
      </w:r>
      <w:r w:rsidRPr="00DE5F3E">
        <w:rPr>
          <w:rFonts w:ascii="Palatino Linotype" w:hAnsi="Palatino Linotype" w:cs="Arial"/>
        </w:rPr>
        <w:t xml:space="preserve"> alegatos</w:t>
      </w:r>
      <w:r w:rsidR="00727578" w:rsidRPr="00DE5F3E">
        <w:rPr>
          <w:rFonts w:ascii="Palatino Linotype" w:hAnsi="Palatino Linotype" w:cs="Arial"/>
        </w:rPr>
        <w:t xml:space="preserve"> y</w:t>
      </w:r>
      <w:r w:rsidR="00D5111B" w:rsidRPr="00DE5F3E">
        <w:rPr>
          <w:rFonts w:ascii="Palatino Linotype" w:hAnsi="Palatino Linotype" w:cs="Arial"/>
        </w:rPr>
        <w:t>,</w:t>
      </w:r>
      <w:r w:rsidR="00727578" w:rsidRPr="00DE5F3E">
        <w:rPr>
          <w:rFonts w:ascii="Palatino Linotype" w:hAnsi="Palatino Linotype" w:cs="Arial"/>
        </w:rPr>
        <w:t xml:space="preserve"> en su caso, </w:t>
      </w:r>
      <w:r w:rsidRPr="00DE5F3E">
        <w:rPr>
          <w:rFonts w:ascii="Palatino Linotype" w:hAnsi="Palatino Linotype" w:cs="Arial"/>
          <w:b/>
        </w:rPr>
        <w:t xml:space="preserve">EL SUJETO OBLIGADO </w:t>
      </w:r>
      <w:r w:rsidRPr="00DE5F3E">
        <w:rPr>
          <w:rFonts w:ascii="Palatino Linotype" w:hAnsi="Palatino Linotype" w:cs="Arial"/>
        </w:rPr>
        <w:t>rindiera su</w:t>
      </w:r>
      <w:r w:rsidR="00727578" w:rsidRPr="00DE5F3E">
        <w:rPr>
          <w:rFonts w:ascii="Palatino Linotype" w:hAnsi="Palatino Linotype" w:cs="Arial"/>
        </w:rPr>
        <w:t xml:space="preserve"> correspondiente </w:t>
      </w:r>
      <w:r w:rsidRPr="00DE5F3E">
        <w:rPr>
          <w:rFonts w:ascii="Palatino Linotype" w:hAnsi="Palatino Linotype" w:cs="Arial"/>
        </w:rPr>
        <w:t>Informe Justificado.</w:t>
      </w:r>
    </w:p>
    <w:p w14:paraId="5CB57324" w14:textId="77777777" w:rsidR="0098506B" w:rsidRPr="00DE5F3E" w:rsidRDefault="0098506B" w:rsidP="00DE5F3E">
      <w:pPr>
        <w:tabs>
          <w:tab w:val="center" w:pos="4252"/>
          <w:tab w:val="right" w:pos="8504"/>
        </w:tabs>
        <w:spacing w:line="360" w:lineRule="auto"/>
        <w:jc w:val="both"/>
        <w:rPr>
          <w:rFonts w:ascii="Palatino Linotype" w:hAnsi="Palatino Linotype" w:cs="Arial"/>
        </w:rPr>
      </w:pPr>
    </w:p>
    <w:p w14:paraId="28CF2940" w14:textId="4370F684" w:rsidR="00F74A05" w:rsidRPr="00DE5F3E" w:rsidRDefault="00FA3204" w:rsidP="00DE5F3E">
      <w:pPr>
        <w:spacing w:line="360" w:lineRule="auto"/>
        <w:jc w:val="both"/>
        <w:rPr>
          <w:rFonts w:ascii="Palatino Linotype" w:eastAsia="Arial Unicode MS" w:hAnsi="Palatino Linotype" w:cs="Arial"/>
          <w:b/>
        </w:rPr>
      </w:pPr>
      <w:r w:rsidRPr="00DE5F3E">
        <w:rPr>
          <w:rFonts w:ascii="Palatino Linotype" w:eastAsia="Arial Unicode MS" w:hAnsi="Palatino Linotype" w:cs="Arial"/>
          <w:b/>
        </w:rPr>
        <w:t>b</w:t>
      </w:r>
      <w:r w:rsidR="00F74A05" w:rsidRPr="00DE5F3E">
        <w:rPr>
          <w:rFonts w:ascii="Palatino Linotype" w:eastAsia="Arial Unicode MS" w:hAnsi="Palatino Linotype" w:cs="Arial"/>
          <w:b/>
        </w:rPr>
        <w:t xml:space="preserve">) </w:t>
      </w:r>
      <w:r w:rsidR="00E437E8" w:rsidRPr="00DE5F3E">
        <w:rPr>
          <w:rFonts w:ascii="Palatino Linotype" w:hAnsi="Palatino Linotype" w:cs="Arial"/>
          <w:b/>
          <w:bCs/>
        </w:rPr>
        <w:t>Manifestaciones.</w:t>
      </w:r>
    </w:p>
    <w:p w14:paraId="7E5D6F63" w14:textId="66BBFE00" w:rsidR="00DE648C" w:rsidRPr="00DE5F3E" w:rsidRDefault="003C2C41" w:rsidP="00DE5F3E">
      <w:pPr>
        <w:spacing w:line="360" w:lineRule="auto"/>
        <w:jc w:val="both"/>
        <w:rPr>
          <w:rFonts w:ascii="Palatino Linotype" w:eastAsia="Arial Unicode MS" w:hAnsi="Palatino Linotype" w:cs="Arial"/>
        </w:rPr>
      </w:pPr>
      <w:r w:rsidRPr="00DE5F3E">
        <w:rPr>
          <w:rFonts w:ascii="Palatino Linotype" w:eastAsia="Arial Unicode MS" w:hAnsi="Palatino Linotype" w:cs="Arial"/>
        </w:rPr>
        <w:t xml:space="preserve">De acuerdo </w:t>
      </w:r>
      <w:r w:rsidR="000171D8" w:rsidRPr="00DE5F3E">
        <w:rPr>
          <w:rFonts w:ascii="Palatino Linotype" w:eastAsia="Arial Unicode MS" w:hAnsi="Palatino Linotype" w:cs="Arial"/>
        </w:rPr>
        <w:t xml:space="preserve">a las constancias </w:t>
      </w:r>
      <w:r w:rsidRPr="00DE5F3E">
        <w:rPr>
          <w:rFonts w:ascii="Palatino Linotype" w:eastAsia="Arial Unicode MS" w:hAnsi="Palatino Linotype" w:cs="Arial"/>
        </w:rPr>
        <w:t xml:space="preserve">digitales que obran en </w:t>
      </w:r>
      <w:r w:rsidRPr="00DE5F3E">
        <w:rPr>
          <w:rFonts w:ascii="Palatino Linotype" w:eastAsia="Arial Unicode MS" w:hAnsi="Palatino Linotype" w:cs="Arial"/>
          <w:b/>
        </w:rPr>
        <w:t>EL</w:t>
      </w:r>
      <w:r w:rsidR="000171D8" w:rsidRPr="00DE5F3E">
        <w:rPr>
          <w:rFonts w:ascii="Palatino Linotype" w:eastAsia="Arial Unicode MS" w:hAnsi="Palatino Linotype" w:cs="Arial"/>
        </w:rPr>
        <w:t xml:space="preserve"> </w:t>
      </w:r>
      <w:r w:rsidR="000171D8" w:rsidRPr="00DE5F3E">
        <w:rPr>
          <w:rFonts w:ascii="Palatino Linotype" w:eastAsia="Arial Unicode MS" w:hAnsi="Palatino Linotype" w:cs="Arial"/>
          <w:b/>
        </w:rPr>
        <w:t>SAIMEX</w:t>
      </w:r>
      <w:r w:rsidR="000171D8" w:rsidRPr="00DE5F3E">
        <w:rPr>
          <w:rFonts w:ascii="Palatino Linotype" w:eastAsia="Arial Unicode MS" w:hAnsi="Palatino Linotype" w:cs="Arial"/>
        </w:rPr>
        <w:t xml:space="preserve"> se desprende que </w:t>
      </w:r>
      <w:r w:rsidRPr="00DE5F3E">
        <w:rPr>
          <w:rFonts w:ascii="Palatino Linotype" w:eastAsia="Arial Unicode MS" w:hAnsi="Palatino Linotype" w:cs="Arial"/>
        </w:rPr>
        <w:t>conforme</w:t>
      </w:r>
      <w:r w:rsidR="000171D8" w:rsidRPr="00DE5F3E">
        <w:rPr>
          <w:rFonts w:ascii="Palatino Linotype" w:eastAsia="Arial Unicode MS" w:hAnsi="Palatino Linotype" w:cs="Arial"/>
        </w:rPr>
        <w:t xml:space="preserve"> a </w:t>
      </w:r>
      <w:r w:rsidR="006951F3" w:rsidRPr="00DE5F3E">
        <w:rPr>
          <w:rFonts w:ascii="Palatino Linotype" w:eastAsia="Arial Unicode MS" w:hAnsi="Palatino Linotype" w:cs="Arial"/>
        </w:rPr>
        <w:t xml:space="preserve">lo dispuesto en el artículo 185, fracciones II y IV </w:t>
      </w:r>
      <w:r w:rsidR="000171D8" w:rsidRPr="00DE5F3E">
        <w:rPr>
          <w:rFonts w:ascii="Palatino Linotype" w:eastAsia="Arial Unicode MS" w:hAnsi="Palatino Linotype" w:cs="Arial"/>
        </w:rPr>
        <w:t xml:space="preserve">de la Ley de Transparencia y Acceso a la </w:t>
      </w:r>
      <w:r w:rsidR="00D86297" w:rsidRPr="00DE5F3E">
        <w:rPr>
          <w:rFonts w:ascii="Palatino Linotype" w:eastAsia="Arial Unicode MS" w:hAnsi="Palatino Linotype" w:cs="Arial"/>
        </w:rPr>
        <w:t>Información Pública</w:t>
      </w:r>
      <w:r w:rsidR="000171D8" w:rsidRPr="00DE5F3E">
        <w:rPr>
          <w:rFonts w:ascii="Palatino Linotype" w:eastAsia="Arial Unicode MS" w:hAnsi="Palatino Linotype" w:cs="Arial"/>
        </w:rPr>
        <w:t xml:space="preserve"> del Estado de México y Municipios, dentro del término legalmente concedido a</w:t>
      </w:r>
      <w:r w:rsidR="00B6479E" w:rsidRPr="00DE5F3E">
        <w:rPr>
          <w:rFonts w:ascii="Palatino Linotype" w:eastAsia="Arial Unicode MS" w:hAnsi="Palatino Linotype" w:cs="Arial"/>
        </w:rPr>
        <w:t xml:space="preserve"> </w:t>
      </w:r>
      <w:r w:rsidR="0077757A" w:rsidRPr="00DE5F3E">
        <w:rPr>
          <w:rFonts w:ascii="Palatino Linotype" w:hAnsi="Palatino Linotype" w:cs="Arial"/>
          <w:b/>
          <w:lang w:val="es-ES"/>
        </w:rPr>
        <w:t>LA RECURENTE</w:t>
      </w:r>
      <w:r w:rsidR="000171D8" w:rsidRPr="00DE5F3E">
        <w:rPr>
          <w:rFonts w:ascii="Palatino Linotype" w:eastAsia="Arial Unicode MS" w:hAnsi="Palatino Linotype" w:cs="Arial"/>
        </w:rPr>
        <w:t>,</w:t>
      </w:r>
      <w:r w:rsidR="00D959D4" w:rsidRPr="00DE5F3E">
        <w:rPr>
          <w:rFonts w:ascii="Palatino Linotype" w:eastAsia="Arial Unicode MS" w:hAnsi="Palatino Linotype" w:cs="Arial"/>
        </w:rPr>
        <w:t xml:space="preserve"> éste no realizó manifestación alguna; </w:t>
      </w:r>
      <w:r w:rsidR="00181D20" w:rsidRPr="00DE5F3E">
        <w:rPr>
          <w:rFonts w:ascii="Palatino Linotype" w:eastAsia="Arial Unicode MS" w:hAnsi="Palatino Linotype" w:cs="Arial"/>
        </w:rPr>
        <w:t>por su parte</w:t>
      </w:r>
      <w:r w:rsidR="00B6479E" w:rsidRPr="00DE5F3E">
        <w:rPr>
          <w:rFonts w:ascii="Palatino Linotype" w:eastAsia="Arial Unicode MS" w:hAnsi="Palatino Linotype" w:cs="Arial"/>
        </w:rPr>
        <w:t xml:space="preserve">; </w:t>
      </w:r>
      <w:r w:rsidR="00181D20" w:rsidRPr="00DE5F3E">
        <w:rPr>
          <w:rFonts w:ascii="Palatino Linotype" w:eastAsia="Arial Unicode MS" w:hAnsi="Palatino Linotype" w:cs="Arial"/>
        </w:rPr>
        <w:t>en sentido contrario</w:t>
      </w:r>
      <w:r w:rsidR="00B6479E" w:rsidRPr="00DE5F3E">
        <w:rPr>
          <w:rFonts w:ascii="Palatino Linotype" w:eastAsia="Arial Unicode MS" w:hAnsi="Palatino Linotype" w:cs="Arial"/>
        </w:rPr>
        <w:t>,</w:t>
      </w:r>
      <w:r w:rsidR="00E1073B" w:rsidRPr="00DE5F3E">
        <w:rPr>
          <w:rFonts w:ascii="Palatino Linotype" w:eastAsia="Arial Unicode MS" w:hAnsi="Palatino Linotype" w:cs="Arial"/>
        </w:rPr>
        <w:t xml:space="preserve"> </w:t>
      </w:r>
      <w:r w:rsidR="00E1073B" w:rsidRPr="00DE5F3E">
        <w:rPr>
          <w:rFonts w:ascii="Palatino Linotype" w:eastAsia="Arial Unicode MS" w:hAnsi="Palatino Linotype" w:cs="Arial"/>
          <w:b/>
        </w:rPr>
        <w:t xml:space="preserve">EL SUJETO OBLIGADO </w:t>
      </w:r>
      <w:r w:rsidR="0076544F" w:rsidRPr="00DE5F3E">
        <w:rPr>
          <w:rFonts w:ascii="Palatino Linotype" w:eastAsia="Arial Unicode MS" w:hAnsi="Palatino Linotype" w:cs="Arial"/>
        </w:rPr>
        <w:t xml:space="preserve">tampoco </w:t>
      </w:r>
      <w:r w:rsidR="00B20B77" w:rsidRPr="00DE5F3E">
        <w:rPr>
          <w:rFonts w:ascii="Palatino Linotype" w:eastAsia="Arial Unicode MS" w:hAnsi="Palatino Linotype" w:cs="Arial"/>
        </w:rPr>
        <w:t>rindió su informe justificado</w:t>
      </w:r>
      <w:r w:rsidR="0076544F" w:rsidRPr="00DE5F3E">
        <w:rPr>
          <w:rFonts w:ascii="Palatino Linotype" w:eastAsia="Arial Unicode MS" w:hAnsi="Palatino Linotype" w:cs="Arial"/>
        </w:rPr>
        <w:t xml:space="preserve">; </w:t>
      </w:r>
      <w:r w:rsidR="000405C7" w:rsidRPr="00DE5F3E">
        <w:rPr>
          <w:rFonts w:ascii="Palatino Linotype" w:eastAsia="Arial Unicode MS" w:hAnsi="Palatino Linotype" w:cs="Arial"/>
        </w:rPr>
        <w:t>sirva de apoyo</w:t>
      </w:r>
      <w:r w:rsidR="004632E7" w:rsidRPr="00DE5F3E">
        <w:rPr>
          <w:rFonts w:ascii="Palatino Linotype" w:eastAsia="Arial Unicode MS" w:hAnsi="Palatino Linotype" w:cs="Arial"/>
        </w:rPr>
        <w:t xml:space="preserve"> la siguiente imagen:</w:t>
      </w:r>
    </w:p>
    <w:p w14:paraId="13BA25BD" w14:textId="77777777" w:rsidR="004632E7" w:rsidRPr="00DE5F3E" w:rsidRDefault="004632E7" w:rsidP="00DE5F3E">
      <w:pPr>
        <w:spacing w:line="360" w:lineRule="auto"/>
        <w:jc w:val="both"/>
        <w:rPr>
          <w:rFonts w:ascii="Palatino Linotype" w:eastAsia="Arial Unicode MS" w:hAnsi="Palatino Linotype" w:cs="Arial"/>
        </w:rPr>
      </w:pPr>
    </w:p>
    <w:p w14:paraId="44AD4B60" w14:textId="1C26B8B9" w:rsidR="002C3633" w:rsidRPr="00DE5F3E" w:rsidRDefault="0076544F" w:rsidP="00DE5F3E">
      <w:pPr>
        <w:spacing w:line="360" w:lineRule="auto"/>
        <w:jc w:val="both"/>
        <w:rPr>
          <w:rFonts w:ascii="Palatino Linotype" w:eastAsia="Arial Unicode MS" w:hAnsi="Palatino Linotype" w:cs="Arial"/>
        </w:rPr>
      </w:pPr>
      <w:r w:rsidRPr="00DE5F3E">
        <w:rPr>
          <w:noProof/>
          <w:lang w:eastAsia="es-MX"/>
        </w:rPr>
        <w:lastRenderedPageBreak/>
        <w:drawing>
          <wp:inline distT="0" distB="0" distL="0" distR="0" wp14:anchorId="14895E16" wp14:editId="3B64FCBC">
            <wp:extent cx="5612130" cy="1275080"/>
            <wp:effectExtent l="0" t="0" r="762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1275080"/>
                    </a:xfrm>
                    <a:prstGeom prst="rect">
                      <a:avLst/>
                    </a:prstGeom>
                  </pic:spPr>
                </pic:pic>
              </a:graphicData>
            </a:graphic>
          </wp:inline>
        </w:drawing>
      </w:r>
    </w:p>
    <w:p w14:paraId="32C14753" w14:textId="77777777" w:rsidR="00995DB5" w:rsidRPr="00DE5F3E" w:rsidRDefault="00995DB5" w:rsidP="00DE5F3E">
      <w:pPr>
        <w:spacing w:line="360" w:lineRule="auto"/>
        <w:jc w:val="both"/>
        <w:rPr>
          <w:rFonts w:ascii="Palatino Linotype" w:eastAsia="Arial Unicode MS" w:hAnsi="Palatino Linotype" w:cs="Arial"/>
        </w:rPr>
      </w:pPr>
    </w:p>
    <w:p w14:paraId="562173B1" w14:textId="77777777" w:rsidR="005109BE" w:rsidRPr="00DE5F3E" w:rsidRDefault="005109BE" w:rsidP="00DE5F3E">
      <w:pPr>
        <w:spacing w:line="360" w:lineRule="auto"/>
        <w:jc w:val="both"/>
        <w:rPr>
          <w:rFonts w:ascii="Palatino Linotype" w:hAnsi="Palatino Linotype"/>
          <w:b/>
        </w:rPr>
      </w:pPr>
      <w:r w:rsidRPr="00DE5F3E">
        <w:rPr>
          <w:rFonts w:ascii="Palatino Linotype" w:hAnsi="Palatino Linotype"/>
          <w:b/>
        </w:rPr>
        <w:t>c) Acuerdo de ampliación:</w:t>
      </w:r>
    </w:p>
    <w:p w14:paraId="5C6028B6" w14:textId="65F53076" w:rsidR="005109BE" w:rsidRPr="00DE5F3E" w:rsidRDefault="005109BE" w:rsidP="00DE5F3E">
      <w:pPr>
        <w:pStyle w:val="Prrafodelista"/>
        <w:spacing w:line="360" w:lineRule="auto"/>
        <w:ind w:left="0"/>
        <w:jc w:val="both"/>
        <w:rPr>
          <w:rFonts w:ascii="Palatino Linotype" w:hAnsi="Palatino Linotype" w:cs="Arial"/>
          <w:lang w:eastAsia="es-MX"/>
        </w:rPr>
      </w:pPr>
      <w:r w:rsidRPr="00DE5F3E">
        <w:rPr>
          <w:rFonts w:ascii="Palatino Linotype" w:hAnsi="Palatino Linotype"/>
        </w:rPr>
        <w:t xml:space="preserve">El </w:t>
      </w:r>
      <w:r w:rsidR="0077757A" w:rsidRPr="00DE5F3E">
        <w:rPr>
          <w:rFonts w:ascii="Palatino Linotype" w:hAnsi="Palatino Linotype"/>
          <w:b/>
        </w:rPr>
        <w:t>once</w:t>
      </w:r>
      <w:r w:rsidRPr="00DE5F3E">
        <w:rPr>
          <w:rFonts w:ascii="Palatino Linotype" w:hAnsi="Palatino Linotype"/>
          <w:b/>
        </w:rPr>
        <w:t xml:space="preserve"> de </w:t>
      </w:r>
      <w:r w:rsidR="0077757A" w:rsidRPr="00DE5F3E">
        <w:rPr>
          <w:rFonts w:ascii="Palatino Linotype" w:hAnsi="Palatino Linotype"/>
          <w:b/>
        </w:rPr>
        <w:t>abril</w:t>
      </w:r>
      <w:r w:rsidRPr="00DE5F3E">
        <w:rPr>
          <w:rFonts w:ascii="Palatino Linotype" w:hAnsi="Palatino Linotype"/>
          <w:b/>
        </w:rPr>
        <w:t xml:space="preserve"> de dos mil veintitrés</w:t>
      </w:r>
      <w:r w:rsidRPr="00DE5F3E">
        <w:rPr>
          <w:rFonts w:ascii="Palatino Linotype" w:hAnsi="Palatino Linotype" w:cs="Arial"/>
          <w:lang w:eastAsia="es-MX"/>
        </w:rPr>
        <w:t xml:space="preserve">, se notificó a las partes el acuerdo de ampliación del plazo para resolver </w:t>
      </w:r>
      <w:r w:rsidRPr="00DE5F3E">
        <w:rPr>
          <w:rFonts w:ascii="Palatino Linotype" w:hAnsi="Palatino Linotype" w:cs="Arial"/>
          <w:lang w:val="es-419" w:eastAsia="es-MX"/>
        </w:rPr>
        <w:t>el</w:t>
      </w:r>
      <w:r w:rsidRPr="00DE5F3E">
        <w:rPr>
          <w:rFonts w:ascii="Palatino Linotype" w:hAnsi="Palatino Linotype" w:cs="Arial"/>
          <w:lang w:eastAsia="es-MX"/>
        </w:rPr>
        <w:t xml:space="preserve"> Recurso de Revisión </w:t>
      </w:r>
      <w:r w:rsidRPr="00DE5F3E">
        <w:rPr>
          <w:rFonts w:ascii="Palatino Linotype" w:hAnsi="Palatino Linotype" w:cs="Arial"/>
          <w:lang w:val="es-419" w:eastAsia="es-MX"/>
        </w:rPr>
        <w:t>en estudio</w:t>
      </w:r>
      <w:r w:rsidRPr="00DE5F3E">
        <w:rPr>
          <w:rFonts w:ascii="Palatino Linotype" w:hAnsi="Palatino Linotype" w:cs="Arial"/>
          <w:lang w:eastAsia="es-MX"/>
        </w:rPr>
        <w:t>, por un periodo de hasta quince días hábiles, de conformidad con el artículo 181, tercer párrafo de la Ley de Transparencia y Acceso a la Información Pública del Estado de México y Municipios.</w:t>
      </w:r>
    </w:p>
    <w:p w14:paraId="7006BF08" w14:textId="77777777" w:rsidR="005109BE" w:rsidRPr="00DE5F3E" w:rsidRDefault="005109BE" w:rsidP="00DE5F3E">
      <w:pPr>
        <w:pStyle w:val="Prrafodelista"/>
        <w:spacing w:line="360" w:lineRule="auto"/>
        <w:ind w:left="0"/>
        <w:jc w:val="both"/>
        <w:rPr>
          <w:rFonts w:ascii="Palatino Linotype" w:hAnsi="Palatino Linotype" w:cs="Arial"/>
          <w:lang w:eastAsia="es-MX"/>
        </w:rPr>
      </w:pPr>
    </w:p>
    <w:p w14:paraId="4DDB8BD8" w14:textId="77777777" w:rsidR="005109BE" w:rsidRPr="00DE5F3E" w:rsidRDefault="005109BE" w:rsidP="00DE5F3E">
      <w:pPr>
        <w:spacing w:line="360" w:lineRule="auto"/>
        <w:jc w:val="both"/>
        <w:rPr>
          <w:rFonts w:ascii="Palatino Linotype" w:hAnsi="Palatino Linotype" w:cs="Arial"/>
        </w:rPr>
      </w:pPr>
      <w:r w:rsidRPr="00DE5F3E">
        <w:rPr>
          <w:rFonts w:ascii="Palatino Linotype" w:hAnsi="Palatino Linotype" w:cs="Arial"/>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A90B3B5" w14:textId="77777777" w:rsidR="005109BE" w:rsidRPr="00DE5F3E" w:rsidRDefault="005109BE" w:rsidP="00DE5F3E">
      <w:pPr>
        <w:spacing w:line="360" w:lineRule="auto"/>
        <w:jc w:val="both"/>
        <w:rPr>
          <w:rFonts w:ascii="Palatino Linotype" w:hAnsi="Palatino Linotype" w:cs="Arial"/>
        </w:rPr>
      </w:pPr>
    </w:p>
    <w:p w14:paraId="1C4B2995" w14:textId="5A0220B6" w:rsidR="005109BE" w:rsidRPr="00DE5F3E" w:rsidRDefault="005109BE" w:rsidP="00DE5F3E">
      <w:pPr>
        <w:spacing w:line="360" w:lineRule="auto"/>
        <w:jc w:val="both"/>
        <w:rPr>
          <w:rFonts w:ascii="Palatino Linotype" w:hAnsi="Palatino Linotype" w:cs="Arial"/>
        </w:rPr>
      </w:pPr>
      <w:r w:rsidRPr="00DE5F3E">
        <w:rPr>
          <w:rFonts w:ascii="Palatino Linotype" w:hAnsi="Palatino Linotype" w:cs="Arial"/>
        </w:rPr>
        <w:t xml:space="preserve">Por ello, es menester precisar </w:t>
      </w:r>
      <w:r w:rsidR="00AC3DAA" w:rsidRPr="00DE5F3E">
        <w:rPr>
          <w:rFonts w:ascii="Palatino Linotype" w:hAnsi="Palatino Linotype" w:cs="Arial"/>
        </w:rPr>
        <w:t>que,</w:t>
      </w:r>
      <w:r w:rsidRPr="00DE5F3E">
        <w:rPr>
          <w:rFonts w:ascii="Palatino Linotype" w:hAnsi="Palatino Linotype" w:cs="Arial"/>
        </w:rPr>
        <w:t xml:space="preserve"> si bien se ha excedido el plazo para resolver el presente medio de impugnación, de conformidad con la ley de la materia, el plazo para emitir resolución se encuentra justificado en los elementos para medir su </w:t>
      </w:r>
      <w:r w:rsidRPr="00DE5F3E">
        <w:rPr>
          <w:rFonts w:ascii="Palatino Linotype" w:hAnsi="Palatino Linotype" w:cs="Arial"/>
        </w:rPr>
        <w:lastRenderedPageBreak/>
        <w:t>razonabilidad de asuntos conforme a los parámetros establecidos por diversos órganos jurisdiccionales federales, aplicables también en procedimientos análogos, como el que nos ocupa.</w:t>
      </w:r>
    </w:p>
    <w:p w14:paraId="0A86F24E" w14:textId="77777777" w:rsidR="005109BE" w:rsidRPr="00DE5F3E" w:rsidRDefault="005109BE" w:rsidP="00DE5F3E">
      <w:pPr>
        <w:spacing w:line="360" w:lineRule="auto"/>
        <w:jc w:val="both"/>
        <w:rPr>
          <w:rFonts w:ascii="Palatino Linotype" w:hAnsi="Palatino Linotype" w:cs="Arial"/>
        </w:rPr>
      </w:pPr>
    </w:p>
    <w:p w14:paraId="760A3E26" w14:textId="77777777" w:rsidR="005109BE" w:rsidRPr="00DE5F3E" w:rsidRDefault="005109BE" w:rsidP="00DE5F3E">
      <w:pPr>
        <w:spacing w:line="360" w:lineRule="auto"/>
        <w:jc w:val="both"/>
        <w:rPr>
          <w:rFonts w:ascii="Palatino Linotype" w:hAnsi="Palatino Linotype" w:cs="Arial"/>
        </w:rPr>
      </w:pPr>
      <w:r w:rsidRPr="00DE5F3E">
        <w:rPr>
          <w:rFonts w:ascii="Palatino Linotype" w:hAnsi="Palatino Linotype" w:cs="Arial"/>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1FF3144" w14:textId="77777777" w:rsidR="005109BE" w:rsidRPr="00DE5F3E" w:rsidRDefault="005109BE" w:rsidP="00DE5F3E">
      <w:pPr>
        <w:spacing w:line="360" w:lineRule="auto"/>
        <w:jc w:val="both"/>
        <w:rPr>
          <w:rFonts w:ascii="Palatino Linotype" w:hAnsi="Palatino Linotype" w:cs="Arial"/>
        </w:rPr>
      </w:pPr>
    </w:p>
    <w:p w14:paraId="3611C21D" w14:textId="77777777" w:rsidR="005109BE" w:rsidRPr="00DE5F3E" w:rsidRDefault="005109BE" w:rsidP="00DE5F3E">
      <w:pPr>
        <w:spacing w:line="360" w:lineRule="auto"/>
        <w:jc w:val="both"/>
        <w:rPr>
          <w:rFonts w:ascii="Palatino Linotype" w:hAnsi="Palatino Linotype" w:cs="Arial"/>
        </w:rPr>
      </w:pPr>
      <w:r w:rsidRPr="00DE5F3E">
        <w:rPr>
          <w:rFonts w:ascii="Palatino Linotype" w:hAnsi="Palatino Linotype" w:cs="Arial"/>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250A628" w14:textId="77777777" w:rsidR="005109BE" w:rsidRDefault="005109BE" w:rsidP="00DE5F3E">
      <w:pPr>
        <w:spacing w:line="360" w:lineRule="auto"/>
        <w:jc w:val="both"/>
        <w:rPr>
          <w:rFonts w:ascii="Palatino Linotype" w:hAnsi="Palatino Linotype" w:cs="Arial"/>
        </w:rPr>
      </w:pPr>
      <w:r w:rsidRPr="00DE5F3E">
        <w:rPr>
          <w:rFonts w:ascii="Palatino Linotype" w:hAnsi="Palatino Linotype" w:cs="Arial"/>
        </w:rPr>
        <w:t xml:space="preserve">Por ello, excepcionalmente, si un asunto es resuelto con posterioridad a los plazos señalados por la norma debe analizarse la razonabilidad del tiempo necesario para su resolución, atentos a los siguientes criterios: </w:t>
      </w:r>
    </w:p>
    <w:p w14:paraId="2CE7C586" w14:textId="77777777" w:rsidR="00DE5F3E" w:rsidRPr="00DE5F3E" w:rsidRDefault="00DE5F3E" w:rsidP="00DE5F3E">
      <w:pPr>
        <w:spacing w:line="360" w:lineRule="auto"/>
        <w:jc w:val="both"/>
        <w:rPr>
          <w:rFonts w:ascii="Palatino Linotype" w:hAnsi="Palatino Linotype" w:cs="Arial"/>
        </w:rPr>
      </w:pPr>
    </w:p>
    <w:p w14:paraId="4B033249" w14:textId="77777777" w:rsidR="005109BE" w:rsidRPr="00DE5F3E" w:rsidRDefault="005109BE" w:rsidP="00DE5F3E">
      <w:pPr>
        <w:spacing w:line="360" w:lineRule="auto"/>
        <w:jc w:val="both"/>
        <w:rPr>
          <w:rFonts w:ascii="Palatino Linotype" w:hAnsi="Palatino Linotype" w:cs="Arial"/>
        </w:rPr>
      </w:pPr>
      <w:r w:rsidRPr="00DE5F3E">
        <w:rPr>
          <w:rFonts w:ascii="Palatino Linotype" w:hAnsi="Palatino Linotype" w:cs="Arial"/>
          <w:b/>
        </w:rPr>
        <w:t>a)</w:t>
      </w:r>
      <w:r w:rsidRPr="00DE5F3E">
        <w:rPr>
          <w:rFonts w:ascii="Palatino Linotype" w:hAnsi="Palatino Linotype" w:cs="Arial"/>
        </w:rPr>
        <w:t xml:space="preserve"> Complejidad del asunto: La complejidad de la prueba, la pluralidad de sujetos procesales, el tiempo transcurrido, las características y contexto del recurso.</w:t>
      </w:r>
    </w:p>
    <w:p w14:paraId="54ACE79F" w14:textId="77777777" w:rsidR="005109BE" w:rsidRPr="00DE5F3E" w:rsidRDefault="005109BE" w:rsidP="00DE5F3E">
      <w:pPr>
        <w:spacing w:line="360" w:lineRule="auto"/>
        <w:jc w:val="both"/>
        <w:rPr>
          <w:rFonts w:ascii="Palatino Linotype" w:hAnsi="Palatino Linotype" w:cs="Arial"/>
        </w:rPr>
      </w:pPr>
      <w:r w:rsidRPr="00DE5F3E">
        <w:rPr>
          <w:rFonts w:ascii="Palatino Linotype" w:hAnsi="Palatino Linotype" w:cs="Arial"/>
          <w:b/>
        </w:rPr>
        <w:t>b)</w:t>
      </w:r>
      <w:r w:rsidRPr="00DE5F3E">
        <w:rPr>
          <w:rFonts w:ascii="Palatino Linotype" w:hAnsi="Palatino Linotype" w:cs="Arial"/>
        </w:rPr>
        <w:t xml:space="preserve"> Actividad Procesal del interesado: Acciones u omisiones del interesado.</w:t>
      </w:r>
    </w:p>
    <w:p w14:paraId="083E9515" w14:textId="77777777" w:rsidR="005109BE" w:rsidRPr="00DE5F3E" w:rsidRDefault="005109BE" w:rsidP="00DE5F3E">
      <w:pPr>
        <w:spacing w:line="360" w:lineRule="auto"/>
        <w:jc w:val="both"/>
        <w:rPr>
          <w:rFonts w:ascii="Palatino Linotype" w:hAnsi="Palatino Linotype" w:cs="Arial"/>
        </w:rPr>
      </w:pPr>
      <w:r w:rsidRPr="00DE5F3E">
        <w:rPr>
          <w:rFonts w:ascii="Palatino Linotype" w:hAnsi="Palatino Linotype" w:cs="Arial"/>
          <w:b/>
        </w:rPr>
        <w:t>c)</w:t>
      </w:r>
      <w:r w:rsidRPr="00DE5F3E">
        <w:rPr>
          <w:rFonts w:ascii="Palatino Linotype" w:hAnsi="Palatino Linotype" w:cs="Arial"/>
        </w:rPr>
        <w:t xml:space="preserve"> Conducta de la Autoridad: Las Acciones u omisiones realizadas en el procedimiento. Así como si la autoridad actuó con la debida diligencia.</w:t>
      </w:r>
    </w:p>
    <w:p w14:paraId="63EA03B2" w14:textId="77777777" w:rsidR="005109BE" w:rsidRPr="00DE5F3E" w:rsidRDefault="005109BE" w:rsidP="00DE5F3E">
      <w:pPr>
        <w:spacing w:line="360" w:lineRule="auto"/>
        <w:jc w:val="both"/>
        <w:rPr>
          <w:rFonts w:ascii="Palatino Linotype" w:hAnsi="Palatino Linotype" w:cs="Arial"/>
        </w:rPr>
      </w:pPr>
      <w:r w:rsidRPr="00DE5F3E">
        <w:rPr>
          <w:rFonts w:ascii="Palatino Linotype" w:hAnsi="Palatino Linotype" w:cs="Arial"/>
          <w:b/>
        </w:rPr>
        <w:t>d)</w:t>
      </w:r>
      <w:r w:rsidRPr="00DE5F3E">
        <w:rPr>
          <w:rFonts w:ascii="Palatino Linotype" w:hAnsi="Palatino Linotype" w:cs="Arial"/>
        </w:rPr>
        <w:t xml:space="preserve"> La afectación generada en la situación jurídica de la persona involucrada en el proceso: Violación a sus derechos humanos.</w:t>
      </w:r>
    </w:p>
    <w:p w14:paraId="4A89CD14" w14:textId="77777777" w:rsidR="005109BE" w:rsidRPr="00DE5F3E" w:rsidRDefault="005109BE" w:rsidP="00DE5F3E">
      <w:pPr>
        <w:spacing w:line="360" w:lineRule="auto"/>
        <w:jc w:val="both"/>
        <w:rPr>
          <w:rFonts w:ascii="Palatino Linotype" w:hAnsi="Palatino Linotype" w:cs="Arial"/>
        </w:rPr>
      </w:pPr>
      <w:r w:rsidRPr="00DE5F3E">
        <w:rPr>
          <w:rFonts w:ascii="Palatino Linotype" w:hAnsi="Palatino Linotype" w:cs="Arial"/>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38D5015" w14:textId="77777777" w:rsidR="005109BE" w:rsidRPr="00DE5F3E" w:rsidRDefault="005109BE" w:rsidP="00DE5F3E">
      <w:pPr>
        <w:spacing w:line="360" w:lineRule="auto"/>
        <w:jc w:val="both"/>
        <w:rPr>
          <w:rFonts w:ascii="Palatino Linotype" w:hAnsi="Palatino Linotype" w:cs="Arial"/>
        </w:rPr>
      </w:pPr>
      <w:r w:rsidRPr="00DE5F3E">
        <w:rPr>
          <w:rFonts w:ascii="Palatino Linotype" w:hAnsi="Palatino Linotype" w:cs="Arial"/>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7F460AF8" w14:textId="77777777" w:rsidR="005109BE" w:rsidRPr="00DE5F3E" w:rsidRDefault="005109BE" w:rsidP="00DE5F3E">
      <w:pPr>
        <w:spacing w:line="360" w:lineRule="auto"/>
        <w:jc w:val="both"/>
        <w:rPr>
          <w:rFonts w:ascii="Palatino Linotype" w:hAnsi="Palatino Linotype" w:cs="Arial"/>
        </w:rPr>
      </w:pPr>
    </w:p>
    <w:p w14:paraId="3D1FC807" w14:textId="77777777" w:rsidR="005109BE" w:rsidRPr="00DE5F3E" w:rsidRDefault="005109BE" w:rsidP="00DE5F3E">
      <w:pPr>
        <w:spacing w:line="360" w:lineRule="auto"/>
        <w:jc w:val="both"/>
        <w:rPr>
          <w:rFonts w:ascii="Palatino Linotype" w:hAnsi="Palatino Linotype" w:cs="Arial"/>
        </w:rPr>
      </w:pPr>
      <w:r w:rsidRPr="00DE5F3E">
        <w:rPr>
          <w:rFonts w:ascii="Palatino Linotype" w:hAnsi="Palatino Linotype" w:cs="Arial"/>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8AC3C85" w14:textId="77777777" w:rsidR="005109BE" w:rsidRPr="00DE5F3E" w:rsidRDefault="005109BE" w:rsidP="00DE5F3E">
      <w:pPr>
        <w:spacing w:line="360" w:lineRule="auto"/>
        <w:jc w:val="both"/>
        <w:rPr>
          <w:rFonts w:ascii="Palatino Linotype" w:hAnsi="Palatino Linotype" w:cs="Arial"/>
        </w:rPr>
      </w:pPr>
      <w:r w:rsidRPr="00DE5F3E">
        <w:rPr>
          <w:rFonts w:ascii="Palatino Linotype" w:hAnsi="Palatino Linotype" w:cs="Arial"/>
        </w:rPr>
        <w:lastRenderedPageBreak/>
        <w:t>Al respecto, también son de considerar los criterios sostenidos por el Cuarto Tribunal Colegiado en Materia Administrativa del Primer Circuito, cuyos rubros y datos de identificación son los siguientes:</w:t>
      </w:r>
    </w:p>
    <w:p w14:paraId="729A914E" w14:textId="77777777" w:rsidR="005109BE" w:rsidRPr="00DE5F3E" w:rsidRDefault="005109BE" w:rsidP="00DE5F3E">
      <w:pPr>
        <w:spacing w:line="360" w:lineRule="auto"/>
        <w:jc w:val="both"/>
        <w:rPr>
          <w:rFonts w:ascii="Palatino Linotype" w:hAnsi="Palatino Linotype" w:cs="Arial"/>
        </w:rPr>
      </w:pPr>
    </w:p>
    <w:p w14:paraId="2EC5591E" w14:textId="77777777" w:rsidR="005109BE" w:rsidRPr="00DE5F3E" w:rsidRDefault="005109BE" w:rsidP="00DE5F3E">
      <w:pPr>
        <w:spacing w:line="360" w:lineRule="auto"/>
        <w:jc w:val="both"/>
        <w:rPr>
          <w:rFonts w:ascii="Palatino Linotype" w:hAnsi="Palatino Linotype" w:cs="Arial"/>
        </w:rPr>
      </w:pPr>
      <w:r w:rsidRPr="00DE5F3E">
        <w:rPr>
          <w:rFonts w:ascii="Palatino Linotype" w:hAnsi="Palatino Linotype" w:cs="Arial"/>
        </w:rPr>
        <w:t>“PLAZO RAZONABLE PARA RESOLVER. DIMENSIÓN Y EFECTOS DE ESTE CONCEPTO CUANDO SE ADUCE EXCESIVA CARGA DE TRABAJO.” consultable en el Seminario Judicial de la Federación y su gaceta, con el registro digital 2002351.</w:t>
      </w:r>
    </w:p>
    <w:p w14:paraId="63F8B06F" w14:textId="77777777" w:rsidR="005109BE" w:rsidRPr="00DE5F3E" w:rsidRDefault="005109BE" w:rsidP="00DE5F3E">
      <w:pPr>
        <w:spacing w:line="360" w:lineRule="auto"/>
        <w:jc w:val="both"/>
        <w:rPr>
          <w:rFonts w:ascii="Palatino Linotype" w:hAnsi="Palatino Linotype" w:cs="Arial"/>
        </w:rPr>
      </w:pPr>
      <w:r w:rsidRPr="00DE5F3E">
        <w:rPr>
          <w:rFonts w:ascii="Palatino Linotype" w:hAnsi="Palatino Linotype" w:cs="Arial"/>
        </w:rPr>
        <w:t>“PLAZO RAZONABLE PARA RESOLVER. CONCEPTO Y ELEMENTOS QUE LO INTEGRAN A LA LUZ DEL DERECHO INTERNACIONAL DE LOS DERECHOS HUMANOS.”, visible en el Seminario Judicial de la Federación y su gaceta, con el registro digital 2002350.</w:t>
      </w:r>
    </w:p>
    <w:p w14:paraId="569578AD" w14:textId="77777777" w:rsidR="005109BE" w:rsidRPr="00DE5F3E" w:rsidRDefault="005109BE" w:rsidP="00DE5F3E">
      <w:pPr>
        <w:spacing w:line="360" w:lineRule="auto"/>
        <w:jc w:val="both"/>
        <w:rPr>
          <w:rFonts w:ascii="Palatino Linotype" w:hAnsi="Palatino Linotype" w:cs="Arial"/>
        </w:rPr>
      </w:pPr>
    </w:p>
    <w:p w14:paraId="67A0031A" w14:textId="17468F98" w:rsidR="005109BE" w:rsidRPr="00DE5F3E" w:rsidRDefault="005109BE" w:rsidP="00DE5F3E">
      <w:pPr>
        <w:spacing w:line="360" w:lineRule="auto"/>
        <w:jc w:val="both"/>
        <w:rPr>
          <w:rFonts w:ascii="Palatino Linotype" w:hAnsi="Palatino Linotype" w:cs="Arial"/>
        </w:rPr>
      </w:pPr>
      <w:r w:rsidRPr="00DE5F3E">
        <w:rPr>
          <w:rFonts w:ascii="Palatino Linotype" w:hAnsi="Palatino Linotype" w:cs="Arial"/>
        </w:rPr>
        <w:t>Por ello, este organismo garante comprometido con la tutela de los derechos humanos confiados, señala que este exceso del plazo legal para resolver el presente asunto, resulta de carácter excepcional.</w:t>
      </w:r>
    </w:p>
    <w:p w14:paraId="326205F1" w14:textId="77777777" w:rsidR="00790AD7" w:rsidRPr="00DE5F3E" w:rsidRDefault="00790AD7" w:rsidP="00DE5F3E">
      <w:pPr>
        <w:spacing w:line="360" w:lineRule="auto"/>
        <w:jc w:val="both"/>
        <w:rPr>
          <w:rFonts w:ascii="Palatino Linotype" w:eastAsia="Arial Unicode MS" w:hAnsi="Palatino Linotype" w:cs="Arial"/>
        </w:rPr>
      </w:pPr>
    </w:p>
    <w:p w14:paraId="49E94EF4" w14:textId="340526C6" w:rsidR="00F74A05" w:rsidRPr="00DE5F3E" w:rsidRDefault="00777ADC" w:rsidP="00DE5F3E">
      <w:pPr>
        <w:pStyle w:val="Prrafodelista"/>
        <w:spacing w:line="360" w:lineRule="auto"/>
        <w:ind w:left="0"/>
        <w:jc w:val="both"/>
        <w:rPr>
          <w:rFonts w:ascii="Palatino Linotype" w:hAnsi="Palatino Linotype" w:cs="Arial"/>
          <w:b/>
          <w:bCs/>
        </w:rPr>
      </w:pPr>
      <w:r w:rsidRPr="00DE5F3E">
        <w:rPr>
          <w:rFonts w:ascii="Palatino Linotype" w:hAnsi="Palatino Linotype" w:cs="Arial"/>
          <w:b/>
          <w:bCs/>
        </w:rPr>
        <w:t>d</w:t>
      </w:r>
      <w:r w:rsidR="00F74A05" w:rsidRPr="00DE5F3E">
        <w:rPr>
          <w:rFonts w:ascii="Palatino Linotype" w:hAnsi="Palatino Linotype" w:cs="Arial"/>
          <w:b/>
          <w:bCs/>
        </w:rPr>
        <w:t>) Cierre de Instrucción</w:t>
      </w:r>
      <w:r w:rsidR="00D8393F" w:rsidRPr="00DE5F3E">
        <w:rPr>
          <w:rFonts w:ascii="Palatino Linotype" w:hAnsi="Palatino Linotype" w:cs="Arial"/>
          <w:b/>
          <w:bCs/>
        </w:rPr>
        <w:t>.</w:t>
      </w:r>
    </w:p>
    <w:p w14:paraId="410ED933" w14:textId="5A1E30D9" w:rsidR="00832240" w:rsidRPr="00DE5F3E" w:rsidRDefault="009E2E2C" w:rsidP="00DE5F3E">
      <w:pPr>
        <w:spacing w:line="360" w:lineRule="auto"/>
        <w:jc w:val="both"/>
        <w:rPr>
          <w:rFonts w:ascii="Palatino Linotype" w:hAnsi="Palatino Linotype" w:cs="Arial"/>
        </w:rPr>
      </w:pPr>
      <w:r w:rsidRPr="00DE5F3E">
        <w:rPr>
          <w:rFonts w:ascii="Palatino Linotype" w:hAnsi="Palatino Linotype"/>
        </w:rPr>
        <w:t>Una vez analizado el estado procesal que guarda el expediente, el</w:t>
      </w:r>
      <w:r w:rsidR="000171D8" w:rsidRPr="00DE5F3E">
        <w:rPr>
          <w:rFonts w:ascii="Palatino Linotype" w:hAnsi="Palatino Linotype"/>
        </w:rPr>
        <w:t xml:space="preserve"> </w:t>
      </w:r>
      <w:r w:rsidR="0076544F" w:rsidRPr="00DE5F3E">
        <w:rPr>
          <w:rFonts w:ascii="Palatino Linotype" w:hAnsi="Palatino Linotype"/>
          <w:b/>
          <w:bCs/>
        </w:rPr>
        <w:t>veinticinco</w:t>
      </w:r>
      <w:r w:rsidR="00DD70B9" w:rsidRPr="00DE5F3E">
        <w:rPr>
          <w:rFonts w:ascii="Palatino Linotype" w:hAnsi="Palatino Linotype"/>
          <w:b/>
          <w:bCs/>
        </w:rPr>
        <w:t xml:space="preserve"> </w:t>
      </w:r>
      <w:r w:rsidR="00CE22BE" w:rsidRPr="00DE5F3E">
        <w:rPr>
          <w:rFonts w:ascii="Palatino Linotype" w:hAnsi="Palatino Linotype"/>
          <w:b/>
          <w:bCs/>
        </w:rPr>
        <w:t xml:space="preserve">de </w:t>
      </w:r>
      <w:r w:rsidR="0076544F" w:rsidRPr="00DE5F3E">
        <w:rPr>
          <w:rFonts w:ascii="Palatino Linotype" w:hAnsi="Palatino Linotype"/>
          <w:b/>
          <w:bCs/>
        </w:rPr>
        <w:t>abril</w:t>
      </w:r>
      <w:r w:rsidR="00CE22BE" w:rsidRPr="00DE5F3E">
        <w:rPr>
          <w:rFonts w:ascii="Palatino Linotype" w:hAnsi="Palatino Linotype"/>
          <w:b/>
          <w:bCs/>
        </w:rPr>
        <w:t xml:space="preserve"> de dos mil </w:t>
      </w:r>
      <w:r w:rsidR="00995DB5" w:rsidRPr="00DE5F3E">
        <w:rPr>
          <w:rFonts w:ascii="Palatino Linotype" w:hAnsi="Palatino Linotype"/>
          <w:b/>
          <w:bCs/>
        </w:rPr>
        <w:t>veintitrés</w:t>
      </w:r>
      <w:r w:rsidR="000171D8" w:rsidRPr="00DE5F3E">
        <w:rPr>
          <w:rFonts w:ascii="Palatino Linotype" w:hAnsi="Palatino Linotype"/>
        </w:rPr>
        <w:t xml:space="preserve">, </w:t>
      </w:r>
      <w:r w:rsidR="00CE22BE" w:rsidRPr="00DE5F3E">
        <w:rPr>
          <w:rFonts w:ascii="Palatino Linotype" w:hAnsi="Palatino Linotype"/>
        </w:rPr>
        <w:t>la</w:t>
      </w:r>
      <w:r w:rsidR="00F74502" w:rsidRPr="00DE5F3E">
        <w:rPr>
          <w:rFonts w:ascii="Palatino Linotype" w:hAnsi="Palatino Linotype"/>
        </w:rPr>
        <w:t xml:space="preserve"> </w:t>
      </w:r>
      <w:r w:rsidR="00C77536" w:rsidRPr="00DE5F3E">
        <w:rPr>
          <w:rFonts w:ascii="Palatino Linotype" w:hAnsi="Palatino Linotype"/>
          <w:b/>
        </w:rPr>
        <w:t>Comisionada Sharon Cristina Morales Martínez</w:t>
      </w:r>
      <w:r w:rsidR="00C77536" w:rsidRPr="00DE5F3E">
        <w:rPr>
          <w:rFonts w:ascii="Palatino Linotype" w:hAnsi="Palatino Linotype"/>
          <w:lang w:val="es-419"/>
        </w:rPr>
        <w:t xml:space="preserve"> </w:t>
      </w:r>
      <w:r w:rsidRPr="00DE5F3E">
        <w:rPr>
          <w:rFonts w:ascii="Palatino Linotype" w:hAnsi="Palatino Linotype"/>
        </w:rPr>
        <w:t>acordó el cierre de instrucción;</w:t>
      </w:r>
      <w:r w:rsidR="00C2778A" w:rsidRPr="00DE5F3E">
        <w:rPr>
          <w:rFonts w:ascii="Palatino Linotype" w:hAnsi="Palatino Linotype" w:cs="Arial"/>
        </w:rPr>
        <w:t xml:space="preserve"> así como</w:t>
      </w:r>
      <w:r w:rsidRPr="00DE5F3E">
        <w:rPr>
          <w:rFonts w:ascii="Palatino Linotype" w:hAnsi="Palatino Linotype" w:cs="Arial"/>
        </w:rPr>
        <w:t>,</w:t>
      </w:r>
      <w:r w:rsidR="00C2778A" w:rsidRPr="00DE5F3E">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DE5F3E">
        <w:rPr>
          <w:rFonts w:ascii="Palatino Linotype" w:hAnsi="Palatino Linotype" w:cs="Arial"/>
        </w:rPr>
        <w:t>Información Pública</w:t>
      </w:r>
      <w:r w:rsidR="00C2778A" w:rsidRPr="00DE5F3E">
        <w:rPr>
          <w:rFonts w:ascii="Palatino Linotype" w:hAnsi="Palatino Linotype" w:cs="Arial"/>
        </w:rPr>
        <w:t xml:space="preserve"> del Estado de México y Municipios</w:t>
      </w:r>
      <w:r w:rsidR="0028330F" w:rsidRPr="00DE5F3E">
        <w:rPr>
          <w:rFonts w:ascii="Palatino Linotype" w:hAnsi="Palatino Linotype" w:cs="Arial"/>
        </w:rPr>
        <w:t>.</w:t>
      </w:r>
    </w:p>
    <w:p w14:paraId="3AB9D768" w14:textId="7EB528FC" w:rsidR="000171D8" w:rsidRPr="00DE5F3E" w:rsidRDefault="000171D8" w:rsidP="00DE5F3E">
      <w:pPr>
        <w:jc w:val="center"/>
        <w:rPr>
          <w:rFonts w:ascii="Palatino Linotype" w:hAnsi="Palatino Linotype" w:cs="Arial"/>
          <w:b/>
          <w:bCs/>
          <w:spacing w:val="60"/>
          <w:sz w:val="28"/>
        </w:rPr>
      </w:pPr>
      <w:r w:rsidRPr="00DE5F3E">
        <w:rPr>
          <w:rFonts w:ascii="Palatino Linotype" w:hAnsi="Palatino Linotype" w:cs="Arial"/>
          <w:b/>
          <w:bCs/>
          <w:spacing w:val="60"/>
          <w:sz w:val="28"/>
        </w:rPr>
        <w:lastRenderedPageBreak/>
        <w:t>CONSIDERANDO</w:t>
      </w:r>
      <w:r w:rsidR="00DC75AB" w:rsidRPr="00DE5F3E">
        <w:rPr>
          <w:rFonts w:ascii="Palatino Linotype" w:hAnsi="Palatino Linotype" w:cs="Arial"/>
          <w:b/>
          <w:bCs/>
          <w:spacing w:val="60"/>
          <w:sz w:val="28"/>
        </w:rPr>
        <w:t>S</w:t>
      </w:r>
    </w:p>
    <w:p w14:paraId="06897FD6" w14:textId="77777777" w:rsidR="000171D8" w:rsidRPr="00DE5F3E" w:rsidRDefault="000171D8" w:rsidP="00DE5F3E">
      <w:pPr>
        <w:jc w:val="center"/>
        <w:rPr>
          <w:rFonts w:ascii="Palatino Linotype" w:hAnsi="Palatino Linotype"/>
          <w:b/>
          <w:sz w:val="28"/>
          <w:szCs w:val="28"/>
        </w:rPr>
      </w:pPr>
    </w:p>
    <w:p w14:paraId="7F105395" w14:textId="2EDBBF94" w:rsidR="00964F6B" w:rsidRPr="00DE5F3E" w:rsidRDefault="000171D8" w:rsidP="00DE5F3E">
      <w:pPr>
        <w:spacing w:line="360" w:lineRule="auto"/>
        <w:ind w:right="50"/>
        <w:jc w:val="both"/>
        <w:rPr>
          <w:rFonts w:ascii="Palatino Linotype" w:hAnsi="Palatino Linotype"/>
          <w:b/>
          <w:sz w:val="26"/>
          <w:szCs w:val="26"/>
        </w:rPr>
      </w:pPr>
      <w:r w:rsidRPr="00DE5F3E">
        <w:rPr>
          <w:rFonts w:ascii="Palatino Linotype" w:hAnsi="Palatino Linotype"/>
          <w:b/>
          <w:sz w:val="26"/>
          <w:szCs w:val="26"/>
        </w:rPr>
        <w:t>PRIMERO.</w:t>
      </w:r>
      <w:r w:rsidRPr="00DE5F3E">
        <w:rPr>
          <w:rFonts w:ascii="Palatino Linotype" w:hAnsi="Palatino Linotype"/>
          <w:sz w:val="26"/>
          <w:szCs w:val="26"/>
        </w:rPr>
        <w:t xml:space="preserve"> </w:t>
      </w:r>
      <w:r w:rsidRPr="00DE5F3E">
        <w:rPr>
          <w:rFonts w:ascii="Palatino Linotype" w:hAnsi="Palatino Linotype"/>
          <w:b/>
          <w:sz w:val="26"/>
          <w:szCs w:val="26"/>
        </w:rPr>
        <w:t>Competencia</w:t>
      </w:r>
      <w:r w:rsidRPr="00DE5F3E">
        <w:rPr>
          <w:rFonts w:ascii="Palatino Linotype" w:hAnsi="Palatino Linotype"/>
          <w:sz w:val="26"/>
          <w:szCs w:val="26"/>
        </w:rPr>
        <w:t>.</w:t>
      </w:r>
    </w:p>
    <w:p w14:paraId="07007E92" w14:textId="42880EF8" w:rsidR="008B239D" w:rsidRPr="00DE5F3E" w:rsidRDefault="008B239D" w:rsidP="00DE5F3E">
      <w:pPr>
        <w:spacing w:line="360" w:lineRule="auto"/>
        <w:ind w:right="50"/>
        <w:jc w:val="both"/>
        <w:rPr>
          <w:rFonts w:ascii="Palatino Linotype" w:hAnsi="Palatino Linotype" w:cs="Arial"/>
        </w:rPr>
      </w:pPr>
      <w:r w:rsidRPr="00DE5F3E">
        <w:rPr>
          <w:rFonts w:ascii="Palatino Linotype" w:hAnsi="Palatino Linotype"/>
        </w:rPr>
        <w:t xml:space="preserve">Este Instituto de Transparencia, Acceso a la </w:t>
      </w:r>
      <w:r w:rsidR="00D86297" w:rsidRPr="00DE5F3E">
        <w:rPr>
          <w:rFonts w:ascii="Palatino Linotype" w:hAnsi="Palatino Linotype"/>
        </w:rPr>
        <w:t>Información Pública</w:t>
      </w:r>
      <w:r w:rsidRPr="00DE5F3E">
        <w:rPr>
          <w:rFonts w:ascii="Palatino Linotype" w:hAnsi="Palatino Linotype"/>
        </w:rPr>
        <w:t xml:space="preserve"> y Protección de Datos Personales del Estado de México y Municipios, es competente para </w:t>
      </w:r>
      <w:r w:rsidR="00CB5585" w:rsidRPr="00DE5F3E">
        <w:rPr>
          <w:rFonts w:ascii="Palatino Linotype" w:hAnsi="Palatino Linotype"/>
        </w:rPr>
        <w:t xml:space="preserve">conocer y resolver el presente </w:t>
      </w:r>
      <w:r w:rsidR="00D86297" w:rsidRPr="00DE5F3E">
        <w:rPr>
          <w:rFonts w:ascii="Palatino Linotype" w:hAnsi="Palatino Linotype"/>
        </w:rPr>
        <w:t>Recurso Revisión</w:t>
      </w:r>
      <w:r w:rsidRPr="00DE5F3E">
        <w:rPr>
          <w:rFonts w:ascii="Palatino Linotype" w:hAnsi="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DE5F3E">
        <w:rPr>
          <w:rFonts w:ascii="Palatino Linotype" w:hAnsi="Palatino Linotype"/>
        </w:rPr>
        <w:t xml:space="preserve"> ordinal</w:t>
      </w:r>
      <w:r w:rsidRPr="00DE5F3E">
        <w:rPr>
          <w:rFonts w:ascii="Palatino Linotype" w:hAnsi="Palatino Linotype"/>
        </w:rPr>
        <w:t xml:space="preserve"> 2</w:t>
      </w:r>
      <w:r w:rsidR="00727578" w:rsidRPr="00DE5F3E">
        <w:rPr>
          <w:rFonts w:ascii="Palatino Linotype" w:hAnsi="Palatino Linotype"/>
        </w:rPr>
        <w:t>,</w:t>
      </w:r>
      <w:r w:rsidRPr="00DE5F3E">
        <w:rPr>
          <w:rFonts w:ascii="Palatino Linotype" w:hAnsi="Palatino Linotype"/>
        </w:rPr>
        <w:t xml:space="preserve"> fracción II, 13, 29, 36, fracciones I y II, 176, 178, 179, 181 párrafo tercero y 185 de la Ley de Transparencia y Acceso a la </w:t>
      </w:r>
      <w:r w:rsidR="00D86297" w:rsidRPr="00DE5F3E">
        <w:rPr>
          <w:rFonts w:ascii="Palatino Linotype" w:hAnsi="Palatino Linotype"/>
        </w:rPr>
        <w:t>Información Pública</w:t>
      </w:r>
      <w:r w:rsidRPr="00DE5F3E">
        <w:rPr>
          <w:rFonts w:ascii="Palatino Linotype" w:hAnsi="Palatino Linotype"/>
        </w:rPr>
        <w:t xml:space="preserve"> del Estado de México y Municipios</w:t>
      </w:r>
      <w:r w:rsidRPr="00DE5F3E">
        <w:rPr>
          <w:rFonts w:ascii="Palatino Linotype" w:hAnsi="Palatino Linotype" w:cs="Arial"/>
        </w:rPr>
        <w:t xml:space="preserve">; 9, fracciones I y </w:t>
      </w:r>
      <w:r w:rsidR="0077757A" w:rsidRPr="00DE5F3E">
        <w:rPr>
          <w:rFonts w:ascii="Palatino Linotype" w:hAnsi="Palatino Linotype" w:cs="Arial"/>
        </w:rPr>
        <w:t>XXIII</w:t>
      </w:r>
      <w:r w:rsidRPr="00DE5F3E">
        <w:rPr>
          <w:rFonts w:ascii="Palatino Linotype" w:hAnsi="Palatino Linotype" w:cs="Arial"/>
        </w:rPr>
        <w:t xml:space="preserve"> y 11 del Reglamento Interior del Instituto de Transparencia, Acceso a la </w:t>
      </w:r>
      <w:r w:rsidR="00D86297" w:rsidRPr="00DE5F3E">
        <w:rPr>
          <w:rFonts w:ascii="Palatino Linotype" w:hAnsi="Palatino Linotype" w:cs="Arial"/>
        </w:rPr>
        <w:t>Información Pública</w:t>
      </w:r>
      <w:r w:rsidRPr="00DE5F3E">
        <w:rPr>
          <w:rFonts w:ascii="Palatino Linotype" w:hAnsi="Palatino Linotype" w:cs="Arial"/>
        </w:rPr>
        <w:t xml:space="preserve"> y Protección de Datos Personales del Estado de México y Municipios.</w:t>
      </w:r>
    </w:p>
    <w:p w14:paraId="45866C9C" w14:textId="77777777" w:rsidR="00790AD7" w:rsidRPr="00DE5F3E" w:rsidRDefault="00790AD7" w:rsidP="00DE5F3E">
      <w:pPr>
        <w:spacing w:line="360" w:lineRule="auto"/>
        <w:ind w:right="50"/>
        <w:jc w:val="both"/>
        <w:rPr>
          <w:rFonts w:ascii="Palatino Linotype" w:hAnsi="Palatino Linotype" w:cs="Arial"/>
          <w:sz w:val="26"/>
          <w:szCs w:val="26"/>
        </w:rPr>
      </w:pPr>
    </w:p>
    <w:p w14:paraId="508C9D22" w14:textId="35439B0C" w:rsidR="004510AB" w:rsidRPr="00DE5F3E" w:rsidRDefault="00E74792" w:rsidP="00DE5F3E">
      <w:pPr>
        <w:spacing w:line="360" w:lineRule="auto"/>
        <w:jc w:val="both"/>
        <w:rPr>
          <w:rFonts w:ascii="Palatino Linotype" w:hAnsi="Palatino Linotype" w:cs="Arial"/>
          <w:b/>
          <w:sz w:val="26"/>
          <w:szCs w:val="26"/>
        </w:rPr>
      </w:pPr>
      <w:r w:rsidRPr="00DE5F3E">
        <w:rPr>
          <w:rFonts w:ascii="Palatino Linotype" w:hAnsi="Palatino Linotype" w:cs="Arial"/>
          <w:b/>
          <w:sz w:val="26"/>
          <w:szCs w:val="26"/>
        </w:rPr>
        <w:t>SEGUNDO. Interés.</w:t>
      </w:r>
    </w:p>
    <w:p w14:paraId="0024EECC" w14:textId="55E565FA" w:rsidR="0057572B" w:rsidRPr="00DE5F3E" w:rsidRDefault="000171D8" w:rsidP="00DE5F3E">
      <w:pPr>
        <w:spacing w:line="360" w:lineRule="auto"/>
        <w:jc w:val="both"/>
        <w:rPr>
          <w:rFonts w:ascii="Palatino Linotype" w:hAnsi="Palatino Linotype" w:cs="Arial"/>
          <w:lang w:eastAsia="es-MX"/>
        </w:rPr>
      </w:pPr>
      <w:r w:rsidRPr="00DE5F3E">
        <w:rPr>
          <w:rFonts w:ascii="Palatino Linotype" w:hAnsi="Palatino Linotype" w:cs="Arial"/>
          <w:bCs/>
        </w:rPr>
        <w:t xml:space="preserve">El </w:t>
      </w:r>
      <w:r w:rsidR="00D86297" w:rsidRPr="00DE5F3E">
        <w:rPr>
          <w:rFonts w:ascii="Palatino Linotype" w:hAnsi="Palatino Linotype" w:cs="Arial"/>
          <w:bCs/>
        </w:rPr>
        <w:t>Recurso Revisión</w:t>
      </w:r>
      <w:r w:rsidRPr="00DE5F3E">
        <w:rPr>
          <w:rFonts w:ascii="Palatino Linotype" w:hAnsi="Palatino Linotype" w:cs="Arial"/>
          <w:bCs/>
        </w:rPr>
        <w:t xml:space="preserve"> fue interpuesto por parte legítima, en atención a que se presentó por </w:t>
      </w:r>
      <w:r w:rsidR="0077757A" w:rsidRPr="00DE5F3E">
        <w:rPr>
          <w:rFonts w:ascii="Palatino Linotype" w:hAnsi="Palatino Linotype" w:cs="Arial"/>
          <w:b/>
        </w:rPr>
        <w:t>LA RECURRENTE</w:t>
      </w:r>
      <w:r w:rsidRPr="00DE5F3E">
        <w:rPr>
          <w:rFonts w:ascii="Palatino Linotype" w:hAnsi="Palatino Linotype" w:cs="Arial"/>
          <w:b/>
          <w:bCs/>
        </w:rPr>
        <w:t>,</w:t>
      </w:r>
      <w:r w:rsidRPr="00DE5F3E">
        <w:rPr>
          <w:rFonts w:ascii="Palatino Linotype" w:hAnsi="Palatino Linotype" w:cs="Arial"/>
          <w:bCs/>
        </w:rPr>
        <w:t xml:space="preserve"> quien es la misma persona que formuló la solicitud de acceso a la </w:t>
      </w:r>
      <w:r w:rsidR="00D86297" w:rsidRPr="00DE5F3E">
        <w:rPr>
          <w:rFonts w:ascii="Palatino Linotype" w:hAnsi="Palatino Linotype" w:cs="Arial"/>
          <w:bCs/>
        </w:rPr>
        <w:t>Información Pública</w:t>
      </w:r>
      <w:r w:rsidRPr="00DE5F3E">
        <w:rPr>
          <w:rFonts w:ascii="Palatino Linotype" w:hAnsi="Palatino Linotype" w:cs="Arial"/>
          <w:bCs/>
        </w:rPr>
        <w:t xml:space="preserve"> al </w:t>
      </w:r>
      <w:r w:rsidRPr="00DE5F3E">
        <w:rPr>
          <w:rFonts w:ascii="Palatino Linotype" w:hAnsi="Palatino Linotype" w:cs="Arial"/>
          <w:b/>
          <w:bCs/>
        </w:rPr>
        <w:t>SUJETO OBLIGADO</w:t>
      </w:r>
      <w:r w:rsidR="005B5043" w:rsidRPr="00DE5F3E">
        <w:rPr>
          <w:rFonts w:ascii="Palatino Linotype" w:hAnsi="Palatino Linotype" w:cs="Arial"/>
          <w:b/>
          <w:bCs/>
        </w:rPr>
        <w:t xml:space="preserve">, </w:t>
      </w:r>
      <w:r w:rsidR="005B5043" w:rsidRPr="00DE5F3E">
        <w:rPr>
          <w:rFonts w:ascii="Palatino Linotype" w:hAnsi="Palatino Linotype" w:cs="Arial"/>
          <w:bCs/>
        </w:rPr>
        <w:t xml:space="preserve">pues para ello, es </w:t>
      </w:r>
      <w:r w:rsidR="005B5043" w:rsidRPr="00DE5F3E">
        <w:rPr>
          <w:rFonts w:ascii="Palatino Linotype" w:hAnsi="Palatino Linotype" w:cs="Arial"/>
          <w:lang w:eastAsia="es-MX"/>
        </w:rPr>
        <w:t xml:space="preserve">necesario que el particular ingrese al </w:t>
      </w:r>
      <w:r w:rsidR="005B5043" w:rsidRPr="00DE5F3E">
        <w:rPr>
          <w:rFonts w:ascii="Palatino Linotype" w:hAnsi="Palatino Linotype" w:cs="Arial"/>
          <w:b/>
          <w:lang w:eastAsia="es-MX"/>
        </w:rPr>
        <w:t xml:space="preserve">SAIMEX </w:t>
      </w:r>
      <w:r w:rsidR="005B5043" w:rsidRPr="00DE5F3E">
        <w:rPr>
          <w:rFonts w:ascii="Palatino Linotype" w:hAnsi="Palatino Linotype" w:cs="Arial"/>
          <w:lang w:eastAsia="es-MX"/>
        </w:rPr>
        <w:t>mediante la utilización de su clave de usuario y contraseña.</w:t>
      </w:r>
    </w:p>
    <w:p w14:paraId="5344E91F" w14:textId="77777777" w:rsidR="0076544F" w:rsidRDefault="0076544F" w:rsidP="00DE5F3E">
      <w:pPr>
        <w:spacing w:line="360" w:lineRule="auto"/>
        <w:jc w:val="both"/>
        <w:rPr>
          <w:rFonts w:ascii="Palatino Linotype" w:hAnsi="Palatino Linotype" w:cs="Arial"/>
          <w:lang w:eastAsia="es-MX"/>
        </w:rPr>
      </w:pPr>
    </w:p>
    <w:p w14:paraId="52916EBC" w14:textId="77777777" w:rsidR="00DE5F3E" w:rsidRDefault="00DE5F3E" w:rsidP="00DE5F3E">
      <w:pPr>
        <w:spacing w:line="360" w:lineRule="auto"/>
        <w:jc w:val="both"/>
        <w:rPr>
          <w:rFonts w:ascii="Palatino Linotype" w:hAnsi="Palatino Linotype" w:cs="Arial"/>
          <w:lang w:eastAsia="es-MX"/>
        </w:rPr>
      </w:pPr>
    </w:p>
    <w:p w14:paraId="3051FFF5" w14:textId="77777777" w:rsidR="00DE5F3E" w:rsidRPr="00DE5F3E" w:rsidRDefault="00DE5F3E" w:rsidP="00DE5F3E">
      <w:pPr>
        <w:spacing w:line="360" w:lineRule="auto"/>
        <w:jc w:val="both"/>
        <w:rPr>
          <w:rFonts w:ascii="Palatino Linotype" w:hAnsi="Palatino Linotype" w:cs="Arial"/>
          <w:lang w:eastAsia="es-MX"/>
        </w:rPr>
      </w:pPr>
    </w:p>
    <w:p w14:paraId="73B57685" w14:textId="77777777" w:rsidR="005C250B" w:rsidRPr="00DE5F3E" w:rsidRDefault="005C250B" w:rsidP="00DE5F3E">
      <w:pPr>
        <w:autoSpaceDE w:val="0"/>
        <w:autoSpaceDN w:val="0"/>
        <w:adjustRightInd w:val="0"/>
        <w:spacing w:line="360" w:lineRule="auto"/>
        <w:ind w:right="49"/>
        <w:jc w:val="both"/>
        <w:rPr>
          <w:rFonts w:ascii="Palatino Linotype" w:hAnsi="Palatino Linotype" w:cs="Arial"/>
          <w:b/>
          <w:sz w:val="26"/>
          <w:szCs w:val="26"/>
          <w:lang w:val="es-ES"/>
        </w:rPr>
      </w:pPr>
      <w:r w:rsidRPr="00DE5F3E">
        <w:rPr>
          <w:rFonts w:ascii="Palatino Linotype" w:hAnsi="Palatino Linotype" w:cs="Arial"/>
          <w:b/>
          <w:sz w:val="26"/>
          <w:szCs w:val="26"/>
        </w:rPr>
        <w:lastRenderedPageBreak/>
        <w:t xml:space="preserve">TERCERO. </w:t>
      </w:r>
      <w:r w:rsidRPr="00DE5F3E">
        <w:rPr>
          <w:rFonts w:ascii="Palatino Linotype" w:hAnsi="Palatino Linotype" w:cs="Arial"/>
          <w:b/>
          <w:sz w:val="26"/>
          <w:szCs w:val="26"/>
          <w:lang w:val="es-ES"/>
        </w:rPr>
        <w:t xml:space="preserve">Oportunidad. </w:t>
      </w:r>
    </w:p>
    <w:p w14:paraId="085EB8E2" w14:textId="3A830B5F" w:rsidR="00660A5A" w:rsidRPr="00DE5F3E" w:rsidRDefault="00660A5A" w:rsidP="00DE5F3E">
      <w:pPr>
        <w:spacing w:after="100" w:afterAutospacing="1" w:line="360" w:lineRule="auto"/>
        <w:jc w:val="both"/>
        <w:rPr>
          <w:rFonts w:ascii="Palatino Linotype" w:hAnsi="Palatino Linotype" w:cs="Arial"/>
          <w:lang w:val="es-ES"/>
        </w:rPr>
      </w:pPr>
      <w:r w:rsidRPr="00DE5F3E">
        <w:rPr>
          <w:rFonts w:ascii="Palatino Linotype" w:hAnsi="Palatino Linotype" w:cs="Arial"/>
          <w:lang w:val="es-ES"/>
        </w:rPr>
        <w:t xml:space="preserve">El Recurso de Revisión fue interpuesto dentro del plazo de quince días hábiles, contados a partir del día siguiente al en que </w:t>
      </w:r>
      <w:r w:rsidR="0077757A" w:rsidRPr="00DE5F3E">
        <w:rPr>
          <w:rFonts w:ascii="Palatino Linotype" w:hAnsi="Palatino Linotype" w:cs="Arial"/>
          <w:b/>
        </w:rPr>
        <w:t>LA RECURRENTE</w:t>
      </w:r>
      <w:r w:rsidR="0077757A" w:rsidRPr="00DE5F3E">
        <w:rPr>
          <w:rFonts w:ascii="Palatino Linotype" w:hAnsi="Palatino Linotype" w:cs="Arial"/>
          <w:lang w:val="es-ES"/>
        </w:rPr>
        <w:t xml:space="preserve"> </w:t>
      </w:r>
      <w:r w:rsidRPr="00DE5F3E">
        <w:rPr>
          <w:rFonts w:ascii="Palatino Linotype" w:hAnsi="Palatino Linotype" w:cs="Arial"/>
          <w:lang w:val="es-ES"/>
        </w:rPr>
        <w:t>tuvo conocimiento de la respuesta impugnada; tal y como, lo prevé el artículo 178 de la Ley de Transparencia y Acceso a la Información Pública del Estado de México y Municipios, que establece:</w:t>
      </w:r>
    </w:p>
    <w:p w14:paraId="34E770EC" w14:textId="77777777" w:rsidR="00660A5A" w:rsidRPr="00DE5F3E" w:rsidRDefault="00660A5A" w:rsidP="00DE5F3E">
      <w:pPr>
        <w:ind w:left="851" w:right="616"/>
        <w:jc w:val="both"/>
        <w:rPr>
          <w:rFonts w:ascii="Palatino Linotype" w:hAnsi="Palatino Linotype" w:cs="Arial"/>
          <w:i/>
          <w:sz w:val="22"/>
          <w:lang w:val="es-ES"/>
        </w:rPr>
      </w:pPr>
      <w:r w:rsidRPr="00DE5F3E">
        <w:rPr>
          <w:rFonts w:ascii="Palatino Linotype" w:hAnsi="Palatino Linotype" w:cs="Arial"/>
          <w:b/>
          <w:i/>
          <w:sz w:val="22"/>
          <w:lang w:val="es-ES"/>
        </w:rPr>
        <w:t>“Artículo 178</w:t>
      </w:r>
      <w:r w:rsidRPr="00DE5F3E">
        <w:rPr>
          <w:rFonts w:ascii="Palatino Linotype" w:hAnsi="Palatino Linotype" w:cs="Arial"/>
          <w:i/>
          <w:sz w:val="22"/>
          <w:lang w:val="es-E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DE3E344" w14:textId="77777777" w:rsidR="00660A5A" w:rsidRPr="00DE5F3E" w:rsidRDefault="00660A5A" w:rsidP="00DE5F3E">
      <w:pPr>
        <w:ind w:left="851" w:right="616" w:hanging="851"/>
        <w:jc w:val="both"/>
        <w:rPr>
          <w:rFonts w:ascii="Palatino Linotype" w:hAnsi="Palatino Linotype" w:cs="Arial"/>
          <w:i/>
          <w:sz w:val="22"/>
          <w:lang w:val="es-ES"/>
        </w:rPr>
      </w:pPr>
    </w:p>
    <w:p w14:paraId="1A927B83" w14:textId="77777777" w:rsidR="00660A5A" w:rsidRPr="00DE5F3E" w:rsidRDefault="00660A5A" w:rsidP="00DE5F3E">
      <w:pPr>
        <w:ind w:left="851" w:right="616"/>
        <w:jc w:val="both"/>
        <w:rPr>
          <w:rFonts w:ascii="Palatino Linotype" w:hAnsi="Palatino Linotype" w:cs="Arial"/>
          <w:i/>
          <w:sz w:val="22"/>
          <w:lang w:val="es-ES"/>
        </w:rPr>
      </w:pPr>
      <w:r w:rsidRPr="00DE5F3E">
        <w:rPr>
          <w:rFonts w:ascii="Palatino Linotype" w:hAnsi="Palatino Linotype" w:cs="Arial"/>
          <w:i/>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0991D95" w14:textId="77777777" w:rsidR="00660A5A" w:rsidRPr="00DE5F3E" w:rsidRDefault="00660A5A" w:rsidP="00DE5F3E">
      <w:pPr>
        <w:ind w:left="851" w:right="616" w:hanging="851"/>
        <w:jc w:val="both"/>
        <w:rPr>
          <w:rFonts w:ascii="Palatino Linotype" w:hAnsi="Palatino Linotype" w:cs="Arial"/>
          <w:i/>
          <w:sz w:val="22"/>
          <w:lang w:val="es-ES"/>
        </w:rPr>
      </w:pPr>
    </w:p>
    <w:p w14:paraId="0D1095D1" w14:textId="77777777" w:rsidR="00660A5A" w:rsidRPr="00DE5F3E" w:rsidRDefault="00660A5A" w:rsidP="00DE5F3E">
      <w:pPr>
        <w:ind w:left="851" w:right="616"/>
        <w:jc w:val="both"/>
        <w:rPr>
          <w:rFonts w:ascii="Palatino Linotype" w:hAnsi="Palatino Linotype" w:cs="Arial"/>
          <w:i/>
          <w:sz w:val="22"/>
          <w:lang w:val="es-ES"/>
        </w:rPr>
      </w:pPr>
      <w:r w:rsidRPr="00DE5F3E">
        <w:rPr>
          <w:rFonts w:ascii="Palatino Linotype" w:hAnsi="Palatino Linotype" w:cs="Arial"/>
          <w:i/>
          <w:sz w:val="22"/>
          <w:lang w:val="es-ES"/>
        </w:rPr>
        <w:t xml:space="preserve">En el caso de que se interponga ante la Unidad de Transparencia, ésta deberá remitir el Recurso de Revisión al Instituto a más tardar al día siguiente de haberlo recibido.” </w:t>
      </w:r>
      <w:r w:rsidRPr="00DE5F3E">
        <w:rPr>
          <w:rFonts w:ascii="Palatino Linotype" w:hAnsi="Palatino Linotype" w:cs="Arial"/>
          <w:sz w:val="22"/>
          <w:lang w:val="es-ES"/>
        </w:rPr>
        <w:t>(Sic).</w:t>
      </w:r>
    </w:p>
    <w:p w14:paraId="505022FE" w14:textId="77777777" w:rsidR="00660A5A" w:rsidRPr="00DE5F3E" w:rsidRDefault="00660A5A" w:rsidP="00DE5F3E">
      <w:pPr>
        <w:ind w:left="851" w:right="616"/>
        <w:jc w:val="both"/>
        <w:rPr>
          <w:rFonts w:ascii="Palatino Linotype" w:hAnsi="Palatino Linotype" w:cs="Arial"/>
          <w:i/>
          <w:sz w:val="22"/>
          <w:lang w:val="es-ES"/>
        </w:rPr>
      </w:pPr>
    </w:p>
    <w:p w14:paraId="348E8666" w14:textId="0CCCC0A9" w:rsidR="00A90BE2" w:rsidRPr="00DE5F3E" w:rsidRDefault="00660A5A" w:rsidP="00DE5F3E">
      <w:pPr>
        <w:spacing w:line="360" w:lineRule="auto"/>
        <w:jc w:val="both"/>
        <w:rPr>
          <w:rFonts w:ascii="Palatino Linotype" w:hAnsi="Palatino Linotype" w:cs="Arial"/>
          <w:lang w:val="es-ES"/>
        </w:rPr>
      </w:pPr>
      <w:r w:rsidRPr="00DE5F3E">
        <w:rPr>
          <w:rFonts w:ascii="Palatino Linotype" w:hAnsi="Palatino Linotype" w:cs="Arial"/>
          <w:lang w:val="es-ES"/>
        </w:rPr>
        <w:t xml:space="preserve">En esa tesitura, atendiendo a que </w:t>
      </w:r>
      <w:r w:rsidRPr="00DE5F3E">
        <w:rPr>
          <w:rFonts w:ascii="Palatino Linotype" w:hAnsi="Palatino Linotype" w:cs="Arial"/>
          <w:b/>
          <w:lang w:val="es-ES"/>
        </w:rPr>
        <w:t>EL SUJETO OBLIGADO</w:t>
      </w:r>
      <w:r w:rsidRPr="00DE5F3E">
        <w:rPr>
          <w:rFonts w:ascii="Palatino Linotype" w:hAnsi="Palatino Linotype" w:cs="Arial"/>
          <w:lang w:val="es-ES"/>
        </w:rPr>
        <w:t xml:space="preserve"> notificó la respuesta a la solicitud de Acceso a la Información Pública el </w:t>
      </w:r>
      <w:r w:rsidR="0076544F" w:rsidRPr="00DE5F3E">
        <w:rPr>
          <w:rFonts w:ascii="Palatino Linotype" w:hAnsi="Palatino Linotype" w:cs="Arial"/>
          <w:b/>
          <w:lang w:val="es-ES"/>
        </w:rPr>
        <w:t>veinte</w:t>
      </w:r>
      <w:r w:rsidRPr="00DE5F3E">
        <w:rPr>
          <w:rFonts w:ascii="Palatino Linotype" w:hAnsi="Palatino Linotype" w:cs="Arial"/>
          <w:b/>
          <w:lang w:val="es-ES"/>
        </w:rPr>
        <w:t xml:space="preserve"> de </w:t>
      </w:r>
      <w:r w:rsidR="0076544F" w:rsidRPr="00DE5F3E">
        <w:rPr>
          <w:rFonts w:ascii="Palatino Linotype" w:hAnsi="Palatino Linotype" w:cs="Arial"/>
          <w:b/>
          <w:lang w:val="es-ES"/>
        </w:rPr>
        <w:t>enero</w:t>
      </w:r>
      <w:r w:rsidRPr="00DE5F3E">
        <w:rPr>
          <w:rFonts w:ascii="Palatino Linotype" w:hAnsi="Palatino Linotype" w:cs="Arial"/>
          <w:b/>
          <w:lang w:val="es-ES"/>
        </w:rPr>
        <w:t xml:space="preserve"> de dos mil </w:t>
      </w:r>
      <w:r w:rsidR="0076544F" w:rsidRPr="00DE5F3E">
        <w:rPr>
          <w:rFonts w:ascii="Palatino Linotype" w:hAnsi="Palatino Linotype" w:cs="Arial"/>
          <w:b/>
          <w:lang w:val="es-ES"/>
        </w:rPr>
        <w:t>veintitrés</w:t>
      </w:r>
      <w:r w:rsidRPr="00DE5F3E">
        <w:rPr>
          <w:rFonts w:ascii="Palatino Linotype" w:hAnsi="Palatino Linotype" w:cs="Arial"/>
          <w:lang w:val="es-ES"/>
        </w:rPr>
        <w:t xml:space="preserve">, así, el plazo de quince días hábiles que el artículo 178 de la Ley de la materia otorga a la hoy </w:t>
      </w:r>
      <w:r w:rsidRPr="00DE5F3E">
        <w:rPr>
          <w:rFonts w:ascii="Palatino Linotype" w:hAnsi="Palatino Linotype" w:cs="Arial"/>
          <w:b/>
          <w:lang w:val="es-ES"/>
        </w:rPr>
        <w:t>RECURRENTE</w:t>
      </w:r>
      <w:r w:rsidRPr="00DE5F3E">
        <w:rPr>
          <w:rFonts w:ascii="Palatino Linotype" w:hAnsi="Palatino Linotype" w:cs="Arial"/>
          <w:lang w:val="es-ES"/>
        </w:rPr>
        <w:t xml:space="preserve"> para presentar el respectivo Recurso de Revisión, transcurrió del </w:t>
      </w:r>
      <w:r w:rsidR="0076544F" w:rsidRPr="00DE5F3E">
        <w:rPr>
          <w:rFonts w:ascii="Palatino Linotype" w:hAnsi="Palatino Linotype" w:cs="Arial"/>
          <w:b/>
          <w:lang w:val="es-ES"/>
        </w:rPr>
        <w:t>veintitrés</w:t>
      </w:r>
      <w:r w:rsidR="00EE5C4C" w:rsidRPr="00DE5F3E">
        <w:rPr>
          <w:rFonts w:ascii="Palatino Linotype" w:hAnsi="Palatino Linotype" w:cs="Arial"/>
          <w:b/>
          <w:lang w:val="es-ES"/>
        </w:rPr>
        <w:t xml:space="preserve"> de </w:t>
      </w:r>
      <w:r w:rsidR="0076544F" w:rsidRPr="00DE5F3E">
        <w:rPr>
          <w:rFonts w:ascii="Palatino Linotype" w:hAnsi="Palatino Linotype" w:cs="Arial"/>
          <w:b/>
          <w:lang w:val="es-ES"/>
        </w:rPr>
        <w:t>enero al trece de febrero</w:t>
      </w:r>
      <w:r w:rsidR="00EE5C4C" w:rsidRPr="00DE5F3E">
        <w:rPr>
          <w:rFonts w:ascii="Palatino Linotype" w:hAnsi="Palatino Linotype" w:cs="Arial"/>
          <w:b/>
          <w:lang w:val="es-ES"/>
        </w:rPr>
        <w:t xml:space="preserve"> de dos mil veintitrés</w:t>
      </w:r>
      <w:r w:rsidRPr="00DE5F3E">
        <w:rPr>
          <w:rFonts w:ascii="Palatino Linotype" w:hAnsi="Palatino Linotype" w:cs="Arial"/>
          <w:lang w:val="es-ES"/>
        </w:rPr>
        <w:t xml:space="preserve">, sin contemplar en el cómputo los días </w:t>
      </w:r>
      <w:r w:rsidR="00435BA0" w:rsidRPr="00DE5F3E">
        <w:rPr>
          <w:rFonts w:ascii="Palatino Linotype" w:hAnsi="Palatino Linotype" w:cs="Arial"/>
          <w:lang w:val="es-ES"/>
        </w:rPr>
        <w:t>veintiocho y veintinueve de enero, cuatro, cinco, once y doce de febrero del mismo año</w:t>
      </w:r>
      <w:r w:rsidR="00A90BE2" w:rsidRPr="00DE5F3E">
        <w:rPr>
          <w:rFonts w:ascii="Palatino Linotype" w:hAnsi="Palatino Linotype" w:cs="Arial"/>
          <w:lang w:val="es-ES"/>
        </w:rPr>
        <w:t xml:space="preserve"> </w:t>
      </w:r>
      <w:r w:rsidRPr="00DE5F3E">
        <w:rPr>
          <w:rFonts w:ascii="Palatino Linotype" w:hAnsi="Palatino Linotype" w:cs="Arial"/>
          <w:lang w:val="es-ES"/>
        </w:rPr>
        <w:t xml:space="preserve">por corresponder a sábados y domingos, </w:t>
      </w:r>
      <w:r w:rsidRPr="00DE5F3E">
        <w:rPr>
          <w:rFonts w:ascii="Palatino Linotype" w:hAnsi="Palatino Linotype" w:cs="Arial"/>
          <w:lang w:val="es-ES"/>
        </w:rPr>
        <w:lastRenderedPageBreak/>
        <w:t>considerados como días inhábiles, en términos del artículo 3, fracción X de la Ley de Transparencia y Acceso a la Información Pública del Estado de México y Municipios</w:t>
      </w:r>
      <w:r w:rsidR="00435BA0" w:rsidRPr="00DE5F3E">
        <w:rPr>
          <w:rFonts w:ascii="Palatino Linotype" w:hAnsi="Palatino Linotype" w:cs="Arial"/>
          <w:lang w:val="es-ES"/>
        </w:rPr>
        <w:t>.</w:t>
      </w:r>
    </w:p>
    <w:p w14:paraId="6778D6F2" w14:textId="77777777" w:rsidR="001D5A42" w:rsidRPr="00DE5F3E" w:rsidRDefault="001D5A42" w:rsidP="00DE5F3E">
      <w:pPr>
        <w:spacing w:line="360" w:lineRule="auto"/>
        <w:jc w:val="both"/>
        <w:rPr>
          <w:rFonts w:ascii="Palatino Linotype" w:hAnsi="Palatino Linotype" w:cs="Arial"/>
          <w:lang w:val="es-ES"/>
        </w:rPr>
      </w:pPr>
    </w:p>
    <w:p w14:paraId="49CBB09A" w14:textId="3F7BD17B" w:rsidR="00660A5A" w:rsidRPr="00DE5F3E" w:rsidRDefault="00660A5A" w:rsidP="00DE5F3E">
      <w:pPr>
        <w:spacing w:line="360" w:lineRule="auto"/>
        <w:jc w:val="both"/>
        <w:rPr>
          <w:rFonts w:ascii="Palatino Linotype" w:hAnsi="Palatino Linotype" w:cs="Arial"/>
          <w:lang w:val="es-ES"/>
        </w:rPr>
      </w:pPr>
      <w:r w:rsidRPr="00DE5F3E">
        <w:rPr>
          <w:rFonts w:ascii="Palatino Linotype" w:hAnsi="Palatino Linotype" w:cs="Arial"/>
          <w:lang w:val="es-ES"/>
        </w:rPr>
        <w:t xml:space="preserve">Por tanto, si el Recurso de Revisión que nos ocupa, se interpuso el </w:t>
      </w:r>
      <w:r w:rsidR="00435BA0" w:rsidRPr="00DE5F3E">
        <w:rPr>
          <w:rFonts w:ascii="Palatino Linotype" w:hAnsi="Palatino Linotype" w:cs="Arial"/>
          <w:b/>
          <w:lang w:val="es-ES"/>
        </w:rPr>
        <w:t>treinta</w:t>
      </w:r>
      <w:r w:rsidR="001D5A42" w:rsidRPr="00DE5F3E">
        <w:rPr>
          <w:rFonts w:ascii="Palatino Linotype" w:hAnsi="Palatino Linotype" w:cs="Arial"/>
          <w:b/>
          <w:lang w:val="es-ES"/>
        </w:rPr>
        <w:t xml:space="preserve"> de </w:t>
      </w:r>
      <w:r w:rsidR="00435BA0" w:rsidRPr="00DE5F3E">
        <w:rPr>
          <w:rFonts w:ascii="Palatino Linotype" w:hAnsi="Palatino Linotype" w:cs="Arial"/>
          <w:b/>
          <w:lang w:val="es-ES"/>
        </w:rPr>
        <w:t>enero</w:t>
      </w:r>
      <w:r w:rsidR="001D5A42" w:rsidRPr="00DE5F3E">
        <w:rPr>
          <w:rFonts w:ascii="Palatino Linotype" w:hAnsi="Palatino Linotype" w:cs="Arial"/>
          <w:b/>
          <w:lang w:val="es-ES"/>
        </w:rPr>
        <w:t xml:space="preserve"> de dos mil </w:t>
      </w:r>
      <w:r w:rsidR="00435BA0" w:rsidRPr="00DE5F3E">
        <w:rPr>
          <w:rFonts w:ascii="Palatino Linotype" w:hAnsi="Palatino Linotype" w:cs="Arial"/>
          <w:b/>
          <w:lang w:val="es-ES"/>
        </w:rPr>
        <w:t>veintitrés</w:t>
      </w:r>
      <w:r w:rsidRPr="00DE5F3E">
        <w:rPr>
          <w:rFonts w:ascii="Palatino Linotype" w:hAnsi="Palatino Linotype" w:cs="Arial"/>
          <w:lang w:val="es-ES"/>
        </w:rPr>
        <w:t>, éste se encuentra dentro de los márgenes temporales previstos en el precepto legal citado en el párrafo anterior y, por tanto, su interposición se considera oportuna.</w:t>
      </w:r>
    </w:p>
    <w:p w14:paraId="584874AB" w14:textId="77777777" w:rsidR="003220AB" w:rsidRPr="00DE5F3E" w:rsidRDefault="003220AB" w:rsidP="00DE5F3E">
      <w:pPr>
        <w:spacing w:line="360" w:lineRule="auto"/>
        <w:jc w:val="both"/>
        <w:rPr>
          <w:rFonts w:ascii="Palatino Linotype" w:hAnsi="Palatino Linotype" w:cs="Arial"/>
          <w:lang w:val="es-ES"/>
        </w:rPr>
      </w:pPr>
    </w:p>
    <w:p w14:paraId="71D326AF" w14:textId="09A3C9AE" w:rsidR="005C250B" w:rsidRPr="00DE5F3E" w:rsidRDefault="005C250B" w:rsidP="00DE5F3E">
      <w:pPr>
        <w:autoSpaceDE w:val="0"/>
        <w:autoSpaceDN w:val="0"/>
        <w:adjustRightInd w:val="0"/>
        <w:spacing w:line="360" w:lineRule="auto"/>
        <w:ind w:right="49"/>
        <w:jc w:val="both"/>
        <w:rPr>
          <w:rFonts w:ascii="Palatino Linotype" w:hAnsi="Palatino Linotype"/>
          <w:b/>
          <w:sz w:val="26"/>
          <w:szCs w:val="26"/>
        </w:rPr>
      </w:pPr>
      <w:r w:rsidRPr="00DE5F3E">
        <w:rPr>
          <w:rFonts w:ascii="Palatino Linotype" w:hAnsi="Palatino Linotype" w:cs="Arial"/>
          <w:b/>
          <w:sz w:val="26"/>
          <w:szCs w:val="26"/>
        </w:rPr>
        <w:t>CUARTO</w:t>
      </w:r>
      <w:r w:rsidR="0030772C" w:rsidRPr="00DE5F3E">
        <w:rPr>
          <w:rFonts w:ascii="Palatino Linotype" w:hAnsi="Palatino Linotype"/>
          <w:b/>
          <w:sz w:val="26"/>
          <w:szCs w:val="26"/>
        </w:rPr>
        <w:t xml:space="preserve">. </w:t>
      </w:r>
      <w:proofErr w:type="spellStart"/>
      <w:r w:rsidR="0030772C" w:rsidRPr="00DE5F3E">
        <w:rPr>
          <w:rFonts w:ascii="Palatino Linotype" w:hAnsi="Palatino Linotype"/>
          <w:b/>
          <w:sz w:val="26"/>
          <w:szCs w:val="26"/>
        </w:rPr>
        <w:t>Procedibilidad</w:t>
      </w:r>
      <w:proofErr w:type="spellEnd"/>
      <w:r w:rsidR="0030772C" w:rsidRPr="00DE5F3E">
        <w:rPr>
          <w:rFonts w:ascii="Palatino Linotype" w:hAnsi="Palatino Linotype"/>
          <w:b/>
          <w:sz w:val="26"/>
          <w:szCs w:val="26"/>
        </w:rPr>
        <w:t>.</w:t>
      </w:r>
    </w:p>
    <w:p w14:paraId="1CCDC535" w14:textId="77777777" w:rsidR="0039312A" w:rsidRPr="00DE5F3E" w:rsidRDefault="0039312A" w:rsidP="00DE5F3E">
      <w:pPr>
        <w:spacing w:line="360" w:lineRule="auto"/>
        <w:jc w:val="both"/>
        <w:textAlignment w:val="baseline"/>
        <w:rPr>
          <w:rFonts w:ascii="Palatino Linotype" w:hAnsi="Palatino Linotype" w:cs="Arial"/>
          <w:lang w:val="es-ES"/>
        </w:rPr>
      </w:pPr>
      <w:r w:rsidRPr="00DE5F3E">
        <w:rPr>
          <w:rFonts w:ascii="Palatino Linotype" w:hAnsi="Palatino Linotype" w:cs="Arial"/>
          <w:lang w:val="es-ES"/>
        </w:rPr>
        <w:t>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que a la letra señala:</w:t>
      </w:r>
    </w:p>
    <w:p w14:paraId="1D1350FF" w14:textId="77777777" w:rsidR="0039312A" w:rsidRPr="00DE5F3E" w:rsidRDefault="0039312A" w:rsidP="00DE5F3E">
      <w:pPr>
        <w:spacing w:line="360" w:lineRule="auto"/>
        <w:jc w:val="both"/>
        <w:textAlignment w:val="baseline"/>
        <w:rPr>
          <w:rFonts w:ascii="Palatino Linotype" w:hAnsi="Palatino Linotype" w:cs="Arial"/>
          <w:lang w:val="es-ES"/>
        </w:rPr>
      </w:pPr>
    </w:p>
    <w:p w14:paraId="09170D8F" w14:textId="77777777" w:rsidR="0039312A" w:rsidRPr="00DE5F3E" w:rsidRDefault="0039312A" w:rsidP="00DE5F3E">
      <w:pPr>
        <w:ind w:left="851" w:right="899"/>
        <w:jc w:val="both"/>
        <w:textAlignment w:val="baseline"/>
        <w:rPr>
          <w:rFonts w:ascii="Palatino Linotype" w:hAnsi="Palatino Linotype" w:cs="Arial"/>
          <w:i/>
          <w:sz w:val="22"/>
          <w:lang w:val="es-ES"/>
        </w:rPr>
      </w:pPr>
      <w:r w:rsidRPr="00DE5F3E">
        <w:rPr>
          <w:rFonts w:ascii="Palatino Linotype" w:hAnsi="Palatino Linotype" w:cs="Arial"/>
          <w:i/>
          <w:sz w:val="22"/>
          <w:lang w:val="es-ES"/>
        </w:rPr>
        <w:t>“</w:t>
      </w:r>
      <w:r w:rsidRPr="00DE5F3E">
        <w:rPr>
          <w:rFonts w:ascii="Palatino Linotype" w:hAnsi="Palatino Linotype" w:cs="Arial"/>
          <w:b/>
          <w:i/>
          <w:sz w:val="22"/>
          <w:lang w:val="es-ES"/>
        </w:rPr>
        <w:t>Artículo 180</w:t>
      </w:r>
      <w:r w:rsidRPr="00DE5F3E">
        <w:rPr>
          <w:rFonts w:ascii="Palatino Linotype" w:hAnsi="Palatino Linotype" w:cs="Arial"/>
          <w:i/>
          <w:sz w:val="22"/>
          <w:lang w:val="es-ES"/>
        </w:rPr>
        <w:t>. El recurso de revisión contendrá:</w:t>
      </w:r>
    </w:p>
    <w:p w14:paraId="546FEAA5" w14:textId="77777777" w:rsidR="0039312A" w:rsidRPr="00DE5F3E" w:rsidRDefault="0039312A" w:rsidP="00DE5F3E">
      <w:pPr>
        <w:ind w:left="851" w:right="899"/>
        <w:jc w:val="both"/>
        <w:textAlignment w:val="baseline"/>
        <w:rPr>
          <w:rFonts w:ascii="Palatino Linotype" w:hAnsi="Palatino Linotype" w:cs="Arial"/>
          <w:i/>
          <w:sz w:val="22"/>
          <w:lang w:val="es-ES"/>
        </w:rPr>
      </w:pPr>
    </w:p>
    <w:p w14:paraId="6489AD45" w14:textId="77777777" w:rsidR="0039312A" w:rsidRPr="00DE5F3E" w:rsidRDefault="0039312A" w:rsidP="00DE5F3E">
      <w:pPr>
        <w:ind w:left="851" w:right="899"/>
        <w:jc w:val="both"/>
        <w:textAlignment w:val="baseline"/>
        <w:rPr>
          <w:rFonts w:ascii="Palatino Linotype" w:hAnsi="Palatino Linotype" w:cs="Arial"/>
          <w:i/>
          <w:sz w:val="22"/>
          <w:lang w:val="es-ES"/>
        </w:rPr>
      </w:pPr>
      <w:r w:rsidRPr="00DE5F3E">
        <w:rPr>
          <w:rFonts w:ascii="Palatino Linotype" w:hAnsi="Palatino Linotype" w:cs="Arial"/>
          <w:b/>
          <w:i/>
          <w:sz w:val="22"/>
          <w:lang w:val="es-ES"/>
        </w:rPr>
        <w:t>I</w:t>
      </w:r>
      <w:r w:rsidRPr="00DE5F3E">
        <w:rPr>
          <w:rFonts w:ascii="Palatino Linotype" w:hAnsi="Palatino Linotype" w:cs="Arial"/>
          <w:i/>
          <w:sz w:val="22"/>
          <w:lang w:val="es-ES"/>
        </w:rPr>
        <w:t>. El sujeto obligado ante la cual se presentó la solicitud;</w:t>
      </w:r>
    </w:p>
    <w:p w14:paraId="10C912D3" w14:textId="77777777" w:rsidR="0039312A" w:rsidRPr="00DE5F3E" w:rsidRDefault="0039312A" w:rsidP="00DE5F3E">
      <w:pPr>
        <w:ind w:left="851" w:right="899"/>
        <w:jc w:val="both"/>
        <w:textAlignment w:val="baseline"/>
        <w:rPr>
          <w:rFonts w:ascii="Palatino Linotype" w:hAnsi="Palatino Linotype" w:cs="Arial"/>
          <w:i/>
          <w:sz w:val="22"/>
          <w:lang w:val="es-ES"/>
        </w:rPr>
      </w:pPr>
      <w:r w:rsidRPr="00DE5F3E">
        <w:rPr>
          <w:rFonts w:ascii="Palatino Linotype" w:hAnsi="Palatino Linotype" w:cs="Arial"/>
          <w:b/>
          <w:i/>
          <w:sz w:val="22"/>
          <w:lang w:val="es-ES"/>
        </w:rPr>
        <w:t>II</w:t>
      </w:r>
      <w:r w:rsidRPr="00DE5F3E">
        <w:rPr>
          <w:rFonts w:ascii="Palatino Linotype" w:hAnsi="Palatino Linotype" w:cs="Arial"/>
          <w:i/>
          <w:sz w:val="22"/>
          <w:lang w:val="es-ES"/>
        </w:rPr>
        <w:t>. El nombre del solicitante que recurre o de su representante y, en su caso, del tercero interesado, así como la dirección o medio que señale para recibir notificaciones;</w:t>
      </w:r>
    </w:p>
    <w:p w14:paraId="0CE3EB91" w14:textId="77777777" w:rsidR="0039312A" w:rsidRPr="00DE5F3E" w:rsidRDefault="0039312A" w:rsidP="00DE5F3E">
      <w:pPr>
        <w:ind w:left="851" w:right="899"/>
        <w:jc w:val="both"/>
        <w:textAlignment w:val="baseline"/>
        <w:rPr>
          <w:rFonts w:ascii="Palatino Linotype" w:hAnsi="Palatino Linotype" w:cs="Arial"/>
          <w:i/>
          <w:sz w:val="22"/>
          <w:lang w:val="es-ES"/>
        </w:rPr>
      </w:pPr>
      <w:r w:rsidRPr="00DE5F3E">
        <w:rPr>
          <w:rFonts w:ascii="Palatino Linotype" w:hAnsi="Palatino Linotype" w:cs="Arial"/>
          <w:b/>
          <w:i/>
          <w:sz w:val="22"/>
          <w:lang w:val="es-ES"/>
        </w:rPr>
        <w:t>III</w:t>
      </w:r>
      <w:r w:rsidRPr="00DE5F3E">
        <w:rPr>
          <w:rFonts w:ascii="Palatino Linotype" w:hAnsi="Palatino Linotype" w:cs="Arial"/>
          <w:i/>
          <w:sz w:val="22"/>
          <w:lang w:val="es-ES"/>
        </w:rPr>
        <w:t>. El número de folio de respuesta de la solicitud de acceso;</w:t>
      </w:r>
    </w:p>
    <w:p w14:paraId="1ED0D505" w14:textId="77777777" w:rsidR="0039312A" w:rsidRPr="00DE5F3E" w:rsidRDefault="0039312A" w:rsidP="00DE5F3E">
      <w:pPr>
        <w:ind w:left="851" w:right="899"/>
        <w:jc w:val="both"/>
        <w:textAlignment w:val="baseline"/>
        <w:rPr>
          <w:rFonts w:ascii="Palatino Linotype" w:hAnsi="Palatino Linotype" w:cs="Arial"/>
          <w:i/>
          <w:sz w:val="22"/>
          <w:lang w:val="es-ES"/>
        </w:rPr>
      </w:pPr>
      <w:r w:rsidRPr="00DE5F3E">
        <w:rPr>
          <w:rFonts w:ascii="Palatino Linotype" w:hAnsi="Palatino Linotype" w:cs="Arial"/>
          <w:b/>
          <w:i/>
          <w:sz w:val="22"/>
          <w:lang w:val="es-ES"/>
        </w:rPr>
        <w:t>IV</w:t>
      </w:r>
      <w:r w:rsidRPr="00DE5F3E">
        <w:rPr>
          <w:rFonts w:ascii="Palatino Linotype" w:hAnsi="Palatino Linotype" w:cs="Arial"/>
          <w:i/>
          <w:sz w:val="22"/>
          <w:lang w:val="es-ES"/>
        </w:rPr>
        <w:t>. La fecha en que fue notificada la respuesta al solicitante o tuvo conocimiento del acto reclamado, o de presentación de la solicitud, en caso de falta de respuesta;</w:t>
      </w:r>
    </w:p>
    <w:p w14:paraId="4C88F543" w14:textId="77777777" w:rsidR="0039312A" w:rsidRPr="00DE5F3E" w:rsidRDefault="0039312A" w:rsidP="00DE5F3E">
      <w:pPr>
        <w:ind w:left="851" w:right="899"/>
        <w:jc w:val="both"/>
        <w:textAlignment w:val="baseline"/>
        <w:rPr>
          <w:rFonts w:ascii="Palatino Linotype" w:hAnsi="Palatino Linotype" w:cs="Arial"/>
          <w:i/>
          <w:sz w:val="22"/>
          <w:lang w:val="es-ES"/>
        </w:rPr>
      </w:pPr>
      <w:r w:rsidRPr="00DE5F3E">
        <w:rPr>
          <w:rFonts w:ascii="Palatino Linotype" w:hAnsi="Palatino Linotype" w:cs="Arial"/>
          <w:b/>
          <w:i/>
          <w:sz w:val="22"/>
          <w:lang w:val="es-ES"/>
        </w:rPr>
        <w:t>V</w:t>
      </w:r>
      <w:r w:rsidRPr="00DE5F3E">
        <w:rPr>
          <w:rFonts w:ascii="Palatino Linotype" w:hAnsi="Palatino Linotype" w:cs="Arial"/>
          <w:i/>
          <w:sz w:val="22"/>
          <w:lang w:val="es-ES"/>
        </w:rPr>
        <w:t>. El acto que se recurre;</w:t>
      </w:r>
    </w:p>
    <w:p w14:paraId="3D35DA04" w14:textId="77777777" w:rsidR="0039312A" w:rsidRPr="00DE5F3E" w:rsidRDefault="0039312A" w:rsidP="00DE5F3E">
      <w:pPr>
        <w:ind w:left="851" w:right="899"/>
        <w:jc w:val="both"/>
        <w:textAlignment w:val="baseline"/>
        <w:rPr>
          <w:rFonts w:ascii="Palatino Linotype" w:hAnsi="Palatino Linotype" w:cs="Arial"/>
          <w:i/>
          <w:sz w:val="22"/>
          <w:lang w:val="es-ES"/>
        </w:rPr>
      </w:pPr>
      <w:r w:rsidRPr="00DE5F3E">
        <w:rPr>
          <w:rFonts w:ascii="Palatino Linotype" w:hAnsi="Palatino Linotype" w:cs="Arial"/>
          <w:b/>
          <w:i/>
          <w:sz w:val="22"/>
          <w:lang w:val="es-ES"/>
        </w:rPr>
        <w:t>VI</w:t>
      </w:r>
      <w:r w:rsidRPr="00DE5F3E">
        <w:rPr>
          <w:rFonts w:ascii="Palatino Linotype" w:hAnsi="Palatino Linotype" w:cs="Arial"/>
          <w:i/>
          <w:sz w:val="22"/>
          <w:lang w:val="es-ES"/>
        </w:rPr>
        <w:t>. Las razones o motivos de inconformidad;</w:t>
      </w:r>
    </w:p>
    <w:p w14:paraId="55F99AA7" w14:textId="77777777" w:rsidR="0039312A" w:rsidRPr="00DE5F3E" w:rsidRDefault="0039312A" w:rsidP="00DE5F3E">
      <w:pPr>
        <w:ind w:left="851" w:right="899"/>
        <w:jc w:val="both"/>
        <w:textAlignment w:val="baseline"/>
        <w:rPr>
          <w:rFonts w:ascii="Palatino Linotype" w:hAnsi="Palatino Linotype" w:cs="Arial"/>
          <w:i/>
          <w:sz w:val="22"/>
          <w:lang w:val="es-ES"/>
        </w:rPr>
      </w:pPr>
      <w:r w:rsidRPr="00DE5F3E">
        <w:rPr>
          <w:rFonts w:ascii="Palatino Linotype" w:hAnsi="Palatino Linotype" w:cs="Arial"/>
          <w:b/>
          <w:i/>
          <w:sz w:val="22"/>
          <w:lang w:val="es-ES"/>
        </w:rPr>
        <w:t>VII</w:t>
      </w:r>
      <w:r w:rsidRPr="00DE5F3E">
        <w:rPr>
          <w:rFonts w:ascii="Palatino Linotype" w:hAnsi="Palatino Linotype" w:cs="Arial"/>
          <w:i/>
          <w:sz w:val="22"/>
          <w:lang w:val="es-ES"/>
        </w:rPr>
        <w:t>. La copia de la respuesta que se impugna y, en su caso, de la notificación correspondiente, en el caso de respuesta de la solicitud; y</w:t>
      </w:r>
    </w:p>
    <w:p w14:paraId="63AED248" w14:textId="77777777" w:rsidR="0039312A" w:rsidRPr="00DE5F3E" w:rsidRDefault="0039312A" w:rsidP="00DE5F3E">
      <w:pPr>
        <w:ind w:left="851" w:right="899"/>
        <w:jc w:val="both"/>
        <w:textAlignment w:val="baseline"/>
        <w:rPr>
          <w:rFonts w:ascii="Palatino Linotype" w:hAnsi="Palatino Linotype" w:cs="Arial"/>
          <w:i/>
          <w:sz w:val="22"/>
          <w:lang w:val="es-ES"/>
        </w:rPr>
      </w:pPr>
      <w:r w:rsidRPr="00DE5F3E">
        <w:rPr>
          <w:rFonts w:ascii="Palatino Linotype" w:hAnsi="Palatino Linotype" w:cs="Arial"/>
          <w:b/>
          <w:i/>
          <w:sz w:val="22"/>
          <w:lang w:val="es-ES"/>
        </w:rPr>
        <w:t>VIII.</w:t>
      </w:r>
      <w:r w:rsidRPr="00DE5F3E">
        <w:rPr>
          <w:rFonts w:ascii="Palatino Linotype" w:hAnsi="Palatino Linotype" w:cs="Arial"/>
          <w:i/>
          <w:sz w:val="22"/>
          <w:lang w:val="es-ES"/>
        </w:rPr>
        <w:t xml:space="preserve"> Firma del recurrente, en su caso, cuando se presente por escrito, requisito sin el cual se dará trámite al recurso.</w:t>
      </w:r>
    </w:p>
    <w:p w14:paraId="44C5F749" w14:textId="77777777" w:rsidR="0039312A" w:rsidRPr="00DE5F3E" w:rsidRDefault="0039312A" w:rsidP="00DE5F3E">
      <w:pPr>
        <w:ind w:left="851" w:right="899"/>
        <w:jc w:val="both"/>
        <w:textAlignment w:val="baseline"/>
        <w:rPr>
          <w:rFonts w:ascii="Palatino Linotype" w:hAnsi="Palatino Linotype" w:cs="Arial"/>
          <w:i/>
          <w:sz w:val="22"/>
          <w:lang w:val="es-ES"/>
        </w:rPr>
      </w:pPr>
      <w:r w:rsidRPr="00DE5F3E">
        <w:rPr>
          <w:rFonts w:ascii="Palatino Linotype" w:hAnsi="Palatino Linotype" w:cs="Arial"/>
          <w:i/>
          <w:sz w:val="22"/>
          <w:lang w:val="es-ES"/>
        </w:rPr>
        <w:lastRenderedPageBreak/>
        <w:t>Adicionalmente, se podrán anexar las pruebas y demás elementos que considere procedentes someter a juicio del Instituto.</w:t>
      </w:r>
    </w:p>
    <w:p w14:paraId="79AC9145" w14:textId="77777777" w:rsidR="0039312A" w:rsidRPr="00DE5F3E" w:rsidRDefault="0039312A" w:rsidP="00DE5F3E">
      <w:pPr>
        <w:ind w:left="851" w:right="899"/>
        <w:jc w:val="both"/>
        <w:textAlignment w:val="baseline"/>
        <w:rPr>
          <w:rFonts w:ascii="Palatino Linotype" w:hAnsi="Palatino Linotype" w:cs="Arial"/>
          <w:i/>
          <w:sz w:val="22"/>
          <w:lang w:val="es-ES"/>
        </w:rPr>
      </w:pPr>
      <w:r w:rsidRPr="00DE5F3E">
        <w:rPr>
          <w:rFonts w:ascii="Palatino Linotype" w:hAnsi="Palatino Linotype" w:cs="Arial"/>
          <w:i/>
          <w:sz w:val="22"/>
          <w:lang w:val="es-ES"/>
        </w:rPr>
        <w:t>En ningún caso será necesario que el particular ratifique el recurso de revisión interpuesto.</w:t>
      </w:r>
    </w:p>
    <w:p w14:paraId="6C4DF787" w14:textId="77777777" w:rsidR="0039312A" w:rsidRPr="00DE5F3E" w:rsidRDefault="0039312A" w:rsidP="00DE5F3E">
      <w:pPr>
        <w:ind w:left="851" w:right="899"/>
        <w:jc w:val="both"/>
        <w:textAlignment w:val="baseline"/>
        <w:rPr>
          <w:rFonts w:ascii="Palatino Linotype" w:hAnsi="Palatino Linotype" w:cs="Arial"/>
          <w:i/>
          <w:sz w:val="22"/>
          <w:lang w:val="es-ES"/>
        </w:rPr>
      </w:pPr>
      <w:r w:rsidRPr="00DE5F3E">
        <w:rPr>
          <w:rFonts w:ascii="Palatino Linotype" w:hAnsi="Palatino Linotype" w:cs="Arial"/>
          <w:i/>
          <w:sz w:val="22"/>
          <w:lang w:val="es-ES"/>
        </w:rPr>
        <w:t>En caso de que el recurso se interponga de manera electrónica no será indispensable que contengan los requisitos establecidos en las fracciones II, IV, VII y VIII.”</w:t>
      </w:r>
    </w:p>
    <w:p w14:paraId="4495B9C4" w14:textId="77777777" w:rsidR="007A06ED" w:rsidRPr="00DE5F3E" w:rsidRDefault="007A06ED" w:rsidP="00DE5F3E">
      <w:pPr>
        <w:ind w:left="851" w:right="899"/>
        <w:jc w:val="both"/>
        <w:textAlignment w:val="baseline"/>
        <w:rPr>
          <w:rFonts w:ascii="Palatino Linotype" w:hAnsi="Palatino Linotype" w:cs="Arial"/>
          <w:i/>
          <w:sz w:val="22"/>
          <w:lang w:val="es-ES"/>
        </w:rPr>
      </w:pPr>
    </w:p>
    <w:p w14:paraId="1862FA68" w14:textId="4A742A37" w:rsidR="007336BF" w:rsidRPr="00DE5F3E" w:rsidRDefault="007336BF" w:rsidP="00DE5F3E">
      <w:pPr>
        <w:spacing w:line="360" w:lineRule="auto"/>
        <w:jc w:val="both"/>
        <w:rPr>
          <w:rFonts w:ascii="Palatino Linotype" w:hAnsi="Palatino Linotype"/>
          <w:szCs w:val="17"/>
          <w:lang w:eastAsia="es-ES_tradnl"/>
        </w:rPr>
      </w:pPr>
      <w:r w:rsidRPr="00DE5F3E">
        <w:rPr>
          <w:rFonts w:ascii="Palatino Linotype" w:hAnsi="Palatino Linotype" w:cs="Arial"/>
          <w:b/>
          <w:sz w:val="28"/>
          <w:szCs w:val="28"/>
        </w:rPr>
        <w:t>QUINTO</w:t>
      </w:r>
      <w:r w:rsidRPr="00DE5F3E">
        <w:rPr>
          <w:rFonts w:ascii="Palatino Linotype" w:hAnsi="Palatino Linotype" w:cs="Arial"/>
          <w:b/>
        </w:rPr>
        <w:t xml:space="preserve">. </w:t>
      </w:r>
      <w:r w:rsidR="00030FAC" w:rsidRPr="00DE5F3E">
        <w:rPr>
          <w:rFonts w:ascii="Palatino Linotype" w:hAnsi="Palatino Linotype" w:cs="Arial"/>
          <w:b/>
          <w:sz w:val="26"/>
          <w:szCs w:val="26"/>
          <w:lang w:val="es-ES" w:eastAsia="es-MX"/>
        </w:rPr>
        <w:t>Estudio y resolución del asunto</w:t>
      </w:r>
      <w:r w:rsidRPr="00DE5F3E">
        <w:rPr>
          <w:rFonts w:ascii="Palatino Linotype" w:hAnsi="Palatino Linotype" w:cs="Arial"/>
          <w:b/>
        </w:rPr>
        <w:t>.</w:t>
      </w:r>
    </w:p>
    <w:p w14:paraId="63B40E4C" w14:textId="77777777" w:rsidR="004C5C21" w:rsidRPr="00DE5F3E" w:rsidRDefault="004C5C21" w:rsidP="00DE5F3E">
      <w:pPr>
        <w:spacing w:line="360" w:lineRule="auto"/>
        <w:jc w:val="both"/>
        <w:rPr>
          <w:rFonts w:ascii="Palatino Linotype" w:hAnsi="Palatino Linotype"/>
        </w:rPr>
      </w:pPr>
      <w:r w:rsidRPr="00DE5F3E">
        <w:rPr>
          <w:rFonts w:ascii="Palatino Linotype" w:eastAsia="Arial Unicode MS" w:hAnsi="Palatino Linotype" w:cs="Arial"/>
        </w:rPr>
        <w:t>Es</w:t>
      </w:r>
      <w:r w:rsidRPr="00DE5F3E">
        <w:rPr>
          <w:rFonts w:ascii="Palatino Linotype" w:hAnsi="Palatino Linotype"/>
        </w:rPr>
        <w:t xml:space="preserve"> pertinente enfatizar lo que contempla el artículo 6°, Apartado A de la Constitución Política de los Estados Unidos Mexicanos, atinente al derecho de Acceso a la Información Pública, que señala a la letra: </w:t>
      </w:r>
    </w:p>
    <w:p w14:paraId="0D956E47" w14:textId="77777777" w:rsidR="004C5C21" w:rsidRPr="00DE5F3E" w:rsidRDefault="004C5C21" w:rsidP="00DE5F3E">
      <w:pPr>
        <w:spacing w:line="360" w:lineRule="auto"/>
        <w:jc w:val="both"/>
        <w:rPr>
          <w:rFonts w:ascii="Palatino Linotype" w:hAnsi="Palatino Linotype"/>
        </w:rPr>
      </w:pPr>
    </w:p>
    <w:p w14:paraId="38B44627" w14:textId="77777777" w:rsidR="004C5C21" w:rsidRPr="00DE5F3E" w:rsidRDefault="004C5C21" w:rsidP="00DE5F3E">
      <w:pPr>
        <w:ind w:left="851" w:right="901"/>
        <w:jc w:val="both"/>
        <w:rPr>
          <w:rFonts w:ascii="Palatino Linotype" w:hAnsi="Palatino Linotype" w:cs="Arial"/>
          <w:i/>
          <w:sz w:val="22"/>
        </w:rPr>
      </w:pPr>
      <w:r w:rsidRPr="00DE5F3E">
        <w:rPr>
          <w:rFonts w:ascii="Palatino Linotype" w:hAnsi="Palatino Linotype" w:cs="Arial"/>
          <w:i/>
          <w:sz w:val="22"/>
        </w:rPr>
        <w:t xml:space="preserve"> “</w:t>
      </w:r>
      <w:r w:rsidRPr="00DE5F3E">
        <w:rPr>
          <w:rFonts w:ascii="Palatino Linotype" w:hAnsi="Palatino Linotype" w:cs="Arial"/>
          <w:b/>
          <w:i/>
          <w:sz w:val="22"/>
        </w:rPr>
        <w:t>Artículo 6o…</w:t>
      </w:r>
    </w:p>
    <w:p w14:paraId="76F40E05" w14:textId="77777777" w:rsidR="004C5C21" w:rsidRPr="00DE5F3E" w:rsidRDefault="004C5C21" w:rsidP="00DE5F3E">
      <w:pPr>
        <w:ind w:left="851" w:right="901"/>
        <w:jc w:val="both"/>
        <w:rPr>
          <w:rFonts w:ascii="Palatino Linotype" w:hAnsi="Palatino Linotype" w:cs="Arial"/>
          <w:i/>
          <w:sz w:val="22"/>
          <w:lang w:eastAsia="es-MX"/>
        </w:rPr>
      </w:pPr>
      <w:r w:rsidRPr="00DE5F3E">
        <w:rPr>
          <w:rFonts w:ascii="Palatino Linotype" w:hAnsi="Palatino Linotype" w:cs="Arial"/>
          <w:b/>
          <w:bCs/>
          <w:i/>
          <w:sz w:val="22"/>
          <w:lang w:eastAsia="es-MX"/>
        </w:rPr>
        <w:t>A.</w:t>
      </w:r>
      <w:r w:rsidRPr="00DE5F3E">
        <w:rPr>
          <w:rFonts w:ascii="Palatino Linotype" w:hAnsi="Palatino Linotype" w:cs="Arial"/>
          <w:i/>
          <w:sz w:val="22"/>
          <w:lang w:eastAsia="es-MX"/>
        </w:rPr>
        <w:t xml:space="preserve"> Para el ejercicio del </w:t>
      </w:r>
      <w:r w:rsidRPr="00DE5F3E">
        <w:rPr>
          <w:rFonts w:ascii="Palatino Linotype" w:hAnsi="Palatino Linotype" w:cs="Arial"/>
          <w:bCs/>
          <w:i/>
          <w:sz w:val="22"/>
        </w:rPr>
        <w:t>derecho</w:t>
      </w:r>
      <w:r w:rsidRPr="00DE5F3E">
        <w:rPr>
          <w:rFonts w:ascii="Palatino Linotype" w:hAnsi="Palatino Linotype" w:cs="Arial"/>
          <w:i/>
          <w:sz w:val="22"/>
          <w:lang w:eastAsia="es-MX"/>
        </w:rPr>
        <w:t xml:space="preserve"> de acceso a la información, la Federación y las entidades federativas, en el ámbito de sus respectivas competencias, se regirán por los siguientes principios y bases:</w:t>
      </w:r>
    </w:p>
    <w:p w14:paraId="0BCADD71" w14:textId="77777777" w:rsidR="004C5C21" w:rsidRPr="00DE5F3E" w:rsidRDefault="004C5C21" w:rsidP="00DE5F3E">
      <w:pPr>
        <w:ind w:left="851" w:right="901"/>
        <w:jc w:val="both"/>
        <w:rPr>
          <w:rFonts w:ascii="Palatino Linotype" w:hAnsi="Palatino Linotype" w:cs="Arial"/>
          <w:i/>
          <w:sz w:val="22"/>
        </w:rPr>
      </w:pPr>
      <w:r w:rsidRPr="00DE5F3E">
        <w:rPr>
          <w:rFonts w:ascii="Palatino Linotype" w:hAnsi="Palatino Linotype" w:cs="Arial"/>
          <w:b/>
          <w:bCs/>
          <w:i/>
          <w:sz w:val="22"/>
          <w:lang w:eastAsia="es-MX"/>
        </w:rPr>
        <w:t xml:space="preserve">I. </w:t>
      </w:r>
      <w:r w:rsidRPr="00DE5F3E">
        <w:rPr>
          <w:rFonts w:ascii="Palatino Linotype" w:hAnsi="Palatino Linotype" w:cs="Arial"/>
          <w:i/>
          <w:sz w:val="22"/>
          <w:lang w:eastAsia="es-MX"/>
        </w:rPr>
        <w:t xml:space="preserve">Toda la información en posesión de cualquier autoridad, entidad, órgano y organismo de los Poderes Ejecutivo, </w:t>
      </w:r>
      <w:r w:rsidRPr="00DE5F3E">
        <w:rPr>
          <w:rFonts w:ascii="Palatino Linotype" w:hAnsi="Palatino Linotype" w:cs="Arial"/>
          <w:i/>
          <w:sz w:val="22"/>
        </w:rPr>
        <w:t>Legislativo</w:t>
      </w:r>
      <w:r w:rsidRPr="00DE5F3E">
        <w:rPr>
          <w:rFonts w:ascii="Palatino Linotype" w:hAnsi="Palatino Linotype" w:cs="Arial"/>
          <w:i/>
          <w:sz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DE5F3E">
        <w:rPr>
          <w:rFonts w:ascii="Palatino Linotype" w:hAnsi="Palatino Linotype" w:cs="Arial"/>
          <w:i/>
          <w:sz w:val="22"/>
        </w:rPr>
        <w:t xml:space="preserve"> </w:t>
      </w:r>
      <w:r w:rsidRPr="00DE5F3E">
        <w:rPr>
          <w:rFonts w:ascii="Palatino Linotype" w:hAnsi="Palatino Linotype" w:cs="Arial"/>
          <w:i/>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009DE2D7" w14:textId="77777777" w:rsidR="004C5C21" w:rsidRPr="00DE5F3E" w:rsidRDefault="004C5C21" w:rsidP="00DE5F3E">
      <w:pPr>
        <w:ind w:left="851" w:right="901"/>
        <w:jc w:val="both"/>
        <w:rPr>
          <w:rFonts w:ascii="Palatino Linotype" w:hAnsi="Palatino Linotype" w:cs="Arial"/>
          <w:i/>
          <w:sz w:val="22"/>
          <w:lang w:eastAsia="es-MX"/>
        </w:rPr>
      </w:pPr>
      <w:r w:rsidRPr="00DE5F3E">
        <w:rPr>
          <w:rFonts w:ascii="Palatino Linotype" w:hAnsi="Palatino Linotype" w:cs="Arial"/>
          <w:b/>
          <w:bCs/>
          <w:i/>
          <w:sz w:val="22"/>
          <w:lang w:eastAsia="es-MX"/>
        </w:rPr>
        <w:t xml:space="preserve">II. </w:t>
      </w:r>
      <w:r w:rsidRPr="00DE5F3E">
        <w:rPr>
          <w:rFonts w:ascii="Palatino Linotype" w:hAnsi="Palatino Linotype" w:cs="Arial"/>
          <w:i/>
          <w:sz w:val="22"/>
          <w:lang w:eastAsia="es-MX"/>
        </w:rPr>
        <w:t xml:space="preserve">La información que se refiere a la vida privada y los datos personales será protegida en los términos y con las excepciones que fijen las leyes. </w:t>
      </w:r>
    </w:p>
    <w:p w14:paraId="4413FAB7" w14:textId="77777777" w:rsidR="004C5C21" w:rsidRPr="00DE5F3E" w:rsidRDefault="004C5C21" w:rsidP="00DE5F3E">
      <w:pPr>
        <w:ind w:left="851" w:right="901"/>
        <w:jc w:val="both"/>
        <w:rPr>
          <w:rFonts w:ascii="Palatino Linotype" w:hAnsi="Palatino Linotype" w:cs="Arial"/>
          <w:i/>
          <w:sz w:val="22"/>
          <w:lang w:eastAsia="es-MX"/>
        </w:rPr>
      </w:pPr>
      <w:r w:rsidRPr="00DE5F3E">
        <w:rPr>
          <w:rFonts w:ascii="Palatino Linotype" w:hAnsi="Palatino Linotype" w:cs="Arial"/>
          <w:b/>
          <w:bCs/>
          <w:i/>
          <w:sz w:val="22"/>
          <w:lang w:eastAsia="es-MX"/>
        </w:rPr>
        <w:t xml:space="preserve">III. </w:t>
      </w:r>
      <w:r w:rsidRPr="00DE5F3E">
        <w:rPr>
          <w:rFonts w:ascii="Palatino Linotype" w:hAnsi="Palatino Linotype" w:cs="Arial"/>
          <w:i/>
          <w:sz w:val="22"/>
          <w:lang w:eastAsia="es-MX"/>
        </w:rPr>
        <w:t xml:space="preserve">Toda persona, sin necesidad de </w:t>
      </w:r>
      <w:r w:rsidRPr="00DE5F3E">
        <w:rPr>
          <w:rFonts w:ascii="Palatino Linotype" w:hAnsi="Palatino Linotype" w:cs="Arial"/>
          <w:i/>
          <w:sz w:val="22"/>
        </w:rPr>
        <w:t>acreditar</w:t>
      </w:r>
      <w:r w:rsidRPr="00DE5F3E">
        <w:rPr>
          <w:rFonts w:ascii="Palatino Linotype" w:hAnsi="Palatino Linotype" w:cs="Arial"/>
          <w:i/>
          <w:sz w:val="22"/>
          <w:lang w:eastAsia="es-MX"/>
        </w:rPr>
        <w:t xml:space="preserve"> interés alguno o justificar su utilización, tendrá acceso gratuito a la Información Pública, a sus datos personales o a la rectificación de éstos.</w:t>
      </w:r>
    </w:p>
    <w:p w14:paraId="4D86298E" w14:textId="77777777" w:rsidR="004C5C21" w:rsidRPr="00DE5F3E" w:rsidRDefault="004C5C21" w:rsidP="00DE5F3E">
      <w:pPr>
        <w:ind w:left="851" w:right="901"/>
        <w:jc w:val="both"/>
        <w:rPr>
          <w:rFonts w:ascii="Palatino Linotype" w:hAnsi="Palatino Linotype" w:cs="Arial"/>
          <w:i/>
          <w:sz w:val="22"/>
          <w:lang w:eastAsia="es-MX"/>
        </w:rPr>
      </w:pPr>
      <w:r w:rsidRPr="00DE5F3E">
        <w:rPr>
          <w:rFonts w:ascii="Palatino Linotype" w:hAnsi="Palatino Linotype" w:cs="Arial"/>
          <w:b/>
          <w:bCs/>
          <w:i/>
          <w:sz w:val="22"/>
          <w:lang w:eastAsia="es-MX"/>
        </w:rPr>
        <w:lastRenderedPageBreak/>
        <w:t xml:space="preserve">IV. </w:t>
      </w:r>
      <w:r w:rsidRPr="00DE5F3E">
        <w:rPr>
          <w:rFonts w:ascii="Palatino Linotype" w:hAnsi="Palatino Linotype" w:cs="Arial"/>
          <w:i/>
          <w:sz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2EF5012E" w14:textId="77777777" w:rsidR="004C5C21" w:rsidRPr="00DE5F3E" w:rsidRDefault="004C5C21" w:rsidP="00DE5F3E">
      <w:pPr>
        <w:ind w:left="851" w:right="901"/>
        <w:jc w:val="both"/>
        <w:rPr>
          <w:rFonts w:ascii="Palatino Linotype" w:hAnsi="Palatino Linotype" w:cs="Arial"/>
          <w:i/>
          <w:sz w:val="22"/>
          <w:lang w:eastAsia="es-MX"/>
        </w:rPr>
      </w:pPr>
      <w:r w:rsidRPr="00DE5F3E">
        <w:rPr>
          <w:rFonts w:ascii="Palatino Linotype" w:hAnsi="Palatino Linotype" w:cs="Arial"/>
          <w:b/>
          <w:bCs/>
          <w:i/>
          <w:sz w:val="22"/>
          <w:lang w:eastAsia="es-MX"/>
        </w:rPr>
        <w:t xml:space="preserve">V. </w:t>
      </w:r>
      <w:r w:rsidRPr="00DE5F3E">
        <w:rPr>
          <w:rFonts w:ascii="Palatino Linotype" w:hAnsi="Palatino Linotype" w:cs="Arial"/>
          <w:i/>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083B1E53" w14:textId="77777777" w:rsidR="004C5C21" w:rsidRPr="00DE5F3E" w:rsidRDefault="004C5C21" w:rsidP="00DE5F3E">
      <w:pPr>
        <w:ind w:left="851" w:right="901"/>
        <w:jc w:val="both"/>
        <w:rPr>
          <w:rFonts w:ascii="Palatino Linotype" w:hAnsi="Palatino Linotype" w:cs="Arial"/>
          <w:i/>
          <w:sz w:val="22"/>
          <w:lang w:eastAsia="es-MX"/>
        </w:rPr>
      </w:pPr>
      <w:r w:rsidRPr="00DE5F3E">
        <w:rPr>
          <w:rFonts w:ascii="Palatino Linotype" w:hAnsi="Palatino Linotype" w:cs="Arial"/>
          <w:b/>
          <w:bCs/>
          <w:i/>
          <w:sz w:val="22"/>
          <w:lang w:eastAsia="es-MX"/>
        </w:rPr>
        <w:t xml:space="preserve">VI. </w:t>
      </w:r>
      <w:r w:rsidRPr="00DE5F3E">
        <w:rPr>
          <w:rFonts w:ascii="Palatino Linotype" w:hAnsi="Palatino Linotype" w:cs="Arial"/>
          <w:i/>
          <w:sz w:val="22"/>
          <w:lang w:eastAsia="es-MX"/>
        </w:rPr>
        <w:t xml:space="preserve">Las leyes determinarán la manera en que los sujetos obligados deberán hacer pública la información relativa a los recursos públicos que entreguen a personas físicas o morales. </w:t>
      </w:r>
    </w:p>
    <w:p w14:paraId="5F071D1C" w14:textId="77777777" w:rsidR="004C5C21" w:rsidRPr="00DE5F3E" w:rsidRDefault="004C5C21" w:rsidP="00DE5F3E">
      <w:pPr>
        <w:ind w:left="851" w:right="901"/>
        <w:jc w:val="both"/>
        <w:rPr>
          <w:rFonts w:ascii="Palatino Linotype" w:hAnsi="Palatino Linotype" w:cs="Arial"/>
          <w:i/>
          <w:sz w:val="22"/>
        </w:rPr>
      </w:pPr>
      <w:r w:rsidRPr="00DE5F3E">
        <w:rPr>
          <w:rFonts w:ascii="Palatino Linotype" w:hAnsi="Palatino Linotype" w:cs="Arial"/>
          <w:b/>
          <w:bCs/>
          <w:i/>
          <w:sz w:val="22"/>
          <w:lang w:eastAsia="es-MX"/>
        </w:rPr>
        <w:t xml:space="preserve">VII. </w:t>
      </w:r>
      <w:r w:rsidRPr="00DE5F3E">
        <w:rPr>
          <w:rFonts w:ascii="Palatino Linotype" w:hAnsi="Palatino Linotype" w:cs="Arial"/>
          <w:i/>
          <w:sz w:val="22"/>
          <w:lang w:eastAsia="es-MX"/>
        </w:rPr>
        <w:t>La inobservancia a las disposiciones en materia de acceso a la Información Pública será sancionada en los términos que dispongan las leyes.</w:t>
      </w:r>
      <w:r w:rsidRPr="00DE5F3E">
        <w:rPr>
          <w:rFonts w:ascii="Palatino Linotype" w:hAnsi="Palatino Linotype" w:cs="Arial"/>
          <w:i/>
          <w:sz w:val="22"/>
        </w:rPr>
        <w:t xml:space="preserve">” </w:t>
      </w:r>
    </w:p>
    <w:p w14:paraId="2EF49589" w14:textId="77777777" w:rsidR="004C5C21" w:rsidRPr="00DE5F3E" w:rsidRDefault="004C5C21" w:rsidP="00DE5F3E">
      <w:pPr>
        <w:ind w:left="851" w:right="901"/>
        <w:jc w:val="both"/>
        <w:rPr>
          <w:rFonts w:ascii="Palatino Linotype" w:hAnsi="Palatino Linotype"/>
          <w:i/>
          <w:sz w:val="22"/>
        </w:rPr>
      </w:pPr>
    </w:p>
    <w:p w14:paraId="781984DA" w14:textId="77777777" w:rsidR="004C5C21" w:rsidRPr="00DE5F3E" w:rsidRDefault="004C5C21" w:rsidP="00DE5F3E">
      <w:pPr>
        <w:spacing w:before="100" w:beforeAutospacing="1" w:line="360" w:lineRule="auto"/>
        <w:jc w:val="both"/>
        <w:rPr>
          <w:rFonts w:ascii="Palatino Linotype" w:hAnsi="Palatino Linotype"/>
        </w:rPr>
      </w:pPr>
      <w:r w:rsidRPr="00DE5F3E">
        <w:rPr>
          <w:rFonts w:ascii="Palatino Linotype" w:hAnsi="Palatino Linotype"/>
        </w:rPr>
        <w:t>De igual manera, la Constitución Política del Estado Libre y Soberano de México, en su artículo 5°, párrafo trigésimo, trigésimo primero y trigésimo segundo, fracción I, dispone lo siguiente:</w:t>
      </w:r>
    </w:p>
    <w:p w14:paraId="060AA878" w14:textId="77777777" w:rsidR="004C5C21" w:rsidRPr="00DE5F3E" w:rsidRDefault="004C5C21" w:rsidP="00DE5F3E">
      <w:pPr>
        <w:spacing w:line="360" w:lineRule="auto"/>
        <w:jc w:val="both"/>
        <w:rPr>
          <w:rFonts w:ascii="Palatino Linotype" w:hAnsi="Palatino Linotype"/>
        </w:rPr>
      </w:pPr>
    </w:p>
    <w:p w14:paraId="61EDAE14" w14:textId="77777777" w:rsidR="004C5C21" w:rsidRPr="00DE5F3E" w:rsidRDefault="004C5C21" w:rsidP="00DE5F3E">
      <w:pPr>
        <w:ind w:left="851" w:right="901"/>
        <w:jc w:val="both"/>
        <w:rPr>
          <w:rFonts w:ascii="Palatino Linotype" w:hAnsi="Palatino Linotype" w:cs="Arial"/>
          <w:b/>
          <w:i/>
          <w:sz w:val="22"/>
          <w:szCs w:val="22"/>
        </w:rPr>
      </w:pPr>
      <w:r w:rsidRPr="00DE5F3E">
        <w:rPr>
          <w:rFonts w:ascii="Palatino Linotype" w:hAnsi="Palatino Linotype" w:cs="Arial"/>
          <w:i/>
          <w:sz w:val="22"/>
          <w:szCs w:val="22"/>
        </w:rPr>
        <w:t>“</w:t>
      </w:r>
      <w:r w:rsidRPr="00DE5F3E">
        <w:rPr>
          <w:rFonts w:ascii="Palatino Linotype" w:hAnsi="Palatino Linotype" w:cs="Arial"/>
          <w:b/>
          <w:i/>
          <w:sz w:val="22"/>
          <w:szCs w:val="22"/>
        </w:rPr>
        <w:t>Artículo 5…</w:t>
      </w:r>
    </w:p>
    <w:p w14:paraId="763C0EBA" w14:textId="77777777" w:rsidR="004C5C21" w:rsidRPr="00DE5F3E" w:rsidRDefault="004C5C21" w:rsidP="00DE5F3E">
      <w:pPr>
        <w:ind w:left="851" w:right="901"/>
        <w:jc w:val="both"/>
        <w:rPr>
          <w:rFonts w:ascii="Palatino Linotype" w:hAnsi="Palatino Linotype" w:cs="Arial"/>
          <w:i/>
          <w:sz w:val="22"/>
          <w:szCs w:val="22"/>
        </w:rPr>
      </w:pPr>
      <w:r w:rsidRPr="00DE5F3E">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14:paraId="790DF120" w14:textId="77777777" w:rsidR="004C5C21" w:rsidRPr="00DE5F3E" w:rsidRDefault="004C5C21" w:rsidP="00DE5F3E">
      <w:pPr>
        <w:ind w:left="851" w:right="901"/>
        <w:jc w:val="both"/>
        <w:rPr>
          <w:rFonts w:ascii="Palatino Linotype" w:hAnsi="Palatino Linotype" w:cs="Arial"/>
          <w:i/>
          <w:sz w:val="22"/>
          <w:szCs w:val="22"/>
        </w:rPr>
      </w:pPr>
    </w:p>
    <w:p w14:paraId="26E846B2" w14:textId="77777777" w:rsidR="004C5C21" w:rsidRPr="00DE5F3E" w:rsidRDefault="004C5C21" w:rsidP="00DE5F3E">
      <w:pPr>
        <w:ind w:left="851" w:right="901"/>
        <w:jc w:val="both"/>
        <w:rPr>
          <w:rFonts w:ascii="Palatino Linotype" w:hAnsi="Palatino Linotype" w:cs="Arial"/>
          <w:i/>
          <w:sz w:val="22"/>
          <w:szCs w:val="22"/>
        </w:rPr>
      </w:pPr>
      <w:r w:rsidRPr="00DE5F3E">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37ECEE0F" w14:textId="77777777" w:rsidR="004C5C21" w:rsidRPr="00DE5F3E" w:rsidRDefault="004C5C21" w:rsidP="00DE5F3E">
      <w:pPr>
        <w:ind w:left="851" w:right="901"/>
        <w:jc w:val="both"/>
        <w:rPr>
          <w:rFonts w:ascii="Palatino Linotype" w:hAnsi="Palatino Linotype" w:cs="Arial"/>
          <w:i/>
          <w:sz w:val="22"/>
          <w:szCs w:val="22"/>
        </w:rPr>
      </w:pPr>
      <w:r w:rsidRPr="00DE5F3E">
        <w:rPr>
          <w:rFonts w:ascii="Palatino Linotype" w:hAnsi="Palatino Linotype" w:cs="Arial"/>
          <w:i/>
          <w:sz w:val="22"/>
          <w:szCs w:val="22"/>
        </w:rPr>
        <w:t>Este derecho se regirá por los principios y bases siguientes:</w:t>
      </w:r>
    </w:p>
    <w:p w14:paraId="177595A9" w14:textId="77777777" w:rsidR="004C5C21" w:rsidRPr="00DE5F3E" w:rsidRDefault="004C5C21" w:rsidP="00DE5F3E">
      <w:pPr>
        <w:ind w:left="851" w:right="901"/>
        <w:jc w:val="both"/>
        <w:rPr>
          <w:rFonts w:ascii="Palatino Linotype" w:hAnsi="Palatino Linotype" w:cs="Arial"/>
          <w:i/>
          <w:sz w:val="22"/>
          <w:szCs w:val="22"/>
        </w:rPr>
      </w:pPr>
    </w:p>
    <w:p w14:paraId="14FB3091" w14:textId="77777777" w:rsidR="004C5C21" w:rsidRPr="00DE5F3E" w:rsidRDefault="004C5C21" w:rsidP="00DE5F3E">
      <w:pPr>
        <w:ind w:left="851" w:right="901"/>
        <w:jc w:val="both"/>
        <w:rPr>
          <w:rFonts w:ascii="Palatino Linotype" w:hAnsi="Palatino Linotype"/>
          <w:sz w:val="22"/>
          <w:szCs w:val="22"/>
        </w:rPr>
      </w:pPr>
      <w:r w:rsidRPr="00DE5F3E">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DE5F3E">
        <w:rPr>
          <w:rFonts w:ascii="Palatino Linotype" w:hAnsi="Palatino Linotype" w:cs="Arial"/>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w:t>
      </w:r>
      <w:r w:rsidRPr="00DE5F3E">
        <w:rPr>
          <w:rFonts w:ascii="Palatino Linotype" w:hAnsi="Palatino Linotype" w:cs="Arial"/>
          <w:i/>
          <w:sz w:val="22"/>
          <w:szCs w:val="22"/>
        </w:rPr>
        <w:lastRenderedPageBreak/>
        <w:t>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DE5F3E">
        <w:rPr>
          <w:rFonts w:ascii="Palatino Linotype" w:hAnsi="Palatino Linotype"/>
          <w:sz w:val="22"/>
          <w:szCs w:val="22"/>
        </w:rPr>
        <w:t xml:space="preserve"> </w:t>
      </w:r>
    </w:p>
    <w:p w14:paraId="0382D8B0" w14:textId="77777777" w:rsidR="004C5C21" w:rsidRPr="00DE5F3E" w:rsidRDefault="004C5C21" w:rsidP="00DE5F3E">
      <w:pPr>
        <w:pStyle w:val="Prrafodelista"/>
        <w:ind w:left="1571" w:right="901"/>
        <w:jc w:val="both"/>
        <w:rPr>
          <w:rFonts w:ascii="Palatino Linotype" w:hAnsi="Palatino Linotype"/>
          <w:sz w:val="22"/>
          <w:szCs w:val="22"/>
        </w:rPr>
      </w:pPr>
    </w:p>
    <w:p w14:paraId="4DBF7948" w14:textId="77777777" w:rsidR="004C5C21" w:rsidRPr="00DE5F3E" w:rsidRDefault="004C5C21" w:rsidP="00DE5F3E">
      <w:pPr>
        <w:spacing w:line="360" w:lineRule="auto"/>
        <w:jc w:val="both"/>
        <w:rPr>
          <w:rFonts w:ascii="Palatino Linotype" w:hAnsi="Palatino Linotype"/>
        </w:rPr>
      </w:pPr>
      <w:r w:rsidRPr="00DE5F3E">
        <w:rPr>
          <w:rFonts w:ascii="Palatino Linotype" w:hAnsi="Palatino Linotype"/>
        </w:rPr>
        <w:t>Así mismo, se tiene que la Ley de Transparencia y Acceso a la Información Pública del Estado de México y Municipios, prevé en su artículo 23, lo siguiente:</w:t>
      </w:r>
    </w:p>
    <w:p w14:paraId="459C927A" w14:textId="77777777" w:rsidR="004C5C21" w:rsidRPr="00DE5F3E" w:rsidRDefault="004C5C21" w:rsidP="00DE5F3E">
      <w:pPr>
        <w:spacing w:line="360" w:lineRule="auto"/>
        <w:jc w:val="both"/>
        <w:rPr>
          <w:rFonts w:ascii="Palatino Linotype" w:hAnsi="Palatino Linotype"/>
        </w:rPr>
      </w:pPr>
    </w:p>
    <w:p w14:paraId="22AC2B90" w14:textId="77777777" w:rsidR="004C5C21" w:rsidRPr="00DE5F3E" w:rsidRDefault="004C5C21" w:rsidP="00DE5F3E">
      <w:pPr>
        <w:ind w:left="851" w:right="901"/>
        <w:jc w:val="both"/>
        <w:rPr>
          <w:rFonts w:ascii="Palatino Linotype" w:hAnsi="Palatino Linotype" w:cs="Arial"/>
          <w:i/>
          <w:sz w:val="22"/>
        </w:rPr>
      </w:pPr>
      <w:r w:rsidRPr="00DE5F3E">
        <w:rPr>
          <w:rFonts w:ascii="Palatino Linotype" w:hAnsi="Palatino Linotype" w:cs="Arial"/>
          <w:i/>
          <w:sz w:val="22"/>
        </w:rPr>
        <w:t>“</w:t>
      </w:r>
      <w:r w:rsidRPr="00DE5F3E">
        <w:rPr>
          <w:rFonts w:ascii="Palatino Linotype" w:hAnsi="Palatino Linotype" w:cs="Arial"/>
          <w:b/>
          <w:i/>
          <w:sz w:val="22"/>
        </w:rPr>
        <w:t>Artículo 23.</w:t>
      </w:r>
      <w:r w:rsidRPr="00DE5F3E">
        <w:rPr>
          <w:rFonts w:ascii="Palatino Linotype" w:hAnsi="Palatino Linotype" w:cs="Arial"/>
          <w:i/>
          <w:sz w:val="22"/>
        </w:rPr>
        <w:t xml:space="preserve"> Son sujetos obligados a transparentar y permitir el acceso a su información y proteger los datos personales que obren en su poder:</w:t>
      </w:r>
    </w:p>
    <w:p w14:paraId="420FF39A" w14:textId="77777777" w:rsidR="004C5C21" w:rsidRPr="00DE5F3E" w:rsidRDefault="004C5C21" w:rsidP="00DE5F3E">
      <w:pPr>
        <w:ind w:left="851" w:right="901"/>
        <w:jc w:val="both"/>
        <w:rPr>
          <w:rFonts w:ascii="Palatino Linotype" w:hAnsi="Palatino Linotype" w:cs="Arial"/>
          <w:i/>
          <w:sz w:val="22"/>
        </w:rPr>
      </w:pPr>
    </w:p>
    <w:p w14:paraId="79012EF0" w14:textId="77777777" w:rsidR="004C5C21" w:rsidRPr="00DE5F3E" w:rsidRDefault="004C5C21" w:rsidP="00DE5F3E">
      <w:pPr>
        <w:ind w:left="851" w:right="901"/>
        <w:jc w:val="both"/>
        <w:rPr>
          <w:rFonts w:ascii="Palatino Linotype" w:hAnsi="Palatino Linotype" w:cs="Arial"/>
          <w:i/>
          <w:sz w:val="22"/>
        </w:rPr>
      </w:pPr>
      <w:r w:rsidRPr="00DE5F3E">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14:paraId="3D729EC7" w14:textId="77777777" w:rsidR="004C5C21" w:rsidRPr="00DE5F3E" w:rsidRDefault="004C5C21" w:rsidP="00DE5F3E">
      <w:pPr>
        <w:ind w:left="851" w:right="901"/>
        <w:jc w:val="both"/>
        <w:rPr>
          <w:rFonts w:ascii="Palatino Linotype" w:hAnsi="Palatino Linotype" w:cs="Arial"/>
          <w:i/>
          <w:sz w:val="22"/>
        </w:rPr>
      </w:pPr>
      <w:r w:rsidRPr="00DE5F3E">
        <w:rPr>
          <w:rFonts w:ascii="Palatino Linotype" w:hAnsi="Palatino Linotype" w:cs="Arial"/>
          <w:i/>
          <w:sz w:val="22"/>
        </w:rPr>
        <w:t>II. El Poder Legislativo del Estado, los organismos, órganos y entidades de la Legislatura y sus dependencias;</w:t>
      </w:r>
    </w:p>
    <w:p w14:paraId="71422037" w14:textId="77777777" w:rsidR="004C5C21" w:rsidRPr="00DE5F3E" w:rsidRDefault="004C5C21" w:rsidP="00DE5F3E">
      <w:pPr>
        <w:ind w:left="851" w:right="901"/>
        <w:jc w:val="both"/>
        <w:rPr>
          <w:rFonts w:ascii="Palatino Linotype" w:hAnsi="Palatino Linotype" w:cs="Arial"/>
          <w:i/>
          <w:sz w:val="22"/>
        </w:rPr>
      </w:pPr>
      <w:r w:rsidRPr="00DE5F3E">
        <w:rPr>
          <w:rFonts w:ascii="Palatino Linotype" w:hAnsi="Palatino Linotype" w:cs="Arial"/>
          <w:i/>
          <w:sz w:val="22"/>
        </w:rPr>
        <w:t>III. El Poder Judicial, sus organismos, órganos y entidades, así como el Consejo de la Judicatura del Estado;</w:t>
      </w:r>
    </w:p>
    <w:p w14:paraId="10DADBB7" w14:textId="77777777" w:rsidR="004C5C21" w:rsidRPr="00DE5F3E" w:rsidRDefault="004C5C21" w:rsidP="00DE5F3E">
      <w:pPr>
        <w:ind w:left="851" w:right="901"/>
        <w:jc w:val="both"/>
        <w:rPr>
          <w:rFonts w:ascii="Palatino Linotype" w:hAnsi="Palatino Linotype" w:cs="Arial"/>
          <w:i/>
          <w:sz w:val="22"/>
        </w:rPr>
      </w:pPr>
      <w:r w:rsidRPr="00DE5F3E">
        <w:rPr>
          <w:rFonts w:ascii="Palatino Linotype" w:hAnsi="Palatino Linotype" w:cs="Arial"/>
          <w:i/>
          <w:sz w:val="22"/>
        </w:rPr>
        <w:t>IV. Los ayuntamientos y las dependencias, organismos, órganos y entidades de la administración municipal;</w:t>
      </w:r>
    </w:p>
    <w:p w14:paraId="372BA72A" w14:textId="77777777" w:rsidR="004C5C21" w:rsidRPr="00DE5F3E" w:rsidRDefault="004C5C21" w:rsidP="00DE5F3E">
      <w:pPr>
        <w:ind w:left="851" w:right="901"/>
        <w:jc w:val="both"/>
        <w:rPr>
          <w:rFonts w:ascii="Palatino Linotype" w:hAnsi="Palatino Linotype" w:cs="Arial"/>
          <w:i/>
          <w:sz w:val="22"/>
        </w:rPr>
      </w:pPr>
      <w:r w:rsidRPr="00DE5F3E">
        <w:rPr>
          <w:rFonts w:ascii="Palatino Linotype" w:hAnsi="Palatino Linotype" w:cs="Arial"/>
          <w:i/>
          <w:sz w:val="22"/>
        </w:rPr>
        <w:t>V. Los órganos autónomos;</w:t>
      </w:r>
    </w:p>
    <w:p w14:paraId="20B8CC21" w14:textId="77777777" w:rsidR="004C5C21" w:rsidRPr="00DE5F3E" w:rsidRDefault="004C5C21" w:rsidP="00DE5F3E">
      <w:pPr>
        <w:ind w:left="851" w:right="901"/>
        <w:jc w:val="both"/>
        <w:rPr>
          <w:rFonts w:ascii="Palatino Linotype" w:hAnsi="Palatino Linotype" w:cs="Arial"/>
          <w:i/>
          <w:sz w:val="22"/>
        </w:rPr>
      </w:pPr>
      <w:r w:rsidRPr="00DE5F3E">
        <w:rPr>
          <w:rFonts w:ascii="Palatino Linotype" w:hAnsi="Palatino Linotype" w:cs="Arial"/>
          <w:i/>
          <w:sz w:val="22"/>
        </w:rPr>
        <w:t>VI. Los tribunales administrativos y autoridades jurisdiccionales en materia laboral;</w:t>
      </w:r>
    </w:p>
    <w:p w14:paraId="6C7BC79B" w14:textId="77777777" w:rsidR="004C5C21" w:rsidRPr="00DE5F3E" w:rsidRDefault="004C5C21" w:rsidP="00DE5F3E">
      <w:pPr>
        <w:ind w:left="851" w:right="901"/>
        <w:jc w:val="both"/>
        <w:rPr>
          <w:rFonts w:ascii="Palatino Linotype" w:hAnsi="Palatino Linotype" w:cs="Arial"/>
          <w:i/>
          <w:sz w:val="22"/>
        </w:rPr>
      </w:pPr>
      <w:r w:rsidRPr="00DE5F3E">
        <w:rPr>
          <w:rFonts w:ascii="Palatino Linotype" w:hAnsi="Palatino Linotype" w:cs="Arial"/>
          <w:i/>
          <w:sz w:val="22"/>
        </w:rPr>
        <w:t>VII. Los partidos políticos y agrupaciones políticas, en los términos de las disposiciones aplicables;</w:t>
      </w:r>
    </w:p>
    <w:p w14:paraId="63A5794C" w14:textId="77777777" w:rsidR="004C5C21" w:rsidRPr="00DE5F3E" w:rsidRDefault="004C5C21" w:rsidP="00DE5F3E">
      <w:pPr>
        <w:ind w:left="851" w:right="901"/>
        <w:jc w:val="both"/>
        <w:rPr>
          <w:rFonts w:ascii="Palatino Linotype" w:hAnsi="Palatino Linotype" w:cs="Arial"/>
          <w:i/>
          <w:sz w:val="22"/>
        </w:rPr>
      </w:pPr>
      <w:r w:rsidRPr="00DE5F3E">
        <w:rPr>
          <w:rFonts w:ascii="Palatino Linotype" w:hAnsi="Palatino Linotype" w:cs="Arial"/>
          <w:i/>
          <w:sz w:val="22"/>
        </w:rPr>
        <w:t>VIII. Los fideicomisos y fondos públicos que cuenten con financiamiento público, parcial o total, o con participación de entidades de gobierno;</w:t>
      </w:r>
    </w:p>
    <w:p w14:paraId="5E2B3957" w14:textId="77777777" w:rsidR="004C5C21" w:rsidRPr="00DE5F3E" w:rsidRDefault="004C5C21" w:rsidP="00DE5F3E">
      <w:pPr>
        <w:ind w:left="851" w:right="901"/>
        <w:jc w:val="both"/>
        <w:rPr>
          <w:rFonts w:ascii="Palatino Linotype" w:hAnsi="Palatino Linotype" w:cs="Arial"/>
          <w:i/>
          <w:sz w:val="22"/>
        </w:rPr>
      </w:pPr>
      <w:r w:rsidRPr="00DE5F3E">
        <w:rPr>
          <w:rFonts w:ascii="Palatino Linotype" w:hAnsi="Palatino Linotype" w:cs="Arial"/>
          <w:i/>
          <w:sz w:val="22"/>
        </w:rPr>
        <w:t>IX. Los sindicatos que reciban y/o ejerzan recursos públicos en el ámbito estatal y municipal;</w:t>
      </w:r>
    </w:p>
    <w:p w14:paraId="3B43AB8D" w14:textId="77777777" w:rsidR="004C5C21" w:rsidRPr="00DE5F3E" w:rsidRDefault="004C5C21" w:rsidP="00DE5F3E">
      <w:pPr>
        <w:ind w:left="851" w:right="901"/>
        <w:jc w:val="both"/>
        <w:rPr>
          <w:rFonts w:ascii="Palatino Linotype" w:hAnsi="Palatino Linotype" w:cs="Arial"/>
          <w:i/>
          <w:sz w:val="22"/>
        </w:rPr>
      </w:pPr>
      <w:r w:rsidRPr="00DE5F3E">
        <w:rPr>
          <w:rFonts w:ascii="Palatino Linotype" w:hAnsi="Palatino Linotype" w:cs="Arial"/>
          <w:i/>
          <w:sz w:val="22"/>
        </w:rPr>
        <w:t>X. Cualquier persona física o jurídico colectiva que reciba y ejerza recursos públicos en el ámbito estatal o municipal; y</w:t>
      </w:r>
    </w:p>
    <w:p w14:paraId="2E191E1C" w14:textId="77777777" w:rsidR="004C5C21" w:rsidRPr="00DE5F3E" w:rsidRDefault="004C5C21" w:rsidP="00DE5F3E">
      <w:pPr>
        <w:ind w:left="851" w:right="901"/>
        <w:jc w:val="both"/>
        <w:rPr>
          <w:rFonts w:ascii="Palatino Linotype" w:hAnsi="Palatino Linotype" w:cs="Arial"/>
          <w:i/>
          <w:sz w:val="22"/>
        </w:rPr>
      </w:pPr>
      <w:r w:rsidRPr="00DE5F3E">
        <w:rPr>
          <w:rFonts w:ascii="Palatino Linotype" w:hAnsi="Palatino Linotype" w:cs="Arial"/>
          <w:i/>
          <w:sz w:val="22"/>
        </w:rPr>
        <w:t>XI. Cualquier otra autoridad, entidad, órgano u organismo de los poderes estatal o municipal, que reciba recursos públicos.</w:t>
      </w:r>
    </w:p>
    <w:p w14:paraId="14A4E281" w14:textId="77777777" w:rsidR="004C5C21" w:rsidRPr="00DE5F3E" w:rsidRDefault="004C5C21" w:rsidP="00DE5F3E">
      <w:pPr>
        <w:ind w:left="851" w:right="901"/>
        <w:jc w:val="both"/>
        <w:rPr>
          <w:rFonts w:ascii="Palatino Linotype" w:hAnsi="Palatino Linotype" w:cs="Arial"/>
          <w:b/>
          <w:i/>
          <w:sz w:val="22"/>
        </w:rPr>
      </w:pPr>
      <w:r w:rsidRPr="00DE5F3E">
        <w:rPr>
          <w:rFonts w:ascii="Palatino Linotype" w:hAnsi="Palatino Linotype" w:cs="Arial"/>
          <w:b/>
          <w:i/>
          <w:sz w:val="22"/>
        </w:rPr>
        <w:lastRenderedPageBreak/>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14922989" w14:textId="77777777" w:rsidR="004C5C21" w:rsidRPr="00DE5F3E" w:rsidRDefault="004C5C21" w:rsidP="00DE5F3E">
      <w:pPr>
        <w:ind w:left="851" w:right="901"/>
        <w:jc w:val="both"/>
        <w:rPr>
          <w:rFonts w:ascii="Palatino Linotype" w:hAnsi="Palatino Linotype" w:cs="Arial"/>
          <w:b/>
          <w:i/>
          <w:sz w:val="22"/>
        </w:rPr>
      </w:pPr>
      <w:r w:rsidRPr="00DE5F3E">
        <w:rPr>
          <w:rFonts w:ascii="Palatino Linotype" w:hAnsi="Palatino Linotype" w:cs="Arial"/>
          <w:b/>
          <w:i/>
          <w:sz w:val="22"/>
        </w:rPr>
        <w:t xml:space="preserve">Los servidores públicos deberán transparentar sus </w:t>
      </w:r>
      <w:proofErr w:type="gramStart"/>
      <w:r w:rsidRPr="00DE5F3E">
        <w:rPr>
          <w:rFonts w:ascii="Palatino Linotype" w:hAnsi="Palatino Linotype" w:cs="Arial"/>
          <w:b/>
          <w:i/>
          <w:sz w:val="22"/>
        </w:rPr>
        <w:t>acciones</w:t>
      </w:r>
      <w:proofErr w:type="gramEnd"/>
      <w:r w:rsidRPr="00DE5F3E">
        <w:rPr>
          <w:rFonts w:ascii="Palatino Linotype" w:hAnsi="Palatino Linotype" w:cs="Arial"/>
          <w:b/>
          <w:i/>
          <w:sz w:val="22"/>
        </w:rPr>
        <w:t xml:space="preserve"> así como garantizar y respetar el derecho de acceso a la Información Pública.</w:t>
      </w:r>
    </w:p>
    <w:p w14:paraId="465028DD" w14:textId="77777777" w:rsidR="004C5C21" w:rsidRPr="00DE5F3E" w:rsidRDefault="004C5C21" w:rsidP="00DE5F3E">
      <w:pPr>
        <w:ind w:left="851" w:right="901"/>
        <w:jc w:val="both"/>
        <w:rPr>
          <w:rFonts w:ascii="Palatino Linotype" w:hAnsi="Palatino Linotype" w:cs="Arial"/>
          <w:i/>
        </w:rPr>
      </w:pPr>
    </w:p>
    <w:p w14:paraId="0C3C73B1" w14:textId="41561732" w:rsidR="004C5C21" w:rsidRPr="00DE5F3E" w:rsidRDefault="004C5C21" w:rsidP="00DE5F3E">
      <w:pPr>
        <w:spacing w:line="360" w:lineRule="auto"/>
        <w:ind w:right="49"/>
        <w:jc w:val="both"/>
        <w:rPr>
          <w:rFonts w:ascii="Palatino Linotype" w:hAnsi="Palatino Linotype" w:cs="Arial"/>
        </w:rPr>
      </w:pPr>
      <w:r w:rsidRPr="00DE5F3E">
        <w:rPr>
          <w:rFonts w:ascii="Palatino Linotype" w:hAnsi="Palatino Linotype" w:cs="Arial"/>
        </w:rPr>
        <w:t xml:space="preserve">Ahora bien, atendiendo a los preceptos legales a los cuales se hizo referencia, es preciso mencionar que, el </w:t>
      </w:r>
      <w:r w:rsidR="00AC2F32" w:rsidRPr="00DE5F3E">
        <w:rPr>
          <w:rFonts w:ascii="Palatino Linotype" w:hAnsi="Palatino Linotype" w:cs="Arial"/>
          <w:u w:val="single"/>
        </w:rPr>
        <w:t xml:space="preserve">Ayuntamiento de </w:t>
      </w:r>
      <w:proofErr w:type="spellStart"/>
      <w:r w:rsidR="00435BA0" w:rsidRPr="00DE5F3E">
        <w:rPr>
          <w:rFonts w:ascii="Palatino Linotype" w:hAnsi="Palatino Linotype" w:cs="Arial"/>
          <w:u w:val="single"/>
        </w:rPr>
        <w:t>Tlalmanalco</w:t>
      </w:r>
      <w:proofErr w:type="spellEnd"/>
      <w:r w:rsidRPr="00DE5F3E">
        <w:rPr>
          <w:rFonts w:ascii="Palatino Linotype" w:hAnsi="Palatino Linotype" w:cs="Arial"/>
        </w:rPr>
        <w:t>, se encuentra dentro de los supuestos de obligatoriedad a transparentar y garantizar el Acceso a la Información Pública.</w:t>
      </w:r>
    </w:p>
    <w:p w14:paraId="52241C26" w14:textId="77777777" w:rsidR="004C5C21" w:rsidRPr="00DE5F3E" w:rsidRDefault="004C5C21" w:rsidP="00DE5F3E">
      <w:pPr>
        <w:spacing w:line="360" w:lineRule="auto"/>
        <w:ind w:right="49"/>
        <w:jc w:val="both"/>
        <w:rPr>
          <w:rFonts w:ascii="Palatino Linotype" w:hAnsi="Palatino Linotype" w:cs="Arial"/>
        </w:rPr>
      </w:pPr>
    </w:p>
    <w:p w14:paraId="062EF2C5" w14:textId="77777777" w:rsidR="004C5C21" w:rsidRPr="00DE5F3E" w:rsidRDefault="004C5C21" w:rsidP="00DE5F3E">
      <w:pPr>
        <w:spacing w:line="360" w:lineRule="auto"/>
        <w:ind w:right="49"/>
        <w:jc w:val="both"/>
        <w:rPr>
          <w:rFonts w:ascii="Palatino Linotype" w:hAnsi="Palatino Linotype" w:cs="Arial"/>
        </w:rPr>
      </w:pPr>
      <w:r w:rsidRPr="00DE5F3E">
        <w:rPr>
          <w:rFonts w:ascii="Palatino Linotype" w:hAnsi="Palatino Linotype" w:cs="Arial"/>
        </w:rPr>
        <w:t>Lo que se concatena a que las autoridades locales se encuentran constreñidas a la observancia de que toda la información que generen, administren o bien posean los Sujetos Obligados, debe ser considerada un bien común de dominio público y accesible 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dicha actuación.</w:t>
      </w:r>
    </w:p>
    <w:p w14:paraId="7FE5EB14" w14:textId="77777777" w:rsidR="00E46625" w:rsidRPr="00DE5F3E" w:rsidRDefault="00E46625" w:rsidP="00DE5F3E">
      <w:pPr>
        <w:spacing w:line="360" w:lineRule="auto"/>
        <w:jc w:val="both"/>
        <w:rPr>
          <w:rFonts w:ascii="Palatino Linotype" w:hAnsi="Palatino Linotype"/>
          <w:lang w:eastAsia="es-MX"/>
        </w:rPr>
      </w:pPr>
    </w:p>
    <w:p w14:paraId="57D6A4EC" w14:textId="1FC47418" w:rsidR="000D6EE4" w:rsidRPr="00DE5F3E" w:rsidRDefault="000D6EE4" w:rsidP="00DE5F3E">
      <w:pPr>
        <w:spacing w:line="360" w:lineRule="auto"/>
        <w:ind w:right="49"/>
        <w:jc w:val="both"/>
        <w:rPr>
          <w:rFonts w:ascii="Palatino Linotype" w:eastAsia="Palatino Linotype" w:hAnsi="Palatino Linotype" w:cs="Palatino Linotype"/>
        </w:rPr>
      </w:pPr>
      <w:bookmarkStart w:id="1" w:name="_Hlk101872276"/>
      <w:r w:rsidRPr="00DE5F3E">
        <w:rPr>
          <w:rFonts w:ascii="Palatino Linotype" w:eastAsia="Palatino Linotype" w:hAnsi="Palatino Linotype" w:cs="Palatino Linotype"/>
        </w:rPr>
        <w:t xml:space="preserve">En ese tenor, para mejor comprensión del asunto que se resuelve, es preciso recordar que, </w:t>
      </w:r>
      <w:r w:rsidR="00E9137E" w:rsidRPr="00DE5F3E">
        <w:rPr>
          <w:rFonts w:ascii="Palatino Linotype" w:eastAsia="Palatino Linotype" w:hAnsi="Palatino Linotype" w:cs="Palatino Linotype"/>
          <w:b/>
        </w:rPr>
        <w:t>LA</w:t>
      </w:r>
      <w:r w:rsidRPr="00DE5F3E">
        <w:rPr>
          <w:rFonts w:ascii="Palatino Linotype" w:eastAsia="Palatino Linotype" w:hAnsi="Palatino Linotype" w:cs="Palatino Linotype"/>
          <w:b/>
        </w:rPr>
        <w:t xml:space="preserve"> RECURRENTE</w:t>
      </w:r>
      <w:r w:rsidRPr="00DE5F3E">
        <w:rPr>
          <w:rFonts w:ascii="Palatino Linotype" w:eastAsia="Palatino Linotype" w:hAnsi="Palatino Linotype" w:cs="Palatino Linotype"/>
        </w:rPr>
        <w:t xml:space="preserve"> requirió al </w:t>
      </w:r>
      <w:r w:rsidRPr="00DE5F3E">
        <w:rPr>
          <w:rFonts w:ascii="Palatino Linotype" w:eastAsia="Palatino Linotype" w:hAnsi="Palatino Linotype" w:cs="Palatino Linotype"/>
          <w:b/>
        </w:rPr>
        <w:t xml:space="preserve">SUJETO OBLIGADO </w:t>
      </w:r>
      <w:r w:rsidRPr="00DE5F3E">
        <w:rPr>
          <w:rFonts w:ascii="Palatino Linotype" w:eastAsia="Palatino Linotype" w:hAnsi="Palatino Linotype" w:cs="Palatino Linotype"/>
        </w:rPr>
        <w:t>lo siguiente:</w:t>
      </w:r>
    </w:p>
    <w:p w14:paraId="6081E80B" w14:textId="77777777" w:rsidR="000D6EE4" w:rsidRPr="00DE5F3E" w:rsidRDefault="000D6EE4" w:rsidP="00DE5F3E">
      <w:pPr>
        <w:spacing w:line="360" w:lineRule="auto"/>
        <w:ind w:right="49"/>
        <w:jc w:val="both"/>
        <w:rPr>
          <w:rFonts w:ascii="Palatino Linotype" w:eastAsia="Palatino Linotype" w:hAnsi="Palatino Linotype" w:cs="Palatino Linotype"/>
        </w:rPr>
      </w:pPr>
    </w:p>
    <w:p w14:paraId="613B18BE" w14:textId="7A3E4D03" w:rsidR="000D6EE4" w:rsidRPr="00DE5F3E" w:rsidRDefault="000D6EE4" w:rsidP="00DE5F3E">
      <w:pPr>
        <w:spacing w:line="360" w:lineRule="auto"/>
        <w:ind w:right="49"/>
        <w:jc w:val="both"/>
        <w:rPr>
          <w:rFonts w:ascii="Palatino Linotype" w:eastAsia="Palatino Linotype" w:hAnsi="Palatino Linotype" w:cs="Palatino Linotype"/>
          <w:sz w:val="22"/>
        </w:rPr>
      </w:pPr>
      <w:r w:rsidRPr="00DE5F3E">
        <w:rPr>
          <w:rFonts w:ascii="Palatino Linotype" w:eastAsia="Palatino Linotype" w:hAnsi="Palatino Linotype" w:cs="Palatino Linotype"/>
          <w:i/>
          <w:sz w:val="22"/>
        </w:rPr>
        <w:lastRenderedPageBreak/>
        <w:t>“</w:t>
      </w:r>
      <w:r w:rsidR="00435BA0" w:rsidRPr="00DE5F3E">
        <w:rPr>
          <w:rFonts w:ascii="Palatino Linotype" w:eastAsia="Palatino Linotype" w:hAnsi="Palatino Linotype" w:cs="Palatino Linotype"/>
          <w:i/>
          <w:sz w:val="22"/>
        </w:rPr>
        <w:t xml:space="preserve">SE SOLICITA RESPETUOSAMENTE CON FUNDAMENTO A LO DISPUESTO EN LOS ARTÍCULOS 1° (PRIMERO), 6° (SEXTO), INCISO A, FRACCIONES I, Y V, 8° (OCTAVO) DE LA CONSTITUCIÓN POLÍTICA DE LOS ESTADOS UNIDOS MEXICANOS, 1, 4, Y 6 DE LA LEY GENERAL DE TRANSPARENCIA Y ACCESO A LA INFORMACIÓN PÚBLICA, 05 (CINCO), PÁRRAFOS XIII, XIV, XIX, INCISOS I, Y III DE LA CONSTITUCIÓN POLÍTICA DEL ESTADO LIBRE Y SOBERANO DE MÉXICO, 1, 3, FRACCIÓN XLI, CAPITULO III, 23, FRACCIÓN IV DE LA LEY DE TRANSPARENCIA Y ACCESO A LA INFORMACIÓN PÚBLICA DEL ESTADO DE MÉXICO Y MUNICIPIOS, Solicito lo siguiente: que esta solicitud se turne a todas las Áreas competentes que cuenten con la información o deban tenerla de acuerdo a sus facultades, competencias y funciones, con el objeto de que realicen una búsqueda exhaustiva y razonable de la información solicitada. </w:t>
      </w:r>
      <w:r w:rsidR="00435BA0" w:rsidRPr="00DE5F3E">
        <w:rPr>
          <w:rFonts w:ascii="Palatino Linotype" w:eastAsia="Palatino Linotype" w:hAnsi="Palatino Linotype" w:cs="Palatino Linotype"/>
          <w:b/>
          <w:i/>
          <w:sz w:val="22"/>
        </w:rPr>
        <w:t>1</w:t>
      </w:r>
      <w:r w:rsidR="00435BA0" w:rsidRPr="00DE5F3E">
        <w:rPr>
          <w:rFonts w:ascii="Palatino Linotype" w:eastAsia="Palatino Linotype" w:hAnsi="Palatino Linotype" w:cs="Palatino Linotype"/>
          <w:i/>
          <w:sz w:val="22"/>
        </w:rPr>
        <w:t xml:space="preserve">--Proporcionar el programa de prevención y atención de la violencia del municipio para el año 2020, 2021 y 2022. </w:t>
      </w:r>
      <w:r w:rsidR="00435BA0" w:rsidRPr="00DE5F3E">
        <w:rPr>
          <w:rFonts w:ascii="Palatino Linotype" w:eastAsia="Palatino Linotype" w:hAnsi="Palatino Linotype" w:cs="Palatino Linotype"/>
          <w:b/>
          <w:i/>
          <w:sz w:val="22"/>
        </w:rPr>
        <w:t>2</w:t>
      </w:r>
      <w:r w:rsidR="00435BA0" w:rsidRPr="00DE5F3E">
        <w:rPr>
          <w:rFonts w:ascii="Palatino Linotype" w:eastAsia="Palatino Linotype" w:hAnsi="Palatino Linotype" w:cs="Palatino Linotype"/>
          <w:i/>
          <w:sz w:val="22"/>
        </w:rPr>
        <w:t>.</w:t>
      </w:r>
      <w:proofErr w:type="gramStart"/>
      <w:r w:rsidR="00435BA0" w:rsidRPr="00DE5F3E">
        <w:rPr>
          <w:rFonts w:ascii="Palatino Linotype" w:eastAsia="Palatino Linotype" w:hAnsi="Palatino Linotype" w:cs="Palatino Linotype"/>
          <w:i/>
          <w:sz w:val="22"/>
        </w:rPr>
        <w:t>-¿</w:t>
      </w:r>
      <w:proofErr w:type="gramEnd"/>
      <w:r w:rsidR="00435BA0" w:rsidRPr="00DE5F3E">
        <w:rPr>
          <w:rFonts w:ascii="Palatino Linotype" w:eastAsia="Palatino Linotype" w:hAnsi="Palatino Linotype" w:cs="Palatino Linotype"/>
          <w:i/>
          <w:sz w:val="22"/>
        </w:rPr>
        <w:t xml:space="preserve">Qué medidas se han implementado para garantizar la seguridad de las mujeres y las niñas en el municipio desde el 2020, 2021 y 2022? </w:t>
      </w:r>
      <w:r w:rsidR="00435BA0" w:rsidRPr="00DE5F3E">
        <w:rPr>
          <w:rFonts w:ascii="Palatino Linotype" w:eastAsia="Palatino Linotype" w:hAnsi="Palatino Linotype" w:cs="Palatino Linotype"/>
          <w:b/>
          <w:i/>
          <w:sz w:val="22"/>
        </w:rPr>
        <w:t>3</w:t>
      </w:r>
      <w:r w:rsidR="00435BA0" w:rsidRPr="00DE5F3E">
        <w:rPr>
          <w:rFonts w:ascii="Palatino Linotype" w:eastAsia="Palatino Linotype" w:hAnsi="Palatino Linotype" w:cs="Palatino Linotype"/>
          <w:i/>
          <w:sz w:val="22"/>
        </w:rPr>
        <w:t xml:space="preserve">.- Se proporcione información sobre protocolos de actuación para atender la Alerta de violencia de género en el municipio por año 2020,2021 y 2022. </w:t>
      </w:r>
      <w:r w:rsidR="00435BA0" w:rsidRPr="00DE5F3E">
        <w:rPr>
          <w:rFonts w:ascii="Palatino Linotype" w:eastAsia="Palatino Linotype" w:hAnsi="Palatino Linotype" w:cs="Palatino Linotype"/>
          <w:b/>
          <w:i/>
          <w:sz w:val="22"/>
        </w:rPr>
        <w:t>4</w:t>
      </w:r>
      <w:r w:rsidR="00435BA0" w:rsidRPr="00DE5F3E">
        <w:rPr>
          <w:rFonts w:ascii="Palatino Linotype" w:eastAsia="Palatino Linotype" w:hAnsi="Palatino Linotype" w:cs="Palatino Linotype"/>
          <w:i/>
          <w:sz w:val="22"/>
        </w:rPr>
        <w:t xml:space="preserve">.- ¿Cuáles son las colonias que requirieron mayor atención por la violencia contra las mujeres, que pueden considerarse zonas de riesgo, durante los periodos de los años 2020, 2021 y 2022? </w:t>
      </w:r>
      <w:r w:rsidR="00435BA0" w:rsidRPr="00DE5F3E">
        <w:rPr>
          <w:rFonts w:ascii="Palatino Linotype" w:eastAsia="Palatino Linotype" w:hAnsi="Palatino Linotype" w:cs="Palatino Linotype"/>
          <w:b/>
          <w:i/>
          <w:sz w:val="22"/>
        </w:rPr>
        <w:t>5</w:t>
      </w:r>
      <w:r w:rsidR="00435BA0" w:rsidRPr="00DE5F3E">
        <w:rPr>
          <w:rFonts w:ascii="Palatino Linotype" w:eastAsia="Palatino Linotype" w:hAnsi="Palatino Linotype" w:cs="Palatino Linotype"/>
          <w:i/>
          <w:sz w:val="22"/>
        </w:rPr>
        <w:t xml:space="preserve">.- Proporcione información relativa a la evaluación de las acciones Ayuntamiento en el marco de la Alerta de violencia de género por año 2020,2021 y 2022. </w:t>
      </w:r>
      <w:r w:rsidR="00435BA0" w:rsidRPr="00DE5F3E">
        <w:rPr>
          <w:rFonts w:ascii="Palatino Linotype" w:eastAsia="Palatino Linotype" w:hAnsi="Palatino Linotype" w:cs="Palatino Linotype"/>
          <w:b/>
          <w:i/>
          <w:sz w:val="22"/>
        </w:rPr>
        <w:t>6</w:t>
      </w:r>
      <w:r w:rsidR="00435BA0" w:rsidRPr="00DE5F3E">
        <w:rPr>
          <w:rFonts w:ascii="Palatino Linotype" w:eastAsia="Palatino Linotype" w:hAnsi="Palatino Linotype" w:cs="Palatino Linotype"/>
          <w:i/>
          <w:sz w:val="22"/>
        </w:rPr>
        <w:t xml:space="preserve">.-Se indique mediante qué medios el ayuntamiento ha hecho del conocimiento público el motivo de las acciones y medidas implementadas por la Alerta de Violencia de Género durante 2020, 2021 y 2022. </w:t>
      </w:r>
      <w:r w:rsidR="00435BA0" w:rsidRPr="00DE5F3E">
        <w:rPr>
          <w:rFonts w:ascii="Palatino Linotype" w:eastAsia="Palatino Linotype" w:hAnsi="Palatino Linotype" w:cs="Palatino Linotype"/>
          <w:b/>
          <w:i/>
          <w:sz w:val="22"/>
        </w:rPr>
        <w:t>7</w:t>
      </w:r>
      <w:r w:rsidR="00435BA0" w:rsidRPr="00DE5F3E">
        <w:rPr>
          <w:rFonts w:ascii="Palatino Linotype" w:eastAsia="Palatino Linotype" w:hAnsi="Palatino Linotype" w:cs="Palatino Linotype"/>
          <w:i/>
          <w:sz w:val="22"/>
        </w:rPr>
        <w:t xml:space="preserve">.- Proporcione información sobre las acciones en las que se gastó el presupuesto para la alerta de violencia de género en el municipio durante los ejercicios 2020, 2021 y 2022. </w:t>
      </w:r>
      <w:r w:rsidR="00435BA0" w:rsidRPr="00DE5F3E">
        <w:rPr>
          <w:rFonts w:ascii="Palatino Linotype" w:eastAsia="Palatino Linotype" w:hAnsi="Palatino Linotype" w:cs="Palatino Linotype"/>
          <w:b/>
          <w:i/>
          <w:sz w:val="22"/>
        </w:rPr>
        <w:t>8</w:t>
      </w:r>
      <w:r w:rsidR="00435BA0" w:rsidRPr="00DE5F3E">
        <w:rPr>
          <w:rFonts w:ascii="Palatino Linotype" w:eastAsia="Palatino Linotype" w:hAnsi="Palatino Linotype" w:cs="Palatino Linotype"/>
          <w:i/>
          <w:sz w:val="22"/>
        </w:rPr>
        <w:t xml:space="preserve">.-Proporcione información sobre el presupuesto y programas/proyectos destinados para la alerta de violencia de género en el municipio durante los ejercicios 2020, 2021 y 2022. </w:t>
      </w:r>
      <w:r w:rsidR="00435BA0" w:rsidRPr="00DE5F3E">
        <w:rPr>
          <w:rFonts w:ascii="Palatino Linotype" w:eastAsia="Palatino Linotype" w:hAnsi="Palatino Linotype" w:cs="Palatino Linotype"/>
          <w:b/>
          <w:i/>
          <w:sz w:val="22"/>
        </w:rPr>
        <w:t>9</w:t>
      </w:r>
      <w:r w:rsidR="00435BA0" w:rsidRPr="00DE5F3E">
        <w:rPr>
          <w:rFonts w:ascii="Palatino Linotype" w:eastAsia="Palatino Linotype" w:hAnsi="Palatino Linotype" w:cs="Palatino Linotype"/>
          <w:i/>
          <w:sz w:val="22"/>
        </w:rPr>
        <w:t xml:space="preserve">.- Proporcione información sobre los Convenios institucionales para la atención de la alerta de violencia contra las mujeres por año 2020, 2021 y 2022. </w:t>
      </w:r>
      <w:r w:rsidR="00435BA0" w:rsidRPr="00DE5F3E">
        <w:rPr>
          <w:rFonts w:ascii="Palatino Linotype" w:eastAsia="Palatino Linotype" w:hAnsi="Palatino Linotype" w:cs="Palatino Linotype"/>
          <w:b/>
          <w:i/>
          <w:sz w:val="22"/>
        </w:rPr>
        <w:t>10</w:t>
      </w:r>
      <w:r w:rsidR="00435BA0" w:rsidRPr="00DE5F3E">
        <w:rPr>
          <w:rFonts w:ascii="Palatino Linotype" w:eastAsia="Palatino Linotype" w:hAnsi="Palatino Linotype" w:cs="Palatino Linotype"/>
          <w:i/>
          <w:sz w:val="22"/>
        </w:rPr>
        <w:t xml:space="preserve">.- Proporcione información sobre el número de cursos y costos de capacitación </w:t>
      </w:r>
      <w:r w:rsidR="00435BA0" w:rsidRPr="00DE5F3E">
        <w:rPr>
          <w:rFonts w:ascii="Palatino Linotype" w:eastAsia="Palatino Linotype" w:hAnsi="Palatino Linotype" w:cs="Palatino Linotype"/>
          <w:i/>
          <w:sz w:val="22"/>
        </w:rPr>
        <w:lastRenderedPageBreak/>
        <w:t xml:space="preserve">al personal responsable de la atención de la alerta de violencia de género (acciones vinculadas a la prevención, combate y erradicación de los feminicidios) por año 2020,2021 y 2022, temas de los cursos de capacitación y organización/institución capacitadora. Proporcione información sobre la Persona y área responsable de atender la Alerta de Violencia de Género (AVG) y en su caso, unidad (es) responsable(s) de su implementación en el municipio. </w:t>
      </w:r>
      <w:r w:rsidR="00435BA0" w:rsidRPr="00DE5F3E">
        <w:rPr>
          <w:rFonts w:ascii="Palatino Linotype" w:eastAsia="Palatino Linotype" w:hAnsi="Palatino Linotype" w:cs="Palatino Linotype"/>
          <w:b/>
          <w:i/>
          <w:sz w:val="22"/>
        </w:rPr>
        <w:t>¿Cuáles han sido las Acciones específicas se han llevado a cabo en el municipio para la atención de la alerta de violencia de género durante 2020, 2021 y 2022?</w:t>
      </w:r>
      <w:r w:rsidR="00435BA0" w:rsidRPr="00DE5F3E">
        <w:rPr>
          <w:rFonts w:ascii="Palatino Linotype" w:eastAsia="Palatino Linotype" w:hAnsi="Palatino Linotype" w:cs="Palatino Linotype"/>
          <w:i/>
          <w:sz w:val="22"/>
        </w:rPr>
        <w:t xml:space="preserve"> </w:t>
      </w:r>
      <w:r w:rsidR="00435BA0" w:rsidRPr="00DE5F3E">
        <w:rPr>
          <w:rFonts w:ascii="Palatino Linotype" w:eastAsia="Palatino Linotype" w:hAnsi="Palatino Linotype" w:cs="Palatino Linotype"/>
          <w:b/>
          <w:i/>
          <w:sz w:val="22"/>
        </w:rPr>
        <w:t>11</w:t>
      </w:r>
      <w:r w:rsidR="00435BA0" w:rsidRPr="00DE5F3E">
        <w:rPr>
          <w:rFonts w:ascii="Palatino Linotype" w:eastAsia="Palatino Linotype" w:hAnsi="Palatino Linotype" w:cs="Palatino Linotype"/>
          <w:i/>
          <w:sz w:val="22"/>
        </w:rPr>
        <w:t xml:space="preserve">.- </w:t>
      </w:r>
      <w:proofErr w:type="gramStart"/>
      <w:r w:rsidR="00435BA0" w:rsidRPr="00DE5F3E">
        <w:rPr>
          <w:rFonts w:ascii="Palatino Linotype" w:eastAsia="Palatino Linotype" w:hAnsi="Palatino Linotype" w:cs="Palatino Linotype"/>
          <w:i/>
          <w:sz w:val="22"/>
        </w:rPr>
        <w:t>Proporcione información de cuantas medidas de protección se solicitaron y cuantas medidas se ejecutaron para la atención de la alerta de violencia de género durante 2020, 2021 y 2022?</w:t>
      </w:r>
      <w:proofErr w:type="gramEnd"/>
      <w:r w:rsidRPr="00DE5F3E">
        <w:rPr>
          <w:rFonts w:ascii="Palatino Linotype" w:eastAsia="Palatino Linotype" w:hAnsi="Palatino Linotype" w:cs="Palatino Linotype"/>
          <w:i/>
          <w:sz w:val="22"/>
        </w:rPr>
        <w:t xml:space="preserve">” </w:t>
      </w:r>
      <w:r w:rsidRPr="00DE5F3E">
        <w:rPr>
          <w:rFonts w:ascii="Palatino Linotype" w:eastAsia="Palatino Linotype" w:hAnsi="Palatino Linotype" w:cs="Palatino Linotype"/>
          <w:sz w:val="22"/>
        </w:rPr>
        <w:t>(sic).</w:t>
      </w:r>
    </w:p>
    <w:p w14:paraId="4E58BA91" w14:textId="77777777" w:rsidR="004C5C21" w:rsidRPr="00DE5F3E" w:rsidRDefault="004C5C21" w:rsidP="00DE5F3E">
      <w:pPr>
        <w:spacing w:line="360" w:lineRule="auto"/>
        <w:ind w:left="851" w:right="899"/>
        <w:jc w:val="both"/>
        <w:rPr>
          <w:rFonts w:ascii="Palatino Linotype" w:eastAsia="Palatino Linotype" w:hAnsi="Palatino Linotype" w:cs="Palatino Linotype"/>
          <w:sz w:val="22"/>
        </w:rPr>
      </w:pPr>
    </w:p>
    <w:p w14:paraId="70977399" w14:textId="30EB6744" w:rsidR="001A5710" w:rsidRPr="00DE5F3E" w:rsidRDefault="000D6EE4" w:rsidP="00DE5F3E">
      <w:pPr>
        <w:spacing w:line="360" w:lineRule="auto"/>
        <w:ind w:right="49"/>
        <w:jc w:val="both"/>
        <w:rPr>
          <w:rFonts w:ascii="Palatino Linotype" w:eastAsia="Palatino Linotype" w:hAnsi="Palatino Linotype" w:cs="Palatino Linotype"/>
        </w:rPr>
      </w:pPr>
      <w:r w:rsidRPr="00DE5F3E">
        <w:rPr>
          <w:rFonts w:ascii="Palatino Linotype" w:eastAsia="Palatino Linotype" w:hAnsi="Palatino Linotype" w:cs="Palatino Linotype"/>
        </w:rPr>
        <w:t>En atención a lo solicitado por el particular, el Sujeto O</w:t>
      </w:r>
      <w:r w:rsidR="001A5710" w:rsidRPr="00DE5F3E">
        <w:rPr>
          <w:rFonts w:ascii="Palatino Linotype" w:eastAsia="Palatino Linotype" w:hAnsi="Palatino Linotype" w:cs="Palatino Linotype"/>
        </w:rPr>
        <w:t>bligado respondió lo siguiente a través de los archivos que a continuación se mencionan:</w:t>
      </w:r>
    </w:p>
    <w:p w14:paraId="0114A43E" w14:textId="77777777" w:rsidR="00E46625" w:rsidRPr="00DE5F3E" w:rsidRDefault="00E46625" w:rsidP="00DE5F3E">
      <w:pPr>
        <w:spacing w:line="360" w:lineRule="auto"/>
        <w:ind w:right="49"/>
        <w:rPr>
          <w:rFonts w:ascii="Palatino Linotype" w:eastAsia="Palatino Linotype" w:hAnsi="Palatino Linotype" w:cs="Palatino Linotype"/>
        </w:rPr>
      </w:pPr>
    </w:p>
    <w:p w14:paraId="0143D0DB" w14:textId="5589865F" w:rsidR="000D6EE4" w:rsidRPr="00DE5F3E" w:rsidRDefault="00AC2F32" w:rsidP="00DE5F3E">
      <w:pPr>
        <w:spacing w:line="360" w:lineRule="auto"/>
        <w:ind w:right="49"/>
        <w:rPr>
          <w:i/>
          <w:noProof/>
          <w:u w:val="single"/>
          <w:lang w:eastAsia="es-MX"/>
        </w:rPr>
      </w:pPr>
      <w:r w:rsidRPr="00DE5F3E">
        <w:rPr>
          <w:i/>
          <w:noProof/>
          <w:u w:val="single"/>
          <w:lang w:eastAsia="es-MX"/>
        </w:rPr>
        <w:t>“</w:t>
      </w:r>
      <w:r w:rsidR="007A228D" w:rsidRPr="00DE5F3E">
        <w:rPr>
          <w:i/>
          <w:noProof/>
          <w:u w:val="single"/>
          <w:lang w:eastAsia="es-MX"/>
        </w:rPr>
        <w:t>291 Secretaria Técnica C2.pdf</w:t>
      </w:r>
      <w:r w:rsidRPr="00DE5F3E">
        <w:rPr>
          <w:i/>
          <w:noProof/>
          <w:u w:val="single"/>
          <w:lang w:eastAsia="es-MX"/>
        </w:rPr>
        <w:t>”:</w:t>
      </w:r>
    </w:p>
    <w:p w14:paraId="39A5D874" w14:textId="7381F339" w:rsidR="007B7C26" w:rsidRPr="00DE5F3E" w:rsidRDefault="00F4264D" w:rsidP="00DE5F3E">
      <w:pPr>
        <w:spacing w:line="360" w:lineRule="auto"/>
        <w:ind w:right="49"/>
        <w:rPr>
          <w:i/>
          <w:noProof/>
          <w:u w:val="single"/>
          <w:lang w:eastAsia="es-MX"/>
        </w:rPr>
      </w:pPr>
      <w:r w:rsidRPr="00DE5F3E">
        <w:rPr>
          <w:noProof/>
          <w:lang w:eastAsia="es-MX"/>
        </w:rPr>
        <w:lastRenderedPageBreak/>
        <w:drawing>
          <wp:inline distT="0" distB="0" distL="0" distR="0" wp14:anchorId="5B5CCAA4" wp14:editId="776B5E8D">
            <wp:extent cx="5285105" cy="3617843"/>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96521" cy="3625658"/>
                    </a:xfrm>
                    <a:prstGeom prst="rect">
                      <a:avLst/>
                    </a:prstGeom>
                  </pic:spPr>
                </pic:pic>
              </a:graphicData>
            </a:graphic>
          </wp:inline>
        </w:drawing>
      </w:r>
    </w:p>
    <w:p w14:paraId="2A6DBC39" w14:textId="7814B37F" w:rsidR="007B7C26" w:rsidRPr="00DE5F3E" w:rsidRDefault="00F4264D" w:rsidP="00DE5F3E">
      <w:pPr>
        <w:spacing w:line="360" w:lineRule="auto"/>
        <w:ind w:right="49"/>
        <w:rPr>
          <w:i/>
          <w:noProof/>
          <w:u w:val="single"/>
          <w:lang w:eastAsia="es-MX"/>
        </w:rPr>
      </w:pPr>
      <w:r w:rsidRPr="00DE5F3E">
        <w:rPr>
          <w:noProof/>
          <w:lang w:eastAsia="es-MX"/>
        </w:rPr>
        <w:drawing>
          <wp:inline distT="0" distB="0" distL="0" distR="0" wp14:anchorId="4D370CB7" wp14:editId="4AE32CE4">
            <wp:extent cx="5371526" cy="3458818"/>
            <wp:effectExtent l="0" t="0" r="635"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79154" cy="3463730"/>
                    </a:xfrm>
                    <a:prstGeom prst="rect">
                      <a:avLst/>
                    </a:prstGeom>
                  </pic:spPr>
                </pic:pic>
              </a:graphicData>
            </a:graphic>
          </wp:inline>
        </w:drawing>
      </w:r>
    </w:p>
    <w:p w14:paraId="4CAF5100" w14:textId="1D66ABB8" w:rsidR="009C2F11" w:rsidRPr="00DE5F3E" w:rsidRDefault="00F4264D" w:rsidP="00DE5F3E">
      <w:pPr>
        <w:spacing w:line="360" w:lineRule="auto"/>
        <w:ind w:right="49"/>
        <w:rPr>
          <w:i/>
          <w:noProof/>
          <w:u w:val="single"/>
          <w:lang w:eastAsia="es-MX"/>
        </w:rPr>
      </w:pPr>
      <w:r w:rsidRPr="00DE5F3E">
        <w:rPr>
          <w:noProof/>
          <w:lang w:eastAsia="es-MX"/>
        </w:rPr>
        <w:lastRenderedPageBreak/>
        <w:drawing>
          <wp:inline distT="0" distB="0" distL="0" distR="0" wp14:anchorId="06D68219" wp14:editId="3453CC5E">
            <wp:extent cx="5105400" cy="1025718"/>
            <wp:effectExtent l="0" t="0" r="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25224" cy="1029701"/>
                    </a:xfrm>
                    <a:prstGeom prst="rect">
                      <a:avLst/>
                    </a:prstGeom>
                  </pic:spPr>
                </pic:pic>
              </a:graphicData>
            </a:graphic>
          </wp:inline>
        </w:drawing>
      </w:r>
    </w:p>
    <w:p w14:paraId="18C47A46" w14:textId="77777777" w:rsidR="00F4264D" w:rsidRPr="00DE5F3E" w:rsidRDefault="00F4264D" w:rsidP="00DE5F3E">
      <w:pPr>
        <w:spacing w:line="360" w:lineRule="auto"/>
        <w:ind w:right="49"/>
        <w:rPr>
          <w:i/>
          <w:noProof/>
          <w:u w:val="single"/>
          <w:lang w:eastAsia="es-MX"/>
        </w:rPr>
      </w:pPr>
    </w:p>
    <w:p w14:paraId="3E47A300" w14:textId="13E60974" w:rsidR="009C2F11" w:rsidRPr="00DE5F3E" w:rsidRDefault="009C2F11" w:rsidP="00DE5F3E">
      <w:pPr>
        <w:spacing w:line="360" w:lineRule="auto"/>
        <w:ind w:right="49"/>
        <w:rPr>
          <w:i/>
          <w:noProof/>
          <w:u w:val="single"/>
          <w:lang w:eastAsia="es-MX"/>
        </w:rPr>
      </w:pPr>
      <w:r w:rsidRPr="00DE5F3E">
        <w:rPr>
          <w:i/>
          <w:noProof/>
          <w:u w:val="single"/>
          <w:lang w:eastAsia="es-MX"/>
        </w:rPr>
        <w:t>“</w:t>
      </w:r>
      <w:r w:rsidR="00F4264D" w:rsidRPr="00DE5F3E">
        <w:rPr>
          <w:i/>
          <w:noProof/>
          <w:u w:val="single"/>
          <w:lang w:eastAsia="es-MX"/>
        </w:rPr>
        <w:t>291 Tesorería.pdf</w:t>
      </w:r>
      <w:r w:rsidRPr="00DE5F3E">
        <w:rPr>
          <w:i/>
          <w:noProof/>
          <w:u w:val="single"/>
          <w:lang w:eastAsia="es-MX"/>
        </w:rPr>
        <w:t>”:</w:t>
      </w:r>
    </w:p>
    <w:p w14:paraId="478D8807" w14:textId="4A70166D" w:rsidR="00697064" w:rsidRPr="00DE5F3E" w:rsidRDefault="00F4264D" w:rsidP="00DE5F3E">
      <w:pPr>
        <w:spacing w:line="360" w:lineRule="auto"/>
        <w:ind w:right="49"/>
        <w:jc w:val="center"/>
        <w:rPr>
          <w:rFonts w:ascii="Palatino Linotype" w:eastAsia="Palatino Linotype" w:hAnsi="Palatino Linotype" w:cs="Palatino Linotype"/>
        </w:rPr>
      </w:pPr>
      <w:r w:rsidRPr="00DE5F3E">
        <w:rPr>
          <w:noProof/>
          <w:lang w:eastAsia="es-MX"/>
        </w:rPr>
        <w:drawing>
          <wp:inline distT="0" distB="0" distL="0" distR="0" wp14:anchorId="4919396D" wp14:editId="67BCDEAA">
            <wp:extent cx="4724400" cy="52673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24400" cy="5267325"/>
                    </a:xfrm>
                    <a:prstGeom prst="rect">
                      <a:avLst/>
                    </a:prstGeom>
                  </pic:spPr>
                </pic:pic>
              </a:graphicData>
            </a:graphic>
          </wp:inline>
        </w:drawing>
      </w:r>
    </w:p>
    <w:p w14:paraId="55F18D7E" w14:textId="77777777" w:rsidR="00F4264D" w:rsidRPr="00DE5F3E" w:rsidRDefault="00F4264D" w:rsidP="00DE5F3E">
      <w:pPr>
        <w:spacing w:line="360" w:lineRule="auto"/>
        <w:ind w:right="49"/>
        <w:jc w:val="center"/>
        <w:rPr>
          <w:rFonts w:ascii="Palatino Linotype" w:eastAsia="Palatino Linotype" w:hAnsi="Palatino Linotype" w:cs="Palatino Linotype"/>
        </w:rPr>
      </w:pPr>
    </w:p>
    <w:p w14:paraId="1135C765" w14:textId="31BF6E77" w:rsidR="00F4264D" w:rsidRPr="00DE5F3E" w:rsidRDefault="00F4264D" w:rsidP="00DE5F3E">
      <w:pPr>
        <w:spacing w:line="360" w:lineRule="auto"/>
        <w:ind w:right="49"/>
        <w:rPr>
          <w:rFonts w:ascii="Palatino Linotype" w:eastAsia="Palatino Linotype" w:hAnsi="Palatino Linotype" w:cs="Palatino Linotype"/>
          <w:i/>
          <w:u w:val="single"/>
        </w:rPr>
      </w:pPr>
      <w:r w:rsidRPr="00DE5F3E">
        <w:rPr>
          <w:rFonts w:ascii="Palatino Linotype" w:eastAsia="Palatino Linotype" w:hAnsi="Palatino Linotype" w:cs="Palatino Linotype"/>
          <w:i/>
          <w:u w:val="single"/>
        </w:rPr>
        <w:lastRenderedPageBreak/>
        <w:t>“291 Instituto de la Mujer.pdf”:</w:t>
      </w:r>
    </w:p>
    <w:p w14:paraId="5B3F9837" w14:textId="77777777" w:rsidR="00F4264D" w:rsidRPr="00DE5F3E" w:rsidRDefault="00F4264D" w:rsidP="00DE5F3E">
      <w:pPr>
        <w:spacing w:line="360" w:lineRule="auto"/>
        <w:ind w:right="49"/>
        <w:rPr>
          <w:rFonts w:ascii="Palatino Linotype" w:eastAsia="Palatino Linotype" w:hAnsi="Palatino Linotype" w:cs="Palatino Linotype"/>
          <w:i/>
          <w:u w:val="single"/>
        </w:rPr>
      </w:pPr>
    </w:p>
    <w:p w14:paraId="17FDA812" w14:textId="3002EFA4" w:rsidR="00F4264D" w:rsidRPr="00DE5F3E" w:rsidRDefault="00F4264D" w:rsidP="00DE5F3E">
      <w:pPr>
        <w:spacing w:line="360" w:lineRule="auto"/>
        <w:ind w:right="49"/>
        <w:rPr>
          <w:rFonts w:ascii="Palatino Linotype" w:eastAsia="Palatino Linotype" w:hAnsi="Palatino Linotype" w:cs="Palatino Linotype"/>
          <w:i/>
          <w:u w:val="single"/>
        </w:rPr>
      </w:pPr>
      <w:r w:rsidRPr="00DE5F3E">
        <w:rPr>
          <w:noProof/>
          <w:lang w:eastAsia="es-MX"/>
        </w:rPr>
        <w:drawing>
          <wp:inline distT="0" distB="0" distL="0" distR="0" wp14:anchorId="7BB03181" wp14:editId="037413A8">
            <wp:extent cx="5610225" cy="2790908"/>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6332" cy="2793946"/>
                    </a:xfrm>
                    <a:prstGeom prst="rect">
                      <a:avLst/>
                    </a:prstGeom>
                  </pic:spPr>
                </pic:pic>
              </a:graphicData>
            </a:graphic>
          </wp:inline>
        </w:drawing>
      </w:r>
    </w:p>
    <w:p w14:paraId="1BA8598D" w14:textId="58B951AE" w:rsidR="00697064" w:rsidRPr="00DE5F3E" w:rsidRDefault="00F4264D" w:rsidP="00DE5F3E">
      <w:pPr>
        <w:spacing w:line="360" w:lineRule="auto"/>
        <w:ind w:right="49"/>
        <w:rPr>
          <w:rFonts w:ascii="Palatino Linotype" w:eastAsia="Palatino Linotype" w:hAnsi="Palatino Linotype" w:cs="Palatino Linotype"/>
        </w:rPr>
      </w:pPr>
      <w:r w:rsidRPr="00DE5F3E">
        <w:rPr>
          <w:noProof/>
          <w:lang w:eastAsia="es-MX"/>
        </w:rPr>
        <w:drawing>
          <wp:inline distT="0" distB="0" distL="0" distR="0" wp14:anchorId="587F5F98" wp14:editId="29832CD3">
            <wp:extent cx="5438775" cy="32956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38775" cy="3295650"/>
                    </a:xfrm>
                    <a:prstGeom prst="rect">
                      <a:avLst/>
                    </a:prstGeom>
                  </pic:spPr>
                </pic:pic>
              </a:graphicData>
            </a:graphic>
          </wp:inline>
        </w:drawing>
      </w:r>
    </w:p>
    <w:p w14:paraId="285B75FE" w14:textId="77777777" w:rsidR="00F4264D" w:rsidRPr="00DE5F3E" w:rsidRDefault="00F4264D" w:rsidP="00DE5F3E">
      <w:pPr>
        <w:spacing w:line="360" w:lineRule="auto"/>
        <w:ind w:right="49"/>
        <w:jc w:val="both"/>
        <w:rPr>
          <w:rFonts w:ascii="Palatino Linotype" w:eastAsia="Palatino Linotype" w:hAnsi="Palatino Linotype" w:cs="Palatino Linotype"/>
        </w:rPr>
      </w:pPr>
    </w:p>
    <w:p w14:paraId="57CA54DC" w14:textId="297ADC03" w:rsidR="00F4264D" w:rsidRPr="00DE5F3E" w:rsidRDefault="00F4264D" w:rsidP="00DE5F3E">
      <w:pPr>
        <w:spacing w:line="360" w:lineRule="auto"/>
        <w:ind w:right="49"/>
        <w:jc w:val="both"/>
        <w:rPr>
          <w:rFonts w:ascii="Palatino Linotype" w:eastAsia="Palatino Linotype" w:hAnsi="Palatino Linotype" w:cs="Palatino Linotype"/>
        </w:rPr>
      </w:pPr>
      <w:r w:rsidRPr="00DE5F3E">
        <w:rPr>
          <w:noProof/>
          <w:lang w:eastAsia="es-MX"/>
        </w:rPr>
        <w:lastRenderedPageBreak/>
        <w:drawing>
          <wp:inline distT="0" distB="0" distL="0" distR="0" wp14:anchorId="695738C7" wp14:editId="62F106EC">
            <wp:extent cx="5467350" cy="164592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78081" cy="1649151"/>
                    </a:xfrm>
                    <a:prstGeom prst="rect">
                      <a:avLst/>
                    </a:prstGeom>
                  </pic:spPr>
                </pic:pic>
              </a:graphicData>
            </a:graphic>
          </wp:inline>
        </w:drawing>
      </w:r>
    </w:p>
    <w:p w14:paraId="08264F9F" w14:textId="30CB41D4" w:rsidR="00F4264D" w:rsidRPr="00DE5F3E" w:rsidRDefault="00F4264D" w:rsidP="00DE5F3E">
      <w:pPr>
        <w:spacing w:line="360" w:lineRule="auto"/>
        <w:ind w:right="49"/>
        <w:jc w:val="both"/>
        <w:rPr>
          <w:rFonts w:ascii="Palatino Linotype" w:eastAsia="Palatino Linotype" w:hAnsi="Palatino Linotype" w:cs="Palatino Linotype"/>
        </w:rPr>
      </w:pPr>
      <w:r w:rsidRPr="00DE5F3E">
        <w:rPr>
          <w:noProof/>
          <w:lang w:eastAsia="es-MX"/>
        </w:rPr>
        <w:drawing>
          <wp:inline distT="0" distB="0" distL="0" distR="0" wp14:anchorId="00A92CA6" wp14:editId="75228C7B">
            <wp:extent cx="5543550" cy="521017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43550" cy="5210175"/>
                    </a:xfrm>
                    <a:prstGeom prst="rect">
                      <a:avLst/>
                    </a:prstGeom>
                  </pic:spPr>
                </pic:pic>
              </a:graphicData>
            </a:graphic>
          </wp:inline>
        </w:drawing>
      </w:r>
    </w:p>
    <w:p w14:paraId="72A32DAA" w14:textId="77777777" w:rsidR="00730C3B" w:rsidRPr="00DE5F3E" w:rsidRDefault="00730C3B" w:rsidP="00DE5F3E">
      <w:pPr>
        <w:spacing w:line="360" w:lineRule="auto"/>
        <w:ind w:right="49"/>
        <w:jc w:val="both"/>
        <w:rPr>
          <w:rFonts w:ascii="Palatino Linotype" w:eastAsia="Palatino Linotype" w:hAnsi="Palatino Linotype" w:cs="Palatino Linotype"/>
        </w:rPr>
      </w:pPr>
    </w:p>
    <w:p w14:paraId="791BD7E7" w14:textId="2A3D7284" w:rsidR="00730C3B" w:rsidRPr="00DE5F3E" w:rsidRDefault="00730C3B" w:rsidP="00DE5F3E">
      <w:pPr>
        <w:spacing w:line="360" w:lineRule="auto"/>
        <w:ind w:right="49"/>
        <w:jc w:val="both"/>
        <w:rPr>
          <w:rFonts w:ascii="Palatino Linotype" w:eastAsia="Palatino Linotype" w:hAnsi="Palatino Linotype" w:cs="Palatino Linotype"/>
          <w:i/>
          <w:u w:val="single"/>
        </w:rPr>
      </w:pPr>
      <w:r w:rsidRPr="00DE5F3E">
        <w:rPr>
          <w:rFonts w:ascii="Palatino Linotype" w:eastAsia="Palatino Linotype" w:hAnsi="Palatino Linotype" w:cs="Palatino Linotype"/>
          <w:i/>
          <w:u w:val="single"/>
        </w:rPr>
        <w:lastRenderedPageBreak/>
        <w:t>“291 SPM.pdf”:</w:t>
      </w:r>
    </w:p>
    <w:p w14:paraId="53A388CA" w14:textId="77777777" w:rsidR="00730C3B" w:rsidRPr="00DE5F3E" w:rsidRDefault="00730C3B" w:rsidP="00DE5F3E">
      <w:pPr>
        <w:spacing w:line="360" w:lineRule="auto"/>
        <w:ind w:right="49"/>
        <w:jc w:val="both"/>
        <w:rPr>
          <w:rFonts w:ascii="Palatino Linotype" w:eastAsia="Palatino Linotype" w:hAnsi="Palatino Linotype" w:cs="Palatino Linotype"/>
        </w:rPr>
      </w:pPr>
    </w:p>
    <w:p w14:paraId="125EFAA3" w14:textId="113DE778" w:rsidR="00730C3B" w:rsidRPr="00DE5F3E" w:rsidRDefault="00730C3B" w:rsidP="00DE5F3E">
      <w:pPr>
        <w:spacing w:line="360" w:lineRule="auto"/>
        <w:ind w:right="49"/>
        <w:jc w:val="both"/>
        <w:rPr>
          <w:rFonts w:ascii="Palatino Linotype" w:eastAsia="Palatino Linotype" w:hAnsi="Palatino Linotype" w:cs="Palatino Linotype"/>
        </w:rPr>
      </w:pPr>
      <w:r w:rsidRPr="00DE5F3E">
        <w:rPr>
          <w:noProof/>
          <w:lang w:eastAsia="es-MX"/>
        </w:rPr>
        <w:drawing>
          <wp:inline distT="0" distB="0" distL="0" distR="0" wp14:anchorId="0EE595E0" wp14:editId="688EFC76">
            <wp:extent cx="5218880" cy="4166484"/>
            <wp:effectExtent l="0" t="0" r="1270"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27596" cy="4173442"/>
                    </a:xfrm>
                    <a:prstGeom prst="rect">
                      <a:avLst/>
                    </a:prstGeom>
                  </pic:spPr>
                </pic:pic>
              </a:graphicData>
            </a:graphic>
          </wp:inline>
        </w:drawing>
      </w:r>
    </w:p>
    <w:p w14:paraId="43C38D4B" w14:textId="3BD00579" w:rsidR="00730C3B" w:rsidRPr="00DE5F3E" w:rsidRDefault="00730C3B" w:rsidP="00DE5F3E">
      <w:pPr>
        <w:spacing w:line="360" w:lineRule="auto"/>
        <w:ind w:right="49"/>
        <w:jc w:val="both"/>
        <w:rPr>
          <w:rFonts w:ascii="Palatino Linotype" w:eastAsia="Palatino Linotype" w:hAnsi="Palatino Linotype" w:cs="Palatino Linotype"/>
        </w:rPr>
      </w:pPr>
      <w:r w:rsidRPr="00DE5F3E">
        <w:rPr>
          <w:noProof/>
          <w:lang w:eastAsia="es-MX"/>
        </w:rPr>
        <w:drawing>
          <wp:inline distT="0" distB="0" distL="0" distR="0" wp14:anchorId="366ED650" wp14:editId="0FCA3F5E">
            <wp:extent cx="5094382" cy="2138901"/>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05065" cy="2143386"/>
                    </a:xfrm>
                    <a:prstGeom prst="rect">
                      <a:avLst/>
                    </a:prstGeom>
                  </pic:spPr>
                </pic:pic>
              </a:graphicData>
            </a:graphic>
          </wp:inline>
        </w:drawing>
      </w:r>
    </w:p>
    <w:p w14:paraId="21B00A66" w14:textId="52D5E7F1" w:rsidR="000D6EE4" w:rsidRPr="00DE5F3E" w:rsidRDefault="000D6EE4" w:rsidP="00DE5F3E">
      <w:pPr>
        <w:spacing w:line="360" w:lineRule="auto"/>
        <w:ind w:right="49"/>
        <w:jc w:val="both"/>
        <w:rPr>
          <w:rFonts w:ascii="Palatino Linotype" w:eastAsia="Palatino Linotype" w:hAnsi="Palatino Linotype" w:cs="Palatino Linotype"/>
        </w:rPr>
      </w:pPr>
      <w:r w:rsidRPr="00DE5F3E">
        <w:rPr>
          <w:rFonts w:ascii="Palatino Linotype" w:eastAsia="Palatino Linotype" w:hAnsi="Palatino Linotype" w:cs="Palatino Linotype"/>
        </w:rPr>
        <w:lastRenderedPageBreak/>
        <w:t>Inconforme con la respuesta, el particular presentó el medio de impugnación en que se actúa, en el que señal</w:t>
      </w:r>
      <w:r w:rsidR="0087705E" w:rsidRPr="00DE5F3E">
        <w:rPr>
          <w:rFonts w:ascii="Palatino Linotype" w:eastAsia="Palatino Linotype" w:hAnsi="Palatino Linotype" w:cs="Palatino Linotype"/>
        </w:rPr>
        <w:t>ó</w:t>
      </w:r>
      <w:r w:rsidRPr="00DE5F3E">
        <w:rPr>
          <w:rFonts w:ascii="Palatino Linotype" w:eastAsia="Palatino Linotype" w:hAnsi="Palatino Linotype" w:cs="Palatino Linotype"/>
        </w:rPr>
        <w:t xml:space="preserve"> como acto impugnado y razones o motivos de inconformidad, lo que a continuación se mencionan:</w:t>
      </w:r>
    </w:p>
    <w:p w14:paraId="798B9E4E" w14:textId="77777777" w:rsidR="000D6EE4" w:rsidRPr="00DE5F3E" w:rsidRDefault="000D6EE4" w:rsidP="00DE5F3E">
      <w:pPr>
        <w:spacing w:line="360" w:lineRule="auto"/>
        <w:ind w:right="49"/>
        <w:jc w:val="both"/>
        <w:rPr>
          <w:rFonts w:ascii="Palatino Linotype" w:eastAsia="Palatino Linotype" w:hAnsi="Palatino Linotype" w:cs="Palatino Linotype"/>
        </w:rPr>
      </w:pPr>
    </w:p>
    <w:p w14:paraId="7C4504F7" w14:textId="77777777" w:rsidR="000D6EE4" w:rsidRPr="00DE5F3E" w:rsidRDefault="000D6EE4" w:rsidP="00DE5F3E">
      <w:pPr>
        <w:spacing w:line="360" w:lineRule="auto"/>
        <w:ind w:right="49"/>
        <w:rPr>
          <w:rFonts w:ascii="Palatino Linotype" w:eastAsia="Palatino Linotype" w:hAnsi="Palatino Linotype" w:cs="Palatino Linotype"/>
          <w:b/>
        </w:rPr>
      </w:pPr>
      <w:r w:rsidRPr="00DE5F3E">
        <w:rPr>
          <w:rFonts w:ascii="Palatino Linotype" w:eastAsia="Palatino Linotype" w:hAnsi="Palatino Linotype" w:cs="Palatino Linotype"/>
          <w:b/>
        </w:rPr>
        <w:t>Acto Impugnado:</w:t>
      </w:r>
    </w:p>
    <w:p w14:paraId="693171BE" w14:textId="37BD8B83" w:rsidR="000D6EE4" w:rsidRPr="00DE5F3E" w:rsidRDefault="000D6EE4" w:rsidP="00DE5F3E">
      <w:pPr>
        <w:spacing w:line="360" w:lineRule="auto"/>
        <w:ind w:right="49"/>
        <w:jc w:val="both"/>
        <w:rPr>
          <w:rFonts w:ascii="Palatino Linotype" w:eastAsia="Palatino Linotype" w:hAnsi="Palatino Linotype" w:cs="Palatino Linotype"/>
        </w:rPr>
      </w:pPr>
      <w:r w:rsidRPr="00DE5F3E">
        <w:rPr>
          <w:rFonts w:ascii="Palatino Linotype" w:eastAsia="Palatino Linotype" w:hAnsi="Palatino Linotype" w:cs="Palatino Linotype"/>
          <w:i/>
        </w:rPr>
        <w:t>“</w:t>
      </w:r>
      <w:r w:rsidR="00730C3B" w:rsidRPr="00DE5F3E">
        <w:rPr>
          <w:rFonts w:ascii="Palatino Linotype" w:eastAsia="Palatino Linotype" w:hAnsi="Palatino Linotype" w:cs="Palatino Linotype"/>
          <w:i/>
        </w:rPr>
        <w:t xml:space="preserve">Con fundamento en el artículos 176, 178 y 179 Fracciones I, II, III, IV y V de la Ley de Transparencia y Acceso a la Información Pública del Estado de México y Municipios, hago referencia la respuesta a mi solicitud esta se encuentra incompleta y que no cumplen con lo solicitado: Lo que solicite se turne a todas las Áreas competentes que cuenten con la información o deban tenerla de acuerdo a sus facultades, competencias y funciones, con el objeto de que realicen una búsqueda exhaustiva y razonable de la información además que en el BANDO MUNICIPAL 2022 del Sujeto Obligado la Dirección de Seguridad Publica y Transito así como el Instituto Municipal de la Mujer cuentan con Atribuciones y Facultades para lo que estoy solicitando aunado a esto niegan que tengan la información y no presentan el acuerdo por parte del Comité de Transparencia. </w:t>
      </w:r>
      <w:r w:rsidRPr="00DE5F3E">
        <w:rPr>
          <w:rFonts w:ascii="Palatino Linotype" w:eastAsia="Palatino Linotype" w:hAnsi="Palatino Linotype" w:cs="Palatino Linotype"/>
          <w:i/>
        </w:rPr>
        <w:t xml:space="preserve">" </w:t>
      </w:r>
      <w:r w:rsidRPr="00DE5F3E">
        <w:rPr>
          <w:rFonts w:ascii="Palatino Linotype" w:eastAsia="Palatino Linotype" w:hAnsi="Palatino Linotype" w:cs="Palatino Linotype"/>
        </w:rPr>
        <w:t>(</w:t>
      </w:r>
      <w:r w:rsidR="0087705E" w:rsidRPr="00DE5F3E">
        <w:rPr>
          <w:rFonts w:ascii="Palatino Linotype" w:eastAsia="Palatino Linotype" w:hAnsi="Palatino Linotype" w:cs="Palatino Linotype"/>
        </w:rPr>
        <w:t>Sic</w:t>
      </w:r>
      <w:r w:rsidRPr="00DE5F3E">
        <w:rPr>
          <w:rFonts w:ascii="Palatino Linotype" w:eastAsia="Palatino Linotype" w:hAnsi="Palatino Linotype" w:cs="Palatino Linotype"/>
        </w:rPr>
        <w:t>).</w:t>
      </w:r>
    </w:p>
    <w:p w14:paraId="1FD4185C" w14:textId="77777777" w:rsidR="00F23FEA" w:rsidRPr="00DE5F3E" w:rsidRDefault="00F23FEA" w:rsidP="00DE5F3E">
      <w:pPr>
        <w:spacing w:line="360" w:lineRule="auto"/>
        <w:ind w:right="49"/>
        <w:jc w:val="both"/>
        <w:rPr>
          <w:rFonts w:ascii="Palatino Linotype" w:eastAsia="Palatino Linotype" w:hAnsi="Palatino Linotype" w:cs="Palatino Linotype"/>
        </w:rPr>
      </w:pPr>
    </w:p>
    <w:p w14:paraId="28E58388" w14:textId="77777777" w:rsidR="000D6EE4" w:rsidRPr="00DE5F3E" w:rsidRDefault="000D6EE4" w:rsidP="00DE5F3E">
      <w:pPr>
        <w:spacing w:line="360" w:lineRule="auto"/>
        <w:ind w:right="49"/>
        <w:rPr>
          <w:rFonts w:ascii="Palatino Linotype" w:eastAsia="Palatino Linotype" w:hAnsi="Palatino Linotype" w:cs="Palatino Linotype"/>
          <w:b/>
        </w:rPr>
      </w:pPr>
      <w:r w:rsidRPr="00DE5F3E">
        <w:rPr>
          <w:rFonts w:ascii="Palatino Linotype" w:eastAsia="Palatino Linotype" w:hAnsi="Palatino Linotype" w:cs="Palatino Linotype"/>
          <w:b/>
        </w:rPr>
        <w:t>Razones o Motivos de la Inconformidad:</w:t>
      </w:r>
    </w:p>
    <w:p w14:paraId="6C0B2195" w14:textId="6B42A81B" w:rsidR="007D5666" w:rsidRPr="00DE5F3E" w:rsidRDefault="000D6EE4" w:rsidP="00DE5F3E">
      <w:pPr>
        <w:spacing w:line="360" w:lineRule="auto"/>
        <w:ind w:right="49"/>
        <w:jc w:val="both"/>
        <w:rPr>
          <w:rFonts w:ascii="Palatino Linotype" w:eastAsia="Palatino Linotype" w:hAnsi="Palatino Linotype" w:cs="Palatino Linotype"/>
        </w:rPr>
      </w:pPr>
      <w:r w:rsidRPr="00DE5F3E">
        <w:rPr>
          <w:rFonts w:ascii="Palatino Linotype" w:eastAsia="Palatino Linotype" w:hAnsi="Palatino Linotype" w:cs="Palatino Linotype"/>
          <w:i/>
        </w:rPr>
        <w:t>“</w:t>
      </w:r>
      <w:r w:rsidR="00730C3B" w:rsidRPr="00DE5F3E">
        <w:rPr>
          <w:rFonts w:ascii="Palatino Linotype" w:eastAsia="Palatino Linotype" w:hAnsi="Palatino Linotype" w:cs="Palatino Linotype"/>
          <w:i/>
        </w:rPr>
        <w:t xml:space="preserve">Con fundamento en el artículos 176, 178 y 179 Fracciones I, II, III, IV y V de la Ley de Transparencia y Acceso a la Información Pública del Estado de México y Municipios, hago referencia la respuesta a mi solicitud esta se encuentra incompleta y que no cumplen con lo solicitado: Lo que solicite se turne a todas las Áreas competentes que cuenten con la información o deban tenerla de acuerdo a sus facultades, competencias y funciones, con el objeto de que realicen una búsqueda exhaustiva y razonable de la información además que en el BANDO MUNICIPAL 2022 del Sujeto Obligado la Dirección de Seguridad Publica y </w:t>
      </w:r>
      <w:r w:rsidR="00730C3B" w:rsidRPr="00DE5F3E">
        <w:rPr>
          <w:rFonts w:ascii="Palatino Linotype" w:eastAsia="Palatino Linotype" w:hAnsi="Palatino Linotype" w:cs="Palatino Linotype"/>
          <w:i/>
        </w:rPr>
        <w:lastRenderedPageBreak/>
        <w:t>Transito así como el Instituto Municipal de la Mujer cuentan con Atribuciones y Facultades para lo que estoy solicitando aunado a esto niegan que tengan la información y no presentan el acuerdo por parte del Comité de Transparencia.</w:t>
      </w:r>
      <w:r w:rsidRPr="00DE5F3E">
        <w:rPr>
          <w:rFonts w:ascii="Palatino Linotype" w:eastAsia="Palatino Linotype" w:hAnsi="Palatino Linotype" w:cs="Palatino Linotype"/>
          <w:i/>
        </w:rPr>
        <w:t>”</w:t>
      </w:r>
      <w:r w:rsidRPr="00DE5F3E">
        <w:rPr>
          <w:rFonts w:ascii="Palatino Linotype" w:eastAsia="Palatino Linotype" w:hAnsi="Palatino Linotype" w:cs="Palatino Linotype"/>
        </w:rPr>
        <w:t xml:space="preserve"> (</w:t>
      </w:r>
      <w:r w:rsidR="0087705E" w:rsidRPr="00DE5F3E">
        <w:rPr>
          <w:rFonts w:ascii="Palatino Linotype" w:eastAsia="Palatino Linotype" w:hAnsi="Palatino Linotype" w:cs="Palatino Linotype"/>
        </w:rPr>
        <w:t>Sic</w:t>
      </w:r>
      <w:r w:rsidRPr="00DE5F3E">
        <w:rPr>
          <w:rFonts w:ascii="Palatino Linotype" w:eastAsia="Palatino Linotype" w:hAnsi="Palatino Linotype" w:cs="Palatino Linotype"/>
        </w:rPr>
        <w:t>).</w:t>
      </w:r>
      <w:bookmarkEnd w:id="1"/>
    </w:p>
    <w:p w14:paraId="61953A68" w14:textId="77777777" w:rsidR="00216BC7" w:rsidRPr="00DE5F3E" w:rsidRDefault="00216BC7" w:rsidP="00DE5F3E">
      <w:pPr>
        <w:spacing w:line="360" w:lineRule="auto"/>
        <w:ind w:right="49"/>
        <w:jc w:val="both"/>
        <w:rPr>
          <w:rFonts w:ascii="Palatino Linotype" w:eastAsia="Palatino Linotype" w:hAnsi="Palatino Linotype" w:cs="Palatino Linotype"/>
        </w:rPr>
      </w:pPr>
    </w:p>
    <w:p w14:paraId="7E4E0EFC" w14:textId="6599AD08" w:rsidR="007D5666" w:rsidRPr="00DE5F3E" w:rsidRDefault="007D5666" w:rsidP="00DE5F3E">
      <w:pPr>
        <w:spacing w:line="360" w:lineRule="auto"/>
        <w:jc w:val="both"/>
        <w:rPr>
          <w:rFonts w:ascii="Palatino Linotype" w:hAnsi="Palatino Linotype"/>
        </w:rPr>
      </w:pPr>
      <w:r w:rsidRPr="00DE5F3E">
        <w:rPr>
          <w:rFonts w:ascii="Palatino Linotype" w:hAnsi="Palatino Linotype"/>
        </w:rPr>
        <w:t xml:space="preserve">Por otra parte, se precisa que el particular omitió hacer manifestación alguna a modo </w:t>
      </w:r>
      <w:r w:rsidR="00B40D2F" w:rsidRPr="00DE5F3E">
        <w:rPr>
          <w:rFonts w:ascii="Palatino Linotype" w:hAnsi="Palatino Linotype"/>
        </w:rPr>
        <w:t xml:space="preserve">de </w:t>
      </w:r>
      <w:r w:rsidRPr="00DE5F3E">
        <w:rPr>
          <w:rFonts w:ascii="Palatino Linotype" w:hAnsi="Palatino Linotype"/>
        </w:rPr>
        <w:t xml:space="preserve">pruebas o alegatos; </w:t>
      </w:r>
      <w:r w:rsidR="00780EB1" w:rsidRPr="00DE5F3E">
        <w:rPr>
          <w:rFonts w:ascii="Palatino Linotype" w:hAnsi="Palatino Linotype"/>
        </w:rPr>
        <w:t>en el mismo sentido, el Sujeto Obligado omitió proporcionar su informe justificado.</w:t>
      </w:r>
      <w:r w:rsidR="00730C3B" w:rsidRPr="00DE5F3E">
        <w:rPr>
          <w:rFonts w:ascii="Palatino Linotype" w:hAnsi="Palatino Linotype"/>
        </w:rPr>
        <w:t xml:space="preserve"> </w:t>
      </w:r>
    </w:p>
    <w:p w14:paraId="095A0C01" w14:textId="77777777" w:rsidR="007D5666" w:rsidRPr="00DE5F3E" w:rsidRDefault="007D5666" w:rsidP="00DE5F3E">
      <w:pPr>
        <w:spacing w:line="360" w:lineRule="auto"/>
        <w:jc w:val="both"/>
        <w:rPr>
          <w:rFonts w:ascii="Palatino Linotype" w:hAnsi="Palatino Linotype"/>
        </w:rPr>
      </w:pPr>
    </w:p>
    <w:p w14:paraId="09A0E736" w14:textId="77777777" w:rsidR="00780EB1" w:rsidRPr="00DE5F3E" w:rsidRDefault="00780EB1" w:rsidP="00DE5F3E">
      <w:pPr>
        <w:widowControl w:val="0"/>
        <w:autoSpaceDE w:val="0"/>
        <w:autoSpaceDN w:val="0"/>
        <w:adjustRightInd w:val="0"/>
        <w:spacing w:line="360" w:lineRule="auto"/>
        <w:jc w:val="both"/>
        <w:rPr>
          <w:rFonts w:ascii="Palatino Linotype" w:hAnsi="Palatino Linotype" w:cs="Arial"/>
        </w:rPr>
      </w:pPr>
      <w:r w:rsidRPr="00DE5F3E">
        <w:rPr>
          <w:rFonts w:ascii="Palatino Linotype" w:hAnsi="Palatino Linotype"/>
        </w:rPr>
        <w:t xml:space="preserve">Expuestas las posturas de las partes, se procede al análisis del agravio hecho valer por el particular, relativo a la respuesta incompleta por parte del </w:t>
      </w:r>
      <w:r w:rsidRPr="00DE5F3E">
        <w:rPr>
          <w:rFonts w:ascii="Palatino Linotype" w:hAnsi="Palatino Linotype"/>
          <w:b/>
        </w:rPr>
        <w:t>SUJETO OBLIGADO</w:t>
      </w:r>
      <w:r w:rsidRPr="00DE5F3E">
        <w:rPr>
          <w:rFonts w:ascii="Palatino Linotype" w:hAnsi="Palatino Linotype"/>
        </w:rPr>
        <w:t xml:space="preserve">; </w:t>
      </w:r>
      <w:r w:rsidRPr="00DE5F3E">
        <w:rPr>
          <w:rFonts w:ascii="Palatino Linotype" w:hAnsi="Palatino Linotype" w:cs="Arial"/>
        </w:rPr>
        <w:t>a efecto de lo anterior y en aras de asegurar un correcto estudio, así como para tener una mejor comprensión de las constancias del expediente electrónico, conviene desagregar la petición del particular y realizar una relación con las respuestas otorgadas por el Sujeto Obligado</w:t>
      </w:r>
      <w:r w:rsidRPr="00DE5F3E">
        <w:rPr>
          <w:rFonts w:ascii="Palatino Linotype" w:hAnsi="Palatino Linotype" w:cs="Arial"/>
          <w:b/>
        </w:rPr>
        <w:t xml:space="preserve">, </w:t>
      </w:r>
      <w:r w:rsidRPr="00DE5F3E">
        <w:rPr>
          <w:rFonts w:ascii="Palatino Linotype" w:hAnsi="Palatino Linotype" w:cs="Arial"/>
        </w:rPr>
        <w:t>de la siguiente manera:</w:t>
      </w:r>
    </w:p>
    <w:p w14:paraId="7CD2A7B4" w14:textId="77777777" w:rsidR="00780EB1" w:rsidRPr="00DE5F3E" w:rsidRDefault="00780EB1" w:rsidP="00DE5F3E">
      <w:pPr>
        <w:spacing w:line="360" w:lineRule="auto"/>
        <w:jc w:val="both"/>
        <w:rPr>
          <w:rFonts w:ascii="Palatino Linotype" w:hAnsi="Palatino Linotype"/>
        </w:rPr>
      </w:pP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4"/>
        <w:gridCol w:w="3966"/>
        <w:gridCol w:w="1700"/>
      </w:tblGrid>
      <w:tr w:rsidR="00DE5F3E" w:rsidRPr="00DE5F3E" w14:paraId="4289ED3A" w14:textId="77777777" w:rsidTr="00780EB1">
        <w:trPr>
          <w:tblHeader/>
          <w:jc w:val="center"/>
        </w:trPr>
        <w:tc>
          <w:tcPr>
            <w:tcW w:w="3394"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3878A139" w14:textId="77777777" w:rsidR="00780EB1" w:rsidRPr="00DE5F3E" w:rsidRDefault="00780EB1" w:rsidP="00DE5F3E">
            <w:pPr>
              <w:suppressAutoHyphens/>
              <w:spacing w:line="276" w:lineRule="auto"/>
              <w:jc w:val="center"/>
              <w:rPr>
                <w:rFonts w:ascii="Palatino Linotype" w:eastAsia="Calibri" w:hAnsi="Palatino Linotype" w:cs="Arial"/>
                <w:b/>
                <w:lang w:val="es-ES_tradnl"/>
              </w:rPr>
            </w:pPr>
            <w:r w:rsidRPr="00DE5F3E">
              <w:rPr>
                <w:rFonts w:ascii="Palatino Linotype" w:eastAsia="Calibri" w:hAnsi="Palatino Linotype" w:cs="Arial"/>
                <w:b/>
                <w:lang w:val="es-ES_tradnl"/>
              </w:rPr>
              <w:t>Solicitud</w:t>
            </w:r>
          </w:p>
        </w:tc>
        <w:tc>
          <w:tcPr>
            <w:tcW w:w="3966"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06CDD2DD" w14:textId="77777777" w:rsidR="00780EB1" w:rsidRPr="00DE5F3E" w:rsidRDefault="00780EB1" w:rsidP="00DE5F3E">
            <w:pPr>
              <w:suppressAutoHyphens/>
              <w:spacing w:line="276" w:lineRule="auto"/>
              <w:jc w:val="center"/>
              <w:rPr>
                <w:rFonts w:ascii="Palatino Linotype" w:eastAsia="Calibri" w:hAnsi="Palatino Linotype" w:cs="Arial"/>
                <w:b/>
                <w:lang w:val="es-ES_tradnl"/>
              </w:rPr>
            </w:pPr>
            <w:r w:rsidRPr="00DE5F3E">
              <w:rPr>
                <w:rFonts w:ascii="Palatino Linotype" w:eastAsia="Calibri" w:hAnsi="Palatino Linotype" w:cs="Arial"/>
                <w:b/>
                <w:lang w:val="es-ES_tradnl" w:eastAsia="en-US"/>
              </w:rPr>
              <w:t>Respuesta</w:t>
            </w:r>
          </w:p>
        </w:tc>
        <w:tc>
          <w:tcPr>
            <w:tcW w:w="1700"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211F22E2" w14:textId="77777777" w:rsidR="00780EB1" w:rsidRPr="00DE5F3E" w:rsidRDefault="00780EB1" w:rsidP="00DE5F3E">
            <w:pPr>
              <w:suppressAutoHyphens/>
              <w:spacing w:line="276" w:lineRule="auto"/>
              <w:jc w:val="center"/>
              <w:rPr>
                <w:rFonts w:ascii="Palatino Linotype" w:eastAsia="Calibri" w:hAnsi="Palatino Linotype" w:cs="Arial"/>
                <w:b/>
                <w:lang w:val="es-ES_tradnl" w:eastAsia="en-US"/>
              </w:rPr>
            </w:pPr>
            <w:r w:rsidRPr="00DE5F3E">
              <w:rPr>
                <w:rFonts w:ascii="Palatino Linotype" w:eastAsia="Calibri" w:hAnsi="Palatino Linotype" w:cs="Arial"/>
                <w:b/>
                <w:lang w:val="es-ES_tradnl" w:eastAsia="en-US"/>
              </w:rPr>
              <w:t>Comentarios</w:t>
            </w:r>
          </w:p>
        </w:tc>
      </w:tr>
      <w:tr w:rsidR="00DE5F3E" w:rsidRPr="00DE5F3E" w14:paraId="1F08B0A5" w14:textId="77777777" w:rsidTr="00780EB1">
        <w:trPr>
          <w:jc w:val="center"/>
        </w:trPr>
        <w:tc>
          <w:tcPr>
            <w:tcW w:w="3394" w:type="dxa"/>
            <w:tcBorders>
              <w:top w:val="single" w:sz="4" w:space="0" w:color="auto"/>
              <w:left w:val="single" w:sz="4" w:space="0" w:color="auto"/>
              <w:bottom w:val="single" w:sz="4" w:space="0" w:color="auto"/>
              <w:right w:val="single" w:sz="4" w:space="0" w:color="auto"/>
            </w:tcBorders>
            <w:hideMark/>
          </w:tcPr>
          <w:p w14:paraId="405E9B98" w14:textId="56DB486A" w:rsidR="00780EB1" w:rsidRPr="00DE5F3E" w:rsidRDefault="00780EB1" w:rsidP="00DE5F3E">
            <w:pPr>
              <w:autoSpaceDE w:val="0"/>
              <w:autoSpaceDN w:val="0"/>
              <w:adjustRightInd w:val="0"/>
              <w:jc w:val="both"/>
              <w:rPr>
                <w:rFonts w:ascii="Palatino Linotype" w:eastAsia="Calibri" w:hAnsi="Palatino Linotype" w:cs="Verdana"/>
                <w:lang w:val="es-ES_tradnl" w:eastAsia="en-US"/>
              </w:rPr>
            </w:pPr>
            <w:r w:rsidRPr="00DE5F3E">
              <w:rPr>
                <w:rFonts w:ascii="Palatino Linotype" w:hAnsi="Palatino Linotype" w:cs="Arial"/>
                <w:i/>
                <w:sz w:val="22"/>
                <w:szCs w:val="22"/>
                <w:lang w:val="es-ES_tradnl"/>
              </w:rPr>
              <w:t xml:space="preserve">1.- </w:t>
            </w:r>
            <w:r w:rsidRPr="00DE5F3E">
              <w:rPr>
                <w:rFonts w:ascii="Palatino Linotype" w:eastAsia="Palatino Linotype" w:hAnsi="Palatino Linotype" w:cs="Palatino Linotype"/>
                <w:i/>
                <w:sz w:val="22"/>
              </w:rPr>
              <w:t>Proporcionar el programa de prevención y atención de la violencia del municipio para el año 2020, 2021 y 2022.</w:t>
            </w:r>
          </w:p>
        </w:tc>
        <w:tc>
          <w:tcPr>
            <w:tcW w:w="396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4FD9564" w14:textId="3F97C012" w:rsidR="00780EB1" w:rsidRPr="00DE5F3E" w:rsidRDefault="00B500BD" w:rsidP="00DE5F3E">
            <w:pPr>
              <w:tabs>
                <w:tab w:val="left" w:pos="567"/>
              </w:tabs>
              <w:suppressAutoHyphens/>
              <w:spacing w:line="276" w:lineRule="auto"/>
              <w:jc w:val="both"/>
              <w:rPr>
                <w:rFonts w:ascii="Palatino Linotype" w:hAnsi="Palatino Linotype"/>
                <w:sz w:val="22"/>
                <w:szCs w:val="22"/>
                <w:lang w:val="es-ES_tradnl"/>
              </w:rPr>
            </w:pPr>
            <w:r w:rsidRPr="00DE5F3E">
              <w:rPr>
                <w:rFonts w:ascii="Palatino Linotype" w:hAnsi="Palatino Linotype"/>
                <w:sz w:val="22"/>
                <w:szCs w:val="22"/>
                <w:lang w:val="es-ES_tradnl"/>
              </w:rPr>
              <w:t>No hubo pronunciamiento.</w:t>
            </w:r>
          </w:p>
          <w:p w14:paraId="0883E1AD" w14:textId="1ECA6125" w:rsidR="00DB2D87" w:rsidRPr="00DE5F3E" w:rsidRDefault="00DB2D87" w:rsidP="00DE5F3E">
            <w:pPr>
              <w:tabs>
                <w:tab w:val="left" w:pos="567"/>
              </w:tabs>
              <w:suppressAutoHyphens/>
              <w:spacing w:line="276" w:lineRule="auto"/>
              <w:jc w:val="both"/>
              <w:rPr>
                <w:rFonts w:ascii="Palatino Linotype" w:hAnsi="Palatino Linotype"/>
                <w:bCs/>
                <w:lang w:val="es-ES_tradnl"/>
              </w:rPr>
            </w:pPr>
          </w:p>
        </w:tc>
        <w:tc>
          <w:tcPr>
            <w:tcW w:w="17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7559F4" w14:textId="3F931DC1" w:rsidR="00780EB1" w:rsidRPr="00DE5F3E" w:rsidRDefault="00DB2D87" w:rsidP="00DE5F3E">
            <w:pPr>
              <w:jc w:val="center"/>
              <w:rPr>
                <w:rFonts w:ascii="Palatino Linotype" w:hAnsi="Palatino Linotype"/>
                <w:bCs/>
                <w:lang w:val="es-ES_tradnl"/>
              </w:rPr>
            </w:pPr>
            <w:r w:rsidRPr="00DE5F3E">
              <w:rPr>
                <w:rFonts w:ascii="Palatino Linotype" w:hAnsi="Palatino Linotype"/>
                <w:bCs/>
                <w:lang w:val="es-ES_tradnl"/>
              </w:rPr>
              <w:t>No colma</w:t>
            </w:r>
          </w:p>
        </w:tc>
      </w:tr>
      <w:tr w:rsidR="00DE5F3E" w:rsidRPr="00DE5F3E" w14:paraId="1C1C0CAD" w14:textId="77777777" w:rsidTr="00780EB1">
        <w:trPr>
          <w:jc w:val="center"/>
        </w:trPr>
        <w:tc>
          <w:tcPr>
            <w:tcW w:w="3394" w:type="dxa"/>
            <w:tcBorders>
              <w:top w:val="single" w:sz="4" w:space="0" w:color="auto"/>
              <w:left w:val="single" w:sz="4" w:space="0" w:color="auto"/>
              <w:bottom w:val="single" w:sz="4" w:space="0" w:color="auto"/>
              <w:right w:val="single" w:sz="4" w:space="0" w:color="auto"/>
            </w:tcBorders>
            <w:hideMark/>
          </w:tcPr>
          <w:p w14:paraId="2B6D7CF7" w14:textId="623C7D2F" w:rsidR="00E95549" w:rsidRPr="00DE5F3E" w:rsidRDefault="00E95549" w:rsidP="00DE5F3E">
            <w:pPr>
              <w:widowControl w:val="0"/>
              <w:suppressAutoHyphens/>
              <w:jc w:val="both"/>
              <w:rPr>
                <w:rFonts w:ascii="Palatino Linotype" w:eastAsia="Cambria" w:hAnsi="Palatino Linotype"/>
                <w:lang w:val="es-ES_tradnl" w:eastAsia="en-US"/>
              </w:rPr>
            </w:pPr>
            <w:r w:rsidRPr="00DE5F3E">
              <w:rPr>
                <w:rFonts w:ascii="Palatino Linotype" w:hAnsi="Palatino Linotype" w:cs="Arial"/>
                <w:i/>
                <w:sz w:val="22"/>
                <w:szCs w:val="22"/>
                <w:lang w:val="es-ES_tradnl"/>
              </w:rPr>
              <w:t>2.-</w:t>
            </w:r>
            <w:r w:rsidRPr="00DE5F3E">
              <w:rPr>
                <w:rFonts w:ascii="Palatino Linotype" w:eastAsia="Palatino Linotype" w:hAnsi="Palatino Linotype" w:cs="Palatino Linotype"/>
                <w:i/>
                <w:sz w:val="22"/>
              </w:rPr>
              <w:t xml:space="preserve"> ¿Qué medidas se han implementado para garantizar la seguridad de las mujeres y las niñas en el municipio desde el 2020, 2021 y 2022?</w:t>
            </w:r>
          </w:p>
        </w:tc>
        <w:tc>
          <w:tcPr>
            <w:tcW w:w="396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51A9A29" w14:textId="77777777" w:rsidR="00725CC3" w:rsidRPr="00DE5F3E" w:rsidRDefault="00B500BD" w:rsidP="00DE5F3E">
            <w:pPr>
              <w:tabs>
                <w:tab w:val="left" w:pos="567"/>
              </w:tabs>
              <w:suppressAutoHyphens/>
              <w:spacing w:line="276" w:lineRule="auto"/>
              <w:jc w:val="both"/>
              <w:rPr>
                <w:rFonts w:ascii="Palatino Linotype" w:hAnsi="Palatino Linotype"/>
                <w:i/>
                <w:sz w:val="22"/>
                <w:szCs w:val="22"/>
                <w:lang w:val="es-ES_tradnl"/>
              </w:rPr>
            </w:pPr>
            <w:r w:rsidRPr="00DE5F3E">
              <w:rPr>
                <w:rFonts w:ascii="Palatino Linotype" w:hAnsi="Palatino Linotype"/>
                <w:i/>
                <w:sz w:val="22"/>
                <w:szCs w:val="22"/>
                <w:lang w:val="es-ES_tradnl"/>
              </w:rPr>
              <w:t>“</w:t>
            </w:r>
            <w:r w:rsidR="00725CC3" w:rsidRPr="00DE5F3E">
              <w:rPr>
                <w:rFonts w:ascii="Palatino Linotype" w:hAnsi="Palatino Linotype"/>
                <w:i/>
                <w:sz w:val="22"/>
                <w:szCs w:val="22"/>
                <w:lang w:val="es-ES_tradnl"/>
              </w:rPr>
              <w:t>Operativo implementado en el transporte público: 310</w:t>
            </w:r>
          </w:p>
          <w:p w14:paraId="639B7D7B" w14:textId="0FBD8350" w:rsidR="00725CC3" w:rsidRPr="00DE5F3E" w:rsidRDefault="00725CC3" w:rsidP="00DE5F3E">
            <w:pPr>
              <w:tabs>
                <w:tab w:val="left" w:pos="567"/>
              </w:tabs>
              <w:suppressAutoHyphens/>
              <w:spacing w:line="276" w:lineRule="auto"/>
              <w:jc w:val="both"/>
              <w:rPr>
                <w:rFonts w:ascii="Palatino Linotype" w:hAnsi="Palatino Linotype"/>
                <w:i/>
                <w:sz w:val="22"/>
                <w:szCs w:val="22"/>
                <w:lang w:val="es-ES_tradnl"/>
              </w:rPr>
            </w:pPr>
            <w:r w:rsidRPr="00DE5F3E">
              <w:rPr>
                <w:rFonts w:ascii="Palatino Linotype" w:hAnsi="Palatino Linotype"/>
                <w:i/>
                <w:sz w:val="22"/>
                <w:szCs w:val="22"/>
                <w:lang w:val="es-ES_tradnl"/>
              </w:rPr>
              <w:t>Operativo en coordinación con Guardia Nacional y Policía Estatal 250</w:t>
            </w:r>
          </w:p>
          <w:p w14:paraId="746349DC" w14:textId="77777777" w:rsidR="00725CC3" w:rsidRPr="00DE5F3E" w:rsidRDefault="00725CC3" w:rsidP="00DE5F3E">
            <w:pPr>
              <w:tabs>
                <w:tab w:val="left" w:pos="567"/>
              </w:tabs>
              <w:suppressAutoHyphens/>
              <w:spacing w:line="276" w:lineRule="auto"/>
              <w:jc w:val="both"/>
              <w:rPr>
                <w:rFonts w:ascii="Palatino Linotype" w:hAnsi="Palatino Linotype"/>
                <w:i/>
                <w:sz w:val="22"/>
                <w:szCs w:val="22"/>
                <w:lang w:val="es-ES_tradnl"/>
              </w:rPr>
            </w:pPr>
            <w:r w:rsidRPr="00DE5F3E">
              <w:rPr>
                <w:rFonts w:ascii="Palatino Linotype" w:hAnsi="Palatino Linotype"/>
                <w:i/>
                <w:sz w:val="22"/>
                <w:szCs w:val="22"/>
                <w:lang w:val="es-ES_tradnl"/>
              </w:rPr>
              <w:t>Operativos de vigilancia y preservación de espacios públicos 3000</w:t>
            </w:r>
          </w:p>
          <w:p w14:paraId="1EE2548E" w14:textId="3E845922" w:rsidR="00E95549" w:rsidRPr="00DE5F3E" w:rsidRDefault="00725CC3" w:rsidP="00DE5F3E">
            <w:pPr>
              <w:tabs>
                <w:tab w:val="left" w:pos="567"/>
              </w:tabs>
              <w:suppressAutoHyphens/>
              <w:spacing w:line="276" w:lineRule="auto"/>
              <w:jc w:val="both"/>
              <w:rPr>
                <w:rFonts w:ascii="Palatino Linotype" w:hAnsi="Palatino Linotype"/>
                <w:i/>
                <w:sz w:val="22"/>
                <w:szCs w:val="22"/>
                <w:lang w:val="es-ES_tradnl"/>
              </w:rPr>
            </w:pPr>
            <w:r w:rsidRPr="00DE5F3E">
              <w:rPr>
                <w:rFonts w:ascii="Palatino Linotype" w:hAnsi="Palatino Linotype"/>
                <w:i/>
                <w:sz w:val="22"/>
                <w:szCs w:val="22"/>
                <w:lang w:val="es-ES_tradnl"/>
              </w:rPr>
              <w:t xml:space="preserve">Difusión ciudadana en materia de prevención (pláticas) </w:t>
            </w:r>
            <w:proofErr w:type="gramStart"/>
            <w:r w:rsidRPr="00DE5F3E">
              <w:rPr>
                <w:rFonts w:ascii="Palatino Linotype" w:hAnsi="Palatino Linotype"/>
                <w:i/>
                <w:sz w:val="22"/>
                <w:szCs w:val="22"/>
                <w:lang w:val="es-ES_tradnl"/>
              </w:rPr>
              <w:t>300</w:t>
            </w:r>
            <w:r w:rsidR="00E95549" w:rsidRPr="00DE5F3E">
              <w:rPr>
                <w:rFonts w:ascii="Palatino Linotype" w:hAnsi="Palatino Linotype"/>
                <w:i/>
                <w:sz w:val="22"/>
                <w:szCs w:val="22"/>
                <w:lang w:val="es-ES_tradnl"/>
              </w:rPr>
              <w:t>”</w:t>
            </w:r>
            <w:r w:rsidR="00E95549" w:rsidRPr="00DE5F3E">
              <w:rPr>
                <w:rFonts w:ascii="Palatino Linotype" w:hAnsi="Palatino Linotype"/>
                <w:sz w:val="22"/>
                <w:szCs w:val="22"/>
                <w:lang w:val="es-ES_tradnl"/>
              </w:rPr>
              <w:t>(</w:t>
            </w:r>
            <w:proofErr w:type="gramEnd"/>
            <w:r w:rsidR="00E95549" w:rsidRPr="00DE5F3E">
              <w:rPr>
                <w:rFonts w:ascii="Palatino Linotype" w:hAnsi="Palatino Linotype"/>
                <w:sz w:val="22"/>
                <w:szCs w:val="22"/>
                <w:lang w:val="es-ES_tradnl"/>
              </w:rPr>
              <w:t>Sic).</w:t>
            </w:r>
          </w:p>
          <w:p w14:paraId="225FCD19" w14:textId="4EDA119B" w:rsidR="00E95549" w:rsidRPr="00DE5F3E" w:rsidRDefault="00E95549" w:rsidP="00DE5F3E">
            <w:pPr>
              <w:tabs>
                <w:tab w:val="left" w:pos="567"/>
              </w:tabs>
              <w:suppressAutoHyphens/>
              <w:spacing w:line="276" w:lineRule="auto"/>
              <w:jc w:val="both"/>
              <w:rPr>
                <w:rFonts w:ascii="Palatino Linotype" w:hAnsi="Palatino Linotype"/>
                <w:bCs/>
                <w:i/>
                <w:lang w:val="es-ES_tradnl"/>
              </w:rPr>
            </w:pPr>
          </w:p>
        </w:tc>
        <w:tc>
          <w:tcPr>
            <w:tcW w:w="1700" w:type="dxa"/>
            <w:tcBorders>
              <w:top w:val="single" w:sz="4" w:space="0" w:color="auto"/>
              <w:left w:val="single" w:sz="4" w:space="0" w:color="auto"/>
              <w:bottom w:val="single" w:sz="4" w:space="0" w:color="auto"/>
              <w:right w:val="single" w:sz="4" w:space="0" w:color="auto"/>
            </w:tcBorders>
            <w:shd w:val="clear" w:color="auto" w:fill="FFFFFF" w:themeFill="background1"/>
          </w:tcPr>
          <w:p w14:paraId="6695CE66" w14:textId="2C744492" w:rsidR="00E95549" w:rsidRPr="00DE5F3E" w:rsidRDefault="00725CC3" w:rsidP="00DE5F3E">
            <w:pPr>
              <w:tabs>
                <w:tab w:val="left" w:pos="567"/>
              </w:tabs>
              <w:suppressAutoHyphens/>
              <w:spacing w:line="276" w:lineRule="auto"/>
              <w:jc w:val="center"/>
              <w:rPr>
                <w:rFonts w:ascii="Palatino Linotype" w:hAnsi="Palatino Linotype"/>
                <w:bCs/>
                <w:lang w:val="es-ES_tradnl"/>
              </w:rPr>
            </w:pPr>
            <w:r w:rsidRPr="00DE5F3E">
              <w:rPr>
                <w:rFonts w:ascii="Palatino Linotype" w:hAnsi="Palatino Linotype"/>
                <w:bCs/>
                <w:lang w:val="es-ES_tradnl"/>
              </w:rPr>
              <w:lastRenderedPageBreak/>
              <w:t>Colma</w:t>
            </w:r>
          </w:p>
        </w:tc>
      </w:tr>
      <w:tr w:rsidR="00DE5F3E" w:rsidRPr="00DE5F3E" w14:paraId="4EBA497A" w14:textId="77777777" w:rsidTr="00780EB1">
        <w:trPr>
          <w:trHeight w:val="1371"/>
          <w:jc w:val="center"/>
        </w:trPr>
        <w:tc>
          <w:tcPr>
            <w:tcW w:w="3394" w:type="dxa"/>
            <w:tcBorders>
              <w:top w:val="single" w:sz="4" w:space="0" w:color="auto"/>
              <w:left w:val="single" w:sz="4" w:space="0" w:color="auto"/>
              <w:bottom w:val="single" w:sz="4" w:space="0" w:color="auto"/>
              <w:right w:val="single" w:sz="4" w:space="0" w:color="auto"/>
            </w:tcBorders>
            <w:hideMark/>
          </w:tcPr>
          <w:p w14:paraId="7B1F18B8" w14:textId="5F29D629" w:rsidR="00E95549" w:rsidRPr="00DE5F3E" w:rsidRDefault="00E95549" w:rsidP="00DE5F3E">
            <w:pPr>
              <w:widowControl w:val="0"/>
              <w:suppressAutoHyphens/>
              <w:jc w:val="both"/>
              <w:rPr>
                <w:rFonts w:ascii="Palatino Linotype" w:hAnsi="Palatino Linotype"/>
                <w:lang w:val="es-ES_tradnl"/>
              </w:rPr>
            </w:pPr>
            <w:r w:rsidRPr="00DE5F3E">
              <w:rPr>
                <w:rFonts w:ascii="Palatino Linotype" w:hAnsi="Palatino Linotype" w:cs="Arial"/>
                <w:i/>
                <w:sz w:val="22"/>
                <w:szCs w:val="22"/>
                <w:lang w:val="es-ES_tradnl"/>
              </w:rPr>
              <w:lastRenderedPageBreak/>
              <w:t xml:space="preserve">3.- </w:t>
            </w:r>
            <w:r w:rsidRPr="00DE5F3E">
              <w:rPr>
                <w:rFonts w:ascii="Palatino Linotype" w:eastAsia="Palatino Linotype" w:hAnsi="Palatino Linotype" w:cs="Palatino Linotype"/>
                <w:i/>
                <w:sz w:val="22"/>
              </w:rPr>
              <w:t xml:space="preserve">Se proporcione información sobre protocolos de actuación para atender la </w:t>
            </w:r>
            <w:r w:rsidRPr="00DE5F3E">
              <w:rPr>
                <w:rFonts w:ascii="Palatino Linotype" w:eastAsia="Palatino Linotype" w:hAnsi="Palatino Linotype" w:cs="Palatino Linotype"/>
                <w:i/>
                <w:sz w:val="22"/>
                <w:u w:val="single"/>
              </w:rPr>
              <w:t>Alerta de violencia de género</w:t>
            </w:r>
            <w:r w:rsidRPr="00DE5F3E">
              <w:rPr>
                <w:rFonts w:ascii="Palatino Linotype" w:eastAsia="Palatino Linotype" w:hAnsi="Palatino Linotype" w:cs="Palatino Linotype"/>
                <w:i/>
                <w:sz w:val="22"/>
              </w:rPr>
              <w:t xml:space="preserve"> en el municipio por año 2020,2021 y 2022.</w:t>
            </w:r>
          </w:p>
        </w:tc>
        <w:tc>
          <w:tcPr>
            <w:tcW w:w="396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548B9DA" w14:textId="77777777" w:rsidR="00581D8C" w:rsidRPr="00DE5F3E" w:rsidRDefault="00E95549" w:rsidP="00DE5F3E">
            <w:pPr>
              <w:tabs>
                <w:tab w:val="left" w:pos="567"/>
              </w:tabs>
              <w:suppressAutoHyphens/>
              <w:spacing w:line="276" w:lineRule="auto"/>
              <w:jc w:val="both"/>
              <w:rPr>
                <w:rFonts w:ascii="Palatino Linotype" w:hAnsi="Palatino Linotype"/>
                <w:i/>
                <w:sz w:val="22"/>
                <w:szCs w:val="22"/>
                <w:lang w:val="es-ES_tradnl"/>
              </w:rPr>
            </w:pPr>
            <w:r w:rsidRPr="00DE5F3E">
              <w:rPr>
                <w:rFonts w:ascii="Palatino Linotype" w:hAnsi="Palatino Linotype"/>
                <w:i/>
                <w:sz w:val="22"/>
                <w:szCs w:val="22"/>
                <w:lang w:val="es-ES_tradnl"/>
              </w:rPr>
              <w:t>“</w:t>
            </w:r>
            <w:r w:rsidR="00581D8C" w:rsidRPr="00DE5F3E">
              <w:rPr>
                <w:rFonts w:ascii="Palatino Linotype" w:hAnsi="Palatino Linotype"/>
                <w:i/>
                <w:sz w:val="22"/>
                <w:szCs w:val="22"/>
                <w:lang w:val="es-ES_tradnl"/>
              </w:rPr>
              <w:t>Protocolo de actuación policial con perspectiva de género para casos de violencia contra las mujeres del Estado de México</w:t>
            </w:r>
          </w:p>
          <w:p w14:paraId="230AAD41" w14:textId="77777777" w:rsidR="00581D8C" w:rsidRPr="00DE5F3E" w:rsidRDefault="00581D8C" w:rsidP="00DE5F3E">
            <w:pPr>
              <w:tabs>
                <w:tab w:val="left" w:pos="567"/>
              </w:tabs>
              <w:suppressAutoHyphens/>
              <w:spacing w:line="276" w:lineRule="auto"/>
              <w:jc w:val="both"/>
              <w:rPr>
                <w:rFonts w:ascii="Palatino Linotype" w:hAnsi="Palatino Linotype"/>
                <w:i/>
                <w:sz w:val="22"/>
                <w:szCs w:val="22"/>
                <w:lang w:val="es-ES_tradnl"/>
              </w:rPr>
            </w:pPr>
          </w:p>
          <w:p w14:paraId="2E875626" w14:textId="2607CD19" w:rsidR="00E95549" w:rsidRPr="00DE5F3E" w:rsidRDefault="00581D8C" w:rsidP="00DE5F3E">
            <w:pPr>
              <w:tabs>
                <w:tab w:val="left" w:pos="567"/>
              </w:tabs>
              <w:suppressAutoHyphens/>
              <w:spacing w:line="276" w:lineRule="auto"/>
              <w:jc w:val="both"/>
              <w:rPr>
                <w:rFonts w:ascii="Palatino Linotype" w:hAnsi="Palatino Linotype"/>
                <w:sz w:val="22"/>
                <w:szCs w:val="22"/>
                <w:lang w:val="es-ES_tradnl"/>
              </w:rPr>
            </w:pPr>
            <w:r w:rsidRPr="00DE5F3E">
              <w:rPr>
                <w:rFonts w:ascii="Palatino Linotype" w:hAnsi="Palatino Linotype"/>
                <w:i/>
                <w:sz w:val="22"/>
                <w:szCs w:val="22"/>
                <w:lang w:val="es-ES_tradnl"/>
              </w:rPr>
              <w:t>Protocolo nacional de actuación policial para la atención de género contra las mujeres en el ámbito familiar (2020)</w:t>
            </w:r>
            <w:proofErr w:type="gramStart"/>
            <w:r w:rsidR="00E95549" w:rsidRPr="00DE5F3E">
              <w:rPr>
                <w:rFonts w:ascii="Palatino Linotype" w:hAnsi="Palatino Linotype"/>
                <w:i/>
                <w:sz w:val="22"/>
                <w:szCs w:val="22"/>
                <w:lang w:val="es-ES_tradnl"/>
              </w:rPr>
              <w:t>.”</w:t>
            </w:r>
            <w:r w:rsidR="00E95549" w:rsidRPr="00DE5F3E">
              <w:rPr>
                <w:rFonts w:ascii="Palatino Linotype" w:hAnsi="Palatino Linotype"/>
                <w:sz w:val="22"/>
                <w:szCs w:val="22"/>
                <w:lang w:val="es-ES_tradnl"/>
              </w:rPr>
              <w:t>(</w:t>
            </w:r>
            <w:proofErr w:type="gramEnd"/>
            <w:r w:rsidR="00E95549" w:rsidRPr="00DE5F3E">
              <w:rPr>
                <w:rFonts w:ascii="Palatino Linotype" w:hAnsi="Palatino Linotype"/>
                <w:sz w:val="22"/>
                <w:szCs w:val="22"/>
                <w:lang w:val="es-ES_tradnl"/>
              </w:rPr>
              <w:t>Sic).</w:t>
            </w:r>
          </w:p>
          <w:p w14:paraId="73043CCF" w14:textId="1BB94B38" w:rsidR="00E95549" w:rsidRPr="00DE5F3E" w:rsidRDefault="00E95549" w:rsidP="00DE5F3E">
            <w:pPr>
              <w:tabs>
                <w:tab w:val="left" w:pos="567"/>
              </w:tabs>
              <w:suppressAutoHyphens/>
              <w:spacing w:line="276" w:lineRule="auto"/>
              <w:jc w:val="both"/>
              <w:rPr>
                <w:rFonts w:ascii="Palatino Linotype" w:hAnsi="Palatino Linotype"/>
                <w:lang w:val="es-ES_tradnl"/>
              </w:rPr>
            </w:pPr>
          </w:p>
        </w:tc>
        <w:tc>
          <w:tcPr>
            <w:tcW w:w="1700" w:type="dxa"/>
            <w:tcBorders>
              <w:top w:val="single" w:sz="4" w:space="0" w:color="auto"/>
              <w:left w:val="single" w:sz="4" w:space="0" w:color="auto"/>
              <w:bottom w:val="single" w:sz="4" w:space="0" w:color="auto"/>
              <w:right w:val="single" w:sz="4" w:space="0" w:color="auto"/>
            </w:tcBorders>
            <w:shd w:val="clear" w:color="auto" w:fill="FFFFFF" w:themeFill="background1"/>
          </w:tcPr>
          <w:p w14:paraId="566DD612" w14:textId="77777777" w:rsidR="00E95549" w:rsidRPr="00DE5F3E" w:rsidRDefault="00E95549" w:rsidP="00DE5F3E">
            <w:pPr>
              <w:tabs>
                <w:tab w:val="left" w:pos="567"/>
              </w:tabs>
              <w:suppressAutoHyphens/>
              <w:spacing w:line="276" w:lineRule="auto"/>
              <w:jc w:val="center"/>
              <w:rPr>
                <w:rFonts w:ascii="Palatino Linotype" w:hAnsi="Palatino Linotype"/>
                <w:bCs/>
                <w:lang w:val="es-ES_tradnl"/>
              </w:rPr>
            </w:pPr>
            <w:r w:rsidRPr="00DE5F3E">
              <w:rPr>
                <w:rFonts w:ascii="Palatino Linotype" w:hAnsi="Palatino Linotype"/>
                <w:bCs/>
                <w:lang w:val="es-ES_tradnl"/>
              </w:rPr>
              <w:t>Colma.</w:t>
            </w:r>
          </w:p>
        </w:tc>
      </w:tr>
      <w:tr w:rsidR="00DE5F3E" w:rsidRPr="00DE5F3E" w14:paraId="1F6DF677" w14:textId="77777777" w:rsidTr="00780EB1">
        <w:trPr>
          <w:trHeight w:val="1099"/>
          <w:jc w:val="center"/>
        </w:trPr>
        <w:tc>
          <w:tcPr>
            <w:tcW w:w="3394" w:type="dxa"/>
            <w:tcBorders>
              <w:top w:val="single" w:sz="4" w:space="0" w:color="auto"/>
              <w:left w:val="single" w:sz="4" w:space="0" w:color="auto"/>
              <w:bottom w:val="single" w:sz="4" w:space="0" w:color="auto"/>
              <w:right w:val="single" w:sz="4" w:space="0" w:color="auto"/>
            </w:tcBorders>
            <w:hideMark/>
          </w:tcPr>
          <w:p w14:paraId="5BA1BE76" w14:textId="220E8B82" w:rsidR="00E95549" w:rsidRPr="00DE5F3E" w:rsidRDefault="00E95549" w:rsidP="00DE5F3E">
            <w:pPr>
              <w:widowControl w:val="0"/>
              <w:suppressAutoHyphens/>
              <w:jc w:val="both"/>
              <w:rPr>
                <w:rFonts w:ascii="Palatino Linotype" w:hAnsi="Palatino Linotype"/>
                <w:lang w:val="es-ES_tradnl"/>
              </w:rPr>
            </w:pPr>
            <w:r w:rsidRPr="00DE5F3E">
              <w:rPr>
                <w:rFonts w:ascii="Palatino Linotype" w:hAnsi="Palatino Linotype" w:cs="Arial"/>
                <w:i/>
                <w:sz w:val="22"/>
                <w:szCs w:val="22"/>
                <w:lang w:val="es-ES_tradnl"/>
              </w:rPr>
              <w:t xml:space="preserve">4.- </w:t>
            </w:r>
            <w:r w:rsidRPr="00DE5F3E">
              <w:rPr>
                <w:rFonts w:ascii="Palatino Linotype" w:eastAsia="Palatino Linotype" w:hAnsi="Palatino Linotype" w:cs="Palatino Linotype"/>
                <w:i/>
                <w:sz w:val="22"/>
              </w:rPr>
              <w:t>¿Cuáles son las colonias que requirieron mayor atención por la violencia contra las mujeres, que pueden considerarse zonas de riesgo, durante los periodos de los años 2020, 2021 y 2022?</w:t>
            </w:r>
          </w:p>
        </w:tc>
        <w:tc>
          <w:tcPr>
            <w:tcW w:w="396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7FB56D" w14:textId="77777777" w:rsidR="00E95549" w:rsidRPr="00DE5F3E" w:rsidRDefault="00581D8C" w:rsidP="00DE5F3E">
            <w:pPr>
              <w:tabs>
                <w:tab w:val="left" w:pos="567"/>
              </w:tabs>
              <w:suppressAutoHyphens/>
              <w:spacing w:line="276" w:lineRule="auto"/>
              <w:jc w:val="both"/>
              <w:rPr>
                <w:rFonts w:ascii="Palatino Linotype" w:hAnsi="Palatino Linotype"/>
                <w:i/>
                <w:sz w:val="22"/>
                <w:szCs w:val="22"/>
                <w:lang w:val="es-ES_tradnl"/>
              </w:rPr>
            </w:pPr>
            <w:r w:rsidRPr="00DE5F3E">
              <w:rPr>
                <w:rFonts w:ascii="Palatino Linotype" w:hAnsi="Palatino Linotype"/>
                <w:i/>
                <w:sz w:val="22"/>
                <w:szCs w:val="22"/>
                <w:lang w:val="es-ES_tradnl"/>
              </w:rPr>
              <w:t>“Cabecera</w:t>
            </w:r>
          </w:p>
          <w:p w14:paraId="1952F8FA" w14:textId="77777777" w:rsidR="00581D8C" w:rsidRPr="00DE5F3E" w:rsidRDefault="00581D8C" w:rsidP="00DE5F3E">
            <w:pPr>
              <w:tabs>
                <w:tab w:val="left" w:pos="567"/>
              </w:tabs>
              <w:suppressAutoHyphens/>
              <w:spacing w:line="276" w:lineRule="auto"/>
              <w:jc w:val="both"/>
              <w:rPr>
                <w:rFonts w:ascii="Palatino Linotype" w:hAnsi="Palatino Linotype"/>
                <w:i/>
                <w:sz w:val="22"/>
                <w:szCs w:val="22"/>
                <w:lang w:val="es-ES_tradnl"/>
              </w:rPr>
            </w:pPr>
            <w:r w:rsidRPr="00DE5F3E">
              <w:rPr>
                <w:rFonts w:ascii="Palatino Linotype" w:hAnsi="Palatino Linotype"/>
                <w:i/>
                <w:sz w:val="22"/>
                <w:szCs w:val="22"/>
                <w:lang w:val="es-ES_tradnl"/>
              </w:rPr>
              <w:t>-Colonia centro</w:t>
            </w:r>
          </w:p>
          <w:p w14:paraId="1A8506E1" w14:textId="77777777" w:rsidR="00581D8C" w:rsidRPr="00DE5F3E" w:rsidRDefault="00581D8C" w:rsidP="00DE5F3E">
            <w:pPr>
              <w:tabs>
                <w:tab w:val="left" w:pos="567"/>
              </w:tabs>
              <w:suppressAutoHyphens/>
              <w:spacing w:line="276" w:lineRule="auto"/>
              <w:jc w:val="both"/>
              <w:rPr>
                <w:rFonts w:ascii="Palatino Linotype" w:hAnsi="Palatino Linotype"/>
                <w:i/>
                <w:sz w:val="22"/>
                <w:szCs w:val="22"/>
                <w:lang w:val="es-ES_tradnl"/>
              </w:rPr>
            </w:pPr>
            <w:r w:rsidRPr="00DE5F3E">
              <w:rPr>
                <w:rFonts w:ascii="Palatino Linotype" w:hAnsi="Palatino Linotype"/>
                <w:i/>
                <w:sz w:val="22"/>
                <w:szCs w:val="22"/>
                <w:lang w:val="es-ES_tradnl"/>
              </w:rPr>
              <w:t>San Rafael</w:t>
            </w:r>
          </w:p>
          <w:p w14:paraId="60BC4443" w14:textId="77777777" w:rsidR="00581D8C" w:rsidRPr="00DE5F3E" w:rsidRDefault="00581D8C" w:rsidP="00DE5F3E">
            <w:pPr>
              <w:tabs>
                <w:tab w:val="left" w:pos="567"/>
              </w:tabs>
              <w:suppressAutoHyphens/>
              <w:spacing w:line="276" w:lineRule="auto"/>
              <w:jc w:val="both"/>
              <w:rPr>
                <w:rFonts w:ascii="Palatino Linotype" w:hAnsi="Palatino Linotype"/>
                <w:i/>
                <w:sz w:val="22"/>
                <w:szCs w:val="22"/>
                <w:lang w:val="es-ES_tradnl"/>
              </w:rPr>
            </w:pPr>
            <w:r w:rsidRPr="00DE5F3E">
              <w:rPr>
                <w:rFonts w:ascii="Palatino Linotype" w:hAnsi="Palatino Linotype"/>
                <w:i/>
                <w:sz w:val="22"/>
                <w:szCs w:val="22"/>
                <w:lang w:val="es-ES_tradnl"/>
              </w:rPr>
              <w:t>-Barrio alto</w:t>
            </w:r>
          </w:p>
          <w:p w14:paraId="0A190228" w14:textId="77777777" w:rsidR="00581D8C" w:rsidRPr="00DE5F3E" w:rsidRDefault="00581D8C" w:rsidP="00DE5F3E">
            <w:pPr>
              <w:tabs>
                <w:tab w:val="left" w:pos="567"/>
              </w:tabs>
              <w:suppressAutoHyphens/>
              <w:spacing w:line="276" w:lineRule="auto"/>
              <w:jc w:val="both"/>
              <w:rPr>
                <w:rFonts w:ascii="Palatino Linotype" w:hAnsi="Palatino Linotype"/>
                <w:i/>
                <w:sz w:val="22"/>
                <w:szCs w:val="22"/>
                <w:lang w:val="es-ES_tradnl"/>
              </w:rPr>
            </w:pPr>
            <w:r w:rsidRPr="00DE5F3E">
              <w:rPr>
                <w:rFonts w:ascii="Palatino Linotype" w:hAnsi="Palatino Linotype"/>
                <w:i/>
                <w:sz w:val="22"/>
                <w:szCs w:val="22"/>
                <w:lang w:val="es-ES_tradnl"/>
              </w:rPr>
              <w:t xml:space="preserve">-La cañada </w:t>
            </w:r>
          </w:p>
          <w:p w14:paraId="67149958" w14:textId="1AD049D9" w:rsidR="00581D8C" w:rsidRPr="00DE5F3E" w:rsidRDefault="00581D8C" w:rsidP="00DE5F3E">
            <w:pPr>
              <w:tabs>
                <w:tab w:val="left" w:pos="567"/>
              </w:tabs>
              <w:suppressAutoHyphens/>
              <w:spacing w:line="276" w:lineRule="auto"/>
              <w:jc w:val="both"/>
              <w:rPr>
                <w:rFonts w:ascii="Palatino Linotype" w:hAnsi="Palatino Linotype"/>
                <w:i/>
                <w:lang w:val="es-ES_tradnl"/>
              </w:rPr>
            </w:pPr>
            <w:r w:rsidRPr="00DE5F3E">
              <w:rPr>
                <w:rFonts w:ascii="Palatino Linotype" w:hAnsi="Palatino Linotype"/>
                <w:i/>
                <w:sz w:val="22"/>
                <w:szCs w:val="22"/>
                <w:lang w:val="es-ES_tradnl"/>
              </w:rPr>
              <w:t xml:space="preserve">-La Ladrillera </w:t>
            </w:r>
          </w:p>
        </w:tc>
        <w:tc>
          <w:tcPr>
            <w:tcW w:w="17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C4BB510" w14:textId="77777777" w:rsidR="00E95549" w:rsidRPr="00DE5F3E" w:rsidRDefault="00E95549" w:rsidP="00DE5F3E">
            <w:pPr>
              <w:tabs>
                <w:tab w:val="left" w:pos="567"/>
              </w:tabs>
              <w:suppressAutoHyphens/>
              <w:spacing w:line="276" w:lineRule="auto"/>
              <w:jc w:val="center"/>
              <w:rPr>
                <w:rFonts w:ascii="Palatino Linotype" w:hAnsi="Palatino Linotype"/>
                <w:bCs/>
                <w:lang w:val="es-ES_tradnl"/>
              </w:rPr>
            </w:pPr>
            <w:r w:rsidRPr="00DE5F3E">
              <w:rPr>
                <w:rFonts w:ascii="Palatino Linotype" w:hAnsi="Palatino Linotype"/>
                <w:bCs/>
                <w:lang w:val="es-ES_tradnl"/>
              </w:rPr>
              <w:t>Colma.</w:t>
            </w:r>
          </w:p>
        </w:tc>
      </w:tr>
      <w:tr w:rsidR="00DE5F3E" w:rsidRPr="00DE5F3E" w14:paraId="16539DDB" w14:textId="77777777" w:rsidTr="00780EB1">
        <w:trPr>
          <w:jc w:val="center"/>
        </w:trPr>
        <w:tc>
          <w:tcPr>
            <w:tcW w:w="3394" w:type="dxa"/>
            <w:tcBorders>
              <w:top w:val="single" w:sz="4" w:space="0" w:color="auto"/>
              <w:left w:val="single" w:sz="4" w:space="0" w:color="auto"/>
              <w:bottom w:val="single" w:sz="4" w:space="0" w:color="auto"/>
              <w:right w:val="single" w:sz="4" w:space="0" w:color="auto"/>
            </w:tcBorders>
            <w:hideMark/>
          </w:tcPr>
          <w:p w14:paraId="5894E9ED" w14:textId="7C747598" w:rsidR="00E95549" w:rsidRPr="00DE5F3E" w:rsidRDefault="00E95549" w:rsidP="00DE5F3E">
            <w:pPr>
              <w:widowControl w:val="0"/>
              <w:suppressAutoHyphens/>
              <w:jc w:val="both"/>
              <w:rPr>
                <w:rFonts w:ascii="Palatino Linotype" w:hAnsi="Palatino Linotype"/>
                <w:lang w:val="es-ES_tradnl"/>
              </w:rPr>
            </w:pPr>
            <w:r w:rsidRPr="00DE5F3E">
              <w:rPr>
                <w:rFonts w:ascii="Palatino Linotype" w:hAnsi="Palatino Linotype" w:cs="Arial"/>
                <w:i/>
                <w:sz w:val="22"/>
                <w:szCs w:val="22"/>
                <w:lang w:val="es-ES_tradnl"/>
              </w:rPr>
              <w:t xml:space="preserve">5.- </w:t>
            </w:r>
            <w:r w:rsidRPr="00DE5F3E">
              <w:rPr>
                <w:rFonts w:ascii="Palatino Linotype" w:eastAsia="Palatino Linotype" w:hAnsi="Palatino Linotype" w:cs="Palatino Linotype"/>
                <w:i/>
                <w:sz w:val="22"/>
              </w:rPr>
              <w:t xml:space="preserve">Proporcione información relativa a la evaluación de las acciones Ayuntamiento en el marco de la </w:t>
            </w:r>
            <w:r w:rsidRPr="00DE5F3E">
              <w:rPr>
                <w:rFonts w:ascii="Palatino Linotype" w:eastAsia="Palatino Linotype" w:hAnsi="Palatino Linotype" w:cs="Palatino Linotype"/>
                <w:i/>
                <w:sz w:val="22"/>
                <w:u w:val="single"/>
              </w:rPr>
              <w:t>Alerta de violencia de género</w:t>
            </w:r>
            <w:r w:rsidRPr="00DE5F3E">
              <w:rPr>
                <w:rFonts w:ascii="Palatino Linotype" w:eastAsia="Palatino Linotype" w:hAnsi="Palatino Linotype" w:cs="Palatino Linotype"/>
                <w:i/>
                <w:sz w:val="22"/>
              </w:rPr>
              <w:t xml:space="preserve"> por año 2020,2021 y 2022.</w:t>
            </w:r>
          </w:p>
        </w:tc>
        <w:tc>
          <w:tcPr>
            <w:tcW w:w="396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EEBA909" w14:textId="77777777" w:rsidR="00106528" w:rsidRPr="00DE5F3E" w:rsidRDefault="00106528" w:rsidP="00DE5F3E">
            <w:pPr>
              <w:tabs>
                <w:tab w:val="left" w:pos="567"/>
              </w:tabs>
              <w:suppressAutoHyphens/>
              <w:spacing w:line="276" w:lineRule="auto"/>
              <w:jc w:val="both"/>
              <w:rPr>
                <w:rFonts w:ascii="Palatino Linotype" w:hAnsi="Palatino Linotype"/>
                <w:i/>
                <w:sz w:val="22"/>
                <w:szCs w:val="22"/>
                <w:lang w:val="es-ES_tradnl"/>
              </w:rPr>
            </w:pPr>
            <w:r w:rsidRPr="00DE5F3E">
              <w:rPr>
                <w:rFonts w:ascii="Palatino Linotype" w:hAnsi="Palatino Linotype"/>
                <w:i/>
                <w:sz w:val="22"/>
                <w:szCs w:val="22"/>
                <w:lang w:val="es-ES_tradnl"/>
              </w:rPr>
              <w:t xml:space="preserve">“El Municipio de </w:t>
            </w:r>
            <w:proofErr w:type="spellStart"/>
            <w:r w:rsidRPr="00DE5F3E">
              <w:rPr>
                <w:rFonts w:ascii="Palatino Linotype" w:hAnsi="Palatino Linotype"/>
                <w:i/>
                <w:sz w:val="22"/>
                <w:szCs w:val="22"/>
                <w:lang w:val="es-ES_tradnl"/>
              </w:rPr>
              <w:t>Tlalmanalco</w:t>
            </w:r>
            <w:proofErr w:type="spellEnd"/>
            <w:r w:rsidRPr="00DE5F3E">
              <w:rPr>
                <w:rFonts w:ascii="Palatino Linotype" w:hAnsi="Palatino Linotype"/>
                <w:i/>
                <w:sz w:val="22"/>
                <w:szCs w:val="22"/>
                <w:lang w:val="es-ES_tradnl"/>
              </w:rPr>
              <w:t xml:space="preserve"> n</w:t>
            </w:r>
            <w:r w:rsidR="00DC752A" w:rsidRPr="00DE5F3E">
              <w:rPr>
                <w:rFonts w:ascii="Palatino Linotype" w:hAnsi="Palatino Linotype"/>
                <w:i/>
                <w:sz w:val="22"/>
                <w:szCs w:val="22"/>
                <w:lang w:val="es-ES_tradnl"/>
              </w:rPr>
              <w:t>o</w:t>
            </w:r>
          </w:p>
          <w:p w14:paraId="35BEAC45" w14:textId="11C0B2C9" w:rsidR="00DC752A" w:rsidRPr="00DE5F3E" w:rsidRDefault="00DC752A" w:rsidP="00DE5F3E">
            <w:pPr>
              <w:tabs>
                <w:tab w:val="left" w:pos="567"/>
              </w:tabs>
              <w:suppressAutoHyphens/>
              <w:spacing w:line="276" w:lineRule="auto"/>
              <w:jc w:val="both"/>
              <w:rPr>
                <w:rFonts w:ascii="Palatino Linotype" w:hAnsi="Palatino Linotype"/>
                <w:sz w:val="22"/>
                <w:szCs w:val="22"/>
                <w:lang w:val="es-ES_tradnl"/>
              </w:rPr>
            </w:pPr>
            <w:r w:rsidRPr="00DE5F3E">
              <w:rPr>
                <w:rFonts w:ascii="Palatino Linotype" w:hAnsi="Palatino Linotype"/>
                <w:i/>
                <w:sz w:val="22"/>
                <w:szCs w:val="22"/>
                <w:lang w:val="es-ES_tradnl"/>
              </w:rPr>
              <w:t>pertenece a los 11 Municipios Alertados</w:t>
            </w:r>
            <w:proofErr w:type="gramStart"/>
            <w:r w:rsidRPr="00DE5F3E">
              <w:rPr>
                <w:rFonts w:ascii="Palatino Linotype" w:hAnsi="Palatino Linotype"/>
                <w:i/>
                <w:sz w:val="22"/>
                <w:szCs w:val="22"/>
                <w:lang w:val="es-ES_tradnl"/>
              </w:rPr>
              <w:t>.”</w:t>
            </w:r>
            <w:r w:rsidRPr="00DE5F3E">
              <w:rPr>
                <w:rFonts w:ascii="Palatino Linotype" w:hAnsi="Palatino Linotype"/>
                <w:sz w:val="22"/>
                <w:szCs w:val="22"/>
                <w:lang w:val="es-ES_tradnl"/>
              </w:rPr>
              <w:t>(</w:t>
            </w:r>
            <w:proofErr w:type="gramEnd"/>
            <w:r w:rsidRPr="00DE5F3E">
              <w:rPr>
                <w:rFonts w:ascii="Palatino Linotype" w:hAnsi="Palatino Linotype"/>
                <w:sz w:val="22"/>
                <w:szCs w:val="22"/>
                <w:lang w:val="es-ES_tradnl"/>
              </w:rPr>
              <w:t>Sic).</w:t>
            </w:r>
          </w:p>
          <w:p w14:paraId="63DF19DD" w14:textId="0405C609" w:rsidR="00E95549" w:rsidRPr="00DE5F3E" w:rsidRDefault="00E95549" w:rsidP="00DE5F3E">
            <w:pPr>
              <w:tabs>
                <w:tab w:val="left" w:pos="567"/>
              </w:tabs>
              <w:suppressAutoHyphens/>
              <w:spacing w:line="276" w:lineRule="auto"/>
              <w:jc w:val="both"/>
              <w:rPr>
                <w:rFonts w:ascii="Palatino Linotype" w:hAnsi="Palatino Linotype"/>
                <w:lang w:val="es-ES_tradnl"/>
              </w:rPr>
            </w:pPr>
          </w:p>
        </w:tc>
        <w:tc>
          <w:tcPr>
            <w:tcW w:w="17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F01B4A" w14:textId="62E36ACF" w:rsidR="00E95549" w:rsidRPr="00DE5F3E" w:rsidRDefault="00DC752A" w:rsidP="00DE5F3E">
            <w:pPr>
              <w:tabs>
                <w:tab w:val="left" w:pos="567"/>
              </w:tabs>
              <w:suppressAutoHyphens/>
              <w:spacing w:line="276" w:lineRule="auto"/>
              <w:jc w:val="center"/>
              <w:rPr>
                <w:rFonts w:ascii="Palatino Linotype" w:hAnsi="Palatino Linotype"/>
                <w:bCs/>
                <w:lang w:val="es-ES_tradnl"/>
              </w:rPr>
            </w:pPr>
            <w:r w:rsidRPr="00DE5F3E">
              <w:rPr>
                <w:rFonts w:ascii="Palatino Linotype" w:hAnsi="Palatino Linotype"/>
                <w:bCs/>
                <w:lang w:val="es-ES_tradnl"/>
              </w:rPr>
              <w:t>No c</w:t>
            </w:r>
            <w:r w:rsidR="00E95549" w:rsidRPr="00DE5F3E">
              <w:rPr>
                <w:rFonts w:ascii="Palatino Linotype" w:hAnsi="Palatino Linotype"/>
                <w:bCs/>
                <w:lang w:val="es-ES_tradnl"/>
              </w:rPr>
              <w:t>olma.</w:t>
            </w:r>
          </w:p>
        </w:tc>
      </w:tr>
      <w:tr w:rsidR="00DE5F3E" w:rsidRPr="00DE5F3E" w14:paraId="23B37F2A" w14:textId="77777777" w:rsidTr="00780EB1">
        <w:trPr>
          <w:trHeight w:val="1097"/>
          <w:jc w:val="center"/>
        </w:trPr>
        <w:tc>
          <w:tcPr>
            <w:tcW w:w="3394" w:type="dxa"/>
            <w:tcBorders>
              <w:top w:val="single" w:sz="4" w:space="0" w:color="auto"/>
              <w:left w:val="single" w:sz="4" w:space="0" w:color="auto"/>
              <w:bottom w:val="single" w:sz="4" w:space="0" w:color="auto"/>
              <w:right w:val="single" w:sz="4" w:space="0" w:color="auto"/>
            </w:tcBorders>
            <w:hideMark/>
          </w:tcPr>
          <w:p w14:paraId="20DBA856" w14:textId="1BFC657C" w:rsidR="00B500BD" w:rsidRPr="00DE5F3E" w:rsidRDefault="00B500BD" w:rsidP="00DE5F3E">
            <w:pPr>
              <w:widowControl w:val="0"/>
              <w:suppressAutoHyphens/>
              <w:jc w:val="both"/>
              <w:rPr>
                <w:rFonts w:ascii="Palatino Linotype" w:hAnsi="Palatino Linotype"/>
                <w:lang w:val="es-ES_tradnl"/>
              </w:rPr>
            </w:pPr>
            <w:r w:rsidRPr="00DE5F3E">
              <w:rPr>
                <w:rFonts w:ascii="Palatino Linotype" w:hAnsi="Palatino Linotype" w:cs="Arial"/>
                <w:i/>
                <w:sz w:val="22"/>
                <w:szCs w:val="22"/>
                <w:lang w:val="es-ES_tradnl"/>
              </w:rPr>
              <w:t xml:space="preserve">6.- </w:t>
            </w:r>
            <w:r w:rsidRPr="00DE5F3E">
              <w:rPr>
                <w:rFonts w:ascii="Palatino Linotype" w:eastAsia="Palatino Linotype" w:hAnsi="Palatino Linotype" w:cs="Palatino Linotype"/>
                <w:i/>
                <w:sz w:val="22"/>
              </w:rPr>
              <w:t xml:space="preserve">Se indique mediante qué medios el ayuntamiento ha hecho del conocimiento público el motivo de las acciones y medidas implementadas por la </w:t>
            </w:r>
            <w:r w:rsidRPr="00DE5F3E">
              <w:rPr>
                <w:rFonts w:ascii="Palatino Linotype" w:eastAsia="Palatino Linotype" w:hAnsi="Palatino Linotype" w:cs="Palatino Linotype"/>
                <w:i/>
                <w:sz w:val="22"/>
                <w:u w:val="single"/>
              </w:rPr>
              <w:t>Alerta de Violencia de Género</w:t>
            </w:r>
            <w:r w:rsidRPr="00DE5F3E">
              <w:rPr>
                <w:rFonts w:ascii="Palatino Linotype" w:eastAsia="Palatino Linotype" w:hAnsi="Palatino Linotype" w:cs="Palatino Linotype"/>
                <w:i/>
                <w:sz w:val="22"/>
              </w:rPr>
              <w:t xml:space="preserve"> durante 2020, 2021 y 2022.</w:t>
            </w:r>
          </w:p>
        </w:tc>
        <w:tc>
          <w:tcPr>
            <w:tcW w:w="396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F99C54" w14:textId="77777777" w:rsidR="00106528" w:rsidRPr="00DE5F3E" w:rsidRDefault="00B500BD" w:rsidP="00DE5F3E">
            <w:pPr>
              <w:tabs>
                <w:tab w:val="left" w:pos="567"/>
              </w:tabs>
              <w:suppressAutoHyphens/>
              <w:spacing w:line="276" w:lineRule="auto"/>
              <w:jc w:val="both"/>
              <w:rPr>
                <w:rFonts w:ascii="Palatino Linotype" w:hAnsi="Palatino Linotype"/>
                <w:i/>
                <w:sz w:val="22"/>
                <w:szCs w:val="22"/>
                <w:lang w:val="es-ES_tradnl"/>
              </w:rPr>
            </w:pPr>
            <w:r w:rsidRPr="00DE5F3E">
              <w:rPr>
                <w:rFonts w:ascii="Palatino Linotype" w:hAnsi="Palatino Linotype"/>
                <w:lang w:val="es-ES_tradnl"/>
              </w:rPr>
              <w:t>“</w:t>
            </w:r>
            <w:r w:rsidR="00106528" w:rsidRPr="00DE5F3E">
              <w:rPr>
                <w:rFonts w:ascii="Palatino Linotype" w:hAnsi="Palatino Linotype"/>
                <w:i/>
                <w:sz w:val="22"/>
                <w:szCs w:val="22"/>
                <w:lang w:val="es-ES_tradnl"/>
              </w:rPr>
              <w:t xml:space="preserve">El Municipio de </w:t>
            </w:r>
            <w:proofErr w:type="spellStart"/>
            <w:r w:rsidR="00106528" w:rsidRPr="00DE5F3E">
              <w:rPr>
                <w:rFonts w:ascii="Palatino Linotype" w:hAnsi="Palatino Linotype"/>
                <w:i/>
                <w:sz w:val="22"/>
                <w:szCs w:val="22"/>
                <w:lang w:val="es-ES_tradnl"/>
              </w:rPr>
              <w:t>Tlalmanalco</w:t>
            </w:r>
            <w:proofErr w:type="spellEnd"/>
            <w:r w:rsidR="00106528" w:rsidRPr="00DE5F3E">
              <w:rPr>
                <w:rFonts w:ascii="Palatino Linotype" w:hAnsi="Palatino Linotype"/>
                <w:i/>
                <w:sz w:val="22"/>
                <w:szCs w:val="22"/>
                <w:lang w:val="es-ES_tradnl"/>
              </w:rPr>
              <w:t xml:space="preserve"> n</w:t>
            </w:r>
            <w:r w:rsidRPr="00DE5F3E">
              <w:rPr>
                <w:rFonts w:ascii="Palatino Linotype" w:hAnsi="Palatino Linotype"/>
                <w:i/>
                <w:sz w:val="22"/>
                <w:szCs w:val="22"/>
                <w:lang w:val="es-ES_tradnl"/>
              </w:rPr>
              <w:t>o</w:t>
            </w:r>
          </w:p>
          <w:p w14:paraId="3799ED99" w14:textId="04EF40EC" w:rsidR="00B500BD" w:rsidRPr="00DE5F3E" w:rsidRDefault="00B500BD" w:rsidP="00DE5F3E">
            <w:pPr>
              <w:tabs>
                <w:tab w:val="left" w:pos="567"/>
              </w:tabs>
              <w:suppressAutoHyphens/>
              <w:spacing w:line="276" w:lineRule="auto"/>
              <w:jc w:val="both"/>
              <w:rPr>
                <w:rFonts w:ascii="Palatino Linotype" w:hAnsi="Palatino Linotype"/>
                <w:sz w:val="22"/>
                <w:szCs w:val="22"/>
                <w:lang w:val="es-ES_tradnl"/>
              </w:rPr>
            </w:pPr>
            <w:r w:rsidRPr="00DE5F3E">
              <w:rPr>
                <w:rFonts w:ascii="Palatino Linotype" w:hAnsi="Palatino Linotype"/>
                <w:i/>
                <w:sz w:val="22"/>
                <w:szCs w:val="22"/>
                <w:lang w:val="es-ES_tradnl"/>
              </w:rPr>
              <w:t>pertenece a los 11 Municipios Alertados</w:t>
            </w:r>
            <w:proofErr w:type="gramStart"/>
            <w:r w:rsidRPr="00DE5F3E">
              <w:rPr>
                <w:rFonts w:ascii="Palatino Linotype" w:hAnsi="Palatino Linotype"/>
                <w:i/>
                <w:sz w:val="22"/>
                <w:szCs w:val="22"/>
                <w:lang w:val="es-ES_tradnl"/>
              </w:rPr>
              <w:t>.”</w:t>
            </w:r>
            <w:r w:rsidRPr="00DE5F3E">
              <w:rPr>
                <w:rFonts w:ascii="Palatino Linotype" w:hAnsi="Palatino Linotype"/>
                <w:sz w:val="22"/>
                <w:szCs w:val="22"/>
                <w:lang w:val="es-ES_tradnl"/>
              </w:rPr>
              <w:t>(</w:t>
            </w:r>
            <w:proofErr w:type="gramEnd"/>
            <w:r w:rsidRPr="00DE5F3E">
              <w:rPr>
                <w:rFonts w:ascii="Palatino Linotype" w:hAnsi="Palatino Linotype"/>
                <w:sz w:val="22"/>
                <w:szCs w:val="22"/>
                <w:lang w:val="es-ES_tradnl"/>
              </w:rPr>
              <w:t>Sic).</w:t>
            </w:r>
          </w:p>
          <w:p w14:paraId="25D5BF0D" w14:textId="1EAD93A4" w:rsidR="00B500BD" w:rsidRPr="00DE5F3E" w:rsidRDefault="00B500BD" w:rsidP="00DE5F3E">
            <w:pPr>
              <w:tabs>
                <w:tab w:val="left" w:pos="567"/>
              </w:tabs>
              <w:suppressAutoHyphens/>
              <w:spacing w:line="276" w:lineRule="auto"/>
              <w:jc w:val="both"/>
              <w:rPr>
                <w:rFonts w:ascii="Palatino Linotype" w:hAnsi="Palatino Linotype"/>
                <w:lang w:val="es-ES_tradnl"/>
              </w:rPr>
            </w:pPr>
          </w:p>
        </w:tc>
        <w:tc>
          <w:tcPr>
            <w:tcW w:w="17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40F22B7" w14:textId="18884F3F" w:rsidR="00B500BD" w:rsidRPr="00DE5F3E" w:rsidRDefault="00B500BD" w:rsidP="00DE5F3E">
            <w:pPr>
              <w:tabs>
                <w:tab w:val="left" w:pos="567"/>
              </w:tabs>
              <w:suppressAutoHyphens/>
              <w:spacing w:line="276" w:lineRule="auto"/>
              <w:jc w:val="center"/>
              <w:rPr>
                <w:rFonts w:ascii="Palatino Linotype" w:hAnsi="Palatino Linotype"/>
                <w:bCs/>
                <w:lang w:val="es-ES_tradnl"/>
              </w:rPr>
            </w:pPr>
            <w:r w:rsidRPr="00DE5F3E">
              <w:rPr>
                <w:rFonts w:ascii="Palatino Linotype" w:hAnsi="Palatino Linotype"/>
                <w:bCs/>
                <w:lang w:val="es-ES_tradnl"/>
              </w:rPr>
              <w:t>No colma.</w:t>
            </w:r>
          </w:p>
        </w:tc>
      </w:tr>
      <w:tr w:rsidR="00DE5F3E" w:rsidRPr="00DE5F3E" w14:paraId="79B85ACB" w14:textId="77777777" w:rsidTr="00780EB1">
        <w:trPr>
          <w:jc w:val="center"/>
        </w:trPr>
        <w:tc>
          <w:tcPr>
            <w:tcW w:w="3394" w:type="dxa"/>
            <w:tcBorders>
              <w:top w:val="single" w:sz="4" w:space="0" w:color="auto"/>
              <w:left w:val="single" w:sz="4" w:space="0" w:color="auto"/>
              <w:bottom w:val="single" w:sz="4" w:space="0" w:color="auto"/>
              <w:right w:val="single" w:sz="4" w:space="0" w:color="auto"/>
            </w:tcBorders>
            <w:hideMark/>
          </w:tcPr>
          <w:p w14:paraId="382244B0" w14:textId="1C23964F" w:rsidR="00B500BD" w:rsidRPr="00DE5F3E" w:rsidRDefault="00B500BD" w:rsidP="00DE5F3E">
            <w:pPr>
              <w:widowControl w:val="0"/>
              <w:suppressAutoHyphens/>
              <w:jc w:val="both"/>
              <w:rPr>
                <w:rFonts w:ascii="Palatino Linotype" w:hAnsi="Palatino Linotype"/>
                <w:lang w:val="es-ES_tradnl"/>
              </w:rPr>
            </w:pPr>
            <w:r w:rsidRPr="00DE5F3E">
              <w:rPr>
                <w:rFonts w:ascii="Palatino Linotype" w:hAnsi="Palatino Linotype" w:cs="Arial"/>
                <w:i/>
                <w:sz w:val="22"/>
                <w:szCs w:val="22"/>
                <w:lang w:val="es-ES_tradnl"/>
              </w:rPr>
              <w:t xml:space="preserve">7.- </w:t>
            </w:r>
            <w:r w:rsidRPr="00DE5F3E">
              <w:rPr>
                <w:rFonts w:ascii="Palatino Linotype" w:eastAsia="Palatino Linotype" w:hAnsi="Palatino Linotype" w:cs="Palatino Linotype"/>
                <w:i/>
                <w:sz w:val="22"/>
              </w:rPr>
              <w:t xml:space="preserve">Proporcione información sobre el presupuesto y programas/proyectos destinados para la </w:t>
            </w:r>
            <w:r w:rsidRPr="00DE5F3E">
              <w:rPr>
                <w:rFonts w:ascii="Palatino Linotype" w:eastAsia="Palatino Linotype" w:hAnsi="Palatino Linotype" w:cs="Palatino Linotype"/>
                <w:i/>
                <w:sz w:val="22"/>
                <w:u w:val="single"/>
              </w:rPr>
              <w:t>alerta de violencia de género</w:t>
            </w:r>
            <w:r w:rsidRPr="00DE5F3E">
              <w:rPr>
                <w:rFonts w:ascii="Palatino Linotype" w:eastAsia="Palatino Linotype" w:hAnsi="Palatino Linotype" w:cs="Palatino Linotype"/>
                <w:i/>
                <w:sz w:val="22"/>
              </w:rPr>
              <w:t xml:space="preserve"> en el municipio durante los ejercicios 2020, 2021 y 2022</w:t>
            </w:r>
          </w:p>
        </w:tc>
        <w:tc>
          <w:tcPr>
            <w:tcW w:w="396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5B1EEA4" w14:textId="5161F051" w:rsidR="00B500BD" w:rsidRPr="00DE5F3E" w:rsidRDefault="00B500BD" w:rsidP="00DE5F3E">
            <w:pPr>
              <w:tabs>
                <w:tab w:val="left" w:pos="567"/>
              </w:tabs>
              <w:suppressAutoHyphens/>
              <w:spacing w:line="276" w:lineRule="auto"/>
              <w:jc w:val="both"/>
              <w:rPr>
                <w:rFonts w:ascii="Palatino Linotype" w:hAnsi="Palatino Linotype"/>
                <w:lang w:val="es-ES_tradnl"/>
              </w:rPr>
            </w:pPr>
            <w:r w:rsidRPr="00DE5F3E">
              <w:rPr>
                <w:rFonts w:ascii="Palatino Linotype" w:hAnsi="Palatino Linotype"/>
                <w:sz w:val="22"/>
                <w:lang w:val="es-ES_tradnl"/>
              </w:rPr>
              <w:t>“</w:t>
            </w:r>
            <w:r w:rsidRPr="00DE5F3E">
              <w:rPr>
                <w:rFonts w:ascii="Palatino Linotype" w:hAnsi="Palatino Linotype"/>
                <w:i/>
                <w:sz w:val="22"/>
                <w:lang w:val="es-ES_tradnl"/>
              </w:rPr>
              <w:t xml:space="preserve">esta área no cuenta con esa información.” </w:t>
            </w:r>
            <w:r w:rsidRPr="00DE5F3E">
              <w:rPr>
                <w:rFonts w:ascii="Palatino Linotype" w:hAnsi="Palatino Linotype"/>
                <w:sz w:val="22"/>
                <w:lang w:val="es-ES_tradnl"/>
              </w:rPr>
              <w:t>(Sic).</w:t>
            </w:r>
          </w:p>
        </w:tc>
        <w:tc>
          <w:tcPr>
            <w:tcW w:w="17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1CCB83" w14:textId="50323901" w:rsidR="00B500BD" w:rsidRPr="00DE5F3E" w:rsidRDefault="00B500BD" w:rsidP="00DE5F3E">
            <w:pPr>
              <w:tabs>
                <w:tab w:val="left" w:pos="567"/>
              </w:tabs>
              <w:suppressAutoHyphens/>
              <w:spacing w:line="276" w:lineRule="auto"/>
              <w:jc w:val="center"/>
              <w:rPr>
                <w:rFonts w:ascii="Palatino Linotype" w:hAnsi="Palatino Linotype"/>
                <w:bCs/>
                <w:lang w:val="es-ES_tradnl"/>
              </w:rPr>
            </w:pPr>
            <w:r w:rsidRPr="00DE5F3E">
              <w:rPr>
                <w:rFonts w:ascii="Palatino Linotype" w:hAnsi="Palatino Linotype"/>
                <w:bCs/>
                <w:lang w:val="es-ES_tradnl"/>
              </w:rPr>
              <w:t>No colma.</w:t>
            </w:r>
          </w:p>
        </w:tc>
      </w:tr>
      <w:tr w:rsidR="00DE5F3E" w:rsidRPr="00DE5F3E" w14:paraId="55B9FE61" w14:textId="77777777" w:rsidTr="00780EB1">
        <w:trPr>
          <w:jc w:val="center"/>
        </w:trPr>
        <w:tc>
          <w:tcPr>
            <w:tcW w:w="3394" w:type="dxa"/>
            <w:tcBorders>
              <w:top w:val="single" w:sz="4" w:space="0" w:color="auto"/>
              <w:left w:val="single" w:sz="4" w:space="0" w:color="auto"/>
              <w:bottom w:val="single" w:sz="4" w:space="0" w:color="auto"/>
              <w:right w:val="single" w:sz="4" w:space="0" w:color="auto"/>
            </w:tcBorders>
          </w:tcPr>
          <w:p w14:paraId="4695DF9C" w14:textId="53A4280E" w:rsidR="00B500BD" w:rsidRPr="00DE5F3E" w:rsidRDefault="00B500BD" w:rsidP="00DE5F3E">
            <w:pPr>
              <w:widowControl w:val="0"/>
              <w:suppressAutoHyphens/>
              <w:jc w:val="both"/>
              <w:rPr>
                <w:rFonts w:ascii="Palatino Linotype" w:hAnsi="Palatino Linotype" w:cs="Arial"/>
                <w:i/>
                <w:sz w:val="22"/>
                <w:szCs w:val="22"/>
                <w:lang w:val="es-ES_tradnl"/>
              </w:rPr>
            </w:pPr>
            <w:r w:rsidRPr="00DE5F3E">
              <w:rPr>
                <w:rFonts w:ascii="Palatino Linotype" w:hAnsi="Palatino Linotype" w:cs="Arial"/>
                <w:i/>
                <w:sz w:val="22"/>
                <w:szCs w:val="22"/>
                <w:lang w:val="es-ES_tradnl"/>
              </w:rPr>
              <w:lastRenderedPageBreak/>
              <w:t xml:space="preserve">8.- </w:t>
            </w:r>
            <w:r w:rsidRPr="00DE5F3E">
              <w:rPr>
                <w:rFonts w:ascii="Palatino Linotype" w:eastAsia="Palatino Linotype" w:hAnsi="Palatino Linotype" w:cs="Palatino Linotype"/>
                <w:i/>
                <w:sz w:val="22"/>
              </w:rPr>
              <w:t xml:space="preserve">Proporcione información sobre los Convenios institucionales para la atención de la </w:t>
            </w:r>
            <w:r w:rsidRPr="00DE5F3E">
              <w:rPr>
                <w:rFonts w:ascii="Palatino Linotype" w:eastAsia="Palatino Linotype" w:hAnsi="Palatino Linotype" w:cs="Palatino Linotype"/>
                <w:i/>
                <w:sz w:val="22"/>
                <w:u w:val="single"/>
              </w:rPr>
              <w:t>alerta de violencia</w:t>
            </w:r>
            <w:r w:rsidRPr="00DE5F3E">
              <w:rPr>
                <w:rFonts w:ascii="Palatino Linotype" w:eastAsia="Palatino Linotype" w:hAnsi="Palatino Linotype" w:cs="Palatino Linotype"/>
                <w:i/>
                <w:sz w:val="22"/>
              </w:rPr>
              <w:t xml:space="preserve"> contra las mujeres por año 2020, 2021 y 2022.</w:t>
            </w:r>
          </w:p>
        </w:tc>
        <w:tc>
          <w:tcPr>
            <w:tcW w:w="3966" w:type="dxa"/>
            <w:tcBorders>
              <w:top w:val="single" w:sz="4" w:space="0" w:color="auto"/>
              <w:left w:val="single" w:sz="4" w:space="0" w:color="auto"/>
              <w:bottom w:val="single" w:sz="4" w:space="0" w:color="auto"/>
              <w:right w:val="single" w:sz="4" w:space="0" w:color="auto"/>
            </w:tcBorders>
            <w:shd w:val="clear" w:color="auto" w:fill="FFFFFF" w:themeFill="background1"/>
          </w:tcPr>
          <w:p w14:paraId="273CEB36" w14:textId="7AD5A767" w:rsidR="00B500BD" w:rsidRPr="00DE5F3E" w:rsidRDefault="00B500BD" w:rsidP="00DE5F3E">
            <w:pPr>
              <w:tabs>
                <w:tab w:val="left" w:pos="567"/>
              </w:tabs>
              <w:suppressAutoHyphens/>
              <w:spacing w:line="276" w:lineRule="auto"/>
              <w:jc w:val="both"/>
              <w:rPr>
                <w:rFonts w:ascii="Palatino Linotype" w:hAnsi="Palatino Linotype"/>
                <w:sz w:val="22"/>
                <w:szCs w:val="22"/>
                <w:lang w:val="es-ES_tradnl"/>
              </w:rPr>
            </w:pPr>
            <w:r w:rsidRPr="00DE5F3E">
              <w:rPr>
                <w:rFonts w:ascii="Palatino Linotype" w:hAnsi="Palatino Linotype"/>
                <w:i/>
                <w:sz w:val="22"/>
                <w:szCs w:val="22"/>
                <w:lang w:val="es-ES_tradnl"/>
              </w:rPr>
              <w:t xml:space="preserve">“El Municipio de </w:t>
            </w:r>
            <w:proofErr w:type="spellStart"/>
            <w:r w:rsidRPr="00DE5F3E">
              <w:rPr>
                <w:rFonts w:ascii="Palatino Linotype" w:hAnsi="Palatino Linotype"/>
                <w:i/>
                <w:sz w:val="22"/>
                <w:szCs w:val="22"/>
                <w:lang w:val="es-ES_tradnl"/>
              </w:rPr>
              <w:t>Tlalmanalco</w:t>
            </w:r>
            <w:proofErr w:type="spellEnd"/>
            <w:r w:rsidRPr="00DE5F3E">
              <w:rPr>
                <w:rFonts w:ascii="Palatino Linotype" w:hAnsi="Palatino Linotype"/>
                <w:i/>
                <w:sz w:val="22"/>
                <w:szCs w:val="22"/>
                <w:lang w:val="es-ES_tradnl"/>
              </w:rPr>
              <w:t xml:space="preserve"> no pertenece a los 11 Municipios Alertados</w:t>
            </w:r>
            <w:proofErr w:type="gramStart"/>
            <w:r w:rsidRPr="00DE5F3E">
              <w:rPr>
                <w:rFonts w:ascii="Palatino Linotype" w:hAnsi="Palatino Linotype"/>
                <w:i/>
                <w:sz w:val="22"/>
                <w:szCs w:val="22"/>
                <w:lang w:val="es-ES_tradnl"/>
              </w:rPr>
              <w:t>.”</w:t>
            </w:r>
            <w:r w:rsidRPr="00DE5F3E">
              <w:rPr>
                <w:rFonts w:ascii="Palatino Linotype" w:hAnsi="Palatino Linotype"/>
                <w:sz w:val="22"/>
                <w:szCs w:val="22"/>
                <w:lang w:val="es-ES_tradnl"/>
              </w:rPr>
              <w:t>(</w:t>
            </w:r>
            <w:proofErr w:type="gramEnd"/>
            <w:r w:rsidRPr="00DE5F3E">
              <w:rPr>
                <w:rFonts w:ascii="Palatino Linotype" w:hAnsi="Palatino Linotype"/>
                <w:sz w:val="22"/>
                <w:szCs w:val="22"/>
                <w:lang w:val="es-ES_tradnl"/>
              </w:rPr>
              <w:t>Sic).</w:t>
            </w:r>
          </w:p>
          <w:p w14:paraId="7EB034E4" w14:textId="77777777" w:rsidR="00B500BD" w:rsidRPr="00DE5F3E" w:rsidRDefault="00B500BD" w:rsidP="00DE5F3E">
            <w:pPr>
              <w:tabs>
                <w:tab w:val="left" w:pos="567"/>
              </w:tabs>
              <w:suppressAutoHyphens/>
              <w:spacing w:line="276" w:lineRule="auto"/>
              <w:jc w:val="both"/>
              <w:rPr>
                <w:rFonts w:ascii="Palatino Linotype" w:hAnsi="Palatino Linotype"/>
                <w:i/>
                <w:sz w:val="22"/>
                <w:szCs w:val="22"/>
                <w:lang w:val="es-ES_tradnl"/>
              </w:rPr>
            </w:pPr>
          </w:p>
        </w:tc>
        <w:tc>
          <w:tcPr>
            <w:tcW w:w="1700" w:type="dxa"/>
            <w:tcBorders>
              <w:top w:val="single" w:sz="4" w:space="0" w:color="auto"/>
              <w:left w:val="single" w:sz="4" w:space="0" w:color="auto"/>
              <w:bottom w:val="single" w:sz="4" w:space="0" w:color="auto"/>
              <w:right w:val="single" w:sz="4" w:space="0" w:color="auto"/>
            </w:tcBorders>
            <w:shd w:val="clear" w:color="auto" w:fill="FFFFFF" w:themeFill="background1"/>
          </w:tcPr>
          <w:p w14:paraId="48EA0B22" w14:textId="122C73CA" w:rsidR="00B500BD" w:rsidRPr="00DE5F3E" w:rsidRDefault="00B500BD" w:rsidP="00DE5F3E">
            <w:pPr>
              <w:tabs>
                <w:tab w:val="left" w:pos="567"/>
              </w:tabs>
              <w:suppressAutoHyphens/>
              <w:spacing w:line="276" w:lineRule="auto"/>
              <w:jc w:val="center"/>
              <w:rPr>
                <w:rFonts w:ascii="Palatino Linotype" w:hAnsi="Palatino Linotype"/>
                <w:bCs/>
                <w:lang w:val="es-ES_tradnl"/>
              </w:rPr>
            </w:pPr>
            <w:r w:rsidRPr="00DE5F3E">
              <w:rPr>
                <w:rFonts w:ascii="Palatino Linotype" w:hAnsi="Palatino Linotype"/>
                <w:bCs/>
                <w:lang w:val="es-ES_tradnl"/>
              </w:rPr>
              <w:t>No colma.</w:t>
            </w:r>
          </w:p>
        </w:tc>
      </w:tr>
      <w:tr w:rsidR="00DE5F3E" w:rsidRPr="00DE5F3E" w14:paraId="5260FFA5" w14:textId="77777777" w:rsidTr="00780EB1">
        <w:trPr>
          <w:jc w:val="center"/>
        </w:trPr>
        <w:tc>
          <w:tcPr>
            <w:tcW w:w="3394" w:type="dxa"/>
            <w:tcBorders>
              <w:top w:val="single" w:sz="4" w:space="0" w:color="auto"/>
              <w:left w:val="single" w:sz="4" w:space="0" w:color="auto"/>
              <w:bottom w:val="single" w:sz="4" w:space="0" w:color="auto"/>
              <w:right w:val="single" w:sz="4" w:space="0" w:color="auto"/>
            </w:tcBorders>
          </w:tcPr>
          <w:p w14:paraId="5B609FB6" w14:textId="305C99A4" w:rsidR="00B500BD" w:rsidRPr="00DE5F3E" w:rsidRDefault="00B500BD" w:rsidP="00DE5F3E">
            <w:pPr>
              <w:widowControl w:val="0"/>
              <w:suppressAutoHyphens/>
              <w:jc w:val="both"/>
              <w:rPr>
                <w:rFonts w:ascii="Palatino Linotype" w:hAnsi="Palatino Linotype" w:cs="Arial"/>
                <w:i/>
                <w:sz w:val="22"/>
                <w:szCs w:val="22"/>
                <w:lang w:val="es-ES_tradnl"/>
              </w:rPr>
            </w:pPr>
            <w:r w:rsidRPr="00DE5F3E">
              <w:rPr>
                <w:rFonts w:ascii="Palatino Linotype" w:hAnsi="Palatino Linotype" w:cs="Arial"/>
                <w:i/>
                <w:sz w:val="22"/>
                <w:szCs w:val="22"/>
                <w:lang w:val="es-ES_tradnl"/>
              </w:rPr>
              <w:t xml:space="preserve">9.- </w:t>
            </w:r>
            <w:r w:rsidRPr="00DE5F3E">
              <w:rPr>
                <w:rFonts w:ascii="Palatino Linotype" w:eastAsia="Palatino Linotype" w:hAnsi="Palatino Linotype" w:cs="Palatino Linotype"/>
                <w:i/>
                <w:sz w:val="22"/>
              </w:rPr>
              <w:t xml:space="preserve">Proporcione información sobre el número de cursos y costos de capacitación al personal responsable de la atención de la </w:t>
            </w:r>
            <w:r w:rsidRPr="00DE5F3E">
              <w:rPr>
                <w:rFonts w:ascii="Palatino Linotype" w:eastAsia="Palatino Linotype" w:hAnsi="Palatino Linotype" w:cs="Palatino Linotype"/>
                <w:i/>
                <w:sz w:val="22"/>
                <w:u w:val="single"/>
              </w:rPr>
              <w:t>alerta de violencia de género</w:t>
            </w:r>
            <w:r w:rsidRPr="00DE5F3E">
              <w:rPr>
                <w:rFonts w:ascii="Palatino Linotype" w:eastAsia="Palatino Linotype" w:hAnsi="Palatino Linotype" w:cs="Palatino Linotype"/>
                <w:i/>
                <w:sz w:val="22"/>
              </w:rPr>
              <w:t xml:space="preserve"> (acciones vinculadas a la prevención, combate y erradicación de los feminicidios) por año 2020,2021 y 2022, temas de los cursos de capacitación y organización/institución capacitadora.</w:t>
            </w:r>
          </w:p>
        </w:tc>
        <w:tc>
          <w:tcPr>
            <w:tcW w:w="3966" w:type="dxa"/>
            <w:tcBorders>
              <w:top w:val="single" w:sz="4" w:space="0" w:color="auto"/>
              <w:left w:val="single" w:sz="4" w:space="0" w:color="auto"/>
              <w:bottom w:val="single" w:sz="4" w:space="0" w:color="auto"/>
              <w:right w:val="single" w:sz="4" w:space="0" w:color="auto"/>
            </w:tcBorders>
            <w:shd w:val="clear" w:color="auto" w:fill="FFFFFF" w:themeFill="background1"/>
          </w:tcPr>
          <w:p w14:paraId="0F27198A" w14:textId="4A495C50" w:rsidR="00B500BD" w:rsidRPr="00DE5F3E" w:rsidRDefault="00B500BD" w:rsidP="00DE5F3E">
            <w:pPr>
              <w:tabs>
                <w:tab w:val="left" w:pos="567"/>
              </w:tabs>
              <w:suppressAutoHyphens/>
              <w:spacing w:line="276" w:lineRule="auto"/>
              <w:jc w:val="both"/>
              <w:rPr>
                <w:rFonts w:ascii="Palatino Linotype" w:hAnsi="Palatino Linotype"/>
                <w:sz w:val="22"/>
                <w:szCs w:val="22"/>
                <w:lang w:val="es-ES_tradnl"/>
              </w:rPr>
            </w:pPr>
            <w:r w:rsidRPr="00DE5F3E">
              <w:rPr>
                <w:rFonts w:ascii="Palatino Linotype" w:hAnsi="Palatino Linotype"/>
                <w:i/>
                <w:sz w:val="22"/>
                <w:szCs w:val="22"/>
                <w:lang w:val="es-ES_tradnl"/>
              </w:rPr>
              <w:t xml:space="preserve">“El Municipio de </w:t>
            </w:r>
            <w:proofErr w:type="spellStart"/>
            <w:r w:rsidRPr="00DE5F3E">
              <w:rPr>
                <w:rFonts w:ascii="Palatino Linotype" w:hAnsi="Palatino Linotype"/>
                <w:i/>
                <w:sz w:val="22"/>
                <w:szCs w:val="22"/>
                <w:lang w:val="es-ES_tradnl"/>
              </w:rPr>
              <w:t>Tlalmanalco</w:t>
            </w:r>
            <w:proofErr w:type="spellEnd"/>
            <w:r w:rsidRPr="00DE5F3E">
              <w:rPr>
                <w:rFonts w:ascii="Palatino Linotype" w:hAnsi="Palatino Linotype"/>
                <w:i/>
                <w:sz w:val="22"/>
                <w:szCs w:val="22"/>
                <w:lang w:val="es-ES_tradnl"/>
              </w:rPr>
              <w:t xml:space="preserve"> no pertenece a los 11 Municipios Alertados</w:t>
            </w:r>
            <w:proofErr w:type="gramStart"/>
            <w:r w:rsidRPr="00DE5F3E">
              <w:rPr>
                <w:rFonts w:ascii="Palatino Linotype" w:hAnsi="Palatino Linotype"/>
                <w:i/>
                <w:sz w:val="22"/>
                <w:szCs w:val="22"/>
                <w:lang w:val="es-ES_tradnl"/>
              </w:rPr>
              <w:t>.”</w:t>
            </w:r>
            <w:r w:rsidRPr="00DE5F3E">
              <w:rPr>
                <w:rFonts w:ascii="Palatino Linotype" w:hAnsi="Palatino Linotype"/>
                <w:sz w:val="22"/>
                <w:szCs w:val="22"/>
                <w:lang w:val="es-ES_tradnl"/>
              </w:rPr>
              <w:t>(</w:t>
            </w:r>
            <w:proofErr w:type="gramEnd"/>
            <w:r w:rsidRPr="00DE5F3E">
              <w:rPr>
                <w:rFonts w:ascii="Palatino Linotype" w:hAnsi="Palatino Linotype"/>
                <w:sz w:val="22"/>
                <w:szCs w:val="22"/>
                <w:lang w:val="es-ES_tradnl"/>
              </w:rPr>
              <w:t>Sic).</w:t>
            </w:r>
          </w:p>
          <w:p w14:paraId="24DBE61B" w14:textId="77777777" w:rsidR="00B500BD" w:rsidRPr="00DE5F3E" w:rsidRDefault="00B500BD" w:rsidP="00DE5F3E">
            <w:pPr>
              <w:tabs>
                <w:tab w:val="left" w:pos="567"/>
              </w:tabs>
              <w:suppressAutoHyphens/>
              <w:spacing w:line="276" w:lineRule="auto"/>
              <w:jc w:val="both"/>
              <w:rPr>
                <w:rFonts w:ascii="Palatino Linotype" w:hAnsi="Palatino Linotype"/>
                <w:i/>
                <w:sz w:val="22"/>
                <w:szCs w:val="22"/>
                <w:lang w:val="es-ES_tradnl"/>
              </w:rPr>
            </w:pPr>
          </w:p>
        </w:tc>
        <w:tc>
          <w:tcPr>
            <w:tcW w:w="1700" w:type="dxa"/>
            <w:tcBorders>
              <w:top w:val="single" w:sz="4" w:space="0" w:color="auto"/>
              <w:left w:val="single" w:sz="4" w:space="0" w:color="auto"/>
              <w:bottom w:val="single" w:sz="4" w:space="0" w:color="auto"/>
              <w:right w:val="single" w:sz="4" w:space="0" w:color="auto"/>
            </w:tcBorders>
            <w:shd w:val="clear" w:color="auto" w:fill="FFFFFF" w:themeFill="background1"/>
          </w:tcPr>
          <w:p w14:paraId="23175D3F" w14:textId="6B97AEE1" w:rsidR="00B500BD" w:rsidRPr="00DE5F3E" w:rsidRDefault="00B500BD" w:rsidP="00DE5F3E">
            <w:pPr>
              <w:tabs>
                <w:tab w:val="left" w:pos="567"/>
              </w:tabs>
              <w:suppressAutoHyphens/>
              <w:spacing w:line="276" w:lineRule="auto"/>
              <w:jc w:val="center"/>
              <w:rPr>
                <w:rFonts w:ascii="Palatino Linotype" w:hAnsi="Palatino Linotype"/>
                <w:bCs/>
                <w:lang w:val="es-ES_tradnl"/>
              </w:rPr>
            </w:pPr>
            <w:r w:rsidRPr="00DE5F3E">
              <w:rPr>
                <w:rFonts w:ascii="Palatino Linotype" w:hAnsi="Palatino Linotype"/>
                <w:bCs/>
                <w:lang w:val="es-ES_tradnl"/>
              </w:rPr>
              <w:t>No colma.</w:t>
            </w:r>
          </w:p>
        </w:tc>
      </w:tr>
      <w:tr w:rsidR="00DE5F3E" w:rsidRPr="00DE5F3E" w14:paraId="4466A887" w14:textId="77777777" w:rsidTr="00780EB1">
        <w:trPr>
          <w:jc w:val="center"/>
        </w:trPr>
        <w:tc>
          <w:tcPr>
            <w:tcW w:w="3394" w:type="dxa"/>
            <w:tcBorders>
              <w:top w:val="single" w:sz="4" w:space="0" w:color="auto"/>
              <w:left w:val="single" w:sz="4" w:space="0" w:color="auto"/>
              <w:bottom w:val="single" w:sz="4" w:space="0" w:color="auto"/>
              <w:right w:val="single" w:sz="4" w:space="0" w:color="auto"/>
            </w:tcBorders>
          </w:tcPr>
          <w:p w14:paraId="6E3C3AE6" w14:textId="674B7BBE" w:rsidR="00B500BD" w:rsidRPr="00DE5F3E" w:rsidRDefault="00B500BD" w:rsidP="00DE5F3E">
            <w:pPr>
              <w:widowControl w:val="0"/>
              <w:suppressAutoHyphens/>
              <w:jc w:val="both"/>
              <w:rPr>
                <w:rFonts w:ascii="Palatino Linotype" w:hAnsi="Palatino Linotype" w:cs="Arial"/>
                <w:i/>
                <w:sz w:val="22"/>
                <w:szCs w:val="22"/>
                <w:lang w:val="es-ES_tradnl"/>
              </w:rPr>
            </w:pPr>
            <w:r w:rsidRPr="00DE5F3E">
              <w:rPr>
                <w:rFonts w:ascii="Palatino Linotype" w:hAnsi="Palatino Linotype" w:cs="Arial"/>
                <w:i/>
                <w:sz w:val="22"/>
                <w:szCs w:val="22"/>
                <w:lang w:val="es-ES_tradnl"/>
              </w:rPr>
              <w:t xml:space="preserve">10.- </w:t>
            </w:r>
            <w:r w:rsidRPr="00DE5F3E">
              <w:rPr>
                <w:rFonts w:ascii="Palatino Linotype" w:eastAsia="Palatino Linotype" w:hAnsi="Palatino Linotype" w:cs="Palatino Linotype"/>
                <w:i/>
                <w:sz w:val="22"/>
              </w:rPr>
              <w:t xml:space="preserve">Proporcione información sobre la Persona y área responsable de atender la </w:t>
            </w:r>
            <w:r w:rsidRPr="00DE5F3E">
              <w:rPr>
                <w:rFonts w:ascii="Palatino Linotype" w:eastAsia="Palatino Linotype" w:hAnsi="Palatino Linotype" w:cs="Palatino Linotype"/>
                <w:i/>
                <w:sz w:val="22"/>
                <w:u w:val="single"/>
              </w:rPr>
              <w:t xml:space="preserve">Alerta de Violencia de Género </w:t>
            </w:r>
            <w:r w:rsidRPr="00DE5F3E">
              <w:rPr>
                <w:rFonts w:ascii="Palatino Linotype" w:eastAsia="Palatino Linotype" w:hAnsi="Palatino Linotype" w:cs="Palatino Linotype"/>
                <w:i/>
                <w:sz w:val="22"/>
              </w:rPr>
              <w:t>(AVG) y en su caso, unidad (es) responsable(s) de su implementación en el municipio.</w:t>
            </w:r>
          </w:p>
        </w:tc>
        <w:tc>
          <w:tcPr>
            <w:tcW w:w="3966" w:type="dxa"/>
            <w:tcBorders>
              <w:top w:val="single" w:sz="4" w:space="0" w:color="auto"/>
              <w:left w:val="single" w:sz="4" w:space="0" w:color="auto"/>
              <w:bottom w:val="single" w:sz="4" w:space="0" w:color="auto"/>
              <w:right w:val="single" w:sz="4" w:space="0" w:color="auto"/>
            </w:tcBorders>
            <w:shd w:val="clear" w:color="auto" w:fill="FFFFFF" w:themeFill="background1"/>
          </w:tcPr>
          <w:p w14:paraId="4A1C219A" w14:textId="1B1689B5" w:rsidR="00B500BD" w:rsidRPr="00DE5F3E" w:rsidRDefault="00B500BD" w:rsidP="00DE5F3E">
            <w:pPr>
              <w:tabs>
                <w:tab w:val="left" w:pos="567"/>
              </w:tabs>
              <w:suppressAutoHyphens/>
              <w:spacing w:line="276" w:lineRule="auto"/>
              <w:jc w:val="both"/>
              <w:rPr>
                <w:rFonts w:ascii="Palatino Linotype" w:hAnsi="Palatino Linotype"/>
                <w:sz w:val="22"/>
                <w:szCs w:val="22"/>
                <w:lang w:val="es-ES_tradnl"/>
              </w:rPr>
            </w:pPr>
            <w:r w:rsidRPr="00DE5F3E">
              <w:rPr>
                <w:rFonts w:ascii="Palatino Linotype" w:hAnsi="Palatino Linotype"/>
                <w:i/>
                <w:sz w:val="22"/>
                <w:szCs w:val="22"/>
                <w:lang w:val="es-ES_tradnl"/>
              </w:rPr>
              <w:t xml:space="preserve">“El Municipio de </w:t>
            </w:r>
            <w:proofErr w:type="spellStart"/>
            <w:r w:rsidRPr="00DE5F3E">
              <w:rPr>
                <w:rFonts w:ascii="Palatino Linotype" w:hAnsi="Palatino Linotype"/>
                <w:i/>
                <w:sz w:val="22"/>
                <w:szCs w:val="22"/>
                <w:lang w:val="es-ES_tradnl"/>
              </w:rPr>
              <w:t>Tlalmanalco</w:t>
            </w:r>
            <w:proofErr w:type="spellEnd"/>
            <w:r w:rsidRPr="00DE5F3E">
              <w:rPr>
                <w:rFonts w:ascii="Palatino Linotype" w:hAnsi="Palatino Linotype"/>
                <w:i/>
                <w:sz w:val="22"/>
                <w:szCs w:val="22"/>
                <w:lang w:val="es-ES_tradnl"/>
              </w:rPr>
              <w:t xml:space="preserve"> no pertenece a los 11 Municipios Alertados</w:t>
            </w:r>
            <w:proofErr w:type="gramStart"/>
            <w:r w:rsidRPr="00DE5F3E">
              <w:rPr>
                <w:rFonts w:ascii="Palatino Linotype" w:hAnsi="Palatino Linotype"/>
                <w:i/>
                <w:sz w:val="22"/>
                <w:szCs w:val="22"/>
                <w:lang w:val="es-ES_tradnl"/>
              </w:rPr>
              <w:t>.”</w:t>
            </w:r>
            <w:r w:rsidRPr="00DE5F3E">
              <w:rPr>
                <w:rFonts w:ascii="Palatino Linotype" w:hAnsi="Palatino Linotype"/>
                <w:sz w:val="22"/>
                <w:szCs w:val="22"/>
                <w:lang w:val="es-ES_tradnl"/>
              </w:rPr>
              <w:t>(</w:t>
            </w:r>
            <w:proofErr w:type="gramEnd"/>
            <w:r w:rsidRPr="00DE5F3E">
              <w:rPr>
                <w:rFonts w:ascii="Palatino Linotype" w:hAnsi="Palatino Linotype"/>
                <w:sz w:val="22"/>
                <w:szCs w:val="22"/>
                <w:lang w:val="es-ES_tradnl"/>
              </w:rPr>
              <w:t>Sic).</w:t>
            </w:r>
          </w:p>
          <w:p w14:paraId="17AC8138" w14:textId="32E303F8" w:rsidR="00B500BD" w:rsidRPr="00DE5F3E" w:rsidRDefault="00B500BD" w:rsidP="00DE5F3E">
            <w:pPr>
              <w:tabs>
                <w:tab w:val="left" w:pos="567"/>
              </w:tabs>
              <w:suppressAutoHyphens/>
              <w:spacing w:line="276" w:lineRule="auto"/>
              <w:jc w:val="both"/>
              <w:rPr>
                <w:rFonts w:ascii="Palatino Linotype" w:hAnsi="Palatino Linotype"/>
                <w:i/>
                <w:sz w:val="22"/>
                <w:szCs w:val="22"/>
                <w:lang w:val="es-ES_tradnl"/>
              </w:rPr>
            </w:pPr>
          </w:p>
        </w:tc>
        <w:tc>
          <w:tcPr>
            <w:tcW w:w="1700" w:type="dxa"/>
            <w:tcBorders>
              <w:top w:val="single" w:sz="4" w:space="0" w:color="auto"/>
              <w:left w:val="single" w:sz="4" w:space="0" w:color="auto"/>
              <w:bottom w:val="single" w:sz="4" w:space="0" w:color="auto"/>
              <w:right w:val="single" w:sz="4" w:space="0" w:color="auto"/>
            </w:tcBorders>
            <w:shd w:val="clear" w:color="auto" w:fill="FFFFFF" w:themeFill="background1"/>
          </w:tcPr>
          <w:p w14:paraId="4FE5F7F7" w14:textId="3C41BA7F" w:rsidR="00B500BD" w:rsidRPr="00DE5F3E" w:rsidRDefault="00B500BD" w:rsidP="00DE5F3E">
            <w:pPr>
              <w:tabs>
                <w:tab w:val="left" w:pos="567"/>
              </w:tabs>
              <w:suppressAutoHyphens/>
              <w:spacing w:line="276" w:lineRule="auto"/>
              <w:jc w:val="center"/>
              <w:rPr>
                <w:rFonts w:ascii="Palatino Linotype" w:hAnsi="Palatino Linotype"/>
                <w:bCs/>
                <w:lang w:val="es-ES_tradnl"/>
              </w:rPr>
            </w:pPr>
            <w:r w:rsidRPr="00DE5F3E">
              <w:rPr>
                <w:rFonts w:ascii="Palatino Linotype" w:hAnsi="Palatino Linotype"/>
                <w:bCs/>
                <w:lang w:val="es-ES_tradnl"/>
              </w:rPr>
              <w:t>No colma.</w:t>
            </w:r>
          </w:p>
        </w:tc>
      </w:tr>
      <w:tr w:rsidR="00DE5F3E" w:rsidRPr="00DE5F3E" w14:paraId="4E8CCD7D" w14:textId="77777777" w:rsidTr="00780EB1">
        <w:trPr>
          <w:jc w:val="center"/>
        </w:trPr>
        <w:tc>
          <w:tcPr>
            <w:tcW w:w="3394" w:type="dxa"/>
            <w:tcBorders>
              <w:top w:val="single" w:sz="4" w:space="0" w:color="auto"/>
              <w:left w:val="single" w:sz="4" w:space="0" w:color="auto"/>
              <w:bottom w:val="single" w:sz="4" w:space="0" w:color="auto"/>
              <w:right w:val="single" w:sz="4" w:space="0" w:color="auto"/>
            </w:tcBorders>
          </w:tcPr>
          <w:p w14:paraId="315C2F2A" w14:textId="33358928" w:rsidR="00B500BD" w:rsidRPr="00DE5F3E" w:rsidRDefault="00B500BD" w:rsidP="00DE5F3E">
            <w:pPr>
              <w:widowControl w:val="0"/>
              <w:suppressAutoHyphens/>
              <w:jc w:val="both"/>
              <w:rPr>
                <w:rFonts w:ascii="Palatino Linotype" w:hAnsi="Palatino Linotype" w:cs="Arial"/>
                <w:i/>
                <w:sz w:val="22"/>
                <w:szCs w:val="22"/>
                <w:lang w:val="es-ES_tradnl"/>
              </w:rPr>
            </w:pPr>
            <w:r w:rsidRPr="00DE5F3E">
              <w:rPr>
                <w:rFonts w:ascii="Palatino Linotype" w:hAnsi="Palatino Linotype" w:cs="Arial"/>
                <w:i/>
                <w:sz w:val="22"/>
                <w:szCs w:val="22"/>
                <w:lang w:val="es-ES_tradnl"/>
              </w:rPr>
              <w:t xml:space="preserve">11.- </w:t>
            </w:r>
            <w:r w:rsidRPr="00DE5F3E">
              <w:rPr>
                <w:rFonts w:ascii="Palatino Linotype" w:eastAsia="Palatino Linotype" w:hAnsi="Palatino Linotype" w:cs="Palatino Linotype"/>
                <w:i/>
                <w:sz w:val="22"/>
              </w:rPr>
              <w:t xml:space="preserve">¿Cuáles han sido las Acciones específicas se han llevado a cabo en el municipio para la atención de la </w:t>
            </w:r>
            <w:r w:rsidRPr="00DE5F3E">
              <w:rPr>
                <w:rFonts w:ascii="Palatino Linotype" w:eastAsia="Palatino Linotype" w:hAnsi="Palatino Linotype" w:cs="Palatino Linotype"/>
                <w:i/>
                <w:sz w:val="22"/>
                <w:u w:val="single"/>
              </w:rPr>
              <w:t>alerta de violencia de género</w:t>
            </w:r>
            <w:r w:rsidRPr="00DE5F3E">
              <w:rPr>
                <w:rFonts w:ascii="Palatino Linotype" w:eastAsia="Palatino Linotype" w:hAnsi="Palatino Linotype" w:cs="Palatino Linotype"/>
                <w:i/>
                <w:sz w:val="22"/>
              </w:rPr>
              <w:t xml:space="preserve"> durante 2020, 2021 y 2022?</w:t>
            </w:r>
          </w:p>
        </w:tc>
        <w:tc>
          <w:tcPr>
            <w:tcW w:w="3966" w:type="dxa"/>
            <w:tcBorders>
              <w:top w:val="single" w:sz="4" w:space="0" w:color="auto"/>
              <w:left w:val="single" w:sz="4" w:space="0" w:color="auto"/>
              <w:bottom w:val="single" w:sz="4" w:space="0" w:color="auto"/>
              <w:right w:val="single" w:sz="4" w:space="0" w:color="auto"/>
            </w:tcBorders>
            <w:shd w:val="clear" w:color="auto" w:fill="FFFFFF" w:themeFill="background1"/>
          </w:tcPr>
          <w:p w14:paraId="04593735" w14:textId="77777777" w:rsidR="00B500BD" w:rsidRPr="00DE5F3E" w:rsidRDefault="00B500BD" w:rsidP="00DE5F3E">
            <w:pPr>
              <w:tabs>
                <w:tab w:val="left" w:pos="567"/>
              </w:tabs>
              <w:suppressAutoHyphens/>
              <w:spacing w:line="276" w:lineRule="auto"/>
              <w:jc w:val="both"/>
              <w:rPr>
                <w:rFonts w:ascii="Palatino Linotype" w:hAnsi="Palatino Linotype"/>
                <w:sz w:val="22"/>
                <w:szCs w:val="22"/>
                <w:lang w:val="es-ES_tradnl"/>
              </w:rPr>
            </w:pPr>
            <w:r w:rsidRPr="00DE5F3E">
              <w:rPr>
                <w:rFonts w:ascii="Palatino Linotype" w:hAnsi="Palatino Linotype"/>
                <w:i/>
                <w:sz w:val="22"/>
                <w:szCs w:val="22"/>
                <w:lang w:val="es-ES_tradnl"/>
              </w:rPr>
              <w:t xml:space="preserve">“El Municipio de </w:t>
            </w:r>
            <w:proofErr w:type="spellStart"/>
            <w:r w:rsidRPr="00DE5F3E">
              <w:rPr>
                <w:rFonts w:ascii="Palatino Linotype" w:hAnsi="Palatino Linotype"/>
                <w:i/>
                <w:sz w:val="22"/>
                <w:szCs w:val="22"/>
                <w:lang w:val="es-ES_tradnl"/>
              </w:rPr>
              <w:t>Tlalmanalco</w:t>
            </w:r>
            <w:proofErr w:type="spellEnd"/>
            <w:r w:rsidRPr="00DE5F3E">
              <w:rPr>
                <w:rFonts w:ascii="Palatino Linotype" w:hAnsi="Palatino Linotype"/>
                <w:i/>
                <w:sz w:val="22"/>
                <w:szCs w:val="22"/>
                <w:lang w:val="es-ES_tradnl"/>
              </w:rPr>
              <w:t xml:space="preserve"> no pertenece a los 11 Municipios Alertados</w:t>
            </w:r>
            <w:proofErr w:type="gramStart"/>
            <w:r w:rsidRPr="00DE5F3E">
              <w:rPr>
                <w:rFonts w:ascii="Palatino Linotype" w:hAnsi="Palatino Linotype"/>
                <w:i/>
                <w:sz w:val="22"/>
                <w:szCs w:val="22"/>
                <w:lang w:val="es-ES_tradnl"/>
              </w:rPr>
              <w:t>.”</w:t>
            </w:r>
            <w:r w:rsidRPr="00DE5F3E">
              <w:rPr>
                <w:rFonts w:ascii="Palatino Linotype" w:hAnsi="Palatino Linotype"/>
                <w:sz w:val="22"/>
                <w:szCs w:val="22"/>
                <w:lang w:val="es-ES_tradnl"/>
              </w:rPr>
              <w:t>(</w:t>
            </w:r>
            <w:proofErr w:type="gramEnd"/>
            <w:r w:rsidRPr="00DE5F3E">
              <w:rPr>
                <w:rFonts w:ascii="Palatino Linotype" w:hAnsi="Palatino Linotype"/>
                <w:sz w:val="22"/>
                <w:szCs w:val="22"/>
                <w:lang w:val="es-ES_tradnl"/>
              </w:rPr>
              <w:t>Sic).</w:t>
            </w:r>
          </w:p>
          <w:p w14:paraId="388A3C38" w14:textId="77777777" w:rsidR="00B500BD" w:rsidRPr="00DE5F3E" w:rsidRDefault="00B500BD" w:rsidP="00DE5F3E">
            <w:pPr>
              <w:tabs>
                <w:tab w:val="left" w:pos="567"/>
              </w:tabs>
              <w:suppressAutoHyphens/>
              <w:spacing w:line="276" w:lineRule="auto"/>
              <w:jc w:val="both"/>
              <w:rPr>
                <w:rFonts w:ascii="Palatino Linotype" w:hAnsi="Palatino Linotype"/>
                <w:i/>
                <w:sz w:val="22"/>
                <w:szCs w:val="22"/>
                <w:lang w:val="es-ES_tradnl"/>
              </w:rPr>
            </w:pPr>
          </w:p>
        </w:tc>
        <w:tc>
          <w:tcPr>
            <w:tcW w:w="1700" w:type="dxa"/>
            <w:tcBorders>
              <w:top w:val="single" w:sz="4" w:space="0" w:color="auto"/>
              <w:left w:val="single" w:sz="4" w:space="0" w:color="auto"/>
              <w:bottom w:val="single" w:sz="4" w:space="0" w:color="auto"/>
              <w:right w:val="single" w:sz="4" w:space="0" w:color="auto"/>
            </w:tcBorders>
            <w:shd w:val="clear" w:color="auto" w:fill="FFFFFF" w:themeFill="background1"/>
          </w:tcPr>
          <w:p w14:paraId="2A3501A5" w14:textId="48FBD15D" w:rsidR="00B500BD" w:rsidRPr="00DE5F3E" w:rsidRDefault="00B500BD" w:rsidP="00DE5F3E">
            <w:pPr>
              <w:tabs>
                <w:tab w:val="left" w:pos="567"/>
              </w:tabs>
              <w:suppressAutoHyphens/>
              <w:spacing w:line="276" w:lineRule="auto"/>
              <w:jc w:val="center"/>
              <w:rPr>
                <w:rFonts w:ascii="Palatino Linotype" w:hAnsi="Palatino Linotype"/>
                <w:bCs/>
                <w:lang w:val="es-ES_tradnl"/>
              </w:rPr>
            </w:pPr>
            <w:r w:rsidRPr="00DE5F3E">
              <w:rPr>
                <w:rFonts w:ascii="Palatino Linotype" w:hAnsi="Palatino Linotype"/>
                <w:bCs/>
                <w:lang w:val="es-ES_tradnl"/>
              </w:rPr>
              <w:t>No colma.</w:t>
            </w:r>
          </w:p>
        </w:tc>
      </w:tr>
      <w:tr w:rsidR="00DE5F3E" w:rsidRPr="00DE5F3E" w14:paraId="651CB5D9" w14:textId="77777777" w:rsidTr="00780EB1">
        <w:trPr>
          <w:jc w:val="center"/>
        </w:trPr>
        <w:tc>
          <w:tcPr>
            <w:tcW w:w="3394" w:type="dxa"/>
            <w:tcBorders>
              <w:top w:val="single" w:sz="4" w:space="0" w:color="auto"/>
              <w:left w:val="single" w:sz="4" w:space="0" w:color="auto"/>
              <w:bottom w:val="single" w:sz="4" w:space="0" w:color="auto"/>
              <w:right w:val="single" w:sz="4" w:space="0" w:color="auto"/>
            </w:tcBorders>
          </w:tcPr>
          <w:p w14:paraId="60CF9E1A" w14:textId="4BB60ED9" w:rsidR="00B500BD" w:rsidRPr="00DE5F3E" w:rsidRDefault="00B500BD" w:rsidP="00DE5F3E">
            <w:pPr>
              <w:autoSpaceDE w:val="0"/>
              <w:autoSpaceDN w:val="0"/>
              <w:adjustRightInd w:val="0"/>
              <w:jc w:val="both"/>
              <w:rPr>
                <w:rFonts w:ascii="Palatino Linotype" w:hAnsi="Palatino Linotype" w:cs="Arial"/>
                <w:i/>
                <w:sz w:val="22"/>
                <w:szCs w:val="22"/>
                <w:lang w:val="es-ES_tradnl"/>
              </w:rPr>
            </w:pPr>
            <w:r w:rsidRPr="00DE5F3E">
              <w:rPr>
                <w:rFonts w:ascii="Palatino Linotype" w:hAnsi="Palatino Linotype" w:cs="Arial"/>
                <w:i/>
                <w:sz w:val="22"/>
                <w:szCs w:val="22"/>
                <w:lang w:val="es-ES_tradnl"/>
              </w:rPr>
              <w:t xml:space="preserve">12.- </w:t>
            </w:r>
            <w:r w:rsidRPr="00DE5F3E">
              <w:rPr>
                <w:rFonts w:ascii="Palatino Linotype" w:eastAsia="Palatino Linotype" w:hAnsi="Palatino Linotype" w:cs="Palatino Linotype"/>
                <w:i/>
                <w:sz w:val="22"/>
              </w:rPr>
              <w:t xml:space="preserve">Proporcione información de cuantas medidas de protección se solicitaron y cuantas medidas se ejecutaron para la atención de la </w:t>
            </w:r>
            <w:r w:rsidRPr="00DE5F3E">
              <w:rPr>
                <w:rFonts w:ascii="Palatino Linotype" w:eastAsia="Palatino Linotype" w:hAnsi="Palatino Linotype" w:cs="Palatino Linotype"/>
                <w:i/>
                <w:sz w:val="22"/>
                <w:u w:val="single"/>
              </w:rPr>
              <w:t>alerta de violencia de género</w:t>
            </w:r>
            <w:r w:rsidRPr="00DE5F3E">
              <w:rPr>
                <w:rFonts w:ascii="Palatino Linotype" w:eastAsia="Palatino Linotype" w:hAnsi="Palatino Linotype" w:cs="Palatino Linotype"/>
                <w:i/>
                <w:sz w:val="22"/>
              </w:rPr>
              <w:t xml:space="preserve"> durante 2020, 2021 y 2022?</w:t>
            </w:r>
          </w:p>
        </w:tc>
        <w:tc>
          <w:tcPr>
            <w:tcW w:w="3966" w:type="dxa"/>
            <w:tcBorders>
              <w:top w:val="single" w:sz="4" w:space="0" w:color="auto"/>
              <w:left w:val="single" w:sz="4" w:space="0" w:color="auto"/>
              <w:bottom w:val="single" w:sz="4" w:space="0" w:color="auto"/>
              <w:right w:val="single" w:sz="4" w:space="0" w:color="auto"/>
            </w:tcBorders>
            <w:shd w:val="clear" w:color="auto" w:fill="FFFFFF" w:themeFill="background1"/>
          </w:tcPr>
          <w:p w14:paraId="6DA7A6C5" w14:textId="77777777" w:rsidR="00B500BD" w:rsidRPr="00DE5F3E" w:rsidRDefault="00B500BD" w:rsidP="00DE5F3E">
            <w:pPr>
              <w:tabs>
                <w:tab w:val="left" w:pos="567"/>
              </w:tabs>
              <w:suppressAutoHyphens/>
              <w:spacing w:line="276" w:lineRule="auto"/>
              <w:jc w:val="both"/>
              <w:rPr>
                <w:rFonts w:ascii="Palatino Linotype" w:hAnsi="Palatino Linotype"/>
                <w:sz w:val="22"/>
                <w:szCs w:val="22"/>
                <w:lang w:val="es-ES_tradnl"/>
              </w:rPr>
            </w:pPr>
            <w:r w:rsidRPr="00DE5F3E">
              <w:rPr>
                <w:rFonts w:ascii="Palatino Linotype" w:hAnsi="Palatino Linotype"/>
                <w:i/>
                <w:sz w:val="22"/>
                <w:szCs w:val="22"/>
                <w:lang w:val="es-ES_tradnl"/>
              </w:rPr>
              <w:t xml:space="preserve">“El Municipio de </w:t>
            </w:r>
            <w:proofErr w:type="spellStart"/>
            <w:r w:rsidRPr="00DE5F3E">
              <w:rPr>
                <w:rFonts w:ascii="Palatino Linotype" w:hAnsi="Palatino Linotype"/>
                <w:i/>
                <w:sz w:val="22"/>
                <w:szCs w:val="22"/>
                <w:lang w:val="es-ES_tradnl"/>
              </w:rPr>
              <w:t>Tlalmanalco</w:t>
            </w:r>
            <w:proofErr w:type="spellEnd"/>
            <w:r w:rsidRPr="00DE5F3E">
              <w:rPr>
                <w:rFonts w:ascii="Palatino Linotype" w:hAnsi="Palatino Linotype"/>
                <w:i/>
                <w:sz w:val="22"/>
                <w:szCs w:val="22"/>
                <w:lang w:val="es-ES_tradnl"/>
              </w:rPr>
              <w:t xml:space="preserve"> no pertenece a los 11 Municipios Alertados</w:t>
            </w:r>
            <w:proofErr w:type="gramStart"/>
            <w:r w:rsidRPr="00DE5F3E">
              <w:rPr>
                <w:rFonts w:ascii="Palatino Linotype" w:hAnsi="Palatino Linotype"/>
                <w:i/>
                <w:sz w:val="22"/>
                <w:szCs w:val="22"/>
                <w:lang w:val="es-ES_tradnl"/>
              </w:rPr>
              <w:t>.”</w:t>
            </w:r>
            <w:r w:rsidRPr="00DE5F3E">
              <w:rPr>
                <w:rFonts w:ascii="Palatino Linotype" w:hAnsi="Palatino Linotype"/>
                <w:sz w:val="22"/>
                <w:szCs w:val="22"/>
                <w:lang w:val="es-ES_tradnl"/>
              </w:rPr>
              <w:t>(</w:t>
            </w:r>
            <w:proofErr w:type="gramEnd"/>
            <w:r w:rsidRPr="00DE5F3E">
              <w:rPr>
                <w:rFonts w:ascii="Palatino Linotype" w:hAnsi="Palatino Linotype"/>
                <w:sz w:val="22"/>
                <w:szCs w:val="22"/>
                <w:lang w:val="es-ES_tradnl"/>
              </w:rPr>
              <w:t>Sic).</w:t>
            </w:r>
          </w:p>
          <w:p w14:paraId="17F129A2" w14:textId="77777777" w:rsidR="00B500BD" w:rsidRPr="00DE5F3E" w:rsidRDefault="00B500BD" w:rsidP="00DE5F3E">
            <w:pPr>
              <w:tabs>
                <w:tab w:val="left" w:pos="567"/>
              </w:tabs>
              <w:suppressAutoHyphens/>
              <w:spacing w:line="276" w:lineRule="auto"/>
              <w:jc w:val="both"/>
              <w:rPr>
                <w:rFonts w:ascii="Palatino Linotype" w:hAnsi="Palatino Linotype"/>
                <w:i/>
                <w:sz w:val="22"/>
                <w:szCs w:val="22"/>
                <w:lang w:val="es-ES_tradnl"/>
              </w:rPr>
            </w:pPr>
          </w:p>
        </w:tc>
        <w:tc>
          <w:tcPr>
            <w:tcW w:w="1700" w:type="dxa"/>
            <w:tcBorders>
              <w:top w:val="single" w:sz="4" w:space="0" w:color="auto"/>
              <w:left w:val="single" w:sz="4" w:space="0" w:color="auto"/>
              <w:bottom w:val="single" w:sz="4" w:space="0" w:color="auto"/>
              <w:right w:val="single" w:sz="4" w:space="0" w:color="auto"/>
            </w:tcBorders>
            <w:shd w:val="clear" w:color="auto" w:fill="FFFFFF" w:themeFill="background1"/>
          </w:tcPr>
          <w:p w14:paraId="19D6EBB1" w14:textId="08D469CE" w:rsidR="00B500BD" w:rsidRPr="00DE5F3E" w:rsidRDefault="00B500BD" w:rsidP="00DE5F3E">
            <w:pPr>
              <w:tabs>
                <w:tab w:val="left" w:pos="567"/>
              </w:tabs>
              <w:suppressAutoHyphens/>
              <w:spacing w:line="276" w:lineRule="auto"/>
              <w:jc w:val="center"/>
              <w:rPr>
                <w:rFonts w:ascii="Palatino Linotype" w:hAnsi="Palatino Linotype"/>
                <w:bCs/>
                <w:lang w:val="es-ES_tradnl"/>
              </w:rPr>
            </w:pPr>
            <w:r w:rsidRPr="00DE5F3E">
              <w:rPr>
                <w:rFonts w:ascii="Palatino Linotype" w:hAnsi="Palatino Linotype"/>
                <w:bCs/>
                <w:lang w:val="es-ES_tradnl"/>
              </w:rPr>
              <w:t>No colma.</w:t>
            </w:r>
          </w:p>
        </w:tc>
      </w:tr>
    </w:tbl>
    <w:p w14:paraId="308027C4" w14:textId="77777777" w:rsidR="00780EB1" w:rsidRPr="00DE5F3E" w:rsidRDefault="00780EB1" w:rsidP="00DE5F3E">
      <w:pPr>
        <w:spacing w:line="360" w:lineRule="auto"/>
        <w:jc w:val="both"/>
        <w:rPr>
          <w:rFonts w:ascii="Palatino Linotype" w:hAnsi="Palatino Linotype"/>
        </w:rPr>
      </w:pPr>
    </w:p>
    <w:p w14:paraId="3F825428" w14:textId="59B34B57" w:rsidR="00780EB1" w:rsidRPr="00DE5F3E" w:rsidRDefault="00780EB1" w:rsidP="00DE5F3E">
      <w:pPr>
        <w:spacing w:line="360" w:lineRule="auto"/>
        <w:jc w:val="both"/>
        <w:rPr>
          <w:rFonts w:ascii="Palatino Linotype" w:eastAsia="Calibri" w:hAnsi="Palatino Linotype" w:cs="Arial"/>
          <w:lang w:eastAsia="es-MX"/>
        </w:rPr>
      </w:pPr>
      <w:r w:rsidRPr="00DE5F3E">
        <w:rPr>
          <w:rFonts w:ascii="Palatino Linotype" w:hAnsi="Palatino Linotype" w:cs="Arial"/>
          <w:bCs/>
          <w:szCs w:val="22"/>
          <w:lang w:val="es-ES"/>
        </w:rPr>
        <w:t>Una vez desagregada la petición mediante el recuadro anterior, los rubros solicitados por el particular</w:t>
      </w:r>
      <w:r w:rsidRPr="00DE5F3E">
        <w:rPr>
          <w:rFonts w:ascii="Palatino Linotype" w:hAnsi="Palatino Linotype" w:cs="Arial"/>
          <w:b/>
          <w:bCs/>
          <w:szCs w:val="22"/>
          <w:lang w:val="es-ES"/>
        </w:rPr>
        <w:t xml:space="preserve">, </w:t>
      </w:r>
      <w:r w:rsidRPr="00DE5F3E">
        <w:rPr>
          <w:rFonts w:ascii="Palatino Linotype" w:eastAsia="Calibri" w:hAnsi="Palatino Linotype" w:cs="Arial"/>
          <w:lang w:eastAsia="es-MX"/>
        </w:rPr>
        <w:t xml:space="preserve">se </w:t>
      </w:r>
      <w:r w:rsidR="009962A1" w:rsidRPr="00DE5F3E">
        <w:rPr>
          <w:rFonts w:ascii="Palatino Linotype" w:eastAsia="Calibri" w:hAnsi="Palatino Linotype" w:cs="Arial"/>
          <w:lang w:eastAsia="es-MX"/>
        </w:rPr>
        <w:t xml:space="preserve">puede advertir que </w:t>
      </w:r>
      <w:r w:rsidR="00725CC3" w:rsidRPr="00DE5F3E">
        <w:rPr>
          <w:rFonts w:ascii="Palatino Linotype" w:eastAsia="Calibri" w:hAnsi="Palatino Linotype" w:cs="Arial"/>
          <w:lang w:eastAsia="es-MX"/>
        </w:rPr>
        <w:t xml:space="preserve">se tienen por colmados los puntos </w:t>
      </w:r>
      <w:r w:rsidR="00725CC3" w:rsidRPr="00DE5F3E">
        <w:rPr>
          <w:rFonts w:ascii="Palatino Linotype" w:eastAsia="Calibri" w:hAnsi="Palatino Linotype" w:cs="Arial"/>
          <w:lang w:eastAsia="es-MX"/>
        </w:rPr>
        <w:lastRenderedPageBreak/>
        <w:t xml:space="preserve">número 2, 3 y 4, toda vez que para dar atención a dichas partes de la solicitud de acceso a la información, se pronunció el servidor público habilitado que se estima competente; lo anterior, de conformidad con lo establecido en artículo </w:t>
      </w:r>
      <w:r w:rsidR="00A37FEC" w:rsidRPr="00DE5F3E">
        <w:rPr>
          <w:rFonts w:ascii="Palatino Linotype" w:eastAsia="Calibri" w:hAnsi="Palatino Linotype" w:cs="Arial"/>
          <w:lang w:eastAsia="es-MX"/>
        </w:rPr>
        <w:t xml:space="preserve">31 del Bando Municipal de Ayuntamiento de </w:t>
      </w:r>
      <w:proofErr w:type="spellStart"/>
      <w:r w:rsidR="00A37FEC" w:rsidRPr="00DE5F3E">
        <w:rPr>
          <w:rFonts w:ascii="Palatino Linotype" w:eastAsia="Calibri" w:hAnsi="Palatino Linotype" w:cs="Arial"/>
          <w:lang w:eastAsia="es-MX"/>
        </w:rPr>
        <w:t>Tlalmanalco</w:t>
      </w:r>
      <w:proofErr w:type="spellEnd"/>
      <w:r w:rsidR="00A37FEC" w:rsidRPr="00DE5F3E">
        <w:rPr>
          <w:rFonts w:ascii="Palatino Linotype" w:eastAsia="Calibri" w:hAnsi="Palatino Linotype" w:cs="Arial"/>
          <w:lang w:eastAsia="es-MX"/>
        </w:rPr>
        <w:t xml:space="preserve"> y </w:t>
      </w:r>
      <w:r w:rsidR="00725CC3" w:rsidRPr="00DE5F3E">
        <w:rPr>
          <w:rFonts w:ascii="Palatino Linotype" w:eastAsia="Calibri" w:hAnsi="Palatino Linotype" w:cs="Arial"/>
          <w:lang w:eastAsia="es-MX"/>
        </w:rPr>
        <w:t>41 , fracción V del Reglamento de la Ley de Acceso de las Mujeres a una Vida Libre de Violencia del Estado de México, que a continuación se transcribe:</w:t>
      </w:r>
    </w:p>
    <w:p w14:paraId="444E1E12" w14:textId="77777777" w:rsidR="00725CC3" w:rsidRPr="00DE5F3E" w:rsidRDefault="00725CC3" w:rsidP="00DE5F3E">
      <w:pPr>
        <w:spacing w:line="360" w:lineRule="auto"/>
        <w:jc w:val="both"/>
        <w:rPr>
          <w:rFonts w:ascii="Palatino Linotype" w:eastAsia="Calibri" w:hAnsi="Palatino Linotype" w:cs="Arial"/>
          <w:lang w:eastAsia="es-MX"/>
        </w:rPr>
      </w:pPr>
    </w:p>
    <w:p w14:paraId="4E5E35C7" w14:textId="43CB0C36" w:rsidR="00A37FEC" w:rsidRPr="00DE5F3E" w:rsidRDefault="00562471" w:rsidP="00DE5F3E">
      <w:pPr>
        <w:spacing w:line="360" w:lineRule="auto"/>
        <w:ind w:left="851" w:right="616"/>
        <w:jc w:val="both"/>
        <w:rPr>
          <w:rFonts w:ascii="Palatino Linotype" w:eastAsia="Calibri" w:hAnsi="Palatino Linotype" w:cs="Arial"/>
          <w:b/>
          <w:i/>
          <w:sz w:val="22"/>
          <w:szCs w:val="22"/>
          <w:lang w:eastAsia="es-MX"/>
        </w:rPr>
      </w:pPr>
      <w:r w:rsidRPr="00DE5F3E">
        <w:rPr>
          <w:rFonts w:ascii="Palatino Linotype" w:eastAsia="Calibri" w:hAnsi="Palatino Linotype" w:cs="Arial"/>
          <w:b/>
          <w:i/>
          <w:sz w:val="22"/>
          <w:szCs w:val="22"/>
          <w:lang w:eastAsia="es-MX"/>
        </w:rPr>
        <w:t>“</w:t>
      </w:r>
      <w:r w:rsidR="00A37FEC" w:rsidRPr="00DE5F3E">
        <w:rPr>
          <w:rFonts w:ascii="Palatino Linotype" w:eastAsia="Calibri" w:hAnsi="Palatino Linotype" w:cs="Arial"/>
          <w:b/>
          <w:i/>
          <w:sz w:val="22"/>
          <w:szCs w:val="22"/>
          <w:lang w:eastAsia="es-MX"/>
        </w:rPr>
        <w:t xml:space="preserve">Bando Municipal del Ayuntamiento de </w:t>
      </w:r>
      <w:proofErr w:type="spellStart"/>
      <w:r w:rsidR="00A37FEC" w:rsidRPr="00DE5F3E">
        <w:rPr>
          <w:rFonts w:ascii="Palatino Linotype" w:eastAsia="Calibri" w:hAnsi="Palatino Linotype" w:cs="Arial"/>
          <w:b/>
          <w:i/>
          <w:sz w:val="22"/>
          <w:szCs w:val="22"/>
          <w:lang w:eastAsia="es-MX"/>
        </w:rPr>
        <w:t>Tlalmanalco</w:t>
      </w:r>
      <w:proofErr w:type="spellEnd"/>
    </w:p>
    <w:p w14:paraId="6D307A2C" w14:textId="77777777" w:rsidR="00A37FEC" w:rsidRPr="00DE5F3E" w:rsidRDefault="00A37FEC" w:rsidP="00DE5F3E">
      <w:pPr>
        <w:spacing w:line="360" w:lineRule="auto"/>
        <w:ind w:left="851" w:right="616"/>
        <w:jc w:val="both"/>
        <w:rPr>
          <w:rFonts w:ascii="Palatino Linotype" w:eastAsia="Calibri" w:hAnsi="Palatino Linotype" w:cs="Arial"/>
          <w:i/>
          <w:sz w:val="10"/>
          <w:szCs w:val="10"/>
          <w:lang w:eastAsia="es-MX"/>
        </w:rPr>
      </w:pPr>
    </w:p>
    <w:p w14:paraId="6063591E" w14:textId="5C0C49B7" w:rsidR="00A37FEC" w:rsidRPr="00DE5F3E" w:rsidRDefault="00A37FEC" w:rsidP="00DE5F3E">
      <w:pPr>
        <w:spacing w:line="360" w:lineRule="auto"/>
        <w:ind w:left="851" w:right="616"/>
        <w:jc w:val="both"/>
        <w:rPr>
          <w:rFonts w:ascii="Palatino Linotype" w:eastAsia="Calibri" w:hAnsi="Palatino Linotype" w:cs="Arial"/>
          <w:i/>
          <w:sz w:val="22"/>
          <w:szCs w:val="22"/>
          <w:lang w:eastAsia="es-MX"/>
        </w:rPr>
      </w:pPr>
      <w:r w:rsidRPr="00DE5F3E">
        <w:rPr>
          <w:rFonts w:ascii="Palatino Linotype" w:eastAsia="Calibri" w:hAnsi="Palatino Linotype" w:cs="Arial"/>
          <w:b/>
          <w:i/>
          <w:sz w:val="22"/>
          <w:szCs w:val="22"/>
          <w:lang w:eastAsia="es-MX"/>
        </w:rPr>
        <w:t>Artículo 31</w:t>
      </w:r>
      <w:r w:rsidRPr="00DE5F3E">
        <w:rPr>
          <w:rFonts w:ascii="Palatino Linotype" w:eastAsia="Calibri" w:hAnsi="Palatino Linotype" w:cs="Arial"/>
          <w:i/>
          <w:sz w:val="22"/>
          <w:szCs w:val="22"/>
          <w:lang w:eastAsia="es-MX"/>
        </w:rPr>
        <w:t xml:space="preserve">. Atendiendo a las Disposiciones legales, así como a la literalidad de la Ley Orgánica o bien los demás instrumentos jurídicos, el Ayuntamiento, además de los necesariamente aprobados, integrará los siguientes cuerpos colegiados de: </w:t>
      </w:r>
    </w:p>
    <w:p w14:paraId="03D2A395" w14:textId="77777777" w:rsidR="00A37FEC" w:rsidRPr="00DE5F3E" w:rsidRDefault="00A37FEC" w:rsidP="00DE5F3E">
      <w:pPr>
        <w:spacing w:line="360" w:lineRule="auto"/>
        <w:ind w:left="851" w:right="616"/>
        <w:jc w:val="both"/>
        <w:rPr>
          <w:rFonts w:ascii="Palatino Linotype" w:eastAsia="Calibri" w:hAnsi="Palatino Linotype" w:cs="Arial"/>
          <w:i/>
          <w:sz w:val="10"/>
          <w:szCs w:val="10"/>
          <w:lang w:eastAsia="es-MX"/>
        </w:rPr>
      </w:pPr>
    </w:p>
    <w:p w14:paraId="42DA383C" w14:textId="21655D23" w:rsidR="00A37FEC" w:rsidRPr="00DE5F3E" w:rsidRDefault="00A37FEC" w:rsidP="00DE5F3E">
      <w:pPr>
        <w:spacing w:line="360" w:lineRule="auto"/>
        <w:ind w:left="851" w:right="616"/>
        <w:jc w:val="both"/>
        <w:rPr>
          <w:rFonts w:ascii="Palatino Linotype" w:eastAsia="Calibri" w:hAnsi="Palatino Linotype" w:cs="Arial"/>
          <w:i/>
          <w:sz w:val="22"/>
          <w:szCs w:val="22"/>
          <w:lang w:eastAsia="es-MX"/>
        </w:rPr>
      </w:pPr>
      <w:r w:rsidRPr="00DE5F3E">
        <w:rPr>
          <w:rFonts w:ascii="Palatino Linotype" w:eastAsia="Calibri" w:hAnsi="Palatino Linotype" w:cs="Arial"/>
          <w:i/>
          <w:sz w:val="22"/>
          <w:szCs w:val="22"/>
          <w:lang w:eastAsia="es-MX"/>
        </w:rPr>
        <w:t>Sistema Municipal de para la Igualdad De Trato y Oportunidades entre Hombre y Mujeres y para Prevenir, Atender, Sancionar y Erradicar la Violencia Contra las Mujeres</w:t>
      </w:r>
      <w:r w:rsidR="00562471" w:rsidRPr="00DE5F3E">
        <w:rPr>
          <w:rFonts w:ascii="Palatino Linotype" w:eastAsia="Calibri" w:hAnsi="Palatino Linotype" w:cs="Arial"/>
          <w:i/>
          <w:sz w:val="22"/>
          <w:szCs w:val="22"/>
          <w:lang w:eastAsia="es-MX"/>
        </w:rPr>
        <w:t>.”</w:t>
      </w:r>
    </w:p>
    <w:p w14:paraId="0F41DFB9" w14:textId="77777777" w:rsidR="00A37FEC" w:rsidRPr="00DE5F3E" w:rsidRDefault="00A37FEC" w:rsidP="00DE5F3E">
      <w:pPr>
        <w:spacing w:line="360" w:lineRule="auto"/>
        <w:jc w:val="both"/>
        <w:rPr>
          <w:rFonts w:ascii="Palatino Linotype" w:eastAsia="Calibri" w:hAnsi="Palatino Linotype" w:cs="Arial"/>
          <w:sz w:val="22"/>
          <w:szCs w:val="22"/>
          <w:lang w:eastAsia="es-MX"/>
        </w:rPr>
      </w:pPr>
    </w:p>
    <w:p w14:paraId="44C93320" w14:textId="57DFAA02" w:rsidR="00562471" w:rsidRPr="00DE5F3E" w:rsidRDefault="00562471" w:rsidP="00DE5F3E">
      <w:pPr>
        <w:spacing w:line="360" w:lineRule="auto"/>
        <w:ind w:left="851" w:right="616"/>
        <w:jc w:val="both"/>
        <w:rPr>
          <w:rFonts w:ascii="Palatino Linotype" w:eastAsia="Calibri" w:hAnsi="Palatino Linotype" w:cs="Arial"/>
          <w:b/>
          <w:i/>
          <w:sz w:val="22"/>
          <w:szCs w:val="22"/>
          <w:lang w:eastAsia="es-MX"/>
        </w:rPr>
      </w:pPr>
      <w:r w:rsidRPr="00DE5F3E">
        <w:rPr>
          <w:rFonts w:ascii="Palatino Linotype" w:eastAsia="Calibri" w:hAnsi="Palatino Linotype" w:cs="Arial"/>
          <w:b/>
          <w:i/>
          <w:sz w:val="22"/>
          <w:szCs w:val="22"/>
          <w:lang w:eastAsia="es-MX"/>
        </w:rPr>
        <w:t>“Reglamento de la Ley de Acceso de las Mujeres a una Vida Libre de Violencia del Estado de México</w:t>
      </w:r>
    </w:p>
    <w:p w14:paraId="75BB31C8" w14:textId="77777777" w:rsidR="00562471" w:rsidRPr="00DE5F3E" w:rsidRDefault="00562471" w:rsidP="00DE5F3E">
      <w:pPr>
        <w:spacing w:line="360" w:lineRule="auto"/>
        <w:ind w:left="851" w:right="616"/>
        <w:jc w:val="both"/>
        <w:rPr>
          <w:rFonts w:ascii="Palatino Linotype" w:eastAsia="Calibri" w:hAnsi="Palatino Linotype" w:cs="Arial"/>
          <w:i/>
          <w:sz w:val="10"/>
          <w:szCs w:val="10"/>
          <w:lang w:eastAsia="es-MX"/>
        </w:rPr>
      </w:pPr>
    </w:p>
    <w:p w14:paraId="6E5B0107" w14:textId="649C6BAF" w:rsidR="00725CC3" w:rsidRPr="00DE5F3E" w:rsidRDefault="004217E3" w:rsidP="00DE5F3E">
      <w:pPr>
        <w:spacing w:line="360" w:lineRule="auto"/>
        <w:ind w:left="851" w:right="616"/>
        <w:jc w:val="both"/>
        <w:rPr>
          <w:i/>
          <w:sz w:val="22"/>
          <w:szCs w:val="22"/>
        </w:rPr>
      </w:pPr>
      <w:r w:rsidRPr="00DE5F3E">
        <w:rPr>
          <w:b/>
          <w:i/>
          <w:sz w:val="22"/>
          <w:szCs w:val="22"/>
        </w:rPr>
        <w:t>ARTÍCULO 41.-</w:t>
      </w:r>
      <w:r w:rsidRPr="00DE5F3E">
        <w:rPr>
          <w:i/>
          <w:sz w:val="22"/>
          <w:szCs w:val="22"/>
        </w:rPr>
        <w:t xml:space="preserve"> La estructura orgánica de los Sistemas Municipales para Prevenir, Atender. Sancionar, y Erradicar la Violencia contra las Mujeres y las Niñas, se conformarán por:</w:t>
      </w:r>
    </w:p>
    <w:p w14:paraId="01D43032" w14:textId="6B189746" w:rsidR="00562471" w:rsidRPr="00DE5F3E" w:rsidRDefault="00562471" w:rsidP="00DE5F3E">
      <w:pPr>
        <w:spacing w:line="360" w:lineRule="auto"/>
        <w:ind w:left="851" w:right="616"/>
        <w:jc w:val="both"/>
        <w:rPr>
          <w:i/>
          <w:sz w:val="10"/>
          <w:szCs w:val="10"/>
        </w:rPr>
      </w:pPr>
      <w:r w:rsidRPr="00DE5F3E">
        <w:rPr>
          <w:i/>
          <w:sz w:val="10"/>
          <w:szCs w:val="10"/>
        </w:rPr>
        <w:t>(…)</w:t>
      </w:r>
    </w:p>
    <w:p w14:paraId="4449A1F1" w14:textId="373239E7" w:rsidR="00562471" w:rsidRPr="00DE5F3E" w:rsidRDefault="00562471" w:rsidP="00DE5F3E">
      <w:pPr>
        <w:spacing w:line="360" w:lineRule="auto"/>
        <w:ind w:left="851" w:right="616"/>
        <w:jc w:val="both"/>
        <w:rPr>
          <w:i/>
          <w:sz w:val="22"/>
          <w:szCs w:val="22"/>
        </w:rPr>
      </w:pPr>
      <w:r w:rsidRPr="00DE5F3E">
        <w:rPr>
          <w:b/>
          <w:i/>
          <w:sz w:val="22"/>
          <w:szCs w:val="22"/>
        </w:rPr>
        <w:t>V</w:t>
      </w:r>
      <w:r w:rsidRPr="00DE5F3E">
        <w:rPr>
          <w:i/>
          <w:sz w:val="22"/>
          <w:szCs w:val="22"/>
        </w:rPr>
        <w:t>. La o el Titular de la Dirección de Seguridad Pública Municipal.”</w:t>
      </w:r>
    </w:p>
    <w:p w14:paraId="54E34C46" w14:textId="77777777" w:rsidR="00A531E5" w:rsidRPr="00DE5F3E" w:rsidRDefault="00A531E5" w:rsidP="00DE5F3E">
      <w:pPr>
        <w:spacing w:line="360" w:lineRule="auto"/>
        <w:contextualSpacing/>
        <w:jc w:val="both"/>
        <w:rPr>
          <w:rFonts w:ascii="Palatino Linotype" w:eastAsiaTheme="minorEastAsia" w:hAnsi="Palatino Linotype" w:cs="Arial"/>
          <w:b/>
          <w:sz w:val="22"/>
          <w:szCs w:val="20"/>
          <w:lang w:val="es-ES_tradnl"/>
        </w:rPr>
      </w:pPr>
      <w:bookmarkStart w:id="2" w:name="_Toc531859120"/>
      <w:bookmarkStart w:id="3" w:name="_Toc2871952"/>
      <w:bookmarkStart w:id="4" w:name="_Toc20246253"/>
      <w:bookmarkStart w:id="5" w:name="_Toc24023250"/>
      <w:bookmarkStart w:id="6" w:name="_Toc26461369"/>
      <w:bookmarkStart w:id="7" w:name="_Toc29481474"/>
      <w:bookmarkStart w:id="8" w:name="_Toc36648201"/>
      <w:bookmarkStart w:id="9" w:name="_Toc36732268"/>
      <w:bookmarkStart w:id="10" w:name="_Toc38560292"/>
      <w:bookmarkStart w:id="11" w:name="_Toc473799824"/>
      <w:bookmarkStart w:id="12" w:name="_Toc487025370"/>
      <w:bookmarkStart w:id="13" w:name="_Toc493790438"/>
      <w:bookmarkStart w:id="14" w:name="_Toc495606558"/>
      <w:bookmarkStart w:id="15" w:name="_Toc497297048"/>
      <w:bookmarkStart w:id="16" w:name="_Toc498503756"/>
      <w:bookmarkStart w:id="17" w:name="_Toc499201876"/>
      <w:bookmarkStart w:id="18" w:name="_Toc524000321"/>
    </w:p>
    <w:p w14:paraId="2D55B978" w14:textId="157B53CF" w:rsidR="00CB264F" w:rsidRPr="00DE5F3E" w:rsidRDefault="007B3DA7" w:rsidP="00DE5F3E">
      <w:pPr>
        <w:spacing w:line="360" w:lineRule="auto"/>
        <w:contextualSpacing/>
        <w:jc w:val="both"/>
        <w:rPr>
          <w:rFonts w:ascii="Palatino Linotype" w:hAnsi="Palatino Linotype"/>
          <w:bCs/>
        </w:rPr>
      </w:pPr>
      <w:r w:rsidRPr="00DE5F3E">
        <w:rPr>
          <w:rFonts w:ascii="Palatino Linotype" w:hAnsi="Palatino Linotype"/>
        </w:rPr>
        <w:t xml:space="preserve">Ahora bien, por lo que hace a los requerimientos </w:t>
      </w:r>
      <w:r w:rsidR="0030123C" w:rsidRPr="00DE5F3E">
        <w:rPr>
          <w:rFonts w:ascii="Palatino Linotype" w:hAnsi="Palatino Linotype"/>
        </w:rPr>
        <w:t>número</w:t>
      </w:r>
      <w:r w:rsidR="00A531E5" w:rsidRPr="00DE5F3E">
        <w:rPr>
          <w:rFonts w:ascii="Palatino Linotype" w:hAnsi="Palatino Linotype"/>
        </w:rPr>
        <w:t>1,</w:t>
      </w:r>
      <w:r w:rsidR="0030123C" w:rsidRPr="00DE5F3E">
        <w:rPr>
          <w:rFonts w:ascii="Palatino Linotype" w:hAnsi="Palatino Linotype"/>
        </w:rPr>
        <w:t xml:space="preserve"> 5, 6, 7, 8</w:t>
      </w:r>
      <w:r w:rsidR="009E5CCD" w:rsidRPr="00DE5F3E">
        <w:rPr>
          <w:rFonts w:ascii="Palatino Linotype" w:hAnsi="Palatino Linotype"/>
        </w:rPr>
        <w:t xml:space="preserve">, 9, 10, 11 y 12, </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r w:rsidR="009E5CCD" w:rsidRPr="00DE5F3E">
        <w:rPr>
          <w:rFonts w:ascii="Palatino Linotype" w:hAnsi="Palatino Linotype"/>
        </w:rPr>
        <w:t xml:space="preserve">es importante enfatizar que el particular se refiere concretamente a información </w:t>
      </w:r>
      <w:r w:rsidR="009E5CCD" w:rsidRPr="00DE5F3E">
        <w:rPr>
          <w:rFonts w:ascii="Palatino Linotype" w:hAnsi="Palatino Linotype"/>
        </w:rPr>
        <w:lastRenderedPageBreak/>
        <w:t xml:space="preserve">derivada de la Alerta de Violencia de Género, razón por la cual se debe </w:t>
      </w:r>
      <w:r w:rsidR="00D62B6B" w:rsidRPr="00DE5F3E">
        <w:rPr>
          <w:rFonts w:ascii="Palatino Linotype" w:hAnsi="Palatino Linotype"/>
        </w:rPr>
        <w:t>precisar</w:t>
      </w:r>
      <w:r w:rsidR="009E5CCD" w:rsidRPr="00DE5F3E">
        <w:rPr>
          <w:rFonts w:ascii="Palatino Linotype" w:hAnsi="Palatino Linotype"/>
        </w:rPr>
        <w:t xml:space="preserve"> la </w:t>
      </w:r>
      <w:r w:rsidR="00D35B9B" w:rsidRPr="00DE5F3E">
        <w:rPr>
          <w:rFonts w:ascii="Palatino Linotype" w:hAnsi="Palatino Linotype"/>
          <w:bCs/>
        </w:rPr>
        <w:t>naturaleza</w:t>
      </w:r>
      <w:r w:rsidR="009E5CCD" w:rsidRPr="00DE5F3E">
        <w:rPr>
          <w:rFonts w:ascii="Palatino Linotype" w:hAnsi="Palatino Linotype"/>
          <w:bCs/>
        </w:rPr>
        <w:t xml:space="preserve"> de dicho planteamiento. </w:t>
      </w:r>
    </w:p>
    <w:p w14:paraId="72678F45" w14:textId="77777777" w:rsidR="00CB264F" w:rsidRPr="00DE5F3E" w:rsidRDefault="00CB264F" w:rsidP="00DE5F3E">
      <w:pPr>
        <w:spacing w:line="360" w:lineRule="auto"/>
        <w:contextualSpacing/>
        <w:jc w:val="both"/>
        <w:rPr>
          <w:rFonts w:ascii="Palatino Linotype" w:hAnsi="Palatino Linotype"/>
          <w:bCs/>
        </w:rPr>
      </w:pPr>
    </w:p>
    <w:p w14:paraId="48933D4B" w14:textId="332D71B0" w:rsidR="00D62B6B" w:rsidRPr="00DE5F3E" w:rsidRDefault="00F05EED" w:rsidP="00DE5F3E">
      <w:pPr>
        <w:spacing w:line="360" w:lineRule="auto"/>
        <w:contextualSpacing/>
        <w:jc w:val="both"/>
        <w:rPr>
          <w:rFonts w:ascii="Palatino Linotype" w:hAnsi="Palatino Linotype"/>
          <w:bCs/>
        </w:rPr>
      </w:pPr>
      <w:r w:rsidRPr="00DE5F3E">
        <w:rPr>
          <w:rFonts w:ascii="Palatino Linotype" w:hAnsi="Palatino Linotype"/>
          <w:bCs/>
        </w:rPr>
        <w:t xml:space="preserve">Publicado en Gaceta </w:t>
      </w:r>
      <w:r w:rsidR="0030123C" w:rsidRPr="00DE5F3E">
        <w:rPr>
          <w:rFonts w:ascii="Palatino Linotype" w:hAnsi="Palatino Linotype"/>
          <w:bCs/>
        </w:rPr>
        <w:t xml:space="preserve">de Gobierno, </w:t>
      </w:r>
      <w:r w:rsidRPr="00DE5F3E">
        <w:rPr>
          <w:rFonts w:ascii="Palatino Linotype" w:hAnsi="Palatino Linotype"/>
          <w:bCs/>
        </w:rPr>
        <w:t xml:space="preserve">en noviembre de </w:t>
      </w:r>
      <w:r w:rsidR="00F87590" w:rsidRPr="00DE5F3E">
        <w:rPr>
          <w:rFonts w:ascii="Palatino Linotype" w:hAnsi="Palatino Linotype"/>
          <w:bCs/>
        </w:rPr>
        <w:t xml:space="preserve">dos mil quince, el </w:t>
      </w:r>
      <w:r w:rsidR="00D62B6B" w:rsidRPr="00DE5F3E">
        <w:rPr>
          <w:rFonts w:ascii="Palatino Linotype" w:hAnsi="Palatino Linotype"/>
          <w:bCs/>
        </w:rPr>
        <w:t>Decreto del Ejecut</w:t>
      </w:r>
      <w:r w:rsidR="00F87590" w:rsidRPr="00DE5F3E">
        <w:rPr>
          <w:rFonts w:ascii="Palatino Linotype" w:hAnsi="Palatino Linotype"/>
          <w:bCs/>
        </w:rPr>
        <w:t>ivo para atender la Declaratoria</w:t>
      </w:r>
      <w:r w:rsidR="00D62B6B" w:rsidRPr="00DE5F3E">
        <w:rPr>
          <w:rFonts w:ascii="Palatino Linotype" w:hAnsi="Palatino Linotype"/>
          <w:bCs/>
        </w:rPr>
        <w:t xml:space="preserve"> de Alerta de Violencia de Género contra las Mujeres para el Estado de México</w:t>
      </w:r>
      <w:r w:rsidR="00F87590" w:rsidRPr="00DE5F3E">
        <w:rPr>
          <w:rFonts w:ascii="Palatino Linotype" w:hAnsi="Palatino Linotype"/>
          <w:bCs/>
        </w:rPr>
        <w:t xml:space="preserve">, señaló a los municipios de Chalco, Chimalhuacán, Cuautitlán Izcalli, Ecatepec de Morelos, Ixtapaluca, Naucalpan de Juárez, Nezahualcóyotl, Tlalnepantla de Baz, Toluca, Tultitlán y Valle de Chalco Solidaridad, como aquellas entidades que debían establecer medidas urgentes para atender la problemática </w:t>
      </w:r>
      <w:r w:rsidR="003E2734" w:rsidRPr="00DE5F3E">
        <w:rPr>
          <w:rFonts w:ascii="Palatino Linotype" w:hAnsi="Palatino Linotype"/>
          <w:bCs/>
        </w:rPr>
        <w:t>de violencia contra la</w:t>
      </w:r>
      <w:r w:rsidRPr="00DE5F3E">
        <w:rPr>
          <w:rFonts w:ascii="Palatino Linotype" w:hAnsi="Palatino Linotype"/>
          <w:bCs/>
        </w:rPr>
        <w:t>s mujeres, adolescentes y niñas.</w:t>
      </w:r>
    </w:p>
    <w:p w14:paraId="1155AF47" w14:textId="77777777" w:rsidR="00D62B6B" w:rsidRPr="00DE5F3E" w:rsidRDefault="00D62B6B" w:rsidP="00DE5F3E">
      <w:pPr>
        <w:spacing w:line="360" w:lineRule="auto"/>
        <w:contextualSpacing/>
        <w:jc w:val="both"/>
        <w:rPr>
          <w:rFonts w:ascii="Palatino Linotype" w:hAnsi="Palatino Linotype"/>
          <w:bCs/>
        </w:rPr>
      </w:pPr>
    </w:p>
    <w:p w14:paraId="05C1E54C" w14:textId="2FCE3196" w:rsidR="00012435" w:rsidRPr="00DE5F3E" w:rsidRDefault="00A531E5" w:rsidP="00DE5F3E">
      <w:pPr>
        <w:spacing w:line="360" w:lineRule="auto"/>
        <w:contextualSpacing/>
        <w:jc w:val="both"/>
        <w:rPr>
          <w:rFonts w:ascii="Palatino Linotype" w:hAnsi="Palatino Linotype"/>
          <w:bCs/>
        </w:rPr>
      </w:pPr>
      <w:r w:rsidRPr="00DE5F3E">
        <w:rPr>
          <w:rFonts w:ascii="Palatino Linotype" w:hAnsi="Palatino Linotype"/>
          <w:bCs/>
        </w:rPr>
        <w:t>Por lo anterior, s</w:t>
      </w:r>
      <w:r w:rsidR="00D8420D" w:rsidRPr="00DE5F3E">
        <w:rPr>
          <w:rFonts w:ascii="Palatino Linotype" w:hAnsi="Palatino Linotype"/>
          <w:bCs/>
        </w:rPr>
        <w:t>i bien, el Sujeto Obligado no cuenta con información relacionada con la declaración de alerta de género</w:t>
      </w:r>
      <w:r w:rsidRPr="00DE5F3E">
        <w:rPr>
          <w:rFonts w:ascii="Palatino Linotype" w:hAnsi="Palatino Linotype"/>
          <w:bCs/>
        </w:rPr>
        <w:t>, por no estar contemplado dentro de los 11 municipios alertados</w:t>
      </w:r>
      <w:r w:rsidR="00D8420D" w:rsidRPr="00DE5F3E">
        <w:rPr>
          <w:rFonts w:ascii="Palatino Linotype" w:hAnsi="Palatino Linotype"/>
          <w:bCs/>
        </w:rPr>
        <w:t xml:space="preserve">, lo cierto también es que dentro de sus facultades está </w:t>
      </w:r>
      <w:r w:rsidR="0042424D" w:rsidRPr="00DE5F3E">
        <w:rPr>
          <w:rFonts w:ascii="Palatino Linotype" w:hAnsi="Palatino Linotype"/>
          <w:bCs/>
        </w:rPr>
        <w:t xml:space="preserve">prevenir, atender, sancionar y erradicar la violencia contra las mujeres, sin importar que el municipio se encuentre considerado contemplado </w:t>
      </w:r>
      <w:r w:rsidR="00236A55" w:rsidRPr="00DE5F3E">
        <w:rPr>
          <w:rFonts w:ascii="Palatino Linotype" w:hAnsi="Palatino Linotype"/>
          <w:bCs/>
        </w:rPr>
        <w:t xml:space="preserve">o no </w:t>
      </w:r>
      <w:r w:rsidR="0042424D" w:rsidRPr="00DE5F3E">
        <w:rPr>
          <w:rFonts w:ascii="Palatino Linotype" w:hAnsi="Palatino Linotype"/>
          <w:bCs/>
        </w:rPr>
        <w:t>para la aplicación del Decreto referido en párrafos anteriores; es decir, existen elementos lógico-normati</w:t>
      </w:r>
      <w:r w:rsidR="00AC0D8C" w:rsidRPr="00DE5F3E">
        <w:rPr>
          <w:rFonts w:ascii="Palatino Linotype" w:hAnsi="Palatino Linotype"/>
          <w:bCs/>
        </w:rPr>
        <w:t>vos que lo constriñen a salva</w:t>
      </w:r>
      <w:r w:rsidR="00236A55" w:rsidRPr="00DE5F3E">
        <w:rPr>
          <w:rFonts w:ascii="Palatino Linotype" w:hAnsi="Palatino Linotype"/>
          <w:bCs/>
        </w:rPr>
        <w:t>guardar sus derechos y a actuar, por lo que es importante mencionar de manera enunciativa más no limitativa, aquellos preceptos que facultan y obligan a la parte solicitada a contar con la información que no fue colmada en respuesta.</w:t>
      </w:r>
    </w:p>
    <w:p w14:paraId="679718A2" w14:textId="77777777" w:rsidR="00236A55" w:rsidRPr="00DE5F3E" w:rsidRDefault="00236A55" w:rsidP="00DE5F3E">
      <w:pPr>
        <w:spacing w:line="360" w:lineRule="auto"/>
        <w:contextualSpacing/>
        <w:jc w:val="both"/>
        <w:rPr>
          <w:rFonts w:ascii="Palatino Linotype" w:hAnsi="Palatino Linotype"/>
          <w:bCs/>
        </w:rPr>
      </w:pPr>
    </w:p>
    <w:p w14:paraId="1E01611C" w14:textId="300F926C" w:rsidR="00236A55" w:rsidRPr="00DE5F3E" w:rsidRDefault="004304FA" w:rsidP="00DE5F3E">
      <w:pPr>
        <w:spacing w:line="360" w:lineRule="auto"/>
        <w:ind w:left="851" w:right="616"/>
        <w:contextualSpacing/>
        <w:jc w:val="both"/>
        <w:rPr>
          <w:rFonts w:ascii="Palatino Linotype" w:hAnsi="Palatino Linotype"/>
          <w:b/>
          <w:bCs/>
          <w:i/>
          <w:sz w:val="22"/>
          <w:szCs w:val="22"/>
        </w:rPr>
      </w:pPr>
      <w:r w:rsidRPr="00DE5F3E">
        <w:rPr>
          <w:rFonts w:ascii="Palatino Linotype" w:hAnsi="Palatino Linotype"/>
          <w:b/>
          <w:bCs/>
          <w:i/>
          <w:sz w:val="22"/>
          <w:szCs w:val="22"/>
        </w:rPr>
        <w:t>“</w:t>
      </w:r>
      <w:r w:rsidR="00236A55" w:rsidRPr="00DE5F3E">
        <w:rPr>
          <w:rFonts w:ascii="Palatino Linotype" w:hAnsi="Palatino Linotype"/>
          <w:b/>
          <w:bCs/>
          <w:i/>
          <w:sz w:val="22"/>
          <w:szCs w:val="22"/>
        </w:rPr>
        <w:t>Ley Orgánica Municipal del Estado de México</w:t>
      </w:r>
    </w:p>
    <w:p w14:paraId="2A98DCD0" w14:textId="77777777" w:rsidR="00236A55" w:rsidRPr="00DE5F3E" w:rsidRDefault="00236A55" w:rsidP="00DE5F3E">
      <w:pPr>
        <w:spacing w:line="360" w:lineRule="auto"/>
        <w:ind w:left="851" w:right="616"/>
        <w:contextualSpacing/>
        <w:jc w:val="both"/>
        <w:rPr>
          <w:rFonts w:ascii="Palatino Linotype" w:hAnsi="Palatino Linotype"/>
          <w:bCs/>
          <w:i/>
          <w:sz w:val="10"/>
          <w:szCs w:val="10"/>
        </w:rPr>
      </w:pPr>
    </w:p>
    <w:p w14:paraId="55DCDC90" w14:textId="524F6573" w:rsidR="00236A55" w:rsidRPr="00DE5F3E" w:rsidRDefault="00236A55" w:rsidP="00DE5F3E">
      <w:pPr>
        <w:spacing w:line="360" w:lineRule="auto"/>
        <w:ind w:left="851" w:right="616"/>
        <w:contextualSpacing/>
        <w:jc w:val="both"/>
        <w:rPr>
          <w:rFonts w:ascii="Palatino Linotype" w:hAnsi="Palatino Linotype"/>
          <w:bCs/>
          <w:i/>
          <w:sz w:val="22"/>
          <w:szCs w:val="22"/>
        </w:rPr>
      </w:pPr>
      <w:r w:rsidRPr="00DE5F3E">
        <w:rPr>
          <w:rFonts w:ascii="Palatino Linotype" w:hAnsi="Palatino Linotype"/>
          <w:b/>
          <w:i/>
          <w:sz w:val="22"/>
          <w:szCs w:val="22"/>
        </w:rPr>
        <w:lastRenderedPageBreak/>
        <w:t>Artículo 48.</w:t>
      </w:r>
      <w:r w:rsidRPr="00DE5F3E">
        <w:rPr>
          <w:rFonts w:ascii="Palatino Linotype" w:hAnsi="Palatino Linotype"/>
          <w:i/>
          <w:sz w:val="22"/>
          <w:szCs w:val="22"/>
        </w:rPr>
        <w:t>- La persona titular de la presidencia municipal tiene las siguientes atribuciones:</w:t>
      </w:r>
    </w:p>
    <w:p w14:paraId="1506585B" w14:textId="29DB2D45" w:rsidR="00236A55" w:rsidRPr="00DE5F3E" w:rsidRDefault="004304FA" w:rsidP="00DE5F3E">
      <w:pPr>
        <w:spacing w:line="360" w:lineRule="auto"/>
        <w:ind w:left="851" w:right="616"/>
        <w:contextualSpacing/>
        <w:jc w:val="both"/>
        <w:rPr>
          <w:rFonts w:ascii="Palatino Linotype" w:hAnsi="Palatino Linotype"/>
          <w:bCs/>
          <w:i/>
          <w:sz w:val="10"/>
          <w:szCs w:val="10"/>
        </w:rPr>
      </w:pPr>
      <w:r w:rsidRPr="00DE5F3E">
        <w:rPr>
          <w:rFonts w:ascii="Palatino Linotype" w:hAnsi="Palatino Linotype"/>
          <w:bCs/>
          <w:i/>
          <w:sz w:val="10"/>
          <w:szCs w:val="10"/>
        </w:rPr>
        <w:t>(…)</w:t>
      </w:r>
    </w:p>
    <w:p w14:paraId="35F7250C" w14:textId="53CD7685" w:rsidR="00236A55" w:rsidRPr="00DE5F3E" w:rsidRDefault="00236A55" w:rsidP="00DE5F3E">
      <w:pPr>
        <w:spacing w:line="360" w:lineRule="auto"/>
        <w:ind w:left="851" w:right="616"/>
        <w:contextualSpacing/>
        <w:jc w:val="both"/>
        <w:rPr>
          <w:rFonts w:ascii="Palatino Linotype" w:hAnsi="Palatino Linotype"/>
          <w:i/>
          <w:sz w:val="22"/>
          <w:szCs w:val="22"/>
        </w:rPr>
      </w:pPr>
      <w:r w:rsidRPr="00DE5F3E">
        <w:rPr>
          <w:rFonts w:ascii="Palatino Linotype" w:hAnsi="Palatino Linotype"/>
          <w:b/>
          <w:i/>
          <w:sz w:val="22"/>
          <w:szCs w:val="22"/>
        </w:rPr>
        <w:t>XXIII</w:t>
      </w:r>
      <w:r w:rsidRPr="00DE5F3E">
        <w:rPr>
          <w:rFonts w:ascii="Palatino Linotype" w:hAnsi="Palatino Linotype"/>
          <w:i/>
          <w:sz w:val="22"/>
          <w:szCs w:val="22"/>
        </w:rPr>
        <w:t>. Rendir un informe anual sobre el cumplimiento de su Programa Municipal para la Igualdad de Trato y Oportunidades entre Mujeres y Hombres y para Prevenir, Atender, Sancionar y Erradicar la Violencia contra las Mujeres;</w:t>
      </w:r>
      <w:r w:rsidR="004304FA" w:rsidRPr="00DE5F3E">
        <w:rPr>
          <w:rFonts w:ascii="Palatino Linotype" w:hAnsi="Palatino Linotype"/>
          <w:i/>
          <w:sz w:val="22"/>
          <w:szCs w:val="22"/>
        </w:rPr>
        <w:t>”</w:t>
      </w:r>
    </w:p>
    <w:p w14:paraId="455BE8DC" w14:textId="77777777" w:rsidR="00236A55" w:rsidRPr="00DE5F3E" w:rsidRDefault="00236A55" w:rsidP="00DE5F3E">
      <w:pPr>
        <w:spacing w:line="360" w:lineRule="auto"/>
        <w:ind w:left="851" w:right="616"/>
        <w:contextualSpacing/>
        <w:jc w:val="both"/>
        <w:rPr>
          <w:rFonts w:ascii="Palatino Linotype" w:hAnsi="Palatino Linotype"/>
          <w:i/>
          <w:sz w:val="22"/>
          <w:szCs w:val="22"/>
        </w:rPr>
      </w:pPr>
    </w:p>
    <w:p w14:paraId="72011CD5" w14:textId="60710DD4" w:rsidR="00236A55" w:rsidRPr="00DE5F3E" w:rsidRDefault="00BB597A" w:rsidP="00DE5F3E">
      <w:pPr>
        <w:spacing w:line="360" w:lineRule="auto"/>
        <w:ind w:left="851" w:right="616"/>
        <w:contextualSpacing/>
        <w:jc w:val="both"/>
        <w:rPr>
          <w:rFonts w:ascii="Palatino Linotype" w:hAnsi="Palatino Linotype"/>
          <w:i/>
          <w:sz w:val="22"/>
          <w:szCs w:val="22"/>
        </w:rPr>
      </w:pPr>
      <w:r w:rsidRPr="00DE5F3E">
        <w:rPr>
          <w:rFonts w:ascii="Palatino Linotype" w:hAnsi="Palatino Linotype"/>
          <w:b/>
          <w:i/>
          <w:sz w:val="22"/>
          <w:szCs w:val="22"/>
        </w:rPr>
        <w:t>Artículo 87.-</w:t>
      </w:r>
      <w:r w:rsidRPr="00DE5F3E">
        <w:rPr>
          <w:rFonts w:ascii="Palatino Linotype" w:hAnsi="Palatino Linotype"/>
          <w:i/>
          <w:sz w:val="22"/>
          <w:szCs w:val="22"/>
        </w:rPr>
        <w:t xml:space="preserve"> Para el despacho, estudio y planeación de los diversos asuntos de la administración municipal, el ayuntamiento contará por lo menos con las siguientes Dependencias:</w:t>
      </w:r>
    </w:p>
    <w:p w14:paraId="3AEBFBBE" w14:textId="3F93A72B" w:rsidR="00BB597A" w:rsidRPr="00DE5F3E" w:rsidRDefault="004304FA" w:rsidP="00DE5F3E">
      <w:pPr>
        <w:spacing w:line="360" w:lineRule="auto"/>
        <w:ind w:left="851" w:right="616"/>
        <w:contextualSpacing/>
        <w:jc w:val="both"/>
        <w:rPr>
          <w:rFonts w:ascii="Palatino Linotype" w:hAnsi="Palatino Linotype"/>
          <w:i/>
          <w:sz w:val="10"/>
          <w:szCs w:val="10"/>
        </w:rPr>
      </w:pPr>
      <w:r w:rsidRPr="00DE5F3E">
        <w:rPr>
          <w:rFonts w:ascii="Palatino Linotype" w:hAnsi="Palatino Linotype"/>
          <w:i/>
          <w:sz w:val="10"/>
          <w:szCs w:val="10"/>
        </w:rPr>
        <w:t>(…)</w:t>
      </w:r>
    </w:p>
    <w:p w14:paraId="0A2568EA" w14:textId="1E80E7ED" w:rsidR="00BB597A" w:rsidRPr="00DE5F3E" w:rsidRDefault="00BB597A" w:rsidP="00DE5F3E">
      <w:pPr>
        <w:spacing w:line="360" w:lineRule="auto"/>
        <w:ind w:left="851" w:right="616"/>
        <w:contextualSpacing/>
        <w:jc w:val="both"/>
        <w:rPr>
          <w:rFonts w:ascii="Palatino Linotype" w:hAnsi="Palatino Linotype"/>
          <w:i/>
          <w:sz w:val="22"/>
          <w:szCs w:val="22"/>
        </w:rPr>
      </w:pPr>
      <w:r w:rsidRPr="00DE5F3E">
        <w:rPr>
          <w:rFonts w:ascii="Palatino Linotype" w:hAnsi="Palatino Linotype"/>
          <w:b/>
          <w:i/>
          <w:sz w:val="22"/>
          <w:szCs w:val="22"/>
        </w:rPr>
        <w:t>IX</w:t>
      </w:r>
      <w:r w:rsidRPr="00DE5F3E">
        <w:rPr>
          <w:rFonts w:ascii="Palatino Linotype" w:hAnsi="Palatino Linotype"/>
          <w:i/>
          <w:sz w:val="22"/>
          <w:szCs w:val="22"/>
        </w:rPr>
        <w:t>. La Dirección de las Mujeres o equivalente.</w:t>
      </w:r>
    </w:p>
    <w:p w14:paraId="33CAA9A5" w14:textId="77777777" w:rsidR="00BB597A" w:rsidRPr="00DE5F3E" w:rsidRDefault="00BB597A" w:rsidP="00DE5F3E">
      <w:pPr>
        <w:spacing w:line="360" w:lineRule="auto"/>
        <w:ind w:left="851" w:right="616"/>
        <w:contextualSpacing/>
        <w:jc w:val="both"/>
        <w:rPr>
          <w:rFonts w:ascii="Palatino Linotype" w:hAnsi="Palatino Linotype"/>
          <w:i/>
          <w:sz w:val="22"/>
          <w:szCs w:val="22"/>
        </w:rPr>
      </w:pPr>
    </w:p>
    <w:p w14:paraId="1DB8EEBC" w14:textId="77777777" w:rsidR="004304FA" w:rsidRPr="00DE5F3E" w:rsidRDefault="00BB597A" w:rsidP="00DE5F3E">
      <w:pPr>
        <w:spacing w:line="360" w:lineRule="auto"/>
        <w:ind w:left="851" w:right="616"/>
        <w:contextualSpacing/>
        <w:jc w:val="both"/>
        <w:rPr>
          <w:rFonts w:ascii="Palatino Linotype" w:hAnsi="Palatino Linotype"/>
          <w:i/>
          <w:sz w:val="22"/>
          <w:szCs w:val="22"/>
        </w:rPr>
      </w:pPr>
      <w:r w:rsidRPr="00DE5F3E">
        <w:rPr>
          <w:rFonts w:ascii="Palatino Linotype" w:hAnsi="Palatino Linotype"/>
          <w:b/>
          <w:i/>
          <w:sz w:val="22"/>
          <w:szCs w:val="22"/>
        </w:rPr>
        <w:t xml:space="preserve">Artículo 96 </w:t>
      </w:r>
      <w:proofErr w:type="spellStart"/>
      <w:proofErr w:type="gramStart"/>
      <w:r w:rsidRPr="00DE5F3E">
        <w:rPr>
          <w:rFonts w:ascii="Palatino Linotype" w:hAnsi="Palatino Linotype"/>
          <w:b/>
          <w:i/>
          <w:sz w:val="22"/>
          <w:szCs w:val="22"/>
        </w:rPr>
        <w:t>Quaterdecies</w:t>
      </w:r>
      <w:proofErr w:type="spellEnd"/>
      <w:r w:rsidRPr="00DE5F3E">
        <w:rPr>
          <w:rFonts w:ascii="Palatino Linotype" w:hAnsi="Palatino Linotype"/>
          <w:i/>
          <w:sz w:val="22"/>
          <w:szCs w:val="22"/>
        </w:rPr>
        <w:t>.-</w:t>
      </w:r>
      <w:proofErr w:type="gramEnd"/>
      <w:r w:rsidRPr="00DE5F3E">
        <w:rPr>
          <w:rFonts w:ascii="Palatino Linotype" w:hAnsi="Palatino Linotype"/>
          <w:i/>
          <w:sz w:val="22"/>
          <w:szCs w:val="22"/>
        </w:rPr>
        <w:t xml:space="preserve"> La Dirección de las Mujeres, tiene las siguientes atribuciones: </w:t>
      </w:r>
    </w:p>
    <w:p w14:paraId="7EA3C972" w14:textId="77777777" w:rsidR="004304FA" w:rsidRPr="00DE5F3E" w:rsidRDefault="00BB597A" w:rsidP="00DE5F3E">
      <w:pPr>
        <w:spacing w:line="360" w:lineRule="auto"/>
        <w:ind w:left="851" w:right="616"/>
        <w:contextualSpacing/>
        <w:jc w:val="both"/>
        <w:rPr>
          <w:rFonts w:ascii="Palatino Linotype" w:hAnsi="Palatino Linotype"/>
          <w:i/>
          <w:sz w:val="22"/>
          <w:szCs w:val="22"/>
        </w:rPr>
      </w:pPr>
      <w:r w:rsidRPr="00DE5F3E">
        <w:rPr>
          <w:rFonts w:ascii="Palatino Linotype" w:hAnsi="Palatino Linotype"/>
          <w:b/>
          <w:i/>
          <w:sz w:val="22"/>
          <w:szCs w:val="22"/>
        </w:rPr>
        <w:t>I</w:t>
      </w:r>
      <w:r w:rsidRPr="00DE5F3E">
        <w:rPr>
          <w:rFonts w:ascii="Palatino Linotype" w:hAnsi="Palatino Linotype"/>
          <w:i/>
          <w:sz w:val="22"/>
          <w:szCs w:val="22"/>
        </w:rPr>
        <w:t xml:space="preserve">. Proponer, coordinar y ejecutar las políticas públicas, programas y acciones que aseguren la igualdad y la no discriminación hacia las mujeres en sus distintas etapas de la vida, desde una perspectiva transversal e </w:t>
      </w:r>
      <w:proofErr w:type="spellStart"/>
      <w:r w:rsidRPr="00DE5F3E">
        <w:rPr>
          <w:rFonts w:ascii="Palatino Linotype" w:hAnsi="Palatino Linotype"/>
          <w:i/>
          <w:sz w:val="22"/>
          <w:szCs w:val="22"/>
        </w:rPr>
        <w:t>interseccional</w:t>
      </w:r>
      <w:proofErr w:type="spellEnd"/>
      <w:r w:rsidRPr="00DE5F3E">
        <w:rPr>
          <w:rFonts w:ascii="Palatino Linotype" w:hAnsi="Palatino Linotype"/>
          <w:i/>
          <w:sz w:val="22"/>
          <w:szCs w:val="22"/>
        </w:rPr>
        <w:t xml:space="preserve"> y con enfoque de derechos humanos; </w:t>
      </w:r>
    </w:p>
    <w:p w14:paraId="74AC901E" w14:textId="77777777" w:rsidR="004304FA" w:rsidRPr="00DE5F3E" w:rsidRDefault="00BB597A" w:rsidP="00DE5F3E">
      <w:pPr>
        <w:spacing w:line="360" w:lineRule="auto"/>
        <w:ind w:left="851" w:right="616"/>
        <w:contextualSpacing/>
        <w:jc w:val="both"/>
        <w:rPr>
          <w:rFonts w:ascii="Palatino Linotype" w:hAnsi="Palatino Linotype"/>
          <w:i/>
          <w:sz w:val="22"/>
          <w:szCs w:val="22"/>
        </w:rPr>
      </w:pPr>
      <w:r w:rsidRPr="00DE5F3E">
        <w:rPr>
          <w:rFonts w:ascii="Palatino Linotype" w:hAnsi="Palatino Linotype"/>
          <w:b/>
          <w:i/>
          <w:sz w:val="22"/>
          <w:szCs w:val="22"/>
        </w:rPr>
        <w:t>II</w:t>
      </w:r>
      <w:r w:rsidRPr="00DE5F3E">
        <w:rPr>
          <w:rFonts w:ascii="Palatino Linotype" w:hAnsi="Palatino Linotype"/>
          <w:i/>
          <w:sz w:val="22"/>
          <w:szCs w:val="22"/>
        </w:rPr>
        <w:t xml:space="preserve">. Promover la cultura de la atención, prevención, sanción y erradicación de los tipos y modalidades de la violencia, la igualdad, así como la no discriminación contra las mujeres, en sus distintas etapas de la vida; </w:t>
      </w:r>
    </w:p>
    <w:p w14:paraId="7C353D0D" w14:textId="77777777" w:rsidR="004304FA" w:rsidRPr="00DE5F3E" w:rsidRDefault="00BB597A" w:rsidP="00DE5F3E">
      <w:pPr>
        <w:spacing w:line="360" w:lineRule="auto"/>
        <w:ind w:left="851" w:right="616"/>
        <w:contextualSpacing/>
        <w:jc w:val="both"/>
        <w:rPr>
          <w:rFonts w:ascii="Palatino Linotype" w:hAnsi="Palatino Linotype"/>
          <w:i/>
          <w:sz w:val="22"/>
          <w:szCs w:val="22"/>
        </w:rPr>
      </w:pPr>
      <w:r w:rsidRPr="00DE5F3E">
        <w:rPr>
          <w:rFonts w:ascii="Palatino Linotype" w:hAnsi="Palatino Linotype"/>
          <w:b/>
          <w:i/>
          <w:sz w:val="22"/>
          <w:szCs w:val="22"/>
        </w:rPr>
        <w:t>III</w:t>
      </w:r>
      <w:r w:rsidRPr="00DE5F3E">
        <w:rPr>
          <w:rFonts w:ascii="Palatino Linotype" w:hAnsi="Palatino Linotype"/>
          <w:i/>
          <w:sz w:val="22"/>
          <w:szCs w:val="22"/>
        </w:rPr>
        <w:t xml:space="preserve">. Promover la participación de las mujeres en la toma de decisiones respecto del diseño de los planes y los programas de gobierno municipal; </w:t>
      </w:r>
    </w:p>
    <w:p w14:paraId="382C4B8C" w14:textId="77777777" w:rsidR="002C25F2" w:rsidRPr="00DE5F3E" w:rsidRDefault="00BB597A" w:rsidP="00DE5F3E">
      <w:pPr>
        <w:spacing w:line="360" w:lineRule="auto"/>
        <w:ind w:left="851" w:right="616"/>
        <w:contextualSpacing/>
        <w:jc w:val="both"/>
        <w:rPr>
          <w:rFonts w:ascii="Palatino Linotype" w:hAnsi="Palatino Linotype"/>
          <w:i/>
          <w:sz w:val="22"/>
          <w:szCs w:val="22"/>
        </w:rPr>
      </w:pPr>
      <w:r w:rsidRPr="00DE5F3E">
        <w:rPr>
          <w:rFonts w:ascii="Palatino Linotype" w:hAnsi="Palatino Linotype"/>
          <w:b/>
          <w:i/>
          <w:sz w:val="22"/>
          <w:szCs w:val="22"/>
        </w:rPr>
        <w:t>IV</w:t>
      </w:r>
      <w:r w:rsidRPr="00DE5F3E">
        <w:rPr>
          <w:rFonts w:ascii="Palatino Linotype" w:hAnsi="Palatino Linotype"/>
          <w:i/>
          <w:sz w:val="22"/>
          <w:szCs w:val="22"/>
        </w:rPr>
        <w:t xml:space="preserve">. Promover y proponer acuerdos para la colaboración, la coordinación o la vinculación con autoridades de los tres niveles de gobierno, instancias u organismos públicos, sociales o privados, de carácter internacional, nacional, o estatal, para el </w:t>
      </w:r>
      <w:r w:rsidRPr="00DE5F3E">
        <w:rPr>
          <w:rFonts w:ascii="Palatino Linotype" w:hAnsi="Palatino Linotype"/>
          <w:i/>
          <w:sz w:val="22"/>
          <w:szCs w:val="22"/>
        </w:rPr>
        <w:lastRenderedPageBreak/>
        <w:t xml:space="preserve">cumplimiento de sus atribuciones, objetivos o que impulsen el desarrollo de las mujeres; </w:t>
      </w:r>
    </w:p>
    <w:p w14:paraId="7F2C3BBC" w14:textId="165B198C" w:rsidR="004304FA" w:rsidRPr="00DE5F3E" w:rsidRDefault="00BB597A" w:rsidP="00DE5F3E">
      <w:pPr>
        <w:spacing w:line="360" w:lineRule="auto"/>
        <w:ind w:left="851" w:right="616"/>
        <w:contextualSpacing/>
        <w:jc w:val="both"/>
        <w:rPr>
          <w:rFonts w:ascii="Palatino Linotype" w:hAnsi="Palatino Linotype"/>
          <w:i/>
          <w:sz w:val="22"/>
          <w:szCs w:val="22"/>
        </w:rPr>
      </w:pPr>
      <w:r w:rsidRPr="00DE5F3E">
        <w:rPr>
          <w:rFonts w:ascii="Palatino Linotype" w:hAnsi="Palatino Linotype"/>
          <w:b/>
          <w:i/>
          <w:sz w:val="22"/>
          <w:szCs w:val="22"/>
        </w:rPr>
        <w:t>V</w:t>
      </w:r>
      <w:r w:rsidRPr="00DE5F3E">
        <w:rPr>
          <w:rFonts w:ascii="Palatino Linotype" w:hAnsi="Palatino Linotype"/>
          <w:i/>
          <w:sz w:val="22"/>
          <w:szCs w:val="22"/>
        </w:rPr>
        <w:t xml:space="preserve">. Alentar la participación entre los sectores público y privado, a fin de trabajar por el empoderamiento de las mujeres; </w:t>
      </w:r>
    </w:p>
    <w:p w14:paraId="1A51018F" w14:textId="77777777" w:rsidR="004304FA" w:rsidRPr="00DE5F3E" w:rsidRDefault="00BB597A" w:rsidP="00DE5F3E">
      <w:pPr>
        <w:spacing w:line="360" w:lineRule="auto"/>
        <w:ind w:left="851" w:right="616"/>
        <w:contextualSpacing/>
        <w:jc w:val="both"/>
        <w:rPr>
          <w:rFonts w:ascii="Palatino Linotype" w:hAnsi="Palatino Linotype"/>
          <w:i/>
          <w:sz w:val="22"/>
          <w:szCs w:val="22"/>
        </w:rPr>
      </w:pPr>
      <w:r w:rsidRPr="00DE5F3E">
        <w:rPr>
          <w:rFonts w:ascii="Palatino Linotype" w:hAnsi="Palatino Linotype"/>
          <w:b/>
          <w:i/>
          <w:sz w:val="22"/>
          <w:szCs w:val="22"/>
        </w:rPr>
        <w:t>VI</w:t>
      </w:r>
      <w:r w:rsidRPr="00DE5F3E">
        <w:rPr>
          <w:rFonts w:ascii="Palatino Linotype" w:hAnsi="Palatino Linotype"/>
          <w:i/>
          <w:sz w:val="22"/>
          <w:szCs w:val="22"/>
        </w:rPr>
        <w:t xml:space="preserve">. Brindar capacitación y asesoría, en materia de derechos humanos de las mujeres, igualdad, no discriminación, así como los tipos y las modalidades de la violencia contra las mujeres, en sus distintas etapas de la vida; </w:t>
      </w:r>
    </w:p>
    <w:p w14:paraId="409CEC4B" w14:textId="77777777" w:rsidR="004304FA" w:rsidRPr="00DE5F3E" w:rsidRDefault="00BB597A" w:rsidP="00DE5F3E">
      <w:pPr>
        <w:spacing w:line="360" w:lineRule="auto"/>
        <w:ind w:left="851" w:right="616"/>
        <w:contextualSpacing/>
        <w:jc w:val="both"/>
        <w:rPr>
          <w:rFonts w:ascii="Palatino Linotype" w:hAnsi="Palatino Linotype"/>
          <w:i/>
          <w:sz w:val="22"/>
          <w:szCs w:val="22"/>
        </w:rPr>
      </w:pPr>
      <w:r w:rsidRPr="00DE5F3E">
        <w:rPr>
          <w:rFonts w:ascii="Palatino Linotype" w:hAnsi="Palatino Linotype"/>
          <w:b/>
          <w:i/>
          <w:sz w:val="22"/>
          <w:szCs w:val="22"/>
        </w:rPr>
        <w:t>VII</w:t>
      </w:r>
      <w:r w:rsidRPr="00DE5F3E">
        <w:rPr>
          <w:rFonts w:ascii="Palatino Linotype" w:hAnsi="Palatino Linotype"/>
          <w:i/>
          <w:sz w:val="22"/>
          <w:szCs w:val="22"/>
        </w:rPr>
        <w:t xml:space="preserve">. Procurar, impulsar y apoyar el fortalecimiento de planes, programas y acciones administrativas que permitan el ejercicio pleno de los derechos de las mujeres; </w:t>
      </w:r>
    </w:p>
    <w:p w14:paraId="2D58BF70" w14:textId="77777777" w:rsidR="004304FA" w:rsidRPr="00DE5F3E" w:rsidRDefault="00BB597A" w:rsidP="00DE5F3E">
      <w:pPr>
        <w:spacing w:line="360" w:lineRule="auto"/>
        <w:ind w:left="851" w:right="616"/>
        <w:contextualSpacing/>
        <w:jc w:val="both"/>
        <w:rPr>
          <w:rFonts w:ascii="Palatino Linotype" w:hAnsi="Palatino Linotype"/>
          <w:i/>
          <w:sz w:val="22"/>
          <w:szCs w:val="22"/>
        </w:rPr>
      </w:pPr>
      <w:r w:rsidRPr="00DE5F3E">
        <w:rPr>
          <w:rFonts w:ascii="Palatino Linotype" w:hAnsi="Palatino Linotype"/>
          <w:b/>
          <w:i/>
          <w:sz w:val="22"/>
          <w:szCs w:val="22"/>
        </w:rPr>
        <w:t>VIII</w:t>
      </w:r>
      <w:r w:rsidRPr="00DE5F3E">
        <w:rPr>
          <w:rFonts w:ascii="Palatino Linotype" w:hAnsi="Palatino Linotype"/>
          <w:i/>
          <w:sz w:val="22"/>
          <w:szCs w:val="22"/>
        </w:rPr>
        <w:t xml:space="preserve">. Brindar orientación, atención de primer nivel, asesoramiento y acompañamiento multidisciplinarios y, en su caso, la canalización correspondiente de las niñas, adolescentes y mujeres, víctimas de violencia, que tengan acercamiento a la Dirección; </w:t>
      </w:r>
    </w:p>
    <w:p w14:paraId="772CB10E" w14:textId="77777777" w:rsidR="004304FA" w:rsidRPr="00DE5F3E" w:rsidRDefault="00BB597A" w:rsidP="00DE5F3E">
      <w:pPr>
        <w:spacing w:line="360" w:lineRule="auto"/>
        <w:ind w:left="851" w:right="616"/>
        <w:contextualSpacing/>
        <w:jc w:val="both"/>
        <w:rPr>
          <w:rFonts w:ascii="Palatino Linotype" w:hAnsi="Palatino Linotype"/>
          <w:i/>
          <w:sz w:val="22"/>
          <w:szCs w:val="22"/>
        </w:rPr>
      </w:pPr>
      <w:r w:rsidRPr="00DE5F3E">
        <w:rPr>
          <w:rFonts w:ascii="Palatino Linotype" w:hAnsi="Palatino Linotype"/>
          <w:b/>
          <w:i/>
          <w:sz w:val="22"/>
          <w:szCs w:val="22"/>
        </w:rPr>
        <w:t>IX</w:t>
      </w:r>
      <w:r w:rsidRPr="00DE5F3E">
        <w:rPr>
          <w:rFonts w:ascii="Palatino Linotype" w:hAnsi="Palatino Linotype"/>
          <w:i/>
          <w:sz w:val="22"/>
          <w:szCs w:val="22"/>
        </w:rPr>
        <w:t xml:space="preserve">. Establecer </w:t>
      </w:r>
      <w:r w:rsidRPr="00DE5F3E">
        <w:rPr>
          <w:rFonts w:ascii="Palatino Linotype" w:hAnsi="Palatino Linotype"/>
          <w:i/>
          <w:sz w:val="22"/>
          <w:szCs w:val="22"/>
          <w:u w:val="single"/>
        </w:rPr>
        <w:t>programas</w:t>
      </w:r>
      <w:r w:rsidRPr="00DE5F3E">
        <w:rPr>
          <w:rFonts w:ascii="Palatino Linotype" w:hAnsi="Palatino Linotype"/>
          <w:i/>
          <w:sz w:val="22"/>
          <w:szCs w:val="22"/>
        </w:rPr>
        <w:t xml:space="preserve"> de sensibilización, reeducación, de construcción y capacitación dirigidos a la población en general con el fin de eliminar los roles y estereotipos que reproduzcan los tipos y modalidades de la violencia contra las mujeres, en todas las etapas de su vida; </w:t>
      </w:r>
    </w:p>
    <w:p w14:paraId="4AF46EBD" w14:textId="77777777" w:rsidR="004304FA" w:rsidRPr="00DE5F3E" w:rsidRDefault="00BB597A" w:rsidP="00DE5F3E">
      <w:pPr>
        <w:spacing w:line="360" w:lineRule="auto"/>
        <w:ind w:left="851" w:right="616"/>
        <w:contextualSpacing/>
        <w:jc w:val="both"/>
        <w:rPr>
          <w:rFonts w:ascii="Palatino Linotype" w:hAnsi="Palatino Linotype"/>
          <w:i/>
          <w:sz w:val="22"/>
          <w:szCs w:val="22"/>
        </w:rPr>
      </w:pPr>
      <w:r w:rsidRPr="00DE5F3E">
        <w:rPr>
          <w:rFonts w:ascii="Palatino Linotype" w:hAnsi="Palatino Linotype"/>
          <w:b/>
          <w:i/>
          <w:sz w:val="22"/>
          <w:szCs w:val="22"/>
        </w:rPr>
        <w:t>X</w:t>
      </w:r>
      <w:r w:rsidRPr="00DE5F3E">
        <w:rPr>
          <w:rFonts w:ascii="Palatino Linotype" w:hAnsi="Palatino Linotype"/>
          <w:i/>
          <w:sz w:val="22"/>
          <w:szCs w:val="22"/>
        </w:rPr>
        <w:t xml:space="preserve">. Vigilar, orientar, promover y proponer que la planeación presupuestal de la administración pública municipal y la Dirección incorpore la perspectiva de género; </w:t>
      </w:r>
      <w:r w:rsidRPr="00DE5F3E">
        <w:rPr>
          <w:rFonts w:ascii="Palatino Linotype" w:hAnsi="Palatino Linotype"/>
          <w:b/>
          <w:i/>
          <w:sz w:val="22"/>
          <w:szCs w:val="22"/>
        </w:rPr>
        <w:t>XI</w:t>
      </w:r>
      <w:r w:rsidRPr="00DE5F3E">
        <w:rPr>
          <w:rFonts w:ascii="Palatino Linotype" w:hAnsi="Palatino Linotype"/>
          <w:i/>
          <w:sz w:val="22"/>
          <w:szCs w:val="22"/>
        </w:rPr>
        <w:t xml:space="preserve">. Gestionar ante las autoridades competentes, de los distintos órdenes de gobierno, la prevención y atención de la salud integral para las mujeres en todas las etapas de su vida; </w:t>
      </w:r>
    </w:p>
    <w:p w14:paraId="00AF2003" w14:textId="77777777" w:rsidR="002C25F2" w:rsidRPr="00DE5F3E" w:rsidRDefault="00BB597A" w:rsidP="00DE5F3E">
      <w:pPr>
        <w:spacing w:line="360" w:lineRule="auto"/>
        <w:ind w:left="851" w:right="616"/>
        <w:contextualSpacing/>
        <w:jc w:val="both"/>
        <w:rPr>
          <w:rFonts w:ascii="Palatino Linotype" w:hAnsi="Palatino Linotype"/>
          <w:i/>
          <w:sz w:val="22"/>
          <w:szCs w:val="22"/>
        </w:rPr>
      </w:pPr>
      <w:r w:rsidRPr="00DE5F3E">
        <w:rPr>
          <w:rFonts w:ascii="Palatino Linotype" w:hAnsi="Palatino Linotype"/>
          <w:b/>
          <w:i/>
          <w:sz w:val="22"/>
          <w:szCs w:val="22"/>
        </w:rPr>
        <w:t>XII</w:t>
      </w:r>
      <w:r w:rsidRPr="00DE5F3E">
        <w:rPr>
          <w:rFonts w:ascii="Palatino Linotype" w:hAnsi="Palatino Linotype"/>
          <w:i/>
          <w:sz w:val="22"/>
          <w:szCs w:val="22"/>
        </w:rPr>
        <w:t xml:space="preserve">. Fomentar y apoyar la creación de albergues, casas de pernocta, refugios o similares para las mujeres y sus hijas e hijos en situación de violencia; </w:t>
      </w:r>
    </w:p>
    <w:p w14:paraId="16FB16DC" w14:textId="77777777" w:rsidR="002C25F2" w:rsidRPr="00DE5F3E" w:rsidRDefault="00BB597A" w:rsidP="00DE5F3E">
      <w:pPr>
        <w:spacing w:line="360" w:lineRule="auto"/>
        <w:ind w:left="851" w:right="616"/>
        <w:contextualSpacing/>
        <w:jc w:val="both"/>
        <w:rPr>
          <w:rFonts w:ascii="Palatino Linotype" w:hAnsi="Palatino Linotype"/>
          <w:i/>
          <w:sz w:val="22"/>
          <w:szCs w:val="22"/>
        </w:rPr>
      </w:pPr>
      <w:r w:rsidRPr="00DE5F3E">
        <w:rPr>
          <w:rFonts w:ascii="Palatino Linotype" w:hAnsi="Palatino Linotype"/>
          <w:b/>
          <w:i/>
          <w:sz w:val="22"/>
          <w:szCs w:val="22"/>
        </w:rPr>
        <w:lastRenderedPageBreak/>
        <w:t>XIII</w:t>
      </w:r>
      <w:r w:rsidRPr="00DE5F3E">
        <w:rPr>
          <w:rFonts w:ascii="Palatino Linotype" w:hAnsi="Palatino Linotype"/>
          <w:i/>
          <w:sz w:val="22"/>
          <w:szCs w:val="22"/>
        </w:rPr>
        <w:t xml:space="preserve">. Fungir, a través de su titular, como coordinadora para el seguimiento, cumplimiento y evaluación de las acciones para mitigar las </w:t>
      </w:r>
      <w:r w:rsidRPr="00DE5F3E">
        <w:rPr>
          <w:rFonts w:ascii="Palatino Linotype" w:hAnsi="Palatino Linotype"/>
          <w:i/>
          <w:sz w:val="22"/>
          <w:szCs w:val="22"/>
          <w:u w:val="single"/>
        </w:rPr>
        <w:t>Declaratorias de Alerta de Violencia de Género contra las Mujeres</w:t>
      </w:r>
      <w:r w:rsidRPr="00DE5F3E">
        <w:rPr>
          <w:rFonts w:ascii="Palatino Linotype" w:hAnsi="Palatino Linotype"/>
          <w:i/>
          <w:sz w:val="22"/>
          <w:szCs w:val="22"/>
        </w:rPr>
        <w:t xml:space="preserve">; </w:t>
      </w:r>
    </w:p>
    <w:p w14:paraId="18B0A61F" w14:textId="77777777" w:rsidR="002C25F2" w:rsidRPr="00DE5F3E" w:rsidRDefault="00BB597A" w:rsidP="00DE5F3E">
      <w:pPr>
        <w:spacing w:line="360" w:lineRule="auto"/>
        <w:ind w:left="851" w:right="616"/>
        <w:contextualSpacing/>
        <w:jc w:val="both"/>
        <w:rPr>
          <w:rFonts w:ascii="Palatino Linotype" w:hAnsi="Palatino Linotype"/>
          <w:i/>
          <w:sz w:val="22"/>
          <w:szCs w:val="22"/>
        </w:rPr>
      </w:pPr>
      <w:r w:rsidRPr="00DE5F3E">
        <w:rPr>
          <w:rFonts w:ascii="Palatino Linotype" w:hAnsi="Palatino Linotype"/>
          <w:b/>
          <w:i/>
          <w:sz w:val="22"/>
          <w:szCs w:val="22"/>
        </w:rPr>
        <w:t>XIV</w:t>
      </w:r>
      <w:r w:rsidRPr="00DE5F3E">
        <w:rPr>
          <w:rFonts w:ascii="Palatino Linotype" w:hAnsi="Palatino Linotype"/>
          <w:i/>
          <w:sz w:val="22"/>
          <w:szCs w:val="22"/>
        </w:rPr>
        <w:t xml:space="preserve">. Promover y coordinar la profesionalización permanente del personal de la administración municipal en los temas de prevención, atención integral y erradicación de la violencia contra las niñas, adolescentes y mujeres, igualdad sustantiva o materias afines; </w:t>
      </w:r>
    </w:p>
    <w:p w14:paraId="2EE842BE" w14:textId="77777777" w:rsidR="002C25F2" w:rsidRPr="00DE5F3E" w:rsidRDefault="00BB597A" w:rsidP="00DE5F3E">
      <w:pPr>
        <w:spacing w:line="360" w:lineRule="auto"/>
        <w:ind w:left="851" w:right="616"/>
        <w:contextualSpacing/>
        <w:jc w:val="both"/>
        <w:rPr>
          <w:rFonts w:ascii="Palatino Linotype" w:hAnsi="Palatino Linotype"/>
          <w:i/>
          <w:sz w:val="22"/>
          <w:szCs w:val="22"/>
        </w:rPr>
      </w:pPr>
      <w:r w:rsidRPr="00DE5F3E">
        <w:rPr>
          <w:rFonts w:ascii="Palatino Linotype" w:hAnsi="Palatino Linotype"/>
          <w:b/>
          <w:i/>
          <w:sz w:val="22"/>
          <w:szCs w:val="22"/>
        </w:rPr>
        <w:t>XV</w:t>
      </w:r>
      <w:r w:rsidRPr="00DE5F3E">
        <w:rPr>
          <w:rFonts w:ascii="Palatino Linotype" w:hAnsi="Palatino Linotype"/>
          <w:i/>
          <w:sz w:val="22"/>
          <w:szCs w:val="22"/>
        </w:rPr>
        <w:t xml:space="preserve">. Garantizar que el personal adscrito a la misma, cuente con aptitudes de sensibilidad y profesionalización para la atención integral de las usuarias, y preferentemente, con la certificación de competencia laboral correspondiente; </w:t>
      </w:r>
    </w:p>
    <w:p w14:paraId="23536FE9" w14:textId="77777777" w:rsidR="002C25F2" w:rsidRPr="00DE5F3E" w:rsidRDefault="00BB597A" w:rsidP="00DE5F3E">
      <w:pPr>
        <w:spacing w:line="360" w:lineRule="auto"/>
        <w:ind w:left="851" w:right="616"/>
        <w:contextualSpacing/>
        <w:jc w:val="both"/>
        <w:rPr>
          <w:rFonts w:ascii="Palatino Linotype" w:hAnsi="Palatino Linotype"/>
          <w:i/>
          <w:sz w:val="22"/>
          <w:szCs w:val="22"/>
        </w:rPr>
      </w:pPr>
      <w:r w:rsidRPr="00DE5F3E">
        <w:rPr>
          <w:rFonts w:ascii="Palatino Linotype" w:hAnsi="Palatino Linotype"/>
          <w:b/>
          <w:i/>
          <w:sz w:val="22"/>
          <w:szCs w:val="22"/>
        </w:rPr>
        <w:t>XVI</w:t>
      </w:r>
      <w:r w:rsidRPr="00DE5F3E">
        <w:rPr>
          <w:rFonts w:ascii="Palatino Linotype" w:hAnsi="Palatino Linotype"/>
          <w:i/>
          <w:sz w:val="22"/>
          <w:szCs w:val="22"/>
        </w:rPr>
        <w:t xml:space="preserve">. Coordinar la </w:t>
      </w:r>
      <w:proofErr w:type="spellStart"/>
      <w:r w:rsidRPr="00DE5F3E">
        <w:rPr>
          <w:rFonts w:ascii="Palatino Linotype" w:hAnsi="Palatino Linotype"/>
          <w:i/>
          <w:sz w:val="22"/>
          <w:szCs w:val="22"/>
        </w:rPr>
        <w:t>transversalización</w:t>
      </w:r>
      <w:proofErr w:type="spellEnd"/>
      <w:r w:rsidRPr="00DE5F3E">
        <w:rPr>
          <w:rFonts w:ascii="Palatino Linotype" w:hAnsi="Palatino Linotype"/>
          <w:i/>
          <w:sz w:val="22"/>
          <w:szCs w:val="22"/>
        </w:rPr>
        <w:t xml:space="preserve"> de la perspectiva de género en la administración pública municipal, y </w:t>
      </w:r>
    </w:p>
    <w:p w14:paraId="00DAE621" w14:textId="52F911CA" w:rsidR="00BB597A" w:rsidRPr="00DE5F3E" w:rsidRDefault="00BB597A" w:rsidP="00DE5F3E">
      <w:pPr>
        <w:spacing w:line="360" w:lineRule="auto"/>
        <w:ind w:left="851" w:right="616"/>
        <w:contextualSpacing/>
        <w:jc w:val="both"/>
        <w:rPr>
          <w:rFonts w:ascii="Palatino Linotype" w:hAnsi="Palatino Linotype"/>
          <w:i/>
          <w:sz w:val="22"/>
          <w:szCs w:val="22"/>
        </w:rPr>
      </w:pPr>
      <w:r w:rsidRPr="00DE5F3E">
        <w:rPr>
          <w:rFonts w:ascii="Palatino Linotype" w:hAnsi="Palatino Linotype"/>
          <w:b/>
          <w:i/>
          <w:sz w:val="22"/>
          <w:szCs w:val="22"/>
        </w:rPr>
        <w:t>XVII</w:t>
      </w:r>
      <w:r w:rsidRPr="00DE5F3E">
        <w:rPr>
          <w:rFonts w:ascii="Palatino Linotype" w:hAnsi="Palatino Linotype"/>
          <w:i/>
          <w:sz w:val="22"/>
          <w:szCs w:val="22"/>
        </w:rPr>
        <w:t>. Las demás que le sean conferidas por la o el Presidente Municipal o por el Ayuntamiento y las establecidas en las disposiciones jurídicas aplicables.</w:t>
      </w:r>
      <w:r w:rsidR="004304FA" w:rsidRPr="00DE5F3E">
        <w:rPr>
          <w:rFonts w:ascii="Palatino Linotype" w:hAnsi="Palatino Linotype"/>
          <w:i/>
          <w:sz w:val="22"/>
          <w:szCs w:val="22"/>
        </w:rPr>
        <w:t>”</w:t>
      </w:r>
    </w:p>
    <w:p w14:paraId="10426BD7" w14:textId="77777777" w:rsidR="00BB597A" w:rsidRPr="00DE5F3E" w:rsidRDefault="00BB597A" w:rsidP="00DE5F3E">
      <w:pPr>
        <w:spacing w:line="360" w:lineRule="auto"/>
        <w:ind w:left="851" w:right="616"/>
        <w:contextualSpacing/>
        <w:jc w:val="both"/>
        <w:rPr>
          <w:rFonts w:ascii="Palatino Linotype" w:hAnsi="Palatino Linotype"/>
          <w:i/>
          <w:sz w:val="22"/>
          <w:szCs w:val="22"/>
        </w:rPr>
      </w:pPr>
    </w:p>
    <w:p w14:paraId="43603203" w14:textId="0E293491" w:rsidR="004304FA" w:rsidRPr="00DE5F3E" w:rsidRDefault="004304FA" w:rsidP="00DE5F3E">
      <w:pPr>
        <w:spacing w:line="360" w:lineRule="auto"/>
        <w:ind w:left="851" w:right="616"/>
        <w:contextualSpacing/>
        <w:jc w:val="both"/>
        <w:rPr>
          <w:rFonts w:ascii="Palatino Linotype" w:hAnsi="Palatino Linotype"/>
          <w:b/>
          <w:bCs/>
          <w:i/>
          <w:sz w:val="22"/>
          <w:szCs w:val="22"/>
        </w:rPr>
      </w:pPr>
      <w:r w:rsidRPr="00DE5F3E">
        <w:rPr>
          <w:rFonts w:ascii="Palatino Linotype" w:hAnsi="Palatino Linotype"/>
          <w:b/>
          <w:i/>
          <w:sz w:val="22"/>
          <w:szCs w:val="22"/>
        </w:rPr>
        <w:t>“Ley de Acceso de las Mujeres a Una Vida Libre de Violencia del Estado de México</w:t>
      </w:r>
    </w:p>
    <w:p w14:paraId="1C2A0D27" w14:textId="77777777" w:rsidR="004304FA" w:rsidRPr="00DE5F3E" w:rsidRDefault="004304FA" w:rsidP="00DE5F3E">
      <w:pPr>
        <w:spacing w:line="360" w:lineRule="auto"/>
        <w:ind w:left="851" w:right="616"/>
        <w:contextualSpacing/>
        <w:jc w:val="both"/>
        <w:rPr>
          <w:rFonts w:ascii="Palatino Linotype" w:hAnsi="Palatino Linotype"/>
          <w:i/>
          <w:sz w:val="10"/>
          <w:szCs w:val="10"/>
        </w:rPr>
      </w:pPr>
    </w:p>
    <w:p w14:paraId="5C6B7D12" w14:textId="7722BBAE" w:rsidR="004304FA" w:rsidRPr="00DE5F3E" w:rsidRDefault="004304FA" w:rsidP="00DE5F3E">
      <w:pPr>
        <w:spacing w:line="360" w:lineRule="auto"/>
        <w:ind w:left="851" w:right="616"/>
        <w:contextualSpacing/>
        <w:jc w:val="both"/>
        <w:rPr>
          <w:rFonts w:ascii="Palatino Linotype" w:hAnsi="Palatino Linotype"/>
          <w:i/>
          <w:sz w:val="22"/>
          <w:szCs w:val="22"/>
        </w:rPr>
      </w:pPr>
      <w:r w:rsidRPr="00DE5F3E">
        <w:rPr>
          <w:rFonts w:ascii="Palatino Linotype" w:hAnsi="Palatino Linotype"/>
          <w:b/>
          <w:i/>
          <w:sz w:val="22"/>
          <w:szCs w:val="22"/>
        </w:rPr>
        <w:t>Artículo 36 Bis</w:t>
      </w:r>
      <w:r w:rsidRPr="00DE5F3E">
        <w:rPr>
          <w:rFonts w:ascii="Palatino Linotype" w:hAnsi="Palatino Linotype"/>
          <w:i/>
          <w:sz w:val="22"/>
          <w:szCs w:val="22"/>
        </w:rPr>
        <w:t xml:space="preserve">. En caso de existir la presencia de un hecho que atente, vulnere o menoscabe la seguridad, integridad o derechos de las niñas, adolescentes y mujeres, o que se haya emitido la Declaratoria de Alerta de Violencia de Género contra las Mujeres, el Estado deberá implementar acciones de emergencia destinadas a prevenir, atender, sancionar y erradicar la violencia, para lo cual se establecerá de manera conjunta e inmediata un mecanismo de carácter interinstitucional entre los tres poderes del Estado, a través de las diversas dependencias y organismos del Ejecutivo Estatal, así como de los organismos de carácter autónomo y de los </w:t>
      </w:r>
      <w:r w:rsidRPr="00DE5F3E">
        <w:rPr>
          <w:rFonts w:ascii="Palatino Linotype" w:hAnsi="Palatino Linotype"/>
          <w:i/>
          <w:sz w:val="22"/>
          <w:szCs w:val="22"/>
        </w:rPr>
        <w:lastRenderedPageBreak/>
        <w:t>municipios que integren dicha declaratoria, en términos de las disposiciones o protocolos que para tal efecto se emitan.”</w:t>
      </w:r>
    </w:p>
    <w:p w14:paraId="144764DE" w14:textId="77777777" w:rsidR="004304FA" w:rsidRPr="00DE5F3E" w:rsidRDefault="004304FA" w:rsidP="00DE5F3E">
      <w:pPr>
        <w:spacing w:line="360" w:lineRule="auto"/>
        <w:ind w:left="851" w:right="616"/>
        <w:contextualSpacing/>
        <w:jc w:val="both"/>
        <w:rPr>
          <w:rFonts w:ascii="Palatino Linotype" w:hAnsi="Palatino Linotype"/>
          <w:i/>
          <w:sz w:val="22"/>
          <w:szCs w:val="22"/>
        </w:rPr>
      </w:pPr>
    </w:p>
    <w:p w14:paraId="5F2FC0B0" w14:textId="7604E66F" w:rsidR="00BB597A" w:rsidRPr="00DE5F3E" w:rsidRDefault="004304FA" w:rsidP="00DE5F3E">
      <w:pPr>
        <w:spacing w:line="360" w:lineRule="auto"/>
        <w:ind w:left="851" w:right="616"/>
        <w:contextualSpacing/>
        <w:jc w:val="both"/>
        <w:rPr>
          <w:rFonts w:ascii="Palatino Linotype" w:hAnsi="Palatino Linotype"/>
          <w:b/>
          <w:bCs/>
          <w:i/>
          <w:sz w:val="22"/>
          <w:szCs w:val="22"/>
        </w:rPr>
      </w:pPr>
      <w:r w:rsidRPr="00DE5F3E">
        <w:rPr>
          <w:rFonts w:ascii="Palatino Linotype" w:hAnsi="Palatino Linotype"/>
          <w:b/>
          <w:i/>
          <w:sz w:val="22"/>
          <w:szCs w:val="22"/>
        </w:rPr>
        <w:t>“</w:t>
      </w:r>
      <w:r w:rsidR="00BB597A" w:rsidRPr="00DE5F3E">
        <w:rPr>
          <w:rFonts w:ascii="Palatino Linotype" w:hAnsi="Palatino Linotype"/>
          <w:b/>
          <w:i/>
          <w:sz w:val="22"/>
          <w:szCs w:val="22"/>
        </w:rPr>
        <w:t>Reglamento de la Ley de Acceso de las Mujeres a Una Vida Libre de Violencia del Estado de México</w:t>
      </w:r>
    </w:p>
    <w:p w14:paraId="7A864C81" w14:textId="77777777" w:rsidR="00012435" w:rsidRPr="00DE5F3E" w:rsidRDefault="00012435" w:rsidP="00DE5F3E">
      <w:pPr>
        <w:spacing w:line="360" w:lineRule="auto"/>
        <w:ind w:left="851" w:right="616"/>
        <w:contextualSpacing/>
        <w:jc w:val="both"/>
        <w:rPr>
          <w:rFonts w:ascii="Palatino Linotype" w:hAnsi="Palatino Linotype"/>
          <w:bCs/>
          <w:i/>
          <w:sz w:val="10"/>
          <w:szCs w:val="10"/>
        </w:rPr>
      </w:pPr>
    </w:p>
    <w:p w14:paraId="7CA2473E" w14:textId="31F765D1" w:rsidR="00BB597A" w:rsidRPr="00DE5F3E" w:rsidRDefault="00BB597A" w:rsidP="00DE5F3E">
      <w:pPr>
        <w:spacing w:line="360" w:lineRule="auto"/>
        <w:ind w:left="851" w:right="616"/>
        <w:contextualSpacing/>
        <w:jc w:val="both"/>
        <w:rPr>
          <w:rFonts w:ascii="Palatino Linotype" w:hAnsi="Palatino Linotype"/>
          <w:i/>
          <w:sz w:val="22"/>
          <w:szCs w:val="22"/>
        </w:rPr>
      </w:pPr>
      <w:r w:rsidRPr="00DE5F3E">
        <w:rPr>
          <w:rFonts w:ascii="Palatino Linotype" w:hAnsi="Palatino Linotype"/>
          <w:b/>
          <w:i/>
          <w:sz w:val="22"/>
          <w:szCs w:val="22"/>
        </w:rPr>
        <w:t>ARTÍCULO 54</w:t>
      </w:r>
      <w:r w:rsidRPr="00DE5F3E">
        <w:rPr>
          <w:rFonts w:ascii="Palatino Linotype" w:hAnsi="Palatino Linotype"/>
          <w:i/>
          <w:sz w:val="22"/>
          <w:szCs w:val="22"/>
        </w:rPr>
        <w:t>.- El Sistema Estatal promoverá, por conducto de los Mecanismos Municipales para el adelanto de las mujeres, y mediante instrumentos, que los municipios establezcan políticas públicas en materia de violencia contra las mujeres, acordes con el Programa y la Política Estatal Integral.</w:t>
      </w:r>
      <w:r w:rsidR="002C25F2" w:rsidRPr="00DE5F3E">
        <w:rPr>
          <w:rFonts w:ascii="Palatino Linotype" w:hAnsi="Palatino Linotype"/>
          <w:i/>
          <w:sz w:val="22"/>
          <w:szCs w:val="22"/>
        </w:rPr>
        <w:t>”</w:t>
      </w:r>
    </w:p>
    <w:p w14:paraId="40F26A36" w14:textId="77777777" w:rsidR="00A531E5" w:rsidRPr="00DE5F3E" w:rsidRDefault="00A531E5" w:rsidP="00DE5F3E">
      <w:pPr>
        <w:spacing w:line="360" w:lineRule="auto"/>
        <w:ind w:left="851" w:right="616"/>
        <w:contextualSpacing/>
        <w:jc w:val="both"/>
        <w:rPr>
          <w:rFonts w:ascii="Palatino Linotype" w:hAnsi="Palatino Linotype"/>
          <w:bCs/>
          <w:i/>
          <w:sz w:val="22"/>
          <w:szCs w:val="22"/>
        </w:rPr>
      </w:pPr>
    </w:p>
    <w:p w14:paraId="2EE17E2C" w14:textId="7E2B51BC" w:rsidR="00A531E5" w:rsidRPr="00DE5F3E" w:rsidRDefault="00A531E5" w:rsidP="00DE5F3E">
      <w:pPr>
        <w:spacing w:line="360" w:lineRule="auto"/>
        <w:ind w:left="851" w:right="616"/>
        <w:contextualSpacing/>
        <w:jc w:val="both"/>
        <w:rPr>
          <w:rFonts w:ascii="Palatino Linotype" w:hAnsi="Palatino Linotype"/>
          <w:b/>
          <w:bCs/>
          <w:i/>
          <w:sz w:val="22"/>
          <w:szCs w:val="22"/>
        </w:rPr>
      </w:pPr>
      <w:r w:rsidRPr="00DE5F3E">
        <w:rPr>
          <w:rFonts w:ascii="Palatino Linotype" w:hAnsi="Palatino Linotype"/>
          <w:bCs/>
          <w:i/>
          <w:sz w:val="22"/>
          <w:szCs w:val="22"/>
        </w:rPr>
        <w:t>“</w:t>
      </w:r>
      <w:r w:rsidRPr="00DE5F3E">
        <w:rPr>
          <w:rFonts w:ascii="Palatino Linotype" w:hAnsi="Palatino Linotype"/>
          <w:b/>
          <w:bCs/>
          <w:i/>
          <w:sz w:val="22"/>
          <w:szCs w:val="22"/>
        </w:rPr>
        <w:t xml:space="preserve">Reglamento Orgánico de la Administración Pública Municipal de </w:t>
      </w:r>
      <w:proofErr w:type="spellStart"/>
      <w:r w:rsidRPr="00DE5F3E">
        <w:rPr>
          <w:rFonts w:ascii="Palatino Linotype" w:hAnsi="Palatino Linotype"/>
          <w:b/>
          <w:bCs/>
          <w:i/>
          <w:sz w:val="22"/>
          <w:szCs w:val="22"/>
        </w:rPr>
        <w:t>Tlalmanalco</w:t>
      </w:r>
      <w:proofErr w:type="spellEnd"/>
    </w:p>
    <w:p w14:paraId="5EEB9F91" w14:textId="77777777" w:rsidR="00A531E5" w:rsidRPr="00DE5F3E" w:rsidRDefault="00A531E5" w:rsidP="00DE5F3E">
      <w:pPr>
        <w:spacing w:line="360" w:lineRule="auto"/>
        <w:ind w:left="851" w:right="616"/>
        <w:contextualSpacing/>
        <w:jc w:val="both"/>
        <w:rPr>
          <w:rFonts w:ascii="Palatino Linotype" w:hAnsi="Palatino Linotype"/>
          <w:b/>
          <w:bCs/>
          <w:i/>
          <w:sz w:val="10"/>
          <w:szCs w:val="10"/>
        </w:rPr>
      </w:pPr>
    </w:p>
    <w:p w14:paraId="10556AB3" w14:textId="6AE84D4F" w:rsidR="00A531E5" w:rsidRPr="00DE5F3E" w:rsidRDefault="00A531E5" w:rsidP="00DE5F3E">
      <w:pPr>
        <w:spacing w:line="360" w:lineRule="auto"/>
        <w:ind w:left="851" w:right="616"/>
        <w:contextualSpacing/>
        <w:jc w:val="both"/>
        <w:rPr>
          <w:rFonts w:ascii="Palatino Linotype" w:hAnsi="Palatino Linotype"/>
          <w:i/>
          <w:sz w:val="22"/>
          <w:szCs w:val="22"/>
        </w:rPr>
      </w:pPr>
      <w:r w:rsidRPr="00DE5F3E">
        <w:rPr>
          <w:rFonts w:ascii="Palatino Linotype" w:hAnsi="Palatino Linotype"/>
          <w:i/>
          <w:sz w:val="22"/>
          <w:szCs w:val="22"/>
        </w:rPr>
        <w:t>Artículo 69. La Unidad de Igualdad de Género y Erradicación de la Violencia, tiene por objeto implementar e institucionalizar la perspectiva de género y fungir como órgano de consulta y asesoría en la instancia correspondiente, por lo que deberá dar cumplimiento a las atribuciones que le confieren las leyes de la materia, teniendo como atribuciones las siguientes:</w:t>
      </w:r>
    </w:p>
    <w:p w14:paraId="6CEAB4C6" w14:textId="30D0649A" w:rsidR="00A531E5" w:rsidRPr="00DE5F3E" w:rsidRDefault="00A531E5" w:rsidP="00DE5F3E">
      <w:pPr>
        <w:spacing w:line="360" w:lineRule="auto"/>
        <w:ind w:left="851" w:right="616"/>
        <w:contextualSpacing/>
        <w:jc w:val="both"/>
        <w:rPr>
          <w:rFonts w:ascii="Palatino Linotype" w:hAnsi="Palatino Linotype"/>
          <w:i/>
          <w:sz w:val="10"/>
          <w:szCs w:val="10"/>
        </w:rPr>
      </w:pPr>
      <w:r w:rsidRPr="00DE5F3E">
        <w:rPr>
          <w:rFonts w:ascii="Palatino Linotype" w:hAnsi="Palatino Linotype"/>
          <w:i/>
          <w:sz w:val="10"/>
          <w:szCs w:val="10"/>
        </w:rPr>
        <w:t>(…)</w:t>
      </w:r>
    </w:p>
    <w:p w14:paraId="46331599" w14:textId="1A21E7D3" w:rsidR="00A531E5" w:rsidRPr="00DE5F3E" w:rsidRDefault="00A531E5" w:rsidP="00DE5F3E">
      <w:pPr>
        <w:spacing w:line="360" w:lineRule="auto"/>
        <w:ind w:left="851" w:right="616"/>
        <w:contextualSpacing/>
        <w:jc w:val="both"/>
        <w:rPr>
          <w:rFonts w:ascii="Palatino Linotype" w:hAnsi="Palatino Linotype"/>
          <w:i/>
          <w:sz w:val="22"/>
          <w:szCs w:val="22"/>
        </w:rPr>
      </w:pPr>
      <w:r w:rsidRPr="00DE5F3E">
        <w:rPr>
          <w:rFonts w:ascii="Palatino Linotype" w:hAnsi="Palatino Linotype"/>
          <w:b/>
          <w:i/>
          <w:sz w:val="22"/>
          <w:szCs w:val="22"/>
        </w:rPr>
        <w:t>X</w:t>
      </w:r>
      <w:r w:rsidRPr="00DE5F3E">
        <w:rPr>
          <w:rFonts w:ascii="Palatino Linotype" w:hAnsi="Palatino Linotype"/>
          <w:i/>
          <w:sz w:val="22"/>
          <w:szCs w:val="22"/>
        </w:rPr>
        <w:t>. Brindar orientación a las mujeres del municipio que así lo requieran por haber sido víctimas de violencia, maltrato o cualquier otra afectación tendiente a discriminarlas por razón de su condición;”</w:t>
      </w:r>
    </w:p>
    <w:p w14:paraId="52E4B89A" w14:textId="77777777" w:rsidR="00A531E5" w:rsidRPr="00DE5F3E" w:rsidRDefault="00A531E5" w:rsidP="00DE5F3E">
      <w:pPr>
        <w:spacing w:line="360" w:lineRule="auto"/>
        <w:ind w:left="851" w:right="616"/>
        <w:contextualSpacing/>
        <w:jc w:val="both"/>
        <w:rPr>
          <w:rFonts w:ascii="Palatino Linotype" w:hAnsi="Palatino Linotype"/>
          <w:b/>
          <w:bCs/>
          <w:i/>
          <w:sz w:val="22"/>
          <w:szCs w:val="22"/>
        </w:rPr>
      </w:pPr>
    </w:p>
    <w:p w14:paraId="2B8ABFB7" w14:textId="0B6093FF" w:rsidR="00A531E5" w:rsidRPr="00DE5F3E" w:rsidRDefault="00E9137E" w:rsidP="00DE5F3E">
      <w:pPr>
        <w:spacing w:line="360" w:lineRule="auto"/>
        <w:ind w:left="851" w:right="616"/>
        <w:contextualSpacing/>
        <w:jc w:val="both"/>
        <w:rPr>
          <w:rFonts w:ascii="Palatino Linotype" w:hAnsi="Palatino Linotype"/>
          <w:b/>
          <w:bCs/>
          <w:i/>
          <w:sz w:val="22"/>
          <w:szCs w:val="22"/>
        </w:rPr>
      </w:pPr>
      <w:r w:rsidRPr="00DE5F3E">
        <w:rPr>
          <w:rFonts w:ascii="Palatino Linotype" w:hAnsi="Palatino Linotype"/>
          <w:b/>
          <w:bCs/>
          <w:i/>
          <w:sz w:val="22"/>
          <w:szCs w:val="22"/>
        </w:rPr>
        <w:t xml:space="preserve">“Plan de Desarrollo Municipal de Municipio de </w:t>
      </w:r>
      <w:proofErr w:type="spellStart"/>
      <w:r w:rsidRPr="00DE5F3E">
        <w:rPr>
          <w:rFonts w:ascii="Palatino Linotype" w:hAnsi="Palatino Linotype"/>
          <w:b/>
          <w:bCs/>
          <w:i/>
          <w:sz w:val="22"/>
          <w:szCs w:val="22"/>
        </w:rPr>
        <w:t>Tlalmanalco</w:t>
      </w:r>
      <w:proofErr w:type="spellEnd"/>
      <w:r w:rsidRPr="00DE5F3E">
        <w:rPr>
          <w:rFonts w:ascii="Palatino Linotype" w:hAnsi="Palatino Linotype"/>
          <w:b/>
          <w:bCs/>
          <w:i/>
          <w:sz w:val="22"/>
          <w:szCs w:val="22"/>
        </w:rPr>
        <w:t xml:space="preserve"> 2019-2021</w:t>
      </w:r>
    </w:p>
    <w:p w14:paraId="0045BBDE" w14:textId="77777777" w:rsidR="00E9137E" w:rsidRPr="00DE5F3E" w:rsidRDefault="00E9137E" w:rsidP="00DE5F3E">
      <w:pPr>
        <w:spacing w:line="360" w:lineRule="auto"/>
        <w:ind w:left="851" w:right="616"/>
        <w:contextualSpacing/>
        <w:jc w:val="both"/>
        <w:rPr>
          <w:rFonts w:ascii="Palatino Linotype" w:hAnsi="Palatino Linotype"/>
          <w:b/>
          <w:bCs/>
          <w:i/>
          <w:sz w:val="22"/>
          <w:szCs w:val="22"/>
        </w:rPr>
      </w:pPr>
    </w:p>
    <w:p w14:paraId="0AF6090E" w14:textId="77777777" w:rsidR="00E9137E" w:rsidRPr="00DE5F3E" w:rsidRDefault="00E9137E" w:rsidP="00DE5F3E">
      <w:pPr>
        <w:spacing w:line="360" w:lineRule="auto"/>
        <w:ind w:left="851" w:right="616"/>
        <w:contextualSpacing/>
        <w:jc w:val="both"/>
        <w:rPr>
          <w:rFonts w:ascii="Palatino Linotype" w:hAnsi="Palatino Linotype"/>
          <w:i/>
          <w:sz w:val="22"/>
          <w:szCs w:val="22"/>
        </w:rPr>
      </w:pPr>
      <w:r w:rsidRPr="00DE5F3E">
        <w:rPr>
          <w:rFonts w:ascii="Palatino Linotype" w:hAnsi="Palatino Linotype"/>
          <w:i/>
          <w:sz w:val="22"/>
          <w:szCs w:val="22"/>
        </w:rPr>
        <w:t xml:space="preserve">IV.V.I. TEMA: CULTURA DE IGUALDAD Y PREVENCIÓN DE LA VIOLENCIA CONTRA LAS MUJERES </w:t>
      </w:r>
    </w:p>
    <w:p w14:paraId="1968A9CE" w14:textId="0537B92B" w:rsidR="00E9137E" w:rsidRPr="00DE5F3E" w:rsidRDefault="00E9137E" w:rsidP="00DE5F3E">
      <w:pPr>
        <w:spacing w:line="360" w:lineRule="auto"/>
        <w:ind w:left="851" w:right="616"/>
        <w:contextualSpacing/>
        <w:jc w:val="both"/>
        <w:rPr>
          <w:rFonts w:ascii="Palatino Linotype" w:hAnsi="Palatino Linotype"/>
          <w:i/>
          <w:sz w:val="22"/>
          <w:szCs w:val="22"/>
        </w:rPr>
      </w:pPr>
      <w:r w:rsidRPr="00DE5F3E">
        <w:rPr>
          <w:rFonts w:ascii="Palatino Linotype" w:hAnsi="Palatino Linotype"/>
          <w:i/>
          <w:sz w:val="22"/>
          <w:szCs w:val="22"/>
        </w:rPr>
        <w:lastRenderedPageBreak/>
        <w:t xml:space="preserve">La violencia contra la mujer es una manifestación extrema de la desigualdad de género y debe abordarse con carácter urgente; dicha violencia, a su vez, perpetúa esta desigualdad. La situación de desigualdad de las mujeres también se asocia a la violencia doméstica y a la respuesta de las mujeres a dicha violencia. </w:t>
      </w:r>
    </w:p>
    <w:p w14:paraId="429E51CF" w14:textId="77777777" w:rsidR="00E9137E" w:rsidRPr="00DE5F3E" w:rsidRDefault="00E9137E" w:rsidP="00DE5F3E">
      <w:pPr>
        <w:spacing w:line="360" w:lineRule="auto"/>
        <w:ind w:left="851" w:right="616"/>
        <w:contextualSpacing/>
        <w:jc w:val="both"/>
        <w:rPr>
          <w:rFonts w:ascii="Palatino Linotype" w:hAnsi="Palatino Linotype"/>
          <w:i/>
          <w:sz w:val="22"/>
          <w:szCs w:val="22"/>
          <w:u w:val="single"/>
        </w:rPr>
      </w:pPr>
      <w:r w:rsidRPr="00DE5F3E">
        <w:rPr>
          <w:rFonts w:ascii="Palatino Linotype" w:hAnsi="Palatino Linotype"/>
          <w:i/>
          <w:sz w:val="22"/>
          <w:szCs w:val="22"/>
          <w:u w:val="single"/>
        </w:rPr>
        <w:t xml:space="preserve">Derivado de la Declaratoria de Alerta de Violencia de Género contra las Mujeres en el Estado de México, se ha establecido una coordinación entre las dependencias involucradas y los municipios para dar seguimiento a las medidas de seguridad, prevención y justicia para atender y erradicar la violencia contra las niñas, adolescentes y mujeres. </w:t>
      </w:r>
    </w:p>
    <w:p w14:paraId="1CDC85AD" w14:textId="77777777" w:rsidR="00E9137E" w:rsidRPr="00DE5F3E" w:rsidRDefault="00E9137E" w:rsidP="00DE5F3E">
      <w:pPr>
        <w:spacing w:line="360" w:lineRule="auto"/>
        <w:ind w:left="851" w:right="616"/>
        <w:contextualSpacing/>
        <w:jc w:val="both"/>
        <w:rPr>
          <w:rFonts w:ascii="Palatino Linotype" w:hAnsi="Palatino Linotype"/>
          <w:i/>
          <w:sz w:val="22"/>
          <w:szCs w:val="22"/>
        </w:rPr>
      </w:pPr>
      <w:r w:rsidRPr="00DE5F3E">
        <w:rPr>
          <w:rFonts w:ascii="Palatino Linotype" w:hAnsi="Palatino Linotype"/>
          <w:i/>
          <w:sz w:val="22"/>
          <w:szCs w:val="22"/>
        </w:rPr>
        <w:t xml:space="preserve">Nuestro reto como municipio es de reducir la desigualdad esto se debe de lograr esto en medida de implementar programas de nueva generación con perspectiva de género, que nos permitan que cada familia </w:t>
      </w:r>
      <w:proofErr w:type="spellStart"/>
      <w:r w:rsidRPr="00DE5F3E">
        <w:rPr>
          <w:rFonts w:ascii="Palatino Linotype" w:hAnsi="Palatino Linotype"/>
          <w:i/>
          <w:sz w:val="22"/>
          <w:szCs w:val="22"/>
        </w:rPr>
        <w:t>tlalmanalquense</w:t>
      </w:r>
      <w:proofErr w:type="spellEnd"/>
      <w:r w:rsidRPr="00DE5F3E">
        <w:rPr>
          <w:rFonts w:ascii="Palatino Linotype" w:hAnsi="Palatino Linotype"/>
          <w:i/>
          <w:sz w:val="22"/>
          <w:szCs w:val="22"/>
        </w:rPr>
        <w:t xml:space="preserve"> sea una familia fuerte y segura. </w:t>
      </w:r>
    </w:p>
    <w:p w14:paraId="69F403C2" w14:textId="77777777" w:rsidR="00E9137E" w:rsidRPr="00DE5F3E" w:rsidRDefault="00E9137E" w:rsidP="00DE5F3E">
      <w:pPr>
        <w:spacing w:line="360" w:lineRule="auto"/>
        <w:ind w:left="851" w:right="616"/>
        <w:contextualSpacing/>
        <w:jc w:val="both"/>
        <w:rPr>
          <w:rFonts w:ascii="Palatino Linotype" w:hAnsi="Palatino Linotype"/>
          <w:i/>
          <w:sz w:val="22"/>
          <w:szCs w:val="22"/>
        </w:rPr>
      </w:pPr>
      <w:r w:rsidRPr="00DE5F3E">
        <w:rPr>
          <w:rFonts w:ascii="Palatino Linotype" w:hAnsi="Palatino Linotype"/>
          <w:i/>
          <w:sz w:val="22"/>
          <w:szCs w:val="22"/>
        </w:rPr>
        <w:t xml:space="preserve">La igualdad de género, en los ámbitos de patrimonio, la creatividad y la diversidad cultural, es una de las prioridades pata la UNESCO, pues la igualdad de participación, acceso y contribución a la cultura de las mujeres y hombres es un derecho humano y cultural. </w:t>
      </w:r>
    </w:p>
    <w:p w14:paraId="0E44EAA6" w14:textId="51410BA2" w:rsidR="00E9137E" w:rsidRPr="00DE5F3E" w:rsidRDefault="00E9137E" w:rsidP="00DE5F3E">
      <w:pPr>
        <w:spacing w:line="360" w:lineRule="auto"/>
        <w:ind w:left="851" w:right="616"/>
        <w:contextualSpacing/>
        <w:jc w:val="both"/>
        <w:rPr>
          <w:rFonts w:ascii="Palatino Linotype" w:hAnsi="Palatino Linotype"/>
          <w:i/>
          <w:sz w:val="22"/>
          <w:szCs w:val="22"/>
        </w:rPr>
      </w:pPr>
      <w:r w:rsidRPr="00DE5F3E">
        <w:rPr>
          <w:rFonts w:ascii="Palatino Linotype" w:hAnsi="Palatino Linotype"/>
          <w:i/>
          <w:sz w:val="22"/>
          <w:szCs w:val="22"/>
        </w:rPr>
        <w:t>Es por ello, que la administración 2019-2021 es de suma prioridad comprometerse con acciones que fomenten la integración de la cultura de la igualdad de género en la población del municipio.”</w:t>
      </w:r>
    </w:p>
    <w:p w14:paraId="23FF3AFF" w14:textId="77777777" w:rsidR="00E9137E" w:rsidRPr="00DE5F3E" w:rsidRDefault="00E9137E" w:rsidP="00DE5F3E">
      <w:pPr>
        <w:spacing w:line="360" w:lineRule="auto"/>
        <w:ind w:left="851" w:right="616"/>
        <w:contextualSpacing/>
        <w:jc w:val="both"/>
        <w:rPr>
          <w:rFonts w:ascii="Palatino Linotype" w:hAnsi="Palatino Linotype"/>
          <w:i/>
          <w:sz w:val="22"/>
          <w:szCs w:val="22"/>
        </w:rPr>
      </w:pPr>
    </w:p>
    <w:p w14:paraId="11870F86" w14:textId="19781213" w:rsidR="00E9137E" w:rsidRPr="00DE5F3E" w:rsidRDefault="00E9137E" w:rsidP="00DE5F3E">
      <w:pPr>
        <w:spacing w:line="360" w:lineRule="auto"/>
        <w:ind w:left="851" w:right="616"/>
        <w:contextualSpacing/>
        <w:jc w:val="both"/>
        <w:rPr>
          <w:rFonts w:ascii="Palatino Linotype" w:hAnsi="Palatino Linotype"/>
          <w:b/>
          <w:bCs/>
          <w:i/>
          <w:sz w:val="22"/>
          <w:szCs w:val="22"/>
        </w:rPr>
      </w:pPr>
      <w:r w:rsidRPr="00DE5F3E">
        <w:rPr>
          <w:rFonts w:ascii="Palatino Linotype" w:hAnsi="Palatino Linotype"/>
          <w:b/>
          <w:bCs/>
          <w:i/>
          <w:sz w:val="22"/>
          <w:szCs w:val="22"/>
        </w:rPr>
        <w:t xml:space="preserve">“Plan de Desarrollo Municipal de Municipio de </w:t>
      </w:r>
      <w:proofErr w:type="spellStart"/>
      <w:r w:rsidRPr="00DE5F3E">
        <w:rPr>
          <w:rFonts w:ascii="Palatino Linotype" w:hAnsi="Palatino Linotype"/>
          <w:b/>
          <w:bCs/>
          <w:i/>
          <w:sz w:val="22"/>
          <w:szCs w:val="22"/>
        </w:rPr>
        <w:t>Tlalmanalco</w:t>
      </w:r>
      <w:proofErr w:type="spellEnd"/>
      <w:r w:rsidRPr="00DE5F3E">
        <w:rPr>
          <w:rFonts w:ascii="Palatino Linotype" w:hAnsi="Palatino Linotype"/>
          <w:b/>
          <w:bCs/>
          <w:i/>
          <w:sz w:val="22"/>
          <w:szCs w:val="22"/>
        </w:rPr>
        <w:t xml:space="preserve"> 2022-2024</w:t>
      </w:r>
    </w:p>
    <w:p w14:paraId="2E5A1FAC" w14:textId="77777777" w:rsidR="00E9137E" w:rsidRPr="00DE5F3E" w:rsidRDefault="00E9137E" w:rsidP="00DE5F3E">
      <w:pPr>
        <w:spacing w:line="360" w:lineRule="auto"/>
        <w:ind w:left="851" w:right="616"/>
        <w:contextualSpacing/>
        <w:jc w:val="both"/>
        <w:rPr>
          <w:rFonts w:ascii="Palatino Linotype" w:hAnsi="Palatino Linotype"/>
          <w:b/>
          <w:bCs/>
          <w:i/>
          <w:sz w:val="22"/>
          <w:szCs w:val="22"/>
        </w:rPr>
      </w:pPr>
    </w:p>
    <w:p w14:paraId="6D04CAA5" w14:textId="77777777" w:rsidR="00E9137E" w:rsidRPr="00DE5F3E" w:rsidRDefault="00E9137E" w:rsidP="00DE5F3E">
      <w:pPr>
        <w:spacing w:line="360" w:lineRule="auto"/>
        <w:ind w:left="851" w:right="616"/>
        <w:contextualSpacing/>
        <w:jc w:val="both"/>
        <w:rPr>
          <w:rFonts w:ascii="Palatino Linotype" w:hAnsi="Palatino Linotype"/>
          <w:b/>
          <w:i/>
          <w:sz w:val="22"/>
          <w:szCs w:val="22"/>
        </w:rPr>
      </w:pPr>
      <w:r w:rsidRPr="00DE5F3E">
        <w:rPr>
          <w:rFonts w:ascii="Palatino Linotype" w:hAnsi="Palatino Linotype"/>
          <w:b/>
          <w:i/>
          <w:sz w:val="22"/>
          <w:szCs w:val="22"/>
        </w:rPr>
        <w:t xml:space="preserve">EJE TRANSVERSAL 1 IGUALDAD DE GÉNERO </w:t>
      </w:r>
    </w:p>
    <w:p w14:paraId="4548FA47" w14:textId="77777777" w:rsidR="00E9137E" w:rsidRPr="00DE5F3E" w:rsidRDefault="00E9137E" w:rsidP="00DE5F3E">
      <w:pPr>
        <w:spacing w:line="360" w:lineRule="auto"/>
        <w:ind w:left="851" w:right="616"/>
        <w:contextualSpacing/>
        <w:jc w:val="both"/>
        <w:rPr>
          <w:rFonts w:ascii="Palatino Linotype" w:hAnsi="Palatino Linotype"/>
          <w:i/>
          <w:sz w:val="10"/>
          <w:szCs w:val="10"/>
        </w:rPr>
      </w:pPr>
    </w:p>
    <w:p w14:paraId="672E014C" w14:textId="77777777" w:rsidR="00E9137E" w:rsidRPr="00DE5F3E" w:rsidRDefault="00E9137E" w:rsidP="00DE5F3E">
      <w:pPr>
        <w:spacing w:line="360" w:lineRule="auto"/>
        <w:ind w:left="851" w:right="616"/>
        <w:contextualSpacing/>
        <w:jc w:val="both"/>
        <w:rPr>
          <w:rFonts w:ascii="Palatino Linotype" w:hAnsi="Palatino Linotype"/>
          <w:i/>
          <w:sz w:val="22"/>
          <w:szCs w:val="22"/>
        </w:rPr>
      </w:pPr>
      <w:r w:rsidRPr="00DE5F3E">
        <w:rPr>
          <w:rFonts w:ascii="Palatino Linotype" w:hAnsi="Palatino Linotype"/>
          <w:b/>
          <w:i/>
          <w:sz w:val="22"/>
          <w:szCs w:val="22"/>
        </w:rPr>
        <w:t xml:space="preserve">A) </w:t>
      </w:r>
      <w:r w:rsidRPr="00DE5F3E">
        <w:rPr>
          <w:rFonts w:ascii="Palatino Linotype" w:hAnsi="Palatino Linotype"/>
          <w:i/>
          <w:sz w:val="22"/>
          <w:szCs w:val="22"/>
        </w:rPr>
        <w:t xml:space="preserve">Realizar eventos de concientización contra la violencia de género en el municipio, así como en todas sus delegaciones. </w:t>
      </w:r>
    </w:p>
    <w:p w14:paraId="5581789B" w14:textId="77777777" w:rsidR="00B82661" w:rsidRPr="00DE5F3E" w:rsidRDefault="00E9137E" w:rsidP="00DE5F3E">
      <w:pPr>
        <w:spacing w:line="360" w:lineRule="auto"/>
        <w:ind w:left="851" w:right="616"/>
        <w:contextualSpacing/>
        <w:jc w:val="both"/>
        <w:rPr>
          <w:rFonts w:ascii="Palatino Linotype" w:hAnsi="Palatino Linotype"/>
          <w:i/>
          <w:sz w:val="22"/>
          <w:szCs w:val="22"/>
        </w:rPr>
      </w:pPr>
      <w:r w:rsidRPr="00DE5F3E">
        <w:rPr>
          <w:rFonts w:ascii="Palatino Linotype" w:hAnsi="Palatino Linotype"/>
          <w:b/>
          <w:i/>
          <w:sz w:val="22"/>
          <w:szCs w:val="22"/>
        </w:rPr>
        <w:lastRenderedPageBreak/>
        <w:t>B)</w:t>
      </w:r>
      <w:r w:rsidRPr="00DE5F3E">
        <w:rPr>
          <w:rFonts w:ascii="Palatino Linotype" w:hAnsi="Palatino Linotype"/>
          <w:i/>
          <w:sz w:val="22"/>
          <w:szCs w:val="22"/>
        </w:rPr>
        <w:t xml:space="preserve"> Llevar a cabo talleres sobre la creación de autoempleo para las mujeres. </w:t>
      </w:r>
    </w:p>
    <w:p w14:paraId="1BB643F2" w14:textId="62FCC163" w:rsidR="00E9137E" w:rsidRPr="00DE5F3E" w:rsidRDefault="00E9137E" w:rsidP="00DE5F3E">
      <w:pPr>
        <w:spacing w:line="360" w:lineRule="auto"/>
        <w:ind w:left="851" w:right="616"/>
        <w:contextualSpacing/>
        <w:jc w:val="both"/>
        <w:rPr>
          <w:rFonts w:ascii="Palatino Linotype" w:hAnsi="Palatino Linotype"/>
          <w:i/>
          <w:sz w:val="22"/>
          <w:szCs w:val="22"/>
        </w:rPr>
      </w:pPr>
      <w:r w:rsidRPr="00DE5F3E">
        <w:rPr>
          <w:rFonts w:ascii="Palatino Linotype" w:hAnsi="Palatino Linotype"/>
          <w:b/>
          <w:i/>
          <w:sz w:val="22"/>
          <w:szCs w:val="22"/>
        </w:rPr>
        <w:t>C)</w:t>
      </w:r>
      <w:r w:rsidRPr="00DE5F3E">
        <w:rPr>
          <w:rFonts w:ascii="Palatino Linotype" w:hAnsi="Palatino Linotype"/>
          <w:i/>
          <w:sz w:val="22"/>
          <w:szCs w:val="22"/>
        </w:rPr>
        <w:t xml:space="preserve"> Creación de refugios para las personas que sufren de violencia en la que cuenten por un tiempo determinado de atención médica, psicológica y jurídica. </w:t>
      </w:r>
    </w:p>
    <w:p w14:paraId="527DC8DF" w14:textId="05724265" w:rsidR="00E9137E" w:rsidRPr="00DE5F3E" w:rsidRDefault="00E9137E" w:rsidP="00DE5F3E">
      <w:pPr>
        <w:spacing w:line="360" w:lineRule="auto"/>
        <w:ind w:left="851" w:right="616"/>
        <w:contextualSpacing/>
        <w:jc w:val="both"/>
        <w:rPr>
          <w:rFonts w:ascii="Palatino Linotype" w:hAnsi="Palatino Linotype"/>
          <w:b/>
          <w:bCs/>
          <w:i/>
          <w:sz w:val="22"/>
          <w:szCs w:val="22"/>
        </w:rPr>
      </w:pPr>
      <w:r w:rsidRPr="00DE5F3E">
        <w:rPr>
          <w:rFonts w:ascii="Palatino Linotype" w:hAnsi="Palatino Linotype"/>
          <w:b/>
          <w:i/>
          <w:sz w:val="22"/>
          <w:szCs w:val="22"/>
        </w:rPr>
        <w:t>D)</w:t>
      </w:r>
      <w:r w:rsidRPr="00DE5F3E">
        <w:rPr>
          <w:rFonts w:ascii="Palatino Linotype" w:hAnsi="Palatino Linotype"/>
          <w:i/>
          <w:sz w:val="22"/>
          <w:szCs w:val="22"/>
        </w:rPr>
        <w:t xml:space="preserve"> Talleres para prevenir y promover una ciudadanía libre de violencia contra la mujer.”</w:t>
      </w:r>
    </w:p>
    <w:p w14:paraId="768C4AC6" w14:textId="77777777" w:rsidR="002E3180" w:rsidRPr="00DE5F3E" w:rsidRDefault="002E3180" w:rsidP="00DE5F3E">
      <w:pPr>
        <w:spacing w:line="360" w:lineRule="auto"/>
        <w:contextualSpacing/>
        <w:jc w:val="both"/>
        <w:rPr>
          <w:rFonts w:ascii="Palatino Linotype" w:hAnsi="Palatino Linotype"/>
          <w:bCs/>
        </w:rPr>
      </w:pPr>
    </w:p>
    <w:p w14:paraId="4BCD8512" w14:textId="5B2DB461" w:rsidR="00646815" w:rsidRPr="00DE5F3E" w:rsidRDefault="00646815" w:rsidP="00DE5F3E">
      <w:pPr>
        <w:spacing w:line="360" w:lineRule="auto"/>
        <w:contextualSpacing/>
        <w:jc w:val="both"/>
        <w:rPr>
          <w:rFonts w:ascii="Palatino Linotype" w:hAnsi="Palatino Linotype"/>
          <w:bCs/>
        </w:rPr>
      </w:pPr>
      <w:r w:rsidRPr="00DE5F3E">
        <w:rPr>
          <w:rFonts w:ascii="Palatino Linotype" w:hAnsi="Palatino Linotype"/>
          <w:bCs/>
        </w:rPr>
        <w:t xml:space="preserve">Cabe precisar que, la violencia hacia a las mujeres es una problemática que se ha presentado en la Entidad Mexiquense, en ese sentido, los municipios dentro de sus atribuciones pueden implementar acciones para atender, prevenir y erradicar la violencia de género, por lo que, de la normatividad antes transcrita que se advierte que el Sujeto Obligado conoce sobre lo requerido por el particular. </w:t>
      </w:r>
    </w:p>
    <w:p w14:paraId="36F0310A" w14:textId="77777777" w:rsidR="00B82661" w:rsidRPr="00DE5F3E" w:rsidRDefault="00B82661" w:rsidP="00DE5F3E">
      <w:pPr>
        <w:spacing w:line="360" w:lineRule="auto"/>
        <w:contextualSpacing/>
        <w:jc w:val="both"/>
        <w:rPr>
          <w:rFonts w:ascii="Palatino Linotype" w:hAnsi="Palatino Linotype"/>
          <w:bCs/>
        </w:rPr>
      </w:pPr>
    </w:p>
    <w:p w14:paraId="05FF7159" w14:textId="77777777" w:rsidR="00A22596" w:rsidRPr="00DE5F3E" w:rsidRDefault="00A22596" w:rsidP="00DE5F3E">
      <w:pPr>
        <w:spacing w:line="360" w:lineRule="auto"/>
        <w:ind w:right="51"/>
        <w:jc w:val="both"/>
        <w:rPr>
          <w:rFonts w:ascii="Palatino Linotype" w:eastAsia="Palatino Linotype" w:hAnsi="Palatino Linotype" w:cs="Palatino Linotype"/>
          <w:sz w:val="28"/>
        </w:rPr>
      </w:pPr>
      <w:r w:rsidRPr="00DE5F3E">
        <w:rPr>
          <w:rFonts w:ascii="Palatino Linotype" w:eastAsia="Palatino Linotype" w:hAnsi="Palatino Linotype" w:cs="Palatino Linotype"/>
        </w:rPr>
        <w:t xml:space="preserve">Por otra parte, es relevante mencionar que la solicitud de acceso a la información no fue turnada a las Unidades Administrativas que se estiman competentes </w:t>
      </w:r>
      <w:r w:rsidRPr="00DE5F3E">
        <w:rPr>
          <w:rFonts w:ascii="Palatino Linotype" w:hAnsi="Palatino Linotype"/>
          <w:bCs/>
          <w:szCs w:val="22"/>
        </w:rPr>
        <w:t xml:space="preserve">para atender la solicitud de acceso a la información de mérito, por lo que </w:t>
      </w:r>
      <w:r w:rsidRPr="00DE5F3E">
        <w:rPr>
          <w:rFonts w:ascii="Palatino Linotype" w:hAnsi="Palatino Linotype"/>
        </w:rPr>
        <w:t>se tiene certeza que no se cumplió con el requisito establecido en el artículo 162 de la Ley de Transparencia Local, que a la letra señala lo siguiente:</w:t>
      </w:r>
    </w:p>
    <w:p w14:paraId="33AC298A" w14:textId="77777777" w:rsidR="00A22596" w:rsidRPr="00DE5F3E" w:rsidRDefault="00A22596" w:rsidP="00DE5F3E">
      <w:pPr>
        <w:pStyle w:val="NormalWeb"/>
        <w:spacing w:before="0" w:beforeAutospacing="0" w:after="0" w:afterAutospacing="0" w:line="360" w:lineRule="auto"/>
        <w:jc w:val="both"/>
        <w:rPr>
          <w:rFonts w:ascii="Palatino Linotype" w:hAnsi="Palatino Linotype"/>
        </w:rPr>
      </w:pPr>
    </w:p>
    <w:p w14:paraId="6EC27489" w14:textId="77777777" w:rsidR="00A22596" w:rsidRPr="00DE5F3E" w:rsidRDefault="00A22596" w:rsidP="00DE5F3E">
      <w:pPr>
        <w:pStyle w:val="NormalWeb"/>
        <w:spacing w:before="0" w:beforeAutospacing="0" w:after="0" w:afterAutospacing="0" w:line="276" w:lineRule="auto"/>
        <w:ind w:left="851" w:right="1041"/>
        <w:jc w:val="both"/>
        <w:rPr>
          <w:i/>
          <w:sz w:val="22"/>
          <w:szCs w:val="22"/>
        </w:rPr>
      </w:pPr>
      <w:r w:rsidRPr="00DE5F3E">
        <w:rPr>
          <w:b/>
          <w:i/>
          <w:sz w:val="22"/>
          <w:szCs w:val="22"/>
        </w:rPr>
        <w:t>“Artículo 162.</w:t>
      </w:r>
      <w:r w:rsidRPr="00DE5F3E">
        <w:rPr>
          <w:i/>
          <w:sz w:val="22"/>
          <w:szCs w:val="22"/>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34FDB111" w14:textId="77777777" w:rsidR="00A22596" w:rsidRPr="00DE5F3E" w:rsidRDefault="00A22596" w:rsidP="00DE5F3E">
      <w:pPr>
        <w:widowControl w:val="0"/>
        <w:tabs>
          <w:tab w:val="left" w:pos="1701"/>
          <w:tab w:val="left" w:pos="1843"/>
        </w:tabs>
        <w:autoSpaceDE w:val="0"/>
        <w:autoSpaceDN w:val="0"/>
        <w:adjustRightInd w:val="0"/>
        <w:spacing w:line="360" w:lineRule="auto"/>
        <w:jc w:val="both"/>
        <w:rPr>
          <w:rFonts w:ascii="Palatino Linotype" w:hAnsi="Palatino Linotype" w:cs="Arial"/>
        </w:rPr>
      </w:pPr>
    </w:p>
    <w:p w14:paraId="037EB86A" w14:textId="77777777" w:rsidR="00A22596" w:rsidRPr="00DE5F3E" w:rsidRDefault="00A22596" w:rsidP="00DE5F3E">
      <w:pPr>
        <w:spacing w:line="360" w:lineRule="auto"/>
        <w:jc w:val="both"/>
        <w:rPr>
          <w:rFonts w:ascii="Palatino Linotype" w:hAnsi="Palatino Linotype" w:cs="Arial"/>
        </w:rPr>
      </w:pPr>
      <w:r w:rsidRPr="00DE5F3E">
        <w:rPr>
          <w:rFonts w:ascii="Palatino Linotype" w:hAnsi="Palatino Linotype"/>
        </w:rPr>
        <w:t xml:space="preserve">Determinado lo anterior, en relación al requerimiento </w:t>
      </w:r>
      <w:r w:rsidRPr="00DE5F3E">
        <w:rPr>
          <w:rFonts w:ascii="Palatino Linotype" w:hAnsi="Palatino Linotype"/>
          <w:bCs/>
        </w:rPr>
        <w:t>realizado por el particular,</w:t>
      </w:r>
      <w:r w:rsidRPr="00DE5F3E">
        <w:rPr>
          <w:rFonts w:ascii="Palatino Linotype" w:hAnsi="Palatino Linotype"/>
        </w:rPr>
        <w:t xml:space="preserve"> se estima pertinente analizar el marco normativo que rige los actuares del </w:t>
      </w:r>
      <w:r w:rsidRPr="00DE5F3E">
        <w:rPr>
          <w:rFonts w:ascii="Palatino Linotype" w:hAnsi="Palatino Linotype"/>
          <w:b/>
          <w:bCs/>
        </w:rPr>
        <w:t xml:space="preserve">SUJETO </w:t>
      </w:r>
      <w:r w:rsidRPr="00DE5F3E">
        <w:rPr>
          <w:rFonts w:ascii="Palatino Linotype" w:hAnsi="Palatino Linotype"/>
          <w:b/>
          <w:bCs/>
        </w:rPr>
        <w:lastRenderedPageBreak/>
        <w:t>OBLIGADO</w:t>
      </w:r>
      <w:r w:rsidRPr="00DE5F3E">
        <w:rPr>
          <w:rFonts w:ascii="Palatino Linotype" w:hAnsi="Palatino Linotype"/>
        </w:rPr>
        <w:t xml:space="preserve"> observando de inicio que </w:t>
      </w:r>
      <w:r w:rsidRPr="00DE5F3E">
        <w:rPr>
          <w:rFonts w:ascii="Palatino Linotype" w:hAnsi="Palatino Linotype" w:cs="Arial"/>
        </w:rPr>
        <w:t xml:space="preserve">la información requerida, </w:t>
      </w:r>
      <w:r w:rsidRPr="00DE5F3E">
        <w:rPr>
          <w:rFonts w:ascii="Palatino Linotype" w:hAnsi="Palatino Linotype" w:cs="Arial"/>
          <w:b/>
        </w:rPr>
        <w:t>invariablemente implica el uso y destino de recursos públicos</w:t>
      </w:r>
      <w:r w:rsidRPr="00DE5F3E">
        <w:rPr>
          <w:rFonts w:ascii="Palatino Linotype" w:hAnsi="Palatino Linotype" w:cs="Arial"/>
        </w:rPr>
        <w:t xml:space="preserve">; por ello, de conformidad con el artículo 24, fracción XIX de la Ley de Transparencia y Acceso a la Información Pública del Estado de México y Municipios, </w:t>
      </w:r>
      <w:r w:rsidRPr="00DE5F3E">
        <w:rPr>
          <w:rFonts w:ascii="Palatino Linotype" w:hAnsi="Palatino Linotype" w:cs="Arial"/>
          <w:b/>
          <w:bCs/>
        </w:rPr>
        <w:t>EL SUJETO OBLIGADO</w:t>
      </w:r>
      <w:r w:rsidRPr="00DE5F3E">
        <w:rPr>
          <w:rFonts w:ascii="Palatino Linotype" w:hAnsi="Palatino Linotype" w:cs="Arial"/>
        </w:rPr>
        <w:t xml:space="preserve"> tiene la obligación de transparentar las acciones de la parte solicitada, esto incluye aquellas que deriven del uso de los recursos públicos.</w:t>
      </w:r>
      <w:r w:rsidRPr="00DE5F3E">
        <w:rPr>
          <w:rStyle w:val="Refdenotaalpie"/>
          <w:rFonts w:ascii="Palatino Linotype" w:hAnsi="Palatino Linotype" w:cs="Arial"/>
        </w:rPr>
        <w:footnoteReference w:id="1"/>
      </w:r>
      <w:r w:rsidRPr="00DE5F3E">
        <w:rPr>
          <w:rFonts w:ascii="Palatino Linotype" w:hAnsi="Palatino Linotype" w:cs="Arial"/>
        </w:rPr>
        <w:t>.</w:t>
      </w:r>
    </w:p>
    <w:p w14:paraId="2F7568D1" w14:textId="77777777" w:rsidR="00A22596" w:rsidRPr="00DE5F3E" w:rsidRDefault="00A22596" w:rsidP="00DE5F3E">
      <w:pPr>
        <w:spacing w:line="360" w:lineRule="auto"/>
        <w:jc w:val="both"/>
        <w:rPr>
          <w:rFonts w:ascii="Palatino Linotype" w:eastAsia="Calibri" w:hAnsi="Palatino Linotype"/>
          <w:lang w:val="es-ES"/>
        </w:rPr>
      </w:pPr>
    </w:p>
    <w:p w14:paraId="4642D724" w14:textId="77777777" w:rsidR="00A22596" w:rsidRPr="00DE5F3E" w:rsidRDefault="00A22596" w:rsidP="00DE5F3E">
      <w:pPr>
        <w:spacing w:line="360" w:lineRule="auto"/>
        <w:jc w:val="both"/>
        <w:rPr>
          <w:rFonts w:ascii="Palatino Linotype" w:eastAsia="Calibri" w:hAnsi="Palatino Linotype"/>
          <w:lang w:val="es-ES"/>
        </w:rPr>
      </w:pPr>
      <w:r w:rsidRPr="00DE5F3E">
        <w:rPr>
          <w:rFonts w:ascii="Palatino Linotype" w:eastAsia="Calibri" w:hAnsi="Palatino Linotype"/>
          <w:lang w:val="es-ES"/>
        </w:rPr>
        <w:t xml:space="preserve">Al respecto, conviene precisar que en el cumplimiento de los principios que rigen la función pública, la Constitución Política del Estado Libre y Soberano de México en su artículo 129 señala que los recursos económicos del Estado, de los Municipios y demás dependencias, se administrarán con eficiencia, eficacia y honradez, para cumplir con los objetivos y programas a los que estén destinados. </w:t>
      </w:r>
    </w:p>
    <w:p w14:paraId="0D446948" w14:textId="77777777" w:rsidR="00A22596" w:rsidRPr="00DE5F3E" w:rsidRDefault="00A22596" w:rsidP="00DE5F3E">
      <w:pPr>
        <w:widowControl w:val="0"/>
        <w:tabs>
          <w:tab w:val="left" w:pos="1701"/>
          <w:tab w:val="left" w:pos="1843"/>
        </w:tabs>
        <w:autoSpaceDE w:val="0"/>
        <w:autoSpaceDN w:val="0"/>
        <w:adjustRightInd w:val="0"/>
        <w:spacing w:line="360" w:lineRule="auto"/>
        <w:ind w:right="899"/>
        <w:jc w:val="both"/>
        <w:rPr>
          <w:rFonts w:ascii="Palatino Linotype" w:hAnsi="Palatino Linotype"/>
          <w:i/>
          <w:sz w:val="22"/>
        </w:rPr>
      </w:pPr>
    </w:p>
    <w:p w14:paraId="1487A389" w14:textId="47EAFFBF" w:rsidR="00A22596" w:rsidRPr="00DE5F3E" w:rsidRDefault="00A22596" w:rsidP="00DE5F3E">
      <w:pPr>
        <w:spacing w:before="100" w:beforeAutospacing="1" w:after="100" w:afterAutospacing="1" w:line="360" w:lineRule="auto"/>
        <w:contextualSpacing/>
        <w:jc w:val="both"/>
        <w:rPr>
          <w:rFonts w:ascii="Palatino Linotype" w:hAnsi="Palatino Linotype" w:cs="Arial"/>
        </w:rPr>
      </w:pPr>
      <w:r w:rsidRPr="00DE5F3E">
        <w:rPr>
          <w:rFonts w:ascii="Palatino Linotype" w:hAnsi="Palatino Linotype"/>
        </w:rPr>
        <w:t xml:space="preserve">En atención a lo anteriormente referido, se puede concluir que, dada la naturaleza de la información en peticionada, ésta podría obrar de manera enunciativa, en los archivos de la Tesorería Municipal, Dirección de Seguridad Pública, Secretaría Técnica del Consejo Municipal de Seguridad Pública, </w:t>
      </w:r>
      <w:r w:rsidRPr="00DE5F3E">
        <w:rPr>
          <w:rFonts w:ascii="Palatino Linotype" w:eastAsia="Calibri" w:hAnsi="Palatino Linotype" w:cs="Arial"/>
          <w:lang w:eastAsia="es-MX"/>
        </w:rPr>
        <w:t>Sistema Municipal de para la Igualdad De Trato y Oportunidades entre Hombre y Mujeres y para Prevenir, Atender, Sancionar y Erradicar la Violencia Contra las Mujeres,</w:t>
      </w:r>
      <w:r w:rsidRPr="00DE5F3E">
        <w:rPr>
          <w:rFonts w:ascii="Palatino Linotype" w:hAnsi="Palatino Linotype"/>
        </w:rPr>
        <w:t xml:space="preserve"> y bajo ese razonamiento</w:t>
      </w:r>
      <w:r w:rsidR="0079748A" w:rsidRPr="00DE5F3E">
        <w:rPr>
          <w:rFonts w:ascii="Palatino Linotype" w:hAnsi="Palatino Linotype"/>
        </w:rPr>
        <w:t>.</w:t>
      </w:r>
    </w:p>
    <w:p w14:paraId="438FCEC2" w14:textId="77777777" w:rsidR="00A22596" w:rsidRPr="00DE5F3E" w:rsidRDefault="00A22596" w:rsidP="00DE5F3E">
      <w:pPr>
        <w:tabs>
          <w:tab w:val="left" w:pos="709"/>
        </w:tabs>
        <w:spacing w:line="360" w:lineRule="auto"/>
        <w:jc w:val="both"/>
        <w:rPr>
          <w:rFonts w:ascii="Palatino Linotype" w:hAnsi="Palatino Linotype" w:cs="Arial"/>
        </w:rPr>
      </w:pPr>
      <w:r w:rsidRPr="00DE5F3E">
        <w:rPr>
          <w:rFonts w:ascii="Palatino Linotype" w:hAnsi="Palatino Linotype" w:cs="Arial"/>
        </w:rPr>
        <w:lastRenderedPageBreak/>
        <w:t xml:space="preserve">Bajo ese tenor, es importante hacer del conocimiento de las partes que </w:t>
      </w:r>
      <w:r w:rsidRPr="00DE5F3E">
        <w:rPr>
          <w:rFonts w:ascii="Palatino Linotype" w:hAnsi="Palatino Linotype" w:cs="Arial"/>
          <w:b/>
        </w:rPr>
        <w:t xml:space="preserve">EL SUJETO OBLIGADO </w:t>
      </w:r>
      <w:r w:rsidRPr="00DE5F3E">
        <w:rPr>
          <w:rFonts w:ascii="Palatino Linotype" w:hAnsi="Palatino Linotype" w:cs="Arial"/>
        </w:rPr>
        <w:t>deberá requerir nuevamente a las dependencias competentes la información solicitada por el particular, a fin de que se realice una nueva indagación de las documentales de mérito, con la finalidad de proporcionar la información que como ha constado, se encuentra en posesión de la parte solicitada.</w:t>
      </w:r>
    </w:p>
    <w:p w14:paraId="7EFBBB32" w14:textId="77777777" w:rsidR="00A22596" w:rsidRPr="00DE5F3E" w:rsidRDefault="00A22596" w:rsidP="00DE5F3E">
      <w:pPr>
        <w:tabs>
          <w:tab w:val="left" w:pos="709"/>
        </w:tabs>
        <w:spacing w:line="360" w:lineRule="auto"/>
        <w:jc w:val="both"/>
        <w:rPr>
          <w:rFonts w:ascii="Palatino Linotype" w:eastAsia="Arial Unicode MS" w:hAnsi="Palatino Linotype" w:cs="Arial"/>
        </w:rPr>
      </w:pPr>
    </w:p>
    <w:p w14:paraId="1A495B63" w14:textId="77777777" w:rsidR="00A22596" w:rsidRPr="00DE5F3E" w:rsidRDefault="00A22596" w:rsidP="00DE5F3E">
      <w:pPr>
        <w:widowControl w:val="0"/>
        <w:tabs>
          <w:tab w:val="left" w:pos="1276"/>
        </w:tabs>
        <w:autoSpaceDE w:val="0"/>
        <w:autoSpaceDN w:val="0"/>
        <w:adjustRightInd w:val="0"/>
        <w:spacing w:line="360" w:lineRule="auto"/>
        <w:jc w:val="both"/>
        <w:rPr>
          <w:rFonts w:ascii="Palatino Linotype" w:eastAsia="Arial Unicode MS" w:hAnsi="Palatino Linotype" w:cs="Arial"/>
        </w:rPr>
      </w:pPr>
      <w:r w:rsidRPr="00DE5F3E">
        <w:rPr>
          <w:rFonts w:ascii="Palatino Linotype" w:eastAsia="Arial Unicode MS" w:hAnsi="Palatino Linotype" w:cs="Arial"/>
        </w:rPr>
        <w:t>Planteado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del Estado de México y Municipios.</w:t>
      </w:r>
    </w:p>
    <w:p w14:paraId="0B439FF0" w14:textId="77777777" w:rsidR="00A22596" w:rsidRPr="00DE5F3E" w:rsidRDefault="00A22596" w:rsidP="00DE5F3E">
      <w:pPr>
        <w:widowControl w:val="0"/>
        <w:tabs>
          <w:tab w:val="left" w:pos="1276"/>
        </w:tabs>
        <w:autoSpaceDE w:val="0"/>
        <w:autoSpaceDN w:val="0"/>
        <w:adjustRightInd w:val="0"/>
        <w:spacing w:line="360" w:lineRule="auto"/>
        <w:jc w:val="both"/>
        <w:rPr>
          <w:rFonts w:ascii="Palatino Linotype" w:eastAsia="Arial Unicode MS" w:hAnsi="Palatino Linotype" w:cs="Arial"/>
        </w:rPr>
      </w:pPr>
    </w:p>
    <w:p w14:paraId="3C5B6BCA" w14:textId="77777777" w:rsidR="00A22596" w:rsidRPr="00DE5F3E" w:rsidRDefault="00A22596" w:rsidP="00DE5F3E">
      <w:pPr>
        <w:widowControl w:val="0"/>
        <w:tabs>
          <w:tab w:val="left" w:pos="1276"/>
        </w:tabs>
        <w:autoSpaceDE w:val="0"/>
        <w:autoSpaceDN w:val="0"/>
        <w:adjustRightInd w:val="0"/>
        <w:spacing w:line="360" w:lineRule="auto"/>
        <w:jc w:val="both"/>
        <w:rPr>
          <w:rFonts w:ascii="Palatino Linotype" w:eastAsia="Arial Unicode MS" w:hAnsi="Palatino Linotype" w:cs="Arial"/>
        </w:rPr>
      </w:pPr>
      <w:r w:rsidRPr="00DE5F3E">
        <w:rPr>
          <w:rFonts w:ascii="Palatino Linotype" w:eastAsia="Arial Unicode MS" w:hAnsi="Palatino Linotype" w:cs="Arial"/>
        </w:rPr>
        <w:t>Por su parte, el artículo 53, fracciones II, IV y V de la Ley antes citada, establece que las Unidades de Transparencia tienen, entre otras, las funciones de recibir, tramitar y dar respuesta a las solicitudes de acceso a la información; realizar, con efectividad las gestiones necesarias para dar atención a las solicitudes de acceso a la información y así como consecuencia, siendo el caso entregar a los particulares lo pretendido.</w:t>
      </w:r>
    </w:p>
    <w:p w14:paraId="1A4307AA" w14:textId="77777777" w:rsidR="00A22596" w:rsidRPr="00DE5F3E" w:rsidRDefault="00A22596" w:rsidP="00DE5F3E">
      <w:pPr>
        <w:widowControl w:val="0"/>
        <w:tabs>
          <w:tab w:val="left" w:pos="1276"/>
        </w:tabs>
        <w:autoSpaceDE w:val="0"/>
        <w:autoSpaceDN w:val="0"/>
        <w:adjustRightInd w:val="0"/>
        <w:spacing w:line="360" w:lineRule="auto"/>
        <w:jc w:val="both"/>
        <w:rPr>
          <w:rFonts w:ascii="Palatino Linotype" w:eastAsia="Arial Unicode MS" w:hAnsi="Palatino Linotype" w:cs="Arial"/>
        </w:rPr>
      </w:pPr>
    </w:p>
    <w:p w14:paraId="1889D216" w14:textId="77777777" w:rsidR="00A22596" w:rsidRPr="00DE5F3E" w:rsidRDefault="00A22596" w:rsidP="00DE5F3E">
      <w:pPr>
        <w:spacing w:line="360" w:lineRule="auto"/>
        <w:jc w:val="both"/>
        <w:rPr>
          <w:rFonts w:ascii="Palatino Linotype" w:hAnsi="Palatino Linotype" w:cs="Arial"/>
        </w:rPr>
      </w:pPr>
      <w:r w:rsidRPr="00DE5F3E">
        <w:rPr>
          <w:rFonts w:ascii="Palatino Linotype" w:hAnsi="Palatino Linotype" w:cs="Arial"/>
        </w:rPr>
        <w:t>En lo que concierne al diverso artículo 54 de la Ley de Transparencia Local, establece que cuando alguna de las áreas de los sujetos obligados se negara a colaborar con la Unidad de Transparencia, esta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14:paraId="04A33444" w14:textId="03B20DC1" w:rsidR="00A22596" w:rsidRPr="00DE5F3E" w:rsidRDefault="00A22596" w:rsidP="00DE5F3E">
      <w:pPr>
        <w:widowControl w:val="0"/>
        <w:autoSpaceDE w:val="0"/>
        <w:autoSpaceDN w:val="0"/>
        <w:adjustRightInd w:val="0"/>
        <w:spacing w:line="360" w:lineRule="auto"/>
        <w:jc w:val="both"/>
        <w:rPr>
          <w:rFonts w:ascii="Palatino Linotype" w:eastAsia="Calibri" w:hAnsi="Palatino Linotype" w:cs="Arial"/>
          <w:b/>
        </w:rPr>
      </w:pPr>
      <w:r w:rsidRPr="00DE5F3E">
        <w:rPr>
          <w:rFonts w:ascii="Palatino Linotype" w:eastAsia="Calibri" w:hAnsi="Palatino Linotype" w:cs="Arial"/>
        </w:rPr>
        <w:lastRenderedPageBreak/>
        <w:t xml:space="preserve">Por lo hasta aquí expuesto, de manera fundada y motivada, se </w:t>
      </w:r>
      <w:r w:rsidRPr="00DE5F3E">
        <w:rPr>
          <w:rFonts w:ascii="Palatino Linotype" w:eastAsia="Calibri" w:hAnsi="Palatino Linotype" w:cs="Arial"/>
          <w:b/>
        </w:rPr>
        <w:t xml:space="preserve">ordena previa búsqueda exhaustiva, la entrega </w:t>
      </w:r>
      <w:r w:rsidR="007706A3" w:rsidRPr="00DE5F3E">
        <w:rPr>
          <w:rFonts w:ascii="Palatino Linotype" w:eastAsia="Calibri" w:hAnsi="Palatino Linotype" w:cs="Arial"/>
          <w:b/>
        </w:rPr>
        <w:t xml:space="preserve">para los años 2020 al 2022, </w:t>
      </w:r>
      <w:r w:rsidRPr="00DE5F3E">
        <w:rPr>
          <w:rFonts w:ascii="Palatino Linotype" w:eastAsia="Calibri" w:hAnsi="Palatino Linotype" w:cs="Arial"/>
          <w:b/>
        </w:rPr>
        <w:t>lo siguiente:</w:t>
      </w:r>
    </w:p>
    <w:p w14:paraId="2136A39F" w14:textId="77777777" w:rsidR="00A22596" w:rsidRPr="00DE5F3E" w:rsidRDefault="00A22596" w:rsidP="00DE5F3E">
      <w:pPr>
        <w:spacing w:line="360" w:lineRule="auto"/>
        <w:contextualSpacing/>
        <w:jc w:val="both"/>
        <w:rPr>
          <w:rFonts w:ascii="Palatino Linotype" w:hAnsi="Palatino Linotype"/>
          <w:b/>
          <w:bCs/>
        </w:rPr>
      </w:pPr>
    </w:p>
    <w:p w14:paraId="07DA6B4F" w14:textId="4C1CC262" w:rsidR="0061589B" w:rsidRPr="00DE5F3E" w:rsidRDefault="00FE679E" w:rsidP="00DE5F3E">
      <w:pPr>
        <w:pStyle w:val="Prrafodelista"/>
        <w:numPr>
          <w:ilvl w:val="0"/>
          <w:numId w:val="32"/>
        </w:numPr>
        <w:spacing w:line="360" w:lineRule="auto"/>
        <w:contextualSpacing/>
        <w:jc w:val="both"/>
        <w:rPr>
          <w:rFonts w:ascii="Palatino Linotype" w:hAnsi="Palatino Linotype"/>
          <w:b/>
          <w:bCs/>
        </w:rPr>
      </w:pPr>
      <w:r w:rsidRPr="00DE5F3E">
        <w:rPr>
          <w:rFonts w:ascii="Palatino Linotype" w:hAnsi="Palatino Linotype"/>
          <w:b/>
        </w:rPr>
        <w:t>Programa Municipal para la Igualdad de Trato y Oportunidades entre Mujeres y Hombres y para Prevenir, Atender, Sancionar y Erradicar la Violencia contra las Mujeres.</w:t>
      </w:r>
    </w:p>
    <w:p w14:paraId="247F8BA3" w14:textId="22A36994" w:rsidR="00FE679E" w:rsidRPr="00DE5F3E" w:rsidRDefault="00FE679E" w:rsidP="00DE5F3E">
      <w:pPr>
        <w:pStyle w:val="Prrafodelista"/>
        <w:numPr>
          <w:ilvl w:val="0"/>
          <w:numId w:val="32"/>
        </w:numPr>
        <w:spacing w:line="360" w:lineRule="auto"/>
        <w:contextualSpacing/>
        <w:jc w:val="both"/>
        <w:rPr>
          <w:rFonts w:ascii="Palatino Linotype" w:hAnsi="Palatino Linotype"/>
          <w:b/>
          <w:bCs/>
        </w:rPr>
      </w:pPr>
      <w:r w:rsidRPr="00DE5F3E">
        <w:rPr>
          <w:rFonts w:ascii="Palatino Linotype" w:hAnsi="Palatino Linotype"/>
          <w:b/>
        </w:rPr>
        <w:t>Expresión documental donde se advierta información relativa a la evaluación de las acciones del Ayuntamiento en el marco de violencia de género.</w:t>
      </w:r>
    </w:p>
    <w:p w14:paraId="00B45EBF" w14:textId="5DAA5DB9" w:rsidR="00FE679E" w:rsidRPr="00DE5F3E" w:rsidRDefault="0015562F" w:rsidP="00DE5F3E">
      <w:pPr>
        <w:pStyle w:val="Prrafodelista"/>
        <w:numPr>
          <w:ilvl w:val="0"/>
          <w:numId w:val="32"/>
        </w:numPr>
        <w:spacing w:line="360" w:lineRule="auto"/>
        <w:contextualSpacing/>
        <w:jc w:val="both"/>
        <w:rPr>
          <w:rFonts w:ascii="Palatino Linotype" w:hAnsi="Palatino Linotype"/>
          <w:b/>
          <w:bCs/>
        </w:rPr>
      </w:pPr>
      <w:r w:rsidRPr="00DE5F3E">
        <w:rPr>
          <w:rFonts w:ascii="Palatino Linotype" w:hAnsi="Palatino Linotype"/>
          <w:b/>
        </w:rPr>
        <w:t>Expresión documental donde se advierta los medios por los cuales el Ayuntamiento ha hecho del conocimiento público el motivo y las acciones implementadas por violencia de género.</w:t>
      </w:r>
    </w:p>
    <w:p w14:paraId="60EC2092" w14:textId="5DF4CCA9" w:rsidR="0015562F" w:rsidRPr="00DE5F3E" w:rsidRDefault="0015562F" w:rsidP="00DE5F3E">
      <w:pPr>
        <w:pStyle w:val="Prrafodelista"/>
        <w:numPr>
          <w:ilvl w:val="0"/>
          <w:numId w:val="32"/>
        </w:numPr>
        <w:spacing w:line="360" w:lineRule="auto"/>
        <w:contextualSpacing/>
        <w:jc w:val="both"/>
        <w:rPr>
          <w:rFonts w:ascii="Palatino Linotype" w:hAnsi="Palatino Linotype"/>
          <w:b/>
          <w:bCs/>
        </w:rPr>
      </w:pPr>
      <w:r w:rsidRPr="00DE5F3E">
        <w:rPr>
          <w:rFonts w:ascii="Palatino Linotype" w:hAnsi="Palatino Linotype"/>
          <w:b/>
        </w:rPr>
        <w:t xml:space="preserve">Expresión documental donde se advierta las acciones en las que se gastó el presupuesto para violencia de género </w:t>
      </w:r>
      <w:r w:rsidR="00DC1ED7" w:rsidRPr="00DE5F3E">
        <w:rPr>
          <w:rFonts w:ascii="Palatino Linotype" w:hAnsi="Palatino Linotype"/>
          <w:b/>
        </w:rPr>
        <w:t>en el municipio.</w:t>
      </w:r>
    </w:p>
    <w:p w14:paraId="4A529A43" w14:textId="61F1F544" w:rsidR="00DC1ED7" w:rsidRPr="00DE5F3E" w:rsidRDefault="005C5A93" w:rsidP="00DE5F3E">
      <w:pPr>
        <w:pStyle w:val="Prrafodelista"/>
        <w:numPr>
          <w:ilvl w:val="0"/>
          <w:numId w:val="32"/>
        </w:numPr>
        <w:spacing w:line="360" w:lineRule="auto"/>
        <w:contextualSpacing/>
        <w:jc w:val="both"/>
        <w:rPr>
          <w:rFonts w:ascii="Palatino Linotype" w:hAnsi="Palatino Linotype"/>
          <w:b/>
          <w:bCs/>
        </w:rPr>
      </w:pPr>
      <w:r w:rsidRPr="00DE5F3E">
        <w:rPr>
          <w:rFonts w:ascii="Palatino Linotype" w:hAnsi="Palatino Linotype"/>
          <w:b/>
        </w:rPr>
        <w:t>Expresión documental donde se advierta información sobre el presupuesto y programas/proyectos destinados para la violencia de género en el municipio.</w:t>
      </w:r>
    </w:p>
    <w:p w14:paraId="6EFD49A7" w14:textId="348F331D" w:rsidR="00A22596" w:rsidRPr="00DE5F3E" w:rsidRDefault="005C5A93" w:rsidP="00DE5F3E">
      <w:pPr>
        <w:pStyle w:val="Prrafodelista"/>
        <w:numPr>
          <w:ilvl w:val="0"/>
          <w:numId w:val="32"/>
        </w:numPr>
        <w:spacing w:line="360" w:lineRule="auto"/>
        <w:contextualSpacing/>
        <w:jc w:val="both"/>
        <w:rPr>
          <w:rFonts w:ascii="Palatino Linotype" w:hAnsi="Palatino Linotype"/>
          <w:b/>
          <w:bCs/>
        </w:rPr>
      </w:pPr>
      <w:r w:rsidRPr="00DE5F3E">
        <w:rPr>
          <w:rFonts w:ascii="Palatino Linotype" w:hAnsi="Palatino Linotype"/>
          <w:b/>
        </w:rPr>
        <w:t>Expresión documental donde se advierta información sobre los convenios para la atención de violencia de género contra las mujeres</w:t>
      </w:r>
      <w:r w:rsidR="00893375" w:rsidRPr="00DE5F3E">
        <w:rPr>
          <w:rFonts w:ascii="Palatino Linotype" w:hAnsi="Palatino Linotype"/>
          <w:b/>
        </w:rPr>
        <w:t xml:space="preserve"> de los que el municipio sea parte.</w:t>
      </w:r>
    </w:p>
    <w:p w14:paraId="74A8A032" w14:textId="4FF3A127" w:rsidR="00893375" w:rsidRPr="00DE5F3E" w:rsidRDefault="00893375" w:rsidP="00DE5F3E">
      <w:pPr>
        <w:pStyle w:val="Prrafodelista"/>
        <w:numPr>
          <w:ilvl w:val="0"/>
          <w:numId w:val="32"/>
        </w:numPr>
        <w:spacing w:line="360" w:lineRule="auto"/>
        <w:contextualSpacing/>
        <w:jc w:val="both"/>
        <w:rPr>
          <w:rFonts w:ascii="Palatino Linotype" w:hAnsi="Palatino Linotype"/>
          <w:b/>
          <w:bCs/>
        </w:rPr>
      </w:pPr>
      <w:r w:rsidRPr="00DE5F3E">
        <w:rPr>
          <w:rFonts w:ascii="Palatino Linotype" w:hAnsi="Palatino Linotype"/>
          <w:b/>
        </w:rPr>
        <w:t>Expresión documental dond</w:t>
      </w:r>
      <w:r w:rsidR="001A2558" w:rsidRPr="00DE5F3E">
        <w:rPr>
          <w:rFonts w:ascii="Palatino Linotype" w:hAnsi="Palatino Linotype"/>
          <w:b/>
        </w:rPr>
        <w:t>e se advierta el número de cur</w:t>
      </w:r>
      <w:r w:rsidR="00575B62" w:rsidRPr="00DE5F3E">
        <w:rPr>
          <w:rFonts w:ascii="Palatino Linotype" w:hAnsi="Palatino Linotype"/>
          <w:b/>
        </w:rPr>
        <w:t>s</w:t>
      </w:r>
      <w:r w:rsidR="001A2558" w:rsidRPr="00DE5F3E">
        <w:rPr>
          <w:rFonts w:ascii="Palatino Linotype" w:hAnsi="Palatino Linotype"/>
          <w:b/>
        </w:rPr>
        <w:t>o</w:t>
      </w:r>
      <w:r w:rsidRPr="00DE5F3E">
        <w:rPr>
          <w:rFonts w:ascii="Palatino Linotype" w:hAnsi="Palatino Linotype"/>
          <w:b/>
        </w:rPr>
        <w:t>s</w:t>
      </w:r>
      <w:r w:rsidR="001A2558" w:rsidRPr="00DE5F3E">
        <w:rPr>
          <w:rFonts w:ascii="Palatino Linotype" w:hAnsi="Palatino Linotype"/>
          <w:b/>
        </w:rPr>
        <w:t xml:space="preserve"> y costos de capacitación al personal responsable de la atención de violencia de género.</w:t>
      </w:r>
    </w:p>
    <w:p w14:paraId="75D1F66B" w14:textId="34548129" w:rsidR="001A2558" w:rsidRPr="00DE5F3E" w:rsidRDefault="001A2558" w:rsidP="00DE5F3E">
      <w:pPr>
        <w:pStyle w:val="Prrafodelista"/>
        <w:numPr>
          <w:ilvl w:val="0"/>
          <w:numId w:val="32"/>
        </w:numPr>
        <w:spacing w:line="360" w:lineRule="auto"/>
        <w:contextualSpacing/>
        <w:jc w:val="both"/>
        <w:rPr>
          <w:rFonts w:ascii="Palatino Linotype" w:hAnsi="Palatino Linotype"/>
          <w:b/>
          <w:bCs/>
        </w:rPr>
      </w:pPr>
      <w:r w:rsidRPr="00DE5F3E">
        <w:rPr>
          <w:rFonts w:ascii="Palatino Linotype" w:hAnsi="Palatino Linotype"/>
          <w:b/>
        </w:rPr>
        <w:lastRenderedPageBreak/>
        <w:t>Expresión documental donde se advierta información sobre las acciones específicas que ha llevado a cabo el municipio para la atención de violencia de género.</w:t>
      </w:r>
    </w:p>
    <w:p w14:paraId="28EBC1E3" w14:textId="485553FE" w:rsidR="001A2558" w:rsidRPr="00DE5F3E" w:rsidRDefault="001A2558" w:rsidP="00DE5F3E">
      <w:pPr>
        <w:pStyle w:val="Prrafodelista"/>
        <w:numPr>
          <w:ilvl w:val="0"/>
          <w:numId w:val="32"/>
        </w:numPr>
        <w:spacing w:line="360" w:lineRule="auto"/>
        <w:contextualSpacing/>
        <w:jc w:val="both"/>
        <w:rPr>
          <w:rFonts w:ascii="Palatino Linotype" w:hAnsi="Palatino Linotype"/>
          <w:b/>
          <w:bCs/>
        </w:rPr>
      </w:pPr>
      <w:r w:rsidRPr="00DE5F3E">
        <w:rPr>
          <w:rFonts w:ascii="Palatino Linotype" w:hAnsi="Palatino Linotype"/>
          <w:b/>
        </w:rPr>
        <w:t>Expresión documental donde se advierta información sobre el número de medidas de protección solicitadas y su ejecución para la atención de violencia de género.</w:t>
      </w:r>
    </w:p>
    <w:p w14:paraId="568BB208" w14:textId="77777777" w:rsidR="0020563B" w:rsidRPr="00DE5F3E" w:rsidRDefault="0020563B" w:rsidP="00DE5F3E">
      <w:pPr>
        <w:widowControl w:val="0"/>
        <w:tabs>
          <w:tab w:val="left" w:pos="1701"/>
          <w:tab w:val="left" w:pos="1843"/>
        </w:tabs>
        <w:autoSpaceDE w:val="0"/>
        <w:autoSpaceDN w:val="0"/>
        <w:adjustRightInd w:val="0"/>
        <w:spacing w:line="360" w:lineRule="auto"/>
        <w:jc w:val="both"/>
        <w:rPr>
          <w:rFonts w:ascii="Palatino Linotype" w:hAnsi="Palatino Linotype" w:cs="Arial"/>
        </w:rPr>
      </w:pPr>
    </w:p>
    <w:p w14:paraId="444E0C0D" w14:textId="658109C3" w:rsidR="00844481" w:rsidRPr="00DE5F3E" w:rsidRDefault="00844481" w:rsidP="00DE5F3E">
      <w:pPr>
        <w:pStyle w:val="Prrafodelista"/>
        <w:spacing w:after="100" w:afterAutospacing="1" w:line="360" w:lineRule="auto"/>
        <w:ind w:left="0"/>
        <w:jc w:val="both"/>
      </w:pPr>
      <w:r w:rsidRPr="00DE5F3E">
        <w:rPr>
          <w:rFonts w:ascii="Palatino Linotype" w:hAnsi="Palatino Linotype"/>
        </w:rPr>
        <w:t xml:space="preserve">Para efectos del presente estudio, es preciso citar el Criterio 028-10, emitido por el entonces Pleno del Instituto Federal de Acceso a la Información y Protección de Datos, ahora INAI, que establece: </w:t>
      </w:r>
    </w:p>
    <w:p w14:paraId="7BBD1221" w14:textId="226062D8" w:rsidR="00844481" w:rsidRPr="00DE5F3E" w:rsidRDefault="00844481" w:rsidP="00DE5F3E">
      <w:pPr>
        <w:spacing w:before="100" w:beforeAutospacing="1" w:after="100" w:afterAutospacing="1" w:line="276" w:lineRule="auto"/>
        <w:ind w:left="709" w:right="567"/>
        <w:jc w:val="both"/>
        <w:rPr>
          <w:rFonts w:ascii="Palatino Linotype" w:hAnsi="Palatino Linotype"/>
          <w:b/>
          <w:i/>
          <w:sz w:val="22"/>
          <w:szCs w:val="22"/>
          <w:u w:val="single"/>
          <w:lang w:eastAsia="en-US"/>
        </w:rPr>
      </w:pPr>
      <w:r w:rsidRPr="00DE5F3E">
        <w:rPr>
          <w:rFonts w:ascii="Palatino Linotype" w:hAnsi="Palatino Linotype"/>
          <w:b/>
          <w:i/>
          <w:sz w:val="22"/>
          <w:szCs w:val="22"/>
          <w:lang w:eastAsia="en-US"/>
        </w:rPr>
        <w:t>“Cuando en una solicitud de información no se identifique un documento en específico, si ésta tiene una expresión documental, el sujeto obligado deberá entregar al particular el documento en específico.</w:t>
      </w:r>
      <w:r w:rsidRPr="00DE5F3E">
        <w:rPr>
          <w:rFonts w:ascii="Palatino Linotype" w:hAnsi="Palatino Linotype"/>
          <w:i/>
          <w:sz w:val="22"/>
          <w:szCs w:val="22"/>
          <w:lang w:eastAsia="en-US"/>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w:t>
      </w:r>
      <w:r w:rsidRPr="00DE5F3E">
        <w:rPr>
          <w:rFonts w:ascii="Palatino Linotype" w:hAnsi="Palatino Linotype"/>
          <w:b/>
          <w:i/>
          <w:sz w:val="22"/>
          <w:szCs w:val="22"/>
          <w:u w:val="single"/>
          <w:lang w:eastAsia="en-US"/>
        </w:rPr>
        <w:t xml:space="preserve">cuando el particular lleve a cabo una solicitud de información sin identificar de forma precisa la documentación específica que pudiera contener dicha información, </w:t>
      </w:r>
      <w:r w:rsidRPr="00DE5F3E">
        <w:rPr>
          <w:rFonts w:ascii="Palatino Linotype" w:hAnsi="Palatino Linotype"/>
          <w:i/>
          <w:sz w:val="22"/>
          <w:szCs w:val="22"/>
          <w:lang w:eastAsia="en-US"/>
        </w:rPr>
        <w:t xml:space="preserve">o bien pareciera que más bien la solicitud se constituye como una consulta y no como una solicitud de acceso en términos de la Ley Federal de Transparencia y Acceso a la Información Pública Gubernamental, pero su respuesta puede obrar en algún documento, </w:t>
      </w:r>
      <w:r w:rsidRPr="00DE5F3E">
        <w:rPr>
          <w:rFonts w:ascii="Palatino Linotype" w:hAnsi="Palatino Linotype"/>
          <w:b/>
          <w:i/>
          <w:sz w:val="22"/>
          <w:szCs w:val="22"/>
          <w:lang w:eastAsia="en-US"/>
        </w:rPr>
        <w:t>el sujeto obligado debe dar a la solicitud una interpretación que le dé una expresión documental. Es decir</w:t>
      </w:r>
      <w:r w:rsidRPr="00DE5F3E">
        <w:rPr>
          <w:rFonts w:ascii="Palatino Linotype" w:hAnsi="Palatino Linotype"/>
          <w:b/>
          <w:i/>
          <w:sz w:val="22"/>
          <w:szCs w:val="22"/>
          <w:u w:val="single"/>
          <w:lang w:eastAsia="en-US"/>
        </w:rPr>
        <w:t>, si la respuesta a la solicitud obra en algún documento en poder de la autoridad, pero el particular no hace referencia específica a tal documento, se deberá hacer entrega del mismo al solicitante.</w:t>
      </w:r>
    </w:p>
    <w:p w14:paraId="3A397D1A" w14:textId="77777777" w:rsidR="00797D5D" w:rsidRPr="00DE5F3E" w:rsidRDefault="00797D5D" w:rsidP="00DE5F3E">
      <w:pPr>
        <w:spacing w:line="360" w:lineRule="auto"/>
        <w:jc w:val="both"/>
        <w:rPr>
          <w:rFonts w:ascii="Palatino Linotype" w:hAnsi="Palatino Linotype" w:cs="Arial"/>
          <w:bCs/>
        </w:rPr>
      </w:pPr>
      <w:r w:rsidRPr="00DE5F3E">
        <w:rPr>
          <w:rFonts w:ascii="Palatino Linotype" w:hAnsi="Palatino Linotype"/>
        </w:rPr>
        <w:lastRenderedPageBreak/>
        <w:t xml:space="preserve">No </w:t>
      </w:r>
      <w:r w:rsidRPr="00DE5F3E">
        <w:rPr>
          <w:rFonts w:ascii="Palatino Linotype" w:hAnsi="Palatino Linotype" w:cs="Arial"/>
        </w:rPr>
        <w:t xml:space="preserve">se omite comentar que para el caso de que el o los documentos de los cuales se ordena su entrega, contienen datos personales susceptibles de ser testados, deberán ser entregados en </w:t>
      </w:r>
      <w:r w:rsidRPr="00DE5F3E">
        <w:rPr>
          <w:rFonts w:ascii="Palatino Linotype" w:hAnsi="Palatino Linotype" w:cs="Arial"/>
          <w:b/>
        </w:rPr>
        <w:t>versión pública</w:t>
      </w:r>
      <w:r w:rsidRPr="00DE5F3E">
        <w:rPr>
          <w:rFonts w:ascii="Palatino Linotype" w:hAnsi="Palatino Linotype" w:cs="Arial"/>
        </w:rPr>
        <w:t>; pues, el</w:t>
      </w:r>
      <w:r w:rsidRPr="00DE5F3E">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4A811F98" w14:textId="77777777" w:rsidR="00797D5D" w:rsidRPr="00DE5F3E" w:rsidRDefault="00797D5D" w:rsidP="00DE5F3E">
      <w:pPr>
        <w:spacing w:line="360" w:lineRule="auto"/>
        <w:jc w:val="both"/>
        <w:rPr>
          <w:rFonts w:ascii="Palatino Linotype" w:eastAsia="Calibri" w:hAnsi="Palatino Linotype" w:cs="Arial"/>
          <w:bCs/>
          <w:lang w:eastAsia="en-US"/>
        </w:rPr>
      </w:pPr>
    </w:p>
    <w:p w14:paraId="56A5D931" w14:textId="77777777" w:rsidR="00797D5D" w:rsidRPr="00DE5F3E" w:rsidRDefault="00797D5D" w:rsidP="00DE5F3E">
      <w:pPr>
        <w:spacing w:line="360" w:lineRule="auto"/>
        <w:jc w:val="both"/>
        <w:rPr>
          <w:rFonts w:ascii="Palatino Linotype" w:hAnsi="Palatino Linotype" w:cs="Arial"/>
          <w:bCs/>
        </w:rPr>
      </w:pPr>
      <w:r w:rsidRPr="00DE5F3E">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338A17E0" w14:textId="77777777" w:rsidR="00797D5D" w:rsidRPr="00DE5F3E" w:rsidRDefault="00797D5D" w:rsidP="00DE5F3E">
      <w:pPr>
        <w:autoSpaceDE w:val="0"/>
        <w:autoSpaceDN w:val="0"/>
        <w:adjustRightInd w:val="0"/>
        <w:ind w:right="899"/>
        <w:jc w:val="both"/>
        <w:rPr>
          <w:rFonts w:ascii="Palatino Linotype" w:hAnsi="Palatino Linotype" w:cs="Arial"/>
        </w:rPr>
      </w:pPr>
    </w:p>
    <w:p w14:paraId="53C2B581" w14:textId="77777777" w:rsidR="00797D5D" w:rsidRPr="00DE5F3E" w:rsidRDefault="00797D5D" w:rsidP="00DE5F3E">
      <w:pPr>
        <w:ind w:left="851" w:right="901"/>
        <w:jc w:val="both"/>
        <w:rPr>
          <w:rFonts w:ascii="Palatino Linotype" w:hAnsi="Palatino Linotype"/>
          <w:i/>
          <w:sz w:val="22"/>
          <w:szCs w:val="22"/>
        </w:rPr>
      </w:pPr>
      <w:r w:rsidRPr="00DE5F3E">
        <w:rPr>
          <w:rFonts w:ascii="Palatino Linotype" w:hAnsi="Palatino Linotype" w:cs="Arial"/>
          <w:b/>
          <w:bCs/>
          <w:i/>
          <w:noProof/>
          <w:sz w:val="22"/>
          <w:szCs w:val="22"/>
        </w:rPr>
        <w:t>“</w:t>
      </w:r>
      <w:r w:rsidRPr="00DE5F3E">
        <w:rPr>
          <w:rFonts w:ascii="Palatino Linotype" w:hAnsi="Palatino Linotype" w:cs="Arial"/>
          <w:b/>
          <w:bCs/>
          <w:i/>
          <w:sz w:val="22"/>
          <w:szCs w:val="22"/>
        </w:rPr>
        <w:t xml:space="preserve">Artículo 3. </w:t>
      </w:r>
      <w:r w:rsidRPr="00DE5F3E">
        <w:rPr>
          <w:rFonts w:ascii="Palatino Linotype" w:hAnsi="Palatino Linotype"/>
          <w:i/>
          <w:sz w:val="22"/>
          <w:szCs w:val="22"/>
        </w:rPr>
        <w:t xml:space="preserve">Para los efectos de la presente Ley se entenderá por: </w:t>
      </w:r>
    </w:p>
    <w:p w14:paraId="6FB9FA7D" w14:textId="77777777" w:rsidR="00797D5D" w:rsidRPr="00DE5F3E" w:rsidRDefault="00797D5D" w:rsidP="00DE5F3E">
      <w:pPr>
        <w:ind w:left="851" w:right="899"/>
        <w:jc w:val="both"/>
        <w:rPr>
          <w:rFonts w:ascii="Palatino Linotype" w:hAnsi="Palatino Linotype" w:cs="Arial"/>
          <w:i/>
          <w:sz w:val="22"/>
          <w:szCs w:val="22"/>
        </w:rPr>
      </w:pPr>
      <w:r w:rsidRPr="00DE5F3E">
        <w:rPr>
          <w:rFonts w:ascii="Palatino Linotype" w:hAnsi="Palatino Linotype" w:cs="Arial"/>
          <w:b/>
          <w:i/>
          <w:sz w:val="22"/>
          <w:szCs w:val="22"/>
        </w:rPr>
        <w:t>IX.</w:t>
      </w:r>
      <w:r w:rsidRPr="00DE5F3E">
        <w:rPr>
          <w:rFonts w:ascii="Palatino Linotype" w:hAnsi="Palatino Linotype" w:cs="Arial"/>
          <w:i/>
          <w:sz w:val="22"/>
          <w:szCs w:val="22"/>
        </w:rPr>
        <w:t xml:space="preserve"> </w:t>
      </w:r>
      <w:r w:rsidRPr="00DE5F3E">
        <w:rPr>
          <w:rFonts w:ascii="Palatino Linotype" w:hAnsi="Palatino Linotype" w:cs="Arial"/>
          <w:b/>
          <w:i/>
          <w:sz w:val="22"/>
          <w:szCs w:val="22"/>
        </w:rPr>
        <w:t xml:space="preserve">Datos personales: </w:t>
      </w:r>
      <w:r w:rsidRPr="00DE5F3E">
        <w:rPr>
          <w:rFonts w:ascii="Palatino Linotype" w:hAnsi="Palatino Linotype" w:cs="Arial"/>
          <w:i/>
          <w:sz w:val="22"/>
          <w:szCs w:val="22"/>
        </w:rPr>
        <w:t xml:space="preserve">La información concerniente a una persona, identificada o identificable según lo dispuesto por la Ley de </w:t>
      </w:r>
      <w:r w:rsidRPr="00DE5F3E">
        <w:rPr>
          <w:rFonts w:ascii="Palatino Linotype" w:hAnsi="Palatino Linotype"/>
          <w:i/>
          <w:sz w:val="22"/>
          <w:szCs w:val="22"/>
        </w:rPr>
        <w:t>Protección</w:t>
      </w:r>
      <w:r w:rsidRPr="00DE5F3E">
        <w:rPr>
          <w:rFonts w:ascii="Palatino Linotype" w:hAnsi="Palatino Linotype" w:cs="Arial"/>
          <w:i/>
          <w:sz w:val="22"/>
          <w:szCs w:val="22"/>
        </w:rPr>
        <w:t xml:space="preserve"> de Datos Personales del Estado de México; </w:t>
      </w:r>
    </w:p>
    <w:p w14:paraId="4CCB8B70" w14:textId="77777777" w:rsidR="00797D5D" w:rsidRPr="00DE5F3E" w:rsidRDefault="00797D5D" w:rsidP="00DE5F3E">
      <w:pPr>
        <w:ind w:left="851" w:right="899"/>
        <w:jc w:val="both"/>
        <w:rPr>
          <w:rFonts w:ascii="Palatino Linotype" w:hAnsi="Palatino Linotype" w:cs="Arial"/>
          <w:i/>
          <w:sz w:val="22"/>
          <w:szCs w:val="22"/>
        </w:rPr>
      </w:pPr>
      <w:r w:rsidRPr="00DE5F3E">
        <w:rPr>
          <w:rFonts w:ascii="Palatino Linotype" w:hAnsi="Palatino Linotype" w:cs="Arial"/>
          <w:b/>
          <w:i/>
          <w:sz w:val="22"/>
          <w:szCs w:val="22"/>
        </w:rPr>
        <w:t>XX.</w:t>
      </w:r>
      <w:r w:rsidRPr="00DE5F3E">
        <w:rPr>
          <w:rFonts w:ascii="Palatino Linotype" w:hAnsi="Palatino Linotype" w:cs="Arial"/>
          <w:i/>
          <w:sz w:val="22"/>
          <w:szCs w:val="22"/>
        </w:rPr>
        <w:t xml:space="preserve"> </w:t>
      </w:r>
      <w:r w:rsidRPr="00DE5F3E">
        <w:rPr>
          <w:rFonts w:ascii="Palatino Linotype" w:hAnsi="Palatino Linotype" w:cs="Arial"/>
          <w:b/>
          <w:i/>
          <w:sz w:val="22"/>
          <w:szCs w:val="22"/>
        </w:rPr>
        <w:t>Información clasificada:</w:t>
      </w:r>
      <w:r w:rsidRPr="00DE5F3E">
        <w:rPr>
          <w:rFonts w:ascii="Palatino Linotype" w:hAnsi="Palatino Linotype" w:cs="Arial"/>
          <w:i/>
          <w:sz w:val="22"/>
          <w:szCs w:val="22"/>
        </w:rPr>
        <w:t xml:space="preserve"> Aquella considerada por la presente Ley como reservada o confidencial; </w:t>
      </w:r>
    </w:p>
    <w:p w14:paraId="37B1359C" w14:textId="77777777" w:rsidR="00797D5D" w:rsidRPr="00DE5F3E" w:rsidRDefault="00797D5D" w:rsidP="00DE5F3E">
      <w:pPr>
        <w:ind w:left="851" w:right="899"/>
        <w:jc w:val="both"/>
        <w:rPr>
          <w:rFonts w:ascii="Palatino Linotype" w:hAnsi="Palatino Linotype" w:cs="Arial"/>
          <w:i/>
          <w:sz w:val="22"/>
          <w:szCs w:val="22"/>
        </w:rPr>
      </w:pPr>
      <w:r w:rsidRPr="00DE5F3E">
        <w:rPr>
          <w:rFonts w:ascii="Palatino Linotype" w:hAnsi="Palatino Linotype" w:cs="Arial"/>
          <w:b/>
          <w:i/>
          <w:sz w:val="22"/>
          <w:szCs w:val="22"/>
        </w:rPr>
        <w:t>XXI.</w:t>
      </w:r>
      <w:r w:rsidRPr="00DE5F3E">
        <w:rPr>
          <w:rFonts w:ascii="Palatino Linotype" w:hAnsi="Palatino Linotype" w:cs="Arial"/>
          <w:i/>
          <w:sz w:val="22"/>
          <w:szCs w:val="22"/>
        </w:rPr>
        <w:t xml:space="preserve"> </w:t>
      </w:r>
      <w:r w:rsidRPr="00DE5F3E">
        <w:rPr>
          <w:rFonts w:ascii="Palatino Linotype" w:hAnsi="Palatino Linotype" w:cs="Arial"/>
          <w:b/>
          <w:i/>
          <w:sz w:val="22"/>
          <w:szCs w:val="22"/>
        </w:rPr>
        <w:t>Información confidencial</w:t>
      </w:r>
      <w:r w:rsidRPr="00DE5F3E">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2462670F" w14:textId="77777777" w:rsidR="00797D5D" w:rsidRPr="00DE5F3E" w:rsidRDefault="00797D5D" w:rsidP="00DE5F3E">
      <w:pPr>
        <w:ind w:left="851" w:right="899"/>
        <w:jc w:val="both"/>
        <w:rPr>
          <w:rFonts w:ascii="Palatino Linotype" w:hAnsi="Palatino Linotype" w:cs="Arial"/>
          <w:i/>
          <w:sz w:val="22"/>
          <w:szCs w:val="22"/>
        </w:rPr>
      </w:pPr>
      <w:r w:rsidRPr="00DE5F3E">
        <w:rPr>
          <w:rFonts w:ascii="Palatino Linotype" w:hAnsi="Palatino Linotype" w:cs="Arial"/>
          <w:b/>
          <w:i/>
          <w:sz w:val="22"/>
          <w:szCs w:val="22"/>
        </w:rPr>
        <w:t>XLV. Versión pública:</w:t>
      </w:r>
      <w:r w:rsidRPr="00DE5F3E">
        <w:rPr>
          <w:rFonts w:ascii="Palatino Linotype" w:hAnsi="Palatino Linotype" w:cs="Arial"/>
          <w:i/>
          <w:sz w:val="22"/>
          <w:szCs w:val="22"/>
        </w:rPr>
        <w:t xml:space="preserve"> Documento en el que se elimine, suprime o borra la información clasificada como reservada o confidencial para permitir su acceso. </w:t>
      </w:r>
    </w:p>
    <w:p w14:paraId="6E186591" w14:textId="77777777" w:rsidR="00797D5D" w:rsidRPr="00DE5F3E" w:rsidRDefault="00797D5D" w:rsidP="00DE5F3E">
      <w:pPr>
        <w:ind w:left="851" w:right="899"/>
        <w:jc w:val="both"/>
        <w:rPr>
          <w:rFonts w:ascii="Palatino Linotype" w:hAnsi="Palatino Linotype" w:cs="Arial"/>
          <w:i/>
          <w:sz w:val="22"/>
          <w:szCs w:val="22"/>
        </w:rPr>
      </w:pPr>
      <w:r w:rsidRPr="00DE5F3E">
        <w:rPr>
          <w:rFonts w:ascii="Palatino Linotype" w:hAnsi="Palatino Linotype" w:cs="Arial"/>
          <w:b/>
          <w:i/>
          <w:sz w:val="22"/>
          <w:szCs w:val="22"/>
        </w:rPr>
        <w:lastRenderedPageBreak/>
        <w:t>Artículo 51.</w:t>
      </w:r>
      <w:r w:rsidRPr="00DE5F3E">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DE5F3E">
        <w:rPr>
          <w:rFonts w:ascii="Palatino Linotype" w:hAnsi="Palatino Linotype" w:cs="Arial"/>
          <w:b/>
          <w:i/>
          <w:sz w:val="22"/>
          <w:szCs w:val="22"/>
        </w:rPr>
        <w:t xml:space="preserve">y tendrá la responsabilidad de verificar en cada caso que la misma no sea confidencial o reservada. </w:t>
      </w:r>
      <w:r w:rsidRPr="00DE5F3E">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38FD5194" w14:textId="77777777" w:rsidR="00797D5D" w:rsidRPr="00DE5F3E" w:rsidRDefault="00797D5D" w:rsidP="00DE5F3E">
      <w:pPr>
        <w:ind w:left="851" w:right="899"/>
        <w:jc w:val="both"/>
        <w:rPr>
          <w:rFonts w:ascii="Palatino Linotype" w:hAnsi="Palatino Linotype" w:cs="Arial"/>
          <w:i/>
          <w:sz w:val="22"/>
          <w:szCs w:val="22"/>
        </w:rPr>
      </w:pPr>
      <w:r w:rsidRPr="00DE5F3E">
        <w:rPr>
          <w:rFonts w:ascii="Palatino Linotype" w:hAnsi="Palatino Linotype" w:cs="Arial"/>
          <w:b/>
          <w:i/>
          <w:sz w:val="22"/>
          <w:szCs w:val="22"/>
        </w:rPr>
        <w:t>Artículo 52.</w:t>
      </w:r>
      <w:r w:rsidRPr="00DE5F3E">
        <w:rPr>
          <w:rFonts w:ascii="Palatino Linotype" w:hAnsi="Palatino Linotype" w:cs="Arial"/>
          <w:i/>
          <w:sz w:val="22"/>
          <w:szCs w:val="22"/>
        </w:rPr>
        <w:t xml:space="preserve"> Las solicitudes de acceso a la información y las respuestas que se les dé, incluyendo, en su caso, </w:t>
      </w:r>
      <w:r w:rsidRPr="00DE5F3E">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DE5F3E">
        <w:rPr>
          <w:rFonts w:ascii="Palatino Linotype" w:hAnsi="Palatino Linotype" w:cs="Arial"/>
          <w:i/>
          <w:sz w:val="22"/>
          <w:szCs w:val="22"/>
        </w:rPr>
        <w:t>, siempre y cuando la resolución de referencia se someta a un proceso de disociación, es decir, no haga identificable al titular de tales datos personales.</w:t>
      </w:r>
      <w:r w:rsidRPr="00DE5F3E">
        <w:rPr>
          <w:rFonts w:ascii="Palatino Linotype" w:hAnsi="Palatino Linotype" w:cs="Arial"/>
          <w:bCs/>
          <w:i/>
          <w:noProof/>
          <w:sz w:val="22"/>
          <w:szCs w:val="22"/>
        </w:rPr>
        <w:t>”</w:t>
      </w:r>
    </w:p>
    <w:p w14:paraId="692F75CD" w14:textId="77777777" w:rsidR="00797D5D" w:rsidRPr="00DE5F3E" w:rsidRDefault="00797D5D" w:rsidP="00DE5F3E">
      <w:pPr>
        <w:ind w:right="899" w:firstLine="708"/>
        <w:jc w:val="both"/>
        <w:rPr>
          <w:rFonts w:ascii="Palatino Linotype" w:hAnsi="Palatino Linotype" w:cs="Arial"/>
          <w:sz w:val="22"/>
          <w:szCs w:val="22"/>
        </w:rPr>
      </w:pPr>
      <w:r w:rsidRPr="00DE5F3E">
        <w:rPr>
          <w:rFonts w:ascii="Palatino Linotype" w:hAnsi="Palatino Linotype" w:cs="Arial"/>
          <w:sz w:val="22"/>
          <w:szCs w:val="22"/>
        </w:rPr>
        <w:t>(Énfasis añadido)</w:t>
      </w:r>
    </w:p>
    <w:p w14:paraId="5CC72DE9" w14:textId="77777777" w:rsidR="00797D5D" w:rsidRPr="00DE5F3E" w:rsidRDefault="00797D5D" w:rsidP="00DE5F3E">
      <w:pPr>
        <w:ind w:right="899" w:firstLine="708"/>
        <w:jc w:val="both"/>
        <w:rPr>
          <w:rFonts w:ascii="Palatino Linotype" w:hAnsi="Palatino Linotype" w:cs="Arial"/>
        </w:rPr>
      </w:pPr>
    </w:p>
    <w:p w14:paraId="603927D2" w14:textId="77777777" w:rsidR="00797D5D" w:rsidRPr="00DE5F3E" w:rsidRDefault="00797D5D" w:rsidP="00DE5F3E">
      <w:pPr>
        <w:spacing w:line="360" w:lineRule="auto"/>
        <w:jc w:val="both"/>
        <w:rPr>
          <w:rFonts w:ascii="Palatino Linotype" w:hAnsi="Palatino Linotype" w:cs="Arial"/>
        </w:rPr>
      </w:pPr>
      <w:r w:rsidRPr="00DE5F3E">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0BB99DE0" w14:textId="77777777" w:rsidR="00797D5D" w:rsidRPr="00DE5F3E" w:rsidRDefault="00797D5D" w:rsidP="00DE5F3E">
      <w:pPr>
        <w:jc w:val="both"/>
        <w:rPr>
          <w:rFonts w:ascii="Palatino Linotype" w:hAnsi="Palatino Linotype" w:cs="Arial"/>
        </w:rPr>
      </w:pPr>
    </w:p>
    <w:p w14:paraId="6AEA5424" w14:textId="77777777" w:rsidR="00797D5D" w:rsidRPr="00DE5F3E" w:rsidRDefault="00797D5D" w:rsidP="00DE5F3E">
      <w:pPr>
        <w:ind w:left="851" w:right="902"/>
        <w:jc w:val="both"/>
        <w:rPr>
          <w:rFonts w:ascii="Palatino Linotype" w:eastAsia="Arial Unicode MS" w:hAnsi="Palatino Linotype" w:cs="Arial"/>
          <w:i/>
          <w:sz w:val="22"/>
          <w:szCs w:val="22"/>
        </w:rPr>
      </w:pPr>
      <w:r w:rsidRPr="00DE5F3E">
        <w:rPr>
          <w:rFonts w:ascii="Palatino Linotype" w:eastAsia="Arial Unicode MS" w:hAnsi="Palatino Linotype" w:cs="Arial"/>
          <w:b/>
          <w:i/>
          <w:sz w:val="22"/>
          <w:szCs w:val="22"/>
        </w:rPr>
        <w:t>“Artículo 22.</w:t>
      </w:r>
      <w:r w:rsidRPr="00DE5F3E">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3AAAEB01" w14:textId="77777777" w:rsidR="00797D5D" w:rsidRPr="00DE5F3E" w:rsidRDefault="00797D5D" w:rsidP="00DE5F3E">
      <w:pPr>
        <w:ind w:left="851" w:right="902"/>
        <w:jc w:val="both"/>
        <w:rPr>
          <w:rFonts w:ascii="Palatino Linotype" w:eastAsia="Arial Unicode MS" w:hAnsi="Palatino Linotype" w:cs="Arial"/>
          <w:i/>
          <w:sz w:val="22"/>
          <w:szCs w:val="22"/>
        </w:rPr>
      </w:pPr>
      <w:r w:rsidRPr="00DE5F3E">
        <w:rPr>
          <w:rFonts w:ascii="Palatino Linotype" w:eastAsia="Arial Unicode MS" w:hAnsi="Palatino Linotype" w:cs="Arial"/>
          <w:b/>
          <w:i/>
          <w:sz w:val="22"/>
          <w:szCs w:val="22"/>
        </w:rPr>
        <w:t>Artículo 38.</w:t>
      </w:r>
      <w:r w:rsidRPr="00DE5F3E">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w:t>
      </w:r>
      <w:r w:rsidRPr="00DE5F3E">
        <w:rPr>
          <w:rFonts w:ascii="Palatino Linotype" w:eastAsia="Arial Unicode MS" w:hAnsi="Palatino Linotype" w:cs="Arial"/>
          <w:i/>
          <w:sz w:val="22"/>
          <w:szCs w:val="22"/>
        </w:rPr>
        <w:lastRenderedPageBreak/>
        <w:t>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DE5F3E">
        <w:rPr>
          <w:rFonts w:ascii="Palatino Linotype" w:eastAsia="Arial Unicode MS" w:hAnsi="Palatino Linotype" w:cs="Arial"/>
          <w:b/>
          <w:i/>
          <w:sz w:val="22"/>
          <w:szCs w:val="22"/>
        </w:rPr>
        <w:t>”</w:t>
      </w:r>
      <w:r w:rsidRPr="00DE5F3E">
        <w:rPr>
          <w:rFonts w:ascii="Palatino Linotype" w:eastAsia="Arial Unicode MS" w:hAnsi="Palatino Linotype" w:cs="Arial"/>
          <w:i/>
          <w:sz w:val="22"/>
          <w:szCs w:val="22"/>
        </w:rPr>
        <w:t xml:space="preserve"> </w:t>
      </w:r>
    </w:p>
    <w:p w14:paraId="4A065E01" w14:textId="77777777" w:rsidR="00797D5D" w:rsidRPr="00DE5F3E" w:rsidRDefault="00797D5D" w:rsidP="00DE5F3E">
      <w:pPr>
        <w:ind w:left="851" w:right="850"/>
        <w:jc w:val="both"/>
        <w:rPr>
          <w:rFonts w:ascii="Palatino Linotype" w:eastAsia="Arial Unicode MS" w:hAnsi="Palatino Linotype" w:cs="Arial"/>
          <w:i/>
          <w:sz w:val="22"/>
          <w:szCs w:val="22"/>
        </w:rPr>
      </w:pPr>
    </w:p>
    <w:p w14:paraId="715121A1" w14:textId="77777777" w:rsidR="00797D5D" w:rsidRPr="00DE5F3E" w:rsidRDefault="00797D5D" w:rsidP="00DE5F3E">
      <w:pPr>
        <w:spacing w:line="360" w:lineRule="auto"/>
        <w:jc w:val="both"/>
        <w:rPr>
          <w:rFonts w:ascii="Palatino Linotype" w:hAnsi="Palatino Linotype" w:cs="Arial"/>
        </w:rPr>
      </w:pPr>
      <w:r w:rsidRPr="00DE5F3E">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50841273" w14:textId="77777777" w:rsidR="00797D5D" w:rsidRPr="00DE5F3E" w:rsidRDefault="00797D5D" w:rsidP="00DE5F3E">
      <w:pPr>
        <w:spacing w:line="360" w:lineRule="auto"/>
        <w:jc w:val="both"/>
        <w:rPr>
          <w:rFonts w:ascii="Palatino Linotype" w:hAnsi="Palatino Linotype" w:cs="Arial"/>
        </w:rPr>
      </w:pPr>
    </w:p>
    <w:p w14:paraId="75C4B472" w14:textId="77777777" w:rsidR="00797D5D" w:rsidRPr="00DE5F3E" w:rsidRDefault="00797D5D" w:rsidP="00DE5F3E">
      <w:pPr>
        <w:spacing w:line="360" w:lineRule="auto"/>
        <w:jc w:val="both"/>
        <w:rPr>
          <w:rFonts w:ascii="Palatino Linotype" w:hAnsi="Palatino Linotype" w:cs="Arial"/>
        </w:rPr>
      </w:pPr>
      <w:r w:rsidRPr="00DE5F3E">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DE5F3E">
        <w:rPr>
          <w:rFonts w:ascii="Palatino Linotype" w:eastAsia="Arial Unicode MS" w:hAnsi="Palatino Linotype" w:cs="Arial"/>
        </w:rPr>
        <w:t xml:space="preserve"> que debe ser protegida por </w:t>
      </w:r>
      <w:r w:rsidRPr="00DE5F3E">
        <w:rPr>
          <w:rFonts w:ascii="Palatino Linotype" w:eastAsia="Arial Unicode MS" w:hAnsi="Palatino Linotype" w:cs="Arial"/>
          <w:b/>
        </w:rPr>
        <w:t>EL SUJETO OBLIGADO,</w:t>
      </w:r>
      <w:r w:rsidRPr="00DE5F3E">
        <w:rPr>
          <w:rFonts w:ascii="Palatino Linotype" w:eastAsia="Arial Unicode MS" w:hAnsi="Palatino Linotype" w:cs="Arial"/>
        </w:rPr>
        <w:t xml:space="preserve"> por lo </w:t>
      </w:r>
      <w:r w:rsidRPr="00DE5F3E">
        <w:rPr>
          <w:rFonts w:ascii="Palatino Linotype" w:hAnsi="Palatino Linotype" w:cs="Arial"/>
        </w:rPr>
        <w:t>que, todo dato personal susceptible de clasificación debe ser protegido.</w:t>
      </w:r>
    </w:p>
    <w:p w14:paraId="164B5E1F" w14:textId="77777777" w:rsidR="00797D5D" w:rsidRPr="00DE5F3E" w:rsidRDefault="00797D5D" w:rsidP="00DE5F3E">
      <w:pPr>
        <w:spacing w:line="360" w:lineRule="auto"/>
        <w:jc w:val="both"/>
        <w:rPr>
          <w:rFonts w:ascii="Palatino Linotype" w:hAnsi="Palatino Linotype" w:cs="Arial"/>
        </w:rPr>
      </w:pPr>
    </w:p>
    <w:p w14:paraId="64668388" w14:textId="77777777" w:rsidR="00797D5D" w:rsidRPr="00DE5F3E" w:rsidRDefault="00797D5D" w:rsidP="00DE5F3E">
      <w:pPr>
        <w:spacing w:line="360" w:lineRule="auto"/>
        <w:jc w:val="both"/>
        <w:rPr>
          <w:rFonts w:ascii="Palatino Linotype" w:hAnsi="Palatino Linotype" w:cs="Arial"/>
        </w:rPr>
      </w:pPr>
      <w:r w:rsidRPr="00DE5F3E">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4BD0E20E" w14:textId="77777777" w:rsidR="00797D5D" w:rsidRPr="00DE5F3E" w:rsidRDefault="00797D5D" w:rsidP="00DE5F3E">
      <w:pPr>
        <w:spacing w:line="360" w:lineRule="auto"/>
        <w:jc w:val="both"/>
        <w:rPr>
          <w:rFonts w:ascii="Palatino Linotype" w:hAnsi="Palatino Linotype" w:cs="Arial"/>
        </w:rPr>
      </w:pPr>
    </w:p>
    <w:p w14:paraId="277D1146" w14:textId="77777777" w:rsidR="00797D5D" w:rsidRPr="00DE5F3E" w:rsidRDefault="00797D5D" w:rsidP="00DE5F3E">
      <w:pPr>
        <w:spacing w:line="360" w:lineRule="auto"/>
        <w:jc w:val="both"/>
        <w:rPr>
          <w:rFonts w:ascii="Palatino Linotype" w:hAnsi="Palatino Linotype" w:cs="Arial"/>
        </w:rPr>
      </w:pPr>
      <w:r w:rsidRPr="00DE5F3E">
        <w:rPr>
          <w:rFonts w:ascii="Palatino Linotype" w:hAnsi="Palatino Linotype" w:cs="Arial"/>
        </w:rPr>
        <w:lastRenderedPageBreak/>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040C6A46" w14:textId="77777777" w:rsidR="00797D5D" w:rsidRPr="00DE5F3E" w:rsidRDefault="00797D5D" w:rsidP="00DE5F3E">
      <w:pPr>
        <w:jc w:val="both"/>
        <w:rPr>
          <w:rFonts w:ascii="Palatino Linotype" w:hAnsi="Palatino Linotype" w:cs="Arial"/>
        </w:rPr>
      </w:pPr>
    </w:p>
    <w:p w14:paraId="6B55A99D" w14:textId="77777777" w:rsidR="00797D5D" w:rsidRPr="00DE5F3E" w:rsidRDefault="00797D5D" w:rsidP="00DE5F3E">
      <w:pPr>
        <w:ind w:left="851" w:right="902"/>
        <w:jc w:val="both"/>
        <w:rPr>
          <w:rFonts w:ascii="Palatino Linotype" w:hAnsi="Palatino Linotype" w:cs="Arial"/>
          <w:i/>
          <w:sz w:val="22"/>
          <w:szCs w:val="22"/>
        </w:rPr>
      </w:pPr>
      <w:r w:rsidRPr="00DE5F3E">
        <w:rPr>
          <w:rFonts w:ascii="Palatino Linotype" w:hAnsi="Palatino Linotype" w:cs="Arial"/>
          <w:b/>
          <w:i/>
          <w:sz w:val="22"/>
          <w:szCs w:val="22"/>
        </w:rPr>
        <w:t xml:space="preserve">“Artículo 49. </w:t>
      </w:r>
      <w:r w:rsidRPr="00DE5F3E">
        <w:rPr>
          <w:rFonts w:ascii="Palatino Linotype" w:hAnsi="Palatino Linotype" w:cs="Arial"/>
          <w:i/>
          <w:sz w:val="22"/>
          <w:szCs w:val="22"/>
        </w:rPr>
        <w:t>Los Comités de Transparencia tendrán las siguientes atribuciones:</w:t>
      </w:r>
    </w:p>
    <w:p w14:paraId="5058CFFD" w14:textId="77777777" w:rsidR="00797D5D" w:rsidRPr="00DE5F3E" w:rsidRDefault="00797D5D" w:rsidP="00DE5F3E">
      <w:pPr>
        <w:ind w:left="851" w:right="902"/>
        <w:jc w:val="both"/>
        <w:rPr>
          <w:rFonts w:ascii="Palatino Linotype" w:hAnsi="Palatino Linotype" w:cs="Arial"/>
          <w:i/>
          <w:sz w:val="22"/>
          <w:szCs w:val="22"/>
        </w:rPr>
      </w:pPr>
      <w:r w:rsidRPr="00DE5F3E">
        <w:rPr>
          <w:rFonts w:ascii="Palatino Linotype" w:hAnsi="Palatino Linotype" w:cs="Arial"/>
          <w:b/>
          <w:i/>
          <w:sz w:val="22"/>
          <w:szCs w:val="22"/>
        </w:rPr>
        <w:t>VIII.</w:t>
      </w:r>
      <w:r w:rsidRPr="00DE5F3E">
        <w:rPr>
          <w:rFonts w:ascii="Palatino Linotype" w:hAnsi="Palatino Linotype" w:cs="Arial"/>
          <w:i/>
          <w:sz w:val="22"/>
          <w:szCs w:val="22"/>
        </w:rPr>
        <w:t xml:space="preserve"> Aprobar, modificar o revocar la clasificación de la información;</w:t>
      </w:r>
    </w:p>
    <w:p w14:paraId="7A3002BC" w14:textId="77777777" w:rsidR="00797D5D" w:rsidRPr="00DE5F3E" w:rsidRDefault="00797D5D" w:rsidP="00DE5F3E">
      <w:pPr>
        <w:ind w:left="851" w:right="902"/>
        <w:jc w:val="both"/>
        <w:rPr>
          <w:rFonts w:ascii="Palatino Linotype" w:hAnsi="Palatino Linotype" w:cs="Arial"/>
          <w:i/>
          <w:sz w:val="22"/>
          <w:szCs w:val="22"/>
        </w:rPr>
      </w:pPr>
      <w:r w:rsidRPr="00DE5F3E">
        <w:rPr>
          <w:rFonts w:ascii="Palatino Linotype" w:hAnsi="Palatino Linotype" w:cs="Arial"/>
          <w:b/>
          <w:i/>
          <w:sz w:val="22"/>
          <w:szCs w:val="22"/>
        </w:rPr>
        <w:t>Artículo 132.</w:t>
      </w:r>
      <w:r w:rsidRPr="00DE5F3E">
        <w:rPr>
          <w:rFonts w:ascii="Palatino Linotype" w:hAnsi="Palatino Linotype" w:cs="Arial"/>
          <w:i/>
          <w:sz w:val="22"/>
          <w:szCs w:val="22"/>
        </w:rPr>
        <w:t xml:space="preserve"> La clasificación de la información se llevará a cabo en el momento en que:</w:t>
      </w:r>
    </w:p>
    <w:p w14:paraId="1EE5E0BB" w14:textId="77777777" w:rsidR="00797D5D" w:rsidRPr="00DE5F3E" w:rsidRDefault="00797D5D" w:rsidP="00DE5F3E">
      <w:pPr>
        <w:ind w:left="851" w:right="902"/>
        <w:jc w:val="both"/>
        <w:rPr>
          <w:rFonts w:ascii="Palatino Linotype" w:hAnsi="Palatino Linotype" w:cs="Arial"/>
          <w:i/>
          <w:sz w:val="22"/>
          <w:szCs w:val="22"/>
        </w:rPr>
      </w:pPr>
      <w:r w:rsidRPr="00DE5F3E">
        <w:rPr>
          <w:rFonts w:ascii="Palatino Linotype" w:hAnsi="Palatino Linotype" w:cs="Arial"/>
          <w:b/>
          <w:i/>
          <w:sz w:val="22"/>
          <w:szCs w:val="22"/>
        </w:rPr>
        <w:t>I.</w:t>
      </w:r>
      <w:r w:rsidRPr="00DE5F3E">
        <w:rPr>
          <w:rFonts w:ascii="Palatino Linotype" w:hAnsi="Palatino Linotype" w:cs="Arial"/>
          <w:i/>
          <w:sz w:val="22"/>
          <w:szCs w:val="22"/>
        </w:rPr>
        <w:t xml:space="preserve"> Se reciba una solicitud de acceso a la información;</w:t>
      </w:r>
    </w:p>
    <w:p w14:paraId="73EB3847" w14:textId="77777777" w:rsidR="00797D5D" w:rsidRPr="00DE5F3E" w:rsidRDefault="00797D5D" w:rsidP="00DE5F3E">
      <w:pPr>
        <w:ind w:left="851" w:right="902"/>
        <w:jc w:val="both"/>
        <w:rPr>
          <w:rFonts w:ascii="Palatino Linotype" w:hAnsi="Palatino Linotype" w:cs="Arial"/>
          <w:i/>
          <w:sz w:val="22"/>
          <w:szCs w:val="22"/>
        </w:rPr>
      </w:pPr>
      <w:r w:rsidRPr="00DE5F3E">
        <w:rPr>
          <w:rFonts w:ascii="Palatino Linotype" w:hAnsi="Palatino Linotype" w:cs="Arial"/>
          <w:b/>
          <w:i/>
          <w:sz w:val="22"/>
          <w:szCs w:val="22"/>
        </w:rPr>
        <w:t>II.</w:t>
      </w:r>
      <w:r w:rsidRPr="00DE5F3E">
        <w:rPr>
          <w:rFonts w:ascii="Palatino Linotype" w:hAnsi="Palatino Linotype" w:cs="Arial"/>
          <w:i/>
          <w:sz w:val="22"/>
          <w:szCs w:val="22"/>
        </w:rPr>
        <w:t xml:space="preserve"> Se determine mediante resolución de autoridad competente; o</w:t>
      </w:r>
    </w:p>
    <w:p w14:paraId="21DAED89" w14:textId="77777777" w:rsidR="00797D5D" w:rsidRPr="00DE5F3E" w:rsidRDefault="00797D5D" w:rsidP="00DE5F3E">
      <w:pPr>
        <w:ind w:left="851" w:right="902"/>
        <w:jc w:val="both"/>
        <w:rPr>
          <w:rFonts w:ascii="Palatino Linotype" w:hAnsi="Palatino Linotype" w:cs="Arial"/>
          <w:b/>
          <w:i/>
          <w:sz w:val="22"/>
          <w:szCs w:val="22"/>
        </w:rPr>
      </w:pPr>
      <w:r w:rsidRPr="00DE5F3E">
        <w:rPr>
          <w:rFonts w:ascii="Palatino Linotype" w:hAnsi="Palatino Linotype" w:cs="Arial"/>
          <w:b/>
          <w:i/>
          <w:sz w:val="22"/>
          <w:szCs w:val="22"/>
        </w:rPr>
        <w:t>III</w:t>
      </w:r>
      <w:r w:rsidRPr="00DE5F3E">
        <w:rPr>
          <w:rFonts w:ascii="Palatino Linotype" w:hAnsi="Palatino Linotype" w:cs="Arial"/>
          <w:i/>
          <w:sz w:val="22"/>
          <w:szCs w:val="22"/>
        </w:rPr>
        <w:t>. Se generen versiones públicas para dar cumplimiento a las obligaciones de transparencia previstas en esta Ley.</w:t>
      </w:r>
      <w:r w:rsidRPr="00DE5F3E">
        <w:rPr>
          <w:rFonts w:ascii="Palatino Linotype" w:hAnsi="Palatino Linotype" w:cs="Arial"/>
          <w:b/>
          <w:i/>
          <w:sz w:val="22"/>
          <w:szCs w:val="22"/>
        </w:rPr>
        <w:t>”</w:t>
      </w:r>
    </w:p>
    <w:p w14:paraId="66D7706B" w14:textId="77777777" w:rsidR="00797D5D" w:rsidRPr="00DE5F3E" w:rsidRDefault="00797D5D" w:rsidP="00DE5F3E">
      <w:pPr>
        <w:ind w:left="851" w:right="902"/>
        <w:jc w:val="both"/>
        <w:rPr>
          <w:rFonts w:ascii="Palatino Linotype" w:hAnsi="Palatino Linotype" w:cs="Arial"/>
          <w:i/>
          <w:sz w:val="22"/>
          <w:szCs w:val="22"/>
        </w:rPr>
      </w:pPr>
      <w:r w:rsidRPr="00DE5F3E">
        <w:rPr>
          <w:rFonts w:ascii="Palatino Linotype" w:hAnsi="Palatino Linotype" w:cs="Arial"/>
          <w:b/>
          <w:i/>
          <w:sz w:val="22"/>
          <w:szCs w:val="22"/>
        </w:rPr>
        <w:t>“</w:t>
      </w:r>
      <w:proofErr w:type="gramStart"/>
      <w:r w:rsidRPr="00DE5F3E">
        <w:rPr>
          <w:rFonts w:ascii="Palatino Linotype" w:hAnsi="Palatino Linotype" w:cs="Arial"/>
          <w:b/>
          <w:i/>
          <w:sz w:val="22"/>
          <w:szCs w:val="22"/>
        </w:rPr>
        <w:t>Segundo.-</w:t>
      </w:r>
      <w:proofErr w:type="gramEnd"/>
      <w:r w:rsidRPr="00DE5F3E">
        <w:rPr>
          <w:rFonts w:ascii="Palatino Linotype" w:hAnsi="Palatino Linotype" w:cs="Arial"/>
          <w:i/>
          <w:sz w:val="22"/>
          <w:szCs w:val="22"/>
        </w:rPr>
        <w:t xml:space="preserve"> Para efectos de los presentes Lineamientos Generales, se entenderá por:</w:t>
      </w:r>
    </w:p>
    <w:p w14:paraId="720095EE" w14:textId="77777777" w:rsidR="00797D5D" w:rsidRPr="00DE5F3E" w:rsidRDefault="00797D5D" w:rsidP="00DE5F3E">
      <w:pPr>
        <w:ind w:left="851" w:right="902"/>
        <w:jc w:val="both"/>
        <w:rPr>
          <w:rFonts w:ascii="Palatino Linotype" w:hAnsi="Palatino Linotype" w:cs="Arial"/>
          <w:i/>
          <w:sz w:val="22"/>
          <w:szCs w:val="22"/>
        </w:rPr>
      </w:pPr>
      <w:r w:rsidRPr="00DE5F3E">
        <w:rPr>
          <w:rFonts w:ascii="Palatino Linotype" w:hAnsi="Palatino Linotype" w:cs="Arial"/>
          <w:b/>
          <w:i/>
          <w:sz w:val="22"/>
          <w:szCs w:val="22"/>
        </w:rPr>
        <w:t>XVIII.</w:t>
      </w:r>
      <w:r w:rsidRPr="00DE5F3E">
        <w:rPr>
          <w:rFonts w:ascii="Palatino Linotype" w:hAnsi="Palatino Linotype" w:cs="Arial"/>
          <w:i/>
          <w:sz w:val="22"/>
          <w:szCs w:val="22"/>
        </w:rPr>
        <w:t xml:space="preserve">  </w:t>
      </w:r>
      <w:r w:rsidRPr="00DE5F3E">
        <w:rPr>
          <w:rFonts w:ascii="Palatino Linotype" w:hAnsi="Palatino Linotype" w:cs="Arial"/>
          <w:b/>
          <w:i/>
          <w:sz w:val="22"/>
          <w:szCs w:val="22"/>
        </w:rPr>
        <w:t>Versión pública:</w:t>
      </w:r>
      <w:r w:rsidRPr="00DE5F3E">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1B84BC3B" w14:textId="77777777" w:rsidR="00797D5D" w:rsidRPr="00DE5F3E" w:rsidRDefault="00797D5D" w:rsidP="00DE5F3E">
      <w:pPr>
        <w:ind w:left="851" w:right="902"/>
        <w:jc w:val="both"/>
        <w:rPr>
          <w:rFonts w:ascii="Palatino Linotype" w:hAnsi="Palatino Linotype" w:cs="Arial"/>
          <w:i/>
          <w:sz w:val="22"/>
          <w:szCs w:val="22"/>
        </w:rPr>
      </w:pPr>
      <w:r w:rsidRPr="00DE5F3E">
        <w:rPr>
          <w:rFonts w:ascii="Palatino Linotype" w:hAnsi="Palatino Linotype" w:cs="Arial"/>
          <w:b/>
          <w:i/>
          <w:sz w:val="22"/>
          <w:szCs w:val="22"/>
        </w:rPr>
        <w:t>Cuarto.</w:t>
      </w:r>
      <w:r w:rsidRPr="00DE5F3E">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E35E525" w14:textId="77777777" w:rsidR="00797D5D" w:rsidRPr="00DE5F3E" w:rsidRDefault="00797D5D" w:rsidP="00DE5F3E">
      <w:pPr>
        <w:ind w:left="851" w:right="902"/>
        <w:jc w:val="both"/>
        <w:rPr>
          <w:rFonts w:ascii="Palatino Linotype" w:hAnsi="Palatino Linotype" w:cs="Arial"/>
          <w:i/>
          <w:sz w:val="22"/>
          <w:szCs w:val="22"/>
        </w:rPr>
      </w:pPr>
      <w:r w:rsidRPr="00DE5F3E">
        <w:rPr>
          <w:rFonts w:ascii="Palatino Linotype" w:hAnsi="Palatino Linotype" w:cs="Arial"/>
          <w:i/>
          <w:sz w:val="22"/>
          <w:szCs w:val="22"/>
        </w:rPr>
        <w:lastRenderedPageBreak/>
        <w:t>Los sujetos obligados deberán aplicar, de manera estricta, las excepciones al derecho de acceso a la información y sólo podrán invocarlas cuando acrediten su procedencia.</w:t>
      </w:r>
    </w:p>
    <w:p w14:paraId="04A4A1C0" w14:textId="77777777" w:rsidR="00797D5D" w:rsidRPr="00DE5F3E" w:rsidRDefault="00797D5D" w:rsidP="00DE5F3E">
      <w:pPr>
        <w:ind w:left="851" w:right="902"/>
        <w:jc w:val="both"/>
        <w:rPr>
          <w:rFonts w:ascii="Palatino Linotype" w:hAnsi="Palatino Linotype" w:cs="Arial"/>
          <w:i/>
          <w:sz w:val="22"/>
          <w:szCs w:val="22"/>
        </w:rPr>
      </w:pPr>
      <w:r w:rsidRPr="00DE5F3E">
        <w:rPr>
          <w:rFonts w:ascii="Palatino Linotype" w:hAnsi="Palatino Linotype" w:cs="Arial"/>
          <w:b/>
          <w:i/>
          <w:sz w:val="22"/>
          <w:szCs w:val="22"/>
        </w:rPr>
        <w:t>Quinto.</w:t>
      </w:r>
      <w:r w:rsidRPr="00DE5F3E">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ADDE60B" w14:textId="77777777" w:rsidR="00797D5D" w:rsidRPr="00DE5F3E" w:rsidRDefault="00797D5D" w:rsidP="00DE5F3E">
      <w:pPr>
        <w:ind w:left="851" w:right="902"/>
        <w:jc w:val="both"/>
        <w:rPr>
          <w:rFonts w:ascii="Palatino Linotype" w:hAnsi="Palatino Linotype" w:cs="Arial"/>
          <w:i/>
          <w:sz w:val="22"/>
          <w:szCs w:val="22"/>
        </w:rPr>
      </w:pPr>
      <w:r w:rsidRPr="00DE5F3E">
        <w:rPr>
          <w:rFonts w:ascii="Palatino Linotype" w:hAnsi="Palatino Linotype" w:cs="Arial"/>
          <w:b/>
          <w:i/>
          <w:sz w:val="22"/>
          <w:szCs w:val="22"/>
        </w:rPr>
        <w:t>Sexto.</w:t>
      </w:r>
      <w:r w:rsidRPr="00DE5F3E">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6DCEFCAD" w14:textId="77777777" w:rsidR="00797D5D" w:rsidRPr="00DE5F3E" w:rsidRDefault="00797D5D" w:rsidP="00DE5F3E">
      <w:pPr>
        <w:ind w:left="851" w:right="902"/>
        <w:jc w:val="both"/>
        <w:rPr>
          <w:rFonts w:ascii="Palatino Linotype" w:hAnsi="Palatino Linotype" w:cs="Arial"/>
          <w:i/>
          <w:sz w:val="22"/>
          <w:szCs w:val="22"/>
        </w:rPr>
      </w:pPr>
      <w:r w:rsidRPr="00DE5F3E">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38C05A08" w14:textId="77777777" w:rsidR="00797D5D" w:rsidRPr="00DE5F3E" w:rsidRDefault="00797D5D" w:rsidP="00DE5F3E">
      <w:pPr>
        <w:ind w:left="851" w:right="902"/>
        <w:jc w:val="both"/>
        <w:rPr>
          <w:rFonts w:ascii="Palatino Linotype" w:hAnsi="Palatino Linotype" w:cs="Arial"/>
          <w:i/>
          <w:sz w:val="22"/>
          <w:szCs w:val="22"/>
        </w:rPr>
      </w:pPr>
      <w:r w:rsidRPr="00DE5F3E">
        <w:rPr>
          <w:rFonts w:ascii="Palatino Linotype" w:hAnsi="Palatino Linotype" w:cs="Arial"/>
          <w:b/>
          <w:i/>
          <w:sz w:val="22"/>
          <w:szCs w:val="22"/>
        </w:rPr>
        <w:t>Séptimo.</w:t>
      </w:r>
      <w:r w:rsidRPr="00DE5F3E">
        <w:rPr>
          <w:rFonts w:ascii="Palatino Linotype" w:hAnsi="Palatino Linotype" w:cs="Arial"/>
          <w:i/>
          <w:sz w:val="22"/>
          <w:szCs w:val="22"/>
        </w:rPr>
        <w:t xml:space="preserve"> La clasificación de la información se llevará a cabo en el momento en que:</w:t>
      </w:r>
    </w:p>
    <w:p w14:paraId="464AAF03" w14:textId="77777777" w:rsidR="00797D5D" w:rsidRPr="00DE5F3E" w:rsidRDefault="00797D5D" w:rsidP="00DE5F3E">
      <w:pPr>
        <w:ind w:left="851" w:right="902"/>
        <w:jc w:val="both"/>
        <w:rPr>
          <w:rFonts w:ascii="Palatino Linotype" w:hAnsi="Palatino Linotype" w:cs="Arial"/>
          <w:i/>
          <w:sz w:val="22"/>
          <w:szCs w:val="22"/>
        </w:rPr>
      </w:pPr>
      <w:r w:rsidRPr="00DE5F3E">
        <w:rPr>
          <w:rFonts w:ascii="Palatino Linotype" w:hAnsi="Palatino Linotype" w:cs="Arial"/>
          <w:b/>
          <w:i/>
          <w:sz w:val="22"/>
          <w:szCs w:val="22"/>
        </w:rPr>
        <w:t>I.</w:t>
      </w:r>
      <w:r w:rsidRPr="00DE5F3E">
        <w:rPr>
          <w:rFonts w:ascii="Palatino Linotype" w:hAnsi="Palatino Linotype" w:cs="Arial"/>
          <w:i/>
          <w:sz w:val="22"/>
          <w:szCs w:val="22"/>
        </w:rPr>
        <w:t xml:space="preserve">        Se reciba una solicitud de acceso a la información;</w:t>
      </w:r>
    </w:p>
    <w:p w14:paraId="3A28D238" w14:textId="77777777" w:rsidR="00797D5D" w:rsidRPr="00DE5F3E" w:rsidRDefault="00797D5D" w:rsidP="00DE5F3E">
      <w:pPr>
        <w:ind w:left="851" w:right="902"/>
        <w:jc w:val="both"/>
        <w:rPr>
          <w:rFonts w:ascii="Palatino Linotype" w:hAnsi="Palatino Linotype" w:cs="Arial"/>
          <w:i/>
          <w:sz w:val="22"/>
          <w:szCs w:val="22"/>
        </w:rPr>
      </w:pPr>
      <w:r w:rsidRPr="00DE5F3E">
        <w:rPr>
          <w:rFonts w:ascii="Palatino Linotype" w:hAnsi="Palatino Linotype" w:cs="Arial"/>
          <w:b/>
          <w:i/>
          <w:sz w:val="22"/>
          <w:szCs w:val="22"/>
        </w:rPr>
        <w:t>II.</w:t>
      </w:r>
      <w:r w:rsidRPr="00DE5F3E">
        <w:rPr>
          <w:rFonts w:ascii="Palatino Linotype" w:hAnsi="Palatino Linotype" w:cs="Arial"/>
          <w:i/>
          <w:sz w:val="22"/>
          <w:szCs w:val="22"/>
        </w:rPr>
        <w:t xml:space="preserve">       Se determine mediante resolución del Comité de Transparencia, el órgano garante competente, o en cumplimiento a una sentencia del Poder Judicial; o</w:t>
      </w:r>
    </w:p>
    <w:p w14:paraId="4B1576CD" w14:textId="77777777" w:rsidR="00797D5D" w:rsidRPr="00DE5F3E" w:rsidRDefault="00797D5D" w:rsidP="00DE5F3E">
      <w:pPr>
        <w:ind w:left="851" w:right="902"/>
        <w:jc w:val="both"/>
        <w:rPr>
          <w:rFonts w:ascii="Palatino Linotype" w:hAnsi="Palatino Linotype" w:cs="Arial"/>
          <w:i/>
          <w:sz w:val="22"/>
          <w:szCs w:val="22"/>
        </w:rPr>
      </w:pPr>
      <w:r w:rsidRPr="00DE5F3E">
        <w:rPr>
          <w:rFonts w:ascii="Palatino Linotype" w:hAnsi="Palatino Linotype" w:cs="Arial"/>
          <w:b/>
          <w:i/>
          <w:sz w:val="22"/>
          <w:szCs w:val="22"/>
        </w:rPr>
        <w:t>III.</w:t>
      </w:r>
      <w:r w:rsidRPr="00DE5F3E">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117B62C1" w14:textId="77777777" w:rsidR="00797D5D" w:rsidRPr="00DE5F3E" w:rsidRDefault="00797D5D" w:rsidP="00DE5F3E">
      <w:pPr>
        <w:ind w:left="851" w:right="902"/>
        <w:jc w:val="both"/>
        <w:rPr>
          <w:rFonts w:ascii="Palatino Linotype" w:hAnsi="Palatino Linotype" w:cs="Arial"/>
          <w:i/>
          <w:sz w:val="22"/>
          <w:szCs w:val="22"/>
        </w:rPr>
      </w:pPr>
      <w:r w:rsidRPr="00DE5F3E">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14:paraId="45883624" w14:textId="77777777" w:rsidR="00797D5D" w:rsidRPr="00DE5F3E" w:rsidRDefault="00797D5D" w:rsidP="00DE5F3E">
      <w:pPr>
        <w:ind w:left="851" w:right="902"/>
        <w:jc w:val="both"/>
        <w:rPr>
          <w:rFonts w:ascii="Palatino Linotype" w:hAnsi="Palatino Linotype" w:cs="Arial"/>
          <w:i/>
          <w:sz w:val="22"/>
          <w:szCs w:val="22"/>
        </w:rPr>
      </w:pPr>
      <w:r w:rsidRPr="00DE5F3E">
        <w:rPr>
          <w:rFonts w:ascii="Palatino Linotype" w:hAnsi="Palatino Linotype" w:cs="Arial"/>
          <w:b/>
          <w:i/>
          <w:sz w:val="22"/>
          <w:szCs w:val="22"/>
        </w:rPr>
        <w:t>Octavo.</w:t>
      </w:r>
      <w:r w:rsidRPr="00DE5F3E">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1591ED7B" w14:textId="77777777" w:rsidR="00797D5D" w:rsidRPr="00DE5F3E" w:rsidRDefault="00797D5D" w:rsidP="00DE5F3E">
      <w:pPr>
        <w:ind w:left="851" w:right="902"/>
        <w:jc w:val="both"/>
        <w:rPr>
          <w:rFonts w:ascii="Palatino Linotype" w:hAnsi="Palatino Linotype" w:cs="Arial"/>
          <w:i/>
          <w:sz w:val="22"/>
          <w:szCs w:val="22"/>
        </w:rPr>
      </w:pPr>
      <w:r w:rsidRPr="00DE5F3E">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14:paraId="1A503877" w14:textId="77777777" w:rsidR="00797D5D" w:rsidRPr="00DE5F3E" w:rsidRDefault="00797D5D" w:rsidP="00DE5F3E">
      <w:pPr>
        <w:ind w:left="851" w:right="902"/>
        <w:jc w:val="both"/>
        <w:rPr>
          <w:rFonts w:ascii="Palatino Linotype" w:hAnsi="Palatino Linotype" w:cs="Arial"/>
          <w:i/>
          <w:sz w:val="22"/>
          <w:szCs w:val="22"/>
        </w:rPr>
      </w:pPr>
      <w:r w:rsidRPr="00DE5F3E">
        <w:rPr>
          <w:rFonts w:ascii="Palatino Linotype" w:hAnsi="Palatino Linotype" w:cs="Arial"/>
          <w:i/>
          <w:sz w:val="22"/>
          <w:szCs w:val="22"/>
        </w:rPr>
        <w:t xml:space="preserve">En caso de referirse a información reservada, la motivación de la clasificación deberá comprender el análisis de la pruebe de daño a que hace referencia el artículo 104 de la Ley </w:t>
      </w:r>
      <w:proofErr w:type="gramStart"/>
      <w:r w:rsidRPr="00DE5F3E">
        <w:rPr>
          <w:rFonts w:ascii="Palatino Linotype" w:hAnsi="Palatino Linotype" w:cs="Arial"/>
          <w:i/>
          <w:sz w:val="22"/>
          <w:szCs w:val="22"/>
        </w:rPr>
        <w:t>General ,</w:t>
      </w:r>
      <w:proofErr w:type="gramEnd"/>
      <w:r w:rsidRPr="00DE5F3E">
        <w:rPr>
          <w:rFonts w:ascii="Palatino Linotype" w:hAnsi="Palatino Linotype" w:cs="Arial"/>
          <w:i/>
          <w:sz w:val="22"/>
          <w:szCs w:val="22"/>
        </w:rPr>
        <w:t xml:space="preserve"> en relación con el artículo trigésimo tercero de los </w:t>
      </w:r>
      <w:r w:rsidRPr="00DE5F3E">
        <w:rPr>
          <w:rFonts w:ascii="Palatino Linotype" w:hAnsi="Palatino Linotype" w:cs="Arial"/>
          <w:i/>
          <w:sz w:val="22"/>
          <w:szCs w:val="22"/>
        </w:rPr>
        <w:lastRenderedPageBreak/>
        <w:t>presentes lineamiento, así como las circunstancias que justifican el establecimiento de determinado plazo de reserva.</w:t>
      </w:r>
    </w:p>
    <w:p w14:paraId="1292EA3A" w14:textId="77777777" w:rsidR="00797D5D" w:rsidRPr="00DE5F3E" w:rsidRDefault="00797D5D" w:rsidP="00DE5F3E">
      <w:pPr>
        <w:ind w:left="851" w:right="902"/>
        <w:jc w:val="both"/>
        <w:rPr>
          <w:rFonts w:ascii="Palatino Linotype" w:hAnsi="Palatino Linotype" w:cs="Arial"/>
          <w:i/>
          <w:sz w:val="22"/>
          <w:szCs w:val="22"/>
        </w:rPr>
      </w:pPr>
      <w:r w:rsidRPr="00DE5F3E">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29306101" w14:textId="77777777" w:rsidR="00797D5D" w:rsidRPr="00DE5F3E" w:rsidRDefault="00797D5D" w:rsidP="00DE5F3E">
      <w:pPr>
        <w:ind w:left="851" w:right="902"/>
        <w:jc w:val="both"/>
        <w:rPr>
          <w:rFonts w:ascii="Palatino Linotype" w:hAnsi="Palatino Linotype" w:cs="Arial"/>
          <w:i/>
          <w:sz w:val="22"/>
          <w:szCs w:val="22"/>
        </w:rPr>
      </w:pPr>
      <w:r w:rsidRPr="00DE5F3E">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14:paraId="4006241A" w14:textId="77777777" w:rsidR="00797D5D" w:rsidRPr="00DE5F3E" w:rsidRDefault="00797D5D" w:rsidP="00DE5F3E">
      <w:pPr>
        <w:ind w:left="851" w:right="902"/>
        <w:jc w:val="both"/>
        <w:rPr>
          <w:rFonts w:ascii="Palatino Linotype" w:hAnsi="Palatino Linotype" w:cs="Arial"/>
          <w:i/>
          <w:sz w:val="22"/>
          <w:szCs w:val="22"/>
        </w:rPr>
      </w:pPr>
      <w:r w:rsidRPr="00DE5F3E">
        <w:rPr>
          <w:rFonts w:ascii="Palatino Linotype" w:hAnsi="Palatino Linotype" w:cs="Arial"/>
          <w:b/>
          <w:i/>
          <w:sz w:val="22"/>
          <w:szCs w:val="22"/>
        </w:rPr>
        <w:t>Noveno.</w:t>
      </w:r>
      <w:r w:rsidRPr="00DE5F3E">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6A3D0E3" w14:textId="77777777" w:rsidR="00797D5D" w:rsidRPr="00DE5F3E" w:rsidRDefault="00797D5D" w:rsidP="00DE5F3E">
      <w:pPr>
        <w:ind w:left="851" w:right="902"/>
        <w:jc w:val="both"/>
        <w:rPr>
          <w:rFonts w:ascii="Palatino Linotype" w:hAnsi="Palatino Linotype" w:cs="Arial"/>
          <w:i/>
          <w:sz w:val="22"/>
          <w:szCs w:val="22"/>
        </w:rPr>
      </w:pPr>
      <w:r w:rsidRPr="00DE5F3E">
        <w:rPr>
          <w:rFonts w:ascii="Palatino Linotype" w:hAnsi="Palatino Linotype" w:cs="Arial"/>
          <w:b/>
          <w:i/>
          <w:sz w:val="22"/>
          <w:szCs w:val="22"/>
        </w:rPr>
        <w:t>Décimo.</w:t>
      </w:r>
      <w:r w:rsidRPr="00DE5F3E">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 y demás normatividad aplicable.</w:t>
      </w:r>
    </w:p>
    <w:p w14:paraId="15916D55" w14:textId="77777777" w:rsidR="00797D5D" w:rsidRPr="00DE5F3E" w:rsidRDefault="00797D5D" w:rsidP="00DE5F3E">
      <w:pPr>
        <w:ind w:left="851" w:right="902"/>
        <w:jc w:val="both"/>
        <w:rPr>
          <w:rFonts w:ascii="Palatino Linotype" w:hAnsi="Palatino Linotype" w:cs="Arial"/>
          <w:i/>
          <w:sz w:val="22"/>
          <w:szCs w:val="22"/>
        </w:rPr>
      </w:pPr>
      <w:r w:rsidRPr="00DE5F3E">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071C19B1" w14:textId="77777777" w:rsidR="00797D5D" w:rsidRPr="00DE5F3E" w:rsidRDefault="00797D5D" w:rsidP="00DE5F3E">
      <w:pPr>
        <w:ind w:left="851" w:right="899"/>
        <w:jc w:val="both"/>
        <w:rPr>
          <w:rFonts w:ascii="Palatino Linotype" w:hAnsi="Palatino Linotype" w:cs="Arial"/>
          <w:b/>
          <w:i/>
          <w:sz w:val="22"/>
          <w:szCs w:val="22"/>
        </w:rPr>
      </w:pPr>
      <w:r w:rsidRPr="00DE5F3E">
        <w:rPr>
          <w:rFonts w:ascii="Palatino Linotype" w:hAnsi="Palatino Linotype" w:cs="Arial"/>
          <w:b/>
          <w:i/>
          <w:sz w:val="22"/>
          <w:szCs w:val="22"/>
        </w:rPr>
        <w:t>Décimo primero.</w:t>
      </w:r>
      <w:r w:rsidRPr="00DE5F3E">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DE5F3E">
        <w:rPr>
          <w:rFonts w:ascii="Palatino Linotype" w:hAnsi="Palatino Linotype" w:cs="Arial"/>
          <w:b/>
          <w:i/>
          <w:sz w:val="22"/>
          <w:szCs w:val="22"/>
        </w:rPr>
        <w:t>”</w:t>
      </w:r>
    </w:p>
    <w:p w14:paraId="5C125D89" w14:textId="77777777" w:rsidR="00797D5D" w:rsidRPr="00DE5F3E" w:rsidRDefault="00797D5D" w:rsidP="00DE5F3E">
      <w:pPr>
        <w:ind w:left="851" w:right="899"/>
        <w:jc w:val="both"/>
        <w:rPr>
          <w:rFonts w:ascii="Palatino Linotype" w:hAnsi="Palatino Linotype" w:cs="Arial"/>
          <w:b/>
          <w:bCs/>
          <w:i/>
          <w:noProof/>
        </w:rPr>
      </w:pPr>
    </w:p>
    <w:p w14:paraId="479B407D" w14:textId="77777777" w:rsidR="00797D5D" w:rsidRPr="00DE5F3E" w:rsidRDefault="00797D5D" w:rsidP="00DE5F3E">
      <w:pPr>
        <w:spacing w:line="360" w:lineRule="auto"/>
        <w:jc w:val="both"/>
        <w:rPr>
          <w:rFonts w:ascii="Palatino Linotype" w:hAnsi="Palatino Linotype" w:cs="Arial"/>
        </w:rPr>
      </w:pPr>
      <w:r w:rsidRPr="00DE5F3E">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A05CE95" w14:textId="77777777" w:rsidR="00797D5D" w:rsidRPr="00DE5F3E" w:rsidRDefault="00797D5D" w:rsidP="00DE5F3E">
      <w:pPr>
        <w:autoSpaceDE w:val="0"/>
        <w:autoSpaceDN w:val="0"/>
        <w:adjustRightInd w:val="0"/>
        <w:spacing w:before="100" w:beforeAutospacing="1" w:line="360" w:lineRule="auto"/>
        <w:ind w:right="-91"/>
        <w:jc w:val="both"/>
        <w:rPr>
          <w:rFonts w:ascii="Palatino Linotype" w:hAnsi="Palatino Linotype" w:cs="Arial"/>
          <w:lang w:eastAsia="es-CO"/>
        </w:rPr>
      </w:pPr>
      <w:r w:rsidRPr="00DE5F3E">
        <w:rPr>
          <w:rFonts w:ascii="Palatino Linotype" w:hAnsi="Palatino Linotype" w:cs="Arial"/>
        </w:rPr>
        <w:t xml:space="preserve">Consecuentemente, se destaca que la versión pública que elabore </w:t>
      </w:r>
      <w:r w:rsidRPr="00DE5F3E">
        <w:rPr>
          <w:rFonts w:ascii="Palatino Linotype" w:hAnsi="Palatino Linotype" w:cs="Arial"/>
          <w:b/>
        </w:rPr>
        <w:t>EL SUJETO OBLIGADO</w:t>
      </w:r>
      <w:r w:rsidRPr="00DE5F3E">
        <w:rPr>
          <w:rFonts w:ascii="Palatino Linotype" w:hAnsi="Palatino Linotype" w:cs="Arial"/>
        </w:rPr>
        <w:t xml:space="preserve"> debe cumplir con las formalidades exigidas en la Ley, por lo que para </w:t>
      </w:r>
      <w:r w:rsidRPr="00DE5F3E">
        <w:rPr>
          <w:rFonts w:ascii="Palatino Linotype" w:hAnsi="Palatino Linotype" w:cs="Arial"/>
        </w:rPr>
        <w:lastRenderedPageBreak/>
        <w:t xml:space="preserve">tal efecto emitirá el </w:t>
      </w:r>
      <w:r w:rsidRPr="00DE5F3E">
        <w:rPr>
          <w:rFonts w:ascii="Palatino Linotype" w:hAnsi="Palatino Linotype" w:cs="Arial"/>
          <w:b/>
        </w:rPr>
        <w:t>Acuerdo del Comité de Transparencia</w:t>
      </w:r>
      <w:r w:rsidRPr="00DE5F3E">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DE5F3E">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37B154EC" w14:textId="77777777" w:rsidR="00797D5D" w:rsidRPr="00DE5F3E" w:rsidRDefault="00797D5D" w:rsidP="00DE5F3E">
      <w:pPr>
        <w:spacing w:line="360" w:lineRule="auto"/>
        <w:jc w:val="both"/>
        <w:rPr>
          <w:rFonts w:ascii="Palatino Linotype" w:hAnsi="Palatino Linotype" w:cs="Arial"/>
        </w:rPr>
      </w:pPr>
    </w:p>
    <w:p w14:paraId="7DAD3C7F" w14:textId="4F506199" w:rsidR="00BB7401" w:rsidRPr="00DE5F3E" w:rsidRDefault="00BB7401" w:rsidP="00DE5F3E">
      <w:pPr>
        <w:spacing w:line="360" w:lineRule="auto"/>
        <w:jc w:val="both"/>
        <w:rPr>
          <w:rFonts w:ascii="Palatino Linotype" w:hAnsi="Palatino Linotype" w:cs="Arial"/>
          <w:lang w:eastAsia="es-MX"/>
        </w:rPr>
      </w:pPr>
      <w:r w:rsidRPr="00DE5F3E">
        <w:rPr>
          <w:rFonts w:ascii="Palatino Linotype" w:hAnsi="Palatino Linotype" w:cs="Arial"/>
        </w:rPr>
        <w:t xml:space="preserve">Por lo </w:t>
      </w:r>
      <w:r w:rsidRPr="00DE5F3E">
        <w:rPr>
          <w:rFonts w:ascii="Palatino Linotype" w:hAnsi="Palatino Linotype" w:cs="Arial"/>
          <w:lang w:eastAsia="es-CO"/>
        </w:rPr>
        <w:t>hasta aquí</w:t>
      </w:r>
      <w:r w:rsidRPr="00DE5F3E">
        <w:rPr>
          <w:rFonts w:ascii="Palatino Linotype" w:hAnsi="Palatino Linotype" w:cs="Arial"/>
        </w:rPr>
        <w:t xml:space="preserve"> expuesto, este Instituto estima que las razones o motivos de inconformidad hechos valer por </w:t>
      </w:r>
      <w:r w:rsidR="00DE5F3E">
        <w:rPr>
          <w:rFonts w:ascii="Palatino Linotype" w:hAnsi="Palatino Linotype" w:cs="Arial"/>
          <w:b/>
        </w:rPr>
        <w:t>LA</w:t>
      </w:r>
      <w:r w:rsidRPr="00DE5F3E">
        <w:rPr>
          <w:rFonts w:ascii="Palatino Linotype" w:hAnsi="Palatino Linotype" w:cs="Arial"/>
          <w:b/>
        </w:rPr>
        <w:t xml:space="preserve"> RECURRENTE</w:t>
      </w:r>
      <w:r w:rsidRPr="00DE5F3E">
        <w:rPr>
          <w:rFonts w:ascii="Palatino Linotype" w:hAnsi="Palatino Linotype" w:cs="Arial"/>
        </w:rPr>
        <w:t xml:space="preserve"> devienen </w:t>
      </w:r>
      <w:r w:rsidRPr="00DE5F3E">
        <w:rPr>
          <w:rFonts w:ascii="Palatino Linotype" w:hAnsi="Palatino Linotype" w:cs="Arial"/>
          <w:b/>
        </w:rPr>
        <w:t>fundadas</w:t>
      </w:r>
      <w:r w:rsidRPr="00DE5F3E">
        <w:rPr>
          <w:rFonts w:ascii="Palatino Linotype" w:hAnsi="Palatino Linotype" w:cs="Arial"/>
        </w:rPr>
        <w:t xml:space="preserve"> y suficientes para </w:t>
      </w:r>
      <w:r w:rsidRPr="00DE5F3E">
        <w:rPr>
          <w:rFonts w:ascii="Palatino Linotype" w:hAnsi="Palatino Linotype" w:cs="Arial"/>
          <w:b/>
        </w:rPr>
        <w:t xml:space="preserve">MODIFICAR </w:t>
      </w:r>
      <w:r w:rsidRPr="00DE5F3E">
        <w:rPr>
          <w:rFonts w:ascii="Palatino Linotype" w:hAnsi="Palatino Linotype" w:cs="Arial"/>
        </w:rPr>
        <w:t xml:space="preserve">la respuesta del </w:t>
      </w:r>
      <w:r w:rsidRPr="00DE5F3E">
        <w:rPr>
          <w:rFonts w:ascii="Palatino Linotype" w:hAnsi="Palatino Linotype" w:cs="Arial"/>
          <w:b/>
        </w:rPr>
        <w:t>SUJETO OBLIGADO</w:t>
      </w:r>
      <w:r w:rsidRPr="00DE5F3E">
        <w:rPr>
          <w:rFonts w:ascii="Palatino Linotype" w:hAnsi="Palatino Linotype" w:cs="Arial"/>
        </w:rPr>
        <w:t xml:space="preserve"> y ordenarle haga entrega de la información descrita en el presente Considerando.</w:t>
      </w:r>
    </w:p>
    <w:p w14:paraId="79F6D888" w14:textId="77777777" w:rsidR="00BB7401" w:rsidRPr="00DE5F3E" w:rsidRDefault="00BB7401" w:rsidP="00DE5F3E">
      <w:pPr>
        <w:widowControl w:val="0"/>
        <w:tabs>
          <w:tab w:val="left" w:pos="1701"/>
          <w:tab w:val="left" w:pos="1843"/>
        </w:tabs>
        <w:autoSpaceDE w:val="0"/>
        <w:autoSpaceDN w:val="0"/>
        <w:adjustRightInd w:val="0"/>
        <w:spacing w:line="360" w:lineRule="auto"/>
        <w:jc w:val="both"/>
        <w:rPr>
          <w:rFonts w:ascii="Palatino Linotype" w:hAnsi="Palatino Linotype" w:cs="Arial"/>
        </w:rPr>
      </w:pPr>
    </w:p>
    <w:p w14:paraId="0DDDD81D" w14:textId="7B05071C" w:rsidR="00BB7401" w:rsidRPr="00DE5F3E" w:rsidRDefault="00BB7401" w:rsidP="00DE5F3E">
      <w:pPr>
        <w:spacing w:line="360" w:lineRule="auto"/>
        <w:jc w:val="both"/>
        <w:rPr>
          <w:rFonts w:ascii="Palatino Linotype" w:eastAsia="Calibri" w:hAnsi="Palatino Linotype" w:cs="Arial"/>
        </w:rPr>
      </w:pPr>
      <w:r w:rsidRPr="00DE5F3E">
        <w:rPr>
          <w:rFonts w:ascii="Palatino Linotype" w:eastAsia="Calibri" w:hAnsi="Palatino Linotype" w:cs="Arial"/>
        </w:rPr>
        <w:t>Así, con fundamento en lo previ</w:t>
      </w:r>
      <w:r w:rsidR="00AC3DAA" w:rsidRPr="00DE5F3E">
        <w:rPr>
          <w:rFonts w:ascii="Palatino Linotype" w:eastAsia="Calibri" w:hAnsi="Palatino Linotype" w:cs="Arial"/>
        </w:rPr>
        <w:t>sto en los artículos 5, párrafo</w:t>
      </w:r>
      <w:r w:rsidRPr="00DE5F3E">
        <w:rPr>
          <w:rFonts w:ascii="Palatino Linotype" w:eastAsia="Calibri" w:hAnsi="Palatino Linotype" w:cs="Arial"/>
        </w:rPr>
        <w:t xml:space="preserve"> </w:t>
      </w:r>
      <w:r w:rsidRPr="00DE5F3E">
        <w:rPr>
          <w:rFonts w:ascii="Palatino Linotype" w:hAnsi="Palatino Linotype"/>
        </w:rPr>
        <w:t>trigésimo, trigésimo primero y trigésimo segundo</w:t>
      </w:r>
      <w:r w:rsidRPr="00DE5F3E">
        <w:rPr>
          <w:rFonts w:ascii="Palatino Linotype" w:eastAsia="Calibri" w:hAnsi="Palatino Linotype" w:cs="Arial"/>
        </w:rPr>
        <w:t xml:space="preserve">, fracciones IV y V de la Constitución Política del Estado Libre y Soberano de México; </w:t>
      </w:r>
      <w:r w:rsidRPr="00DE5F3E">
        <w:rPr>
          <w:rFonts w:ascii="Palatino Linotype" w:hAnsi="Palatino Linotype" w:cs="Arial"/>
        </w:rPr>
        <w:t>2, fracción II, 29, 36, fracciones I y II, 176, 178, 179, 181, 185 fracción I, 186 y 188</w:t>
      </w:r>
      <w:r w:rsidRPr="00DE5F3E">
        <w:rPr>
          <w:rFonts w:ascii="Palatino Linotype" w:eastAsia="Calibri" w:hAnsi="Palatino Linotype" w:cs="Arial"/>
        </w:rPr>
        <w:t xml:space="preserve"> de la Ley de Transparencia y Acceso a la Información Pública del Estado de México y Municipios, este Pleno: </w:t>
      </w:r>
    </w:p>
    <w:p w14:paraId="54D535CA" w14:textId="77777777" w:rsidR="00DE5F3E" w:rsidRDefault="00DE5F3E" w:rsidP="00DE5F3E">
      <w:pPr>
        <w:spacing w:line="360" w:lineRule="auto"/>
        <w:jc w:val="center"/>
        <w:rPr>
          <w:rFonts w:ascii="Palatino Linotype" w:hAnsi="Palatino Linotype"/>
          <w:b/>
          <w:spacing w:val="60"/>
          <w:sz w:val="28"/>
          <w:szCs w:val="28"/>
        </w:rPr>
      </w:pPr>
    </w:p>
    <w:p w14:paraId="127D73C8" w14:textId="77777777" w:rsidR="00DE5F3E" w:rsidRDefault="00DE5F3E" w:rsidP="00DE5F3E">
      <w:pPr>
        <w:spacing w:line="360" w:lineRule="auto"/>
        <w:jc w:val="center"/>
        <w:rPr>
          <w:rFonts w:ascii="Palatino Linotype" w:hAnsi="Palatino Linotype"/>
          <w:b/>
          <w:spacing w:val="60"/>
          <w:sz w:val="28"/>
          <w:szCs w:val="28"/>
        </w:rPr>
      </w:pPr>
    </w:p>
    <w:p w14:paraId="501F484C" w14:textId="77777777" w:rsidR="00BB7401" w:rsidRPr="00DE5F3E" w:rsidRDefault="00BB7401" w:rsidP="00DE5F3E">
      <w:pPr>
        <w:spacing w:line="360" w:lineRule="auto"/>
        <w:jc w:val="center"/>
        <w:rPr>
          <w:rFonts w:ascii="Palatino Linotype" w:hAnsi="Palatino Linotype"/>
          <w:b/>
          <w:spacing w:val="60"/>
          <w:sz w:val="28"/>
          <w:szCs w:val="28"/>
        </w:rPr>
      </w:pPr>
      <w:r w:rsidRPr="00DE5F3E">
        <w:rPr>
          <w:rFonts w:ascii="Palatino Linotype" w:hAnsi="Palatino Linotype"/>
          <w:b/>
          <w:spacing w:val="60"/>
          <w:sz w:val="28"/>
          <w:szCs w:val="28"/>
        </w:rPr>
        <w:lastRenderedPageBreak/>
        <w:t>RESUELVE</w:t>
      </w:r>
    </w:p>
    <w:p w14:paraId="5B2568E5" w14:textId="77777777" w:rsidR="00BB7401" w:rsidRPr="00DE5F3E" w:rsidRDefault="00BB7401" w:rsidP="00DE5F3E">
      <w:pPr>
        <w:spacing w:line="360" w:lineRule="auto"/>
        <w:jc w:val="center"/>
        <w:rPr>
          <w:rFonts w:ascii="Palatino Linotype" w:hAnsi="Palatino Linotype"/>
          <w:b/>
          <w:spacing w:val="60"/>
          <w:szCs w:val="28"/>
        </w:rPr>
      </w:pPr>
    </w:p>
    <w:p w14:paraId="45360F81" w14:textId="421D8364" w:rsidR="00BB7401" w:rsidRPr="00DE5F3E" w:rsidRDefault="00BB7401" w:rsidP="00DE5F3E">
      <w:pPr>
        <w:spacing w:line="360" w:lineRule="auto"/>
        <w:jc w:val="both"/>
        <w:rPr>
          <w:rFonts w:ascii="Palatino Linotype" w:hAnsi="Palatino Linotype" w:cs="Arial"/>
          <w:lang w:val="es-ES"/>
        </w:rPr>
      </w:pPr>
      <w:r w:rsidRPr="00DE5F3E">
        <w:rPr>
          <w:rFonts w:ascii="Palatino Linotype" w:hAnsi="Palatino Linotype" w:cs="Arial"/>
          <w:b/>
          <w:sz w:val="28"/>
          <w:szCs w:val="28"/>
          <w:lang w:val="es-ES"/>
        </w:rPr>
        <w:t>PRIMERO</w:t>
      </w:r>
      <w:r w:rsidRPr="00DE5F3E">
        <w:rPr>
          <w:rFonts w:ascii="Palatino Linotype" w:hAnsi="Palatino Linotype" w:cs="Arial"/>
          <w:sz w:val="28"/>
          <w:szCs w:val="28"/>
          <w:lang w:val="es-ES"/>
        </w:rPr>
        <w:t>.</w:t>
      </w:r>
      <w:r w:rsidRPr="00DE5F3E">
        <w:rPr>
          <w:rFonts w:ascii="Palatino Linotype" w:hAnsi="Palatino Linotype" w:cs="Arial"/>
          <w:lang w:val="es-ES"/>
        </w:rPr>
        <w:t xml:space="preserve"> Resultan </w:t>
      </w:r>
      <w:r w:rsidRPr="00DE5F3E">
        <w:rPr>
          <w:rFonts w:ascii="Palatino Linotype" w:hAnsi="Palatino Linotype" w:cs="Arial"/>
          <w:b/>
          <w:lang w:val="es-ES"/>
        </w:rPr>
        <w:t>fundadas</w:t>
      </w:r>
      <w:r w:rsidRPr="00DE5F3E">
        <w:rPr>
          <w:rFonts w:ascii="Palatino Linotype" w:hAnsi="Palatino Linotype" w:cs="Arial"/>
          <w:lang w:val="es-ES"/>
        </w:rPr>
        <w:t xml:space="preserve"> las razones o motivos de inconformidad planteadas por </w:t>
      </w:r>
      <w:r w:rsidR="00DE5F3E">
        <w:rPr>
          <w:rFonts w:ascii="Palatino Linotype" w:hAnsi="Palatino Linotype" w:cs="Arial"/>
          <w:b/>
          <w:lang w:val="es-ES"/>
        </w:rPr>
        <w:t>LA</w:t>
      </w:r>
      <w:r w:rsidRPr="00DE5F3E">
        <w:rPr>
          <w:rFonts w:ascii="Palatino Linotype" w:hAnsi="Palatino Linotype" w:cs="Arial"/>
          <w:b/>
          <w:lang w:val="es-ES"/>
        </w:rPr>
        <w:t xml:space="preserve"> RECURRENTE </w:t>
      </w:r>
      <w:r w:rsidRPr="00DE5F3E">
        <w:rPr>
          <w:rFonts w:ascii="Palatino Linotype" w:hAnsi="Palatino Linotype" w:cs="Arial"/>
          <w:bCs/>
          <w:lang w:val="es-ES"/>
        </w:rPr>
        <w:t>en el Recurso de Revisión</w:t>
      </w:r>
      <w:r w:rsidRPr="00DE5F3E">
        <w:rPr>
          <w:rFonts w:ascii="Palatino Linotype" w:hAnsi="Palatino Linotype" w:cs="Arial"/>
          <w:b/>
          <w:lang w:val="es-ES"/>
        </w:rPr>
        <w:t xml:space="preserve"> </w:t>
      </w:r>
      <w:r w:rsidR="00575B62" w:rsidRPr="00DE5F3E">
        <w:rPr>
          <w:rFonts w:ascii="Palatino Linotype" w:hAnsi="Palatino Linotype" w:cs="Arial"/>
          <w:b/>
          <w:bCs/>
          <w:szCs w:val="22"/>
        </w:rPr>
        <w:t>0542</w:t>
      </w:r>
      <w:r w:rsidR="00575B62" w:rsidRPr="00DE5F3E">
        <w:rPr>
          <w:rFonts w:ascii="Palatino Linotype" w:hAnsi="Palatino Linotype" w:cs="Arial"/>
          <w:b/>
          <w:lang w:val="es-ES"/>
        </w:rPr>
        <w:t>/INFOEM/IP/RR/2023</w:t>
      </w:r>
      <w:r w:rsidRPr="00DE5F3E">
        <w:rPr>
          <w:rFonts w:ascii="Palatino Linotype" w:hAnsi="Palatino Linotype" w:cs="Arial"/>
          <w:lang w:val="es-ES"/>
        </w:rPr>
        <w:t xml:space="preserve"> y en términos del </w:t>
      </w:r>
      <w:r w:rsidRPr="00DE5F3E">
        <w:rPr>
          <w:rFonts w:ascii="Palatino Linotype" w:hAnsi="Palatino Linotype" w:cs="Arial"/>
          <w:b/>
          <w:bCs/>
        </w:rPr>
        <w:t xml:space="preserve">Considerando </w:t>
      </w:r>
      <w:r w:rsidR="00DE5F3E" w:rsidRPr="00DE5F3E">
        <w:rPr>
          <w:rFonts w:ascii="Palatino Linotype" w:hAnsi="Palatino Linotype" w:cs="Arial"/>
          <w:b/>
          <w:bCs/>
        </w:rPr>
        <w:t>QUINTO</w:t>
      </w:r>
      <w:r w:rsidR="00DE5F3E" w:rsidRPr="00DE5F3E">
        <w:rPr>
          <w:rFonts w:ascii="Palatino Linotype" w:hAnsi="Palatino Linotype" w:cs="Arial"/>
        </w:rPr>
        <w:t xml:space="preserve"> </w:t>
      </w:r>
      <w:r w:rsidRPr="00DE5F3E">
        <w:rPr>
          <w:rFonts w:ascii="Palatino Linotype" w:hAnsi="Palatino Linotype" w:cs="Arial"/>
          <w:lang w:val="es-ES"/>
        </w:rPr>
        <w:t>de la presente Resolución.</w:t>
      </w:r>
    </w:p>
    <w:p w14:paraId="45FD9A6F" w14:textId="77777777" w:rsidR="00BB7401" w:rsidRPr="00DE5F3E" w:rsidRDefault="00BB7401" w:rsidP="00DE5F3E">
      <w:pPr>
        <w:spacing w:line="360" w:lineRule="auto"/>
        <w:jc w:val="both"/>
        <w:rPr>
          <w:rFonts w:ascii="Palatino Linotype" w:hAnsi="Palatino Linotype" w:cs="Arial"/>
          <w:lang w:val="es-ES"/>
        </w:rPr>
      </w:pPr>
    </w:p>
    <w:p w14:paraId="2D1A749C" w14:textId="05F39B01" w:rsidR="00BB7401" w:rsidRPr="00DE5F3E" w:rsidRDefault="00BB7401" w:rsidP="00DE5F3E">
      <w:pPr>
        <w:spacing w:line="360" w:lineRule="auto"/>
        <w:jc w:val="both"/>
        <w:rPr>
          <w:rFonts w:ascii="Palatino Linotype" w:eastAsia="Palatino Linotype" w:hAnsi="Palatino Linotype" w:cs="Palatino Linotype"/>
        </w:rPr>
      </w:pPr>
      <w:r w:rsidRPr="00DE5F3E">
        <w:rPr>
          <w:rFonts w:ascii="Palatino Linotype" w:hAnsi="Palatino Linotype" w:cs="Arial"/>
          <w:b/>
          <w:sz w:val="28"/>
          <w:szCs w:val="28"/>
          <w:lang w:val="es-ES"/>
        </w:rPr>
        <w:t>SEGUNDO</w:t>
      </w:r>
      <w:r w:rsidRPr="00DE5F3E">
        <w:rPr>
          <w:rFonts w:ascii="Palatino Linotype" w:hAnsi="Palatino Linotype" w:cs="Arial"/>
          <w:sz w:val="28"/>
          <w:szCs w:val="28"/>
          <w:lang w:val="es-ES"/>
        </w:rPr>
        <w:t>.</w:t>
      </w:r>
      <w:r w:rsidRPr="00DE5F3E">
        <w:rPr>
          <w:rFonts w:ascii="Palatino Linotype" w:hAnsi="Palatino Linotype" w:cs="Arial"/>
          <w:lang w:val="es-ES"/>
        </w:rPr>
        <w:t xml:space="preserve"> </w:t>
      </w:r>
      <w:r w:rsidRPr="00DE5F3E">
        <w:rPr>
          <w:rFonts w:ascii="Palatino Linotype" w:eastAsia="Calibri" w:hAnsi="Palatino Linotype" w:cs="Arial"/>
        </w:rPr>
        <w:t xml:space="preserve">Se </w:t>
      </w:r>
      <w:r w:rsidRPr="00DE5F3E">
        <w:rPr>
          <w:rFonts w:ascii="Palatino Linotype" w:eastAsia="Calibri" w:hAnsi="Palatino Linotype" w:cs="Arial"/>
          <w:b/>
        </w:rPr>
        <w:t xml:space="preserve">MODIFICA </w:t>
      </w:r>
      <w:r w:rsidRPr="00DE5F3E">
        <w:rPr>
          <w:rFonts w:ascii="Palatino Linotype" w:eastAsia="Calibri" w:hAnsi="Palatino Linotype" w:cs="Arial"/>
        </w:rPr>
        <w:t xml:space="preserve">la respuesta proporcionada por el </w:t>
      </w:r>
      <w:r w:rsidRPr="00DE5F3E">
        <w:rPr>
          <w:rFonts w:ascii="Palatino Linotype" w:eastAsia="Calibri" w:hAnsi="Palatino Linotype" w:cs="Arial"/>
          <w:b/>
          <w:bCs/>
        </w:rPr>
        <w:t xml:space="preserve">SUJETO OBLIGADO </w:t>
      </w:r>
      <w:r w:rsidRPr="00DE5F3E">
        <w:rPr>
          <w:rFonts w:ascii="Palatino Linotype" w:eastAsia="Calibri" w:hAnsi="Palatino Linotype" w:cs="Arial"/>
          <w:bCs/>
          <w:lang w:val="es-ES"/>
        </w:rPr>
        <w:t xml:space="preserve">y </w:t>
      </w:r>
      <w:r w:rsidRPr="00DE5F3E">
        <w:rPr>
          <w:rFonts w:ascii="Palatino Linotype" w:hAnsi="Palatino Linotype" w:cs="Arial"/>
          <w:bCs/>
          <w:lang w:val="es-ES"/>
        </w:rPr>
        <w:t>se</w:t>
      </w:r>
      <w:r w:rsidRPr="00DE5F3E">
        <w:rPr>
          <w:rFonts w:ascii="Palatino Linotype" w:hAnsi="Palatino Linotype" w:cs="Arial"/>
          <w:lang w:val="es-ES"/>
        </w:rPr>
        <w:t xml:space="preserve"> </w:t>
      </w:r>
      <w:r w:rsidR="00DE5F3E" w:rsidRPr="00DE5F3E">
        <w:rPr>
          <w:rFonts w:ascii="Palatino Linotype" w:hAnsi="Palatino Linotype" w:cs="Arial"/>
          <w:b/>
          <w:bCs/>
          <w:lang w:val="es-ES"/>
        </w:rPr>
        <w:t>ORDENA</w:t>
      </w:r>
      <w:r w:rsidRPr="00DE5F3E">
        <w:rPr>
          <w:rFonts w:ascii="Palatino Linotype" w:hAnsi="Palatino Linotype" w:cs="Arial"/>
          <w:lang w:val="es-ES"/>
        </w:rPr>
        <w:t xml:space="preserve"> haga entrega </w:t>
      </w:r>
      <w:r w:rsidR="00DE5F3E" w:rsidRPr="00DE5F3E">
        <w:rPr>
          <w:rFonts w:ascii="Palatino Linotype" w:hAnsi="Palatino Linotype" w:cs="Arial"/>
          <w:b/>
          <w:lang w:val="es-ES"/>
        </w:rPr>
        <w:t>LA</w:t>
      </w:r>
      <w:r w:rsidRPr="00DE5F3E">
        <w:rPr>
          <w:rFonts w:ascii="Palatino Linotype" w:hAnsi="Palatino Linotype" w:cs="Arial"/>
          <w:lang w:val="es-ES"/>
        </w:rPr>
        <w:t xml:space="preserve"> </w:t>
      </w:r>
      <w:r w:rsidRPr="00DE5F3E">
        <w:rPr>
          <w:rFonts w:ascii="Palatino Linotype" w:hAnsi="Palatino Linotype" w:cs="Arial"/>
          <w:b/>
          <w:lang w:val="es-ES"/>
        </w:rPr>
        <w:t>RECURRENTE</w:t>
      </w:r>
      <w:r w:rsidRPr="00DE5F3E">
        <w:rPr>
          <w:rFonts w:ascii="Palatino Linotype" w:hAnsi="Palatino Linotype" w:cs="Arial"/>
          <w:lang w:val="es-ES"/>
        </w:rPr>
        <w:t>, vía el Sistema de Acceso a la Información Mexiquense (</w:t>
      </w:r>
      <w:r w:rsidRPr="00DE5F3E">
        <w:rPr>
          <w:rFonts w:ascii="Palatino Linotype" w:hAnsi="Palatino Linotype" w:cs="Arial"/>
          <w:b/>
          <w:lang w:val="es-ES"/>
        </w:rPr>
        <w:t>SAIMEX</w:t>
      </w:r>
      <w:r w:rsidRPr="00DE5F3E">
        <w:rPr>
          <w:rFonts w:ascii="Palatino Linotype" w:hAnsi="Palatino Linotype" w:cs="Arial"/>
          <w:lang w:val="es-ES"/>
        </w:rPr>
        <w:t>), en ve</w:t>
      </w:r>
      <w:r w:rsidR="00797D5D" w:rsidRPr="00DE5F3E">
        <w:rPr>
          <w:rFonts w:ascii="Palatino Linotype" w:hAnsi="Palatino Linotype" w:cs="Arial"/>
          <w:lang w:val="es-ES"/>
        </w:rPr>
        <w:t>rsión pública</w:t>
      </w:r>
      <w:r w:rsidR="00FB5024" w:rsidRPr="00DE5F3E">
        <w:rPr>
          <w:rFonts w:ascii="Palatino Linotype" w:eastAsia="Calibri" w:hAnsi="Palatino Linotype" w:cs="Arial"/>
        </w:rPr>
        <w:t>,</w:t>
      </w:r>
      <w:r w:rsidR="000C699E" w:rsidRPr="00DE5F3E">
        <w:rPr>
          <w:rFonts w:ascii="Palatino Linotype" w:eastAsia="Calibri" w:hAnsi="Palatino Linotype" w:cs="Arial"/>
        </w:rPr>
        <w:t xml:space="preserve"> del primero de enero de </w:t>
      </w:r>
      <w:r w:rsidR="00797D5D" w:rsidRPr="00DE5F3E">
        <w:rPr>
          <w:rFonts w:ascii="Palatino Linotype" w:eastAsia="Calibri" w:hAnsi="Palatino Linotype" w:cs="Arial"/>
        </w:rPr>
        <w:t>2020 al</w:t>
      </w:r>
      <w:r w:rsidR="000C699E" w:rsidRPr="00DE5F3E">
        <w:rPr>
          <w:rFonts w:ascii="Palatino Linotype" w:eastAsia="Calibri" w:hAnsi="Palatino Linotype" w:cs="Arial"/>
        </w:rPr>
        <w:t xml:space="preserve"> veinte de diciembre de</w:t>
      </w:r>
      <w:r w:rsidR="00797D5D" w:rsidRPr="00DE5F3E">
        <w:rPr>
          <w:rFonts w:ascii="Palatino Linotype" w:eastAsia="Calibri" w:hAnsi="Palatino Linotype" w:cs="Arial"/>
        </w:rPr>
        <w:t xml:space="preserve"> 2022, lo siguiente:</w:t>
      </w:r>
    </w:p>
    <w:p w14:paraId="6AF847CE" w14:textId="60E9ABBA" w:rsidR="00BB7401" w:rsidRPr="00DE5F3E" w:rsidRDefault="00BB7401" w:rsidP="00DE5F3E">
      <w:pPr>
        <w:tabs>
          <w:tab w:val="left" w:pos="5568"/>
        </w:tabs>
        <w:spacing w:line="276" w:lineRule="auto"/>
        <w:ind w:left="850" w:right="901"/>
        <w:jc w:val="both"/>
        <w:rPr>
          <w:rFonts w:ascii="Palatino Linotype" w:eastAsia="Palatino Linotype" w:hAnsi="Palatino Linotype" w:cs="Palatino Linotype"/>
          <w:i/>
          <w:sz w:val="22"/>
          <w:szCs w:val="22"/>
        </w:rPr>
      </w:pPr>
    </w:p>
    <w:p w14:paraId="05C3C0EE" w14:textId="77777777" w:rsidR="00575B62" w:rsidRPr="00DE5F3E" w:rsidRDefault="00575B62" w:rsidP="00DE5F3E">
      <w:pPr>
        <w:pStyle w:val="Prrafodelista"/>
        <w:numPr>
          <w:ilvl w:val="0"/>
          <w:numId w:val="34"/>
        </w:numPr>
        <w:spacing w:line="360" w:lineRule="auto"/>
        <w:contextualSpacing/>
        <w:jc w:val="both"/>
        <w:rPr>
          <w:rFonts w:ascii="Palatino Linotype" w:hAnsi="Palatino Linotype"/>
          <w:bCs/>
        </w:rPr>
      </w:pPr>
      <w:r w:rsidRPr="00DE5F3E">
        <w:rPr>
          <w:rFonts w:ascii="Palatino Linotype" w:hAnsi="Palatino Linotype"/>
        </w:rPr>
        <w:t>Programa Municipal para la Igualdad de Trato y Oportunidades entre Mujeres y Hombres y para Prevenir, Atender, Sancionar y Erradicar la Violencia contra las Mujeres.</w:t>
      </w:r>
    </w:p>
    <w:p w14:paraId="41CD2F78" w14:textId="627DD83D" w:rsidR="00575B62" w:rsidRPr="00DE5F3E" w:rsidRDefault="00575B62" w:rsidP="00DE5F3E">
      <w:pPr>
        <w:pStyle w:val="Prrafodelista"/>
        <w:numPr>
          <w:ilvl w:val="0"/>
          <w:numId w:val="34"/>
        </w:numPr>
        <w:spacing w:line="360" w:lineRule="auto"/>
        <w:contextualSpacing/>
        <w:jc w:val="both"/>
        <w:rPr>
          <w:rFonts w:ascii="Palatino Linotype" w:hAnsi="Palatino Linotype"/>
          <w:bCs/>
        </w:rPr>
      </w:pPr>
      <w:r w:rsidRPr="00DE5F3E">
        <w:rPr>
          <w:rFonts w:ascii="Palatino Linotype" w:hAnsi="Palatino Linotype"/>
        </w:rPr>
        <w:t>Expresión documental donde se advierta información relativa a la evaluación de las acciones del Ayuntamiento en el marco de</w:t>
      </w:r>
      <w:r w:rsidR="00A716D7" w:rsidRPr="00DE5F3E">
        <w:rPr>
          <w:rFonts w:ascii="Palatino Linotype" w:hAnsi="Palatino Linotype"/>
        </w:rPr>
        <w:t xml:space="preserve"> la alerta de</w:t>
      </w:r>
      <w:r w:rsidRPr="00DE5F3E">
        <w:rPr>
          <w:rFonts w:ascii="Palatino Linotype" w:hAnsi="Palatino Linotype"/>
        </w:rPr>
        <w:t xml:space="preserve"> violencia de género.</w:t>
      </w:r>
    </w:p>
    <w:p w14:paraId="77A2F398" w14:textId="10DD89EF" w:rsidR="00575B62" w:rsidRPr="00DE5F3E" w:rsidRDefault="00575B62" w:rsidP="00DE5F3E">
      <w:pPr>
        <w:pStyle w:val="Prrafodelista"/>
        <w:numPr>
          <w:ilvl w:val="0"/>
          <w:numId w:val="34"/>
        </w:numPr>
        <w:spacing w:line="360" w:lineRule="auto"/>
        <w:contextualSpacing/>
        <w:jc w:val="both"/>
        <w:rPr>
          <w:rFonts w:ascii="Palatino Linotype" w:hAnsi="Palatino Linotype"/>
          <w:bCs/>
        </w:rPr>
      </w:pPr>
      <w:r w:rsidRPr="00DE5F3E">
        <w:rPr>
          <w:rFonts w:ascii="Palatino Linotype" w:hAnsi="Palatino Linotype"/>
        </w:rPr>
        <w:t>Expresión documental donde se advierta los medios por los cuales el Ayuntamiento ha hecho del conocimiento público el motivo y las acciones implementadas por</w:t>
      </w:r>
      <w:r w:rsidR="00A716D7" w:rsidRPr="00DE5F3E">
        <w:rPr>
          <w:rFonts w:ascii="Palatino Linotype" w:hAnsi="Palatino Linotype"/>
        </w:rPr>
        <w:t xml:space="preserve"> la alerta de</w:t>
      </w:r>
      <w:r w:rsidRPr="00DE5F3E">
        <w:rPr>
          <w:rFonts w:ascii="Palatino Linotype" w:hAnsi="Palatino Linotype"/>
        </w:rPr>
        <w:t xml:space="preserve"> violencia de género.</w:t>
      </w:r>
    </w:p>
    <w:p w14:paraId="416808BA" w14:textId="77777777" w:rsidR="00575B62" w:rsidRPr="00DE5F3E" w:rsidRDefault="00575B62" w:rsidP="00DE5F3E">
      <w:pPr>
        <w:pStyle w:val="Prrafodelista"/>
        <w:numPr>
          <w:ilvl w:val="0"/>
          <w:numId w:val="34"/>
        </w:numPr>
        <w:spacing w:line="360" w:lineRule="auto"/>
        <w:contextualSpacing/>
        <w:jc w:val="both"/>
        <w:rPr>
          <w:rFonts w:ascii="Palatino Linotype" w:hAnsi="Palatino Linotype"/>
          <w:bCs/>
        </w:rPr>
      </w:pPr>
      <w:r w:rsidRPr="00DE5F3E">
        <w:rPr>
          <w:rFonts w:ascii="Palatino Linotype" w:hAnsi="Palatino Linotype"/>
        </w:rPr>
        <w:t>Expresión documental donde se advierta las acciones en las que se gastó el presupuesto para violencia de género en el municipio.</w:t>
      </w:r>
    </w:p>
    <w:p w14:paraId="4F23A0CF" w14:textId="72E33754" w:rsidR="00575B62" w:rsidRPr="00DE5F3E" w:rsidRDefault="00575B62" w:rsidP="00DE5F3E">
      <w:pPr>
        <w:pStyle w:val="Prrafodelista"/>
        <w:numPr>
          <w:ilvl w:val="0"/>
          <w:numId w:val="34"/>
        </w:numPr>
        <w:spacing w:line="360" w:lineRule="auto"/>
        <w:contextualSpacing/>
        <w:jc w:val="both"/>
        <w:rPr>
          <w:rFonts w:ascii="Palatino Linotype" w:hAnsi="Palatino Linotype"/>
          <w:bCs/>
        </w:rPr>
      </w:pPr>
      <w:r w:rsidRPr="00DE5F3E">
        <w:rPr>
          <w:rFonts w:ascii="Palatino Linotype" w:hAnsi="Palatino Linotype"/>
        </w:rPr>
        <w:lastRenderedPageBreak/>
        <w:t xml:space="preserve">Expresión documental donde se advierta información sobre el presupuesto y programas/proyectos destinados para </w:t>
      </w:r>
      <w:r w:rsidR="00A716D7" w:rsidRPr="00DE5F3E">
        <w:rPr>
          <w:rFonts w:ascii="Palatino Linotype" w:hAnsi="Palatino Linotype"/>
        </w:rPr>
        <w:t xml:space="preserve">la alerta de violencia de género </w:t>
      </w:r>
      <w:r w:rsidRPr="00DE5F3E">
        <w:rPr>
          <w:rFonts w:ascii="Palatino Linotype" w:hAnsi="Palatino Linotype"/>
        </w:rPr>
        <w:t>en el municipio.</w:t>
      </w:r>
    </w:p>
    <w:p w14:paraId="24DD0BDA" w14:textId="292EA28A" w:rsidR="00575B62" w:rsidRPr="00DE5F3E" w:rsidRDefault="00575B62" w:rsidP="00DE5F3E">
      <w:pPr>
        <w:pStyle w:val="Prrafodelista"/>
        <w:numPr>
          <w:ilvl w:val="0"/>
          <w:numId w:val="34"/>
        </w:numPr>
        <w:spacing w:line="360" w:lineRule="auto"/>
        <w:contextualSpacing/>
        <w:jc w:val="both"/>
        <w:rPr>
          <w:rFonts w:ascii="Palatino Linotype" w:hAnsi="Palatino Linotype"/>
          <w:bCs/>
        </w:rPr>
      </w:pPr>
      <w:r w:rsidRPr="00DE5F3E">
        <w:rPr>
          <w:rFonts w:ascii="Palatino Linotype" w:hAnsi="Palatino Linotype"/>
        </w:rPr>
        <w:t xml:space="preserve">Expresión documental donde se advierta información sobre los convenios para </w:t>
      </w:r>
      <w:r w:rsidR="00B82661" w:rsidRPr="00DE5F3E">
        <w:rPr>
          <w:rFonts w:ascii="Palatino Linotype" w:hAnsi="Palatino Linotype"/>
        </w:rPr>
        <w:t xml:space="preserve">la atención de alerta de violencia de género </w:t>
      </w:r>
      <w:r w:rsidRPr="00DE5F3E">
        <w:rPr>
          <w:rFonts w:ascii="Palatino Linotype" w:hAnsi="Palatino Linotype"/>
        </w:rPr>
        <w:t>contra las mujeres de los que el municipio sea parte.</w:t>
      </w:r>
    </w:p>
    <w:p w14:paraId="4F1C7E30" w14:textId="733BC076" w:rsidR="00575B62" w:rsidRPr="00DE5F3E" w:rsidRDefault="00575B62" w:rsidP="00DE5F3E">
      <w:pPr>
        <w:pStyle w:val="Prrafodelista"/>
        <w:numPr>
          <w:ilvl w:val="0"/>
          <w:numId w:val="34"/>
        </w:numPr>
        <w:spacing w:line="360" w:lineRule="auto"/>
        <w:contextualSpacing/>
        <w:jc w:val="both"/>
        <w:rPr>
          <w:rFonts w:ascii="Palatino Linotype" w:hAnsi="Palatino Linotype"/>
          <w:bCs/>
        </w:rPr>
      </w:pPr>
      <w:r w:rsidRPr="00DE5F3E">
        <w:rPr>
          <w:rFonts w:ascii="Palatino Linotype" w:hAnsi="Palatino Linotype"/>
        </w:rPr>
        <w:t xml:space="preserve">Expresión documental donde se advierta el número de cursos y costos de capacitación al personal responsable de la atención de </w:t>
      </w:r>
      <w:r w:rsidR="00B82661" w:rsidRPr="00DE5F3E">
        <w:rPr>
          <w:rFonts w:ascii="Palatino Linotype" w:hAnsi="Palatino Linotype"/>
        </w:rPr>
        <w:t>la alerta de violencia de género</w:t>
      </w:r>
      <w:r w:rsidRPr="00DE5F3E">
        <w:rPr>
          <w:rFonts w:ascii="Palatino Linotype" w:hAnsi="Palatino Linotype"/>
        </w:rPr>
        <w:t>.</w:t>
      </w:r>
    </w:p>
    <w:p w14:paraId="1321E908" w14:textId="58438998" w:rsidR="00575B62" w:rsidRPr="00DE5F3E" w:rsidRDefault="00575B62" w:rsidP="00DE5F3E">
      <w:pPr>
        <w:pStyle w:val="Prrafodelista"/>
        <w:numPr>
          <w:ilvl w:val="0"/>
          <w:numId w:val="34"/>
        </w:numPr>
        <w:spacing w:line="360" w:lineRule="auto"/>
        <w:contextualSpacing/>
        <w:jc w:val="both"/>
        <w:rPr>
          <w:rFonts w:ascii="Palatino Linotype" w:hAnsi="Palatino Linotype"/>
          <w:bCs/>
        </w:rPr>
      </w:pPr>
      <w:r w:rsidRPr="00DE5F3E">
        <w:rPr>
          <w:rFonts w:ascii="Palatino Linotype" w:hAnsi="Palatino Linotype"/>
        </w:rPr>
        <w:t xml:space="preserve">Expresión documental donde se advierta información sobre las acciones específicas que ha llevado a cabo el municipio para la atención de </w:t>
      </w:r>
      <w:r w:rsidR="00B82661" w:rsidRPr="00DE5F3E">
        <w:rPr>
          <w:rFonts w:ascii="Palatino Linotype" w:hAnsi="Palatino Linotype"/>
        </w:rPr>
        <w:t>alerta de violencia de género</w:t>
      </w:r>
      <w:r w:rsidRPr="00DE5F3E">
        <w:rPr>
          <w:rFonts w:ascii="Palatino Linotype" w:hAnsi="Palatino Linotype"/>
        </w:rPr>
        <w:t>.</w:t>
      </w:r>
    </w:p>
    <w:p w14:paraId="16F59979" w14:textId="23EF1E25" w:rsidR="00575B62" w:rsidRPr="00DE5F3E" w:rsidRDefault="00575B62" w:rsidP="00DE5F3E">
      <w:pPr>
        <w:pStyle w:val="Prrafodelista"/>
        <w:numPr>
          <w:ilvl w:val="0"/>
          <w:numId w:val="34"/>
        </w:numPr>
        <w:spacing w:line="360" w:lineRule="auto"/>
        <w:contextualSpacing/>
        <w:jc w:val="both"/>
        <w:rPr>
          <w:rFonts w:ascii="Palatino Linotype" w:hAnsi="Palatino Linotype"/>
          <w:bCs/>
        </w:rPr>
      </w:pPr>
      <w:r w:rsidRPr="00DE5F3E">
        <w:rPr>
          <w:rFonts w:ascii="Palatino Linotype" w:hAnsi="Palatino Linotype"/>
        </w:rPr>
        <w:t xml:space="preserve">Expresión documental donde se advierta información sobre el número de medidas de protección solicitadas y su ejecución para la atención de </w:t>
      </w:r>
      <w:r w:rsidR="00B82661" w:rsidRPr="00DE5F3E">
        <w:rPr>
          <w:rFonts w:ascii="Palatino Linotype" w:hAnsi="Palatino Linotype"/>
        </w:rPr>
        <w:t>alerta de violencia de género</w:t>
      </w:r>
      <w:r w:rsidRPr="00DE5F3E">
        <w:rPr>
          <w:rFonts w:ascii="Palatino Linotype" w:hAnsi="Palatino Linotype"/>
        </w:rPr>
        <w:t>.</w:t>
      </w:r>
    </w:p>
    <w:p w14:paraId="3E0323EF" w14:textId="77777777" w:rsidR="00BB7401" w:rsidRPr="00DE5F3E" w:rsidRDefault="00BB7401" w:rsidP="00DE5F3E">
      <w:pPr>
        <w:pStyle w:val="Prrafodelista"/>
        <w:widowControl w:val="0"/>
        <w:autoSpaceDE w:val="0"/>
        <w:autoSpaceDN w:val="0"/>
        <w:adjustRightInd w:val="0"/>
        <w:spacing w:line="360" w:lineRule="auto"/>
        <w:ind w:left="720" w:right="901"/>
        <w:jc w:val="both"/>
        <w:rPr>
          <w:rFonts w:ascii="Palatino Linotype" w:hAnsi="Palatino Linotype"/>
          <w:i/>
        </w:rPr>
      </w:pPr>
    </w:p>
    <w:p w14:paraId="4B7D3706" w14:textId="71070562" w:rsidR="00797D5D" w:rsidRPr="00DE5F3E" w:rsidRDefault="00AC3DAA" w:rsidP="00DE5F3E">
      <w:pPr>
        <w:spacing w:line="360" w:lineRule="auto"/>
        <w:jc w:val="both"/>
        <w:rPr>
          <w:rFonts w:ascii="Palatino Linotype" w:hAnsi="Palatino Linotype" w:cs="Arial"/>
        </w:rPr>
      </w:pPr>
      <w:r w:rsidRPr="00DE5F3E">
        <w:rPr>
          <w:rFonts w:ascii="Palatino Linotype" w:hAnsi="Palatino Linotype" w:cs="Arial"/>
        </w:rPr>
        <w:t>Asimismo,</w:t>
      </w:r>
      <w:r w:rsidR="00797D5D" w:rsidRPr="00DE5F3E">
        <w:rPr>
          <w:rFonts w:ascii="Palatino Linotype" w:hAnsi="Palatino Linotype" w:cs="Arial"/>
        </w:rPr>
        <w:t xml:space="preserve"> deberá notificar a</w:t>
      </w:r>
      <w:r w:rsidR="00DE5F3E">
        <w:rPr>
          <w:rFonts w:ascii="Palatino Linotype" w:hAnsi="Palatino Linotype" w:cs="Arial"/>
        </w:rPr>
        <w:t xml:space="preserve"> </w:t>
      </w:r>
      <w:r w:rsidR="00DE5F3E" w:rsidRPr="00DE5F3E">
        <w:rPr>
          <w:rFonts w:ascii="Palatino Linotype" w:hAnsi="Palatino Linotype" w:cs="Arial"/>
          <w:b/>
        </w:rPr>
        <w:t>LA</w:t>
      </w:r>
      <w:r w:rsidR="00797D5D" w:rsidRPr="00DE5F3E">
        <w:rPr>
          <w:rFonts w:ascii="Palatino Linotype" w:hAnsi="Palatino Linotype" w:cs="Arial"/>
        </w:rPr>
        <w:t xml:space="preserve"> </w:t>
      </w:r>
      <w:r w:rsidR="00DE5F3E" w:rsidRPr="00DE5F3E">
        <w:rPr>
          <w:rFonts w:ascii="Palatino Linotype" w:hAnsi="Palatino Linotype" w:cs="Arial"/>
          <w:b/>
        </w:rPr>
        <w:t>RECURRENTE</w:t>
      </w:r>
      <w:r w:rsidR="00797D5D" w:rsidRPr="00DE5F3E">
        <w:rPr>
          <w:rFonts w:ascii="Palatino Linotype" w:hAnsi="Palatino Linotype" w:cs="Arial"/>
        </w:rPr>
        <w:t xml:space="preserve"> el Acuerdo de Clasificación de la información que emita en su caso el Comité de Transparencia con motivo de la versión pública.</w:t>
      </w:r>
    </w:p>
    <w:p w14:paraId="52E7ADBB" w14:textId="77777777" w:rsidR="00BB7401" w:rsidRPr="00DE5F3E" w:rsidRDefault="00BB7401" w:rsidP="00DE5F3E">
      <w:pPr>
        <w:spacing w:line="360" w:lineRule="auto"/>
        <w:jc w:val="both"/>
        <w:rPr>
          <w:rFonts w:ascii="Palatino Linotype" w:hAnsi="Palatino Linotype" w:cs="Arial"/>
          <w:lang w:eastAsia="es-CO"/>
        </w:rPr>
      </w:pPr>
    </w:p>
    <w:p w14:paraId="53445B9A" w14:textId="39372746" w:rsidR="00FB5024" w:rsidRPr="00DE5F3E" w:rsidRDefault="00FB5024" w:rsidP="00DE5F3E">
      <w:pPr>
        <w:spacing w:line="360" w:lineRule="auto"/>
        <w:ind w:right="51"/>
        <w:jc w:val="both"/>
        <w:rPr>
          <w:rFonts w:ascii="Palatino Linotype" w:eastAsia="Palatino Linotype" w:hAnsi="Palatino Linotype" w:cs="Palatino Linotype"/>
        </w:rPr>
      </w:pPr>
      <w:r w:rsidRPr="00DE5F3E">
        <w:rPr>
          <w:rFonts w:ascii="Palatino Linotype" w:eastAsia="Palatino Linotype" w:hAnsi="Palatino Linotype" w:cs="Palatino Linotype"/>
        </w:rPr>
        <w:t xml:space="preserve">Para el caso de que en sus archivos no obre información respecto a lo que se ordena, por no haberse generado, deberá hacerlo del conocimiento de la parte </w:t>
      </w:r>
      <w:r w:rsidR="00DE5F3E" w:rsidRPr="00DE5F3E">
        <w:rPr>
          <w:rFonts w:ascii="Palatino Linotype" w:eastAsia="Palatino Linotype" w:hAnsi="Palatino Linotype" w:cs="Palatino Linotype"/>
          <w:b/>
          <w:bCs/>
        </w:rPr>
        <w:t>RECURRENTE</w:t>
      </w:r>
      <w:r w:rsidRPr="00DE5F3E">
        <w:rPr>
          <w:rFonts w:ascii="Palatino Linotype" w:eastAsia="Palatino Linotype" w:hAnsi="Palatino Linotype" w:cs="Palatino Linotype"/>
        </w:rPr>
        <w:t xml:space="preserve"> de manera precisa y clara, en términos de lo dispuesto por el segundo párrafo del artículo 19 de la Ley de Transparencia Local. </w:t>
      </w:r>
    </w:p>
    <w:p w14:paraId="11DD71C0" w14:textId="45428620" w:rsidR="00BB7401" w:rsidRPr="00DE5F3E" w:rsidRDefault="00BB7401" w:rsidP="00DE5F3E">
      <w:pPr>
        <w:spacing w:line="360" w:lineRule="auto"/>
        <w:jc w:val="both"/>
        <w:rPr>
          <w:rFonts w:ascii="Palatino Linotype" w:hAnsi="Palatino Linotype"/>
        </w:rPr>
      </w:pPr>
      <w:r w:rsidRPr="00DE5F3E">
        <w:rPr>
          <w:rFonts w:ascii="Palatino Linotype" w:hAnsi="Palatino Linotype" w:cs="Arial"/>
          <w:b/>
          <w:sz w:val="28"/>
          <w:szCs w:val="28"/>
          <w:lang w:val="es-ES"/>
        </w:rPr>
        <w:lastRenderedPageBreak/>
        <w:t>TERCERO</w:t>
      </w:r>
      <w:r w:rsidRPr="00DE5F3E">
        <w:rPr>
          <w:rFonts w:ascii="Palatino Linotype" w:hAnsi="Palatino Linotype"/>
        </w:rPr>
        <w:t>. Notifíquese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1FF1B9B" w14:textId="77777777" w:rsidR="00BB7401" w:rsidRPr="00DE5F3E" w:rsidRDefault="00BB7401" w:rsidP="00DE5F3E">
      <w:pPr>
        <w:tabs>
          <w:tab w:val="left" w:pos="709"/>
        </w:tabs>
        <w:spacing w:line="360" w:lineRule="auto"/>
        <w:ind w:right="51"/>
        <w:jc w:val="both"/>
        <w:rPr>
          <w:rFonts w:ascii="Palatino Linotype" w:hAnsi="Palatino Linotype"/>
          <w:shd w:val="clear" w:color="auto" w:fill="FFFFFF"/>
        </w:rPr>
      </w:pPr>
    </w:p>
    <w:p w14:paraId="72D2F25B" w14:textId="281F3BA6" w:rsidR="00BB7401" w:rsidRPr="00DE5F3E" w:rsidRDefault="00BB7401" w:rsidP="00DE5F3E">
      <w:pPr>
        <w:tabs>
          <w:tab w:val="left" w:pos="709"/>
        </w:tabs>
        <w:spacing w:line="360" w:lineRule="auto"/>
        <w:ind w:right="51"/>
        <w:jc w:val="both"/>
        <w:rPr>
          <w:rFonts w:ascii="Palatino Linotype" w:eastAsia="Palatino Linotype" w:hAnsi="Palatino Linotype" w:cs="Palatino Linotype"/>
          <w:b/>
        </w:rPr>
      </w:pPr>
      <w:r w:rsidRPr="00DE5F3E">
        <w:rPr>
          <w:rFonts w:ascii="Palatino Linotype" w:hAnsi="Palatino Linotype" w:cs="Arial"/>
          <w:b/>
          <w:bCs/>
          <w:sz w:val="28"/>
        </w:rPr>
        <w:t>CUARTO.</w:t>
      </w:r>
      <w:r w:rsidRPr="00DE5F3E">
        <w:rPr>
          <w:rFonts w:ascii="Palatino Linotype" w:hAnsi="Palatino Linotype"/>
          <w:szCs w:val="17"/>
          <w:lang w:eastAsia="es-ES_tradnl"/>
        </w:rPr>
        <w:t xml:space="preserve"> </w:t>
      </w:r>
      <w:r w:rsidRPr="00DE5F3E">
        <w:rPr>
          <w:rFonts w:ascii="Palatino Linotype" w:hAnsi="Palatino Linotype"/>
          <w:b/>
          <w:lang w:eastAsia="es-ES_tradnl"/>
        </w:rPr>
        <w:t>Notifíquese</w:t>
      </w:r>
      <w:r w:rsidRPr="00DE5F3E">
        <w:rPr>
          <w:rFonts w:ascii="Palatino Linotype" w:hAnsi="Palatino Linotype"/>
          <w:lang w:eastAsia="es-ES_tradnl"/>
        </w:rPr>
        <w:t xml:space="preserve"> a</w:t>
      </w:r>
      <w:r w:rsidR="00DE5F3E">
        <w:rPr>
          <w:rFonts w:ascii="Palatino Linotype" w:hAnsi="Palatino Linotype"/>
          <w:lang w:eastAsia="es-ES_tradnl"/>
        </w:rPr>
        <w:t xml:space="preserve"> </w:t>
      </w:r>
      <w:r w:rsidR="00DE5F3E" w:rsidRPr="00DE5F3E">
        <w:rPr>
          <w:rFonts w:ascii="Palatino Linotype" w:hAnsi="Palatino Linotype"/>
          <w:b/>
          <w:lang w:eastAsia="es-ES_tradnl"/>
        </w:rPr>
        <w:t>LA</w:t>
      </w:r>
      <w:r w:rsidRPr="00DE5F3E">
        <w:rPr>
          <w:rFonts w:ascii="Palatino Linotype" w:hAnsi="Palatino Linotype"/>
          <w:lang w:eastAsia="es-ES_tradnl"/>
        </w:rPr>
        <w:t xml:space="preserve"> </w:t>
      </w:r>
      <w:r w:rsidRPr="00DE5F3E">
        <w:rPr>
          <w:rFonts w:ascii="Palatino Linotype" w:hAnsi="Palatino Linotype"/>
          <w:b/>
          <w:lang w:eastAsia="es-ES_tradnl"/>
        </w:rPr>
        <w:t>RECURRENTE</w:t>
      </w:r>
      <w:r w:rsidRPr="00DE5F3E">
        <w:rPr>
          <w:rFonts w:ascii="Palatino Linotype" w:hAnsi="Palatino Linotype"/>
          <w:lang w:eastAsia="es-ES_tradnl"/>
        </w:rPr>
        <w:t xml:space="preserve"> la presente resolución vía </w:t>
      </w:r>
      <w:r w:rsidRPr="00DE5F3E">
        <w:rPr>
          <w:rFonts w:ascii="Palatino Linotype" w:hAnsi="Palatino Linotype" w:cs="Arial"/>
        </w:rPr>
        <w:t>Sistema de Acceso a la Información Mexiquense</w:t>
      </w:r>
      <w:r w:rsidRPr="00DE5F3E">
        <w:rPr>
          <w:rFonts w:ascii="Palatino Linotype" w:hAnsi="Palatino Linotype"/>
          <w:lang w:eastAsia="es-ES_tradnl"/>
        </w:rPr>
        <w:t xml:space="preserve"> </w:t>
      </w:r>
      <w:r w:rsidRPr="00DE5F3E">
        <w:rPr>
          <w:rFonts w:ascii="Palatino Linotype" w:hAnsi="Palatino Linotype"/>
          <w:b/>
          <w:lang w:eastAsia="es-ES_tradnl"/>
        </w:rPr>
        <w:t>(</w:t>
      </w:r>
      <w:r w:rsidRPr="00DE5F3E">
        <w:rPr>
          <w:rFonts w:ascii="Palatino Linotype" w:hAnsi="Palatino Linotype"/>
          <w:b/>
          <w:bCs/>
          <w:lang w:eastAsia="es-ES_tradnl"/>
        </w:rPr>
        <w:t>SAIMEX)</w:t>
      </w:r>
      <w:r w:rsidRPr="00DE5F3E">
        <w:rPr>
          <w:rFonts w:ascii="Palatino Linotype" w:eastAsia="Palatino Linotype" w:hAnsi="Palatino Linotype" w:cs="Palatino Linotype"/>
          <w:b/>
        </w:rPr>
        <w:t xml:space="preserve"> </w:t>
      </w:r>
      <w:r w:rsidRPr="00DE5F3E">
        <w:rPr>
          <w:rFonts w:ascii="Palatino Linotype" w:eastAsia="Palatino Linotype" w:hAnsi="Palatino Linotype" w:cs="Palatino Linotype"/>
        </w:rPr>
        <w:t xml:space="preserve">y </w:t>
      </w:r>
      <w:r w:rsidRPr="00DE5F3E">
        <w:rPr>
          <w:rFonts w:ascii="Palatino Linotype" w:hAnsi="Palatino Linotype"/>
          <w:szCs w:val="17"/>
          <w:lang w:eastAsia="es-ES_tradnl"/>
        </w:rPr>
        <w:t xml:space="preserve">hágase de su conocimiento </w:t>
      </w:r>
      <w:r w:rsidRPr="00DE5F3E">
        <w:rPr>
          <w:rFonts w:ascii="Palatino Linotype" w:eastAsiaTheme="minorEastAsia" w:hAnsi="Palatino Linotype"/>
          <w:szCs w:val="17"/>
          <w:lang w:eastAsia="es-ES_tradnl"/>
        </w:rPr>
        <w:t>que de conformidad con lo establecido en el artículo 196 de la Ley de Transparencia y Acceso a la Información Pública del Estado de México y Municipios, podrá impugnarla vía Juicio de Amparo en los términos de las leyes aplicables.</w:t>
      </w:r>
    </w:p>
    <w:p w14:paraId="21A8803A" w14:textId="77777777" w:rsidR="00BB7401" w:rsidRPr="00DE5F3E" w:rsidRDefault="00BB7401" w:rsidP="00DE5F3E">
      <w:pPr>
        <w:tabs>
          <w:tab w:val="left" w:pos="709"/>
        </w:tabs>
        <w:spacing w:line="360" w:lineRule="auto"/>
        <w:ind w:right="51"/>
        <w:jc w:val="both"/>
        <w:rPr>
          <w:rFonts w:ascii="Palatino Linotype" w:hAnsi="Palatino Linotype"/>
          <w:szCs w:val="17"/>
          <w:lang w:eastAsia="es-ES_tradnl"/>
        </w:rPr>
      </w:pPr>
    </w:p>
    <w:p w14:paraId="584BEB97" w14:textId="77777777" w:rsidR="00BB7401" w:rsidRPr="00DE5F3E" w:rsidRDefault="00BB7401" w:rsidP="00DE5F3E">
      <w:pPr>
        <w:tabs>
          <w:tab w:val="left" w:pos="709"/>
        </w:tabs>
        <w:spacing w:line="360" w:lineRule="auto"/>
        <w:ind w:right="51"/>
        <w:jc w:val="both"/>
        <w:rPr>
          <w:rFonts w:ascii="Palatino Linotype" w:hAnsi="Palatino Linotype"/>
          <w:szCs w:val="17"/>
          <w:lang w:eastAsia="es-ES_tradnl"/>
        </w:rPr>
      </w:pPr>
      <w:r w:rsidRPr="00DE5F3E">
        <w:rPr>
          <w:rFonts w:ascii="Palatino Linotype" w:hAnsi="Palatino Linotype"/>
          <w:b/>
          <w:sz w:val="28"/>
          <w:szCs w:val="28"/>
          <w:lang w:eastAsia="es-ES_tradnl"/>
        </w:rPr>
        <w:t>QUINTO.</w:t>
      </w:r>
      <w:r w:rsidRPr="00DE5F3E">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59BF82B" w14:textId="77777777" w:rsidR="004A0EEC" w:rsidRDefault="004A0EEC" w:rsidP="00DE5F3E">
      <w:pPr>
        <w:widowControl w:val="0"/>
        <w:tabs>
          <w:tab w:val="left" w:pos="1701"/>
        </w:tabs>
        <w:autoSpaceDE w:val="0"/>
        <w:autoSpaceDN w:val="0"/>
        <w:adjustRightInd w:val="0"/>
        <w:spacing w:line="360" w:lineRule="auto"/>
        <w:jc w:val="both"/>
        <w:rPr>
          <w:rFonts w:ascii="Palatino Linotype" w:eastAsiaTheme="minorEastAsia" w:hAnsi="Palatino Linotype"/>
          <w:lang w:eastAsia="es-ES_tradnl"/>
        </w:rPr>
      </w:pPr>
    </w:p>
    <w:p w14:paraId="3D347888" w14:textId="77777777" w:rsidR="00DE5F3E" w:rsidRPr="00DE5F3E" w:rsidRDefault="00DE5F3E" w:rsidP="00DE5F3E">
      <w:pPr>
        <w:widowControl w:val="0"/>
        <w:tabs>
          <w:tab w:val="left" w:pos="1701"/>
        </w:tabs>
        <w:autoSpaceDE w:val="0"/>
        <w:autoSpaceDN w:val="0"/>
        <w:adjustRightInd w:val="0"/>
        <w:spacing w:line="360" w:lineRule="auto"/>
        <w:jc w:val="both"/>
        <w:rPr>
          <w:rFonts w:ascii="Palatino Linotype" w:eastAsiaTheme="minorEastAsia" w:hAnsi="Palatino Linotype"/>
          <w:lang w:eastAsia="es-ES_tradnl"/>
        </w:rPr>
      </w:pPr>
    </w:p>
    <w:p w14:paraId="7B8C8241" w14:textId="6B86C615" w:rsidR="004A0EEC" w:rsidRPr="00DE5F3E" w:rsidRDefault="004A0EEC" w:rsidP="00DE5F3E">
      <w:pPr>
        <w:widowControl w:val="0"/>
        <w:autoSpaceDE w:val="0"/>
        <w:autoSpaceDN w:val="0"/>
        <w:adjustRightInd w:val="0"/>
        <w:spacing w:line="360" w:lineRule="auto"/>
        <w:jc w:val="both"/>
        <w:rPr>
          <w:rFonts w:ascii="Palatino Linotype" w:hAnsi="Palatino Linotype" w:cs="Arial"/>
          <w:sz w:val="6"/>
        </w:rPr>
      </w:pPr>
      <w:r w:rsidRPr="00DE5F3E">
        <w:rPr>
          <w:rFonts w:ascii="Palatino Linotype" w:hAnsi="Palatino Linotype" w:cs="Arial"/>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EA254F" w:rsidRPr="00DE5F3E">
        <w:rPr>
          <w:rFonts w:ascii="Palatino Linotype" w:hAnsi="Palatino Linotype" w:cs="Arial"/>
        </w:rPr>
        <w:t xml:space="preserve">DÉCIMA </w:t>
      </w:r>
      <w:r w:rsidR="00D35584" w:rsidRPr="00DE5F3E">
        <w:rPr>
          <w:rFonts w:ascii="Palatino Linotype" w:hAnsi="Palatino Linotype" w:cs="Arial"/>
        </w:rPr>
        <w:t>NOVENA</w:t>
      </w:r>
      <w:r w:rsidRPr="00DE5F3E">
        <w:rPr>
          <w:rFonts w:ascii="Palatino Linotype" w:hAnsi="Palatino Linotype" w:cs="Arial"/>
        </w:rPr>
        <w:t xml:space="preserve"> SESIÓN ORDINARIA CELEBRADA EL </w:t>
      </w:r>
      <w:r w:rsidR="00D35584" w:rsidRPr="00DE5F3E">
        <w:rPr>
          <w:rFonts w:ascii="Palatino Linotype" w:hAnsi="Palatino Linotype" w:cs="Arial"/>
        </w:rPr>
        <w:t>VEINTICUATRO</w:t>
      </w:r>
      <w:r w:rsidRPr="00DE5F3E">
        <w:rPr>
          <w:rFonts w:ascii="Palatino Linotype" w:hAnsi="Palatino Linotype" w:cs="Arial"/>
        </w:rPr>
        <w:t xml:space="preserve"> DE </w:t>
      </w:r>
      <w:r w:rsidR="00BB7401" w:rsidRPr="00DE5F3E">
        <w:rPr>
          <w:rFonts w:ascii="Palatino Linotype" w:hAnsi="Palatino Linotype" w:cs="Arial"/>
        </w:rPr>
        <w:t>MAYO</w:t>
      </w:r>
      <w:r w:rsidRPr="00DE5F3E">
        <w:rPr>
          <w:rFonts w:ascii="Palatino Linotype" w:hAnsi="Palatino Linotype" w:cs="Arial"/>
        </w:rPr>
        <w:t xml:space="preserve"> DE DOS MIL </w:t>
      </w:r>
      <w:r w:rsidR="0027384F" w:rsidRPr="00DE5F3E">
        <w:rPr>
          <w:rFonts w:ascii="Palatino Linotype" w:hAnsi="Palatino Linotype" w:cs="Arial"/>
        </w:rPr>
        <w:t>VEINTITRÉS</w:t>
      </w:r>
      <w:r w:rsidRPr="00DE5F3E">
        <w:rPr>
          <w:rFonts w:ascii="Palatino Linotype" w:hAnsi="Palatino Linotype" w:cs="Arial"/>
        </w:rPr>
        <w:t>, ANTE EL SECRETARIO TÉCNICO DEL PLENO, ALEXIS TAPIA RAMÍREZ.</w:t>
      </w:r>
    </w:p>
    <w:p w14:paraId="20DEF61A" w14:textId="77777777" w:rsidR="00F5778D" w:rsidRPr="00DE5F3E" w:rsidRDefault="00F5778D" w:rsidP="00DE5F3E">
      <w:pPr>
        <w:widowControl w:val="0"/>
        <w:tabs>
          <w:tab w:val="left" w:pos="1701"/>
        </w:tabs>
        <w:autoSpaceDE w:val="0"/>
        <w:autoSpaceDN w:val="0"/>
        <w:adjustRightInd w:val="0"/>
        <w:spacing w:line="360" w:lineRule="auto"/>
        <w:jc w:val="both"/>
        <w:rPr>
          <w:rFonts w:ascii="Palatino Linotype" w:eastAsiaTheme="minorEastAsia" w:hAnsi="Palatino Linotype"/>
          <w:sz w:val="10"/>
          <w:szCs w:val="10"/>
          <w:lang w:eastAsia="es-ES_tradnl"/>
        </w:rPr>
      </w:pPr>
    </w:p>
    <w:p w14:paraId="6ADABCE0" w14:textId="69D2257E" w:rsidR="004758B2" w:rsidRPr="00DE5F3E" w:rsidRDefault="00AE4392" w:rsidP="00DE5F3E">
      <w:pPr>
        <w:tabs>
          <w:tab w:val="left" w:pos="2325"/>
        </w:tabs>
        <w:spacing w:line="360" w:lineRule="auto"/>
        <w:jc w:val="both"/>
        <w:rPr>
          <w:rFonts w:ascii="Palatino Linotype" w:eastAsiaTheme="minorEastAsia" w:hAnsi="Palatino Linotype"/>
          <w:sz w:val="16"/>
          <w:lang w:val="es-419"/>
        </w:rPr>
      </w:pPr>
      <w:r w:rsidRPr="00DE5F3E">
        <w:rPr>
          <w:rFonts w:ascii="Palatino Linotype" w:eastAsiaTheme="minorEastAsia" w:hAnsi="Palatino Linotype"/>
          <w:sz w:val="16"/>
          <w:lang w:val="es-ES_tradnl"/>
        </w:rPr>
        <w:t>SCMM</w:t>
      </w:r>
      <w:r w:rsidR="00993225" w:rsidRPr="00DE5F3E">
        <w:rPr>
          <w:rFonts w:ascii="Palatino Linotype" w:eastAsiaTheme="minorEastAsia" w:hAnsi="Palatino Linotype"/>
          <w:sz w:val="16"/>
          <w:lang w:val="es-ES_tradnl"/>
        </w:rPr>
        <w:t>/BLA/DEMF/</w:t>
      </w:r>
      <w:r w:rsidR="00176899" w:rsidRPr="00DE5F3E">
        <w:rPr>
          <w:rFonts w:ascii="Palatino Linotype" w:eastAsiaTheme="minorEastAsia" w:hAnsi="Palatino Linotype"/>
          <w:sz w:val="16"/>
          <w:lang w:val="es-419"/>
        </w:rPr>
        <w:t>DLM</w:t>
      </w:r>
    </w:p>
    <w:p w14:paraId="1C4D1F5D" w14:textId="40BE29DB" w:rsidR="00EE52D0" w:rsidRPr="00DE5F3E" w:rsidRDefault="00EE52D0" w:rsidP="00DE5F3E">
      <w:pPr>
        <w:spacing w:line="360" w:lineRule="auto"/>
        <w:rPr>
          <w:rFonts w:ascii="Palatino Linotype" w:hAnsi="Palatino Linotype"/>
          <w:b/>
          <w:sz w:val="28"/>
          <w:szCs w:val="28"/>
        </w:rPr>
      </w:pPr>
    </w:p>
    <w:p w14:paraId="5A5899D6" w14:textId="77777777" w:rsidR="00E60BC9" w:rsidRPr="00DE5F3E" w:rsidRDefault="00E60BC9" w:rsidP="00DE5F3E">
      <w:pPr>
        <w:spacing w:line="360" w:lineRule="auto"/>
        <w:rPr>
          <w:rFonts w:ascii="Palatino Linotype" w:hAnsi="Palatino Linotype"/>
          <w:b/>
          <w:sz w:val="28"/>
          <w:szCs w:val="28"/>
        </w:rPr>
      </w:pPr>
    </w:p>
    <w:p w14:paraId="14129A6F" w14:textId="77777777" w:rsidR="00E60BC9" w:rsidRPr="00DE5F3E" w:rsidRDefault="00E60BC9" w:rsidP="00DE5F3E">
      <w:pPr>
        <w:spacing w:line="360" w:lineRule="auto"/>
        <w:rPr>
          <w:rFonts w:ascii="Palatino Linotype" w:hAnsi="Palatino Linotype"/>
          <w:b/>
          <w:sz w:val="28"/>
          <w:szCs w:val="28"/>
        </w:rPr>
      </w:pPr>
    </w:p>
    <w:p w14:paraId="28BB592F" w14:textId="77777777" w:rsidR="00E60BC9" w:rsidRPr="00DE5F3E" w:rsidRDefault="00E60BC9" w:rsidP="00DE5F3E">
      <w:pPr>
        <w:spacing w:line="360" w:lineRule="auto"/>
        <w:rPr>
          <w:rFonts w:ascii="Palatino Linotype" w:hAnsi="Palatino Linotype"/>
          <w:b/>
          <w:sz w:val="28"/>
          <w:szCs w:val="28"/>
        </w:rPr>
      </w:pPr>
    </w:p>
    <w:p w14:paraId="70CC180A" w14:textId="77777777" w:rsidR="00A85848" w:rsidRPr="00DE5F3E" w:rsidRDefault="00A85848" w:rsidP="00DE5F3E">
      <w:pPr>
        <w:spacing w:line="360" w:lineRule="auto"/>
        <w:rPr>
          <w:rFonts w:ascii="Palatino Linotype" w:hAnsi="Palatino Linotype"/>
          <w:b/>
          <w:sz w:val="28"/>
          <w:szCs w:val="28"/>
        </w:rPr>
      </w:pPr>
    </w:p>
    <w:p w14:paraId="36E1560A" w14:textId="77777777" w:rsidR="00003E22" w:rsidRPr="00DE5F3E" w:rsidRDefault="00003E22" w:rsidP="00DE5F3E">
      <w:pPr>
        <w:spacing w:line="360" w:lineRule="auto"/>
        <w:rPr>
          <w:rFonts w:ascii="Palatino Linotype" w:hAnsi="Palatino Linotype"/>
          <w:b/>
          <w:sz w:val="28"/>
          <w:szCs w:val="28"/>
        </w:rPr>
      </w:pPr>
    </w:p>
    <w:p w14:paraId="7DAE978B" w14:textId="77777777" w:rsidR="00003E22" w:rsidRPr="00DE5F3E" w:rsidRDefault="00003E22" w:rsidP="00DE5F3E">
      <w:pPr>
        <w:spacing w:line="360" w:lineRule="auto"/>
        <w:rPr>
          <w:rFonts w:ascii="Palatino Linotype" w:hAnsi="Palatino Linotype"/>
          <w:b/>
          <w:sz w:val="28"/>
          <w:szCs w:val="28"/>
        </w:rPr>
      </w:pPr>
    </w:p>
    <w:p w14:paraId="2DF8AE80" w14:textId="77777777" w:rsidR="00003E22" w:rsidRPr="00DE5F3E" w:rsidRDefault="00003E22" w:rsidP="00DE5F3E">
      <w:pPr>
        <w:spacing w:line="360" w:lineRule="auto"/>
        <w:rPr>
          <w:rFonts w:ascii="Palatino Linotype" w:hAnsi="Palatino Linotype"/>
          <w:b/>
          <w:sz w:val="28"/>
          <w:szCs w:val="28"/>
        </w:rPr>
      </w:pPr>
    </w:p>
    <w:p w14:paraId="384B39D8" w14:textId="77777777" w:rsidR="00003E22" w:rsidRPr="00DE5F3E" w:rsidRDefault="00003E22" w:rsidP="00DE5F3E">
      <w:pPr>
        <w:spacing w:line="360" w:lineRule="auto"/>
        <w:rPr>
          <w:rFonts w:ascii="Palatino Linotype" w:hAnsi="Palatino Linotype"/>
          <w:b/>
          <w:sz w:val="28"/>
          <w:szCs w:val="28"/>
        </w:rPr>
      </w:pPr>
    </w:p>
    <w:p w14:paraId="38F6E90A" w14:textId="77777777" w:rsidR="00003E22" w:rsidRPr="00DE5F3E" w:rsidRDefault="00003E22" w:rsidP="00DE5F3E">
      <w:pPr>
        <w:spacing w:line="360" w:lineRule="auto"/>
        <w:rPr>
          <w:rFonts w:ascii="Palatino Linotype" w:hAnsi="Palatino Linotype"/>
          <w:b/>
          <w:sz w:val="28"/>
          <w:szCs w:val="28"/>
        </w:rPr>
      </w:pPr>
    </w:p>
    <w:p w14:paraId="7356E8BD" w14:textId="77777777" w:rsidR="00003E22" w:rsidRPr="00DE5F3E" w:rsidRDefault="00003E22" w:rsidP="00DE5F3E">
      <w:pPr>
        <w:spacing w:line="360" w:lineRule="auto"/>
        <w:rPr>
          <w:rFonts w:ascii="Palatino Linotype" w:hAnsi="Palatino Linotype"/>
          <w:b/>
          <w:sz w:val="28"/>
          <w:szCs w:val="28"/>
        </w:rPr>
      </w:pPr>
    </w:p>
    <w:p w14:paraId="60C323FA" w14:textId="77777777" w:rsidR="00A85848" w:rsidRPr="00DE5F3E" w:rsidRDefault="00A85848" w:rsidP="00DE5F3E">
      <w:pPr>
        <w:spacing w:line="360" w:lineRule="auto"/>
        <w:rPr>
          <w:rFonts w:ascii="Palatino Linotype" w:hAnsi="Palatino Linotype"/>
          <w:b/>
          <w:sz w:val="28"/>
          <w:szCs w:val="28"/>
        </w:rPr>
      </w:pPr>
    </w:p>
    <w:p w14:paraId="394820D6" w14:textId="77777777" w:rsidR="00A85848" w:rsidRPr="00DE5F3E" w:rsidRDefault="00A85848" w:rsidP="00DE5F3E">
      <w:pPr>
        <w:spacing w:line="360" w:lineRule="auto"/>
        <w:rPr>
          <w:rFonts w:ascii="Palatino Linotype" w:hAnsi="Palatino Linotype"/>
          <w:b/>
          <w:sz w:val="28"/>
          <w:szCs w:val="28"/>
        </w:rPr>
      </w:pPr>
    </w:p>
    <w:p w14:paraId="1F20849D" w14:textId="77777777" w:rsidR="00A85848" w:rsidRPr="00DE5F3E" w:rsidRDefault="00A85848" w:rsidP="00DE5F3E">
      <w:pPr>
        <w:spacing w:line="360" w:lineRule="auto"/>
        <w:rPr>
          <w:rFonts w:ascii="Palatino Linotype" w:hAnsi="Palatino Linotype"/>
          <w:b/>
          <w:sz w:val="28"/>
          <w:szCs w:val="28"/>
        </w:rPr>
      </w:pPr>
    </w:p>
    <w:p w14:paraId="36593724" w14:textId="77777777" w:rsidR="00E60BC9" w:rsidRPr="00DE5F3E" w:rsidRDefault="00E60BC9" w:rsidP="00DE5F3E">
      <w:pPr>
        <w:spacing w:line="360" w:lineRule="auto"/>
        <w:rPr>
          <w:rFonts w:ascii="Palatino Linotype" w:hAnsi="Palatino Linotype"/>
          <w:b/>
          <w:sz w:val="28"/>
          <w:szCs w:val="28"/>
        </w:rPr>
      </w:pPr>
    </w:p>
    <w:p w14:paraId="17A53C78" w14:textId="77777777" w:rsidR="00E60BC9" w:rsidRPr="00DE5F3E" w:rsidRDefault="00E60BC9" w:rsidP="00DE5F3E">
      <w:pPr>
        <w:spacing w:line="360" w:lineRule="auto"/>
        <w:rPr>
          <w:rFonts w:ascii="Palatino Linotype" w:hAnsi="Palatino Linotype"/>
          <w:b/>
          <w:sz w:val="28"/>
          <w:szCs w:val="28"/>
        </w:rPr>
      </w:pPr>
    </w:p>
    <w:sectPr w:rsidR="00E60BC9" w:rsidRPr="00DE5F3E" w:rsidSect="004425B5">
      <w:headerReference w:type="even" r:id="rId19"/>
      <w:headerReference w:type="default" r:id="rId20"/>
      <w:footerReference w:type="default" r:id="rId21"/>
      <w:headerReference w:type="first" r:id="rId22"/>
      <w:footerReference w:type="first" r:id="rId23"/>
      <w:pgSz w:w="12240" w:h="15840"/>
      <w:pgMar w:top="1417" w:right="1701" w:bottom="1417"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B391A5" w14:textId="77777777" w:rsidR="00755C63" w:rsidRDefault="00755C63" w:rsidP="00C80F8C">
      <w:r>
        <w:separator/>
      </w:r>
    </w:p>
  </w:endnote>
  <w:endnote w:type="continuationSeparator" w:id="0">
    <w:p w14:paraId="2CA1E1DE" w14:textId="77777777" w:rsidR="00755C63" w:rsidRDefault="00755C6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charset w:val="00"/>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E4708E" w14:textId="7049CFFA" w:rsidR="00755C63" w:rsidRPr="0010196A" w:rsidRDefault="00755C63"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0E3BFC">
      <w:rPr>
        <w:rFonts w:ascii="Palatino Linotype" w:hAnsi="Palatino Linotype" w:cs="Arial"/>
        <w:bCs/>
        <w:noProof/>
        <w:sz w:val="22"/>
        <w:szCs w:val="22"/>
      </w:rPr>
      <w:t>49</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0E3BFC">
      <w:rPr>
        <w:rFonts w:ascii="Palatino Linotype" w:hAnsi="Palatino Linotype" w:cs="Arial"/>
        <w:bCs/>
        <w:noProof/>
        <w:sz w:val="22"/>
        <w:szCs w:val="22"/>
      </w:rPr>
      <w:t>52</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87D5B" w14:textId="7430FC9F" w:rsidR="00755C63" w:rsidRPr="0010196A" w:rsidRDefault="00755C63"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0E3BFC">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0E3BFC">
      <w:rPr>
        <w:rFonts w:ascii="Palatino Linotype" w:hAnsi="Palatino Linotype" w:cs="Arial"/>
        <w:bCs/>
        <w:noProof/>
        <w:sz w:val="22"/>
        <w:szCs w:val="22"/>
      </w:rPr>
      <w:t>52</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C1E74C" w14:textId="77777777" w:rsidR="00755C63" w:rsidRDefault="00755C63" w:rsidP="00C80F8C">
      <w:r>
        <w:separator/>
      </w:r>
    </w:p>
  </w:footnote>
  <w:footnote w:type="continuationSeparator" w:id="0">
    <w:p w14:paraId="2D50F1A5" w14:textId="77777777" w:rsidR="00755C63" w:rsidRDefault="00755C63" w:rsidP="00C80F8C">
      <w:r>
        <w:continuationSeparator/>
      </w:r>
    </w:p>
  </w:footnote>
  <w:footnote w:id="1">
    <w:p w14:paraId="0418CAE1" w14:textId="77777777" w:rsidR="00755C63" w:rsidRPr="00D961F4" w:rsidRDefault="00755C63" w:rsidP="00A22596">
      <w:pPr>
        <w:ind w:right="902"/>
        <w:jc w:val="both"/>
        <w:rPr>
          <w:rFonts w:ascii="Palatino Linotype" w:hAnsi="Palatino Linotype"/>
          <w:i/>
          <w:sz w:val="18"/>
          <w:szCs w:val="16"/>
        </w:rPr>
      </w:pPr>
      <w:r w:rsidRPr="00D961F4">
        <w:rPr>
          <w:rStyle w:val="Refdenotaalpie"/>
          <w:sz w:val="18"/>
          <w:szCs w:val="16"/>
        </w:rPr>
        <w:footnoteRef/>
      </w:r>
      <w:r w:rsidRPr="00D961F4">
        <w:rPr>
          <w:sz w:val="18"/>
          <w:szCs w:val="16"/>
        </w:rPr>
        <w:t xml:space="preserve"> </w:t>
      </w:r>
      <w:r w:rsidRPr="00330BD9">
        <w:rPr>
          <w:rFonts w:ascii="Palatino Linotype" w:hAnsi="Palatino Linotype"/>
          <w:i/>
          <w:sz w:val="20"/>
          <w:szCs w:val="20"/>
        </w:rPr>
        <w:t>“</w:t>
      </w:r>
      <w:r w:rsidRPr="00330BD9">
        <w:rPr>
          <w:rFonts w:ascii="Palatino Linotype" w:hAnsi="Palatino Linotype"/>
          <w:b/>
          <w:bCs/>
          <w:i/>
          <w:sz w:val="20"/>
          <w:szCs w:val="20"/>
        </w:rPr>
        <w:t>Artículo 24.</w:t>
      </w:r>
      <w:r w:rsidRPr="00330BD9">
        <w:rPr>
          <w:rFonts w:ascii="Palatino Linotype" w:hAnsi="Palatino Linotype"/>
          <w:i/>
          <w:sz w:val="20"/>
          <w:szCs w:val="20"/>
        </w:rPr>
        <w:t xml:space="preserve"> Para el cumplimiento de los objetivos de esta Ley, los sujetos obligados deberán cumplir con las siguientes obligaciones, según corresponda, de acuerdo a su naturaleza:</w:t>
      </w:r>
    </w:p>
    <w:p w14:paraId="462BD9BA" w14:textId="77777777" w:rsidR="00755C63" w:rsidRPr="00D961F4" w:rsidRDefault="00755C63" w:rsidP="00A22596">
      <w:pPr>
        <w:ind w:right="902"/>
        <w:jc w:val="both"/>
        <w:rPr>
          <w:rFonts w:ascii="Palatino Linotype" w:hAnsi="Palatino Linotype"/>
          <w:i/>
          <w:sz w:val="18"/>
          <w:szCs w:val="16"/>
        </w:rPr>
      </w:pPr>
      <w:r w:rsidRPr="00D961F4">
        <w:rPr>
          <w:rFonts w:ascii="Palatino Linotype" w:hAnsi="Palatino Linotype"/>
          <w:i/>
          <w:sz w:val="18"/>
          <w:szCs w:val="16"/>
        </w:rPr>
        <w:t>(…)</w:t>
      </w:r>
    </w:p>
    <w:p w14:paraId="1B4C930F" w14:textId="609C886F" w:rsidR="00755C63" w:rsidRPr="00330BD9" w:rsidRDefault="00755C63" w:rsidP="00A22596">
      <w:pPr>
        <w:ind w:right="902"/>
        <w:jc w:val="both"/>
        <w:rPr>
          <w:rFonts w:ascii="Palatino Linotype" w:hAnsi="Palatino Linotype"/>
          <w:b/>
          <w:bCs/>
          <w:i/>
          <w:sz w:val="20"/>
          <w:szCs w:val="20"/>
        </w:rPr>
      </w:pPr>
      <w:r w:rsidRPr="00330BD9">
        <w:rPr>
          <w:rFonts w:ascii="Palatino Linotype" w:hAnsi="Palatino Linotype"/>
          <w:b/>
          <w:i/>
          <w:sz w:val="20"/>
          <w:szCs w:val="20"/>
        </w:rPr>
        <w:t>XIX</w:t>
      </w:r>
      <w:r w:rsidRPr="00330BD9">
        <w:rPr>
          <w:rFonts w:ascii="Palatino Linotype" w:hAnsi="Palatino Linotype"/>
          <w:i/>
          <w:sz w:val="20"/>
          <w:szCs w:val="20"/>
        </w:rPr>
        <w:t>. Transparentar sus acciones, así como garantizar y respetar el d</w:t>
      </w:r>
      <w:r w:rsidR="00AC3DAA">
        <w:rPr>
          <w:rFonts w:ascii="Palatino Linotype" w:hAnsi="Palatino Linotype"/>
          <w:i/>
          <w:sz w:val="20"/>
          <w:szCs w:val="20"/>
        </w:rPr>
        <w:t>erecho a la información pública</w:t>
      </w:r>
      <w:r w:rsidRPr="00330BD9">
        <w:rPr>
          <w:rFonts w:ascii="Palatino Linotype" w:hAnsi="Palatino Linotype"/>
          <w:i/>
          <w:sz w:val="20"/>
          <w:szCs w:val="20"/>
        </w:rPr>
        <w:t>;</w:t>
      </w:r>
      <w:r w:rsidRPr="00330BD9">
        <w:rPr>
          <w:rFonts w:ascii="Palatino Linotype" w:hAnsi="Palatino Linotype"/>
          <w:b/>
          <w:bCs/>
          <w:i/>
          <w:sz w:val="20"/>
          <w:szCs w:val="20"/>
        </w:rPr>
        <w:t>”</w:t>
      </w:r>
    </w:p>
    <w:p w14:paraId="63B25BCC" w14:textId="77777777" w:rsidR="00755C63" w:rsidRPr="00330BD9" w:rsidRDefault="00755C63" w:rsidP="00A22596">
      <w:pPr>
        <w:pStyle w:val="Textonotapie"/>
        <w:rPr>
          <w:rFonts w:ascii="Palatino Linotype" w:hAnsi="Palatino Linotype"/>
          <w:i/>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9FB900" w14:textId="424AEA1D" w:rsidR="00755C63" w:rsidRDefault="000E3BFC">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4C575" w14:textId="6D323160" w:rsidR="00755C63" w:rsidRPr="0010196A" w:rsidRDefault="000E3BFC"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755C63" w:rsidRPr="008F2CCC" w14:paraId="1F097D8A" w14:textId="77777777" w:rsidTr="00DA50F6">
      <w:tc>
        <w:tcPr>
          <w:tcW w:w="3261" w:type="dxa"/>
          <w:vMerge w:val="restart"/>
        </w:tcPr>
        <w:p w14:paraId="1F780A0C" w14:textId="1EFF25F4" w:rsidR="00755C63" w:rsidRPr="008F2CCC" w:rsidRDefault="00755C63"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755C63" w:rsidRPr="00664658" w:rsidRDefault="00755C63"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21B278F1" w:rsidR="00755C63" w:rsidRPr="00664658" w:rsidRDefault="00755C63" w:rsidP="005C250B">
          <w:pPr>
            <w:jc w:val="both"/>
            <w:rPr>
              <w:rFonts w:ascii="Palatino Linotype" w:hAnsi="Palatino Linotype"/>
              <w:b/>
              <w:sz w:val="22"/>
              <w:szCs w:val="22"/>
              <w:lang w:val="es-ES_tradnl"/>
            </w:rPr>
          </w:pPr>
          <w:r>
            <w:rPr>
              <w:rFonts w:ascii="Palatino Linotype" w:hAnsi="Palatino Linotype"/>
              <w:b/>
              <w:lang w:val="es-ES_tradnl"/>
            </w:rPr>
            <w:t>00542/INFOEM/IP/RR/2023</w:t>
          </w:r>
        </w:p>
      </w:tc>
    </w:tr>
    <w:tr w:rsidR="00755C63" w:rsidRPr="008F2CCC" w14:paraId="049677A3" w14:textId="77777777" w:rsidTr="00DA50F6">
      <w:tc>
        <w:tcPr>
          <w:tcW w:w="3261" w:type="dxa"/>
          <w:vMerge/>
        </w:tcPr>
        <w:p w14:paraId="4A21EAC1" w14:textId="5C1F145E" w:rsidR="00755C63" w:rsidRPr="008F2CCC" w:rsidRDefault="00755C63" w:rsidP="00D41D47">
          <w:pPr>
            <w:rPr>
              <w:rFonts w:ascii="Palatino Linotype" w:hAnsi="Palatino Linotype"/>
              <w:b/>
              <w:sz w:val="22"/>
              <w:szCs w:val="22"/>
              <w:lang w:val="es-ES_tradnl"/>
            </w:rPr>
          </w:pPr>
        </w:p>
      </w:tc>
      <w:tc>
        <w:tcPr>
          <w:tcW w:w="2551" w:type="dxa"/>
          <w:shd w:val="clear" w:color="auto" w:fill="auto"/>
        </w:tcPr>
        <w:p w14:paraId="1237BCDE" w14:textId="77777777" w:rsidR="00755C63" w:rsidRPr="00664658" w:rsidRDefault="00755C63"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350D5481" w:rsidR="00755C63" w:rsidRPr="00E2352F" w:rsidRDefault="00755C63" w:rsidP="00C2193D">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w:t>
          </w:r>
          <w:proofErr w:type="spellStart"/>
          <w:r>
            <w:rPr>
              <w:rFonts w:ascii="Palatino Linotype" w:hAnsi="Palatino Linotype"/>
              <w:b/>
              <w:sz w:val="22"/>
              <w:szCs w:val="22"/>
              <w:lang w:val="es-ES_tradnl"/>
            </w:rPr>
            <w:t>Tlalmanalco</w:t>
          </w:r>
          <w:proofErr w:type="spellEnd"/>
        </w:p>
      </w:tc>
    </w:tr>
    <w:tr w:rsidR="00755C63" w:rsidRPr="008F2CCC" w14:paraId="72CD087D" w14:textId="77777777" w:rsidTr="00DA50F6">
      <w:trPr>
        <w:trHeight w:val="228"/>
      </w:trPr>
      <w:tc>
        <w:tcPr>
          <w:tcW w:w="3261" w:type="dxa"/>
          <w:vMerge/>
        </w:tcPr>
        <w:p w14:paraId="1B78656F" w14:textId="5D79A507" w:rsidR="00755C63" w:rsidRPr="008F2CCC" w:rsidRDefault="00755C63" w:rsidP="00070856">
          <w:pPr>
            <w:rPr>
              <w:rFonts w:ascii="Palatino Linotype" w:hAnsi="Palatino Linotype"/>
              <w:b/>
              <w:sz w:val="22"/>
              <w:szCs w:val="22"/>
              <w:lang w:val="es-ES_tradnl"/>
            </w:rPr>
          </w:pPr>
        </w:p>
      </w:tc>
      <w:tc>
        <w:tcPr>
          <w:tcW w:w="2551" w:type="dxa"/>
          <w:shd w:val="clear" w:color="auto" w:fill="auto"/>
        </w:tcPr>
        <w:p w14:paraId="74D81628" w14:textId="3839B3E6" w:rsidR="00755C63" w:rsidRPr="00664658" w:rsidRDefault="00755C63"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755C63" w:rsidRPr="00664658" w:rsidRDefault="00755C63"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755C63" w:rsidRPr="0010196A" w:rsidRDefault="00755C63"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CE5BC5" w14:textId="350A1FCC" w:rsidR="00755C63" w:rsidRPr="0010196A" w:rsidRDefault="000E3BF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755C63" w:rsidRPr="008F2CCC" w14:paraId="6ABABA57" w14:textId="77777777" w:rsidTr="005B5501">
      <w:tc>
        <w:tcPr>
          <w:tcW w:w="4253" w:type="dxa"/>
          <w:vMerge w:val="restart"/>
          <w:shd w:val="clear" w:color="auto" w:fill="auto"/>
        </w:tcPr>
        <w:p w14:paraId="6AA376CC" w14:textId="1E62217E" w:rsidR="00755C63" w:rsidRPr="008F2CCC" w:rsidRDefault="00755C63" w:rsidP="00F61FD8">
          <w:pPr>
            <w:ind w:left="1276"/>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755C63" w:rsidRPr="008F2CCC" w:rsidRDefault="00755C63"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5B0BB127" w:rsidR="00755C63" w:rsidRPr="008F2CCC" w:rsidRDefault="00755C63" w:rsidP="003305CB">
          <w:pPr>
            <w:jc w:val="both"/>
            <w:rPr>
              <w:rFonts w:ascii="Palatino Linotype" w:hAnsi="Palatino Linotype"/>
              <w:b/>
              <w:sz w:val="22"/>
              <w:szCs w:val="22"/>
              <w:lang w:val="es-ES_tradnl"/>
            </w:rPr>
          </w:pPr>
          <w:r>
            <w:rPr>
              <w:rFonts w:ascii="Palatino Linotype" w:hAnsi="Palatino Linotype"/>
              <w:b/>
              <w:sz w:val="22"/>
              <w:szCs w:val="22"/>
              <w:lang w:val="es-ES_tradnl"/>
            </w:rPr>
            <w:t>00542/INFOEM/IP/RR/2023</w:t>
          </w:r>
        </w:p>
      </w:tc>
    </w:tr>
    <w:tr w:rsidR="00755C63" w:rsidRPr="008F2CCC" w14:paraId="3B45FB53" w14:textId="77777777" w:rsidTr="005B5501">
      <w:tc>
        <w:tcPr>
          <w:tcW w:w="4253" w:type="dxa"/>
          <w:vMerge/>
          <w:shd w:val="clear" w:color="auto" w:fill="auto"/>
        </w:tcPr>
        <w:p w14:paraId="188B82EF" w14:textId="77777777" w:rsidR="00755C63" w:rsidRPr="008F2CCC" w:rsidRDefault="00755C63" w:rsidP="00A2780F">
          <w:pPr>
            <w:rPr>
              <w:rFonts w:ascii="Palatino Linotype" w:hAnsi="Palatino Linotype"/>
              <w:b/>
              <w:sz w:val="22"/>
              <w:szCs w:val="22"/>
              <w:lang w:val="es-ES_tradnl"/>
            </w:rPr>
          </w:pPr>
        </w:p>
      </w:tc>
      <w:tc>
        <w:tcPr>
          <w:tcW w:w="2552" w:type="dxa"/>
          <w:shd w:val="clear" w:color="auto" w:fill="auto"/>
        </w:tcPr>
        <w:p w14:paraId="3B2AD0CF" w14:textId="77777777" w:rsidR="00755C63" w:rsidRPr="008F2CCC" w:rsidRDefault="00755C63"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7931CA49" w:rsidR="00755C63" w:rsidRPr="003305CB" w:rsidRDefault="000E3BFC" w:rsidP="00DD7C89">
          <w:pPr>
            <w:jc w:val="both"/>
            <w:rPr>
              <w:rFonts w:ascii="Palatino Linotype" w:hAnsi="Palatino Linotype"/>
              <w:b/>
              <w:sz w:val="22"/>
              <w:szCs w:val="22"/>
              <w:lang w:val="es-419"/>
            </w:rPr>
          </w:pPr>
          <w:r>
            <w:rPr>
              <w:rFonts w:ascii="Palatino Linotype" w:hAnsi="Palatino Linotype"/>
              <w:b/>
              <w:sz w:val="22"/>
              <w:szCs w:val="22"/>
              <w:lang w:val="es-419"/>
            </w:rPr>
            <w:t xml:space="preserve">XXXXXX </w:t>
          </w:r>
          <w:proofErr w:type="spellStart"/>
          <w:r>
            <w:rPr>
              <w:rFonts w:ascii="Palatino Linotype" w:hAnsi="Palatino Linotype"/>
              <w:b/>
              <w:sz w:val="22"/>
              <w:szCs w:val="22"/>
              <w:lang w:val="es-419"/>
            </w:rPr>
            <w:t>XXXXXX</w:t>
          </w:r>
          <w:proofErr w:type="spellEnd"/>
        </w:p>
      </w:tc>
    </w:tr>
    <w:tr w:rsidR="00755C63" w:rsidRPr="008F2CCC" w14:paraId="28A493EB" w14:textId="77777777" w:rsidTr="005B5501">
      <w:trPr>
        <w:trHeight w:val="228"/>
      </w:trPr>
      <w:tc>
        <w:tcPr>
          <w:tcW w:w="4253" w:type="dxa"/>
          <w:vMerge/>
          <w:shd w:val="clear" w:color="auto" w:fill="auto"/>
        </w:tcPr>
        <w:p w14:paraId="06C77D31" w14:textId="77777777" w:rsidR="00755C63" w:rsidRPr="008F2CCC" w:rsidRDefault="00755C63" w:rsidP="00E37C88">
          <w:pPr>
            <w:rPr>
              <w:rFonts w:ascii="Palatino Linotype" w:hAnsi="Palatino Linotype"/>
              <w:b/>
              <w:sz w:val="22"/>
              <w:szCs w:val="22"/>
              <w:lang w:val="es-ES_tradnl"/>
            </w:rPr>
          </w:pPr>
        </w:p>
      </w:tc>
      <w:tc>
        <w:tcPr>
          <w:tcW w:w="2552" w:type="dxa"/>
          <w:shd w:val="clear" w:color="auto" w:fill="auto"/>
        </w:tcPr>
        <w:p w14:paraId="2E1A72B4" w14:textId="77777777" w:rsidR="00755C63" w:rsidRPr="008F2CCC" w:rsidRDefault="00755C63"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2C034F47" w:rsidR="00755C63" w:rsidRPr="00F67B0E" w:rsidRDefault="00755C63" w:rsidP="00F67B0E">
          <w:pPr>
            <w:jc w:val="both"/>
            <w:rPr>
              <w:lang w:val="es-419"/>
            </w:rPr>
          </w:pPr>
          <w:r w:rsidRPr="004E4C47">
            <w:rPr>
              <w:rFonts w:ascii="Palatino Linotype" w:hAnsi="Palatino Linotype"/>
              <w:b/>
              <w:sz w:val="22"/>
              <w:szCs w:val="22"/>
              <w:lang w:val="es-ES_tradnl"/>
            </w:rPr>
            <w:t xml:space="preserve">Ayuntamiento de </w:t>
          </w:r>
          <w:proofErr w:type="spellStart"/>
          <w:r w:rsidRPr="004E4C47">
            <w:rPr>
              <w:rFonts w:ascii="Palatino Linotype" w:hAnsi="Palatino Linotype"/>
              <w:b/>
              <w:sz w:val="22"/>
              <w:szCs w:val="22"/>
              <w:lang w:val="es-ES_tradnl"/>
            </w:rPr>
            <w:t>Tlalmanalco</w:t>
          </w:r>
          <w:proofErr w:type="spellEnd"/>
        </w:p>
      </w:tc>
    </w:tr>
    <w:tr w:rsidR="00755C63" w:rsidRPr="008F2CCC" w14:paraId="0F114FF0" w14:textId="77777777" w:rsidTr="005B5501">
      <w:tc>
        <w:tcPr>
          <w:tcW w:w="4253" w:type="dxa"/>
          <w:vMerge/>
          <w:shd w:val="clear" w:color="auto" w:fill="auto"/>
        </w:tcPr>
        <w:p w14:paraId="4CCB64BA" w14:textId="77777777" w:rsidR="00755C63" w:rsidRPr="008F2CCC" w:rsidRDefault="00755C63" w:rsidP="00A2780F">
          <w:pPr>
            <w:rPr>
              <w:rFonts w:ascii="Palatino Linotype" w:hAnsi="Palatino Linotype"/>
              <w:b/>
              <w:sz w:val="22"/>
              <w:szCs w:val="22"/>
              <w:lang w:val="es-ES_tradnl"/>
            </w:rPr>
          </w:pPr>
        </w:p>
      </w:tc>
      <w:tc>
        <w:tcPr>
          <w:tcW w:w="2552" w:type="dxa"/>
          <w:shd w:val="clear" w:color="auto" w:fill="auto"/>
        </w:tcPr>
        <w:p w14:paraId="31E422EA" w14:textId="63649A07" w:rsidR="00755C63" w:rsidRPr="008F2CCC" w:rsidRDefault="00755C63"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755C63" w:rsidRPr="008F2CCC" w:rsidRDefault="00755C63"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755C63" w:rsidRPr="0010196A" w:rsidRDefault="00755C63"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277EA"/>
    <w:multiLevelType w:val="hybridMultilevel"/>
    <w:tmpl w:val="2C10D4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AE553D"/>
    <w:multiLevelType w:val="hybridMultilevel"/>
    <w:tmpl w:val="A8624A48"/>
    <w:lvl w:ilvl="0" w:tplc="7E783FD2">
      <w:start w:val="1"/>
      <w:numFmt w:val="decimal"/>
      <w:lvlText w:val="%1."/>
      <w:lvlJc w:val="left"/>
      <w:pPr>
        <w:ind w:left="720" w:hanging="360"/>
      </w:pPr>
      <w:rPr>
        <w:rFonts w:hint="default"/>
        <w:i/>
        <w:color w:val="auto"/>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2B6C54"/>
    <w:multiLevelType w:val="hybridMultilevel"/>
    <w:tmpl w:val="F96AFE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0C16473D"/>
    <w:multiLevelType w:val="hybridMultilevel"/>
    <w:tmpl w:val="A8624A48"/>
    <w:lvl w:ilvl="0" w:tplc="7E783FD2">
      <w:start w:val="1"/>
      <w:numFmt w:val="decimal"/>
      <w:lvlText w:val="%1."/>
      <w:lvlJc w:val="left"/>
      <w:pPr>
        <w:ind w:left="720" w:hanging="360"/>
      </w:pPr>
      <w:rPr>
        <w:rFonts w:hint="default"/>
        <w:i/>
        <w:color w:val="auto"/>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CCC148A"/>
    <w:multiLevelType w:val="hybridMultilevel"/>
    <w:tmpl w:val="3F122806"/>
    <w:lvl w:ilvl="0" w:tplc="F78E9646">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1517F3C"/>
    <w:multiLevelType w:val="hybridMultilevel"/>
    <w:tmpl w:val="0194F4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5656C94"/>
    <w:multiLevelType w:val="hybridMultilevel"/>
    <w:tmpl w:val="A35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AFB4F69"/>
    <w:multiLevelType w:val="hybridMultilevel"/>
    <w:tmpl w:val="75387C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1FF65052"/>
    <w:multiLevelType w:val="hybridMultilevel"/>
    <w:tmpl w:val="B53C58AE"/>
    <w:lvl w:ilvl="0" w:tplc="94CCBC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2" w15:restartNumberingAfterBreak="0">
    <w:nsid w:val="22D2055E"/>
    <w:multiLevelType w:val="hybridMultilevel"/>
    <w:tmpl w:val="DB502A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60C5BD7"/>
    <w:multiLevelType w:val="hybridMultilevel"/>
    <w:tmpl w:val="336640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8C122D2"/>
    <w:multiLevelType w:val="hybridMultilevel"/>
    <w:tmpl w:val="36B89D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CD34587"/>
    <w:multiLevelType w:val="hybridMultilevel"/>
    <w:tmpl w:val="50FE81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9E00072"/>
    <w:multiLevelType w:val="hybridMultilevel"/>
    <w:tmpl w:val="2B222A34"/>
    <w:lvl w:ilvl="0" w:tplc="F2CE92D2">
      <w:start w:val="1"/>
      <w:numFmt w:val="upperRoman"/>
      <w:lvlText w:val="%1."/>
      <w:lvlJc w:val="left"/>
      <w:pPr>
        <w:ind w:left="1571" w:hanging="720"/>
      </w:pPr>
      <w:rPr>
        <w:rFonts w:cs="Arial" w:hint="default"/>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9"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4591086A"/>
    <w:multiLevelType w:val="hybridMultilevel"/>
    <w:tmpl w:val="E1D0AE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7596DC1"/>
    <w:multiLevelType w:val="hybridMultilevel"/>
    <w:tmpl w:val="9648DA4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2" w15:restartNumberingAfterBreak="0">
    <w:nsid w:val="49E51FB9"/>
    <w:multiLevelType w:val="hybridMultilevel"/>
    <w:tmpl w:val="4C06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2B22D18"/>
    <w:multiLevelType w:val="hybridMultilevel"/>
    <w:tmpl w:val="35E4EC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6DA2D7E"/>
    <w:multiLevelType w:val="hybridMultilevel"/>
    <w:tmpl w:val="CB4CD2A8"/>
    <w:lvl w:ilvl="0" w:tplc="345064B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B145BA2"/>
    <w:multiLevelType w:val="hybridMultilevel"/>
    <w:tmpl w:val="708C3C5C"/>
    <w:lvl w:ilvl="0" w:tplc="608677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6"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0BB439E"/>
    <w:multiLevelType w:val="hybridMultilevel"/>
    <w:tmpl w:val="6B225A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56933F0"/>
    <w:multiLevelType w:val="hybridMultilevel"/>
    <w:tmpl w:val="9B42DCB2"/>
    <w:lvl w:ilvl="0" w:tplc="0F9E5C76">
      <w:start w:val="2"/>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32D623D"/>
    <w:multiLevelType w:val="hybridMultilevel"/>
    <w:tmpl w:val="FC282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E5F4A51"/>
    <w:multiLevelType w:val="hybridMultilevel"/>
    <w:tmpl w:val="B77C906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16"/>
  </w:num>
  <w:num w:numId="2">
    <w:abstractNumId w:val="10"/>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3"/>
  </w:num>
  <w:num w:numId="6">
    <w:abstractNumId w:val="19"/>
  </w:num>
  <w:num w:numId="7">
    <w:abstractNumId w:val="7"/>
  </w:num>
  <w:num w:numId="8">
    <w:abstractNumId w:val="22"/>
  </w:num>
  <w:num w:numId="9">
    <w:abstractNumId w:val="18"/>
  </w:num>
  <w:num w:numId="10">
    <w:abstractNumId w:val="25"/>
  </w:num>
  <w:num w:numId="11">
    <w:abstractNumId w:val="11"/>
  </w:num>
  <w:num w:numId="12">
    <w:abstractNumId w:val="30"/>
  </w:num>
  <w:num w:numId="13">
    <w:abstractNumId w:val="26"/>
  </w:num>
  <w:num w:numId="14">
    <w:abstractNumId w:val="8"/>
  </w:num>
  <w:num w:numId="15">
    <w:abstractNumId w:val="29"/>
  </w:num>
  <w:num w:numId="16">
    <w:abstractNumId w:val="13"/>
  </w:num>
  <w:num w:numId="17">
    <w:abstractNumId w:val="15"/>
  </w:num>
  <w:num w:numId="18">
    <w:abstractNumId w:val="21"/>
  </w:num>
  <w:num w:numId="19">
    <w:abstractNumId w:val="0"/>
  </w:num>
  <w:num w:numId="20">
    <w:abstractNumId w:val="24"/>
  </w:num>
  <w:num w:numId="21">
    <w:abstractNumId w:val="28"/>
  </w:num>
  <w:num w:numId="22">
    <w:abstractNumId w:val="31"/>
  </w:num>
  <w:num w:numId="23">
    <w:abstractNumId w:val="2"/>
  </w:num>
  <w:num w:numId="24">
    <w:abstractNumId w:val="14"/>
  </w:num>
  <w:num w:numId="25">
    <w:abstractNumId w:val="23"/>
  </w:num>
  <w:num w:numId="26">
    <w:abstractNumId w:val="20"/>
  </w:num>
  <w:num w:numId="27">
    <w:abstractNumId w:val="6"/>
  </w:num>
  <w:num w:numId="28">
    <w:abstractNumId w:val="9"/>
  </w:num>
  <w:num w:numId="29">
    <w:abstractNumId w:val="27"/>
  </w:num>
  <w:num w:numId="30">
    <w:abstractNumId w:val="17"/>
  </w:num>
  <w:num w:numId="31">
    <w:abstractNumId w:val="12"/>
  </w:num>
  <w:num w:numId="32">
    <w:abstractNumId w:val="4"/>
  </w:num>
  <w:num w:numId="33">
    <w:abstractNumId w:val="5"/>
  </w:num>
  <w:num w:numId="3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AR" w:vendorID="64" w:dllVersion="4096"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419" w:vendorID="64" w:dllVersion="131078" w:nlCheck="1" w:checkStyle="0"/>
  <w:proofState w:spelling="clean" w:grammar="clean"/>
  <w:mailMerge>
    <w:mainDocumentType w:val="mailingLabels"/>
    <w:dataType w:val="textFile"/>
    <w:activeRecord w:val="-1"/>
  </w:mailMerge>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0D"/>
    <w:rsid w:val="000008A5"/>
    <w:rsid w:val="00001610"/>
    <w:rsid w:val="00001D8F"/>
    <w:rsid w:val="0000258A"/>
    <w:rsid w:val="000025F0"/>
    <w:rsid w:val="0000265E"/>
    <w:rsid w:val="000026CD"/>
    <w:rsid w:val="00002707"/>
    <w:rsid w:val="00002897"/>
    <w:rsid w:val="000028EB"/>
    <w:rsid w:val="00002A00"/>
    <w:rsid w:val="00002E83"/>
    <w:rsid w:val="0000328A"/>
    <w:rsid w:val="00003E22"/>
    <w:rsid w:val="000041B5"/>
    <w:rsid w:val="000046A7"/>
    <w:rsid w:val="0000484F"/>
    <w:rsid w:val="00004C7A"/>
    <w:rsid w:val="000054EA"/>
    <w:rsid w:val="0000588F"/>
    <w:rsid w:val="000060C2"/>
    <w:rsid w:val="0000633D"/>
    <w:rsid w:val="00006728"/>
    <w:rsid w:val="00006EC0"/>
    <w:rsid w:val="00006F2F"/>
    <w:rsid w:val="00007558"/>
    <w:rsid w:val="000075A8"/>
    <w:rsid w:val="00007AF1"/>
    <w:rsid w:val="00007FD8"/>
    <w:rsid w:val="000104F0"/>
    <w:rsid w:val="0001080E"/>
    <w:rsid w:val="000109F4"/>
    <w:rsid w:val="00011EDE"/>
    <w:rsid w:val="000123CB"/>
    <w:rsid w:val="00012435"/>
    <w:rsid w:val="00012A00"/>
    <w:rsid w:val="00012E09"/>
    <w:rsid w:val="00013023"/>
    <w:rsid w:val="00013986"/>
    <w:rsid w:val="00013EBF"/>
    <w:rsid w:val="00013F87"/>
    <w:rsid w:val="000142C0"/>
    <w:rsid w:val="00014E91"/>
    <w:rsid w:val="00015B2C"/>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3398"/>
    <w:rsid w:val="00023BDC"/>
    <w:rsid w:val="000244C6"/>
    <w:rsid w:val="0002471C"/>
    <w:rsid w:val="00024A5F"/>
    <w:rsid w:val="00024A64"/>
    <w:rsid w:val="00024E68"/>
    <w:rsid w:val="000254C2"/>
    <w:rsid w:val="00025DB0"/>
    <w:rsid w:val="0002685C"/>
    <w:rsid w:val="0002690E"/>
    <w:rsid w:val="00026A3C"/>
    <w:rsid w:val="00027195"/>
    <w:rsid w:val="0003033D"/>
    <w:rsid w:val="000305E8"/>
    <w:rsid w:val="00030B10"/>
    <w:rsid w:val="00030FAC"/>
    <w:rsid w:val="0003134F"/>
    <w:rsid w:val="0003153C"/>
    <w:rsid w:val="000317FD"/>
    <w:rsid w:val="00031B70"/>
    <w:rsid w:val="00031C72"/>
    <w:rsid w:val="00031E7E"/>
    <w:rsid w:val="000321BA"/>
    <w:rsid w:val="00032398"/>
    <w:rsid w:val="00032403"/>
    <w:rsid w:val="00032906"/>
    <w:rsid w:val="000333BC"/>
    <w:rsid w:val="0003355B"/>
    <w:rsid w:val="000336D0"/>
    <w:rsid w:val="000337B3"/>
    <w:rsid w:val="000339B9"/>
    <w:rsid w:val="00033C79"/>
    <w:rsid w:val="00033E94"/>
    <w:rsid w:val="00033ED1"/>
    <w:rsid w:val="00033F56"/>
    <w:rsid w:val="0003415B"/>
    <w:rsid w:val="00035676"/>
    <w:rsid w:val="00035CDF"/>
    <w:rsid w:val="000362C4"/>
    <w:rsid w:val="00036439"/>
    <w:rsid w:val="00036B1A"/>
    <w:rsid w:val="000372CF"/>
    <w:rsid w:val="00037DDE"/>
    <w:rsid w:val="00037FDC"/>
    <w:rsid w:val="000405C7"/>
    <w:rsid w:val="0004120D"/>
    <w:rsid w:val="000415DD"/>
    <w:rsid w:val="00041959"/>
    <w:rsid w:val="00041A86"/>
    <w:rsid w:val="000423AF"/>
    <w:rsid w:val="00042714"/>
    <w:rsid w:val="00042A23"/>
    <w:rsid w:val="00042F6A"/>
    <w:rsid w:val="0004330A"/>
    <w:rsid w:val="000433CC"/>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00D"/>
    <w:rsid w:val="00050FE1"/>
    <w:rsid w:val="00051324"/>
    <w:rsid w:val="00051ADD"/>
    <w:rsid w:val="00051B43"/>
    <w:rsid w:val="00051D2A"/>
    <w:rsid w:val="0005265B"/>
    <w:rsid w:val="000527F0"/>
    <w:rsid w:val="00052BC7"/>
    <w:rsid w:val="00052E1B"/>
    <w:rsid w:val="0005363B"/>
    <w:rsid w:val="00053A25"/>
    <w:rsid w:val="00053FA9"/>
    <w:rsid w:val="0005410E"/>
    <w:rsid w:val="00054446"/>
    <w:rsid w:val="000546E2"/>
    <w:rsid w:val="00054CFB"/>
    <w:rsid w:val="000550D6"/>
    <w:rsid w:val="00055200"/>
    <w:rsid w:val="000558A1"/>
    <w:rsid w:val="00055BF6"/>
    <w:rsid w:val="00055E68"/>
    <w:rsid w:val="00055FCD"/>
    <w:rsid w:val="00056469"/>
    <w:rsid w:val="00056768"/>
    <w:rsid w:val="000568EF"/>
    <w:rsid w:val="00057476"/>
    <w:rsid w:val="00057716"/>
    <w:rsid w:val="00057C91"/>
    <w:rsid w:val="000606B4"/>
    <w:rsid w:val="000613E3"/>
    <w:rsid w:val="000618EE"/>
    <w:rsid w:val="00061A9B"/>
    <w:rsid w:val="00061D4C"/>
    <w:rsid w:val="00061E9B"/>
    <w:rsid w:val="00061EB4"/>
    <w:rsid w:val="00062501"/>
    <w:rsid w:val="0006258E"/>
    <w:rsid w:val="00062793"/>
    <w:rsid w:val="000628AA"/>
    <w:rsid w:val="00062C16"/>
    <w:rsid w:val="00062E20"/>
    <w:rsid w:val="00062FE6"/>
    <w:rsid w:val="000633BB"/>
    <w:rsid w:val="000636AD"/>
    <w:rsid w:val="00063AEF"/>
    <w:rsid w:val="00064223"/>
    <w:rsid w:val="00064245"/>
    <w:rsid w:val="000644B3"/>
    <w:rsid w:val="000646B0"/>
    <w:rsid w:val="00065025"/>
    <w:rsid w:val="0006590C"/>
    <w:rsid w:val="00065B50"/>
    <w:rsid w:val="00066A54"/>
    <w:rsid w:val="00066B22"/>
    <w:rsid w:val="00066BD2"/>
    <w:rsid w:val="00066D71"/>
    <w:rsid w:val="00067A50"/>
    <w:rsid w:val="00067C7D"/>
    <w:rsid w:val="00070856"/>
    <w:rsid w:val="00071363"/>
    <w:rsid w:val="00071409"/>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C5E"/>
    <w:rsid w:val="00075EA3"/>
    <w:rsid w:val="00076754"/>
    <w:rsid w:val="00076FD9"/>
    <w:rsid w:val="00077AC1"/>
    <w:rsid w:val="00077B79"/>
    <w:rsid w:val="00077BB8"/>
    <w:rsid w:val="00077BC0"/>
    <w:rsid w:val="00077E8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BEE"/>
    <w:rsid w:val="00087D47"/>
    <w:rsid w:val="00090A5A"/>
    <w:rsid w:val="00090C67"/>
    <w:rsid w:val="00090CC8"/>
    <w:rsid w:val="00090FDB"/>
    <w:rsid w:val="00091451"/>
    <w:rsid w:val="000915EE"/>
    <w:rsid w:val="000922B0"/>
    <w:rsid w:val="00092385"/>
    <w:rsid w:val="00092543"/>
    <w:rsid w:val="00092789"/>
    <w:rsid w:val="00092893"/>
    <w:rsid w:val="00092F37"/>
    <w:rsid w:val="00093F37"/>
    <w:rsid w:val="00095302"/>
    <w:rsid w:val="0009541B"/>
    <w:rsid w:val="000955F6"/>
    <w:rsid w:val="00095950"/>
    <w:rsid w:val="0009628B"/>
    <w:rsid w:val="00096D57"/>
    <w:rsid w:val="00096E01"/>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09A1"/>
    <w:rsid w:val="000B11B2"/>
    <w:rsid w:val="000B126F"/>
    <w:rsid w:val="000B17C5"/>
    <w:rsid w:val="000B17FD"/>
    <w:rsid w:val="000B20AC"/>
    <w:rsid w:val="000B265F"/>
    <w:rsid w:val="000B2F55"/>
    <w:rsid w:val="000B39F0"/>
    <w:rsid w:val="000B3B27"/>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09"/>
    <w:rsid w:val="000C0462"/>
    <w:rsid w:val="000C0695"/>
    <w:rsid w:val="000C0B7F"/>
    <w:rsid w:val="000C0EC6"/>
    <w:rsid w:val="000C100A"/>
    <w:rsid w:val="000C1C1F"/>
    <w:rsid w:val="000C1DC9"/>
    <w:rsid w:val="000C2214"/>
    <w:rsid w:val="000C275C"/>
    <w:rsid w:val="000C2832"/>
    <w:rsid w:val="000C2900"/>
    <w:rsid w:val="000C2A4F"/>
    <w:rsid w:val="000C2B4A"/>
    <w:rsid w:val="000C2C13"/>
    <w:rsid w:val="000C2C6F"/>
    <w:rsid w:val="000C2CCB"/>
    <w:rsid w:val="000C2FB4"/>
    <w:rsid w:val="000C3A70"/>
    <w:rsid w:val="000C3C58"/>
    <w:rsid w:val="000C3F00"/>
    <w:rsid w:val="000C4127"/>
    <w:rsid w:val="000C43BF"/>
    <w:rsid w:val="000C4453"/>
    <w:rsid w:val="000C4806"/>
    <w:rsid w:val="000C4DFA"/>
    <w:rsid w:val="000C53AD"/>
    <w:rsid w:val="000C53F2"/>
    <w:rsid w:val="000C5D37"/>
    <w:rsid w:val="000C607F"/>
    <w:rsid w:val="000C617F"/>
    <w:rsid w:val="000C6222"/>
    <w:rsid w:val="000C6369"/>
    <w:rsid w:val="000C6382"/>
    <w:rsid w:val="000C699E"/>
    <w:rsid w:val="000C69D0"/>
    <w:rsid w:val="000C6AF9"/>
    <w:rsid w:val="000C774E"/>
    <w:rsid w:val="000C7771"/>
    <w:rsid w:val="000C7AF9"/>
    <w:rsid w:val="000C7C43"/>
    <w:rsid w:val="000C7D67"/>
    <w:rsid w:val="000C7F3D"/>
    <w:rsid w:val="000D0602"/>
    <w:rsid w:val="000D075B"/>
    <w:rsid w:val="000D0DA0"/>
    <w:rsid w:val="000D1A6F"/>
    <w:rsid w:val="000D1B2D"/>
    <w:rsid w:val="000D21C4"/>
    <w:rsid w:val="000D2BC0"/>
    <w:rsid w:val="000D3E87"/>
    <w:rsid w:val="000D447F"/>
    <w:rsid w:val="000D5436"/>
    <w:rsid w:val="000D5659"/>
    <w:rsid w:val="000D58EC"/>
    <w:rsid w:val="000D5D68"/>
    <w:rsid w:val="000D6ADD"/>
    <w:rsid w:val="000D6BA3"/>
    <w:rsid w:val="000D6EE4"/>
    <w:rsid w:val="000D72D0"/>
    <w:rsid w:val="000D7445"/>
    <w:rsid w:val="000D74DD"/>
    <w:rsid w:val="000D75A0"/>
    <w:rsid w:val="000E06D1"/>
    <w:rsid w:val="000E07B7"/>
    <w:rsid w:val="000E08CA"/>
    <w:rsid w:val="000E0B02"/>
    <w:rsid w:val="000E0D35"/>
    <w:rsid w:val="000E100D"/>
    <w:rsid w:val="000E1C5E"/>
    <w:rsid w:val="000E1C6A"/>
    <w:rsid w:val="000E1FB4"/>
    <w:rsid w:val="000E255A"/>
    <w:rsid w:val="000E38D1"/>
    <w:rsid w:val="000E3BFC"/>
    <w:rsid w:val="000E46D9"/>
    <w:rsid w:val="000E50AC"/>
    <w:rsid w:val="000E558F"/>
    <w:rsid w:val="000E5592"/>
    <w:rsid w:val="000E5655"/>
    <w:rsid w:val="000E5C93"/>
    <w:rsid w:val="000E68DA"/>
    <w:rsid w:val="000E6A64"/>
    <w:rsid w:val="000E6C51"/>
    <w:rsid w:val="000E7182"/>
    <w:rsid w:val="000E71A3"/>
    <w:rsid w:val="000E72D5"/>
    <w:rsid w:val="000E74AC"/>
    <w:rsid w:val="000F0E10"/>
    <w:rsid w:val="000F0F1C"/>
    <w:rsid w:val="000F2185"/>
    <w:rsid w:val="000F22FE"/>
    <w:rsid w:val="000F251F"/>
    <w:rsid w:val="000F28F5"/>
    <w:rsid w:val="000F2B5F"/>
    <w:rsid w:val="000F2DAA"/>
    <w:rsid w:val="000F2F96"/>
    <w:rsid w:val="000F33DB"/>
    <w:rsid w:val="000F3899"/>
    <w:rsid w:val="000F3904"/>
    <w:rsid w:val="000F4AC2"/>
    <w:rsid w:val="000F4C20"/>
    <w:rsid w:val="000F4F47"/>
    <w:rsid w:val="000F4F8D"/>
    <w:rsid w:val="000F54D4"/>
    <w:rsid w:val="000F55B8"/>
    <w:rsid w:val="000F55EC"/>
    <w:rsid w:val="000F5ABB"/>
    <w:rsid w:val="000F5B87"/>
    <w:rsid w:val="000F62F8"/>
    <w:rsid w:val="000F64E3"/>
    <w:rsid w:val="000F6EFD"/>
    <w:rsid w:val="000F6F6A"/>
    <w:rsid w:val="000F7133"/>
    <w:rsid w:val="000F7197"/>
    <w:rsid w:val="000F750D"/>
    <w:rsid w:val="000F79EA"/>
    <w:rsid w:val="000F7B4E"/>
    <w:rsid w:val="00100BC0"/>
    <w:rsid w:val="0010196A"/>
    <w:rsid w:val="00101BFD"/>
    <w:rsid w:val="00101CDA"/>
    <w:rsid w:val="001027DA"/>
    <w:rsid w:val="001028C2"/>
    <w:rsid w:val="00102BE0"/>
    <w:rsid w:val="001030D5"/>
    <w:rsid w:val="00104977"/>
    <w:rsid w:val="00104BFE"/>
    <w:rsid w:val="00104E56"/>
    <w:rsid w:val="0010553A"/>
    <w:rsid w:val="00106268"/>
    <w:rsid w:val="001063BB"/>
    <w:rsid w:val="00106528"/>
    <w:rsid w:val="001069A1"/>
    <w:rsid w:val="00106A20"/>
    <w:rsid w:val="00106B41"/>
    <w:rsid w:val="00106BE8"/>
    <w:rsid w:val="00106FBF"/>
    <w:rsid w:val="00107FBF"/>
    <w:rsid w:val="00111746"/>
    <w:rsid w:val="00111DBB"/>
    <w:rsid w:val="00111F07"/>
    <w:rsid w:val="001123F8"/>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6B"/>
    <w:rsid w:val="001270BF"/>
    <w:rsid w:val="00127558"/>
    <w:rsid w:val="00127D99"/>
    <w:rsid w:val="00127E98"/>
    <w:rsid w:val="00130303"/>
    <w:rsid w:val="00130665"/>
    <w:rsid w:val="00130DB3"/>
    <w:rsid w:val="00131065"/>
    <w:rsid w:val="00131466"/>
    <w:rsid w:val="00131979"/>
    <w:rsid w:val="00131ABC"/>
    <w:rsid w:val="00132178"/>
    <w:rsid w:val="001322D3"/>
    <w:rsid w:val="001323DC"/>
    <w:rsid w:val="001332E3"/>
    <w:rsid w:val="00133607"/>
    <w:rsid w:val="00133D6C"/>
    <w:rsid w:val="0013457A"/>
    <w:rsid w:val="00135036"/>
    <w:rsid w:val="00135211"/>
    <w:rsid w:val="001358BB"/>
    <w:rsid w:val="0013622C"/>
    <w:rsid w:val="00136EB2"/>
    <w:rsid w:val="001371A5"/>
    <w:rsid w:val="00137548"/>
    <w:rsid w:val="001376BF"/>
    <w:rsid w:val="001378F0"/>
    <w:rsid w:val="00137AEE"/>
    <w:rsid w:val="00137D02"/>
    <w:rsid w:val="00140252"/>
    <w:rsid w:val="001406EB"/>
    <w:rsid w:val="00140BE0"/>
    <w:rsid w:val="00140FA7"/>
    <w:rsid w:val="00141177"/>
    <w:rsid w:val="00141EE7"/>
    <w:rsid w:val="001425F5"/>
    <w:rsid w:val="001433DD"/>
    <w:rsid w:val="00143CAA"/>
    <w:rsid w:val="00144BB9"/>
    <w:rsid w:val="0014538F"/>
    <w:rsid w:val="00145F32"/>
    <w:rsid w:val="00146317"/>
    <w:rsid w:val="00146CE4"/>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539"/>
    <w:rsid w:val="00153EE6"/>
    <w:rsid w:val="00153F8E"/>
    <w:rsid w:val="0015466D"/>
    <w:rsid w:val="001554A0"/>
    <w:rsid w:val="0015562F"/>
    <w:rsid w:val="0015612E"/>
    <w:rsid w:val="001564C0"/>
    <w:rsid w:val="00156AD5"/>
    <w:rsid w:val="00156D01"/>
    <w:rsid w:val="00156ECA"/>
    <w:rsid w:val="00157A4F"/>
    <w:rsid w:val="00157ACD"/>
    <w:rsid w:val="0016023D"/>
    <w:rsid w:val="00160405"/>
    <w:rsid w:val="001604A7"/>
    <w:rsid w:val="00160AB4"/>
    <w:rsid w:val="00160C20"/>
    <w:rsid w:val="00161318"/>
    <w:rsid w:val="00161607"/>
    <w:rsid w:val="00161664"/>
    <w:rsid w:val="00161908"/>
    <w:rsid w:val="00161D33"/>
    <w:rsid w:val="00161EFD"/>
    <w:rsid w:val="001624E0"/>
    <w:rsid w:val="00162617"/>
    <w:rsid w:val="001626F3"/>
    <w:rsid w:val="00162796"/>
    <w:rsid w:val="00163E4C"/>
    <w:rsid w:val="001640BD"/>
    <w:rsid w:val="001642E9"/>
    <w:rsid w:val="0016439F"/>
    <w:rsid w:val="001646CE"/>
    <w:rsid w:val="0016493E"/>
    <w:rsid w:val="00164ACB"/>
    <w:rsid w:val="00164D1B"/>
    <w:rsid w:val="00165069"/>
    <w:rsid w:val="001657E8"/>
    <w:rsid w:val="00165B8D"/>
    <w:rsid w:val="00166410"/>
    <w:rsid w:val="001667FF"/>
    <w:rsid w:val="00166D1D"/>
    <w:rsid w:val="00166F44"/>
    <w:rsid w:val="0016735C"/>
    <w:rsid w:val="00167677"/>
    <w:rsid w:val="001676B7"/>
    <w:rsid w:val="00167D9D"/>
    <w:rsid w:val="00170043"/>
    <w:rsid w:val="001701E7"/>
    <w:rsid w:val="00170DE2"/>
    <w:rsid w:val="0017174F"/>
    <w:rsid w:val="00171E23"/>
    <w:rsid w:val="00172612"/>
    <w:rsid w:val="00172EC4"/>
    <w:rsid w:val="001731F5"/>
    <w:rsid w:val="001737DF"/>
    <w:rsid w:val="00175590"/>
    <w:rsid w:val="00175594"/>
    <w:rsid w:val="00175682"/>
    <w:rsid w:val="001757B6"/>
    <w:rsid w:val="00175805"/>
    <w:rsid w:val="00175CC8"/>
    <w:rsid w:val="00175EBB"/>
    <w:rsid w:val="00175FE0"/>
    <w:rsid w:val="00176899"/>
    <w:rsid w:val="001769F3"/>
    <w:rsid w:val="0017754B"/>
    <w:rsid w:val="001779E0"/>
    <w:rsid w:val="00177BBD"/>
    <w:rsid w:val="00177E7F"/>
    <w:rsid w:val="00177F5F"/>
    <w:rsid w:val="00180098"/>
    <w:rsid w:val="00181250"/>
    <w:rsid w:val="00181639"/>
    <w:rsid w:val="00181D20"/>
    <w:rsid w:val="00181D67"/>
    <w:rsid w:val="00182009"/>
    <w:rsid w:val="001821FD"/>
    <w:rsid w:val="001825CC"/>
    <w:rsid w:val="001826A7"/>
    <w:rsid w:val="001826AF"/>
    <w:rsid w:val="001830EE"/>
    <w:rsid w:val="0018340C"/>
    <w:rsid w:val="001834AE"/>
    <w:rsid w:val="00183ACB"/>
    <w:rsid w:val="00183CB1"/>
    <w:rsid w:val="00184684"/>
    <w:rsid w:val="00184A75"/>
    <w:rsid w:val="001854E0"/>
    <w:rsid w:val="00185B0F"/>
    <w:rsid w:val="00185D81"/>
    <w:rsid w:val="00185EEA"/>
    <w:rsid w:val="001862D9"/>
    <w:rsid w:val="00186EDD"/>
    <w:rsid w:val="00187106"/>
    <w:rsid w:val="0018725D"/>
    <w:rsid w:val="0018726A"/>
    <w:rsid w:val="00187682"/>
    <w:rsid w:val="001877EE"/>
    <w:rsid w:val="001900D7"/>
    <w:rsid w:val="00190687"/>
    <w:rsid w:val="00190BFD"/>
    <w:rsid w:val="0019130A"/>
    <w:rsid w:val="001916ED"/>
    <w:rsid w:val="00191B16"/>
    <w:rsid w:val="00191D95"/>
    <w:rsid w:val="00192B47"/>
    <w:rsid w:val="0019369B"/>
    <w:rsid w:val="00193D12"/>
    <w:rsid w:val="0019504F"/>
    <w:rsid w:val="00195288"/>
    <w:rsid w:val="0019536A"/>
    <w:rsid w:val="00195609"/>
    <w:rsid w:val="00195662"/>
    <w:rsid w:val="00195F6E"/>
    <w:rsid w:val="001962AC"/>
    <w:rsid w:val="0019713A"/>
    <w:rsid w:val="00197E56"/>
    <w:rsid w:val="001A0054"/>
    <w:rsid w:val="001A0BBA"/>
    <w:rsid w:val="001A12F5"/>
    <w:rsid w:val="001A14F4"/>
    <w:rsid w:val="001A19AF"/>
    <w:rsid w:val="001A1D0F"/>
    <w:rsid w:val="001A1D3B"/>
    <w:rsid w:val="001A2558"/>
    <w:rsid w:val="001A2717"/>
    <w:rsid w:val="001A280D"/>
    <w:rsid w:val="001A2917"/>
    <w:rsid w:val="001A2C39"/>
    <w:rsid w:val="001A2CBD"/>
    <w:rsid w:val="001A3095"/>
    <w:rsid w:val="001A328E"/>
    <w:rsid w:val="001A397C"/>
    <w:rsid w:val="001A3FEF"/>
    <w:rsid w:val="001A43AC"/>
    <w:rsid w:val="001A4549"/>
    <w:rsid w:val="001A474B"/>
    <w:rsid w:val="001A5211"/>
    <w:rsid w:val="001A5710"/>
    <w:rsid w:val="001A5882"/>
    <w:rsid w:val="001A59B8"/>
    <w:rsid w:val="001A78D9"/>
    <w:rsid w:val="001A7932"/>
    <w:rsid w:val="001A7F2F"/>
    <w:rsid w:val="001A7FF8"/>
    <w:rsid w:val="001B0393"/>
    <w:rsid w:val="001B076D"/>
    <w:rsid w:val="001B0793"/>
    <w:rsid w:val="001B1253"/>
    <w:rsid w:val="001B125C"/>
    <w:rsid w:val="001B12D9"/>
    <w:rsid w:val="001B15F4"/>
    <w:rsid w:val="001B1834"/>
    <w:rsid w:val="001B1A92"/>
    <w:rsid w:val="001B1ABC"/>
    <w:rsid w:val="001B1D04"/>
    <w:rsid w:val="001B2536"/>
    <w:rsid w:val="001B27AD"/>
    <w:rsid w:val="001B281C"/>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1483"/>
    <w:rsid w:val="001C218F"/>
    <w:rsid w:val="001C21AE"/>
    <w:rsid w:val="001C2264"/>
    <w:rsid w:val="001C2469"/>
    <w:rsid w:val="001C26E5"/>
    <w:rsid w:val="001C285A"/>
    <w:rsid w:val="001C3FB7"/>
    <w:rsid w:val="001C404E"/>
    <w:rsid w:val="001C40A4"/>
    <w:rsid w:val="001C4310"/>
    <w:rsid w:val="001C4580"/>
    <w:rsid w:val="001C45B4"/>
    <w:rsid w:val="001C4E80"/>
    <w:rsid w:val="001C55E0"/>
    <w:rsid w:val="001C6036"/>
    <w:rsid w:val="001C60DC"/>
    <w:rsid w:val="001C70A8"/>
    <w:rsid w:val="001C7515"/>
    <w:rsid w:val="001D0333"/>
    <w:rsid w:val="001D03A9"/>
    <w:rsid w:val="001D0D4A"/>
    <w:rsid w:val="001D1147"/>
    <w:rsid w:val="001D1592"/>
    <w:rsid w:val="001D197C"/>
    <w:rsid w:val="001D1FB9"/>
    <w:rsid w:val="001D2165"/>
    <w:rsid w:val="001D2392"/>
    <w:rsid w:val="001D2764"/>
    <w:rsid w:val="001D27A8"/>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5A22"/>
    <w:rsid w:val="001D5A42"/>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192"/>
    <w:rsid w:val="001E33CF"/>
    <w:rsid w:val="001E3434"/>
    <w:rsid w:val="001E36EF"/>
    <w:rsid w:val="001E38B1"/>
    <w:rsid w:val="001E3F54"/>
    <w:rsid w:val="001E3F74"/>
    <w:rsid w:val="001E3FB1"/>
    <w:rsid w:val="001E42A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314B"/>
    <w:rsid w:val="002034BD"/>
    <w:rsid w:val="00203B10"/>
    <w:rsid w:val="00204207"/>
    <w:rsid w:val="002044CB"/>
    <w:rsid w:val="00204DE3"/>
    <w:rsid w:val="00204FDF"/>
    <w:rsid w:val="0020533C"/>
    <w:rsid w:val="0020563B"/>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B6E"/>
    <w:rsid w:val="00216BC7"/>
    <w:rsid w:val="00216EF2"/>
    <w:rsid w:val="002176D1"/>
    <w:rsid w:val="00217725"/>
    <w:rsid w:val="002178DB"/>
    <w:rsid w:val="0021793F"/>
    <w:rsid w:val="0022012C"/>
    <w:rsid w:val="0022088C"/>
    <w:rsid w:val="00220940"/>
    <w:rsid w:val="00220B7B"/>
    <w:rsid w:val="00220C45"/>
    <w:rsid w:val="00220EA0"/>
    <w:rsid w:val="00221482"/>
    <w:rsid w:val="00221A3D"/>
    <w:rsid w:val="00221CBB"/>
    <w:rsid w:val="002223CE"/>
    <w:rsid w:val="002228CE"/>
    <w:rsid w:val="00222DA0"/>
    <w:rsid w:val="00222E6D"/>
    <w:rsid w:val="00222E6E"/>
    <w:rsid w:val="00222E7B"/>
    <w:rsid w:val="002235D2"/>
    <w:rsid w:val="00223A48"/>
    <w:rsid w:val="00223E52"/>
    <w:rsid w:val="002248D9"/>
    <w:rsid w:val="00224E89"/>
    <w:rsid w:val="00224F53"/>
    <w:rsid w:val="0022532E"/>
    <w:rsid w:val="002255E0"/>
    <w:rsid w:val="0022582E"/>
    <w:rsid w:val="00225A03"/>
    <w:rsid w:val="00226145"/>
    <w:rsid w:val="00226CD8"/>
    <w:rsid w:val="00227335"/>
    <w:rsid w:val="0022780C"/>
    <w:rsid w:val="00227D03"/>
    <w:rsid w:val="00227F49"/>
    <w:rsid w:val="00227FFD"/>
    <w:rsid w:val="00230127"/>
    <w:rsid w:val="00230439"/>
    <w:rsid w:val="00230597"/>
    <w:rsid w:val="0023085B"/>
    <w:rsid w:val="00230C06"/>
    <w:rsid w:val="00230CB8"/>
    <w:rsid w:val="00231113"/>
    <w:rsid w:val="00232332"/>
    <w:rsid w:val="002326D8"/>
    <w:rsid w:val="0023279B"/>
    <w:rsid w:val="00232BCF"/>
    <w:rsid w:val="0023377D"/>
    <w:rsid w:val="00233ECF"/>
    <w:rsid w:val="00233F58"/>
    <w:rsid w:val="002341CE"/>
    <w:rsid w:val="002344B8"/>
    <w:rsid w:val="00234622"/>
    <w:rsid w:val="0023487A"/>
    <w:rsid w:val="0023574C"/>
    <w:rsid w:val="00235E84"/>
    <w:rsid w:val="002362D3"/>
    <w:rsid w:val="00236A55"/>
    <w:rsid w:val="002373B0"/>
    <w:rsid w:val="002401C1"/>
    <w:rsid w:val="0024055A"/>
    <w:rsid w:val="00240C02"/>
    <w:rsid w:val="002413DA"/>
    <w:rsid w:val="00241458"/>
    <w:rsid w:val="00241819"/>
    <w:rsid w:val="002419F3"/>
    <w:rsid w:val="00241C56"/>
    <w:rsid w:val="00242562"/>
    <w:rsid w:val="00242608"/>
    <w:rsid w:val="00242E0D"/>
    <w:rsid w:val="00242F07"/>
    <w:rsid w:val="00243ACD"/>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92B"/>
    <w:rsid w:val="00260B93"/>
    <w:rsid w:val="00260C82"/>
    <w:rsid w:val="002610E1"/>
    <w:rsid w:val="00261902"/>
    <w:rsid w:val="00261AD7"/>
    <w:rsid w:val="00261D1D"/>
    <w:rsid w:val="002631A2"/>
    <w:rsid w:val="00263BFE"/>
    <w:rsid w:val="002653BD"/>
    <w:rsid w:val="00265CEC"/>
    <w:rsid w:val="00265D9D"/>
    <w:rsid w:val="00265F1F"/>
    <w:rsid w:val="002660D2"/>
    <w:rsid w:val="002669FA"/>
    <w:rsid w:val="00266C85"/>
    <w:rsid w:val="0027005C"/>
    <w:rsid w:val="0027008F"/>
    <w:rsid w:val="002702BD"/>
    <w:rsid w:val="00270404"/>
    <w:rsid w:val="00270723"/>
    <w:rsid w:val="00270CBB"/>
    <w:rsid w:val="0027136C"/>
    <w:rsid w:val="0027142F"/>
    <w:rsid w:val="0027179C"/>
    <w:rsid w:val="00271AD4"/>
    <w:rsid w:val="002724AC"/>
    <w:rsid w:val="00272567"/>
    <w:rsid w:val="00272629"/>
    <w:rsid w:val="002727E6"/>
    <w:rsid w:val="002729DA"/>
    <w:rsid w:val="00272BE2"/>
    <w:rsid w:val="0027384F"/>
    <w:rsid w:val="002740AF"/>
    <w:rsid w:val="002743A2"/>
    <w:rsid w:val="0027448C"/>
    <w:rsid w:val="002746E0"/>
    <w:rsid w:val="002747B1"/>
    <w:rsid w:val="00274C49"/>
    <w:rsid w:val="00274E55"/>
    <w:rsid w:val="00275106"/>
    <w:rsid w:val="0027514C"/>
    <w:rsid w:val="00275888"/>
    <w:rsid w:val="002759EB"/>
    <w:rsid w:val="00275FC6"/>
    <w:rsid w:val="002766F9"/>
    <w:rsid w:val="00277093"/>
    <w:rsid w:val="00277316"/>
    <w:rsid w:val="00277453"/>
    <w:rsid w:val="00277DD9"/>
    <w:rsid w:val="0028019C"/>
    <w:rsid w:val="0028167B"/>
    <w:rsid w:val="00281AA4"/>
    <w:rsid w:val="0028266C"/>
    <w:rsid w:val="00282679"/>
    <w:rsid w:val="0028330F"/>
    <w:rsid w:val="00283424"/>
    <w:rsid w:val="00284220"/>
    <w:rsid w:val="002843D9"/>
    <w:rsid w:val="0028546D"/>
    <w:rsid w:val="002864B2"/>
    <w:rsid w:val="00286B88"/>
    <w:rsid w:val="00286DE5"/>
    <w:rsid w:val="00287E1C"/>
    <w:rsid w:val="002904B8"/>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5CB1"/>
    <w:rsid w:val="002969AE"/>
    <w:rsid w:val="00296D5E"/>
    <w:rsid w:val="00296F09"/>
    <w:rsid w:val="00297165"/>
    <w:rsid w:val="002971ED"/>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8F1"/>
    <w:rsid w:val="002A707F"/>
    <w:rsid w:val="002A7ADC"/>
    <w:rsid w:val="002A7F0A"/>
    <w:rsid w:val="002B0232"/>
    <w:rsid w:val="002B0E2D"/>
    <w:rsid w:val="002B1211"/>
    <w:rsid w:val="002B1EFF"/>
    <w:rsid w:val="002B1F09"/>
    <w:rsid w:val="002B2608"/>
    <w:rsid w:val="002B285A"/>
    <w:rsid w:val="002B29D7"/>
    <w:rsid w:val="002B2AF8"/>
    <w:rsid w:val="002B2F18"/>
    <w:rsid w:val="002B323A"/>
    <w:rsid w:val="002B38AB"/>
    <w:rsid w:val="002B4A06"/>
    <w:rsid w:val="002B578D"/>
    <w:rsid w:val="002B5838"/>
    <w:rsid w:val="002B5A2B"/>
    <w:rsid w:val="002B60B8"/>
    <w:rsid w:val="002B60DC"/>
    <w:rsid w:val="002B6394"/>
    <w:rsid w:val="002B6A0D"/>
    <w:rsid w:val="002B6E64"/>
    <w:rsid w:val="002B7094"/>
    <w:rsid w:val="002B7129"/>
    <w:rsid w:val="002B7695"/>
    <w:rsid w:val="002B7D32"/>
    <w:rsid w:val="002C0512"/>
    <w:rsid w:val="002C0CD3"/>
    <w:rsid w:val="002C12D5"/>
    <w:rsid w:val="002C135F"/>
    <w:rsid w:val="002C18C0"/>
    <w:rsid w:val="002C1C07"/>
    <w:rsid w:val="002C25F2"/>
    <w:rsid w:val="002C26F8"/>
    <w:rsid w:val="002C2724"/>
    <w:rsid w:val="002C34F0"/>
    <w:rsid w:val="002C3633"/>
    <w:rsid w:val="002C3662"/>
    <w:rsid w:val="002C36AD"/>
    <w:rsid w:val="002C3A41"/>
    <w:rsid w:val="002C3B01"/>
    <w:rsid w:val="002C40BB"/>
    <w:rsid w:val="002C451D"/>
    <w:rsid w:val="002C4863"/>
    <w:rsid w:val="002C4987"/>
    <w:rsid w:val="002C61D5"/>
    <w:rsid w:val="002C63FE"/>
    <w:rsid w:val="002C6CE9"/>
    <w:rsid w:val="002C742B"/>
    <w:rsid w:val="002C783E"/>
    <w:rsid w:val="002C798F"/>
    <w:rsid w:val="002C79B8"/>
    <w:rsid w:val="002C7B7B"/>
    <w:rsid w:val="002D0ADC"/>
    <w:rsid w:val="002D1C47"/>
    <w:rsid w:val="002D1F7F"/>
    <w:rsid w:val="002D222B"/>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907"/>
    <w:rsid w:val="002E0AF3"/>
    <w:rsid w:val="002E1112"/>
    <w:rsid w:val="002E1339"/>
    <w:rsid w:val="002E1819"/>
    <w:rsid w:val="002E1A06"/>
    <w:rsid w:val="002E1BB7"/>
    <w:rsid w:val="002E252B"/>
    <w:rsid w:val="002E28FF"/>
    <w:rsid w:val="002E2A1E"/>
    <w:rsid w:val="002E2B3C"/>
    <w:rsid w:val="002E2C96"/>
    <w:rsid w:val="002E2E56"/>
    <w:rsid w:val="002E2EE1"/>
    <w:rsid w:val="002E2FB1"/>
    <w:rsid w:val="002E3112"/>
    <w:rsid w:val="002E3180"/>
    <w:rsid w:val="002E355C"/>
    <w:rsid w:val="002E3746"/>
    <w:rsid w:val="002E39FB"/>
    <w:rsid w:val="002E45A1"/>
    <w:rsid w:val="002E4B41"/>
    <w:rsid w:val="002E570A"/>
    <w:rsid w:val="002E5E0D"/>
    <w:rsid w:val="002E5E59"/>
    <w:rsid w:val="002E68B9"/>
    <w:rsid w:val="002E69B2"/>
    <w:rsid w:val="002E6DFA"/>
    <w:rsid w:val="002E7524"/>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881"/>
    <w:rsid w:val="002F5860"/>
    <w:rsid w:val="002F59FA"/>
    <w:rsid w:val="002F5CE4"/>
    <w:rsid w:val="002F60DF"/>
    <w:rsid w:val="002F6259"/>
    <w:rsid w:val="002F69BB"/>
    <w:rsid w:val="002F6E11"/>
    <w:rsid w:val="002F7564"/>
    <w:rsid w:val="002F7A42"/>
    <w:rsid w:val="002F7BF5"/>
    <w:rsid w:val="002F7C96"/>
    <w:rsid w:val="0030025D"/>
    <w:rsid w:val="003008A0"/>
    <w:rsid w:val="00300D2C"/>
    <w:rsid w:val="003010C6"/>
    <w:rsid w:val="0030123C"/>
    <w:rsid w:val="003014D5"/>
    <w:rsid w:val="003014F9"/>
    <w:rsid w:val="0030219F"/>
    <w:rsid w:val="00303671"/>
    <w:rsid w:val="00303AF8"/>
    <w:rsid w:val="00304085"/>
    <w:rsid w:val="0030426C"/>
    <w:rsid w:val="00304445"/>
    <w:rsid w:val="003044B2"/>
    <w:rsid w:val="00304BA5"/>
    <w:rsid w:val="00304F94"/>
    <w:rsid w:val="003052CB"/>
    <w:rsid w:val="003056B1"/>
    <w:rsid w:val="00305F6C"/>
    <w:rsid w:val="00306604"/>
    <w:rsid w:val="00306BCD"/>
    <w:rsid w:val="00306E5B"/>
    <w:rsid w:val="0030772C"/>
    <w:rsid w:val="003103D9"/>
    <w:rsid w:val="0031045D"/>
    <w:rsid w:val="003109E6"/>
    <w:rsid w:val="00310EF9"/>
    <w:rsid w:val="003115D4"/>
    <w:rsid w:val="0031165B"/>
    <w:rsid w:val="0031182B"/>
    <w:rsid w:val="003123CB"/>
    <w:rsid w:val="00312CD1"/>
    <w:rsid w:val="0031305F"/>
    <w:rsid w:val="00313499"/>
    <w:rsid w:val="003135C7"/>
    <w:rsid w:val="003135FC"/>
    <w:rsid w:val="0031361A"/>
    <w:rsid w:val="0031406E"/>
    <w:rsid w:val="003140B8"/>
    <w:rsid w:val="00314A51"/>
    <w:rsid w:val="00315203"/>
    <w:rsid w:val="003154CE"/>
    <w:rsid w:val="00316C42"/>
    <w:rsid w:val="00317425"/>
    <w:rsid w:val="00317EC0"/>
    <w:rsid w:val="00320139"/>
    <w:rsid w:val="003204FC"/>
    <w:rsid w:val="00320CD2"/>
    <w:rsid w:val="00320DF4"/>
    <w:rsid w:val="00321325"/>
    <w:rsid w:val="00321CD2"/>
    <w:rsid w:val="00321D46"/>
    <w:rsid w:val="003220AB"/>
    <w:rsid w:val="003226EE"/>
    <w:rsid w:val="00322956"/>
    <w:rsid w:val="00322B03"/>
    <w:rsid w:val="00322B0A"/>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C18"/>
    <w:rsid w:val="00335D2F"/>
    <w:rsid w:val="00335D6D"/>
    <w:rsid w:val="00335EB8"/>
    <w:rsid w:val="00336276"/>
    <w:rsid w:val="0033635E"/>
    <w:rsid w:val="003402BA"/>
    <w:rsid w:val="003405E8"/>
    <w:rsid w:val="003408CB"/>
    <w:rsid w:val="003416A0"/>
    <w:rsid w:val="0034196C"/>
    <w:rsid w:val="00341C6A"/>
    <w:rsid w:val="003421CC"/>
    <w:rsid w:val="00342536"/>
    <w:rsid w:val="003426ED"/>
    <w:rsid w:val="00342818"/>
    <w:rsid w:val="00342E62"/>
    <w:rsid w:val="00342F46"/>
    <w:rsid w:val="00343093"/>
    <w:rsid w:val="003431ED"/>
    <w:rsid w:val="003434BE"/>
    <w:rsid w:val="00343E6F"/>
    <w:rsid w:val="003442CD"/>
    <w:rsid w:val="003442F9"/>
    <w:rsid w:val="003445E5"/>
    <w:rsid w:val="00345471"/>
    <w:rsid w:val="003455EA"/>
    <w:rsid w:val="003456B6"/>
    <w:rsid w:val="00345C38"/>
    <w:rsid w:val="003464F8"/>
    <w:rsid w:val="003473CE"/>
    <w:rsid w:val="003474F9"/>
    <w:rsid w:val="003478EC"/>
    <w:rsid w:val="00347A55"/>
    <w:rsid w:val="00350FCE"/>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2BF"/>
    <w:rsid w:val="00355650"/>
    <w:rsid w:val="003561CB"/>
    <w:rsid w:val="0035677A"/>
    <w:rsid w:val="003567C7"/>
    <w:rsid w:val="00356E5D"/>
    <w:rsid w:val="00357421"/>
    <w:rsid w:val="00357525"/>
    <w:rsid w:val="003576E8"/>
    <w:rsid w:val="00357994"/>
    <w:rsid w:val="003579AB"/>
    <w:rsid w:val="00357C05"/>
    <w:rsid w:val="0036004B"/>
    <w:rsid w:val="003604BD"/>
    <w:rsid w:val="003604F7"/>
    <w:rsid w:val="003605BA"/>
    <w:rsid w:val="00360675"/>
    <w:rsid w:val="003607C1"/>
    <w:rsid w:val="003609F9"/>
    <w:rsid w:val="003622CB"/>
    <w:rsid w:val="003628F4"/>
    <w:rsid w:val="0036306A"/>
    <w:rsid w:val="00364487"/>
    <w:rsid w:val="00364BC7"/>
    <w:rsid w:val="00365921"/>
    <w:rsid w:val="00365DB3"/>
    <w:rsid w:val="00365F8A"/>
    <w:rsid w:val="00366317"/>
    <w:rsid w:val="003663F5"/>
    <w:rsid w:val="00366DDB"/>
    <w:rsid w:val="00367092"/>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774"/>
    <w:rsid w:val="0037703B"/>
    <w:rsid w:val="00377100"/>
    <w:rsid w:val="0037796A"/>
    <w:rsid w:val="00377FA7"/>
    <w:rsid w:val="003801C2"/>
    <w:rsid w:val="003807A8"/>
    <w:rsid w:val="00380A53"/>
    <w:rsid w:val="00381488"/>
    <w:rsid w:val="003815E1"/>
    <w:rsid w:val="00381AAA"/>
    <w:rsid w:val="00382A1D"/>
    <w:rsid w:val="0038334A"/>
    <w:rsid w:val="00383568"/>
    <w:rsid w:val="00383658"/>
    <w:rsid w:val="00383839"/>
    <w:rsid w:val="00383898"/>
    <w:rsid w:val="0038391D"/>
    <w:rsid w:val="00383ACB"/>
    <w:rsid w:val="00384274"/>
    <w:rsid w:val="00385020"/>
    <w:rsid w:val="003850EC"/>
    <w:rsid w:val="003852EA"/>
    <w:rsid w:val="003866A6"/>
    <w:rsid w:val="0038692F"/>
    <w:rsid w:val="00386E82"/>
    <w:rsid w:val="0038708D"/>
    <w:rsid w:val="0038767F"/>
    <w:rsid w:val="003908D3"/>
    <w:rsid w:val="003915DF"/>
    <w:rsid w:val="003921AF"/>
    <w:rsid w:val="00392757"/>
    <w:rsid w:val="0039284F"/>
    <w:rsid w:val="00392921"/>
    <w:rsid w:val="00392A69"/>
    <w:rsid w:val="00392AFA"/>
    <w:rsid w:val="00392B9D"/>
    <w:rsid w:val="0039312A"/>
    <w:rsid w:val="003937C6"/>
    <w:rsid w:val="00393881"/>
    <w:rsid w:val="003943AD"/>
    <w:rsid w:val="0039481C"/>
    <w:rsid w:val="00394A80"/>
    <w:rsid w:val="00394C6A"/>
    <w:rsid w:val="00395514"/>
    <w:rsid w:val="00395B29"/>
    <w:rsid w:val="00395B84"/>
    <w:rsid w:val="00396D14"/>
    <w:rsid w:val="00396E36"/>
    <w:rsid w:val="00397407"/>
    <w:rsid w:val="003A0091"/>
    <w:rsid w:val="003A021D"/>
    <w:rsid w:val="003A04C3"/>
    <w:rsid w:val="003A097E"/>
    <w:rsid w:val="003A0D57"/>
    <w:rsid w:val="003A0EC4"/>
    <w:rsid w:val="003A10A9"/>
    <w:rsid w:val="003A1C98"/>
    <w:rsid w:val="003A1DFE"/>
    <w:rsid w:val="003A1FFC"/>
    <w:rsid w:val="003A228E"/>
    <w:rsid w:val="003A2718"/>
    <w:rsid w:val="003A3FBF"/>
    <w:rsid w:val="003A41C5"/>
    <w:rsid w:val="003A468A"/>
    <w:rsid w:val="003A4E64"/>
    <w:rsid w:val="003A52A9"/>
    <w:rsid w:val="003A546B"/>
    <w:rsid w:val="003A5B0C"/>
    <w:rsid w:val="003A5BF1"/>
    <w:rsid w:val="003A6DCE"/>
    <w:rsid w:val="003A71DD"/>
    <w:rsid w:val="003A73F9"/>
    <w:rsid w:val="003A79AE"/>
    <w:rsid w:val="003A7A3C"/>
    <w:rsid w:val="003A7F6E"/>
    <w:rsid w:val="003B0016"/>
    <w:rsid w:val="003B0C64"/>
    <w:rsid w:val="003B211C"/>
    <w:rsid w:val="003B2660"/>
    <w:rsid w:val="003B28B7"/>
    <w:rsid w:val="003B3728"/>
    <w:rsid w:val="003B3B43"/>
    <w:rsid w:val="003B40CF"/>
    <w:rsid w:val="003B443B"/>
    <w:rsid w:val="003B4C16"/>
    <w:rsid w:val="003B5491"/>
    <w:rsid w:val="003B5504"/>
    <w:rsid w:val="003B5716"/>
    <w:rsid w:val="003B59E4"/>
    <w:rsid w:val="003B5C9D"/>
    <w:rsid w:val="003B63CF"/>
    <w:rsid w:val="003B695F"/>
    <w:rsid w:val="003B6CEB"/>
    <w:rsid w:val="003B6D31"/>
    <w:rsid w:val="003B7AA0"/>
    <w:rsid w:val="003C0396"/>
    <w:rsid w:val="003C04E5"/>
    <w:rsid w:val="003C0544"/>
    <w:rsid w:val="003C0C03"/>
    <w:rsid w:val="003C0C4B"/>
    <w:rsid w:val="003C0F0A"/>
    <w:rsid w:val="003C2034"/>
    <w:rsid w:val="003C20B9"/>
    <w:rsid w:val="003C22CD"/>
    <w:rsid w:val="003C2568"/>
    <w:rsid w:val="003C2C41"/>
    <w:rsid w:val="003C3640"/>
    <w:rsid w:val="003C3ACE"/>
    <w:rsid w:val="003C3D09"/>
    <w:rsid w:val="003C46B9"/>
    <w:rsid w:val="003C492A"/>
    <w:rsid w:val="003C4CB3"/>
    <w:rsid w:val="003C549A"/>
    <w:rsid w:val="003C582F"/>
    <w:rsid w:val="003C5AD5"/>
    <w:rsid w:val="003C5BE8"/>
    <w:rsid w:val="003C5FA2"/>
    <w:rsid w:val="003C653B"/>
    <w:rsid w:val="003C65F0"/>
    <w:rsid w:val="003C687A"/>
    <w:rsid w:val="003C718E"/>
    <w:rsid w:val="003C736B"/>
    <w:rsid w:val="003D0C34"/>
    <w:rsid w:val="003D1122"/>
    <w:rsid w:val="003D1518"/>
    <w:rsid w:val="003D1C17"/>
    <w:rsid w:val="003D1F0F"/>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222D"/>
    <w:rsid w:val="003E22CB"/>
    <w:rsid w:val="003E2402"/>
    <w:rsid w:val="003E2734"/>
    <w:rsid w:val="003E2C19"/>
    <w:rsid w:val="003E349B"/>
    <w:rsid w:val="003E3694"/>
    <w:rsid w:val="003E3832"/>
    <w:rsid w:val="003E3AFA"/>
    <w:rsid w:val="003E446F"/>
    <w:rsid w:val="003E4810"/>
    <w:rsid w:val="003E68D0"/>
    <w:rsid w:val="003E6C51"/>
    <w:rsid w:val="003E728E"/>
    <w:rsid w:val="003E77DB"/>
    <w:rsid w:val="003E78F7"/>
    <w:rsid w:val="003E7BF9"/>
    <w:rsid w:val="003E7D00"/>
    <w:rsid w:val="003F012C"/>
    <w:rsid w:val="003F01CE"/>
    <w:rsid w:val="003F05FB"/>
    <w:rsid w:val="003F0AD8"/>
    <w:rsid w:val="003F0F78"/>
    <w:rsid w:val="003F14A0"/>
    <w:rsid w:val="003F1D20"/>
    <w:rsid w:val="003F1D4C"/>
    <w:rsid w:val="003F1FF7"/>
    <w:rsid w:val="003F216F"/>
    <w:rsid w:val="003F2B44"/>
    <w:rsid w:val="003F2F77"/>
    <w:rsid w:val="003F38D6"/>
    <w:rsid w:val="003F45DE"/>
    <w:rsid w:val="003F4BAB"/>
    <w:rsid w:val="003F4DDF"/>
    <w:rsid w:val="003F4F0B"/>
    <w:rsid w:val="003F5EB5"/>
    <w:rsid w:val="003F614E"/>
    <w:rsid w:val="003F623D"/>
    <w:rsid w:val="003F6CF0"/>
    <w:rsid w:val="003F7A46"/>
    <w:rsid w:val="003F7D01"/>
    <w:rsid w:val="00400224"/>
    <w:rsid w:val="00400574"/>
    <w:rsid w:val="004005B5"/>
    <w:rsid w:val="0040143F"/>
    <w:rsid w:val="004015CB"/>
    <w:rsid w:val="0040260F"/>
    <w:rsid w:val="0040268E"/>
    <w:rsid w:val="004027C2"/>
    <w:rsid w:val="004027FA"/>
    <w:rsid w:val="00402A09"/>
    <w:rsid w:val="00402D6D"/>
    <w:rsid w:val="00402D8A"/>
    <w:rsid w:val="00402F3F"/>
    <w:rsid w:val="00402FAA"/>
    <w:rsid w:val="0040368C"/>
    <w:rsid w:val="00403ED2"/>
    <w:rsid w:val="0040454A"/>
    <w:rsid w:val="00404552"/>
    <w:rsid w:val="00404AAD"/>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E81"/>
    <w:rsid w:val="00410F42"/>
    <w:rsid w:val="0041135E"/>
    <w:rsid w:val="00411490"/>
    <w:rsid w:val="0041180C"/>
    <w:rsid w:val="004125C6"/>
    <w:rsid w:val="00412944"/>
    <w:rsid w:val="00412BC2"/>
    <w:rsid w:val="00412D1A"/>
    <w:rsid w:val="004130E0"/>
    <w:rsid w:val="00413DA0"/>
    <w:rsid w:val="0041454B"/>
    <w:rsid w:val="00414653"/>
    <w:rsid w:val="00414A19"/>
    <w:rsid w:val="00414AE1"/>
    <w:rsid w:val="0041542A"/>
    <w:rsid w:val="00415500"/>
    <w:rsid w:val="004156EC"/>
    <w:rsid w:val="0041591E"/>
    <w:rsid w:val="0041605C"/>
    <w:rsid w:val="0041623F"/>
    <w:rsid w:val="00416281"/>
    <w:rsid w:val="00416B8C"/>
    <w:rsid w:val="00417988"/>
    <w:rsid w:val="00417DEC"/>
    <w:rsid w:val="00420103"/>
    <w:rsid w:val="00420E57"/>
    <w:rsid w:val="00420F29"/>
    <w:rsid w:val="00420F39"/>
    <w:rsid w:val="0042113C"/>
    <w:rsid w:val="004217E3"/>
    <w:rsid w:val="004222D4"/>
    <w:rsid w:val="00422477"/>
    <w:rsid w:val="0042247B"/>
    <w:rsid w:val="004224F4"/>
    <w:rsid w:val="00422715"/>
    <w:rsid w:val="00422961"/>
    <w:rsid w:val="00423153"/>
    <w:rsid w:val="004234DA"/>
    <w:rsid w:val="00423941"/>
    <w:rsid w:val="00423AA1"/>
    <w:rsid w:val="0042424D"/>
    <w:rsid w:val="004246A4"/>
    <w:rsid w:val="00424C87"/>
    <w:rsid w:val="00424CE1"/>
    <w:rsid w:val="00424E6C"/>
    <w:rsid w:val="004251B6"/>
    <w:rsid w:val="004252B4"/>
    <w:rsid w:val="0042596D"/>
    <w:rsid w:val="0042598A"/>
    <w:rsid w:val="00425B70"/>
    <w:rsid w:val="00426161"/>
    <w:rsid w:val="0042713B"/>
    <w:rsid w:val="00427152"/>
    <w:rsid w:val="004273FD"/>
    <w:rsid w:val="004304FA"/>
    <w:rsid w:val="0043077C"/>
    <w:rsid w:val="00430DA8"/>
    <w:rsid w:val="00431594"/>
    <w:rsid w:val="0043163B"/>
    <w:rsid w:val="00431B40"/>
    <w:rsid w:val="004325CE"/>
    <w:rsid w:val="00432DE2"/>
    <w:rsid w:val="0043310A"/>
    <w:rsid w:val="0043364B"/>
    <w:rsid w:val="0043395D"/>
    <w:rsid w:val="00433CF2"/>
    <w:rsid w:val="004343F1"/>
    <w:rsid w:val="00434458"/>
    <w:rsid w:val="00434879"/>
    <w:rsid w:val="00434C7F"/>
    <w:rsid w:val="0043508A"/>
    <w:rsid w:val="0043548E"/>
    <w:rsid w:val="004356D0"/>
    <w:rsid w:val="00435AC3"/>
    <w:rsid w:val="00435BA0"/>
    <w:rsid w:val="00435CB4"/>
    <w:rsid w:val="00436020"/>
    <w:rsid w:val="004360B6"/>
    <w:rsid w:val="00436A22"/>
    <w:rsid w:val="00436F57"/>
    <w:rsid w:val="004372F3"/>
    <w:rsid w:val="00440391"/>
    <w:rsid w:val="00440475"/>
    <w:rsid w:val="00440705"/>
    <w:rsid w:val="00441A1C"/>
    <w:rsid w:val="00441D14"/>
    <w:rsid w:val="0044223C"/>
    <w:rsid w:val="004425B5"/>
    <w:rsid w:val="004426FE"/>
    <w:rsid w:val="004429A8"/>
    <w:rsid w:val="00442CA8"/>
    <w:rsid w:val="0044332C"/>
    <w:rsid w:val="00443475"/>
    <w:rsid w:val="004435D7"/>
    <w:rsid w:val="004438C4"/>
    <w:rsid w:val="00443B11"/>
    <w:rsid w:val="00443C1B"/>
    <w:rsid w:val="00443FDB"/>
    <w:rsid w:val="004444AB"/>
    <w:rsid w:val="0044466E"/>
    <w:rsid w:val="00444CAE"/>
    <w:rsid w:val="00445D59"/>
    <w:rsid w:val="00445FF3"/>
    <w:rsid w:val="004460D0"/>
    <w:rsid w:val="00446FE2"/>
    <w:rsid w:val="004471D7"/>
    <w:rsid w:val="00447744"/>
    <w:rsid w:val="00447789"/>
    <w:rsid w:val="004479AC"/>
    <w:rsid w:val="00447C55"/>
    <w:rsid w:val="00450388"/>
    <w:rsid w:val="004510AB"/>
    <w:rsid w:val="00451252"/>
    <w:rsid w:val="00451491"/>
    <w:rsid w:val="00451515"/>
    <w:rsid w:val="00451D0B"/>
    <w:rsid w:val="00452910"/>
    <w:rsid w:val="0045298A"/>
    <w:rsid w:val="00453185"/>
    <w:rsid w:val="004536A9"/>
    <w:rsid w:val="0045460F"/>
    <w:rsid w:val="00454B3A"/>
    <w:rsid w:val="00455095"/>
    <w:rsid w:val="00455213"/>
    <w:rsid w:val="00455350"/>
    <w:rsid w:val="00456EDA"/>
    <w:rsid w:val="00457335"/>
    <w:rsid w:val="00457A14"/>
    <w:rsid w:val="00457A4E"/>
    <w:rsid w:val="00457BB8"/>
    <w:rsid w:val="00457EEE"/>
    <w:rsid w:val="00460083"/>
    <w:rsid w:val="00460A6E"/>
    <w:rsid w:val="00462595"/>
    <w:rsid w:val="00462BCF"/>
    <w:rsid w:val="004631D8"/>
    <w:rsid w:val="004632E7"/>
    <w:rsid w:val="004633DA"/>
    <w:rsid w:val="004639C1"/>
    <w:rsid w:val="00463FD6"/>
    <w:rsid w:val="0046481A"/>
    <w:rsid w:val="00464E47"/>
    <w:rsid w:val="0046557C"/>
    <w:rsid w:val="004656C4"/>
    <w:rsid w:val="00465A64"/>
    <w:rsid w:val="00466005"/>
    <w:rsid w:val="0046628D"/>
    <w:rsid w:val="00466E30"/>
    <w:rsid w:val="004672B1"/>
    <w:rsid w:val="004678F1"/>
    <w:rsid w:val="00467FDD"/>
    <w:rsid w:val="004718FD"/>
    <w:rsid w:val="00471C89"/>
    <w:rsid w:val="00472203"/>
    <w:rsid w:val="004723AE"/>
    <w:rsid w:val="00472B2F"/>
    <w:rsid w:val="00472EEC"/>
    <w:rsid w:val="00473992"/>
    <w:rsid w:val="004740B5"/>
    <w:rsid w:val="004746D0"/>
    <w:rsid w:val="00474CAE"/>
    <w:rsid w:val="0047558D"/>
    <w:rsid w:val="00475698"/>
    <w:rsid w:val="004758B2"/>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4F4E"/>
    <w:rsid w:val="004855BC"/>
    <w:rsid w:val="004857CA"/>
    <w:rsid w:val="0048603B"/>
    <w:rsid w:val="004864D1"/>
    <w:rsid w:val="0048694F"/>
    <w:rsid w:val="00486B5F"/>
    <w:rsid w:val="004873C3"/>
    <w:rsid w:val="00487A90"/>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01E"/>
    <w:rsid w:val="00495278"/>
    <w:rsid w:val="00495455"/>
    <w:rsid w:val="00495507"/>
    <w:rsid w:val="00495796"/>
    <w:rsid w:val="00495809"/>
    <w:rsid w:val="00495E84"/>
    <w:rsid w:val="00497365"/>
    <w:rsid w:val="004973C8"/>
    <w:rsid w:val="00497D47"/>
    <w:rsid w:val="00497FC5"/>
    <w:rsid w:val="004A04DD"/>
    <w:rsid w:val="004A087A"/>
    <w:rsid w:val="004A088B"/>
    <w:rsid w:val="004A0EEC"/>
    <w:rsid w:val="004A1423"/>
    <w:rsid w:val="004A206E"/>
    <w:rsid w:val="004A29D9"/>
    <w:rsid w:val="004A3199"/>
    <w:rsid w:val="004A40F2"/>
    <w:rsid w:val="004A45F9"/>
    <w:rsid w:val="004A47A3"/>
    <w:rsid w:val="004A4A3B"/>
    <w:rsid w:val="004A506A"/>
    <w:rsid w:val="004A5FA9"/>
    <w:rsid w:val="004A61CA"/>
    <w:rsid w:val="004A6217"/>
    <w:rsid w:val="004A6BB5"/>
    <w:rsid w:val="004A6CD2"/>
    <w:rsid w:val="004A6D90"/>
    <w:rsid w:val="004A7031"/>
    <w:rsid w:val="004A7AEE"/>
    <w:rsid w:val="004B090C"/>
    <w:rsid w:val="004B0E5A"/>
    <w:rsid w:val="004B140C"/>
    <w:rsid w:val="004B1A91"/>
    <w:rsid w:val="004B2086"/>
    <w:rsid w:val="004B2305"/>
    <w:rsid w:val="004B2C2F"/>
    <w:rsid w:val="004B2E59"/>
    <w:rsid w:val="004B3947"/>
    <w:rsid w:val="004B3B51"/>
    <w:rsid w:val="004B3DAC"/>
    <w:rsid w:val="004B4CB8"/>
    <w:rsid w:val="004B4FCA"/>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AEF"/>
    <w:rsid w:val="004B7EDD"/>
    <w:rsid w:val="004C060B"/>
    <w:rsid w:val="004C0779"/>
    <w:rsid w:val="004C0AC0"/>
    <w:rsid w:val="004C0E28"/>
    <w:rsid w:val="004C1AE2"/>
    <w:rsid w:val="004C202E"/>
    <w:rsid w:val="004C2719"/>
    <w:rsid w:val="004C4245"/>
    <w:rsid w:val="004C4436"/>
    <w:rsid w:val="004C45EE"/>
    <w:rsid w:val="004C498A"/>
    <w:rsid w:val="004C597A"/>
    <w:rsid w:val="004C5C21"/>
    <w:rsid w:val="004C5CF9"/>
    <w:rsid w:val="004C5DF9"/>
    <w:rsid w:val="004C64C2"/>
    <w:rsid w:val="004C652E"/>
    <w:rsid w:val="004C7286"/>
    <w:rsid w:val="004C771C"/>
    <w:rsid w:val="004D062E"/>
    <w:rsid w:val="004D06D1"/>
    <w:rsid w:val="004D0752"/>
    <w:rsid w:val="004D0A26"/>
    <w:rsid w:val="004D0E38"/>
    <w:rsid w:val="004D0F05"/>
    <w:rsid w:val="004D1162"/>
    <w:rsid w:val="004D14B9"/>
    <w:rsid w:val="004D1753"/>
    <w:rsid w:val="004D220E"/>
    <w:rsid w:val="004D227C"/>
    <w:rsid w:val="004D22AD"/>
    <w:rsid w:val="004D22C5"/>
    <w:rsid w:val="004D251F"/>
    <w:rsid w:val="004D2AAD"/>
    <w:rsid w:val="004D44C8"/>
    <w:rsid w:val="004D4829"/>
    <w:rsid w:val="004D4980"/>
    <w:rsid w:val="004D4EEC"/>
    <w:rsid w:val="004D50F7"/>
    <w:rsid w:val="004D51E5"/>
    <w:rsid w:val="004D5208"/>
    <w:rsid w:val="004D5322"/>
    <w:rsid w:val="004D546C"/>
    <w:rsid w:val="004D5B01"/>
    <w:rsid w:val="004D5D80"/>
    <w:rsid w:val="004D5EF3"/>
    <w:rsid w:val="004D6483"/>
    <w:rsid w:val="004D6B55"/>
    <w:rsid w:val="004D6E48"/>
    <w:rsid w:val="004D721F"/>
    <w:rsid w:val="004D7700"/>
    <w:rsid w:val="004E0611"/>
    <w:rsid w:val="004E1194"/>
    <w:rsid w:val="004E2338"/>
    <w:rsid w:val="004E2E1D"/>
    <w:rsid w:val="004E2FC6"/>
    <w:rsid w:val="004E324B"/>
    <w:rsid w:val="004E3429"/>
    <w:rsid w:val="004E34E5"/>
    <w:rsid w:val="004E35E4"/>
    <w:rsid w:val="004E38AF"/>
    <w:rsid w:val="004E4332"/>
    <w:rsid w:val="004E49DF"/>
    <w:rsid w:val="004E4C47"/>
    <w:rsid w:val="004E4D53"/>
    <w:rsid w:val="004E4E78"/>
    <w:rsid w:val="004E54B5"/>
    <w:rsid w:val="004E5727"/>
    <w:rsid w:val="004E5A11"/>
    <w:rsid w:val="004E6445"/>
    <w:rsid w:val="004E66B3"/>
    <w:rsid w:val="004E6C22"/>
    <w:rsid w:val="004E6CA5"/>
    <w:rsid w:val="004E74D1"/>
    <w:rsid w:val="004E7738"/>
    <w:rsid w:val="004E7A19"/>
    <w:rsid w:val="004E7E86"/>
    <w:rsid w:val="004E7F4E"/>
    <w:rsid w:val="004F00D5"/>
    <w:rsid w:val="004F033F"/>
    <w:rsid w:val="004F08E9"/>
    <w:rsid w:val="004F0AA1"/>
    <w:rsid w:val="004F149E"/>
    <w:rsid w:val="004F1621"/>
    <w:rsid w:val="004F1E8F"/>
    <w:rsid w:val="004F2186"/>
    <w:rsid w:val="004F2412"/>
    <w:rsid w:val="004F266A"/>
    <w:rsid w:val="004F28E9"/>
    <w:rsid w:val="004F2952"/>
    <w:rsid w:val="004F37EB"/>
    <w:rsid w:val="004F3B90"/>
    <w:rsid w:val="004F47A8"/>
    <w:rsid w:val="004F4901"/>
    <w:rsid w:val="004F4C74"/>
    <w:rsid w:val="004F4D78"/>
    <w:rsid w:val="004F4D96"/>
    <w:rsid w:val="004F542F"/>
    <w:rsid w:val="004F5C0F"/>
    <w:rsid w:val="004F73FB"/>
    <w:rsid w:val="004F758D"/>
    <w:rsid w:val="004F768B"/>
    <w:rsid w:val="004F7BFF"/>
    <w:rsid w:val="005003FA"/>
    <w:rsid w:val="00500B8C"/>
    <w:rsid w:val="005017C0"/>
    <w:rsid w:val="00501881"/>
    <w:rsid w:val="00502DA2"/>
    <w:rsid w:val="00502E1B"/>
    <w:rsid w:val="00502F43"/>
    <w:rsid w:val="00503F5E"/>
    <w:rsid w:val="0050435C"/>
    <w:rsid w:val="005045D8"/>
    <w:rsid w:val="00504829"/>
    <w:rsid w:val="00504911"/>
    <w:rsid w:val="00504A63"/>
    <w:rsid w:val="00504F2C"/>
    <w:rsid w:val="00505143"/>
    <w:rsid w:val="00505332"/>
    <w:rsid w:val="005054A1"/>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9BE"/>
    <w:rsid w:val="00510DE0"/>
    <w:rsid w:val="00511D74"/>
    <w:rsid w:val="00512195"/>
    <w:rsid w:val="00512773"/>
    <w:rsid w:val="00512968"/>
    <w:rsid w:val="00512E58"/>
    <w:rsid w:val="005134D5"/>
    <w:rsid w:val="005135F1"/>
    <w:rsid w:val="0051376A"/>
    <w:rsid w:val="00513F30"/>
    <w:rsid w:val="00514076"/>
    <w:rsid w:val="00514674"/>
    <w:rsid w:val="0051490E"/>
    <w:rsid w:val="00514973"/>
    <w:rsid w:val="005151A5"/>
    <w:rsid w:val="005154C2"/>
    <w:rsid w:val="00515565"/>
    <w:rsid w:val="00515960"/>
    <w:rsid w:val="00515E79"/>
    <w:rsid w:val="00516405"/>
    <w:rsid w:val="00517702"/>
    <w:rsid w:val="00517F8D"/>
    <w:rsid w:val="0052066B"/>
    <w:rsid w:val="00520CA8"/>
    <w:rsid w:val="00521291"/>
    <w:rsid w:val="005215F0"/>
    <w:rsid w:val="00521CC2"/>
    <w:rsid w:val="0052232E"/>
    <w:rsid w:val="00522397"/>
    <w:rsid w:val="00522485"/>
    <w:rsid w:val="00522A1D"/>
    <w:rsid w:val="005230DF"/>
    <w:rsid w:val="0052318D"/>
    <w:rsid w:val="00523636"/>
    <w:rsid w:val="0052391C"/>
    <w:rsid w:val="00523E71"/>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3A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00D"/>
    <w:rsid w:val="005465AB"/>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CDC"/>
    <w:rsid w:val="00554F1A"/>
    <w:rsid w:val="00554F41"/>
    <w:rsid w:val="0055507D"/>
    <w:rsid w:val="005555B6"/>
    <w:rsid w:val="00555AEC"/>
    <w:rsid w:val="00555C12"/>
    <w:rsid w:val="00555F0D"/>
    <w:rsid w:val="005560E0"/>
    <w:rsid w:val="0055647C"/>
    <w:rsid w:val="0055676A"/>
    <w:rsid w:val="0055711C"/>
    <w:rsid w:val="0055740F"/>
    <w:rsid w:val="0055797E"/>
    <w:rsid w:val="00557A90"/>
    <w:rsid w:val="00557B6A"/>
    <w:rsid w:val="0056137D"/>
    <w:rsid w:val="00561B68"/>
    <w:rsid w:val="00561E9C"/>
    <w:rsid w:val="00561EFF"/>
    <w:rsid w:val="00561FC0"/>
    <w:rsid w:val="00561FDC"/>
    <w:rsid w:val="0056242D"/>
    <w:rsid w:val="00562471"/>
    <w:rsid w:val="00562849"/>
    <w:rsid w:val="005628B0"/>
    <w:rsid w:val="0056290A"/>
    <w:rsid w:val="00563A68"/>
    <w:rsid w:val="00564311"/>
    <w:rsid w:val="00564752"/>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2F8"/>
    <w:rsid w:val="005727B2"/>
    <w:rsid w:val="0057287F"/>
    <w:rsid w:val="00572D72"/>
    <w:rsid w:val="0057305F"/>
    <w:rsid w:val="005743E7"/>
    <w:rsid w:val="00574774"/>
    <w:rsid w:val="00574A7B"/>
    <w:rsid w:val="0057572B"/>
    <w:rsid w:val="00575B62"/>
    <w:rsid w:val="00575F20"/>
    <w:rsid w:val="00576B1B"/>
    <w:rsid w:val="00576BEF"/>
    <w:rsid w:val="00576C21"/>
    <w:rsid w:val="00576EBA"/>
    <w:rsid w:val="005774A6"/>
    <w:rsid w:val="005774DB"/>
    <w:rsid w:val="00577656"/>
    <w:rsid w:val="00577849"/>
    <w:rsid w:val="00577F5C"/>
    <w:rsid w:val="005806E5"/>
    <w:rsid w:val="00581D8C"/>
    <w:rsid w:val="00581F80"/>
    <w:rsid w:val="0058283F"/>
    <w:rsid w:val="00582DE5"/>
    <w:rsid w:val="00583151"/>
    <w:rsid w:val="0058391C"/>
    <w:rsid w:val="00583CBF"/>
    <w:rsid w:val="00583DB7"/>
    <w:rsid w:val="00583FFA"/>
    <w:rsid w:val="005843B8"/>
    <w:rsid w:val="00584500"/>
    <w:rsid w:val="00584634"/>
    <w:rsid w:val="00586390"/>
    <w:rsid w:val="0058673A"/>
    <w:rsid w:val="00586A9F"/>
    <w:rsid w:val="00586F53"/>
    <w:rsid w:val="00587C28"/>
    <w:rsid w:val="00587DB7"/>
    <w:rsid w:val="00590436"/>
    <w:rsid w:val="005905BE"/>
    <w:rsid w:val="00590B67"/>
    <w:rsid w:val="005919FE"/>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612"/>
    <w:rsid w:val="005977DA"/>
    <w:rsid w:val="005A0144"/>
    <w:rsid w:val="005A0B26"/>
    <w:rsid w:val="005A0DD9"/>
    <w:rsid w:val="005A14E6"/>
    <w:rsid w:val="005A1BA8"/>
    <w:rsid w:val="005A1F9F"/>
    <w:rsid w:val="005A2186"/>
    <w:rsid w:val="005A2279"/>
    <w:rsid w:val="005A2596"/>
    <w:rsid w:val="005A4B84"/>
    <w:rsid w:val="005A4D1B"/>
    <w:rsid w:val="005A523C"/>
    <w:rsid w:val="005A5D7B"/>
    <w:rsid w:val="005A7195"/>
    <w:rsid w:val="005A76E6"/>
    <w:rsid w:val="005A7E33"/>
    <w:rsid w:val="005B0786"/>
    <w:rsid w:val="005B12C5"/>
    <w:rsid w:val="005B1384"/>
    <w:rsid w:val="005B1571"/>
    <w:rsid w:val="005B1BAB"/>
    <w:rsid w:val="005B1DCF"/>
    <w:rsid w:val="005B23C8"/>
    <w:rsid w:val="005B331F"/>
    <w:rsid w:val="005B442E"/>
    <w:rsid w:val="005B5043"/>
    <w:rsid w:val="005B5501"/>
    <w:rsid w:val="005B6571"/>
    <w:rsid w:val="005B690A"/>
    <w:rsid w:val="005B6AFF"/>
    <w:rsid w:val="005B6C71"/>
    <w:rsid w:val="005B70A2"/>
    <w:rsid w:val="005B7AD1"/>
    <w:rsid w:val="005C0DCA"/>
    <w:rsid w:val="005C1FEE"/>
    <w:rsid w:val="005C21E7"/>
    <w:rsid w:val="005C250B"/>
    <w:rsid w:val="005C267D"/>
    <w:rsid w:val="005C295E"/>
    <w:rsid w:val="005C2995"/>
    <w:rsid w:val="005C2E26"/>
    <w:rsid w:val="005C2F07"/>
    <w:rsid w:val="005C3141"/>
    <w:rsid w:val="005C3597"/>
    <w:rsid w:val="005C45D2"/>
    <w:rsid w:val="005C4BAD"/>
    <w:rsid w:val="005C5151"/>
    <w:rsid w:val="005C54BB"/>
    <w:rsid w:val="005C57AE"/>
    <w:rsid w:val="005C5A93"/>
    <w:rsid w:val="005C6109"/>
    <w:rsid w:val="005C612B"/>
    <w:rsid w:val="005C630F"/>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8A"/>
    <w:rsid w:val="005D0FD8"/>
    <w:rsid w:val="005D104E"/>
    <w:rsid w:val="005D1149"/>
    <w:rsid w:val="005D169A"/>
    <w:rsid w:val="005D19EA"/>
    <w:rsid w:val="005D1A4B"/>
    <w:rsid w:val="005D1B56"/>
    <w:rsid w:val="005D1CAE"/>
    <w:rsid w:val="005D1CB5"/>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0EFA"/>
    <w:rsid w:val="005E1D28"/>
    <w:rsid w:val="005E2992"/>
    <w:rsid w:val="005E2AF7"/>
    <w:rsid w:val="005E32F3"/>
    <w:rsid w:val="005E336C"/>
    <w:rsid w:val="005E3AB6"/>
    <w:rsid w:val="005E4AF2"/>
    <w:rsid w:val="005E4B08"/>
    <w:rsid w:val="005E4B3B"/>
    <w:rsid w:val="005E4DDB"/>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64B7"/>
    <w:rsid w:val="005F68DF"/>
    <w:rsid w:val="005F6AA0"/>
    <w:rsid w:val="00600A8E"/>
    <w:rsid w:val="00601150"/>
    <w:rsid w:val="006011C5"/>
    <w:rsid w:val="00601329"/>
    <w:rsid w:val="006016CF"/>
    <w:rsid w:val="006017E2"/>
    <w:rsid w:val="00602A6F"/>
    <w:rsid w:val="006043FD"/>
    <w:rsid w:val="006044B8"/>
    <w:rsid w:val="00604940"/>
    <w:rsid w:val="00604AE6"/>
    <w:rsid w:val="006053EB"/>
    <w:rsid w:val="00605BE2"/>
    <w:rsid w:val="0060628C"/>
    <w:rsid w:val="006064F4"/>
    <w:rsid w:val="00606759"/>
    <w:rsid w:val="00606CA3"/>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23"/>
    <w:rsid w:val="00614531"/>
    <w:rsid w:val="0061453D"/>
    <w:rsid w:val="006145FD"/>
    <w:rsid w:val="00614B17"/>
    <w:rsid w:val="0061589B"/>
    <w:rsid w:val="00615999"/>
    <w:rsid w:val="00615AA6"/>
    <w:rsid w:val="00615B13"/>
    <w:rsid w:val="0061607B"/>
    <w:rsid w:val="006160FE"/>
    <w:rsid w:val="00616F15"/>
    <w:rsid w:val="00617087"/>
    <w:rsid w:val="006170B9"/>
    <w:rsid w:val="006170DA"/>
    <w:rsid w:val="0061732F"/>
    <w:rsid w:val="0061758F"/>
    <w:rsid w:val="00617B57"/>
    <w:rsid w:val="00620648"/>
    <w:rsid w:val="0062069D"/>
    <w:rsid w:val="00620BC7"/>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15E"/>
    <w:rsid w:val="0062645E"/>
    <w:rsid w:val="006269D2"/>
    <w:rsid w:val="00626D7E"/>
    <w:rsid w:val="006270D4"/>
    <w:rsid w:val="006271B3"/>
    <w:rsid w:val="006271FC"/>
    <w:rsid w:val="00627EC5"/>
    <w:rsid w:val="00627F3A"/>
    <w:rsid w:val="0063015E"/>
    <w:rsid w:val="00630876"/>
    <w:rsid w:val="00631462"/>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2C5"/>
    <w:rsid w:val="006404C5"/>
    <w:rsid w:val="00640727"/>
    <w:rsid w:val="00640AF2"/>
    <w:rsid w:val="0064155A"/>
    <w:rsid w:val="00641A03"/>
    <w:rsid w:val="00641BB8"/>
    <w:rsid w:val="006433AB"/>
    <w:rsid w:val="00643765"/>
    <w:rsid w:val="00644195"/>
    <w:rsid w:val="0064542C"/>
    <w:rsid w:val="006457A5"/>
    <w:rsid w:val="00645FF2"/>
    <w:rsid w:val="00646815"/>
    <w:rsid w:val="00646DD0"/>
    <w:rsid w:val="00647210"/>
    <w:rsid w:val="006473A5"/>
    <w:rsid w:val="0064794B"/>
    <w:rsid w:val="00647F42"/>
    <w:rsid w:val="00650174"/>
    <w:rsid w:val="006505CC"/>
    <w:rsid w:val="00650794"/>
    <w:rsid w:val="006509D6"/>
    <w:rsid w:val="006516EC"/>
    <w:rsid w:val="00651AEC"/>
    <w:rsid w:val="0065218E"/>
    <w:rsid w:val="00652354"/>
    <w:rsid w:val="0065247F"/>
    <w:rsid w:val="00652941"/>
    <w:rsid w:val="0065382F"/>
    <w:rsid w:val="0065388C"/>
    <w:rsid w:val="00653CF4"/>
    <w:rsid w:val="00654010"/>
    <w:rsid w:val="006546AC"/>
    <w:rsid w:val="00655403"/>
    <w:rsid w:val="00655596"/>
    <w:rsid w:val="0065631D"/>
    <w:rsid w:val="0065642B"/>
    <w:rsid w:val="006565A2"/>
    <w:rsid w:val="0065668C"/>
    <w:rsid w:val="00656BBE"/>
    <w:rsid w:val="00656CBA"/>
    <w:rsid w:val="00656EB8"/>
    <w:rsid w:val="00657406"/>
    <w:rsid w:val="006578F2"/>
    <w:rsid w:val="00660118"/>
    <w:rsid w:val="00660136"/>
    <w:rsid w:val="0066098F"/>
    <w:rsid w:val="00660A5A"/>
    <w:rsid w:val="00660E7A"/>
    <w:rsid w:val="00661215"/>
    <w:rsid w:val="0066224A"/>
    <w:rsid w:val="00662929"/>
    <w:rsid w:val="00662A81"/>
    <w:rsid w:val="00662E7F"/>
    <w:rsid w:val="006630EE"/>
    <w:rsid w:val="0066328F"/>
    <w:rsid w:val="006635DB"/>
    <w:rsid w:val="00664060"/>
    <w:rsid w:val="00664658"/>
    <w:rsid w:val="006650E0"/>
    <w:rsid w:val="0066526E"/>
    <w:rsid w:val="00665723"/>
    <w:rsid w:val="006657C9"/>
    <w:rsid w:val="00665A47"/>
    <w:rsid w:val="0066637D"/>
    <w:rsid w:val="0066688F"/>
    <w:rsid w:val="00666CC4"/>
    <w:rsid w:val="00666DA9"/>
    <w:rsid w:val="006673CA"/>
    <w:rsid w:val="006677FD"/>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085"/>
    <w:rsid w:val="0067612B"/>
    <w:rsid w:val="00676933"/>
    <w:rsid w:val="00676D9E"/>
    <w:rsid w:val="00676DE3"/>
    <w:rsid w:val="0067733E"/>
    <w:rsid w:val="0067797F"/>
    <w:rsid w:val="00677D71"/>
    <w:rsid w:val="0068007F"/>
    <w:rsid w:val="006801D4"/>
    <w:rsid w:val="00680469"/>
    <w:rsid w:val="00680610"/>
    <w:rsid w:val="006808E7"/>
    <w:rsid w:val="00680D81"/>
    <w:rsid w:val="00680F91"/>
    <w:rsid w:val="0068120B"/>
    <w:rsid w:val="00681AC4"/>
    <w:rsid w:val="00681BBD"/>
    <w:rsid w:val="00681D62"/>
    <w:rsid w:val="006821D0"/>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FEE"/>
    <w:rsid w:val="0069069F"/>
    <w:rsid w:val="00690890"/>
    <w:rsid w:val="00691932"/>
    <w:rsid w:val="0069219A"/>
    <w:rsid w:val="00692F31"/>
    <w:rsid w:val="00692F64"/>
    <w:rsid w:val="006930D5"/>
    <w:rsid w:val="00693490"/>
    <w:rsid w:val="0069355F"/>
    <w:rsid w:val="00693878"/>
    <w:rsid w:val="00693A79"/>
    <w:rsid w:val="00693E86"/>
    <w:rsid w:val="00694012"/>
    <w:rsid w:val="0069473D"/>
    <w:rsid w:val="00694DA9"/>
    <w:rsid w:val="006951F3"/>
    <w:rsid w:val="006957B1"/>
    <w:rsid w:val="00696111"/>
    <w:rsid w:val="0069614B"/>
    <w:rsid w:val="006961B7"/>
    <w:rsid w:val="00697028"/>
    <w:rsid w:val="00697064"/>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3DB4"/>
    <w:rsid w:val="006A497F"/>
    <w:rsid w:val="006A4B5F"/>
    <w:rsid w:val="006A5B63"/>
    <w:rsid w:val="006A6BEF"/>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A8F"/>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2D4"/>
    <w:rsid w:val="006D3419"/>
    <w:rsid w:val="006D37A2"/>
    <w:rsid w:val="006D3972"/>
    <w:rsid w:val="006D4392"/>
    <w:rsid w:val="006D4A76"/>
    <w:rsid w:val="006D4D7E"/>
    <w:rsid w:val="006D5B86"/>
    <w:rsid w:val="006D6201"/>
    <w:rsid w:val="006D6E39"/>
    <w:rsid w:val="006D79EC"/>
    <w:rsid w:val="006D7CA6"/>
    <w:rsid w:val="006D7EA2"/>
    <w:rsid w:val="006D7EEB"/>
    <w:rsid w:val="006D7F59"/>
    <w:rsid w:val="006E0022"/>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17C"/>
    <w:rsid w:val="006F0727"/>
    <w:rsid w:val="006F091B"/>
    <w:rsid w:val="006F0A93"/>
    <w:rsid w:val="006F0BAE"/>
    <w:rsid w:val="006F0F3C"/>
    <w:rsid w:val="006F2C5A"/>
    <w:rsid w:val="006F3004"/>
    <w:rsid w:val="006F3059"/>
    <w:rsid w:val="006F30F8"/>
    <w:rsid w:val="006F3599"/>
    <w:rsid w:val="006F3D42"/>
    <w:rsid w:val="006F3F86"/>
    <w:rsid w:val="006F4369"/>
    <w:rsid w:val="006F4D1A"/>
    <w:rsid w:val="006F55F2"/>
    <w:rsid w:val="006F5A76"/>
    <w:rsid w:val="006F5A97"/>
    <w:rsid w:val="006F5AB6"/>
    <w:rsid w:val="006F5AD6"/>
    <w:rsid w:val="006F5F90"/>
    <w:rsid w:val="006F61C5"/>
    <w:rsid w:val="006F61D7"/>
    <w:rsid w:val="006F7279"/>
    <w:rsid w:val="006F7A70"/>
    <w:rsid w:val="007001DA"/>
    <w:rsid w:val="00700436"/>
    <w:rsid w:val="007004CA"/>
    <w:rsid w:val="00700CBB"/>
    <w:rsid w:val="00700FF5"/>
    <w:rsid w:val="00701189"/>
    <w:rsid w:val="007017EB"/>
    <w:rsid w:val="00701E0E"/>
    <w:rsid w:val="0070224A"/>
    <w:rsid w:val="00702909"/>
    <w:rsid w:val="007030C5"/>
    <w:rsid w:val="00703168"/>
    <w:rsid w:val="00703582"/>
    <w:rsid w:val="00703733"/>
    <w:rsid w:val="00703C28"/>
    <w:rsid w:val="007042CF"/>
    <w:rsid w:val="0070431A"/>
    <w:rsid w:val="007047FD"/>
    <w:rsid w:val="0070528E"/>
    <w:rsid w:val="00705741"/>
    <w:rsid w:val="007061E4"/>
    <w:rsid w:val="00706383"/>
    <w:rsid w:val="007066E2"/>
    <w:rsid w:val="00707B64"/>
    <w:rsid w:val="00707F2D"/>
    <w:rsid w:val="00710016"/>
    <w:rsid w:val="00710255"/>
    <w:rsid w:val="00710841"/>
    <w:rsid w:val="00710A2A"/>
    <w:rsid w:val="007112A6"/>
    <w:rsid w:val="00711743"/>
    <w:rsid w:val="00711DE7"/>
    <w:rsid w:val="007123ED"/>
    <w:rsid w:val="0071255C"/>
    <w:rsid w:val="00712DF1"/>
    <w:rsid w:val="00712EE0"/>
    <w:rsid w:val="00713770"/>
    <w:rsid w:val="00713D9B"/>
    <w:rsid w:val="0071434B"/>
    <w:rsid w:val="007143E0"/>
    <w:rsid w:val="0071494D"/>
    <w:rsid w:val="00715C73"/>
    <w:rsid w:val="00715E0D"/>
    <w:rsid w:val="00716124"/>
    <w:rsid w:val="007161A6"/>
    <w:rsid w:val="00716989"/>
    <w:rsid w:val="00716F76"/>
    <w:rsid w:val="0071714C"/>
    <w:rsid w:val="00717401"/>
    <w:rsid w:val="00717925"/>
    <w:rsid w:val="00717BD1"/>
    <w:rsid w:val="00720E0F"/>
    <w:rsid w:val="00721D05"/>
    <w:rsid w:val="00721D5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5CC3"/>
    <w:rsid w:val="007263FB"/>
    <w:rsid w:val="00726440"/>
    <w:rsid w:val="007267E8"/>
    <w:rsid w:val="00726A39"/>
    <w:rsid w:val="00726D8F"/>
    <w:rsid w:val="00727078"/>
    <w:rsid w:val="00727578"/>
    <w:rsid w:val="007304F5"/>
    <w:rsid w:val="00730887"/>
    <w:rsid w:val="00730974"/>
    <w:rsid w:val="00730A1E"/>
    <w:rsid w:val="00730C3B"/>
    <w:rsid w:val="007312A1"/>
    <w:rsid w:val="00732266"/>
    <w:rsid w:val="007328BA"/>
    <w:rsid w:val="00732FA0"/>
    <w:rsid w:val="007330C3"/>
    <w:rsid w:val="0073311C"/>
    <w:rsid w:val="007336BF"/>
    <w:rsid w:val="007344E5"/>
    <w:rsid w:val="007347F5"/>
    <w:rsid w:val="0073525E"/>
    <w:rsid w:val="007353F0"/>
    <w:rsid w:val="00735930"/>
    <w:rsid w:val="00735F72"/>
    <w:rsid w:val="00736A07"/>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069"/>
    <w:rsid w:val="00747261"/>
    <w:rsid w:val="00747331"/>
    <w:rsid w:val="00747F64"/>
    <w:rsid w:val="00750D6F"/>
    <w:rsid w:val="00750F1A"/>
    <w:rsid w:val="00751099"/>
    <w:rsid w:val="00752248"/>
    <w:rsid w:val="007523B1"/>
    <w:rsid w:val="00752A67"/>
    <w:rsid w:val="00752E1F"/>
    <w:rsid w:val="0075343A"/>
    <w:rsid w:val="00753688"/>
    <w:rsid w:val="00753E3E"/>
    <w:rsid w:val="00753E6C"/>
    <w:rsid w:val="007540D2"/>
    <w:rsid w:val="00754ECB"/>
    <w:rsid w:val="00755188"/>
    <w:rsid w:val="007552CD"/>
    <w:rsid w:val="007553E5"/>
    <w:rsid w:val="00755C63"/>
    <w:rsid w:val="007566BA"/>
    <w:rsid w:val="0075685E"/>
    <w:rsid w:val="00756B7E"/>
    <w:rsid w:val="00756CF1"/>
    <w:rsid w:val="00756F19"/>
    <w:rsid w:val="007571CA"/>
    <w:rsid w:val="007575DF"/>
    <w:rsid w:val="0075778E"/>
    <w:rsid w:val="00757974"/>
    <w:rsid w:val="00757F77"/>
    <w:rsid w:val="007602FC"/>
    <w:rsid w:val="007603D4"/>
    <w:rsid w:val="007615FB"/>
    <w:rsid w:val="00761A77"/>
    <w:rsid w:val="007626AB"/>
    <w:rsid w:val="00762EBE"/>
    <w:rsid w:val="007631BF"/>
    <w:rsid w:val="007631D9"/>
    <w:rsid w:val="007636B4"/>
    <w:rsid w:val="007637A7"/>
    <w:rsid w:val="00763C13"/>
    <w:rsid w:val="007642A9"/>
    <w:rsid w:val="0076517B"/>
    <w:rsid w:val="0076544F"/>
    <w:rsid w:val="007660CB"/>
    <w:rsid w:val="00766985"/>
    <w:rsid w:val="00766C69"/>
    <w:rsid w:val="00766D0D"/>
    <w:rsid w:val="00766F36"/>
    <w:rsid w:val="00767A22"/>
    <w:rsid w:val="00767B3E"/>
    <w:rsid w:val="00770379"/>
    <w:rsid w:val="00770433"/>
    <w:rsid w:val="007706A3"/>
    <w:rsid w:val="007707A0"/>
    <w:rsid w:val="00770A6A"/>
    <w:rsid w:val="00770E25"/>
    <w:rsid w:val="00771077"/>
    <w:rsid w:val="00771858"/>
    <w:rsid w:val="0077290B"/>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57A"/>
    <w:rsid w:val="007778AF"/>
    <w:rsid w:val="00777972"/>
    <w:rsid w:val="00777ADC"/>
    <w:rsid w:val="00777BCE"/>
    <w:rsid w:val="00777DC5"/>
    <w:rsid w:val="00777EF8"/>
    <w:rsid w:val="00777F9D"/>
    <w:rsid w:val="00780892"/>
    <w:rsid w:val="00780B64"/>
    <w:rsid w:val="00780BA2"/>
    <w:rsid w:val="00780EB1"/>
    <w:rsid w:val="007811A7"/>
    <w:rsid w:val="007817E0"/>
    <w:rsid w:val="00781905"/>
    <w:rsid w:val="00781CF8"/>
    <w:rsid w:val="00782100"/>
    <w:rsid w:val="00782558"/>
    <w:rsid w:val="007826FA"/>
    <w:rsid w:val="00782C2E"/>
    <w:rsid w:val="00782CD2"/>
    <w:rsid w:val="00784081"/>
    <w:rsid w:val="0078469F"/>
    <w:rsid w:val="00784B31"/>
    <w:rsid w:val="0078534B"/>
    <w:rsid w:val="00785735"/>
    <w:rsid w:val="00786260"/>
    <w:rsid w:val="0078687F"/>
    <w:rsid w:val="00786F16"/>
    <w:rsid w:val="00787662"/>
    <w:rsid w:val="00790A00"/>
    <w:rsid w:val="00790AD7"/>
    <w:rsid w:val="00790CA5"/>
    <w:rsid w:val="00790CE5"/>
    <w:rsid w:val="00791C00"/>
    <w:rsid w:val="00791E3B"/>
    <w:rsid w:val="007925D7"/>
    <w:rsid w:val="0079262C"/>
    <w:rsid w:val="00792819"/>
    <w:rsid w:val="00792979"/>
    <w:rsid w:val="007930FE"/>
    <w:rsid w:val="00793619"/>
    <w:rsid w:val="00793670"/>
    <w:rsid w:val="007943FF"/>
    <w:rsid w:val="00794540"/>
    <w:rsid w:val="00794702"/>
    <w:rsid w:val="00794939"/>
    <w:rsid w:val="00795322"/>
    <w:rsid w:val="007955AD"/>
    <w:rsid w:val="00795DB8"/>
    <w:rsid w:val="00796094"/>
    <w:rsid w:val="00796249"/>
    <w:rsid w:val="0079748A"/>
    <w:rsid w:val="00797B84"/>
    <w:rsid w:val="00797B98"/>
    <w:rsid w:val="00797D5D"/>
    <w:rsid w:val="007A059E"/>
    <w:rsid w:val="007A06ED"/>
    <w:rsid w:val="007A09B0"/>
    <w:rsid w:val="007A15A9"/>
    <w:rsid w:val="007A18D5"/>
    <w:rsid w:val="007A1EDB"/>
    <w:rsid w:val="007A2245"/>
    <w:rsid w:val="007A227B"/>
    <w:rsid w:val="007A228D"/>
    <w:rsid w:val="007A2AB1"/>
    <w:rsid w:val="007A2F02"/>
    <w:rsid w:val="007A30B1"/>
    <w:rsid w:val="007A356D"/>
    <w:rsid w:val="007A3822"/>
    <w:rsid w:val="007A39BA"/>
    <w:rsid w:val="007A3B0A"/>
    <w:rsid w:val="007A453B"/>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3D93"/>
    <w:rsid w:val="007B3DA7"/>
    <w:rsid w:val="007B4AB8"/>
    <w:rsid w:val="007B4C03"/>
    <w:rsid w:val="007B564E"/>
    <w:rsid w:val="007B57FB"/>
    <w:rsid w:val="007B5AF9"/>
    <w:rsid w:val="007B5C61"/>
    <w:rsid w:val="007B6894"/>
    <w:rsid w:val="007B6A1B"/>
    <w:rsid w:val="007B6A47"/>
    <w:rsid w:val="007B6AD8"/>
    <w:rsid w:val="007B6D04"/>
    <w:rsid w:val="007B7C26"/>
    <w:rsid w:val="007B7F32"/>
    <w:rsid w:val="007C0CC6"/>
    <w:rsid w:val="007C13B7"/>
    <w:rsid w:val="007C13E3"/>
    <w:rsid w:val="007C1493"/>
    <w:rsid w:val="007C169B"/>
    <w:rsid w:val="007C18F7"/>
    <w:rsid w:val="007C1FBE"/>
    <w:rsid w:val="007C2056"/>
    <w:rsid w:val="007C250D"/>
    <w:rsid w:val="007C2BC5"/>
    <w:rsid w:val="007C2C4B"/>
    <w:rsid w:val="007C37B6"/>
    <w:rsid w:val="007C46D7"/>
    <w:rsid w:val="007C4AA6"/>
    <w:rsid w:val="007C500D"/>
    <w:rsid w:val="007C50E8"/>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1EE8"/>
    <w:rsid w:val="007D2170"/>
    <w:rsid w:val="007D2424"/>
    <w:rsid w:val="007D2616"/>
    <w:rsid w:val="007D2BC3"/>
    <w:rsid w:val="007D3437"/>
    <w:rsid w:val="007D382E"/>
    <w:rsid w:val="007D38BB"/>
    <w:rsid w:val="007D3CE4"/>
    <w:rsid w:val="007D44BA"/>
    <w:rsid w:val="007D46F7"/>
    <w:rsid w:val="007D4FF9"/>
    <w:rsid w:val="007D506C"/>
    <w:rsid w:val="007D5250"/>
    <w:rsid w:val="007D5666"/>
    <w:rsid w:val="007D5844"/>
    <w:rsid w:val="007D5937"/>
    <w:rsid w:val="007D59C9"/>
    <w:rsid w:val="007D5E62"/>
    <w:rsid w:val="007D5FCF"/>
    <w:rsid w:val="007D6468"/>
    <w:rsid w:val="007D6583"/>
    <w:rsid w:val="007D66DD"/>
    <w:rsid w:val="007D6867"/>
    <w:rsid w:val="007D6C89"/>
    <w:rsid w:val="007D6D1F"/>
    <w:rsid w:val="007D6E4E"/>
    <w:rsid w:val="007D7B8B"/>
    <w:rsid w:val="007D7BEF"/>
    <w:rsid w:val="007D7E2B"/>
    <w:rsid w:val="007E02A5"/>
    <w:rsid w:val="007E050D"/>
    <w:rsid w:val="007E09B0"/>
    <w:rsid w:val="007E1641"/>
    <w:rsid w:val="007E16A5"/>
    <w:rsid w:val="007E21A3"/>
    <w:rsid w:val="007E24D5"/>
    <w:rsid w:val="007E2A68"/>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3C35"/>
    <w:rsid w:val="007F414D"/>
    <w:rsid w:val="007F46C0"/>
    <w:rsid w:val="007F4D6F"/>
    <w:rsid w:val="007F4DA5"/>
    <w:rsid w:val="007F502F"/>
    <w:rsid w:val="007F53AA"/>
    <w:rsid w:val="007F75A8"/>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14A"/>
    <w:rsid w:val="008068F8"/>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FC0"/>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E25"/>
    <w:rsid w:val="008236E8"/>
    <w:rsid w:val="008236F3"/>
    <w:rsid w:val="00823A29"/>
    <w:rsid w:val="00824389"/>
    <w:rsid w:val="00824392"/>
    <w:rsid w:val="008245DA"/>
    <w:rsid w:val="008256D6"/>
    <w:rsid w:val="0082576A"/>
    <w:rsid w:val="00826BFD"/>
    <w:rsid w:val="00827092"/>
    <w:rsid w:val="0082710A"/>
    <w:rsid w:val="00827366"/>
    <w:rsid w:val="0082775B"/>
    <w:rsid w:val="00827A68"/>
    <w:rsid w:val="008306AF"/>
    <w:rsid w:val="00830EC9"/>
    <w:rsid w:val="008312E0"/>
    <w:rsid w:val="00831D36"/>
    <w:rsid w:val="00831DA4"/>
    <w:rsid w:val="00831EB3"/>
    <w:rsid w:val="00831FA8"/>
    <w:rsid w:val="00831FBF"/>
    <w:rsid w:val="008320A5"/>
    <w:rsid w:val="00832240"/>
    <w:rsid w:val="00832810"/>
    <w:rsid w:val="00832E2C"/>
    <w:rsid w:val="00833070"/>
    <w:rsid w:val="008331B6"/>
    <w:rsid w:val="008336B7"/>
    <w:rsid w:val="008337D6"/>
    <w:rsid w:val="008345ED"/>
    <w:rsid w:val="00835248"/>
    <w:rsid w:val="00835927"/>
    <w:rsid w:val="00835AB4"/>
    <w:rsid w:val="00835DF1"/>
    <w:rsid w:val="008367EE"/>
    <w:rsid w:val="0083699C"/>
    <w:rsid w:val="00836B16"/>
    <w:rsid w:val="00836DD2"/>
    <w:rsid w:val="00836EA5"/>
    <w:rsid w:val="00837418"/>
    <w:rsid w:val="00837CE4"/>
    <w:rsid w:val="00837D19"/>
    <w:rsid w:val="00840312"/>
    <w:rsid w:val="008403E9"/>
    <w:rsid w:val="008404D4"/>
    <w:rsid w:val="0084074D"/>
    <w:rsid w:val="00840B86"/>
    <w:rsid w:val="00840ECD"/>
    <w:rsid w:val="00840FBE"/>
    <w:rsid w:val="00841780"/>
    <w:rsid w:val="00841E4A"/>
    <w:rsid w:val="00842107"/>
    <w:rsid w:val="008422EC"/>
    <w:rsid w:val="00842C7F"/>
    <w:rsid w:val="00843069"/>
    <w:rsid w:val="00843502"/>
    <w:rsid w:val="00843E1E"/>
    <w:rsid w:val="00844279"/>
    <w:rsid w:val="0084429F"/>
    <w:rsid w:val="00844481"/>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3B"/>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7C2"/>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AD4"/>
    <w:rsid w:val="00867BA9"/>
    <w:rsid w:val="00867C07"/>
    <w:rsid w:val="00867D3D"/>
    <w:rsid w:val="00870190"/>
    <w:rsid w:val="00870D50"/>
    <w:rsid w:val="00870DC0"/>
    <w:rsid w:val="00871372"/>
    <w:rsid w:val="0087141E"/>
    <w:rsid w:val="008716B7"/>
    <w:rsid w:val="0087187C"/>
    <w:rsid w:val="008718F3"/>
    <w:rsid w:val="00871A0A"/>
    <w:rsid w:val="00872A08"/>
    <w:rsid w:val="0087324A"/>
    <w:rsid w:val="008734BD"/>
    <w:rsid w:val="008741A6"/>
    <w:rsid w:val="00874368"/>
    <w:rsid w:val="008744AE"/>
    <w:rsid w:val="008765F6"/>
    <w:rsid w:val="008766F9"/>
    <w:rsid w:val="00876B6F"/>
    <w:rsid w:val="00876CEB"/>
    <w:rsid w:val="00876E10"/>
    <w:rsid w:val="00876E5C"/>
    <w:rsid w:val="0087705E"/>
    <w:rsid w:val="00877DA5"/>
    <w:rsid w:val="00877F14"/>
    <w:rsid w:val="0088062A"/>
    <w:rsid w:val="00880852"/>
    <w:rsid w:val="00881598"/>
    <w:rsid w:val="00881F95"/>
    <w:rsid w:val="00882F26"/>
    <w:rsid w:val="008831C0"/>
    <w:rsid w:val="0088335C"/>
    <w:rsid w:val="008834CE"/>
    <w:rsid w:val="00883602"/>
    <w:rsid w:val="00883846"/>
    <w:rsid w:val="008838AA"/>
    <w:rsid w:val="00883C9C"/>
    <w:rsid w:val="008842F0"/>
    <w:rsid w:val="00884443"/>
    <w:rsid w:val="008851BF"/>
    <w:rsid w:val="0088574B"/>
    <w:rsid w:val="008858CC"/>
    <w:rsid w:val="0088594E"/>
    <w:rsid w:val="00885A60"/>
    <w:rsid w:val="0088649D"/>
    <w:rsid w:val="0088649F"/>
    <w:rsid w:val="00886768"/>
    <w:rsid w:val="00886E26"/>
    <w:rsid w:val="008875A6"/>
    <w:rsid w:val="008876FD"/>
    <w:rsid w:val="00887A19"/>
    <w:rsid w:val="00890136"/>
    <w:rsid w:val="00890917"/>
    <w:rsid w:val="0089181D"/>
    <w:rsid w:val="0089193E"/>
    <w:rsid w:val="00891CF9"/>
    <w:rsid w:val="0089272F"/>
    <w:rsid w:val="00892774"/>
    <w:rsid w:val="008929EC"/>
    <w:rsid w:val="00892AFC"/>
    <w:rsid w:val="0089336B"/>
    <w:rsid w:val="00893375"/>
    <w:rsid w:val="00893451"/>
    <w:rsid w:val="00893F82"/>
    <w:rsid w:val="008950DB"/>
    <w:rsid w:val="00895B09"/>
    <w:rsid w:val="00895D8A"/>
    <w:rsid w:val="00895E48"/>
    <w:rsid w:val="00896CB2"/>
    <w:rsid w:val="00897492"/>
    <w:rsid w:val="008978A4"/>
    <w:rsid w:val="008A040A"/>
    <w:rsid w:val="008A06A4"/>
    <w:rsid w:val="008A0B47"/>
    <w:rsid w:val="008A1390"/>
    <w:rsid w:val="008A1FD4"/>
    <w:rsid w:val="008A2762"/>
    <w:rsid w:val="008A29B1"/>
    <w:rsid w:val="008A29CE"/>
    <w:rsid w:val="008A2A40"/>
    <w:rsid w:val="008A2C94"/>
    <w:rsid w:val="008A3331"/>
    <w:rsid w:val="008A353E"/>
    <w:rsid w:val="008A3B8A"/>
    <w:rsid w:val="008A3E74"/>
    <w:rsid w:val="008A3FF9"/>
    <w:rsid w:val="008A4135"/>
    <w:rsid w:val="008A4488"/>
    <w:rsid w:val="008A4873"/>
    <w:rsid w:val="008A5B0A"/>
    <w:rsid w:val="008A5CCE"/>
    <w:rsid w:val="008A622A"/>
    <w:rsid w:val="008A6446"/>
    <w:rsid w:val="008A78C5"/>
    <w:rsid w:val="008B0019"/>
    <w:rsid w:val="008B00B8"/>
    <w:rsid w:val="008B0908"/>
    <w:rsid w:val="008B11CC"/>
    <w:rsid w:val="008B1339"/>
    <w:rsid w:val="008B1DD6"/>
    <w:rsid w:val="008B225B"/>
    <w:rsid w:val="008B239D"/>
    <w:rsid w:val="008B2966"/>
    <w:rsid w:val="008B2B0A"/>
    <w:rsid w:val="008B34DD"/>
    <w:rsid w:val="008B39BD"/>
    <w:rsid w:val="008B3C21"/>
    <w:rsid w:val="008B5001"/>
    <w:rsid w:val="008B63C9"/>
    <w:rsid w:val="008B6925"/>
    <w:rsid w:val="008B700A"/>
    <w:rsid w:val="008B71B5"/>
    <w:rsid w:val="008B72D8"/>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7E"/>
    <w:rsid w:val="008D15E0"/>
    <w:rsid w:val="008D2354"/>
    <w:rsid w:val="008D2375"/>
    <w:rsid w:val="008D28D1"/>
    <w:rsid w:val="008D2AF8"/>
    <w:rsid w:val="008D2B26"/>
    <w:rsid w:val="008D2E0A"/>
    <w:rsid w:val="008D30E9"/>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5B2"/>
    <w:rsid w:val="008E4E7F"/>
    <w:rsid w:val="008E4FBA"/>
    <w:rsid w:val="008E5500"/>
    <w:rsid w:val="008E5682"/>
    <w:rsid w:val="008E5A39"/>
    <w:rsid w:val="008E60EA"/>
    <w:rsid w:val="008E628A"/>
    <w:rsid w:val="008E7111"/>
    <w:rsid w:val="008F02C3"/>
    <w:rsid w:val="008F05DF"/>
    <w:rsid w:val="008F0748"/>
    <w:rsid w:val="008F0CD9"/>
    <w:rsid w:val="008F1368"/>
    <w:rsid w:val="008F16AC"/>
    <w:rsid w:val="008F1EC6"/>
    <w:rsid w:val="008F292A"/>
    <w:rsid w:val="008F2A72"/>
    <w:rsid w:val="008F2E51"/>
    <w:rsid w:val="008F35D8"/>
    <w:rsid w:val="008F3609"/>
    <w:rsid w:val="008F3620"/>
    <w:rsid w:val="008F3E39"/>
    <w:rsid w:val="008F4049"/>
    <w:rsid w:val="008F411A"/>
    <w:rsid w:val="008F4124"/>
    <w:rsid w:val="008F424E"/>
    <w:rsid w:val="008F437C"/>
    <w:rsid w:val="008F49EF"/>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4DF5"/>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23F"/>
    <w:rsid w:val="00922191"/>
    <w:rsid w:val="0092226E"/>
    <w:rsid w:val="009224D0"/>
    <w:rsid w:val="00922BAC"/>
    <w:rsid w:val="00922C1D"/>
    <w:rsid w:val="00923009"/>
    <w:rsid w:val="0092349F"/>
    <w:rsid w:val="00923640"/>
    <w:rsid w:val="00923900"/>
    <w:rsid w:val="00923D97"/>
    <w:rsid w:val="00923E4E"/>
    <w:rsid w:val="00923E89"/>
    <w:rsid w:val="0092438D"/>
    <w:rsid w:val="009246E5"/>
    <w:rsid w:val="00924A3A"/>
    <w:rsid w:val="00924B81"/>
    <w:rsid w:val="00924C52"/>
    <w:rsid w:val="00925136"/>
    <w:rsid w:val="00926554"/>
    <w:rsid w:val="00926C88"/>
    <w:rsid w:val="00926DDC"/>
    <w:rsid w:val="00927525"/>
    <w:rsid w:val="00927577"/>
    <w:rsid w:val="00927999"/>
    <w:rsid w:val="00927AFB"/>
    <w:rsid w:val="00927BD5"/>
    <w:rsid w:val="00931194"/>
    <w:rsid w:val="0093124D"/>
    <w:rsid w:val="009314C0"/>
    <w:rsid w:val="009314FE"/>
    <w:rsid w:val="009317DB"/>
    <w:rsid w:val="0093204F"/>
    <w:rsid w:val="00932181"/>
    <w:rsid w:val="009332D9"/>
    <w:rsid w:val="00933F8F"/>
    <w:rsid w:val="009340C0"/>
    <w:rsid w:val="00934200"/>
    <w:rsid w:val="0093427C"/>
    <w:rsid w:val="0093432F"/>
    <w:rsid w:val="00934690"/>
    <w:rsid w:val="009348FC"/>
    <w:rsid w:val="0093517B"/>
    <w:rsid w:val="00935943"/>
    <w:rsid w:val="00935B0E"/>
    <w:rsid w:val="00936631"/>
    <w:rsid w:val="00936BBC"/>
    <w:rsid w:val="00936C1A"/>
    <w:rsid w:val="00936EED"/>
    <w:rsid w:val="00937DB0"/>
    <w:rsid w:val="00937F6C"/>
    <w:rsid w:val="0094062A"/>
    <w:rsid w:val="0094077F"/>
    <w:rsid w:val="00940972"/>
    <w:rsid w:val="00940CDA"/>
    <w:rsid w:val="00940D58"/>
    <w:rsid w:val="009410B1"/>
    <w:rsid w:val="00941567"/>
    <w:rsid w:val="009418EA"/>
    <w:rsid w:val="0094215F"/>
    <w:rsid w:val="0094237F"/>
    <w:rsid w:val="00942844"/>
    <w:rsid w:val="00943122"/>
    <w:rsid w:val="0094327C"/>
    <w:rsid w:val="00943778"/>
    <w:rsid w:val="009437EF"/>
    <w:rsid w:val="00943A1C"/>
    <w:rsid w:val="00943BBB"/>
    <w:rsid w:val="009441B1"/>
    <w:rsid w:val="0094430C"/>
    <w:rsid w:val="00944AAF"/>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3B1A"/>
    <w:rsid w:val="009548C2"/>
    <w:rsid w:val="009548CA"/>
    <w:rsid w:val="00955F29"/>
    <w:rsid w:val="00955FE5"/>
    <w:rsid w:val="009561D3"/>
    <w:rsid w:val="009579DF"/>
    <w:rsid w:val="00957D35"/>
    <w:rsid w:val="00960B9B"/>
    <w:rsid w:val="00960DC7"/>
    <w:rsid w:val="009613A2"/>
    <w:rsid w:val="00961693"/>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4F6B"/>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F05"/>
    <w:rsid w:val="00973211"/>
    <w:rsid w:val="009739DD"/>
    <w:rsid w:val="009739F6"/>
    <w:rsid w:val="00973BFF"/>
    <w:rsid w:val="00973D02"/>
    <w:rsid w:val="009742C6"/>
    <w:rsid w:val="00974465"/>
    <w:rsid w:val="009749E3"/>
    <w:rsid w:val="00975616"/>
    <w:rsid w:val="0097580B"/>
    <w:rsid w:val="00975EB9"/>
    <w:rsid w:val="00976AA5"/>
    <w:rsid w:val="009776B8"/>
    <w:rsid w:val="00977935"/>
    <w:rsid w:val="00977EBC"/>
    <w:rsid w:val="009805B5"/>
    <w:rsid w:val="00980E78"/>
    <w:rsid w:val="009813F7"/>
    <w:rsid w:val="00981DD0"/>
    <w:rsid w:val="009823F1"/>
    <w:rsid w:val="009827C2"/>
    <w:rsid w:val="00982EE5"/>
    <w:rsid w:val="0098313A"/>
    <w:rsid w:val="009838E9"/>
    <w:rsid w:val="0098399C"/>
    <w:rsid w:val="009840D9"/>
    <w:rsid w:val="0098434B"/>
    <w:rsid w:val="00984591"/>
    <w:rsid w:val="00984657"/>
    <w:rsid w:val="00984BC2"/>
    <w:rsid w:val="00984CFE"/>
    <w:rsid w:val="0098506B"/>
    <w:rsid w:val="00985B04"/>
    <w:rsid w:val="00985DC3"/>
    <w:rsid w:val="00985E27"/>
    <w:rsid w:val="009861A9"/>
    <w:rsid w:val="0098667C"/>
    <w:rsid w:val="00986820"/>
    <w:rsid w:val="00986F93"/>
    <w:rsid w:val="00987ACA"/>
    <w:rsid w:val="00987B0D"/>
    <w:rsid w:val="00990AF2"/>
    <w:rsid w:val="00990BC0"/>
    <w:rsid w:val="00990E10"/>
    <w:rsid w:val="00990E33"/>
    <w:rsid w:val="00990FB1"/>
    <w:rsid w:val="00991261"/>
    <w:rsid w:val="009912BC"/>
    <w:rsid w:val="0099157D"/>
    <w:rsid w:val="0099177D"/>
    <w:rsid w:val="009928CB"/>
    <w:rsid w:val="00993225"/>
    <w:rsid w:val="00993500"/>
    <w:rsid w:val="00993770"/>
    <w:rsid w:val="009941A8"/>
    <w:rsid w:val="00995B06"/>
    <w:rsid w:val="00995DB5"/>
    <w:rsid w:val="0099621E"/>
    <w:rsid w:val="009962A1"/>
    <w:rsid w:val="009963B4"/>
    <w:rsid w:val="00996794"/>
    <w:rsid w:val="00996AB3"/>
    <w:rsid w:val="00997316"/>
    <w:rsid w:val="009979DE"/>
    <w:rsid w:val="00997A76"/>
    <w:rsid w:val="00997AB2"/>
    <w:rsid w:val="00997C8D"/>
    <w:rsid w:val="00997CE9"/>
    <w:rsid w:val="00997D5B"/>
    <w:rsid w:val="009A0245"/>
    <w:rsid w:val="009A056B"/>
    <w:rsid w:val="009A05D8"/>
    <w:rsid w:val="009A0628"/>
    <w:rsid w:val="009A0759"/>
    <w:rsid w:val="009A0EE3"/>
    <w:rsid w:val="009A1175"/>
    <w:rsid w:val="009A163F"/>
    <w:rsid w:val="009A19AF"/>
    <w:rsid w:val="009A1C6B"/>
    <w:rsid w:val="009A274E"/>
    <w:rsid w:val="009A294A"/>
    <w:rsid w:val="009A30EF"/>
    <w:rsid w:val="009A3CAE"/>
    <w:rsid w:val="009A412B"/>
    <w:rsid w:val="009A415B"/>
    <w:rsid w:val="009A5A47"/>
    <w:rsid w:val="009A60AC"/>
    <w:rsid w:val="009A662F"/>
    <w:rsid w:val="009A6A7F"/>
    <w:rsid w:val="009A6C3F"/>
    <w:rsid w:val="009A6EB9"/>
    <w:rsid w:val="009A70E5"/>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4F"/>
    <w:rsid w:val="009B3276"/>
    <w:rsid w:val="009B36A5"/>
    <w:rsid w:val="009B3BAC"/>
    <w:rsid w:val="009B4827"/>
    <w:rsid w:val="009B4982"/>
    <w:rsid w:val="009B4D74"/>
    <w:rsid w:val="009B506E"/>
    <w:rsid w:val="009B5BC1"/>
    <w:rsid w:val="009B67DD"/>
    <w:rsid w:val="009B6DB4"/>
    <w:rsid w:val="009B756F"/>
    <w:rsid w:val="009B7C7B"/>
    <w:rsid w:val="009C0DF7"/>
    <w:rsid w:val="009C1CDE"/>
    <w:rsid w:val="009C2718"/>
    <w:rsid w:val="009C2BF8"/>
    <w:rsid w:val="009C2DCB"/>
    <w:rsid w:val="009C2F11"/>
    <w:rsid w:val="009C34D3"/>
    <w:rsid w:val="009C36D2"/>
    <w:rsid w:val="009C3D00"/>
    <w:rsid w:val="009C40C7"/>
    <w:rsid w:val="009C44F7"/>
    <w:rsid w:val="009C485E"/>
    <w:rsid w:val="009C4EB4"/>
    <w:rsid w:val="009C5455"/>
    <w:rsid w:val="009C622E"/>
    <w:rsid w:val="009C6744"/>
    <w:rsid w:val="009C6DB0"/>
    <w:rsid w:val="009D00C1"/>
    <w:rsid w:val="009D0D90"/>
    <w:rsid w:val="009D0ED6"/>
    <w:rsid w:val="009D0F71"/>
    <w:rsid w:val="009D11BE"/>
    <w:rsid w:val="009D1831"/>
    <w:rsid w:val="009D1E24"/>
    <w:rsid w:val="009D201E"/>
    <w:rsid w:val="009D233C"/>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0F37"/>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5CCD"/>
    <w:rsid w:val="009E640E"/>
    <w:rsid w:val="009E64A0"/>
    <w:rsid w:val="009E6ABE"/>
    <w:rsid w:val="009E6AC8"/>
    <w:rsid w:val="009E7309"/>
    <w:rsid w:val="009E79E6"/>
    <w:rsid w:val="009E7ADB"/>
    <w:rsid w:val="009F0222"/>
    <w:rsid w:val="009F042F"/>
    <w:rsid w:val="009F07E0"/>
    <w:rsid w:val="009F0961"/>
    <w:rsid w:val="009F0B42"/>
    <w:rsid w:val="009F0D06"/>
    <w:rsid w:val="009F0EA8"/>
    <w:rsid w:val="009F0EF5"/>
    <w:rsid w:val="009F150F"/>
    <w:rsid w:val="009F19D4"/>
    <w:rsid w:val="009F1AB6"/>
    <w:rsid w:val="009F1CCE"/>
    <w:rsid w:val="009F2046"/>
    <w:rsid w:val="009F23C2"/>
    <w:rsid w:val="009F2705"/>
    <w:rsid w:val="009F2CCB"/>
    <w:rsid w:val="009F40B2"/>
    <w:rsid w:val="009F42AA"/>
    <w:rsid w:val="009F473C"/>
    <w:rsid w:val="009F4A50"/>
    <w:rsid w:val="009F5384"/>
    <w:rsid w:val="009F565F"/>
    <w:rsid w:val="009F5915"/>
    <w:rsid w:val="009F5E8B"/>
    <w:rsid w:val="009F65C8"/>
    <w:rsid w:val="009F66F6"/>
    <w:rsid w:val="009F68BC"/>
    <w:rsid w:val="009F6BD2"/>
    <w:rsid w:val="009F6E60"/>
    <w:rsid w:val="009F6F9F"/>
    <w:rsid w:val="00A00E64"/>
    <w:rsid w:val="00A01032"/>
    <w:rsid w:val="00A01E11"/>
    <w:rsid w:val="00A0253F"/>
    <w:rsid w:val="00A02787"/>
    <w:rsid w:val="00A02AAB"/>
    <w:rsid w:val="00A033DA"/>
    <w:rsid w:val="00A04476"/>
    <w:rsid w:val="00A0488B"/>
    <w:rsid w:val="00A04CFA"/>
    <w:rsid w:val="00A05730"/>
    <w:rsid w:val="00A059CF"/>
    <w:rsid w:val="00A060F8"/>
    <w:rsid w:val="00A07292"/>
    <w:rsid w:val="00A0756F"/>
    <w:rsid w:val="00A07627"/>
    <w:rsid w:val="00A11024"/>
    <w:rsid w:val="00A11233"/>
    <w:rsid w:val="00A11619"/>
    <w:rsid w:val="00A11B39"/>
    <w:rsid w:val="00A11C34"/>
    <w:rsid w:val="00A127A4"/>
    <w:rsid w:val="00A1302E"/>
    <w:rsid w:val="00A13637"/>
    <w:rsid w:val="00A13741"/>
    <w:rsid w:val="00A1375F"/>
    <w:rsid w:val="00A1377C"/>
    <w:rsid w:val="00A139D8"/>
    <w:rsid w:val="00A1493B"/>
    <w:rsid w:val="00A14A4E"/>
    <w:rsid w:val="00A15EA4"/>
    <w:rsid w:val="00A166EE"/>
    <w:rsid w:val="00A16D9E"/>
    <w:rsid w:val="00A2014B"/>
    <w:rsid w:val="00A20CBF"/>
    <w:rsid w:val="00A20EF5"/>
    <w:rsid w:val="00A21103"/>
    <w:rsid w:val="00A2148F"/>
    <w:rsid w:val="00A21640"/>
    <w:rsid w:val="00A2167C"/>
    <w:rsid w:val="00A21711"/>
    <w:rsid w:val="00A21B39"/>
    <w:rsid w:val="00A21C1C"/>
    <w:rsid w:val="00A21CFC"/>
    <w:rsid w:val="00A2220E"/>
    <w:rsid w:val="00A22596"/>
    <w:rsid w:val="00A2270F"/>
    <w:rsid w:val="00A2318E"/>
    <w:rsid w:val="00A2325A"/>
    <w:rsid w:val="00A23686"/>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6B5"/>
    <w:rsid w:val="00A327E0"/>
    <w:rsid w:val="00A32E5B"/>
    <w:rsid w:val="00A33089"/>
    <w:rsid w:val="00A3348E"/>
    <w:rsid w:val="00A33C52"/>
    <w:rsid w:val="00A33C9D"/>
    <w:rsid w:val="00A3447A"/>
    <w:rsid w:val="00A35172"/>
    <w:rsid w:val="00A356F2"/>
    <w:rsid w:val="00A360C9"/>
    <w:rsid w:val="00A3617A"/>
    <w:rsid w:val="00A3689D"/>
    <w:rsid w:val="00A37C30"/>
    <w:rsid w:val="00A37FEC"/>
    <w:rsid w:val="00A40452"/>
    <w:rsid w:val="00A405DD"/>
    <w:rsid w:val="00A40899"/>
    <w:rsid w:val="00A40918"/>
    <w:rsid w:val="00A40E12"/>
    <w:rsid w:val="00A41149"/>
    <w:rsid w:val="00A41256"/>
    <w:rsid w:val="00A41626"/>
    <w:rsid w:val="00A416DA"/>
    <w:rsid w:val="00A41A00"/>
    <w:rsid w:val="00A41AE5"/>
    <w:rsid w:val="00A41CEF"/>
    <w:rsid w:val="00A41F1A"/>
    <w:rsid w:val="00A42B09"/>
    <w:rsid w:val="00A430EB"/>
    <w:rsid w:val="00A435B3"/>
    <w:rsid w:val="00A43ED6"/>
    <w:rsid w:val="00A44157"/>
    <w:rsid w:val="00A441B2"/>
    <w:rsid w:val="00A44239"/>
    <w:rsid w:val="00A44478"/>
    <w:rsid w:val="00A446D7"/>
    <w:rsid w:val="00A44768"/>
    <w:rsid w:val="00A44DC1"/>
    <w:rsid w:val="00A451FF"/>
    <w:rsid w:val="00A45495"/>
    <w:rsid w:val="00A45DBB"/>
    <w:rsid w:val="00A46288"/>
    <w:rsid w:val="00A462EE"/>
    <w:rsid w:val="00A464E2"/>
    <w:rsid w:val="00A468EC"/>
    <w:rsid w:val="00A46CDF"/>
    <w:rsid w:val="00A476EF"/>
    <w:rsid w:val="00A506A9"/>
    <w:rsid w:val="00A50948"/>
    <w:rsid w:val="00A51621"/>
    <w:rsid w:val="00A51681"/>
    <w:rsid w:val="00A5257D"/>
    <w:rsid w:val="00A525E0"/>
    <w:rsid w:val="00A52823"/>
    <w:rsid w:val="00A52DF0"/>
    <w:rsid w:val="00A531E5"/>
    <w:rsid w:val="00A53287"/>
    <w:rsid w:val="00A535FE"/>
    <w:rsid w:val="00A53691"/>
    <w:rsid w:val="00A54110"/>
    <w:rsid w:val="00A550CD"/>
    <w:rsid w:val="00A55945"/>
    <w:rsid w:val="00A55D4A"/>
    <w:rsid w:val="00A560FD"/>
    <w:rsid w:val="00A56129"/>
    <w:rsid w:val="00A56197"/>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3B72"/>
    <w:rsid w:val="00A640E4"/>
    <w:rsid w:val="00A6429F"/>
    <w:rsid w:val="00A651C5"/>
    <w:rsid w:val="00A65483"/>
    <w:rsid w:val="00A65B4D"/>
    <w:rsid w:val="00A65C19"/>
    <w:rsid w:val="00A65D16"/>
    <w:rsid w:val="00A66398"/>
    <w:rsid w:val="00A66526"/>
    <w:rsid w:val="00A66569"/>
    <w:rsid w:val="00A66BB2"/>
    <w:rsid w:val="00A66DD5"/>
    <w:rsid w:val="00A66E61"/>
    <w:rsid w:val="00A6702C"/>
    <w:rsid w:val="00A67228"/>
    <w:rsid w:val="00A67612"/>
    <w:rsid w:val="00A703DA"/>
    <w:rsid w:val="00A705A7"/>
    <w:rsid w:val="00A71567"/>
    <w:rsid w:val="00A716D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625"/>
    <w:rsid w:val="00A81A4A"/>
    <w:rsid w:val="00A82368"/>
    <w:rsid w:val="00A82C9E"/>
    <w:rsid w:val="00A839A4"/>
    <w:rsid w:val="00A83B78"/>
    <w:rsid w:val="00A83B95"/>
    <w:rsid w:val="00A84060"/>
    <w:rsid w:val="00A84169"/>
    <w:rsid w:val="00A84349"/>
    <w:rsid w:val="00A846A0"/>
    <w:rsid w:val="00A846BC"/>
    <w:rsid w:val="00A84790"/>
    <w:rsid w:val="00A84AC9"/>
    <w:rsid w:val="00A84D7E"/>
    <w:rsid w:val="00A8527E"/>
    <w:rsid w:val="00A857BC"/>
    <w:rsid w:val="00A85848"/>
    <w:rsid w:val="00A85CA7"/>
    <w:rsid w:val="00A85CB9"/>
    <w:rsid w:val="00A85EFA"/>
    <w:rsid w:val="00A8655A"/>
    <w:rsid w:val="00A86773"/>
    <w:rsid w:val="00A8775B"/>
    <w:rsid w:val="00A903D4"/>
    <w:rsid w:val="00A905D7"/>
    <w:rsid w:val="00A90A3C"/>
    <w:rsid w:val="00A90B2C"/>
    <w:rsid w:val="00A90BE2"/>
    <w:rsid w:val="00A91552"/>
    <w:rsid w:val="00A91766"/>
    <w:rsid w:val="00A91863"/>
    <w:rsid w:val="00A9247A"/>
    <w:rsid w:val="00A929B1"/>
    <w:rsid w:val="00A92CEB"/>
    <w:rsid w:val="00A92E17"/>
    <w:rsid w:val="00A92E8E"/>
    <w:rsid w:val="00A931CE"/>
    <w:rsid w:val="00A9392A"/>
    <w:rsid w:val="00A9472B"/>
    <w:rsid w:val="00A94AC3"/>
    <w:rsid w:val="00A94E17"/>
    <w:rsid w:val="00A95101"/>
    <w:rsid w:val="00A9538C"/>
    <w:rsid w:val="00A95556"/>
    <w:rsid w:val="00A957B8"/>
    <w:rsid w:val="00A957C8"/>
    <w:rsid w:val="00A957ED"/>
    <w:rsid w:val="00A95AF4"/>
    <w:rsid w:val="00A966B6"/>
    <w:rsid w:val="00A96AF2"/>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01C"/>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1B4C"/>
    <w:rsid w:val="00AB272D"/>
    <w:rsid w:val="00AB2802"/>
    <w:rsid w:val="00AB2C63"/>
    <w:rsid w:val="00AB412E"/>
    <w:rsid w:val="00AB4B9D"/>
    <w:rsid w:val="00AB4D70"/>
    <w:rsid w:val="00AB4E3C"/>
    <w:rsid w:val="00AB552F"/>
    <w:rsid w:val="00AB5702"/>
    <w:rsid w:val="00AB61B4"/>
    <w:rsid w:val="00AB64B8"/>
    <w:rsid w:val="00AB6C32"/>
    <w:rsid w:val="00AB6C73"/>
    <w:rsid w:val="00AB7158"/>
    <w:rsid w:val="00AB7563"/>
    <w:rsid w:val="00AB76BB"/>
    <w:rsid w:val="00AB78FA"/>
    <w:rsid w:val="00AB7D26"/>
    <w:rsid w:val="00AC0987"/>
    <w:rsid w:val="00AC0B68"/>
    <w:rsid w:val="00AC0C4F"/>
    <w:rsid w:val="00AC0D8C"/>
    <w:rsid w:val="00AC11DF"/>
    <w:rsid w:val="00AC1913"/>
    <w:rsid w:val="00AC1DC3"/>
    <w:rsid w:val="00AC1F74"/>
    <w:rsid w:val="00AC2228"/>
    <w:rsid w:val="00AC2260"/>
    <w:rsid w:val="00AC28F6"/>
    <w:rsid w:val="00AC2F32"/>
    <w:rsid w:val="00AC2F9C"/>
    <w:rsid w:val="00AC3DAA"/>
    <w:rsid w:val="00AC3EFF"/>
    <w:rsid w:val="00AC41AD"/>
    <w:rsid w:val="00AC45BA"/>
    <w:rsid w:val="00AC4617"/>
    <w:rsid w:val="00AC472E"/>
    <w:rsid w:val="00AC4F7E"/>
    <w:rsid w:val="00AC50B6"/>
    <w:rsid w:val="00AC525C"/>
    <w:rsid w:val="00AC5434"/>
    <w:rsid w:val="00AC5497"/>
    <w:rsid w:val="00AC56B7"/>
    <w:rsid w:val="00AC5A11"/>
    <w:rsid w:val="00AC5DE9"/>
    <w:rsid w:val="00AC6346"/>
    <w:rsid w:val="00AC65AA"/>
    <w:rsid w:val="00AC6A06"/>
    <w:rsid w:val="00AC6C15"/>
    <w:rsid w:val="00AC70C9"/>
    <w:rsid w:val="00AC77B0"/>
    <w:rsid w:val="00AC7B97"/>
    <w:rsid w:val="00AC7C43"/>
    <w:rsid w:val="00AD042C"/>
    <w:rsid w:val="00AD0D1D"/>
    <w:rsid w:val="00AD0F30"/>
    <w:rsid w:val="00AD0F83"/>
    <w:rsid w:val="00AD110D"/>
    <w:rsid w:val="00AD15E0"/>
    <w:rsid w:val="00AD18F9"/>
    <w:rsid w:val="00AD1E06"/>
    <w:rsid w:val="00AD1EF1"/>
    <w:rsid w:val="00AD1F3A"/>
    <w:rsid w:val="00AD1F41"/>
    <w:rsid w:val="00AD2090"/>
    <w:rsid w:val="00AD28BC"/>
    <w:rsid w:val="00AD2EC9"/>
    <w:rsid w:val="00AD2F55"/>
    <w:rsid w:val="00AD3295"/>
    <w:rsid w:val="00AD356E"/>
    <w:rsid w:val="00AD370C"/>
    <w:rsid w:val="00AD43BD"/>
    <w:rsid w:val="00AD47A6"/>
    <w:rsid w:val="00AD48BB"/>
    <w:rsid w:val="00AD4A48"/>
    <w:rsid w:val="00AD5AF1"/>
    <w:rsid w:val="00AD5D99"/>
    <w:rsid w:val="00AD6316"/>
    <w:rsid w:val="00AD65CD"/>
    <w:rsid w:val="00AD66B5"/>
    <w:rsid w:val="00AD6AAF"/>
    <w:rsid w:val="00AD743B"/>
    <w:rsid w:val="00AD7765"/>
    <w:rsid w:val="00AD7CA7"/>
    <w:rsid w:val="00AE0023"/>
    <w:rsid w:val="00AE0492"/>
    <w:rsid w:val="00AE07B5"/>
    <w:rsid w:val="00AE0C17"/>
    <w:rsid w:val="00AE18D5"/>
    <w:rsid w:val="00AE26E7"/>
    <w:rsid w:val="00AE27B1"/>
    <w:rsid w:val="00AE281B"/>
    <w:rsid w:val="00AE2FE6"/>
    <w:rsid w:val="00AE3DC4"/>
    <w:rsid w:val="00AE4392"/>
    <w:rsid w:val="00AE4585"/>
    <w:rsid w:val="00AE45DB"/>
    <w:rsid w:val="00AE4B07"/>
    <w:rsid w:val="00AE51C8"/>
    <w:rsid w:val="00AE5631"/>
    <w:rsid w:val="00AE614F"/>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5D1"/>
    <w:rsid w:val="00AF5032"/>
    <w:rsid w:val="00AF54C4"/>
    <w:rsid w:val="00AF5780"/>
    <w:rsid w:val="00AF5801"/>
    <w:rsid w:val="00AF5EF6"/>
    <w:rsid w:val="00AF6C24"/>
    <w:rsid w:val="00AF6E7F"/>
    <w:rsid w:val="00AF7575"/>
    <w:rsid w:val="00AF7949"/>
    <w:rsid w:val="00AF7A0B"/>
    <w:rsid w:val="00AF7B90"/>
    <w:rsid w:val="00B00D9D"/>
    <w:rsid w:val="00B01153"/>
    <w:rsid w:val="00B01545"/>
    <w:rsid w:val="00B0168D"/>
    <w:rsid w:val="00B018E7"/>
    <w:rsid w:val="00B01D21"/>
    <w:rsid w:val="00B020EB"/>
    <w:rsid w:val="00B0244B"/>
    <w:rsid w:val="00B024C6"/>
    <w:rsid w:val="00B02D12"/>
    <w:rsid w:val="00B031BD"/>
    <w:rsid w:val="00B03694"/>
    <w:rsid w:val="00B03E19"/>
    <w:rsid w:val="00B040E3"/>
    <w:rsid w:val="00B04104"/>
    <w:rsid w:val="00B045AD"/>
    <w:rsid w:val="00B04B8B"/>
    <w:rsid w:val="00B04C57"/>
    <w:rsid w:val="00B04E2B"/>
    <w:rsid w:val="00B05666"/>
    <w:rsid w:val="00B057A7"/>
    <w:rsid w:val="00B0623B"/>
    <w:rsid w:val="00B0677A"/>
    <w:rsid w:val="00B06D88"/>
    <w:rsid w:val="00B073C8"/>
    <w:rsid w:val="00B07510"/>
    <w:rsid w:val="00B07B4E"/>
    <w:rsid w:val="00B07E37"/>
    <w:rsid w:val="00B10086"/>
    <w:rsid w:val="00B107AE"/>
    <w:rsid w:val="00B10E40"/>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4D26"/>
    <w:rsid w:val="00B1579E"/>
    <w:rsid w:val="00B15B8A"/>
    <w:rsid w:val="00B15EF9"/>
    <w:rsid w:val="00B15F43"/>
    <w:rsid w:val="00B162E4"/>
    <w:rsid w:val="00B172FD"/>
    <w:rsid w:val="00B17371"/>
    <w:rsid w:val="00B1748C"/>
    <w:rsid w:val="00B17BDF"/>
    <w:rsid w:val="00B20602"/>
    <w:rsid w:val="00B20B77"/>
    <w:rsid w:val="00B20BC5"/>
    <w:rsid w:val="00B221DD"/>
    <w:rsid w:val="00B2226C"/>
    <w:rsid w:val="00B2247C"/>
    <w:rsid w:val="00B2286E"/>
    <w:rsid w:val="00B23010"/>
    <w:rsid w:val="00B240D0"/>
    <w:rsid w:val="00B244BD"/>
    <w:rsid w:val="00B24DBF"/>
    <w:rsid w:val="00B2544D"/>
    <w:rsid w:val="00B257FC"/>
    <w:rsid w:val="00B259C8"/>
    <w:rsid w:val="00B2622D"/>
    <w:rsid w:val="00B26C50"/>
    <w:rsid w:val="00B271AA"/>
    <w:rsid w:val="00B27438"/>
    <w:rsid w:val="00B277B4"/>
    <w:rsid w:val="00B30207"/>
    <w:rsid w:val="00B3074B"/>
    <w:rsid w:val="00B30B2F"/>
    <w:rsid w:val="00B310EE"/>
    <w:rsid w:val="00B313B7"/>
    <w:rsid w:val="00B313ED"/>
    <w:rsid w:val="00B31734"/>
    <w:rsid w:val="00B320FC"/>
    <w:rsid w:val="00B32425"/>
    <w:rsid w:val="00B32746"/>
    <w:rsid w:val="00B32CB6"/>
    <w:rsid w:val="00B32FE2"/>
    <w:rsid w:val="00B33098"/>
    <w:rsid w:val="00B33838"/>
    <w:rsid w:val="00B33EC7"/>
    <w:rsid w:val="00B34C7B"/>
    <w:rsid w:val="00B35A38"/>
    <w:rsid w:val="00B35AE6"/>
    <w:rsid w:val="00B36189"/>
    <w:rsid w:val="00B36426"/>
    <w:rsid w:val="00B36708"/>
    <w:rsid w:val="00B36DCE"/>
    <w:rsid w:val="00B37745"/>
    <w:rsid w:val="00B403B0"/>
    <w:rsid w:val="00B40B8E"/>
    <w:rsid w:val="00B40B99"/>
    <w:rsid w:val="00B40D2F"/>
    <w:rsid w:val="00B41543"/>
    <w:rsid w:val="00B41C98"/>
    <w:rsid w:val="00B41D98"/>
    <w:rsid w:val="00B41F2A"/>
    <w:rsid w:val="00B4208D"/>
    <w:rsid w:val="00B422AF"/>
    <w:rsid w:val="00B424CE"/>
    <w:rsid w:val="00B4296F"/>
    <w:rsid w:val="00B42EEC"/>
    <w:rsid w:val="00B4329E"/>
    <w:rsid w:val="00B43884"/>
    <w:rsid w:val="00B439EB"/>
    <w:rsid w:val="00B43D23"/>
    <w:rsid w:val="00B444BC"/>
    <w:rsid w:val="00B45204"/>
    <w:rsid w:val="00B4520E"/>
    <w:rsid w:val="00B4556B"/>
    <w:rsid w:val="00B45795"/>
    <w:rsid w:val="00B45800"/>
    <w:rsid w:val="00B458A7"/>
    <w:rsid w:val="00B45B35"/>
    <w:rsid w:val="00B46087"/>
    <w:rsid w:val="00B468C5"/>
    <w:rsid w:val="00B4757B"/>
    <w:rsid w:val="00B47701"/>
    <w:rsid w:val="00B479AE"/>
    <w:rsid w:val="00B47F2A"/>
    <w:rsid w:val="00B47FE5"/>
    <w:rsid w:val="00B500BD"/>
    <w:rsid w:val="00B512E2"/>
    <w:rsid w:val="00B51675"/>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078"/>
    <w:rsid w:val="00B61958"/>
    <w:rsid w:val="00B61C6C"/>
    <w:rsid w:val="00B61F69"/>
    <w:rsid w:val="00B621C6"/>
    <w:rsid w:val="00B626DA"/>
    <w:rsid w:val="00B627C9"/>
    <w:rsid w:val="00B62A7E"/>
    <w:rsid w:val="00B6347F"/>
    <w:rsid w:val="00B63B9D"/>
    <w:rsid w:val="00B644D1"/>
    <w:rsid w:val="00B6479E"/>
    <w:rsid w:val="00B64959"/>
    <w:rsid w:val="00B653D3"/>
    <w:rsid w:val="00B65923"/>
    <w:rsid w:val="00B65CF5"/>
    <w:rsid w:val="00B661B4"/>
    <w:rsid w:val="00B66639"/>
    <w:rsid w:val="00B6672B"/>
    <w:rsid w:val="00B66776"/>
    <w:rsid w:val="00B66D4D"/>
    <w:rsid w:val="00B670F9"/>
    <w:rsid w:val="00B7008A"/>
    <w:rsid w:val="00B7051B"/>
    <w:rsid w:val="00B70603"/>
    <w:rsid w:val="00B70BE2"/>
    <w:rsid w:val="00B70D5D"/>
    <w:rsid w:val="00B70F43"/>
    <w:rsid w:val="00B7136F"/>
    <w:rsid w:val="00B71D0B"/>
    <w:rsid w:val="00B71EF1"/>
    <w:rsid w:val="00B721FA"/>
    <w:rsid w:val="00B72298"/>
    <w:rsid w:val="00B72EFD"/>
    <w:rsid w:val="00B7314B"/>
    <w:rsid w:val="00B73608"/>
    <w:rsid w:val="00B74B16"/>
    <w:rsid w:val="00B74E84"/>
    <w:rsid w:val="00B75029"/>
    <w:rsid w:val="00B75197"/>
    <w:rsid w:val="00B7536D"/>
    <w:rsid w:val="00B75C54"/>
    <w:rsid w:val="00B76130"/>
    <w:rsid w:val="00B76221"/>
    <w:rsid w:val="00B76548"/>
    <w:rsid w:val="00B76607"/>
    <w:rsid w:val="00B772D7"/>
    <w:rsid w:val="00B775DF"/>
    <w:rsid w:val="00B77A3F"/>
    <w:rsid w:val="00B77AF1"/>
    <w:rsid w:val="00B77C4F"/>
    <w:rsid w:val="00B80037"/>
    <w:rsid w:val="00B8014D"/>
    <w:rsid w:val="00B80592"/>
    <w:rsid w:val="00B807F8"/>
    <w:rsid w:val="00B80AEA"/>
    <w:rsid w:val="00B81845"/>
    <w:rsid w:val="00B81C6A"/>
    <w:rsid w:val="00B820BE"/>
    <w:rsid w:val="00B82286"/>
    <w:rsid w:val="00B82511"/>
    <w:rsid w:val="00B8266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1E20"/>
    <w:rsid w:val="00B92710"/>
    <w:rsid w:val="00B92F16"/>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6DF9"/>
    <w:rsid w:val="00B97192"/>
    <w:rsid w:val="00B97419"/>
    <w:rsid w:val="00B97883"/>
    <w:rsid w:val="00B978CF"/>
    <w:rsid w:val="00B97A0D"/>
    <w:rsid w:val="00B97CD4"/>
    <w:rsid w:val="00BA082F"/>
    <w:rsid w:val="00BA0A3E"/>
    <w:rsid w:val="00BA11A9"/>
    <w:rsid w:val="00BA1C82"/>
    <w:rsid w:val="00BA20C4"/>
    <w:rsid w:val="00BA2445"/>
    <w:rsid w:val="00BA2582"/>
    <w:rsid w:val="00BA2714"/>
    <w:rsid w:val="00BA2E4A"/>
    <w:rsid w:val="00BA33EC"/>
    <w:rsid w:val="00BA35C1"/>
    <w:rsid w:val="00BA7149"/>
    <w:rsid w:val="00BA723D"/>
    <w:rsid w:val="00BA7298"/>
    <w:rsid w:val="00BA7519"/>
    <w:rsid w:val="00BA76B6"/>
    <w:rsid w:val="00BA7C98"/>
    <w:rsid w:val="00BB0593"/>
    <w:rsid w:val="00BB06F7"/>
    <w:rsid w:val="00BB093D"/>
    <w:rsid w:val="00BB0A85"/>
    <w:rsid w:val="00BB13AD"/>
    <w:rsid w:val="00BB1EC3"/>
    <w:rsid w:val="00BB1EE1"/>
    <w:rsid w:val="00BB2364"/>
    <w:rsid w:val="00BB35EE"/>
    <w:rsid w:val="00BB3823"/>
    <w:rsid w:val="00BB3883"/>
    <w:rsid w:val="00BB3C9D"/>
    <w:rsid w:val="00BB445A"/>
    <w:rsid w:val="00BB46DF"/>
    <w:rsid w:val="00BB4778"/>
    <w:rsid w:val="00BB499D"/>
    <w:rsid w:val="00BB4D21"/>
    <w:rsid w:val="00BB57A0"/>
    <w:rsid w:val="00BB597A"/>
    <w:rsid w:val="00BB5DCD"/>
    <w:rsid w:val="00BB7401"/>
    <w:rsid w:val="00BB79B4"/>
    <w:rsid w:val="00BB7C0A"/>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4FC2"/>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5E07"/>
    <w:rsid w:val="00BD6296"/>
    <w:rsid w:val="00BD66FC"/>
    <w:rsid w:val="00BD6CD5"/>
    <w:rsid w:val="00BD6EC9"/>
    <w:rsid w:val="00BD713B"/>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4F"/>
    <w:rsid w:val="00C00D51"/>
    <w:rsid w:val="00C0161D"/>
    <w:rsid w:val="00C02182"/>
    <w:rsid w:val="00C02547"/>
    <w:rsid w:val="00C03F7A"/>
    <w:rsid w:val="00C04228"/>
    <w:rsid w:val="00C0436A"/>
    <w:rsid w:val="00C0486E"/>
    <w:rsid w:val="00C04CCB"/>
    <w:rsid w:val="00C052B7"/>
    <w:rsid w:val="00C057BF"/>
    <w:rsid w:val="00C0585D"/>
    <w:rsid w:val="00C05C01"/>
    <w:rsid w:val="00C05EA4"/>
    <w:rsid w:val="00C06F89"/>
    <w:rsid w:val="00C07011"/>
    <w:rsid w:val="00C07A0C"/>
    <w:rsid w:val="00C07FC5"/>
    <w:rsid w:val="00C102E0"/>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2C8"/>
    <w:rsid w:val="00C17639"/>
    <w:rsid w:val="00C20432"/>
    <w:rsid w:val="00C2048B"/>
    <w:rsid w:val="00C2054E"/>
    <w:rsid w:val="00C2059F"/>
    <w:rsid w:val="00C20FE9"/>
    <w:rsid w:val="00C2193D"/>
    <w:rsid w:val="00C21A8C"/>
    <w:rsid w:val="00C227A2"/>
    <w:rsid w:val="00C22D67"/>
    <w:rsid w:val="00C2339E"/>
    <w:rsid w:val="00C23560"/>
    <w:rsid w:val="00C236F0"/>
    <w:rsid w:val="00C2385E"/>
    <w:rsid w:val="00C24971"/>
    <w:rsid w:val="00C252A2"/>
    <w:rsid w:val="00C253E6"/>
    <w:rsid w:val="00C25439"/>
    <w:rsid w:val="00C25553"/>
    <w:rsid w:val="00C255DF"/>
    <w:rsid w:val="00C266A8"/>
    <w:rsid w:val="00C26AA3"/>
    <w:rsid w:val="00C26DD8"/>
    <w:rsid w:val="00C27064"/>
    <w:rsid w:val="00C2731F"/>
    <w:rsid w:val="00C27682"/>
    <w:rsid w:val="00C2778A"/>
    <w:rsid w:val="00C27F32"/>
    <w:rsid w:val="00C30DCA"/>
    <w:rsid w:val="00C316ED"/>
    <w:rsid w:val="00C31F73"/>
    <w:rsid w:val="00C3224B"/>
    <w:rsid w:val="00C32263"/>
    <w:rsid w:val="00C32CA7"/>
    <w:rsid w:val="00C3378D"/>
    <w:rsid w:val="00C33CC0"/>
    <w:rsid w:val="00C34458"/>
    <w:rsid w:val="00C34D8B"/>
    <w:rsid w:val="00C34EC6"/>
    <w:rsid w:val="00C34EFF"/>
    <w:rsid w:val="00C350D4"/>
    <w:rsid w:val="00C352C1"/>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EC0"/>
    <w:rsid w:val="00C43937"/>
    <w:rsid w:val="00C43A32"/>
    <w:rsid w:val="00C43D02"/>
    <w:rsid w:val="00C441CD"/>
    <w:rsid w:val="00C448C2"/>
    <w:rsid w:val="00C4548E"/>
    <w:rsid w:val="00C45C4C"/>
    <w:rsid w:val="00C4630A"/>
    <w:rsid w:val="00C46F8B"/>
    <w:rsid w:val="00C4700C"/>
    <w:rsid w:val="00C507F4"/>
    <w:rsid w:val="00C512AD"/>
    <w:rsid w:val="00C51A3E"/>
    <w:rsid w:val="00C51A7F"/>
    <w:rsid w:val="00C51AB2"/>
    <w:rsid w:val="00C51BDD"/>
    <w:rsid w:val="00C524BC"/>
    <w:rsid w:val="00C52B72"/>
    <w:rsid w:val="00C53506"/>
    <w:rsid w:val="00C5359C"/>
    <w:rsid w:val="00C536F2"/>
    <w:rsid w:val="00C53A0E"/>
    <w:rsid w:val="00C53C4A"/>
    <w:rsid w:val="00C54DDD"/>
    <w:rsid w:val="00C550F0"/>
    <w:rsid w:val="00C55843"/>
    <w:rsid w:val="00C55DF7"/>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4D6F"/>
    <w:rsid w:val="00C65825"/>
    <w:rsid w:val="00C66C21"/>
    <w:rsid w:val="00C671F7"/>
    <w:rsid w:val="00C673CF"/>
    <w:rsid w:val="00C677E6"/>
    <w:rsid w:val="00C67A90"/>
    <w:rsid w:val="00C70810"/>
    <w:rsid w:val="00C70FB7"/>
    <w:rsid w:val="00C71373"/>
    <w:rsid w:val="00C71401"/>
    <w:rsid w:val="00C71888"/>
    <w:rsid w:val="00C7220B"/>
    <w:rsid w:val="00C724A7"/>
    <w:rsid w:val="00C7267B"/>
    <w:rsid w:val="00C72785"/>
    <w:rsid w:val="00C72FC7"/>
    <w:rsid w:val="00C73084"/>
    <w:rsid w:val="00C733DB"/>
    <w:rsid w:val="00C74181"/>
    <w:rsid w:val="00C748B8"/>
    <w:rsid w:val="00C74D84"/>
    <w:rsid w:val="00C75787"/>
    <w:rsid w:val="00C75A16"/>
    <w:rsid w:val="00C75D82"/>
    <w:rsid w:val="00C75EC5"/>
    <w:rsid w:val="00C75F3B"/>
    <w:rsid w:val="00C764CF"/>
    <w:rsid w:val="00C765CD"/>
    <w:rsid w:val="00C7715E"/>
    <w:rsid w:val="00C77536"/>
    <w:rsid w:val="00C7788E"/>
    <w:rsid w:val="00C778B4"/>
    <w:rsid w:val="00C779D8"/>
    <w:rsid w:val="00C77AAA"/>
    <w:rsid w:val="00C801B1"/>
    <w:rsid w:val="00C804BE"/>
    <w:rsid w:val="00C80F8C"/>
    <w:rsid w:val="00C812D2"/>
    <w:rsid w:val="00C813CF"/>
    <w:rsid w:val="00C819D7"/>
    <w:rsid w:val="00C8219A"/>
    <w:rsid w:val="00C835BF"/>
    <w:rsid w:val="00C83685"/>
    <w:rsid w:val="00C8430A"/>
    <w:rsid w:val="00C843CE"/>
    <w:rsid w:val="00C84D0D"/>
    <w:rsid w:val="00C857D8"/>
    <w:rsid w:val="00C85D09"/>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98D"/>
    <w:rsid w:val="00C93FD5"/>
    <w:rsid w:val="00C94744"/>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8C"/>
    <w:rsid w:val="00CA574E"/>
    <w:rsid w:val="00CA59A5"/>
    <w:rsid w:val="00CA5C7C"/>
    <w:rsid w:val="00CA5F76"/>
    <w:rsid w:val="00CA66DA"/>
    <w:rsid w:val="00CA6B3E"/>
    <w:rsid w:val="00CA7AC5"/>
    <w:rsid w:val="00CA7F00"/>
    <w:rsid w:val="00CA7F5B"/>
    <w:rsid w:val="00CB01C4"/>
    <w:rsid w:val="00CB022E"/>
    <w:rsid w:val="00CB05C2"/>
    <w:rsid w:val="00CB0700"/>
    <w:rsid w:val="00CB0A14"/>
    <w:rsid w:val="00CB0D34"/>
    <w:rsid w:val="00CB14A3"/>
    <w:rsid w:val="00CB1686"/>
    <w:rsid w:val="00CB1932"/>
    <w:rsid w:val="00CB22AE"/>
    <w:rsid w:val="00CB264F"/>
    <w:rsid w:val="00CB28A0"/>
    <w:rsid w:val="00CB294E"/>
    <w:rsid w:val="00CB3007"/>
    <w:rsid w:val="00CB314D"/>
    <w:rsid w:val="00CB3319"/>
    <w:rsid w:val="00CB3426"/>
    <w:rsid w:val="00CB38EF"/>
    <w:rsid w:val="00CB4447"/>
    <w:rsid w:val="00CB4ABA"/>
    <w:rsid w:val="00CB51FB"/>
    <w:rsid w:val="00CB54F5"/>
    <w:rsid w:val="00CB5585"/>
    <w:rsid w:val="00CB5833"/>
    <w:rsid w:val="00CB5C6A"/>
    <w:rsid w:val="00CB6118"/>
    <w:rsid w:val="00CB6497"/>
    <w:rsid w:val="00CB6556"/>
    <w:rsid w:val="00CB70A1"/>
    <w:rsid w:val="00CB74B8"/>
    <w:rsid w:val="00CB75B4"/>
    <w:rsid w:val="00CB77B0"/>
    <w:rsid w:val="00CB7A9F"/>
    <w:rsid w:val="00CB7BD0"/>
    <w:rsid w:val="00CC099B"/>
    <w:rsid w:val="00CC0B35"/>
    <w:rsid w:val="00CC0C98"/>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5F6A"/>
    <w:rsid w:val="00CC608A"/>
    <w:rsid w:val="00CC6181"/>
    <w:rsid w:val="00CC6AB2"/>
    <w:rsid w:val="00CC7872"/>
    <w:rsid w:val="00CC7989"/>
    <w:rsid w:val="00CC7BDB"/>
    <w:rsid w:val="00CC7D0C"/>
    <w:rsid w:val="00CD0187"/>
    <w:rsid w:val="00CD0754"/>
    <w:rsid w:val="00CD0935"/>
    <w:rsid w:val="00CD121D"/>
    <w:rsid w:val="00CD1A7C"/>
    <w:rsid w:val="00CD22CF"/>
    <w:rsid w:val="00CD2319"/>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619"/>
    <w:rsid w:val="00CE1C3C"/>
    <w:rsid w:val="00CE1C52"/>
    <w:rsid w:val="00CE1D27"/>
    <w:rsid w:val="00CE22BE"/>
    <w:rsid w:val="00CE2884"/>
    <w:rsid w:val="00CE343F"/>
    <w:rsid w:val="00CE37E4"/>
    <w:rsid w:val="00CE3CAA"/>
    <w:rsid w:val="00CE495A"/>
    <w:rsid w:val="00CE4B46"/>
    <w:rsid w:val="00CE4ED8"/>
    <w:rsid w:val="00CE536A"/>
    <w:rsid w:val="00CE560D"/>
    <w:rsid w:val="00CE577F"/>
    <w:rsid w:val="00CE587F"/>
    <w:rsid w:val="00CE5CFC"/>
    <w:rsid w:val="00CE7163"/>
    <w:rsid w:val="00CE720B"/>
    <w:rsid w:val="00CE7A2C"/>
    <w:rsid w:val="00CE7C6E"/>
    <w:rsid w:val="00CF08B0"/>
    <w:rsid w:val="00CF0C23"/>
    <w:rsid w:val="00CF0DAD"/>
    <w:rsid w:val="00CF1016"/>
    <w:rsid w:val="00CF1264"/>
    <w:rsid w:val="00CF175F"/>
    <w:rsid w:val="00CF1933"/>
    <w:rsid w:val="00CF19BD"/>
    <w:rsid w:val="00CF1D8A"/>
    <w:rsid w:val="00CF212D"/>
    <w:rsid w:val="00CF2131"/>
    <w:rsid w:val="00CF23B8"/>
    <w:rsid w:val="00CF268C"/>
    <w:rsid w:val="00CF26F9"/>
    <w:rsid w:val="00CF30B2"/>
    <w:rsid w:val="00CF3BA6"/>
    <w:rsid w:val="00CF3C1A"/>
    <w:rsid w:val="00CF400A"/>
    <w:rsid w:val="00CF48AE"/>
    <w:rsid w:val="00CF5A72"/>
    <w:rsid w:val="00CF5B6A"/>
    <w:rsid w:val="00CF6421"/>
    <w:rsid w:val="00CF7515"/>
    <w:rsid w:val="00D00664"/>
    <w:rsid w:val="00D00A64"/>
    <w:rsid w:val="00D00B6E"/>
    <w:rsid w:val="00D012FF"/>
    <w:rsid w:val="00D014AE"/>
    <w:rsid w:val="00D01D8E"/>
    <w:rsid w:val="00D023BF"/>
    <w:rsid w:val="00D0320A"/>
    <w:rsid w:val="00D034AE"/>
    <w:rsid w:val="00D03D86"/>
    <w:rsid w:val="00D03DD9"/>
    <w:rsid w:val="00D041DB"/>
    <w:rsid w:val="00D0570C"/>
    <w:rsid w:val="00D060F4"/>
    <w:rsid w:val="00D06221"/>
    <w:rsid w:val="00D07B90"/>
    <w:rsid w:val="00D07CAA"/>
    <w:rsid w:val="00D07DE6"/>
    <w:rsid w:val="00D10920"/>
    <w:rsid w:val="00D10BB0"/>
    <w:rsid w:val="00D10C69"/>
    <w:rsid w:val="00D11A5A"/>
    <w:rsid w:val="00D11C0F"/>
    <w:rsid w:val="00D12978"/>
    <w:rsid w:val="00D12C93"/>
    <w:rsid w:val="00D13591"/>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9D8"/>
    <w:rsid w:val="00D21D91"/>
    <w:rsid w:val="00D22638"/>
    <w:rsid w:val="00D22B05"/>
    <w:rsid w:val="00D23C5B"/>
    <w:rsid w:val="00D2486D"/>
    <w:rsid w:val="00D24B37"/>
    <w:rsid w:val="00D24B59"/>
    <w:rsid w:val="00D253F8"/>
    <w:rsid w:val="00D255A8"/>
    <w:rsid w:val="00D25733"/>
    <w:rsid w:val="00D25793"/>
    <w:rsid w:val="00D25D8E"/>
    <w:rsid w:val="00D26144"/>
    <w:rsid w:val="00D278B8"/>
    <w:rsid w:val="00D27FF3"/>
    <w:rsid w:val="00D30461"/>
    <w:rsid w:val="00D30561"/>
    <w:rsid w:val="00D30DB1"/>
    <w:rsid w:val="00D315C5"/>
    <w:rsid w:val="00D31BB0"/>
    <w:rsid w:val="00D31DB2"/>
    <w:rsid w:val="00D33A00"/>
    <w:rsid w:val="00D34313"/>
    <w:rsid w:val="00D34366"/>
    <w:rsid w:val="00D34690"/>
    <w:rsid w:val="00D348AC"/>
    <w:rsid w:val="00D34FEF"/>
    <w:rsid w:val="00D35447"/>
    <w:rsid w:val="00D35470"/>
    <w:rsid w:val="00D35584"/>
    <w:rsid w:val="00D35B9B"/>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7C2"/>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2BC"/>
    <w:rsid w:val="00D526C7"/>
    <w:rsid w:val="00D52767"/>
    <w:rsid w:val="00D53CF7"/>
    <w:rsid w:val="00D53E8C"/>
    <w:rsid w:val="00D53FB7"/>
    <w:rsid w:val="00D5480B"/>
    <w:rsid w:val="00D54AF1"/>
    <w:rsid w:val="00D54E64"/>
    <w:rsid w:val="00D5530D"/>
    <w:rsid w:val="00D55408"/>
    <w:rsid w:val="00D55B77"/>
    <w:rsid w:val="00D5610C"/>
    <w:rsid w:val="00D566DF"/>
    <w:rsid w:val="00D57CB6"/>
    <w:rsid w:val="00D57D0B"/>
    <w:rsid w:val="00D60074"/>
    <w:rsid w:val="00D60251"/>
    <w:rsid w:val="00D607A2"/>
    <w:rsid w:val="00D611EE"/>
    <w:rsid w:val="00D61478"/>
    <w:rsid w:val="00D61554"/>
    <w:rsid w:val="00D61DE5"/>
    <w:rsid w:val="00D62461"/>
    <w:rsid w:val="00D62A02"/>
    <w:rsid w:val="00D62B6B"/>
    <w:rsid w:val="00D63975"/>
    <w:rsid w:val="00D64204"/>
    <w:rsid w:val="00D642C4"/>
    <w:rsid w:val="00D653E9"/>
    <w:rsid w:val="00D6540E"/>
    <w:rsid w:val="00D654F0"/>
    <w:rsid w:val="00D65AEB"/>
    <w:rsid w:val="00D6610B"/>
    <w:rsid w:val="00D66DEF"/>
    <w:rsid w:val="00D67464"/>
    <w:rsid w:val="00D67770"/>
    <w:rsid w:val="00D67B93"/>
    <w:rsid w:val="00D67DAE"/>
    <w:rsid w:val="00D71480"/>
    <w:rsid w:val="00D7177B"/>
    <w:rsid w:val="00D7223A"/>
    <w:rsid w:val="00D72581"/>
    <w:rsid w:val="00D72689"/>
    <w:rsid w:val="00D7271E"/>
    <w:rsid w:val="00D72A1B"/>
    <w:rsid w:val="00D72A7D"/>
    <w:rsid w:val="00D72E97"/>
    <w:rsid w:val="00D730A4"/>
    <w:rsid w:val="00D73171"/>
    <w:rsid w:val="00D7388B"/>
    <w:rsid w:val="00D739C6"/>
    <w:rsid w:val="00D73CF8"/>
    <w:rsid w:val="00D73F30"/>
    <w:rsid w:val="00D73FD7"/>
    <w:rsid w:val="00D7433B"/>
    <w:rsid w:val="00D748BB"/>
    <w:rsid w:val="00D74944"/>
    <w:rsid w:val="00D75113"/>
    <w:rsid w:val="00D753F3"/>
    <w:rsid w:val="00D7542D"/>
    <w:rsid w:val="00D756C2"/>
    <w:rsid w:val="00D75F1C"/>
    <w:rsid w:val="00D76259"/>
    <w:rsid w:val="00D77400"/>
    <w:rsid w:val="00D774E5"/>
    <w:rsid w:val="00D7766D"/>
    <w:rsid w:val="00D77927"/>
    <w:rsid w:val="00D77A5E"/>
    <w:rsid w:val="00D77A78"/>
    <w:rsid w:val="00D812BF"/>
    <w:rsid w:val="00D8180F"/>
    <w:rsid w:val="00D818DD"/>
    <w:rsid w:val="00D81A98"/>
    <w:rsid w:val="00D820E9"/>
    <w:rsid w:val="00D8259E"/>
    <w:rsid w:val="00D83396"/>
    <w:rsid w:val="00D8363F"/>
    <w:rsid w:val="00D836A0"/>
    <w:rsid w:val="00D83778"/>
    <w:rsid w:val="00D83902"/>
    <w:rsid w:val="00D8393F"/>
    <w:rsid w:val="00D8420D"/>
    <w:rsid w:val="00D8432A"/>
    <w:rsid w:val="00D849A5"/>
    <w:rsid w:val="00D84ABB"/>
    <w:rsid w:val="00D84E76"/>
    <w:rsid w:val="00D84F12"/>
    <w:rsid w:val="00D86297"/>
    <w:rsid w:val="00D8682D"/>
    <w:rsid w:val="00D86DB5"/>
    <w:rsid w:val="00D87A8E"/>
    <w:rsid w:val="00D9016A"/>
    <w:rsid w:val="00D90F34"/>
    <w:rsid w:val="00D91286"/>
    <w:rsid w:val="00D91437"/>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59D4"/>
    <w:rsid w:val="00D96A9B"/>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C7E"/>
    <w:rsid w:val="00DA7675"/>
    <w:rsid w:val="00DA7DA1"/>
    <w:rsid w:val="00DA7E3E"/>
    <w:rsid w:val="00DA7E7C"/>
    <w:rsid w:val="00DB0115"/>
    <w:rsid w:val="00DB07A9"/>
    <w:rsid w:val="00DB0A64"/>
    <w:rsid w:val="00DB154E"/>
    <w:rsid w:val="00DB1878"/>
    <w:rsid w:val="00DB1B18"/>
    <w:rsid w:val="00DB1F38"/>
    <w:rsid w:val="00DB20B1"/>
    <w:rsid w:val="00DB26B9"/>
    <w:rsid w:val="00DB2967"/>
    <w:rsid w:val="00DB29D7"/>
    <w:rsid w:val="00DB2A2C"/>
    <w:rsid w:val="00DB2C3C"/>
    <w:rsid w:val="00DB2C8A"/>
    <w:rsid w:val="00DB2D87"/>
    <w:rsid w:val="00DB33F8"/>
    <w:rsid w:val="00DB38FF"/>
    <w:rsid w:val="00DB3DDC"/>
    <w:rsid w:val="00DB4197"/>
    <w:rsid w:val="00DB4FA7"/>
    <w:rsid w:val="00DB5EC6"/>
    <w:rsid w:val="00DB63E0"/>
    <w:rsid w:val="00DB63FB"/>
    <w:rsid w:val="00DB6554"/>
    <w:rsid w:val="00DB70F1"/>
    <w:rsid w:val="00DB71EB"/>
    <w:rsid w:val="00DB7976"/>
    <w:rsid w:val="00DB7B10"/>
    <w:rsid w:val="00DC038A"/>
    <w:rsid w:val="00DC03BB"/>
    <w:rsid w:val="00DC07B6"/>
    <w:rsid w:val="00DC08F2"/>
    <w:rsid w:val="00DC09C5"/>
    <w:rsid w:val="00DC0A73"/>
    <w:rsid w:val="00DC12F0"/>
    <w:rsid w:val="00DC1A69"/>
    <w:rsid w:val="00DC1D35"/>
    <w:rsid w:val="00DC1ED7"/>
    <w:rsid w:val="00DC27BD"/>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35A"/>
    <w:rsid w:val="00DC5D75"/>
    <w:rsid w:val="00DC6E2E"/>
    <w:rsid w:val="00DC70DE"/>
    <w:rsid w:val="00DC752A"/>
    <w:rsid w:val="00DC7579"/>
    <w:rsid w:val="00DC75AB"/>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2FF"/>
    <w:rsid w:val="00DD3673"/>
    <w:rsid w:val="00DD3ACD"/>
    <w:rsid w:val="00DD463E"/>
    <w:rsid w:val="00DD5205"/>
    <w:rsid w:val="00DD589B"/>
    <w:rsid w:val="00DD58C9"/>
    <w:rsid w:val="00DD5F58"/>
    <w:rsid w:val="00DD642E"/>
    <w:rsid w:val="00DD6881"/>
    <w:rsid w:val="00DD6BF6"/>
    <w:rsid w:val="00DD6DED"/>
    <w:rsid w:val="00DD70B9"/>
    <w:rsid w:val="00DD7161"/>
    <w:rsid w:val="00DD72E4"/>
    <w:rsid w:val="00DD739D"/>
    <w:rsid w:val="00DD777D"/>
    <w:rsid w:val="00DD7C89"/>
    <w:rsid w:val="00DE0088"/>
    <w:rsid w:val="00DE0132"/>
    <w:rsid w:val="00DE02D3"/>
    <w:rsid w:val="00DE0781"/>
    <w:rsid w:val="00DE121A"/>
    <w:rsid w:val="00DE143F"/>
    <w:rsid w:val="00DE1D5C"/>
    <w:rsid w:val="00DE3177"/>
    <w:rsid w:val="00DE32E9"/>
    <w:rsid w:val="00DE3A77"/>
    <w:rsid w:val="00DE3D79"/>
    <w:rsid w:val="00DE3E34"/>
    <w:rsid w:val="00DE3FAE"/>
    <w:rsid w:val="00DE43CA"/>
    <w:rsid w:val="00DE461D"/>
    <w:rsid w:val="00DE47B5"/>
    <w:rsid w:val="00DE4856"/>
    <w:rsid w:val="00DE4868"/>
    <w:rsid w:val="00DE491E"/>
    <w:rsid w:val="00DE4CF9"/>
    <w:rsid w:val="00DE5140"/>
    <w:rsid w:val="00DE5A70"/>
    <w:rsid w:val="00DE5DA6"/>
    <w:rsid w:val="00DE5F3E"/>
    <w:rsid w:val="00DE648C"/>
    <w:rsid w:val="00DE6529"/>
    <w:rsid w:val="00DE6DC2"/>
    <w:rsid w:val="00DE75D3"/>
    <w:rsid w:val="00DE7626"/>
    <w:rsid w:val="00DE7670"/>
    <w:rsid w:val="00DE777B"/>
    <w:rsid w:val="00DE7920"/>
    <w:rsid w:val="00DE7D7C"/>
    <w:rsid w:val="00DF0034"/>
    <w:rsid w:val="00DF0B8A"/>
    <w:rsid w:val="00DF1C97"/>
    <w:rsid w:val="00DF1D8C"/>
    <w:rsid w:val="00DF21A5"/>
    <w:rsid w:val="00DF2747"/>
    <w:rsid w:val="00DF280F"/>
    <w:rsid w:val="00DF2858"/>
    <w:rsid w:val="00DF2862"/>
    <w:rsid w:val="00DF2D90"/>
    <w:rsid w:val="00DF306F"/>
    <w:rsid w:val="00DF317C"/>
    <w:rsid w:val="00DF3808"/>
    <w:rsid w:val="00DF3AE3"/>
    <w:rsid w:val="00DF46FC"/>
    <w:rsid w:val="00DF4780"/>
    <w:rsid w:val="00DF54B5"/>
    <w:rsid w:val="00DF60F1"/>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C6C"/>
    <w:rsid w:val="00E02F72"/>
    <w:rsid w:val="00E03302"/>
    <w:rsid w:val="00E03B27"/>
    <w:rsid w:val="00E040ED"/>
    <w:rsid w:val="00E0414B"/>
    <w:rsid w:val="00E044F7"/>
    <w:rsid w:val="00E0504C"/>
    <w:rsid w:val="00E05879"/>
    <w:rsid w:val="00E05A73"/>
    <w:rsid w:val="00E06C26"/>
    <w:rsid w:val="00E0755D"/>
    <w:rsid w:val="00E07710"/>
    <w:rsid w:val="00E103BF"/>
    <w:rsid w:val="00E1073B"/>
    <w:rsid w:val="00E10B5E"/>
    <w:rsid w:val="00E10B77"/>
    <w:rsid w:val="00E10CC9"/>
    <w:rsid w:val="00E110F8"/>
    <w:rsid w:val="00E120FD"/>
    <w:rsid w:val="00E12322"/>
    <w:rsid w:val="00E12B9D"/>
    <w:rsid w:val="00E13B19"/>
    <w:rsid w:val="00E149E9"/>
    <w:rsid w:val="00E14FC1"/>
    <w:rsid w:val="00E15A4A"/>
    <w:rsid w:val="00E15BE0"/>
    <w:rsid w:val="00E15C58"/>
    <w:rsid w:val="00E15F30"/>
    <w:rsid w:val="00E16208"/>
    <w:rsid w:val="00E16513"/>
    <w:rsid w:val="00E16B06"/>
    <w:rsid w:val="00E16CB3"/>
    <w:rsid w:val="00E172D0"/>
    <w:rsid w:val="00E17417"/>
    <w:rsid w:val="00E17435"/>
    <w:rsid w:val="00E1761A"/>
    <w:rsid w:val="00E17E39"/>
    <w:rsid w:val="00E17EFF"/>
    <w:rsid w:val="00E200E4"/>
    <w:rsid w:val="00E20286"/>
    <w:rsid w:val="00E204D2"/>
    <w:rsid w:val="00E205FC"/>
    <w:rsid w:val="00E20628"/>
    <w:rsid w:val="00E20649"/>
    <w:rsid w:val="00E207A6"/>
    <w:rsid w:val="00E209A7"/>
    <w:rsid w:val="00E20CC6"/>
    <w:rsid w:val="00E20CF0"/>
    <w:rsid w:val="00E210D1"/>
    <w:rsid w:val="00E21B1D"/>
    <w:rsid w:val="00E22056"/>
    <w:rsid w:val="00E22E3B"/>
    <w:rsid w:val="00E22FEE"/>
    <w:rsid w:val="00E2352F"/>
    <w:rsid w:val="00E23838"/>
    <w:rsid w:val="00E23CBD"/>
    <w:rsid w:val="00E23D31"/>
    <w:rsid w:val="00E2409D"/>
    <w:rsid w:val="00E2418A"/>
    <w:rsid w:val="00E242F2"/>
    <w:rsid w:val="00E24730"/>
    <w:rsid w:val="00E2473D"/>
    <w:rsid w:val="00E252AD"/>
    <w:rsid w:val="00E25BCA"/>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53BA"/>
    <w:rsid w:val="00E35465"/>
    <w:rsid w:val="00E36139"/>
    <w:rsid w:val="00E36260"/>
    <w:rsid w:val="00E37269"/>
    <w:rsid w:val="00E3749A"/>
    <w:rsid w:val="00E37C88"/>
    <w:rsid w:val="00E37D1E"/>
    <w:rsid w:val="00E4075E"/>
    <w:rsid w:val="00E4127D"/>
    <w:rsid w:val="00E4192D"/>
    <w:rsid w:val="00E41A1C"/>
    <w:rsid w:val="00E422A0"/>
    <w:rsid w:val="00E42905"/>
    <w:rsid w:val="00E42BC5"/>
    <w:rsid w:val="00E42F0C"/>
    <w:rsid w:val="00E42F1E"/>
    <w:rsid w:val="00E43258"/>
    <w:rsid w:val="00E433F5"/>
    <w:rsid w:val="00E437E8"/>
    <w:rsid w:val="00E44599"/>
    <w:rsid w:val="00E44C26"/>
    <w:rsid w:val="00E45A0A"/>
    <w:rsid w:val="00E45EB3"/>
    <w:rsid w:val="00E463ED"/>
    <w:rsid w:val="00E46625"/>
    <w:rsid w:val="00E46701"/>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87E"/>
    <w:rsid w:val="00E538F9"/>
    <w:rsid w:val="00E53979"/>
    <w:rsid w:val="00E5460E"/>
    <w:rsid w:val="00E547B6"/>
    <w:rsid w:val="00E551A4"/>
    <w:rsid w:val="00E5559D"/>
    <w:rsid w:val="00E55C0B"/>
    <w:rsid w:val="00E5610C"/>
    <w:rsid w:val="00E5626A"/>
    <w:rsid w:val="00E5676C"/>
    <w:rsid w:val="00E56E8D"/>
    <w:rsid w:val="00E56EE0"/>
    <w:rsid w:val="00E573F7"/>
    <w:rsid w:val="00E575F4"/>
    <w:rsid w:val="00E6045D"/>
    <w:rsid w:val="00E60A2A"/>
    <w:rsid w:val="00E60BC9"/>
    <w:rsid w:val="00E60C8B"/>
    <w:rsid w:val="00E612B9"/>
    <w:rsid w:val="00E6162E"/>
    <w:rsid w:val="00E61783"/>
    <w:rsid w:val="00E61932"/>
    <w:rsid w:val="00E62222"/>
    <w:rsid w:val="00E6225D"/>
    <w:rsid w:val="00E622BA"/>
    <w:rsid w:val="00E622C9"/>
    <w:rsid w:val="00E6340C"/>
    <w:rsid w:val="00E6345F"/>
    <w:rsid w:val="00E6350C"/>
    <w:rsid w:val="00E636BB"/>
    <w:rsid w:val="00E63C21"/>
    <w:rsid w:val="00E63CFD"/>
    <w:rsid w:val="00E642D2"/>
    <w:rsid w:val="00E64308"/>
    <w:rsid w:val="00E64B30"/>
    <w:rsid w:val="00E64F7C"/>
    <w:rsid w:val="00E650AB"/>
    <w:rsid w:val="00E65D1E"/>
    <w:rsid w:val="00E65E3A"/>
    <w:rsid w:val="00E66083"/>
    <w:rsid w:val="00E66590"/>
    <w:rsid w:val="00E6742C"/>
    <w:rsid w:val="00E676A4"/>
    <w:rsid w:val="00E67976"/>
    <w:rsid w:val="00E67DC4"/>
    <w:rsid w:val="00E7065A"/>
    <w:rsid w:val="00E70A61"/>
    <w:rsid w:val="00E70D08"/>
    <w:rsid w:val="00E71060"/>
    <w:rsid w:val="00E71075"/>
    <w:rsid w:val="00E71201"/>
    <w:rsid w:val="00E714FC"/>
    <w:rsid w:val="00E71A52"/>
    <w:rsid w:val="00E71B47"/>
    <w:rsid w:val="00E72105"/>
    <w:rsid w:val="00E72B1C"/>
    <w:rsid w:val="00E72C63"/>
    <w:rsid w:val="00E731DD"/>
    <w:rsid w:val="00E73552"/>
    <w:rsid w:val="00E736AA"/>
    <w:rsid w:val="00E73A3B"/>
    <w:rsid w:val="00E74792"/>
    <w:rsid w:val="00E75068"/>
    <w:rsid w:val="00E7586C"/>
    <w:rsid w:val="00E759B9"/>
    <w:rsid w:val="00E76884"/>
    <w:rsid w:val="00E76B3A"/>
    <w:rsid w:val="00E76BC6"/>
    <w:rsid w:val="00E77CB9"/>
    <w:rsid w:val="00E803EC"/>
    <w:rsid w:val="00E80488"/>
    <w:rsid w:val="00E808C7"/>
    <w:rsid w:val="00E80B7F"/>
    <w:rsid w:val="00E81572"/>
    <w:rsid w:val="00E816E0"/>
    <w:rsid w:val="00E817DB"/>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757"/>
    <w:rsid w:val="00E86DDA"/>
    <w:rsid w:val="00E86E4F"/>
    <w:rsid w:val="00E87645"/>
    <w:rsid w:val="00E87716"/>
    <w:rsid w:val="00E9137E"/>
    <w:rsid w:val="00E9151F"/>
    <w:rsid w:val="00E91588"/>
    <w:rsid w:val="00E915CC"/>
    <w:rsid w:val="00E91D9A"/>
    <w:rsid w:val="00E9246E"/>
    <w:rsid w:val="00E92585"/>
    <w:rsid w:val="00E925FB"/>
    <w:rsid w:val="00E926F7"/>
    <w:rsid w:val="00E92A98"/>
    <w:rsid w:val="00E9369B"/>
    <w:rsid w:val="00E947D0"/>
    <w:rsid w:val="00E94F26"/>
    <w:rsid w:val="00E95549"/>
    <w:rsid w:val="00E958A5"/>
    <w:rsid w:val="00E96289"/>
    <w:rsid w:val="00E96568"/>
    <w:rsid w:val="00E96AC5"/>
    <w:rsid w:val="00E96BE8"/>
    <w:rsid w:val="00E96CDD"/>
    <w:rsid w:val="00E96EA4"/>
    <w:rsid w:val="00E96FB6"/>
    <w:rsid w:val="00EA0038"/>
    <w:rsid w:val="00EA0839"/>
    <w:rsid w:val="00EA0ECA"/>
    <w:rsid w:val="00EA0F34"/>
    <w:rsid w:val="00EA1079"/>
    <w:rsid w:val="00EA131F"/>
    <w:rsid w:val="00EA1414"/>
    <w:rsid w:val="00EA1D12"/>
    <w:rsid w:val="00EA1ECC"/>
    <w:rsid w:val="00EA1EE4"/>
    <w:rsid w:val="00EA23FF"/>
    <w:rsid w:val="00EA254F"/>
    <w:rsid w:val="00EA27D1"/>
    <w:rsid w:val="00EA2F4B"/>
    <w:rsid w:val="00EA3C41"/>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A29"/>
    <w:rsid w:val="00EB1B68"/>
    <w:rsid w:val="00EB1F03"/>
    <w:rsid w:val="00EB2BC1"/>
    <w:rsid w:val="00EB3012"/>
    <w:rsid w:val="00EB3302"/>
    <w:rsid w:val="00EB34EA"/>
    <w:rsid w:val="00EB3635"/>
    <w:rsid w:val="00EB3895"/>
    <w:rsid w:val="00EB3D3A"/>
    <w:rsid w:val="00EB456A"/>
    <w:rsid w:val="00EB4F8F"/>
    <w:rsid w:val="00EB54A7"/>
    <w:rsid w:val="00EB5645"/>
    <w:rsid w:val="00EB5C81"/>
    <w:rsid w:val="00EB634E"/>
    <w:rsid w:val="00EB6371"/>
    <w:rsid w:val="00EB648C"/>
    <w:rsid w:val="00EB64EB"/>
    <w:rsid w:val="00EB6691"/>
    <w:rsid w:val="00EB6711"/>
    <w:rsid w:val="00EB6A83"/>
    <w:rsid w:val="00EB6E85"/>
    <w:rsid w:val="00EB6FA9"/>
    <w:rsid w:val="00EB7686"/>
    <w:rsid w:val="00EB7F61"/>
    <w:rsid w:val="00EC04D8"/>
    <w:rsid w:val="00EC1280"/>
    <w:rsid w:val="00EC1C48"/>
    <w:rsid w:val="00EC26E1"/>
    <w:rsid w:val="00EC298C"/>
    <w:rsid w:val="00EC2BB8"/>
    <w:rsid w:val="00EC2C26"/>
    <w:rsid w:val="00EC3861"/>
    <w:rsid w:val="00EC3B6D"/>
    <w:rsid w:val="00EC509C"/>
    <w:rsid w:val="00EC5301"/>
    <w:rsid w:val="00EC5CA8"/>
    <w:rsid w:val="00EC64B5"/>
    <w:rsid w:val="00EC685F"/>
    <w:rsid w:val="00EC715C"/>
    <w:rsid w:val="00EC761D"/>
    <w:rsid w:val="00ED059D"/>
    <w:rsid w:val="00ED0A62"/>
    <w:rsid w:val="00ED0EFD"/>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B8F"/>
    <w:rsid w:val="00EE2F3F"/>
    <w:rsid w:val="00EE3398"/>
    <w:rsid w:val="00EE3CB6"/>
    <w:rsid w:val="00EE447D"/>
    <w:rsid w:val="00EE4801"/>
    <w:rsid w:val="00EE4B1D"/>
    <w:rsid w:val="00EE4CD3"/>
    <w:rsid w:val="00EE4D66"/>
    <w:rsid w:val="00EE50D3"/>
    <w:rsid w:val="00EE52D0"/>
    <w:rsid w:val="00EE5AB7"/>
    <w:rsid w:val="00EE5C4C"/>
    <w:rsid w:val="00EE6755"/>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EF7CFC"/>
    <w:rsid w:val="00F00DAC"/>
    <w:rsid w:val="00F01AB5"/>
    <w:rsid w:val="00F01DBA"/>
    <w:rsid w:val="00F0219A"/>
    <w:rsid w:val="00F02503"/>
    <w:rsid w:val="00F025F3"/>
    <w:rsid w:val="00F02687"/>
    <w:rsid w:val="00F02ADE"/>
    <w:rsid w:val="00F0316E"/>
    <w:rsid w:val="00F03506"/>
    <w:rsid w:val="00F0389E"/>
    <w:rsid w:val="00F03AB4"/>
    <w:rsid w:val="00F043D1"/>
    <w:rsid w:val="00F045B2"/>
    <w:rsid w:val="00F04CB4"/>
    <w:rsid w:val="00F04D59"/>
    <w:rsid w:val="00F05007"/>
    <w:rsid w:val="00F05412"/>
    <w:rsid w:val="00F05839"/>
    <w:rsid w:val="00F05EED"/>
    <w:rsid w:val="00F05FE2"/>
    <w:rsid w:val="00F06335"/>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12DD"/>
    <w:rsid w:val="00F21889"/>
    <w:rsid w:val="00F218FF"/>
    <w:rsid w:val="00F2244C"/>
    <w:rsid w:val="00F225AB"/>
    <w:rsid w:val="00F235BC"/>
    <w:rsid w:val="00F238F9"/>
    <w:rsid w:val="00F23A32"/>
    <w:rsid w:val="00F23FEA"/>
    <w:rsid w:val="00F2470F"/>
    <w:rsid w:val="00F25009"/>
    <w:rsid w:val="00F25738"/>
    <w:rsid w:val="00F261E6"/>
    <w:rsid w:val="00F266B1"/>
    <w:rsid w:val="00F26CDA"/>
    <w:rsid w:val="00F27831"/>
    <w:rsid w:val="00F27ADA"/>
    <w:rsid w:val="00F27D1B"/>
    <w:rsid w:val="00F30154"/>
    <w:rsid w:val="00F30B2E"/>
    <w:rsid w:val="00F310CE"/>
    <w:rsid w:val="00F31281"/>
    <w:rsid w:val="00F31884"/>
    <w:rsid w:val="00F31AAA"/>
    <w:rsid w:val="00F31E00"/>
    <w:rsid w:val="00F3224B"/>
    <w:rsid w:val="00F32A4F"/>
    <w:rsid w:val="00F32AA4"/>
    <w:rsid w:val="00F32B2F"/>
    <w:rsid w:val="00F33560"/>
    <w:rsid w:val="00F33C10"/>
    <w:rsid w:val="00F3460E"/>
    <w:rsid w:val="00F35168"/>
    <w:rsid w:val="00F35F20"/>
    <w:rsid w:val="00F369F8"/>
    <w:rsid w:val="00F3712D"/>
    <w:rsid w:val="00F37384"/>
    <w:rsid w:val="00F37C44"/>
    <w:rsid w:val="00F40701"/>
    <w:rsid w:val="00F407CB"/>
    <w:rsid w:val="00F408A1"/>
    <w:rsid w:val="00F408E3"/>
    <w:rsid w:val="00F40912"/>
    <w:rsid w:val="00F413DE"/>
    <w:rsid w:val="00F41795"/>
    <w:rsid w:val="00F41917"/>
    <w:rsid w:val="00F4264D"/>
    <w:rsid w:val="00F43222"/>
    <w:rsid w:val="00F43858"/>
    <w:rsid w:val="00F43AF8"/>
    <w:rsid w:val="00F43AFE"/>
    <w:rsid w:val="00F4485A"/>
    <w:rsid w:val="00F44AF6"/>
    <w:rsid w:val="00F44E39"/>
    <w:rsid w:val="00F452B7"/>
    <w:rsid w:val="00F45528"/>
    <w:rsid w:val="00F456AB"/>
    <w:rsid w:val="00F45780"/>
    <w:rsid w:val="00F457B1"/>
    <w:rsid w:val="00F4732B"/>
    <w:rsid w:val="00F478CD"/>
    <w:rsid w:val="00F47C3B"/>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8C9"/>
    <w:rsid w:val="00F52B2C"/>
    <w:rsid w:val="00F52CBC"/>
    <w:rsid w:val="00F52D27"/>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5778D"/>
    <w:rsid w:val="00F60C6C"/>
    <w:rsid w:val="00F614DD"/>
    <w:rsid w:val="00F61D65"/>
    <w:rsid w:val="00F61FD8"/>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B0E"/>
    <w:rsid w:val="00F70238"/>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3E47"/>
    <w:rsid w:val="00F74502"/>
    <w:rsid w:val="00F745D1"/>
    <w:rsid w:val="00F74A05"/>
    <w:rsid w:val="00F74E4E"/>
    <w:rsid w:val="00F74FF2"/>
    <w:rsid w:val="00F75600"/>
    <w:rsid w:val="00F757B3"/>
    <w:rsid w:val="00F75C16"/>
    <w:rsid w:val="00F75F32"/>
    <w:rsid w:val="00F7794C"/>
    <w:rsid w:val="00F77BFA"/>
    <w:rsid w:val="00F803A2"/>
    <w:rsid w:val="00F8044C"/>
    <w:rsid w:val="00F80560"/>
    <w:rsid w:val="00F80841"/>
    <w:rsid w:val="00F80DC2"/>
    <w:rsid w:val="00F81ECD"/>
    <w:rsid w:val="00F81FCF"/>
    <w:rsid w:val="00F82134"/>
    <w:rsid w:val="00F822B2"/>
    <w:rsid w:val="00F822BE"/>
    <w:rsid w:val="00F823F5"/>
    <w:rsid w:val="00F82627"/>
    <w:rsid w:val="00F827D7"/>
    <w:rsid w:val="00F828E2"/>
    <w:rsid w:val="00F82EB3"/>
    <w:rsid w:val="00F836A2"/>
    <w:rsid w:val="00F836BA"/>
    <w:rsid w:val="00F83D96"/>
    <w:rsid w:val="00F83EA1"/>
    <w:rsid w:val="00F842A4"/>
    <w:rsid w:val="00F84760"/>
    <w:rsid w:val="00F8531B"/>
    <w:rsid w:val="00F8561A"/>
    <w:rsid w:val="00F85E1E"/>
    <w:rsid w:val="00F85FB2"/>
    <w:rsid w:val="00F86A17"/>
    <w:rsid w:val="00F86B2F"/>
    <w:rsid w:val="00F86B4C"/>
    <w:rsid w:val="00F8715B"/>
    <w:rsid w:val="00F87384"/>
    <w:rsid w:val="00F87590"/>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77D"/>
    <w:rsid w:val="00F9594A"/>
    <w:rsid w:val="00F95E33"/>
    <w:rsid w:val="00F960EC"/>
    <w:rsid w:val="00F969DB"/>
    <w:rsid w:val="00F96A5D"/>
    <w:rsid w:val="00F96C31"/>
    <w:rsid w:val="00F96E7D"/>
    <w:rsid w:val="00F96EF1"/>
    <w:rsid w:val="00F97398"/>
    <w:rsid w:val="00FA041E"/>
    <w:rsid w:val="00FA0690"/>
    <w:rsid w:val="00FA06CA"/>
    <w:rsid w:val="00FA083B"/>
    <w:rsid w:val="00FA0B0A"/>
    <w:rsid w:val="00FA1A30"/>
    <w:rsid w:val="00FA1B03"/>
    <w:rsid w:val="00FA229C"/>
    <w:rsid w:val="00FA22A4"/>
    <w:rsid w:val="00FA22CC"/>
    <w:rsid w:val="00FA259E"/>
    <w:rsid w:val="00FA2637"/>
    <w:rsid w:val="00FA2FDB"/>
    <w:rsid w:val="00FA3204"/>
    <w:rsid w:val="00FA3A26"/>
    <w:rsid w:val="00FA3A48"/>
    <w:rsid w:val="00FA3BF4"/>
    <w:rsid w:val="00FA45F1"/>
    <w:rsid w:val="00FA4C3D"/>
    <w:rsid w:val="00FA4E95"/>
    <w:rsid w:val="00FA528A"/>
    <w:rsid w:val="00FA532C"/>
    <w:rsid w:val="00FA55CB"/>
    <w:rsid w:val="00FA5972"/>
    <w:rsid w:val="00FA64DE"/>
    <w:rsid w:val="00FA6A5B"/>
    <w:rsid w:val="00FA6EF0"/>
    <w:rsid w:val="00FA7B36"/>
    <w:rsid w:val="00FB0039"/>
    <w:rsid w:val="00FB080F"/>
    <w:rsid w:val="00FB0FB2"/>
    <w:rsid w:val="00FB1331"/>
    <w:rsid w:val="00FB1993"/>
    <w:rsid w:val="00FB20D5"/>
    <w:rsid w:val="00FB238F"/>
    <w:rsid w:val="00FB271D"/>
    <w:rsid w:val="00FB2905"/>
    <w:rsid w:val="00FB29DB"/>
    <w:rsid w:val="00FB329B"/>
    <w:rsid w:val="00FB3456"/>
    <w:rsid w:val="00FB3596"/>
    <w:rsid w:val="00FB3ECF"/>
    <w:rsid w:val="00FB48D6"/>
    <w:rsid w:val="00FB5024"/>
    <w:rsid w:val="00FB509D"/>
    <w:rsid w:val="00FB5365"/>
    <w:rsid w:val="00FB586E"/>
    <w:rsid w:val="00FB5C39"/>
    <w:rsid w:val="00FB602C"/>
    <w:rsid w:val="00FB637B"/>
    <w:rsid w:val="00FB6AFA"/>
    <w:rsid w:val="00FB6B8E"/>
    <w:rsid w:val="00FB6C92"/>
    <w:rsid w:val="00FB6E80"/>
    <w:rsid w:val="00FB6EF3"/>
    <w:rsid w:val="00FB72D9"/>
    <w:rsid w:val="00FB7BC0"/>
    <w:rsid w:val="00FB7CC2"/>
    <w:rsid w:val="00FB7D7B"/>
    <w:rsid w:val="00FC013D"/>
    <w:rsid w:val="00FC09B1"/>
    <w:rsid w:val="00FC0D3F"/>
    <w:rsid w:val="00FC0D78"/>
    <w:rsid w:val="00FC157F"/>
    <w:rsid w:val="00FC1687"/>
    <w:rsid w:val="00FC1DE2"/>
    <w:rsid w:val="00FC2361"/>
    <w:rsid w:val="00FC28DB"/>
    <w:rsid w:val="00FC3263"/>
    <w:rsid w:val="00FC3282"/>
    <w:rsid w:val="00FC4A02"/>
    <w:rsid w:val="00FC4A45"/>
    <w:rsid w:val="00FC5035"/>
    <w:rsid w:val="00FC52D9"/>
    <w:rsid w:val="00FC5C23"/>
    <w:rsid w:val="00FC5F10"/>
    <w:rsid w:val="00FC63D5"/>
    <w:rsid w:val="00FC6581"/>
    <w:rsid w:val="00FC675E"/>
    <w:rsid w:val="00FC682F"/>
    <w:rsid w:val="00FC6BD0"/>
    <w:rsid w:val="00FC71DD"/>
    <w:rsid w:val="00FC7DF3"/>
    <w:rsid w:val="00FD0744"/>
    <w:rsid w:val="00FD0CD3"/>
    <w:rsid w:val="00FD15D9"/>
    <w:rsid w:val="00FD22CB"/>
    <w:rsid w:val="00FD241D"/>
    <w:rsid w:val="00FD37A4"/>
    <w:rsid w:val="00FD387E"/>
    <w:rsid w:val="00FD3CA5"/>
    <w:rsid w:val="00FD3CB1"/>
    <w:rsid w:val="00FD41F6"/>
    <w:rsid w:val="00FD50ED"/>
    <w:rsid w:val="00FD5206"/>
    <w:rsid w:val="00FD5889"/>
    <w:rsid w:val="00FD5A53"/>
    <w:rsid w:val="00FD61F9"/>
    <w:rsid w:val="00FD645D"/>
    <w:rsid w:val="00FD6506"/>
    <w:rsid w:val="00FD6A30"/>
    <w:rsid w:val="00FD6D3C"/>
    <w:rsid w:val="00FD6F87"/>
    <w:rsid w:val="00FD736A"/>
    <w:rsid w:val="00FD78AF"/>
    <w:rsid w:val="00FE021D"/>
    <w:rsid w:val="00FE0478"/>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79E"/>
    <w:rsid w:val="00FE685C"/>
    <w:rsid w:val="00FF0610"/>
    <w:rsid w:val="00FF08B7"/>
    <w:rsid w:val="00FF0A60"/>
    <w:rsid w:val="00FF1A93"/>
    <w:rsid w:val="00FF200F"/>
    <w:rsid w:val="00FF2316"/>
    <w:rsid w:val="00FF25D7"/>
    <w:rsid w:val="00FF2B34"/>
    <w:rsid w:val="00FF3111"/>
    <w:rsid w:val="00FF339D"/>
    <w:rsid w:val="00FF3B90"/>
    <w:rsid w:val="00FF40E7"/>
    <w:rsid w:val="00FF4AF4"/>
    <w:rsid w:val="00FF4D2F"/>
    <w:rsid w:val="00FF4F19"/>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91AA4914-38AB-4C74-9A10-EFE6CDAA3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Ttulo">
    <w:name w:val="Title"/>
    <w:basedOn w:val="Normal"/>
    <w:next w:val="Normal"/>
    <w:link w:val="Ttul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TtuloCar">
    <w:name w:val="Título Car"/>
    <w:basedOn w:val="Fuentedeprrafopredeter"/>
    <w:link w:val="Ttul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2E31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7448524">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8833025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3887875">
      <w:bodyDiv w:val="1"/>
      <w:marLeft w:val="0"/>
      <w:marRight w:val="0"/>
      <w:marTop w:val="0"/>
      <w:marBottom w:val="0"/>
      <w:divBdr>
        <w:top w:val="none" w:sz="0" w:space="0" w:color="auto"/>
        <w:left w:val="none" w:sz="0" w:space="0" w:color="auto"/>
        <w:bottom w:val="none" w:sz="0" w:space="0" w:color="auto"/>
        <w:right w:val="none" w:sz="0" w:space="0" w:color="auto"/>
      </w:divBdr>
      <w:divsChild>
        <w:div w:id="825166126">
          <w:marLeft w:val="0"/>
          <w:marRight w:val="0"/>
          <w:marTop w:val="0"/>
          <w:marBottom w:val="0"/>
          <w:divBdr>
            <w:top w:val="none" w:sz="0" w:space="0" w:color="auto"/>
            <w:left w:val="none" w:sz="0" w:space="0" w:color="auto"/>
            <w:bottom w:val="none" w:sz="0" w:space="0" w:color="auto"/>
            <w:right w:val="none" w:sz="0" w:space="0" w:color="auto"/>
          </w:divBdr>
        </w:div>
        <w:div w:id="1199734541">
          <w:marLeft w:val="0"/>
          <w:marRight w:val="0"/>
          <w:marTop w:val="0"/>
          <w:marBottom w:val="0"/>
          <w:divBdr>
            <w:top w:val="none" w:sz="0" w:space="0" w:color="auto"/>
            <w:left w:val="none" w:sz="0" w:space="0" w:color="auto"/>
            <w:bottom w:val="none" w:sz="0" w:space="0" w:color="auto"/>
            <w:right w:val="none" w:sz="0" w:space="0" w:color="auto"/>
          </w:divBdr>
          <w:divsChild>
            <w:div w:id="9723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129677">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043969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4407877">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D0CCAE-E77D-4896-B1A8-4249B7E83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52</Pages>
  <Words>11567</Words>
  <Characters>63622</Characters>
  <Application>Microsoft Office Word</Application>
  <DocSecurity>0</DocSecurity>
  <Lines>530</Lines>
  <Paragraphs>150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Claudia</cp:lastModifiedBy>
  <cp:revision>9</cp:revision>
  <cp:lastPrinted>2023-05-25T17:43:00Z</cp:lastPrinted>
  <dcterms:created xsi:type="dcterms:W3CDTF">2023-05-23T00:22:00Z</dcterms:created>
  <dcterms:modified xsi:type="dcterms:W3CDTF">2023-06-01T16:18:00Z</dcterms:modified>
</cp:coreProperties>
</file>