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F8265" w14:textId="77777777" w:rsidR="002203C6" w:rsidRPr="00F8514E" w:rsidRDefault="002203C6" w:rsidP="002203C6">
      <w:pPr>
        <w:spacing w:line="360" w:lineRule="auto"/>
        <w:jc w:val="both"/>
        <w:rPr>
          <w:rFonts w:ascii="Palatino Linotype" w:eastAsiaTheme="minorEastAsia" w:hAnsi="Palatino Linotype"/>
          <w:lang w:val="es-ES_tradnl" w:eastAsia="es-ES"/>
        </w:rPr>
      </w:pPr>
      <w:r w:rsidRPr="00F8514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Pr="00F8514E">
        <w:rPr>
          <w:rFonts w:ascii="Palatino Linotype" w:hAnsi="Palatino Linotype"/>
        </w:rPr>
        <w:t>uno (01) de noviembre</w:t>
      </w:r>
      <w:r w:rsidRPr="00F8514E">
        <w:rPr>
          <w:rFonts w:ascii="Palatino Linotype" w:eastAsiaTheme="minorEastAsia" w:hAnsi="Palatino Linotype"/>
          <w:lang w:val="es-ES_tradnl" w:eastAsia="es-ES"/>
        </w:rPr>
        <w:t xml:space="preserve"> de dos mil veintitrés.</w:t>
      </w:r>
    </w:p>
    <w:p w14:paraId="32DF8266" w14:textId="77777777" w:rsidR="002203C6" w:rsidRPr="00F8514E" w:rsidRDefault="002203C6" w:rsidP="002203C6">
      <w:pPr>
        <w:spacing w:line="360" w:lineRule="auto"/>
        <w:jc w:val="both"/>
        <w:rPr>
          <w:rFonts w:ascii="Palatino Linotype" w:eastAsiaTheme="minorEastAsia" w:hAnsi="Palatino Linotype"/>
          <w:lang w:val="es-ES_tradnl" w:eastAsia="es-ES"/>
        </w:rPr>
      </w:pPr>
    </w:p>
    <w:p w14:paraId="32DF8267" w14:textId="77777777" w:rsidR="002203C6" w:rsidRPr="00F8514E" w:rsidRDefault="002203C6" w:rsidP="002203C6">
      <w:pPr>
        <w:spacing w:line="360" w:lineRule="auto"/>
        <w:jc w:val="both"/>
        <w:rPr>
          <w:rFonts w:ascii="Palatino Linotype" w:hAnsi="Palatino Linotype"/>
        </w:rPr>
      </w:pPr>
      <w:r w:rsidRPr="00F8514E">
        <w:rPr>
          <w:rFonts w:ascii="Palatino Linotype" w:hAnsi="Palatino Linotype"/>
          <w:b/>
        </w:rPr>
        <w:t>VISTO</w:t>
      </w:r>
      <w:r w:rsidRPr="00F8514E">
        <w:rPr>
          <w:rFonts w:ascii="Palatino Linotype" w:hAnsi="Palatino Linotype"/>
        </w:rPr>
        <w:t xml:space="preserve"> el expediente electrónico formado con motivo del recurso de revisión </w:t>
      </w:r>
      <w:r w:rsidRPr="00F8514E">
        <w:rPr>
          <w:rFonts w:ascii="Palatino Linotype" w:hAnsi="Palatino Linotype"/>
          <w:b/>
        </w:rPr>
        <w:t>14483/INFOEM/IP/RR/2022,</w:t>
      </w:r>
      <w:r w:rsidRPr="00F8514E">
        <w:rPr>
          <w:rFonts w:ascii="Palatino Linotype" w:hAnsi="Palatino Linotype" w:cs="Arial"/>
          <w:b/>
          <w:bCs/>
        </w:rPr>
        <w:t xml:space="preserve"> </w:t>
      </w:r>
      <w:r w:rsidRPr="00F8514E">
        <w:rPr>
          <w:rFonts w:ascii="Palatino Linotype" w:eastAsiaTheme="minorEastAsia" w:hAnsi="Palatino Linotype"/>
          <w:lang w:val="es-ES_tradnl" w:eastAsia="es-ES"/>
        </w:rPr>
        <w:t xml:space="preserve">promovido por </w:t>
      </w:r>
      <w:r w:rsidRPr="00F8514E">
        <w:rPr>
          <w:rFonts w:ascii="Palatino Linotype" w:eastAsiaTheme="minorEastAsia" w:hAnsi="Palatino Linotype"/>
          <w:b/>
          <w:bCs/>
          <w:lang w:eastAsia="es-ES"/>
        </w:rPr>
        <w:t>un usuario del Sistema de Acceso a la Información Mexiquense (SAIMEX)</w:t>
      </w:r>
      <w:r w:rsidRPr="00F8514E">
        <w:rPr>
          <w:rFonts w:ascii="Palatino Linotype" w:eastAsiaTheme="minorEastAsia" w:hAnsi="Palatino Linotype"/>
          <w:b/>
          <w:lang w:val="es-ES" w:eastAsia="es-ES"/>
        </w:rPr>
        <w:t>,</w:t>
      </w:r>
      <w:r w:rsidRPr="00F8514E">
        <w:rPr>
          <w:rFonts w:ascii="Palatino Linotype" w:eastAsiaTheme="minorEastAsia" w:hAnsi="Palatino Linotype"/>
          <w:lang w:eastAsia="es-ES"/>
        </w:rPr>
        <w:t xml:space="preserve"> quien </w:t>
      </w:r>
      <w:r w:rsidRPr="00F8514E">
        <w:rPr>
          <w:rFonts w:ascii="Palatino Linotype" w:hAnsi="Palatino Linotype"/>
        </w:rPr>
        <w:t xml:space="preserve">en lo sucesivo se identificará como </w:t>
      </w:r>
      <w:r w:rsidRPr="00F8514E">
        <w:rPr>
          <w:rFonts w:ascii="Palatino Linotype" w:hAnsi="Palatino Linotype"/>
          <w:b/>
        </w:rPr>
        <w:t xml:space="preserve">EL </w:t>
      </w:r>
      <w:r w:rsidRPr="00F8514E">
        <w:rPr>
          <w:rFonts w:ascii="Palatino Linotype" w:hAnsi="Palatino Linotype" w:cs="Arial"/>
          <w:b/>
        </w:rPr>
        <w:t>RECURRENTE</w:t>
      </w:r>
      <w:r w:rsidRPr="00F8514E">
        <w:rPr>
          <w:rFonts w:ascii="Palatino Linotype" w:hAnsi="Palatino Linotype" w:cs="Arial"/>
        </w:rPr>
        <w:t xml:space="preserve">, en contra de la respuesta del </w:t>
      </w:r>
      <w:r w:rsidRPr="00F8514E">
        <w:rPr>
          <w:rFonts w:ascii="Palatino Linotype" w:hAnsi="Palatino Linotype" w:cs="Arial"/>
          <w:b/>
        </w:rPr>
        <w:t>Ayuntamiento de Metepec,</w:t>
      </w:r>
      <w:r w:rsidRPr="00F8514E">
        <w:rPr>
          <w:rFonts w:ascii="Palatino Linotype" w:hAnsi="Palatino Linotype"/>
          <w:b/>
        </w:rPr>
        <w:t xml:space="preserve"> </w:t>
      </w:r>
      <w:r w:rsidRPr="00F8514E">
        <w:rPr>
          <w:rFonts w:ascii="Palatino Linotype" w:hAnsi="Palatino Linotype"/>
        </w:rPr>
        <w:t>en lo sucesivo el</w:t>
      </w:r>
      <w:r w:rsidRPr="00F8514E">
        <w:rPr>
          <w:rFonts w:ascii="Palatino Linotype" w:hAnsi="Palatino Linotype"/>
          <w:b/>
        </w:rPr>
        <w:t xml:space="preserve"> SUJETO OBLIGADO</w:t>
      </w:r>
      <w:r w:rsidRPr="00F8514E">
        <w:rPr>
          <w:rFonts w:ascii="Palatino Linotype" w:hAnsi="Palatino Linotype"/>
        </w:rPr>
        <w:t>, por lo que se procede a dictar la presente resolución, con base en los siguientes:</w:t>
      </w:r>
    </w:p>
    <w:p w14:paraId="32DF8268" w14:textId="77777777" w:rsidR="002203C6" w:rsidRPr="00F8514E" w:rsidRDefault="002203C6" w:rsidP="002203C6">
      <w:pPr>
        <w:spacing w:line="360" w:lineRule="auto"/>
        <w:jc w:val="both"/>
        <w:rPr>
          <w:rFonts w:ascii="Palatino Linotype" w:hAnsi="Palatino Linotype"/>
        </w:rPr>
      </w:pPr>
    </w:p>
    <w:p w14:paraId="32DF8269" w14:textId="77777777" w:rsidR="002203C6" w:rsidRPr="00F8514E" w:rsidRDefault="002203C6" w:rsidP="002203C6">
      <w:pPr>
        <w:keepNext/>
        <w:keepLines/>
        <w:spacing w:line="360" w:lineRule="auto"/>
        <w:jc w:val="center"/>
        <w:outlineLvl w:val="0"/>
        <w:rPr>
          <w:rFonts w:ascii="Palatino Linotype" w:eastAsiaTheme="majorEastAsia" w:hAnsi="Palatino Linotype" w:cstheme="majorBidi"/>
          <w:b/>
          <w:szCs w:val="32"/>
        </w:rPr>
      </w:pPr>
      <w:bookmarkStart w:id="0" w:name="_Toc83301633"/>
      <w:r w:rsidRPr="00F8514E">
        <w:rPr>
          <w:rFonts w:ascii="Palatino Linotype" w:eastAsiaTheme="majorEastAsia" w:hAnsi="Palatino Linotype" w:cstheme="majorBidi"/>
          <w:b/>
          <w:szCs w:val="32"/>
        </w:rPr>
        <w:t>ANTECEDENTES</w:t>
      </w:r>
      <w:bookmarkEnd w:id="0"/>
    </w:p>
    <w:p w14:paraId="32DF826A" w14:textId="77777777" w:rsidR="002203C6" w:rsidRPr="00F8514E" w:rsidRDefault="002203C6" w:rsidP="002203C6">
      <w:pPr>
        <w:spacing w:line="360" w:lineRule="auto"/>
        <w:rPr>
          <w:rFonts w:ascii="Palatino Linotype" w:eastAsiaTheme="minorEastAsia" w:hAnsi="Palatino Linotype"/>
        </w:rPr>
      </w:pPr>
    </w:p>
    <w:p w14:paraId="32DF826B" w14:textId="77777777" w:rsidR="002203C6" w:rsidRPr="00F8514E" w:rsidRDefault="002203C6" w:rsidP="002203C6">
      <w:pPr>
        <w:numPr>
          <w:ilvl w:val="0"/>
          <w:numId w:val="1"/>
        </w:numPr>
        <w:spacing w:line="360" w:lineRule="auto"/>
        <w:ind w:left="0" w:firstLine="0"/>
        <w:contextualSpacing/>
        <w:jc w:val="both"/>
        <w:rPr>
          <w:rFonts w:ascii="Palatino Linotype" w:hAnsi="Palatino Linotype" w:cs="Arial"/>
          <w:lang w:val="es-ES" w:eastAsia="es-ES"/>
        </w:rPr>
      </w:pPr>
      <w:r w:rsidRPr="00F8514E">
        <w:rPr>
          <w:rFonts w:ascii="Palatino Linotype" w:eastAsia="Calibri" w:hAnsi="Palatino Linotype" w:cs="Arial"/>
          <w:lang w:val="es-ES" w:eastAsia="es-ES"/>
        </w:rPr>
        <w:t>El treinta y uno (31) de julio de dos mil veintidós,</w:t>
      </w:r>
      <w:r w:rsidRPr="00F8514E">
        <w:rPr>
          <w:rFonts w:ascii="Palatino Linotype" w:eastAsia="Calibri" w:hAnsi="Palatino Linotype"/>
          <w:lang w:val="es-ES" w:eastAsia="es-ES"/>
        </w:rPr>
        <w:t xml:space="preserve"> </w:t>
      </w:r>
      <w:r w:rsidRPr="00F8514E">
        <w:rPr>
          <w:rFonts w:ascii="Palatino Linotype" w:eastAsia="Calibri" w:hAnsi="Palatino Linotype"/>
          <w:b/>
          <w:lang w:val="es-ES" w:eastAsia="es-ES"/>
        </w:rPr>
        <w:t>EL RECURRENTE</w:t>
      </w:r>
      <w:r w:rsidRPr="00F8514E">
        <w:rPr>
          <w:rFonts w:ascii="Palatino Linotype" w:eastAsiaTheme="minorEastAsia" w:hAnsi="Palatino Linotype"/>
          <w:b/>
          <w:lang w:val="es-ES_tradnl" w:eastAsia="es-ES"/>
        </w:rPr>
        <w:t>,</w:t>
      </w:r>
      <w:r w:rsidRPr="00F8514E">
        <w:rPr>
          <w:rFonts w:ascii="Palatino Linotype" w:eastAsia="Calibri" w:hAnsi="Palatino Linotype" w:cs="Arial"/>
          <w:lang w:val="es-ES" w:eastAsia="es-ES"/>
        </w:rPr>
        <w:t xml:space="preserve"> ante el </w:t>
      </w:r>
      <w:r w:rsidRPr="00F8514E">
        <w:rPr>
          <w:rFonts w:ascii="Palatino Linotype" w:eastAsia="Calibri" w:hAnsi="Palatino Linotype" w:cs="Arial"/>
          <w:b/>
          <w:lang w:val="es-ES" w:eastAsia="es-ES"/>
        </w:rPr>
        <w:t>SUJETO OBLIGADO</w:t>
      </w:r>
      <w:r w:rsidRPr="00F8514E">
        <w:rPr>
          <w:rFonts w:ascii="Palatino Linotype" w:eastAsia="Calibri" w:hAnsi="Palatino Linotype" w:cs="Arial"/>
          <w:lang w:val="es-ES_tradnl" w:eastAsia="es-ES"/>
        </w:rPr>
        <w:t xml:space="preserve"> vía </w:t>
      </w:r>
      <w:r w:rsidRPr="00F8514E">
        <w:rPr>
          <w:rFonts w:ascii="Palatino Linotype" w:eastAsia="Calibri" w:hAnsi="Palatino Linotype" w:cs="Arial"/>
          <w:lang w:val="es-ES" w:eastAsia="es-ES"/>
        </w:rPr>
        <w:t>Sistema de Acceso a la Información Mexiquense (</w:t>
      </w:r>
      <w:r w:rsidRPr="00F8514E">
        <w:rPr>
          <w:rFonts w:ascii="Palatino Linotype" w:eastAsia="Calibri" w:hAnsi="Palatino Linotype" w:cs="Arial"/>
          <w:b/>
          <w:lang w:val="es-ES" w:eastAsia="es-ES"/>
        </w:rPr>
        <w:t>SAIMEX)</w:t>
      </w:r>
      <w:r w:rsidRPr="00F8514E">
        <w:rPr>
          <w:rFonts w:ascii="Palatino Linotype" w:eastAsia="Calibri" w:hAnsi="Palatino Linotype" w:cs="Arial"/>
          <w:lang w:val="es-ES" w:eastAsia="es-ES"/>
        </w:rPr>
        <w:t xml:space="preserve">, presentó una solicitud de información registrada con el número </w:t>
      </w:r>
      <w:r w:rsidRPr="00F8514E">
        <w:rPr>
          <w:rFonts w:ascii="Palatino Linotype" w:hAnsi="Palatino Linotype"/>
          <w:b/>
          <w:bCs/>
        </w:rPr>
        <w:t>04106/METEPEC/IP/2022</w:t>
      </w:r>
      <w:r w:rsidRPr="00F8514E">
        <w:rPr>
          <w:rFonts w:ascii="Palatino Linotype" w:eastAsiaTheme="minorEastAsia" w:hAnsi="Palatino Linotype"/>
          <w:b/>
          <w:lang w:val="es-ES_tradnl" w:eastAsia="es-ES"/>
        </w:rPr>
        <w:t xml:space="preserve">, </w:t>
      </w:r>
      <w:r w:rsidR="00E46B06" w:rsidRPr="00F8514E">
        <w:rPr>
          <w:rFonts w:ascii="Palatino Linotype" w:eastAsia="Calibri" w:hAnsi="Palatino Linotype" w:cs="Arial"/>
          <w:lang w:val="es-ES" w:eastAsia="es-ES"/>
        </w:rPr>
        <w:t>en la que</w:t>
      </w:r>
      <w:r w:rsidRPr="00F8514E">
        <w:rPr>
          <w:rFonts w:ascii="Palatino Linotype" w:eastAsia="Calibri" w:hAnsi="Palatino Linotype" w:cs="Arial"/>
          <w:lang w:val="es-ES" w:eastAsia="es-ES"/>
        </w:rPr>
        <w:t xml:space="preserve"> solicitó lo siguiente:</w:t>
      </w:r>
    </w:p>
    <w:p w14:paraId="32DF826C" w14:textId="77777777" w:rsidR="002203C6" w:rsidRPr="00F8514E" w:rsidRDefault="002203C6" w:rsidP="002203C6">
      <w:pPr>
        <w:spacing w:line="360" w:lineRule="auto"/>
        <w:contextualSpacing/>
        <w:jc w:val="both"/>
        <w:rPr>
          <w:rFonts w:ascii="Palatino Linotype" w:hAnsi="Palatino Linotype" w:cs="Arial"/>
          <w:lang w:val="es-ES" w:eastAsia="es-ES"/>
        </w:rPr>
      </w:pPr>
    </w:p>
    <w:p w14:paraId="32DF826D" w14:textId="77777777" w:rsidR="002203C6" w:rsidRPr="00F8514E" w:rsidRDefault="002203C6" w:rsidP="002203C6">
      <w:pPr>
        <w:pStyle w:val="Prrafodelista"/>
        <w:spacing w:line="360" w:lineRule="auto"/>
        <w:ind w:left="1069" w:right="567"/>
        <w:jc w:val="both"/>
        <w:rPr>
          <w:rFonts w:ascii="Palatino Linotype" w:hAnsi="Palatino Linotype"/>
          <w:i/>
          <w:color w:val="000000"/>
          <w:sz w:val="24"/>
        </w:rPr>
      </w:pPr>
      <w:r w:rsidRPr="00F8514E">
        <w:rPr>
          <w:rFonts w:ascii="Palatino Linotype" w:hAnsi="Palatino Linotype"/>
          <w:i/>
          <w:color w:val="000000"/>
        </w:rPr>
        <w:t xml:space="preserve"> </w:t>
      </w:r>
      <w:r w:rsidRPr="00F8514E">
        <w:rPr>
          <w:rFonts w:ascii="Palatino Linotype" w:hAnsi="Palatino Linotype"/>
          <w:i/>
          <w:color w:val="000000"/>
          <w:sz w:val="24"/>
        </w:rPr>
        <w:t xml:space="preserve">“se solicitan los expedientes de las personas físicas o morales que soliciten permiso para evento cultural” (Sic) </w:t>
      </w:r>
    </w:p>
    <w:p w14:paraId="32DF826E" w14:textId="77777777" w:rsidR="002203C6" w:rsidRPr="00F8514E" w:rsidRDefault="002203C6" w:rsidP="002203C6">
      <w:pPr>
        <w:pStyle w:val="Prrafodelista"/>
        <w:spacing w:line="360" w:lineRule="auto"/>
        <w:ind w:left="1069" w:right="567"/>
        <w:jc w:val="both"/>
        <w:rPr>
          <w:rFonts w:ascii="Palatino Linotype" w:hAnsi="Palatino Linotype"/>
          <w:i/>
          <w:color w:val="000000"/>
        </w:rPr>
      </w:pPr>
    </w:p>
    <w:p w14:paraId="32DF826F" w14:textId="77777777" w:rsidR="002203C6" w:rsidRPr="00F8514E" w:rsidRDefault="002203C6" w:rsidP="002203C6">
      <w:pPr>
        <w:numPr>
          <w:ilvl w:val="0"/>
          <w:numId w:val="1"/>
        </w:numPr>
        <w:spacing w:line="360" w:lineRule="auto"/>
        <w:ind w:left="0" w:firstLine="0"/>
        <w:contextualSpacing/>
        <w:jc w:val="both"/>
        <w:rPr>
          <w:rFonts w:ascii="Palatino Linotype" w:eastAsia="Calibri" w:hAnsi="Palatino Linotype"/>
          <w:lang w:val="es-ES" w:eastAsia="es-ES"/>
        </w:rPr>
      </w:pPr>
      <w:r w:rsidRPr="00F8514E">
        <w:rPr>
          <w:rFonts w:ascii="Palatino Linotype" w:eastAsia="Calibri" w:hAnsi="Palatino Linotype"/>
          <w:lang w:val="es-ES" w:eastAsia="es-ES"/>
        </w:rPr>
        <w:t>Se eligió como modalidad de entrega a través de la plataforma SAIMEX.</w:t>
      </w:r>
    </w:p>
    <w:p w14:paraId="32DF8270" w14:textId="77777777" w:rsidR="002203C6" w:rsidRPr="00F8514E" w:rsidRDefault="002203C6" w:rsidP="002203C6">
      <w:pPr>
        <w:spacing w:line="360" w:lineRule="auto"/>
        <w:contextualSpacing/>
        <w:jc w:val="both"/>
        <w:rPr>
          <w:rFonts w:ascii="Palatino Linotype" w:eastAsia="Calibri" w:hAnsi="Palatino Linotype"/>
          <w:lang w:val="es-ES" w:eastAsia="es-ES"/>
        </w:rPr>
      </w:pPr>
    </w:p>
    <w:p w14:paraId="32DF8271" w14:textId="77777777" w:rsidR="002203C6" w:rsidRPr="00F8514E" w:rsidRDefault="002203C6" w:rsidP="002203C6">
      <w:pPr>
        <w:numPr>
          <w:ilvl w:val="0"/>
          <w:numId w:val="1"/>
        </w:numPr>
        <w:spacing w:line="360" w:lineRule="auto"/>
        <w:ind w:left="0" w:firstLine="0"/>
        <w:contextualSpacing/>
        <w:jc w:val="both"/>
        <w:rPr>
          <w:rFonts w:ascii="Palatino Linotype" w:eastAsia="Calibri" w:hAnsi="Palatino Linotype"/>
          <w:lang w:val="es-ES" w:eastAsia="es-ES"/>
        </w:rPr>
      </w:pPr>
      <w:r w:rsidRPr="00F8514E">
        <w:rPr>
          <w:rFonts w:ascii="Palatino Linotype" w:eastAsia="Calibri" w:hAnsi="Palatino Linotype"/>
          <w:lang w:val="es-ES" w:eastAsia="es-ES"/>
        </w:rPr>
        <w:t xml:space="preserve">El tres (03) de agosto de dos mil veintidós, se realizó un requerimiento al servidor público habilitado. </w:t>
      </w:r>
    </w:p>
    <w:p w14:paraId="32DF8272" w14:textId="77777777" w:rsidR="002203C6" w:rsidRPr="00F8514E" w:rsidRDefault="002203C6" w:rsidP="002203C6">
      <w:pPr>
        <w:numPr>
          <w:ilvl w:val="0"/>
          <w:numId w:val="1"/>
        </w:numPr>
        <w:spacing w:line="360" w:lineRule="auto"/>
        <w:ind w:left="0" w:firstLine="0"/>
        <w:contextualSpacing/>
        <w:jc w:val="both"/>
        <w:rPr>
          <w:rFonts w:ascii="Palatino Linotype" w:eastAsia="Calibri" w:hAnsi="Palatino Linotype"/>
          <w:lang w:val="es-ES" w:eastAsia="es-ES"/>
        </w:rPr>
      </w:pPr>
      <w:r w:rsidRPr="00F8514E">
        <w:rPr>
          <w:rFonts w:ascii="Palatino Linotype" w:eastAsia="Calibri" w:hAnsi="Palatino Linotype"/>
          <w:lang w:val="es-ES" w:eastAsia="es-ES"/>
        </w:rPr>
        <w:lastRenderedPageBreak/>
        <w:t>El veintidós (22) de agosto de dos mil veintidós, se notificó una prórroga, por parte del Sujeto Obligado, para emitir respuesta a la solicitud de información, en el siguiente sentido:</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203C6" w:rsidRPr="00F8514E" w14:paraId="32DF8274" w14:textId="77777777" w:rsidTr="002203C6">
        <w:trPr>
          <w:trHeight w:val="300"/>
          <w:tblCellSpacing w:w="0" w:type="dxa"/>
          <w:jc w:val="center"/>
        </w:trPr>
        <w:tc>
          <w:tcPr>
            <w:tcW w:w="0" w:type="auto"/>
            <w:vAlign w:val="center"/>
            <w:hideMark/>
          </w:tcPr>
          <w:p w14:paraId="32DF8273" w14:textId="77777777" w:rsidR="002203C6" w:rsidRPr="00F8514E" w:rsidRDefault="002203C6" w:rsidP="002203C6">
            <w:pPr>
              <w:spacing w:line="360" w:lineRule="auto"/>
              <w:ind w:left="1418" w:right="1286"/>
              <w:contextualSpacing/>
              <w:jc w:val="right"/>
              <w:rPr>
                <w:rFonts w:ascii="Palatino Linotype" w:eastAsia="Calibri" w:hAnsi="Palatino Linotype"/>
                <w:i/>
                <w:sz w:val="22"/>
                <w:lang w:val="es-ES" w:eastAsia="es-ES"/>
              </w:rPr>
            </w:pPr>
            <w:r w:rsidRPr="00F8514E">
              <w:rPr>
                <w:rFonts w:ascii="Palatino Linotype" w:eastAsia="Calibri" w:hAnsi="Palatino Linotype"/>
                <w:i/>
                <w:sz w:val="22"/>
                <w:lang w:val="es-ES" w:eastAsia="es-ES"/>
              </w:rPr>
              <w:t>Metepec, México a 22 de Agosto de 2022</w:t>
            </w:r>
          </w:p>
        </w:tc>
      </w:tr>
      <w:tr w:rsidR="002203C6" w:rsidRPr="00F8514E" w14:paraId="32DF8276" w14:textId="77777777" w:rsidTr="002203C6">
        <w:trPr>
          <w:trHeight w:val="300"/>
          <w:tblCellSpacing w:w="0" w:type="dxa"/>
          <w:jc w:val="center"/>
        </w:trPr>
        <w:tc>
          <w:tcPr>
            <w:tcW w:w="0" w:type="auto"/>
            <w:vAlign w:val="center"/>
            <w:hideMark/>
          </w:tcPr>
          <w:p w14:paraId="32DF8275" w14:textId="77777777" w:rsidR="002203C6" w:rsidRPr="00F8514E" w:rsidRDefault="002203C6" w:rsidP="002203C6">
            <w:pPr>
              <w:spacing w:line="360" w:lineRule="auto"/>
              <w:ind w:left="1418" w:right="1286"/>
              <w:contextualSpacing/>
              <w:jc w:val="right"/>
              <w:rPr>
                <w:rFonts w:ascii="Palatino Linotype" w:eastAsia="Calibri" w:hAnsi="Palatino Linotype"/>
                <w:i/>
                <w:sz w:val="22"/>
                <w:lang w:val="es-ES" w:eastAsia="es-ES"/>
              </w:rPr>
            </w:pPr>
            <w:r w:rsidRPr="00F8514E">
              <w:rPr>
                <w:rFonts w:ascii="Palatino Linotype" w:eastAsia="Calibri" w:hAnsi="Palatino Linotype"/>
                <w:i/>
                <w:sz w:val="22"/>
                <w:lang w:val="es-ES" w:eastAsia="es-ES"/>
              </w:rPr>
              <w:t>Nombre del solicitante: C. Solicitante</w:t>
            </w:r>
          </w:p>
        </w:tc>
      </w:tr>
      <w:tr w:rsidR="002203C6" w:rsidRPr="00F8514E" w14:paraId="32DF8278" w14:textId="77777777" w:rsidTr="002203C6">
        <w:trPr>
          <w:trHeight w:val="300"/>
          <w:tblCellSpacing w:w="0" w:type="dxa"/>
          <w:jc w:val="center"/>
        </w:trPr>
        <w:tc>
          <w:tcPr>
            <w:tcW w:w="0" w:type="auto"/>
            <w:vAlign w:val="center"/>
            <w:hideMark/>
          </w:tcPr>
          <w:p w14:paraId="32DF8277" w14:textId="77777777" w:rsidR="002203C6" w:rsidRPr="00F8514E" w:rsidRDefault="002203C6" w:rsidP="002203C6">
            <w:pPr>
              <w:spacing w:line="360" w:lineRule="auto"/>
              <w:ind w:left="1418" w:right="1286"/>
              <w:contextualSpacing/>
              <w:jc w:val="right"/>
              <w:rPr>
                <w:rFonts w:ascii="Palatino Linotype" w:eastAsia="Calibri" w:hAnsi="Palatino Linotype"/>
                <w:i/>
                <w:sz w:val="22"/>
                <w:lang w:val="es-ES" w:eastAsia="es-ES"/>
              </w:rPr>
            </w:pPr>
            <w:r w:rsidRPr="00F8514E">
              <w:rPr>
                <w:rFonts w:ascii="Palatino Linotype" w:eastAsia="Calibri" w:hAnsi="Palatino Linotype"/>
                <w:i/>
                <w:sz w:val="22"/>
                <w:lang w:val="es-ES" w:eastAsia="es-ES"/>
              </w:rPr>
              <w:t>Folio de la solicitud: 04106/METEPEC/IP/2022</w:t>
            </w:r>
          </w:p>
        </w:tc>
      </w:tr>
      <w:tr w:rsidR="002203C6" w:rsidRPr="00F8514E" w14:paraId="32DF827A" w14:textId="77777777" w:rsidTr="002203C6">
        <w:trPr>
          <w:trHeight w:val="450"/>
          <w:tblCellSpacing w:w="0" w:type="dxa"/>
          <w:jc w:val="center"/>
        </w:trPr>
        <w:tc>
          <w:tcPr>
            <w:tcW w:w="0" w:type="auto"/>
            <w:vAlign w:val="center"/>
            <w:hideMark/>
          </w:tcPr>
          <w:p w14:paraId="32DF8279" w14:textId="77777777" w:rsidR="002203C6" w:rsidRPr="00F8514E" w:rsidRDefault="002203C6" w:rsidP="002203C6">
            <w:pPr>
              <w:spacing w:line="360" w:lineRule="auto"/>
              <w:ind w:left="1418" w:right="1286"/>
              <w:contextualSpacing/>
              <w:jc w:val="both"/>
              <w:rPr>
                <w:rFonts w:ascii="Palatino Linotype" w:eastAsia="Calibri" w:hAnsi="Palatino Linotype"/>
                <w:i/>
                <w:sz w:val="22"/>
                <w:lang w:val="es-ES" w:eastAsia="es-ES"/>
              </w:rPr>
            </w:pPr>
          </w:p>
        </w:tc>
      </w:tr>
      <w:tr w:rsidR="002203C6" w:rsidRPr="00F8514E" w14:paraId="32DF827C" w14:textId="77777777" w:rsidTr="002203C6">
        <w:trPr>
          <w:trHeight w:val="150"/>
          <w:tblCellSpacing w:w="0" w:type="dxa"/>
          <w:jc w:val="center"/>
        </w:trPr>
        <w:tc>
          <w:tcPr>
            <w:tcW w:w="0" w:type="auto"/>
            <w:vAlign w:val="center"/>
            <w:hideMark/>
          </w:tcPr>
          <w:p w14:paraId="32DF827B" w14:textId="77777777" w:rsidR="002203C6" w:rsidRPr="00F8514E" w:rsidRDefault="002203C6" w:rsidP="002203C6">
            <w:pPr>
              <w:spacing w:line="360" w:lineRule="auto"/>
              <w:ind w:left="1418" w:right="1286"/>
              <w:contextualSpacing/>
              <w:jc w:val="both"/>
              <w:rPr>
                <w:rFonts w:ascii="Palatino Linotype" w:eastAsia="Calibri" w:hAnsi="Palatino Linotype"/>
                <w:i/>
                <w:sz w:val="22"/>
                <w:lang w:val="es-ES" w:eastAsia="es-ES"/>
              </w:rPr>
            </w:pPr>
            <w:r w:rsidRPr="00F8514E">
              <w:rPr>
                <w:rFonts w:ascii="Palatino Linotype" w:eastAsia="Calibri" w:hAnsi="Palatino Linotype"/>
                <w:i/>
                <w:sz w:val="22"/>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2203C6" w:rsidRPr="00F8514E" w14:paraId="32DF827E" w14:textId="77777777" w:rsidTr="002203C6">
        <w:trPr>
          <w:trHeight w:val="375"/>
          <w:tblCellSpacing w:w="0" w:type="dxa"/>
          <w:jc w:val="center"/>
        </w:trPr>
        <w:tc>
          <w:tcPr>
            <w:tcW w:w="0" w:type="auto"/>
            <w:vAlign w:val="center"/>
            <w:hideMark/>
          </w:tcPr>
          <w:p w14:paraId="32DF827D" w14:textId="77777777" w:rsidR="002203C6" w:rsidRPr="00F8514E" w:rsidRDefault="002203C6" w:rsidP="002203C6">
            <w:pPr>
              <w:spacing w:line="360" w:lineRule="auto"/>
              <w:ind w:left="1418" w:right="1286"/>
              <w:contextualSpacing/>
              <w:jc w:val="both"/>
              <w:rPr>
                <w:rFonts w:ascii="Palatino Linotype" w:eastAsia="Calibri" w:hAnsi="Palatino Linotype"/>
                <w:i/>
                <w:sz w:val="22"/>
                <w:lang w:val="es-ES" w:eastAsia="es-ES"/>
              </w:rPr>
            </w:pPr>
          </w:p>
        </w:tc>
      </w:tr>
      <w:tr w:rsidR="002203C6" w:rsidRPr="00F8514E" w14:paraId="32DF8280" w14:textId="77777777" w:rsidTr="002203C6">
        <w:trPr>
          <w:trHeight w:val="150"/>
          <w:tblCellSpacing w:w="0" w:type="dxa"/>
          <w:jc w:val="center"/>
        </w:trPr>
        <w:tc>
          <w:tcPr>
            <w:tcW w:w="0" w:type="auto"/>
            <w:vAlign w:val="center"/>
            <w:hideMark/>
          </w:tcPr>
          <w:p w14:paraId="32DF827F" w14:textId="77777777" w:rsidR="002203C6" w:rsidRPr="00F8514E" w:rsidRDefault="002203C6" w:rsidP="002203C6">
            <w:pPr>
              <w:spacing w:line="360" w:lineRule="auto"/>
              <w:ind w:left="1418" w:right="1286"/>
              <w:contextualSpacing/>
              <w:jc w:val="both"/>
              <w:rPr>
                <w:rFonts w:ascii="Palatino Linotype" w:eastAsia="Calibri" w:hAnsi="Palatino Linotype"/>
                <w:i/>
                <w:sz w:val="22"/>
                <w:lang w:val="es-ES" w:eastAsia="es-ES"/>
              </w:rPr>
            </w:pPr>
            <w:r w:rsidRPr="00F8514E">
              <w:rPr>
                <w:rFonts w:ascii="Palatino Linotype" w:eastAsia="Calibri" w:hAnsi="Palatino Linotype"/>
                <w:i/>
                <w:sz w:val="22"/>
                <w:lang w:val="es-ES" w:eastAsia="es-ES"/>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w:t>
            </w:r>
          </w:p>
        </w:tc>
      </w:tr>
      <w:tr w:rsidR="002203C6" w:rsidRPr="00F8514E" w14:paraId="32DF8282" w14:textId="77777777" w:rsidTr="002203C6">
        <w:trPr>
          <w:trHeight w:val="375"/>
          <w:tblCellSpacing w:w="0" w:type="dxa"/>
          <w:jc w:val="center"/>
        </w:trPr>
        <w:tc>
          <w:tcPr>
            <w:tcW w:w="0" w:type="auto"/>
            <w:vAlign w:val="center"/>
            <w:hideMark/>
          </w:tcPr>
          <w:p w14:paraId="32DF8281" w14:textId="77777777" w:rsidR="002203C6" w:rsidRPr="00F8514E" w:rsidRDefault="002203C6" w:rsidP="002203C6">
            <w:pPr>
              <w:spacing w:line="360" w:lineRule="auto"/>
              <w:ind w:left="1418" w:right="1286"/>
              <w:contextualSpacing/>
              <w:jc w:val="both"/>
              <w:rPr>
                <w:rFonts w:ascii="Palatino Linotype" w:eastAsia="Calibri" w:hAnsi="Palatino Linotype"/>
                <w:i/>
                <w:sz w:val="22"/>
                <w:lang w:val="es-ES" w:eastAsia="es-ES"/>
              </w:rPr>
            </w:pPr>
          </w:p>
        </w:tc>
      </w:tr>
      <w:tr w:rsidR="002203C6" w:rsidRPr="00F8514E" w14:paraId="32DF8284" w14:textId="77777777" w:rsidTr="002203C6">
        <w:trPr>
          <w:trHeight w:val="150"/>
          <w:tblCellSpacing w:w="0" w:type="dxa"/>
          <w:jc w:val="center"/>
        </w:trPr>
        <w:tc>
          <w:tcPr>
            <w:tcW w:w="0" w:type="auto"/>
            <w:vAlign w:val="center"/>
            <w:hideMark/>
          </w:tcPr>
          <w:p w14:paraId="32DF8283" w14:textId="77777777" w:rsidR="002203C6" w:rsidRPr="00F8514E" w:rsidRDefault="002203C6" w:rsidP="002203C6">
            <w:pPr>
              <w:spacing w:line="360" w:lineRule="auto"/>
              <w:ind w:left="1418" w:right="1286"/>
              <w:contextualSpacing/>
              <w:jc w:val="both"/>
              <w:rPr>
                <w:rFonts w:ascii="Palatino Linotype" w:eastAsia="Calibri" w:hAnsi="Palatino Linotype"/>
                <w:i/>
                <w:sz w:val="22"/>
                <w:lang w:val="es-ES" w:eastAsia="es-ES"/>
              </w:rPr>
            </w:pPr>
          </w:p>
        </w:tc>
      </w:tr>
      <w:tr w:rsidR="002203C6" w:rsidRPr="00F8514E" w14:paraId="32DF8286" w14:textId="77777777" w:rsidTr="002203C6">
        <w:trPr>
          <w:trHeight w:val="150"/>
          <w:tblCellSpacing w:w="0" w:type="dxa"/>
          <w:jc w:val="center"/>
        </w:trPr>
        <w:tc>
          <w:tcPr>
            <w:tcW w:w="0" w:type="auto"/>
            <w:vAlign w:val="center"/>
            <w:hideMark/>
          </w:tcPr>
          <w:p w14:paraId="32DF8285" w14:textId="77777777" w:rsidR="002203C6" w:rsidRPr="00F8514E" w:rsidRDefault="002203C6" w:rsidP="002203C6">
            <w:pPr>
              <w:spacing w:line="360" w:lineRule="auto"/>
              <w:ind w:left="1418" w:right="1286"/>
              <w:contextualSpacing/>
              <w:jc w:val="both"/>
              <w:rPr>
                <w:rFonts w:ascii="Palatino Linotype" w:eastAsia="Calibri" w:hAnsi="Palatino Linotype"/>
                <w:i/>
                <w:sz w:val="22"/>
                <w:lang w:val="es-ES" w:eastAsia="es-ES"/>
              </w:rPr>
            </w:pPr>
            <w:r w:rsidRPr="00F8514E">
              <w:rPr>
                <w:rFonts w:ascii="Palatino Linotype" w:eastAsia="Calibri" w:hAnsi="Palatino Linotype"/>
                <w:i/>
                <w:sz w:val="22"/>
                <w:lang w:val="es-ES" w:eastAsia="es-ES"/>
              </w:rPr>
              <w:t>Lic. Gerardo Arturo Ozuna Martínez</w:t>
            </w:r>
          </w:p>
        </w:tc>
      </w:tr>
      <w:tr w:rsidR="002203C6" w:rsidRPr="00F8514E" w14:paraId="32DF8288" w14:textId="77777777" w:rsidTr="002203C6">
        <w:trPr>
          <w:trHeight w:val="150"/>
          <w:tblCellSpacing w:w="0" w:type="dxa"/>
          <w:jc w:val="center"/>
        </w:trPr>
        <w:tc>
          <w:tcPr>
            <w:tcW w:w="0" w:type="auto"/>
            <w:vAlign w:val="center"/>
            <w:hideMark/>
          </w:tcPr>
          <w:p w14:paraId="32DF8287" w14:textId="77777777" w:rsidR="002203C6" w:rsidRPr="00F8514E" w:rsidRDefault="002203C6" w:rsidP="002203C6">
            <w:pPr>
              <w:spacing w:line="360" w:lineRule="auto"/>
              <w:ind w:left="1418" w:right="1286"/>
              <w:contextualSpacing/>
              <w:jc w:val="both"/>
              <w:rPr>
                <w:rFonts w:ascii="Palatino Linotype" w:eastAsia="Calibri" w:hAnsi="Palatino Linotype"/>
                <w:i/>
                <w:sz w:val="22"/>
                <w:lang w:val="es-ES" w:eastAsia="es-ES"/>
              </w:rPr>
            </w:pPr>
            <w:r w:rsidRPr="00F8514E">
              <w:rPr>
                <w:rFonts w:ascii="Palatino Linotype" w:eastAsia="Calibri" w:hAnsi="Palatino Linotype"/>
                <w:b/>
                <w:bCs/>
                <w:i/>
                <w:sz w:val="22"/>
                <w:lang w:val="es-ES" w:eastAsia="es-ES"/>
              </w:rPr>
              <w:t>Responsable de la Unidad de Transparencia</w:t>
            </w:r>
          </w:p>
        </w:tc>
      </w:tr>
    </w:tbl>
    <w:p w14:paraId="32DF8289" w14:textId="77777777" w:rsidR="002203C6" w:rsidRPr="00F8514E" w:rsidRDefault="002203C6" w:rsidP="002203C6">
      <w:pPr>
        <w:spacing w:line="360" w:lineRule="auto"/>
        <w:contextualSpacing/>
        <w:jc w:val="both"/>
        <w:rPr>
          <w:rFonts w:ascii="Palatino Linotype" w:eastAsia="Calibri" w:hAnsi="Palatino Linotype"/>
          <w:lang w:val="es-ES" w:eastAsia="es-ES"/>
        </w:rPr>
      </w:pPr>
    </w:p>
    <w:p w14:paraId="32DF828A" w14:textId="77777777" w:rsidR="002203C6" w:rsidRPr="00F8514E" w:rsidRDefault="002203C6" w:rsidP="002203C6">
      <w:pPr>
        <w:numPr>
          <w:ilvl w:val="0"/>
          <w:numId w:val="1"/>
        </w:numPr>
        <w:spacing w:line="360" w:lineRule="auto"/>
        <w:ind w:left="0" w:firstLine="0"/>
        <w:contextualSpacing/>
        <w:jc w:val="both"/>
        <w:rPr>
          <w:rFonts w:ascii="Palatino Linotype" w:eastAsia="Calibri" w:hAnsi="Palatino Linotype"/>
          <w:lang w:val="es-ES" w:eastAsia="es-ES"/>
        </w:rPr>
      </w:pPr>
      <w:r w:rsidRPr="00F8514E">
        <w:rPr>
          <w:rFonts w:ascii="Palatino Linotype" w:eastAsiaTheme="minorEastAsia" w:hAnsi="Palatino Linotype"/>
          <w:lang w:val="es-ES_tradnl" w:eastAsia="es-ES"/>
        </w:rPr>
        <w:lastRenderedPageBreak/>
        <w:t xml:space="preserve">El treinta y uno (31) de agosto de dos mil veintidós, </w:t>
      </w:r>
      <w:r w:rsidRPr="00F8514E">
        <w:rPr>
          <w:rFonts w:ascii="Palatino Linotype" w:eastAsia="Calibri" w:hAnsi="Palatino Linotype"/>
          <w:lang w:val="es-ES" w:eastAsia="es-ES"/>
        </w:rPr>
        <w:t xml:space="preserve">el </w:t>
      </w:r>
      <w:r w:rsidRPr="00F8514E">
        <w:rPr>
          <w:rFonts w:ascii="Palatino Linotype" w:eastAsia="Calibri" w:hAnsi="Palatino Linotype" w:cs="Arial"/>
          <w:b/>
          <w:lang w:val="es-AR" w:eastAsia="es-ES"/>
        </w:rPr>
        <w:t>SUJETO OBLIGADO</w:t>
      </w:r>
      <w:r w:rsidRPr="00F8514E">
        <w:rPr>
          <w:rFonts w:ascii="Palatino Linotype" w:eastAsia="Calibri" w:hAnsi="Palatino Linotype" w:cs="Arial"/>
          <w:b/>
          <w:i/>
          <w:lang w:val="es-AR" w:eastAsia="es-ES"/>
        </w:rPr>
        <w:t xml:space="preserve"> </w:t>
      </w:r>
      <w:r w:rsidRPr="00F8514E">
        <w:rPr>
          <w:rFonts w:ascii="Palatino Linotype" w:hAnsi="Palatino Linotype" w:cs="Arial"/>
          <w:lang w:val="es-ES" w:eastAsia="es-ES"/>
        </w:rPr>
        <w:t>dio respuesta a la solicitud de información en los siguientes términos:</w:t>
      </w:r>
    </w:p>
    <w:p w14:paraId="32DF828B" w14:textId="77777777" w:rsidR="002203C6" w:rsidRPr="00F8514E" w:rsidRDefault="002203C6" w:rsidP="002203C6">
      <w:pPr>
        <w:spacing w:line="360" w:lineRule="auto"/>
        <w:contextualSpacing/>
        <w:jc w:val="both"/>
        <w:rPr>
          <w:rFonts w:ascii="Palatino Linotype" w:eastAsia="Calibri" w:hAnsi="Palatino Linotype"/>
          <w:lang w:val="es-ES" w:eastAsia="es-ES"/>
        </w:rPr>
      </w:pPr>
    </w:p>
    <w:tbl>
      <w:tblPr>
        <w:tblW w:w="7240" w:type="dxa"/>
        <w:jc w:val="center"/>
        <w:tblCellSpacing w:w="0" w:type="dxa"/>
        <w:tblCellMar>
          <w:left w:w="0" w:type="dxa"/>
          <w:right w:w="0" w:type="dxa"/>
        </w:tblCellMar>
        <w:tblLook w:val="04A0" w:firstRow="1" w:lastRow="0" w:firstColumn="1" w:lastColumn="0" w:noHBand="0" w:noVBand="1"/>
      </w:tblPr>
      <w:tblGrid>
        <w:gridCol w:w="7240"/>
      </w:tblGrid>
      <w:tr w:rsidR="002203C6" w:rsidRPr="00F8514E" w14:paraId="32DF828D" w14:textId="77777777" w:rsidTr="002203C6">
        <w:trPr>
          <w:trHeight w:val="310"/>
          <w:tblCellSpacing w:w="0" w:type="dxa"/>
          <w:jc w:val="center"/>
        </w:trPr>
        <w:tc>
          <w:tcPr>
            <w:tcW w:w="0" w:type="auto"/>
            <w:vAlign w:val="center"/>
            <w:hideMark/>
          </w:tcPr>
          <w:p w14:paraId="32DF828C" w14:textId="77777777" w:rsidR="002203C6" w:rsidRPr="00F8514E" w:rsidRDefault="002203C6" w:rsidP="002203C6">
            <w:pPr>
              <w:jc w:val="right"/>
              <w:rPr>
                <w:rFonts w:ascii="Palatino Linotype" w:hAnsi="Palatino Linotype"/>
                <w:i/>
                <w:sz w:val="22"/>
                <w:lang w:val="es-ES" w:eastAsia="es-ES"/>
              </w:rPr>
            </w:pPr>
            <w:r w:rsidRPr="00F8514E">
              <w:rPr>
                <w:rFonts w:ascii="Palatino Linotype" w:hAnsi="Palatino Linotype"/>
                <w:i/>
                <w:sz w:val="22"/>
                <w:szCs w:val="18"/>
                <w:lang w:val="es-ES" w:eastAsia="es-ES"/>
              </w:rPr>
              <w:br/>
              <w:t>Metepec, México a 31 de Agosto de 2022</w:t>
            </w:r>
          </w:p>
        </w:tc>
      </w:tr>
      <w:tr w:rsidR="002203C6" w:rsidRPr="00F8514E" w14:paraId="32DF828F" w14:textId="77777777" w:rsidTr="002203C6">
        <w:trPr>
          <w:trHeight w:val="310"/>
          <w:tblCellSpacing w:w="0" w:type="dxa"/>
          <w:jc w:val="center"/>
        </w:trPr>
        <w:tc>
          <w:tcPr>
            <w:tcW w:w="0" w:type="auto"/>
            <w:vAlign w:val="center"/>
            <w:hideMark/>
          </w:tcPr>
          <w:p w14:paraId="32DF828E" w14:textId="77777777" w:rsidR="002203C6" w:rsidRPr="00F8514E" w:rsidRDefault="002203C6" w:rsidP="002203C6">
            <w:pPr>
              <w:jc w:val="right"/>
              <w:rPr>
                <w:rFonts w:ascii="Palatino Linotype" w:hAnsi="Palatino Linotype"/>
                <w:i/>
                <w:sz w:val="22"/>
                <w:lang w:val="es-ES" w:eastAsia="es-ES"/>
              </w:rPr>
            </w:pPr>
            <w:r w:rsidRPr="00F8514E">
              <w:rPr>
                <w:rFonts w:ascii="Palatino Linotype" w:hAnsi="Palatino Linotype"/>
                <w:i/>
                <w:sz w:val="22"/>
                <w:szCs w:val="18"/>
                <w:lang w:val="es-ES" w:eastAsia="es-ES"/>
              </w:rPr>
              <w:t>Nombre del solicitante: C. Solicitante</w:t>
            </w:r>
          </w:p>
        </w:tc>
      </w:tr>
      <w:tr w:rsidR="002203C6" w:rsidRPr="00F8514E" w14:paraId="32DF8291" w14:textId="77777777" w:rsidTr="002203C6">
        <w:trPr>
          <w:trHeight w:val="310"/>
          <w:tblCellSpacing w:w="0" w:type="dxa"/>
          <w:jc w:val="center"/>
        </w:trPr>
        <w:tc>
          <w:tcPr>
            <w:tcW w:w="0" w:type="auto"/>
            <w:vAlign w:val="center"/>
            <w:hideMark/>
          </w:tcPr>
          <w:p w14:paraId="32DF8290" w14:textId="77777777" w:rsidR="002203C6" w:rsidRPr="00F8514E" w:rsidRDefault="002203C6" w:rsidP="002203C6">
            <w:pPr>
              <w:jc w:val="right"/>
              <w:rPr>
                <w:rFonts w:ascii="Palatino Linotype" w:hAnsi="Palatino Linotype"/>
                <w:i/>
                <w:sz w:val="22"/>
                <w:lang w:val="es-ES" w:eastAsia="es-ES"/>
              </w:rPr>
            </w:pPr>
            <w:r w:rsidRPr="00F8514E">
              <w:rPr>
                <w:rFonts w:ascii="Palatino Linotype" w:hAnsi="Palatino Linotype"/>
                <w:i/>
                <w:sz w:val="22"/>
                <w:szCs w:val="18"/>
                <w:lang w:val="es-ES" w:eastAsia="es-ES"/>
              </w:rPr>
              <w:t>Folio de la solicitud: 04106/METEPEC/IP/2022</w:t>
            </w:r>
          </w:p>
        </w:tc>
      </w:tr>
      <w:tr w:rsidR="002203C6" w:rsidRPr="00F8514E" w14:paraId="32DF8293" w14:textId="77777777" w:rsidTr="002203C6">
        <w:trPr>
          <w:trHeight w:val="465"/>
          <w:tblCellSpacing w:w="0" w:type="dxa"/>
          <w:jc w:val="center"/>
        </w:trPr>
        <w:tc>
          <w:tcPr>
            <w:tcW w:w="0" w:type="auto"/>
            <w:vAlign w:val="center"/>
            <w:hideMark/>
          </w:tcPr>
          <w:p w14:paraId="32DF8292" w14:textId="77777777" w:rsidR="002203C6" w:rsidRPr="00F8514E" w:rsidRDefault="002203C6" w:rsidP="002203C6">
            <w:pPr>
              <w:jc w:val="right"/>
              <w:rPr>
                <w:rFonts w:ascii="Palatino Linotype" w:hAnsi="Palatino Linotype"/>
                <w:i/>
                <w:sz w:val="22"/>
                <w:lang w:val="es-ES" w:eastAsia="es-ES"/>
              </w:rPr>
            </w:pPr>
          </w:p>
        </w:tc>
      </w:tr>
      <w:tr w:rsidR="002203C6" w:rsidRPr="00F8514E" w14:paraId="32DF8295" w14:textId="77777777" w:rsidTr="002203C6">
        <w:trPr>
          <w:trHeight w:val="155"/>
          <w:tblCellSpacing w:w="0" w:type="dxa"/>
          <w:jc w:val="center"/>
        </w:trPr>
        <w:tc>
          <w:tcPr>
            <w:tcW w:w="0" w:type="auto"/>
            <w:vAlign w:val="center"/>
            <w:hideMark/>
          </w:tcPr>
          <w:p w14:paraId="32DF8294" w14:textId="77777777" w:rsidR="002203C6" w:rsidRPr="00F8514E" w:rsidRDefault="002203C6" w:rsidP="002203C6">
            <w:pPr>
              <w:jc w:val="both"/>
              <w:rPr>
                <w:rFonts w:ascii="Palatino Linotype" w:hAnsi="Palatino Linotype"/>
                <w:i/>
                <w:sz w:val="22"/>
                <w:lang w:val="es-ES" w:eastAsia="es-ES"/>
              </w:rPr>
            </w:pPr>
            <w:r w:rsidRPr="00F8514E">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203C6" w:rsidRPr="00F8514E" w14:paraId="32DF8297" w14:textId="77777777" w:rsidTr="002203C6">
        <w:trPr>
          <w:trHeight w:val="388"/>
          <w:tblCellSpacing w:w="0" w:type="dxa"/>
          <w:jc w:val="center"/>
        </w:trPr>
        <w:tc>
          <w:tcPr>
            <w:tcW w:w="0" w:type="auto"/>
            <w:vAlign w:val="center"/>
            <w:hideMark/>
          </w:tcPr>
          <w:p w14:paraId="32DF8296" w14:textId="77777777" w:rsidR="002203C6" w:rsidRPr="00F8514E" w:rsidRDefault="002203C6" w:rsidP="002203C6">
            <w:pPr>
              <w:jc w:val="both"/>
              <w:rPr>
                <w:rFonts w:ascii="Palatino Linotype" w:hAnsi="Palatino Linotype"/>
                <w:i/>
                <w:sz w:val="22"/>
                <w:lang w:val="es-ES" w:eastAsia="es-ES"/>
              </w:rPr>
            </w:pPr>
          </w:p>
        </w:tc>
      </w:tr>
      <w:tr w:rsidR="002203C6" w:rsidRPr="00F8514E" w14:paraId="32DF8299" w14:textId="77777777" w:rsidTr="002203C6">
        <w:trPr>
          <w:trHeight w:val="155"/>
          <w:tblCellSpacing w:w="0" w:type="dxa"/>
          <w:jc w:val="center"/>
        </w:trPr>
        <w:tc>
          <w:tcPr>
            <w:tcW w:w="0" w:type="auto"/>
            <w:vAlign w:val="center"/>
            <w:hideMark/>
          </w:tcPr>
          <w:p w14:paraId="32DF8298" w14:textId="77777777" w:rsidR="002203C6" w:rsidRPr="00F8514E" w:rsidRDefault="002203C6" w:rsidP="002203C6">
            <w:pPr>
              <w:jc w:val="both"/>
              <w:rPr>
                <w:rFonts w:ascii="Palatino Linotype" w:hAnsi="Palatino Linotype"/>
                <w:i/>
                <w:sz w:val="22"/>
                <w:lang w:val="es-ES" w:eastAsia="es-ES"/>
              </w:rPr>
            </w:pPr>
            <w:r w:rsidRPr="00F8514E">
              <w:rPr>
                <w:rFonts w:ascii="Palatino Linotype" w:hAnsi="Palatino Linotype"/>
                <w:i/>
                <w:sz w:val="22"/>
                <w:szCs w:val="18"/>
                <w:lang w:val="es-ES" w:eastAsia="es-ES"/>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tc>
      </w:tr>
      <w:tr w:rsidR="002203C6" w:rsidRPr="00F8514E" w14:paraId="32DF829B" w14:textId="77777777" w:rsidTr="002203C6">
        <w:trPr>
          <w:trHeight w:val="388"/>
          <w:tblCellSpacing w:w="0" w:type="dxa"/>
          <w:jc w:val="center"/>
        </w:trPr>
        <w:tc>
          <w:tcPr>
            <w:tcW w:w="0" w:type="auto"/>
            <w:vAlign w:val="center"/>
            <w:hideMark/>
          </w:tcPr>
          <w:p w14:paraId="32DF829A" w14:textId="77777777" w:rsidR="002203C6" w:rsidRPr="00F8514E" w:rsidRDefault="002203C6" w:rsidP="002203C6">
            <w:pPr>
              <w:rPr>
                <w:rFonts w:ascii="Palatino Linotype" w:hAnsi="Palatino Linotype"/>
                <w:i/>
                <w:sz w:val="22"/>
                <w:lang w:val="es-ES" w:eastAsia="es-ES"/>
              </w:rPr>
            </w:pPr>
          </w:p>
        </w:tc>
      </w:tr>
      <w:tr w:rsidR="002203C6" w:rsidRPr="00F8514E" w14:paraId="32DF829D" w14:textId="77777777" w:rsidTr="002203C6">
        <w:trPr>
          <w:trHeight w:val="155"/>
          <w:tblCellSpacing w:w="0" w:type="dxa"/>
          <w:jc w:val="center"/>
        </w:trPr>
        <w:tc>
          <w:tcPr>
            <w:tcW w:w="0" w:type="auto"/>
            <w:vAlign w:val="center"/>
            <w:hideMark/>
          </w:tcPr>
          <w:p w14:paraId="32DF829C" w14:textId="77777777" w:rsidR="002203C6" w:rsidRPr="00F8514E" w:rsidRDefault="002203C6" w:rsidP="002203C6">
            <w:pPr>
              <w:jc w:val="center"/>
              <w:rPr>
                <w:rFonts w:ascii="Palatino Linotype" w:hAnsi="Palatino Linotype"/>
                <w:i/>
                <w:sz w:val="22"/>
                <w:szCs w:val="20"/>
                <w:lang w:val="es-ES" w:eastAsia="es-ES"/>
              </w:rPr>
            </w:pPr>
          </w:p>
        </w:tc>
      </w:tr>
      <w:tr w:rsidR="002203C6" w:rsidRPr="00F8514E" w14:paraId="32DF829F" w14:textId="77777777" w:rsidTr="002203C6">
        <w:trPr>
          <w:trHeight w:val="155"/>
          <w:tblCellSpacing w:w="0" w:type="dxa"/>
          <w:jc w:val="center"/>
        </w:trPr>
        <w:tc>
          <w:tcPr>
            <w:tcW w:w="0" w:type="auto"/>
            <w:vAlign w:val="center"/>
            <w:hideMark/>
          </w:tcPr>
          <w:p w14:paraId="32DF829E" w14:textId="77777777" w:rsidR="002203C6" w:rsidRPr="00F8514E" w:rsidRDefault="002203C6" w:rsidP="002203C6">
            <w:pPr>
              <w:rPr>
                <w:rFonts w:ascii="Palatino Linotype" w:hAnsi="Palatino Linotype"/>
                <w:i/>
                <w:sz w:val="22"/>
                <w:szCs w:val="20"/>
                <w:lang w:val="es-ES" w:eastAsia="es-ES"/>
              </w:rPr>
            </w:pPr>
          </w:p>
        </w:tc>
      </w:tr>
      <w:tr w:rsidR="002203C6" w:rsidRPr="00F8514E" w14:paraId="32DF82A1" w14:textId="77777777" w:rsidTr="002203C6">
        <w:trPr>
          <w:trHeight w:val="155"/>
          <w:tblCellSpacing w:w="0" w:type="dxa"/>
          <w:jc w:val="center"/>
        </w:trPr>
        <w:tc>
          <w:tcPr>
            <w:tcW w:w="0" w:type="auto"/>
            <w:vAlign w:val="center"/>
            <w:hideMark/>
          </w:tcPr>
          <w:p w14:paraId="32DF82A0" w14:textId="77777777" w:rsidR="002203C6" w:rsidRPr="00F8514E" w:rsidRDefault="002203C6" w:rsidP="002203C6">
            <w:pPr>
              <w:rPr>
                <w:rFonts w:ascii="Palatino Linotype" w:hAnsi="Palatino Linotype"/>
                <w:i/>
                <w:sz w:val="22"/>
                <w:lang w:val="es-ES" w:eastAsia="es-ES"/>
              </w:rPr>
            </w:pPr>
            <w:r w:rsidRPr="00F8514E">
              <w:rPr>
                <w:rFonts w:ascii="Palatino Linotype" w:hAnsi="Palatino Linotype"/>
                <w:i/>
                <w:sz w:val="22"/>
                <w:szCs w:val="18"/>
                <w:lang w:val="es-ES" w:eastAsia="es-ES"/>
              </w:rPr>
              <w:t>ATENTAMENTE</w:t>
            </w:r>
          </w:p>
        </w:tc>
      </w:tr>
      <w:tr w:rsidR="002203C6" w:rsidRPr="00F8514E" w14:paraId="32DF82A3" w14:textId="77777777" w:rsidTr="002203C6">
        <w:trPr>
          <w:trHeight w:val="232"/>
          <w:tblCellSpacing w:w="0" w:type="dxa"/>
          <w:jc w:val="center"/>
        </w:trPr>
        <w:tc>
          <w:tcPr>
            <w:tcW w:w="0" w:type="auto"/>
            <w:vAlign w:val="center"/>
            <w:hideMark/>
          </w:tcPr>
          <w:p w14:paraId="32DF82A2" w14:textId="77777777" w:rsidR="002203C6" w:rsidRPr="00F8514E" w:rsidRDefault="002203C6" w:rsidP="002203C6">
            <w:pPr>
              <w:rPr>
                <w:rFonts w:ascii="Palatino Linotype" w:hAnsi="Palatino Linotype"/>
                <w:i/>
                <w:sz w:val="22"/>
                <w:lang w:val="es-ES" w:eastAsia="es-ES"/>
              </w:rPr>
            </w:pPr>
          </w:p>
        </w:tc>
      </w:tr>
      <w:tr w:rsidR="002203C6" w:rsidRPr="00F8514E" w14:paraId="32DF82A5" w14:textId="77777777" w:rsidTr="002203C6">
        <w:trPr>
          <w:trHeight w:val="155"/>
          <w:tblCellSpacing w:w="0" w:type="dxa"/>
          <w:jc w:val="center"/>
        </w:trPr>
        <w:tc>
          <w:tcPr>
            <w:tcW w:w="0" w:type="auto"/>
            <w:vAlign w:val="center"/>
            <w:hideMark/>
          </w:tcPr>
          <w:p w14:paraId="32DF82A4" w14:textId="77777777" w:rsidR="002203C6" w:rsidRPr="00F8514E" w:rsidRDefault="002203C6" w:rsidP="002203C6">
            <w:pPr>
              <w:rPr>
                <w:rFonts w:ascii="Palatino Linotype" w:hAnsi="Palatino Linotype"/>
                <w:i/>
                <w:sz w:val="22"/>
                <w:lang w:val="es-ES" w:eastAsia="es-ES"/>
              </w:rPr>
            </w:pPr>
            <w:r w:rsidRPr="00F8514E">
              <w:rPr>
                <w:rFonts w:ascii="Palatino Linotype" w:hAnsi="Palatino Linotype"/>
                <w:i/>
                <w:sz w:val="22"/>
                <w:szCs w:val="18"/>
                <w:lang w:val="es-ES" w:eastAsia="es-ES"/>
              </w:rPr>
              <w:t>Lic. Gerardo Arturo Ozuna Martínez</w:t>
            </w:r>
          </w:p>
        </w:tc>
      </w:tr>
    </w:tbl>
    <w:p w14:paraId="32DF82A6" w14:textId="77777777" w:rsidR="00E46B06" w:rsidRPr="00F8514E" w:rsidRDefault="00E46B06" w:rsidP="002203C6">
      <w:pPr>
        <w:spacing w:line="360" w:lineRule="auto"/>
        <w:ind w:right="567"/>
        <w:jc w:val="both"/>
        <w:rPr>
          <w:rFonts w:ascii="Palatino Linotype" w:hAnsi="Palatino Linotype"/>
        </w:rPr>
      </w:pPr>
    </w:p>
    <w:p w14:paraId="32DF82A7" w14:textId="77777777" w:rsidR="002203C6" w:rsidRPr="00F8514E" w:rsidRDefault="002203C6" w:rsidP="002203C6">
      <w:pPr>
        <w:spacing w:line="360" w:lineRule="auto"/>
        <w:ind w:right="567"/>
        <w:jc w:val="both"/>
        <w:rPr>
          <w:rFonts w:ascii="Palatino Linotype" w:hAnsi="Palatino Linotype"/>
          <w:sz w:val="22"/>
        </w:rPr>
      </w:pPr>
      <w:r w:rsidRPr="00F8514E">
        <w:rPr>
          <w:rFonts w:ascii="Palatino Linotype" w:hAnsi="Palatino Linotype"/>
          <w:sz w:val="22"/>
        </w:rPr>
        <w:lastRenderedPageBreak/>
        <w:t>A la respuesta se adjuntaron los archivos que se describen enseguida:</w:t>
      </w:r>
    </w:p>
    <w:p w14:paraId="32DF82A8" w14:textId="77777777" w:rsidR="002203C6" w:rsidRPr="00F8514E" w:rsidRDefault="002203C6" w:rsidP="002203C6">
      <w:pPr>
        <w:spacing w:line="360" w:lineRule="auto"/>
        <w:ind w:right="567"/>
        <w:jc w:val="both"/>
        <w:rPr>
          <w:rFonts w:ascii="Palatino Linotype" w:hAnsi="Palatino Linotype"/>
        </w:rPr>
      </w:pPr>
    </w:p>
    <w:p w14:paraId="32DF82A9" w14:textId="77777777" w:rsidR="002203C6" w:rsidRPr="00F8514E" w:rsidRDefault="002203C6" w:rsidP="002203C6">
      <w:pPr>
        <w:pStyle w:val="Prrafodelista"/>
        <w:numPr>
          <w:ilvl w:val="0"/>
          <w:numId w:val="5"/>
        </w:numPr>
        <w:spacing w:line="360" w:lineRule="auto"/>
        <w:ind w:right="567"/>
        <w:rPr>
          <w:rFonts w:ascii="Palatino Linotype" w:hAnsi="Palatino Linotype"/>
          <w:b/>
        </w:rPr>
      </w:pPr>
      <w:r w:rsidRPr="00F8514E">
        <w:rPr>
          <w:rFonts w:ascii="Palatino Linotype" w:hAnsi="Palatino Linotype"/>
          <w:b/>
          <w:bCs/>
        </w:rPr>
        <w:t xml:space="preserve">folio 04106.pdf: </w:t>
      </w:r>
      <w:r w:rsidRPr="00F8514E">
        <w:rPr>
          <w:rFonts w:ascii="Palatino Linotype" w:hAnsi="Palatino Linotype"/>
          <w:bCs/>
        </w:rPr>
        <w:t xml:space="preserve">oficio suscrito por la Directora de Cultura en el que señaló </w:t>
      </w:r>
      <w:r w:rsidRPr="00F8514E">
        <w:rPr>
          <w:rFonts w:ascii="Palatino Linotype" w:hAnsi="Palatino Linotype"/>
          <w:bCs/>
          <w:i/>
        </w:rPr>
        <w:t xml:space="preserve">“…una vez hecha la búsqueda exhaustiva de la información </w:t>
      </w:r>
      <w:r w:rsidR="00FD0D73" w:rsidRPr="00F8514E">
        <w:rPr>
          <w:rFonts w:ascii="Palatino Linotype" w:hAnsi="Palatino Linotype"/>
          <w:bCs/>
          <w:i/>
        </w:rPr>
        <w:t>solicitada, se informa que no se localizó ningún expediente, toda vez que no se genera, administra, o posee…”</w:t>
      </w:r>
    </w:p>
    <w:p w14:paraId="32DF82AA" w14:textId="77777777" w:rsidR="002203C6" w:rsidRPr="00F8514E" w:rsidRDefault="00953B7C" w:rsidP="006D2B41">
      <w:pPr>
        <w:pStyle w:val="Prrafodelista"/>
        <w:numPr>
          <w:ilvl w:val="0"/>
          <w:numId w:val="5"/>
        </w:numPr>
        <w:spacing w:line="360" w:lineRule="auto"/>
        <w:ind w:right="567"/>
        <w:jc w:val="both"/>
        <w:rPr>
          <w:rFonts w:ascii="Palatino Linotype" w:hAnsi="Palatino Linotype"/>
        </w:rPr>
      </w:pPr>
      <w:hyperlink r:id="rId7" w:tgtFrame="_blank" w:history="1">
        <w:r w:rsidR="002203C6" w:rsidRPr="00F8514E">
          <w:rPr>
            <w:rStyle w:val="Hipervnculo"/>
            <w:rFonts w:ascii="Palatino Linotype" w:hAnsi="Palatino Linotype"/>
            <w:b/>
            <w:bCs/>
            <w:color w:val="auto"/>
          </w:rPr>
          <w:t>RESPUESTA.pdf</w:t>
        </w:r>
      </w:hyperlink>
      <w:r w:rsidR="002203C6" w:rsidRPr="00F8514E">
        <w:rPr>
          <w:rFonts w:ascii="Palatino Linotype" w:hAnsi="Palatino Linotype"/>
          <w:b/>
        </w:rPr>
        <w:t>:</w:t>
      </w:r>
      <w:r w:rsidR="00F430EA" w:rsidRPr="00F8514E">
        <w:rPr>
          <w:rFonts w:ascii="Palatino Linotype" w:hAnsi="Palatino Linotype"/>
        </w:rPr>
        <w:t xml:space="preserve"> oficio suscrito por la Dirección de Gobernación, mediante el cual acumula </w:t>
      </w:r>
      <w:r w:rsidR="006D2B41" w:rsidRPr="00F8514E">
        <w:rPr>
          <w:rFonts w:ascii="Palatino Linotype" w:hAnsi="Palatino Linotype"/>
        </w:rPr>
        <w:t xml:space="preserve">diversas solicitudes, solicitando el cambio de modalidad a consulta directa, solicitando para tal efecto el pago de las copias simples o certificadas por los gastos de reproducción. </w:t>
      </w:r>
    </w:p>
    <w:p w14:paraId="32DF82AB" w14:textId="77777777" w:rsidR="002203C6" w:rsidRPr="00F8514E" w:rsidRDefault="002203C6" w:rsidP="002203C6">
      <w:pPr>
        <w:spacing w:line="360" w:lineRule="auto"/>
        <w:ind w:right="567"/>
        <w:jc w:val="both"/>
        <w:rPr>
          <w:rFonts w:ascii="Palatino Linotype" w:hAnsi="Palatino Linotype"/>
          <w:b/>
        </w:rPr>
      </w:pPr>
    </w:p>
    <w:p w14:paraId="32DF82AC" w14:textId="77777777" w:rsidR="002203C6" w:rsidRPr="00F8514E" w:rsidRDefault="002203C6" w:rsidP="002203C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8514E">
        <w:rPr>
          <w:rFonts w:ascii="Palatino Linotype" w:eastAsia="Calibri" w:hAnsi="Palatino Linotype" w:cs="Arial"/>
          <w:lang w:val="es-AR" w:eastAsia="es-ES"/>
        </w:rPr>
        <w:t xml:space="preserve">El </w:t>
      </w:r>
      <w:r w:rsidR="006D2B41" w:rsidRPr="00F8514E">
        <w:rPr>
          <w:rFonts w:ascii="Palatino Linotype" w:eastAsia="Calibri" w:hAnsi="Palatino Linotype" w:cs="Arial"/>
          <w:lang w:val="es-AR" w:eastAsia="es-ES"/>
        </w:rPr>
        <w:t>siete (07) de septiembre</w:t>
      </w:r>
      <w:r w:rsidRPr="00F8514E">
        <w:rPr>
          <w:rFonts w:ascii="Palatino Linotype" w:eastAsia="Calibri" w:hAnsi="Palatino Linotype" w:cs="Arial"/>
          <w:lang w:val="es-AR" w:eastAsia="es-ES"/>
        </w:rPr>
        <w:t xml:space="preserve"> de dos mil veintidós</w:t>
      </w:r>
      <w:r w:rsidRPr="00F8514E">
        <w:rPr>
          <w:rFonts w:ascii="Palatino Linotype" w:hAnsi="Palatino Linotype" w:cs="Arial"/>
          <w:lang w:val="es-ES" w:eastAsia="es-ES"/>
        </w:rPr>
        <w:t xml:space="preserve">, </w:t>
      </w:r>
      <w:r w:rsidRPr="00F8514E">
        <w:rPr>
          <w:rFonts w:ascii="Palatino Linotype" w:eastAsiaTheme="minorEastAsia" w:hAnsi="Palatino Linotype"/>
          <w:b/>
          <w:lang w:val="es-ES_tradnl" w:eastAsia="es-ES"/>
        </w:rPr>
        <w:t>EL RECURRENTE</w:t>
      </w:r>
      <w:r w:rsidRPr="00F8514E">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32DF82AD" w14:textId="77777777" w:rsidR="002203C6" w:rsidRPr="00F8514E" w:rsidRDefault="002203C6" w:rsidP="002203C6">
      <w:pPr>
        <w:spacing w:line="360" w:lineRule="auto"/>
        <w:ind w:left="567" w:right="567"/>
        <w:contextualSpacing/>
        <w:rPr>
          <w:rFonts w:ascii="Palatino Linotype" w:eastAsiaTheme="minorEastAsia" w:hAnsi="Palatino Linotype" w:cs="Arial"/>
          <w:i/>
          <w:sz w:val="22"/>
          <w:szCs w:val="22"/>
          <w:lang w:val="es-ES_tradnl" w:eastAsia="es-ES"/>
        </w:rPr>
      </w:pPr>
    </w:p>
    <w:p w14:paraId="32DF82AE" w14:textId="77777777" w:rsidR="002203C6" w:rsidRPr="00F8514E" w:rsidRDefault="002203C6" w:rsidP="002203C6">
      <w:pPr>
        <w:spacing w:line="360" w:lineRule="auto"/>
        <w:ind w:left="567" w:right="567"/>
        <w:contextualSpacing/>
        <w:jc w:val="both"/>
        <w:rPr>
          <w:rFonts w:ascii="Palatino Linotype" w:eastAsia="Calibri" w:hAnsi="Palatino Linotype" w:cs="Arial"/>
          <w:i/>
          <w:sz w:val="22"/>
          <w:szCs w:val="22"/>
          <w:lang w:val="es-ES" w:eastAsia="es-ES"/>
        </w:rPr>
      </w:pPr>
      <w:r w:rsidRPr="00F8514E">
        <w:rPr>
          <w:rFonts w:ascii="Palatino Linotype" w:eastAsiaTheme="minorEastAsia" w:hAnsi="Palatino Linotype"/>
          <w:b/>
          <w:sz w:val="22"/>
          <w:szCs w:val="22"/>
          <w:lang w:val="es-ES_tradnl" w:eastAsia="es-ES"/>
        </w:rPr>
        <w:t>Acto impugnado</w:t>
      </w:r>
      <w:r w:rsidRPr="00F8514E">
        <w:rPr>
          <w:rFonts w:ascii="Palatino Linotype" w:eastAsiaTheme="minorEastAsia" w:hAnsi="Palatino Linotype"/>
          <w:b/>
          <w:i/>
          <w:sz w:val="22"/>
          <w:szCs w:val="22"/>
          <w:lang w:val="es-ES_tradnl" w:eastAsia="es-ES"/>
        </w:rPr>
        <w:t>:</w:t>
      </w:r>
      <w:r w:rsidRPr="00F8514E">
        <w:rPr>
          <w:rFonts w:ascii="Palatino Linotype" w:hAnsi="Palatino Linotype"/>
          <w:i/>
          <w:color w:val="000000"/>
          <w:sz w:val="22"/>
          <w:szCs w:val="22"/>
        </w:rPr>
        <w:t xml:space="preserve"> “</w:t>
      </w:r>
      <w:r w:rsidR="006D2B41" w:rsidRPr="00F8514E">
        <w:rPr>
          <w:rFonts w:ascii="Palatino Linotype" w:hAnsi="Palatino Linotype"/>
          <w:i/>
          <w:color w:val="000000"/>
          <w:sz w:val="22"/>
          <w:szCs w:val="22"/>
        </w:rPr>
        <w:t>la respuesta del sujeto obligado</w:t>
      </w:r>
      <w:r w:rsidRPr="00F8514E">
        <w:rPr>
          <w:rFonts w:ascii="Palatino Linotype" w:hAnsi="Palatino Linotype"/>
          <w:i/>
          <w:color w:val="000000"/>
          <w:sz w:val="22"/>
          <w:szCs w:val="22"/>
        </w:rPr>
        <w:t xml:space="preserve">” </w:t>
      </w:r>
      <w:r w:rsidRPr="00F8514E">
        <w:rPr>
          <w:rFonts w:ascii="Palatino Linotype" w:hAnsi="Palatino Linotype"/>
          <w:color w:val="000000"/>
          <w:sz w:val="22"/>
          <w:szCs w:val="22"/>
        </w:rPr>
        <w:t>(Sic)</w:t>
      </w:r>
    </w:p>
    <w:p w14:paraId="32DF82AF" w14:textId="77777777" w:rsidR="002203C6" w:rsidRPr="00F8514E" w:rsidRDefault="002203C6" w:rsidP="002203C6">
      <w:pPr>
        <w:spacing w:line="360" w:lineRule="auto"/>
        <w:ind w:left="567" w:right="567"/>
        <w:contextualSpacing/>
        <w:jc w:val="both"/>
        <w:rPr>
          <w:rFonts w:ascii="Palatino Linotype" w:eastAsia="Calibri" w:hAnsi="Palatino Linotype" w:cs="Arial"/>
          <w:sz w:val="22"/>
          <w:szCs w:val="22"/>
          <w:lang w:val="es-ES" w:eastAsia="es-ES"/>
        </w:rPr>
      </w:pPr>
    </w:p>
    <w:p w14:paraId="32DF82B0" w14:textId="77777777" w:rsidR="002203C6" w:rsidRPr="00F8514E" w:rsidRDefault="002203C6" w:rsidP="002203C6">
      <w:pPr>
        <w:spacing w:line="360" w:lineRule="auto"/>
        <w:ind w:left="567" w:right="567"/>
        <w:contextualSpacing/>
        <w:jc w:val="both"/>
        <w:rPr>
          <w:rFonts w:ascii="Palatino Linotype" w:hAnsi="Palatino Linotype"/>
          <w:i/>
          <w:color w:val="000000"/>
          <w:sz w:val="22"/>
          <w:szCs w:val="22"/>
        </w:rPr>
      </w:pPr>
      <w:r w:rsidRPr="00F8514E">
        <w:rPr>
          <w:rFonts w:ascii="Palatino Linotype" w:eastAsiaTheme="minorEastAsia" w:hAnsi="Palatino Linotype"/>
          <w:b/>
          <w:sz w:val="22"/>
          <w:szCs w:val="22"/>
          <w:lang w:val="es-ES_tradnl" w:eastAsia="es-ES"/>
        </w:rPr>
        <w:t>Razones o Motivos de inconformidad: “</w:t>
      </w:r>
      <w:r w:rsidR="006D2B41" w:rsidRPr="00F8514E">
        <w:rPr>
          <w:rFonts w:ascii="Palatino Linotype" w:hAnsi="Palatino Linotype"/>
          <w:i/>
          <w:color w:val="000000"/>
          <w:sz w:val="22"/>
          <w:szCs w:val="22"/>
        </w:rPr>
        <w:t>no entrega la información, de manera indebida cambia la modalidad de entrega, no me notifica el acta del comité, con la cual se autoriza el plazo para dar respuesta a mi solicitud, viola mi derecho al acceso a la información.</w:t>
      </w:r>
      <w:r w:rsidRPr="00F8514E">
        <w:rPr>
          <w:rFonts w:ascii="Palatino Linotype" w:hAnsi="Palatino Linotype"/>
          <w:i/>
          <w:color w:val="000000"/>
          <w:sz w:val="22"/>
          <w:szCs w:val="22"/>
        </w:rPr>
        <w:t xml:space="preserve">” </w:t>
      </w:r>
      <w:r w:rsidRPr="00F8514E">
        <w:rPr>
          <w:rFonts w:ascii="Palatino Linotype" w:hAnsi="Palatino Linotype"/>
          <w:color w:val="000000"/>
          <w:sz w:val="22"/>
          <w:szCs w:val="22"/>
        </w:rPr>
        <w:t>(Sic)</w:t>
      </w:r>
    </w:p>
    <w:bookmarkEnd w:id="1"/>
    <w:bookmarkEnd w:id="2"/>
    <w:bookmarkEnd w:id="3"/>
    <w:p w14:paraId="32DF82B1" w14:textId="77777777" w:rsidR="002203C6" w:rsidRPr="00F8514E" w:rsidRDefault="002203C6" w:rsidP="002203C6">
      <w:pPr>
        <w:tabs>
          <w:tab w:val="left" w:pos="6197"/>
        </w:tabs>
        <w:spacing w:line="360" w:lineRule="auto"/>
        <w:jc w:val="both"/>
        <w:rPr>
          <w:rFonts w:ascii="Palatino Linotype" w:eastAsia="Calibri" w:hAnsi="Palatino Linotype" w:cs="Arial"/>
          <w:sz w:val="22"/>
          <w:szCs w:val="22"/>
          <w:lang w:val="es-AR" w:eastAsia="es-ES"/>
        </w:rPr>
      </w:pPr>
    </w:p>
    <w:p w14:paraId="32DF82B2" w14:textId="77777777" w:rsidR="002203C6" w:rsidRPr="00F8514E" w:rsidRDefault="002203C6" w:rsidP="002203C6">
      <w:pPr>
        <w:numPr>
          <w:ilvl w:val="0"/>
          <w:numId w:val="1"/>
        </w:numPr>
        <w:spacing w:line="360" w:lineRule="auto"/>
        <w:ind w:left="0" w:firstLine="0"/>
        <w:contextualSpacing/>
        <w:jc w:val="both"/>
        <w:rPr>
          <w:rFonts w:ascii="Palatino Linotype" w:eastAsia="Calibri" w:hAnsi="Palatino Linotype" w:cs="Arial"/>
          <w:lang w:val="es-AR" w:eastAsia="es-ES"/>
        </w:rPr>
      </w:pPr>
      <w:r w:rsidRPr="00F8514E">
        <w:rPr>
          <w:rFonts w:ascii="Palatino Linotype" w:hAnsi="Palatino Linotype" w:cs="Arial"/>
          <w:lang w:val="es-ES" w:eastAsia="es-ES"/>
        </w:rPr>
        <w:t xml:space="preserve">Se registró el recurso de revisión bajo el número de expediente </w:t>
      </w:r>
      <w:r w:rsidRPr="00F8514E">
        <w:rPr>
          <w:rFonts w:ascii="Palatino Linotype" w:eastAsiaTheme="minorEastAsia" w:hAnsi="Palatino Linotype" w:cs="Arial"/>
          <w:bCs/>
          <w:lang w:val="es-ES_tradnl" w:eastAsia="es-ES"/>
        </w:rPr>
        <w:t xml:space="preserve">al rubro indicado, asimismo con fundamento en lo dispuesto por el </w:t>
      </w:r>
      <w:r w:rsidRPr="00F8514E">
        <w:rPr>
          <w:rFonts w:ascii="Palatino Linotype" w:eastAsia="Calibri" w:hAnsi="Palatino Linotype" w:cs="Arial"/>
          <w:lang w:val="es-ES" w:eastAsia="es-ES"/>
        </w:rPr>
        <w:t xml:space="preserve">artículo 185 fracción I de la </w:t>
      </w:r>
      <w:r w:rsidRPr="00F8514E">
        <w:rPr>
          <w:rFonts w:ascii="Palatino Linotype" w:eastAsia="Calibri" w:hAnsi="Palatino Linotype" w:cs="Arial"/>
          <w:b/>
          <w:lang w:val="es-ES" w:eastAsia="es-ES"/>
        </w:rPr>
        <w:t xml:space="preserve">Ley de Transparencia y Acceso a la Información Pública del Estado de México y </w:t>
      </w:r>
      <w:r w:rsidRPr="00F8514E">
        <w:rPr>
          <w:rFonts w:ascii="Palatino Linotype" w:eastAsia="Calibri" w:hAnsi="Palatino Linotype" w:cs="Arial"/>
          <w:b/>
          <w:lang w:val="es-ES" w:eastAsia="es-ES"/>
        </w:rPr>
        <w:lastRenderedPageBreak/>
        <w:t xml:space="preserve">Municipios </w:t>
      </w:r>
      <w:r w:rsidRPr="00F8514E">
        <w:rPr>
          <w:rFonts w:ascii="Palatino Linotype" w:hAnsi="Palatino Linotype" w:cs="Arial"/>
          <w:lang w:val="es-ES" w:eastAsia="es-ES"/>
        </w:rPr>
        <w:t xml:space="preserve">se turnó a la </w:t>
      </w:r>
      <w:r w:rsidRPr="00F8514E">
        <w:rPr>
          <w:rFonts w:ascii="Palatino Linotype" w:hAnsi="Palatino Linotype" w:cs="Arial"/>
          <w:b/>
          <w:lang w:val="es-ES" w:eastAsia="es-ES"/>
        </w:rPr>
        <w:t xml:space="preserve">Comisionada María del Rosario Mejía Ayala, </w:t>
      </w:r>
      <w:r w:rsidR="00E46B06" w:rsidRPr="00F8514E">
        <w:rPr>
          <w:rFonts w:ascii="Palatino Linotype" w:hAnsi="Palatino Linotype" w:cs="Arial"/>
          <w:lang w:val="es-ES" w:eastAsia="es-ES"/>
        </w:rPr>
        <w:t>para</w:t>
      </w:r>
      <w:r w:rsidRPr="00F8514E">
        <w:rPr>
          <w:rFonts w:ascii="Palatino Linotype" w:hAnsi="Palatino Linotype" w:cs="Arial"/>
          <w:lang w:val="es-ES" w:eastAsia="es-ES"/>
        </w:rPr>
        <w:t xml:space="preserve"> </w:t>
      </w:r>
      <w:r w:rsidRPr="00F8514E">
        <w:rPr>
          <w:rFonts w:ascii="Palatino Linotype" w:hAnsi="Palatino Linotype" w:cs="Arial"/>
          <w:lang w:eastAsia="es-ES"/>
        </w:rPr>
        <w:t xml:space="preserve">su análisis. </w:t>
      </w:r>
    </w:p>
    <w:p w14:paraId="32DF82B3" w14:textId="77777777" w:rsidR="002203C6" w:rsidRPr="00F8514E" w:rsidRDefault="002203C6" w:rsidP="002203C6">
      <w:pPr>
        <w:spacing w:line="360" w:lineRule="auto"/>
        <w:contextualSpacing/>
        <w:jc w:val="both"/>
        <w:rPr>
          <w:rFonts w:ascii="Palatino Linotype" w:eastAsia="Calibri" w:hAnsi="Palatino Linotype" w:cs="Arial"/>
          <w:lang w:val="es-AR" w:eastAsia="es-ES"/>
        </w:rPr>
      </w:pPr>
    </w:p>
    <w:p w14:paraId="32DF82B4" w14:textId="77777777" w:rsidR="002203C6" w:rsidRPr="00F8514E" w:rsidRDefault="00E46B06" w:rsidP="002203C6">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F8514E">
        <w:rPr>
          <w:rFonts w:ascii="Palatino Linotype" w:eastAsia="Calibri" w:hAnsi="Palatino Linotype" w:cs="Arial"/>
          <w:lang w:val="es-ES" w:eastAsia="es-ES"/>
        </w:rPr>
        <w:t>La Comisionada</w:t>
      </w:r>
      <w:r w:rsidR="002203C6" w:rsidRPr="00F8514E">
        <w:rPr>
          <w:rFonts w:ascii="Palatino Linotype" w:eastAsia="Calibri" w:hAnsi="Palatino Linotype" w:cs="Arial"/>
          <w:lang w:val="es-ES" w:eastAsia="es-ES"/>
        </w:rPr>
        <w:t xml:space="preserve"> Ponente con fundamento en lo dispuesto por el artículo 185 fracción II de la ley de la materia, a través d</w:t>
      </w:r>
      <w:r w:rsidR="006D2B41" w:rsidRPr="00F8514E">
        <w:rPr>
          <w:rFonts w:ascii="Palatino Linotype" w:eastAsia="Calibri" w:hAnsi="Palatino Linotype" w:cs="Arial"/>
          <w:lang w:val="es-ES" w:eastAsia="es-ES"/>
        </w:rPr>
        <w:t>el acuerdo de admisión de fecha</w:t>
      </w:r>
      <w:r w:rsidR="002203C6" w:rsidRPr="00F8514E">
        <w:rPr>
          <w:rFonts w:ascii="Palatino Linotype" w:eastAsia="Calibri" w:hAnsi="Palatino Linotype" w:cs="Arial"/>
          <w:lang w:val="es-ES" w:eastAsia="es-ES"/>
        </w:rPr>
        <w:t xml:space="preserve"> </w:t>
      </w:r>
      <w:r w:rsidR="006D2B41" w:rsidRPr="00F8514E">
        <w:rPr>
          <w:rFonts w:ascii="Palatino Linotype" w:eastAsia="Calibri" w:hAnsi="Palatino Linotype" w:cs="Arial"/>
          <w:lang w:val="es-ES" w:eastAsia="es-ES"/>
        </w:rPr>
        <w:t>doce (12) de septiembre</w:t>
      </w:r>
      <w:r w:rsidR="002203C6" w:rsidRPr="00F8514E">
        <w:rPr>
          <w:rFonts w:ascii="Palatino Linotype" w:eastAsia="Calibri" w:hAnsi="Palatino Linotype" w:cs="Arial"/>
          <w:lang w:val="es-ES" w:eastAsia="es-ES"/>
        </w:rPr>
        <w:t xml:space="preserve"> de dos mil veintidós, puso a disposición de las partes el expediente electrónico </w:t>
      </w:r>
      <w:r w:rsidR="002203C6" w:rsidRPr="00F8514E">
        <w:rPr>
          <w:rFonts w:ascii="Palatino Linotype" w:eastAsia="Calibri" w:hAnsi="Palatino Linotype" w:cs="Arial"/>
          <w:lang w:val="es-ES_tradnl" w:eastAsia="es-ES"/>
        </w:rPr>
        <w:t xml:space="preserve">vía </w:t>
      </w:r>
      <w:r w:rsidR="002203C6" w:rsidRPr="00F8514E">
        <w:rPr>
          <w:rFonts w:ascii="Palatino Linotype" w:eastAsia="Calibri" w:hAnsi="Palatino Linotype" w:cs="Arial"/>
          <w:b/>
          <w:lang w:val="es-ES" w:eastAsia="es-ES"/>
        </w:rPr>
        <w:t xml:space="preserve">SAIMEX </w:t>
      </w:r>
      <w:r w:rsidR="002203C6" w:rsidRPr="00F8514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2203C6" w:rsidRPr="00F8514E">
        <w:rPr>
          <w:rFonts w:ascii="Palatino Linotype" w:eastAsia="Calibri" w:hAnsi="Palatino Linotype" w:cs="Arial"/>
          <w:b/>
          <w:lang w:val="es-ES" w:eastAsia="es-ES"/>
        </w:rPr>
        <w:t>SUJETO OBLIGADO</w:t>
      </w:r>
      <w:r w:rsidR="002203C6" w:rsidRPr="00F8514E">
        <w:rPr>
          <w:rFonts w:ascii="Palatino Linotype" w:eastAsia="Calibri" w:hAnsi="Palatino Linotype" w:cs="Arial"/>
          <w:lang w:val="es-ES" w:eastAsia="es-ES"/>
        </w:rPr>
        <w:t xml:space="preserve"> presentara el informe justificado procedente. De las constancias se advierte, que el particular no realizó manifestaciones.</w:t>
      </w:r>
    </w:p>
    <w:p w14:paraId="32DF82B5" w14:textId="77777777" w:rsidR="002203C6" w:rsidRPr="00F8514E" w:rsidRDefault="002203C6" w:rsidP="002203C6">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32DF82B6" w14:textId="77777777" w:rsidR="002203C6" w:rsidRPr="00F8514E" w:rsidRDefault="002203C6" w:rsidP="006D2B4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F8514E">
        <w:rPr>
          <w:rFonts w:ascii="Palatino Linotype" w:eastAsia="Calibri" w:hAnsi="Palatino Linotype" w:cs="Arial"/>
          <w:lang w:val="es-ES" w:eastAsia="es-ES"/>
        </w:rPr>
        <w:t xml:space="preserve"> Por su parte, el Sujeto Obligado remitió informe justificado el </w:t>
      </w:r>
      <w:r w:rsidR="006D2B41" w:rsidRPr="00F8514E">
        <w:rPr>
          <w:rFonts w:ascii="Palatino Linotype" w:eastAsia="Calibri" w:hAnsi="Palatino Linotype" w:cs="Arial"/>
          <w:lang w:val="es-ES" w:eastAsia="es-ES"/>
        </w:rPr>
        <w:t>cuatro (04) de noviembre de dos mil veintidós, y el dos de junio de dos mil veintitrés, a través de los archivos que se describen enseguida:</w:t>
      </w:r>
    </w:p>
    <w:p w14:paraId="32DF82B7" w14:textId="77777777" w:rsidR="006D2B41" w:rsidRPr="00F8514E" w:rsidRDefault="006D2B41" w:rsidP="006D2B41">
      <w:pPr>
        <w:spacing w:line="360" w:lineRule="auto"/>
        <w:contextualSpacing/>
        <w:jc w:val="both"/>
        <w:rPr>
          <w:rFonts w:ascii="Palatino Linotype" w:eastAsia="Calibri" w:hAnsi="Palatino Linotype" w:cs="Arial"/>
          <w:lang w:val="es-ES" w:eastAsia="es-ES"/>
        </w:rPr>
      </w:pPr>
    </w:p>
    <w:p w14:paraId="32DF82B8" w14:textId="77777777" w:rsidR="006D2B41" w:rsidRPr="00F8514E" w:rsidRDefault="00953B7C" w:rsidP="006D2B41">
      <w:pPr>
        <w:pStyle w:val="Prrafodelista"/>
        <w:numPr>
          <w:ilvl w:val="0"/>
          <w:numId w:val="6"/>
        </w:numPr>
        <w:spacing w:line="360" w:lineRule="auto"/>
        <w:jc w:val="both"/>
        <w:rPr>
          <w:rFonts w:ascii="Palatino Linotype" w:eastAsiaTheme="minorEastAsia" w:hAnsi="Palatino Linotype"/>
          <w:lang w:val="es-ES_tradnl" w:eastAsia="es-ES"/>
        </w:rPr>
      </w:pPr>
      <w:hyperlink r:id="rId8" w:history="1">
        <w:r w:rsidR="006D2B41" w:rsidRPr="00F8514E">
          <w:rPr>
            <w:rStyle w:val="Hipervnculo"/>
            <w:rFonts w:ascii="Palatino Linotype" w:eastAsiaTheme="minorEastAsia" w:hAnsi="Palatino Linotype"/>
            <w:b/>
            <w:bCs/>
            <w:color w:val="auto"/>
            <w:lang w:eastAsia="es-ES"/>
          </w:rPr>
          <w:t>29A. SESIÓN EXTRAORDINARIA.PDF</w:t>
        </w:r>
      </w:hyperlink>
      <w:r w:rsidR="006D2B41" w:rsidRPr="00F8514E">
        <w:rPr>
          <w:rFonts w:ascii="Palatino Linotype" w:eastAsiaTheme="minorEastAsia" w:hAnsi="Palatino Linotype"/>
          <w:lang w:val="es-ES_tradnl" w:eastAsia="es-ES"/>
        </w:rPr>
        <w:t>: Acta de la vigésima novena sesión extraordinaria del Comité de Transparencia, de fecha tres de agosto de dos mil veintidós.</w:t>
      </w:r>
    </w:p>
    <w:p w14:paraId="32DF82B9" w14:textId="77777777" w:rsidR="006D2B41" w:rsidRPr="00F8514E" w:rsidRDefault="006D2B41" w:rsidP="006D2B41">
      <w:pPr>
        <w:pStyle w:val="Prrafodelista"/>
        <w:spacing w:line="360" w:lineRule="auto"/>
        <w:jc w:val="both"/>
        <w:rPr>
          <w:rFonts w:ascii="Palatino Linotype" w:eastAsiaTheme="minorEastAsia" w:hAnsi="Palatino Linotype"/>
          <w:lang w:val="es-ES_tradnl" w:eastAsia="es-ES"/>
        </w:rPr>
      </w:pPr>
    </w:p>
    <w:p w14:paraId="32DF82BA" w14:textId="77777777" w:rsidR="006D2B41" w:rsidRPr="00F8514E" w:rsidRDefault="00953B7C" w:rsidP="006D2B41">
      <w:pPr>
        <w:pStyle w:val="Prrafodelista"/>
        <w:numPr>
          <w:ilvl w:val="0"/>
          <w:numId w:val="6"/>
        </w:numPr>
        <w:spacing w:line="360" w:lineRule="auto"/>
        <w:jc w:val="both"/>
        <w:rPr>
          <w:rFonts w:ascii="Palatino Linotype" w:eastAsiaTheme="minorEastAsia" w:hAnsi="Palatino Linotype"/>
          <w:lang w:val="es-ES_tradnl" w:eastAsia="es-ES"/>
        </w:rPr>
      </w:pPr>
      <w:hyperlink r:id="rId9" w:history="1">
        <w:r w:rsidR="006D2B41" w:rsidRPr="00F8514E">
          <w:rPr>
            <w:rStyle w:val="Hipervnculo"/>
            <w:rFonts w:ascii="Palatino Linotype" w:eastAsiaTheme="majorEastAsia" w:hAnsi="Palatino Linotype" w:cs="Arial"/>
            <w:b/>
            <w:bCs/>
            <w:color w:val="auto"/>
          </w:rPr>
          <w:t>88. 88-EXT-23.PDF</w:t>
        </w:r>
      </w:hyperlink>
      <w:r w:rsidR="006D2B41" w:rsidRPr="00F8514E">
        <w:rPr>
          <w:rFonts w:ascii="Palatino Linotype" w:hAnsi="Palatino Linotype"/>
        </w:rPr>
        <w:t xml:space="preserve">: Acta de la Octogésima Octava sesión Extraordinaria del Comité de Transparencia, mediante el cual se aprueba la clasificación de forma parcial de la información para dar respuesta a la solicitud. </w:t>
      </w:r>
    </w:p>
    <w:p w14:paraId="32DF82BB" w14:textId="77777777" w:rsidR="006D2B41" w:rsidRPr="00F8514E" w:rsidRDefault="006D2B41" w:rsidP="006D2B41">
      <w:pPr>
        <w:pStyle w:val="Prrafodelista"/>
        <w:rPr>
          <w:rFonts w:ascii="Palatino Linotype" w:eastAsiaTheme="minorEastAsia" w:hAnsi="Palatino Linotype"/>
          <w:lang w:val="es-ES_tradnl" w:eastAsia="es-ES"/>
        </w:rPr>
      </w:pPr>
    </w:p>
    <w:p w14:paraId="32DF82BC" w14:textId="77777777" w:rsidR="006D2B41" w:rsidRPr="00F8514E" w:rsidRDefault="006D2B41" w:rsidP="006D2B41">
      <w:pPr>
        <w:pStyle w:val="Prrafodelista"/>
        <w:spacing w:line="360" w:lineRule="auto"/>
        <w:jc w:val="both"/>
        <w:rPr>
          <w:rFonts w:ascii="Palatino Linotype" w:eastAsiaTheme="minorEastAsia" w:hAnsi="Palatino Linotype"/>
          <w:lang w:val="es-ES_tradnl" w:eastAsia="es-ES"/>
        </w:rPr>
      </w:pPr>
    </w:p>
    <w:p w14:paraId="32DF82BD" w14:textId="77777777" w:rsidR="002203C6" w:rsidRPr="00F8514E" w:rsidRDefault="002203C6" w:rsidP="002203C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F8514E">
        <w:rPr>
          <w:rFonts w:ascii="Palatino Linotype" w:eastAsiaTheme="minorEastAsia" w:hAnsi="Palatino Linotype"/>
          <w:lang w:val="es-ES_tradnl" w:eastAsia="es-ES"/>
        </w:rPr>
        <w:t xml:space="preserve">El </w:t>
      </w:r>
      <w:r w:rsidR="006D2B41" w:rsidRPr="00F8514E">
        <w:rPr>
          <w:rFonts w:ascii="Palatino Linotype" w:eastAsiaTheme="minorEastAsia" w:hAnsi="Palatino Linotype"/>
          <w:lang w:val="es-ES_tradnl" w:eastAsia="es-ES"/>
        </w:rPr>
        <w:t xml:space="preserve">doce (12) de diciembre </w:t>
      </w:r>
      <w:r w:rsidRPr="00F8514E">
        <w:rPr>
          <w:rFonts w:ascii="Palatino Linotype" w:eastAsiaTheme="minorEastAsia" w:hAnsi="Palatino Linotype"/>
          <w:lang w:val="es-ES_tradnl" w:eastAsia="es-ES"/>
        </w:rPr>
        <w:t xml:space="preserve"> de dos mil veintitrés, se notificó el acuerdo mediante el cual se aprobó la ampliación de plazo para emitir resolución. </w:t>
      </w:r>
    </w:p>
    <w:p w14:paraId="32DF82BE" w14:textId="77777777" w:rsidR="002203C6" w:rsidRPr="00F8514E" w:rsidRDefault="002203C6" w:rsidP="002203C6">
      <w:pPr>
        <w:spacing w:line="360" w:lineRule="auto"/>
        <w:contextualSpacing/>
        <w:jc w:val="both"/>
        <w:rPr>
          <w:rFonts w:ascii="Palatino Linotype" w:eastAsiaTheme="minorEastAsia" w:hAnsi="Palatino Linotype"/>
          <w:lang w:val="es-ES_tradnl" w:eastAsia="es-ES"/>
        </w:rPr>
      </w:pPr>
    </w:p>
    <w:p w14:paraId="32DF82BF" w14:textId="77777777" w:rsidR="002203C6" w:rsidRPr="00F8514E" w:rsidRDefault="002203C6" w:rsidP="002203C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F8514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2DF82C0" w14:textId="77777777" w:rsidR="002203C6" w:rsidRPr="00F8514E" w:rsidRDefault="002203C6" w:rsidP="002203C6">
      <w:pPr>
        <w:spacing w:line="360" w:lineRule="auto"/>
        <w:contextualSpacing/>
        <w:jc w:val="both"/>
        <w:rPr>
          <w:rFonts w:ascii="Palatino Linotype" w:eastAsiaTheme="minorEastAsia" w:hAnsi="Palatino Linotype"/>
          <w:lang w:val="es-ES_tradnl" w:eastAsia="es-ES"/>
        </w:rPr>
      </w:pPr>
    </w:p>
    <w:p w14:paraId="32DF82C1" w14:textId="77777777" w:rsidR="002203C6" w:rsidRPr="00F8514E" w:rsidRDefault="002203C6" w:rsidP="002203C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F8514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2DF82C2" w14:textId="77777777" w:rsidR="002203C6" w:rsidRPr="00F8514E" w:rsidRDefault="002203C6" w:rsidP="002203C6">
      <w:pPr>
        <w:spacing w:line="360" w:lineRule="auto"/>
        <w:contextualSpacing/>
        <w:jc w:val="both"/>
        <w:rPr>
          <w:rFonts w:ascii="Palatino Linotype" w:eastAsiaTheme="minorEastAsia" w:hAnsi="Palatino Linotype"/>
          <w:lang w:val="es-ES_tradnl" w:eastAsia="es-ES"/>
        </w:rPr>
      </w:pPr>
    </w:p>
    <w:p w14:paraId="32DF82C3" w14:textId="77777777" w:rsidR="002203C6" w:rsidRPr="00F8514E" w:rsidRDefault="002203C6" w:rsidP="002203C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F8514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DF82C4" w14:textId="77777777" w:rsidR="002203C6" w:rsidRPr="00F8514E" w:rsidRDefault="002203C6" w:rsidP="002203C6">
      <w:pPr>
        <w:spacing w:line="360" w:lineRule="auto"/>
        <w:contextualSpacing/>
        <w:jc w:val="both"/>
        <w:rPr>
          <w:rFonts w:ascii="Palatino Linotype" w:eastAsiaTheme="minorEastAsia" w:hAnsi="Palatino Linotype"/>
          <w:lang w:val="es-ES_tradnl" w:eastAsia="es-ES"/>
        </w:rPr>
      </w:pPr>
    </w:p>
    <w:p w14:paraId="32DF82C5" w14:textId="77777777" w:rsidR="002203C6" w:rsidRPr="00F8514E" w:rsidRDefault="002203C6" w:rsidP="002203C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F8514E">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2DF82C6" w14:textId="77777777" w:rsidR="002203C6" w:rsidRPr="00F8514E" w:rsidRDefault="002203C6" w:rsidP="002203C6">
      <w:pPr>
        <w:spacing w:line="360" w:lineRule="auto"/>
        <w:contextualSpacing/>
        <w:jc w:val="both"/>
        <w:rPr>
          <w:rFonts w:ascii="Palatino Linotype" w:eastAsiaTheme="minorEastAsia" w:hAnsi="Palatino Linotype"/>
          <w:lang w:val="es-ES_tradnl" w:eastAsia="es-ES"/>
        </w:rPr>
      </w:pPr>
    </w:p>
    <w:p w14:paraId="32DF82C7" w14:textId="77777777" w:rsidR="002203C6" w:rsidRPr="00F8514E" w:rsidRDefault="002203C6" w:rsidP="002203C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F8514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DF82C8" w14:textId="77777777" w:rsidR="002203C6" w:rsidRPr="00F8514E" w:rsidRDefault="002203C6" w:rsidP="002203C6">
      <w:pPr>
        <w:pStyle w:val="Prrafodelista"/>
        <w:spacing w:before="240" w:after="240" w:line="360" w:lineRule="auto"/>
        <w:ind w:left="284"/>
        <w:jc w:val="both"/>
        <w:rPr>
          <w:rFonts w:ascii="Palatino Linotype" w:hAnsi="Palatino Linotype"/>
        </w:rPr>
      </w:pPr>
      <w:r w:rsidRPr="00F8514E">
        <w:rPr>
          <w:rFonts w:ascii="Palatino Linotype" w:hAnsi="Palatino Linotype"/>
        </w:rPr>
        <w:t xml:space="preserve">a)  </w:t>
      </w:r>
      <w:r w:rsidR="00E46B06" w:rsidRPr="00F8514E">
        <w:rPr>
          <w:rFonts w:ascii="Palatino Linotype" w:hAnsi="Palatino Linotype"/>
        </w:rPr>
        <w:t xml:space="preserve"> </w:t>
      </w:r>
      <w:r w:rsidRPr="00F8514E">
        <w:rPr>
          <w:rFonts w:ascii="Palatino Linotype" w:hAnsi="Palatino Linotype"/>
        </w:rPr>
        <w:t>Complejidad del asunto: La complejidad de la prueba, la pluralidad de sujetos procesales, el tiempo transcurrido, las características y contexto del recurso.</w:t>
      </w:r>
    </w:p>
    <w:p w14:paraId="32DF82C9" w14:textId="77777777" w:rsidR="002203C6" w:rsidRPr="00F8514E" w:rsidRDefault="002203C6" w:rsidP="002203C6">
      <w:pPr>
        <w:pStyle w:val="Prrafodelista"/>
        <w:spacing w:before="240" w:after="240" w:line="360" w:lineRule="auto"/>
        <w:ind w:left="284"/>
        <w:jc w:val="both"/>
        <w:rPr>
          <w:rFonts w:ascii="Palatino Linotype" w:hAnsi="Palatino Linotype"/>
        </w:rPr>
      </w:pPr>
      <w:r w:rsidRPr="00F8514E">
        <w:rPr>
          <w:rFonts w:ascii="Palatino Linotype" w:hAnsi="Palatino Linotype"/>
        </w:rPr>
        <w:t>b)     Actividad Procesal del interesado: Acciones u omisiones del interesado.</w:t>
      </w:r>
    </w:p>
    <w:p w14:paraId="32DF82CA" w14:textId="77777777" w:rsidR="002203C6" w:rsidRPr="00F8514E" w:rsidRDefault="002203C6" w:rsidP="002203C6">
      <w:pPr>
        <w:pStyle w:val="Prrafodelista"/>
        <w:spacing w:before="240" w:after="240" w:line="360" w:lineRule="auto"/>
        <w:ind w:left="284"/>
        <w:jc w:val="both"/>
        <w:rPr>
          <w:rFonts w:ascii="Palatino Linotype" w:hAnsi="Palatino Linotype"/>
        </w:rPr>
      </w:pPr>
      <w:r w:rsidRPr="00F8514E">
        <w:rPr>
          <w:rFonts w:ascii="Palatino Linotype" w:hAnsi="Palatino Linotype"/>
        </w:rPr>
        <w:t>c)     Conducta de la Autoridad: Las Acciones u omisiones realizadas en el procedimiento. Así como si la autoridad actuó con la debida diligencia.</w:t>
      </w:r>
    </w:p>
    <w:p w14:paraId="32DF82CB" w14:textId="77777777" w:rsidR="002203C6" w:rsidRPr="00F8514E" w:rsidRDefault="002203C6" w:rsidP="002203C6">
      <w:pPr>
        <w:pStyle w:val="Prrafodelista"/>
        <w:spacing w:before="240" w:after="240" w:line="360" w:lineRule="auto"/>
        <w:ind w:left="284"/>
        <w:jc w:val="both"/>
        <w:rPr>
          <w:rFonts w:ascii="Palatino Linotype" w:hAnsi="Palatino Linotype"/>
        </w:rPr>
      </w:pPr>
      <w:r w:rsidRPr="00F8514E">
        <w:rPr>
          <w:rFonts w:ascii="Palatino Linotype" w:hAnsi="Palatino Linotype"/>
        </w:rPr>
        <w:t xml:space="preserve">d) </w:t>
      </w:r>
      <w:r w:rsidR="00E46B06" w:rsidRPr="00F8514E">
        <w:rPr>
          <w:rFonts w:ascii="Palatino Linotype" w:hAnsi="Palatino Linotype"/>
        </w:rPr>
        <w:t xml:space="preserve">     </w:t>
      </w:r>
      <w:r w:rsidRPr="00F8514E">
        <w:rPr>
          <w:rFonts w:ascii="Palatino Linotype" w:hAnsi="Palatino Linotype"/>
        </w:rPr>
        <w:t>La afectación generada en la situación jurídica de la persona involucrada en el proceso: Violación a sus derechos humanos.</w:t>
      </w:r>
    </w:p>
    <w:p w14:paraId="32DF82CC" w14:textId="77777777" w:rsidR="002203C6" w:rsidRPr="00F8514E" w:rsidRDefault="002203C6" w:rsidP="002203C6">
      <w:pPr>
        <w:pStyle w:val="Prrafodelista"/>
        <w:spacing w:before="240" w:after="240" w:line="360" w:lineRule="auto"/>
        <w:ind w:left="0"/>
        <w:jc w:val="both"/>
        <w:rPr>
          <w:rFonts w:ascii="Palatino Linotype" w:hAnsi="Palatino Linotype"/>
        </w:rPr>
      </w:pPr>
    </w:p>
    <w:p w14:paraId="32DF82CD" w14:textId="77777777" w:rsidR="002203C6" w:rsidRPr="00F8514E" w:rsidRDefault="002203C6" w:rsidP="002203C6">
      <w:pPr>
        <w:pStyle w:val="Prrafodelista"/>
        <w:numPr>
          <w:ilvl w:val="0"/>
          <w:numId w:val="1"/>
        </w:numPr>
        <w:spacing w:before="240" w:after="240" w:line="360" w:lineRule="auto"/>
        <w:ind w:left="0" w:firstLine="0"/>
        <w:jc w:val="both"/>
        <w:rPr>
          <w:rFonts w:ascii="Palatino Linotype" w:hAnsi="Palatino Linotype"/>
          <w:sz w:val="24"/>
        </w:rPr>
      </w:pPr>
      <w:r w:rsidRPr="00F8514E">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DF82CE" w14:textId="77777777" w:rsidR="002203C6" w:rsidRPr="00F8514E" w:rsidRDefault="002203C6" w:rsidP="002203C6">
      <w:pPr>
        <w:pStyle w:val="Prrafodelista"/>
        <w:spacing w:before="240" w:after="240" w:line="360" w:lineRule="auto"/>
        <w:ind w:left="0"/>
        <w:jc w:val="both"/>
        <w:rPr>
          <w:rFonts w:ascii="Palatino Linotype" w:hAnsi="Palatino Linotype"/>
          <w:sz w:val="24"/>
        </w:rPr>
      </w:pPr>
    </w:p>
    <w:p w14:paraId="32DF82CF" w14:textId="77777777" w:rsidR="002203C6" w:rsidRPr="00F8514E" w:rsidRDefault="002203C6" w:rsidP="002203C6">
      <w:pPr>
        <w:pStyle w:val="Prrafodelista"/>
        <w:numPr>
          <w:ilvl w:val="0"/>
          <w:numId w:val="1"/>
        </w:numPr>
        <w:spacing w:before="240" w:after="240" w:line="360" w:lineRule="auto"/>
        <w:ind w:left="0" w:firstLine="0"/>
        <w:jc w:val="both"/>
        <w:rPr>
          <w:rFonts w:ascii="Palatino Linotype" w:hAnsi="Palatino Linotype"/>
          <w:sz w:val="24"/>
        </w:rPr>
      </w:pPr>
      <w:r w:rsidRPr="00F8514E">
        <w:rPr>
          <w:rFonts w:ascii="Palatino Linotype" w:hAnsi="Palatino Linotype"/>
          <w:sz w:val="24"/>
        </w:rPr>
        <w:t xml:space="preserve">Argumento que encuentra sustento en la jurisprudencia P./J. 32/92 emitida por el Pleno de la Suprema Corte de Justicia de la Nación de rubro “TÉRMINOS PROCESALES. PARA DETERMINAR SI UN FUNCIONARIO JUDICIAL ACTUÓ </w:t>
      </w:r>
      <w:r w:rsidRPr="00F8514E">
        <w:rPr>
          <w:rFonts w:ascii="Palatino Linotype" w:hAnsi="Palatino Linotype"/>
          <w:sz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32DF82D0" w14:textId="77777777" w:rsidR="002203C6" w:rsidRPr="00F8514E" w:rsidRDefault="002203C6" w:rsidP="002203C6">
      <w:pPr>
        <w:pStyle w:val="Prrafodelista"/>
        <w:ind w:left="0"/>
        <w:rPr>
          <w:rFonts w:ascii="Palatino Linotype" w:hAnsi="Palatino Linotype"/>
          <w:sz w:val="24"/>
        </w:rPr>
      </w:pPr>
    </w:p>
    <w:p w14:paraId="32DF82D1" w14:textId="77777777" w:rsidR="002203C6" w:rsidRPr="00F8514E" w:rsidRDefault="002203C6" w:rsidP="002203C6">
      <w:pPr>
        <w:pStyle w:val="Prrafodelista"/>
        <w:numPr>
          <w:ilvl w:val="0"/>
          <w:numId w:val="1"/>
        </w:numPr>
        <w:spacing w:before="240" w:after="240" w:line="360" w:lineRule="auto"/>
        <w:ind w:left="0" w:firstLine="0"/>
        <w:jc w:val="both"/>
        <w:rPr>
          <w:rFonts w:ascii="Palatino Linotype" w:hAnsi="Palatino Linotype"/>
          <w:sz w:val="24"/>
        </w:rPr>
      </w:pPr>
      <w:r w:rsidRPr="00F8514E">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DF82D2" w14:textId="77777777" w:rsidR="002203C6" w:rsidRPr="00F8514E" w:rsidRDefault="002203C6" w:rsidP="002203C6">
      <w:pPr>
        <w:pStyle w:val="Prrafodelista"/>
        <w:spacing w:before="240" w:after="240" w:line="360" w:lineRule="auto"/>
        <w:ind w:left="0"/>
        <w:jc w:val="both"/>
        <w:rPr>
          <w:rFonts w:ascii="Palatino Linotype" w:hAnsi="Palatino Linotype"/>
          <w:sz w:val="24"/>
        </w:rPr>
      </w:pPr>
    </w:p>
    <w:p w14:paraId="32DF82D3" w14:textId="77777777" w:rsidR="002203C6" w:rsidRPr="00F8514E" w:rsidRDefault="002203C6" w:rsidP="002203C6">
      <w:pPr>
        <w:pStyle w:val="Prrafodelista"/>
        <w:numPr>
          <w:ilvl w:val="0"/>
          <w:numId w:val="1"/>
        </w:numPr>
        <w:spacing w:before="240" w:after="240" w:line="360" w:lineRule="auto"/>
        <w:ind w:left="0" w:firstLine="0"/>
        <w:jc w:val="both"/>
        <w:rPr>
          <w:rFonts w:ascii="Palatino Linotype" w:hAnsi="Palatino Linotype"/>
          <w:sz w:val="24"/>
        </w:rPr>
      </w:pPr>
      <w:r w:rsidRPr="00F8514E">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2DF82D4" w14:textId="77777777" w:rsidR="002203C6" w:rsidRPr="00F8514E" w:rsidRDefault="002203C6" w:rsidP="002203C6">
      <w:pPr>
        <w:pStyle w:val="Prrafodelista"/>
        <w:rPr>
          <w:rFonts w:ascii="Palatino Linotype" w:hAnsi="Palatino Linotype"/>
        </w:rPr>
      </w:pPr>
    </w:p>
    <w:p w14:paraId="32DF82D5" w14:textId="77777777" w:rsidR="002203C6" w:rsidRPr="00F8514E" w:rsidRDefault="002203C6" w:rsidP="002203C6">
      <w:pPr>
        <w:pStyle w:val="Prrafodelista"/>
        <w:spacing w:before="240" w:after="240" w:line="360" w:lineRule="auto"/>
        <w:ind w:left="567"/>
        <w:jc w:val="both"/>
        <w:rPr>
          <w:rFonts w:ascii="Palatino Linotype" w:hAnsi="Palatino Linotype"/>
        </w:rPr>
      </w:pPr>
      <w:r w:rsidRPr="00F8514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2DF82D6" w14:textId="77777777" w:rsidR="002203C6" w:rsidRPr="00F8514E" w:rsidRDefault="002203C6" w:rsidP="002203C6">
      <w:pPr>
        <w:pStyle w:val="Prrafodelista"/>
        <w:spacing w:before="240" w:after="240" w:line="360" w:lineRule="auto"/>
        <w:ind w:left="567"/>
        <w:jc w:val="both"/>
        <w:rPr>
          <w:rFonts w:ascii="Palatino Linotype" w:hAnsi="Palatino Linotype"/>
        </w:rPr>
      </w:pPr>
      <w:r w:rsidRPr="00F8514E">
        <w:rPr>
          <w:rFonts w:ascii="Palatino Linotype" w:hAnsi="Palatino Linotype"/>
        </w:rPr>
        <w:t xml:space="preserve">“PLAZO RAZONABLE PARA RESOLVER. CONCEPTO Y ELEMENTOS QUE LO INTEGRAN A LA LUZ DEL DERECHO INTERNACIONAL DE LOS DERECHOS </w:t>
      </w:r>
      <w:r w:rsidRPr="00F8514E">
        <w:rPr>
          <w:rFonts w:ascii="Palatino Linotype" w:hAnsi="Palatino Linotype"/>
        </w:rPr>
        <w:lastRenderedPageBreak/>
        <w:t>HUMANOS.”, visible en el Seminario Judicial de la Federación y su gaceta, con el registro digital 2002350.</w:t>
      </w:r>
    </w:p>
    <w:p w14:paraId="32DF82D7" w14:textId="77777777" w:rsidR="002203C6" w:rsidRPr="00F8514E" w:rsidRDefault="002203C6" w:rsidP="002203C6">
      <w:pPr>
        <w:pStyle w:val="Prrafodelista"/>
        <w:spacing w:before="240" w:after="240" w:line="360" w:lineRule="auto"/>
        <w:ind w:left="708"/>
        <w:jc w:val="both"/>
        <w:rPr>
          <w:rFonts w:ascii="Palatino Linotype" w:hAnsi="Palatino Linotype"/>
        </w:rPr>
      </w:pPr>
    </w:p>
    <w:p w14:paraId="32DF82D8" w14:textId="77777777" w:rsidR="002203C6" w:rsidRPr="00F8514E" w:rsidRDefault="002203C6" w:rsidP="002203C6">
      <w:pPr>
        <w:pStyle w:val="Prrafodelista"/>
        <w:numPr>
          <w:ilvl w:val="0"/>
          <w:numId w:val="1"/>
        </w:numPr>
        <w:spacing w:line="360" w:lineRule="auto"/>
        <w:ind w:left="0" w:firstLine="0"/>
        <w:jc w:val="both"/>
        <w:rPr>
          <w:rFonts w:ascii="Palatino Linotype" w:hAnsi="Palatino Linotype" w:cs="Tahoma"/>
          <w:sz w:val="28"/>
        </w:rPr>
      </w:pPr>
      <w:r w:rsidRPr="00F8514E">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32DF82D9" w14:textId="77777777" w:rsidR="006D2B41" w:rsidRPr="00F8514E" w:rsidRDefault="002000C6" w:rsidP="002203C6">
      <w:pPr>
        <w:pStyle w:val="Prrafodelista"/>
        <w:numPr>
          <w:ilvl w:val="0"/>
          <w:numId w:val="1"/>
        </w:numPr>
        <w:spacing w:line="360" w:lineRule="auto"/>
        <w:ind w:left="0" w:firstLine="0"/>
        <w:jc w:val="both"/>
        <w:rPr>
          <w:rFonts w:ascii="Palatino Linotype" w:hAnsi="Palatino Linotype" w:cs="Tahoma"/>
          <w:sz w:val="24"/>
        </w:rPr>
      </w:pPr>
      <w:r w:rsidRPr="00F8514E">
        <w:rPr>
          <w:rFonts w:ascii="Palatino Linotype" w:hAnsi="Palatino Linotype" w:cs="Tahoma"/>
          <w:sz w:val="24"/>
        </w:rPr>
        <w:t>El tres (03) de mayo de dos mil veintitrés, se realizó un requerimiento de información adicional al Sujeto Obligado en el siguiente sentido:</w:t>
      </w:r>
    </w:p>
    <w:p w14:paraId="32DF82DA" w14:textId="77777777" w:rsidR="002000C6" w:rsidRPr="00F8514E" w:rsidRDefault="002000C6" w:rsidP="002000C6">
      <w:pPr>
        <w:pStyle w:val="Prrafodelista"/>
        <w:spacing w:line="360" w:lineRule="auto"/>
        <w:ind w:left="0"/>
        <w:jc w:val="both"/>
        <w:rPr>
          <w:rFonts w:ascii="Palatino Linotype" w:hAnsi="Palatino Linotype" w:cs="Tahoma"/>
          <w:sz w:val="28"/>
        </w:rPr>
      </w:pPr>
    </w:p>
    <w:p w14:paraId="32DF82DB" w14:textId="77777777" w:rsidR="002000C6" w:rsidRPr="00F8514E" w:rsidRDefault="002000C6" w:rsidP="002000C6">
      <w:pPr>
        <w:pStyle w:val="Prrafodelista"/>
        <w:spacing w:line="360" w:lineRule="auto"/>
        <w:ind w:left="851" w:right="822"/>
        <w:jc w:val="both"/>
        <w:rPr>
          <w:rFonts w:ascii="Palatino Linotype" w:hAnsi="Palatino Linotype"/>
          <w:i/>
        </w:rPr>
      </w:pPr>
      <w:r w:rsidRPr="00F8514E">
        <w:rPr>
          <w:rFonts w:ascii="Palatino Linotype" w:hAnsi="Palatino Linotype"/>
          <w:i/>
        </w:rPr>
        <w:t>“Me permito informarle que de las constancias que integran al expediente del recurso de revisión 14483/INFOEM/IP/RR/2022, se desprende que dio respuesta a las solicitudes de información 04106/METEPEC/IP/2022 a través de la cual se adjuntó el oficio DG/0777/2022 de fecha treinta de agosto de dos mil veintidós, mediante el cual solicita el cambio de modalidad a consulta directa, asimismo señaló que si la modalidad de entrega de copias simples o certificadas se deberá cubrir el costo respectivo por su reproducción, en caso de escoger la modalidad de entrega digital, el solicitante deberá llevar el dispositivo electrónico en el que se le proporcionará y/o grabará la información. De la revisión al oficio referido se advierte que no se encuentra debidamente fundado y motivado el cambio de modalidad en términos del artículo 155 fracción V, 158 y 164 de la Ley de Transparencia y Acceso a la Información Pública del Estado de México y Municipios.</w:t>
      </w:r>
    </w:p>
    <w:p w14:paraId="32DF82DC" w14:textId="77777777" w:rsidR="002000C6" w:rsidRPr="00F8514E" w:rsidRDefault="002000C6" w:rsidP="002000C6">
      <w:pPr>
        <w:pStyle w:val="Prrafodelista"/>
        <w:spacing w:line="360" w:lineRule="auto"/>
        <w:ind w:left="851" w:right="822"/>
        <w:jc w:val="both"/>
        <w:rPr>
          <w:rFonts w:ascii="Palatino Linotype" w:hAnsi="Palatino Linotype"/>
          <w:i/>
        </w:rPr>
      </w:pPr>
      <w:r w:rsidRPr="00F8514E">
        <w:rPr>
          <w:rFonts w:ascii="Palatino Linotype" w:hAnsi="Palatino Linotype"/>
          <w:i/>
        </w:rPr>
        <w:t xml:space="preserve">Por tanto, con fundamento en el artículo 14, fracciones I, II, V y XVI, del Reglamento Interior del Instituto de Transparencia, Acceso a la Información Pública y Protección de Datos Personales del Estado de México y Municipios, publicado en la Gaceta del Gobierno el 17 de noviembre de 2020, con el objeto de contar con los elementos </w:t>
      </w:r>
      <w:r w:rsidRPr="00F8514E">
        <w:rPr>
          <w:rFonts w:ascii="Palatino Linotype" w:hAnsi="Palatino Linotype"/>
          <w:i/>
        </w:rPr>
        <w:lastRenderedPageBreak/>
        <w:t xml:space="preserve">necesarios para la elaboración del proyecto de resolución correspondiente, se requiere informe lo siguiente: </w:t>
      </w:r>
    </w:p>
    <w:p w14:paraId="32DF82DD" w14:textId="77777777" w:rsidR="002000C6" w:rsidRPr="00F8514E" w:rsidRDefault="002000C6" w:rsidP="002000C6">
      <w:pPr>
        <w:pStyle w:val="Prrafodelista"/>
        <w:spacing w:line="360" w:lineRule="auto"/>
        <w:ind w:left="851" w:right="822"/>
        <w:jc w:val="both"/>
        <w:rPr>
          <w:rFonts w:ascii="Palatino Linotype" w:hAnsi="Palatino Linotype"/>
          <w:i/>
        </w:rPr>
      </w:pPr>
    </w:p>
    <w:p w14:paraId="32DF82DE" w14:textId="77777777" w:rsidR="002000C6" w:rsidRPr="00F8514E" w:rsidRDefault="002000C6" w:rsidP="002000C6">
      <w:pPr>
        <w:pStyle w:val="Prrafodelista"/>
        <w:spacing w:line="360" w:lineRule="auto"/>
        <w:ind w:left="851" w:right="822"/>
        <w:jc w:val="both"/>
        <w:rPr>
          <w:rFonts w:ascii="Palatino Linotype" w:hAnsi="Palatino Linotype"/>
          <w:i/>
        </w:rPr>
      </w:pPr>
      <w:r w:rsidRPr="00F8514E">
        <w:rPr>
          <w:rFonts w:ascii="Palatino Linotype" w:hAnsi="Palatino Linotype"/>
          <w:i/>
        </w:rPr>
        <w:t>Manifieste las razones y fundamentos suficientes para justificar la imposibilidad de entregar la información solicitada a través del SAIMEX como, por ejemplo, se refiera si el cúmulo de información sobrepasa las capacidades técnicas del sistema, esto mediante el reporte de incidencias realizado con el área de Soporte Técnico, de la Dirección de Informática de este Instituto; o bien, que se sobrepasen las capacidades técnicas, administrativas y humanas de manera excepcional con los respectivos medios de convicción.</w:t>
      </w:r>
    </w:p>
    <w:p w14:paraId="32DF82DF" w14:textId="77777777" w:rsidR="002000C6" w:rsidRPr="00F8514E" w:rsidRDefault="002000C6" w:rsidP="002000C6">
      <w:pPr>
        <w:pStyle w:val="Prrafodelista"/>
        <w:spacing w:line="360" w:lineRule="auto"/>
        <w:ind w:left="851" w:right="822"/>
        <w:jc w:val="both"/>
        <w:rPr>
          <w:rFonts w:ascii="Palatino Linotype" w:hAnsi="Palatino Linotype"/>
          <w:i/>
        </w:rPr>
      </w:pPr>
      <w:r w:rsidRPr="00F8514E">
        <w:rPr>
          <w:rFonts w:ascii="Palatino Linotype" w:hAnsi="Palatino Linotype"/>
          <w:i/>
        </w:rPr>
        <w:t>…”</w:t>
      </w:r>
    </w:p>
    <w:p w14:paraId="32DF82E0" w14:textId="77777777" w:rsidR="002000C6" w:rsidRPr="00F8514E" w:rsidRDefault="002000C6" w:rsidP="002000C6">
      <w:pPr>
        <w:spacing w:line="360" w:lineRule="auto"/>
        <w:ind w:right="822"/>
        <w:jc w:val="both"/>
        <w:rPr>
          <w:rFonts w:ascii="Palatino Linotype" w:hAnsi="Palatino Linotype" w:cs="Tahoma"/>
          <w:i/>
        </w:rPr>
      </w:pPr>
    </w:p>
    <w:p w14:paraId="32DF82E1" w14:textId="77777777" w:rsidR="002000C6" w:rsidRPr="00F8514E" w:rsidRDefault="002000C6" w:rsidP="002203C6">
      <w:pPr>
        <w:pStyle w:val="Prrafodelista"/>
        <w:numPr>
          <w:ilvl w:val="0"/>
          <w:numId w:val="1"/>
        </w:numPr>
        <w:spacing w:line="360" w:lineRule="auto"/>
        <w:ind w:left="0" w:firstLine="0"/>
        <w:jc w:val="both"/>
        <w:rPr>
          <w:rFonts w:ascii="Palatino Linotype" w:hAnsi="Palatino Linotype" w:cs="Tahoma"/>
          <w:sz w:val="24"/>
        </w:rPr>
      </w:pPr>
      <w:r w:rsidRPr="00F8514E">
        <w:rPr>
          <w:rFonts w:ascii="Palatino Linotype" w:hAnsi="Palatino Linotype" w:cs="Tahoma"/>
          <w:sz w:val="24"/>
        </w:rPr>
        <w:t xml:space="preserve">El nueve (09) de mayo de dos mil veintitrés, el Sujeto Obligado desahogo el requerimiento a través del archivo </w:t>
      </w:r>
      <w:r w:rsidRPr="00F8514E">
        <w:rPr>
          <w:rFonts w:ascii="Palatino Linotype" w:hAnsi="Palatino Linotype" w:cs="Tahoma"/>
          <w:b/>
          <w:sz w:val="24"/>
        </w:rPr>
        <w:t xml:space="preserve">4106-REQUERIMIENTO-GOBERNACIÓN, </w:t>
      </w:r>
      <w:r w:rsidRPr="00F8514E">
        <w:rPr>
          <w:rFonts w:ascii="Palatino Linotype" w:hAnsi="Palatino Linotype" w:cs="Tahoma"/>
          <w:sz w:val="24"/>
        </w:rPr>
        <w:t>en el que adjuntó la siguiente información:</w:t>
      </w:r>
    </w:p>
    <w:p w14:paraId="32DF82E2" w14:textId="77777777" w:rsidR="002000C6" w:rsidRPr="00F8514E" w:rsidRDefault="002000C6" w:rsidP="002000C6">
      <w:pPr>
        <w:pStyle w:val="Prrafodelista"/>
        <w:spacing w:line="360" w:lineRule="auto"/>
        <w:ind w:left="0"/>
        <w:jc w:val="both"/>
        <w:rPr>
          <w:rFonts w:ascii="Palatino Linotype" w:hAnsi="Palatino Linotype" w:cs="Tahoma"/>
          <w:b/>
        </w:rPr>
      </w:pPr>
    </w:p>
    <w:p w14:paraId="32DF82E3" w14:textId="77777777" w:rsidR="002000C6" w:rsidRPr="00F8514E" w:rsidRDefault="002000C6" w:rsidP="002000C6">
      <w:pPr>
        <w:pStyle w:val="Prrafodelista"/>
        <w:numPr>
          <w:ilvl w:val="0"/>
          <w:numId w:val="7"/>
        </w:numPr>
        <w:spacing w:line="360" w:lineRule="auto"/>
        <w:jc w:val="both"/>
        <w:rPr>
          <w:rFonts w:ascii="Palatino Linotype" w:hAnsi="Palatino Linotype" w:cs="Tahoma"/>
          <w:b/>
        </w:rPr>
      </w:pPr>
      <w:r w:rsidRPr="00F8514E">
        <w:rPr>
          <w:rFonts w:ascii="Palatino Linotype" w:hAnsi="Palatino Linotype" w:cs="Tahoma"/>
          <w:b/>
        </w:rPr>
        <w:t>Oficio DG/0307/2023</w:t>
      </w:r>
      <w:r w:rsidRPr="00F8514E">
        <w:rPr>
          <w:rFonts w:ascii="Palatino Linotype" w:hAnsi="Palatino Linotype" w:cs="Tahoma"/>
          <w:i/>
        </w:rPr>
        <w:t xml:space="preserve"> suscrito </w:t>
      </w:r>
      <w:r w:rsidR="00E55E7B" w:rsidRPr="00F8514E">
        <w:rPr>
          <w:rFonts w:ascii="Palatino Linotype" w:hAnsi="Palatino Linotype" w:cs="Tahoma"/>
          <w:i/>
        </w:rPr>
        <w:t>por el Director de Gobernación en el que señaló Derivado de la separación de las solicitudes acumuladas, el peso de la información requerida a través de la solicitud número 04106/METEPEC/IP/2022, es inferior al máximo permitido para ser enviada vía SAIMEX; por lo que en razón de ellos, y para dar debido cumplimiento a lo solicitado, anexo al presente la documentación respectiva (un expediente), misma que fue localizada después de una búsqueda exhaustiva razonable en los archivos que obran en la Dirección de Gobernación dentro del periodo comprendido del 01 de agosto de dos mil veintiuno al 01 de agosto de dos mil veintidós…”</w:t>
      </w:r>
    </w:p>
    <w:p w14:paraId="32DF82E4" w14:textId="77777777" w:rsidR="00E55E7B" w:rsidRPr="00F8514E" w:rsidRDefault="00E55E7B" w:rsidP="00E55E7B">
      <w:pPr>
        <w:pStyle w:val="Prrafodelista"/>
        <w:spacing w:line="360" w:lineRule="auto"/>
        <w:jc w:val="both"/>
        <w:rPr>
          <w:rFonts w:ascii="Palatino Linotype" w:hAnsi="Palatino Linotype" w:cs="Tahoma"/>
          <w:b/>
        </w:rPr>
      </w:pPr>
    </w:p>
    <w:p w14:paraId="32DF82E5" w14:textId="77777777" w:rsidR="006D2B41" w:rsidRPr="00F8514E" w:rsidRDefault="00E55E7B" w:rsidP="00EB229A">
      <w:pPr>
        <w:pStyle w:val="Prrafodelista"/>
        <w:numPr>
          <w:ilvl w:val="0"/>
          <w:numId w:val="7"/>
        </w:numPr>
        <w:spacing w:line="360" w:lineRule="auto"/>
        <w:jc w:val="both"/>
        <w:rPr>
          <w:rFonts w:ascii="Palatino Linotype" w:hAnsi="Palatino Linotype" w:cs="Tahoma"/>
        </w:rPr>
      </w:pPr>
      <w:r w:rsidRPr="00F8514E">
        <w:rPr>
          <w:rFonts w:ascii="Palatino Linotype" w:hAnsi="Palatino Linotype" w:cs="Tahoma"/>
        </w:rPr>
        <w:t xml:space="preserve">Asimismo, se adjuntó una solicitud de permiso para espectáculo, eventos públicos y diversiones, permiso para evento “La Guelaguetza”, pago del permiso, solicitud de </w:t>
      </w:r>
      <w:r w:rsidRPr="00F8514E">
        <w:rPr>
          <w:rFonts w:ascii="Palatino Linotype" w:hAnsi="Palatino Linotype" w:cs="Tahoma"/>
        </w:rPr>
        <w:lastRenderedPageBreak/>
        <w:t xml:space="preserve">permiso para instalación de carpa y stands para evento de la Gualaguetza, croquis, permiso del Secretario del Ayuntamiento, </w:t>
      </w:r>
      <w:r w:rsidR="00EB229A" w:rsidRPr="00F8514E">
        <w:rPr>
          <w:rFonts w:ascii="Palatino Linotype" w:hAnsi="Palatino Linotype" w:cs="Tahoma"/>
        </w:rPr>
        <w:t xml:space="preserve">solicitud del visto bueno al Coordinador de Protección Civil y Bomberos para el evento, solicitud de vigilancia y elementos de seguridad al Director de Seguridad Pública y Cuadro de clasificación de la información remitida. </w:t>
      </w:r>
    </w:p>
    <w:p w14:paraId="32DF82E6" w14:textId="77777777" w:rsidR="002203C6" w:rsidRPr="00F8514E" w:rsidRDefault="002203C6" w:rsidP="002203C6">
      <w:pPr>
        <w:spacing w:line="360" w:lineRule="auto"/>
        <w:contextualSpacing/>
        <w:jc w:val="both"/>
        <w:rPr>
          <w:rFonts w:ascii="Palatino Linotype" w:eastAsiaTheme="minorEastAsia" w:hAnsi="Palatino Linotype"/>
          <w:sz w:val="22"/>
          <w:lang w:val="es-ES_tradnl" w:eastAsia="es-ES"/>
        </w:rPr>
      </w:pPr>
    </w:p>
    <w:p w14:paraId="32DF82E7" w14:textId="77777777" w:rsidR="002203C6" w:rsidRPr="00F8514E" w:rsidRDefault="00E46B06" w:rsidP="002203C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F8514E">
        <w:rPr>
          <w:rFonts w:ascii="Palatino Linotype" w:eastAsiaTheme="minorEastAsia" w:hAnsi="Palatino Linotype"/>
          <w:lang w:val="es-ES_tradnl" w:eastAsia="es-ES"/>
        </w:rPr>
        <w:t>La Comisionada</w:t>
      </w:r>
      <w:r w:rsidR="002203C6" w:rsidRPr="00F8514E">
        <w:rPr>
          <w:rFonts w:ascii="Palatino Linotype" w:eastAsiaTheme="minorEastAsia" w:hAnsi="Palatino Linotype"/>
          <w:lang w:val="es-ES_tradnl" w:eastAsia="es-ES"/>
        </w:rPr>
        <w:t xml:space="preserve"> Ponente decretó el cierre de instrucción</w:t>
      </w:r>
      <w:r w:rsidR="002203C6" w:rsidRPr="00F8514E">
        <w:rPr>
          <w:rFonts w:ascii="Palatino Linotype" w:eastAsiaTheme="minorEastAsia" w:hAnsi="Palatino Linotype" w:cs="Arial"/>
          <w:lang w:val="es-ES_tradnl" w:eastAsia="es-ES"/>
        </w:rPr>
        <w:t xml:space="preserve"> </w:t>
      </w:r>
      <w:r w:rsidR="002203C6" w:rsidRPr="00F8514E">
        <w:rPr>
          <w:rFonts w:ascii="Palatino Linotype" w:eastAsiaTheme="minorEastAsia" w:hAnsi="Palatino Linotype"/>
          <w:lang w:val="es-ES_tradnl" w:eastAsia="es-ES"/>
        </w:rPr>
        <w:t xml:space="preserve">mediante el acuerdo de fecha </w:t>
      </w:r>
      <w:r w:rsidR="00EB229A" w:rsidRPr="00F8514E">
        <w:rPr>
          <w:rFonts w:ascii="Palatino Linotype" w:eastAsiaTheme="minorEastAsia" w:hAnsi="Palatino Linotype"/>
          <w:lang w:val="es-ES_tradnl" w:eastAsia="es-ES"/>
        </w:rPr>
        <w:t xml:space="preserve">uno (01) de noviembre </w:t>
      </w:r>
      <w:r w:rsidR="002203C6" w:rsidRPr="00F8514E">
        <w:rPr>
          <w:rFonts w:ascii="Palatino Linotype" w:eastAsiaTheme="minorEastAsia" w:hAnsi="Palatino Linotype"/>
          <w:lang w:val="es-ES_tradnl" w:eastAsia="es-ES"/>
        </w:rPr>
        <w:t xml:space="preserve">de dos mil veintitrés. </w:t>
      </w:r>
    </w:p>
    <w:p w14:paraId="32DF82E8" w14:textId="77777777" w:rsidR="002203C6" w:rsidRPr="00F8514E" w:rsidRDefault="002203C6" w:rsidP="002203C6">
      <w:pPr>
        <w:pStyle w:val="Prrafodelista"/>
        <w:spacing w:line="360" w:lineRule="auto"/>
        <w:ind w:left="0"/>
        <w:jc w:val="both"/>
        <w:rPr>
          <w:rFonts w:ascii="Palatino Linotype" w:eastAsiaTheme="minorEastAsia" w:hAnsi="Palatino Linotype"/>
          <w:i/>
          <w:color w:val="000000"/>
          <w:sz w:val="24"/>
          <w:lang w:val="es-ES_tradnl" w:eastAsia="es-ES"/>
        </w:rPr>
      </w:pPr>
    </w:p>
    <w:p w14:paraId="32DF82E9" w14:textId="77777777" w:rsidR="002203C6" w:rsidRPr="00F8514E" w:rsidRDefault="002203C6" w:rsidP="002203C6">
      <w:pPr>
        <w:keepNext/>
        <w:keepLines/>
        <w:spacing w:line="360" w:lineRule="auto"/>
        <w:jc w:val="center"/>
        <w:outlineLvl w:val="0"/>
        <w:rPr>
          <w:rFonts w:ascii="Palatino Linotype" w:eastAsiaTheme="majorEastAsia" w:hAnsi="Palatino Linotype" w:cstheme="majorBidi"/>
        </w:rPr>
      </w:pPr>
      <w:bookmarkStart w:id="4" w:name="_Toc83301634"/>
      <w:r w:rsidRPr="00F8514E">
        <w:rPr>
          <w:rFonts w:ascii="Palatino Linotype" w:eastAsiaTheme="majorEastAsia" w:hAnsi="Palatino Linotype" w:cstheme="majorBidi"/>
          <w:b/>
        </w:rPr>
        <w:t>CONSIDERANDO</w:t>
      </w:r>
      <w:bookmarkEnd w:id="4"/>
      <w:r w:rsidRPr="00F8514E">
        <w:rPr>
          <w:rFonts w:ascii="Palatino Linotype" w:eastAsiaTheme="majorEastAsia" w:hAnsi="Palatino Linotype" w:cstheme="majorBidi"/>
          <w:b/>
        </w:rPr>
        <w:t xml:space="preserve"> </w:t>
      </w:r>
    </w:p>
    <w:p w14:paraId="32DF82EA" w14:textId="77777777" w:rsidR="002203C6" w:rsidRPr="00F8514E" w:rsidRDefault="002203C6" w:rsidP="002203C6">
      <w:pPr>
        <w:spacing w:line="360" w:lineRule="auto"/>
        <w:rPr>
          <w:rFonts w:ascii="Palatino Linotype" w:eastAsiaTheme="minorEastAsia" w:hAnsi="Palatino Linotype"/>
        </w:rPr>
      </w:pPr>
    </w:p>
    <w:p w14:paraId="32DF82EB" w14:textId="77777777" w:rsidR="002203C6" w:rsidRPr="00F8514E" w:rsidRDefault="002203C6" w:rsidP="002203C6">
      <w:pPr>
        <w:keepNext/>
        <w:keepLines/>
        <w:spacing w:line="360" w:lineRule="auto"/>
        <w:outlineLvl w:val="1"/>
        <w:rPr>
          <w:rFonts w:ascii="Palatino Linotype" w:eastAsiaTheme="majorEastAsia" w:hAnsi="Palatino Linotype" w:cstheme="majorBidi"/>
          <w:b/>
          <w:szCs w:val="26"/>
        </w:rPr>
      </w:pPr>
      <w:bookmarkStart w:id="5" w:name="_Toc83301635"/>
      <w:r w:rsidRPr="00F8514E">
        <w:rPr>
          <w:rFonts w:ascii="Palatino Linotype" w:eastAsiaTheme="majorEastAsia" w:hAnsi="Palatino Linotype" w:cstheme="majorBidi"/>
          <w:b/>
          <w:szCs w:val="26"/>
        </w:rPr>
        <w:t>PRIMERO. De la competencia</w:t>
      </w:r>
      <w:bookmarkEnd w:id="5"/>
    </w:p>
    <w:p w14:paraId="32DF82EC" w14:textId="77777777" w:rsidR="002203C6" w:rsidRPr="00F8514E" w:rsidRDefault="002203C6" w:rsidP="002203C6">
      <w:pPr>
        <w:pStyle w:val="Prrafodelista"/>
        <w:numPr>
          <w:ilvl w:val="0"/>
          <w:numId w:val="1"/>
        </w:numPr>
        <w:spacing w:line="360" w:lineRule="auto"/>
        <w:ind w:left="0" w:firstLine="0"/>
        <w:jc w:val="both"/>
        <w:rPr>
          <w:rFonts w:ascii="Palatino Linotype" w:hAnsi="Palatino Linotype"/>
          <w:sz w:val="24"/>
        </w:rPr>
      </w:pPr>
      <w:r w:rsidRPr="00F8514E">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2DF82ED" w14:textId="77777777" w:rsidR="002203C6" w:rsidRPr="00F8514E" w:rsidRDefault="002203C6" w:rsidP="002203C6">
      <w:pPr>
        <w:spacing w:line="360" w:lineRule="auto"/>
        <w:contextualSpacing/>
        <w:jc w:val="both"/>
        <w:rPr>
          <w:rFonts w:ascii="Palatino Linotype" w:eastAsiaTheme="minorEastAsia" w:hAnsi="Palatino Linotype"/>
          <w:lang w:val="es-ES_tradnl" w:eastAsia="es-ES"/>
        </w:rPr>
      </w:pPr>
    </w:p>
    <w:p w14:paraId="32DF82EE" w14:textId="77777777" w:rsidR="002203C6" w:rsidRPr="00F8514E" w:rsidRDefault="002203C6" w:rsidP="002203C6">
      <w:pPr>
        <w:keepNext/>
        <w:keepLines/>
        <w:spacing w:line="360" w:lineRule="auto"/>
        <w:outlineLvl w:val="1"/>
        <w:rPr>
          <w:rFonts w:ascii="Palatino Linotype" w:eastAsiaTheme="majorEastAsia" w:hAnsi="Palatino Linotype" w:cstheme="majorBidi"/>
          <w:b/>
          <w:szCs w:val="26"/>
        </w:rPr>
      </w:pPr>
      <w:bookmarkStart w:id="6" w:name="_Toc83301636"/>
      <w:r w:rsidRPr="00F8514E">
        <w:rPr>
          <w:rFonts w:ascii="Palatino Linotype" w:eastAsiaTheme="majorEastAsia" w:hAnsi="Palatino Linotype" w:cstheme="majorBidi"/>
          <w:b/>
          <w:szCs w:val="26"/>
        </w:rPr>
        <w:lastRenderedPageBreak/>
        <w:t>SEGUNDO. De la oportunidad y procedencia.</w:t>
      </w:r>
      <w:bookmarkEnd w:id="6"/>
    </w:p>
    <w:p w14:paraId="32DF82EF"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Calibri" w:hAnsi="Palatino Linotype" w:cs="Arial"/>
          <w:lang w:val="es-ES_tradnl" w:eastAsia="es-ES"/>
        </w:rPr>
        <w:t xml:space="preserve">El medio de impugnación fue presentado a través del </w:t>
      </w:r>
      <w:r w:rsidRPr="00F8514E">
        <w:rPr>
          <w:rFonts w:ascii="Palatino Linotype" w:eastAsia="Calibri" w:hAnsi="Palatino Linotype" w:cs="Arial"/>
          <w:b/>
          <w:lang w:val="es-ES_tradnl" w:eastAsia="es-ES"/>
        </w:rPr>
        <w:t>SAIMEX,</w:t>
      </w:r>
      <w:r w:rsidRPr="00F8514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F8514E">
        <w:rPr>
          <w:rFonts w:ascii="Palatino Linotype" w:eastAsia="Calibri" w:hAnsi="Palatino Linotype" w:cs="Arial"/>
          <w:b/>
          <w:lang w:val="es-ES_tradnl" w:eastAsia="es-ES"/>
        </w:rPr>
        <w:t>SUJETO OBLIGADO</w:t>
      </w:r>
      <w:r w:rsidRPr="00F8514E">
        <w:rPr>
          <w:rFonts w:ascii="Palatino Linotype" w:eastAsia="Calibri" w:hAnsi="Palatino Linotype" w:cs="Arial"/>
          <w:lang w:val="es-ES_tradnl" w:eastAsia="es-ES"/>
        </w:rPr>
        <w:t xml:space="preserve"> entregó respuesta a la solicitud el día </w:t>
      </w:r>
      <w:r w:rsidR="00EB229A" w:rsidRPr="00F8514E">
        <w:rPr>
          <w:rFonts w:ascii="Palatino Linotype" w:eastAsia="Calibri" w:hAnsi="Palatino Linotype" w:cs="Arial"/>
          <w:lang w:val="es-ES_tradnl" w:eastAsia="es-ES"/>
        </w:rPr>
        <w:t xml:space="preserve">treinta y uno (31) de agosto </w:t>
      </w:r>
      <w:r w:rsidRPr="00F8514E">
        <w:rPr>
          <w:rFonts w:ascii="Palatino Linotype" w:eastAsia="Calibri" w:hAnsi="Palatino Linotype" w:cs="Arial"/>
          <w:lang w:val="es-ES_tradnl" w:eastAsia="es-ES"/>
        </w:rPr>
        <w:t xml:space="preserve">de dos mil veintidós, </w:t>
      </w:r>
      <w:r w:rsidRPr="00F8514E">
        <w:rPr>
          <w:rFonts w:ascii="Palatino Linotype" w:eastAsiaTheme="minorEastAsia" w:hAnsi="Palatino Linotype" w:cs="Arial"/>
          <w:lang w:val="es-ES_tradnl" w:eastAsia="es-ES"/>
        </w:rPr>
        <w:t xml:space="preserve">de tal forma que el plazo para interponer el recurso de revisión transcurrió del </w:t>
      </w:r>
      <w:r w:rsidR="00EB229A" w:rsidRPr="00F8514E">
        <w:rPr>
          <w:rFonts w:ascii="Palatino Linotype" w:eastAsiaTheme="minorEastAsia" w:hAnsi="Palatino Linotype" w:cs="Arial"/>
          <w:lang w:val="es-ES_tradnl" w:eastAsia="es-ES"/>
        </w:rPr>
        <w:t>uno (01) al veintidós (22) de septiembre</w:t>
      </w:r>
      <w:r w:rsidRPr="00F8514E">
        <w:rPr>
          <w:rFonts w:ascii="Palatino Linotype" w:eastAsiaTheme="minorEastAsia" w:hAnsi="Palatino Linotype" w:cs="Arial"/>
          <w:lang w:val="es-ES_tradnl" w:eastAsia="es-ES"/>
        </w:rPr>
        <w:t xml:space="preserve"> de dos mil veintidós; en consecuencia, presentó su inconformidad el día veinticuatro (24) de octubre de dos mil veintidós, por lo que se encuentra dentro de los márgenes temporales previstos en el artículo 178 de la </w:t>
      </w:r>
      <w:r w:rsidRPr="00F8514E">
        <w:rPr>
          <w:rFonts w:ascii="Palatino Linotype" w:eastAsiaTheme="minorEastAsia" w:hAnsi="Palatino Linotype" w:cs="Arial"/>
          <w:b/>
          <w:lang w:val="es-ES_tradnl" w:eastAsia="es-ES"/>
        </w:rPr>
        <w:t xml:space="preserve">Ley de Transparencia y Acceso a la Información Pública del Estado de México y Municipios </w:t>
      </w:r>
      <w:r w:rsidRPr="00F8514E">
        <w:rPr>
          <w:rFonts w:ascii="Palatino Linotype" w:eastAsiaTheme="minorEastAsia" w:hAnsi="Palatino Linotype" w:cs="Arial"/>
          <w:lang w:val="es-ES_tradnl" w:eastAsia="es-ES"/>
        </w:rPr>
        <w:t>vigente.</w:t>
      </w:r>
    </w:p>
    <w:p w14:paraId="32DF82F0" w14:textId="77777777" w:rsidR="00EB229A" w:rsidRPr="00F8514E" w:rsidRDefault="00EB229A" w:rsidP="00EB229A">
      <w:pPr>
        <w:spacing w:line="360" w:lineRule="auto"/>
        <w:ind w:right="49"/>
        <w:contextualSpacing/>
        <w:jc w:val="both"/>
        <w:rPr>
          <w:rFonts w:ascii="Palatino Linotype" w:eastAsiaTheme="minorEastAsia" w:hAnsi="Palatino Linotype"/>
          <w:lang w:val="es-ES_tradnl" w:eastAsia="es-ES"/>
        </w:rPr>
      </w:pPr>
    </w:p>
    <w:p w14:paraId="32DF82F1" w14:textId="77777777" w:rsidR="00EB229A" w:rsidRPr="00F8514E" w:rsidRDefault="00EB229A" w:rsidP="00EB229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Calibri" w:hAnsi="Palatino Linotype" w:cs="Arial"/>
          <w:lang w:val="es-ES_tradnl" w:eastAsia="es-ES"/>
        </w:rPr>
        <w:t xml:space="preserve">Por otra parte, de la revisión al expediente electrónico del </w:t>
      </w:r>
      <w:r w:rsidRPr="00F8514E">
        <w:rPr>
          <w:rFonts w:ascii="Palatino Linotype" w:eastAsia="Calibri" w:hAnsi="Palatino Linotype" w:cs="Arial"/>
          <w:b/>
          <w:lang w:val="es-ES_tradnl" w:eastAsia="es-ES"/>
        </w:rPr>
        <w:t>SAIMEX</w:t>
      </w:r>
      <w:r w:rsidRPr="00F8514E">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2DF82F2" w14:textId="77777777" w:rsidR="00EB229A" w:rsidRPr="00F8514E" w:rsidRDefault="00EB229A" w:rsidP="00EB229A">
      <w:pPr>
        <w:spacing w:line="360" w:lineRule="auto"/>
        <w:ind w:right="49"/>
        <w:contextualSpacing/>
        <w:jc w:val="both"/>
        <w:rPr>
          <w:rFonts w:ascii="Palatino Linotype" w:eastAsiaTheme="minorEastAsia" w:hAnsi="Palatino Linotype"/>
          <w:lang w:val="es-ES_tradnl" w:eastAsia="es-ES"/>
        </w:rPr>
      </w:pPr>
    </w:p>
    <w:p w14:paraId="32DF82F3" w14:textId="77777777" w:rsidR="00EB229A" w:rsidRPr="00F8514E" w:rsidRDefault="00EB229A" w:rsidP="00EB229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F8514E">
        <w:rPr>
          <w:rFonts w:ascii="Palatino Linotype" w:eastAsia="Calibri" w:hAnsi="Palatino Linotype" w:cs="Arial"/>
          <w:bCs/>
          <w:lang w:val="es-ES" w:eastAsia="es-ES"/>
        </w:rPr>
        <w:t xml:space="preserve">5, párrafos vigésimo, vigésimo primero y vigésimo </w:t>
      </w:r>
      <w:r w:rsidR="00E46B06" w:rsidRPr="00F8514E">
        <w:rPr>
          <w:rFonts w:ascii="Palatino Linotype" w:eastAsia="Calibri" w:hAnsi="Palatino Linotype" w:cs="Arial"/>
          <w:bCs/>
          <w:lang w:val="es-ES" w:eastAsia="es-ES"/>
        </w:rPr>
        <w:t>segundo</w:t>
      </w:r>
      <w:r w:rsidRPr="00F8514E">
        <w:rPr>
          <w:rFonts w:ascii="Palatino Linotype" w:eastAsia="Calibri" w:hAnsi="Palatino Linotype" w:cs="Arial"/>
          <w:bCs/>
          <w:lang w:val="es-ES" w:eastAsia="es-ES"/>
        </w:rPr>
        <w:t> fracciones IV y V </w:t>
      </w:r>
      <w:r w:rsidRPr="00F8514E">
        <w:rPr>
          <w:rFonts w:ascii="Palatino Linotype" w:eastAsia="Calibri" w:hAnsi="Palatino Linotype" w:cs="Arial"/>
          <w:lang w:val="es-ES_tradnl" w:eastAsia="es-ES"/>
        </w:rPr>
        <w:t xml:space="preserve">de la Constitución Política del Estado Libre y Soberano de México, se establece que toda </w:t>
      </w:r>
      <w:r w:rsidRPr="00F8514E">
        <w:rPr>
          <w:rFonts w:ascii="Palatino Linotype" w:eastAsia="Calibri" w:hAnsi="Palatino Linotype" w:cs="Arial"/>
          <w:lang w:val="es-ES_tradnl" w:eastAsia="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2DF82F4" w14:textId="77777777" w:rsidR="00EB229A" w:rsidRPr="00F8514E" w:rsidRDefault="00EB229A" w:rsidP="00EB229A">
      <w:pPr>
        <w:spacing w:line="360" w:lineRule="auto"/>
        <w:ind w:right="49"/>
        <w:contextualSpacing/>
        <w:jc w:val="both"/>
        <w:rPr>
          <w:rFonts w:ascii="Palatino Linotype" w:eastAsiaTheme="minorEastAsia" w:hAnsi="Palatino Linotype"/>
          <w:lang w:val="es-ES_tradnl" w:eastAsia="es-ES"/>
        </w:rPr>
      </w:pPr>
    </w:p>
    <w:p w14:paraId="32DF82F5" w14:textId="77777777" w:rsidR="00EB229A" w:rsidRPr="00F8514E" w:rsidRDefault="00EB229A" w:rsidP="00EB229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DF82F6" w14:textId="77777777" w:rsidR="00EB229A" w:rsidRPr="00F8514E" w:rsidRDefault="00EB229A" w:rsidP="00EB229A">
      <w:pPr>
        <w:spacing w:line="360" w:lineRule="auto"/>
        <w:ind w:right="49"/>
        <w:contextualSpacing/>
        <w:jc w:val="both"/>
        <w:rPr>
          <w:rFonts w:ascii="Palatino Linotype" w:eastAsiaTheme="minorEastAsia" w:hAnsi="Palatino Linotype"/>
          <w:lang w:val="es-ES_tradnl" w:eastAsia="es-ES"/>
        </w:rPr>
      </w:pPr>
    </w:p>
    <w:p w14:paraId="32DF82F7" w14:textId="77777777" w:rsidR="00EB229A" w:rsidRPr="00F8514E" w:rsidRDefault="00EB229A" w:rsidP="00EB229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2DF82F8" w14:textId="77777777" w:rsidR="00EB229A" w:rsidRPr="00F8514E" w:rsidRDefault="00EB229A" w:rsidP="00EB229A">
      <w:pPr>
        <w:spacing w:line="360" w:lineRule="auto"/>
        <w:ind w:right="49"/>
        <w:contextualSpacing/>
        <w:jc w:val="both"/>
        <w:rPr>
          <w:rFonts w:ascii="Palatino Linotype" w:eastAsiaTheme="minorEastAsia" w:hAnsi="Palatino Linotype"/>
          <w:lang w:val="es-ES_tradnl" w:eastAsia="es-ES"/>
        </w:rPr>
      </w:pPr>
    </w:p>
    <w:p w14:paraId="32DF82F9" w14:textId="77777777" w:rsidR="00EB229A" w:rsidRPr="00F8514E" w:rsidRDefault="00EB229A" w:rsidP="00EB229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2DF82FA" w14:textId="77777777" w:rsidR="002203C6" w:rsidRPr="00F8514E" w:rsidRDefault="002203C6" w:rsidP="002203C6">
      <w:pPr>
        <w:rPr>
          <w:rFonts w:ascii="Palatino Linotype" w:hAnsi="Palatino Linotype" w:cs="Arial"/>
          <w:i/>
          <w:szCs w:val="20"/>
        </w:rPr>
      </w:pPr>
    </w:p>
    <w:p w14:paraId="32DF82FB"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14:paraId="32DF82FC"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2FD" w14:textId="77777777" w:rsidR="002203C6" w:rsidRPr="00F8514E" w:rsidRDefault="002203C6" w:rsidP="002203C6">
      <w:pPr>
        <w:spacing w:line="360" w:lineRule="auto"/>
        <w:ind w:right="49"/>
        <w:contextualSpacing/>
        <w:jc w:val="both"/>
        <w:rPr>
          <w:rFonts w:ascii="Palatino Linotype" w:eastAsia="MS Gothic" w:hAnsi="Palatino Linotype" w:cstheme="majorBidi"/>
          <w:b/>
          <w:lang w:eastAsia="es-ES"/>
        </w:rPr>
      </w:pPr>
      <w:r w:rsidRPr="00F8514E">
        <w:rPr>
          <w:rFonts w:ascii="Palatino Linotype" w:eastAsia="MS Gothic" w:hAnsi="Palatino Linotype" w:cstheme="majorBidi"/>
          <w:b/>
          <w:lang w:val="es-ES_tradnl" w:eastAsia="es-ES"/>
        </w:rPr>
        <w:t>TERCERO. Planteamiento de la Litis</w:t>
      </w:r>
      <w:r w:rsidRPr="00F8514E">
        <w:rPr>
          <w:rFonts w:ascii="Palatino Linotype" w:eastAsia="MS Gothic" w:hAnsi="Palatino Linotype" w:cstheme="majorBidi"/>
          <w:b/>
          <w:lang w:eastAsia="es-ES"/>
        </w:rPr>
        <w:t>.</w:t>
      </w:r>
      <w:bookmarkEnd w:id="7"/>
      <w:bookmarkEnd w:id="8"/>
    </w:p>
    <w:p w14:paraId="32DF82FE" w14:textId="77777777" w:rsidR="002203C6" w:rsidRPr="00F8514E" w:rsidRDefault="002203C6" w:rsidP="002203C6">
      <w:pPr>
        <w:spacing w:line="360" w:lineRule="auto"/>
        <w:ind w:right="49"/>
        <w:contextualSpacing/>
        <w:jc w:val="both"/>
        <w:rPr>
          <w:rFonts w:ascii="Palatino Linotype" w:eastAsia="MS Gothic" w:hAnsi="Palatino Linotype" w:cstheme="majorBidi"/>
          <w:b/>
          <w:lang w:eastAsia="es-ES"/>
        </w:rPr>
      </w:pPr>
    </w:p>
    <w:p w14:paraId="32DF82FF" w14:textId="77777777" w:rsidR="002203C6" w:rsidRPr="00F8514E" w:rsidRDefault="002203C6" w:rsidP="00EB229A">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14E">
        <w:rPr>
          <w:rFonts w:ascii="Palatino Linotype" w:eastAsia="MS Gothic" w:hAnsi="Palatino Linotype" w:cstheme="majorBidi"/>
          <w:lang w:eastAsia="es-ES"/>
        </w:rPr>
        <w:t>El particular solicitó</w:t>
      </w:r>
      <w:r w:rsidR="00EB229A" w:rsidRPr="00F8514E">
        <w:rPr>
          <w:rFonts w:ascii="Palatino Linotype" w:eastAsia="MS Gothic" w:hAnsi="Palatino Linotype" w:cstheme="majorBidi"/>
          <w:lang w:eastAsia="es-ES"/>
        </w:rPr>
        <w:t xml:space="preserve"> los expedientes de las personas físicas o morales que solicitan permiso para evento cultural. </w:t>
      </w:r>
    </w:p>
    <w:p w14:paraId="32DF8300" w14:textId="77777777" w:rsidR="00EB229A" w:rsidRPr="00F8514E" w:rsidRDefault="00EB229A" w:rsidP="00EB229A">
      <w:pPr>
        <w:spacing w:line="360" w:lineRule="auto"/>
        <w:ind w:right="49"/>
        <w:contextualSpacing/>
        <w:jc w:val="both"/>
        <w:rPr>
          <w:rFonts w:ascii="Palatino Linotype" w:eastAsia="MS Gothic" w:hAnsi="Palatino Linotype" w:cstheme="majorBidi"/>
          <w:i/>
          <w:lang w:val="es-ES_tradnl" w:eastAsia="es-ES"/>
        </w:rPr>
      </w:pPr>
    </w:p>
    <w:p w14:paraId="32DF8301" w14:textId="77777777" w:rsidR="002203C6" w:rsidRPr="00F8514E" w:rsidRDefault="002203C6" w:rsidP="002203C6">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14E">
        <w:rPr>
          <w:rFonts w:ascii="Palatino Linotype" w:eastAsia="MS Gothic" w:hAnsi="Palatino Linotype" w:cstheme="majorBidi"/>
          <w:iCs/>
          <w:lang w:eastAsia="es-ES"/>
        </w:rPr>
        <w:t xml:space="preserve">En respuesta, el SUJETO OBLIGADO </w:t>
      </w:r>
      <w:r w:rsidR="00EB229A" w:rsidRPr="00F8514E">
        <w:rPr>
          <w:rFonts w:ascii="Palatino Linotype" w:eastAsia="MS Gothic" w:hAnsi="Palatino Linotype" w:cstheme="majorBidi"/>
          <w:iCs/>
          <w:lang w:eastAsia="es-ES"/>
        </w:rPr>
        <w:t>pretendió el cambio de modalidad</w:t>
      </w:r>
      <w:r w:rsidRPr="00F8514E">
        <w:rPr>
          <w:rFonts w:ascii="Palatino Linotype" w:eastAsia="MS Gothic" w:hAnsi="Palatino Linotype" w:cstheme="majorBidi"/>
          <w:iCs/>
          <w:lang w:eastAsia="es-ES"/>
        </w:rPr>
        <w:t>. Consecuentemente, el hoy recurrente se inconformó a</w:t>
      </w:r>
      <w:r w:rsidR="00EB229A" w:rsidRPr="00F8514E">
        <w:rPr>
          <w:rFonts w:ascii="Palatino Linotype" w:eastAsia="MS Gothic" w:hAnsi="Palatino Linotype" w:cstheme="majorBidi"/>
          <w:iCs/>
          <w:lang w:eastAsia="es-ES"/>
        </w:rPr>
        <w:t xml:space="preserve"> través del recurso de revisión, de forma medular, por el cambio de modalidad en la entrega de la información. </w:t>
      </w:r>
    </w:p>
    <w:p w14:paraId="32DF8302" w14:textId="77777777" w:rsidR="002203C6" w:rsidRPr="00F8514E" w:rsidRDefault="002203C6" w:rsidP="002203C6">
      <w:pPr>
        <w:spacing w:line="360" w:lineRule="auto"/>
        <w:ind w:right="49"/>
        <w:contextualSpacing/>
        <w:jc w:val="both"/>
        <w:rPr>
          <w:rFonts w:ascii="Palatino Linotype" w:eastAsia="MS Gothic" w:hAnsi="Palatino Linotype" w:cstheme="majorBidi"/>
          <w:lang w:eastAsia="es-ES"/>
        </w:rPr>
      </w:pPr>
    </w:p>
    <w:p w14:paraId="32DF8303" w14:textId="77777777" w:rsidR="002203C6" w:rsidRPr="00F8514E" w:rsidRDefault="002203C6" w:rsidP="002203C6">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F8514E">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previstas en el artículo 179, fracción I y V</w:t>
      </w:r>
      <w:r w:rsidR="00EB229A" w:rsidRPr="00F8514E">
        <w:rPr>
          <w:rFonts w:ascii="Palatino Linotype" w:eastAsia="MS Gothic" w:hAnsi="Palatino Linotype" w:cstheme="majorBidi"/>
          <w:lang w:eastAsia="es-ES"/>
        </w:rPr>
        <w:t>III</w:t>
      </w:r>
      <w:r w:rsidRPr="00F8514E">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 y la</w:t>
      </w:r>
      <w:r w:rsidR="00EB229A" w:rsidRPr="00F8514E">
        <w:rPr>
          <w:rFonts w:ascii="Palatino Linotype" w:eastAsia="MS Gothic" w:hAnsi="Palatino Linotype" w:cstheme="majorBidi"/>
          <w:lang w:eastAsia="es-ES"/>
        </w:rPr>
        <w:t xml:space="preserve"> notificación, entrega o puesta a disposición de información en una modalidad o formato distinto al solicitado. </w:t>
      </w:r>
    </w:p>
    <w:p w14:paraId="32DF8304" w14:textId="77777777" w:rsidR="002203C6" w:rsidRPr="00F8514E" w:rsidRDefault="002203C6" w:rsidP="002203C6">
      <w:pPr>
        <w:spacing w:line="360" w:lineRule="auto"/>
        <w:ind w:right="49"/>
        <w:contextualSpacing/>
        <w:jc w:val="both"/>
        <w:rPr>
          <w:rFonts w:ascii="Palatino Linotype" w:eastAsia="MS Gothic" w:hAnsi="Palatino Linotype"/>
        </w:rPr>
      </w:pPr>
    </w:p>
    <w:p w14:paraId="32DF8305" w14:textId="77777777" w:rsidR="002203C6" w:rsidRPr="00F8514E" w:rsidRDefault="002203C6" w:rsidP="002203C6">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F8514E">
        <w:rPr>
          <w:rFonts w:ascii="Palatino Linotype" w:eastAsia="MS Gothic" w:hAnsi="Palatino Linotype" w:cstheme="majorBidi"/>
          <w:b/>
          <w:lang w:val="es-ES_tradnl" w:eastAsia="es-ES"/>
        </w:rPr>
        <w:lastRenderedPageBreak/>
        <w:t>CUARTO. Del estudio y resolución del recurso de revisión.</w:t>
      </w:r>
      <w:bookmarkEnd w:id="12"/>
      <w:bookmarkEnd w:id="13"/>
      <w:bookmarkEnd w:id="14"/>
    </w:p>
    <w:p w14:paraId="32DF8306" w14:textId="77777777" w:rsidR="002203C6" w:rsidRPr="00F8514E" w:rsidRDefault="002203C6" w:rsidP="002203C6">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F8514E">
        <w:rPr>
          <w:rFonts w:ascii="Palatino Linotype" w:eastAsia="MS Gothic" w:hAnsi="Palatino Linotype"/>
          <w:b/>
          <w:sz w:val="24"/>
          <w:lang w:val="es-ES_tradnl" w:eastAsia="es-ES"/>
        </w:rPr>
        <w:t>De</w:t>
      </w:r>
      <w:bookmarkEnd w:id="15"/>
      <w:r w:rsidRPr="00F8514E">
        <w:rPr>
          <w:rFonts w:ascii="Palatino Linotype" w:eastAsia="MS Gothic" w:hAnsi="Palatino Linotype"/>
          <w:b/>
          <w:sz w:val="24"/>
          <w:lang w:val="es-ES_tradnl" w:eastAsia="es-ES"/>
        </w:rPr>
        <w:t>l derecho de acceso a la información.</w:t>
      </w:r>
      <w:bookmarkEnd w:id="16"/>
      <w:bookmarkEnd w:id="17"/>
      <w:bookmarkEnd w:id="18"/>
      <w:bookmarkEnd w:id="19"/>
    </w:p>
    <w:p w14:paraId="32DF8307"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Theme="minorEastAsia" w:hAnsi="Palatino Linotype"/>
          <w:lang w:val="es-ES_tradnl" w:eastAsia="es-ES"/>
        </w:rPr>
        <w:t>E</w:t>
      </w:r>
      <w:r w:rsidRPr="00F8514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8514E">
        <w:rPr>
          <w:rFonts w:ascii="Palatino Linotype" w:hAnsi="Palatino Linotype" w:cs="Arial"/>
          <w:color w:val="000000"/>
          <w:lang w:val="es-ES_tradnl" w:eastAsia="es-ES"/>
        </w:rPr>
        <w:t xml:space="preserve">. </w:t>
      </w:r>
    </w:p>
    <w:p w14:paraId="32DF8308"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309"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hAnsi="Palatino Linotype"/>
          <w:lang w:val="es-ES_tradnl" w:eastAsia="es-ES"/>
        </w:rPr>
        <w:t xml:space="preserve">Definiendo el Derecho de Acceso a la Información Pública como: </w:t>
      </w:r>
      <w:r w:rsidRPr="00F8514E">
        <w:rPr>
          <w:rFonts w:ascii="Palatino Linotype" w:eastAsiaTheme="minorEastAsia" w:hAnsi="Palatino Linotype"/>
          <w:i/>
          <w:color w:val="000000"/>
          <w:lang w:val="es-ES_tradnl" w:eastAsia="es-ES"/>
        </w:rPr>
        <w:t>La igualdad de oportunidades para recibir, buscar e impartir información</w:t>
      </w:r>
      <w:r w:rsidRPr="00F8514E">
        <w:rPr>
          <w:rFonts w:ascii="Palatino Linotype" w:eastAsiaTheme="minorEastAsia" w:hAnsi="Palatino Linotype"/>
          <w:i/>
          <w:vertAlign w:val="superscript"/>
          <w:lang w:val="es-ES_tradnl" w:eastAsia="es-ES"/>
        </w:rPr>
        <w:footnoteReference w:id="1"/>
      </w:r>
      <w:r w:rsidRPr="00F8514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8514E">
        <w:rPr>
          <w:rFonts w:ascii="Palatino Linotype" w:eastAsiaTheme="minorEastAsia" w:hAnsi="Palatino Linotype"/>
          <w:i/>
          <w:vertAlign w:val="superscript"/>
          <w:lang w:val="es-ES_tradnl" w:eastAsia="es-ES"/>
        </w:rPr>
        <w:footnoteReference w:id="2"/>
      </w:r>
      <w:r w:rsidRPr="00F8514E">
        <w:rPr>
          <w:rFonts w:ascii="Palatino Linotype" w:eastAsiaTheme="minorEastAsia" w:hAnsi="Palatino Linotype"/>
          <w:color w:val="000000"/>
          <w:lang w:val="es-ES_tradnl" w:eastAsia="es-ES"/>
        </w:rPr>
        <w:t>que se constituye como una herramienta fundamental para ejercer</w:t>
      </w:r>
      <w:r w:rsidRPr="00F8514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8514E">
        <w:rPr>
          <w:rFonts w:ascii="Palatino Linotype" w:eastAsiaTheme="minorEastAsia" w:hAnsi="Palatino Linotype"/>
          <w:i/>
          <w:vertAlign w:val="superscript"/>
          <w:lang w:val="es-ES_tradnl" w:eastAsia="es-ES"/>
        </w:rPr>
        <w:footnoteReference w:id="3"/>
      </w:r>
      <w:r w:rsidRPr="00F8514E">
        <w:rPr>
          <w:rFonts w:ascii="Palatino Linotype" w:eastAsiaTheme="minorEastAsia" w:hAnsi="Palatino Linotype"/>
          <w:color w:val="000000"/>
          <w:lang w:val="es-ES_tradnl" w:eastAsia="es-ES"/>
        </w:rPr>
        <w:t>fomentando</w:t>
      </w:r>
      <w:r w:rsidRPr="00F8514E">
        <w:rPr>
          <w:rFonts w:ascii="Palatino Linotype" w:eastAsiaTheme="minorEastAsia" w:hAnsi="Palatino Linotype"/>
          <w:i/>
          <w:color w:val="000000"/>
          <w:lang w:val="es-ES_tradnl" w:eastAsia="es-ES"/>
        </w:rPr>
        <w:t xml:space="preserve"> la transparencia de las actividades estatales y </w:t>
      </w:r>
      <w:r w:rsidRPr="00F8514E">
        <w:rPr>
          <w:rFonts w:ascii="Palatino Linotype" w:eastAsiaTheme="minorEastAsia" w:hAnsi="Palatino Linotype"/>
          <w:color w:val="000000"/>
          <w:lang w:val="es-ES_tradnl" w:eastAsia="es-ES"/>
        </w:rPr>
        <w:t>promoviendo</w:t>
      </w:r>
      <w:r w:rsidRPr="00F8514E">
        <w:rPr>
          <w:rFonts w:ascii="Palatino Linotype" w:eastAsiaTheme="minorEastAsia" w:hAnsi="Palatino Linotype"/>
          <w:i/>
          <w:color w:val="000000"/>
          <w:lang w:val="es-ES_tradnl" w:eastAsia="es-ES"/>
        </w:rPr>
        <w:t xml:space="preserve"> la responsabilidad de los funcionarios sobre su gestión pública,</w:t>
      </w:r>
      <w:r w:rsidRPr="00F8514E">
        <w:rPr>
          <w:rFonts w:ascii="Palatino Linotype" w:eastAsiaTheme="minorEastAsia" w:hAnsi="Palatino Linotype"/>
          <w:i/>
          <w:vertAlign w:val="superscript"/>
          <w:lang w:val="es-ES_tradnl" w:eastAsia="es-ES"/>
        </w:rPr>
        <w:footnoteReference w:id="4"/>
      </w:r>
      <w:r w:rsidRPr="00F8514E">
        <w:rPr>
          <w:rFonts w:ascii="Palatino Linotype" w:eastAsiaTheme="minorEastAsia" w:hAnsi="Palatino Linotype"/>
          <w:color w:val="000000"/>
          <w:lang w:val="es-ES_tradnl" w:eastAsia="es-ES"/>
        </w:rPr>
        <w:t>que permite</w:t>
      </w:r>
      <w:r w:rsidRPr="00F8514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2DF830A"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30B"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32DF830C" w14:textId="77777777" w:rsidR="002203C6" w:rsidRPr="00F8514E" w:rsidRDefault="002203C6" w:rsidP="002203C6">
      <w:pPr>
        <w:spacing w:line="360" w:lineRule="auto"/>
        <w:ind w:right="49"/>
        <w:contextualSpacing/>
        <w:jc w:val="both"/>
        <w:rPr>
          <w:rFonts w:ascii="Palatino Linotype" w:hAnsi="Palatino Linotype"/>
          <w:lang w:val="es-ES_tradnl" w:eastAsia="es-ES"/>
        </w:rPr>
      </w:pPr>
    </w:p>
    <w:p w14:paraId="32DF830D" w14:textId="77777777" w:rsidR="002203C6" w:rsidRPr="00F8514E" w:rsidRDefault="002203C6" w:rsidP="002203C6">
      <w:pPr>
        <w:spacing w:line="360" w:lineRule="auto"/>
        <w:ind w:left="567" w:right="567"/>
        <w:contextualSpacing/>
        <w:jc w:val="both"/>
        <w:rPr>
          <w:rFonts w:ascii="Palatino Linotype" w:hAnsi="Palatino Linotype"/>
          <w:i/>
          <w:sz w:val="22"/>
          <w:lang w:val="es-ES_tradnl" w:eastAsia="es-ES"/>
        </w:rPr>
      </w:pPr>
      <w:r w:rsidRPr="00F8514E">
        <w:rPr>
          <w:rFonts w:ascii="Palatino Linotype" w:hAnsi="Palatino Linotype"/>
          <w:i/>
          <w:sz w:val="22"/>
          <w:lang w:val="es-ES_tradnl" w:eastAsia="es-ES"/>
        </w:rPr>
        <w:t>“</w:t>
      </w:r>
      <w:r w:rsidRPr="00F8514E">
        <w:rPr>
          <w:rFonts w:ascii="Palatino Linotype" w:hAnsi="Palatino Linotype"/>
          <w:b/>
          <w:i/>
          <w:sz w:val="22"/>
          <w:lang w:val="es-ES_tradnl" w:eastAsia="es-ES"/>
        </w:rPr>
        <w:t>Artículo 1.-</w:t>
      </w:r>
      <w:r w:rsidRPr="00F8514E">
        <w:rPr>
          <w:rFonts w:ascii="Palatino Linotype" w:hAnsi="Palatino Linotype"/>
          <w:i/>
          <w:sz w:val="22"/>
          <w:lang w:val="es-ES_tradnl" w:eastAsia="es-ES"/>
        </w:rPr>
        <w:t xml:space="preserve"> </w:t>
      </w:r>
    </w:p>
    <w:p w14:paraId="32DF830E" w14:textId="77777777" w:rsidR="002203C6" w:rsidRPr="00F8514E" w:rsidRDefault="002203C6" w:rsidP="002203C6">
      <w:pPr>
        <w:spacing w:line="360" w:lineRule="auto"/>
        <w:ind w:left="567" w:right="567"/>
        <w:contextualSpacing/>
        <w:jc w:val="both"/>
        <w:rPr>
          <w:rFonts w:ascii="Palatino Linotype" w:hAnsi="Palatino Linotype"/>
          <w:i/>
          <w:sz w:val="22"/>
          <w:lang w:val="es-ES_tradnl" w:eastAsia="es-ES"/>
        </w:rPr>
      </w:pPr>
      <w:r w:rsidRPr="00F8514E">
        <w:rPr>
          <w:rFonts w:ascii="Palatino Linotype" w:hAnsi="Palatino Linotype"/>
          <w:i/>
          <w:sz w:val="22"/>
          <w:lang w:val="es-ES_tradnl" w:eastAsia="es-ES"/>
        </w:rPr>
        <w:t>(…)</w:t>
      </w:r>
    </w:p>
    <w:p w14:paraId="32DF830F" w14:textId="77777777" w:rsidR="002203C6" w:rsidRPr="00F8514E" w:rsidRDefault="002203C6" w:rsidP="002203C6">
      <w:pPr>
        <w:spacing w:line="360" w:lineRule="auto"/>
        <w:ind w:left="567" w:right="567"/>
        <w:contextualSpacing/>
        <w:jc w:val="both"/>
        <w:rPr>
          <w:rFonts w:ascii="Palatino Linotype" w:hAnsi="Palatino Linotype"/>
          <w:i/>
          <w:sz w:val="22"/>
        </w:rPr>
      </w:pPr>
      <w:r w:rsidRPr="00F8514E">
        <w:rPr>
          <w:rFonts w:ascii="Palatino Linotype" w:hAnsi="Palatino Linotype"/>
          <w:i/>
          <w:sz w:val="22"/>
          <w:lang w:val="es-ES_tradnl" w:eastAsia="es-ES"/>
        </w:rPr>
        <w:t>Todas las</w:t>
      </w:r>
      <w:r w:rsidRPr="00F8514E">
        <w:rPr>
          <w:rFonts w:ascii="Palatino Linotype" w:hAnsi="Palatino Linotype"/>
          <w:sz w:val="22"/>
          <w:lang w:val="es-ES_tradnl" w:eastAsia="es-ES"/>
        </w:rPr>
        <w:t xml:space="preserve"> </w:t>
      </w:r>
      <w:r w:rsidRPr="00F8514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DF8310" w14:textId="77777777" w:rsidR="002203C6" w:rsidRPr="00F8514E" w:rsidRDefault="002203C6" w:rsidP="002203C6">
      <w:pPr>
        <w:spacing w:line="360" w:lineRule="auto"/>
        <w:ind w:left="567" w:right="567"/>
        <w:contextualSpacing/>
        <w:jc w:val="both"/>
        <w:rPr>
          <w:rFonts w:ascii="Palatino Linotype" w:hAnsi="Palatino Linotype"/>
          <w:sz w:val="22"/>
          <w:lang w:val="es-ES_tradnl" w:eastAsia="es-ES"/>
        </w:rPr>
      </w:pPr>
      <w:r w:rsidRPr="00F8514E">
        <w:rPr>
          <w:rFonts w:ascii="Palatino Linotype" w:hAnsi="Palatino Linotype"/>
          <w:i/>
          <w:sz w:val="22"/>
        </w:rPr>
        <w:t>(…)</w:t>
      </w:r>
      <w:r w:rsidRPr="00F8514E">
        <w:rPr>
          <w:rFonts w:ascii="Palatino Linotype" w:hAnsi="Palatino Linotype"/>
          <w:sz w:val="22"/>
          <w:lang w:val="es-ES_tradnl" w:eastAsia="es-ES"/>
        </w:rPr>
        <w:t>”.</w:t>
      </w:r>
    </w:p>
    <w:p w14:paraId="32DF8311" w14:textId="77777777" w:rsidR="002203C6" w:rsidRPr="00F8514E" w:rsidRDefault="002203C6" w:rsidP="002203C6">
      <w:pPr>
        <w:spacing w:line="360" w:lineRule="auto"/>
        <w:ind w:left="567" w:right="567"/>
        <w:contextualSpacing/>
        <w:jc w:val="both"/>
        <w:rPr>
          <w:rFonts w:ascii="Palatino Linotype" w:hAnsi="Palatino Linotype"/>
          <w:b/>
          <w:sz w:val="22"/>
          <w:lang w:val="es-ES_tradnl" w:eastAsia="es-ES"/>
        </w:rPr>
      </w:pPr>
      <w:r w:rsidRPr="00F8514E">
        <w:rPr>
          <w:rFonts w:ascii="Palatino Linotype" w:hAnsi="Palatino Linotype"/>
          <w:b/>
          <w:i/>
          <w:sz w:val="22"/>
        </w:rPr>
        <w:t>(Énfasis Añadido)</w:t>
      </w:r>
    </w:p>
    <w:p w14:paraId="32DF8312"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313"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2DF8314"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315"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Theme="minorEastAsia" w:hAnsi="Palatino Linotype"/>
          <w:lang w:val="es-ES_tradnl" w:eastAsia="es-ES"/>
        </w:rPr>
        <w:t xml:space="preserve">Así, conforme a la Constitución Política de las Estado Unidos Mexicanos </w:t>
      </w:r>
      <w:r w:rsidRPr="00F8514E">
        <w:rPr>
          <w:rFonts w:ascii="Palatino Linotype" w:eastAsia="Calibri" w:hAnsi="Palatino Linotype"/>
          <w:lang w:val="es-ES_tradnl" w:eastAsia="es-ES"/>
        </w:rPr>
        <w:t>y la Constitución Política del Estado Libre y Soberano de México respectivamente</w:t>
      </w:r>
      <w:r w:rsidRPr="00F8514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2DF8316"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317" w14:textId="77777777" w:rsidR="002203C6" w:rsidRPr="00F8514E" w:rsidRDefault="002203C6" w:rsidP="002203C6">
      <w:pPr>
        <w:spacing w:line="360" w:lineRule="auto"/>
        <w:ind w:left="567" w:right="567"/>
        <w:jc w:val="center"/>
        <w:rPr>
          <w:rFonts w:ascii="Palatino Linotype" w:eastAsiaTheme="minorEastAsia" w:hAnsi="Palatino Linotype" w:cs="Arial"/>
          <w:b/>
          <w:bCs/>
          <w:i/>
          <w:sz w:val="22"/>
          <w:lang w:val="es-ES_tradnl" w:eastAsia="es-ES"/>
        </w:rPr>
      </w:pPr>
      <w:r w:rsidRPr="00F8514E">
        <w:rPr>
          <w:rFonts w:ascii="Palatino Linotype" w:eastAsiaTheme="minorEastAsia" w:hAnsi="Palatino Linotype" w:cs="Arial"/>
          <w:b/>
          <w:bCs/>
          <w:i/>
          <w:sz w:val="22"/>
          <w:lang w:val="es-ES_tradnl" w:eastAsia="es-ES"/>
        </w:rPr>
        <w:t>Constitución Política de los Estados Unidos Mexicanos</w:t>
      </w:r>
    </w:p>
    <w:p w14:paraId="32DF8318" w14:textId="77777777" w:rsidR="002203C6" w:rsidRPr="00F8514E" w:rsidRDefault="002203C6" w:rsidP="002203C6">
      <w:pPr>
        <w:spacing w:line="360" w:lineRule="auto"/>
        <w:ind w:left="567" w:right="567"/>
        <w:jc w:val="both"/>
        <w:rPr>
          <w:rFonts w:ascii="Palatino Linotype" w:eastAsiaTheme="minorEastAsia" w:hAnsi="Palatino Linotype" w:cs="Arial"/>
          <w:b/>
          <w:bCs/>
          <w:i/>
          <w:sz w:val="22"/>
          <w:lang w:val="es-ES_tradnl" w:eastAsia="es-ES"/>
        </w:rPr>
      </w:pPr>
      <w:r w:rsidRPr="00F8514E">
        <w:rPr>
          <w:rFonts w:ascii="Palatino Linotype" w:eastAsiaTheme="minorEastAsia" w:hAnsi="Palatino Linotype" w:cs="Arial"/>
          <w:b/>
          <w:bCs/>
          <w:i/>
          <w:sz w:val="22"/>
          <w:lang w:val="es-ES_tradnl" w:eastAsia="es-ES"/>
        </w:rPr>
        <w:t>“Artículo 6.</w:t>
      </w:r>
      <w:r w:rsidRPr="00F8514E">
        <w:rPr>
          <w:rFonts w:ascii="Palatino Linotype" w:eastAsiaTheme="minorEastAsia" w:hAnsi="Palatino Linotype" w:cs="Arial"/>
          <w:bCs/>
          <w:i/>
          <w:sz w:val="22"/>
          <w:lang w:val="es-ES_tradnl" w:eastAsia="es-ES"/>
        </w:rPr>
        <w:t xml:space="preserve"> …</w:t>
      </w:r>
    </w:p>
    <w:p w14:paraId="32DF8319" w14:textId="77777777" w:rsidR="002203C6" w:rsidRPr="00F8514E" w:rsidRDefault="002203C6" w:rsidP="002203C6">
      <w:pPr>
        <w:spacing w:line="360" w:lineRule="auto"/>
        <w:ind w:left="567" w:right="567"/>
        <w:jc w:val="both"/>
        <w:rPr>
          <w:rFonts w:ascii="Palatino Linotype" w:eastAsiaTheme="minorEastAsia" w:hAnsi="Palatino Linotype" w:cs="Arial"/>
          <w:bCs/>
          <w:i/>
          <w:sz w:val="22"/>
          <w:lang w:val="es-ES_tradnl" w:eastAsia="es-ES"/>
        </w:rPr>
      </w:pPr>
      <w:r w:rsidRPr="00F8514E">
        <w:rPr>
          <w:rFonts w:ascii="Palatino Linotype" w:eastAsiaTheme="minorEastAsia" w:hAnsi="Palatino Linotype" w:cs="Arial"/>
          <w:bCs/>
          <w:i/>
          <w:sz w:val="22"/>
          <w:lang w:val="es-ES_tradnl" w:eastAsia="es-ES"/>
        </w:rPr>
        <w:t>…</w:t>
      </w:r>
    </w:p>
    <w:p w14:paraId="32DF831A" w14:textId="77777777" w:rsidR="002203C6" w:rsidRPr="00F8514E" w:rsidRDefault="002203C6" w:rsidP="002203C6">
      <w:pPr>
        <w:spacing w:line="360" w:lineRule="auto"/>
        <w:ind w:left="567" w:right="567"/>
        <w:jc w:val="both"/>
        <w:rPr>
          <w:rFonts w:ascii="Palatino Linotype" w:eastAsiaTheme="minorEastAsia" w:hAnsi="Palatino Linotype" w:cs="Arial"/>
          <w:bCs/>
          <w:i/>
          <w:sz w:val="22"/>
          <w:lang w:val="es-ES_tradnl" w:eastAsia="es-ES"/>
        </w:rPr>
      </w:pPr>
      <w:r w:rsidRPr="00F8514E">
        <w:rPr>
          <w:rFonts w:ascii="Palatino Linotype" w:eastAsiaTheme="minorEastAsia" w:hAnsi="Palatino Linotype" w:cs="Arial"/>
          <w:bCs/>
          <w:i/>
          <w:sz w:val="22"/>
          <w:lang w:val="es-ES_tradnl" w:eastAsia="es-ES"/>
        </w:rPr>
        <w:t>Para efectos de lo dispuesto en el presente artículo se observará lo siguiente:</w:t>
      </w:r>
    </w:p>
    <w:p w14:paraId="32DF831B" w14:textId="77777777" w:rsidR="002203C6" w:rsidRPr="00F8514E" w:rsidRDefault="002203C6" w:rsidP="002203C6">
      <w:pPr>
        <w:spacing w:line="360" w:lineRule="auto"/>
        <w:ind w:left="567" w:right="567"/>
        <w:jc w:val="both"/>
        <w:rPr>
          <w:rFonts w:ascii="Palatino Linotype" w:eastAsiaTheme="minorEastAsia" w:hAnsi="Palatino Linotype" w:cs="Arial"/>
          <w:b/>
          <w:bCs/>
          <w:i/>
          <w:sz w:val="22"/>
          <w:lang w:val="es-ES_tradnl" w:eastAsia="es-ES"/>
        </w:rPr>
      </w:pPr>
      <w:r w:rsidRPr="00F8514E">
        <w:rPr>
          <w:rFonts w:ascii="Palatino Linotype" w:eastAsiaTheme="minorEastAsia" w:hAnsi="Palatino Linotype" w:cs="Arial"/>
          <w:b/>
          <w:bCs/>
          <w:i/>
          <w:sz w:val="22"/>
          <w:lang w:val="es-ES_tradnl" w:eastAsia="es-ES"/>
        </w:rPr>
        <w:t>A</w:t>
      </w:r>
      <w:r w:rsidRPr="00F8514E">
        <w:rPr>
          <w:rFonts w:ascii="Palatino Linotype" w:eastAsiaTheme="minorEastAsia" w:hAnsi="Palatino Linotype" w:cs="Arial"/>
          <w:bCs/>
          <w:i/>
          <w:sz w:val="22"/>
          <w:lang w:val="es-ES_tradnl" w:eastAsia="es-ES"/>
        </w:rPr>
        <w:t xml:space="preserve">. </w:t>
      </w:r>
      <w:r w:rsidRPr="00F8514E">
        <w:rPr>
          <w:rFonts w:ascii="Palatino Linotype" w:eastAsiaTheme="minorEastAsia" w:hAnsi="Palatino Linotype" w:cs="Arial"/>
          <w:b/>
          <w:bCs/>
          <w:i/>
          <w:sz w:val="22"/>
          <w:lang w:val="es-ES_tradnl" w:eastAsia="es-ES"/>
        </w:rPr>
        <w:t>Para el ejercicio del derecho de acceso a la información</w:t>
      </w:r>
      <w:r w:rsidRPr="00F8514E">
        <w:rPr>
          <w:rFonts w:ascii="Palatino Linotype" w:eastAsiaTheme="minorEastAsia" w:hAnsi="Palatino Linotype" w:cs="Arial"/>
          <w:bCs/>
          <w:i/>
          <w:sz w:val="22"/>
          <w:lang w:val="es-ES_tradnl" w:eastAsia="es-ES"/>
        </w:rPr>
        <w:t xml:space="preserve">, la Federación y </w:t>
      </w:r>
      <w:r w:rsidRPr="00F8514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32DF831C" w14:textId="77777777" w:rsidR="002203C6" w:rsidRPr="00F8514E" w:rsidRDefault="002203C6" w:rsidP="002203C6">
      <w:pPr>
        <w:spacing w:line="360" w:lineRule="auto"/>
        <w:ind w:left="567" w:right="567"/>
        <w:jc w:val="both"/>
        <w:rPr>
          <w:rFonts w:ascii="Palatino Linotype" w:eastAsiaTheme="minorEastAsia" w:hAnsi="Palatino Linotype" w:cs="Arial"/>
          <w:bCs/>
          <w:i/>
          <w:sz w:val="22"/>
          <w:lang w:val="es-ES_tradnl" w:eastAsia="es-ES"/>
        </w:rPr>
      </w:pPr>
      <w:r w:rsidRPr="00F8514E">
        <w:rPr>
          <w:rFonts w:ascii="Palatino Linotype" w:eastAsiaTheme="minorEastAsia" w:hAnsi="Palatino Linotype" w:cs="Arial"/>
          <w:b/>
          <w:bCs/>
          <w:i/>
          <w:sz w:val="22"/>
          <w:lang w:val="es-ES_tradnl" w:eastAsia="es-ES"/>
        </w:rPr>
        <w:t xml:space="preserve">I. </w:t>
      </w:r>
      <w:r w:rsidRPr="00F8514E">
        <w:rPr>
          <w:rFonts w:ascii="Palatino Linotype" w:eastAsiaTheme="minorEastAsia" w:hAnsi="Palatino Linotype" w:cs="Arial"/>
          <w:b/>
          <w:bCs/>
          <w:i/>
          <w:sz w:val="22"/>
          <w:lang w:val="es-ES_tradnl" w:eastAsia="es-ES"/>
        </w:rPr>
        <w:tab/>
        <w:t>Toda la información en posesión de cualquier</w:t>
      </w:r>
      <w:r w:rsidRPr="00F8514E">
        <w:rPr>
          <w:rFonts w:ascii="Palatino Linotype" w:eastAsiaTheme="minorEastAsia" w:hAnsi="Palatino Linotype" w:cs="Arial"/>
          <w:bCs/>
          <w:i/>
          <w:sz w:val="22"/>
          <w:lang w:val="es-ES_tradnl" w:eastAsia="es-ES"/>
        </w:rPr>
        <w:t xml:space="preserve"> </w:t>
      </w:r>
      <w:r w:rsidRPr="00F8514E">
        <w:rPr>
          <w:rFonts w:ascii="Palatino Linotype" w:eastAsiaTheme="minorEastAsia" w:hAnsi="Palatino Linotype" w:cs="Arial"/>
          <w:b/>
          <w:bCs/>
          <w:i/>
          <w:sz w:val="22"/>
          <w:lang w:val="es-ES_tradnl" w:eastAsia="es-ES"/>
        </w:rPr>
        <w:t>autoridad</w:t>
      </w:r>
      <w:r w:rsidRPr="00F8514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8514E">
        <w:rPr>
          <w:rFonts w:ascii="Palatino Linotype" w:eastAsiaTheme="minorEastAsia" w:hAnsi="Palatino Linotype" w:cs="Arial"/>
          <w:b/>
          <w:bCs/>
          <w:i/>
          <w:sz w:val="22"/>
          <w:lang w:val="es-ES_tradnl" w:eastAsia="es-ES"/>
        </w:rPr>
        <w:t>municipal</w:t>
      </w:r>
      <w:r w:rsidRPr="00F8514E">
        <w:rPr>
          <w:rFonts w:ascii="Palatino Linotype" w:eastAsiaTheme="minorEastAsia" w:hAnsi="Palatino Linotype" w:cs="Arial"/>
          <w:bCs/>
          <w:i/>
          <w:sz w:val="22"/>
          <w:lang w:val="es-ES_tradnl" w:eastAsia="es-ES"/>
        </w:rPr>
        <w:t xml:space="preserve">, </w:t>
      </w:r>
      <w:r w:rsidRPr="00F8514E">
        <w:rPr>
          <w:rFonts w:ascii="Palatino Linotype" w:eastAsiaTheme="minorEastAsia" w:hAnsi="Palatino Linotype" w:cs="Arial"/>
          <w:b/>
          <w:bCs/>
          <w:i/>
          <w:sz w:val="22"/>
          <w:lang w:val="es-ES_tradnl" w:eastAsia="es-ES"/>
        </w:rPr>
        <w:t>es pública</w:t>
      </w:r>
      <w:r w:rsidRPr="00F8514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F8514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851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2DF831D" w14:textId="77777777" w:rsidR="002203C6" w:rsidRPr="00F8514E" w:rsidRDefault="002203C6" w:rsidP="002203C6">
      <w:pPr>
        <w:pStyle w:val="Prrafodelista"/>
        <w:tabs>
          <w:tab w:val="left" w:pos="567"/>
        </w:tabs>
        <w:spacing w:line="360" w:lineRule="auto"/>
        <w:ind w:left="567" w:right="567"/>
        <w:jc w:val="both"/>
        <w:rPr>
          <w:rFonts w:ascii="Palatino Linotype" w:hAnsi="Palatino Linotype" w:cs="Arial"/>
          <w:b/>
          <w:bCs/>
          <w:i/>
        </w:rPr>
      </w:pPr>
      <w:r w:rsidRPr="00F8514E">
        <w:rPr>
          <w:rFonts w:ascii="Palatino Linotype" w:hAnsi="Palatino Linotype" w:cs="Arial"/>
          <w:b/>
          <w:bCs/>
          <w:i/>
        </w:rPr>
        <w:t>(Énfasis añadido)</w:t>
      </w:r>
    </w:p>
    <w:p w14:paraId="32DF831E" w14:textId="77777777" w:rsidR="002203C6" w:rsidRPr="00F8514E" w:rsidRDefault="002203C6" w:rsidP="002203C6">
      <w:pPr>
        <w:pStyle w:val="Prrafodelista"/>
        <w:tabs>
          <w:tab w:val="left" w:pos="567"/>
        </w:tabs>
        <w:spacing w:line="360" w:lineRule="auto"/>
        <w:ind w:left="567" w:right="567"/>
        <w:jc w:val="both"/>
        <w:rPr>
          <w:rFonts w:ascii="Palatino Linotype" w:hAnsi="Palatino Linotype" w:cs="Arial"/>
          <w:b/>
          <w:bCs/>
          <w:i/>
        </w:rPr>
      </w:pPr>
    </w:p>
    <w:p w14:paraId="32DF831F" w14:textId="77777777" w:rsidR="002203C6" w:rsidRPr="00F8514E" w:rsidRDefault="002203C6" w:rsidP="002203C6">
      <w:pPr>
        <w:spacing w:line="360" w:lineRule="auto"/>
        <w:ind w:left="567" w:right="567"/>
        <w:jc w:val="center"/>
        <w:rPr>
          <w:rFonts w:ascii="Palatino Linotype" w:eastAsiaTheme="minorEastAsia" w:hAnsi="Palatino Linotype" w:cs="Arial"/>
          <w:b/>
          <w:bCs/>
          <w:i/>
          <w:sz w:val="22"/>
          <w:lang w:val="es-ES_tradnl" w:eastAsia="es-ES"/>
        </w:rPr>
      </w:pPr>
      <w:r w:rsidRPr="00F8514E">
        <w:rPr>
          <w:rFonts w:ascii="Palatino Linotype" w:eastAsiaTheme="minorEastAsia" w:hAnsi="Palatino Linotype" w:cs="Arial"/>
          <w:b/>
          <w:bCs/>
          <w:i/>
          <w:sz w:val="22"/>
          <w:lang w:val="es-ES_tradnl" w:eastAsia="es-ES"/>
        </w:rPr>
        <w:t>Constitución Política del Estado Libre y Soberano de México</w:t>
      </w:r>
    </w:p>
    <w:p w14:paraId="32DF8320" w14:textId="77777777" w:rsidR="002203C6" w:rsidRPr="00F8514E" w:rsidRDefault="002203C6" w:rsidP="002203C6">
      <w:pPr>
        <w:spacing w:line="360" w:lineRule="auto"/>
        <w:ind w:left="567" w:right="567"/>
        <w:jc w:val="both"/>
        <w:rPr>
          <w:rFonts w:ascii="Palatino Linotype" w:eastAsiaTheme="minorEastAsia" w:hAnsi="Palatino Linotype" w:cs="Arial"/>
          <w:bCs/>
          <w:i/>
          <w:sz w:val="22"/>
          <w:lang w:val="es-ES_tradnl" w:eastAsia="es-ES"/>
        </w:rPr>
      </w:pPr>
      <w:r w:rsidRPr="00F8514E">
        <w:rPr>
          <w:rFonts w:ascii="Palatino Linotype" w:eastAsiaTheme="minorEastAsia" w:hAnsi="Palatino Linotype" w:cs="Arial"/>
          <w:b/>
          <w:bCs/>
          <w:i/>
          <w:sz w:val="22"/>
          <w:lang w:val="es-ES_tradnl" w:eastAsia="es-ES"/>
        </w:rPr>
        <w:t>“Artículo 5</w:t>
      </w:r>
      <w:r w:rsidRPr="00F8514E">
        <w:rPr>
          <w:rFonts w:ascii="Palatino Linotype" w:eastAsiaTheme="minorEastAsia" w:hAnsi="Palatino Linotype" w:cs="Arial"/>
          <w:bCs/>
          <w:i/>
          <w:sz w:val="22"/>
          <w:lang w:val="es-ES_tradnl" w:eastAsia="es-ES"/>
        </w:rPr>
        <w:t>.- …</w:t>
      </w:r>
    </w:p>
    <w:p w14:paraId="32DF8321" w14:textId="77777777" w:rsidR="002203C6" w:rsidRPr="00F8514E" w:rsidRDefault="002203C6" w:rsidP="002203C6">
      <w:pPr>
        <w:spacing w:line="360" w:lineRule="auto"/>
        <w:ind w:left="567" w:right="567"/>
        <w:jc w:val="both"/>
        <w:rPr>
          <w:rFonts w:ascii="Palatino Linotype" w:eastAsiaTheme="minorEastAsia" w:hAnsi="Palatino Linotype" w:cs="Arial"/>
          <w:bCs/>
          <w:i/>
          <w:sz w:val="22"/>
          <w:lang w:val="es-ES_tradnl" w:eastAsia="es-ES"/>
        </w:rPr>
      </w:pPr>
      <w:r w:rsidRPr="00F8514E">
        <w:rPr>
          <w:rFonts w:ascii="Palatino Linotype" w:eastAsiaTheme="minorEastAsia" w:hAnsi="Palatino Linotype" w:cs="Arial"/>
          <w:bCs/>
          <w:i/>
          <w:sz w:val="22"/>
          <w:lang w:val="es-ES_tradnl" w:eastAsia="es-ES"/>
        </w:rPr>
        <w:t>…</w:t>
      </w:r>
    </w:p>
    <w:p w14:paraId="32DF8322" w14:textId="77777777" w:rsidR="002203C6" w:rsidRPr="00F8514E" w:rsidRDefault="002203C6" w:rsidP="002203C6">
      <w:pPr>
        <w:spacing w:line="360" w:lineRule="auto"/>
        <w:ind w:left="567" w:right="567"/>
        <w:jc w:val="both"/>
        <w:rPr>
          <w:rFonts w:ascii="Palatino Linotype" w:eastAsiaTheme="minorEastAsia" w:hAnsi="Palatino Linotype" w:cs="Arial"/>
          <w:bCs/>
          <w:i/>
          <w:sz w:val="22"/>
          <w:lang w:val="es-ES_tradnl" w:eastAsia="es-ES"/>
        </w:rPr>
      </w:pPr>
      <w:r w:rsidRPr="00F8514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F8514E">
        <w:rPr>
          <w:rFonts w:ascii="Palatino Linotype" w:eastAsiaTheme="minorEastAsia" w:hAnsi="Palatino Linotype" w:cs="Arial"/>
          <w:bCs/>
          <w:i/>
          <w:sz w:val="22"/>
          <w:lang w:val="es-ES_tradnl" w:eastAsia="es-ES"/>
        </w:rPr>
        <w:t>.</w:t>
      </w:r>
    </w:p>
    <w:p w14:paraId="32DF8323" w14:textId="77777777" w:rsidR="002203C6" w:rsidRPr="00F8514E" w:rsidRDefault="002203C6" w:rsidP="002203C6">
      <w:pPr>
        <w:spacing w:line="360" w:lineRule="auto"/>
        <w:ind w:left="567" w:right="567"/>
        <w:jc w:val="both"/>
        <w:rPr>
          <w:rFonts w:ascii="Palatino Linotype" w:eastAsiaTheme="minorEastAsia" w:hAnsi="Palatino Linotype" w:cs="Arial"/>
          <w:bCs/>
          <w:i/>
          <w:sz w:val="22"/>
          <w:lang w:val="es-ES_tradnl" w:eastAsia="es-ES"/>
        </w:rPr>
      </w:pPr>
      <w:r w:rsidRPr="00F8514E">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DF8324" w14:textId="77777777" w:rsidR="002203C6" w:rsidRPr="00F8514E" w:rsidRDefault="002203C6" w:rsidP="002203C6">
      <w:pPr>
        <w:spacing w:line="360" w:lineRule="auto"/>
        <w:ind w:left="567" w:right="567"/>
        <w:jc w:val="both"/>
        <w:rPr>
          <w:rFonts w:ascii="Palatino Linotype" w:eastAsiaTheme="minorEastAsia" w:hAnsi="Palatino Linotype" w:cs="Arial"/>
          <w:bCs/>
          <w:i/>
          <w:sz w:val="22"/>
          <w:lang w:val="es-ES_tradnl" w:eastAsia="es-ES"/>
        </w:rPr>
      </w:pPr>
      <w:r w:rsidRPr="00F8514E">
        <w:rPr>
          <w:rFonts w:ascii="Palatino Linotype" w:eastAsiaTheme="minorEastAsia" w:hAnsi="Palatino Linotype" w:cs="Arial"/>
          <w:b/>
          <w:bCs/>
          <w:i/>
          <w:sz w:val="22"/>
          <w:lang w:val="es-ES_tradnl" w:eastAsia="es-ES"/>
        </w:rPr>
        <w:t>Este derecho se regirá por los principios y bases siguientes</w:t>
      </w:r>
      <w:r w:rsidRPr="00F8514E">
        <w:rPr>
          <w:rFonts w:ascii="Palatino Linotype" w:eastAsiaTheme="minorEastAsia" w:hAnsi="Palatino Linotype" w:cs="Arial"/>
          <w:bCs/>
          <w:i/>
          <w:sz w:val="22"/>
          <w:lang w:val="es-ES_tradnl" w:eastAsia="es-ES"/>
        </w:rPr>
        <w:t>:</w:t>
      </w:r>
    </w:p>
    <w:p w14:paraId="32DF8325" w14:textId="77777777" w:rsidR="002203C6" w:rsidRPr="00F8514E" w:rsidRDefault="002203C6" w:rsidP="002203C6">
      <w:pPr>
        <w:spacing w:line="360" w:lineRule="auto"/>
        <w:ind w:left="567" w:right="567"/>
        <w:jc w:val="both"/>
        <w:rPr>
          <w:rFonts w:ascii="Palatino Linotype" w:eastAsiaTheme="minorEastAsia" w:hAnsi="Palatino Linotype" w:cs="Arial"/>
          <w:bCs/>
          <w:i/>
          <w:sz w:val="22"/>
          <w:lang w:val="es-ES_tradnl" w:eastAsia="es-ES"/>
        </w:rPr>
      </w:pPr>
      <w:r w:rsidRPr="00F8514E">
        <w:rPr>
          <w:rFonts w:ascii="Palatino Linotype" w:eastAsiaTheme="minorEastAsia" w:hAnsi="Palatino Linotype" w:cs="Arial"/>
          <w:b/>
          <w:bCs/>
          <w:i/>
          <w:sz w:val="22"/>
          <w:lang w:val="es-ES_tradnl" w:eastAsia="es-ES"/>
        </w:rPr>
        <w:t>I. Toda la información en posesión de cualquier autoridad, entidad, órgano y organismos de los</w:t>
      </w:r>
      <w:r w:rsidRPr="00F8514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F8514E">
        <w:rPr>
          <w:rFonts w:ascii="Palatino Linotype" w:eastAsiaTheme="minorEastAsia" w:hAnsi="Palatino Linotype" w:cs="Arial"/>
          <w:b/>
          <w:bCs/>
          <w:i/>
          <w:sz w:val="22"/>
          <w:lang w:val="es-ES_tradnl" w:eastAsia="es-ES"/>
        </w:rPr>
        <w:t>municipales</w:t>
      </w:r>
      <w:r w:rsidRPr="00F8514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8514E">
        <w:rPr>
          <w:rFonts w:ascii="Palatino Linotype" w:eastAsiaTheme="minorEastAsia" w:hAnsi="Palatino Linotype" w:cs="Arial"/>
          <w:b/>
          <w:bCs/>
          <w:i/>
          <w:sz w:val="22"/>
          <w:lang w:val="es-ES_tradnl" w:eastAsia="es-ES"/>
        </w:rPr>
        <w:t>es pública</w:t>
      </w:r>
      <w:r w:rsidRPr="00F8514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F8514E">
        <w:rPr>
          <w:rFonts w:ascii="Palatino Linotype" w:eastAsiaTheme="minorEastAsia" w:hAnsi="Palatino Linotype" w:cs="Arial"/>
          <w:b/>
          <w:bCs/>
          <w:i/>
          <w:sz w:val="22"/>
          <w:lang w:val="es-ES_tradnl" w:eastAsia="es-ES"/>
        </w:rPr>
        <w:t>En la interpretación de este derecho deberá prevalecer el principio de máxima publicidad</w:t>
      </w:r>
      <w:r w:rsidRPr="00F8514E">
        <w:rPr>
          <w:rFonts w:ascii="Palatino Linotype" w:eastAsiaTheme="minorEastAsia" w:hAnsi="Palatino Linotype" w:cs="Arial"/>
          <w:bCs/>
          <w:i/>
          <w:sz w:val="22"/>
          <w:lang w:val="es-ES_tradnl" w:eastAsia="es-ES"/>
        </w:rPr>
        <w:t xml:space="preserve">. </w:t>
      </w:r>
      <w:r w:rsidRPr="00F8514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F851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2DF8326" w14:textId="77777777" w:rsidR="002203C6" w:rsidRPr="00F8514E" w:rsidRDefault="002203C6" w:rsidP="002203C6">
      <w:pPr>
        <w:pStyle w:val="Prrafodelista"/>
        <w:tabs>
          <w:tab w:val="left" w:pos="567"/>
        </w:tabs>
        <w:spacing w:line="360" w:lineRule="auto"/>
        <w:ind w:left="567" w:right="567"/>
        <w:jc w:val="both"/>
        <w:rPr>
          <w:rFonts w:ascii="Palatino Linotype" w:hAnsi="Palatino Linotype" w:cs="Arial"/>
          <w:b/>
          <w:bCs/>
          <w:i/>
        </w:rPr>
      </w:pPr>
      <w:r w:rsidRPr="00F8514E">
        <w:rPr>
          <w:rFonts w:ascii="Palatino Linotype" w:hAnsi="Palatino Linotype" w:cs="Arial"/>
          <w:b/>
          <w:bCs/>
          <w:i/>
        </w:rPr>
        <w:t>(Énfasis añadido)</w:t>
      </w:r>
    </w:p>
    <w:p w14:paraId="32DF8327"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328"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8514E">
        <w:rPr>
          <w:rFonts w:ascii="Palatino Linotype" w:eastAsiaTheme="minorEastAsia" w:hAnsi="Palatino Linotype" w:cs="Arial"/>
          <w:i/>
          <w:lang w:val="es-ES_tradnl" w:eastAsia="es-ES"/>
        </w:rPr>
        <w:t>por los principios de simplicidad, rapidez gratuidad del procedimiento, auxilio y orientación a los particulares</w:t>
      </w:r>
      <w:r w:rsidRPr="00F8514E">
        <w:rPr>
          <w:rFonts w:ascii="Palatino Linotype" w:eastAsiaTheme="minorEastAsia" w:hAnsi="Palatino Linotype" w:cs="Arial"/>
          <w:lang w:val="es-ES_tradnl" w:eastAsia="es-ES"/>
        </w:rPr>
        <w:t>, contemplando el derecho de las personas con discapacidad y hablantes de lengua indígena.</w:t>
      </w:r>
    </w:p>
    <w:p w14:paraId="32DF8329"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32A"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F8514E">
        <w:rPr>
          <w:rFonts w:ascii="Palatino Linotype" w:eastAsiaTheme="minorEastAsia" w:hAnsi="Palatino Linotype" w:cs="Arial"/>
          <w:i/>
          <w:lang w:val="es-ES_tradnl" w:eastAsia="es-ES"/>
        </w:rPr>
        <w:t>solicitudes de acceso a la información</w:t>
      </w:r>
      <w:r w:rsidRPr="00F8514E">
        <w:rPr>
          <w:rFonts w:ascii="Palatino Linotype" w:eastAsiaTheme="minorEastAsia" w:hAnsi="Palatino Linotype" w:cs="Arial"/>
          <w:lang w:val="es-ES_tradnl" w:eastAsia="es-ES"/>
        </w:rPr>
        <w:t>.</w:t>
      </w:r>
    </w:p>
    <w:p w14:paraId="32DF832B"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32C"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32DF832D" w14:textId="77777777" w:rsidR="002203C6" w:rsidRPr="00F8514E" w:rsidRDefault="002203C6" w:rsidP="002203C6">
      <w:pPr>
        <w:spacing w:line="360" w:lineRule="auto"/>
        <w:ind w:right="49"/>
        <w:contextualSpacing/>
        <w:jc w:val="both"/>
        <w:rPr>
          <w:rFonts w:ascii="Palatino Linotype" w:eastAsiaTheme="minorEastAsia" w:hAnsi="Palatino Linotype" w:cs="Arial"/>
          <w:lang w:val="es-ES_tradnl" w:eastAsia="es-ES"/>
        </w:rPr>
      </w:pPr>
    </w:p>
    <w:p w14:paraId="32DF832E" w14:textId="77777777" w:rsidR="002203C6" w:rsidRPr="00F8514E" w:rsidRDefault="002203C6" w:rsidP="002203C6">
      <w:pPr>
        <w:pStyle w:val="Ttulo1"/>
        <w:spacing w:before="0" w:line="360" w:lineRule="auto"/>
        <w:rPr>
          <w:rFonts w:ascii="Palatino Linotype" w:hAnsi="Palatino Linotype"/>
          <w:b/>
          <w:color w:val="auto"/>
          <w:sz w:val="24"/>
          <w:szCs w:val="24"/>
        </w:rPr>
      </w:pPr>
      <w:bookmarkStart w:id="20" w:name="_Toc80812777"/>
      <w:bookmarkStart w:id="21" w:name="_Toc83301641"/>
      <w:r w:rsidRPr="00F8514E">
        <w:rPr>
          <w:rFonts w:ascii="Palatino Linotype" w:hAnsi="Palatino Linotype"/>
          <w:b/>
          <w:color w:val="auto"/>
          <w:sz w:val="24"/>
          <w:szCs w:val="24"/>
        </w:rPr>
        <w:t>II. De la información solicitada y la respuesta del Sujeto Obligado.</w:t>
      </w:r>
      <w:bookmarkEnd w:id="20"/>
      <w:bookmarkEnd w:id="21"/>
    </w:p>
    <w:p w14:paraId="32DF832F" w14:textId="77777777" w:rsidR="002203C6" w:rsidRPr="00F8514E" w:rsidRDefault="002203C6" w:rsidP="002203C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8514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F8514E">
        <w:rPr>
          <w:rFonts w:ascii="Palatino Linotype" w:eastAsia="Calibri" w:hAnsi="Palatino Linotype" w:cs="Arial"/>
          <w:lang w:val="es-ES"/>
        </w:rPr>
        <w:t>Ley de Transparencia y Acceso a la Información Pública del Estado de México y Municipios</w:t>
      </w:r>
      <w:r w:rsidRPr="00F8514E">
        <w:rPr>
          <w:rFonts w:ascii="Palatino Linotype" w:hAnsi="Palatino Linotype" w:cs="Arial"/>
          <w:lang w:val="es-ES"/>
        </w:rPr>
        <w:t>.</w:t>
      </w:r>
    </w:p>
    <w:p w14:paraId="32DF8330" w14:textId="77777777" w:rsidR="002203C6" w:rsidRPr="00F8514E" w:rsidRDefault="002203C6" w:rsidP="002203C6">
      <w:pPr>
        <w:spacing w:line="360" w:lineRule="auto"/>
        <w:ind w:right="49"/>
        <w:contextualSpacing/>
        <w:jc w:val="both"/>
        <w:rPr>
          <w:rFonts w:ascii="Palatino Linotype" w:eastAsiaTheme="minorEastAsia" w:hAnsi="Palatino Linotype"/>
          <w:lang w:val="es-ES_tradnl" w:eastAsia="es-ES"/>
        </w:rPr>
      </w:pPr>
    </w:p>
    <w:p w14:paraId="32DF8331" w14:textId="77777777" w:rsidR="00EB229A" w:rsidRPr="00F8514E" w:rsidRDefault="002203C6" w:rsidP="00EB229A">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F8514E">
        <w:rPr>
          <w:rFonts w:ascii="Palatino Linotype" w:hAnsi="Palatino Linotype" w:cs="Arial"/>
          <w:lang w:val="es-ES"/>
        </w:rPr>
        <w:t>En este caso, el particular</w:t>
      </w:r>
      <w:r w:rsidR="00EB229A" w:rsidRPr="00F8514E">
        <w:rPr>
          <w:rFonts w:ascii="Palatino Linotype" w:hAnsi="Palatino Linotype" w:cs="Arial"/>
          <w:lang w:val="es-ES"/>
        </w:rPr>
        <w:t xml:space="preserve"> solicitó </w:t>
      </w:r>
      <w:r w:rsidR="00EB229A" w:rsidRPr="00F8514E">
        <w:rPr>
          <w:rFonts w:ascii="Palatino Linotype" w:eastAsia="MS Gothic" w:hAnsi="Palatino Linotype" w:cstheme="majorBidi"/>
          <w:lang w:eastAsia="es-ES"/>
        </w:rPr>
        <w:t xml:space="preserve">los expedientes de las personas físicas o morales que solicitan permiso para evento cultural. </w:t>
      </w:r>
    </w:p>
    <w:p w14:paraId="32DF8332" w14:textId="77777777" w:rsidR="00EB229A" w:rsidRPr="00F8514E" w:rsidRDefault="00EB229A" w:rsidP="00EB229A">
      <w:pPr>
        <w:spacing w:line="360" w:lineRule="auto"/>
        <w:ind w:right="49"/>
        <w:contextualSpacing/>
        <w:jc w:val="both"/>
        <w:rPr>
          <w:rFonts w:ascii="Palatino Linotype" w:eastAsia="MS Gothic" w:hAnsi="Palatino Linotype" w:cstheme="majorBidi"/>
          <w:i/>
          <w:lang w:val="es-ES_tradnl" w:eastAsia="es-ES"/>
        </w:rPr>
      </w:pPr>
    </w:p>
    <w:p w14:paraId="32DF8333" w14:textId="77777777" w:rsidR="00EB229A" w:rsidRPr="00F8514E" w:rsidRDefault="00EB229A" w:rsidP="00EB229A">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14E">
        <w:rPr>
          <w:rFonts w:ascii="Palatino Linotype" w:eastAsia="MS Gothic" w:hAnsi="Palatino Linotype" w:cstheme="majorBidi"/>
          <w:iCs/>
          <w:lang w:eastAsia="es-ES"/>
        </w:rPr>
        <w:t xml:space="preserve">En respuesta, el SUJETO OBLIGADO pretendió el cambio de modalidad. Consecuentemente, el hoy recurrente se inconformó a través del recurso de revisión, de forma medular, por el cambio de modalidad en la entrega de la información. </w:t>
      </w:r>
    </w:p>
    <w:p w14:paraId="32DF8334" w14:textId="77777777" w:rsidR="00FE51C1" w:rsidRPr="00F8514E" w:rsidRDefault="00FE51C1" w:rsidP="00FE51C1">
      <w:pPr>
        <w:spacing w:line="360" w:lineRule="auto"/>
        <w:ind w:right="49"/>
        <w:contextualSpacing/>
        <w:jc w:val="both"/>
        <w:rPr>
          <w:rFonts w:ascii="Palatino Linotype" w:eastAsia="MS Gothic" w:hAnsi="Palatino Linotype" w:cstheme="majorBidi"/>
          <w:i/>
          <w:lang w:val="es-ES_tradnl" w:eastAsia="es-ES"/>
        </w:rPr>
      </w:pPr>
    </w:p>
    <w:p w14:paraId="32DF8335" w14:textId="77777777" w:rsidR="00FE51C1" w:rsidRPr="00F8514E" w:rsidRDefault="00FE51C1" w:rsidP="00EB229A">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8514E">
        <w:rPr>
          <w:rFonts w:ascii="Palatino Linotype" w:eastAsia="MS Gothic" w:hAnsi="Palatino Linotype" w:cstheme="majorBidi"/>
          <w:iCs/>
          <w:lang w:eastAsia="es-ES"/>
        </w:rPr>
        <w:lastRenderedPageBreak/>
        <w:t>Posteriormente, este Órgano Garante realizó un requerimiento de información adicional al Sujeto Obligado, el cual desahogo en el siguiente sentido:</w:t>
      </w:r>
    </w:p>
    <w:p w14:paraId="32DF8336" w14:textId="77777777" w:rsidR="00FE51C1" w:rsidRPr="00F8514E" w:rsidRDefault="00FE51C1" w:rsidP="00FE51C1">
      <w:pPr>
        <w:spacing w:line="360" w:lineRule="auto"/>
        <w:ind w:right="49"/>
        <w:contextualSpacing/>
        <w:jc w:val="both"/>
        <w:rPr>
          <w:rFonts w:ascii="Palatino Linotype" w:eastAsia="MS Gothic" w:hAnsi="Palatino Linotype" w:cstheme="majorBidi"/>
          <w:iCs/>
          <w:lang w:eastAsia="es-ES"/>
        </w:rPr>
      </w:pPr>
    </w:p>
    <w:p w14:paraId="32DF8337" w14:textId="77777777" w:rsidR="00FE51C1" w:rsidRPr="00F8514E" w:rsidRDefault="00FE51C1" w:rsidP="00FE51C1">
      <w:pPr>
        <w:spacing w:line="360" w:lineRule="auto"/>
        <w:ind w:right="49"/>
        <w:contextualSpacing/>
        <w:jc w:val="center"/>
        <w:rPr>
          <w:rFonts w:ascii="Palatino Linotype" w:eastAsia="MS Gothic" w:hAnsi="Palatino Linotype" w:cstheme="majorBidi"/>
          <w:b/>
          <w:i/>
          <w:lang w:eastAsia="es-ES"/>
        </w:rPr>
      </w:pPr>
      <w:r w:rsidRPr="00F8514E">
        <w:rPr>
          <w:noProof/>
        </w:rPr>
        <w:drawing>
          <wp:inline distT="0" distB="0" distL="0" distR="0" wp14:anchorId="32DF8418" wp14:editId="32DF8419">
            <wp:extent cx="3597601" cy="3933825"/>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678" t="21230" r="32829" b="9770"/>
                    <a:stretch/>
                  </pic:blipFill>
                  <pic:spPr bwMode="auto">
                    <a:xfrm>
                      <a:off x="0" y="0"/>
                      <a:ext cx="3603463" cy="3940234"/>
                    </a:xfrm>
                    <a:prstGeom prst="rect">
                      <a:avLst/>
                    </a:prstGeom>
                    <a:ln>
                      <a:noFill/>
                    </a:ln>
                    <a:extLst>
                      <a:ext uri="{53640926-AAD7-44D8-BBD7-CCE9431645EC}">
                        <a14:shadowObscured xmlns:a14="http://schemas.microsoft.com/office/drawing/2010/main"/>
                      </a:ext>
                    </a:extLst>
                  </pic:spPr>
                </pic:pic>
              </a:graphicData>
            </a:graphic>
          </wp:inline>
        </w:drawing>
      </w:r>
    </w:p>
    <w:p w14:paraId="32DF8338" w14:textId="77777777" w:rsidR="00FE51C1" w:rsidRPr="00F8514E" w:rsidRDefault="00FE51C1" w:rsidP="00FE51C1">
      <w:pPr>
        <w:spacing w:line="360" w:lineRule="auto"/>
        <w:ind w:right="49"/>
        <w:contextualSpacing/>
        <w:jc w:val="center"/>
        <w:rPr>
          <w:rFonts w:ascii="Palatino Linotype" w:eastAsia="MS Gothic" w:hAnsi="Palatino Linotype" w:cstheme="majorBidi"/>
          <w:b/>
          <w:i/>
          <w:lang w:eastAsia="es-ES"/>
        </w:rPr>
      </w:pPr>
    </w:p>
    <w:p w14:paraId="32DF8339" w14:textId="77777777" w:rsidR="00FE51C1" w:rsidRPr="00F8514E" w:rsidRDefault="00FE51C1" w:rsidP="00FE51C1">
      <w:pPr>
        <w:numPr>
          <w:ilvl w:val="0"/>
          <w:numId w:val="7"/>
        </w:numPr>
        <w:spacing w:line="360" w:lineRule="auto"/>
        <w:ind w:right="49"/>
        <w:contextualSpacing/>
        <w:jc w:val="both"/>
        <w:rPr>
          <w:rFonts w:ascii="Palatino Linotype" w:eastAsia="MS Gothic" w:hAnsi="Palatino Linotype" w:cstheme="majorBidi"/>
          <w:i/>
          <w:lang w:eastAsia="es-ES"/>
        </w:rPr>
      </w:pPr>
      <w:r w:rsidRPr="00F8514E">
        <w:rPr>
          <w:rFonts w:ascii="Palatino Linotype" w:eastAsia="MS Gothic" w:hAnsi="Palatino Linotype" w:cstheme="majorBidi"/>
          <w:i/>
          <w:lang w:eastAsia="es-ES"/>
        </w:rPr>
        <w:t xml:space="preserve">Asimismo, se adjuntó una solicitud de permiso para espectáculo, eventos públicos y diversiones, permiso para evento “La Guelaguetza”, pago del permiso, solicitud de permiso para instalación de carpa y stands para evento de la Gualaguetza, croquis, permiso del Secretario del Ayuntamiento, solicitud del visto bueno al Coordinador de Protección Civil y Bomberos para el evento, solicitud de vigilancia y elementos de seguridad al Director de Seguridad Pública y Cuadro de clasificación de la información remitida. </w:t>
      </w:r>
    </w:p>
    <w:p w14:paraId="32DF833A" w14:textId="77777777" w:rsidR="002203C6" w:rsidRPr="00F8514E" w:rsidRDefault="002203C6" w:rsidP="002203C6">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sz w:val="24"/>
        </w:rPr>
      </w:pPr>
    </w:p>
    <w:p w14:paraId="32DF833B" w14:textId="77777777" w:rsidR="00F0625B" w:rsidRPr="00F8514E" w:rsidRDefault="00F0625B" w:rsidP="00FE51C1">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14E">
        <w:rPr>
          <w:rFonts w:ascii="Palatino Linotype" w:hAnsi="Palatino Linotype"/>
          <w:sz w:val="24"/>
          <w:lang w:val="es-ES"/>
        </w:rPr>
        <w:lastRenderedPageBreak/>
        <w:t xml:space="preserve">Como se advierte de la respuesta al requerimiento, el Sujeto Obligado manifestó a través del Director de Gobernación que de la búsqueda en los archivos, se localizó un expediente de permiso para evento cultural del periodo comprendido del uno de agosto de dos mil veintiuno al uno de agosto de dos mil veintidós, por lo que si bien, en un primer momento pretendió el cambio de modalidad, posteriormente, modificó su respuesta, por lo que, en ese sentido, se analizará la respuesta emitida al requerimiento de información adicional. </w:t>
      </w:r>
    </w:p>
    <w:p w14:paraId="32DF833C" w14:textId="77777777" w:rsidR="00F0625B" w:rsidRPr="00F8514E" w:rsidRDefault="00F0625B" w:rsidP="00F0625B">
      <w:pPr>
        <w:pStyle w:val="Prrafodelista"/>
        <w:tabs>
          <w:tab w:val="left" w:pos="851"/>
        </w:tabs>
        <w:spacing w:line="360" w:lineRule="auto"/>
        <w:ind w:left="0" w:right="49"/>
        <w:jc w:val="both"/>
        <w:rPr>
          <w:rFonts w:ascii="Palatino Linotype" w:hAnsi="Palatino Linotype"/>
          <w:sz w:val="24"/>
          <w:lang w:val="es-ES"/>
        </w:rPr>
      </w:pPr>
    </w:p>
    <w:p w14:paraId="32DF833D" w14:textId="77777777" w:rsidR="00F0625B" w:rsidRPr="00F8514E" w:rsidRDefault="00FE51C1" w:rsidP="00FE51C1">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14E">
        <w:rPr>
          <w:rFonts w:ascii="Palatino Linotype" w:hAnsi="Palatino Linotype"/>
          <w:sz w:val="24"/>
          <w:lang w:val="es-ES"/>
        </w:rPr>
        <w:t>Puntualizado lo anterior, e</w:t>
      </w:r>
      <w:r w:rsidRPr="00F8514E">
        <w:rPr>
          <w:rFonts w:ascii="Palatino Linotype" w:eastAsia="MS Mincho" w:hAnsi="Palatino Linotype" w:cs="Arial"/>
          <w:sz w:val="24"/>
          <w:lang w:val="es-ES_tradnl" w:eastAsia="es-ES"/>
        </w:rPr>
        <w:t xml:space="preserv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w:t>
      </w:r>
    </w:p>
    <w:p w14:paraId="32DF833E" w14:textId="77777777" w:rsidR="00E46B06" w:rsidRPr="00F8514E" w:rsidRDefault="00E46B06" w:rsidP="00E46B06">
      <w:pPr>
        <w:pStyle w:val="Prrafodelista"/>
        <w:rPr>
          <w:rFonts w:ascii="Palatino Linotype" w:hAnsi="Palatino Linotype"/>
          <w:sz w:val="24"/>
          <w:lang w:val="es-ES"/>
        </w:rPr>
      </w:pPr>
    </w:p>
    <w:p w14:paraId="32DF833F" w14:textId="77777777" w:rsidR="00F0625B" w:rsidRPr="00F8514E" w:rsidRDefault="00FE51C1" w:rsidP="00F0625B">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14E">
        <w:rPr>
          <w:rFonts w:ascii="Palatino Linotype" w:eastAsia="MS Mincho" w:hAnsi="Palatino Linotype" w:cs="Arial"/>
          <w:sz w:val="24"/>
          <w:lang w:val="es-ES_tradnl" w:eastAsia="es-ES"/>
        </w:rPr>
        <w:t>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32DF8340" w14:textId="77777777" w:rsidR="00F0625B" w:rsidRPr="00F8514E" w:rsidRDefault="00F0625B" w:rsidP="00F0625B">
      <w:pPr>
        <w:pStyle w:val="Prrafodelista"/>
        <w:tabs>
          <w:tab w:val="left" w:pos="851"/>
        </w:tabs>
        <w:spacing w:line="360" w:lineRule="auto"/>
        <w:ind w:left="0" w:right="49"/>
        <w:jc w:val="both"/>
        <w:rPr>
          <w:rFonts w:ascii="Palatino Linotype" w:hAnsi="Palatino Linotype"/>
          <w:sz w:val="24"/>
          <w:lang w:val="es-ES"/>
        </w:rPr>
      </w:pPr>
    </w:p>
    <w:p w14:paraId="32DF8341" w14:textId="77777777" w:rsidR="00F0625B" w:rsidRPr="00F8514E" w:rsidRDefault="00FE51C1" w:rsidP="00F0625B">
      <w:pPr>
        <w:pStyle w:val="Prrafodelista"/>
        <w:numPr>
          <w:ilvl w:val="0"/>
          <w:numId w:val="1"/>
        </w:numPr>
        <w:tabs>
          <w:tab w:val="left" w:pos="851"/>
        </w:tabs>
        <w:spacing w:line="360" w:lineRule="auto"/>
        <w:ind w:left="0" w:right="49" w:firstLine="0"/>
        <w:jc w:val="both"/>
        <w:rPr>
          <w:rFonts w:ascii="Palatino Linotype" w:hAnsi="Palatino Linotype"/>
          <w:sz w:val="28"/>
          <w:lang w:val="es-ES"/>
        </w:rPr>
      </w:pPr>
      <w:r w:rsidRPr="00F8514E">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F8514E">
        <w:rPr>
          <w:rFonts w:ascii="Palatino Linotype" w:eastAsia="MS Mincho" w:hAnsi="Palatino Linotype" w:cs="Arial"/>
          <w:i/>
          <w:sz w:val="24"/>
          <w:lang w:val="es-ES_tradnl" w:eastAsia="es-ES"/>
        </w:rPr>
        <w:t xml:space="preserve">a todas las áreas competentes que cuenten con la información o deban tenerla de acuerdo a sus facultades, competencias y funciones, </w:t>
      </w:r>
      <w:r w:rsidRPr="00F8514E">
        <w:rPr>
          <w:rFonts w:ascii="Palatino Linotype" w:eastAsia="MS Mincho" w:hAnsi="Palatino Linotype" w:cs="Arial"/>
          <w:b/>
          <w:i/>
          <w:sz w:val="24"/>
          <w:u w:val="single"/>
          <w:lang w:val="es-ES_tradnl" w:eastAsia="es-ES"/>
        </w:rPr>
        <w:t>con el objeto de que realicen una búsqueda exhaustiva y razonable de la información solicitada</w:t>
      </w:r>
      <w:r w:rsidRPr="00F8514E">
        <w:rPr>
          <w:rFonts w:ascii="Palatino Linotype" w:eastAsia="MS Mincho" w:hAnsi="Palatino Linotype" w:cs="Arial"/>
          <w:i/>
          <w:sz w:val="24"/>
          <w:lang w:val="es-ES_tradnl" w:eastAsia="es-ES"/>
        </w:rPr>
        <w:t>,</w:t>
      </w:r>
      <w:r w:rsidRPr="00F8514E">
        <w:rPr>
          <w:rFonts w:ascii="Palatino Linotype" w:eastAsia="MS Mincho" w:hAnsi="Palatino Linotype" w:cs="Arial"/>
          <w:sz w:val="24"/>
          <w:lang w:val="es-ES_tradnl" w:eastAsia="es-ES"/>
        </w:rPr>
        <w:t xml:space="preserve"> según se asienta en el artículo 162 de la ley citada. </w:t>
      </w:r>
    </w:p>
    <w:p w14:paraId="32DF8342" w14:textId="77777777" w:rsidR="00F0625B" w:rsidRPr="00F8514E" w:rsidRDefault="00F0625B" w:rsidP="00F0625B">
      <w:pPr>
        <w:pStyle w:val="Prrafodelista"/>
        <w:tabs>
          <w:tab w:val="left" w:pos="851"/>
        </w:tabs>
        <w:spacing w:line="360" w:lineRule="auto"/>
        <w:ind w:left="0" w:right="49"/>
        <w:jc w:val="both"/>
        <w:rPr>
          <w:rFonts w:ascii="Palatino Linotype" w:hAnsi="Palatino Linotype"/>
          <w:sz w:val="28"/>
          <w:lang w:val="es-ES"/>
        </w:rPr>
      </w:pPr>
    </w:p>
    <w:p w14:paraId="32DF8343" w14:textId="77777777" w:rsidR="00FE51C1" w:rsidRPr="00F8514E" w:rsidRDefault="00FE51C1" w:rsidP="00F0625B">
      <w:pPr>
        <w:pStyle w:val="Prrafodelista"/>
        <w:numPr>
          <w:ilvl w:val="0"/>
          <w:numId w:val="1"/>
        </w:numPr>
        <w:tabs>
          <w:tab w:val="left" w:pos="851"/>
        </w:tabs>
        <w:spacing w:line="360" w:lineRule="auto"/>
        <w:ind w:left="0" w:right="49" w:firstLine="0"/>
        <w:jc w:val="both"/>
        <w:rPr>
          <w:rFonts w:ascii="Palatino Linotype" w:hAnsi="Palatino Linotype"/>
          <w:sz w:val="32"/>
          <w:lang w:val="es-ES"/>
        </w:rPr>
      </w:pPr>
      <w:r w:rsidRPr="00F8514E">
        <w:rPr>
          <w:rFonts w:ascii="Palatino Linotype" w:eastAsia="MS Mincho" w:hAnsi="Palatino Linotype" w:cs="Arial"/>
          <w:sz w:val="24"/>
          <w:lang w:val="es-ES_tradnl" w:eastAsia="es-ES"/>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r w:rsidR="00F0625B" w:rsidRPr="00F8514E">
        <w:rPr>
          <w:rFonts w:ascii="Palatino Linotype" w:eastAsia="MS Mincho" w:hAnsi="Palatino Linotype" w:cs="Arial"/>
          <w:sz w:val="24"/>
          <w:lang w:val="es-ES_tradnl" w:eastAsia="es-ES"/>
        </w:rPr>
        <w:t xml:space="preserve"> Ahora bien, en el presente caso, la respuesta al requerimiento fue emitida por el Director de Gobernaci</w:t>
      </w:r>
      <w:r w:rsidR="005C72FC" w:rsidRPr="00F8514E">
        <w:rPr>
          <w:rFonts w:ascii="Palatino Linotype" w:eastAsia="MS Mincho" w:hAnsi="Palatino Linotype" w:cs="Arial"/>
          <w:sz w:val="24"/>
          <w:lang w:val="es-ES_tradnl" w:eastAsia="es-ES"/>
        </w:rPr>
        <w:t>ón, quien de acuerdo a Código Reglamentario de Metepec, es el área que de acuerdo a sus atribuciones, genera, posee y administra la información solicitada:</w:t>
      </w:r>
    </w:p>
    <w:p w14:paraId="32DF8344"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“Artículo 3.204. Para el cumplimiento de sus fines, la Dirección de Gobernación tiene las siguientes atribuciones: </w:t>
      </w:r>
    </w:p>
    <w:p w14:paraId="32DF8345"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w:t>
      </w:r>
    </w:p>
    <w:p w14:paraId="32DF8346"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XII. Autorizar el otorgamiento de permisos a puestos semifijos y a unidades económicas temporales; </w:t>
      </w:r>
    </w:p>
    <w:p w14:paraId="32DF8347"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XIII. Establecer y difundir los lineamientos generales para llevar a cabo la regulación y control de la actividad comercial, industrial y de servicios en el Municipio; </w:t>
      </w:r>
    </w:p>
    <w:p w14:paraId="32DF8348"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lastRenderedPageBreak/>
        <w:t xml:space="preserve">XIV. Verificar a los establecimientos en donde se pretenda vender bebidas alcohólicas, en botella cerrada, abierta o al copeo; </w:t>
      </w:r>
    </w:p>
    <w:p w14:paraId="32DF8349"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XV. Ordenar y acordar el control, verificación e inspección de las actividades comerciales, industriales y de prestación de servicios que se realicen en el territorio municipal;</w:t>
      </w:r>
    </w:p>
    <w:p w14:paraId="32DF834A"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XVI. Verificar, a través de la inspección, el cumplimiento de la normatividad municipal que regula la actividad comercial, industrial y de servicios, determinando los lugares permitidos para su ejercicio; </w:t>
      </w:r>
    </w:p>
    <w:p w14:paraId="32DF834B"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XVII. Supervisar que los eventos públicos, se desarrollen conforme a las disposiciones legales aplicables; </w:t>
      </w:r>
    </w:p>
    <w:p w14:paraId="32DF834C"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XVIII. Inspeccionar, vigilar y controlar el funcionamiento de los puestos semifijos que desarrollen el comercio en vía pública y áreas comunes, así como la prestación de servicios, vigilando que cuenten con las licencias y permisos que avalen su legal funcionamiento; </w:t>
      </w:r>
    </w:p>
    <w:p w14:paraId="32DF834D"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XIX. Retirar y resguardar previo procedimiento administrativo, la estructura de los puestos semifijos que incumplan la normatividad y sean utilizados para ejercer actos de comercio y no sean retirados voluntariamente; </w:t>
      </w:r>
    </w:p>
    <w:p w14:paraId="32DF834E"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XX. Vigilar que los mercados públicos funcionen de manera ordenada; además, llevar a cabo acciones para contener el comercio irregular en el interior y exterior de ellos; XXI. Vigilar que las acciones de control, verificación e inspección de las actividades comerciales, industriales y de servicios que se realicen en el Municipio, se lleven a cabo de manera oportuna, eficaz y planeada conforme a los ordenamientos jurídicos aplicables; </w:t>
      </w:r>
    </w:p>
    <w:p w14:paraId="32DF834F"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XXII. Imponer las sanciones correspondientes a las personas físicas o jurídicas colectivas, que se dediquen a las actividades comerciales, turísticas, artesanales, industriales, de servicios y eventos públicos que contravengan a las normas jurídicas respectivas; </w:t>
      </w:r>
    </w:p>
    <w:p w14:paraId="32DF8350"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lastRenderedPageBreak/>
        <w:t>…</w:t>
      </w:r>
    </w:p>
    <w:p w14:paraId="32DF8351"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rPr>
      </w:pPr>
      <w:r w:rsidRPr="00F8514E">
        <w:rPr>
          <w:rFonts w:ascii="Palatino Linotype" w:hAnsi="Palatino Linotype"/>
          <w:i/>
          <w:szCs w:val="22"/>
        </w:rPr>
        <w:t xml:space="preserve">XXVI. Vigilar los mercados públicos y módulos comerciales ubicados en inmuebles municipales; y </w:t>
      </w:r>
    </w:p>
    <w:p w14:paraId="32DF8352" w14:textId="77777777" w:rsidR="005C72FC" w:rsidRPr="00F8514E" w:rsidRDefault="005C72FC" w:rsidP="005C72FC">
      <w:pPr>
        <w:pStyle w:val="Prrafodelista"/>
        <w:tabs>
          <w:tab w:val="left" w:pos="851"/>
        </w:tabs>
        <w:spacing w:line="360" w:lineRule="auto"/>
        <w:ind w:left="851" w:right="822"/>
        <w:jc w:val="both"/>
        <w:rPr>
          <w:rFonts w:ascii="Palatino Linotype" w:hAnsi="Palatino Linotype"/>
          <w:i/>
          <w:szCs w:val="22"/>
          <w:lang w:val="es-ES"/>
        </w:rPr>
      </w:pPr>
      <w:r w:rsidRPr="00F8514E">
        <w:rPr>
          <w:rFonts w:ascii="Palatino Linotype" w:hAnsi="Palatino Linotype"/>
          <w:i/>
          <w:szCs w:val="22"/>
        </w:rPr>
        <w:t>XXVII.Las demás que le confieran este y otros ordenamientos y demás disposiciones aplicables, así como las que por acuerdo de Cabildo o el Presidente Municipal le señalen.”</w:t>
      </w:r>
    </w:p>
    <w:p w14:paraId="32DF8353" w14:textId="77777777" w:rsidR="005C72FC" w:rsidRPr="00F8514E" w:rsidRDefault="005C72FC" w:rsidP="005C72FC">
      <w:pPr>
        <w:pStyle w:val="Prrafodelista"/>
        <w:tabs>
          <w:tab w:val="left" w:pos="851"/>
        </w:tabs>
        <w:spacing w:line="360" w:lineRule="auto"/>
        <w:ind w:left="0" w:right="49"/>
        <w:jc w:val="both"/>
        <w:rPr>
          <w:rFonts w:ascii="Palatino Linotype" w:hAnsi="Palatino Linotype"/>
          <w:sz w:val="32"/>
          <w:lang w:val="es-ES"/>
        </w:rPr>
      </w:pPr>
    </w:p>
    <w:p w14:paraId="32DF8354" w14:textId="77777777" w:rsidR="005C72FC" w:rsidRPr="00F8514E" w:rsidRDefault="006308F4" w:rsidP="00F0625B">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14E">
        <w:rPr>
          <w:rFonts w:ascii="Palatino Linotype" w:hAnsi="Palatino Linotype"/>
          <w:sz w:val="24"/>
          <w:lang w:val="es-ES"/>
        </w:rPr>
        <w:t xml:space="preserve">Puntualizado lo anterior, en el desahogo al requerimiento, el Sujeto Obligado adjuntó un expediente, el que refirió fue localizado derivado de la búsqueda exhaustiva del periodo comprendido del uno de agosto de dos mil veintiuno al uno de agosto de dos mil veintidós; sin embrago, se advierte que realizó la versión pública del mismo, en el que </w:t>
      </w:r>
      <w:r w:rsidR="005C72FC" w:rsidRPr="00F8514E">
        <w:rPr>
          <w:rFonts w:ascii="Palatino Linotype" w:hAnsi="Palatino Linotype"/>
          <w:sz w:val="24"/>
          <w:lang w:val="es-ES"/>
        </w:rPr>
        <w:t xml:space="preserve"> </w:t>
      </w:r>
      <w:r w:rsidRPr="00F8514E">
        <w:rPr>
          <w:rFonts w:ascii="Palatino Linotype" w:hAnsi="Palatino Linotype"/>
          <w:sz w:val="24"/>
          <w:lang w:val="es-ES"/>
        </w:rPr>
        <w:t xml:space="preserve">clasificó el nombre del solicitante. </w:t>
      </w:r>
    </w:p>
    <w:p w14:paraId="32DF8355" w14:textId="77777777" w:rsidR="00FE51C1" w:rsidRPr="00F8514E" w:rsidRDefault="00FE51C1" w:rsidP="003F3D3D">
      <w:pPr>
        <w:pStyle w:val="Prrafodelista"/>
        <w:tabs>
          <w:tab w:val="left" w:pos="851"/>
        </w:tabs>
        <w:spacing w:line="360" w:lineRule="auto"/>
        <w:ind w:left="0" w:right="49"/>
        <w:jc w:val="both"/>
        <w:rPr>
          <w:rFonts w:ascii="Palatino Linotype" w:hAnsi="Palatino Linotype"/>
          <w:sz w:val="28"/>
          <w:lang w:val="es-ES"/>
        </w:rPr>
      </w:pPr>
    </w:p>
    <w:p w14:paraId="32DF8356" w14:textId="77777777" w:rsidR="005F6E51" w:rsidRPr="00F8514E" w:rsidRDefault="003F3D3D" w:rsidP="005F6E51">
      <w:pPr>
        <w:pStyle w:val="Prrafodelista"/>
        <w:numPr>
          <w:ilvl w:val="0"/>
          <w:numId w:val="1"/>
        </w:numPr>
        <w:spacing w:line="360" w:lineRule="auto"/>
        <w:ind w:left="0" w:right="-93" w:firstLine="0"/>
        <w:jc w:val="both"/>
        <w:rPr>
          <w:rFonts w:ascii="Palatino Linotype" w:eastAsia="Calibri" w:hAnsi="Palatino Linotype" w:cs="Tahoma"/>
          <w:b/>
          <w:bCs/>
          <w:sz w:val="24"/>
          <w:lang w:eastAsia="en-US"/>
        </w:rPr>
      </w:pPr>
      <w:r w:rsidRPr="00F8514E">
        <w:rPr>
          <w:rFonts w:ascii="Palatino Linotype" w:eastAsia="Calibri" w:hAnsi="Palatino Linotype" w:cs="Tahoma"/>
          <w:bCs/>
          <w:sz w:val="24"/>
          <w:lang w:eastAsia="en-US"/>
        </w:rPr>
        <w:t>En ese contexto, e</w:t>
      </w:r>
      <w:r w:rsidR="005F6E51" w:rsidRPr="00F8514E">
        <w:rPr>
          <w:rFonts w:ascii="Palatino Linotype" w:eastAsia="Calibri" w:hAnsi="Palatino Linotype" w:cs="Tahoma"/>
          <w:bCs/>
          <w:sz w:val="24"/>
          <w:lang w:eastAsia="en-US"/>
        </w:rPr>
        <w:t xml:space="preserve">l 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005F6E51" w:rsidRPr="00F8514E">
        <w:rPr>
          <w:rFonts w:ascii="Palatino Linotype" w:eastAsia="Calibri" w:hAnsi="Palatino Linotype" w:cs="Tahoma"/>
          <w:bCs/>
          <w:i/>
          <w:sz w:val="24"/>
          <w:lang w:eastAsia="en-US"/>
        </w:rPr>
        <w:t>per se</w:t>
      </w:r>
      <w:r w:rsidR="005F6E51" w:rsidRPr="00F8514E">
        <w:rPr>
          <w:rFonts w:ascii="Palatino Linotype" w:eastAsia="Calibri" w:hAnsi="Palatino Linotype" w:cs="Tahoma"/>
          <w:bCs/>
          <w:sz w:val="24"/>
          <w:lang w:eastAsia="en-US"/>
        </w:rPr>
        <w:t xml:space="preserve"> es un elemento que hace a una persona física identificada o identificable, por lo que, tiene la naturaleza de </w:t>
      </w:r>
      <w:r w:rsidR="005F6E51" w:rsidRPr="00F8514E">
        <w:rPr>
          <w:rFonts w:ascii="Palatino Linotype" w:eastAsia="Calibri" w:hAnsi="Palatino Linotype" w:cs="Tahoma"/>
          <w:b/>
          <w:bCs/>
          <w:sz w:val="24"/>
          <w:lang w:eastAsia="en-US"/>
        </w:rPr>
        <w:t>dato personal.</w:t>
      </w:r>
    </w:p>
    <w:p w14:paraId="32DF8357" w14:textId="77777777" w:rsidR="005F6E51" w:rsidRPr="00F8514E" w:rsidRDefault="005F6E51" w:rsidP="005F6E51">
      <w:pPr>
        <w:pStyle w:val="Prrafodelista"/>
        <w:spacing w:line="360" w:lineRule="auto"/>
        <w:ind w:left="0" w:right="-93"/>
        <w:jc w:val="both"/>
        <w:rPr>
          <w:rFonts w:ascii="Palatino Linotype" w:eastAsia="Calibri" w:hAnsi="Palatino Linotype" w:cs="Tahoma"/>
          <w:b/>
          <w:bCs/>
          <w:lang w:eastAsia="en-US"/>
        </w:rPr>
      </w:pPr>
    </w:p>
    <w:p w14:paraId="32DF8358"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
          <w:bCs/>
          <w:sz w:val="24"/>
          <w:lang w:eastAsia="en-US"/>
        </w:rPr>
      </w:pPr>
      <w:r w:rsidRPr="00F8514E">
        <w:rPr>
          <w:rFonts w:ascii="Palatino Linotype" w:eastAsia="Calibri" w:hAnsi="Palatino Linotype" w:cs="Tahoma"/>
          <w:bCs/>
          <w:sz w:val="24"/>
          <w:lang w:eastAsia="en-US"/>
        </w:rPr>
        <w:t>Sobre</w:t>
      </w:r>
      <w:r w:rsidR="003F3D3D" w:rsidRPr="00F8514E">
        <w:rPr>
          <w:rFonts w:ascii="Palatino Linotype" w:eastAsia="Calibri" w:hAnsi="Palatino Linotype" w:cs="Tahoma"/>
          <w:bCs/>
          <w:sz w:val="24"/>
          <w:lang w:eastAsia="en-US"/>
        </w:rPr>
        <w:t xml:space="preserve"> el tema, se tiene presente que</w:t>
      </w:r>
      <w:r w:rsidRPr="00F8514E">
        <w:rPr>
          <w:rFonts w:ascii="Palatino Linotype" w:eastAsia="Calibri" w:hAnsi="Palatino Linotype" w:cs="Tahoma"/>
          <w:bCs/>
          <w:sz w:val="24"/>
          <w:lang w:eastAsia="en-US"/>
        </w:rPr>
        <w:t>,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32DF8359" w14:textId="77777777" w:rsidR="005F6E51" w:rsidRPr="00F8514E" w:rsidRDefault="005F6E51" w:rsidP="005F6E51">
      <w:pPr>
        <w:spacing w:line="360" w:lineRule="auto"/>
        <w:jc w:val="both"/>
        <w:rPr>
          <w:rFonts w:ascii="Palatino Linotype" w:eastAsia="Calibri" w:hAnsi="Palatino Linotype" w:cs="Tahoma"/>
          <w:bCs/>
          <w:lang w:eastAsia="en-US"/>
        </w:rPr>
      </w:pPr>
    </w:p>
    <w:p w14:paraId="32DF835A" w14:textId="77777777" w:rsidR="005F6E51" w:rsidRPr="00F8514E" w:rsidRDefault="005F6E51" w:rsidP="003F3D3D">
      <w:pPr>
        <w:spacing w:line="360" w:lineRule="auto"/>
        <w:ind w:left="851" w:right="822"/>
        <w:jc w:val="both"/>
        <w:rPr>
          <w:rFonts w:ascii="Palatino Linotype" w:eastAsiaTheme="minorHAnsi" w:hAnsi="Palatino Linotype" w:cs="Tahoma"/>
          <w:bCs/>
          <w:i/>
          <w:sz w:val="22"/>
        </w:rPr>
      </w:pPr>
      <w:r w:rsidRPr="00F8514E">
        <w:rPr>
          <w:rFonts w:ascii="Palatino Linotype" w:eastAsiaTheme="minorHAnsi" w:hAnsi="Palatino Linotype" w:cs="Tahoma"/>
          <w:b/>
          <w:bCs/>
          <w:i/>
          <w:sz w:val="22"/>
        </w:rPr>
        <w:lastRenderedPageBreak/>
        <w:t>“Nombre del titular de una licencia que no involucre el aprovechamiento de bienes, servicios y/o recursos públicos, constituye un dato personal susceptible de clasificar como confidencial.</w:t>
      </w:r>
      <w:r w:rsidRPr="00F8514E">
        <w:rPr>
          <w:rFonts w:ascii="Palatino Linotype" w:eastAsiaTheme="minorHAnsi" w:hAnsi="Palatino Linotype" w:cs="Tahoma"/>
          <w:bCs/>
          <w:i/>
          <w:sz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32DF835B" w14:textId="77777777" w:rsidR="005F6E51" w:rsidRPr="00F8514E" w:rsidRDefault="005F6E51" w:rsidP="005F6E51">
      <w:pPr>
        <w:spacing w:line="360" w:lineRule="auto"/>
        <w:ind w:right="-93"/>
        <w:jc w:val="both"/>
        <w:rPr>
          <w:rFonts w:ascii="Palatino Linotype" w:eastAsia="Calibri" w:hAnsi="Palatino Linotype" w:cs="Tahoma"/>
          <w:bCs/>
          <w:lang w:eastAsia="en-US"/>
        </w:rPr>
      </w:pPr>
    </w:p>
    <w:p w14:paraId="32DF835C"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lastRenderedPageBreak/>
        <w:t>En el Criterio en citado, 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32DF835D" w14:textId="77777777" w:rsidR="005F6E51" w:rsidRPr="00F8514E" w:rsidRDefault="005F6E51" w:rsidP="005F6E51">
      <w:pPr>
        <w:pStyle w:val="Prrafodelista"/>
        <w:spacing w:line="360" w:lineRule="auto"/>
        <w:ind w:left="0" w:right="-93"/>
        <w:jc w:val="both"/>
        <w:rPr>
          <w:rFonts w:ascii="Palatino Linotype" w:eastAsia="Calibri" w:hAnsi="Palatino Linotype" w:cs="Tahoma"/>
          <w:bCs/>
          <w:lang w:eastAsia="en-US"/>
        </w:rPr>
      </w:pPr>
    </w:p>
    <w:p w14:paraId="32DF835E"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No obstante, se considera que el nombre localizado en una licencia de funcionamiento, </w:t>
      </w:r>
      <w:r w:rsidR="003F3D3D" w:rsidRPr="00F8514E">
        <w:rPr>
          <w:rFonts w:ascii="Palatino Linotype" w:eastAsia="Calibri" w:hAnsi="Palatino Linotype" w:cs="Tahoma"/>
          <w:bCs/>
          <w:sz w:val="24"/>
          <w:lang w:eastAsia="en-US"/>
        </w:rPr>
        <w:t xml:space="preserve">y en este caso, en un permiso, </w:t>
      </w:r>
      <w:r w:rsidRPr="00F8514E">
        <w:rPr>
          <w:rFonts w:ascii="Palatino Linotype" w:eastAsia="Calibri" w:hAnsi="Palatino Linotype" w:cs="Tahoma"/>
          <w:bCs/>
          <w:sz w:val="24"/>
          <w:lang w:eastAsia="en-US"/>
        </w:rPr>
        <w:t xml:space="preserve">guarda cierto </w:t>
      </w:r>
      <w:r w:rsidRPr="00F8514E">
        <w:rPr>
          <w:rFonts w:ascii="Palatino Linotype" w:eastAsia="Calibri" w:hAnsi="Palatino Linotype" w:cs="Tahoma"/>
          <w:b/>
          <w:bCs/>
          <w:sz w:val="24"/>
          <w:lang w:eastAsia="en-US"/>
        </w:rPr>
        <w:t>interés público</w:t>
      </w:r>
      <w:r w:rsidRPr="00F8514E">
        <w:rPr>
          <w:rFonts w:ascii="Palatino Linotype" w:eastAsia="Calibri" w:hAnsi="Palatino Linotype" w:cs="Tahoma"/>
          <w:bCs/>
          <w:sz w:val="24"/>
          <w:lang w:eastAsia="en-US"/>
        </w:rPr>
        <w:t>, dado que cualquier actividad comercial, industrial o económica, es regulada los Ayuntamientos dentro de su circunscripción territorial, pues ayuda a transparentar la gestión pública.</w:t>
      </w:r>
    </w:p>
    <w:p w14:paraId="32DF835F"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60"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w:t>
      </w:r>
      <w:r w:rsidR="003F3D3D" w:rsidRPr="00F8514E">
        <w:rPr>
          <w:rFonts w:ascii="Palatino Linotype" w:eastAsia="Calibri" w:hAnsi="Palatino Linotype" w:cs="Tahoma"/>
          <w:bCs/>
          <w:sz w:val="24"/>
          <w:lang w:eastAsia="en-US"/>
        </w:rPr>
        <w:t>los permisos otorgado</w:t>
      </w:r>
      <w:r w:rsidRPr="00F8514E">
        <w:rPr>
          <w:rFonts w:ascii="Palatino Linotype" w:eastAsia="Calibri" w:hAnsi="Palatino Linotype" w:cs="Tahoma"/>
          <w:bCs/>
          <w:sz w:val="24"/>
          <w:lang w:eastAsia="en-US"/>
        </w:rPr>
        <w:t xml:space="preserve">s, especificando los titulares de estas, debiendo publicarse el objeto, </w:t>
      </w:r>
      <w:r w:rsidRPr="00F8514E">
        <w:rPr>
          <w:rFonts w:ascii="Palatino Linotype" w:eastAsia="Calibri" w:hAnsi="Palatino Linotype" w:cs="Tahoma"/>
          <w:b/>
          <w:bCs/>
          <w:sz w:val="24"/>
          <w:lang w:eastAsia="en-US"/>
        </w:rPr>
        <w:t xml:space="preserve">nombre </w:t>
      </w:r>
      <w:r w:rsidRPr="00F8514E">
        <w:rPr>
          <w:rFonts w:ascii="Palatino Linotype" w:eastAsia="Calibri" w:hAnsi="Palatino Linotype" w:cs="Tahoma"/>
          <w:bCs/>
          <w:sz w:val="24"/>
          <w:lang w:eastAsia="en-US"/>
        </w:rPr>
        <w:t xml:space="preserve">o razón social, vigencia, tipo, términos, condiciones, monto o modificación. </w:t>
      </w:r>
    </w:p>
    <w:p w14:paraId="32DF8361"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62"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Cabe puntualizar que </w:t>
      </w:r>
      <w:r w:rsidR="003F3D3D" w:rsidRPr="00F8514E">
        <w:rPr>
          <w:rFonts w:ascii="Palatino Linotype" w:eastAsia="Calibri" w:hAnsi="Palatino Linotype" w:cs="Tahoma"/>
          <w:bCs/>
          <w:sz w:val="24"/>
          <w:lang w:eastAsia="en-US"/>
        </w:rPr>
        <w:t>el permiso</w:t>
      </w:r>
      <w:r w:rsidRPr="00F8514E">
        <w:rPr>
          <w:rFonts w:ascii="Palatino Linotype" w:eastAsia="Calibri" w:hAnsi="Palatino Linotype" w:cs="Tahoma"/>
          <w:bCs/>
          <w:sz w:val="24"/>
          <w:lang w:eastAsia="en-US"/>
        </w:rPr>
        <w:t>, se refiere al documento que contiene la autorización por parte de los Ayuntamientos para que un particular pueda realizar una actividad económica, comercial o industrial, regulada por las Leyes respectivas.</w:t>
      </w:r>
    </w:p>
    <w:p w14:paraId="32DF8363"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64"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lastRenderedPageBreak/>
        <w:t xml:space="preserve">En ese sentido, de acuerdo con el artículo 92, fracción XXXII de la Ley en cita, el legislador contempló como información de interés público y que debe </w:t>
      </w:r>
      <w:r w:rsidR="003F3D3D" w:rsidRPr="00F8514E">
        <w:rPr>
          <w:rFonts w:ascii="Palatino Linotype" w:eastAsia="Calibri" w:hAnsi="Palatino Linotype" w:cs="Tahoma"/>
          <w:bCs/>
          <w:sz w:val="24"/>
          <w:lang w:eastAsia="en-US"/>
        </w:rPr>
        <w:t>estar disponible para consulta</w:t>
      </w:r>
      <w:r w:rsidRPr="00F8514E">
        <w:rPr>
          <w:rFonts w:ascii="Palatino Linotype" w:eastAsia="Calibri" w:hAnsi="Palatino Linotype" w:cs="Tahoma"/>
          <w:bCs/>
          <w:sz w:val="24"/>
          <w:lang w:eastAsia="en-US"/>
        </w:rPr>
        <w:t xml:space="preserve">, especificando el nombre de su titular y las   características principales. Ello, con la finalidad de asegurar su mayor difusión, que permita a los ciudadanos evaluar de manera permanente los indicadores más importantes de la gestión pública, como lo son, la autorización de </w:t>
      </w:r>
      <w:r w:rsidR="003F3D3D" w:rsidRPr="00F8514E">
        <w:rPr>
          <w:rFonts w:ascii="Palatino Linotype" w:eastAsia="Calibri" w:hAnsi="Palatino Linotype" w:cs="Tahoma"/>
          <w:bCs/>
          <w:sz w:val="24"/>
          <w:lang w:eastAsia="en-US"/>
        </w:rPr>
        <w:t>permisos</w:t>
      </w:r>
      <w:r w:rsidRPr="00F8514E">
        <w:rPr>
          <w:rFonts w:ascii="Palatino Linotype" w:eastAsia="Calibri" w:hAnsi="Palatino Linotype" w:cs="Tahoma"/>
          <w:bCs/>
          <w:sz w:val="24"/>
          <w:lang w:eastAsia="en-US"/>
        </w:rPr>
        <w:t>, pues es facultad exclusiva de los Ayuntamientos.</w:t>
      </w:r>
    </w:p>
    <w:p w14:paraId="32DF8365"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66"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w:t>
      </w:r>
      <w:r w:rsidR="003F3D3D" w:rsidRPr="00F8514E">
        <w:rPr>
          <w:rFonts w:ascii="Palatino Linotype" w:eastAsia="Calibri" w:hAnsi="Palatino Linotype" w:cs="Tahoma"/>
          <w:bCs/>
          <w:sz w:val="24"/>
          <w:lang w:eastAsia="en-US"/>
        </w:rPr>
        <w:t>un permiso</w:t>
      </w:r>
      <w:r w:rsidRPr="00F8514E">
        <w:rPr>
          <w:rFonts w:ascii="Palatino Linotype" w:eastAsia="Calibri" w:hAnsi="Palatino Linotype" w:cs="Tahoma"/>
          <w:bCs/>
          <w:sz w:val="24"/>
          <w:lang w:eastAsia="en-US"/>
        </w:rPr>
        <w:t>, por lo que no es dable, como se asienta en el Criterio Relevante, considerar qu</w:t>
      </w:r>
      <w:r w:rsidR="005217ED" w:rsidRPr="00F8514E">
        <w:rPr>
          <w:rFonts w:ascii="Palatino Linotype" w:eastAsia="Calibri" w:hAnsi="Palatino Linotype" w:cs="Tahoma"/>
          <w:bCs/>
          <w:sz w:val="24"/>
          <w:lang w:eastAsia="en-US"/>
        </w:rPr>
        <w:t xml:space="preserve">e el nombre de los titulares </w:t>
      </w:r>
      <w:r w:rsidRPr="00F8514E">
        <w:rPr>
          <w:rFonts w:ascii="Palatino Linotype" w:eastAsia="Calibri" w:hAnsi="Palatino Linotype" w:cs="Tahoma"/>
          <w:bCs/>
          <w:sz w:val="24"/>
          <w:lang w:eastAsia="en-US"/>
        </w:rPr>
        <w:t>deba ser considerado confidencial, aún y cuando el mismo no involucre aprovechamiento de bienes o recursos públicos.</w:t>
      </w:r>
    </w:p>
    <w:p w14:paraId="32DF8367"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68"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32DF8369"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6A"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Ante tales circunstancias, se desprende que, en el caso concreto, sobreviene una </w:t>
      </w:r>
      <w:r w:rsidRPr="00F8514E">
        <w:rPr>
          <w:rFonts w:ascii="Palatino Linotype" w:eastAsia="Calibri" w:hAnsi="Palatino Linotype" w:cs="Tahoma"/>
          <w:b/>
          <w:bCs/>
          <w:sz w:val="24"/>
          <w:lang w:eastAsia="en-US"/>
        </w:rPr>
        <w:t>colisión de derechos fundamentales,</w:t>
      </w:r>
      <w:r w:rsidRPr="00F8514E">
        <w:rPr>
          <w:rFonts w:ascii="Palatino Linotype" w:eastAsia="Calibri" w:hAnsi="Palatino Linotype" w:cs="Tahoma"/>
          <w:bCs/>
          <w:sz w:val="24"/>
          <w:lang w:eastAsia="en-US"/>
        </w:rPr>
        <w:t xml:space="preserve"> esto es, por una parte, se tiene el derecho de </w:t>
      </w:r>
      <w:r w:rsidRPr="00F8514E">
        <w:rPr>
          <w:rFonts w:ascii="Palatino Linotype" w:eastAsia="Calibri" w:hAnsi="Palatino Linotype" w:cs="Tahoma"/>
          <w:bCs/>
          <w:sz w:val="24"/>
          <w:lang w:eastAsia="en-US"/>
        </w:rPr>
        <w:lastRenderedPageBreak/>
        <w:t>acceso a la información,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32DF836B"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6C"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Sobre 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14:paraId="32DF836D"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6E"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Por cuanto hace a la colisión entre el derecho a la información y el derecho a la intimidad o a la vida privada, el Poder Judicial de la Federación ha sostenido la </w:t>
      </w:r>
      <w:r w:rsidRPr="00F8514E">
        <w:rPr>
          <w:rFonts w:ascii="Palatino Linotype" w:eastAsia="Calibri" w:hAnsi="Palatino Linotype" w:cs="Tahoma"/>
          <w:b/>
          <w:bCs/>
          <w:sz w:val="24"/>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F8514E">
        <w:rPr>
          <w:rFonts w:ascii="Palatino Linotype" w:eastAsia="Calibri" w:hAnsi="Palatino Linotype" w:cs="Tahoma"/>
          <w:bCs/>
          <w:sz w:val="24"/>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2DF836F"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70"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En ese mismo sentido y atendiendo a la naturaleza del derecho a la protección de datos personales, por analogía, este debe ceder cuando exista un interés público </w:t>
      </w:r>
      <w:r w:rsidRPr="00F8514E">
        <w:rPr>
          <w:rFonts w:ascii="Palatino Linotype" w:eastAsia="Calibri" w:hAnsi="Palatino Linotype" w:cs="Tahoma"/>
          <w:bCs/>
          <w:sz w:val="24"/>
          <w:lang w:eastAsia="en-US"/>
        </w:rPr>
        <w:lastRenderedPageBreak/>
        <w:t>mayor de acuerdo a las circunstancias del caso.</w:t>
      </w:r>
      <w:r w:rsidRPr="00F8514E">
        <w:rPr>
          <w:rFonts w:ascii="Palatino Linotype" w:hAnsi="Palatino Linotype" w:cs="Tahoma"/>
          <w:bCs/>
          <w:iCs/>
          <w:sz w:val="24"/>
        </w:rPr>
        <w:t xml:space="preserve"> Señalado lo anterior, resulta necesario realizar una ponderación de los dos intereses jurídicos tutelados que convergen en la controversia que se dirime; para lo cual, el artículo </w:t>
      </w:r>
      <w:r w:rsidRPr="00F8514E">
        <w:rPr>
          <w:rFonts w:ascii="Palatino Linotype" w:eastAsia="Calibri" w:hAnsi="Palatino Linotype" w:cs="Tahoma"/>
          <w:bCs/>
          <w:sz w:val="24"/>
          <w:lang w:eastAsia="en-US"/>
        </w:rPr>
        <w:t>184 de la Ley de Transparencia y Acceso a la Información Pública del Estado de México y Municipios</w:t>
      </w:r>
      <w:r w:rsidRPr="00F8514E">
        <w:rPr>
          <w:rFonts w:ascii="Palatino Linotype" w:hAnsi="Palatino Linotype" w:cs="Tahoma"/>
          <w:bCs/>
          <w:iCs/>
          <w:sz w:val="24"/>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32DF8371" w14:textId="77777777" w:rsidR="005F6E51" w:rsidRPr="00F8514E" w:rsidRDefault="005F6E51" w:rsidP="005F6E51">
      <w:pPr>
        <w:spacing w:line="360" w:lineRule="auto"/>
        <w:ind w:right="49"/>
        <w:jc w:val="both"/>
        <w:rPr>
          <w:rFonts w:ascii="Palatino Linotype" w:hAnsi="Palatino Linotype" w:cs="Tahoma"/>
          <w:bCs/>
          <w:iCs/>
          <w:sz w:val="22"/>
        </w:rPr>
      </w:pPr>
    </w:p>
    <w:p w14:paraId="32DF8372" w14:textId="77777777" w:rsidR="005F6E51" w:rsidRPr="00F8514E" w:rsidRDefault="005F6E51" w:rsidP="005F6E51">
      <w:pPr>
        <w:numPr>
          <w:ilvl w:val="0"/>
          <w:numId w:val="9"/>
        </w:numPr>
        <w:spacing w:line="360" w:lineRule="auto"/>
        <w:ind w:right="49"/>
        <w:contextualSpacing/>
        <w:jc w:val="both"/>
        <w:rPr>
          <w:rFonts w:ascii="Palatino Linotype" w:hAnsi="Palatino Linotype" w:cs="Tahoma"/>
          <w:bCs/>
          <w:iCs/>
          <w:sz w:val="22"/>
        </w:rPr>
      </w:pPr>
      <w:r w:rsidRPr="00F8514E">
        <w:rPr>
          <w:rFonts w:ascii="Palatino Linotype" w:hAnsi="Palatino Linotype" w:cs="Tahoma"/>
          <w:b/>
          <w:bCs/>
          <w:iCs/>
          <w:sz w:val="22"/>
        </w:rPr>
        <w:t>Idoneidad:</w:t>
      </w:r>
      <w:r w:rsidRPr="00F8514E">
        <w:rPr>
          <w:rFonts w:ascii="Palatino Linotype" w:hAnsi="Palatino Linotype" w:cs="Tahoma"/>
          <w:bCs/>
          <w:iCs/>
          <w:sz w:val="22"/>
        </w:rPr>
        <w:t xml:space="preserve"> La legitimidad del derecho adoptado como preferente, que sea el adecuado para el logro de un fin constitucionalmente válido o apto para conseguir el fin pretendido;</w:t>
      </w:r>
    </w:p>
    <w:p w14:paraId="32DF8373" w14:textId="77777777" w:rsidR="005F6E51" w:rsidRPr="00F8514E" w:rsidRDefault="005F6E51" w:rsidP="005F6E51">
      <w:pPr>
        <w:spacing w:line="360" w:lineRule="auto"/>
        <w:ind w:left="426" w:right="49"/>
        <w:contextualSpacing/>
        <w:jc w:val="both"/>
        <w:rPr>
          <w:rFonts w:ascii="Palatino Linotype" w:hAnsi="Palatino Linotype" w:cs="Tahoma"/>
          <w:bCs/>
          <w:iCs/>
          <w:sz w:val="22"/>
        </w:rPr>
      </w:pPr>
    </w:p>
    <w:p w14:paraId="32DF8374" w14:textId="77777777" w:rsidR="005F6E51" w:rsidRPr="00F8514E" w:rsidRDefault="005F6E51" w:rsidP="005F6E51">
      <w:pPr>
        <w:numPr>
          <w:ilvl w:val="0"/>
          <w:numId w:val="9"/>
        </w:numPr>
        <w:spacing w:line="360" w:lineRule="auto"/>
        <w:ind w:right="49"/>
        <w:contextualSpacing/>
        <w:jc w:val="both"/>
        <w:rPr>
          <w:rFonts w:ascii="Palatino Linotype" w:hAnsi="Palatino Linotype" w:cs="Tahoma"/>
          <w:bCs/>
          <w:iCs/>
          <w:sz w:val="22"/>
        </w:rPr>
      </w:pPr>
      <w:r w:rsidRPr="00F8514E">
        <w:rPr>
          <w:rFonts w:ascii="Palatino Linotype" w:hAnsi="Palatino Linotype" w:cs="Tahoma"/>
          <w:b/>
          <w:bCs/>
          <w:iCs/>
          <w:sz w:val="22"/>
        </w:rPr>
        <w:t>Necesidad:</w:t>
      </w:r>
      <w:r w:rsidRPr="00F8514E">
        <w:rPr>
          <w:rFonts w:ascii="Palatino Linotype" w:hAnsi="Palatino Linotype" w:cs="Tahoma"/>
          <w:bCs/>
          <w:iCs/>
          <w:sz w:val="22"/>
        </w:rPr>
        <w:t xml:space="preserve"> La falta de un medio alternativo menos lesivo a la apertura de la información, para satisfacer el interés público, y</w:t>
      </w:r>
    </w:p>
    <w:p w14:paraId="32DF8375" w14:textId="77777777" w:rsidR="005F6E51" w:rsidRPr="00F8514E" w:rsidRDefault="005F6E51" w:rsidP="005F6E51">
      <w:pPr>
        <w:spacing w:line="360" w:lineRule="auto"/>
        <w:ind w:left="426" w:right="49"/>
        <w:contextualSpacing/>
        <w:jc w:val="both"/>
        <w:rPr>
          <w:rFonts w:ascii="Palatino Linotype" w:hAnsi="Palatino Linotype" w:cs="Tahoma"/>
          <w:bCs/>
          <w:iCs/>
          <w:sz w:val="22"/>
        </w:rPr>
      </w:pPr>
    </w:p>
    <w:p w14:paraId="32DF8376" w14:textId="77777777" w:rsidR="005F6E51" w:rsidRPr="00F8514E" w:rsidRDefault="005F6E51" w:rsidP="005F6E51">
      <w:pPr>
        <w:numPr>
          <w:ilvl w:val="0"/>
          <w:numId w:val="9"/>
        </w:numPr>
        <w:spacing w:line="360" w:lineRule="auto"/>
        <w:ind w:right="49"/>
        <w:contextualSpacing/>
        <w:jc w:val="both"/>
        <w:rPr>
          <w:rFonts w:ascii="Palatino Linotype" w:hAnsi="Palatino Linotype" w:cs="Tahoma"/>
          <w:bCs/>
          <w:iCs/>
          <w:sz w:val="22"/>
        </w:rPr>
      </w:pPr>
      <w:r w:rsidRPr="00F8514E">
        <w:rPr>
          <w:rFonts w:ascii="Palatino Linotype" w:hAnsi="Palatino Linotype" w:cs="Tahoma"/>
          <w:b/>
          <w:bCs/>
          <w:iCs/>
          <w:sz w:val="22"/>
        </w:rPr>
        <w:t>Proporcionalidad:</w:t>
      </w:r>
      <w:r w:rsidRPr="00F8514E">
        <w:rPr>
          <w:rFonts w:ascii="Palatino Linotype" w:hAnsi="Palatino Linotype" w:cs="Tahoma"/>
          <w:bCs/>
          <w:iCs/>
          <w:sz w:val="22"/>
        </w:rPr>
        <w:t xml:space="preserve"> El equilibrio entre perjuicio y beneficio a favor del interés público, a fin de que la decisión tomada represente un beneficio mayor al perjuicio que podría causar a la población.</w:t>
      </w:r>
    </w:p>
    <w:p w14:paraId="32DF8377" w14:textId="77777777" w:rsidR="005F6E51" w:rsidRPr="00F8514E" w:rsidRDefault="005F6E51" w:rsidP="005F6E51">
      <w:pPr>
        <w:spacing w:line="360" w:lineRule="auto"/>
        <w:ind w:right="-93"/>
        <w:jc w:val="both"/>
        <w:rPr>
          <w:rFonts w:ascii="Palatino Linotype" w:eastAsia="Calibri" w:hAnsi="Palatino Linotype" w:cs="Tahoma"/>
          <w:bCs/>
          <w:sz w:val="22"/>
          <w:lang w:eastAsia="en-US"/>
        </w:rPr>
      </w:pPr>
    </w:p>
    <w:p w14:paraId="32DF8378" w14:textId="77777777" w:rsidR="005F6E51" w:rsidRPr="00F8514E" w:rsidRDefault="005F6E51" w:rsidP="005F6E51">
      <w:pPr>
        <w:pStyle w:val="Prrafodelista"/>
        <w:numPr>
          <w:ilvl w:val="0"/>
          <w:numId w:val="1"/>
        </w:numPr>
        <w:spacing w:line="360" w:lineRule="auto"/>
        <w:ind w:left="0" w:right="-1" w:firstLine="0"/>
        <w:jc w:val="both"/>
        <w:rPr>
          <w:rFonts w:ascii="Palatino Linotype" w:eastAsia="Calibri" w:hAnsi="Palatino Linotype" w:cs="Tahoma"/>
          <w:sz w:val="24"/>
        </w:rPr>
      </w:pPr>
      <w:r w:rsidRPr="00F8514E">
        <w:rPr>
          <w:rFonts w:ascii="Palatino Linotype" w:eastAsia="Calibri" w:hAnsi="Palatino Linotype" w:cs="Tahoma"/>
          <w:sz w:val="24"/>
        </w:rPr>
        <w:t>En ese orden de ideas, resulta procedente analizar cada uno de los elementos referidos, partiendo de que, en el caso concreto, se estima como preferente el derecho de acceso a la información, bajo las consideraciones que se verterán a continuación.</w:t>
      </w:r>
    </w:p>
    <w:p w14:paraId="32DF8379" w14:textId="77777777" w:rsidR="005F6E51" w:rsidRPr="00F8514E" w:rsidRDefault="005F6E51" w:rsidP="005F6E51">
      <w:pPr>
        <w:spacing w:line="360" w:lineRule="auto"/>
        <w:ind w:right="-1"/>
        <w:jc w:val="both"/>
        <w:rPr>
          <w:rFonts w:ascii="Palatino Linotype" w:eastAsia="Calibri" w:hAnsi="Palatino Linotype" w:cs="Tahoma"/>
        </w:rPr>
      </w:pPr>
    </w:p>
    <w:p w14:paraId="32DF837A" w14:textId="77777777" w:rsidR="00E46B06" w:rsidRPr="00F8514E" w:rsidRDefault="00E46B06" w:rsidP="005F6E51">
      <w:pPr>
        <w:spacing w:line="360" w:lineRule="auto"/>
        <w:ind w:right="-1"/>
        <w:jc w:val="both"/>
        <w:rPr>
          <w:rFonts w:ascii="Palatino Linotype" w:eastAsia="Calibri" w:hAnsi="Palatino Linotype" w:cs="Tahoma"/>
        </w:rPr>
      </w:pPr>
    </w:p>
    <w:p w14:paraId="32DF837B" w14:textId="77777777" w:rsidR="00E46B06" w:rsidRPr="00F8514E" w:rsidRDefault="00E46B06" w:rsidP="005F6E51">
      <w:pPr>
        <w:spacing w:line="360" w:lineRule="auto"/>
        <w:ind w:right="-1"/>
        <w:jc w:val="both"/>
        <w:rPr>
          <w:rFonts w:ascii="Palatino Linotype" w:eastAsia="Calibri" w:hAnsi="Palatino Linotype" w:cs="Tahoma"/>
        </w:rPr>
      </w:pPr>
    </w:p>
    <w:p w14:paraId="32DF837C" w14:textId="77777777" w:rsidR="00E46B06" w:rsidRPr="00F8514E" w:rsidRDefault="00E46B06" w:rsidP="005F6E51">
      <w:pPr>
        <w:spacing w:line="360" w:lineRule="auto"/>
        <w:ind w:right="-1"/>
        <w:jc w:val="both"/>
        <w:rPr>
          <w:rFonts w:ascii="Palatino Linotype" w:eastAsia="Calibri" w:hAnsi="Palatino Linotype" w:cs="Tahoma"/>
        </w:rPr>
      </w:pPr>
    </w:p>
    <w:p w14:paraId="32DF837D" w14:textId="77777777" w:rsidR="005F6E51" w:rsidRPr="00F8514E" w:rsidRDefault="005F6E51" w:rsidP="005F6E51">
      <w:pPr>
        <w:pStyle w:val="Prrafodelista"/>
        <w:numPr>
          <w:ilvl w:val="0"/>
          <w:numId w:val="10"/>
        </w:numPr>
        <w:spacing w:line="360" w:lineRule="auto"/>
        <w:ind w:right="-93"/>
        <w:jc w:val="both"/>
        <w:rPr>
          <w:rFonts w:ascii="Palatino Linotype" w:eastAsia="Calibri" w:hAnsi="Palatino Linotype" w:cs="Tahoma"/>
          <w:bCs/>
          <w:sz w:val="24"/>
          <w:lang w:eastAsia="en-US"/>
        </w:rPr>
      </w:pPr>
      <w:r w:rsidRPr="00F8514E">
        <w:rPr>
          <w:rFonts w:ascii="Palatino Linotype" w:eastAsia="Calibri" w:hAnsi="Palatino Linotype" w:cs="Tahoma"/>
          <w:b/>
          <w:bCs/>
          <w:iCs/>
          <w:sz w:val="24"/>
        </w:rPr>
        <w:lastRenderedPageBreak/>
        <w:t>Idoneidad</w:t>
      </w:r>
      <w:r w:rsidRPr="00F8514E">
        <w:rPr>
          <w:rFonts w:ascii="Palatino Linotype" w:eastAsia="Calibri" w:hAnsi="Palatino Linotype" w:cs="Tahoma"/>
          <w:bCs/>
          <w:sz w:val="24"/>
          <w:lang w:eastAsia="en-US"/>
        </w:rPr>
        <w:t xml:space="preserve">. </w:t>
      </w:r>
    </w:p>
    <w:p w14:paraId="32DF837E"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Existe un fin constitucionalmente válido para dar a conocer el nombre de aquellas personas físicas a quienes les fue </w:t>
      </w:r>
      <w:r w:rsidR="005217ED" w:rsidRPr="00F8514E">
        <w:rPr>
          <w:rFonts w:ascii="Palatino Linotype" w:eastAsia="Calibri" w:hAnsi="Palatino Linotype" w:cs="Tahoma"/>
          <w:bCs/>
          <w:sz w:val="24"/>
          <w:lang w:eastAsia="en-US"/>
        </w:rPr>
        <w:t>otorgado un permiso</w:t>
      </w:r>
      <w:r w:rsidRPr="00F8514E">
        <w:rPr>
          <w:rFonts w:ascii="Palatino Linotype" w:eastAsia="Calibri" w:hAnsi="Palatino Linotype" w:cs="Tahoma"/>
          <w:bCs/>
          <w:sz w:val="24"/>
          <w:lang w:eastAsia="en-US"/>
        </w:rPr>
        <w:t xml:space="preserve"> para realizar una actividad económica, comercial o industrial en el Municipios de Toluca;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Sujeto Obligado.</w:t>
      </w:r>
    </w:p>
    <w:p w14:paraId="32DF837F" w14:textId="77777777" w:rsidR="005F6E51" w:rsidRPr="00F8514E" w:rsidRDefault="005F6E51" w:rsidP="005F6E51">
      <w:pPr>
        <w:pStyle w:val="Prrafodelista"/>
        <w:spacing w:line="360" w:lineRule="auto"/>
        <w:ind w:left="0" w:right="-93"/>
        <w:jc w:val="both"/>
        <w:rPr>
          <w:rFonts w:ascii="Palatino Linotype" w:eastAsia="Calibri" w:hAnsi="Palatino Linotype" w:cs="Tahoma"/>
          <w:bCs/>
          <w:lang w:eastAsia="en-US"/>
        </w:rPr>
      </w:pPr>
    </w:p>
    <w:p w14:paraId="32DF8380"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Al respecto, es de señalar que la </w:t>
      </w:r>
      <w:r w:rsidRPr="00F8514E">
        <w:rPr>
          <w:rFonts w:ascii="Palatino Linotype" w:eastAsia="Calibri" w:hAnsi="Palatino Linotype" w:cs="Tahoma"/>
          <w:b/>
          <w:bCs/>
          <w:sz w:val="24"/>
          <w:lang w:eastAsia="en-US"/>
        </w:rPr>
        <w:t xml:space="preserve">transparencia </w:t>
      </w:r>
      <w:r w:rsidRPr="00F8514E">
        <w:rPr>
          <w:rFonts w:ascii="Palatino Linotype" w:eastAsia="Calibri" w:hAnsi="Palatino Linotype" w:cs="Tahoma"/>
          <w:bCs/>
          <w:sz w:val="24"/>
          <w:lang w:eastAsia="en-US"/>
        </w:rPr>
        <w:t xml:space="preserve">está orientada a maximizar el uso social de la información de los organismos gubernamentales, misma que sirve para exigir cuentas a las autoridades; mientras que la </w:t>
      </w:r>
      <w:r w:rsidRPr="00F8514E">
        <w:rPr>
          <w:rFonts w:ascii="Palatino Linotype" w:eastAsia="Calibri" w:hAnsi="Palatino Linotype" w:cs="Tahoma"/>
          <w:b/>
          <w:bCs/>
          <w:sz w:val="24"/>
          <w:lang w:eastAsia="en-US"/>
        </w:rPr>
        <w:t>rendición de cuentas</w:t>
      </w:r>
      <w:r w:rsidRPr="00F8514E">
        <w:rPr>
          <w:rFonts w:ascii="Palatino Linotype" w:eastAsia="Calibri" w:hAnsi="Palatino Linotype" w:cs="Tahoma"/>
          <w:bCs/>
          <w:sz w:val="24"/>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32DF8381" w14:textId="77777777" w:rsidR="005F6E51" w:rsidRPr="00F8514E" w:rsidRDefault="005F6E51" w:rsidP="005F6E51">
      <w:pPr>
        <w:pStyle w:val="Prrafodelista"/>
        <w:spacing w:line="360" w:lineRule="auto"/>
        <w:rPr>
          <w:rFonts w:ascii="Palatino Linotype" w:eastAsia="Calibri" w:hAnsi="Palatino Linotype" w:cs="Tahoma"/>
          <w:bCs/>
          <w:sz w:val="24"/>
          <w:lang w:eastAsia="en-US"/>
        </w:rPr>
      </w:pPr>
    </w:p>
    <w:p w14:paraId="32DF8382"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En ese orden de ideas, la transparencia, al permitir y ayudar a la rendición de cuentas, funciona de doble manera, </w:t>
      </w:r>
      <w:r w:rsidRPr="00F8514E">
        <w:rPr>
          <w:rFonts w:ascii="Palatino Linotype" w:eastAsia="Calibri" w:hAnsi="Palatino Linotype" w:cs="Tahoma"/>
          <w:bCs/>
          <w:sz w:val="24"/>
          <w:u w:val="single"/>
          <w:lang w:eastAsia="en-US"/>
        </w:rPr>
        <w:t>capacitadora</w:t>
      </w:r>
      <w:r w:rsidRPr="00F8514E">
        <w:rPr>
          <w:rFonts w:ascii="Palatino Linotype" w:eastAsia="Calibri" w:hAnsi="Palatino Linotype" w:cs="Tahoma"/>
          <w:bCs/>
          <w:sz w:val="24"/>
          <w:lang w:eastAsia="en-US"/>
        </w:rPr>
        <w:t xml:space="preserve">, al permitir a la sociedad calificar el quehacer gubernamental, y cómo </w:t>
      </w:r>
      <w:r w:rsidRPr="00F8514E">
        <w:rPr>
          <w:rFonts w:ascii="Palatino Linotype" w:eastAsia="Calibri" w:hAnsi="Palatino Linotype" w:cs="Tahoma"/>
          <w:bCs/>
          <w:sz w:val="24"/>
          <w:u w:val="single"/>
          <w:lang w:eastAsia="en-US"/>
        </w:rPr>
        <w:t>inhibidora</w:t>
      </w:r>
      <w:r w:rsidRPr="00F8514E">
        <w:rPr>
          <w:rFonts w:ascii="Palatino Linotype" w:eastAsia="Calibri" w:hAnsi="Palatino Linotype" w:cs="Tahoma"/>
          <w:bCs/>
          <w:sz w:val="24"/>
          <w:lang w:eastAsia="en-US"/>
        </w:rPr>
        <w:t xml:space="preserve"> de conductas y acciones que atenten contra </w:t>
      </w:r>
      <w:r w:rsidRPr="00F8514E">
        <w:rPr>
          <w:rFonts w:ascii="Palatino Linotype" w:eastAsia="Calibri" w:hAnsi="Palatino Linotype" w:cs="Tahoma"/>
          <w:b/>
          <w:bCs/>
          <w:sz w:val="24"/>
          <w:lang w:eastAsia="en-US"/>
        </w:rPr>
        <w:t xml:space="preserve">el interés público. </w:t>
      </w:r>
    </w:p>
    <w:p w14:paraId="32DF8383" w14:textId="77777777" w:rsidR="005F6E51" w:rsidRPr="00F8514E" w:rsidRDefault="005F6E51" w:rsidP="005F6E51">
      <w:pPr>
        <w:pStyle w:val="Prrafodelista"/>
        <w:spacing w:line="360" w:lineRule="auto"/>
        <w:rPr>
          <w:rFonts w:ascii="Palatino Linotype" w:eastAsia="Calibri" w:hAnsi="Palatino Linotype" w:cs="Tahoma"/>
          <w:bCs/>
          <w:sz w:val="24"/>
          <w:lang w:eastAsia="en-US"/>
        </w:rPr>
      </w:pPr>
    </w:p>
    <w:p w14:paraId="32DF8384"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lastRenderedPageBreak/>
        <w:t xml:space="preserve">Ahora bien, tal como se estableció en párrafos anteriores, cualquier actividad comercial, industrial o económica, únicamente podrá ser llevada a cabo, bajo el amparo de </w:t>
      </w:r>
      <w:r w:rsidR="005217ED" w:rsidRPr="00F8514E">
        <w:rPr>
          <w:rFonts w:ascii="Palatino Linotype" w:eastAsia="Calibri" w:hAnsi="Palatino Linotype" w:cs="Tahoma"/>
          <w:bCs/>
          <w:sz w:val="24"/>
          <w:lang w:eastAsia="en-US"/>
        </w:rPr>
        <w:t>un permiso</w:t>
      </w:r>
      <w:r w:rsidRPr="00F8514E">
        <w:rPr>
          <w:rFonts w:ascii="Palatino Linotype" w:eastAsia="Calibri" w:hAnsi="Palatino Linotype" w:cs="Tahoma"/>
          <w:bCs/>
          <w:sz w:val="24"/>
          <w:lang w:eastAsia="en-US"/>
        </w:rPr>
        <w:t xml:space="preserve"> </w:t>
      </w:r>
      <w:r w:rsidR="005217ED" w:rsidRPr="00F8514E">
        <w:rPr>
          <w:rFonts w:ascii="Palatino Linotype" w:eastAsia="Calibri" w:hAnsi="Palatino Linotype" w:cs="Tahoma"/>
          <w:bCs/>
          <w:sz w:val="24"/>
          <w:lang w:eastAsia="en-US"/>
        </w:rPr>
        <w:t>expedido</w:t>
      </w:r>
      <w:r w:rsidRPr="00F8514E">
        <w:rPr>
          <w:rFonts w:ascii="Palatino Linotype" w:eastAsia="Calibri" w:hAnsi="Palatino Linotype" w:cs="Tahoma"/>
          <w:bCs/>
          <w:sz w:val="24"/>
          <w:lang w:eastAsia="en-US"/>
        </w:rPr>
        <w:t xml:space="preserve">, en el presente </w:t>
      </w:r>
      <w:r w:rsidR="005217ED" w:rsidRPr="00F8514E">
        <w:rPr>
          <w:rFonts w:ascii="Palatino Linotype" w:eastAsia="Calibri" w:hAnsi="Palatino Linotype" w:cs="Tahoma"/>
          <w:bCs/>
          <w:sz w:val="24"/>
          <w:lang w:eastAsia="en-US"/>
        </w:rPr>
        <w:t>caso, por el Ayuntamiento Metepec</w:t>
      </w:r>
      <w:r w:rsidRPr="00F8514E">
        <w:rPr>
          <w:rFonts w:ascii="Palatino Linotype" w:eastAsia="Calibri" w:hAnsi="Palatino Linotype" w:cs="Tahoma"/>
          <w:bCs/>
          <w:sz w:val="24"/>
          <w:lang w:eastAsia="en-US"/>
        </w:rPr>
        <w:t>, siempre y cuando cumplan con los requisitos establecidos en la Ley de Competitividad y Ordenamiento Comercial del Estado de México, y normatividad relativa.</w:t>
      </w:r>
    </w:p>
    <w:p w14:paraId="32DF8385"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86"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En ese orden de ideas, la Suprema Corte de Justicia de la Nación, ha definido el acceso a la información como un derecho en sí mismo y como un medio o instrumento para el ejercicio de otros derechos,</w:t>
      </w:r>
      <w:r w:rsidRPr="00F8514E">
        <w:rPr>
          <w:rFonts w:ascii="Palatino Linotype" w:eastAsia="Calibri" w:hAnsi="Palatino Linotype" w:cs="Tahoma"/>
          <w:b/>
          <w:bCs/>
          <w:sz w:val="24"/>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F8514E">
        <w:rPr>
          <w:rFonts w:ascii="Palatino Linotype" w:eastAsia="Calibri" w:hAnsi="Palatino Linotype" w:cs="Tahoma"/>
          <w:bCs/>
          <w:sz w:val="24"/>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32DF8387"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88"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w:t>
      </w:r>
    </w:p>
    <w:p w14:paraId="32DF8389" w14:textId="77777777" w:rsidR="005F6E51" w:rsidRPr="00F8514E" w:rsidRDefault="005F6E51" w:rsidP="005217ED">
      <w:pPr>
        <w:spacing w:line="360" w:lineRule="auto"/>
        <w:rPr>
          <w:rFonts w:ascii="Palatino Linotype" w:eastAsia="Calibri" w:hAnsi="Palatino Linotype" w:cs="Tahoma"/>
          <w:bCs/>
          <w:lang w:eastAsia="en-US"/>
        </w:rPr>
      </w:pPr>
    </w:p>
    <w:p w14:paraId="32DF838A"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32DF838B"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lastRenderedPageBreak/>
        <w:t>Así, mediante la difusión de los nombres de aquellas personas, permitiría una debida rendición de cuentas, pues es indispensable que se conozcan aquellos que están autorizados por parte de los Ayuntamientos para realizar actividades económicas, mismas que se encuentran reguladas, por lo que, con ello se garantizaría que la sociedad tenga certeza de que las autorizaciones colocadas en los establecimientos, fueron efectivamente emitidas por el sujeto obligado, y no funcionan fuera del marco de la normatividad aplicable.</w:t>
      </w:r>
    </w:p>
    <w:p w14:paraId="32DF838C"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8D"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Es bajo ese contexto, que se considera que el derecho de acceso a la información debe prevalecer frente a la protección del nombre de los titules de </w:t>
      </w:r>
      <w:r w:rsidR="005217ED" w:rsidRPr="00F8514E">
        <w:rPr>
          <w:rFonts w:ascii="Palatino Linotype" w:eastAsia="Calibri" w:hAnsi="Palatino Linotype" w:cs="Tahoma"/>
          <w:bCs/>
          <w:sz w:val="24"/>
          <w:lang w:eastAsia="en-US"/>
        </w:rPr>
        <w:t>permisos</w:t>
      </w:r>
      <w:r w:rsidRPr="00F8514E">
        <w:rPr>
          <w:rFonts w:ascii="Palatino Linotype" w:eastAsia="Calibri" w:hAnsi="Palatino Linotype" w:cs="Tahoma"/>
          <w:bCs/>
          <w:sz w:val="24"/>
          <w:lang w:eastAsia="en-US"/>
        </w:rPr>
        <w:t xml:space="preserve">, </w:t>
      </w:r>
      <w:r w:rsidRPr="00F8514E">
        <w:rPr>
          <w:rFonts w:ascii="Palatino Linotype" w:eastAsia="Calibri" w:hAnsi="Palatino Linotype" w:cs="Tahoma"/>
          <w:b/>
          <w:bCs/>
          <w:sz w:val="24"/>
          <w:lang w:eastAsia="en-US"/>
        </w:rPr>
        <w:t>pues resulta de interés público</w:t>
      </w:r>
      <w:r w:rsidRPr="00F8514E">
        <w:rPr>
          <w:rFonts w:ascii="Palatino Linotype" w:eastAsia="Calibri" w:hAnsi="Palatino Linotype" w:cs="Tahoma"/>
          <w:bCs/>
          <w:sz w:val="24"/>
          <w:lang w:eastAsia="en-US"/>
        </w:rPr>
        <w:t>, el que la sociedad pueda identificar a quiénes están autorizados para ejercer la actividad comercial; lo cual permite corroborar que la localizada en el establecimiento fue efectivamente emitida por el Sujeto Obligado.</w:t>
      </w:r>
    </w:p>
    <w:p w14:paraId="32DF838E"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8F" w14:textId="77777777" w:rsidR="005F6E51" w:rsidRPr="00F8514E" w:rsidRDefault="005F6E51" w:rsidP="005F6E51">
      <w:pPr>
        <w:spacing w:line="360" w:lineRule="auto"/>
        <w:ind w:right="-93"/>
        <w:jc w:val="both"/>
        <w:rPr>
          <w:rFonts w:ascii="Palatino Linotype" w:eastAsia="Calibri" w:hAnsi="Palatino Linotype" w:cs="Tahoma"/>
          <w:b/>
        </w:rPr>
      </w:pPr>
    </w:p>
    <w:p w14:paraId="32DF8390" w14:textId="77777777" w:rsidR="005F6E51" w:rsidRPr="00F8514E" w:rsidRDefault="005F6E51" w:rsidP="005F6E51">
      <w:pPr>
        <w:pStyle w:val="Prrafodelista"/>
        <w:numPr>
          <w:ilvl w:val="0"/>
          <w:numId w:val="10"/>
        </w:numPr>
        <w:spacing w:line="360" w:lineRule="auto"/>
        <w:ind w:right="-93"/>
        <w:jc w:val="both"/>
        <w:rPr>
          <w:rFonts w:ascii="Palatino Linotype" w:eastAsia="Calibri" w:hAnsi="Palatino Linotype" w:cs="Tahoma"/>
          <w:bCs/>
          <w:sz w:val="24"/>
          <w:lang w:eastAsia="en-US"/>
        </w:rPr>
      </w:pPr>
      <w:r w:rsidRPr="00F8514E">
        <w:rPr>
          <w:rFonts w:ascii="Palatino Linotype" w:eastAsia="Calibri" w:hAnsi="Palatino Linotype" w:cs="Tahoma"/>
          <w:b/>
          <w:sz w:val="24"/>
        </w:rPr>
        <w:t>Necesidad.</w:t>
      </w:r>
      <w:r w:rsidRPr="00F8514E">
        <w:rPr>
          <w:rFonts w:ascii="Palatino Linotype" w:eastAsia="Calibri" w:hAnsi="Palatino Linotype" w:cs="Tahoma"/>
          <w:bCs/>
          <w:sz w:val="24"/>
          <w:lang w:eastAsia="en-US"/>
        </w:rPr>
        <w:t xml:space="preserve"> </w:t>
      </w:r>
    </w:p>
    <w:p w14:paraId="32DF8391"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
          <w:bCs/>
          <w:sz w:val="24"/>
          <w:lang w:eastAsia="en-US"/>
        </w:rPr>
      </w:pPr>
      <w:r w:rsidRPr="00F8514E">
        <w:rPr>
          <w:rFonts w:ascii="Palatino Linotype" w:eastAsia="Calibri" w:hAnsi="Palatino Linotype" w:cs="Tahoma"/>
          <w:bCs/>
          <w:sz w:val="24"/>
          <w:lang w:eastAsia="en-US"/>
        </w:rPr>
        <w:t xml:space="preserve">El sacrifico de la protección del nombre de aquellas personas que se les otorgó </w:t>
      </w:r>
      <w:r w:rsidR="005217ED" w:rsidRPr="00F8514E">
        <w:rPr>
          <w:rFonts w:ascii="Palatino Linotype" w:eastAsia="Calibri" w:hAnsi="Palatino Linotype" w:cs="Tahoma"/>
          <w:bCs/>
          <w:sz w:val="24"/>
          <w:lang w:eastAsia="en-US"/>
        </w:rPr>
        <w:t>un permiso</w:t>
      </w:r>
      <w:r w:rsidRPr="00F8514E">
        <w:rPr>
          <w:rFonts w:ascii="Palatino Linotype" w:eastAsia="Calibri" w:hAnsi="Palatino Linotype" w:cs="Tahoma"/>
          <w:bCs/>
          <w:sz w:val="24"/>
          <w:lang w:eastAsia="en-US"/>
        </w:rPr>
        <w:t>, como medio para lograr el fin constitucionalmente válido señalado previamente, se justifica en razón de que se satisface el interés mayor de los ciudadanos de conocer si cuentan con la autorización correspondiente. Además, corrobora si la localizada en el inmueble para llevar a cabo la actividad, fue emitida por el Sujeto Obligado, como regulador de las actividades económicas del Municipio, además de que permite identificar a las personas que acceden al servicio quién es el responsable del local.</w:t>
      </w:r>
    </w:p>
    <w:p w14:paraId="32DF8392" w14:textId="77777777" w:rsidR="005F6E51" w:rsidRPr="00F8514E" w:rsidRDefault="005F6E51" w:rsidP="005F6E51">
      <w:pPr>
        <w:pStyle w:val="Prrafodelista"/>
        <w:spacing w:line="360" w:lineRule="auto"/>
        <w:ind w:left="0" w:right="-93"/>
        <w:jc w:val="both"/>
        <w:rPr>
          <w:rFonts w:ascii="Palatino Linotype" w:eastAsia="Calibri" w:hAnsi="Palatino Linotype" w:cs="Tahoma"/>
          <w:b/>
          <w:bCs/>
          <w:sz w:val="24"/>
          <w:lang w:eastAsia="en-US"/>
        </w:rPr>
      </w:pPr>
    </w:p>
    <w:p w14:paraId="32DF8393"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
          <w:bCs/>
          <w:sz w:val="24"/>
          <w:lang w:eastAsia="en-US"/>
        </w:rPr>
      </w:pPr>
      <w:r w:rsidRPr="00F8514E">
        <w:rPr>
          <w:rFonts w:ascii="Palatino Linotype" w:eastAsia="Calibri" w:hAnsi="Palatino Linotype" w:cs="Tahoma"/>
          <w:bCs/>
          <w:sz w:val="24"/>
          <w:lang w:eastAsia="en-US"/>
        </w:rPr>
        <w:lastRenderedPageBreak/>
        <w:t xml:space="preserve">Sobre el particular, el artículo 2° de la Ley de Transparencia y Acceso a la Información Pública del Estado de México y Municipios, dispone que entre los objetivos de la misma, se encuentran: </w:t>
      </w:r>
    </w:p>
    <w:p w14:paraId="32DF8394" w14:textId="77777777" w:rsidR="005F6E51" w:rsidRPr="00F8514E" w:rsidRDefault="005F6E51" w:rsidP="005F6E51">
      <w:pPr>
        <w:spacing w:line="360" w:lineRule="auto"/>
        <w:ind w:right="-93"/>
        <w:jc w:val="both"/>
        <w:rPr>
          <w:rFonts w:ascii="Palatino Linotype" w:eastAsia="Calibri" w:hAnsi="Palatino Linotype" w:cs="Tahoma"/>
          <w:bCs/>
          <w:sz w:val="28"/>
          <w:lang w:eastAsia="en-US"/>
        </w:rPr>
      </w:pPr>
    </w:p>
    <w:p w14:paraId="32DF8395" w14:textId="77777777" w:rsidR="005F6E51" w:rsidRPr="00F8514E" w:rsidRDefault="005F6E51" w:rsidP="005F6E51">
      <w:pPr>
        <w:pStyle w:val="Prrafodelista"/>
        <w:numPr>
          <w:ilvl w:val="0"/>
          <w:numId w:val="8"/>
        </w:numPr>
        <w:spacing w:line="360" w:lineRule="auto"/>
        <w:ind w:right="-93"/>
        <w:jc w:val="both"/>
        <w:rPr>
          <w:rFonts w:ascii="Palatino Linotype" w:eastAsia="Calibri" w:hAnsi="Palatino Linotype" w:cs="Tahoma"/>
          <w:bCs/>
          <w:lang w:eastAsia="en-US"/>
        </w:rPr>
      </w:pPr>
      <w:r w:rsidRPr="00F8514E">
        <w:rPr>
          <w:rFonts w:ascii="Palatino Linotype" w:eastAsia="Calibri" w:hAnsi="Palatino Linotype" w:cs="Tahoma"/>
          <w:bCs/>
          <w:lang w:eastAsia="en-US"/>
        </w:rPr>
        <w:t xml:space="preserve">transparentar la gestión pública mediante la difusión de la información generada por los Sujetos Obligados; </w:t>
      </w:r>
    </w:p>
    <w:p w14:paraId="32DF8396" w14:textId="77777777" w:rsidR="005F6E51" w:rsidRPr="00F8514E" w:rsidRDefault="005F6E51" w:rsidP="005F6E51">
      <w:pPr>
        <w:pStyle w:val="Prrafodelista"/>
        <w:numPr>
          <w:ilvl w:val="0"/>
          <w:numId w:val="8"/>
        </w:numPr>
        <w:spacing w:line="360" w:lineRule="auto"/>
        <w:ind w:right="-93"/>
        <w:jc w:val="both"/>
        <w:rPr>
          <w:rFonts w:ascii="Palatino Linotype" w:eastAsia="Calibri" w:hAnsi="Palatino Linotype" w:cs="Tahoma"/>
          <w:bCs/>
          <w:lang w:eastAsia="en-US"/>
        </w:rPr>
      </w:pPr>
      <w:r w:rsidRPr="00F8514E">
        <w:rPr>
          <w:rFonts w:ascii="Palatino Linotype" w:eastAsia="Calibri" w:hAnsi="Palatino Linotype" w:cs="Tahoma"/>
          <w:bCs/>
          <w:lang w:eastAsia="en-US"/>
        </w:rPr>
        <w:t xml:space="preserve">promover, fomentar y la cultura de la transparencia, el acceso a la información y a la rendición de cuentas; y, </w:t>
      </w:r>
    </w:p>
    <w:p w14:paraId="32DF8397" w14:textId="77777777" w:rsidR="005F6E51" w:rsidRPr="00F8514E" w:rsidRDefault="005F6E51" w:rsidP="005F6E51">
      <w:pPr>
        <w:pStyle w:val="Prrafodelista"/>
        <w:numPr>
          <w:ilvl w:val="0"/>
          <w:numId w:val="8"/>
        </w:numPr>
        <w:spacing w:line="360" w:lineRule="auto"/>
        <w:ind w:right="-93"/>
        <w:jc w:val="both"/>
        <w:rPr>
          <w:rFonts w:ascii="Palatino Linotype" w:eastAsia="Calibri" w:hAnsi="Palatino Linotype" w:cs="Tahoma"/>
          <w:bCs/>
          <w:lang w:eastAsia="en-US"/>
        </w:rPr>
      </w:pPr>
      <w:r w:rsidRPr="00F8514E">
        <w:rPr>
          <w:rFonts w:ascii="Palatino Linotype" w:eastAsia="Calibri" w:hAnsi="Palatino Linotype" w:cs="Tahoma"/>
          <w:bCs/>
          <w:lang w:eastAsia="en-US"/>
        </w:rPr>
        <w:t>propiciar la participación ciudadana en la toma de las decisiones públicas, a fin de contribuir a la consolidación de la democracia.</w:t>
      </w:r>
    </w:p>
    <w:p w14:paraId="32DF8398" w14:textId="77777777" w:rsidR="005F6E51" w:rsidRPr="00F8514E" w:rsidRDefault="005F6E51" w:rsidP="005F6E51">
      <w:pPr>
        <w:spacing w:line="360" w:lineRule="auto"/>
        <w:ind w:right="-93"/>
        <w:jc w:val="both"/>
        <w:rPr>
          <w:rFonts w:ascii="Palatino Linotype" w:eastAsia="Calibri" w:hAnsi="Palatino Linotype" w:cs="Tahoma"/>
          <w:bCs/>
          <w:sz w:val="28"/>
          <w:lang w:eastAsia="en-US"/>
        </w:rPr>
      </w:pPr>
    </w:p>
    <w:p w14:paraId="32DF8399"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En el caso concreto, se considera que no existe un medio menos oneroso que el ejercicio del derecho de acceso a la información para lograr el fin constitucionalmente válido, que es transparentar y rendir cuentas a la sociedad sobre las personas a quiénes se les oto</w:t>
      </w:r>
      <w:r w:rsidR="005217ED" w:rsidRPr="00F8514E">
        <w:rPr>
          <w:rFonts w:ascii="Palatino Linotype" w:eastAsia="Calibri" w:hAnsi="Palatino Linotype" w:cs="Tahoma"/>
          <w:bCs/>
          <w:sz w:val="24"/>
          <w:lang w:eastAsia="en-US"/>
        </w:rPr>
        <w:t>rgan</w:t>
      </w:r>
      <w:r w:rsidRPr="00F8514E">
        <w:rPr>
          <w:rFonts w:ascii="Palatino Linotype" w:eastAsia="Calibri" w:hAnsi="Palatino Linotype" w:cs="Tahoma"/>
          <w:bCs/>
          <w:sz w:val="24"/>
          <w:lang w:eastAsia="en-US"/>
        </w:rPr>
        <w:t xml:space="preserve"> </w:t>
      </w:r>
      <w:r w:rsidR="005217ED" w:rsidRPr="00F8514E">
        <w:rPr>
          <w:rFonts w:ascii="Palatino Linotype" w:eastAsia="Calibri" w:hAnsi="Palatino Linotype" w:cs="Tahoma"/>
          <w:bCs/>
          <w:sz w:val="24"/>
          <w:lang w:eastAsia="en-US"/>
        </w:rPr>
        <w:t>permisos</w:t>
      </w:r>
      <w:r w:rsidRPr="00F8514E">
        <w:rPr>
          <w:rFonts w:ascii="Palatino Linotype" w:eastAsia="Calibri" w:hAnsi="Palatino Linotype" w:cs="Tahoma"/>
          <w:bCs/>
          <w:sz w:val="24"/>
          <w:lang w:eastAsia="en-US"/>
        </w:rPr>
        <w:t>, por parte del Municipio, para que pudieran realizar actividades económicas, comerciales o industriales, pues sólo por esta vía se puede conocer la forma en la cual el ente recurrido ejerció sus facultades emanadas en los diversos ordenamientos jurídicos, lo cu</w:t>
      </w:r>
      <w:r w:rsidR="005217ED" w:rsidRPr="00F8514E">
        <w:rPr>
          <w:rFonts w:ascii="Palatino Linotype" w:eastAsia="Calibri" w:hAnsi="Palatino Linotype" w:cs="Tahoma"/>
          <w:bCs/>
          <w:sz w:val="24"/>
          <w:lang w:eastAsia="en-US"/>
        </w:rPr>
        <w:t xml:space="preserve">al permitiría comprobar que los permisos </w:t>
      </w:r>
      <w:r w:rsidRPr="00F8514E">
        <w:rPr>
          <w:rFonts w:ascii="Palatino Linotype" w:eastAsia="Calibri" w:hAnsi="Palatino Linotype" w:cs="Tahoma"/>
          <w:bCs/>
          <w:sz w:val="24"/>
          <w:lang w:eastAsia="en-US"/>
        </w:rPr>
        <w:t>en los cumplieron con los requisitos establecidos en los mismos.</w:t>
      </w:r>
    </w:p>
    <w:p w14:paraId="32DF839A" w14:textId="77777777" w:rsidR="005F6E51" w:rsidRPr="00F8514E" w:rsidRDefault="005F6E51" w:rsidP="005F6E51">
      <w:pPr>
        <w:pStyle w:val="Prrafodelista"/>
        <w:spacing w:line="360" w:lineRule="auto"/>
        <w:ind w:left="0" w:right="-93"/>
        <w:jc w:val="both"/>
        <w:rPr>
          <w:rFonts w:ascii="Palatino Linotype" w:eastAsia="Calibri" w:hAnsi="Palatino Linotype" w:cs="Tahoma"/>
          <w:bCs/>
          <w:lang w:eastAsia="en-US"/>
        </w:rPr>
      </w:pPr>
    </w:p>
    <w:p w14:paraId="32DF839B" w14:textId="77777777" w:rsidR="005F6E51" w:rsidRPr="00F8514E" w:rsidRDefault="005F6E51" w:rsidP="005217ED">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F8514E">
        <w:rPr>
          <w:rFonts w:ascii="Palatino Linotype" w:eastAsia="Calibri" w:hAnsi="Palatino Linotype" w:cs="Tahoma"/>
          <w:bCs/>
          <w:sz w:val="24"/>
          <w:lang w:eastAsia="en-US"/>
        </w:rPr>
        <w:t xml:space="preserve">En otras palabras, se considera que sólo con la difusión del nombre del titular de </w:t>
      </w:r>
      <w:r w:rsidR="005217ED" w:rsidRPr="00F8514E">
        <w:rPr>
          <w:rFonts w:ascii="Palatino Linotype" w:eastAsia="Calibri" w:hAnsi="Palatino Linotype" w:cs="Tahoma"/>
          <w:bCs/>
          <w:sz w:val="24"/>
          <w:lang w:eastAsia="en-US"/>
        </w:rPr>
        <w:t>un permiso</w:t>
      </w:r>
      <w:r w:rsidRPr="00F8514E">
        <w:rPr>
          <w:rFonts w:ascii="Palatino Linotype" w:eastAsia="Calibri" w:hAnsi="Palatino Linotype" w:cs="Tahoma"/>
          <w:bCs/>
          <w:sz w:val="24"/>
          <w:lang w:eastAsia="en-US"/>
        </w:rPr>
        <w:t xml:space="preserve">, se podrían aportar los elementos necesarios a la ciudadanía para conocer que cualquier establecimiento comercial cuenta con la autorización emitida por el Ayuntamiento. </w:t>
      </w:r>
    </w:p>
    <w:p w14:paraId="32DF839C" w14:textId="77777777" w:rsidR="005F6E51" w:rsidRPr="00F8514E" w:rsidRDefault="005F6E51" w:rsidP="005F6E51">
      <w:pPr>
        <w:spacing w:line="360" w:lineRule="auto"/>
        <w:ind w:right="-93"/>
        <w:jc w:val="both"/>
        <w:rPr>
          <w:rFonts w:ascii="Palatino Linotype" w:eastAsia="Calibri" w:hAnsi="Palatino Linotype" w:cs="Tahoma"/>
          <w:bCs/>
          <w:lang w:eastAsia="en-US"/>
        </w:rPr>
      </w:pPr>
    </w:p>
    <w:p w14:paraId="32DF839D" w14:textId="77777777" w:rsidR="005F6E51" w:rsidRPr="00F8514E" w:rsidRDefault="005F6E51" w:rsidP="005F6E51">
      <w:pPr>
        <w:pStyle w:val="Prrafodelista"/>
        <w:numPr>
          <w:ilvl w:val="0"/>
          <w:numId w:val="10"/>
        </w:numPr>
        <w:spacing w:line="360" w:lineRule="auto"/>
        <w:ind w:right="-93"/>
        <w:jc w:val="both"/>
        <w:rPr>
          <w:rFonts w:ascii="Palatino Linotype" w:hAnsi="Palatino Linotype" w:cs="Tahoma"/>
          <w:szCs w:val="22"/>
        </w:rPr>
      </w:pPr>
      <w:r w:rsidRPr="00F8514E">
        <w:rPr>
          <w:rFonts w:ascii="Palatino Linotype" w:hAnsi="Palatino Linotype" w:cs="Tahoma"/>
          <w:b/>
          <w:szCs w:val="22"/>
        </w:rPr>
        <w:lastRenderedPageBreak/>
        <w:t>Proporcionalidad en sentido estricto</w:t>
      </w:r>
      <w:r w:rsidRPr="00F8514E">
        <w:rPr>
          <w:rFonts w:ascii="Palatino Linotype" w:hAnsi="Palatino Linotype" w:cs="Tahoma"/>
          <w:szCs w:val="22"/>
        </w:rPr>
        <w:t xml:space="preserve">. </w:t>
      </w:r>
    </w:p>
    <w:p w14:paraId="32DF839E"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El sacrificio de la protección al nombre de aquellas</w:t>
      </w:r>
      <w:r w:rsidR="005217ED" w:rsidRPr="00F8514E">
        <w:rPr>
          <w:rFonts w:ascii="Palatino Linotype" w:eastAsia="Calibri" w:hAnsi="Palatino Linotype" w:cs="Tahoma"/>
          <w:bCs/>
          <w:sz w:val="24"/>
          <w:lang w:eastAsia="en-US"/>
        </w:rPr>
        <w:t xml:space="preserve"> personas que se les otorgó un permiso </w:t>
      </w:r>
      <w:r w:rsidRPr="00F8514E">
        <w:rPr>
          <w:rFonts w:ascii="Palatino Linotype" w:eastAsia="Calibri" w:hAnsi="Palatino Linotype" w:cs="Tahoma"/>
          <w:bCs/>
          <w:sz w:val="24"/>
          <w:lang w:eastAsia="en-US"/>
        </w:rPr>
        <w:t>para</w:t>
      </w:r>
      <w:r w:rsidR="005217ED" w:rsidRPr="00F8514E">
        <w:rPr>
          <w:rFonts w:ascii="Palatino Linotype" w:eastAsia="Calibri" w:hAnsi="Palatino Linotype" w:cs="Tahoma"/>
          <w:bCs/>
          <w:sz w:val="24"/>
          <w:lang w:eastAsia="en-US"/>
        </w:rPr>
        <w:t xml:space="preserve"> realizar actividades</w:t>
      </w:r>
      <w:r w:rsidRPr="00F8514E">
        <w:rPr>
          <w:rFonts w:ascii="Palatino Linotype" w:eastAsia="Calibri" w:hAnsi="Palatino Linotype" w:cs="Tahoma"/>
          <w:bCs/>
          <w:sz w:val="24"/>
          <w:lang w:eastAsia="en-US"/>
        </w:rPr>
        <w:t>,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32DF839F" w14:textId="77777777" w:rsidR="005F6E51" w:rsidRPr="00F8514E" w:rsidRDefault="005F6E51" w:rsidP="005F6E51">
      <w:pPr>
        <w:pStyle w:val="Prrafodelista"/>
        <w:spacing w:line="360" w:lineRule="auto"/>
        <w:ind w:left="0" w:right="-93"/>
        <w:jc w:val="both"/>
        <w:rPr>
          <w:rFonts w:ascii="Palatino Linotype" w:eastAsia="Calibri" w:hAnsi="Palatino Linotype" w:cs="Tahoma"/>
          <w:bCs/>
          <w:sz w:val="24"/>
          <w:lang w:eastAsia="en-US"/>
        </w:rPr>
      </w:pPr>
    </w:p>
    <w:p w14:paraId="32DF83A0"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Aunado a ello, se aportarían elementos para determinar si esas autorizaciones se emitieron conforme a derecho por el Ayuntamiento, esto es, que se cumplen con los requisitos legales que marcan las disposiciones </w:t>
      </w:r>
      <w:r w:rsidR="00FD48E0" w:rsidRPr="00F8514E">
        <w:rPr>
          <w:rFonts w:ascii="Palatino Linotype" w:eastAsia="Calibri" w:hAnsi="Palatino Linotype" w:cs="Tahoma"/>
          <w:bCs/>
          <w:sz w:val="24"/>
          <w:lang w:eastAsia="en-US"/>
        </w:rPr>
        <w:t>legales</w:t>
      </w:r>
      <w:r w:rsidRPr="00F8514E">
        <w:rPr>
          <w:rFonts w:ascii="Palatino Linotype" w:eastAsia="Calibri" w:hAnsi="Palatino Linotype" w:cs="Tahoma"/>
          <w:bCs/>
          <w:sz w:val="24"/>
          <w:lang w:eastAsia="en-US"/>
        </w:rPr>
        <w:t>.</w:t>
      </w:r>
    </w:p>
    <w:p w14:paraId="32DF83A1"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A2"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F8514E">
        <w:rPr>
          <w:rFonts w:ascii="Palatino Linotype" w:eastAsia="Calibri" w:hAnsi="Palatino Linotype" w:cs="Tahoma"/>
          <w:bCs/>
          <w:sz w:val="24"/>
          <w:lang w:eastAsia="en-US"/>
        </w:rPr>
        <w:t xml:space="preserve">Conforme a lo anterior, el </w:t>
      </w:r>
      <w:r w:rsidRPr="00F8514E">
        <w:rPr>
          <w:rFonts w:ascii="Palatino Linotype" w:hAnsi="Palatino Linotype" w:cs="Tahoma"/>
          <w:sz w:val="24"/>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y permite a los usuarios del local comercial identificar al responsable del mismo.</w:t>
      </w:r>
    </w:p>
    <w:p w14:paraId="32DF83A3" w14:textId="77777777" w:rsidR="005F6E51" w:rsidRPr="00F8514E" w:rsidRDefault="005F6E51" w:rsidP="005F6E51">
      <w:pPr>
        <w:pStyle w:val="Prrafodelista"/>
        <w:spacing w:line="360" w:lineRule="auto"/>
        <w:rPr>
          <w:rFonts w:ascii="Palatino Linotype" w:eastAsia="Calibri" w:hAnsi="Palatino Linotype" w:cs="Tahoma"/>
          <w:bCs/>
          <w:lang w:eastAsia="en-US"/>
        </w:rPr>
      </w:pPr>
    </w:p>
    <w:p w14:paraId="32DF83A4"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F8514E">
        <w:rPr>
          <w:rFonts w:ascii="Palatino Linotype" w:eastAsia="Calibri" w:hAnsi="Palatino Linotype" w:cs="Tahoma"/>
          <w:bCs/>
          <w:lang w:eastAsia="en-US"/>
        </w:rPr>
        <w:t xml:space="preserve">En ese sentido, la difusión del nombre de los titulares </w:t>
      </w:r>
      <w:r w:rsidR="00FD48E0" w:rsidRPr="00F8514E">
        <w:rPr>
          <w:rFonts w:ascii="Palatino Linotype" w:eastAsia="Calibri" w:hAnsi="Palatino Linotype" w:cs="Tahoma"/>
          <w:bCs/>
          <w:lang w:eastAsia="en-US"/>
        </w:rPr>
        <w:t>de los permisos</w:t>
      </w:r>
      <w:r w:rsidRPr="00F8514E">
        <w:rPr>
          <w:rFonts w:ascii="Palatino Linotype" w:eastAsia="Calibri" w:hAnsi="Palatino Linotype" w:cs="Tahoma"/>
          <w:bCs/>
          <w:lang w:eastAsia="en-US"/>
        </w:rPr>
        <w:t xml:space="preserve">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anterior, conforme a la Ley Orgánica Municipal </w:t>
      </w:r>
      <w:r w:rsidRPr="00F8514E">
        <w:rPr>
          <w:rFonts w:ascii="Palatino Linotype" w:eastAsia="Calibri" w:hAnsi="Palatino Linotype" w:cs="Tahoma"/>
          <w:bCs/>
          <w:lang w:eastAsia="en-US"/>
        </w:rPr>
        <w:lastRenderedPageBreak/>
        <w:t>el Estado de México, la Ley de Competitividad y Ordenamiento Comercial del Estado de México y demás normatividad aplicable.</w:t>
      </w:r>
    </w:p>
    <w:p w14:paraId="32DF83A5" w14:textId="77777777" w:rsidR="005F6E51" w:rsidRPr="00F8514E" w:rsidRDefault="005F6E51" w:rsidP="00FD48E0">
      <w:pPr>
        <w:rPr>
          <w:rFonts w:ascii="Palatino Linotype" w:eastAsia="Calibri" w:hAnsi="Palatino Linotype" w:cs="Tahoma"/>
          <w:bCs/>
          <w:lang w:eastAsia="en-US"/>
        </w:rPr>
      </w:pPr>
    </w:p>
    <w:p w14:paraId="32DF83A6" w14:textId="77777777" w:rsidR="005F6E51" w:rsidRPr="00F8514E" w:rsidRDefault="005F6E51" w:rsidP="005F6E51">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F8514E">
        <w:rPr>
          <w:rFonts w:ascii="Palatino Linotype" w:eastAsia="Calibri" w:hAnsi="Palatino Linotype" w:cs="Tahoma"/>
          <w:bCs/>
          <w:sz w:val="24"/>
          <w:lang w:eastAsia="en-US"/>
        </w:rPr>
        <w:t xml:space="preserve">Dar a conocer el nombre de los titulares de </w:t>
      </w:r>
      <w:r w:rsidR="00FD48E0" w:rsidRPr="00F8514E">
        <w:rPr>
          <w:rFonts w:ascii="Palatino Linotype" w:eastAsia="Calibri" w:hAnsi="Palatino Linotype" w:cs="Tahoma"/>
          <w:bCs/>
          <w:sz w:val="24"/>
          <w:lang w:eastAsia="en-US"/>
        </w:rPr>
        <w:t>los permisos</w:t>
      </w:r>
      <w:r w:rsidRPr="00F8514E">
        <w:rPr>
          <w:rFonts w:ascii="Palatino Linotype" w:eastAsia="Calibri" w:hAnsi="Palatino Linotype" w:cs="Tahoma"/>
          <w:bCs/>
          <w:sz w:val="24"/>
          <w:lang w:eastAsia="en-US"/>
        </w:rPr>
        <w:t>, prevalece sobre la protección de los datos personales confidenciales de dichas personas, en razón del interés público que reviste; por lo que, no resulta aplicable, en el presente caso, el artículo 143 de la Ley de Transparencia y Acceso a la Información Pública del Estado de México y Municipios</w:t>
      </w:r>
      <w:r w:rsidRPr="00F8514E">
        <w:rPr>
          <w:rFonts w:ascii="Palatino Linotype" w:eastAsia="Calibri" w:hAnsi="Palatino Linotype" w:cs="Tahoma"/>
          <w:bCs/>
          <w:lang w:eastAsia="en-US"/>
        </w:rPr>
        <w:t>.</w:t>
      </w:r>
    </w:p>
    <w:p w14:paraId="32DF83A7" w14:textId="77777777" w:rsidR="005F6E51" w:rsidRPr="00F8514E" w:rsidRDefault="005F6E51" w:rsidP="005F6E51">
      <w:pPr>
        <w:pStyle w:val="Prrafodelista"/>
        <w:spacing w:line="360" w:lineRule="auto"/>
        <w:ind w:left="0" w:right="-93"/>
        <w:jc w:val="both"/>
        <w:rPr>
          <w:rFonts w:ascii="Palatino Linotype" w:eastAsia="Calibri" w:hAnsi="Palatino Linotype" w:cs="Tahoma"/>
          <w:bCs/>
          <w:lang w:eastAsia="en-US"/>
        </w:rPr>
      </w:pPr>
    </w:p>
    <w:p w14:paraId="32DF83A8" w14:textId="77777777" w:rsidR="00FE51C1" w:rsidRPr="00F8514E" w:rsidRDefault="005F6E51" w:rsidP="00FD48E0">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F8514E">
        <w:rPr>
          <w:rFonts w:ascii="Palatino Linotype" w:eastAsia="Calibri" w:hAnsi="Palatino Linotype" w:cs="Tahoma"/>
          <w:bCs/>
          <w:lang w:eastAsia="en-US"/>
        </w:rPr>
        <w:t xml:space="preserve">Con base en lo anterior, podemos decir que con la información que brindó el Sujeto Obligado </w:t>
      </w:r>
      <w:r w:rsidR="00FD48E0" w:rsidRPr="00F8514E">
        <w:rPr>
          <w:rFonts w:ascii="Palatino Linotype" w:eastAsia="Calibri" w:hAnsi="Palatino Linotype" w:cs="Tahoma"/>
          <w:bCs/>
          <w:lang w:eastAsia="en-US"/>
        </w:rPr>
        <w:t xml:space="preserve">en el desahogo al requerimiento de información adicional, no se colma el derecho de acceso a la información del particular, pues clasificó el nombre del titular del permiso para el evento de la Guelaguetza. </w:t>
      </w:r>
    </w:p>
    <w:p w14:paraId="32DF83A9" w14:textId="77777777" w:rsidR="00E46B06" w:rsidRPr="00F8514E" w:rsidRDefault="00E46B06" w:rsidP="00E46B06">
      <w:pPr>
        <w:pStyle w:val="Prrafodelista"/>
        <w:rPr>
          <w:rFonts w:ascii="Palatino Linotype" w:eastAsia="Calibri" w:hAnsi="Palatino Linotype" w:cs="Tahoma"/>
          <w:bCs/>
          <w:lang w:eastAsia="en-US"/>
        </w:rPr>
      </w:pPr>
    </w:p>
    <w:p w14:paraId="32DF83AA" w14:textId="77777777" w:rsidR="00E46B06" w:rsidRPr="00F8514E" w:rsidRDefault="00E46B06" w:rsidP="00E46B06">
      <w:pPr>
        <w:spacing w:line="360" w:lineRule="auto"/>
        <w:ind w:right="-93"/>
        <w:jc w:val="both"/>
        <w:rPr>
          <w:rFonts w:ascii="Palatino Linotype" w:eastAsia="Calibri" w:hAnsi="Palatino Linotype" w:cs="Tahoma"/>
          <w:bCs/>
          <w:lang w:eastAsia="en-US"/>
        </w:rPr>
      </w:pPr>
    </w:p>
    <w:p w14:paraId="32DF83AB" w14:textId="77777777" w:rsidR="002203C6" w:rsidRPr="00F8514E" w:rsidRDefault="002203C6" w:rsidP="002203C6">
      <w:pPr>
        <w:pStyle w:val="Prrafodelista"/>
        <w:numPr>
          <w:ilvl w:val="0"/>
          <w:numId w:val="1"/>
        </w:numPr>
        <w:tabs>
          <w:tab w:val="left" w:pos="851"/>
        </w:tabs>
        <w:spacing w:line="360" w:lineRule="auto"/>
        <w:ind w:left="0" w:right="49" w:firstLine="0"/>
        <w:jc w:val="both"/>
        <w:rPr>
          <w:rFonts w:ascii="Palatino Linotype" w:hAnsi="Palatino Linotype"/>
          <w:sz w:val="28"/>
          <w:lang w:val="es-ES"/>
        </w:rPr>
      </w:pPr>
      <w:r w:rsidRPr="00F8514E">
        <w:rPr>
          <w:rFonts w:ascii="Palatino Linotype" w:hAnsi="Palatino Linotype"/>
          <w:color w:val="000000" w:themeColor="text1"/>
          <w:sz w:val="24"/>
        </w:rPr>
        <w:t xml:space="preserve">Por lo tanto, una vez analizadas las constancias que forman el expediente electrónico, </w:t>
      </w:r>
      <w:r w:rsidRPr="00F8514E">
        <w:rPr>
          <w:rFonts w:ascii="Palatino Linotype" w:eastAsia="MS Mincho" w:hAnsi="Palatino Linotype" w:cstheme="majorBidi"/>
          <w:sz w:val="24"/>
          <w:lang w:val="es-ES"/>
        </w:rPr>
        <w:t xml:space="preserve">resultan parcialmente fundadas las razones o motivos de inconformidad hechos valer por el </w:t>
      </w:r>
      <w:r w:rsidRPr="00F8514E">
        <w:rPr>
          <w:rFonts w:ascii="Palatino Linotype" w:eastAsia="MS Mincho" w:hAnsi="Palatino Linotype" w:cstheme="majorBidi"/>
          <w:b/>
          <w:sz w:val="24"/>
          <w:lang w:val="es-ES"/>
        </w:rPr>
        <w:t>RECURRENTE</w:t>
      </w:r>
      <w:r w:rsidRPr="00F8514E">
        <w:rPr>
          <w:rFonts w:ascii="Palatino Linotype" w:eastAsia="MS Mincho" w:hAnsi="Palatino Linotype" w:cstheme="majorBidi"/>
          <w:sz w:val="24"/>
          <w:lang w:val="es-ES"/>
        </w:rPr>
        <w:t xml:space="preserve"> dentro del recurso de revisión </w:t>
      </w:r>
      <w:r w:rsidR="00FD48E0" w:rsidRPr="00F8514E">
        <w:rPr>
          <w:rFonts w:ascii="Palatino Linotype" w:eastAsia="MS Mincho" w:hAnsi="Palatino Linotype" w:cstheme="majorBidi"/>
          <w:b/>
          <w:bCs/>
          <w:sz w:val="24"/>
          <w:lang w:val="es-ES"/>
        </w:rPr>
        <w:t>14483</w:t>
      </w:r>
      <w:r w:rsidRPr="00F8514E">
        <w:rPr>
          <w:rFonts w:ascii="Palatino Linotype" w:eastAsia="MS Mincho" w:hAnsi="Palatino Linotype" w:cstheme="majorBidi"/>
          <w:b/>
          <w:bCs/>
          <w:sz w:val="24"/>
          <w:lang w:val="es-ES"/>
        </w:rPr>
        <w:t>/INFOEM/IP/RR/20</w:t>
      </w:r>
      <w:r w:rsidR="00FD48E0" w:rsidRPr="00F8514E">
        <w:rPr>
          <w:rFonts w:ascii="Palatino Linotype" w:eastAsia="MS Mincho" w:hAnsi="Palatino Linotype" w:cstheme="majorBidi"/>
          <w:b/>
          <w:bCs/>
          <w:sz w:val="24"/>
          <w:lang w:val="es-ES"/>
        </w:rPr>
        <w:t>22</w:t>
      </w:r>
      <w:r w:rsidRPr="00F8514E">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FD48E0" w:rsidRPr="00F8514E">
        <w:rPr>
          <w:rFonts w:ascii="Palatino Linotype" w:eastAsia="MS Mincho" w:hAnsi="Palatino Linotype" w:cstheme="majorBidi"/>
          <w:b/>
          <w:sz w:val="24"/>
          <w:lang w:val="es-ES"/>
        </w:rPr>
        <w:t>REVOCA</w:t>
      </w:r>
      <w:r w:rsidRPr="00F8514E">
        <w:rPr>
          <w:rFonts w:ascii="Palatino Linotype" w:eastAsia="MS Mincho" w:hAnsi="Palatino Linotype" w:cstheme="majorBidi"/>
          <w:sz w:val="24"/>
          <w:lang w:val="es-ES"/>
        </w:rPr>
        <w:t xml:space="preserve"> la respuesta del Sujeto Obligado y se ORDENA, </w:t>
      </w:r>
      <w:r w:rsidR="00FD48E0" w:rsidRPr="00F8514E">
        <w:rPr>
          <w:rFonts w:ascii="Palatino Linotype" w:eastAsia="MS Mincho" w:hAnsi="Palatino Linotype" w:cstheme="majorBidi"/>
          <w:sz w:val="24"/>
          <w:lang w:val="es-ES"/>
        </w:rPr>
        <w:t>en versión pública, la siguiente información</w:t>
      </w:r>
      <w:r w:rsidRPr="00F8514E">
        <w:rPr>
          <w:rFonts w:ascii="Palatino Linotype" w:eastAsia="MS Mincho" w:hAnsi="Palatino Linotype" w:cstheme="majorBidi"/>
          <w:sz w:val="24"/>
          <w:lang w:val="es-ES"/>
        </w:rPr>
        <w:t>:</w:t>
      </w:r>
    </w:p>
    <w:p w14:paraId="32DF83AC" w14:textId="77777777" w:rsidR="002203C6" w:rsidRPr="00F8514E" w:rsidRDefault="002203C6" w:rsidP="002203C6">
      <w:pPr>
        <w:pStyle w:val="Prrafodelista"/>
        <w:tabs>
          <w:tab w:val="left" w:pos="851"/>
        </w:tabs>
        <w:spacing w:line="360" w:lineRule="auto"/>
        <w:ind w:left="0" w:right="49"/>
        <w:jc w:val="both"/>
        <w:rPr>
          <w:rFonts w:ascii="Palatino Linotype" w:hAnsi="Palatino Linotype"/>
          <w:sz w:val="24"/>
          <w:lang w:val="es-ES"/>
        </w:rPr>
      </w:pPr>
    </w:p>
    <w:p w14:paraId="32DF83AD" w14:textId="77777777" w:rsidR="00D600F7" w:rsidRPr="00F8514E" w:rsidRDefault="00D600F7" w:rsidP="00D600F7">
      <w:pPr>
        <w:pStyle w:val="Prrafodelista"/>
        <w:tabs>
          <w:tab w:val="left" w:pos="851"/>
        </w:tabs>
        <w:spacing w:line="360" w:lineRule="auto"/>
        <w:ind w:left="851" w:right="822"/>
        <w:rPr>
          <w:rFonts w:ascii="Palatino Linotype" w:eastAsia="MS Gothic" w:hAnsi="Palatino Linotype" w:cstheme="majorBidi"/>
          <w:b/>
          <w:lang w:eastAsia="es-ES"/>
        </w:rPr>
      </w:pPr>
      <w:r w:rsidRPr="00F8514E">
        <w:rPr>
          <w:rFonts w:ascii="Palatino Linotype" w:eastAsia="MS Gothic" w:hAnsi="Palatino Linotype" w:cstheme="majorBidi"/>
          <w:b/>
          <w:lang w:eastAsia="es-ES"/>
        </w:rPr>
        <w:t xml:space="preserve">A. Expedientes generados con motivo de los permisos otorgados a persona física o moral, para la realización de eventos culturales del </w:t>
      </w:r>
      <w:r w:rsidRPr="00F8514E">
        <w:rPr>
          <w:rFonts w:ascii="Palatino Linotype" w:eastAsia="MS Gothic" w:hAnsi="Palatino Linotype" w:cstheme="majorBidi"/>
          <w:b/>
          <w:lang w:eastAsia="es-ES"/>
        </w:rPr>
        <w:lastRenderedPageBreak/>
        <w:t xml:space="preserve">periodo comprendido del primero de agosto de dos mil veintiuno al uno de agosto de dos mil veintidós. </w:t>
      </w:r>
    </w:p>
    <w:p w14:paraId="32DF83AE" w14:textId="77777777" w:rsidR="00DD0BA2" w:rsidRPr="00F8514E" w:rsidRDefault="00DD0BA2" w:rsidP="002203C6">
      <w:pPr>
        <w:pStyle w:val="Prrafodelista"/>
        <w:tabs>
          <w:tab w:val="left" w:pos="851"/>
        </w:tabs>
        <w:spacing w:line="360" w:lineRule="auto"/>
        <w:ind w:left="0" w:right="49"/>
        <w:jc w:val="both"/>
        <w:rPr>
          <w:rFonts w:ascii="Palatino Linotype" w:hAnsi="Palatino Linotype"/>
          <w:sz w:val="24"/>
          <w:lang w:val="es-ES"/>
        </w:rPr>
      </w:pPr>
    </w:p>
    <w:p w14:paraId="32DF83AF" w14:textId="77777777" w:rsidR="002203C6" w:rsidRPr="00F8514E" w:rsidRDefault="002203C6" w:rsidP="002203C6">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F8514E">
        <w:rPr>
          <w:rFonts w:ascii="Palatino Linotype" w:hAnsi="Palatino Linotype"/>
          <w:sz w:val="24"/>
          <w:lang w:val="es-ES"/>
        </w:rPr>
        <w:t xml:space="preserve">Por otra parte, derivado de la información que se ordena entregar, en esta pudieran obrar datos de carácter confidencial, por ello, se debe atender al siguiente considerando de la versión pública. </w:t>
      </w:r>
    </w:p>
    <w:p w14:paraId="32DF83B0" w14:textId="77777777" w:rsidR="002203C6" w:rsidRPr="00F8514E" w:rsidRDefault="002203C6" w:rsidP="002203C6">
      <w:pPr>
        <w:spacing w:line="360" w:lineRule="auto"/>
        <w:ind w:right="49"/>
        <w:contextualSpacing/>
        <w:jc w:val="both"/>
        <w:rPr>
          <w:rFonts w:ascii="Palatino Linotype" w:eastAsia="MS Mincho" w:hAnsi="Palatino Linotype" w:cs="Arial"/>
          <w:lang w:val="es-ES_tradnl" w:eastAsia="es-ES"/>
        </w:rPr>
      </w:pPr>
    </w:p>
    <w:p w14:paraId="32DF83B1" w14:textId="77777777" w:rsidR="002203C6" w:rsidRPr="00F8514E" w:rsidRDefault="002203C6" w:rsidP="002203C6">
      <w:pPr>
        <w:spacing w:line="360" w:lineRule="auto"/>
        <w:ind w:right="49"/>
        <w:contextualSpacing/>
        <w:jc w:val="both"/>
        <w:rPr>
          <w:rFonts w:ascii="Palatino Linotype" w:eastAsia="MS Gothic" w:hAnsi="Palatino Linotype" w:cstheme="majorBidi"/>
          <w:lang w:val="es-ES_tradnl" w:eastAsia="es-ES"/>
        </w:rPr>
      </w:pPr>
      <w:bookmarkStart w:id="22" w:name="_Toc89350464"/>
      <w:bookmarkStart w:id="23" w:name="_Toc94119619"/>
      <w:r w:rsidRPr="00F8514E">
        <w:rPr>
          <w:rFonts w:ascii="Palatino Linotype" w:hAnsi="Palatino Linotype"/>
          <w:b/>
          <w:bCs/>
          <w:color w:val="000000" w:themeColor="text1"/>
        </w:rPr>
        <w:t>QUINTO. De la versión pública.</w:t>
      </w:r>
      <w:bookmarkEnd w:id="22"/>
      <w:bookmarkEnd w:id="23"/>
    </w:p>
    <w:p w14:paraId="32DF83B2" w14:textId="77777777" w:rsidR="002203C6" w:rsidRPr="00F8514E" w:rsidRDefault="002203C6" w:rsidP="002203C6">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8514E">
        <w:rPr>
          <w:rFonts w:ascii="Palatino Linotype" w:hAnsi="Palatino Linotype"/>
          <w:color w:val="000000" w:themeColor="text1"/>
          <w:sz w:val="24"/>
        </w:rPr>
        <w:t>Debe destacarse que, debido a la naturaleza de la información solicitada</w:t>
      </w:r>
      <w:r w:rsidRPr="00F8514E">
        <w:rPr>
          <w:rFonts w:ascii="Palatino Linotype" w:hAnsi="Palatino Linotype"/>
          <w:b/>
          <w:color w:val="000000" w:themeColor="text1"/>
          <w:sz w:val="24"/>
        </w:rPr>
        <w:t xml:space="preserve"> </w:t>
      </w:r>
      <w:r w:rsidRPr="00F8514E">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2DF83B3" w14:textId="77777777" w:rsidR="002203C6" w:rsidRPr="00F8514E" w:rsidRDefault="002203C6" w:rsidP="002203C6">
      <w:pPr>
        <w:pStyle w:val="Prrafodelista"/>
        <w:tabs>
          <w:tab w:val="left" w:pos="426"/>
        </w:tabs>
        <w:spacing w:line="360" w:lineRule="auto"/>
        <w:ind w:left="0" w:right="51"/>
        <w:jc w:val="both"/>
        <w:rPr>
          <w:rFonts w:ascii="Palatino Linotype" w:hAnsi="Palatino Linotype"/>
          <w:color w:val="000000" w:themeColor="text1"/>
          <w:sz w:val="24"/>
        </w:rPr>
      </w:pPr>
    </w:p>
    <w:p w14:paraId="32DF83B4" w14:textId="77777777" w:rsidR="002203C6" w:rsidRPr="00F8514E" w:rsidRDefault="002203C6" w:rsidP="002203C6">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F8514E">
        <w:rPr>
          <w:rFonts w:ascii="Palatino Linotype" w:hAnsi="Palatino Linotype"/>
          <w:color w:val="000000" w:themeColor="text1"/>
          <w:sz w:val="24"/>
        </w:rPr>
        <w:t xml:space="preserve">La </w:t>
      </w:r>
      <w:r w:rsidRPr="00F8514E">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14:paraId="32DF83B5" w14:textId="77777777" w:rsidR="002203C6" w:rsidRPr="00F8514E" w:rsidRDefault="002203C6" w:rsidP="002203C6">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2203C6" w:rsidRPr="00F8514E" w14:paraId="32DF83BB" w14:textId="77777777" w:rsidTr="006308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DF83B6" w14:textId="77777777" w:rsidR="002203C6" w:rsidRPr="00F8514E" w:rsidRDefault="002203C6" w:rsidP="006308F4">
            <w:pPr>
              <w:spacing w:line="360" w:lineRule="auto"/>
              <w:rPr>
                <w:rFonts w:ascii="Palatino Linotype" w:hAnsi="Palatino Linotype"/>
                <w:sz w:val="20"/>
                <w:szCs w:val="20"/>
              </w:rPr>
            </w:pPr>
            <w:r w:rsidRPr="00F8514E">
              <w:rPr>
                <w:rFonts w:ascii="Palatino Linotype" w:hAnsi="Palatino Linotype" w:cstheme="majorBidi"/>
                <w:b w:val="0"/>
                <w:sz w:val="20"/>
                <w:szCs w:val="20"/>
              </w:rPr>
              <w:t>a) Requisitos previos.</w:t>
            </w:r>
          </w:p>
        </w:tc>
        <w:tc>
          <w:tcPr>
            <w:tcW w:w="6990" w:type="dxa"/>
          </w:tcPr>
          <w:p w14:paraId="32DF83B7" w14:textId="77777777" w:rsidR="002203C6" w:rsidRPr="00F8514E" w:rsidRDefault="002203C6" w:rsidP="006308F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 xml:space="preserve">Los artículos 100 y 122 de la Ley Estatal y de la Ley General, respectivamente, señalan que si los </w:t>
            </w:r>
            <w:r w:rsidRPr="00F8514E">
              <w:rPr>
                <w:rFonts w:ascii="Palatino Linotype" w:hAnsi="Palatino Linotype" w:cs="Arial"/>
                <w:b w:val="0"/>
                <w:color w:val="000000"/>
                <w:sz w:val="20"/>
                <w:szCs w:val="20"/>
              </w:rPr>
              <w:t>Sujetos Obligados</w:t>
            </w:r>
            <w:r w:rsidRPr="00F8514E">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32DF83B8" w14:textId="77777777" w:rsidR="002203C6" w:rsidRPr="00F8514E" w:rsidRDefault="002203C6" w:rsidP="006308F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Al hacerlo tienen que precisar de qué información se trata, señalando el supuesto de clasificación (confidencialidad o reserva).</w:t>
            </w:r>
          </w:p>
          <w:p w14:paraId="32DF83B9" w14:textId="77777777" w:rsidR="002203C6" w:rsidRPr="00F8514E" w:rsidRDefault="002203C6" w:rsidP="006308F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lastRenderedPageBreak/>
              <w:t>Además, se debe señalar el procedimiento, de los tres que establecen los artículos 132 y 106 de la Ley Estatal y General, respectivamente.</w:t>
            </w:r>
          </w:p>
          <w:p w14:paraId="32DF83BA" w14:textId="77777777" w:rsidR="002203C6" w:rsidRPr="00F8514E" w:rsidRDefault="002203C6" w:rsidP="006308F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F8514E">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F8514E">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F8514E">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2203C6" w:rsidRPr="00F8514E" w14:paraId="32DF83C0" w14:textId="77777777" w:rsidTr="00630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DF83BC" w14:textId="77777777" w:rsidR="002203C6" w:rsidRPr="00F8514E" w:rsidRDefault="002203C6" w:rsidP="006308F4">
            <w:pPr>
              <w:spacing w:line="360" w:lineRule="auto"/>
              <w:rPr>
                <w:rFonts w:ascii="Palatino Linotype" w:hAnsi="Palatino Linotype"/>
                <w:sz w:val="20"/>
                <w:szCs w:val="20"/>
              </w:rPr>
            </w:pPr>
            <w:r w:rsidRPr="00F8514E">
              <w:rPr>
                <w:rFonts w:ascii="Palatino Linotype" w:hAnsi="Palatino Linotype" w:cstheme="majorBidi"/>
                <w:b w:val="0"/>
                <w:sz w:val="20"/>
                <w:szCs w:val="20"/>
              </w:rPr>
              <w:lastRenderedPageBreak/>
              <w:t>b) Supuestos de clasificación.</w:t>
            </w:r>
          </w:p>
        </w:tc>
        <w:tc>
          <w:tcPr>
            <w:tcW w:w="6990" w:type="dxa"/>
          </w:tcPr>
          <w:p w14:paraId="32DF83BD" w14:textId="77777777" w:rsidR="002203C6" w:rsidRPr="00F8514E" w:rsidRDefault="002203C6" w:rsidP="006308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32DF83BE" w14:textId="77777777" w:rsidR="002203C6" w:rsidRPr="00F8514E" w:rsidRDefault="002203C6" w:rsidP="006308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DF83BF" w14:textId="77777777" w:rsidR="002203C6" w:rsidRPr="00F8514E" w:rsidRDefault="002203C6" w:rsidP="006308F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F8514E">
              <w:rPr>
                <w:rFonts w:ascii="Palatino Linotype" w:hAnsi="Palatino Linotype" w:cs="Arial"/>
                <w:color w:val="000000"/>
                <w:sz w:val="20"/>
                <w:szCs w:val="20"/>
              </w:rPr>
              <w:t xml:space="preserve">El </w:t>
            </w:r>
            <w:r w:rsidRPr="00F8514E">
              <w:rPr>
                <w:rFonts w:ascii="Palatino Linotype" w:hAnsi="Palatino Linotype" w:cs="Arial"/>
                <w:b/>
                <w:color w:val="000000"/>
                <w:sz w:val="20"/>
                <w:szCs w:val="20"/>
              </w:rPr>
              <w:t>SUJETO OBLIGADO</w:t>
            </w:r>
            <w:r w:rsidRPr="00F8514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203C6" w:rsidRPr="00F8514E" w14:paraId="32DF83C5" w14:textId="77777777" w:rsidTr="006308F4">
        <w:tc>
          <w:tcPr>
            <w:cnfStyle w:val="001000000000" w:firstRow="0" w:lastRow="0" w:firstColumn="1" w:lastColumn="0" w:oddVBand="0" w:evenVBand="0" w:oddHBand="0" w:evenHBand="0" w:firstRowFirstColumn="0" w:firstRowLastColumn="0" w:lastRowFirstColumn="0" w:lastRowLastColumn="0"/>
            <w:tcW w:w="1838" w:type="dxa"/>
          </w:tcPr>
          <w:p w14:paraId="32DF83C1" w14:textId="77777777" w:rsidR="002203C6" w:rsidRPr="00F8514E" w:rsidRDefault="002203C6" w:rsidP="006308F4">
            <w:pPr>
              <w:spacing w:line="360" w:lineRule="auto"/>
              <w:rPr>
                <w:rFonts w:ascii="Palatino Linotype" w:hAnsi="Palatino Linotype"/>
                <w:sz w:val="20"/>
                <w:szCs w:val="20"/>
              </w:rPr>
            </w:pPr>
            <w:r w:rsidRPr="00F8514E">
              <w:rPr>
                <w:rFonts w:ascii="Palatino Linotype" w:hAnsi="Palatino Linotype" w:cstheme="majorBidi"/>
                <w:b w:val="0"/>
                <w:sz w:val="20"/>
                <w:szCs w:val="20"/>
              </w:rPr>
              <w:t>c) Formalidades para emitir el acuerdo de clasificación.</w:t>
            </w:r>
          </w:p>
        </w:tc>
        <w:tc>
          <w:tcPr>
            <w:tcW w:w="6990" w:type="dxa"/>
          </w:tcPr>
          <w:p w14:paraId="32DF83C2" w14:textId="77777777" w:rsidR="002203C6" w:rsidRPr="00F8514E" w:rsidRDefault="002203C6" w:rsidP="006308F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2DF83C3" w14:textId="77777777" w:rsidR="002203C6" w:rsidRPr="00F8514E" w:rsidRDefault="002203C6" w:rsidP="006308F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 xml:space="preserve">Es necesario que </w:t>
            </w:r>
            <w:r w:rsidRPr="00F8514E">
              <w:rPr>
                <w:rFonts w:ascii="Palatino Linotype" w:hAnsi="Palatino Linotype" w:cs="Arial"/>
                <w:b/>
                <w:color w:val="000000"/>
                <w:sz w:val="20"/>
                <w:szCs w:val="20"/>
                <w:u w:val="single"/>
              </w:rPr>
              <w:t>el acto reúna con los requisitos elementales</w:t>
            </w:r>
            <w:r w:rsidRPr="00F8514E">
              <w:rPr>
                <w:rFonts w:ascii="Palatino Linotype" w:hAnsi="Palatino Linotype" w:cs="Arial"/>
                <w:color w:val="000000"/>
                <w:sz w:val="20"/>
                <w:szCs w:val="20"/>
              </w:rPr>
              <w:t>, entre ellos, que la autoridad que va a emitir el acto de autoridad sea la legalmente facultada para ello.</w:t>
            </w:r>
          </w:p>
          <w:p w14:paraId="32DF83C4" w14:textId="77777777" w:rsidR="002203C6" w:rsidRPr="00F8514E" w:rsidRDefault="002203C6" w:rsidP="006308F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8514E">
              <w:rPr>
                <w:rFonts w:ascii="Palatino Linotype"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203C6" w:rsidRPr="00F8514E" w14:paraId="32DF83CD" w14:textId="77777777" w:rsidTr="00630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DF83C6" w14:textId="77777777" w:rsidR="002203C6" w:rsidRPr="00F8514E" w:rsidRDefault="002203C6" w:rsidP="006308F4">
            <w:pPr>
              <w:spacing w:line="360" w:lineRule="auto"/>
              <w:rPr>
                <w:rFonts w:ascii="Palatino Linotype" w:hAnsi="Palatino Linotype"/>
                <w:b w:val="0"/>
                <w:sz w:val="20"/>
                <w:szCs w:val="20"/>
              </w:rPr>
            </w:pPr>
          </w:p>
          <w:p w14:paraId="32DF83C7" w14:textId="77777777" w:rsidR="002203C6" w:rsidRPr="00F8514E" w:rsidRDefault="002203C6" w:rsidP="006308F4">
            <w:pPr>
              <w:spacing w:line="360" w:lineRule="auto"/>
              <w:jc w:val="both"/>
              <w:rPr>
                <w:rFonts w:ascii="Palatino Linotype" w:hAnsi="Palatino Linotype"/>
                <w:b w:val="0"/>
                <w:sz w:val="20"/>
                <w:szCs w:val="20"/>
              </w:rPr>
            </w:pPr>
            <w:r w:rsidRPr="00F8514E">
              <w:rPr>
                <w:rFonts w:ascii="Palatino Linotype" w:hAnsi="Palatino Linotype" w:cs="Arial"/>
                <w:b w:val="0"/>
                <w:color w:val="000000"/>
                <w:sz w:val="20"/>
                <w:szCs w:val="20"/>
              </w:rPr>
              <w:t xml:space="preserve">d) Requisitos de fondo del acuerdo de clasificación. </w:t>
            </w:r>
          </w:p>
        </w:tc>
        <w:tc>
          <w:tcPr>
            <w:tcW w:w="6990" w:type="dxa"/>
          </w:tcPr>
          <w:p w14:paraId="32DF83C8" w14:textId="77777777" w:rsidR="002203C6" w:rsidRPr="00F8514E" w:rsidRDefault="002203C6" w:rsidP="006308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8514E">
              <w:rPr>
                <w:rFonts w:ascii="Palatino Linotype" w:hAnsi="Palatino Linotype" w:cs="Arial"/>
                <w:b/>
                <w:color w:val="000000"/>
                <w:sz w:val="20"/>
                <w:szCs w:val="20"/>
              </w:rPr>
              <w:t>Sujetos Obligados</w:t>
            </w:r>
            <w:r w:rsidRPr="00F8514E">
              <w:rPr>
                <w:rFonts w:ascii="Palatino Linotype" w:hAnsi="Palatino Linotype" w:cs="Arial"/>
                <w:color w:val="000000"/>
                <w:sz w:val="20"/>
                <w:szCs w:val="20"/>
              </w:rPr>
              <w:t xml:space="preserve">, por lo que deberán fundar y motivar debidamente la clasificación. </w:t>
            </w:r>
          </w:p>
          <w:p w14:paraId="32DF83C9" w14:textId="77777777" w:rsidR="002203C6" w:rsidRPr="00F8514E" w:rsidRDefault="002203C6" w:rsidP="006308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 xml:space="preserve">De lo anterior, se desprende que para una correcta </w:t>
            </w:r>
            <w:r w:rsidRPr="00F8514E">
              <w:rPr>
                <w:rFonts w:ascii="Palatino Linotype" w:hAnsi="Palatino Linotype" w:cs="Arial"/>
                <w:b/>
                <w:color w:val="000000"/>
                <w:sz w:val="20"/>
                <w:szCs w:val="20"/>
              </w:rPr>
              <w:t>clasificación total o parcial</w:t>
            </w:r>
            <w:r w:rsidRPr="00F8514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2DF83CA" w14:textId="77777777" w:rsidR="002203C6" w:rsidRPr="00F8514E" w:rsidRDefault="002203C6" w:rsidP="006308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2DF83CB" w14:textId="77777777" w:rsidR="002203C6" w:rsidRPr="00F8514E" w:rsidRDefault="002203C6" w:rsidP="006308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2DF83CC" w14:textId="77777777" w:rsidR="002203C6" w:rsidRPr="00F8514E" w:rsidRDefault="002203C6" w:rsidP="006308F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lastRenderedPageBreak/>
              <w:t xml:space="preserve">Ahora bien, </w:t>
            </w:r>
            <w:r w:rsidRPr="00F8514E">
              <w:rPr>
                <w:rFonts w:ascii="Palatino Linotype" w:hAnsi="Palatino Linotype" w:cs="Arial"/>
                <w:b/>
                <w:color w:val="000000"/>
                <w:sz w:val="20"/>
                <w:szCs w:val="20"/>
                <w:u w:val="single"/>
              </w:rPr>
              <w:t>para cada caso además de fundar y motivar</w:t>
            </w:r>
            <w:r w:rsidRPr="00F8514E">
              <w:rPr>
                <w:rFonts w:ascii="Palatino Linotype" w:hAnsi="Palatino Linotype" w:cs="Arial"/>
                <w:color w:val="000000"/>
                <w:sz w:val="20"/>
                <w:szCs w:val="20"/>
              </w:rPr>
              <w:t xml:space="preserve">, se debe identificar con claridad que datos contenidos en las documentales que son susceptibles de suprimirse, por ejemplo; </w:t>
            </w:r>
            <w:r w:rsidRPr="00F8514E">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203C6" w:rsidRPr="00F8514E" w14:paraId="32DF83D3" w14:textId="77777777" w:rsidTr="006308F4">
        <w:tc>
          <w:tcPr>
            <w:cnfStyle w:val="001000000000" w:firstRow="0" w:lastRow="0" w:firstColumn="1" w:lastColumn="0" w:oddVBand="0" w:evenVBand="0" w:oddHBand="0" w:evenHBand="0" w:firstRowFirstColumn="0" w:firstRowLastColumn="0" w:lastRowFirstColumn="0" w:lastRowLastColumn="0"/>
            <w:tcW w:w="1838" w:type="dxa"/>
          </w:tcPr>
          <w:p w14:paraId="32DF83CE" w14:textId="77777777" w:rsidR="002203C6" w:rsidRPr="00F8514E" w:rsidRDefault="002203C6" w:rsidP="006308F4">
            <w:pPr>
              <w:spacing w:line="360" w:lineRule="auto"/>
              <w:ind w:right="49"/>
              <w:jc w:val="both"/>
              <w:rPr>
                <w:rFonts w:ascii="Palatino Linotype" w:hAnsi="Palatino Linotype" w:cs="Arial"/>
                <w:color w:val="000000"/>
                <w:sz w:val="20"/>
                <w:szCs w:val="20"/>
              </w:rPr>
            </w:pPr>
            <w:r w:rsidRPr="00F8514E">
              <w:rPr>
                <w:rFonts w:ascii="Palatino Linotype" w:eastAsia="MS Gothic" w:hAnsi="Palatino Linotype"/>
                <w:b w:val="0"/>
                <w:sz w:val="20"/>
                <w:szCs w:val="20"/>
              </w:rPr>
              <w:lastRenderedPageBreak/>
              <w:t xml:space="preserve">e) Condiciones especiales de la clasificación de la información como confidencial. </w:t>
            </w:r>
          </w:p>
          <w:p w14:paraId="32DF83CF" w14:textId="77777777" w:rsidR="002203C6" w:rsidRPr="00F8514E" w:rsidRDefault="002203C6" w:rsidP="006308F4">
            <w:pPr>
              <w:spacing w:line="360" w:lineRule="auto"/>
              <w:rPr>
                <w:rFonts w:ascii="Palatino Linotype" w:hAnsi="Palatino Linotype"/>
                <w:sz w:val="20"/>
                <w:szCs w:val="20"/>
              </w:rPr>
            </w:pPr>
          </w:p>
        </w:tc>
        <w:tc>
          <w:tcPr>
            <w:tcW w:w="6990" w:type="dxa"/>
          </w:tcPr>
          <w:p w14:paraId="32DF83D0" w14:textId="77777777" w:rsidR="002203C6" w:rsidRPr="00F8514E" w:rsidRDefault="002203C6" w:rsidP="006308F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2DF83D1" w14:textId="77777777" w:rsidR="002203C6" w:rsidRPr="00F8514E" w:rsidRDefault="002203C6" w:rsidP="006308F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8514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2DF83D2" w14:textId="77777777" w:rsidR="002203C6" w:rsidRPr="00F8514E" w:rsidRDefault="002203C6" w:rsidP="006308F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8514E">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2DF83D4" w14:textId="77777777" w:rsidR="002203C6" w:rsidRPr="00F8514E" w:rsidRDefault="002203C6" w:rsidP="002203C6">
      <w:pPr>
        <w:spacing w:line="360" w:lineRule="auto"/>
        <w:ind w:right="49"/>
        <w:contextualSpacing/>
        <w:jc w:val="both"/>
        <w:rPr>
          <w:rFonts w:ascii="Palatino Linotype" w:eastAsia="MS Mincho" w:hAnsi="Palatino Linotype" w:cs="Arial"/>
          <w:lang w:val="es-ES_tradnl" w:eastAsia="es-ES"/>
        </w:rPr>
      </w:pPr>
    </w:p>
    <w:p w14:paraId="32DF83D5" w14:textId="77777777" w:rsidR="002203C6" w:rsidRPr="00F8514E" w:rsidRDefault="002203C6" w:rsidP="002203C6">
      <w:pPr>
        <w:pStyle w:val="Prrafodelista"/>
        <w:tabs>
          <w:tab w:val="left" w:pos="426"/>
        </w:tabs>
        <w:spacing w:line="360" w:lineRule="auto"/>
        <w:ind w:left="0" w:right="49"/>
        <w:jc w:val="both"/>
        <w:rPr>
          <w:rFonts w:ascii="Palatino Linotype" w:eastAsia="Calibri" w:hAnsi="Palatino Linotype"/>
        </w:rPr>
      </w:pPr>
    </w:p>
    <w:p w14:paraId="32DF83D6" w14:textId="77777777" w:rsidR="00FC1CC0" w:rsidRPr="00F8514E" w:rsidRDefault="00055226" w:rsidP="000D5A3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8514E">
        <w:rPr>
          <w:rFonts w:ascii="Palatino Linotype" w:eastAsia="MS Gothic" w:hAnsi="Palatino Linotype" w:cstheme="majorBidi"/>
          <w:lang w:val="es-ES_tradnl" w:eastAsia="es-ES"/>
        </w:rPr>
        <w:t xml:space="preserve">Por otra parte, no pasa desapercibido para este Órgano Garante que en la información que se ordena puede obrar la credencial de elector, documento que contiene información como fotografía, banda magnética, identificación holográfica, domicilio, RFC, </w:t>
      </w:r>
      <w:r w:rsidR="000D5A3B" w:rsidRPr="00F8514E">
        <w:rPr>
          <w:rFonts w:ascii="Palatino Linotype" w:eastAsia="MS Gothic" w:hAnsi="Palatino Linotype" w:cstheme="majorBidi"/>
          <w:lang w:val="es-ES_tradnl" w:eastAsia="es-ES"/>
        </w:rPr>
        <w:t xml:space="preserve">CURP, </w:t>
      </w:r>
      <w:r w:rsidRPr="00F8514E">
        <w:rPr>
          <w:rFonts w:ascii="Palatino Linotype" w:eastAsia="MS Gothic" w:hAnsi="Palatino Linotype" w:cstheme="majorBidi"/>
          <w:lang w:val="es-ES_tradnl" w:eastAsia="es-ES"/>
        </w:rPr>
        <w:t>huella dactilar</w:t>
      </w:r>
      <w:r w:rsidR="000D5A3B" w:rsidRPr="00F8514E">
        <w:rPr>
          <w:rFonts w:ascii="Palatino Linotype" w:eastAsia="MS Gothic" w:hAnsi="Palatino Linotype" w:cstheme="majorBidi"/>
          <w:lang w:val="es-ES_tradnl" w:eastAsia="es-ES"/>
        </w:rPr>
        <w:t xml:space="preserve">, por lo que es procedente su clasificación como confidencial en su totalidad. </w:t>
      </w:r>
      <w:r w:rsidRPr="00F8514E">
        <w:rPr>
          <w:rFonts w:ascii="Palatino Linotype" w:eastAsia="MS Gothic" w:hAnsi="Palatino Linotype" w:cstheme="majorBidi"/>
          <w:lang w:val="es-ES_tradnl" w:eastAsia="es-ES"/>
        </w:rPr>
        <w:t xml:space="preserve"> </w:t>
      </w:r>
      <w:r w:rsidR="000D5A3B" w:rsidRPr="00F8514E">
        <w:rPr>
          <w:rFonts w:ascii="Palatino Linotype" w:eastAsia="MS Gothic" w:hAnsi="Palatino Linotype" w:cstheme="majorBidi"/>
          <w:lang w:val="es-ES_tradnl" w:eastAsia="es-ES"/>
        </w:rPr>
        <w:t xml:space="preserve">Al respecto </w:t>
      </w:r>
      <w:r w:rsidR="000D5A3B" w:rsidRPr="00F8514E">
        <w:rPr>
          <w:rFonts w:ascii="Palatino Linotype" w:eastAsia="MS Gothic" w:hAnsi="Palatino Linotype" w:cstheme="majorBidi"/>
          <w:lang w:eastAsia="es-ES"/>
        </w:rPr>
        <w:t>el artículo 156 numeral 1, incisos d), g) e i) de la Ley General de Instituciones y Procedimientos Electorales enlista los datos que, cuando menos, debe contener la credencial para votar:</w:t>
      </w:r>
    </w:p>
    <w:p w14:paraId="32DF83D7" w14:textId="77777777" w:rsidR="000D5A3B" w:rsidRPr="00F8514E" w:rsidRDefault="000D5A3B" w:rsidP="000D5A3B">
      <w:pPr>
        <w:spacing w:line="360" w:lineRule="auto"/>
        <w:ind w:right="49"/>
        <w:contextualSpacing/>
        <w:jc w:val="both"/>
        <w:rPr>
          <w:rFonts w:ascii="Palatino Linotype" w:eastAsia="MS Gothic" w:hAnsi="Palatino Linotype" w:cstheme="majorBidi"/>
          <w:lang w:eastAsia="es-ES"/>
        </w:rPr>
      </w:pPr>
    </w:p>
    <w:p w14:paraId="32DF83D8"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 xml:space="preserve">“Artículo 156. </w:t>
      </w:r>
    </w:p>
    <w:p w14:paraId="32DF83D9"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 xml:space="preserve">1. La credencial para votar deberá contener, cuando menos, los siguientes datos del elector: </w:t>
      </w:r>
    </w:p>
    <w:p w14:paraId="32DF83DA"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 xml:space="preserve">a) 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2DF83DB"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 xml:space="preserve">b) Sección electoral en donde deberá votar el ciudadano. En el caso de los ciudadanos residentes en el extranjero no será necesario incluir este requisito; </w:t>
      </w:r>
    </w:p>
    <w:p w14:paraId="32DF83DC"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 xml:space="preserve">c) Apellido paterno, apellido materno y nombre completo; </w:t>
      </w:r>
    </w:p>
    <w:p w14:paraId="32DF83DD"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 xml:space="preserve">d) Domicilio; </w:t>
      </w:r>
    </w:p>
    <w:p w14:paraId="32DF83DE"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 xml:space="preserve">e) Sexo; </w:t>
      </w:r>
    </w:p>
    <w:p w14:paraId="32DF83DF"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 xml:space="preserve">f) Edad y año de registro; </w:t>
      </w:r>
    </w:p>
    <w:p w14:paraId="32DF83E0"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 xml:space="preserve">g) Firma, huella digital y fotografía del elector; </w:t>
      </w:r>
    </w:p>
    <w:p w14:paraId="32DF83E1"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h) Clave de registro, y</w:t>
      </w:r>
    </w:p>
    <w:p w14:paraId="32DF83E2" w14:textId="77777777" w:rsidR="000D5A3B" w:rsidRPr="00F8514E" w:rsidRDefault="000D5A3B" w:rsidP="000D5A3B">
      <w:pPr>
        <w:spacing w:line="360" w:lineRule="auto"/>
        <w:ind w:left="851" w:right="822"/>
        <w:contextualSpacing/>
        <w:jc w:val="both"/>
        <w:rPr>
          <w:rFonts w:ascii="Palatino Linotype" w:hAnsi="Palatino Linotype"/>
          <w:i/>
          <w:sz w:val="22"/>
        </w:rPr>
      </w:pPr>
      <w:r w:rsidRPr="00F8514E">
        <w:rPr>
          <w:rFonts w:ascii="Palatino Linotype" w:hAnsi="Palatino Linotype"/>
          <w:i/>
          <w:sz w:val="22"/>
        </w:rPr>
        <w:t>i) Clave Única del Registro de Población.” (Sic)</w:t>
      </w:r>
    </w:p>
    <w:p w14:paraId="32DF83E3" w14:textId="77777777" w:rsidR="000D5A3B" w:rsidRPr="00F8514E" w:rsidRDefault="000D5A3B" w:rsidP="000D5A3B">
      <w:pPr>
        <w:spacing w:line="360" w:lineRule="auto"/>
        <w:ind w:right="49"/>
        <w:contextualSpacing/>
        <w:jc w:val="both"/>
        <w:rPr>
          <w:rFonts w:ascii="Palatino Linotype" w:eastAsia="MS Gothic" w:hAnsi="Palatino Linotype" w:cstheme="majorBidi"/>
          <w:lang w:val="es-ES_tradnl" w:eastAsia="es-ES"/>
        </w:rPr>
      </w:pPr>
    </w:p>
    <w:p w14:paraId="32DF83E4" w14:textId="77777777" w:rsidR="00FC1CC0" w:rsidRPr="00F8514E" w:rsidRDefault="000D5A3B" w:rsidP="002203C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8514E">
        <w:rPr>
          <w:rFonts w:ascii="Palatino Linotype" w:eastAsia="MS Gothic" w:hAnsi="Palatino Linotype" w:cstheme="majorBidi"/>
          <w:lang w:eastAsia="es-ES"/>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w:t>
      </w:r>
    </w:p>
    <w:p w14:paraId="32DF83E5" w14:textId="77777777" w:rsidR="00FC1CC0" w:rsidRPr="00F8514E" w:rsidRDefault="00FC1CC0" w:rsidP="000D5A3B">
      <w:pPr>
        <w:spacing w:line="360" w:lineRule="auto"/>
        <w:ind w:right="49"/>
        <w:contextualSpacing/>
        <w:jc w:val="both"/>
        <w:rPr>
          <w:rFonts w:ascii="Palatino Linotype" w:eastAsia="MS Gothic" w:hAnsi="Palatino Linotype" w:cstheme="majorBidi"/>
          <w:lang w:val="es-ES_tradnl" w:eastAsia="es-ES"/>
        </w:rPr>
      </w:pPr>
    </w:p>
    <w:p w14:paraId="32DF83E6" w14:textId="77777777" w:rsidR="000D5A3B" w:rsidRPr="00F8514E" w:rsidRDefault="000D5A3B" w:rsidP="002203C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8514E">
        <w:rPr>
          <w:rFonts w:ascii="Palatino Linotype" w:eastAsia="MS Gothic" w:hAnsi="Palatino Linotype" w:cstheme="majorBidi"/>
          <w:lang w:eastAsia="es-ES"/>
        </w:rPr>
        <w:lastRenderedPageBreak/>
        <w:t xml:space="preserve">Por lo que se refiere a la CURP, el artículo 86 y 91 de la Ley General de Población, la cual señala lo siguiente: </w:t>
      </w:r>
    </w:p>
    <w:p w14:paraId="32DF83E7" w14:textId="77777777" w:rsidR="000D5A3B" w:rsidRPr="00F8514E" w:rsidRDefault="000D5A3B" w:rsidP="000D5A3B">
      <w:pPr>
        <w:spacing w:line="360" w:lineRule="auto"/>
        <w:ind w:right="49"/>
        <w:contextualSpacing/>
        <w:jc w:val="both"/>
        <w:rPr>
          <w:rFonts w:ascii="Palatino Linotype" w:eastAsia="MS Gothic" w:hAnsi="Palatino Linotype" w:cstheme="majorBidi"/>
          <w:lang w:val="es-ES_tradnl" w:eastAsia="es-ES"/>
        </w:rPr>
      </w:pPr>
    </w:p>
    <w:p w14:paraId="32DF83E8" w14:textId="77777777" w:rsidR="000D5A3B" w:rsidRPr="00F8514E" w:rsidRDefault="000D5A3B" w:rsidP="000D5A3B">
      <w:pPr>
        <w:spacing w:line="360" w:lineRule="auto"/>
        <w:ind w:left="851" w:right="822"/>
        <w:contextualSpacing/>
        <w:jc w:val="both"/>
        <w:rPr>
          <w:rFonts w:ascii="Palatino Linotype" w:eastAsia="MS Gothic" w:hAnsi="Palatino Linotype" w:cstheme="majorBidi"/>
          <w:i/>
          <w:sz w:val="22"/>
          <w:lang w:eastAsia="es-ES"/>
        </w:rPr>
      </w:pPr>
      <w:r w:rsidRPr="00F8514E">
        <w:rPr>
          <w:rFonts w:ascii="Palatino Linotype" w:eastAsia="MS Gothic" w:hAnsi="Palatino Linotype" w:cstheme="majorBidi"/>
          <w:i/>
          <w:sz w:val="22"/>
          <w:lang w:eastAsia="es-ES"/>
        </w:rPr>
        <w:t xml:space="preserve">“Artículo 86. El Registro Nacional de Población tiene como finalidad registrar a cada una de las personas que integran la población del país, con los datos que permitan certificar y acreditar fehacientemente su identidad. </w:t>
      </w:r>
    </w:p>
    <w:p w14:paraId="32DF83E9" w14:textId="77777777" w:rsidR="000D5A3B" w:rsidRPr="00F8514E" w:rsidRDefault="000D5A3B" w:rsidP="000D5A3B">
      <w:pPr>
        <w:spacing w:line="360" w:lineRule="auto"/>
        <w:ind w:left="851" w:right="822"/>
        <w:contextualSpacing/>
        <w:jc w:val="both"/>
        <w:rPr>
          <w:rFonts w:ascii="Palatino Linotype" w:eastAsia="MS Gothic" w:hAnsi="Palatino Linotype" w:cstheme="majorBidi"/>
          <w:i/>
          <w:sz w:val="22"/>
          <w:lang w:eastAsia="es-ES"/>
        </w:rPr>
      </w:pPr>
    </w:p>
    <w:p w14:paraId="32DF83EA" w14:textId="77777777" w:rsidR="000D5A3B" w:rsidRPr="00F8514E" w:rsidRDefault="000D5A3B" w:rsidP="000D5A3B">
      <w:pPr>
        <w:spacing w:line="360" w:lineRule="auto"/>
        <w:ind w:left="851" w:right="822"/>
        <w:contextualSpacing/>
        <w:jc w:val="both"/>
        <w:rPr>
          <w:rFonts w:ascii="Palatino Linotype" w:eastAsia="MS Gothic" w:hAnsi="Palatino Linotype" w:cstheme="majorBidi"/>
          <w:i/>
          <w:sz w:val="22"/>
          <w:lang w:val="es-ES_tradnl" w:eastAsia="es-ES"/>
        </w:rPr>
      </w:pPr>
      <w:r w:rsidRPr="00F8514E">
        <w:rPr>
          <w:rFonts w:ascii="Palatino Linotype" w:eastAsia="MS Gothic" w:hAnsi="Palatino Linotype" w:cstheme="majorBidi"/>
          <w:i/>
          <w:sz w:val="22"/>
          <w:lang w:eastAsia="es-ES"/>
        </w:rPr>
        <w:t>Artículo 91. Al incorporar a una persona en el Registro Nacional de Población, se le asignará una clave que se denominará Clave Única de Registro de Población. Esta servirá para registrarla e identificarla en forma individual.”</w:t>
      </w:r>
    </w:p>
    <w:p w14:paraId="32DF83EB" w14:textId="77777777" w:rsidR="000D5A3B" w:rsidRPr="00F8514E" w:rsidRDefault="000D5A3B" w:rsidP="000D5A3B">
      <w:pPr>
        <w:spacing w:line="360" w:lineRule="auto"/>
        <w:ind w:right="49"/>
        <w:contextualSpacing/>
        <w:jc w:val="both"/>
        <w:rPr>
          <w:rFonts w:ascii="Palatino Linotype" w:eastAsia="MS Gothic" w:hAnsi="Palatino Linotype" w:cstheme="majorBidi"/>
          <w:lang w:val="es-ES_tradnl" w:eastAsia="es-ES"/>
        </w:rPr>
      </w:pPr>
    </w:p>
    <w:p w14:paraId="32DF83EC" w14:textId="77777777" w:rsidR="000D5A3B" w:rsidRPr="00F8514E" w:rsidRDefault="000D5A3B" w:rsidP="002203C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8514E">
        <w:rPr>
          <w:rFonts w:ascii="Palatino Linotype" w:eastAsia="MS Gothic" w:hAnsi="Palatino Linotype" w:cstheme="majorBidi"/>
          <w:lang w:eastAsia="es-ES"/>
        </w:rPr>
        <w:t>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Por los datos que contiene la CURP, se advierte q</w:t>
      </w:r>
      <w:r w:rsidR="00520513" w:rsidRPr="00F8514E">
        <w:rPr>
          <w:rFonts w:ascii="Palatino Linotype" w:eastAsia="MS Gothic" w:hAnsi="Palatino Linotype" w:cstheme="majorBidi"/>
          <w:lang w:eastAsia="es-ES"/>
        </w:rPr>
        <w:t xml:space="preserve">ue constituye un dato personal que hace identificable a una persona, por lo que es un dato personal. </w:t>
      </w:r>
    </w:p>
    <w:p w14:paraId="32DF83ED" w14:textId="77777777" w:rsidR="000D5A3B" w:rsidRPr="00F8514E" w:rsidRDefault="000D5A3B" w:rsidP="000D5A3B">
      <w:pPr>
        <w:spacing w:line="360" w:lineRule="auto"/>
        <w:ind w:right="49"/>
        <w:contextualSpacing/>
        <w:jc w:val="both"/>
        <w:rPr>
          <w:rFonts w:ascii="Palatino Linotype" w:eastAsia="MS Gothic" w:hAnsi="Palatino Linotype" w:cstheme="majorBidi"/>
          <w:lang w:val="es-ES_tradnl" w:eastAsia="es-ES"/>
        </w:rPr>
      </w:pPr>
    </w:p>
    <w:p w14:paraId="32DF83EE" w14:textId="77777777" w:rsidR="000D5A3B" w:rsidRPr="00F8514E" w:rsidRDefault="00520513" w:rsidP="002203C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8514E">
        <w:rPr>
          <w:rFonts w:ascii="Palatino Linotype" w:eastAsia="MS Gothic" w:hAnsi="Palatino Linotype" w:cstheme="majorBidi"/>
          <w:lang w:eastAsia="es-ES"/>
        </w:rPr>
        <w:t xml:space="preserve">El domicilio particular, de acuerdo a lo señalado en los artículos 2.3 y 2.5 del Código Civil del Estado de México, el domicilio es un atributo de la personalidad y un derecho de las personas, </w:t>
      </w:r>
      <w:r w:rsidRPr="00F8514E">
        <w:rPr>
          <w:rFonts w:ascii="Palatino Linotype" w:hAnsi="Palatino Linotype"/>
        </w:rPr>
        <w:t xml:space="preserve">tiene como propósito que una persona pueda establecerse </w:t>
      </w:r>
      <w:r w:rsidRPr="00F8514E">
        <w:rPr>
          <w:rFonts w:ascii="Palatino Linotype" w:hAnsi="Palatino Linotype"/>
        </w:rPr>
        <w:lastRenderedPageBreak/>
        <w:t xml:space="preserve">temporal o permanentemente en un lugar determinado, para habitar, establecer su centro de trabajo o negocios, lo que puede hacer identificable a una persona, por lo que debe ser clasificado como confidencial. </w:t>
      </w:r>
    </w:p>
    <w:p w14:paraId="32DF83EF" w14:textId="77777777" w:rsidR="000D5A3B" w:rsidRPr="00F8514E" w:rsidRDefault="000D5A3B" w:rsidP="00520513">
      <w:pPr>
        <w:spacing w:line="360" w:lineRule="auto"/>
        <w:ind w:right="49"/>
        <w:contextualSpacing/>
        <w:jc w:val="both"/>
        <w:rPr>
          <w:rFonts w:ascii="Palatino Linotype" w:eastAsia="MS Gothic" w:hAnsi="Palatino Linotype" w:cstheme="majorBidi"/>
          <w:lang w:val="es-ES_tradnl" w:eastAsia="es-ES"/>
        </w:rPr>
      </w:pPr>
    </w:p>
    <w:p w14:paraId="32DF83F0" w14:textId="77777777" w:rsidR="002203C6" w:rsidRPr="00F8514E" w:rsidRDefault="002203C6" w:rsidP="002203C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8514E">
        <w:rPr>
          <w:rFonts w:ascii="Palatino Linotype" w:eastAsia="Calibri" w:hAnsi="Palatino Linotype"/>
        </w:rPr>
        <w:t xml:space="preserve">Por lo anteriormente expuesto y fundado, este </w:t>
      </w:r>
      <w:r w:rsidRPr="00F8514E">
        <w:rPr>
          <w:rFonts w:ascii="Palatino Linotype" w:eastAsia="Calibri" w:hAnsi="Palatino Linotype"/>
          <w:b/>
          <w:bCs/>
        </w:rPr>
        <w:t>ÓRGANO GARANTE</w:t>
      </w:r>
      <w:r w:rsidRPr="00F8514E">
        <w:rPr>
          <w:rFonts w:ascii="Palatino Linotype" w:eastAsia="Calibri" w:hAnsi="Palatino Linotype"/>
        </w:rPr>
        <w:t xml:space="preserve"> emite los siguientes:</w:t>
      </w:r>
    </w:p>
    <w:p w14:paraId="32DF83F1" w14:textId="77777777" w:rsidR="002203C6" w:rsidRPr="00F8514E" w:rsidRDefault="002203C6" w:rsidP="002203C6">
      <w:pPr>
        <w:spacing w:line="360" w:lineRule="auto"/>
        <w:contextualSpacing/>
        <w:jc w:val="both"/>
        <w:rPr>
          <w:rFonts w:ascii="Palatino Linotype" w:eastAsia="Calibri" w:hAnsi="Palatino Linotype"/>
        </w:rPr>
      </w:pPr>
    </w:p>
    <w:p w14:paraId="32DF83F2" w14:textId="77777777" w:rsidR="002203C6" w:rsidRPr="00F8514E" w:rsidRDefault="002203C6" w:rsidP="002203C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3301643"/>
      <w:r w:rsidRPr="00F8514E">
        <w:rPr>
          <w:rFonts w:ascii="Palatino Linotype" w:eastAsiaTheme="majorEastAsia" w:hAnsi="Palatino Linotype" w:cstheme="majorBidi"/>
          <w:b/>
          <w:color w:val="000000" w:themeColor="text1"/>
          <w:lang w:eastAsia="en-US"/>
        </w:rPr>
        <w:t>R E S O L U T I V O S</w:t>
      </w:r>
      <w:bookmarkEnd w:id="24"/>
      <w:bookmarkEnd w:id="25"/>
      <w:bookmarkEnd w:id="26"/>
    </w:p>
    <w:p w14:paraId="32DF83F3" w14:textId="77777777" w:rsidR="002203C6" w:rsidRPr="00F8514E" w:rsidRDefault="002203C6" w:rsidP="002203C6">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14:paraId="32DF83F4" w14:textId="77777777" w:rsidR="002203C6" w:rsidRPr="00F8514E" w:rsidRDefault="002203C6" w:rsidP="002203C6">
      <w:pPr>
        <w:spacing w:line="360" w:lineRule="auto"/>
        <w:ind w:right="48"/>
        <w:jc w:val="both"/>
        <w:rPr>
          <w:rFonts w:ascii="Palatino Linotype" w:hAnsi="Palatino Linotype" w:cs="Arial"/>
          <w:bCs/>
        </w:rPr>
      </w:pPr>
      <w:r w:rsidRPr="00F8514E">
        <w:rPr>
          <w:rFonts w:ascii="Palatino Linotype" w:hAnsi="Palatino Linotype" w:cs="Arial"/>
          <w:b/>
        </w:rPr>
        <w:t xml:space="preserve">PRIMERO. </w:t>
      </w:r>
      <w:r w:rsidRPr="00F8514E">
        <w:rPr>
          <w:rFonts w:ascii="Palatino Linotype" w:hAnsi="Palatino Linotype" w:cs="Arial"/>
        </w:rPr>
        <w:t>Resultan fundadas las</w:t>
      </w:r>
      <w:r w:rsidRPr="00F8514E">
        <w:rPr>
          <w:rFonts w:ascii="Palatino Linotype" w:hAnsi="Palatino Linotype" w:cs="Arial"/>
          <w:b/>
        </w:rPr>
        <w:t xml:space="preserve"> </w:t>
      </w:r>
      <w:r w:rsidRPr="00F8514E">
        <w:rPr>
          <w:rFonts w:ascii="Palatino Linotype" w:hAnsi="Palatino Linotype" w:cs="Arial"/>
          <w:lang w:val="es-ES"/>
        </w:rPr>
        <w:t xml:space="preserve">razones o motivos de inconformidad hechos valer </w:t>
      </w:r>
      <w:r w:rsidRPr="00F8514E">
        <w:rPr>
          <w:rFonts w:ascii="Palatino Linotype" w:eastAsia="Calibri" w:hAnsi="Palatino Linotype" w:cs="Arial"/>
          <w:lang w:val="es-ES"/>
        </w:rPr>
        <w:t xml:space="preserve">en el recurso de revisión </w:t>
      </w:r>
      <w:r w:rsidR="00FD48E0" w:rsidRPr="00F8514E">
        <w:rPr>
          <w:rFonts w:ascii="Palatino Linotype" w:hAnsi="Palatino Linotype" w:cs="Arial"/>
          <w:b/>
          <w:bCs/>
        </w:rPr>
        <w:t>14483</w:t>
      </w:r>
      <w:r w:rsidRPr="00F8514E">
        <w:rPr>
          <w:rFonts w:ascii="Palatino Linotype" w:hAnsi="Palatino Linotype" w:cs="Arial"/>
          <w:b/>
          <w:bCs/>
        </w:rPr>
        <w:t xml:space="preserve">/INFOEM/IP/RR/2022, </w:t>
      </w:r>
      <w:r w:rsidRPr="00F8514E">
        <w:rPr>
          <w:rFonts w:ascii="Palatino Linotype" w:hAnsi="Palatino Linotype" w:cs="Arial"/>
          <w:bCs/>
        </w:rPr>
        <w:t>en términos de</w:t>
      </w:r>
      <w:r w:rsidR="00E46B06" w:rsidRPr="00F8514E">
        <w:rPr>
          <w:rFonts w:ascii="Palatino Linotype" w:hAnsi="Palatino Linotype" w:cs="Arial"/>
          <w:bCs/>
        </w:rPr>
        <w:t xml:space="preserve"> los</w:t>
      </w:r>
      <w:r w:rsidRPr="00F8514E">
        <w:rPr>
          <w:rFonts w:ascii="Palatino Linotype" w:hAnsi="Palatino Linotype" w:cs="Arial"/>
          <w:bCs/>
        </w:rPr>
        <w:t xml:space="preserve"> </w:t>
      </w:r>
      <w:r w:rsidR="00E46B06" w:rsidRPr="00F8514E">
        <w:rPr>
          <w:rFonts w:ascii="Palatino Linotype" w:hAnsi="Palatino Linotype" w:cs="Arial"/>
          <w:bCs/>
        </w:rPr>
        <w:t>c</w:t>
      </w:r>
      <w:r w:rsidRPr="00F8514E">
        <w:rPr>
          <w:rFonts w:ascii="Palatino Linotype" w:hAnsi="Palatino Linotype" w:cs="Arial"/>
          <w:b/>
          <w:bCs/>
        </w:rPr>
        <w:t>onsiderando</w:t>
      </w:r>
      <w:r w:rsidRPr="00F8514E">
        <w:rPr>
          <w:rFonts w:ascii="Palatino Linotype" w:hAnsi="Palatino Linotype" w:cs="Arial"/>
          <w:bCs/>
        </w:rPr>
        <w:t xml:space="preserve"> </w:t>
      </w:r>
      <w:r w:rsidRPr="00F8514E">
        <w:rPr>
          <w:rFonts w:ascii="Palatino Linotype" w:hAnsi="Palatino Linotype" w:cs="Arial"/>
          <w:b/>
          <w:bCs/>
        </w:rPr>
        <w:t xml:space="preserve">CUARTO y QUINTO </w:t>
      </w:r>
      <w:r w:rsidRPr="00F8514E">
        <w:rPr>
          <w:rFonts w:ascii="Palatino Linotype" w:hAnsi="Palatino Linotype" w:cs="Arial"/>
          <w:bCs/>
        </w:rPr>
        <w:t>de la presente resolución.</w:t>
      </w:r>
    </w:p>
    <w:p w14:paraId="32DF83F5" w14:textId="77777777" w:rsidR="002203C6" w:rsidRPr="00F8514E" w:rsidRDefault="002203C6" w:rsidP="002203C6">
      <w:pPr>
        <w:spacing w:line="360" w:lineRule="auto"/>
        <w:ind w:right="48"/>
        <w:jc w:val="both"/>
        <w:rPr>
          <w:rFonts w:ascii="Palatino Linotype" w:hAnsi="Palatino Linotype" w:cs="Arial"/>
          <w:bCs/>
        </w:rPr>
      </w:pPr>
    </w:p>
    <w:p w14:paraId="32DF83F6" w14:textId="77777777" w:rsidR="002203C6" w:rsidRPr="00F8514E" w:rsidRDefault="002203C6" w:rsidP="002203C6">
      <w:pPr>
        <w:spacing w:line="360" w:lineRule="auto"/>
        <w:ind w:right="48"/>
        <w:jc w:val="both"/>
        <w:rPr>
          <w:rFonts w:ascii="Palatino Linotype" w:hAnsi="Palatino Linotype" w:cs="Arial"/>
          <w:bCs/>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F8514E">
        <w:rPr>
          <w:rFonts w:ascii="Palatino Linotype" w:hAnsi="Palatino Linotype"/>
          <w:b/>
        </w:rPr>
        <w:t>SEGUNDO.</w:t>
      </w:r>
      <w:r w:rsidRPr="00F8514E">
        <w:rPr>
          <w:rStyle w:val="Ttulo2Car"/>
          <w:rFonts w:ascii="Palatino Linotype" w:hAnsi="Palatino Linotype"/>
          <w:sz w:val="28"/>
        </w:rPr>
        <w:t xml:space="preserve"> </w:t>
      </w:r>
      <w:bookmarkEnd w:id="27"/>
      <w:bookmarkEnd w:id="28"/>
      <w:bookmarkEnd w:id="29"/>
      <w:bookmarkEnd w:id="30"/>
      <w:bookmarkEnd w:id="31"/>
      <w:bookmarkEnd w:id="32"/>
      <w:bookmarkEnd w:id="33"/>
      <w:r w:rsidRPr="00F8514E">
        <w:rPr>
          <w:rFonts w:ascii="Palatino Linotype" w:eastAsia="Calibri" w:hAnsi="Palatino Linotype" w:cs="Arial"/>
          <w:lang w:val="es-ES"/>
        </w:rPr>
        <w:t>Se</w:t>
      </w:r>
      <w:r w:rsidR="00FD48E0" w:rsidRPr="00F8514E">
        <w:rPr>
          <w:rFonts w:ascii="Palatino Linotype" w:eastAsia="Calibri" w:hAnsi="Palatino Linotype" w:cs="Arial"/>
          <w:b/>
          <w:lang w:val="es-ES"/>
        </w:rPr>
        <w:t xml:space="preserve"> REVOCA</w:t>
      </w:r>
      <w:r w:rsidRPr="00F8514E">
        <w:rPr>
          <w:rFonts w:ascii="Palatino Linotype" w:eastAsia="Calibri" w:hAnsi="Palatino Linotype" w:cs="Arial"/>
          <w:b/>
          <w:lang w:val="es-ES"/>
        </w:rPr>
        <w:t xml:space="preserve"> </w:t>
      </w:r>
      <w:r w:rsidRPr="00F8514E">
        <w:rPr>
          <w:rFonts w:ascii="Palatino Linotype" w:eastAsia="Calibri" w:hAnsi="Palatino Linotype" w:cs="Arial"/>
          <w:lang w:val="es-ES"/>
        </w:rPr>
        <w:t xml:space="preserve">la respuesta emitida por el </w:t>
      </w:r>
      <w:r w:rsidR="00FD48E0" w:rsidRPr="00F8514E">
        <w:rPr>
          <w:rFonts w:ascii="Palatino Linotype" w:hAnsi="Palatino Linotype" w:cs="Arial"/>
          <w:b/>
        </w:rPr>
        <w:t>Ayuntamiento de Metepec</w:t>
      </w:r>
      <w:r w:rsidRPr="00F8514E">
        <w:rPr>
          <w:rFonts w:ascii="Palatino Linotype" w:hAnsi="Palatino Linotype" w:cs="Arial"/>
          <w:b/>
        </w:rPr>
        <w:t xml:space="preserve"> </w:t>
      </w:r>
      <w:r w:rsidRPr="00F8514E">
        <w:rPr>
          <w:rFonts w:ascii="Palatino Linotype" w:eastAsia="Calibri" w:hAnsi="Palatino Linotype" w:cs="Arial"/>
          <w:lang w:val="es-ES"/>
        </w:rPr>
        <w:t>y se</w:t>
      </w:r>
      <w:r w:rsidRPr="00F8514E">
        <w:rPr>
          <w:rFonts w:ascii="Palatino Linotype" w:eastAsia="Calibri" w:hAnsi="Palatino Linotype" w:cs="Arial"/>
          <w:b/>
          <w:lang w:val="es-ES"/>
        </w:rPr>
        <w:t xml:space="preserve"> ORDENA </w:t>
      </w:r>
      <w:r w:rsidRPr="00F8514E">
        <w:rPr>
          <w:rFonts w:ascii="Palatino Linotype" w:hAnsi="Palatino Linotype" w:cs="Arial"/>
          <w:lang w:val="es-ES"/>
        </w:rPr>
        <w:t>entregar vía</w:t>
      </w:r>
      <w:r w:rsidRPr="00F8514E">
        <w:rPr>
          <w:rFonts w:ascii="Palatino Linotype" w:eastAsia="Calibri" w:hAnsi="Palatino Linotype" w:cs="Arial"/>
          <w:lang w:val="es-ES"/>
        </w:rPr>
        <w:t xml:space="preserve"> </w:t>
      </w:r>
      <w:r w:rsidRPr="00F8514E">
        <w:rPr>
          <w:rFonts w:ascii="Palatino Linotype" w:eastAsia="Calibri" w:hAnsi="Palatino Linotype" w:cs="Arial"/>
          <w:b/>
          <w:lang w:val="es-ES"/>
        </w:rPr>
        <w:t>SAIMEX</w:t>
      </w:r>
      <w:r w:rsidRPr="00F8514E">
        <w:rPr>
          <w:rFonts w:ascii="Palatino Linotype" w:eastAsia="Calibri" w:hAnsi="Palatino Linotype" w:cs="Arial"/>
          <w:lang w:val="es-ES"/>
        </w:rPr>
        <w:t>, en versión pública, la siguiente información</w:t>
      </w:r>
      <w:r w:rsidRPr="00F8514E">
        <w:rPr>
          <w:rFonts w:ascii="Palatino Linotype" w:hAnsi="Palatino Linotype" w:cs="Arial"/>
          <w:bCs/>
        </w:rPr>
        <w:t>:</w:t>
      </w:r>
    </w:p>
    <w:p w14:paraId="32DF83F7" w14:textId="77777777" w:rsidR="002203C6" w:rsidRPr="00F8514E" w:rsidRDefault="002203C6" w:rsidP="002203C6">
      <w:pPr>
        <w:spacing w:line="360" w:lineRule="auto"/>
        <w:ind w:right="48"/>
        <w:jc w:val="both"/>
        <w:rPr>
          <w:rFonts w:ascii="Palatino Linotype" w:hAnsi="Palatino Linotype" w:cs="Arial"/>
          <w:b/>
          <w:bCs/>
        </w:rPr>
      </w:pPr>
    </w:p>
    <w:p w14:paraId="32DF83F8" w14:textId="77777777" w:rsidR="002203C6" w:rsidRPr="00F8514E" w:rsidRDefault="002203C6" w:rsidP="00FD48E0">
      <w:pPr>
        <w:spacing w:line="360" w:lineRule="auto"/>
        <w:ind w:left="567" w:right="49"/>
        <w:contextualSpacing/>
        <w:jc w:val="both"/>
        <w:rPr>
          <w:rFonts w:ascii="Palatino Linotype" w:eastAsia="MS Gothic" w:hAnsi="Palatino Linotype" w:cstheme="majorBidi"/>
          <w:b/>
          <w:lang w:eastAsia="es-ES"/>
        </w:rPr>
      </w:pPr>
      <w:bookmarkStart w:id="34" w:name="_Toc460947013"/>
      <w:r w:rsidRPr="00F8514E">
        <w:rPr>
          <w:rFonts w:ascii="Palatino Linotype" w:eastAsia="MS Gothic" w:hAnsi="Palatino Linotype" w:cstheme="majorBidi"/>
          <w:b/>
          <w:lang w:eastAsia="es-ES"/>
        </w:rPr>
        <w:t>A</w:t>
      </w:r>
      <w:r w:rsidR="00FD48E0" w:rsidRPr="00F8514E">
        <w:rPr>
          <w:rFonts w:ascii="Palatino Linotype" w:eastAsia="MS Gothic" w:hAnsi="Palatino Linotype" w:cstheme="majorBidi"/>
          <w:b/>
          <w:lang w:eastAsia="es-ES"/>
        </w:rPr>
        <w:t>. Expediente</w:t>
      </w:r>
      <w:r w:rsidR="00DD0BA2" w:rsidRPr="00F8514E">
        <w:rPr>
          <w:rFonts w:ascii="Palatino Linotype" w:eastAsia="MS Gothic" w:hAnsi="Palatino Linotype" w:cstheme="majorBidi"/>
          <w:b/>
          <w:lang w:eastAsia="es-ES"/>
        </w:rPr>
        <w:t>s</w:t>
      </w:r>
      <w:r w:rsidR="00FD48E0" w:rsidRPr="00F8514E">
        <w:rPr>
          <w:rFonts w:ascii="Palatino Linotype" w:eastAsia="MS Gothic" w:hAnsi="Palatino Linotype" w:cstheme="majorBidi"/>
          <w:b/>
          <w:lang w:eastAsia="es-ES"/>
        </w:rPr>
        <w:t xml:space="preserve"> generado</w:t>
      </w:r>
      <w:r w:rsidR="00DD0BA2" w:rsidRPr="00F8514E">
        <w:rPr>
          <w:rFonts w:ascii="Palatino Linotype" w:eastAsia="MS Gothic" w:hAnsi="Palatino Linotype" w:cstheme="majorBidi"/>
          <w:b/>
          <w:lang w:eastAsia="es-ES"/>
        </w:rPr>
        <w:t>s</w:t>
      </w:r>
      <w:r w:rsidR="00FD48E0" w:rsidRPr="00F8514E">
        <w:rPr>
          <w:rFonts w:ascii="Palatino Linotype" w:eastAsia="MS Gothic" w:hAnsi="Palatino Linotype" w:cstheme="majorBidi"/>
          <w:b/>
          <w:lang w:eastAsia="es-ES"/>
        </w:rPr>
        <w:t xml:space="preserve"> con motivo de</w:t>
      </w:r>
      <w:r w:rsidR="00DD0BA2" w:rsidRPr="00F8514E">
        <w:rPr>
          <w:rFonts w:ascii="Palatino Linotype" w:eastAsia="MS Gothic" w:hAnsi="Palatino Linotype" w:cstheme="majorBidi"/>
          <w:b/>
          <w:lang w:eastAsia="es-ES"/>
        </w:rPr>
        <w:t xml:space="preserve"> </w:t>
      </w:r>
      <w:r w:rsidR="00FD48E0" w:rsidRPr="00F8514E">
        <w:rPr>
          <w:rFonts w:ascii="Palatino Linotype" w:eastAsia="MS Gothic" w:hAnsi="Palatino Linotype" w:cstheme="majorBidi"/>
          <w:b/>
          <w:lang w:eastAsia="es-ES"/>
        </w:rPr>
        <w:t>l</w:t>
      </w:r>
      <w:r w:rsidR="00DD0BA2" w:rsidRPr="00F8514E">
        <w:rPr>
          <w:rFonts w:ascii="Palatino Linotype" w:eastAsia="MS Gothic" w:hAnsi="Palatino Linotype" w:cstheme="majorBidi"/>
          <w:b/>
          <w:lang w:eastAsia="es-ES"/>
        </w:rPr>
        <w:t>os</w:t>
      </w:r>
      <w:r w:rsidR="00FD48E0" w:rsidRPr="00F8514E">
        <w:rPr>
          <w:rFonts w:ascii="Palatino Linotype" w:eastAsia="MS Gothic" w:hAnsi="Palatino Linotype" w:cstheme="majorBidi"/>
          <w:b/>
          <w:lang w:eastAsia="es-ES"/>
        </w:rPr>
        <w:t xml:space="preserve"> permiso</w:t>
      </w:r>
      <w:r w:rsidR="00DD0BA2" w:rsidRPr="00F8514E">
        <w:rPr>
          <w:rFonts w:ascii="Palatino Linotype" w:eastAsia="MS Gothic" w:hAnsi="Palatino Linotype" w:cstheme="majorBidi"/>
          <w:b/>
          <w:lang w:eastAsia="es-ES"/>
        </w:rPr>
        <w:t>s</w:t>
      </w:r>
      <w:r w:rsidR="00FD48E0" w:rsidRPr="00F8514E">
        <w:rPr>
          <w:rFonts w:ascii="Palatino Linotype" w:eastAsia="MS Gothic" w:hAnsi="Palatino Linotype" w:cstheme="majorBidi"/>
          <w:b/>
          <w:lang w:eastAsia="es-ES"/>
        </w:rPr>
        <w:t xml:space="preserve"> otorgado</w:t>
      </w:r>
      <w:r w:rsidR="00DD0BA2" w:rsidRPr="00F8514E">
        <w:rPr>
          <w:rFonts w:ascii="Palatino Linotype" w:eastAsia="MS Gothic" w:hAnsi="Palatino Linotype" w:cstheme="majorBidi"/>
          <w:b/>
          <w:lang w:eastAsia="es-ES"/>
        </w:rPr>
        <w:t>s</w:t>
      </w:r>
      <w:r w:rsidR="00FD48E0" w:rsidRPr="00F8514E">
        <w:rPr>
          <w:rFonts w:ascii="Palatino Linotype" w:eastAsia="MS Gothic" w:hAnsi="Palatino Linotype" w:cstheme="majorBidi"/>
          <w:b/>
          <w:lang w:eastAsia="es-ES"/>
        </w:rPr>
        <w:t xml:space="preserve"> </w:t>
      </w:r>
      <w:r w:rsidR="00DD0BA2" w:rsidRPr="00F8514E">
        <w:rPr>
          <w:rFonts w:ascii="Palatino Linotype" w:eastAsia="MS Gothic" w:hAnsi="Palatino Linotype" w:cstheme="majorBidi"/>
          <w:b/>
          <w:lang w:eastAsia="es-ES"/>
        </w:rPr>
        <w:t>a</w:t>
      </w:r>
      <w:r w:rsidR="00FD48E0" w:rsidRPr="00F8514E">
        <w:rPr>
          <w:rFonts w:ascii="Palatino Linotype" w:eastAsia="MS Gothic" w:hAnsi="Palatino Linotype" w:cstheme="majorBidi"/>
          <w:b/>
          <w:lang w:eastAsia="es-ES"/>
        </w:rPr>
        <w:t xml:space="preserve"> persona física o moral, para la realización de eventos culturales</w:t>
      </w:r>
      <w:r w:rsidR="00DD0BA2" w:rsidRPr="00F8514E">
        <w:rPr>
          <w:rFonts w:ascii="Palatino Linotype" w:eastAsia="MS Gothic" w:hAnsi="Palatino Linotype" w:cstheme="majorBidi"/>
          <w:b/>
          <w:lang w:eastAsia="es-ES"/>
        </w:rPr>
        <w:t xml:space="preserve"> del periodo comprendido del primero de agosto de dos mil veintiuno al uno de agosto de dos mil veintidós. </w:t>
      </w:r>
    </w:p>
    <w:p w14:paraId="32DF83F9" w14:textId="77777777" w:rsidR="002203C6" w:rsidRPr="00F8514E" w:rsidRDefault="002203C6" w:rsidP="002203C6">
      <w:pPr>
        <w:spacing w:line="360" w:lineRule="auto"/>
        <w:ind w:right="48"/>
        <w:jc w:val="both"/>
        <w:rPr>
          <w:rFonts w:ascii="Palatino Linotype" w:eastAsia="Palatino Linotype" w:hAnsi="Palatino Linotype" w:cs="Palatino Linotype"/>
          <w:b/>
          <w:lang w:val="es-ES_tradnl"/>
        </w:rPr>
      </w:pPr>
    </w:p>
    <w:p w14:paraId="32DF83FA" w14:textId="77777777" w:rsidR="002203C6" w:rsidRPr="00F8514E" w:rsidRDefault="002203C6" w:rsidP="002203C6">
      <w:pPr>
        <w:spacing w:line="360" w:lineRule="auto"/>
        <w:jc w:val="both"/>
        <w:rPr>
          <w:rFonts w:ascii="Palatino Linotype" w:eastAsia="Calibri" w:hAnsi="Palatino Linotype" w:cs="Arial"/>
          <w:b/>
        </w:rPr>
      </w:pPr>
      <w:r w:rsidRPr="00F8514E">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F8514E">
        <w:rPr>
          <w:rFonts w:ascii="Palatino Linotype" w:eastAsia="Calibri" w:hAnsi="Palatino Linotype" w:cs="Arial"/>
        </w:rPr>
        <w:lastRenderedPageBreak/>
        <w:t xml:space="preserve">documental respectivo objeto de las versiones públicas que se formulen y se pongan a disposición del </w:t>
      </w:r>
      <w:r w:rsidRPr="00F8514E">
        <w:rPr>
          <w:rFonts w:ascii="Palatino Linotype" w:eastAsia="Calibri" w:hAnsi="Palatino Linotype" w:cs="Arial"/>
          <w:b/>
        </w:rPr>
        <w:t>RECURRENTE.</w:t>
      </w:r>
    </w:p>
    <w:p w14:paraId="32DF83FB" w14:textId="77777777" w:rsidR="002203C6" w:rsidRPr="00F8514E" w:rsidRDefault="002203C6" w:rsidP="002203C6">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p>
    <w:p w14:paraId="32DF83FC" w14:textId="77777777" w:rsidR="002203C6" w:rsidRPr="00F8514E" w:rsidRDefault="002203C6" w:rsidP="002203C6">
      <w:pPr>
        <w:spacing w:line="360" w:lineRule="auto"/>
        <w:ind w:right="48"/>
        <w:jc w:val="both"/>
        <w:rPr>
          <w:rFonts w:ascii="Palatino Linotype" w:eastAsia="Palatino Linotype" w:hAnsi="Palatino Linotype" w:cs="Palatino Linotype"/>
          <w:b/>
        </w:rPr>
      </w:pPr>
    </w:p>
    <w:p w14:paraId="32DF83FD" w14:textId="77777777" w:rsidR="002203C6" w:rsidRPr="00F8514E" w:rsidRDefault="002203C6" w:rsidP="002203C6">
      <w:pPr>
        <w:tabs>
          <w:tab w:val="left" w:pos="8080"/>
        </w:tabs>
        <w:spacing w:line="360" w:lineRule="auto"/>
        <w:ind w:right="48"/>
        <w:contextualSpacing/>
        <w:jc w:val="both"/>
        <w:rPr>
          <w:rFonts w:ascii="Palatino Linotype" w:hAnsi="Palatino Linotype"/>
          <w:color w:val="222222"/>
          <w:shd w:val="clear" w:color="auto" w:fill="FFFFFF"/>
        </w:rPr>
      </w:pPr>
      <w:r w:rsidRPr="00F8514E">
        <w:rPr>
          <w:rFonts w:ascii="Palatino Linotype" w:eastAsia="Palatino Linotype" w:hAnsi="Palatino Linotype" w:cs="Palatino Linotype"/>
          <w:b/>
        </w:rPr>
        <w:t xml:space="preserve">TERCERO. Notifíquese </w:t>
      </w:r>
      <w:r w:rsidRPr="00F8514E">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F8514E">
        <w:rPr>
          <w:rFonts w:ascii="Palatino Linotype" w:eastAsia="Palatino Linotype" w:hAnsi="Palatino Linotype" w:cs="Palatino Linotype"/>
          <w:b/>
          <w:bCs/>
        </w:rPr>
        <w:t>plazo de diez días hábiles</w:t>
      </w:r>
      <w:r w:rsidRPr="00F8514E">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2DF83FE" w14:textId="77777777" w:rsidR="002203C6" w:rsidRPr="00F8514E" w:rsidRDefault="002203C6" w:rsidP="002203C6">
      <w:pPr>
        <w:tabs>
          <w:tab w:val="left" w:pos="8080"/>
        </w:tabs>
        <w:spacing w:line="360" w:lineRule="auto"/>
        <w:ind w:right="48"/>
        <w:contextualSpacing/>
        <w:jc w:val="both"/>
        <w:rPr>
          <w:rFonts w:ascii="Palatino Linotype" w:hAnsi="Palatino Linotype"/>
          <w:color w:val="222222"/>
          <w:shd w:val="clear" w:color="auto" w:fill="FFFFFF"/>
        </w:rPr>
      </w:pPr>
    </w:p>
    <w:p w14:paraId="32DF83FF" w14:textId="77777777" w:rsidR="002203C6" w:rsidRPr="00F8514E" w:rsidRDefault="002203C6" w:rsidP="002203C6">
      <w:pPr>
        <w:shd w:val="clear" w:color="auto" w:fill="FFFFFF"/>
        <w:spacing w:line="360" w:lineRule="auto"/>
        <w:ind w:right="48"/>
        <w:jc w:val="both"/>
        <w:rPr>
          <w:rFonts w:ascii="Palatino Linotype" w:hAnsi="Palatino Linotype"/>
        </w:rPr>
      </w:pPr>
      <w:r w:rsidRPr="00F8514E">
        <w:rPr>
          <w:rFonts w:ascii="Palatino Linotype" w:hAnsi="Palatino Linotype" w:cs="Arial"/>
          <w:b/>
        </w:rPr>
        <w:t xml:space="preserve">CUARTO. </w:t>
      </w:r>
      <w:r w:rsidRPr="00F8514E">
        <w:rPr>
          <w:rFonts w:ascii="Palatino Linotype" w:hAnsi="Palatino Linotype"/>
          <w:b/>
          <w:bCs/>
          <w:lang w:val="es-ES"/>
        </w:rPr>
        <w:t>Notifíquese al RECURRENTE</w:t>
      </w:r>
      <w:r w:rsidRPr="00F8514E">
        <w:rPr>
          <w:rFonts w:ascii="Palatino Linotype" w:hAnsi="Palatino Linotype"/>
        </w:rPr>
        <w:t xml:space="preserve"> la presente resolución vía SAIMEX.</w:t>
      </w:r>
    </w:p>
    <w:p w14:paraId="32DF8400" w14:textId="77777777" w:rsidR="002203C6" w:rsidRPr="00F8514E" w:rsidRDefault="002203C6" w:rsidP="002203C6">
      <w:pPr>
        <w:shd w:val="clear" w:color="auto" w:fill="FFFFFF"/>
        <w:spacing w:line="360" w:lineRule="auto"/>
        <w:ind w:right="48"/>
        <w:jc w:val="both"/>
        <w:rPr>
          <w:rFonts w:ascii="Palatino Linotype" w:hAnsi="Palatino Linotype"/>
          <w:b/>
          <w:color w:val="FF0000"/>
        </w:rPr>
      </w:pPr>
    </w:p>
    <w:bookmarkEnd w:id="34"/>
    <w:p w14:paraId="32DF8401" w14:textId="77777777" w:rsidR="002203C6" w:rsidRPr="00F8514E" w:rsidRDefault="002203C6" w:rsidP="002203C6">
      <w:pPr>
        <w:spacing w:line="360" w:lineRule="auto"/>
        <w:ind w:right="48"/>
        <w:jc w:val="both"/>
        <w:rPr>
          <w:rFonts w:ascii="Palatino Linotype" w:eastAsia="MS Mincho" w:hAnsi="Palatino Linotype"/>
          <w:lang w:val="es-ES"/>
        </w:rPr>
      </w:pPr>
      <w:r w:rsidRPr="00F8514E">
        <w:rPr>
          <w:rFonts w:ascii="Palatino Linotype" w:eastAsia="MS Mincho" w:hAnsi="Palatino Linotype"/>
          <w:b/>
        </w:rPr>
        <w:t>QUINTO.</w:t>
      </w:r>
      <w:r w:rsidRPr="00F8514E">
        <w:rPr>
          <w:rFonts w:ascii="Palatino Linotype" w:eastAsia="MS Mincho" w:hAnsi="Palatino Linotype"/>
        </w:rPr>
        <w:t xml:space="preserve"> </w:t>
      </w:r>
      <w:r w:rsidRPr="00F8514E">
        <w:rPr>
          <w:rFonts w:ascii="Palatino Linotype" w:eastAsia="MS Mincho" w:hAnsi="Palatino Linotype"/>
          <w:lang w:val="es-ES"/>
        </w:rPr>
        <w:t xml:space="preserve">Se hace del conocimiento del </w:t>
      </w:r>
      <w:r w:rsidRPr="00F8514E">
        <w:rPr>
          <w:rFonts w:ascii="Palatino Linotype" w:hAnsi="Palatino Linotype"/>
          <w:b/>
        </w:rPr>
        <w:t>RECURRENTE</w:t>
      </w:r>
      <w:r w:rsidRPr="00F8514E">
        <w:rPr>
          <w:rFonts w:ascii="Palatino Linotype" w:hAnsi="Palatino Linotype"/>
        </w:rPr>
        <w:t xml:space="preserve"> </w:t>
      </w:r>
      <w:r w:rsidRPr="00F8514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8514E">
        <w:rPr>
          <w:rFonts w:ascii="Palatino Linotype" w:eastAsia="MS Mincho" w:hAnsi="Palatino Linotype"/>
          <w:bCs/>
          <w:lang w:val="es-ES"/>
        </w:rPr>
        <w:t>vía juicio de amparo</w:t>
      </w:r>
      <w:r w:rsidRPr="00F8514E">
        <w:rPr>
          <w:rFonts w:ascii="Palatino Linotype" w:eastAsia="MS Mincho" w:hAnsi="Palatino Linotype"/>
          <w:lang w:val="es-ES"/>
        </w:rPr>
        <w:t> en los términos de las leyes aplicables.</w:t>
      </w:r>
    </w:p>
    <w:p w14:paraId="32DF8402" w14:textId="77777777" w:rsidR="002203C6" w:rsidRPr="00F8514E" w:rsidRDefault="002203C6" w:rsidP="002203C6">
      <w:pPr>
        <w:spacing w:line="360" w:lineRule="auto"/>
        <w:ind w:right="48"/>
        <w:jc w:val="both"/>
        <w:rPr>
          <w:rFonts w:ascii="Palatino Linotype" w:hAnsi="Palatino Linotype"/>
          <w:color w:val="000000"/>
          <w:shd w:val="clear" w:color="auto" w:fill="FFFFFF"/>
        </w:rPr>
      </w:pPr>
    </w:p>
    <w:p w14:paraId="32DF8403" w14:textId="77777777" w:rsidR="002203C6" w:rsidRPr="00F8514E" w:rsidRDefault="002203C6" w:rsidP="002203C6">
      <w:pPr>
        <w:spacing w:line="360" w:lineRule="auto"/>
        <w:ind w:right="48"/>
        <w:jc w:val="both"/>
        <w:rPr>
          <w:rFonts w:ascii="Palatino Linotype" w:eastAsia="Calibri" w:hAnsi="Palatino Linotype" w:cs="Arial"/>
          <w:bCs/>
        </w:rPr>
      </w:pPr>
      <w:r w:rsidRPr="00F8514E">
        <w:rPr>
          <w:rFonts w:ascii="Palatino Linotype" w:hAnsi="Palatino Linotype"/>
          <w:b/>
          <w:color w:val="000000"/>
          <w:shd w:val="clear" w:color="auto" w:fill="FFFFFF"/>
        </w:rPr>
        <w:t xml:space="preserve">SEXTO. </w:t>
      </w:r>
      <w:r w:rsidRPr="00F8514E">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F8514E">
        <w:rPr>
          <w:rFonts w:ascii="Palatino Linotype" w:eastAsia="Calibri" w:hAnsi="Palatino Linotype" w:cs="Arial"/>
          <w:bCs/>
        </w:rPr>
        <w:lastRenderedPageBreak/>
        <w:t>el Sujeto Obligado de manera fundada y motivada, podrá solicitar una ampliación de plazo para el cumplimiento de la presente resolución.</w:t>
      </w:r>
    </w:p>
    <w:p w14:paraId="32DF8404" w14:textId="77777777" w:rsidR="002203C6" w:rsidRPr="00F8514E" w:rsidRDefault="002203C6" w:rsidP="002203C6">
      <w:pPr>
        <w:spacing w:line="360" w:lineRule="auto"/>
        <w:ind w:right="48"/>
        <w:jc w:val="both"/>
        <w:rPr>
          <w:rFonts w:ascii="Palatino Linotype" w:hAnsi="Palatino Linotype"/>
        </w:rPr>
      </w:pPr>
    </w:p>
    <w:p w14:paraId="32DF8405" w14:textId="77777777" w:rsidR="00E46B06" w:rsidRPr="00BC5669" w:rsidRDefault="00E46B06" w:rsidP="00E46B06">
      <w:pPr>
        <w:spacing w:before="240" w:after="240" w:line="360" w:lineRule="auto"/>
        <w:ind w:firstLine="1"/>
        <w:jc w:val="both"/>
        <w:rPr>
          <w:rFonts w:ascii="Palatino Linotype" w:hAnsi="Palatino Linotype"/>
          <w:smallCaps/>
        </w:rPr>
      </w:pPr>
      <w:r w:rsidRPr="00F8514E">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TRIGÉSIMA NOVENA SESIÓN ORDINARIA CELEBRADA EL UNO (01) DE NOVIEMBRE DE DOS MIL VEINTITRÉS, ANTE EL SECRETARIO TÉCNICO DEL PLENO ALEXIS TAPIA RAMÍREZ.</w:t>
      </w:r>
      <w:bookmarkStart w:id="35" w:name="_GoBack"/>
      <w:bookmarkEnd w:id="35"/>
      <w:r w:rsidRPr="00BC5669">
        <w:rPr>
          <w:rStyle w:val="Referenciasutil"/>
          <w:rFonts w:ascii="Palatino Linotype" w:eastAsiaTheme="majorEastAsia" w:hAnsi="Palatino Linotype"/>
          <w:color w:val="auto"/>
        </w:rPr>
        <w:t xml:space="preserve"> </w:t>
      </w:r>
    </w:p>
    <w:p w14:paraId="32DF8406"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07"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08"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09"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0A"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0B"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0C"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0D"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0E"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0F" w14:textId="77777777" w:rsidR="002203C6" w:rsidRPr="00991BA9" w:rsidRDefault="002203C6" w:rsidP="002203C6">
      <w:pPr>
        <w:spacing w:line="360" w:lineRule="auto"/>
        <w:ind w:right="49"/>
        <w:jc w:val="both"/>
        <w:rPr>
          <w:rFonts w:ascii="Palatino Linotype" w:eastAsiaTheme="minorEastAsia" w:hAnsi="Palatino Linotype" w:cs="Arial"/>
          <w:lang w:val="es-ES_tradnl" w:eastAsia="es-ES"/>
        </w:rPr>
      </w:pPr>
    </w:p>
    <w:p w14:paraId="32DF8410" w14:textId="77777777" w:rsidR="002203C6" w:rsidRPr="00991BA9" w:rsidRDefault="002203C6" w:rsidP="002203C6">
      <w:pPr>
        <w:spacing w:line="360" w:lineRule="auto"/>
        <w:rPr>
          <w:rFonts w:ascii="Palatino Linotype" w:hAnsi="Palatino Linotype"/>
        </w:rPr>
      </w:pPr>
    </w:p>
    <w:p w14:paraId="32DF8411" w14:textId="77777777" w:rsidR="002203C6" w:rsidRDefault="002203C6" w:rsidP="002203C6"/>
    <w:p w14:paraId="32DF8412" w14:textId="77777777" w:rsidR="002203C6" w:rsidRDefault="002203C6" w:rsidP="002203C6"/>
    <w:p w14:paraId="32DF8413" w14:textId="77777777" w:rsidR="002203C6" w:rsidRDefault="002203C6" w:rsidP="002203C6"/>
    <w:p w14:paraId="32DF8414" w14:textId="77777777" w:rsidR="002203C6" w:rsidRDefault="002203C6" w:rsidP="002203C6"/>
    <w:p w14:paraId="32DF8415" w14:textId="77777777" w:rsidR="002203C6" w:rsidRDefault="002203C6" w:rsidP="002203C6"/>
    <w:p w14:paraId="32DF8416" w14:textId="77777777" w:rsidR="002203C6" w:rsidRDefault="002203C6" w:rsidP="002203C6"/>
    <w:p w14:paraId="32DF8417" w14:textId="77777777" w:rsidR="006308F4" w:rsidRDefault="006308F4"/>
    <w:sectPr w:rsidR="006308F4" w:rsidSect="006308F4">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C5591" w14:textId="77777777" w:rsidR="00953B7C" w:rsidRDefault="00953B7C" w:rsidP="002203C6">
      <w:r>
        <w:separator/>
      </w:r>
    </w:p>
  </w:endnote>
  <w:endnote w:type="continuationSeparator" w:id="0">
    <w:p w14:paraId="2A1E01A0" w14:textId="77777777" w:rsidR="00953B7C" w:rsidRDefault="00953B7C" w:rsidP="0022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842E" w14:textId="77777777" w:rsidR="006308F4" w:rsidRDefault="006308F4">
    <w:pPr>
      <w:pStyle w:val="Piedepgina"/>
      <w:jc w:val="right"/>
    </w:pPr>
    <w:r>
      <w:rPr>
        <w:lang w:val="es-ES"/>
      </w:rPr>
      <w:t xml:space="preserve">Página </w:t>
    </w:r>
    <w:r>
      <w:rPr>
        <w:b/>
        <w:bCs/>
      </w:rPr>
      <w:fldChar w:fldCharType="begin"/>
    </w:r>
    <w:r>
      <w:rPr>
        <w:b/>
        <w:bCs/>
      </w:rPr>
      <w:instrText>PAGE</w:instrText>
    </w:r>
    <w:r>
      <w:rPr>
        <w:b/>
        <w:bCs/>
      </w:rPr>
      <w:fldChar w:fldCharType="separate"/>
    </w:r>
    <w:r w:rsidR="00F8514E">
      <w:rPr>
        <w:b/>
        <w:bCs/>
        <w:noProof/>
      </w:rPr>
      <w:t>40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8514E">
      <w:rPr>
        <w:b/>
        <w:bCs/>
        <w:noProof/>
      </w:rPr>
      <w:t>45</w:t>
    </w:r>
    <w:r>
      <w:rPr>
        <w:b/>
        <w:bCs/>
      </w:rPr>
      <w:fldChar w:fldCharType="end"/>
    </w:r>
  </w:p>
  <w:p w14:paraId="32DF842F" w14:textId="77777777" w:rsidR="006308F4" w:rsidRDefault="006308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8441" w14:textId="77777777" w:rsidR="006308F4" w:rsidRDefault="006308F4">
    <w:pPr>
      <w:pStyle w:val="Piedepgina"/>
      <w:jc w:val="right"/>
    </w:pPr>
    <w:r>
      <w:rPr>
        <w:lang w:val="es-ES"/>
      </w:rPr>
      <w:t xml:space="preserve">Página </w:t>
    </w:r>
    <w:r>
      <w:rPr>
        <w:b/>
        <w:bCs/>
      </w:rPr>
      <w:fldChar w:fldCharType="begin"/>
    </w:r>
    <w:r>
      <w:rPr>
        <w:b/>
        <w:bCs/>
      </w:rPr>
      <w:instrText>PAGE</w:instrText>
    </w:r>
    <w:r>
      <w:rPr>
        <w:b/>
        <w:bCs/>
      </w:rPr>
      <w:fldChar w:fldCharType="separate"/>
    </w:r>
    <w:r w:rsidR="00F8514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8514E">
      <w:rPr>
        <w:b/>
        <w:bCs/>
        <w:noProof/>
      </w:rPr>
      <w:t>45</w:t>
    </w:r>
    <w:r>
      <w:rPr>
        <w:b/>
        <w:bCs/>
      </w:rPr>
      <w:fldChar w:fldCharType="end"/>
    </w:r>
  </w:p>
  <w:p w14:paraId="32DF8442" w14:textId="77777777" w:rsidR="006308F4" w:rsidRDefault="006308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911E2" w14:textId="77777777" w:rsidR="00953B7C" w:rsidRDefault="00953B7C" w:rsidP="002203C6">
      <w:r>
        <w:separator/>
      </w:r>
    </w:p>
  </w:footnote>
  <w:footnote w:type="continuationSeparator" w:id="0">
    <w:p w14:paraId="6F295EC0" w14:textId="77777777" w:rsidR="00953B7C" w:rsidRDefault="00953B7C" w:rsidP="002203C6">
      <w:r>
        <w:continuationSeparator/>
      </w:r>
    </w:p>
  </w:footnote>
  <w:footnote w:id="1">
    <w:p w14:paraId="32DF8446" w14:textId="77777777" w:rsidR="006308F4" w:rsidRDefault="006308F4" w:rsidP="002203C6">
      <w:pPr>
        <w:pStyle w:val="Textonotapie"/>
      </w:pPr>
      <w:r>
        <w:rPr>
          <w:rStyle w:val="Refdenotaalpie"/>
        </w:rPr>
        <w:footnoteRef/>
      </w:r>
      <w:r>
        <w:t xml:space="preserve"> Convención Americana sobre Derechos Humanos. Artículo 13.</w:t>
      </w:r>
    </w:p>
  </w:footnote>
  <w:footnote w:id="2">
    <w:p w14:paraId="32DF8447" w14:textId="77777777" w:rsidR="006308F4" w:rsidRDefault="006308F4" w:rsidP="002203C6">
      <w:pPr>
        <w:pStyle w:val="Textonotapie"/>
      </w:pPr>
      <w:r>
        <w:rPr>
          <w:rStyle w:val="Refdenotaalpie"/>
        </w:rPr>
        <w:footnoteRef/>
      </w:r>
      <w:r>
        <w:t xml:space="preserve"> Constitución Política de los Estados Unidos Mexicanos. Artículo sexto, sección A, fracción I.</w:t>
      </w:r>
    </w:p>
  </w:footnote>
  <w:footnote w:id="3">
    <w:p w14:paraId="32DF8448" w14:textId="77777777" w:rsidR="006308F4" w:rsidRDefault="006308F4" w:rsidP="002203C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2DF8449" w14:textId="77777777" w:rsidR="006308F4" w:rsidRDefault="006308F4" w:rsidP="002203C6">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841E" w14:textId="77777777" w:rsidR="006308F4" w:rsidRDefault="00953B7C">
    <w:pPr>
      <w:pStyle w:val="Encabezado"/>
    </w:pPr>
    <w:r>
      <w:rPr>
        <w:noProof/>
      </w:rPr>
      <w:pict w14:anchorId="32DF8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308F4" w:rsidRPr="005C106F" w14:paraId="32DF842C" w14:textId="77777777" w:rsidTr="006308F4">
      <w:trPr>
        <w:trHeight w:val="1435"/>
      </w:trPr>
      <w:tc>
        <w:tcPr>
          <w:tcW w:w="2268" w:type="dxa"/>
          <w:shd w:val="clear" w:color="auto" w:fill="auto"/>
        </w:tcPr>
        <w:p w14:paraId="32DF841F" w14:textId="77777777" w:rsidR="006308F4" w:rsidRPr="005C106F" w:rsidRDefault="006308F4" w:rsidP="006308F4">
          <w:pPr>
            <w:tabs>
              <w:tab w:val="right" w:pos="4273"/>
            </w:tabs>
            <w:rPr>
              <w:rFonts w:ascii="Garamond" w:eastAsia="Calibri" w:hAnsi="Garamond"/>
              <w:sz w:val="16"/>
              <w:szCs w:val="16"/>
              <w:lang w:eastAsia="en-US"/>
            </w:rPr>
          </w:pPr>
        </w:p>
      </w:tc>
      <w:tc>
        <w:tcPr>
          <w:tcW w:w="6946" w:type="dxa"/>
          <w:shd w:val="clear" w:color="auto" w:fill="auto"/>
        </w:tcPr>
        <w:p w14:paraId="32DF8420" w14:textId="77777777" w:rsidR="006308F4" w:rsidRDefault="006308F4" w:rsidP="006308F4"/>
        <w:tbl>
          <w:tblPr>
            <w:tblW w:w="6662" w:type="dxa"/>
            <w:tblInd w:w="40" w:type="dxa"/>
            <w:tblLayout w:type="fixed"/>
            <w:tblLook w:val="0420" w:firstRow="1" w:lastRow="0" w:firstColumn="0" w:lastColumn="0" w:noHBand="0" w:noVBand="1"/>
          </w:tblPr>
          <w:tblGrid>
            <w:gridCol w:w="2551"/>
            <w:gridCol w:w="4111"/>
          </w:tblGrid>
          <w:tr w:rsidR="006308F4" w14:paraId="32DF8423" w14:textId="77777777" w:rsidTr="006308F4">
            <w:trPr>
              <w:trHeight w:val="150"/>
            </w:trPr>
            <w:tc>
              <w:tcPr>
                <w:tcW w:w="2551" w:type="dxa"/>
                <w:shd w:val="clear" w:color="auto" w:fill="auto"/>
              </w:tcPr>
              <w:p w14:paraId="32DF8421" w14:textId="77777777" w:rsidR="006308F4" w:rsidRPr="00020E73" w:rsidRDefault="006308F4" w:rsidP="006308F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2DF8422" w14:textId="77777777" w:rsidR="006308F4" w:rsidRPr="00020E73" w:rsidRDefault="006308F4" w:rsidP="006308F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14483/INFOEM/IP/RR/2022</w:t>
                </w:r>
              </w:p>
            </w:tc>
          </w:tr>
          <w:tr w:rsidR="006308F4" w14:paraId="32DF8426" w14:textId="77777777" w:rsidTr="006308F4">
            <w:trPr>
              <w:trHeight w:val="295"/>
            </w:trPr>
            <w:tc>
              <w:tcPr>
                <w:tcW w:w="2551" w:type="dxa"/>
                <w:shd w:val="clear" w:color="auto" w:fill="auto"/>
              </w:tcPr>
              <w:p w14:paraId="32DF8424" w14:textId="77777777" w:rsidR="006308F4" w:rsidRPr="00020E73" w:rsidRDefault="006308F4" w:rsidP="006308F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2DF8425" w14:textId="77777777" w:rsidR="006308F4" w:rsidRPr="00020E73" w:rsidRDefault="006308F4" w:rsidP="002203C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M</w:t>
                </w:r>
                <w:r>
                  <w:rPr>
                    <w:rFonts w:ascii="Palatino Linotype" w:eastAsia="Calibri" w:hAnsi="Palatino Linotype" w:cs="Tahoma"/>
                    <w:bCs/>
                    <w:sz w:val="22"/>
                    <w:szCs w:val="22"/>
                    <w:lang w:eastAsia="en-US"/>
                  </w:rPr>
                  <w:t>etepec</w:t>
                </w:r>
              </w:p>
            </w:tc>
          </w:tr>
          <w:tr w:rsidR="006308F4" w14:paraId="32DF842A" w14:textId="77777777" w:rsidTr="006308F4">
            <w:trPr>
              <w:trHeight w:val="295"/>
            </w:trPr>
            <w:tc>
              <w:tcPr>
                <w:tcW w:w="2551" w:type="dxa"/>
                <w:shd w:val="clear" w:color="auto" w:fill="auto"/>
              </w:tcPr>
              <w:p w14:paraId="32DF8427" w14:textId="77777777" w:rsidR="006308F4" w:rsidRPr="00020E73" w:rsidRDefault="006308F4" w:rsidP="006308F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2DF8428" w14:textId="77777777" w:rsidR="006308F4" w:rsidRPr="00020E73" w:rsidRDefault="006308F4" w:rsidP="006308F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2DF8429" w14:textId="77777777" w:rsidR="006308F4" w:rsidRPr="00020E73" w:rsidRDefault="006308F4" w:rsidP="006308F4">
                <w:pPr>
                  <w:tabs>
                    <w:tab w:val="right" w:pos="8838"/>
                  </w:tabs>
                  <w:ind w:left="-108" w:right="171"/>
                  <w:jc w:val="both"/>
                  <w:rPr>
                    <w:rFonts w:ascii="Palatino Linotype" w:eastAsia="Calibri" w:hAnsi="Palatino Linotype" w:cs="Tahoma"/>
                    <w:b/>
                    <w:sz w:val="22"/>
                    <w:szCs w:val="22"/>
                    <w:lang w:val="es-ES" w:eastAsia="en-US"/>
                  </w:rPr>
                </w:pPr>
              </w:p>
            </w:tc>
          </w:tr>
        </w:tbl>
        <w:p w14:paraId="32DF842B" w14:textId="77777777" w:rsidR="006308F4" w:rsidRPr="005C106F" w:rsidRDefault="006308F4" w:rsidP="006308F4">
          <w:pPr>
            <w:tabs>
              <w:tab w:val="right" w:pos="8838"/>
            </w:tabs>
            <w:ind w:left="-28"/>
            <w:jc w:val="both"/>
            <w:rPr>
              <w:rFonts w:ascii="Arial" w:eastAsia="Calibri" w:hAnsi="Arial" w:cs="Arial"/>
              <w:b/>
              <w:sz w:val="22"/>
              <w:szCs w:val="22"/>
              <w:lang w:eastAsia="en-US"/>
            </w:rPr>
          </w:pPr>
        </w:p>
      </w:tc>
    </w:tr>
  </w:tbl>
  <w:p w14:paraId="32DF842D" w14:textId="77777777" w:rsidR="006308F4" w:rsidRPr="00443C6B" w:rsidRDefault="00953B7C" w:rsidP="006308F4">
    <w:pPr>
      <w:pStyle w:val="Encabezado"/>
      <w:rPr>
        <w:sz w:val="14"/>
      </w:rPr>
    </w:pPr>
    <w:r>
      <w:rPr>
        <w:noProof/>
        <w:sz w:val="14"/>
      </w:rPr>
      <w:pict w14:anchorId="32DF8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308F4" w:rsidRPr="00330DA7" w14:paraId="32DF843F" w14:textId="77777777" w:rsidTr="006308F4">
      <w:trPr>
        <w:trHeight w:val="1435"/>
      </w:trPr>
      <w:tc>
        <w:tcPr>
          <w:tcW w:w="2268" w:type="dxa"/>
          <w:shd w:val="clear" w:color="auto" w:fill="auto"/>
        </w:tcPr>
        <w:p w14:paraId="32DF8430" w14:textId="77777777" w:rsidR="006308F4" w:rsidRPr="00330DA7" w:rsidRDefault="006308F4" w:rsidP="006308F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308F4" w:rsidRPr="00330DA7" w14:paraId="32DF8433" w14:textId="77777777" w:rsidTr="006308F4">
            <w:trPr>
              <w:trHeight w:val="144"/>
            </w:trPr>
            <w:tc>
              <w:tcPr>
                <w:tcW w:w="2444" w:type="dxa"/>
                <w:shd w:val="clear" w:color="auto" w:fill="auto"/>
              </w:tcPr>
              <w:p w14:paraId="32DF8431" w14:textId="77777777" w:rsidR="006308F4" w:rsidRPr="00020E73" w:rsidRDefault="006308F4" w:rsidP="006308F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2DF8432" w14:textId="77777777" w:rsidR="006308F4" w:rsidRPr="00020E73" w:rsidRDefault="006308F4" w:rsidP="006308F4">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14483/INFOEM/IP/RR/2022</w:t>
                </w:r>
                <w:r>
                  <w:rPr>
                    <w:rFonts w:ascii="Palatino Linotype" w:eastAsia="Calibri" w:hAnsi="Palatino Linotype" w:cs="Tahoma"/>
                    <w:b/>
                    <w:bCs/>
                    <w:sz w:val="22"/>
                    <w:szCs w:val="22"/>
                    <w:lang w:eastAsia="en-US"/>
                  </w:rPr>
                  <w:t xml:space="preserve"> </w:t>
                </w:r>
              </w:p>
            </w:tc>
          </w:tr>
          <w:tr w:rsidR="006308F4" w:rsidRPr="00330DA7" w14:paraId="32DF8436" w14:textId="77777777" w:rsidTr="006308F4">
            <w:trPr>
              <w:trHeight w:val="144"/>
            </w:trPr>
            <w:tc>
              <w:tcPr>
                <w:tcW w:w="2444" w:type="dxa"/>
                <w:shd w:val="clear" w:color="auto" w:fill="auto"/>
              </w:tcPr>
              <w:p w14:paraId="32DF8434" w14:textId="77777777" w:rsidR="006308F4" w:rsidRPr="00020E73" w:rsidRDefault="006308F4" w:rsidP="006308F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2DF8435" w14:textId="77777777" w:rsidR="006308F4" w:rsidRPr="00FB3E1F" w:rsidRDefault="006308F4" w:rsidP="006308F4">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p>
            </w:tc>
          </w:tr>
          <w:tr w:rsidR="006308F4" w:rsidRPr="00330DA7" w14:paraId="32DF8439" w14:textId="77777777" w:rsidTr="006308F4">
            <w:trPr>
              <w:trHeight w:val="283"/>
            </w:trPr>
            <w:tc>
              <w:tcPr>
                <w:tcW w:w="2444" w:type="dxa"/>
                <w:shd w:val="clear" w:color="auto" w:fill="auto"/>
              </w:tcPr>
              <w:p w14:paraId="32DF8437" w14:textId="77777777" w:rsidR="006308F4" w:rsidRPr="00020E73" w:rsidRDefault="006308F4" w:rsidP="006308F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2DF8438" w14:textId="77777777" w:rsidR="006308F4" w:rsidRPr="009E7B0A" w:rsidRDefault="006308F4" w:rsidP="006308F4">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Pr>
                    <w:rFonts w:ascii="Palatino Linotype" w:eastAsia="Calibri" w:hAnsi="Palatino Linotype" w:cs="Tahoma"/>
                    <w:bCs/>
                    <w:sz w:val="22"/>
                    <w:szCs w:val="22"/>
                    <w:lang w:eastAsia="en-US"/>
                  </w:rPr>
                  <w:t>Metepec</w:t>
                </w:r>
              </w:p>
            </w:tc>
          </w:tr>
          <w:tr w:rsidR="006308F4" w:rsidRPr="00330DA7" w14:paraId="32DF843D" w14:textId="77777777" w:rsidTr="006308F4">
            <w:trPr>
              <w:trHeight w:val="283"/>
            </w:trPr>
            <w:tc>
              <w:tcPr>
                <w:tcW w:w="2444" w:type="dxa"/>
                <w:shd w:val="clear" w:color="auto" w:fill="auto"/>
              </w:tcPr>
              <w:p w14:paraId="32DF843A" w14:textId="77777777" w:rsidR="006308F4" w:rsidRPr="00020E73" w:rsidRDefault="006308F4" w:rsidP="006308F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32DF843B" w14:textId="77777777" w:rsidR="006308F4" w:rsidRPr="00020E73" w:rsidRDefault="006308F4" w:rsidP="006308F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2DF843C" w14:textId="77777777" w:rsidR="006308F4" w:rsidRPr="00020E73" w:rsidRDefault="006308F4" w:rsidP="006308F4">
                <w:pPr>
                  <w:tabs>
                    <w:tab w:val="right" w:pos="8838"/>
                  </w:tabs>
                  <w:ind w:left="-74" w:right="-105"/>
                  <w:jc w:val="both"/>
                  <w:rPr>
                    <w:rFonts w:ascii="Palatino Linotype" w:eastAsia="Calibri" w:hAnsi="Palatino Linotype" w:cs="Tahoma"/>
                    <w:b/>
                    <w:sz w:val="22"/>
                    <w:szCs w:val="22"/>
                    <w:lang w:val="es-ES" w:eastAsia="en-US"/>
                  </w:rPr>
                </w:pPr>
              </w:p>
            </w:tc>
          </w:tr>
        </w:tbl>
        <w:p w14:paraId="32DF843E" w14:textId="77777777" w:rsidR="006308F4" w:rsidRPr="00330DA7" w:rsidRDefault="006308F4" w:rsidP="006308F4">
          <w:pPr>
            <w:tabs>
              <w:tab w:val="right" w:pos="8838"/>
            </w:tabs>
            <w:ind w:left="-28"/>
            <w:jc w:val="both"/>
            <w:rPr>
              <w:rFonts w:ascii="Arial" w:eastAsia="Calibri" w:hAnsi="Arial" w:cs="Arial"/>
              <w:b/>
              <w:sz w:val="22"/>
              <w:szCs w:val="22"/>
              <w:lang w:eastAsia="en-US"/>
            </w:rPr>
          </w:pPr>
        </w:p>
      </w:tc>
    </w:tr>
  </w:tbl>
  <w:p w14:paraId="32DF8440" w14:textId="77777777" w:rsidR="006308F4" w:rsidRPr="00827FA0" w:rsidRDefault="00953B7C" w:rsidP="006308F4">
    <w:pPr>
      <w:pStyle w:val="Encabezado"/>
      <w:rPr>
        <w:sz w:val="2"/>
        <w:szCs w:val="22"/>
      </w:rPr>
    </w:pPr>
    <w:r>
      <w:rPr>
        <w:noProof/>
        <w:sz w:val="2"/>
        <w:szCs w:val="22"/>
      </w:rPr>
      <w:pict w14:anchorId="32DF8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72338"/>
    <w:multiLevelType w:val="hybridMultilevel"/>
    <w:tmpl w:val="8D125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11463F"/>
    <w:multiLevelType w:val="hybridMultilevel"/>
    <w:tmpl w:val="6A98A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6A00F6"/>
    <w:multiLevelType w:val="hybridMultilevel"/>
    <w:tmpl w:val="0BC25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52A2A9A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6391F5C"/>
    <w:multiLevelType w:val="hybridMultilevel"/>
    <w:tmpl w:val="A5123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A95C50"/>
    <w:multiLevelType w:val="hybridMultilevel"/>
    <w:tmpl w:val="4ADAF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3"/>
  </w:num>
  <w:num w:numId="6">
    <w:abstractNumId w:val="9"/>
  </w:num>
  <w:num w:numId="7">
    <w:abstractNumId w:val="0"/>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C6"/>
    <w:rsid w:val="00007A3C"/>
    <w:rsid w:val="00055226"/>
    <w:rsid w:val="000A707E"/>
    <w:rsid w:val="000C6687"/>
    <w:rsid w:val="000D5A3B"/>
    <w:rsid w:val="000F7802"/>
    <w:rsid w:val="001A3FB5"/>
    <w:rsid w:val="002000C6"/>
    <w:rsid w:val="00214EBE"/>
    <w:rsid w:val="002203C6"/>
    <w:rsid w:val="003F3D3D"/>
    <w:rsid w:val="00520513"/>
    <w:rsid w:val="005217ED"/>
    <w:rsid w:val="005C72FC"/>
    <w:rsid w:val="005F6E51"/>
    <w:rsid w:val="006308F4"/>
    <w:rsid w:val="006D2B41"/>
    <w:rsid w:val="0076643E"/>
    <w:rsid w:val="00953B7C"/>
    <w:rsid w:val="00D600F7"/>
    <w:rsid w:val="00DD0BA2"/>
    <w:rsid w:val="00E46B06"/>
    <w:rsid w:val="00E55E7B"/>
    <w:rsid w:val="00EB229A"/>
    <w:rsid w:val="00EF6660"/>
    <w:rsid w:val="00F0625B"/>
    <w:rsid w:val="00F430EA"/>
    <w:rsid w:val="00F8300B"/>
    <w:rsid w:val="00F8514E"/>
    <w:rsid w:val="00FC1CC0"/>
    <w:rsid w:val="00FD0D73"/>
    <w:rsid w:val="00FD48E0"/>
    <w:rsid w:val="00FE51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F8265"/>
  <w15:chartTrackingRefBased/>
  <w15:docId w15:val="{5003E572-9F13-4D9F-B1E2-998C0600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3C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203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203C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03C6"/>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203C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203C6"/>
    <w:pPr>
      <w:tabs>
        <w:tab w:val="center" w:pos="4419"/>
        <w:tab w:val="right" w:pos="8838"/>
      </w:tabs>
    </w:pPr>
  </w:style>
  <w:style w:type="character" w:customStyle="1" w:styleId="EncabezadoCar">
    <w:name w:val="Encabezado Car"/>
    <w:basedOn w:val="Fuentedeprrafopredeter"/>
    <w:link w:val="Encabezado"/>
    <w:uiPriority w:val="99"/>
    <w:rsid w:val="002203C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203C6"/>
    <w:pPr>
      <w:tabs>
        <w:tab w:val="center" w:pos="4419"/>
        <w:tab w:val="right" w:pos="8838"/>
      </w:tabs>
    </w:pPr>
  </w:style>
  <w:style w:type="character" w:customStyle="1" w:styleId="PiedepginaCar">
    <w:name w:val="Pie de página Car"/>
    <w:basedOn w:val="Fuentedeprrafopredeter"/>
    <w:link w:val="Piedepgina"/>
    <w:uiPriority w:val="99"/>
    <w:rsid w:val="002203C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03C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203C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203C6"/>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03C6"/>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2203C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03C6"/>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2203C6"/>
    <w:rPr>
      <w:rFonts w:ascii="Times New Roman" w:eastAsia="Times New Roman" w:hAnsi="Times New Roman" w:cs="Times New Roman"/>
      <w:sz w:val="20"/>
      <w:szCs w:val="20"/>
      <w:lang w:val="es-MX" w:eastAsia="es-MX"/>
    </w:rPr>
  </w:style>
  <w:style w:type="character" w:customStyle="1" w:styleId="normaltextrun">
    <w:name w:val="normaltextrun"/>
    <w:basedOn w:val="Fuentedeprrafopredeter"/>
    <w:rsid w:val="002203C6"/>
  </w:style>
  <w:style w:type="table" w:styleId="Tabladecuadrcula6concolores">
    <w:name w:val="Grid Table 6 Colorful"/>
    <w:basedOn w:val="Tablanormal"/>
    <w:uiPriority w:val="51"/>
    <w:rsid w:val="002203C6"/>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creenreaderonly">
    <w:name w:val="screenreaderonly"/>
    <w:basedOn w:val="Fuentedeprrafopredeter"/>
    <w:rsid w:val="002000C6"/>
  </w:style>
  <w:style w:type="character" w:styleId="Referenciasutil">
    <w:name w:val="Subtle Reference"/>
    <w:basedOn w:val="Fuentedeprrafopredeter"/>
    <w:uiPriority w:val="31"/>
    <w:qFormat/>
    <w:rsid w:val="00E46B0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050">
      <w:bodyDiv w:val="1"/>
      <w:marLeft w:val="0"/>
      <w:marRight w:val="0"/>
      <w:marTop w:val="0"/>
      <w:marBottom w:val="0"/>
      <w:divBdr>
        <w:top w:val="none" w:sz="0" w:space="0" w:color="auto"/>
        <w:left w:val="none" w:sz="0" w:space="0" w:color="auto"/>
        <w:bottom w:val="none" w:sz="0" w:space="0" w:color="auto"/>
        <w:right w:val="none" w:sz="0" w:space="0" w:color="auto"/>
      </w:divBdr>
    </w:div>
    <w:div w:id="275797723">
      <w:bodyDiv w:val="1"/>
      <w:marLeft w:val="0"/>
      <w:marRight w:val="0"/>
      <w:marTop w:val="0"/>
      <w:marBottom w:val="0"/>
      <w:divBdr>
        <w:top w:val="none" w:sz="0" w:space="0" w:color="auto"/>
        <w:left w:val="none" w:sz="0" w:space="0" w:color="auto"/>
        <w:bottom w:val="none" w:sz="0" w:space="0" w:color="auto"/>
        <w:right w:val="none" w:sz="0" w:space="0" w:color="auto"/>
      </w:divBdr>
    </w:div>
    <w:div w:id="294214653">
      <w:bodyDiv w:val="1"/>
      <w:marLeft w:val="0"/>
      <w:marRight w:val="0"/>
      <w:marTop w:val="0"/>
      <w:marBottom w:val="0"/>
      <w:divBdr>
        <w:top w:val="none" w:sz="0" w:space="0" w:color="auto"/>
        <w:left w:val="none" w:sz="0" w:space="0" w:color="auto"/>
        <w:bottom w:val="none" w:sz="0" w:space="0" w:color="auto"/>
        <w:right w:val="none" w:sz="0" w:space="0" w:color="auto"/>
      </w:divBdr>
      <w:divsChild>
        <w:div w:id="43879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24154.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557232.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aimex.org.mx/saimex/solicitud/downloadAttach/1801567.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45</Pages>
  <Words>10452</Words>
  <Characters>57490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2023-11-01T22:32:00Z</dcterms:created>
  <dcterms:modified xsi:type="dcterms:W3CDTF">2023-11-13T17:57:00Z</dcterms:modified>
</cp:coreProperties>
</file>