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E48284A" w:rsidR="007A5836" w:rsidRPr="00426ABC" w:rsidRDefault="007A5836" w:rsidP="00426ABC">
      <w:pPr>
        <w:spacing w:line="360" w:lineRule="auto"/>
        <w:jc w:val="both"/>
        <w:rPr>
          <w:rFonts w:ascii="Palatino Linotype" w:hAnsi="Palatino Linotype"/>
          <w:color w:val="000000" w:themeColor="text1"/>
        </w:rPr>
      </w:pPr>
      <w:r w:rsidRPr="00426AB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25484C" w:rsidRPr="00426ABC">
        <w:rPr>
          <w:rFonts w:ascii="Palatino Linotype" w:hAnsi="Palatino Linotype"/>
          <w:color w:val="000000" w:themeColor="text1"/>
        </w:rPr>
        <w:t>del</w:t>
      </w:r>
      <w:r w:rsidRPr="00426ABC">
        <w:rPr>
          <w:rFonts w:ascii="Palatino Linotype" w:hAnsi="Palatino Linotype"/>
          <w:color w:val="000000" w:themeColor="text1"/>
        </w:rPr>
        <w:t xml:space="preserve"> </w:t>
      </w:r>
      <w:r w:rsidR="0025484C" w:rsidRPr="00426ABC">
        <w:rPr>
          <w:rFonts w:ascii="Palatino Linotype" w:hAnsi="Palatino Linotype"/>
          <w:color w:val="000000" w:themeColor="text1"/>
        </w:rPr>
        <w:t xml:space="preserve">veintidós de febrero </w:t>
      </w:r>
      <w:r w:rsidR="003D6267" w:rsidRPr="00426ABC">
        <w:rPr>
          <w:rFonts w:ascii="Palatino Linotype" w:hAnsi="Palatino Linotype"/>
          <w:color w:val="000000" w:themeColor="text1"/>
        </w:rPr>
        <w:t xml:space="preserve">de dos mil </w:t>
      </w:r>
      <w:r w:rsidR="00F03C39" w:rsidRPr="00426ABC">
        <w:rPr>
          <w:rFonts w:ascii="Palatino Linotype" w:hAnsi="Palatino Linotype"/>
          <w:color w:val="000000" w:themeColor="text1"/>
        </w:rPr>
        <w:t>veintitrés</w:t>
      </w:r>
      <w:r w:rsidR="003D6267" w:rsidRPr="00426ABC">
        <w:rPr>
          <w:rFonts w:ascii="Palatino Linotype" w:hAnsi="Palatino Linotype"/>
          <w:color w:val="000000" w:themeColor="text1"/>
        </w:rPr>
        <w:t xml:space="preserve">. </w:t>
      </w:r>
    </w:p>
    <w:p w14:paraId="03450F91" w14:textId="77777777" w:rsidR="007A5836" w:rsidRPr="00426ABC" w:rsidRDefault="007A5836" w:rsidP="00426ABC">
      <w:pPr>
        <w:spacing w:line="360" w:lineRule="auto"/>
        <w:jc w:val="both"/>
        <w:rPr>
          <w:rFonts w:ascii="Palatino Linotype" w:hAnsi="Palatino Linotype"/>
          <w:color w:val="000000" w:themeColor="text1"/>
        </w:rPr>
      </w:pPr>
    </w:p>
    <w:p w14:paraId="0B72D996" w14:textId="626DC12F" w:rsidR="007A5836" w:rsidRPr="00426ABC" w:rsidRDefault="007A5836" w:rsidP="00426ABC">
      <w:pPr>
        <w:spacing w:line="360" w:lineRule="auto"/>
        <w:jc w:val="both"/>
        <w:rPr>
          <w:rFonts w:ascii="Palatino Linotype" w:hAnsi="Palatino Linotype" w:cs="Arial"/>
          <w:b/>
          <w:bCs/>
          <w:sz w:val="15"/>
          <w:szCs w:val="15"/>
          <w:lang w:eastAsia="es-MX"/>
        </w:rPr>
      </w:pPr>
      <w:r w:rsidRPr="00426ABC">
        <w:rPr>
          <w:rFonts w:ascii="Palatino Linotype" w:hAnsi="Palatino Linotype"/>
          <w:b/>
          <w:color w:val="000000" w:themeColor="text1"/>
        </w:rPr>
        <w:t>VISTO</w:t>
      </w:r>
      <w:r w:rsidRPr="00426ABC">
        <w:rPr>
          <w:rFonts w:ascii="Palatino Linotype" w:hAnsi="Palatino Linotype"/>
          <w:color w:val="000000" w:themeColor="text1"/>
        </w:rPr>
        <w:t xml:space="preserve"> el expediente formado con motivo del </w:t>
      </w:r>
      <w:r w:rsidR="00BC5BEF" w:rsidRPr="00426ABC">
        <w:rPr>
          <w:rFonts w:ascii="Palatino Linotype" w:hAnsi="Palatino Linotype"/>
          <w:color w:val="000000" w:themeColor="text1"/>
        </w:rPr>
        <w:t>Recurso de Revisión</w:t>
      </w:r>
      <w:r w:rsidRPr="00426ABC">
        <w:rPr>
          <w:rFonts w:ascii="Palatino Linotype" w:hAnsi="Palatino Linotype"/>
          <w:b/>
          <w:bCs/>
          <w:color w:val="000000" w:themeColor="text1"/>
        </w:rPr>
        <w:t xml:space="preserve"> </w:t>
      </w:r>
      <w:r w:rsidR="0025484C" w:rsidRPr="00426ABC">
        <w:rPr>
          <w:rFonts w:ascii="Palatino Linotype" w:hAnsi="Palatino Linotype"/>
          <w:b/>
        </w:rPr>
        <w:t>11232</w:t>
      </w:r>
      <w:r w:rsidR="00A9204E" w:rsidRPr="00426ABC">
        <w:rPr>
          <w:rFonts w:ascii="Palatino Linotype" w:hAnsi="Palatino Linotype"/>
          <w:b/>
        </w:rPr>
        <w:t>/INFOEM/IP/RR/2022</w:t>
      </w:r>
      <w:r w:rsidRPr="00426ABC">
        <w:rPr>
          <w:rFonts w:ascii="Palatino Linotype" w:hAnsi="Palatino Linotype"/>
          <w:color w:val="000000" w:themeColor="text1"/>
        </w:rPr>
        <w:t xml:space="preserve">, </w:t>
      </w:r>
      <w:r w:rsidR="007C4F62" w:rsidRPr="00426ABC">
        <w:rPr>
          <w:rFonts w:ascii="Palatino Linotype" w:hAnsi="Palatino Linotype"/>
        </w:rPr>
        <w:t>promovido por</w:t>
      </w:r>
      <w:r w:rsidR="00AC533A" w:rsidRPr="00426ABC">
        <w:rPr>
          <w:rFonts w:ascii="Palatino Linotype" w:hAnsi="Palatino Linotype"/>
        </w:rPr>
        <w:t xml:space="preserve"> </w:t>
      </w:r>
      <w:r w:rsidR="00F23C7E" w:rsidRPr="00426ABC">
        <w:rPr>
          <w:rFonts w:ascii="Palatino Linotype" w:hAnsi="Palatino Linotype"/>
        </w:rPr>
        <w:t xml:space="preserve">el C. </w:t>
      </w:r>
      <w:r w:rsidR="00213DBE">
        <w:rPr>
          <w:rFonts w:ascii="Palatino Linotype" w:hAnsi="Palatino Linotype"/>
        </w:rPr>
        <w:t>XXXXXX XXXXX</w:t>
      </w:r>
      <w:r w:rsidR="00F03C39" w:rsidRPr="00426ABC">
        <w:rPr>
          <w:rFonts w:ascii="Palatino Linotype" w:hAnsi="Palatino Linotype"/>
        </w:rPr>
        <w:t>,</w:t>
      </w:r>
      <w:r w:rsidR="00195B1E" w:rsidRPr="00426ABC">
        <w:rPr>
          <w:rFonts w:ascii="Palatino Linotype" w:hAnsi="Palatino Linotype"/>
          <w:b/>
          <w:color w:val="000000" w:themeColor="text1"/>
        </w:rPr>
        <w:t xml:space="preserve"> </w:t>
      </w:r>
      <w:r w:rsidR="00F03C39" w:rsidRPr="00426ABC">
        <w:rPr>
          <w:rFonts w:ascii="Palatino Linotype" w:hAnsi="Palatino Linotype"/>
          <w:color w:val="000000" w:themeColor="text1"/>
        </w:rPr>
        <w:t>a quien</w:t>
      </w:r>
      <w:r w:rsidR="00195B1E" w:rsidRPr="00426ABC">
        <w:rPr>
          <w:rFonts w:ascii="Palatino Linotype" w:hAnsi="Palatino Linotype" w:cs="Arial"/>
          <w:b/>
          <w:color w:val="000000" w:themeColor="text1"/>
        </w:rPr>
        <w:t xml:space="preserve"> </w:t>
      </w:r>
      <w:r w:rsidR="00195B1E" w:rsidRPr="00426ABC">
        <w:rPr>
          <w:rFonts w:ascii="Palatino Linotype" w:hAnsi="Palatino Linotype"/>
          <w:color w:val="000000" w:themeColor="text1"/>
        </w:rPr>
        <w:t xml:space="preserve">en lo sucesivo se denominará </w:t>
      </w:r>
      <w:r w:rsidR="006952D4" w:rsidRPr="00426ABC">
        <w:rPr>
          <w:rFonts w:ascii="Palatino Linotype" w:hAnsi="Palatino Linotype"/>
          <w:b/>
          <w:color w:val="000000" w:themeColor="text1"/>
        </w:rPr>
        <w:t>EL</w:t>
      </w:r>
      <w:r w:rsidR="00195B1E" w:rsidRPr="00426ABC">
        <w:rPr>
          <w:rFonts w:ascii="Palatino Linotype" w:hAnsi="Palatino Linotype"/>
          <w:b/>
          <w:color w:val="000000" w:themeColor="text1"/>
        </w:rPr>
        <w:t xml:space="preserve"> </w:t>
      </w:r>
      <w:r w:rsidR="00195B1E" w:rsidRPr="00426ABC">
        <w:rPr>
          <w:rFonts w:ascii="Palatino Linotype" w:hAnsi="Palatino Linotype" w:cs="Arial"/>
          <w:b/>
          <w:color w:val="000000" w:themeColor="text1"/>
        </w:rPr>
        <w:t>RECURRENTE</w:t>
      </w:r>
      <w:r w:rsidR="00195B1E" w:rsidRPr="00426ABC">
        <w:rPr>
          <w:rFonts w:ascii="Palatino Linotype" w:hAnsi="Palatino Linotype"/>
          <w:color w:val="000000" w:themeColor="text1"/>
        </w:rPr>
        <w:t>,</w:t>
      </w:r>
      <w:r w:rsidRPr="00426ABC">
        <w:rPr>
          <w:rFonts w:ascii="Palatino Linotype" w:hAnsi="Palatino Linotype"/>
          <w:color w:val="000000" w:themeColor="text1"/>
        </w:rPr>
        <w:t xml:space="preserve"> en contra de la respuesta emitida por </w:t>
      </w:r>
      <w:r w:rsidR="00AD6185" w:rsidRPr="00426ABC">
        <w:rPr>
          <w:rFonts w:ascii="Palatino Linotype" w:hAnsi="Palatino Linotype"/>
          <w:color w:val="000000" w:themeColor="text1"/>
        </w:rPr>
        <w:t>el</w:t>
      </w:r>
      <w:r w:rsidR="00CB6AE1" w:rsidRPr="00426ABC">
        <w:rPr>
          <w:rFonts w:ascii="Palatino Linotype" w:hAnsi="Palatino Linotype"/>
          <w:color w:val="000000" w:themeColor="text1"/>
        </w:rPr>
        <w:t xml:space="preserve"> </w:t>
      </w:r>
      <w:r w:rsidR="0025484C" w:rsidRPr="00426ABC">
        <w:rPr>
          <w:rFonts w:ascii="Palatino Linotype" w:hAnsi="Palatino Linotype" w:cs="Arial"/>
          <w:b/>
          <w:color w:val="000000" w:themeColor="text1"/>
        </w:rPr>
        <w:t>Ayuntamiento de Tonanitla</w:t>
      </w:r>
      <w:r w:rsidR="00020FB5" w:rsidRPr="00426ABC">
        <w:rPr>
          <w:rFonts w:ascii="Palatino Linotype" w:hAnsi="Palatino Linotype" w:cs="Arial"/>
          <w:b/>
          <w:color w:val="000000" w:themeColor="text1"/>
        </w:rPr>
        <w:t>,</w:t>
      </w:r>
      <w:r w:rsidRPr="00426ABC">
        <w:rPr>
          <w:rFonts w:ascii="Palatino Linotype" w:hAnsi="Palatino Linotype"/>
          <w:b/>
        </w:rPr>
        <w:t xml:space="preserve"> </w:t>
      </w:r>
      <w:r w:rsidR="00062086" w:rsidRPr="00426ABC">
        <w:rPr>
          <w:rFonts w:ascii="Palatino Linotype" w:hAnsi="Palatino Linotype"/>
          <w:color w:val="000000" w:themeColor="text1"/>
        </w:rPr>
        <w:t xml:space="preserve">que </w:t>
      </w:r>
      <w:r w:rsidRPr="00426ABC">
        <w:rPr>
          <w:rFonts w:ascii="Palatino Linotype" w:hAnsi="Palatino Linotype"/>
          <w:color w:val="000000" w:themeColor="text1"/>
        </w:rPr>
        <w:t>en lo sucesivo</w:t>
      </w:r>
      <w:r w:rsidR="00EA33EA" w:rsidRPr="00426ABC">
        <w:rPr>
          <w:rFonts w:ascii="Palatino Linotype" w:hAnsi="Palatino Linotype"/>
          <w:color w:val="000000" w:themeColor="text1"/>
        </w:rPr>
        <w:t xml:space="preserve"> se denominará </w:t>
      </w:r>
      <w:r w:rsidRPr="00426ABC">
        <w:rPr>
          <w:rFonts w:ascii="Palatino Linotype" w:hAnsi="Palatino Linotype"/>
          <w:b/>
          <w:color w:val="000000" w:themeColor="text1"/>
        </w:rPr>
        <w:t>EL SUJETO OBLIGADO</w:t>
      </w:r>
      <w:r w:rsidRPr="00426ABC">
        <w:rPr>
          <w:rFonts w:ascii="Palatino Linotype" w:hAnsi="Palatino Linotype"/>
          <w:color w:val="000000" w:themeColor="text1"/>
        </w:rPr>
        <w:t xml:space="preserve">, se procede a dictar la presente resolución con base en lo siguiente: </w:t>
      </w:r>
    </w:p>
    <w:p w14:paraId="538071BA" w14:textId="77777777" w:rsidR="00DC12E5" w:rsidRPr="00426ABC" w:rsidRDefault="00DC12E5" w:rsidP="00426ABC">
      <w:pPr>
        <w:jc w:val="both"/>
        <w:rPr>
          <w:rFonts w:ascii="Palatino Linotype" w:hAnsi="Palatino Linotype"/>
          <w:color w:val="000000" w:themeColor="text1"/>
        </w:rPr>
      </w:pPr>
    </w:p>
    <w:p w14:paraId="60926F88" w14:textId="77777777" w:rsidR="007A5836" w:rsidRPr="00426ABC" w:rsidRDefault="007A5836" w:rsidP="00426ABC">
      <w:pPr>
        <w:jc w:val="center"/>
        <w:rPr>
          <w:rFonts w:ascii="Palatino Linotype" w:hAnsi="Palatino Linotype"/>
          <w:b/>
          <w:bCs/>
          <w:color w:val="000000" w:themeColor="text1"/>
          <w:spacing w:val="60"/>
          <w:sz w:val="28"/>
        </w:rPr>
      </w:pPr>
      <w:r w:rsidRPr="00426ABC">
        <w:rPr>
          <w:rFonts w:ascii="Palatino Linotype" w:hAnsi="Palatino Linotype"/>
          <w:b/>
          <w:bCs/>
          <w:color w:val="000000" w:themeColor="text1"/>
          <w:spacing w:val="60"/>
          <w:sz w:val="28"/>
        </w:rPr>
        <w:t>RESULTANDO</w:t>
      </w:r>
    </w:p>
    <w:p w14:paraId="6CCD912A" w14:textId="77777777" w:rsidR="007A5836" w:rsidRPr="00426ABC" w:rsidRDefault="007A5836" w:rsidP="00426ABC">
      <w:pPr>
        <w:jc w:val="center"/>
        <w:rPr>
          <w:rFonts w:ascii="Palatino Linotype" w:hAnsi="Palatino Linotype"/>
          <w:b/>
          <w:bCs/>
          <w:color w:val="000000" w:themeColor="text1"/>
          <w:spacing w:val="60"/>
        </w:rPr>
      </w:pPr>
    </w:p>
    <w:p w14:paraId="03CC829F" w14:textId="57FF9DB2" w:rsidR="00EA7FD8" w:rsidRPr="00426ABC" w:rsidRDefault="00EA7FD8" w:rsidP="00426ABC">
      <w:pPr>
        <w:spacing w:line="360" w:lineRule="auto"/>
        <w:jc w:val="both"/>
        <w:rPr>
          <w:rFonts w:ascii="Palatino Linotype" w:hAnsi="Palatino Linotype"/>
          <w:b/>
          <w:bCs/>
          <w:color w:val="000000" w:themeColor="text1"/>
          <w:spacing w:val="60"/>
        </w:rPr>
      </w:pPr>
      <w:r w:rsidRPr="00426ABC">
        <w:rPr>
          <w:rFonts w:ascii="Palatino Linotype" w:hAnsi="Palatino Linotype"/>
          <w:b/>
          <w:sz w:val="28"/>
          <w:szCs w:val="28"/>
        </w:rPr>
        <w:t>I. De la Solicitud de Información</w:t>
      </w:r>
    </w:p>
    <w:p w14:paraId="5F5C31A7" w14:textId="7D36EDFE" w:rsidR="00AD6185" w:rsidRPr="00426ABC" w:rsidRDefault="00AD6185" w:rsidP="00426ABC">
      <w:pPr>
        <w:spacing w:line="360" w:lineRule="auto"/>
        <w:jc w:val="both"/>
        <w:rPr>
          <w:rFonts w:ascii="Palatino Linotype" w:hAnsi="Palatino Linotype" w:cs="Arial"/>
          <w:color w:val="000000" w:themeColor="text1"/>
        </w:rPr>
      </w:pPr>
      <w:r w:rsidRPr="00426ABC">
        <w:rPr>
          <w:rFonts w:ascii="Palatino Linotype" w:hAnsi="Palatino Linotype" w:cs="Arial"/>
          <w:color w:val="000000" w:themeColor="text1"/>
        </w:rPr>
        <w:t>E</w:t>
      </w:r>
      <w:r w:rsidR="00F03C39" w:rsidRPr="00426ABC">
        <w:rPr>
          <w:rFonts w:ascii="Palatino Linotype" w:hAnsi="Palatino Linotype" w:cs="Arial"/>
          <w:color w:val="000000" w:themeColor="text1"/>
        </w:rPr>
        <w:t xml:space="preserve">l </w:t>
      </w:r>
      <w:r w:rsidR="00F03C39" w:rsidRPr="00426ABC">
        <w:rPr>
          <w:rFonts w:ascii="Palatino Linotype" w:hAnsi="Palatino Linotype" w:cs="Arial"/>
          <w:b/>
          <w:color w:val="000000" w:themeColor="text1"/>
        </w:rPr>
        <w:t xml:space="preserve">veintitrés de mayo </w:t>
      </w:r>
      <w:r w:rsidR="00491ACD" w:rsidRPr="00426ABC">
        <w:rPr>
          <w:rFonts w:ascii="Palatino Linotype" w:hAnsi="Palatino Linotype" w:cs="Arial"/>
          <w:b/>
          <w:color w:val="000000" w:themeColor="text1"/>
        </w:rPr>
        <w:t xml:space="preserve">de </w:t>
      </w:r>
      <w:r w:rsidRPr="00426ABC">
        <w:rPr>
          <w:rFonts w:ascii="Palatino Linotype" w:hAnsi="Palatino Linotype" w:cs="Arial"/>
          <w:b/>
          <w:color w:val="000000" w:themeColor="text1"/>
        </w:rPr>
        <w:t>dos mil veintidós</w:t>
      </w:r>
      <w:r w:rsidRPr="00426ABC">
        <w:rPr>
          <w:rFonts w:ascii="Palatino Linotype" w:hAnsi="Palatino Linotype" w:cs="Arial"/>
          <w:color w:val="000000" w:themeColor="text1"/>
        </w:rPr>
        <w:t xml:space="preserve">, </w:t>
      </w:r>
      <w:r w:rsidRPr="00426ABC">
        <w:rPr>
          <w:rFonts w:ascii="Palatino Linotype" w:hAnsi="Palatino Linotype"/>
          <w:b/>
          <w:color w:val="000000" w:themeColor="text1"/>
        </w:rPr>
        <w:t>EL RECURRENTE</w:t>
      </w:r>
      <w:r w:rsidRPr="00426ABC">
        <w:rPr>
          <w:rFonts w:ascii="Palatino Linotype" w:hAnsi="Palatino Linotype" w:cs="Arial"/>
        </w:rPr>
        <w:t xml:space="preserve"> </w:t>
      </w:r>
      <w:r w:rsidR="00AC533A" w:rsidRPr="00426ABC">
        <w:rPr>
          <w:rFonts w:ascii="Palatino Linotype" w:hAnsi="Palatino Linotype" w:cs="Arial"/>
        </w:rPr>
        <w:t xml:space="preserve">presentó a través </w:t>
      </w:r>
      <w:r w:rsidR="00491ACD" w:rsidRPr="00426ABC">
        <w:rPr>
          <w:rFonts w:ascii="Palatino Linotype" w:hAnsi="Palatino Linotype" w:cs="Arial"/>
        </w:rPr>
        <w:t>de</w:t>
      </w:r>
      <w:r w:rsidR="00AC533A" w:rsidRPr="00426ABC">
        <w:rPr>
          <w:rFonts w:ascii="Palatino Linotype" w:hAnsi="Palatino Linotype" w:cs="Arial"/>
        </w:rPr>
        <w:t>l</w:t>
      </w:r>
      <w:r w:rsidR="00AC533A" w:rsidRPr="00426ABC">
        <w:rPr>
          <w:rFonts w:ascii="Palatino Linotype" w:hAnsi="Palatino Linotype" w:cs="Arial"/>
          <w:color w:val="000000" w:themeColor="text1"/>
        </w:rPr>
        <w:t xml:space="preserve"> Sistema de Acceso a la Información Mexiquense, que en lo subsecuente se denominará </w:t>
      </w:r>
      <w:r w:rsidR="00AC533A" w:rsidRPr="00426ABC">
        <w:rPr>
          <w:rFonts w:ascii="Palatino Linotype" w:hAnsi="Palatino Linotype" w:cs="Arial"/>
          <w:b/>
          <w:color w:val="000000" w:themeColor="text1"/>
        </w:rPr>
        <w:t>EL SAIMEX</w:t>
      </w:r>
      <w:r w:rsidRPr="00426ABC">
        <w:rPr>
          <w:rFonts w:ascii="Palatino Linotype" w:hAnsi="Palatino Linotype" w:cs="Arial"/>
          <w:color w:val="000000" w:themeColor="text1"/>
        </w:rPr>
        <w:t xml:space="preserve"> ante </w:t>
      </w:r>
      <w:r w:rsidRPr="00426ABC">
        <w:rPr>
          <w:rFonts w:ascii="Palatino Linotype" w:hAnsi="Palatino Linotype" w:cs="Arial"/>
          <w:b/>
          <w:color w:val="000000" w:themeColor="text1"/>
        </w:rPr>
        <w:t>EL SUJETO OBLIGADO</w:t>
      </w:r>
      <w:r w:rsidRPr="00426ABC">
        <w:rPr>
          <w:rFonts w:ascii="Palatino Linotype" w:hAnsi="Palatino Linotype" w:cs="Arial"/>
          <w:color w:val="000000" w:themeColor="text1"/>
        </w:rPr>
        <w:t>, la solicitud de acceso a la información pública, a la que se le asignó el número de expediente</w:t>
      </w:r>
      <w:r w:rsidRPr="00426ABC">
        <w:rPr>
          <w:rFonts w:ascii="Palatino Linotype" w:hAnsi="Palatino Linotype" w:cs="Arial"/>
          <w:b/>
          <w:color w:val="000000" w:themeColor="text1"/>
        </w:rPr>
        <w:t xml:space="preserve"> </w:t>
      </w:r>
      <w:r w:rsidR="0025484C" w:rsidRPr="00426ABC">
        <w:rPr>
          <w:rFonts w:ascii="Palatino Linotype" w:hAnsi="Palatino Linotype" w:cs="Arial"/>
          <w:b/>
          <w:color w:val="000000" w:themeColor="text1"/>
        </w:rPr>
        <w:t>00047/TONANI/IP/2022</w:t>
      </w:r>
      <w:r w:rsidRPr="00426ABC">
        <w:rPr>
          <w:rFonts w:ascii="Palatino Linotype" w:hAnsi="Palatino Linotype" w:cs="Arial"/>
          <w:b/>
          <w:color w:val="000000" w:themeColor="text1"/>
        </w:rPr>
        <w:t>,</w:t>
      </w:r>
      <w:r w:rsidRPr="00426ABC">
        <w:rPr>
          <w:rFonts w:ascii="Palatino Linotype" w:hAnsi="Palatino Linotype"/>
          <w:color w:val="000000" w:themeColor="text1"/>
        </w:rPr>
        <w:t xml:space="preserve"> mediante la cual requirió lo </w:t>
      </w:r>
      <w:r w:rsidRPr="00426ABC">
        <w:rPr>
          <w:rFonts w:ascii="Palatino Linotype" w:hAnsi="Palatino Linotype" w:cs="Arial"/>
          <w:color w:val="000000" w:themeColor="text1"/>
        </w:rPr>
        <w:t>siguiente</w:t>
      </w:r>
      <w:r w:rsidRPr="00426ABC">
        <w:rPr>
          <w:rFonts w:ascii="Palatino Linotype" w:hAnsi="Palatino Linotype"/>
          <w:color w:val="000000" w:themeColor="text1"/>
        </w:rPr>
        <w:t>:</w:t>
      </w:r>
    </w:p>
    <w:p w14:paraId="09600E51" w14:textId="77777777" w:rsidR="00E528B0" w:rsidRPr="00426ABC" w:rsidRDefault="00E528B0" w:rsidP="00426ABC">
      <w:pPr>
        <w:pStyle w:val="Prrafodelista"/>
        <w:ind w:left="851" w:right="899"/>
        <w:jc w:val="both"/>
        <w:rPr>
          <w:rFonts w:ascii="Palatino Linotype" w:hAnsi="Palatino Linotype" w:cs="Arial"/>
          <w:i/>
          <w:color w:val="000000" w:themeColor="text1"/>
          <w:sz w:val="22"/>
        </w:rPr>
      </w:pPr>
    </w:p>
    <w:p w14:paraId="3FE2529C" w14:textId="78B8D493" w:rsidR="007A5836" w:rsidRPr="00426ABC" w:rsidRDefault="007A5836" w:rsidP="00426ABC">
      <w:pPr>
        <w:pStyle w:val="Prrafodelista"/>
        <w:ind w:left="851" w:right="899"/>
        <w:jc w:val="both"/>
        <w:rPr>
          <w:rFonts w:ascii="Palatino Linotype" w:hAnsi="Palatino Linotype" w:cs="Arial"/>
          <w:i/>
          <w:color w:val="000000" w:themeColor="text1"/>
          <w:sz w:val="22"/>
        </w:rPr>
      </w:pPr>
      <w:bookmarkStart w:id="0" w:name="_Hlk96896517"/>
      <w:r w:rsidRPr="00426ABC">
        <w:rPr>
          <w:rFonts w:ascii="Palatino Linotype" w:hAnsi="Palatino Linotype" w:cs="Arial"/>
          <w:i/>
          <w:color w:val="000000" w:themeColor="text1"/>
          <w:sz w:val="22"/>
        </w:rPr>
        <w:t>“</w:t>
      </w:r>
      <w:r w:rsidR="0025484C" w:rsidRPr="00426ABC">
        <w:rPr>
          <w:rFonts w:ascii="Palatino Linotype" w:hAnsi="Palatino Linotype" w:cs="Arial"/>
          <w:i/>
          <w:color w:val="000000" w:themeColor="text1"/>
          <w:sz w:val="22"/>
        </w:rPr>
        <w:t xml:space="preserve">con fundamento en </w:t>
      </w:r>
      <w:proofErr w:type="spellStart"/>
      <w:r w:rsidR="0025484C" w:rsidRPr="00426ABC">
        <w:rPr>
          <w:rFonts w:ascii="Palatino Linotype" w:hAnsi="Palatino Linotype" w:cs="Arial"/>
          <w:i/>
          <w:color w:val="000000" w:themeColor="text1"/>
          <w:sz w:val="22"/>
        </w:rPr>
        <w:t>lor</w:t>
      </w:r>
      <w:proofErr w:type="spellEnd"/>
      <w:r w:rsidR="0025484C" w:rsidRPr="00426ABC">
        <w:rPr>
          <w:rFonts w:ascii="Palatino Linotype" w:hAnsi="Palatino Linotype" w:cs="Arial"/>
          <w:i/>
          <w:color w:val="000000" w:themeColor="text1"/>
          <w:sz w:val="22"/>
        </w:rPr>
        <w:t xml:space="preserve"> preceptos constitucionales, solicito Grado de estudios, si fuera el caso si cuenta con </w:t>
      </w:r>
      <w:proofErr w:type="spellStart"/>
      <w:r w:rsidR="0025484C" w:rsidRPr="00426ABC">
        <w:rPr>
          <w:rFonts w:ascii="Palatino Linotype" w:hAnsi="Palatino Linotype" w:cs="Arial"/>
          <w:i/>
          <w:color w:val="000000" w:themeColor="text1"/>
          <w:sz w:val="22"/>
        </w:rPr>
        <w:t>titulo</w:t>
      </w:r>
      <w:proofErr w:type="spellEnd"/>
      <w:r w:rsidR="0025484C" w:rsidRPr="00426ABC">
        <w:rPr>
          <w:rFonts w:ascii="Palatino Linotype" w:hAnsi="Palatino Linotype" w:cs="Arial"/>
          <w:i/>
          <w:color w:val="000000" w:themeColor="text1"/>
          <w:sz w:val="22"/>
        </w:rPr>
        <w:t xml:space="preserve"> y/o cedula profesional los siguientes servidores </w:t>
      </w:r>
      <w:proofErr w:type="spellStart"/>
      <w:r w:rsidR="0025484C" w:rsidRPr="00426ABC">
        <w:rPr>
          <w:rFonts w:ascii="Palatino Linotype" w:hAnsi="Palatino Linotype" w:cs="Arial"/>
          <w:i/>
          <w:color w:val="000000" w:themeColor="text1"/>
          <w:sz w:val="22"/>
        </w:rPr>
        <w:t>Publicos</w:t>
      </w:r>
      <w:proofErr w:type="spellEnd"/>
      <w:r w:rsidR="0025484C" w:rsidRPr="00426ABC">
        <w:rPr>
          <w:rFonts w:ascii="Palatino Linotype" w:hAnsi="Palatino Linotype" w:cs="Arial"/>
          <w:i/>
          <w:color w:val="000000" w:themeColor="text1"/>
          <w:sz w:val="22"/>
        </w:rPr>
        <w:t xml:space="preserve">, Director (a) de Fomento y Desarrollo </w:t>
      </w:r>
      <w:proofErr w:type="spellStart"/>
      <w:r w:rsidR="0025484C" w:rsidRPr="00426ABC">
        <w:rPr>
          <w:rFonts w:ascii="Palatino Linotype" w:hAnsi="Palatino Linotype" w:cs="Arial"/>
          <w:i/>
          <w:color w:val="000000" w:themeColor="text1"/>
          <w:sz w:val="22"/>
        </w:rPr>
        <w:t>Economico</w:t>
      </w:r>
      <w:proofErr w:type="spellEnd"/>
      <w:r w:rsidR="0025484C" w:rsidRPr="00426ABC">
        <w:rPr>
          <w:rFonts w:ascii="Palatino Linotype" w:hAnsi="Palatino Linotype" w:cs="Arial"/>
          <w:i/>
          <w:color w:val="000000" w:themeColor="text1"/>
          <w:sz w:val="22"/>
        </w:rPr>
        <w:t xml:space="preserve">, </w:t>
      </w:r>
      <w:proofErr w:type="spellStart"/>
      <w:r w:rsidR="0025484C" w:rsidRPr="00426ABC">
        <w:rPr>
          <w:rFonts w:ascii="Palatino Linotype" w:hAnsi="Palatino Linotype" w:cs="Arial"/>
          <w:i/>
          <w:color w:val="000000" w:themeColor="text1"/>
          <w:sz w:val="22"/>
        </w:rPr>
        <w:t>Administracion</w:t>
      </w:r>
      <w:proofErr w:type="spellEnd"/>
      <w:r w:rsidR="0025484C" w:rsidRPr="00426ABC">
        <w:rPr>
          <w:rFonts w:ascii="Palatino Linotype" w:hAnsi="Palatino Linotype" w:cs="Arial"/>
          <w:i/>
          <w:color w:val="000000" w:themeColor="text1"/>
          <w:sz w:val="22"/>
        </w:rPr>
        <w:t xml:space="preserve"> y Reglamentos, Unidad de Transparencia, </w:t>
      </w:r>
      <w:proofErr w:type="spellStart"/>
      <w:r w:rsidR="0025484C" w:rsidRPr="00426ABC">
        <w:rPr>
          <w:rFonts w:ascii="Palatino Linotype" w:hAnsi="Palatino Linotype" w:cs="Arial"/>
          <w:i/>
          <w:color w:val="000000" w:themeColor="text1"/>
          <w:sz w:val="22"/>
        </w:rPr>
        <w:t>Comunicacion</w:t>
      </w:r>
      <w:proofErr w:type="spellEnd"/>
      <w:r w:rsidR="0025484C" w:rsidRPr="00426ABC">
        <w:rPr>
          <w:rFonts w:ascii="Palatino Linotype" w:hAnsi="Palatino Linotype" w:cs="Arial"/>
          <w:i/>
          <w:color w:val="000000" w:themeColor="text1"/>
          <w:sz w:val="22"/>
        </w:rPr>
        <w:t xml:space="preserve"> Social, Catastro y Unidad de </w:t>
      </w:r>
      <w:proofErr w:type="spellStart"/>
      <w:r w:rsidR="0025484C" w:rsidRPr="00426ABC">
        <w:rPr>
          <w:rFonts w:ascii="Palatino Linotype" w:hAnsi="Palatino Linotype" w:cs="Arial"/>
          <w:i/>
          <w:color w:val="000000" w:themeColor="text1"/>
          <w:sz w:val="22"/>
        </w:rPr>
        <w:t>Informacion</w:t>
      </w:r>
      <w:proofErr w:type="spellEnd"/>
      <w:r w:rsidR="0025484C" w:rsidRPr="00426ABC">
        <w:rPr>
          <w:rFonts w:ascii="Palatino Linotype" w:hAnsi="Palatino Linotype" w:cs="Arial"/>
          <w:i/>
          <w:color w:val="000000" w:themeColor="text1"/>
          <w:sz w:val="22"/>
        </w:rPr>
        <w:t xml:space="preserve">, </w:t>
      </w:r>
      <w:proofErr w:type="spellStart"/>
      <w:r w:rsidR="0025484C" w:rsidRPr="00426ABC">
        <w:rPr>
          <w:rFonts w:ascii="Palatino Linotype" w:hAnsi="Palatino Linotype" w:cs="Arial"/>
          <w:i/>
          <w:color w:val="000000" w:themeColor="text1"/>
          <w:sz w:val="22"/>
        </w:rPr>
        <w:t>Planeacion</w:t>
      </w:r>
      <w:proofErr w:type="spellEnd"/>
      <w:r w:rsidR="0025484C" w:rsidRPr="00426ABC">
        <w:rPr>
          <w:rFonts w:ascii="Palatino Linotype" w:hAnsi="Palatino Linotype" w:cs="Arial"/>
          <w:i/>
          <w:color w:val="000000" w:themeColor="text1"/>
          <w:sz w:val="22"/>
        </w:rPr>
        <w:t xml:space="preserve">, </w:t>
      </w:r>
      <w:proofErr w:type="spellStart"/>
      <w:r w:rsidR="0025484C" w:rsidRPr="00426ABC">
        <w:rPr>
          <w:rFonts w:ascii="Palatino Linotype" w:hAnsi="Palatino Linotype" w:cs="Arial"/>
          <w:i/>
          <w:color w:val="000000" w:themeColor="text1"/>
          <w:sz w:val="22"/>
        </w:rPr>
        <w:t>Programacion</w:t>
      </w:r>
      <w:proofErr w:type="spellEnd"/>
      <w:r w:rsidR="0025484C" w:rsidRPr="00426ABC">
        <w:rPr>
          <w:rFonts w:ascii="Palatino Linotype" w:hAnsi="Palatino Linotype" w:cs="Arial"/>
          <w:i/>
          <w:color w:val="000000" w:themeColor="text1"/>
          <w:sz w:val="22"/>
        </w:rPr>
        <w:t xml:space="preserve"> y </w:t>
      </w:r>
      <w:proofErr w:type="spellStart"/>
      <w:r w:rsidR="0025484C" w:rsidRPr="00426ABC">
        <w:rPr>
          <w:rFonts w:ascii="Palatino Linotype" w:hAnsi="Palatino Linotype" w:cs="Arial"/>
          <w:i/>
          <w:color w:val="000000" w:themeColor="text1"/>
          <w:sz w:val="22"/>
        </w:rPr>
        <w:t>Evaluacion</w:t>
      </w:r>
      <w:proofErr w:type="spellEnd"/>
      <w:r w:rsidR="0025484C" w:rsidRPr="00426ABC">
        <w:rPr>
          <w:rFonts w:ascii="Palatino Linotype" w:hAnsi="Palatino Linotype" w:cs="Arial"/>
          <w:i/>
          <w:color w:val="000000" w:themeColor="text1"/>
          <w:sz w:val="22"/>
        </w:rPr>
        <w:t>.</w:t>
      </w:r>
      <w:r w:rsidR="00AC533A" w:rsidRPr="00426ABC">
        <w:rPr>
          <w:rFonts w:ascii="Palatino Linotype" w:hAnsi="Palatino Linotype" w:cs="Arial"/>
          <w:i/>
          <w:color w:val="000000" w:themeColor="text1"/>
          <w:sz w:val="22"/>
        </w:rPr>
        <w:t xml:space="preserve">” </w:t>
      </w:r>
      <w:r w:rsidRPr="00426ABC">
        <w:rPr>
          <w:rFonts w:ascii="Palatino Linotype" w:hAnsi="Palatino Linotype" w:cs="Arial"/>
          <w:i/>
          <w:color w:val="000000" w:themeColor="text1"/>
          <w:sz w:val="22"/>
        </w:rPr>
        <w:t>(</w:t>
      </w:r>
      <w:r w:rsidR="00EE6A83" w:rsidRPr="00426ABC">
        <w:rPr>
          <w:rFonts w:ascii="Palatino Linotype" w:hAnsi="Palatino Linotype" w:cs="Arial"/>
          <w:i/>
          <w:color w:val="000000" w:themeColor="text1"/>
          <w:sz w:val="22"/>
        </w:rPr>
        <w:t>S</w:t>
      </w:r>
      <w:r w:rsidRPr="00426ABC">
        <w:rPr>
          <w:rFonts w:ascii="Palatino Linotype" w:hAnsi="Palatino Linotype" w:cs="Arial"/>
          <w:i/>
          <w:color w:val="000000" w:themeColor="text1"/>
          <w:sz w:val="22"/>
        </w:rPr>
        <w:t>ic).</w:t>
      </w:r>
    </w:p>
    <w:bookmarkEnd w:id="0"/>
    <w:p w14:paraId="6723CF9D" w14:textId="591DB86B" w:rsidR="00020FB5" w:rsidRPr="00426ABC" w:rsidRDefault="00020FB5" w:rsidP="00426ABC">
      <w:pPr>
        <w:pStyle w:val="Prrafodelista"/>
        <w:ind w:left="851" w:right="899"/>
        <w:jc w:val="both"/>
        <w:rPr>
          <w:rFonts w:ascii="Palatino Linotype" w:hAnsi="Palatino Linotype" w:cs="Arial"/>
          <w:i/>
          <w:color w:val="000000" w:themeColor="text1"/>
          <w:sz w:val="22"/>
        </w:rPr>
      </w:pPr>
    </w:p>
    <w:p w14:paraId="28FC92CD" w14:textId="77777777" w:rsidR="00426ABC" w:rsidRPr="00426ABC" w:rsidRDefault="00426ABC" w:rsidP="00426ABC">
      <w:pPr>
        <w:pStyle w:val="Prrafodelista"/>
        <w:ind w:left="851" w:right="899"/>
        <w:jc w:val="both"/>
        <w:rPr>
          <w:rFonts w:ascii="Palatino Linotype" w:hAnsi="Palatino Linotype" w:cs="Arial"/>
          <w:i/>
          <w:color w:val="000000" w:themeColor="text1"/>
          <w:sz w:val="22"/>
        </w:rPr>
      </w:pPr>
    </w:p>
    <w:p w14:paraId="1DE60D49" w14:textId="0E2B8B8C" w:rsidR="00761490" w:rsidRPr="00426ABC" w:rsidRDefault="00F3446D" w:rsidP="00426ABC">
      <w:pPr>
        <w:spacing w:line="360" w:lineRule="auto"/>
        <w:jc w:val="both"/>
        <w:rPr>
          <w:rFonts w:ascii="Palatino Linotype" w:hAnsi="Palatino Linotype" w:cs="Arial"/>
          <w:b/>
          <w:color w:val="000000" w:themeColor="text1"/>
        </w:rPr>
      </w:pPr>
      <w:r w:rsidRPr="00426ABC">
        <w:rPr>
          <w:rFonts w:ascii="Palatino Linotype" w:hAnsi="Palatino Linotype" w:cs="Arial"/>
          <w:b/>
          <w:color w:val="000000" w:themeColor="text1"/>
        </w:rPr>
        <w:t>MODALIDAD DE ENTREGA:</w:t>
      </w:r>
      <w:r w:rsidRPr="00426ABC">
        <w:rPr>
          <w:rFonts w:ascii="Palatino Linotype" w:hAnsi="Palatino Linotype" w:cs="Arial"/>
          <w:color w:val="000000" w:themeColor="text1"/>
        </w:rPr>
        <w:t xml:space="preserve"> vía </w:t>
      </w:r>
      <w:r w:rsidRPr="00426ABC">
        <w:rPr>
          <w:rFonts w:ascii="Palatino Linotype" w:hAnsi="Palatino Linotype" w:cs="Arial"/>
          <w:b/>
          <w:color w:val="000000" w:themeColor="text1"/>
        </w:rPr>
        <w:t>SAIMEX.</w:t>
      </w:r>
      <w:r w:rsidR="005C4EFE" w:rsidRPr="00426ABC">
        <w:rPr>
          <w:rFonts w:ascii="Palatino Linotype" w:hAnsi="Palatino Linotype" w:cs="Arial"/>
          <w:b/>
          <w:color w:val="000000" w:themeColor="text1"/>
        </w:rPr>
        <w:t xml:space="preserve"> </w:t>
      </w:r>
    </w:p>
    <w:p w14:paraId="65C015B8" w14:textId="77777777" w:rsidR="0025484C" w:rsidRPr="00426ABC" w:rsidRDefault="0025484C" w:rsidP="00426ABC">
      <w:pPr>
        <w:spacing w:line="360" w:lineRule="auto"/>
        <w:jc w:val="both"/>
        <w:rPr>
          <w:rFonts w:ascii="Palatino Linotype" w:hAnsi="Palatino Linotype" w:cs="Arial"/>
          <w:b/>
          <w:color w:val="000000" w:themeColor="text1"/>
        </w:rPr>
      </w:pPr>
    </w:p>
    <w:p w14:paraId="2FC8B342" w14:textId="77777777" w:rsidR="0025484C" w:rsidRPr="00426ABC" w:rsidRDefault="0025484C" w:rsidP="00426ABC">
      <w:pPr>
        <w:spacing w:line="360" w:lineRule="auto"/>
        <w:jc w:val="both"/>
        <w:rPr>
          <w:rFonts w:ascii="Palatino Linotype" w:hAnsi="Palatino Linotype"/>
          <w:b/>
          <w:sz w:val="28"/>
          <w:szCs w:val="28"/>
        </w:rPr>
      </w:pPr>
      <w:r w:rsidRPr="00426ABC">
        <w:rPr>
          <w:rFonts w:ascii="Palatino Linotype" w:hAnsi="Palatino Linotype"/>
          <w:b/>
          <w:sz w:val="28"/>
          <w:szCs w:val="28"/>
          <w:lang w:val="es-419"/>
        </w:rPr>
        <w:lastRenderedPageBreak/>
        <w:t>I</w:t>
      </w:r>
      <w:r w:rsidRPr="00426ABC">
        <w:rPr>
          <w:rFonts w:ascii="Palatino Linotype" w:hAnsi="Palatino Linotype"/>
          <w:b/>
          <w:sz w:val="28"/>
          <w:szCs w:val="28"/>
        </w:rPr>
        <w:t>I. Turno de requerimiento del Sujeto Obligado.</w:t>
      </w:r>
    </w:p>
    <w:p w14:paraId="4191B4C8" w14:textId="048838D6" w:rsidR="0025484C" w:rsidRPr="00426ABC" w:rsidRDefault="0025484C" w:rsidP="00426ABC">
      <w:pPr>
        <w:widowControl w:val="0"/>
        <w:autoSpaceDE w:val="0"/>
        <w:autoSpaceDN w:val="0"/>
        <w:adjustRightInd w:val="0"/>
        <w:spacing w:line="360" w:lineRule="auto"/>
        <w:jc w:val="both"/>
        <w:rPr>
          <w:rFonts w:ascii="Palatino Linotype" w:hAnsi="Palatino Linotype" w:cs="Segoe UI"/>
          <w:lang w:eastAsia="es-MX"/>
        </w:rPr>
      </w:pPr>
      <w:r w:rsidRPr="00426ABC">
        <w:rPr>
          <w:rFonts w:ascii="Palatino Linotype" w:hAnsi="Palatino Linotype" w:cs="Segoe UI"/>
          <w:lang w:eastAsia="es-MX"/>
        </w:rPr>
        <w:t xml:space="preserve">El </w:t>
      </w:r>
      <w:r w:rsidRPr="00426ABC">
        <w:rPr>
          <w:rFonts w:ascii="Palatino Linotype" w:hAnsi="Palatino Linotype" w:cs="Segoe UI"/>
          <w:b/>
          <w:lang w:eastAsia="es-MX"/>
        </w:rPr>
        <w:t xml:space="preserve">veintitrés de mayo de dos mil </w:t>
      </w:r>
      <w:r w:rsidRPr="00426ABC">
        <w:rPr>
          <w:rFonts w:ascii="Palatino Linotype" w:hAnsi="Palatino Linotype" w:cs="Segoe UI"/>
          <w:b/>
          <w:lang w:val="es-419" w:eastAsia="es-MX"/>
        </w:rPr>
        <w:t>veintidós</w:t>
      </w:r>
      <w:r w:rsidRPr="00426ABC">
        <w:rPr>
          <w:rFonts w:ascii="Palatino Linotype" w:hAnsi="Palatino Linotype" w:cs="Segoe UI"/>
          <w:lang w:eastAsia="es-MX"/>
        </w:rPr>
        <w:t xml:space="preserve">, </w:t>
      </w:r>
      <w:r w:rsidRPr="00426ABC">
        <w:rPr>
          <w:rFonts w:ascii="Palatino Linotype" w:hAnsi="Palatino Linotype" w:cs="Segoe UI"/>
          <w:b/>
          <w:bCs/>
          <w:lang w:eastAsia="es-MX"/>
        </w:rPr>
        <w:t>EL SU</w:t>
      </w:r>
      <w:r w:rsidRPr="00426ABC">
        <w:rPr>
          <w:rFonts w:ascii="Palatino Linotype" w:hAnsi="Palatino Linotype" w:cs="Segoe UI"/>
          <w:b/>
          <w:lang w:eastAsia="es-MX"/>
        </w:rPr>
        <w:t>JETO OBLIGADO</w:t>
      </w:r>
      <w:r w:rsidRPr="00426ABC">
        <w:rPr>
          <w:rFonts w:ascii="Palatino Linotype" w:hAnsi="Palatino Linotype" w:cs="Segoe UI"/>
          <w:lang w:eastAsia="es-MX"/>
        </w:rPr>
        <w:t xml:space="preserve"> turno mediante requerimiento al servidor público habilitado que estimó competentes para dar atención a la solicitud de acceso a la información de mérito, acto que consta en los siguientes términos:</w:t>
      </w:r>
    </w:p>
    <w:p w14:paraId="0DD13347" w14:textId="6FC9903E" w:rsidR="0025484C" w:rsidRPr="00426ABC" w:rsidRDefault="00774E58" w:rsidP="00426ABC">
      <w:pPr>
        <w:widowControl w:val="0"/>
        <w:autoSpaceDE w:val="0"/>
        <w:autoSpaceDN w:val="0"/>
        <w:adjustRightInd w:val="0"/>
        <w:spacing w:line="360" w:lineRule="auto"/>
        <w:ind w:left="-284"/>
        <w:jc w:val="both"/>
        <w:rPr>
          <w:rFonts w:ascii="Palatino Linotype" w:hAnsi="Palatino Linotype" w:cs="Segoe UI"/>
          <w:lang w:eastAsia="es-MX"/>
        </w:rPr>
      </w:pPr>
      <w:r w:rsidRPr="00426ABC">
        <w:rPr>
          <w:noProof/>
          <w:lang w:eastAsia="es-MX"/>
        </w:rPr>
        <w:drawing>
          <wp:inline distT="0" distB="0" distL="0" distR="0" wp14:anchorId="22AF93AF" wp14:editId="6E19F8CB">
            <wp:extent cx="5791835" cy="477520"/>
            <wp:effectExtent l="152400" t="152400" r="361315" b="36068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7520"/>
                    </a:xfrm>
                    <a:prstGeom prst="rect">
                      <a:avLst/>
                    </a:prstGeom>
                    <a:ln>
                      <a:noFill/>
                    </a:ln>
                    <a:effectLst>
                      <a:outerShdw blurRad="292100" dist="139700" dir="2700000" algn="tl" rotWithShape="0">
                        <a:srgbClr val="333333">
                          <a:alpha val="65000"/>
                        </a:srgbClr>
                      </a:outerShdw>
                    </a:effectLst>
                  </pic:spPr>
                </pic:pic>
              </a:graphicData>
            </a:graphic>
          </wp:inline>
        </w:drawing>
      </w:r>
    </w:p>
    <w:p w14:paraId="2CA2F241" w14:textId="6AE4028C" w:rsidR="00E62E88" w:rsidRPr="00426ABC" w:rsidRDefault="00774E58" w:rsidP="00426ABC">
      <w:pPr>
        <w:spacing w:line="360" w:lineRule="auto"/>
        <w:jc w:val="both"/>
        <w:rPr>
          <w:rFonts w:ascii="Palatino Linotype" w:hAnsi="Palatino Linotype" w:cs="Arial"/>
          <w:b/>
          <w:sz w:val="28"/>
          <w:szCs w:val="28"/>
        </w:rPr>
      </w:pPr>
      <w:r w:rsidRPr="00426ABC">
        <w:rPr>
          <w:rFonts w:ascii="Palatino Linotype" w:hAnsi="Palatino Linotype"/>
          <w:b/>
          <w:sz w:val="28"/>
          <w:szCs w:val="28"/>
        </w:rPr>
        <w:t>I</w:t>
      </w:r>
      <w:r w:rsidR="004741E3" w:rsidRPr="00426ABC">
        <w:rPr>
          <w:rFonts w:ascii="Palatino Linotype" w:hAnsi="Palatino Linotype"/>
          <w:b/>
          <w:sz w:val="28"/>
          <w:szCs w:val="28"/>
        </w:rPr>
        <w:t>II.</w:t>
      </w:r>
      <w:r w:rsidR="004741E3" w:rsidRPr="00426ABC">
        <w:rPr>
          <w:rFonts w:ascii="Palatino Linotype" w:hAnsi="Palatino Linotype"/>
          <w:sz w:val="28"/>
          <w:szCs w:val="28"/>
        </w:rPr>
        <w:t xml:space="preserve"> </w:t>
      </w:r>
      <w:r w:rsidR="00E62E88" w:rsidRPr="00426ABC">
        <w:rPr>
          <w:rFonts w:ascii="Palatino Linotype" w:hAnsi="Palatino Linotype" w:cs="Arial"/>
          <w:b/>
          <w:sz w:val="28"/>
          <w:szCs w:val="28"/>
        </w:rPr>
        <w:t>Respuesta del Sujeto Obligado</w:t>
      </w:r>
    </w:p>
    <w:p w14:paraId="44D16AE2" w14:textId="5B82321F" w:rsidR="007A5836" w:rsidRPr="00426ABC" w:rsidRDefault="007A5836" w:rsidP="00426ABC">
      <w:pPr>
        <w:spacing w:line="360" w:lineRule="auto"/>
        <w:jc w:val="both"/>
        <w:rPr>
          <w:rFonts w:ascii="Palatino Linotype" w:hAnsi="Palatino Linotype" w:cs="Arial"/>
          <w:color w:val="000000" w:themeColor="text1"/>
        </w:rPr>
      </w:pPr>
      <w:r w:rsidRPr="00426ABC">
        <w:rPr>
          <w:rFonts w:ascii="Palatino Linotype" w:hAnsi="Palatino Linotype" w:cs="Arial"/>
          <w:color w:val="000000" w:themeColor="text1"/>
        </w:rPr>
        <w:t xml:space="preserve">De las constancias que integran el expediente electrónico del </w:t>
      </w:r>
      <w:r w:rsidRPr="00426ABC">
        <w:rPr>
          <w:rFonts w:ascii="Palatino Linotype" w:hAnsi="Palatino Linotype" w:cs="Arial"/>
          <w:b/>
          <w:color w:val="000000" w:themeColor="text1"/>
        </w:rPr>
        <w:t>SAIMEX</w:t>
      </w:r>
      <w:r w:rsidRPr="00426ABC">
        <w:rPr>
          <w:rFonts w:ascii="Palatino Linotype" w:hAnsi="Palatino Linotype" w:cs="Arial"/>
          <w:color w:val="000000" w:themeColor="text1"/>
        </w:rPr>
        <w:t xml:space="preserve"> se advierte que </w:t>
      </w:r>
      <w:r w:rsidRPr="00426ABC">
        <w:rPr>
          <w:rFonts w:ascii="Palatino Linotype" w:hAnsi="Palatino Linotype" w:cs="Arial"/>
          <w:b/>
          <w:color w:val="000000" w:themeColor="text1"/>
        </w:rPr>
        <w:t>EL SUJETO OBLIGADO</w:t>
      </w:r>
      <w:r w:rsidRPr="00426ABC">
        <w:rPr>
          <w:rFonts w:ascii="Palatino Linotype" w:hAnsi="Palatino Linotype" w:cs="Arial"/>
          <w:color w:val="000000" w:themeColor="text1"/>
        </w:rPr>
        <w:t xml:space="preserve"> dio respuesta a la </w:t>
      </w:r>
      <w:r w:rsidR="0022743B" w:rsidRPr="00426ABC">
        <w:rPr>
          <w:rFonts w:ascii="Palatino Linotype" w:hAnsi="Palatino Linotype" w:cs="Arial"/>
          <w:color w:val="000000" w:themeColor="text1"/>
        </w:rPr>
        <w:t>S</w:t>
      </w:r>
      <w:r w:rsidRPr="00426ABC">
        <w:rPr>
          <w:rFonts w:ascii="Palatino Linotype" w:hAnsi="Palatino Linotype" w:cs="Arial"/>
          <w:color w:val="000000" w:themeColor="text1"/>
        </w:rPr>
        <w:t xml:space="preserve">olicitud de </w:t>
      </w:r>
      <w:r w:rsidR="0022743B" w:rsidRPr="00426ABC">
        <w:rPr>
          <w:rFonts w:ascii="Palatino Linotype" w:hAnsi="Palatino Linotype" w:cs="Arial"/>
          <w:color w:val="000000" w:themeColor="text1"/>
        </w:rPr>
        <w:t>A</w:t>
      </w:r>
      <w:r w:rsidRPr="00426ABC">
        <w:rPr>
          <w:rFonts w:ascii="Palatino Linotype" w:hAnsi="Palatino Linotype" w:cs="Arial"/>
          <w:color w:val="000000" w:themeColor="text1"/>
        </w:rPr>
        <w:t xml:space="preserve">cceso a la </w:t>
      </w:r>
      <w:r w:rsidR="0022743B" w:rsidRPr="00426ABC">
        <w:rPr>
          <w:rFonts w:ascii="Palatino Linotype" w:hAnsi="Palatino Linotype" w:cs="Arial"/>
          <w:color w:val="000000" w:themeColor="text1"/>
        </w:rPr>
        <w:t>I</w:t>
      </w:r>
      <w:r w:rsidRPr="00426ABC">
        <w:rPr>
          <w:rFonts w:ascii="Palatino Linotype" w:hAnsi="Palatino Linotype" w:cs="Arial"/>
          <w:color w:val="000000" w:themeColor="text1"/>
        </w:rPr>
        <w:t>nformación, e</w:t>
      </w:r>
      <w:r w:rsidR="003D1A2C" w:rsidRPr="00426ABC">
        <w:rPr>
          <w:rFonts w:ascii="Palatino Linotype" w:hAnsi="Palatino Linotype" w:cs="Arial"/>
          <w:color w:val="000000" w:themeColor="text1"/>
        </w:rPr>
        <w:t>l</w:t>
      </w:r>
      <w:r w:rsidRPr="00426ABC">
        <w:rPr>
          <w:rFonts w:ascii="Palatino Linotype" w:hAnsi="Palatino Linotype" w:cs="Arial"/>
          <w:color w:val="000000" w:themeColor="text1"/>
        </w:rPr>
        <w:t xml:space="preserve"> </w:t>
      </w:r>
      <w:r w:rsidR="003D1A2C" w:rsidRPr="00426ABC">
        <w:rPr>
          <w:rFonts w:ascii="Palatino Linotype" w:hAnsi="Palatino Linotype" w:cs="Arial"/>
          <w:b/>
          <w:color w:val="000000" w:themeColor="text1"/>
        </w:rPr>
        <w:t xml:space="preserve">siete de junio </w:t>
      </w:r>
      <w:r w:rsidR="006952D4" w:rsidRPr="00426ABC">
        <w:rPr>
          <w:rFonts w:ascii="Palatino Linotype" w:hAnsi="Palatino Linotype" w:cs="Arial"/>
          <w:b/>
          <w:color w:val="000000" w:themeColor="text1"/>
        </w:rPr>
        <w:t>de dos mil veintidós</w:t>
      </w:r>
      <w:r w:rsidRPr="00426ABC">
        <w:rPr>
          <w:rFonts w:ascii="Palatino Linotype" w:hAnsi="Palatino Linotype" w:cs="Arial"/>
          <w:color w:val="000000" w:themeColor="text1"/>
        </w:rPr>
        <w:t>, en los términos que a continuación se citan:</w:t>
      </w:r>
    </w:p>
    <w:p w14:paraId="021BF839" w14:textId="77777777" w:rsidR="003652DA" w:rsidRPr="00426ABC" w:rsidRDefault="003652DA" w:rsidP="00426ABC">
      <w:pPr>
        <w:pStyle w:val="Prrafodelista"/>
        <w:ind w:left="851" w:right="899"/>
        <w:jc w:val="both"/>
        <w:rPr>
          <w:rFonts w:ascii="Palatino Linotype" w:hAnsi="Palatino Linotype" w:cs="Arial"/>
          <w:i/>
          <w:color w:val="000000" w:themeColor="text1"/>
          <w:sz w:val="22"/>
        </w:rPr>
      </w:pPr>
    </w:p>
    <w:p w14:paraId="7AE0C504" w14:textId="77777777" w:rsidR="002601FE" w:rsidRPr="00426ABC" w:rsidRDefault="007A5836" w:rsidP="00426ABC">
      <w:pPr>
        <w:pStyle w:val="Prrafodelista"/>
        <w:ind w:left="851" w:right="899"/>
        <w:jc w:val="both"/>
        <w:rPr>
          <w:rFonts w:ascii="Palatino Linotype" w:hAnsi="Palatino Linotype" w:cs="Arial"/>
          <w:i/>
          <w:color w:val="000000" w:themeColor="text1"/>
          <w:sz w:val="22"/>
        </w:rPr>
      </w:pPr>
      <w:r w:rsidRPr="00426ABC">
        <w:rPr>
          <w:rFonts w:ascii="Palatino Linotype" w:hAnsi="Palatino Linotype" w:cs="Arial"/>
          <w:i/>
          <w:color w:val="000000" w:themeColor="text1"/>
          <w:sz w:val="22"/>
        </w:rPr>
        <w:t>“</w:t>
      </w:r>
      <w:r w:rsidR="002B5B30" w:rsidRPr="00426ABC">
        <w:rPr>
          <w:rFonts w:ascii="Palatino Linotype" w:hAnsi="Palatino Linotype" w:cs="Arial"/>
          <w:i/>
          <w:color w:val="000000" w:themeColor="text1"/>
          <w:sz w:val="22"/>
        </w:rPr>
        <w:t>…</w:t>
      </w:r>
    </w:p>
    <w:p w14:paraId="05E625AA" w14:textId="77777777" w:rsidR="003D1A2C" w:rsidRPr="00426ABC" w:rsidRDefault="003D1A2C" w:rsidP="00426ABC">
      <w:pPr>
        <w:pStyle w:val="Prrafodelista"/>
        <w:ind w:left="851" w:right="899"/>
        <w:jc w:val="both"/>
        <w:rPr>
          <w:rFonts w:ascii="Palatino Linotype" w:hAnsi="Palatino Linotype" w:cs="Arial"/>
          <w:i/>
          <w:color w:val="000000" w:themeColor="text1"/>
          <w:sz w:val="22"/>
        </w:rPr>
      </w:pPr>
      <w:r w:rsidRPr="00426ABC">
        <w:rPr>
          <w:rFonts w:ascii="Palatino Linotype" w:hAnsi="Palatino Linotype" w:cs="Arial"/>
          <w:i/>
          <w:color w:val="000000" w:themeColor="text1"/>
          <w:sz w:val="22"/>
        </w:rPr>
        <w:t>Folio de la solicitud: 00047/TONANI/IP/2022</w:t>
      </w:r>
    </w:p>
    <w:p w14:paraId="693FA26D" w14:textId="77777777" w:rsidR="003D1A2C" w:rsidRPr="00426ABC" w:rsidRDefault="003D1A2C" w:rsidP="00426ABC">
      <w:pPr>
        <w:pStyle w:val="Prrafodelista"/>
        <w:ind w:left="851" w:right="899"/>
        <w:jc w:val="both"/>
        <w:rPr>
          <w:rFonts w:ascii="Palatino Linotype" w:hAnsi="Palatino Linotype" w:cs="Arial"/>
          <w:i/>
          <w:color w:val="000000" w:themeColor="text1"/>
          <w:sz w:val="22"/>
        </w:rPr>
      </w:pPr>
      <w:r w:rsidRPr="00426AB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472E3A" w14:textId="77777777" w:rsidR="003D1A2C" w:rsidRPr="00426ABC" w:rsidRDefault="003D1A2C" w:rsidP="00426ABC">
      <w:pPr>
        <w:pStyle w:val="Prrafodelista"/>
        <w:ind w:left="851" w:right="899"/>
        <w:jc w:val="both"/>
        <w:rPr>
          <w:rFonts w:ascii="Palatino Linotype" w:hAnsi="Palatino Linotype" w:cs="Arial"/>
          <w:i/>
          <w:color w:val="000000" w:themeColor="text1"/>
          <w:sz w:val="22"/>
        </w:rPr>
      </w:pPr>
      <w:r w:rsidRPr="00426ABC">
        <w:rPr>
          <w:rFonts w:ascii="Palatino Linotype" w:hAnsi="Palatino Linotype" w:cs="Arial"/>
          <w:i/>
          <w:color w:val="000000" w:themeColor="text1"/>
          <w:sz w:val="22"/>
        </w:rPr>
        <w:t>Se adjunta respuesta integradora</w:t>
      </w:r>
    </w:p>
    <w:p w14:paraId="4AC53FDC" w14:textId="77777777" w:rsidR="003D1A2C" w:rsidRPr="00426ABC" w:rsidRDefault="003D1A2C" w:rsidP="00426ABC">
      <w:pPr>
        <w:pStyle w:val="Prrafodelista"/>
        <w:ind w:left="851" w:right="899"/>
        <w:jc w:val="both"/>
        <w:rPr>
          <w:rFonts w:ascii="Palatino Linotype" w:hAnsi="Palatino Linotype" w:cs="Arial"/>
          <w:i/>
          <w:color w:val="000000" w:themeColor="text1"/>
          <w:sz w:val="22"/>
        </w:rPr>
      </w:pPr>
      <w:r w:rsidRPr="00426ABC">
        <w:rPr>
          <w:rFonts w:ascii="Palatino Linotype" w:hAnsi="Palatino Linotype" w:cs="Arial"/>
          <w:i/>
          <w:color w:val="000000" w:themeColor="text1"/>
          <w:sz w:val="22"/>
        </w:rPr>
        <w:t>ATENTAMENTE</w:t>
      </w:r>
    </w:p>
    <w:p w14:paraId="6D460F61" w14:textId="0C2FBE21" w:rsidR="007A5836" w:rsidRPr="00426ABC" w:rsidRDefault="003D1A2C" w:rsidP="00426ABC">
      <w:pPr>
        <w:pStyle w:val="Prrafodelista"/>
        <w:ind w:left="851" w:right="899"/>
        <w:jc w:val="both"/>
        <w:rPr>
          <w:rFonts w:ascii="Palatino Linotype" w:hAnsi="Palatino Linotype" w:cs="Arial"/>
          <w:i/>
          <w:color w:val="000000" w:themeColor="text1"/>
          <w:sz w:val="22"/>
        </w:rPr>
      </w:pPr>
      <w:r w:rsidRPr="00426ABC">
        <w:rPr>
          <w:rFonts w:ascii="Palatino Linotype" w:hAnsi="Palatino Linotype" w:cs="Arial"/>
          <w:i/>
          <w:color w:val="000000" w:themeColor="text1"/>
          <w:sz w:val="22"/>
        </w:rPr>
        <w:t>C. LUZ MARÍA PIÑA CARRILLO</w:t>
      </w:r>
      <w:r w:rsidR="007A5836" w:rsidRPr="00426ABC">
        <w:rPr>
          <w:rFonts w:ascii="Palatino Linotype" w:hAnsi="Palatino Linotype" w:cs="Arial"/>
          <w:i/>
          <w:color w:val="000000" w:themeColor="text1"/>
          <w:sz w:val="22"/>
        </w:rPr>
        <w:t>”</w:t>
      </w:r>
      <w:r w:rsidR="00F84FBE" w:rsidRPr="00426ABC">
        <w:rPr>
          <w:rFonts w:ascii="Palatino Linotype" w:hAnsi="Palatino Linotype" w:cs="Arial"/>
          <w:i/>
          <w:color w:val="000000" w:themeColor="text1"/>
          <w:sz w:val="22"/>
        </w:rPr>
        <w:t xml:space="preserve"> </w:t>
      </w:r>
      <w:r w:rsidR="00F84FBE" w:rsidRPr="00426ABC">
        <w:rPr>
          <w:rFonts w:ascii="Palatino Linotype" w:hAnsi="Palatino Linotype" w:cs="Arial"/>
          <w:color w:val="000000" w:themeColor="text1"/>
          <w:sz w:val="22"/>
        </w:rPr>
        <w:t>(</w:t>
      </w:r>
      <w:r w:rsidR="002601FE" w:rsidRPr="00426ABC">
        <w:rPr>
          <w:rFonts w:ascii="Palatino Linotype" w:hAnsi="Palatino Linotype" w:cs="Arial"/>
          <w:color w:val="000000" w:themeColor="text1"/>
          <w:sz w:val="22"/>
        </w:rPr>
        <w:t>S</w:t>
      </w:r>
      <w:r w:rsidR="00F84FBE" w:rsidRPr="00426ABC">
        <w:rPr>
          <w:rFonts w:ascii="Palatino Linotype" w:hAnsi="Palatino Linotype" w:cs="Arial"/>
          <w:color w:val="000000" w:themeColor="text1"/>
          <w:sz w:val="22"/>
        </w:rPr>
        <w:t>ic)</w:t>
      </w:r>
      <w:r w:rsidR="002601FE" w:rsidRPr="00426ABC">
        <w:rPr>
          <w:rFonts w:ascii="Palatino Linotype" w:hAnsi="Palatino Linotype" w:cs="Arial"/>
          <w:color w:val="000000" w:themeColor="text1"/>
          <w:sz w:val="22"/>
        </w:rPr>
        <w:t>.</w:t>
      </w:r>
      <w:r w:rsidR="00F84FBE" w:rsidRPr="00426ABC">
        <w:rPr>
          <w:rFonts w:ascii="Palatino Linotype" w:hAnsi="Palatino Linotype" w:cs="Arial"/>
          <w:color w:val="000000" w:themeColor="text1"/>
          <w:sz w:val="22"/>
        </w:rPr>
        <w:t xml:space="preserve"> </w:t>
      </w:r>
    </w:p>
    <w:p w14:paraId="33C8E058" w14:textId="77777777" w:rsidR="007A5836" w:rsidRPr="00426ABC" w:rsidRDefault="007A5836" w:rsidP="00426ABC">
      <w:pPr>
        <w:pStyle w:val="Prrafodelista"/>
        <w:ind w:left="851" w:right="899"/>
        <w:jc w:val="both"/>
        <w:rPr>
          <w:rFonts w:ascii="Palatino Linotype" w:hAnsi="Palatino Linotype" w:cs="Arial"/>
          <w:i/>
          <w:color w:val="000000" w:themeColor="text1"/>
          <w:sz w:val="22"/>
        </w:rPr>
      </w:pPr>
    </w:p>
    <w:p w14:paraId="38B13751" w14:textId="77777777" w:rsidR="003D1A2C" w:rsidRPr="00426ABC" w:rsidRDefault="0096329F" w:rsidP="00426ABC">
      <w:pPr>
        <w:spacing w:line="360" w:lineRule="auto"/>
        <w:jc w:val="both"/>
        <w:rPr>
          <w:rFonts w:ascii="Palatino Linotype" w:hAnsi="Palatino Linotype"/>
          <w:color w:val="000000" w:themeColor="text1"/>
        </w:rPr>
      </w:pPr>
      <w:r w:rsidRPr="00426ABC">
        <w:rPr>
          <w:rFonts w:ascii="Palatino Linotype" w:hAnsi="Palatino Linotype"/>
          <w:color w:val="000000" w:themeColor="text1"/>
        </w:rPr>
        <w:t>De igual modo</w:t>
      </w:r>
      <w:r w:rsidR="00BE1A3A" w:rsidRPr="00426ABC">
        <w:rPr>
          <w:rFonts w:ascii="Palatino Linotype" w:hAnsi="Palatino Linotype"/>
          <w:color w:val="000000" w:themeColor="text1"/>
        </w:rPr>
        <w:t xml:space="preserve">, </w:t>
      </w:r>
      <w:r w:rsidR="00BE1A3A" w:rsidRPr="00426ABC">
        <w:rPr>
          <w:rFonts w:ascii="Palatino Linotype" w:hAnsi="Palatino Linotype" w:cs="Arial"/>
          <w:b/>
          <w:color w:val="000000" w:themeColor="text1"/>
        </w:rPr>
        <w:t>EL SUJETO OBLIGADO</w:t>
      </w:r>
      <w:r w:rsidR="00BE1A3A" w:rsidRPr="00426ABC">
        <w:rPr>
          <w:rFonts w:ascii="Palatino Linotype" w:hAnsi="Palatino Linotype"/>
          <w:color w:val="000000" w:themeColor="text1"/>
        </w:rPr>
        <w:t xml:space="preserve"> acompañó </w:t>
      </w:r>
      <w:r w:rsidR="002601FE" w:rsidRPr="00426ABC">
        <w:rPr>
          <w:rFonts w:ascii="Palatino Linotype" w:hAnsi="Palatino Linotype"/>
          <w:color w:val="000000" w:themeColor="text1"/>
        </w:rPr>
        <w:t xml:space="preserve">su respuesta con </w:t>
      </w:r>
      <w:r w:rsidR="003D1A2C" w:rsidRPr="00426ABC">
        <w:rPr>
          <w:rFonts w:ascii="Palatino Linotype" w:hAnsi="Palatino Linotype"/>
          <w:color w:val="000000" w:themeColor="text1"/>
        </w:rPr>
        <w:t>dos</w:t>
      </w:r>
      <w:r w:rsidR="002601FE" w:rsidRPr="00426ABC">
        <w:rPr>
          <w:rFonts w:ascii="Palatino Linotype" w:hAnsi="Palatino Linotype"/>
          <w:color w:val="000000" w:themeColor="text1"/>
        </w:rPr>
        <w:t xml:space="preserve"> archivo</w:t>
      </w:r>
      <w:r w:rsidR="003D1A2C" w:rsidRPr="00426ABC">
        <w:rPr>
          <w:rFonts w:ascii="Palatino Linotype" w:hAnsi="Palatino Linotype"/>
          <w:color w:val="000000" w:themeColor="text1"/>
        </w:rPr>
        <w:t>s</w:t>
      </w:r>
      <w:r w:rsidR="002601FE" w:rsidRPr="00426ABC">
        <w:rPr>
          <w:rFonts w:ascii="Palatino Linotype" w:hAnsi="Palatino Linotype"/>
          <w:color w:val="000000" w:themeColor="text1"/>
        </w:rPr>
        <w:t xml:space="preserve"> electrónico</w:t>
      </w:r>
      <w:r w:rsidR="003D1A2C" w:rsidRPr="00426ABC">
        <w:rPr>
          <w:rFonts w:ascii="Palatino Linotype" w:hAnsi="Palatino Linotype"/>
          <w:color w:val="000000" w:themeColor="text1"/>
        </w:rPr>
        <w:t>s</w:t>
      </w:r>
      <w:r w:rsidR="002601FE" w:rsidRPr="00426ABC">
        <w:rPr>
          <w:rFonts w:ascii="Palatino Linotype" w:hAnsi="Palatino Linotype"/>
          <w:color w:val="000000" w:themeColor="text1"/>
        </w:rPr>
        <w:t xml:space="preserve">, </w:t>
      </w:r>
      <w:r w:rsidR="003D1A2C" w:rsidRPr="00426ABC">
        <w:rPr>
          <w:rFonts w:ascii="Palatino Linotype" w:hAnsi="Palatino Linotype"/>
          <w:color w:val="000000" w:themeColor="text1"/>
        </w:rPr>
        <w:t xml:space="preserve">de los cuales se advierte la siguiente información: </w:t>
      </w:r>
    </w:p>
    <w:p w14:paraId="35D246AB" w14:textId="77777777" w:rsidR="006C31EB" w:rsidRPr="00426ABC" w:rsidRDefault="006C31EB" w:rsidP="00426ABC">
      <w:pPr>
        <w:spacing w:line="360" w:lineRule="auto"/>
        <w:jc w:val="both"/>
        <w:rPr>
          <w:rFonts w:ascii="Palatino Linotype" w:hAnsi="Palatino Linotype"/>
          <w:color w:val="000000" w:themeColor="text1"/>
          <w:sz w:val="12"/>
        </w:rPr>
      </w:pPr>
    </w:p>
    <w:p w14:paraId="56E168D9" w14:textId="20B9D7E4" w:rsidR="00AC533A" w:rsidRPr="00426ABC" w:rsidRDefault="003D1A2C" w:rsidP="00426ABC">
      <w:pPr>
        <w:pStyle w:val="Prrafodelista"/>
        <w:numPr>
          <w:ilvl w:val="0"/>
          <w:numId w:val="19"/>
        </w:numPr>
        <w:spacing w:line="360" w:lineRule="auto"/>
        <w:jc w:val="both"/>
        <w:rPr>
          <w:rFonts w:ascii="Palatino Linotype" w:hAnsi="Palatino Linotype"/>
          <w:color w:val="000000" w:themeColor="text1"/>
        </w:rPr>
      </w:pPr>
      <w:r w:rsidRPr="00426ABC">
        <w:rPr>
          <w:rFonts w:ascii="Palatino Linotype" w:hAnsi="Palatino Linotype"/>
          <w:color w:val="000000" w:themeColor="text1"/>
        </w:rPr>
        <w:t>El primer archivo electrónico denominado</w:t>
      </w:r>
      <w:r w:rsidR="00125220" w:rsidRPr="00426ABC">
        <w:rPr>
          <w:rFonts w:ascii="Palatino Linotype" w:hAnsi="Palatino Linotype"/>
          <w:color w:val="000000" w:themeColor="text1"/>
        </w:rPr>
        <w:t>:</w:t>
      </w:r>
      <w:r w:rsidRPr="00426ABC">
        <w:rPr>
          <w:rFonts w:ascii="Palatino Linotype" w:hAnsi="Palatino Linotype"/>
          <w:color w:val="000000" w:themeColor="text1"/>
        </w:rPr>
        <w:t xml:space="preserve"> </w:t>
      </w:r>
      <w:r w:rsidRPr="00426ABC">
        <w:rPr>
          <w:rFonts w:ascii="Palatino Linotype" w:hAnsi="Palatino Linotype"/>
          <w:b/>
          <w:i/>
          <w:color w:val="000000" w:themeColor="text1"/>
        </w:rPr>
        <w:t>“trans 047.pdf”</w:t>
      </w:r>
      <w:r w:rsidRPr="00426ABC">
        <w:rPr>
          <w:rFonts w:ascii="Palatino Linotype" w:hAnsi="Palatino Linotype"/>
          <w:color w:val="000000" w:themeColor="text1"/>
        </w:rPr>
        <w:t>, contiene un oficio con número FYDE</w:t>
      </w:r>
      <w:proofErr w:type="gramStart"/>
      <w:r w:rsidRPr="00426ABC">
        <w:rPr>
          <w:rFonts w:ascii="Palatino Linotype" w:hAnsi="Palatino Linotype"/>
          <w:color w:val="000000" w:themeColor="text1"/>
        </w:rPr>
        <w:t>,AYR</w:t>
      </w:r>
      <w:proofErr w:type="gramEnd"/>
      <w:r w:rsidRPr="00426ABC">
        <w:rPr>
          <w:rFonts w:ascii="Palatino Linotype" w:hAnsi="Palatino Linotype"/>
          <w:color w:val="000000" w:themeColor="text1"/>
        </w:rPr>
        <w:t xml:space="preserve">/0038/2022, signado por la encargada de despacho de la </w:t>
      </w:r>
      <w:r w:rsidRPr="00426ABC">
        <w:rPr>
          <w:rFonts w:ascii="Palatino Linotype" w:hAnsi="Palatino Linotype"/>
          <w:color w:val="000000" w:themeColor="text1"/>
        </w:rPr>
        <w:lastRenderedPageBreak/>
        <w:t xml:space="preserve">Dirección de Fomento y Desarrollo Económico, Administración y Reglamentos de Tonanitla, Estado de México, </w:t>
      </w:r>
      <w:r w:rsidR="00655A34" w:rsidRPr="00426ABC">
        <w:rPr>
          <w:rFonts w:ascii="Palatino Linotype" w:hAnsi="Palatino Linotype"/>
          <w:color w:val="000000" w:themeColor="text1"/>
        </w:rPr>
        <w:t xml:space="preserve">por medio del cual, mediante un cuadro informativo, refiere </w:t>
      </w:r>
      <w:r w:rsidR="00280DCD" w:rsidRPr="00426ABC">
        <w:rPr>
          <w:rFonts w:ascii="Palatino Linotype" w:hAnsi="Palatino Linotype"/>
          <w:color w:val="000000" w:themeColor="text1"/>
        </w:rPr>
        <w:t xml:space="preserve">el tipo de estudios con los que cuentan cada uno de los </w:t>
      </w:r>
      <w:r w:rsidR="00655A34" w:rsidRPr="00426ABC">
        <w:rPr>
          <w:rFonts w:ascii="Palatino Linotype" w:hAnsi="Palatino Linotype"/>
          <w:color w:val="000000" w:themeColor="text1"/>
        </w:rPr>
        <w:t xml:space="preserve">servidores públicos solicitados por </w:t>
      </w:r>
      <w:r w:rsidR="00280DCD" w:rsidRPr="00426ABC">
        <w:rPr>
          <w:rFonts w:ascii="Palatino Linotype" w:hAnsi="Palatino Linotype"/>
          <w:b/>
          <w:color w:val="000000" w:themeColor="text1"/>
        </w:rPr>
        <w:t>EL RECURRENTE.</w:t>
      </w:r>
    </w:p>
    <w:p w14:paraId="149C0825" w14:textId="2305EFEE" w:rsidR="00280DCD" w:rsidRPr="00426ABC" w:rsidRDefault="00280DCD" w:rsidP="00426ABC">
      <w:pPr>
        <w:pStyle w:val="Prrafodelista"/>
        <w:numPr>
          <w:ilvl w:val="0"/>
          <w:numId w:val="19"/>
        </w:numPr>
        <w:spacing w:line="360" w:lineRule="auto"/>
        <w:jc w:val="both"/>
        <w:rPr>
          <w:rFonts w:ascii="Palatino Linotype" w:hAnsi="Palatino Linotype"/>
          <w:color w:val="000000" w:themeColor="text1"/>
        </w:rPr>
      </w:pPr>
      <w:r w:rsidRPr="00426ABC">
        <w:rPr>
          <w:rFonts w:ascii="Palatino Linotype" w:hAnsi="Palatino Linotype"/>
          <w:color w:val="000000" w:themeColor="text1"/>
        </w:rPr>
        <w:t xml:space="preserve">Como segundo archivo proporcionado, fue el denominado: </w:t>
      </w:r>
      <w:r w:rsidRPr="00426ABC">
        <w:rPr>
          <w:rFonts w:ascii="Palatino Linotype" w:hAnsi="Palatino Linotype"/>
          <w:b/>
          <w:i/>
          <w:color w:val="000000" w:themeColor="text1"/>
        </w:rPr>
        <w:t xml:space="preserve">“Respuesta integradora a la solicitud 00047 2022.pdf”, </w:t>
      </w:r>
      <w:r w:rsidRPr="00426ABC">
        <w:rPr>
          <w:rFonts w:ascii="Palatino Linotype" w:hAnsi="Palatino Linotype"/>
          <w:color w:val="000000" w:themeColor="text1"/>
        </w:rPr>
        <w:t xml:space="preserve">el cual contiene un oficio con número TRANSP/TON/236/2022, signado por la Directora de la Unidad de Transparencia y Acceso a la Información del </w:t>
      </w:r>
      <w:r w:rsidRPr="00426ABC">
        <w:rPr>
          <w:rFonts w:ascii="Palatino Linotype" w:hAnsi="Palatino Linotype"/>
          <w:b/>
          <w:color w:val="000000" w:themeColor="text1"/>
        </w:rPr>
        <w:t xml:space="preserve">SUJETO OBLIGADO, </w:t>
      </w:r>
      <w:r w:rsidRPr="00426ABC">
        <w:rPr>
          <w:rFonts w:ascii="Palatino Linotype" w:hAnsi="Palatino Linotype"/>
          <w:color w:val="000000" w:themeColor="text1"/>
        </w:rPr>
        <w:t xml:space="preserve">por medio del cual </w:t>
      </w:r>
      <w:r w:rsidR="006C31EB" w:rsidRPr="00426ABC">
        <w:rPr>
          <w:rFonts w:ascii="Palatino Linotype" w:hAnsi="Palatino Linotype"/>
          <w:color w:val="000000" w:themeColor="text1"/>
        </w:rPr>
        <w:t xml:space="preserve">le hace del conocimiento al solicitante, sobre la información proporcionada por la servidora pública habilitada de la Dirección de Fomento y Desarrollo Económico, Administración y Reglamentos de Tonanitla, respecto a la solicitud de mérito. </w:t>
      </w:r>
    </w:p>
    <w:p w14:paraId="73F41B85" w14:textId="77777777" w:rsidR="002836A7" w:rsidRPr="00426ABC" w:rsidRDefault="002836A7" w:rsidP="00426ABC">
      <w:pPr>
        <w:spacing w:line="360" w:lineRule="auto"/>
        <w:jc w:val="both"/>
        <w:rPr>
          <w:rFonts w:ascii="Palatino Linotype" w:hAnsi="Palatino Linotype"/>
          <w:color w:val="000000" w:themeColor="text1"/>
        </w:rPr>
      </w:pPr>
    </w:p>
    <w:p w14:paraId="79C8E01C" w14:textId="5742E6BB" w:rsidR="00E62E88" w:rsidRPr="00426ABC" w:rsidRDefault="00AC5E92" w:rsidP="00426ABC">
      <w:pPr>
        <w:pStyle w:val="Prrafodelista"/>
        <w:tabs>
          <w:tab w:val="left" w:pos="709"/>
        </w:tabs>
        <w:spacing w:line="360" w:lineRule="auto"/>
        <w:ind w:left="0"/>
        <w:jc w:val="both"/>
        <w:rPr>
          <w:rFonts w:ascii="Palatino Linotype" w:hAnsi="Palatino Linotype" w:cs="Arial"/>
          <w:b/>
          <w:bCs/>
        </w:rPr>
      </w:pPr>
      <w:r w:rsidRPr="00426ABC">
        <w:rPr>
          <w:rFonts w:ascii="Palatino Linotype" w:hAnsi="Palatino Linotype" w:cs="Arial"/>
          <w:b/>
          <w:color w:val="000000" w:themeColor="text1"/>
          <w:sz w:val="28"/>
        </w:rPr>
        <w:t>I</w:t>
      </w:r>
      <w:r w:rsidR="00E62E88" w:rsidRPr="00426ABC">
        <w:rPr>
          <w:rFonts w:ascii="Palatino Linotype" w:hAnsi="Palatino Linotype" w:cs="Arial"/>
          <w:b/>
          <w:color w:val="000000" w:themeColor="text1"/>
          <w:sz w:val="28"/>
        </w:rPr>
        <w:t xml:space="preserve">V. </w:t>
      </w:r>
      <w:r w:rsidR="00E62E88" w:rsidRPr="00426ABC">
        <w:rPr>
          <w:rFonts w:ascii="Palatino Linotype" w:hAnsi="Palatino Linotype" w:cs="Arial"/>
          <w:b/>
          <w:bCs/>
          <w:sz w:val="28"/>
          <w:szCs w:val="28"/>
        </w:rPr>
        <w:t xml:space="preserve">Del </w:t>
      </w:r>
      <w:r w:rsidR="00BC5BEF" w:rsidRPr="00426ABC">
        <w:rPr>
          <w:rFonts w:ascii="Palatino Linotype" w:hAnsi="Palatino Linotype" w:cs="Arial"/>
          <w:b/>
          <w:bCs/>
          <w:sz w:val="28"/>
          <w:szCs w:val="28"/>
        </w:rPr>
        <w:t>Recurso de Revisión</w:t>
      </w:r>
    </w:p>
    <w:p w14:paraId="2066DD8C" w14:textId="1C4AB4E2" w:rsidR="00143643" w:rsidRPr="00426ABC" w:rsidRDefault="007A5836" w:rsidP="00426ABC">
      <w:pPr>
        <w:pStyle w:val="Prrafodelista"/>
        <w:spacing w:line="360" w:lineRule="auto"/>
        <w:ind w:left="0"/>
        <w:jc w:val="both"/>
        <w:rPr>
          <w:rFonts w:ascii="Palatino Linotype" w:hAnsi="Palatino Linotype" w:cs="Arial"/>
          <w:color w:val="000000" w:themeColor="text1"/>
        </w:rPr>
      </w:pPr>
      <w:r w:rsidRPr="00426ABC">
        <w:rPr>
          <w:rFonts w:ascii="Palatino Linotype" w:hAnsi="Palatino Linotype"/>
          <w:color w:val="000000" w:themeColor="text1"/>
        </w:rPr>
        <w:t xml:space="preserve">Inconforme con la </w:t>
      </w:r>
      <w:r w:rsidRPr="00426ABC">
        <w:rPr>
          <w:rFonts w:ascii="Palatino Linotype" w:hAnsi="Palatino Linotype" w:cs="Arial"/>
          <w:color w:val="000000" w:themeColor="text1"/>
        </w:rPr>
        <w:t xml:space="preserve">respuesta </w:t>
      </w:r>
      <w:r w:rsidRPr="00426ABC">
        <w:rPr>
          <w:rFonts w:ascii="Palatino Linotype" w:hAnsi="Palatino Linotype"/>
          <w:color w:val="000000" w:themeColor="text1"/>
        </w:rPr>
        <w:t xml:space="preserve">del </w:t>
      </w:r>
      <w:r w:rsidRPr="00426ABC">
        <w:rPr>
          <w:rFonts w:ascii="Palatino Linotype" w:hAnsi="Palatino Linotype"/>
          <w:b/>
          <w:color w:val="000000" w:themeColor="text1"/>
        </w:rPr>
        <w:t>SUJETO OBLIGADO</w:t>
      </w:r>
      <w:r w:rsidRPr="00426ABC">
        <w:rPr>
          <w:rFonts w:ascii="Palatino Linotype" w:hAnsi="Palatino Linotype"/>
          <w:color w:val="000000" w:themeColor="text1"/>
        </w:rPr>
        <w:t xml:space="preserve">, el </w:t>
      </w:r>
      <w:r w:rsidR="006C31EB" w:rsidRPr="00426ABC">
        <w:rPr>
          <w:rFonts w:ascii="Palatino Linotype" w:hAnsi="Palatino Linotype"/>
          <w:b/>
          <w:color w:val="000000" w:themeColor="text1"/>
        </w:rPr>
        <w:t xml:space="preserve">nueve de junio </w:t>
      </w:r>
      <w:r w:rsidR="00143643" w:rsidRPr="00426ABC">
        <w:rPr>
          <w:rFonts w:ascii="Palatino Linotype" w:hAnsi="Palatino Linotype"/>
          <w:b/>
          <w:color w:val="000000" w:themeColor="text1"/>
        </w:rPr>
        <w:t>d</w:t>
      </w:r>
      <w:r w:rsidR="00A9204E" w:rsidRPr="00426ABC">
        <w:rPr>
          <w:rFonts w:ascii="Palatino Linotype" w:hAnsi="Palatino Linotype"/>
          <w:b/>
          <w:color w:val="000000" w:themeColor="text1"/>
        </w:rPr>
        <w:t>e dos mil veintidós</w:t>
      </w:r>
      <w:r w:rsidR="00A9204E" w:rsidRPr="00426ABC">
        <w:rPr>
          <w:rFonts w:ascii="Palatino Linotype" w:hAnsi="Palatino Linotype"/>
          <w:color w:val="000000" w:themeColor="text1"/>
        </w:rPr>
        <w:t xml:space="preserve">, </w:t>
      </w:r>
      <w:r w:rsidR="00651ED3" w:rsidRPr="00426ABC">
        <w:rPr>
          <w:rFonts w:ascii="Palatino Linotype" w:hAnsi="Palatino Linotype"/>
          <w:b/>
          <w:color w:val="000000" w:themeColor="text1"/>
        </w:rPr>
        <w:t>EL</w:t>
      </w:r>
      <w:r w:rsidRPr="00426ABC">
        <w:rPr>
          <w:rFonts w:ascii="Palatino Linotype" w:hAnsi="Palatino Linotype"/>
          <w:b/>
          <w:color w:val="000000" w:themeColor="text1"/>
        </w:rPr>
        <w:t xml:space="preserve"> RECURRENTE</w:t>
      </w:r>
      <w:r w:rsidR="000C7F93" w:rsidRPr="00426ABC">
        <w:rPr>
          <w:rFonts w:ascii="Palatino Linotype" w:hAnsi="Palatino Linotype"/>
          <w:b/>
          <w:color w:val="000000" w:themeColor="text1"/>
        </w:rPr>
        <w:t xml:space="preserve"> </w:t>
      </w:r>
      <w:r w:rsidRPr="00426ABC">
        <w:rPr>
          <w:rFonts w:ascii="Palatino Linotype" w:hAnsi="Palatino Linotype"/>
          <w:color w:val="000000" w:themeColor="text1"/>
        </w:rPr>
        <w:t xml:space="preserve">interpuso el </w:t>
      </w:r>
      <w:r w:rsidR="00BC5BEF" w:rsidRPr="00426ABC">
        <w:rPr>
          <w:rFonts w:ascii="Palatino Linotype" w:hAnsi="Palatino Linotype"/>
          <w:color w:val="000000" w:themeColor="text1"/>
        </w:rPr>
        <w:t>Recurso de Revisión</w:t>
      </w:r>
      <w:r w:rsidRPr="00426ABC">
        <w:rPr>
          <w:rFonts w:ascii="Palatino Linotype" w:hAnsi="Palatino Linotype"/>
          <w:color w:val="000000" w:themeColor="text1"/>
        </w:rPr>
        <w:t xml:space="preserve"> objeto del presente estudio, el cual fue registrado en </w:t>
      </w:r>
      <w:r w:rsidRPr="00426ABC">
        <w:rPr>
          <w:rFonts w:ascii="Palatino Linotype" w:hAnsi="Palatino Linotype"/>
          <w:b/>
          <w:color w:val="000000" w:themeColor="text1"/>
        </w:rPr>
        <w:t>EL SAIMEX</w:t>
      </w:r>
      <w:r w:rsidR="00A9204E" w:rsidRPr="00426ABC">
        <w:rPr>
          <w:rFonts w:ascii="Palatino Linotype" w:hAnsi="Palatino Linotype"/>
          <w:color w:val="000000" w:themeColor="text1"/>
        </w:rPr>
        <w:t xml:space="preserve"> </w:t>
      </w:r>
      <w:r w:rsidRPr="00426ABC">
        <w:rPr>
          <w:rFonts w:ascii="Palatino Linotype" w:hAnsi="Palatino Linotype"/>
          <w:color w:val="000000" w:themeColor="text1"/>
        </w:rPr>
        <w:t xml:space="preserve">y se le asignó el número de expediente </w:t>
      </w:r>
      <w:r w:rsidR="006C31EB" w:rsidRPr="00426ABC">
        <w:rPr>
          <w:rFonts w:ascii="Palatino Linotype" w:hAnsi="Palatino Linotype"/>
          <w:b/>
          <w:color w:val="000000" w:themeColor="text1"/>
        </w:rPr>
        <w:t>11232</w:t>
      </w:r>
      <w:r w:rsidR="00A9204E" w:rsidRPr="00426ABC">
        <w:rPr>
          <w:rFonts w:ascii="Palatino Linotype" w:hAnsi="Palatino Linotype"/>
          <w:b/>
          <w:color w:val="000000" w:themeColor="text1"/>
        </w:rPr>
        <w:t>/INFOEM/IP/RR/2022</w:t>
      </w:r>
      <w:r w:rsidRPr="00426ABC">
        <w:rPr>
          <w:rFonts w:ascii="Palatino Linotype" w:hAnsi="Palatino Linotype"/>
          <w:b/>
          <w:color w:val="000000" w:themeColor="text1"/>
        </w:rPr>
        <w:t>,</w:t>
      </w:r>
      <w:r w:rsidRPr="00426ABC">
        <w:rPr>
          <w:rFonts w:ascii="Palatino Linotype" w:hAnsi="Palatino Linotype" w:cs="Arial"/>
          <w:color w:val="000000" w:themeColor="text1"/>
        </w:rPr>
        <w:t xml:space="preserve"> en el</w:t>
      </w:r>
      <w:r w:rsidR="00B306B4" w:rsidRPr="00426ABC">
        <w:rPr>
          <w:rFonts w:ascii="Palatino Linotype" w:hAnsi="Palatino Linotype" w:cs="Arial"/>
          <w:color w:val="000000" w:themeColor="text1"/>
        </w:rPr>
        <w:t xml:space="preserve"> que</w:t>
      </w:r>
      <w:r w:rsidR="007F2176" w:rsidRPr="00426ABC">
        <w:rPr>
          <w:rFonts w:ascii="Palatino Linotype" w:hAnsi="Palatino Linotype" w:cs="Arial"/>
          <w:color w:val="000000" w:themeColor="text1"/>
        </w:rPr>
        <w:t xml:space="preserve"> </w:t>
      </w:r>
      <w:r w:rsidR="00651ED3" w:rsidRPr="00426ABC">
        <w:rPr>
          <w:rFonts w:ascii="Palatino Linotype" w:hAnsi="Palatino Linotype" w:cs="Arial"/>
          <w:b/>
          <w:color w:val="000000" w:themeColor="text1"/>
        </w:rPr>
        <w:t>EL</w:t>
      </w:r>
      <w:r w:rsidR="007F2176" w:rsidRPr="00426ABC">
        <w:rPr>
          <w:rFonts w:ascii="Palatino Linotype" w:hAnsi="Palatino Linotype" w:cs="Arial"/>
          <w:b/>
          <w:color w:val="000000" w:themeColor="text1"/>
        </w:rPr>
        <w:t xml:space="preserve"> RECURRENTE</w:t>
      </w:r>
      <w:r w:rsidR="00B306B4" w:rsidRPr="00426ABC">
        <w:rPr>
          <w:rFonts w:ascii="Palatino Linotype" w:hAnsi="Palatino Linotype" w:cs="Arial"/>
          <w:color w:val="000000" w:themeColor="text1"/>
        </w:rPr>
        <w:t xml:space="preserve"> señaló como</w:t>
      </w:r>
      <w:r w:rsidR="00143643" w:rsidRPr="00426ABC">
        <w:rPr>
          <w:rFonts w:ascii="Palatino Linotype" w:hAnsi="Palatino Linotype" w:cs="Arial"/>
          <w:color w:val="000000" w:themeColor="text1"/>
        </w:rPr>
        <w:t xml:space="preserve">: </w:t>
      </w:r>
    </w:p>
    <w:p w14:paraId="3D0A9969" w14:textId="77777777" w:rsidR="00143643" w:rsidRPr="00426ABC" w:rsidRDefault="00143643" w:rsidP="00426ABC">
      <w:pPr>
        <w:pStyle w:val="Prrafodelista"/>
        <w:spacing w:line="360" w:lineRule="auto"/>
        <w:ind w:left="0"/>
        <w:jc w:val="both"/>
        <w:rPr>
          <w:rFonts w:ascii="Palatino Linotype" w:hAnsi="Palatino Linotype" w:cs="Arial"/>
          <w:color w:val="000000" w:themeColor="text1"/>
          <w:sz w:val="18"/>
        </w:rPr>
      </w:pPr>
    </w:p>
    <w:p w14:paraId="7CE05361" w14:textId="793BE896" w:rsidR="007A5836" w:rsidRPr="00426ABC" w:rsidRDefault="00143643" w:rsidP="00426ABC">
      <w:pPr>
        <w:pStyle w:val="Prrafodelista"/>
        <w:spacing w:line="360" w:lineRule="auto"/>
        <w:ind w:left="0"/>
        <w:jc w:val="both"/>
        <w:rPr>
          <w:rFonts w:ascii="Palatino Linotype" w:hAnsi="Palatino Linotype" w:cs="Arial"/>
          <w:b/>
          <w:color w:val="000000" w:themeColor="text1"/>
        </w:rPr>
      </w:pPr>
      <w:r w:rsidRPr="00426ABC">
        <w:rPr>
          <w:rFonts w:ascii="Palatino Linotype" w:hAnsi="Palatino Linotype" w:cs="Arial"/>
          <w:b/>
          <w:color w:val="000000" w:themeColor="text1"/>
        </w:rPr>
        <w:t>Ac</w:t>
      </w:r>
      <w:r w:rsidR="00BD3215" w:rsidRPr="00426ABC">
        <w:rPr>
          <w:rFonts w:ascii="Palatino Linotype" w:hAnsi="Palatino Linotype" w:cs="Arial"/>
          <w:b/>
          <w:color w:val="000000" w:themeColor="text1"/>
        </w:rPr>
        <w:t>to impugnado</w:t>
      </w:r>
      <w:r w:rsidR="00E56B79" w:rsidRPr="00426ABC">
        <w:rPr>
          <w:rFonts w:ascii="Palatino Linotype" w:hAnsi="Palatino Linotype" w:cs="Arial"/>
          <w:b/>
          <w:color w:val="000000" w:themeColor="text1"/>
        </w:rPr>
        <w:t xml:space="preserve">: </w:t>
      </w:r>
      <w:r w:rsidR="0062728E" w:rsidRPr="00426ABC">
        <w:rPr>
          <w:rFonts w:ascii="Palatino Linotype" w:hAnsi="Palatino Linotype" w:cs="Arial"/>
          <w:b/>
          <w:color w:val="000000" w:themeColor="text1"/>
        </w:rPr>
        <w:t xml:space="preserve"> </w:t>
      </w:r>
    </w:p>
    <w:p w14:paraId="35704B7E" w14:textId="77777777" w:rsidR="00146C83" w:rsidRPr="00426ABC" w:rsidRDefault="00146C83" w:rsidP="00426ABC">
      <w:pPr>
        <w:ind w:left="851" w:right="899"/>
        <w:jc w:val="both"/>
        <w:rPr>
          <w:rFonts w:ascii="Palatino Linotype" w:hAnsi="Palatino Linotype" w:cs="Arial"/>
          <w:i/>
          <w:color w:val="000000" w:themeColor="text1"/>
          <w:sz w:val="22"/>
        </w:rPr>
      </w:pPr>
    </w:p>
    <w:p w14:paraId="20193998" w14:textId="12F8A271" w:rsidR="007A5836" w:rsidRPr="00426ABC" w:rsidRDefault="007A5836" w:rsidP="00426ABC">
      <w:pPr>
        <w:ind w:left="851" w:right="899"/>
        <w:jc w:val="both"/>
        <w:rPr>
          <w:rFonts w:ascii="Palatino Linotype" w:hAnsi="Palatino Linotype" w:cs="Arial"/>
          <w:color w:val="000000" w:themeColor="text1"/>
          <w:sz w:val="22"/>
        </w:rPr>
      </w:pPr>
      <w:r w:rsidRPr="00426ABC">
        <w:rPr>
          <w:rFonts w:ascii="Palatino Linotype" w:hAnsi="Palatino Linotype" w:cs="Arial"/>
          <w:i/>
          <w:color w:val="000000" w:themeColor="text1"/>
          <w:sz w:val="22"/>
        </w:rPr>
        <w:t>“</w:t>
      </w:r>
      <w:r w:rsidR="006C31EB" w:rsidRPr="00426ABC">
        <w:rPr>
          <w:rFonts w:ascii="Palatino Linotype" w:hAnsi="Palatino Linotype" w:cs="Arial"/>
          <w:i/>
          <w:color w:val="000000" w:themeColor="text1"/>
          <w:sz w:val="22"/>
        </w:rPr>
        <w:t xml:space="preserve">La respuesta a la solicitud con folio </w:t>
      </w:r>
      <w:proofErr w:type="spellStart"/>
      <w:r w:rsidR="006C31EB" w:rsidRPr="00426ABC">
        <w:rPr>
          <w:rFonts w:ascii="Palatino Linotype" w:hAnsi="Palatino Linotype" w:cs="Arial"/>
          <w:i/>
          <w:color w:val="000000" w:themeColor="text1"/>
          <w:sz w:val="22"/>
        </w:rPr>
        <w:t>numero</w:t>
      </w:r>
      <w:proofErr w:type="spellEnd"/>
      <w:r w:rsidR="006C31EB" w:rsidRPr="00426ABC">
        <w:rPr>
          <w:rFonts w:ascii="Palatino Linotype" w:hAnsi="Palatino Linotype" w:cs="Arial"/>
          <w:i/>
          <w:color w:val="000000" w:themeColor="text1"/>
          <w:sz w:val="22"/>
        </w:rPr>
        <w:t xml:space="preserve"> 00047/TONANI/IP/2022</w:t>
      </w:r>
      <w:r w:rsidR="00E56B79" w:rsidRPr="00426ABC">
        <w:rPr>
          <w:rFonts w:ascii="Palatino Linotype" w:hAnsi="Palatino Linotype" w:cs="Arial"/>
          <w:i/>
          <w:color w:val="000000" w:themeColor="text1"/>
          <w:sz w:val="22"/>
        </w:rPr>
        <w:t>.</w:t>
      </w:r>
      <w:r w:rsidRPr="00426ABC">
        <w:rPr>
          <w:rFonts w:ascii="Palatino Linotype" w:hAnsi="Palatino Linotype" w:cs="Arial"/>
          <w:i/>
          <w:color w:val="000000" w:themeColor="text1"/>
          <w:sz w:val="22"/>
        </w:rPr>
        <w:t>”</w:t>
      </w:r>
      <w:r w:rsidR="00F84FBE" w:rsidRPr="00426ABC">
        <w:rPr>
          <w:rFonts w:ascii="Palatino Linotype" w:hAnsi="Palatino Linotype" w:cs="Arial"/>
          <w:i/>
          <w:color w:val="000000" w:themeColor="text1"/>
          <w:sz w:val="22"/>
        </w:rPr>
        <w:t xml:space="preserve"> </w:t>
      </w:r>
      <w:r w:rsidR="00F84FBE" w:rsidRPr="00426ABC">
        <w:rPr>
          <w:rFonts w:ascii="Palatino Linotype" w:hAnsi="Palatino Linotype" w:cs="Arial"/>
          <w:color w:val="000000" w:themeColor="text1"/>
          <w:sz w:val="22"/>
        </w:rPr>
        <w:t>(</w:t>
      </w:r>
      <w:r w:rsidR="00E56B79" w:rsidRPr="00426ABC">
        <w:rPr>
          <w:rFonts w:ascii="Palatino Linotype" w:hAnsi="Palatino Linotype" w:cs="Arial"/>
          <w:color w:val="000000" w:themeColor="text1"/>
          <w:sz w:val="22"/>
        </w:rPr>
        <w:t>S</w:t>
      </w:r>
      <w:r w:rsidR="00F84FBE" w:rsidRPr="00426ABC">
        <w:rPr>
          <w:rFonts w:ascii="Palatino Linotype" w:hAnsi="Palatino Linotype" w:cs="Arial"/>
          <w:color w:val="000000" w:themeColor="text1"/>
          <w:sz w:val="22"/>
        </w:rPr>
        <w:t>ic)</w:t>
      </w:r>
      <w:r w:rsidR="00E56B79" w:rsidRPr="00426ABC">
        <w:rPr>
          <w:rFonts w:ascii="Palatino Linotype" w:hAnsi="Palatino Linotype" w:cs="Arial"/>
          <w:color w:val="000000" w:themeColor="text1"/>
          <w:sz w:val="22"/>
        </w:rPr>
        <w:t>.</w:t>
      </w:r>
    </w:p>
    <w:p w14:paraId="454CAF92" w14:textId="77777777" w:rsidR="00E56B79" w:rsidRPr="00426ABC" w:rsidRDefault="00E56B79" w:rsidP="00426ABC">
      <w:pPr>
        <w:ind w:left="851" w:right="899"/>
        <w:jc w:val="both"/>
        <w:rPr>
          <w:rFonts w:ascii="Palatino Linotype" w:hAnsi="Palatino Linotype" w:cs="Arial"/>
          <w:color w:val="000000" w:themeColor="text1"/>
          <w:sz w:val="22"/>
        </w:rPr>
      </w:pPr>
    </w:p>
    <w:p w14:paraId="3D49FA7B" w14:textId="77777777" w:rsidR="00E56B79" w:rsidRPr="00426ABC" w:rsidRDefault="00E56B79" w:rsidP="00426ABC">
      <w:pPr>
        <w:ind w:left="851" w:right="899"/>
        <w:jc w:val="both"/>
        <w:rPr>
          <w:rFonts w:ascii="Palatino Linotype" w:hAnsi="Palatino Linotype" w:cs="Arial"/>
          <w:i/>
          <w:color w:val="000000" w:themeColor="text1"/>
          <w:sz w:val="22"/>
        </w:rPr>
      </w:pPr>
    </w:p>
    <w:p w14:paraId="7C987FFC" w14:textId="77777777" w:rsidR="00426ABC" w:rsidRPr="00426ABC" w:rsidRDefault="00426ABC" w:rsidP="00426ABC">
      <w:pPr>
        <w:ind w:left="851" w:right="899"/>
        <w:jc w:val="both"/>
        <w:rPr>
          <w:rFonts w:ascii="Palatino Linotype" w:hAnsi="Palatino Linotype" w:cs="Arial"/>
          <w:i/>
          <w:color w:val="000000" w:themeColor="text1"/>
          <w:sz w:val="22"/>
        </w:rPr>
      </w:pPr>
    </w:p>
    <w:p w14:paraId="0172EBA0" w14:textId="77777777" w:rsidR="00426ABC" w:rsidRPr="00426ABC" w:rsidRDefault="00426ABC" w:rsidP="00426ABC">
      <w:pPr>
        <w:ind w:left="851" w:right="899"/>
        <w:jc w:val="both"/>
        <w:rPr>
          <w:rFonts w:ascii="Palatino Linotype" w:hAnsi="Palatino Linotype" w:cs="Arial"/>
          <w:i/>
          <w:color w:val="000000" w:themeColor="text1"/>
          <w:sz w:val="22"/>
        </w:rPr>
      </w:pPr>
    </w:p>
    <w:p w14:paraId="1BAEDA1B" w14:textId="0A56C180" w:rsidR="00F82D95" w:rsidRPr="00426ABC" w:rsidRDefault="00E56B79" w:rsidP="00426ABC">
      <w:pPr>
        <w:ind w:right="899"/>
        <w:jc w:val="both"/>
        <w:rPr>
          <w:rFonts w:ascii="Palatino Linotype" w:hAnsi="Palatino Linotype" w:cs="Arial"/>
          <w:b/>
          <w:color w:val="000000" w:themeColor="text1"/>
        </w:rPr>
      </w:pPr>
      <w:r w:rsidRPr="00426ABC">
        <w:rPr>
          <w:rFonts w:ascii="Palatino Linotype" w:hAnsi="Palatino Linotype" w:cs="Arial"/>
          <w:b/>
          <w:color w:val="000000" w:themeColor="text1"/>
        </w:rPr>
        <w:lastRenderedPageBreak/>
        <w:t>Así como, razones o motivos de inconformidad:</w:t>
      </w:r>
    </w:p>
    <w:p w14:paraId="5A1B1640" w14:textId="77777777" w:rsidR="00E56B79" w:rsidRPr="00426ABC" w:rsidRDefault="00E56B79" w:rsidP="00426ABC">
      <w:pPr>
        <w:ind w:right="899"/>
        <w:jc w:val="both"/>
        <w:rPr>
          <w:rFonts w:ascii="Palatino Linotype" w:hAnsi="Palatino Linotype" w:cs="Arial"/>
          <w:b/>
          <w:color w:val="000000" w:themeColor="text1"/>
        </w:rPr>
      </w:pPr>
    </w:p>
    <w:p w14:paraId="2DE194A9" w14:textId="1E3C1B0B" w:rsidR="00E56B79" w:rsidRPr="00426ABC" w:rsidRDefault="00E56B79" w:rsidP="00426ABC">
      <w:pPr>
        <w:ind w:left="851" w:right="899"/>
        <w:jc w:val="both"/>
        <w:rPr>
          <w:rFonts w:ascii="Palatino Linotype" w:hAnsi="Palatino Linotype" w:cs="Arial"/>
          <w:i/>
          <w:color w:val="000000" w:themeColor="text1"/>
          <w:sz w:val="22"/>
        </w:rPr>
      </w:pPr>
      <w:r w:rsidRPr="00426ABC">
        <w:rPr>
          <w:rFonts w:ascii="Palatino Linotype" w:hAnsi="Palatino Linotype" w:cs="Arial"/>
          <w:i/>
          <w:color w:val="000000" w:themeColor="text1"/>
          <w:sz w:val="22"/>
        </w:rPr>
        <w:t>“</w:t>
      </w:r>
      <w:r w:rsidR="006C31EB" w:rsidRPr="00426ABC">
        <w:rPr>
          <w:rFonts w:ascii="Palatino Linotype" w:hAnsi="Palatino Linotype" w:cs="Arial"/>
          <w:i/>
          <w:color w:val="000000" w:themeColor="text1"/>
          <w:sz w:val="22"/>
        </w:rPr>
        <w:t xml:space="preserve">El por qué la C. </w:t>
      </w:r>
      <w:proofErr w:type="spellStart"/>
      <w:r w:rsidR="006C31EB" w:rsidRPr="00426ABC">
        <w:rPr>
          <w:rFonts w:ascii="Palatino Linotype" w:hAnsi="Palatino Linotype" w:cs="Arial"/>
          <w:i/>
          <w:color w:val="000000" w:themeColor="text1"/>
          <w:sz w:val="22"/>
        </w:rPr>
        <w:t>Kytsia</w:t>
      </w:r>
      <w:proofErr w:type="spellEnd"/>
      <w:r w:rsidR="006C31EB" w:rsidRPr="00426ABC">
        <w:rPr>
          <w:rFonts w:ascii="Palatino Linotype" w:hAnsi="Palatino Linotype" w:cs="Arial"/>
          <w:i/>
          <w:color w:val="000000" w:themeColor="text1"/>
          <w:sz w:val="22"/>
        </w:rPr>
        <w:t xml:space="preserve"> Michel Rojas Díaz Encargada de Despacho de la Dirección de Fomento y Desarrollo Económico, Administración y Reglamentos se ostenta como Lic. Esto en el oficio de respuesta a la solicitud con folio 00047/TONANI/IP/2022 y en el mismo documento dice tener título como Ingeniero e Innovación Empresarial, en que parte está mintiendo o está usurpando alguna profesión o en su caso no corresponde a la misma persona.</w:t>
      </w:r>
      <w:r w:rsidRPr="00426ABC">
        <w:rPr>
          <w:rFonts w:ascii="Palatino Linotype" w:hAnsi="Palatino Linotype" w:cs="Arial"/>
          <w:i/>
          <w:color w:val="000000" w:themeColor="text1"/>
          <w:sz w:val="22"/>
        </w:rPr>
        <w:t xml:space="preserve">” </w:t>
      </w:r>
      <w:r w:rsidRPr="00426ABC">
        <w:rPr>
          <w:rFonts w:ascii="Palatino Linotype" w:hAnsi="Palatino Linotype" w:cs="Arial"/>
          <w:color w:val="000000" w:themeColor="text1"/>
          <w:sz w:val="22"/>
        </w:rPr>
        <w:t>(Sic).</w:t>
      </w:r>
    </w:p>
    <w:p w14:paraId="5C317FB9" w14:textId="77777777" w:rsidR="00E56B79" w:rsidRPr="00426ABC" w:rsidRDefault="00E56B79" w:rsidP="00426ABC">
      <w:pPr>
        <w:ind w:right="899"/>
        <w:jc w:val="both"/>
        <w:rPr>
          <w:rFonts w:ascii="Palatino Linotype" w:hAnsi="Palatino Linotype" w:cs="Arial"/>
          <w:i/>
          <w:color w:val="000000" w:themeColor="text1"/>
          <w:sz w:val="22"/>
        </w:rPr>
      </w:pPr>
    </w:p>
    <w:p w14:paraId="6DCFB38C" w14:textId="0A2E05A7" w:rsidR="00E62E88" w:rsidRPr="00426ABC" w:rsidRDefault="00E62E88" w:rsidP="00426ABC">
      <w:pPr>
        <w:spacing w:line="360" w:lineRule="auto"/>
        <w:jc w:val="both"/>
        <w:rPr>
          <w:rFonts w:ascii="Palatino Linotype" w:hAnsi="Palatino Linotype" w:cs="Arial"/>
          <w:b/>
          <w:color w:val="000000" w:themeColor="text1"/>
          <w:sz w:val="28"/>
          <w:szCs w:val="28"/>
        </w:rPr>
      </w:pPr>
      <w:r w:rsidRPr="00426ABC">
        <w:rPr>
          <w:rFonts w:ascii="Palatino Linotype" w:hAnsi="Palatino Linotype" w:cs="Arial"/>
          <w:b/>
          <w:color w:val="000000" w:themeColor="text1"/>
          <w:sz w:val="28"/>
          <w:szCs w:val="28"/>
        </w:rPr>
        <w:t xml:space="preserve">V. </w:t>
      </w:r>
      <w:r w:rsidRPr="00426ABC">
        <w:rPr>
          <w:rFonts w:ascii="Palatino Linotype" w:hAnsi="Palatino Linotype" w:cs="Arial"/>
          <w:b/>
          <w:sz w:val="28"/>
          <w:szCs w:val="28"/>
        </w:rPr>
        <w:t xml:space="preserve">Del turno del </w:t>
      </w:r>
      <w:r w:rsidR="00BC5BEF" w:rsidRPr="00426ABC">
        <w:rPr>
          <w:rFonts w:ascii="Palatino Linotype" w:hAnsi="Palatino Linotype" w:cs="Arial"/>
          <w:b/>
          <w:sz w:val="28"/>
          <w:szCs w:val="28"/>
        </w:rPr>
        <w:t>Recurso de Revisión</w:t>
      </w:r>
    </w:p>
    <w:p w14:paraId="17C411EA" w14:textId="13AE427C" w:rsidR="007A5836" w:rsidRPr="00426ABC" w:rsidRDefault="00E56B79" w:rsidP="00426ABC">
      <w:pPr>
        <w:pStyle w:val="Prrafodelista"/>
        <w:spacing w:line="360" w:lineRule="auto"/>
        <w:ind w:left="0"/>
        <w:contextualSpacing/>
        <w:jc w:val="both"/>
        <w:rPr>
          <w:rFonts w:ascii="Palatino Linotype" w:hAnsi="Palatino Linotype" w:cs="Arial"/>
          <w:color w:val="000000" w:themeColor="text1"/>
        </w:rPr>
      </w:pPr>
      <w:r w:rsidRPr="00426ABC">
        <w:rPr>
          <w:rFonts w:ascii="Palatino Linotype" w:hAnsi="Palatino Linotype" w:cs="Arial"/>
          <w:color w:val="000000" w:themeColor="text1"/>
        </w:rPr>
        <w:t>El R</w:t>
      </w:r>
      <w:r w:rsidR="007A5836" w:rsidRPr="00426ABC">
        <w:rPr>
          <w:rFonts w:ascii="Palatino Linotype" w:hAnsi="Palatino Linotype" w:cs="Arial"/>
          <w:color w:val="000000" w:themeColor="text1"/>
        </w:rPr>
        <w:t xml:space="preserve">ecurso de que se trata se envió electrónicamente al Instituto de </w:t>
      </w:r>
      <w:r w:rsidR="007A5836" w:rsidRPr="00426ABC">
        <w:rPr>
          <w:rFonts w:ascii="Palatino Linotype" w:eastAsia="Arial Unicode MS" w:hAnsi="Palatino Linotype" w:cs="Arial"/>
          <w:color w:val="000000" w:themeColor="text1"/>
        </w:rPr>
        <w:t>Transparencia</w:t>
      </w:r>
      <w:r w:rsidR="007A5836" w:rsidRPr="00426ABC">
        <w:rPr>
          <w:rFonts w:ascii="Palatino Linotype" w:hAnsi="Palatino Linotype" w:cs="Arial"/>
          <w:color w:val="000000" w:themeColor="text1"/>
        </w:rPr>
        <w:t xml:space="preserve">, Acceso a la Información Pública y Protección de Datos Personales del Estado de México y Municipios </w:t>
      </w:r>
      <w:r w:rsidR="001647B3" w:rsidRPr="00426ABC">
        <w:rPr>
          <w:rFonts w:ascii="Palatino Linotype" w:hAnsi="Palatino Linotype" w:cs="Arial"/>
          <w:color w:val="000000" w:themeColor="text1"/>
        </w:rPr>
        <w:t>el</w:t>
      </w:r>
      <w:r w:rsidR="007A5836" w:rsidRPr="00426ABC">
        <w:rPr>
          <w:rFonts w:ascii="Palatino Linotype" w:hAnsi="Palatino Linotype" w:cs="Arial"/>
          <w:color w:val="000000" w:themeColor="text1"/>
        </w:rPr>
        <w:t xml:space="preserve"> </w:t>
      </w:r>
      <w:r w:rsidR="001647B3" w:rsidRPr="00426ABC">
        <w:rPr>
          <w:rFonts w:ascii="Palatino Linotype" w:hAnsi="Palatino Linotype"/>
          <w:b/>
          <w:color w:val="000000" w:themeColor="text1"/>
        </w:rPr>
        <w:t xml:space="preserve">nueve de junio </w:t>
      </w:r>
      <w:r w:rsidRPr="00426ABC">
        <w:rPr>
          <w:rFonts w:ascii="Palatino Linotype" w:hAnsi="Palatino Linotype"/>
          <w:b/>
          <w:color w:val="000000" w:themeColor="text1"/>
        </w:rPr>
        <w:t>de dos mil veintidós</w:t>
      </w:r>
      <w:r w:rsidR="00F3446D" w:rsidRPr="00426ABC">
        <w:rPr>
          <w:rFonts w:ascii="Palatino Linotype" w:hAnsi="Palatino Linotype" w:cs="Arial"/>
          <w:color w:val="000000" w:themeColor="text1"/>
        </w:rPr>
        <w:t xml:space="preserve">; por lo que, </w:t>
      </w:r>
      <w:r w:rsidR="007A5836" w:rsidRPr="00426ABC">
        <w:rPr>
          <w:rFonts w:ascii="Palatino Linotype" w:hAnsi="Palatino Linotype" w:cs="Arial"/>
          <w:color w:val="000000" w:themeColor="text1"/>
        </w:rPr>
        <w:t xml:space="preserve">con fundamento en el artículo 185, fracción I de la </w:t>
      </w:r>
      <w:r w:rsidR="007A5836" w:rsidRPr="00426ABC">
        <w:rPr>
          <w:rFonts w:ascii="Palatino Linotype" w:hAnsi="Palatino Linotype"/>
          <w:color w:val="000000" w:themeColor="text1"/>
        </w:rPr>
        <w:t>Ley de Transparencia y Acceso a la Información Pública del Estado de México y Municipios</w:t>
      </w:r>
      <w:r w:rsidR="007A5836" w:rsidRPr="00426ABC">
        <w:rPr>
          <w:rFonts w:ascii="Palatino Linotype" w:hAnsi="Palatino Linotype" w:cs="Arial"/>
          <w:color w:val="000000" w:themeColor="text1"/>
        </w:rPr>
        <w:t>, se turnó, a través del</w:t>
      </w:r>
      <w:r w:rsidR="007A5836" w:rsidRPr="00426ABC">
        <w:rPr>
          <w:rFonts w:ascii="Palatino Linotype" w:eastAsia="Arial Unicode MS" w:hAnsi="Palatino Linotype" w:cs="Arial"/>
          <w:color w:val="000000" w:themeColor="text1"/>
        </w:rPr>
        <w:t xml:space="preserve"> </w:t>
      </w:r>
      <w:r w:rsidR="007A5836" w:rsidRPr="00426ABC">
        <w:rPr>
          <w:rFonts w:ascii="Palatino Linotype" w:eastAsia="Arial Unicode MS" w:hAnsi="Palatino Linotype" w:cs="Arial"/>
          <w:b/>
          <w:color w:val="000000" w:themeColor="text1"/>
        </w:rPr>
        <w:t>SAIMEX</w:t>
      </w:r>
      <w:r w:rsidR="007A5836" w:rsidRPr="00426ABC">
        <w:rPr>
          <w:rFonts w:ascii="Palatino Linotype" w:hAnsi="Palatino Linotype"/>
          <w:color w:val="000000" w:themeColor="text1"/>
        </w:rPr>
        <w:t>, a</w:t>
      </w:r>
      <w:r w:rsidR="002B5B30" w:rsidRPr="00426ABC">
        <w:rPr>
          <w:rFonts w:ascii="Palatino Linotype" w:hAnsi="Palatino Linotype"/>
          <w:color w:val="000000" w:themeColor="text1"/>
        </w:rPr>
        <w:t xml:space="preserve"> </w:t>
      </w:r>
      <w:r w:rsidR="004E291C" w:rsidRPr="00426ABC">
        <w:rPr>
          <w:rFonts w:ascii="Palatino Linotype" w:hAnsi="Palatino Linotype"/>
          <w:color w:val="000000" w:themeColor="text1"/>
        </w:rPr>
        <w:t>l</w:t>
      </w:r>
      <w:r w:rsidR="002B5B30" w:rsidRPr="00426ABC">
        <w:rPr>
          <w:rFonts w:ascii="Palatino Linotype" w:hAnsi="Palatino Linotype"/>
          <w:color w:val="000000" w:themeColor="text1"/>
        </w:rPr>
        <w:t>a</w:t>
      </w:r>
      <w:r w:rsidR="007A5836" w:rsidRPr="00426ABC">
        <w:rPr>
          <w:rFonts w:ascii="Palatino Linotype" w:hAnsi="Palatino Linotype"/>
          <w:color w:val="000000" w:themeColor="text1"/>
        </w:rPr>
        <w:t xml:space="preserve"> </w:t>
      </w:r>
      <w:r w:rsidR="00A9204E" w:rsidRPr="00426ABC">
        <w:rPr>
          <w:rFonts w:ascii="Palatino Linotype" w:hAnsi="Palatino Linotype" w:cs="Arial"/>
          <w:color w:val="000000" w:themeColor="text1"/>
        </w:rPr>
        <w:t>c</w:t>
      </w:r>
      <w:r w:rsidR="007A5836" w:rsidRPr="00426ABC">
        <w:rPr>
          <w:rFonts w:ascii="Palatino Linotype" w:hAnsi="Palatino Linotype" w:cs="Arial"/>
          <w:color w:val="000000" w:themeColor="text1"/>
        </w:rPr>
        <w:t>omisionad</w:t>
      </w:r>
      <w:r w:rsidR="002B5B30" w:rsidRPr="00426ABC">
        <w:rPr>
          <w:rFonts w:ascii="Palatino Linotype" w:hAnsi="Palatino Linotype" w:cs="Arial"/>
          <w:color w:val="000000" w:themeColor="text1"/>
        </w:rPr>
        <w:t>a</w:t>
      </w:r>
      <w:r w:rsidR="007A5836" w:rsidRPr="00426ABC">
        <w:rPr>
          <w:rFonts w:ascii="Palatino Linotype" w:hAnsi="Palatino Linotype" w:cs="Arial"/>
          <w:color w:val="000000" w:themeColor="text1"/>
        </w:rPr>
        <w:t xml:space="preserve"> </w:t>
      </w:r>
      <w:r w:rsidRPr="00426ABC">
        <w:rPr>
          <w:rFonts w:ascii="Palatino Linotype" w:eastAsia="Arial Unicode MS" w:hAnsi="Palatino Linotype" w:cs="Arial"/>
          <w:b/>
          <w:color w:val="000000" w:themeColor="text1"/>
        </w:rPr>
        <w:t>Sharon Cristina Morales Martínez</w:t>
      </w:r>
      <w:r w:rsidR="007A5836" w:rsidRPr="00426ABC">
        <w:rPr>
          <w:rFonts w:ascii="Palatino Linotype" w:hAnsi="Palatino Linotype" w:cs="Arial"/>
          <w:color w:val="000000" w:themeColor="text1"/>
        </w:rPr>
        <w:t xml:space="preserve">, a efecto de </w:t>
      </w:r>
      <w:r w:rsidR="00C70502" w:rsidRPr="00426ABC">
        <w:rPr>
          <w:rFonts w:ascii="Palatino Linotype" w:hAnsi="Palatino Linotype" w:cs="Arial"/>
          <w:color w:val="000000" w:themeColor="text1"/>
        </w:rPr>
        <w:t xml:space="preserve">decretar </w:t>
      </w:r>
      <w:r w:rsidR="007A5836" w:rsidRPr="00426ABC">
        <w:rPr>
          <w:rFonts w:ascii="Palatino Linotype" w:hAnsi="Palatino Linotype" w:cs="Arial"/>
          <w:color w:val="000000" w:themeColor="text1"/>
        </w:rPr>
        <w:t>su admisión o desechamiento.</w:t>
      </w:r>
    </w:p>
    <w:p w14:paraId="2B4D8C89" w14:textId="1A6E6EF3" w:rsidR="002F525A" w:rsidRPr="00426ABC" w:rsidRDefault="002F525A" w:rsidP="00426ABC">
      <w:pPr>
        <w:pStyle w:val="Prrafodelista"/>
        <w:spacing w:line="360" w:lineRule="auto"/>
        <w:ind w:left="0"/>
        <w:jc w:val="both"/>
        <w:rPr>
          <w:rFonts w:ascii="Palatino Linotype" w:hAnsi="Palatino Linotype" w:cs="Arial"/>
          <w:color w:val="000000" w:themeColor="text1"/>
        </w:rPr>
      </w:pPr>
    </w:p>
    <w:p w14:paraId="05B3F7D7" w14:textId="0F433665" w:rsidR="00E62E88" w:rsidRPr="00426ABC" w:rsidRDefault="00E62E88" w:rsidP="00426ABC">
      <w:pPr>
        <w:tabs>
          <w:tab w:val="center" w:pos="4252"/>
          <w:tab w:val="right" w:pos="8504"/>
        </w:tabs>
        <w:spacing w:line="360" w:lineRule="auto"/>
        <w:jc w:val="both"/>
        <w:rPr>
          <w:rFonts w:ascii="Palatino Linotype" w:hAnsi="Palatino Linotype" w:cs="Arial"/>
          <w:b/>
          <w:color w:val="000000" w:themeColor="text1"/>
        </w:rPr>
      </w:pPr>
      <w:r w:rsidRPr="00426ABC">
        <w:rPr>
          <w:rFonts w:ascii="Palatino Linotype" w:hAnsi="Palatino Linotype" w:cs="Arial"/>
          <w:b/>
          <w:color w:val="000000" w:themeColor="text1"/>
        </w:rPr>
        <w:t xml:space="preserve">a) Admisión del </w:t>
      </w:r>
      <w:r w:rsidR="00BC5BEF" w:rsidRPr="00426ABC">
        <w:rPr>
          <w:rFonts w:ascii="Palatino Linotype" w:hAnsi="Palatino Linotype" w:cs="Arial"/>
          <w:b/>
          <w:color w:val="000000" w:themeColor="text1"/>
        </w:rPr>
        <w:t>Recurso de Revisión</w:t>
      </w:r>
    </w:p>
    <w:p w14:paraId="2973B9F1" w14:textId="73C81431" w:rsidR="00E62E88" w:rsidRPr="00426ABC" w:rsidRDefault="00E62E88" w:rsidP="00426ABC">
      <w:pPr>
        <w:pStyle w:val="Prrafodelista"/>
        <w:spacing w:line="360" w:lineRule="auto"/>
        <w:ind w:left="0"/>
        <w:contextualSpacing/>
        <w:jc w:val="both"/>
        <w:rPr>
          <w:rFonts w:ascii="Palatino Linotype" w:hAnsi="Palatino Linotype" w:cs="Arial"/>
          <w:b/>
          <w:color w:val="000000" w:themeColor="text1"/>
        </w:rPr>
      </w:pPr>
      <w:r w:rsidRPr="00426ABC">
        <w:rPr>
          <w:rFonts w:ascii="Palatino Linotype" w:hAnsi="Palatino Linotype" w:cs="Arial"/>
          <w:color w:val="000000" w:themeColor="text1"/>
        </w:rPr>
        <w:t>De las constancias del expediente electrónico del</w:t>
      </w:r>
      <w:r w:rsidRPr="00426ABC">
        <w:rPr>
          <w:rFonts w:ascii="Palatino Linotype" w:hAnsi="Palatino Linotype" w:cs="Arial"/>
          <w:b/>
          <w:color w:val="000000" w:themeColor="text1"/>
        </w:rPr>
        <w:t xml:space="preserve"> SAIMEX</w:t>
      </w:r>
      <w:r w:rsidRPr="00426ABC">
        <w:rPr>
          <w:rFonts w:ascii="Palatino Linotype" w:hAnsi="Palatino Linotype" w:cs="Arial"/>
          <w:color w:val="000000" w:themeColor="text1"/>
        </w:rPr>
        <w:t xml:space="preserve">, se advierte que el </w:t>
      </w:r>
      <w:r w:rsidR="001647B3" w:rsidRPr="00426ABC">
        <w:rPr>
          <w:rFonts w:ascii="Palatino Linotype" w:hAnsi="Palatino Linotype" w:cs="Arial"/>
          <w:b/>
          <w:color w:val="000000" w:themeColor="text1"/>
        </w:rPr>
        <w:t>diez</w:t>
      </w:r>
      <w:r w:rsidR="00E56B79" w:rsidRPr="00426ABC">
        <w:rPr>
          <w:rFonts w:ascii="Palatino Linotype" w:hAnsi="Palatino Linotype" w:cs="Arial"/>
          <w:b/>
          <w:color w:val="000000" w:themeColor="text1"/>
        </w:rPr>
        <w:t xml:space="preserve"> de junio d</w:t>
      </w:r>
      <w:r w:rsidR="00502C09" w:rsidRPr="00426ABC">
        <w:rPr>
          <w:rFonts w:ascii="Palatino Linotype" w:hAnsi="Palatino Linotype" w:cs="Arial"/>
          <w:b/>
          <w:color w:val="000000" w:themeColor="text1"/>
        </w:rPr>
        <w:t>e</w:t>
      </w:r>
      <w:r w:rsidR="00A9204E" w:rsidRPr="00426ABC">
        <w:rPr>
          <w:rFonts w:ascii="Palatino Linotype" w:hAnsi="Palatino Linotype" w:cs="Arial"/>
          <w:b/>
          <w:color w:val="000000" w:themeColor="text1"/>
        </w:rPr>
        <w:t xml:space="preserve"> dos mil veintidós</w:t>
      </w:r>
      <w:r w:rsidR="007A5836" w:rsidRPr="00426ABC">
        <w:rPr>
          <w:rFonts w:ascii="Palatino Linotype" w:hAnsi="Palatino Linotype" w:cs="Arial"/>
          <w:color w:val="000000" w:themeColor="text1"/>
        </w:rPr>
        <w:t xml:space="preserve">, </w:t>
      </w:r>
      <w:r w:rsidRPr="00426ABC">
        <w:rPr>
          <w:rFonts w:ascii="Palatino Linotype" w:hAnsi="Palatino Linotype" w:cs="Arial"/>
          <w:color w:val="000000" w:themeColor="text1"/>
        </w:rPr>
        <w:t xml:space="preserve">se acordó la admisión a trámite del </w:t>
      </w:r>
      <w:r w:rsidR="00BC5BEF" w:rsidRPr="00426ABC">
        <w:rPr>
          <w:rFonts w:ascii="Palatino Linotype" w:hAnsi="Palatino Linotype" w:cs="Arial"/>
          <w:color w:val="000000" w:themeColor="text1"/>
        </w:rPr>
        <w:t>Recurso de Revisión</w:t>
      </w:r>
      <w:r w:rsidRPr="00426AB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426ABC">
        <w:rPr>
          <w:rFonts w:ascii="Palatino Linotype" w:hAnsi="Palatino Linotype" w:cs="Arial"/>
          <w:b/>
          <w:color w:val="000000" w:themeColor="text1"/>
        </w:rPr>
        <w:t xml:space="preserve">EL RECURRENTE </w:t>
      </w:r>
      <w:r w:rsidR="0017793E" w:rsidRPr="00426ABC">
        <w:rPr>
          <w:rFonts w:ascii="Palatino Linotype" w:hAnsi="Palatino Linotype" w:cs="Arial"/>
          <w:color w:val="000000" w:themeColor="text1"/>
        </w:rPr>
        <w:t xml:space="preserve">manifestara lo que a su derecho conviniera, a efecto de presentar pruebas o alegatos y, en su caso, </w:t>
      </w:r>
      <w:r w:rsidR="0017793E" w:rsidRPr="00426ABC">
        <w:rPr>
          <w:rFonts w:ascii="Palatino Linotype" w:hAnsi="Palatino Linotype" w:cs="Arial"/>
          <w:b/>
          <w:color w:val="000000" w:themeColor="text1"/>
        </w:rPr>
        <w:t xml:space="preserve">EL SUJETO OBLIGADO </w:t>
      </w:r>
      <w:r w:rsidR="0017793E" w:rsidRPr="00426ABC">
        <w:rPr>
          <w:rFonts w:ascii="Palatino Linotype" w:hAnsi="Palatino Linotype" w:cs="Arial"/>
          <w:color w:val="000000" w:themeColor="text1"/>
        </w:rPr>
        <w:t xml:space="preserve">rindiera su correspondiente Informe Justificado; lo anterior , </w:t>
      </w:r>
      <w:r w:rsidRPr="00426ABC">
        <w:rPr>
          <w:rFonts w:ascii="Palatino Linotype" w:hAnsi="Palatino Linotype" w:cs="Arial"/>
          <w:color w:val="000000" w:themeColor="text1"/>
        </w:rPr>
        <w:t>conforme a lo dispuesto por el artículo 185 de la Ley de Transparencia y Acceso a la Información Pública del</w:t>
      </w:r>
      <w:r w:rsidR="00C07ADA" w:rsidRPr="00426ABC">
        <w:rPr>
          <w:rFonts w:ascii="Palatino Linotype" w:hAnsi="Palatino Linotype" w:cs="Arial"/>
          <w:color w:val="000000" w:themeColor="text1"/>
        </w:rPr>
        <w:t xml:space="preserve"> Estado de México y Municipios. </w:t>
      </w:r>
    </w:p>
    <w:p w14:paraId="049042A6" w14:textId="77777777" w:rsidR="008C08BC" w:rsidRPr="00426ABC" w:rsidRDefault="008C08BC" w:rsidP="00426ABC">
      <w:pPr>
        <w:spacing w:line="360" w:lineRule="auto"/>
        <w:jc w:val="both"/>
        <w:rPr>
          <w:rFonts w:ascii="Palatino Linotype" w:eastAsia="Arial Unicode MS" w:hAnsi="Palatino Linotype" w:cs="Arial"/>
          <w:b/>
          <w:color w:val="000000" w:themeColor="text1"/>
        </w:rPr>
      </w:pPr>
      <w:r w:rsidRPr="00426ABC">
        <w:rPr>
          <w:rFonts w:ascii="Palatino Linotype" w:eastAsia="Arial Unicode MS" w:hAnsi="Palatino Linotype" w:cs="Arial"/>
          <w:b/>
          <w:color w:val="000000" w:themeColor="text1"/>
        </w:rPr>
        <w:lastRenderedPageBreak/>
        <w:t xml:space="preserve">b) </w:t>
      </w:r>
      <w:r w:rsidRPr="00426ABC">
        <w:rPr>
          <w:rFonts w:ascii="Palatino Linotype" w:hAnsi="Palatino Linotype" w:cs="Arial"/>
          <w:b/>
          <w:bCs/>
        </w:rPr>
        <w:t>Informe Justificado</w:t>
      </w:r>
    </w:p>
    <w:p w14:paraId="00BBAB5B" w14:textId="77777777" w:rsidR="001647B3" w:rsidRPr="00426ABC" w:rsidRDefault="00502C09" w:rsidP="00426ABC">
      <w:pPr>
        <w:spacing w:after="100" w:afterAutospacing="1" w:line="360" w:lineRule="auto"/>
        <w:jc w:val="both"/>
        <w:rPr>
          <w:rFonts w:ascii="Palatino Linotype" w:eastAsia="Arial Unicode MS" w:hAnsi="Palatino Linotype" w:cs="Arial"/>
        </w:rPr>
      </w:pPr>
      <w:r w:rsidRPr="00426ABC">
        <w:rPr>
          <w:rFonts w:ascii="Palatino Linotype" w:eastAsia="Arial Unicode MS" w:hAnsi="Palatino Linotype" w:cs="Arial"/>
        </w:rPr>
        <w:t xml:space="preserve">De acuerdo a las constancias digitales que obran en </w:t>
      </w:r>
      <w:r w:rsidRPr="00426ABC">
        <w:rPr>
          <w:rFonts w:ascii="Palatino Linotype" w:eastAsia="Arial Unicode MS" w:hAnsi="Palatino Linotype" w:cs="Arial"/>
          <w:b/>
        </w:rPr>
        <w:t>EL</w:t>
      </w:r>
      <w:r w:rsidRPr="00426ABC">
        <w:rPr>
          <w:rFonts w:ascii="Palatino Linotype" w:eastAsia="Arial Unicode MS" w:hAnsi="Palatino Linotype" w:cs="Arial"/>
        </w:rPr>
        <w:t xml:space="preserve"> </w:t>
      </w:r>
      <w:r w:rsidRPr="00426ABC">
        <w:rPr>
          <w:rFonts w:ascii="Palatino Linotype" w:eastAsia="Arial Unicode MS" w:hAnsi="Palatino Linotype" w:cs="Arial"/>
          <w:b/>
        </w:rPr>
        <w:t>SAIMEX</w:t>
      </w:r>
      <w:r w:rsidRPr="00426AB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426ABC">
        <w:rPr>
          <w:rFonts w:ascii="Palatino Linotype" w:eastAsia="Arial Unicode MS" w:hAnsi="Palatino Linotype" w:cs="Arial"/>
          <w:b/>
        </w:rPr>
        <w:t>RECURRENTE</w:t>
      </w:r>
      <w:r w:rsidRPr="00426ABC">
        <w:rPr>
          <w:rFonts w:ascii="Palatino Linotype" w:eastAsia="Arial Unicode MS" w:hAnsi="Palatino Linotype" w:cs="Arial"/>
        </w:rPr>
        <w:t>, éste no realizó manifestación alguna, ni presentó pruebas o alegatos</w:t>
      </w:r>
      <w:r w:rsidR="001647B3" w:rsidRPr="00426ABC">
        <w:rPr>
          <w:rFonts w:ascii="Palatino Linotype" w:eastAsia="Arial Unicode MS" w:hAnsi="Palatino Linotype" w:cs="Arial"/>
        </w:rPr>
        <w:t>.</w:t>
      </w:r>
    </w:p>
    <w:p w14:paraId="4B2683A6" w14:textId="1E64F849" w:rsidR="001647B3" w:rsidRPr="00426ABC" w:rsidRDefault="001647B3" w:rsidP="00426ABC">
      <w:pPr>
        <w:spacing w:before="100" w:beforeAutospacing="1" w:after="100" w:afterAutospacing="1" w:line="360" w:lineRule="auto"/>
        <w:jc w:val="both"/>
        <w:rPr>
          <w:rFonts w:ascii="Palatino Linotype" w:eastAsia="Arial Unicode MS" w:hAnsi="Palatino Linotype" w:cs="Arial"/>
        </w:rPr>
      </w:pPr>
      <w:r w:rsidRPr="00426ABC">
        <w:rPr>
          <w:rFonts w:ascii="Palatino Linotype" w:eastAsia="Arial Unicode MS" w:hAnsi="Palatino Linotype" w:cs="Arial"/>
        </w:rPr>
        <w:t>P</w:t>
      </w:r>
      <w:r w:rsidR="00171AC7" w:rsidRPr="00426ABC">
        <w:rPr>
          <w:rFonts w:ascii="Palatino Linotype" w:eastAsia="Arial Unicode MS" w:hAnsi="Palatino Linotype" w:cs="Arial"/>
        </w:rPr>
        <w:t>or su parte,</w:t>
      </w:r>
      <w:r w:rsidR="00502C09" w:rsidRPr="00426ABC">
        <w:rPr>
          <w:rFonts w:ascii="Palatino Linotype" w:eastAsia="Arial Unicode MS" w:hAnsi="Palatino Linotype" w:cs="Arial"/>
        </w:rPr>
        <w:t xml:space="preserve"> </w:t>
      </w:r>
      <w:r w:rsidR="00502C09" w:rsidRPr="00426ABC">
        <w:rPr>
          <w:rFonts w:ascii="Palatino Linotype" w:eastAsia="Arial Unicode MS" w:hAnsi="Palatino Linotype" w:cs="Arial"/>
          <w:b/>
          <w:color w:val="000000"/>
          <w:lang w:eastAsia="es-MX"/>
        </w:rPr>
        <w:t>EL SUJETO OBLIGADO</w:t>
      </w:r>
      <w:r w:rsidR="00502C09" w:rsidRPr="00426ABC">
        <w:rPr>
          <w:rFonts w:ascii="Palatino Linotype" w:eastAsia="Arial Unicode MS" w:hAnsi="Palatino Linotype" w:cs="Arial"/>
        </w:rPr>
        <w:t xml:space="preserve"> rindió su Informe Justificado</w:t>
      </w:r>
      <w:r w:rsidR="00171AC7" w:rsidRPr="00426ABC">
        <w:rPr>
          <w:rFonts w:ascii="Palatino Linotype" w:eastAsia="Arial Unicode MS" w:hAnsi="Palatino Linotype" w:cs="Arial"/>
        </w:rPr>
        <w:t xml:space="preserve"> </w:t>
      </w:r>
      <w:r w:rsidR="00405888" w:rsidRPr="00426ABC">
        <w:rPr>
          <w:rFonts w:ascii="Palatino Linotype" w:eastAsia="Arial Unicode MS" w:hAnsi="Palatino Linotype" w:cs="Arial"/>
        </w:rPr>
        <w:t>el</w:t>
      </w:r>
      <w:r w:rsidR="00171AC7" w:rsidRPr="00426ABC">
        <w:rPr>
          <w:rFonts w:ascii="Palatino Linotype" w:eastAsia="Arial Unicode MS" w:hAnsi="Palatino Linotype" w:cs="Arial"/>
        </w:rPr>
        <w:t xml:space="preserve"> </w:t>
      </w:r>
      <w:r w:rsidRPr="00426ABC">
        <w:rPr>
          <w:rFonts w:ascii="Palatino Linotype" w:eastAsia="Arial Unicode MS" w:hAnsi="Palatino Linotype" w:cs="Arial"/>
        </w:rPr>
        <w:t>veinte</w:t>
      </w:r>
      <w:r w:rsidR="00171AC7" w:rsidRPr="00426ABC">
        <w:rPr>
          <w:rFonts w:ascii="Palatino Linotype" w:eastAsia="Arial Unicode MS" w:hAnsi="Palatino Linotype" w:cs="Arial"/>
        </w:rPr>
        <w:t xml:space="preserve"> de junio de dos mil veintidós, el cual fue puesto a disposición del particular </w:t>
      </w:r>
      <w:r w:rsidRPr="00426ABC">
        <w:rPr>
          <w:rFonts w:ascii="Palatino Linotype" w:eastAsia="Arial Unicode MS" w:hAnsi="Palatino Linotype" w:cs="Arial"/>
        </w:rPr>
        <w:t xml:space="preserve">de manera parcial </w:t>
      </w:r>
      <w:r w:rsidR="00405888" w:rsidRPr="00426ABC">
        <w:rPr>
          <w:rFonts w:ascii="Palatino Linotype" w:eastAsia="Arial Unicode MS" w:hAnsi="Palatino Linotype" w:cs="Arial"/>
        </w:rPr>
        <w:t>el</w:t>
      </w:r>
      <w:r w:rsidR="00171AC7" w:rsidRPr="00426ABC">
        <w:rPr>
          <w:rFonts w:ascii="Palatino Linotype" w:eastAsia="Arial Unicode MS" w:hAnsi="Palatino Linotype" w:cs="Arial"/>
        </w:rPr>
        <w:t xml:space="preserve"> </w:t>
      </w:r>
      <w:r w:rsidRPr="00426ABC">
        <w:rPr>
          <w:rFonts w:ascii="Palatino Linotype" w:eastAsia="Arial Unicode MS" w:hAnsi="Palatino Linotype" w:cs="Arial"/>
        </w:rPr>
        <w:t>diez de febrero de dos mil veintitrés</w:t>
      </w:r>
      <w:r w:rsidR="00405888" w:rsidRPr="00426ABC">
        <w:rPr>
          <w:rFonts w:ascii="Palatino Linotype" w:eastAsia="Arial Unicode MS" w:hAnsi="Palatino Linotype" w:cs="Arial"/>
        </w:rPr>
        <w:t xml:space="preserve">, </w:t>
      </w:r>
      <w:r w:rsidR="00941BF1" w:rsidRPr="00426ABC">
        <w:rPr>
          <w:rFonts w:ascii="Palatino Linotype" w:eastAsia="Arial Unicode MS" w:hAnsi="Palatino Linotype" w:cs="Arial"/>
        </w:rPr>
        <w:t>información que consta de lo siguiente</w:t>
      </w:r>
      <w:r w:rsidRPr="00426ABC">
        <w:rPr>
          <w:rFonts w:ascii="Palatino Linotype" w:eastAsia="Arial Unicode MS" w:hAnsi="Palatino Linotype" w:cs="Arial"/>
        </w:rPr>
        <w:t>:</w:t>
      </w:r>
    </w:p>
    <w:p w14:paraId="2295D15A" w14:textId="472379D4" w:rsidR="00941BF1" w:rsidRPr="00426ABC" w:rsidRDefault="00941BF1" w:rsidP="00426ABC">
      <w:pPr>
        <w:pStyle w:val="Prrafodelista"/>
        <w:numPr>
          <w:ilvl w:val="0"/>
          <w:numId w:val="20"/>
        </w:numPr>
        <w:spacing w:before="100" w:beforeAutospacing="1" w:after="100" w:afterAutospacing="1" w:line="360" w:lineRule="auto"/>
        <w:jc w:val="both"/>
        <w:rPr>
          <w:rFonts w:ascii="Palatino Linotype" w:eastAsia="Arial Unicode MS" w:hAnsi="Palatino Linotype" w:cs="Arial"/>
        </w:rPr>
      </w:pPr>
      <w:r w:rsidRPr="00426ABC">
        <w:rPr>
          <w:rFonts w:ascii="Palatino Linotype" w:eastAsia="Arial Unicode MS" w:hAnsi="Palatino Linotype" w:cs="Arial"/>
        </w:rPr>
        <w:t xml:space="preserve">El archivo denominado </w:t>
      </w:r>
      <w:r w:rsidRPr="00426ABC">
        <w:rPr>
          <w:rFonts w:ascii="Palatino Linotype" w:eastAsia="Arial Unicode MS" w:hAnsi="Palatino Linotype" w:cs="Arial"/>
          <w:b/>
          <w:i/>
        </w:rPr>
        <w:t xml:space="preserve">“novena extraordinaria 2022.pdf” </w:t>
      </w:r>
      <w:r w:rsidRPr="00426ABC">
        <w:rPr>
          <w:rFonts w:ascii="Palatino Linotype" w:eastAsia="Arial Unicode MS" w:hAnsi="Palatino Linotype" w:cs="Arial"/>
        </w:rPr>
        <w:t xml:space="preserve">fue remitido dos veces por </w:t>
      </w:r>
      <w:r w:rsidRPr="00426ABC">
        <w:rPr>
          <w:rFonts w:ascii="Palatino Linotype" w:eastAsia="Arial Unicode MS" w:hAnsi="Palatino Linotype" w:cs="Arial"/>
          <w:b/>
        </w:rPr>
        <w:t xml:space="preserve">EL SUJETO OBLIGADO, </w:t>
      </w:r>
      <w:r w:rsidRPr="00426ABC">
        <w:rPr>
          <w:rFonts w:ascii="Palatino Linotype" w:eastAsia="Arial Unicode MS" w:hAnsi="Palatino Linotype" w:cs="Arial"/>
        </w:rPr>
        <w:t xml:space="preserve">motivo por el cual, se hará referencia solo en una ocasión, dicho lo anterior, el archivo electrónico antes referido, contiene un Acta de la Novena Sesión Extraordinaria del Comité de Transparencia del Ayuntamiento de Tonanitla, </w:t>
      </w:r>
      <w:r w:rsidR="00CB7BB3" w:rsidRPr="00426ABC">
        <w:rPr>
          <w:rFonts w:ascii="Palatino Linotype" w:eastAsia="Arial Unicode MS" w:hAnsi="Palatino Linotype" w:cs="Arial"/>
        </w:rPr>
        <w:t>la cual fue celebrada con motivo de confirmar, modificar y/o revocar la propuesta de clasificación de información como confidencial, emitida por la Dirección de Fomento y Desarrollo Económico, Administración y Reglamentos, respecto a la solicitud de acceso a la información pública que dio trámite al presente Recurso de Revisión en estudio.</w:t>
      </w:r>
    </w:p>
    <w:p w14:paraId="101D193F" w14:textId="7AC9ED40" w:rsidR="00CB7BB3" w:rsidRPr="00426ABC" w:rsidRDefault="000809C7" w:rsidP="00426ABC">
      <w:pPr>
        <w:pStyle w:val="Prrafodelista"/>
        <w:numPr>
          <w:ilvl w:val="0"/>
          <w:numId w:val="20"/>
        </w:numPr>
        <w:spacing w:before="100" w:beforeAutospacing="1" w:after="100" w:afterAutospacing="1" w:line="360" w:lineRule="auto"/>
        <w:jc w:val="both"/>
        <w:rPr>
          <w:rFonts w:ascii="Palatino Linotype" w:eastAsia="Arial Unicode MS" w:hAnsi="Palatino Linotype" w:cs="Arial"/>
        </w:rPr>
      </w:pPr>
      <w:r w:rsidRPr="00426ABC">
        <w:rPr>
          <w:rFonts w:ascii="Palatino Linotype" w:eastAsia="Arial Unicode MS" w:hAnsi="Palatino Linotype" w:cs="Arial"/>
        </w:rPr>
        <w:t xml:space="preserve">El segundo archivo, </w:t>
      </w:r>
      <w:r w:rsidR="00C4249F" w:rsidRPr="00426ABC">
        <w:rPr>
          <w:rFonts w:ascii="Palatino Linotype" w:eastAsia="Arial Unicode MS" w:hAnsi="Palatino Linotype" w:cs="Arial"/>
        </w:rPr>
        <w:t>de igual forma</w:t>
      </w:r>
      <w:r w:rsidRPr="00426ABC">
        <w:rPr>
          <w:rFonts w:ascii="Palatino Linotype" w:eastAsia="Arial Unicode MS" w:hAnsi="Palatino Linotype" w:cs="Arial"/>
        </w:rPr>
        <w:t xml:space="preserve"> fue remitido dos veces, motivo por el cual, se hará pronunciamiento solo una vez, cuya denominación fue: </w:t>
      </w:r>
      <w:r w:rsidRPr="00426ABC">
        <w:rPr>
          <w:rFonts w:ascii="Palatino Linotype" w:eastAsia="Arial Unicode MS" w:hAnsi="Palatino Linotype" w:cs="Arial"/>
          <w:b/>
          <w:i/>
        </w:rPr>
        <w:t xml:space="preserve">“Informe justificado RR a la solicitud 0047 2022.pdf” </w:t>
      </w:r>
      <w:r w:rsidRPr="00426ABC">
        <w:rPr>
          <w:rFonts w:ascii="Palatino Linotype" w:eastAsia="Arial Unicode MS" w:hAnsi="Palatino Linotype" w:cs="Arial"/>
        </w:rPr>
        <w:t xml:space="preserve">el cual contiene un oficio sin número signado por la Titular de la Unidad de Transparencia del </w:t>
      </w:r>
      <w:r w:rsidRPr="00426ABC">
        <w:rPr>
          <w:rFonts w:ascii="Palatino Linotype" w:eastAsia="Arial Unicode MS" w:hAnsi="Palatino Linotype" w:cs="Arial"/>
          <w:b/>
        </w:rPr>
        <w:t>SUJETO OBLIGADO,</w:t>
      </w:r>
      <w:r w:rsidR="00C4249F" w:rsidRPr="00426ABC">
        <w:rPr>
          <w:rFonts w:ascii="Palatino Linotype" w:eastAsia="Arial Unicode MS" w:hAnsi="Palatino Linotype" w:cs="Arial"/>
        </w:rPr>
        <w:t xml:space="preserve"> proporcionado</w:t>
      </w:r>
      <w:r w:rsidRPr="00426ABC">
        <w:rPr>
          <w:rFonts w:ascii="Palatino Linotype" w:eastAsia="Arial Unicode MS" w:hAnsi="Palatino Linotype" w:cs="Arial"/>
        </w:rPr>
        <w:t xml:space="preserve"> atención y contestación a la</w:t>
      </w:r>
      <w:r w:rsidR="00C4249F" w:rsidRPr="00426ABC">
        <w:rPr>
          <w:rFonts w:ascii="Palatino Linotype" w:eastAsia="Arial Unicode MS" w:hAnsi="Palatino Linotype" w:cs="Arial"/>
        </w:rPr>
        <w:t xml:space="preserve">s manifestaciones </w:t>
      </w:r>
      <w:r w:rsidR="00C4249F" w:rsidRPr="00426ABC">
        <w:rPr>
          <w:rFonts w:ascii="Palatino Linotype" w:eastAsia="Arial Unicode MS" w:hAnsi="Palatino Linotype" w:cs="Arial"/>
        </w:rPr>
        <w:lastRenderedPageBreak/>
        <w:t xml:space="preserve">vertidas por </w:t>
      </w:r>
      <w:r w:rsidR="00C4249F" w:rsidRPr="00426ABC">
        <w:rPr>
          <w:rFonts w:ascii="Palatino Linotype" w:eastAsia="Arial Unicode MS" w:hAnsi="Palatino Linotype" w:cs="Arial"/>
          <w:b/>
        </w:rPr>
        <w:t xml:space="preserve">EL RECURRENTE </w:t>
      </w:r>
      <w:r w:rsidR="00C4249F" w:rsidRPr="00426ABC">
        <w:rPr>
          <w:rFonts w:ascii="Palatino Linotype" w:eastAsia="Arial Unicode MS" w:hAnsi="Palatino Linotype" w:cs="Arial"/>
        </w:rPr>
        <w:t>en la</w:t>
      </w:r>
      <w:r w:rsidRPr="00426ABC">
        <w:rPr>
          <w:rFonts w:ascii="Palatino Linotype" w:eastAsia="Arial Unicode MS" w:hAnsi="Palatino Linotype" w:cs="Arial"/>
        </w:rPr>
        <w:t xml:space="preserve"> interposición del presente Recurso de Revisión en estudio.</w:t>
      </w:r>
    </w:p>
    <w:p w14:paraId="586D5300" w14:textId="398D7356" w:rsidR="008642EB" w:rsidRPr="00426ABC" w:rsidRDefault="001647B3" w:rsidP="00426ABC">
      <w:pPr>
        <w:spacing w:before="100" w:beforeAutospacing="1" w:after="100" w:afterAutospacing="1" w:line="360" w:lineRule="auto"/>
        <w:jc w:val="both"/>
        <w:rPr>
          <w:rFonts w:ascii="Palatino Linotype" w:hAnsi="Palatino Linotype"/>
          <w:color w:val="000000" w:themeColor="text1"/>
        </w:rPr>
      </w:pPr>
      <w:r w:rsidRPr="00426ABC">
        <w:rPr>
          <w:rFonts w:ascii="Palatino Linotype" w:eastAsia="Arial Unicode MS" w:hAnsi="Palatino Linotype" w:cs="Arial"/>
        </w:rPr>
        <w:t xml:space="preserve"> </w:t>
      </w:r>
      <w:r w:rsidR="00444202" w:rsidRPr="00426ABC">
        <w:rPr>
          <w:rFonts w:ascii="Palatino Linotype" w:eastAsia="Arial Unicode MS" w:hAnsi="Palatino Linotype" w:cs="Arial"/>
        </w:rPr>
        <w:t xml:space="preserve">Ahora bien, cabe señalar que por lo que hace al archivo denominado </w:t>
      </w:r>
      <w:r w:rsidR="00444202" w:rsidRPr="00426ABC">
        <w:rPr>
          <w:rFonts w:ascii="Palatino Linotype" w:eastAsia="Arial Unicode MS" w:hAnsi="Palatino Linotype" w:cs="Arial"/>
          <w:b/>
          <w:i/>
        </w:rPr>
        <w:t>“</w:t>
      </w:r>
      <w:r w:rsidR="00444202" w:rsidRPr="00426ABC">
        <w:rPr>
          <w:rFonts w:ascii="Palatino Linotype" w:eastAsia="Arial Unicode MS" w:hAnsi="Palatino Linotype" w:cs="Arial"/>
          <w:b/>
          <w:i/>
          <w:u w:val="single"/>
        </w:rPr>
        <w:t>Respuesta al RR 11232 2022 solicitud 00047 Admón.pdf”</w:t>
      </w:r>
      <w:r w:rsidR="00444202" w:rsidRPr="00426ABC">
        <w:rPr>
          <w:rFonts w:ascii="Palatino Linotype" w:eastAsia="Arial Unicode MS" w:hAnsi="Palatino Linotype" w:cs="Arial"/>
          <w:b/>
          <w:i/>
        </w:rPr>
        <w:t xml:space="preserve"> </w:t>
      </w:r>
      <w:r w:rsidR="00444202" w:rsidRPr="00426ABC">
        <w:rPr>
          <w:rFonts w:ascii="Palatino Linotype" w:eastAsia="Arial Unicode MS" w:hAnsi="Palatino Linotype" w:cs="Arial"/>
        </w:rPr>
        <w:t xml:space="preserve">el cual </w:t>
      </w:r>
      <w:r w:rsidR="00CE4F46" w:rsidRPr="00426ABC">
        <w:rPr>
          <w:rFonts w:ascii="Palatino Linotype" w:eastAsia="Arial Unicode MS" w:hAnsi="Palatino Linotype" w:cs="Arial"/>
        </w:rPr>
        <w:t>de igual forma fue</w:t>
      </w:r>
      <w:r w:rsidR="00444202" w:rsidRPr="00426ABC">
        <w:rPr>
          <w:rFonts w:ascii="Palatino Linotype" w:eastAsia="Arial Unicode MS" w:hAnsi="Palatino Linotype" w:cs="Arial"/>
        </w:rPr>
        <w:t xml:space="preserve"> remitido dos veces, </w:t>
      </w:r>
      <w:r w:rsidR="00444202" w:rsidRPr="00426ABC">
        <w:rPr>
          <w:rFonts w:ascii="Palatino Linotype" w:eastAsia="Arial Unicode MS" w:hAnsi="Palatino Linotype" w:cs="Arial"/>
          <w:b/>
          <w:u w:val="single"/>
        </w:rPr>
        <w:t xml:space="preserve">no fue </w:t>
      </w:r>
      <w:r w:rsidR="00CE4F46" w:rsidRPr="00426ABC">
        <w:rPr>
          <w:rFonts w:ascii="Palatino Linotype" w:eastAsia="Arial Unicode MS" w:hAnsi="Palatino Linotype" w:cs="Arial"/>
          <w:b/>
          <w:u w:val="single"/>
        </w:rPr>
        <w:t>puesto a la vista del particular</w:t>
      </w:r>
      <w:r w:rsidR="00CE4F46" w:rsidRPr="00426ABC">
        <w:rPr>
          <w:rFonts w:ascii="Palatino Linotype" w:eastAsia="Arial Unicode MS" w:hAnsi="Palatino Linotype" w:cs="Arial"/>
          <w:b/>
        </w:rPr>
        <w:t xml:space="preserve">,  </w:t>
      </w:r>
      <w:r w:rsidR="00CE4F46" w:rsidRPr="00426ABC">
        <w:rPr>
          <w:rFonts w:ascii="Palatino Linotype" w:eastAsia="Arial Unicode MS" w:hAnsi="Palatino Linotype" w:cs="Arial"/>
        </w:rPr>
        <w:t xml:space="preserve">toda vez que </w:t>
      </w:r>
      <w:r w:rsidR="00C4249F" w:rsidRPr="00426ABC">
        <w:rPr>
          <w:rFonts w:ascii="Palatino Linotype" w:eastAsia="Arial Unicode MS" w:hAnsi="Palatino Linotype" w:cs="Arial"/>
        </w:rPr>
        <w:t xml:space="preserve">contiene </w:t>
      </w:r>
      <w:r w:rsidR="00CE4F46" w:rsidRPr="00426ABC">
        <w:rPr>
          <w:rFonts w:ascii="Palatino Linotype" w:eastAsia="Arial Unicode MS" w:hAnsi="Palatino Linotype" w:cs="Arial"/>
        </w:rPr>
        <w:t xml:space="preserve">Datos </w:t>
      </w:r>
      <w:proofErr w:type="spellStart"/>
      <w:r w:rsidR="00C4249F" w:rsidRPr="00426ABC">
        <w:rPr>
          <w:rFonts w:ascii="Palatino Linotype" w:eastAsia="Arial Unicode MS" w:hAnsi="Palatino Linotype" w:cs="Arial"/>
        </w:rPr>
        <w:t>suscpeti</w:t>
      </w:r>
      <w:bookmarkStart w:id="1" w:name="_GoBack"/>
      <w:bookmarkEnd w:id="1"/>
      <w:r w:rsidR="00C4249F" w:rsidRPr="00426ABC">
        <w:rPr>
          <w:rFonts w:ascii="Palatino Linotype" w:eastAsia="Arial Unicode MS" w:hAnsi="Palatino Linotype" w:cs="Arial"/>
        </w:rPr>
        <w:t>bles</w:t>
      </w:r>
      <w:proofErr w:type="spellEnd"/>
      <w:r w:rsidR="00C4249F" w:rsidRPr="00426ABC">
        <w:rPr>
          <w:rFonts w:ascii="Palatino Linotype" w:eastAsia="Arial Unicode MS" w:hAnsi="Palatino Linotype" w:cs="Arial"/>
        </w:rPr>
        <w:t xml:space="preserve"> de considerarse como confidenciales </w:t>
      </w:r>
      <w:r w:rsidR="00CE4F46" w:rsidRPr="00426ABC">
        <w:rPr>
          <w:rFonts w:ascii="Palatino Linotype" w:eastAsia="Arial Unicode MS" w:hAnsi="Palatino Linotype" w:cs="Arial"/>
        </w:rPr>
        <w:t xml:space="preserve">tales como, de manera enunciativa más no limitativa, la fecha de </w:t>
      </w:r>
      <w:r w:rsidR="00C4249F" w:rsidRPr="00426ABC">
        <w:rPr>
          <w:rFonts w:ascii="Palatino Linotype" w:eastAsia="Arial Unicode MS" w:hAnsi="Palatino Linotype" w:cs="Arial"/>
        </w:rPr>
        <w:t xml:space="preserve">nacimiento </w:t>
      </w:r>
      <w:r w:rsidR="00CE4F46" w:rsidRPr="00426ABC">
        <w:rPr>
          <w:rFonts w:ascii="Palatino Linotype" w:eastAsia="Arial Unicode MS" w:hAnsi="Palatino Linotype" w:cs="Arial"/>
        </w:rPr>
        <w:t xml:space="preserve">de la servidora pública referida por </w:t>
      </w:r>
      <w:r w:rsidR="00C4249F" w:rsidRPr="00426ABC">
        <w:rPr>
          <w:rFonts w:ascii="Palatino Linotype" w:eastAsia="Arial Unicode MS" w:hAnsi="Palatino Linotype" w:cs="Arial"/>
          <w:b/>
        </w:rPr>
        <w:t>EL RECURRENTE.</w:t>
      </w:r>
    </w:p>
    <w:p w14:paraId="55216D46" w14:textId="36885C85" w:rsidR="00562276" w:rsidRPr="00426ABC" w:rsidRDefault="00426ABC" w:rsidP="00426ABC">
      <w:pPr>
        <w:spacing w:line="360" w:lineRule="auto"/>
        <w:jc w:val="both"/>
        <w:rPr>
          <w:rFonts w:ascii="Palatino Linotype" w:eastAsia="Palatino Linotype" w:hAnsi="Palatino Linotype" w:cs="Palatino Linotype"/>
          <w:b/>
        </w:rPr>
      </w:pPr>
      <w:r w:rsidRPr="00426ABC">
        <w:rPr>
          <w:rFonts w:ascii="Palatino Linotype" w:eastAsia="Palatino Linotype" w:hAnsi="Palatino Linotype" w:cs="Palatino Linotype"/>
          <w:b/>
        </w:rPr>
        <w:t>c</w:t>
      </w:r>
      <w:r w:rsidR="00562276" w:rsidRPr="00426ABC">
        <w:rPr>
          <w:rFonts w:ascii="Palatino Linotype" w:eastAsia="Palatino Linotype" w:hAnsi="Palatino Linotype" w:cs="Palatino Linotype"/>
          <w:b/>
        </w:rPr>
        <w:t xml:space="preserve">) De la ampliación </w:t>
      </w:r>
    </w:p>
    <w:p w14:paraId="69D12215" w14:textId="2E8DE0E6" w:rsidR="00562276" w:rsidRPr="00426ABC" w:rsidRDefault="00562276" w:rsidP="00426ABC">
      <w:pPr>
        <w:spacing w:line="360" w:lineRule="auto"/>
        <w:jc w:val="both"/>
        <w:rPr>
          <w:rFonts w:ascii="Palatino Linotype" w:eastAsia="Palatino Linotype" w:hAnsi="Palatino Linotype" w:cs="Palatino Linotype"/>
        </w:rPr>
      </w:pPr>
      <w:r w:rsidRPr="00426ABC">
        <w:rPr>
          <w:rFonts w:ascii="Palatino Linotype" w:eastAsia="Palatino Linotype" w:hAnsi="Palatino Linotype" w:cs="Palatino Linotype"/>
        </w:rPr>
        <w:t xml:space="preserve">El </w:t>
      </w:r>
      <w:r w:rsidR="00C4249F" w:rsidRPr="00426ABC">
        <w:rPr>
          <w:rFonts w:ascii="Palatino Linotype" w:eastAsia="Palatino Linotype" w:hAnsi="Palatino Linotype" w:cs="Palatino Linotype"/>
          <w:b/>
        </w:rPr>
        <w:t>nueve</w:t>
      </w:r>
      <w:r w:rsidRPr="00426ABC">
        <w:rPr>
          <w:rFonts w:ascii="Palatino Linotype" w:eastAsia="Palatino Linotype" w:hAnsi="Palatino Linotype" w:cs="Palatino Linotype"/>
          <w:b/>
        </w:rPr>
        <w:t xml:space="preserve"> de agosto de dos mil veintidós</w:t>
      </w:r>
      <w:r w:rsidRPr="00426ABC">
        <w:rPr>
          <w:rFonts w:ascii="Palatino Linotype" w:eastAsia="Palatino Linotype" w:hAnsi="Palatino Linotype" w:cs="Palatino Linotype"/>
        </w:rPr>
        <w:t>, se notificó el acuerdo de ampliación de plazo para resolver el presente Recurso de Revisión acumulado, previsto en el artículo 181, tercer párrafo de la Ley de Transparencia y Acceso a la Información Pública del Estado de México y Municipios.</w:t>
      </w:r>
    </w:p>
    <w:p w14:paraId="17157B90" w14:textId="77777777" w:rsidR="00562276" w:rsidRPr="00426ABC" w:rsidRDefault="00562276" w:rsidP="00426ABC">
      <w:pPr>
        <w:spacing w:line="360" w:lineRule="auto"/>
        <w:jc w:val="both"/>
        <w:rPr>
          <w:rFonts w:ascii="Palatino Linotype" w:eastAsia="Palatino Linotype" w:hAnsi="Palatino Linotype" w:cs="Palatino Linotype"/>
        </w:rPr>
      </w:pPr>
    </w:p>
    <w:p w14:paraId="2E32076C"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539858" w14:textId="77777777" w:rsidR="00562276" w:rsidRPr="00426ABC" w:rsidRDefault="00562276" w:rsidP="00426ABC">
      <w:pPr>
        <w:spacing w:line="360" w:lineRule="auto"/>
        <w:jc w:val="both"/>
        <w:rPr>
          <w:rFonts w:ascii="Palatino Linotype" w:hAnsi="Palatino Linotype"/>
        </w:rPr>
      </w:pPr>
    </w:p>
    <w:p w14:paraId="32084734"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A06A90" w14:textId="77777777" w:rsidR="00562276" w:rsidRPr="00426ABC" w:rsidRDefault="00562276" w:rsidP="00426ABC">
      <w:pPr>
        <w:spacing w:line="360" w:lineRule="auto"/>
        <w:jc w:val="both"/>
        <w:rPr>
          <w:rFonts w:ascii="Palatino Linotype" w:hAnsi="Palatino Linotype"/>
        </w:rPr>
      </w:pPr>
    </w:p>
    <w:p w14:paraId="5F24D387"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228FB44" w14:textId="77777777" w:rsidR="00562276" w:rsidRPr="00426ABC" w:rsidRDefault="00562276" w:rsidP="00426ABC">
      <w:pPr>
        <w:spacing w:before="100" w:beforeAutospacing="1" w:after="100" w:afterAutospacing="1" w:line="360" w:lineRule="auto"/>
        <w:jc w:val="both"/>
        <w:rPr>
          <w:rFonts w:ascii="Palatino Linotype" w:hAnsi="Palatino Linotype"/>
        </w:rPr>
      </w:pPr>
      <w:r w:rsidRPr="00426ABC">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EBAD04" w14:textId="77777777" w:rsidR="00562276" w:rsidRPr="00426ABC" w:rsidRDefault="00562276" w:rsidP="00426ABC">
      <w:pPr>
        <w:spacing w:before="100" w:beforeAutospacing="1" w:after="100" w:afterAutospacing="1" w:line="360" w:lineRule="auto"/>
        <w:jc w:val="both"/>
        <w:rPr>
          <w:rFonts w:ascii="Palatino Linotype" w:hAnsi="Palatino Linotype"/>
        </w:rPr>
      </w:pPr>
      <w:r w:rsidRPr="00426ABC">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BBCB756" w14:textId="77777777" w:rsidR="00562276" w:rsidRPr="00426ABC" w:rsidRDefault="00562276" w:rsidP="00426ABC">
      <w:pPr>
        <w:pStyle w:val="Prrafodelista"/>
        <w:numPr>
          <w:ilvl w:val="0"/>
          <w:numId w:val="18"/>
        </w:numPr>
        <w:spacing w:line="360" w:lineRule="auto"/>
        <w:jc w:val="both"/>
        <w:rPr>
          <w:rFonts w:ascii="Palatino Linotype" w:hAnsi="Palatino Linotype"/>
        </w:rPr>
      </w:pPr>
      <w:r w:rsidRPr="00426ABC">
        <w:rPr>
          <w:rFonts w:ascii="Palatino Linotype" w:hAnsi="Palatino Linotype"/>
        </w:rPr>
        <w:t>Complejidad del asunto: La complejidad de la prueba, la pluralidad de sujetos procesales, el tiempo transcurrido, las características y contexto del recurso.</w:t>
      </w:r>
    </w:p>
    <w:p w14:paraId="31D21D42" w14:textId="77777777" w:rsidR="00562276" w:rsidRPr="00426ABC" w:rsidRDefault="00562276" w:rsidP="00426ABC">
      <w:pPr>
        <w:pStyle w:val="Prrafodelista"/>
        <w:numPr>
          <w:ilvl w:val="0"/>
          <w:numId w:val="18"/>
        </w:numPr>
        <w:spacing w:line="360" w:lineRule="auto"/>
        <w:jc w:val="both"/>
        <w:rPr>
          <w:rFonts w:ascii="Palatino Linotype" w:hAnsi="Palatino Linotype"/>
        </w:rPr>
      </w:pPr>
      <w:r w:rsidRPr="00426ABC">
        <w:rPr>
          <w:rFonts w:ascii="Palatino Linotype" w:hAnsi="Palatino Linotype"/>
        </w:rPr>
        <w:t>Actividad Procesal del interesado: Acciones u omisiones del interesado.</w:t>
      </w:r>
    </w:p>
    <w:p w14:paraId="64B93D99" w14:textId="77777777" w:rsidR="00562276" w:rsidRPr="00426ABC" w:rsidRDefault="00562276" w:rsidP="00426ABC">
      <w:pPr>
        <w:pStyle w:val="Prrafodelista"/>
        <w:numPr>
          <w:ilvl w:val="0"/>
          <w:numId w:val="18"/>
        </w:numPr>
        <w:spacing w:line="360" w:lineRule="auto"/>
        <w:jc w:val="both"/>
        <w:rPr>
          <w:rFonts w:ascii="Palatino Linotype" w:hAnsi="Palatino Linotype"/>
        </w:rPr>
      </w:pPr>
      <w:r w:rsidRPr="00426ABC">
        <w:rPr>
          <w:rFonts w:ascii="Palatino Linotype" w:hAnsi="Palatino Linotype"/>
        </w:rPr>
        <w:lastRenderedPageBreak/>
        <w:t>Conducta de la Autoridad: Las Acciones u omisiones realizadas en el procedimiento. Así como si la autoridad actuó con la debida diligencia.</w:t>
      </w:r>
    </w:p>
    <w:p w14:paraId="317D0182" w14:textId="77777777" w:rsidR="00562276" w:rsidRPr="00426ABC" w:rsidRDefault="00562276" w:rsidP="00426ABC">
      <w:pPr>
        <w:pStyle w:val="Prrafodelista"/>
        <w:numPr>
          <w:ilvl w:val="0"/>
          <w:numId w:val="18"/>
        </w:numPr>
        <w:spacing w:line="360" w:lineRule="auto"/>
        <w:jc w:val="both"/>
        <w:rPr>
          <w:rFonts w:ascii="Palatino Linotype" w:hAnsi="Palatino Linotype"/>
        </w:rPr>
      </w:pPr>
      <w:r w:rsidRPr="00426ABC">
        <w:rPr>
          <w:rFonts w:ascii="Palatino Linotype" w:hAnsi="Palatino Linotype"/>
        </w:rPr>
        <w:t>La afectación generada en la situación jurídica de la persona involucrada en el proceso: Violación a sus derechos humanos.</w:t>
      </w:r>
    </w:p>
    <w:p w14:paraId="23AF936C" w14:textId="77777777" w:rsidR="00562276" w:rsidRPr="00426ABC" w:rsidRDefault="00562276" w:rsidP="00426ABC">
      <w:pPr>
        <w:spacing w:line="360" w:lineRule="auto"/>
        <w:jc w:val="both"/>
        <w:rPr>
          <w:rFonts w:ascii="Palatino Linotype" w:hAnsi="Palatino Linotype"/>
        </w:rPr>
      </w:pPr>
    </w:p>
    <w:p w14:paraId="21B75CBE"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6DBBF2" w14:textId="77777777" w:rsidR="00562276" w:rsidRPr="00426ABC" w:rsidRDefault="00562276" w:rsidP="00426ABC">
      <w:pPr>
        <w:spacing w:line="360" w:lineRule="auto"/>
        <w:jc w:val="both"/>
        <w:rPr>
          <w:rFonts w:ascii="Palatino Linotype" w:hAnsi="Palatino Linotype"/>
        </w:rPr>
      </w:pPr>
    </w:p>
    <w:p w14:paraId="16CFDB01"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F116FA8" w14:textId="77777777" w:rsidR="00562276" w:rsidRPr="00426ABC" w:rsidRDefault="00562276" w:rsidP="00426ABC">
      <w:pPr>
        <w:spacing w:line="360" w:lineRule="auto"/>
        <w:jc w:val="both"/>
        <w:rPr>
          <w:rFonts w:ascii="Palatino Linotype" w:hAnsi="Palatino Linotype"/>
        </w:rPr>
      </w:pPr>
    </w:p>
    <w:p w14:paraId="1AF56603"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426ABC">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3573CBB" w14:textId="77777777" w:rsidR="00562276" w:rsidRPr="00426ABC" w:rsidRDefault="00562276" w:rsidP="00426ABC">
      <w:pPr>
        <w:spacing w:line="360" w:lineRule="auto"/>
        <w:jc w:val="both"/>
        <w:rPr>
          <w:rFonts w:ascii="Palatino Linotype" w:hAnsi="Palatino Linotype"/>
        </w:rPr>
      </w:pPr>
    </w:p>
    <w:p w14:paraId="54C1C240"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845F5CE" w14:textId="77777777" w:rsidR="00562276" w:rsidRPr="00426ABC" w:rsidRDefault="00562276" w:rsidP="00426ABC">
      <w:pPr>
        <w:spacing w:line="360" w:lineRule="auto"/>
        <w:jc w:val="both"/>
        <w:rPr>
          <w:rFonts w:ascii="Palatino Linotype" w:hAnsi="Palatino Linotype"/>
        </w:rPr>
      </w:pPr>
    </w:p>
    <w:p w14:paraId="1EF3B089"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5C8434D" w14:textId="77777777" w:rsidR="00562276" w:rsidRPr="00426ABC" w:rsidRDefault="00562276" w:rsidP="00426ABC">
      <w:pPr>
        <w:spacing w:line="360" w:lineRule="auto"/>
        <w:jc w:val="both"/>
        <w:rPr>
          <w:rFonts w:ascii="Palatino Linotype" w:hAnsi="Palatino Linotype"/>
        </w:rPr>
      </w:pPr>
      <w:r w:rsidRPr="00426ABC">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ECA980B" w14:textId="77777777" w:rsidR="00562276" w:rsidRPr="00426ABC" w:rsidRDefault="00562276" w:rsidP="00426ABC">
      <w:pPr>
        <w:spacing w:line="360" w:lineRule="auto"/>
        <w:jc w:val="both"/>
        <w:rPr>
          <w:rFonts w:ascii="Palatino Linotype" w:hAnsi="Palatino Linotype"/>
        </w:rPr>
      </w:pPr>
    </w:p>
    <w:p w14:paraId="6D37CB3D" w14:textId="73C1B40D" w:rsidR="00562276" w:rsidRPr="00426ABC" w:rsidRDefault="00562276" w:rsidP="00426ABC">
      <w:pPr>
        <w:pStyle w:val="Prrafodelista"/>
        <w:spacing w:line="360" w:lineRule="auto"/>
        <w:ind w:left="0"/>
        <w:jc w:val="both"/>
        <w:rPr>
          <w:rFonts w:ascii="Palatino Linotype" w:hAnsi="Palatino Linotype" w:cs="Arial"/>
          <w:b/>
          <w:bCs/>
        </w:rPr>
      </w:pPr>
      <w:r w:rsidRPr="00426ABC">
        <w:rPr>
          <w:rFonts w:ascii="Palatino Linotype" w:hAnsi="Palatino Linotype"/>
        </w:rPr>
        <w:t>Por ello, este organismo garante comprometido con la tutela de los derechos humanos confiados, señala que este exceso del plazo legal para resolver el presente asunto, resulta de carácter excepcional; y,</w:t>
      </w:r>
    </w:p>
    <w:p w14:paraId="3C6A8B33" w14:textId="77777777" w:rsidR="00562276" w:rsidRPr="00426ABC" w:rsidRDefault="00562276" w:rsidP="00426ABC">
      <w:pPr>
        <w:pStyle w:val="Prrafodelista"/>
        <w:spacing w:line="360" w:lineRule="auto"/>
        <w:ind w:left="0"/>
        <w:jc w:val="both"/>
        <w:rPr>
          <w:rFonts w:ascii="Palatino Linotype" w:hAnsi="Palatino Linotype" w:cs="Arial"/>
          <w:b/>
          <w:color w:val="000000"/>
          <w:lang w:eastAsia="es-MX"/>
        </w:rPr>
      </w:pPr>
    </w:p>
    <w:p w14:paraId="019B2082" w14:textId="30DF0C5D" w:rsidR="0080495B" w:rsidRPr="00426ABC" w:rsidRDefault="0080495B" w:rsidP="00426ABC">
      <w:pPr>
        <w:pStyle w:val="Prrafodelista"/>
        <w:spacing w:line="360" w:lineRule="auto"/>
        <w:ind w:left="0"/>
        <w:jc w:val="both"/>
        <w:rPr>
          <w:rFonts w:ascii="Palatino Linotype" w:hAnsi="Palatino Linotype" w:cs="Arial"/>
          <w:b/>
          <w:bCs/>
        </w:rPr>
      </w:pPr>
      <w:r w:rsidRPr="00426ABC">
        <w:rPr>
          <w:rFonts w:ascii="Palatino Linotype" w:hAnsi="Palatino Linotype" w:cs="Arial"/>
          <w:b/>
          <w:color w:val="000000"/>
          <w:lang w:eastAsia="es-MX"/>
        </w:rPr>
        <w:t>d</w:t>
      </w:r>
      <w:r w:rsidRPr="00426ABC">
        <w:rPr>
          <w:rFonts w:ascii="Palatino Linotype" w:hAnsi="Palatino Linotype" w:cs="Arial"/>
          <w:b/>
          <w:bCs/>
        </w:rPr>
        <w:t>) Cierre de Instrucción</w:t>
      </w:r>
    </w:p>
    <w:p w14:paraId="1BA927D0" w14:textId="5BD26025" w:rsidR="00C72A4C" w:rsidRPr="00426ABC" w:rsidRDefault="0080495B" w:rsidP="00426ABC">
      <w:pPr>
        <w:spacing w:line="360" w:lineRule="auto"/>
        <w:jc w:val="both"/>
        <w:rPr>
          <w:rFonts w:ascii="Palatino Linotype" w:hAnsi="Palatino Linotype" w:cs="Arial"/>
        </w:rPr>
      </w:pPr>
      <w:r w:rsidRPr="00426ABC">
        <w:rPr>
          <w:rFonts w:ascii="Palatino Linotype" w:hAnsi="Palatino Linotype"/>
          <w:color w:val="000000" w:themeColor="text1"/>
        </w:rPr>
        <w:t xml:space="preserve">Una vez analizado el estado procesal que guarda el expediente, el </w:t>
      </w:r>
      <w:r w:rsidR="00C4249F" w:rsidRPr="00426ABC">
        <w:rPr>
          <w:rFonts w:ascii="Palatino Linotype" w:hAnsi="Palatino Linotype"/>
          <w:b/>
          <w:bCs/>
          <w:color w:val="000000" w:themeColor="text1"/>
        </w:rPr>
        <w:t>veintiuno</w:t>
      </w:r>
      <w:r w:rsidR="004660A6" w:rsidRPr="00426ABC">
        <w:rPr>
          <w:rFonts w:ascii="Palatino Linotype" w:hAnsi="Palatino Linotype"/>
          <w:b/>
          <w:bCs/>
          <w:color w:val="000000" w:themeColor="text1"/>
        </w:rPr>
        <w:t xml:space="preserve"> de </w:t>
      </w:r>
      <w:r w:rsidR="00C4249F" w:rsidRPr="00426ABC">
        <w:rPr>
          <w:rFonts w:ascii="Palatino Linotype" w:hAnsi="Palatino Linotype"/>
          <w:b/>
          <w:bCs/>
          <w:color w:val="000000" w:themeColor="text1"/>
        </w:rPr>
        <w:t>febrero</w:t>
      </w:r>
      <w:r w:rsidR="004660A6" w:rsidRPr="00426ABC">
        <w:rPr>
          <w:rFonts w:ascii="Palatino Linotype" w:hAnsi="Palatino Linotype"/>
          <w:b/>
          <w:bCs/>
          <w:color w:val="000000" w:themeColor="text1"/>
        </w:rPr>
        <w:t xml:space="preserve"> de dos mil </w:t>
      </w:r>
      <w:r w:rsidR="00C4249F" w:rsidRPr="00426ABC">
        <w:rPr>
          <w:rFonts w:ascii="Palatino Linotype" w:hAnsi="Palatino Linotype"/>
          <w:b/>
          <w:bCs/>
          <w:color w:val="000000" w:themeColor="text1"/>
        </w:rPr>
        <w:t>veintitrés</w:t>
      </w:r>
      <w:r w:rsidRPr="00426ABC">
        <w:rPr>
          <w:rFonts w:ascii="Palatino Linotype" w:hAnsi="Palatino Linotype"/>
          <w:color w:val="000000" w:themeColor="text1"/>
        </w:rPr>
        <w:t>, la comisionada</w:t>
      </w:r>
      <w:r w:rsidRPr="00426ABC">
        <w:rPr>
          <w:rFonts w:ascii="Palatino Linotype" w:hAnsi="Palatino Linotype"/>
          <w:b/>
          <w:color w:val="000000" w:themeColor="text1"/>
        </w:rPr>
        <w:t xml:space="preserve"> Sharon Cristina Morales Martínez </w:t>
      </w:r>
      <w:r w:rsidRPr="00426ABC">
        <w:rPr>
          <w:rFonts w:ascii="Palatino Linotype" w:hAnsi="Palatino Linotype"/>
          <w:color w:val="000000" w:themeColor="text1"/>
        </w:rPr>
        <w:t xml:space="preserve">acordó el </w:t>
      </w:r>
      <w:r w:rsidRPr="00426ABC">
        <w:rPr>
          <w:rFonts w:ascii="Palatino Linotype" w:hAnsi="Palatino Linotype"/>
          <w:color w:val="000000" w:themeColor="text1"/>
        </w:rPr>
        <w:lastRenderedPageBreak/>
        <w:t>cierre de instrucción;</w:t>
      </w:r>
      <w:r w:rsidRPr="00426AB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w:t>
      </w:r>
      <w:r w:rsidR="00562276" w:rsidRPr="00426ABC">
        <w:rPr>
          <w:rFonts w:ascii="Palatino Linotype" w:hAnsi="Palatino Linotype" w:cs="Arial"/>
        </w:rPr>
        <w:t xml:space="preserve"> Estado de México y Municipios.</w:t>
      </w:r>
    </w:p>
    <w:p w14:paraId="2616CE06" w14:textId="77777777" w:rsidR="00BF2004" w:rsidRPr="00426ABC" w:rsidRDefault="00BF2004" w:rsidP="00426ABC">
      <w:pPr>
        <w:pStyle w:val="Prrafodelista"/>
        <w:ind w:left="0"/>
        <w:contextualSpacing/>
        <w:jc w:val="both"/>
        <w:rPr>
          <w:rFonts w:ascii="Palatino Linotype" w:hAnsi="Palatino Linotype" w:cs="Arial"/>
          <w:color w:val="000000" w:themeColor="text1"/>
        </w:rPr>
      </w:pPr>
    </w:p>
    <w:p w14:paraId="036F9547" w14:textId="77777777" w:rsidR="007A5836" w:rsidRPr="00426ABC" w:rsidRDefault="007A5836" w:rsidP="00426ABC">
      <w:pPr>
        <w:jc w:val="center"/>
        <w:rPr>
          <w:rFonts w:ascii="Palatino Linotype" w:hAnsi="Palatino Linotype"/>
          <w:b/>
          <w:bCs/>
          <w:color w:val="000000" w:themeColor="text1"/>
          <w:spacing w:val="60"/>
          <w:sz w:val="28"/>
        </w:rPr>
      </w:pPr>
      <w:r w:rsidRPr="00426ABC">
        <w:rPr>
          <w:rFonts w:ascii="Palatino Linotype" w:hAnsi="Palatino Linotype"/>
          <w:b/>
          <w:bCs/>
          <w:color w:val="000000" w:themeColor="text1"/>
          <w:spacing w:val="60"/>
          <w:sz w:val="28"/>
        </w:rPr>
        <w:t>CONSIDERANDO</w:t>
      </w:r>
    </w:p>
    <w:p w14:paraId="2D9810D3" w14:textId="77777777" w:rsidR="006C258B" w:rsidRPr="00426ABC" w:rsidRDefault="006C258B" w:rsidP="00426ABC">
      <w:pPr>
        <w:jc w:val="center"/>
        <w:rPr>
          <w:rFonts w:ascii="Palatino Linotype" w:hAnsi="Palatino Linotype"/>
          <w:b/>
          <w:bCs/>
          <w:color w:val="000000" w:themeColor="text1"/>
          <w:spacing w:val="60"/>
          <w:sz w:val="28"/>
        </w:rPr>
      </w:pPr>
    </w:p>
    <w:p w14:paraId="1175ED9F" w14:textId="77777777" w:rsidR="00FA2D5D" w:rsidRPr="00426ABC" w:rsidRDefault="002D5F76" w:rsidP="00426ABC">
      <w:pPr>
        <w:spacing w:line="360" w:lineRule="auto"/>
        <w:ind w:right="50"/>
        <w:jc w:val="both"/>
        <w:rPr>
          <w:rFonts w:ascii="Palatino Linotype" w:hAnsi="Palatino Linotype"/>
          <w:b/>
          <w:color w:val="000000" w:themeColor="text1"/>
        </w:rPr>
      </w:pPr>
      <w:r w:rsidRPr="00426ABC">
        <w:rPr>
          <w:rFonts w:ascii="Palatino Linotype" w:hAnsi="Palatino Linotype"/>
          <w:b/>
          <w:color w:val="000000" w:themeColor="text1"/>
          <w:sz w:val="28"/>
          <w:szCs w:val="28"/>
        </w:rPr>
        <w:t>PRIMERO</w:t>
      </w:r>
      <w:r w:rsidRPr="00426ABC">
        <w:rPr>
          <w:rFonts w:ascii="Palatino Linotype" w:hAnsi="Palatino Linotype"/>
          <w:b/>
          <w:color w:val="000000" w:themeColor="text1"/>
        </w:rPr>
        <w:t>.</w:t>
      </w:r>
      <w:r w:rsidRPr="00426ABC">
        <w:rPr>
          <w:rFonts w:ascii="Palatino Linotype" w:hAnsi="Palatino Linotype"/>
          <w:color w:val="000000" w:themeColor="text1"/>
        </w:rPr>
        <w:t xml:space="preserve"> </w:t>
      </w:r>
      <w:r w:rsidRPr="00426ABC">
        <w:rPr>
          <w:rFonts w:ascii="Palatino Linotype" w:hAnsi="Palatino Linotype"/>
          <w:b/>
          <w:color w:val="000000" w:themeColor="text1"/>
        </w:rPr>
        <w:t>Competencia</w:t>
      </w:r>
      <w:r w:rsidRPr="00426ABC">
        <w:rPr>
          <w:rFonts w:ascii="Palatino Linotype" w:hAnsi="Palatino Linotype"/>
          <w:color w:val="000000" w:themeColor="text1"/>
        </w:rPr>
        <w:t>.</w:t>
      </w:r>
      <w:r w:rsidRPr="00426ABC">
        <w:rPr>
          <w:rFonts w:ascii="Palatino Linotype" w:hAnsi="Palatino Linotype"/>
          <w:b/>
          <w:color w:val="000000" w:themeColor="text1"/>
        </w:rPr>
        <w:t xml:space="preserve"> </w:t>
      </w:r>
    </w:p>
    <w:p w14:paraId="27DD7C24" w14:textId="54FFD99B" w:rsidR="002D5F76" w:rsidRPr="00426ABC" w:rsidRDefault="002D5F76" w:rsidP="00426ABC">
      <w:pPr>
        <w:spacing w:line="360" w:lineRule="auto"/>
        <w:ind w:right="50"/>
        <w:jc w:val="both"/>
        <w:rPr>
          <w:rFonts w:ascii="Palatino Linotype" w:hAnsi="Palatino Linotype" w:cs="Arial"/>
          <w:color w:val="000000" w:themeColor="text1"/>
        </w:rPr>
      </w:pPr>
      <w:r w:rsidRPr="00426AB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426ABC">
        <w:rPr>
          <w:rFonts w:ascii="Palatino Linotype" w:hAnsi="Palatino Linotype"/>
          <w:color w:val="000000" w:themeColor="text1"/>
        </w:rPr>
        <w:t>Recurso de Revisión</w:t>
      </w:r>
      <w:r w:rsidRPr="00426AB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26AB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r w:rsidR="004660A6" w:rsidRPr="00426ABC">
        <w:rPr>
          <w:rFonts w:ascii="Palatino Linotype" w:hAnsi="Palatino Linotype" w:cs="Arial"/>
          <w:color w:val="000000" w:themeColor="text1"/>
        </w:rPr>
        <w:t>´</w:t>
      </w:r>
    </w:p>
    <w:p w14:paraId="096724EA" w14:textId="77777777" w:rsidR="004660A6" w:rsidRPr="00426ABC" w:rsidRDefault="004660A6" w:rsidP="00426ABC">
      <w:pPr>
        <w:spacing w:line="360" w:lineRule="auto"/>
        <w:ind w:right="50"/>
        <w:jc w:val="both"/>
        <w:rPr>
          <w:rFonts w:ascii="Palatino Linotype" w:hAnsi="Palatino Linotype" w:cs="Arial"/>
          <w:color w:val="000000" w:themeColor="text1"/>
        </w:rPr>
      </w:pPr>
    </w:p>
    <w:p w14:paraId="05A2C2FB" w14:textId="77777777" w:rsidR="00FA2D5D" w:rsidRPr="00426ABC" w:rsidRDefault="00FA1E61" w:rsidP="00426AB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26ABC">
        <w:rPr>
          <w:rFonts w:ascii="Palatino Linotype" w:hAnsi="Palatino Linotype"/>
          <w:b/>
          <w:color w:val="000000" w:themeColor="text1"/>
          <w:sz w:val="28"/>
        </w:rPr>
        <w:t>SEGUNDO.</w:t>
      </w:r>
      <w:r w:rsidRPr="00426ABC">
        <w:rPr>
          <w:rFonts w:ascii="Palatino Linotype" w:hAnsi="Palatino Linotype" w:cs="Arial"/>
          <w:b/>
          <w:color w:val="000000" w:themeColor="text1"/>
        </w:rPr>
        <w:t xml:space="preserve"> </w:t>
      </w:r>
      <w:r w:rsidR="00633F63" w:rsidRPr="00426ABC">
        <w:rPr>
          <w:rFonts w:ascii="Palatino Linotype" w:hAnsi="Palatino Linotype" w:cs="Arial"/>
          <w:b/>
          <w:color w:val="000000" w:themeColor="text1"/>
        </w:rPr>
        <w:t>Interés.</w:t>
      </w:r>
      <w:r w:rsidR="00633F63" w:rsidRPr="00426ABC">
        <w:rPr>
          <w:rFonts w:ascii="Palatino Linotype" w:hAnsi="Palatino Linotype" w:cs="Arial"/>
          <w:color w:val="000000" w:themeColor="text1"/>
        </w:rPr>
        <w:t xml:space="preserve"> </w:t>
      </w:r>
    </w:p>
    <w:p w14:paraId="66E31ACB" w14:textId="2A91C4A9" w:rsidR="00E62E88" w:rsidRPr="00426ABC" w:rsidRDefault="00E62E88" w:rsidP="00426ABC">
      <w:pPr>
        <w:spacing w:line="360" w:lineRule="auto"/>
        <w:jc w:val="both"/>
        <w:rPr>
          <w:rFonts w:ascii="Palatino Linotype" w:hAnsi="Palatino Linotype" w:cs="Arial"/>
          <w:b/>
          <w:bCs/>
          <w:color w:val="000000" w:themeColor="text1"/>
        </w:rPr>
      </w:pPr>
      <w:r w:rsidRPr="00426ABC">
        <w:rPr>
          <w:rFonts w:ascii="Palatino Linotype" w:hAnsi="Palatino Linotype" w:cs="Arial"/>
          <w:bCs/>
          <w:color w:val="000000" w:themeColor="text1"/>
        </w:rPr>
        <w:t xml:space="preserve">El </w:t>
      </w:r>
      <w:r w:rsidR="00BC5BEF" w:rsidRPr="00426ABC">
        <w:rPr>
          <w:rFonts w:ascii="Palatino Linotype" w:hAnsi="Palatino Linotype" w:cs="Arial"/>
          <w:bCs/>
          <w:color w:val="000000" w:themeColor="text1"/>
        </w:rPr>
        <w:t>Recurso de Revisión</w:t>
      </w:r>
      <w:r w:rsidRPr="00426ABC">
        <w:rPr>
          <w:rFonts w:ascii="Palatino Linotype" w:hAnsi="Palatino Linotype" w:cs="Arial"/>
          <w:bCs/>
          <w:color w:val="000000" w:themeColor="text1"/>
        </w:rPr>
        <w:t xml:space="preserve"> fue interpuesto por parte legítima, en atención a que se presentó por </w:t>
      </w:r>
      <w:r w:rsidRPr="00426ABC">
        <w:rPr>
          <w:rFonts w:ascii="Palatino Linotype" w:hAnsi="Palatino Linotype" w:cs="Arial"/>
          <w:b/>
          <w:color w:val="000000" w:themeColor="text1"/>
        </w:rPr>
        <w:t>EL</w:t>
      </w:r>
      <w:r w:rsidRPr="00426ABC">
        <w:rPr>
          <w:rFonts w:ascii="Palatino Linotype" w:hAnsi="Palatino Linotype" w:cs="Arial"/>
          <w:b/>
          <w:bCs/>
          <w:color w:val="000000" w:themeColor="text1"/>
        </w:rPr>
        <w:t xml:space="preserve"> RECURRENTE,</w:t>
      </w:r>
      <w:r w:rsidRPr="00426ABC">
        <w:rPr>
          <w:rFonts w:ascii="Palatino Linotype" w:hAnsi="Palatino Linotype" w:cs="Arial"/>
          <w:bCs/>
          <w:color w:val="000000" w:themeColor="text1"/>
        </w:rPr>
        <w:t xml:space="preserve"> quien es la misma persona que formuló la solicitud de acceso a la información pública al </w:t>
      </w:r>
      <w:r w:rsidRPr="00426ABC">
        <w:rPr>
          <w:rFonts w:ascii="Palatino Linotype" w:hAnsi="Palatino Linotype" w:cs="Arial"/>
          <w:b/>
          <w:bCs/>
          <w:color w:val="000000" w:themeColor="text1"/>
        </w:rPr>
        <w:t xml:space="preserve">SUJETO OBLIGADO, </w:t>
      </w:r>
      <w:r w:rsidRPr="00426ABC">
        <w:rPr>
          <w:rFonts w:ascii="Palatino Linotype" w:hAnsi="Palatino Linotype" w:cs="Arial"/>
          <w:bCs/>
          <w:color w:val="000000" w:themeColor="text1"/>
        </w:rPr>
        <w:t xml:space="preserve">pues para ello, es </w:t>
      </w:r>
      <w:r w:rsidRPr="00426ABC">
        <w:rPr>
          <w:rFonts w:ascii="Palatino Linotype" w:hAnsi="Palatino Linotype" w:cs="Arial"/>
          <w:color w:val="000000"/>
          <w:lang w:eastAsia="es-MX"/>
        </w:rPr>
        <w:t xml:space="preserve">necesario que el particular ingrese al </w:t>
      </w:r>
      <w:r w:rsidRPr="00426ABC">
        <w:rPr>
          <w:rFonts w:ascii="Palatino Linotype" w:hAnsi="Palatino Linotype" w:cs="Arial"/>
          <w:b/>
          <w:color w:val="000000"/>
          <w:lang w:eastAsia="es-MX"/>
        </w:rPr>
        <w:t xml:space="preserve">SAIMEX </w:t>
      </w:r>
      <w:r w:rsidRPr="00426ABC">
        <w:rPr>
          <w:rFonts w:ascii="Palatino Linotype" w:hAnsi="Palatino Linotype" w:cs="Arial"/>
          <w:color w:val="000000"/>
          <w:lang w:eastAsia="es-MX"/>
        </w:rPr>
        <w:t>mediante la utilización de su clave de usuario y contraseña.</w:t>
      </w:r>
    </w:p>
    <w:p w14:paraId="46210049" w14:textId="77777777" w:rsidR="00FA2D5D" w:rsidRPr="00426ABC" w:rsidRDefault="00FA1E61" w:rsidP="00426AB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26ABC">
        <w:rPr>
          <w:rFonts w:ascii="Palatino Linotype" w:hAnsi="Palatino Linotype"/>
          <w:b/>
          <w:color w:val="000000" w:themeColor="text1"/>
          <w:sz w:val="28"/>
        </w:rPr>
        <w:lastRenderedPageBreak/>
        <w:t>TERCERO</w:t>
      </w:r>
      <w:r w:rsidRPr="00426ABC">
        <w:rPr>
          <w:rFonts w:ascii="Palatino Linotype" w:hAnsi="Palatino Linotype" w:cs="Arial"/>
          <w:b/>
          <w:color w:val="000000" w:themeColor="text1"/>
        </w:rPr>
        <w:t xml:space="preserve">. </w:t>
      </w:r>
      <w:r w:rsidR="00633F63" w:rsidRPr="00426ABC">
        <w:rPr>
          <w:rFonts w:ascii="Palatino Linotype" w:hAnsi="Palatino Linotype" w:cs="Arial"/>
          <w:b/>
          <w:color w:val="000000" w:themeColor="text1"/>
        </w:rPr>
        <w:t xml:space="preserve">Oportunidad. </w:t>
      </w:r>
    </w:p>
    <w:p w14:paraId="5625552A" w14:textId="63B0072E" w:rsidR="00633F63" w:rsidRPr="00426ABC" w:rsidRDefault="00633F63" w:rsidP="00426AB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26ABC">
        <w:rPr>
          <w:rFonts w:ascii="Palatino Linotype" w:hAnsi="Palatino Linotype" w:cs="Arial"/>
          <w:color w:val="000000" w:themeColor="text1"/>
        </w:rPr>
        <w:t xml:space="preserve">El </w:t>
      </w:r>
      <w:r w:rsidR="00BC5BEF" w:rsidRPr="00426ABC">
        <w:rPr>
          <w:rFonts w:ascii="Palatino Linotype" w:hAnsi="Palatino Linotype" w:cs="Arial"/>
          <w:color w:val="000000" w:themeColor="text1"/>
        </w:rPr>
        <w:t>Recurso de Revisión</w:t>
      </w:r>
      <w:r w:rsidRPr="00426ABC">
        <w:rPr>
          <w:rFonts w:ascii="Palatino Linotype" w:hAnsi="Palatino Linotype" w:cs="Arial"/>
          <w:color w:val="000000" w:themeColor="text1"/>
        </w:rPr>
        <w:t xml:space="preserve"> </w:t>
      </w:r>
      <w:r w:rsidR="00FA2D5D" w:rsidRPr="00426ABC">
        <w:rPr>
          <w:rFonts w:ascii="Palatino Linotype" w:hAnsi="Palatino Linotype" w:cs="Arial"/>
          <w:color w:val="000000" w:themeColor="text1"/>
        </w:rPr>
        <w:t xml:space="preserve">se interpuso </w:t>
      </w:r>
      <w:r w:rsidRPr="00426ABC">
        <w:rPr>
          <w:rFonts w:ascii="Palatino Linotype" w:hAnsi="Palatino Linotype" w:cs="Arial"/>
          <w:color w:val="000000" w:themeColor="text1"/>
        </w:rPr>
        <w:t xml:space="preserve">dentro del plazo de quince días hábiles contados a partir del día siguiente en que </w:t>
      </w:r>
      <w:r w:rsidR="00961915" w:rsidRPr="00426ABC">
        <w:rPr>
          <w:rFonts w:ascii="Palatino Linotype" w:hAnsi="Palatino Linotype" w:cs="Arial"/>
          <w:b/>
          <w:color w:val="000000" w:themeColor="text1"/>
        </w:rPr>
        <w:t>EL</w:t>
      </w:r>
      <w:r w:rsidRPr="00426ABC">
        <w:rPr>
          <w:rFonts w:ascii="Palatino Linotype" w:hAnsi="Palatino Linotype" w:cs="Arial"/>
          <w:b/>
          <w:color w:val="000000" w:themeColor="text1"/>
        </w:rPr>
        <w:t xml:space="preserve"> RECURRENTE </w:t>
      </w:r>
      <w:r w:rsidRPr="00426AB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14118FA" w14:textId="77777777" w:rsidR="00633F63" w:rsidRPr="00426ABC" w:rsidRDefault="00633F63" w:rsidP="00426ABC">
      <w:pPr>
        <w:ind w:left="851" w:right="902"/>
        <w:jc w:val="both"/>
        <w:rPr>
          <w:rFonts w:ascii="Palatino Linotype" w:eastAsiaTheme="minorEastAsia" w:hAnsi="Palatino Linotype" w:cs="Arial"/>
          <w:color w:val="000000" w:themeColor="text1"/>
        </w:rPr>
      </w:pPr>
    </w:p>
    <w:p w14:paraId="69681E29" w14:textId="573DC5B7" w:rsidR="00633F63" w:rsidRPr="00426ABC" w:rsidRDefault="00633F63" w:rsidP="00426ABC">
      <w:pPr>
        <w:tabs>
          <w:tab w:val="left" w:pos="851"/>
        </w:tabs>
        <w:ind w:left="851" w:right="901"/>
        <w:jc w:val="both"/>
        <w:rPr>
          <w:rFonts w:ascii="Palatino Linotype" w:eastAsiaTheme="minorEastAsia" w:hAnsi="Palatino Linotype" w:cs="Arial"/>
          <w:i/>
          <w:color w:val="000000" w:themeColor="text1"/>
          <w:sz w:val="22"/>
        </w:rPr>
      </w:pPr>
      <w:r w:rsidRPr="00426ABC">
        <w:rPr>
          <w:rFonts w:ascii="Palatino Linotype" w:eastAsiaTheme="minorEastAsia" w:hAnsi="Palatino Linotype" w:cs="Arial"/>
          <w:b/>
          <w:i/>
          <w:color w:val="000000" w:themeColor="text1"/>
          <w:sz w:val="22"/>
        </w:rPr>
        <w:t>“Artículo 178.</w:t>
      </w:r>
      <w:r w:rsidRPr="00426AB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BC5BEF" w:rsidRPr="00426ABC">
        <w:rPr>
          <w:rFonts w:ascii="Palatino Linotype" w:eastAsiaTheme="minorEastAsia" w:hAnsi="Palatino Linotype" w:cs="Arial"/>
          <w:i/>
          <w:color w:val="000000" w:themeColor="text1"/>
          <w:sz w:val="22"/>
        </w:rPr>
        <w:t>Recurso de Revisión</w:t>
      </w:r>
      <w:r w:rsidRPr="00426ABC">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426ABC" w:rsidRDefault="00633F63" w:rsidP="00426ABC">
      <w:pPr>
        <w:tabs>
          <w:tab w:val="left" w:pos="851"/>
        </w:tabs>
        <w:ind w:left="851" w:right="901"/>
        <w:jc w:val="both"/>
        <w:rPr>
          <w:rFonts w:ascii="Palatino Linotype" w:eastAsiaTheme="minorEastAsia" w:hAnsi="Palatino Linotype" w:cs="Arial"/>
          <w:i/>
          <w:color w:val="000000" w:themeColor="text1"/>
          <w:sz w:val="22"/>
        </w:rPr>
      </w:pPr>
    </w:p>
    <w:p w14:paraId="4AF594ED" w14:textId="77777777" w:rsidR="00633F63" w:rsidRPr="00426ABC" w:rsidRDefault="00633F63" w:rsidP="00426ABC">
      <w:pPr>
        <w:tabs>
          <w:tab w:val="left" w:pos="851"/>
        </w:tabs>
        <w:ind w:left="851" w:right="901"/>
        <w:jc w:val="both"/>
        <w:rPr>
          <w:rFonts w:ascii="Palatino Linotype" w:eastAsiaTheme="minorEastAsia" w:hAnsi="Palatino Linotype" w:cs="Arial"/>
          <w:i/>
          <w:color w:val="000000" w:themeColor="text1"/>
          <w:sz w:val="22"/>
        </w:rPr>
      </w:pPr>
      <w:r w:rsidRPr="00426ABC">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426ABC" w:rsidRDefault="00633F63" w:rsidP="00426ABC">
      <w:pPr>
        <w:tabs>
          <w:tab w:val="left" w:pos="851"/>
        </w:tabs>
        <w:ind w:left="851" w:right="901"/>
        <w:jc w:val="both"/>
        <w:rPr>
          <w:rFonts w:ascii="Palatino Linotype" w:eastAsiaTheme="minorEastAsia" w:hAnsi="Palatino Linotype" w:cs="Arial"/>
          <w:i/>
          <w:color w:val="000000" w:themeColor="text1"/>
          <w:sz w:val="22"/>
        </w:rPr>
      </w:pPr>
    </w:p>
    <w:p w14:paraId="404972FA" w14:textId="09DB21C6" w:rsidR="00633F63" w:rsidRPr="00426ABC" w:rsidRDefault="00633F63" w:rsidP="00426ABC">
      <w:pPr>
        <w:tabs>
          <w:tab w:val="left" w:pos="851"/>
        </w:tabs>
        <w:ind w:left="851" w:right="901"/>
        <w:jc w:val="both"/>
        <w:rPr>
          <w:rFonts w:ascii="Palatino Linotype" w:eastAsiaTheme="minorEastAsia" w:hAnsi="Palatino Linotype" w:cs="Arial"/>
          <w:i/>
          <w:color w:val="000000" w:themeColor="text1"/>
        </w:rPr>
      </w:pPr>
      <w:r w:rsidRPr="00426ABC">
        <w:rPr>
          <w:rFonts w:ascii="Palatino Linotype" w:eastAsiaTheme="minorEastAsia" w:hAnsi="Palatino Linotype" w:cs="Arial"/>
          <w:i/>
          <w:color w:val="000000" w:themeColor="text1"/>
          <w:sz w:val="22"/>
        </w:rPr>
        <w:t xml:space="preserve">En el caso de que se interponga ante la Unidad de Transparencia, ésta deberá remitir el </w:t>
      </w:r>
      <w:r w:rsidR="00BC5BEF" w:rsidRPr="00426ABC">
        <w:rPr>
          <w:rFonts w:ascii="Palatino Linotype" w:eastAsiaTheme="minorEastAsia" w:hAnsi="Palatino Linotype" w:cs="Arial"/>
          <w:i/>
          <w:color w:val="000000" w:themeColor="text1"/>
          <w:sz w:val="22"/>
        </w:rPr>
        <w:t>Recurso de Revisión</w:t>
      </w:r>
      <w:r w:rsidRPr="00426ABC">
        <w:rPr>
          <w:rFonts w:ascii="Palatino Linotype" w:eastAsiaTheme="minorEastAsia" w:hAnsi="Palatino Linotype" w:cs="Arial"/>
          <w:i/>
          <w:color w:val="000000" w:themeColor="text1"/>
          <w:sz w:val="22"/>
        </w:rPr>
        <w:t xml:space="preserve"> al Instituto a más tardar al día siguiente de haberlo recibido.</w:t>
      </w:r>
      <w:r w:rsidRPr="00426ABC">
        <w:rPr>
          <w:rFonts w:ascii="Palatino Linotype" w:eastAsiaTheme="minorEastAsia" w:hAnsi="Palatino Linotype" w:cs="Arial"/>
          <w:b/>
          <w:i/>
          <w:color w:val="000000" w:themeColor="text1"/>
          <w:sz w:val="22"/>
        </w:rPr>
        <w:t>”</w:t>
      </w:r>
    </w:p>
    <w:p w14:paraId="5CCCC659" w14:textId="77777777" w:rsidR="00633F63" w:rsidRPr="00426ABC" w:rsidRDefault="00633F63" w:rsidP="00426ABC">
      <w:pPr>
        <w:ind w:left="851" w:right="902"/>
        <w:jc w:val="both"/>
        <w:rPr>
          <w:rFonts w:ascii="Palatino Linotype" w:eastAsiaTheme="minorEastAsia" w:hAnsi="Palatino Linotype" w:cs="Arial"/>
          <w:color w:val="000000" w:themeColor="text1"/>
        </w:rPr>
      </w:pPr>
    </w:p>
    <w:p w14:paraId="50BEC9E5" w14:textId="23B33FF0" w:rsidR="001D6D89" w:rsidRPr="00426ABC" w:rsidRDefault="00387882" w:rsidP="00426ABC">
      <w:pPr>
        <w:spacing w:line="360" w:lineRule="auto"/>
        <w:jc w:val="both"/>
        <w:rPr>
          <w:rFonts w:ascii="Palatino Linotype" w:eastAsiaTheme="minorEastAsia" w:hAnsi="Palatino Linotype" w:cs="Arial"/>
          <w:color w:val="000000" w:themeColor="text1"/>
        </w:rPr>
      </w:pPr>
      <w:r w:rsidRPr="00426ABC">
        <w:rPr>
          <w:rFonts w:ascii="Palatino Linotype" w:eastAsiaTheme="minorEastAsia" w:hAnsi="Palatino Linotype" w:cs="Arial"/>
          <w:color w:val="000000" w:themeColor="text1"/>
          <w:lang w:val="es-ES_tradnl"/>
        </w:rPr>
        <w:t xml:space="preserve">En efecto, atendiendo a que </w:t>
      </w:r>
      <w:r w:rsidRPr="00426ABC">
        <w:rPr>
          <w:rFonts w:ascii="Palatino Linotype" w:eastAsiaTheme="minorEastAsia" w:hAnsi="Palatino Linotype" w:cs="Arial"/>
          <w:b/>
          <w:color w:val="000000" w:themeColor="text1"/>
          <w:lang w:val="es-ES_tradnl"/>
        </w:rPr>
        <w:t>EL SUJETO OBLIGADO</w:t>
      </w:r>
      <w:r w:rsidRPr="00426ABC">
        <w:rPr>
          <w:rFonts w:ascii="Palatino Linotype" w:eastAsiaTheme="minorEastAsia" w:hAnsi="Palatino Linotype" w:cs="Arial"/>
          <w:color w:val="000000" w:themeColor="text1"/>
          <w:lang w:val="es-ES_tradnl"/>
        </w:rPr>
        <w:t xml:space="preserve"> notificó la respuesta a la solicitud de información pública el </w:t>
      </w:r>
      <w:r w:rsidR="00351689" w:rsidRPr="00426ABC">
        <w:rPr>
          <w:rFonts w:ascii="Palatino Linotype" w:eastAsiaTheme="minorEastAsia" w:hAnsi="Palatino Linotype" w:cs="Arial"/>
          <w:b/>
          <w:color w:val="000000" w:themeColor="text1"/>
          <w:lang w:val="es-ES_tradnl"/>
        </w:rPr>
        <w:t xml:space="preserve">siete de junio de </w:t>
      </w:r>
      <w:r w:rsidRPr="00426ABC">
        <w:rPr>
          <w:rFonts w:ascii="Palatino Linotype" w:eastAsiaTheme="minorEastAsia" w:hAnsi="Palatino Linotype" w:cs="Arial"/>
          <w:b/>
          <w:color w:val="000000" w:themeColor="text1"/>
          <w:lang w:val="es-ES_tradnl"/>
        </w:rPr>
        <w:t>dos mil vein</w:t>
      </w:r>
      <w:r w:rsidR="00510135" w:rsidRPr="00426ABC">
        <w:rPr>
          <w:rFonts w:ascii="Palatino Linotype" w:eastAsiaTheme="minorEastAsia" w:hAnsi="Palatino Linotype" w:cs="Arial"/>
          <w:b/>
          <w:color w:val="000000" w:themeColor="text1"/>
          <w:lang w:val="es-ES_tradnl"/>
        </w:rPr>
        <w:t>tidós</w:t>
      </w:r>
      <w:r w:rsidR="00633F63" w:rsidRPr="00426ABC">
        <w:rPr>
          <w:rFonts w:ascii="Palatino Linotype" w:eastAsiaTheme="minorEastAsia" w:hAnsi="Palatino Linotype" w:cs="Arial"/>
          <w:color w:val="000000" w:themeColor="text1"/>
        </w:rPr>
        <w:t>;</w:t>
      </w:r>
      <w:r w:rsidR="00A9204E" w:rsidRPr="00426ABC">
        <w:rPr>
          <w:rFonts w:ascii="Palatino Linotype" w:eastAsiaTheme="minorEastAsia" w:hAnsi="Palatino Linotype" w:cs="Arial"/>
          <w:b/>
          <w:color w:val="000000" w:themeColor="text1"/>
        </w:rPr>
        <w:t xml:space="preserve"> </w:t>
      </w:r>
      <w:r w:rsidRPr="00426ABC">
        <w:rPr>
          <w:rFonts w:ascii="Palatino Linotype" w:hAnsi="Palatino Linotype" w:cs="Arial"/>
          <w:color w:val="000000" w:themeColor="text1"/>
        </w:rPr>
        <w:t xml:space="preserve">en consecuencia, el plazo de quince días hábiles que el artículo 178 </w:t>
      </w:r>
      <w:r w:rsidR="00633F63" w:rsidRPr="00426ABC">
        <w:rPr>
          <w:rFonts w:ascii="Palatino Linotype" w:eastAsiaTheme="minorEastAsia" w:hAnsi="Palatino Linotype" w:cs="Arial"/>
          <w:color w:val="000000" w:themeColor="text1"/>
        </w:rPr>
        <w:t xml:space="preserve">de la Ley de la materia </w:t>
      </w:r>
      <w:r w:rsidR="00062086" w:rsidRPr="00426ABC">
        <w:rPr>
          <w:rFonts w:ascii="Palatino Linotype" w:eastAsiaTheme="minorEastAsia" w:hAnsi="Palatino Linotype" w:cs="Arial"/>
          <w:color w:val="000000" w:themeColor="text1"/>
        </w:rPr>
        <w:t xml:space="preserve">el cual </w:t>
      </w:r>
      <w:r w:rsidR="00633F63" w:rsidRPr="00426ABC">
        <w:rPr>
          <w:rFonts w:ascii="Palatino Linotype" w:eastAsiaTheme="minorEastAsia" w:hAnsi="Palatino Linotype" w:cs="Arial"/>
          <w:color w:val="000000" w:themeColor="text1"/>
        </w:rPr>
        <w:t>otorga a</w:t>
      </w:r>
      <w:r w:rsidR="00961915" w:rsidRPr="00426ABC">
        <w:rPr>
          <w:rFonts w:ascii="Palatino Linotype" w:eastAsiaTheme="minorEastAsia" w:hAnsi="Palatino Linotype" w:cs="Arial"/>
          <w:color w:val="000000" w:themeColor="text1"/>
        </w:rPr>
        <w:t>l</w:t>
      </w:r>
      <w:r w:rsidR="00633F63" w:rsidRPr="00426ABC">
        <w:rPr>
          <w:rFonts w:ascii="Palatino Linotype" w:eastAsiaTheme="minorEastAsia" w:hAnsi="Palatino Linotype" w:cs="Arial"/>
          <w:color w:val="000000" w:themeColor="text1"/>
        </w:rPr>
        <w:t xml:space="preserve"> </w:t>
      </w:r>
      <w:r w:rsidR="00633F63" w:rsidRPr="00426ABC">
        <w:rPr>
          <w:rFonts w:ascii="Palatino Linotype" w:eastAsiaTheme="minorEastAsia" w:hAnsi="Palatino Linotype" w:cs="Arial"/>
          <w:b/>
          <w:color w:val="000000" w:themeColor="text1"/>
        </w:rPr>
        <w:t>RECURRENTE</w:t>
      </w:r>
      <w:r w:rsidR="00633F63" w:rsidRPr="00426ABC">
        <w:rPr>
          <w:rFonts w:ascii="Palatino Linotype" w:eastAsiaTheme="minorEastAsia" w:hAnsi="Palatino Linotype" w:cs="Arial"/>
          <w:color w:val="000000" w:themeColor="text1"/>
        </w:rPr>
        <w:t xml:space="preserve"> para presentar el </w:t>
      </w:r>
      <w:r w:rsidR="00BC5BEF" w:rsidRPr="00426ABC">
        <w:rPr>
          <w:rFonts w:ascii="Palatino Linotype" w:eastAsiaTheme="minorEastAsia" w:hAnsi="Palatino Linotype" w:cs="Arial"/>
          <w:color w:val="000000" w:themeColor="text1"/>
        </w:rPr>
        <w:t>Recurso de Revisión</w:t>
      </w:r>
      <w:r w:rsidR="00633F63" w:rsidRPr="00426ABC">
        <w:rPr>
          <w:rFonts w:ascii="Palatino Linotype" w:eastAsiaTheme="minorEastAsia" w:hAnsi="Palatino Linotype" w:cs="Arial"/>
          <w:color w:val="000000" w:themeColor="text1"/>
        </w:rPr>
        <w:t xml:space="preserve">, transcurrió del </w:t>
      </w:r>
      <w:r w:rsidR="00351689" w:rsidRPr="00426ABC">
        <w:rPr>
          <w:rFonts w:ascii="Palatino Linotype" w:eastAsiaTheme="minorEastAsia" w:hAnsi="Palatino Linotype" w:cs="Arial"/>
          <w:b/>
          <w:color w:val="000000" w:themeColor="text1"/>
        </w:rPr>
        <w:t>ocho al veintiocho</w:t>
      </w:r>
      <w:r w:rsidR="00916ADB" w:rsidRPr="00426ABC">
        <w:rPr>
          <w:rFonts w:ascii="Palatino Linotype" w:eastAsiaTheme="minorEastAsia" w:hAnsi="Palatino Linotype" w:cs="Arial"/>
          <w:b/>
          <w:color w:val="000000" w:themeColor="text1"/>
        </w:rPr>
        <w:t xml:space="preserve"> de junio </w:t>
      </w:r>
      <w:r w:rsidR="0021504D" w:rsidRPr="00426ABC">
        <w:rPr>
          <w:rFonts w:ascii="Palatino Linotype" w:eastAsiaTheme="minorEastAsia" w:hAnsi="Palatino Linotype" w:cs="Arial"/>
          <w:b/>
          <w:color w:val="000000" w:themeColor="text1"/>
        </w:rPr>
        <w:t>de dos mil veintidós</w:t>
      </w:r>
      <w:r w:rsidR="00633F63" w:rsidRPr="00426ABC">
        <w:rPr>
          <w:rFonts w:ascii="Palatino Linotype" w:eastAsiaTheme="minorEastAsia" w:hAnsi="Palatino Linotype" w:cs="Arial"/>
          <w:color w:val="000000" w:themeColor="text1"/>
        </w:rPr>
        <w:t xml:space="preserve">, </w:t>
      </w:r>
      <w:r w:rsidR="001D6D89" w:rsidRPr="00426ABC">
        <w:rPr>
          <w:rFonts w:ascii="Palatino Linotype" w:hAnsi="Palatino Linotype" w:cs="Arial"/>
          <w:color w:val="000000" w:themeColor="text1"/>
        </w:rPr>
        <w:t>sin con</w:t>
      </w:r>
      <w:r w:rsidR="00F1650B" w:rsidRPr="00426ABC">
        <w:rPr>
          <w:rFonts w:ascii="Palatino Linotype" w:hAnsi="Palatino Linotype" w:cs="Arial"/>
          <w:color w:val="000000" w:themeColor="text1"/>
        </w:rPr>
        <w:t xml:space="preserve">templar en el cómputo los días </w:t>
      </w:r>
      <w:r w:rsidR="00916ADB" w:rsidRPr="00426ABC">
        <w:rPr>
          <w:rFonts w:ascii="Palatino Linotype" w:hAnsi="Palatino Linotype" w:cs="Arial"/>
          <w:color w:val="000000" w:themeColor="text1"/>
        </w:rPr>
        <w:t>once</w:t>
      </w:r>
      <w:r w:rsidR="00351689" w:rsidRPr="00426ABC">
        <w:rPr>
          <w:rFonts w:ascii="Palatino Linotype" w:hAnsi="Palatino Linotype" w:cs="Arial"/>
          <w:color w:val="000000" w:themeColor="text1"/>
        </w:rPr>
        <w:t xml:space="preserve">, </w:t>
      </w:r>
      <w:r w:rsidR="00916ADB" w:rsidRPr="00426ABC">
        <w:rPr>
          <w:rFonts w:ascii="Palatino Linotype" w:hAnsi="Palatino Linotype" w:cs="Arial"/>
          <w:color w:val="000000" w:themeColor="text1"/>
        </w:rPr>
        <w:t>doce</w:t>
      </w:r>
      <w:r w:rsidR="00351689" w:rsidRPr="00426ABC">
        <w:rPr>
          <w:rFonts w:ascii="Palatino Linotype" w:hAnsi="Palatino Linotype" w:cs="Arial"/>
          <w:color w:val="000000" w:themeColor="text1"/>
        </w:rPr>
        <w:t>, dieciocho, diecinueve, veinticinco y veintiséis</w:t>
      </w:r>
      <w:r w:rsidR="00916ADB" w:rsidRPr="00426ABC">
        <w:rPr>
          <w:rFonts w:ascii="Palatino Linotype" w:hAnsi="Palatino Linotype" w:cs="Arial"/>
          <w:color w:val="000000" w:themeColor="text1"/>
        </w:rPr>
        <w:t xml:space="preserve"> de junio</w:t>
      </w:r>
      <w:r w:rsidR="00351689" w:rsidRPr="00426ABC">
        <w:rPr>
          <w:rFonts w:ascii="Palatino Linotype" w:hAnsi="Palatino Linotype" w:cs="Arial"/>
          <w:color w:val="000000" w:themeColor="text1"/>
        </w:rPr>
        <w:t xml:space="preserve"> </w:t>
      </w:r>
      <w:r w:rsidR="00916ADB" w:rsidRPr="00426ABC">
        <w:rPr>
          <w:rFonts w:ascii="Palatino Linotype" w:hAnsi="Palatino Linotype" w:cs="Arial"/>
          <w:color w:val="000000" w:themeColor="text1"/>
        </w:rPr>
        <w:t>de</w:t>
      </w:r>
      <w:r w:rsidR="001D6D89" w:rsidRPr="00426ABC">
        <w:rPr>
          <w:rFonts w:ascii="Palatino Linotype" w:hAnsi="Palatino Linotype" w:cs="Arial"/>
          <w:color w:val="000000" w:themeColor="text1"/>
        </w:rPr>
        <w:t xml:space="preserve"> dos mil veintidós, por corresponder a sábados y domingos, considerados como días inhábiles; en términos del artículo 3, fracción X de la </w:t>
      </w:r>
      <w:r w:rsidR="001D6D89" w:rsidRPr="00426ABC">
        <w:rPr>
          <w:rFonts w:ascii="Palatino Linotype" w:hAnsi="Palatino Linotype"/>
          <w:color w:val="000000" w:themeColor="text1"/>
        </w:rPr>
        <w:t xml:space="preserve">Ley de Transparencia y Acceso a la Información Pública del Estado de México y Municipios; </w:t>
      </w:r>
      <w:r w:rsidR="00916ADB" w:rsidRPr="00426ABC">
        <w:rPr>
          <w:rFonts w:ascii="Palatino Linotype" w:hAnsi="Palatino Linotype"/>
          <w:color w:val="000000" w:themeColor="text1"/>
        </w:rPr>
        <w:t>asimismo,</w:t>
      </w:r>
      <w:r w:rsidR="001D6D89" w:rsidRPr="00426ABC">
        <w:rPr>
          <w:rFonts w:ascii="Palatino Linotype" w:hAnsi="Palatino Linotype"/>
          <w:color w:val="000000" w:themeColor="text1"/>
        </w:rPr>
        <w:t xml:space="preserve"> en términos del Calendario Oficial en </w:t>
      </w:r>
      <w:r w:rsidR="001D6D89" w:rsidRPr="00426ABC">
        <w:rPr>
          <w:rFonts w:ascii="Palatino Linotype" w:hAnsi="Palatino Linotype"/>
          <w:color w:val="000000" w:themeColor="text1"/>
        </w:rPr>
        <w:lastRenderedPageBreak/>
        <w:t>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1D6D89" w:rsidRPr="00426ABC">
        <w:rPr>
          <w:rStyle w:val="Refdenotaalpie"/>
          <w:rFonts w:ascii="Palatino Linotype" w:hAnsi="Palatino Linotype" w:cs="Arial"/>
          <w:color w:val="000000" w:themeColor="text1"/>
        </w:rPr>
        <w:footnoteReference w:id="1"/>
      </w:r>
      <w:r w:rsidR="001D6D89" w:rsidRPr="00426ABC">
        <w:rPr>
          <w:rFonts w:ascii="Palatino Linotype" w:hAnsi="Palatino Linotype" w:cs="Arial"/>
          <w:color w:val="000000" w:themeColor="text1"/>
        </w:rPr>
        <w:t>.</w:t>
      </w:r>
    </w:p>
    <w:p w14:paraId="748FEE88" w14:textId="77777777" w:rsidR="001D6D89" w:rsidRPr="00426ABC" w:rsidRDefault="001D6D89" w:rsidP="00426ABC">
      <w:pPr>
        <w:spacing w:line="360" w:lineRule="auto"/>
        <w:jc w:val="both"/>
        <w:rPr>
          <w:rFonts w:ascii="Palatino Linotype" w:eastAsiaTheme="minorEastAsia" w:hAnsi="Palatino Linotype" w:cs="Arial"/>
          <w:color w:val="000000" w:themeColor="text1"/>
        </w:rPr>
      </w:pPr>
    </w:p>
    <w:p w14:paraId="5FCCC888" w14:textId="5C0FB67B" w:rsidR="00633F63" w:rsidRPr="00426ABC" w:rsidRDefault="00633F63" w:rsidP="00426ABC">
      <w:pPr>
        <w:spacing w:line="360" w:lineRule="auto"/>
        <w:jc w:val="both"/>
        <w:rPr>
          <w:rFonts w:ascii="Palatino Linotype" w:eastAsiaTheme="minorEastAsia" w:hAnsi="Palatino Linotype" w:cs="Arial"/>
          <w:color w:val="000000" w:themeColor="text1"/>
        </w:rPr>
      </w:pPr>
      <w:r w:rsidRPr="00426ABC">
        <w:rPr>
          <w:rFonts w:ascii="Palatino Linotype" w:eastAsiaTheme="minorEastAsia" w:hAnsi="Palatino Linotype" w:cs="Arial"/>
          <w:color w:val="000000" w:themeColor="text1"/>
        </w:rPr>
        <w:t xml:space="preserve">En ese tenor, si el </w:t>
      </w:r>
      <w:r w:rsidR="00BC5BEF" w:rsidRPr="00426ABC">
        <w:rPr>
          <w:rFonts w:ascii="Palatino Linotype" w:eastAsiaTheme="minorEastAsia" w:hAnsi="Palatino Linotype" w:cs="Arial"/>
          <w:color w:val="000000" w:themeColor="text1"/>
        </w:rPr>
        <w:t>Recurso de Revisión</w:t>
      </w:r>
      <w:r w:rsidRPr="00426ABC">
        <w:rPr>
          <w:rFonts w:ascii="Palatino Linotype" w:eastAsiaTheme="minorEastAsia" w:hAnsi="Palatino Linotype" w:cs="Arial"/>
          <w:color w:val="000000" w:themeColor="text1"/>
        </w:rPr>
        <w:t xml:space="preserve"> </w:t>
      </w:r>
      <w:r w:rsidR="0022743B" w:rsidRPr="00426ABC">
        <w:rPr>
          <w:rFonts w:ascii="Palatino Linotype" w:eastAsiaTheme="minorEastAsia" w:hAnsi="Palatino Linotype" w:cs="Arial"/>
          <w:color w:val="000000" w:themeColor="text1"/>
        </w:rPr>
        <w:t>materia del presente estudio</w:t>
      </w:r>
      <w:r w:rsidRPr="00426ABC">
        <w:rPr>
          <w:rFonts w:ascii="Palatino Linotype" w:eastAsiaTheme="minorEastAsia" w:hAnsi="Palatino Linotype" w:cs="Arial"/>
          <w:color w:val="000000" w:themeColor="text1"/>
        </w:rPr>
        <w:t xml:space="preserve">, </w:t>
      </w:r>
      <w:r w:rsidR="00387882" w:rsidRPr="00426ABC">
        <w:rPr>
          <w:rFonts w:ascii="Palatino Linotype" w:eastAsiaTheme="minorEastAsia" w:hAnsi="Palatino Linotype" w:cs="Arial"/>
          <w:color w:val="000000" w:themeColor="text1"/>
        </w:rPr>
        <w:t xml:space="preserve">se tuvo por interpuesto </w:t>
      </w:r>
      <w:r w:rsidR="003C593A" w:rsidRPr="00426ABC">
        <w:rPr>
          <w:rFonts w:ascii="Palatino Linotype" w:eastAsiaTheme="minorEastAsia" w:hAnsi="Palatino Linotype" w:cs="Arial"/>
          <w:color w:val="000000" w:themeColor="text1"/>
        </w:rPr>
        <w:t>e</w:t>
      </w:r>
      <w:r w:rsidRPr="00426ABC">
        <w:rPr>
          <w:rFonts w:ascii="Palatino Linotype" w:eastAsiaTheme="minorEastAsia" w:hAnsi="Palatino Linotype" w:cs="Arial"/>
          <w:color w:val="000000" w:themeColor="text1"/>
        </w:rPr>
        <w:t xml:space="preserve">l </w:t>
      </w:r>
      <w:r w:rsidR="006C0250" w:rsidRPr="00426ABC">
        <w:rPr>
          <w:rFonts w:ascii="Palatino Linotype" w:eastAsiaTheme="minorEastAsia" w:hAnsi="Palatino Linotype" w:cs="Arial"/>
          <w:b/>
          <w:color w:val="000000" w:themeColor="text1"/>
        </w:rPr>
        <w:t xml:space="preserve">nueve de junio </w:t>
      </w:r>
      <w:r w:rsidR="00502C09" w:rsidRPr="00426ABC">
        <w:rPr>
          <w:rFonts w:ascii="Palatino Linotype" w:eastAsiaTheme="minorEastAsia" w:hAnsi="Palatino Linotype" w:cs="Arial"/>
          <w:b/>
          <w:color w:val="000000" w:themeColor="text1"/>
        </w:rPr>
        <w:t>d</w:t>
      </w:r>
      <w:r w:rsidR="00497582" w:rsidRPr="00426ABC">
        <w:rPr>
          <w:rFonts w:ascii="Palatino Linotype" w:eastAsiaTheme="minorEastAsia" w:hAnsi="Palatino Linotype" w:cs="Arial"/>
          <w:b/>
          <w:color w:val="000000" w:themeColor="text1"/>
        </w:rPr>
        <w:t>e dos mil veintidós</w:t>
      </w:r>
      <w:r w:rsidRPr="00426ABC">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426ABC">
        <w:rPr>
          <w:rFonts w:ascii="Palatino Linotype" w:eastAsiaTheme="minorEastAsia" w:hAnsi="Palatino Linotype" w:cs="Arial"/>
          <w:color w:val="000000" w:themeColor="text1"/>
        </w:rPr>
        <w:t>realizó dentro de los términos legales ya referidos</w:t>
      </w:r>
      <w:r w:rsidRPr="00426ABC">
        <w:rPr>
          <w:rFonts w:ascii="Palatino Linotype" w:eastAsiaTheme="minorEastAsia" w:hAnsi="Palatino Linotype" w:cs="Arial"/>
          <w:color w:val="000000" w:themeColor="text1"/>
        </w:rPr>
        <w:t>.</w:t>
      </w:r>
    </w:p>
    <w:p w14:paraId="256E86B9" w14:textId="77777777" w:rsidR="003C593A" w:rsidRPr="00426ABC" w:rsidRDefault="003C593A" w:rsidP="00426ABC">
      <w:pPr>
        <w:spacing w:line="360" w:lineRule="auto"/>
        <w:jc w:val="both"/>
        <w:rPr>
          <w:rFonts w:ascii="Palatino Linotype" w:eastAsiaTheme="minorEastAsia" w:hAnsi="Palatino Linotype" w:cs="Arial"/>
          <w:color w:val="000000" w:themeColor="text1"/>
        </w:rPr>
      </w:pPr>
    </w:p>
    <w:p w14:paraId="4E839C06" w14:textId="77777777" w:rsidR="00387882" w:rsidRPr="00426ABC" w:rsidRDefault="00387882" w:rsidP="00426ABC">
      <w:pPr>
        <w:autoSpaceDE w:val="0"/>
        <w:autoSpaceDN w:val="0"/>
        <w:adjustRightInd w:val="0"/>
        <w:spacing w:line="360" w:lineRule="auto"/>
        <w:ind w:right="49"/>
        <w:jc w:val="both"/>
        <w:rPr>
          <w:rFonts w:ascii="Palatino Linotype" w:hAnsi="Palatino Linotype"/>
          <w:b/>
          <w:color w:val="000000" w:themeColor="text1"/>
        </w:rPr>
      </w:pPr>
      <w:r w:rsidRPr="00426ABC">
        <w:rPr>
          <w:rFonts w:ascii="Palatino Linotype" w:hAnsi="Palatino Linotype" w:cs="Arial"/>
          <w:b/>
          <w:color w:val="000000" w:themeColor="text1"/>
          <w:sz w:val="28"/>
          <w:szCs w:val="28"/>
        </w:rPr>
        <w:t>CUARTO</w:t>
      </w:r>
      <w:r w:rsidRPr="00426ABC">
        <w:rPr>
          <w:rFonts w:ascii="Palatino Linotype" w:hAnsi="Palatino Linotype"/>
          <w:b/>
          <w:color w:val="000000" w:themeColor="text1"/>
          <w:sz w:val="28"/>
          <w:szCs w:val="28"/>
        </w:rPr>
        <w:t>.</w:t>
      </w:r>
      <w:r w:rsidRPr="00426ABC">
        <w:rPr>
          <w:rFonts w:ascii="Palatino Linotype" w:hAnsi="Palatino Linotype"/>
          <w:b/>
          <w:color w:val="000000" w:themeColor="text1"/>
        </w:rPr>
        <w:t xml:space="preserve"> Procedibilidad. </w:t>
      </w:r>
    </w:p>
    <w:p w14:paraId="12D36D08" w14:textId="77777777" w:rsidR="006C0250" w:rsidRPr="00426ABC" w:rsidRDefault="006C0250" w:rsidP="00426ABC">
      <w:pPr>
        <w:spacing w:line="360" w:lineRule="auto"/>
        <w:jc w:val="both"/>
        <w:textAlignment w:val="baseline"/>
        <w:rPr>
          <w:rFonts w:ascii="Palatino Linotype" w:hAnsi="Palatino Linotype" w:cs="Arial"/>
          <w:lang w:val="es-ES"/>
        </w:rPr>
      </w:pPr>
      <w:r w:rsidRPr="00426ABC">
        <w:rPr>
          <w:rFonts w:ascii="Palatino Linotype" w:hAnsi="Palatino Linotype" w:cs="Arial"/>
          <w:lang w:val="es-ES"/>
        </w:rPr>
        <w:t xml:space="preserve">Del análisis efectuado, se advierte la procedibilidad de los presentes Recursos de Revisión, en razón de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426ABC">
        <w:rPr>
          <w:rFonts w:ascii="Palatino Linotype" w:hAnsi="Palatino Linotype" w:cs="Arial"/>
          <w:b/>
          <w:lang w:val="es-ES"/>
        </w:rPr>
        <w:t>EL SAIMEX</w:t>
      </w:r>
      <w:r w:rsidRPr="00426ABC">
        <w:rPr>
          <w:rFonts w:ascii="Palatino Linotype" w:hAnsi="Palatino Linotype" w:cs="Arial"/>
          <w:lang w:val="es-ES"/>
        </w:rPr>
        <w:t>.</w:t>
      </w:r>
    </w:p>
    <w:p w14:paraId="3C488F7D" w14:textId="77777777" w:rsidR="00387882" w:rsidRPr="00426ABC" w:rsidRDefault="00387882" w:rsidP="00426ABC">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426ABC" w:rsidRDefault="00FA1E61" w:rsidP="00426AB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26ABC">
        <w:rPr>
          <w:rFonts w:ascii="Palatino Linotype" w:hAnsi="Palatino Linotype" w:cs="Arial"/>
          <w:b/>
          <w:color w:val="000000" w:themeColor="text1"/>
          <w:sz w:val="28"/>
        </w:rPr>
        <w:t>QUINTO</w:t>
      </w:r>
      <w:r w:rsidRPr="00426ABC">
        <w:rPr>
          <w:rFonts w:ascii="Palatino Linotype" w:hAnsi="Palatino Linotype" w:cs="Arial"/>
          <w:b/>
          <w:color w:val="000000" w:themeColor="text1"/>
        </w:rPr>
        <w:t xml:space="preserve">. </w:t>
      </w:r>
      <w:r w:rsidR="00A23064" w:rsidRPr="00426ABC">
        <w:rPr>
          <w:rFonts w:ascii="Palatino Linotype" w:hAnsi="Palatino Linotype" w:cs="Arial"/>
          <w:b/>
          <w:color w:val="000000" w:themeColor="text1"/>
        </w:rPr>
        <w:t xml:space="preserve">Estudio y </w:t>
      </w:r>
      <w:r w:rsidR="00A94385" w:rsidRPr="00426ABC">
        <w:rPr>
          <w:rFonts w:ascii="Palatino Linotype" w:hAnsi="Palatino Linotype" w:cs="Arial"/>
          <w:b/>
          <w:color w:val="000000" w:themeColor="text1"/>
        </w:rPr>
        <w:t>R</w:t>
      </w:r>
      <w:r w:rsidR="00A23064" w:rsidRPr="00426ABC">
        <w:rPr>
          <w:rFonts w:ascii="Palatino Linotype" w:hAnsi="Palatino Linotype" w:cs="Arial"/>
          <w:b/>
          <w:color w:val="000000" w:themeColor="text1"/>
        </w:rPr>
        <w:t xml:space="preserve">esolución del </w:t>
      </w:r>
      <w:r w:rsidR="00A94385" w:rsidRPr="00426ABC">
        <w:rPr>
          <w:rFonts w:ascii="Palatino Linotype" w:hAnsi="Palatino Linotype" w:cs="Arial"/>
          <w:b/>
          <w:color w:val="000000" w:themeColor="text1"/>
        </w:rPr>
        <w:t>R</w:t>
      </w:r>
      <w:r w:rsidR="00A23064" w:rsidRPr="00426ABC">
        <w:rPr>
          <w:rFonts w:ascii="Palatino Linotype" w:hAnsi="Palatino Linotype" w:cs="Arial"/>
          <w:b/>
          <w:color w:val="000000" w:themeColor="text1"/>
        </w:rPr>
        <w:t xml:space="preserve">ecurso. </w:t>
      </w:r>
    </w:p>
    <w:p w14:paraId="09679D68" w14:textId="76280160" w:rsidR="005B14AE" w:rsidRPr="00426ABC" w:rsidRDefault="005B14AE" w:rsidP="00426ABC">
      <w:pPr>
        <w:spacing w:after="100" w:afterAutospacing="1" w:line="360" w:lineRule="auto"/>
        <w:jc w:val="both"/>
        <w:rPr>
          <w:rFonts w:ascii="Palatino Linotype" w:hAnsi="Palatino Linotype" w:cs="Arial"/>
          <w:color w:val="000000" w:themeColor="text1"/>
        </w:rPr>
      </w:pPr>
      <w:r w:rsidRPr="00426ABC">
        <w:rPr>
          <w:rFonts w:ascii="Palatino Linotype" w:hAnsi="Palatino Linotype" w:cs="Arial"/>
          <w:color w:val="000000" w:themeColor="text1"/>
        </w:rPr>
        <w:t xml:space="preserve">Una vez determinada la vía sobre la que versará el presente </w:t>
      </w:r>
      <w:r w:rsidR="004660A6" w:rsidRPr="00426ABC">
        <w:rPr>
          <w:rFonts w:ascii="Palatino Linotype" w:hAnsi="Palatino Linotype" w:cs="Arial"/>
          <w:color w:val="000000" w:themeColor="text1"/>
        </w:rPr>
        <w:t>R</w:t>
      </w:r>
      <w:r w:rsidRPr="00426ABC">
        <w:rPr>
          <w:rFonts w:ascii="Palatino Linotype" w:hAnsi="Palatino Linotype" w:cs="Arial"/>
          <w:color w:val="000000" w:themeColor="text1"/>
        </w:rPr>
        <w:t xml:space="preserve">ecurso, y previa revisión del expediente electrónico formado en </w:t>
      </w:r>
      <w:r w:rsidRPr="00426ABC">
        <w:rPr>
          <w:rFonts w:ascii="Palatino Linotype" w:hAnsi="Palatino Linotype" w:cs="Arial"/>
          <w:b/>
          <w:color w:val="000000" w:themeColor="text1"/>
        </w:rPr>
        <w:t>EL SAIMEX</w:t>
      </w:r>
      <w:r w:rsidRPr="00426ABC">
        <w:rPr>
          <w:rFonts w:ascii="Palatino Linotype" w:hAnsi="Palatino Linotype" w:cs="Arial"/>
          <w:color w:val="000000" w:themeColor="text1"/>
        </w:rPr>
        <w:t xml:space="preserve"> con motivo de la solicitud de información y del </w:t>
      </w:r>
      <w:r w:rsidR="004660A6" w:rsidRPr="00426ABC">
        <w:rPr>
          <w:rFonts w:ascii="Palatino Linotype" w:hAnsi="Palatino Linotype" w:cs="Arial"/>
          <w:color w:val="000000" w:themeColor="text1"/>
        </w:rPr>
        <w:t>R</w:t>
      </w:r>
      <w:r w:rsidRPr="00426ABC">
        <w:rPr>
          <w:rFonts w:ascii="Palatino Linotype" w:hAnsi="Palatino Linotype" w:cs="Arial"/>
          <w:color w:val="000000" w:themeColor="text1"/>
        </w:rPr>
        <w:t>ecurso a que da origen</w:t>
      </w:r>
      <w:r w:rsidR="004660A6" w:rsidRPr="00426ABC">
        <w:rPr>
          <w:rFonts w:ascii="Palatino Linotype" w:hAnsi="Palatino Linotype" w:cs="Arial"/>
          <w:color w:val="000000" w:themeColor="text1"/>
        </w:rPr>
        <w:t xml:space="preserve"> materia del presente estudio</w:t>
      </w:r>
      <w:r w:rsidRPr="00426ABC">
        <w:rPr>
          <w:rFonts w:ascii="Palatino Linotype" w:hAnsi="Palatino Linotype" w:cs="Arial"/>
          <w:color w:val="000000" w:themeColor="text1"/>
        </w:rPr>
        <w:t xml:space="preserve">, es de señalar que el análisis del presente, se basará en el contenido íntegro de las actuaciones que </w:t>
      </w:r>
      <w:r w:rsidRPr="00426ABC">
        <w:rPr>
          <w:rFonts w:ascii="Palatino Linotype" w:hAnsi="Palatino Linotype" w:cs="Arial"/>
          <w:color w:val="000000" w:themeColor="text1"/>
        </w:rPr>
        <w:lastRenderedPageBreak/>
        <w:t xml:space="preserve">obran en el expediente electrónico, para así estar en posibilidad </w:t>
      </w:r>
      <w:r w:rsidR="004660A6" w:rsidRPr="00426ABC">
        <w:rPr>
          <w:rFonts w:ascii="Palatino Linotype" w:hAnsi="Palatino Linotype" w:cs="Arial"/>
          <w:color w:val="000000" w:themeColor="text1"/>
        </w:rPr>
        <w:t>este Órgano Garante</w:t>
      </w:r>
      <w:r w:rsidRPr="00426ABC">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426ABC">
        <w:rPr>
          <w:rFonts w:ascii="Palatino Linotype" w:hAnsi="Palatino Linotype"/>
          <w:lang w:val="es-ES"/>
        </w:rPr>
        <w:t>Constitución Política de los Estados Unidos Mexicanos, Constitución Política del Estado Libre y Soberano de México</w:t>
      </w:r>
      <w:r w:rsidRPr="00426AB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26ABC">
        <w:rPr>
          <w:rFonts w:ascii="Palatino Linotype" w:hAnsi="Palatino Linotype"/>
          <w:lang w:val="es-ES"/>
        </w:rPr>
        <w:t>Constitución Política de los Estados Unidos Mexicanos</w:t>
      </w:r>
      <w:r w:rsidRPr="00426ABC">
        <w:rPr>
          <w:rFonts w:ascii="Palatino Linotype" w:hAnsi="Palatino Linotype" w:cs="Arial"/>
          <w:color w:val="000000" w:themeColor="text1"/>
        </w:rPr>
        <w:t xml:space="preserve"> y los numerales 8 y 9 de la </w:t>
      </w:r>
      <w:r w:rsidRPr="00426ABC">
        <w:rPr>
          <w:rFonts w:ascii="Palatino Linotype" w:hAnsi="Palatino Linotype" w:cs="Arial"/>
          <w:lang w:val="es-ES"/>
        </w:rPr>
        <w:t>Ley de Transparencia y Acceso a la Información Pública del Estado de México y Municipios.</w:t>
      </w:r>
    </w:p>
    <w:p w14:paraId="2DFFF9C3" w14:textId="41D9F389" w:rsidR="00510135" w:rsidRPr="00426ABC" w:rsidRDefault="006C7FF7" w:rsidP="00426ABC">
      <w:pPr>
        <w:spacing w:before="100" w:beforeAutospacing="1" w:after="100" w:afterAutospacing="1" w:line="360" w:lineRule="auto"/>
        <w:jc w:val="both"/>
        <w:rPr>
          <w:rFonts w:ascii="Palatino Linotype" w:hAnsi="Palatino Linotype" w:cs="Arial"/>
          <w:color w:val="000000" w:themeColor="text1"/>
        </w:rPr>
      </w:pPr>
      <w:r w:rsidRPr="00426ABC">
        <w:rPr>
          <w:rFonts w:ascii="Palatino Linotype" w:hAnsi="Palatino Linotype"/>
          <w:color w:val="222222"/>
          <w:lang w:eastAsia="es-MX"/>
        </w:rPr>
        <w:t xml:space="preserve">Primeramente, es importante señalar que </w:t>
      </w:r>
      <w:r w:rsidRPr="00426ABC">
        <w:rPr>
          <w:rFonts w:ascii="Palatino Linotype" w:hAnsi="Palatino Linotype"/>
          <w:b/>
          <w:color w:val="222222"/>
          <w:lang w:eastAsia="es-MX"/>
        </w:rPr>
        <w:t xml:space="preserve">EL SUJETO OBLIGADO </w:t>
      </w:r>
      <w:r w:rsidRPr="00426ABC">
        <w:rPr>
          <w:rFonts w:ascii="Palatino Linotype" w:hAnsi="Palatino Linotype"/>
          <w:color w:val="222222"/>
          <w:lang w:eastAsia="es-MX"/>
        </w:rPr>
        <w:t xml:space="preserve">es competente para generar, administrar o poseer la información solicitada, derivado de que éste ha asumido la misma, ya que en la respuesta </w:t>
      </w:r>
      <w:r w:rsidR="00892AF8" w:rsidRPr="00426ABC">
        <w:rPr>
          <w:rFonts w:ascii="Palatino Linotype" w:hAnsi="Palatino Linotype"/>
          <w:color w:val="222222"/>
          <w:lang w:eastAsia="es-MX"/>
        </w:rPr>
        <w:t>no negó contar con la informació</w:t>
      </w:r>
      <w:r w:rsidR="006644B6" w:rsidRPr="00426ABC">
        <w:rPr>
          <w:rFonts w:ascii="Palatino Linotype" w:hAnsi="Palatino Linotype"/>
          <w:color w:val="222222"/>
          <w:lang w:eastAsia="es-MX"/>
        </w:rPr>
        <w:t>n peticionada, por el contrario</w:t>
      </w:r>
      <w:r w:rsidR="006644B6" w:rsidRPr="00426ABC">
        <w:rPr>
          <w:rFonts w:ascii="Palatino Linotype" w:hAnsi="Palatino Linotype" w:cs="Arial"/>
          <w:color w:val="000000" w:themeColor="text1"/>
        </w:rPr>
        <w:t xml:space="preserve">, </w:t>
      </w:r>
      <w:r w:rsidR="005F6E3C" w:rsidRPr="00426ABC">
        <w:rPr>
          <w:rFonts w:ascii="Palatino Linotype" w:hAnsi="Palatino Linotype" w:cs="Arial"/>
          <w:color w:val="000000" w:themeColor="text1"/>
        </w:rPr>
        <w:t xml:space="preserve">realizó la entrega de información a través de un cuadro del cual se advierte perfectamente la información </w:t>
      </w:r>
      <w:r w:rsidR="00B14A2C" w:rsidRPr="00426ABC">
        <w:rPr>
          <w:rFonts w:ascii="Palatino Linotype" w:hAnsi="Palatino Linotype" w:cs="Arial"/>
          <w:color w:val="000000" w:themeColor="text1"/>
        </w:rPr>
        <w:t>peticionada,</w:t>
      </w:r>
      <w:r w:rsidR="005F6E3C" w:rsidRPr="00426ABC">
        <w:rPr>
          <w:rFonts w:ascii="Palatino Linotype" w:hAnsi="Palatino Linotype" w:cs="Arial"/>
          <w:color w:val="000000" w:themeColor="text1"/>
        </w:rPr>
        <w:t xml:space="preserve"> así como los servidores públicos señalados en la solicitud de mérito, tal y como </w:t>
      </w:r>
      <w:r w:rsidR="001C5D77" w:rsidRPr="00426ABC">
        <w:rPr>
          <w:rFonts w:ascii="Palatino Linotype" w:hAnsi="Palatino Linotype" w:cs="Arial"/>
          <w:color w:val="000000" w:themeColor="text1"/>
        </w:rPr>
        <w:t>se observa</w:t>
      </w:r>
      <w:r w:rsidR="005F6E3C" w:rsidRPr="00426ABC">
        <w:rPr>
          <w:rFonts w:ascii="Palatino Linotype" w:hAnsi="Palatino Linotype" w:cs="Arial"/>
          <w:color w:val="000000" w:themeColor="text1"/>
        </w:rPr>
        <w:t xml:space="preserve"> a continuación: </w:t>
      </w:r>
    </w:p>
    <w:p w14:paraId="3B62B2F7" w14:textId="09846CA3" w:rsidR="001C5D77" w:rsidRPr="00426ABC" w:rsidRDefault="001C5D77" w:rsidP="00426ABC">
      <w:pPr>
        <w:spacing w:before="100" w:beforeAutospacing="1" w:after="100" w:afterAutospacing="1" w:line="360" w:lineRule="auto"/>
        <w:jc w:val="both"/>
        <w:rPr>
          <w:rFonts w:ascii="Palatino Linotype" w:hAnsi="Palatino Linotype" w:cs="Arial"/>
          <w:color w:val="000000" w:themeColor="text1"/>
        </w:rPr>
      </w:pPr>
      <w:r w:rsidRPr="00426ABC">
        <w:rPr>
          <w:rFonts w:ascii="Palatino Linotype" w:hAnsi="Palatino Linotype" w:cs="Arial"/>
          <w:color w:val="000000" w:themeColor="text1"/>
        </w:rPr>
        <w:t>[…]</w:t>
      </w:r>
    </w:p>
    <w:p w14:paraId="38486156" w14:textId="1A0CB20D" w:rsidR="001C5D77" w:rsidRPr="00426ABC" w:rsidRDefault="001C5D77" w:rsidP="00426ABC">
      <w:pPr>
        <w:spacing w:before="100" w:beforeAutospacing="1" w:after="100" w:afterAutospacing="1" w:line="360" w:lineRule="auto"/>
        <w:jc w:val="both"/>
        <w:rPr>
          <w:rFonts w:ascii="Palatino Linotype" w:hAnsi="Palatino Linotype" w:cs="Arial"/>
          <w:color w:val="000000" w:themeColor="text1"/>
        </w:rPr>
      </w:pPr>
      <w:r w:rsidRPr="00426ABC">
        <w:rPr>
          <w:noProof/>
          <w:lang w:eastAsia="es-MX"/>
        </w:rPr>
        <w:lastRenderedPageBreak/>
        <w:drawing>
          <wp:inline distT="0" distB="0" distL="0" distR="0" wp14:anchorId="74175F7B" wp14:editId="70284DB3">
            <wp:extent cx="5257800" cy="3409950"/>
            <wp:effectExtent l="152400" t="152400" r="361950" b="3619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7800" cy="34099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74B020A" w14:textId="6F09EF8A" w:rsidR="005F6E3C" w:rsidRPr="00426ABC" w:rsidRDefault="001C5D77" w:rsidP="00426ABC">
      <w:pPr>
        <w:spacing w:before="100" w:beforeAutospacing="1" w:after="100" w:afterAutospacing="1" w:line="360" w:lineRule="auto"/>
        <w:jc w:val="both"/>
        <w:rPr>
          <w:rFonts w:ascii="Palatino Linotype" w:hAnsi="Palatino Linotype" w:cs="Arial"/>
          <w:color w:val="000000" w:themeColor="text1"/>
        </w:rPr>
      </w:pPr>
      <w:r w:rsidRPr="00426ABC">
        <w:rPr>
          <w:rFonts w:ascii="Palatino Linotype" w:hAnsi="Palatino Linotype" w:cs="Arial"/>
          <w:color w:val="000000" w:themeColor="text1"/>
        </w:rPr>
        <w:t xml:space="preserve">De lo anterior se advierte que por lo que hace al Director de Fomento y Desarrollo Económico, Administración y Reglamentos; </w:t>
      </w:r>
      <w:r w:rsidR="00694988" w:rsidRPr="00426ABC">
        <w:rPr>
          <w:rFonts w:ascii="Palatino Linotype" w:hAnsi="Palatino Linotype" w:cs="Arial"/>
          <w:color w:val="000000" w:themeColor="text1"/>
        </w:rPr>
        <w:t>al</w:t>
      </w:r>
      <w:r w:rsidRPr="00426ABC">
        <w:rPr>
          <w:rFonts w:ascii="Palatino Linotype" w:hAnsi="Palatino Linotype" w:cs="Arial"/>
          <w:color w:val="000000" w:themeColor="text1"/>
        </w:rPr>
        <w:t xml:space="preserve"> Director de Comunicación Social;</w:t>
      </w:r>
      <w:r w:rsidR="00694988" w:rsidRPr="00426ABC">
        <w:rPr>
          <w:rFonts w:ascii="Palatino Linotype" w:hAnsi="Palatino Linotype" w:cs="Arial"/>
          <w:color w:val="000000" w:themeColor="text1"/>
        </w:rPr>
        <w:t xml:space="preserve"> al</w:t>
      </w:r>
      <w:r w:rsidRPr="00426ABC">
        <w:rPr>
          <w:rFonts w:ascii="Palatino Linotype" w:hAnsi="Palatino Linotype" w:cs="Arial"/>
          <w:color w:val="000000" w:themeColor="text1"/>
        </w:rPr>
        <w:t xml:space="preserve"> Director de Catastro; </w:t>
      </w:r>
      <w:r w:rsidR="00694988" w:rsidRPr="00426ABC">
        <w:rPr>
          <w:rFonts w:ascii="Palatino Linotype" w:hAnsi="Palatino Linotype" w:cs="Arial"/>
          <w:color w:val="000000" w:themeColor="text1"/>
        </w:rPr>
        <w:t xml:space="preserve">y, al </w:t>
      </w:r>
      <w:r w:rsidRPr="00426ABC">
        <w:rPr>
          <w:rFonts w:ascii="Palatino Linotype" w:hAnsi="Palatino Linotype" w:cs="Arial"/>
          <w:color w:val="000000" w:themeColor="text1"/>
        </w:rPr>
        <w:t>Director de la Unidad de Información, Planeación, Programación y Evaluación (UIPPE)</w:t>
      </w:r>
      <w:r w:rsidR="00694988" w:rsidRPr="00426ABC">
        <w:rPr>
          <w:rFonts w:ascii="Palatino Linotype" w:hAnsi="Palatino Linotype" w:cs="Arial"/>
          <w:color w:val="000000" w:themeColor="text1"/>
        </w:rPr>
        <w:t xml:space="preserve">, cuentan con una educación superior, refiriendo para entonces si cuentan o no con título y/o cédula profesional, por otro lado respecto a la Unidad de Transparencia y Acceso a la Información Pública, sostiene </w:t>
      </w:r>
      <w:r w:rsidR="00694988" w:rsidRPr="00426ABC">
        <w:rPr>
          <w:rFonts w:ascii="Palatino Linotype" w:hAnsi="Palatino Linotype" w:cs="Arial"/>
          <w:b/>
          <w:color w:val="000000" w:themeColor="text1"/>
        </w:rPr>
        <w:t>EL</w:t>
      </w:r>
      <w:r w:rsidR="00694988" w:rsidRPr="00426ABC">
        <w:rPr>
          <w:rFonts w:ascii="Palatino Linotype" w:hAnsi="Palatino Linotype" w:cs="Arial"/>
          <w:color w:val="000000" w:themeColor="text1"/>
        </w:rPr>
        <w:t xml:space="preserve"> </w:t>
      </w:r>
      <w:r w:rsidR="00694988" w:rsidRPr="00426ABC">
        <w:rPr>
          <w:rFonts w:ascii="Palatino Linotype" w:hAnsi="Palatino Linotype" w:cs="Arial"/>
          <w:b/>
          <w:color w:val="000000" w:themeColor="text1"/>
        </w:rPr>
        <w:t xml:space="preserve">SUJETO OBLIGADO </w:t>
      </w:r>
      <w:r w:rsidR="00694988" w:rsidRPr="00426ABC">
        <w:rPr>
          <w:rFonts w:ascii="Palatino Linotype" w:hAnsi="Palatino Linotype" w:cs="Arial"/>
          <w:color w:val="000000" w:themeColor="text1"/>
        </w:rPr>
        <w:t xml:space="preserve">que no aplica </w:t>
      </w:r>
      <w:r w:rsidR="001F2854" w:rsidRPr="00426ABC">
        <w:rPr>
          <w:rFonts w:ascii="Palatino Linotype" w:hAnsi="Palatino Linotype" w:cs="Arial"/>
          <w:color w:val="000000" w:themeColor="text1"/>
        </w:rPr>
        <w:t>la cédula yo título profesional en virtud de que solo cuenta con la Preparatoria.</w:t>
      </w:r>
    </w:p>
    <w:p w14:paraId="3D7BAD0A" w14:textId="77777777" w:rsidR="006C7FF7" w:rsidRPr="00426ABC" w:rsidRDefault="006C7FF7" w:rsidP="00426ABC">
      <w:pPr>
        <w:spacing w:line="360" w:lineRule="auto"/>
        <w:jc w:val="both"/>
        <w:rPr>
          <w:rFonts w:ascii="Palatino Linotype" w:hAnsi="Palatino Linotype"/>
          <w:color w:val="222222"/>
          <w:lang w:eastAsia="es-MX"/>
        </w:rPr>
      </w:pPr>
      <w:r w:rsidRPr="00426ABC">
        <w:rPr>
          <w:rFonts w:ascii="Palatino Linotype" w:hAnsi="Palatino Linotype"/>
          <w:color w:val="222222"/>
          <w:lang w:eastAsia="es-MX"/>
        </w:rPr>
        <w:t xml:space="preserve">Por lo que, el hecho de que </w:t>
      </w:r>
      <w:r w:rsidRPr="00426ABC">
        <w:rPr>
          <w:rFonts w:ascii="Palatino Linotype" w:hAnsi="Palatino Linotype"/>
          <w:b/>
          <w:bCs/>
          <w:color w:val="222222"/>
          <w:lang w:eastAsia="es-MX"/>
        </w:rPr>
        <w:t>EL SUJETO OBLIGADO</w:t>
      </w:r>
      <w:r w:rsidRPr="00426ABC">
        <w:rPr>
          <w:rFonts w:ascii="Palatino Linotype" w:hAnsi="Palatino Linotype"/>
          <w:color w:val="222222"/>
          <w:lang w:eastAsia="es-MX"/>
        </w:rPr>
        <w:t xml:space="preserve"> haya asumido contar con la información pública solicitada, aceptó que es información que genera, posee y </w:t>
      </w:r>
      <w:r w:rsidRPr="00426ABC">
        <w:rPr>
          <w:rFonts w:ascii="Palatino Linotype" w:hAnsi="Palatino Linotype"/>
          <w:color w:val="222222"/>
          <w:lang w:eastAsia="es-MX"/>
        </w:rPr>
        <w:lastRenderedPageBreak/>
        <w:t>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CAA3C96" w14:textId="77777777" w:rsidR="006C7FF7" w:rsidRPr="00426ABC" w:rsidRDefault="006C7FF7" w:rsidP="00426ABC">
      <w:pPr>
        <w:jc w:val="both"/>
        <w:rPr>
          <w:rFonts w:ascii="Palatino Linotype" w:hAnsi="Palatino Linotype"/>
          <w:color w:val="222222"/>
          <w:lang w:eastAsia="es-MX"/>
        </w:rPr>
      </w:pPr>
    </w:p>
    <w:p w14:paraId="39E32C2C" w14:textId="77777777" w:rsidR="006C7FF7" w:rsidRPr="00426ABC" w:rsidRDefault="006C7FF7" w:rsidP="00426ABC">
      <w:pPr>
        <w:ind w:left="851" w:right="902"/>
        <w:jc w:val="both"/>
        <w:rPr>
          <w:rFonts w:ascii="Palatino Linotype" w:hAnsi="Palatino Linotype"/>
          <w:color w:val="222222"/>
          <w:lang w:eastAsia="es-MX"/>
        </w:rPr>
      </w:pPr>
      <w:r w:rsidRPr="00426ABC">
        <w:rPr>
          <w:rFonts w:ascii="Palatino Linotype" w:hAnsi="Palatino Linotype"/>
          <w:i/>
          <w:iCs/>
          <w:color w:val="222222"/>
          <w:sz w:val="22"/>
          <w:szCs w:val="22"/>
          <w:lang w:eastAsia="es-MX"/>
        </w:rPr>
        <w:t>“</w:t>
      </w:r>
      <w:r w:rsidRPr="00426ABC">
        <w:rPr>
          <w:rFonts w:ascii="Palatino Linotype" w:hAnsi="Palatino Linotype"/>
          <w:b/>
          <w:bCs/>
          <w:i/>
          <w:iCs/>
          <w:color w:val="222222"/>
          <w:sz w:val="22"/>
          <w:szCs w:val="22"/>
          <w:lang w:eastAsia="es-MX"/>
        </w:rPr>
        <w:t>Artículo 12.</w:t>
      </w:r>
      <w:r w:rsidRPr="00426AB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5B225A1E" w14:textId="77777777" w:rsidR="006C7FF7" w:rsidRPr="00426ABC" w:rsidRDefault="006C7FF7" w:rsidP="00426ABC">
      <w:pPr>
        <w:ind w:left="851" w:right="902"/>
        <w:jc w:val="both"/>
        <w:rPr>
          <w:rFonts w:ascii="Palatino Linotype" w:hAnsi="Palatino Linotype"/>
          <w:i/>
          <w:iCs/>
          <w:color w:val="222222"/>
          <w:sz w:val="22"/>
          <w:szCs w:val="22"/>
          <w:lang w:eastAsia="es-MX"/>
        </w:rPr>
      </w:pPr>
      <w:r w:rsidRPr="00426ABC">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E80B56" w14:textId="77777777" w:rsidR="006C7FF7" w:rsidRPr="00426ABC" w:rsidRDefault="006C7FF7" w:rsidP="00426ABC">
      <w:pPr>
        <w:ind w:left="851" w:right="902"/>
        <w:jc w:val="both"/>
        <w:rPr>
          <w:rFonts w:ascii="Palatino Linotype" w:hAnsi="Palatino Linotype"/>
          <w:color w:val="222222"/>
          <w:lang w:eastAsia="es-MX"/>
        </w:rPr>
      </w:pPr>
    </w:p>
    <w:p w14:paraId="1407C54D" w14:textId="50410D0E" w:rsidR="006C7FF7" w:rsidRPr="00426ABC" w:rsidRDefault="006C7FF7" w:rsidP="00426ABC">
      <w:pPr>
        <w:spacing w:line="360" w:lineRule="auto"/>
        <w:jc w:val="both"/>
        <w:rPr>
          <w:rFonts w:ascii="Palatino Linotype" w:hAnsi="Palatino Linotype"/>
          <w:color w:val="222222"/>
          <w:lang w:eastAsia="es-MX"/>
        </w:rPr>
      </w:pPr>
      <w:r w:rsidRPr="00426ABC">
        <w:rPr>
          <w:rFonts w:ascii="Palatino Linotype" w:hAnsi="Palatino Linotype"/>
          <w:color w:val="222222"/>
          <w:lang w:eastAsia="es-MX"/>
        </w:rPr>
        <w:t xml:space="preserve">En atención a lo anterior, el estudio de la naturaleza jurídica de la información pública solicitada, tiene por objeto determinar si </w:t>
      </w:r>
      <w:r w:rsidRPr="00426ABC">
        <w:rPr>
          <w:rFonts w:ascii="Palatino Linotype" w:hAnsi="Palatino Linotype"/>
          <w:b/>
          <w:color w:val="222222"/>
          <w:lang w:eastAsia="es-MX"/>
        </w:rPr>
        <w:t xml:space="preserve">EL SUJETO OBLIGADO </w:t>
      </w:r>
      <w:r w:rsidRPr="00426ABC">
        <w:rPr>
          <w:rFonts w:ascii="Palatino Linotype" w:hAnsi="Palatino Linotype"/>
          <w:color w:val="222222"/>
          <w:lang w:eastAsia="es-MX"/>
        </w:rPr>
        <w:t>la</w:t>
      </w:r>
      <w:r w:rsidRPr="00426ABC">
        <w:rPr>
          <w:rFonts w:ascii="Palatino Linotype" w:hAnsi="Palatino Linotype"/>
          <w:b/>
          <w:color w:val="222222"/>
          <w:lang w:eastAsia="es-MX"/>
        </w:rPr>
        <w:t xml:space="preserve"> </w:t>
      </w:r>
      <w:r w:rsidR="0078285B" w:rsidRPr="00426ABC">
        <w:rPr>
          <w:rFonts w:ascii="Palatino Linotype" w:hAnsi="Palatino Linotype"/>
          <w:color w:val="222222"/>
          <w:lang w:eastAsia="es-MX"/>
        </w:rPr>
        <w:t>genera, posee,</w:t>
      </w:r>
      <w:r w:rsidRPr="00426ABC">
        <w:rPr>
          <w:rFonts w:ascii="Palatino Linotype" w:hAnsi="Palatino Linotype"/>
          <w:color w:val="222222"/>
          <w:lang w:eastAsia="es-MX"/>
        </w:rPr>
        <w:t xml:space="preserve"> administra</w:t>
      </w:r>
      <w:r w:rsidR="0078285B" w:rsidRPr="00426ABC">
        <w:rPr>
          <w:rFonts w:ascii="Palatino Linotype" w:hAnsi="Palatino Linotype"/>
          <w:color w:val="222222"/>
          <w:lang w:eastAsia="es-MX"/>
        </w:rPr>
        <w:t>, maneja, procesa, archiva o conserva</w:t>
      </w:r>
      <w:r w:rsidRPr="00426ABC">
        <w:rPr>
          <w:rFonts w:ascii="Palatino Linotype" w:hAnsi="Palatino Linotype"/>
          <w:color w:val="222222"/>
          <w:lang w:eastAsia="es-MX"/>
        </w:rPr>
        <w:t xml:space="preserve">; sin embargo, en aquellos casos en que éste la asume, a nada práctico nos conduciría su estudio, ya que como se observa de la respuesta vertida por </w:t>
      </w:r>
      <w:r w:rsidRPr="00426ABC">
        <w:rPr>
          <w:rFonts w:ascii="Palatino Linotype" w:hAnsi="Palatino Linotype"/>
          <w:b/>
          <w:color w:val="222222"/>
          <w:lang w:eastAsia="es-MX"/>
        </w:rPr>
        <w:t>EL SUJETO OBLIGADO</w:t>
      </w:r>
      <w:r w:rsidRPr="00426ABC">
        <w:rPr>
          <w:rFonts w:ascii="Palatino Linotype" w:hAnsi="Palatino Linotype"/>
          <w:color w:val="222222"/>
          <w:lang w:eastAsia="es-MX"/>
        </w:rPr>
        <w:t>, dicha información, fue admitida por el mismo; actualizándose el supuesto artículo 12 de la Ley de la materia, anteriormente referido.</w:t>
      </w:r>
    </w:p>
    <w:p w14:paraId="6B0D78F2" w14:textId="75656AB9" w:rsidR="00823FAF" w:rsidRPr="00426ABC" w:rsidRDefault="009F71B5" w:rsidP="00426A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426ABC">
        <w:rPr>
          <w:rFonts w:ascii="Palatino Linotype" w:hAnsi="Palatino Linotype" w:cs="Arial"/>
          <w:color w:val="000000" w:themeColor="text1"/>
        </w:rPr>
        <w:t xml:space="preserve">Una vez determinada la vía sobre la que versará el presente Recurso y previa revisión del expediente </w:t>
      </w:r>
      <w:r w:rsidRPr="00426ABC">
        <w:rPr>
          <w:rFonts w:ascii="Palatino Linotype" w:hAnsi="Palatino Linotype"/>
          <w:color w:val="000000" w:themeColor="text1"/>
        </w:rPr>
        <w:t>electrónico</w:t>
      </w:r>
      <w:r w:rsidRPr="00426ABC">
        <w:rPr>
          <w:rFonts w:ascii="Palatino Linotype" w:hAnsi="Palatino Linotype" w:cs="Arial"/>
          <w:color w:val="000000" w:themeColor="text1"/>
        </w:rPr>
        <w:t xml:space="preserve"> formado en el</w:t>
      </w:r>
      <w:r w:rsidRPr="00426ABC">
        <w:rPr>
          <w:rFonts w:ascii="Palatino Linotype" w:hAnsi="Palatino Linotype" w:cs="Arial"/>
          <w:b/>
          <w:color w:val="000000" w:themeColor="text1"/>
        </w:rPr>
        <w:t xml:space="preserve"> SAIMEX</w:t>
      </w:r>
      <w:r w:rsidRPr="00426ABC">
        <w:rPr>
          <w:rFonts w:ascii="Palatino Linotype" w:hAnsi="Palatino Linotype" w:cs="Arial"/>
          <w:color w:val="000000" w:themeColor="text1"/>
        </w:rPr>
        <w:t xml:space="preserve">, es conveniente analizar </w:t>
      </w:r>
      <w:r w:rsidR="001F2854" w:rsidRPr="00426ABC">
        <w:rPr>
          <w:rFonts w:ascii="Palatino Linotype" w:hAnsi="Palatino Linotype" w:cs="Arial"/>
          <w:color w:val="000000" w:themeColor="text1"/>
        </w:rPr>
        <w:t xml:space="preserve">las manifestaciones vertidas por </w:t>
      </w:r>
      <w:r w:rsidR="001F2854" w:rsidRPr="00426ABC">
        <w:rPr>
          <w:rFonts w:ascii="Palatino Linotype" w:hAnsi="Palatino Linotype" w:cs="Arial"/>
          <w:b/>
          <w:color w:val="000000" w:themeColor="text1"/>
        </w:rPr>
        <w:t xml:space="preserve">EL RECURRENTE </w:t>
      </w:r>
      <w:r w:rsidR="001F2854" w:rsidRPr="00426ABC">
        <w:rPr>
          <w:rFonts w:ascii="Palatino Linotype" w:hAnsi="Palatino Linotype" w:cs="Arial"/>
          <w:color w:val="000000" w:themeColor="text1"/>
        </w:rPr>
        <w:t xml:space="preserve">en </w:t>
      </w:r>
      <w:r w:rsidR="00E83CAC" w:rsidRPr="00426ABC">
        <w:rPr>
          <w:rFonts w:ascii="Palatino Linotype" w:hAnsi="Palatino Linotype" w:cs="Arial"/>
          <w:color w:val="000000" w:themeColor="text1"/>
        </w:rPr>
        <w:t xml:space="preserve">respuesta </w:t>
      </w:r>
      <w:r w:rsidR="001F2854" w:rsidRPr="00426ABC">
        <w:rPr>
          <w:rFonts w:ascii="Palatino Linotype" w:hAnsi="Palatino Linotype" w:cs="Arial"/>
          <w:color w:val="000000" w:themeColor="text1"/>
        </w:rPr>
        <w:t xml:space="preserve">a la información </w:t>
      </w:r>
      <w:r w:rsidR="00E83CAC" w:rsidRPr="00426ABC">
        <w:rPr>
          <w:rFonts w:ascii="Palatino Linotype" w:hAnsi="Palatino Linotype" w:cs="Arial"/>
          <w:color w:val="000000" w:themeColor="text1"/>
        </w:rPr>
        <w:t xml:space="preserve">proporcionada por </w:t>
      </w:r>
      <w:r w:rsidR="00E83CAC" w:rsidRPr="00426ABC">
        <w:rPr>
          <w:rFonts w:ascii="Palatino Linotype" w:hAnsi="Palatino Linotype" w:cs="Arial"/>
          <w:b/>
          <w:color w:val="000000" w:themeColor="text1"/>
        </w:rPr>
        <w:t xml:space="preserve">EL </w:t>
      </w:r>
      <w:r w:rsidRPr="00426ABC">
        <w:rPr>
          <w:rFonts w:ascii="Palatino Linotype" w:hAnsi="Palatino Linotype" w:cs="Arial"/>
          <w:b/>
          <w:color w:val="000000" w:themeColor="text1"/>
          <w:lang w:eastAsia="es-MX"/>
        </w:rPr>
        <w:t>SUJETO OBLIGADO</w:t>
      </w:r>
      <w:r w:rsidRPr="00426ABC">
        <w:rPr>
          <w:rFonts w:ascii="Palatino Linotype" w:hAnsi="Palatino Linotype" w:cs="Arial"/>
          <w:color w:val="000000" w:themeColor="text1"/>
        </w:rPr>
        <w:t xml:space="preserve"> </w:t>
      </w:r>
      <w:r w:rsidR="00E83CAC" w:rsidRPr="00426ABC">
        <w:rPr>
          <w:rFonts w:ascii="Palatino Linotype" w:hAnsi="Palatino Linotype" w:cs="Arial"/>
          <w:color w:val="000000" w:themeColor="text1"/>
        </w:rPr>
        <w:t>para as</w:t>
      </w:r>
      <w:r w:rsidR="0054341E" w:rsidRPr="00426ABC">
        <w:rPr>
          <w:rFonts w:ascii="Palatino Linotype" w:hAnsi="Palatino Linotype" w:cs="Arial"/>
          <w:color w:val="000000" w:themeColor="text1"/>
        </w:rPr>
        <w:t xml:space="preserve">í, </w:t>
      </w:r>
      <w:r w:rsidR="001F2854" w:rsidRPr="00426ABC">
        <w:rPr>
          <w:rFonts w:ascii="Palatino Linotype" w:hAnsi="Palatino Linotype" w:cs="Arial"/>
          <w:color w:val="000000" w:themeColor="text1"/>
        </w:rPr>
        <w:t xml:space="preserve">delimitar la esfera de competencia y en su caso ordenar al ente recurrido que haga entrega de la información que no fue proporcionada,  por lo anterior para dar </w:t>
      </w:r>
      <w:r w:rsidRPr="00426ABC">
        <w:rPr>
          <w:rFonts w:ascii="Palatino Linotype" w:hAnsi="Palatino Linotype" w:cs="Arial"/>
          <w:color w:val="000000" w:themeColor="text1"/>
        </w:rPr>
        <w:t>cumpl</w:t>
      </w:r>
      <w:r w:rsidR="001F2854" w:rsidRPr="00426ABC">
        <w:rPr>
          <w:rFonts w:ascii="Palatino Linotype" w:hAnsi="Palatino Linotype" w:cs="Arial"/>
          <w:color w:val="000000" w:themeColor="text1"/>
        </w:rPr>
        <w:t xml:space="preserve">imiento a </w:t>
      </w:r>
      <w:r w:rsidRPr="00426ABC">
        <w:rPr>
          <w:rFonts w:ascii="Palatino Linotype" w:hAnsi="Palatino Linotype" w:cs="Arial"/>
          <w:color w:val="000000" w:themeColor="text1"/>
        </w:rPr>
        <w:t xml:space="preserve">los requisitos del </w:t>
      </w:r>
      <w:r w:rsidRPr="00426ABC">
        <w:rPr>
          <w:rFonts w:ascii="Palatino Linotype" w:hAnsi="Palatino Linotype" w:cs="Arial"/>
          <w:color w:val="000000" w:themeColor="text1"/>
        </w:rPr>
        <w:lastRenderedPageBreak/>
        <w:t xml:space="preserve">Derecho de Acceso a la Información Pública, conviene </w:t>
      </w:r>
      <w:r w:rsidR="00E83CAC" w:rsidRPr="00426ABC">
        <w:rPr>
          <w:rFonts w:ascii="Palatino Linotype" w:hAnsi="Palatino Linotype" w:cs="Arial"/>
          <w:color w:val="000000" w:themeColor="text1"/>
        </w:rPr>
        <w:t>traer a contexto</w:t>
      </w:r>
      <w:r w:rsidR="00823FAF" w:rsidRPr="00426ABC">
        <w:rPr>
          <w:rFonts w:ascii="Palatino Linotype" w:hAnsi="Palatino Linotype" w:cs="Arial"/>
          <w:color w:val="000000" w:themeColor="text1"/>
        </w:rPr>
        <w:t xml:space="preserve"> las manifestaciones vertidas en la presentación del presente Recurso de Revisión en estudio, ya que fue argumentado por el particular respecto de la respuesta otorgada por </w:t>
      </w:r>
      <w:r w:rsidR="00823FAF" w:rsidRPr="00426ABC">
        <w:rPr>
          <w:rFonts w:ascii="Palatino Linotype" w:hAnsi="Palatino Linotype" w:cs="Arial"/>
          <w:b/>
          <w:color w:val="000000" w:themeColor="text1"/>
        </w:rPr>
        <w:t xml:space="preserve">EL SUJETO OBLIGADO, </w:t>
      </w:r>
      <w:r w:rsidR="00823FAF" w:rsidRPr="00426ABC">
        <w:rPr>
          <w:rFonts w:ascii="Palatino Linotype" w:hAnsi="Palatino Linotype" w:cs="Arial"/>
          <w:color w:val="000000" w:themeColor="text1"/>
        </w:rPr>
        <w:t xml:space="preserve">lo siguiente: </w:t>
      </w:r>
    </w:p>
    <w:p w14:paraId="4EBC3F01" w14:textId="4D2ED412" w:rsidR="00823FAF" w:rsidRPr="00426ABC" w:rsidRDefault="00823FAF" w:rsidP="00426A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426ABC">
        <w:rPr>
          <w:rFonts w:ascii="Palatino Linotype" w:hAnsi="Palatino Linotype" w:cs="Arial"/>
          <w:color w:val="000000" w:themeColor="text1"/>
        </w:rPr>
        <w:t xml:space="preserve">Como </w:t>
      </w:r>
      <w:r w:rsidRPr="00426ABC">
        <w:rPr>
          <w:rFonts w:ascii="Palatino Linotype" w:hAnsi="Palatino Linotype" w:cs="Arial"/>
          <w:b/>
          <w:color w:val="000000" w:themeColor="text1"/>
        </w:rPr>
        <w:t xml:space="preserve">Acto Impugnado: </w:t>
      </w:r>
    </w:p>
    <w:p w14:paraId="188AA0B7" w14:textId="649B9CCF" w:rsidR="00823FAF" w:rsidRPr="00426ABC" w:rsidRDefault="00823FAF" w:rsidP="00426ABC">
      <w:pPr>
        <w:pStyle w:val="Prrafodelista"/>
        <w:widowControl w:val="0"/>
        <w:autoSpaceDE w:val="0"/>
        <w:autoSpaceDN w:val="0"/>
        <w:adjustRightInd w:val="0"/>
        <w:ind w:left="851" w:right="902"/>
        <w:jc w:val="both"/>
        <w:rPr>
          <w:rFonts w:ascii="Palatino Linotype" w:hAnsi="Palatino Linotype" w:cs="Arial"/>
          <w:i/>
          <w:color w:val="000000" w:themeColor="text1"/>
        </w:rPr>
      </w:pPr>
      <w:r w:rsidRPr="00426ABC">
        <w:rPr>
          <w:rFonts w:ascii="Palatino Linotype" w:hAnsi="Palatino Linotype" w:cs="Arial"/>
          <w:i/>
          <w:color w:val="000000" w:themeColor="text1"/>
        </w:rPr>
        <w:t xml:space="preserve">“La respuesta a la solicitud con folio </w:t>
      </w:r>
      <w:proofErr w:type="spellStart"/>
      <w:r w:rsidRPr="00426ABC">
        <w:rPr>
          <w:rFonts w:ascii="Palatino Linotype" w:hAnsi="Palatino Linotype" w:cs="Arial"/>
          <w:i/>
          <w:color w:val="000000" w:themeColor="text1"/>
        </w:rPr>
        <w:t>numero</w:t>
      </w:r>
      <w:proofErr w:type="spellEnd"/>
      <w:r w:rsidRPr="00426ABC">
        <w:rPr>
          <w:rFonts w:ascii="Palatino Linotype" w:hAnsi="Palatino Linotype" w:cs="Arial"/>
          <w:i/>
          <w:color w:val="000000" w:themeColor="text1"/>
        </w:rPr>
        <w:t xml:space="preserve"> 00047/TONANI/IP/2022” </w:t>
      </w:r>
      <w:r w:rsidRPr="00426ABC">
        <w:rPr>
          <w:rFonts w:ascii="Palatino Linotype" w:hAnsi="Palatino Linotype" w:cs="Arial"/>
          <w:color w:val="000000" w:themeColor="text1"/>
        </w:rPr>
        <w:t>(Sic).</w:t>
      </w:r>
    </w:p>
    <w:p w14:paraId="26C9F6AF" w14:textId="4898DB60" w:rsidR="00823FAF" w:rsidRPr="00426ABC" w:rsidRDefault="00823FAF" w:rsidP="00426A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426ABC">
        <w:rPr>
          <w:rFonts w:ascii="Palatino Linotype" w:hAnsi="Palatino Linotype" w:cs="Arial"/>
          <w:color w:val="000000" w:themeColor="text1"/>
        </w:rPr>
        <w:t xml:space="preserve">Así como </w:t>
      </w:r>
      <w:r w:rsidRPr="00426ABC">
        <w:rPr>
          <w:rFonts w:ascii="Palatino Linotype" w:hAnsi="Palatino Linotype" w:cs="Arial"/>
          <w:b/>
          <w:color w:val="000000" w:themeColor="text1"/>
        </w:rPr>
        <w:t xml:space="preserve">Razones o Motivos de Inconformidad: </w:t>
      </w:r>
    </w:p>
    <w:p w14:paraId="2B24CAE4" w14:textId="74EC61D7" w:rsidR="00823FAF" w:rsidRPr="00426ABC" w:rsidRDefault="00823FAF" w:rsidP="00426ABC">
      <w:pPr>
        <w:pStyle w:val="Prrafodelista"/>
        <w:widowControl w:val="0"/>
        <w:autoSpaceDE w:val="0"/>
        <w:autoSpaceDN w:val="0"/>
        <w:adjustRightInd w:val="0"/>
        <w:ind w:left="851" w:right="902"/>
        <w:jc w:val="both"/>
        <w:rPr>
          <w:rFonts w:ascii="Palatino Linotype" w:hAnsi="Palatino Linotype" w:cs="Arial"/>
          <w:i/>
          <w:color w:val="000000" w:themeColor="text1"/>
        </w:rPr>
      </w:pPr>
      <w:r w:rsidRPr="00426ABC">
        <w:rPr>
          <w:rFonts w:ascii="Palatino Linotype" w:hAnsi="Palatino Linotype" w:cs="Arial"/>
          <w:i/>
          <w:color w:val="000000" w:themeColor="text1"/>
        </w:rPr>
        <w:t xml:space="preserve">“El por qué la C. </w:t>
      </w:r>
      <w:proofErr w:type="spellStart"/>
      <w:r w:rsidRPr="00426ABC">
        <w:rPr>
          <w:rFonts w:ascii="Palatino Linotype" w:hAnsi="Palatino Linotype" w:cs="Arial"/>
          <w:i/>
          <w:color w:val="000000" w:themeColor="text1"/>
        </w:rPr>
        <w:t>Kytsia</w:t>
      </w:r>
      <w:proofErr w:type="spellEnd"/>
      <w:r w:rsidRPr="00426ABC">
        <w:rPr>
          <w:rFonts w:ascii="Palatino Linotype" w:hAnsi="Palatino Linotype" w:cs="Arial"/>
          <w:i/>
          <w:color w:val="000000" w:themeColor="text1"/>
        </w:rPr>
        <w:t xml:space="preserve"> Michel Rojas Díaz Encargada de Despacho de la Dirección de Fomento y Desarrollo Económico, Administración y Reglamentos se ostenta como Lic. Esto en el oficio de respuesta a la solicitud con folio 00047/TONANI/IP/2022 y en el mismo documento dice tener título como Ingeniero e Innovación Empresarial, en que parte está mintiendo o está usurpando alguna profesión o en su caso no corresponde a la misma persona.” </w:t>
      </w:r>
      <w:r w:rsidRPr="00426ABC">
        <w:rPr>
          <w:rFonts w:ascii="Palatino Linotype" w:hAnsi="Palatino Linotype" w:cs="Arial"/>
          <w:color w:val="000000" w:themeColor="text1"/>
        </w:rPr>
        <w:t>(Sic).</w:t>
      </w:r>
    </w:p>
    <w:p w14:paraId="2D0971F0" w14:textId="27697637" w:rsidR="00823FAF" w:rsidRPr="00426ABC" w:rsidRDefault="00B14A2C" w:rsidP="00426AB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themeColor="text1"/>
        </w:rPr>
      </w:pPr>
      <w:r w:rsidRPr="00426ABC">
        <w:rPr>
          <w:rFonts w:ascii="Palatino Linotype" w:hAnsi="Palatino Linotype" w:cs="Arial"/>
          <w:color w:val="000000" w:themeColor="text1"/>
        </w:rPr>
        <w:t>Primeramente,</w:t>
      </w:r>
      <w:r w:rsidR="00930811" w:rsidRPr="00426ABC">
        <w:rPr>
          <w:rFonts w:ascii="Palatino Linotype" w:hAnsi="Palatino Linotype" w:cs="Arial"/>
          <w:color w:val="000000" w:themeColor="text1"/>
        </w:rPr>
        <w:t xml:space="preserve"> es dable señalar que, respecto a las manifestaciones vertidas por </w:t>
      </w:r>
      <w:r w:rsidR="00930811" w:rsidRPr="00426ABC">
        <w:rPr>
          <w:rFonts w:ascii="Palatino Linotype" w:hAnsi="Palatino Linotype" w:cs="Arial"/>
          <w:b/>
          <w:color w:val="000000" w:themeColor="text1"/>
        </w:rPr>
        <w:t xml:space="preserve">EL RECURRENTE </w:t>
      </w:r>
      <w:r w:rsidR="00930811" w:rsidRPr="00426ABC">
        <w:rPr>
          <w:rFonts w:ascii="Palatino Linotype" w:hAnsi="Palatino Linotype" w:cs="Arial"/>
          <w:color w:val="000000" w:themeColor="text1"/>
        </w:rPr>
        <w:t>en la presentación del Recurso de Revisión</w:t>
      </w:r>
      <w:r w:rsidR="007E38F6" w:rsidRPr="00426ABC">
        <w:rPr>
          <w:rFonts w:ascii="Palatino Linotype" w:hAnsi="Palatino Linotype" w:cs="Arial"/>
          <w:color w:val="000000" w:themeColor="text1"/>
        </w:rPr>
        <w:t xml:space="preserve"> en estudio</w:t>
      </w:r>
      <w:r w:rsidR="00930811" w:rsidRPr="00426ABC">
        <w:rPr>
          <w:rFonts w:ascii="Palatino Linotype" w:hAnsi="Palatino Linotype" w:cs="Arial"/>
          <w:color w:val="000000" w:themeColor="text1"/>
        </w:rPr>
        <w:t xml:space="preserve">, existen actos consentidos, pues respecto a la totalidad de la información peticionada solo se advierte que se duele de la entrega de información concerniente a una servidora pública, la “C. </w:t>
      </w:r>
      <w:proofErr w:type="spellStart"/>
      <w:r w:rsidR="00930811" w:rsidRPr="00426ABC">
        <w:rPr>
          <w:rFonts w:ascii="Palatino Linotype" w:hAnsi="Palatino Linotype" w:cs="Arial"/>
          <w:color w:val="000000" w:themeColor="text1"/>
        </w:rPr>
        <w:t>Kytsia</w:t>
      </w:r>
      <w:proofErr w:type="spellEnd"/>
      <w:r w:rsidR="00930811" w:rsidRPr="00426ABC">
        <w:rPr>
          <w:rFonts w:ascii="Palatino Linotype" w:hAnsi="Palatino Linotype" w:cs="Arial"/>
          <w:color w:val="000000" w:themeColor="text1"/>
        </w:rPr>
        <w:t xml:space="preserve"> Michel Rojas Díaz”, encargada de Despacho de la Dirección de Fomento y Desarrollo Económico, Administración y Reglamentos.</w:t>
      </w:r>
    </w:p>
    <w:p w14:paraId="5E5AEA6B" w14:textId="2232FE8C" w:rsidR="00AB2CE6" w:rsidRPr="00426ABC" w:rsidRDefault="00AB2CE6" w:rsidP="00426ABC">
      <w:pPr>
        <w:spacing w:before="100" w:beforeAutospacing="1" w:after="100" w:afterAutospacing="1" w:line="360" w:lineRule="auto"/>
        <w:jc w:val="both"/>
        <w:rPr>
          <w:rFonts w:ascii="Palatino Linotype" w:eastAsia="Calibri" w:hAnsi="Palatino Linotype"/>
          <w:szCs w:val="22"/>
          <w:lang w:val="es-ES_tradnl" w:eastAsia="en-US"/>
        </w:rPr>
      </w:pPr>
      <w:r w:rsidRPr="00426ABC">
        <w:rPr>
          <w:rFonts w:ascii="Palatino Linotype" w:hAnsi="Palatino Linotype" w:cs="Arial"/>
          <w:lang w:val="es-ES_tradnl"/>
        </w:rPr>
        <w:t xml:space="preserve">Por lo que, de acuerdo a lo referido en el párrafo anterior y previo a entrar de lleno al estudio del fondo del presente asunto, este Órgano Garante considera necesario </w:t>
      </w:r>
      <w:r w:rsidRPr="00426ABC">
        <w:rPr>
          <w:rFonts w:ascii="Palatino Linotype" w:hAnsi="Palatino Linotype" w:cs="Arial"/>
          <w:lang w:val="es-ES_tradnl"/>
        </w:rPr>
        <w:lastRenderedPageBreak/>
        <w:t>precisar que</w:t>
      </w:r>
      <w:r w:rsidRPr="00426ABC">
        <w:rPr>
          <w:rFonts w:ascii="Calibri" w:eastAsia="Calibri" w:hAnsi="Calibri"/>
          <w:sz w:val="22"/>
          <w:szCs w:val="22"/>
          <w:lang w:val="es-ES_tradnl" w:eastAsia="en-US"/>
        </w:rPr>
        <w:t xml:space="preserve"> </w:t>
      </w:r>
      <w:r w:rsidRPr="00426ABC">
        <w:rPr>
          <w:rFonts w:ascii="Palatino Linotype" w:eastAsia="Calibri" w:hAnsi="Palatino Linotype"/>
          <w:b/>
          <w:szCs w:val="22"/>
          <w:lang w:val="es-ES_tradnl" w:eastAsia="en-US"/>
        </w:rPr>
        <w:t xml:space="preserve">EL RECURRENTE </w:t>
      </w:r>
      <w:r w:rsidRPr="00426ABC">
        <w:rPr>
          <w:rFonts w:ascii="Palatino Linotype" w:eastAsia="Calibri" w:hAnsi="Palatino Linotype"/>
          <w:szCs w:val="22"/>
          <w:lang w:val="es-ES_tradnl" w:eastAsia="en-US"/>
        </w:rPr>
        <w:t xml:space="preserve">en </w:t>
      </w:r>
      <w:r w:rsidR="00822CF4" w:rsidRPr="00426ABC">
        <w:rPr>
          <w:rFonts w:ascii="Palatino Linotype" w:eastAsia="Calibri" w:hAnsi="Palatino Linotype"/>
          <w:szCs w:val="22"/>
          <w:lang w:val="es-ES_tradnl" w:eastAsia="en-US"/>
        </w:rPr>
        <w:t xml:space="preserve">sus razones o motivo de inconformidad </w:t>
      </w:r>
      <w:r w:rsidRPr="00426ABC">
        <w:rPr>
          <w:rFonts w:ascii="Palatino Linotype" w:eastAsia="Calibri" w:hAnsi="Palatino Linotype"/>
          <w:szCs w:val="22"/>
          <w:lang w:val="es-ES_tradnl" w:eastAsia="en-US"/>
        </w:rPr>
        <w:t xml:space="preserve">se dolió </w:t>
      </w:r>
      <w:r w:rsidRPr="00426ABC">
        <w:rPr>
          <w:rFonts w:ascii="Palatino Linotype" w:hAnsi="Palatino Linotype" w:cs="Arial"/>
          <w:color w:val="000000" w:themeColor="text1"/>
        </w:rPr>
        <w:t xml:space="preserve">de la entrega de información concerniente a una servidora pública, la “C. </w:t>
      </w:r>
      <w:proofErr w:type="spellStart"/>
      <w:r w:rsidRPr="00426ABC">
        <w:rPr>
          <w:rFonts w:ascii="Palatino Linotype" w:hAnsi="Palatino Linotype" w:cs="Arial"/>
          <w:color w:val="000000" w:themeColor="text1"/>
        </w:rPr>
        <w:t>Kytsia</w:t>
      </w:r>
      <w:proofErr w:type="spellEnd"/>
      <w:r w:rsidRPr="00426ABC">
        <w:rPr>
          <w:rFonts w:ascii="Palatino Linotype" w:hAnsi="Palatino Linotype" w:cs="Arial"/>
          <w:color w:val="000000" w:themeColor="text1"/>
        </w:rPr>
        <w:t xml:space="preserve"> Michel Rojas Díaz”, encargada de Despacho de la Dirección de Fomento y Desarrollo Económico, Administración y Reglamentos; motivo por el cual, </w:t>
      </w:r>
      <w:r w:rsidRPr="00426ABC">
        <w:rPr>
          <w:rFonts w:ascii="Palatino Linotype" w:eastAsia="Calibri" w:hAnsi="Palatino Linotype"/>
          <w:szCs w:val="22"/>
          <w:lang w:val="es-ES_tradnl" w:eastAsia="en-US"/>
        </w:rPr>
        <w:t xml:space="preserve">ante tales manifestaciones es claro que el particular únicamente se inconformó </w:t>
      </w:r>
      <w:r w:rsidR="00822CF4" w:rsidRPr="00426ABC">
        <w:rPr>
          <w:rFonts w:ascii="Palatino Linotype" w:eastAsia="Calibri" w:hAnsi="Palatino Linotype"/>
          <w:szCs w:val="22"/>
          <w:lang w:val="es-ES_tradnl" w:eastAsia="en-US"/>
        </w:rPr>
        <w:t>de una parte de la información proporcionada</w:t>
      </w:r>
      <w:r w:rsidRPr="00426ABC">
        <w:rPr>
          <w:rFonts w:ascii="Palatino Linotype" w:eastAsia="Calibri" w:hAnsi="Palatino Linotype"/>
          <w:szCs w:val="22"/>
          <w:lang w:val="es-ES_tradnl" w:eastAsia="en-US"/>
        </w:rPr>
        <w:t xml:space="preserve">; sin embargo, este Órgano Garante no advirtió motivo de inconformidad respecto, a la </w:t>
      </w:r>
      <w:r w:rsidR="00822CF4" w:rsidRPr="00426ABC">
        <w:rPr>
          <w:rFonts w:ascii="Palatino Linotype" w:eastAsia="Calibri" w:hAnsi="Palatino Linotype"/>
          <w:szCs w:val="22"/>
          <w:lang w:val="es-ES_tradnl" w:eastAsia="en-US"/>
        </w:rPr>
        <w:t xml:space="preserve">demás </w:t>
      </w:r>
      <w:r w:rsidRPr="00426ABC">
        <w:rPr>
          <w:rFonts w:ascii="Palatino Linotype" w:eastAsia="Calibri" w:hAnsi="Palatino Linotype"/>
          <w:szCs w:val="22"/>
          <w:lang w:val="es-ES_tradnl" w:eastAsia="en-US"/>
        </w:rPr>
        <w:t xml:space="preserve">información proporcionada por </w:t>
      </w:r>
      <w:r w:rsidRPr="00426ABC">
        <w:rPr>
          <w:rFonts w:ascii="Palatino Linotype" w:eastAsia="Calibri" w:hAnsi="Palatino Linotype"/>
          <w:b/>
          <w:szCs w:val="22"/>
          <w:lang w:val="es-ES_tradnl" w:eastAsia="en-US"/>
        </w:rPr>
        <w:t>EL SUJETO OBLIGADO</w:t>
      </w:r>
      <w:r w:rsidR="00822CF4" w:rsidRPr="00426ABC">
        <w:rPr>
          <w:rFonts w:ascii="Palatino Linotype" w:eastAsia="Calibri" w:hAnsi="Palatino Linotype"/>
          <w:b/>
          <w:szCs w:val="22"/>
          <w:lang w:val="es-ES_tradnl" w:eastAsia="en-US"/>
        </w:rPr>
        <w:t>,</w:t>
      </w:r>
      <w:r w:rsidRPr="00426ABC">
        <w:rPr>
          <w:rFonts w:ascii="Palatino Linotype" w:eastAsia="Calibri" w:hAnsi="Palatino Linotype"/>
          <w:b/>
          <w:szCs w:val="22"/>
          <w:lang w:val="es-ES_tradnl" w:eastAsia="en-US"/>
        </w:rPr>
        <w:t xml:space="preserve"> </w:t>
      </w:r>
      <w:r w:rsidRPr="00426ABC">
        <w:rPr>
          <w:rFonts w:ascii="Palatino Linotype" w:eastAsia="Calibri" w:hAnsi="Palatino Linotype"/>
          <w:szCs w:val="22"/>
          <w:lang w:val="es-ES_tradnl" w:eastAsia="en-US"/>
        </w:rPr>
        <w:t xml:space="preserve">respecto a los </w:t>
      </w:r>
      <w:r w:rsidR="00822CF4" w:rsidRPr="00426ABC">
        <w:rPr>
          <w:rFonts w:ascii="Palatino Linotype" w:eastAsia="Calibri" w:hAnsi="Palatino Linotype"/>
          <w:szCs w:val="22"/>
          <w:lang w:val="es-ES_tradnl" w:eastAsia="en-US"/>
        </w:rPr>
        <w:t>otros</w:t>
      </w:r>
      <w:r w:rsidRPr="00426ABC">
        <w:rPr>
          <w:rFonts w:ascii="Palatino Linotype" w:eastAsia="Calibri" w:hAnsi="Palatino Linotype"/>
          <w:szCs w:val="22"/>
          <w:lang w:val="es-ES_tradnl" w:eastAsia="en-US"/>
        </w:rPr>
        <w:t xml:space="preserve"> servidores públicos referidos por el particular en la interposición de la solicitud de acceso a la información; por lo que, la parte de la respuesta que no fue impugnada debe declararse </w:t>
      </w:r>
      <w:r w:rsidRPr="00426ABC">
        <w:rPr>
          <w:rFonts w:ascii="Palatino Linotype" w:eastAsia="Calibri" w:hAnsi="Palatino Linotype"/>
          <w:b/>
          <w:szCs w:val="22"/>
          <w:u w:val="single"/>
          <w:lang w:val="es-ES_tradnl" w:eastAsia="en-US"/>
        </w:rPr>
        <w:t>consentida</w:t>
      </w:r>
      <w:r w:rsidRPr="00426ABC">
        <w:rPr>
          <w:rFonts w:ascii="Palatino Linotype" w:eastAsia="Calibri" w:hAnsi="Palatino Linotype"/>
          <w:szCs w:val="22"/>
          <w:lang w:val="es-ES_tradnl" w:eastAsia="en-US"/>
        </w:rPr>
        <w:t xml:space="preserve">, toda vez que al no realizar manifestaciones de inconformidad respecto de la respuesta proporcionada; no pueden producirse efectos jurídicos tendentes a revocar, confirmar o modificar el acto reclamado, ya que no realizó manifestación alguna al respecto. </w:t>
      </w:r>
    </w:p>
    <w:p w14:paraId="60DFE65B" w14:textId="77777777" w:rsidR="00AB2CE6" w:rsidRPr="00426ABC" w:rsidRDefault="00AB2CE6" w:rsidP="00426ABC">
      <w:pPr>
        <w:spacing w:before="100" w:beforeAutospacing="1" w:after="100" w:afterAutospacing="1" w:line="360" w:lineRule="auto"/>
        <w:jc w:val="both"/>
        <w:rPr>
          <w:rFonts w:ascii="Palatino Linotype" w:eastAsia="Calibri" w:hAnsi="Palatino Linotype"/>
          <w:szCs w:val="22"/>
          <w:lang w:val="es-ES_tradnl" w:eastAsia="en-US"/>
        </w:rPr>
      </w:pPr>
      <w:r w:rsidRPr="00426ABC">
        <w:rPr>
          <w:rFonts w:ascii="Palatino Linotype" w:eastAsia="Calibri" w:hAnsi="Palatino Linotype"/>
          <w:szCs w:val="22"/>
          <w:lang w:val="es-ES_tradnl" w:eastAsia="en-US"/>
        </w:rPr>
        <w:t>Sirve de sustento, la tesis jurisprudencial número VI.3o.C. J/60, publicada en el Semanario Judicial de la Federación y su Gaceta bajo el número de registro 176,608 que a la letra dice:</w:t>
      </w:r>
    </w:p>
    <w:p w14:paraId="089528F3" w14:textId="77777777" w:rsidR="00AB2CE6" w:rsidRPr="00426ABC" w:rsidRDefault="00AB2CE6" w:rsidP="00426ABC">
      <w:pPr>
        <w:ind w:left="851" w:right="616"/>
        <w:jc w:val="both"/>
        <w:rPr>
          <w:rFonts w:ascii="Palatino Linotype" w:eastAsia="Calibri" w:hAnsi="Palatino Linotype"/>
          <w:i/>
          <w:sz w:val="22"/>
          <w:szCs w:val="22"/>
          <w:lang w:val="es-ES_tradnl" w:eastAsia="en-US"/>
        </w:rPr>
      </w:pPr>
      <w:r w:rsidRPr="00426ABC">
        <w:rPr>
          <w:rFonts w:ascii="Palatino Linotype" w:eastAsia="Calibri" w:hAnsi="Palatino Linotype"/>
          <w:b/>
          <w:bCs/>
          <w:i/>
          <w:sz w:val="22"/>
          <w:szCs w:val="22"/>
          <w:lang w:val="es-ES_tradnl" w:eastAsia="en-US"/>
        </w:rPr>
        <w:t xml:space="preserve">“ACTOS CONSENTIDOS. SON LOS QUE NO SE IMPUGNAN MEDIANTE EL RECURSO IDÓNEO. </w:t>
      </w:r>
      <w:r w:rsidRPr="00426ABC">
        <w:rPr>
          <w:rFonts w:ascii="Palatino Linotype" w:eastAsia="Calibri" w:hAnsi="Palatino Linotype"/>
          <w:i/>
          <w:sz w:val="22"/>
          <w:szCs w:val="22"/>
          <w:lang w:val="es-ES_tradnl" w:eastAsia="en-U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50975E" w14:textId="77777777" w:rsidR="00AB2CE6" w:rsidRPr="00426ABC" w:rsidRDefault="00AB2CE6" w:rsidP="00426ABC">
      <w:pPr>
        <w:spacing w:before="100" w:beforeAutospacing="1" w:after="100" w:afterAutospacing="1" w:line="360" w:lineRule="auto"/>
        <w:jc w:val="both"/>
        <w:rPr>
          <w:rFonts w:ascii="Palatino Linotype" w:eastAsia="Calibri" w:hAnsi="Palatino Linotype"/>
          <w:szCs w:val="22"/>
          <w:lang w:val="es-ES_tradnl" w:eastAsia="en-US"/>
        </w:rPr>
      </w:pPr>
      <w:r w:rsidRPr="00426ABC">
        <w:rPr>
          <w:rFonts w:ascii="Palatino Linotype" w:eastAsia="Calibri" w:hAnsi="Palatino Linotype"/>
          <w:szCs w:val="22"/>
          <w:lang w:val="es-ES_tradnl" w:eastAsia="en-US"/>
        </w:rPr>
        <w:t>Lo anterior es así, debido a que cuando el particular</w:t>
      </w:r>
      <w:r w:rsidRPr="00426ABC">
        <w:rPr>
          <w:rFonts w:ascii="Palatino Linotype" w:eastAsia="Calibri" w:hAnsi="Palatino Linotype"/>
          <w:b/>
          <w:szCs w:val="22"/>
          <w:lang w:val="es-ES_tradnl" w:eastAsia="en-US"/>
        </w:rPr>
        <w:t xml:space="preserve"> </w:t>
      </w:r>
      <w:r w:rsidRPr="00426ABC">
        <w:rPr>
          <w:rFonts w:ascii="Palatino Linotype" w:eastAsia="Calibri" w:hAnsi="Palatino Linotype"/>
          <w:szCs w:val="22"/>
          <w:lang w:val="es-ES_tradnl" w:eastAsia="en-US"/>
        </w:rPr>
        <w:t xml:space="preserve">impugnó la respuesta del </w:t>
      </w:r>
      <w:r w:rsidRPr="00426ABC">
        <w:rPr>
          <w:rFonts w:ascii="Palatino Linotype" w:eastAsia="Calibri" w:hAnsi="Palatino Linotype"/>
          <w:b/>
          <w:szCs w:val="22"/>
          <w:lang w:val="es-ES_tradnl" w:eastAsia="en-US"/>
        </w:rPr>
        <w:t>SUJETO OBLIGADO</w:t>
      </w:r>
      <w:r w:rsidRPr="00426ABC">
        <w:rPr>
          <w:rFonts w:ascii="Palatino Linotype" w:eastAsia="Calibri" w:hAnsi="Palatino Linotype"/>
          <w:szCs w:val="22"/>
          <w:lang w:val="es-ES_tradnl" w:eastAsia="en-US"/>
        </w:rPr>
        <w:t xml:space="preserve">, y no expresó razón o motivo de inconformidad en contra de todos los </w:t>
      </w:r>
      <w:r w:rsidRPr="00426ABC">
        <w:rPr>
          <w:rFonts w:ascii="Palatino Linotype" w:eastAsia="Calibri" w:hAnsi="Palatino Linotype"/>
          <w:szCs w:val="22"/>
          <w:lang w:val="es-ES_tradnl" w:eastAsia="en-US"/>
        </w:rPr>
        <w:lastRenderedPageBreak/>
        <w:t xml:space="preserve">rubros solicitados, dichos rubros deben declararse atendidos, pues se entiende que </w:t>
      </w:r>
      <w:r w:rsidRPr="00426ABC">
        <w:rPr>
          <w:rFonts w:ascii="Palatino Linotype" w:eastAsia="Calibri" w:hAnsi="Palatino Linotype"/>
          <w:b/>
          <w:szCs w:val="22"/>
          <w:lang w:val="es-ES_tradnl" w:eastAsia="en-US"/>
        </w:rPr>
        <w:t>EL RECURRENTE</w:t>
      </w:r>
      <w:r w:rsidRPr="00426ABC">
        <w:rPr>
          <w:rFonts w:ascii="Palatino Linotype" w:eastAsia="Calibri" w:hAnsi="Palatino Linotype"/>
          <w:szCs w:val="22"/>
          <w:lang w:val="es-ES_tradnl" w:eastAsia="en-US"/>
        </w:rPr>
        <w:t xml:space="preserve"> está conforme con la respuesta proporcionada por </w:t>
      </w:r>
      <w:r w:rsidRPr="00426ABC">
        <w:rPr>
          <w:rFonts w:ascii="Palatino Linotype" w:eastAsia="Calibri" w:hAnsi="Palatino Linotype"/>
          <w:b/>
          <w:szCs w:val="22"/>
          <w:lang w:val="es-ES_tradnl" w:eastAsia="en-US"/>
        </w:rPr>
        <w:t>EL SUJETO OBLIGADO,</w:t>
      </w:r>
      <w:r w:rsidRPr="00426ABC">
        <w:rPr>
          <w:rFonts w:ascii="Palatino Linotype" w:eastAsia="Calibri" w:hAnsi="Palatino Linotype"/>
          <w:szCs w:val="22"/>
          <w:lang w:val="es-ES_tradnl" w:eastAsia="en-US"/>
        </w:rPr>
        <w:t xml:space="preserve"> al no contravenir la misma. </w:t>
      </w:r>
    </w:p>
    <w:p w14:paraId="77CBC79D" w14:textId="77777777" w:rsidR="00AB2CE6" w:rsidRPr="00426ABC" w:rsidRDefault="00AB2CE6" w:rsidP="00426ABC">
      <w:pPr>
        <w:spacing w:before="100" w:beforeAutospacing="1" w:after="100" w:afterAutospacing="1" w:line="360" w:lineRule="auto"/>
        <w:jc w:val="both"/>
        <w:rPr>
          <w:rFonts w:ascii="Palatino Linotype" w:eastAsia="Calibri" w:hAnsi="Palatino Linotype"/>
          <w:szCs w:val="22"/>
          <w:lang w:val="es-ES_tradnl" w:eastAsia="en-US"/>
        </w:rPr>
      </w:pPr>
      <w:r w:rsidRPr="00426ABC">
        <w:rPr>
          <w:rFonts w:ascii="Palatino Linotype" w:eastAsia="Calibri" w:hAnsi="Palatino Linotype"/>
          <w:szCs w:val="22"/>
          <w:lang w:val="es-ES_tradnl" w:eastAsia="en-US"/>
        </w:rPr>
        <w:t>Atento a ello, es importante traer a contexto la Tesis Jurisprudencial Número 3ª./J.7/91, Publicada en el Semanario Judicial de la Federación y su Gaceta bajo el número de registro 174,177, que establece lo siguiente:</w:t>
      </w:r>
    </w:p>
    <w:p w14:paraId="5FB5C366" w14:textId="77777777" w:rsidR="00AB2CE6" w:rsidRPr="00426ABC" w:rsidRDefault="00AB2CE6" w:rsidP="00426ABC">
      <w:pPr>
        <w:ind w:left="851" w:right="616"/>
        <w:jc w:val="both"/>
        <w:rPr>
          <w:rFonts w:ascii="Palatino Linotype" w:eastAsia="Calibri" w:hAnsi="Palatino Linotype"/>
          <w:bCs/>
          <w:i/>
          <w:iCs/>
          <w:sz w:val="22"/>
          <w:szCs w:val="22"/>
          <w:lang w:val="es-ES_tradnl" w:eastAsia="en-US"/>
        </w:rPr>
      </w:pPr>
      <w:r w:rsidRPr="00426ABC">
        <w:rPr>
          <w:rFonts w:ascii="Palatino Linotype" w:eastAsia="Calibri" w:hAnsi="Palatino Linotype"/>
          <w:b/>
          <w:i/>
          <w:sz w:val="22"/>
          <w:szCs w:val="22"/>
          <w:lang w:val="es-ES_tradnl" w:eastAsia="en-US"/>
        </w:rPr>
        <w:t xml:space="preserve">“REVISIÓN EN AMPARO. LOS RESOLUTIVOS NO COMBATIDOS DEBEN DECLARARSE FIRMES. </w:t>
      </w:r>
      <w:r w:rsidRPr="00426ABC">
        <w:rPr>
          <w:rFonts w:ascii="Palatino Linotype" w:eastAsia="Calibri" w:hAnsi="Palatino Linotype"/>
          <w:bCs/>
          <w:i/>
          <w:iCs/>
          <w:sz w:val="22"/>
          <w:szCs w:val="22"/>
          <w:lang w:val="es-ES_tradnl" w:eastAsia="en-U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426ABC">
        <w:rPr>
          <w:rFonts w:ascii="Palatino Linotype" w:eastAsia="Calibri" w:hAnsi="Palatino Linotype"/>
          <w:i/>
          <w:sz w:val="22"/>
          <w:szCs w:val="22"/>
          <w:lang w:val="es-ES_tradnl" w:eastAsia="en-US"/>
        </w:rPr>
        <w:t>todos</w:t>
      </w:r>
      <w:r w:rsidRPr="00426ABC">
        <w:rPr>
          <w:rFonts w:ascii="Palatino Linotype" w:eastAsia="Calibri" w:hAnsi="Palatino Linotype"/>
          <w:bCs/>
          <w:i/>
          <w:iCs/>
          <w:sz w:val="22"/>
          <w:szCs w:val="22"/>
          <w:lang w:val="es-ES_tradnl" w:eastAsia="en-US"/>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161983" w14:textId="65010BC3" w:rsidR="00AB2CE6" w:rsidRPr="00426ABC" w:rsidRDefault="00AB2CE6" w:rsidP="00426ABC">
      <w:pPr>
        <w:spacing w:before="100" w:beforeAutospacing="1" w:after="100" w:afterAutospacing="1" w:line="360" w:lineRule="auto"/>
        <w:jc w:val="both"/>
        <w:rPr>
          <w:rFonts w:ascii="Palatino Linotype" w:eastAsia="Calibri" w:hAnsi="Palatino Linotype"/>
          <w:szCs w:val="22"/>
          <w:lang w:eastAsia="en-US"/>
        </w:rPr>
      </w:pPr>
      <w:r w:rsidRPr="00426ABC">
        <w:rPr>
          <w:rFonts w:ascii="Palatino Linotype" w:eastAsia="Calibri" w:hAnsi="Palatino Linotype"/>
          <w:szCs w:val="22"/>
          <w:lang w:eastAsia="en-US"/>
        </w:rPr>
        <w:t xml:space="preserve">Por ello, este Instituto obvia el análisis de la competencia por parte del </w:t>
      </w:r>
      <w:r w:rsidR="00B14A2C" w:rsidRPr="00426ABC">
        <w:rPr>
          <w:rFonts w:ascii="Palatino Linotype" w:eastAsia="Calibri" w:hAnsi="Palatino Linotype"/>
          <w:b/>
          <w:szCs w:val="22"/>
          <w:lang w:eastAsia="en-US"/>
        </w:rPr>
        <w:t>SUJETO OBLIGADO</w:t>
      </w:r>
      <w:r w:rsidRPr="00426ABC">
        <w:rPr>
          <w:rFonts w:ascii="Palatino Linotype" w:eastAsia="Calibri" w:hAnsi="Palatino Linotype"/>
          <w:szCs w:val="22"/>
          <w:lang w:eastAsia="en-US"/>
        </w:rPr>
        <w:t xml:space="preserve">, para </w:t>
      </w:r>
      <w:r w:rsidR="0078285B" w:rsidRPr="00426ABC">
        <w:rPr>
          <w:rFonts w:ascii="Palatino Linotype" w:hAnsi="Palatino Linotype"/>
          <w:color w:val="222222"/>
          <w:lang w:eastAsia="es-MX"/>
        </w:rPr>
        <w:t>generar, poseer, administrar, manejar, procesar, archivar y/o conservar</w:t>
      </w:r>
      <w:r w:rsidR="0078285B" w:rsidRPr="00426ABC">
        <w:rPr>
          <w:rFonts w:ascii="Palatino Linotype" w:eastAsia="Calibri" w:hAnsi="Palatino Linotype"/>
          <w:szCs w:val="22"/>
          <w:lang w:eastAsia="en-US"/>
        </w:rPr>
        <w:t xml:space="preserve"> </w:t>
      </w:r>
      <w:r w:rsidRPr="00426ABC">
        <w:rPr>
          <w:rFonts w:ascii="Palatino Linotype" w:eastAsia="Calibri" w:hAnsi="Palatino Linotype"/>
          <w:szCs w:val="22"/>
          <w:lang w:eastAsia="en-US"/>
        </w:rPr>
        <w:t xml:space="preserve">la información solicitada, dado que éste ha asumido la misma, en razón de que en su respuesta le hizo entrega al hoy </w:t>
      </w:r>
      <w:r w:rsidRPr="00426ABC">
        <w:rPr>
          <w:rFonts w:ascii="Palatino Linotype" w:eastAsia="Calibri" w:hAnsi="Palatino Linotype"/>
          <w:b/>
          <w:szCs w:val="22"/>
          <w:lang w:eastAsia="en-US"/>
        </w:rPr>
        <w:t xml:space="preserve">RECURRENTE </w:t>
      </w:r>
      <w:r w:rsidRPr="00426ABC">
        <w:rPr>
          <w:rFonts w:ascii="Palatino Linotype" w:eastAsia="Calibri" w:hAnsi="Palatino Linotype"/>
          <w:szCs w:val="22"/>
          <w:lang w:eastAsia="en-US"/>
        </w:rPr>
        <w:t>de parte de la información solicitada.</w:t>
      </w:r>
    </w:p>
    <w:p w14:paraId="68F47CA6" w14:textId="2DFD79F4" w:rsidR="0059762C" w:rsidRPr="00426ABC" w:rsidRDefault="0059762C" w:rsidP="00426ABC">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426ABC">
        <w:rPr>
          <w:rFonts w:ascii="Palatino Linotype" w:eastAsia="Calibri" w:hAnsi="Palatino Linotype" w:cs="Arial"/>
          <w:color w:val="000000" w:themeColor="text1"/>
        </w:rPr>
        <w:t xml:space="preserve">Una vez expuesto lo anterior, </w:t>
      </w:r>
      <w:r w:rsidRPr="00426ABC">
        <w:rPr>
          <w:rFonts w:ascii="Palatino Linotype" w:eastAsiaTheme="minorEastAsia" w:hAnsi="Palatino Linotype" w:cs="Arial"/>
          <w:lang w:val="es-ES_tradnl"/>
        </w:rPr>
        <w:t xml:space="preserve"> se advierte de las constancias que integran el expediente electrónico que la petición principal hecha por el solicitante es concreta, aunado a ello, ésta fue atendida en tiempo y forma por la parte solicitada, no obstante nos encontramos ante un requerimiento extraordinario por parte del </w:t>
      </w:r>
      <w:r w:rsidRPr="00426ABC">
        <w:rPr>
          <w:rFonts w:ascii="Palatino Linotype" w:eastAsiaTheme="minorEastAsia" w:hAnsi="Palatino Linotype" w:cs="Arial"/>
          <w:b/>
          <w:lang w:val="es-ES_tradnl"/>
        </w:rPr>
        <w:t xml:space="preserve">RECURRENTE, </w:t>
      </w:r>
      <w:r w:rsidRPr="00426ABC">
        <w:rPr>
          <w:rFonts w:ascii="Palatino Linotype" w:eastAsiaTheme="minorEastAsia" w:hAnsi="Palatino Linotype" w:cs="Arial"/>
          <w:lang w:val="es-ES_tradnl"/>
        </w:rPr>
        <w:t xml:space="preserve">toda vez que al momento de interponer el medio de impugnación en estudio, se observa que en las razones o motivos de inconformidad se piden documentales diversas a lo instado </w:t>
      </w:r>
      <w:r w:rsidRPr="00426ABC">
        <w:rPr>
          <w:rFonts w:ascii="Palatino Linotype" w:eastAsiaTheme="minorEastAsia" w:hAnsi="Palatino Linotype" w:cs="Arial"/>
          <w:lang w:val="es-ES_tradnl"/>
        </w:rPr>
        <w:lastRenderedPageBreak/>
        <w:t>en primer lugar, es decir al tiempo en que tuvo verificativo la solicitud de Acceso a la Información.</w:t>
      </w:r>
    </w:p>
    <w:p w14:paraId="065EDF06" w14:textId="2B7822B3" w:rsidR="0059762C" w:rsidRPr="00426ABC" w:rsidRDefault="00287553" w:rsidP="00426ABC">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426ABC">
        <w:rPr>
          <w:rFonts w:ascii="Palatino Linotype" w:eastAsiaTheme="minorEastAsia" w:hAnsi="Palatino Linotype" w:cs="Arial"/>
          <w:lang w:val="es-ES_tradnl"/>
        </w:rPr>
        <w:t xml:space="preserve">Así como también, fue manifestado por </w:t>
      </w:r>
      <w:r w:rsidRPr="00426ABC">
        <w:rPr>
          <w:rFonts w:ascii="Palatino Linotype" w:eastAsiaTheme="minorEastAsia" w:hAnsi="Palatino Linotype" w:cs="Arial"/>
          <w:b/>
          <w:lang w:val="es-ES_tradnl"/>
        </w:rPr>
        <w:t xml:space="preserve">EL RECURRENTE </w:t>
      </w:r>
      <w:r w:rsidRPr="00426ABC">
        <w:rPr>
          <w:rFonts w:ascii="Palatino Linotype" w:eastAsiaTheme="minorEastAsia" w:hAnsi="Palatino Linotype" w:cs="Arial"/>
          <w:lang w:val="es-ES_tradnl"/>
        </w:rPr>
        <w:t xml:space="preserve">una nueva inconformidad, como </w:t>
      </w:r>
      <w:r w:rsidR="0059762C" w:rsidRPr="00426ABC">
        <w:rPr>
          <w:rFonts w:ascii="Palatino Linotype" w:eastAsiaTheme="minorEastAsia" w:hAnsi="Palatino Linotype" w:cs="Arial"/>
          <w:lang w:val="es-ES_tradnl"/>
        </w:rPr>
        <w:t xml:space="preserve">consecuencia de lo señalado en el párrafo que antecede, se aduce que los argumentos hechos en la inconformidad del particular, son considerados </w:t>
      </w:r>
      <w:r w:rsidR="0059762C" w:rsidRPr="00426ABC">
        <w:rPr>
          <w:rFonts w:ascii="Palatino Linotype" w:eastAsiaTheme="minorEastAsia" w:hAnsi="Palatino Linotype" w:cs="Arial"/>
          <w:b/>
          <w:i/>
          <w:lang w:val="es-ES_tradnl"/>
        </w:rPr>
        <w:t xml:space="preserve">plus </w:t>
      </w:r>
      <w:proofErr w:type="spellStart"/>
      <w:r w:rsidR="0059762C" w:rsidRPr="00426ABC">
        <w:rPr>
          <w:rFonts w:ascii="Palatino Linotype" w:eastAsiaTheme="minorEastAsia" w:hAnsi="Palatino Linotype" w:cs="Arial"/>
          <w:b/>
          <w:i/>
          <w:lang w:val="es-ES_tradnl"/>
        </w:rPr>
        <w:t>petitio</w:t>
      </w:r>
      <w:proofErr w:type="spellEnd"/>
      <w:r w:rsidR="0059762C" w:rsidRPr="00426ABC">
        <w:rPr>
          <w:rFonts w:ascii="Palatino Linotype" w:eastAsiaTheme="minorEastAsia" w:hAnsi="Palatino Linotype" w:cs="Arial"/>
          <w:b/>
          <w:lang w:val="es-ES_tradnl"/>
        </w:rPr>
        <w:t xml:space="preserve">, </w:t>
      </w:r>
      <w:r w:rsidR="0059762C" w:rsidRPr="00426ABC">
        <w:rPr>
          <w:rFonts w:ascii="Palatino Linotype" w:eastAsiaTheme="minorEastAsia" w:hAnsi="Palatino Linotype" w:cs="Arial"/>
          <w:lang w:val="es-ES_tradnl"/>
        </w:rPr>
        <w:t xml:space="preserve">es decir, actos relativos a nuevos requerimientos, empero que no se encuentran relacionados con la pretensión inicial al momento de confrontar la ampliación de la solicitud, operando de esta manera el principio de preclusión, es decir, la pérdida de una oportunidad procesal por no haber observado el orden o tiempo establecido en algún precepto normativo para la consumación de un acto determinado; sirva de apoyo el artículo 155, fracción III de la Ley de Transparencia Local y criterio 01/2017 de la segunda época, establecido por el Instituto Nacional de Transparencia, Acceso a la Información y Protección de Datos Personales: </w:t>
      </w:r>
    </w:p>
    <w:p w14:paraId="6073C4A0" w14:textId="77777777" w:rsidR="0059762C" w:rsidRPr="00426ABC" w:rsidRDefault="0059762C" w:rsidP="00426ABC">
      <w:pPr>
        <w:widowControl w:val="0"/>
        <w:tabs>
          <w:tab w:val="left" w:pos="1701"/>
          <w:tab w:val="left" w:pos="1843"/>
        </w:tabs>
        <w:autoSpaceDE w:val="0"/>
        <w:autoSpaceDN w:val="0"/>
        <w:adjustRightInd w:val="0"/>
        <w:spacing w:after="240" w:line="360" w:lineRule="auto"/>
        <w:ind w:left="851" w:right="899"/>
        <w:jc w:val="both"/>
        <w:rPr>
          <w:rFonts w:ascii="Palatino Linotype" w:hAnsi="Palatino Linotype"/>
          <w:i/>
        </w:rPr>
      </w:pPr>
      <w:r w:rsidRPr="00426ABC">
        <w:rPr>
          <w:rFonts w:ascii="Palatino Linotype" w:hAnsi="Palatino Linotype"/>
          <w:b/>
          <w:i/>
        </w:rPr>
        <w:t>Artículo 155</w:t>
      </w:r>
      <w:r w:rsidRPr="00426ABC">
        <w:rPr>
          <w:rFonts w:ascii="Palatino Linotype" w:hAnsi="Palatino Linotype"/>
          <w:i/>
        </w:rPr>
        <w:t xml:space="preserve">. Para presentar una solicitud por escrito, no se podrán exigir mayores requisitos que los siguientes: </w:t>
      </w:r>
    </w:p>
    <w:p w14:paraId="544B05A4" w14:textId="77777777" w:rsidR="0059762C" w:rsidRPr="00426ABC" w:rsidRDefault="0059762C" w:rsidP="00426ABC">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i/>
        </w:rPr>
      </w:pPr>
      <w:r w:rsidRPr="00426ABC">
        <w:rPr>
          <w:rFonts w:ascii="Palatino Linotype" w:hAnsi="Palatino Linotype"/>
          <w:b/>
          <w:i/>
        </w:rPr>
        <w:t>I.</w:t>
      </w:r>
      <w:r w:rsidRPr="00426ABC">
        <w:rPr>
          <w:rFonts w:ascii="Palatino Linotype" w:hAnsi="Palatino Linotype"/>
          <w:i/>
        </w:rPr>
        <w:t xml:space="preserve"> Nombre del solicitante, o en su caso, los datos generales de su representante; </w:t>
      </w:r>
    </w:p>
    <w:p w14:paraId="5D244FE0" w14:textId="77777777" w:rsidR="0059762C" w:rsidRPr="00426ABC" w:rsidRDefault="0059762C" w:rsidP="00426ABC">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i/>
        </w:rPr>
      </w:pPr>
      <w:r w:rsidRPr="00426ABC">
        <w:rPr>
          <w:rFonts w:ascii="Palatino Linotype" w:hAnsi="Palatino Linotype"/>
          <w:b/>
          <w:i/>
        </w:rPr>
        <w:t>II.</w:t>
      </w:r>
      <w:r w:rsidRPr="00426ABC">
        <w:rPr>
          <w:rFonts w:ascii="Palatino Linotype" w:hAnsi="Palatino Linotype"/>
          <w:i/>
        </w:rPr>
        <w:t xml:space="preserve"> Domicilio o en su caso correo electrónico para recibir notificaciones; </w:t>
      </w:r>
    </w:p>
    <w:p w14:paraId="55192269" w14:textId="77777777" w:rsidR="0059762C" w:rsidRPr="00426ABC" w:rsidRDefault="0059762C" w:rsidP="00426ABC">
      <w:pPr>
        <w:pStyle w:val="Prrafodelista"/>
        <w:widowControl w:val="0"/>
        <w:tabs>
          <w:tab w:val="left" w:pos="1701"/>
          <w:tab w:val="left" w:pos="1843"/>
        </w:tabs>
        <w:autoSpaceDE w:val="0"/>
        <w:autoSpaceDN w:val="0"/>
        <w:adjustRightInd w:val="0"/>
        <w:spacing w:line="360" w:lineRule="auto"/>
        <w:ind w:left="1571" w:right="899" w:hanging="720"/>
        <w:jc w:val="both"/>
        <w:rPr>
          <w:rFonts w:ascii="Palatino Linotype" w:hAnsi="Palatino Linotype"/>
          <w:b/>
          <w:i/>
        </w:rPr>
      </w:pPr>
      <w:r w:rsidRPr="00426ABC">
        <w:rPr>
          <w:rFonts w:ascii="Palatino Linotype" w:hAnsi="Palatino Linotype"/>
          <w:b/>
          <w:i/>
        </w:rPr>
        <w:t xml:space="preserve">III. La descripción de la información solicitada; </w:t>
      </w:r>
    </w:p>
    <w:p w14:paraId="4049EE69" w14:textId="77777777" w:rsidR="0059762C" w:rsidRPr="00426ABC" w:rsidRDefault="0059762C" w:rsidP="00426ABC">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r w:rsidRPr="00426ABC">
        <w:rPr>
          <w:rFonts w:ascii="Palatino Linotype" w:hAnsi="Palatino Linotype"/>
          <w:b/>
          <w:i/>
        </w:rPr>
        <w:t>IV</w:t>
      </w:r>
      <w:r w:rsidRPr="00426ABC">
        <w:rPr>
          <w:rFonts w:ascii="Palatino Linotype" w:hAnsi="Palatino Linotype"/>
          <w:i/>
        </w:rPr>
        <w:t xml:space="preserve">. Cualquier otro dato que facilite la búsqueda y eventual localización de la información; y </w:t>
      </w:r>
    </w:p>
    <w:p w14:paraId="6F4C0AEF" w14:textId="77777777" w:rsidR="0059762C" w:rsidRPr="00426ABC" w:rsidRDefault="0059762C" w:rsidP="00426ABC">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r w:rsidRPr="00426ABC">
        <w:rPr>
          <w:rFonts w:ascii="Palatino Linotype" w:hAnsi="Palatino Linotype"/>
          <w:b/>
          <w:i/>
        </w:rPr>
        <w:t>V</w:t>
      </w:r>
      <w:r w:rsidRPr="00426ABC">
        <w:rPr>
          <w:rFonts w:ascii="Palatino Linotype" w:hAnsi="Palatino Linotype"/>
          <w:i/>
        </w:rPr>
        <w:t xml:space="preserve">. La modalidad en la que prefiere se otorgue el acceso a la información, la cual podrá ser verbal, siempre y cuando sea para fines de orientación, </w:t>
      </w:r>
      <w:r w:rsidRPr="00426ABC">
        <w:rPr>
          <w:rFonts w:ascii="Palatino Linotype" w:hAnsi="Palatino Linotype"/>
          <w:i/>
        </w:rPr>
        <w:lastRenderedPageBreak/>
        <w:t>mediante consulta directa, mediante la expedición de copias simples o certificadas o la reproducción en cualquier otro medio, incluidos los electrónicos.</w:t>
      </w:r>
    </w:p>
    <w:p w14:paraId="534C5607" w14:textId="77777777" w:rsidR="0059762C" w:rsidRPr="00426ABC" w:rsidRDefault="0059762C" w:rsidP="00426ABC">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r w:rsidRPr="00426ABC">
        <w:rPr>
          <w:rFonts w:ascii="Palatino Linotype" w:hAnsi="Palatino Linotype"/>
          <w:i/>
        </w:rPr>
        <w:t xml:space="preserve">Queda prohibido para los sujetos obligados recabar datos que den lugar a indagatorias sobre las motivaciones de la solicitud de información y su uso posterior. </w:t>
      </w:r>
    </w:p>
    <w:p w14:paraId="328D3744" w14:textId="77777777" w:rsidR="0059762C" w:rsidRPr="00426ABC" w:rsidRDefault="0059762C" w:rsidP="00426ABC">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r w:rsidRPr="00426ABC">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6E8DF4AE" w14:textId="77777777" w:rsidR="0059762C" w:rsidRPr="00426ABC" w:rsidRDefault="0059762C" w:rsidP="00426ABC">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r w:rsidRPr="00426ABC">
        <w:rPr>
          <w:rFonts w:ascii="Palatino Linotype" w:hAnsi="Palatino Linotype"/>
          <w:i/>
        </w:rPr>
        <w:t>La información de las fracciones I y IV será proporcionada por el solicitante de manera opcional y, en ningún caso, podrá ser un requisito indispensable para la procedencia de la solicitud.</w:t>
      </w:r>
    </w:p>
    <w:p w14:paraId="56F0B444" w14:textId="77777777" w:rsidR="0059762C" w:rsidRPr="00426ABC" w:rsidRDefault="0059762C" w:rsidP="00426ABC">
      <w:pPr>
        <w:pStyle w:val="Prrafodelista"/>
        <w:widowControl w:val="0"/>
        <w:tabs>
          <w:tab w:val="left" w:pos="993"/>
          <w:tab w:val="left" w:pos="1843"/>
        </w:tabs>
        <w:autoSpaceDE w:val="0"/>
        <w:autoSpaceDN w:val="0"/>
        <w:adjustRightInd w:val="0"/>
        <w:spacing w:line="360" w:lineRule="auto"/>
        <w:ind w:left="851" w:right="899" w:hanging="11"/>
        <w:jc w:val="both"/>
        <w:rPr>
          <w:rFonts w:ascii="Palatino Linotype" w:hAnsi="Palatino Linotype"/>
          <w:i/>
        </w:rPr>
      </w:pPr>
    </w:p>
    <w:p w14:paraId="6B4074AF" w14:textId="77777777" w:rsidR="0059762C" w:rsidRPr="00426ABC" w:rsidRDefault="0059762C" w:rsidP="00426ABC">
      <w:pPr>
        <w:widowControl w:val="0"/>
        <w:tabs>
          <w:tab w:val="left" w:pos="1701"/>
          <w:tab w:val="left" w:pos="1843"/>
        </w:tabs>
        <w:autoSpaceDE w:val="0"/>
        <w:autoSpaceDN w:val="0"/>
        <w:adjustRightInd w:val="0"/>
        <w:spacing w:after="240" w:line="360" w:lineRule="auto"/>
        <w:ind w:left="851" w:right="899"/>
        <w:jc w:val="center"/>
        <w:rPr>
          <w:rFonts w:ascii="Palatino Linotype" w:hAnsi="Palatino Linotype"/>
          <w:b/>
          <w:i/>
        </w:rPr>
      </w:pPr>
      <w:r w:rsidRPr="00426ABC">
        <w:rPr>
          <w:rFonts w:ascii="Palatino Linotype" w:hAnsi="Palatino Linotype"/>
          <w:b/>
          <w:i/>
        </w:rPr>
        <w:t>“Criterio 01/2017</w:t>
      </w:r>
    </w:p>
    <w:p w14:paraId="22C95191" w14:textId="77777777" w:rsidR="0059762C" w:rsidRPr="00426ABC" w:rsidRDefault="0059762C" w:rsidP="00426ABC">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r w:rsidRPr="00426ABC">
        <w:rPr>
          <w:rFonts w:ascii="Palatino Linotype" w:hAnsi="Palatino Linotype"/>
          <w:b/>
          <w:i/>
        </w:rPr>
        <w:t>Es improcedente ampliar las solicitudes de acceso a información</w:t>
      </w:r>
      <w:r w:rsidRPr="00426ABC">
        <w:rPr>
          <w:rFonts w:ascii="Palatino Linotype" w:hAnsi="Palatino Linotype"/>
          <w:i/>
        </w:rPr>
        <w:t xml:space="preserve">, a través de la interposición del recurso de revisión.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w:t>
      </w:r>
      <w:r w:rsidRPr="00426ABC">
        <w:rPr>
          <w:rFonts w:ascii="Palatino Linotype" w:hAnsi="Palatino Linotype"/>
          <w:b/>
          <w:i/>
        </w:rPr>
        <w:t>amplíen los alcances de la solicitud de información inicial</w:t>
      </w:r>
      <w:r w:rsidRPr="00426ABC">
        <w:rPr>
          <w:rFonts w:ascii="Palatino Linotype" w:hAnsi="Palatino Linotype"/>
          <w:i/>
        </w:rPr>
        <w:t xml:space="preserve">, los nuevos contenidos no podrán constituir materia del procedimiento a sustanciarse por el Instituto Nacional de Transparencia, </w:t>
      </w:r>
      <w:r w:rsidRPr="00426ABC">
        <w:rPr>
          <w:rFonts w:ascii="Palatino Linotype" w:hAnsi="Palatino Linotype"/>
          <w:i/>
        </w:rPr>
        <w:lastRenderedPageBreak/>
        <w:t>Acceso a la Información y Protección de Datos Personales; actualizándose la hipótesis de improcedencia respectiva.”</w:t>
      </w:r>
    </w:p>
    <w:p w14:paraId="204AE20C" w14:textId="77777777" w:rsidR="0059762C" w:rsidRPr="00426ABC" w:rsidRDefault="0059762C" w:rsidP="00426ABC">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p>
    <w:p w14:paraId="5473E2C3" w14:textId="77777777" w:rsidR="006C5B03" w:rsidRPr="00426ABC" w:rsidRDefault="00287553" w:rsidP="00426ABC">
      <w:pPr>
        <w:spacing w:line="360" w:lineRule="auto"/>
        <w:jc w:val="both"/>
        <w:rPr>
          <w:rFonts w:ascii="Palatino Linotype" w:hAnsi="Palatino Linotype" w:cs="Arial"/>
          <w:bCs/>
          <w:szCs w:val="22"/>
          <w:lang w:val="es-ES"/>
        </w:rPr>
      </w:pPr>
      <w:r w:rsidRPr="00426ABC">
        <w:rPr>
          <w:rFonts w:ascii="Palatino Linotype" w:hAnsi="Palatino Linotype"/>
        </w:rPr>
        <w:t xml:space="preserve">Por otro lado, al dudar directamente de la veracidad de la información proporcionada por </w:t>
      </w:r>
      <w:r w:rsidRPr="00426ABC">
        <w:rPr>
          <w:rFonts w:ascii="Palatino Linotype" w:hAnsi="Palatino Linotype"/>
          <w:b/>
        </w:rPr>
        <w:t xml:space="preserve">EL SUJETO OBLIGADO </w:t>
      </w:r>
      <w:r w:rsidR="006C5B03" w:rsidRPr="00426ABC">
        <w:rPr>
          <w:rFonts w:ascii="Palatino Linotype" w:hAnsi="Palatino Linotype" w:cs="Arial"/>
          <w:bCs/>
          <w:szCs w:val="22"/>
          <w:lang w:val="es-ES"/>
        </w:rPr>
        <w:t xml:space="preserve">es importante señalar que este Instituto considera que al haber existido un pronunciamiento por parte del </w:t>
      </w:r>
      <w:r w:rsidR="006C5B03" w:rsidRPr="00426ABC">
        <w:rPr>
          <w:rFonts w:ascii="Palatino Linotype" w:hAnsi="Palatino Linotype" w:cs="Arial"/>
          <w:b/>
          <w:bCs/>
          <w:szCs w:val="22"/>
          <w:lang w:val="es-ES"/>
        </w:rPr>
        <w:t>SUJETO OBLIGADO</w:t>
      </w:r>
      <w:r w:rsidR="006C5B03" w:rsidRPr="00426ABC">
        <w:rPr>
          <w:rFonts w:ascii="Palatino Linotype" w:hAnsi="Palatino Linotype" w:cs="Arial"/>
          <w:bCs/>
          <w:szCs w:val="22"/>
          <w:lang w:val="es-ES"/>
        </w:rPr>
        <w:t xml:space="preserve">, </w:t>
      </w:r>
      <w:r w:rsidR="006C5B03" w:rsidRPr="00426ABC">
        <w:rPr>
          <w:rFonts w:ascii="Palatino Linotype" w:hAnsi="Palatino Linotype"/>
        </w:rPr>
        <w:t>a fin de dar respuesta a la solicitud planteada,</w:t>
      </w:r>
      <w:r w:rsidR="006C5B03" w:rsidRPr="00426ABC">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7CCF3764" w14:textId="77777777" w:rsidR="006C5B03" w:rsidRPr="00426ABC" w:rsidRDefault="006C5B03" w:rsidP="00426ABC">
      <w:pPr>
        <w:spacing w:line="360" w:lineRule="auto"/>
        <w:jc w:val="both"/>
        <w:rPr>
          <w:rFonts w:ascii="Palatino Linotype" w:hAnsi="Palatino Linotype" w:cs="Arial"/>
          <w:bCs/>
          <w:sz w:val="16"/>
          <w:szCs w:val="16"/>
          <w:lang w:val="es-ES"/>
        </w:rPr>
      </w:pPr>
    </w:p>
    <w:p w14:paraId="348CEE64" w14:textId="77777777" w:rsidR="006C5B03" w:rsidRPr="00426ABC" w:rsidRDefault="006C5B03" w:rsidP="00426ABC">
      <w:pPr>
        <w:spacing w:line="360" w:lineRule="auto"/>
        <w:jc w:val="both"/>
        <w:rPr>
          <w:rFonts w:ascii="Palatino Linotype" w:hAnsi="Palatino Linotype" w:cs="Arial"/>
          <w:bCs/>
          <w:szCs w:val="22"/>
          <w:lang w:val="es-ES"/>
        </w:rPr>
      </w:pPr>
      <w:r w:rsidRPr="00426ABC">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DA23DEF" w14:textId="77777777" w:rsidR="006C5B03" w:rsidRPr="00426ABC" w:rsidRDefault="006C5B03" w:rsidP="00426ABC">
      <w:pPr>
        <w:tabs>
          <w:tab w:val="left" w:pos="1140"/>
        </w:tabs>
        <w:jc w:val="both"/>
        <w:rPr>
          <w:rFonts w:ascii="Palatino Linotype" w:hAnsi="Palatino Linotype" w:cs="Arial"/>
          <w:bCs/>
          <w:szCs w:val="22"/>
          <w:lang w:val="es-ES"/>
        </w:rPr>
      </w:pPr>
      <w:r w:rsidRPr="00426ABC">
        <w:rPr>
          <w:rFonts w:ascii="Palatino Linotype" w:hAnsi="Palatino Linotype" w:cs="Arial"/>
          <w:bCs/>
          <w:szCs w:val="22"/>
          <w:lang w:val="es-ES"/>
        </w:rPr>
        <w:tab/>
      </w:r>
    </w:p>
    <w:p w14:paraId="742EB7DD" w14:textId="77777777" w:rsidR="006C5B03" w:rsidRPr="00426ABC" w:rsidRDefault="006C5B03" w:rsidP="00426ABC">
      <w:pPr>
        <w:tabs>
          <w:tab w:val="left" w:pos="709"/>
        </w:tabs>
        <w:ind w:left="851" w:right="899"/>
        <w:jc w:val="both"/>
        <w:rPr>
          <w:rFonts w:ascii="Palatino Linotype" w:hAnsi="Palatino Linotype" w:cs="Arial"/>
          <w:b/>
          <w:bCs/>
          <w:i/>
          <w:sz w:val="22"/>
          <w:szCs w:val="22"/>
          <w:lang w:val="es-ES"/>
        </w:rPr>
      </w:pPr>
      <w:r w:rsidRPr="00426ABC">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426ABC">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26ABC">
        <w:rPr>
          <w:rFonts w:ascii="Palatino Linotype" w:hAnsi="Palatino Linotype" w:cs="Arial"/>
          <w:b/>
          <w:bCs/>
          <w:i/>
          <w:sz w:val="22"/>
          <w:szCs w:val="22"/>
          <w:lang w:val="es-ES"/>
        </w:rPr>
        <w:t>”</w:t>
      </w:r>
    </w:p>
    <w:p w14:paraId="3F508269" w14:textId="77777777" w:rsidR="006C5B03" w:rsidRPr="00426ABC" w:rsidRDefault="006C5B03" w:rsidP="00426ABC">
      <w:pPr>
        <w:tabs>
          <w:tab w:val="left" w:pos="1140"/>
        </w:tabs>
        <w:jc w:val="both"/>
        <w:rPr>
          <w:rFonts w:ascii="Palatino Linotype" w:hAnsi="Palatino Linotype" w:cs="Arial"/>
          <w:bCs/>
          <w:szCs w:val="22"/>
          <w:lang w:val="es-ES"/>
        </w:rPr>
      </w:pPr>
    </w:p>
    <w:p w14:paraId="3AD7F988" w14:textId="24C56C70" w:rsidR="00287553" w:rsidRPr="00426ABC" w:rsidRDefault="006C5B03" w:rsidP="00426ABC">
      <w:pPr>
        <w:widowControl w:val="0"/>
        <w:tabs>
          <w:tab w:val="left" w:pos="1701"/>
          <w:tab w:val="left" w:pos="1843"/>
        </w:tabs>
        <w:autoSpaceDE w:val="0"/>
        <w:autoSpaceDN w:val="0"/>
        <w:adjustRightInd w:val="0"/>
        <w:spacing w:line="360" w:lineRule="auto"/>
        <w:jc w:val="both"/>
        <w:rPr>
          <w:rFonts w:ascii="Palatino Linotype" w:hAnsi="Palatino Linotype"/>
          <w:b/>
        </w:rPr>
      </w:pPr>
      <w:r w:rsidRPr="00426ABC">
        <w:rPr>
          <w:rFonts w:ascii="Palatino Linotype" w:hAnsi="Palatino Linotype" w:cs="Arial"/>
          <w:lang w:val="es-ES" w:eastAsia="es-MX"/>
        </w:rPr>
        <w:t xml:space="preserve">Por lo tanto, bajo los principios de certeza, eficacia y objetividad, establecidos en el </w:t>
      </w:r>
      <w:r w:rsidRPr="00426ABC">
        <w:rPr>
          <w:rFonts w:ascii="Palatino Linotype" w:hAnsi="Palatino Linotype" w:cs="Arial"/>
          <w:lang w:val="es-ES" w:eastAsia="es-MX"/>
        </w:rPr>
        <w:lastRenderedPageBreak/>
        <w:t xml:space="preserve">artículo 9 de la Ley de Transparencia y Acceso a la Información Pública del Estado de México y Municipios, y derivado de que las Razones o Motivos de Inconformidad versan directamente de las documentales entregadas en respuesta, dudando así de la veracidad de la información proporcionada por </w:t>
      </w:r>
      <w:r w:rsidRPr="00426ABC">
        <w:rPr>
          <w:rFonts w:ascii="Palatino Linotype" w:hAnsi="Palatino Linotype" w:cs="Arial"/>
          <w:b/>
          <w:lang w:val="es-ES" w:eastAsia="es-MX"/>
        </w:rPr>
        <w:t xml:space="preserve">EL SUJETO OBLIGADO, </w:t>
      </w:r>
      <w:r w:rsidRPr="00426ABC">
        <w:rPr>
          <w:rFonts w:ascii="Palatino Linotype" w:hAnsi="Palatino Linotype" w:cs="Arial"/>
          <w:lang w:val="es-ES" w:eastAsia="es-MX"/>
        </w:rPr>
        <w:t xml:space="preserve">el juzgar de esa manera se deja sin defensa al ente recurrido, pues toda vez que fue conocida ya la respuesta, se está impugnando nuevamente respecto a los nuevos actos proporcionados por la parte recurrida. </w:t>
      </w:r>
    </w:p>
    <w:p w14:paraId="4F3036A4" w14:textId="77777777" w:rsidR="00287553" w:rsidRPr="00426ABC" w:rsidRDefault="00287553" w:rsidP="00426ABC">
      <w:pPr>
        <w:widowControl w:val="0"/>
        <w:tabs>
          <w:tab w:val="left" w:pos="1701"/>
          <w:tab w:val="left" w:pos="1843"/>
        </w:tabs>
        <w:autoSpaceDE w:val="0"/>
        <w:autoSpaceDN w:val="0"/>
        <w:adjustRightInd w:val="0"/>
        <w:spacing w:line="360" w:lineRule="auto"/>
        <w:jc w:val="both"/>
        <w:rPr>
          <w:rFonts w:ascii="Palatino Linotype" w:hAnsi="Palatino Linotype"/>
        </w:rPr>
      </w:pPr>
    </w:p>
    <w:p w14:paraId="73CEACF0" w14:textId="1895C3E4" w:rsidR="0059762C" w:rsidRPr="00426ABC" w:rsidRDefault="0059762C" w:rsidP="00426ABC">
      <w:pPr>
        <w:widowControl w:val="0"/>
        <w:tabs>
          <w:tab w:val="left" w:pos="1701"/>
          <w:tab w:val="left" w:pos="1843"/>
        </w:tabs>
        <w:autoSpaceDE w:val="0"/>
        <w:autoSpaceDN w:val="0"/>
        <w:adjustRightInd w:val="0"/>
        <w:spacing w:line="360" w:lineRule="auto"/>
        <w:jc w:val="both"/>
        <w:rPr>
          <w:rFonts w:ascii="Palatino Linotype" w:hAnsi="Palatino Linotype"/>
        </w:rPr>
      </w:pPr>
      <w:r w:rsidRPr="00426ABC">
        <w:rPr>
          <w:rFonts w:ascii="Palatino Linotype" w:hAnsi="Palatino Linotype"/>
        </w:rPr>
        <w:t xml:space="preserve">Ante tales consideraciones, resulta pertinente declarar </w:t>
      </w:r>
      <w:r w:rsidRPr="00426ABC">
        <w:rPr>
          <w:rFonts w:ascii="Palatino Linotype" w:hAnsi="Palatino Linotype"/>
          <w:b/>
        </w:rPr>
        <w:t>improcedente</w:t>
      </w:r>
      <w:r w:rsidRPr="00426ABC">
        <w:rPr>
          <w:rFonts w:ascii="Palatino Linotype" w:hAnsi="Palatino Linotype"/>
        </w:rPr>
        <w:t xml:space="preserve"> la </w:t>
      </w:r>
      <w:r w:rsidR="006C5B03" w:rsidRPr="00426ABC">
        <w:rPr>
          <w:rFonts w:ascii="Palatino Linotype" w:hAnsi="Palatino Linotype"/>
        </w:rPr>
        <w:t>presentación del Recurso de Revisión de mérito</w:t>
      </w:r>
      <w:r w:rsidRPr="00426ABC">
        <w:rPr>
          <w:rFonts w:ascii="Palatino Linotype" w:hAnsi="Palatino Linotype"/>
        </w:rPr>
        <w:t>, actualizándose lo previsto en los numerales 191, fracción V con relación al 192, fracción IV de la Ley de Transparencia Local que a la letra menciona:</w:t>
      </w:r>
    </w:p>
    <w:p w14:paraId="5ACD776F" w14:textId="77777777" w:rsidR="0059762C" w:rsidRPr="00426ABC" w:rsidRDefault="0059762C" w:rsidP="00426ABC">
      <w:pPr>
        <w:widowControl w:val="0"/>
        <w:tabs>
          <w:tab w:val="left" w:pos="1701"/>
          <w:tab w:val="left" w:pos="1843"/>
        </w:tabs>
        <w:autoSpaceDE w:val="0"/>
        <w:autoSpaceDN w:val="0"/>
        <w:adjustRightInd w:val="0"/>
        <w:spacing w:line="360" w:lineRule="auto"/>
        <w:ind w:right="899"/>
        <w:jc w:val="both"/>
        <w:rPr>
          <w:rFonts w:ascii="Palatino Linotype" w:hAnsi="Palatino Linotype"/>
        </w:rPr>
      </w:pPr>
    </w:p>
    <w:p w14:paraId="176BCE18"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b/>
          <w:i/>
        </w:rPr>
        <w:t>“Artículo 191</w:t>
      </w:r>
      <w:r w:rsidRPr="00426ABC">
        <w:rPr>
          <w:rFonts w:ascii="Palatino Linotype" w:hAnsi="Palatino Linotype"/>
          <w:i/>
        </w:rPr>
        <w:t xml:space="preserve">. El recurso será desechado por </w:t>
      </w:r>
      <w:r w:rsidRPr="00426ABC">
        <w:rPr>
          <w:rFonts w:ascii="Palatino Linotype" w:hAnsi="Palatino Linotype"/>
          <w:b/>
          <w:i/>
        </w:rPr>
        <w:t>improcedente</w:t>
      </w:r>
      <w:r w:rsidRPr="00426ABC">
        <w:rPr>
          <w:rFonts w:ascii="Palatino Linotype" w:hAnsi="Palatino Linotype"/>
          <w:i/>
        </w:rPr>
        <w:t xml:space="preserve"> cuando:</w:t>
      </w:r>
    </w:p>
    <w:p w14:paraId="1DCE305C" w14:textId="77777777" w:rsidR="0059762C" w:rsidRPr="00426ABC" w:rsidRDefault="0059762C" w:rsidP="00426ABC">
      <w:pPr>
        <w:ind w:right="899"/>
        <w:jc w:val="both"/>
        <w:rPr>
          <w:rFonts w:ascii="Palatino Linotype" w:hAnsi="Palatino Linotype"/>
          <w:i/>
        </w:rPr>
      </w:pPr>
    </w:p>
    <w:p w14:paraId="0A21F166"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i/>
        </w:rPr>
        <w:t>I. Sea extemporáneo por haber transcurrido el plazo establecido en la presente Ley, a partir de la respuesta;</w:t>
      </w:r>
    </w:p>
    <w:p w14:paraId="53367D77"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i/>
        </w:rPr>
        <w:t>II. Se esté tramitando ante el Poder Judicial de la Federación algún recurso o medio de defensa interpuesto por el recurrente;</w:t>
      </w:r>
    </w:p>
    <w:p w14:paraId="6C782CE6"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i/>
        </w:rPr>
        <w:t>III. No actualice alguno de los supuestos previstos en la presente Ley;</w:t>
      </w:r>
    </w:p>
    <w:p w14:paraId="595F5842"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i/>
        </w:rPr>
        <w:t>IV. No se haya desahogado la prevención en los términos establecidos en la presente Ley;</w:t>
      </w:r>
    </w:p>
    <w:p w14:paraId="39C9BA9D" w14:textId="77777777" w:rsidR="0059762C" w:rsidRPr="00426ABC" w:rsidRDefault="0059762C" w:rsidP="00426ABC">
      <w:pPr>
        <w:ind w:left="851" w:right="899"/>
        <w:jc w:val="both"/>
        <w:rPr>
          <w:rFonts w:ascii="Palatino Linotype" w:hAnsi="Palatino Linotype"/>
          <w:b/>
          <w:i/>
          <w:u w:val="single"/>
        </w:rPr>
      </w:pPr>
      <w:r w:rsidRPr="00426ABC">
        <w:rPr>
          <w:rFonts w:ascii="Palatino Linotype" w:hAnsi="Palatino Linotype"/>
          <w:b/>
          <w:i/>
          <w:u w:val="single"/>
        </w:rPr>
        <w:t>V. Se impugne la veracidad de la información proporcionada;</w:t>
      </w:r>
    </w:p>
    <w:p w14:paraId="0B08DC53"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i/>
        </w:rPr>
        <w:t>VI. Se trate de una consulta, o trámite en específico; y</w:t>
      </w:r>
    </w:p>
    <w:p w14:paraId="6DF913F9" w14:textId="77777777" w:rsidR="0059762C" w:rsidRPr="00426ABC" w:rsidRDefault="0059762C" w:rsidP="00426ABC">
      <w:pPr>
        <w:ind w:left="851" w:right="899"/>
        <w:jc w:val="both"/>
        <w:rPr>
          <w:rFonts w:ascii="Palatino Linotype" w:hAnsi="Palatino Linotype"/>
          <w:b/>
          <w:i/>
        </w:rPr>
      </w:pPr>
      <w:r w:rsidRPr="00426ABC">
        <w:rPr>
          <w:rFonts w:ascii="Palatino Linotype" w:hAnsi="Palatino Linotype"/>
          <w:i/>
        </w:rPr>
        <w:t>VII. El recurrente amplíe su solicitud en el recurso de revisión, únicamente respecto de los nuevos contenidos</w:t>
      </w:r>
      <w:r w:rsidRPr="00426ABC">
        <w:rPr>
          <w:rFonts w:ascii="Palatino Linotype" w:hAnsi="Palatino Linotype"/>
          <w:b/>
          <w:i/>
        </w:rPr>
        <w:t>.”</w:t>
      </w:r>
    </w:p>
    <w:p w14:paraId="07801DAA" w14:textId="77777777" w:rsidR="0059762C" w:rsidRPr="00426ABC" w:rsidRDefault="0059762C" w:rsidP="00426ABC">
      <w:pPr>
        <w:ind w:left="851" w:right="899"/>
        <w:jc w:val="both"/>
        <w:rPr>
          <w:rFonts w:ascii="Palatino Linotype" w:hAnsi="Palatino Linotype"/>
          <w:b/>
          <w:i/>
        </w:rPr>
      </w:pPr>
    </w:p>
    <w:p w14:paraId="58FEACF1"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b/>
          <w:i/>
        </w:rPr>
        <w:t>Artículo 192</w:t>
      </w:r>
      <w:r w:rsidRPr="00426ABC">
        <w:rPr>
          <w:rFonts w:ascii="Palatino Linotype" w:hAnsi="Palatino Linotype"/>
          <w:i/>
        </w:rPr>
        <w:t xml:space="preserve">. El recurso será </w:t>
      </w:r>
      <w:r w:rsidRPr="00426ABC">
        <w:rPr>
          <w:rFonts w:ascii="Palatino Linotype" w:hAnsi="Palatino Linotype"/>
          <w:b/>
          <w:i/>
        </w:rPr>
        <w:t>sobreseído</w:t>
      </w:r>
      <w:r w:rsidRPr="00426ABC">
        <w:rPr>
          <w:rFonts w:ascii="Palatino Linotype" w:hAnsi="Palatino Linotype"/>
          <w:i/>
        </w:rPr>
        <w:t>, en todo o en parte, cuando una vez admitido, se actualicen alguno de los siguientes supuestos:</w:t>
      </w:r>
    </w:p>
    <w:p w14:paraId="7B04A38A"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i/>
        </w:rPr>
        <w:lastRenderedPageBreak/>
        <w:t>I. El recurrente se desista expresamente del recurso;</w:t>
      </w:r>
    </w:p>
    <w:p w14:paraId="7C02D1A0"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i/>
        </w:rPr>
        <w:t>II. El recurrente fallezca o, tratándose de personas jurídicas colectivas, se disuelva;</w:t>
      </w:r>
    </w:p>
    <w:p w14:paraId="563E523A" w14:textId="4BC88132" w:rsidR="0059762C" w:rsidRPr="00426ABC" w:rsidRDefault="0059762C" w:rsidP="00426ABC">
      <w:pPr>
        <w:ind w:left="851" w:right="899"/>
        <w:jc w:val="both"/>
        <w:rPr>
          <w:rFonts w:ascii="Palatino Linotype" w:hAnsi="Palatino Linotype"/>
          <w:i/>
        </w:rPr>
      </w:pPr>
      <w:r w:rsidRPr="00426ABC">
        <w:rPr>
          <w:rFonts w:ascii="Palatino Linotype" w:hAnsi="Palatino Linotype"/>
          <w:i/>
        </w:rPr>
        <w:t>III. El sujeto obligado responsable del acto lo modifique o revoque de tal manera que el recurso de</w:t>
      </w:r>
      <w:r w:rsidR="007B310F" w:rsidRPr="00426ABC">
        <w:rPr>
          <w:rFonts w:ascii="Palatino Linotype" w:hAnsi="Palatino Linotype"/>
          <w:i/>
        </w:rPr>
        <w:t xml:space="preserve"> </w:t>
      </w:r>
      <w:r w:rsidRPr="00426ABC">
        <w:rPr>
          <w:rFonts w:ascii="Palatino Linotype" w:hAnsi="Palatino Linotype"/>
          <w:i/>
        </w:rPr>
        <w:t>revisión quede sin materia;</w:t>
      </w:r>
    </w:p>
    <w:p w14:paraId="2FE560D3" w14:textId="77777777" w:rsidR="0059762C" w:rsidRPr="00426ABC" w:rsidRDefault="0059762C" w:rsidP="00426ABC">
      <w:pPr>
        <w:ind w:left="851" w:right="899"/>
        <w:jc w:val="both"/>
        <w:rPr>
          <w:rFonts w:ascii="Palatino Linotype" w:hAnsi="Palatino Linotype"/>
          <w:b/>
          <w:i/>
        </w:rPr>
      </w:pPr>
      <w:r w:rsidRPr="00426ABC">
        <w:rPr>
          <w:rFonts w:ascii="Palatino Linotype" w:hAnsi="Palatino Linotype"/>
          <w:b/>
          <w:i/>
        </w:rPr>
        <w:t>IV. Admitido el recurso de revisión, aparezca alguna causal de improcedencia en los términos de la presente Ley; y</w:t>
      </w:r>
    </w:p>
    <w:p w14:paraId="0DC04BC2" w14:textId="77777777" w:rsidR="0059762C" w:rsidRPr="00426ABC" w:rsidRDefault="0059762C" w:rsidP="00426ABC">
      <w:pPr>
        <w:ind w:left="851" w:right="899"/>
        <w:jc w:val="both"/>
        <w:rPr>
          <w:rFonts w:ascii="Palatino Linotype" w:hAnsi="Palatino Linotype"/>
          <w:i/>
        </w:rPr>
      </w:pPr>
      <w:r w:rsidRPr="00426ABC">
        <w:rPr>
          <w:rFonts w:ascii="Palatino Linotype" w:hAnsi="Palatino Linotype"/>
          <w:i/>
        </w:rPr>
        <w:t>V. Cuando por cualquier motivo quede sin materia el recurso.”</w:t>
      </w:r>
    </w:p>
    <w:p w14:paraId="646EBC64" w14:textId="77777777" w:rsidR="0059762C" w:rsidRPr="00426ABC" w:rsidRDefault="0059762C" w:rsidP="00426ABC">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426ABC">
        <w:rPr>
          <w:rFonts w:ascii="Palatino Linotype" w:hAnsi="Palatino Linotype" w:cs="Arial"/>
          <w:color w:val="000000" w:themeColor="text1"/>
        </w:rPr>
        <w:t xml:space="preserve">En razón de lo anteriormente expuesto, este Instituto estima que las razones o motivos de inconformidad hechos valer por </w:t>
      </w:r>
      <w:r w:rsidRPr="00426ABC">
        <w:rPr>
          <w:rFonts w:ascii="Palatino Linotype" w:hAnsi="Palatino Linotype" w:cs="Arial"/>
          <w:b/>
          <w:color w:val="000000" w:themeColor="text1"/>
        </w:rPr>
        <w:t>EL RECURRENTE</w:t>
      </w:r>
      <w:r w:rsidRPr="00426ABC">
        <w:rPr>
          <w:rFonts w:ascii="Palatino Linotype" w:hAnsi="Palatino Linotype" w:cs="Arial"/>
          <w:color w:val="000000" w:themeColor="text1"/>
        </w:rPr>
        <w:t xml:space="preserve"> devienen </w:t>
      </w:r>
      <w:r w:rsidRPr="00426ABC">
        <w:rPr>
          <w:rFonts w:ascii="Palatino Linotype" w:hAnsi="Palatino Linotype" w:cs="Arial"/>
          <w:b/>
          <w:color w:val="000000" w:themeColor="text1"/>
        </w:rPr>
        <w:t>infundadas</w:t>
      </w:r>
      <w:r w:rsidRPr="00426ABC">
        <w:rPr>
          <w:rFonts w:ascii="Palatino Linotype" w:hAnsi="Palatino Linotype" w:cs="Arial"/>
          <w:color w:val="000000" w:themeColor="text1"/>
        </w:rPr>
        <w:t xml:space="preserve">; motivo por el cual, este Órgano Garante determina </w:t>
      </w:r>
      <w:r w:rsidRPr="00426ABC">
        <w:rPr>
          <w:rFonts w:ascii="Palatino Linotype" w:hAnsi="Palatino Linotype" w:cs="Arial"/>
          <w:b/>
          <w:color w:val="000000" w:themeColor="text1"/>
        </w:rPr>
        <w:t xml:space="preserve">Sobreseer </w:t>
      </w:r>
      <w:r w:rsidRPr="00426ABC">
        <w:rPr>
          <w:rFonts w:ascii="Palatino Linotype" w:hAnsi="Palatino Linotype" w:cs="Arial"/>
          <w:color w:val="000000" w:themeColor="text1"/>
        </w:rPr>
        <w:t>el Recurso de Revisión en que se actúa en términos del artículo 186, fracción I de la Ley de Transparencia y Acceso a la Información Pública del Estado de México y Municipios por las razones expuestas en el presente considerando.</w:t>
      </w:r>
    </w:p>
    <w:p w14:paraId="04C8E0BD" w14:textId="21014EEA" w:rsidR="007C0374" w:rsidRPr="00426ABC" w:rsidRDefault="003C1190" w:rsidP="00426ABC">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b/>
          <w:color w:val="000000" w:themeColor="text1"/>
        </w:rPr>
      </w:pPr>
      <w:r w:rsidRPr="00426ABC">
        <w:rPr>
          <w:rFonts w:ascii="Palatino Linotype" w:eastAsia="Palatino Linotype" w:hAnsi="Palatino Linotype" w:cs="Palatino Linotype"/>
          <w:sz w:val="23"/>
          <w:szCs w:val="23"/>
          <w:lang w:val="es-ES"/>
        </w:rPr>
        <w:t xml:space="preserve">Por </w:t>
      </w:r>
      <w:r w:rsidR="00B14A2C" w:rsidRPr="00426ABC">
        <w:rPr>
          <w:rFonts w:ascii="Palatino Linotype" w:eastAsia="Palatino Linotype" w:hAnsi="Palatino Linotype" w:cs="Palatino Linotype"/>
          <w:sz w:val="23"/>
          <w:szCs w:val="23"/>
          <w:lang w:val="es-ES"/>
        </w:rPr>
        <w:t>último,</w:t>
      </w:r>
      <w:r w:rsidRPr="00426ABC">
        <w:rPr>
          <w:rFonts w:ascii="Palatino Linotype" w:eastAsia="Palatino Linotype" w:hAnsi="Palatino Linotype" w:cs="Palatino Linotype"/>
          <w:sz w:val="23"/>
          <w:szCs w:val="23"/>
          <w:lang w:val="es-ES"/>
        </w:rPr>
        <w:t xml:space="preserve"> no se omite comentar que, con la emisión de la presente resolución no se está coartando el derecho del </w:t>
      </w:r>
      <w:r w:rsidRPr="00426ABC">
        <w:rPr>
          <w:rFonts w:ascii="Palatino Linotype" w:eastAsia="Palatino Linotype" w:hAnsi="Palatino Linotype" w:cs="Palatino Linotype"/>
          <w:b/>
          <w:sz w:val="23"/>
          <w:szCs w:val="23"/>
          <w:lang w:val="es-ES"/>
        </w:rPr>
        <w:t>RECURRENTE</w:t>
      </w:r>
      <w:r w:rsidR="00F4525B" w:rsidRPr="00426ABC">
        <w:rPr>
          <w:rFonts w:ascii="Palatino Linotype" w:eastAsia="Palatino Linotype" w:hAnsi="Palatino Linotype" w:cs="Palatino Linotype"/>
          <w:b/>
          <w:sz w:val="23"/>
          <w:szCs w:val="23"/>
          <w:lang w:val="es-ES"/>
        </w:rPr>
        <w:t xml:space="preserve">, </w:t>
      </w:r>
      <w:r w:rsidR="00F4525B" w:rsidRPr="00426ABC">
        <w:rPr>
          <w:rFonts w:ascii="Palatino Linotype" w:eastAsia="Palatino Linotype" w:hAnsi="Palatino Linotype" w:cs="Palatino Linotype"/>
          <w:sz w:val="23"/>
          <w:szCs w:val="23"/>
          <w:lang w:val="es-ES"/>
        </w:rPr>
        <w:t>puesto</w:t>
      </w:r>
      <w:r w:rsidR="00F4525B" w:rsidRPr="00426ABC">
        <w:rPr>
          <w:rFonts w:ascii="Palatino Linotype" w:eastAsia="Palatino Linotype" w:hAnsi="Palatino Linotype" w:cs="Palatino Linotype"/>
          <w:b/>
          <w:sz w:val="23"/>
          <w:szCs w:val="23"/>
          <w:lang w:val="es-ES"/>
        </w:rPr>
        <w:t xml:space="preserve"> </w:t>
      </w:r>
      <w:r w:rsidR="00F4525B" w:rsidRPr="00426ABC">
        <w:rPr>
          <w:rFonts w:ascii="Palatino Linotype" w:eastAsia="Palatino Linotype" w:hAnsi="Palatino Linotype" w:cs="Palatino Linotype"/>
          <w:sz w:val="23"/>
          <w:szCs w:val="23"/>
          <w:lang w:val="es-ES"/>
        </w:rPr>
        <w:t xml:space="preserve">que </w:t>
      </w:r>
      <w:r w:rsidRPr="00426ABC">
        <w:rPr>
          <w:rFonts w:ascii="Palatino Linotype" w:eastAsia="Palatino Linotype" w:hAnsi="Palatino Linotype" w:cs="Palatino Linotype"/>
          <w:sz w:val="23"/>
          <w:szCs w:val="23"/>
          <w:lang w:val="es-ES"/>
        </w:rPr>
        <w:t>con la nueva información que ahora ya es de conocimiento p</w:t>
      </w:r>
      <w:r w:rsidR="00F4525B" w:rsidRPr="00426ABC">
        <w:rPr>
          <w:rFonts w:ascii="Palatino Linotype" w:eastAsia="Palatino Linotype" w:hAnsi="Palatino Linotype" w:cs="Palatino Linotype"/>
          <w:sz w:val="23"/>
          <w:szCs w:val="23"/>
          <w:lang w:val="es-ES"/>
        </w:rPr>
        <w:t>úblico, puede</w:t>
      </w:r>
      <w:r w:rsidRPr="00426ABC">
        <w:rPr>
          <w:rFonts w:ascii="Palatino Linotype" w:eastAsia="Palatino Linotype" w:hAnsi="Palatino Linotype" w:cs="Palatino Linotype"/>
          <w:sz w:val="23"/>
          <w:szCs w:val="23"/>
          <w:lang w:val="es-ES"/>
        </w:rPr>
        <w:t xml:space="preserve"> realizar un nuevo requerimiento de acceso a la información, </w:t>
      </w:r>
      <w:r w:rsidR="00F4525B" w:rsidRPr="00426ABC">
        <w:rPr>
          <w:rFonts w:ascii="Palatino Linotype" w:eastAsia="Palatino Linotype" w:hAnsi="Palatino Linotype" w:cs="Palatino Linotype"/>
          <w:sz w:val="23"/>
          <w:szCs w:val="23"/>
          <w:lang w:val="es-ES"/>
        </w:rPr>
        <w:t>de tal forma que</w:t>
      </w:r>
      <w:r w:rsidRPr="00426ABC">
        <w:rPr>
          <w:rFonts w:ascii="Palatino Linotype" w:eastAsia="Palatino Linotype" w:hAnsi="Palatino Linotype" w:cs="Palatino Linotype"/>
          <w:sz w:val="23"/>
          <w:szCs w:val="23"/>
          <w:lang w:val="es-ES"/>
        </w:rPr>
        <w:t xml:space="preserve">, se dejan a salvo sus derechos para que sí así lo desee interponga una nueva solicitud de acceso a la información pública ante </w:t>
      </w:r>
      <w:r w:rsidR="00F4525B" w:rsidRPr="00426ABC">
        <w:rPr>
          <w:rFonts w:ascii="Palatino Linotype" w:eastAsia="Palatino Linotype" w:hAnsi="Palatino Linotype" w:cs="Palatino Linotype"/>
          <w:sz w:val="23"/>
          <w:szCs w:val="23"/>
          <w:lang w:val="es-ES"/>
        </w:rPr>
        <w:t xml:space="preserve">el mismo </w:t>
      </w:r>
      <w:r w:rsidR="00F4525B" w:rsidRPr="00426ABC">
        <w:rPr>
          <w:rFonts w:ascii="Palatino Linotype" w:eastAsia="Palatino Linotype" w:hAnsi="Palatino Linotype" w:cs="Palatino Linotype"/>
          <w:b/>
          <w:sz w:val="23"/>
          <w:szCs w:val="23"/>
          <w:lang w:val="es-ES"/>
        </w:rPr>
        <w:t>SUJETO OBLIGADO.</w:t>
      </w:r>
    </w:p>
    <w:p w14:paraId="75E83AD5" w14:textId="6F62A468" w:rsidR="0059762C" w:rsidRPr="00426ABC" w:rsidRDefault="0059762C" w:rsidP="00426AB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426ABC">
        <w:rPr>
          <w:rFonts w:ascii="Palatino Linotype" w:eastAsia="Calibri" w:hAnsi="Palatino Linotype" w:cs="Arial"/>
          <w:color w:val="000000" w:themeColor="text1"/>
        </w:rPr>
        <w:t xml:space="preserve">Así, con </w:t>
      </w:r>
      <w:r w:rsidRPr="00426ABC">
        <w:rPr>
          <w:rFonts w:ascii="Palatino Linotype" w:hAnsi="Palatino Linotype" w:cs="Arial"/>
          <w:color w:val="000000" w:themeColor="text1"/>
        </w:rPr>
        <w:t>fundamento</w:t>
      </w:r>
      <w:r w:rsidRPr="00426ABC">
        <w:rPr>
          <w:rFonts w:ascii="Palatino Linotype" w:eastAsia="Calibri" w:hAnsi="Palatino Linotype" w:cs="Arial"/>
          <w:color w:val="000000" w:themeColor="text1"/>
        </w:rPr>
        <w:t xml:space="preserve"> en lo establecido en los artículos 5, </w:t>
      </w:r>
      <w:r w:rsidRPr="00426ABC">
        <w:rPr>
          <w:rFonts w:ascii="Palatino Linotype" w:eastAsia="Calibri" w:hAnsi="Palatino Linotype" w:cs="Arial"/>
          <w:color w:val="000000" w:themeColor="text1"/>
          <w:lang w:val="es-ES_tradnl"/>
        </w:rPr>
        <w:t xml:space="preserve">párrafos </w:t>
      </w:r>
      <w:bookmarkStart w:id="2" w:name="_Hlk65874252"/>
      <w:r w:rsidRPr="00426ABC">
        <w:rPr>
          <w:rFonts w:ascii="Palatino Linotype" w:eastAsia="Calibri" w:hAnsi="Palatino Linotype" w:cs="Arial"/>
          <w:color w:val="000000" w:themeColor="text1"/>
          <w:lang w:val="es-ES_tradnl"/>
        </w:rPr>
        <w:t>trigésimo, trigésimo</w:t>
      </w:r>
      <w:r w:rsidR="00F4525B" w:rsidRPr="00426ABC">
        <w:rPr>
          <w:rFonts w:ascii="Palatino Linotype" w:eastAsia="Calibri" w:hAnsi="Palatino Linotype" w:cs="Arial"/>
          <w:color w:val="000000" w:themeColor="text1"/>
          <w:lang w:val="es-ES_tradnl"/>
        </w:rPr>
        <w:t xml:space="preserve"> </w:t>
      </w:r>
      <w:r w:rsidRPr="00426ABC">
        <w:rPr>
          <w:rFonts w:ascii="Palatino Linotype" w:eastAsia="Calibri" w:hAnsi="Palatino Linotype" w:cs="Arial"/>
          <w:color w:val="000000" w:themeColor="text1"/>
          <w:lang w:val="es-ES_tradnl"/>
        </w:rPr>
        <w:t>primero y trigésimo segundo</w:t>
      </w:r>
      <w:bookmarkEnd w:id="2"/>
      <w:r w:rsidRPr="00426ABC">
        <w:rPr>
          <w:rFonts w:ascii="Palatino Linotype" w:hAnsi="Palatino Linotype" w:cs="Arial"/>
          <w:color w:val="000000" w:themeColor="text1"/>
        </w:rPr>
        <w:t>,</w:t>
      </w:r>
      <w:r w:rsidRPr="00426ABC">
        <w:rPr>
          <w:rFonts w:ascii="Palatino Linotype" w:hAnsi="Palatino Linotype"/>
          <w:color w:val="000000" w:themeColor="text1"/>
        </w:rPr>
        <w:t xml:space="preserve"> fracciones IV y V,</w:t>
      </w:r>
      <w:r w:rsidRPr="00426ABC">
        <w:rPr>
          <w:rFonts w:ascii="Palatino Linotype" w:eastAsia="Calibri" w:hAnsi="Palatino Linotype" w:cs="Arial"/>
          <w:color w:val="000000" w:themeColor="text1"/>
        </w:rPr>
        <w:t xml:space="preserve"> de la Constitución Política del Estado Libre y Soberano de </w:t>
      </w:r>
      <w:r w:rsidRPr="00426ABC">
        <w:rPr>
          <w:rFonts w:ascii="Palatino Linotype" w:hAnsi="Palatino Linotype" w:cs="Arial"/>
          <w:color w:val="000000" w:themeColor="text1"/>
          <w:lang w:val="es-ES_tradnl"/>
        </w:rPr>
        <w:t>México</w:t>
      </w:r>
      <w:r w:rsidRPr="00426ABC">
        <w:rPr>
          <w:rFonts w:ascii="Palatino Linotype" w:eastAsia="Calibri" w:hAnsi="Palatino Linotype" w:cs="Arial"/>
          <w:color w:val="000000" w:themeColor="text1"/>
        </w:rPr>
        <w:t xml:space="preserve">, y los artículos </w:t>
      </w:r>
      <w:r w:rsidRPr="00426ABC">
        <w:rPr>
          <w:rFonts w:ascii="Palatino Linotype" w:hAnsi="Palatino Linotype"/>
          <w:color w:val="000000" w:themeColor="text1"/>
        </w:rPr>
        <w:t xml:space="preserve">2, </w:t>
      </w:r>
      <w:r w:rsidRPr="00426ABC">
        <w:rPr>
          <w:rFonts w:ascii="Palatino Linotype" w:hAnsi="Palatino Linotype" w:cs="Arial"/>
          <w:color w:val="000000" w:themeColor="text1"/>
        </w:rPr>
        <w:t>fracción</w:t>
      </w:r>
      <w:r w:rsidRPr="00426ABC">
        <w:rPr>
          <w:rFonts w:ascii="Palatino Linotype" w:hAnsi="Palatino Linotype"/>
          <w:color w:val="000000" w:themeColor="text1"/>
        </w:rPr>
        <w:t xml:space="preserve"> II, 9, </w:t>
      </w:r>
      <w:r w:rsidRPr="00426ABC">
        <w:rPr>
          <w:rFonts w:ascii="Palatino Linotype" w:hAnsi="Palatino Linotype" w:cs="Arial"/>
          <w:color w:val="000000" w:themeColor="text1"/>
          <w:lang w:val="es-ES_tradnl"/>
        </w:rPr>
        <w:t>29</w:t>
      </w:r>
      <w:r w:rsidRPr="00426ABC">
        <w:rPr>
          <w:rFonts w:ascii="Palatino Linotype" w:hAnsi="Palatino Linotype"/>
          <w:color w:val="000000" w:themeColor="text1"/>
        </w:rPr>
        <w:t>, 36, fracciones I y II, 176, 178, 179, 181, 185, fracción I, 186 y 188,</w:t>
      </w:r>
      <w:r w:rsidRPr="00426ABC">
        <w:rPr>
          <w:rFonts w:ascii="Palatino Linotype" w:eastAsia="Calibri" w:hAnsi="Palatino Linotype" w:cs="Arial"/>
          <w:color w:val="000000" w:themeColor="text1"/>
        </w:rPr>
        <w:t xml:space="preserve"> de la Ley de Transparencia y Acceso a la Información Pública del Estado de México y </w:t>
      </w:r>
      <w:r w:rsidRPr="00426ABC">
        <w:rPr>
          <w:rFonts w:ascii="Palatino Linotype" w:hAnsi="Palatino Linotype" w:cs="Arial"/>
          <w:color w:val="000000" w:themeColor="text1"/>
        </w:rPr>
        <w:t>Municipios</w:t>
      </w:r>
      <w:r w:rsidRPr="00426ABC">
        <w:rPr>
          <w:rFonts w:ascii="Palatino Linotype" w:eastAsia="Calibri" w:hAnsi="Palatino Linotype" w:cs="Arial"/>
          <w:color w:val="000000" w:themeColor="text1"/>
        </w:rPr>
        <w:t xml:space="preserve">, </w:t>
      </w:r>
      <w:r w:rsidRPr="00426ABC">
        <w:rPr>
          <w:rFonts w:ascii="Palatino Linotype" w:hAnsi="Palatino Linotype"/>
          <w:color w:val="000000" w:themeColor="text1"/>
        </w:rPr>
        <w:t>este</w:t>
      </w:r>
      <w:r w:rsidRPr="00426ABC">
        <w:rPr>
          <w:rFonts w:ascii="Palatino Linotype" w:eastAsia="Calibri" w:hAnsi="Palatino Linotype" w:cs="Arial"/>
          <w:color w:val="000000" w:themeColor="text1"/>
        </w:rPr>
        <w:t xml:space="preserve"> Pleno:</w:t>
      </w:r>
    </w:p>
    <w:p w14:paraId="7130724A" w14:textId="77777777" w:rsidR="0059762C" w:rsidRPr="00426ABC" w:rsidRDefault="0059762C" w:rsidP="00426ABC">
      <w:pPr>
        <w:jc w:val="center"/>
        <w:rPr>
          <w:rFonts w:ascii="Palatino Linotype" w:hAnsi="Palatino Linotype"/>
          <w:b/>
          <w:color w:val="000000" w:themeColor="text1"/>
          <w:spacing w:val="60"/>
          <w:sz w:val="26"/>
          <w:szCs w:val="26"/>
        </w:rPr>
      </w:pPr>
      <w:r w:rsidRPr="00426ABC">
        <w:rPr>
          <w:rFonts w:ascii="Palatino Linotype" w:hAnsi="Palatino Linotype"/>
          <w:b/>
          <w:color w:val="000000" w:themeColor="text1"/>
          <w:spacing w:val="60"/>
          <w:sz w:val="26"/>
          <w:szCs w:val="26"/>
        </w:rPr>
        <w:lastRenderedPageBreak/>
        <w:t>RESUELVE</w:t>
      </w:r>
    </w:p>
    <w:p w14:paraId="6A9D7CD0" w14:textId="77777777" w:rsidR="0059762C" w:rsidRPr="00426ABC" w:rsidRDefault="0059762C" w:rsidP="00426ABC">
      <w:pPr>
        <w:jc w:val="center"/>
        <w:rPr>
          <w:rFonts w:ascii="Palatino Linotype" w:hAnsi="Palatino Linotype"/>
          <w:b/>
          <w:color w:val="000000" w:themeColor="text1"/>
          <w:spacing w:val="60"/>
          <w:sz w:val="28"/>
          <w:szCs w:val="28"/>
        </w:rPr>
      </w:pPr>
    </w:p>
    <w:p w14:paraId="36CA2230" w14:textId="0B3B4B08" w:rsidR="0059762C" w:rsidRPr="00426ABC" w:rsidRDefault="0059762C" w:rsidP="00426ABC">
      <w:pPr>
        <w:spacing w:before="240" w:after="240" w:line="360" w:lineRule="auto"/>
        <w:contextualSpacing/>
        <w:jc w:val="both"/>
        <w:rPr>
          <w:rFonts w:ascii="Palatino Linotype" w:eastAsia="Calibri" w:hAnsi="Palatino Linotype" w:cs="Arial"/>
          <w:color w:val="000000" w:themeColor="text1"/>
        </w:rPr>
      </w:pPr>
      <w:r w:rsidRPr="00426ABC">
        <w:rPr>
          <w:rFonts w:ascii="Palatino Linotype" w:hAnsi="Palatino Linotype" w:cs="Arial"/>
          <w:b/>
          <w:color w:val="000000" w:themeColor="text1"/>
          <w:sz w:val="26"/>
          <w:szCs w:val="26"/>
          <w:lang w:val="es-ES"/>
        </w:rPr>
        <w:t>PRIMERO</w:t>
      </w:r>
      <w:r w:rsidRPr="00426ABC">
        <w:rPr>
          <w:rFonts w:ascii="Palatino Linotype" w:hAnsi="Palatino Linotype" w:cs="Arial"/>
          <w:color w:val="000000" w:themeColor="text1"/>
          <w:sz w:val="28"/>
          <w:szCs w:val="28"/>
          <w:lang w:val="es-ES"/>
        </w:rPr>
        <w:t>.</w:t>
      </w:r>
      <w:r w:rsidRPr="00426ABC">
        <w:rPr>
          <w:rFonts w:ascii="Palatino Linotype" w:hAnsi="Palatino Linotype" w:cs="Arial"/>
          <w:color w:val="000000" w:themeColor="text1"/>
          <w:lang w:val="es-ES"/>
        </w:rPr>
        <w:t xml:space="preserve"> Se </w:t>
      </w:r>
      <w:r w:rsidRPr="00426ABC">
        <w:rPr>
          <w:rFonts w:ascii="Palatino Linotype" w:hAnsi="Palatino Linotype" w:cs="Arial"/>
          <w:b/>
          <w:color w:val="000000" w:themeColor="text1"/>
          <w:lang w:val="es-ES"/>
        </w:rPr>
        <w:t>SOBRESEE</w:t>
      </w:r>
      <w:r w:rsidR="007B310F" w:rsidRPr="00426ABC">
        <w:rPr>
          <w:rFonts w:ascii="Palatino Linotype" w:hAnsi="Palatino Linotype" w:cs="Arial"/>
          <w:color w:val="000000" w:themeColor="text1"/>
          <w:lang w:val="es-ES"/>
        </w:rPr>
        <w:t xml:space="preserve"> el R</w:t>
      </w:r>
      <w:r w:rsidRPr="00426ABC">
        <w:rPr>
          <w:rFonts w:ascii="Palatino Linotype" w:hAnsi="Palatino Linotype" w:cs="Arial"/>
          <w:color w:val="000000" w:themeColor="text1"/>
          <w:lang w:val="es-ES"/>
        </w:rPr>
        <w:t xml:space="preserve">ecurso de </w:t>
      </w:r>
      <w:r w:rsidR="007B310F" w:rsidRPr="00426ABC">
        <w:rPr>
          <w:rFonts w:ascii="Palatino Linotype" w:hAnsi="Palatino Linotype" w:cs="Arial"/>
          <w:color w:val="000000" w:themeColor="text1"/>
          <w:lang w:val="es-ES"/>
        </w:rPr>
        <w:t>R</w:t>
      </w:r>
      <w:r w:rsidRPr="00426ABC">
        <w:rPr>
          <w:rFonts w:ascii="Palatino Linotype" w:hAnsi="Palatino Linotype" w:cs="Arial"/>
          <w:color w:val="000000" w:themeColor="text1"/>
          <w:lang w:val="es-ES"/>
        </w:rPr>
        <w:t xml:space="preserve">evisión </w:t>
      </w:r>
      <w:r w:rsidR="007B310F" w:rsidRPr="00426ABC">
        <w:rPr>
          <w:rFonts w:ascii="Palatino Linotype" w:hAnsi="Palatino Linotype" w:cs="Arial"/>
          <w:b/>
          <w:color w:val="000000" w:themeColor="text1"/>
          <w:lang w:val="es-ES"/>
        </w:rPr>
        <w:t>11232</w:t>
      </w:r>
      <w:r w:rsidRPr="00426ABC">
        <w:rPr>
          <w:rFonts w:ascii="Palatino Linotype" w:hAnsi="Palatino Linotype" w:cs="Arial"/>
          <w:b/>
          <w:color w:val="000000" w:themeColor="text1"/>
          <w:lang w:val="es-ES"/>
        </w:rPr>
        <w:t>/INFOEM/IP/RR/2022</w:t>
      </w:r>
      <w:r w:rsidRPr="00426ABC">
        <w:rPr>
          <w:rFonts w:ascii="Palatino Linotype" w:hAnsi="Palatino Linotype" w:cs="Arial"/>
          <w:color w:val="000000" w:themeColor="text1"/>
          <w:lang w:val="es-ES"/>
        </w:rPr>
        <w:t xml:space="preserve">, </w:t>
      </w:r>
      <w:r w:rsidRPr="00426ABC">
        <w:rPr>
          <w:rFonts w:ascii="Palatino Linotype" w:eastAsia="Calibri" w:hAnsi="Palatino Linotype" w:cs="Arial"/>
          <w:color w:val="000000" w:themeColor="text1"/>
        </w:rPr>
        <w:t xml:space="preserve">porque una vez admitido apareció </w:t>
      </w:r>
      <w:r w:rsidR="007C0374" w:rsidRPr="00426ABC">
        <w:rPr>
          <w:rFonts w:ascii="Palatino Linotype" w:eastAsia="Calibri" w:hAnsi="Palatino Linotype" w:cs="Arial"/>
          <w:color w:val="000000" w:themeColor="text1"/>
        </w:rPr>
        <w:t>la</w:t>
      </w:r>
      <w:r w:rsidR="007B310F" w:rsidRPr="00426ABC">
        <w:rPr>
          <w:rFonts w:ascii="Palatino Linotype" w:eastAsia="Calibri" w:hAnsi="Palatino Linotype" w:cs="Arial"/>
          <w:color w:val="000000" w:themeColor="text1"/>
        </w:rPr>
        <w:t xml:space="preserve"> causal</w:t>
      </w:r>
      <w:r w:rsidR="007C0374" w:rsidRPr="00426ABC">
        <w:rPr>
          <w:rFonts w:ascii="Palatino Linotype" w:eastAsia="Calibri" w:hAnsi="Palatino Linotype" w:cs="Arial"/>
          <w:color w:val="000000" w:themeColor="text1"/>
        </w:rPr>
        <w:t xml:space="preserve"> referida </w:t>
      </w:r>
      <w:r w:rsidR="00B14A2C" w:rsidRPr="00426ABC">
        <w:rPr>
          <w:rFonts w:ascii="Palatino Linotype" w:eastAsia="Calibri" w:hAnsi="Palatino Linotype" w:cs="Arial"/>
          <w:color w:val="000000" w:themeColor="text1"/>
        </w:rPr>
        <w:t xml:space="preserve">en </w:t>
      </w:r>
      <w:r w:rsidR="007B310F" w:rsidRPr="00426ABC">
        <w:rPr>
          <w:rFonts w:ascii="Palatino Linotype" w:eastAsia="Calibri" w:hAnsi="Palatino Linotype" w:cs="Arial"/>
          <w:color w:val="000000" w:themeColor="text1"/>
        </w:rPr>
        <w:t xml:space="preserve">la fracción </w:t>
      </w:r>
      <w:r w:rsidR="007C0374" w:rsidRPr="00426ABC">
        <w:rPr>
          <w:rFonts w:ascii="Palatino Linotype" w:eastAsia="Calibri" w:hAnsi="Palatino Linotype" w:cs="Arial"/>
          <w:color w:val="000000" w:themeColor="text1"/>
        </w:rPr>
        <w:t>I</w:t>
      </w:r>
      <w:r w:rsidR="007B310F" w:rsidRPr="00426ABC">
        <w:rPr>
          <w:rFonts w:ascii="Palatino Linotype" w:eastAsia="Calibri" w:hAnsi="Palatino Linotype" w:cs="Arial"/>
          <w:color w:val="000000" w:themeColor="text1"/>
        </w:rPr>
        <w:t>V</w:t>
      </w:r>
      <w:r w:rsidR="007C0374" w:rsidRPr="00426ABC">
        <w:rPr>
          <w:rFonts w:ascii="Palatino Linotype" w:eastAsia="Calibri" w:hAnsi="Palatino Linotype" w:cs="Arial"/>
          <w:color w:val="000000" w:themeColor="text1"/>
        </w:rPr>
        <w:t xml:space="preserve"> </w:t>
      </w:r>
      <w:r w:rsidR="00B14A2C" w:rsidRPr="00426ABC">
        <w:rPr>
          <w:rFonts w:ascii="Palatino Linotype" w:eastAsia="Calibri" w:hAnsi="Palatino Linotype" w:cs="Arial"/>
          <w:color w:val="000000" w:themeColor="text1"/>
        </w:rPr>
        <w:t xml:space="preserve">del artículo </w:t>
      </w:r>
      <w:r w:rsidR="007C0374" w:rsidRPr="00426ABC">
        <w:rPr>
          <w:rFonts w:ascii="Palatino Linotype" w:eastAsia="Calibri" w:hAnsi="Palatino Linotype" w:cs="Arial"/>
          <w:color w:val="000000" w:themeColor="text1"/>
        </w:rPr>
        <w:t>192</w:t>
      </w:r>
      <w:r w:rsidR="00B14A2C" w:rsidRPr="00426ABC">
        <w:rPr>
          <w:rFonts w:ascii="Palatino Linotype" w:eastAsia="Calibri" w:hAnsi="Palatino Linotype" w:cs="Arial"/>
          <w:color w:val="000000" w:themeColor="text1"/>
        </w:rPr>
        <w:t xml:space="preserve"> </w:t>
      </w:r>
      <w:r w:rsidR="007B310F" w:rsidRPr="00426ABC">
        <w:rPr>
          <w:rFonts w:ascii="Palatino Linotype" w:eastAsia="Calibri" w:hAnsi="Palatino Linotype" w:cs="Arial"/>
          <w:color w:val="000000" w:themeColor="text1"/>
        </w:rPr>
        <w:t xml:space="preserve">de la Ley de Transparencia y Acceso a la Información Pública del Estado de México y Municipios, </w:t>
      </w:r>
      <w:r w:rsidR="00B14A2C" w:rsidRPr="00426ABC">
        <w:rPr>
          <w:rFonts w:ascii="Palatino Linotype" w:eastAsia="Calibri" w:hAnsi="Palatino Linotype" w:cs="Arial"/>
          <w:color w:val="000000" w:themeColor="text1"/>
        </w:rPr>
        <w:t xml:space="preserve">porque admitido el recurso de revisión, aparezca una causal de improcedencia </w:t>
      </w:r>
      <w:r w:rsidRPr="00426ABC">
        <w:rPr>
          <w:rFonts w:ascii="Palatino Linotype" w:eastAsia="Calibri" w:hAnsi="Palatino Linotype" w:cs="Arial"/>
          <w:color w:val="000000" w:themeColor="text1"/>
        </w:rPr>
        <w:t xml:space="preserve">en términos del Considerando </w:t>
      </w:r>
      <w:r w:rsidRPr="00426ABC">
        <w:rPr>
          <w:rFonts w:ascii="Palatino Linotype" w:eastAsia="Calibri" w:hAnsi="Palatino Linotype" w:cs="Arial"/>
          <w:b/>
          <w:color w:val="000000" w:themeColor="text1"/>
        </w:rPr>
        <w:t>QUINTO</w:t>
      </w:r>
      <w:r w:rsidRPr="00426ABC">
        <w:rPr>
          <w:rFonts w:ascii="Palatino Linotype" w:eastAsia="Calibri" w:hAnsi="Palatino Linotype" w:cs="Arial"/>
          <w:color w:val="000000" w:themeColor="text1"/>
        </w:rPr>
        <w:t xml:space="preserve"> la presente resolución. </w:t>
      </w:r>
    </w:p>
    <w:p w14:paraId="038E5120" w14:textId="77777777" w:rsidR="0059762C" w:rsidRPr="00426ABC" w:rsidRDefault="0059762C" w:rsidP="00426ABC">
      <w:pPr>
        <w:spacing w:before="100" w:beforeAutospacing="1" w:line="360" w:lineRule="auto"/>
        <w:jc w:val="both"/>
        <w:rPr>
          <w:rFonts w:ascii="Palatino Linotype" w:hAnsi="Palatino Linotype" w:cs="Arial"/>
          <w:color w:val="000000" w:themeColor="text1"/>
          <w:lang w:val="es-ES"/>
        </w:rPr>
      </w:pPr>
    </w:p>
    <w:p w14:paraId="05CAE942" w14:textId="77777777" w:rsidR="0059762C" w:rsidRPr="00426ABC" w:rsidRDefault="0059762C" w:rsidP="00426ABC">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426ABC">
        <w:rPr>
          <w:rFonts w:ascii="Palatino Linotype" w:hAnsi="Palatino Linotype" w:cs="Arial"/>
          <w:b/>
          <w:color w:val="000000" w:themeColor="text1"/>
        </w:rPr>
        <w:t>SEGUNDO</w:t>
      </w:r>
      <w:r w:rsidRPr="00426ABC">
        <w:rPr>
          <w:rFonts w:ascii="Palatino Linotype" w:hAnsi="Palatino Linotype" w:cs="Arial"/>
          <w:b/>
          <w:color w:val="222222"/>
          <w:shd w:val="clear" w:color="auto" w:fill="FFFFFF"/>
        </w:rPr>
        <w:t xml:space="preserve">. Notifíquese </w:t>
      </w:r>
      <w:r w:rsidRPr="00426ABC">
        <w:rPr>
          <w:rFonts w:ascii="Palatino Linotype" w:hAnsi="Palatino Linotype" w:cs="Arial"/>
          <w:color w:val="222222"/>
          <w:shd w:val="clear" w:color="auto" w:fill="FFFFFF"/>
        </w:rPr>
        <w:t xml:space="preserve">a la </w:t>
      </w:r>
      <w:r w:rsidRPr="00426ABC">
        <w:rPr>
          <w:rFonts w:ascii="Palatino Linotype" w:hAnsi="Palatino Linotype"/>
          <w:lang w:eastAsia="es-ES_tradnl"/>
        </w:rPr>
        <w:t>Titular</w:t>
      </w:r>
      <w:r w:rsidRPr="00426ABC">
        <w:rPr>
          <w:rFonts w:ascii="Palatino Linotype" w:hAnsi="Palatino Linotype" w:cs="Arial"/>
          <w:color w:val="222222"/>
          <w:shd w:val="clear" w:color="auto" w:fill="FFFFFF"/>
        </w:rPr>
        <w:t xml:space="preserve"> de la Unidad de Transparencia del </w:t>
      </w:r>
      <w:r w:rsidRPr="00426ABC">
        <w:rPr>
          <w:rFonts w:ascii="Palatino Linotype" w:hAnsi="Palatino Linotype" w:cs="Arial"/>
          <w:b/>
          <w:color w:val="222222"/>
          <w:shd w:val="clear" w:color="auto" w:fill="FFFFFF"/>
        </w:rPr>
        <w:t>SUJETO OBLIGADO</w:t>
      </w:r>
      <w:r w:rsidRPr="00426ABC">
        <w:rPr>
          <w:rFonts w:ascii="Palatino Linotype" w:hAnsi="Palatino Linotype" w:cs="Arial"/>
          <w:color w:val="222222"/>
          <w:shd w:val="clear" w:color="auto" w:fill="FFFFFF"/>
        </w:rPr>
        <w:t xml:space="preserve"> para su conocimiento. </w:t>
      </w:r>
    </w:p>
    <w:p w14:paraId="54633808" w14:textId="77777777" w:rsidR="0059762C" w:rsidRPr="00426ABC" w:rsidRDefault="0059762C" w:rsidP="00426ABC">
      <w:pPr>
        <w:widowControl w:val="0"/>
        <w:tabs>
          <w:tab w:val="left" w:pos="1701"/>
        </w:tabs>
        <w:autoSpaceDE w:val="0"/>
        <w:autoSpaceDN w:val="0"/>
        <w:adjustRightInd w:val="0"/>
        <w:spacing w:line="360" w:lineRule="auto"/>
        <w:jc w:val="both"/>
        <w:rPr>
          <w:rFonts w:ascii="Palatino Linotype" w:hAnsi="Palatino Linotype" w:cs="Arial"/>
        </w:rPr>
      </w:pPr>
    </w:p>
    <w:p w14:paraId="7D696770" w14:textId="77777777" w:rsidR="0059762C" w:rsidRPr="00426ABC" w:rsidRDefault="0059762C" w:rsidP="00426ABC">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426ABC">
        <w:rPr>
          <w:rFonts w:ascii="Palatino Linotype" w:hAnsi="Palatino Linotype" w:cs="Arial"/>
          <w:b/>
          <w:color w:val="000000" w:themeColor="text1"/>
          <w:sz w:val="28"/>
        </w:rPr>
        <w:t>TERCERO</w:t>
      </w:r>
      <w:r w:rsidRPr="00426ABC">
        <w:rPr>
          <w:rFonts w:ascii="Palatino Linotype" w:eastAsiaTheme="minorEastAsia" w:hAnsi="Palatino Linotype"/>
          <w:color w:val="222222"/>
          <w:lang w:eastAsia="es-ES_tradnl"/>
        </w:rPr>
        <w:t xml:space="preserve">. </w:t>
      </w:r>
      <w:r w:rsidRPr="00426ABC">
        <w:rPr>
          <w:rFonts w:ascii="Palatino Linotype" w:eastAsiaTheme="minorEastAsia" w:hAnsi="Palatino Linotype"/>
          <w:b/>
          <w:color w:val="222222"/>
          <w:lang w:eastAsia="es-ES_tradnl"/>
        </w:rPr>
        <w:t>Notifíquese</w:t>
      </w:r>
      <w:r w:rsidRPr="00426ABC">
        <w:rPr>
          <w:rFonts w:ascii="Palatino Linotype" w:eastAsiaTheme="minorEastAsia" w:hAnsi="Palatino Linotype"/>
          <w:color w:val="222222"/>
          <w:lang w:eastAsia="es-ES_tradnl"/>
        </w:rPr>
        <w:t xml:space="preserve"> al </w:t>
      </w:r>
      <w:r w:rsidRPr="00426ABC">
        <w:rPr>
          <w:rFonts w:ascii="Palatino Linotype" w:hAnsi="Palatino Linotype"/>
          <w:b/>
        </w:rPr>
        <w:t>RECURRENTE</w:t>
      </w:r>
      <w:r w:rsidRPr="00426ABC">
        <w:rPr>
          <w:rFonts w:ascii="Palatino Linotype" w:eastAsiaTheme="minorEastAsia" w:hAnsi="Palatino Linotype"/>
          <w:color w:val="222222"/>
          <w:lang w:eastAsia="es-ES_tradnl"/>
        </w:rPr>
        <w:t xml:space="preserve"> la </w:t>
      </w:r>
      <w:r w:rsidRPr="00426ABC">
        <w:rPr>
          <w:rFonts w:ascii="Palatino Linotype" w:hAnsi="Palatino Linotype"/>
          <w:lang w:eastAsia="es-ES_tradnl"/>
        </w:rPr>
        <w:t>presente</w:t>
      </w:r>
      <w:r w:rsidRPr="00426ABC">
        <w:rPr>
          <w:rFonts w:ascii="Palatino Linotype" w:eastAsiaTheme="minorEastAsia" w:hAnsi="Palatino Linotype"/>
          <w:color w:val="222222"/>
          <w:lang w:eastAsia="es-ES_tradnl"/>
        </w:rPr>
        <w:t xml:space="preserve"> resolución vía Sistema de Acceso a la Información Mexiquense </w:t>
      </w:r>
      <w:r w:rsidRPr="00426ABC">
        <w:rPr>
          <w:rFonts w:ascii="Palatino Linotype" w:eastAsiaTheme="minorEastAsia" w:hAnsi="Palatino Linotype"/>
          <w:b/>
          <w:color w:val="222222"/>
          <w:lang w:eastAsia="es-ES_tradnl"/>
        </w:rPr>
        <w:t>SAIMEX.</w:t>
      </w:r>
    </w:p>
    <w:p w14:paraId="4FB24067" w14:textId="77777777" w:rsidR="0059762C" w:rsidRPr="00426ABC" w:rsidRDefault="0059762C" w:rsidP="00426AB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045D8E0E" w14:textId="77777777" w:rsidR="0059762C" w:rsidRPr="00426ABC" w:rsidRDefault="0059762C" w:rsidP="00426AB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426ABC">
        <w:rPr>
          <w:rFonts w:ascii="Palatino Linotype" w:hAnsi="Palatino Linotype" w:cs="Arial"/>
          <w:b/>
          <w:color w:val="000000" w:themeColor="text1"/>
          <w:sz w:val="26"/>
          <w:szCs w:val="26"/>
        </w:rPr>
        <w:t>CUARTO</w:t>
      </w:r>
      <w:r w:rsidRPr="00426ABC">
        <w:rPr>
          <w:rFonts w:ascii="Palatino Linotype" w:eastAsiaTheme="minorEastAsia" w:hAnsi="Palatino Linotype"/>
          <w:b/>
          <w:color w:val="222222"/>
          <w:sz w:val="26"/>
          <w:szCs w:val="26"/>
          <w:lang w:eastAsia="es-ES_tradnl"/>
        </w:rPr>
        <w:t>.</w:t>
      </w:r>
      <w:r w:rsidRPr="00426ABC">
        <w:rPr>
          <w:rFonts w:ascii="Palatino Linotype" w:eastAsiaTheme="minorEastAsia" w:hAnsi="Palatino Linotype"/>
          <w:b/>
          <w:color w:val="222222"/>
          <w:lang w:eastAsia="es-ES_tradnl"/>
        </w:rPr>
        <w:t xml:space="preserve"> Hágase del conocimiento</w:t>
      </w:r>
      <w:r w:rsidRPr="00426ABC">
        <w:rPr>
          <w:rFonts w:ascii="Palatino Linotype" w:eastAsiaTheme="minorEastAsia" w:hAnsi="Palatino Linotype"/>
          <w:color w:val="222222"/>
          <w:lang w:eastAsia="es-ES_tradnl"/>
        </w:rPr>
        <w:t xml:space="preserve"> al </w:t>
      </w:r>
      <w:r w:rsidRPr="00426ABC">
        <w:rPr>
          <w:rFonts w:ascii="Palatino Linotype" w:hAnsi="Palatino Linotype"/>
          <w:b/>
        </w:rPr>
        <w:t>RECURRENTE</w:t>
      </w:r>
      <w:r w:rsidRPr="00426ABC">
        <w:rPr>
          <w:rFonts w:ascii="Palatino Linotype" w:eastAsiaTheme="minorEastAsia" w:hAnsi="Palatino Linotype"/>
          <w:color w:val="222222"/>
          <w:lang w:eastAsia="es-ES_tradnl"/>
        </w:rPr>
        <w:t xml:space="preserve"> que de </w:t>
      </w:r>
      <w:r w:rsidRPr="00426ABC">
        <w:rPr>
          <w:rFonts w:ascii="Palatino Linotype" w:hAnsi="Palatino Linotype"/>
          <w:lang w:eastAsia="es-ES_tradnl"/>
        </w:rPr>
        <w:t>conformidad</w:t>
      </w:r>
      <w:r w:rsidRPr="00426ABC">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221967FF" w14:textId="77777777" w:rsidR="004A2EE6" w:rsidRDefault="004A2EE6" w:rsidP="00426ABC">
      <w:pPr>
        <w:spacing w:line="360" w:lineRule="auto"/>
        <w:jc w:val="both"/>
        <w:rPr>
          <w:rFonts w:ascii="Palatino Linotype" w:eastAsia="Calibri" w:hAnsi="Palatino Linotype" w:cs="Arial"/>
          <w:lang w:val="es-ES"/>
        </w:rPr>
      </w:pPr>
    </w:p>
    <w:p w14:paraId="28522609" w14:textId="77777777" w:rsidR="00426ABC" w:rsidRDefault="00426ABC" w:rsidP="00426ABC">
      <w:pPr>
        <w:spacing w:line="360" w:lineRule="auto"/>
        <w:jc w:val="both"/>
        <w:rPr>
          <w:rFonts w:ascii="Palatino Linotype" w:eastAsia="Calibri" w:hAnsi="Palatino Linotype" w:cs="Arial"/>
          <w:lang w:val="es-ES"/>
        </w:rPr>
      </w:pPr>
    </w:p>
    <w:p w14:paraId="7289DC9E" w14:textId="77777777" w:rsidR="00426ABC" w:rsidRDefault="00426ABC" w:rsidP="00426ABC">
      <w:pPr>
        <w:spacing w:line="360" w:lineRule="auto"/>
        <w:jc w:val="both"/>
        <w:rPr>
          <w:rFonts w:ascii="Palatino Linotype" w:eastAsia="Calibri" w:hAnsi="Palatino Linotype" w:cs="Arial"/>
          <w:lang w:val="es-ES"/>
        </w:rPr>
      </w:pPr>
    </w:p>
    <w:p w14:paraId="2DE17FD4" w14:textId="77777777" w:rsidR="00426ABC" w:rsidRDefault="00426ABC" w:rsidP="00426ABC">
      <w:pPr>
        <w:spacing w:line="360" w:lineRule="auto"/>
        <w:jc w:val="both"/>
        <w:rPr>
          <w:rFonts w:ascii="Palatino Linotype" w:eastAsia="Calibri" w:hAnsi="Palatino Linotype" w:cs="Arial"/>
          <w:lang w:val="es-ES"/>
        </w:rPr>
      </w:pPr>
    </w:p>
    <w:p w14:paraId="3EF1A72E" w14:textId="77777777" w:rsidR="00426ABC" w:rsidRPr="00426ABC" w:rsidRDefault="00426ABC" w:rsidP="00426ABC">
      <w:pPr>
        <w:spacing w:line="360" w:lineRule="auto"/>
        <w:jc w:val="both"/>
        <w:rPr>
          <w:rFonts w:ascii="Palatino Linotype" w:eastAsia="Calibri" w:hAnsi="Palatino Linotype" w:cs="Arial"/>
          <w:lang w:val="es-ES"/>
        </w:rPr>
      </w:pPr>
    </w:p>
    <w:p w14:paraId="43B774BB" w14:textId="0182081D" w:rsidR="004A2EE6" w:rsidRPr="00426ABC" w:rsidRDefault="004A2EE6" w:rsidP="00426ABC">
      <w:pPr>
        <w:tabs>
          <w:tab w:val="left" w:pos="709"/>
        </w:tabs>
        <w:spacing w:line="360" w:lineRule="auto"/>
        <w:ind w:right="51"/>
        <w:jc w:val="both"/>
        <w:rPr>
          <w:rFonts w:ascii="Palatino Linotype" w:hAnsi="Palatino Linotype" w:cs="Arial"/>
          <w:color w:val="000000"/>
          <w:lang w:val="es-419" w:eastAsia="es-MX"/>
        </w:rPr>
      </w:pPr>
      <w:r w:rsidRPr="00426ABC">
        <w:rPr>
          <w:rFonts w:ascii="Palatino Linotype" w:hAnsi="Palatino Linotype" w:cs="Arial"/>
          <w:color w:val="000000"/>
          <w:lang w:eastAsia="es-MX"/>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426ABC">
        <w:rPr>
          <w:rFonts w:ascii="Palatino Linotype" w:hAnsi="Palatino Linotype" w:cs="Arial"/>
          <w:color w:val="000000"/>
          <w:lang w:val="es-419" w:eastAsia="es-MX"/>
        </w:rPr>
        <w:t xml:space="preserve"> </w:t>
      </w:r>
      <w:r w:rsidRPr="00426ABC">
        <w:rPr>
          <w:rFonts w:ascii="Palatino Linotype" w:hAnsi="Palatino Linotype" w:cs="Arial"/>
          <w:color w:val="000000"/>
          <w:lang w:eastAsia="es-MX"/>
        </w:rPr>
        <w:t xml:space="preserve">EN LA </w:t>
      </w:r>
      <w:r w:rsidR="00FB5884" w:rsidRPr="00426ABC">
        <w:rPr>
          <w:rFonts w:ascii="Palatino Linotype" w:hAnsi="Palatino Linotype" w:cs="Arial"/>
          <w:color w:val="000000"/>
          <w:lang w:val="es-419" w:eastAsia="es-MX"/>
        </w:rPr>
        <w:t>SÉPTIMA</w:t>
      </w:r>
      <w:r w:rsidRPr="00426ABC">
        <w:rPr>
          <w:rFonts w:ascii="Palatino Linotype" w:hAnsi="Palatino Linotype" w:cs="Arial"/>
          <w:color w:val="000000"/>
          <w:lang w:val="es-419" w:eastAsia="es-MX"/>
        </w:rPr>
        <w:t xml:space="preserve"> S</w:t>
      </w:r>
      <w:r w:rsidRPr="00426ABC">
        <w:rPr>
          <w:rFonts w:ascii="Palatino Linotype" w:hAnsi="Palatino Linotype" w:cs="Arial"/>
          <w:color w:val="000000"/>
          <w:lang w:eastAsia="es-MX"/>
        </w:rPr>
        <w:t xml:space="preserve">ESIÓN ORDINARIA CELEBRADA EL </w:t>
      </w:r>
      <w:r w:rsidR="00FB5884" w:rsidRPr="00426ABC">
        <w:rPr>
          <w:rFonts w:ascii="Palatino Linotype" w:hAnsi="Palatino Linotype" w:cs="Arial"/>
          <w:color w:val="000000"/>
          <w:lang w:eastAsia="es-MX"/>
        </w:rPr>
        <w:t>VETINDIÓS</w:t>
      </w:r>
      <w:r w:rsidR="00204B33" w:rsidRPr="00426ABC">
        <w:rPr>
          <w:rFonts w:ascii="Palatino Linotype" w:hAnsi="Palatino Linotype" w:cs="Arial"/>
          <w:color w:val="000000"/>
          <w:lang w:eastAsia="es-MX"/>
        </w:rPr>
        <w:t xml:space="preserve"> DE </w:t>
      </w:r>
      <w:r w:rsidR="00FB5884" w:rsidRPr="00426ABC">
        <w:rPr>
          <w:rFonts w:ascii="Palatino Linotype" w:hAnsi="Palatino Linotype" w:cs="Arial"/>
          <w:color w:val="000000"/>
          <w:lang w:eastAsia="es-MX"/>
        </w:rPr>
        <w:t>FEBRERO</w:t>
      </w:r>
      <w:r w:rsidR="00204B33" w:rsidRPr="00426ABC">
        <w:rPr>
          <w:rFonts w:ascii="Palatino Linotype" w:hAnsi="Palatino Linotype" w:cs="Arial"/>
          <w:color w:val="000000"/>
          <w:lang w:eastAsia="es-MX"/>
        </w:rPr>
        <w:t xml:space="preserve"> </w:t>
      </w:r>
      <w:r w:rsidRPr="00426ABC">
        <w:rPr>
          <w:rFonts w:ascii="Palatino Linotype" w:hAnsi="Palatino Linotype" w:cs="Arial"/>
          <w:color w:val="000000"/>
          <w:lang w:eastAsia="es-MX"/>
        </w:rPr>
        <w:t xml:space="preserve">DE DOS MIL </w:t>
      </w:r>
      <w:r w:rsidR="00FB5884" w:rsidRPr="00426ABC">
        <w:rPr>
          <w:rFonts w:ascii="Palatino Linotype" w:hAnsi="Palatino Linotype" w:cs="Arial"/>
          <w:color w:val="000000"/>
          <w:lang w:eastAsia="es-MX"/>
        </w:rPr>
        <w:t>VEINTITRÉS</w:t>
      </w:r>
      <w:r w:rsidRPr="00426ABC">
        <w:rPr>
          <w:rFonts w:ascii="Palatino Linotype" w:hAnsi="Palatino Linotype" w:cs="Arial"/>
          <w:color w:val="000000"/>
          <w:lang w:eastAsia="es-MX"/>
        </w:rPr>
        <w:t>, ANTE EL SECRETARIO TÉCNICO DEL PLENO, ALEXIS TAPIA RAMÍREZ.</w:t>
      </w:r>
      <w:r w:rsidRPr="00426ABC">
        <w:rPr>
          <w:rFonts w:ascii="Palatino Linotype" w:hAnsi="Palatino Linotype" w:cs="Arial"/>
          <w:color w:val="000000"/>
          <w:lang w:val="es-419" w:eastAsia="es-MX"/>
        </w:rPr>
        <w:t>--------------------------------------------------------------------------------------------------</w:t>
      </w:r>
    </w:p>
    <w:p w14:paraId="700614A1" w14:textId="77777777" w:rsidR="004A2EE6" w:rsidRPr="007B2CF1" w:rsidRDefault="004A2EE6" w:rsidP="00426ABC">
      <w:pPr>
        <w:jc w:val="both"/>
        <w:rPr>
          <w:rFonts w:ascii="Palatino Linotype" w:hAnsi="Palatino Linotype" w:cs="Arial"/>
          <w:color w:val="000000"/>
          <w:sz w:val="16"/>
          <w:szCs w:val="16"/>
          <w:lang w:eastAsia="es-MX"/>
        </w:rPr>
      </w:pPr>
      <w:r w:rsidRPr="00426ABC">
        <w:rPr>
          <w:rFonts w:ascii="Palatino Linotype" w:hAnsi="Palatino Linotype" w:cs="Arial"/>
          <w:color w:val="000000"/>
          <w:sz w:val="18"/>
          <w:szCs w:val="16"/>
          <w:lang w:val="es-419" w:eastAsia="es-MX"/>
        </w:rPr>
        <w:t>SCMM//BLA/DEMF/CCA</w:t>
      </w:r>
    </w:p>
    <w:p w14:paraId="5CA6D836" w14:textId="77777777" w:rsidR="00393078" w:rsidRPr="005B498F" w:rsidRDefault="00393078" w:rsidP="00426ABC">
      <w:pPr>
        <w:pStyle w:val="Prrafodelista"/>
        <w:widowControl w:val="0"/>
        <w:autoSpaceDE w:val="0"/>
        <w:autoSpaceDN w:val="0"/>
        <w:adjustRightInd w:val="0"/>
        <w:spacing w:line="360" w:lineRule="auto"/>
        <w:ind w:left="0"/>
        <w:jc w:val="both"/>
        <w:rPr>
          <w:rFonts w:ascii="Palatino Linotype" w:hAnsi="Palatino Linotype" w:cs="Arial"/>
        </w:rPr>
      </w:pPr>
    </w:p>
    <w:p w14:paraId="7F64D099" w14:textId="77777777" w:rsidR="002D31DD" w:rsidRDefault="002D31DD" w:rsidP="00426ABC">
      <w:pPr>
        <w:spacing w:line="360" w:lineRule="auto"/>
        <w:jc w:val="both"/>
        <w:rPr>
          <w:rFonts w:ascii="Palatino Linotype" w:eastAsia="Calibri" w:hAnsi="Palatino Linotype" w:cs="Arial"/>
          <w:color w:val="000000" w:themeColor="text1"/>
        </w:rPr>
      </w:pPr>
    </w:p>
    <w:p w14:paraId="59A36ECC" w14:textId="77777777" w:rsidR="002D31DD" w:rsidRDefault="002D31DD" w:rsidP="00426ABC">
      <w:pPr>
        <w:spacing w:line="360" w:lineRule="auto"/>
        <w:jc w:val="both"/>
        <w:rPr>
          <w:rFonts w:ascii="Palatino Linotype" w:eastAsia="Calibri" w:hAnsi="Palatino Linotype" w:cs="Arial"/>
          <w:color w:val="000000" w:themeColor="text1"/>
        </w:rPr>
      </w:pPr>
    </w:p>
    <w:p w14:paraId="43F67A03" w14:textId="77777777" w:rsidR="002D31DD" w:rsidRDefault="002D31DD" w:rsidP="00426ABC">
      <w:pPr>
        <w:spacing w:line="360" w:lineRule="auto"/>
        <w:jc w:val="both"/>
        <w:rPr>
          <w:rFonts w:ascii="Palatino Linotype" w:eastAsia="Calibri" w:hAnsi="Palatino Linotype" w:cs="Arial"/>
          <w:color w:val="000000" w:themeColor="text1"/>
        </w:rPr>
      </w:pPr>
    </w:p>
    <w:p w14:paraId="5B0EF93B" w14:textId="77777777" w:rsidR="00B94D4F" w:rsidRDefault="00B94D4F" w:rsidP="00426ABC">
      <w:pPr>
        <w:spacing w:line="360" w:lineRule="auto"/>
        <w:jc w:val="both"/>
        <w:rPr>
          <w:rFonts w:ascii="Palatino Linotype" w:eastAsia="Calibri" w:hAnsi="Palatino Linotype" w:cs="Arial"/>
          <w:color w:val="000000" w:themeColor="text1"/>
        </w:rPr>
      </w:pPr>
    </w:p>
    <w:p w14:paraId="687C39C0" w14:textId="77777777" w:rsidR="00B94D4F" w:rsidRDefault="00B94D4F" w:rsidP="00426ABC">
      <w:pPr>
        <w:spacing w:line="360" w:lineRule="auto"/>
        <w:jc w:val="both"/>
        <w:rPr>
          <w:rFonts w:ascii="Palatino Linotype" w:eastAsia="Calibri" w:hAnsi="Palatino Linotype" w:cs="Arial"/>
          <w:color w:val="000000" w:themeColor="text1"/>
        </w:rPr>
      </w:pPr>
    </w:p>
    <w:p w14:paraId="00C07B7B" w14:textId="77777777" w:rsidR="00B94D4F" w:rsidRDefault="00B94D4F" w:rsidP="00426ABC">
      <w:pPr>
        <w:spacing w:line="360" w:lineRule="auto"/>
        <w:jc w:val="both"/>
        <w:rPr>
          <w:rFonts w:ascii="Palatino Linotype" w:eastAsia="Calibri" w:hAnsi="Palatino Linotype" w:cs="Arial"/>
          <w:color w:val="000000" w:themeColor="text1"/>
        </w:rPr>
      </w:pPr>
    </w:p>
    <w:p w14:paraId="734DD368" w14:textId="77777777" w:rsidR="00B94D4F" w:rsidRDefault="00B94D4F" w:rsidP="00426ABC">
      <w:pPr>
        <w:spacing w:line="360" w:lineRule="auto"/>
        <w:jc w:val="both"/>
        <w:rPr>
          <w:rFonts w:ascii="Palatino Linotype" w:eastAsia="Calibri" w:hAnsi="Palatino Linotype" w:cs="Arial"/>
          <w:color w:val="000000" w:themeColor="text1"/>
        </w:rPr>
      </w:pPr>
    </w:p>
    <w:p w14:paraId="0BB41FB1" w14:textId="77777777" w:rsidR="00B94D4F" w:rsidRDefault="00B94D4F" w:rsidP="00426ABC">
      <w:pPr>
        <w:spacing w:line="360" w:lineRule="auto"/>
        <w:jc w:val="both"/>
        <w:rPr>
          <w:rFonts w:ascii="Palatino Linotype" w:eastAsia="Calibri" w:hAnsi="Palatino Linotype" w:cs="Arial"/>
          <w:color w:val="000000" w:themeColor="text1"/>
        </w:rPr>
      </w:pPr>
    </w:p>
    <w:p w14:paraId="18307F54" w14:textId="77777777" w:rsidR="00B94D4F" w:rsidRDefault="00B94D4F" w:rsidP="00426ABC">
      <w:pPr>
        <w:spacing w:line="360" w:lineRule="auto"/>
        <w:jc w:val="both"/>
        <w:rPr>
          <w:rFonts w:ascii="Palatino Linotype" w:eastAsia="Calibri" w:hAnsi="Palatino Linotype" w:cs="Arial"/>
          <w:color w:val="000000" w:themeColor="text1"/>
        </w:rPr>
      </w:pPr>
    </w:p>
    <w:p w14:paraId="17916B92" w14:textId="77777777" w:rsidR="00B94D4F" w:rsidRDefault="00B94D4F" w:rsidP="00426ABC">
      <w:pPr>
        <w:spacing w:line="360" w:lineRule="auto"/>
        <w:jc w:val="both"/>
        <w:rPr>
          <w:rFonts w:ascii="Palatino Linotype" w:eastAsia="Calibri" w:hAnsi="Palatino Linotype" w:cs="Arial"/>
          <w:color w:val="000000" w:themeColor="text1"/>
        </w:rPr>
      </w:pPr>
    </w:p>
    <w:p w14:paraId="61B3ACF0" w14:textId="77777777" w:rsidR="002D31DD" w:rsidRDefault="002D31DD" w:rsidP="00426ABC">
      <w:pPr>
        <w:spacing w:line="360" w:lineRule="auto"/>
        <w:jc w:val="both"/>
        <w:rPr>
          <w:rFonts w:ascii="Palatino Linotype" w:eastAsia="Calibri" w:hAnsi="Palatino Linotype" w:cs="Arial"/>
          <w:color w:val="000000" w:themeColor="text1"/>
        </w:rPr>
      </w:pPr>
    </w:p>
    <w:p w14:paraId="3793B443" w14:textId="77777777" w:rsidR="002D31DD" w:rsidRDefault="002D31DD" w:rsidP="00426ABC">
      <w:pPr>
        <w:spacing w:line="360" w:lineRule="auto"/>
        <w:jc w:val="both"/>
        <w:rPr>
          <w:rFonts w:ascii="Palatino Linotype" w:eastAsia="Calibri" w:hAnsi="Palatino Linotype" w:cs="Arial"/>
          <w:color w:val="000000" w:themeColor="text1"/>
        </w:rPr>
      </w:pPr>
    </w:p>
    <w:p w14:paraId="5B7716AC" w14:textId="77777777" w:rsidR="00204B33" w:rsidRDefault="00204B33" w:rsidP="00426ABC">
      <w:pPr>
        <w:spacing w:line="360" w:lineRule="auto"/>
        <w:jc w:val="both"/>
        <w:rPr>
          <w:rFonts w:ascii="Palatino Linotype" w:eastAsia="Calibri" w:hAnsi="Palatino Linotype" w:cs="Arial"/>
          <w:color w:val="000000" w:themeColor="text1"/>
        </w:rPr>
      </w:pPr>
    </w:p>
    <w:p w14:paraId="747DFD00" w14:textId="77777777" w:rsidR="00FB5884" w:rsidRDefault="00FB5884" w:rsidP="00426ABC">
      <w:pPr>
        <w:spacing w:line="360" w:lineRule="auto"/>
        <w:jc w:val="both"/>
        <w:rPr>
          <w:rFonts w:ascii="Palatino Linotype" w:eastAsia="Calibri" w:hAnsi="Palatino Linotype" w:cs="Arial"/>
          <w:color w:val="000000" w:themeColor="text1"/>
        </w:rPr>
      </w:pPr>
    </w:p>
    <w:p w14:paraId="205FD93F" w14:textId="77777777" w:rsidR="00FB5884" w:rsidRDefault="00FB5884" w:rsidP="00426ABC">
      <w:pPr>
        <w:spacing w:line="360" w:lineRule="auto"/>
        <w:jc w:val="both"/>
        <w:rPr>
          <w:rFonts w:ascii="Palatino Linotype" w:eastAsia="Calibri" w:hAnsi="Palatino Linotype" w:cs="Arial"/>
          <w:color w:val="000000" w:themeColor="text1"/>
        </w:rPr>
      </w:pPr>
    </w:p>
    <w:p w14:paraId="181E08A7" w14:textId="77777777" w:rsidR="00FB5884" w:rsidRDefault="00FB5884" w:rsidP="00426ABC">
      <w:pPr>
        <w:spacing w:line="360" w:lineRule="auto"/>
        <w:jc w:val="both"/>
        <w:rPr>
          <w:rFonts w:ascii="Palatino Linotype" w:eastAsia="Calibri" w:hAnsi="Palatino Linotype" w:cs="Arial"/>
          <w:color w:val="000000" w:themeColor="text1"/>
        </w:rPr>
      </w:pPr>
    </w:p>
    <w:p w14:paraId="533E9C13" w14:textId="77777777" w:rsidR="00FB5884" w:rsidRDefault="00FB5884" w:rsidP="00426ABC">
      <w:pPr>
        <w:spacing w:line="360" w:lineRule="auto"/>
        <w:jc w:val="both"/>
        <w:rPr>
          <w:rFonts w:ascii="Palatino Linotype" w:eastAsia="Calibri" w:hAnsi="Palatino Linotype" w:cs="Arial"/>
          <w:color w:val="000000" w:themeColor="text1"/>
        </w:rPr>
      </w:pPr>
    </w:p>
    <w:p w14:paraId="23F66197" w14:textId="77777777" w:rsidR="00FB5884" w:rsidRDefault="00FB5884" w:rsidP="00426ABC">
      <w:pPr>
        <w:spacing w:line="360" w:lineRule="auto"/>
        <w:jc w:val="both"/>
        <w:rPr>
          <w:rFonts w:ascii="Palatino Linotype" w:eastAsia="Calibri" w:hAnsi="Palatino Linotype" w:cs="Arial"/>
          <w:color w:val="000000" w:themeColor="text1"/>
        </w:rPr>
      </w:pPr>
    </w:p>
    <w:p w14:paraId="3E0AABC8" w14:textId="77777777" w:rsidR="00FB5884" w:rsidRDefault="00FB5884" w:rsidP="00426ABC">
      <w:pPr>
        <w:spacing w:line="360" w:lineRule="auto"/>
        <w:jc w:val="both"/>
        <w:rPr>
          <w:rFonts w:ascii="Palatino Linotype" w:eastAsia="Calibri" w:hAnsi="Palatino Linotype" w:cs="Arial"/>
          <w:color w:val="000000" w:themeColor="text1"/>
        </w:rPr>
      </w:pPr>
    </w:p>
    <w:p w14:paraId="3A6CEDE6" w14:textId="77777777" w:rsidR="00FB5884" w:rsidRDefault="00FB5884" w:rsidP="00426ABC">
      <w:pPr>
        <w:spacing w:line="360" w:lineRule="auto"/>
        <w:jc w:val="both"/>
        <w:rPr>
          <w:rFonts w:ascii="Palatino Linotype" w:eastAsia="Calibri" w:hAnsi="Palatino Linotype" w:cs="Arial"/>
          <w:color w:val="000000" w:themeColor="text1"/>
        </w:rPr>
      </w:pPr>
    </w:p>
    <w:p w14:paraId="7FEF6D03" w14:textId="77777777" w:rsidR="00FB5884" w:rsidRDefault="00FB5884" w:rsidP="00426ABC">
      <w:pPr>
        <w:spacing w:line="360" w:lineRule="auto"/>
        <w:jc w:val="both"/>
        <w:rPr>
          <w:rFonts w:ascii="Palatino Linotype" w:eastAsia="Calibri" w:hAnsi="Palatino Linotype" w:cs="Arial"/>
          <w:color w:val="000000" w:themeColor="text1"/>
        </w:rPr>
      </w:pPr>
    </w:p>
    <w:sectPr w:rsidR="00FB588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14546" w14:textId="77777777" w:rsidR="0062506B" w:rsidRDefault="0062506B" w:rsidP="00C80F8C">
      <w:r>
        <w:separator/>
      </w:r>
    </w:p>
  </w:endnote>
  <w:endnote w:type="continuationSeparator" w:id="0">
    <w:p w14:paraId="07836C16" w14:textId="77777777" w:rsidR="0062506B" w:rsidRDefault="006250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803BE2" w:rsidRPr="0010196A" w:rsidRDefault="00803BE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13DBE">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13DBE">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803BE2" w:rsidRPr="0010196A" w:rsidRDefault="00803BE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13DB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13DBE">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8A3AE" w14:textId="77777777" w:rsidR="0062506B" w:rsidRDefault="0062506B" w:rsidP="00C80F8C">
      <w:r>
        <w:separator/>
      </w:r>
    </w:p>
  </w:footnote>
  <w:footnote w:type="continuationSeparator" w:id="0">
    <w:p w14:paraId="1273BB6E" w14:textId="77777777" w:rsidR="0062506B" w:rsidRDefault="0062506B" w:rsidP="00C80F8C">
      <w:r>
        <w:continuationSeparator/>
      </w:r>
    </w:p>
  </w:footnote>
  <w:footnote w:id="1">
    <w:p w14:paraId="42544503" w14:textId="77777777" w:rsidR="00803BE2" w:rsidRDefault="00803BE2" w:rsidP="001D6D89">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03BE2" w:rsidRDefault="0062506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803BE2" w:rsidRPr="0010196A" w:rsidRDefault="00803BE2"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03BE2" w:rsidRPr="008F2CCC" w14:paraId="1F097D8A" w14:textId="77777777" w:rsidTr="005F31DE">
      <w:tc>
        <w:tcPr>
          <w:tcW w:w="2977" w:type="dxa"/>
          <w:vMerge w:val="restart"/>
        </w:tcPr>
        <w:p w14:paraId="1F780A0C" w14:textId="1EFF25F4" w:rsidR="00803BE2" w:rsidRPr="008F2CCC" w:rsidRDefault="00803BE2" w:rsidP="0025484C">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03BE2" w:rsidRPr="00664658" w:rsidRDefault="00803BE2" w:rsidP="0025484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C9F906E" w:rsidR="00803BE2" w:rsidRPr="00664658" w:rsidRDefault="00803BE2" w:rsidP="0025484C">
          <w:pPr>
            <w:jc w:val="both"/>
            <w:rPr>
              <w:rFonts w:ascii="Palatino Linotype" w:hAnsi="Palatino Linotype"/>
              <w:b/>
              <w:sz w:val="22"/>
              <w:szCs w:val="22"/>
              <w:lang w:val="es-ES_tradnl"/>
            </w:rPr>
          </w:pPr>
          <w:r>
            <w:rPr>
              <w:rFonts w:ascii="Palatino Linotype" w:hAnsi="Palatino Linotype"/>
              <w:b/>
              <w:sz w:val="22"/>
              <w:szCs w:val="22"/>
              <w:lang w:val="es-ES_tradnl"/>
            </w:rPr>
            <w:t>11232</w:t>
          </w:r>
          <w:r w:rsidRPr="00A9204E">
            <w:rPr>
              <w:rFonts w:ascii="Palatino Linotype" w:hAnsi="Palatino Linotype"/>
              <w:b/>
              <w:sz w:val="22"/>
              <w:szCs w:val="22"/>
              <w:lang w:val="es-ES_tradnl"/>
            </w:rPr>
            <w:t>/INFOEM/IP/RR/2022</w:t>
          </w:r>
        </w:p>
      </w:tc>
    </w:tr>
    <w:tr w:rsidR="00803BE2" w:rsidRPr="008F2CCC" w14:paraId="049677A3" w14:textId="77777777" w:rsidTr="005F31DE">
      <w:tc>
        <w:tcPr>
          <w:tcW w:w="2977" w:type="dxa"/>
          <w:vMerge/>
        </w:tcPr>
        <w:p w14:paraId="4A21EAC1" w14:textId="5C1F145E" w:rsidR="00803BE2" w:rsidRPr="008F2CCC" w:rsidRDefault="00803BE2" w:rsidP="0025484C">
          <w:pPr>
            <w:rPr>
              <w:rFonts w:ascii="Palatino Linotype" w:hAnsi="Palatino Linotype"/>
              <w:b/>
              <w:sz w:val="22"/>
              <w:szCs w:val="22"/>
              <w:lang w:val="es-ES_tradnl"/>
            </w:rPr>
          </w:pPr>
        </w:p>
      </w:tc>
      <w:tc>
        <w:tcPr>
          <w:tcW w:w="2552" w:type="dxa"/>
          <w:shd w:val="clear" w:color="auto" w:fill="auto"/>
        </w:tcPr>
        <w:p w14:paraId="1237BCDE" w14:textId="77777777" w:rsidR="00803BE2" w:rsidRPr="00664658" w:rsidRDefault="00803BE2" w:rsidP="0025484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C103AFC" w:rsidR="00803BE2" w:rsidRPr="00D41D47" w:rsidRDefault="00803BE2" w:rsidP="0025484C">
          <w:pPr>
            <w:jc w:val="both"/>
            <w:rPr>
              <w:rFonts w:ascii="Palatino Linotype" w:hAnsi="Palatino Linotype"/>
              <w:b/>
              <w:sz w:val="22"/>
              <w:szCs w:val="22"/>
              <w:lang w:val="es-ES_tradnl"/>
            </w:rPr>
          </w:pPr>
          <w:r w:rsidRPr="0025484C">
            <w:rPr>
              <w:rFonts w:ascii="Palatino Linotype" w:hAnsi="Palatino Linotype"/>
              <w:b/>
              <w:sz w:val="22"/>
              <w:szCs w:val="22"/>
              <w:lang w:val="es-ES_tradnl"/>
            </w:rPr>
            <w:t>Ayuntamiento de Tonanitla</w:t>
          </w:r>
        </w:p>
      </w:tc>
    </w:tr>
    <w:tr w:rsidR="00803BE2" w:rsidRPr="008F2CCC" w14:paraId="72CD087D" w14:textId="77777777" w:rsidTr="005F31DE">
      <w:trPr>
        <w:trHeight w:val="228"/>
      </w:trPr>
      <w:tc>
        <w:tcPr>
          <w:tcW w:w="2977" w:type="dxa"/>
          <w:vMerge/>
        </w:tcPr>
        <w:p w14:paraId="1B78656F" w14:textId="01E6F6F6" w:rsidR="00803BE2" w:rsidRPr="008F2CCC" w:rsidRDefault="00803BE2" w:rsidP="003D4885">
          <w:pPr>
            <w:rPr>
              <w:rFonts w:ascii="Palatino Linotype" w:hAnsi="Palatino Linotype"/>
              <w:b/>
              <w:sz w:val="22"/>
              <w:szCs w:val="22"/>
              <w:lang w:val="es-ES_tradnl"/>
            </w:rPr>
          </w:pPr>
        </w:p>
      </w:tc>
      <w:tc>
        <w:tcPr>
          <w:tcW w:w="2552" w:type="dxa"/>
          <w:shd w:val="clear" w:color="auto" w:fill="auto"/>
        </w:tcPr>
        <w:p w14:paraId="74D81628" w14:textId="05FE44B5" w:rsidR="00803BE2" w:rsidRPr="00664658" w:rsidRDefault="00803BE2"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03BE2" w:rsidRPr="00664658" w:rsidRDefault="00803BE2"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03BE2" w:rsidRPr="0010196A" w:rsidRDefault="00803BE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803BE2" w:rsidRPr="0010196A" w:rsidRDefault="0062506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03BE2" w:rsidRPr="008F2CCC" w14:paraId="6ABABA57" w14:textId="77777777" w:rsidTr="005F31DE">
      <w:tc>
        <w:tcPr>
          <w:tcW w:w="4253" w:type="dxa"/>
          <w:vMerge w:val="restart"/>
          <w:shd w:val="clear" w:color="auto" w:fill="auto"/>
        </w:tcPr>
        <w:p w14:paraId="6AA376CC" w14:textId="139DA696" w:rsidR="00803BE2" w:rsidRPr="008F2CCC" w:rsidRDefault="00803BE2"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03BE2" w:rsidRPr="008F2CCC" w:rsidRDefault="00803BE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4D91B496" w:rsidR="00803BE2" w:rsidRPr="008F2CCC" w:rsidRDefault="00803BE2" w:rsidP="007A4B73">
          <w:pPr>
            <w:jc w:val="both"/>
            <w:rPr>
              <w:rFonts w:ascii="Palatino Linotype" w:hAnsi="Palatino Linotype"/>
              <w:b/>
              <w:sz w:val="22"/>
              <w:szCs w:val="22"/>
              <w:lang w:val="es-ES_tradnl"/>
            </w:rPr>
          </w:pPr>
          <w:r>
            <w:rPr>
              <w:rFonts w:ascii="Palatino Linotype" w:hAnsi="Palatino Linotype"/>
              <w:b/>
              <w:sz w:val="22"/>
              <w:szCs w:val="22"/>
              <w:lang w:val="es-ES_tradnl"/>
            </w:rPr>
            <w:t>11232</w:t>
          </w:r>
          <w:r w:rsidRPr="00A9204E">
            <w:rPr>
              <w:rFonts w:ascii="Palatino Linotype" w:hAnsi="Palatino Linotype"/>
              <w:b/>
              <w:sz w:val="22"/>
              <w:szCs w:val="22"/>
              <w:lang w:val="es-ES_tradnl"/>
            </w:rPr>
            <w:t>/INFOEM/IP/RR/2022</w:t>
          </w:r>
        </w:p>
      </w:tc>
    </w:tr>
    <w:tr w:rsidR="00803BE2" w:rsidRPr="008F2CCC" w14:paraId="3B45FB53" w14:textId="77777777" w:rsidTr="005F31DE">
      <w:tc>
        <w:tcPr>
          <w:tcW w:w="4253" w:type="dxa"/>
          <w:vMerge/>
          <w:shd w:val="clear" w:color="auto" w:fill="auto"/>
        </w:tcPr>
        <w:p w14:paraId="188B82EF" w14:textId="77777777" w:rsidR="00803BE2" w:rsidRPr="008F2CCC" w:rsidRDefault="00803BE2" w:rsidP="007A5836">
          <w:pPr>
            <w:rPr>
              <w:rFonts w:ascii="Palatino Linotype" w:hAnsi="Palatino Linotype"/>
              <w:b/>
              <w:sz w:val="22"/>
              <w:szCs w:val="22"/>
              <w:lang w:val="es-ES_tradnl"/>
            </w:rPr>
          </w:pPr>
        </w:p>
      </w:tc>
      <w:tc>
        <w:tcPr>
          <w:tcW w:w="2552" w:type="dxa"/>
          <w:shd w:val="clear" w:color="auto" w:fill="auto"/>
        </w:tcPr>
        <w:p w14:paraId="3B2AD0CF" w14:textId="77777777" w:rsidR="00803BE2" w:rsidRPr="008F2CCC" w:rsidRDefault="00803BE2"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319A591" w:rsidR="00803BE2" w:rsidRPr="00BA6070" w:rsidRDefault="00213DBE"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XXXXX</w:t>
          </w:r>
        </w:p>
      </w:tc>
    </w:tr>
    <w:tr w:rsidR="00803BE2" w:rsidRPr="008F2CCC" w14:paraId="28A493EB" w14:textId="77777777" w:rsidTr="005F31DE">
      <w:trPr>
        <w:trHeight w:val="228"/>
      </w:trPr>
      <w:tc>
        <w:tcPr>
          <w:tcW w:w="4253" w:type="dxa"/>
          <w:vMerge/>
          <w:shd w:val="clear" w:color="auto" w:fill="auto"/>
        </w:tcPr>
        <w:p w14:paraId="06C77D31" w14:textId="77777777" w:rsidR="00803BE2" w:rsidRPr="008F2CCC" w:rsidRDefault="00803BE2" w:rsidP="007A5836">
          <w:pPr>
            <w:rPr>
              <w:rFonts w:ascii="Palatino Linotype" w:hAnsi="Palatino Linotype"/>
              <w:b/>
              <w:sz w:val="22"/>
              <w:szCs w:val="22"/>
              <w:lang w:val="es-ES_tradnl"/>
            </w:rPr>
          </w:pPr>
        </w:p>
      </w:tc>
      <w:tc>
        <w:tcPr>
          <w:tcW w:w="2552" w:type="dxa"/>
          <w:shd w:val="clear" w:color="auto" w:fill="auto"/>
        </w:tcPr>
        <w:p w14:paraId="2E1A72B4" w14:textId="77777777" w:rsidR="00803BE2" w:rsidRPr="008F2CCC" w:rsidRDefault="00803BE2"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24E30B1C" w:rsidR="00803BE2" w:rsidRPr="00BA6070" w:rsidRDefault="00803BE2" w:rsidP="003D4885">
          <w:pPr>
            <w:jc w:val="both"/>
            <w:rPr>
              <w:rFonts w:ascii="Palatino Linotype" w:hAnsi="Palatino Linotype"/>
              <w:b/>
              <w:sz w:val="22"/>
              <w:szCs w:val="22"/>
              <w:lang w:val="es-ES_tradnl"/>
            </w:rPr>
          </w:pPr>
          <w:r w:rsidRPr="0025484C">
            <w:rPr>
              <w:rFonts w:ascii="Palatino Linotype" w:hAnsi="Palatino Linotype"/>
              <w:b/>
              <w:sz w:val="22"/>
              <w:szCs w:val="22"/>
              <w:lang w:val="es-ES_tradnl"/>
            </w:rPr>
            <w:t>Ayuntamiento de Tonanitla</w:t>
          </w:r>
        </w:p>
      </w:tc>
    </w:tr>
    <w:tr w:rsidR="00803BE2" w:rsidRPr="008F2CCC" w14:paraId="0F114FF0" w14:textId="77777777" w:rsidTr="005F31DE">
      <w:tc>
        <w:tcPr>
          <w:tcW w:w="4253" w:type="dxa"/>
          <w:vMerge/>
          <w:shd w:val="clear" w:color="auto" w:fill="auto"/>
        </w:tcPr>
        <w:p w14:paraId="4CCB64BA" w14:textId="77777777" w:rsidR="00803BE2" w:rsidRPr="008F2CCC" w:rsidRDefault="00803BE2" w:rsidP="00A2780F">
          <w:pPr>
            <w:rPr>
              <w:rFonts w:ascii="Palatino Linotype" w:hAnsi="Palatino Linotype"/>
              <w:b/>
              <w:sz w:val="22"/>
              <w:szCs w:val="22"/>
              <w:lang w:val="es-ES_tradnl"/>
            </w:rPr>
          </w:pPr>
        </w:p>
      </w:tc>
      <w:tc>
        <w:tcPr>
          <w:tcW w:w="2552" w:type="dxa"/>
          <w:shd w:val="clear" w:color="auto" w:fill="auto"/>
        </w:tcPr>
        <w:p w14:paraId="31E422EA" w14:textId="0B158FD7" w:rsidR="00803BE2" w:rsidRPr="008F2CCC" w:rsidRDefault="00803BE2"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803BE2" w:rsidRPr="008F2CCC" w:rsidRDefault="00803BE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03BE2" w:rsidRPr="0010196A" w:rsidRDefault="00803BE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2B47"/>
    <w:multiLevelType w:val="hybridMultilevel"/>
    <w:tmpl w:val="797E39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FB078D"/>
    <w:multiLevelType w:val="hybridMultilevel"/>
    <w:tmpl w:val="34667318"/>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F83F45"/>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072870"/>
    <w:multiLevelType w:val="hybridMultilevel"/>
    <w:tmpl w:val="13587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791AA2"/>
    <w:multiLevelType w:val="hybridMultilevel"/>
    <w:tmpl w:val="8B06E00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88C0BD5"/>
    <w:multiLevelType w:val="hybridMultilevel"/>
    <w:tmpl w:val="2236C7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6F3C08"/>
    <w:multiLevelType w:val="hybridMultilevel"/>
    <w:tmpl w:val="51B4FC16"/>
    <w:lvl w:ilvl="0" w:tplc="C2D4E43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6"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AF0143"/>
    <w:multiLevelType w:val="hybridMultilevel"/>
    <w:tmpl w:val="0E90305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A51C04"/>
    <w:multiLevelType w:val="hybridMultilevel"/>
    <w:tmpl w:val="5296D330"/>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0"/>
  </w:num>
  <w:num w:numId="4">
    <w:abstractNumId w:val="5"/>
  </w:num>
  <w:num w:numId="5">
    <w:abstractNumId w:val="16"/>
  </w:num>
  <w:num w:numId="6">
    <w:abstractNumId w:val="17"/>
  </w:num>
  <w:num w:numId="7">
    <w:abstractNumId w:val="18"/>
  </w:num>
  <w:num w:numId="8">
    <w:abstractNumId w:val="11"/>
  </w:num>
  <w:num w:numId="9">
    <w:abstractNumId w:val="6"/>
  </w:num>
  <w:num w:numId="10">
    <w:abstractNumId w:val="10"/>
  </w:num>
  <w:num w:numId="11">
    <w:abstractNumId w:val="0"/>
  </w:num>
  <w:num w:numId="12">
    <w:abstractNumId w:val="14"/>
  </w:num>
  <w:num w:numId="13">
    <w:abstractNumId w:val="7"/>
  </w:num>
  <w:num w:numId="14">
    <w:abstractNumId w:val="1"/>
  </w:num>
  <w:num w:numId="15">
    <w:abstractNumId w:val="12"/>
  </w:num>
  <w:num w:numId="16">
    <w:abstractNumId w:val="19"/>
  </w:num>
  <w:num w:numId="17">
    <w:abstractNumId w:val="15"/>
  </w:num>
  <w:num w:numId="18">
    <w:abstractNumId w:val="8"/>
  </w:num>
  <w:num w:numId="19">
    <w:abstractNumId w:val="9"/>
  </w:num>
  <w:num w:numId="20">
    <w:abstractNumId w:val="13"/>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EC8"/>
    <w:rsid w:val="000041B5"/>
    <w:rsid w:val="000046A7"/>
    <w:rsid w:val="00004C7A"/>
    <w:rsid w:val="000054EA"/>
    <w:rsid w:val="0000588F"/>
    <w:rsid w:val="000060C2"/>
    <w:rsid w:val="0000633D"/>
    <w:rsid w:val="00006728"/>
    <w:rsid w:val="00006CB3"/>
    <w:rsid w:val="00006EC0"/>
    <w:rsid w:val="00006F2F"/>
    <w:rsid w:val="00007558"/>
    <w:rsid w:val="000075A8"/>
    <w:rsid w:val="000076ED"/>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CAB"/>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35C"/>
    <w:rsid w:val="00077AC1"/>
    <w:rsid w:val="00077B79"/>
    <w:rsid w:val="00077BB8"/>
    <w:rsid w:val="00077BC0"/>
    <w:rsid w:val="0008043B"/>
    <w:rsid w:val="000809C7"/>
    <w:rsid w:val="0008139C"/>
    <w:rsid w:val="00081B66"/>
    <w:rsid w:val="0008338D"/>
    <w:rsid w:val="00083811"/>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87F8A"/>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19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3F3"/>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9CF"/>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4AE"/>
    <w:rsid w:val="00100B0B"/>
    <w:rsid w:val="00100BC0"/>
    <w:rsid w:val="00101028"/>
    <w:rsid w:val="0010196A"/>
    <w:rsid w:val="00101BFD"/>
    <w:rsid w:val="00101DD0"/>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B00"/>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645"/>
    <w:rsid w:val="00122866"/>
    <w:rsid w:val="00124065"/>
    <w:rsid w:val="00124622"/>
    <w:rsid w:val="001246A7"/>
    <w:rsid w:val="001246D6"/>
    <w:rsid w:val="001247E8"/>
    <w:rsid w:val="00124F3F"/>
    <w:rsid w:val="00124F52"/>
    <w:rsid w:val="001251FB"/>
    <w:rsid w:val="00125220"/>
    <w:rsid w:val="00125271"/>
    <w:rsid w:val="00125459"/>
    <w:rsid w:val="00125E62"/>
    <w:rsid w:val="0012616B"/>
    <w:rsid w:val="001263F2"/>
    <w:rsid w:val="001270BF"/>
    <w:rsid w:val="00127558"/>
    <w:rsid w:val="00127E98"/>
    <w:rsid w:val="00130303"/>
    <w:rsid w:val="00130665"/>
    <w:rsid w:val="00131065"/>
    <w:rsid w:val="00131242"/>
    <w:rsid w:val="00131466"/>
    <w:rsid w:val="00131979"/>
    <w:rsid w:val="00131ABC"/>
    <w:rsid w:val="00132178"/>
    <w:rsid w:val="001322D3"/>
    <w:rsid w:val="001323DC"/>
    <w:rsid w:val="001332E3"/>
    <w:rsid w:val="00133607"/>
    <w:rsid w:val="00133D6C"/>
    <w:rsid w:val="0013457A"/>
    <w:rsid w:val="0013472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3890"/>
    <w:rsid w:val="00144BB9"/>
    <w:rsid w:val="0014538F"/>
    <w:rsid w:val="00145D61"/>
    <w:rsid w:val="00145F32"/>
    <w:rsid w:val="00146260"/>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C11"/>
    <w:rsid w:val="001554A0"/>
    <w:rsid w:val="0015612E"/>
    <w:rsid w:val="001564C0"/>
    <w:rsid w:val="001567D5"/>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7B3"/>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AC7"/>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338"/>
    <w:rsid w:val="001834AE"/>
    <w:rsid w:val="00183ACB"/>
    <w:rsid w:val="00183CB1"/>
    <w:rsid w:val="00183D30"/>
    <w:rsid w:val="00183D43"/>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468B"/>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0BE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5D77"/>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140"/>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0C9E"/>
    <w:rsid w:val="001E1048"/>
    <w:rsid w:val="001E140F"/>
    <w:rsid w:val="001E1485"/>
    <w:rsid w:val="001E1DDD"/>
    <w:rsid w:val="001E1FBA"/>
    <w:rsid w:val="001E2265"/>
    <w:rsid w:val="001E298F"/>
    <w:rsid w:val="001E2AF3"/>
    <w:rsid w:val="001E33CF"/>
    <w:rsid w:val="001E3434"/>
    <w:rsid w:val="001E36EF"/>
    <w:rsid w:val="001E38B1"/>
    <w:rsid w:val="001E3937"/>
    <w:rsid w:val="001E3F74"/>
    <w:rsid w:val="001E3FB1"/>
    <w:rsid w:val="001E40E3"/>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854"/>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5BD"/>
    <w:rsid w:val="00202781"/>
    <w:rsid w:val="002028D5"/>
    <w:rsid w:val="0020314B"/>
    <w:rsid w:val="002034BD"/>
    <w:rsid w:val="002034EC"/>
    <w:rsid w:val="00204207"/>
    <w:rsid w:val="00204B33"/>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DBE"/>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5EE"/>
    <w:rsid w:val="002228CE"/>
    <w:rsid w:val="00222DA0"/>
    <w:rsid w:val="00222E6E"/>
    <w:rsid w:val="00222E7B"/>
    <w:rsid w:val="002235D2"/>
    <w:rsid w:val="00223E52"/>
    <w:rsid w:val="00224190"/>
    <w:rsid w:val="002248D9"/>
    <w:rsid w:val="00224F53"/>
    <w:rsid w:val="0022532E"/>
    <w:rsid w:val="002255E0"/>
    <w:rsid w:val="0022582E"/>
    <w:rsid w:val="00225A03"/>
    <w:rsid w:val="00225FEC"/>
    <w:rsid w:val="00226145"/>
    <w:rsid w:val="00226CD8"/>
    <w:rsid w:val="00227335"/>
    <w:rsid w:val="0022743B"/>
    <w:rsid w:val="0022780C"/>
    <w:rsid w:val="00227F49"/>
    <w:rsid w:val="00227FFD"/>
    <w:rsid w:val="00230127"/>
    <w:rsid w:val="00230439"/>
    <w:rsid w:val="00230597"/>
    <w:rsid w:val="0023085B"/>
    <w:rsid w:val="00230CB8"/>
    <w:rsid w:val="00231113"/>
    <w:rsid w:val="0023128D"/>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667"/>
    <w:rsid w:val="002526E2"/>
    <w:rsid w:val="00252AFC"/>
    <w:rsid w:val="002531E4"/>
    <w:rsid w:val="00253DE8"/>
    <w:rsid w:val="00254045"/>
    <w:rsid w:val="002540F3"/>
    <w:rsid w:val="0025429E"/>
    <w:rsid w:val="0025472A"/>
    <w:rsid w:val="0025484C"/>
    <w:rsid w:val="002552B3"/>
    <w:rsid w:val="0025568F"/>
    <w:rsid w:val="002556A0"/>
    <w:rsid w:val="002559D5"/>
    <w:rsid w:val="00255F02"/>
    <w:rsid w:val="002563A4"/>
    <w:rsid w:val="00256CEB"/>
    <w:rsid w:val="00257594"/>
    <w:rsid w:val="0025785D"/>
    <w:rsid w:val="00257FDC"/>
    <w:rsid w:val="002601FE"/>
    <w:rsid w:val="00260C82"/>
    <w:rsid w:val="00260FDA"/>
    <w:rsid w:val="002610E1"/>
    <w:rsid w:val="00261AD7"/>
    <w:rsid w:val="00261D25"/>
    <w:rsid w:val="00263BFE"/>
    <w:rsid w:val="002653BD"/>
    <w:rsid w:val="00265888"/>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0DCD"/>
    <w:rsid w:val="0028167B"/>
    <w:rsid w:val="00281AA4"/>
    <w:rsid w:val="0028266C"/>
    <w:rsid w:val="00282679"/>
    <w:rsid w:val="00283424"/>
    <w:rsid w:val="002836A7"/>
    <w:rsid w:val="002843D9"/>
    <w:rsid w:val="00285310"/>
    <w:rsid w:val="0028546D"/>
    <w:rsid w:val="00286317"/>
    <w:rsid w:val="002864B2"/>
    <w:rsid w:val="00286B88"/>
    <w:rsid w:val="00286DE5"/>
    <w:rsid w:val="00287553"/>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1DD"/>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88F"/>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07C1E"/>
    <w:rsid w:val="0031045D"/>
    <w:rsid w:val="003109E6"/>
    <w:rsid w:val="00310EF9"/>
    <w:rsid w:val="003115D4"/>
    <w:rsid w:val="0031165B"/>
    <w:rsid w:val="0031182B"/>
    <w:rsid w:val="00311FD7"/>
    <w:rsid w:val="003123CB"/>
    <w:rsid w:val="00312CD1"/>
    <w:rsid w:val="0031305F"/>
    <w:rsid w:val="00313499"/>
    <w:rsid w:val="003135FC"/>
    <w:rsid w:val="00313B6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9EB"/>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689"/>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26FE"/>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6C3"/>
    <w:rsid w:val="003908D3"/>
    <w:rsid w:val="003915DF"/>
    <w:rsid w:val="0039196D"/>
    <w:rsid w:val="003921AF"/>
    <w:rsid w:val="00392757"/>
    <w:rsid w:val="0039284F"/>
    <w:rsid w:val="00392921"/>
    <w:rsid w:val="00392A69"/>
    <w:rsid w:val="00392AFA"/>
    <w:rsid w:val="00392B9D"/>
    <w:rsid w:val="00393078"/>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4F0"/>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190"/>
    <w:rsid w:val="003C180E"/>
    <w:rsid w:val="003C1D39"/>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03A"/>
    <w:rsid w:val="003C718E"/>
    <w:rsid w:val="003C736B"/>
    <w:rsid w:val="003C7B88"/>
    <w:rsid w:val="003C7C1B"/>
    <w:rsid w:val="003D068B"/>
    <w:rsid w:val="003D1122"/>
    <w:rsid w:val="003D1518"/>
    <w:rsid w:val="003D1A2C"/>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888"/>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ABC"/>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CA"/>
    <w:rsid w:val="00443FDB"/>
    <w:rsid w:val="00444202"/>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3C96"/>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0A6"/>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8F6"/>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ACD"/>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1A6"/>
    <w:rsid w:val="004A1423"/>
    <w:rsid w:val="004A2EE6"/>
    <w:rsid w:val="004A3199"/>
    <w:rsid w:val="004A40F2"/>
    <w:rsid w:val="004A45F9"/>
    <w:rsid w:val="004A4A3B"/>
    <w:rsid w:val="004A506A"/>
    <w:rsid w:val="004A57C3"/>
    <w:rsid w:val="004A5FA9"/>
    <w:rsid w:val="004A61CA"/>
    <w:rsid w:val="004A6217"/>
    <w:rsid w:val="004A6BB5"/>
    <w:rsid w:val="004A6CD2"/>
    <w:rsid w:val="004A6D90"/>
    <w:rsid w:val="004A6F51"/>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2CF7"/>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777"/>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C09"/>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135"/>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353"/>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41E"/>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4ED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276"/>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62C"/>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252F"/>
    <w:rsid w:val="005B331F"/>
    <w:rsid w:val="005B3B3E"/>
    <w:rsid w:val="005B413C"/>
    <w:rsid w:val="005B442E"/>
    <w:rsid w:val="005B498F"/>
    <w:rsid w:val="005B6571"/>
    <w:rsid w:val="005B690A"/>
    <w:rsid w:val="005B6AFF"/>
    <w:rsid w:val="005B6C71"/>
    <w:rsid w:val="005B70A2"/>
    <w:rsid w:val="005B7AD1"/>
    <w:rsid w:val="005C0DCA"/>
    <w:rsid w:val="005C1FEE"/>
    <w:rsid w:val="005C21E7"/>
    <w:rsid w:val="005C267D"/>
    <w:rsid w:val="005C2780"/>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225"/>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6E3C"/>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7B1"/>
    <w:rsid w:val="00610C11"/>
    <w:rsid w:val="00611280"/>
    <w:rsid w:val="00611B99"/>
    <w:rsid w:val="00611C39"/>
    <w:rsid w:val="00612329"/>
    <w:rsid w:val="00612635"/>
    <w:rsid w:val="00612762"/>
    <w:rsid w:val="00612BD9"/>
    <w:rsid w:val="00612E97"/>
    <w:rsid w:val="006133AA"/>
    <w:rsid w:val="00613633"/>
    <w:rsid w:val="006138A9"/>
    <w:rsid w:val="00613AB3"/>
    <w:rsid w:val="00613CC4"/>
    <w:rsid w:val="00613DEA"/>
    <w:rsid w:val="00613E66"/>
    <w:rsid w:val="00613E98"/>
    <w:rsid w:val="0061400E"/>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D6"/>
    <w:rsid w:val="0062208D"/>
    <w:rsid w:val="00622581"/>
    <w:rsid w:val="00622C67"/>
    <w:rsid w:val="00622FD8"/>
    <w:rsid w:val="006238C9"/>
    <w:rsid w:val="00623C2A"/>
    <w:rsid w:val="00623D81"/>
    <w:rsid w:val="00623E0D"/>
    <w:rsid w:val="0062454D"/>
    <w:rsid w:val="00624FE2"/>
    <w:rsid w:val="0062506B"/>
    <w:rsid w:val="006253A5"/>
    <w:rsid w:val="00625D6F"/>
    <w:rsid w:val="00625FD4"/>
    <w:rsid w:val="0062602A"/>
    <w:rsid w:val="0062608C"/>
    <w:rsid w:val="00626285"/>
    <w:rsid w:val="006269D2"/>
    <w:rsid w:val="00626D7E"/>
    <w:rsid w:val="006270D4"/>
    <w:rsid w:val="006271B3"/>
    <w:rsid w:val="006271FC"/>
    <w:rsid w:val="0062728E"/>
    <w:rsid w:val="00627EC5"/>
    <w:rsid w:val="0063015E"/>
    <w:rsid w:val="00630747"/>
    <w:rsid w:val="00630876"/>
    <w:rsid w:val="006308CB"/>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90B"/>
    <w:rsid w:val="00636CD1"/>
    <w:rsid w:val="00637B4B"/>
    <w:rsid w:val="00637B99"/>
    <w:rsid w:val="00637D80"/>
    <w:rsid w:val="00640222"/>
    <w:rsid w:val="006404C5"/>
    <w:rsid w:val="00640727"/>
    <w:rsid w:val="0064098B"/>
    <w:rsid w:val="00640AF2"/>
    <w:rsid w:val="0064155A"/>
    <w:rsid w:val="00641A03"/>
    <w:rsid w:val="00641BB8"/>
    <w:rsid w:val="00642F15"/>
    <w:rsid w:val="006433AB"/>
    <w:rsid w:val="00643765"/>
    <w:rsid w:val="00644195"/>
    <w:rsid w:val="0064542C"/>
    <w:rsid w:val="006457A5"/>
    <w:rsid w:val="00645A60"/>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A34"/>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4B6"/>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40E"/>
    <w:rsid w:val="00681AC4"/>
    <w:rsid w:val="00681BBD"/>
    <w:rsid w:val="00681D62"/>
    <w:rsid w:val="00682357"/>
    <w:rsid w:val="0068241F"/>
    <w:rsid w:val="006825F2"/>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4988"/>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644"/>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000"/>
    <w:rsid w:val="006B51F8"/>
    <w:rsid w:val="006B5DAA"/>
    <w:rsid w:val="006B5EC8"/>
    <w:rsid w:val="006B6680"/>
    <w:rsid w:val="006B6852"/>
    <w:rsid w:val="006B689F"/>
    <w:rsid w:val="006B6FC0"/>
    <w:rsid w:val="006B7353"/>
    <w:rsid w:val="006B77AD"/>
    <w:rsid w:val="006C0250"/>
    <w:rsid w:val="006C0CD3"/>
    <w:rsid w:val="006C140F"/>
    <w:rsid w:val="006C15E0"/>
    <w:rsid w:val="006C1A39"/>
    <w:rsid w:val="006C2079"/>
    <w:rsid w:val="006C2427"/>
    <w:rsid w:val="006C24F6"/>
    <w:rsid w:val="006C258B"/>
    <w:rsid w:val="006C2BE2"/>
    <w:rsid w:val="006C2EF9"/>
    <w:rsid w:val="006C2FB3"/>
    <w:rsid w:val="006C31EB"/>
    <w:rsid w:val="006C3E4C"/>
    <w:rsid w:val="006C4797"/>
    <w:rsid w:val="006C5127"/>
    <w:rsid w:val="006C53E6"/>
    <w:rsid w:val="006C56AC"/>
    <w:rsid w:val="006C5B03"/>
    <w:rsid w:val="006C5C5E"/>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0C10"/>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58"/>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85B"/>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3FA2"/>
    <w:rsid w:val="007A4486"/>
    <w:rsid w:val="007A4A82"/>
    <w:rsid w:val="007A4ACB"/>
    <w:rsid w:val="007A4B73"/>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0F"/>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374"/>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322"/>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8F6"/>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3BD9"/>
    <w:rsid w:val="007F414D"/>
    <w:rsid w:val="007F4D6F"/>
    <w:rsid w:val="007F4DA5"/>
    <w:rsid w:val="007F502F"/>
    <w:rsid w:val="007F53AA"/>
    <w:rsid w:val="007F58BC"/>
    <w:rsid w:val="007F75A8"/>
    <w:rsid w:val="00801018"/>
    <w:rsid w:val="008011A7"/>
    <w:rsid w:val="008014D3"/>
    <w:rsid w:val="00801A6C"/>
    <w:rsid w:val="00802451"/>
    <w:rsid w:val="0080273A"/>
    <w:rsid w:val="00802E93"/>
    <w:rsid w:val="00803682"/>
    <w:rsid w:val="00803BE2"/>
    <w:rsid w:val="00803C89"/>
    <w:rsid w:val="00804212"/>
    <w:rsid w:val="00804442"/>
    <w:rsid w:val="0080495B"/>
    <w:rsid w:val="00804B03"/>
    <w:rsid w:val="008059FF"/>
    <w:rsid w:val="00805A5B"/>
    <w:rsid w:val="00805CAE"/>
    <w:rsid w:val="00805E83"/>
    <w:rsid w:val="00806C71"/>
    <w:rsid w:val="00806D9B"/>
    <w:rsid w:val="00807520"/>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CF4"/>
    <w:rsid w:val="00822E25"/>
    <w:rsid w:val="008236E8"/>
    <w:rsid w:val="00823FAF"/>
    <w:rsid w:val="00824389"/>
    <w:rsid w:val="00824392"/>
    <w:rsid w:val="008245DA"/>
    <w:rsid w:val="00825067"/>
    <w:rsid w:val="008256D6"/>
    <w:rsid w:val="0082576A"/>
    <w:rsid w:val="00825C8D"/>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5F"/>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62D"/>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8"/>
    <w:rsid w:val="00892AFC"/>
    <w:rsid w:val="0089336B"/>
    <w:rsid w:val="00893451"/>
    <w:rsid w:val="008938F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63C9"/>
    <w:rsid w:val="008B6925"/>
    <w:rsid w:val="008B700A"/>
    <w:rsid w:val="008B71B5"/>
    <w:rsid w:val="008B7526"/>
    <w:rsid w:val="008C01A1"/>
    <w:rsid w:val="008C08BC"/>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8F7ADF"/>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92A"/>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DB"/>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0811"/>
    <w:rsid w:val="00931194"/>
    <w:rsid w:val="0093124D"/>
    <w:rsid w:val="009314FE"/>
    <w:rsid w:val="009317DB"/>
    <w:rsid w:val="009317DC"/>
    <w:rsid w:val="0093204F"/>
    <w:rsid w:val="009332D9"/>
    <w:rsid w:val="00933F8F"/>
    <w:rsid w:val="00934200"/>
    <w:rsid w:val="0093427C"/>
    <w:rsid w:val="009348FC"/>
    <w:rsid w:val="00934D51"/>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1BF1"/>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468"/>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A80"/>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230"/>
    <w:rsid w:val="009E3381"/>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1B5"/>
    <w:rsid w:val="009F7830"/>
    <w:rsid w:val="009F7BF4"/>
    <w:rsid w:val="00A00E64"/>
    <w:rsid w:val="00A01032"/>
    <w:rsid w:val="00A01E11"/>
    <w:rsid w:val="00A0253F"/>
    <w:rsid w:val="00A02787"/>
    <w:rsid w:val="00A02F9A"/>
    <w:rsid w:val="00A033DA"/>
    <w:rsid w:val="00A042EF"/>
    <w:rsid w:val="00A04476"/>
    <w:rsid w:val="00A04CFA"/>
    <w:rsid w:val="00A04F2C"/>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7AE"/>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07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4ED"/>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858"/>
    <w:rsid w:val="00AB1C34"/>
    <w:rsid w:val="00AB25B7"/>
    <w:rsid w:val="00AB272D"/>
    <w:rsid w:val="00AB2802"/>
    <w:rsid w:val="00AB2C63"/>
    <w:rsid w:val="00AB2CE6"/>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33A"/>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0F8F"/>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5FDB"/>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2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6E3"/>
    <w:rsid w:val="00B37745"/>
    <w:rsid w:val="00B403B0"/>
    <w:rsid w:val="00B40B8E"/>
    <w:rsid w:val="00B40B99"/>
    <w:rsid w:val="00B41D98"/>
    <w:rsid w:val="00B41F2A"/>
    <w:rsid w:val="00B4208D"/>
    <w:rsid w:val="00B422AF"/>
    <w:rsid w:val="00B424CE"/>
    <w:rsid w:val="00B4296F"/>
    <w:rsid w:val="00B42EEC"/>
    <w:rsid w:val="00B4329E"/>
    <w:rsid w:val="00B43687"/>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39D"/>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1EA"/>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D4F"/>
    <w:rsid w:val="00B94EB1"/>
    <w:rsid w:val="00B95486"/>
    <w:rsid w:val="00B955DF"/>
    <w:rsid w:val="00B95FBB"/>
    <w:rsid w:val="00B96406"/>
    <w:rsid w:val="00B9650D"/>
    <w:rsid w:val="00B966F1"/>
    <w:rsid w:val="00B96C7B"/>
    <w:rsid w:val="00B97192"/>
    <w:rsid w:val="00B97419"/>
    <w:rsid w:val="00B97883"/>
    <w:rsid w:val="00B97A0D"/>
    <w:rsid w:val="00BA00E1"/>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6070"/>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1D0F"/>
    <w:rsid w:val="00BC224A"/>
    <w:rsid w:val="00BC22E3"/>
    <w:rsid w:val="00BC27D4"/>
    <w:rsid w:val="00BC29C4"/>
    <w:rsid w:val="00BC2A6E"/>
    <w:rsid w:val="00BC2A90"/>
    <w:rsid w:val="00BC3A8A"/>
    <w:rsid w:val="00BC3F7E"/>
    <w:rsid w:val="00BC45B2"/>
    <w:rsid w:val="00BC4729"/>
    <w:rsid w:val="00BC5979"/>
    <w:rsid w:val="00BC5BEF"/>
    <w:rsid w:val="00BC60C5"/>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2BBB"/>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80D"/>
    <w:rsid w:val="00C13E34"/>
    <w:rsid w:val="00C1421C"/>
    <w:rsid w:val="00C145C7"/>
    <w:rsid w:val="00C14A98"/>
    <w:rsid w:val="00C14B05"/>
    <w:rsid w:val="00C152A8"/>
    <w:rsid w:val="00C1571E"/>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3A3"/>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FCD"/>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49F"/>
    <w:rsid w:val="00C43937"/>
    <w:rsid w:val="00C43A32"/>
    <w:rsid w:val="00C43D02"/>
    <w:rsid w:val="00C441CD"/>
    <w:rsid w:val="00C4548E"/>
    <w:rsid w:val="00C45C4C"/>
    <w:rsid w:val="00C4630A"/>
    <w:rsid w:val="00C4700C"/>
    <w:rsid w:val="00C507F4"/>
    <w:rsid w:val="00C50EDC"/>
    <w:rsid w:val="00C51285"/>
    <w:rsid w:val="00C5140A"/>
    <w:rsid w:val="00C51A3E"/>
    <w:rsid w:val="00C51BDD"/>
    <w:rsid w:val="00C524BC"/>
    <w:rsid w:val="00C52B72"/>
    <w:rsid w:val="00C53379"/>
    <w:rsid w:val="00C53506"/>
    <w:rsid w:val="00C5359C"/>
    <w:rsid w:val="00C536F2"/>
    <w:rsid w:val="00C53963"/>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2F"/>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79D"/>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B3"/>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4F46"/>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0F59"/>
    <w:rsid w:val="00D313FF"/>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86F"/>
    <w:rsid w:val="00D449D2"/>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340"/>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05F"/>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07A5C"/>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D33"/>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483"/>
    <w:rsid w:val="00E5177C"/>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B7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0EE"/>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E1"/>
    <w:rsid w:val="00E75068"/>
    <w:rsid w:val="00E7586C"/>
    <w:rsid w:val="00E76B3A"/>
    <w:rsid w:val="00E76BC6"/>
    <w:rsid w:val="00E77482"/>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AC"/>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09C2"/>
    <w:rsid w:val="00EB1644"/>
    <w:rsid w:val="00EB1D57"/>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BB7"/>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5BAD"/>
    <w:rsid w:val="00EE632F"/>
    <w:rsid w:val="00EE64F3"/>
    <w:rsid w:val="00EE6765"/>
    <w:rsid w:val="00EE6A83"/>
    <w:rsid w:val="00EE76EB"/>
    <w:rsid w:val="00EE77DC"/>
    <w:rsid w:val="00EE7A5A"/>
    <w:rsid w:val="00EE7AD7"/>
    <w:rsid w:val="00EE7F79"/>
    <w:rsid w:val="00EF06BF"/>
    <w:rsid w:val="00EF06C6"/>
    <w:rsid w:val="00EF101D"/>
    <w:rsid w:val="00EF1C96"/>
    <w:rsid w:val="00EF1DAE"/>
    <w:rsid w:val="00EF1F1B"/>
    <w:rsid w:val="00EF24B0"/>
    <w:rsid w:val="00EF30AA"/>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3C39"/>
    <w:rsid w:val="00F0417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3C7E"/>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5B"/>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6F8"/>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49A"/>
    <w:rsid w:val="00FB3596"/>
    <w:rsid w:val="00FB3AA9"/>
    <w:rsid w:val="00FB3ECF"/>
    <w:rsid w:val="00FB48D6"/>
    <w:rsid w:val="00FB509D"/>
    <w:rsid w:val="00FB5365"/>
    <w:rsid w:val="00FB5884"/>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29"/>
    <w:rsid w:val="00FE2F48"/>
    <w:rsid w:val="00FE307C"/>
    <w:rsid w:val="00FE3FCF"/>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530EB669-77A3-424E-A4A8-47EE4389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77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3816975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9222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768479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09676388">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8095944">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752514">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63225">
      <w:bodyDiv w:val="1"/>
      <w:marLeft w:val="0"/>
      <w:marRight w:val="0"/>
      <w:marTop w:val="0"/>
      <w:marBottom w:val="0"/>
      <w:divBdr>
        <w:top w:val="none" w:sz="0" w:space="0" w:color="auto"/>
        <w:left w:val="none" w:sz="0" w:space="0" w:color="auto"/>
        <w:bottom w:val="none" w:sz="0" w:space="0" w:color="auto"/>
        <w:right w:val="none" w:sz="0" w:space="0" w:color="auto"/>
      </w:divBdr>
      <w:divsChild>
        <w:div w:id="2066902778">
          <w:marLeft w:val="0"/>
          <w:marRight w:val="0"/>
          <w:marTop w:val="0"/>
          <w:marBottom w:val="0"/>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084239">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344852">
      <w:bodyDiv w:val="1"/>
      <w:marLeft w:val="0"/>
      <w:marRight w:val="0"/>
      <w:marTop w:val="0"/>
      <w:marBottom w:val="0"/>
      <w:divBdr>
        <w:top w:val="none" w:sz="0" w:space="0" w:color="auto"/>
        <w:left w:val="none" w:sz="0" w:space="0" w:color="auto"/>
        <w:bottom w:val="none" w:sz="0" w:space="0" w:color="auto"/>
        <w:right w:val="none" w:sz="0" w:space="0" w:color="auto"/>
      </w:divBdr>
      <w:divsChild>
        <w:div w:id="409893791">
          <w:marLeft w:val="0"/>
          <w:marRight w:val="0"/>
          <w:marTop w:val="0"/>
          <w:marBottom w:val="0"/>
          <w:divBdr>
            <w:top w:val="none" w:sz="0" w:space="0" w:color="auto"/>
            <w:left w:val="none" w:sz="0" w:space="0" w:color="auto"/>
            <w:bottom w:val="none" w:sz="0" w:space="0" w:color="auto"/>
            <w:right w:val="none" w:sz="0" w:space="0" w:color="auto"/>
          </w:divBdr>
        </w:div>
      </w:divsChild>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777482">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5468492">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07401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61054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268623">
      <w:bodyDiv w:val="1"/>
      <w:marLeft w:val="0"/>
      <w:marRight w:val="0"/>
      <w:marTop w:val="0"/>
      <w:marBottom w:val="0"/>
      <w:divBdr>
        <w:top w:val="none" w:sz="0" w:space="0" w:color="auto"/>
        <w:left w:val="none" w:sz="0" w:space="0" w:color="auto"/>
        <w:bottom w:val="none" w:sz="0" w:space="0" w:color="auto"/>
        <w:right w:val="none" w:sz="0" w:space="0" w:color="auto"/>
      </w:divBdr>
      <w:divsChild>
        <w:div w:id="728302423">
          <w:marLeft w:val="0"/>
          <w:marRight w:val="0"/>
          <w:marTop w:val="0"/>
          <w:marBottom w:val="0"/>
          <w:divBdr>
            <w:top w:val="none" w:sz="0" w:space="0" w:color="auto"/>
            <w:left w:val="none" w:sz="0" w:space="0" w:color="auto"/>
            <w:bottom w:val="none" w:sz="0" w:space="0" w:color="auto"/>
            <w:right w:val="none" w:sz="0" w:space="0" w:color="auto"/>
          </w:divBdr>
        </w:div>
      </w:divsChild>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533288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4032104">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6454308">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826954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67422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722092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43261-C3AB-4A3B-9ED7-07A14006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26</Pages>
  <Words>5673</Words>
  <Characters>31207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28</cp:revision>
  <cp:lastPrinted>2023-02-23T19:27:00Z</cp:lastPrinted>
  <dcterms:created xsi:type="dcterms:W3CDTF">2022-05-08T23:58:00Z</dcterms:created>
  <dcterms:modified xsi:type="dcterms:W3CDTF">2023-03-07T22:58:00Z</dcterms:modified>
</cp:coreProperties>
</file>