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8C9AE05"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 xml:space="preserve">Resolución del Pleno del Instituto de Transparencia, Acceso a la Información Pública y Protección de Datos Personales del Estado de México y Municipios, con domicilio en Metepec, Estado de México, del veinticinco de octubre de dos mil veintitrés. </w:t>
      </w:r>
    </w:p>
    <w:p w14:paraId="5C25C371" w14:textId="77777777" w:rsidR="00F34463" w:rsidRPr="00B736DC" w:rsidRDefault="00F34463" w:rsidP="00B736DC">
      <w:pPr>
        <w:spacing w:after="0" w:line="360" w:lineRule="auto"/>
        <w:jc w:val="both"/>
        <w:rPr>
          <w:rFonts w:ascii="Palatino Linotype" w:eastAsia="Palatino Linotype" w:hAnsi="Palatino Linotype" w:cs="Palatino Linotype"/>
          <w:b/>
          <w:kern w:val="0"/>
          <w:lang w:eastAsia="es-MX"/>
          <w14:ligatures w14:val="none"/>
        </w:rPr>
      </w:pPr>
    </w:p>
    <w:p w14:paraId="2FC7A6C9" w14:textId="6598E038"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b/>
          <w:kern w:val="0"/>
          <w:sz w:val="28"/>
          <w:szCs w:val="28"/>
          <w:lang w:eastAsia="es-MX"/>
          <w14:ligatures w14:val="none"/>
        </w:rPr>
        <w:t>VISTO</w:t>
      </w:r>
      <w:r w:rsidRPr="00B736DC">
        <w:rPr>
          <w:rFonts w:ascii="Palatino Linotype" w:eastAsia="Palatino Linotype" w:hAnsi="Palatino Linotype" w:cs="Palatino Linotype"/>
          <w:kern w:val="0"/>
          <w:sz w:val="24"/>
          <w:szCs w:val="24"/>
          <w:lang w:eastAsia="es-MX"/>
          <w14:ligatures w14:val="none"/>
        </w:rPr>
        <w:t xml:space="preserve"> el expediente formado con motivo de los Recursos de Revisión números </w:t>
      </w:r>
      <w:r w:rsidRPr="00B736DC">
        <w:rPr>
          <w:rFonts w:ascii="Palatino Linotype" w:eastAsia="Palatino Linotype" w:hAnsi="Palatino Linotype" w:cs="Palatino Linotype"/>
          <w:b/>
          <w:kern w:val="0"/>
          <w:lang w:eastAsia="es-MX"/>
          <w14:ligatures w14:val="none"/>
        </w:rPr>
        <w:t>15432/INFOEM/IP/RR/2022, 15433/INFOEM/IP/RR/2022 y 15</w:t>
      </w:r>
      <w:r w:rsidR="00BF1E67" w:rsidRPr="00B736DC">
        <w:rPr>
          <w:rFonts w:ascii="Palatino Linotype" w:eastAsia="Palatino Linotype" w:hAnsi="Palatino Linotype" w:cs="Palatino Linotype"/>
          <w:b/>
          <w:kern w:val="0"/>
          <w:lang w:eastAsia="es-MX"/>
          <w14:ligatures w14:val="none"/>
        </w:rPr>
        <w:t>4</w:t>
      </w:r>
      <w:r w:rsidRPr="00B736DC">
        <w:rPr>
          <w:rFonts w:ascii="Palatino Linotype" w:eastAsia="Palatino Linotype" w:hAnsi="Palatino Linotype" w:cs="Palatino Linotype"/>
          <w:b/>
          <w:kern w:val="0"/>
          <w:lang w:eastAsia="es-MX"/>
          <w14:ligatures w14:val="none"/>
        </w:rPr>
        <w:t>3</w:t>
      </w:r>
      <w:r w:rsidR="00BF1E67" w:rsidRPr="00B736DC">
        <w:rPr>
          <w:rFonts w:ascii="Palatino Linotype" w:eastAsia="Palatino Linotype" w:hAnsi="Palatino Linotype" w:cs="Palatino Linotype"/>
          <w:b/>
          <w:kern w:val="0"/>
          <w:lang w:eastAsia="es-MX"/>
          <w14:ligatures w14:val="none"/>
        </w:rPr>
        <w:t>6</w:t>
      </w:r>
      <w:r w:rsidRPr="00B736DC">
        <w:rPr>
          <w:rFonts w:ascii="Palatino Linotype" w:eastAsia="Palatino Linotype" w:hAnsi="Palatino Linotype" w:cs="Palatino Linotype"/>
          <w:b/>
          <w:kern w:val="0"/>
          <w:lang w:eastAsia="es-MX"/>
          <w14:ligatures w14:val="none"/>
        </w:rPr>
        <w:t>/INFOEM/IP/RR/2022</w:t>
      </w:r>
      <w:r w:rsidRPr="00B736DC">
        <w:rPr>
          <w:rFonts w:ascii="Palatino Linotype" w:eastAsia="Palatino Linotype" w:hAnsi="Palatino Linotype" w:cs="Palatino Linotype"/>
          <w:b/>
          <w:kern w:val="0"/>
          <w:sz w:val="24"/>
          <w:szCs w:val="24"/>
          <w:lang w:eastAsia="es-MX"/>
          <w14:ligatures w14:val="none"/>
        </w:rPr>
        <w:t xml:space="preserve"> </w:t>
      </w:r>
      <w:r w:rsidRPr="00B736DC">
        <w:rPr>
          <w:rFonts w:ascii="Palatino Linotype" w:eastAsia="Palatino Linotype" w:hAnsi="Palatino Linotype" w:cs="Palatino Linotype"/>
          <w:kern w:val="0"/>
          <w:sz w:val="24"/>
          <w:szCs w:val="24"/>
          <w:lang w:eastAsia="es-MX"/>
          <w14:ligatures w14:val="none"/>
        </w:rPr>
        <w:t xml:space="preserve">promovidos por quien se ostenta como </w:t>
      </w:r>
      <w:bookmarkStart w:id="0" w:name="_GoBack"/>
      <w:r w:rsidR="00546F76">
        <w:rPr>
          <w:rFonts w:ascii="Palatino Linotype" w:hAnsi="Palatino Linotype"/>
          <w:i/>
          <w:iCs/>
          <w:kern w:val="0"/>
          <w:sz w:val="24"/>
          <w14:ligatures w14:val="none"/>
        </w:rPr>
        <w:t>XXXXXX X</w:t>
      </w:r>
      <w:bookmarkEnd w:id="0"/>
      <w:r w:rsidRPr="00B736DC">
        <w:rPr>
          <w:rFonts w:ascii="Palatino Linotype" w:eastAsia="Palatino Linotype" w:hAnsi="Palatino Linotype" w:cs="Palatino Linotype"/>
          <w:b/>
          <w:kern w:val="0"/>
          <w:sz w:val="24"/>
          <w:szCs w:val="24"/>
          <w:lang w:eastAsia="es-MX"/>
          <w14:ligatures w14:val="none"/>
        </w:rPr>
        <w:t xml:space="preserve">, </w:t>
      </w:r>
      <w:r w:rsidRPr="00B736DC">
        <w:rPr>
          <w:rFonts w:ascii="Palatino Linotype" w:eastAsia="Palatino Linotype" w:hAnsi="Palatino Linotype" w:cs="Palatino Linotype"/>
          <w:kern w:val="0"/>
          <w:sz w:val="24"/>
          <w:szCs w:val="24"/>
          <w:lang w:eastAsia="es-MX"/>
          <w14:ligatures w14:val="none"/>
        </w:rPr>
        <w:t xml:space="preserve">a quien en lo sucesivo se le denominará </w:t>
      </w:r>
      <w:r w:rsidRPr="00B736DC">
        <w:rPr>
          <w:rFonts w:ascii="Palatino Linotype" w:eastAsia="Palatino Linotype" w:hAnsi="Palatino Linotype" w:cs="Palatino Linotype"/>
          <w:b/>
          <w:kern w:val="0"/>
          <w:sz w:val="24"/>
          <w:szCs w:val="24"/>
          <w:lang w:eastAsia="es-MX"/>
          <w14:ligatures w14:val="none"/>
        </w:rPr>
        <w:t>LA RECURRENTE,</w:t>
      </w:r>
      <w:r w:rsidRPr="00B736DC">
        <w:rPr>
          <w:rFonts w:ascii="Palatino Linotype" w:eastAsia="Palatino Linotype" w:hAnsi="Palatino Linotype" w:cs="Palatino Linotype"/>
          <w:kern w:val="0"/>
          <w:sz w:val="24"/>
          <w:szCs w:val="24"/>
          <w:lang w:eastAsia="es-MX"/>
          <w14:ligatures w14:val="none"/>
        </w:rPr>
        <w:t xml:space="preserve"> en contra de las respuestas del Ayuntamiento de Toluca</w:t>
      </w:r>
      <w:r w:rsidRPr="00B736DC">
        <w:rPr>
          <w:rFonts w:ascii="Palatino Linotype" w:eastAsia="Palatino Linotype" w:hAnsi="Palatino Linotype" w:cs="Palatino Linotype"/>
          <w:b/>
          <w:kern w:val="0"/>
          <w:sz w:val="24"/>
          <w:szCs w:val="24"/>
          <w:lang w:eastAsia="es-MX"/>
          <w14:ligatures w14:val="none"/>
        </w:rPr>
        <w:t xml:space="preserve">, </w:t>
      </w:r>
      <w:r w:rsidRPr="00B736DC">
        <w:rPr>
          <w:rFonts w:ascii="Palatino Linotype" w:eastAsia="Palatino Linotype" w:hAnsi="Palatino Linotype" w:cs="Palatino Linotype"/>
          <w:kern w:val="0"/>
          <w:sz w:val="24"/>
          <w:szCs w:val="24"/>
          <w:lang w:eastAsia="es-MX"/>
          <w14:ligatures w14:val="none"/>
        </w:rPr>
        <w:t xml:space="preserve">en lo subsecuente </w:t>
      </w:r>
      <w:r w:rsidRPr="00B736DC">
        <w:rPr>
          <w:rFonts w:ascii="Palatino Linotype" w:eastAsia="Palatino Linotype" w:hAnsi="Palatino Linotype" w:cs="Palatino Linotype"/>
          <w:b/>
          <w:kern w:val="0"/>
          <w:sz w:val="24"/>
          <w:szCs w:val="24"/>
          <w:lang w:eastAsia="es-MX"/>
          <w14:ligatures w14:val="none"/>
        </w:rPr>
        <w:t xml:space="preserve">EL SUJETO OBLIGADO, </w:t>
      </w:r>
      <w:r w:rsidRPr="00B736DC">
        <w:rPr>
          <w:rFonts w:ascii="Palatino Linotype" w:eastAsia="Palatino Linotype" w:hAnsi="Palatino Linotype" w:cs="Palatino Linotype"/>
          <w:kern w:val="0"/>
          <w:sz w:val="24"/>
          <w:szCs w:val="24"/>
          <w:lang w:eastAsia="es-MX"/>
          <w14:ligatures w14:val="none"/>
        </w:rPr>
        <w:t>se procede a dictar la presente resolución con base en lo siguiente:</w:t>
      </w:r>
    </w:p>
    <w:p w14:paraId="1956339B"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1B0678D5" w14:textId="77777777" w:rsidR="00F34463" w:rsidRPr="00B736DC" w:rsidRDefault="00F34463" w:rsidP="00B736DC">
      <w:pPr>
        <w:spacing w:after="0" w:line="360" w:lineRule="auto"/>
        <w:jc w:val="center"/>
        <w:rPr>
          <w:rFonts w:ascii="Palatino Linotype" w:eastAsia="Palatino Linotype" w:hAnsi="Palatino Linotype" w:cs="Palatino Linotype"/>
          <w:b/>
          <w:kern w:val="0"/>
          <w:sz w:val="28"/>
          <w:szCs w:val="28"/>
          <w:lang w:eastAsia="es-MX"/>
          <w14:ligatures w14:val="none"/>
        </w:rPr>
      </w:pPr>
      <w:r w:rsidRPr="00B736DC">
        <w:rPr>
          <w:rFonts w:ascii="Palatino Linotype" w:eastAsia="Palatino Linotype" w:hAnsi="Palatino Linotype" w:cs="Palatino Linotype"/>
          <w:b/>
          <w:kern w:val="0"/>
          <w:sz w:val="28"/>
          <w:szCs w:val="28"/>
          <w:lang w:eastAsia="es-MX"/>
          <w14:ligatures w14:val="none"/>
        </w:rPr>
        <w:t>ANTECEDENTES</w:t>
      </w:r>
    </w:p>
    <w:p w14:paraId="62564DB5" w14:textId="77777777" w:rsidR="00F34463" w:rsidRPr="00B736DC" w:rsidRDefault="00F34463" w:rsidP="00B736DC">
      <w:pPr>
        <w:spacing w:after="0" w:line="360" w:lineRule="auto"/>
        <w:jc w:val="center"/>
        <w:rPr>
          <w:rFonts w:ascii="Palatino Linotype" w:eastAsia="Palatino Linotype" w:hAnsi="Palatino Linotype" w:cs="Palatino Linotype"/>
          <w:b/>
          <w:kern w:val="0"/>
          <w:sz w:val="24"/>
          <w:szCs w:val="24"/>
          <w:lang w:eastAsia="es-MX"/>
          <w14:ligatures w14:val="none"/>
        </w:rPr>
      </w:pPr>
    </w:p>
    <w:p w14:paraId="23EFF9CA" w14:textId="77777777" w:rsidR="00F34463" w:rsidRPr="00B736DC" w:rsidRDefault="00F34463" w:rsidP="00B736DC">
      <w:pPr>
        <w:spacing w:after="0" w:line="360" w:lineRule="auto"/>
        <w:jc w:val="both"/>
        <w:rPr>
          <w:rFonts w:ascii="Palatino Linotype" w:eastAsia="Palatino Linotype" w:hAnsi="Palatino Linotype" w:cs="Palatino Linotype"/>
          <w:b/>
          <w:kern w:val="0"/>
          <w:sz w:val="28"/>
          <w:szCs w:val="28"/>
          <w:lang w:eastAsia="es-MX"/>
          <w14:ligatures w14:val="none"/>
        </w:rPr>
      </w:pPr>
      <w:bookmarkStart w:id="1" w:name="_heading=h.gjdgxs" w:colFirst="0" w:colLast="0"/>
      <w:bookmarkEnd w:id="1"/>
      <w:r w:rsidRPr="00B736DC">
        <w:rPr>
          <w:rFonts w:ascii="Palatino Linotype" w:eastAsia="Palatino Linotype" w:hAnsi="Palatino Linotype" w:cs="Palatino Linotype"/>
          <w:b/>
          <w:kern w:val="0"/>
          <w:sz w:val="28"/>
          <w:szCs w:val="28"/>
          <w:lang w:eastAsia="es-MX"/>
          <w14:ligatures w14:val="none"/>
        </w:rPr>
        <w:t>I.</w:t>
      </w:r>
      <w:r w:rsidRPr="00B736DC">
        <w:rPr>
          <w:rFonts w:ascii="Palatino Linotype" w:eastAsia="Palatino Linotype" w:hAnsi="Palatino Linotype" w:cs="Palatino Linotype"/>
          <w:b/>
          <w:kern w:val="0"/>
          <w:sz w:val="24"/>
          <w:szCs w:val="24"/>
          <w:lang w:eastAsia="es-MX"/>
          <w14:ligatures w14:val="none"/>
        </w:rPr>
        <w:t xml:space="preserve"> </w:t>
      </w:r>
      <w:r w:rsidRPr="00B736DC">
        <w:rPr>
          <w:rFonts w:ascii="Palatino Linotype" w:eastAsia="Palatino Linotype" w:hAnsi="Palatino Linotype" w:cs="Palatino Linotype"/>
          <w:b/>
          <w:kern w:val="0"/>
          <w:sz w:val="28"/>
          <w:szCs w:val="28"/>
          <w:lang w:eastAsia="es-MX"/>
          <w14:ligatures w14:val="none"/>
        </w:rPr>
        <w:t>De las Solicitudes de Información</w:t>
      </w:r>
    </w:p>
    <w:p w14:paraId="484E767A"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b/>
          <w:kern w:val="0"/>
          <w:sz w:val="24"/>
          <w:szCs w:val="24"/>
          <w:lang w:eastAsia="es-MX"/>
          <w14:ligatures w14:val="none"/>
        </w:rPr>
        <w:t>1. Presentación.</w:t>
      </w:r>
      <w:r w:rsidRPr="00B736DC">
        <w:rPr>
          <w:rFonts w:ascii="Palatino Linotype" w:eastAsia="Palatino Linotype" w:hAnsi="Palatino Linotype" w:cs="Palatino Linotype"/>
          <w:kern w:val="0"/>
          <w:sz w:val="24"/>
          <w:szCs w:val="24"/>
          <w:lang w:eastAsia="es-MX"/>
          <w14:ligatures w14:val="none"/>
        </w:rPr>
        <w:t xml:space="preserve"> </w:t>
      </w:r>
      <w:r w:rsidRPr="00B736DC">
        <w:rPr>
          <w:rFonts w:ascii="Palatino Linotype" w:eastAsia="Palatino Linotype" w:hAnsi="Palatino Linotype" w:cs="Palatino Linotype"/>
          <w:b/>
          <w:kern w:val="0"/>
          <w:sz w:val="24"/>
          <w:szCs w:val="24"/>
          <w:lang w:eastAsia="es-MX"/>
          <w14:ligatures w14:val="none"/>
        </w:rPr>
        <w:t>LA RECURRENTE</w:t>
      </w:r>
      <w:r w:rsidRPr="00B736DC">
        <w:rPr>
          <w:rFonts w:ascii="Palatino Linotype" w:eastAsia="Palatino Linotype" w:hAnsi="Palatino Linotype" w:cs="Palatino Linotype"/>
          <w:kern w:val="0"/>
          <w:sz w:val="24"/>
          <w:szCs w:val="24"/>
          <w:lang w:eastAsia="es-MX"/>
          <w14:ligatures w14:val="none"/>
        </w:rPr>
        <w:t xml:space="preserve"> presentó a través del Sistema de Acceso a la Información Mexiquense, en lo subsecuente </w:t>
      </w:r>
      <w:r w:rsidRPr="00B736DC">
        <w:rPr>
          <w:rFonts w:ascii="Palatino Linotype" w:eastAsia="Palatino Linotype" w:hAnsi="Palatino Linotype" w:cs="Palatino Linotype"/>
          <w:b/>
          <w:kern w:val="0"/>
          <w:sz w:val="24"/>
          <w:szCs w:val="24"/>
          <w:lang w:eastAsia="es-MX"/>
          <w14:ligatures w14:val="none"/>
        </w:rPr>
        <w:t>EL SAIMEX</w:t>
      </w:r>
      <w:r w:rsidRPr="00B736DC">
        <w:rPr>
          <w:rFonts w:ascii="Palatino Linotype" w:eastAsia="Palatino Linotype" w:hAnsi="Palatino Linotype" w:cs="Palatino Linotype"/>
          <w:kern w:val="0"/>
          <w:sz w:val="24"/>
          <w:szCs w:val="24"/>
          <w:lang w:eastAsia="es-MX"/>
          <w14:ligatures w14:val="none"/>
        </w:rPr>
        <w:t xml:space="preserve"> ante </w:t>
      </w:r>
      <w:r w:rsidRPr="00B736DC">
        <w:rPr>
          <w:rFonts w:ascii="Palatino Linotype" w:eastAsia="Palatino Linotype" w:hAnsi="Palatino Linotype" w:cs="Palatino Linotype"/>
          <w:b/>
          <w:kern w:val="0"/>
          <w:sz w:val="24"/>
          <w:szCs w:val="24"/>
          <w:lang w:eastAsia="es-MX"/>
          <w14:ligatures w14:val="none"/>
        </w:rPr>
        <w:t>EL SUJETO OBLIGADO</w:t>
      </w:r>
      <w:r w:rsidRPr="00B736DC">
        <w:rPr>
          <w:rFonts w:ascii="Palatino Linotype" w:eastAsia="Palatino Linotype" w:hAnsi="Palatino Linotype" w:cs="Palatino Linotype"/>
          <w:kern w:val="0"/>
          <w:sz w:val="24"/>
          <w:szCs w:val="24"/>
          <w:lang w:eastAsia="es-MX"/>
          <w14:ligatures w14:val="none"/>
        </w:rPr>
        <w:t>, las solicitudes de Acceso a la Información Pública</w:t>
      </w:r>
      <w:r w:rsidRPr="00B736DC">
        <w:rPr>
          <w:rFonts w:ascii="Palatino Linotype" w:eastAsia="Palatino Linotype" w:hAnsi="Palatino Linotype" w:cs="Palatino Linotype"/>
          <w:b/>
          <w:kern w:val="0"/>
          <w:sz w:val="28"/>
          <w:szCs w:val="28"/>
          <w:vertAlign w:val="superscript"/>
          <w:lang w:eastAsia="es-MX"/>
          <w14:ligatures w14:val="none"/>
        </w:rPr>
        <w:footnoteReference w:id="1"/>
      </w:r>
      <w:r w:rsidRPr="00B736DC">
        <w:rPr>
          <w:rFonts w:ascii="Palatino Linotype" w:eastAsia="Palatino Linotype" w:hAnsi="Palatino Linotype" w:cs="Palatino Linotype"/>
          <w:kern w:val="0"/>
          <w:sz w:val="24"/>
          <w:szCs w:val="24"/>
          <w:lang w:eastAsia="es-MX"/>
          <w14:ligatures w14:val="none"/>
        </w:rPr>
        <w:t xml:space="preserve">, bajo los números de </w:t>
      </w:r>
      <w:proofErr w:type="gramStart"/>
      <w:r w:rsidRPr="00B736DC">
        <w:rPr>
          <w:rFonts w:ascii="Palatino Linotype" w:eastAsia="Palatino Linotype" w:hAnsi="Palatino Linotype" w:cs="Palatino Linotype"/>
          <w:kern w:val="0"/>
          <w:sz w:val="24"/>
          <w:szCs w:val="24"/>
          <w:lang w:eastAsia="es-MX"/>
          <w14:ligatures w14:val="none"/>
        </w:rPr>
        <w:lastRenderedPageBreak/>
        <w:t>expedientes</w:t>
      </w:r>
      <w:proofErr w:type="gramEnd"/>
      <w:r w:rsidRPr="00B736DC">
        <w:rPr>
          <w:rFonts w:ascii="Palatino Linotype" w:eastAsia="Palatino Linotype" w:hAnsi="Palatino Linotype" w:cs="Palatino Linotype"/>
          <w:kern w:val="0"/>
          <w:sz w:val="24"/>
          <w:szCs w:val="24"/>
          <w:lang w:eastAsia="es-MX"/>
          <w14:ligatures w14:val="none"/>
        </w:rPr>
        <w:t xml:space="preserve"> </w:t>
      </w:r>
      <w:r w:rsidRPr="00B736DC">
        <w:rPr>
          <w:rFonts w:ascii="Palatino Linotype" w:eastAsia="Palatino Linotype" w:hAnsi="Palatino Linotype" w:cs="Palatino Linotype"/>
          <w:b/>
          <w:kern w:val="0"/>
          <w:lang w:eastAsia="es-MX"/>
          <w14:ligatures w14:val="none"/>
        </w:rPr>
        <w:t>01860/TOLUCA/IP/2022,</w:t>
      </w:r>
      <w:r w:rsidRPr="00B736DC">
        <w:rPr>
          <w:rFonts w:ascii="Palatino Linotype" w:eastAsia="Palatino Linotype" w:hAnsi="Palatino Linotype" w:cs="Palatino Linotype"/>
          <w:b/>
          <w:kern w:val="0"/>
          <w:sz w:val="24"/>
          <w:szCs w:val="24"/>
          <w:lang w:eastAsia="es-MX"/>
          <w14:ligatures w14:val="none"/>
        </w:rPr>
        <w:t xml:space="preserve"> </w:t>
      </w:r>
      <w:r w:rsidRPr="00B736DC">
        <w:rPr>
          <w:rFonts w:ascii="Palatino Linotype" w:eastAsia="Palatino Linotype" w:hAnsi="Palatino Linotype" w:cs="Palatino Linotype"/>
          <w:b/>
          <w:kern w:val="0"/>
          <w:lang w:eastAsia="es-MX"/>
          <w14:ligatures w14:val="none"/>
        </w:rPr>
        <w:t xml:space="preserve">01890/TOLUCA/IP/2022 y 01894/TOLUCA/IP/2022 </w:t>
      </w:r>
      <w:r w:rsidRPr="00B736DC">
        <w:rPr>
          <w:rFonts w:ascii="Palatino Linotype" w:eastAsia="Palatino Linotype" w:hAnsi="Palatino Linotype" w:cs="Palatino Linotype"/>
          <w:b/>
          <w:kern w:val="0"/>
          <w:sz w:val="24"/>
          <w:szCs w:val="24"/>
          <w:vertAlign w:val="superscript"/>
          <w:lang w:eastAsia="es-MX"/>
          <w14:ligatures w14:val="none"/>
        </w:rPr>
        <w:footnoteReference w:id="2"/>
      </w:r>
      <w:r w:rsidRPr="00B736DC">
        <w:rPr>
          <w:rFonts w:ascii="Palatino Linotype" w:eastAsia="Palatino Linotype" w:hAnsi="Palatino Linotype" w:cs="Palatino Linotype"/>
          <w:b/>
          <w:kern w:val="0"/>
          <w:sz w:val="24"/>
          <w:szCs w:val="24"/>
          <w:lang w:eastAsia="es-MX"/>
          <w14:ligatures w14:val="none"/>
        </w:rPr>
        <w:t xml:space="preserve"> </w:t>
      </w:r>
      <w:r w:rsidRPr="00B736DC">
        <w:rPr>
          <w:rFonts w:ascii="Palatino Linotype" w:eastAsia="Palatino Linotype" w:hAnsi="Palatino Linotype" w:cs="Palatino Linotype"/>
          <w:bCs/>
          <w:kern w:val="0"/>
          <w:sz w:val="24"/>
          <w:szCs w:val="24"/>
          <w:lang w:eastAsia="es-MX"/>
          <w14:ligatures w14:val="none"/>
        </w:rPr>
        <w:t xml:space="preserve">y fechas siguientes </w:t>
      </w:r>
      <w:r w:rsidRPr="00B736DC">
        <w:rPr>
          <w:rFonts w:ascii="Palatino Linotype" w:eastAsia="Palatino Linotype" w:hAnsi="Palatino Linotype" w:cs="Palatino Linotype"/>
          <w:kern w:val="0"/>
          <w:sz w:val="24"/>
          <w:szCs w:val="24"/>
          <w:lang w:eastAsia="es-MX"/>
          <w14:ligatures w14:val="none"/>
        </w:rPr>
        <w:t>en las cuales el particular requirió, lo siguiente:</w:t>
      </w:r>
    </w:p>
    <w:p w14:paraId="0523F3BA"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tbl>
      <w:tblPr>
        <w:tblStyle w:val="Tablaconcuadrcula"/>
        <w:tblW w:w="9351" w:type="dxa"/>
        <w:tblLook w:val="04A0" w:firstRow="1" w:lastRow="0" w:firstColumn="1" w:lastColumn="0" w:noHBand="0" w:noVBand="1"/>
      </w:tblPr>
      <w:tblGrid>
        <w:gridCol w:w="2900"/>
        <w:gridCol w:w="3191"/>
        <w:gridCol w:w="3260"/>
      </w:tblGrid>
      <w:tr w:rsidR="00B736DC" w:rsidRPr="00B736DC" w14:paraId="6FA1A9E8" w14:textId="77777777" w:rsidTr="00CD19F2">
        <w:tc>
          <w:tcPr>
            <w:tcW w:w="2900" w:type="dxa"/>
            <w:shd w:val="clear" w:color="auto" w:fill="E7E6E6" w:themeFill="background2"/>
          </w:tcPr>
          <w:p w14:paraId="4F49CC09" w14:textId="77777777" w:rsidR="00F34463" w:rsidRPr="00B736DC" w:rsidRDefault="00F34463" w:rsidP="00B736DC">
            <w:pPr>
              <w:spacing w:line="276" w:lineRule="auto"/>
              <w:rPr>
                <w:rFonts w:ascii="Palatino Linotype" w:eastAsia="Palatino Linotype" w:hAnsi="Palatino Linotype" w:cs="Palatino Linotype"/>
                <w:b/>
                <w:sz w:val="20"/>
                <w:szCs w:val="20"/>
                <w:lang w:eastAsia="es-MX"/>
              </w:rPr>
            </w:pPr>
            <w:r w:rsidRPr="00B736DC">
              <w:rPr>
                <w:rFonts w:ascii="Palatino Linotype" w:eastAsia="Palatino Linotype" w:hAnsi="Palatino Linotype" w:cs="Palatino Linotype"/>
                <w:b/>
                <w:sz w:val="20"/>
                <w:szCs w:val="20"/>
                <w:lang w:eastAsia="es-MX"/>
              </w:rPr>
              <w:t>No. 01894</w:t>
            </w:r>
          </w:p>
          <w:p w14:paraId="5D254837" w14:textId="77777777" w:rsidR="00F34463" w:rsidRPr="00B736DC" w:rsidRDefault="00F34463" w:rsidP="00B736DC">
            <w:pPr>
              <w:spacing w:line="276" w:lineRule="auto"/>
              <w:rPr>
                <w:rFonts w:ascii="Palatino Linotype" w:eastAsia="Palatino Linotype" w:hAnsi="Palatino Linotype" w:cs="Palatino Linotype"/>
                <w:b/>
                <w:sz w:val="20"/>
                <w:szCs w:val="20"/>
                <w:lang w:eastAsia="es-MX"/>
              </w:rPr>
            </w:pPr>
            <w:r w:rsidRPr="00B736DC">
              <w:rPr>
                <w:rFonts w:ascii="Palatino Linotype" w:eastAsia="Palatino Linotype" w:hAnsi="Palatino Linotype" w:cs="Palatino Linotype"/>
                <w:b/>
                <w:sz w:val="20"/>
                <w:szCs w:val="20"/>
                <w:lang w:eastAsia="es-MX"/>
              </w:rPr>
              <w:t>06 de septiembre de 2022</w:t>
            </w:r>
          </w:p>
          <w:p w14:paraId="7A5042BD" w14:textId="77777777" w:rsidR="00F34463" w:rsidRPr="00B736DC" w:rsidRDefault="00F34463" w:rsidP="00B736DC">
            <w:pPr>
              <w:spacing w:line="276" w:lineRule="auto"/>
              <w:jc w:val="right"/>
              <w:rPr>
                <w:rFonts w:ascii="Palatino Linotype" w:eastAsia="Palatino Linotype" w:hAnsi="Palatino Linotype" w:cs="Palatino Linotype"/>
                <w:b/>
                <w:sz w:val="20"/>
                <w:szCs w:val="20"/>
                <w:lang w:eastAsia="es-MX"/>
              </w:rPr>
            </w:pPr>
            <w:r w:rsidRPr="00B736DC">
              <w:rPr>
                <w:sz w:val="16"/>
                <w:szCs w:val="16"/>
              </w:rPr>
              <w:t>15432/INFOEM/IP/RR/2022</w:t>
            </w:r>
          </w:p>
        </w:tc>
        <w:tc>
          <w:tcPr>
            <w:tcW w:w="3191" w:type="dxa"/>
            <w:shd w:val="clear" w:color="auto" w:fill="E7E6E6" w:themeFill="background2"/>
          </w:tcPr>
          <w:p w14:paraId="741D47EA" w14:textId="77777777" w:rsidR="00F34463" w:rsidRPr="00B736DC" w:rsidRDefault="00F34463" w:rsidP="00B736DC">
            <w:pPr>
              <w:spacing w:line="276" w:lineRule="auto"/>
              <w:rPr>
                <w:rFonts w:ascii="Palatino Linotype" w:eastAsia="Palatino Linotype" w:hAnsi="Palatino Linotype" w:cs="Palatino Linotype"/>
                <w:b/>
                <w:sz w:val="20"/>
                <w:szCs w:val="20"/>
                <w:lang w:eastAsia="es-MX"/>
              </w:rPr>
            </w:pPr>
            <w:r w:rsidRPr="00B736DC">
              <w:rPr>
                <w:rFonts w:ascii="Palatino Linotype" w:eastAsia="Palatino Linotype" w:hAnsi="Palatino Linotype" w:cs="Palatino Linotype"/>
                <w:b/>
                <w:sz w:val="20"/>
                <w:szCs w:val="20"/>
                <w:lang w:eastAsia="es-MX"/>
              </w:rPr>
              <w:t>No. 01890</w:t>
            </w:r>
          </w:p>
          <w:p w14:paraId="225CD492" w14:textId="77777777" w:rsidR="00F34463" w:rsidRPr="00B736DC" w:rsidRDefault="00F34463" w:rsidP="00B736DC">
            <w:pPr>
              <w:spacing w:line="276" w:lineRule="auto"/>
              <w:jc w:val="center"/>
              <w:rPr>
                <w:rFonts w:ascii="Palatino Linotype" w:eastAsia="Palatino Linotype" w:hAnsi="Palatino Linotype" w:cs="Palatino Linotype"/>
                <w:b/>
                <w:sz w:val="20"/>
                <w:szCs w:val="20"/>
                <w:lang w:eastAsia="es-MX"/>
              </w:rPr>
            </w:pPr>
            <w:r w:rsidRPr="00B736DC">
              <w:rPr>
                <w:rFonts w:ascii="Palatino Linotype" w:eastAsia="Palatino Linotype" w:hAnsi="Palatino Linotype" w:cs="Palatino Linotype"/>
                <w:b/>
                <w:sz w:val="20"/>
                <w:szCs w:val="20"/>
                <w:lang w:eastAsia="es-MX"/>
              </w:rPr>
              <w:t>06 de septiembre de 2022</w:t>
            </w:r>
          </w:p>
          <w:p w14:paraId="5E53A28E" w14:textId="77777777" w:rsidR="00F34463" w:rsidRPr="00B736DC" w:rsidRDefault="00F34463" w:rsidP="00B736DC">
            <w:pPr>
              <w:spacing w:line="276" w:lineRule="auto"/>
              <w:jc w:val="right"/>
              <w:rPr>
                <w:rFonts w:ascii="Palatino Linotype" w:eastAsia="Palatino Linotype" w:hAnsi="Palatino Linotype" w:cs="Palatino Linotype"/>
                <w:b/>
                <w:sz w:val="20"/>
                <w:szCs w:val="20"/>
                <w:lang w:eastAsia="es-MX"/>
              </w:rPr>
            </w:pPr>
            <w:r w:rsidRPr="00B736DC">
              <w:rPr>
                <w:sz w:val="16"/>
                <w:szCs w:val="16"/>
              </w:rPr>
              <w:t>15433/INFOEM/IP/RR/2022</w:t>
            </w:r>
          </w:p>
        </w:tc>
        <w:tc>
          <w:tcPr>
            <w:tcW w:w="3260" w:type="dxa"/>
            <w:shd w:val="clear" w:color="auto" w:fill="E7E6E6" w:themeFill="background2"/>
          </w:tcPr>
          <w:p w14:paraId="4990004C" w14:textId="77777777" w:rsidR="00F34463" w:rsidRPr="00B736DC" w:rsidRDefault="00F34463" w:rsidP="00B736DC">
            <w:pPr>
              <w:spacing w:line="276" w:lineRule="auto"/>
              <w:rPr>
                <w:rFonts w:ascii="Palatino Linotype" w:eastAsia="Palatino Linotype" w:hAnsi="Palatino Linotype" w:cs="Palatino Linotype"/>
                <w:b/>
                <w:sz w:val="20"/>
                <w:szCs w:val="20"/>
                <w:lang w:eastAsia="es-MX"/>
              </w:rPr>
            </w:pPr>
            <w:r w:rsidRPr="00B736DC">
              <w:rPr>
                <w:rFonts w:ascii="Palatino Linotype" w:eastAsia="Palatino Linotype" w:hAnsi="Palatino Linotype" w:cs="Palatino Linotype"/>
                <w:b/>
                <w:sz w:val="20"/>
                <w:szCs w:val="20"/>
                <w:lang w:eastAsia="es-MX"/>
              </w:rPr>
              <w:t xml:space="preserve">No. 01860 </w:t>
            </w:r>
          </w:p>
          <w:p w14:paraId="34682DDD" w14:textId="77777777" w:rsidR="00F34463" w:rsidRPr="00B736DC" w:rsidRDefault="00F34463" w:rsidP="00B736DC">
            <w:pPr>
              <w:spacing w:line="276" w:lineRule="auto"/>
              <w:jc w:val="center"/>
              <w:rPr>
                <w:rFonts w:ascii="Palatino Linotype" w:eastAsia="Palatino Linotype" w:hAnsi="Palatino Linotype" w:cs="Palatino Linotype"/>
                <w:b/>
                <w:sz w:val="20"/>
                <w:szCs w:val="20"/>
                <w:lang w:eastAsia="es-MX"/>
              </w:rPr>
            </w:pPr>
            <w:r w:rsidRPr="00B736DC">
              <w:rPr>
                <w:rFonts w:ascii="Palatino Linotype" w:eastAsia="Palatino Linotype" w:hAnsi="Palatino Linotype" w:cs="Palatino Linotype"/>
                <w:b/>
                <w:sz w:val="20"/>
                <w:szCs w:val="20"/>
                <w:lang w:eastAsia="es-MX"/>
              </w:rPr>
              <w:t>31 de agosto de 2022</w:t>
            </w:r>
          </w:p>
          <w:p w14:paraId="1BB4515A" w14:textId="77777777" w:rsidR="00F34463" w:rsidRPr="00B736DC" w:rsidRDefault="00F34463" w:rsidP="00B736DC">
            <w:pPr>
              <w:spacing w:line="276" w:lineRule="auto"/>
              <w:jc w:val="right"/>
              <w:rPr>
                <w:sz w:val="16"/>
                <w:szCs w:val="16"/>
              </w:rPr>
            </w:pPr>
            <w:r w:rsidRPr="00B736DC">
              <w:rPr>
                <w:sz w:val="16"/>
                <w:szCs w:val="16"/>
              </w:rPr>
              <w:t>15436/INFOEM/IP/RR/2022</w:t>
            </w:r>
          </w:p>
        </w:tc>
      </w:tr>
      <w:tr w:rsidR="00F34463" w:rsidRPr="00B736DC" w14:paraId="793734D5" w14:textId="77777777" w:rsidTr="00CD19F2">
        <w:tc>
          <w:tcPr>
            <w:tcW w:w="2900" w:type="dxa"/>
          </w:tcPr>
          <w:p w14:paraId="28001CAC" w14:textId="77777777" w:rsidR="00F34463" w:rsidRPr="00B736DC" w:rsidRDefault="00F34463" w:rsidP="00B736DC">
            <w:pPr>
              <w:widowControl w:val="0"/>
              <w:pBdr>
                <w:top w:val="nil"/>
                <w:left w:val="nil"/>
                <w:bottom w:val="nil"/>
                <w:right w:val="nil"/>
                <w:between w:val="nil"/>
              </w:pBdr>
              <w:jc w:val="both"/>
              <w:rPr>
                <w:rFonts w:ascii="Palatino Linotype" w:eastAsia="Palatino Linotype" w:hAnsi="Palatino Linotype" w:cs="Palatino Linotype"/>
                <w:i/>
                <w:sz w:val="20"/>
                <w:szCs w:val="20"/>
                <w:lang w:eastAsia="es-MX"/>
              </w:rPr>
            </w:pPr>
            <w:r w:rsidRPr="00B736DC">
              <w:rPr>
                <w:rFonts w:ascii="Palatino Linotype" w:eastAsia="Palatino Linotype" w:hAnsi="Palatino Linotype" w:cs="Palatino Linotype"/>
                <w:i/>
                <w:sz w:val="20"/>
                <w:szCs w:val="20"/>
                <w:lang w:eastAsia="es-MX"/>
              </w:rPr>
              <w:t xml:space="preserve">“REQUIERO DE LA CONTRALORIA MUNICIPAL EL NUMERO DE EXPEDIENTE DE TODAS </w:t>
            </w:r>
            <w:r w:rsidRPr="00B736DC">
              <w:rPr>
                <w:rFonts w:ascii="Palatino Linotype" w:hAnsi="Palatino Linotype"/>
                <w:b/>
                <w:i/>
                <w:sz w:val="20"/>
              </w:rPr>
              <w:t>LAS RESOLUCIONES</w:t>
            </w:r>
            <w:r w:rsidRPr="00B736DC">
              <w:rPr>
                <w:rFonts w:ascii="Palatino Linotype" w:eastAsia="Palatino Linotype" w:hAnsi="Palatino Linotype" w:cs="Palatino Linotype"/>
                <w:i/>
                <w:sz w:val="20"/>
                <w:szCs w:val="20"/>
                <w:lang w:eastAsia="es-MX"/>
              </w:rPr>
              <w:t xml:space="preserve"> QUE HA EMITIDO EL AREA RESOLUTORA DE LA CONTRALORÍA MUNICIPAL EN EL MES DE </w:t>
            </w:r>
            <w:r w:rsidRPr="00B736DC">
              <w:rPr>
                <w:rFonts w:ascii="Palatino Linotype" w:eastAsia="Palatino Linotype" w:hAnsi="Palatino Linotype" w:cs="Palatino Linotype"/>
                <w:b/>
                <w:bCs/>
                <w:i/>
                <w:sz w:val="20"/>
                <w:szCs w:val="20"/>
                <w:lang w:eastAsia="es-MX"/>
              </w:rPr>
              <w:t>MAYO, JUNIO, JULIO Y AGOSTO DE 2022</w:t>
            </w:r>
            <w:r w:rsidRPr="00B736DC">
              <w:rPr>
                <w:rFonts w:ascii="Palatino Linotype" w:eastAsia="Palatino Linotype" w:hAnsi="Palatino Linotype" w:cs="Palatino Linotype"/>
                <w:i/>
                <w:sz w:val="20"/>
                <w:szCs w:val="20"/>
                <w:lang w:eastAsia="es-MX"/>
              </w:rPr>
              <w:t xml:space="preserve">, CONSIDERANDO QUE AL SER EXPEDIENTES CONCLUIDOS Y NO SE ENCUENTRAN EN PORCESO Y SON PUBLICOS. ASÍ MISMO </w:t>
            </w:r>
            <w:r w:rsidRPr="00B736DC">
              <w:rPr>
                <w:rFonts w:ascii="Palatino Linotype" w:eastAsia="Palatino Linotype" w:hAnsi="Palatino Linotype" w:cs="Palatino Linotype"/>
                <w:b/>
                <w:bCs/>
                <w:i/>
                <w:sz w:val="20"/>
                <w:szCs w:val="20"/>
                <w:lang w:eastAsia="es-MX"/>
              </w:rPr>
              <w:t>REQUIERO CONOCER EL NÚMERO DE EXPEDIENTE DE LAS RESOLUCIONES QUE HAN SIDO OBJETO DEL RECURSO DE REVOCACIÓN POR INCONFORMIDAD</w:t>
            </w:r>
            <w:r w:rsidRPr="00B736DC">
              <w:rPr>
                <w:rFonts w:ascii="Palatino Linotype" w:eastAsia="Palatino Linotype" w:hAnsi="Palatino Linotype" w:cs="Palatino Linotype"/>
                <w:i/>
                <w:sz w:val="20"/>
                <w:szCs w:val="20"/>
                <w:lang w:eastAsia="es-MX"/>
              </w:rPr>
              <w:t xml:space="preserve"> O EN SU DEFECTO QUE HAYAN SIDO IMPUGNADAS.” (SIC)</w:t>
            </w:r>
          </w:p>
        </w:tc>
        <w:tc>
          <w:tcPr>
            <w:tcW w:w="3191" w:type="dxa"/>
          </w:tcPr>
          <w:p w14:paraId="2758C1D6" w14:textId="77777777" w:rsidR="00F34463" w:rsidRPr="00B736DC" w:rsidRDefault="00F34463" w:rsidP="00B736DC">
            <w:pPr>
              <w:widowControl w:val="0"/>
              <w:pBdr>
                <w:top w:val="nil"/>
                <w:left w:val="nil"/>
                <w:bottom w:val="nil"/>
                <w:right w:val="nil"/>
                <w:between w:val="nil"/>
              </w:pBdr>
              <w:jc w:val="both"/>
              <w:rPr>
                <w:rFonts w:ascii="Palatino Linotype" w:eastAsia="Palatino Linotype" w:hAnsi="Palatino Linotype" w:cs="Palatino Linotype"/>
                <w:i/>
                <w:sz w:val="20"/>
                <w:szCs w:val="20"/>
                <w:lang w:eastAsia="es-MX"/>
              </w:rPr>
            </w:pPr>
            <w:r w:rsidRPr="00B736DC">
              <w:rPr>
                <w:rFonts w:ascii="Palatino Linotype" w:eastAsia="Palatino Linotype" w:hAnsi="Palatino Linotype" w:cs="Palatino Linotype"/>
                <w:i/>
                <w:sz w:val="20"/>
                <w:szCs w:val="20"/>
                <w:lang w:eastAsia="es-MX"/>
              </w:rPr>
              <w:t xml:space="preserve">“REQUIERO EN VERSION PUBLICA </w:t>
            </w:r>
            <w:r w:rsidRPr="00B736DC">
              <w:rPr>
                <w:rFonts w:ascii="Palatino Linotype" w:eastAsia="Palatino Linotype" w:hAnsi="Palatino Linotype" w:cs="Palatino Linotype"/>
                <w:b/>
                <w:bCs/>
                <w:i/>
                <w:sz w:val="20"/>
                <w:szCs w:val="20"/>
                <w:lang w:eastAsia="es-MX"/>
              </w:rPr>
              <w:t xml:space="preserve">LAS RESOLUCIONES QUE HA EMITIDO </w:t>
            </w:r>
            <w:r w:rsidRPr="00B736DC">
              <w:rPr>
                <w:rFonts w:ascii="Palatino Linotype" w:eastAsia="Palatino Linotype" w:hAnsi="Palatino Linotype" w:cs="Palatino Linotype"/>
                <w:i/>
                <w:sz w:val="20"/>
                <w:szCs w:val="20"/>
                <w:lang w:eastAsia="es-MX"/>
              </w:rPr>
              <w:t xml:space="preserve">EL AREA RESOLUTORA DE LA CONTRALORÍA MUNICIPAL EN EL MES DE </w:t>
            </w:r>
            <w:r w:rsidRPr="00B736DC">
              <w:rPr>
                <w:rFonts w:ascii="Palatino Linotype" w:eastAsia="Palatino Linotype" w:hAnsi="Palatino Linotype" w:cs="Palatino Linotype"/>
                <w:b/>
                <w:bCs/>
                <w:i/>
                <w:sz w:val="20"/>
                <w:szCs w:val="20"/>
                <w:lang w:eastAsia="es-MX"/>
              </w:rPr>
              <w:t>AGOSTO DE 2022</w:t>
            </w:r>
            <w:r w:rsidRPr="00B736DC">
              <w:rPr>
                <w:rFonts w:ascii="Palatino Linotype" w:eastAsia="Palatino Linotype" w:hAnsi="Palatino Linotype" w:cs="Palatino Linotype"/>
                <w:i/>
                <w:sz w:val="20"/>
                <w:szCs w:val="20"/>
                <w:lang w:eastAsia="es-MX"/>
              </w:rPr>
              <w:t xml:space="preserve">, CONSIDERANDO QUE AL SER EXPEDIENTES CONCLUIDOS Y NO SE ENCUENTRAN EN PORCESO SON PUBLICOS. DE ESTAS CONOCER </w:t>
            </w:r>
            <w:r w:rsidRPr="00B736DC">
              <w:rPr>
                <w:rFonts w:ascii="Palatino Linotype" w:eastAsia="Palatino Linotype" w:hAnsi="Palatino Linotype" w:cs="Palatino Linotype"/>
                <w:b/>
                <w:bCs/>
                <w:i/>
                <w:sz w:val="20"/>
                <w:szCs w:val="20"/>
                <w:lang w:eastAsia="es-MX"/>
              </w:rPr>
              <w:t>SI EXISTEN RESOLUCIONES QUE HAN SIDO OBJETO DEL RECURSO DE REVOCACIÓN POR INCONFORMIDAD O EN SU DEFECTO QUE HAYAN SIDO IMPUGNADAS</w:t>
            </w:r>
            <w:r w:rsidRPr="00B736DC">
              <w:rPr>
                <w:rFonts w:ascii="Palatino Linotype" w:eastAsia="Palatino Linotype" w:hAnsi="Palatino Linotype" w:cs="Palatino Linotype"/>
                <w:i/>
                <w:sz w:val="20"/>
                <w:szCs w:val="20"/>
                <w:lang w:eastAsia="es-MX"/>
              </w:rPr>
              <w:t xml:space="preserve">, </w:t>
            </w:r>
            <w:r w:rsidRPr="00B736DC">
              <w:rPr>
                <w:rFonts w:ascii="Palatino Linotype" w:eastAsia="Palatino Linotype" w:hAnsi="Palatino Linotype" w:cs="Palatino Linotype"/>
                <w:b/>
                <w:bCs/>
                <w:i/>
                <w:sz w:val="20"/>
                <w:szCs w:val="20"/>
                <w:lang w:eastAsia="es-MX"/>
              </w:rPr>
              <w:t>SOLICITO SE ACLARE EL RECURSO INTERPUESTO Y EL ESTATUS EN EL QUE SE ENCUENTRAN SI FUERA EL CASO</w:t>
            </w:r>
            <w:r w:rsidRPr="00B736DC">
              <w:rPr>
                <w:rFonts w:ascii="Palatino Linotype" w:eastAsia="Palatino Linotype" w:hAnsi="Palatino Linotype" w:cs="Palatino Linotype"/>
                <w:i/>
                <w:sz w:val="20"/>
                <w:szCs w:val="20"/>
                <w:lang w:eastAsia="es-MX"/>
              </w:rPr>
              <w:t>, DEJANDO EN CLARO QUE REQUIERO SOLO LA VERSION PUBLICA DE LA RESOLUCION.” (SIC)</w:t>
            </w:r>
          </w:p>
        </w:tc>
        <w:tc>
          <w:tcPr>
            <w:tcW w:w="3260" w:type="dxa"/>
          </w:tcPr>
          <w:p w14:paraId="1310EFEF" w14:textId="77777777" w:rsidR="00F34463" w:rsidRPr="00B736DC" w:rsidRDefault="00F34463" w:rsidP="00B736DC">
            <w:pPr>
              <w:widowControl w:val="0"/>
              <w:pBdr>
                <w:top w:val="nil"/>
                <w:left w:val="nil"/>
                <w:bottom w:val="nil"/>
                <w:right w:val="nil"/>
                <w:between w:val="nil"/>
              </w:pBdr>
              <w:jc w:val="both"/>
              <w:rPr>
                <w:rFonts w:ascii="Palatino Linotype" w:eastAsia="Palatino Linotype" w:hAnsi="Palatino Linotype" w:cs="Palatino Linotype"/>
                <w:i/>
                <w:sz w:val="20"/>
                <w:szCs w:val="20"/>
                <w:lang w:eastAsia="es-MX"/>
              </w:rPr>
            </w:pPr>
            <w:r w:rsidRPr="00B736DC">
              <w:rPr>
                <w:rFonts w:ascii="Palatino Linotype" w:eastAsia="Palatino Linotype" w:hAnsi="Palatino Linotype" w:cs="Palatino Linotype"/>
                <w:i/>
                <w:sz w:val="20"/>
                <w:szCs w:val="20"/>
                <w:lang w:eastAsia="es-MX"/>
              </w:rPr>
              <w:t xml:space="preserve">“REQUIERO EN VERSION PUBLICA </w:t>
            </w:r>
            <w:r w:rsidRPr="00B736DC">
              <w:rPr>
                <w:rFonts w:ascii="Palatino Linotype" w:eastAsia="Palatino Linotype" w:hAnsi="Palatino Linotype" w:cs="Palatino Linotype"/>
                <w:b/>
                <w:bCs/>
                <w:i/>
                <w:sz w:val="20"/>
                <w:szCs w:val="20"/>
                <w:lang w:eastAsia="es-MX"/>
              </w:rPr>
              <w:t>LAS RESOLUCIONES QUE HA EMITIDO</w:t>
            </w:r>
            <w:r w:rsidRPr="00B736DC">
              <w:rPr>
                <w:rFonts w:ascii="Palatino Linotype" w:eastAsia="Palatino Linotype" w:hAnsi="Palatino Linotype" w:cs="Palatino Linotype"/>
                <w:i/>
                <w:sz w:val="20"/>
                <w:szCs w:val="20"/>
                <w:lang w:eastAsia="es-MX"/>
              </w:rPr>
              <w:t xml:space="preserve"> EL AREA RESOLUTORA DE LA CONTRALORÍA MUNICIPAL EN EL MES DE </w:t>
            </w:r>
            <w:r w:rsidRPr="00B736DC">
              <w:rPr>
                <w:rFonts w:ascii="Palatino Linotype" w:eastAsia="Palatino Linotype" w:hAnsi="Palatino Linotype" w:cs="Palatino Linotype"/>
                <w:b/>
                <w:bCs/>
                <w:i/>
                <w:sz w:val="20"/>
                <w:szCs w:val="20"/>
                <w:lang w:eastAsia="es-MX"/>
              </w:rPr>
              <w:t>JULIO DE 2022</w:t>
            </w:r>
            <w:r w:rsidRPr="00B736DC">
              <w:rPr>
                <w:rFonts w:ascii="Palatino Linotype" w:eastAsia="Palatino Linotype" w:hAnsi="Palatino Linotype" w:cs="Palatino Linotype"/>
                <w:i/>
                <w:sz w:val="20"/>
                <w:szCs w:val="20"/>
                <w:lang w:eastAsia="es-MX"/>
              </w:rPr>
              <w:t xml:space="preserve">, CONSIDERANDO QUE AL SER EXPEDIENTES CONCLUIDOS Y NO SE ENCUENTRAN EN PORCESO SON PUBLICOS. DE ESTAS CONOCER </w:t>
            </w:r>
            <w:r w:rsidRPr="00B736DC">
              <w:rPr>
                <w:rFonts w:ascii="Palatino Linotype" w:eastAsia="Palatino Linotype" w:hAnsi="Palatino Linotype" w:cs="Palatino Linotype"/>
                <w:b/>
                <w:bCs/>
                <w:i/>
                <w:sz w:val="20"/>
                <w:szCs w:val="20"/>
                <w:lang w:eastAsia="es-MX"/>
              </w:rPr>
              <w:t>SI EXISTEN RESOLUCIONES QUE HAN SIDO OBJETO DEL RECURSO DE REVOCACIÓN POR INCONFORMIDAD O EN SU DEFECTO QUE HAYAN SIDO IMPUGNADAS</w:t>
            </w:r>
            <w:r w:rsidRPr="00B736DC">
              <w:rPr>
                <w:rFonts w:ascii="Palatino Linotype" w:eastAsia="Palatino Linotype" w:hAnsi="Palatino Linotype" w:cs="Palatino Linotype"/>
                <w:i/>
                <w:sz w:val="20"/>
                <w:szCs w:val="20"/>
                <w:lang w:eastAsia="es-MX"/>
              </w:rPr>
              <w:t xml:space="preserve">, </w:t>
            </w:r>
            <w:r w:rsidRPr="00B736DC">
              <w:rPr>
                <w:rFonts w:ascii="Palatino Linotype" w:eastAsia="Palatino Linotype" w:hAnsi="Palatino Linotype" w:cs="Palatino Linotype"/>
                <w:b/>
                <w:bCs/>
                <w:i/>
                <w:sz w:val="20"/>
                <w:szCs w:val="20"/>
                <w:lang w:eastAsia="es-MX"/>
              </w:rPr>
              <w:t>SOLICITO SE ACLARE EL RECURSO INTERPUESTO Y EL ESTATUS EN EL QUE SE ENCUENTRAN SI FUERA EL CASO</w:t>
            </w:r>
            <w:r w:rsidRPr="00B736DC">
              <w:rPr>
                <w:rFonts w:ascii="Palatino Linotype" w:eastAsia="Palatino Linotype" w:hAnsi="Palatino Linotype" w:cs="Palatino Linotype"/>
                <w:i/>
                <w:sz w:val="20"/>
                <w:szCs w:val="20"/>
                <w:lang w:eastAsia="es-MX"/>
              </w:rPr>
              <w:t>, DEJANDO EN CLARO QUE REQUIERO SOLO LA VERSION PUBLICA DE LA RESOLUCION.” (Sic)</w:t>
            </w:r>
          </w:p>
          <w:p w14:paraId="0BD1585A" w14:textId="77777777" w:rsidR="00F34463" w:rsidRPr="00B736DC" w:rsidRDefault="00F34463" w:rsidP="00B736DC">
            <w:pPr>
              <w:rPr>
                <w:sz w:val="20"/>
                <w:szCs w:val="20"/>
              </w:rPr>
            </w:pPr>
          </w:p>
        </w:tc>
      </w:tr>
    </w:tbl>
    <w:p w14:paraId="55F2BBCD" w14:textId="77777777" w:rsidR="00F34463" w:rsidRPr="00B736DC" w:rsidRDefault="00F34463" w:rsidP="00B736DC">
      <w:pPr>
        <w:widowControl w:val="0"/>
        <w:spacing w:after="0" w:line="360" w:lineRule="auto"/>
        <w:jc w:val="both"/>
        <w:rPr>
          <w:rFonts w:ascii="Palatino Linotype" w:eastAsia="Palatino Linotype" w:hAnsi="Palatino Linotype" w:cs="Palatino Linotype"/>
          <w:b/>
          <w:kern w:val="0"/>
          <w:sz w:val="24"/>
          <w:szCs w:val="24"/>
          <w:lang w:eastAsia="es-MX"/>
          <w14:ligatures w14:val="none"/>
        </w:rPr>
      </w:pPr>
    </w:p>
    <w:p w14:paraId="5C1B7B04" w14:textId="77777777" w:rsidR="00F34463" w:rsidRPr="00B736DC" w:rsidRDefault="00F34463" w:rsidP="00B736DC">
      <w:pPr>
        <w:widowControl w:val="0"/>
        <w:spacing w:after="0" w:line="360" w:lineRule="auto"/>
        <w:jc w:val="both"/>
        <w:rPr>
          <w:rFonts w:ascii="Palatino Linotype" w:eastAsia="Palatino Linotype" w:hAnsi="Palatino Linotype" w:cs="Palatino Linotype"/>
          <w:b/>
          <w:kern w:val="0"/>
          <w:sz w:val="24"/>
          <w:szCs w:val="24"/>
          <w:lang w:eastAsia="es-MX"/>
          <w14:ligatures w14:val="none"/>
        </w:rPr>
      </w:pPr>
    </w:p>
    <w:p w14:paraId="254B369A" w14:textId="77777777" w:rsidR="00F34463" w:rsidRPr="00B736DC" w:rsidRDefault="00F34463" w:rsidP="00B736DC">
      <w:pPr>
        <w:widowControl w:val="0"/>
        <w:spacing w:after="0" w:line="360" w:lineRule="auto"/>
        <w:jc w:val="both"/>
        <w:rPr>
          <w:rFonts w:ascii="Palatino Linotype" w:eastAsia="Palatino Linotype" w:hAnsi="Palatino Linotype" w:cs="Palatino Linotype"/>
          <w:b/>
          <w:kern w:val="0"/>
          <w:sz w:val="24"/>
          <w:szCs w:val="24"/>
          <w:lang w:eastAsia="es-MX"/>
          <w14:ligatures w14:val="none"/>
        </w:rPr>
      </w:pPr>
      <w:r w:rsidRPr="00B736DC">
        <w:rPr>
          <w:rFonts w:ascii="Palatino Linotype" w:eastAsia="Palatino Linotype" w:hAnsi="Palatino Linotype" w:cs="Palatino Linotype"/>
          <w:b/>
          <w:kern w:val="0"/>
          <w:sz w:val="24"/>
          <w:szCs w:val="24"/>
          <w:lang w:eastAsia="es-MX"/>
          <w14:ligatures w14:val="none"/>
        </w:rPr>
        <w:lastRenderedPageBreak/>
        <w:t xml:space="preserve">MODALIDAD DE ENTREGA: </w:t>
      </w:r>
      <w:r w:rsidRPr="00B736DC">
        <w:rPr>
          <w:rFonts w:ascii="Palatino Linotype" w:eastAsia="Palatino Linotype" w:hAnsi="Palatino Linotype" w:cs="Palatino Linotype"/>
          <w:kern w:val="0"/>
          <w:sz w:val="24"/>
          <w:szCs w:val="24"/>
          <w:lang w:eastAsia="es-MX"/>
          <w14:ligatures w14:val="none"/>
        </w:rPr>
        <w:t xml:space="preserve">Vía </w:t>
      </w:r>
      <w:r w:rsidRPr="00B736DC">
        <w:rPr>
          <w:rFonts w:ascii="Palatino Linotype" w:eastAsia="Palatino Linotype" w:hAnsi="Palatino Linotype" w:cs="Palatino Linotype"/>
          <w:b/>
          <w:kern w:val="0"/>
          <w:sz w:val="24"/>
          <w:szCs w:val="24"/>
          <w:lang w:eastAsia="es-MX"/>
          <w14:ligatures w14:val="none"/>
        </w:rPr>
        <w:t xml:space="preserve">SAIMEX </w:t>
      </w:r>
    </w:p>
    <w:p w14:paraId="517A65DF" w14:textId="77777777" w:rsidR="00F34463" w:rsidRPr="00B736DC" w:rsidRDefault="00F34463" w:rsidP="00B736DC">
      <w:pPr>
        <w:widowControl w:val="0"/>
        <w:spacing w:after="0" w:line="360" w:lineRule="auto"/>
        <w:jc w:val="both"/>
        <w:rPr>
          <w:rFonts w:ascii="Palatino Linotype" w:eastAsia="Palatino Linotype" w:hAnsi="Palatino Linotype" w:cs="Palatino Linotype"/>
          <w:b/>
          <w:kern w:val="0"/>
          <w:sz w:val="24"/>
          <w:szCs w:val="24"/>
          <w:lang w:eastAsia="es-MX"/>
          <w14:ligatures w14:val="none"/>
        </w:rPr>
      </w:pPr>
    </w:p>
    <w:p w14:paraId="5FA2F121" w14:textId="77777777" w:rsidR="00F34463" w:rsidRPr="00B736DC" w:rsidRDefault="00F34463" w:rsidP="00B736DC">
      <w:pPr>
        <w:widowControl w:val="0"/>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b/>
          <w:kern w:val="0"/>
          <w:sz w:val="24"/>
          <w:szCs w:val="24"/>
          <w:lang w:eastAsia="es-MX"/>
          <w14:ligatures w14:val="none"/>
        </w:rPr>
        <w:t xml:space="preserve">2. Turnos de requerimientos del Sujeto Obligado. </w:t>
      </w:r>
      <w:r w:rsidRPr="00B736DC">
        <w:rPr>
          <w:rFonts w:ascii="Palatino Linotype" w:eastAsia="Palatino Linotype" w:hAnsi="Palatino Linotype" w:cs="Palatino Linotype"/>
          <w:kern w:val="0"/>
          <w:sz w:val="24"/>
          <w:szCs w:val="24"/>
          <w:lang w:eastAsia="es-MX"/>
          <w14:ligatures w14:val="none"/>
        </w:rPr>
        <w:t>El mismo día mismo día de la presentación, respectivamente en cada caso, el Titular de la Unidad de Transparencia turnó a los servidores públicos habilitados que estimó competentes, las solicitudes 01894, 01890 y 01860 en términos de lo establecido por el artículo 162 de la Ley de Transparencia y Acceso a la Información Pública del Estado de México y Municipios</w:t>
      </w:r>
      <w:r w:rsidRPr="00B736DC">
        <w:rPr>
          <w:rFonts w:ascii="Palatino Linotype" w:eastAsia="Palatino Linotype" w:hAnsi="Palatino Linotype" w:cs="Palatino Linotype"/>
          <w:kern w:val="0"/>
          <w:sz w:val="24"/>
          <w:szCs w:val="24"/>
          <w:vertAlign w:val="superscript"/>
          <w:lang w:eastAsia="es-MX"/>
          <w14:ligatures w14:val="none"/>
        </w:rPr>
        <w:footnoteReference w:id="3"/>
      </w:r>
      <w:r w:rsidRPr="00B736DC">
        <w:rPr>
          <w:rFonts w:ascii="Palatino Linotype" w:eastAsia="Palatino Linotype" w:hAnsi="Palatino Linotype" w:cs="Palatino Linotype"/>
          <w:kern w:val="0"/>
          <w:sz w:val="24"/>
          <w:szCs w:val="24"/>
          <w:lang w:eastAsia="es-MX"/>
          <w14:ligatures w14:val="none"/>
        </w:rPr>
        <w:t xml:space="preserve">. </w:t>
      </w:r>
    </w:p>
    <w:p w14:paraId="09096605" w14:textId="77777777" w:rsidR="00F34463" w:rsidRPr="00B736DC" w:rsidRDefault="00F34463" w:rsidP="00B736DC">
      <w:pPr>
        <w:widowControl w:val="0"/>
        <w:spacing w:after="0" w:line="240" w:lineRule="auto"/>
        <w:jc w:val="both"/>
        <w:rPr>
          <w:rFonts w:ascii="Palatino Linotype" w:eastAsia="Palatino Linotype" w:hAnsi="Palatino Linotype" w:cs="Palatino Linotype"/>
          <w:b/>
          <w:kern w:val="0"/>
          <w:sz w:val="24"/>
          <w:szCs w:val="24"/>
          <w:lang w:eastAsia="es-MX"/>
          <w14:ligatures w14:val="none"/>
        </w:rPr>
      </w:pPr>
    </w:p>
    <w:p w14:paraId="489B77ED" w14:textId="77777777" w:rsidR="00F34463" w:rsidRPr="00B736DC" w:rsidRDefault="00F34463" w:rsidP="00B736DC">
      <w:pPr>
        <w:widowControl w:val="0"/>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b/>
          <w:kern w:val="0"/>
          <w:sz w:val="24"/>
          <w:szCs w:val="24"/>
          <w:lang w:eastAsia="es-MX"/>
          <w14:ligatures w14:val="none"/>
        </w:rPr>
        <w:t>3. Respuestas del Sujeto Obligado. EL SUJETO OBLIGADO</w:t>
      </w:r>
      <w:r w:rsidRPr="00B736DC">
        <w:rPr>
          <w:rFonts w:ascii="Palatino Linotype" w:eastAsia="Palatino Linotype" w:hAnsi="Palatino Linotype" w:cs="Palatino Linotype"/>
          <w:kern w:val="0"/>
          <w:sz w:val="24"/>
          <w:szCs w:val="24"/>
          <w:lang w:eastAsia="es-MX"/>
          <w14:ligatures w14:val="none"/>
        </w:rPr>
        <w:t xml:space="preserve"> dio respuesta a las solicitudes de información en las fechas y formas siguientes: </w:t>
      </w:r>
    </w:p>
    <w:p w14:paraId="0F549C16" w14:textId="77777777" w:rsidR="00F34463" w:rsidRPr="00B736DC" w:rsidRDefault="00F34463" w:rsidP="00B736DC">
      <w:pPr>
        <w:widowControl w:val="0"/>
        <w:spacing w:after="0" w:line="360" w:lineRule="auto"/>
        <w:jc w:val="both"/>
        <w:rPr>
          <w:rFonts w:ascii="Palatino Linotype" w:eastAsia="Palatino Linotype" w:hAnsi="Palatino Linotype" w:cs="Palatino Linotype"/>
          <w:kern w:val="0"/>
          <w:sz w:val="24"/>
          <w:szCs w:val="24"/>
          <w:lang w:eastAsia="es-MX"/>
          <w14:ligatures w14:val="none"/>
        </w:rPr>
      </w:pPr>
    </w:p>
    <w:tbl>
      <w:tblPr>
        <w:tblW w:w="9231"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002"/>
        <w:gridCol w:w="7229"/>
      </w:tblGrid>
      <w:tr w:rsidR="00B736DC" w:rsidRPr="00B736DC" w14:paraId="6BE177DE" w14:textId="77777777" w:rsidTr="00CD19F2">
        <w:trPr>
          <w:trHeight w:val="684"/>
        </w:trPr>
        <w:tc>
          <w:tcPr>
            <w:tcW w:w="1151" w:type="dxa"/>
            <w:shd w:val="clear" w:color="auto" w:fill="auto"/>
            <w:tcMar>
              <w:top w:w="100" w:type="dxa"/>
              <w:left w:w="100" w:type="dxa"/>
              <w:bottom w:w="100" w:type="dxa"/>
              <w:right w:w="100" w:type="dxa"/>
            </w:tcMar>
          </w:tcPr>
          <w:p w14:paraId="3BF4BB6E" w14:textId="77777777" w:rsidR="00F34463" w:rsidRPr="00B736DC" w:rsidRDefault="00F34463" w:rsidP="00B736DC">
            <w:pPr>
              <w:widowControl w:val="0"/>
              <w:pBdr>
                <w:top w:val="nil"/>
                <w:left w:val="nil"/>
                <w:bottom w:val="nil"/>
                <w:right w:val="nil"/>
                <w:between w:val="nil"/>
              </w:pBdr>
              <w:spacing w:after="0" w:line="240" w:lineRule="auto"/>
              <w:jc w:val="center"/>
              <w:rPr>
                <w:rFonts w:ascii="Palatino Linotype" w:eastAsia="Palatino Linotype" w:hAnsi="Palatino Linotype" w:cs="Palatino Linotype"/>
                <w:b/>
                <w:kern w:val="0"/>
                <w:sz w:val="20"/>
                <w:szCs w:val="20"/>
                <w:lang w:eastAsia="es-MX"/>
                <w14:ligatures w14:val="none"/>
              </w:rPr>
            </w:pPr>
            <w:r w:rsidRPr="00B736DC">
              <w:rPr>
                <w:rFonts w:ascii="Palatino Linotype" w:eastAsia="Palatino Linotype" w:hAnsi="Palatino Linotype" w:cs="Palatino Linotype"/>
                <w:b/>
                <w:kern w:val="0"/>
                <w:sz w:val="20"/>
                <w:szCs w:val="20"/>
                <w:lang w:eastAsia="es-MX"/>
                <w14:ligatures w14:val="none"/>
              </w:rPr>
              <w:t>Fecha de respuesta</w:t>
            </w:r>
          </w:p>
          <w:p w14:paraId="36C730B8" w14:textId="77777777" w:rsidR="00F34463" w:rsidRPr="00B736DC" w:rsidRDefault="00F34463" w:rsidP="00B736DC">
            <w:pPr>
              <w:widowControl w:val="0"/>
              <w:pBdr>
                <w:top w:val="nil"/>
                <w:left w:val="nil"/>
                <w:bottom w:val="nil"/>
                <w:right w:val="nil"/>
                <w:between w:val="nil"/>
              </w:pBdr>
              <w:spacing w:after="0" w:line="240" w:lineRule="auto"/>
              <w:jc w:val="center"/>
              <w:rPr>
                <w:rFonts w:ascii="Palatino Linotype" w:eastAsia="Palatino Linotype" w:hAnsi="Palatino Linotype" w:cs="Palatino Linotype"/>
                <w:b/>
                <w:kern w:val="0"/>
                <w:sz w:val="20"/>
                <w:szCs w:val="20"/>
                <w:u w:val="single"/>
                <w:lang w:eastAsia="es-MX"/>
                <w14:ligatures w14:val="none"/>
              </w:rPr>
            </w:pPr>
          </w:p>
        </w:tc>
        <w:tc>
          <w:tcPr>
            <w:tcW w:w="8080" w:type="dxa"/>
            <w:shd w:val="clear" w:color="auto" w:fill="auto"/>
            <w:tcMar>
              <w:top w:w="100" w:type="dxa"/>
              <w:left w:w="100" w:type="dxa"/>
              <w:bottom w:w="100" w:type="dxa"/>
              <w:right w:w="100" w:type="dxa"/>
            </w:tcMar>
            <w:vAlign w:val="center"/>
          </w:tcPr>
          <w:p w14:paraId="12A4E0CF" w14:textId="77777777" w:rsidR="00F34463" w:rsidRPr="00B736DC" w:rsidRDefault="00F34463" w:rsidP="00B736DC">
            <w:pPr>
              <w:widowControl w:val="0"/>
              <w:pBdr>
                <w:top w:val="nil"/>
                <w:left w:val="nil"/>
                <w:bottom w:val="nil"/>
                <w:right w:val="nil"/>
                <w:between w:val="nil"/>
              </w:pBdr>
              <w:spacing w:after="0" w:line="240" w:lineRule="auto"/>
              <w:jc w:val="center"/>
              <w:rPr>
                <w:rFonts w:ascii="Palatino Linotype" w:eastAsia="Palatino Linotype" w:hAnsi="Palatino Linotype" w:cs="Palatino Linotype"/>
                <w:bCs/>
                <w:kern w:val="0"/>
                <w:sz w:val="20"/>
                <w:szCs w:val="20"/>
                <w:lang w:eastAsia="es-MX"/>
                <w14:ligatures w14:val="none"/>
              </w:rPr>
            </w:pPr>
            <w:r w:rsidRPr="00B736DC">
              <w:rPr>
                <w:rFonts w:ascii="Palatino Linotype" w:eastAsia="Palatino Linotype" w:hAnsi="Palatino Linotype" w:cs="Palatino Linotype"/>
                <w:b/>
                <w:kern w:val="0"/>
                <w:sz w:val="20"/>
                <w:szCs w:val="20"/>
                <w:u w:val="single"/>
                <w:lang w:eastAsia="es-MX"/>
                <w14:ligatures w14:val="none"/>
              </w:rPr>
              <w:t xml:space="preserve">Respuestas: </w:t>
            </w:r>
          </w:p>
          <w:tbl>
            <w:tblPr>
              <w:tblW w:w="5000" w:type="pct"/>
              <w:jc w:val="center"/>
              <w:tblCellSpacing w:w="0" w:type="dxa"/>
              <w:tblCellMar>
                <w:left w:w="0" w:type="dxa"/>
                <w:right w:w="0" w:type="dxa"/>
              </w:tblCellMar>
              <w:tblLook w:val="04A0" w:firstRow="1" w:lastRow="0" w:firstColumn="1" w:lastColumn="0" w:noHBand="0" w:noVBand="1"/>
            </w:tblPr>
            <w:tblGrid>
              <w:gridCol w:w="7029"/>
            </w:tblGrid>
            <w:tr w:rsidR="00B736DC" w:rsidRPr="00B736DC" w14:paraId="72E4C543" w14:textId="77777777" w:rsidTr="00CD19F2">
              <w:trPr>
                <w:trHeight w:val="150"/>
                <w:tblCellSpacing w:w="0" w:type="dxa"/>
                <w:jc w:val="center"/>
              </w:trPr>
              <w:tc>
                <w:tcPr>
                  <w:tcW w:w="5000" w:type="pct"/>
                  <w:vAlign w:val="center"/>
                  <w:hideMark/>
                </w:tcPr>
                <w:p w14:paraId="5A511022" w14:textId="77777777" w:rsidR="00F34463" w:rsidRPr="00B736DC" w:rsidRDefault="00F34463" w:rsidP="00B736DC">
                  <w:pPr>
                    <w:spacing w:after="0" w:line="240" w:lineRule="auto"/>
                    <w:jc w:val="both"/>
                    <w:rPr>
                      <w:rFonts w:ascii="Palatino Linotype" w:eastAsia="Times New Roman" w:hAnsi="Palatino Linotype" w:cs="Times New Roman"/>
                      <w:kern w:val="0"/>
                      <w:sz w:val="20"/>
                      <w:szCs w:val="20"/>
                      <w:lang w:eastAsia="es-MX"/>
                      <w14:ligatures w14:val="none"/>
                    </w:rPr>
                  </w:pPr>
                  <w:r w:rsidRPr="00B736DC">
                    <w:rPr>
                      <w:rFonts w:ascii="Palatino Linotype" w:eastAsia="Times New Roman" w:hAnsi="Palatino Linotype" w:cs="Times New Roman"/>
                      <w:kern w:val="0"/>
                      <w:sz w:val="20"/>
                      <w:szCs w:val="20"/>
                      <w:lang w:eastAsia="es-MX"/>
                      <w14:ligatures w14:val="none"/>
                    </w:rPr>
                    <w:t xml:space="preserve">Con fundamento en el artículo 53, Fracciones: II, V y VI de la Ley de Transparencia y Acceso a la Información Pública del Estado de México y Municipios, </w:t>
                  </w:r>
                  <w:r w:rsidRPr="00B736DC">
                    <w:rPr>
                      <w:rFonts w:ascii="Palatino Linotype" w:eastAsia="Times New Roman" w:hAnsi="Palatino Linotype" w:cs="Times New Roman"/>
                      <w:b/>
                      <w:bCs/>
                      <w:kern w:val="0"/>
                      <w:sz w:val="20"/>
                      <w:szCs w:val="20"/>
                      <w:lang w:eastAsia="es-MX"/>
                      <w14:ligatures w14:val="none"/>
                    </w:rPr>
                    <w:t>EL SUJETO OBLIGADO</w:t>
                  </w:r>
                  <w:r w:rsidRPr="00B736DC">
                    <w:rPr>
                      <w:rFonts w:ascii="Palatino Linotype" w:eastAsia="Times New Roman" w:hAnsi="Palatino Linotype" w:cs="Times New Roman"/>
                      <w:kern w:val="0"/>
                      <w:sz w:val="20"/>
                      <w:szCs w:val="20"/>
                      <w:lang w:eastAsia="es-MX"/>
                      <w14:ligatures w14:val="none"/>
                    </w:rPr>
                    <w:t xml:space="preserve"> adjunto diversa documentación y la respuesta a cada una de las solicitudes, como se advierte:</w:t>
                  </w:r>
                </w:p>
              </w:tc>
            </w:tr>
            <w:tr w:rsidR="00F34463" w:rsidRPr="00B736DC" w14:paraId="6FA527F0" w14:textId="77777777" w:rsidTr="00CD19F2">
              <w:trPr>
                <w:tblCellSpacing w:w="0" w:type="dxa"/>
                <w:jc w:val="center"/>
              </w:trPr>
              <w:tc>
                <w:tcPr>
                  <w:tcW w:w="5000" w:type="pct"/>
                  <w:vAlign w:val="center"/>
                  <w:hideMark/>
                </w:tcPr>
                <w:p w14:paraId="4D707E2B" w14:textId="77777777" w:rsidR="00F34463" w:rsidRPr="00B736DC" w:rsidRDefault="00F34463" w:rsidP="00B736DC">
                  <w:pPr>
                    <w:spacing w:after="0" w:line="240" w:lineRule="auto"/>
                    <w:rPr>
                      <w:rFonts w:ascii="Palatino Linotype" w:eastAsia="Times New Roman" w:hAnsi="Palatino Linotype" w:cs="Times New Roman"/>
                      <w:kern w:val="0"/>
                      <w:sz w:val="20"/>
                      <w:szCs w:val="20"/>
                      <w:lang w:eastAsia="es-MX"/>
                      <w14:ligatures w14:val="none"/>
                    </w:rPr>
                  </w:pPr>
                </w:p>
              </w:tc>
            </w:tr>
          </w:tbl>
          <w:p w14:paraId="2DFA06BE" w14:textId="77777777" w:rsidR="00F34463" w:rsidRPr="00B736DC" w:rsidRDefault="00F34463" w:rsidP="00B736DC">
            <w:pPr>
              <w:widowControl w:val="0"/>
              <w:pBdr>
                <w:top w:val="nil"/>
                <w:left w:val="nil"/>
                <w:bottom w:val="nil"/>
                <w:right w:val="nil"/>
                <w:between w:val="nil"/>
              </w:pBdr>
              <w:spacing w:after="0" w:line="240" w:lineRule="auto"/>
              <w:jc w:val="center"/>
              <w:rPr>
                <w:rFonts w:ascii="Palatino Linotype" w:eastAsia="Palatino Linotype" w:hAnsi="Palatino Linotype" w:cs="Palatino Linotype"/>
                <w:bCs/>
                <w:kern w:val="0"/>
                <w:sz w:val="20"/>
                <w:szCs w:val="20"/>
                <w:lang w:eastAsia="es-MX"/>
                <w14:ligatures w14:val="none"/>
              </w:rPr>
            </w:pPr>
          </w:p>
        </w:tc>
      </w:tr>
      <w:tr w:rsidR="00B736DC" w:rsidRPr="00B736DC" w14:paraId="1160EF11" w14:textId="77777777" w:rsidTr="00CD19F2">
        <w:tc>
          <w:tcPr>
            <w:tcW w:w="1151" w:type="dxa"/>
            <w:shd w:val="clear" w:color="auto" w:fill="auto"/>
            <w:tcMar>
              <w:top w:w="100" w:type="dxa"/>
              <w:left w:w="100" w:type="dxa"/>
              <w:bottom w:w="100" w:type="dxa"/>
              <w:right w:w="100" w:type="dxa"/>
            </w:tcMar>
          </w:tcPr>
          <w:p w14:paraId="43C07F7A" w14:textId="77777777" w:rsidR="00F34463" w:rsidRPr="00B736DC" w:rsidRDefault="00F34463" w:rsidP="00B736DC">
            <w:pPr>
              <w:spacing w:after="0" w:line="360" w:lineRule="auto"/>
              <w:jc w:val="center"/>
              <w:rPr>
                <w:rFonts w:ascii="Palatino Linotype" w:eastAsia="Palatino Linotype" w:hAnsi="Palatino Linotype" w:cs="Palatino Linotype"/>
                <w:b/>
                <w:kern w:val="0"/>
                <w:sz w:val="20"/>
                <w:szCs w:val="20"/>
                <w:lang w:eastAsia="es-MX"/>
                <w14:ligatures w14:val="none"/>
              </w:rPr>
            </w:pPr>
          </w:p>
          <w:p w14:paraId="4AE740AA" w14:textId="77777777" w:rsidR="00F34463" w:rsidRPr="00B736DC" w:rsidRDefault="00F34463" w:rsidP="00B736DC">
            <w:pPr>
              <w:spacing w:after="0" w:line="360" w:lineRule="auto"/>
              <w:jc w:val="center"/>
              <w:rPr>
                <w:rFonts w:ascii="Palatino Linotype" w:eastAsia="Palatino Linotype" w:hAnsi="Palatino Linotype" w:cs="Palatino Linotype"/>
                <w:b/>
                <w:kern w:val="0"/>
                <w:sz w:val="20"/>
                <w:szCs w:val="20"/>
                <w:lang w:eastAsia="es-MX"/>
                <w14:ligatures w14:val="none"/>
              </w:rPr>
            </w:pPr>
            <w:r w:rsidRPr="00B736DC">
              <w:rPr>
                <w:rFonts w:ascii="Palatino Linotype" w:eastAsia="Palatino Linotype" w:hAnsi="Palatino Linotype" w:cs="Palatino Linotype"/>
                <w:b/>
                <w:kern w:val="0"/>
                <w:sz w:val="20"/>
                <w:szCs w:val="20"/>
                <w:lang w:eastAsia="es-MX"/>
                <w14:ligatures w14:val="none"/>
              </w:rPr>
              <w:t>01860</w:t>
            </w:r>
          </w:p>
          <w:p w14:paraId="24A88F54" w14:textId="77777777" w:rsidR="00F34463" w:rsidRPr="00B736DC" w:rsidRDefault="00F34463" w:rsidP="00B736DC">
            <w:pPr>
              <w:spacing w:after="0" w:line="360" w:lineRule="auto"/>
              <w:jc w:val="center"/>
              <w:rPr>
                <w:rFonts w:ascii="Palatino Linotype" w:eastAsia="Palatino Linotype" w:hAnsi="Palatino Linotype" w:cs="Palatino Linotype"/>
                <w:b/>
                <w:kern w:val="0"/>
                <w:sz w:val="20"/>
                <w:szCs w:val="20"/>
                <w:lang w:eastAsia="es-MX"/>
                <w14:ligatures w14:val="none"/>
              </w:rPr>
            </w:pPr>
            <w:r w:rsidRPr="00B736DC">
              <w:rPr>
                <w:rFonts w:ascii="Palatino Linotype" w:eastAsia="Palatino Linotype" w:hAnsi="Palatino Linotype" w:cs="Palatino Linotype"/>
                <w:b/>
                <w:kern w:val="0"/>
                <w:sz w:val="20"/>
                <w:szCs w:val="20"/>
                <w:lang w:eastAsia="es-MX"/>
                <w14:ligatures w14:val="none"/>
              </w:rPr>
              <w:t>22-09-2022</w:t>
            </w:r>
          </w:p>
          <w:p w14:paraId="718F4D9F" w14:textId="77777777" w:rsidR="00F34463" w:rsidRPr="00B736DC" w:rsidRDefault="00F34463" w:rsidP="00B736DC">
            <w:pPr>
              <w:spacing w:after="0" w:line="360" w:lineRule="auto"/>
              <w:jc w:val="center"/>
              <w:rPr>
                <w:rFonts w:ascii="Palatino Linotype" w:eastAsia="Palatino Linotype" w:hAnsi="Palatino Linotype" w:cs="Palatino Linotype"/>
                <w:b/>
                <w:kern w:val="0"/>
                <w:sz w:val="20"/>
                <w:szCs w:val="20"/>
                <w:lang w:eastAsia="es-MX"/>
                <w14:ligatures w14:val="none"/>
              </w:rPr>
            </w:pPr>
          </w:p>
          <w:p w14:paraId="21A1D13D" w14:textId="77777777" w:rsidR="00F34463" w:rsidRPr="00B736DC" w:rsidRDefault="00F34463" w:rsidP="00B736DC">
            <w:pPr>
              <w:spacing w:after="0" w:line="360" w:lineRule="auto"/>
              <w:jc w:val="center"/>
              <w:rPr>
                <w:rFonts w:ascii="Palatino Linotype" w:eastAsia="Palatino Linotype" w:hAnsi="Palatino Linotype" w:cs="Palatino Linotype"/>
                <w:kern w:val="0"/>
                <w:sz w:val="14"/>
                <w:szCs w:val="14"/>
                <w:lang w:eastAsia="es-MX"/>
                <w14:ligatures w14:val="none"/>
              </w:rPr>
            </w:pPr>
            <w:r w:rsidRPr="00B736DC">
              <w:rPr>
                <w:sz w:val="14"/>
                <w:szCs w:val="14"/>
              </w:rPr>
              <w:t>15436/INFOEM/IP/RR/2022</w:t>
            </w:r>
          </w:p>
        </w:tc>
        <w:tc>
          <w:tcPr>
            <w:tcW w:w="8080" w:type="dxa"/>
            <w:shd w:val="clear" w:color="auto" w:fill="auto"/>
            <w:tcMar>
              <w:top w:w="100" w:type="dxa"/>
              <w:left w:w="100" w:type="dxa"/>
              <w:bottom w:w="100" w:type="dxa"/>
              <w:right w:w="100" w:type="dxa"/>
            </w:tcMar>
          </w:tcPr>
          <w:p w14:paraId="57E4CA08" w14:textId="77777777" w:rsidR="00F34463" w:rsidRPr="00B736DC" w:rsidRDefault="00F34463" w:rsidP="00B736DC">
            <w:pPr>
              <w:widowControl w:val="0"/>
              <w:pBdr>
                <w:top w:val="nil"/>
                <w:left w:val="nil"/>
                <w:bottom w:val="nil"/>
                <w:right w:val="nil"/>
                <w:between w:val="nil"/>
              </w:pBdr>
              <w:spacing w:after="0" w:line="240" w:lineRule="auto"/>
              <w:jc w:val="both"/>
              <w:rPr>
                <w:rFonts w:ascii="Palatino Linotype" w:eastAsia="Palatino Linotype" w:hAnsi="Palatino Linotype" w:cs="Palatino Linotype"/>
                <w:iCs/>
                <w:kern w:val="0"/>
                <w:sz w:val="20"/>
                <w:szCs w:val="20"/>
                <w:lang w:eastAsia="es-MX"/>
                <w14:ligatures w14:val="none"/>
              </w:rPr>
            </w:pPr>
            <w:r w:rsidRPr="00B736DC">
              <w:rPr>
                <w:rFonts w:ascii="Palatino Linotype" w:eastAsia="Palatino Linotype" w:hAnsi="Palatino Linotype" w:cs="Palatino Linotype"/>
                <w:b/>
                <w:bCs/>
                <w:i/>
                <w:kern w:val="0"/>
                <w:sz w:val="20"/>
                <w:szCs w:val="20"/>
                <w:lang w:eastAsia="es-MX"/>
                <w14:ligatures w14:val="none"/>
              </w:rPr>
              <w:t>2022-OFI-1396-SMX-1860.pdf</w:t>
            </w:r>
            <w:r w:rsidRPr="00B736DC">
              <w:rPr>
                <w:rFonts w:ascii="Palatino Linotype" w:eastAsia="Palatino Linotype" w:hAnsi="Palatino Linotype" w:cs="Palatino Linotype"/>
                <w:b/>
                <w:bCs/>
                <w:iCs/>
                <w:kern w:val="0"/>
                <w:sz w:val="20"/>
                <w:szCs w:val="20"/>
                <w:lang w:eastAsia="es-MX"/>
                <w14:ligatures w14:val="none"/>
              </w:rPr>
              <w:t>:</w:t>
            </w:r>
            <w:r w:rsidRPr="00B736DC">
              <w:rPr>
                <w:rFonts w:ascii="Palatino Linotype" w:eastAsia="Palatino Linotype" w:hAnsi="Palatino Linotype" w:cs="Palatino Linotype"/>
                <w:iCs/>
                <w:kern w:val="0"/>
                <w:sz w:val="20"/>
                <w:szCs w:val="20"/>
                <w:lang w:eastAsia="es-MX"/>
                <w14:ligatures w14:val="none"/>
              </w:rPr>
              <w:t xml:space="preserve"> Oficio 203010000/1396/2022 firmado por el Contralor Municipal de Toluca, a través del cual, informa que “derivado del daño que la divulgación de esta información puede generar, se clasificó como reservada por un periodo de hasta dos años, con base en el Acuerdo emitido en la Quincuagésima Sexta Sesión Extraordinaria del Comité de Transparencia  </w:t>
            </w:r>
          </w:p>
          <w:p w14:paraId="7F276992" w14:textId="77777777" w:rsidR="00F34463" w:rsidRPr="00B736DC" w:rsidRDefault="00F34463" w:rsidP="00B736DC">
            <w:pPr>
              <w:widowControl w:val="0"/>
              <w:pBdr>
                <w:top w:val="nil"/>
                <w:left w:val="nil"/>
                <w:bottom w:val="nil"/>
                <w:right w:val="nil"/>
                <w:between w:val="nil"/>
              </w:pBdr>
              <w:spacing w:after="0" w:line="240" w:lineRule="auto"/>
              <w:jc w:val="both"/>
              <w:rPr>
                <w:rFonts w:ascii="Palatino Linotype" w:eastAsia="Palatino Linotype" w:hAnsi="Palatino Linotype" w:cs="Palatino Linotype"/>
                <w:i/>
                <w:kern w:val="0"/>
                <w:sz w:val="20"/>
                <w:szCs w:val="20"/>
                <w:lang w:eastAsia="es-MX"/>
                <w14:ligatures w14:val="none"/>
              </w:rPr>
            </w:pPr>
          </w:p>
          <w:p w14:paraId="260A0FFC" w14:textId="77777777" w:rsidR="00F34463" w:rsidRPr="00B736DC" w:rsidRDefault="00F34463" w:rsidP="00B736DC">
            <w:pPr>
              <w:widowControl w:val="0"/>
              <w:pBdr>
                <w:top w:val="nil"/>
                <w:left w:val="nil"/>
                <w:bottom w:val="nil"/>
                <w:right w:val="nil"/>
                <w:between w:val="nil"/>
              </w:pBdr>
              <w:spacing w:after="0" w:line="240" w:lineRule="auto"/>
              <w:jc w:val="both"/>
              <w:rPr>
                <w:rFonts w:ascii="Palatino Linotype" w:eastAsia="Palatino Linotype" w:hAnsi="Palatino Linotype" w:cs="Palatino Linotype"/>
                <w:iCs/>
                <w:kern w:val="0"/>
                <w:sz w:val="20"/>
                <w:szCs w:val="20"/>
                <w:lang w:eastAsia="es-MX"/>
                <w14:ligatures w14:val="none"/>
              </w:rPr>
            </w:pPr>
            <w:r w:rsidRPr="00B736DC">
              <w:rPr>
                <w:rFonts w:ascii="Palatino Linotype" w:eastAsia="Palatino Linotype" w:hAnsi="Palatino Linotype" w:cs="Palatino Linotype"/>
                <w:b/>
                <w:bCs/>
                <w:i/>
                <w:kern w:val="0"/>
                <w:sz w:val="20"/>
                <w:szCs w:val="20"/>
                <w:lang w:eastAsia="es-MX"/>
                <w14:ligatures w14:val="none"/>
              </w:rPr>
              <w:t>01860</w:t>
            </w:r>
            <w:proofErr w:type="gramStart"/>
            <w:r w:rsidRPr="00B736DC">
              <w:rPr>
                <w:rFonts w:ascii="Palatino Linotype" w:eastAsia="Palatino Linotype" w:hAnsi="Palatino Linotype" w:cs="Palatino Linotype"/>
                <w:b/>
                <w:bCs/>
                <w:i/>
                <w:kern w:val="0"/>
                <w:sz w:val="20"/>
                <w:szCs w:val="20"/>
                <w:lang w:eastAsia="es-MX"/>
                <w14:ligatures w14:val="none"/>
              </w:rPr>
              <w:t>.pdf</w:t>
            </w:r>
            <w:proofErr w:type="gramEnd"/>
            <w:r w:rsidRPr="00B736DC">
              <w:rPr>
                <w:rFonts w:ascii="Palatino Linotype" w:eastAsia="Palatino Linotype" w:hAnsi="Palatino Linotype" w:cs="Palatino Linotype"/>
                <w:b/>
                <w:bCs/>
                <w:iCs/>
                <w:kern w:val="0"/>
                <w:sz w:val="20"/>
                <w:szCs w:val="20"/>
                <w:lang w:eastAsia="es-MX"/>
                <w14:ligatures w14:val="none"/>
              </w:rPr>
              <w:t>:</w:t>
            </w:r>
            <w:r w:rsidRPr="00B736DC">
              <w:rPr>
                <w:rFonts w:ascii="Palatino Linotype" w:eastAsia="Palatino Linotype" w:hAnsi="Palatino Linotype" w:cs="Palatino Linotype"/>
                <w:iCs/>
                <w:kern w:val="0"/>
                <w:sz w:val="20"/>
                <w:szCs w:val="20"/>
                <w:lang w:eastAsia="es-MX"/>
                <w14:ligatures w14:val="none"/>
              </w:rPr>
              <w:t xml:space="preserve"> Respuesta formal, signada por la Titular de la Unidad de Transparencia.</w:t>
            </w:r>
          </w:p>
          <w:p w14:paraId="6B13F975" w14:textId="77777777" w:rsidR="00F34463" w:rsidRPr="00B736DC" w:rsidRDefault="00F34463" w:rsidP="00B736DC">
            <w:pPr>
              <w:widowControl w:val="0"/>
              <w:pBdr>
                <w:top w:val="nil"/>
                <w:left w:val="nil"/>
                <w:bottom w:val="nil"/>
                <w:right w:val="nil"/>
                <w:between w:val="nil"/>
              </w:pBdr>
              <w:spacing w:after="0" w:line="240" w:lineRule="auto"/>
              <w:jc w:val="both"/>
              <w:rPr>
                <w:rFonts w:ascii="Palatino Linotype" w:eastAsia="Palatino Linotype" w:hAnsi="Palatino Linotype" w:cs="Palatino Linotype"/>
                <w:iCs/>
                <w:kern w:val="0"/>
                <w:sz w:val="20"/>
                <w:szCs w:val="20"/>
                <w:lang w:eastAsia="es-MX"/>
                <w14:ligatures w14:val="none"/>
              </w:rPr>
            </w:pPr>
          </w:p>
          <w:p w14:paraId="7855DF35" w14:textId="77777777" w:rsidR="00F34463" w:rsidRPr="00B736DC" w:rsidRDefault="00F34463" w:rsidP="00B736DC">
            <w:pPr>
              <w:widowControl w:val="0"/>
              <w:pBdr>
                <w:top w:val="nil"/>
                <w:left w:val="nil"/>
                <w:bottom w:val="nil"/>
                <w:right w:val="nil"/>
                <w:between w:val="nil"/>
              </w:pBdr>
              <w:spacing w:after="0" w:line="240" w:lineRule="auto"/>
              <w:jc w:val="both"/>
              <w:rPr>
                <w:rFonts w:ascii="Palatino Linotype" w:eastAsia="Palatino Linotype" w:hAnsi="Palatino Linotype" w:cs="Palatino Linotype"/>
                <w:iCs/>
                <w:kern w:val="0"/>
                <w:sz w:val="20"/>
                <w:szCs w:val="20"/>
                <w:lang w:eastAsia="es-MX"/>
                <w14:ligatures w14:val="none"/>
              </w:rPr>
            </w:pPr>
            <w:r w:rsidRPr="00B736DC">
              <w:rPr>
                <w:rFonts w:ascii="Palatino Linotype" w:eastAsia="Palatino Linotype" w:hAnsi="Palatino Linotype" w:cs="Palatino Linotype"/>
                <w:b/>
                <w:bCs/>
                <w:i/>
                <w:kern w:val="0"/>
                <w:sz w:val="20"/>
                <w:szCs w:val="20"/>
                <w:lang w:eastAsia="es-MX"/>
                <w14:ligatures w14:val="none"/>
              </w:rPr>
              <w:t>Acta Quingentésima Quincuagésima Sexta Sesión Extraordinaria.pdf</w:t>
            </w:r>
            <w:r w:rsidRPr="00B736DC">
              <w:rPr>
                <w:rFonts w:ascii="Palatino Linotype" w:eastAsia="Palatino Linotype" w:hAnsi="Palatino Linotype" w:cs="Palatino Linotype"/>
                <w:b/>
                <w:bCs/>
                <w:iCs/>
                <w:kern w:val="0"/>
                <w:sz w:val="20"/>
                <w:szCs w:val="20"/>
                <w:lang w:eastAsia="es-MX"/>
                <w14:ligatures w14:val="none"/>
              </w:rPr>
              <w:t xml:space="preserve">: </w:t>
            </w:r>
            <w:r w:rsidRPr="00B736DC">
              <w:rPr>
                <w:rFonts w:ascii="Palatino Linotype" w:eastAsia="Palatino Linotype" w:hAnsi="Palatino Linotype" w:cs="Palatino Linotype"/>
                <w:iCs/>
                <w:kern w:val="0"/>
                <w:sz w:val="20"/>
                <w:szCs w:val="20"/>
                <w:lang w:eastAsia="es-MX"/>
                <w14:ligatures w14:val="none"/>
              </w:rPr>
              <w:t xml:space="preserve">Acta emitida el 14 de septiembre de 2022, mediante la cual, el Comité de Transparencia emitió un Acuerdo AT/CT/01/2022 clasificó como </w:t>
            </w:r>
            <w:r w:rsidRPr="00B736DC">
              <w:rPr>
                <w:rFonts w:ascii="Palatino Linotype" w:hAnsi="Palatino Linotype"/>
                <w:b/>
                <w:kern w:val="0"/>
                <w:sz w:val="20"/>
                <w14:ligatures w14:val="none"/>
              </w:rPr>
              <w:t>reservada</w:t>
            </w:r>
            <w:r w:rsidRPr="00B736DC">
              <w:rPr>
                <w:rFonts w:ascii="Palatino Linotype" w:eastAsia="Palatino Linotype" w:hAnsi="Palatino Linotype" w:cs="Palatino Linotype"/>
                <w:iCs/>
                <w:kern w:val="0"/>
                <w:sz w:val="20"/>
                <w:szCs w:val="20"/>
                <w:lang w:eastAsia="es-MX"/>
                <w14:ligatures w14:val="none"/>
              </w:rPr>
              <w:t xml:space="preserve"> por </w:t>
            </w:r>
            <w:r w:rsidRPr="00B736DC">
              <w:rPr>
                <w:rFonts w:ascii="Palatino Linotype" w:eastAsia="Palatino Linotype" w:hAnsi="Palatino Linotype" w:cs="Palatino Linotype"/>
                <w:iCs/>
                <w:kern w:val="0"/>
                <w:sz w:val="20"/>
                <w:szCs w:val="20"/>
                <w:lang w:eastAsia="es-MX"/>
                <w14:ligatures w14:val="none"/>
              </w:rPr>
              <w:lastRenderedPageBreak/>
              <w:t>un periodo de hasta dos años la información solicitada.</w:t>
            </w:r>
          </w:p>
        </w:tc>
      </w:tr>
      <w:tr w:rsidR="00B736DC" w:rsidRPr="00B736DC" w14:paraId="4598016C" w14:textId="77777777" w:rsidTr="00CD19F2">
        <w:tc>
          <w:tcPr>
            <w:tcW w:w="1151" w:type="dxa"/>
            <w:shd w:val="clear" w:color="auto" w:fill="auto"/>
            <w:tcMar>
              <w:top w:w="100" w:type="dxa"/>
              <w:left w:w="100" w:type="dxa"/>
              <w:bottom w:w="100" w:type="dxa"/>
              <w:right w:w="100" w:type="dxa"/>
            </w:tcMar>
          </w:tcPr>
          <w:p w14:paraId="4EC00790" w14:textId="77777777" w:rsidR="00F34463" w:rsidRPr="00B736DC" w:rsidRDefault="00F34463" w:rsidP="00B736DC">
            <w:pPr>
              <w:spacing w:after="0" w:line="360" w:lineRule="auto"/>
              <w:jc w:val="center"/>
              <w:rPr>
                <w:rFonts w:ascii="Palatino Linotype" w:eastAsia="Palatino Linotype" w:hAnsi="Palatino Linotype" w:cs="Palatino Linotype"/>
                <w:b/>
                <w:kern w:val="0"/>
                <w:sz w:val="20"/>
                <w:szCs w:val="20"/>
                <w:lang w:eastAsia="es-MX"/>
                <w14:ligatures w14:val="none"/>
              </w:rPr>
            </w:pPr>
          </w:p>
          <w:p w14:paraId="37EEF57B" w14:textId="77777777" w:rsidR="00F34463" w:rsidRPr="00B736DC" w:rsidRDefault="00F34463" w:rsidP="00B736DC">
            <w:pPr>
              <w:spacing w:after="0" w:line="360" w:lineRule="auto"/>
              <w:jc w:val="center"/>
              <w:rPr>
                <w:rFonts w:ascii="Palatino Linotype" w:eastAsia="Palatino Linotype" w:hAnsi="Palatino Linotype" w:cs="Palatino Linotype"/>
                <w:b/>
                <w:kern w:val="0"/>
                <w:sz w:val="20"/>
                <w:szCs w:val="20"/>
                <w:lang w:eastAsia="es-MX"/>
                <w14:ligatures w14:val="none"/>
              </w:rPr>
            </w:pPr>
            <w:r w:rsidRPr="00B736DC">
              <w:rPr>
                <w:rFonts w:ascii="Palatino Linotype" w:eastAsia="Palatino Linotype" w:hAnsi="Palatino Linotype" w:cs="Palatino Linotype"/>
                <w:b/>
                <w:kern w:val="0"/>
                <w:sz w:val="20"/>
                <w:szCs w:val="20"/>
                <w:lang w:eastAsia="es-MX"/>
                <w14:ligatures w14:val="none"/>
              </w:rPr>
              <w:t>01890</w:t>
            </w:r>
          </w:p>
          <w:p w14:paraId="654C452D" w14:textId="77777777" w:rsidR="00F34463" w:rsidRPr="00B736DC" w:rsidRDefault="00F34463" w:rsidP="00B736DC">
            <w:pPr>
              <w:spacing w:after="0" w:line="360" w:lineRule="auto"/>
              <w:jc w:val="center"/>
              <w:rPr>
                <w:rFonts w:ascii="Palatino Linotype" w:eastAsia="Palatino Linotype" w:hAnsi="Palatino Linotype" w:cs="Palatino Linotype"/>
                <w:b/>
                <w:kern w:val="0"/>
                <w:sz w:val="20"/>
                <w:szCs w:val="20"/>
                <w:lang w:eastAsia="es-MX"/>
                <w14:ligatures w14:val="none"/>
              </w:rPr>
            </w:pPr>
            <w:r w:rsidRPr="00B736DC">
              <w:rPr>
                <w:rFonts w:ascii="Palatino Linotype" w:eastAsia="Palatino Linotype" w:hAnsi="Palatino Linotype" w:cs="Palatino Linotype"/>
                <w:b/>
                <w:kern w:val="0"/>
                <w:sz w:val="20"/>
                <w:szCs w:val="20"/>
                <w:lang w:eastAsia="es-MX"/>
                <w14:ligatures w14:val="none"/>
              </w:rPr>
              <w:t>28-09-2022</w:t>
            </w:r>
          </w:p>
          <w:p w14:paraId="3A06B2DA" w14:textId="77777777" w:rsidR="00F34463" w:rsidRPr="00B736DC" w:rsidRDefault="00F34463" w:rsidP="00B736DC">
            <w:pPr>
              <w:spacing w:after="0" w:line="360" w:lineRule="auto"/>
              <w:jc w:val="center"/>
              <w:rPr>
                <w:rFonts w:ascii="Palatino Linotype" w:eastAsia="Palatino Linotype" w:hAnsi="Palatino Linotype" w:cs="Palatino Linotype"/>
                <w:b/>
                <w:kern w:val="0"/>
                <w:sz w:val="20"/>
                <w:szCs w:val="20"/>
                <w:lang w:eastAsia="es-MX"/>
                <w14:ligatures w14:val="none"/>
              </w:rPr>
            </w:pPr>
          </w:p>
          <w:p w14:paraId="2E08376D" w14:textId="77777777" w:rsidR="00F34463" w:rsidRPr="00B736DC" w:rsidRDefault="00F34463" w:rsidP="00B736DC">
            <w:pPr>
              <w:spacing w:after="0" w:line="360" w:lineRule="auto"/>
              <w:jc w:val="center"/>
              <w:rPr>
                <w:rFonts w:ascii="Palatino Linotype" w:eastAsia="Palatino Linotype" w:hAnsi="Palatino Linotype" w:cs="Palatino Linotype"/>
                <w:b/>
                <w:kern w:val="0"/>
                <w:sz w:val="20"/>
                <w:szCs w:val="20"/>
                <w:lang w:eastAsia="es-MX"/>
                <w14:ligatures w14:val="none"/>
              </w:rPr>
            </w:pPr>
            <w:r w:rsidRPr="00B736DC">
              <w:rPr>
                <w:sz w:val="16"/>
                <w:szCs w:val="16"/>
              </w:rPr>
              <w:t>15433/INFOEM/IP/RR/2022</w:t>
            </w:r>
          </w:p>
          <w:p w14:paraId="0C432F76" w14:textId="77777777" w:rsidR="00F34463" w:rsidRPr="00B736DC" w:rsidRDefault="00F34463" w:rsidP="00B736DC">
            <w:pPr>
              <w:spacing w:after="0" w:line="360" w:lineRule="auto"/>
              <w:jc w:val="center"/>
              <w:rPr>
                <w:rFonts w:ascii="Palatino Linotype" w:eastAsia="Palatino Linotype" w:hAnsi="Palatino Linotype" w:cs="Palatino Linotype"/>
                <w:b/>
                <w:kern w:val="0"/>
                <w:sz w:val="20"/>
                <w:szCs w:val="20"/>
                <w:lang w:eastAsia="es-MX"/>
                <w14:ligatures w14:val="none"/>
              </w:rPr>
            </w:pPr>
          </w:p>
        </w:tc>
        <w:tc>
          <w:tcPr>
            <w:tcW w:w="8080" w:type="dxa"/>
            <w:shd w:val="clear" w:color="auto" w:fill="auto"/>
            <w:tcMar>
              <w:top w:w="100" w:type="dxa"/>
              <w:left w:w="100" w:type="dxa"/>
              <w:bottom w:w="100" w:type="dxa"/>
              <w:right w:w="100" w:type="dxa"/>
            </w:tcMar>
          </w:tcPr>
          <w:p w14:paraId="088073B3" w14:textId="77777777" w:rsidR="00F34463" w:rsidRPr="00B736DC" w:rsidRDefault="00F34463" w:rsidP="00B736DC">
            <w:pPr>
              <w:widowControl w:val="0"/>
              <w:pBdr>
                <w:top w:val="nil"/>
                <w:left w:val="nil"/>
                <w:bottom w:val="nil"/>
                <w:right w:val="nil"/>
                <w:between w:val="nil"/>
              </w:pBdr>
              <w:spacing w:after="0" w:line="240" w:lineRule="auto"/>
              <w:jc w:val="both"/>
              <w:rPr>
                <w:rFonts w:ascii="Palatino Linotype" w:eastAsia="Palatino Linotype" w:hAnsi="Palatino Linotype" w:cs="Palatino Linotype"/>
                <w:b/>
                <w:bCs/>
                <w:i/>
                <w:kern w:val="0"/>
                <w:sz w:val="20"/>
                <w:szCs w:val="20"/>
                <w:lang w:eastAsia="es-MX"/>
                <w14:ligatures w14:val="none"/>
              </w:rPr>
            </w:pPr>
          </w:p>
          <w:p w14:paraId="42E3457C" w14:textId="77777777" w:rsidR="00F34463" w:rsidRPr="00B736DC" w:rsidRDefault="00F34463" w:rsidP="00B736DC">
            <w:pPr>
              <w:widowControl w:val="0"/>
              <w:pBdr>
                <w:top w:val="nil"/>
                <w:left w:val="nil"/>
                <w:bottom w:val="nil"/>
                <w:right w:val="nil"/>
                <w:between w:val="nil"/>
              </w:pBdr>
              <w:spacing w:after="0" w:line="240" w:lineRule="auto"/>
              <w:jc w:val="both"/>
              <w:rPr>
                <w:rFonts w:ascii="Palatino Linotype" w:eastAsia="Palatino Linotype" w:hAnsi="Palatino Linotype" w:cs="Palatino Linotype"/>
                <w:iCs/>
                <w:kern w:val="0"/>
                <w:sz w:val="20"/>
                <w:szCs w:val="20"/>
                <w:lang w:eastAsia="es-MX"/>
                <w14:ligatures w14:val="none"/>
              </w:rPr>
            </w:pPr>
            <w:r w:rsidRPr="00B736DC">
              <w:rPr>
                <w:rFonts w:ascii="Palatino Linotype" w:eastAsia="Palatino Linotype" w:hAnsi="Palatino Linotype" w:cs="Palatino Linotype"/>
                <w:b/>
                <w:bCs/>
                <w:i/>
                <w:kern w:val="0"/>
                <w:sz w:val="20"/>
                <w:szCs w:val="20"/>
                <w:lang w:eastAsia="es-MX"/>
                <w14:ligatures w14:val="none"/>
              </w:rPr>
              <w:t>Respuesta 01890_2022.pdf</w:t>
            </w:r>
            <w:r w:rsidRPr="00B736DC">
              <w:rPr>
                <w:rFonts w:ascii="Palatino Linotype" w:eastAsia="Palatino Linotype" w:hAnsi="Palatino Linotype" w:cs="Palatino Linotype"/>
                <w:b/>
                <w:bCs/>
                <w:iCs/>
                <w:kern w:val="0"/>
                <w:sz w:val="20"/>
                <w:szCs w:val="20"/>
                <w:lang w:eastAsia="es-MX"/>
                <w14:ligatures w14:val="none"/>
              </w:rPr>
              <w:t>:</w:t>
            </w:r>
            <w:r w:rsidRPr="00B736DC">
              <w:rPr>
                <w:rFonts w:ascii="Palatino Linotype" w:eastAsia="Palatino Linotype" w:hAnsi="Palatino Linotype" w:cs="Palatino Linotype"/>
                <w:iCs/>
                <w:kern w:val="0"/>
                <w:sz w:val="20"/>
                <w:szCs w:val="20"/>
                <w:lang w:eastAsia="es-MX"/>
                <w14:ligatures w14:val="none"/>
              </w:rPr>
              <w:t xml:space="preserve"> Respuesta formal, signada por la Titular de la Unidad de Transparencia.</w:t>
            </w:r>
          </w:p>
          <w:p w14:paraId="23ED8D60" w14:textId="77777777" w:rsidR="00F34463" w:rsidRPr="00B736DC" w:rsidRDefault="00F34463" w:rsidP="00B736DC">
            <w:pPr>
              <w:widowControl w:val="0"/>
              <w:pBdr>
                <w:top w:val="nil"/>
                <w:left w:val="nil"/>
                <w:bottom w:val="nil"/>
                <w:right w:val="nil"/>
                <w:between w:val="nil"/>
              </w:pBdr>
              <w:spacing w:after="0" w:line="240" w:lineRule="auto"/>
              <w:jc w:val="both"/>
              <w:rPr>
                <w:rFonts w:ascii="Palatino Linotype" w:eastAsia="Palatino Linotype" w:hAnsi="Palatino Linotype" w:cs="Palatino Linotype"/>
                <w:iCs/>
                <w:kern w:val="0"/>
                <w:sz w:val="20"/>
                <w:szCs w:val="20"/>
                <w:lang w:eastAsia="es-MX"/>
                <w14:ligatures w14:val="none"/>
              </w:rPr>
            </w:pPr>
          </w:p>
          <w:p w14:paraId="6B5561DB" w14:textId="77777777" w:rsidR="00F34463" w:rsidRPr="00B736DC" w:rsidRDefault="00F34463" w:rsidP="00B736DC">
            <w:pPr>
              <w:widowControl w:val="0"/>
              <w:pBdr>
                <w:top w:val="nil"/>
                <w:left w:val="nil"/>
                <w:bottom w:val="nil"/>
                <w:right w:val="nil"/>
                <w:between w:val="nil"/>
              </w:pBdr>
              <w:spacing w:after="0" w:line="240" w:lineRule="auto"/>
              <w:jc w:val="both"/>
              <w:rPr>
                <w:rFonts w:ascii="Palatino Linotype" w:eastAsia="Palatino Linotype" w:hAnsi="Palatino Linotype" w:cs="Palatino Linotype"/>
                <w:iCs/>
                <w:kern w:val="0"/>
                <w:sz w:val="20"/>
                <w:szCs w:val="20"/>
                <w:lang w:eastAsia="es-MX"/>
                <w14:ligatures w14:val="none"/>
              </w:rPr>
            </w:pPr>
            <w:r w:rsidRPr="00B736DC">
              <w:rPr>
                <w:rFonts w:ascii="Palatino Linotype" w:eastAsia="Palatino Linotype" w:hAnsi="Palatino Linotype" w:cs="Palatino Linotype"/>
                <w:b/>
                <w:bCs/>
                <w:i/>
                <w:kern w:val="0"/>
                <w:sz w:val="20"/>
                <w:szCs w:val="20"/>
                <w:lang w:eastAsia="es-MX"/>
                <w14:ligatures w14:val="none"/>
              </w:rPr>
              <w:t>557 Sesión Extraordinaria 22.pdf:</w:t>
            </w:r>
            <w:r w:rsidRPr="00B736DC">
              <w:rPr>
                <w:rFonts w:ascii="Palatino Linotype" w:eastAsia="Palatino Linotype" w:hAnsi="Palatino Linotype" w:cs="Palatino Linotype"/>
                <w:i/>
                <w:kern w:val="0"/>
                <w:sz w:val="20"/>
                <w:szCs w:val="20"/>
                <w:lang w:eastAsia="es-MX"/>
                <w14:ligatures w14:val="none"/>
              </w:rPr>
              <w:t xml:space="preserve"> </w:t>
            </w:r>
            <w:r w:rsidRPr="00B736DC">
              <w:rPr>
                <w:rFonts w:ascii="Palatino Linotype" w:eastAsia="Palatino Linotype" w:hAnsi="Palatino Linotype" w:cs="Palatino Linotype"/>
                <w:iCs/>
                <w:kern w:val="0"/>
                <w:sz w:val="20"/>
                <w:szCs w:val="20"/>
                <w:lang w:eastAsia="es-MX"/>
                <w14:ligatures w14:val="none"/>
              </w:rPr>
              <w:t>Acta de la Quingentésima Quincuagésima séptima sesión extraordinaria 2022 del Comité de Transparencia del Municipio de Toluca, emitida el 14 de septiembre de 2022, a través de la cual, mediante el</w:t>
            </w:r>
            <w:r w:rsidRPr="00B736DC">
              <w:rPr>
                <w:sz w:val="20"/>
                <w:szCs w:val="20"/>
              </w:rPr>
              <w:t xml:space="preserve"> </w:t>
            </w:r>
            <w:r w:rsidRPr="00B736DC">
              <w:rPr>
                <w:rFonts w:ascii="Palatino Linotype" w:eastAsia="Palatino Linotype" w:hAnsi="Palatino Linotype" w:cs="Palatino Linotype"/>
                <w:iCs/>
                <w:kern w:val="0"/>
                <w:sz w:val="20"/>
                <w:szCs w:val="20"/>
                <w:lang w:eastAsia="es-MX"/>
                <w14:ligatures w14:val="none"/>
              </w:rPr>
              <w:t xml:space="preserve">Acuerdo AT/CT/01/2022 clasificó como </w:t>
            </w:r>
            <w:r w:rsidRPr="00B736DC">
              <w:rPr>
                <w:rFonts w:ascii="Palatino Linotype" w:hAnsi="Palatino Linotype"/>
                <w:b/>
                <w:kern w:val="0"/>
                <w:sz w:val="20"/>
                <w14:ligatures w14:val="none"/>
              </w:rPr>
              <w:t>reservada</w:t>
            </w:r>
            <w:r w:rsidRPr="00B736DC">
              <w:rPr>
                <w:rFonts w:ascii="Palatino Linotype" w:eastAsia="Palatino Linotype" w:hAnsi="Palatino Linotype" w:cs="Palatino Linotype"/>
                <w:iCs/>
                <w:kern w:val="0"/>
                <w:sz w:val="20"/>
                <w:szCs w:val="20"/>
                <w:lang w:eastAsia="es-MX"/>
                <w14:ligatures w14:val="none"/>
              </w:rPr>
              <w:t xml:space="preserve"> por un periodo de hasta dos años la información solicitada.</w:t>
            </w:r>
          </w:p>
        </w:tc>
      </w:tr>
      <w:tr w:rsidR="00F34463" w:rsidRPr="00B736DC" w14:paraId="57850D60" w14:textId="77777777" w:rsidTr="00CD19F2">
        <w:tc>
          <w:tcPr>
            <w:tcW w:w="1151" w:type="dxa"/>
            <w:shd w:val="clear" w:color="auto" w:fill="auto"/>
            <w:tcMar>
              <w:top w:w="100" w:type="dxa"/>
              <w:left w:w="100" w:type="dxa"/>
              <w:bottom w:w="100" w:type="dxa"/>
              <w:right w:w="100" w:type="dxa"/>
            </w:tcMar>
          </w:tcPr>
          <w:p w14:paraId="737B779B" w14:textId="77777777" w:rsidR="00F34463" w:rsidRPr="00B736DC" w:rsidRDefault="00F34463" w:rsidP="00B736DC">
            <w:pPr>
              <w:spacing w:after="0" w:line="360" w:lineRule="auto"/>
              <w:jc w:val="center"/>
              <w:rPr>
                <w:rFonts w:ascii="Palatino Linotype" w:eastAsia="Palatino Linotype" w:hAnsi="Palatino Linotype" w:cs="Palatino Linotype"/>
                <w:b/>
                <w:kern w:val="0"/>
                <w:sz w:val="20"/>
                <w:szCs w:val="20"/>
                <w:lang w:eastAsia="es-MX"/>
                <w14:ligatures w14:val="none"/>
              </w:rPr>
            </w:pPr>
          </w:p>
          <w:p w14:paraId="62A85A4F" w14:textId="77777777" w:rsidR="00F34463" w:rsidRPr="00B736DC" w:rsidRDefault="00F34463" w:rsidP="00B736DC">
            <w:pPr>
              <w:spacing w:after="0" w:line="360" w:lineRule="auto"/>
              <w:jc w:val="center"/>
              <w:rPr>
                <w:rFonts w:ascii="Palatino Linotype" w:eastAsia="Palatino Linotype" w:hAnsi="Palatino Linotype" w:cs="Palatino Linotype"/>
                <w:b/>
                <w:kern w:val="0"/>
                <w:sz w:val="20"/>
                <w:szCs w:val="20"/>
                <w:lang w:eastAsia="es-MX"/>
                <w14:ligatures w14:val="none"/>
              </w:rPr>
            </w:pPr>
            <w:r w:rsidRPr="00B736DC">
              <w:rPr>
                <w:rFonts w:ascii="Palatino Linotype" w:eastAsia="Palatino Linotype" w:hAnsi="Palatino Linotype" w:cs="Palatino Linotype"/>
                <w:b/>
                <w:kern w:val="0"/>
                <w:sz w:val="20"/>
                <w:szCs w:val="20"/>
                <w:lang w:eastAsia="es-MX"/>
                <w14:ligatures w14:val="none"/>
              </w:rPr>
              <w:t>01894</w:t>
            </w:r>
          </w:p>
          <w:p w14:paraId="6F9D8334" w14:textId="77777777" w:rsidR="00F34463" w:rsidRPr="00B736DC" w:rsidRDefault="00F34463" w:rsidP="00B736DC">
            <w:pPr>
              <w:spacing w:after="0" w:line="360" w:lineRule="auto"/>
              <w:jc w:val="center"/>
              <w:rPr>
                <w:rFonts w:ascii="Palatino Linotype" w:eastAsia="Palatino Linotype" w:hAnsi="Palatino Linotype" w:cs="Palatino Linotype"/>
                <w:b/>
                <w:kern w:val="0"/>
                <w:sz w:val="20"/>
                <w:szCs w:val="20"/>
                <w:lang w:eastAsia="es-MX"/>
                <w14:ligatures w14:val="none"/>
              </w:rPr>
            </w:pPr>
            <w:r w:rsidRPr="00B736DC">
              <w:rPr>
                <w:rFonts w:ascii="Palatino Linotype" w:eastAsia="Palatino Linotype" w:hAnsi="Palatino Linotype" w:cs="Palatino Linotype"/>
                <w:b/>
                <w:kern w:val="0"/>
                <w:sz w:val="20"/>
                <w:szCs w:val="20"/>
                <w:lang w:eastAsia="es-MX"/>
                <w14:ligatures w14:val="none"/>
              </w:rPr>
              <w:t>28-09-2022</w:t>
            </w:r>
          </w:p>
          <w:p w14:paraId="08BF616C" w14:textId="77777777" w:rsidR="00F34463" w:rsidRPr="00B736DC" w:rsidRDefault="00F34463" w:rsidP="00B736DC">
            <w:pPr>
              <w:rPr>
                <w:rFonts w:ascii="Palatino Linotype" w:eastAsia="Palatino Linotype" w:hAnsi="Palatino Linotype" w:cs="Palatino Linotype"/>
                <w:b/>
                <w:kern w:val="0"/>
                <w:sz w:val="20"/>
                <w:szCs w:val="20"/>
                <w:lang w:eastAsia="es-MX"/>
                <w14:ligatures w14:val="none"/>
              </w:rPr>
            </w:pPr>
          </w:p>
          <w:p w14:paraId="310925B5" w14:textId="77777777" w:rsidR="00F34463" w:rsidRPr="00B736DC" w:rsidRDefault="00F34463" w:rsidP="00B736DC">
            <w:pPr>
              <w:jc w:val="center"/>
              <w:rPr>
                <w:rFonts w:ascii="Palatino Linotype" w:eastAsia="Palatino Linotype" w:hAnsi="Palatino Linotype" w:cs="Palatino Linotype"/>
                <w:sz w:val="20"/>
                <w:szCs w:val="20"/>
                <w:lang w:eastAsia="es-MX"/>
              </w:rPr>
            </w:pPr>
            <w:r w:rsidRPr="00B736DC">
              <w:rPr>
                <w:sz w:val="16"/>
                <w:szCs w:val="16"/>
              </w:rPr>
              <w:t>15432/INFOEM/IP/RR/2022</w:t>
            </w:r>
          </w:p>
          <w:p w14:paraId="46F85071" w14:textId="77777777" w:rsidR="00F34463" w:rsidRPr="00B736DC" w:rsidRDefault="00F34463" w:rsidP="00B736DC">
            <w:pPr>
              <w:jc w:val="center"/>
              <w:rPr>
                <w:rFonts w:ascii="Palatino Linotype" w:eastAsia="Palatino Linotype" w:hAnsi="Palatino Linotype" w:cs="Palatino Linotype"/>
                <w:sz w:val="20"/>
                <w:szCs w:val="20"/>
                <w:lang w:eastAsia="es-MX"/>
              </w:rPr>
            </w:pPr>
          </w:p>
        </w:tc>
        <w:tc>
          <w:tcPr>
            <w:tcW w:w="8080" w:type="dxa"/>
            <w:shd w:val="clear" w:color="auto" w:fill="auto"/>
            <w:tcMar>
              <w:top w:w="100" w:type="dxa"/>
              <w:left w:w="100" w:type="dxa"/>
              <w:bottom w:w="100" w:type="dxa"/>
              <w:right w:w="100" w:type="dxa"/>
            </w:tcMar>
          </w:tcPr>
          <w:p w14:paraId="3F32E807" w14:textId="77777777" w:rsidR="00F34463" w:rsidRPr="00B736DC" w:rsidRDefault="00F34463" w:rsidP="00B736DC">
            <w:pPr>
              <w:widowControl w:val="0"/>
              <w:pBdr>
                <w:top w:val="nil"/>
                <w:left w:val="nil"/>
                <w:bottom w:val="nil"/>
                <w:right w:val="nil"/>
                <w:between w:val="nil"/>
              </w:pBdr>
              <w:spacing w:after="0" w:line="240" w:lineRule="auto"/>
              <w:jc w:val="both"/>
              <w:rPr>
                <w:rFonts w:ascii="Palatino Linotype" w:eastAsia="Palatino Linotype" w:hAnsi="Palatino Linotype" w:cs="Palatino Linotype"/>
                <w:b/>
                <w:bCs/>
                <w:i/>
                <w:kern w:val="0"/>
                <w:sz w:val="20"/>
                <w:szCs w:val="20"/>
                <w:lang w:eastAsia="es-MX"/>
                <w14:ligatures w14:val="none"/>
              </w:rPr>
            </w:pPr>
          </w:p>
          <w:p w14:paraId="1EFC1A61" w14:textId="77777777" w:rsidR="00F34463" w:rsidRPr="00B736DC" w:rsidRDefault="00F34463" w:rsidP="00B736DC">
            <w:pPr>
              <w:widowControl w:val="0"/>
              <w:pBdr>
                <w:top w:val="nil"/>
                <w:left w:val="nil"/>
                <w:bottom w:val="nil"/>
                <w:right w:val="nil"/>
                <w:between w:val="nil"/>
              </w:pBdr>
              <w:spacing w:after="0" w:line="240" w:lineRule="auto"/>
              <w:jc w:val="both"/>
              <w:rPr>
                <w:rFonts w:ascii="Palatino Linotype" w:eastAsia="Palatino Linotype" w:hAnsi="Palatino Linotype" w:cs="Palatino Linotype"/>
                <w:iCs/>
                <w:kern w:val="0"/>
                <w:sz w:val="20"/>
                <w:szCs w:val="20"/>
                <w:lang w:eastAsia="es-MX"/>
                <w14:ligatures w14:val="none"/>
              </w:rPr>
            </w:pPr>
            <w:r w:rsidRPr="00B736DC">
              <w:rPr>
                <w:rFonts w:ascii="Palatino Linotype" w:eastAsia="Palatino Linotype" w:hAnsi="Palatino Linotype" w:cs="Palatino Linotype"/>
                <w:b/>
                <w:bCs/>
                <w:i/>
                <w:kern w:val="0"/>
                <w:sz w:val="20"/>
                <w:szCs w:val="20"/>
                <w:lang w:eastAsia="es-MX"/>
                <w14:ligatures w14:val="none"/>
              </w:rPr>
              <w:t>567 Sesión Extraordinaria 22.pdf</w:t>
            </w:r>
            <w:r w:rsidRPr="00B736DC">
              <w:rPr>
                <w:rFonts w:ascii="Palatino Linotype" w:eastAsia="Palatino Linotype" w:hAnsi="Palatino Linotype" w:cs="Palatino Linotype"/>
                <w:b/>
                <w:bCs/>
                <w:iCs/>
                <w:kern w:val="0"/>
                <w:sz w:val="20"/>
                <w:szCs w:val="20"/>
                <w:lang w:eastAsia="es-MX"/>
                <w14:ligatures w14:val="none"/>
              </w:rPr>
              <w:t xml:space="preserve">: </w:t>
            </w:r>
            <w:r w:rsidRPr="00B736DC">
              <w:rPr>
                <w:rFonts w:ascii="Palatino Linotype" w:eastAsia="Palatino Linotype" w:hAnsi="Palatino Linotype" w:cs="Palatino Linotype"/>
                <w:iCs/>
                <w:kern w:val="0"/>
                <w:sz w:val="20"/>
                <w:szCs w:val="20"/>
                <w:lang w:eastAsia="es-MX"/>
                <w14:ligatures w14:val="none"/>
              </w:rPr>
              <w:t>Acta de la Quingentésima Sexagésima Séptima sesión extraordinaria 2022 del Comité de Transparencia del Municipio de Toluca, emitida el 19 de septiembre de 2022, a través de la cual, mediante el</w:t>
            </w:r>
            <w:r w:rsidRPr="00B736DC">
              <w:rPr>
                <w:sz w:val="20"/>
                <w:szCs w:val="20"/>
              </w:rPr>
              <w:t xml:space="preserve"> </w:t>
            </w:r>
            <w:r w:rsidRPr="00B736DC">
              <w:rPr>
                <w:rFonts w:ascii="Palatino Linotype" w:eastAsia="Palatino Linotype" w:hAnsi="Palatino Linotype" w:cs="Palatino Linotype"/>
                <w:iCs/>
                <w:kern w:val="0"/>
                <w:sz w:val="20"/>
                <w:szCs w:val="20"/>
                <w:lang w:eastAsia="es-MX"/>
                <w14:ligatures w14:val="none"/>
              </w:rPr>
              <w:t xml:space="preserve">Acuerdo AT/CT/01/2022 clasificó como </w:t>
            </w:r>
            <w:r w:rsidRPr="00B736DC">
              <w:rPr>
                <w:rFonts w:ascii="Palatino Linotype" w:hAnsi="Palatino Linotype"/>
                <w:b/>
                <w:kern w:val="0"/>
                <w:sz w:val="20"/>
                <w14:ligatures w14:val="none"/>
              </w:rPr>
              <w:t>reservada</w:t>
            </w:r>
            <w:r w:rsidRPr="00B736DC">
              <w:rPr>
                <w:rFonts w:ascii="Palatino Linotype" w:eastAsia="Palatino Linotype" w:hAnsi="Palatino Linotype" w:cs="Palatino Linotype"/>
                <w:iCs/>
                <w:kern w:val="0"/>
                <w:sz w:val="20"/>
                <w:szCs w:val="20"/>
                <w:lang w:eastAsia="es-MX"/>
                <w14:ligatures w14:val="none"/>
              </w:rPr>
              <w:t xml:space="preserve"> por un periodo de hasta dos años la información solicitada.</w:t>
            </w:r>
          </w:p>
          <w:p w14:paraId="488CB9CE" w14:textId="77777777" w:rsidR="00F34463" w:rsidRPr="00B736DC" w:rsidRDefault="00F34463" w:rsidP="00B736DC">
            <w:pPr>
              <w:widowControl w:val="0"/>
              <w:pBdr>
                <w:top w:val="nil"/>
                <w:left w:val="nil"/>
                <w:bottom w:val="nil"/>
                <w:right w:val="nil"/>
                <w:between w:val="nil"/>
              </w:pBdr>
              <w:spacing w:after="0" w:line="240" w:lineRule="auto"/>
              <w:jc w:val="both"/>
              <w:rPr>
                <w:rFonts w:ascii="Palatino Linotype" w:eastAsia="Palatino Linotype" w:hAnsi="Palatino Linotype" w:cs="Palatino Linotype"/>
                <w:iCs/>
                <w:kern w:val="0"/>
                <w:sz w:val="20"/>
                <w:szCs w:val="20"/>
                <w:lang w:eastAsia="es-MX"/>
                <w14:ligatures w14:val="none"/>
              </w:rPr>
            </w:pPr>
          </w:p>
          <w:p w14:paraId="59C0E103" w14:textId="77777777" w:rsidR="00F34463" w:rsidRPr="00B736DC" w:rsidRDefault="00F34463" w:rsidP="00B736DC">
            <w:pPr>
              <w:widowControl w:val="0"/>
              <w:pBdr>
                <w:top w:val="nil"/>
                <w:left w:val="nil"/>
                <w:bottom w:val="nil"/>
                <w:right w:val="nil"/>
                <w:between w:val="nil"/>
              </w:pBdr>
              <w:spacing w:after="0" w:line="240" w:lineRule="auto"/>
              <w:jc w:val="both"/>
              <w:rPr>
                <w:rFonts w:ascii="Palatino Linotype" w:eastAsia="Palatino Linotype" w:hAnsi="Palatino Linotype" w:cs="Palatino Linotype"/>
                <w:iCs/>
                <w:kern w:val="0"/>
                <w:sz w:val="20"/>
                <w:szCs w:val="20"/>
                <w:lang w:eastAsia="es-MX"/>
                <w14:ligatures w14:val="none"/>
              </w:rPr>
            </w:pPr>
            <w:r w:rsidRPr="00B736DC">
              <w:rPr>
                <w:rFonts w:ascii="Palatino Linotype" w:eastAsia="Palatino Linotype" w:hAnsi="Palatino Linotype" w:cs="Palatino Linotype"/>
                <w:b/>
                <w:bCs/>
                <w:i/>
                <w:kern w:val="0"/>
                <w:sz w:val="20"/>
                <w:szCs w:val="20"/>
                <w:lang w:eastAsia="es-MX"/>
                <w14:ligatures w14:val="none"/>
              </w:rPr>
              <w:t>Respuesta 01894_2022.pdf:</w:t>
            </w:r>
            <w:r w:rsidRPr="00B736DC">
              <w:rPr>
                <w:rFonts w:ascii="Palatino Linotype" w:eastAsia="Palatino Linotype" w:hAnsi="Palatino Linotype" w:cs="Palatino Linotype"/>
                <w:b/>
                <w:bCs/>
                <w:iCs/>
                <w:kern w:val="0"/>
                <w:sz w:val="20"/>
                <w:szCs w:val="20"/>
                <w:lang w:eastAsia="es-MX"/>
                <w14:ligatures w14:val="none"/>
              </w:rPr>
              <w:t xml:space="preserve"> </w:t>
            </w:r>
            <w:r w:rsidRPr="00B736DC">
              <w:rPr>
                <w:rFonts w:ascii="Palatino Linotype" w:eastAsia="Palatino Linotype" w:hAnsi="Palatino Linotype" w:cs="Palatino Linotype"/>
                <w:iCs/>
                <w:kern w:val="0"/>
                <w:sz w:val="20"/>
                <w:szCs w:val="20"/>
                <w:lang w:eastAsia="es-MX"/>
                <w14:ligatures w14:val="none"/>
              </w:rPr>
              <w:t>Respuesta formal, signada por la Titular de la Unidad de Transparencia.</w:t>
            </w:r>
          </w:p>
        </w:tc>
      </w:tr>
    </w:tbl>
    <w:p w14:paraId="265EFB30" w14:textId="77777777" w:rsidR="00F34463" w:rsidRPr="00B736DC" w:rsidRDefault="00F34463" w:rsidP="00B736DC">
      <w:pPr>
        <w:widowControl w:val="0"/>
        <w:spacing w:after="0" w:line="360" w:lineRule="auto"/>
        <w:jc w:val="both"/>
        <w:rPr>
          <w:rFonts w:ascii="Palatino Linotype" w:eastAsia="Palatino Linotype" w:hAnsi="Palatino Linotype" w:cs="Palatino Linotype"/>
          <w:kern w:val="0"/>
          <w:sz w:val="24"/>
          <w:szCs w:val="24"/>
          <w:lang w:eastAsia="es-MX"/>
          <w14:ligatures w14:val="none"/>
        </w:rPr>
      </w:pPr>
    </w:p>
    <w:p w14:paraId="24D715B7" w14:textId="77777777" w:rsidR="00F34463" w:rsidRPr="00B736DC" w:rsidRDefault="00F34463" w:rsidP="00B736DC">
      <w:pPr>
        <w:widowControl w:val="0"/>
        <w:spacing w:after="0" w:line="360" w:lineRule="auto"/>
        <w:jc w:val="both"/>
        <w:rPr>
          <w:rFonts w:ascii="Palatino Linotype" w:eastAsia="Palatino Linotype" w:hAnsi="Palatino Linotype" w:cs="Palatino Linotype"/>
          <w:kern w:val="0"/>
          <w:sz w:val="24"/>
          <w:szCs w:val="24"/>
          <w:lang w:eastAsia="es-MX"/>
          <w14:ligatures w14:val="none"/>
        </w:rPr>
      </w:pPr>
    </w:p>
    <w:p w14:paraId="6A68C693" w14:textId="77777777" w:rsidR="00F34463" w:rsidRPr="00B736DC" w:rsidRDefault="00F34463" w:rsidP="00B736DC">
      <w:pPr>
        <w:spacing w:after="0" w:line="360" w:lineRule="auto"/>
        <w:jc w:val="both"/>
        <w:rPr>
          <w:rFonts w:ascii="Palatino Linotype" w:eastAsia="Palatino Linotype" w:hAnsi="Palatino Linotype" w:cs="Palatino Linotype"/>
          <w:b/>
          <w:kern w:val="0"/>
          <w:sz w:val="24"/>
          <w:szCs w:val="24"/>
          <w:lang w:eastAsia="es-MX"/>
          <w14:ligatures w14:val="none"/>
        </w:rPr>
      </w:pPr>
      <w:r w:rsidRPr="00B736DC">
        <w:rPr>
          <w:rFonts w:ascii="Palatino Linotype" w:eastAsia="Palatino Linotype" w:hAnsi="Palatino Linotype" w:cs="Palatino Linotype"/>
          <w:b/>
          <w:kern w:val="0"/>
          <w:sz w:val="28"/>
          <w:szCs w:val="28"/>
          <w:lang w:eastAsia="es-MX"/>
          <w14:ligatures w14:val="none"/>
        </w:rPr>
        <w:t>II. De los Recursos de Revisión</w:t>
      </w:r>
      <w:r w:rsidRPr="00B736DC">
        <w:rPr>
          <w:rFonts w:ascii="Palatino Linotype" w:eastAsia="Palatino Linotype" w:hAnsi="Palatino Linotype" w:cs="Palatino Linotype"/>
          <w:b/>
          <w:kern w:val="0"/>
          <w:sz w:val="24"/>
          <w:szCs w:val="24"/>
          <w:lang w:eastAsia="es-MX"/>
          <w14:ligatures w14:val="none"/>
        </w:rPr>
        <w:t>.</w:t>
      </w:r>
    </w:p>
    <w:p w14:paraId="46F4F409" w14:textId="77777777" w:rsidR="00F34463" w:rsidRPr="00B736DC" w:rsidRDefault="00F34463" w:rsidP="00B736DC">
      <w:pPr>
        <w:widowControl w:val="0"/>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b/>
          <w:kern w:val="0"/>
          <w:sz w:val="24"/>
          <w:szCs w:val="24"/>
          <w:lang w:eastAsia="es-MX"/>
          <w14:ligatures w14:val="none"/>
        </w:rPr>
        <w:t xml:space="preserve">1. Interposición. </w:t>
      </w:r>
      <w:r w:rsidRPr="00B736DC">
        <w:rPr>
          <w:rFonts w:ascii="Palatino Linotype" w:eastAsia="Palatino Linotype" w:hAnsi="Palatino Linotype" w:cs="Palatino Linotype"/>
          <w:kern w:val="0"/>
          <w:sz w:val="24"/>
          <w:szCs w:val="24"/>
          <w:lang w:eastAsia="es-MX"/>
          <w14:ligatures w14:val="none"/>
        </w:rPr>
        <w:t>Inconforme por las respuestas del</w:t>
      </w:r>
      <w:r w:rsidRPr="00B736DC">
        <w:rPr>
          <w:rFonts w:ascii="Palatino Linotype" w:eastAsia="Palatino Linotype" w:hAnsi="Palatino Linotype" w:cs="Palatino Linotype"/>
          <w:b/>
          <w:kern w:val="0"/>
          <w:sz w:val="24"/>
          <w:szCs w:val="24"/>
          <w:lang w:eastAsia="es-MX"/>
          <w14:ligatures w14:val="none"/>
        </w:rPr>
        <w:t xml:space="preserve"> SUJETO OBLIGADO</w:t>
      </w:r>
      <w:r w:rsidRPr="00B736DC">
        <w:rPr>
          <w:rFonts w:ascii="Palatino Linotype" w:eastAsia="Palatino Linotype" w:hAnsi="Palatino Linotype" w:cs="Palatino Linotype"/>
          <w:kern w:val="0"/>
          <w:sz w:val="24"/>
          <w:szCs w:val="24"/>
          <w:lang w:eastAsia="es-MX"/>
          <w14:ligatures w14:val="none"/>
        </w:rPr>
        <w:t xml:space="preserve">, el </w:t>
      </w:r>
      <w:r w:rsidRPr="00B736DC">
        <w:rPr>
          <w:rFonts w:ascii="Palatino Linotype" w:eastAsia="Palatino Linotype" w:hAnsi="Palatino Linotype" w:cs="Palatino Linotype"/>
          <w:b/>
          <w:kern w:val="0"/>
          <w:sz w:val="24"/>
          <w:szCs w:val="24"/>
          <w:lang w:eastAsia="es-MX"/>
          <w14:ligatures w14:val="none"/>
        </w:rPr>
        <w:t>seis de octubre de dos mil veintidós</w:t>
      </w:r>
      <w:r w:rsidRPr="00B736DC">
        <w:rPr>
          <w:rFonts w:ascii="Palatino Linotype" w:eastAsia="Palatino Linotype" w:hAnsi="Palatino Linotype" w:cs="Palatino Linotype"/>
          <w:kern w:val="0"/>
          <w:sz w:val="24"/>
          <w:szCs w:val="24"/>
          <w:lang w:eastAsia="es-MX"/>
          <w14:ligatures w14:val="none"/>
        </w:rPr>
        <w:t xml:space="preserve">, </w:t>
      </w:r>
      <w:r w:rsidRPr="00B736DC">
        <w:rPr>
          <w:rFonts w:ascii="Palatino Linotype" w:eastAsia="Palatino Linotype" w:hAnsi="Palatino Linotype" w:cs="Palatino Linotype"/>
          <w:b/>
          <w:kern w:val="0"/>
          <w:sz w:val="24"/>
          <w:szCs w:val="24"/>
          <w:lang w:eastAsia="es-MX"/>
          <w14:ligatures w14:val="none"/>
        </w:rPr>
        <w:t xml:space="preserve">LA RECURRENTE </w:t>
      </w:r>
      <w:r w:rsidRPr="00B736DC">
        <w:rPr>
          <w:rFonts w:ascii="Palatino Linotype" w:eastAsia="Palatino Linotype" w:hAnsi="Palatino Linotype" w:cs="Palatino Linotype"/>
          <w:kern w:val="0"/>
          <w:sz w:val="24"/>
          <w:szCs w:val="24"/>
          <w:lang w:eastAsia="es-MX"/>
          <w14:ligatures w14:val="none"/>
        </w:rPr>
        <w:t xml:space="preserve">interpuso los Recursos de Revisión, los cuales fueron registrados en </w:t>
      </w:r>
      <w:r w:rsidRPr="00B736DC">
        <w:rPr>
          <w:rFonts w:ascii="Palatino Linotype" w:eastAsia="Palatino Linotype" w:hAnsi="Palatino Linotype" w:cs="Palatino Linotype"/>
          <w:b/>
          <w:kern w:val="0"/>
          <w:sz w:val="24"/>
          <w:szCs w:val="24"/>
          <w:lang w:eastAsia="es-MX"/>
          <w14:ligatures w14:val="none"/>
        </w:rPr>
        <w:t>EL SAIMEX</w:t>
      </w:r>
      <w:r w:rsidRPr="00B736DC">
        <w:rPr>
          <w:rFonts w:ascii="Palatino Linotype" w:eastAsia="Palatino Linotype" w:hAnsi="Palatino Linotype" w:cs="Palatino Linotype"/>
          <w:kern w:val="0"/>
          <w:sz w:val="24"/>
          <w:szCs w:val="24"/>
          <w:lang w:eastAsia="es-MX"/>
          <w14:ligatures w14:val="none"/>
        </w:rPr>
        <w:t xml:space="preserve"> bajo los números de expedientes </w:t>
      </w:r>
      <w:r w:rsidRPr="00B736DC">
        <w:rPr>
          <w:rFonts w:ascii="Palatino Linotype" w:eastAsia="Palatino Linotype" w:hAnsi="Palatino Linotype" w:cs="Palatino Linotype"/>
          <w:b/>
          <w:kern w:val="0"/>
          <w:lang w:eastAsia="es-MX"/>
          <w14:ligatures w14:val="none"/>
        </w:rPr>
        <w:t>15432/INFOEM/IP/RR/2022, 15433/INFOEM/IP/RR/2022</w:t>
      </w:r>
      <w:r w:rsidRPr="00B736DC">
        <w:rPr>
          <w:rFonts w:ascii="Palatino Linotype" w:eastAsia="Palatino Linotype" w:hAnsi="Palatino Linotype" w:cs="Palatino Linotype"/>
          <w:b/>
          <w:kern w:val="0"/>
          <w:sz w:val="24"/>
          <w:szCs w:val="24"/>
          <w:lang w:eastAsia="es-MX"/>
          <w14:ligatures w14:val="none"/>
        </w:rPr>
        <w:t xml:space="preserve">   y </w:t>
      </w:r>
      <w:r w:rsidRPr="00B736DC">
        <w:rPr>
          <w:rFonts w:ascii="Palatino Linotype" w:eastAsia="Palatino Linotype" w:hAnsi="Palatino Linotype" w:cs="Palatino Linotype"/>
          <w:b/>
          <w:kern w:val="0"/>
          <w:lang w:eastAsia="es-MX"/>
          <w14:ligatures w14:val="none"/>
        </w:rPr>
        <w:t>15436/INFOEM/IP/RR/2022</w:t>
      </w:r>
      <w:r w:rsidRPr="00B736DC">
        <w:rPr>
          <w:rFonts w:ascii="Palatino Linotype" w:eastAsia="Palatino Linotype" w:hAnsi="Palatino Linotype" w:cs="Palatino Linotype"/>
          <w:b/>
          <w:kern w:val="0"/>
          <w:sz w:val="24"/>
          <w:szCs w:val="24"/>
          <w:vertAlign w:val="superscript"/>
          <w:lang w:eastAsia="es-MX"/>
          <w14:ligatures w14:val="none"/>
        </w:rPr>
        <w:footnoteReference w:id="4"/>
      </w:r>
      <w:r w:rsidRPr="00B736DC">
        <w:rPr>
          <w:rFonts w:ascii="Palatino Linotype" w:eastAsia="Palatino Linotype" w:hAnsi="Palatino Linotype" w:cs="Palatino Linotype"/>
          <w:b/>
          <w:kern w:val="0"/>
          <w:sz w:val="24"/>
          <w:szCs w:val="24"/>
          <w:lang w:eastAsia="es-MX"/>
          <w14:ligatures w14:val="none"/>
        </w:rPr>
        <w:t xml:space="preserve"> </w:t>
      </w:r>
      <w:r w:rsidRPr="00B736DC">
        <w:rPr>
          <w:rFonts w:ascii="Palatino Linotype" w:eastAsia="Palatino Linotype" w:hAnsi="Palatino Linotype" w:cs="Palatino Linotype"/>
          <w:kern w:val="0"/>
          <w:sz w:val="24"/>
          <w:szCs w:val="24"/>
          <w:lang w:eastAsia="es-MX"/>
          <w14:ligatures w14:val="none"/>
        </w:rPr>
        <w:t>respectivamente</w:t>
      </w:r>
      <w:r w:rsidRPr="00B736DC">
        <w:rPr>
          <w:rFonts w:ascii="Palatino Linotype" w:eastAsia="Palatino Linotype" w:hAnsi="Palatino Linotype" w:cs="Palatino Linotype"/>
          <w:b/>
          <w:kern w:val="0"/>
          <w:sz w:val="24"/>
          <w:szCs w:val="24"/>
          <w:lang w:eastAsia="es-MX"/>
          <w14:ligatures w14:val="none"/>
        </w:rPr>
        <w:t xml:space="preserve">, </w:t>
      </w:r>
      <w:r w:rsidRPr="00B736DC">
        <w:rPr>
          <w:rFonts w:ascii="Palatino Linotype" w:eastAsia="Palatino Linotype" w:hAnsi="Palatino Linotype" w:cs="Palatino Linotype"/>
          <w:kern w:val="0"/>
          <w:sz w:val="24"/>
          <w:szCs w:val="24"/>
          <w:lang w:eastAsia="es-MX"/>
          <w14:ligatures w14:val="none"/>
        </w:rPr>
        <w:t xml:space="preserve">con los actos impugnados y motivos de agravio siguientes: </w:t>
      </w:r>
    </w:p>
    <w:p w14:paraId="3E42E798" w14:textId="77777777" w:rsidR="00F34463" w:rsidRPr="00B736DC" w:rsidRDefault="00F34463" w:rsidP="00B736DC">
      <w:pPr>
        <w:widowControl w:val="0"/>
        <w:spacing w:after="0" w:line="360" w:lineRule="auto"/>
        <w:jc w:val="both"/>
        <w:rPr>
          <w:rFonts w:ascii="Palatino Linotype" w:eastAsia="Palatino Linotype" w:hAnsi="Palatino Linotype" w:cs="Palatino Linotype"/>
          <w:kern w:val="0"/>
          <w:sz w:val="24"/>
          <w:szCs w:val="24"/>
          <w:lang w:eastAsia="es-MX"/>
          <w14:ligatures w14:val="none"/>
        </w:rPr>
      </w:pPr>
    </w:p>
    <w:tbl>
      <w:tblPr>
        <w:tblStyle w:val="Tablaconcuadrcula5"/>
        <w:tblW w:w="9209" w:type="dxa"/>
        <w:tblLook w:val="04A0" w:firstRow="1" w:lastRow="0" w:firstColumn="1" w:lastColumn="0" w:noHBand="0" w:noVBand="1"/>
      </w:tblPr>
      <w:tblGrid>
        <w:gridCol w:w="2830"/>
        <w:gridCol w:w="3119"/>
        <w:gridCol w:w="3260"/>
      </w:tblGrid>
      <w:tr w:rsidR="00B736DC" w:rsidRPr="00B736DC" w14:paraId="214611CA" w14:textId="77777777" w:rsidTr="00CD19F2">
        <w:tc>
          <w:tcPr>
            <w:tcW w:w="2830" w:type="dxa"/>
            <w:shd w:val="clear" w:color="auto" w:fill="D9D9D9" w:themeFill="background1" w:themeFillShade="D9"/>
          </w:tcPr>
          <w:p w14:paraId="27BB8265" w14:textId="77777777" w:rsidR="00F34463" w:rsidRPr="00B736DC" w:rsidRDefault="00F34463" w:rsidP="00B736DC">
            <w:pPr>
              <w:jc w:val="center"/>
              <w:rPr>
                <w:rFonts w:ascii="Palatino Linotype" w:hAnsi="Palatino Linotype" w:cs="Palatino Linotype"/>
                <w:b/>
              </w:rPr>
            </w:pPr>
            <w:r w:rsidRPr="00B736DC">
              <w:rPr>
                <w:rFonts w:ascii="Palatino Linotype" w:hAnsi="Palatino Linotype" w:cs="Palatino Linotype"/>
                <w:b/>
              </w:rPr>
              <w:lastRenderedPageBreak/>
              <w:t>15432</w:t>
            </w:r>
          </w:p>
          <w:p w14:paraId="5F861DCD" w14:textId="77777777" w:rsidR="00F34463" w:rsidRPr="00B736DC" w:rsidRDefault="00F34463" w:rsidP="00B736DC">
            <w:pPr>
              <w:jc w:val="center"/>
            </w:pPr>
            <w:r w:rsidRPr="00B736DC">
              <w:rPr>
                <w:rFonts w:ascii="Palatino Linotype" w:hAnsi="Palatino Linotype" w:cs="Palatino Linotype"/>
                <w:b/>
              </w:rPr>
              <w:t xml:space="preserve">(01894) </w:t>
            </w:r>
          </w:p>
        </w:tc>
        <w:tc>
          <w:tcPr>
            <w:tcW w:w="3119" w:type="dxa"/>
            <w:shd w:val="clear" w:color="auto" w:fill="D9D9D9" w:themeFill="background1" w:themeFillShade="D9"/>
          </w:tcPr>
          <w:p w14:paraId="37323BC2" w14:textId="77777777" w:rsidR="00F34463" w:rsidRPr="00B736DC" w:rsidRDefault="00F34463" w:rsidP="00B736DC">
            <w:pPr>
              <w:jc w:val="center"/>
              <w:rPr>
                <w:b/>
                <w:bCs/>
              </w:rPr>
            </w:pPr>
            <w:r w:rsidRPr="00B736DC">
              <w:rPr>
                <w:b/>
                <w:bCs/>
              </w:rPr>
              <w:t>15433</w:t>
            </w:r>
          </w:p>
          <w:p w14:paraId="1D2B45BD" w14:textId="77777777" w:rsidR="00F34463" w:rsidRPr="00B736DC" w:rsidRDefault="00F34463" w:rsidP="00B736DC">
            <w:pPr>
              <w:jc w:val="center"/>
            </w:pPr>
            <w:r w:rsidRPr="00B736DC">
              <w:rPr>
                <w:rFonts w:ascii="Palatino Linotype" w:hAnsi="Palatino Linotype" w:cs="Palatino Linotype"/>
                <w:b/>
              </w:rPr>
              <w:t>(01890)</w:t>
            </w:r>
          </w:p>
        </w:tc>
        <w:tc>
          <w:tcPr>
            <w:tcW w:w="3260" w:type="dxa"/>
            <w:shd w:val="clear" w:color="auto" w:fill="D9D9D9" w:themeFill="background1" w:themeFillShade="D9"/>
          </w:tcPr>
          <w:p w14:paraId="201F2959" w14:textId="77777777" w:rsidR="00F34463" w:rsidRPr="00B736DC" w:rsidRDefault="00F34463" w:rsidP="00B736DC">
            <w:pPr>
              <w:jc w:val="center"/>
              <w:rPr>
                <w:rFonts w:ascii="Palatino Linotype" w:hAnsi="Palatino Linotype" w:cs="Palatino Linotype"/>
                <w:b/>
              </w:rPr>
            </w:pPr>
            <w:r w:rsidRPr="00B736DC">
              <w:rPr>
                <w:rFonts w:ascii="Palatino Linotype" w:hAnsi="Palatino Linotype" w:cs="Palatino Linotype"/>
                <w:b/>
              </w:rPr>
              <w:t>15436</w:t>
            </w:r>
          </w:p>
          <w:p w14:paraId="6681EBF5" w14:textId="77777777" w:rsidR="00F34463" w:rsidRPr="00B736DC" w:rsidRDefault="00F34463" w:rsidP="00B736DC">
            <w:pPr>
              <w:jc w:val="center"/>
            </w:pPr>
            <w:r w:rsidRPr="00B736DC">
              <w:rPr>
                <w:rFonts w:ascii="Palatino Linotype" w:hAnsi="Palatino Linotype" w:cs="Palatino Linotype"/>
                <w:b/>
              </w:rPr>
              <w:t xml:space="preserve">(01860) </w:t>
            </w:r>
          </w:p>
        </w:tc>
      </w:tr>
      <w:tr w:rsidR="00B736DC" w:rsidRPr="00B736DC" w14:paraId="752BC4D8" w14:textId="77777777" w:rsidTr="00CD19F2">
        <w:tc>
          <w:tcPr>
            <w:tcW w:w="2830" w:type="dxa"/>
          </w:tcPr>
          <w:p w14:paraId="1825288F" w14:textId="77777777" w:rsidR="00F34463" w:rsidRPr="00B736DC" w:rsidRDefault="00F34463" w:rsidP="00B736DC">
            <w:pPr>
              <w:widowControl w:val="0"/>
              <w:pBdr>
                <w:top w:val="nil"/>
                <w:left w:val="nil"/>
                <w:bottom w:val="nil"/>
                <w:right w:val="nil"/>
                <w:between w:val="nil"/>
              </w:pBdr>
              <w:jc w:val="both"/>
              <w:rPr>
                <w:rFonts w:ascii="Palatino Linotype" w:hAnsi="Palatino Linotype" w:cs="Palatino Linotype"/>
                <w:b/>
                <w:sz w:val="20"/>
                <w:szCs w:val="20"/>
                <w:u w:val="single"/>
              </w:rPr>
            </w:pPr>
          </w:p>
          <w:p w14:paraId="6491B5F0" w14:textId="77777777" w:rsidR="00F34463" w:rsidRPr="00B736DC" w:rsidRDefault="00F34463" w:rsidP="00B736DC">
            <w:pPr>
              <w:widowControl w:val="0"/>
              <w:pBdr>
                <w:top w:val="nil"/>
                <w:left w:val="nil"/>
                <w:bottom w:val="nil"/>
                <w:right w:val="nil"/>
                <w:between w:val="nil"/>
              </w:pBdr>
              <w:jc w:val="both"/>
              <w:rPr>
                <w:rFonts w:ascii="Palatino Linotype" w:hAnsi="Palatino Linotype" w:cs="Palatino Linotype"/>
                <w:b/>
                <w:sz w:val="20"/>
                <w:szCs w:val="20"/>
                <w:u w:val="single"/>
              </w:rPr>
            </w:pPr>
            <w:r w:rsidRPr="00B736DC">
              <w:rPr>
                <w:rFonts w:ascii="Palatino Linotype" w:hAnsi="Palatino Linotype" w:cs="Palatino Linotype"/>
                <w:b/>
                <w:sz w:val="20"/>
                <w:szCs w:val="20"/>
                <w:u w:val="single"/>
              </w:rPr>
              <w:t xml:space="preserve">Acto impugnado: </w:t>
            </w:r>
          </w:p>
          <w:p w14:paraId="44FD96AC" w14:textId="77777777" w:rsidR="00F34463" w:rsidRPr="00B736DC" w:rsidRDefault="00F34463" w:rsidP="00B736DC">
            <w:pPr>
              <w:widowControl w:val="0"/>
              <w:pBdr>
                <w:top w:val="nil"/>
                <w:left w:val="nil"/>
                <w:bottom w:val="nil"/>
                <w:right w:val="nil"/>
                <w:between w:val="nil"/>
              </w:pBdr>
              <w:jc w:val="both"/>
              <w:rPr>
                <w:rFonts w:ascii="Palatino Linotype" w:hAnsi="Palatino Linotype" w:cs="Palatino Linotype"/>
                <w:b/>
                <w:sz w:val="20"/>
                <w:szCs w:val="20"/>
                <w:u w:val="single"/>
              </w:rPr>
            </w:pPr>
          </w:p>
          <w:p w14:paraId="4F8A2032" w14:textId="77777777" w:rsidR="00F34463" w:rsidRPr="00B736DC" w:rsidRDefault="00F34463" w:rsidP="00B736DC">
            <w:pPr>
              <w:widowControl w:val="0"/>
              <w:pBdr>
                <w:top w:val="nil"/>
                <w:left w:val="nil"/>
                <w:bottom w:val="nil"/>
                <w:right w:val="nil"/>
                <w:between w:val="nil"/>
              </w:pBdr>
              <w:jc w:val="both"/>
              <w:rPr>
                <w:rFonts w:ascii="Palatino Linotype" w:hAnsi="Palatino Linotype" w:cs="Palatino Linotype"/>
                <w:i/>
                <w:sz w:val="20"/>
                <w:szCs w:val="20"/>
              </w:rPr>
            </w:pPr>
            <w:r w:rsidRPr="00B736DC">
              <w:rPr>
                <w:rFonts w:ascii="Palatino Linotype" w:hAnsi="Palatino Linotype" w:cs="Palatino Linotype"/>
                <w:sz w:val="20"/>
                <w:szCs w:val="20"/>
              </w:rPr>
              <w:t xml:space="preserve"> </w:t>
            </w:r>
            <w:r w:rsidRPr="00B736DC">
              <w:rPr>
                <w:rFonts w:ascii="Palatino Linotype" w:hAnsi="Palatino Linotype" w:cs="Palatino Linotype"/>
                <w:i/>
                <w:sz w:val="20"/>
                <w:szCs w:val="20"/>
              </w:rPr>
              <w:t>“</w:t>
            </w:r>
            <w:r w:rsidRPr="00B736DC">
              <w:rPr>
                <w:rFonts w:ascii="Palatino Linotype" w:eastAsia="Palatino Linotype" w:hAnsi="Palatino Linotype" w:cs="Palatino Linotype"/>
                <w:i/>
                <w:sz w:val="20"/>
                <w:szCs w:val="20"/>
              </w:rPr>
              <w:t xml:space="preserve">el sujeto obligado se niega a entregar la información clasificándola en su totalidad como reservada, cuando yo solo solicite </w:t>
            </w:r>
            <w:r w:rsidRPr="00B736DC">
              <w:rPr>
                <w:rFonts w:ascii="Palatino Linotype" w:hAnsi="Palatino Linotype"/>
                <w:b/>
                <w:i/>
                <w:sz w:val="20"/>
              </w:rPr>
              <w:t>EL NUMERO DE EXPEDIENTE DE TODAS LAS RESOLUCIONES</w:t>
            </w:r>
            <w:r w:rsidRPr="00B736DC">
              <w:rPr>
                <w:rFonts w:ascii="Palatino Linotype" w:eastAsia="Palatino Linotype" w:hAnsi="Palatino Linotype" w:cs="Palatino Linotype"/>
                <w:i/>
                <w:sz w:val="20"/>
                <w:szCs w:val="20"/>
              </w:rPr>
              <w:t xml:space="preserve"> QUE HA EMITIDO EL AREA RESOLUTORA </w:t>
            </w:r>
            <w:bookmarkStart w:id="2" w:name="_Hlk137583797"/>
            <w:r w:rsidRPr="00B736DC">
              <w:rPr>
                <w:rFonts w:ascii="Palatino Linotype" w:eastAsia="Palatino Linotype" w:hAnsi="Palatino Linotype" w:cs="Palatino Linotype"/>
                <w:i/>
                <w:sz w:val="20"/>
                <w:szCs w:val="20"/>
              </w:rPr>
              <w:t xml:space="preserve">DE LA CONTRALORÍA MUNICIPAL EN EL MES DE </w:t>
            </w:r>
            <w:r w:rsidRPr="00B736DC">
              <w:rPr>
                <w:rFonts w:ascii="Palatino Linotype" w:eastAsia="Palatino Linotype" w:hAnsi="Palatino Linotype" w:cs="Palatino Linotype"/>
                <w:b/>
                <w:bCs/>
                <w:i/>
                <w:sz w:val="20"/>
                <w:szCs w:val="20"/>
              </w:rPr>
              <w:t>MAYO, JUNIO, JULIO Y AGOSTO DE 2022</w:t>
            </w:r>
            <w:bookmarkEnd w:id="2"/>
            <w:r w:rsidRPr="00B736DC">
              <w:rPr>
                <w:rFonts w:ascii="Palatino Linotype" w:eastAsia="Palatino Linotype" w:hAnsi="Palatino Linotype" w:cs="Palatino Linotype"/>
                <w:i/>
                <w:sz w:val="20"/>
                <w:szCs w:val="20"/>
              </w:rPr>
              <w:t xml:space="preserve">, CONSIDERANDO QUE AL SER EXPEDIENTES CONCLUIDOS Y NO SE ENCUENTRAN EN PORCESO Y SON PUBLICOS. ASÍMISMO </w:t>
            </w:r>
            <w:r w:rsidRPr="00B736DC">
              <w:rPr>
                <w:rFonts w:ascii="Palatino Linotype" w:eastAsia="Palatino Linotype" w:hAnsi="Palatino Linotype" w:cs="Palatino Linotype"/>
                <w:b/>
                <w:bCs/>
                <w:i/>
                <w:sz w:val="20"/>
                <w:szCs w:val="20"/>
              </w:rPr>
              <w:t>REQUIERO CONOCER EL NÚMERO DE EXPEDIENTE DE LAS RESOLUCIONES QUE HAN SIDO OBJETO DEL RECURSO DE REVOCACIÓN POR INCONFORMIDAD O EN SU DEFECTO QUE HAYAN SIDO IMPUGNADAS</w:t>
            </w:r>
            <w:r w:rsidRPr="00B736DC">
              <w:rPr>
                <w:rFonts w:ascii="Palatino Linotype" w:eastAsia="Palatino Linotype" w:hAnsi="Palatino Linotype" w:cs="Palatino Linotype"/>
                <w:i/>
                <w:sz w:val="20"/>
                <w:szCs w:val="20"/>
              </w:rPr>
              <w:t>.</w:t>
            </w:r>
            <w:r w:rsidRPr="00B736DC">
              <w:rPr>
                <w:rFonts w:ascii="Palatino Linotype" w:hAnsi="Palatino Linotype" w:cs="Palatino Linotype"/>
                <w:i/>
                <w:sz w:val="20"/>
                <w:szCs w:val="20"/>
              </w:rPr>
              <w:t>” (Sic)</w:t>
            </w:r>
          </w:p>
          <w:p w14:paraId="01020498" w14:textId="77777777" w:rsidR="00F34463" w:rsidRPr="00B736DC" w:rsidRDefault="00F34463" w:rsidP="00B736DC">
            <w:pPr>
              <w:rPr>
                <w:sz w:val="20"/>
                <w:szCs w:val="20"/>
              </w:rPr>
            </w:pPr>
          </w:p>
        </w:tc>
        <w:tc>
          <w:tcPr>
            <w:tcW w:w="3119" w:type="dxa"/>
          </w:tcPr>
          <w:p w14:paraId="4576FA4F" w14:textId="77777777" w:rsidR="00F34463" w:rsidRPr="00B736DC" w:rsidRDefault="00F34463" w:rsidP="00B736DC">
            <w:pPr>
              <w:widowControl w:val="0"/>
              <w:rPr>
                <w:rFonts w:ascii="Palatino Linotype" w:hAnsi="Palatino Linotype" w:cs="Palatino Linotype"/>
                <w:b/>
                <w:sz w:val="20"/>
                <w:szCs w:val="20"/>
                <w:u w:val="single"/>
              </w:rPr>
            </w:pPr>
          </w:p>
          <w:p w14:paraId="006D804C" w14:textId="77777777" w:rsidR="00F34463" w:rsidRPr="00B736DC" w:rsidRDefault="00F34463" w:rsidP="00B736DC">
            <w:pPr>
              <w:widowControl w:val="0"/>
              <w:rPr>
                <w:rFonts w:ascii="Palatino Linotype" w:hAnsi="Palatino Linotype" w:cs="Palatino Linotype"/>
                <w:b/>
                <w:sz w:val="20"/>
                <w:szCs w:val="20"/>
                <w:u w:val="single"/>
              </w:rPr>
            </w:pPr>
            <w:r w:rsidRPr="00B736DC">
              <w:rPr>
                <w:rFonts w:ascii="Palatino Linotype" w:hAnsi="Palatino Linotype" w:cs="Palatino Linotype"/>
                <w:b/>
                <w:sz w:val="20"/>
                <w:szCs w:val="20"/>
                <w:u w:val="single"/>
              </w:rPr>
              <w:t xml:space="preserve">Acto impugnado: </w:t>
            </w:r>
          </w:p>
          <w:p w14:paraId="03DF8927" w14:textId="77777777" w:rsidR="00F34463" w:rsidRPr="00B736DC" w:rsidRDefault="00F34463" w:rsidP="00B736DC">
            <w:pPr>
              <w:widowControl w:val="0"/>
              <w:rPr>
                <w:rFonts w:ascii="Palatino Linotype" w:hAnsi="Palatino Linotype" w:cs="Palatino Linotype"/>
                <w:b/>
                <w:sz w:val="20"/>
                <w:szCs w:val="20"/>
                <w:u w:val="single"/>
              </w:rPr>
            </w:pPr>
          </w:p>
          <w:p w14:paraId="319D50B9" w14:textId="77777777" w:rsidR="00F34463" w:rsidRPr="00B736DC" w:rsidRDefault="00F34463" w:rsidP="00B736DC">
            <w:pPr>
              <w:widowControl w:val="0"/>
              <w:ind w:right="58"/>
              <w:jc w:val="both"/>
              <w:rPr>
                <w:rFonts w:ascii="Palatino Linotype" w:eastAsia="Palatino Linotype" w:hAnsi="Palatino Linotype" w:cs="Palatino Linotype"/>
                <w:i/>
                <w:sz w:val="20"/>
                <w:szCs w:val="20"/>
              </w:rPr>
            </w:pPr>
            <w:r w:rsidRPr="00B736DC">
              <w:rPr>
                <w:rFonts w:ascii="Palatino Linotype" w:hAnsi="Palatino Linotype" w:cs="Palatino Linotype"/>
                <w:sz w:val="20"/>
                <w:szCs w:val="20"/>
              </w:rPr>
              <w:t xml:space="preserve"> </w:t>
            </w:r>
            <w:r w:rsidRPr="00B736DC">
              <w:rPr>
                <w:rFonts w:ascii="Palatino Linotype" w:eastAsia="Palatino Linotype" w:hAnsi="Palatino Linotype" w:cs="Palatino Linotype"/>
                <w:i/>
                <w:sz w:val="20"/>
                <w:szCs w:val="20"/>
              </w:rPr>
              <w:t xml:space="preserve">EL SUJETO OBLIGADO SE NIEGA A ENTREGAR LA INFORMACIÓN CLASIFICÁNDOLA EN SU TOTALIDAD COMO RESERVADA, CUANDO YO SOLO SOLICITE EN </w:t>
            </w:r>
            <w:r w:rsidRPr="00B736DC">
              <w:rPr>
                <w:rFonts w:ascii="Palatino Linotype" w:hAnsi="Palatino Linotype"/>
                <w:b/>
                <w:i/>
                <w:sz w:val="20"/>
              </w:rPr>
              <w:t xml:space="preserve">VERSION PUBLICA LAS RESOLUCIONES </w:t>
            </w:r>
            <w:r w:rsidRPr="00B736DC">
              <w:rPr>
                <w:rFonts w:ascii="Palatino Linotype" w:eastAsia="Palatino Linotype" w:hAnsi="Palatino Linotype" w:cs="Palatino Linotype"/>
                <w:i/>
                <w:sz w:val="20"/>
                <w:szCs w:val="20"/>
              </w:rPr>
              <w:t xml:space="preserve">QUE HA EMITIDO EL AREA RESOLUTORA DE LA CONTRALORÍA MUNICIPAL EN EL MES DE </w:t>
            </w:r>
            <w:r w:rsidRPr="00B736DC">
              <w:rPr>
                <w:rFonts w:ascii="Palatino Linotype" w:eastAsia="Palatino Linotype" w:hAnsi="Palatino Linotype" w:cs="Palatino Linotype"/>
                <w:b/>
                <w:bCs/>
                <w:i/>
                <w:sz w:val="20"/>
                <w:szCs w:val="20"/>
              </w:rPr>
              <w:t>AGOSTO DE 2022,</w:t>
            </w:r>
            <w:r w:rsidRPr="00B736DC">
              <w:rPr>
                <w:rFonts w:ascii="Palatino Linotype" w:eastAsia="Palatino Linotype" w:hAnsi="Palatino Linotype" w:cs="Palatino Linotype"/>
                <w:i/>
                <w:sz w:val="20"/>
                <w:szCs w:val="20"/>
              </w:rPr>
              <w:t xml:space="preserve"> CONSIDERANDO QUE AL SER EXPEDIENTES CONCLUIDOS Y NO SE ENCUENTRAN EN PORCESO SON PUBLICOS. DE ESTAS CONOCER SI EXISTEN RESOLUCIONES QUE HAN SIDO OBJETO DEL RECURSO DE REVOCACIÓN POR INCONFORMIDAD O EN SU DEFECTO QUE HAYAN SIDO IMPUGNADAS, SOLICITO SE ACLARE EL RECURSO INTERPUESTO Y EL ESTATUS EN EL QUE SE ENCUENTRAN SI FUERA EL CASO, DEJANDO EN CLARO QUE REQUIERO SOLO LA VERSION PUBLICA DE LA RESOLUCION.</w:t>
            </w:r>
          </w:p>
          <w:p w14:paraId="7B2E86FA" w14:textId="77777777" w:rsidR="00F34463" w:rsidRPr="00B736DC" w:rsidRDefault="00F34463" w:rsidP="00B736DC">
            <w:pPr>
              <w:widowControl w:val="0"/>
              <w:ind w:right="58"/>
              <w:jc w:val="both"/>
              <w:rPr>
                <w:rFonts w:ascii="Palatino Linotype" w:eastAsia="Palatino Linotype" w:hAnsi="Palatino Linotype" w:cs="Palatino Linotype"/>
                <w:i/>
                <w:sz w:val="20"/>
                <w:szCs w:val="20"/>
              </w:rPr>
            </w:pPr>
          </w:p>
          <w:p w14:paraId="42FD2775" w14:textId="77777777" w:rsidR="00F34463" w:rsidRPr="00B736DC" w:rsidRDefault="00F34463" w:rsidP="00B736DC">
            <w:pPr>
              <w:widowControl w:val="0"/>
              <w:ind w:right="58"/>
              <w:jc w:val="both"/>
              <w:rPr>
                <w:rFonts w:ascii="Palatino Linotype" w:eastAsia="Palatino Linotype" w:hAnsi="Palatino Linotype" w:cs="Palatino Linotype"/>
                <w:i/>
                <w:sz w:val="20"/>
                <w:szCs w:val="20"/>
              </w:rPr>
            </w:pPr>
          </w:p>
          <w:p w14:paraId="04DF94B1" w14:textId="77777777" w:rsidR="00F34463" w:rsidRPr="00B736DC" w:rsidRDefault="00F34463" w:rsidP="00B736DC">
            <w:pPr>
              <w:widowControl w:val="0"/>
              <w:ind w:right="58"/>
              <w:jc w:val="both"/>
              <w:rPr>
                <w:sz w:val="20"/>
                <w:szCs w:val="20"/>
              </w:rPr>
            </w:pPr>
          </w:p>
        </w:tc>
        <w:tc>
          <w:tcPr>
            <w:tcW w:w="3260" w:type="dxa"/>
          </w:tcPr>
          <w:p w14:paraId="1057EDF8" w14:textId="77777777" w:rsidR="00F34463" w:rsidRPr="00B736DC" w:rsidRDefault="00F34463" w:rsidP="00B736DC">
            <w:pPr>
              <w:widowControl w:val="0"/>
              <w:rPr>
                <w:rFonts w:ascii="Palatino Linotype" w:hAnsi="Palatino Linotype" w:cs="Palatino Linotype"/>
                <w:b/>
                <w:sz w:val="20"/>
                <w:szCs w:val="20"/>
                <w:u w:val="single"/>
              </w:rPr>
            </w:pPr>
          </w:p>
          <w:p w14:paraId="18510841" w14:textId="77777777" w:rsidR="00F34463" w:rsidRPr="00B736DC" w:rsidRDefault="00F34463" w:rsidP="00B736DC">
            <w:pPr>
              <w:widowControl w:val="0"/>
              <w:rPr>
                <w:rFonts w:ascii="Palatino Linotype" w:hAnsi="Palatino Linotype" w:cs="Palatino Linotype"/>
                <w:b/>
                <w:sz w:val="20"/>
                <w:szCs w:val="20"/>
                <w:u w:val="single"/>
              </w:rPr>
            </w:pPr>
            <w:r w:rsidRPr="00B736DC">
              <w:rPr>
                <w:rFonts w:ascii="Palatino Linotype" w:hAnsi="Palatino Linotype" w:cs="Palatino Linotype"/>
                <w:b/>
                <w:sz w:val="20"/>
                <w:szCs w:val="20"/>
                <w:u w:val="single"/>
              </w:rPr>
              <w:t xml:space="preserve">Acto impugnado: </w:t>
            </w:r>
          </w:p>
          <w:p w14:paraId="77B67230" w14:textId="77777777" w:rsidR="00F34463" w:rsidRPr="00B736DC" w:rsidRDefault="00F34463" w:rsidP="00B736DC">
            <w:pPr>
              <w:widowControl w:val="0"/>
              <w:rPr>
                <w:rFonts w:ascii="Palatino Linotype" w:hAnsi="Palatino Linotype" w:cs="Palatino Linotype"/>
                <w:b/>
                <w:sz w:val="20"/>
                <w:szCs w:val="20"/>
                <w:u w:val="single"/>
              </w:rPr>
            </w:pPr>
          </w:p>
          <w:p w14:paraId="2D478DB4" w14:textId="77777777" w:rsidR="00F34463" w:rsidRPr="00B736DC" w:rsidRDefault="00F34463" w:rsidP="00B736DC">
            <w:pPr>
              <w:widowControl w:val="0"/>
              <w:ind w:left="39"/>
              <w:jc w:val="both"/>
              <w:rPr>
                <w:rFonts w:ascii="Palatino Linotype" w:eastAsia="Palatino Linotype" w:hAnsi="Palatino Linotype" w:cs="Palatino Linotype"/>
                <w:i/>
                <w:iCs/>
                <w:sz w:val="20"/>
                <w:szCs w:val="20"/>
              </w:rPr>
            </w:pPr>
            <w:r w:rsidRPr="00B736DC">
              <w:rPr>
                <w:rFonts w:ascii="Palatino Linotype" w:eastAsia="Palatino Linotype" w:hAnsi="Palatino Linotype" w:cs="Palatino Linotype"/>
                <w:i/>
                <w:iCs/>
                <w:sz w:val="20"/>
                <w:szCs w:val="20"/>
              </w:rPr>
              <w:t xml:space="preserve">EL SUJETO OBLIGADO SE NIEGA A ENTREGAR LA INFORMACIÓN CLASIFICÁNDOLA EN SU TOTALIDAD COMO RESERVADA, CUANDO YO SOLO SOLICITE EN </w:t>
            </w:r>
            <w:r w:rsidRPr="00B736DC">
              <w:rPr>
                <w:rFonts w:ascii="Palatino Linotype" w:hAnsi="Palatino Linotype"/>
                <w:b/>
                <w:i/>
                <w:sz w:val="20"/>
              </w:rPr>
              <w:t>VERSION PUBLICA LAS RESOLUCIONES</w:t>
            </w:r>
            <w:r w:rsidRPr="00B736DC">
              <w:rPr>
                <w:rFonts w:ascii="Palatino Linotype" w:eastAsia="Palatino Linotype" w:hAnsi="Palatino Linotype" w:cs="Palatino Linotype"/>
                <w:i/>
                <w:iCs/>
                <w:sz w:val="20"/>
                <w:szCs w:val="20"/>
              </w:rPr>
              <w:t xml:space="preserve"> QUE HA EMITIDO EL AREA RESOLUTORA DE LA CONTRALORÍA MUNICIPAL EN EL MES DE </w:t>
            </w:r>
            <w:r w:rsidRPr="00B736DC">
              <w:rPr>
                <w:rFonts w:ascii="Palatino Linotype" w:eastAsia="Palatino Linotype" w:hAnsi="Palatino Linotype" w:cs="Palatino Linotype"/>
                <w:b/>
                <w:bCs/>
                <w:i/>
                <w:iCs/>
                <w:sz w:val="20"/>
                <w:szCs w:val="20"/>
              </w:rPr>
              <w:t>JULIO DE 2022</w:t>
            </w:r>
            <w:r w:rsidRPr="00B736DC">
              <w:rPr>
                <w:rFonts w:ascii="Palatino Linotype" w:eastAsia="Palatino Linotype" w:hAnsi="Palatino Linotype" w:cs="Palatino Linotype"/>
                <w:i/>
                <w:iCs/>
                <w:sz w:val="20"/>
                <w:szCs w:val="20"/>
              </w:rPr>
              <w:t>, CONSIDERANDO QUE AL SER EXPEDIENTES CONCLUIDOS Y NO SE ENCUENTRAN EN PORCESO SON PUBLICOS. DE ESTAS CONOCER SI EXISTEN RESOLUCIONES QUE HAN SIDO OBJETO DEL RECURSO DE REVOCACIÓN POR INCONFORMIDAD O EN SU DEFECTO QUE HAYAN SIDO IMPUGNADAS, SOLICITO SE ACLARE EL RECURSO INTERPUESTO Y EL ESTATUS EN EL QUE SE ENCUENTRAN SI FUERA EL CASO, DEJANDO EN CLARO QUE REQUIERO SOLO LA VERSION PUBLICA DE LA RESOLUCION.</w:t>
            </w:r>
          </w:p>
          <w:p w14:paraId="2D140C62" w14:textId="77777777" w:rsidR="00F34463" w:rsidRPr="00B736DC" w:rsidRDefault="00F34463" w:rsidP="00B736DC">
            <w:pPr>
              <w:widowControl w:val="0"/>
              <w:ind w:left="39"/>
              <w:jc w:val="both"/>
              <w:rPr>
                <w:sz w:val="20"/>
                <w:szCs w:val="20"/>
              </w:rPr>
            </w:pPr>
          </w:p>
        </w:tc>
      </w:tr>
      <w:tr w:rsidR="00B736DC" w:rsidRPr="00B736DC" w14:paraId="109B4C09" w14:textId="77777777" w:rsidTr="00CD19F2">
        <w:tc>
          <w:tcPr>
            <w:tcW w:w="2830" w:type="dxa"/>
            <w:shd w:val="clear" w:color="auto" w:fill="D9D9D9" w:themeFill="background1" w:themeFillShade="D9"/>
          </w:tcPr>
          <w:p w14:paraId="2B2B89FB" w14:textId="77777777" w:rsidR="00F34463" w:rsidRPr="00B736DC" w:rsidRDefault="00F34463" w:rsidP="00B736DC">
            <w:pPr>
              <w:jc w:val="center"/>
              <w:rPr>
                <w:rFonts w:ascii="Palatino Linotype" w:hAnsi="Palatino Linotype" w:cs="Palatino Linotype"/>
                <w:b/>
              </w:rPr>
            </w:pPr>
            <w:r w:rsidRPr="00B736DC">
              <w:rPr>
                <w:rFonts w:ascii="Palatino Linotype" w:hAnsi="Palatino Linotype" w:cs="Palatino Linotype"/>
                <w:b/>
              </w:rPr>
              <w:lastRenderedPageBreak/>
              <w:t>15432</w:t>
            </w:r>
          </w:p>
          <w:p w14:paraId="4059313C" w14:textId="77777777" w:rsidR="00F34463" w:rsidRPr="00B736DC" w:rsidRDefault="00F34463" w:rsidP="00B736DC">
            <w:pPr>
              <w:widowControl w:val="0"/>
              <w:pBdr>
                <w:top w:val="nil"/>
                <w:left w:val="nil"/>
                <w:bottom w:val="nil"/>
                <w:right w:val="nil"/>
                <w:between w:val="nil"/>
              </w:pBdr>
              <w:jc w:val="center"/>
              <w:rPr>
                <w:rFonts w:ascii="Palatino Linotype" w:hAnsi="Palatino Linotype" w:cs="Palatino Linotype"/>
                <w:b/>
                <w:i/>
                <w:sz w:val="20"/>
                <w:szCs w:val="20"/>
                <w:u w:val="single"/>
              </w:rPr>
            </w:pPr>
            <w:r w:rsidRPr="00B736DC">
              <w:rPr>
                <w:rFonts w:ascii="Palatino Linotype" w:hAnsi="Palatino Linotype" w:cs="Palatino Linotype"/>
                <w:b/>
              </w:rPr>
              <w:t>(01894)</w:t>
            </w:r>
          </w:p>
        </w:tc>
        <w:tc>
          <w:tcPr>
            <w:tcW w:w="3119" w:type="dxa"/>
            <w:shd w:val="clear" w:color="auto" w:fill="D9D9D9" w:themeFill="background1" w:themeFillShade="D9"/>
          </w:tcPr>
          <w:p w14:paraId="38C2967A" w14:textId="77777777" w:rsidR="00F34463" w:rsidRPr="00B736DC" w:rsidRDefault="00F34463" w:rsidP="00B736DC">
            <w:pPr>
              <w:jc w:val="center"/>
              <w:rPr>
                <w:b/>
                <w:bCs/>
              </w:rPr>
            </w:pPr>
            <w:r w:rsidRPr="00B736DC">
              <w:rPr>
                <w:b/>
                <w:bCs/>
              </w:rPr>
              <w:t>15433</w:t>
            </w:r>
          </w:p>
          <w:p w14:paraId="1C138B55" w14:textId="77777777" w:rsidR="00F34463" w:rsidRPr="00B736DC" w:rsidRDefault="00F34463" w:rsidP="00B736DC">
            <w:pPr>
              <w:widowControl w:val="0"/>
              <w:jc w:val="center"/>
              <w:rPr>
                <w:rFonts w:ascii="Palatino Linotype" w:hAnsi="Palatino Linotype" w:cs="Palatino Linotype"/>
                <w:b/>
                <w:sz w:val="20"/>
                <w:szCs w:val="20"/>
                <w:u w:val="single"/>
              </w:rPr>
            </w:pPr>
            <w:r w:rsidRPr="00B736DC">
              <w:rPr>
                <w:rFonts w:ascii="Palatino Linotype" w:hAnsi="Palatino Linotype" w:cs="Palatino Linotype"/>
                <w:b/>
              </w:rPr>
              <w:t>(01890)</w:t>
            </w:r>
          </w:p>
        </w:tc>
        <w:tc>
          <w:tcPr>
            <w:tcW w:w="3260" w:type="dxa"/>
            <w:shd w:val="clear" w:color="auto" w:fill="D9D9D9" w:themeFill="background1" w:themeFillShade="D9"/>
          </w:tcPr>
          <w:p w14:paraId="34D4FA85" w14:textId="77777777" w:rsidR="00F34463" w:rsidRPr="00B736DC" w:rsidRDefault="00F34463" w:rsidP="00B736DC">
            <w:pPr>
              <w:jc w:val="center"/>
              <w:rPr>
                <w:rFonts w:ascii="Palatino Linotype" w:hAnsi="Palatino Linotype" w:cs="Palatino Linotype"/>
                <w:b/>
              </w:rPr>
            </w:pPr>
            <w:r w:rsidRPr="00B736DC">
              <w:rPr>
                <w:rFonts w:ascii="Palatino Linotype" w:hAnsi="Palatino Linotype" w:cs="Palatino Linotype"/>
                <w:b/>
              </w:rPr>
              <w:t>15436</w:t>
            </w:r>
          </w:p>
          <w:p w14:paraId="699B9475" w14:textId="77777777" w:rsidR="00F34463" w:rsidRPr="00B736DC" w:rsidRDefault="00F34463" w:rsidP="00B736DC">
            <w:pPr>
              <w:widowControl w:val="0"/>
              <w:jc w:val="center"/>
              <w:rPr>
                <w:rFonts w:ascii="Palatino Linotype" w:hAnsi="Palatino Linotype" w:cs="Palatino Linotype"/>
                <w:b/>
                <w:sz w:val="20"/>
                <w:szCs w:val="20"/>
                <w:u w:val="single"/>
              </w:rPr>
            </w:pPr>
            <w:r w:rsidRPr="00B736DC">
              <w:rPr>
                <w:rFonts w:ascii="Palatino Linotype" w:hAnsi="Palatino Linotype" w:cs="Palatino Linotype"/>
                <w:b/>
              </w:rPr>
              <w:t>(01860)</w:t>
            </w:r>
          </w:p>
        </w:tc>
      </w:tr>
      <w:tr w:rsidR="00F34463" w:rsidRPr="00B736DC" w14:paraId="25B153AF" w14:textId="77777777" w:rsidTr="00CD19F2">
        <w:tc>
          <w:tcPr>
            <w:tcW w:w="2830" w:type="dxa"/>
          </w:tcPr>
          <w:p w14:paraId="30C0AE97" w14:textId="77777777" w:rsidR="00F34463" w:rsidRPr="00B736DC" w:rsidRDefault="00F34463" w:rsidP="00B736DC">
            <w:pPr>
              <w:widowControl w:val="0"/>
              <w:pBdr>
                <w:top w:val="nil"/>
                <w:left w:val="nil"/>
                <w:bottom w:val="nil"/>
                <w:right w:val="nil"/>
                <w:between w:val="nil"/>
              </w:pBdr>
              <w:jc w:val="both"/>
              <w:rPr>
                <w:rFonts w:ascii="Palatino Linotype" w:hAnsi="Palatino Linotype" w:cs="Palatino Linotype"/>
                <w:b/>
                <w:i/>
                <w:sz w:val="20"/>
                <w:szCs w:val="20"/>
                <w:u w:val="single"/>
              </w:rPr>
            </w:pPr>
            <w:r w:rsidRPr="00B736DC">
              <w:rPr>
                <w:rFonts w:ascii="Palatino Linotype" w:hAnsi="Palatino Linotype" w:cs="Palatino Linotype"/>
                <w:b/>
                <w:i/>
                <w:sz w:val="20"/>
                <w:szCs w:val="20"/>
                <w:u w:val="single"/>
              </w:rPr>
              <w:t xml:space="preserve">Razones o motivos de Inconformidad: </w:t>
            </w:r>
          </w:p>
          <w:p w14:paraId="6AF6AEF8" w14:textId="77777777" w:rsidR="00F34463" w:rsidRPr="00B736DC" w:rsidRDefault="00F34463" w:rsidP="00B736DC">
            <w:pPr>
              <w:widowControl w:val="0"/>
              <w:pBdr>
                <w:top w:val="nil"/>
                <w:left w:val="nil"/>
                <w:bottom w:val="nil"/>
                <w:right w:val="nil"/>
                <w:between w:val="nil"/>
              </w:pBdr>
              <w:jc w:val="both"/>
              <w:rPr>
                <w:rFonts w:ascii="Palatino Linotype" w:hAnsi="Palatino Linotype" w:cs="Palatino Linotype"/>
                <w:b/>
                <w:sz w:val="20"/>
                <w:szCs w:val="20"/>
                <w:u w:val="single"/>
              </w:rPr>
            </w:pPr>
            <w:r w:rsidRPr="00B736DC">
              <w:rPr>
                <w:rFonts w:ascii="Palatino Linotype" w:hAnsi="Palatino Linotype" w:cs="Palatino Linotype"/>
                <w:i/>
                <w:sz w:val="20"/>
                <w:szCs w:val="20"/>
              </w:rPr>
              <w:t>“e</w:t>
            </w:r>
            <w:r w:rsidRPr="00B736DC">
              <w:rPr>
                <w:rFonts w:ascii="Palatino Linotype" w:eastAsia="Palatino Linotype" w:hAnsi="Palatino Linotype" w:cs="Palatino Linotype"/>
                <w:i/>
                <w:sz w:val="20"/>
                <w:szCs w:val="20"/>
              </w:rPr>
              <w:t xml:space="preserve">l sujeto obligado se niega a entregar la información solicitada clasificándola como reservada en su totalidad, con el acta de la </w:t>
            </w:r>
            <w:proofErr w:type="spellStart"/>
            <w:r w:rsidRPr="00B736DC">
              <w:rPr>
                <w:rFonts w:ascii="Palatino Linotype" w:eastAsia="Palatino Linotype" w:hAnsi="Palatino Linotype" w:cs="Palatino Linotype"/>
                <w:i/>
                <w:sz w:val="20"/>
                <w:szCs w:val="20"/>
              </w:rPr>
              <w:t>quingesima</w:t>
            </w:r>
            <w:proofErr w:type="spellEnd"/>
            <w:r w:rsidRPr="00B736DC">
              <w:rPr>
                <w:rFonts w:ascii="Palatino Linotype" w:eastAsia="Palatino Linotype" w:hAnsi="Palatino Linotype" w:cs="Palatino Linotype"/>
                <w:i/>
                <w:sz w:val="20"/>
                <w:szCs w:val="20"/>
              </w:rPr>
              <w:t xml:space="preserve"> sexagésima </w:t>
            </w:r>
            <w:proofErr w:type="spellStart"/>
            <w:r w:rsidRPr="00B736DC">
              <w:rPr>
                <w:rFonts w:ascii="Palatino Linotype" w:eastAsia="Palatino Linotype" w:hAnsi="Palatino Linotype" w:cs="Palatino Linotype"/>
                <w:i/>
                <w:sz w:val="20"/>
                <w:szCs w:val="20"/>
              </w:rPr>
              <w:t>septima</w:t>
            </w:r>
            <w:proofErr w:type="spellEnd"/>
            <w:r w:rsidRPr="00B736DC">
              <w:rPr>
                <w:rFonts w:ascii="Palatino Linotype" w:eastAsia="Palatino Linotype" w:hAnsi="Palatino Linotype" w:cs="Palatino Linotype"/>
                <w:i/>
                <w:sz w:val="20"/>
                <w:szCs w:val="20"/>
              </w:rPr>
              <w:t xml:space="preserve"> sesión extraordinaria 2022 del comité de transparencia del municipio de Toluca administración 2022-2021 argumentando que (la divulgación de la información representa poner en riesgo la integridad y seguridad de la información, ya que el conocimiento del mismo puede causar daño u obstruir la prevención o persecución de los delitos, altere el proceso de investigación de las carpetas de investigación, … ) considerando que solo pedí¨ EL NUMERO DE EXPEDIENTE DE TODAS LAS RESOLUCIONES QUE HA EMITIDO EL AREA RESOLUTORA DE LA CONTRALORÍA MUNICIPAL EN EL MES DE MAYO, JUNIO, JULIO Y AGOSTO DE 2022, CONSIDERANDO QUE AL SER EXPEDIENTES CONCLUIDOS Y NO SE ENCUENTRAN EN PORCESO Y SON PUBLICOS. ASÍMISMO REQUIERO CONOCER EL NÚMERO DE EXPEDIENTE </w:t>
            </w:r>
            <w:r w:rsidRPr="00B736DC">
              <w:rPr>
                <w:rFonts w:ascii="Palatino Linotype" w:eastAsia="Palatino Linotype" w:hAnsi="Palatino Linotype" w:cs="Palatino Linotype"/>
                <w:i/>
                <w:sz w:val="20"/>
                <w:szCs w:val="20"/>
              </w:rPr>
              <w:lastRenderedPageBreak/>
              <w:t xml:space="preserve">DE LAS RESOLUCIONES QUE HAN SIDO OBJETO DEL RECURSO DE REVOCACIÓN POR INCONFORMIDAD O EN SU DEFECTO QUE HAYAN SIDO IMPUGNADAS.¨ que dicha información no interfiere con las investigaciones y que no solicite información relacionada a </w:t>
            </w:r>
            <w:proofErr w:type="spellStart"/>
            <w:r w:rsidRPr="00B736DC">
              <w:rPr>
                <w:rFonts w:ascii="Palatino Linotype" w:eastAsia="Palatino Linotype" w:hAnsi="Palatino Linotype" w:cs="Palatino Linotype"/>
                <w:i/>
                <w:sz w:val="20"/>
                <w:szCs w:val="20"/>
              </w:rPr>
              <w:t>investigacion</w:t>
            </w:r>
            <w:proofErr w:type="spellEnd"/>
            <w:r w:rsidRPr="00B736DC">
              <w:rPr>
                <w:rFonts w:ascii="Palatino Linotype" w:eastAsia="Palatino Linotype" w:hAnsi="Palatino Linotype" w:cs="Palatino Linotype"/>
                <w:i/>
                <w:sz w:val="20"/>
                <w:szCs w:val="20"/>
              </w:rPr>
              <w:t xml:space="preserve"> solo pedí los números de expedientes el sujeto obligado se niegan a entregar la información mediante la clasificación de la información. El sujeto obligado con se presta ni he entregar en versión publica la información, solo se niega a entregarla.</w:t>
            </w:r>
            <w:r w:rsidRPr="00B736DC">
              <w:rPr>
                <w:rFonts w:ascii="Palatino Linotype" w:hAnsi="Palatino Linotype" w:cs="Palatino Linotype"/>
                <w:i/>
                <w:sz w:val="20"/>
                <w:szCs w:val="20"/>
              </w:rPr>
              <w:t>” (Sic)</w:t>
            </w:r>
          </w:p>
        </w:tc>
        <w:tc>
          <w:tcPr>
            <w:tcW w:w="3119" w:type="dxa"/>
          </w:tcPr>
          <w:p w14:paraId="14A35150" w14:textId="77777777" w:rsidR="00F34463" w:rsidRPr="00B736DC" w:rsidRDefault="00F34463" w:rsidP="00B736DC">
            <w:pPr>
              <w:widowControl w:val="0"/>
              <w:rPr>
                <w:rFonts w:ascii="Palatino Linotype" w:hAnsi="Palatino Linotype" w:cs="Palatino Linotype"/>
                <w:b/>
                <w:sz w:val="20"/>
                <w:szCs w:val="20"/>
                <w:u w:val="single"/>
              </w:rPr>
            </w:pPr>
            <w:r w:rsidRPr="00B736DC">
              <w:rPr>
                <w:rFonts w:ascii="Palatino Linotype" w:hAnsi="Palatino Linotype" w:cs="Palatino Linotype"/>
                <w:b/>
                <w:sz w:val="20"/>
                <w:szCs w:val="20"/>
                <w:u w:val="single"/>
              </w:rPr>
              <w:lastRenderedPageBreak/>
              <w:t xml:space="preserve">Razones o motivos de Inconformidad: </w:t>
            </w:r>
          </w:p>
          <w:p w14:paraId="58732F38" w14:textId="77777777" w:rsidR="00F34463" w:rsidRPr="00B736DC" w:rsidRDefault="00F34463" w:rsidP="00B736DC">
            <w:pPr>
              <w:widowControl w:val="0"/>
              <w:ind w:left="42"/>
              <w:jc w:val="both"/>
              <w:rPr>
                <w:rFonts w:ascii="Palatino Linotype" w:hAnsi="Palatino Linotype" w:cs="Palatino Linotype"/>
                <w:i/>
                <w:iCs/>
                <w:sz w:val="20"/>
                <w:szCs w:val="20"/>
              </w:rPr>
            </w:pPr>
            <w:r w:rsidRPr="00B736DC">
              <w:rPr>
                <w:rFonts w:ascii="Palatino Linotype" w:hAnsi="Palatino Linotype" w:cs="Palatino Linotype"/>
                <w:i/>
                <w:sz w:val="20"/>
                <w:szCs w:val="20"/>
              </w:rPr>
              <w:t>“</w:t>
            </w:r>
            <w:r w:rsidRPr="00B736DC">
              <w:rPr>
                <w:rFonts w:ascii="Palatino Linotype" w:eastAsia="Palatino Linotype" w:hAnsi="Palatino Linotype" w:cs="Palatino Linotype"/>
                <w:i/>
                <w:sz w:val="20"/>
                <w:szCs w:val="20"/>
              </w:rPr>
              <w:t xml:space="preserve">EL SUJETO OBLIGADO SE NIEGA A ENTREGAR LA INFORMACIÓN SOLICITADA CLASIFICÁNDOLA COMO RESERVADA EN SU TOTALIDAD, CON EL ACTA DE LA QUINGENTESIMA QUINCUAGESIMA SEPTIMA SESIÓN EXTRAORDINARIA 2022 DEL COMITÉ DE TRANSPARENCIA DEL MUNICIPIO DE TOLUCA ADMINISTRACIÓN 2022-2021 ARGUMENTANDO QUE (LA DIVULGACIÓN DE LA INFORMACIÓN REPRESENTA PONER EN RIESGO LA INTEGRIDAD Y SEGURIDAD DE LA INFORMACIÓN, YA QUE EL CONOCIMIENTO DEL MISMO PUEDE CAUSAR DAÑO U OBSTRUIR LA PREVENCIÓN O PERSECUCIÓN DE LOS DELITOS, ALTERE EL PROCESO DE INVESTIGACIÓN DE LAS CARPETAS DE INVESTIGACIÓN, … ) CONSIDERANDO QUE SOLO PEDÍ ¨ EN VERSION PUBLICA LAS RESOLUCIONES QUE HA EMITIDO EL AREA RESOLUTORA DE LA CONTRALORÍA MUNICIPAL EN EL MES DE AGOSTO DE 2022, CONSIDERANDO QUE </w:t>
            </w:r>
            <w:r w:rsidRPr="00B736DC">
              <w:rPr>
                <w:rFonts w:ascii="Palatino Linotype" w:eastAsia="Palatino Linotype" w:hAnsi="Palatino Linotype" w:cs="Palatino Linotype"/>
                <w:i/>
                <w:sz w:val="20"/>
                <w:szCs w:val="20"/>
              </w:rPr>
              <w:lastRenderedPageBreak/>
              <w:t>AL SER EXPEDIENTES CONCLUIDOS Y NO SE ENCUENTRAN EN PORCESO SON PUBLICOS. DE ESTAS CONOCER SI EXISTEN RESOLUCIONES QUE HAN SIDO OBJETO DEL RECURSO DE REVOCACIÓN POR INCONFORMIDAD O EN SU DEFECTO QUE HAYAN SIDO IMPUGNADAS, SOLICITO SE ACLARE EL RECURSO INTERPUESTO Y EL ESTATUS EN EL QUE SE ENCUENTRAN SI FUERA EL CASO, DEJANDO EN CLARO QUE REQUIERO SOLO LA VERSION PUBLICA DE LA RESOLUCION</w:t>
            </w:r>
            <w:proofErr w:type="gramStart"/>
            <w:r w:rsidRPr="00B736DC">
              <w:rPr>
                <w:rFonts w:ascii="Palatino Linotype" w:eastAsia="Palatino Linotype" w:hAnsi="Palatino Linotype" w:cs="Palatino Linotype"/>
                <w:i/>
                <w:sz w:val="20"/>
                <w:szCs w:val="20"/>
              </w:rPr>
              <w:t>..</w:t>
            </w:r>
            <w:proofErr w:type="gramEnd"/>
            <w:r w:rsidRPr="00B736DC">
              <w:rPr>
                <w:rFonts w:ascii="Palatino Linotype" w:eastAsia="Palatino Linotype" w:hAnsi="Palatino Linotype" w:cs="Palatino Linotype"/>
                <w:i/>
                <w:sz w:val="20"/>
                <w:szCs w:val="20"/>
              </w:rPr>
              <w:t>¨ QUE DICHA INFORMACIÓN NO INTERFIERE CON LAS INVESTIGACIONES Y QUE NO SOLICITE INFORMACIÓN EN VERSION PUBLICA EL SUJETO OBLIGADO SE NIEGAN A ENTREGAR LA INFORMACIÓN MEDIANTE LA CLASIFICACIÓN DE LA INFORMACIÓN.</w:t>
            </w:r>
            <w:r w:rsidRPr="00B736DC">
              <w:rPr>
                <w:rFonts w:ascii="Palatino Linotype" w:hAnsi="Palatino Linotype" w:cs="Palatino Linotype"/>
                <w:i/>
                <w:sz w:val="20"/>
                <w:szCs w:val="20"/>
              </w:rPr>
              <w:t xml:space="preserve">” </w:t>
            </w:r>
            <w:r w:rsidRPr="00B736DC">
              <w:rPr>
                <w:rFonts w:ascii="Palatino Linotype" w:hAnsi="Palatino Linotype" w:cs="Palatino Linotype"/>
                <w:i/>
                <w:iCs/>
                <w:sz w:val="20"/>
                <w:szCs w:val="20"/>
              </w:rPr>
              <w:t>(Sic)</w:t>
            </w:r>
          </w:p>
          <w:p w14:paraId="55E76A48" w14:textId="77777777" w:rsidR="00F34463" w:rsidRPr="00B736DC" w:rsidRDefault="00F34463" w:rsidP="00B736DC">
            <w:pPr>
              <w:rPr>
                <w:sz w:val="20"/>
                <w:szCs w:val="20"/>
              </w:rPr>
            </w:pPr>
          </w:p>
        </w:tc>
        <w:tc>
          <w:tcPr>
            <w:tcW w:w="3260" w:type="dxa"/>
          </w:tcPr>
          <w:p w14:paraId="29E53E6C" w14:textId="77777777" w:rsidR="00F34463" w:rsidRPr="00B736DC" w:rsidRDefault="00F34463" w:rsidP="00B736DC">
            <w:pPr>
              <w:widowControl w:val="0"/>
              <w:rPr>
                <w:rFonts w:ascii="Palatino Linotype" w:hAnsi="Palatino Linotype" w:cs="Palatino Linotype"/>
                <w:b/>
                <w:sz w:val="20"/>
                <w:szCs w:val="20"/>
                <w:u w:val="single"/>
              </w:rPr>
            </w:pPr>
            <w:r w:rsidRPr="00B736DC">
              <w:rPr>
                <w:rFonts w:ascii="Palatino Linotype" w:hAnsi="Palatino Linotype" w:cs="Palatino Linotype"/>
                <w:b/>
                <w:sz w:val="20"/>
                <w:szCs w:val="20"/>
                <w:u w:val="single"/>
              </w:rPr>
              <w:lastRenderedPageBreak/>
              <w:t xml:space="preserve">Razones o motivos de Inconformidad: </w:t>
            </w:r>
          </w:p>
          <w:p w14:paraId="5A988F26" w14:textId="77777777" w:rsidR="00F34463" w:rsidRPr="00B736DC" w:rsidRDefault="00F34463" w:rsidP="00B736DC">
            <w:pPr>
              <w:widowControl w:val="0"/>
              <w:ind w:left="42"/>
              <w:jc w:val="both"/>
              <w:rPr>
                <w:rFonts w:ascii="Palatino Linotype" w:hAnsi="Palatino Linotype" w:cs="Palatino Linotype"/>
                <w:i/>
                <w:iCs/>
                <w:sz w:val="20"/>
                <w:szCs w:val="20"/>
              </w:rPr>
            </w:pPr>
            <w:r w:rsidRPr="00B736DC">
              <w:rPr>
                <w:rFonts w:ascii="Palatino Linotype" w:hAnsi="Palatino Linotype" w:cs="Palatino Linotype"/>
                <w:i/>
                <w:sz w:val="20"/>
                <w:szCs w:val="20"/>
              </w:rPr>
              <w:t>“</w:t>
            </w:r>
            <w:r w:rsidRPr="00B736DC">
              <w:rPr>
                <w:rFonts w:ascii="Palatino Linotype" w:eastAsia="Palatino Linotype" w:hAnsi="Palatino Linotype" w:cs="Palatino Linotype"/>
                <w:i/>
                <w:sz w:val="20"/>
                <w:szCs w:val="20"/>
              </w:rPr>
              <w:t xml:space="preserve">EL SUJETO OBLIGADO SE NIEGA A ENTREGAR LA INFORMACIÓN SOLICITADA CLASIFICÁNDOLA COMO RESERVADA EN SU TOTALIDAD, CON EL ACTA DE LA QUINGENTESIMA QUINCUAGESIMA SEPTIMA SESIÓN EXTRAORDINARIA 2022 DEL COMITÉ DE TRANSPARENCIA DEL MUNICIPIO DE TOLUCA ADMINISTRACIÓN 2022-2021 ARGUMENTANDO QUE (LA DIVULGACIÓN DE LA INFORMACIÓN REPRESENTA PONER EN RIESGO LA INTEGRIDAD Y SEGURIDAD DE LA INFORMACIÓN, YA QUE EL CONOCIMIENTO DEL MISMO PUEDE CAUSAR DAÑO U OBSTRUIR LA PREVENCIÓN O PERSECUCIÓN DE LOS DELITOS, ALTERE EL PROCESO DE INVESTIGACIÓN DE LAS CARPETAS DE INVESTIGACIÓN, … ) CONSIDERANDO QUE SOLO PEDÍ ¨ EN VERSION PUBLICA LAS RESOLUCIONES QUE HA EMITIDO EL AREA RESOLUTORA DE LA CONTRALORÍA MUNICIPAL EN EL MES DE JULIO DE 2022, CONSIDERANDO QUE AL SER EXPEDIENTES CONCLUIDOS Y NO SE ENCUENTRAN EN PORCESO SON PUBLICOS. DE </w:t>
            </w:r>
            <w:r w:rsidRPr="00B736DC">
              <w:rPr>
                <w:rFonts w:ascii="Palatino Linotype" w:eastAsia="Palatino Linotype" w:hAnsi="Palatino Linotype" w:cs="Palatino Linotype"/>
                <w:i/>
                <w:sz w:val="20"/>
                <w:szCs w:val="20"/>
              </w:rPr>
              <w:lastRenderedPageBreak/>
              <w:t>ESTAS CONOCER SI EXISTEN RESOLUCIONES QUE HAN SIDO OBJETO DEL RECURSO DE REVOCACIÓN POR INCONFORMIDAD O EN SU DEFECTO QUE HAYAN SIDO IMPUGNADAS, SOLICITO SE ACLARE EL RECURSO INTERPUESTO Y EL ESTATUS EN EL QUE SE ENCUENTRAN SI FUERA EL CASO, DEJANDO EN CLARO QUE REQUIERO SOLO LA VERSION PUBLICA DE LA RESOLUCION. .¨ QUE DICHA INFORMACIÓN NO INTERFIERE CON LAS INVESTIGACIONES Y QUE SOLICITE INFORMACIÓN EN VERSION PUBLICA EL SUJETO OBLIGADO SE NIEGAN A ENTREGAR LA INFORMACIÓN MEDIANTE LA CLASIFICACIÓN DE LA INFORMACIÓN</w:t>
            </w:r>
            <w:r w:rsidRPr="00B736DC">
              <w:rPr>
                <w:rFonts w:ascii="Palatino Linotype" w:hAnsi="Palatino Linotype" w:cs="Palatino Linotype"/>
                <w:i/>
                <w:sz w:val="20"/>
                <w:szCs w:val="20"/>
              </w:rPr>
              <w:t xml:space="preserve">” </w:t>
            </w:r>
            <w:r w:rsidRPr="00B736DC">
              <w:rPr>
                <w:rFonts w:ascii="Palatino Linotype" w:hAnsi="Palatino Linotype" w:cs="Palatino Linotype"/>
                <w:i/>
                <w:iCs/>
                <w:sz w:val="20"/>
                <w:szCs w:val="20"/>
              </w:rPr>
              <w:t>(Sic)</w:t>
            </w:r>
          </w:p>
          <w:p w14:paraId="29B87D72" w14:textId="77777777" w:rsidR="00F34463" w:rsidRPr="00B736DC" w:rsidRDefault="00F34463" w:rsidP="00B736DC">
            <w:pPr>
              <w:rPr>
                <w:sz w:val="20"/>
                <w:szCs w:val="20"/>
              </w:rPr>
            </w:pPr>
          </w:p>
        </w:tc>
      </w:tr>
    </w:tbl>
    <w:p w14:paraId="1EE42F2D" w14:textId="77777777" w:rsidR="00F34463" w:rsidRPr="00B736DC" w:rsidRDefault="00F34463" w:rsidP="00B736DC">
      <w:pPr>
        <w:widowControl w:val="0"/>
        <w:spacing w:after="0" w:line="360" w:lineRule="auto"/>
        <w:jc w:val="both"/>
        <w:rPr>
          <w:rFonts w:ascii="Palatino Linotype" w:eastAsia="Palatino Linotype" w:hAnsi="Palatino Linotype" w:cs="Palatino Linotype"/>
          <w:kern w:val="0"/>
          <w:sz w:val="24"/>
          <w:szCs w:val="24"/>
          <w:lang w:eastAsia="es-MX"/>
          <w14:ligatures w14:val="none"/>
        </w:rPr>
      </w:pPr>
    </w:p>
    <w:p w14:paraId="32F29994" w14:textId="24099F6B" w:rsidR="00F34463" w:rsidRPr="00B736DC" w:rsidRDefault="00F34463" w:rsidP="00B736DC">
      <w:pPr>
        <w:spacing w:after="0" w:line="360" w:lineRule="auto"/>
        <w:jc w:val="both"/>
        <w:rPr>
          <w:rFonts w:ascii="Palatino Linotype" w:eastAsia="Palatino Linotype" w:hAnsi="Palatino Linotype" w:cs="Palatino Linotype"/>
          <w:b/>
          <w:kern w:val="0"/>
          <w:sz w:val="24"/>
          <w:szCs w:val="24"/>
          <w:lang w:eastAsia="es-MX"/>
          <w14:ligatures w14:val="none"/>
        </w:rPr>
      </w:pPr>
      <w:r w:rsidRPr="00B736DC">
        <w:rPr>
          <w:rFonts w:ascii="Palatino Linotype" w:eastAsia="Palatino Linotype" w:hAnsi="Palatino Linotype" w:cs="Palatino Linotype"/>
          <w:b/>
          <w:kern w:val="0"/>
          <w:sz w:val="24"/>
          <w:szCs w:val="24"/>
          <w:lang w:eastAsia="es-MX"/>
          <w14:ligatures w14:val="none"/>
        </w:rPr>
        <w:t xml:space="preserve">2. Del turno de los Recursos de Revisión. </w:t>
      </w:r>
    </w:p>
    <w:p w14:paraId="1FFAA081" w14:textId="429D5864"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 xml:space="preserve">El </w:t>
      </w:r>
      <w:r w:rsidR="007A68CC" w:rsidRPr="00B736DC">
        <w:rPr>
          <w:rFonts w:ascii="Palatino Linotype" w:eastAsia="Palatino Linotype" w:hAnsi="Palatino Linotype" w:cs="Palatino Linotype"/>
          <w:b/>
          <w:kern w:val="0"/>
          <w:sz w:val="24"/>
          <w:szCs w:val="24"/>
          <w:lang w:eastAsia="es-MX"/>
          <w14:ligatures w14:val="none"/>
        </w:rPr>
        <w:t>seis de octubre</w:t>
      </w:r>
      <w:r w:rsidRPr="00B736DC">
        <w:rPr>
          <w:rFonts w:ascii="Palatino Linotype" w:eastAsia="Palatino Linotype" w:hAnsi="Palatino Linotype" w:cs="Palatino Linotype"/>
          <w:b/>
          <w:kern w:val="0"/>
          <w:sz w:val="24"/>
          <w:szCs w:val="24"/>
          <w:lang w:eastAsia="es-MX"/>
          <w14:ligatures w14:val="none"/>
        </w:rPr>
        <w:t xml:space="preserve"> de dos mil veintidós</w:t>
      </w:r>
      <w:r w:rsidRPr="00B736DC">
        <w:rPr>
          <w:rFonts w:ascii="Palatino Linotype" w:eastAsia="Palatino Linotype" w:hAnsi="Palatino Linotype" w:cs="Palatino Linotype"/>
          <w:kern w:val="0"/>
          <w:sz w:val="24"/>
          <w:szCs w:val="24"/>
          <w:lang w:eastAsia="es-MX"/>
          <w14:ligatures w14:val="none"/>
        </w:rPr>
        <w:t xml:space="preserve">, los recursos se enviaron electrónicamente al Instituto de Transparencia, Acceso a la Información Pública y Protección de Datos Personales del Estado de México y Municipios y con fundamento en el artículo 185, fracción I de la Ley de Transparencia local, se turnaron a las Comisionados de este Instituto, de tal forma que el Recurso </w:t>
      </w:r>
      <w:r w:rsidRPr="00B736DC">
        <w:rPr>
          <w:rFonts w:ascii="Palatino Linotype" w:eastAsia="Palatino Linotype" w:hAnsi="Palatino Linotype" w:cs="Palatino Linotype"/>
          <w:b/>
          <w:kern w:val="0"/>
          <w:sz w:val="24"/>
          <w:szCs w:val="24"/>
          <w:lang w:eastAsia="es-MX"/>
          <w14:ligatures w14:val="none"/>
        </w:rPr>
        <w:t>15432</w:t>
      </w:r>
      <w:r w:rsidRPr="00B736DC">
        <w:rPr>
          <w:rFonts w:ascii="Palatino Linotype" w:eastAsia="Palatino Linotype" w:hAnsi="Palatino Linotype" w:cs="Palatino Linotype"/>
          <w:kern w:val="0"/>
          <w:sz w:val="24"/>
          <w:szCs w:val="24"/>
          <w:lang w:eastAsia="es-MX"/>
          <w14:ligatures w14:val="none"/>
        </w:rPr>
        <w:t xml:space="preserve"> fue turnado a la Comisionada Sharon </w:t>
      </w:r>
      <w:r w:rsidRPr="00B736DC">
        <w:rPr>
          <w:rFonts w:ascii="Palatino Linotype" w:eastAsia="Palatino Linotype" w:hAnsi="Palatino Linotype" w:cs="Palatino Linotype"/>
          <w:kern w:val="0"/>
          <w:sz w:val="24"/>
          <w:szCs w:val="24"/>
          <w:lang w:eastAsia="es-MX"/>
          <w14:ligatures w14:val="none"/>
        </w:rPr>
        <w:lastRenderedPageBreak/>
        <w:t xml:space="preserve">Cristina Morales Martínez, el diverso </w:t>
      </w:r>
      <w:r w:rsidRPr="00B736DC">
        <w:rPr>
          <w:rFonts w:ascii="Palatino Linotype" w:eastAsia="Palatino Linotype" w:hAnsi="Palatino Linotype" w:cs="Palatino Linotype"/>
          <w:b/>
          <w:kern w:val="0"/>
          <w:sz w:val="24"/>
          <w:szCs w:val="24"/>
          <w:lang w:eastAsia="es-MX"/>
          <w14:ligatures w14:val="none"/>
        </w:rPr>
        <w:t xml:space="preserve">15433 </w:t>
      </w:r>
      <w:r w:rsidRPr="00B736DC">
        <w:rPr>
          <w:rFonts w:ascii="Palatino Linotype" w:eastAsia="Palatino Linotype" w:hAnsi="Palatino Linotype" w:cs="Palatino Linotype"/>
          <w:kern w:val="0"/>
          <w:sz w:val="24"/>
          <w:szCs w:val="24"/>
          <w:lang w:eastAsia="es-MX"/>
          <w14:ligatures w14:val="none"/>
        </w:rPr>
        <w:t xml:space="preserve">a la Comisionada María Del Rosario Mejía Ayala, y el </w:t>
      </w:r>
      <w:r w:rsidRPr="00B736DC">
        <w:rPr>
          <w:rFonts w:ascii="Palatino Linotype" w:eastAsia="Palatino Linotype" w:hAnsi="Palatino Linotype" w:cs="Palatino Linotype"/>
          <w:b/>
          <w:bCs/>
          <w:kern w:val="0"/>
          <w:sz w:val="24"/>
          <w:szCs w:val="24"/>
          <w:lang w:eastAsia="es-MX"/>
          <w14:ligatures w14:val="none"/>
        </w:rPr>
        <w:t>15436</w:t>
      </w:r>
      <w:r w:rsidRPr="00B736DC">
        <w:rPr>
          <w:rFonts w:ascii="Palatino Linotype" w:eastAsia="Palatino Linotype" w:hAnsi="Palatino Linotype" w:cs="Palatino Linotype"/>
          <w:kern w:val="0"/>
          <w:sz w:val="24"/>
          <w:szCs w:val="24"/>
          <w:lang w:eastAsia="es-MX"/>
          <w14:ligatures w14:val="none"/>
        </w:rPr>
        <w:t xml:space="preserve"> al Comisionado Luis Gustavo Parra Noriega, a efecto de decretar la admisión o desechamiento de los mismos.</w:t>
      </w:r>
    </w:p>
    <w:p w14:paraId="6CEC3141" w14:textId="77777777" w:rsidR="00F34463" w:rsidRPr="00B736DC" w:rsidRDefault="00F34463" w:rsidP="00B736DC">
      <w:pPr>
        <w:tabs>
          <w:tab w:val="center" w:pos="4252"/>
          <w:tab w:val="right" w:pos="8504"/>
        </w:tabs>
        <w:spacing w:after="0" w:line="360" w:lineRule="auto"/>
        <w:jc w:val="both"/>
        <w:rPr>
          <w:rFonts w:ascii="Palatino Linotype" w:eastAsia="Palatino Linotype" w:hAnsi="Palatino Linotype" w:cs="Palatino Linotype"/>
          <w:b/>
          <w:kern w:val="0"/>
          <w:sz w:val="24"/>
          <w:szCs w:val="24"/>
          <w:lang w:eastAsia="es-MX"/>
          <w14:ligatures w14:val="none"/>
        </w:rPr>
      </w:pPr>
    </w:p>
    <w:p w14:paraId="3C2A73E3" w14:textId="2E8A234A" w:rsidR="00F34463" w:rsidRPr="00B736DC" w:rsidRDefault="00F34463" w:rsidP="00B736DC">
      <w:pPr>
        <w:tabs>
          <w:tab w:val="center" w:pos="4252"/>
          <w:tab w:val="right" w:pos="8504"/>
        </w:tabs>
        <w:spacing w:after="0" w:line="360" w:lineRule="auto"/>
        <w:jc w:val="both"/>
        <w:rPr>
          <w:rFonts w:ascii="Palatino Linotype" w:eastAsia="Palatino Linotype" w:hAnsi="Palatino Linotype" w:cs="Palatino Linotype"/>
          <w:b/>
          <w:kern w:val="0"/>
          <w:sz w:val="24"/>
          <w:szCs w:val="24"/>
          <w:lang w:eastAsia="es-MX"/>
          <w14:ligatures w14:val="none"/>
        </w:rPr>
      </w:pPr>
      <w:r w:rsidRPr="00B736DC">
        <w:rPr>
          <w:rFonts w:ascii="Palatino Linotype" w:eastAsia="Palatino Linotype" w:hAnsi="Palatino Linotype" w:cs="Palatino Linotype"/>
          <w:b/>
          <w:kern w:val="0"/>
          <w:sz w:val="24"/>
          <w:szCs w:val="24"/>
          <w:lang w:eastAsia="es-MX"/>
          <w14:ligatures w14:val="none"/>
        </w:rPr>
        <w:t xml:space="preserve">3. Admisión de los Recursos de Revisión. </w:t>
      </w:r>
    </w:p>
    <w:p w14:paraId="43ACAD3F" w14:textId="77777777" w:rsidR="00F34463" w:rsidRPr="00B736DC" w:rsidRDefault="00F34463" w:rsidP="00B736DC">
      <w:pPr>
        <w:tabs>
          <w:tab w:val="center" w:pos="4252"/>
          <w:tab w:val="right" w:pos="8504"/>
        </w:tabs>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 xml:space="preserve">Los días </w:t>
      </w:r>
      <w:r w:rsidRPr="00B736DC">
        <w:rPr>
          <w:rFonts w:ascii="Palatino Linotype" w:eastAsia="Palatino Linotype" w:hAnsi="Palatino Linotype" w:cs="Palatino Linotype"/>
          <w:b/>
          <w:kern w:val="0"/>
          <w:sz w:val="24"/>
          <w:szCs w:val="24"/>
          <w:lang w:eastAsia="es-MX"/>
          <w14:ligatures w14:val="none"/>
        </w:rPr>
        <w:t>diez, once y doce de octubre de esa misma anualidad</w:t>
      </w:r>
      <w:r w:rsidRPr="00B736DC">
        <w:rPr>
          <w:rFonts w:ascii="Palatino Linotype" w:eastAsia="Palatino Linotype" w:hAnsi="Palatino Linotype" w:cs="Palatino Linotype"/>
          <w:kern w:val="0"/>
          <w:sz w:val="24"/>
          <w:szCs w:val="24"/>
          <w:lang w:eastAsia="es-MX"/>
          <w14:ligatures w14:val="none"/>
        </w:rPr>
        <w:t xml:space="preserve">, respectivamente, se acordó la admisión a trámite de los Recursos de Revisión que nos ocupan; así como la integración de los expedientes respectivos, mismos que se pusieron a disposición de las partes, para que en un plazo máximo de siete días hábiles </w:t>
      </w:r>
      <w:r w:rsidRPr="00B736DC">
        <w:rPr>
          <w:rFonts w:ascii="Palatino Linotype" w:eastAsia="Palatino Linotype" w:hAnsi="Palatino Linotype" w:cs="Palatino Linotype"/>
          <w:b/>
          <w:kern w:val="0"/>
          <w:sz w:val="24"/>
          <w:szCs w:val="24"/>
          <w:lang w:eastAsia="es-MX"/>
          <w14:ligatures w14:val="none"/>
        </w:rPr>
        <w:t xml:space="preserve">LA RECURRENTE </w:t>
      </w:r>
      <w:r w:rsidRPr="00B736DC">
        <w:rPr>
          <w:rFonts w:ascii="Palatino Linotype" w:eastAsia="Palatino Linotype" w:hAnsi="Palatino Linotype" w:cs="Palatino Linotype"/>
          <w:kern w:val="0"/>
          <w:sz w:val="24"/>
          <w:szCs w:val="24"/>
          <w:lang w:eastAsia="es-MX"/>
          <w14:ligatures w14:val="none"/>
        </w:rPr>
        <w:t xml:space="preserve">manifestara lo que a su derecho conviniera, a efecto de presentar pruebas y alegatos; así como, para que </w:t>
      </w:r>
      <w:r w:rsidRPr="00B736DC">
        <w:rPr>
          <w:rFonts w:ascii="Palatino Linotype" w:eastAsia="Palatino Linotype" w:hAnsi="Palatino Linotype" w:cs="Palatino Linotype"/>
          <w:b/>
          <w:kern w:val="0"/>
          <w:sz w:val="24"/>
          <w:szCs w:val="24"/>
          <w:lang w:eastAsia="es-MX"/>
          <w14:ligatures w14:val="none"/>
        </w:rPr>
        <w:t xml:space="preserve">EL SUJETO OBLIGADO </w:t>
      </w:r>
      <w:r w:rsidRPr="00B736DC">
        <w:rPr>
          <w:rFonts w:ascii="Palatino Linotype" w:eastAsia="Palatino Linotype" w:hAnsi="Palatino Linotype" w:cs="Palatino Linotype"/>
          <w:kern w:val="0"/>
          <w:sz w:val="24"/>
          <w:szCs w:val="24"/>
          <w:lang w:eastAsia="es-MX"/>
          <w14:ligatures w14:val="none"/>
        </w:rPr>
        <w:t>rindiera los Informes Justificados correspondientes; lo anterior, conforme a lo dispuesto por el artículo 185 de la Ley de Transparencia local.</w:t>
      </w:r>
    </w:p>
    <w:p w14:paraId="527F254C" w14:textId="77777777" w:rsidR="00F34463" w:rsidRPr="00B736DC" w:rsidRDefault="00F34463" w:rsidP="00B736DC">
      <w:pPr>
        <w:spacing w:after="0" w:line="360" w:lineRule="auto"/>
        <w:jc w:val="both"/>
        <w:rPr>
          <w:rFonts w:ascii="Palatino Linotype" w:eastAsia="Palatino Linotype" w:hAnsi="Palatino Linotype" w:cs="Palatino Linotype"/>
          <w:b/>
          <w:kern w:val="0"/>
          <w:sz w:val="24"/>
          <w:szCs w:val="24"/>
          <w:lang w:eastAsia="es-MX"/>
          <w14:ligatures w14:val="none"/>
        </w:rPr>
      </w:pPr>
    </w:p>
    <w:p w14:paraId="72C6C586" w14:textId="22D5C0BF" w:rsidR="00F34463" w:rsidRPr="00B736DC" w:rsidRDefault="00F34463" w:rsidP="00B736DC">
      <w:pPr>
        <w:spacing w:after="0" w:line="360" w:lineRule="auto"/>
        <w:jc w:val="both"/>
        <w:rPr>
          <w:rFonts w:ascii="Palatino Linotype" w:eastAsia="Palatino Linotype" w:hAnsi="Palatino Linotype" w:cs="Palatino Linotype"/>
          <w:b/>
          <w:kern w:val="0"/>
          <w:sz w:val="24"/>
          <w:szCs w:val="24"/>
          <w:lang w:eastAsia="es-MX"/>
          <w14:ligatures w14:val="none"/>
        </w:rPr>
      </w:pPr>
      <w:r w:rsidRPr="00B736DC">
        <w:rPr>
          <w:rFonts w:ascii="Palatino Linotype" w:eastAsia="Palatino Linotype" w:hAnsi="Palatino Linotype" w:cs="Palatino Linotype"/>
          <w:b/>
          <w:kern w:val="0"/>
          <w:sz w:val="24"/>
          <w:szCs w:val="24"/>
          <w:lang w:eastAsia="es-MX"/>
          <w14:ligatures w14:val="none"/>
        </w:rPr>
        <w:t xml:space="preserve">4. Manifestaciones e Informes Justificados. </w:t>
      </w:r>
    </w:p>
    <w:p w14:paraId="4E949B9E"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 xml:space="preserve">Conforme a lo dispuesto en el artículo 185 de la Ley de Transparencia local, dentro del término legalmente concedido, se advierten las siguientes manifestaciones del </w:t>
      </w:r>
      <w:r w:rsidRPr="00B736DC">
        <w:rPr>
          <w:rFonts w:ascii="Palatino Linotype" w:eastAsia="Palatino Linotype" w:hAnsi="Palatino Linotype" w:cs="Palatino Linotype"/>
          <w:b/>
          <w:bCs/>
          <w:kern w:val="0"/>
          <w:sz w:val="24"/>
          <w:szCs w:val="24"/>
          <w:lang w:eastAsia="es-MX"/>
          <w14:ligatures w14:val="none"/>
        </w:rPr>
        <w:t>RECURRENTE</w:t>
      </w:r>
      <w:r w:rsidRPr="00B736DC">
        <w:rPr>
          <w:rFonts w:ascii="Palatino Linotype" w:eastAsia="Palatino Linotype" w:hAnsi="Palatino Linotype" w:cs="Palatino Linotype"/>
          <w:kern w:val="0"/>
          <w:sz w:val="24"/>
          <w:szCs w:val="24"/>
          <w:lang w:eastAsia="es-MX"/>
          <w14:ligatures w14:val="none"/>
        </w:rPr>
        <w:t xml:space="preserve"> y, del </w:t>
      </w:r>
      <w:r w:rsidRPr="00B736DC">
        <w:rPr>
          <w:rFonts w:ascii="Palatino Linotype" w:eastAsia="Palatino Linotype" w:hAnsi="Palatino Linotype" w:cs="Palatino Linotype"/>
          <w:b/>
          <w:bCs/>
          <w:kern w:val="0"/>
          <w:sz w:val="24"/>
          <w:szCs w:val="24"/>
          <w:lang w:eastAsia="es-MX"/>
          <w14:ligatures w14:val="none"/>
        </w:rPr>
        <w:t>SUJETO OBLIGADO</w:t>
      </w:r>
      <w:r w:rsidRPr="00B736DC">
        <w:rPr>
          <w:rFonts w:ascii="Palatino Linotype" w:eastAsia="Palatino Linotype" w:hAnsi="Palatino Linotype" w:cs="Palatino Linotype"/>
          <w:kern w:val="0"/>
          <w:sz w:val="24"/>
          <w:szCs w:val="24"/>
          <w:lang w:eastAsia="es-MX"/>
          <w14:ligatures w14:val="none"/>
        </w:rPr>
        <w:t xml:space="preserve"> sus Informes Justificados en donde ratifica sus respuestas, los cuales fueron puestos a disposición del particular para que en el término de tres días hábiles pudiera realizar las manifestaciones que así le conviniera, como se advierte de las siguientes imágenes.</w:t>
      </w:r>
    </w:p>
    <w:p w14:paraId="3622D2A4"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70F7BA09"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6AA8F104" w14:textId="77777777" w:rsidR="00F34463" w:rsidRPr="00B736DC" w:rsidRDefault="00F34463" w:rsidP="00B736DC">
      <w:pPr>
        <w:spacing w:after="0" w:line="360" w:lineRule="auto"/>
        <w:jc w:val="both"/>
        <w:rPr>
          <w:rFonts w:ascii="Palatino Linotype" w:eastAsia="Palatino Linotype" w:hAnsi="Palatino Linotype" w:cs="Palatino Linotype"/>
          <w:b/>
          <w:bCs/>
          <w:kern w:val="0"/>
          <w:sz w:val="24"/>
          <w:szCs w:val="24"/>
          <w:lang w:eastAsia="es-MX"/>
          <w14:ligatures w14:val="none"/>
        </w:rPr>
      </w:pPr>
      <w:r w:rsidRPr="00B736DC">
        <w:rPr>
          <w:rFonts w:ascii="Palatino Linotype" w:eastAsia="Palatino Linotype" w:hAnsi="Palatino Linotype" w:cs="Palatino Linotype"/>
          <w:b/>
          <w:bCs/>
          <w:kern w:val="0"/>
          <w:sz w:val="24"/>
          <w:szCs w:val="24"/>
          <w:lang w:eastAsia="es-MX"/>
          <w14:ligatures w14:val="none"/>
        </w:rPr>
        <w:lastRenderedPageBreak/>
        <w:t>Recurso 15432.</w:t>
      </w:r>
    </w:p>
    <w:p w14:paraId="6E330922" w14:textId="77777777" w:rsidR="00F34463" w:rsidRPr="00B736DC" w:rsidRDefault="00F34463" w:rsidP="00B736DC">
      <w:pPr>
        <w:spacing w:after="0" w:line="360" w:lineRule="auto"/>
        <w:jc w:val="center"/>
        <w:rPr>
          <w:rFonts w:ascii="Palatino Linotype" w:eastAsia="Palatino Linotype" w:hAnsi="Palatino Linotype" w:cs="Palatino Linotype"/>
          <w:kern w:val="0"/>
          <w:sz w:val="24"/>
          <w:szCs w:val="24"/>
          <w:lang w:eastAsia="es-MX"/>
          <w14:ligatures w14:val="none"/>
        </w:rPr>
      </w:pPr>
      <w:r w:rsidRPr="00B736DC">
        <w:rPr>
          <w:noProof/>
          <w:lang w:eastAsia="es-MX"/>
        </w:rPr>
        <w:drawing>
          <wp:inline distT="0" distB="0" distL="0" distR="0" wp14:anchorId="41BB633A" wp14:editId="4CDA7240">
            <wp:extent cx="4967785" cy="5110644"/>
            <wp:effectExtent l="0" t="0" r="4445" b="0"/>
            <wp:docPr id="726150807" name="Imagen 72615080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150807" name="Imagen 1" descr="Interfaz de usuario gráfica, Aplicación&#10;&#10;Descripción generada automáticamente"/>
                    <pic:cNvPicPr/>
                  </pic:nvPicPr>
                  <pic:blipFill rotWithShape="1">
                    <a:blip r:embed="rId7"/>
                    <a:srcRect l="14475" t="6562" r="56085" b="6178"/>
                    <a:stretch/>
                  </pic:blipFill>
                  <pic:spPr bwMode="auto">
                    <a:xfrm>
                      <a:off x="0" y="0"/>
                      <a:ext cx="5008710" cy="5152746"/>
                    </a:xfrm>
                    <a:prstGeom prst="rect">
                      <a:avLst/>
                    </a:prstGeom>
                    <a:ln>
                      <a:noFill/>
                    </a:ln>
                    <a:extLst>
                      <a:ext uri="{53640926-AAD7-44D8-BBD7-CCE9431645EC}">
                        <a14:shadowObscured xmlns:a14="http://schemas.microsoft.com/office/drawing/2010/main"/>
                      </a:ext>
                    </a:extLst>
                  </pic:spPr>
                </pic:pic>
              </a:graphicData>
            </a:graphic>
          </wp:inline>
        </w:drawing>
      </w:r>
    </w:p>
    <w:p w14:paraId="36F23FA9" w14:textId="77777777" w:rsidR="00F34463" w:rsidRPr="00B736DC" w:rsidRDefault="00F34463" w:rsidP="00B736DC">
      <w:pPr>
        <w:widowControl w:val="0"/>
        <w:tabs>
          <w:tab w:val="left" w:pos="0"/>
        </w:tabs>
        <w:spacing w:after="0" w:line="360" w:lineRule="auto"/>
        <w:jc w:val="center"/>
        <w:rPr>
          <w:rFonts w:ascii="Palatino Linotype" w:eastAsia="Palatino Linotype" w:hAnsi="Palatino Linotype" w:cs="Palatino Linotype"/>
          <w:kern w:val="0"/>
          <w:sz w:val="24"/>
          <w:szCs w:val="24"/>
          <w:lang w:eastAsia="es-MX"/>
          <w14:ligatures w14:val="none"/>
        </w:rPr>
      </w:pPr>
    </w:p>
    <w:p w14:paraId="0680F5DD" w14:textId="77777777" w:rsidR="00F34463" w:rsidRPr="00B736DC" w:rsidRDefault="00F34463" w:rsidP="00B736DC">
      <w:pPr>
        <w:widowControl w:val="0"/>
        <w:tabs>
          <w:tab w:val="left" w:pos="0"/>
        </w:tabs>
        <w:spacing w:after="0" w:line="360" w:lineRule="auto"/>
        <w:jc w:val="center"/>
        <w:rPr>
          <w:rFonts w:ascii="Palatino Linotype" w:eastAsia="Palatino Linotype" w:hAnsi="Palatino Linotype" w:cs="Palatino Linotype"/>
          <w:kern w:val="0"/>
          <w:sz w:val="24"/>
          <w:szCs w:val="24"/>
          <w:lang w:eastAsia="es-MX"/>
          <w14:ligatures w14:val="none"/>
        </w:rPr>
      </w:pPr>
      <w:r w:rsidRPr="00B736DC">
        <w:rPr>
          <w:noProof/>
          <w:lang w:eastAsia="es-MX"/>
        </w:rPr>
        <w:lastRenderedPageBreak/>
        <w:drawing>
          <wp:inline distT="0" distB="0" distL="0" distR="0" wp14:anchorId="735DD458" wp14:editId="71A81EAA">
            <wp:extent cx="5922645" cy="5895832"/>
            <wp:effectExtent l="0" t="0" r="1905" b="0"/>
            <wp:docPr id="275855663" name="Imagen 275855663"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55663" name="Imagen 1" descr="Interfaz de usuario gráfica, Aplicación, Word&#10;&#10;Descripción generada automáticamente"/>
                    <pic:cNvPicPr/>
                  </pic:nvPicPr>
                  <pic:blipFill rotWithShape="1">
                    <a:blip r:embed="rId8"/>
                    <a:srcRect l="13078" t="10537" r="55465" b="12855"/>
                    <a:stretch/>
                  </pic:blipFill>
                  <pic:spPr bwMode="auto">
                    <a:xfrm>
                      <a:off x="0" y="0"/>
                      <a:ext cx="5976762" cy="5949704"/>
                    </a:xfrm>
                    <a:prstGeom prst="rect">
                      <a:avLst/>
                    </a:prstGeom>
                    <a:ln>
                      <a:noFill/>
                    </a:ln>
                    <a:extLst>
                      <a:ext uri="{53640926-AAD7-44D8-BBD7-CCE9431645EC}">
                        <a14:shadowObscured xmlns:a14="http://schemas.microsoft.com/office/drawing/2010/main"/>
                      </a:ext>
                    </a:extLst>
                  </pic:spPr>
                </pic:pic>
              </a:graphicData>
            </a:graphic>
          </wp:inline>
        </w:drawing>
      </w:r>
    </w:p>
    <w:p w14:paraId="1C64CCFE" w14:textId="77777777" w:rsidR="00F34463" w:rsidRPr="00B736DC" w:rsidRDefault="00F34463" w:rsidP="00B736DC">
      <w:pPr>
        <w:widowControl w:val="0"/>
        <w:tabs>
          <w:tab w:val="left" w:pos="0"/>
        </w:tabs>
        <w:spacing w:after="0" w:line="360" w:lineRule="auto"/>
        <w:jc w:val="both"/>
        <w:rPr>
          <w:rFonts w:ascii="Palatino Linotype" w:eastAsia="Palatino Linotype" w:hAnsi="Palatino Linotype" w:cs="Palatino Linotype"/>
          <w:kern w:val="0"/>
          <w:sz w:val="24"/>
          <w:szCs w:val="24"/>
          <w:lang w:eastAsia="es-MX"/>
          <w14:ligatures w14:val="none"/>
        </w:rPr>
      </w:pPr>
    </w:p>
    <w:p w14:paraId="6218FE78" w14:textId="77777777" w:rsidR="00F34463" w:rsidRPr="00B736DC" w:rsidRDefault="00F34463" w:rsidP="00B736DC">
      <w:pPr>
        <w:widowControl w:val="0"/>
        <w:tabs>
          <w:tab w:val="left" w:pos="0"/>
        </w:tabs>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 xml:space="preserve">Además, el </w:t>
      </w:r>
      <w:r w:rsidRPr="00B736DC">
        <w:rPr>
          <w:rFonts w:ascii="Palatino Linotype" w:eastAsia="Palatino Linotype" w:hAnsi="Palatino Linotype" w:cs="Palatino Linotype"/>
          <w:b/>
          <w:bCs/>
          <w:kern w:val="0"/>
          <w:sz w:val="24"/>
          <w:szCs w:val="24"/>
          <w:lang w:eastAsia="es-MX"/>
          <w14:ligatures w14:val="none"/>
        </w:rPr>
        <w:t>SUJETO OBLIGADO</w:t>
      </w:r>
      <w:r w:rsidRPr="00B736DC">
        <w:rPr>
          <w:rFonts w:ascii="Palatino Linotype" w:eastAsia="Palatino Linotype" w:hAnsi="Palatino Linotype" w:cs="Palatino Linotype"/>
          <w:kern w:val="0"/>
          <w:sz w:val="24"/>
          <w:szCs w:val="24"/>
          <w:lang w:eastAsia="es-MX"/>
          <w14:ligatures w14:val="none"/>
        </w:rPr>
        <w:t xml:space="preserve"> sostiene que:</w:t>
      </w:r>
    </w:p>
    <w:p w14:paraId="73E72565" w14:textId="77777777" w:rsidR="00F34463" w:rsidRPr="00B736DC" w:rsidRDefault="00F34463" w:rsidP="00B736DC">
      <w:pPr>
        <w:widowControl w:val="0"/>
        <w:tabs>
          <w:tab w:val="left" w:pos="0"/>
        </w:tabs>
        <w:spacing w:after="0" w:line="360" w:lineRule="auto"/>
        <w:jc w:val="center"/>
        <w:rPr>
          <w:rFonts w:ascii="Palatino Linotype" w:eastAsia="Palatino Linotype" w:hAnsi="Palatino Linotype" w:cs="Palatino Linotype"/>
          <w:kern w:val="0"/>
          <w:sz w:val="24"/>
          <w:szCs w:val="24"/>
          <w:lang w:eastAsia="es-MX"/>
          <w14:ligatures w14:val="none"/>
        </w:rPr>
      </w:pPr>
      <w:r w:rsidRPr="00B736DC">
        <w:rPr>
          <w:noProof/>
          <w:lang w:eastAsia="es-MX"/>
        </w:rPr>
        <w:lastRenderedPageBreak/>
        <w:drawing>
          <wp:inline distT="0" distB="0" distL="0" distR="0" wp14:anchorId="59AD52C6" wp14:editId="694D48E0">
            <wp:extent cx="5049078" cy="6951948"/>
            <wp:effectExtent l="0" t="0" r="0" b="1905"/>
            <wp:docPr id="587423365" name="Imagen 587423365"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423365" name="Imagen 1" descr="Interfaz de usuario gráfica, Aplicación, Word&#10;&#10;Descripción generada automáticamente"/>
                    <pic:cNvPicPr/>
                  </pic:nvPicPr>
                  <pic:blipFill rotWithShape="1">
                    <a:blip r:embed="rId9"/>
                    <a:srcRect l="23064" t="15421" r="55381" b="3314"/>
                    <a:stretch/>
                  </pic:blipFill>
                  <pic:spPr bwMode="auto">
                    <a:xfrm>
                      <a:off x="0" y="0"/>
                      <a:ext cx="5062908" cy="6970990"/>
                    </a:xfrm>
                    <a:prstGeom prst="rect">
                      <a:avLst/>
                    </a:prstGeom>
                    <a:ln>
                      <a:noFill/>
                    </a:ln>
                    <a:extLst>
                      <a:ext uri="{53640926-AAD7-44D8-BBD7-CCE9431645EC}">
                        <a14:shadowObscured xmlns:a14="http://schemas.microsoft.com/office/drawing/2010/main"/>
                      </a:ext>
                    </a:extLst>
                  </pic:spPr>
                </pic:pic>
              </a:graphicData>
            </a:graphic>
          </wp:inline>
        </w:drawing>
      </w:r>
    </w:p>
    <w:p w14:paraId="059291CD" w14:textId="77777777" w:rsidR="00F34463" w:rsidRPr="00B736DC" w:rsidRDefault="00F34463" w:rsidP="00B736DC">
      <w:pPr>
        <w:widowControl w:val="0"/>
        <w:tabs>
          <w:tab w:val="left" w:pos="0"/>
        </w:tabs>
        <w:spacing w:after="0" w:line="360" w:lineRule="auto"/>
        <w:jc w:val="both"/>
        <w:rPr>
          <w:rFonts w:ascii="Palatino Linotype" w:eastAsia="Palatino Linotype" w:hAnsi="Palatino Linotype" w:cs="Palatino Linotype"/>
          <w:b/>
          <w:bCs/>
          <w:kern w:val="0"/>
          <w:sz w:val="24"/>
          <w:szCs w:val="24"/>
          <w:lang w:eastAsia="es-MX"/>
          <w14:ligatures w14:val="none"/>
        </w:rPr>
      </w:pPr>
      <w:r w:rsidRPr="00B736DC">
        <w:rPr>
          <w:rFonts w:ascii="Palatino Linotype" w:eastAsia="Palatino Linotype" w:hAnsi="Palatino Linotype" w:cs="Palatino Linotype"/>
          <w:b/>
          <w:bCs/>
          <w:kern w:val="0"/>
          <w:sz w:val="24"/>
          <w:szCs w:val="24"/>
          <w:lang w:eastAsia="es-MX"/>
          <w14:ligatures w14:val="none"/>
        </w:rPr>
        <w:lastRenderedPageBreak/>
        <w:t>Recurso 15433.</w:t>
      </w:r>
    </w:p>
    <w:p w14:paraId="62F00D8F" w14:textId="77777777" w:rsidR="00F34463" w:rsidRPr="00B736DC" w:rsidRDefault="00F34463" w:rsidP="00B736DC">
      <w:pPr>
        <w:widowControl w:val="0"/>
        <w:tabs>
          <w:tab w:val="left" w:pos="0"/>
        </w:tabs>
        <w:spacing w:after="0" w:line="360" w:lineRule="auto"/>
        <w:jc w:val="center"/>
        <w:rPr>
          <w:rFonts w:ascii="Palatino Linotype" w:eastAsia="Palatino Linotype" w:hAnsi="Palatino Linotype" w:cs="Palatino Linotype"/>
          <w:kern w:val="0"/>
          <w:sz w:val="24"/>
          <w:szCs w:val="24"/>
          <w:lang w:eastAsia="es-MX"/>
          <w14:ligatures w14:val="none"/>
        </w:rPr>
      </w:pPr>
      <w:r w:rsidRPr="00B736DC">
        <w:rPr>
          <w:noProof/>
          <w:lang w:eastAsia="es-MX"/>
        </w:rPr>
        <w:drawing>
          <wp:inline distT="0" distB="0" distL="0" distR="0" wp14:anchorId="54F19623" wp14:editId="5319919C">
            <wp:extent cx="4375592" cy="1367330"/>
            <wp:effectExtent l="0" t="0" r="6350" b="4445"/>
            <wp:docPr id="485816314" name="Imagen 48581631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816314" name="Imagen 1" descr="Interfaz de usuario gráfica, Aplicación&#10;&#10;Descripción generada automáticamente"/>
                    <pic:cNvPicPr/>
                  </pic:nvPicPr>
                  <pic:blipFill rotWithShape="1">
                    <a:blip r:embed="rId10"/>
                    <a:srcRect l="13913" t="26462" r="55905" b="47713"/>
                    <a:stretch/>
                  </pic:blipFill>
                  <pic:spPr bwMode="auto">
                    <a:xfrm>
                      <a:off x="0" y="0"/>
                      <a:ext cx="4453588" cy="1391703"/>
                    </a:xfrm>
                    <a:prstGeom prst="rect">
                      <a:avLst/>
                    </a:prstGeom>
                    <a:ln>
                      <a:noFill/>
                    </a:ln>
                    <a:extLst>
                      <a:ext uri="{53640926-AAD7-44D8-BBD7-CCE9431645EC}">
                        <a14:shadowObscured xmlns:a14="http://schemas.microsoft.com/office/drawing/2010/main"/>
                      </a:ext>
                    </a:extLst>
                  </pic:spPr>
                </pic:pic>
              </a:graphicData>
            </a:graphic>
          </wp:inline>
        </w:drawing>
      </w:r>
    </w:p>
    <w:p w14:paraId="2E45079C" w14:textId="77777777" w:rsidR="00F34463" w:rsidRPr="00B736DC" w:rsidRDefault="00F34463" w:rsidP="00B736DC">
      <w:pPr>
        <w:widowControl w:val="0"/>
        <w:tabs>
          <w:tab w:val="left" w:pos="0"/>
        </w:tabs>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 xml:space="preserve">En su Informe Justificado el </w:t>
      </w:r>
      <w:r w:rsidRPr="00B736DC">
        <w:rPr>
          <w:rFonts w:ascii="Palatino Linotype" w:eastAsia="Palatino Linotype" w:hAnsi="Palatino Linotype" w:cs="Palatino Linotype"/>
          <w:b/>
          <w:bCs/>
          <w:kern w:val="0"/>
          <w:sz w:val="24"/>
          <w:szCs w:val="24"/>
          <w:lang w:eastAsia="es-MX"/>
          <w14:ligatures w14:val="none"/>
        </w:rPr>
        <w:t>SUJETO OBLIGADO</w:t>
      </w:r>
      <w:r w:rsidRPr="00B736DC">
        <w:rPr>
          <w:rFonts w:ascii="Palatino Linotype" w:eastAsia="Palatino Linotype" w:hAnsi="Palatino Linotype" w:cs="Palatino Linotype"/>
          <w:kern w:val="0"/>
          <w:sz w:val="24"/>
          <w:szCs w:val="24"/>
          <w:lang w:eastAsia="es-MX"/>
          <w14:ligatures w14:val="none"/>
        </w:rPr>
        <w:t xml:space="preserve"> señaló:</w:t>
      </w:r>
    </w:p>
    <w:p w14:paraId="2941AB4A" w14:textId="77777777" w:rsidR="00F34463" w:rsidRPr="00B736DC" w:rsidRDefault="00F34463" w:rsidP="00B736DC">
      <w:pPr>
        <w:widowControl w:val="0"/>
        <w:tabs>
          <w:tab w:val="left" w:pos="0"/>
        </w:tabs>
        <w:spacing w:after="0" w:line="360" w:lineRule="auto"/>
        <w:jc w:val="center"/>
        <w:rPr>
          <w:rFonts w:ascii="Palatino Linotype" w:eastAsia="Palatino Linotype" w:hAnsi="Palatino Linotype" w:cs="Palatino Linotype"/>
          <w:kern w:val="0"/>
          <w:sz w:val="24"/>
          <w:szCs w:val="24"/>
          <w:lang w:eastAsia="es-MX"/>
          <w14:ligatures w14:val="none"/>
        </w:rPr>
      </w:pPr>
      <w:r w:rsidRPr="00B736DC">
        <w:rPr>
          <w:noProof/>
          <w:lang w:eastAsia="es-MX"/>
        </w:rPr>
        <w:drawing>
          <wp:inline distT="0" distB="0" distL="0" distR="0" wp14:anchorId="16F3DFCC" wp14:editId="24DD4B96">
            <wp:extent cx="4523722" cy="1407953"/>
            <wp:effectExtent l="0" t="0" r="0" b="1905"/>
            <wp:docPr id="339500655" name="Imagen 339500655"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00655" name="Imagen 1" descr="Interfaz de usuario gráfica, Texto, Aplicación, Word&#10;&#10;Descripción generada automáticamente"/>
                    <pic:cNvPicPr/>
                  </pic:nvPicPr>
                  <pic:blipFill rotWithShape="1">
                    <a:blip r:embed="rId11"/>
                    <a:srcRect l="24172" t="50698" r="56335" b="32690"/>
                    <a:stretch/>
                  </pic:blipFill>
                  <pic:spPr bwMode="auto">
                    <a:xfrm>
                      <a:off x="0" y="0"/>
                      <a:ext cx="4559609" cy="1419123"/>
                    </a:xfrm>
                    <a:prstGeom prst="rect">
                      <a:avLst/>
                    </a:prstGeom>
                    <a:ln>
                      <a:noFill/>
                    </a:ln>
                    <a:extLst>
                      <a:ext uri="{53640926-AAD7-44D8-BBD7-CCE9431645EC}">
                        <a14:shadowObscured xmlns:a14="http://schemas.microsoft.com/office/drawing/2010/main"/>
                      </a:ext>
                    </a:extLst>
                  </pic:spPr>
                </pic:pic>
              </a:graphicData>
            </a:graphic>
          </wp:inline>
        </w:drawing>
      </w:r>
    </w:p>
    <w:p w14:paraId="5754F186" w14:textId="77777777" w:rsidR="00F34463" w:rsidRPr="00B736DC" w:rsidRDefault="00F34463" w:rsidP="00B736DC">
      <w:pPr>
        <w:widowControl w:val="0"/>
        <w:tabs>
          <w:tab w:val="left" w:pos="0"/>
        </w:tabs>
        <w:spacing w:after="0" w:line="360" w:lineRule="auto"/>
        <w:jc w:val="both"/>
        <w:rPr>
          <w:rFonts w:ascii="Palatino Linotype" w:eastAsia="Palatino Linotype" w:hAnsi="Palatino Linotype" w:cs="Palatino Linotype"/>
          <w:b/>
          <w:bCs/>
          <w:kern w:val="0"/>
          <w:sz w:val="24"/>
          <w:szCs w:val="24"/>
          <w:lang w:eastAsia="es-MX"/>
          <w14:ligatures w14:val="none"/>
        </w:rPr>
      </w:pPr>
      <w:r w:rsidRPr="00B736DC">
        <w:rPr>
          <w:rFonts w:ascii="Palatino Linotype" w:eastAsia="Palatino Linotype" w:hAnsi="Palatino Linotype" w:cs="Palatino Linotype"/>
          <w:b/>
          <w:bCs/>
          <w:kern w:val="0"/>
          <w:sz w:val="24"/>
          <w:szCs w:val="24"/>
          <w:lang w:eastAsia="es-MX"/>
          <w14:ligatures w14:val="none"/>
        </w:rPr>
        <w:t>Recurso 15436.</w:t>
      </w:r>
    </w:p>
    <w:p w14:paraId="70C291FF" w14:textId="77777777" w:rsidR="00F34463" w:rsidRPr="00B736DC" w:rsidRDefault="00F34463" w:rsidP="00B736DC">
      <w:pPr>
        <w:widowControl w:val="0"/>
        <w:tabs>
          <w:tab w:val="left" w:pos="0"/>
        </w:tabs>
        <w:spacing w:after="0" w:line="360" w:lineRule="auto"/>
        <w:jc w:val="center"/>
        <w:rPr>
          <w:rFonts w:ascii="Palatino Linotype" w:eastAsia="Palatino Linotype" w:hAnsi="Palatino Linotype" w:cs="Palatino Linotype"/>
          <w:kern w:val="0"/>
          <w:sz w:val="24"/>
          <w:szCs w:val="24"/>
          <w:lang w:eastAsia="es-MX"/>
          <w14:ligatures w14:val="none"/>
        </w:rPr>
      </w:pPr>
      <w:r w:rsidRPr="00B736DC">
        <w:rPr>
          <w:noProof/>
          <w:lang w:eastAsia="es-MX"/>
        </w:rPr>
        <w:drawing>
          <wp:inline distT="0" distB="0" distL="0" distR="0" wp14:anchorId="58A96EFD" wp14:editId="7713D445">
            <wp:extent cx="4396046" cy="2830664"/>
            <wp:effectExtent l="0" t="0" r="5080" b="8255"/>
            <wp:docPr id="323751498" name="Imagen 323751498"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751498" name="Imagen 1" descr="Interfaz de usuario gráfica, Aplicación, Word&#10;&#10;Descripción generada automáticamente"/>
                    <pic:cNvPicPr/>
                  </pic:nvPicPr>
                  <pic:blipFill rotWithShape="1">
                    <a:blip r:embed="rId12"/>
                    <a:srcRect l="17199" t="13607" r="59170" b="37370"/>
                    <a:stretch/>
                  </pic:blipFill>
                  <pic:spPr bwMode="auto">
                    <a:xfrm>
                      <a:off x="0" y="0"/>
                      <a:ext cx="4462389" cy="2873383"/>
                    </a:xfrm>
                    <a:prstGeom prst="rect">
                      <a:avLst/>
                    </a:prstGeom>
                    <a:ln>
                      <a:noFill/>
                    </a:ln>
                    <a:extLst>
                      <a:ext uri="{53640926-AAD7-44D8-BBD7-CCE9431645EC}">
                        <a14:shadowObscured xmlns:a14="http://schemas.microsoft.com/office/drawing/2010/main"/>
                      </a:ext>
                    </a:extLst>
                  </pic:spPr>
                </pic:pic>
              </a:graphicData>
            </a:graphic>
          </wp:inline>
        </w:drawing>
      </w:r>
    </w:p>
    <w:p w14:paraId="7367C830" w14:textId="77777777" w:rsidR="00F34463" w:rsidRPr="00B736DC" w:rsidRDefault="00F34463" w:rsidP="00B736DC">
      <w:pPr>
        <w:widowControl w:val="0"/>
        <w:tabs>
          <w:tab w:val="left" w:pos="0"/>
        </w:tabs>
        <w:spacing w:after="0" w:line="360" w:lineRule="auto"/>
        <w:jc w:val="center"/>
        <w:rPr>
          <w:rFonts w:ascii="Palatino Linotype" w:eastAsia="Palatino Linotype" w:hAnsi="Palatino Linotype" w:cs="Palatino Linotype"/>
          <w:kern w:val="0"/>
          <w:sz w:val="24"/>
          <w:szCs w:val="24"/>
          <w:lang w:eastAsia="es-MX"/>
          <w14:ligatures w14:val="none"/>
        </w:rPr>
      </w:pPr>
      <w:r w:rsidRPr="00B736DC">
        <w:rPr>
          <w:noProof/>
          <w:lang w:eastAsia="es-MX"/>
        </w:rPr>
        <w:lastRenderedPageBreak/>
        <w:drawing>
          <wp:inline distT="0" distB="0" distL="0" distR="0" wp14:anchorId="4EC35EA4" wp14:editId="381291EB">
            <wp:extent cx="4694744" cy="5949844"/>
            <wp:effectExtent l="0" t="0" r="0" b="0"/>
            <wp:docPr id="481204139" name="Imagen 48120413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204139" name="Imagen 1" descr="Interfaz de usuario gráfica, Aplicación&#10;&#10;Descripción generada automáticamente"/>
                    <pic:cNvPicPr/>
                  </pic:nvPicPr>
                  <pic:blipFill rotWithShape="1">
                    <a:blip r:embed="rId13"/>
                    <a:srcRect l="17064" t="12190" r="59078" b="5024"/>
                    <a:stretch/>
                  </pic:blipFill>
                  <pic:spPr bwMode="auto">
                    <a:xfrm>
                      <a:off x="0" y="0"/>
                      <a:ext cx="4728914" cy="5993149"/>
                    </a:xfrm>
                    <a:prstGeom prst="rect">
                      <a:avLst/>
                    </a:prstGeom>
                    <a:ln>
                      <a:noFill/>
                    </a:ln>
                    <a:extLst>
                      <a:ext uri="{53640926-AAD7-44D8-BBD7-CCE9431645EC}">
                        <a14:shadowObscured xmlns:a14="http://schemas.microsoft.com/office/drawing/2010/main"/>
                      </a:ext>
                    </a:extLst>
                  </pic:spPr>
                </pic:pic>
              </a:graphicData>
            </a:graphic>
          </wp:inline>
        </w:drawing>
      </w:r>
    </w:p>
    <w:p w14:paraId="6F77D0A5" w14:textId="77777777" w:rsidR="00F34463" w:rsidRPr="00B736DC" w:rsidRDefault="00F34463" w:rsidP="00B736DC">
      <w:pPr>
        <w:widowControl w:val="0"/>
        <w:tabs>
          <w:tab w:val="left" w:pos="0"/>
        </w:tabs>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 xml:space="preserve">Así, el </w:t>
      </w:r>
      <w:r w:rsidRPr="00B736DC">
        <w:rPr>
          <w:rFonts w:ascii="Palatino Linotype" w:eastAsia="Palatino Linotype" w:hAnsi="Palatino Linotype" w:cs="Palatino Linotype"/>
          <w:b/>
          <w:bCs/>
          <w:kern w:val="0"/>
          <w:sz w:val="24"/>
          <w:szCs w:val="24"/>
          <w:lang w:eastAsia="es-MX"/>
          <w14:ligatures w14:val="none"/>
        </w:rPr>
        <w:t>SUJETO OBLIGADO</w:t>
      </w:r>
      <w:r w:rsidRPr="00B736DC">
        <w:rPr>
          <w:rFonts w:ascii="Palatino Linotype" w:eastAsia="Palatino Linotype" w:hAnsi="Palatino Linotype" w:cs="Palatino Linotype"/>
          <w:kern w:val="0"/>
          <w:sz w:val="24"/>
          <w:szCs w:val="24"/>
          <w:lang w:eastAsia="es-MX"/>
          <w14:ligatures w14:val="none"/>
        </w:rPr>
        <w:t xml:space="preserve"> sostuvo:</w:t>
      </w:r>
    </w:p>
    <w:p w14:paraId="628C49D8" w14:textId="77777777" w:rsidR="00F34463" w:rsidRPr="00B736DC" w:rsidRDefault="00F34463" w:rsidP="00B736DC">
      <w:pPr>
        <w:widowControl w:val="0"/>
        <w:tabs>
          <w:tab w:val="left" w:pos="0"/>
        </w:tabs>
        <w:spacing w:after="0" w:line="360" w:lineRule="auto"/>
        <w:jc w:val="center"/>
        <w:rPr>
          <w:rFonts w:ascii="Palatino Linotype" w:eastAsia="Palatino Linotype" w:hAnsi="Palatino Linotype" w:cs="Palatino Linotype"/>
          <w:kern w:val="0"/>
          <w:sz w:val="24"/>
          <w:szCs w:val="24"/>
          <w:lang w:eastAsia="es-MX"/>
          <w14:ligatures w14:val="none"/>
        </w:rPr>
      </w:pPr>
      <w:r w:rsidRPr="00B736DC">
        <w:rPr>
          <w:noProof/>
          <w:lang w:eastAsia="es-MX"/>
        </w:rPr>
        <w:lastRenderedPageBreak/>
        <w:drawing>
          <wp:inline distT="0" distB="0" distL="0" distR="0" wp14:anchorId="3B74C421" wp14:editId="09950513">
            <wp:extent cx="5373643" cy="1246809"/>
            <wp:effectExtent l="0" t="0" r="0" b="0"/>
            <wp:docPr id="347536402" name="Imagen 347536402"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36402" name="Imagen 1" descr="Interfaz de usuario gráfica, Aplicación, Word&#10;&#10;Descripción generada automáticamente"/>
                    <pic:cNvPicPr/>
                  </pic:nvPicPr>
                  <pic:blipFill rotWithShape="1">
                    <a:blip r:embed="rId14"/>
                    <a:srcRect l="23757" t="45058" r="54816" b="41329"/>
                    <a:stretch/>
                  </pic:blipFill>
                  <pic:spPr bwMode="auto">
                    <a:xfrm>
                      <a:off x="0" y="0"/>
                      <a:ext cx="5400522" cy="1253046"/>
                    </a:xfrm>
                    <a:prstGeom prst="rect">
                      <a:avLst/>
                    </a:prstGeom>
                    <a:ln>
                      <a:noFill/>
                    </a:ln>
                    <a:extLst>
                      <a:ext uri="{53640926-AAD7-44D8-BBD7-CCE9431645EC}">
                        <a14:shadowObscured xmlns:a14="http://schemas.microsoft.com/office/drawing/2010/main"/>
                      </a:ext>
                    </a:extLst>
                  </pic:spPr>
                </pic:pic>
              </a:graphicData>
            </a:graphic>
          </wp:inline>
        </w:drawing>
      </w:r>
    </w:p>
    <w:p w14:paraId="3AF9BFB5" w14:textId="77777777" w:rsidR="00F34463" w:rsidRPr="00B736DC" w:rsidRDefault="00F34463" w:rsidP="00B736DC">
      <w:pPr>
        <w:widowControl w:val="0"/>
        <w:tabs>
          <w:tab w:val="left" w:pos="0"/>
        </w:tabs>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b/>
          <w:kern w:val="0"/>
          <w:sz w:val="28"/>
          <w:szCs w:val="28"/>
          <w:lang w:eastAsia="es-MX"/>
          <w14:ligatures w14:val="none"/>
        </w:rPr>
        <w:t xml:space="preserve">5. </w:t>
      </w:r>
      <w:r w:rsidRPr="00B736DC">
        <w:rPr>
          <w:rFonts w:ascii="Palatino Linotype" w:eastAsia="Palatino Linotype" w:hAnsi="Palatino Linotype" w:cs="Palatino Linotype"/>
          <w:b/>
          <w:kern w:val="0"/>
          <w:sz w:val="24"/>
          <w:szCs w:val="24"/>
          <w:lang w:eastAsia="es-MX"/>
          <w14:ligatures w14:val="none"/>
        </w:rPr>
        <w:t xml:space="preserve">Acumulación. </w:t>
      </w:r>
      <w:r w:rsidRPr="00B736DC">
        <w:rPr>
          <w:rFonts w:ascii="Palatino Linotype" w:eastAsia="Palatino Linotype" w:hAnsi="Palatino Linotype" w:cs="Palatino Linotype"/>
          <w:kern w:val="0"/>
          <w:sz w:val="24"/>
          <w:szCs w:val="24"/>
          <w:lang w:eastAsia="es-MX"/>
          <w14:ligatures w14:val="none"/>
        </w:rPr>
        <w:t xml:space="preserve">Por economía procesal y con la finalidad de evitar resoluciones contradictorias, en la </w:t>
      </w:r>
      <w:r w:rsidRPr="00B736DC">
        <w:rPr>
          <w:rFonts w:ascii="Palatino Linotype" w:eastAsia="Palatino Linotype" w:hAnsi="Palatino Linotype" w:cs="Palatino Linotype"/>
          <w:b/>
          <w:kern w:val="0"/>
          <w:sz w:val="24"/>
          <w:szCs w:val="24"/>
          <w:lang w:eastAsia="es-MX"/>
          <w14:ligatures w14:val="none"/>
        </w:rPr>
        <w:t>Trigésima Octava Sesión Ordinaria celebrada el diecinueve de octubre de dos mil veintidós</w:t>
      </w:r>
      <w:r w:rsidRPr="00B736DC">
        <w:rPr>
          <w:rFonts w:ascii="Palatino Linotype" w:eastAsia="Palatino Linotype" w:hAnsi="Palatino Linotype" w:cs="Palatino Linotype"/>
          <w:kern w:val="0"/>
          <w:sz w:val="24"/>
          <w:szCs w:val="24"/>
          <w:lang w:eastAsia="es-MX"/>
          <w14:ligatures w14:val="none"/>
        </w:rPr>
        <w:t xml:space="preserve">, el Pleno de este Instituto determinó acumular los Recursos de Revisión </w:t>
      </w:r>
      <w:r w:rsidRPr="00B736DC">
        <w:rPr>
          <w:rFonts w:ascii="Palatino Linotype" w:eastAsia="Palatino Linotype" w:hAnsi="Palatino Linotype" w:cs="Palatino Linotype"/>
          <w:b/>
          <w:kern w:val="0"/>
          <w:sz w:val="24"/>
          <w:szCs w:val="24"/>
          <w:lang w:eastAsia="es-MX"/>
          <w14:ligatures w14:val="none"/>
        </w:rPr>
        <w:t>15433 y 15436</w:t>
      </w:r>
      <w:r w:rsidRPr="00B736DC">
        <w:rPr>
          <w:rFonts w:ascii="Palatino Linotype" w:eastAsia="Palatino Linotype" w:hAnsi="Palatino Linotype" w:cs="Palatino Linotype"/>
          <w:kern w:val="0"/>
          <w:sz w:val="24"/>
          <w:szCs w:val="24"/>
          <w:lang w:eastAsia="es-MX"/>
          <w14:ligatures w14:val="none"/>
        </w:rPr>
        <w:t xml:space="preserve"> al diverso </w:t>
      </w:r>
      <w:r w:rsidRPr="00B736DC">
        <w:rPr>
          <w:rFonts w:ascii="Palatino Linotype" w:eastAsia="Palatino Linotype" w:hAnsi="Palatino Linotype" w:cs="Palatino Linotype"/>
          <w:b/>
          <w:kern w:val="0"/>
          <w:sz w:val="24"/>
          <w:szCs w:val="24"/>
          <w:lang w:eastAsia="es-MX"/>
          <w14:ligatures w14:val="none"/>
        </w:rPr>
        <w:t>15432</w:t>
      </w:r>
      <w:r w:rsidRPr="00B736DC">
        <w:rPr>
          <w:rFonts w:ascii="Palatino Linotype" w:eastAsia="Palatino Linotype" w:hAnsi="Palatino Linotype" w:cs="Palatino Linotype"/>
          <w:b/>
          <w:kern w:val="0"/>
          <w:lang w:eastAsia="es-MX"/>
          <w14:ligatures w14:val="none"/>
        </w:rPr>
        <w:t xml:space="preserve">, </w:t>
      </w:r>
      <w:r w:rsidRPr="00B736DC">
        <w:rPr>
          <w:rFonts w:ascii="Palatino Linotype" w:eastAsia="Palatino Linotype" w:hAnsi="Palatino Linotype" w:cs="Palatino Linotype"/>
          <w:kern w:val="0"/>
          <w:lang w:eastAsia="es-MX"/>
          <w14:ligatures w14:val="none"/>
        </w:rPr>
        <w:t>por ser este último el más antiguo,</w:t>
      </w:r>
      <w:r w:rsidRPr="00B736DC">
        <w:rPr>
          <w:rFonts w:ascii="Palatino Linotype" w:eastAsia="Palatino Linotype" w:hAnsi="Palatino Linotype" w:cs="Palatino Linotype"/>
          <w:b/>
          <w:kern w:val="0"/>
          <w:lang w:eastAsia="es-MX"/>
          <w14:ligatures w14:val="none"/>
        </w:rPr>
        <w:t xml:space="preserve"> </w:t>
      </w:r>
      <w:r w:rsidRPr="00B736DC">
        <w:rPr>
          <w:rFonts w:ascii="Palatino Linotype" w:eastAsia="Palatino Linotype" w:hAnsi="Palatino Linotype" w:cs="Palatino Linotype"/>
          <w:kern w:val="0"/>
          <w:sz w:val="24"/>
          <w:szCs w:val="24"/>
          <w:lang w:eastAsia="es-MX"/>
          <w14:ligatures w14:val="none"/>
        </w:rPr>
        <w:t xml:space="preserve">quedando la elaboración del proyecto de resolución a cargo de la Comisionada Sharon Cristina Morales Martínez. </w:t>
      </w:r>
    </w:p>
    <w:p w14:paraId="1A3C4D3C"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166BBF68" w14:textId="565887F4"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b/>
          <w:kern w:val="0"/>
          <w:sz w:val="24"/>
          <w:szCs w:val="24"/>
          <w:lang w:eastAsia="es-MX"/>
          <w14:ligatures w14:val="none"/>
        </w:rPr>
        <w:t xml:space="preserve">6. Ampliación del Recurso de Revisión y acumulados. </w:t>
      </w:r>
      <w:r w:rsidRPr="00B736DC">
        <w:rPr>
          <w:rFonts w:ascii="Palatino Linotype" w:eastAsia="Palatino Linotype" w:hAnsi="Palatino Linotype" w:cs="Palatino Linotype"/>
          <w:kern w:val="0"/>
          <w:sz w:val="24"/>
          <w:szCs w:val="24"/>
          <w:lang w:eastAsia="es-MX"/>
          <w14:ligatures w14:val="none"/>
        </w:rPr>
        <w:t xml:space="preserve">El </w:t>
      </w:r>
      <w:r w:rsidRPr="00B736DC">
        <w:rPr>
          <w:rFonts w:ascii="Palatino Linotype" w:eastAsia="Palatino Linotype" w:hAnsi="Palatino Linotype" w:cs="Palatino Linotype"/>
          <w:b/>
          <w:kern w:val="0"/>
          <w:sz w:val="24"/>
          <w:szCs w:val="24"/>
          <w:lang w:eastAsia="es-MX"/>
          <w14:ligatures w14:val="none"/>
        </w:rPr>
        <w:t>veinticinco de noviembre de dos mil veintidós</w:t>
      </w:r>
      <w:r w:rsidRPr="00B736DC">
        <w:rPr>
          <w:rFonts w:ascii="Palatino Linotype" w:eastAsia="Palatino Linotype" w:hAnsi="Palatino Linotype" w:cs="Palatino Linotype"/>
          <w:kern w:val="0"/>
          <w:sz w:val="24"/>
          <w:szCs w:val="24"/>
          <w:lang w:eastAsia="es-MX"/>
          <w14:ligatures w14:val="none"/>
        </w:rPr>
        <w:t>, se notificó el acuerdo de ampliación de plazo para resolver el presente Recurso de Revisión, previsto en el artículo 181, tercer párrafo de la Ley de Transparencia local.</w:t>
      </w:r>
    </w:p>
    <w:p w14:paraId="3E9AACA2"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4EDD9100"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 xml:space="preserve">Este organismo garante no pasa por alto justificar, que la dilación en la resolución del presente asunto encuentra justificación en el alto número de recursos de revisión recibidos dentro del primer semestre del año dos mil veintidós, que, en comparación con los recibidos el </w:t>
      </w:r>
      <w:r w:rsidRPr="00B736DC">
        <w:rPr>
          <w:rFonts w:ascii="Palatino Linotype" w:hAnsi="Palatino Linotype"/>
          <w:kern w:val="0"/>
          <w:sz w:val="24"/>
          <w14:ligatures w14:val="none"/>
        </w:rPr>
        <w:t xml:space="preserve">año </w:t>
      </w:r>
      <w:r w:rsidRPr="00B736DC">
        <w:rPr>
          <w:rFonts w:ascii="Palatino Linotype" w:eastAsia="Palatino Linotype" w:hAnsi="Palatino Linotype" w:cs="Palatino Linotype"/>
          <w:kern w:val="0"/>
          <w:sz w:val="24"/>
          <w:szCs w:val="24"/>
          <w:lang w:eastAsia="es-MX"/>
          <w14:ligatures w14:val="none"/>
        </w:rPr>
        <w:t xml:space="preserve">dos mil veintiuno dentro del mismo periodo, se ha incrementado aproximadamente un 400% el número de medios de impugnación que deben resolverse por este Instituto, circunstancia atípica que ha rebasado las </w:t>
      </w:r>
      <w:r w:rsidRPr="00B736DC">
        <w:rPr>
          <w:rFonts w:ascii="Palatino Linotype" w:eastAsia="Palatino Linotype" w:hAnsi="Palatino Linotype" w:cs="Palatino Linotype"/>
          <w:kern w:val="0"/>
          <w:sz w:val="24"/>
          <w:szCs w:val="24"/>
          <w:lang w:eastAsia="es-MX"/>
          <w14:ligatures w14:val="none"/>
        </w:rPr>
        <w:lastRenderedPageBreak/>
        <w:t>capacidades técnicas y humanas del personal encargado de la proyección de las resoluciones a dichos medios de impugnación.</w:t>
      </w:r>
    </w:p>
    <w:p w14:paraId="25109826"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08A9B9E8"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Por ello, es menester precisar que, si bien se ha excedido el plazo para resolver el presente medio de impugnación, de conformidad con la ley de la materia, dicha dilación es de carácter excepcional y se encuentra justificada en los elementos para medir la razonabilidad del plazo de resolución de asuntos conforme a los parámetros establecidos por diversos órganos jurisdiccionales federales, aplicables también en procedimientos análogos, como el que nos ocupa.</w:t>
      </w:r>
    </w:p>
    <w:p w14:paraId="724DB36C"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29E934A4"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72953B89"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6219ED4E"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 xml:space="preserve">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14:paraId="17B1B0F7"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16DEAF3A"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 xml:space="preserve">Por ello, excepcionalmente, si un asunto es resuelto con posterioridad a los plazos señalados por la norma debe analizarse la razonabilidad de dicha dilación atendiendo a los siguientes criterios:   </w:t>
      </w:r>
    </w:p>
    <w:p w14:paraId="0D1138CB" w14:textId="77777777" w:rsidR="00F34463" w:rsidRPr="00B736DC" w:rsidRDefault="00F34463" w:rsidP="00B736DC">
      <w:pPr>
        <w:numPr>
          <w:ilvl w:val="0"/>
          <w:numId w:val="1"/>
        </w:num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lastRenderedPageBreak/>
        <w:t xml:space="preserve">Complejidad del asunto: La complejidad de la prueba, la pluralidad de sujetos procesales, el tiempo transcurrido, las características y contexto del recurso. </w:t>
      </w:r>
    </w:p>
    <w:p w14:paraId="68BC6D54" w14:textId="77777777" w:rsidR="00F34463" w:rsidRPr="00B736DC" w:rsidRDefault="00F34463" w:rsidP="00B736DC">
      <w:pPr>
        <w:numPr>
          <w:ilvl w:val="0"/>
          <w:numId w:val="1"/>
        </w:num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Actividad Procesal del interesado. Acciones u omisiones del interesado.</w:t>
      </w:r>
    </w:p>
    <w:p w14:paraId="1FBB2874" w14:textId="77777777" w:rsidR="00F34463" w:rsidRPr="00B736DC" w:rsidRDefault="00F34463" w:rsidP="00B736DC">
      <w:pPr>
        <w:numPr>
          <w:ilvl w:val="0"/>
          <w:numId w:val="1"/>
        </w:num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Conducta de la Autoridad: Las Acciones u omisiones realizadas en el procedimiento. Así como si la autoridad actuó con la debida diligencia.</w:t>
      </w:r>
    </w:p>
    <w:p w14:paraId="6A0BA40F" w14:textId="77777777" w:rsidR="00F34463" w:rsidRPr="00B736DC" w:rsidRDefault="00F34463" w:rsidP="00B736DC">
      <w:pPr>
        <w:spacing w:after="0" w:line="360" w:lineRule="auto"/>
        <w:ind w:left="927" w:hanging="360"/>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d) La afectación generada en la situación jurídica de la persona involucrada en el proceso: Violación a sus derechos humanos.</w:t>
      </w:r>
    </w:p>
    <w:p w14:paraId="5BA1BCF2"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66DA8686"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6867B11F"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6D02E86C" w14:textId="77777777" w:rsidR="00F34463" w:rsidRPr="00B736DC" w:rsidRDefault="00F34463" w:rsidP="00B736DC">
      <w:pPr>
        <w:spacing w:after="0" w:line="360" w:lineRule="auto"/>
        <w:jc w:val="both"/>
        <w:rPr>
          <w:rFonts w:ascii="Palatino Linotype" w:eastAsia="Palatino Linotype" w:hAnsi="Palatino Linotype" w:cs="Palatino Linotype"/>
          <w:b/>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 xml:space="preserve">Argumento que encuentra sustento en la jurisprudencia </w:t>
      </w:r>
      <w:r w:rsidRPr="00B736DC">
        <w:rPr>
          <w:rFonts w:ascii="Palatino Linotype" w:eastAsia="Palatino Linotype" w:hAnsi="Palatino Linotype" w:cs="Palatino Linotype"/>
          <w:b/>
          <w:kern w:val="0"/>
          <w:sz w:val="24"/>
          <w:szCs w:val="24"/>
          <w:lang w:eastAsia="es-MX"/>
          <w14:ligatures w14:val="none"/>
        </w:rPr>
        <w:t>P</w:t>
      </w:r>
      <w:proofErr w:type="gramStart"/>
      <w:r w:rsidRPr="00B736DC">
        <w:rPr>
          <w:rFonts w:ascii="Palatino Linotype" w:eastAsia="Palatino Linotype" w:hAnsi="Palatino Linotype" w:cs="Palatino Linotype"/>
          <w:b/>
          <w:kern w:val="0"/>
          <w:sz w:val="24"/>
          <w:szCs w:val="24"/>
          <w:lang w:eastAsia="es-MX"/>
          <w14:ligatures w14:val="none"/>
        </w:rPr>
        <w:t>./</w:t>
      </w:r>
      <w:proofErr w:type="gramEnd"/>
      <w:r w:rsidRPr="00B736DC">
        <w:rPr>
          <w:rFonts w:ascii="Palatino Linotype" w:eastAsia="Palatino Linotype" w:hAnsi="Palatino Linotype" w:cs="Palatino Linotype"/>
          <w:b/>
          <w:kern w:val="0"/>
          <w:sz w:val="24"/>
          <w:szCs w:val="24"/>
          <w:lang w:eastAsia="es-MX"/>
          <w14:ligatures w14:val="none"/>
        </w:rPr>
        <w:t>J. 32/92</w:t>
      </w:r>
      <w:r w:rsidRPr="00B736DC">
        <w:rPr>
          <w:rFonts w:ascii="Palatino Linotype" w:eastAsia="Palatino Linotype" w:hAnsi="Palatino Linotype" w:cs="Palatino Linotype"/>
          <w:kern w:val="0"/>
          <w:sz w:val="24"/>
          <w:szCs w:val="24"/>
          <w:lang w:eastAsia="es-MX"/>
          <w14:ligatures w14:val="none"/>
        </w:rPr>
        <w:t xml:space="preserve"> emitida por el Pleno de la Suprema Corte de Justicia de la Nación de rubro </w:t>
      </w:r>
      <w:r w:rsidRPr="00B736DC">
        <w:rPr>
          <w:rFonts w:ascii="Palatino Linotype" w:eastAsia="Palatino Linotype" w:hAnsi="Palatino Linotype" w:cs="Palatino Linotype"/>
          <w:i/>
          <w:kern w:val="0"/>
          <w:sz w:val="24"/>
          <w:szCs w:val="24"/>
          <w:lang w:eastAsia="es-MX"/>
          <w14:ligatures w14:val="none"/>
        </w:rPr>
        <w:t>“</w:t>
      </w:r>
      <w:r w:rsidRPr="00B736DC">
        <w:rPr>
          <w:rFonts w:ascii="Palatino Linotype" w:eastAsia="Palatino Linotype" w:hAnsi="Palatino Linotype" w:cs="Palatino Linotype"/>
          <w:b/>
          <w:i/>
          <w:kern w:val="0"/>
          <w:sz w:val="24"/>
          <w:szCs w:val="24"/>
          <w:lang w:eastAsia="es-MX"/>
          <w14:ligatures w14:val="none"/>
        </w:rPr>
        <w:t>TÉRMINOS PROCESALES. PARA DETERMINAR SI UN FUNCIONARIO JUDICIAL ACTUÓ INDEBIDAMENTE POR NO RESPETARLOS SE DEBE ATENDER AL PRESUPUESTO QUE CONSIDERÓ EL LEGISLADOR AL FIJARLOS Y LAS CARACTERÍSTICAS DEL CASO.</w:t>
      </w:r>
      <w:r w:rsidRPr="00B736DC">
        <w:rPr>
          <w:rFonts w:ascii="Palatino Linotype" w:eastAsia="Palatino Linotype" w:hAnsi="Palatino Linotype" w:cs="Palatino Linotype"/>
          <w:i/>
          <w:kern w:val="0"/>
          <w:sz w:val="24"/>
          <w:szCs w:val="24"/>
          <w:lang w:eastAsia="es-MX"/>
          <w14:ligatures w14:val="none"/>
        </w:rPr>
        <w:t>”</w:t>
      </w:r>
      <w:r w:rsidRPr="00B736DC">
        <w:rPr>
          <w:rFonts w:ascii="Palatino Linotype" w:eastAsia="Palatino Linotype" w:hAnsi="Palatino Linotype" w:cs="Palatino Linotype"/>
          <w:kern w:val="0"/>
          <w:sz w:val="24"/>
          <w:szCs w:val="24"/>
          <w:lang w:eastAsia="es-MX"/>
          <w14:ligatures w14:val="none"/>
        </w:rPr>
        <w:t>, visible en la Gaceta del Seminario Judicial de la Federación con el registro digital 205635.</w:t>
      </w:r>
    </w:p>
    <w:p w14:paraId="239B623C"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1B1459F6"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lastRenderedPageBreak/>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76CBF4C0"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09796769"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Por ello, este organismo garante comprometido con la tutela de los derechos humanos confiados, señala que este exceso del plazo legal para resolver el presente asunto, resulta de carácter excepcional.</w:t>
      </w:r>
    </w:p>
    <w:p w14:paraId="1180CBCA"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1516B10B"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Al respecto, también son de considerar los criterios sostenidos por el Cuarto Tribunal Colegiado en Materia Administrativa del Primer Circuito, cuyos rubros y datos de identificación son los siguientes:</w:t>
      </w:r>
    </w:p>
    <w:p w14:paraId="2292B05D" w14:textId="77777777" w:rsidR="00F34463" w:rsidRPr="00B736DC" w:rsidRDefault="00F34463" w:rsidP="00B736DC">
      <w:pPr>
        <w:spacing w:after="0" w:line="240" w:lineRule="auto"/>
        <w:ind w:left="851" w:right="899"/>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i/>
          <w:kern w:val="0"/>
          <w:sz w:val="20"/>
          <w:szCs w:val="20"/>
          <w:lang w:eastAsia="es-MX"/>
          <w14:ligatures w14:val="none"/>
        </w:rPr>
        <w:t>“</w:t>
      </w:r>
      <w:r w:rsidRPr="00B736DC">
        <w:rPr>
          <w:rFonts w:ascii="Palatino Linotype" w:eastAsia="Palatino Linotype" w:hAnsi="Palatino Linotype" w:cs="Palatino Linotype"/>
          <w:b/>
          <w:i/>
          <w:kern w:val="0"/>
          <w:sz w:val="20"/>
          <w:szCs w:val="20"/>
          <w:lang w:eastAsia="es-MX"/>
          <w14:ligatures w14:val="none"/>
        </w:rPr>
        <w:t>PLAZO RAZONABLE PARA RESOLVER. DIMENSIÓN Y EFECTOS DE ESTE CONCEPTO CUANDO SE ADUCE EXCESIVA CARGA DE TRABAJO</w:t>
      </w:r>
      <w:r w:rsidRPr="00B736DC">
        <w:rPr>
          <w:rFonts w:ascii="Palatino Linotype" w:eastAsia="Palatino Linotype" w:hAnsi="Palatino Linotype" w:cs="Palatino Linotype"/>
          <w:i/>
          <w:kern w:val="0"/>
          <w:sz w:val="20"/>
          <w:szCs w:val="20"/>
          <w:lang w:eastAsia="es-MX"/>
          <w14:ligatures w14:val="none"/>
        </w:rPr>
        <w:t>”</w:t>
      </w:r>
      <w:r w:rsidRPr="00B736DC">
        <w:rPr>
          <w:rFonts w:ascii="Palatino Linotype" w:eastAsia="Palatino Linotype" w:hAnsi="Palatino Linotype" w:cs="Palatino Linotype"/>
          <w:kern w:val="0"/>
          <w:sz w:val="20"/>
          <w:szCs w:val="20"/>
          <w:lang w:eastAsia="es-MX"/>
          <w14:ligatures w14:val="none"/>
        </w:rPr>
        <w:t xml:space="preserve"> Y </w:t>
      </w:r>
      <w:r w:rsidRPr="00B736DC">
        <w:rPr>
          <w:rFonts w:ascii="Palatino Linotype" w:eastAsia="Palatino Linotype" w:hAnsi="Palatino Linotype" w:cs="Palatino Linotype"/>
          <w:i/>
          <w:kern w:val="0"/>
          <w:sz w:val="20"/>
          <w:szCs w:val="20"/>
          <w:lang w:eastAsia="es-MX"/>
          <w14:ligatures w14:val="none"/>
        </w:rPr>
        <w:t>“</w:t>
      </w:r>
      <w:r w:rsidRPr="00B736DC">
        <w:rPr>
          <w:rFonts w:ascii="Palatino Linotype" w:eastAsia="Palatino Linotype" w:hAnsi="Palatino Linotype" w:cs="Palatino Linotype"/>
          <w:b/>
          <w:i/>
          <w:kern w:val="0"/>
          <w:sz w:val="20"/>
          <w:szCs w:val="20"/>
          <w:lang w:eastAsia="es-MX"/>
          <w14:ligatures w14:val="none"/>
        </w:rPr>
        <w:t>PLAZO RAZONABLE PARA RESOLVER. CONCEPTO Y ELEMENTOS QUE LO INTEGRAN A LA LUZ DEL DERECHO INTERNACIONAL DE LOS DERECHOS HUMANOS.”</w:t>
      </w:r>
      <w:r w:rsidRPr="00B736DC">
        <w:rPr>
          <w:rFonts w:ascii="Palatino Linotype" w:eastAsia="Palatino Linotype" w:hAnsi="Palatino Linotype" w:cs="Palatino Linotype"/>
          <w:b/>
          <w:i/>
          <w:kern w:val="0"/>
          <w:sz w:val="24"/>
          <w:szCs w:val="24"/>
          <w:lang w:eastAsia="es-MX"/>
          <w14:ligatures w14:val="none"/>
        </w:rPr>
        <w:t xml:space="preserve"> </w:t>
      </w:r>
      <w:r w:rsidRPr="00B736DC">
        <w:rPr>
          <w:rFonts w:ascii="Palatino Linotype" w:eastAsia="Palatino Linotype" w:hAnsi="Palatino Linotype" w:cs="Palatino Linotype"/>
          <w:b/>
          <w:i/>
          <w:kern w:val="0"/>
          <w:sz w:val="24"/>
          <w:szCs w:val="24"/>
          <w:vertAlign w:val="superscript"/>
          <w:lang w:eastAsia="es-MX"/>
          <w14:ligatures w14:val="none"/>
        </w:rPr>
        <w:footnoteReference w:id="5"/>
      </w:r>
      <w:r w:rsidRPr="00B736DC">
        <w:rPr>
          <w:rFonts w:ascii="Palatino Linotype" w:eastAsia="Palatino Linotype" w:hAnsi="Palatino Linotype" w:cs="Palatino Linotype"/>
          <w:kern w:val="0"/>
          <w:sz w:val="24"/>
          <w:szCs w:val="24"/>
          <w:lang w:eastAsia="es-MX"/>
          <w14:ligatures w14:val="none"/>
        </w:rPr>
        <w:t xml:space="preserve"> </w:t>
      </w:r>
    </w:p>
    <w:p w14:paraId="7084B08E"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b/>
          <w:kern w:val="0"/>
          <w:sz w:val="24"/>
          <w:szCs w:val="24"/>
          <w:lang w:eastAsia="es-MX"/>
          <w14:ligatures w14:val="none"/>
        </w:rPr>
        <w:lastRenderedPageBreak/>
        <w:t xml:space="preserve">7. Cierre de Instrucción. </w:t>
      </w:r>
      <w:r w:rsidRPr="00B736DC">
        <w:rPr>
          <w:rFonts w:ascii="Palatino Linotype" w:eastAsia="Palatino Linotype" w:hAnsi="Palatino Linotype" w:cs="Palatino Linotype"/>
          <w:kern w:val="0"/>
          <w:sz w:val="24"/>
          <w:szCs w:val="24"/>
          <w:lang w:eastAsia="es-MX"/>
          <w14:ligatures w14:val="none"/>
        </w:rPr>
        <w:t xml:space="preserve">Por lo que, una vez analizado el estado procesal que guardaba el expediente, el </w:t>
      </w:r>
      <w:r w:rsidRPr="00B736DC">
        <w:rPr>
          <w:rFonts w:ascii="Palatino Linotype" w:eastAsia="Palatino Linotype" w:hAnsi="Palatino Linotype" w:cs="Palatino Linotype"/>
          <w:b/>
          <w:kern w:val="0"/>
          <w:sz w:val="24"/>
          <w:szCs w:val="24"/>
          <w:lang w:eastAsia="es-MX"/>
          <w14:ligatures w14:val="none"/>
        </w:rPr>
        <w:t>veinticuatro de octubre de dos mil veintitrés</w:t>
      </w:r>
      <w:r w:rsidRPr="00B736DC">
        <w:rPr>
          <w:rFonts w:ascii="Palatino Linotype" w:eastAsia="Palatino Linotype" w:hAnsi="Palatino Linotype" w:cs="Palatino Linotype"/>
          <w:kern w:val="0"/>
          <w:sz w:val="24"/>
          <w:szCs w:val="24"/>
          <w:lang w:eastAsia="es-MX"/>
          <w14:ligatures w14:val="none"/>
        </w:rPr>
        <w:t xml:space="preserve">, la </w:t>
      </w:r>
      <w:r w:rsidRPr="00B736DC">
        <w:rPr>
          <w:rFonts w:ascii="Palatino Linotype" w:eastAsia="Palatino Linotype" w:hAnsi="Palatino Linotype" w:cs="Palatino Linotype"/>
          <w:b/>
          <w:kern w:val="0"/>
          <w:sz w:val="24"/>
          <w:szCs w:val="24"/>
          <w:lang w:eastAsia="es-MX"/>
          <w14:ligatures w14:val="none"/>
        </w:rPr>
        <w:t xml:space="preserve">Comisionada Sharon Christina Morales Martínez </w:t>
      </w:r>
      <w:r w:rsidRPr="00B736DC">
        <w:rPr>
          <w:rFonts w:ascii="Palatino Linotype" w:eastAsia="Palatino Linotype" w:hAnsi="Palatino Linotype" w:cs="Palatino Linotype"/>
          <w:kern w:val="0"/>
          <w:sz w:val="24"/>
          <w:szCs w:val="24"/>
          <w:lang w:eastAsia="es-MX"/>
          <w14:ligatures w14:val="none"/>
        </w:rPr>
        <w:t>acordó el cierre de instrucción, así como la remisión del mismo, a efecto de ser resuelto, de conformidad con lo establecido en el artículo 185 fracciones VI y VIII de la Ley de Transparencia local.</w:t>
      </w:r>
    </w:p>
    <w:p w14:paraId="2D763072"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2A2D5ECE" w14:textId="77777777" w:rsidR="00F34463" w:rsidRPr="00B736DC" w:rsidRDefault="00F34463" w:rsidP="00B736DC">
      <w:pPr>
        <w:spacing w:after="0" w:line="240" w:lineRule="auto"/>
        <w:jc w:val="center"/>
        <w:rPr>
          <w:rFonts w:ascii="Palatino Linotype" w:eastAsia="Palatino Linotype" w:hAnsi="Palatino Linotype" w:cs="Palatino Linotype"/>
          <w:b/>
          <w:kern w:val="0"/>
          <w:sz w:val="28"/>
          <w:szCs w:val="28"/>
          <w:lang w:eastAsia="es-MX"/>
          <w14:ligatures w14:val="none"/>
        </w:rPr>
      </w:pPr>
      <w:r w:rsidRPr="00B736DC">
        <w:rPr>
          <w:rFonts w:ascii="Palatino Linotype" w:eastAsia="Palatino Linotype" w:hAnsi="Palatino Linotype" w:cs="Palatino Linotype"/>
          <w:b/>
          <w:kern w:val="0"/>
          <w:sz w:val="28"/>
          <w:szCs w:val="28"/>
          <w:lang w:eastAsia="es-MX"/>
          <w14:ligatures w14:val="none"/>
        </w:rPr>
        <w:t>CONSIDERANDO</w:t>
      </w:r>
    </w:p>
    <w:p w14:paraId="299AD310" w14:textId="77777777" w:rsidR="00F34463" w:rsidRPr="00B736DC" w:rsidRDefault="00F34463" w:rsidP="00B736DC">
      <w:pPr>
        <w:spacing w:after="0" w:line="240" w:lineRule="auto"/>
        <w:jc w:val="center"/>
        <w:rPr>
          <w:rFonts w:ascii="Palatino Linotype" w:eastAsia="Palatino Linotype" w:hAnsi="Palatino Linotype" w:cs="Palatino Linotype"/>
          <w:b/>
          <w:kern w:val="0"/>
          <w:sz w:val="28"/>
          <w:szCs w:val="28"/>
          <w:lang w:eastAsia="es-MX"/>
          <w14:ligatures w14:val="none"/>
        </w:rPr>
      </w:pPr>
    </w:p>
    <w:p w14:paraId="339FD891" w14:textId="77777777" w:rsidR="00F34463" w:rsidRPr="00B736DC" w:rsidRDefault="00F34463" w:rsidP="00B736DC">
      <w:pPr>
        <w:widowControl w:val="0"/>
        <w:tabs>
          <w:tab w:val="left" w:pos="1701"/>
        </w:tabs>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b/>
          <w:kern w:val="0"/>
          <w:sz w:val="26"/>
          <w:szCs w:val="26"/>
          <w:lang w:eastAsia="es-MX"/>
          <w14:ligatures w14:val="none"/>
        </w:rPr>
        <w:t>PRIMERO.</w:t>
      </w:r>
      <w:r w:rsidRPr="00B736DC">
        <w:rPr>
          <w:rFonts w:ascii="Palatino Linotype" w:eastAsia="Palatino Linotype" w:hAnsi="Palatino Linotype" w:cs="Palatino Linotype"/>
          <w:b/>
          <w:kern w:val="0"/>
          <w:sz w:val="24"/>
          <w:szCs w:val="24"/>
          <w:lang w:eastAsia="es-MX"/>
          <w14:ligatures w14:val="none"/>
        </w:rPr>
        <w:t xml:space="preserve"> Competencia</w:t>
      </w:r>
      <w:r w:rsidRPr="00B736DC">
        <w:rPr>
          <w:rFonts w:ascii="Palatino Linotype" w:eastAsia="Palatino Linotype" w:hAnsi="Palatino Linotype" w:cs="Palatino Linotype"/>
          <w:kern w:val="0"/>
          <w:sz w:val="24"/>
          <w:szCs w:val="24"/>
          <w:lang w:eastAsia="es-MX"/>
          <w14:ligatures w14:val="none"/>
        </w:rPr>
        <w:t>.</w:t>
      </w:r>
      <w:r w:rsidRPr="00B736DC">
        <w:rPr>
          <w:rFonts w:ascii="Palatino Linotype" w:eastAsia="Palatino Linotype" w:hAnsi="Palatino Linotype" w:cs="Palatino Linotype"/>
          <w:b/>
          <w:kern w:val="0"/>
          <w:sz w:val="24"/>
          <w:szCs w:val="24"/>
          <w:lang w:eastAsia="es-MX"/>
          <w14:ligatures w14:val="none"/>
        </w:rPr>
        <w:t xml:space="preserve"> </w:t>
      </w:r>
    </w:p>
    <w:p w14:paraId="1643FEA8" w14:textId="5E021085" w:rsidR="00F34463" w:rsidRPr="00B736DC" w:rsidRDefault="00F34463" w:rsidP="00B736DC">
      <w:pPr>
        <w:widowControl w:val="0"/>
        <w:tabs>
          <w:tab w:val="left" w:pos="1701"/>
        </w:tabs>
        <w:spacing w:after="0" w:line="360" w:lineRule="auto"/>
        <w:jc w:val="both"/>
        <w:rPr>
          <w:rFonts w:ascii="Palatino Linotype" w:eastAsia="Palatino Linotype" w:hAnsi="Palatino Linotype" w:cs="Palatino Linotype"/>
          <w:kern w:val="0"/>
          <w:sz w:val="24"/>
          <w:szCs w:val="24"/>
          <w:lang w:eastAsia="es-MX"/>
          <w14:ligatures w14:val="none"/>
        </w:rPr>
      </w:pPr>
      <w:bookmarkStart w:id="3" w:name="_heading=h.3znysh7" w:colFirst="0" w:colLast="0"/>
      <w:bookmarkEnd w:id="3"/>
      <w:r w:rsidRPr="00B736DC">
        <w:rPr>
          <w:rFonts w:ascii="Palatino Linotype" w:eastAsia="Palatino Linotype" w:hAnsi="Palatino Linotype" w:cs="Palatino Linotype"/>
          <w:kern w:val="0"/>
          <w:sz w:val="24"/>
          <w:szCs w:val="24"/>
          <w:lang w:eastAsia="es-MX"/>
          <w14:ligatures w14:val="none"/>
        </w:rPr>
        <w:t>Este Instituto de Transparencia, Acceso a la Información Pública y Protección de Datos Personales del Estado de México y Municipios, es competente para conocer y resolver el presente Recurso de Revisión y acumulados, conforme a lo dispuesto en los artículos 6, Apartado A de la Constitución Política de los Estados Unidos Mexicanos; 5, párrafos trigésimo segundo, trigésimo tercero y trigésimo cuarto, fracciones IV y V de la Constitución Política del Estado Libre y Soberano de México; 2 fracción II, 13, 29, 36, fracciones I y II, 176, 178, 179, 181 párrafo tercero y 185 de la Ley de Transparencia local; y 9, fracciones I y XXIII y 11 del Reglamento Interior del Instituto de Transparencia, Acceso a la Información Pública y Protección de Datos Personales del Estado de México y Municipios.</w:t>
      </w:r>
    </w:p>
    <w:p w14:paraId="498D2D8D" w14:textId="77777777" w:rsidR="00F34463" w:rsidRPr="00B736DC" w:rsidRDefault="00F34463" w:rsidP="00B736DC">
      <w:pPr>
        <w:widowControl w:val="0"/>
        <w:tabs>
          <w:tab w:val="left" w:pos="1701"/>
        </w:tabs>
        <w:spacing w:after="0" w:line="360" w:lineRule="auto"/>
        <w:jc w:val="both"/>
        <w:rPr>
          <w:rFonts w:ascii="Palatino Linotype" w:eastAsia="Palatino Linotype" w:hAnsi="Palatino Linotype" w:cs="Palatino Linotype"/>
          <w:kern w:val="0"/>
          <w:sz w:val="24"/>
          <w:szCs w:val="24"/>
          <w:lang w:eastAsia="es-MX"/>
          <w14:ligatures w14:val="none"/>
        </w:rPr>
      </w:pPr>
    </w:p>
    <w:p w14:paraId="48194EBE" w14:textId="77777777" w:rsidR="00F34463" w:rsidRPr="00B736DC" w:rsidRDefault="00F34463" w:rsidP="00B736DC">
      <w:pPr>
        <w:tabs>
          <w:tab w:val="center" w:pos="4252"/>
          <w:tab w:val="right" w:pos="8504"/>
        </w:tabs>
        <w:spacing w:after="0" w:line="360" w:lineRule="auto"/>
        <w:ind w:left="-57"/>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b/>
          <w:kern w:val="0"/>
          <w:sz w:val="26"/>
          <w:szCs w:val="26"/>
          <w:lang w:eastAsia="es-MX"/>
          <w14:ligatures w14:val="none"/>
        </w:rPr>
        <w:t>SEGUNDO.</w:t>
      </w:r>
      <w:r w:rsidRPr="00B736DC">
        <w:rPr>
          <w:rFonts w:ascii="Palatino Linotype" w:eastAsia="Palatino Linotype" w:hAnsi="Palatino Linotype" w:cs="Palatino Linotype"/>
          <w:kern w:val="0"/>
          <w:sz w:val="24"/>
          <w:szCs w:val="24"/>
          <w:lang w:eastAsia="es-MX"/>
          <w14:ligatures w14:val="none"/>
        </w:rPr>
        <w:t xml:space="preserve"> </w:t>
      </w:r>
      <w:r w:rsidRPr="00B736DC">
        <w:rPr>
          <w:rFonts w:ascii="Palatino Linotype" w:eastAsia="Palatino Linotype" w:hAnsi="Palatino Linotype" w:cs="Palatino Linotype"/>
          <w:b/>
          <w:kern w:val="0"/>
          <w:sz w:val="24"/>
          <w:szCs w:val="24"/>
          <w:lang w:eastAsia="es-MX"/>
          <w14:ligatures w14:val="none"/>
        </w:rPr>
        <w:t>De la Acumulación de los Recursos.</w:t>
      </w:r>
      <w:r w:rsidRPr="00B736DC">
        <w:rPr>
          <w:rFonts w:ascii="Palatino Linotype" w:eastAsia="Palatino Linotype" w:hAnsi="Palatino Linotype" w:cs="Palatino Linotype"/>
          <w:kern w:val="0"/>
          <w:sz w:val="24"/>
          <w:szCs w:val="24"/>
          <w:lang w:eastAsia="es-MX"/>
          <w14:ligatures w14:val="none"/>
        </w:rPr>
        <w:t xml:space="preserve"> De las constancias que obran en los expedientes acumulados, se advierte que en los Recursos de Revisión números </w:t>
      </w:r>
      <w:r w:rsidRPr="00B736DC">
        <w:rPr>
          <w:rFonts w:ascii="Palatino Linotype" w:eastAsia="Palatino Linotype" w:hAnsi="Palatino Linotype" w:cs="Palatino Linotype"/>
          <w:b/>
          <w:kern w:val="0"/>
          <w:sz w:val="24"/>
          <w:szCs w:val="24"/>
          <w:lang w:eastAsia="es-MX"/>
          <w14:ligatures w14:val="none"/>
        </w:rPr>
        <w:t>15432, 15433 y 15436</w:t>
      </w:r>
      <w:r w:rsidRPr="00B736DC">
        <w:rPr>
          <w:rFonts w:ascii="Palatino Linotype" w:eastAsia="Palatino Linotype" w:hAnsi="Palatino Linotype" w:cs="Palatino Linotype"/>
          <w:kern w:val="0"/>
          <w:sz w:val="24"/>
          <w:szCs w:val="24"/>
          <w:lang w:eastAsia="es-MX"/>
          <w14:ligatures w14:val="none"/>
        </w:rPr>
        <w:t xml:space="preserve"> fueron presentados por la misma </w:t>
      </w:r>
      <w:r w:rsidRPr="00B736DC">
        <w:rPr>
          <w:rFonts w:ascii="Palatino Linotype" w:eastAsia="Palatino Linotype" w:hAnsi="Palatino Linotype" w:cs="Palatino Linotype"/>
          <w:b/>
          <w:kern w:val="0"/>
          <w:sz w:val="24"/>
          <w:szCs w:val="24"/>
          <w:lang w:eastAsia="es-MX"/>
          <w14:ligatures w14:val="none"/>
        </w:rPr>
        <w:t>RECURRENTE</w:t>
      </w:r>
      <w:r w:rsidRPr="00B736DC">
        <w:rPr>
          <w:rFonts w:ascii="Palatino Linotype" w:eastAsia="Palatino Linotype" w:hAnsi="Palatino Linotype" w:cs="Palatino Linotype"/>
          <w:kern w:val="0"/>
          <w:sz w:val="24"/>
          <w:szCs w:val="24"/>
          <w:lang w:eastAsia="es-MX"/>
          <w14:ligatures w14:val="none"/>
        </w:rPr>
        <w:t xml:space="preserve"> respecto de los actos u </w:t>
      </w:r>
      <w:r w:rsidRPr="00B736DC">
        <w:rPr>
          <w:rFonts w:ascii="Palatino Linotype" w:eastAsia="Palatino Linotype" w:hAnsi="Palatino Linotype" w:cs="Palatino Linotype"/>
          <w:kern w:val="0"/>
          <w:sz w:val="24"/>
          <w:szCs w:val="24"/>
          <w:lang w:eastAsia="es-MX"/>
          <w14:ligatures w14:val="none"/>
        </w:rPr>
        <w:lastRenderedPageBreak/>
        <w:t xml:space="preserve">omisiones del mismo </w:t>
      </w:r>
      <w:r w:rsidRPr="00B736DC">
        <w:rPr>
          <w:rFonts w:ascii="Palatino Linotype" w:eastAsia="Palatino Linotype" w:hAnsi="Palatino Linotype" w:cs="Palatino Linotype"/>
          <w:b/>
          <w:kern w:val="0"/>
          <w:sz w:val="24"/>
          <w:szCs w:val="24"/>
          <w:lang w:eastAsia="es-MX"/>
          <w14:ligatures w14:val="none"/>
        </w:rPr>
        <w:t>SUJETO OBLIGADO</w:t>
      </w:r>
      <w:r w:rsidRPr="00B736DC">
        <w:rPr>
          <w:rFonts w:ascii="Palatino Linotype" w:eastAsia="Palatino Linotype" w:hAnsi="Palatino Linotype" w:cs="Palatino Linotype"/>
          <w:kern w:val="0"/>
          <w:sz w:val="24"/>
          <w:szCs w:val="24"/>
          <w:lang w:eastAsia="es-MX"/>
          <w14:ligatures w14:val="none"/>
        </w:rPr>
        <w:t>, razón por la cual, resulta conveniente su trámite de forma unificada para homogéneamente resolver y evitar la emisión de resoluciones contradictorias, derivado de ello este órgano garante realizó la acumulación respectiva, de conformidad con lo dispuesto en el artículo 18 del Código de Procedimientos Administrativos del Estado de México, de aplicación supletoria en términos del artículo 195 de la Ley de Transparencia local en vigor, que a la letra señalan:</w:t>
      </w:r>
    </w:p>
    <w:p w14:paraId="0DEEA4AB" w14:textId="77777777" w:rsidR="00F34463" w:rsidRPr="00B736DC" w:rsidRDefault="00F34463" w:rsidP="00B736DC">
      <w:pPr>
        <w:tabs>
          <w:tab w:val="left" w:pos="8222"/>
        </w:tabs>
        <w:spacing w:after="0" w:line="240" w:lineRule="auto"/>
        <w:ind w:left="851" w:right="1134"/>
        <w:jc w:val="center"/>
        <w:rPr>
          <w:rFonts w:ascii="Palatino Linotype" w:eastAsia="Palatino Linotype" w:hAnsi="Palatino Linotype" w:cs="Palatino Linotype"/>
          <w:b/>
          <w:i/>
          <w:kern w:val="0"/>
          <w:lang w:eastAsia="es-MX"/>
          <w14:ligatures w14:val="none"/>
        </w:rPr>
      </w:pPr>
    </w:p>
    <w:p w14:paraId="172FFF34" w14:textId="77777777" w:rsidR="00F34463" w:rsidRPr="00B736DC" w:rsidRDefault="00F34463" w:rsidP="00B736DC">
      <w:pPr>
        <w:tabs>
          <w:tab w:val="left" w:pos="8222"/>
        </w:tabs>
        <w:spacing w:after="0" w:line="240" w:lineRule="auto"/>
        <w:ind w:left="851" w:right="1134"/>
        <w:jc w:val="center"/>
        <w:rPr>
          <w:rFonts w:ascii="Palatino Linotype" w:eastAsia="Palatino Linotype" w:hAnsi="Palatino Linotype" w:cs="Palatino Linotype"/>
          <w:b/>
          <w:i/>
          <w:kern w:val="0"/>
          <w:lang w:eastAsia="es-MX"/>
          <w14:ligatures w14:val="none"/>
        </w:rPr>
      </w:pPr>
      <w:r w:rsidRPr="00B736DC">
        <w:rPr>
          <w:rFonts w:ascii="Palatino Linotype" w:eastAsia="Palatino Linotype" w:hAnsi="Palatino Linotype" w:cs="Palatino Linotype"/>
          <w:b/>
          <w:i/>
          <w:kern w:val="0"/>
          <w:lang w:eastAsia="es-MX"/>
          <w14:ligatures w14:val="none"/>
        </w:rPr>
        <w:t>“Código de Procedimientos Administrativos del Estado de México</w:t>
      </w:r>
    </w:p>
    <w:p w14:paraId="275E2185" w14:textId="77777777" w:rsidR="00F34463" w:rsidRPr="00B736DC" w:rsidRDefault="00F34463" w:rsidP="00B736DC">
      <w:pPr>
        <w:tabs>
          <w:tab w:val="left" w:pos="8222"/>
        </w:tabs>
        <w:spacing w:after="0" w:line="240" w:lineRule="auto"/>
        <w:ind w:left="851" w:right="1134"/>
        <w:jc w:val="both"/>
        <w:rPr>
          <w:rFonts w:ascii="Palatino Linotype" w:eastAsia="Palatino Linotype" w:hAnsi="Palatino Linotype" w:cs="Palatino Linotype"/>
          <w:i/>
          <w:kern w:val="0"/>
          <w:lang w:eastAsia="es-MX"/>
          <w14:ligatures w14:val="none"/>
        </w:rPr>
      </w:pPr>
      <w:r w:rsidRPr="00B736DC">
        <w:rPr>
          <w:rFonts w:ascii="Palatino Linotype" w:eastAsia="Palatino Linotype" w:hAnsi="Palatino Linotype" w:cs="Palatino Linotype"/>
          <w:i/>
          <w:kern w:val="0"/>
          <w:lang w:eastAsia="es-MX"/>
          <w14:ligatures w14:val="none"/>
        </w:rPr>
        <w:t>“</w:t>
      </w:r>
      <w:r w:rsidRPr="00B736DC">
        <w:rPr>
          <w:rFonts w:ascii="Palatino Linotype" w:eastAsia="Palatino Linotype" w:hAnsi="Palatino Linotype" w:cs="Palatino Linotype"/>
          <w:b/>
          <w:i/>
          <w:kern w:val="0"/>
          <w:lang w:eastAsia="es-MX"/>
          <w14:ligatures w14:val="none"/>
        </w:rPr>
        <w:t>Artículo 18</w:t>
      </w:r>
      <w:r w:rsidRPr="00B736DC">
        <w:rPr>
          <w:rFonts w:ascii="Palatino Linotype" w:eastAsia="Palatino Linotype" w:hAnsi="Palatino Linotype" w:cs="Palatino Linotype"/>
          <w:i/>
          <w:kern w:val="0"/>
          <w:lang w:eastAsia="es-MX"/>
          <w14:ligatures w14:val="none"/>
        </w:rPr>
        <w:t xml:space="preserve">.- </w:t>
      </w:r>
      <w:r w:rsidRPr="00B736DC">
        <w:rPr>
          <w:rFonts w:ascii="Palatino Linotype" w:eastAsia="Palatino Linotype" w:hAnsi="Palatino Linotype" w:cs="Palatino Linotype"/>
          <w:b/>
          <w:i/>
          <w:kern w:val="0"/>
          <w:lang w:eastAsia="es-MX"/>
          <w14:ligatures w14:val="none"/>
        </w:rPr>
        <w:t xml:space="preserve">La autoridad administrativa o el Tribunal </w:t>
      </w:r>
      <w:r w:rsidRPr="00B736DC">
        <w:rPr>
          <w:rFonts w:ascii="Palatino Linotype" w:eastAsia="Palatino Linotype" w:hAnsi="Palatino Linotype" w:cs="Palatino Linotype"/>
          <w:b/>
          <w:i/>
          <w:kern w:val="0"/>
          <w:u w:val="single"/>
          <w:lang w:eastAsia="es-MX"/>
          <w14:ligatures w14:val="none"/>
        </w:rPr>
        <w:t>acordarán la acumulación de los expedientes</w:t>
      </w:r>
      <w:r w:rsidRPr="00B736DC">
        <w:rPr>
          <w:rFonts w:ascii="Palatino Linotype" w:eastAsia="Palatino Linotype" w:hAnsi="Palatino Linotype" w:cs="Palatino Linotype"/>
          <w:b/>
          <w:i/>
          <w:kern w:val="0"/>
          <w:lang w:eastAsia="es-MX"/>
          <w14:ligatures w14:val="none"/>
        </w:rPr>
        <w:t xml:space="preserve"> del procedimiento y proceso administrativo que ante ellos se sigan, de oficio</w:t>
      </w:r>
      <w:r w:rsidRPr="00B736DC">
        <w:rPr>
          <w:rFonts w:ascii="Palatino Linotype" w:eastAsia="Palatino Linotype" w:hAnsi="Palatino Linotype" w:cs="Palatino Linotype"/>
          <w:i/>
          <w:kern w:val="0"/>
          <w:lang w:eastAsia="es-MX"/>
          <w14:ligatures w14:val="none"/>
        </w:rPr>
        <w:t xml:space="preserve"> o a petición de parte, </w:t>
      </w:r>
      <w:r w:rsidRPr="00B736DC">
        <w:rPr>
          <w:rFonts w:ascii="Palatino Linotype" w:eastAsia="Palatino Linotype" w:hAnsi="Palatino Linotype" w:cs="Palatino Linotype"/>
          <w:b/>
          <w:i/>
          <w:kern w:val="0"/>
          <w:u w:val="single"/>
          <w:lang w:eastAsia="es-MX"/>
          <w14:ligatures w14:val="none"/>
        </w:rPr>
        <w:t>cuando las partes</w:t>
      </w:r>
      <w:r w:rsidRPr="00B736DC">
        <w:rPr>
          <w:rFonts w:ascii="Palatino Linotype" w:eastAsia="Palatino Linotype" w:hAnsi="Palatino Linotype" w:cs="Palatino Linotype"/>
          <w:i/>
          <w:kern w:val="0"/>
          <w:lang w:eastAsia="es-MX"/>
          <w14:ligatures w14:val="none"/>
        </w:rPr>
        <w:t xml:space="preserve"> o los actos administrativos </w:t>
      </w:r>
      <w:r w:rsidRPr="00B736DC">
        <w:rPr>
          <w:rFonts w:ascii="Palatino Linotype" w:eastAsia="Palatino Linotype" w:hAnsi="Palatino Linotype" w:cs="Palatino Linotype"/>
          <w:b/>
          <w:i/>
          <w:kern w:val="0"/>
          <w:u w:val="single"/>
          <w:lang w:eastAsia="es-MX"/>
          <w14:ligatures w14:val="none"/>
        </w:rPr>
        <w:t>sean iguales</w:t>
      </w:r>
      <w:r w:rsidRPr="00B736DC">
        <w:rPr>
          <w:rFonts w:ascii="Palatino Linotype" w:eastAsia="Palatino Linotype" w:hAnsi="Palatino Linotype" w:cs="Palatino Linotype"/>
          <w:i/>
          <w:kern w:val="0"/>
          <w:lang w:eastAsia="es-MX"/>
          <w14:ligatures w14:val="none"/>
        </w:rPr>
        <w:t xml:space="preserve">, se trate de actos conexos o </w:t>
      </w:r>
      <w:r w:rsidRPr="00B736DC">
        <w:rPr>
          <w:rFonts w:ascii="Palatino Linotype" w:eastAsia="Palatino Linotype" w:hAnsi="Palatino Linotype" w:cs="Palatino Linotype"/>
          <w:b/>
          <w:i/>
          <w:kern w:val="0"/>
          <w:u w:val="single"/>
          <w:lang w:eastAsia="es-MX"/>
          <w14:ligatures w14:val="none"/>
        </w:rPr>
        <w:t>resulte conveniente el trámite unificado de los asuntos, para evitar la emisión de resoluciones contradictorias</w:t>
      </w:r>
      <w:r w:rsidRPr="00B736DC">
        <w:rPr>
          <w:rFonts w:ascii="Palatino Linotype" w:eastAsia="Palatino Linotype" w:hAnsi="Palatino Linotype" w:cs="Palatino Linotype"/>
          <w:i/>
          <w:kern w:val="0"/>
          <w:lang w:eastAsia="es-MX"/>
          <w14:ligatures w14:val="none"/>
        </w:rPr>
        <w:t>. La misma regla se aplicará, en lo conducente, para la separación de los expedientes.”</w:t>
      </w:r>
    </w:p>
    <w:p w14:paraId="6138A48F" w14:textId="77777777" w:rsidR="00F34463" w:rsidRPr="00B736DC" w:rsidRDefault="00F34463" w:rsidP="00B736DC">
      <w:pPr>
        <w:tabs>
          <w:tab w:val="left" w:pos="8222"/>
        </w:tabs>
        <w:spacing w:after="0" w:line="240" w:lineRule="auto"/>
        <w:ind w:left="851" w:right="1134"/>
        <w:jc w:val="both"/>
        <w:rPr>
          <w:rFonts w:ascii="Palatino Linotype" w:eastAsia="Palatino Linotype" w:hAnsi="Palatino Linotype" w:cs="Palatino Linotype"/>
          <w:i/>
          <w:kern w:val="0"/>
          <w:lang w:eastAsia="es-MX"/>
          <w14:ligatures w14:val="none"/>
        </w:rPr>
      </w:pPr>
    </w:p>
    <w:p w14:paraId="550DF975" w14:textId="77777777" w:rsidR="00F34463" w:rsidRPr="00B736DC" w:rsidRDefault="00F34463" w:rsidP="00B736DC">
      <w:pPr>
        <w:tabs>
          <w:tab w:val="left" w:pos="8222"/>
        </w:tabs>
        <w:spacing w:after="0" w:line="240" w:lineRule="auto"/>
        <w:ind w:left="851" w:right="1134"/>
        <w:jc w:val="center"/>
        <w:rPr>
          <w:rFonts w:ascii="Palatino Linotype" w:eastAsia="Palatino Linotype" w:hAnsi="Palatino Linotype" w:cs="Palatino Linotype"/>
          <w:b/>
          <w:i/>
          <w:kern w:val="0"/>
          <w:lang w:eastAsia="es-MX"/>
          <w14:ligatures w14:val="none"/>
        </w:rPr>
      </w:pPr>
      <w:r w:rsidRPr="00B736DC">
        <w:rPr>
          <w:rFonts w:ascii="Palatino Linotype" w:eastAsia="Palatino Linotype" w:hAnsi="Palatino Linotype" w:cs="Palatino Linotype"/>
          <w:b/>
          <w:i/>
          <w:kern w:val="0"/>
          <w:lang w:eastAsia="es-MX"/>
          <w14:ligatures w14:val="none"/>
        </w:rPr>
        <w:t xml:space="preserve">Ley de Transparencia y Acceso a la Información Pública del Estado de México y Municipios </w:t>
      </w:r>
    </w:p>
    <w:p w14:paraId="1427F2D8" w14:textId="77777777" w:rsidR="00F34463" w:rsidRPr="00B736DC" w:rsidRDefault="00F34463" w:rsidP="00B736DC">
      <w:pPr>
        <w:tabs>
          <w:tab w:val="left" w:pos="8222"/>
        </w:tabs>
        <w:spacing w:after="0" w:line="240" w:lineRule="auto"/>
        <w:ind w:left="851" w:right="1134"/>
        <w:jc w:val="both"/>
        <w:rPr>
          <w:rFonts w:ascii="Palatino Linotype" w:eastAsia="Palatino Linotype" w:hAnsi="Palatino Linotype" w:cs="Palatino Linotype"/>
          <w:i/>
          <w:kern w:val="0"/>
          <w:lang w:eastAsia="es-MX"/>
          <w14:ligatures w14:val="none"/>
        </w:rPr>
      </w:pPr>
      <w:r w:rsidRPr="00B736DC">
        <w:rPr>
          <w:rFonts w:ascii="Palatino Linotype" w:eastAsia="Palatino Linotype" w:hAnsi="Palatino Linotype" w:cs="Palatino Linotype"/>
          <w:i/>
          <w:kern w:val="0"/>
          <w:lang w:eastAsia="es-MX"/>
          <w14:ligatures w14:val="none"/>
        </w:rPr>
        <w:t>“</w:t>
      </w:r>
      <w:r w:rsidRPr="00B736DC">
        <w:rPr>
          <w:rFonts w:ascii="Palatino Linotype" w:eastAsia="Palatino Linotype" w:hAnsi="Palatino Linotype" w:cs="Palatino Linotype"/>
          <w:b/>
          <w:i/>
          <w:kern w:val="0"/>
          <w:lang w:eastAsia="es-MX"/>
          <w14:ligatures w14:val="none"/>
        </w:rPr>
        <w:t xml:space="preserve">Artículo 195. </w:t>
      </w:r>
      <w:r w:rsidRPr="00B736DC">
        <w:rPr>
          <w:rFonts w:ascii="Palatino Linotype" w:eastAsia="Palatino Linotype" w:hAnsi="Palatino Linotype" w:cs="Palatino Linotype"/>
          <w:i/>
          <w:kern w:val="0"/>
          <w:lang w:eastAsia="es-MX"/>
          <w14:ligatures w14:val="none"/>
        </w:rPr>
        <w:t>En la tramitación del Recurso de Revisión se aplicarán supletoriamente las disposiciones contenidas en el Código de Procedimientos Administrativos del Estado de México.”</w:t>
      </w:r>
    </w:p>
    <w:p w14:paraId="5B9C0D2D" w14:textId="77777777" w:rsidR="00F34463" w:rsidRPr="00B736DC" w:rsidRDefault="00F34463" w:rsidP="00B736DC">
      <w:pPr>
        <w:tabs>
          <w:tab w:val="left" w:pos="8222"/>
        </w:tabs>
        <w:spacing w:after="0" w:line="240" w:lineRule="auto"/>
        <w:ind w:left="851" w:right="1134"/>
        <w:jc w:val="both"/>
        <w:rPr>
          <w:rFonts w:ascii="Palatino Linotype" w:eastAsia="Palatino Linotype" w:hAnsi="Palatino Linotype" w:cs="Palatino Linotype"/>
          <w:kern w:val="0"/>
          <w:lang w:eastAsia="es-MX"/>
          <w14:ligatures w14:val="none"/>
        </w:rPr>
      </w:pPr>
      <w:r w:rsidRPr="00B736DC">
        <w:rPr>
          <w:rFonts w:ascii="Palatino Linotype" w:eastAsia="Palatino Linotype" w:hAnsi="Palatino Linotype" w:cs="Palatino Linotype"/>
          <w:kern w:val="0"/>
          <w:lang w:eastAsia="es-MX"/>
          <w14:ligatures w14:val="none"/>
        </w:rPr>
        <w:t>(Énfasis añadido)</w:t>
      </w:r>
    </w:p>
    <w:p w14:paraId="0CB266D8" w14:textId="77777777" w:rsidR="00F34463" w:rsidRPr="00B736DC" w:rsidRDefault="00F34463" w:rsidP="00B736DC">
      <w:pPr>
        <w:spacing w:after="0" w:line="240" w:lineRule="auto"/>
        <w:jc w:val="both"/>
        <w:rPr>
          <w:rFonts w:ascii="Palatino Linotype" w:eastAsia="Palatino Linotype" w:hAnsi="Palatino Linotype" w:cs="Palatino Linotype"/>
          <w:b/>
          <w:kern w:val="0"/>
          <w:sz w:val="24"/>
          <w:szCs w:val="24"/>
          <w:lang w:eastAsia="es-MX"/>
          <w14:ligatures w14:val="none"/>
        </w:rPr>
      </w:pPr>
    </w:p>
    <w:p w14:paraId="33202ABC" w14:textId="77777777" w:rsidR="00F34463" w:rsidRPr="00B736DC" w:rsidRDefault="00F34463" w:rsidP="00B736DC">
      <w:pPr>
        <w:tabs>
          <w:tab w:val="center" w:pos="4252"/>
          <w:tab w:val="right" w:pos="8504"/>
        </w:tabs>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De lo dispuesto en los numerales citados en el párrafo que antecede, dicha acumulación procede cuando:</w:t>
      </w:r>
    </w:p>
    <w:p w14:paraId="741445F6" w14:textId="77777777" w:rsidR="00F34463" w:rsidRPr="00B736DC" w:rsidRDefault="00F34463" w:rsidP="00B736DC">
      <w:pPr>
        <w:numPr>
          <w:ilvl w:val="0"/>
          <w:numId w:val="2"/>
        </w:numPr>
        <w:tabs>
          <w:tab w:val="center" w:pos="4252"/>
          <w:tab w:val="right" w:pos="8504"/>
        </w:tabs>
        <w:spacing w:after="0" w:line="360" w:lineRule="auto"/>
        <w:jc w:val="both"/>
        <w:rPr>
          <w:rFonts w:ascii="Times New Roman" w:eastAsia="Times New Roman" w:hAnsi="Times New Roman" w:cs="Times New Roman"/>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El solicitante y la información referida sean las mismas;</w:t>
      </w:r>
    </w:p>
    <w:p w14:paraId="48CCDC23" w14:textId="77777777" w:rsidR="00F34463" w:rsidRPr="00B736DC" w:rsidRDefault="00F34463" w:rsidP="00B736DC">
      <w:pPr>
        <w:numPr>
          <w:ilvl w:val="0"/>
          <w:numId w:val="2"/>
        </w:numPr>
        <w:tabs>
          <w:tab w:val="center" w:pos="4252"/>
          <w:tab w:val="right" w:pos="8504"/>
        </w:tabs>
        <w:spacing w:after="0" w:line="360" w:lineRule="auto"/>
        <w:jc w:val="both"/>
        <w:rPr>
          <w:rFonts w:ascii="Times New Roman" w:eastAsia="Times New Roman" w:hAnsi="Times New Roman" w:cs="Times New Roman"/>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Las partes o los actos impugnados sean iguales;</w:t>
      </w:r>
    </w:p>
    <w:p w14:paraId="76260899" w14:textId="77777777" w:rsidR="00F34463" w:rsidRPr="00B736DC" w:rsidRDefault="00F34463" w:rsidP="00B736DC">
      <w:pPr>
        <w:numPr>
          <w:ilvl w:val="0"/>
          <w:numId w:val="2"/>
        </w:numPr>
        <w:tabs>
          <w:tab w:val="center" w:pos="4252"/>
          <w:tab w:val="right" w:pos="8504"/>
        </w:tabs>
        <w:spacing w:after="0" w:line="360" w:lineRule="auto"/>
        <w:jc w:val="both"/>
        <w:rPr>
          <w:rFonts w:ascii="Times New Roman" w:eastAsia="Times New Roman" w:hAnsi="Times New Roman" w:cs="Times New Roman"/>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Cuando se trate del mismo solicitante, el mismo Sujeto Obligado, y</w:t>
      </w:r>
    </w:p>
    <w:p w14:paraId="2C24C647" w14:textId="77777777" w:rsidR="00F34463" w:rsidRPr="00B736DC" w:rsidRDefault="00F34463" w:rsidP="00B736DC">
      <w:pPr>
        <w:numPr>
          <w:ilvl w:val="0"/>
          <w:numId w:val="2"/>
        </w:numPr>
        <w:tabs>
          <w:tab w:val="center" w:pos="4252"/>
          <w:tab w:val="right" w:pos="8504"/>
        </w:tabs>
        <w:spacing w:after="0" w:line="360" w:lineRule="auto"/>
        <w:ind w:left="357"/>
        <w:jc w:val="both"/>
        <w:rPr>
          <w:rFonts w:ascii="Times New Roman" w:eastAsia="Times New Roman" w:hAnsi="Times New Roman" w:cs="Times New Roman"/>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lastRenderedPageBreak/>
        <w:t>Aun tratándose de solicitudes diversas, resulte conveniente la resolución unificada de los asuntos</w:t>
      </w:r>
      <w:r w:rsidRPr="00B736DC">
        <w:rPr>
          <w:rFonts w:ascii="Palatino Linotype" w:eastAsia="Palatino Linotype" w:hAnsi="Palatino Linotype" w:cs="Palatino Linotype"/>
          <w:i/>
          <w:kern w:val="0"/>
          <w:sz w:val="24"/>
          <w:szCs w:val="24"/>
          <w:lang w:eastAsia="es-MX"/>
          <w14:ligatures w14:val="none"/>
        </w:rPr>
        <w:t>.</w:t>
      </w:r>
    </w:p>
    <w:p w14:paraId="19D74C77" w14:textId="77777777" w:rsidR="00F34463" w:rsidRPr="00B736DC" w:rsidRDefault="00F34463" w:rsidP="00B736DC">
      <w:pPr>
        <w:widowControl w:val="0"/>
        <w:spacing w:after="0" w:line="360" w:lineRule="auto"/>
        <w:jc w:val="both"/>
        <w:rPr>
          <w:rFonts w:ascii="Palatino Linotype" w:eastAsia="Palatino Linotype" w:hAnsi="Palatino Linotype" w:cs="Palatino Linotype"/>
          <w:kern w:val="0"/>
          <w:sz w:val="24"/>
          <w:szCs w:val="24"/>
          <w:lang w:eastAsia="es-MX"/>
          <w14:ligatures w14:val="none"/>
        </w:rPr>
      </w:pPr>
    </w:p>
    <w:p w14:paraId="739D2D52" w14:textId="77777777" w:rsidR="00F34463" w:rsidRPr="00B736DC" w:rsidRDefault="00F34463" w:rsidP="00B736DC">
      <w:pPr>
        <w:widowControl w:val="0"/>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 xml:space="preserve">De tal suerte que, como se mencionó anteriormente, los Recursos de Revisión que nos ocupan, fueron interpuestos por la misma </w:t>
      </w:r>
      <w:r w:rsidRPr="00B736DC">
        <w:rPr>
          <w:rFonts w:ascii="Palatino Linotype" w:eastAsia="Palatino Linotype" w:hAnsi="Palatino Linotype" w:cs="Palatino Linotype"/>
          <w:b/>
          <w:kern w:val="0"/>
          <w:sz w:val="24"/>
          <w:szCs w:val="24"/>
          <w:lang w:eastAsia="es-MX"/>
          <w14:ligatures w14:val="none"/>
        </w:rPr>
        <w:t>RECURRENTE,</w:t>
      </w:r>
      <w:r w:rsidRPr="00B736DC">
        <w:rPr>
          <w:rFonts w:ascii="Palatino Linotype" w:eastAsia="Palatino Linotype" w:hAnsi="Palatino Linotype" w:cs="Palatino Linotype"/>
          <w:kern w:val="0"/>
          <w:sz w:val="24"/>
          <w:szCs w:val="24"/>
          <w:lang w:eastAsia="es-MX"/>
          <w14:ligatures w14:val="none"/>
        </w:rPr>
        <w:t xml:space="preserve"> ante el mismo </w:t>
      </w:r>
      <w:r w:rsidRPr="00B736DC">
        <w:rPr>
          <w:rFonts w:ascii="Palatino Linotype" w:eastAsia="Palatino Linotype" w:hAnsi="Palatino Linotype" w:cs="Palatino Linotype"/>
          <w:b/>
          <w:kern w:val="0"/>
          <w:sz w:val="24"/>
          <w:szCs w:val="24"/>
          <w:lang w:eastAsia="es-MX"/>
          <w14:ligatures w14:val="none"/>
        </w:rPr>
        <w:t>SUJETO OBLIGADO</w:t>
      </w:r>
      <w:r w:rsidRPr="00B736DC">
        <w:rPr>
          <w:rFonts w:ascii="Palatino Linotype" w:eastAsia="Palatino Linotype" w:hAnsi="Palatino Linotype" w:cs="Palatino Linotype"/>
          <w:kern w:val="0"/>
          <w:sz w:val="24"/>
          <w:szCs w:val="24"/>
          <w:lang w:eastAsia="es-MX"/>
          <w14:ligatures w14:val="none"/>
        </w:rPr>
        <w:t>, por lo que, resulta conveniente la resolución conjunta por economía procesal y con el fin de no emitir resoluciones contradictorias entre sí, en caso de resolverlos en forma separada por Ponentes diferentes.</w:t>
      </w:r>
    </w:p>
    <w:p w14:paraId="6FE0968D" w14:textId="77777777" w:rsidR="00F34463" w:rsidRPr="00B736DC" w:rsidRDefault="00F34463" w:rsidP="00B736DC">
      <w:pPr>
        <w:widowControl w:val="0"/>
        <w:tabs>
          <w:tab w:val="left" w:pos="1701"/>
        </w:tabs>
        <w:spacing w:after="0" w:line="360" w:lineRule="auto"/>
        <w:jc w:val="both"/>
        <w:rPr>
          <w:rFonts w:ascii="Palatino Linotype" w:eastAsia="Palatino Linotype" w:hAnsi="Palatino Linotype" w:cs="Palatino Linotype"/>
          <w:kern w:val="0"/>
          <w:sz w:val="24"/>
          <w:szCs w:val="24"/>
          <w:lang w:eastAsia="es-MX"/>
          <w14:ligatures w14:val="none"/>
        </w:rPr>
      </w:pPr>
    </w:p>
    <w:p w14:paraId="15FC917E" w14:textId="77777777" w:rsidR="00F34463" w:rsidRPr="00B736DC" w:rsidRDefault="00F34463" w:rsidP="00B736DC">
      <w:pPr>
        <w:spacing w:after="0" w:line="360" w:lineRule="auto"/>
        <w:jc w:val="both"/>
        <w:rPr>
          <w:rFonts w:ascii="Palatino Linotype" w:eastAsia="Palatino Linotype" w:hAnsi="Palatino Linotype" w:cs="Palatino Linotype"/>
          <w:b/>
          <w:kern w:val="0"/>
          <w:sz w:val="24"/>
          <w:szCs w:val="24"/>
          <w:lang w:eastAsia="es-MX"/>
          <w14:ligatures w14:val="none"/>
        </w:rPr>
      </w:pPr>
      <w:r w:rsidRPr="00B736DC">
        <w:rPr>
          <w:rFonts w:ascii="Palatino Linotype" w:eastAsia="Palatino Linotype" w:hAnsi="Palatino Linotype" w:cs="Palatino Linotype"/>
          <w:b/>
          <w:kern w:val="0"/>
          <w:sz w:val="26"/>
          <w:szCs w:val="26"/>
          <w:lang w:eastAsia="es-MX"/>
          <w14:ligatures w14:val="none"/>
        </w:rPr>
        <w:t>TERCERO.</w:t>
      </w:r>
      <w:r w:rsidRPr="00B736DC">
        <w:rPr>
          <w:rFonts w:ascii="Palatino Linotype" w:eastAsia="Palatino Linotype" w:hAnsi="Palatino Linotype" w:cs="Palatino Linotype"/>
          <w:b/>
          <w:kern w:val="0"/>
          <w:sz w:val="24"/>
          <w:szCs w:val="24"/>
          <w:lang w:eastAsia="es-MX"/>
          <w14:ligatures w14:val="none"/>
        </w:rPr>
        <w:t xml:space="preserve"> Requisitos de procedencia. </w:t>
      </w:r>
      <w:r w:rsidRPr="00B736DC">
        <w:rPr>
          <w:rFonts w:ascii="Palatino Linotype" w:eastAsia="Palatino Linotype" w:hAnsi="Palatino Linotype" w:cs="Palatino Linotype"/>
          <w:bCs/>
          <w:kern w:val="0"/>
          <w:sz w:val="24"/>
          <w:szCs w:val="24"/>
          <w:lang w:eastAsia="es-MX"/>
          <w14:ligatures w14:val="none"/>
        </w:rPr>
        <w:t xml:space="preserve">Los Recursos </w:t>
      </w:r>
      <w:r w:rsidRPr="00B736DC">
        <w:rPr>
          <w:rFonts w:ascii="Palatino Linotype" w:eastAsia="Palatino Linotype" w:hAnsi="Palatino Linotype" w:cs="Palatino Linotype"/>
          <w:b/>
          <w:kern w:val="0"/>
          <w:sz w:val="24"/>
          <w:szCs w:val="24"/>
          <w:lang w:eastAsia="es-MX"/>
          <w14:ligatures w14:val="none"/>
        </w:rPr>
        <w:t>15432</w:t>
      </w:r>
      <w:r w:rsidRPr="00B736DC">
        <w:rPr>
          <w:rFonts w:ascii="Palatino Linotype" w:eastAsia="Palatino Linotype" w:hAnsi="Palatino Linotype" w:cs="Palatino Linotype"/>
          <w:bCs/>
          <w:kern w:val="0"/>
          <w:sz w:val="24"/>
          <w:szCs w:val="24"/>
          <w:lang w:eastAsia="es-MX"/>
          <w14:ligatures w14:val="none"/>
        </w:rPr>
        <w:t xml:space="preserve">, </w:t>
      </w:r>
      <w:r w:rsidRPr="00B736DC">
        <w:rPr>
          <w:rFonts w:ascii="Palatino Linotype" w:eastAsia="Palatino Linotype" w:hAnsi="Palatino Linotype" w:cs="Palatino Linotype"/>
          <w:b/>
          <w:kern w:val="0"/>
          <w:sz w:val="24"/>
          <w:szCs w:val="24"/>
          <w:lang w:eastAsia="es-MX"/>
          <w14:ligatures w14:val="none"/>
        </w:rPr>
        <w:t>15433</w:t>
      </w:r>
      <w:r w:rsidRPr="00B736DC">
        <w:rPr>
          <w:rFonts w:ascii="Palatino Linotype" w:eastAsia="Palatino Linotype" w:hAnsi="Palatino Linotype" w:cs="Palatino Linotype"/>
          <w:bCs/>
          <w:kern w:val="0"/>
          <w:sz w:val="24"/>
          <w:szCs w:val="24"/>
          <w:lang w:eastAsia="es-MX"/>
          <w14:ligatures w14:val="none"/>
        </w:rPr>
        <w:t xml:space="preserve"> y </w:t>
      </w:r>
      <w:r w:rsidRPr="00B736DC">
        <w:rPr>
          <w:rFonts w:ascii="Palatino Linotype" w:eastAsia="Palatino Linotype" w:hAnsi="Palatino Linotype" w:cs="Palatino Linotype"/>
          <w:b/>
          <w:kern w:val="0"/>
          <w:sz w:val="24"/>
          <w:szCs w:val="24"/>
          <w:lang w:eastAsia="es-MX"/>
          <w14:ligatures w14:val="none"/>
        </w:rPr>
        <w:t>15436</w:t>
      </w:r>
      <w:r w:rsidRPr="00B736DC">
        <w:rPr>
          <w:rFonts w:ascii="Palatino Linotype" w:eastAsia="Palatino Linotype" w:hAnsi="Palatino Linotype" w:cs="Palatino Linotype"/>
          <w:bCs/>
          <w:kern w:val="0"/>
          <w:sz w:val="24"/>
          <w:szCs w:val="24"/>
          <w:lang w:eastAsia="es-MX"/>
          <w14:ligatures w14:val="none"/>
        </w:rPr>
        <w:t xml:space="preserve"> reúnen los requisitos establecidos en el artículo 180 de la ley de la materia, conforme a lo siguiente:  </w:t>
      </w:r>
    </w:p>
    <w:p w14:paraId="15664267" w14:textId="77777777" w:rsidR="00F34463" w:rsidRPr="00B736DC" w:rsidRDefault="00F34463" w:rsidP="00B736DC">
      <w:pPr>
        <w:spacing w:after="0" w:line="360" w:lineRule="auto"/>
        <w:jc w:val="both"/>
        <w:rPr>
          <w:rFonts w:ascii="Palatino Linotype" w:eastAsia="Palatino Linotype" w:hAnsi="Palatino Linotype" w:cs="Palatino Linotype"/>
          <w:b/>
          <w:kern w:val="0"/>
          <w:sz w:val="24"/>
          <w:szCs w:val="24"/>
          <w:lang w:eastAsia="es-MX"/>
          <w14:ligatures w14:val="none"/>
        </w:rPr>
      </w:pPr>
    </w:p>
    <w:p w14:paraId="0F0E22AB" w14:textId="77777777" w:rsidR="00F34463" w:rsidRPr="00B736DC" w:rsidRDefault="00F34463" w:rsidP="00B736DC">
      <w:pPr>
        <w:spacing w:after="0" w:line="360" w:lineRule="auto"/>
        <w:jc w:val="both"/>
        <w:rPr>
          <w:rFonts w:ascii="Palatino Linotype" w:eastAsia="Palatino Linotype" w:hAnsi="Palatino Linotype" w:cs="Palatino Linotype"/>
          <w:b/>
          <w:kern w:val="0"/>
          <w:sz w:val="24"/>
          <w:szCs w:val="24"/>
          <w:lang w:eastAsia="es-MX"/>
          <w14:ligatures w14:val="none"/>
        </w:rPr>
      </w:pPr>
      <w:r w:rsidRPr="00B736DC">
        <w:rPr>
          <w:rFonts w:ascii="Palatino Linotype" w:eastAsia="Palatino Linotype" w:hAnsi="Palatino Linotype" w:cs="Palatino Linotype"/>
          <w:b/>
          <w:kern w:val="0"/>
          <w:sz w:val="24"/>
          <w:szCs w:val="24"/>
          <w:lang w:eastAsia="es-MX"/>
          <w14:ligatures w14:val="none"/>
        </w:rPr>
        <w:t xml:space="preserve">a) Forma. </w:t>
      </w:r>
      <w:r w:rsidRPr="00B736DC">
        <w:rPr>
          <w:rFonts w:ascii="Palatino Linotype" w:eastAsia="Palatino Linotype" w:hAnsi="Palatino Linotype" w:cs="Palatino Linotype"/>
          <w:bCs/>
          <w:kern w:val="0"/>
          <w:sz w:val="24"/>
          <w:szCs w:val="24"/>
          <w:lang w:eastAsia="es-MX"/>
          <w14:ligatures w14:val="none"/>
        </w:rPr>
        <w:t xml:space="preserve">Fueron presentados vía SAIMEX, constando en cada  uno de ellos; el </w:t>
      </w:r>
      <w:r w:rsidRPr="00B736DC">
        <w:rPr>
          <w:rFonts w:ascii="Palatino Linotype" w:eastAsia="Palatino Linotype" w:hAnsi="Palatino Linotype" w:cs="Palatino Linotype"/>
          <w:b/>
          <w:kern w:val="0"/>
          <w:sz w:val="24"/>
          <w:szCs w:val="24"/>
          <w:lang w:eastAsia="es-MX"/>
          <w14:ligatures w14:val="none"/>
        </w:rPr>
        <w:t>SUJETO OBLIGADO</w:t>
      </w:r>
      <w:r w:rsidRPr="00B736DC">
        <w:rPr>
          <w:rFonts w:ascii="Palatino Linotype" w:eastAsia="Palatino Linotype" w:hAnsi="Palatino Linotype" w:cs="Palatino Linotype"/>
          <w:bCs/>
          <w:kern w:val="0"/>
          <w:sz w:val="24"/>
          <w:szCs w:val="24"/>
          <w:lang w:eastAsia="es-MX"/>
          <w14:ligatures w14:val="none"/>
        </w:rPr>
        <w:t xml:space="preserve"> de la solicitud, el número de folio de respuesta de la solicitud de acceso, la fecha en que fue notificada la respuesta al solicitante, el acto recurrido y los motivos de inconformidad.</w:t>
      </w:r>
    </w:p>
    <w:p w14:paraId="2C54A4E8" w14:textId="77777777" w:rsidR="00F34463" w:rsidRPr="00B736DC" w:rsidRDefault="00F34463" w:rsidP="00B736DC">
      <w:pPr>
        <w:spacing w:after="0" w:line="360" w:lineRule="auto"/>
        <w:jc w:val="both"/>
        <w:rPr>
          <w:rFonts w:ascii="Palatino Linotype" w:eastAsia="Palatino Linotype" w:hAnsi="Palatino Linotype" w:cs="Palatino Linotype"/>
          <w:b/>
          <w:kern w:val="0"/>
          <w:sz w:val="24"/>
          <w:szCs w:val="24"/>
          <w:lang w:eastAsia="es-MX"/>
          <w14:ligatures w14:val="none"/>
        </w:rPr>
      </w:pPr>
    </w:p>
    <w:p w14:paraId="46472741"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b/>
          <w:kern w:val="0"/>
          <w:sz w:val="24"/>
          <w:szCs w:val="24"/>
          <w:lang w:eastAsia="es-MX"/>
          <w14:ligatures w14:val="none"/>
        </w:rPr>
        <w:t xml:space="preserve">b) Interés. </w:t>
      </w:r>
      <w:r w:rsidRPr="00B736DC">
        <w:rPr>
          <w:rFonts w:ascii="Palatino Linotype" w:eastAsia="Palatino Linotype" w:hAnsi="Palatino Linotype" w:cs="Palatino Linotype"/>
          <w:kern w:val="0"/>
          <w:sz w:val="24"/>
          <w:szCs w:val="24"/>
          <w:lang w:eastAsia="es-MX"/>
          <w14:ligatures w14:val="none"/>
        </w:rPr>
        <w:t xml:space="preserve">Los Recursos fueron interpuestos por parte legítima, en atención a que se presentaron por </w:t>
      </w:r>
      <w:r w:rsidRPr="00B736DC">
        <w:rPr>
          <w:rFonts w:ascii="Palatino Linotype" w:eastAsia="Palatino Linotype" w:hAnsi="Palatino Linotype" w:cs="Palatino Linotype"/>
          <w:b/>
          <w:kern w:val="0"/>
          <w:sz w:val="24"/>
          <w:szCs w:val="24"/>
          <w:lang w:eastAsia="es-MX"/>
          <w14:ligatures w14:val="none"/>
        </w:rPr>
        <w:t>LA RECURRENTE,</w:t>
      </w:r>
      <w:r w:rsidRPr="00B736DC">
        <w:rPr>
          <w:rFonts w:ascii="Palatino Linotype" w:eastAsia="Palatino Linotype" w:hAnsi="Palatino Linotype" w:cs="Palatino Linotype"/>
          <w:kern w:val="0"/>
          <w:sz w:val="24"/>
          <w:szCs w:val="24"/>
          <w:lang w:eastAsia="es-MX"/>
          <w14:ligatures w14:val="none"/>
        </w:rPr>
        <w:t xml:space="preserve"> quien es la misma persona que formuló las solicitudes de acceso a la información pública al </w:t>
      </w:r>
      <w:r w:rsidRPr="00B736DC">
        <w:rPr>
          <w:rFonts w:ascii="Palatino Linotype" w:eastAsia="Palatino Linotype" w:hAnsi="Palatino Linotype" w:cs="Palatino Linotype"/>
          <w:b/>
          <w:kern w:val="0"/>
          <w:sz w:val="24"/>
          <w:szCs w:val="24"/>
          <w:lang w:eastAsia="es-MX"/>
          <w14:ligatures w14:val="none"/>
        </w:rPr>
        <w:t xml:space="preserve">SUJETO OBLIGADO, </w:t>
      </w:r>
      <w:r w:rsidRPr="00B736DC">
        <w:rPr>
          <w:rFonts w:ascii="Palatino Linotype" w:eastAsia="Palatino Linotype" w:hAnsi="Palatino Linotype" w:cs="Palatino Linotype"/>
          <w:kern w:val="0"/>
          <w:sz w:val="24"/>
          <w:szCs w:val="24"/>
          <w:lang w:eastAsia="es-MX"/>
          <w14:ligatures w14:val="none"/>
        </w:rPr>
        <w:t xml:space="preserve">pues para ello, es necesario que el particular ingrese al </w:t>
      </w:r>
      <w:r w:rsidRPr="00B736DC">
        <w:rPr>
          <w:rFonts w:ascii="Palatino Linotype" w:eastAsia="Palatino Linotype" w:hAnsi="Palatino Linotype" w:cs="Palatino Linotype"/>
          <w:b/>
          <w:kern w:val="0"/>
          <w:sz w:val="24"/>
          <w:szCs w:val="24"/>
          <w:lang w:eastAsia="es-MX"/>
          <w14:ligatures w14:val="none"/>
        </w:rPr>
        <w:t xml:space="preserve">SAIMEX </w:t>
      </w:r>
      <w:r w:rsidRPr="00B736DC">
        <w:rPr>
          <w:rFonts w:ascii="Palatino Linotype" w:eastAsia="Palatino Linotype" w:hAnsi="Palatino Linotype" w:cs="Palatino Linotype"/>
          <w:kern w:val="0"/>
          <w:sz w:val="24"/>
          <w:szCs w:val="24"/>
          <w:lang w:eastAsia="es-MX"/>
          <w14:ligatures w14:val="none"/>
        </w:rPr>
        <w:t>mediante la utilización de su clave de usuario y contraseña.</w:t>
      </w:r>
    </w:p>
    <w:p w14:paraId="32B9D3B0"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1DFAD012" w14:textId="77777777" w:rsidR="00F34463" w:rsidRPr="00B736DC" w:rsidRDefault="00F34463" w:rsidP="00B736DC">
      <w:pPr>
        <w:tabs>
          <w:tab w:val="center" w:pos="4252"/>
          <w:tab w:val="right" w:pos="8504"/>
        </w:tabs>
        <w:spacing w:after="0" w:line="360" w:lineRule="auto"/>
        <w:ind w:left="-57"/>
        <w:jc w:val="both"/>
        <w:rPr>
          <w:rFonts w:ascii="Palatino Linotype" w:eastAsia="Palatino Linotype" w:hAnsi="Palatino Linotype" w:cs="Palatino Linotype"/>
          <w:b/>
          <w:kern w:val="0"/>
          <w:sz w:val="24"/>
          <w:szCs w:val="24"/>
          <w:lang w:eastAsia="es-MX"/>
          <w14:ligatures w14:val="none"/>
        </w:rPr>
      </w:pPr>
      <w:r w:rsidRPr="00B736DC">
        <w:rPr>
          <w:rFonts w:ascii="Palatino Linotype" w:eastAsia="Palatino Linotype" w:hAnsi="Palatino Linotype" w:cs="Palatino Linotype"/>
          <w:b/>
          <w:kern w:val="0"/>
          <w:sz w:val="26"/>
          <w:szCs w:val="26"/>
          <w:lang w:eastAsia="es-MX"/>
          <w14:ligatures w14:val="none"/>
        </w:rPr>
        <w:lastRenderedPageBreak/>
        <w:t>CUARTO.</w:t>
      </w:r>
      <w:r w:rsidRPr="00B736DC">
        <w:rPr>
          <w:rFonts w:ascii="Palatino Linotype" w:eastAsia="Palatino Linotype" w:hAnsi="Palatino Linotype" w:cs="Palatino Linotype"/>
          <w:b/>
          <w:kern w:val="0"/>
          <w:sz w:val="24"/>
          <w:szCs w:val="24"/>
          <w:lang w:eastAsia="es-MX"/>
          <w14:ligatures w14:val="none"/>
        </w:rPr>
        <w:t xml:space="preserve"> Oportunidad</w:t>
      </w:r>
      <w:r w:rsidRPr="00B736DC">
        <w:rPr>
          <w:rFonts w:ascii="Palatino Linotype" w:eastAsia="Palatino Linotype" w:hAnsi="Palatino Linotype" w:cs="Palatino Linotype"/>
          <w:kern w:val="0"/>
          <w:sz w:val="24"/>
          <w:szCs w:val="24"/>
          <w:lang w:eastAsia="es-MX"/>
          <w14:ligatures w14:val="none"/>
        </w:rPr>
        <w:t xml:space="preserve">. Los Recursos de Revisión fueron interpuestos dentro del plazo de quince días hábiles, contados a partir del día siguiente al que </w:t>
      </w:r>
      <w:r w:rsidRPr="00B736DC">
        <w:rPr>
          <w:rFonts w:ascii="Palatino Linotype" w:eastAsia="Palatino Linotype" w:hAnsi="Palatino Linotype" w:cs="Palatino Linotype"/>
          <w:b/>
          <w:kern w:val="0"/>
          <w:sz w:val="24"/>
          <w:szCs w:val="24"/>
          <w:lang w:eastAsia="es-MX"/>
          <w14:ligatures w14:val="none"/>
        </w:rPr>
        <w:t xml:space="preserve">LA RECURRENTE </w:t>
      </w:r>
      <w:r w:rsidRPr="00B736DC">
        <w:rPr>
          <w:rFonts w:ascii="Palatino Linotype" w:eastAsia="Palatino Linotype" w:hAnsi="Palatino Linotype" w:cs="Palatino Linotype"/>
          <w:kern w:val="0"/>
          <w:sz w:val="24"/>
          <w:szCs w:val="24"/>
          <w:lang w:eastAsia="es-MX"/>
          <w14:ligatures w14:val="none"/>
        </w:rPr>
        <w:t>tuvo conocimiento de las respuestas impugnadas; tal y como, lo prevé el artículo 178 de la Ley de Transparencia local.</w:t>
      </w:r>
      <w:r w:rsidRPr="00B736DC">
        <w:rPr>
          <w:rFonts w:ascii="Palatino Linotype" w:eastAsia="Palatino Linotype" w:hAnsi="Palatino Linotype" w:cs="Palatino Linotype"/>
          <w:kern w:val="0"/>
          <w:sz w:val="24"/>
          <w:szCs w:val="24"/>
          <w:vertAlign w:val="superscript"/>
          <w:lang w:eastAsia="es-MX"/>
          <w14:ligatures w14:val="none"/>
        </w:rPr>
        <w:footnoteReference w:id="6"/>
      </w:r>
    </w:p>
    <w:p w14:paraId="3A0D00CE"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bookmarkStart w:id="4" w:name="_heading=h.2et92p0" w:colFirst="0" w:colLast="0"/>
      <w:bookmarkEnd w:id="4"/>
    </w:p>
    <w:p w14:paraId="1FE4B681"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En esa tesitura, atendiendo a las fechas y plazos se advierte el siguiente cómputo</w:t>
      </w:r>
      <w:r w:rsidRPr="00B736DC">
        <w:rPr>
          <w:rFonts w:ascii="Palatino Linotype" w:eastAsia="Palatino Linotype" w:hAnsi="Palatino Linotype" w:cs="Palatino Linotype"/>
          <w:kern w:val="0"/>
          <w:sz w:val="24"/>
          <w:szCs w:val="24"/>
          <w:vertAlign w:val="superscript"/>
          <w:lang w:eastAsia="es-MX"/>
          <w14:ligatures w14:val="none"/>
        </w:rPr>
        <w:footnoteReference w:id="7"/>
      </w:r>
      <w:r w:rsidRPr="00B736DC">
        <w:rPr>
          <w:rFonts w:ascii="Palatino Linotype" w:eastAsia="Palatino Linotype" w:hAnsi="Palatino Linotype" w:cs="Palatino Linotype"/>
          <w:kern w:val="0"/>
          <w:sz w:val="24"/>
          <w:szCs w:val="24"/>
          <w:lang w:eastAsia="es-MX"/>
          <w14:ligatures w14:val="none"/>
        </w:rPr>
        <w:t>:</w:t>
      </w:r>
    </w:p>
    <w:tbl>
      <w:tblPr>
        <w:tblStyle w:val="Tablaconcuadrcula6"/>
        <w:tblW w:w="8363" w:type="dxa"/>
        <w:jc w:val="center"/>
        <w:tblLook w:val="04A0" w:firstRow="1" w:lastRow="0" w:firstColumn="1" w:lastColumn="0" w:noHBand="0" w:noVBand="1"/>
      </w:tblPr>
      <w:tblGrid>
        <w:gridCol w:w="2551"/>
        <w:gridCol w:w="1843"/>
        <w:gridCol w:w="1984"/>
        <w:gridCol w:w="1985"/>
      </w:tblGrid>
      <w:tr w:rsidR="00B736DC" w:rsidRPr="00B736DC" w14:paraId="5D53D929" w14:textId="77777777" w:rsidTr="00CD19F2">
        <w:trPr>
          <w:jc w:val="center"/>
        </w:trPr>
        <w:tc>
          <w:tcPr>
            <w:tcW w:w="2551" w:type="dxa"/>
            <w:shd w:val="clear" w:color="auto" w:fill="D9D9D9" w:themeFill="background1" w:themeFillShade="D9"/>
          </w:tcPr>
          <w:p w14:paraId="243A3A46" w14:textId="77777777" w:rsidR="00F34463" w:rsidRPr="00B736DC" w:rsidRDefault="00F34463" w:rsidP="00B736DC">
            <w:pPr>
              <w:jc w:val="center"/>
              <w:rPr>
                <w:rFonts w:ascii="Palatino Linotype" w:hAnsi="Palatino Linotype" w:cs="Palatino Linotype"/>
                <w:b/>
                <w:sz w:val="20"/>
                <w:szCs w:val="20"/>
              </w:rPr>
            </w:pPr>
            <w:r w:rsidRPr="00B736DC">
              <w:rPr>
                <w:rFonts w:ascii="Palatino Linotype" w:hAnsi="Palatino Linotype" w:cs="Palatino Linotype"/>
                <w:b/>
                <w:sz w:val="20"/>
                <w:szCs w:val="20"/>
              </w:rPr>
              <w:t>Fechas y plazos</w:t>
            </w:r>
          </w:p>
        </w:tc>
        <w:tc>
          <w:tcPr>
            <w:tcW w:w="1843" w:type="dxa"/>
            <w:shd w:val="clear" w:color="auto" w:fill="D9D9D9" w:themeFill="background1" w:themeFillShade="D9"/>
          </w:tcPr>
          <w:p w14:paraId="68DA46E0" w14:textId="77777777" w:rsidR="00F34463" w:rsidRPr="00B736DC" w:rsidRDefault="00F34463" w:rsidP="00B736DC">
            <w:pPr>
              <w:jc w:val="center"/>
              <w:rPr>
                <w:rFonts w:ascii="Palatino Linotype" w:hAnsi="Palatino Linotype" w:cs="Palatino Linotype"/>
                <w:b/>
                <w:sz w:val="20"/>
                <w:szCs w:val="20"/>
              </w:rPr>
            </w:pPr>
            <w:r w:rsidRPr="00B736DC">
              <w:rPr>
                <w:rFonts w:ascii="Palatino Linotype" w:hAnsi="Palatino Linotype" w:cs="Palatino Linotype"/>
                <w:b/>
                <w:sz w:val="20"/>
                <w:szCs w:val="20"/>
              </w:rPr>
              <w:t>15432</w:t>
            </w:r>
          </w:p>
          <w:p w14:paraId="18DDE91A" w14:textId="77777777" w:rsidR="00F34463" w:rsidRPr="00B736DC" w:rsidRDefault="00F34463" w:rsidP="00B736DC">
            <w:pPr>
              <w:jc w:val="center"/>
              <w:rPr>
                <w:rFonts w:ascii="Palatino Linotype" w:hAnsi="Palatino Linotype"/>
                <w:b/>
                <w:sz w:val="20"/>
                <w:szCs w:val="20"/>
              </w:rPr>
            </w:pPr>
            <w:r w:rsidRPr="00B736DC">
              <w:rPr>
                <w:rFonts w:ascii="Palatino Linotype" w:hAnsi="Palatino Linotype" w:cs="Palatino Linotype"/>
                <w:b/>
                <w:sz w:val="20"/>
                <w:szCs w:val="20"/>
              </w:rPr>
              <w:t xml:space="preserve">(01894) </w:t>
            </w:r>
          </w:p>
        </w:tc>
        <w:tc>
          <w:tcPr>
            <w:tcW w:w="1984" w:type="dxa"/>
            <w:shd w:val="clear" w:color="auto" w:fill="D9D9D9" w:themeFill="background1" w:themeFillShade="D9"/>
          </w:tcPr>
          <w:p w14:paraId="1444493D" w14:textId="77777777" w:rsidR="00F34463" w:rsidRPr="00B736DC" w:rsidRDefault="00F34463" w:rsidP="00B736DC">
            <w:pPr>
              <w:jc w:val="center"/>
              <w:rPr>
                <w:rFonts w:ascii="Palatino Linotype" w:hAnsi="Palatino Linotype"/>
                <w:b/>
                <w:sz w:val="20"/>
                <w:szCs w:val="20"/>
              </w:rPr>
            </w:pPr>
            <w:r w:rsidRPr="00B736DC">
              <w:rPr>
                <w:rFonts w:ascii="Palatino Linotype" w:hAnsi="Palatino Linotype"/>
                <w:b/>
                <w:sz w:val="20"/>
                <w:szCs w:val="20"/>
              </w:rPr>
              <w:t>15433</w:t>
            </w:r>
          </w:p>
          <w:p w14:paraId="1ABA64E1" w14:textId="77777777" w:rsidR="00F34463" w:rsidRPr="00B736DC" w:rsidRDefault="00F34463" w:rsidP="00B736DC">
            <w:pPr>
              <w:jc w:val="center"/>
              <w:rPr>
                <w:rFonts w:ascii="Palatino Linotype" w:hAnsi="Palatino Linotype"/>
                <w:b/>
                <w:sz w:val="20"/>
                <w:szCs w:val="20"/>
              </w:rPr>
            </w:pPr>
            <w:r w:rsidRPr="00B736DC">
              <w:rPr>
                <w:rFonts w:ascii="Palatino Linotype" w:hAnsi="Palatino Linotype" w:cs="Palatino Linotype"/>
                <w:b/>
                <w:sz w:val="20"/>
                <w:szCs w:val="20"/>
              </w:rPr>
              <w:t>(01890)</w:t>
            </w:r>
          </w:p>
        </w:tc>
        <w:tc>
          <w:tcPr>
            <w:tcW w:w="1985" w:type="dxa"/>
            <w:shd w:val="clear" w:color="auto" w:fill="D9D9D9" w:themeFill="background1" w:themeFillShade="D9"/>
          </w:tcPr>
          <w:p w14:paraId="7BBCDCA8" w14:textId="77777777" w:rsidR="00F34463" w:rsidRPr="00B736DC" w:rsidRDefault="00F34463" w:rsidP="00B736DC">
            <w:pPr>
              <w:jc w:val="center"/>
              <w:rPr>
                <w:rFonts w:ascii="Palatino Linotype" w:hAnsi="Palatino Linotype" w:cs="Palatino Linotype"/>
                <w:b/>
                <w:sz w:val="20"/>
                <w:szCs w:val="20"/>
              </w:rPr>
            </w:pPr>
            <w:r w:rsidRPr="00B736DC">
              <w:rPr>
                <w:rFonts w:ascii="Palatino Linotype" w:hAnsi="Palatino Linotype" w:cs="Palatino Linotype"/>
                <w:b/>
                <w:sz w:val="20"/>
                <w:szCs w:val="20"/>
              </w:rPr>
              <w:t>15436</w:t>
            </w:r>
          </w:p>
          <w:p w14:paraId="176A1FD4" w14:textId="77777777" w:rsidR="00F34463" w:rsidRPr="00B736DC" w:rsidRDefault="00F34463" w:rsidP="00B736DC">
            <w:pPr>
              <w:jc w:val="center"/>
              <w:rPr>
                <w:rFonts w:ascii="Palatino Linotype" w:hAnsi="Palatino Linotype"/>
                <w:b/>
                <w:sz w:val="20"/>
                <w:szCs w:val="20"/>
              </w:rPr>
            </w:pPr>
            <w:r w:rsidRPr="00B736DC">
              <w:rPr>
                <w:rFonts w:ascii="Palatino Linotype" w:hAnsi="Palatino Linotype" w:cs="Palatino Linotype"/>
                <w:b/>
                <w:sz w:val="20"/>
                <w:szCs w:val="20"/>
              </w:rPr>
              <w:t xml:space="preserve">(01860) </w:t>
            </w:r>
          </w:p>
        </w:tc>
      </w:tr>
      <w:tr w:rsidR="00B736DC" w:rsidRPr="00B736DC" w14:paraId="1BAAF97F" w14:textId="77777777" w:rsidTr="00CD19F2">
        <w:trPr>
          <w:trHeight w:val="540"/>
          <w:jc w:val="center"/>
        </w:trPr>
        <w:tc>
          <w:tcPr>
            <w:tcW w:w="2551" w:type="dxa"/>
            <w:shd w:val="clear" w:color="auto" w:fill="D9D9D9" w:themeFill="background1" w:themeFillShade="D9"/>
            <w:vAlign w:val="center"/>
          </w:tcPr>
          <w:p w14:paraId="74BEEF3B" w14:textId="77777777" w:rsidR="00F34463" w:rsidRPr="00B736DC" w:rsidRDefault="00F34463" w:rsidP="00B736DC">
            <w:pPr>
              <w:jc w:val="both"/>
              <w:rPr>
                <w:rFonts w:ascii="Palatino Linotype" w:hAnsi="Palatino Linotype"/>
                <w:b/>
                <w:sz w:val="20"/>
                <w:szCs w:val="20"/>
              </w:rPr>
            </w:pPr>
            <w:r w:rsidRPr="00B736DC">
              <w:rPr>
                <w:rFonts w:ascii="Palatino Linotype" w:hAnsi="Palatino Linotype"/>
                <w:b/>
                <w:sz w:val="20"/>
                <w:szCs w:val="20"/>
              </w:rPr>
              <w:t>Notificación de respuesta</w:t>
            </w:r>
          </w:p>
        </w:tc>
        <w:tc>
          <w:tcPr>
            <w:tcW w:w="1843" w:type="dxa"/>
            <w:vAlign w:val="center"/>
          </w:tcPr>
          <w:p w14:paraId="5BEC9581" w14:textId="77777777" w:rsidR="00F34463" w:rsidRPr="00B736DC" w:rsidRDefault="00F34463" w:rsidP="00B736DC">
            <w:pPr>
              <w:jc w:val="both"/>
              <w:rPr>
                <w:rFonts w:ascii="Palatino Linotype" w:hAnsi="Palatino Linotype"/>
                <w:b/>
                <w:sz w:val="20"/>
                <w:szCs w:val="20"/>
              </w:rPr>
            </w:pPr>
            <w:r w:rsidRPr="00B736DC">
              <w:rPr>
                <w:rFonts w:ascii="Palatino Linotype" w:hAnsi="Palatino Linotype"/>
                <w:b/>
                <w:sz w:val="20"/>
                <w:szCs w:val="20"/>
              </w:rPr>
              <w:t>28 de septiembre</w:t>
            </w:r>
          </w:p>
        </w:tc>
        <w:tc>
          <w:tcPr>
            <w:tcW w:w="1984" w:type="dxa"/>
            <w:vAlign w:val="center"/>
          </w:tcPr>
          <w:p w14:paraId="1E30656F" w14:textId="77777777" w:rsidR="00F34463" w:rsidRPr="00B736DC" w:rsidRDefault="00F34463" w:rsidP="00B736DC">
            <w:pPr>
              <w:jc w:val="both"/>
              <w:rPr>
                <w:rFonts w:ascii="Palatino Linotype" w:hAnsi="Palatino Linotype"/>
                <w:b/>
                <w:sz w:val="20"/>
                <w:szCs w:val="20"/>
              </w:rPr>
            </w:pPr>
            <w:r w:rsidRPr="00B736DC">
              <w:rPr>
                <w:rFonts w:ascii="Palatino Linotype" w:hAnsi="Palatino Linotype"/>
                <w:b/>
                <w:sz w:val="20"/>
                <w:szCs w:val="20"/>
              </w:rPr>
              <w:t>28 de septiembre</w:t>
            </w:r>
          </w:p>
        </w:tc>
        <w:tc>
          <w:tcPr>
            <w:tcW w:w="1985" w:type="dxa"/>
            <w:vAlign w:val="center"/>
          </w:tcPr>
          <w:p w14:paraId="41B0188F" w14:textId="77777777" w:rsidR="00F34463" w:rsidRPr="00B736DC" w:rsidRDefault="00F34463" w:rsidP="00B736DC">
            <w:pPr>
              <w:jc w:val="both"/>
              <w:rPr>
                <w:rFonts w:ascii="Palatino Linotype" w:hAnsi="Palatino Linotype"/>
                <w:b/>
                <w:sz w:val="20"/>
                <w:szCs w:val="20"/>
              </w:rPr>
            </w:pPr>
            <w:r w:rsidRPr="00B736DC">
              <w:rPr>
                <w:rFonts w:ascii="Palatino Linotype" w:hAnsi="Palatino Linotype"/>
                <w:b/>
                <w:sz w:val="20"/>
                <w:szCs w:val="20"/>
              </w:rPr>
              <w:t>22 de septiembre</w:t>
            </w:r>
          </w:p>
        </w:tc>
      </w:tr>
      <w:tr w:rsidR="00B736DC" w:rsidRPr="00B736DC" w14:paraId="724126DE" w14:textId="77777777" w:rsidTr="00CD19F2">
        <w:trPr>
          <w:trHeight w:val="540"/>
          <w:jc w:val="center"/>
        </w:trPr>
        <w:tc>
          <w:tcPr>
            <w:tcW w:w="2551" w:type="dxa"/>
            <w:shd w:val="clear" w:color="auto" w:fill="D9D9D9" w:themeFill="background1" w:themeFillShade="D9"/>
            <w:vAlign w:val="center"/>
          </w:tcPr>
          <w:p w14:paraId="093244EC" w14:textId="77777777" w:rsidR="00F34463" w:rsidRPr="00B736DC" w:rsidRDefault="00F34463" w:rsidP="00B736DC">
            <w:pPr>
              <w:widowControl w:val="0"/>
              <w:pBdr>
                <w:top w:val="nil"/>
                <w:left w:val="nil"/>
                <w:bottom w:val="nil"/>
                <w:right w:val="nil"/>
                <w:between w:val="nil"/>
              </w:pBdr>
              <w:jc w:val="both"/>
              <w:rPr>
                <w:rFonts w:ascii="Palatino Linotype" w:hAnsi="Palatino Linotype" w:cs="Palatino Linotype"/>
                <w:b/>
                <w:sz w:val="20"/>
                <w:szCs w:val="20"/>
              </w:rPr>
            </w:pPr>
            <w:r w:rsidRPr="00B736DC">
              <w:rPr>
                <w:rFonts w:ascii="Palatino Linotype" w:hAnsi="Palatino Linotype" w:cs="Palatino Linotype"/>
                <w:b/>
                <w:sz w:val="20"/>
                <w:szCs w:val="20"/>
              </w:rPr>
              <w:t>Plazo para impugnar</w:t>
            </w:r>
          </w:p>
        </w:tc>
        <w:tc>
          <w:tcPr>
            <w:tcW w:w="1843" w:type="dxa"/>
            <w:vAlign w:val="center"/>
          </w:tcPr>
          <w:p w14:paraId="688AC5A8" w14:textId="77777777" w:rsidR="00F34463" w:rsidRPr="00B736DC" w:rsidRDefault="00F34463" w:rsidP="00B736DC">
            <w:pPr>
              <w:widowControl w:val="0"/>
              <w:pBdr>
                <w:top w:val="nil"/>
                <w:left w:val="nil"/>
                <w:bottom w:val="nil"/>
                <w:right w:val="nil"/>
                <w:between w:val="nil"/>
              </w:pBdr>
              <w:jc w:val="both"/>
              <w:rPr>
                <w:rFonts w:ascii="Palatino Linotype" w:hAnsi="Palatino Linotype" w:cs="Palatino Linotype"/>
                <w:b/>
                <w:sz w:val="20"/>
                <w:szCs w:val="20"/>
              </w:rPr>
            </w:pPr>
            <w:r w:rsidRPr="00B736DC">
              <w:rPr>
                <w:rFonts w:ascii="Palatino Linotype" w:eastAsia="Palatino Linotype" w:hAnsi="Palatino Linotype" w:cs="Palatino Linotype"/>
                <w:b/>
                <w:sz w:val="20"/>
                <w:szCs w:val="20"/>
              </w:rPr>
              <w:t>2</w:t>
            </w:r>
            <w:r w:rsidRPr="00B736DC">
              <w:rPr>
                <w:rFonts w:ascii="Palatino Linotype" w:hAnsi="Palatino Linotype" w:cs="Palatino Linotype"/>
                <w:b/>
                <w:sz w:val="20"/>
                <w:szCs w:val="20"/>
              </w:rPr>
              <w:t>9</w:t>
            </w:r>
            <w:r w:rsidRPr="00B736DC">
              <w:rPr>
                <w:rFonts w:ascii="Palatino Linotype" w:eastAsia="Palatino Linotype" w:hAnsi="Palatino Linotype" w:cs="Palatino Linotype"/>
                <w:b/>
                <w:sz w:val="20"/>
                <w:szCs w:val="20"/>
              </w:rPr>
              <w:t xml:space="preserve"> de septiembre </w:t>
            </w:r>
            <w:r w:rsidRPr="00B736DC">
              <w:rPr>
                <w:rFonts w:ascii="Palatino Linotype" w:hAnsi="Palatino Linotype" w:cs="Palatino Linotype"/>
                <w:b/>
                <w:sz w:val="20"/>
                <w:szCs w:val="20"/>
              </w:rPr>
              <w:t>al 19 de octubre</w:t>
            </w:r>
          </w:p>
        </w:tc>
        <w:tc>
          <w:tcPr>
            <w:tcW w:w="1984" w:type="dxa"/>
            <w:vAlign w:val="center"/>
          </w:tcPr>
          <w:p w14:paraId="2ECDB984" w14:textId="77777777" w:rsidR="00F34463" w:rsidRPr="00B736DC" w:rsidRDefault="00F34463" w:rsidP="00B736DC">
            <w:pPr>
              <w:jc w:val="both"/>
              <w:rPr>
                <w:rFonts w:ascii="Palatino Linotype" w:hAnsi="Palatino Linotype"/>
                <w:b/>
                <w:sz w:val="20"/>
                <w:szCs w:val="20"/>
              </w:rPr>
            </w:pPr>
            <w:r w:rsidRPr="00B736DC">
              <w:rPr>
                <w:rFonts w:ascii="Palatino Linotype" w:eastAsia="Palatino Linotype" w:hAnsi="Palatino Linotype" w:cs="Palatino Linotype"/>
                <w:b/>
                <w:sz w:val="20"/>
                <w:szCs w:val="20"/>
              </w:rPr>
              <w:t>2</w:t>
            </w:r>
            <w:r w:rsidRPr="00B736DC">
              <w:rPr>
                <w:rFonts w:ascii="Palatino Linotype" w:hAnsi="Palatino Linotype" w:cs="Palatino Linotype"/>
                <w:b/>
                <w:sz w:val="20"/>
                <w:szCs w:val="20"/>
              </w:rPr>
              <w:t>9</w:t>
            </w:r>
            <w:r w:rsidRPr="00B736DC">
              <w:rPr>
                <w:rFonts w:ascii="Palatino Linotype" w:eastAsia="Palatino Linotype" w:hAnsi="Palatino Linotype" w:cs="Palatino Linotype"/>
                <w:b/>
                <w:sz w:val="20"/>
                <w:szCs w:val="20"/>
              </w:rPr>
              <w:t xml:space="preserve"> de septiembre </w:t>
            </w:r>
            <w:r w:rsidRPr="00B736DC">
              <w:rPr>
                <w:rFonts w:ascii="Palatino Linotype" w:hAnsi="Palatino Linotype" w:cs="Palatino Linotype"/>
                <w:b/>
                <w:sz w:val="20"/>
                <w:szCs w:val="20"/>
              </w:rPr>
              <w:t>al 19 de octubre</w:t>
            </w:r>
          </w:p>
        </w:tc>
        <w:tc>
          <w:tcPr>
            <w:tcW w:w="1985" w:type="dxa"/>
            <w:vAlign w:val="center"/>
          </w:tcPr>
          <w:p w14:paraId="2552BD9E" w14:textId="77777777" w:rsidR="00F34463" w:rsidRPr="00B736DC" w:rsidRDefault="00F34463" w:rsidP="00B736DC">
            <w:pPr>
              <w:jc w:val="both"/>
              <w:rPr>
                <w:rFonts w:ascii="Palatino Linotype" w:hAnsi="Palatino Linotype"/>
                <w:b/>
                <w:sz w:val="20"/>
                <w:szCs w:val="20"/>
              </w:rPr>
            </w:pPr>
            <w:r w:rsidRPr="00B736DC">
              <w:rPr>
                <w:rFonts w:ascii="Palatino Linotype" w:eastAsia="Palatino Linotype" w:hAnsi="Palatino Linotype" w:cs="Palatino Linotype"/>
                <w:b/>
                <w:sz w:val="20"/>
                <w:szCs w:val="20"/>
              </w:rPr>
              <w:t>2</w:t>
            </w:r>
            <w:r w:rsidRPr="00B736DC">
              <w:rPr>
                <w:rFonts w:ascii="Palatino Linotype" w:hAnsi="Palatino Linotype" w:cs="Palatino Linotype"/>
                <w:b/>
                <w:sz w:val="20"/>
                <w:szCs w:val="20"/>
              </w:rPr>
              <w:t>3</w:t>
            </w:r>
            <w:r w:rsidRPr="00B736DC">
              <w:rPr>
                <w:rFonts w:ascii="Palatino Linotype" w:eastAsia="Palatino Linotype" w:hAnsi="Palatino Linotype" w:cs="Palatino Linotype"/>
                <w:b/>
                <w:sz w:val="20"/>
                <w:szCs w:val="20"/>
              </w:rPr>
              <w:t xml:space="preserve"> de septiembre </w:t>
            </w:r>
            <w:r w:rsidRPr="00B736DC">
              <w:rPr>
                <w:rFonts w:ascii="Palatino Linotype" w:hAnsi="Palatino Linotype" w:cs="Palatino Linotype"/>
                <w:b/>
                <w:sz w:val="20"/>
                <w:szCs w:val="20"/>
              </w:rPr>
              <w:t>al 13 de octubre</w:t>
            </w:r>
          </w:p>
        </w:tc>
      </w:tr>
      <w:tr w:rsidR="00B736DC" w:rsidRPr="00B736DC" w14:paraId="72F6255F" w14:textId="77777777" w:rsidTr="00CD19F2">
        <w:trPr>
          <w:trHeight w:val="540"/>
          <w:jc w:val="center"/>
        </w:trPr>
        <w:tc>
          <w:tcPr>
            <w:tcW w:w="2551" w:type="dxa"/>
            <w:shd w:val="clear" w:color="auto" w:fill="D9D9D9" w:themeFill="background1" w:themeFillShade="D9"/>
            <w:vAlign w:val="center"/>
          </w:tcPr>
          <w:p w14:paraId="487D15FF" w14:textId="77777777" w:rsidR="00F34463" w:rsidRPr="00B736DC" w:rsidRDefault="00F34463" w:rsidP="00B736DC">
            <w:pPr>
              <w:widowControl w:val="0"/>
              <w:pBdr>
                <w:top w:val="nil"/>
                <w:left w:val="nil"/>
                <w:bottom w:val="nil"/>
                <w:right w:val="nil"/>
                <w:between w:val="nil"/>
              </w:pBdr>
              <w:jc w:val="both"/>
              <w:rPr>
                <w:rFonts w:ascii="Palatino Linotype" w:hAnsi="Palatino Linotype" w:cs="Palatino Linotype"/>
                <w:b/>
                <w:sz w:val="20"/>
                <w:szCs w:val="20"/>
              </w:rPr>
            </w:pPr>
            <w:r w:rsidRPr="00B736DC">
              <w:rPr>
                <w:rFonts w:ascii="Palatino Linotype" w:hAnsi="Palatino Linotype" w:cs="Palatino Linotype"/>
                <w:b/>
                <w:sz w:val="20"/>
                <w:szCs w:val="20"/>
              </w:rPr>
              <w:t>Fechas de presentación</w:t>
            </w:r>
          </w:p>
        </w:tc>
        <w:tc>
          <w:tcPr>
            <w:tcW w:w="1843" w:type="dxa"/>
            <w:vAlign w:val="center"/>
          </w:tcPr>
          <w:p w14:paraId="01C1C184" w14:textId="77777777" w:rsidR="00F34463" w:rsidRPr="00B736DC" w:rsidRDefault="00F34463" w:rsidP="00B736DC">
            <w:pPr>
              <w:widowControl w:val="0"/>
              <w:pBdr>
                <w:top w:val="nil"/>
                <w:left w:val="nil"/>
                <w:bottom w:val="nil"/>
                <w:right w:val="nil"/>
                <w:between w:val="nil"/>
              </w:pBdr>
              <w:jc w:val="both"/>
              <w:rPr>
                <w:rFonts w:ascii="Palatino Linotype" w:hAnsi="Palatino Linotype" w:cs="Palatino Linotype"/>
                <w:b/>
                <w:sz w:val="20"/>
                <w:szCs w:val="20"/>
              </w:rPr>
            </w:pPr>
            <w:r w:rsidRPr="00B736DC">
              <w:rPr>
                <w:rFonts w:ascii="Palatino Linotype" w:hAnsi="Palatino Linotype" w:cs="Palatino Linotype"/>
                <w:b/>
                <w:sz w:val="20"/>
                <w:szCs w:val="20"/>
              </w:rPr>
              <w:t>06 de octubre</w:t>
            </w:r>
          </w:p>
        </w:tc>
        <w:tc>
          <w:tcPr>
            <w:tcW w:w="1984" w:type="dxa"/>
            <w:vAlign w:val="center"/>
          </w:tcPr>
          <w:p w14:paraId="01298B52" w14:textId="77777777" w:rsidR="00F34463" w:rsidRPr="00B736DC" w:rsidRDefault="00F34463" w:rsidP="00B736DC">
            <w:pPr>
              <w:jc w:val="both"/>
              <w:rPr>
                <w:rFonts w:ascii="Palatino Linotype" w:hAnsi="Palatino Linotype"/>
                <w:b/>
                <w:sz w:val="20"/>
                <w:szCs w:val="20"/>
              </w:rPr>
            </w:pPr>
            <w:r w:rsidRPr="00B736DC">
              <w:rPr>
                <w:rFonts w:ascii="Palatino Linotype" w:hAnsi="Palatino Linotype" w:cs="Palatino Linotype"/>
                <w:b/>
                <w:sz w:val="20"/>
                <w:szCs w:val="20"/>
              </w:rPr>
              <w:t>06 de octubre</w:t>
            </w:r>
          </w:p>
        </w:tc>
        <w:tc>
          <w:tcPr>
            <w:tcW w:w="1985" w:type="dxa"/>
            <w:vAlign w:val="center"/>
          </w:tcPr>
          <w:p w14:paraId="31D27C45" w14:textId="77777777" w:rsidR="00F34463" w:rsidRPr="00B736DC" w:rsidRDefault="00F34463" w:rsidP="00B736DC">
            <w:pPr>
              <w:jc w:val="both"/>
              <w:rPr>
                <w:rFonts w:ascii="Palatino Linotype" w:hAnsi="Palatino Linotype"/>
                <w:b/>
                <w:sz w:val="20"/>
                <w:szCs w:val="20"/>
              </w:rPr>
            </w:pPr>
            <w:r w:rsidRPr="00B736DC">
              <w:rPr>
                <w:rFonts w:ascii="Palatino Linotype" w:hAnsi="Palatino Linotype" w:cs="Palatino Linotype"/>
                <w:b/>
                <w:sz w:val="20"/>
                <w:szCs w:val="20"/>
              </w:rPr>
              <w:t>06 de octubre</w:t>
            </w:r>
          </w:p>
        </w:tc>
      </w:tr>
      <w:tr w:rsidR="00B736DC" w:rsidRPr="00B736DC" w14:paraId="060B6FC4" w14:textId="77777777" w:rsidTr="00CD19F2">
        <w:trPr>
          <w:trHeight w:val="540"/>
          <w:jc w:val="center"/>
        </w:trPr>
        <w:tc>
          <w:tcPr>
            <w:tcW w:w="2551" w:type="dxa"/>
            <w:shd w:val="clear" w:color="auto" w:fill="D9D9D9" w:themeFill="background1" w:themeFillShade="D9"/>
            <w:vAlign w:val="center"/>
          </w:tcPr>
          <w:p w14:paraId="6804910D" w14:textId="77777777" w:rsidR="00F34463" w:rsidRPr="00B736DC" w:rsidRDefault="00F34463" w:rsidP="00B736DC">
            <w:pPr>
              <w:widowControl w:val="0"/>
              <w:pBdr>
                <w:top w:val="nil"/>
                <w:left w:val="nil"/>
                <w:bottom w:val="nil"/>
                <w:right w:val="nil"/>
                <w:between w:val="nil"/>
              </w:pBdr>
              <w:jc w:val="both"/>
              <w:rPr>
                <w:rFonts w:ascii="Palatino Linotype" w:hAnsi="Palatino Linotype" w:cs="Palatino Linotype"/>
                <w:b/>
                <w:sz w:val="20"/>
                <w:szCs w:val="20"/>
              </w:rPr>
            </w:pPr>
            <w:r w:rsidRPr="00B736DC">
              <w:rPr>
                <w:rFonts w:ascii="Palatino Linotype" w:hAnsi="Palatino Linotype" w:cs="Palatino Linotype"/>
                <w:b/>
                <w:sz w:val="20"/>
                <w:szCs w:val="20"/>
              </w:rPr>
              <w:t>Oportunidad</w:t>
            </w:r>
          </w:p>
        </w:tc>
        <w:tc>
          <w:tcPr>
            <w:tcW w:w="1843" w:type="dxa"/>
            <w:shd w:val="clear" w:color="auto" w:fill="D9D9D9" w:themeFill="background1" w:themeFillShade="D9"/>
            <w:vAlign w:val="center"/>
          </w:tcPr>
          <w:p w14:paraId="123D98BC" w14:textId="77777777" w:rsidR="00F34463" w:rsidRPr="00B736DC" w:rsidRDefault="00F34463" w:rsidP="00B736DC">
            <w:pPr>
              <w:widowControl w:val="0"/>
              <w:pBdr>
                <w:top w:val="nil"/>
                <w:left w:val="nil"/>
                <w:bottom w:val="nil"/>
                <w:right w:val="nil"/>
                <w:between w:val="nil"/>
              </w:pBdr>
              <w:jc w:val="both"/>
              <w:rPr>
                <w:rFonts w:ascii="Palatino Linotype" w:hAnsi="Palatino Linotype" w:cs="Palatino Linotype"/>
                <w:b/>
                <w:sz w:val="20"/>
                <w:szCs w:val="20"/>
              </w:rPr>
            </w:pPr>
            <w:r w:rsidRPr="00B736DC">
              <w:rPr>
                <w:rFonts w:ascii="Palatino Linotype" w:hAnsi="Palatino Linotype" w:cs="Palatino Linotype"/>
                <w:b/>
                <w:sz w:val="20"/>
                <w:szCs w:val="20"/>
              </w:rPr>
              <w:t>Dentro del plazo</w:t>
            </w:r>
          </w:p>
        </w:tc>
        <w:tc>
          <w:tcPr>
            <w:tcW w:w="1984" w:type="dxa"/>
            <w:shd w:val="clear" w:color="auto" w:fill="D9D9D9" w:themeFill="background1" w:themeFillShade="D9"/>
            <w:vAlign w:val="center"/>
          </w:tcPr>
          <w:p w14:paraId="6019252F" w14:textId="77777777" w:rsidR="00F34463" w:rsidRPr="00B736DC" w:rsidRDefault="00F34463" w:rsidP="00B736DC">
            <w:pPr>
              <w:jc w:val="both"/>
              <w:rPr>
                <w:rFonts w:ascii="Palatino Linotype" w:hAnsi="Palatino Linotype" w:cs="Palatino Linotype"/>
                <w:b/>
                <w:sz w:val="20"/>
                <w:szCs w:val="20"/>
              </w:rPr>
            </w:pPr>
            <w:r w:rsidRPr="00B736DC">
              <w:rPr>
                <w:rFonts w:ascii="Palatino Linotype" w:hAnsi="Palatino Linotype" w:cs="Palatino Linotype"/>
                <w:b/>
                <w:sz w:val="20"/>
                <w:szCs w:val="20"/>
              </w:rPr>
              <w:t>Dentro del plazo</w:t>
            </w:r>
          </w:p>
        </w:tc>
        <w:tc>
          <w:tcPr>
            <w:tcW w:w="1985" w:type="dxa"/>
            <w:shd w:val="clear" w:color="auto" w:fill="D9D9D9" w:themeFill="background1" w:themeFillShade="D9"/>
            <w:vAlign w:val="center"/>
          </w:tcPr>
          <w:p w14:paraId="3FB46174" w14:textId="77777777" w:rsidR="00F34463" w:rsidRPr="00B736DC" w:rsidRDefault="00F34463" w:rsidP="00B736DC">
            <w:pPr>
              <w:jc w:val="both"/>
              <w:rPr>
                <w:rFonts w:ascii="Palatino Linotype" w:hAnsi="Palatino Linotype" w:cs="Palatino Linotype"/>
                <w:b/>
                <w:sz w:val="20"/>
                <w:szCs w:val="20"/>
              </w:rPr>
            </w:pPr>
            <w:r w:rsidRPr="00B736DC">
              <w:rPr>
                <w:rFonts w:ascii="Palatino Linotype" w:hAnsi="Palatino Linotype" w:cs="Palatino Linotype"/>
                <w:b/>
                <w:sz w:val="20"/>
                <w:szCs w:val="20"/>
              </w:rPr>
              <w:t>Dentro del plazo</w:t>
            </w:r>
          </w:p>
        </w:tc>
      </w:tr>
    </w:tbl>
    <w:p w14:paraId="7FCB76C2"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3B97F866"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Cabe señalar que, en el cómputo, los días diecisiete, dieciocho, veinticuatro y veinticinco de septiembre y, uno, dos, ocho, nueve, quince y dieciséis de octubre todos de dos mil veintidós son considerados como días inhábiles, en términos del artículo 3, fracción X de la Ley de Transparencia local, por corresponder a sábados y domingos.</w:t>
      </w:r>
    </w:p>
    <w:p w14:paraId="502127B6"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bookmarkStart w:id="5" w:name="_heading=h.h0ttltmjqw5e" w:colFirst="0" w:colLast="0"/>
      <w:bookmarkStart w:id="6" w:name="_heading=h.mt4h9iil4wqj" w:colFirst="0" w:colLast="0"/>
      <w:bookmarkStart w:id="7" w:name="_heading=h.pams53xt1pwn" w:colFirst="0" w:colLast="0"/>
      <w:bookmarkEnd w:id="5"/>
      <w:bookmarkEnd w:id="6"/>
      <w:bookmarkEnd w:id="7"/>
      <w:r w:rsidRPr="00B736DC">
        <w:rPr>
          <w:rFonts w:ascii="Palatino Linotype" w:eastAsia="Palatino Linotype" w:hAnsi="Palatino Linotype" w:cs="Palatino Linotype"/>
          <w:kern w:val="0"/>
          <w:sz w:val="24"/>
          <w:szCs w:val="24"/>
          <w:lang w:eastAsia="es-MX"/>
          <w14:ligatures w14:val="none"/>
        </w:rPr>
        <w:lastRenderedPageBreak/>
        <w:t xml:space="preserve">En ese tenor se advierte que </w:t>
      </w:r>
      <w:r w:rsidRPr="00B736DC">
        <w:rPr>
          <w:rFonts w:ascii="Palatino Linotype" w:eastAsia="Palatino Linotype" w:hAnsi="Palatino Linotype" w:cs="Palatino Linotype"/>
          <w:b/>
          <w:kern w:val="0"/>
          <w:sz w:val="24"/>
          <w:szCs w:val="24"/>
          <w:lang w:eastAsia="es-MX"/>
          <w14:ligatures w14:val="none"/>
        </w:rPr>
        <w:t>LA RECURRENTE</w:t>
      </w:r>
      <w:r w:rsidRPr="00B736DC">
        <w:rPr>
          <w:rFonts w:ascii="Palatino Linotype" w:eastAsia="Palatino Linotype" w:hAnsi="Palatino Linotype" w:cs="Palatino Linotype"/>
          <w:kern w:val="0"/>
          <w:sz w:val="24"/>
          <w:szCs w:val="24"/>
          <w:lang w:eastAsia="es-MX"/>
          <w14:ligatures w14:val="none"/>
        </w:rPr>
        <w:t xml:space="preserve"> presentó los medios de impugnación dentro del plazo dispuesto en el artículo 178, de la Ley de Transparencia local. </w:t>
      </w:r>
    </w:p>
    <w:p w14:paraId="22FD55F9"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6BD7F7AA" w14:textId="77777777" w:rsidR="00F34463" w:rsidRPr="00B736DC" w:rsidRDefault="00F34463" w:rsidP="00B736DC">
      <w:pPr>
        <w:spacing w:after="0" w:line="360" w:lineRule="auto"/>
        <w:ind w:right="49"/>
        <w:jc w:val="both"/>
        <w:rPr>
          <w:rFonts w:ascii="Palatino Linotype" w:eastAsia="Palatino Linotype" w:hAnsi="Palatino Linotype" w:cs="Palatino Linotype"/>
          <w:b/>
          <w:kern w:val="0"/>
          <w:sz w:val="24"/>
          <w:szCs w:val="24"/>
          <w:lang w:eastAsia="es-MX"/>
          <w14:ligatures w14:val="none"/>
        </w:rPr>
      </w:pPr>
      <w:r w:rsidRPr="00B736DC">
        <w:rPr>
          <w:rFonts w:ascii="Palatino Linotype" w:eastAsia="Palatino Linotype" w:hAnsi="Palatino Linotype" w:cs="Palatino Linotype"/>
          <w:b/>
          <w:kern w:val="0"/>
          <w:sz w:val="26"/>
          <w:szCs w:val="26"/>
          <w:lang w:eastAsia="es-MX"/>
          <w14:ligatures w14:val="none"/>
        </w:rPr>
        <w:t xml:space="preserve">QUINTO. </w:t>
      </w:r>
      <w:r w:rsidRPr="00B736DC">
        <w:rPr>
          <w:rFonts w:ascii="Palatino Linotype" w:eastAsia="Palatino Linotype" w:hAnsi="Palatino Linotype" w:cs="Palatino Linotype"/>
          <w:b/>
          <w:kern w:val="0"/>
          <w:sz w:val="24"/>
          <w:szCs w:val="24"/>
          <w:lang w:eastAsia="es-MX"/>
          <w14:ligatures w14:val="none"/>
        </w:rPr>
        <w:t>Análisis de procedencia.</w:t>
      </w:r>
    </w:p>
    <w:p w14:paraId="5745162A" w14:textId="7B379437" w:rsidR="00F34463" w:rsidRPr="00B736DC" w:rsidRDefault="00F34463" w:rsidP="00B736DC">
      <w:pPr>
        <w:spacing w:after="0" w:line="360" w:lineRule="auto"/>
        <w:jc w:val="both"/>
        <w:rPr>
          <w:rFonts w:ascii="Palatino Linotype" w:eastAsia="Palatino Linotype" w:hAnsi="Palatino Linotype" w:cs="Palatino Linotype"/>
          <w:bCs/>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A</w:t>
      </w:r>
      <w:r w:rsidRPr="00B736DC">
        <w:rPr>
          <w:rFonts w:ascii="Palatino Linotype" w:eastAsia="Palatino Linotype" w:hAnsi="Palatino Linotype" w:cs="Palatino Linotype"/>
          <w:bCs/>
          <w:kern w:val="0"/>
          <w:sz w:val="24"/>
          <w:szCs w:val="24"/>
          <w:lang w:eastAsia="es-MX"/>
          <w14:ligatures w14:val="none"/>
        </w:rPr>
        <w:t xml:space="preserve"> efecto de determinar la procedencia del estudio de la acción intentada por la solicitante, se procede a revisar los actos impugnados y las razones de inconformidad planteadas por </w:t>
      </w:r>
      <w:r w:rsidRPr="00B736DC">
        <w:rPr>
          <w:rFonts w:ascii="Palatino Linotype" w:eastAsia="Palatino Linotype" w:hAnsi="Palatino Linotype" w:cs="Palatino Linotype"/>
          <w:b/>
          <w:bCs/>
          <w:kern w:val="0"/>
          <w:sz w:val="24"/>
          <w:szCs w:val="24"/>
          <w:lang w:eastAsia="es-MX"/>
          <w14:ligatures w14:val="none"/>
        </w:rPr>
        <w:t>LA RECURRENTE</w:t>
      </w:r>
      <w:r w:rsidRPr="00B736DC">
        <w:rPr>
          <w:rFonts w:ascii="Palatino Linotype" w:eastAsia="Palatino Linotype" w:hAnsi="Palatino Linotype" w:cs="Palatino Linotype"/>
          <w:kern w:val="0"/>
          <w:sz w:val="24"/>
          <w:szCs w:val="24"/>
          <w:lang w:eastAsia="es-MX"/>
          <w14:ligatures w14:val="none"/>
        </w:rPr>
        <w:t xml:space="preserve"> contenidas en el apartado de Antecedentes, II. De los Recursos de Revisión</w:t>
      </w:r>
      <w:r w:rsidRPr="00B736DC">
        <w:rPr>
          <w:rFonts w:ascii="Palatino Linotype" w:eastAsia="Palatino Linotype" w:hAnsi="Palatino Linotype" w:cs="Palatino Linotype"/>
          <w:bCs/>
          <w:kern w:val="0"/>
          <w:sz w:val="24"/>
          <w:szCs w:val="24"/>
          <w:lang w:eastAsia="es-MX"/>
          <w14:ligatures w14:val="none"/>
        </w:rPr>
        <w:t>.</w:t>
      </w:r>
    </w:p>
    <w:p w14:paraId="45FFA3B1" w14:textId="77777777" w:rsidR="00F34463" w:rsidRPr="00B736DC" w:rsidRDefault="00F34463" w:rsidP="00B736DC">
      <w:pPr>
        <w:spacing w:after="0" w:line="360" w:lineRule="auto"/>
        <w:jc w:val="both"/>
        <w:rPr>
          <w:rFonts w:ascii="Palatino Linotype" w:eastAsia="Palatino Linotype" w:hAnsi="Palatino Linotype" w:cs="Palatino Linotype"/>
          <w:bCs/>
          <w:kern w:val="0"/>
          <w:sz w:val="24"/>
          <w:szCs w:val="24"/>
          <w:lang w:eastAsia="es-MX"/>
          <w14:ligatures w14:val="none"/>
        </w:rPr>
      </w:pPr>
    </w:p>
    <w:p w14:paraId="593358BE" w14:textId="77777777" w:rsidR="00F34463" w:rsidRPr="00B736DC" w:rsidRDefault="00F34463" w:rsidP="00B736DC">
      <w:pPr>
        <w:tabs>
          <w:tab w:val="left" w:pos="2422"/>
        </w:tabs>
        <w:spacing w:after="0" w:line="360" w:lineRule="auto"/>
        <w:ind w:right="49"/>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En consecuencia, este órgano garante advierte que, se actualiza la hipótesis de procedibilidad prevista en la fracción II, del artículo 179 de la Ley de la materia, el cual a la letra dice:</w:t>
      </w:r>
    </w:p>
    <w:p w14:paraId="21E04C97" w14:textId="77777777" w:rsidR="00F34463" w:rsidRPr="00B736DC" w:rsidRDefault="00F34463" w:rsidP="00B736DC">
      <w:pPr>
        <w:tabs>
          <w:tab w:val="left" w:pos="2422"/>
        </w:tabs>
        <w:spacing w:after="0" w:line="240" w:lineRule="auto"/>
        <w:ind w:right="51"/>
        <w:jc w:val="both"/>
        <w:rPr>
          <w:rFonts w:ascii="Palatino Linotype" w:eastAsia="Palatino Linotype" w:hAnsi="Palatino Linotype" w:cs="Palatino Linotype"/>
          <w:kern w:val="0"/>
          <w:lang w:eastAsia="es-MX"/>
          <w14:ligatures w14:val="none"/>
        </w:rPr>
      </w:pPr>
    </w:p>
    <w:p w14:paraId="34E6EEFC" w14:textId="77777777" w:rsidR="00F34463" w:rsidRPr="00B736DC" w:rsidRDefault="00F34463" w:rsidP="00B736DC">
      <w:pPr>
        <w:spacing w:after="0" w:line="240" w:lineRule="auto"/>
        <w:ind w:left="851" w:right="901"/>
        <w:jc w:val="both"/>
        <w:rPr>
          <w:rFonts w:ascii="Palatino Linotype" w:eastAsia="Palatino Linotype" w:hAnsi="Palatino Linotype" w:cs="Palatino Linotype"/>
          <w:i/>
          <w:kern w:val="0"/>
          <w:lang w:eastAsia="es-MX"/>
          <w14:ligatures w14:val="none"/>
        </w:rPr>
      </w:pPr>
      <w:r w:rsidRPr="00B736DC">
        <w:rPr>
          <w:rFonts w:ascii="Palatino Linotype" w:eastAsia="Palatino Linotype" w:hAnsi="Palatino Linotype" w:cs="Palatino Linotype"/>
          <w:i/>
          <w:kern w:val="0"/>
          <w:lang w:eastAsia="es-MX"/>
          <w14:ligatures w14:val="none"/>
        </w:rPr>
        <w:t>“</w:t>
      </w:r>
      <w:r w:rsidRPr="00B736DC">
        <w:rPr>
          <w:rFonts w:ascii="Palatino Linotype" w:eastAsia="Palatino Linotype" w:hAnsi="Palatino Linotype" w:cs="Palatino Linotype"/>
          <w:b/>
          <w:i/>
          <w:kern w:val="0"/>
          <w:lang w:eastAsia="es-MX"/>
          <w14:ligatures w14:val="none"/>
        </w:rPr>
        <w:t>Artículo 179.</w:t>
      </w:r>
      <w:r w:rsidRPr="00B736DC">
        <w:rPr>
          <w:rFonts w:ascii="Palatino Linotype" w:eastAsia="Palatino Linotype" w:hAnsi="Palatino Linotype" w:cs="Palatino Linotype"/>
          <w:i/>
          <w:kern w:val="0"/>
          <w:lang w:eastAsia="es-MX"/>
          <w14:ligatures w14:val="none"/>
        </w:rPr>
        <w:t xml:space="preserve"> El recurso de revisión es un medio de protección que la Ley otorga a los particulares, para hacer valer su derecho de acceso a la información pública, y procederá en contra de las siguientes causas:</w:t>
      </w:r>
    </w:p>
    <w:p w14:paraId="1A6B00E2" w14:textId="77777777" w:rsidR="00F34463" w:rsidRPr="00B736DC" w:rsidRDefault="00F34463" w:rsidP="00B736DC">
      <w:pPr>
        <w:spacing w:after="0" w:line="240" w:lineRule="auto"/>
        <w:ind w:left="851" w:right="901"/>
        <w:jc w:val="both"/>
        <w:rPr>
          <w:rFonts w:ascii="Palatino Linotype" w:eastAsia="Palatino Linotype" w:hAnsi="Palatino Linotype" w:cs="Palatino Linotype"/>
          <w:bCs/>
          <w:i/>
          <w:kern w:val="0"/>
          <w:lang w:eastAsia="es-MX"/>
          <w14:ligatures w14:val="none"/>
        </w:rPr>
      </w:pPr>
    </w:p>
    <w:p w14:paraId="160D8E95" w14:textId="77777777" w:rsidR="00F34463" w:rsidRPr="00B736DC" w:rsidRDefault="00F34463" w:rsidP="00B736DC">
      <w:pPr>
        <w:spacing w:after="0" w:line="240" w:lineRule="auto"/>
        <w:ind w:left="851" w:right="901"/>
        <w:jc w:val="both"/>
        <w:rPr>
          <w:rFonts w:ascii="Palatino Linotype" w:eastAsia="Palatino Linotype" w:hAnsi="Palatino Linotype" w:cs="Palatino Linotype"/>
          <w:bCs/>
          <w:i/>
          <w:kern w:val="0"/>
          <w:lang w:eastAsia="es-MX"/>
          <w14:ligatures w14:val="none"/>
        </w:rPr>
      </w:pPr>
      <w:r w:rsidRPr="00B736DC">
        <w:rPr>
          <w:rFonts w:ascii="Palatino Linotype" w:eastAsia="Palatino Linotype" w:hAnsi="Palatino Linotype" w:cs="Palatino Linotype"/>
          <w:bCs/>
          <w:i/>
          <w:kern w:val="0"/>
          <w:lang w:eastAsia="es-MX"/>
          <w14:ligatures w14:val="none"/>
        </w:rPr>
        <w:t>(…)</w:t>
      </w:r>
    </w:p>
    <w:p w14:paraId="2123B19D" w14:textId="77777777" w:rsidR="00F34463" w:rsidRPr="00B736DC" w:rsidRDefault="00F34463" w:rsidP="00B736DC">
      <w:pPr>
        <w:spacing w:after="0" w:line="240" w:lineRule="auto"/>
        <w:ind w:left="851" w:right="901"/>
        <w:jc w:val="both"/>
        <w:rPr>
          <w:rFonts w:ascii="Palatino Linotype" w:eastAsia="Palatino Linotype" w:hAnsi="Palatino Linotype" w:cs="Palatino Linotype"/>
          <w:i/>
          <w:kern w:val="0"/>
          <w:lang w:eastAsia="es-MX"/>
          <w14:ligatures w14:val="none"/>
        </w:rPr>
      </w:pPr>
      <w:r w:rsidRPr="00B736DC">
        <w:rPr>
          <w:rFonts w:ascii="Palatino Linotype" w:eastAsia="Palatino Linotype" w:hAnsi="Palatino Linotype" w:cs="Palatino Linotype"/>
          <w:b/>
          <w:i/>
          <w:kern w:val="0"/>
          <w:lang w:eastAsia="es-MX"/>
          <w14:ligatures w14:val="none"/>
        </w:rPr>
        <w:t>II. La clasificación de la información;</w:t>
      </w:r>
      <w:r w:rsidRPr="00B736DC">
        <w:rPr>
          <w:rFonts w:ascii="Palatino Linotype" w:eastAsia="Palatino Linotype" w:hAnsi="Palatino Linotype" w:cs="Palatino Linotype"/>
          <w:b/>
          <w:i/>
          <w:kern w:val="0"/>
          <w:lang w:eastAsia="es-MX"/>
          <w14:ligatures w14:val="none"/>
        </w:rPr>
        <w:cr/>
      </w:r>
      <w:r w:rsidRPr="00B736DC">
        <w:rPr>
          <w:rFonts w:ascii="Palatino Linotype" w:eastAsia="Palatino Linotype" w:hAnsi="Palatino Linotype" w:cs="Palatino Linotype"/>
          <w:bCs/>
          <w:i/>
          <w:kern w:val="0"/>
          <w:lang w:eastAsia="es-MX"/>
          <w14:ligatures w14:val="none"/>
        </w:rPr>
        <w:t xml:space="preserve">(…)” </w:t>
      </w:r>
      <w:r w:rsidRPr="00B736DC">
        <w:rPr>
          <w:rFonts w:ascii="Palatino Linotype" w:eastAsia="Palatino Linotype" w:hAnsi="Palatino Linotype" w:cs="Palatino Linotype"/>
          <w:i/>
          <w:kern w:val="0"/>
          <w:lang w:eastAsia="es-MX"/>
          <w14:ligatures w14:val="none"/>
        </w:rPr>
        <w:t xml:space="preserve">                                                                                                   </w:t>
      </w:r>
    </w:p>
    <w:p w14:paraId="71619273" w14:textId="77777777" w:rsidR="00F34463" w:rsidRPr="00B736DC" w:rsidRDefault="00F34463" w:rsidP="00B736DC">
      <w:pPr>
        <w:spacing w:after="0" w:line="240" w:lineRule="auto"/>
        <w:ind w:left="851" w:right="901"/>
        <w:jc w:val="right"/>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i/>
          <w:kern w:val="0"/>
          <w:lang w:eastAsia="es-MX"/>
          <w14:ligatures w14:val="none"/>
        </w:rPr>
        <w:t xml:space="preserve">    </w:t>
      </w:r>
      <w:r w:rsidRPr="00B736DC">
        <w:rPr>
          <w:rFonts w:ascii="Palatino Linotype" w:eastAsia="Palatino Linotype" w:hAnsi="Palatino Linotype" w:cs="Palatino Linotype"/>
          <w:i/>
          <w:kern w:val="0"/>
          <w:sz w:val="16"/>
          <w:szCs w:val="16"/>
          <w:lang w:eastAsia="es-MX"/>
          <w14:ligatures w14:val="none"/>
        </w:rPr>
        <w:t>(Énfasis añadido)</w:t>
      </w:r>
    </w:p>
    <w:p w14:paraId="473C2B61"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6A590DC4"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Atendiendo a lo anterior y al no identificarse causa alguna que impida el estudio de los motivos de inconformidad planteados, se procede al análisis respectivo.</w:t>
      </w:r>
    </w:p>
    <w:p w14:paraId="1CE7FA34" w14:textId="77777777" w:rsidR="00B736DC" w:rsidRDefault="00B736DC"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7A8565D5" w14:textId="77777777" w:rsidR="00B736DC" w:rsidRDefault="00B736DC"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30147986" w14:textId="6AA097E5" w:rsidR="00F34463" w:rsidRPr="00B736DC" w:rsidRDefault="00F34463" w:rsidP="00B736DC">
      <w:pPr>
        <w:spacing w:after="0" w:line="360" w:lineRule="auto"/>
        <w:jc w:val="both"/>
        <w:rPr>
          <w:rFonts w:ascii="Palatino Linotype" w:eastAsia="Palatino Linotype" w:hAnsi="Palatino Linotype" w:cs="Palatino Linotype"/>
          <w:b/>
          <w:kern w:val="0"/>
          <w:sz w:val="26"/>
          <w:szCs w:val="26"/>
          <w:lang w:eastAsia="es-MX"/>
          <w14:ligatures w14:val="none"/>
        </w:rPr>
      </w:pPr>
      <w:r w:rsidRPr="00B736DC">
        <w:rPr>
          <w:rFonts w:ascii="Palatino Linotype" w:eastAsia="Palatino Linotype" w:hAnsi="Palatino Linotype" w:cs="Palatino Linotype"/>
          <w:b/>
          <w:kern w:val="0"/>
          <w:sz w:val="26"/>
          <w:szCs w:val="26"/>
          <w:lang w:eastAsia="es-MX"/>
          <w14:ligatures w14:val="none"/>
        </w:rPr>
        <w:lastRenderedPageBreak/>
        <w:t xml:space="preserve">SEXTO. </w:t>
      </w:r>
      <w:r w:rsidRPr="00B736DC">
        <w:rPr>
          <w:rFonts w:ascii="Palatino Linotype" w:eastAsia="Palatino Linotype" w:hAnsi="Palatino Linotype" w:cs="Palatino Linotype"/>
          <w:b/>
          <w:kern w:val="0"/>
          <w:sz w:val="24"/>
          <w:szCs w:val="24"/>
          <w:lang w:eastAsia="es-MX"/>
          <w14:ligatures w14:val="none"/>
        </w:rPr>
        <w:t>Estudio y resolución del asunto.</w:t>
      </w:r>
      <w:r w:rsidRPr="00B736DC">
        <w:rPr>
          <w:rFonts w:ascii="Palatino Linotype" w:eastAsia="Palatino Linotype" w:hAnsi="Palatino Linotype" w:cs="Palatino Linotype"/>
          <w:b/>
          <w:kern w:val="0"/>
          <w:sz w:val="26"/>
          <w:szCs w:val="26"/>
          <w:lang w:eastAsia="es-MX"/>
          <w14:ligatures w14:val="none"/>
        </w:rPr>
        <w:t xml:space="preserve"> </w:t>
      </w:r>
    </w:p>
    <w:p w14:paraId="1C86C5B3"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val="es-ES" w:eastAsia="es-MX"/>
          <w14:ligatures w14:val="none"/>
        </w:rPr>
      </w:pPr>
      <w:r w:rsidRPr="00B736DC">
        <w:rPr>
          <w:rFonts w:ascii="Palatino Linotype" w:eastAsia="Times New Roman" w:hAnsi="Palatino Linotype" w:cs="Arial"/>
          <w:kern w:val="0"/>
          <w:sz w:val="24"/>
          <w:szCs w:val="24"/>
          <w:lang w:eastAsia="es-MX"/>
          <w14:ligatures w14:val="none"/>
        </w:rPr>
        <w:t xml:space="preserve">Una vez determinada la vía sobre la que versará el presente estudio, y previa revisión de los expedientes electrónicos, se resuelve tomando en consideración los elementos aportados por las partes y respetando en todo momento al principio de máxima publicidad consagrado en la </w:t>
      </w:r>
      <w:r w:rsidRPr="00B736DC">
        <w:rPr>
          <w:rFonts w:ascii="Palatino Linotype" w:eastAsia="Times New Roman" w:hAnsi="Palatino Linotype" w:cs="Times New Roman"/>
          <w:kern w:val="0"/>
          <w:sz w:val="24"/>
          <w:szCs w:val="24"/>
          <w:lang w:val="es-ES" w:eastAsia="es-MX"/>
          <w14:ligatures w14:val="none"/>
        </w:rPr>
        <w:t>Constitución Política de los Estados Unidos Mexicanos, en la Constitución Política del Estado Libre y Soberano de México</w:t>
      </w:r>
      <w:r w:rsidRPr="00B736DC">
        <w:rPr>
          <w:rFonts w:ascii="Palatino Linotype" w:eastAsia="Times New Roman" w:hAnsi="Palatino Linotype" w:cs="Arial"/>
          <w:kern w:val="0"/>
          <w:sz w:val="24"/>
          <w:szCs w:val="24"/>
          <w:lang w:eastAsia="es-MX"/>
          <w14:ligatures w14:val="none"/>
        </w:rPr>
        <w:t xml:space="preserve"> y demás leyes aplicables en la materia; así como, en los Tratados Internacionales en los que el Estado Mexicano sea parte, en concordancia con el párrafo tercero del artículo 1 de la </w:t>
      </w:r>
      <w:r w:rsidRPr="00B736DC">
        <w:rPr>
          <w:rFonts w:ascii="Palatino Linotype" w:eastAsia="Times New Roman" w:hAnsi="Palatino Linotype" w:cs="Times New Roman"/>
          <w:kern w:val="0"/>
          <w:sz w:val="24"/>
          <w:szCs w:val="24"/>
          <w:lang w:val="es-ES" w:eastAsia="es-MX"/>
          <w14:ligatures w14:val="none"/>
        </w:rPr>
        <w:t>Constitución Política de los Estados Unidos Mexicanos</w:t>
      </w:r>
      <w:r w:rsidRPr="00B736DC">
        <w:rPr>
          <w:rFonts w:ascii="Palatino Linotype" w:eastAsia="Times New Roman" w:hAnsi="Palatino Linotype" w:cs="Arial"/>
          <w:kern w:val="0"/>
          <w:sz w:val="24"/>
          <w:szCs w:val="24"/>
          <w:lang w:eastAsia="es-MX"/>
          <w14:ligatures w14:val="none"/>
        </w:rPr>
        <w:t xml:space="preserve"> y los numerales 8 y 9 de la </w:t>
      </w:r>
      <w:r w:rsidRPr="00B736DC">
        <w:rPr>
          <w:rFonts w:ascii="Palatino Linotype" w:eastAsia="Times New Roman" w:hAnsi="Palatino Linotype" w:cs="Arial"/>
          <w:kern w:val="0"/>
          <w:sz w:val="24"/>
          <w:szCs w:val="24"/>
          <w:lang w:val="es-ES" w:eastAsia="es-MX"/>
          <w14:ligatures w14:val="none"/>
        </w:rPr>
        <w:t>Ley de Transparencia local.</w:t>
      </w:r>
    </w:p>
    <w:p w14:paraId="4A31AA7A"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val="es-ES" w:eastAsia="es-MX"/>
          <w14:ligatures w14:val="none"/>
        </w:rPr>
      </w:pPr>
    </w:p>
    <w:p w14:paraId="795B2A75" w14:textId="77777777" w:rsidR="00F34463" w:rsidRPr="00B736DC" w:rsidRDefault="00F34463" w:rsidP="00B736DC">
      <w:pPr>
        <w:spacing w:after="0" w:line="360" w:lineRule="auto"/>
        <w:jc w:val="both"/>
        <w:rPr>
          <w:rFonts w:ascii="Palatino Linotype" w:eastAsia="Times New Roman" w:hAnsi="Palatino Linotype" w:cs="Arial"/>
          <w:b/>
          <w:bCs/>
          <w:kern w:val="0"/>
          <w:sz w:val="24"/>
          <w:szCs w:val="24"/>
          <w:lang w:val="es-ES" w:eastAsia="es-MX"/>
          <w14:ligatures w14:val="none"/>
        </w:rPr>
      </w:pPr>
      <w:r w:rsidRPr="00B736DC">
        <w:rPr>
          <w:rFonts w:ascii="Palatino Linotype" w:eastAsia="Times New Roman" w:hAnsi="Palatino Linotype" w:cs="Arial"/>
          <w:b/>
          <w:bCs/>
          <w:kern w:val="0"/>
          <w:sz w:val="24"/>
          <w:szCs w:val="24"/>
          <w:lang w:val="es-ES" w:eastAsia="es-MX"/>
          <w14:ligatures w14:val="none"/>
        </w:rPr>
        <w:t>Marco Normativo General.</w:t>
      </w:r>
    </w:p>
    <w:p w14:paraId="3978C0D1"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MX"/>
          <w14:ligatures w14:val="none"/>
        </w:rPr>
      </w:pPr>
      <w:r w:rsidRPr="00B736DC">
        <w:rPr>
          <w:rFonts w:ascii="Palatino Linotype" w:eastAsia="Times New Roman" w:hAnsi="Palatino Linotype" w:cs="Times New Roman"/>
          <w:kern w:val="0"/>
          <w:sz w:val="24"/>
          <w:szCs w:val="24"/>
          <w:lang w:eastAsia="es-MX"/>
          <w14:ligatures w14:val="none"/>
        </w:rPr>
        <w:t>La Constitución Política de los Estados Unidos Mexicanos, en el artículo 6°, apartado A reconoce el derecho de Acceso a la Información Pública, señalando que, t</w:t>
      </w:r>
      <w:r w:rsidRPr="00B736DC">
        <w:rPr>
          <w:rFonts w:ascii="Palatino Linotype" w:eastAsia="Times New Roman" w:hAnsi="Palatino Linotype" w:cs="Arial"/>
          <w:kern w:val="0"/>
          <w:sz w:val="24"/>
          <w:szCs w:val="24"/>
          <w:lang w:eastAsia="es-MX"/>
          <w14:ligatures w14:val="none"/>
        </w:rPr>
        <w:t xml:space="preserve">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w:t>
      </w:r>
    </w:p>
    <w:p w14:paraId="6889E492"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MX"/>
          <w14:ligatures w14:val="none"/>
        </w:rPr>
      </w:pPr>
    </w:p>
    <w:p w14:paraId="0D129C4B"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MX"/>
          <w14:ligatures w14:val="none"/>
        </w:rPr>
      </w:pPr>
      <w:r w:rsidRPr="00B736DC">
        <w:rPr>
          <w:rFonts w:ascii="Palatino Linotype" w:eastAsia="Times New Roman" w:hAnsi="Palatino Linotype" w:cs="Times New Roman"/>
          <w:kern w:val="0"/>
          <w:sz w:val="24"/>
          <w:szCs w:val="24"/>
          <w:lang w:eastAsia="es-MX"/>
          <w14:ligatures w14:val="none"/>
        </w:rPr>
        <w:t>De igual manera, la Constitución Política del Estado Libre y Soberano de México, en su artículo 5°, dispone entre otros que, e</w:t>
      </w:r>
      <w:r w:rsidRPr="00B736DC">
        <w:rPr>
          <w:rFonts w:ascii="Palatino Linotype" w:eastAsia="Times New Roman" w:hAnsi="Palatino Linotype" w:cs="Arial"/>
          <w:kern w:val="0"/>
          <w:sz w:val="24"/>
          <w:szCs w:val="24"/>
          <w:lang w:eastAsia="es-MX"/>
          <w14:ligatures w14:val="none"/>
        </w:rPr>
        <w:t xml:space="preserve">l derecho a la información será garantizado por </w:t>
      </w:r>
      <w:r w:rsidRPr="00B736DC">
        <w:rPr>
          <w:rFonts w:ascii="Palatino Linotype" w:eastAsia="Times New Roman" w:hAnsi="Palatino Linotype" w:cs="Arial"/>
          <w:kern w:val="0"/>
          <w:sz w:val="24"/>
          <w:szCs w:val="24"/>
          <w:lang w:eastAsia="es-MX"/>
          <w14:ligatures w14:val="none"/>
        </w:rPr>
        <w:lastRenderedPageBreak/>
        <w:t xml:space="preserve">el Estado. La ley establecerá las previsiones que permitan asegurar la protección, el respeto y la difusión de este derecho. </w:t>
      </w:r>
    </w:p>
    <w:p w14:paraId="1E02A843" w14:textId="77777777" w:rsidR="00F34463" w:rsidRPr="00B736DC" w:rsidRDefault="00F34463" w:rsidP="00B736DC">
      <w:pPr>
        <w:spacing w:after="0" w:line="360" w:lineRule="auto"/>
        <w:jc w:val="both"/>
        <w:rPr>
          <w:rFonts w:ascii="Palatino Linotype" w:eastAsia="Times New Roman" w:hAnsi="Palatino Linotype" w:cs="Times New Roman"/>
          <w:kern w:val="0"/>
          <w:sz w:val="24"/>
          <w:szCs w:val="24"/>
          <w:lang w:eastAsia="es-MX"/>
          <w14:ligatures w14:val="none"/>
        </w:rPr>
      </w:pPr>
    </w:p>
    <w:p w14:paraId="66FDE2F6" w14:textId="77777777" w:rsidR="00F34463" w:rsidRPr="00B736DC" w:rsidRDefault="00F34463" w:rsidP="00B736DC">
      <w:pPr>
        <w:spacing w:after="0" w:line="360" w:lineRule="auto"/>
        <w:jc w:val="both"/>
        <w:rPr>
          <w:rFonts w:ascii="Palatino Linotype" w:eastAsia="Times New Roman" w:hAnsi="Palatino Linotype" w:cs="Arial"/>
          <w:b/>
          <w:i/>
          <w:kern w:val="0"/>
          <w:sz w:val="24"/>
          <w:szCs w:val="24"/>
          <w:lang w:eastAsia="es-MX"/>
          <w14:ligatures w14:val="none"/>
        </w:rPr>
      </w:pPr>
      <w:r w:rsidRPr="00B736DC">
        <w:rPr>
          <w:rFonts w:ascii="Palatino Linotype" w:eastAsia="Times New Roman" w:hAnsi="Palatino Linotype" w:cs="Times New Roman"/>
          <w:kern w:val="0"/>
          <w:sz w:val="24"/>
          <w:szCs w:val="24"/>
          <w:lang w:eastAsia="es-MX"/>
          <w14:ligatures w14:val="none"/>
        </w:rPr>
        <w:t>Por su parte, la Ley de Transparencia local, prevé en su artículo 23, los</w:t>
      </w:r>
      <w:r w:rsidRPr="00B736DC">
        <w:rPr>
          <w:rFonts w:ascii="Palatino Linotype" w:eastAsia="Times New Roman" w:hAnsi="Palatino Linotype" w:cs="Arial"/>
          <w:kern w:val="0"/>
          <w:sz w:val="24"/>
          <w:szCs w:val="24"/>
          <w:lang w:eastAsia="es-MX"/>
          <w14:ligatures w14:val="none"/>
        </w:rPr>
        <w:t xml:space="preserve"> sujetos obligados a transparentar y permitir el acceso a su información y proteger los datos personales que  obren  en  su  poder,  encontrándose  entre  otros   “</w:t>
      </w:r>
      <w:r w:rsidRPr="00B736DC">
        <w:rPr>
          <w:rFonts w:ascii="Palatino Linotype" w:eastAsia="Times New Roman" w:hAnsi="Palatino Linotype" w:cs="Arial"/>
          <w:b/>
          <w:i/>
          <w:kern w:val="0"/>
          <w:sz w:val="24"/>
          <w:szCs w:val="24"/>
          <w:lang w:eastAsia="es-MX"/>
          <w14:ligatures w14:val="none"/>
        </w:rPr>
        <w:t xml:space="preserve">Los  ayuntamientos  y  las </w:t>
      </w:r>
    </w:p>
    <w:p w14:paraId="4B0E1270" w14:textId="77777777" w:rsidR="00F34463" w:rsidRPr="00B736DC" w:rsidRDefault="00F34463" w:rsidP="00B736DC">
      <w:pPr>
        <w:spacing w:after="0" w:line="360" w:lineRule="auto"/>
        <w:jc w:val="both"/>
        <w:rPr>
          <w:rFonts w:ascii="Palatino Linotype" w:eastAsia="Times New Roman" w:hAnsi="Palatino Linotype" w:cs="Arial"/>
          <w:b/>
          <w:i/>
          <w:kern w:val="0"/>
          <w:sz w:val="24"/>
          <w:szCs w:val="24"/>
          <w:lang w:eastAsia="es-MX"/>
          <w14:ligatures w14:val="none"/>
        </w:rPr>
      </w:pPr>
      <w:proofErr w:type="gramStart"/>
      <w:r w:rsidRPr="00B736DC">
        <w:rPr>
          <w:rFonts w:ascii="Palatino Linotype" w:eastAsia="Times New Roman" w:hAnsi="Palatino Linotype" w:cs="Arial"/>
          <w:b/>
          <w:i/>
          <w:kern w:val="0"/>
          <w:sz w:val="24"/>
          <w:szCs w:val="24"/>
          <w:lang w:eastAsia="es-MX"/>
          <w14:ligatures w14:val="none"/>
        </w:rPr>
        <w:t>dependencias</w:t>
      </w:r>
      <w:proofErr w:type="gramEnd"/>
      <w:r w:rsidRPr="00B736DC">
        <w:rPr>
          <w:rFonts w:ascii="Palatino Linotype" w:eastAsia="Times New Roman" w:hAnsi="Palatino Linotype" w:cs="Arial"/>
          <w:b/>
          <w:i/>
          <w:kern w:val="0"/>
          <w:sz w:val="24"/>
          <w:szCs w:val="24"/>
          <w:lang w:eastAsia="es-MX"/>
          <w14:ligatures w14:val="none"/>
        </w:rPr>
        <w:t>, organismos, órganos y entidades de la administración municipal”</w:t>
      </w:r>
    </w:p>
    <w:p w14:paraId="75E63F8E" w14:textId="77777777" w:rsidR="00F34463" w:rsidRPr="00B736DC" w:rsidRDefault="00F34463" w:rsidP="00B736DC">
      <w:pPr>
        <w:spacing w:after="0" w:line="360" w:lineRule="auto"/>
        <w:jc w:val="both"/>
        <w:rPr>
          <w:rFonts w:ascii="Palatino Linotype" w:eastAsia="Palatino Linotype" w:hAnsi="Palatino Linotype" w:cs="Palatino Linotype"/>
          <w:b/>
          <w:kern w:val="0"/>
          <w:lang w:eastAsia="es-MX"/>
          <w14:ligatures w14:val="none"/>
        </w:rPr>
      </w:pPr>
    </w:p>
    <w:p w14:paraId="1D2127DE" w14:textId="77777777" w:rsidR="00F34463" w:rsidRPr="00B736DC" w:rsidRDefault="00F34463" w:rsidP="00B736DC">
      <w:pPr>
        <w:spacing w:after="0" w:line="360" w:lineRule="auto"/>
        <w:ind w:right="49"/>
        <w:jc w:val="both"/>
        <w:rPr>
          <w:rFonts w:ascii="Palatino Linotype" w:eastAsia="Times New Roman" w:hAnsi="Palatino Linotype" w:cs="Arial"/>
          <w:kern w:val="0"/>
          <w:sz w:val="24"/>
          <w:szCs w:val="24"/>
          <w:lang w:eastAsia="es-MX"/>
          <w14:ligatures w14:val="none"/>
        </w:rPr>
      </w:pPr>
      <w:r w:rsidRPr="00B736DC">
        <w:rPr>
          <w:rFonts w:ascii="Palatino Linotype" w:eastAsia="Times New Roman" w:hAnsi="Palatino Linotype" w:cs="Arial"/>
          <w:kern w:val="0"/>
          <w:sz w:val="24"/>
          <w:szCs w:val="24"/>
          <w:lang w:eastAsia="es-MX"/>
          <w14:ligatures w14:val="none"/>
        </w:rPr>
        <w:t>Por lo que, atendiendo a los preceptos legales a los cuales se hizo referencia, es preciso mencionar que, el</w:t>
      </w:r>
      <w:r w:rsidRPr="00B736DC">
        <w:rPr>
          <w:rFonts w:ascii="Palatino Linotype" w:eastAsia="Times New Roman" w:hAnsi="Palatino Linotype" w:cs="Arial"/>
          <w:kern w:val="0"/>
          <w:sz w:val="24"/>
          <w:szCs w:val="24"/>
          <w:u w:val="single"/>
          <w:lang w:eastAsia="es-MX"/>
          <w14:ligatures w14:val="none"/>
        </w:rPr>
        <w:t xml:space="preserve"> Ayuntamiento de Toluca</w:t>
      </w:r>
      <w:r w:rsidRPr="00B736DC">
        <w:rPr>
          <w:rFonts w:ascii="Palatino Linotype" w:eastAsia="Times New Roman" w:hAnsi="Palatino Linotype" w:cs="Arial"/>
          <w:kern w:val="0"/>
          <w:sz w:val="24"/>
          <w:szCs w:val="24"/>
          <w:lang w:eastAsia="es-MX"/>
          <w14:ligatures w14:val="none"/>
        </w:rPr>
        <w:t>, se encuentra dentro de los supuestos de obligatoriedad a transparentar y garantizar el Acceso a la Información Pública.</w:t>
      </w:r>
    </w:p>
    <w:p w14:paraId="1C033E1A" w14:textId="77777777" w:rsidR="00F34463" w:rsidRPr="00B736DC" w:rsidRDefault="00F34463" w:rsidP="00B736DC">
      <w:pPr>
        <w:spacing w:after="0" w:line="360" w:lineRule="auto"/>
        <w:jc w:val="both"/>
        <w:rPr>
          <w:rFonts w:ascii="Palatino Linotype" w:eastAsia="Palatino Linotype" w:hAnsi="Palatino Linotype" w:cs="Palatino Linotype"/>
          <w:b/>
          <w:kern w:val="0"/>
          <w:lang w:eastAsia="es-MX"/>
          <w14:ligatures w14:val="none"/>
        </w:rPr>
      </w:pPr>
    </w:p>
    <w:p w14:paraId="437225BD" w14:textId="77777777" w:rsidR="00F34463" w:rsidRPr="00B736DC" w:rsidRDefault="00F34463" w:rsidP="00B736DC">
      <w:pPr>
        <w:spacing w:after="0" w:line="360" w:lineRule="auto"/>
        <w:ind w:right="49"/>
        <w:jc w:val="both"/>
        <w:rPr>
          <w:rFonts w:ascii="Palatino Linotype" w:eastAsia="Times New Roman" w:hAnsi="Palatino Linotype" w:cs="Arial"/>
          <w:kern w:val="0"/>
          <w:sz w:val="24"/>
          <w:szCs w:val="24"/>
          <w:lang w:eastAsia="es-MX"/>
          <w14:ligatures w14:val="none"/>
        </w:rPr>
      </w:pPr>
      <w:r w:rsidRPr="00B736DC">
        <w:rPr>
          <w:rFonts w:ascii="Palatino Linotype" w:eastAsia="Times New Roman" w:hAnsi="Palatino Linotype" w:cs="Arial"/>
          <w:kern w:val="0"/>
          <w:sz w:val="24"/>
          <w:szCs w:val="24"/>
          <w:lang w:eastAsia="es-MX"/>
          <w14:ligatures w14:val="none"/>
        </w:rPr>
        <w:t>Lo que se concatena al referido Ayuntamiento a la observancia de que toda la información que generen, administren o bien posean los Sujetos Obligados, debe ser considerada un bien de dominio público y accesible a cualquier persona; como es de amplio conocimiento, el derecho imperante en materia de transparencia se rige por el principio de máxima publicidad y en caso de negarse o limitarse, la procedencia de tales excepciones deberá en todo momento ser acreditado fehacientemente por aquellos cuya obligación sea asistir a dicha garantía, es decir, deberán motivar la clasificación de la información que consideren susceptible de tal actuación, señalando las causas especiales que los llevaron a dicha actuación.</w:t>
      </w:r>
    </w:p>
    <w:p w14:paraId="0D1EA9A4" w14:textId="77777777" w:rsidR="00F34463" w:rsidRPr="00B736DC" w:rsidRDefault="00F34463" w:rsidP="00B736DC">
      <w:pPr>
        <w:spacing w:after="0" w:line="360" w:lineRule="auto"/>
        <w:ind w:right="49"/>
        <w:jc w:val="both"/>
        <w:rPr>
          <w:rFonts w:ascii="Palatino Linotype" w:eastAsia="Palatino Linotype" w:hAnsi="Palatino Linotype" w:cs="Palatino Linotype"/>
          <w:kern w:val="0"/>
          <w:sz w:val="24"/>
          <w:szCs w:val="24"/>
          <w:lang w:eastAsia="es-MX"/>
          <w14:ligatures w14:val="none"/>
        </w:rPr>
      </w:pPr>
    </w:p>
    <w:p w14:paraId="6C5EB438" w14:textId="77777777" w:rsidR="00F34463" w:rsidRPr="00B736DC" w:rsidRDefault="00F34463" w:rsidP="00B736DC">
      <w:pPr>
        <w:spacing w:after="0" w:line="360" w:lineRule="auto"/>
        <w:ind w:right="49"/>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lastRenderedPageBreak/>
        <w:t xml:space="preserve">Para efecto de analizar los recursos acumulados, primeramente, debemos recordar lo que la </w:t>
      </w:r>
      <w:r w:rsidRPr="00B736DC">
        <w:rPr>
          <w:rFonts w:ascii="Palatino Linotype" w:eastAsia="Palatino Linotype" w:hAnsi="Palatino Linotype" w:cs="Palatino Linotype"/>
          <w:b/>
          <w:bCs/>
          <w:kern w:val="0"/>
          <w:sz w:val="24"/>
          <w:szCs w:val="24"/>
          <w:lang w:eastAsia="es-MX"/>
          <w14:ligatures w14:val="none"/>
        </w:rPr>
        <w:t>RECURRENTE</w:t>
      </w:r>
      <w:r w:rsidRPr="00B736DC">
        <w:rPr>
          <w:rFonts w:ascii="Palatino Linotype" w:eastAsia="Palatino Linotype" w:hAnsi="Palatino Linotype" w:cs="Palatino Linotype"/>
          <w:kern w:val="0"/>
          <w:sz w:val="24"/>
          <w:szCs w:val="24"/>
          <w:lang w:eastAsia="es-MX"/>
          <w14:ligatures w14:val="none"/>
        </w:rPr>
        <w:t xml:space="preserve"> solicitó, para ello, se han enumerado los puntos solicitados a efecto de analizar cada uno de ellos:</w:t>
      </w:r>
    </w:p>
    <w:p w14:paraId="0834B8AA" w14:textId="77777777" w:rsidR="00F34463" w:rsidRPr="00B736DC" w:rsidRDefault="00F34463" w:rsidP="00B736DC">
      <w:pPr>
        <w:spacing w:after="0" w:line="360" w:lineRule="auto"/>
        <w:ind w:right="49"/>
        <w:jc w:val="both"/>
        <w:rPr>
          <w:rFonts w:ascii="Palatino Linotype" w:eastAsia="Palatino Linotype" w:hAnsi="Palatino Linotype" w:cs="Palatino Linotype"/>
          <w:kern w:val="0"/>
          <w:sz w:val="24"/>
          <w:szCs w:val="24"/>
          <w:lang w:eastAsia="es-MX"/>
          <w14:ligatures w14:val="none"/>
        </w:rPr>
      </w:pPr>
    </w:p>
    <w:p w14:paraId="699D1005" w14:textId="77777777" w:rsidR="00F34463" w:rsidRPr="00B736DC" w:rsidRDefault="00F34463" w:rsidP="00B736DC">
      <w:pPr>
        <w:jc w:val="center"/>
      </w:pPr>
      <w:bookmarkStart w:id="8" w:name="_Hlk137583344"/>
      <w:r w:rsidRPr="00B736DC">
        <w:rPr>
          <w:rFonts w:ascii="Palatino Linotype" w:eastAsia="Palatino Linotype" w:hAnsi="Palatino Linotype" w:cs="Palatino Linotype"/>
          <w:b/>
          <w:kern w:val="0"/>
          <w:lang w:eastAsia="es-MX"/>
          <w14:ligatures w14:val="none"/>
        </w:rPr>
        <w:t>¿Qué solicitó LA RECURRENTE de la Contraloría Municipal?</w:t>
      </w:r>
    </w:p>
    <w:tbl>
      <w:tblPr>
        <w:tblStyle w:val="Tablaconcuadrcula7"/>
        <w:tblW w:w="0" w:type="auto"/>
        <w:tblLook w:val="04A0" w:firstRow="1" w:lastRow="0" w:firstColumn="1" w:lastColumn="0" w:noHBand="0" w:noVBand="1"/>
      </w:tblPr>
      <w:tblGrid>
        <w:gridCol w:w="2830"/>
        <w:gridCol w:w="3055"/>
        <w:gridCol w:w="2943"/>
      </w:tblGrid>
      <w:tr w:rsidR="00B736DC" w:rsidRPr="00B736DC" w14:paraId="6B406454" w14:textId="77777777" w:rsidTr="00CD19F2">
        <w:tc>
          <w:tcPr>
            <w:tcW w:w="2830" w:type="dxa"/>
          </w:tcPr>
          <w:p w14:paraId="497C8DD8" w14:textId="77777777" w:rsidR="00F34463" w:rsidRPr="00B736DC" w:rsidRDefault="00F34463" w:rsidP="00B736DC">
            <w:pPr>
              <w:jc w:val="center"/>
              <w:rPr>
                <w:rFonts w:ascii="Palatino Linotype" w:hAnsi="Palatino Linotype" w:cs="Palatino Linotype"/>
                <w:b/>
                <w:sz w:val="20"/>
                <w:szCs w:val="20"/>
              </w:rPr>
            </w:pPr>
            <w:bookmarkStart w:id="9" w:name="_Hlk148459545"/>
            <w:r w:rsidRPr="00B736DC">
              <w:rPr>
                <w:rFonts w:ascii="Palatino Linotype" w:hAnsi="Palatino Linotype" w:cs="Palatino Linotype"/>
                <w:b/>
              </w:rPr>
              <w:t>15432</w:t>
            </w:r>
          </w:p>
          <w:p w14:paraId="4A5A853D" w14:textId="77777777" w:rsidR="00F34463" w:rsidRPr="00B736DC" w:rsidRDefault="00F34463" w:rsidP="00B736DC">
            <w:pPr>
              <w:jc w:val="center"/>
              <w:rPr>
                <w:rFonts w:ascii="Palatino Linotype" w:hAnsi="Palatino Linotype" w:cs="Palatino Linotype"/>
                <w:b/>
              </w:rPr>
            </w:pPr>
            <w:r w:rsidRPr="00B736DC">
              <w:rPr>
                <w:rFonts w:ascii="Palatino Linotype" w:hAnsi="Palatino Linotype" w:cs="Palatino Linotype"/>
                <w:b/>
                <w:sz w:val="20"/>
                <w:szCs w:val="20"/>
              </w:rPr>
              <w:t>(01894)</w:t>
            </w:r>
          </w:p>
        </w:tc>
        <w:tc>
          <w:tcPr>
            <w:tcW w:w="3055" w:type="dxa"/>
          </w:tcPr>
          <w:p w14:paraId="0DB652F9" w14:textId="77777777" w:rsidR="00F34463" w:rsidRPr="00B736DC" w:rsidRDefault="00F34463" w:rsidP="00B736DC">
            <w:pPr>
              <w:jc w:val="center"/>
              <w:rPr>
                <w:rFonts w:ascii="Palatino Linotype" w:hAnsi="Palatino Linotype" w:cs="Palatino Linotype"/>
                <w:b/>
                <w:sz w:val="20"/>
                <w:szCs w:val="20"/>
              </w:rPr>
            </w:pPr>
            <w:r w:rsidRPr="00B736DC">
              <w:rPr>
                <w:rFonts w:ascii="Palatino Linotype" w:hAnsi="Palatino Linotype" w:cs="Palatino Linotype"/>
                <w:b/>
              </w:rPr>
              <w:t>15433</w:t>
            </w:r>
          </w:p>
          <w:p w14:paraId="2699DDD2" w14:textId="77777777" w:rsidR="00F34463" w:rsidRPr="00B736DC" w:rsidRDefault="00F34463" w:rsidP="00B736DC">
            <w:pPr>
              <w:spacing w:line="360" w:lineRule="auto"/>
              <w:jc w:val="center"/>
              <w:rPr>
                <w:sz w:val="20"/>
                <w:szCs w:val="20"/>
              </w:rPr>
            </w:pPr>
            <w:r w:rsidRPr="00B736DC">
              <w:rPr>
                <w:rFonts w:ascii="Palatino Linotype" w:hAnsi="Palatino Linotype" w:cs="Palatino Linotype"/>
                <w:b/>
                <w:sz w:val="20"/>
                <w:szCs w:val="20"/>
              </w:rPr>
              <w:t>(01890)</w:t>
            </w:r>
          </w:p>
        </w:tc>
        <w:tc>
          <w:tcPr>
            <w:tcW w:w="2943" w:type="dxa"/>
          </w:tcPr>
          <w:p w14:paraId="77DF8013" w14:textId="77777777" w:rsidR="00F34463" w:rsidRPr="00B736DC" w:rsidRDefault="00F34463" w:rsidP="00B736DC">
            <w:pPr>
              <w:jc w:val="center"/>
              <w:rPr>
                <w:rFonts w:ascii="Palatino Linotype" w:hAnsi="Palatino Linotype" w:cs="Palatino Linotype"/>
                <w:b/>
                <w:sz w:val="20"/>
                <w:szCs w:val="20"/>
              </w:rPr>
            </w:pPr>
            <w:r w:rsidRPr="00B736DC">
              <w:rPr>
                <w:rFonts w:ascii="Palatino Linotype" w:hAnsi="Palatino Linotype" w:cs="Palatino Linotype"/>
                <w:b/>
              </w:rPr>
              <w:t>15436</w:t>
            </w:r>
          </w:p>
          <w:p w14:paraId="54416159" w14:textId="77777777" w:rsidR="00F34463" w:rsidRPr="00B736DC" w:rsidRDefault="00F34463" w:rsidP="00B736DC">
            <w:pPr>
              <w:jc w:val="center"/>
              <w:rPr>
                <w:rFonts w:ascii="Palatino Linotype" w:hAnsi="Palatino Linotype" w:cs="Palatino Linotype"/>
                <w:b/>
                <w:sz w:val="20"/>
                <w:szCs w:val="20"/>
              </w:rPr>
            </w:pPr>
            <w:r w:rsidRPr="00B736DC">
              <w:rPr>
                <w:rFonts w:ascii="Palatino Linotype" w:hAnsi="Palatino Linotype" w:cs="Palatino Linotype"/>
                <w:b/>
                <w:sz w:val="20"/>
                <w:szCs w:val="20"/>
              </w:rPr>
              <w:t>(1860)</w:t>
            </w:r>
          </w:p>
        </w:tc>
      </w:tr>
      <w:tr w:rsidR="00B736DC" w:rsidRPr="00B736DC" w14:paraId="13314A10" w14:textId="77777777" w:rsidTr="00CD19F2">
        <w:tc>
          <w:tcPr>
            <w:tcW w:w="2830" w:type="dxa"/>
          </w:tcPr>
          <w:p w14:paraId="2055D1EB" w14:textId="77777777" w:rsidR="00F34463" w:rsidRPr="00B736DC" w:rsidRDefault="00F34463" w:rsidP="00B736DC">
            <w:pPr>
              <w:pStyle w:val="Prrafodelista"/>
              <w:numPr>
                <w:ilvl w:val="0"/>
                <w:numId w:val="11"/>
              </w:numPr>
              <w:ind w:left="0" w:firstLine="0"/>
              <w:contextualSpacing/>
              <w:rPr>
                <w:rFonts w:ascii="Palatino Linotype" w:hAnsi="Palatino Linotype" w:cs="Palatino Linotype"/>
                <w:i/>
                <w:sz w:val="20"/>
                <w:szCs w:val="20"/>
              </w:rPr>
            </w:pPr>
            <w:r w:rsidRPr="00B736DC">
              <w:rPr>
                <w:rFonts w:ascii="Palatino Linotype" w:eastAsia="Palatino Linotype" w:hAnsi="Palatino Linotype" w:cs="Palatino Linotype"/>
                <w:b/>
                <w:bCs/>
                <w:i/>
                <w:sz w:val="20"/>
                <w:szCs w:val="20"/>
              </w:rPr>
              <w:t>EL NUMERO DE EXPEDIENTE</w:t>
            </w:r>
            <w:r w:rsidRPr="00B736DC">
              <w:rPr>
                <w:rFonts w:ascii="Palatino Linotype" w:eastAsia="Palatino Linotype" w:hAnsi="Palatino Linotype" w:cs="Palatino Linotype"/>
                <w:i/>
                <w:sz w:val="20"/>
                <w:szCs w:val="20"/>
              </w:rPr>
              <w:t xml:space="preserve"> DE TODAS LAS RESOLUCIONES QUE HA EMITIDO EL AREA RESOLUTORA DE LA CONTRALORÍA MUNICIPAL EN EL MES DE </w:t>
            </w:r>
            <w:r w:rsidRPr="00B736DC">
              <w:rPr>
                <w:rFonts w:ascii="Palatino Linotype" w:eastAsia="Palatino Linotype" w:hAnsi="Palatino Linotype" w:cs="Palatino Linotype"/>
                <w:b/>
                <w:bCs/>
                <w:i/>
                <w:sz w:val="20"/>
                <w:szCs w:val="20"/>
              </w:rPr>
              <w:t>MAYO, JUNIO, JULIO Y AGOSTO DE 2022</w:t>
            </w:r>
            <w:r w:rsidRPr="00B736DC">
              <w:rPr>
                <w:rFonts w:ascii="Palatino Linotype" w:eastAsia="Palatino Linotype" w:hAnsi="Palatino Linotype" w:cs="Palatino Linotype"/>
                <w:i/>
                <w:sz w:val="20"/>
                <w:szCs w:val="20"/>
              </w:rPr>
              <w:t>.</w:t>
            </w:r>
          </w:p>
          <w:p w14:paraId="1762F153" w14:textId="77777777" w:rsidR="00F34463" w:rsidRPr="00B736DC" w:rsidRDefault="00F34463" w:rsidP="00B736DC">
            <w:pPr>
              <w:rPr>
                <w:rFonts w:ascii="Palatino Linotype" w:hAnsi="Palatino Linotype" w:cs="Palatino Linotype"/>
                <w:i/>
                <w:sz w:val="20"/>
                <w:szCs w:val="20"/>
              </w:rPr>
            </w:pPr>
          </w:p>
          <w:p w14:paraId="49D0C588" w14:textId="77777777" w:rsidR="00F34463" w:rsidRPr="00B736DC" w:rsidRDefault="00F34463" w:rsidP="00B736DC">
            <w:pPr>
              <w:pStyle w:val="Prrafodelista"/>
              <w:widowControl w:val="0"/>
              <w:numPr>
                <w:ilvl w:val="0"/>
                <w:numId w:val="11"/>
              </w:numPr>
              <w:pBdr>
                <w:top w:val="nil"/>
                <w:left w:val="nil"/>
                <w:bottom w:val="nil"/>
                <w:right w:val="nil"/>
                <w:between w:val="nil"/>
              </w:pBdr>
              <w:ind w:left="0" w:firstLine="0"/>
              <w:contextualSpacing/>
              <w:jc w:val="both"/>
              <w:rPr>
                <w:rFonts w:ascii="Palatino Linotype" w:hAnsi="Palatino Linotype" w:cs="Palatino Linotype"/>
                <w:b/>
                <w:bCs/>
                <w:i/>
                <w:sz w:val="20"/>
                <w:szCs w:val="20"/>
              </w:rPr>
            </w:pPr>
            <w:r w:rsidRPr="00B736DC">
              <w:rPr>
                <w:rFonts w:ascii="Palatino Linotype" w:eastAsia="Palatino Linotype" w:hAnsi="Palatino Linotype" w:cs="Palatino Linotype"/>
                <w:b/>
                <w:bCs/>
                <w:i/>
                <w:sz w:val="20"/>
                <w:szCs w:val="20"/>
              </w:rPr>
              <w:t>EL NÚMERO DE EXPEDIENTE DE LAS RESOLUCIONES QUE HAN SIDO OBJETO DEL RECURSO DE REVOCACIÓN POR INCONFORMIDAD</w:t>
            </w:r>
            <w:r w:rsidRPr="00B736DC">
              <w:rPr>
                <w:rFonts w:ascii="Palatino Linotype" w:eastAsia="Palatino Linotype" w:hAnsi="Palatino Linotype" w:cs="Palatino Linotype"/>
                <w:i/>
                <w:sz w:val="20"/>
                <w:szCs w:val="20"/>
              </w:rPr>
              <w:t xml:space="preserve"> O EN SU DEFECTO QUE HAYAN SIDO IMPUGNADAS.</w:t>
            </w:r>
          </w:p>
        </w:tc>
        <w:tc>
          <w:tcPr>
            <w:tcW w:w="3055" w:type="dxa"/>
          </w:tcPr>
          <w:p w14:paraId="6936DE13" w14:textId="77777777" w:rsidR="00F34463" w:rsidRPr="00B736DC" w:rsidRDefault="00F34463" w:rsidP="00B736DC">
            <w:pPr>
              <w:numPr>
                <w:ilvl w:val="0"/>
                <w:numId w:val="11"/>
              </w:numPr>
              <w:ind w:left="0" w:firstLine="0"/>
              <w:contextualSpacing/>
              <w:rPr>
                <w:rFonts w:ascii="Palatino Linotype" w:hAnsi="Palatino Linotype" w:cs="Palatino Linotype"/>
                <w:i/>
                <w:sz w:val="20"/>
                <w:szCs w:val="20"/>
              </w:rPr>
            </w:pPr>
            <w:r w:rsidRPr="00B736DC">
              <w:rPr>
                <w:rFonts w:ascii="Palatino Linotype" w:eastAsia="Palatino Linotype" w:hAnsi="Palatino Linotype" w:cs="Palatino Linotype"/>
                <w:b/>
                <w:bCs/>
                <w:i/>
                <w:sz w:val="20"/>
                <w:szCs w:val="20"/>
              </w:rPr>
              <w:t xml:space="preserve">LAS RESOLUCIONES QUE HA EMITIDO </w:t>
            </w:r>
            <w:r w:rsidRPr="00B736DC">
              <w:rPr>
                <w:rFonts w:ascii="Palatino Linotype" w:eastAsia="Palatino Linotype" w:hAnsi="Palatino Linotype" w:cs="Palatino Linotype"/>
                <w:i/>
                <w:sz w:val="20"/>
                <w:szCs w:val="20"/>
              </w:rPr>
              <w:t xml:space="preserve">EL AREA RESOLUTORA DE LA CONTRALORÍA MUNICIPAL EN EL MES DE </w:t>
            </w:r>
            <w:r w:rsidRPr="00B736DC">
              <w:rPr>
                <w:rFonts w:ascii="Palatino Linotype" w:eastAsia="Palatino Linotype" w:hAnsi="Palatino Linotype" w:cs="Palatino Linotype"/>
                <w:b/>
                <w:bCs/>
                <w:i/>
                <w:sz w:val="20"/>
                <w:szCs w:val="20"/>
              </w:rPr>
              <w:t>AGOSTO DE 2022</w:t>
            </w:r>
            <w:r w:rsidRPr="00B736DC">
              <w:rPr>
                <w:rFonts w:ascii="Palatino Linotype" w:eastAsia="Palatino Linotype" w:hAnsi="Palatino Linotype" w:cs="Palatino Linotype"/>
                <w:i/>
                <w:sz w:val="20"/>
                <w:szCs w:val="20"/>
              </w:rPr>
              <w:t xml:space="preserve">. </w:t>
            </w:r>
          </w:p>
          <w:p w14:paraId="78F27FC7" w14:textId="77777777" w:rsidR="00F34463" w:rsidRPr="00B736DC" w:rsidRDefault="00F34463" w:rsidP="00B736DC">
            <w:pPr>
              <w:rPr>
                <w:rFonts w:ascii="Palatino Linotype" w:hAnsi="Palatino Linotype" w:cs="Palatino Linotype"/>
                <w:i/>
                <w:sz w:val="20"/>
                <w:szCs w:val="20"/>
              </w:rPr>
            </w:pPr>
          </w:p>
          <w:p w14:paraId="0A1CDF52" w14:textId="77777777" w:rsidR="00F34463" w:rsidRPr="00B736DC" w:rsidRDefault="00F34463" w:rsidP="00B736DC">
            <w:pPr>
              <w:numPr>
                <w:ilvl w:val="0"/>
                <w:numId w:val="11"/>
              </w:numPr>
              <w:ind w:left="0" w:firstLine="0"/>
              <w:contextualSpacing/>
              <w:rPr>
                <w:rFonts w:ascii="Palatino Linotype" w:hAnsi="Palatino Linotype" w:cs="Palatino Linotype"/>
                <w:i/>
                <w:sz w:val="20"/>
                <w:szCs w:val="20"/>
              </w:rPr>
            </w:pPr>
            <w:r w:rsidRPr="00B736DC">
              <w:rPr>
                <w:rFonts w:ascii="Palatino Linotype" w:eastAsia="Palatino Linotype" w:hAnsi="Palatino Linotype" w:cs="Palatino Linotype"/>
                <w:i/>
                <w:sz w:val="20"/>
                <w:szCs w:val="20"/>
              </w:rPr>
              <w:t xml:space="preserve">DE ESTAS CONOCER </w:t>
            </w:r>
            <w:r w:rsidRPr="00B736DC">
              <w:rPr>
                <w:rFonts w:ascii="Palatino Linotype" w:eastAsia="Palatino Linotype" w:hAnsi="Palatino Linotype" w:cs="Palatino Linotype"/>
                <w:b/>
                <w:bCs/>
                <w:i/>
                <w:sz w:val="20"/>
                <w:szCs w:val="20"/>
              </w:rPr>
              <w:t>SI EXISTEN RESOLUCIONES QUE HAN SIDO OBJETO DEL RECURSO DE REVOCACIÓN POR INCONFORMIDAD O EN SU DEFECTO QUE HAYAN SIDO IMPUGNADAS</w:t>
            </w:r>
            <w:r w:rsidRPr="00B736DC">
              <w:rPr>
                <w:rFonts w:ascii="Palatino Linotype" w:eastAsia="Palatino Linotype" w:hAnsi="Palatino Linotype" w:cs="Palatino Linotype"/>
                <w:i/>
                <w:sz w:val="20"/>
                <w:szCs w:val="20"/>
              </w:rPr>
              <w:t xml:space="preserve">. </w:t>
            </w:r>
          </w:p>
          <w:p w14:paraId="10B0012B" w14:textId="77777777" w:rsidR="00F34463" w:rsidRPr="00B736DC" w:rsidRDefault="00F34463" w:rsidP="00B736DC">
            <w:pPr>
              <w:rPr>
                <w:rFonts w:ascii="Palatino Linotype" w:hAnsi="Palatino Linotype" w:cs="Palatino Linotype"/>
                <w:b/>
                <w:bCs/>
                <w:i/>
                <w:sz w:val="20"/>
                <w:szCs w:val="20"/>
              </w:rPr>
            </w:pPr>
          </w:p>
          <w:p w14:paraId="4B2980D3" w14:textId="77777777" w:rsidR="00F34463" w:rsidRPr="00B736DC" w:rsidRDefault="00F34463" w:rsidP="00B736DC">
            <w:pPr>
              <w:pStyle w:val="Prrafodelista"/>
              <w:numPr>
                <w:ilvl w:val="0"/>
                <w:numId w:val="11"/>
              </w:numPr>
              <w:ind w:left="0" w:firstLine="0"/>
              <w:contextualSpacing/>
              <w:rPr>
                <w:sz w:val="20"/>
                <w:szCs w:val="20"/>
              </w:rPr>
            </w:pPr>
            <w:r w:rsidRPr="00B736DC">
              <w:rPr>
                <w:rFonts w:ascii="Palatino Linotype" w:eastAsia="Palatino Linotype" w:hAnsi="Palatino Linotype" w:cs="Palatino Linotype"/>
                <w:b/>
                <w:bCs/>
                <w:i/>
                <w:sz w:val="20"/>
                <w:szCs w:val="20"/>
              </w:rPr>
              <w:t>SOLICITO SE ACLARE EL RECURSO INTERPUESTO Y EL ESTATUS EN EL QUE SE ENCUENTRAN SI FUERA EL CASO.</w:t>
            </w:r>
          </w:p>
        </w:tc>
        <w:tc>
          <w:tcPr>
            <w:tcW w:w="2943" w:type="dxa"/>
          </w:tcPr>
          <w:p w14:paraId="123FECF5" w14:textId="77777777" w:rsidR="00F34463" w:rsidRPr="00B736DC" w:rsidRDefault="00F34463" w:rsidP="00B736DC">
            <w:pPr>
              <w:widowControl w:val="0"/>
              <w:numPr>
                <w:ilvl w:val="0"/>
                <w:numId w:val="11"/>
              </w:numPr>
              <w:pBdr>
                <w:top w:val="nil"/>
                <w:left w:val="nil"/>
                <w:bottom w:val="nil"/>
                <w:right w:val="nil"/>
                <w:between w:val="nil"/>
              </w:pBdr>
              <w:ind w:left="27" w:firstLine="0"/>
              <w:contextualSpacing/>
              <w:jc w:val="both"/>
              <w:rPr>
                <w:rFonts w:ascii="Palatino Linotype" w:hAnsi="Palatino Linotype" w:cs="Palatino Linotype"/>
                <w:i/>
                <w:sz w:val="20"/>
                <w:szCs w:val="20"/>
              </w:rPr>
            </w:pPr>
            <w:r w:rsidRPr="00B736DC">
              <w:rPr>
                <w:rFonts w:ascii="Palatino Linotype" w:eastAsia="Palatino Linotype" w:hAnsi="Palatino Linotype" w:cs="Palatino Linotype"/>
                <w:b/>
                <w:bCs/>
                <w:i/>
                <w:sz w:val="20"/>
                <w:szCs w:val="20"/>
              </w:rPr>
              <w:t>LAS RESOLUCIONES QUE HA EMITIDO</w:t>
            </w:r>
            <w:r w:rsidRPr="00B736DC">
              <w:rPr>
                <w:rFonts w:ascii="Palatino Linotype" w:eastAsia="Palatino Linotype" w:hAnsi="Palatino Linotype" w:cs="Palatino Linotype"/>
                <w:i/>
                <w:sz w:val="20"/>
                <w:szCs w:val="20"/>
              </w:rPr>
              <w:t xml:space="preserve"> EL AREA RESOLUTORA DE LA CONTRALORÍA MUNICIPAL EN EL MES DE </w:t>
            </w:r>
            <w:r w:rsidRPr="00B736DC">
              <w:rPr>
                <w:rFonts w:ascii="Palatino Linotype" w:eastAsia="Palatino Linotype" w:hAnsi="Palatino Linotype" w:cs="Palatino Linotype"/>
                <w:b/>
                <w:bCs/>
                <w:i/>
                <w:sz w:val="20"/>
                <w:szCs w:val="20"/>
              </w:rPr>
              <w:t>JULIO DE 2022.</w:t>
            </w:r>
          </w:p>
          <w:p w14:paraId="39721F5D" w14:textId="77777777" w:rsidR="00F34463" w:rsidRPr="00B736DC" w:rsidRDefault="00F34463" w:rsidP="00B736DC">
            <w:pPr>
              <w:widowControl w:val="0"/>
              <w:pBdr>
                <w:top w:val="nil"/>
                <w:left w:val="nil"/>
                <w:bottom w:val="nil"/>
                <w:right w:val="nil"/>
                <w:between w:val="nil"/>
              </w:pBdr>
              <w:ind w:left="27"/>
              <w:jc w:val="both"/>
              <w:rPr>
                <w:rFonts w:ascii="Palatino Linotype" w:hAnsi="Palatino Linotype" w:cs="Palatino Linotype"/>
                <w:i/>
                <w:sz w:val="20"/>
                <w:szCs w:val="20"/>
              </w:rPr>
            </w:pPr>
          </w:p>
          <w:p w14:paraId="6A29FAA4" w14:textId="77777777" w:rsidR="00F34463" w:rsidRPr="00B736DC" w:rsidRDefault="00F34463" w:rsidP="00B736DC">
            <w:pPr>
              <w:widowControl w:val="0"/>
              <w:numPr>
                <w:ilvl w:val="0"/>
                <w:numId w:val="11"/>
              </w:numPr>
              <w:pBdr>
                <w:top w:val="nil"/>
                <w:left w:val="nil"/>
                <w:bottom w:val="nil"/>
                <w:right w:val="nil"/>
                <w:between w:val="nil"/>
              </w:pBdr>
              <w:ind w:left="27" w:firstLine="0"/>
              <w:contextualSpacing/>
              <w:jc w:val="both"/>
              <w:rPr>
                <w:rFonts w:ascii="Palatino Linotype" w:hAnsi="Palatino Linotype" w:cs="Palatino Linotype"/>
                <w:b/>
                <w:bCs/>
                <w:i/>
                <w:sz w:val="20"/>
                <w:szCs w:val="20"/>
              </w:rPr>
            </w:pPr>
            <w:r w:rsidRPr="00B736DC">
              <w:rPr>
                <w:rFonts w:ascii="Palatino Linotype" w:eastAsia="Palatino Linotype" w:hAnsi="Palatino Linotype" w:cs="Palatino Linotype"/>
                <w:i/>
                <w:sz w:val="20"/>
                <w:szCs w:val="20"/>
              </w:rPr>
              <w:t>DE ESTAS</w:t>
            </w:r>
            <w:r w:rsidRPr="00B736DC">
              <w:rPr>
                <w:rFonts w:ascii="Palatino Linotype" w:hAnsi="Palatino Linotype" w:cs="Palatino Linotype"/>
                <w:i/>
                <w:sz w:val="20"/>
                <w:szCs w:val="20"/>
              </w:rPr>
              <w:t>,</w:t>
            </w:r>
            <w:r w:rsidRPr="00B736DC">
              <w:rPr>
                <w:rFonts w:ascii="Palatino Linotype" w:eastAsia="Palatino Linotype" w:hAnsi="Palatino Linotype" w:cs="Palatino Linotype"/>
                <w:i/>
                <w:sz w:val="20"/>
                <w:szCs w:val="20"/>
              </w:rPr>
              <w:t xml:space="preserve"> CONOCER </w:t>
            </w:r>
            <w:r w:rsidRPr="00B736DC">
              <w:rPr>
                <w:rFonts w:ascii="Palatino Linotype" w:eastAsia="Palatino Linotype" w:hAnsi="Palatino Linotype" w:cs="Palatino Linotype"/>
                <w:b/>
                <w:bCs/>
                <w:i/>
                <w:sz w:val="20"/>
                <w:szCs w:val="20"/>
              </w:rPr>
              <w:t>SI EXISTEN RESOLUCIONES QUE HAN SIDO OBJETO DEL RECURSO DE REVOCACIÓN POR INCONFORMIDAD O EN SU DEFECTO QUE HAYAN SIDO IMPUGNADAS.</w:t>
            </w:r>
          </w:p>
          <w:p w14:paraId="678146D5" w14:textId="77777777" w:rsidR="00F34463" w:rsidRPr="00B736DC" w:rsidRDefault="00F34463" w:rsidP="00B736DC">
            <w:pPr>
              <w:widowControl w:val="0"/>
              <w:pBdr>
                <w:top w:val="nil"/>
                <w:left w:val="nil"/>
                <w:bottom w:val="nil"/>
                <w:right w:val="nil"/>
                <w:between w:val="nil"/>
              </w:pBdr>
              <w:ind w:left="27"/>
              <w:jc w:val="both"/>
              <w:rPr>
                <w:rFonts w:ascii="Palatino Linotype" w:hAnsi="Palatino Linotype" w:cs="Palatino Linotype"/>
                <w:b/>
                <w:bCs/>
                <w:i/>
                <w:sz w:val="20"/>
                <w:szCs w:val="20"/>
              </w:rPr>
            </w:pPr>
          </w:p>
          <w:p w14:paraId="658750BD" w14:textId="77777777" w:rsidR="00F34463" w:rsidRPr="00B736DC" w:rsidRDefault="00F34463" w:rsidP="00B736DC">
            <w:pPr>
              <w:pStyle w:val="Prrafodelista"/>
              <w:widowControl w:val="0"/>
              <w:numPr>
                <w:ilvl w:val="0"/>
                <w:numId w:val="11"/>
              </w:numPr>
              <w:pBdr>
                <w:top w:val="nil"/>
                <w:left w:val="nil"/>
                <w:bottom w:val="nil"/>
                <w:right w:val="nil"/>
                <w:between w:val="nil"/>
              </w:pBdr>
              <w:ind w:left="0" w:firstLine="0"/>
              <w:contextualSpacing/>
              <w:jc w:val="both"/>
              <w:rPr>
                <w:rFonts w:ascii="Palatino Linotype" w:hAnsi="Palatino Linotype" w:cs="Palatino Linotype"/>
                <w:b/>
                <w:bCs/>
                <w:i/>
                <w:sz w:val="20"/>
                <w:szCs w:val="20"/>
              </w:rPr>
            </w:pPr>
            <w:r w:rsidRPr="00B736DC">
              <w:rPr>
                <w:rFonts w:ascii="Palatino Linotype" w:eastAsia="Palatino Linotype" w:hAnsi="Palatino Linotype" w:cs="Palatino Linotype"/>
                <w:b/>
                <w:bCs/>
                <w:i/>
                <w:sz w:val="20"/>
                <w:szCs w:val="20"/>
              </w:rPr>
              <w:t>SOLICITO SE ACLARE EL RECURSO INTERPUESTO Y EL ESTATUS EN EL QUE SE ENCUENTRAN SI FUERA EL CASO.</w:t>
            </w:r>
          </w:p>
        </w:tc>
      </w:tr>
      <w:bookmarkEnd w:id="8"/>
      <w:bookmarkEnd w:id="9"/>
      <w:tr w:rsidR="00F34463" w:rsidRPr="00B736DC" w14:paraId="5C706B95" w14:textId="77777777" w:rsidTr="00CD19F2">
        <w:tc>
          <w:tcPr>
            <w:tcW w:w="8828" w:type="dxa"/>
            <w:gridSpan w:val="3"/>
          </w:tcPr>
          <w:p w14:paraId="64F314C3" w14:textId="77777777" w:rsidR="00F34463" w:rsidRPr="00B736DC" w:rsidRDefault="00F34463" w:rsidP="00B736DC">
            <w:pPr>
              <w:widowControl w:val="0"/>
              <w:pBdr>
                <w:top w:val="nil"/>
                <w:left w:val="nil"/>
                <w:bottom w:val="nil"/>
                <w:right w:val="nil"/>
                <w:between w:val="nil"/>
              </w:pBdr>
              <w:contextualSpacing/>
              <w:jc w:val="both"/>
              <w:rPr>
                <w:rFonts w:ascii="Palatino Linotype" w:eastAsia="Palatino Linotype" w:hAnsi="Palatino Linotype" w:cs="Palatino Linotype"/>
                <w:iCs/>
                <w:sz w:val="20"/>
                <w:szCs w:val="20"/>
              </w:rPr>
            </w:pPr>
            <w:r w:rsidRPr="00B736DC">
              <w:rPr>
                <w:rFonts w:ascii="Palatino Linotype" w:eastAsia="Palatino Linotype" w:hAnsi="Palatino Linotype" w:cs="Palatino Linotype"/>
                <w:iCs/>
                <w:sz w:val="20"/>
                <w:szCs w:val="20"/>
              </w:rPr>
              <w:t xml:space="preserve">Cabe señalar que, </w:t>
            </w:r>
            <w:r w:rsidRPr="00B736DC">
              <w:rPr>
                <w:rFonts w:ascii="Palatino Linotype" w:eastAsia="Palatino Linotype" w:hAnsi="Palatino Linotype" w:cs="Palatino Linotype"/>
                <w:b/>
                <w:bCs/>
                <w:iCs/>
                <w:sz w:val="20"/>
                <w:szCs w:val="20"/>
              </w:rPr>
              <w:t xml:space="preserve">LA RECURRENTE </w:t>
            </w:r>
            <w:r w:rsidRPr="00B736DC">
              <w:rPr>
                <w:rFonts w:ascii="Palatino Linotype" w:eastAsia="Palatino Linotype" w:hAnsi="Palatino Linotype" w:cs="Palatino Linotype"/>
                <w:iCs/>
                <w:sz w:val="20"/>
                <w:szCs w:val="20"/>
              </w:rPr>
              <w:t>requiere todo lo anterior en versión pública.</w:t>
            </w:r>
          </w:p>
        </w:tc>
      </w:tr>
    </w:tbl>
    <w:p w14:paraId="5FDC1ECD" w14:textId="77777777" w:rsidR="00F34463" w:rsidRPr="00B736DC" w:rsidRDefault="00F34463" w:rsidP="00B736DC">
      <w:pPr>
        <w:spacing w:after="0" w:line="360" w:lineRule="auto"/>
        <w:ind w:right="49"/>
        <w:jc w:val="both"/>
        <w:rPr>
          <w:rFonts w:ascii="Palatino Linotype" w:eastAsia="Palatino Linotype" w:hAnsi="Palatino Linotype" w:cs="Palatino Linotype"/>
          <w:kern w:val="0"/>
          <w:sz w:val="24"/>
          <w:szCs w:val="24"/>
          <w:lang w:eastAsia="es-MX"/>
          <w14:ligatures w14:val="none"/>
        </w:rPr>
      </w:pPr>
    </w:p>
    <w:p w14:paraId="1A9678FD" w14:textId="77777777" w:rsidR="00F34463" w:rsidRPr="00B736DC" w:rsidRDefault="00F34463" w:rsidP="00B736DC">
      <w:pPr>
        <w:tabs>
          <w:tab w:val="left" w:pos="709"/>
        </w:tabs>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 xml:space="preserve">Como se puede advertir, las solicitudes 01860 y 01890 son símiles pues en ambas se solicitan las resoluciones emitidas por el área </w:t>
      </w:r>
      <w:proofErr w:type="spellStart"/>
      <w:r w:rsidRPr="00B736DC">
        <w:rPr>
          <w:rFonts w:ascii="Palatino Linotype" w:eastAsia="Palatino Linotype" w:hAnsi="Palatino Linotype" w:cs="Palatino Linotype"/>
          <w:kern w:val="0"/>
          <w:sz w:val="24"/>
          <w:szCs w:val="24"/>
          <w:lang w:eastAsia="es-MX"/>
          <w14:ligatures w14:val="none"/>
        </w:rPr>
        <w:t>resolutora</w:t>
      </w:r>
      <w:proofErr w:type="spellEnd"/>
      <w:r w:rsidRPr="00B736DC">
        <w:rPr>
          <w:rFonts w:ascii="Palatino Linotype" w:eastAsia="Palatino Linotype" w:hAnsi="Palatino Linotype" w:cs="Palatino Linotype"/>
          <w:kern w:val="0"/>
          <w:sz w:val="24"/>
          <w:szCs w:val="24"/>
          <w:lang w:eastAsia="es-MX"/>
          <w14:ligatures w14:val="none"/>
        </w:rPr>
        <w:t xml:space="preserve"> de la contraloría municipal, </w:t>
      </w:r>
      <w:r w:rsidRPr="00B736DC">
        <w:rPr>
          <w:rFonts w:ascii="Palatino Linotype" w:eastAsia="Palatino Linotype" w:hAnsi="Palatino Linotype" w:cs="Palatino Linotype"/>
          <w:kern w:val="0"/>
          <w:sz w:val="24"/>
          <w:szCs w:val="24"/>
          <w:lang w:eastAsia="es-MX"/>
          <w14:ligatures w14:val="none"/>
        </w:rPr>
        <w:lastRenderedPageBreak/>
        <w:t>con la diferencia en la temporalidad, ello en razón de que en la 01860, se solicita la información del mes de julio y, en la segunda (01890), del mes de agosto, además, en ambas solicita conocer cuáles de esas</w:t>
      </w:r>
      <w:r w:rsidRPr="00B736DC">
        <w:rPr>
          <w:rFonts w:ascii="Palatino Linotype" w:hAnsi="Palatino Linotype"/>
          <w:sz w:val="24"/>
          <w:szCs w:val="24"/>
        </w:rPr>
        <w:t xml:space="preserve"> han </w:t>
      </w:r>
      <w:r w:rsidRPr="00B736DC">
        <w:rPr>
          <w:rFonts w:ascii="Palatino Linotype" w:eastAsia="Palatino Linotype" w:hAnsi="Palatino Linotype" w:cs="Palatino Linotype"/>
          <w:kern w:val="0"/>
          <w:sz w:val="24"/>
          <w:szCs w:val="24"/>
          <w:lang w:eastAsia="es-MX"/>
          <w14:ligatures w14:val="none"/>
        </w:rPr>
        <w:t>sido objeto del recurso de revocación por inconformidad o en su defecto que hayan sido impugnadas. Respecto de la solicitud 01894, se solicitan datos cuantitativos (números de expedientes de resoluciones).</w:t>
      </w:r>
    </w:p>
    <w:p w14:paraId="19AC4593" w14:textId="77777777" w:rsidR="00F34463" w:rsidRPr="00B736DC" w:rsidRDefault="00F34463" w:rsidP="00B736DC">
      <w:pPr>
        <w:tabs>
          <w:tab w:val="left" w:pos="709"/>
        </w:tabs>
        <w:spacing w:after="0" w:line="360" w:lineRule="auto"/>
        <w:jc w:val="both"/>
        <w:rPr>
          <w:rFonts w:ascii="Palatino Linotype" w:eastAsia="Palatino Linotype" w:hAnsi="Palatino Linotype" w:cs="Palatino Linotype"/>
          <w:kern w:val="0"/>
          <w:sz w:val="24"/>
          <w:szCs w:val="24"/>
          <w:lang w:eastAsia="es-MX"/>
          <w14:ligatures w14:val="none"/>
        </w:rPr>
      </w:pPr>
    </w:p>
    <w:p w14:paraId="00F5CCB5" w14:textId="77777777" w:rsidR="00F34463" w:rsidRPr="00B736DC" w:rsidRDefault="00F34463" w:rsidP="00B736DC">
      <w:pPr>
        <w:tabs>
          <w:tab w:val="left" w:pos="709"/>
        </w:tabs>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 xml:space="preserve">En respuesta, en cada uno de los recursos, el </w:t>
      </w:r>
      <w:r w:rsidRPr="00B736DC">
        <w:rPr>
          <w:rFonts w:ascii="Palatino Linotype" w:eastAsia="Palatino Linotype" w:hAnsi="Palatino Linotype" w:cs="Palatino Linotype"/>
          <w:b/>
          <w:bCs/>
          <w:kern w:val="0"/>
          <w:sz w:val="24"/>
          <w:szCs w:val="24"/>
          <w:lang w:eastAsia="es-MX"/>
          <w14:ligatures w14:val="none"/>
        </w:rPr>
        <w:t>SUJETO OBLIGADO</w:t>
      </w:r>
      <w:r w:rsidRPr="00B736DC">
        <w:rPr>
          <w:rFonts w:ascii="Palatino Linotype" w:eastAsia="Palatino Linotype" w:hAnsi="Palatino Linotype" w:cs="Palatino Linotype"/>
          <w:kern w:val="0"/>
          <w:sz w:val="24"/>
          <w:szCs w:val="24"/>
          <w:lang w:eastAsia="es-MX"/>
          <w14:ligatures w14:val="none"/>
        </w:rPr>
        <w:t>, acompañó las actas emitidas por el Comité de Transparencia en los siguientes términos.</w:t>
      </w:r>
    </w:p>
    <w:p w14:paraId="70BAE6FC" w14:textId="77777777" w:rsidR="00F34463" w:rsidRPr="00B736DC" w:rsidRDefault="00F34463" w:rsidP="00B736DC">
      <w:pPr>
        <w:tabs>
          <w:tab w:val="left" w:pos="709"/>
        </w:tabs>
        <w:spacing w:after="0" w:line="360" w:lineRule="auto"/>
        <w:jc w:val="both"/>
        <w:rPr>
          <w:rFonts w:ascii="Palatino Linotype" w:eastAsia="Palatino Linotype" w:hAnsi="Palatino Linotype" w:cs="Palatino Linotype"/>
          <w:kern w:val="0"/>
          <w:sz w:val="24"/>
          <w:szCs w:val="24"/>
          <w:lang w:eastAsia="es-MX"/>
          <w14:ligatures w14:val="none"/>
        </w:rPr>
      </w:pPr>
    </w:p>
    <w:p w14:paraId="4D3C4A55" w14:textId="77777777" w:rsidR="00F34463" w:rsidRPr="00B736DC" w:rsidRDefault="00F34463" w:rsidP="00B736DC">
      <w:pPr>
        <w:tabs>
          <w:tab w:val="left" w:pos="709"/>
        </w:tabs>
        <w:spacing w:after="0" w:line="360" w:lineRule="auto"/>
        <w:jc w:val="both"/>
        <w:rPr>
          <w:rFonts w:ascii="Palatino Linotype" w:eastAsia="Calibri" w:hAnsi="Palatino Linotype" w:cs="Times New Roman"/>
          <w:i/>
          <w:iCs/>
          <w:kern w:val="0"/>
          <w:sz w:val="24"/>
          <w:szCs w:val="24"/>
          <w14:ligatures w14:val="none"/>
        </w:rPr>
      </w:pPr>
      <w:r w:rsidRPr="00B736DC">
        <w:rPr>
          <w:rFonts w:ascii="Palatino Linotype" w:eastAsia="Calibri" w:hAnsi="Palatino Linotype" w:cs="Times New Roman"/>
          <w:kern w:val="0"/>
          <w:sz w:val="24"/>
          <w:szCs w:val="24"/>
          <w14:ligatures w14:val="none"/>
        </w:rPr>
        <w:t>En el Recurso</w:t>
      </w:r>
      <w:r w:rsidRPr="00B736DC">
        <w:rPr>
          <w:rFonts w:ascii="Palatino Linotype" w:eastAsia="Calibri" w:hAnsi="Palatino Linotype" w:cs="Times New Roman"/>
          <w:b/>
          <w:bCs/>
          <w:kern w:val="0"/>
          <w:sz w:val="24"/>
          <w:szCs w:val="24"/>
          <w14:ligatures w14:val="none"/>
        </w:rPr>
        <w:t xml:space="preserve"> 15432</w:t>
      </w:r>
      <w:r w:rsidRPr="00B736DC">
        <w:rPr>
          <w:rFonts w:ascii="Palatino Linotype" w:eastAsia="Calibri" w:hAnsi="Palatino Linotype" w:cs="Times New Roman"/>
          <w:kern w:val="0"/>
          <w:sz w:val="24"/>
          <w:szCs w:val="24"/>
          <w14:ligatures w14:val="none"/>
        </w:rPr>
        <w:t>, se advierte en el archivo</w:t>
      </w:r>
      <w:r w:rsidRPr="00B736DC">
        <w:rPr>
          <w:rFonts w:ascii="Palatino Linotype" w:eastAsia="Calibri" w:hAnsi="Palatino Linotype" w:cs="Times New Roman"/>
          <w:b/>
          <w:bCs/>
          <w:kern w:val="0"/>
          <w:sz w:val="24"/>
          <w:szCs w:val="24"/>
          <w14:ligatures w14:val="none"/>
        </w:rPr>
        <w:t xml:space="preserve"> </w:t>
      </w:r>
      <w:r w:rsidRPr="00B736DC">
        <w:rPr>
          <w:rFonts w:ascii="Palatino Linotype" w:eastAsia="Calibri" w:hAnsi="Palatino Linotype" w:cs="Times New Roman"/>
          <w:i/>
          <w:iCs/>
          <w:kern w:val="0"/>
          <w:sz w:val="24"/>
          <w:szCs w:val="24"/>
          <w14:ligatures w14:val="none"/>
        </w:rPr>
        <w:t xml:space="preserve">567 Sesión Extraordinaria 22.pdf, </w:t>
      </w:r>
      <w:r w:rsidRPr="00B736DC">
        <w:rPr>
          <w:rFonts w:ascii="Palatino Linotype" w:eastAsia="Calibri" w:hAnsi="Palatino Linotype" w:cs="Times New Roman"/>
          <w:kern w:val="0"/>
          <w:sz w:val="24"/>
          <w:szCs w:val="24"/>
          <w14:ligatures w14:val="none"/>
        </w:rPr>
        <w:t>relativo al Acta de la Quingentésima Sexagésima Séptima sesión extraordinaria realizada por el Comité de Transparencia del</w:t>
      </w:r>
      <w:r w:rsidRPr="00B736DC">
        <w:rPr>
          <w:rFonts w:ascii="Palatino Linotype" w:eastAsia="Calibri" w:hAnsi="Palatino Linotype" w:cs="Times New Roman"/>
          <w:i/>
          <w:iCs/>
          <w:kern w:val="0"/>
          <w:sz w:val="24"/>
          <w:szCs w:val="24"/>
          <w14:ligatures w14:val="none"/>
        </w:rPr>
        <w:t xml:space="preserve"> </w:t>
      </w:r>
      <w:r w:rsidRPr="00B736DC">
        <w:rPr>
          <w:rFonts w:ascii="Palatino Linotype" w:eastAsia="Calibri" w:hAnsi="Palatino Linotype" w:cs="Times New Roman"/>
          <w:b/>
          <w:bCs/>
          <w:kern w:val="0"/>
          <w:sz w:val="24"/>
          <w:szCs w:val="24"/>
          <w14:ligatures w14:val="none"/>
        </w:rPr>
        <w:t xml:space="preserve">SUJETO OBLIGADO, </w:t>
      </w:r>
      <w:r w:rsidRPr="00B736DC">
        <w:rPr>
          <w:rFonts w:ascii="Palatino Linotype" w:eastAsia="Calibri" w:hAnsi="Palatino Linotype" w:cs="Times New Roman"/>
          <w:kern w:val="0"/>
          <w:sz w:val="24"/>
          <w:szCs w:val="24"/>
          <w14:ligatures w14:val="none"/>
        </w:rPr>
        <w:t>que en lo esencial refiere</w:t>
      </w:r>
      <w:r w:rsidRPr="00B736DC">
        <w:rPr>
          <w:rFonts w:ascii="Palatino Linotype" w:eastAsia="Calibri" w:hAnsi="Palatino Linotype" w:cs="Times New Roman"/>
          <w:i/>
          <w:iCs/>
          <w:kern w:val="0"/>
          <w:sz w:val="24"/>
          <w:szCs w:val="24"/>
          <w14:ligatures w14:val="none"/>
        </w:rPr>
        <w:t>:</w:t>
      </w:r>
    </w:p>
    <w:p w14:paraId="1CFC7CC4" w14:textId="7D8F7CA7" w:rsidR="00F34463" w:rsidRPr="00B736DC" w:rsidRDefault="00CD19F2" w:rsidP="00B736DC">
      <w:pPr>
        <w:tabs>
          <w:tab w:val="left" w:pos="709"/>
        </w:tabs>
        <w:spacing w:after="0" w:line="360" w:lineRule="auto"/>
        <w:jc w:val="center"/>
        <w:rPr>
          <w:rFonts w:ascii="Palatino Linotype" w:eastAsia="Calibri" w:hAnsi="Palatino Linotype" w:cs="Times New Roman"/>
          <w:i/>
          <w:iCs/>
          <w:kern w:val="0"/>
          <w:sz w:val="24"/>
          <w:szCs w:val="24"/>
          <w14:ligatures w14:val="none"/>
        </w:rPr>
      </w:pPr>
      <w:r w:rsidRPr="00B736DC">
        <w:rPr>
          <w:noProof/>
          <w:lang w:eastAsia="es-MX"/>
        </w:rPr>
        <mc:AlternateContent>
          <mc:Choice Requires="wps">
            <w:drawing>
              <wp:anchor distT="0" distB="0" distL="114300" distR="114300" simplePos="0" relativeHeight="251685888" behindDoc="0" locked="0" layoutInCell="1" allowOverlap="1" wp14:anchorId="40472751" wp14:editId="0EE16FE9">
                <wp:simplePos x="0" y="0"/>
                <wp:positionH relativeFrom="column">
                  <wp:posOffset>2115240</wp:posOffset>
                </wp:positionH>
                <wp:positionV relativeFrom="paragraph">
                  <wp:posOffset>379158</wp:posOffset>
                </wp:positionV>
                <wp:extent cx="2954215" cy="33432"/>
                <wp:effectExtent l="0" t="0" r="36830" b="24130"/>
                <wp:wrapNone/>
                <wp:docPr id="1" name="Conector recto 1"/>
                <wp:cNvGraphicFramePr/>
                <a:graphic xmlns:a="http://schemas.openxmlformats.org/drawingml/2006/main">
                  <a:graphicData uri="http://schemas.microsoft.com/office/word/2010/wordprocessingShape">
                    <wps:wsp>
                      <wps:cNvCnPr/>
                      <wps:spPr>
                        <a:xfrm flipV="1">
                          <a:off x="0" y="0"/>
                          <a:ext cx="2954215" cy="33432"/>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00DE8D4E" id="Conector recto 1" o:spid="_x0000_s102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55pt,29.85pt" to="399.1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" strokecolor="red" strokeweight="1.5pt">
                <v:stroke joinstyle="miter"/>
              </v:line>
            </w:pict>
          </mc:Fallback>
        </mc:AlternateContent>
      </w:r>
      <w:r w:rsidR="00F34463" w:rsidRPr="00B736DC">
        <w:rPr>
          <w:noProof/>
          <w:lang w:eastAsia="es-MX"/>
        </w:rPr>
        <mc:AlternateContent>
          <mc:Choice Requires="wps">
            <w:drawing>
              <wp:anchor distT="0" distB="0" distL="114300" distR="114300" simplePos="0" relativeHeight="251660288" behindDoc="0" locked="0" layoutInCell="1" allowOverlap="1" wp14:anchorId="34F070A3" wp14:editId="071DE2AD">
                <wp:simplePos x="0" y="0"/>
                <wp:positionH relativeFrom="column">
                  <wp:posOffset>2702450</wp:posOffset>
                </wp:positionH>
                <wp:positionV relativeFrom="paragraph">
                  <wp:posOffset>2446710</wp:posOffset>
                </wp:positionV>
                <wp:extent cx="1207826" cy="13647"/>
                <wp:effectExtent l="0" t="0" r="30480" b="24765"/>
                <wp:wrapNone/>
                <wp:docPr id="1766614325" name="Conector recto 1766614325"/>
                <wp:cNvGraphicFramePr/>
                <a:graphic xmlns:a="http://schemas.openxmlformats.org/drawingml/2006/main">
                  <a:graphicData uri="http://schemas.microsoft.com/office/word/2010/wordprocessingShape">
                    <wps:wsp>
                      <wps:cNvCnPr/>
                      <wps:spPr>
                        <a:xfrm flipV="1">
                          <a:off x="0" y="0"/>
                          <a:ext cx="1207826" cy="13647"/>
                        </a:xfrm>
                        <a:prstGeom prst="line">
                          <a:avLst/>
                        </a:prstGeom>
                        <a:noFill/>
                        <a:ln w="19050" cap="flat" cmpd="sng" algn="ctr">
                          <a:solidFill>
                            <a:srgbClr val="FF0000"/>
                          </a:solidFill>
                          <a:prstDash val="solid"/>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351B2029" id="Conector recto 1766614325" o:spid="_x0000_s1026" style="position:absolute;flip:y;z-index:251660288;visibility:visible;mso-wrap-style:square;mso-wrap-distance-left:9pt;mso-wrap-distance-top:0;mso-wrap-distance-right:9pt;mso-wrap-distance-bottom:0;mso-position-horizontal:absolute;mso-position-horizontal-relative:text;mso-position-vertical:absolute;mso-position-vertical-relative:text" from="212.8pt,192.65pt" to="307.9pt,19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" strokecolor="red" strokeweight="1.5pt">
                <v:stroke joinstyle="miter"/>
              </v:line>
            </w:pict>
          </mc:Fallback>
        </mc:AlternateContent>
      </w:r>
      <w:r w:rsidR="00F34463" w:rsidRPr="00B736DC">
        <w:rPr>
          <w:noProof/>
          <w:lang w:eastAsia="es-MX"/>
        </w:rPr>
        <mc:AlternateContent>
          <mc:Choice Requires="wps">
            <w:drawing>
              <wp:anchor distT="0" distB="0" distL="114300" distR="114300" simplePos="0" relativeHeight="251659264" behindDoc="0" locked="0" layoutInCell="1" allowOverlap="1" wp14:anchorId="208DC8F0" wp14:editId="7A625A9A">
                <wp:simplePos x="0" y="0"/>
                <wp:positionH relativeFrom="margin">
                  <wp:align>center</wp:align>
                </wp:positionH>
                <wp:positionV relativeFrom="paragraph">
                  <wp:posOffset>1809447</wp:posOffset>
                </wp:positionV>
                <wp:extent cx="4537881" cy="974587"/>
                <wp:effectExtent l="0" t="0" r="15240" b="16510"/>
                <wp:wrapNone/>
                <wp:docPr id="753157033" name="Rectángulo 753157033"/>
                <wp:cNvGraphicFramePr/>
                <a:graphic xmlns:a="http://schemas.openxmlformats.org/drawingml/2006/main">
                  <a:graphicData uri="http://schemas.microsoft.com/office/word/2010/wordprocessingShape">
                    <wps:wsp>
                      <wps:cNvSpPr/>
                      <wps:spPr>
                        <a:xfrm>
                          <a:off x="0" y="0"/>
                          <a:ext cx="4537881" cy="974587"/>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rect w14:anchorId="67FFBDAE" id="Rectángulo 753157033" o:spid="_x0000_s1026" style="position:absolute;margin-left:0;margin-top:142.5pt;width:357.3pt;height:76.7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" filled="f" strokecolor="red" strokeweight="1.5pt">
                <w10:wrap anchorx="margin"/>
              </v:rect>
            </w:pict>
          </mc:Fallback>
        </mc:AlternateContent>
      </w:r>
      <w:r w:rsidR="00F34463" w:rsidRPr="00B736DC">
        <w:rPr>
          <w:noProof/>
          <w:lang w:eastAsia="es-MX"/>
        </w:rPr>
        <w:drawing>
          <wp:inline distT="0" distB="0" distL="0" distR="0" wp14:anchorId="2A3AC7B9" wp14:editId="04AE205C">
            <wp:extent cx="4874150" cy="2616994"/>
            <wp:effectExtent l="0" t="0" r="3175" b="0"/>
            <wp:docPr id="7706440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64403" name="Imagen 1" descr="Interfaz de usuario gráfica, Aplicación&#10;&#10;Descripción generada automáticamente"/>
                    <pic:cNvPicPr/>
                  </pic:nvPicPr>
                  <pic:blipFill rotWithShape="1">
                    <a:blip r:embed="rId15"/>
                    <a:srcRect l="65759" t="24811" r="13780" b="45109"/>
                    <a:stretch/>
                  </pic:blipFill>
                  <pic:spPr bwMode="auto">
                    <a:xfrm>
                      <a:off x="0" y="0"/>
                      <a:ext cx="4898376" cy="2630001"/>
                    </a:xfrm>
                    <a:prstGeom prst="rect">
                      <a:avLst/>
                    </a:prstGeom>
                    <a:ln>
                      <a:noFill/>
                    </a:ln>
                    <a:extLst>
                      <a:ext uri="{53640926-AAD7-44D8-BBD7-CCE9431645EC}">
                        <a14:shadowObscured xmlns:a14="http://schemas.microsoft.com/office/drawing/2010/main"/>
                      </a:ext>
                    </a:extLst>
                  </pic:spPr>
                </pic:pic>
              </a:graphicData>
            </a:graphic>
          </wp:inline>
        </w:drawing>
      </w:r>
    </w:p>
    <w:p w14:paraId="1D4B3589" w14:textId="77777777" w:rsidR="00F34463" w:rsidRPr="00B736DC" w:rsidRDefault="00F34463" w:rsidP="00B736DC">
      <w:pPr>
        <w:tabs>
          <w:tab w:val="left" w:pos="709"/>
        </w:tabs>
        <w:spacing w:after="0" w:line="360" w:lineRule="auto"/>
        <w:jc w:val="both"/>
        <w:rPr>
          <w:rFonts w:ascii="Palatino Linotype" w:eastAsia="Calibri" w:hAnsi="Palatino Linotype" w:cs="Times New Roman"/>
          <w:b/>
          <w:bCs/>
          <w:kern w:val="0"/>
          <w:sz w:val="24"/>
          <w:szCs w:val="24"/>
          <w14:ligatures w14:val="none"/>
        </w:rPr>
      </w:pPr>
    </w:p>
    <w:p w14:paraId="69518370" w14:textId="77777777" w:rsidR="00F34463" w:rsidRPr="00B736DC" w:rsidRDefault="00F34463" w:rsidP="00B736DC">
      <w:pPr>
        <w:tabs>
          <w:tab w:val="left" w:pos="709"/>
        </w:tabs>
        <w:spacing w:after="0" w:line="360" w:lineRule="auto"/>
        <w:jc w:val="both"/>
        <w:rPr>
          <w:rFonts w:ascii="Palatino Linotype" w:eastAsia="Calibri" w:hAnsi="Palatino Linotype" w:cs="Times New Roman"/>
          <w:kern w:val="0"/>
          <w:sz w:val="24"/>
          <w:szCs w:val="24"/>
          <w14:ligatures w14:val="none"/>
        </w:rPr>
      </w:pPr>
      <w:r w:rsidRPr="00B736DC">
        <w:rPr>
          <w:rFonts w:ascii="Palatino Linotype" w:eastAsia="Calibri" w:hAnsi="Palatino Linotype" w:cs="Times New Roman"/>
          <w:kern w:val="0"/>
          <w:sz w:val="24"/>
          <w:szCs w:val="24"/>
          <w14:ligatures w14:val="none"/>
        </w:rPr>
        <w:t>Refiriendo en su prueba de daño que:</w:t>
      </w:r>
      <w:r w:rsidRPr="00B736DC">
        <w:rPr>
          <w:noProof/>
          <w:lang w:eastAsia="es-MX"/>
        </w:rPr>
        <w:t xml:space="preserve"> </w:t>
      </w:r>
    </w:p>
    <w:p w14:paraId="772C4224" w14:textId="473ECC80" w:rsidR="00F34463" w:rsidRPr="00B736DC" w:rsidRDefault="00CD19F2" w:rsidP="00B736DC">
      <w:pPr>
        <w:tabs>
          <w:tab w:val="left" w:pos="709"/>
        </w:tabs>
        <w:spacing w:after="0" w:line="360" w:lineRule="auto"/>
        <w:jc w:val="center"/>
        <w:rPr>
          <w:rFonts w:ascii="Palatino Linotype" w:eastAsia="Calibri" w:hAnsi="Palatino Linotype" w:cs="Times New Roman"/>
          <w:kern w:val="0"/>
          <w:sz w:val="24"/>
          <w:szCs w:val="24"/>
          <w14:ligatures w14:val="none"/>
        </w:rPr>
      </w:pPr>
      <w:r w:rsidRPr="00B736DC">
        <w:rPr>
          <w:noProof/>
          <w:lang w:eastAsia="es-MX"/>
        </w:rPr>
        <w:lastRenderedPageBreak/>
        <mc:AlternateContent>
          <mc:Choice Requires="wps">
            <w:drawing>
              <wp:anchor distT="0" distB="0" distL="114300" distR="114300" simplePos="0" relativeHeight="251687936" behindDoc="0" locked="0" layoutInCell="1" allowOverlap="1" wp14:anchorId="278191E2" wp14:editId="433457DB">
                <wp:simplePos x="0" y="0"/>
                <wp:positionH relativeFrom="margin">
                  <wp:posOffset>3758084</wp:posOffset>
                </wp:positionH>
                <wp:positionV relativeFrom="paragraph">
                  <wp:posOffset>402046</wp:posOffset>
                </wp:positionV>
                <wp:extent cx="1681591" cy="22972"/>
                <wp:effectExtent l="0" t="0" r="33020" b="34290"/>
                <wp:wrapNone/>
                <wp:docPr id="2" name="Conector recto 2"/>
                <wp:cNvGraphicFramePr/>
                <a:graphic xmlns:a="http://schemas.openxmlformats.org/drawingml/2006/main">
                  <a:graphicData uri="http://schemas.microsoft.com/office/word/2010/wordprocessingShape">
                    <wps:wsp>
                      <wps:cNvCnPr/>
                      <wps:spPr>
                        <a:xfrm flipV="1">
                          <a:off x="0" y="0"/>
                          <a:ext cx="1681591" cy="22972"/>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61A8BF5F" id="Conector recto 2" o:spid="_x0000_s1026" style="position:absolute;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95.9pt,31.65pt" to="428.3pt,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" strokecolor="red" strokeweight="1.5pt">
                <v:stroke joinstyle="miter"/>
                <w10:wrap anchorx="margin"/>
              </v:line>
            </w:pict>
          </mc:Fallback>
        </mc:AlternateContent>
      </w:r>
      <w:r w:rsidR="00F34463" w:rsidRPr="00B736DC">
        <w:rPr>
          <w:noProof/>
          <w:lang w:eastAsia="es-MX"/>
        </w:rPr>
        <mc:AlternateContent>
          <mc:Choice Requires="wps">
            <w:drawing>
              <wp:anchor distT="0" distB="0" distL="114300" distR="114300" simplePos="0" relativeHeight="251668480" behindDoc="0" locked="0" layoutInCell="1" allowOverlap="1" wp14:anchorId="0264DE6B" wp14:editId="72B55E99">
                <wp:simplePos x="0" y="0"/>
                <wp:positionH relativeFrom="column">
                  <wp:posOffset>351100</wp:posOffset>
                </wp:positionH>
                <wp:positionV relativeFrom="paragraph">
                  <wp:posOffset>1566185</wp:posOffset>
                </wp:positionV>
                <wp:extent cx="1661822" cy="20927"/>
                <wp:effectExtent l="0" t="0" r="33655" b="36830"/>
                <wp:wrapNone/>
                <wp:docPr id="1469998301" name="Conector recto 1469998301"/>
                <wp:cNvGraphicFramePr/>
                <a:graphic xmlns:a="http://schemas.openxmlformats.org/drawingml/2006/main">
                  <a:graphicData uri="http://schemas.microsoft.com/office/word/2010/wordprocessingShape">
                    <wps:wsp>
                      <wps:cNvCnPr/>
                      <wps:spPr>
                        <a:xfrm flipV="1">
                          <a:off x="0" y="0"/>
                          <a:ext cx="1661822" cy="20927"/>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3DA7C689" id="Conector recto 1469998301"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5pt,123.3pt" to="158.5pt,12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" strokecolor="red" strokeweight="1.5pt">
                <v:stroke joinstyle="miter"/>
              </v:line>
            </w:pict>
          </mc:Fallback>
        </mc:AlternateContent>
      </w:r>
      <w:r w:rsidR="00F34463" w:rsidRPr="00B736DC">
        <w:rPr>
          <w:noProof/>
          <w:lang w:eastAsia="es-MX"/>
        </w:rPr>
        <mc:AlternateContent>
          <mc:Choice Requires="wps">
            <w:drawing>
              <wp:anchor distT="0" distB="0" distL="114300" distR="114300" simplePos="0" relativeHeight="251667456" behindDoc="0" locked="0" layoutInCell="1" allowOverlap="1" wp14:anchorId="32FB0879" wp14:editId="6380E24C">
                <wp:simplePos x="0" y="0"/>
                <wp:positionH relativeFrom="column">
                  <wp:posOffset>4469875</wp:posOffset>
                </wp:positionH>
                <wp:positionV relativeFrom="paragraph">
                  <wp:posOffset>1412543</wp:posOffset>
                </wp:positionV>
                <wp:extent cx="946206" cy="0"/>
                <wp:effectExtent l="0" t="0" r="0" b="0"/>
                <wp:wrapNone/>
                <wp:docPr id="1379148185" name="Conector recto 1379148185"/>
                <wp:cNvGraphicFramePr/>
                <a:graphic xmlns:a="http://schemas.openxmlformats.org/drawingml/2006/main">
                  <a:graphicData uri="http://schemas.microsoft.com/office/word/2010/wordprocessingShape">
                    <wps:wsp>
                      <wps:cNvCnPr/>
                      <wps:spPr>
                        <a:xfrm flipV="1">
                          <a:off x="0" y="0"/>
                          <a:ext cx="946206" cy="0"/>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6BEB7D97" id="Conector recto 1379148185"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1.95pt,111.2pt" to="426.45pt,1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" strokecolor="red" strokeweight="1.5pt">
                <v:stroke joinstyle="miter"/>
              </v:line>
            </w:pict>
          </mc:Fallback>
        </mc:AlternateContent>
      </w:r>
      <w:r w:rsidR="00F34463" w:rsidRPr="00B736DC">
        <w:rPr>
          <w:noProof/>
          <w:lang w:eastAsia="es-MX"/>
        </w:rPr>
        <w:drawing>
          <wp:inline distT="0" distB="0" distL="0" distR="0" wp14:anchorId="62765D5E" wp14:editId="4F381C05">
            <wp:extent cx="5239914" cy="1937982"/>
            <wp:effectExtent l="0" t="0" r="0" b="5715"/>
            <wp:docPr id="583184748" name="Imagen 583184748"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184748" name="Imagen 1" descr="Interfaz de usuario gráfica, Aplicación, Word&#10;&#10;Descripción generada automáticamente"/>
                    <pic:cNvPicPr/>
                  </pic:nvPicPr>
                  <pic:blipFill rotWithShape="1">
                    <a:blip r:embed="rId16"/>
                    <a:srcRect l="19684" t="37746" r="50028" b="31581"/>
                    <a:stretch/>
                  </pic:blipFill>
                  <pic:spPr bwMode="auto">
                    <a:xfrm>
                      <a:off x="0" y="0"/>
                      <a:ext cx="5301171" cy="1960638"/>
                    </a:xfrm>
                    <a:prstGeom prst="rect">
                      <a:avLst/>
                    </a:prstGeom>
                    <a:ln>
                      <a:noFill/>
                    </a:ln>
                    <a:extLst>
                      <a:ext uri="{53640926-AAD7-44D8-BBD7-CCE9431645EC}">
                        <a14:shadowObscured xmlns:a14="http://schemas.microsoft.com/office/drawing/2010/main"/>
                      </a:ext>
                    </a:extLst>
                  </pic:spPr>
                </pic:pic>
              </a:graphicData>
            </a:graphic>
          </wp:inline>
        </w:drawing>
      </w:r>
    </w:p>
    <w:p w14:paraId="77F252D7" w14:textId="67BA6AD6" w:rsidR="00F34463" w:rsidRPr="00B736DC" w:rsidRDefault="00F34463" w:rsidP="00B736DC">
      <w:pPr>
        <w:tabs>
          <w:tab w:val="left" w:pos="709"/>
        </w:tabs>
        <w:spacing w:after="0" w:line="360" w:lineRule="auto"/>
        <w:ind w:left="567"/>
        <w:rPr>
          <w:rFonts w:ascii="Palatino Linotype" w:eastAsia="Calibri" w:hAnsi="Palatino Linotype" w:cs="Times New Roman"/>
          <w:kern w:val="0"/>
          <w:sz w:val="24"/>
          <w:szCs w:val="24"/>
          <w14:ligatures w14:val="none"/>
        </w:rPr>
      </w:pPr>
      <w:r w:rsidRPr="00B736DC">
        <w:rPr>
          <w:rFonts w:ascii="Palatino Linotype" w:eastAsia="Calibri" w:hAnsi="Palatino Linotype" w:cs="Times New Roman"/>
          <w:kern w:val="0"/>
          <w:sz w:val="24"/>
          <w:szCs w:val="24"/>
          <w14:ligatures w14:val="none"/>
        </w:rPr>
        <w:t>(…)</w:t>
      </w:r>
    </w:p>
    <w:p w14:paraId="2660F45F" w14:textId="75A17419" w:rsidR="00F34463" w:rsidRPr="00B736DC" w:rsidRDefault="00CD19F2" w:rsidP="00B736DC">
      <w:pPr>
        <w:tabs>
          <w:tab w:val="left" w:pos="709"/>
        </w:tabs>
        <w:spacing w:after="0" w:line="360" w:lineRule="auto"/>
        <w:jc w:val="center"/>
        <w:rPr>
          <w:rFonts w:ascii="Palatino Linotype" w:eastAsia="Calibri" w:hAnsi="Palatino Linotype" w:cs="Times New Roman"/>
          <w:kern w:val="0"/>
          <w:sz w:val="24"/>
          <w:szCs w:val="24"/>
          <w14:ligatures w14:val="none"/>
        </w:rPr>
      </w:pPr>
      <w:r w:rsidRPr="00B736DC">
        <w:rPr>
          <w:noProof/>
          <w:lang w:eastAsia="es-MX"/>
        </w:rPr>
        <mc:AlternateContent>
          <mc:Choice Requires="wps">
            <w:drawing>
              <wp:anchor distT="0" distB="0" distL="114300" distR="114300" simplePos="0" relativeHeight="251689984" behindDoc="0" locked="0" layoutInCell="1" allowOverlap="1" wp14:anchorId="4DFD8639" wp14:editId="74C6ED84">
                <wp:simplePos x="0" y="0"/>
                <wp:positionH relativeFrom="margin">
                  <wp:posOffset>301450</wp:posOffset>
                </wp:positionH>
                <wp:positionV relativeFrom="paragraph">
                  <wp:posOffset>505307</wp:posOffset>
                </wp:positionV>
                <wp:extent cx="946206" cy="0"/>
                <wp:effectExtent l="0" t="0" r="25400" b="19050"/>
                <wp:wrapNone/>
                <wp:docPr id="4" name="Conector recto 4"/>
                <wp:cNvGraphicFramePr/>
                <a:graphic xmlns:a="http://schemas.openxmlformats.org/drawingml/2006/main">
                  <a:graphicData uri="http://schemas.microsoft.com/office/word/2010/wordprocessingShape">
                    <wps:wsp>
                      <wps:cNvCnPr/>
                      <wps:spPr>
                        <a:xfrm flipV="1">
                          <a:off x="0" y="0"/>
                          <a:ext cx="946206" cy="0"/>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2525149E" id="Conector recto 4" o:spid="_x0000_s1026" style="position:absolute;flip:y;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3.75pt,39.8pt" to="98.25pt,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" strokecolor="red" strokeweight="1.5pt">
                <v:stroke joinstyle="miter"/>
                <w10:wrap anchorx="margin"/>
              </v:line>
            </w:pict>
          </mc:Fallback>
        </mc:AlternateContent>
      </w:r>
      <w:r w:rsidR="00F34463" w:rsidRPr="00B736DC">
        <w:rPr>
          <w:noProof/>
          <w:lang w:eastAsia="es-MX"/>
        </w:rPr>
        <mc:AlternateContent>
          <mc:Choice Requires="wps">
            <w:drawing>
              <wp:anchor distT="0" distB="0" distL="114300" distR="114300" simplePos="0" relativeHeight="251670528" behindDoc="0" locked="0" layoutInCell="1" allowOverlap="1" wp14:anchorId="08D6CA88" wp14:editId="332488DE">
                <wp:simplePos x="0" y="0"/>
                <wp:positionH relativeFrom="column">
                  <wp:posOffset>1162133</wp:posOffset>
                </wp:positionH>
                <wp:positionV relativeFrom="paragraph">
                  <wp:posOffset>1318039</wp:posOffset>
                </wp:positionV>
                <wp:extent cx="4182386" cy="28906"/>
                <wp:effectExtent l="0" t="0" r="27940" b="28575"/>
                <wp:wrapNone/>
                <wp:docPr id="1163276525" name="Conector recto 1163276525"/>
                <wp:cNvGraphicFramePr/>
                <a:graphic xmlns:a="http://schemas.openxmlformats.org/drawingml/2006/main">
                  <a:graphicData uri="http://schemas.microsoft.com/office/word/2010/wordprocessingShape">
                    <wps:wsp>
                      <wps:cNvCnPr/>
                      <wps:spPr>
                        <a:xfrm flipV="1">
                          <a:off x="0" y="0"/>
                          <a:ext cx="4182386" cy="28906"/>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4F6C2A17" id="Conector recto 1163276525"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5pt,103.8pt" to="420.8pt,10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" strokecolor="red" strokeweight="1.5pt">
                <v:stroke joinstyle="miter"/>
              </v:line>
            </w:pict>
          </mc:Fallback>
        </mc:AlternateContent>
      </w:r>
      <w:r w:rsidR="00F34463" w:rsidRPr="00B736DC">
        <w:rPr>
          <w:noProof/>
          <w:lang w:eastAsia="es-MX"/>
        </w:rPr>
        <mc:AlternateContent>
          <mc:Choice Requires="wps">
            <w:drawing>
              <wp:anchor distT="0" distB="0" distL="114300" distR="114300" simplePos="0" relativeHeight="251669504" behindDoc="0" locked="0" layoutInCell="1" allowOverlap="1" wp14:anchorId="1BA36EBD" wp14:editId="67DC0414">
                <wp:simplePos x="0" y="0"/>
                <wp:positionH relativeFrom="column">
                  <wp:posOffset>1185987</wp:posOffset>
                </wp:positionH>
                <wp:positionV relativeFrom="paragraph">
                  <wp:posOffset>1039742</wp:posOffset>
                </wp:positionV>
                <wp:extent cx="2210462" cy="21287"/>
                <wp:effectExtent l="0" t="0" r="37465" b="36195"/>
                <wp:wrapNone/>
                <wp:docPr id="1662668020" name="Conector recto 1662668020"/>
                <wp:cNvGraphicFramePr/>
                <a:graphic xmlns:a="http://schemas.openxmlformats.org/drawingml/2006/main">
                  <a:graphicData uri="http://schemas.microsoft.com/office/word/2010/wordprocessingShape">
                    <wps:wsp>
                      <wps:cNvCnPr/>
                      <wps:spPr>
                        <a:xfrm flipV="1">
                          <a:off x="0" y="0"/>
                          <a:ext cx="2210462" cy="21287"/>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1CC6BC67" id="Conector recto 1662668020"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4pt,81.85pt" to="267.45pt,8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" strokecolor="red" strokeweight="1.5pt">
                <v:stroke joinstyle="miter"/>
              </v:line>
            </w:pict>
          </mc:Fallback>
        </mc:AlternateContent>
      </w:r>
      <w:r w:rsidR="00F34463" w:rsidRPr="00B736DC">
        <w:rPr>
          <w:noProof/>
          <w:lang w:eastAsia="es-MX"/>
        </w:rPr>
        <w:drawing>
          <wp:inline distT="0" distB="0" distL="0" distR="0" wp14:anchorId="7E954EAD" wp14:editId="40F833C4">
            <wp:extent cx="5200359" cy="3173104"/>
            <wp:effectExtent l="0" t="0" r="635" b="8255"/>
            <wp:docPr id="288965839" name="Imagen 288965839"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65839" name="Imagen 1" descr="Interfaz de usuario gráfica, Aplicación, Word&#10;&#10;Descripción generada automáticamente"/>
                    <pic:cNvPicPr/>
                  </pic:nvPicPr>
                  <pic:blipFill rotWithShape="1">
                    <a:blip r:embed="rId17"/>
                    <a:srcRect l="19683" t="20970" r="49800" b="27382"/>
                    <a:stretch/>
                  </pic:blipFill>
                  <pic:spPr bwMode="auto">
                    <a:xfrm>
                      <a:off x="0" y="0"/>
                      <a:ext cx="5271633" cy="3216593"/>
                    </a:xfrm>
                    <a:prstGeom prst="rect">
                      <a:avLst/>
                    </a:prstGeom>
                    <a:ln>
                      <a:noFill/>
                    </a:ln>
                    <a:extLst>
                      <a:ext uri="{53640926-AAD7-44D8-BBD7-CCE9431645EC}">
                        <a14:shadowObscured xmlns:a14="http://schemas.microsoft.com/office/drawing/2010/main"/>
                      </a:ext>
                    </a:extLst>
                  </pic:spPr>
                </pic:pic>
              </a:graphicData>
            </a:graphic>
          </wp:inline>
        </w:drawing>
      </w:r>
    </w:p>
    <w:p w14:paraId="708BBA7F" w14:textId="77777777" w:rsidR="00F34463" w:rsidRPr="00B736DC" w:rsidRDefault="00F34463" w:rsidP="00B736DC">
      <w:pPr>
        <w:tabs>
          <w:tab w:val="left" w:pos="709"/>
        </w:tabs>
        <w:spacing w:after="0" w:line="360" w:lineRule="auto"/>
        <w:ind w:left="567"/>
        <w:rPr>
          <w:rFonts w:ascii="Palatino Linotype" w:eastAsia="Calibri" w:hAnsi="Palatino Linotype" w:cs="Times New Roman"/>
          <w:kern w:val="0"/>
          <w:sz w:val="24"/>
          <w:szCs w:val="24"/>
          <w14:ligatures w14:val="none"/>
        </w:rPr>
      </w:pPr>
      <w:r w:rsidRPr="00B736DC">
        <w:rPr>
          <w:rFonts w:ascii="Palatino Linotype" w:eastAsia="Calibri" w:hAnsi="Palatino Linotype" w:cs="Times New Roman"/>
          <w:kern w:val="0"/>
          <w:sz w:val="24"/>
          <w:szCs w:val="24"/>
          <w14:ligatures w14:val="none"/>
        </w:rPr>
        <w:t>(…)</w:t>
      </w:r>
    </w:p>
    <w:p w14:paraId="3B7EA01C" w14:textId="77777777" w:rsidR="00F34463" w:rsidRPr="00B736DC" w:rsidRDefault="00F34463" w:rsidP="00B736DC">
      <w:pPr>
        <w:tabs>
          <w:tab w:val="left" w:pos="709"/>
        </w:tabs>
        <w:spacing w:after="0" w:line="360" w:lineRule="auto"/>
        <w:jc w:val="both"/>
        <w:rPr>
          <w:rFonts w:ascii="Palatino Linotype" w:eastAsia="Calibri" w:hAnsi="Palatino Linotype" w:cs="Times New Roman"/>
          <w:kern w:val="0"/>
          <w:sz w:val="24"/>
          <w:szCs w:val="24"/>
          <w14:ligatures w14:val="none"/>
        </w:rPr>
      </w:pPr>
    </w:p>
    <w:p w14:paraId="03D12353" w14:textId="77777777" w:rsidR="00F34463" w:rsidRPr="00B736DC" w:rsidRDefault="00F34463" w:rsidP="00B736DC">
      <w:pPr>
        <w:tabs>
          <w:tab w:val="left" w:pos="709"/>
        </w:tabs>
        <w:spacing w:after="0" w:line="360" w:lineRule="auto"/>
        <w:jc w:val="both"/>
        <w:rPr>
          <w:rFonts w:ascii="Palatino Linotype" w:eastAsia="Calibri" w:hAnsi="Palatino Linotype" w:cs="Times New Roman"/>
          <w:kern w:val="0"/>
          <w:sz w:val="24"/>
          <w:szCs w:val="24"/>
          <w14:ligatures w14:val="none"/>
        </w:rPr>
      </w:pPr>
      <w:r w:rsidRPr="00B736DC">
        <w:rPr>
          <w:rFonts w:ascii="Palatino Linotype" w:eastAsia="Calibri" w:hAnsi="Palatino Linotype" w:cs="Times New Roman"/>
          <w:kern w:val="0"/>
          <w:sz w:val="24"/>
          <w:szCs w:val="24"/>
          <w14:ligatures w14:val="none"/>
        </w:rPr>
        <w:t>Y una vez realizada la prueba de daño correspondiente el Comité de Transparencia determinó:</w:t>
      </w:r>
    </w:p>
    <w:p w14:paraId="0944CFC4" w14:textId="505A98BF" w:rsidR="00F34463" w:rsidRPr="00B736DC" w:rsidRDefault="00CD19F2" w:rsidP="00B736DC">
      <w:pPr>
        <w:tabs>
          <w:tab w:val="left" w:pos="709"/>
        </w:tabs>
        <w:spacing w:after="0" w:line="360" w:lineRule="auto"/>
        <w:jc w:val="center"/>
        <w:rPr>
          <w:rFonts w:ascii="Palatino Linotype" w:eastAsia="Calibri" w:hAnsi="Palatino Linotype" w:cs="Times New Roman"/>
          <w:kern w:val="0"/>
          <w:sz w:val="24"/>
          <w:szCs w:val="24"/>
          <w14:ligatures w14:val="none"/>
        </w:rPr>
      </w:pPr>
      <w:r w:rsidRPr="00B736DC">
        <w:rPr>
          <w:noProof/>
          <w:lang w:eastAsia="es-MX"/>
        </w:rPr>
        <w:lastRenderedPageBreak/>
        <mc:AlternateContent>
          <mc:Choice Requires="wps">
            <w:drawing>
              <wp:anchor distT="0" distB="0" distL="114300" distR="114300" simplePos="0" relativeHeight="251692032" behindDoc="0" locked="0" layoutInCell="1" allowOverlap="1" wp14:anchorId="5367740E" wp14:editId="3B0F1A9A">
                <wp:simplePos x="0" y="0"/>
                <wp:positionH relativeFrom="margin">
                  <wp:posOffset>2612571</wp:posOffset>
                </wp:positionH>
                <wp:positionV relativeFrom="paragraph">
                  <wp:posOffset>393337</wp:posOffset>
                </wp:positionV>
                <wp:extent cx="946206" cy="0"/>
                <wp:effectExtent l="0" t="0" r="25400" b="19050"/>
                <wp:wrapNone/>
                <wp:docPr id="5" name="Conector recto 5"/>
                <wp:cNvGraphicFramePr/>
                <a:graphic xmlns:a="http://schemas.openxmlformats.org/drawingml/2006/main">
                  <a:graphicData uri="http://schemas.microsoft.com/office/word/2010/wordprocessingShape">
                    <wps:wsp>
                      <wps:cNvCnPr/>
                      <wps:spPr>
                        <a:xfrm flipV="1">
                          <a:off x="0" y="0"/>
                          <a:ext cx="946206" cy="0"/>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714555BC" id="Conector recto 5" o:spid="_x0000_s1026" style="position:absolute;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05.7pt,30.95pt" to="280.2pt,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" strokecolor="red" strokeweight="1.5pt">
                <v:stroke joinstyle="miter"/>
                <w10:wrap anchorx="margin"/>
              </v:line>
            </w:pict>
          </mc:Fallback>
        </mc:AlternateContent>
      </w:r>
      <w:r w:rsidR="00F34463" w:rsidRPr="00B736DC">
        <w:rPr>
          <w:noProof/>
          <w:lang w:eastAsia="es-MX"/>
        </w:rPr>
        <w:drawing>
          <wp:inline distT="0" distB="0" distL="0" distR="0" wp14:anchorId="0CE6B5DB" wp14:editId="09DB4943">
            <wp:extent cx="3937161" cy="961977"/>
            <wp:effectExtent l="0" t="0" r="6350" b="0"/>
            <wp:docPr id="1601788819" name="Imagen 1601788819"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788819" name="Imagen 1" descr="Interfaz de usuario gráfica, Aplicación, Word&#10;&#10;Descripción generada automáticamente"/>
                    <pic:cNvPicPr/>
                  </pic:nvPicPr>
                  <pic:blipFill rotWithShape="1">
                    <a:blip r:embed="rId18"/>
                    <a:srcRect l="20607" t="20987" r="50073" b="59398"/>
                    <a:stretch/>
                  </pic:blipFill>
                  <pic:spPr bwMode="auto">
                    <a:xfrm>
                      <a:off x="0" y="0"/>
                      <a:ext cx="3956433" cy="966686"/>
                    </a:xfrm>
                    <a:prstGeom prst="rect">
                      <a:avLst/>
                    </a:prstGeom>
                    <a:ln>
                      <a:noFill/>
                    </a:ln>
                    <a:extLst>
                      <a:ext uri="{53640926-AAD7-44D8-BBD7-CCE9431645EC}">
                        <a14:shadowObscured xmlns:a14="http://schemas.microsoft.com/office/drawing/2010/main"/>
                      </a:ext>
                    </a:extLst>
                  </pic:spPr>
                </pic:pic>
              </a:graphicData>
            </a:graphic>
          </wp:inline>
        </w:drawing>
      </w:r>
    </w:p>
    <w:p w14:paraId="2FE356EA" w14:textId="3DDFDE29" w:rsidR="00F34463" w:rsidRPr="00B736DC" w:rsidRDefault="00F34463" w:rsidP="00B736DC">
      <w:pPr>
        <w:tabs>
          <w:tab w:val="left" w:pos="709"/>
        </w:tabs>
        <w:spacing w:after="0" w:line="360" w:lineRule="auto"/>
        <w:jc w:val="center"/>
        <w:rPr>
          <w:rFonts w:ascii="Palatino Linotype" w:eastAsia="Calibri" w:hAnsi="Palatino Linotype" w:cs="Times New Roman"/>
          <w:kern w:val="0"/>
          <w:sz w:val="24"/>
          <w:szCs w:val="24"/>
          <w14:ligatures w14:val="none"/>
        </w:rPr>
      </w:pPr>
      <w:r w:rsidRPr="00B736DC">
        <w:rPr>
          <w:noProof/>
          <w:lang w:eastAsia="es-MX"/>
        </w:rPr>
        <mc:AlternateContent>
          <mc:Choice Requires="wps">
            <w:drawing>
              <wp:anchor distT="0" distB="0" distL="114300" distR="114300" simplePos="0" relativeHeight="251671552" behindDoc="0" locked="0" layoutInCell="1" allowOverlap="1" wp14:anchorId="3C963362" wp14:editId="693DF83D">
                <wp:simplePos x="0" y="0"/>
                <wp:positionH relativeFrom="margin">
                  <wp:posOffset>2174875</wp:posOffset>
                </wp:positionH>
                <wp:positionV relativeFrom="paragraph">
                  <wp:posOffset>3473727</wp:posOffset>
                </wp:positionV>
                <wp:extent cx="2210462" cy="21287"/>
                <wp:effectExtent l="0" t="0" r="37465" b="36195"/>
                <wp:wrapNone/>
                <wp:docPr id="1613192106" name="Conector recto 1613192106"/>
                <wp:cNvGraphicFramePr/>
                <a:graphic xmlns:a="http://schemas.openxmlformats.org/drawingml/2006/main">
                  <a:graphicData uri="http://schemas.microsoft.com/office/word/2010/wordprocessingShape">
                    <wps:wsp>
                      <wps:cNvCnPr/>
                      <wps:spPr>
                        <a:xfrm flipV="1">
                          <a:off x="0" y="0"/>
                          <a:ext cx="2210462" cy="21287"/>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6A399847" id="Conector recto 1613192106" o:spid="_x0000_s1026" style="position:absolute;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1.25pt,273.5pt" to="345.3pt,27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" strokecolor="red" strokeweight="1.5pt">
                <v:stroke joinstyle="miter"/>
                <w10:wrap anchorx="margin"/>
              </v:line>
            </w:pict>
          </mc:Fallback>
        </mc:AlternateContent>
      </w:r>
      <w:r w:rsidRPr="00B736DC">
        <w:rPr>
          <w:noProof/>
          <w:lang w:eastAsia="es-MX"/>
        </w:rPr>
        <w:drawing>
          <wp:inline distT="0" distB="0" distL="0" distR="0" wp14:anchorId="09691A80" wp14:editId="3EA2A6A9">
            <wp:extent cx="3431946" cy="4643755"/>
            <wp:effectExtent l="0" t="0" r="0" b="4445"/>
            <wp:docPr id="1488258195" name="Imagen 148825819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258195" name="Imagen 1" descr="Interfaz de usuario gráfica, Aplicación&#10;&#10;Descripción generada automáticamente"/>
                    <pic:cNvPicPr/>
                  </pic:nvPicPr>
                  <pic:blipFill rotWithShape="1">
                    <a:blip r:embed="rId19"/>
                    <a:srcRect l="28400" t="32261" r="57486" b="15443"/>
                    <a:stretch/>
                  </pic:blipFill>
                  <pic:spPr bwMode="auto">
                    <a:xfrm>
                      <a:off x="0" y="0"/>
                      <a:ext cx="3432345" cy="4644295"/>
                    </a:xfrm>
                    <a:prstGeom prst="rect">
                      <a:avLst/>
                    </a:prstGeom>
                    <a:ln>
                      <a:noFill/>
                    </a:ln>
                    <a:extLst>
                      <a:ext uri="{53640926-AAD7-44D8-BBD7-CCE9431645EC}">
                        <a14:shadowObscured xmlns:a14="http://schemas.microsoft.com/office/drawing/2010/main"/>
                      </a:ext>
                    </a:extLst>
                  </pic:spPr>
                </pic:pic>
              </a:graphicData>
            </a:graphic>
          </wp:inline>
        </w:drawing>
      </w:r>
    </w:p>
    <w:p w14:paraId="3F8A1823" w14:textId="77777777" w:rsidR="00F34463" w:rsidRPr="00B736DC" w:rsidRDefault="00F34463" w:rsidP="00B736DC">
      <w:pPr>
        <w:tabs>
          <w:tab w:val="left" w:pos="709"/>
        </w:tabs>
        <w:spacing w:after="0" w:line="360" w:lineRule="auto"/>
        <w:jc w:val="both"/>
        <w:rPr>
          <w:rFonts w:ascii="Palatino Linotype" w:eastAsia="Calibri" w:hAnsi="Palatino Linotype" w:cs="Times New Roman"/>
          <w:kern w:val="0"/>
          <w:sz w:val="24"/>
          <w:szCs w:val="24"/>
          <w14:ligatures w14:val="none"/>
        </w:rPr>
      </w:pPr>
    </w:p>
    <w:p w14:paraId="2FCCDB58" w14:textId="77777777" w:rsidR="00F34463" w:rsidRPr="00B736DC" w:rsidRDefault="00F34463" w:rsidP="00B736DC">
      <w:pPr>
        <w:tabs>
          <w:tab w:val="left" w:pos="709"/>
        </w:tabs>
        <w:spacing w:after="0" w:line="360" w:lineRule="auto"/>
        <w:jc w:val="both"/>
        <w:rPr>
          <w:rFonts w:ascii="Palatino Linotype" w:eastAsia="Calibri" w:hAnsi="Palatino Linotype" w:cs="Times New Roman"/>
          <w:b/>
          <w:bCs/>
          <w:kern w:val="0"/>
          <w:sz w:val="24"/>
          <w:szCs w:val="24"/>
          <w14:ligatures w14:val="none"/>
        </w:rPr>
      </w:pPr>
      <w:r w:rsidRPr="00B736DC">
        <w:rPr>
          <w:rFonts w:ascii="Palatino Linotype" w:eastAsia="Calibri" w:hAnsi="Palatino Linotype" w:cs="Times New Roman"/>
          <w:kern w:val="0"/>
          <w:sz w:val="24"/>
          <w:szCs w:val="24"/>
          <w14:ligatures w14:val="none"/>
        </w:rPr>
        <w:t>En el Recurso</w:t>
      </w:r>
      <w:r w:rsidRPr="00B736DC">
        <w:rPr>
          <w:rFonts w:ascii="Palatino Linotype" w:eastAsia="Calibri" w:hAnsi="Palatino Linotype" w:cs="Times New Roman"/>
          <w:b/>
          <w:bCs/>
          <w:kern w:val="0"/>
          <w:sz w:val="24"/>
          <w:szCs w:val="24"/>
          <w14:ligatures w14:val="none"/>
        </w:rPr>
        <w:t xml:space="preserve"> 15433</w:t>
      </w:r>
      <w:r w:rsidRPr="00B736DC">
        <w:rPr>
          <w:rFonts w:ascii="Palatino Linotype" w:eastAsia="Calibri" w:hAnsi="Palatino Linotype" w:cs="Times New Roman"/>
          <w:kern w:val="0"/>
          <w:sz w:val="24"/>
          <w:szCs w:val="24"/>
          <w14:ligatures w14:val="none"/>
        </w:rPr>
        <w:t>, se observa el archivo</w:t>
      </w:r>
      <w:r w:rsidRPr="00B736DC">
        <w:rPr>
          <w:rFonts w:ascii="Palatino Linotype" w:eastAsia="Calibri" w:hAnsi="Palatino Linotype" w:cs="Times New Roman"/>
          <w:b/>
          <w:bCs/>
          <w:kern w:val="0"/>
          <w:sz w:val="24"/>
          <w:szCs w:val="24"/>
          <w14:ligatures w14:val="none"/>
        </w:rPr>
        <w:t xml:space="preserve"> </w:t>
      </w:r>
      <w:r w:rsidRPr="00B736DC">
        <w:rPr>
          <w:rFonts w:ascii="Palatino Linotype" w:eastAsia="Calibri" w:hAnsi="Palatino Linotype" w:cs="Times New Roman"/>
          <w:i/>
          <w:iCs/>
          <w:kern w:val="0"/>
          <w:sz w:val="24"/>
          <w:szCs w:val="24"/>
          <w14:ligatures w14:val="none"/>
        </w:rPr>
        <w:t>557 Sesión Extraordinaria 22.pdf</w:t>
      </w:r>
      <w:r w:rsidRPr="00B736DC">
        <w:rPr>
          <w:rFonts w:ascii="Palatino Linotype" w:eastAsia="Calibri" w:hAnsi="Palatino Linotype" w:cs="Times New Roman"/>
          <w:b/>
          <w:bCs/>
          <w:kern w:val="0"/>
          <w:sz w:val="24"/>
          <w:szCs w:val="24"/>
          <w14:ligatures w14:val="none"/>
        </w:rPr>
        <w:t xml:space="preserve"> </w:t>
      </w:r>
      <w:r w:rsidRPr="00B736DC">
        <w:rPr>
          <w:rFonts w:ascii="Palatino Linotype" w:eastAsia="Calibri" w:hAnsi="Palatino Linotype" w:cs="Times New Roman"/>
          <w:kern w:val="0"/>
          <w:sz w:val="24"/>
          <w:szCs w:val="24"/>
          <w14:ligatures w14:val="none"/>
        </w:rPr>
        <w:t>relativo a la sesión realizada por el Comité de Transparencia</w:t>
      </w:r>
      <w:r w:rsidRPr="00B736DC">
        <w:rPr>
          <w:rFonts w:ascii="Palatino Linotype" w:eastAsia="Calibri" w:hAnsi="Palatino Linotype" w:cs="Times New Roman"/>
          <w:b/>
          <w:bCs/>
          <w:kern w:val="0"/>
          <w:sz w:val="24"/>
          <w:szCs w:val="24"/>
          <w14:ligatures w14:val="none"/>
        </w:rPr>
        <w:t>:</w:t>
      </w:r>
    </w:p>
    <w:p w14:paraId="610796A2" w14:textId="77777777" w:rsidR="00F34463" w:rsidRPr="00B736DC" w:rsidRDefault="00F34463" w:rsidP="00B736DC">
      <w:pPr>
        <w:tabs>
          <w:tab w:val="left" w:pos="709"/>
        </w:tabs>
        <w:spacing w:after="0" w:line="360" w:lineRule="auto"/>
        <w:ind w:left="567"/>
        <w:rPr>
          <w:rFonts w:ascii="Palatino Linotype" w:eastAsia="Calibri" w:hAnsi="Palatino Linotype" w:cs="Times New Roman"/>
          <w:kern w:val="0"/>
          <w:sz w:val="24"/>
          <w:szCs w:val="24"/>
          <w14:ligatures w14:val="none"/>
        </w:rPr>
      </w:pPr>
      <w:r w:rsidRPr="00B736DC">
        <w:rPr>
          <w:rFonts w:ascii="Palatino Linotype" w:eastAsia="Calibri" w:hAnsi="Palatino Linotype" w:cs="Times New Roman"/>
          <w:kern w:val="0"/>
          <w:sz w:val="24"/>
          <w:szCs w:val="24"/>
          <w14:ligatures w14:val="none"/>
        </w:rPr>
        <w:t>(…)</w:t>
      </w:r>
    </w:p>
    <w:p w14:paraId="7B2AB29E" w14:textId="6CA60BBF" w:rsidR="00F34463" w:rsidRPr="00B736DC" w:rsidRDefault="00CD19F2" w:rsidP="00B736DC">
      <w:pPr>
        <w:tabs>
          <w:tab w:val="left" w:pos="709"/>
        </w:tabs>
        <w:spacing w:after="0" w:line="360" w:lineRule="auto"/>
        <w:jc w:val="center"/>
        <w:rPr>
          <w:rFonts w:ascii="Palatino Linotype" w:eastAsia="Times New Roman" w:hAnsi="Palatino Linotype" w:cs="Times New Roman"/>
          <w:kern w:val="0"/>
          <w:sz w:val="24"/>
          <w:szCs w:val="24"/>
          <w:lang w:eastAsia="es-ES"/>
          <w14:ligatures w14:val="none"/>
        </w:rPr>
      </w:pPr>
      <w:r w:rsidRPr="00B736DC">
        <w:rPr>
          <w:noProof/>
          <w:lang w:eastAsia="es-MX"/>
        </w:rPr>
        <w:lastRenderedPageBreak/>
        <mc:AlternateContent>
          <mc:Choice Requires="wps">
            <w:drawing>
              <wp:anchor distT="0" distB="0" distL="114300" distR="114300" simplePos="0" relativeHeight="251694080" behindDoc="0" locked="0" layoutInCell="1" allowOverlap="1" wp14:anchorId="3417FA5C" wp14:editId="3D68BA7C">
                <wp:simplePos x="0" y="0"/>
                <wp:positionH relativeFrom="margin">
                  <wp:posOffset>1271179</wp:posOffset>
                </wp:positionH>
                <wp:positionV relativeFrom="paragraph">
                  <wp:posOffset>201274</wp:posOffset>
                </wp:positionV>
                <wp:extent cx="1999622" cy="20097"/>
                <wp:effectExtent l="0" t="0" r="19685" b="37465"/>
                <wp:wrapNone/>
                <wp:docPr id="6" name="Conector recto 6"/>
                <wp:cNvGraphicFramePr/>
                <a:graphic xmlns:a="http://schemas.openxmlformats.org/drawingml/2006/main">
                  <a:graphicData uri="http://schemas.microsoft.com/office/word/2010/wordprocessingShape">
                    <wps:wsp>
                      <wps:cNvCnPr/>
                      <wps:spPr>
                        <a:xfrm flipV="1">
                          <a:off x="0" y="0"/>
                          <a:ext cx="1999622" cy="20097"/>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02C6E9DA" id="Conector recto 6" o:spid="_x0000_s1026" style="position:absolute;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00.1pt,15.85pt" to="257.5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" strokecolor="red" strokeweight="1.5pt">
                <v:stroke joinstyle="miter"/>
                <w10:wrap anchorx="margin"/>
              </v:line>
            </w:pict>
          </mc:Fallback>
        </mc:AlternateContent>
      </w:r>
      <w:r w:rsidR="00F34463" w:rsidRPr="00B736DC">
        <w:rPr>
          <w:noProof/>
          <w:lang w:eastAsia="es-MX"/>
        </w:rPr>
        <mc:AlternateContent>
          <mc:Choice Requires="wps">
            <w:drawing>
              <wp:anchor distT="0" distB="0" distL="114300" distR="114300" simplePos="0" relativeHeight="251662336" behindDoc="0" locked="0" layoutInCell="1" allowOverlap="1" wp14:anchorId="1115A451" wp14:editId="064D75C5">
                <wp:simplePos x="0" y="0"/>
                <wp:positionH relativeFrom="column">
                  <wp:posOffset>3135354</wp:posOffset>
                </wp:positionH>
                <wp:positionV relativeFrom="paragraph">
                  <wp:posOffset>2106295</wp:posOffset>
                </wp:positionV>
                <wp:extent cx="1207826" cy="13647"/>
                <wp:effectExtent l="0" t="0" r="30480" b="24765"/>
                <wp:wrapNone/>
                <wp:docPr id="1707221105" name="Conector recto 1707221105"/>
                <wp:cNvGraphicFramePr/>
                <a:graphic xmlns:a="http://schemas.openxmlformats.org/drawingml/2006/main">
                  <a:graphicData uri="http://schemas.microsoft.com/office/word/2010/wordprocessingShape">
                    <wps:wsp>
                      <wps:cNvCnPr/>
                      <wps:spPr>
                        <a:xfrm flipV="1">
                          <a:off x="0" y="0"/>
                          <a:ext cx="1207826" cy="13647"/>
                        </a:xfrm>
                        <a:prstGeom prst="line">
                          <a:avLst/>
                        </a:prstGeom>
                        <a:noFill/>
                        <a:ln w="19050" cap="flat" cmpd="sng" algn="ctr">
                          <a:solidFill>
                            <a:srgbClr val="FF0000"/>
                          </a:solidFill>
                          <a:prstDash val="solid"/>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317E9948" id="Conector recto 1707221105" o:spid="_x0000_s1026" style="position:absolute;flip:y;z-index:251662336;visibility:visible;mso-wrap-style:square;mso-wrap-distance-left:9pt;mso-wrap-distance-top:0;mso-wrap-distance-right:9pt;mso-wrap-distance-bottom:0;mso-position-horizontal:absolute;mso-position-horizontal-relative:text;mso-position-vertical:absolute;mso-position-vertical-relative:text" from="246.9pt,165.85pt" to="342pt,16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" strokecolor="red" strokeweight="1.5pt">
                <v:stroke joinstyle="miter"/>
              </v:line>
            </w:pict>
          </mc:Fallback>
        </mc:AlternateContent>
      </w:r>
      <w:r w:rsidR="00F34463" w:rsidRPr="00B736DC">
        <w:rPr>
          <w:noProof/>
          <w:lang w:eastAsia="es-MX"/>
        </w:rPr>
        <mc:AlternateContent>
          <mc:Choice Requires="wps">
            <w:drawing>
              <wp:anchor distT="0" distB="0" distL="114300" distR="114300" simplePos="0" relativeHeight="251661312" behindDoc="0" locked="0" layoutInCell="1" allowOverlap="1" wp14:anchorId="64ABBED6" wp14:editId="2BC50165">
                <wp:simplePos x="0" y="0"/>
                <wp:positionH relativeFrom="margin">
                  <wp:posOffset>526028</wp:posOffset>
                </wp:positionH>
                <wp:positionV relativeFrom="paragraph">
                  <wp:posOffset>1159013</wp:posOffset>
                </wp:positionV>
                <wp:extent cx="4632960" cy="1105231"/>
                <wp:effectExtent l="0" t="0" r="15240" b="19050"/>
                <wp:wrapNone/>
                <wp:docPr id="406815313" name="Rectángulo 406815313"/>
                <wp:cNvGraphicFramePr/>
                <a:graphic xmlns:a="http://schemas.openxmlformats.org/drawingml/2006/main">
                  <a:graphicData uri="http://schemas.microsoft.com/office/word/2010/wordprocessingShape">
                    <wps:wsp>
                      <wps:cNvSpPr/>
                      <wps:spPr>
                        <a:xfrm>
                          <a:off x="0" y="0"/>
                          <a:ext cx="4632960" cy="1105231"/>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rect w14:anchorId="2C0057F5" id="Rectángulo 406815313" o:spid="_x0000_s1026" style="position:absolute;margin-left:41.4pt;margin-top:91.25pt;width:364.8pt;height:87.0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" filled="f" strokecolor="red" strokeweight="1.5pt">
                <w10:wrap anchorx="margin"/>
              </v:rect>
            </w:pict>
          </mc:Fallback>
        </mc:AlternateContent>
      </w:r>
      <w:r w:rsidR="00F34463" w:rsidRPr="00B736DC">
        <w:rPr>
          <w:noProof/>
          <w:lang w:eastAsia="es-MX"/>
        </w:rPr>
        <w:drawing>
          <wp:inline distT="0" distB="0" distL="0" distR="0" wp14:anchorId="3FD33783" wp14:editId="2D69E6C8">
            <wp:extent cx="4815649" cy="2787539"/>
            <wp:effectExtent l="0" t="0" r="4445" b="0"/>
            <wp:docPr id="1955382272" name="Imagen 1955382272"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382272" name="Imagen 1" descr="Interfaz de usuario gráfica, Aplicación, Word&#10;&#10;Descripción generada automáticamente"/>
                    <pic:cNvPicPr/>
                  </pic:nvPicPr>
                  <pic:blipFill rotWithShape="1">
                    <a:blip r:embed="rId20"/>
                    <a:srcRect l="19680" t="13615" r="48392" b="35779"/>
                    <a:stretch/>
                  </pic:blipFill>
                  <pic:spPr bwMode="auto">
                    <a:xfrm>
                      <a:off x="0" y="0"/>
                      <a:ext cx="4847162" cy="2805780"/>
                    </a:xfrm>
                    <a:prstGeom prst="rect">
                      <a:avLst/>
                    </a:prstGeom>
                    <a:ln>
                      <a:noFill/>
                    </a:ln>
                    <a:extLst>
                      <a:ext uri="{53640926-AAD7-44D8-BBD7-CCE9431645EC}">
                        <a14:shadowObscured xmlns:a14="http://schemas.microsoft.com/office/drawing/2010/main"/>
                      </a:ext>
                    </a:extLst>
                  </pic:spPr>
                </pic:pic>
              </a:graphicData>
            </a:graphic>
          </wp:inline>
        </w:drawing>
      </w:r>
    </w:p>
    <w:p w14:paraId="30135B93" w14:textId="56E7E68B" w:rsidR="00F34463" w:rsidRPr="00B736DC" w:rsidRDefault="00F34463" w:rsidP="00B736DC">
      <w:pPr>
        <w:tabs>
          <w:tab w:val="left" w:pos="709"/>
        </w:tabs>
        <w:spacing w:after="0" w:line="360" w:lineRule="auto"/>
        <w:jc w:val="both"/>
        <w:rPr>
          <w:rFonts w:ascii="Palatino Linotype" w:eastAsia="Times New Roman" w:hAnsi="Palatino Linotype" w:cs="Times New Roman"/>
          <w:kern w:val="0"/>
          <w:sz w:val="24"/>
          <w:szCs w:val="24"/>
          <w:lang w:eastAsia="es-ES"/>
          <w14:ligatures w14:val="none"/>
        </w:rPr>
      </w:pPr>
      <w:r w:rsidRPr="00B736DC">
        <w:rPr>
          <w:rFonts w:ascii="Palatino Linotype" w:eastAsia="Times New Roman" w:hAnsi="Palatino Linotype" w:cs="Times New Roman"/>
          <w:kern w:val="0"/>
          <w:sz w:val="24"/>
          <w:szCs w:val="24"/>
          <w:lang w:eastAsia="es-ES"/>
          <w14:ligatures w14:val="none"/>
        </w:rPr>
        <w:t>En la prueba de daño señaló:</w:t>
      </w:r>
      <w:r w:rsidRPr="00B736DC">
        <w:rPr>
          <w:noProof/>
          <w:lang w:eastAsia="es-MX"/>
        </w:rPr>
        <w:t xml:space="preserve"> </w:t>
      </w:r>
    </w:p>
    <w:p w14:paraId="71ACD9C3" w14:textId="1984428F" w:rsidR="00F34463" w:rsidRPr="00B736DC" w:rsidRDefault="00CD19F2" w:rsidP="00B736DC">
      <w:pPr>
        <w:tabs>
          <w:tab w:val="left" w:pos="709"/>
        </w:tabs>
        <w:spacing w:after="0" w:line="360" w:lineRule="auto"/>
        <w:jc w:val="center"/>
        <w:rPr>
          <w:rFonts w:ascii="Palatino Linotype" w:eastAsia="Times New Roman" w:hAnsi="Palatino Linotype" w:cs="Times New Roman"/>
          <w:kern w:val="0"/>
          <w:sz w:val="24"/>
          <w:szCs w:val="24"/>
          <w:lang w:eastAsia="es-ES"/>
          <w14:ligatures w14:val="none"/>
        </w:rPr>
      </w:pPr>
      <w:r w:rsidRPr="00B736DC">
        <w:rPr>
          <w:noProof/>
          <w:lang w:eastAsia="es-MX"/>
        </w:rPr>
        <mc:AlternateContent>
          <mc:Choice Requires="wps">
            <w:drawing>
              <wp:anchor distT="0" distB="0" distL="114300" distR="114300" simplePos="0" relativeHeight="251698176" behindDoc="0" locked="0" layoutInCell="1" allowOverlap="1" wp14:anchorId="263DF06B" wp14:editId="291F9CBB">
                <wp:simplePos x="0" y="0"/>
                <wp:positionH relativeFrom="margin">
                  <wp:posOffset>819003</wp:posOffset>
                </wp:positionH>
                <wp:positionV relativeFrom="paragraph">
                  <wp:posOffset>1894010</wp:posOffset>
                </wp:positionV>
                <wp:extent cx="713433" cy="10048"/>
                <wp:effectExtent l="0" t="0" r="29845" b="28575"/>
                <wp:wrapNone/>
                <wp:docPr id="8" name="Conector recto 8"/>
                <wp:cNvGraphicFramePr/>
                <a:graphic xmlns:a="http://schemas.openxmlformats.org/drawingml/2006/main">
                  <a:graphicData uri="http://schemas.microsoft.com/office/word/2010/wordprocessingShape">
                    <wps:wsp>
                      <wps:cNvCnPr/>
                      <wps:spPr>
                        <a:xfrm flipV="1">
                          <a:off x="0" y="0"/>
                          <a:ext cx="713433" cy="10048"/>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0BA68F62" id="Conector recto 8" o:spid="_x0000_s1026" style="position:absolute;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4.5pt,149.15pt" to="120.7pt,1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" strokecolor="red" strokeweight="1.5pt">
                <v:stroke joinstyle="miter"/>
                <w10:wrap anchorx="margin"/>
              </v:line>
            </w:pict>
          </mc:Fallback>
        </mc:AlternateContent>
      </w:r>
      <w:r w:rsidRPr="00B736DC">
        <w:rPr>
          <w:noProof/>
          <w:lang w:eastAsia="es-MX"/>
        </w:rPr>
        <mc:AlternateContent>
          <mc:Choice Requires="wps">
            <w:drawing>
              <wp:anchor distT="0" distB="0" distL="114300" distR="114300" simplePos="0" relativeHeight="251696128" behindDoc="0" locked="0" layoutInCell="1" allowOverlap="1" wp14:anchorId="1DC0E6EE" wp14:editId="4C79594F">
                <wp:simplePos x="0" y="0"/>
                <wp:positionH relativeFrom="margin">
                  <wp:posOffset>3928500</wp:posOffset>
                </wp:positionH>
                <wp:positionV relativeFrom="paragraph">
                  <wp:posOffset>275918</wp:posOffset>
                </wp:positionV>
                <wp:extent cx="946206" cy="0"/>
                <wp:effectExtent l="0" t="0" r="25400" b="19050"/>
                <wp:wrapNone/>
                <wp:docPr id="7" name="Conector recto 7"/>
                <wp:cNvGraphicFramePr/>
                <a:graphic xmlns:a="http://schemas.openxmlformats.org/drawingml/2006/main">
                  <a:graphicData uri="http://schemas.microsoft.com/office/word/2010/wordprocessingShape">
                    <wps:wsp>
                      <wps:cNvCnPr/>
                      <wps:spPr>
                        <a:xfrm flipV="1">
                          <a:off x="0" y="0"/>
                          <a:ext cx="946206" cy="0"/>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30E68F00" id="Conector recto 7" o:spid="_x0000_s1026" style="position:absolute;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9.35pt,21.75pt" to="383.8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" strokecolor="red" strokeweight="1.5pt">
                <v:stroke joinstyle="miter"/>
                <w10:wrap anchorx="margin"/>
              </v:line>
            </w:pict>
          </mc:Fallback>
        </mc:AlternateContent>
      </w:r>
      <w:r w:rsidR="00F34463" w:rsidRPr="00B736DC">
        <w:rPr>
          <w:noProof/>
          <w:lang w:eastAsia="es-MX"/>
        </w:rPr>
        <mc:AlternateContent>
          <mc:Choice Requires="wps">
            <w:drawing>
              <wp:anchor distT="0" distB="0" distL="114300" distR="114300" simplePos="0" relativeHeight="251675648" behindDoc="0" locked="0" layoutInCell="1" allowOverlap="1" wp14:anchorId="5F77764B" wp14:editId="0501FF34">
                <wp:simplePos x="0" y="0"/>
                <wp:positionH relativeFrom="column">
                  <wp:posOffset>1504039</wp:posOffset>
                </wp:positionH>
                <wp:positionV relativeFrom="paragraph">
                  <wp:posOffset>2510542</wp:posOffset>
                </wp:positionV>
                <wp:extent cx="3172570" cy="36526"/>
                <wp:effectExtent l="0" t="0" r="27940" b="20955"/>
                <wp:wrapNone/>
                <wp:docPr id="326272924" name="Conector recto 326272924"/>
                <wp:cNvGraphicFramePr/>
                <a:graphic xmlns:a="http://schemas.openxmlformats.org/drawingml/2006/main">
                  <a:graphicData uri="http://schemas.microsoft.com/office/word/2010/wordprocessingShape">
                    <wps:wsp>
                      <wps:cNvCnPr/>
                      <wps:spPr>
                        <a:xfrm flipV="1">
                          <a:off x="0" y="0"/>
                          <a:ext cx="3172570" cy="36526"/>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0933EAC8" id="Conector recto 326272924" o:spid="_x0000_s1026"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45pt,197.7pt" to="368.25pt,20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" strokecolor="red" strokeweight="1.5pt">
                <v:stroke joinstyle="miter"/>
              </v:line>
            </w:pict>
          </mc:Fallback>
        </mc:AlternateContent>
      </w:r>
      <w:r w:rsidR="00F34463" w:rsidRPr="00B736DC">
        <w:rPr>
          <w:noProof/>
          <w:lang w:eastAsia="es-MX"/>
        </w:rPr>
        <mc:AlternateContent>
          <mc:Choice Requires="wps">
            <w:drawing>
              <wp:anchor distT="0" distB="0" distL="114300" distR="114300" simplePos="0" relativeHeight="251674624" behindDoc="0" locked="0" layoutInCell="1" allowOverlap="1" wp14:anchorId="38A82D35" wp14:editId="26DB1063">
                <wp:simplePos x="0" y="0"/>
                <wp:positionH relativeFrom="column">
                  <wp:posOffset>1249596</wp:posOffset>
                </wp:positionH>
                <wp:positionV relativeFrom="paragraph">
                  <wp:posOffset>2311758</wp:posOffset>
                </wp:positionV>
                <wp:extent cx="1518699" cy="28906"/>
                <wp:effectExtent l="0" t="0" r="24765" b="28575"/>
                <wp:wrapNone/>
                <wp:docPr id="1432119548" name="Conector recto 1432119548"/>
                <wp:cNvGraphicFramePr/>
                <a:graphic xmlns:a="http://schemas.openxmlformats.org/drawingml/2006/main">
                  <a:graphicData uri="http://schemas.microsoft.com/office/word/2010/wordprocessingShape">
                    <wps:wsp>
                      <wps:cNvCnPr/>
                      <wps:spPr>
                        <a:xfrm flipV="1">
                          <a:off x="0" y="0"/>
                          <a:ext cx="1518699" cy="28906"/>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66009A25" id="Conector recto 1432119548"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8.4pt,182.05pt" to="218pt,18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" strokecolor="red" strokeweight="1.5pt">
                <v:stroke joinstyle="miter"/>
              </v:line>
            </w:pict>
          </mc:Fallback>
        </mc:AlternateContent>
      </w:r>
      <w:r w:rsidR="00F34463" w:rsidRPr="00B736DC">
        <w:rPr>
          <w:noProof/>
          <w:lang w:eastAsia="es-MX"/>
        </w:rPr>
        <mc:AlternateContent>
          <mc:Choice Requires="wps">
            <w:drawing>
              <wp:anchor distT="0" distB="0" distL="114300" distR="114300" simplePos="0" relativeHeight="251673600" behindDoc="0" locked="0" layoutInCell="1" allowOverlap="1" wp14:anchorId="3D108067" wp14:editId="3D1AD279">
                <wp:simplePos x="0" y="0"/>
                <wp:positionH relativeFrom="column">
                  <wp:posOffset>883836</wp:posOffset>
                </wp:positionH>
                <wp:positionV relativeFrom="paragraph">
                  <wp:posOffset>1174721</wp:posOffset>
                </wp:positionV>
                <wp:extent cx="1160891" cy="44809"/>
                <wp:effectExtent l="0" t="0" r="20320" b="31750"/>
                <wp:wrapNone/>
                <wp:docPr id="1522747226" name="Conector recto 1522747226"/>
                <wp:cNvGraphicFramePr/>
                <a:graphic xmlns:a="http://schemas.openxmlformats.org/drawingml/2006/main">
                  <a:graphicData uri="http://schemas.microsoft.com/office/word/2010/wordprocessingShape">
                    <wps:wsp>
                      <wps:cNvCnPr/>
                      <wps:spPr>
                        <a:xfrm flipV="1">
                          <a:off x="0" y="0"/>
                          <a:ext cx="1160891" cy="44809"/>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18638BCE" id="Conector recto 1522747226" o:spid="_x0000_s1026" style="position:absolute;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6pt,92.5pt" to="161pt,9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" strokecolor="red" strokeweight="1.5pt">
                <v:stroke joinstyle="miter"/>
              </v:line>
            </w:pict>
          </mc:Fallback>
        </mc:AlternateContent>
      </w:r>
      <w:r w:rsidR="00F34463" w:rsidRPr="00B736DC">
        <w:rPr>
          <w:noProof/>
          <w:lang w:eastAsia="es-MX"/>
        </w:rPr>
        <mc:AlternateContent>
          <mc:Choice Requires="wps">
            <w:drawing>
              <wp:anchor distT="0" distB="0" distL="114300" distR="114300" simplePos="0" relativeHeight="251672576" behindDoc="0" locked="0" layoutInCell="1" allowOverlap="1" wp14:anchorId="49094ABE" wp14:editId="04852C40">
                <wp:simplePos x="0" y="0"/>
                <wp:positionH relativeFrom="column">
                  <wp:posOffset>4072310</wp:posOffset>
                </wp:positionH>
                <wp:positionV relativeFrom="paragraph">
                  <wp:posOffset>1047501</wp:posOffset>
                </wp:positionV>
                <wp:extent cx="795131" cy="21287"/>
                <wp:effectExtent l="0" t="0" r="24130" b="36195"/>
                <wp:wrapNone/>
                <wp:docPr id="238642850" name="Conector recto 238642850"/>
                <wp:cNvGraphicFramePr/>
                <a:graphic xmlns:a="http://schemas.openxmlformats.org/drawingml/2006/main">
                  <a:graphicData uri="http://schemas.microsoft.com/office/word/2010/wordprocessingShape">
                    <wps:wsp>
                      <wps:cNvCnPr/>
                      <wps:spPr>
                        <a:xfrm flipV="1">
                          <a:off x="0" y="0"/>
                          <a:ext cx="795131" cy="21287"/>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1970E080" id="Conector recto 238642850"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0.65pt,82.5pt" to="383.25pt,8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" strokecolor="red" strokeweight="1.5pt">
                <v:stroke joinstyle="miter"/>
              </v:line>
            </w:pict>
          </mc:Fallback>
        </mc:AlternateContent>
      </w:r>
      <w:r w:rsidR="00F34463" w:rsidRPr="00B736DC">
        <w:rPr>
          <w:noProof/>
          <w:lang w:eastAsia="es-MX"/>
        </w:rPr>
        <w:drawing>
          <wp:inline distT="0" distB="0" distL="0" distR="0" wp14:anchorId="03FF42D5" wp14:editId="2CF33528">
            <wp:extent cx="4223945" cy="2674961"/>
            <wp:effectExtent l="0" t="0" r="5715" b="0"/>
            <wp:docPr id="44209753" name="Imagen 44209753"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9753" name="Imagen 1" descr="Interfaz de usuario gráfica, Aplicación, Word&#10;&#10;Descripción generada automáticamente"/>
                    <pic:cNvPicPr/>
                  </pic:nvPicPr>
                  <pic:blipFill rotWithShape="1">
                    <a:blip r:embed="rId21"/>
                    <a:srcRect l="19440" t="44546" r="49570" b="1250"/>
                    <a:stretch/>
                  </pic:blipFill>
                  <pic:spPr bwMode="auto">
                    <a:xfrm>
                      <a:off x="0" y="0"/>
                      <a:ext cx="4276407" cy="2708184"/>
                    </a:xfrm>
                    <a:prstGeom prst="rect">
                      <a:avLst/>
                    </a:prstGeom>
                    <a:ln>
                      <a:noFill/>
                    </a:ln>
                    <a:extLst>
                      <a:ext uri="{53640926-AAD7-44D8-BBD7-CCE9431645EC}">
                        <a14:shadowObscured xmlns:a14="http://schemas.microsoft.com/office/drawing/2010/main"/>
                      </a:ext>
                    </a:extLst>
                  </pic:spPr>
                </pic:pic>
              </a:graphicData>
            </a:graphic>
          </wp:inline>
        </w:drawing>
      </w:r>
    </w:p>
    <w:p w14:paraId="0F2AF2FF" w14:textId="77777777" w:rsidR="00F34463" w:rsidRPr="00B736DC" w:rsidRDefault="00F34463" w:rsidP="00B736DC">
      <w:pPr>
        <w:tabs>
          <w:tab w:val="left" w:pos="709"/>
        </w:tabs>
        <w:spacing w:after="0" w:line="360" w:lineRule="auto"/>
        <w:jc w:val="center"/>
        <w:rPr>
          <w:rFonts w:ascii="Palatino Linotype" w:eastAsia="Times New Roman" w:hAnsi="Palatino Linotype" w:cs="Times New Roman"/>
          <w:kern w:val="0"/>
          <w:sz w:val="24"/>
          <w:szCs w:val="24"/>
          <w:lang w:eastAsia="es-ES"/>
          <w14:ligatures w14:val="none"/>
        </w:rPr>
      </w:pPr>
      <w:r w:rsidRPr="00B736DC">
        <w:rPr>
          <w:noProof/>
          <w:lang w:eastAsia="es-MX"/>
        </w:rPr>
        <w:lastRenderedPageBreak/>
        <w:drawing>
          <wp:inline distT="0" distB="0" distL="0" distR="0" wp14:anchorId="70F2E499" wp14:editId="3138A2C4">
            <wp:extent cx="4541483" cy="1391380"/>
            <wp:effectExtent l="0" t="0" r="0" b="0"/>
            <wp:docPr id="2127832773" name="Imagen 2127832773"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832773" name="Imagen 1" descr="Interfaz de usuario gráfica, Aplicación, Word&#10;&#10;Descripción generada automáticamente"/>
                    <pic:cNvPicPr/>
                  </pic:nvPicPr>
                  <pic:blipFill rotWithShape="1">
                    <a:blip r:embed="rId22"/>
                    <a:srcRect l="19206" t="44857" r="50398" b="29643"/>
                    <a:stretch/>
                  </pic:blipFill>
                  <pic:spPr bwMode="auto">
                    <a:xfrm>
                      <a:off x="0" y="0"/>
                      <a:ext cx="4602453" cy="1410059"/>
                    </a:xfrm>
                    <a:prstGeom prst="rect">
                      <a:avLst/>
                    </a:prstGeom>
                    <a:ln>
                      <a:noFill/>
                    </a:ln>
                    <a:extLst>
                      <a:ext uri="{53640926-AAD7-44D8-BBD7-CCE9431645EC}">
                        <a14:shadowObscured xmlns:a14="http://schemas.microsoft.com/office/drawing/2010/main"/>
                      </a:ext>
                    </a:extLst>
                  </pic:spPr>
                </pic:pic>
              </a:graphicData>
            </a:graphic>
          </wp:inline>
        </w:drawing>
      </w:r>
    </w:p>
    <w:p w14:paraId="7DB8DC80" w14:textId="77777777" w:rsidR="00F34463" w:rsidRPr="00B736DC" w:rsidRDefault="00F34463" w:rsidP="00B736DC">
      <w:pPr>
        <w:tabs>
          <w:tab w:val="left" w:pos="709"/>
        </w:tabs>
        <w:spacing w:after="0" w:line="360" w:lineRule="auto"/>
        <w:ind w:left="1276"/>
        <w:rPr>
          <w:rFonts w:ascii="Palatino Linotype" w:eastAsia="Calibri" w:hAnsi="Palatino Linotype" w:cs="Times New Roman"/>
          <w:kern w:val="0"/>
          <w:sz w:val="24"/>
          <w:szCs w:val="24"/>
          <w14:ligatures w14:val="none"/>
        </w:rPr>
      </w:pPr>
      <w:r w:rsidRPr="00B736DC">
        <w:rPr>
          <w:rFonts w:ascii="Palatino Linotype" w:eastAsia="Calibri" w:hAnsi="Palatino Linotype" w:cs="Times New Roman"/>
          <w:kern w:val="0"/>
          <w:sz w:val="24"/>
          <w:szCs w:val="24"/>
          <w14:ligatures w14:val="none"/>
        </w:rPr>
        <w:t>(…)</w:t>
      </w:r>
    </w:p>
    <w:p w14:paraId="37F01FB9" w14:textId="77777777" w:rsidR="00F34463" w:rsidRPr="00B736DC" w:rsidRDefault="00F34463" w:rsidP="00B736DC">
      <w:pPr>
        <w:tabs>
          <w:tab w:val="left" w:pos="709"/>
        </w:tabs>
        <w:spacing w:after="0" w:line="360" w:lineRule="auto"/>
        <w:jc w:val="both"/>
        <w:rPr>
          <w:rFonts w:ascii="Palatino Linotype" w:eastAsia="Calibri" w:hAnsi="Palatino Linotype" w:cs="Times New Roman"/>
          <w:kern w:val="0"/>
          <w:sz w:val="24"/>
          <w:szCs w:val="24"/>
          <w14:ligatures w14:val="none"/>
        </w:rPr>
      </w:pPr>
    </w:p>
    <w:p w14:paraId="11FDD48D" w14:textId="77777777" w:rsidR="00F34463" w:rsidRPr="00B736DC" w:rsidRDefault="00F34463" w:rsidP="00B736DC">
      <w:pPr>
        <w:tabs>
          <w:tab w:val="left" w:pos="709"/>
        </w:tabs>
        <w:spacing w:after="0" w:line="360" w:lineRule="auto"/>
        <w:jc w:val="both"/>
        <w:rPr>
          <w:rFonts w:ascii="Palatino Linotype" w:eastAsia="Calibri" w:hAnsi="Palatino Linotype" w:cs="Times New Roman"/>
          <w:kern w:val="0"/>
          <w:sz w:val="24"/>
          <w:szCs w:val="24"/>
          <w14:ligatures w14:val="none"/>
        </w:rPr>
      </w:pPr>
      <w:r w:rsidRPr="00B736DC">
        <w:rPr>
          <w:rFonts w:ascii="Palatino Linotype" w:eastAsia="Calibri" w:hAnsi="Palatino Linotype" w:cs="Times New Roman"/>
          <w:kern w:val="0"/>
          <w:sz w:val="24"/>
          <w:szCs w:val="24"/>
          <w14:ligatures w14:val="none"/>
        </w:rPr>
        <w:t>Realizada la prueba de daño, el Comité de Transparencia determinó:</w:t>
      </w:r>
    </w:p>
    <w:p w14:paraId="51CFDE9E" w14:textId="77777777" w:rsidR="00F34463" w:rsidRPr="00B736DC" w:rsidRDefault="00F34463" w:rsidP="00B736DC">
      <w:pPr>
        <w:tabs>
          <w:tab w:val="left" w:pos="709"/>
        </w:tabs>
        <w:spacing w:after="0" w:line="360" w:lineRule="auto"/>
        <w:ind w:left="1276"/>
        <w:rPr>
          <w:rFonts w:ascii="Palatino Linotype" w:eastAsia="Calibri" w:hAnsi="Palatino Linotype" w:cs="Times New Roman"/>
          <w:kern w:val="0"/>
          <w:sz w:val="24"/>
          <w:szCs w:val="24"/>
          <w14:ligatures w14:val="none"/>
        </w:rPr>
      </w:pPr>
      <w:r w:rsidRPr="00B736DC">
        <w:rPr>
          <w:rFonts w:ascii="Palatino Linotype" w:eastAsia="Calibri" w:hAnsi="Palatino Linotype" w:cs="Times New Roman"/>
          <w:kern w:val="0"/>
          <w:sz w:val="24"/>
          <w:szCs w:val="24"/>
          <w14:ligatures w14:val="none"/>
        </w:rPr>
        <w:t>(…)</w:t>
      </w:r>
    </w:p>
    <w:p w14:paraId="2E9C327C" w14:textId="77777777" w:rsidR="00F34463" w:rsidRPr="00B736DC" w:rsidRDefault="00F34463" w:rsidP="00B736DC">
      <w:pPr>
        <w:tabs>
          <w:tab w:val="left" w:pos="709"/>
        </w:tabs>
        <w:spacing w:after="0" w:line="360" w:lineRule="auto"/>
        <w:jc w:val="both"/>
        <w:rPr>
          <w:rFonts w:ascii="Palatino Linotype" w:eastAsia="Calibri" w:hAnsi="Palatino Linotype" w:cs="Times New Roman"/>
          <w:kern w:val="0"/>
          <w:sz w:val="24"/>
          <w:szCs w:val="24"/>
          <w14:ligatures w14:val="none"/>
        </w:rPr>
      </w:pPr>
    </w:p>
    <w:p w14:paraId="394985C8" w14:textId="5B2F4E2F" w:rsidR="00F34463" w:rsidRPr="00B736DC" w:rsidRDefault="00CD19F2" w:rsidP="00B736DC">
      <w:pPr>
        <w:tabs>
          <w:tab w:val="left" w:pos="709"/>
        </w:tabs>
        <w:spacing w:after="0" w:line="360" w:lineRule="auto"/>
        <w:jc w:val="center"/>
        <w:rPr>
          <w:rFonts w:ascii="Palatino Linotype" w:eastAsia="Times New Roman" w:hAnsi="Palatino Linotype" w:cs="Times New Roman"/>
          <w:kern w:val="0"/>
          <w:sz w:val="24"/>
          <w:szCs w:val="24"/>
          <w:lang w:eastAsia="es-ES"/>
          <w14:ligatures w14:val="none"/>
        </w:rPr>
      </w:pPr>
      <w:r w:rsidRPr="00B736DC">
        <w:rPr>
          <w:noProof/>
          <w:lang w:eastAsia="es-MX"/>
        </w:rPr>
        <mc:AlternateContent>
          <mc:Choice Requires="wps">
            <w:drawing>
              <wp:anchor distT="0" distB="0" distL="114300" distR="114300" simplePos="0" relativeHeight="251700224" behindDoc="0" locked="0" layoutInCell="1" allowOverlap="1" wp14:anchorId="0E5A39C2" wp14:editId="7FC42DEE">
                <wp:simplePos x="0" y="0"/>
                <wp:positionH relativeFrom="margin">
                  <wp:posOffset>3466681</wp:posOffset>
                </wp:positionH>
                <wp:positionV relativeFrom="paragraph">
                  <wp:posOffset>461589</wp:posOffset>
                </wp:positionV>
                <wp:extent cx="946206" cy="0"/>
                <wp:effectExtent l="0" t="0" r="25400" b="19050"/>
                <wp:wrapNone/>
                <wp:docPr id="9" name="Conector recto 9"/>
                <wp:cNvGraphicFramePr/>
                <a:graphic xmlns:a="http://schemas.openxmlformats.org/drawingml/2006/main">
                  <a:graphicData uri="http://schemas.microsoft.com/office/word/2010/wordprocessingShape">
                    <wps:wsp>
                      <wps:cNvCnPr/>
                      <wps:spPr>
                        <a:xfrm flipV="1">
                          <a:off x="0" y="0"/>
                          <a:ext cx="946206" cy="0"/>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01D75DD6" id="Conector recto 9" o:spid="_x0000_s1026" style="position:absolute;flip:y;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72.95pt,36.35pt" to="347.45pt,3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" strokecolor="red" strokeweight="1.5pt">
                <v:stroke joinstyle="miter"/>
                <w10:wrap anchorx="margin"/>
              </v:line>
            </w:pict>
          </mc:Fallback>
        </mc:AlternateContent>
      </w:r>
      <w:r w:rsidR="00F34463" w:rsidRPr="00B736DC">
        <w:rPr>
          <w:noProof/>
          <w:lang w:eastAsia="es-MX"/>
        </w:rPr>
        <w:drawing>
          <wp:inline distT="0" distB="0" distL="0" distR="0" wp14:anchorId="64C9034E" wp14:editId="40D74E3F">
            <wp:extent cx="4409186" cy="2740788"/>
            <wp:effectExtent l="0" t="0" r="0" b="2540"/>
            <wp:docPr id="1499233398" name="Imagen 1499233398"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233398" name="Imagen 1" descr="Interfaz de usuario gráfica, Aplicación, Word&#10;&#10;Descripción generada automáticamente"/>
                    <pic:cNvPicPr/>
                  </pic:nvPicPr>
                  <pic:blipFill rotWithShape="1">
                    <a:blip r:embed="rId23"/>
                    <a:srcRect l="22458" t="36530" r="54255" b="23832"/>
                    <a:stretch/>
                  </pic:blipFill>
                  <pic:spPr bwMode="auto">
                    <a:xfrm>
                      <a:off x="0" y="0"/>
                      <a:ext cx="4458181" cy="2771244"/>
                    </a:xfrm>
                    <a:prstGeom prst="rect">
                      <a:avLst/>
                    </a:prstGeom>
                    <a:ln>
                      <a:noFill/>
                    </a:ln>
                    <a:extLst>
                      <a:ext uri="{53640926-AAD7-44D8-BBD7-CCE9431645EC}">
                        <a14:shadowObscured xmlns:a14="http://schemas.microsoft.com/office/drawing/2010/main"/>
                      </a:ext>
                    </a:extLst>
                  </pic:spPr>
                </pic:pic>
              </a:graphicData>
            </a:graphic>
          </wp:inline>
        </w:drawing>
      </w:r>
    </w:p>
    <w:p w14:paraId="549E0F1D" w14:textId="0BF35A23" w:rsidR="00F34463" w:rsidRPr="00B736DC" w:rsidRDefault="00F34463" w:rsidP="00B736DC">
      <w:pPr>
        <w:tabs>
          <w:tab w:val="left" w:pos="709"/>
        </w:tabs>
        <w:spacing w:after="0" w:line="360" w:lineRule="auto"/>
        <w:jc w:val="center"/>
        <w:rPr>
          <w:rFonts w:ascii="Palatino Linotype" w:eastAsia="Times New Roman" w:hAnsi="Palatino Linotype" w:cs="Times New Roman"/>
          <w:kern w:val="0"/>
          <w:sz w:val="24"/>
          <w:szCs w:val="24"/>
          <w:lang w:eastAsia="es-ES"/>
          <w14:ligatures w14:val="none"/>
        </w:rPr>
      </w:pPr>
      <w:r w:rsidRPr="00B736DC">
        <w:rPr>
          <w:noProof/>
          <w:lang w:eastAsia="es-MX"/>
        </w:rPr>
        <w:lastRenderedPageBreak/>
        <mc:AlternateContent>
          <mc:Choice Requires="wps">
            <w:drawing>
              <wp:anchor distT="0" distB="0" distL="114300" distR="114300" simplePos="0" relativeHeight="251677696" behindDoc="0" locked="0" layoutInCell="1" allowOverlap="1" wp14:anchorId="6135C278" wp14:editId="4AF4C9E3">
                <wp:simplePos x="0" y="0"/>
                <wp:positionH relativeFrom="column">
                  <wp:posOffset>3897382</wp:posOffset>
                </wp:positionH>
                <wp:positionV relativeFrom="paragraph">
                  <wp:posOffset>3695479</wp:posOffset>
                </wp:positionV>
                <wp:extent cx="731520" cy="7951"/>
                <wp:effectExtent l="0" t="0" r="30480" b="30480"/>
                <wp:wrapNone/>
                <wp:docPr id="917336043" name="Conector recto 917336043"/>
                <wp:cNvGraphicFramePr/>
                <a:graphic xmlns:a="http://schemas.openxmlformats.org/drawingml/2006/main">
                  <a:graphicData uri="http://schemas.microsoft.com/office/word/2010/wordprocessingShape">
                    <wps:wsp>
                      <wps:cNvCnPr/>
                      <wps:spPr>
                        <a:xfrm flipV="1">
                          <a:off x="0" y="0"/>
                          <a:ext cx="731520" cy="7951"/>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19666E17" id="Conector recto 917336043" o:spid="_x0000_s1026" style="position:absolute;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9pt,291pt" to="364.5pt,2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" strokecolor="red" strokeweight="1.5pt">
                <v:stroke joinstyle="miter"/>
              </v:line>
            </w:pict>
          </mc:Fallback>
        </mc:AlternateContent>
      </w:r>
      <w:r w:rsidRPr="00B736DC">
        <w:rPr>
          <w:noProof/>
          <w:lang w:eastAsia="es-MX"/>
        </w:rPr>
        <mc:AlternateContent>
          <mc:Choice Requires="wps">
            <w:drawing>
              <wp:anchor distT="0" distB="0" distL="114300" distR="114300" simplePos="0" relativeHeight="251676672" behindDoc="0" locked="0" layoutInCell="1" allowOverlap="1" wp14:anchorId="4E159C30" wp14:editId="2E15C7D6">
                <wp:simplePos x="0" y="0"/>
                <wp:positionH relativeFrom="column">
                  <wp:posOffset>2132054</wp:posOffset>
                </wp:positionH>
                <wp:positionV relativeFrom="paragraph">
                  <wp:posOffset>3838520</wp:posOffset>
                </wp:positionV>
                <wp:extent cx="1526650" cy="12672"/>
                <wp:effectExtent l="0" t="0" r="35560" b="26035"/>
                <wp:wrapNone/>
                <wp:docPr id="1751614363" name="Conector recto 1751614363"/>
                <wp:cNvGraphicFramePr/>
                <a:graphic xmlns:a="http://schemas.openxmlformats.org/drawingml/2006/main">
                  <a:graphicData uri="http://schemas.microsoft.com/office/word/2010/wordprocessingShape">
                    <wps:wsp>
                      <wps:cNvCnPr/>
                      <wps:spPr>
                        <a:xfrm flipV="1">
                          <a:off x="0" y="0"/>
                          <a:ext cx="1526650" cy="12672"/>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5CC962A7" id="Conector recto 1751614363"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9pt,302.25pt" to="288.1pt,30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" strokecolor="red" strokeweight="1.5pt">
                <v:stroke joinstyle="miter"/>
              </v:line>
            </w:pict>
          </mc:Fallback>
        </mc:AlternateContent>
      </w:r>
      <w:r w:rsidRPr="00B736DC">
        <w:rPr>
          <w:noProof/>
          <w:lang w:eastAsia="es-MX"/>
        </w:rPr>
        <w:drawing>
          <wp:inline distT="0" distB="0" distL="0" distR="0" wp14:anchorId="14A033E3" wp14:editId="60F34874">
            <wp:extent cx="3740330" cy="5179325"/>
            <wp:effectExtent l="0" t="0" r="0" b="2540"/>
            <wp:docPr id="1532046580" name="Imagen 1532046580"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046580" name="Imagen 1" descr="Interfaz de usuario gráfica, Aplicación, Word&#10;&#10;Descripción generada automáticamente"/>
                    <pic:cNvPicPr/>
                  </pic:nvPicPr>
                  <pic:blipFill rotWithShape="1">
                    <a:blip r:embed="rId24"/>
                    <a:srcRect l="25343" t="14196" r="54151" b="8050"/>
                    <a:stretch/>
                  </pic:blipFill>
                  <pic:spPr bwMode="auto">
                    <a:xfrm>
                      <a:off x="0" y="0"/>
                      <a:ext cx="3773925" cy="5225845"/>
                    </a:xfrm>
                    <a:prstGeom prst="rect">
                      <a:avLst/>
                    </a:prstGeom>
                    <a:ln>
                      <a:noFill/>
                    </a:ln>
                    <a:extLst>
                      <a:ext uri="{53640926-AAD7-44D8-BBD7-CCE9431645EC}">
                        <a14:shadowObscured xmlns:a14="http://schemas.microsoft.com/office/drawing/2010/main"/>
                      </a:ext>
                    </a:extLst>
                  </pic:spPr>
                </pic:pic>
              </a:graphicData>
            </a:graphic>
          </wp:inline>
        </w:drawing>
      </w:r>
    </w:p>
    <w:p w14:paraId="4EB6B3FC" w14:textId="77777777" w:rsidR="00F34463" w:rsidRPr="00B736DC" w:rsidRDefault="00F34463" w:rsidP="00B736DC">
      <w:pPr>
        <w:tabs>
          <w:tab w:val="left" w:pos="709"/>
        </w:tabs>
        <w:spacing w:after="0" w:line="360" w:lineRule="auto"/>
        <w:jc w:val="both"/>
        <w:rPr>
          <w:rFonts w:ascii="Palatino Linotype" w:eastAsia="Times New Roman" w:hAnsi="Palatino Linotype" w:cs="Times New Roman"/>
          <w:kern w:val="0"/>
          <w:sz w:val="24"/>
          <w:szCs w:val="24"/>
          <w:lang w:eastAsia="es-ES"/>
          <w14:ligatures w14:val="none"/>
        </w:rPr>
      </w:pPr>
    </w:p>
    <w:p w14:paraId="5223AC54" w14:textId="77777777" w:rsidR="00F34463" w:rsidRPr="00B736DC" w:rsidRDefault="00F34463" w:rsidP="00B736DC">
      <w:pPr>
        <w:tabs>
          <w:tab w:val="left" w:pos="709"/>
        </w:tabs>
        <w:spacing w:after="0" w:line="360" w:lineRule="auto"/>
        <w:jc w:val="both"/>
        <w:rPr>
          <w:rFonts w:ascii="Palatino Linotype" w:eastAsia="Calibri" w:hAnsi="Palatino Linotype" w:cs="Times New Roman"/>
          <w:kern w:val="0"/>
          <w:sz w:val="24"/>
          <w:szCs w:val="24"/>
          <w14:ligatures w14:val="none"/>
        </w:rPr>
      </w:pPr>
      <w:r w:rsidRPr="00B736DC">
        <w:rPr>
          <w:rFonts w:ascii="Palatino Linotype" w:eastAsia="Calibri" w:hAnsi="Palatino Linotype" w:cs="Times New Roman"/>
          <w:kern w:val="0"/>
          <w:sz w:val="24"/>
          <w:szCs w:val="24"/>
          <w14:ligatures w14:val="none"/>
        </w:rPr>
        <w:t>Finalmente, en el Recurso</w:t>
      </w:r>
      <w:r w:rsidRPr="00B736DC">
        <w:rPr>
          <w:rFonts w:ascii="Palatino Linotype" w:eastAsia="Calibri" w:hAnsi="Palatino Linotype" w:cs="Times New Roman"/>
          <w:b/>
          <w:bCs/>
          <w:kern w:val="0"/>
          <w:sz w:val="24"/>
          <w:szCs w:val="24"/>
          <w14:ligatures w14:val="none"/>
        </w:rPr>
        <w:t xml:space="preserve"> 15436</w:t>
      </w:r>
      <w:r w:rsidRPr="00B736DC">
        <w:rPr>
          <w:rFonts w:ascii="Palatino Linotype" w:eastAsia="Calibri" w:hAnsi="Palatino Linotype" w:cs="Times New Roman"/>
          <w:kern w:val="0"/>
          <w:sz w:val="24"/>
          <w:szCs w:val="24"/>
          <w14:ligatures w14:val="none"/>
        </w:rPr>
        <w:t>, se contiene en el archivo</w:t>
      </w:r>
      <w:r w:rsidRPr="00B736DC">
        <w:rPr>
          <w:rFonts w:ascii="Palatino Linotype" w:eastAsia="Calibri" w:hAnsi="Palatino Linotype" w:cs="Times New Roman"/>
          <w:b/>
          <w:bCs/>
          <w:kern w:val="0"/>
          <w:sz w:val="24"/>
          <w:szCs w:val="24"/>
          <w14:ligatures w14:val="none"/>
        </w:rPr>
        <w:t xml:space="preserve"> </w:t>
      </w:r>
      <w:r w:rsidRPr="00B736DC">
        <w:rPr>
          <w:rFonts w:ascii="Palatino Linotype" w:eastAsia="Calibri" w:hAnsi="Palatino Linotype" w:cs="Times New Roman"/>
          <w:i/>
          <w:iCs/>
          <w:kern w:val="0"/>
          <w:sz w:val="24"/>
          <w:szCs w:val="24"/>
          <w14:ligatures w14:val="none"/>
        </w:rPr>
        <w:t xml:space="preserve">Acta Quingentésima Quincuagésima Sexta Sesión Extraordinaria.pdf </w:t>
      </w:r>
      <w:r w:rsidRPr="00B736DC">
        <w:rPr>
          <w:rFonts w:ascii="Palatino Linotype" w:eastAsia="Calibri" w:hAnsi="Palatino Linotype" w:cs="Times New Roman"/>
          <w:kern w:val="0"/>
          <w:sz w:val="24"/>
          <w:szCs w:val="24"/>
          <w14:ligatures w14:val="none"/>
        </w:rPr>
        <w:t>correspondiente a la sesión realizada por el Comité de Transparencia:</w:t>
      </w:r>
    </w:p>
    <w:p w14:paraId="3D96EDEE" w14:textId="6DBFA75F" w:rsidR="00F34463" w:rsidRPr="00B736DC" w:rsidRDefault="00CD19F2" w:rsidP="00B736DC">
      <w:pPr>
        <w:tabs>
          <w:tab w:val="left" w:pos="709"/>
        </w:tabs>
        <w:spacing w:after="0" w:line="360" w:lineRule="auto"/>
        <w:jc w:val="center"/>
        <w:rPr>
          <w:rFonts w:ascii="Palatino Linotype" w:eastAsia="Calibri" w:hAnsi="Palatino Linotype" w:cs="Times New Roman"/>
          <w:b/>
          <w:bCs/>
          <w:kern w:val="0"/>
          <w:sz w:val="24"/>
          <w:szCs w:val="24"/>
          <w14:ligatures w14:val="none"/>
        </w:rPr>
      </w:pPr>
      <w:r w:rsidRPr="00B736DC">
        <w:rPr>
          <w:noProof/>
          <w:lang w:eastAsia="es-MX"/>
        </w:rPr>
        <w:lastRenderedPageBreak/>
        <mc:AlternateContent>
          <mc:Choice Requires="wps">
            <w:drawing>
              <wp:anchor distT="0" distB="0" distL="114300" distR="114300" simplePos="0" relativeHeight="251702272" behindDoc="0" locked="0" layoutInCell="1" allowOverlap="1" wp14:anchorId="70670A73" wp14:editId="2230EC53">
                <wp:simplePos x="0" y="0"/>
                <wp:positionH relativeFrom="margin">
                  <wp:posOffset>2059912</wp:posOffset>
                </wp:positionH>
                <wp:positionV relativeFrom="paragraph">
                  <wp:posOffset>427830</wp:posOffset>
                </wp:positionV>
                <wp:extent cx="946206" cy="0"/>
                <wp:effectExtent l="0" t="0" r="25400" b="19050"/>
                <wp:wrapNone/>
                <wp:docPr id="10" name="Conector recto 10"/>
                <wp:cNvGraphicFramePr/>
                <a:graphic xmlns:a="http://schemas.openxmlformats.org/drawingml/2006/main">
                  <a:graphicData uri="http://schemas.microsoft.com/office/word/2010/wordprocessingShape">
                    <wps:wsp>
                      <wps:cNvCnPr/>
                      <wps:spPr>
                        <a:xfrm flipV="1">
                          <a:off x="0" y="0"/>
                          <a:ext cx="946206" cy="0"/>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25A455E1" id="Conector recto 10" o:spid="_x0000_s1026" style="position:absolute;flip:y;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62.2pt,33.7pt" to="236.7pt,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" strokecolor="red" strokeweight="1.5pt">
                <v:stroke joinstyle="miter"/>
                <w10:wrap anchorx="margin"/>
              </v:line>
            </w:pict>
          </mc:Fallback>
        </mc:AlternateContent>
      </w:r>
      <w:r w:rsidR="00F34463" w:rsidRPr="00B736DC">
        <w:rPr>
          <w:noProof/>
          <w:lang w:eastAsia="es-MX"/>
        </w:rPr>
        <mc:AlternateContent>
          <mc:Choice Requires="wps">
            <w:drawing>
              <wp:anchor distT="0" distB="0" distL="114300" distR="114300" simplePos="0" relativeHeight="251666432" behindDoc="0" locked="0" layoutInCell="1" allowOverlap="1" wp14:anchorId="702F84CC" wp14:editId="6A066D35">
                <wp:simplePos x="0" y="0"/>
                <wp:positionH relativeFrom="column">
                  <wp:posOffset>3236181</wp:posOffset>
                </wp:positionH>
                <wp:positionV relativeFrom="paragraph">
                  <wp:posOffset>2257591</wp:posOffset>
                </wp:positionV>
                <wp:extent cx="1207826" cy="13647"/>
                <wp:effectExtent l="0" t="0" r="30480" b="24765"/>
                <wp:wrapNone/>
                <wp:docPr id="531220194" name="Conector recto 531220194"/>
                <wp:cNvGraphicFramePr/>
                <a:graphic xmlns:a="http://schemas.openxmlformats.org/drawingml/2006/main">
                  <a:graphicData uri="http://schemas.microsoft.com/office/word/2010/wordprocessingShape">
                    <wps:wsp>
                      <wps:cNvCnPr/>
                      <wps:spPr>
                        <a:xfrm flipV="1">
                          <a:off x="0" y="0"/>
                          <a:ext cx="1207826" cy="13647"/>
                        </a:xfrm>
                        <a:prstGeom prst="line">
                          <a:avLst/>
                        </a:prstGeom>
                        <a:noFill/>
                        <a:ln w="19050" cap="flat" cmpd="sng" algn="ctr">
                          <a:solidFill>
                            <a:srgbClr val="FF0000"/>
                          </a:solidFill>
                          <a:prstDash val="solid"/>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5BAC939A" id="Conector recto 531220194" o:spid="_x0000_s1026" style="position:absolute;flip:y;z-index:251666432;visibility:visible;mso-wrap-style:square;mso-wrap-distance-left:9pt;mso-wrap-distance-top:0;mso-wrap-distance-right:9pt;mso-wrap-distance-bottom:0;mso-position-horizontal:absolute;mso-position-horizontal-relative:text;mso-position-vertical:absolute;mso-position-vertical-relative:text" from="254.8pt,177.75pt" to="349.9pt,17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" strokecolor="red" strokeweight="1.5pt">
                <v:stroke joinstyle="miter"/>
              </v:line>
            </w:pict>
          </mc:Fallback>
        </mc:AlternateContent>
      </w:r>
      <w:r w:rsidR="00F34463" w:rsidRPr="00B736DC">
        <w:rPr>
          <w:noProof/>
          <w:lang w:eastAsia="es-MX"/>
        </w:rPr>
        <mc:AlternateContent>
          <mc:Choice Requires="wps">
            <w:drawing>
              <wp:anchor distT="0" distB="0" distL="114300" distR="114300" simplePos="0" relativeHeight="251663360" behindDoc="0" locked="0" layoutInCell="1" allowOverlap="1" wp14:anchorId="13988810" wp14:editId="5DA88050">
                <wp:simplePos x="0" y="0"/>
                <wp:positionH relativeFrom="margin">
                  <wp:posOffset>639483</wp:posOffset>
                </wp:positionH>
                <wp:positionV relativeFrom="paragraph">
                  <wp:posOffset>1634034</wp:posOffset>
                </wp:positionV>
                <wp:extent cx="4633244" cy="764275"/>
                <wp:effectExtent l="0" t="0" r="15240" b="17145"/>
                <wp:wrapNone/>
                <wp:docPr id="1019095895" name="Rectángulo 1019095895"/>
                <wp:cNvGraphicFramePr/>
                <a:graphic xmlns:a="http://schemas.openxmlformats.org/drawingml/2006/main">
                  <a:graphicData uri="http://schemas.microsoft.com/office/word/2010/wordprocessingShape">
                    <wps:wsp>
                      <wps:cNvSpPr/>
                      <wps:spPr>
                        <a:xfrm>
                          <a:off x="0" y="0"/>
                          <a:ext cx="4633244" cy="76427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rect w14:anchorId="045D53C8" id="Rectángulo 1019095895" o:spid="_x0000_s1026" style="position:absolute;margin-left:50.35pt;margin-top:128.65pt;width:364.8pt;height:60.2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" filled="f" strokecolor="red" strokeweight="1.5pt">
                <w10:wrap anchorx="margin"/>
              </v:rect>
            </w:pict>
          </mc:Fallback>
        </mc:AlternateContent>
      </w:r>
      <w:r w:rsidR="00F34463" w:rsidRPr="00B736DC">
        <w:rPr>
          <w:noProof/>
          <w:lang w:eastAsia="es-MX"/>
        </w:rPr>
        <w:drawing>
          <wp:inline distT="0" distB="0" distL="0" distR="0" wp14:anchorId="244F673D" wp14:editId="4513EDFF">
            <wp:extent cx="4612943" cy="2443348"/>
            <wp:effectExtent l="0" t="0" r="0" b="0"/>
            <wp:docPr id="1285112060" name="Imagen 1285112060"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112060" name="Imagen 1" descr="Interfaz de usuario gráfica, Texto, Aplicación, Word&#10;&#10;Descripción generada automáticamente"/>
                    <pic:cNvPicPr/>
                  </pic:nvPicPr>
                  <pic:blipFill rotWithShape="1">
                    <a:blip r:embed="rId25"/>
                    <a:srcRect l="24393" t="28726" r="55347" b="41890"/>
                    <a:stretch/>
                  </pic:blipFill>
                  <pic:spPr bwMode="auto">
                    <a:xfrm>
                      <a:off x="0" y="0"/>
                      <a:ext cx="4675058" cy="2476249"/>
                    </a:xfrm>
                    <a:prstGeom prst="rect">
                      <a:avLst/>
                    </a:prstGeom>
                    <a:ln>
                      <a:noFill/>
                    </a:ln>
                    <a:extLst>
                      <a:ext uri="{53640926-AAD7-44D8-BBD7-CCE9431645EC}">
                        <a14:shadowObscured xmlns:a14="http://schemas.microsoft.com/office/drawing/2010/main"/>
                      </a:ext>
                    </a:extLst>
                  </pic:spPr>
                </pic:pic>
              </a:graphicData>
            </a:graphic>
          </wp:inline>
        </w:drawing>
      </w:r>
    </w:p>
    <w:p w14:paraId="62328E03" w14:textId="054184E9" w:rsidR="00F34463" w:rsidRPr="00B736DC" w:rsidRDefault="00F34463" w:rsidP="00B736DC">
      <w:pPr>
        <w:tabs>
          <w:tab w:val="left" w:pos="709"/>
        </w:tabs>
        <w:spacing w:after="0" w:line="360" w:lineRule="auto"/>
        <w:ind w:left="851"/>
        <w:rPr>
          <w:rFonts w:ascii="Palatino Linotype" w:eastAsia="Calibri" w:hAnsi="Palatino Linotype" w:cs="Times New Roman"/>
          <w:b/>
          <w:bCs/>
          <w:kern w:val="0"/>
          <w:sz w:val="24"/>
          <w:szCs w:val="24"/>
          <w14:ligatures w14:val="none"/>
        </w:rPr>
      </w:pPr>
      <w:r w:rsidRPr="00B736DC">
        <w:rPr>
          <w:rFonts w:ascii="Palatino Linotype" w:eastAsia="Calibri" w:hAnsi="Palatino Linotype" w:cs="Times New Roman"/>
          <w:b/>
          <w:bCs/>
          <w:kern w:val="0"/>
          <w:sz w:val="24"/>
          <w:szCs w:val="24"/>
          <w14:ligatures w14:val="none"/>
        </w:rPr>
        <w:t>(…)</w:t>
      </w:r>
    </w:p>
    <w:p w14:paraId="487EFF07" w14:textId="11D59D00" w:rsidR="00F34463" w:rsidRPr="00B736DC" w:rsidRDefault="00CD19F2" w:rsidP="00B736DC">
      <w:pPr>
        <w:tabs>
          <w:tab w:val="left" w:pos="709"/>
        </w:tabs>
        <w:spacing w:after="0" w:line="360" w:lineRule="auto"/>
        <w:jc w:val="center"/>
        <w:rPr>
          <w:rFonts w:ascii="Palatino Linotype" w:eastAsia="Times New Roman" w:hAnsi="Palatino Linotype" w:cs="Times New Roman"/>
          <w:kern w:val="0"/>
          <w:sz w:val="24"/>
          <w:szCs w:val="24"/>
          <w:lang w:eastAsia="es-ES"/>
          <w14:ligatures w14:val="none"/>
        </w:rPr>
      </w:pPr>
      <w:r w:rsidRPr="00B736DC">
        <w:rPr>
          <w:noProof/>
          <w:lang w:eastAsia="es-MX"/>
        </w:rPr>
        <mc:AlternateContent>
          <mc:Choice Requires="wps">
            <w:drawing>
              <wp:anchor distT="0" distB="0" distL="114300" distR="114300" simplePos="0" relativeHeight="251704320" behindDoc="0" locked="0" layoutInCell="1" allowOverlap="1" wp14:anchorId="39BC0E0C" wp14:editId="5F2ECABC">
                <wp:simplePos x="0" y="0"/>
                <wp:positionH relativeFrom="margin">
                  <wp:posOffset>4119824</wp:posOffset>
                </wp:positionH>
                <wp:positionV relativeFrom="paragraph">
                  <wp:posOffset>338734</wp:posOffset>
                </wp:positionV>
                <wp:extent cx="946206" cy="0"/>
                <wp:effectExtent l="0" t="0" r="25400" b="19050"/>
                <wp:wrapNone/>
                <wp:docPr id="11" name="Conector recto 11"/>
                <wp:cNvGraphicFramePr/>
                <a:graphic xmlns:a="http://schemas.openxmlformats.org/drawingml/2006/main">
                  <a:graphicData uri="http://schemas.microsoft.com/office/word/2010/wordprocessingShape">
                    <wps:wsp>
                      <wps:cNvCnPr/>
                      <wps:spPr>
                        <a:xfrm flipV="1">
                          <a:off x="0" y="0"/>
                          <a:ext cx="946206" cy="0"/>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04CA226F" id="Conector recto 11" o:spid="_x0000_s1026" style="position:absolute;flip:y;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24.4pt,26.65pt" to="398.9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" strokecolor="red" strokeweight="1.5pt">
                <v:stroke joinstyle="miter"/>
                <w10:wrap anchorx="margin"/>
              </v:line>
            </w:pict>
          </mc:Fallback>
        </mc:AlternateContent>
      </w:r>
      <w:r w:rsidR="00F34463" w:rsidRPr="00B736DC">
        <w:rPr>
          <w:noProof/>
          <w:lang w:eastAsia="es-MX"/>
        </w:rPr>
        <mc:AlternateContent>
          <mc:Choice Requires="wps">
            <w:drawing>
              <wp:anchor distT="0" distB="0" distL="114300" distR="114300" simplePos="0" relativeHeight="251681792" behindDoc="0" locked="0" layoutInCell="1" allowOverlap="1" wp14:anchorId="2C977F69" wp14:editId="4AFFB251">
                <wp:simplePos x="0" y="0"/>
                <wp:positionH relativeFrom="column">
                  <wp:posOffset>971301</wp:posOffset>
                </wp:positionH>
                <wp:positionV relativeFrom="paragraph">
                  <wp:posOffset>2973981</wp:posOffset>
                </wp:positionV>
                <wp:extent cx="3896139" cy="63224"/>
                <wp:effectExtent l="0" t="0" r="28575" b="32385"/>
                <wp:wrapNone/>
                <wp:docPr id="1731013436" name="Conector recto 1731013436"/>
                <wp:cNvGraphicFramePr/>
                <a:graphic xmlns:a="http://schemas.openxmlformats.org/drawingml/2006/main">
                  <a:graphicData uri="http://schemas.microsoft.com/office/word/2010/wordprocessingShape">
                    <wps:wsp>
                      <wps:cNvCnPr/>
                      <wps:spPr>
                        <a:xfrm flipV="1">
                          <a:off x="0" y="0"/>
                          <a:ext cx="3896139" cy="63224"/>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5E275E09" id="Conector recto 1731013436"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5pt,234.15pt" to="383.3pt,2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" strokecolor="red" strokeweight="1.5pt">
                <v:stroke joinstyle="miter"/>
              </v:line>
            </w:pict>
          </mc:Fallback>
        </mc:AlternateContent>
      </w:r>
      <w:r w:rsidR="00F34463" w:rsidRPr="00B736DC">
        <w:rPr>
          <w:noProof/>
          <w:lang w:eastAsia="es-MX"/>
        </w:rPr>
        <mc:AlternateContent>
          <mc:Choice Requires="wps">
            <w:drawing>
              <wp:anchor distT="0" distB="0" distL="114300" distR="114300" simplePos="0" relativeHeight="251680768" behindDoc="0" locked="0" layoutInCell="1" allowOverlap="1" wp14:anchorId="4E6898BA" wp14:editId="1DB80677">
                <wp:simplePos x="0" y="0"/>
                <wp:positionH relativeFrom="column">
                  <wp:posOffset>557834</wp:posOffset>
                </wp:positionH>
                <wp:positionV relativeFrom="paragraph">
                  <wp:posOffset>2743393</wp:posOffset>
                </wp:positionV>
                <wp:extent cx="2075290" cy="39398"/>
                <wp:effectExtent l="0" t="0" r="20320" b="36830"/>
                <wp:wrapNone/>
                <wp:docPr id="1775533499" name="Conector recto 1775533499"/>
                <wp:cNvGraphicFramePr/>
                <a:graphic xmlns:a="http://schemas.openxmlformats.org/drawingml/2006/main">
                  <a:graphicData uri="http://schemas.microsoft.com/office/word/2010/wordprocessingShape">
                    <wps:wsp>
                      <wps:cNvCnPr/>
                      <wps:spPr>
                        <a:xfrm flipV="1">
                          <a:off x="0" y="0"/>
                          <a:ext cx="2075290" cy="39398"/>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79B577C6" id="Conector recto 1775533499"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9pt,3in" to="207.3pt,2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" strokecolor="red" strokeweight="1.5pt">
                <v:stroke joinstyle="miter"/>
              </v:line>
            </w:pict>
          </mc:Fallback>
        </mc:AlternateContent>
      </w:r>
      <w:r w:rsidR="00F34463" w:rsidRPr="00B736DC">
        <w:rPr>
          <w:noProof/>
          <w:lang w:eastAsia="es-MX"/>
        </w:rPr>
        <mc:AlternateContent>
          <mc:Choice Requires="wps">
            <w:drawing>
              <wp:anchor distT="0" distB="0" distL="114300" distR="114300" simplePos="0" relativeHeight="251679744" behindDoc="0" locked="0" layoutInCell="1" allowOverlap="1" wp14:anchorId="37DCD67A" wp14:editId="2E1CD898">
                <wp:simplePos x="0" y="0"/>
                <wp:positionH relativeFrom="column">
                  <wp:posOffset>541931</wp:posOffset>
                </wp:positionH>
                <wp:positionV relativeFrom="paragraph">
                  <wp:posOffset>1439379</wp:posOffset>
                </wp:positionV>
                <wp:extent cx="1415332" cy="23523"/>
                <wp:effectExtent l="0" t="0" r="33020" b="33655"/>
                <wp:wrapNone/>
                <wp:docPr id="552572411" name="Conector recto 552572411"/>
                <wp:cNvGraphicFramePr/>
                <a:graphic xmlns:a="http://schemas.openxmlformats.org/drawingml/2006/main">
                  <a:graphicData uri="http://schemas.microsoft.com/office/word/2010/wordprocessingShape">
                    <wps:wsp>
                      <wps:cNvCnPr/>
                      <wps:spPr>
                        <a:xfrm flipV="1">
                          <a:off x="0" y="0"/>
                          <a:ext cx="1415332" cy="23523"/>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530D1B94" id="Conector recto 552572411"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65pt,113.35pt" to="154.1pt,1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" strokecolor="red" strokeweight="1.5pt">
                <v:stroke joinstyle="miter"/>
              </v:line>
            </w:pict>
          </mc:Fallback>
        </mc:AlternateContent>
      </w:r>
      <w:r w:rsidR="00F34463" w:rsidRPr="00B736DC">
        <w:rPr>
          <w:noProof/>
          <w:lang w:eastAsia="es-MX"/>
        </w:rPr>
        <mc:AlternateContent>
          <mc:Choice Requires="wps">
            <w:drawing>
              <wp:anchor distT="0" distB="0" distL="114300" distR="114300" simplePos="0" relativeHeight="251678720" behindDoc="0" locked="0" layoutInCell="1" allowOverlap="1" wp14:anchorId="23AE03A1" wp14:editId="65CE0B1B">
                <wp:simplePos x="0" y="0"/>
                <wp:positionH relativeFrom="column">
                  <wp:posOffset>4430119</wp:posOffset>
                </wp:positionH>
                <wp:positionV relativeFrom="paragraph">
                  <wp:posOffset>1272402</wp:posOffset>
                </wp:positionV>
                <wp:extent cx="731520" cy="7951"/>
                <wp:effectExtent l="0" t="0" r="30480" b="30480"/>
                <wp:wrapNone/>
                <wp:docPr id="1231379219" name="Conector recto 1231379219"/>
                <wp:cNvGraphicFramePr/>
                <a:graphic xmlns:a="http://schemas.openxmlformats.org/drawingml/2006/main">
                  <a:graphicData uri="http://schemas.microsoft.com/office/word/2010/wordprocessingShape">
                    <wps:wsp>
                      <wps:cNvCnPr/>
                      <wps:spPr>
                        <a:xfrm flipV="1">
                          <a:off x="0" y="0"/>
                          <a:ext cx="731520" cy="7951"/>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30F995D6" id="Conector recto 1231379219" o:spid="_x0000_s1026" style="position:absolute;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85pt,100.2pt" to="406.45pt,10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" strokecolor="red" strokeweight="1.5pt">
                <v:stroke joinstyle="miter"/>
              </v:line>
            </w:pict>
          </mc:Fallback>
        </mc:AlternateContent>
      </w:r>
      <w:r w:rsidR="00F34463" w:rsidRPr="00B736DC">
        <w:rPr>
          <w:noProof/>
          <w:lang w:eastAsia="es-MX"/>
        </w:rPr>
        <w:drawing>
          <wp:inline distT="0" distB="0" distL="0" distR="0" wp14:anchorId="2C8CFFEC" wp14:editId="3842D6E7">
            <wp:extent cx="5062268" cy="3173104"/>
            <wp:effectExtent l="0" t="0" r="5080" b="8255"/>
            <wp:docPr id="1600074586" name="Imagen 1600074586"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074586" name="Imagen 1" descr="Interfaz de usuario gráfica, Texto, Aplicación, Word&#10;&#10;Descripción generada automáticamente"/>
                    <pic:cNvPicPr/>
                  </pic:nvPicPr>
                  <pic:blipFill rotWithShape="1">
                    <a:blip r:embed="rId26"/>
                    <a:srcRect l="24159" t="16776" r="55344" b="48044"/>
                    <a:stretch/>
                  </pic:blipFill>
                  <pic:spPr bwMode="auto">
                    <a:xfrm>
                      <a:off x="0" y="0"/>
                      <a:ext cx="5062268" cy="3173104"/>
                    </a:xfrm>
                    <a:prstGeom prst="rect">
                      <a:avLst/>
                    </a:prstGeom>
                    <a:ln>
                      <a:noFill/>
                    </a:ln>
                    <a:extLst>
                      <a:ext uri="{53640926-AAD7-44D8-BBD7-CCE9431645EC}">
                        <a14:shadowObscured xmlns:a14="http://schemas.microsoft.com/office/drawing/2010/main"/>
                      </a:ext>
                    </a:extLst>
                  </pic:spPr>
                </pic:pic>
              </a:graphicData>
            </a:graphic>
          </wp:inline>
        </w:drawing>
      </w:r>
    </w:p>
    <w:p w14:paraId="4B0A85A3" w14:textId="77777777" w:rsidR="00F34463" w:rsidRPr="00B736DC" w:rsidRDefault="00F34463" w:rsidP="00B736DC">
      <w:pPr>
        <w:tabs>
          <w:tab w:val="left" w:pos="709"/>
        </w:tabs>
        <w:spacing w:after="0" w:line="360" w:lineRule="auto"/>
        <w:jc w:val="both"/>
        <w:rPr>
          <w:rFonts w:ascii="Palatino Linotype" w:eastAsia="Times New Roman" w:hAnsi="Palatino Linotype" w:cs="Times New Roman"/>
          <w:kern w:val="0"/>
          <w:sz w:val="24"/>
          <w:szCs w:val="24"/>
          <w:lang w:eastAsia="es-ES"/>
          <w14:ligatures w14:val="none"/>
        </w:rPr>
      </w:pPr>
    </w:p>
    <w:p w14:paraId="6DB58CBD" w14:textId="77777777" w:rsidR="00F34463" w:rsidRPr="00B736DC" w:rsidRDefault="00F34463" w:rsidP="00B736DC">
      <w:pPr>
        <w:tabs>
          <w:tab w:val="left" w:pos="709"/>
        </w:tabs>
        <w:spacing w:after="0" w:line="360" w:lineRule="auto"/>
        <w:jc w:val="center"/>
        <w:rPr>
          <w:rFonts w:ascii="Palatino Linotype" w:eastAsia="Times New Roman" w:hAnsi="Palatino Linotype" w:cs="Times New Roman"/>
          <w:kern w:val="0"/>
          <w:sz w:val="24"/>
          <w:szCs w:val="24"/>
          <w:lang w:eastAsia="es-ES"/>
          <w14:ligatures w14:val="none"/>
        </w:rPr>
      </w:pPr>
      <w:r w:rsidRPr="00B736DC">
        <w:rPr>
          <w:noProof/>
          <w:lang w:eastAsia="es-MX"/>
        </w:rPr>
        <w:lastRenderedPageBreak/>
        <w:drawing>
          <wp:inline distT="0" distB="0" distL="0" distR="0" wp14:anchorId="773B3168" wp14:editId="54CDB02B">
            <wp:extent cx="5473299" cy="1728317"/>
            <wp:effectExtent l="0" t="0" r="0" b="5715"/>
            <wp:docPr id="1680232296" name="Imagen 1680232296"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32296" name="Imagen 1" descr="Interfaz de usuario gráfica, Aplicación, Word&#10;&#10;Descripción generada automáticamente"/>
                    <pic:cNvPicPr/>
                  </pic:nvPicPr>
                  <pic:blipFill rotWithShape="1">
                    <a:blip r:embed="rId27"/>
                    <a:srcRect l="23686" t="26457" r="55457" b="56432"/>
                    <a:stretch/>
                  </pic:blipFill>
                  <pic:spPr bwMode="auto">
                    <a:xfrm>
                      <a:off x="0" y="0"/>
                      <a:ext cx="5504374" cy="1738130"/>
                    </a:xfrm>
                    <a:prstGeom prst="rect">
                      <a:avLst/>
                    </a:prstGeom>
                    <a:ln>
                      <a:noFill/>
                    </a:ln>
                    <a:extLst>
                      <a:ext uri="{53640926-AAD7-44D8-BBD7-CCE9431645EC}">
                        <a14:shadowObscured xmlns:a14="http://schemas.microsoft.com/office/drawing/2010/main"/>
                      </a:ext>
                    </a:extLst>
                  </pic:spPr>
                </pic:pic>
              </a:graphicData>
            </a:graphic>
          </wp:inline>
        </w:drawing>
      </w:r>
    </w:p>
    <w:p w14:paraId="68E51649" w14:textId="77777777" w:rsidR="00F34463" w:rsidRPr="00B736DC" w:rsidRDefault="00F34463" w:rsidP="00B736DC">
      <w:pPr>
        <w:tabs>
          <w:tab w:val="left" w:pos="709"/>
        </w:tabs>
        <w:spacing w:after="0" w:line="360" w:lineRule="auto"/>
        <w:ind w:left="993"/>
        <w:rPr>
          <w:rFonts w:ascii="Palatino Linotype" w:eastAsia="Times New Roman" w:hAnsi="Palatino Linotype" w:cs="Times New Roman"/>
          <w:kern w:val="0"/>
          <w:sz w:val="24"/>
          <w:szCs w:val="24"/>
          <w:lang w:eastAsia="es-ES"/>
          <w14:ligatures w14:val="none"/>
        </w:rPr>
      </w:pPr>
      <w:r w:rsidRPr="00B736DC">
        <w:rPr>
          <w:rFonts w:ascii="Palatino Linotype" w:eastAsia="Times New Roman" w:hAnsi="Palatino Linotype" w:cs="Times New Roman"/>
          <w:kern w:val="0"/>
          <w:sz w:val="24"/>
          <w:szCs w:val="24"/>
          <w:lang w:eastAsia="es-ES"/>
          <w14:ligatures w14:val="none"/>
        </w:rPr>
        <w:t>(…)</w:t>
      </w:r>
    </w:p>
    <w:p w14:paraId="3794D074" w14:textId="708653AA" w:rsidR="00F34463" w:rsidRPr="00B736DC" w:rsidRDefault="00CD19F2" w:rsidP="00B736DC">
      <w:pPr>
        <w:tabs>
          <w:tab w:val="left" w:pos="709"/>
        </w:tabs>
        <w:spacing w:after="0" w:line="360" w:lineRule="auto"/>
        <w:ind w:left="993"/>
        <w:jc w:val="center"/>
        <w:rPr>
          <w:rFonts w:ascii="Palatino Linotype" w:eastAsia="Times New Roman" w:hAnsi="Palatino Linotype" w:cs="Times New Roman"/>
          <w:kern w:val="0"/>
          <w:sz w:val="24"/>
          <w:szCs w:val="24"/>
          <w:lang w:eastAsia="es-ES"/>
          <w14:ligatures w14:val="none"/>
        </w:rPr>
      </w:pPr>
      <w:r w:rsidRPr="00B736DC">
        <w:rPr>
          <w:noProof/>
          <w:lang w:eastAsia="es-MX"/>
        </w:rPr>
        <mc:AlternateContent>
          <mc:Choice Requires="wps">
            <w:drawing>
              <wp:anchor distT="0" distB="0" distL="114300" distR="114300" simplePos="0" relativeHeight="251706368" behindDoc="0" locked="0" layoutInCell="1" allowOverlap="1" wp14:anchorId="0F28BC75" wp14:editId="760997B7">
                <wp:simplePos x="0" y="0"/>
                <wp:positionH relativeFrom="margin">
                  <wp:posOffset>3702880</wp:posOffset>
                </wp:positionH>
                <wp:positionV relativeFrom="paragraph">
                  <wp:posOffset>445435</wp:posOffset>
                </wp:positionV>
                <wp:extent cx="1306286" cy="10048"/>
                <wp:effectExtent l="0" t="0" r="27305" b="28575"/>
                <wp:wrapNone/>
                <wp:docPr id="12" name="Conector recto 12"/>
                <wp:cNvGraphicFramePr/>
                <a:graphic xmlns:a="http://schemas.openxmlformats.org/drawingml/2006/main">
                  <a:graphicData uri="http://schemas.microsoft.com/office/word/2010/wordprocessingShape">
                    <wps:wsp>
                      <wps:cNvCnPr/>
                      <wps:spPr>
                        <a:xfrm flipV="1">
                          <a:off x="0" y="0"/>
                          <a:ext cx="1306286" cy="10048"/>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53EA6660" id="Conector recto 12" o:spid="_x0000_s1026" style="position:absolute;flip:y;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91.55pt,35.05pt" to="394.4pt,3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" strokecolor="red" strokeweight="1.5pt">
                <v:stroke joinstyle="miter"/>
                <w10:wrap anchorx="margin"/>
              </v:line>
            </w:pict>
          </mc:Fallback>
        </mc:AlternateContent>
      </w:r>
      <w:r w:rsidR="00F34463" w:rsidRPr="00B736DC">
        <w:rPr>
          <w:noProof/>
          <w:lang w:eastAsia="es-MX"/>
        </w:rPr>
        <mc:AlternateContent>
          <mc:Choice Requires="wps">
            <w:drawing>
              <wp:anchor distT="0" distB="0" distL="114300" distR="114300" simplePos="0" relativeHeight="251665408" behindDoc="0" locked="0" layoutInCell="1" allowOverlap="1" wp14:anchorId="13CBFE8A" wp14:editId="13F0ACA2">
                <wp:simplePos x="0" y="0"/>
                <wp:positionH relativeFrom="column">
                  <wp:posOffset>955398</wp:posOffset>
                </wp:positionH>
                <wp:positionV relativeFrom="paragraph">
                  <wp:posOffset>2310820</wp:posOffset>
                </wp:positionV>
                <wp:extent cx="4381169" cy="2369213"/>
                <wp:effectExtent l="0" t="0" r="19685" b="31115"/>
                <wp:wrapNone/>
                <wp:docPr id="577411488" name="Conector recto 577411488"/>
                <wp:cNvGraphicFramePr/>
                <a:graphic xmlns:a="http://schemas.openxmlformats.org/drawingml/2006/main">
                  <a:graphicData uri="http://schemas.microsoft.com/office/word/2010/wordprocessingShape">
                    <wps:wsp>
                      <wps:cNvCnPr/>
                      <wps:spPr>
                        <a:xfrm flipV="1">
                          <a:off x="0" y="0"/>
                          <a:ext cx="4381169" cy="236921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08D60260" id="Conector recto 577411488" o:spid="_x0000_s1026" style="position:absolute;flip:y;z-index:251665408;visibility:visible;mso-wrap-style:square;mso-wrap-distance-left:9pt;mso-wrap-distance-top:0;mso-wrap-distance-right:9pt;mso-wrap-distance-bottom:0;mso-position-horizontal:absolute;mso-position-horizontal-relative:text;mso-position-vertical:absolute;mso-position-vertical-relative:text" from="75.25pt,181.95pt" to="420.2pt,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" strokecolor="black [3200]" strokeweight=".5pt">
                <v:stroke joinstyle="miter"/>
              </v:line>
            </w:pict>
          </mc:Fallback>
        </mc:AlternateContent>
      </w:r>
      <w:r w:rsidR="00F34463" w:rsidRPr="00B736DC">
        <w:rPr>
          <w:noProof/>
          <w:lang w:eastAsia="es-MX"/>
        </w:rPr>
        <w:drawing>
          <wp:inline distT="0" distB="0" distL="0" distR="0" wp14:anchorId="131B74AF" wp14:editId="3636756E">
            <wp:extent cx="4161759" cy="2690158"/>
            <wp:effectExtent l="0" t="0" r="0" b="0"/>
            <wp:docPr id="490969427" name="Imagen 490969427"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969427" name="Imagen 1" descr="Interfaz de usuario gráfica, Aplicación, Word&#10;&#10;Descripción generada automáticamente"/>
                    <pic:cNvPicPr/>
                  </pic:nvPicPr>
                  <pic:blipFill rotWithShape="1">
                    <a:blip r:embed="rId28"/>
                    <a:srcRect l="29549" t="21967" r="62078" b="63214"/>
                    <a:stretch/>
                  </pic:blipFill>
                  <pic:spPr bwMode="auto">
                    <a:xfrm>
                      <a:off x="0" y="0"/>
                      <a:ext cx="4238943" cy="2740050"/>
                    </a:xfrm>
                    <a:prstGeom prst="rect">
                      <a:avLst/>
                    </a:prstGeom>
                    <a:ln>
                      <a:noFill/>
                    </a:ln>
                    <a:extLst>
                      <a:ext uri="{53640926-AAD7-44D8-BBD7-CCE9431645EC}">
                        <a14:shadowObscured xmlns:a14="http://schemas.microsoft.com/office/drawing/2010/main"/>
                      </a:ext>
                    </a:extLst>
                  </pic:spPr>
                </pic:pic>
              </a:graphicData>
            </a:graphic>
          </wp:inline>
        </w:drawing>
      </w:r>
    </w:p>
    <w:p w14:paraId="630DB520" w14:textId="77777777" w:rsidR="00F34463" w:rsidRPr="00B736DC" w:rsidRDefault="00F34463" w:rsidP="00B736DC">
      <w:pPr>
        <w:tabs>
          <w:tab w:val="left" w:pos="709"/>
        </w:tabs>
        <w:spacing w:after="0" w:line="360" w:lineRule="auto"/>
        <w:ind w:left="993"/>
        <w:jc w:val="center"/>
        <w:rPr>
          <w:rFonts w:ascii="Palatino Linotype" w:eastAsia="Times New Roman" w:hAnsi="Palatino Linotype" w:cs="Times New Roman"/>
          <w:kern w:val="0"/>
          <w:sz w:val="24"/>
          <w:szCs w:val="24"/>
          <w:lang w:eastAsia="es-ES"/>
          <w14:ligatures w14:val="none"/>
        </w:rPr>
      </w:pPr>
      <w:r w:rsidRPr="00B736DC">
        <w:rPr>
          <w:rFonts w:ascii="Palatino Linotype" w:eastAsia="Times New Roman" w:hAnsi="Palatino Linotype" w:cs="Times New Roman"/>
          <w:noProof/>
          <w:kern w:val="0"/>
          <w:sz w:val="24"/>
          <w:szCs w:val="24"/>
          <w:lang w:eastAsia="es-MX"/>
        </w:rPr>
        <mc:AlternateContent>
          <mc:Choice Requires="wps">
            <w:drawing>
              <wp:anchor distT="0" distB="0" distL="114300" distR="114300" simplePos="0" relativeHeight="251664384" behindDoc="0" locked="0" layoutInCell="1" allowOverlap="1" wp14:anchorId="0F5F5F3C" wp14:editId="58D546C7">
                <wp:simplePos x="0" y="0"/>
                <wp:positionH relativeFrom="column">
                  <wp:posOffset>971302</wp:posOffset>
                </wp:positionH>
                <wp:positionV relativeFrom="paragraph">
                  <wp:posOffset>12783</wp:posOffset>
                </wp:positionV>
                <wp:extent cx="4349363" cy="2353420"/>
                <wp:effectExtent l="0" t="0" r="0" b="8890"/>
                <wp:wrapNone/>
                <wp:docPr id="2067224416" name="Cuadro de texto 2067224416"/>
                <wp:cNvGraphicFramePr/>
                <a:graphic xmlns:a="http://schemas.openxmlformats.org/drawingml/2006/main">
                  <a:graphicData uri="http://schemas.microsoft.com/office/word/2010/wordprocessingShape">
                    <wps:wsp>
                      <wps:cNvSpPr txBox="1"/>
                      <wps:spPr>
                        <a:xfrm>
                          <a:off x="0" y="0"/>
                          <a:ext cx="4349363" cy="2353420"/>
                        </a:xfrm>
                        <a:prstGeom prst="rect">
                          <a:avLst/>
                        </a:prstGeom>
                        <a:solidFill>
                          <a:schemeClr val="lt1"/>
                        </a:solidFill>
                        <a:ln w="6350">
                          <a:noFill/>
                        </a:ln>
                      </wps:spPr>
                      <wps:txbx>
                        <w:txbxContent>
                          <w:p w14:paraId="0E105ACC" w14:textId="77777777" w:rsidR="00696524" w:rsidRDefault="00696524" w:rsidP="00F344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0F5F5F3C" id="_x0000_t202" coordsize="21600,21600" o:spt="202" path="m,l,21600r21600,l21600,xe">
                <v:stroke joinstyle="miter"/>
                <v:path gradientshapeok="t" o:connecttype="rect"/>
              </v:shapetype>
              <v:shape id="Cuadro de texto 2067224416" o:spid="_x0000_s1026" type="#_x0000_t202" style="position:absolute;left:0;text-align:left;margin-left:76.5pt;margin-top:1pt;width:342.45pt;height:185.3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" fillcolor="white [3201]" stroked="f" strokeweight=".5pt">
                <v:textbox>
                  <w:txbxContent>
                    <w:p w14:paraId="0E105ACC" w14:textId="77777777" w:rsidR="00696524" w:rsidRDefault="00696524" w:rsidP="00F34463"/>
                  </w:txbxContent>
                </v:textbox>
              </v:shape>
            </w:pict>
          </mc:Fallback>
        </mc:AlternateContent>
      </w:r>
    </w:p>
    <w:p w14:paraId="1FEA754D" w14:textId="77777777" w:rsidR="00F34463" w:rsidRPr="00B736DC" w:rsidRDefault="00F34463" w:rsidP="00B736DC">
      <w:pPr>
        <w:tabs>
          <w:tab w:val="left" w:pos="709"/>
        </w:tabs>
        <w:spacing w:after="0" w:line="360" w:lineRule="auto"/>
        <w:ind w:left="993"/>
        <w:rPr>
          <w:rFonts w:ascii="Palatino Linotype" w:eastAsia="Times New Roman" w:hAnsi="Palatino Linotype" w:cs="Times New Roman"/>
          <w:kern w:val="0"/>
          <w:sz w:val="24"/>
          <w:szCs w:val="24"/>
          <w:lang w:eastAsia="es-ES"/>
          <w14:ligatures w14:val="none"/>
        </w:rPr>
      </w:pPr>
      <w:r w:rsidRPr="00B736DC">
        <w:rPr>
          <w:noProof/>
          <w:lang w:eastAsia="es-MX"/>
        </w:rPr>
        <w:lastRenderedPageBreak/>
        <mc:AlternateContent>
          <mc:Choice Requires="wps">
            <w:drawing>
              <wp:anchor distT="0" distB="0" distL="114300" distR="114300" simplePos="0" relativeHeight="251683840" behindDoc="0" locked="0" layoutInCell="1" allowOverlap="1" wp14:anchorId="09093329" wp14:editId="40FC70D4">
                <wp:simplePos x="0" y="0"/>
                <wp:positionH relativeFrom="margin">
                  <wp:posOffset>3460060</wp:posOffset>
                </wp:positionH>
                <wp:positionV relativeFrom="paragraph">
                  <wp:posOffset>3814748</wp:posOffset>
                </wp:positionV>
                <wp:extent cx="755374" cy="23467"/>
                <wp:effectExtent l="0" t="0" r="26035" b="34290"/>
                <wp:wrapNone/>
                <wp:docPr id="1807254936" name="Conector recto 1807254936"/>
                <wp:cNvGraphicFramePr/>
                <a:graphic xmlns:a="http://schemas.openxmlformats.org/drawingml/2006/main">
                  <a:graphicData uri="http://schemas.microsoft.com/office/word/2010/wordprocessingShape">
                    <wps:wsp>
                      <wps:cNvCnPr/>
                      <wps:spPr>
                        <a:xfrm flipV="1">
                          <a:off x="0" y="0"/>
                          <a:ext cx="755374" cy="23467"/>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755D12A4" id="Conector recto 1807254936" o:spid="_x0000_s1026" style="position:absolute;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72.45pt,300.35pt" to="331.95pt,30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" strokecolor="red" strokeweight="1.5pt">
                <v:stroke joinstyle="miter"/>
                <w10:wrap anchorx="margin"/>
              </v:line>
            </w:pict>
          </mc:Fallback>
        </mc:AlternateContent>
      </w:r>
      <w:r w:rsidRPr="00B736DC">
        <w:rPr>
          <w:noProof/>
          <w:lang w:eastAsia="es-MX"/>
        </w:rPr>
        <mc:AlternateContent>
          <mc:Choice Requires="wps">
            <w:drawing>
              <wp:anchor distT="0" distB="0" distL="114300" distR="114300" simplePos="0" relativeHeight="251682816" behindDoc="0" locked="0" layoutInCell="1" allowOverlap="1" wp14:anchorId="2F81530D" wp14:editId="0F5BF1FE">
                <wp:simplePos x="0" y="0"/>
                <wp:positionH relativeFrom="margin">
                  <wp:posOffset>1711297</wp:posOffset>
                </wp:positionH>
                <wp:positionV relativeFrom="paragraph">
                  <wp:posOffset>3935703</wp:posOffset>
                </wp:positionV>
                <wp:extent cx="2075180" cy="39370"/>
                <wp:effectExtent l="0" t="0" r="20320" b="36830"/>
                <wp:wrapNone/>
                <wp:docPr id="1902916979" name="Conector recto 1902916979"/>
                <wp:cNvGraphicFramePr/>
                <a:graphic xmlns:a="http://schemas.openxmlformats.org/drawingml/2006/main">
                  <a:graphicData uri="http://schemas.microsoft.com/office/word/2010/wordprocessingShape">
                    <wps:wsp>
                      <wps:cNvCnPr/>
                      <wps:spPr>
                        <a:xfrm flipV="1">
                          <a:off x="0" y="0"/>
                          <a:ext cx="2075180" cy="39370"/>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04A43A4B" id="Conector recto 1902916979" o:spid="_x0000_s1026" style="position:absolute;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34.75pt,309.9pt" to="298.15pt,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" strokecolor="red" strokeweight="1.5pt">
                <v:stroke joinstyle="miter"/>
                <w10:wrap anchorx="margin"/>
              </v:line>
            </w:pict>
          </mc:Fallback>
        </mc:AlternateContent>
      </w:r>
      <w:r w:rsidRPr="00B736DC">
        <w:rPr>
          <w:noProof/>
          <w:lang w:eastAsia="es-MX"/>
        </w:rPr>
        <w:drawing>
          <wp:inline distT="0" distB="0" distL="0" distR="0" wp14:anchorId="555F4FB3" wp14:editId="4481693C">
            <wp:extent cx="3732663" cy="5387392"/>
            <wp:effectExtent l="0" t="0" r="1270" b="3810"/>
            <wp:docPr id="47137675" name="Imagen 4713767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7675" name="Imagen 1" descr="Interfaz de usuario gráfica, Aplicación&#10;&#10;Descripción generada automáticamente"/>
                    <pic:cNvPicPr/>
                  </pic:nvPicPr>
                  <pic:blipFill rotWithShape="1">
                    <a:blip r:embed="rId29"/>
                    <a:srcRect l="28614" t="29192" r="58926" b="21568"/>
                    <a:stretch/>
                  </pic:blipFill>
                  <pic:spPr bwMode="auto">
                    <a:xfrm>
                      <a:off x="0" y="0"/>
                      <a:ext cx="3762768" cy="5430843"/>
                    </a:xfrm>
                    <a:prstGeom prst="rect">
                      <a:avLst/>
                    </a:prstGeom>
                    <a:ln>
                      <a:noFill/>
                    </a:ln>
                    <a:extLst>
                      <a:ext uri="{53640926-AAD7-44D8-BBD7-CCE9431645EC}">
                        <a14:shadowObscured xmlns:a14="http://schemas.microsoft.com/office/drawing/2010/main"/>
                      </a:ext>
                    </a:extLst>
                  </pic:spPr>
                </pic:pic>
              </a:graphicData>
            </a:graphic>
          </wp:inline>
        </w:drawing>
      </w:r>
    </w:p>
    <w:p w14:paraId="00A2DB4D" w14:textId="6F2E40F3" w:rsidR="00F34463" w:rsidRPr="00B736DC" w:rsidRDefault="00F34463" w:rsidP="00B736DC">
      <w:pPr>
        <w:spacing w:after="0" w:line="360" w:lineRule="auto"/>
        <w:jc w:val="both"/>
        <w:rPr>
          <w:rFonts w:ascii="Palatino Linotype" w:eastAsia="Cambria" w:hAnsi="Palatino Linotype" w:cs="Arial"/>
          <w:bCs/>
          <w:kern w:val="0"/>
          <w:sz w:val="24"/>
          <w:szCs w:val="24"/>
          <w14:ligatures w14:val="none"/>
        </w:rPr>
      </w:pPr>
      <w:r w:rsidRPr="00B736DC">
        <w:rPr>
          <w:rFonts w:ascii="Palatino Linotype" w:eastAsia="Cambria" w:hAnsi="Palatino Linotype" w:cs="Arial"/>
          <w:bCs/>
          <w:kern w:val="0"/>
          <w:sz w:val="24"/>
          <w:szCs w:val="24"/>
          <w14:ligatures w14:val="none"/>
        </w:rPr>
        <w:t xml:space="preserve">Ahora bien, </w:t>
      </w:r>
      <w:r w:rsidR="00097178" w:rsidRPr="00B736DC">
        <w:rPr>
          <w:rFonts w:ascii="Palatino Linotype" w:eastAsia="Cambria" w:hAnsi="Palatino Linotype" w:cs="Arial"/>
          <w:bCs/>
          <w:kern w:val="0"/>
          <w:sz w:val="24"/>
          <w:szCs w:val="24"/>
          <w14:ligatures w14:val="none"/>
        </w:rPr>
        <w:t>del análisis de</w:t>
      </w:r>
      <w:r w:rsidRPr="00B736DC">
        <w:rPr>
          <w:rFonts w:ascii="Palatino Linotype" w:eastAsia="Cambria" w:hAnsi="Palatino Linotype" w:cs="Arial"/>
          <w:bCs/>
          <w:kern w:val="0"/>
          <w:sz w:val="24"/>
          <w:szCs w:val="24"/>
          <w14:ligatures w14:val="none"/>
        </w:rPr>
        <w:t xml:space="preserve"> los respectivos informes justificados </w:t>
      </w:r>
      <w:r w:rsidR="00097178" w:rsidRPr="00B736DC">
        <w:rPr>
          <w:rFonts w:ascii="Palatino Linotype" w:eastAsia="Cambria" w:hAnsi="Palatino Linotype" w:cs="Arial"/>
          <w:bCs/>
          <w:kern w:val="0"/>
          <w:sz w:val="24"/>
          <w:szCs w:val="24"/>
          <w14:ligatures w14:val="none"/>
        </w:rPr>
        <w:t xml:space="preserve">se advierte que </w:t>
      </w:r>
      <w:r w:rsidRPr="00B736DC">
        <w:rPr>
          <w:rFonts w:ascii="Palatino Linotype" w:eastAsia="Cambria" w:hAnsi="Palatino Linotype" w:cs="Arial"/>
          <w:bCs/>
          <w:kern w:val="0"/>
          <w:sz w:val="24"/>
          <w:szCs w:val="24"/>
          <w14:ligatures w14:val="none"/>
        </w:rPr>
        <w:t>el</w:t>
      </w:r>
      <w:r w:rsidRPr="00B736DC">
        <w:rPr>
          <w:rFonts w:ascii="Palatino Linotype" w:eastAsia="Cambria" w:hAnsi="Palatino Linotype" w:cs="Arial"/>
          <w:b/>
          <w:kern w:val="0"/>
          <w:sz w:val="24"/>
          <w:szCs w:val="24"/>
          <w14:ligatures w14:val="none"/>
        </w:rPr>
        <w:t xml:space="preserve"> SUJETO OBLIGADO</w:t>
      </w:r>
      <w:r w:rsidRPr="00B736DC">
        <w:rPr>
          <w:rFonts w:ascii="Palatino Linotype" w:eastAsia="Cambria" w:hAnsi="Palatino Linotype" w:cs="Arial"/>
          <w:bCs/>
          <w:kern w:val="0"/>
          <w:sz w:val="24"/>
          <w:szCs w:val="24"/>
          <w14:ligatures w14:val="none"/>
        </w:rPr>
        <w:t xml:space="preserve"> reiteró sus respuestas, de las cuales se concluye que la información solicitada fue reservada por un periodo de dos años, derivado del daño que la divulgación que dicha información puede generar.</w:t>
      </w:r>
    </w:p>
    <w:p w14:paraId="02C3C1AA" w14:textId="77777777" w:rsidR="00F34463" w:rsidRPr="00B736DC" w:rsidRDefault="00F34463" w:rsidP="00B736DC">
      <w:pPr>
        <w:spacing w:after="0" w:line="360" w:lineRule="auto"/>
        <w:jc w:val="both"/>
        <w:rPr>
          <w:rFonts w:ascii="Palatino Linotype" w:eastAsia="Cambria" w:hAnsi="Palatino Linotype" w:cs="Arial"/>
          <w:bCs/>
          <w:kern w:val="0"/>
          <w:sz w:val="24"/>
          <w:szCs w:val="24"/>
          <w14:ligatures w14:val="none"/>
        </w:rPr>
      </w:pPr>
    </w:p>
    <w:p w14:paraId="2AE93C13" w14:textId="77777777" w:rsidR="00F34463" w:rsidRPr="00B736DC" w:rsidRDefault="00F34463" w:rsidP="00B736DC">
      <w:pPr>
        <w:tabs>
          <w:tab w:val="left" w:pos="7938"/>
        </w:tabs>
        <w:spacing w:after="0" w:line="240" w:lineRule="auto"/>
        <w:ind w:right="49"/>
        <w:jc w:val="both"/>
        <w:rPr>
          <w:rFonts w:ascii="Palatino Linotype" w:eastAsia="Cambria" w:hAnsi="Palatino Linotype" w:cs="Arial"/>
          <w:bCs/>
          <w:kern w:val="0"/>
          <w:sz w:val="24"/>
          <w:szCs w:val="24"/>
          <w14:ligatures w14:val="none"/>
        </w:rPr>
      </w:pPr>
      <w:r w:rsidRPr="00B736DC">
        <w:rPr>
          <w:rFonts w:ascii="Palatino Linotype" w:eastAsia="Cambria" w:hAnsi="Palatino Linotype" w:cs="Arial"/>
          <w:bCs/>
          <w:kern w:val="0"/>
          <w:sz w:val="24"/>
          <w:szCs w:val="24"/>
          <w14:ligatures w14:val="none"/>
        </w:rPr>
        <w:lastRenderedPageBreak/>
        <w:t>Con la aclaración en el 15432:</w:t>
      </w:r>
    </w:p>
    <w:p w14:paraId="50B27569" w14:textId="77777777" w:rsidR="00F34463" w:rsidRPr="00B736DC" w:rsidRDefault="00F34463" w:rsidP="00B736DC">
      <w:pPr>
        <w:tabs>
          <w:tab w:val="left" w:pos="7938"/>
        </w:tabs>
        <w:spacing w:after="0" w:line="240" w:lineRule="auto"/>
        <w:ind w:left="851" w:right="899"/>
        <w:jc w:val="both"/>
        <w:rPr>
          <w:rFonts w:ascii="Palatino Linotype" w:eastAsia="Times New Roman" w:hAnsi="Palatino Linotype" w:cs="Arial"/>
          <w:i/>
          <w:iCs/>
          <w:kern w:val="0"/>
          <w:lang w:eastAsia="es-CO"/>
          <w14:ligatures w14:val="none"/>
        </w:rPr>
      </w:pPr>
      <w:r w:rsidRPr="00B736DC">
        <w:rPr>
          <w:rFonts w:ascii="Palatino Linotype" w:eastAsia="Cambria" w:hAnsi="Palatino Linotype" w:cs="Arial"/>
          <w:bCs/>
          <w:kern w:val="0"/>
          <w:sz w:val="24"/>
          <w:szCs w:val="24"/>
          <w14:ligatures w14:val="none"/>
        </w:rPr>
        <w:t xml:space="preserve"> </w:t>
      </w:r>
      <w:r w:rsidRPr="00B736DC">
        <w:rPr>
          <w:rFonts w:ascii="Palatino Linotype" w:eastAsia="Times New Roman" w:hAnsi="Palatino Linotype" w:cs="Arial"/>
          <w:kern w:val="0"/>
          <w:lang w:eastAsia="es-CO"/>
          <w14:ligatures w14:val="none"/>
        </w:rPr>
        <w:t xml:space="preserve">“… </w:t>
      </w:r>
      <w:r w:rsidRPr="00B736DC">
        <w:rPr>
          <w:rFonts w:ascii="Palatino Linotype" w:eastAsia="Times New Roman" w:hAnsi="Palatino Linotype" w:cs="Arial"/>
          <w:i/>
          <w:iCs/>
          <w:kern w:val="0"/>
          <w:lang w:eastAsia="es-CO"/>
          <w14:ligatures w14:val="none"/>
        </w:rPr>
        <w:t xml:space="preserve">la reserva de la información obedece en razón de la temporalidad que requiere en la solicitud de acceso a la información pública de los meses de mayo, junio, julio y agosto de 2022, mismas que aún no están concluidos </w:t>
      </w:r>
      <w:r w:rsidRPr="00B736DC">
        <w:rPr>
          <w:rFonts w:ascii="Palatino Linotype" w:eastAsia="Times New Roman" w:hAnsi="Palatino Linotype" w:cs="Arial"/>
          <w:i/>
          <w:iCs/>
          <w:kern w:val="0"/>
          <w:u w:val="single"/>
          <w:lang w:eastAsia="es-CO"/>
          <w14:ligatures w14:val="none"/>
        </w:rPr>
        <w:t>o no han causado ejecutoria</w:t>
      </w:r>
      <w:r w:rsidRPr="00B736DC">
        <w:rPr>
          <w:rFonts w:ascii="Palatino Linotype" w:eastAsia="Times New Roman" w:hAnsi="Palatino Linotype" w:cs="Arial"/>
          <w:i/>
          <w:iCs/>
          <w:kern w:val="0"/>
          <w:lang w:eastAsia="es-CO"/>
          <w14:ligatures w14:val="none"/>
        </w:rPr>
        <w:t>, como quedó asentado en el acta respectiva, por consiguiente no se tiene lo requerido relativo al número de expediente de las resoluciones que han sido objeto de recurso de revocación por inconformidad o en su defecto hayan sido impugnadas, lo que se traduce en un hecho negativo.”</w:t>
      </w:r>
    </w:p>
    <w:p w14:paraId="694F19CB" w14:textId="77777777" w:rsidR="00F34463" w:rsidRPr="00B736DC" w:rsidRDefault="00F34463" w:rsidP="00B736DC">
      <w:pPr>
        <w:spacing w:after="0" w:line="360" w:lineRule="auto"/>
        <w:jc w:val="both"/>
        <w:rPr>
          <w:rFonts w:ascii="Palatino Linotype" w:eastAsia="Cambria" w:hAnsi="Palatino Linotype" w:cs="Arial"/>
          <w:bCs/>
          <w:kern w:val="0"/>
          <w:sz w:val="24"/>
          <w:szCs w:val="24"/>
          <w14:ligatures w14:val="none"/>
        </w:rPr>
      </w:pPr>
    </w:p>
    <w:p w14:paraId="1A9D5E69" w14:textId="1A50D51E" w:rsidR="00F34463" w:rsidRPr="00B736DC" w:rsidRDefault="00F34463" w:rsidP="00B736DC">
      <w:pPr>
        <w:tabs>
          <w:tab w:val="left" w:pos="709"/>
        </w:tabs>
        <w:spacing w:after="0" w:line="360" w:lineRule="auto"/>
        <w:jc w:val="both"/>
        <w:rPr>
          <w:rFonts w:ascii="Palatino Linotype" w:eastAsia="Calibri" w:hAnsi="Palatino Linotype" w:cs="Times New Roman"/>
          <w:kern w:val="0"/>
          <w:sz w:val="24"/>
          <w:szCs w:val="24"/>
          <w14:ligatures w14:val="none"/>
        </w:rPr>
      </w:pPr>
      <w:r w:rsidRPr="00B736DC">
        <w:rPr>
          <w:rFonts w:ascii="Palatino Linotype" w:eastAsia="Calibri" w:hAnsi="Palatino Linotype" w:cs="Times New Roman"/>
          <w:kern w:val="0"/>
          <w:sz w:val="24"/>
          <w:szCs w:val="24"/>
          <w14:ligatures w14:val="none"/>
        </w:rPr>
        <w:t xml:space="preserve">Una vez sentado lo anterior, como se mencionó en los antecedentes, </w:t>
      </w:r>
      <w:r w:rsidRPr="00B736DC">
        <w:rPr>
          <w:rFonts w:ascii="Palatino Linotype" w:eastAsia="Calibri" w:hAnsi="Palatino Linotype" w:cs="Times New Roman"/>
          <w:b/>
          <w:bCs/>
          <w:kern w:val="0"/>
          <w:sz w:val="24"/>
          <w:szCs w:val="24"/>
          <w14:ligatures w14:val="none"/>
        </w:rPr>
        <w:t>LA RECURRENTE</w:t>
      </w:r>
      <w:r w:rsidRPr="00B736DC">
        <w:rPr>
          <w:rFonts w:ascii="Palatino Linotype" w:eastAsia="Calibri" w:hAnsi="Palatino Linotype" w:cs="Times New Roman"/>
          <w:kern w:val="0"/>
          <w:sz w:val="24"/>
          <w:szCs w:val="24"/>
          <w14:ligatures w14:val="none"/>
        </w:rPr>
        <w:t xml:space="preserve"> se duele que no le fue otorgada la información solicitada bajo la hipótesis de ser información clasificada, ya que el </w:t>
      </w:r>
      <w:r w:rsidRPr="00B736DC">
        <w:rPr>
          <w:rFonts w:ascii="Palatino Linotype" w:eastAsia="Calibri" w:hAnsi="Palatino Linotype" w:cs="Times New Roman"/>
          <w:b/>
          <w:bCs/>
          <w:kern w:val="0"/>
          <w:sz w:val="24"/>
          <w:szCs w:val="24"/>
          <w14:ligatures w14:val="none"/>
        </w:rPr>
        <w:t>SUJETO OBLIGADO</w:t>
      </w:r>
      <w:r w:rsidRPr="00B736DC">
        <w:rPr>
          <w:rFonts w:ascii="Palatino Linotype" w:eastAsia="Calibri" w:hAnsi="Palatino Linotype" w:cs="Times New Roman"/>
          <w:kern w:val="0"/>
          <w:sz w:val="24"/>
          <w:szCs w:val="24"/>
          <w14:ligatures w14:val="none"/>
        </w:rPr>
        <w:t xml:space="preserve"> reservó la información por el plazo de dos años.</w:t>
      </w:r>
    </w:p>
    <w:p w14:paraId="223B9792" w14:textId="77777777" w:rsidR="00F34463" w:rsidRPr="00B736DC" w:rsidRDefault="00F34463" w:rsidP="00B736DC">
      <w:pPr>
        <w:tabs>
          <w:tab w:val="left" w:pos="709"/>
        </w:tabs>
        <w:spacing w:after="0" w:line="360" w:lineRule="auto"/>
        <w:jc w:val="both"/>
        <w:rPr>
          <w:rFonts w:ascii="Palatino Linotype" w:hAnsi="Palatino Linotype"/>
          <w:kern w:val="0"/>
          <w:sz w:val="24"/>
          <w14:ligatures w14:val="none"/>
        </w:rPr>
      </w:pPr>
    </w:p>
    <w:p w14:paraId="63328312" w14:textId="77777777" w:rsidR="00F34463" w:rsidRPr="00B736DC" w:rsidRDefault="00F34463" w:rsidP="00B736DC">
      <w:pPr>
        <w:tabs>
          <w:tab w:val="left" w:pos="709"/>
        </w:tabs>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 xml:space="preserve">De la información proporcionada por el </w:t>
      </w:r>
      <w:r w:rsidRPr="00B736DC">
        <w:rPr>
          <w:rFonts w:ascii="Palatino Linotype" w:eastAsia="Palatino Linotype" w:hAnsi="Palatino Linotype" w:cs="Palatino Linotype"/>
          <w:b/>
          <w:bCs/>
          <w:kern w:val="0"/>
          <w:sz w:val="24"/>
          <w:szCs w:val="24"/>
          <w:lang w:eastAsia="es-MX"/>
          <w14:ligatures w14:val="none"/>
        </w:rPr>
        <w:t>SUJETO OBLIGADO</w:t>
      </w:r>
      <w:r w:rsidRPr="00B736DC">
        <w:rPr>
          <w:rFonts w:ascii="Palatino Linotype" w:eastAsia="Palatino Linotype" w:hAnsi="Palatino Linotype" w:cs="Palatino Linotype"/>
          <w:kern w:val="0"/>
          <w:sz w:val="24"/>
          <w:szCs w:val="24"/>
          <w:lang w:eastAsia="es-MX"/>
          <w14:ligatures w14:val="none"/>
        </w:rPr>
        <w:t xml:space="preserve"> podemos afirmar que:</w:t>
      </w:r>
    </w:p>
    <w:p w14:paraId="23DB2ADF" w14:textId="77777777" w:rsidR="00F34463" w:rsidRPr="00B736DC" w:rsidRDefault="00F34463" w:rsidP="00B736DC">
      <w:pPr>
        <w:pStyle w:val="Prrafodelista"/>
        <w:numPr>
          <w:ilvl w:val="0"/>
          <w:numId w:val="7"/>
        </w:numPr>
        <w:tabs>
          <w:tab w:val="left" w:pos="709"/>
        </w:tabs>
        <w:spacing w:line="360" w:lineRule="auto"/>
        <w:jc w:val="both"/>
        <w:rPr>
          <w:rFonts w:ascii="Palatino Linotype" w:eastAsia="Palatino Linotype" w:hAnsi="Palatino Linotype" w:cs="Palatino Linotype"/>
        </w:rPr>
      </w:pPr>
      <w:r w:rsidRPr="00B736DC">
        <w:rPr>
          <w:rFonts w:ascii="Palatino Linotype" w:eastAsia="Palatino Linotype" w:hAnsi="Palatino Linotype" w:cs="Palatino Linotype"/>
          <w:b/>
          <w:bCs/>
        </w:rPr>
        <w:t>Es competente para generar la información solicitada</w:t>
      </w:r>
      <w:r w:rsidRPr="00B736DC">
        <w:rPr>
          <w:rFonts w:ascii="Palatino Linotype" w:eastAsia="Palatino Linotype" w:hAnsi="Palatino Linotype" w:cs="Palatino Linotype"/>
        </w:rPr>
        <w:t>, ello, pues con la respuesta emitida y la documentación anexada, se advierte que se pronunció sobre la información teniéndola por reconocida.</w:t>
      </w:r>
    </w:p>
    <w:p w14:paraId="2A0884FB" w14:textId="44D0CD39" w:rsidR="00F34463" w:rsidRPr="00B736DC" w:rsidRDefault="00F34463" w:rsidP="00B736DC">
      <w:pPr>
        <w:pStyle w:val="Prrafodelista"/>
        <w:numPr>
          <w:ilvl w:val="0"/>
          <w:numId w:val="7"/>
        </w:numPr>
        <w:tabs>
          <w:tab w:val="left" w:pos="709"/>
        </w:tabs>
        <w:spacing w:line="360" w:lineRule="auto"/>
        <w:jc w:val="both"/>
        <w:rPr>
          <w:rFonts w:ascii="Palatino Linotype" w:eastAsia="Palatino Linotype" w:hAnsi="Palatino Linotype" w:cs="Palatino Linotype"/>
        </w:rPr>
      </w:pPr>
      <w:r w:rsidRPr="00B736DC">
        <w:rPr>
          <w:rFonts w:ascii="Palatino Linotype" w:hAnsi="Palatino Linotype" w:cs="Arial"/>
          <w:bCs/>
          <w:iCs/>
        </w:rPr>
        <w:t xml:space="preserve">Con motivo de las solicitudes de </w:t>
      </w:r>
      <w:r w:rsidRPr="00B736DC">
        <w:rPr>
          <w:rFonts w:ascii="Palatino Linotype" w:hAnsi="Palatino Linotype" w:cs="Arial"/>
          <w:b/>
          <w:iCs/>
        </w:rPr>
        <w:t>LA RECURRENTE</w:t>
      </w:r>
      <w:r w:rsidRPr="00B736DC">
        <w:rPr>
          <w:rFonts w:ascii="Palatino Linotype" w:hAnsi="Palatino Linotype" w:cs="Arial"/>
          <w:bCs/>
          <w:iCs/>
        </w:rPr>
        <w:t xml:space="preserve">, reservó la información solicitada </w:t>
      </w:r>
      <w:r w:rsidR="00097178" w:rsidRPr="00B736DC">
        <w:rPr>
          <w:rFonts w:ascii="Palatino Linotype" w:hAnsi="Palatino Linotype" w:cs="Arial"/>
          <w:bCs/>
          <w:iCs/>
        </w:rPr>
        <w:t>“</w:t>
      </w:r>
      <w:r w:rsidR="00097178" w:rsidRPr="00B736DC">
        <w:rPr>
          <w:rFonts w:ascii="Palatino Linotype" w:hAnsi="Palatino Linotype" w:cs="Arial"/>
          <w:bCs/>
          <w:iCs/>
          <w:smallCaps/>
        </w:rPr>
        <w:t>las resoluciones</w:t>
      </w:r>
      <w:r w:rsidR="00097178" w:rsidRPr="00B736DC">
        <w:rPr>
          <w:rFonts w:ascii="Palatino Linotype" w:hAnsi="Palatino Linotype" w:cs="Arial"/>
          <w:bCs/>
          <w:iCs/>
        </w:rPr>
        <w:t xml:space="preserve">” </w:t>
      </w:r>
      <w:r w:rsidRPr="00B736DC">
        <w:rPr>
          <w:rFonts w:ascii="Palatino Linotype" w:hAnsi="Palatino Linotype" w:cs="Arial"/>
          <w:bCs/>
          <w:iCs/>
        </w:rPr>
        <w:t>por el término de dos años, bajo los argumentos:</w:t>
      </w:r>
    </w:p>
    <w:p w14:paraId="23E24E1A" w14:textId="77777777" w:rsidR="00F34463" w:rsidRPr="00B736DC" w:rsidRDefault="00F34463" w:rsidP="00B736DC">
      <w:pPr>
        <w:pStyle w:val="Prrafodelista"/>
        <w:numPr>
          <w:ilvl w:val="0"/>
          <w:numId w:val="12"/>
        </w:numPr>
        <w:tabs>
          <w:tab w:val="left" w:pos="709"/>
          <w:tab w:val="left" w:pos="1134"/>
        </w:tabs>
        <w:spacing w:line="360" w:lineRule="auto"/>
        <w:ind w:hanging="11"/>
        <w:jc w:val="both"/>
        <w:rPr>
          <w:rFonts w:ascii="Palatino Linotype" w:eastAsia="Palatino Linotype" w:hAnsi="Palatino Linotype" w:cs="Palatino Linotype"/>
        </w:rPr>
      </w:pPr>
      <w:r w:rsidRPr="00B736DC">
        <w:rPr>
          <w:rFonts w:ascii="Palatino Linotype" w:hAnsi="Palatino Linotype" w:cs="Arial"/>
          <w:bCs/>
          <w:iCs/>
        </w:rPr>
        <w:t xml:space="preserve">Se trata de expedientes que aún se encuentran en trámite. </w:t>
      </w:r>
    </w:p>
    <w:p w14:paraId="3BDB08C6" w14:textId="77777777" w:rsidR="00F34463" w:rsidRPr="00B736DC" w:rsidRDefault="00F34463" w:rsidP="00B736DC">
      <w:pPr>
        <w:pStyle w:val="Prrafodelista"/>
        <w:numPr>
          <w:ilvl w:val="0"/>
          <w:numId w:val="12"/>
        </w:numPr>
        <w:tabs>
          <w:tab w:val="left" w:pos="709"/>
          <w:tab w:val="left" w:pos="1134"/>
        </w:tabs>
        <w:spacing w:line="360" w:lineRule="auto"/>
        <w:ind w:hanging="11"/>
        <w:jc w:val="both"/>
        <w:rPr>
          <w:rFonts w:ascii="Palatino Linotype" w:eastAsia="Palatino Linotype" w:hAnsi="Palatino Linotype" w:cs="Palatino Linotype"/>
        </w:rPr>
      </w:pPr>
      <w:r w:rsidRPr="00B736DC">
        <w:rPr>
          <w:rFonts w:ascii="Palatino Linotype" w:hAnsi="Palatino Linotype" w:cs="Arial"/>
          <w:bCs/>
          <w:iCs/>
        </w:rPr>
        <w:t>En tanto no hayan quedado firmes o afecte la administración de justicia.</w:t>
      </w:r>
    </w:p>
    <w:p w14:paraId="5CEC58CA" w14:textId="77777777" w:rsidR="00F34463" w:rsidRPr="00B736DC" w:rsidRDefault="00F34463" w:rsidP="00B736DC">
      <w:pPr>
        <w:pStyle w:val="Prrafodelista"/>
        <w:numPr>
          <w:ilvl w:val="0"/>
          <w:numId w:val="12"/>
        </w:numPr>
        <w:tabs>
          <w:tab w:val="left" w:pos="709"/>
          <w:tab w:val="left" w:pos="1134"/>
        </w:tabs>
        <w:spacing w:line="360" w:lineRule="auto"/>
        <w:ind w:hanging="11"/>
        <w:jc w:val="both"/>
        <w:rPr>
          <w:rFonts w:ascii="Palatino Linotype" w:eastAsia="Palatino Linotype" w:hAnsi="Palatino Linotype" w:cs="Palatino Linotype"/>
        </w:rPr>
      </w:pPr>
      <w:r w:rsidRPr="00B736DC">
        <w:rPr>
          <w:rFonts w:ascii="Palatino Linotype" w:hAnsi="Palatino Linotype" w:cs="Arial"/>
          <w:bCs/>
          <w:iCs/>
        </w:rPr>
        <w:t>Hasta que se hayan agotado las etapas del procedimiento.</w:t>
      </w:r>
    </w:p>
    <w:p w14:paraId="72171472" w14:textId="77777777" w:rsidR="00F34463" w:rsidRPr="00B736DC" w:rsidRDefault="00F34463" w:rsidP="00B736DC">
      <w:pPr>
        <w:spacing w:after="0" w:line="360" w:lineRule="auto"/>
        <w:jc w:val="both"/>
        <w:rPr>
          <w:rFonts w:ascii="Palatino Linotype" w:eastAsia="Times New Roman" w:hAnsi="Palatino Linotype" w:cs="Arial"/>
          <w:bCs/>
          <w:iCs/>
          <w:kern w:val="0"/>
          <w:sz w:val="24"/>
          <w:szCs w:val="24"/>
          <w:lang w:eastAsia="es-MX"/>
          <w14:ligatures w14:val="none"/>
        </w:rPr>
      </w:pPr>
    </w:p>
    <w:p w14:paraId="7A785C29" w14:textId="023C6E33" w:rsidR="00F34463" w:rsidRPr="00B736DC" w:rsidRDefault="00F34463" w:rsidP="00B736DC">
      <w:pPr>
        <w:spacing w:after="0" w:line="360" w:lineRule="auto"/>
        <w:jc w:val="both"/>
        <w:rPr>
          <w:rFonts w:ascii="Palatino Linotype" w:eastAsia="Times New Roman" w:hAnsi="Palatino Linotype" w:cs="Arial"/>
          <w:bCs/>
          <w:iCs/>
          <w:kern w:val="0"/>
          <w:sz w:val="24"/>
          <w:szCs w:val="24"/>
          <w:lang w:eastAsia="es-MX"/>
          <w14:ligatures w14:val="none"/>
        </w:rPr>
      </w:pPr>
      <w:r w:rsidRPr="00B736DC">
        <w:rPr>
          <w:rFonts w:ascii="Palatino Linotype" w:eastAsia="Times New Roman" w:hAnsi="Palatino Linotype" w:cs="Arial"/>
          <w:bCs/>
          <w:iCs/>
          <w:kern w:val="0"/>
          <w:sz w:val="24"/>
          <w:szCs w:val="24"/>
          <w:lang w:eastAsia="es-MX"/>
          <w14:ligatures w14:val="none"/>
        </w:rPr>
        <w:lastRenderedPageBreak/>
        <w:t xml:space="preserve">Atendiendo a lo anterior, este Órgano Garante determina que le asiste la razón a la </w:t>
      </w:r>
      <w:r w:rsidRPr="00B736DC">
        <w:rPr>
          <w:rFonts w:ascii="Palatino Linotype" w:eastAsia="Times New Roman" w:hAnsi="Palatino Linotype" w:cs="Arial"/>
          <w:b/>
          <w:iCs/>
          <w:kern w:val="0"/>
          <w:sz w:val="24"/>
          <w:szCs w:val="24"/>
          <w:lang w:eastAsia="es-MX"/>
          <w14:ligatures w14:val="none"/>
        </w:rPr>
        <w:t>RECURRENTE</w:t>
      </w:r>
      <w:r w:rsidRPr="00B736DC">
        <w:rPr>
          <w:rFonts w:ascii="Palatino Linotype" w:eastAsia="Times New Roman" w:hAnsi="Palatino Linotype" w:cs="Arial"/>
          <w:bCs/>
          <w:iCs/>
          <w:kern w:val="0"/>
          <w:sz w:val="24"/>
          <w:szCs w:val="24"/>
          <w:lang w:eastAsia="es-MX"/>
          <w14:ligatures w14:val="none"/>
        </w:rPr>
        <w:t>, toda vez que con la clasificación realizada se vulnera su derecho de acceso a la información, como se evidenciará más adelante.</w:t>
      </w:r>
    </w:p>
    <w:p w14:paraId="76748FBF" w14:textId="77777777" w:rsidR="00F34463" w:rsidRPr="00B736DC" w:rsidRDefault="00F34463" w:rsidP="00B736DC">
      <w:pPr>
        <w:spacing w:after="0" w:line="360" w:lineRule="auto"/>
        <w:jc w:val="both"/>
        <w:rPr>
          <w:rFonts w:ascii="Palatino Linotype" w:eastAsia="Times New Roman" w:hAnsi="Palatino Linotype" w:cs="Arial"/>
          <w:bCs/>
          <w:iCs/>
          <w:kern w:val="0"/>
          <w:sz w:val="24"/>
          <w:szCs w:val="24"/>
          <w:lang w:eastAsia="es-MX"/>
          <w14:ligatures w14:val="none"/>
        </w:rPr>
      </w:pPr>
    </w:p>
    <w:p w14:paraId="70BB8027" w14:textId="77777777" w:rsidR="00F34463" w:rsidRPr="00B736DC" w:rsidRDefault="00F34463" w:rsidP="00B736DC">
      <w:pPr>
        <w:pBdr>
          <w:top w:val="nil"/>
          <w:left w:val="nil"/>
          <w:bottom w:val="nil"/>
          <w:right w:val="nil"/>
          <w:between w:val="nil"/>
        </w:pBdr>
        <w:spacing w:after="0" w:line="360" w:lineRule="auto"/>
        <w:jc w:val="both"/>
        <w:rPr>
          <w:rFonts w:ascii="Palatino Linotype" w:eastAsia="Palatino Linotype" w:hAnsi="Palatino Linotype" w:cs="Palatino Linotype"/>
          <w:kern w:val="0"/>
          <w:sz w:val="24"/>
          <w:szCs w:val="24"/>
          <w:lang w:eastAsia="es-ES"/>
          <w14:ligatures w14:val="none"/>
        </w:rPr>
      </w:pPr>
      <w:r w:rsidRPr="00B736DC">
        <w:rPr>
          <w:rFonts w:ascii="Palatino Linotype" w:eastAsia="Palatino Linotype" w:hAnsi="Palatino Linotype" w:cs="Palatino Linotype"/>
          <w:kern w:val="0"/>
          <w:sz w:val="24"/>
          <w:szCs w:val="24"/>
          <w:lang w:eastAsia="es-ES"/>
          <w14:ligatures w14:val="none"/>
        </w:rPr>
        <w:t>El artículo 4, párrafo segundo de la Ley de Transparencia y Acceso a la Información Pública del Estado de México y Municipios, dispone lo siguiente:</w:t>
      </w:r>
    </w:p>
    <w:p w14:paraId="64305C6A" w14:textId="77777777" w:rsidR="00F34463" w:rsidRPr="00B736DC" w:rsidRDefault="00F34463" w:rsidP="00B736DC">
      <w:pPr>
        <w:pBdr>
          <w:top w:val="nil"/>
          <w:left w:val="nil"/>
          <w:bottom w:val="nil"/>
          <w:right w:val="nil"/>
          <w:between w:val="nil"/>
        </w:pBdr>
        <w:spacing w:after="0" w:line="240" w:lineRule="auto"/>
        <w:jc w:val="both"/>
        <w:rPr>
          <w:rFonts w:ascii="Palatino Linotype" w:eastAsia="Palatino Linotype" w:hAnsi="Palatino Linotype" w:cs="Palatino Linotype"/>
          <w:kern w:val="0"/>
          <w:sz w:val="24"/>
          <w:szCs w:val="24"/>
          <w:lang w:eastAsia="es-ES"/>
          <w14:ligatures w14:val="none"/>
        </w:rPr>
      </w:pPr>
    </w:p>
    <w:p w14:paraId="2E563F47" w14:textId="77777777" w:rsidR="00F34463" w:rsidRPr="00B736DC" w:rsidRDefault="00F34463" w:rsidP="00B736DC">
      <w:pPr>
        <w:spacing w:after="0" w:line="240" w:lineRule="auto"/>
        <w:ind w:left="851" w:right="902"/>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i/>
          <w:kern w:val="0"/>
          <w:lang w:eastAsia="es-ES"/>
          <w14:ligatures w14:val="none"/>
        </w:rPr>
        <w:t>“</w:t>
      </w:r>
      <w:r w:rsidRPr="00B736DC">
        <w:rPr>
          <w:rFonts w:ascii="Palatino Linotype" w:eastAsia="Palatino Linotype" w:hAnsi="Palatino Linotype" w:cs="Palatino Linotype"/>
          <w:b/>
          <w:i/>
          <w:kern w:val="0"/>
          <w:lang w:eastAsia="es-ES"/>
          <w14:ligatures w14:val="none"/>
        </w:rPr>
        <w:t>Artículo 4.</w:t>
      </w:r>
      <w:r w:rsidRPr="00B736DC">
        <w:rPr>
          <w:rFonts w:ascii="Palatino Linotype" w:eastAsia="Palatino Linotype" w:hAnsi="Palatino Linotype" w:cs="Palatino Linotype"/>
          <w:i/>
          <w:kern w:val="0"/>
          <w:lang w:eastAsia="es-ES"/>
          <w14:ligatures w14:val="none"/>
        </w:rPr>
        <w:t xml:space="preserve"> … </w:t>
      </w:r>
    </w:p>
    <w:p w14:paraId="3DC6486E" w14:textId="77777777" w:rsidR="00F34463" w:rsidRPr="00B736DC" w:rsidRDefault="00F34463" w:rsidP="00B736DC">
      <w:pPr>
        <w:spacing w:after="0" w:line="240" w:lineRule="auto"/>
        <w:ind w:left="851" w:right="902"/>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i/>
          <w:kern w:val="0"/>
          <w:lang w:eastAsia="es-ES"/>
          <w14:ligatures w14:val="none"/>
        </w:rPr>
        <w:t xml:space="preserve"> </w:t>
      </w:r>
      <w:r w:rsidRPr="00B736DC">
        <w:rPr>
          <w:rFonts w:ascii="Palatino Linotype" w:eastAsia="Palatino Linotype" w:hAnsi="Palatino Linotype" w:cs="Palatino Linotype"/>
          <w:b/>
          <w:i/>
          <w:kern w:val="0"/>
          <w:u w:val="single"/>
          <w:lang w:eastAsia="es-ES"/>
          <w14:ligatures w14:val="none"/>
        </w:rPr>
        <w:t>Toda la información generada, obtenida, adquirida, transformada, administrada o en posesión de los sujetos obligados es pública y accesible de manera permanente a cualquier persona</w:t>
      </w:r>
      <w:r w:rsidRPr="00B736DC">
        <w:rPr>
          <w:rFonts w:ascii="Palatino Linotype" w:eastAsia="Palatino Linotype" w:hAnsi="Palatino Linotype" w:cs="Palatino Linotype"/>
          <w:i/>
          <w:kern w:val="0"/>
          <w:lang w:eastAsia="es-ES"/>
          <w14:ligatures w14:val="none"/>
        </w:rPr>
        <w:t xml:space="preserve">, en los términos y condiciones que se establezcan en los tratados internacionales de los que el Estado mexicano sea parte, en la Ley General, la presente Ley y demás disposiciones de la materia, privilegiando el principio de máxima publicidad de la información. </w:t>
      </w:r>
      <w:r w:rsidRPr="00B736DC">
        <w:rPr>
          <w:rFonts w:ascii="Palatino Linotype" w:eastAsia="Palatino Linotype" w:hAnsi="Palatino Linotype" w:cs="Palatino Linotype"/>
          <w:b/>
          <w:i/>
          <w:kern w:val="0"/>
          <w:u w:val="single"/>
          <w:lang w:eastAsia="es-ES"/>
          <w14:ligatures w14:val="none"/>
        </w:rPr>
        <w:t>Solo podrá ser clasificada excepcionalmente como reservada temporalmente por razones de interés público, en los términos de las causas legítimas y estrictamente necesarias previstas por esta Ley</w:t>
      </w:r>
      <w:r w:rsidRPr="00B736DC">
        <w:rPr>
          <w:rFonts w:ascii="Palatino Linotype" w:eastAsia="Palatino Linotype" w:hAnsi="Palatino Linotype" w:cs="Palatino Linotype"/>
          <w:i/>
          <w:kern w:val="0"/>
          <w:lang w:eastAsia="es-ES"/>
          <w14:ligatures w14:val="none"/>
        </w:rPr>
        <w:t>.</w:t>
      </w:r>
    </w:p>
    <w:p w14:paraId="7AD5824B" w14:textId="77777777" w:rsidR="00F34463" w:rsidRPr="00B736DC" w:rsidRDefault="00F34463" w:rsidP="00B736DC">
      <w:pPr>
        <w:spacing w:after="0" w:line="240" w:lineRule="auto"/>
        <w:ind w:left="851" w:right="902"/>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i/>
          <w:kern w:val="0"/>
          <w:lang w:eastAsia="es-ES"/>
          <w14:ligatures w14:val="none"/>
        </w:rPr>
        <w:t>( ...)”</w:t>
      </w:r>
    </w:p>
    <w:p w14:paraId="6BF46B62" w14:textId="77777777" w:rsidR="00F34463" w:rsidRPr="00B736DC" w:rsidRDefault="00F34463" w:rsidP="00B736DC">
      <w:pPr>
        <w:pBdr>
          <w:top w:val="nil"/>
          <w:left w:val="nil"/>
          <w:bottom w:val="nil"/>
          <w:right w:val="nil"/>
          <w:between w:val="nil"/>
        </w:pBdr>
        <w:spacing w:after="0" w:line="240" w:lineRule="auto"/>
        <w:jc w:val="both"/>
        <w:rPr>
          <w:rFonts w:ascii="Palatino Linotype" w:eastAsia="Palatino Linotype" w:hAnsi="Palatino Linotype" w:cs="Palatino Linotype"/>
          <w:kern w:val="0"/>
          <w:sz w:val="24"/>
          <w:szCs w:val="24"/>
          <w:lang w:eastAsia="es-ES"/>
          <w14:ligatures w14:val="none"/>
        </w:rPr>
      </w:pPr>
    </w:p>
    <w:p w14:paraId="1AC87D6C" w14:textId="77777777" w:rsidR="00F34463" w:rsidRPr="00B736DC" w:rsidRDefault="00F34463" w:rsidP="00B736DC">
      <w:pPr>
        <w:pBdr>
          <w:top w:val="nil"/>
          <w:left w:val="nil"/>
          <w:bottom w:val="nil"/>
          <w:right w:val="nil"/>
          <w:between w:val="nil"/>
        </w:pBdr>
        <w:spacing w:after="0" w:line="360" w:lineRule="auto"/>
        <w:jc w:val="both"/>
        <w:rPr>
          <w:rFonts w:ascii="Palatino Linotype" w:eastAsia="Palatino Linotype" w:hAnsi="Palatino Linotype" w:cs="Palatino Linotype"/>
          <w:kern w:val="0"/>
          <w:sz w:val="24"/>
          <w:szCs w:val="24"/>
          <w:lang w:eastAsia="es-ES"/>
          <w14:ligatures w14:val="none"/>
        </w:rPr>
      </w:pPr>
      <w:r w:rsidRPr="00B736DC">
        <w:rPr>
          <w:rFonts w:ascii="Palatino Linotype" w:eastAsia="Palatino Linotype" w:hAnsi="Palatino Linotype" w:cs="Palatino Linotype"/>
          <w:kern w:val="0"/>
          <w:sz w:val="24"/>
          <w:szCs w:val="24"/>
          <w:lang w:eastAsia="es-ES"/>
          <w14:ligatures w14:val="none"/>
        </w:rPr>
        <w:t xml:space="preserve">De lo anterior se desprende que la información generada, obtenida, adquirida, transmitida, administrada o en posesión de los Sujetos Obligados, será accesible de manera permanente a cualquier persona, privilegiando el principio de máxima publicidad de la información; sin embargo, ésta también es susceptible de ser clasificada como </w:t>
      </w:r>
      <w:r w:rsidRPr="00B736DC">
        <w:rPr>
          <w:rFonts w:ascii="Palatino Linotype" w:eastAsia="Palatino Linotype" w:hAnsi="Palatino Linotype" w:cs="Palatino Linotype"/>
          <w:b/>
          <w:kern w:val="0"/>
          <w:sz w:val="24"/>
          <w:szCs w:val="24"/>
          <w:lang w:eastAsia="es-ES"/>
          <w14:ligatures w14:val="none"/>
        </w:rPr>
        <w:t>reservada</w:t>
      </w:r>
      <w:r w:rsidRPr="00B736DC">
        <w:rPr>
          <w:rFonts w:ascii="Palatino Linotype" w:eastAsia="Palatino Linotype" w:hAnsi="Palatino Linotype" w:cs="Palatino Linotype"/>
          <w:kern w:val="0"/>
          <w:sz w:val="24"/>
          <w:szCs w:val="24"/>
          <w:lang w:eastAsia="es-ES"/>
          <w14:ligatures w14:val="none"/>
        </w:rPr>
        <w:t xml:space="preserve"> siempre que existan razones de interés público, en los términos de la Ley de Transparencia local.</w:t>
      </w:r>
    </w:p>
    <w:p w14:paraId="18806497" w14:textId="77777777" w:rsidR="00F34463" w:rsidRPr="00B736DC" w:rsidRDefault="00F34463" w:rsidP="00B736DC">
      <w:pPr>
        <w:pBdr>
          <w:top w:val="nil"/>
          <w:left w:val="nil"/>
          <w:bottom w:val="nil"/>
          <w:right w:val="nil"/>
          <w:between w:val="nil"/>
        </w:pBdr>
        <w:spacing w:after="0" w:line="360" w:lineRule="auto"/>
        <w:jc w:val="both"/>
        <w:rPr>
          <w:rFonts w:ascii="Palatino Linotype" w:eastAsia="Palatino Linotype" w:hAnsi="Palatino Linotype" w:cs="Palatino Linotype"/>
          <w:kern w:val="0"/>
          <w:sz w:val="24"/>
          <w:szCs w:val="24"/>
          <w:lang w:eastAsia="es-ES"/>
          <w14:ligatures w14:val="none"/>
        </w:rPr>
      </w:pPr>
    </w:p>
    <w:p w14:paraId="109FABDB" w14:textId="77777777" w:rsidR="00F34463" w:rsidRPr="00B736DC" w:rsidRDefault="00F34463" w:rsidP="00B736DC">
      <w:pPr>
        <w:pBdr>
          <w:top w:val="nil"/>
          <w:left w:val="nil"/>
          <w:bottom w:val="nil"/>
          <w:right w:val="nil"/>
          <w:between w:val="nil"/>
        </w:pBdr>
        <w:spacing w:after="0" w:line="360" w:lineRule="auto"/>
        <w:jc w:val="both"/>
        <w:rPr>
          <w:rFonts w:ascii="Palatino Linotype" w:eastAsia="Palatino Linotype" w:hAnsi="Palatino Linotype" w:cs="Palatino Linotype"/>
          <w:kern w:val="0"/>
          <w:sz w:val="24"/>
          <w:szCs w:val="24"/>
          <w:lang w:eastAsia="es-ES"/>
          <w14:ligatures w14:val="none"/>
        </w:rPr>
      </w:pPr>
      <w:r w:rsidRPr="00B736DC">
        <w:rPr>
          <w:rFonts w:ascii="Palatino Linotype" w:eastAsia="Palatino Linotype" w:hAnsi="Palatino Linotype" w:cs="Palatino Linotype"/>
          <w:kern w:val="0"/>
          <w:sz w:val="24"/>
          <w:szCs w:val="24"/>
          <w:lang w:eastAsia="es-ES"/>
          <w14:ligatures w14:val="none"/>
        </w:rPr>
        <w:t xml:space="preserve">Es así que, si bien es cierto el derecho de acceso a la información pública se satisface en aquellos casos en que se entregue el soporte documental en que conste la información </w:t>
      </w:r>
      <w:r w:rsidRPr="00B736DC">
        <w:rPr>
          <w:rFonts w:ascii="Palatino Linotype" w:eastAsia="Palatino Linotype" w:hAnsi="Palatino Linotype" w:cs="Palatino Linotype"/>
          <w:kern w:val="0"/>
          <w:sz w:val="24"/>
          <w:szCs w:val="24"/>
          <w:lang w:eastAsia="es-ES"/>
          <w14:ligatures w14:val="none"/>
        </w:rPr>
        <w:lastRenderedPageBreak/>
        <w:t xml:space="preserve">requerida, también lo es que, el derecho de acceso a la información pública puede ser restringido cuando se trate de información clasificada como </w:t>
      </w:r>
      <w:r w:rsidRPr="00B736DC">
        <w:rPr>
          <w:rFonts w:ascii="Palatino Linotype" w:eastAsia="Palatino Linotype" w:hAnsi="Palatino Linotype" w:cs="Palatino Linotype"/>
          <w:b/>
          <w:i/>
          <w:kern w:val="0"/>
          <w:sz w:val="24"/>
          <w:szCs w:val="24"/>
          <w:lang w:eastAsia="es-ES"/>
          <w14:ligatures w14:val="none"/>
        </w:rPr>
        <w:t>reservada</w:t>
      </w:r>
      <w:r w:rsidRPr="00B736DC">
        <w:rPr>
          <w:rFonts w:ascii="Palatino Linotype" w:eastAsia="Palatino Linotype" w:hAnsi="Palatino Linotype" w:cs="Palatino Linotype"/>
          <w:kern w:val="0"/>
          <w:sz w:val="24"/>
          <w:szCs w:val="24"/>
          <w:lang w:eastAsia="es-ES"/>
          <w14:ligatures w14:val="none"/>
        </w:rPr>
        <w:t>, delimitando una serie de hipótesis de hecho en las cuales descansa la posibilidad de reserva de información.</w:t>
      </w:r>
    </w:p>
    <w:p w14:paraId="5890B079" w14:textId="77777777" w:rsidR="00F34463" w:rsidRPr="00B736DC" w:rsidRDefault="00F34463" w:rsidP="00B736DC">
      <w:pPr>
        <w:pBdr>
          <w:top w:val="nil"/>
          <w:left w:val="nil"/>
          <w:bottom w:val="nil"/>
          <w:right w:val="nil"/>
          <w:between w:val="nil"/>
        </w:pBdr>
        <w:spacing w:after="0" w:line="360" w:lineRule="auto"/>
        <w:jc w:val="both"/>
        <w:rPr>
          <w:rFonts w:ascii="Palatino Linotype" w:eastAsia="Palatino Linotype" w:hAnsi="Palatino Linotype" w:cs="Palatino Linotype"/>
          <w:kern w:val="0"/>
          <w:sz w:val="24"/>
          <w:szCs w:val="24"/>
          <w:lang w:eastAsia="es-ES"/>
          <w14:ligatures w14:val="none"/>
        </w:rPr>
      </w:pPr>
    </w:p>
    <w:p w14:paraId="41CEE979" w14:textId="77777777" w:rsidR="00F34463" w:rsidRPr="00B736DC" w:rsidRDefault="00F34463" w:rsidP="00B736DC">
      <w:pPr>
        <w:tabs>
          <w:tab w:val="left" w:pos="851"/>
        </w:tabs>
        <w:spacing w:after="0" w:line="240" w:lineRule="auto"/>
        <w:ind w:left="851" w:right="902"/>
        <w:jc w:val="both"/>
        <w:rPr>
          <w:rFonts w:ascii="Palatino Linotype" w:eastAsia="Times New Roman" w:hAnsi="Palatino Linotype" w:cs="Arial"/>
          <w:bCs/>
          <w:i/>
          <w:kern w:val="0"/>
          <w:lang w:eastAsia="es-MX"/>
          <w14:ligatures w14:val="none"/>
        </w:rPr>
      </w:pPr>
      <w:r w:rsidRPr="00B736DC">
        <w:rPr>
          <w:rFonts w:ascii="Palatino Linotype" w:eastAsia="Times New Roman" w:hAnsi="Palatino Linotype" w:cs="Arial"/>
          <w:b/>
          <w:i/>
          <w:kern w:val="0"/>
          <w:lang w:eastAsia="es-MX"/>
          <w14:ligatures w14:val="none"/>
        </w:rPr>
        <w:t>Artículo 122.</w:t>
      </w:r>
      <w:r w:rsidRPr="00B736DC">
        <w:rPr>
          <w:rFonts w:ascii="Palatino Linotype" w:eastAsia="Times New Roman" w:hAnsi="Palatino Linotype" w:cs="Arial"/>
          <w:bCs/>
          <w:i/>
          <w:kern w:val="0"/>
          <w:lang w:eastAsia="es-MX"/>
          <w14:ligatures w14:val="none"/>
        </w:rPr>
        <w:t xml:space="preserve"> La clasificación es el proceso mediante el cual el sujeto obligado determina que la información en su poder </w:t>
      </w:r>
      <w:proofErr w:type="spellStart"/>
      <w:r w:rsidRPr="00B736DC">
        <w:rPr>
          <w:rFonts w:ascii="Palatino Linotype" w:eastAsia="Times New Roman" w:hAnsi="Palatino Linotype" w:cs="Arial"/>
          <w:bCs/>
          <w:i/>
          <w:kern w:val="0"/>
          <w:lang w:eastAsia="es-MX"/>
          <w14:ligatures w14:val="none"/>
        </w:rPr>
        <w:t>actualiza</w:t>
      </w:r>
      <w:proofErr w:type="spellEnd"/>
      <w:r w:rsidRPr="00B736DC">
        <w:rPr>
          <w:rFonts w:ascii="Palatino Linotype" w:eastAsia="Times New Roman" w:hAnsi="Palatino Linotype" w:cs="Arial"/>
          <w:bCs/>
          <w:i/>
          <w:kern w:val="0"/>
          <w:lang w:eastAsia="es-MX"/>
          <w14:ligatures w14:val="none"/>
        </w:rPr>
        <w:t xml:space="preserve"> alguno de los supuestos de reserva o confidencialidad, de conformidad con lo dispuesto en el presente título.</w:t>
      </w:r>
    </w:p>
    <w:p w14:paraId="39DFA6CB" w14:textId="77777777" w:rsidR="00F34463" w:rsidRPr="00B736DC" w:rsidRDefault="00F34463" w:rsidP="00B736DC">
      <w:pPr>
        <w:tabs>
          <w:tab w:val="left" w:pos="851"/>
        </w:tabs>
        <w:spacing w:after="0" w:line="240" w:lineRule="auto"/>
        <w:ind w:left="851" w:right="902"/>
        <w:jc w:val="both"/>
        <w:rPr>
          <w:rFonts w:ascii="Palatino Linotype" w:eastAsia="Times New Roman" w:hAnsi="Palatino Linotype" w:cs="Arial"/>
          <w:bCs/>
          <w:i/>
          <w:kern w:val="0"/>
          <w:lang w:eastAsia="es-MX"/>
          <w14:ligatures w14:val="none"/>
        </w:rPr>
      </w:pPr>
    </w:p>
    <w:p w14:paraId="540E796F" w14:textId="77777777" w:rsidR="00F34463" w:rsidRPr="00B736DC" w:rsidRDefault="00F34463" w:rsidP="00B736DC">
      <w:pPr>
        <w:tabs>
          <w:tab w:val="left" w:pos="851"/>
        </w:tabs>
        <w:spacing w:after="0" w:line="240" w:lineRule="auto"/>
        <w:ind w:left="851" w:right="902"/>
        <w:jc w:val="both"/>
        <w:rPr>
          <w:rFonts w:ascii="Palatino Linotype" w:eastAsia="Times New Roman" w:hAnsi="Palatino Linotype" w:cs="Arial"/>
          <w:bCs/>
          <w:i/>
          <w:kern w:val="0"/>
          <w:lang w:eastAsia="es-MX"/>
          <w14:ligatures w14:val="none"/>
        </w:rPr>
      </w:pPr>
      <w:r w:rsidRPr="00B736DC">
        <w:rPr>
          <w:rFonts w:ascii="Palatino Linotype" w:eastAsia="Times New Roman" w:hAnsi="Palatino Linotype" w:cs="Arial"/>
          <w:bCs/>
          <w:i/>
          <w:kern w:val="0"/>
          <w:lang w:eastAsia="es-MX"/>
          <w14:ligatures w14:val="none"/>
        </w:rPr>
        <w:t>Los supuestos de reserva o confidencialidad previstos en las leyes deberán ser acordes con las bases, principios y disposiciones establecidos en la Ley General y, en ningún caso, podrán contravenirla.</w:t>
      </w:r>
    </w:p>
    <w:p w14:paraId="4A55804C" w14:textId="77777777" w:rsidR="00F34463" w:rsidRPr="00B736DC" w:rsidRDefault="00F34463" w:rsidP="00B736DC">
      <w:pPr>
        <w:tabs>
          <w:tab w:val="left" w:pos="851"/>
        </w:tabs>
        <w:spacing w:after="0" w:line="240" w:lineRule="auto"/>
        <w:ind w:left="851" w:right="902"/>
        <w:jc w:val="both"/>
        <w:rPr>
          <w:rFonts w:ascii="Palatino Linotype" w:eastAsia="Times New Roman" w:hAnsi="Palatino Linotype" w:cs="Arial"/>
          <w:bCs/>
          <w:i/>
          <w:kern w:val="0"/>
          <w:lang w:eastAsia="es-MX"/>
          <w14:ligatures w14:val="none"/>
        </w:rPr>
      </w:pPr>
    </w:p>
    <w:p w14:paraId="4D27CFCE" w14:textId="77777777" w:rsidR="00F34463" w:rsidRPr="00B736DC" w:rsidRDefault="00F34463" w:rsidP="00B736DC">
      <w:pPr>
        <w:tabs>
          <w:tab w:val="left" w:pos="851"/>
        </w:tabs>
        <w:spacing w:after="0" w:line="240" w:lineRule="auto"/>
        <w:ind w:left="851" w:right="902"/>
        <w:jc w:val="both"/>
        <w:rPr>
          <w:rFonts w:ascii="Palatino Linotype" w:eastAsia="Times New Roman" w:hAnsi="Palatino Linotype" w:cs="Arial"/>
          <w:bCs/>
          <w:i/>
          <w:kern w:val="0"/>
          <w:lang w:eastAsia="es-MX"/>
          <w14:ligatures w14:val="none"/>
        </w:rPr>
      </w:pPr>
      <w:r w:rsidRPr="00B736DC">
        <w:rPr>
          <w:rFonts w:ascii="Palatino Linotype" w:eastAsia="Times New Roman" w:hAnsi="Palatino Linotype" w:cs="Arial"/>
          <w:bCs/>
          <w:i/>
          <w:kern w:val="0"/>
          <w:lang w:eastAsia="es-MX"/>
          <w14:ligatures w14:val="none"/>
        </w:rPr>
        <w:t>Los titulares de las áreas de los sujetos obligados serán los responsables de clasificar la información, de conformidad con lo dispuesto en la presente Ley y demás disposiciones jurídicas aplicables.</w:t>
      </w:r>
    </w:p>
    <w:p w14:paraId="0B5BF6C5" w14:textId="77777777" w:rsidR="00F34463" w:rsidRPr="00B736DC" w:rsidRDefault="00F34463" w:rsidP="00B736DC">
      <w:pPr>
        <w:pBdr>
          <w:top w:val="nil"/>
          <w:left w:val="nil"/>
          <w:bottom w:val="nil"/>
          <w:right w:val="nil"/>
          <w:between w:val="nil"/>
        </w:pBdr>
        <w:spacing w:after="0" w:line="360" w:lineRule="auto"/>
        <w:jc w:val="both"/>
        <w:rPr>
          <w:rFonts w:ascii="Palatino Linotype" w:eastAsia="Palatino Linotype" w:hAnsi="Palatino Linotype" w:cs="Palatino Linotype"/>
          <w:kern w:val="0"/>
          <w:sz w:val="24"/>
          <w:szCs w:val="24"/>
          <w:lang w:eastAsia="es-ES"/>
          <w14:ligatures w14:val="none"/>
        </w:rPr>
      </w:pPr>
    </w:p>
    <w:p w14:paraId="62168A61" w14:textId="77777777" w:rsidR="00F34463" w:rsidRPr="00B736DC" w:rsidRDefault="00F34463" w:rsidP="00B736DC">
      <w:pPr>
        <w:spacing w:after="0" w:line="360" w:lineRule="auto"/>
        <w:jc w:val="both"/>
        <w:rPr>
          <w:rFonts w:ascii="Palatino Linotype" w:eastAsia="Times New Roman" w:hAnsi="Palatino Linotype" w:cs="Times New Roman"/>
          <w:kern w:val="0"/>
          <w:sz w:val="24"/>
          <w:szCs w:val="24"/>
          <w:lang w:eastAsia="es-ES"/>
          <w14:ligatures w14:val="none"/>
        </w:rPr>
      </w:pPr>
      <w:r w:rsidRPr="00B736DC">
        <w:rPr>
          <w:rFonts w:ascii="Palatino Linotype" w:eastAsia="Times New Roman" w:hAnsi="Palatino Linotype" w:cs="Times New Roman"/>
          <w:kern w:val="0"/>
          <w:sz w:val="24"/>
          <w:szCs w:val="24"/>
          <w:lang w:eastAsia="es-ES"/>
          <w14:ligatures w14:val="none"/>
        </w:rPr>
        <w:t>Ahora bien, el artículo 132 de la Ley de Transparencia y Acceso a la Información Pública del Estado de México y Municipios, para clasificar la información se debe de atender a lo dispuesto por la normativa y aplicar, de manera estricta, las excepciones del derecho de acceso a la información y sólo podrán invocarlas cuando acrediten su procedencia, debiendo clasificar la información en el momento en que:</w:t>
      </w:r>
    </w:p>
    <w:p w14:paraId="15C78887" w14:textId="77777777" w:rsidR="00F34463" w:rsidRPr="00B736DC" w:rsidRDefault="00F34463" w:rsidP="00B736DC">
      <w:pPr>
        <w:numPr>
          <w:ilvl w:val="0"/>
          <w:numId w:val="6"/>
        </w:numPr>
        <w:spacing w:after="0" w:line="360" w:lineRule="auto"/>
        <w:ind w:left="1429"/>
        <w:jc w:val="both"/>
        <w:rPr>
          <w:rFonts w:ascii="Palatino Linotype" w:eastAsia="Times New Roman" w:hAnsi="Palatino Linotype" w:cs="Times New Roman"/>
          <w:kern w:val="0"/>
          <w:sz w:val="24"/>
          <w:szCs w:val="24"/>
          <w:lang w:eastAsia="es-ES"/>
          <w14:ligatures w14:val="none"/>
        </w:rPr>
      </w:pPr>
      <w:r w:rsidRPr="00B736DC">
        <w:rPr>
          <w:rFonts w:ascii="Palatino Linotype" w:eastAsia="Times New Roman" w:hAnsi="Palatino Linotype" w:cs="Times New Roman"/>
          <w:kern w:val="0"/>
          <w:sz w:val="24"/>
          <w:szCs w:val="24"/>
          <w:lang w:eastAsia="es-ES"/>
          <w14:ligatures w14:val="none"/>
        </w:rPr>
        <w:t>Se reciba una solicitud de acceso a la información.</w:t>
      </w:r>
    </w:p>
    <w:p w14:paraId="22CD5BFE" w14:textId="77777777" w:rsidR="00F34463" w:rsidRPr="00B736DC" w:rsidRDefault="00F34463" w:rsidP="00B736DC">
      <w:pPr>
        <w:numPr>
          <w:ilvl w:val="0"/>
          <w:numId w:val="6"/>
        </w:numPr>
        <w:spacing w:after="0" w:line="360" w:lineRule="auto"/>
        <w:ind w:left="1429"/>
        <w:jc w:val="both"/>
        <w:rPr>
          <w:rFonts w:ascii="Palatino Linotype" w:eastAsia="Times New Roman" w:hAnsi="Palatino Linotype" w:cs="Times New Roman"/>
          <w:kern w:val="0"/>
          <w:sz w:val="24"/>
          <w:szCs w:val="24"/>
          <w:lang w:eastAsia="es-ES"/>
          <w14:ligatures w14:val="none"/>
        </w:rPr>
      </w:pPr>
      <w:r w:rsidRPr="00B736DC">
        <w:rPr>
          <w:rFonts w:ascii="Palatino Linotype" w:eastAsia="Times New Roman" w:hAnsi="Palatino Linotype" w:cs="Times New Roman"/>
          <w:kern w:val="0"/>
          <w:sz w:val="24"/>
          <w:szCs w:val="24"/>
          <w:lang w:eastAsia="es-ES"/>
          <w14:ligatures w14:val="none"/>
        </w:rPr>
        <w:t>Se determine mediante resolución de autoridad competente.</w:t>
      </w:r>
    </w:p>
    <w:p w14:paraId="3B4ED48C" w14:textId="77777777" w:rsidR="00F34463" w:rsidRPr="00B736DC" w:rsidRDefault="00F34463" w:rsidP="00B736DC">
      <w:pPr>
        <w:numPr>
          <w:ilvl w:val="0"/>
          <w:numId w:val="6"/>
        </w:numPr>
        <w:spacing w:after="0" w:line="360" w:lineRule="auto"/>
        <w:ind w:left="1429"/>
        <w:jc w:val="both"/>
        <w:rPr>
          <w:rFonts w:ascii="Palatino Linotype" w:eastAsia="Times New Roman" w:hAnsi="Palatino Linotype" w:cs="Times New Roman"/>
          <w:kern w:val="0"/>
          <w:sz w:val="24"/>
          <w:szCs w:val="24"/>
          <w:lang w:eastAsia="es-ES"/>
          <w14:ligatures w14:val="none"/>
        </w:rPr>
      </w:pPr>
      <w:r w:rsidRPr="00B736DC">
        <w:rPr>
          <w:rFonts w:ascii="Palatino Linotype" w:eastAsia="Times New Roman" w:hAnsi="Palatino Linotype" w:cs="Times New Roman"/>
          <w:kern w:val="0"/>
          <w:sz w:val="24"/>
          <w:szCs w:val="24"/>
          <w:lang w:eastAsia="es-ES"/>
          <w14:ligatures w14:val="none"/>
        </w:rPr>
        <w:t>Se generen versiones públicas para dar cumplimiento a las obligaciones de transparencia previstas en la Ley.</w:t>
      </w:r>
    </w:p>
    <w:p w14:paraId="5A3CDE51" w14:textId="77777777" w:rsidR="00F34463" w:rsidRPr="00B736DC" w:rsidRDefault="00F34463" w:rsidP="00B736DC">
      <w:pPr>
        <w:spacing w:after="0" w:line="360" w:lineRule="auto"/>
        <w:ind w:left="1429"/>
        <w:jc w:val="both"/>
        <w:rPr>
          <w:rFonts w:ascii="Palatino Linotype" w:eastAsia="Times New Roman" w:hAnsi="Palatino Linotype" w:cs="Times New Roman"/>
          <w:kern w:val="0"/>
          <w:sz w:val="24"/>
          <w:szCs w:val="24"/>
          <w:lang w:eastAsia="es-ES"/>
          <w14:ligatures w14:val="none"/>
        </w:rPr>
      </w:pPr>
    </w:p>
    <w:p w14:paraId="6C29B2FF"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ES"/>
          <w14:ligatures w14:val="none"/>
        </w:rPr>
      </w:pPr>
      <w:r w:rsidRPr="00B736DC">
        <w:rPr>
          <w:rFonts w:ascii="Palatino Linotype" w:eastAsia="Arial Unicode MS" w:hAnsi="Palatino Linotype" w:cs="Arial"/>
          <w:kern w:val="0"/>
          <w:sz w:val="24"/>
          <w:szCs w:val="24"/>
          <w:lang w:eastAsia="es-ES"/>
          <w14:ligatures w14:val="none"/>
        </w:rPr>
        <w:lastRenderedPageBreak/>
        <w:t xml:space="preserve">Atento a lo anterior, </w:t>
      </w:r>
      <w:r w:rsidRPr="00B736DC">
        <w:rPr>
          <w:rFonts w:ascii="Palatino Linotype" w:eastAsia="Times New Roman" w:hAnsi="Palatino Linotype" w:cs="Arial"/>
          <w:kern w:val="0"/>
          <w:sz w:val="24"/>
          <w:szCs w:val="24"/>
          <w:lang w:eastAsia="es-ES"/>
          <w14:ligatures w14:val="none"/>
        </w:rPr>
        <w:t>si bien por regla general, toda la información generada, obtenida, adquirida, transformada, administrada o en posesión de los Sujetos Obligados es pública, debemos considerar que también hay excepciones, es decir, cuando se trata de información clasificada como confidencial o reservada, en cuyo caso, se restringirá excepcionalmente, el acceso conforme a lo señalado en la Ley en la materia; entendiendo a esta información, de conformidad con el artículo 3, fracciones XXI, XXIII y XXIV de la Ley de Transparencia y Acceso a la Información Pública del Estado de México y Municipios, en los términos siguientes:</w:t>
      </w:r>
    </w:p>
    <w:p w14:paraId="16C4DE38"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ES"/>
          <w14:ligatures w14:val="none"/>
        </w:rPr>
      </w:pPr>
    </w:p>
    <w:p w14:paraId="198DCE4E" w14:textId="77777777" w:rsidR="00F34463" w:rsidRPr="00B736DC" w:rsidRDefault="00F34463" w:rsidP="00B736DC">
      <w:pPr>
        <w:numPr>
          <w:ilvl w:val="0"/>
          <w:numId w:val="5"/>
        </w:numPr>
        <w:spacing w:after="0" w:line="360" w:lineRule="auto"/>
        <w:ind w:left="1429"/>
        <w:jc w:val="both"/>
        <w:rPr>
          <w:rFonts w:ascii="Palatino Linotype" w:eastAsia="Times New Roman" w:hAnsi="Palatino Linotype" w:cs="Arial"/>
          <w:kern w:val="0"/>
          <w:sz w:val="24"/>
          <w:szCs w:val="24"/>
          <w:lang w:eastAsia="es-ES"/>
          <w14:ligatures w14:val="none"/>
        </w:rPr>
      </w:pPr>
      <w:r w:rsidRPr="00B736DC">
        <w:rPr>
          <w:rFonts w:ascii="Palatino Linotype" w:eastAsia="Times New Roman" w:hAnsi="Palatino Linotype" w:cs="Arial"/>
          <w:b/>
          <w:kern w:val="0"/>
          <w:sz w:val="24"/>
          <w:szCs w:val="24"/>
          <w:lang w:eastAsia="es-ES"/>
          <w14:ligatures w14:val="none"/>
        </w:rPr>
        <w:t>Información confidencial</w:t>
      </w:r>
      <w:r w:rsidRPr="00B736DC">
        <w:rPr>
          <w:rFonts w:ascii="Palatino Linotype" w:eastAsia="Times New Roman" w:hAnsi="Palatino Linotype" w:cs="Arial"/>
          <w:kern w:val="0"/>
          <w:sz w:val="24"/>
          <w:szCs w:val="24"/>
          <w:lang w:eastAsia="es-ES"/>
          <w14:ligatures w14:val="none"/>
        </w:rPr>
        <w:t>: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70305682" w14:textId="77777777" w:rsidR="00F34463" w:rsidRPr="00B736DC" w:rsidRDefault="00F34463" w:rsidP="00B736DC">
      <w:pPr>
        <w:spacing w:after="0" w:line="360" w:lineRule="auto"/>
        <w:ind w:left="1429"/>
        <w:jc w:val="both"/>
        <w:rPr>
          <w:rFonts w:ascii="Palatino Linotype" w:eastAsia="Times New Roman" w:hAnsi="Palatino Linotype" w:cs="Arial"/>
          <w:kern w:val="0"/>
          <w:sz w:val="24"/>
          <w:szCs w:val="24"/>
          <w:lang w:eastAsia="es-ES"/>
          <w14:ligatures w14:val="none"/>
        </w:rPr>
      </w:pPr>
    </w:p>
    <w:p w14:paraId="0973A0B5" w14:textId="77777777" w:rsidR="00F34463" w:rsidRPr="00B736DC" w:rsidRDefault="00F34463" w:rsidP="00B736DC">
      <w:pPr>
        <w:numPr>
          <w:ilvl w:val="0"/>
          <w:numId w:val="5"/>
        </w:numPr>
        <w:spacing w:after="0" w:line="360" w:lineRule="auto"/>
        <w:ind w:left="1429"/>
        <w:jc w:val="both"/>
        <w:rPr>
          <w:rFonts w:ascii="Palatino Linotype" w:eastAsia="Times New Roman" w:hAnsi="Palatino Linotype" w:cs="Arial"/>
          <w:kern w:val="0"/>
          <w:sz w:val="24"/>
          <w:szCs w:val="24"/>
          <w:lang w:eastAsia="es-ES"/>
          <w14:ligatures w14:val="none"/>
        </w:rPr>
      </w:pPr>
      <w:r w:rsidRPr="00B736DC">
        <w:rPr>
          <w:rFonts w:ascii="Palatino Linotype" w:eastAsia="Times New Roman" w:hAnsi="Palatino Linotype" w:cs="Arial"/>
          <w:b/>
          <w:kern w:val="0"/>
          <w:sz w:val="24"/>
          <w:szCs w:val="24"/>
          <w:lang w:eastAsia="es-ES"/>
          <w14:ligatures w14:val="none"/>
        </w:rPr>
        <w:t>Información privada:</w:t>
      </w:r>
      <w:r w:rsidRPr="00B736DC">
        <w:rPr>
          <w:rFonts w:ascii="Palatino Linotype" w:eastAsia="Times New Roman" w:hAnsi="Palatino Linotype" w:cs="Arial"/>
          <w:kern w:val="0"/>
          <w:sz w:val="24"/>
          <w:szCs w:val="24"/>
          <w:lang w:eastAsia="es-ES"/>
          <w14:ligatures w14:val="none"/>
        </w:rPr>
        <w:t xml:space="preserve"> La contenida en documentos públicos o privados que refiera a la vida privada y/o los datos personales, que no son de acceso público.</w:t>
      </w:r>
    </w:p>
    <w:p w14:paraId="33E8ED63" w14:textId="77777777" w:rsidR="00F34463" w:rsidRPr="00B736DC" w:rsidRDefault="00F34463" w:rsidP="00B736DC">
      <w:pPr>
        <w:spacing w:after="0" w:line="240" w:lineRule="auto"/>
        <w:ind w:left="708"/>
        <w:rPr>
          <w:rFonts w:ascii="Palatino Linotype" w:eastAsia="Times New Roman" w:hAnsi="Palatino Linotype" w:cs="Arial"/>
          <w:kern w:val="0"/>
          <w:sz w:val="24"/>
          <w:szCs w:val="24"/>
          <w:lang w:eastAsia="es-ES"/>
          <w14:ligatures w14:val="none"/>
        </w:rPr>
      </w:pPr>
    </w:p>
    <w:p w14:paraId="09E7BA32" w14:textId="77777777" w:rsidR="00F34463" w:rsidRPr="00B736DC" w:rsidRDefault="00F34463" w:rsidP="00B736DC">
      <w:pPr>
        <w:numPr>
          <w:ilvl w:val="0"/>
          <w:numId w:val="5"/>
        </w:numPr>
        <w:spacing w:after="0" w:line="360" w:lineRule="auto"/>
        <w:ind w:left="1429"/>
        <w:jc w:val="both"/>
        <w:rPr>
          <w:rFonts w:ascii="Palatino Linotype" w:eastAsia="Times New Roman" w:hAnsi="Palatino Linotype" w:cs="Arial"/>
          <w:kern w:val="0"/>
          <w:sz w:val="24"/>
          <w:szCs w:val="24"/>
          <w:lang w:eastAsia="es-ES"/>
          <w14:ligatures w14:val="none"/>
        </w:rPr>
      </w:pPr>
      <w:r w:rsidRPr="00B736DC">
        <w:rPr>
          <w:rFonts w:ascii="Palatino Linotype" w:eastAsia="Times New Roman" w:hAnsi="Palatino Linotype" w:cs="Arial"/>
          <w:b/>
          <w:kern w:val="0"/>
          <w:sz w:val="24"/>
          <w:szCs w:val="24"/>
          <w:lang w:eastAsia="es-ES"/>
          <w14:ligatures w14:val="none"/>
        </w:rPr>
        <w:t>Información reservada:</w:t>
      </w:r>
      <w:r w:rsidRPr="00B736DC">
        <w:rPr>
          <w:rFonts w:ascii="Palatino Linotype" w:eastAsia="Times New Roman" w:hAnsi="Palatino Linotype" w:cs="Arial"/>
          <w:kern w:val="0"/>
          <w:sz w:val="24"/>
          <w:szCs w:val="24"/>
          <w:lang w:eastAsia="es-ES"/>
          <w14:ligatures w14:val="none"/>
        </w:rPr>
        <w:t xml:space="preserve"> La clasificada con este carácter de manera temporal por las disposiciones de la Ley de la Materia, cuya divulgación puede causar daño en términos de lo establecido en la misma.</w:t>
      </w:r>
    </w:p>
    <w:p w14:paraId="19DED1BB" w14:textId="77777777" w:rsidR="00F34463" w:rsidRPr="00B736DC" w:rsidRDefault="00F34463" w:rsidP="00B736DC">
      <w:pPr>
        <w:pStyle w:val="Prrafodelista"/>
        <w:rPr>
          <w:rFonts w:ascii="Palatino Linotype" w:hAnsi="Palatino Linotype" w:cs="Arial"/>
          <w:lang w:eastAsia="es-ES"/>
        </w:rPr>
      </w:pPr>
    </w:p>
    <w:p w14:paraId="1420A3F1"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ES"/>
          <w14:ligatures w14:val="none"/>
        </w:rPr>
      </w:pPr>
      <w:r w:rsidRPr="00B736DC">
        <w:rPr>
          <w:rFonts w:ascii="Palatino Linotype" w:eastAsia="Times New Roman" w:hAnsi="Palatino Linotype" w:cs="Arial"/>
          <w:kern w:val="0"/>
          <w:sz w:val="24"/>
          <w:szCs w:val="24"/>
          <w:lang w:eastAsia="es-ES"/>
          <w14:ligatures w14:val="none"/>
        </w:rPr>
        <w:lastRenderedPageBreak/>
        <w:t>Por lo tanto, la información pública excepcionalmente podrá ser clasificada como reservada temporalmente por razones de interés público, en los términos de las causas legítimas y estrictamente necesarias, así como confidencial, tratándose principalmente de aquella que refiera a la información privada y datos personales concernientes a una persona física, previstas todas ellas por la Ley de la materia.</w:t>
      </w:r>
    </w:p>
    <w:p w14:paraId="433E0016"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ES"/>
          <w14:ligatures w14:val="none"/>
        </w:rPr>
      </w:pPr>
    </w:p>
    <w:p w14:paraId="64872CF5" w14:textId="32611CCA" w:rsidR="00F34463" w:rsidRPr="00B736DC" w:rsidRDefault="00C52037" w:rsidP="00B736DC">
      <w:pPr>
        <w:spacing w:after="0" w:line="360" w:lineRule="auto"/>
        <w:jc w:val="both"/>
        <w:rPr>
          <w:rFonts w:ascii="Palatino Linotype" w:eastAsia="Times New Roman" w:hAnsi="Palatino Linotype" w:cs="Arial"/>
          <w:kern w:val="0"/>
          <w:sz w:val="24"/>
          <w:szCs w:val="24"/>
          <w:lang w:eastAsia="es-ES"/>
          <w14:ligatures w14:val="none"/>
        </w:rPr>
      </w:pPr>
      <w:r w:rsidRPr="00B736DC">
        <w:rPr>
          <w:rFonts w:ascii="Palatino Linotype" w:eastAsia="Times New Roman" w:hAnsi="Palatino Linotype" w:cs="Arial"/>
          <w:kern w:val="0"/>
          <w:sz w:val="24"/>
          <w:szCs w:val="24"/>
          <w:lang w:eastAsia="es-ES"/>
          <w14:ligatures w14:val="none"/>
        </w:rPr>
        <w:t>No obstante</w:t>
      </w:r>
      <w:r w:rsidR="00F34463" w:rsidRPr="00B736DC">
        <w:rPr>
          <w:rFonts w:ascii="Palatino Linotype" w:eastAsia="Times New Roman" w:hAnsi="Palatino Linotype" w:cs="Arial"/>
          <w:kern w:val="0"/>
          <w:sz w:val="24"/>
          <w:szCs w:val="24"/>
          <w:lang w:eastAsia="es-ES"/>
          <w14:ligatures w14:val="none"/>
        </w:rPr>
        <w:t xml:space="preserve">, como excepción a la clasificación el artículo 134 de la Ley de Transparencia local, establece que, </w:t>
      </w:r>
      <w:r w:rsidR="00F34463" w:rsidRPr="00B736DC">
        <w:rPr>
          <w:rFonts w:ascii="Palatino Linotype" w:eastAsia="Times New Roman" w:hAnsi="Palatino Linotype" w:cs="Arial"/>
          <w:b/>
          <w:bCs/>
          <w:kern w:val="0"/>
          <w:sz w:val="24"/>
          <w:szCs w:val="24"/>
          <w:lang w:eastAsia="es-ES"/>
          <w14:ligatures w14:val="none"/>
        </w:rPr>
        <w:t>en ningún caso se podrán clasificar documentos antes de que se genere la información</w:t>
      </w:r>
      <w:r w:rsidRPr="00B736DC">
        <w:rPr>
          <w:rFonts w:ascii="Palatino Linotype" w:eastAsia="Times New Roman" w:hAnsi="Palatino Linotype" w:cs="Arial"/>
          <w:b/>
          <w:bCs/>
          <w:kern w:val="0"/>
          <w:sz w:val="24"/>
          <w:szCs w:val="24"/>
          <w:lang w:eastAsia="es-ES"/>
          <w14:ligatures w14:val="none"/>
        </w:rPr>
        <w:t xml:space="preserve"> y que la clasificación debe corresponder a un análisis de caso por caso</w:t>
      </w:r>
      <w:r w:rsidR="00F34463" w:rsidRPr="00B736DC">
        <w:rPr>
          <w:rFonts w:ascii="Palatino Linotype" w:eastAsia="Times New Roman" w:hAnsi="Palatino Linotype" w:cs="Arial"/>
          <w:b/>
          <w:bCs/>
          <w:kern w:val="0"/>
          <w:sz w:val="24"/>
          <w:szCs w:val="24"/>
          <w:lang w:eastAsia="es-ES"/>
          <w14:ligatures w14:val="none"/>
        </w:rPr>
        <w:t>.</w:t>
      </w:r>
    </w:p>
    <w:p w14:paraId="30D4A63F" w14:textId="77777777" w:rsidR="00F34463" w:rsidRPr="00B736DC" w:rsidRDefault="00F34463" w:rsidP="00B736DC">
      <w:pPr>
        <w:spacing w:after="0" w:line="240" w:lineRule="auto"/>
        <w:ind w:left="851" w:right="899"/>
        <w:jc w:val="both"/>
        <w:rPr>
          <w:rFonts w:ascii="Palatino Linotype" w:hAnsi="Palatino Linotype"/>
          <w:i/>
          <w:iCs/>
        </w:rPr>
      </w:pPr>
      <w:r w:rsidRPr="00B736DC">
        <w:rPr>
          <w:rFonts w:ascii="Palatino Linotype" w:hAnsi="Palatino Linotype"/>
          <w:b/>
          <w:bCs/>
          <w:i/>
          <w:iCs/>
        </w:rPr>
        <w:t>Artículo 134.</w:t>
      </w:r>
      <w:r w:rsidRPr="00B736DC">
        <w:rPr>
          <w:rFonts w:ascii="Palatino Linotype" w:hAnsi="Palatino Linotype"/>
          <w:i/>
          <w:iCs/>
        </w:rPr>
        <w:t xml:space="preserve"> Los sujetos obligados no podrán emitir acuerdos de carácter general ni particular que clasifiquen documentos o información como reservada. La clasificación podrá establecerse de manera parcial o total de acuerdo al contenido de la información del documento y deberá estar acorde con la actualización de los supuestos definidos en el presente Título como información clasificada. </w:t>
      </w:r>
    </w:p>
    <w:p w14:paraId="68FA804C" w14:textId="77777777" w:rsidR="00F34463" w:rsidRPr="00B736DC" w:rsidRDefault="00F34463" w:rsidP="00B736DC">
      <w:pPr>
        <w:spacing w:after="0" w:line="240" w:lineRule="auto"/>
        <w:ind w:left="851" w:right="899"/>
        <w:jc w:val="both"/>
        <w:rPr>
          <w:rFonts w:ascii="Palatino Linotype" w:hAnsi="Palatino Linotype"/>
          <w:i/>
          <w:iCs/>
        </w:rPr>
      </w:pPr>
    </w:p>
    <w:p w14:paraId="6D18D366" w14:textId="77777777" w:rsidR="00F34463" w:rsidRPr="00B736DC" w:rsidRDefault="00F34463" w:rsidP="00B736DC">
      <w:pPr>
        <w:spacing w:after="0" w:line="240" w:lineRule="auto"/>
        <w:ind w:left="851" w:right="899"/>
        <w:jc w:val="both"/>
        <w:rPr>
          <w:rFonts w:ascii="Palatino Linotype" w:hAnsi="Palatino Linotype"/>
          <w:b/>
          <w:bCs/>
          <w:i/>
          <w:iCs/>
        </w:rPr>
      </w:pPr>
      <w:r w:rsidRPr="00B736DC">
        <w:rPr>
          <w:rFonts w:ascii="Palatino Linotype" w:hAnsi="Palatino Linotype"/>
          <w:b/>
          <w:i/>
          <w:iCs/>
        </w:rPr>
        <w:t xml:space="preserve">En </w:t>
      </w:r>
      <w:r w:rsidRPr="00B736DC">
        <w:rPr>
          <w:rFonts w:ascii="Palatino Linotype" w:hAnsi="Palatino Linotype"/>
          <w:b/>
          <w:bCs/>
          <w:i/>
          <w:iCs/>
        </w:rPr>
        <w:t xml:space="preserve">ningún caso se podrán clasificar documentos antes de que se genere la información. </w:t>
      </w:r>
    </w:p>
    <w:p w14:paraId="6C72F08E" w14:textId="77777777" w:rsidR="00F34463" w:rsidRPr="00B736DC" w:rsidRDefault="00F34463" w:rsidP="00B736DC">
      <w:pPr>
        <w:spacing w:after="0" w:line="240" w:lineRule="auto"/>
        <w:ind w:left="851" w:right="899"/>
        <w:jc w:val="both"/>
        <w:rPr>
          <w:rFonts w:ascii="Palatino Linotype" w:hAnsi="Palatino Linotype"/>
          <w:i/>
          <w:iCs/>
        </w:rPr>
      </w:pPr>
    </w:p>
    <w:p w14:paraId="10836536" w14:textId="77777777" w:rsidR="00F34463" w:rsidRPr="00B736DC" w:rsidRDefault="00F34463" w:rsidP="00B736DC">
      <w:pPr>
        <w:spacing w:after="0" w:line="240" w:lineRule="auto"/>
        <w:ind w:left="851" w:right="899"/>
        <w:jc w:val="both"/>
        <w:rPr>
          <w:rFonts w:ascii="Palatino Linotype" w:eastAsia="Times New Roman" w:hAnsi="Palatino Linotype" w:cs="Arial"/>
          <w:i/>
          <w:iCs/>
          <w:kern w:val="0"/>
          <w:sz w:val="24"/>
          <w:szCs w:val="24"/>
          <w:lang w:eastAsia="es-ES"/>
          <w14:ligatures w14:val="none"/>
        </w:rPr>
      </w:pPr>
      <w:r w:rsidRPr="00B736DC">
        <w:rPr>
          <w:rFonts w:ascii="Palatino Linotype" w:hAnsi="Palatino Linotype"/>
          <w:i/>
          <w:iCs/>
        </w:rPr>
        <w:t>La clasificación de información se realizará conforme a un análisis caso por caso, mediante la aplicación de la prueba de daño.</w:t>
      </w:r>
    </w:p>
    <w:p w14:paraId="1BCE7234"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ES"/>
          <w14:ligatures w14:val="none"/>
        </w:rPr>
      </w:pPr>
    </w:p>
    <w:p w14:paraId="5A000776"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CO"/>
          <w14:ligatures w14:val="none"/>
        </w:rPr>
      </w:pPr>
      <w:r w:rsidRPr="00B736DC">
        <w:rPr>
          <w:rFonts w:ascii="Palatino Linotype" w:eastAsia="Times New Roman" w:hAnsi="Palatino Linotype" w:cs="Arial"/>
          <w:kern w:val="0"/>
          <w:sz w:val="24"/>
          <w:szCs w:val="24"/>
          <w:lang w:eastAsia="es-CO"/>
          <w14:ligatures w14:val="none"/>
        </w:rPr>
        <w:t>Ahora bien, este órgano garante advierte que en esencia lo requerido por la particular consistente en:</w:t>
      </w:r>
    </w:p>
    <w:p w14:paraId="4E2B1A26" w14:textId="77777777" w:rsidR="00F34463" w:rsidRPr="00B736DC" w:rsidRDefault="00F34463" w:rsidP="00B736DC">
      <w:pPr>
        <w:pStyle w:val="Prrafodelista"/>
        <w:numPr>
          <w:ilvl w:val="0"/>
          <w:numId w:val="13"/>
        </w:numPr>
        <w:spacing w:line="360" w:lineRule="auto"/>
        <w:jc w:val="both"/>
        <w:rPr>
          <w:rFonts w:ascii="Palatino Linotype" w:hAnsi="Palatino Linotype" w:cs="Arial"/>
          <w:lang w:eastAsia="es-CO"/>
        </w:rPr>
      </w:pPr>
      <w:r w:rsidRPr="00B736DC">
        <w:rPr>
          <w:rFonts w:ascii="Palatino Linotype" w:hAnsi="Palatino Linotype" w:cs="Arial"/>
          <w:lang w:eastAsia="es-CO"/>
        </w:rPr>
        <w:t xml:space="preserve">Números de expediente de </w:t>
      </w:r>
      <w:r w:rsidRPr="00B736DC">
        <w:rPr>
          <w:rFonts w:ascii="Palatino Linotype" w:hAnsi="Palatino Linotype" w:cs="Arial"/>
          <w:b/>
          <w:bCs/>
          <w:lang w:eastAsia="es-CO"/>
        </w:rPr>
        <w:t xml:space="preserve">resoluciones </w:t>
      </w:r>
      <w:r w:rsidRPr="00B736DC">
        <w:rPr>
          <w:rFonts w:ascii="Palatino Linotype" w:hAnsi="Palatino Linotype" w:cs="Arial"/>
          <w:lang w:eastAsia="es-CO"/>
        </w:rPr>
        <w:t>de mayo, junio, julio y agosto de 2022.</w:t>
      </w:r>
    </w:p>
    <w:p w14:paraId="66970D4D" w14:textId="77777777" w:rsidR="00F34463" w:rsidRPr="00B736DC" w:rsidRDefault="00F34463" w:rsidP="00B736DC">
      <w:pPr>
        <w:pStyle w:val="Prrafodelista"/>
        <w:numPr>
          <w:ilvl w:val="0"/>
          <w:numId w:val="13"/>
        </w:numPr>
        <w:spacing w:line="360" w:lineRule="auto"/>
        <w:jc w:val="both"/>
        <w:rPr>
          <w:rFonts w:ascii="Palatino Linotype" w:hAnsi="Palatino Linotype" w:cs="Arial"/>
          <w:lang w:eastAsia="es-CO"/>
        </w:rPr>
      </w:pPr>
      <w:r w:rsidRPr="00B736DC">
        <w:rPr>
          <w:rFonts w:ascii="Palatino Linotype" w:hAnsi="Palatino Linotype" w:cs="Arial"/>
          <w:lang w:eastAsia="es-CO"/>
        </w:rPr>
        <w:t xml:space="preserve">Las </w:t>
      </w:r>
      <w:r w:rsidRPr="00B736DC">
        <w:rPr>
          <w:rFonts w:ascii="Palatino Linotype" w:hAnsi="Palatino Linotype" w:cs="Arial"/>
          <w:b/>
          <w:bCs/>
          <w:lang w:eastAsia="es-CO"/>
        </w:rPr>
        <w:t>resoluciones</w:t>
      </w:r>
      <w:r w:rsidRPr="00B736DC">
        <w:rPr>
          <w:rFonts w:ascii="Palatino Linotype" w:hAnsi="Palatino Linotype" w:cs="Arial"/>
          <w:lang w:eastAsia="es-CO"/>
        </w:rPr>
        <w:t xml:space="preserve"> emitidas en julio y agosto.</w:t>
      </w:r>
    </w:p>
    <w:p w14:paraId="4BE63995" w14:textId="77777777" w:rsidR="00F34463" w:rsidRPr="00B736DC" w:rsidRDefault="00F34463" w:rsidP="00B736DC">
      <w:pPr>
        <w:pStyle w:val="Prrafodelista"/>
        <w:numPr>
          <w:ilvl w:val="0"/>
          <w:numId w:val="13"/>
        </w:numPr>
        <w:spacing w:line="360" w:lineRule="auto"/>
        <w:jc w:val="both"/>
        <w:rPr>
          <w:rFonts w:ascii="Palatino Linotype" w:hAnsi="Palatino Linotype" w:cs="Arial"/>
          <w:lang w:eastAsia="es-CO"/>
        </w:rPr>
      </w:pPr>
      <w:r w:rsidRPr="00B736DC">
        <w:rPr>
          <w:rFonts w:ascii="Palatino Linotype" w:hAnsi="Palatino Linotype" w:cs="Arial"/>
          <w:lang w:eastAsia="es-CO"/>
        </w:rPr>
        <w:lastRenderedPageBreak/>
        <w:t xml:space="preserve">De esas </w:t>
      </w:r>
      <w:r w:rsidRPr="00B736DC">
        <w:rPr>
          <w:rFonts w:ascii="Palatino Linotype" w:hAnsi="Palatino Linotype" w:cs="Arial"/>
          <w:b/>
          <w:bCs/>
          <w:lang w:eastAsia="es-CO"/>
        </w:rPr>
        <w:t>resoluciones</w:t>
      </w:r>
      <w:r w:rsidRPr="00B736DC">
        <w:rPr>
          <w:rFonts w:ascii="Palatino Linotype" w:hAnsi="Palatino Linotype" w:cs="Arial"/>
          <w:lang w:eastAsia="es-CO"/>
        </w:rPr>
        <w:t>, conocer si existen resoluciones que han sido objeto del recurso de revocación por inconformidad o en su defecto que hayan sido impugnadas.</w:t>
      </w:r>
    </w:p>
    <w:p w14:paraId="5A3BF792" w14:textId="77777777" w:rsidR="00F34463" w:rsidRPr="00B736DC" w:rsidRDefault="00F34463" w:rsidP="00B736DC">
      <w:pPr>
        <w:pStyle w:val="Prrafodelista"/>
        <w:numPr>
          <w:ilvl w:val="0"/>
          <w:numId w:val="13"/>
        </w:numPr>
        <w:spacing w:line="360" w:lineRule="auto"/>
        <w:jc w:val="both"/>
        <w:rPr>
          <w:rFonts w:ascii="Palatino Linotype" w:hAnsi="Palatino Linotype" w:cs="Arial"/>
          <w:lang w:eastAsia="es-CO"/>
        </w:rPr>
      </w:pPr>
      <w:r w:rsidRPr="00B736DC">
        <w:rPr>
          <w:rFonts w:ascii="Palatino Linotype" w:hAnsi="Palatino Linotype" w:cs="Arial"/>
          <w:lang w:eastAsia="es-CO"/>
        </w:rPr>
        <w:t>Se aclare el recurso interpuesto y el estatus en el que se encuentran si fuera el caso.</w:t>
      </w:r>
    </w:p>
    <w:p w14:paraId="70194A2D" w14:textId="77777777" w:rsidR="00792DB4" w:rsidRPr="00B736DC" w:rsidRDefault="00792DB4" w:rsidP="00B736DC">
      <w:pPr>
        <w:spacing w:line="360" w:lineRule="auto"/>
        <w:jc w:val="both"/>
        <w:rPr>
          <w:rFonts w:ascii="Palatino Linotype" w:hAnsi="Palatino Linotype" w:cs="Arial"/>
          <w:sz w:val="24"/>
          <w:szCs w:val="24"/>
          <w:lang w:eastAsia="es-CO"/>
        </w:rPr>
      </w:pPr>
    </w:p>
    <w:p w14:paraId="0F4D445A" w14:textId="63CE92BE" w:rsidR="00792DB4" w:rsidRPr="00B736DC" w:rsidRDefault="00792DB4" w:rsidP="00B736DC">
      <w:pPr>
        <w:spacing w:line="360" w:lineRule="auto"/>
        <w:jc w:val="both"/>
        <w:rPr>
          <w:rFonts w:ascii="Palatino Linotype" w:hAnsi="Palatino Linotype" w:cs="Arial"/>
          <w:sz w:val="24"/>
          <w:szCs w:val="24"/>
          <w:lang w:eastAsia="es-CO"/>
        </w:rPr>
      </w:pPr>
      <w:r w:rsidRPr="00B736DC">
        <w:rPr>
          <w:rFonts w:ascii="Palatino Linotype" w:hAnsi="Palatino Linotype" w:cs="Arial"/>
          <w:sz w:val="24"/>
          <w:szCs w:val="24"/>
          <w:lang w:eastAsia="es-CO"/>
        </w:rPr>
        <w:t xml:space="preserve">Ante la temática planteada, es importante aclarar lo que se entiende por </w:t>
      </w:r>
      <w:r w:rsidRPr="00B736DC">
        <w:rPr>
          <w:rFonts w:ascii="Palatino Linotype" w:hAnsi="Palatino Linotype" w:cs="Arial"/>
          <w:b/>
          <w:bCs/>
          <w:sz w:val="24"/>
          <w:szCs w:val="24"/>
          <w:lang w:eastAsia="es-CO"/>
        </w:rPr>
        <w:t>resolución,</w:t>
      </w:r>
      <w:r w:rsidRPr="00B736DC">
        <w:rPr>
          <w:rFonts w:ascii="Palatino Linotype" w:hAnsi="Palatino Linotype" w:cs="Arial"/>
          <w:bCs/>
          <w:sz w:val="24"/>
          <w:szCs w:val="24"/>
          <w:lang w:eastAsia="es-CO"/>
        </w:rPr>
        <w:t xml:space="preserve"> la cual,</w:t>
      </w:r>
      <w:r w:rsidRPr="00B736DC">
        <w:rPr>
          <w:rFonts w:ascii="Palatino Linotype" w:hAnsi="Palatino Linotype" w:cs="Arial"/>
          <w:sz w:val="24"/>
          <w:szCs w:val="24"/>
          <w:lang w:eastAsia="es-CO"/>
        </w:rPr>
        <w:t xml:space="preserve"> es la declaración de una solución</w:t>
      </w:r>
      <w:r w:rsidR="0091203C" w:rsidRPr="00B736DC">
        <w:rPr>
          <w:rFonts w:ascii="Palatino Linotype" w:hAnsi="Palatino Linotype" w:cs="Arial"/>
          <w:sz w:val="24"/>
          <w:szCs w:val="24"/>
          <w:lang w:eastAsia="es-CO"/>
        </w:rPr>
        <w:t xml:space="preserve"> —ante un planteamiento de denuncia o demanda, se sigue un procedimiento en donde la fase final será la sentencia o resolución—</w:t>
      </w:r>
      <w:r w:rsidRPr="00B736DC">
        <w:rPr>
          <w:rFonts w:ascii="Palatino Linotype" w:hAnsi="Palatino Linotype" w:cs="Arial"/>
          <w:sz w:val="24"/>
          <w:szCs w:val="24"/>
          <w:lang w:eastAsia="es-CO"/>
        </w:rPr>
        <w:t xml:space="preserve">; esa declaración la debe hacer quien tenga facultades para ello, y una vez hecho esa declaración el </w:t>
      </w:r>
      <w:r w:rsidRPr="00B736DC">
        <w:rPr>
          <w:rFonts w:ascii="Palatino Linotype" w:hAnsi="Palatino Linotype" w:cs="Arial"/>
          <w:b/>
          <w:sz w:val="24"/>
          <w:szCs w:val="24"/>
          <w:lang w:eastAsia="es-CO"/>
        </w:rPr>
        <w:t>proyecto</w:t>
      </w:r>
      <w:r w:rsidRPr="00B736DC">
        <w:rPr>
          <w:rFonts w:ascii="Palatino Linotype" w:hAnsi="Palatino Linotype" w:cs="Arial"/>
          <w:sz w:val="24"/>
          <w:szCs w:val="24"/>
          <w:lang w:eastAsia="es-CO"/>
        </w:rPr>
        <w:t xml:space="preserve"> se convierte en resolución. Ahora bien, por </w:t>
      </w:r>
      <w:r w:rsidRPr="00B736DC">
        <w:rPr>
          <w:rFonts w:ascii="Palatino Linotype" w:hAnsi="Palatino Linotype" w:cs="Arial"/>
          <w:b/>
          <w:sz w:val="24"/>
          <w:szCs w:val="24"/>
          <w:lang w:eastAsia="es-CO"/>
        </w:rPr>
        <w:t>“causado estado” o “causado ejecutoria”</w:t>
      </w:r>
      <w:r w:rsidRPr="00B736DC">
        <w:rPr>
          <w:rFonts w:ascii="Palatino Linotype" w:hAnsi="Palatino Linotype" w:cs="Arial"/>
          <w:sz w:val="24"/>
          <w:szCs w:val="24"/>
          <w:lang w:eastAsia="es-CO"/>
        </w:rPr>
        <w:t>, debe entenderse que es aquella resolución que “</w:t>
      </w:r>
      <w:r w:rsidRPr="00B736DC">
        <w:rPr>
          <w:rFonts w:ascii="Palatino Linotype" w:hAnsi="Palatino Linotype" w:cs="Arial"/>
          <w:i/>
          <w:iCs/>
          <w:sz w:val="24"/>
          <w:szCs w:val="24"/>
          <w:lang w:eastAsia="es-CO"/>
        </w:rPr>
        <w:t>se considere ya como firme y definitiva y no sujeta a impugnación</w:t>
      </w:r>
      <w:r w:rsidRPr="00B736DC">
        <w:rPr>
          <w:rStyle w:val="Refdenotaalpie"/>
          <w:rFonts w:ascii="Palatino Linotype" w:hAnsi="Palatino Linotype" w:cs="Arial"/>
          <w:sz w:val="24"/>
          <w:szCs w:val="24"/>
          <w:lang w:eastAsia="es-CO"/>
        </w:rPr>
        <w:footnoteReference w:id="8"/>
      </w:r>
      <w:r w:rsidRPr="00B736DC">
        <w:rPr>
          <w:rFonts w:ascii="Palatino Linotype" w:hAnsi="Palatino Linotype" w:cs="Arial"/>
          <w:sz w:val="24"/>
          <w:szCs w:val="24"/>
          <w:lang w:eastAsia="es-CO"/>
        </w:rPr>
        <w:t xml:space="preserve">” </w:t>
      </w:r>
    </w:p>
    <w:p w14:paraId="26BDB59F" w14:textId="77777777" w:rsidR="00792DB4" w:rsidRPr="00B736DC" w:rsidRDefault="00792DB4" w:rsidP="00B736DC">
      <w:pPr>
        <w:spacing w:line="360" w:lineRule="auto"/>
        <w:jc w:val="both"/>
        <w:rPr>
          <w:rFonts w:ascii="Palatino Linotype" w:hAnsi="Palatino Linotype" w:cs="Arial"/>
          <w:sz w:val="24"/>
          <w:szCs w:val="24"/>
          <w:lang w:eastAsia="es-CO"/>
        </w:rPr>
      </w:pPr>
    </w:p>
    <w:p w14:paraId="0A169987" w14:textId="06E064F5" w:rsidR="00F34463" w:rsidRPr="00B736DC" w:rsidRDefault="0091203C" w:rsidP="00B736DC">
      <w:pPr>
        <w:spacing w:after="0" w:line="360" w:lineRule="auto"/>
        <w:jc w:val="both"/>
        <w:rPr>
          <w:rFonts w:ascii="Palatino Linotype" w:eastAsia="Times New Roman" w:hAnsi="Palatino Linotype" w:cs="Arial"/>
          <w:bCs/>
          <w:kern w:val="0"/>
          <w:sz w:val="24"/>
          <w:szCs w:val="24"/>
          <w:lang w:eastAsia="es-CO"/>
          <w14:ligatures w14:val="none"/>
        </w:rPr>
      </w:pPr>
      <w:r w:rsidRPr="00B736DC">
        <w:rPr>
          <w:rFonts w:ascii="Palatino Linotype" w:eastAsia="Times New Roman" w:hAnsi="Palatino Linotype" w:cs="Arial"/>
          <w:kern w:val="0"/>
          <w:sz w:val="24"/>
          <w:szCs w:val="24"/>
          <w:lang w:eastAsia="es-CO"/>
          <w14:ligatures w14:val="none"/>
        </w:rPr>
        <w:t>Así,</w:t>
      </w:r>
      <w:r w:rsidR="00CD0E8B" w:rsidRPr="00B736DC">
        <w:rPr>
          <w:rFonts w:ascii="Palatino Linotype" w:eastAsia="Times New Roman" w:hAnsi="Palatino Linotype" w:cs="Arial"/>
          <w:kern w:val="0"/>
          <w:sz w:val="24"/>
          <w:szCs w:val="24"/>
          <w:lang w:eastAsia="es-CO"/>
          <w14:ligatures w14:val="none"/>
        </w:rPr>
        <w:t xml:space="preserve"> de</w:t>
      </w:r>
      <w:r w:rsidR="00F34463" w:rsidRPr="00B736DC">
        <w:rPr>
          <w:rFonts w:ascii="Palatino Linotype" w:eastAsia="Times New Roman" w:hAnsi="Palatino Linotype" w:cs="Arial"/>
          <w:kern w:val="0"/>
          <w:sz w:val="24"/>
          <w:szCs w:val="24"/>
          <w:lang w:eastAsia="es-CO"/>
          <w14:ligatures w14:val="none"/>
        </w:rPr>
        <w:t xml:space="preserve"> las respuestas otorgadas</w:t>
      </w:r>
      <w:r w:rsidRPr="00B736DC">
        <w:rPr>
          <w:rFonts w:ascii="Palatino Linotype" w:eastAsia="Times New Roman" w:hAnsi="Palatino Linotype" w:cs="Arial"/>
          <w:kern w:val="0"/>
          <w:sz w:val="24"/>
          <w:szCs w:val="24"/>
          <w:lang w:eastAsia="es-CO"/>
          <w14:ligatures w14:val="none"/>
        </w:rPr>
        <w:t xml:space="preserve"> a la solicitante</w:t>
      </w:r>
      <w:r w:rsidR="00F34463" w:rsidRPr="00B736DC">
        <w:rPr>
          <w:rFonts w:ascii="Palatino Linotype" w:eastAsia="Times New Roman" w:hAnsi="Palatino Linotype" w:cs="Arial"/>
          <w:kern w:val="0"/>
          <w:sz w:val="24"/>
          <w:szCs w:val="24"/>
          <w:lang w:eastAsia="es-CO"/>
          <w14:ligatures w14:val="none"/>
        </w:rPr>
        <w:t xml:space="preserve">, </w:t>
      </w:r>
      <w:r w:rsidR="00CD0E8B" w:rsidRPr="00B736DC">
        <w:rPr>
          <w:rFonts w:ascii="Palatino Linotype" w:eastAsia="Times New Roman" w:hAnsi="Palatino Linotype" w:cs="Arial"/>
          <w:kern w:val="0"/>
          <w:sz w:val="24"/>
          <w:szCs w:val="24"/>
          <w:lang w:eastAsia="es-CO"/>
          <w14:ligatures w14:val="none"/>
        </w:rPr>
        <w:t xml:space="preserve">se observa que </w:t>
      </w:r>
      <w:r w:rsidR="00F34463" w:rsidRPr="00B736DC">
        <w:rPr>
          <w:rFonts w:ascii="Palatino Linotype" w:eastAsia="Times New Roman" w:hAnsi="Palatino Linotype" w:cs="Arial"/>
          <w:kern w:val="0"/>
          <w:sz w:val="24"/>
          <w:szCs w:val="24"/>
          <w:lang w:eastAsia="es-CO"/>
          <w14:ligatures w14:val="none"/>
        </w:rPr>
        <w:t xml:space="preserve">el </w:t>
      </w:r>
      <w:r w:rsidR="00F34463" w:rsidRPr="00B736DC">
        <w:rPr>
          <w:rFonts w:ascii="Palatino Linotype" w:eastAsia="Times New Roman" w:hAnsi="Palatino Linotype" w:cs="Arial"/>
          <w:b/>
          <w:bCs/>
          <w:kern w:val="0"/>
          <w:sz w:val="24"/>
          <w:szCs w:val="24"/>
          <w:lang w:eastAsia="es-CO"/>
          <w14:ligatures w14:val="none"/>
        </w:rPr>
        <w:t>SUJETO OBLIGADO</w:t>
      </w:r>
      <w:r w:rsidR="00F34463" w:rsidRPr="00B736DC">
        <w:rPr>
          <w:rFonts w:ascii="Palatino Linotype" w:eastAsia="Times New Roman" w:hAnsi="Palatino Linotype" w:cs="Arial"/>
          <w:bCs/>
          <w:kern w:val="0"/>
          <w:sz w:val="24"/>
          <w:szCs w:val="24"/>
          <w:lang w:eastAsia="es-CO"/>
          <w14:ligatures w14:val="none"/>
        </w:rPr>
        <w:t>:</w:t>
      </w:r>
    </w:p>
    <w:p w14:paraId="1D51BDA5" w14:textId="2C5D038C" w:rsidR="00F34463" w:rsidRPr="00B736DC" w:rsidRDefault="00F34463" w:rsidP="00B736DC">
      <w:pPr>
        <w:pStyle w:val="Prrafodelista"/>
        <w:numPr>
          <w:ilvl w:val="0"/>
          <w:numId w:val="7"/>
        </w:numPr>
        <w:tabs>
          <w:tab w:val="left" w:pos="709"/>
        </w:tabs>
        <w:spacing w:line="360" w:lineRule="auto"/>
        <w:jc w:val="both"/>
        <w:rPr>
          <w:rFonts w:ascii="Palatino Linotype" w:eastAsia="Palatino Linotype" w:hAnsi="Palatino Linotype" w:cs="Palatino Linotype"/>
        </w:rPr>
      </w:pPr>
      <w:r w:rsidRPr="00B736DC">
        <w:rPr>
          <w:rFonts w:ascii="Palatino Linotype" w:eastAsia="Palatino Linotype" w:hAnsi="Palatino Linotype" w:cs="Palatino Linotype"/>
        </w:rPr>
        <w:t xml:space="preserve">Clasifica de forma general </w:t>
      </w:r>
      <w:r w:rsidRPr="00B736DC">
        <w:rPr>
          <w:rFonts w:ascii="Palatino Linotype" w:eastAsia="Palatino Linotype" w:hAnsi="Palatino Linotype" w:cs="Palatino Linotype"/>
          <w:smallCaps/>
        </w:rPr>
        <w:t>las resoluciones</w:t>
      </w:r>
      <w:r w:rsidRPr="00B736DC">
        <w:rPr>
          <w:rFonts w:ascii="Palatino Linotype" w:eastAsia="Palatino Linotype" w:hAnsi="Palatino Linotype" w:cs="Palatino Linotype"/>
        </w:rPr>
        <w:t xml:space="preserve"> en tanto no hayan quedado firmes o afecten la administración de justicia. </w:t>
      </w:r>
    </w:p>
    <w:p w14:paraId="63E513DE" w14:textId="77777777" w:rsidR="00F34463" w:rsidRPr="00B736DC" w:rsidRDefault="00F34463" w:rsidP="00B736DC">
      <w:pPr>
        <w:pStyle w:val="Prrafodelista"/>
        <w:numPr>
          <w:ilvl w:val="0"/>
          <w:numId w:val="7"/>
        </w:numPr>
        <w:tabs>
          <w:tab w:val="left" w:pos="709"/>
        </w:tabs>
        <w:spacing w:line="360" w:lineRule="auto"/>
        <w:jc w:val="both"/>
        <w:rPr>
          <w:rFonts w:ascii="Palatino Linotype" w:eastAsia="Palatino Linotype" w:hAnsi="Palatino Linotype" w:cs="Palatino Linotype"/>
        </w:rPr>
      </w:pPr>
      <w:r w:rsidRPr="00B736DC">
        <w:rPr>
          <w:rFonts w:ascii="Palatino Linotype" w:eastAsia="Palatino Linotype" w:hAnsi="Palatino Linotype" w:cs="Palatino Linotype"/>
        </w:rPr>
        <w:t xml:space="preserve">En el Recurso 15432, aclara que, la información solicitada, “… </w:t>
      </w:r>
      <w:r w:rsidRPr="00B736DC">
        <w:rPr>
          <w:rFonts w:ascii="Palatino Linotype" w:eastAsia="Palatino Linotype" w:hAnsi="Palatino Linotype" w:cs="Palatino Linotype"/>
          <w:i/>
          <w:iCs/>
        </w:rPr>
        <w:t>aún no están concluidos o no han causado ejecutoria, como quedó asentado en el acta respectiva”</w:t>
      </w:r>
      <w:r w:rsidRPr="00B736DC">
        <w:rPr>
          <w:rFonts w:ascii="Palatino Linotype" w:eastAsia="Palatino Linotype" w:hAnsi="Palatino Linotype" w:cs="Palatino Linotype"/>
        </w:rPr>
        <w:t>.</w:t>
      </w:r>
    </w:p>
    <w:p w14:paraId="66381CF0"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CO"/>
          <w14:ligatures w14:val="none"/>
        </w:rPr>
      </w:pPr>
    </w:p>
    <w:p w14:paraId="51FAED58" w14:textId="191F8FF0" w:rsidR="00ED3E10" w:rsidRPr="00B736DC" w:rsidRDefault="0091203C" w:rsidP="00B736DC">
      <w:pPr>
        <w:spacing w:after="0" w:line="360" w:lineRule="auto"/>
        <w:jc w:val="both"/>
        <w:rPr>
          <w:rFonts w:ascii="Palatino Linotype" w:hAnsi="Palatino Linotype" w:cs="Arial"/>
          <w:sz w:val="24"/>
          <w:szCs w:val="24"/>
          <w:lang w:eastAsia="es-CO"/>
        </w:rPr>
      </w:pPr>
      <w:r w:rsidRPr="00B736DC">
        <w:rPr>
          <w:rFonts w:ascii="Palatino Linotype" w:eastAsia="Times New Roman" w:hAnsi="Palatino Linotype" w:cs="Arial"/>
          <w:kern w:val="0"/>
          <w:sz w:val="24"/>
          <w:szCs w:val="24"/>
          <w:lang w:eastAsia="es-CO"/>
          <w14:ligatures w14:val="none"/>
        </w:rPr>
        <w:t>Con esos planteamientos</w:t>
      </w:r>
      <w:r w:rsidR="00F34463" w:rsidRPr="00B736DC">
        <w:rPr>
          <w:rFonts w:ascii="Palatino Linotype" w:eastAsia="Times New Roman" w:hAnsi="Palatino Linotype" w:cs="Arial"/>
          <w:kern w:val="0"/>
          <w:sz w:val="24"/>
          <w:szCs w:val="24"/>
          <w:lang w:eastAsia="es-CO"/>
          <w14:ligatures w14:val="none"/>
        </w:rPr>
        <w:t xml:space="preserve">, el </w:t>
      </w:r>
      <w:r w:rsidR="00F34463" w:rsidRPr="00B736DC">
        <w:rPr>
          <w:rFonts w:ascii="Palatino Linotype" w:eastAsia="Times New Roman" w:hAnsi="Palatino Linotype" w:cs="Arial"/>
          <w:b/>
          <w:bCs/>
          <w:kern w:val="0"/>
          <w:sz w:val="24"/>
          <w:szCs w:val="24"/>
          <w:lang w:eastAsia="es-CO"/>
          <w14:ligatures w14:val="none"/>
        </w:rPr>
        <w:t>SUJETO OBLIGADO</w:t>
      </w:r>
      <w:r w:rsidR="00F34463" w:rsidRPr="00B736DC">
        <w:rPr>
          <w:rFonts w:ascii="Palatino Linotype" w:eastAsia="Times New Roman" w:hAnsi="Palatino Linotype" w:cs="Arial"/>
          <w:kern w:val="0"/>
          <w:sz w:val="24"/>
          <w:szCs w:val="24"/>
          <w:lang w:eastAsia="es-CO"/>
          <w14:ligatures w14:val="none"/>
        </w:rPr>
        <w:t xml:space="preserve"> </w:t>
      </w:r>
      <w:r w:rsidRPr="00B736DC">
        <w:rPr>
          <w:rFonts w:ascii="Palatino Linotype" w:eastAsia="Times New Roman" w:hAnsi="Palatino Linotype" w:cs="Arial"/>
          <w:kern w:val="0"/>
          <w:sz w:val="24"/>
          <w:szCs w:val="24"/>
          <w:lang w:eastAsia="es-CO"/>
          <w14:ligatures w14:val="none"/>
        </w:rPr>
        <w:t xml:space="preserve">deja ver una falta de </w:t>
      </w:r>
      <w:r w:rsidR="00CD0E8B" w:rsidRPr="00B736DC">
        <w:rPr>
          <w:rFonts w:ascii="Palatino Linotype" w:eastAsia="Times New Roman" w:hAnsi="Palatino Linotype" w:cs="Arial"/>
          <w:kern w:val="0"/>
          <w:sz w:val="24"/>
          <w:szCs w:val="24"/>
          <w:lang w:eastAsia="es-CO"/>
          <w14:ligatures w14:val="none"/>
        </w:rPr>
        <w:t>congruen</w:t>
      </w:r>
      <w:r w:rsidRPr="00B736DC">
        <w:rPr>
          <w:rFonts w:ascii="Palatino Linotype" w:eastAsia="Times New Roman" w:hAnsi="Palatino Linotype" w:cs="Arial"/>
          <w:kern w:val="0"/>
          <w:sz w:val="24"/>
          <w:szCs w:val="24"/>
          <w:lang w:eastAsia="es-CO"/>
          <w14:ligatures w14:val="none"/>
        </w:rPr>
        <w:t>cia</w:t>
      </w:r>
      <w:r w:rsidR="00CD0E8B" w:rsidRPr="00B736DC">
        <w:rPr>
          <w:rFonts w:ascii="Palatino Linotype" w:eastAsia="Times New Roman" w:hAnsi="Palatino Linotype" w:cs="Arial"/>
          <w:kern w:val="0"/>
          <w:sz w:val="24"/>
          <w:szCs w:val="24"/>
          <w:lang w:eastAsia="es-CO"/>
          <w14:ligatures w14:val="none"/>
        </w:rPr>
        <w:t xml:space="preserve">, ya </w:t>
      </w:r>
      <w:r w:rsidR="00ED3E10" w:rsidRPr="00B736DC">
        <w:rPr>
          <w:rFonts w:ascii="Palatino Linotype" w:eastAsia="Times New Roman" w:hAnsi="Palatino Linotype" w:cs="Arial"/>
          <w:kern w:val="0"/>
          <w:sz w:val="24"/>
          <w:szCs w:val="24"/>
          <w:lang w:eastAsia="es-CO"/>
          <w14:ligatures w14:val="none"/>
        </w:rPr>
        <w:t xml:space="preserve">que </w:t>
      </w:r>
      <w:r w:rsidR="00CD0E8B" w:rsidRPr="00B736DC">
        <w:rPr>
          <w:rFonts w:ascii="Palatino Linotype" w:eastAsia="Times New Roman" w:hAnsi="Palatino Linotype" w:cs="Arial"/>
          <w:kern w:val="0"/>
          <w:sz w:val="24"/>
          <w:szCs w:val="24"/>
          <w:lang w:eastAsia="es-CO"/>
          <w14:ligatures w14:val="none"/>
        </w:rPr>
        <w:t xml:space="preserve">clasifica las resoluciones como si se </w:t>
      </w:r>
      <w:r w:rsidR="00ED3E10" w:rsidRPr="00B736DC">
        <w:rPr>
          <w:rFonts w:ascii="Palatino Linotype" w:eastAsia="Times New Roman" w:hAnsi="Palatino Linotype" w:cs="Arial"/>
          <w:kern w:val="0"/>
          <w:sz w:val="24"/>
          <w:szCs w:val="24"/>
          <w:lang w:eastAsia="es-CO"/>
          <w14:ligatures w14:val="none"/>
        </w:rPr>
        <w:t xml:space="preserve">tratara de expedientes, </w:t>
      </w:r>
      <w:r w:rsidR="00792DB4" w:rsidRPr="00B736DC">
        <w:rPr>
          <w:rFonts w:ascii="Palatino Linotype" w:eastAsia="Times New Roman" w:hAnsi="Palatino Linotype" w:cs="Arial"/>
          <w:kern w:val="0"/>
          <w:sz w:val="24"/>
          <w:szCs w:val="24"/>
          <w:lang w:eastAsia="es-CO"/>
          <w14:ligatures w14:val="none"/>
        </w:rPr>
        <w:t>ello,</w:t>
      </w:r>
      <w:r w:rsidR="00ED3E10" w:rsidRPr="00B736DC">
        <w:rPr>
          <w:rFonts w:ascii="Palatino Linotype" w:eastAsia="Times New Roman" w:hAnsi="Palatino Linotype" w:cs="Arial"/>
          <w:kern w:val="0"/>
          <w:sz w:val="24"/>
          <w:szCs w:val="24"/>
          <w:lang w:eastAsia="es-CO"/>
          <w14:ligatures w14:val="none"/>
        </w:rPr>
        <w:t xml:space="preserve"> pues como se ha advertido en las actas de clasificación</w:t>
      </w:r>
      <w:r w:rsidR="00ED3E10" w:rsidRPr="00B736DC">
        <w:rPr>
          <w:rFonts w:ascii="Palatino Linotype" w:hAnsi="Palatino Linotype" w:cs="Arial"/>
          <w:sz w:val="24"/>
          <w:szCs w:val="24"/>
          <w:lang w:eastAsia="es-CO"/>
        </w:rPr>
        <w:t xml:space="preserve"> se leen frases como: </w:t>
      </w:r>
    </w:p>
    <w:p w14:paraId="44727FAC" w14:textId="77777777" w:rsidR="00ED3E10" w:rsidRPr="00B736DC" w:rsidRDefault="00ED3E10" w:rsidP="00B736DC">
      <w:pPr>
        <w:pStyle w:val="Prrafodelista"/>
        <w:numPr>
          <w:ilvl w:val="0"/>
          <w:numId w:val="14"/>
        </w:numPr>
        <w:spacing w:line="360" w:lineRule="auto"/>
        <w:jc w:val="both"/>
        <w:rPr>
          <w:rFonts w:ascii="Palatino Linotype" w:hAnsi="Palatino Linotype" w:cs="Arial"/>
          <w:lang w:eastAsia="es-CO"/>
        </w:rPr>
      </w:pPr>
      <w:r w:rsidRPr="00B736DC">
        <w:rPr>
          <w:rFonts w:ascii="Palatino Linotype" w:hAnsi="Palatino Linotype" w:cs="Arial"/>
          <w:lang w:eastAsia="es-CO"/>
        </w:rPr>
        <w:t>En el orden del día “</w:t>
      </w:r>
      <w:r w:rsidRPr="00B736DC">
        <w:rPr>
          <w:rFonts w:ascii="Palatino Linotype" w:hAnsi="Palatino Linotype" w:cs="Arial"/>
          <w:i/>
          <w:lang w:eastAsia="es-CO"/>
        </w:rPr>
        <w:t>… información contenida en las resoluciones…</w:t>
      </w:r>
      <w:r w:rsidRPr="00B736DC">
        <w:rPr>
          <w:rFonts w:ascii="Palatino Linotype" w:hAnsi="Palatino Linotype" w:cs="Arial"/>
          <w:lang w:eastAsia="es-CO"/>
        </w:rPr>
        <w:t xml:space="preserve">” </w:t>
      </w:r>
    </w:p>
    <w:p w14:paraId="09DE5DFC" w14:textId="2D0E27B8" w:rsidR="00ED3E10" w:rsidRPr="00B736DC" w:rsidRDefault="00ED3E10" w:rsidP="00B736DC">
      <w:pPr>
        <w:pStyle w:val="Prrafodelista"/>
        <w:numPr>
          <w:ilvl w:val="0"/>
          <w:numId w:val="14"/>
        </w:numPr>
        <w:spacing w:line="360" w:lineRule="auto"/>
        <w:jc w:val="both"/>
        <w:rPr>
          <w:rFonts w:ascii="Palatino Linotype" w:hAnsi="Palatino Linotype" w:cs="Arial"/>
          <w:lang w:eastAsia="es-CO"/>
        </w:rPr>
      </w:pPr>
      <w:r w:rsidRPr="00B736DC">
        <w:rPr>
          <w:rFonts w:ascii="Palatino Linotype" w:hAnsi="Palatino Linotype" w:cs="Arial"/>
          <w:lang w:eastAsia="es-CO"/>
        </w:rPr>
        <w:t>En la prueba de daño “</w:t>
      </w:r>
      <w:r w:rsidRPr="00B736DC">
        <w:rPr>
          <w:rFonts w:ascii="Palatino Linotype" w:hAnsi="Palatino Linotype" w:cs="Arial"/>
          <w:i/>
          <w:lang w:eastAsia="es-CO"/>
        </w:rPr>
        <w:t xml:space="preserve">… las resoluciones que ha emitido el área </w:t>
      </w:r>
      <w:proofErr w:type="spellStart"/>
      <w:r w:rsidRPr="00B736DC">
        <w:rPr>
          <w:rFonts w:ascii="Palatino Linotype" w:hAnsi="Palatino Linotype" w:cs="Arial"/>
          <w:i/>
          <w:lang w:eastAsia="es-CO"/>
        </w:rPr>
        <w:t>resolutora</w:t>
      </w:r>
      <w:proofErr w:type="spellEnd"/>
      <w:r w:rsidRPr="00B736DC">
        <w:rPr>
          <w:rFonts w:ascii="Palatino Linotype" w:hAnsi="Palatino Linotype" w:cs="Arial"/>
          <w:i/>
          <w:lang w:eastAsia="es-CO"/>
        </w:rPr>
        <w:t>…</w:t>
      </w:r>
      <w:r w:rsidRPr="00B736DC">
        <w:rPr>
          <w:rFonts w:ascii="Palatino Linotype" w:hAnsi="Palatino Linotype" w:cs="Arial"/>
          <w:lang w:eastAsia="es-CO"/>
        </w:rPr>
        <w:t>”</w:t>
      </w:r>
    </w:p>
    <w:p w14:paraId="47137A70" w14:textId="77777777" w:rsidR="00ED3E10" w:rsidRPr="00B736DC" w:rsidRDefault="00ED3E10" w:rsidP="00B736DC">
      <w:pPr>
        <w:spacing w:after="0" w:line="360" w:lineRule="auto"/>
        <w:jc w:val="both"/>
        <w:rPr>
          <w:rFonts w:ascii="Palatino Linotype" w:hAnsi="Palatino Linotype" w:cs="Arial"/>
          <w:sz w:val="24"/>
          <w:szCs w:val="24"/>
          <w:lang w:eastAsia="es-CO"/>
        </w:rPr>
      </w:pPr>
    </w:p>
    <w:p w14:paraId="3237140C" w14:textId="2E653468" w:rsidR="00CD0E8B" w:rsidRPr="00B736DC" w:rsidRDefault="00792DB4" w:rsidP="00B736DC">
      <w:pPr>
        <w:spacing w:after="0" w:line="360" w:lineRule="auto"/>
        <w:jc w:val="both"/>
        <w:rPr>
          <w:rFonts w:ascii="Palatino Linotype" w:eastAsia="Times New Roman" w:hAnsi="Palatino Linotype" w:cs="Arial"/>
          <w:kern w:val="0"/>
          <w:sz w:val="24"/>
          <w:szCs w:val="24"/>
          <w:lang w:eastAsia="es-CO"/>
          <w14:ligatures w14:val="none"/>
        </w:rPr>
      </w:pPr>
      <w:r w:rsidRPr="00B736DC">
        <w:rPr>
          <w:rFonts w:ascii="Palatino Linotype" w:hAnsi="Palatino Linotype" w:cs="Arial"/>
          <w:sz w:val="24"/>
          <w:szCs w:val="24"/>
          <w:lang w:eastAsia="es-CO"/>
        </w:rPr>
        <w:t xml:space="preserve">Por tanto, </w:t>
      </w:r>
      <w:r w:rsidR="0091203C" w:rsidRPr="00B736DC">
        <w:rPr>
          <w:rFonts w:ascii="Palatino Linotype" w:hAnsi="Palatino Linotype" w:cs="Arial"/>
          <w:sz w:val="24"/>
          <w:szCs w:val="24"/>
          <w:lang w:eastAsia="es-CO"/>
        </w:rPr>
        <w:t xml:space="preserve">desde la propia clasificación y cuando se justifica </w:t>
      </w:r>
      <w:r w:rsidRPr="00B736DC">
        <w:rPr>
          <w:rFonts w:ascii="Palatino Linotype" w:hAnsi="Palatino Linotype" w:cs="Arial"/>
          <w:sz w:val="24"/>
          <w:szCs w:val="24"/>
          <w:lang w:eastAsia="es-CO"/>
        </w:rPr>
        <w:t xml:space="preserve">habla de resoluciones </w:t>
      </w:r>
      <w:r w:rsidR="0091203C" w:rsidRPr="00B736DC">
        <w:rPr>
          <w:rFonts w:ascii="Palatino Linotype" w:hAnsi="Palatino Linotype" w:cs="Arial"/>
          <w:sz w:val="24"/>
          <w:szCs w:val="24"/>
          <w:lang w:eastAsia="es-CO"/>
        </w:rPr>
        <w:t xml:space="preserve">y de resoluciones que no </w:t>
      </w:r>
      <w:r w:rsidRPr="00B736DC">
        <w:rPr>
          <w:rFonts w:ascii="Palatino Linotype" w:hAnsi="Palatino Linotype" w:cs="Arial"/>
          <w:sz w:val="24"/>
          <w:szCs w:val="24"/>
          <w:lang w:eastAsia="es-CO"/>
        </w:rPr>
        <w:t xml:space="preserve">han quedado firmes, </w:t>
      </w:r>
      <w:r w:rsidR="0091203C" w:rsidRPr="00B736DC">
        <w:rPr>
          <w:rFonts w:ascii="Palatino Linotype" w:hAnsi="Palatino Linotype" w:cs="Arial"/>
          <w:sz w:val="24"/>
          <w:szCs w:val="24"/>
          <w:lang w:eastAsia="es-CO"/>
        </w:rPr>
        <w:t xml:space="preserve">luego entonces, </w:t>
      </w:r>
      <w:r w:rsidRPr="00B736DC">
        <w:rPr>
          <w:rFonts w:ascii="Palatino Linotype" w:hAnsi="Palatino Linotype" w:cs="Arial"/>
          <w:sz w:val="24"/>
          <w:szCs w:val="24"/>
          <w:lang w:eastAsia="es-CO"/>
        </w:rPr>
        <w:t>se entiende que las resoluciones ya existen</w:t>
      </w:r>
      <w:r w:rsidR="0091203C" w:rsidRPr="00B736DC">
        <w:rPr>
          <w:rFonts w:ascii="Palatino Linotype" w:hAnsi="Palatino Linotype" w:cs="Arial"/>
          <w:sz w:val="24"/>
          <w:szCs w:val="24"/>
          <w:lang w:eastAsia="es-CO"/>
        </w:rPr>
        <w:t>, las cuales al formar parte de un procedimiento deben tener un</w:t>
      </w:r>
      <w:r w:rsidRPr="00B736DC">
        <w:rPr>
          <w:rFonts w:ascii="Palatino Linotype" w:hAnsi="Palatino Linotype" w:cs="Arial"/>
          <w:sz w:val="24"/>
          <w:szCs w:val="24"/>
          <w:lang w:eastAsia="es-CO"/>
        </w:rPr>
        <w:t xml:space="preserve"> número </w:t>
      </w:r>
      <w:r w:rsidR="0091203C" w:rsidRPr="00B736DC">
        <w:rPr>
          <w:rFonts w:ascii="Palatino Linotype" w:hAnsi="Palatino Linotype" w:cs="Arial"/>
          <w:sz w:val="24"/>
          <w:szCs w:val="24"/>
          <w:lang w:eastAsia="es-CO"/>
        </w:rPr>
        <w:t>de</w:t>
      </w:r>
      <w:r w:rsidRPr="00B736DC">
        <w:rPr>
          <w:rFonts w:ascii="Palatino Linotype" w:hAnsi="Palatino Linotype" w:cs="Arial"/>
          <w:sz w:val="24"/>
          <w:szCs w:val="24"/>
          <w:lang w:eastAsia="es-CO"/>
        </w:rPr>
        <w:t xml:space="preserve"> expediente del que se esté pronunciando la solución respectiva. </w:t>
      </w:r>
      <w:r w:rsidR="00ED3E10" w:rsidRPr="00B736DC">
        <w:rPr>
          <w:rFonts w:ascii="Palatino Linotype" w:hAnsi="Palatino Linotype" w:cs="Arial"/>
          <w:sz w:val="24"/>
          <w:szCs w:val="24"/>
          <w:lang w:eastAsia="es-CO"/>
        </w:rPr>
        <w:t xml:space="preserve"> </w:t>
      </w:r>
      <w:r w:rsidR="008B0975" w:rsidRPr="00B736DC">
        <w:rPr>
          <w:rFonts w:ascii="Palatino Linotype" w:eastAsia="Times New Roman" w:hAnsi="Palatino Linotype" w:cs="Arial"/>
          <w:kern w:val="0"/>
          <w:sz w:val="24"/>
          <w:szCs w:val="24"/>
          <w:lang w:eastAsia="es-CO"/>
          <w14:ligatures w14:val="none"/>
        </w:rPr>
        <w:t>O de lo contrario el SUJETO OBLIGADO se</w:t>
      </w:r>
      <w:r w:rsidRPr="00B736DC">
        <w:rPr>
          <w:rFonts w:ascii="Palatino Linotype" w:eastAsia="Times New Roman" w:hAnsi="Palatino Linotype" w:cs="Arial"/>
          <w:kern w:val="0"/>
          <w:sz w:val="24"/>
          <w:szCs w:val="24"/>
          <w:lang w:eastAsia="es-CO"/>
          <w14:ligatures w14:val="none"/>
        </w:rPr>
        <w:t xml:space="preserve"> encuentra clasificando información inexistente, toda vez que en la Clasificación refiere </w:t>
      </w:r>
      <w:r w:rsidRPr="00B736DC">
        <w:rPr>
          <w:rFonts w:ascii="Palatino Linotype" w:eastAsia="Times New Roman" w:hAnsi="Palatino Linotype" w:cs="Arial"/>
          <w:i/>
          <w:kern w:val="0"/>
          <w:sz w:val="24"/>
          <w:szCs w:val="24"/>
          <w:lang w:eastAsia="es-CO"/>
          <w14:ligatures w14:val="none"/>
        </w:rPr>
        <w:t xml:space="preserve">“… se encuentra en su fase de trámite por lo que al día de la fecha no </w:t>
      </w:r>
      <w:r w:rsidR="008B0975" w:rsidRPr="00B736DC">
        <w:rPr>
          <w:rFonts w:ascii="Palatino Linotype" w:eastAsia="Times New Roman" w:hAnsi="Palatino Linotype" w:cs="Arial"/>
          <w:i/>
          <w:kern w:val="0"/>
          <w:sz w:val="24"/>
          <w:szCs w:val="24"/>
          <w:lang w:eastAsia="es-CO"/>
          <w14:ligatures w14:val="none"/>
        </w:rPr>
        <w:t>está</w:t>
      </w:r>
      <w:r w:rsidRPr="00B736DC">
        <w:rPr>
          <w:rFonts w:ascii="Palatino Linotype" w:eastAsia="Times New Roman" w:hAnsi="Palatino Linotype" w:cs="Arial"/>
          <w:i/>
          <w:kern w:val="0"/>
          <w:sz w:val="24"/>
          <w:szCs w:val="24"/>
          <w:lang w:eastAsia="es-CO"/>
          <w14:ligatures w14:val="none"/>
        </w:rPr>
        <w:t xml:space="preserve"> concluida</w:t>
      </w:r>
      <w:r w:rsidR="00457C40" w:rsidRPr="00B736DC">
        <w:rPr>
          <w:rFonts w:ascii="Palatino Linotype" w:eastAsia="Times New Roman" w:hAnsi="Palatino Linotype" w:cs="Arial"/>
          <w:kern w:val="0"/>
          <w:sz w:val="24"/>
          <w:szCs w:val="24"/>
          <w:lang w:eastAsia="es-CO"/>
          <w14:ligatures w14:val="none"/>
        </w:rPr>
        <w:t>” lo anterior, no genera certeza respecto de la información solicitada.</w:t>
      </w:r>
    </w:p>
    <w:p w14:paraId="1B4D6366" w14:textId="77777777" w:rsidR="00CD0E8B" w:rsidRPr="00B736DC" w:rsidRDefault="00CD0E8B" w:rsidP="00B736DC">
      <w:pPr>
        <w:spacing w:after="0" w:line="360" w:lineRule="auto"/>
        <w:jc w:val="both"/>
        <w:rPr>
          <w:rFonts w:ascii="Palatino Linotype" w:eastAsia="Times New Roman" w:hAnsi="Palatino Linotype" w:cs="Arial"/>
          <w:kern w:val="0"/>
          <w:sz w:val="24"/>
          <w:szCs w:val="24"/>
          <w:lang w:eastAsia="es-CO"/>
          <w14:ligatures w14:val="none"/>
        </w:rPr>
      </w:pPr>
    </w:p>
    <w:p w14:paraId="03E40E83" w14:textId="392E16AB" w:rsidR="00F34463" w:rsidRPr="00B736DC" w:rsidRDefault="008B0975" w:rsidP="00B736DC">
      <w:pPr>
        <w:spacing w:after="0" w:line="360" w:lineRule="auto"/>
        <w:jc w:val="both"/>
        <w:rPr>
          <w:rFonts w:ascii="Palatino Linotype" w:eastAsia="Times New Roman" w:hAnsi="Palatino Linotype" w:cs="Arial"/>
          <w:kern w:val="0"/>
          <w:sz w:val="24"/>
          <w:szCs w:val="24"/>
          <w:lang w:eastAsia="es-CO"/>
          <w14:ligatures w14:val="none"/>
        </w:rPr>
      </w:pPr>
      <w:r w:rsidRPr="00B736DC">
        <w:rPr>
          <w:rFonts w:ascii="Palatino Linotype" w:eastAsia="Times New Roman" w:hAnsi="Palatino Linotype" w:cs="Arial"/>
          <w:kern w:val="0"/>
          <w:sz w:val="24"/>
          <w:szCs w:val="24"/>
          <w:lang w:eastAsia="es-CO"/>
          <w14:ligatures w14:val="none"/>
        </w:rPr>
        <w:t xml:space="preserve">Cierto es que ante la falta de congruencia, este Órgano Garante advierte que el </w:t>
      </w:r>
      <w:r w:rsidRPr="00B736DC">
        <w:rPr>
          <w:rFonts w:ascii="Palatino Linotype" w:eastAsia="Times New Roman" w:hAnsi="Palatino Linotype" w:cs="Arial"/>
          <w:b/>
          <w:kern w:val="0"/>
          <w:sz w:val="24"/>
          <w:szCs w:val="24"/>
          <w:lang w:eastAsia="es-CO"/>
          <w14:ligatures w14:val="none"/>
        </w:rPr>
        <w:t>SUJETO OBLIGADO</w:t>
      </w:r>
      <w:r w:rsidRPr="00B736DC">
        <w:rPr>
          <w:rFonts w:ascii="Palatino Linotype" w:eastAsia="Times New Roman" w:hAnsi="Palatino Linotype" w:cs="Arial"/>
          <w:kern w:val="0"/>
          <w:sz w:val="24"/>
          <w:szCs w:val="24"/>
          <w:lang w:eastAsia="es-CO"/>
          <w14:ligatures w14:val="none"/>
        </w:rPr>
        <w:t xml:space="preserve"> </w:t>
      </w:r>
      <w:r w:rsidR="00F34463" w:rsidRPr="00B736DC">
        <w:rPr>
          <w:rFonts w:ascii="Palatino Linotype" w:eastAsia="Times New Roman" w:hAnsi="Palatino Linotype" w:cs="Arial"/>
          <w:kern w:val="0"/>
          <w:sz w:val="24"/>
          <w:szCs w:val="24"/>
          <w:lang w:eastAsia="es-CO"/>
          <w14:ligatures w14:val="none"/>
        </w:rPr>
        <w:t>no observó lo dispuesto en el señalado artículo 134 de la Ley de Transparencia local, al emitir los acuerdos de clasificación de la información como reservada en forma general, pues, por una parte, en ningún caso se podrá</w:t>
      </w:r>
      <w:r w:rsidR="00CD0E8B" w:rsidRPr="00B736DC">
        <w:rPr>
          <w:rFonts w:ascii="Palatino Linotype" w:eastAsia="Times New Roman" w:hAnsi="Palatino Linotype" w:cs="Arial"/>
          <w:kern w:val="0"/>
          <w:sz w:val="24"/>
          <w:szCs w:val="24"/>
          <w:lang w:eastAsia="es-CO"/>
          <w14:ligatures w14:val="none"/>
        </w:rPr>
        <w:t>n clasificar documentos antes</w:t>
      </w:r>
      <w:r w:rsidR="00F34463" w:rsidRPr="00B736DC">
        <w:rPr>
          <w:rFonts w:ascii="Palatino Linotype" w:eastAsia="Times New Roman" w:hAnsi="Palatino Linotype" w:cs="Arial"/>
          <w:kern w:val="0"/>
          <w:sz w:val="24"/>
          <w:szCs w:val="24"/>
          <w:lang w:eastAsia="es-CO"/>
          <w14:ligatures w14:val="none"/>
        </w:rPr>
        <w:t xml:space="preserve"> que se genere la información y por otra, debió analizar caso por caso, para determinar cuáles resoluciones ya habían causado ejecutoria</w:t>
      </w:r>
      <w:r w:rsidRPr="00B736DC">
        <w:rPr>
          <w:rFonts w:ascii="Palatino Linotype" w:eastAsia="Times New Roman" w:hAnsi="Palatino Linotype" w:cs="Arial"/>
          <w:kern w:val="0"/>
          <w:sz w:val="24"/>
          <w:szCs w:val="24"/>
          <w:lang w:eastAsia="es-CO"/>
          <w14:ligatures w14:val="none"/>
        </w:rPr>
        <w:t xml:space="preserve"> y cuáles no</w:t>
      </w:r>
      <w:r w:rsidR="00F34463" w:rsidRPr="00B736DC">
        <w:rPr>
          <w:rFonts w:ascii="Palatino Linotype" w:eastAsia="Times New Roman" w:hAnsi="Palatino Linotype" w:cs="Arial"/>
          <w:kern w:val="0"/>
          <w:sz w:val="24"/>
          <w:szCs w:val="24"/>
          <w:lang w:eastAsia="es-CO"/>
          <w14:ligatures w14:val="none"/>
        </w:rPr>
        <w:t>.</w:t>
      </w:r>
      <w:r w:rsidRPr="00B736DC">
        <w:rPr>
          <w:rFonts w:ascii="Palatino Linotype" w:eastAsia="Times New Roman" w:hAnsi="Palatino Linotype" w:cs="Arial"/>
          <w:kern w:val="0"/>
          <w:sz w:val="24"/>
          <w:szCs w:val="24"/>
          <w:lang w:eastAsia="es-CO"/>
          <w14:ligatures w14:val="none"/>
        </w:rPr>
        <w:t xml:space="preserve"> </w:t>
      </w:r>
      <w:r w:rsidR="00F34463" w:rsidRPr="00B736DC">
        <w:rPr>
          <w:rFonts w:ascii="Palatino Linotype" w:eastAsia="Times New Roman" w:hAnsi="Palatino Linotype" w:cs="Arial"/>
          <w:kern w:val="0"/>
          <w:sz w:val="24"/>
          <w:szCs w:val="24"/>
          <w:lang w:eastAsia="es-CO"/>
          <w14:ligatures w14:val="none"/>
        </w:rPr>
        <w:t xml:space="preserve">Y si de la información solicitada ya existían resoluciones, pero aún no causaban estado debió </w:t>
      </w:r>
      <w:r w:rsidR="00F34463" w:rsidRPr="00B736DC">
        <w:rPr>
          <w:rFonts w:ascii="Palatino Linotype" w:eastAsia="Times New Roman" w:hAnsi="Palatino Linotype" w:cs="Arial"/>
          <w:kern w:val="0"/>
          <w:sz w:val="24"/>
          <w:szCs w:val="24"/>
          <w:lang w:eastAsia="es-CO"/>
          <w14:ligatures w14:val="none"/>
        </w:rPr>
        <w:lastRenderedPageBreak/>
        <w:t xml:space="preserve">clasificar de éstas las que resultaran procedentes, atendiendo además a lo dispuesto por el artículo 142 de la Ley de Transparencia local. </w:t>
      </w:r>
    </w:p>
    <w:p w14:paraId="5F0D673E"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CO"/>
          <w14:ligatures w14:val="none"/>
        </w:rPr>
      </w:pPr>
    </w:p>
    <w:p w14:paraId="61973B83" w14:textId="382876D6" w:rsidR="00F34463" w:rsidRPr="00B736DC" w:rsidRDefault="00F34463" w:rsidP="00B736DC">
      <w:pPr>
        <w:spacing w:after="0" w:line="360" w:lineRule="auto"/>
        <w:jc w:val="both"/>
        <w:rPr>
          <w:rFonts w:ascii="Palatino Linotype" w:eastAsia="Times New Roman" w:hAnsi="Palatino Linotype" w:cs="Arial"/>
          <w:kern w:val="0"/>
          <w:sz w:val="24"/>
          <w:szCs w:val="24"/>
          <w:lang w:eastAsia="es-CO"/>
          <w14:ligatures w14:val="none"/>
        </w:rPr>
      </w:pPr>
      <w:r w:rsidRPr="00B736DC">
        <w:rPr>
          <w:rFonts w:ascii="Palatino Linotype" w:eastAsia="Times New Roman" w:hAnsi="Palatino Linotype" w:cs="Arial"/>
          <w:kern w:val="0"/>
          <w:sz w:val="24"/>
          <w:szCs w:val="24"/>
          <w:lang w:eastAsia="es-CO"/>
          <w14:ligatures w14:val="none"/>
        </w:rPr>
        <w:t xml:space="preserve">Atendiendo a todo lo anterior, se arriba a la conclusión que las respuestas emitidas por el </w:t>
      </w:r>
      <w:r w:rsidRPr="00B736DC">
        <w:rPr>
          <w:rFonts w:ascii="Palatino Linotype" w:eastAsia="Times New Roman" w:hAnsi="Palatino Linotype" w:cs="Arial"/>
          <w:b/>
          <w:bCs/>
          <w:kern w:val="0"/>
          <w:sz w:val="24"/>
          <w:szCs w:val="24"/>
          <w:lang w:eastAsia="es-CO"/>
          <w14:ligatures w14:val="none"/>
        </w:rPr>
        <w:t>SUJETO OBLIGADO</w:t>
      </w:r>
      <w:r w:rsidRPr="00B736DC">
        <w:rPr>
          <w:rFonts w:ascii="Palatino Linotype" w:eastAsia="Times New Roman" w:hAnsi="Palatino Linotype" w:cs="Arial"/>
          <w:kern w:val="0"/>
          <w:sz w:val="24"/>
          <w:szCs w:val="24"/>
          <w:lang w:eastAsia="es-CO"/>
          <w14:ligatures w14:val="none"/>
        </w:rPr>
        <w:t xml:space="preserve"> carecen de certeza, congruencia y exhaustividad, toda vez que la </w:t>
      </w:r>
      <w:r w:rsidRPr="00B736DC">
        <w:rPr>
          <w:rFonts w:ascii="Palatino Linotype" w:eastAsia="Times New Roman" w:hAnsi="Palatino Linotype" w:cs="Arial"/>
          <w:b/>
          <w:bCs/>
          <w:kern w:val="0"/>
          <w:sz w:val="24"/>
          <w:szCs w:val="24"/>
          <w:lang w:eastAsia="es-CO"/>
          <w14:ligatures w14:val="none"/>
        </w:rPr>
        <w:t xml:space="preserve">RECURRENTE </w:t>
      </w:r>
      <w:r w:rsidRPr="00B736DC">
        <w:rPr>
          <w:rFonts w:ascii="Palatino Linotype" w:eastAsia="Times New Roman" w:hAnsi="Palatino Linotype" w:cs="Arial"/>
          <w:kern w:val="0"/>
          <w:sz w:val="24"/>
          <w:szCs w:val="24"/>
          <w:lang w:eastAsia="es-CO"/>
          <w14:ligatures w14:val="none"/>
        </w:rPr>
        <w:t xml:space="preserve">solicita números de expedientes de resoluciones y resoluciones, a lo que el </w:t>
      </w:r>
      <w:r w:rsidRPr="00B736DC">
        <w:rPr>
          <w:rFonts w:ascii="Palatino Linotype" w:eastAsia="Times New Roman" w:hAnsi="Palatino Linotype" w:cs="Arial"/>
          <w:b/>
          <w:bCs/>
          <w:kern w:val="0"/>
          <w:sz w:val="24"/>
          <w:szCs w:val="24"/>
          <w:lang w:eastAsia="es-CO"/>
          <w14:ligatures w14:val="none"/>
        </w:rPr>
        <w:t>SUJETO OBLIGADO</w:t>
      </w:r>
      <w:r w:rsidRPr="00B736DC">
        <w:rPr>
          <w:rFonts w:ascii="Palatino Linotype" w:eastAsia="Times New Roman" w:hAnsi="Palatino Linotype" w:cs="Arial"/>
          <w:kern w:val="0"/>
          <w:sz w:val="24"/>
          <w:szCs w:val="24"/>
          <w:lang w:eastAsia="es-CO"/>
          <w14:ligatures w14:val="none"/>
        </w:rPr>
        <w:t xml:space="preserve"> responde clasificando la información solicitada </w:t>
      </w:r>
      <w:bookmarkStart w:id="10" w:name="_Hlk137586193"/>
      <w:r w:rsidRPr="00B736DC">
        <w:rPr>
          <w:rFonts w:ascii="Palatino Linotype" w:eastAsia="Times New Roman" w:hAnsi="Palatino Linotype" w:cs="Arial"/>
          <w:kern w:val="0"/>
          <w:sz w:val="24"/>
          <w:szCs w:val="24"/>
          <w:lang w:eastAsia="es-CO"/>
          <w14:ligatures w14:val="none"/>
        </w:rPr>
        <w:t>sin analizar caso por caso, sirve de sustento a lo anterior, el Criterio 02/17 , emitido por el Pleno del Instituto Nacional de Transparencia y Acceso a la Información y Protección de Datos Personales:</w:t>
      </w:r>
    </w:p>
    <w:p w14:paraId="01D30508"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CO"/>
          <w14:ligatures w14:val="none"/>
        </w:rPr>
      </w:pPr>
    </w:p>
    <w:p w14:paraId="1774C1BA" w14:textId="77777777" w:rsidR="00F34463" w:rsidRPr="00B736DC" w:rsidRDefault="00F34463" w:rsidP="00B736DC">
      <w:pPr>
        <w:spacing w:after="0" w:line="240" w:lineRule="auto"/>
        <w:ind w:left="851" w:right="899"/>
        <w:jc w:val="both"/>
        <w:rPr>
          <w:rFonts w:ascii="Palatino Linotype" w:eastAsia="Times New Roman" w:hAnsi="Palatino Linotype" w:cs="Arial"/>
          <w:i/>
          <w:iCs/>
          <w:kern w:val="0"/>
          <w:lang w:eastAsia="es-CO"/>
          <w14:ligatures w14:val="none"/>
        </w:rPr>
      </w:pPr>
      <w:r w:rsidRPr="00B736DC">
        <w:rPr>
          <w:rFonts w:ascii="Palatino Linotype" w:eastAsia="Times New Roman" w:hAnsi="Palatino Linotype" w:cs="Arial"/>
          <w:i/>
          <w:iCs/>
          <w:kern w:val="0"/>
          <w:lang w:eastAsia="es-CO"/>
          <w14:ligatures w14:val="none"/>
        </w:rPr>
        <w:t>“</w:t>
      </w:r>
      <w:r w:rsidRPr="00B736DC">
        <w:rPr>
          <w:rFonts w:ascii="Palatino Linotype" w:eastAsia="Times New Roman" w:hAnsi="Palatino Linotype" w:cs="Arial"/>
          <w:b/>
          <w:bCs/>
          <w:i/>
          <w:iCs/>
          <w:kern w:val="0"/>
          <w:lang w:eastAsia="es-CO"/>
          <w14:ligatures w14:val="none"/>
        </w:rPr>
        <w:t xml:space="preserve">Congruencia y exhaustividad. </w:t>
      </w:r>
      <w:r w:rsidRPr="00B736DC">
        <w:rPr>
          <w:rFonts w:ascii="Palatino Linotype" w:eastAsia="Times New Roman" w:hAnsi="Palatino Linotype" w:cs="Arial"/>
          <w:i/>
          <w:iCs/>
          <w:kern w:val="0"/>
          <w:lang w:eastAsia="es-CO"/>
          <w14:ligatures w14:val="none"/>
        </w:rPr>
        <w:t>Sus alc</w:t>
      </w:r>
      <w:bookmarkEnd w:id="10"/>
      <w:r w:rsidRPr="00B736DC">
        <w:rPr>
          <w:rFonts w:ascii="Palatino Linotype" w:eastAsia="Times New Roman" w:hAnsi="Palatino Linotype" w:cs="Arial"/>
          <w:i/>
          <w:iCs/>
          <w:kern w:val="0"/>
          <w:lang w:eastAsia="es-CO"/>
          <w14:ligatures w14:val="none"/>
        </w:rPr>
        <w:t xml:space="preserve">ances para garantizar el derecho de acceso a la información. De conformidad con el artículo 3 de la Ley Federal de Procedimiento Administrativo, de aplicación supletoria a la Ley Federal de Transparencia y Acceso a la Información Pública, en términos de su artículo 7; todo acto administrativo debe cumplir con los principios de congruencia y exhaustividad. Para el efectivo ejercicio del derecho de acceso a la información, </w:t>
      </w:r>
      <w:r w:rsidRPr="00B736DC">
        <w:rPr>
          <w:rFonts w:ascii="Palatino Linotype" w:eastAsia="Times New Roman" w:hAnsi="Palatino Linotype" w:cs="Arial"/>
          <w:b/>
          <w:bCs/>
          <w:i/>
          <w:iCs/>
          <w:kern w:val="0"/>
          <w:u w:val="single"/>
          <w:lang w:eastAsia="es-CO"/>
          <w14:ligatures w14:val="none"/>
        </w:rPr>
        <w:t>la congruencia</w:t>
      </w:r>
      <w:r w:rsidRPr="00B736DC">
        <w:rPr>
          <w:rFonts w:ascii="Palatino Linotype" w:eastAsia="Times New Roman" w:hAnsi="Palatino Linotype" w:cs="Arial"/>
          <w:b/>
          <w:bCs/>
          <w:i/>
          <w:iCs/>
          <w:kern w:val="0"/>
          <w:lang w:eastAsia="es-CO"/>
          <w14:ligatures w14:val="none"/>
        </w:rPr>
        <w:t xml:space="preserve"> implica que exista concordancia entre el requerimiento formulado por el particular y la respuesta proporcionada por el sujeto obligado</w:t>
      </w:r>
      <w:r w:rsidRPr="00B736DC">
        <w:rPr>
          <w:rFonts w:ascii="Palatino Linotype" w:eastAsia="Times New Roman" w:hAnsi="Palatino Linotype" w:cs="Arial"/>
          <w:i/>
          <w:iCs/>
          <w:kern w:val="0"/>
          <w:lang w:eastAsia="es-CO"/>
          <w14:ligatures w14:val="none"/>
        </w:rPr>
        <w:t xml:space="preserve">; mientras que </w:t>
      </w:r>
      <w:r w:rsidRPr="00B736DC">
        <w:rPr>
          <w:rFonts w:ascii="Palatino Linotype" w:eastAsia="Times New Roman" w:hAnsi="Palatino Linotype" w:cs="Arial"/>
          <w:b/>
          <w:bCs/>
          <w:i/>
          <w:iCs/>
          <w:kern w:val="0"/>
          <w:u w:val="single"/>
          <w:lang w:eastAsia="es-CO"/>
          <w14:ligatures w14:val="none"/>
        </w:rPr>
        <w:t>la exhaustividad</w:t>
      </w:r>
      <w:r w:rsidRPr="00B736DC">
        <w:rPr>
          <w:rFonts w:ascii="Palatino Linotype" w:eastAsia="Times New Roman" w:hAnsi="Palatino Linotype" w:cs="Arial"/>
          <w:b/>
          <w:bCs/>
          <w:i/>
          <w:iCs/>
          <w:kern w:val="0"/>
          <w:lang w:eastAsia="es-CO"/>
          <w14:ligatures w14:val="none"/>
        </w:rPr>
        <w:t xml:space="preserve"> significa que dicha respuesta se refiera expresamente a cada uno de los puntos solicitados.</w:t>
      </w:r>
      <w:r w:rsidRPr="00B736DC">
        <w:rPr>
          <w:rFonts w:ascii="Palatino Linotype" w:eastAsia="Times New Roman" w:hAnsi="Palatino Linotype" w:cs="Arial"/>
          <w:i/>
          <w:iCs/>
          <w:kern w:val="0"/>
          <w:lang w:eastAsia="es-CO"/>
          <w14:ligatures w14:val="none"/>
        </w:rPr>
        <w:t xml:space="preserve"> Por lo anterior, los sujetos obligados cumplirán con los principios de congruencia y exhaustividad, cuando las respuestas que emitan guarden una relación lógica con lo solicitado y atiendan de manera puntual y expresa, cada uno de los contenidos de información.”</w:t>
      </w:r>
    </w:p>
    <w:p w14:paraId="7538AA6D" w14:textId="77777777" w:rsidR="00F34463" w:rsidRPr="00B736DC" w:rsidRDefault="00F34463" w:rsidP="00B736DC">
      <w:pPr>
        <w:spacing w:after="0" w:line="240" w:lineRule="auto"/>
        <w:ind w:left="851" w:right="899"/>
        <w:jc w:val="right"/>
        <w:rPr>
          <w:rFonts w:ascii="Palatino Linotype" w:eastAsia="Times New Roman" w:hAnsi="Palatino Linotype" w:cs="Arial"/>
          <w:kern w:val="0"/>
          <w:sz w:val="16"/>
          <w:szCs w:val="16"/>
          <w:lang w:eastAsia="es-CO"/>
          <w14:ligatures w14:val="none"/>
        </w:rPr>
      </w:pPr>
      <w:r w:rsidRPr="00B736DC">
        <w:rPr>
          <w:rFonts w:ascii="Palatino Linotype" w:eastAsia="Times New Roman" w:hAnsi="Palatino Linotype" w:cs="Arial"/>
          <w:kern w:val="0"/>
          <w:sz w:val="16"/>
          <w:szCs w:val="16"/>
          <w:lang w:eastAsia="es-CO"/>
          <w14:ligatures w14:val="none"/>
        </w:rPr>
        <w:t>(Énfasis añadido)</w:t>
      </w:r>
    </w:p>
    <w:p w14:paraId="19EF0EBC"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CO"/>
          <w14:ligatures w14:val="none"/>
        </w:rPr>
      </w:pPr>
    </w:p>
    <w:p w14:paraId="031514F2" w14:textId="77777777" w:rsidR="00F34463" w:rsidRPr="00B736DC" w:rsidRDefault="00F34463" w:rsidP="00B736DC">
      <w:pPr>
        <w:spacing w:after="0" w:line="360" w:lineRule="auto"/>
        <w:jc w:val="both"/>
        <w:rPr>
          <w:rFonts w:ascii="Palatino Linotype" w:hAnsi="Palatino Linotype"/>
          <w:sz w:val="24"/>
          <w:szCs w:val="24"/>
        </w:rPr>
      </w:pPr>
      <w:r w:rsidRPr="00B736DC">
        <w:rPr>
          <w:rFonts w:ascii="Palatino Linotype" w:hAnsi="Palatino Linotype"/>
          <w:sz w:val="24"/>
          <w:szCs w:val="24"/>
        </w:rPr>
        <w:t xml:space="preserve">Del citado criterio, se desprende que todo acto administrativo debe apegarse al principio de congruencia, lo que implica que, </w:t>
      </w:r>
      <w:r w:rsidRPr="00B736DC">
        <w:rPr>
          <w:rFonts w:ascii="Palatino Linotype" w:eastAsia="Times New Roman" w:hAnsi="Palatino Linotype" w:cs="Arial"/>
          <w:kern w:val="0"/>
          <w:sz w:val="24"/>
          <w:szCs w:val="24"/>
          <w:lang w:eastAsia="es-CO"/>
          <w14:ligatures w14:val="none"/>
        </w:rPr>
        <w:t xml:space="preserve">exista concordancia entre el </w:t>
      </w:r>
      <w:r w:rsidRPr="00B736DC">
        <w:rPr>
          <w:rFonts w:ascii="Palatino Linotype" w:eastAsia="Times New Roman" w:hAnsi="Palatino Linotype" w:cs="Arial"/>
          <w:kern w:val="0"/>
          <w:sz w:val="24"/>
          <w:szCs w:val="24"/>
          <w:lang w:eastAsia="es-CO"/>
          <w14:ligatures w14:val="none"/>
        </w:rPr>
        <w:lastRenderedPageBreak/>
        <w:t>requerimiento formulado por el particular y la respuesta proporcionada por el sujeto obligado</w:t>
      </w:r>
      <w:r w:rsidRPr="00B736DC">
        <w:rPr>
          <w:rFonts w:ascii="Palatino Linotype" w:hAnsi="Palatino Linotype"/>
          <w:sz w:val="24"/>
          <w:szCs w:val="24"/>
        </w:rPr>
        <w:t>, así entre lo solicitado y lo entregado debe guardar una relación lógica a fin de satisfacer la solicitud correspondiente.</w:t>
      </w:r>
    </w:p>
    <w:p w14:paraId="5AD148CD" w14:textId="77777777" w:rsidR="00F34463" w:rsidRPr="00B736DC" w:rsidRDefault="00F34463" w:rsidP="00B736DC">
      <w:pPr>
        <w:spacing w:after="0" w:line="360" w:lineRule="auto"/>
        <w:jc w:val="both"/>
        <w:rPr>
          <w:rFonts w:ascii="Palatino Linotype" w:hAnsi="Palatino Linotype"/>
          <w:sz w:val="24"/>
          <w:szCs w:val="24"/>
        </w:rPr>
      </w:pPr>
    </w:p>
    <w:p w14:paraId="29E2C5DB" w14:textId="77777777" w:rsidR="00F34463" w:rsidRPr="00B736DC" w:rsidRDefault="00F34463" w:rsidP="00B736DC">
      <w:pPr>
        <w:tabs>
          <w:tab w:val="left" w:pos="2422"/>
        </w:tabs>
        <w:autoSpaceDE w:val="0"/>
        <w:autoSpaceDN w:val="0"/>
        <w:adjustRightInd w:val="0"/>
        <w:spacing w:after="0" w:line="360" w:lineRule="auto"/>
        <w:ind w:right="49"/>
        <w:jc w:val="both"/>
        <w:rPr>
          <w:rFonts w:ascii="Palatino Linotype" w:eastAsia="Times New Roman" w:hAnsi="Palatino Linotype" w:cs="Arial"/>
          <w:bCs/>
          <w:iCs/>
          <w:kern w:val="0"/>
          <w:sz w:val="24"/>
          <w:szCs w:val="24"/>
          <w:lang w:eastAsia="es-ES"/>
          <w14:ligatures w14:val="none"/>
        </w:rPr>
      </w:pPr>
      <w:r w:rsidRPr="00B736DC">
        <w:rPr>
          <w:rFonts w:ascii="Palatino Linotype" w:eastAsia="Times New Roman" w:hAnsi="Palatino Linotype" w:cs="Arial"/>
          <w:kern w:val="0"/>
          <w:sz w:val="24"/>
          <w:szCs w:val="24"/>
          <w:lang w:eastAsia="es-ES"/>
          <w14:ligatures w14:val="none"/>
        </w:rPr>
        <w:t xml:space="preserve">Aunado a lo anterior, este Órgano Garante debe actuar observando el principio de certeza conforme al artículo 9 fracción I de la Ley de la materia, es decir, </w:t>
      </w:r>
      <w:r w:rsidRPr="00B736DC">
        <w:rPr>
          <w:rFonts w:ascii="Palatino Linotype" w:eastAsia="Times New Roman" w:hAnsi="Palatino Linotype" w:cs="Arial"/>
          <w:iCs/>
          <w:kern w:val="0"/>
          <w:sz w:val="24"/>
          <w:szCs w:val="24"/>
          <w:lang w:eastAsia="es-ES"/>
          <w14:ligatures w14:val="none"/>
        </w:rPr>
        <w:t>otorgando</w:t>
      </w:r>
      <w:r w:rsidRPr="00B736DC">
        <w:rPr>
          <w:rFonts w:ascii="Palatino Linotype" w:eastAsia="Times New Roman" w:hAnsi="Palatino Linotype" w:cs="Arial"/>
          <w:b/>
          <w:bCs/>
          <w:iCs/>
          <w:kern w:val="0"/>
          <w:sz w:val="24"/>
          <w:szCs w:val="24"/>
          <w:lang w:eastAsia="es-ES"/>
          <w14:ligatures w14:val="none"/>
        </w:rPr>
        <w:t xml:space="preserve"> </w:t>
      </w:r>
      <w:r w:rsidRPr="00B736DC">
        <w:rPr>
          <w:rFonts w:ascii="Palatino Linotype" w:eastAsia="Times New Roman" w:hAnsi="Palatino Linotype" w:cs="Arial"/>
          <w:bCs/>
          <w:iCs/>
          <w:kern w:val="0"/>
          <w:sz w:val="24"/>
          <w:szCs w:val="24"/>
          <w:lang w:eastAsia="es-ES"/>
          <w14:ligatures w14:val="none"/>
        </w:rPr>
        <w:t xml:space="preserve">seguridad y certidumbre jurídica a los particulares, situación que ante las respuestas e imprecisiones de la clasificación realizada por el </w:t>
      </w:r>
      <w:r w:rsidRPr="00B736DC">
        <w:rPr>
          <w:rFonts w:ascii="Palatino Linotype" w:eastAsia="Times New Roman" w:hAnsi="Palatino Linotype" w:cs="Arial"/>
          <w:b/>
          <w:iCs/>
          <w:kern w:val="0"/>
          <w:sz w:val="24"/>
          <w:szCs w:val="24"/>
          <w:lang w:eastAsia="es-ES"/>
          <w14:ligatures w14:val="none"/>
        </w:rPr>
        <w:t>SUJETO OBLIGADO</w:t>
      </w:r>
      <w:r w:rsidRPr="00B736DC">
        <w:rPr>
          <w:rFonts w:ascii="Palatino Linotype" w:eastAsia="Times New Roman" w:hAnsi="Palatino Linotype" w:cs="Arial"/>
          <w:bCs/>
          <w:iCs/>
          <w:kern w:val="0"/>
          <w:sz w:val="24"/>
          <w:szCs w:val="24"/>
          <w:lang w:eastAsia="es-ES"/>
          <w14:ligatures w14:val="none"/>
        </w:rPr>
        <w:t>, no se alcanza.</w:t>
      </w:r>
    </w:p>
    <w:p w14:paraId="7BCD23D1" w14:textId="77777777" w:rsidR="00F34463" w:rsidRPr="00B736DC" w:rsidRDefault="00F34463" w:rsidP="00B736DC">
      <w:pPr>
        <w:spacing w:after="0" w:line="360" w:lineRule="auto"/>
        <w:jc w:val="both"/>
        <w:rPr>
          <w:rFonts w:ascii="Palatino Linotype" w:hAnsi="Palatino Linotype"/>
          <w:sz w:val="24"/>
          <w:szCs w:val="24"/>
        </w:rPr>
      </w:pPr>
    </w:p>
    <w:p w14:paraId="07E41126"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 xml:space="preserve">En consecuencia, atendiendo al principio de máxima publicidad y con la finalidad de privilegiar el derecho de acceso a la información pública de </w:t>
      </w:r>
      <w:r w:rsidRPr="00B736DC">
        <w:rPr>
          <w:rFonts w:ascii="Palatino Linotype" w:eastAsia="Palatino Linotype" w:hAnsi="Palatino Linotype" w:cs="Palatino Linotype"/>
          <w:b/>
          <w:bCs/>
          <w:kern w:val="0"/>
          <w:sz w:val="24"/>
          <w:szCs w:val="24"/>
          <w:lang w:eastAsia="es-MX"/>
          <w14:ligatures w14:val="none"/>
        </w:rPr>
        <w:t>LA RECURRENTE</w:t>
      </w:r>
      <w:r w:rsidRPr="00B736DC">
        <w:rPr>
          <w:rFonts w:ascii="Palatino Linotype" w:eastAsia="Palatino Linotype" w:hAnsi="Palatino Linotype" w:cs="Palatino Linotype"/>
          <w:b/>
          <w:kern w:val="0"/>
          <w:sz w:val="24"/>
          <w:szCs w:val="24"/>
          <w:lang w:eastAsia="es-MX"/>
          <w14:ligatures w14:val="none"/>
        </w:rPr>
        <w:t xml:space="preserve">, </w:t>
      </w:r>
      <w:r w:rsidRPr="00B736DC">
        <w:rPr>
          <w:rFonts w:ascii="Palatino Linotype" w:eastAsia="Palatino Linotype" w:hAnsi="Palatino Linotype" w:cs="Palatino Linotype"/>
          <w:kern w:val="0"/>
          <w:sz w:val="24"/>
          <w:szCs w:val="24"/>
          <w:lang w:eastAsia="es-MX"/>
          <w14:ligatures w14:val="none"/>
        </w:rPr>
        <w:t xml:space="preserve">el Pleno de este Instituto estima que las razones o motivos de inconformidad hechos valer por </w:t>
      </w:r>
      <w:r w:rsidRPr="00B736DC">
        <w:rPr>
          <w:rFonts w:ascii="Palatino Linotype" w:eastAsia="Palatino Linotype" w:hAnsi="Palatino Linotype" w:cs="Palatino Linotype"/>
          <w:b/>
          <w:kern w:val="0"/>
          <w:sz w:val="24"/>
          <w:szCs w:val="24"/>
          <w:lang w:eastAsia="es-MX"/>
          <w14:ligatures w14:val="none"/>
        </w:rPr>
        <w:t>LA RECURRENTE</w:t>
      </w:r>
      <w:r w:rsidRPr="00B736DC">
        <w:rPr>
          <w:rFonts w:ascii="Palatino Linotype" w:eastAsia="Palatino Linotype" w:hAnsi="Palatino Linotype" w:cs="Palatino Linotype"/>
          <w:kern w:val="0"/>
          <w:sz w:val="24"/>
          <w:szCs w:val="24"/>
          <w:lang w:eastAsia="es-MX"/>
          <w14:ligatures w14:val="none"/>
        </w:rPr>
        <w:t xml:space="preserve"> resultan </w:t>
      </w:r>
      <w:r w:rsidRPr="00B736DC">
        <w:rPr>
          <w:rFonts w:ascii="Palatino Linotype" w:eastAsia="Palatino Linotype" w:hAnsi="Palatino Linotype" w:cs="Palatino Linotype"/>
          <w:b/>
          <w:kern w:val="0"/>
          <w:sz w:val="24"/>
          <w:szCs w:val="24"/>
          <w:lang w:eastAsia="es-MX"/>
          <w14:ligatures w14:val="none"/>
        </w:rPr>
        <w:t>fundadas</w:t>
      </w:r>
      <w:r w:rsidRPr="00B736DC">
        <w:rPr>
          <w:rFonts w:ascii="Palatino Linotype" w:eastAsia="Palatino Linotype" w:hAnsi="Palatino Linotype" w:cs="Palatino Linotype"/>
          <w:kern w:val="0"/>
          <w:sz w:val="24"/>
          <w:szCs w:val="24"/>
          <w:lang w:eastAsia="es-MX"/>
          <w14:ligatures w14:val="none"/>
        </w:rPr>
        <w:t xml:space="preserve"> y suficientes para </w:t>
      </w:r>
      <w:r w:rsidRPr="00B736DC">
        <w:rPr>
          <w:rFonts w:ascii="Palatino Linotype" w:eastAsia="Palatino Linotype" w:hAnsi="Palatino Linotype" w:cs="Palatino Linotype"/>
          <w:b/>
          <w:bCs/>
          <w:kern w:val="0"/>
          <w:sz w:val="24"/>
          <w:szCs w:val="24"/>
          <w:lang w:eastAsia="es-MX"/>
          <w14:ligatures w14:val="none"/>
        </w:rPr>
        <w:t>REVO</w:t>
      </w:r>
      <w:r w:rsidRPr="00B736DC">
        <w:rPr>
          <w:rFonts w:ascii="Palatino Linotype" w:eastAsia="Palatino Linotype" w:hAnsi="Palatino Linotype" w:cs="Palatino Linotype"/>
          <w:b/>
          <w:kern w:val="0"/>
          <w:sz w:val="24"/>
          <w:szCs w:val="24"/>
          <w:lang w:eastAsia="es-MX"/>
          <w14:ligatures w14:val="none"/>
        </w:rPr>
        <w:t>CAR</w:t>
      </w:r>
      <w:r w:rsidRPr="00B736DC">
        <w:rPr>
          <w:rFonts w:ascii="Palatino Linotype" w:eastAsia="Palatino Linotype" w:hAnsi="Palatino Linotype" w:cs="Palatino Linotype"/>
          <w:kern w:val="0"/>
          <w:sz w:val="24"/>
          <w:szCs w:val="24"/>
          <w:lang w:eastAsia="es-MX"/>
          <w14:ligatures w14:val="none"/>
        </w:rPr>
        <w:t xml:space="preserve"> las respuestas del </w:t>
      </w:r>
      <w:r w:rsidRPr="00B736DC">
        <w:rPr>
          <w:rFonts w:ascii="Palatino Linotype" w:eastAsia="Palatino Linotype" w:hAnsi="Palatino Linotype" w:cs="Palatino Linotype"/>
          <w:b/>
          <w:kern w:val="0"/>
          <w:sz w:val="24"/>
          <w:szCs w:val="24"/>
          <w:lang w:eastAsia="es-MX"/>
          <w14:ligatures w14:val="none"/>
        </w:rPr>
        <w:t xml:space="preserve">SUJETO OBLIGADO </w:t>
      </w:r>
      <w:r w:rsidRPr="00B736DC">
        <w:rPr>
          <w:rFonts w:ascii="Palatino Linotype" w:eastAsia="Palatino Linotype" w:hAnsi="Palatino Linotype" w:cs="Palatino Linotype"/>
          <w:bCs/>
          <w:kern w:val="0"/>
          <w:sz w:val="24"/>
          <w:szCs w:val="24"/>
          <w:lang w:eastAsia="es-MX"/>
          <w14:ligatures w14:val="none"/>
        </w:rPr>
        <w:t xml:space="preserve">recaídas </w:t>
      </w:r>
      <w:r w:rsidRPr="00B736DC">
        <w:rPr>
          <w:rFonts w:ascii="Palatino Linotype" w:eastAsia="Palatino Linotype" w:hAnsi="Palatino Linotype" w:cs="Palatino Linotype"/>
          <w:kern w:val="0"/>
          <w:sz w:val="24"/>
          <w:szCs w:val="24"/>
          <w:lang w:eastAsia="es-MX"/>
          <w14:ligatures w14:val="none"/>
        </w:rPr>
        <w:t xml:space="preserve">a las citadas solicitudes de información de los Recursos de Revisión en estudio, a efecto de que haga entrega en versión pública de la documentación en donde conste: </w:t>
      </w:r>
    </w:p>
    <w:p w14:paraId="53729AF9"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6EB016D3" w14:textId="77777777" w:rsidR="00F34463" w:rsidRPr="00B736DC" w:rsidRDefault="00F34463" w:rsidP="00B736DC">
      <w:pPr>
        <w:pStyle w:val="Prrafodelista"/>
        <w:numPr>
          <w:ilvl w:val="0"/>
          <w:numId w:val="9"/>
        </w:numPr>
        <w:ind w:right="902"/>
        <w:jc w:val="both"/>
        <w:rPr>
          <w:rFonts w:ascii="Palatino Linotype" w:eastAsia="Palatino Linotype" w:hAnsi="Palatino Linotype" w:cs="Palatino Linotype"/>
          <w:i/>
          <w:iCs/>
          <w:lang w:val="es-ES" w:eastAsia="es-ES"/>
        </w:rPr>
      </w:pPr>
      <w:r w:rsidRPr="00B736DC">
        <w:rPr>
          <w:rFonts w:ascii="Palatino Linotype" w:eastAsia="Palatino Linotype" w:hAnsi="Palatino Linotype" w:cs="Palatino Linotype"/>
          <w:b/>
          <w:bCs/>
          <w:i/>
          <w:iCs/>
          <w:lang w:val="es-ES" w:eastAsia="es-ES"/>
        </w:rPr>
        <w:t>Los números de expedientes de todas las resoluciones</w:t>
      </w:r>
      <w:r w:rsidRPr="00B736DC">
        <w:rPr>
          <w:rFonts w:ascii="Palatino Linotype" w:eastAsia="Palatino Linotype" w:hAnsi="Palatino Linotype" w:cs="Palatino Linotype"/>
          <w:i/>
          <w:iCs/>
          <w:lang w:val="es-ES" w:eastAsia="es-ES"/>
        </w:rPr>
        <w:t xml:space="preserve"> emitidas por el área </w:t>
      </w:r>
      <w:proofErr w:type="spellStart"/>
      <w:r w:rsidRPr="00B736DC">
        <w:rPr>
          <w:rFonts w:ascii="Palatino Linotype" w:eastAsia="Palatino Linotype" w:hAnsi="Palatino Linotype" w:cs="Palatino Linotype"/>
          <w:i/>
          <w:iCs/>
          <w:lang w:val="es-ES" w:eastAsia="es-ES"/>
        </w:rPr>
        <w:t>resolutora</w:t>
      </w:r>
      <w:proofErr w:type="spellEnd"/>
      <w:r w:rsidRPr="00B736DC">
        <w:rPr>
          <w:rFonts w:ascii="Palatino Linotype" w:eastAsia="Palatino Linotype" w:hAnsi="Palatino Linotype" w:cs="Palatino Linotype"/>
          <w:i/>
          <w:iCs/>
          <w:lang w:val="es-ES" w:eastAsia="es-ES"/>
        </w:rPr>
        <w:t xml:space="preserve"> de la contraloría municipal en los meses de </w:t>
      </w:r>
      <w:r w:rsidRPr="00B736DC">
        <w:rPr>
          <w:rFonts w:ascii="Palatino Linotype" w:eastAsia="Palatino Linotype" w:hAnsi="Palatino Linotype" w:cs="Palatino Linotype"/>
          <w:b/>
          <w:bCs/>
          <w:i/>
          <w:iCs/>
          <w:lang w:val="es-ES" w:eastAsia="es-ES"/>
        </w:rPr>
        <w:t>mayo, junio, julio y agosto de 2022.</w:t>
      </w:r>
    </w:p>
    <w:p w14:paraId="74688AB8" w14:textId="77777777" w:rsidR="00F34463" w:rsidRPr="00B736DC" w:rsidRDefault="00F34463" w:rsidP="00B736DC">
      <w:pPr>
        <w:spacing w:after="0" w:line="240" w:lineRule="auto"/>
        <w:ind w:left="851" w:right="902"/>
        <w:jc w:val="both"/>
        <w:rPr>
          <w:rFonts w:ascii="Palatino Linotype" w:eastAsia="Palatino Linotype" w:hAnsi="Palatino Linotype" w:cs="Palatino Linotype"/>
          <w:i/>
          <w:iCs/>
          <w:kern w:val="0"/>
          <w:sz w:val="24"/>
          <w:szCs w:val="24"/>
          <w:lang w:val="es-ES" w:eastAsia="es-ES"/>
          <w14:ligatures w14:val="none"/>
        </w:rPr>
      </w:pPr>
    </w:p>
    <w:p w14:paraId="699EAE9A" w14:textId="77777777" w:rsidR="00F34463" w:rsidRPr="00B736DC" w:rsidRDefault="00F34463" w:rsidP="00B736DC">
      <w:pPr>
        <w:pStyle w:val="Prrafodelista"/>
        <w:numPr>
          <w:ilvl w:val="0"/>
          <w:numId w:val="9"/>
        </w:numPr>
        <w:ind w:right="902"/>
        <w:jc w:val="both"/>
        <w:rPr>
          <w:rFonts w:ascii="Palatino Linotype" w:eastAsia="Palatino Linotype" w:hAnsi="Palatino Linotype" w:cs="Palatino Linotype"/>
          <w:i/>
          <w:iCs/>
          <w:lang w:val="es-ES" w:eastAsia="es-ES"/>
        </w:rPr>
      </w:pPr>
      <w:r w:rsidRPr="00B736DC">
        <w:rPr>
          <w:rFonts w:ascii="Palatino Linotype" w:eastAsia="Palatino Linotype" w:hAnsi="Palatino Linotype" w:cs="Palatino Linotype"/>
          <w:b/>
          <w:bCs/>
          <w:i/>
          <w:iCs/>
          <w:lang w:val="es-ES" w:eastAsia="es-ES"/>
        </w:rPr>
        <w:t>Los números de expedientes de las resoluciones</w:t>
      </w:r>
      <w:r w:rsidRPr="00B736DC">
        <w:rPr>
          <w:i/>
          <w:iCs/>
        </w:rPr>
        <w:t xml:space="preserve"> </w:t>
      </w:r>
      <w:r w:rsidRPr="00B736DC">
        <w:rPr>
          <w:rFonts w:ascii="Palatino Linotype" w:eastAsia="Palatino Linotype" w:hAnsi="Palatino Linotype" w:cs="Palatino Linotype"/>
          <w:i/>
          <w:iCs/>
          <w:lang w:val="es-ES" w:eastAsia="es-ES"/>
        </w:rPr>
        <w:t xml:space="preserve">emitidas por el área </w:t>
      </w:r>
      <w:proofErr w:type="spellStart"/>
      <w:r w:rsidRPr="00B736DC">
        <w:rPr>
          <w:rFonts w:ascii="Palatino Linotype" w:eastAsia="Palatino Linotype" w:hAnsi="Palatino Linotype" w:cs="Palatino Linotype"/>
          <w:i/>
          <w:iCs/>
          <w:lang w:val="es-ES" w:eastAsia="es-ES"/>
        </w:rPr>
        <w:t>resolutora</w:t>
      </w:r>
      <w:proofErr w:type="spellEnd"/>
      <w:r w:rsidRPr="00B736DC">
        <w:rPr>
          <w:rFonts w:ascii="Palatino Linotype" w:eastAsia="Palatino Linotype" w:hAnsi="Palatino Linotype" w:cs="Palatino Linotype"/>
          <w:i/>
          <w:iCs/>
          <w:lang w:val="es-ES" w:eastAsia="es-ES"/>
        </w:rPr>
        <w:t xml:space="preserve"> de la contraloría municipal que han sido</w:t>
      </w:r>
      <w:r w:rsidRPr="00B736DC">
        <w:rPr>
          <w:rFonts w:ascii="Palatino Linotype" w:eastAsia="Palatino Linotype" w:hAnsi="Palatino Linotype" w:cs="Palatino Linotype"/>
          <w:b/>
          <w:bCs/>
          <w:i/>
          <w:iCs/>
          <w:lang w:val="es-ES" w:eastAsia="es-ES"/>
        </w:rPr>
        <w:t xml:space="preserve"> objeto del recurso de revocación por inconformidad o en su defecto que </w:t>
      </w:r>
      <w:r w:rsidRPr="00B736DC">
        <w:rPr>
          <w:rFonts w:ascii="Palatino Linotype" w:eastAsia="Palatino Linotype" w:hAnsi="Palatino Linotype" w:cs="Palatino Linotype"/>
          <w:b/>
          <w:bCs/>
          <w:i/>
          <w:iCs/>
          <w:lang w:val="es-ES" w:eastAsia="es-ES"/>
        </w:rPr>
        <w:lastRenderedPageBreak/>
        <w:t>hayan sido</w:t>
      </w:r>
      <w:r w:rsidRPr="00B736DC">
        <w:rPr>
          <w:rFonts w:ascii="Palatino Linotype" w:eastAsia="Palatino Linotype" w:hAnsi="Palatino Linotype" w:cs="Palatino Linotype"/>
          <w:i/>
          <w:iCs/>
          <w:lang w:val="es-ES" w:eastAsia="es-ES"/>
        </w:rPr>
        <w:t xml:space="preserve"> </w:t>
      </w:r>
      <w:r w:rsidRPr="00B736DC">
        <w:rPr>
          <w:rFonts w:ascii="Palatino Linotype" w:eastAsia="Palatino Linotype" w:hAnsi="Palatino Linotype" w:cs="Palatino Linotype"/>
          <w:b/>
          <w:bCs/>
          <w:i/>
          <w:iCs/>
          <w:lang w:val="es-ES" w:eastAsia="es-ES"/>
        </w:rPr>
        <w:t>impugnadas</w:t>
      </w:r>
      <w:r w:rsidRPr="00B736DC">
        <w:rPr>
          <w:rFonts w:ascii="Palatino Linotype" w:eastAsia="Palatino Linotype" w:hAnsi="Palatino Linotype" w:cs="Palatino Linotype"/>
          <w:i/>
          <w:iCs/>
          <w:lang w:val="es-ES" w:eastAsia="es-ES"/>
        </w:rPr>
        <w:t xml:space="preserve"> en el mes de </w:t>
      </w:r>
      <w:r w:rsidRPr="00B736DC">
        <w:rPr>
          <w:rFonts w:ascii="Palatino Linotype" w:eastAsia="Palatino Linotype" w:hAnsi="Palatino Linotype" w:cs="Palatino Linotype"/>
          <w:b/>
          <w:bCs/>
          <w:i/>
          <w:iCs/>
          <w:lang w:val="es-ES" w:eastAsia="es-ES"/>
        </w:rPr>
        <w:t>mayo, junio, julio y agosto de 2022.</w:t>
      </w:r>
    </w:p>
    <w:p w14:paraId="079D2A3B" w14:textId="77777777" w:rsidR="00F34463" w:rsidRPr="00B736DC" w:rsidRDefault="00F34463" w:rsidP="00B736DC">
      <w:pPr>
        <w:spacing w:after="0" w:line="240" w:lineRule="auto"/>
        <w:ind w:left="851" w:right="902"/>
        <w:jc w:val="both"/>
        <w:rPr>
          <w:rFonts w:ascii="Palatino Linotype" w:eastAsia="Palatino Linotype" w:hAnsi="Palatino Linotype" w:cs="Palatino Linotype"/>
          <w:i/>
          <w:iCs/>
          <w:kern w:val="0"/>
          <w:sz w:val="24"/>
          <w:szCs w:val="24"/>
          <w:lang w:val="es-ES" w:eastAsia="es-ES"/>
          <w14:ligatures w14:val="none"/>
        </w:rPr>
      </w:pPr>
    </w:p>
    <w:p w14:paraId="3369DC92" w14:textId="67F599FF" w:rsidR="00F34463" w:rsidRPr="00B736DC" w:rsidRDefault="008B0975" w:rsidP="00B736DC">
      <w:pPr>
        <w:pStyle w:val="Prrafodelista"/>
        <w:numPr>
          <w:ilvl w:val="0"/>
          <w:numId w:val="9"/>
        </w:numPr>
        <w:ind w:right="902"/>
        <w:jc w:val="both"/>
        <w:rPr>
          <w:rFonts w:ascii="Palatino Linotype" w:eastAsia="Palatino Linotype" w:hAnsi="Palatino Linotype" w:cs="Palatino Linotype"/>
          <w:b/>
          <w:bCs/>
          <w:i/>
          <w:iCs/>
          <w:lang w:val="es-ES" w:eastAsia="es-ES"/>
        </w:rPr>
      </w:pPr>
      <w:r w:rsidRPr="00B736DC">
        <w:rPr>
          <w:rFonts w:ascii="Palatino Linotype" w:eastAsia="Palatino Linotype" w:hAnsi="Palatino Linotype" w:cs="Palatino Linotype"/>
          <w:b/>
          <w:bCs/>
          <w:i/>
          <w:iCs/>
          <w:lang w:val="es-ES" w:eastAsia="es-ES"/>
        </w:rPr>
        <w:t>L</w:t>
      </w:r>
      <w:r w:rsidR="00F34463" w:rsidRPr="00B736DC">
        <w:rPr>
          <w:rFonts w:ascii="Palatino Linotype" w:eastAsia="Palatino Linotype" w:hAnsi="Palatino Linotype" w:cs="Palatino Linotype"/>
          <w:b/>
          <w:bCs/>
          <w:i/>
          <w:iCs/>
          <w:lang w:val="es-ES" w:eastAsia="es-ES"/>
        </w:rPr>
        <w:t xml:space="preserve">as resoluciones emitidas </w:t>
      </w:r>
      <w:r w:rsidR="00F34463" w:rsidRPr="00B736DC">
        <w:rPr>
          <w:rFonts w:ascii="Palatino Linotype" w:eastAsia="Palatino Linotype" w:hAnsi="Palatino Linotype" w:cs="Palatino Linotype"/>
          <w:i/>
          <w:iCs/>
          <w:lang w:val="es-ES" w:eastAsia="es-ES"/>
        </w:rPr>
        <w:t xml:space="preserve">por el área </w:t>
      </w:r>
      <w:proofErr w:type="spellStart"/>
      <w:r w:rsidR="00F34463" w:rsidRPr="00B736DC">
        <w:rPr>
          <w:rFonts w:ascii="Palatino Linotype" w:eastAsia="Palatino Linotype" w:hAnsi="Palatino Linotype" w:cs="Palatino Linotype"/>
          <w:i/>
          <w:iCs/>
          <w:lang w:val="es-ES" w:eastAsia="es-ES"/>
        </w:rPr>
        <w:t>resolutora</w:t>
      </w:r>
      <w:proofErr w:type="spellEnd"/>
      <w:r w:rsidR="00F34463" w:rsidRPr="00B736DC">
        <w:rPr>
          <w:rFonts w:ascii="Palatino Linotype" w:eastAsia="Palatino Linotype" w:hAnsi="Palatino Linotype" w:cs="Palatino Linotype"/>
          <w:i/>
          <w:iCs/>
          <w:lang w:val="es-ES" w:eastAsia="es-ES"/>
        </w:rPr>
        <w:t xml:space="preserve"> de la contraloría municipal </w:t>
      </w:r>
      <w:r w:rsidR="00F34463" w:rsidRPr="00B736DC">
        <w:rPr>
          <w:rFonts w:ascii="Palatino Linotype" w:eastAsia="Palatino Linotype" w:hAnsi="Palatino Linotype" w:cs="Palatino Linotype"/>
          <w:b/>
          <w:bCs/>
          <w:i/>
          <w:iCs/>
          <w:lang w:val="es-ES" w:eastAsia="es-ES"/>
        </w:rPr>
        <w:t>en los meses de</w:t>
      </w:r>
      <w:r w:rsidR="00F34463" w:rsidRPr="00B736DC">
        <w:rPr>
          <w:rFonts w:ascii="Palatino Linotype" w:eastAsia="Palatino Linotype" w:hAnsi="Palatino Linotype" w:cs="Palatino Linotype"/>
          <w:i/>
          <w:iCs/>
          <w:lang w:val="es-ES" w:eastAsia="es-ES"/>
        </w:rPr>
        <w:t xml:space="preserve"> </w:t>
      </w:r>
      <w:r w:rsidR="00F34463" w:rsidRPr="00B736DC">
        <w:rPr>
          <w:rFonts w:ascii="Palatino Linotype" w:eastAsia="Palatino Linotype" w:hAnsi="Palatino Linotype" w:cs="Palatino Linotype"/>
          <w:b/>
          <w:bCs/>
          <w:i/>
          <w:iCs/>
          <w:lang w:val="es-ES" w:eastAsia="es-ES"/>
        </w:rPr>
        <w:t>julio y agosto de 2022,</w:t>
      </w:r>
      <w:r w:rsidR="00F34463" w:rsidRPr="00B736DC">
        <w:rPr>
          <w:rFonts w:ascii="Palatino Linotype" w:eastAsia="Palatino Linotype" w:hAnsi="Palatino Linotype" w:cs="Palatino Linotype"/>
          <w:i/>
          <w:iCs/>
          <w:lang w:val="es-ES" w:eastAsia="es-ES"/>
        </w:rPr>
        <w:t xml:space="preserve"> </w:t>
      </w:r>
      <w:r w:rsidR="00F34463" w:rsidRPr="00B736DC">
        <w:rPr>
          <w:rFonts w:ascii="Palatino Linotype" w:eastAsia="Palatino Linotype" w:hAnsi="Palatino Linotype" w:cs="Palatino Linotype"/>
          <w:b/>
          <w:bCs/>
          <w:i/>
          <w:iCs/>
          <w:lang w:val="es-ES" w:eastAsia="es-ES"/>
        </w:rPr>
        <w:t>que hayan causado estado</w:t>
      </w:r>
      <w:r w:rsidRPr="00B736DC">
        <w:rPr>
          <w:rFonts w:ascii="Palatino Linotype" w:eastAsia="Palatino Linotype" w:hAnsi="Palatino Linotype" w:cs="Palatino Linotype"/>
          <w:b/>
          <w:bCs/>
          <w:i/>
          <w:iCs/>
          <w:lang w:val="es-ES" w:eastAsia="es-ES"/>
        </w:rPr>
        <w:t xml:space="preserve"> a la fecha de la solicitud.</w:t>
      </w:r>
    </w:p>
    <w:p w14:paraId="7F3F9D49" w14:textId="77777777" w:rsidR="00F34463" w:rsidRPr="00B736DC" w:rsidRDefault="00F34463" w:rsidP="00B736DC">
      <w:pPr>
        <w:pStyle w:val="Prrafodelista"/>
        <w:rPr>
          <w:rFonts w:ascii="Palatino Linotype" w:eastAsia="Palatino Linotype" w:hAnsi="Palatino Linotype" w:cs="Palatino Linotype"/>
          <w:b/>
          <w:bCs/>
          <w:i/>
          <w:iCs/>
          <w:lang w:val="es-ES" w:eastAsia="es-ES"/>
        </w:rPr>
      </w:pPr>
    </w:p>
    <w:p w14:paraId="4681E7F7" w14:textId="2DD55CF4" w:rsidR="00F34463" w:rsidRPr="00B736DC" w:rsidRDefault="008B0975" w:rsidP="00B736DC">
      <w:pPr>
        <w:pStyle w:val="Prrafodelista"/>
        <w:numPr>
          <w:ilvl w:val="0"/>
          <w:numId w:val="9"/>
        </w:numPr>
        <w:ind w:right="902"/>
        <w:jc w:val="both"/>
        <w:rPr>
          <w:rFonts w:ascii="Palatino Linotype" w:eastAsia="Palatino Linotype" w:hAnsi="Palatino Linotype" w:cs="Palatino Linotype"/>
          <w:b/>
          <w:bCs/>
          <w:i/>
          <w:iCs/>
          <w:lang w:val="es-ES" w:eastAsia="es-ES"/>
        </w:rPr>
      </w:pPr>
      <w:r w:rsidRPr="00B736DC">
        <w:rPr>
          <w:rFonts w:ascii="Palatino Linotype" w:eastAsia="Palatino Linotype" w:hAnsi="Palatino Linotype" w:cs="Palatino Linotype"/>
          <w:b/>
          <w:bCs/>
          <w:i/>
          <w:iCs/>
          <w:lang w:val="es-ES" w:eastAsia="es-ES"/>
        </w:rPr>
        <w:t>L</w:t>
      </w:r>
      <w:r w:rsidR="00F34463" w:rsidRPr="00B736DC">
        <w:rPr>
          <w:rFonts w:ascii="Palatino Linotype" w:eastAsia="Palatino Linotype" w:hAnsi="Palatino Linotype" w:cs="Palatino Linotype"/>
          <w:b/>
          <w:bCs/>
          <w:i/>
          <w:iCs/>
          <w:lang w:val="es-ES" w:eastAsia="es-ES"/>
        </w:rPr>
        <w:t xml:space="preserve">as resoluciones emitidas que no han causado estado y que encuadren en los supuestos establecidos en el artículo 142 </w:t>
      </w:r>
      <w:r w:rsidR="00F34463" w:rsidRPr="00B736DC">
        <w:rPr>
          <w:rFonts w:ascii="Palatino Linotype" w:eastAsia="Palatino Linotype" w:hAnsi="Palatino Linotype" w:cs="Palatino Linotype"/>
          <w:i/>
          <w:iCs/>
          <w:lang w:val="es-ES" w:eastAsia="es-ES"/>
        </w:rPr>
        <w:t>de la Ley de</w:t>
      </w:r>
      <w:r w:rsidR="00F34463" w:rsidRPr="00B736DC">
        <w:t xml:space="preserve"> </w:t>
      </w:r>
      <w:r w:rsidR="00F34463" w:rsidRPr="00B736DC">
        <w:rPr>
          <w:rFonts w:ascii="Palatino Linotype" w:eastAsia="Palatino Linotype" w:hAnsi="Palatino Linotype" w:cs="Palatino Linotype"/>
          <w:i/>
          <w:iCs/>
          <w:lang w:val="es-ES" w:eastAsia="es-ES"/>
        </w:rPr>
        <w:t>Transparencia y Acceso a la Información Pública del Estado de México y Municipios.</w:t>
      </w:r>
    </w:p>
    <w:p w14:paraId="00ACBEAF" w14:textId="77777777" w:rsidR="00F34463" w:rsidRPr="00B736DC" w:rsidRDefault="00F34463" w:rsidP="00B736DC">
      <w:pPr>
        <w:pStyle w:val="Prrafodelista"/>
        <w:rPr>
          <w:rFonts w:ascii="Palatino Linotype" w:eastAsia="Palatino Linotype" w:hAnsi="Palatino Linotype" w:cs="Palatino Linotype"/>
          <w:i/>
          <w:iCs/>
          <w:lang w:val="es-ES" w:eastAsia="es-ES"/>
        </w:rPr>
      </w:pPr>
    </w:p>
    <w:p w14:paraId="7E1BEBC7" w14:textId="5AFF1045" w:rsidR="00F34463" w:rsidRPr="00B736DC" w:rsidRDefault="00F34463" w:rsidP="00B736DC">
      <w:pPr>
        <w:pStyle w:val="Prrafodelista"/>
        <w:numPr>
          <w:ilvl w:val="0"/>
          <w:numId w:val="9"/>
        </w:numPr>
        <w:ind w:right="902"/>
        <w:jc w:val="both"/>
        <w:rPr>
          <w:rFonts w:ascii="Palatino Linotype" w:eastAsia="Palatino Linotype" w:hAnsi="Palatino Linotype" w:cs="Palatino Linotype"/>
          <w:i/>
          <w:iCs/>
          <w:lang w:val="es-ES" w:eastAsia="es-ES"/>
        </w:rPr>
      </w:pPr>
      <w:r w:rsidRPr="00B736DC">
        <w:rPr>
          <w:rFonts w:ascii="Palatino Linotype" w:eastAsia="Palatino Linotype" w:hAnsi="Palatino Linotype" w:cs="Palatino Linotype"/>
          <w:b/>
          <w:bCs/>
          <w:i/>
          <w:iCs/>
          <w:lang w:val="es-ES" w:eastAsia="es-ES"/>
        </w:rPr>
        <w:t>Acuerdo de Clasificación del Comité de Transparencia</w:t>
      </w:r>
      <w:r w:rsidRPr="00B736DC">
        <w:rPr>
          <w:rFonts w:ascii="Palatino Linotype" w:eastAsia="Palatino Linotype" w:hAnsi="Palatino Linotype" w:cs="Palatino Linotype"/>
          <w:i/>
          <w:iCs/>
          <w:lang w:val="es-ES" w:eastAsia="es-ES"/>
        </w:rPr>
        <w:t xml:space="preserve"> que clasifique como información reservada únicamente las resoluc</w:t>
      </w:r>
      <w:r w:rsidR="008B0975" w:rsidRPr="00B736DC">
        <w:rPr>
          <w:rFonts w:ascii="Palatino Linotype" w:eastAsia="Palatino Linotype" w:hAnsi="Palatino Linotype" w:cs="Palatino Linotype"/>
          <w:i/>
          <w:iCs/>
          <w:lang w:val="es-ES" w:eastAsia="es-ES"/>
        </w:rPr>
        <w:t>iones que no han causado estado y que no estén en el supuesto del artículo 142 de la Ley de</w:t>
      </w:r>
      <w:r w:rsidR="008B0975" w:rsidRPr="00B736DC">
        <w:t xml:space="preserve"> </w:t>
      </w:r>
      <w:r w:rsidR="008B0975" w:rsidRPr="00B736DC">
        <w:rPr>
          <w:rFonts w:ascii="Palatino Linotype" w:eastAsia="Palatino Linotype" w:hAnsi="Palatino Linotype" w:cs="Palatino Linotype"/>
          <w:i/>
          <w:iCs/>
          <w:lang w:val="es-ES" w:eastAsia="es-ES"/>
        </w:rPr>
        <w:t>Transparencia y Acceso a la Información Pública del Estado de México y Municipios.</w:t>
      </w:r>
    </w:p>
    <w:p w14:paraId="103137F2" w14:textId="77777777" w:rsidR="00F34463" w:rsidRPr="00B736DC" w:rsidRDefault="00F34463" w:rsidP="00B736DC">
      <w:pPr>
        <w:pStyle w:val="Prrafodelista"/>
        <w:rPr>
          <w:rFonts w:ascii="Palatino Linotype" w:eastAsia="Palatino Linotype" w:hAnsi="Palatino Linotype" w:cs="Palatino Linotype"/>
          <w:i/>
          <w:iCs/>
          <w:lang w:val="es-ES" w:eastAsia="es-ES"/>
        </w:rPr>
      </w:pPr>
    </w:p>
    <w:p w14:paraId="4B3BE74D" w14:textId="1FB543FF" w:rsidR="00F34463" w:rsidRPr="00B736DC" w:rsidRDefault="00F34463" w:rsidP="00B736DC">
      <w:pPr>
        <w:pStyle w:val="Prrafodelista"/>
        <w:numPr>
          <w:ilvl w:val="0"/>
          <w:numId w:val="9"/>
        </w:numPr>
        <w:ind w:right="902"/>
        <w:jc w:val="both"/>
        <w:rPr>
          <w:rFonts w:ascii="Palatino Linotype" w:eastAsia="Palatino Linotype" w:hAnsi="Palatino Linotype" w:cs="Palatino Linotype"/>
          <w:i/>
          <w:iCs/>
          <w:lang w:val="es-ES" w:eastAsia="es-ES"/>
        </w:rPr>
      </w:pPr>
      <w:r w:rsidRPr="00B736DC">
        <w:rPr>
          <w:rFonts w:ascii="Palatino Linotype" w:eastAsia="Palatino Linotype" w:hAnsi="Palatino Linotype" w:cs="Palatino Linotype"/>
          <w:b/>
          <w:bCs/>
          <w:i/>
          <w:iCs/>
          <w:lang w:val="es-ES" w:eastAsia="es-ES"/>
        </w:rPr>
        <w:t>De las resoluciones emitidas</w:t>
      </w:r>
      <w:r w:rsidRPr="00B736DC">
        <w:rPr>
          <w:rFonts w:ascii="Palatino Linotype" w:eastAsia="Palatino Linotype" w:hAnsi="Palatino Linotype" w:cs="Palatino Linotype"/>
          <w:i/>
          <w:iCs/>
          <w:lang w:val="es-ES" w:eastAsia="es-ES"/>
        </w:rPr>
        <w:t xml:space="preserve"> en los meses </w:t>
      </w:r>
      <w:r w:rsidRPr="00B736DC">
        <w:rPr>
          <w:rFonts w:ascii="Palatino Linotype" w:eastAsia="Palatino Linotype" w:hAnsi="Palatino Linotype" w:cs="Palatino Linotype"/>
          <w:b/>
          <w:bCs/>
          <w:i/>
          <w:iCs/>
          <w:lang w:val="es-ES" w:eastAsia="es-ES"/>
        </w:rPr>
        <w:t>de julio y agosto de 2022</w:t>
      </w:r>
      <w:r w:rsidRPr="00B736DC">
        <w:rPr>
          <w:rFonts w:ascii="Palatino Linotype" w:eastAsia="Palatino Linotype" w:hAnsi="Palatino Linotype" w:cs="Palatino Linotype"/>
          <w:i/>
          <w:iCs/>
          <w:lang w:val="es-ES" w:eastAsia="es-ES"/>
        </w:rPr>
        <w:t>, informe</w:t>
      </w:r>
      <w:r w:rsidR="008B0975" w:rsidRPr="00B736DC">
        <w:rPr>
          <w:rFonts w:ascii="Palatino Linotype" w:eastAsia="Palatino Linotype" w:hAnsi="Palatino Linotype" w:cs="Palatino Linotype"/>
          <w:i/>
          <w:iCs/>
          <w:lang w:val="es-ES" w:eastAsia="es-ES"/>
        </w:rPr>
        <w:t xml:space="preserve"> el estatus a la fecha de la solicitud</w:t>
      </w:r>
      <w:r w:rsidRPr="00B736DC">
        <w:rPr>
          <w:rFonts w:ascii="Palatino Linotype" w:eastAsia="Palatino Linotype" w:hAnsi="Palatino Linotype" w:cs="Palatino Linotype"/>
          <w:i/>
          <w:iCs/>
          <w:lang w:val="es-ES" w:eastAsia="es-ES"/>
        </w:rPr>
        <w:t xml:space="preserve"> </w:t>
      </w:r>
      <w:r w:rsidR="008B0975" w:rsidRPr="00B736DC">
        <w:rPr>
          <w:rFonts w:ascii="Palatino Linotype" w:eastAsia="Palatino Linotype" w:hAnsi="Palatino Linotype" w:cs="Palatino Linotype"/>
          <w:i/>
          <w:iCs/>
          <w:lang w:val="es-ES" w:eastAsia="es-ES"/>
        </w:rPr>
        <w:t>—</w:t>
      </w:r>
      <w:r w:rsidRPr="00B736DC">
        <w:rPr>
          <w:rFonts w:ascii="Palatino Linotype" w:eastAsia="Palatino Linotype" w:hAnsi="Palatino Linotype" w:cs="Palatino Linotype"/>
          <w:b/>
          <w:bCs/>
          <w:i/>
          <w:iCs/>
          <w:lang w:val="es-ES" w:eastAsia="es-ES"/>
        </w:rPr>
        <w:t>cuántas</w:t>
      </w:r>
      <w:r w:rsidRPr="00B736DC">
        <w:rPr>
          <w:rFonts w:ascii="Palatino Linotype" w:eastAsia="Palatino Linotype" w:hAnsi="Palatino Linotype" w:cs="Palatino Linotype"/>
          <w:i/>
          <w:iCs/>
          <w:lang w:val="es-ES" w:eastAsia="es-ES"/>
        </w:rPr>
        <w:t xml:space="preserve"> han sido objeto del recurso de revocación por inconformidad o en su defecto </w:t>
      </w:r>
      <w:r w:rsidRPr="00B736DC">
        <w:rPr>
          <w:rFonts w:ascii="Palatino Linotype" w:eastAsia="Palatino Linotype" w:hAnsi="Palatino Linotype" w:cs="Palatino Linotype"/>
          <w:b/>
          <w:bCs/>
          <w:i/>
          <w:iCs/>
          <w:lang w:val="es-ES" w:eastAsia="es-ES"/>
        </w:rPr>
        <w:t>que hayan sido impugnadas</w:t>
      </w:r>
      <w:r w:rsidR="008B0975" w:rsidRPr="00B736DC">
        <w:rPr>
          <w:rFonts w:ascii="Palatino Linotype" w:eastAsia="Palatino Linotype" w:hAnsi="Palatino Linotype" w:cs="Palatino Linotype"/>
          <w:b/>
          <w:bCs/>
          <w:i/>
          <w:iCs/>
          <w:lang w:val="es-ES" w:eastAsia="es-ES"/>
        </w:rPr>
        <w:t>—</w:t>
      </w:r>
      <w:r w:rsidRPr="00B736DC">
        <w:rPr>
          <w:rFonts w:ascii="Palatino Linotype" w:eastAsia="Palatino Linotype" w:hAnsi="Palatino Linotype" w:cs="Palatino Linotype"/>
          <w:i/>
          <w:iCs/>
          <w:lang w:val="es-ES" w:eastAsia="es-ES"/>
        </w:rPr>
        <w:t>.</w:t>
      </w:r>
    </w:p>
    <w:p w14:paraId="54254B24" w14:textId="77777777" w:rsidR="00F34463" w:rsidRPr="00B736DC" w:rsidRDefault="00F34463" w:rsidP="00B736DC">
      <w:pPr>
        <w:pStyle w:val="Prrafodelista"/>
        <w:rPr>
          <w:rFonts w:ascii="Palatino Linotype" w:eastAsia="Palatino Linotype" w:hAnsi="Palatino Linotype" w:cs="Palatino Linotype"/>
          <w:sz w:val="20"/>
          <w:szCs w:val="20"/>
          <w:lang w:val="es-ES" w:eastAsia="es-ES"/>
        </w:rPr>
      </w:pPr>
    </w:p>
    <w:p w14:paraId="35C07992"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Lo anterior, debiendo observar las directrices de la información reservada y la versión publica que se indican a continuación.</w:t>
      </w:r>
    </w:p>
    <w:p w14:paraId="3404B98B"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344EEBBA" w14:textId="77777777" w:rsidR="00F34463" w:rsidRPr="00B736DC" w:rsidRDefault="00F34463" w:rsidP="00B736DC">
      <w:pPr>
        <w:spacing w:after="0" w:line="360" w:lineRule="auto"/>
        <w:jc w:val="both"/>
      </w:pPr>
      <w:r w:rsidRPr="00B736DC">
        <w:rPr>
          <w:rFonts w:ascii="Palatino Linotype" w:eastAsia="Palatino Linotype" w:hAnsi="Palatino Linotype" w:cs="Palatino Linotype"/>
          <w:b/>
          <w:bCs/>
          <w:kern w:val="0"/>
          <w:sz w:val="24"/>
          <w:szCs w:val="24"/>
          <w:lang w:eastAsia="es-MX"/>
          <w14:ligatures w14:val="none"/>
        </w:rPr>
        <w:t>De la información reservada.</w:t>
      </w:r>
      <w:r w:rsidRPr="00B736DC">
        <w:t xml:space="preserve"> </w:t>
      </w:r>
    </w:p>
    <w:p w14:paraId="52B61D6E"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Para el caso de que EL SUJETO OBLIGADO determine que la información ordenada, encuadra con alguna causal de clasificación como reservada, deberá emitir el Acuerdo de Clasificación a través de su Comité de Transparencia.</w:t>
      </w:r>
    </w:p>
    <w:p w14:paraId="2F93DD27"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5697F2FD" w14:textId="77777777" w:rsidR="00F34463" w:rsidRPr="00B736DC" w:rsidRDefault="00F34463" w:rsidP="00B736DC">
      <w:pPr>
        <w:tabs>
          <w:tab w:val="left" w:pos="709"/>
        </w:tabs>
        <w:spacing w:after="0" w:line="360" w:lineRule="auto"/>
        <w:jc w:val="both"/>
        <w:rPr>
          <w:rFonts w:ascii="Palatino Linotype" w:eastAsia="Palatino Linotype" w:hAnsi="Palatino Linotype" w:cs="Palatino Linotype"/>
          <w:kern w:val="0"/>
          <w:sz w:val="24"/>
          <w:szCs w:val="24"/>
          <w:lang w:eastAsia="es-ES"/>
          <w14:ligatures w14:val="none"/>
        </w:rPr>
      </w:pPr>
      <w:r w:rsidRPr="00B736DC">
        <w:rPr>
          <w:rFonts w:ascii="Palatino Linotype" w:eastAsia="Palatino Linotype" w:hAnsi="Palatino Linotype" w:cs="Palatino Linotype"/>
          <w:bCs/>
          <w:kern w:val="0"/>
          <w:sz w:val="24"/>
          <w:szCs w:val="24"/>
          <w:lang w:eastAsia="es-ES"/>
          <w14:ligatures w14:val="none"/>
        </w:rPr>
        <w:lastRenderedPageBreak/>
        <w:t xml:space="preserve">Al respecto, es importante tener presente lo que la </w:t>
      </w:r>
      <w:r w:rsidRPr="00B736DC">
        <w:rPr>
          <w:rFonts w:ascii="Palatino Linotype" w:eastAsia="Palatino Linotype" w:hAnsi="Palatino Linotype" w:cs="Palatino Linotype"/>
          <w:kern w:val="0"/>
          <w:sz w:val="24"/>
          <w:szCs w:val="24"/>
          <w:lang w:eastAsia="es-ES"/>
          <w14:ligatures w14:val="none"/>
        </w:rPr>
        <w:t xml:space="preserve">Ley de Transparencia local en sus artículos 128, 129, 131,140 y 142. </w:t>
      </w:r>
    </w:p>
    <w:p w14:paraId="1E51BB3D" w14:textId="77777777" w:rsidR="00F34463" w:rsidRPr="00B736DC" w:rsidRDefault="00F34463" w:rsidP="00B736DC">
      <w:pPr>
        <w:spacing w:after="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“Artículo 128.</w:t>
      </w:r>
      <w:r w:rsidRPr="00B736DC">
        <w:rPr>
          <w:rFonts w:ascii="Palatino Linotype" w:eastAsia="Palatino Linotype" w:hAnsi="Palatino Linotype" w:cs="Palatino Linotype"/>
          <w:i/>
          <w:kern w:val="0"/>
          <w:lang w:eastAsia="es-ES"/>
          <w14:ligatures w14:val="none"/>
        </w:rPr>
        <w:t xml:space="preserve"> En los casos en que se niegue el acceso a la información, por actualizarse alguno de los supuestos de clasificación, </w:t>
      </w:r>
      <w:r w:rsidRPr="00B736DC">
        <w:rPr>
          <w:rFonts w:ascii="Palatino Linotype" w:eastAsia="Palatino Linotype" w:hAnsi="Palatino Linotype" w:cs="Palatino Linotype"/>
          <w:i/>
          <w:kern w:val="0"/>
          <w:u w:val="single"/>
          <w:lang w:eastAsia="es-ES"/>
          <w14:ligatures w14:val="none"/>
        </w:rPr>
        <w:t>el Comité de Transparencia deberá confirmar, modificar o revocar la decisión</w:t>
      </w:r>
      <w:r w:rsidRPr="00B736DC">
        <w:rPr>
          <w:rFonts w:ascii="Palatino Linotype" w:eastAsia="Palatino Linotype" w:hAnsi="Palatino Linotype" w:cs="Palatino Linotype"/>
          <w:i/>
          <w:kern w:val="0"/>
          <w:lang w:eastAsia="es-ES"/>
          <w14:ligatures w14:val="none"/>
        </w:rPr>
        <w:t xml:space="preserve">. </w:t>
      </w:r>
    </w:p>
    <w:p w14:paraId="4088D925" w14:textId="77777777" w:rsidR="00F34463" w:rsidRPr="00B736DC" w:rsidRDefault="00F34463" w:rsidP="00B736DC">
      <w:pPr>
        <w:spacing w:after="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i/>
          <w:kern w:val="0"/>
          <w:lang w:eastAsia="es-ES"/>
          <w14:ligatures w14:val="none"/>
        </w:rPr>
        <w:t xml:space="preserve">Para motivar la clasificación de la información y la ampliación del plazo de reserva, se deberán señalar las razones, motivos o circunstancias especiales que llevaron al sujeto obligado a concluir que el caso particular se ajusta al supuesto previsto por la norma legal invocada como fundamento. Además, el sujeto obligado deberá, en todo momento, aplicar una prueba de daño. </w:t>
      </w:r>
    </w:p>
    <w:p w14:paraId="5CFF2CF1" w14:textId="77777777" w:rsidR="00F34463" w:rsidRPr="00B736DC" w:rsidRDefault="00F34463" w:rsidP="00B736DC">
      <w:pPr>
        <w:spacing w:after="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i/>
          <w:kern w:val="0"/>
          <w:lang w:eastAsia="es-ES"/>
          <w14:ligatures w14:val="none"/>
        </w:rPr>
        <w:t xml:space="preserve">Tratándose de aquélla información que actualice los supuestos de clasificación, deberá señalarse el plazo al que estará sujeto la reserva. </w:t>
      </w:r>
    </w:p>
    <w:p w14:paraId="446C04D9" w14:textId="77777777" w:rsidR="00F34463" w:rsidRPr="00B736DC" w:rsidRDefault="00F34463" w:rsidP="00B736DC">
      <w:pPr>
        <w:spacing w:after="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Artículo 129.</w:t>
      </w:r>
      <w:r w:rsidRPr="00B736DC">
        <w:rPr>
          <w:rFonts w:ascii="Palatino Linotype" w:eastAsia="Palatino Linotype" w:hAnsi="Palatino Linotype" w:cs="Palatino Linotype"/>
          <w:i/>
          <w:kern w:val="0"/>
          <w:lang w:eastAsia="es-ES"/>
          <w14:ligatures w14:val="none"/>
        </w:rPr>
        <w:t xml:space="preserve"> </w:t>
      </w:r>
      <w:r w:rsidRPr="00B736DC">
        <w:rPr>
          <w:rFonts w:ascii="Palatino Linotype" w:eastAsia="Palatino Linotype" w:hAnsi="Palatino Linotype" w:cs="Palatino Linotype"/>
          <w:i/>
          <w:kern w:val="0"/>
          <w:u w:val="single"/>
          <w:lang w:eastAsia="es-ES"/>
          <w14:ligatures w14:val="none"/>
        </w:rPr>
        <w:t>En la aplicación de la prueba de daño</w:t>
      </w:r>
      <w:r w:rsidRPr="00B736DC">
        <w:rPr>
          <w:rFonts w:ascii="Palatino Linotype" w:eastAsia="Palatino Linotype" w:hAnsi="Palatino Linotype" w:cs="Palatino Linotype"/>
          <w:i/>
          <w:kern w:val="0"/>
          <w:lang w:eastAsia="es-ES"/>
          <w14:ligatures w14:val="none"/>
        </w:rPr>
        <w:t xml:space="preserve">, el sujeto obligado deberá precisar las razones objetivas por las que la apertura de la información generaría una afectación, justificando que: </w:t>
      </w:r>
    </w:p>
    <w:p w14:paraId="7F02D6DD" w14:textId="77777777" w:rsidR="00F34463" w:rsidRPr="00B736DC" w:rsidRDefault="00F34463" w:rsidP="00B736DC">
      <w:pPr>
        <w:spacing w:after="0" w:line="240" w:lineRule="auto"/>
        <w:ind w:left="851" w:right="851"/>
        <w:jc w:val="both"/>
        <w:rPr>
          <w:rFonts w:ascii="Palatino Linotype" w:eastAsia="Palatino Linotype" w:hAnsi="Palatino Linotype" w:cs="Palatino Linotype"/>
          <w:i/>
          <w:kern w:val="0"/>
          <w:u w:val="single"/>
          <w:lang w:eastAsia="es-ES"/>
          <w14:ligatures w14:val="none"/>
        </w:rPr>
      </w:pPr>
      <w:r w:rsidRPr="00B736DC">
        <w:rPr>
          <w:rFonts w:ascii="Palatino Linotype" w:eastAsia="Palatino Linotype" w:hAnsi="Palatino Linotype" w:cs="Palatino Linotype"/>
          <w:b/>
          <w:i/>
          <w:kern w:val="0"/>
          <w:lang w:eastAsia="es-ES"/>
          <w14:ligatures w14:val="none"/>
        </w:rPr>
        <w:t>I.</w:t>
      </w:r>
      <w:r w:rsidRPr="00B736DC">
        <w:rPr>
          <w:rFonts w:ascii="Palatino Linotype" w:eastAsia="Palatino Linotype" w:hAnsi="Palatino Linotype" w:cs="Palatino Linotype"/>
          <w:i/>
          <w:kern w:val="0"/>
          <w:lang w:eastAsia="es-ES"/>
          <w14:ligatures w14:val="none"/>
        </w:rPr>
        <w:t xml:space="preserve"> </w:t>
      </w:r>
      <w:r w:rsidRPr="00B736DC">
        <w:rPr>
          <w:rFonts w:ascii="Palatino Linotype" w:eastAsia="Palatino Linotype" w:hAnsi="Palatino Linotype" w:cs="Palatino Linotype"/>
          <w:i/>
          <w:kern w:val="0"/>
          <w:u w:val="single"/>
          <w:lang w:eastAsia="es-ES"/>
          <w14:ligatures w14:val="none"/>
        </w:rPr>
        <w:t xml:space="preserve">La divulgación de la información representa un riesgo real, demostrable e identificable del perjuicio significativo al interés público o a la seguridad pública; </w:t>
      </w:r>
    </w:p>
    <w:p w14:paraId="2AF9DAEA" w14:textId="77777777" w:rsidR="00F34463" w:rsidRPr="00B736DC" w:rsidRDefault="00F34463" w:rsidP="00B736DC">
      <w:pPr>
        <w:spacing w:after="0" w:line="240" w:lineRule="auto"/>
        <w:ind w:left="851" w:right="851"/>
        <w:jc w:val="both"/>
        <w:rPr>
          <w:rFonts w:ascii="Palatino Linotype" w:eastAsia="Palatino Linotype" w:hAnsi="Palatino Linotype" w:cs="Palatino Linotype"/>
          <w:i/>
          <w:kern w:val="0"/>
          <w:u w:val="single"/>
          <w:lang w:eastAsia="es-ES"/>
          <w14:ligatures w14:val="none"/>
        </w:rPr>
      </w:pPr>
      <w:r w:rsidRPr="00B736DC">
        <w:rPr>
          <w:rFonts w:ascii="Palatino Linotype" w:eastAsia="Palatino Linotype" w:hAnsi="Palatino Linotype" w:cs="Palatino Linotype"/>
          <w:b/>
          <w:i/>
          <w:kern w:val="0"/>
          <w:u w:val="single"/>
          <w:lang w:eastAsia="es-ES"/>
          <w14:ligatures w14:val="none"/>
        </w:rPr>
        <w:t>II.</w:t>
      </w:r>
      <w:r w:rsidRPr="00B736DC">
        <w:rPr>
          <w:rFonts w:ascii="Palatino Linotype" w:eastAsia="Palatino Linotype" w:hAnsi="Palatino Linotype" w:cs="Palatino Linotype"/>
          <w:i/>
          <w:kern w:val="0"/>
          <w:u w:val="single"/>
          <w:lang w:eastAsia="es-ES"/>
          <w14:ligatures w14:val="none"/>
        </w:rPr>
        <w:t xml:space="preserve"> El riesgo de perjuicio que supondría la divulgación supera el interés público general de que se difunda; y </w:t>
      </w:r>
    </w:p>
    <w:p w14:paraId="4E501BF2" w14:textId="77777777" w:rsidR="00F34463" w:rsidRPr="00B736DC" w:rsidRDefault="00F34463" w:rsidP="00B736DC">
      <w:pPr>
        <w:spacing w:after="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u w:val="single"/>
          <w:lang w:eastAsia="es-ES"/>
          <w14:ligatures w14:val="none"/>
        </w:rPr>
        <w:t>III.</w:t>
      </w:r>
      <w:r w:rsidRPr="00B736DC">
        <w:rPr>
          <w:rFonts w:ascii="Palatino Linotype" w:eastAsia="Palatino Linotype" w:hAnsi="Palatino Linotype" w:cs="Palatino Linotype"/>
          <w:i/>
          <w:kern w:val="0"/>
          <w:u w:val="single"/>
          <w:lang w:eastAsia="es-ES"/>
          <w14:ligatures w14:val="none"/>
        </w:rPr>
        <w:t xml:space="preserve"> La limitación se adecua al principio de proporcionalidad y representa el medio menos restrictivo disponible representa el medio menos restrictivo disponible para evitar el perjuicio. </w:t>
      </w:r>
    </w:p>
    <w:p w14:paraId="724D040E" w14:textId="77777777" w:rsidR="00F34463" w:rsidRPr="00B736DC" w:rsidRDefault="00F34463" w:rsidP="00B736DC">
      <w:pPr>
        <w:spacing w:after="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Artículo 131</w:t>
      </w:r>
      <w:r w:rsidRPr="00B736DC">
        <w:rPr>
          <w:rFonts w:ascii="Palatino Linotype" w:eastAsia="Palatino Linotype" w:hAnsi="Palatino Linotype" w:cs="Palatino Linotype"/>
          <w:i/>
          <w:kern w:val="0"/>
          <w:lang w:eastAsia="es-ES"/>
          <w14:ligatures w14:val="none"/>
        </w:rPr>
        <w:t xml:space="preserve">. </w:t>
      </w:r>
      <w:r w:rsidRPr="00B736DC">
        <w:rPr>
          <w:rFonts w:ascii="Palatino Linotype" w:eastAsia="Palatino Linotype" w:hAnsi="Palatino Linotype" w:cs="Palatino Linotype"/>
          <w:i/>
          <w:kern w:val="0"/>
          <w:u w:val="single"/>
          <w:lang w:eastAsia="es-ES"/>
          <w14:ligatures w14:val="none"/>
        </w:rPr>
        <w:t>La carga de la prueba para justificar toda negativa de acceso a la información, por actualizarse cualquiera de los supuestos de clasificación previstos en esta Ley corresponderá a los sujetos obligados</w:t>
      </w:r>
      <w:r w:rsidRPr="00B736DC">
        <w:rPr>
          <w:rFonts w:ascii="Palatino Linotype" w:eastAsia="Palatino Linotype" w:hAnsi="Palatino Linotype" w:cs="Palatino Linotype"/>
          <w:i/>
          <w:kern w:val="0"/>
          <w:lang w:eastAsia="es-ES"/>
          <w14:ligatures w14:val="none"/>
        </w:rPr>
        <w:t>; en tal caso deberá fundar y motivar debidamente la clasificación de la información, de conformidad con lo previsto en la presente Ley.</w:t>
      </w:r>
    </w:p>
    <w:p w14:paraId="0FA17191"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ES"/>
          <w14:ligatures w14:val="none"/>
        </w:rPr>
      </w:pPr>
    </w:p>
    <w:p w14:paraId="3F8E917B"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ES"/>
          <w14:ligatures w14:val="none"/>
        </w:rPr>
      </w:pPr>
      <w:r w:rsidRPr="00B736DC">
        <w:rPr>
          <w:rFonts w:ascii="Palatino Linotype" w:eastAsia="Palatino Linotype" w:hAnsi="Palatino Linotype" w:cs="Palatino Linotype"/>
          <w:kern w:val="0"/>
          <w:sz w:val="24"/>
          <w:szCs w:val="24"/>
          <w:lang w:eastAsia="es-ES"/>
          <w14:ligatures w14:val="none"/>
        </w:rPr>
        <w:t xml:space="preserve">De los preceptos citados con anterioridad, podemos advertir que, en los casos en que se niegue el acceso a la información por actualizarse alguno de los supuestos de clasificación, se deberá generar una </w:t>
      </w:r>
      <w:r w:rsidRPr="00B736DC">
        <w:rPr>
          <w:rFonts w:ascii="Palatino Linotype" w:eastAsia="Palatino Linotype" w:hAnsi="Palatino Linotype" w:cs="Palatino Linotype"/>
          <w:b/>
          <w:bCs/>
          <w:kern w:val="0"/>
          <w:sz w:val="24"/>
          <w:szCs w:val="24"/>
          <w:lang w:eastAsia="es-ES"/>
          <w14:ligatures w14:val="none"/>
        </w:rPr>
        <w:t>prueba de daño</w:t>
      </w:r>
      <w:r w:rsidRPr="00B736DC">
        <w:rPr>
          <w:rFonts w:ascii="Palatino Linotype" w:eastAsia="Palatino Linotype" w:hAnsi="Palatino Linotype" w:cs="Palatino Linotype"/>
          <w:kern w:val="0"/>
          <w:sz w:val="24"/>
          <w:szCs w:val="24"/>
          <w:lang w:eastAsia="es-ES"/>
          <w14:ligatures w14:val="none"/>
        </w:rPr>
        <w:t xml:space="preserve">, en la cual, el </w:t>
      </w:r>
      <w:r w:rsidRPr="00B736DC">
        <w:rPr>
          <w:rFonts w:ascii="Palatino Linotype" w:eastAsia="Palatino Linotype" w:hAnsi="Palatino Linotype" w:cs="Palatino Linotype"/>
          <w:b/>
          <w:kern w:val="0"/>
          <w:sz w:val="24"/>
          <w:szCs w:val="24"/>
          <w:lang w:eastAsia="es-ES"/>
          <w14:ligatures w14:val="none"/>
        </w:rPr>
        <w:t>SUJETO OBLIGADO</w:t>
      </w:r>
      <w:r w:rsidRPr="00B736DC">
        <w:rPr>
          <w:rFonts w:ascii="Palatino Linotype" w:eastAsia="Palatino Linotype" w:hAnsi="Palatino Linotype" w:cs="Palatino Linotype"/>
          <w:kern w:val="0"/>
          <w:sz w:val="24"/>
          <w:szCs w:val="24"/>
          <w:lang w:eastAsia="es-ES"/>
          <w14:ligatures w14:val="none"/>
        </w:rPr>
        <w:t xml:space="preserve"> debió justificar que la divulgación de la información representa un riesgo real, demostrable e identificable. Que el riesgo de perjuicio que supondría la </w:t>
      </w:r>
      <w:r w:rsidRPr="00B736DC">
        <w:rPr>
          <w:rFonts w:ascii="Palatino Linotype" w:eastAsia="Palatino Linotype" w:hAnsi="Palatino Linotype" w:cs="Palatino Linotype"/>
          <w:kern w:val="0"/>
          <w:sz w:val="24"/>
          <w:szCs w:val="24"/>
          <w:lang w:eastAsia="es-ES"/>
          <w14:ligatures w14:val="none"/>
        </w:rPr>
        <w:lastRenderedPageBreak/>
        <w:t>divulgación supera el interés público general y analizar si las limitaciones se adecuan al principio de proporcionalidad o si representa el medio menos restrictivo disponible para evitar algún perjuicio.</w:t>
      </w:r>
    </w:p>
    <w:p w14:paraId="5B6FF24D"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ES"/>
          <w14:ligatures w14:val="none"/>
        </w:rPr>
      </w:pPr>
    </w:p>
    <w:p w14:paraId="70AF4CE9"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ES"/>
          <w14:ligatures w14:val="none"/>
        </w:rPr>
      </w:pPr>
      <w:r w:rsidRPr="00B736DC">
        <w:rPr>
          <w:rFonts w:ascii="Palatino Linotype" w:eastAsia="Palatino Linotype" w:hAnsi="Palatino Linotype" w:cs="Palatino Linotype"/>
          <w:kern w:val="0"/>
          <w:sz w:val="24"/>
          <w:szCs w:val="24"/>
          <w:lang w:eastAsia="es-ES"/>
          <w14:ligatures w14:val="none"/>
        </w:rPr>
        <w:t xml:space="preserve">Asimismo, se debe precisar, que la carga de la prueba para justificar cualquier negativa de información corresponde al </w:t>
      </w:r>
      <w:r w:rsidRPr="00B736DC">
        <w:rPr>
          <w:rFonts w:ascii="Palatino Linotype" w:eastAsia="Palatino Linotype" w:hAnsi="Palatino Linotype" w:cs="Palatino Linotype"/>
          <w:b/>
          <w:kern w:val="0"/>
          <w:sz w:val="24"/>
          <w:szCs w:val="24"/>
          <w:lang w:eastAsia="es-ES"/>
          <w14:ligatures w14:val="none"/>
        </w:rPr>
        <w:t>SUJETO OBLIGADO</w:t>
      </w:r>
      <w:r w:rsidRPr="00B736DC">
        <w:rPr>
          <w:rFonts w:ascii="Palatino Linotype" w:eastAsia="Palatino Linotype" w:hAnsi="Palatino Linotype" w:cs="Palatino Linotype"/>
          <w:kern w:val="0"/>
          <w:sz w:val="24"/>
          <w:szCs w:val="24"/>
          <w:lang w:eastAsia="es-ES"/>
          <w14:ligatures w14:val="none"/>
        </w:rPr>
        <w:t>, siendo así, que deberá demostrar bajo una detallada fundamentación y motivación, las razones que lo llevaron a determinar que la información requerida por EL RECURRENTE</w:t>
      </w:r>
      <w:r w:rsidRPr="00B736DC">
        <w:rPr>
          <w:rFonts w:ascii="Palatino Linotype" w:eastAsia="Palatino Linotype" w:hAnsi="Palatino Linotype" w:cs="Palatino Linotype"/>
          <w:b/>
          <w:kern w:val="0"/>
          <w:sz w:val="24"/>
          <w:szCs w:val="24"/>
          <w:lang w:eastAsia="es-ES"/>
          <w14:ligatures w14:val="none"/>
        </w:rPr>
        <w:t xml:space="preserve">, </w:t>
      </w:r>
      <w:r w:rsidRPr="00B736DC">
        <w:rPr>
          <w:rFonts w:ascii="Palatino Linotype" w:eastAsia="Palatino Linotype" w:hAnsi="Palatino Linotype" w:cs="Palatino Linotype"/>
          <w:kern w:val="0"/>
          <w:sz w:val="24"/>
          <w:szCs w:val="24"/>
          <w:lang w:eastAsia="es-ES"/>
          <w14:ligatures w14:val="none"/>
        </w:rPr>
        <w:t>encuadra en alguno de los supuestos</w:t>
      </w:r>
      <w:r w:rsidRPr="00B736DC">
        <w:rPr>
          <w:rFonts w:ascii="Palatino Linotype" w:eastAsia="Palatino Linotype" w:hAnsi="Palatino Linotype" w:cs="Palatino Linotype"/>
          <w:b/>
          <w:kern w:val="0"/>
          <w:sz w:val="24"/>
          <w:szCs w:val="24"/>
          <w:lang w:eastAsia="es-ES"/>
          <w14:ligatures w14:val="none"/>
        </w:rPr>
        <w:t xml:space="preserve"> </w:t>
      </w:r>
      <w:r w:rsidRPr="00B736DC">
        <w:rPr>
          <w:rFonts w:ascii="Palatino Linotype" w:eastAsia="Palatino Linotype" w:hAnsi="Palatino Linotype" w:cs="Palatino Linotype"/>
          <w:kern w:val="0"/>
          <w:sz w:val="24"/>
          <w:szCs w:val="24"/>
          <w:lang w:eastAsia="es-ES"/>
          <w14:ligatures w14:val="none"/>
        </w:rPr>
        <w:t>en la ley de la materia.</w:t>
      </w:r>
    </w:p>
    <w:p w14:paraId="102677CA"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ES"/>
          <w14:ligatures w14:val="none"/>
        </w:rPr>
      </w:pPr>
    </w:p>
    <w:p w14:paraId="2ECE3EA6"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ES"/>
          <w14:ligatures w14:val="none"/>
        </w:rPr>
      </w:pPr>
      <w:r w:rsidRPr="00B736DC">
        <w:rPr>
          <w:rFonts w:ascii="Palatino Linotype" w:eastAsia="Palatino Linotype" w:hAnsi="Palatino Linotype" w:cs="Palatino Linotype"/>
          <w:kern w:val="0"/>
          <w:sz w:val="24"/>
          <w:szCs w:val="24"/>
          <w:lang w:eastAsia="es-ES"/>
          <w14:ligatures w14:val="none"/>
        </w:rPr>
        <w:t>De igual forma, para que el acceso a la información pública pueda ser restringido al clasificar la información requerida como reservada, se deben actualizar los supuestos establecidos en el Artículo 113 de la</w:t>
      </w:r>
      <w:r w:rsidRPr="00B736DC">
        <w:rPr>
          <w:rFonts w:ascii="Calibri" w:eastAsia="Calibri" w:hAnsi="Calibri" w:cs="Calibri"/>
          <w:kern w:val="0"/>
          <w:sz w:val="24"/>
          <w:szCs w:val="24"/>
          <w:lang w:eastAsia="es-ES"/>
          <w14:ligatures w14:val="none"/>
        </w:rPr>
        <w:t xml:space="preserve"> </w:t>
      </w:r>
      <w:r w:rsidRPr="00B736DC">
        <w:rPr>
          <w:rFonts w:ascii="Palatino Linotype" w:eastAsia="Palatino Linotype" w:hAnsi="Palatino Linotype" w:cs="Palatino Linotype"/>
          <w:kern w:val="0"/>
          <w:sz w:val="24"/>
          <w:szCs w:val="24"/>
          <w:lang w:eastAsia="es-ES"/>
          <w14:ligatures w14:val="none"/>
        </w:rPr>
        <w:t xml:space="preserve">Ley General De Transparencia Acceso a La Información Pública, artículo 140 de la Ley de Transparencia y Acceso a la Información Pública del Estado de México y Municipios, así como lo establecido en </w:t>
      </w:r>
      <w:bookmarkStart w:id="11" w:name="_Hlk148442107"/>
      <w:r w:rsidRPr="00B736DC">
        <w:rPr>
          <w:rFonts w:ascii="Palatino Linotype" w:eastAsia="Palatino Linotype" w:hAnsi="Palatino Linotype" w:cs="Palatino Linotype"/>
          <w:kern w:val="0"/>
          <w:sz w:val="24"/>
          <w:szCs w:val="24"/>
          <w:lang w:eastAsia="es-ES"/>
          <w14:ligatures w14:val="none"/>
        </w:rPr>
        <w:t>los Lineamientos Generales en Materia de Clasificación y Desclasificación de la Información, así como para la Elaboración de Versiones Públicas</w:t>
      </w:r>
      <w:bookmarkEnd w:id="11"/>
      <w:r w:rsidRPr="00B736DC">
        <w:rPr>
          <w:rFonts w:ascii="Palatino Linotype" w:eastAsia="Palatino Linotype" w:hAnsi="Palatino Linotype" w:cs="Palatino Linotype"/>
          <w:kern w:val="0"/>
          <w:sz w:val="24"/>
          <w:szCs w:val="24"/>
          <w:lang w:eastAsia="es-ES"/>
          <w14:ligatures w14:val="none"/>
        </w:rPr>
        <w:t>, que a la letra señalan lo siguiente:</w:t>
      </w:r>
    </w:p>
    <w:p w14:paraId="39463DF9"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ES"/>
          <w14:ligatures w14:val="none"/>
        </w:rPr>
      </w:pPr>
    </w:p>
    <w:p w14:paraId="56C440DD" w14:textId="77777777" w:rsidR="00F34463" w:rsidRPr="00B736DC" w:rsidRDefault="00F34463" w:rsidP="00B736DC">
      <w:pPr>
        <w:spacing w:after="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“Artículo 113.</w:t>
      </w:r>
      <w:r w:rsidRPr="00B736DC">
        <w:rPr>
          <w:rFonts w:ascii="Palatino Linotype" w:eastAsia="Palatino Linotype" w:hAnsi="Palatino Linotype" w:cs="Palatino Linotype"/>
          <w:i/>
          <w:kern w:val="0"/>
          <w:lang w:eastAsia="es-ES"/>
          <w14:ligatures w14:val="none"/>
        </w:rPr>
        <w:t xml:space="preserve"> Como información reservada podrá clasificarse aquella cuya publicación:</w:t>
      </w:r>
    </w:p>
    <w:p w14:paraId="41F93C18" w14:textId="77777777" w:rsidR="00F34463" w:rsidRPr="00B736DC" w:rsidRDefault="00F34463" w:rsidP="00B736DC">
      <w:pPr>
        <w:spacing w:before="240" w:after="24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 xml:space="preserve"> I.</w:t>
      </w:r>
      <w:r w:rsidRPr="00B736DC">
        <w:rPr>
          <w:rFonts w:ascii="Palatino Linotype" w:eastAsia="Palatino Linotype" w:hAnsi="Palatino Linotype" w:cs="Palatino Linotype"/>
          <w:i/>
          <w:kern w:val="0"/>
          <w:lang w:eastAsia="es-ES"/>
          <w14:ligatures w14:val="none"/>
        </w:rPr>
        <w:t xml:space="preserve"> Comprometa la seguridad nacional, la seguridad pública o la defensa nacional y cuente con un propósito genuino y un efecto demostrable; </w:t>
      </w:r>
    </w:p>
    <w:p w14:paraId="11834E72" w14:textId="77777777" w:rsidR="00F34463" w:rsidRPr="00B736DC" w:rsidRDefault="00F34463" w:rsidP="00B736DC">
      <w:pPr>
        <w:spacing w:before="240" w:after="24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II.</w:t>
      </w:r>
      <w:r w:rsidRPr="00B736DC">
        <w:rPr>
          <w:rFonts w:ascii="Palatino Linotype" w:eastAsia="Palatino Linotype" w:hAnsi="Palatino Linotype" w:cs="Palatino Linotype"/>
          <w:i/>
          <w:kern w:val="0"/>
          <w:lang w:eastAsia="es-ES"/>
          <w14:ligatures w14:val="none"/>
        </w:rPr>
        <w:t xml:space="preserve"> Pueda menoscabar la conducción de las negociaciones y relaciones internacionales; </w:t>
      </w:r>
      <w:r w:rsidRPr="00B736DC">
        <w:rPr>
          <w:rFonts w:ascii="Palatino Linotype" w:eastAsia="Palatino Linotype" w:hAnsi="Palatino Linotype" w:cs="Palatino Linotype"/>
          <w:i/>
          <w:kern w:val="0"/>
          <w:lang w:eastAsia="es-ES"/>
          <w14:ligatures w14:val="none"/>
        </w:rPr>
        <w:br/>
      </w:r>
      <w:r w:rsidRPr="00B736DC">
        <w:rPr>
          <w:rFonts w:ascii="Palatino Linotype" w:eastAsia="Palatino Linotype" w:hAnsi="Palatino Linotype" w:cs="Palatino Linotype"/>
          <w:b/>
          <w:i/>
          <w:kern w:val="0"/>
          <w:lang w:eastAsia="es-ES"/>
          <w14:ligatures w14:val="none"/>
        </w:rPr>
        <w:t>III.</w:t>
      </w:r>
      <w:r w:rsidRPr="00B736DC">
        <w:rPr>
          <w:rFonts w:ascii="Palatino Linotype" w:eastAsia="Palatino Linotype" w:hAnsi="Palatino Linotype" w:cs="Palatino Linotype"/>
          <w:i/>
          <w:kern w:val="0"/>
          <w:lang w:eastAsia="es-ES"/>
          <w14:ligatures w14:val="none"/>
        </w:rPr>
        <w:t xml:space="preserve"> Se entregue al Estado mexicano expresamente con ese carácter o el de confidencial </w:t>
      </w:r>
      <w:r w:rsidRPr="00B736DC">
        <w:rPr>
          <w:rFonts w:ascii="Palatino Linotype" w:eastAsia="Palatino Linotype" w:hAnsi="Palatino Linotype" w:cs="Palatino Linotype"/>
          <w:i/>
          <w:kern w:val="0"/>
          <w:lang w:eastAsia="es-ES"/>
          <w14:ligatures w14:val="none"/>
        </w:rPr>
        <w:lastRenderedPageBreak/>
        <w:t xml:space="preserve">por otro u otros sujetos de derecho internacional, excepto cuando se trate de violaciones graves de derechos humanos o delitos de lesa humanidad de conformidad con el derecho internacional; </w:t>
      </w:r>
    </w:p>
    <w:p w14:paraId="75652A33" w14:textId="77777777" w:rsidR="00F34463" w:rsidRPr="00B736DC" w:rsidRDefault="00F34463" w:rsidP="00B736DC">
      <w:pPr>
        <w:spacing w:before="240" w:after="24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IV.</w:t>
      </w:r>
      <w:r w:rsidRPr="00B736DC">
        <w:rPr>
          <w:rFonts w:ascii="Palatino Linotype" w:eastAsia="Palatino Linotype" w:hAnsi="Palatino Linotype" w:cs="Palatino Linotype"/>
          <w:i/>
          <w:kern w:val="0"/>
          <w:lang w:eastAsia="es-ES"/>
          <w14:ligatures w14:val="none"/>
        </w:rPr>
        <w:t xml:space="preserve"> Pueda afectar la efectividad de las medidas adoptadas en relación con las políticas en materia monetaria, cambiaria o del sistema financiero del país; pueda poner en riesgo la estabilidad de las instituciones financieras susceptibles de ser consideradas de riesgo sistémico o del sistema financiero del país, pueda comprometer la seguridad en la provisión de moneda nacional al país, o pueda incrementar el costo de operaciones financieras que realicen los sujetos obligados del sector público federal; </w:t>
      </w:r>
    </w:p>
    <w:p w14:paraId="4510EEF9" w14:textId="77777777" w:rsidR="00F34463" w:rsidRPr="00B736DC" w:rsidRDefault="00F34463" w:rsidP="00B736DC">
      <w:pPr>
        <w:spacing w:before="240" w:after="24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V.</w:t>
      </w:r>
      <w:r w:rsidRPr="00B736DC">
        <w:rPr>
          <w:rFonts w:ascii="Palatino Linotype" w:eastAsia="Palatino Linotype" w:hAnsi="Palatino Linotype" w:cs="Palatino Linotype"/>
          <w:i/>
          <w:kern w:val="0"/>
          <w:lang w:eastAsia="es-ES"/>
          <w14:ligatures w14:val="none"/>
        </w:rPr>
        <w:t xml:space="preserve"> Pueda poner en riesgo la vida, seguridad o salud de una persona física; </w:t>
      </w:r>
    </w:p>
    <w:p w14:paraId="35AC9775" w14:textId="77777777" w:rsidR="00F34463" w:rsidRPr="00B736DC" w:rsidRDefault="00F34463" w:rsidP="00B736DC">
      <w:pPr>
        <w:spacing w:before="240" w:after="24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VI</w:t>
      </w:r>
      <w:r w:rsidRPr="00B736DC">
        <w:rPr>
          <w:rFonts w:ascii="Palatino Linotype" w:eastAsia="Palatino Linotype" w:hAnsi="Palatino Linotype" w:cs="Palatino Linotype"/>
          <w:i/>
          <w:kern w:val="0"/>
          <w:lang w:eastAsia="es-ES"/>
          <w14:ligatures w14:val="none"/>
        </w:rPr>
        <w:t xml:space="preserve">. Obstruya las actividades de verificación, inspección y auditoría relativas al cumplimiento de las leyes o afecte la recaudación de contribuciones; </w:t>
      </w:r>
    </w:p>
    <w:p w14:paraId="393B248B" w14:textId="77777777" w:rsidR="00F34463" w:rsidRPr="00B736DC" w:rsidRDefault="00F34463" w:rsidP="00B736DC">
      <w:pPr>
        <w:spacing w:before="240" w:after="24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VII.</w:t>
      </w:r>
      <w:r w:rsidRPr="00B736DC">
        <w:rPr>
          <w:rFonts w:ascii="Palatino Linotype" w:eastAsia="Palatino Linotype" w:hAnsi="Palatino Linotype" w:cs="Palatino Linotype"/>
          <w:i/>
          <w:kern w:val="0"/>
          <w:lang w:eastAsia="es-ES"/>
          <w14:ligatures w14:val="none"/>
        </w:rPr>
        <w:t xml:space="preserve"> Obstruya la prevención o persecución de los delitos; </w:t>
      </w:r>
    </w:p>
    <w:p w14:paraId="2CF5B573" w14:textId="77777777" w:rsidR="00F34463" w:rsidRPr="00B736DC" w:rsidRDefault="00F34463" w:rsidP="00B736DC">
      <w:pPr>
        <w:spacing w:before="240" w:after="24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VIII.</w:t>
      </w:r>
      <w:r w:rsidRPr="00B736DC">
        <w:rPr>
          <w:rFonts w:ascii="Palatino Linotype" w:eastAsia="Palatino Linotype" w:hAnsi="Palatino Linotype" w:cs="Palatino Linotype"/>
          <w:i/>
          <w:kern w:val="0"/>
          <w:lang w:eastAsia="es-ES"/>
          <w14:ligatures w14:val="none"/>
        </w:rPr>
        <w:t xml:space="preserve"> La que contenga las opiniones, recomendaciones o puntos de vista que formen parte del proceso deliberativo de los servidores públicos, hasta en tanto no sea adoptada la decisión definitiva, la cual deberá estar documentada; </w:t>
      </w:r>
    </w:p>
    <w:p w14:paraId="693EC528" w14:textId="77777777" w:rsidR="00F34463" w:rsidRPr="00B736DC" w:rsidRDefault="00F34463" w:rsidP="00B736DC">
      <w:pPr>
        <w:spacing w:before="240" w:after="24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IX.</w:t>
      </w:r>
      <w:r w:rsidRPr="00B736DC">
        <w:rPr>
          <w:rFonts w:ascii="Palatino Linotype" w:eastAsia="Palatino Linotype" w:hAnsi="Palatino Linotype" w:cs="Palatino Linotype"/>
          <w:i/>
          <w:kern w:val="0"/>
          <w:lang w:eastAsia="es-ES"/>
          <w14:ligatures w14:val="none"/>
        </w:rPr>
        <w:t xml:space="preserve"> Obstruya los procedimientos para fincar responsabilidad a los Servidores Públicos, en tanto no se haya dictado la resolución administrativa; </w:t>
      </w:r>
    </w:p>
    <w:p w14:paraId="281E7B34" w14:textId="77777777" w:rsidR="00F34463" w:rsidRPr="00B736DC" w:rsidRDefault="00F34463" w:rsidP="00B736DC">
      <w:pPr>
        <w:spacing w:before="240" w:after="24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X.</w:t>
      </w:r>
      <w:r w:rsidRPr="00B736DC">
        <w:rPr>
          <w:rFonts w:ascii="Palatino Linotype" w:eastAsia="Palatino Linotype" w:hAnsi="Palatino Linotype" w:cs="Palatino Linotype"/>
          <w:i/>
          <w:kern w:val="0"/>
          <w:lang w:eastAsia="es-ES"/>
          <w14:ligatures w14:val="none"/>
        </w:rPr>
        <w:t xml:space="preserve"> Afecte los derechos del debido proceso; </w:t>
      </w:r>
    </w:p>
    <w:p w14:paraId="34695468" w14:textId="77777777" w:rsidR="00F34463" w:rsidRPr="00B736DC" w:rsidRDefault="00F34463" w:rsidP="00B736DC">
      <w:pPr>
        <w:spacing w:before="240" w:after="24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XI.</w:t>
      </w:r>
      <w:r w:rsidRPr="00B736DC">
        <w:rPr>
          <w:rFonts w:ascii="Palatino Linotype" w:eastAsia="Palatino Linotype" w:hAnsi="Palatino Linotype" w:cs="Palatino Linotype"/>
          <w:i/>
          <w:kern w:val="0"/>
          <w:lang w:eastAsia="es-ES"/>
          <w14:ligatures w14:val="none"/>
        </w:rPr>
        <w:t xml:space="preserve"> Vulnere la conducción de los Expedientes judiciales o de los procedimientos administrativos seguidos en forma de juicio, en tanto no hayan causado estado;</w:t>
      </w:r>
    </w:p>
    <w:p w14:paraId="47D7DD71" w14:textId="77777777" w:rsidR="00F34463" w:rsidRPr="00B736DC" w:rsidRDefault="00F34463" w:rsidP="00B736DC">
      <w:pPr>
        <w:spacing w:before="240" w:after="24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Artículo 140</w:t>
      </w:r>
      <w:r w:rsidRPr="00B736DC">
        <w:rPr>
          <w:rFonts w:ascii="Palatino Linotype" w:eastAsia="Palatino Linotype" w:hAnsi="Palatino Linotype" w:cs="Palatino Linotype"/>
          <w:i/>
          <w:kern w:val="0"/>
          <w:lang w:eastAsia="es-ES"/>
          <w14:ligatures w14:val="none"/>
        </w:rPr>
        <w:t xml:space="preserve">. </w:t>
      </w:r>
      <w:r w:rsidRPr="00B736DC">
        <w:rPr>
          <w:rFonts w:ascii="Palatino Linotype" w:eastAsia="Palatino Linotype" w:hAnsi="Palatino Linotype" w:cs="Palatino Linotype"/>
          <w:b/>
          <w:bCs/>
          <w:i/>
          <w:kern w:val="0"/>
          <w:lang w:eastAsia="es-ES"/>
          <w14:ligatures w14:val="none"/>
        </w:rPr>
        <w:t>El acceso a la información pública será restringido excepcionalmente</w:t>
      </w:r>
      <w:r w:rsidRPr="00B736DC">
        <w:rPr>
          <w:rFonts w:ascii="Palatino Linotype" w:eastAsia="Palatino Linotype" w:hAnsi="Palatino Linotype" w:cs="Palatino Linotype"/>
          <w:i/>
          <w:kern w:val="0"/>
          <w:lang w:eastAsia="es-ES"/>
          <w14:ligatures w14:val="none"/>
        </w:rPr>
        <w:t xml:space="preserve">, cuando por razones de interés público, ésta sea clasificada como reservada, conforme a los criterios siguientes: </w:t>
      </w:r>
    </w:p>
    <w:p w14:paraId="3F5712B7" w14:textId="77777777" w:rsidR="00F34463" w:rsidRPr="00B736DC" w:rsidRDefault="00F34463" w:rsidP="00B736DC">
      <w:pPr>
        <w:spacing w:before="240" w:after="24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I</w:t>
      </w:r>
      <w:r w:rsidRPr="00B736DC">
        <w:rPr>
          <w:rFonts w:ascii="Palatino Linotype" w:eastAsia="Palatino Linotype" w:hAnsi="Palatino Linotype" w:cs="Palatino Linotype"/>
          <w:i/>
          <w:kern w:val="0"/>
          <w:lang w:eastAsia="es-ES"/>
          <w14:ligatures w14:val="none"/>
        </w:rPr>
        <w:t xml:space="preserve">. Comprometa la seguridad pública y cuente con un propósito genuino y un efecto demostrable; </w:t>
      </w:r>
    </w:p>
    <w:p w14:paraId="0A75C815" w14:textId="77777777" w:rsidR="00F34463" w:rsidRPr="00B736DC" w:rsidRDefault="00F34463" w:rsidP="00B736DC">
      <w:pPr>
        <w:spacing w:before="240" w:after="24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II.</w:t>
      </w:r>
      <w:r w:rsidRPr="00B736DC">
        <w:rPr>
          <w:rFonts w:ascii="Palatino Linotype" w:eastAsia="Palatino Linotype" w:hAnsi="Palatino Linotype" w:cs="Palatino Linotype"/>
          <w:i/>
          <w:kern w:val="0"/>
          <w:lang w:eastAsia="es-ES"/>
          <w14:ligatures w14:val="none"/>
        </w:rPr>
        <w:t xml:space="preserve"> Pueda menoscabar la conducción de las negociaciones y relaciones internacionales; </w:t>
      </w:r>
    </w:p>
    <w:p w14:paraId="638979AF" w14:textId="77777777" w:rsidR="00F34463" w:rsidRPr="00B736DC" w:rsidRDefault="00F34463" w:rsidP="00B736DC">
      <w:pPr>
        <w:spacing w:before="240" w:after="24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lastRenderedPageBreak/>
        <w:t>III.</w:t>
      </w:r>
      <w:r w:rsidRPr="00B736DC">
        <w:rPr>
          <w:rFonts w:ascii="Palatino Linotype" w:eastAsia="Palatino Linotype" w:hAnsi="Palatino Linotype" w:cs="Palatino Linotype"/>
          <w:i/>
          <w:kern w:val="0"/>
          <w:lang w:eastAsia="es-ES"/>
          <w14:ligatures w14:val="none"/>
        </w:rPr>
        <w:t xml:space="preserve"> Se entregue a la Entidad expresamente con ese carácter o el de confidencialidad por otro u otros sujetos de derecho internacional, excepto cuando se trate de violaciones graves de derechos humanos o delitos de lesa humanidad de conformidad con el derecho internacional; </w:t>
      </w:r>
    </w:p>
    <w:p w14:paraId="2C0E2749" w14:textId="77777777" w:rsidR="00F34463" w:rsidRPr="00B736DC" w:rsidRDefault="00F34463" w:rsidP="00B736DC">
      <w:pPr>
        <w:spacing w:before="240" w:after="24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IV.</w:t>
      </w:r>
      <w:r w:rsidRPr="00B736DC">
        <w:rPr>
          <w:rFonts w:ascii="Palatino Linotype" w:eastAsia="Palatino Linotype" w:hAnsi="Palatino Linotype" w:cs="Palatino Linotype"/>
          <w:i/>
          <w:kern w:val="0"/>
          <w:lang w:eastAsia="es-ES"/>
          <w14:ligatures w14:val="none"/>
        </w:rPr>
        <w:t xml:space="preserve"> Ponga en riesgo la vida, la seguridad o la salud de una persona física; </w:t>
      </w:r>
    </w:p>
    <w:p w14:paraId="3605E6E6" w14:textId="77777777" w:rsidR="00F34463" w:rsidRPr="00B736DC" w:rsidRDefault="00F34463" w:rsidP="00B736DC">
      <w:pPr>
        <w:spacing w:before="240" w:after="24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V</w:t>
      </w:r>
      <w:r w:rsidRPr="00B736DC">
        <w:rPr>
          <w:rFonts w:ascii="Palatino Linotype" w:eastAsia="Palatino Linotype" w:hAnsi="Palatino Linotype" w:cs="Palatino Linotype"/>
          <w:i/>
          <w:kern w:val="0"/>
          <w:lang w:eastAsia="es-ES"/>
          <w14:ligatures w14:val="none"/>
        </w:rPr>
        <w:t xml:space="preserve">. Aquella cuya divulgación obstruya o pueda causar un serio perjuicio a: </w:t>
      </w:r>
    </w:p>
    <w:p w14:paraId="1B77D50E" w14:textId="77777777" w:rsidR="00F34463" w:rsidRPr="00B736DC" w:rsidRDefault="00F34463" w:rsidP="00B736DC">
      <w:pPr>
        <w:spacing w:before="240" w:after="240" w:line="240" w:lineRule="auto"/>
        <w:ind w:left="1416"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i/>
          <w:kern w:val="0"/>
          <w:lang w:eastAsia="es-ES"/>
          <w14:ligatures w14:val="none"/>
        </w:rPr>
        <w:t xml:space="preserve">1. Las actividades de fiscalización, verificación, inspección, comprobación y auditoría sobre el cumplimiento de las Leyes; o </w:t>
      </w:r>
    </w:p>
    <w:p w14:paraId="5F354935" w14:textId="77777777" w:rsidR="00F34463" w:rsidRPr="00B736DC" w:rsidRDefault="00F34463" w:rsidP="00B736DC">
      <w:pPr>
        <w:spacing w:before="240" w:after="240" w:line="240" w:lineRule="auto"/>
        <w:ind w:left="1416"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i/>
          <w:kern w:val="0"/>
          <w:lang w:eastAsia="es-ES"/>
          <w14:ligatures w14:val="none"/>
        </w:rPr>
        <w:t xml:space="preserve">2. La recaudación de las contribuciones. </w:t>
      </w:r>
    </w:p>
    <w:p w14:paraId="1A466F44" w14:textId="77777777" w:rsidR="00F34463" w:rsidRPr="00B736DC" w:rsidRDefault="00F34463" w:rsidP="00B736DC">
      <w:pPr>
        <w:spacing w:before="240" w:after="24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VI</w:t>
      </w:r>
      <w:r w:rsidRPr="00B736DC">
        <w:rPr>
          <w:rFonts w:ascii="Palatino Linotype" w:eastAsia="Palatino Linotype" w:hAnsi="Palatino Linotype" w:cs="Palatino Linotype"/>
          <w:i/>
          <w:kern w:val="0"/>
          <w:lang w:eastAsia="es-ES"/>
          <w14:ligatures w14:val="none"/>
        </w:rPr>
        <w:t xml:space="preserve">. Pueda causar daño u obstruya la prevención o persecución de los delitos, altere el proceso de investigación de las carpetas de investigación,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 </w:t>
      </w:r>
    </w:p>
    <w:p w14:paraId="1B274498" w14:textId="77777777" w:rsidR="00F34463" w:rsidRPr="00B736DC" w:rsidRDefault="00F34463" w:rsidP="00B736DC">
      <w:pPr>
        <w:spacing w:before="240" w:after="24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VII.</w:t>
      </w:r>
      <w:r w:rsidRPr="00B736DC">
        <w:rPr>
          <w:rFonts w:ascii="Palatino Linotype" w:eastAsia="Palatino Linotype" w:hAnsi="Palatino Linotype" w:cs="Palatino Linotype"/>
          <w:i/>
          <w:kern w:val="0"/>
          <w:lang w:eastAsia="es-ES"/>
          <w14:ligatures w14:val="none"/>
        </w:rPr>
        <w:t xml:space="preserve"> La que contengan las opiniones, recomendaciones o puntos de vista que formen parte del proceso deliberativo de los servidores públicos, hasta en tanto sea adoptada la decisión definitiva, la cual deberá estar documentada; </w:t>
      </w:r>
    </w:p>
    <w:p w14:paraId="4C7F3A3C" w14:textId="77777777" w:rsidR="00F34463" w:rsidRPr="00B736DC" w:rsidRDefault="00F34463" w:rsidP="00B736DC">
      <w:pPr>
        <w:spacing w:before="240" w:after="24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VIII.</w:t>
      </w:r>
      <w:r w:rsidRPr="00B736DC">
        <w:rPr>
          <w:rFonts w:ascii="Palatino Linotype" w:eastAsia="Palatino Linotype" w:hAnsi="Palatino Linotype" w:cs="Palatino Linotype"/>
          <w:i/>
          <w:kern w:val="0"/>
          <w:lang w:eastAsia="es-ES"/>
          <w14:ligatures w14:val="none"/>
        </w:rPr>
        <w:t xml:space="preserve"> Vulnere la conducción de los expedientes judiciales o de los procedimientos administrativos seguidos en forma de juicio, en tanto no hayan quedado firmes; </w:t>
      </w:r>
    </w:p>
    <w:p w14:paraId="47E9E06B" w14:textId="77777777" w:rsidR="00F34463" w:rsidRPr="00B736DC" w:rsidRDefault="00F34463" w:rsidP="00B736DC">
      <w:pPr>
        <w:spacing w:before="240" w:after="24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IX</w:t>
      </w:r>
      <w:r w:rsidRPr="00B736DC">
        <w:rPr>
          <w:rFonts w:ascii="Palatino Linotype" w:eastAsia="Palatino Linotype" w:hAnsi="Palatino Linotype" w:cs="Palatino Linotype"/>
          <w:i/>
          <w:kern w:val="0"/>
          <w:lang w:eastAsia="es-ES"/>
          <w14:ligatures w14:val="none"/>
        </w:rPr>
        <w:t xml:space="preserve">. Se encuentre contenida dentro de las investigaciones de hechos que la Ley señale como delitos y se tramiten ante el Ministerio Público; </w:t>
      </w:r>
    </w:p>
    <w:p w14:paraId="725353CB" w14:textId="77777777" w:rsidR="00F34463" w:rsidRPr="00B736DC" w:rsidRDefault="00F34463" w:rsidP="00B736DC">
      <w:pPr>
        <w:spacing w:before="240" w:after="24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X.</w:t>
      </w:r>
      <w:r w:rsidRPr="00B736DC">
        <w:rPr>
          <w:rFonts w:ascii="Palatino Linotype" w:eastAsia="Palatino Linotype" w:hAnsi="Palatino Linotype" w:cs="Palatino Linotype"/>
          <w:i/>
          <w:kern w:val="0"/>
          <w:lang w:eastAsia="es-ES"/>
          <w14:ligatures w14:val="none"/>
        </w:rPr>
        <w:t xml:space="preserve"> El daño que pueda producirse con la publicación de la información sea mayor que el interés público de conocer la información de referencia, siempre que esté directamente relacionado con procesos o procedimientos administrativos o judiciales que no hayan quedado firmes; </w:t>
      </w:r>
    </w:p>
    <w:p w14:paraId="01C2744F" w14:textId="77777777" w:rsidR="00F34463" w:rsidRPr="00B736DC" w:rsidRDefault="00F34463" w:rsidP="00B736DC">
      <w:pPr>
        <w:spacing w:before="240" w:after="240" w:line="240" w:lineRule="auto"/>
        <w:ind w:left="851"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i/>
          <w:kern w:val="0"/>
          <w:lang w:eastAsia="es-ES"/>
          <w14:ligatures w14:val="none"/>
        </w:rPr>
        <w:t xml:space="preserve">Cuando se trate de información sobre estudios y proyectos cuya divulgación pueda causar daños al interés del Estado o suponga un riesgo para su realización, siempre </w:t>
      </w:r>
      <w:r w:rsidRPr="00B736DC">
        <w:rPr>
          <w:rFonts w:ascii="Palatino Linotype" w:eastAsia="Palatino Linotype" w:hAnsi="Palatino Linotype" w:cs="Palatino Linotype"/>
          <w:i/>
          <w:kern w:val="0"/>
          <w:lang w:eastAsia="es-ES"/>
          <w14:ligatures w14:val="none"/>
        </w:rPr>
        <w:lastRenderedPageBreak/>
        <w:t xml:space="preserve">que esté directamente relacionado con procesos o procedimientos administrativos o judiciales que no hayan quedado firmes; y </w:t>
      </w:r>
    </w:p>
    <w:p w14:paraId="1BF49AFF"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XI.</w:t>
      </w:r>
      <w:r w:rsidRPr="00B736DC">
        <w:rPr>
          <w:rFonts w:ascii="Palatino Linotype" w:eastAsia="Palatino Linotype" w:hAnsi="Palatino Linotype" w:cs="Palatino Linotype"/>
          <w:i/>
          <w:kern w:val="0"/>
          <w:lang w:eastAsia="es-ES"/>
          <w14:ligatures w14:val="none"/>
        </w:rPr>
        <w:t xml:space="preserve"> Las que por disposición expresa de una ley tengan tal carácter, siempre que sean acordes con las bases, principios y disposiciones establecidos en esta Ley y no la contravengan; así como las previstas en tratados internacionales.</w:t>
      </w:r>
    </w:p>
    <w:p w14:paraId="11EAE722"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p>
    <w:p w14:paraId="7BB1BA32" w14:textId="77777777" w:rsidR="00F34463" w:rsidRPr="00B736DC" w:rsidRDefault="00F34463" w:rsidP="00B736DC">
      <w:pPr>
        <w:spacing w:before="240" w:after="240" w:line="240" w:lineRule="auto"/>
        <w:ind w:left="794" w:right="851"/>
        <w:jc w:val="center"/>
        <w:rPr>
          <w:rFonts w:ascii="Palatino Linotype" w:eastAsia="Palatino Linotype" w:hAnsi="Palatino Linotype" w:cs="Palatino Linotype"/>
          <w:b/>
          <w:bCs/>
          <w:i/>
          <w:kern w:val="0"/>
          <w:lang w:eastAsia="es-ES"/>
          <w14:ligatures w14:val="none"/>
        </w:rPr>
      </w:pPr>
      <w:r w:rsidRPr="00B736DC">
        <w:rPr>
          <w:rFonts w:ascii="Palatino Linotype" w:eastAsia="Palatino Linotype" w:hAnsi="Palatino Linotype" w:cs="Palatino Linotype"/>
          <w:b/>
          <w:bCs/>
          <w:i/>
          <w:kern w:val="0"/>
          <w:lang w:eastAsia="es-ES"/>
          <w14:ligatures w14:val="none"/>
        </w:rPr>
        <w:t>Lineamientos Generales en Materia de Clasificación y Desclasificación de la Información, así como para la Elaboración de Versiones Públicas</w:t>
      </w:r>
    </w:p>
    <w:p w14:paraId="6C410EDE" w14:textId="77777777" w:rsidR="00F34463" w:rsidRPr="00B736DC" w:rsidRDefault="00F34463" w:rsidP="00B736DC">
      <w:pPr>
        <w:spacing w:before="240" w:after="240" w:line="240" w:lineRule="auto"/>
        <w:ind w:left="794" w:right="851"/>
        <w:jc w:val="center"/>
        <w:rPr>
          <w:rFonts w:ascii="Palatino Linotype" w:eastAsia="Palatino Linotype" w:hAnsi="Palatino Linotype" w:cs="Palatino Linotype"/>
          <w:b/>
          <w:i/>
          <w:kern w:val="0"/>
          <w:lang w:eastAsia="es-ES"/>
          <w14:ligatures w14:val="none"/>
        </w:rPr>
      </w:pPr>
      <w:r w:rsidRPr="00B736DC">
        <w:rPr>
          <w:rFonts w:ascii="Palatino Linotype" w:eastAsia="Palatino Linotype" w:hAnsi="Palatino Linotype" w:cs="Palatino Linotype"/>
          <w:b/>
          <w:i/>
          <w:kern w:val="0"/>
          <w:lang w:eastAsia="es-ES"/>
          <w14:ligatures w14:val="none"/>
        </w:rPr>
        <w:t>CAPÍTULO V</w:t>
      </w:r>
    </w:p>
    <w:p w14:paraId="16E43A7C" w14:textId="77777777" w:rsidR="00F34463" w:rsidRPr="00B736DC" w:rsidRDefault="00F34463" w:rsidP="00B736DC">
      <w:pPr>
        <w:spacing w:before="240" w:after="240" w:line="240" w:lineRule="auto"/>
        <w:ind w:left="794" w:right="851"/>
        <w:jc w:val="center"/>
        <w:rPr>
          <w:rFonts w:ascii="Palatino Linotype" w:eastAsia="Palatino Linotype" w:hAnsi="Palatino Linotype" w:cs="Palatino Linotype"/>
          <w:b/>
          <w:i/>
          <w:kern w:val="0"/>
          <w:lang w:eastAsia="es-ES"/>
          <w14:ligatures w14:val="none"/>
        </w:rPr>
      </w:pPr>
      <w:r w:rsidRPr="00B736DC">
        <w:rPr>
          <w:rFonts w:ascii="Palatino Linotype" w:eastAsia="Palatino Linotype" w:hAnsi="Palatino Linotype" w:cs="Palatino Linotype"/>
          <w:b/>
          <w:i/>
          <w:kern w:val="0"/>
          <w:lang w:eastAsia="es-ES"/>
          <w14:ligatures w14:val="none"/>
        </w:rPr>
        <w:t>DE LA INFORMACIÓN RESERVADA</w:t>
      </w:r>
    </w:p>
    <w:p w14:paraId="4CA466CF"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Décimo octavo.</w:t>
      </w:r>
      <w:r w:rsidRPr="00B736DC">
        <w:rPr>
          <w:rFonts w:ascii="Palatino Linotype" w:eastAsia="Palatino Linotype" w:hAnsi="Palatino Linotype" w:cs="Palatino Linotype"/>
          <w:i/>
          <w:kern w:val="0"/>
          <w:lang w:eastAsia="es-ES"/>
          <w14:ligatures w14:val="none"/>
        </w:rPr>
        <w:t xml:space="preserve"> De conformidad con el artículo 113, fracción I de la Ley General, podrá considerarse como información reservada, aquella que comprometa la seguridad pública, al poner en peligro las funciones a cargo de la Federación, la Ciudad de México, los Estados y los Municipios, tendientes a preservar y resguardar la vida, la salud, la integridad y el ejercicio de los derechos de las personas, así como para el mantenimiento del orden público. </w:t>
      </w:r>
    </w:p>
    <w:p w14:paraId="5A090324"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i/>
          <w:kern w:val="0"/>
          <w:lang w:eastAsia="es-ES"/>
          <w14:ligatures w14:val="none"/>
        </w:rPr>
        <w:t xml:space="preserve">Se pone en peligro el orden público cuando la difusión de la información pueda entorpecer los sistemas de coordinación interinstitucional en materia de seguridad pública, menoscabar o dificultar las estrategias contra la evasión de reos; o menoscabar o limitar la capacidad de las autoridades encaminadas a disuadir o prevenir disturbios sociales. </w:t>
      </w:r>
    </w:p>
    <w:p w14:paraId="26CA6428"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i/>
          <w:kern w:val="0"/>
          <w:lang w:eastAsia="es-ES"/>
          <w14:ligatures w14:val="none"/>
        </w:rPr>
        <w:t xml:space="preserve">Asimismo, podrá considerarse como reservada aquella que revele datos que pudieran ser aprovechados para conocer la capacidad de reacción de las instituciones encargadas de la seguridad pública, sus planes, estrategias, tecnología, información, sistemas de comunicaciones. </w:t>
      </w:r>
    </w:p>
    <w:p w14:paraId="3D711179"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i/>
          <w:kern w:val="0"/>
          <w:lang w:eastAsia="es-ES"/>
          <w14:ligatures w14:val="none"/>
        </w:rPr>
        <w:t>(…)</w:t>
      </w:r>
    </w:p>
    <w:p w14:paraId="35B8189D"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 xml:space="preserve">Vigésimo tercero. </w:t>
      </w:r>
      <w:r w:rsidRPr="00B736DC">
        <w:rPr>
          <w:rFonts w:ascii="Palatino Linotype" w:eastAsia="Palatino Linotype" w:hAnsi="Palatino Linotype" w:cs="Palatino Linotype"/>
          <w:i/>
          <w:kern w:val="0"/>
          <w:lang w:eastAsia="es-ES"/>
          <w14:ligatures w14:val="none"/>
        </w:rPr>
        <w:t>Para clasificar la información como reservada, de conformidad con el artículo 113, fracción V de la Ley General, será necesario acreditar un vínculo, entre la persona física y la información que pueda poner en riesgo su vida, seguridad o salud.</w:t>
      </w:r>
    </w:p>
    <w:p w14:paraId="729507B6"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i/>
          <w:kern w:val="0"/>
          <w:lang w:eastAsia="es-ES"/>
          <w14:ligatures w14:val="none"/>
        </w:rPr>
        <w:lastRenderedPageBreak/>
        <w:t>(...)</w:t>
      </w:r>
    </w:p>
    <w:p w14:paraId="5A55D8A9"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Vigésimo sexto.</w:t>
      </w:r>
      <w:r w:rsidRPr="00B736DC">
        <w:rPr>
          <w:rFonts w:ascii="Palatino Linotype" w:eastAsia="Palatino Linotype" w:hAnsi="Palatino Linotype" w:cs="Palatino Linotype"/>
          <w:i/>
          <w:kern w:val="0"/>
          <w:lang w:eastAsia="es-ES"/>
          <w14:ligatures w14:val="none"/>
        </w:rPr>
        <w:t xml:space="preserve"> De conformidad con el artículo 113, fracción VII de la Ley General, podrá considerarse como información reservada, aquella que obstruya la prevención de delitos al obstaculizar las acciones implementadas por las autoridades para evitar su comisión, o menoscabar o limitar la capacidad de las autoridades para evitar la comisión de delitos. </w:t>
      </w:r>
    </w:p>
    <w:p w14:paraId="2A65BBDD"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i/>
          <w:kern w:val="0"/>
          <w:lang w:eastAsia="es-ES"/>
          <w14:ligatures w14:val="none"/>
        </w:rPr>
        <w:t xml:space="preserve">Para que se verifique el supuesto de reserva, cuando se cause un perjuicio a las actividades de persecución de los delitos, deben de actualizarse los siguientes elementos: </w:t>
      </w:r>
    </w:p>
    <w:p w14:paraId="1BE4D96A"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I.</w:t>
      </w:r>
      <w:r w:rsidRPr="00B736DC">
        <w:rPr>
          <w:rFonts w:ascii="Palatino Linotype" w:eastAsia="Palatino Linotype" w:hAnsi="Palatino Linotype" w:cs="Palatino Linotype"/>
          <w:i/>
          <w:kern w:val="0"/>
          <w:lang w:eastAsia="es-ES"/>
          <w14:ligatures w14:val="none"/>
        </w:rPr>
        <w:t xml:space="preserve"> La existencia de un proceso penal en sustanciación o una carpeta de investigación en trámite; </w:t>
      </w:r>
    </w:p>
    <w:p w14:paraId="35757FF7"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II.</w:t>
      </w:r>
      <w:r w:rsidRPr="00B736DC">
        <w:rPr>
          <w:rFonts w:ascii="Palatino Linotype" w:eastAsia="Palatino Linotype" w:hAnsi="Palatino Linotype" w:cs="Palatino Linotype"/>
          <w:i/>
          <w:kern w:val="0"/>
          <w:lang w:eastAsia="es-ES"/>
          <w14:ligatures w14:val="none"/>
        </w:rPr>
        <w:t xml:space="preserve"> Que se acredite el vínculo que existe entre la información solicitada y la carpeta de investigación, o el proceso penal, según sea el caso, y </w:t>
      </w:r>
    </w:p>
    <w:p w14:paraId="77BAF301"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III</w:t>
      </w:r>
      <w:r w:rsidRPr="00B736DC">
        <w:rPr>
          <w:rFonts w:ascii="Palatino Linotype" w:eastAsia="Palatino Linotype" w:hAnsi="Palatino Linotype" w:cs="Palatino Linotype"/>
          <w:i/>
          <w:kern w:val="0"/>
          <w:lang w:eastAsia="es-ES"/>
          <w14:ligatures w14:val="none"/>
        </w:rPr>
        <w:t xml:space="preserve">. Que la difusión de la información pueda impedir u obstruir las funciones que ejerce el Ministerio Público o su equivalente durante la etapa de investigación o ante los tribunales judiciales con motivo del ejercicio de la acción penal. </w:t>
      </w:r>
    </w:p>
    <w:p w14:paraId="5A096A1E"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w:t>
      </w:r>
      <w:r w:rsidRPr="00B736DC">
        <w:rPr>
          <w:rFonts w:ascii="Palatino Linotype" w:eastAsia="Palatino Linotype" w:hAnsi="Palatino Linotype" w:cs="Palatino Linotype"/>
          <w:i/>
          <w:kern w:val="0"/>
          <w:lang w:eastAsia="es-ES"/>
          <w14:ligatures w14:val="none"/>
        </w:rPr>
        <w:t>…)</w:t>
      </w:r>
    </w:p>
    <w:p w14:paraId="3638EB5F"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Vigésimo octavo.</w:t>
      </w:r>
      <w:r w:rsidRPr="00B736DC">
        <w:rPr>
          <w:rFonts w:ascii="Palatino Linotype" w:eastAsia="Palatino Linotype" w:hAnsi="Palatino Linotype" w:cs="Palatino Linotype"/>
          <w:i/>
          <w:kern w:val="0"/>
          <w:lang w:eastAsia="es-ES"/>
          <w14:ligatures w14:val="none"/>
        </w:rPr>
        <w:t xml:space="preserve"> De conformidad con el artículo 113, fracción IX de la Ley General, podrá considerarse como información reservada, aquella que obstruya los procedimientos para fincar responsabilidad a los servidores públicos, en tanto no se haya dictado la resolución administrativa correspondiente; para lo cual, se deberán acreditar los siguientes supuestos: </w:t>
      </w:r>
    </w:p>
    <w:p w14:paraId="40AA799F"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I.</w:t>
      </w:r>
      <w:r w:rsidRPr="00B736DC">
        <w:rPr>
          <w:rFonts w:ascii="Palatino Linotype" w:eastAsia="Palatino Linotype" w:hAnsi="Palatino Linotype" w:cs="Palatino Linotype"/>
          <w:i/>
          <w:kern w:val="0"/>
          <w:lang w:eastAsia="es-ES"/>
          <w14:ligatures w14:val="none"/>
        </w:rPr>
        <w:t xml:space="preserve"> La existencia de un procedimiento de responsabilidad administrativa en trámite, y </w:t>
      </w:r>
      <w:r w:rsidRPr="00B736DC">
        <w:rPr>
          <w:rFonts w:ascii="Palatino Linotype" w:eastAsia="Palatino Linotype" w:hAnsi="Palatino Linotype" w:cs="Palatino Linotype"/>
          <w:b/>
          <w:i/>
          <w:kern w:val="0"/>
          <w:lang w:eastAsia="es-ES"/>
          <w14:ligatures w14:val="none"/>
        </w:rPr>
        <w:t>II.</w:t>
      </w:r>
      <w:r w:rsidRPr="00B736DC">
        <w:rPr>
          <w:rFonts w:ascii="Palatino Linotype" w:eastAsia="Palatino Linotype" w:hAnsi="Palatino Linotype" w:cs="Palatino Linotype"/>
          <w:i/>
          <w:kern w:val="0"/>
          <w:lang w:eastAsia="es-ES"/>
          <w14:ligatures w14:val="none"/>
        </w:rPr>
        <w:t xml:space="preserve"> Que la información se refiera a actuaciones, diligencias y constancias propias del procedimiento de responsabilidad. </w:t>
      </w:r>
    </w:p>
    <w:p w14:paraId="6708A7FE"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Vigésimo noveno.</w:t>
      </w:r>
      <w:r w:rsidRPr="00B736DC">
        <w:rPr>
          <w:rFonts w:ascii="Palatino Linotype" w:eastAsia="Palatino Linotype" w:hAnsi="Palatino Linotype" w:cs="Palatino Linotype"/>
          <w:i/>
          <w:kern w:val="0"/>
          <w:lang w:eastAsia="es-ES"/>
          <w14:ligatures w14:val="none"/>
        </w:rPr>
        <w:t xml:space="preserve"> De conformidad con el artículo 113, fracción X de la Ley General, podrá considerarse como información reservada, aquella que de divulgarse afecte el debido proceso al actualizarse los siguientes elementos: </w:t>
      </w:r>
    </w:p>
    <w:p w14:paraId="5221B64E"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I.</w:t>
      </w:r>
      <w:r w:rsidRPr="00B736DC">
        <w:rPr>
          <w:rFonts w:ascii="Palatino Linotype" w:eastAsia="Palatino Linotype" w:hAnsi="Palatino Linotype" w:cs="Palatino Linotype"/>
          <w:i/>
          <w:kern w:val="0"/>
          <w:lang w:eastAsia="es-ES"/>
          <w14:ligatures w14:val="none"/>
        </w:rPr>
        <w:t xml:space="preserve"> La existencia de un procedimiento judicial, administrativo o arbitral en trámite; </w:t>
      </w:r>
    </w:p>
    <w:p w14:paraId="725BB1EA"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lastRenderedPageBreak/>
        <w:t>II.</w:t>
      </w:r>
      <w:r w:rsidRPr="00B736DC">
        <w:rPr>
          <w:rFonts w:ascii="Palatino Linotype" w:eastAsia="Palatino Linotype" w:hAnsi="Palatino Linotype" w:cs="Palatino Linotype"/>
          <w:i/>
          <w:kern w:val="0"/>
          <w:lang w:eastAsia="es-ES"/>
          <w14:ligatures w14:val="none"/>
        </w:rPr>
        <w:t xml:space="preserve"> Que el sujeto obligado sea parte en ese procedimiento; </w:t>
      </w:r>
    </w:p>
    <w:p w14:paraId="42C54735"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III.</w:t>
      </w:r>
      <w:r w:rsidRPr="00B736DC">
        <w:rPr>
          <w:rFonts w:ascii="Palatino Linotype" w:eastAsia="Palatino Linotype" w:hAnsi="Palatino Linotype" w:cs="Palatino Linotype"/>
          <w:i/>
          <w:kern w:val="0"/>
          <w:lang w:eastAsia="es-ES"/>
          <w14:ligatures w14:val="none"/>
        </w:rPr>
        <w:t xml:space="preserve"> Que la información no sea conocida por la contraparte antes de la presentación de la misma en el proceso, y </w:t>
      </w:r>
    </w:p>
    <w:p w14:paraId="254996FE"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IV.</w:t>
      </w:r>
      <w:r w:rsidRPr="00B736DC">
        <w:rPr>
          <w:rFonts w:ascii="Palatino Linotype" w:eastAsia="Palatino Linotype" w:hAnsi="Palatino Linotype" w:cs="Palatino Linotype"/>
          <w:i/>
          <w:kern w:val="0"/>
          <w:lang w:eastAsia="es-ES"/>
          <w14:ligatures w14:val="none"/>
        </w:rPr>
        <w:t xml:space="preserve"> Que con su divulgación se afecte la oportunidad de llevar a cabo </w:t>
      </w:r>
      <w:proofErr w:type="gramStart"/>
      <w:r w:rsidRPr="00B736DC">
        <w:rPr>
          <w:rFonts w:ascii="Palatino Linotype" w:eastAsia="Palatino Linotype" w:hAnsi="Palatino Linotype" w:cs="Palatino Linotype"/>
          <w:i/>
          <w:kern w:val="0"/>
          <w:lang w:eastAsia="es-ES"/>
          <w14:ligatures w14:val="none"/>
        </w:rPr>
        <w:t>alguna</w:t>
      </w:r>
      <w:proofErr w:type="gramEnd"/>
      <w:r w:rsidRPr="00B736DC">
        <w:rPr>
          <w:rFonts w:ascii="Palatino Linotype" w:eastAsia="Palatino Linotype" w:hAnsi="Palatino Linotype" w:cs="Palatino Linotype"/>
          <w:i/>
          <w:kern w:val="0"/>
          <w:lang w:eastAsia="es-ES"/>
          <w14:ligatures w14:val="none"/>
        </w:rPr>
        <w:t xml:space="preserve"> de las garantías del debido proceso. </w:t>
      </w:r>
    </w:p>
    <w:p w14:paraId="133266D7"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Trigésimo.</w:t>
      </w:r>
      <w:r w:rsidRPr="00B736DC">
        <w:rPr>
          <w:rFonts w:ascii="Palatino Linotype" w:eastAsia="Palatino Linotype" w:hAnsi="Palatino Linotype" w:cs="Palatino Linotype"/>
          <w:i/>
          <w:kern w:val="0"/>
          <w:lang w:eastAsia="es-ES"/>
          <w14:ligatures w14:val="none"/>
        </w:rPr>
        <w:t xml:space="preserve"> De conformidad con el artículo 113, fracción XI de la Ley General, podrá considerarse como información reservada, aquella que vulnere la conducción de los expedientes judiciales o de los procedimientos administrativos seguidos en forma de juicio, siempre y cuando se acrediten los siguientes elementos: </w:t>
      </w:r>
    </w:p>
    <w:p w14:paraId="0FA01469"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I.</w:t>
      </w:r>
      <w:r w:rsidRPr="00B736DC">
        <w:rPr>
          <w:rFonts w:ascii="Palatino Linotype" w:eastAsia="Palatino Linotype" w:hAnsi="Palatino Linotype" w:cs="Palatino Linotype"/>
          <w:i/>
          <w:kern w:val="0"/>
          <w:lang w:eastAsia="es-ES"/>
          <w14:ligatures w14:val="none"/>
        </w:rPr>
        <w:t xml:space="preserve"> La existencia de un juicio o procedimiento administrativo materialmente jurisdiccional, que se encuentre en trámite, y </w:t>
      </w:r>
    </w:p>
    <w:p w14:paraId="0B3BAC81"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II.</w:t>
      </w:r>
      <w:r w:rsidRPr="00B736DC">
        <w:rPr>
          <w:rFonts w:ascii="Palatino Linotype" w:eastAsia="Palatino Linotype" w:hAnsi="Palatino Linotype" w:cs="Palatino Linotype"/>
          <w:i/>
          <w:kern w:val="0"/>
          <w:lang w:eastAsia="es-ES"/>
          <w14:ligatures w14:val="none"/>
        </w:rPr>
        <w:t xml:space="preserve"> Que la información solicitada se refiera a actuaciones, diligencias o constancias propias del procedimiento. </w:t>
      </w:r>
    </w:p>
    <w:p w14:paraId="0B5598B9"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i/>
          <w:kern w:val="0"/>
          <w:lang w:eastAsia="es-ES"/>
          <w14:ligatures w14:val="none"/>
        </w:rPr>
        <w:t xml:space="preserve">Para los efectos del primer párrafo de este numeral, se considera procedimiento seguido en forma de juicio a aquel formalmente administrativo, pero materialmente jurisdiccional; esto es, en el que concurran los siguientes elementos: </w:t>
      </w:r>
    </w:p>
    <w:p w14:paraId="6DD0AC19" w14:textId="77777777" w:rsidR="00F34463" w:rsidRPr="00B736DC" w:rsidRDefault="00F34463" w:rsidP="00B736DC">
      <w:pPr>
        <w:spacing w:before="240" w:after="240" w:line="240" w:lineRule="auto"/>
        <w:ind w:left="794" w:right="851" w:firstLine="622"/>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i/>
          <w:kern w:val="0"/>
          <w:lang w:eastAsia="es-ES"/>
          <w14:ligatures w14:val="none"/>
        </w:rPr>
        <w:t xml:space="preserve">1. Que se trate de un procedimiento en el que la autoridad dirima una controversia entre partes contendientes, así como los procedimientos en que la autoridad, frente al particular, prepare su resolución definitiva, aunque sólo sea un trámite para cumplir con la garantía de audiencia, y </w:t>
      </w:r>
    </w:p>
    <w:p w14:paraId="79673271" w14:textId="77777777" w:rsidR="00F34463" w:rsidRPr="00B736DC" w:rsidRDefault="00F34463" w:rsidP="00B736DC">
      <w:pPr>
        <w:spacing w:before="240" w:after="240" w:line="240" w:lineRule="auto"/>
        <w:ind w:left="794" w:right="851" w:firstLine="622"/>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i/>
          <w:kern w:val="0"/>
          <w:lang w:eastAsia="es-ES"/>
          <w14:ligatures w14:val="none"/>
        </w:rPr>
        <w:t xml:space="preserve">2. Que se cumplan las formalidades esenciales del procedimiento. </w:t>
      </w:r>
    </w:p>
    <w:p w14:paraId="07070088"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i/>
          <w:kern w:val="0"/>
          <w:lang w:eastAsia="es-ES"/>
          <w14:ligatures w14:val="none"/>
        </w:rPr>
        <w:t xml:space="preserve">No serán objeto de reserva las resoluciones interlocutorias o definitivas que se dicten dentro de los procedimientos o con las que se concluya el mismo. En estos casos deberá otorgarse acceso a la resolución en versión pública, testando la información clasificada. </w:t>
      </w:r>
    </w:p>
    <w:p w14:paraId="32AC0F0A" w14:textId="77777777" w:rsidR="00F34463" w:rsidRPr="00B736DC" w:rsidRDefault="00F34463" w:rsidP="00B736DC">
      <w:pPr>
        <w:spacing w:before="240" w:after="240" w:line="240" w:lineRule="auto"/>
        <w:ind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i/>
          <w:kern w:val="0"/>
          <w:lang w:eastAsia="es-ES"/>
          <w14:ligatures w14:val="none"/>
        </w:rPr>
        <w:tab/>
        <w:t xml:space="preserve">  (…)</w:t>
      </w:r>
    </w:p>
    <w:p w14:paraId="0DC9BDDD"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Trigésimo tercero.</w:t>
      </w:r>
      <w:r w:rsidRPr="00B736DC">
        <w:rPr>
          <w:rFonts w:ascii="Palatino Linotype" w:eastAsia="Palatino Linotype" w:hAnsi="Palatino Linotype" w:cs="Palatino Linotype"/>
          <w:i/>
          <w:kern w:val="0"/>
          <w:lang w:eastAsia="es-ES"/>
          <w14:ligatures w14:val="none"/>
        </w:rPr>
        <w:t xml:space="preserve"> Para la aplicación de la prueba de daño a la que hace referencia el artículo 104 de la Ley General, los sujetos obligados atenderán lo siguiente: </w:t>
      </w:r>
    </w:p>
    <w:p w14:paraId="0F8588DA"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lastRenderedPageBreak/>
        <w:t>I.</w:t>
      </w:r>
      <w:r w:rsidRPr="00B736DC">
        <w:rPr>
          <w:rFonts w:ascii="Palatino Linotype" w:eastAsia="Palatino Linotype" w:hAnsi="Palatino Linotype" w:cs="Palatino Linotype"/>
          <w:i/>
          <w:kern w:val="0"/>
          <w:lang w:eastAsia="es-ES"/>
          <w14:ligatures w14:val="none"/>
        </w:rPr>
        <w:t xml:space="preserve"> Se deberá citar la fracción y, en su caso, la causal aplicable del artículo 113 de la Ley General, vinculándola con el Lineamiento específico del presente ordenamiento y, cuando corresponda, el supuesto normativo que expresamente le otorga el carácter de información reservada; </w:t>
      </w:r>
    </w:p>
    <w:p w14:paraId="10DFC434"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II.</w:t>
      </w:r>
      <w:r w:rsidRPr="00B736DC">
        <w:rPr>
          <w:rFonts w:ascii="Palatino Linotype" w:eastAsia="Palatino Linotype" w:hAnsi="Palatino Linotype" w:cs="Palatino Linotype"/>
          <w:i/>
          <w:kern w:val="0"/>
          <w:lang w:eastAsia="es-ES"/>
          <w14:ligatures w14:val="none"/>
        </w:rPr>
        <w:t xml:space="preserve"> Mediante la ponderación de los intereses en conflicto, los sujetos obligados deberán demostrar que la publicidad de la información solicitada generaría un riesgo de perjuicio y por lo tanto, tendrán que acreditar que este último rebasa el interés público protegido por la reserva; </w:t>
      </w:r>
    </w:p>
    <w:p w14:paraId="7376AA6C"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III.</w:t>
      </w:r>
      <w:r w:rsidRPr="00B736DC">
        <w:rPr>
          <w:rFonts w:ascii="Palatino Linotype" w:eastAsia="Palatino Linotype" w:hAnsi="Palatino Linotype" w:cs="Palatino Linotype"/>
          <w:i/>
          <w:kern w:val="0"/>
          <w:lang w:eastAsia="es-ES"/>
          <w14:ligatures w14:val="none"/>
        </w:rPr>
        <w:t xml:space="preserve"> Se debe de acreditar el vínculo entre la difusión de la información y la afectación del interés jurídico tutelado de que se trate; </w:t>
      </w:r>
    </w:p>
    <w:p w14:paraId="2A74DF88"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IV.</w:t>
      </w:r>
      <w:r w:rsidRPr="00B736DC">
        <w:rPr>
          <w:rFonts w:ascii="Palatino Linotype" w:eastAsia="Palatino Linotype" w:hAnsi="Palatino Linotype" w:cs="Palatino Linotype"/>
          <w:i/>
          <w:kern w:val="0"/>
          <w:lang w:eastAsia="es-ES"/>
          <w14:ligatures w14:val="none"/>
        </w:rPr>
        <w:t xml:space="preserve"> Precisar las razones objetivas por las que la apertura de la información generaría una afectación, a través de los elementos de un riesgo real, demostrable e identificable; </w:t>
      </w:r>
    </w:p>
    <w:p w14:paraId="60B02644"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V.</w:t>
      </w:r>
      <w:r w:rsidRPr="00B736DC">
        <w:rPr>
          <w:rFonts w:ascii="Palatino Linotype" w:eastAsia="Palatino Linotype" w:hAnsi="Palatino Linotype" w:cs="Palatino Linotype"/>
          <w:i/>
          <w:kern w:val="0"/>
          <w:lang w:eastAsia="es-ES"/>
          <w14:ligatures w14:val="none"/>
        </w:rPr>
        <w:t xml:space="preserve"> En la motivación de la clasificación, el sujeto obligado deberá acreditar las circunstancias de modo, tiempo y lugar del daño, y </w:t>
      </w:r>
    </w:p>
    <w:p w14:paraId="60B8F1F1" w14:textId="77777777" w:rsidR="00F34463" w:rsidRPr="00B736DC" w:rsidRDefault="00F34463" w:rsidP="00B736DC">
      <w:pPr>
        <w:spacing w:before="240" w:after="240" w:line="240" w:lineRule="auto"/>
        <w:ind w:left="794" w:right="851"/>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i/>
          <w:kern w:val="0"/>
          <w:lang w:eastAsia="es-ES"/>
          <w14:ligatures w14:val="none"/>
        </w:rPr>
        <w:t>VI.</w:t>
      </w:r>
      <w:r w:rsidRPr="00B736DC">
        <w:rPr>
          <w:rFonts w:ascii="Palatino Linotype" w:eastAsia="Palatino Linotype" w:hAnsi="Palatino Linotype" w:cs="Palatino Linotype"/>
          <w:i/>
          <w:kern w:val="0"/>
          <w:lang w:eastAsia="es-ES"/>
          <w14:ligatures w14:val="none"/>
        </w:rPr>
        <w:t xml:space="preserve"> Deberán elegir la opción de excepción al acceso a la información que menos lo restrinja, la cual será adecuada y proporcional para la protección del interés público, y deberá interferir lo menos posible en el ejercicio efectivo del derecho de acceso a la información.”</w:t>
      </w:r>
    </w:p>
    <w:p w14:paraId="32269254"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ES"/>
          <w14:ligatures w14:val="none"/>
        </w:rPr>
      </w:pPr>
      <w:r w:rsidRPr="00B736DC">
        <w:rPr>
          <w:rFonts w:ascii="Palatino Linotype" w:eastAsia="Palatino Linotype" w:hAnsi="Palatino Linotype" w:cs="Palatino Linotype"/>
          <w:kern w:val="0"/>
          <w:sz w:val="24"/>
          <w:szCs w:val="24"/>
          <w:lang w:eastAsia="es-ES"/>
          <w14:ligatures w14:val="none"/>
        </w:rPr>
        <w:t xml:space="preserve">Es así que, si bien es cierto el derecho de acceso a la información pública se satisface en aquellos casos en que se entregue el soporte documental en que conste la información requerida, también lo es que, el derecho de acceso a la información pública puede ser restringido cuando se trate de información clasificada como </w:t>
      </w:r>
      <w:r w:rsidRPr="00B736DC">
        <w:rPr>
          <w:rFonts w:ascii="Palatino Linotype" w:eastAsia="Palatino Linotype" w:hAnsi="Palatino Linotype" w:cs="Palatino Linotype"/>
          <w:b/>
          <w:kern w:val="0"/>
          <w:sz w:val="24"/>
          <w:szCs w:val="24"/>
          <w:lang w:eastAsia="es-ES"/>
          <w14:ligatures w14:val="none"/>
        </w:rPr>
        <w:t>RESERVADA</w:t>
      </w:r>
      <w:r w:rsidRPr="00B736DC">
        <w:rPr>
          <w:rFonts w:ascii="Palatino Linotype" w:eastAsia="Palatino Linotype" w:hAnsi="Palatino Linotype" w:cs="Palatino Linotype"/>
          <w:kern w:val="0"/>
          <w:sz w:val="24"/>
          <w:szCs w:val="24"/>
          <w:lang w:eastAsia="es-ES"/>
          <w14:ligatures w14:val="none"/>
        </w:rPr>
        <w:t xml:space="preserve">, delimitando una serie de hipótesis de hecho en las cuales descansa la posibilidad de reserva de información, por lo que dentro la información que generen, posean o administren los Sujetos Obligados, se considerará reservada cuando su divulgación comprometa la seguridad pública y cuente con un propósito genuino y un efecto demostrable,  la que contengan las opiniones, recomendaciones o puntos de vista que </w:t>
      </w:r>
      <w:r w:rsidRPr="00B736DC">
        <w:rPr>
          <w:rFonts w:ascii="Palatino Linotype" w:eastAsia="Palatino Linotype" w:hAnsi="Palatino Linotype" w:cs="Palatino Linotype"/>
          <w:kern w:val="0"/>
          <w:sz w:val="24"/>
          <w:szCs w:val="24"/>
          <w:lang w:eastAsia="es-ES"/>
          <w14:ligatures w14:val="none"/>
        </w:rPr>
        <w:lastRenderedPageBreak/>
        <w:t>formen parte del proceso deliberativo de los servidores públicos, hasta en tanto sea adoptada la decisión definitiva, la cual deberá estar documentada y el daño que pueda producirse con la publicación de la información sea mayor que el interés público de conocer la información de referencia, siempre que esté directamente relacionado con procesos o procedimientos administrativos o judiciales que no hayan quedado firmes.</w:t>
      </w:r>
    </w:p>
    <w:p w14:paraId="0CC869F3"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ES"/>
          <w14:ligatures w14:val="none"/>
        </w:rPr>
      </w:pPr>
    </w:p>
    <w:p w14:paraId="7F95430D" w14:textId="77777777" w:rsidR="00F34463" w:rsidRPr="00B736DC" w:rsidRDefault="00F34463" w:rsidP="00B736DC">
      <w:pPr>
        <w:spacing w:after="0" w:line="360" w:lineRule="auto"/>
        <w:jc w:val="both"/>
        <w:rPr>
          <w:rFonts w:ascii="Palatino Linotype" w:eastAsia="Palatino Linotype" w:hAnsi="Palatino Linotype" w:cs="Palatino Linotype"/>
          <w:iCs/>
          <w:kern w:val="0"/>
          <w:sz w:val="24"/>
          <w:szCs w:val="24"/>
          <w:lang w:eastAsia="es-ES"/>
          <w14:ligatures w14:val="none"/>
        </w:rPr>
      </w:pPr>
      <w:r w:rsidRPr="00B736DC">
        <w:rPr>
          <w:rFonts w:ascii="Palatino Linotype" w:eastAsia="Palatino Linotype" w:hAnsi="Palatino Linotype" w:cs="Palatino Linotype"/>
          <w:iCs/>
          <w:kern w:val="0"/>
          <w:sz w:val="24"/>
          <w:szCs w:val="24"/>
          <w:lang w:eastAsia="es-ES"/>
          <w14:ligatures w14:val="none"/>
        </w:rPr>
        <w:t>Ahora bien, como excepción a lo anterior, el artículo 142 de la Ley de Transparencia local establece las hipótesis relativas a la improcedente de la reserva, exponiendo:</w:t>
      </w:r>
    </w:p>
    <w:p w14:paraId="1C3A3745" w14:textId="77777777" w:rsidR="00F34463" w:rsidRPr="00B736DC" w:rsidRDefault="00F34463" w:rsidP="00B736DC">
      <w:pPr>
        <w:spacing w:line="240" w:lineRule="auto"/>
        <w:ind w:left="851" w:right="899"/>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bCs/>
          <w:i/>
          <w:kern w:val="0"/>
          <w:lang w:eastAsia="es-ES"/>
          <w14:ligatures w14:val="none"/>
        </w:rPr>
        <w:t>Artículo 142. Bajo ninguna circunstancia podrá invocarse el carácter de reservado</w:t>
      </w:r>
      <w:r w:rsidRPr="00B736DC">
        <w:rPr>
          <w:rFonts w:ascii="Palatino Linotype" w:eastAsia="Palatino Linotype" w:hAnsi="Palatino Linotype" w:cs="Palatino Linotype"/>
          <w:i/>
          <w:kern w:val="0"/>
          <w:lang w:eastAsia="es-ES"/>
          <w14:ligatures w14:val="none"/>
        </w:rPr>
        <w:t xml:space="preserve"> cuando:</w:t>
      </w:r>
    </w:p>
    <w:p w14:paraId="00671B20" w14:textId="77777777" w:rsidR="00F34463" w:rsidRPr="00B736DC" w:rsidRDefault="00F34463" w:rsidP="00B736DC">
      <w:pPr>
        <w:spacing w:line="240" w:lineRule="auto"/>
        <w:ind w:left="851" w:right="899"/>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bCs/>
          <w:i/>
          <w:kern w:val="0"/>
          <w:lang w:eastAsia="es-ES"/>
          <w14:ligatures w14:val="none"/>
        </w:rPr>
        <w:t>I.</w:t>
      </w:r>
      <w:r w:rsidRPr="00B736DC">
        <w:rPr>
          <w:rFonts w:ascii="Palatino Linotype" w:eastAsia="Palatino Linotype" w:hAnsi="Palatino Linotype" w:cs="Palatino Linotype"/>
          <w:i/>
          <w:kern w:val="0"/>
          <w:lang w:eastAsia="es-ES"/>
          <w14:ligatures w14:val="none"/>
        </w:rPr>
        <w:t xml:space="preserve"> Se trate de violaciones graves de derechos humanos, calificada así por autoridad competente;</w:t>
      </w:r>
    </w:p>
    <w:p w14:paraId="0E8851ED" w14:textId="77777777" w:rsidR="00F34463" w:rsidRPr="00B736DC" w:rsidRDefault="00F34463" w:rsidP="00B736DC">
      <w:pPr>
        <w:spacing w:line="240" w:lineRule="auto"/>
        <w:ind w:left="851" w:right="899"/>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bCs/>
          <w:i/>
          <w:kern w:val="0"/>
          <w:lang w:eastAsia="es-ES"/>
          <w14:ligatures w14:val="none"/>
        </w:rPr>
        <w:t>II.</w:t>
      </w:r>
      <w:r w:rsidRPr="00B736DC">
        <w:rPr>
          <w:rFonts w:ascii="Palatino Linotype" w:eastAsia="Palatino Linotype" w:hAnsi="Palatino Linotype" w:cs="Palatino Linotype"/>
          <w:i/>
          <w:kern w:val="0"/>
          <w:lang w:eastAsia="es-ES"/>
          <w14:ligatures w14:val="none"/>
        </w:rPr>
        <w:t xml:space="preserve"> Se trate de la investigación de posibles violaciones graves de derechos humanos aun cuando no exista pronunciamiento previo de autoridad competente, cuando se determine, a partir de criterios cuantitativos y cualitativos la trascendencia social de las violaciones;</w:t>
      </w:r>
    </w:p>
    <w:p w14:paraId="1EBBA686" w14:textId="77777777" w:rsidR="00F34463" w:rsidRPr="00B736DC" w:rsidRDefault="00F34463" w:rsidP="00B736DC">
      <w:pPr>
        <w:spacing w:line="240" w:lineRule="auto"/>
        <w:ind w:left="851" w:right="899"/>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bCs/>
          <w:i/>
          <w:kern w:val="0"/>
          <w:lang w:eastAsia="es-ES"/>
          <w14:ligatures w14:val="none"/>
        </w:rPr>
        <w:t>III.</w:t>
      </w:r>
      <w:r w:rsidRPr="00B736DC">
        <w:rPr>
          <w:rFonts w:ascii="Palatino Linotype" w:eastAsia="Palatino Linotype" w:hAnsi="Palatino Linotype" w:cs="Palatino Linotype"/>
          <w:i/>
          <w:kern w:val="0"/>
          <w:lang w:eastAsia="es-ES"/>
          <w14:ligatures w14:val="none"/>
        </w:rPr>
        <w:t xml:space="preserve"> Se trate de delitos de lesa humanidad conforme a los tratados ratificados por el Senado de la República, las resoluciones emitidas por organismos internacionales cuya competencia sea reconocida por el Estado Mexicano, así como en las disposiciones jurídicas aplicables; y</w:t>
      </w:r>
    </w:p>
    <w:p w14:paraId="1FF03815" w14:textId="77777777" w:rsidR="00F34463" w:rsidRPr="00B736DC" w:rsidRDefault="00F34463" w:rsidP="00B736DC">
      <w:pPr>
        <w:spacing w:line="240" w:lineRule="auto"/>
        <w:ind w:left="851" w:right="899"/>
        <w:jc w:val="both"/>
        <w:rPr>
          <w:rFonts w:ascii="Palatino Linotype" w:eastAsia="Palatino Linotype" w:hAnsi="Palatino Linotype" w:cs="Palatino Linotype"/>
          <w:i/>
          <w:kern w:val="0"/>
          <w:lang w:eastAsia="es-ES"/>
          <w14:ligatures w14:val="none"/>
        </w:rPr>
      </w:pPr>
      <w:r w:rsidRPr="00B736DC">
        <w:rPr>
          <w:rFonts w:ascii="Palatino Linotype" w:eastAsia="Palatino Linotype" w:hAnsi="Palatino Linotype" w:cs="Palatino Linotype"/>
          <w:b/>
          <w:bCs/>
          <w:i/>
          <w:kern w:val="0"/>
          <w:lang w:eastAsia="es-ES"/>
          <w14:ligatures w14:val="none"/>
        </w:rPr>
        <w:t>IV. Se trate de información relacionada con actos de corrupción</w:t>
      </w:r>
      <w:r w:rsidRPr="00B736DC">
        <w:rPr>
          <w:rFonts w:ascii="Palatino Linotype" w:eastAsia="Palatino Linotype" w:hAnsi="Palatino Linotype" w:cs="Palatino Linotype"/>
          <w:i/>
          <w:kern w:val="0"/>
          <w:lang w:eastAsia="es-ES"/>
          <w14:ligatures w14:val="none"/>
        </w:rPr>
        <w:t xml:space="preserve"> de conformidad con las disposiciones jurídicas aplicables.</w:t>
      </w:r>
    </w:p>
    <w:p w14:paraId="5DA43BAB" w14:textId="77777777" w:rsidR="00F34463" w:rsidRPr="00B736DC" w:rsidRDefault="00F34463" w:rsidP="00B736DC">
      <w:pPr>
        <w:spacing w:after="0" w:line="360" w:lineRule="auto"/>
        <w:rPr>
          <w:rFonts w:ascii="Palatino Linotype" w:hAnsi="Palatino Linotype"/>
          <w:sz w:val="24"/>
          <w:szCs w:val="24"/>
        </w:rPr>
      </w:pPr>
    </w:p>
    <w:p w14:paraId="0091F840" w14:textId="77777777" w:rsidR="00F34463" w:rsidRPr="00B736DC" w:rsidRDefault="00F34463" w:rsidP="00B736DC">
      <w:pPr>
        <w:spacing w:after="0" w:line="360" w:lineRule="auto"/>
        <w:jc w:val="both"/>
        <w:rPr>
          <w:rFonts w:ascii="Palatino Linotype" w:hAnsi="Palatino Linotype"/>
          <w:sz w:val="24"/>
          <w:szCs w:val="24"/>
        </w:rPr>
      </w:pPr>
      <w:r w:rsidRPr="00B736DC">
        <w:rPr>
          <w:rFonts w:ascii="Palatino Linotype" w:hAnsi="Palatino Linotype"/>
          <w:sz w:val="24"/>
          <w:szCs w:val="24"/>
        </w:rPr>
        <w:t xml:space="preserve">Como se puede advertir de las hipótesis señaladas y observando las solicitudes planteadas por la </w:t>
      </w:r>
      <w:r w:rsidRPr="00B736DC">
        <w:rPr>
          <w:rFonts w:ascii="Palatino Linotype" w:hAnsi="Palatino Linotype"/>
          <w:b/>
          <w:bCs/>
          <w:sz w:val="24"/>
          <w:szCs w:val="24"/>
        </w:rPr>
        <w:t>Recurrente</w:t>
      </w:r>
      <w:r w:rsidRPr="00B736DC">
        <w:rPr>
          <w:rFonts w:ascii="Palatino Linotype" w:hAnsi="Palatino Linotype"/>
          <w:sz w:val="24"/>
          <w:szCs w:val="24"/>
        </w:rPr>
        <w:t xml:space="preserve">, cabe la posibilidad de que dentro de las resoluciones objeto de estudio se encuentren algunas en donde la reserva no sea procedente, motivo </w:t>
      </w:r>
      <w:r w:rsidRPr="00B736DC">
        <w:rPr>
          <w:rFonts w:ascii="Palatino Linotype" w:hAnsi="Palatino Linotype"/>
          <w:sz w:val="24"/>
          <w:szCs w:val="24"/>
        </w:rPr>
        <w:lastRenderedPageBreak/>
        <w:t xml:space="preserve">por el cual, el Sujeto Obligado deberá clasificar atendiendo a los preceptos legales señalados. </w:t>
      </w:r>
    </w:p>
    <w:p w14:paraId="20213C11" w14:textId="77777777" w:rsidR="008463FE" w:rsidRPr="00B736DC" w:rsidRDefault="008463FE" w:rsidP="00B736DC">
      <w:pPr>
        <w:spacing w:after="0" w:line="360" w:lineRule="auto"/>
        <w:jc w:val="both"/>
        <w:rPr>
          <w:rFonts w:ascii="Palatino Linotype" w:hAnsi="Palatino Linotype"/>
          <w:sz w:val="24"/>
          <w:szCs w:val="24"/>
        </w:rPr>
      </w:pPr>
    </w:p>
    <w:p w14:paraId="6DDB8AE5" w14:textId="175B7AE4" w:rsidR="000D39B7" w:rsidRPr="00B736DC" w:rsidRDefault="000D39B7" w:rsidP="00B736DC">
      <w:pPr>
        <w:tabs>
          <w:tab w:val="left" w:pos="426"/>
        </w:tabs>
        <w:spacing w:after="0" w:line="360" w:lineRule="auto"/>
        <w:jc w:val="both"/>
        <w:outlineLvl w:val="2"/>
        <w:rPr>
          <w:rFonts w:ascii="Palatino Linotype" w:eastAsia="Times New Roman" w:hAnsi="Palatino Linotype" w:cs="Times New Roman"/>
          <w:b/>
          <w:bCs/>
          <w:kern w:val="0"/>
          <w:sz w:val="24"/>
          <w:szCs w:val="24"/>
          <w:lang w:eastAsia="es-ES"/>
          <w14:ligatures w14:val="none"/>
        </w:rPr>
      </w:pPr>
      <w:bookmarkStart w:id="12" w:name="_Toc92875124"/>
      <w:r w:rsidRPr="00B736DC">
        <w:rPr>
          <w:rFonts w:ascii="Palatino Linotype" w:eastAsia="Times New Roman" w:hAnsi="Palatino Linotype" w:cs="Times New Roman"/>
          <w:b/>
          <w:bCs/>
          <w:kern w:val="0"/>
          <w:sz w:val="24"/>
          <w:szCs w:val="24"/>
          <w:lang w:eastAsia="es-ES"/>
          <w14:ligatures w14:val="none"/>
        </w:rPr>
        <w:t>De los procedimientos de responsabilidades administrativas que hayan recibido una sentencia absolutoria:</w:t>
      </w:r>
      <w:bookmarkEnd w:id="12"/>
    </w:p>
    <w:p w14:paraId="1A6C6CE1" w14:textId="77777777" w:rsidR="000D39B7" w:rsidRPr="00B736DC" w:rsidRDefault="000D39B7" w:rsidP="00B736DC">
      <w:pPr>
        <w:tabs>
          <w:tab w:val="left" w:pos="426"/>
        </w:tabs>
        <w:spacing w:after="0" w:line="360" w:lineRule="auto"/>
        <w:jc w:val="both"/>
        <w:outlineLvl w:val="2"/>
        <w:rPr>
          <w:rFonts w:ascii="Palatino Linotype" w:eastAsia="Times New Roman" w:hAnsi="Palatino Linotype" w:cs="Times New Roman"/>
          <w:b/>
          <w:bCs/>
          <w:kern w:val="0"/>
          <w:sz w:val="24"/>
          <w:szCs w:val="24"/>
          <w:lang w:eastAsia="es-ES"/>
          <w14:ligatures w14:val="none"/>
        </w:rPr>
      </w:pPr>
    </w:p>
    <w:p w14:paraId="4C99A69D" w14:textId="77777777" w:rsidR="000D39B7" w:rsidRPr="00B736DC" w:rsidRDefault="000D39B7" w:rsidP="00B736DC">
      <w:pPr>
        <w:tabs>
          <w:tab w:val="left" w:pos="709"/>
        </w:tabs>
        <w:spacing w:after="0" w:line="360" w:lineRule="auto"/>
        <w:contextualSpacing/>
        <w:jc w:val="both"/>
        <w:rPr>
          <w:rFonts w:ascii="Palatino Linotype" w:eastAsia="Times New Roman" w:hAnsi="Palatino Linotype" w:cs="Times New Roman"/>
          <w:kern w:val="0"/>
          <w:sz w:val="24"/>
          <w:szCs w:val="24"/>
          <w:lang w:eastAsia="es-ES"/>
          <w14:ligatures w14:val="none"/>
        </w:rPr>
      </w:pPr>
      <w:r w:rsidRPr="00B736DC">
        <w:rPr>
          <w:rFonts w:ascii="Palatino Linotype" w:eastAsia="Times New Roman" w:hAnsi="Palatino Linotype" w:cs="Times New Roman"/>
          <w:kern w:val="0"/>
          <w:sz w:val="24"/>
          <w:szCs w:val="24"/>
          <w:lang w:eastAsia="es-ES"/>
          <w14:ligatures w14:val="none"/>
        </w:rPr>
        <w:t xml:space="preserve">Para el caso que los procedimientos administrativos devengan de responsabilidades administrativas graves  concluidos con resolución absolutoria, se procederá a su acceso en versión pública, </w:t>
      </w:r>
      <w:r w:rsidRPr="00B736DC">
        <w:rPr>
          <w:rFonts w:ascii="Palatino Linotype" w:eastAsia="Times New Roman" w:hAnsi="Palatino Linotype" w:cs="Times New Roman"/>
          <w:b/>
          <w:kern w:val="0"/>
          <w:sz w:val="24"/>
          <w:szCs w:val="24"/>
          <w:lang w:eastAsia="es-ES"/>
          <w14:ligatures w14:val="none"/>
        </w:rPr>
        <w:t>protegiendo el nombre, cargo y área de adscripción del Servidor Público absuelto</w:t>
      </w:r>
      <w:r w:rsidRPr="00B736DC">
        <w:rPr>
          <w:rFonts w:ascii="Palatino Linotype" w:eastAsia="Times New Roman" w:hAnsi="Palatino Linotype" w:cs="Times New Roman"/>
          <w:kern w:val="0"/>
          <w:sz w:val="24"/>
          <w:szCs w:val="24"/>
          <w:lang w:eastAsia="es-ES"/>
          <w14:ligatures w14:val="none"/>
        </w:rPr>
        <w:t xml:space="preserve"> y aquellos datos personales que hagan identificable a una persona, toda vez que la información solicitada, se relaciona con servidores públicos en específico, los cuales al no haber recibido alguna sanción por posibles responsabilidades, se procede a clasificar como confidencial el nombre y cargo del servidor público, al poder causar un perjuicio a la vida privada de estos.</w:t>
      </w:r>
    </w:p>
    <w:p w14:paraId="3D99BBB0" w14:textId="77777777" w:rsidR="000D39B7" w:rsidRPr="00B736DC" w:rsidRDefault="000D39B7" w:rsidP="00B736DC">
      <w:pPr>
        <w:tabs>
          <w:tab w:val="left" w:pos="709"/>
        </w:tabs>
        <w:spacing w:after="0" w:line="360" w:lineRule="auto"/>
        <w:contextualSpacing/>
        <w:jc w:val="both"/>
        <w:rPr>
          <w:rFonts w:ascii="Palatino Linotype" w:eastAsia="Times New Roman" w:hAnsi="Palatino Linotype" w:cs="Times New Roman"/>
          <w:kern w:val="0"/>
          <w:sz w:val="24"/>
          <w:szCs w:val="24"/>
          <w:lang w:eastAsia="es-ES"/>
          <w14:ligatures w14:val="none"/>
        </w:rPr>
      </w:pPr>
    </w:p>
    <w:p w14:paraId="4DC222EE" w14:textId="77777777" w:rsidR="000D39B7" w:rsidRPr="00B736DC" w:rsidRDefault="000D39B7" w:rsidP="00B736DC">
      <w:pPr>
        <w:tabs>
          <w:tab w:val="left" w:pos="709"/>
        </w:tabs>
        <w:spacing w:after="0" w:line="360" w:lineRule="auto"/>
        <w:jc w:val="both"/>
        <w:rPr>
          <w:rFonts w:ascii="Palatino Linotype" w:eastAsia="Times New Roman" w:hAnsi="Palatino Linotype" w:cs="Times New Roman"/>
          <w:kern w:val="0"/>
          <w:sz w:val="24"/>
          <w:szCs w:val="24"/>
          <w:lang w:eastAsia="es-ES"/>
          <w14:ligatures w14:val="none"/>
        </w:rPr>
      </w:pPr>
      <w:r w:rsidRPr="00B736DC">
        <w:rPr>
          <w:rFonts w:ascii="Palatino Linotype" w:eastAsia="Times New Roman" w:hAnsi="Palatino Linotype" w:cs="Times New Roman"/>
          <w:kern w:val="0"/>
          <w:sz w:val="24"/>
          <w:szCs w:val="24"/>
          <w:lang w:eastAsia="es-ES"/>
          <w14:ligatures w14:val="none"/>
        </w:rPr>
        <w:t xml:space="preserve">Bajo este contexto, se considera que en el supuesto de que la información se encuentre en alguno de los supuestos antes establecidos, el </w:t>
      </w:r>
      <w:r w:rsidRPr="00B736DC">
        <w:rPr>
          <w:rFonts w:ascii="Palatino Linotype" w:eastAsia="Times New Roman" w:hAnsi="Palatino Linotype" w:cs="Times New Roman"/>
          <w:b/>
          <w:kern w:val="0"/>
          <w:sz w:val="24"/>
          <w:szCs w:val="24"/>
          <w:lang w:eastAsia="es-ES"/>
          <w14:ligatures w14:val="none"/>
        </w:rPr>
        <w:t>Sujeto Obligado</w:t>
      </w:r>
      <w:r w:rsidRPr="00B736DC">
        <w:rPr>
          <w:rFonts w:ascii="Palatino Linotype" w:eastAsia="Times New Roman" w:hAnsi="Palatino Linotype" w:cs="Times New Roman"/>
          <w:kern w:val="0"/>
          <w:sz w:val="24"/>
          <w:szCs w:val="24"/>
          <w:lang w:eastAsia="es-ES"/>
          <w14:ligatures w14:val="none"/>
        </w:rPr>
        <w:t xml:space="preserve"> deberá clasificar la información, emitiendo en su caso el acuerdo correspondiente</w:t>
      </w:r>
      <w:r w:rsidRPr="00B736DC">
        <w:rPr>
          <w:rFonts w:ascii="Palatino Linotype" w:eastAsia="Times New Roman" w:hAnsi="Palatino Linotype" w:cs="Times New Roman"/>
          <w:b/>
          <w:kern w:val="0"/>
          <w:sz w:val="24"/>
          <w:szCs w:val="24"/>
          <w:lang w:eastAsia="es-ES"/>
          <w14:ligatures w14:val="none"/>
        </w:rPr>
        <w:t xml:space="preserve">, </w:t>
      </w:r>
      <w:r w:rsidRPr="00B736DC">
        <w:rPr>
          <w:rFonts w:ascii="Palatino Linotype" w:eastAsia="Times New Roman" w:hAnsi="Palatino Linotype" w:cs="Times New Roman"/>
          <w:kern w:val="0"/>
          <w:sz w:val="24"/>
          <w:szCs w:val="24"/>
          <w:lang w:eastAsia="es-ES"/>
          <w14:ligatures w14:val="none"/>
        </w:rPr>
        <w:t xml:space="preserve">tomando en consideración que, de proporcionar el nombre de los servidores públicos relacionados al procedimiento de responsabilidades administrativas por </w:t>
      </w:r>
      <w:r w:rsidRPr="00B736DC">
        <w:rPr>
          <w:rFonts w:ascii="Palatino Linotype" w:eastAsia="Times New Roman" w:hAnsi="Palatino Linotype" w:cs="Times New Roman"/>
          <w:b/>
          <w:kern w:val="0"/>
          <w:sz w:val="24"/>
          <w:szCs w:val="24"/>
          <w:lang w:eastAsia="es-ES"/>
          <w14:ligatures w14:val="none"/>
        </w:rPr>
        <w:t>faltas no graves</w:t>
      </w:r>
      <w:r w:rsidRPr="00B736DC">
        <w:rPr>
          <w:rFonts w:ascii="Palatino Linotype" w:eastAsia="Times New Roman" w:hAnsi="Palatino Linotype" w:cs="Times New Roman"/>
          <w:kern w:val="0"/>
          <w:sz w:val="24"/>
          <w:szCs w:val="24"/>
          <w:lang w:eastAsia="es-ES"/>
          <w14:ligatures w14:val="none"/>
        </w:rPr>
        <w:t>, podría afectar su honor, buen nombre y su imagen.</w:t>
      </w:r>
    </w:p>
    <w:p w14:paraId="2BC2F60E" w14:textId="77777777" w:rsidR="000D39B7" w:rsidRPr="00B736DC" w:rsidRDefault="000D39B7" w:rsidP="00B736DC">
      <w:pPr>
        <w:tabs>
          <w:tab w:val="left" w:pos="709"/>
        </w:tabs>
        <w:spacing w:after="0" w:line="360" w:lineRule="auto"/>
        <w:jc w:val="both"/>
        <w:rPr>
          <w:rFonts w:ascii="Palatino Linotype" w:eastAsia="Times New Roman" w:hAnsi="Palatino Linotype" w:cs="Times New Roman"/>
          <w:kern w:val="0"/>
          <w:sz w:val="24"/>
          <w:szCs w:val="24"/>
          <w:lang w:eastAsia="es-ES"/>
          <w14:ligatures w14:val="none"/>
        </w:rPr>
      </w:pPr>
    </w:p>
    <w:p w14:paraId="716638A5" w14:textId="77777777" w:rsidR="000D39B7" w:rsidRPr="00B736DC" w:rsidRDefault="000D39B7" w:rsidP="00B736DC">
      <w:pPr>
        <w:tabs>
          <w:tab w:val="left" w:pos="709"/>
        </w:tabs>
        <w:spacing w:after="0" w:line="360" w:lineRule="auto"/>
        <w:contextualSpacing/>
        <w:jc w:val="both"/>
        <w:rPr>
          <w:rFonts w:ascii="Palatino Linotype" w:eastAsia="Times New Roman" w:hAnsi="Palatino Linotype" w:cs="Times New Roman"/>
          <w:kern w:val="0"/>
          <w:sz w:val="24"/>
          <w:szCs w:val="24"/>
          <w:lang w:eastAsia="es-ES"/>
          <w14:ligatures w14:val="none"/>
        </w:rPr>
      </w:pPr>
      <w:r w:rsidRPr="00B736DC">
        <w:rPr>
          <w:rFonts w:ascii="Palatino Linotype" w:eastAsia="Times New Roman" w:hAnsi="Palatino Linotype" w:cs="Times New Roman"/>
          <w:kern w:val="0"/>
          <w:sz w:val="24"/>
          <w:szCs w:val="24"/>
          <w:lang w:eastAsia="es-ES"/>
          <w14:ligatures w14:val="none"/>
        </w:rPr>
        <w:lastRenderedPageBreak/>
        <w:t>Al respecto, la Suprema Corte de Justicia de la Nación ha reconocido como derechos fundamentales de las personas, el derecho a la intimidad y a la propia imagen, en el siguiente criterio:</w:t>
      </w:r>
    </w:p>
    <w:p w14:paraId="79980FAB" w14:textId="77777777" w:rsidR="000D39B7" w:rsidRPr="00B736DC" w:rsidRDefault="000D39B7" w:rsidP="00B736DC">
      <w:pPr>
        <w:tabs>
          <w:tab w:val="left" w:pos="709"/>
        </w:tabs>
        <w:spacing w:after="0" w:line="360" w:lineRule="auto"/>
        <w:jc w:val="both"/>
        <w:rPr>
          <w:rFonts w:ascii="Palatino Linotype" w:eastAsia="Times New Roman" w:hAnsi="Palatino Linotype" w:cs="Times New Roman"/>
          <w:kern w:val="0"/>
          <w:sz w:val="24"/>
          <w:szCs w:val="24"/>
          <w:lang w:eastAsia="es-ES"/>
          <w14:ligatures w14:val="none"/>
        </w:rPr>
      </w:pPr>
    </w:p>
    <w:p w14:paraId="599E0B88" w14:textId="77777777" w:rsidR="000D39B7" w:rsidRPr="00B736DC" w:rsidRDefault="000D39B7" w:rsidP="00B736DC">
      <w:pPr>
        <w:spacing w:after="0" w:line="240" w:lineRule="auto"/>
        <w:ind w:left="567" w:right="567"/>
        <w:jc w:val="both"/>
        <w:rPr>
          <w:rFonts w:ascii="Palatino Linotype" w:eastAsia="Times New Roman" w:hAnsi="Palatino Linotype" w:cs="Times New Roman"/>
          <w:i/>
          <w:kern w:val="0"/>
          <w:lang w:eastAsia="es-ES"/>
          <w14:ligatures w14:val="none"/>
        </w:rPr>
      </w:pPr>
      <w:r w:rsidRPr="00B736DC">
        <w:rPr>
          <w:rFonts w:ascii="Palatino Linotype" w:eastAsia="Times New Roman" w:hAnsi="Palatino Linotype" w:cs="Times New Roman"/>
          <w:i/>
          <w:kern w:val="0"/>
          <w:lang w:eastAsia="es-ES"/>
          <w14:ligatures w14:val="none"/>
        </w:rPr>
        <w:t>“</w:t>
      </w:r>
      <w:r w:rsidRPr="00B736DC">
        <w:rPr>
          <w:rFonts w:ascii="Palatino Linotype" w:eastAsia="Times New Roman" w:hAnsi="Palatino Linotype" w:cs="Times New Roman"/>
          <w:b/>
          <w:bCs/>
          <w:i/>
          <w:kern w:val="0"/>
          <w:lang w:eastAsia="es-ES"/>
          <w14:ligatures w14:val="none"/>
        </w:rPr>
        <w:t>DERECHOS A LA INTIMIDAD, PROPIA IMAGEN, IDENTIDAD PERSONAL Y SEXUAL. CONSTITUYEN DERECHOS DE DEFENSA Y GARANTÍA ESENCIAL PARA LA CONDICIÓN HUMANA</w:t>
      </w:r>
      <w:r w:rsidRPr="00B736DC">
        <w:rPr>
          <w:rFonts w:ascii="Palatino Linotype" w:eastAsia="Times New Roman" w:hAnsi="Palatino Linotype" w:cs="Times New Roman"/>
          <w:i/>
          <w:kern w:val="0"/>
          <w:lang w:eastAsia="es-ES"/>
          <w14:ligatures w14:val="none"/>
        </w:rPr>
        <w:t>.  Dentro de los derechos personalísimos se encuentran necesariamente comprendidos el derecho a la intimidad y a la propia imagen, así como a la identidad personal y sexual; entendiéndose por el primero, el derecho del individuo a no ser conocido por otros en ciertos aspectos de su vida y, por ende, el poder de decisión sobre la publicidad o información de datos relativos a su persona, familia, pensamientos o sentimientos; a la propia imagen, como aquel derecho de decidir, en forma libre, sobre la manera en que elige mostrarse frente a los demás; a la identidad personal, entendida como el derecho de todo individuo a ser uno mismo, en la propia conciencia y en la opinión de los demás, es decir, es la forma en que se ve a sí mismo y se proyecta en la sociedad, de acuerdo con sus caracteres físicos e internos y sus acciones, que lo individualizan ante la sociedad y permiten identificarlo; y que implica, por tanto, la identidad sexual, al ser la manera en que cada individuo se proyecta frente a sí y ante la sociedad desde su perspectiva sexual, no sólo en cuanto a sus preferencias sexuales sino, primordialmente, en cuanto a cómo se percibe él, con base en sus sentimientos y convicciones más profundos de pertenencia o no al sexo que legalmente le fue asignado al nacer y que, de acuerdo a ese ajuste personalísimo en el desarrollo de cada individuo, proyectará su vida en todos los ámbitos, privado y público, por lo que al ser la sexualidad un elemento esencial de la persona y de su psique, la autodeterminación sexual forma parte de ese ámbito propio y reservado de lo íntimo, la parte de la vida que se desea mantener fuera del alcance de terceros o del conocimiento público. Por consiguiente, al constituir derechos inherentes a la persona, fuera de la injerencia de los demás, se configuran como derechos de defensa y garantía esencial para la condición humana, ya que pueden reclamarse tanto en defensa de la intimidad violada o amenazada, como exigir del Estado que prevenga la existencia de eventuales intromisiones que los lesionen por lo que, si bien no son absolutos, sólo por ley podrá justificarse su intromisión, siempre que medie un interés superior.”</w:t>
      </w:r>
    </w:p>
    <w:p w14:paraId="1F2D365A" w14:textId="77777777" w:rsidR="000D39B7" w:rsidRPr="00B736DC" w:rsidRDefault="000D39B7" w:rsidP="00B736DC">
      <w:pPr>
        <w:tabs>
          <w:tab w:val="left" w:pos="709"/>
        </w:tabs>
        <w:spacing w:after="0" w:line="360" w:lineRule="auto"/>
        <w:jc w:val="both"/>
        <w:rPr>
          <w:rFonts w:ascii="Palatino Linotype" w:eastAsia="Times New Roman" w:hAnsi="Palatino Linotype" w:cs="Times New Roman"/>
          <w:kern w:val="0"/>
          <w:sz w:val="24"/>
          <w:szCs w:val="24"/>
          <w:lang w:eastAsia="es-ES"/>
          <w14:ligatures w14:val="none"/>
        </w:rPr>
      </w:pPr>
      <w:r w:rsidRPr="00B736DC">
        <w:rPr>
          <w:rFonts w:ascii="Palatino Linotype" w:eastAsia="Times New Roman" w:hAnsi="Palatino Linotype" w:cs="Times New Roman"/>
          <w:kern w:val="0"/>
          <w:sz w:val="24"/>
          <w:szCs w:val="24"/>
          <w:lang w:eastAsia="es-ES"/>
          <w14:ligatures w14:val="none"/>
        </w:rPr>
        <w:t xml:space="preserve"> </w:t>
      </w:r>
    </w:p>
    <w:p w14:paraId="248ADB49" w14:textId="77777777" w:rsidR="000D39B7" w:rsidRPr="00B736DC" w:rsidRDefault="000D39B7" w:rsidP="00B736DC">
      <w:pPr>
        <w:tabs>
          <w:tab w:val="left" w:pos="709"/>
        </w:tabs>
        <w:spacing w:after="0" w:line="360" w:lineRule="auto"/>
        <w:contextualSpacing/>
        <w:jc w:val="both"/>
        <w:rPr>
          <w:rFonts w:ascii="Palatino Linotype" w:eastAsia="Times New Roman" w:hAnsi="Palatino Linotype" w:cs="Times New Roman"/>
          <w:kern w:val="0"/>
          <w:sz w:val="24"/>
          <w:szCs w:val="24"/>
          <w:lang w:eastAsia="es-ES"/>
          <w14:ligatures w14:val="none"/>
        </w:rPr>
      </w:pPr>
      <w:r w:rsidRPr="00B736DC">
        <w:rPr>
          <w:rFonts w:ascii="Palatino Linotype" w:eastAsia="Times New Roman" w:hAnsi="Palatino Linotype" w:cs="Times New Roman"/>
          <w:kern w:val="0"/>
          <w:sz w:val="24"/>
          <w:szCs w:val="24"/>
          <w:lang w:eastAsia="es-ES"/>
          <w14:ligatures w14:val="none"/>
        </w:rPr>
        <w:lastRenderedPageBreak/>
        <w:t>En ese sentido, se puede hacer notar el derecho de todo individuo a no ser conocido por otros en ciertos aspectos de su vida y, por ende, el poder de decisión sobre la publicidad o información de datos relativos a su persona (derecho a la intimidad), aunado al derecho a la propia imagen es el derecho de decidir, de forma libre, sobre la manera en que elige mostrarse frente a los demás.</w:t>
      </w:r>
    </w:p>
    <w:p w14:paraId="7E0B4905" w14:textId="77777777" w:rsidR="000D39B7" w:rsidRPr="00B736DC" w:rsidRDefault="000D39B7" w:rsidP="00B736DC">
      <w:pPr>
        <w:tabs>
          <w:tab w:val="left" w:pos="709"/>
        </w:tabs>
        <w:spacing w:after="0" w:line="360" w:lineRule="auto"/>
        <w:jc w:val="both"/>
        <w:rPr>
          <w:rFonts w:ascii="Palatino Linotype" w:eastAsia="Times New Roman" w:hAnsi="Palatino Linotype" w:cs="Times New Roman"/>
          <w:kern w:val="0"/>
          <w:sz w:val="24"/>
          <w:szCs w:val="24"/>
          <w:lang w:eastAsia="es-ES"/>
          <w14:ligatures w14:val="none"/>
        </w:rPr>
      </w:pPr>
    </w:p>
    <w:p w14:paraId="11FD4C4A" w14:textId="77777777" w:rsidR="000D39B7" w:rsidRPr="00B736DC" w:rsidRDefault="000D39B7" w:rsidP="00B736DC">
      <w:pPr>
        <w:tabs>
          <w:tab w:val="left" w:pos="709"/>
        </w:tabs>
        <w:spacing w:after="0" w:line="360" w:lineRule="auto"/>
        <w:contextualSpacing/>
        <w:jc w:val="both"/>
        <w:rPr>
          <w:rFonts w:ascii="Palatino Linotype" w:eastAsia="Times New Roman" w:hAnsi="Palatino Linotype" w:cs="Times New Roman"/>
          <w:kern w:val="0"/>
          <w:sz w:val="24"/>
          <w:szCs w:val="24"/>
          <w:lang w:eastAsia="es-ES"/>
          <w14:ligatures w14:val="none"/>
        </w:rPr>
      </w:pPr>
      <w:r w:rsidRPr="00B736DC">
        <w:rPr>
          <w:rFonts w:ascii="Palatino Linotype" w:eastAsia="Times New Roman" w:hAnsi="Palatino Linotype" w:cs="Times New Roman"/>
          <w:kern w:val="0"/>
          <w:sz w:val="24"/>
          <w:szCs w:val="24"/>
          <w:lang w:eastAsia="es-ES"/>
          <w14:ligatures w14:val="none"/>
        </w:rPr>
        <w:t>Por lo expuesto, se desprende que dar a conocer el nombre del servidor público de un procedimiento de responsabilidad administrativa no grave, constituye información confidencial que afecta su esfera privada, puesto que podría generar una percepción negativa de este, ocasionando un perjuicio en su honor, intimidad y buena imagen, pues como se precisó la afectación es para el propio servidor público, situación que no afecta a terceros.</w:t>
      </w:r>
    </w:p>
    <w:p w14:paraId="3D6475F2" w14:textId="77777777" w:rsidR="000D39B7" w:rsidRPr="00B736DC" w:rsidRDefault="000D39B7" w:rsidP="00B736DC">
      <w:pPr>
        <w:tabs>
          <w:tab w:val="left" w:pos="426"/>
        </w:tabs>
        <w:spacing w:after="0" w:line="360" w:lineRule="auto"/>
        <w:jc w:val="both"/>
        <w:rPr>
          <w:rFonts w:ascii="Palatino Linotype" w:eastAsia="Times New Roman" w:hAnsi="Palatino Linotype" w:cs="Times New Roman"/>
          <w:kern w:val="0"/>
          <w:sz w:val="24"/>
          <w:szCs w:val="24"/>
          <w:lang w:eastAsia="es-ES"/>
          <w14:ligatures w14:val="none"/>
        </w:rPr>
      </w:pPr>
    </w:p>
    <w:p w14:paraId="54F04592" w14:textId="67E19C40" w:rsidR="000D39B7" w:rsidRPr="00B736DC" w:rsidRDefault="000D39B7" w:rsidP="00B736DC">
      <w:pPr>
        <w:tabs>
          <w:tab w:val="left" w:pos="426"/>
        </w:tabs>
        <w:spacing w:after="0" w:line="360" w:lineRule="auto"/>
        <w:jc w:val="both"/>
        <w:outlineLvl w:val="2"/>
        <w:rPr>
          <w:rFonts w:ascii="Palatino Linotype" w:eastAsia="Times New Roman" w:hAnsi="Palatino Linotype" w:cs="Times New Roman"/>
          <w:kern w:val="0"/>
          <w:sz w:val="24"/>
          <w:szCs w:val="24"/>
          <w:lang w:eastAsia="es-ES"/>
          <w14:ligatures w14:val="none"/>
        </w:rPr>
      </w:pPr>
      <w:r w:rsidRPr="00B736DC">
        <w:rPr>
          <w:rFonts w:ascii="Palatino Linotype" w:eastAsia="Times New Roman" w:hAnsi="Palatino Linotype" w:cs="Times New Roman"/>
          <w:kern w:val="0"/>
          <w:sz w:val="24"/>
          <w:szCs w:val="24"/>
          <w:lang w:val="es-ES_tradnl" w:eastAsia="es-ES"/>
          <w14:ligatures w14:val="none"/>
        </w:rPr>
        <w:t xml:space="preserve">El numeral 53 de la Ley del Sistema Anticorrupción del Estado de México y Municipios dispone que </w:t>
      </w:r>
      <w:r w:rsidRPr="00B736DC">
        <w:rPr>
          <w:rFonts w:ascii="Palatino Linotype" w:eastAsia="Times New Roman" w:hAnsi="Palatino Linotype" w:cs="Times New Roman"/>
          <w:b/>
          <w:kern w:val="0"/>
          <w:sz w:val="24"/>
          <w:szCs w:val="24"/>
          <w:lang w:val="es-ES_tradnl" w:eastAsia="es-ES"/>
          <w14:ligatures w14:val="none"/>
        </w:rPr>
        <w:t>las sanciones por faltas administrativas graves serán públicas</w:t>
      </w:r>
      <w:r w:rsidRPr="00B736DC">
        <w:rPr>
          <w:rFonts w:ascii="Palatino Linotype" w:eastAsia="Times New Roman" w:hAnsi="Palatino Linotype" w:cs="Times New Roman"/>
          <w:kern w:val="0"/>
          <w:sz w:val="24"/>
          <w:szCs w:val="24"/>
          <w:lang w:val="es-ES_tradnl" w:eastAsia="es-ES"/>
          <w14:ligatures w14:val="none"/>
        </w:rPr>
        <w:t xml:space="preserve"> cuando de éstas devengan impedimentos o inhabilitaciones para continuar ejerciendo el servicio público.</w:t>
      </w:r>
    </w:p>
    <w:p w14:paraId="20A9E08F" w14:textId="77777777" w:rsidR="000D39B7" w:rsidRPr="00B736DC" w:rsidRDefault="000D39B7" w:rsidP="00B736DC">
      <w:pPr>
        <w:tabs>
          <w:tab w:val="left" w:pos="426"/>
        </w:tabs>
        <w:spacing w:after="0" w:line="360" w:lineRule="auto"/>
        <w:jc w:val="both"/>
        <w:rPr>
          <w:rFonts w:ascii="Palatino Linotype" w:eastAsia="Times New Roman" w:hAnsi="Palatino Linotype" w:cs="Times New Roman"/>
          <w:kern w:val="0"/>
          <w:sz w:val="24"/>
          <w:szCs w:val="24"/>
          <w:lang w:eastAsia="es-ES"/>
          <w14:ligatures w14:val="none"/>
        </w:rPr>
      </w:pPr>
    </w:p>
    <w:p w14:paraId="3018A4B8" w14:textId="77777777" w:rsidR="000D39B7" w:rsidRPr="00B736DC" w:rsidRDefault="000D39B7" w:rsidP="00B736DC">
      <w:pPr>
        <w:tabs>
          <w:tab w:val="left" w:pos="426"/>
        </w:tabs>
        <w:spacing w:after="0" w:line="360" w:lineRule="auto"/>
        <w:contextualSpacing/>
        <w:jc w:val="both"/>
        <w:rPr>
          <w:rFonts w:ascii="Palatino Linotype" w:eastAsia="Times New Roman" w:hAnsi="Palatino Linotype" w:cs="Times New Roman"/>
          <w:kern w:val="0"/>
          <w:sz w:val="24"/>
          <w:szCs w:val="24"/>
          <w:lang w:eastAsia="es-ES"/>
          <w14:ligatures w14:val="none"/>
        </w:rPr>
      </w:pPr>
      <w:r w:rsidRPr="00B736DC">
        <w:rPr>
          <w:rFonts w:ascii="Palatino Linotype" w:eastAsia="Times New Roman" w:hAnsi="Palatino Linotype" w:cs="Times New Roman"/>
          <w:kern w:val="0"/>
          <w:sz w:val="24"/>
          <w:szCs w:val="24"/>
          <w:lang w:val="es-ES_tradnl" w:eastAsia="es-ES"/>
          <w14:ligatures w14:val="none"/>
        </w:rPr>
        <w:t xml:space="preserve">Al respecto, la Ley de Responsabilidades Administrativas del Estado de México y Municipios, define de forma clara y concreta cada uno de los actos considerados como faltas administrativas graves de los servidores públicos en sus artículos 53, 54, 55, 56, 57, 58, 59, 60, 61, 62, 63, 64, 65, 66 y 67; y, cuya ejecución se relacionan, en su mayoría, con el abuso del poder público encomendado en un empleo, cargo o comisión, </w:t>
      </w:r>
      <w:r w:rsidRPr="00B736DC">
        <w:rPr>
          <w:rFonts w:ascii="Palatino Linotype" w:eastAsia="Times New Roman" w:hAnsi="Palatino Linotype" w:cs="Times New Roman"/>
          <w:kern w:val="0"/>
          <w:sz w:val="24"/>
          <w:szCs w:val="24"/>
          <w:lang w:val="es-ES_tradnl" w:eastAsia="es-ES"/>
          <w14:ligatures w14:val="none"/>
        </w:rPr>
        <w:lastRenderedPageBreak/>
        <w:t>buscando la obtención de un beneficio meramente personal en agravio del Estado, los ciudadanos u otros servidores públicos.</w:t>
      </w:r>
    </w:p>
    <w:p w14:paraId="3C73E75C" w14:textId="77777777" w:rsidR="000D39B7" w:rsidRPr="00B736DC" w:rsidRDefault="000D39B7" w:rsidP="00B736DC">
      <w:pPr>
        <w:tabs>
          <w:tab w:val="left" w:pos="426"/>
        </w:tabs>
        <w:spacing w:after="0" w:line="360" w:lineRule="auto"/>
        <w:jc w:val="both"/>
        <w:rPr>
          <w:rFonts w:ascii="Palatino Linotype" w:eastAsia="Times New Roman" w:hAnsi="Palatino Linotype" w:cs="Times New Roman"/>
          <w:kern w:val="0"/>
          <w:sz w:val="24"/>
          <w:szCs w:val="24"/>
          <w:lang w:eastAsia="es-ES"/>
          <w14:ligatures w14:val="none"/>
        </w:rPr>
      </w:pPr>
    </w:p>
    <w:p w14:paraId="457F76F5" w14:textId="77777777" w:rsidR="000D39B7" w:rsidRPr="00B736DC" w:rsidRDefault="000D39B7" w:rsidP="00B736DC">
      <w:pPr>
        <w:tabs>
          <w:tab w:val="left" w:pos="426"/>
        </w:tabs>
        <w:spacing w:after="0" w:line="360" w:lineRule="auto"/>
        <w:contextualSpacing/>
        <w:jc w:val="both"/>
        <w:rPr>
          <w:rFonts w:ascii="Palatino Linotype" w:eastAsia="Times New Roman" w:hAnsi="Palatino Linotype" w:cs="Times New Roman"/>
          <w:kern w:val="0"/>
          <w:sz w:val="24"/>
          <w:szCs w:val="24"/>
          <w:lang w:eastAsia="es-ES"/>
          <w14:ligatures w14:val="none"/>
        </w:rPr>
      </w:pPr>
      <w:r w:rsidRPr="00B736DC">
        <w:rPr>
          <w:rFonts w:ascii="Palatino Linotype" w:eastAsia="Times New Roman" w:hAnsi="Palatino Linotype" w:cs="Times New Roman"/>
          <w:kern w:val="0"/>
          <w:sz w:val="24"/>
          <w:szCs w:val="24"/>
          <w:lang w:val="es-ES_tradnl" w:eastAsia="es-ES"/>
          <w14:ligatures w14:val="none"/>
        </w:rPr>
        <w:t xml:space="preserve">Lo anterior separa, en consecuencia, a los actos contenidos en el artículo 52 de la Ley de Responsabilidades Administrativas Estatal de todos los demás que pudieran ser investigados por el Órgano de Control Interno del </w:t>
      </w:r>
      <w:r w:rsidRPr="00B736DC">
        <w:rPr>
          <w:rFonts w:ascii="Palatino Linotype" w:eastAsia="Times New Roman" w:hAnsi="Palatino Linotype" w:cs="Times New Roman"/>
          <w:b/>
          <w:kern w:val="0"/>
          <w:sz w:val="24"/>
          <w:szCs w:val="24"/>
          <w:lang w:val="es-ES_tradnl" w:eastAsia="es-ES"/>
          <w14:ligatures w14:val="none"/>
        </w:rPr>
        <w:t>SUJETO OBLIGADO</w:t>
      </w:r>
      <w:r w:rsidRPr="00B736DC">
        <w:rPr>
          <w:rFonts w:ascii="Palatino Linotype" w:eastAsia="Times New Roman" w:hAnsi="Palatino Linotype" w:cs="Times New Roman"/>
          <w:kern w:val="0"/>
          <w:sz w:val="24"/>
          <w:szCs w:val="24"/>
          <w:lang w:val="es-ES_tradnl" w:eastAsia="es-ES"/>
          <w14:ligatures w14:val="none"/>
        </w:rPr>
        <w:t>, ya que éstos se pueden determinar cómo actos de corrupción, aunado que su deber de investigación concluye con la emisión del Informe de Presunta Responsabilidad Administrativa, misma que debe turnar al Juzgador Administrativo Estatal para que sea éste quien conduzca el proceso de sustanciación y resolución.</w:t>
      </w:r>
    </w:p>
    <w:p w14:paraId="46037A3B" w14:textId="77777777" w:rsidR="000D39B7" w:rsidRPr="00B736DC" w:rsidRDefault="000D39B7" w:rsidP="00B736DC">
      <w:pPr>
        <w:tabs>
          <w:tab w:val="left" w:pos="426"/>
        </w:tabs>
        <w:spacing w:after="0" w:line="360" w:lineRule="auto"/>
        <w:jc w:val="both"/>
        <w:rPr>
          <w:rFonts w:ascii="Palatino Linotype" w:eastAsia="Times New Roman" w:hAnsi="Palatino Linotype" w:cs="Times New Roman"/>
          <w:kern w:val="0"/>
          <w:sz w:val="24"/>
          <w:szCs w:val="24"/>
          <w:lang w:eastAsia="es-ES"/>
          <w14:ligatures w14:val="none"/>
        </w:rPr>
      </w:pPr>
    </w:p>
    <w:p w14:paraId="43CC59E0" w14:textId="77777777" w:rsidR="000D39B7" w:rsidRPr="00B736DC" w:rsidRDefault="000D39B7" w:rsidP="00B736DC">
      <w:pPr>
        <w:tabs>
          <w:tab w:val="left" w:pos="426"/>
        </w:tabs>
        <w:spacing w:after="0" w:line="360" w:lineRule="auto"/>
        <w:contextualSpacing/>
        <w:jc w:val="both"/>
        <w:rPr>
          <w:rFonts w:ascii="Palatino Linotype" w:eastAsia="Times New Roman" w:hAnsi="Palatino Linotype" w:cs="Times New Roman"/>
          <w:kern w:val="0"/>
          <w:sz w:val="24"/>
          <w:szCs w:val="24"/>
          <w:lang w:eastAsia="es-ES"/>
          <w14:ligatures w14:val="none"/>
        </w:rPr>
      </w:pPr>
      <w:r w:rsidRPr="00B736DC">
        <w:rPr>
          <w:rFonts w:ascii="Palatino Linotype" w:eastAsia="Times New Roman" w:hAnsi="Palatino Linotype" w:cs="Times New Roman"/>
          <w:kern w:val="0"/>
          <w:sz w:val="24"/>
          <w:szCs w:val="24"/>
          <w:lang w:val="es-ES_tradnl" w:eastAsia="es-ES"/>
          <w14:ligatures w14:val="none"/>
        </w:rPr>
        <w:t>Correlativo a lo anterior, el Código Penal Federal, tipifica de manera específica cuáles son los delitos por hechos de corrupción en su Título Décimo, varios de los cuales se relacionan con las faltas administrativas graves contenidas en el artículo 52 de la Ley de Responsabilidades Administrativas del Estado de México y Municipios.</w:t>
      </w:r>
    </w:p>
    <w:p w14:paraId="11A0B008" w14:textId="77777777" w:rsidR="000D39B7" w:rsidRPr="00B736DC" w:rsidRDefault="000D39B7" w:rsidP="00B736DC">
      <w:pPr>
        <w:tabs>
          <w:tab w:val="left" w:pos="426"/>
        </w:tabs>
        <w:spacing w:after="0" w:line="360" w:lineRule="auto"/>
        <w:jc w:val="both"/>
        <w:rPr>
          <w:rFonts w:ascii="Palatino Linotype" w:eastAsia="Times New Roman" w:hAnsi="Palatino Linotype" w:cs="Times New Roman"/>
          <w:kern w:val="0"/>
          <w:sz w:val="24"/>
          <w:szCs w:val="24"/>
          <w:lang w:eastAsia="es-ES"/>
          <w14:ligatures w14:val="none"/>
        </w:rPr>
      </w:pPr>
    </w:p>
    <w:p w14:paraId="5C8DEB96" w14:textId="77777777" w:rsidR="000D39B7" w:rsidRPr="00B736DC" w:rsidRDefault="000D39B7" w:rsidP="00B736DC">
      <w:pPr>
        <w:tabs>
          <w:tab w:val="left" w:pos="426"/>
        </w:tabs>
        <w:spacing w:after="0" w:line="360" w:lineRule="auto"/>
        <w:contextualSpacing/>
        <w:jc w:val="both"/>
        <w:rPr>
          <w:rFonts w:ascii="Palatino Linotype" w:eastAsia="Times New Roman" w:hAnsi="Palatino Linotype" w:cs="Times New Roman"/>
          <w:kern w:val="0"/>
          <w:sz w:val="24"/>
          <w:szCs w:val="24"/>
          <w:lang w:eastAsia="es-ES"/>
          <w14:ligatures w14:val="none"/>
        </w:rPr>
      </w:pPr>
      <w:r w:rsidRPr="00B736DC">
        <w:rPr>
          <w:rFonts w:ascii="Palatino Linotype" w:eastAsia="Times New Roman" w:hAnsi="Palatino Linotype" w:cs="Times New Roman"/>
          <w:kern w:val="0"/>
          <w:sz w:val="24"/>
          <w:szCs w:val="24"/>
          <w:lang w:val="es-ES_tradnl" w:eastAsia="es-ES"/>
          <w14:ligatures w14:val="none"/>
        </w:rPr>
        <w:t xml:space="preserve">Luego entonces, </w:t>
      </w:r>
      <w:r w:rsidRPr="00B736DC">
        <w:rPr>
          <w:rFonts w:ascii="Palatino Linotype" w:eastAsia="Times New Roman" w:hAnsi="Palatino Linotype" w:cs="Times New Roman"/>
          <w:b/>
          <w:bCs/>
          <w:kern w:val="0"/>
          <w:sz w:val="24"/>
          <w:szCs w:val="24"/>
          <w:lang w:val="es-ES_tradnl" w:eastAsia="es-ES"/>
          <w14:ligatures w14:val="none"/>
        </w:rPr>
        <w:t>la autoridad quien, en primera instancia, clasifica la conducta sobre la cual se integra un expediente de investigación como una posible falta administrativa grave es el Órgano de Control Interno</w:t>
      </w:r>
      <w:r w:rsidRPr="00B736DC">
        <w:rPr>
          <w:rFonts w:ascii="Palatino Linotype" w:eastAsia="Times New Roman" w:hAnsi="Palatino Linotype" w:cs="Times New Roman"/>
          <w:bCs/>
          <w:kern w:val="0"/>
          <w:sz w:val="24"/>
          <w:szCs w:val="24"/>
          <w:lang w:val="es-ES_tradnl" w:eastAsia="es-ES"/>
          <w14:ligatures w14:val="none"/>
        </w:rPr>
        <w:t xml:space="preserve">, pues </w:t>
      </w:r>
      <w:r w:rsidRPr="00B736DC">
        <w:rPr>
          <w:rFonts w:ascii="Palatino Linotype" w:eastAsia="Times New Roman" w:hAnsi="Palatino Linotype" w:cs="Times New Roman"/>
          <w:kern w:val="0"/>
          <w:sz w:val="24"/>
          <w:szCs w:val="24"/>
          <w:lang w:val="es-ES_tradnl" w:eastAsia="es-ES"/>
          <w14:ligatures w14:val="none"/>
        </w:rPr>
        <w:t>luego de revisar los supuestos de las faltas administrativas graves, el mismo órgano de control determinará las faltas administrativas graves que corresponden con lo que determina la Ley de Transparencia y Acceso a la Información Pública del Estado de México y Municipios como actos de corrupción</w:t>
      </w:r>
      <w:r w:rsidRPr="00B736DC">
        <w:rPr>
          <w:rFonts w:ascii="Palatino Linotype" w:eastAsia="Times New Roman" w:hAnsi="Palatino Linotype" w:cs="Times New Roman"/>
          <w:b/>
          <w:bCs/>
          <w:kern w:val="0"/>
          <w:sz w:val="24"/>
          <w:szCs w:val="24"/>
          <w:lang w:val="es-ES_tradnl" w:eastAsia="es-ES"/>
          <w14:ligatures w14:val="none"/>
        </w:rPr>
        <w:t>.</w:t>
      </w:r>
    </w:p>
    <w:p w14:paraId="4B93BAAC" w14:textId="77777777" w:rsidR="000D39B7" w:rsidRPr="00B736DC" w:rsidRDefault="000D39B7" w:rsidP="00B736DC">
      <w:pPr>
        <w:tabs>
          <w:tab w:val="left" w:pos="426"/>
        </w:tabs>
        <w:spacing w:after="0" w:line="360" w:lineRule="auto"/>
        <w:jc w:val="both"/>
        <w:rPr>
          <w:rFonts w:ascii="Palatino Linotype" w:eastAsia="Times New Roman" w:hAnsi="Palatino Linotype" w:cs="Times New Roman"/>
          <w:kern w:val="0"/>
          <w:sz w:val="24"/>
          <w:szCs w:val="24"/>
          <w:lang w:eastAsia="es-ES"/>
          <w14:ligatures w14:val="none"/>
        </w:rPr>
      </w:pPr>
    </w:p>
    <w:p w14:paraId="7D6D48E0" w14:textId="77777777" w:rsidR="000D39B7" w:rsidRPr="00B736DC" w:rsidRDefault="000D39B7" w:rsidP="00B736DC">
      <w:pPr>
        <w:tabs>
          <w:tab w:val="left" w:pos="426"/>
        </w:tabs>
        <w:spacing w:after="0" w:line="360" w:lineRule="auto"/>
        <w:contextualSpacing/>
        <w:jc w:val="both"/>
        <w:rPr>
          <w:rFonts w:ascii="Palatino Linotype" w:eastAsia="Times New Roman" w:hAnsi="Palatino Linotype" w:cs="Times New Roman"/>
          <w:kern w:val="0"/>
          <w:sz w:val="24"/>
          <w:szCs w:val="24"/>
          <w:lang w:eastAsia="es-ES"/>
          <w14:ligatures w14:val="none"/>
        </w:rPr>
      </w:pPr>
      <w:r w:rsidRPr="00B736DC">
        <w:rPr>
          <w:rFonts w:ascii="Palatino Linotype" w:eastAsia="Times New Roman" w:hAnsi="Palatino Linotype" w:cs="Times New Roman"/>
          <w:kern w:val="0"/>
          <w:sz w:val="24"/>
          <w:szCs w:val="24"/>
          <w:lang w:val="es-ES_tradnl" w:eastAsia="es-ES"/>
          <w14:ligatures w14:val="none"/>
        </w:rPr>
        <w:t>En consecuencia, se insiste, este ejercicio de identificación de faltas administrativas graves que se relacionen con actos de corrupción será determinado mediante el Informe de Presunta Responsabilidad Administrativa, pues este instrumento contiene todos los elementos necesarios para comprobar si las responsabilidades administrativas graves son, o no, actos de corrupción.</w:t>
      </w:r>
    </w:p>
    <w:p w14:paraId="6491A4E5" w14:textId="77777777" w:rsidR="000D39B7" w:rsidRPr="00B736DC" w:rsidRDefault="000D39B7" w:rsidP="00B736DC">
      <w:pPr>
        <w:tabs>
          <w:tab w:val="left" w:pos="426"/>
        </w:tabs>
        <w:spacing w:after="0" w:line="360" w:lineRule="auto"/>
        <w:jc w:val="both"/>
        <w:rPr>
          <w:rFonts w:ascii="Palatino Linotype" w:eastAsia="Times New Roman" w:hAnsi="Palatino Linotype" w:cs="Times New Roman"/>
          <w:kern w:val="0"/>
          <w:sz w:val="24"/>
          <w:szCs w:val="24"/>
          <w:lang w:eastAsia="es-ES"/>
          <w14:ligatures w14:val="none"/>
        </w:rPr>
      </w:pPr>
    </w:p>
    <w:p w14:paraId="426FD835" w14:textId="181362F1" w:rsidR="000D39B7" w:rsidRPr="00B736DC" w:rsidRDefault="000D39B7" w:rsidP="00B736DC">
      <w:pPr>
        <w:tabs>
          <w:tab w:val="left" w:pos="426"/>
        </w:tabs>
        <w:spacing w:after="0" w:line="360" w:lineRule="auto"/>
        <w:contextualSpacing/>
        <w:jc w:val="both"/>
        <w:rPr>
          <w:rFonts w:ascii="Palatino Linotype" w:eastAsia="Times New Roman" w:hAnsi="Palatino Linotype" w:cs="Times New Roman"/>
          <w:kern w:val="0"/>
          <w:sz w:val="24"/>
          <w:szCs w:val="24"/>
          <w:lang w:eastAsia="es-ES"/>
          <w14:ligatures w14:val="none"/>
        </w:rPr>
      </w:pPr>
      <w:r w:rsidRPr="00B736DC">
        <w:rPr>
          <w:rFonts w:ascii="Palatino Linotype" w:eastAsia="Times New Roman" w:hAnsi="Palatino Linotype" w:cs="Times New Roman"/>
          <w:kern w:val="0"/>
          <w:sz w:val="24"/>
          <w:szCs w:val="24"/>
          <w:lang w:val="es-ES_tradnl" w:eastAsia="es-ES"/>
          <w14:ligatures w14:val="none"/>
        </w:rPr>
        <w:t xml:space="preserve">En tales circunstancias, de identificarse </w:t>
      </w:r>
      <w:r w:rsidR="009313E8" w:rsidRPr="00B736DC">
        <w:rPr>
          <w:rFonts w:ascii="Palatino Linotype" w:eastAsia="Times New Roman" w:hAnsi="Palatino Linotype" w:cs="Times New Roman"/>
          <w:kern w:val="0"/>
          <w:sz w:val="24"/>
          <w:szCs w:val="24"/>
          <w:lang w:val="es-ES_tradnl" w:eastAsia="es-ES"/>
          <w14:ligatures w14:val="none"/>
        </w:rPr>
        <w:t>resoluciones</w:t>
      </w:r>
      <w:r w:rsidRPr="00B736DC">
        <w:rPr>
          <w:rFonts w:ascii="Palatino Linotype" w:eastAsia="Times New Roman" w:hAnsi="Palatino Linotype" w:cs="Times New Roman"/>
          <w:kern w:val="0"/>
          <w:sz w:val="24"/>
          <w:szCs w:val="24"/>
          <w:lang w:val="es-ES_tradnl" w:eastAsia="es-ES"/>
          <w14:ligatures w14:val="none"/>
        </w:rPr>
        <w:t xml:space="preserve"> </w:t>
      </w:r>
      <w:r w:rsidRPr="00B736DC">
        <w:rPr>
          <w:rFonts w:ascii="Palatino Linotype" w:eastAsia="Times New Roman" w:hAnsi="Palatino Linotype" w:cs="Times New Roman"/>
          <w:b/>
          <w:bCs/>
          <w:kern w:val="0"/>
          <w:sz w:val="24"/>
          <w:szCs w:val="24"/>
          <w:lang w:val="es-ES_tradnl" w:eastAsia="es-ES"/>
          <w14:ligatures w14:val="none"/>
        </w:rPr>
        <w:t>por faltas graves</w:t>
      </w:r>
      <w:r w:rsidRPr="00B736DC">
        <w:rPr>
          <w:rFonts w:ascii="Palatino Linotype" w:eastAsia="Times New Roman" w:hAnsi="Palatino Linotype" w:cs="Times New Roman"/>
          <w:kern w:val="0"/>
          <w:sz w:val="24"/>
          <w:szCs w:val="24"/>
          <w:lang w:val="es-ES_tradnl" w:eastAsia="es-ES"/>
          <w14:ligatures w14:val="none"/>
        </w:rPr>
        <w:t xml:space="preserve"> relacionad</w:t>
      </w:r>
      <w:r w:rsidR="009313E8" w:rsidRPr="00B736DC">
        <w:rPr>
          <w:rFonts w:ascii="Palatino Linotype" w:eastAsia="Times New Roman" w:hAnsi="Palatino Linotype" w:cs="Times New Roman"/>
          <w:kern w:val="0"/>
          <w:sz w:val="24"/>
          <w:szCs w:val="24"/>
          <w:lang w:val="es-ES_tradnl" w:eastAsia="es-ES"/>
          <w14:ligatures w14:val="none"/>
        </w:rPr>
        <w:t>a</w:t>
      </w:r>
      <w:r w:rsidRPr="00B736DC">
        <w:rPr>
          <w:rFonts w:ascii="Palatino Linotype" w:eastAsia="Times New Roman" w:hAnsi="Palatino Linotype" w:cs="Times New Roman"/>
          <w:kern w:val="0"/>
          <w:sz w:val="24"/>
          <w:szCs w:val="24"/>
          <w:lang w:val="es-ES_tradnl" w:eastAsia="es-ES"/>
          <w14:ligatures w14:val="none"/>
        </w:rPr>
        <w:t xml:space="preserve">s con violaciones graves de derechos humanos o actos de corrupción, de conformidad con el artículo 142 de la Ley de Transparencia y Acceso a la Información Pública del Estado de México y Municipios, y el artículo 53 de la Ley del Sistema Anticorrupción del Estado de México y Municipios, el </w:t>
      </w:r>
      <w:r w:rsidRPr="00B736DC">
        <w:rPr>
          <w:rFonts w:ascii="Palatino Linotype" w:eastAsia="Times New Roman" w:hAnsi="Palatino Linotype" w:cs="Times New Roman"/>
          <w:b/>
          <w:bCs/>
          <w:kern w:val="0"/>
          <w:sz w:val="24"/>
          <w:szCs w:val="24"/>
          <w:lang w:val="es-ES_tradnl" w:eastAsia="es-ES"/>
          <w14:ligatures w14:val="none"/>
        </w:rPr>
        <w:t>SUJETO OBLIGADO</w:t>
      </w:r>
      <w:r w:rsidRPr="00B736DC">
        <w:rPr>
          <w:rFonts w:ascii="Palatino Linotype" w:eastAsia="Times New Roman" w:hAnsi="Palatino Linotype" w:cs="Times New Roman"/>
          <w:kern w:val="0"/>
          <w:sz w:val="24"/>
          <w:szCs w:val="24"/>
          <w:lang w:val="es-ES_tradnl" w:eastAsia="es-ES"/>
          <w14:ligatures w14:val="none"/>
        </w:rPr>
        <w:t xml:space="preserve"> deberá hacer entrega de éstas al no ser </w:t>
      </w:r>
      <w:r w:rsidR="009313E8" w:rsidRPr="00B736DC">
        <w:rPr>
          <w:rFonts w:ascii="Palatino Linotype" w:eastAsia="Times New Roman" w:hAnsi="Palatino Linotype" w:cs="Times New Roman"/>
          <w:kern w:val="0"/>
          <w:sz w:val="24"/>
          <w:szCs w:val="24"/>
          <w:lang w:val="es-ES_tradnl" w:eastAsia="es-ES"/>
          <w14:ligatures w14:val="none"/>
        </w:rPr>
        <w:t>objeto</w:t>
      </w:r>
      <w:r w:rsidRPr="00B736DC">
        <w:rPr>
          <w:rFonts w:ascii="Palatino Linotype" w:eastAsia="Times New Roman" w:hAnsi="Palatino Linotype" w:cs="Times New Roman"/>
          <w:kern w:val="0"/>
          <w:sz w:val="24"/>
          <w:szCs w:val="24"/>
          <w:lang w:val="es-ES_tradnl" w:eastAsia="es-ES"/>
          <w14:ligatures w14:val="none"/>
        </w:rPr>
        <w:t xml:space="preserve"> de clasificación.</w:t>
      </w:r>
    </w:p>
    <w:p w14:paraId="57C63C20" w14:textId="77777777" w:rsidR="000D39B7" w:rsidRPr="00B736DC" w:rsidRDefault="000D39B7" w:rsidP="00B736DC">
      <w:pPr>
        <w:tabs>
          <w:tab w:val="left" w:pos="426"/>
        </w:tabs>
        <w:spacing w:after="0" w:line="360" w:lineRule="auto"/>
        <w:jc w:val="both"/>
        <w:rPr>
          <w:rFonts w:ascii="Palatino Linotype" w:eastAsia="Times New Roman" w:hAnsi="Palatino Linotype" w:cs="Times New Roman"/>
          <w:kern w:val="0"/>
          <w:sz w:val="24"/>
          <w:szCs w:val="24"/>
          <w:lang w:eastAsia="es-ES"/>
          <w14:ligatures w14:val="none"/>
        </w:rPr>
      </w:pPr>
    </w:p>
    <w:p w14:paraId="6AFD6D6A" w14:textId="2A59D11E" w:rsidR="000D39B7" w:rsidRPr="00B736DC" w:rsidRDefault="000D39B7" w:rsidP="00B736DC">
      <w:pPr>
        <w:tabs>
          <w:tab w:val="left" w:pos="426"/>
        </w:tabs>
        <w:spacing w:after="0" w:line="360" w:lineRule="auto"/>
        <w:contextualSpacing/>
        <w:jc w:val="both"/>
        <w:rPr>
          <w:rFonts w:ascii="Palatino Linotype" w:eastAsia="Times New Roman" w:hAnsi="Palatino Linotype" w:cs="Times New Roman"/>
          <w:kern w:val="0"/>
          <w:sz w:val="24"/>
          <w:szCs w:val="24"/>
          <w:lang w:val="es-ES_tradnl" w:eastAsia="es-ES"/>
          <w14:ligatures w14:val="none"/>
        </w:rPr>
      </w:pPr>
      <w:r w:rsidRPr="00B736DC">
        <w:rPr>
          <w:rFonts w:ascii="Palatino Linotype" w:eastAsia="Times New Roman" w:hAnsi="Palatino Linotype" w:cs="Times New Roman"/>
          <w:kern w:val="0"/>
          <w:sz w:val="24"/>
          <w:szCs w:val="24"/>
          <w:lang w:val="es-ES_tradnl" w:eastAsia="es-ES"/>
          <w14:ligatures w14:val="none"/>
        </w:rPr>
        <w:t xml:space="preserve">Razón de lo anterior, el </w:t>
      </w:r>
      <w:r w:rsidRPr="00B736DC">
        <w:rPr>
          <w:rFonts w:ascii="Palatino Linotype" w:eastAsia="Times New Roman" w:hAnsi="Palatino Linotype" w:cs="Times New Roman"/>
          <w:b/>
          <w:bCs/>
          <w:kern w:val="0"/>
          <w:sz w:val="24"/>
          <w:szCs w:val="24"/>
          <w:lang w:val="es-ES_tradnl" w:eastAsia="es-ES"/>
          <w14:ligatures w14:val="none"/>
        </w:rPr>
        <w:t>SUJETO OBLIGADO</w:t>
      </w:r>
      <w:r w:rsidRPr="00B736DC">
        <w:rPr>
          <w:rFonts w:ascii="Palatino Linotype" w:eastAsia="Times New Roman" w:hAnsi="Palatino Linotype" w:cs="Times New Roman"/>
          <w:kern w:val="0"/>
          <w:sz w:val="24"/>
          <w:szCs w:val="24"/>
          <w:lang w:val="es-ES_tradnl" w:eastAsia="es-ES"/>
          <w14:ligatures w14:val="none"/>
        </w:rPr>
        <w:t xml:space="preserve"> deberá entregar todas aquellas </w:t>
      </w:r>
      <w:r w:rsidR="009313E8" w:rsidRPr="00B736DC">
        <w:rPr>
          <w:rFonts w:ascii="Palatino Linotype" w:eastAsia="Times New Roman" w:hAnsi="Palatino Linotype" w:cs="Times New Roman"/>
          <w:kern w:val="0"/>
          <w:sz w:val="24"/>
          <w:szCs w:val="24"/>
          <w:lang w:val="es-ES_tradnl" w:eastAsia="es-ES"/>
          <w14:ligatures w14:val="none"/>
        </w:rPr>
        <w:t>resoluciones</w:t>
      </w:r>
      <w:r w:rsidRPr="00B736DC">
        <w:rPr>
          <w:rFonts w:ascii="Palatino Linotype" w:eastAsia="Times New Roman" w:hAnsi="Palatino Linotype" w:cs="Times New Roman"/>
          <w:kern w:val="0"/>
          <w:sz w:val="24"/>
          <w:szCs w:val="24"/>
          <w:lang w:val="es-ES_tradnl" w:eastAsia="es-ES"/>
          <w14:ligatures w14:val="none"/>
        </w:rPr>
        <w:t xml:space="preserve"> relacionadas con responsabilidades administrativas graves, a pesar de que éstas aún no hayan </w:t>
      </w:r>
      <w:r w:rsidR="009313E8" w:rsidRPr="00B736DC">
        <w:rPr>
          <w:rFonts w:ascii="Palatino Linotype" w:eastAsia="Times New Roman" w:hAnsi="Palatino Linotype" w:cs="Times New Roman"/>
          <w:kern w:val="0"/>
          <w:sz w:val="24"/>
          <w:szCs w:val="24"/>
          <w:lang w:val="es-ES_tradnl" w:eastAsia="es-ES"/>
          <w14:ligatures w14:val="none"/>
        </w:rPr>
        <w:t>causado estado</w:t>
      </w:r>
      <w:r w:rsidRPr="00B736DC">
        <w:rPr>
          <w:rFonts w:ascii="Palatino Linotype" w:eastAsia="Times New Roman" w:hAnsi="Palatino Linotype" w:cs="Times New Roman"/>
          <w:kern w:val="0"/>
          <w:sz w:val="24"/>
          <w:szCs w:val="24"/>
          <w:lang w:val="es-ES_tradnl" w:eastAsia="es-ES"/>
          <w14:ligatures w14:val="none"/>
        </w:rPr>
        <w:t xml:space="preserve">, </w:t>
      </w:r>
      <w:r w:rsidRPr="00B736DC">
        <w:rPr>
          <w:rFonts w:ascii="Palatino Linotype" w:eastAsia="Times New Roman" w:hAnsi="Palatino Linotype" w:cs="Times New Roman"/>
          <w:b/>
          <w:bCs/>
          <w:kern w:val="0"/>
          <w:sz w:val="24"/>
          <w:szCs w:val="24"/>
          <w:lang w:val="es-ES_tradnl" w:eastAsia="es-ES"/>
          <w14:ligatures w14:val="none"/>
        </w:rPr>
        <w:t>sin testar el nombre del o los servidores públicos presuntamente responsables</w:t>
      </w:r>
      <w:r w:rsidRPr="00B736DC">
        <w:rPr>
          <w:rFonts w:ascii="Palatino Linotype" w:eastAsia="Times New Roman" w:hAnsi="Palatino Linotype" w:cs="Times New Roman"/>
          <w:kern w:val="0"/>
          <w:sz w:val="24"/>
          <w:szCs w:val="24"/>
          <w:lang w:val="es-ES_tradnl" w:eastAsia="es-ES"/>
          <w14:ligatures w14:val="none"/>
        </w:rPr>
        <w:t xml:space="preserve">, atendiendo lo dispuesto por el artículo 142 de la Ley de Transparencia y Acceso a la Información Pública del Estado de México y Municipios. Claro está que, de ser el caso que los documentos donde consten las </w:t>
      </w:r>
      <w:r w:rsidR="00DE5C31" w:rsidRPr="00B736DC">
        <w:rPr>
          <w:rFonts w:ascii="Palatino Linotype" w:eastAsia="Times New Roman" w:hAnsi="Palatino Linotype" w:cs="Times New Roman"/>
          <w:kern w:val="0"/>
          <w:sz w:val="24"/>
          <w:szCs w:val="24"/>
          <w:lang w:val="es-ES_tradnl" w:eastAsia="es-ES"/>
          <w14:ligatures w14:val="none"/>
        </w:rPr>
        <w:t>resoluciones</w:t>
      </w:r>
      <w:r w:rsidRPr="00B736DC">
        <w:rPr>
          <w:rFonts w:ascii="Palatino Linotype" w:eastAsia="Times New Roman" w:hAnsi="Palatino Linotype" w:cs="Times New Roman"/>
          <w:kern w:val="0"/>
          <w:sz w:val="24"/>
          <w:szCs w:val="24"/>
          <w:lang w:val="es-ES_tradnl" w:eastAsia="es-ES"/>
          <w14:ligatures w14:val="none"/>
        </w:rPr>
        <w:t xml:space="preserve"> respectivas contengan datos personales de terceros, tales como el nombre del o los particulares que presentaron la denuncia respectiva, se deberá realizar la </w:t>
      </w:r>
      <w:r w:rsidRPr="00B736DC">
        <w:rPr>
          <w:rFonts w:ascii="Palatino Linotype" w:eastAsia="Times New Roman" w:hAnsi="Palatino Linotype" w:cs="Times New Roman"/>
          <w:kern w:val="0"/>
          <w:sz w:val="24"/>
          <w:szCs w:val="24"/>
          <w:lang w:val="es-ES_tradnl" w:eastAsia="es-ES"/>
          <w14:ligatures w14:val="none"/>
        </w:rPr>
        <w:lastRenderedPageBreak/>
        <w:t xml:space="preserve">versión pública </w:t>
      </w:r>
      <w:r w:rsidRPr="00B736DC">
        <w:rPr>
          <w:rFonts w:ascii="Palatino Linotype" w:eastAsia="Times New Roman" w:hAnsi="Palatino Linotype" w:cs="Times New Roman"/>
          <w:b/>
          <w:bCs/>
          <w:kern w:val="0"/>
          <w:sz w:val="24"/>
          <w:szCs w:val="24"/>
          <w:lang w:val="es-ES_tradnl" w:eastAsia="es-ES"/>
          <w14:ligatures w14:val="none"/>
        </w:rPr>
        <w:t>únicamente</w:t>
      </w:r>
      <w:r w:rsidRPr="00B736DC">
        <w:rPr>
          <w:rFonts w:ascii="Palatino Linotype" w:eastAsia="Times New Roman" w:hAnsi="Palatino Linotype" w:cs="Times New Roman"/>
          <w:kern w:val="0"/>
          <w:sz w:val="24"/>
          <w:szCs w:val="24"/>
          <w:lang w:val="es-ES_tradnl" w:eastAsia="es-ES"/>
          <w14:ligatures w14:val="none"/>
        </w:rPr>
        <w:t xml:space="preserve"> de estos datos, mas no de ninguno que individualice al presunto servidor público responsable.</w:t>
      </w:r>
    </w:p>
    <w:p w14:paraId="7AED5CA7" w14:textId="77777777" w:rsidR="00F34463" w:rsidRPr="00B736DC" w:rsidRDefault="00F34463" w:rsidP="00B736DC">
      <w:pPr>
        <w:spacing w:after="0" w:line="360" w:lineRule="auto"/>
        <w:rPr>
          <w:rFonts w:ascii="Palatino Linotype" w:hAnsi="Palatino Linotype"/>
          <w:sz w:val="24"/>
          <w:szCs w:val="24"/>
        </w:rPr>
      </w:pPr>
    </w:p>
    <w:p w14:paraId="334FC183" w14:textId="600880FC" w:rsidR="00696524" w:rsidRPr="00B736DC" w:rsidRDefault="00696524" w:rsidP="00B736DC">
      <w:pPr>
        <w:spacing w:after="0" w:line="360" w:lineRule="auto"/>
        <w:jc w:val="both"/>
        <w:rPr>
          <w:rFonts w:ascii="Palatino Linotype" w:hAnsi="Palatino Linotype"/>
          <w:sz w:val="24"/>
          <w:szCs w:val="24"/>
        </w:rPr>
      </w:pPr>
      <w:r w:rsidRPr="00B736DC">
        <w:rPr>
          <w:rFonts w:ascii="Palatino Linotype" w:hAnsi="Palatino Linotype"/>
          <w:sz w:val="24"/>
          <w:szCs w:val="24"/>
        </w:rPr>
        <w:t xml:space="preserve">Es importante señalar que, si bien el </w:t>
      </w:r>
      <w:r w:rsidR="000D39B7" w:rsidRPr="00B736DC">
        <w:rPr>
          <w:rFonts w:ascii="Palatino Linotype" w:hAnsi="Palatino Linotype"/>
          <w:b/>
          <w:sz w:val="24"/>
          <w:szCs w:val="24"/>
        </w:rPr>
        <w:t>SUJETO OBLIGADO</w:t>
      </w:r>
      <w:r w:rsidR="002B6B86" w:rsidRPr="00B736DC">
        <w:rPr>
          <w:rFonts w:ascii="Palatino Linotype" w:hAnsi="Palatino Linotype"/>
          <w:sz w:val="24"/>
          <w:szCs w:val="24"/>
        </w:rPr>
        <w:t xml:space="preserve"> </w:t>
      </w:r>
      <w:r w:rsidRPr="00B736DC">
        <w:rPr>
          <w:rFonts w:ascii="Palatino Linotype" w:hAnsi="Palatino Linotype"/>
          <w:sz w:val="24"/>
          <w:szCs w:val="24"/>
        </w:rPr>
        <w:t xml:space="preserve">se encuentra remitiendo </w:t>
      </w:r>
      <w:r w:rsidR="004B5C3F" w:rsidRPr="00B736DC">
        <w:rPr>
          <w:rFonts w:ascii="Palatino Linotype" w:hAnsi="Palatino Linotype"/>
          <w:sz w:val="24"/>
          <w:szCs w:val="24"/>
        </w:rPr>
        <w:t xml:space="preserve">los aludidos </w:t>
      </w:r>
      <w:r w:rsidRPr="00B736DC">
        <w:rPr>
          <w:rFonts w:ascii="Palatino Linotype" w:hAnsi="Palatino Linotype"/>
          <w:sz w:val="24"/>
          <w:szCs w:val="24"/>
        </w:rPr>
        <w:t>acuerdos de reserva; lo cierto es que éstos, como se advirtió anteriormente reservan implícitamente los expedientes</w:t>
      </w:r>
      <w:r w:rsidR="000D39B7" w:rsidRPr="00B736DC">
        <w:rPr>
          <w:rFonts w:ascii="Palatino Linotype" w:hAnsi="Palatino Linotype"/>
          <w:sz w:val="24"/>
          <w:szCs w:val="24"/>
        </w:rPr>
        <w:t>, motivo por el cual, a ningún efecto práctico nos llevaría</w:t>
      </w:r>
      <w:r w:rsidR="004B5C3F" w:rsidRPr="00B736DC">
        <w:rPr>
          <w:rFonts w:ascii="Palatino Linotype" w:hAnsi="Palatino Linotype"/>
          <w:sz w:val="24"/>
          <w:szCs w:val="24"/>
        </w:rPr>
        <w:t xml:space="preserve"> realizar el análisis de dichos acuerdos al no corresponder a la información solicitada.</w:t>
      </w:r>
    </w:p>
    <w:p w14:paraId="539C6EB4" w14:textId="77777777" w:rsidR="00696524" w:rsidRPr="00B736DC" w:rsidRDefault="00696524" w:rsidP="00B736DC">
      <w:pPr>
        <w:spacing w:after="0" w:line="360" w:lineRule="auto"/>
        <w:rPr>
          <w:rFonts w:ascii="Palatino Linotype" w:hAnsi="Palatino Linotype"/>
          <w:sz w:val="24"/>
          <w:szCs w:val="24"/>
        </w:rPr>
      </w:pPr>
    </w:p>
    <w:p w14:paraId="7F0875B7"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ES"/>
          <w14:ligatures w14:val="none"/>
        </w:rPr>
      </w:pPr>
      <w:r w:rsidRPr="00B736DC">
        <w:rPr>
          <w:rFonts w:ascii="Palatino Linotype" w:eastAsia="Times New Roman" w:hAnsi="Palatino Linotype" w:cs="Arial"/>
          <w:b/>
          <w:kern w:val="0"/>
          <w:sz w:val="24"/>
          <w:szCs w:val="24"/>
          <w:lang w:eastAsia="es-ES"/>
          <w14:ligatures w14:val="none"/>
        </w:rPr>
        <w:t>Del Acuerdo de Clasificación.</w:t>
      </w:r>
      <w:r w:rsidRPr="00B736DC">
        <w:rPr>
          <w:rFonts w:ascii="Palatino Linotype" w:eastAsia="Times New Roman" w:hAnsi="Palatino Linotype" w:cs="Arial"/>
          <w:kern w:val="0"/>
          <w:sz w:val="24"/>
          <w:szCs w:val="24"/>
          <w:lang w:eastAsia="es-ES"/>
          <w14:ligatures w14:val="none"/>
        </w:rPr>
        <w:t xml:space="preserve"> Asimismo, es importante señalar que </w:t>
      </w:r>
      <w:r w:rsidRPr="00B736DC">
        <w:rPr>
          <w:rFonts w:ascii="Palatino Linotype" w:eastAsia="Times New Roman" w:hAnsi="Palatino Linotype" w:cs="Arial"/>
          <w:b/>
          <w:bCs/>
          <w:kern w:val="0"/>
          <w:sz w:val="24"/>
          <w:szCs w:val="24"/>
          <w:lang w:eastAsia="es-ES"/>
          <w14:ligatures w14:val="none"/>
        </w:rPr>
        <w:t>dicha clasificación se tiene que efectuar mediante la forma y formalidades que la ley de la materia impone</w:t>
      </w:r>
      <w:r w:rsidRPr="00B736DC">
        <w:rPr>
          <w:rFonts w:ascii="Palatino Linotype" w:eastAsia="Times New Roman" w:hAnsi="Palatino Linotype" w:cs="Arial"/>
          <w:kern w:val="0"/>
          <w:sz w:val="24"/>
          <w:szCs w:val="24"/>
          <w:lang w:eastAsia="es-ES"/>
          <w14:ligatures w14:val="none"/>
        </w:rPr>
        <w:t xml:space="preserve">; es decir, mediante acuerdo debidamente fundado y motivado, de su Comité de Transparencia, en términos de los artículos 49, fracción VIII y 132, fracciones II y III de la Ley de Transparencia local, así como los numerales Segundo, fracción XVIII,  y del Cuarto al Décimo Primero de los Lineamientos Generales en materia de Clasificación y Desclasificación de la Información, así como para la elaboración de Versiones Públicas, que literalmente expresan: </w:t>
      </w:r>
    </w:p>
    <w:p w14:paraId="0298ED63" w14:textId="77777777" w:rsidR="00F34463" w:rsidRPr="00B736DC" w:rsidRDefault="00F34463" w:rsidP="00B736DC">
      <w:pPr>
        <w:spacing w:after="0" w:line="240" w:lineRule="auto"/>
        <w:jc w:val="both"/>
        <w:rPr>
          <w:rFonts w:ascii="Palatino Linotype" w:eastAsia="Times New Roman" w:hAnsi="Palatino Linotype" w:cs="Arial"/>
          <w:kern w:val="0"/>
          <w:sz w:val="24"/>
          <w:szCs w:val="24"/>
          <w:lang w:eastAsia="es-ES"/>
          <w14:ligatures w14:val="none"/>
        </w:rPr>
      </w:pPr>
    </w:p>
    <w:p w14:paraId="3FD7A4D7"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b/>
          <w:i/>
          <w:iCs/>
          <w:kern w:val="0"/>
          <w:lang w:eastAsia="es-ES"/>
          <w14:ligatures w14:val="none"/>
        </w:rPr>
        <w:t xml:space="preserve">Artículo 49. </w:t>
      </w:r>
      <w:r w:rsidRPr="00B736DC">
        <w:rPr>
          <w:rFonts w:ascii="Palatino Linotype" w:eastAsia="Times New Roman" w:hAnsi="Palatino Linotype" w:cs="Arial"/>
          <w:i/>
          <w:iCs/>
          <w:kern w:val="0"/>
          <w:lang w:eastAsia="es-ES"/>
          <w14:ligatures w14:val="none"/>
        </w:rPr>
        <w:t>Los Comités de Transparencia tendrán las siguientes atribuciones:</w:t>
      </w:r>
    </w:p>
    <w:p w14:paraId="4EDB9696"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i/>
          <w:iCs/>
          <w:kern w:val="0"/>
          <w:lang w:eastAsia="es-ES"/>
          <w14:ligatures w14:val="none"/>
        </w:rPr>
        <w:t>VIII. Aprobar, modificar o revocar la clasificación de la información;</w:t>
      </w:r>
    </w:p>
    <w:p w14:paraId="592CD819" w14:textId="77777777" w:rsidR="00F34463" w:rsidRPr="00B736DC" w:rsidRDefault="00F34463" w:rsidP="00B736DC">
      <w:pPr>
        <w:spacing w:after="0" w:line="240" w:lineRule="auto"/>
        <w:ind w:left="851" w:right="902"/>
        <w:jc w:val="both"/>
        <w:rPr>
          <w:rFonts w:ascii="Palatino Linotype" w:eastAsia="Times New Roman" w:hAnsi="Palatino Linotype" w:cs="Arial"/>
          <w:b/>
          <w:bCs/>
          <w:i/>
          <w:iCs/>
          <w:kern w:val="0"/>
          <w:lang w:eastAsia="es-ES"/>
          <w14:ligatures w14:val="none"/>
        </w:rPr>
      </w:pPr>
    </w:p>
    <w:p w14:paraId="286B2E98"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b/>
          <w:bCs/>
          <w:i/>
          <w:iCs/>
          <w:kern w:val="0"/>
          <w:lang w:eastAsia="es-ES"/>
          <w14:ligatures w14:val="none"/>
        </w:rPr>
        <w:t xml:space="preserve">Artículo 132. </w:t>
      </w:r>
      <w:r w:rsidRPr="00B736DC">
        <w:rPr>
          <w:rFonts w:ascii="Palatino Linotype" w:eastAsia="Times New Roman" w:hAnsi="Palatino Linotype" w:cs="Arial"/>
          <w:i/>
          <w:iCs/>
          <w:kern w:val="0"/>
          <w:lang w:eastAsia="es-ES"/>
          <w14:ligatures w14:val="none"/>
        </w:rPr>
        <w:t>La clasificación de la información se llevará a cabo en el momento en que:</w:t>
      </w:r>
    </w:p>
    <w:p w14:paraId="32E74C32"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i/>
          <w:iCs/>
          <w:kern w:val="0"/>
          <w:lang w:eastAsia="es-ES"/>
          <w14:ligatures w14:val="none"/>
        </w:rPr>
        <w:t>I. Se reciba una solicitud de acceso a la información;</w:t>
      </w:r>
    </w:p>
    <w:p w14:paraId="6E62DEDF"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i/>
          <w:iCs/>
          <w:kern w:val="0"/>
          <w:lang w:eastAsia="es-ES"/>
          <w14:ligatures w14:val="none"/>
        </w:rPr>
        <w:t>II. Se determine mediante resolución de autoridad competente; o</w:t>
      </w:r>
    </w:p>
    <w:p w14:paraId="620D0081"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i/>
          <w:iCs/>
          <w:kern w:val="0"/>
          <w:lang w:eastAsia="es-ES"/>
          <w14:ligatures w14:val="none"/>
        </w:rPr>
        <w:lastRenderedPageBreak/>
        <w:t>III. Se generen versiones públicas para dar cumplimiento a las obligaciones de transparencia previstas en esta Ley.”</w:t>
      </w:r>
    </w:p>
    <w:p w14:paraId="27D9397E"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p>
    <w:p w14:paraId="537F6E70"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b/>
          <w:bCs/>
          <w:i/>
          <w:iCs/>
          <w:kern w:val="0"/>
          <w:lang w:eastAsia="es-ES"/>
          <w14:ligatures w14:val="none"/>
        </w:rPr>
        <w:t>Segundo</w:t>
      </w:r>
      <w:r w:rsidRPr="00B736DC">
        <w:rPr>
          <w:rFonts w:ascii="Palatino Linotype" w:eastAsia="Times New Roman" w:hAnsi="Palatino Linotype" w:cs="Arial"/>
          <w:i/>
          <w:iCs/>
          <w:kern w:val="0"/>
          <w:lang w:eastAsia="es-ES"/>
          <w14:ligatures w14:val="none"/>
        </w:rPr>
        <w:t>.- Para efectos de los presentes Lineamientos Generales, se entenderá por:</w:t>
      </w:r>
    </w:p>
    <w:p w14:paraId="5ABCAC75"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b/>
          <w:bCs/>
          <w:i/>
          <w:iCs/>
          <w:kern w:val="0"/>
          <w:lang w:eastAsia="es-ES"/>
          <w14:ligatures w14:val="none"/>
        </w:rPr>
        <w:t>XVIII.  Versión pública:</w:t>
      </w:r>
      <w:r w:rsidRPr="00B736DC">
        <w:rPr>
          <w:rFonts w:ascii="Palatino Linotype" w:eastAsia="Times New Roman" w:hAnsi="Palatino Linotype" w:cs="Arial"/>
          <w:i/>
          <w:iCs/>
          <w:kern w:val="0"/>
          <w:lang w:eastAsia="es-ES"/>
          <w14:ligatures w14:val="none"/>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14:paraId="1330E251" w14:textId="77777777" w:rsidR="00F34463" w:rsidRPr="00B736DC" w:rsidRDefault="00F34463" w:rsidP="00B736DC">
      <w:pPr>
        <w:spacing w:after="0" w:line="240" w:lineRule="auto"/>
        <w:ind w:left="851" w:right="902"/>
        <w:jc w:val="both"/>
        <w:rPr>
          <w:rFonts w:ascii="Palatino Linotype" w:eastAsia="Times New Roman" w:hAnsi="Palatino Linotype" w:cs="Arial"/>
          <w:b/>
          <w:bCs/>
          <w:i/>
          <w:iCs/>
          <w:kern w:val="0"/>
          <w:lang w:eastAsia="es-ES"/>
          <w14:ligatures w14:val="none"/>
        </w:rPr>
      </w:pPr>
      <w:r w:rsidRPr="00B736DC">
        <w:rPr>
          <w:rFonts w:ascii="Palatino Linotype" w:eastAsia="Times New Roman" w:hAnsi="Palatino Linotype" w:cs="Arial"/>
          <w:b/>
          <w:bCs/>
          <w:i/>
          <w:iCs/>
          <w:kern w:val="0"/>
          <w:lang w:eastAsia="es-ES"/>
          <w14:ligatures w14:val="none"/>
        </w:rPr>
        <w:t>Tercero: Derogado.</w:t>
      </w:r>
    </w:p>
    <w:p w14:paraId="556700C9"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b/>
          <w:bCs/>
          <w:i/>
          <w:iCs/>
          <w:kern w:val="0"/>
          <w:lang w:eastAsia="es-ES"/>
          <w14:ligatures w14:val="none"/>
        </w:rPr>
        <w:t>Cuarto.</w:t>
      </w:r>
      <w:r w:rsidRPr="00B736DC">
        <w:rPr>
          <w:rFonts w:ascii="Palatino Linotype" w:eastAsia="Times New Roman" w:hAnsi="Palatino Linotype" w:cs="Arial"/>
          <w:i/>
          <w:iCs/>
          <w:kern w:val="0"/>
          <w:lang w:eastAsia="es-ES"/>
          <w14:ligatures w14:val="none"/>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6B96042C"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i/>
          <w:iCs/>
          <w:kern w:val="0"/>
          <w:lang w:eastAsia="es-ES"/>
          <w14:ligatures w14:val="none"/>
        </w:rPr>
        <w:t>Los sujetos obligados deberán aplicar, de manera estricta, las excepciones al derecho de acceso a la información y sólo podrán invocarlas cuando acrediten su procedencia.</w:t>
      </w:r>
    </w:p>
    <w:p w14:paraId="752AEE10"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b/>
          <w:bCs/>
          <w:i/>
          <w:iCs/>
          <w:kern w:val="0"/>
          <w:lang w:eastAsia="es-ES"/>
          <w14:ligatures w14:val="none"/>
        </w:rPr>
        <w:t>Quinto.</w:t>
      </w:r>
      <w:r w:rsidRPr="00B736DC">
        <w:rPr>
          <w:rFonts w:ascii="Palatino Linotype" w:eastAsia="Times New Roman" w:hAnsi="Palatino Linotype" w:cs="Arial"/>
          <w:i/>
          <w:iCs/>
          <w:kern w:val="0"/>
          <w:lang w:eastAsia="es-ES"/>
          <w14:ligatures w14:val="none"/>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0AFBD32D" w14:textId="77777777" w:rsidR="00F34463" w:rsidRPr="00B736DC" w:rsidRDefault="00F34463" w:rsidP="00B736DC">
      <w:pPr>
        <w:spacing w:after="0" w:line="240" w:lineRule="auto"/>
        <w:ind w:left="851" w:right="902"/>
        <w:jc w:val="both"/>
        <w:rPr>
          <w:rFonts w:ascii="Palatino Linotype" w:eastAsia="Times New Roman" w:hAnsi="Palatino Linotype" w:cs="Arial"/>
          <w:b/>
          <w:bCs/>
          <w:i/>
          <w:iCs/>
          <w:kern w:val="0"/>
          <w:lang w:eastAsia="es-ES"/>
          <w14:ligatures w14:val="none"/>
        </w:rPr>
      </w:pPr>
      <w:r w:rsidRPr="00B736DC">
        <w:rPr>
          <w:rFonts w:ascii="Palatino Linotype" w:eastAsia="Times New Roman" w:hAnsi="Palatino Linotype" w:cs="Arial"/>
          <w:b/>
          <w:bCs/>
          <w:i/>
          <w:iCs/>
          <w:kern w:val="0"/>
          <w:lang w:eastAsia="es-ES"/>
          <w14:ligatures w14:val="none"/>
        </w:rPr>
        <w:t>Sexto: Derogado.</w:t>
      </w:r>
    </w:p>
    <w:p w14:paraId="79E12675"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b/>
          <w:bCs/>
          <w:i/>
          <w:iCs/>
          <w:kern w:val="0"/>
          <w:lang w:eastAsia="es-ES"/>
          <w14:ligatures w14:val="none"/>
        </w:rPr>
        <w:t>Séptimo.</w:t>
      </w:r>
      <w:r w:rsidRPr="00B736DC">
        <w:rPr>
          <w:rFonts w:ascii="Palatino Linotype" w:eastAsia="Times New Roman" w:hAnsi="Palatino Linotype" w:cs="Arial"/>
          <w:i/>
          <w:iCs/>
          <w:kern w:val="0"/>
          <w:lang w:eastAsia="es-ES"/>
          <w14:ligatures w14:val="none"/>
        </w:rPr>
        <w:t xml:space="preserve"> La clasificaci6n de la informaci6n se llevara a cabo en el momento en que:</w:t>
      </w:r>
    </w:p>
    <w:p w14:paraId="4D8D50C9"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i/>
          <w:iCs/>
          <w:kern w:val="0"/>
          <w:lang w:eastAsia="es-ES"/>
          <w14:ligatures w14:val="none"/>
        </w:rPr>
        <w:t>I. Se reciba una solicitud de acceso a la información;</w:t>
      </w:r>
    </w:p>
    <w:p w14:paraId="416119A5"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i/>
          <w:iCs/>
          <w:kern w:val="0"/>
          <w:lang w:eastAsia="es-ES"/>
          <w14:ligatures w14:val="none"/>
        </w:rPr>
        <w:t>II. Se determine mediante resolución del Comité de Transparencia, el Órgano</w:t>
      </w:r>
    </w:p>
    <w:p w14:paraId="452194A0"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i/>
          <w:iCs/>
          <w:kern w:val="0"/>
          <w:lang w:eastAsia="es-ES"/>
          <w14:ligatures w14:val="none"/>
        </w:rPr>
        <w:t>Garante competente, o en cumplimiento a una sentencia del Poder</w:t>
      </w:r>
    </w:p>
    <w:p w14:paraId="344F951E"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i/>
          <w:iCs/>
          <w:kern w:val="0"/>
          <w:lang w:eastAsia="es-ES"/>
          <w14:ligatures w14:val="none"/>
        </w:rPr>
        <w:t>Judicial; o</w:t>
      </w:r>
    </w:p>
    <w:p w14:paraId="6C187550"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i/>
          <w:iCs/>
          <w:kern w:val="0"/>
          <w:lang w:eastAsia="es-ES"/>
          <w14:ligatures w14:val="none"/>
        </w:rPr>
        <w:t>III. Se generen versiones públicas para dar cumplimiento a las obligaciones de transparencia previstas en la Ley General, la Ley Federal y las correspondientes de las entidades federativas.</w:t>
      </w:r>
    </w:p>
    <w:p w14:paraId="015980F7"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i/>
          <w:iCs/>
          <w:kern w:val="0"/>
          <w:lang w:eastAsia="es-ES"/>
          <w14:ligatures w14:val="none"/>
        </w:rPr>
        <w:t xml:space="preserve">Los titulares de las áreas deberán revisar la informaci6n requerida al momento de la recepci6n de una solicitud de acceso, para verificar, conforme a su naturaleza, si encuadra en una causal de reserva o de confidencialidad  </w:t>
      </w:r>
    </w:p>
    <w:p w14:paraId="61B543CB"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b/>
          <w:bCs/>
          <w:i/>
          <w:iCs/>
          <w:kern w:val="0"/>
          <w:lang w:eastAsia="es-ES"/>
          <w14:ligatures w14:val="none"/>
        </w:rPr>
        <w:lastRenderedPageBreak/>
        <w:t>Octavo.</w:t>
      </w:r>
      <w:r w:rsidRPr="00B736DC">
        <w:rPr>
          <w:rFonts w:ascii="Palatino Linotype" w:eastAsia="Times New Roman" w:hAnsi="Palatino Linotype" w:cs="Arial"/>
          <w:i/>
          <w:iCs/>
          <w:kern w:val="0"/>
          <w:lang w:eastAsia="es-ES"/>
          <w14:ligatures w14:val="none"/>
        </w:rPr>
        <w:t xml:space="preserve"> Para fundar la clasificaci6n de la información se debe señalar el artículo, fracci6n, inciso, párrafo o numeral de la ley o tratado internacional suscrito por el Estado mexicano que expresamente le otorga el carácter de reservada o confidencial.</w:t>
      </w:r>
    </w:p>
    <w:p w14:paraId="01F6A834"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i/>
          <w:iCs/>
          <w:kern w:val="0"/>
          <w:lang w:eastAsia="es-ES"/>
          <w14:ligatures w14:val="none"/>
        </w:rPr>
        <w:t>Para motivar la clasificaci6n se deberán señalar las razones o circunstancias especiales que lo llevaron a concluir que el caso particular se ajusta al supuesto previsto por la norma legal invocada como fundamento.</w:t>
      </w:r>
    </w:p>
    <w:p w14:paraId="6E9F8F94"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i/>
          <w:iCs/>
          <w:kern w:val="0"/>
          <w:lang w:eastAsia="es-ES"/>
          <w14:ligatures w14:val="none"/>
        </w:rPr>
        <w:t xml:space="preserve">En caso de referirse a informaci6n reservada, la motivaci6n de la clasificación deberá comprender el análisis de la prueba del daño a que hace referencia el artículo 104 de la Ley General, en relación con el artículo trigésimo tercero de los presentes lineamientos, así como las circunstancias que justifican el establecimiento de determinado plazo de reserva. </w:t>
      </w:r>
    </w:p>
    <w:p w14:paraId="7A5425EA"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b/>
          <w:bCs/>
          <w:i/>
          <w:iCs/>
          <w:kern w:val="0"/>
          <w:lang w:eastAsia="es-ES"/>
          <w14:ligatures w14:val="none"/>
        </w:rPr>
        <w:t>Noveno.</w:t>
      </w:r>
      <w:r w:rsidRPr="00B736DC">
        <w:rPr>
          <w:rFonts w:ascii="Palatino Linotype" w:eastAsia="Times New Roman" w:hAnsi="Palatino Linotype" w:cs="Arial"/>
          <w:i/>
          <w:iCs/>
          <w:kern w:val="0"/>
          <w:lang w:eastAsia="es-ES"/>
          <w14:ligatures w14:val="none"/>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093F6A3D"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b/>
          <w:bCs/>
          <w:i/>
          <w:iCs/>
          <w:kern w:val="0"/>
          <w:lang w:eastAsia="es-ES"/>
          <w14:ligatures w14:val="none"/>
        </w:rPr>
        <w:t>Decimo.</w:t>
      </w:r>
      <w:r w:rsidRPr="00B736DC">
        <w:rPr>
          <w:rFonts w:ascii="Palatino Linotype" w:eastAsia="Times New Roman" w:hAnsi="Palatino Linotype" w:cs="Arial"/>
          <w:i/>
          <w:iCs/>
          <w:kern w:val="0"/>
          <w:lang w:eastAsia="es-ES"/>
          <w14:ligatures w14:val="none"/>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la Ley General de Archivos, Lineamientos para la Organización y Conservación de Archivos y demás normatividad aplicable.</w:t>
      </w:r>
    </w:p>
    <w:p w14:paraId="60DB4CBF"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i/>
          <w:iCs/>
          <w:kern w:val="0"/>
          <w:lang w:eastAsia="es-ES"/>
          <w14:ligatures w14:val="none"/>
        </w:rPr>
        <w:t xml:space="preserve">En ausencia de los titulares de las áreas, la información será clasificada o desclasificada por la persona que lo supla, en términos de la normativa que rija la actuación del sujeto obligado. </w:t>
      </w:r>
    </w:p>
    <w:p w14:paraId="581C2A21" w14:textId="77777777" w:rsidR="00F34463" w:rsidRPr="00B736DC" w:rsidRDefault="00F34463" w:rsidP="00B736DC">
      <w:pPr>
        <w:spacing w:after="0" w:line="240" w:lineRule="auto"/>
        <w:ind w:left="851" w:right="902"/>
        <w:jc w:val="both"/>
        <w:rPr>
          <w:rFonts w:ascii="Palatino Linotype" w:eastAsia="Times New Roman" w:hAnsi="Palatino Linotype" w:cs="Arial"/>
          <w:i/>
          <w:iCs/>
          <w:kern w:val="0"/>
          <w:lang w:eastAsia="es-ES"/>
          <w14:ligatures w14:val="none"/>
        </w:rPr>
      </w:pPr>
      <w:r w:rsidRPr="00B736DC">
        <w:rPr>
          <w:rFonts w:ascii="Palatino Linotype" w:eastAsia="Times New Roman" w:hAnsi="Palatino Linotype" w:cs="Arial"/>
          <w:b/>
          <w:bCs/>
          <w:i/>
          <w:iCs/>
          <w:kern w:val="0"/>
          <w:lang w:eastAsia="es-ES"/>
          <w14:ligatures w14:val="none"/>
        </w:rPr>
        <w:t>Décimo primero.</w:t>
      </w:r>
      <w:r w:rsidRPr="00B736DC">
        <w:rPr>
          <w:rFonts w:ascii="Palatino Linotype" w:eastAsia="Times New Roman" w:hAnsi="Palatino Linotype" w:cs="Arial"/>
          <w:i/>
          <w:iCs/>
          <w:kern w:val="0"/>
          <w:lang w:eastAsia="es-ES"/>
          <w14:ligatures w14:val="none"/>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14:paraId="4B891FA9" w14:textId="77777777" w:rsidR="00F34463" w:rsidRPr="00B736DC" w:rsidRDefault="00F34463" w:rsidP="00B736DC">
      <w:pPr>
        <w:spacing w:after="0" w:line="240" w:lineRule="auto"/>
        <w:ind w:right="899"/>
        <w:jc w:val="both"/>
        <w:rPr>
          <w:rFonts w:ascii="Palatino Linotype" w:eastAsia="Times New Roman" w:hAnsi="Palatino Linotype" w:cs="Arial"/>
          <w:b/>
          <w:bCs/>
          <w:noProof/>
          <w:kern w:val="0"/>
          <w:sz w:val="24"/>
          <w:szCs w:val="24"/>
          <w:lang w:eastAsia="es-ES"/>
          <w14:ligatures w14:val="none"/>
        </w:rPr>
      </w:pPr>
    </w:p>
    <w:p w14:paraId="669070E8" w14:textId="77777777" w:rsidR="00F34463" w:rsidRPr="00B736DC" w:rsidRDefault="00F34463" w:rsidP="00B736DC">
      <w:pPr>
        <w:spacing w:after="0" w:line="360" w:lineRule="auto"/>
        <w:jc w:val="both"/>
        <w:rPr>
          <w:rFonts w:ascii="Times New Roman" w:eastAsia="Times New Roman" w:hAnsi="Times New Roman" w:cs="Times New Roman"/>
          <w:kern w:val="0"/>
          <w:sz w:val="24"/>
          <w:szCs w:val="24"/>
          <w:lang w:eastAsia="es-MX"/>
          <w14:ligatures w14:val="none"/>
        </w:rPr>
      </w:pPr>
      <w:r w:rsidRPr="00B736DC">
        <w:rPr>
          <w:rFonts w:ascii="Palatino Linotype" w:eastAsia="Times New Roman" w:hAnsi="Palatino Linotype" w:cs="Times New Roman"/>
          <w:kern w:val="0"/>
          <w:sz w:val="24"/>
          <w:szCs w:val="24"/>
          <w:lang w:eastAsia="es-MX"/>
          <w14:ligatures w14:val="none"/>
        </w:rPr>
        <w:t>Por lo anterior, es preciso mencionar que el Comité de Transparencia es el área competente para clasificar la información, debido a las atribuciones establecidas en la Ley de Transparencia local, que a continuación se transcriben:</w:t>
      </w:r>
    </w:p>
    <w:p w14:paraId="4E485E4E" w14:textId="77777777" w:rsidR="00F34463" w:rsidRPr="00B736DC" w:rsidRDefault="00F34463" w:rsidP="00B736DC">
      <w:pPr>
        <w:spacing w:after="0" w:line="360" w:lineRule="atLeast"/>
        <w:jc w:val="both"/>
        <w:rPr>
          <w:rFonts w:ascii="Times New Roman" w:eastAsia="Times New Roman" w:hAnsi="Times New Roman" w:cs="Times New Roman"/>
          <w:kern w:val="0"/>
          <w:sz w:val="24"/>
          <w:szCs w:val="24"/>
          <w:lang w:eastAsia="es-MX"/>
          <w14:ligatures w14:val="none"/>
        </w:rPr>
      </w:pPr>
      <w:r w:rsidRPr="00B736DC">
        <w:rPr>
          <w:rFonts w:ascii="Palatino Linotype" w:eastAsia="Times New Roman" w:hAnsi="Palatino Linotype" w:cs="Times New Roman"/>
          <w:kern w:val="0"/>
          <w:sz w:val="24"/>
          <w:szCs w:val="24"/>
          <w:lang w:eastAsia="es-MX"/>
          <w14:ligatures w14:val="none"/>
        </w:rPr>
        <w:t> </w:t>
      </w:r>
    </w:p>
    <w:p w14:paraId="4956B100"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r w:rsidRPr="00B736DC">
        <w:rPr>
          <w:rFonts w:ascii="Palatino Linotype" w:eastAsia="Times New Roman" w:hAnsi="Palatino Linotype" w:cs="Times New Roman"/>
          <w:b/>
          <w:bCs/>
          <w:i/>
          <w:kern w:val="0"/>
          <w:lang w:eastAsia="es-MX"/>
          <w14:ligatures w14:val="none"/>
        </w:rPr>
        <w:lastRenderedPageBreak/>
        <w:t>Artículo 47</w:t>
      </w:r>
      <w:r w:rsidRPr="00B736DC">
        <w:rPr>
          <w:rFonts w:ascii="Palatino Linotype" w:eastAsia="Times New Roman" w:hAnsi="Palatino Linotype" w:cs="Times New Roman"/>
          <w:i/>
          <w:kern w:val="0"/>
          <w:lang w:eastAsia="es-MX"/>
          <w14:ligatures w14:val="none"/>
        </w:rPr>
        <w:t>. El Comité de Transparencia será la autoridad máxima al interior del sujeto obligado en materia del derecho de acceso a la información.</w:t>
      </w:r>
    </w:p>
    <w:p w14:paraId="1DD11E99"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r w:rsidRPr="00B736DC">
        <w:rPr>
          <w:rFonts w:ascii="Palatino Linotype" w:eastAsia="Times New Roman" w:hAnsi="Palatino Linotype" w:cs="Times New Roman"/>
          <w:i/>
          <w:kern w:val="0"/>
          <w:sz w:val="10"/>
          <w:szCs w:val="10"/>
          <w:lang w:eastAsia="es-MX"/>
          <w14:ligatures w14:val="none"/>
        </w:rPr>
        <w:t> </w:t>
      </w:r>
    </w:p>
    <w:p w14:paraId="7A8FA600"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r w:rsidRPr="00B736DC">
        <w:rPr>
          <w:rFonts w:ascii="Palatino Linotype" w:eastAsia="Times New Roman" w:hAnsi="Palatino Linotype" w:cs="Times New Roman"/>
          <w:i/>
          <w:kern w:val="0"/>
          <w:lang w:eastAsia="es-MX"/>
          <w14:ligatures w14:val="none"/>
        </w:rPr>
        <w:t>El Comité de Transparencia adoptará sus resoluciones por mayoría de votos. En caso de empate, la o el Presidente tendrá voto de calidad. A sus sesiones podrán asistir como invitados aquellos que sus integrantes consideren necesarios, quienes tendrán voz pero no voto.</w:t>
      </w:r>
    </w:p>
    <w:p w14:paraId="73E046B5"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r w:rsidRPr="00B736DC">
        <w:rPr>
          <w:rFonts w:ascii="Palatino Linotype" w:eastAsia="Times New Roman" w:hAnsi="Palatino Linotype" w:cs="Times New Roman"/>
          <w:i/>
          <w:kern w:val="0"/>
          <w:sz w:val="10"/>
          <w:szCs w:val="10"/>
          <w:lang w:eastAsia="es-MX"/>
          <w14:ligatures w14:val="none"/>
        </w:rPr>
        <w:t> </w:t>
      </w:r>
    </w:p>
    <w:p w14:paraId="7E057F91"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r w:rsidRPr="00B736DC">
        <w:rPr>
          <w:rFonts w:ascii="Palatino Linotype" w:eastAsia="Times New Roman" w:hAnsi="Palatino Linotype" w:cs="Times New Roman"/>
          <w:i/>
          <w:kern w:val="0"/>
          <w:lang w:eastAsia="es-MX"/>
          <w14:ligatures w14:val="none"/>
        </w:rPr>
        <w:t>El Comité se reunirá en sesión ordinaria o extraordinaria las veces que estime necesario. El tipo de sesión se precisará en la convocatoria emitida.</w:t>
      </w:r>
    </w:p>
    <w:p w14:paraId="33FBDA95"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r w:rsidRPr="00B736DC">
        <w:rPr>
          <w:rFonts w:ascii="Palatino Linotype" w:eastAsia="Times New Roman" w:hAnsi="Palatino Linotype" w:cs="Times New Roman"/>
          <w:i/>
          <w:kern w:val="0"/>
          <w:sz w:val="10"/>
          <w:szCs w:val="10"/>
          <w:lang w:eastAsia="es-MX"/>
          <w14:ligatures w14:val="none"/>
        </w:rPr>
        <w:t> </w:t>
      </w:r>
    </w:p>
    <w:p w14:paraId="5FFD582C"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r w:rsidRPr="00B736DC">
        <w:rPr>
          <w:rFonts w:ascii="Palatino Linotype" w:eastAsia="Times New Roman" w:hAnsi="Palatino Linotype" w:cs="Times New Roman"/>
          <w:i/>
          <w:kern w:val="0"/>
          <w:lang w:eastAsia="es-MX"/>
          <w14:ligatures w14:val="none"/>
        </w:rPr>
        <w:t>Los integrantes del Comité de Transparencia tendrán acceso a la información para determinar su clasificación, conforme a la normatividad aplicable previamente establecida por los sujetos obligados para el resguardo o salvaguarda de la información.</w:t>
      </w:r>
    </w:p>
    <w:p w14:paraId="152C8C38"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r w:rsidRPr="00B736DC">
        <w:rPr>
          <w:rFonts w:ascii="Palatino Linotype" w:eastAsia="Times New Roman" w:hAnsi="Palatino Linotype" w:cs="Times New Roman"/>
          <w:i/>
          <w:kern w:val="0"/>
          <w:sz w:val="10"/>
          <w:szCs w:val="10"/>
          <w:lang w:eastAsia="es-MX"/>
          <w14:ligatures w14:val="none"/>
        </w:rPr>
        <w:t> </w:t>
      </w:r>
    </w:p>
    <w:p w14:paraId="690BF9F6"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r w:rsidRPr="00B736DC">
        <w:rPr>
          <w:rFonts w:ascii="Palatino Linotype" w:eastAsia="Times New Roman" w:hAnsi="Palatino Linotype" w:cs="Times New Roman"/>
          <w:i/>
          <w:kern w:val="0"/>
          <w:lang w:eastAsia="es-MX"/>
          <w14:ligatures w14:val="none"/>
        </w:rPr>
        <w:t>En las sesiones y trabajos del Comité, podrán participar como invitados permanentes, los representantes de las áreas que decida el Comité, y contará con derecho de voz, pero no voto.</w:t>
      </w:r>
    </w:p>
    <w:p w14:paraId="0B81465C"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r w:rsidRPr="00B736DC">
        <w:rPr>
          <w:rFonts w:ascii="Palatino Linotype" w:eastAsia="Times New Roman" w:hAnsi="Palatino Linotype" w:cs="Times New Roman"/>
          <w:i/>
          <w:kern w:val="0"/>
          <w:sz w:val="10"/>
          <w:szCs w:val="10"/>
          <w:lang w:eastAsia="es-MX"/>
          <w14:ligatures w14:val="none"/>
        </w:rPr>
        <w:t> </w:t>
      </w:r>
    </w:p>
    <w:p w14:paraId="7974F1CA"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r w:rsidRPr="00B736DC">
        <w:rPr>
          <w:rFonts w:ascii="Palatino Linotype" w:eastAsia="Times New Roman" w:hAnsi="Palatino Linotype" w:cs="Times New Roman"/>
          <w:i/>
          <w:kern w:val="0"/>
          <w:lang w:eastAsia="es-MX"/>
          <w14:ligatures w14:val="none"/>
        </w:rPr>
        <w:t>Los titulares de las unidades administrativas que propongan la reserva, confidencialidad o declaren la inexistencia de información, acudirán a las sesiones de dicho Comité donde se discuta la propuesta correspondiente.</w:t>
      </w:r>
    </w:p>
    <w:p w14:paraId="166CBF55"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r w:rsidRPr="00B736DC">
        <w:rPr>
          <w:rFonts w:ascii="Palatino Linotype" w:eastAsia="Times New Roman" w:hAnsi="Palatino Linotype" w:cs="Times New Roman"/>
          <w:i/>
          <w:kern w:val="0"/>
          <w:lang w:eastAsia="es-MX"/>
          <w14:ligatures w14:val="none"/>
        </w:rPr>
        <w:t> </w:t>
      </w:r>
    </w:p>
    <w:p w14:paraId="64F4D78C"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p>
    <w:p w14:paraId="1FFE147E"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r w:rsidRPr="00B736DC">
        <w:rPr>
          <w:rFonts w:ascii="Palatino Linotype" w:eastAsia="Times New Roman" w:hAnsi="Palatino Linotype" w:cs="Times New Roman"/>
          <w:b/>
          <w:bCs/>
          <w:i/>
          <w:kern w:val="0"/>
          <w:lang w:eastAsia="es-MX"/>
          <w14:ligatures w14:val="none"/>
        </w:rPr>
        <w:t>Artículo 168.</w:t>
      </w:r>
      <w:r w:rsidRPr="00B736DC">
        <w:rPr>
          <w:rFonts w:ascii="Palatino Linotype" w:eastAsia="Times New Roman" w:hAnsi="Palatino Linotype" w:cs="Times New Roman"/>
          <w:i/>
          <w:kern w:val="0"/>
          <w:lang w:eastAsia="es-MX"/>
          <w14:ligatures w14:val="none"/>
        </w:rPr>
        <w:t> En caso de que los sujetos obligados consideren que los documentos o la información deban ser clasificados, se sujetará a lo siguiente:</w:t>
      </w:r>
    </w:p>
    <w:p w14:paraId="7164D833"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r w:rsidRPr="00B736DC">
        <w:rPr>
          <w:rFonts w:ascii="Palatino Linotype" w:eastAsia="Times New Roman" w:hAnsi="Palatino Linotype" w:cs="Times New Roman"/>
          <w:i/>
          <w:kern w:val="0"/>
          <w:sz w:val="14"/>
          <w:szCs w:val="14"/>
          <w:lang w:eastAsia="es-MX"/>
          <w14:ligatures w14:val="none"/>
        </w:rPr>
        <w:t> </w:t>
      </w:r>
    </w:p>
    <w:p w14:paraId="44C6FFBC"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r w:rsidRPr="00B736DC">
        <w:rPr>
          <w:rFonts w:ascii="Palatino Linotype" w:eastAsia="Times New Roman" w:hAnsi="Palatino Linotype" w:cs="Times New Roman"/>
          <w:b/>
          <w:bCs/>
          <w:i/>
          <w:kern w:val="0"/>
          <w:lang w:eastAsia="es-MX"/>
          <w14:ligatures w14:val="none"/>
        </w:rPr>
        <w:t>I</w:t>
      </w:r>
      <w:r w:rsidRPr="00B736DC">
        <w:rPr>
          <w:rFonts w:ascii="Palatino Linotype" w:eastAsia="Times New Roman" w:hAnsi="Palatino Linotype" w:cs="Times New Roman"/>
          <w:i/>
          <w:kern w:val="0"/>
          <w:lang w:eastAsia="es-MX"/>
          <w14:ligatures w14:val="none"/>
        </w:rPr>
        <w:t>. El Área deberá remitir la solicitud, así como un escrito en el que funde y motive la clasificación al Comité de Transparencia, mismo que deberá resolver para:</w:t>
      </w:r>
    </w:p>
    <w:p w14:paraId="214D95A8"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r w:rsidRPr="00B736DC">
        <w:rPr>
          <w:rFonts w:ascii="Palatino Linotype" w:eastAsia="Times New Roman" w:hAnsi="Palatino Linotype" w:cs="Times New Roman"/>
          <w:b/>
          <w:bCs/>
          <w:i/>
          <w:kern w:val="0"/>
          <w:lang w:eastAsia="es-MX"/>
          <w14:ligatures w14:val="none"/>
        </w:rPr>
        <w:t>a)</w:t>
      </w:r>
      <w:r w:rsidRPr="00B736DC">
        <w:rPr>
          <w:rFonts w:ascii="Palatino Linotype" w:eastAsia="Times New Roman" w:hAnsi="Palatino Linotype" w:cs="Times New Roman"/>
          <w:i/>
          <w:kern w:val="0"/>
          <w:lang w:eastAsia="es-MX"/>
          <w14:ligatures w14:val="none"/>
        </w:rPr>
        <w:t> Confirmar la clasificación;</w:t>
      </w:r>
    </w:p>
    <w:p w14:paraId="38731703"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r w:rsidRPr="00B736DC">
        <w:rPr>
          <w:rFonts w:ascii="Palatino Linotype" w:eastAsia="Times New Roman" w:hAnsi="Palatino Linotype" w:cs="Times New Roman"/>
          <w:b/>
          <w:bCs/>
          <w:i/>
          <w:kern w:val="0"/>
          <w:lang w:eastAsia="es-MX"/>
          <w14:ligatures w14:val="none"/>
        </w:rPr>
        <w:t>b)</w:t>
      </w:r>
      <w:r w:rsidRPr="00B736DC">
        <w:rPr>
          <w:rFonts w:ascii="Palatino Linotype" w:eastAsia="Times New Roman" w:hAnsi="Palatino Linotype" w:cs="Times New Roman"/>
          <w:i/>
          <w:kern w:val="0"/>
          <w:lang w:eastAsia="es-MX"/>
          <w14:ligatures w14:val="none"/>
        </w:rPr>
        <w:t xml:space="preserve"> Modificar. </w:t>
      </w:r>
      <w:proofErr w:type="gramStart"/>
      <w:r w:rsidRPr="00B736DC">
        <w:rPr>
          <w:rFonts w:ascii="Palatino Linotype" w:eastAsia="Times New Roman" w:hAnsi="Palatino Linotype" w:cs="Times New Roman"/>
          <w:i/>
          <w:kern w:val="0"/>
          <w:lang w:eastAsia="es-MX"/>
          <w14:ligatures w14:val="none"/>
        </w:rPr>
        <w:t>la</w:t>
      </w:r>
      <w:proofErr w:type="gramEnd"/>
      <w:r w:rsidRPr="00B736DC">
        <w:rPr>
          <w:rFonts w:ascii="Palatino Linotype" w:eastAsia="Times New Roman" w:hAnsi="Palatino Linotype" w:cs="Times New Roman"/>
          <w:i/>
          <w:kern w:val="0"/>
          <w:lang w:eastAsia="es-MX"/>
          <w14:ligatures w14:val="none"/>
        </w:rPr>
        <w:t xml:space="preserve"> clasificación y otorgar total o parcialmente el acceso a la información; y</w:t>
      </w:r>
    </w:p>
    <w:p w14:paraId="3246A4C8"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r w:rsidRPr="00B736DC">
        <w:rPr>
          <w:rFonts w:ascii="Palatino Linotype" w:eastAsia="Times New Roman" w:hAnsi="Palatino Linotype" w:cs="Times New Roman"/>
          <w:b/>
          <w:bCs/>
          <w:i/>
          <w:kern w:val="0"/>
          <w:lang w:eastAsia="es-MX"/>
          <w14:ligatures w14:val="none"/>
        </w:rPr>
        <w:t>c)</w:t>
      </w:r>
      <w:r w:rsidRPr="00B736DC">
        <w:rPr>
          <w:rFonts w:ascii="Palatino Linotype" w:eastAsia="Times New Roman" w:hAnsi="Palatino Linotype" w:cs="Times New Roman"/>
          <w:i/>
          <w:kern w:val="0"/>
          <w:lang w:eastAsia="es-MX"/>
          <w14:ligatures w14:val="none"/>
        </w:rPr>
        <w:t> Revocar la clasificación y conceder el acceso a la información.</w:t>
      </w:r>
    </w:p>
    <w:p w14:paraId="5B2C6C90"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r w:rsidRPr="00B736DC">
        <w:rPr>
          <w:rFonts w:ascii="Palatino Linotype" w:eastAsia="Times New Roman" w:hAnsi="Palatino Linotype" w:cs="Times New Roman"/>
          <w:i/>
          <w:kern w:val="0"/>
          <w:sz w:val="14"/>
          <w:szCs w:val="14"/>
          <w:lang w:eastAsia="es-MX"/>
          <w14:ligatures w14:val="none"/>
        </w:rPr>
        <w:t> </w:t>
      </w:r>
    </w:p>
    <w:p w14:paraId="524DBD55"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r w:rsidRPr="00B736DC">
        <w:rPr>
          <w:rFonts w:ascii="Palatino Linotype" w:eastAsia="Times New Roman" w:hAnsi="Palatino Linotype" w:cs="Times New Roman"/>
          <w:b/>
          <w:bCs/>
          <w:i/>
          <w:kern w:val="0"/>
          <w:lang w:eastAsia="es-MX"/>
          <w14:ligatures w14:val="none"/>
        </w:rPr>
        <w:t>II</w:t>
      </w:r>
      <w:r w:rsidRPr="00B736DC">
        <w:rPr>
          <w:rFonts w:ascii="Palatino Linotype" w:eastAsia="Times New Roman" w:hAnsi="Palatino Linotype" w:cs="Times New Roman"/>
          <w:i/>
          <w:kern w:val="0"/>
          <w:lang w:eastAsia="es-MX"/>
          <w14:ligatures w14:val="none"/>
        </w:rPr>
        <w:t>. El Comité de Transparencia podrá tener acceso a la información que esté en poder del Área correspondiente, de la cual se haya solicitado su clasificación; y</w:t>
      </w:r>
    </w:p>
    <w:p w14:paraId="0B654ABC"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r w:rsidRPr="00B736DC">
        <w:rPr>
          <w:rFonts w:ascii="Palatino Linotype" w:eastAsia="Times New Roman" w:hAnsi="Palatino Linotype" w:cs="Times New Roman"/>
          <w:i/>
          <w:kern w:val="0"/>
          <w:sz w:val="14"/>
          <w:szCs w:val="14"/>
          <w:lang w:eastAsia="es-MX"/>
          <w14:ligatures w14:val="none"/>
        </w:rPr>
        <w:t> </w:t>
      </w:r>
    </w:p>
    <w:p w14:paraId="47F0D481" w14:textId="77777777" w:rsidR="00F34463" w:rsidRPr="00B736DC" w:rsidRDefault="00F34463" w:rsidP="00B736DC">
      <w:pPr>
        <w:spacing w:after="0" w:line="276" w:lineRule="atLeast"/>
        <w:ind w:left="851" w:right="899"/>
        <w:jc w:val="both"/>
        <w:rPr>
          <w:rFonts w:ascii="Times New Roman" w:eastAsia="Times New Roman" w:hAnsi="Times New Roman" w:cs="Times New Roman"/>
          <w:i/>
          <w:kern w:val="0"/>
          <w:sz w:val="24"/>
          <w:szCs w:val="24"/>
          <w:lang w:eastAsia="es-MX"/>
          <w14:ligatures w14:val="none"/>
        </w:rPr>
      </w:pPr>
      <w:r w:rsidRPr="00B736DC">
        <w:rPr>
          <w:rFonts w:ascii="Palatino Linotype" w:eastAsia="Times New Roman" w:hAnsi="Palatino Linotype" w:cs="Times New Roman"/>
          <w:b/>
          <w:bCs/>
          <w:i/>
          <w:kern w:val="0"/>
          <w:lang w:eastAsia="es-MX"/>
          <w14:ligatures w14:val="none"/>
        </w:rPr>
        <w:lastRenderedPageBreak/>
        <w:t>III</w:t>
      </w:r>
      <w:r w:rsidRPr="00B736DC">
        <w:rPr>
          <w:rFonts w:ascii="Palatino Linotype" w:eastAsia="Times New Roman" w:hAnsi="Palatino Linotype" w:cs="Times New Roman"/>
          <w:i/>
          <w:kern w:val="0"/>
          <w:lang w:eastAsia="es-MX"/>
          <w14:ligatures w14:val="none"/>
        </w:rPr>
        <w:t>. La resolución del Comité de Transparencia será notificada al interesado en el plazo de respuesta a la solicitud que establece esta Ley.</w:t>
      </w:r>
    </w:p>
    <w:p w14:paraId="7D153A44" w14:textId="77777777" w:rsidR="00F34463" w:rsidRPr="00B736DC" w:rsidRDefault="00F34463" w:rsidP="00B736DC">
      <w:pPr>
        <w:spacing w:after="0" w:line="360" w:lineRule="auto"/>
        <w:jc w:val="both"/>
        <w:rPr>
          <w:rFonts w:ascii="Palatino Linotype" w:eastAsia="Times New Roman" w:hAnsi="Palatino Linotype" w:cs="Times New Roman"/>
          <w:kern w:val="0"/>
          <w:sz w:val="24"/>
          <w:szCs w:val="24"/>
          <w:lang w:eastAsia="es-MX"/>
          <w14:ligatures w14:val="none"/>
        </w:rPr>
      </w:pPr>
    </w:p>
    <w:p w14:paraId="0BFC073D" w14:textId="41493C42" w:rsidR="00F34463" w:rsidRPr="00B736DC" w:rsidRDefault="00F34463" w:rsidP="00B736DC">
      <w:pPr>
        <w:spacing w:after="0" w:line="360" w:lineRule="auto"/>
        <w:jc w:val="both"/>
        <w:rPr>
          <w:rFonts w:ascii="Palatino Linotype" w:eastAsia="Times New Roman" w:hAnsi="Palatino Linotype" w:cs="Arial"/>
          <w:kern w:val="0"/>
          <w:sz w:val="24"/>
          <w:szCs w:val="24"/>
          <w:lang w:eastAsia="es-MX"/>
          <w14:ligatures w14:val="none"/>
        </w:rPr>
      </w:pPr>
      <w:r w:rsidRPr="00B736DC">
        <w:rPr>
          <w:rFonts w:ascii="Palatino Linotype" w:eastAsia="Times New Roman" w:hAnsi="Palatino Linotype" w:cs="Times New Roman"/>
          <w:kern w:val="0"/>
          <w:sz w:val="24"/>
          <w:szCs w:val="24"/>
          <w:lang w:eastAsia="es-MX"/>
          <w14:ligatures w14:val="none"/>
        </w:rPr>
        <w:t xml:space="preserve">Por tanto, </w:t>
      </w:r>
      <w:r w:rsidRPr="00B736DC">
        <w:rPr>
          <w:rFonts w:ascii="Palatino Linotype" w:eastAsia="Times New Roman" w:hAnsi="Palatino Linotype" w:cs="Times New Roman"/>
          <w:b/>
          <w:kern w:val="0"/>
          <w:sz w:val="24"/>
          <w:szCs w:val="24"/>
          <w:lang w:eastAsia="es-MX"/>
          <w14:ligatures w14:val="none"/>
        </w:rPr>
        <w:t>EL SUJETO OBLIGADO</w:t>
      </w:r>
      <w:r w:rsidRPr="00B736DC">
        <w:rPr>
          <w:rFonts w:ascii="Palatino Linotype" w:eastAsia="Times New Roman" w:hAnsi="Palatino Linotype" w:cs="Times New Roman"/>
          <w:kern w:val="0"/>
          <w:sz w:val="24"/>
          <w:szCs w:val="24"/>
          <w:lang w:eastAsia="es-MX"/>
          <w14:ligatures w14:val="none"/>
        </w:rPr>
        <w:t xml:space="preserve"> deberá seguir el procedimiento legal establecido para su clasificación, esto es, que su Comité de</w:t>
      </w:r>
      <w:r w:rsidRPr="00B736DC">
        <w:rPr>
          <w:rFonts w:ascii="Palatino Linotype" w:eastAsia="Times New Roman" w:hAnsi="Palatino Linotype" w:cs="Arial"/>
          <w:kern w:val="0"/>
          <w:sz w:val="24"/>
          <w:szCs w:val="24"/>
          <w:lang w:eastAsia="es-MX"/>
          <w14:ligatures w14:val="none"/>
        </w:rPr>
        <w:t xml:space="preserve"> Transparencia emita un Acuerdo de Clasificación que cumpla con las formalidades previstas, antes citadas</w:t>
      </w:r>
      <w:r w:rsidRPr="00B736DC">
        <w:rPr>
          <w:rFonts w:ascii="Palatino Linotype" w:eastAsia="Times New Roman" w:hAnsi="Palatino Linotype" w:cs="Arial"/>
          <w:b/>
          <w:kern w:val="0"/>
          <w:sz w:val="24"/>
          <w:szCs w:val="24"/>
          <w:lang w:eastAsia="es-MX"/>
          <w14:ligatures w14:val="none"/>
        </w:rPr>
        <w:t xml:space="preserve"> </w:t>
      </w:r>
      <w:r w:rsidRPr="00B736DC">
        <w:rPr>
          <w:rFonts w:ascii="Palatino Linotype" w:eastAsia="Times New Roman" w:hAnsi="Palatino Linotype" w:cs="Arial"/>
          <w:kern w:val="0"/>
          <w:sz w:val="24"/>
          <w:szCs w:val="24"/>
          <w:lang w:eastAsia="es-MX"/>
          <w14:ligatures w14:val="none"/>
        </w:rPr>
        <w:t>que lo sustente, en el que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14:paraId="5EAE5D77" w14:textId="77777777" w:rsidR="00F34463" w:rsidRPr="00B736DC" w:rsidRDefault="00F34463" w:rsidP="00B736DC"/>
    <w:p w14:paraId="624481CF" w14:textId="77777777" w:rsidR="00F34463" w:rsidRPr="00B736DC" w:rsidRDefault="00F34463" w:rsidP="00B736DC">
      <w:pPr>
        <w:spacing w:after="0" w:line="360" w:lineRule="auto"/>
        <w:jc w:val="both"/>
        <w:rPr>
          <w:rFonts w:ascii="Palatino Linotype" w:eastAsia="Calibri" w:hAnsi="Palatino Linotype" w:cs="Arial"/>
          <w:b/>
          <w:bCs/>
          <w:kern w:val="0"/>
          <w:sz w:val="24"/>
          <w:szCs w:val="24"/>
          <w14:ligatures w14:val="none"/>
        </w:rPr>
      </w:pPr>
      <w:r w:rsidRPr="00B736DC">
        <w:rPr>
          <w:rFonts w:ascii="Palatino Linotype" w:eastAsia="Calibri" w:hAnsi="Palatino Linotype" w:cs="Arial"/>
          <w:b/>
          <w:bCs/>
          <w:kern w:val="0"/>
          <w:sz w:val="24"/>
          <w:szCs w:val="24"/>
          <w14:ligatures w14:val="none"/>
        </w:rPr>
        <w:t>De la Versión Pública.</w:t>
      </w:r>
    </w:p>
    <w:p w14:paraId="7934CB65" w14:textId="77777777" w:rsidR="00F34463" w:rsidRPr="00B736DC" w:rsidRDefault="00F34463" w:rsidP="00B736DC">
      <w:pPr>
        <w:spacing w:after="0" w:line="360" w:lineRule="auto"/>
        <w:jc w:val="both"/>
        <w:rPr>
          <w:rFonts w:ascii="Palatino Linotype" w:eastAsia="Times New Roman" w:hAnsi="Palatino Linotype" w:cs="Arial"/>
          <w:bCs/>
          <w:kern w:val="0"/>
          <w:sz w:val="24"/>
          <w:szCs w:val="24"/>
          <w:lang w:eastAsia="es-ES"/>
          <w14:ligatures w14:val="none"/>
        </w:rPr>
      </w:pPr>
      <w:r w:rsidRPr="00B736DC">
        <w:rPr>
          <w:rFonts w:ascii="Palatino Linotype" w:eastAsia="Times New Roman" w:hAnsi="Palatino Linotype" w:cs="Arial"/>
          <w:bCs/>
          <w:kern w:val="0"/>
          <w:sz w:val="24"/>
          <w:szCs w:val="24"/>
          <w:lang w:eastAsia="es-ES"/>
          <w14:ligatures w14:val="none"/>
        </w:rPr>
        <w:t>A este respecto, los artículos 3, fracciones IX, XX, XXI y XLV; 51 y 52 de la Ley de Transparencia y Acceso a la Información Pública del Estado de México y Municipios establecen:</w:t>
      </w:r>
    </w:p>
    <w:p w14:paraId="796BE2CA" w14:textId="77777777" w:rsidR="00F34463" w:rsidRPr="00B736DC" w:rsidRDefault="00F34463" w:rsidP="00B736DC">
      <w:pPr>
        <w:autoSpaceDE w:val="0"/>
        <w:autoSpaceDN w:val="0"/>
        <w:adjustRightInd w:val="0"/>
        <w:spacing w:after="0" w:line="240" w:lineRule="auto"/>
        <w:ind w:right="899"/>
        <w:jc w:val="both"/>
        <w:rPr>
          <w:rFonts w:ascii="Palatino Linotype" w:eastAsia="Times New Roman" w:hAnsi="Palatino Linotype" w:cs="Arial"/>
          <w:kern w:val="0"/>
          <w:sz w:val="24"/>
          <w:szCs w:val="24"/>
          <w:lang w:eastAsia="es-ES"/>
          <w14:ligatures w14:val="none"/>
        </w:rPr>
      </w:pPr>
    </w:p>
    <w:p w14:paraId="3AE85E63" w14:textId="77777777" w:rsidR="00F34463" w:rsidRPr="00B736DC" w:rsidRDefault="00F34463" w:rsidP="00B736DC">
      <w:pPr>
        <w:spacing w:after="0" w:line="240" w:lineRule="auto"/>
        <w:ind w:left="851" w:right="901"/>
        <w:jc w:val="both"/>
        <w:rPr>
          <w:rFonts w:ascii="Palatino Linotype" w:eastAsia="Times New Roman" w:hAnsi="Palatino Linotype" w:cs="Times New Roman"/>
          <w:i/>
          <w:kern w:val="0"/>
          <w:lang w:eastAsia="es-ES"/>
          <w14:ligatures w14:val="none"/>
        </w:rPr>
      </w:pPr>
      <w:r w:rsidRPr="00B736DC">
        <w:rPr>
          <w:rFonts w:ascii="Palatino Linotype" w:eastAsia="Times New Roman" w:hAnsi="Palatino Linotype" w:cs="Arial"/>
          <w:b/>
          <w:bCs/>
          <w:i/>
          <w:noProof/>
          <w:kern w:val="0"/>
          <w:lang w:eastAsia="es-ES"/>
          <w14:ligatures w14:val="none"/>
        </w:rPr>
        <w:t>“</w:t>
      </w:r>
      <w:r w:rsidRPr="00B736DC">
        <w:rPr>
          <w:rFonts w:ascii="Palatino Linotype" w:eastAsia="Times New Roman" w:hAnsi="Palatino Linotype" w:cs="Arial"/>
          <w:b/>
          <w:bCs/>
          <w:i/>
          <w:kern w:val="0"/>
          <w:lang w:eastAsia="es-ES"/>
          <w14:ligatures w14:val="none"/>
        </w:rPr>
        <w:t xml:space="preserve">Artículo 3. </w:t>
      </w:r>
      <w:r w:rsidRPr="00B736DC">
        <w:rPr>
          <w:rFonts w:ascii="Palatino Linotype" w:eastAsia="Times New Roman" w:hAnsi="Palatino Linotype" w:cs="Times New Roman"/>
          <w:i/>
          <w:kern w:val="0"/>
          <w:lang w:eastAsia="es-ES"/>
          <w14:ligatures w14:val="none"/>
        </w:rPr>
        <w:t xml:space="preserve">Para los efectos de la presente Ley se entenderá por: </w:t>
      </w:r>
    </w:p>
    <w:p w14:paraId="7F79D14E" w14:textId="77777777" w:rsidR="00F34463" w:rsidRPr="00B736DC" w:rsidRDefault="00F34463" w:rsidP="00B736DC">
      <w:pPr>
        <w:spacing w:after="0" w:line="240" w:lineRule="auto"/>
        <w:ind w:left="851" w:right="899"/>
        <w:jc w:val="both"/>
        <w:rPr>
          <w:rFonts w:ascii="Palatino Linotype" w:eastAsia="Times New Roman" w:hAnsi="Palatino Linotype" w:cs="Arial"/>
          <w:i/>
          <w:kern w:val="0"/>
          <w:lang w:eastAsia="es-ES"/>
          <w14:ligatures w14:val="none"/>
        </w:rPr>
      </w:pPr>
      <w:r w:rsidRPr="00B736DC">
        <w:rPr>
          <w:rFonts w:ascii="Palatino Linotype" w:eastAsia="Times New Roman" w:hAnsi="Palatino Linotype" w:cs="Arial"/>
          <w:b/>
          <w:i/>
          <w:kern w:val="0"/>
          <w:lang w:eastAsia="es-ES"/>
          <w14:ligatures w14:val="none"/>
        </w:rPr>
        <w:t>IX.</w:t>
      </w:r>
      <w:r w:rsidRPr="00B736DC">
        <w:rPr>
          <w:rFonts w:ascii="Palatino Linotype" w:eastAsia="Times New Roman" w:hAnsi="Palatino Linotype" w:cs="Arial"/>
          <w:i/>
          <w:kern w:val="0"/>
          <w:lang w:eastAsia="es-ES"/>
          <w14:ligatures w14:val="none"/>
        </w:rPr>
        <w:t xml:space="preserve"> </w:t>
      </w:r>
      <w:r w:rsidRPr="00B736DC">
        <w:rPr>
          <w:rFonts w:ascii="Palatino Linotype" w:eastAsia="Times New Roman" w:hAnsi="Palatino Linotype" w:cs="Arial"/>
          <w:b/>
          <w:i/>
          <w:kern w:val="0"/>
          <w:lang w:eastAsia="es-ES"/>
          <w14:ligatures w14:val="none"/>
        </w:rPr>
        <w:t xml:space="preserve">Datos personales: </w:t>
      </w:r>
      <w:r w:rsidRPr="00B736DC">
        <w:rPr>
          <w:rFonts w:ascii="Palatino Linotype" w:eastAsia="Times New Roman" w:hAnsi="Palatino Linotype" w:cs="Arial"/>
          <w:i/>
          <w:kern w:val="0"/>
          <w:lang w:eastAsia="es-ES"/>
          <w14:ligatures w14:val="none"/>
        </w:rPr>
        <w:t xml:space="preserve">La información concerniente a una persona, identificada o identificable según lo dispuesto por la Ley de </w:t>
      </w:r>
      <w:r w:rsidRPr="00B736DC">
        <w:rPr>
          <w:rFonts w:ascii="Palatino Linotype" w:eastAsia="Times New Roman" w:hAnsi="Palatino Linotype" w:cs="Times New Roman"/>
          <w:i/>
          <w:kern w:val="0"/>
          <w:lang w:eastAsia="es-ES"/>
          <w14:ligatures w14:val="none"/>
        </w:rPr>
        <w:t>Protección</w:t>
      </w:r>
      <w:r w:rsidRPr="00B736DC">
        <w:rPr>
          <w:rFonts w:ascii="Palatino Linotype" w:eastAsia="Times New Roman" w:hAnsi="Palatino Linotype" w:cs="Arial"/>
          <w:i/>
          <w:kern w:val="0"/>
          <w:lang w:eastAsia="es-ES"/>
          <w14:ligatures w14:val="none"/>
        </w:rPr>
        <w:t xml:space="preserve"> de Datos Personales del Estado de México; </w:t>
      </w:r>
    </w:p>
    <w:p w14:paraId="7F5F9944" w14:textId="77777777" w:rsidR="00F34463" w:rsidRPr="00B736DC" w:rsidRDefault="00F34463" w:rsidP="00B736DC">
      <w:pPr>
        <w:spacing w:after="0" w:line="240" w:lineRule="auto"/>
        <w:ind w:left="851" w:right="899"/>
        <w:jc w:val="both"/>
        <w:rPr>
          <w:rFonts w:ascii="Palatino Linotype" w:eastAsia="Times New Roman" w:hAnsi="Palatino Linotype" w:cs="Arial"/>
          <w:i/>
          <w:kern w:val="0"/>
          <w:lang w:eastAsia="es-ES"/>
          <w14:ligatures w14:val="none"/>
        </w:rPr>
      </w:pPr>
      <w:r w:rsidRPr="00B736DC">
        <w:rPr>
          <w:rFonts w:ascii="Palatino Linotype" w:eastAsia="Times New Roman" w:hAnsi="Palatino Linotype" w:cs="Arial"/>
          <w:b/>
          <w:i/>
          <w:kern w:val="0"/>
          <w:lang w:eastAsia="es-ES"/>
          <w14:ligatures w14:val="none"/>
        </w:rPr>
        <w:lastRenderedPageBreak/>
        <w:t>XX.</w:t>
      </w:r>
      <w:r w:rsidRPr="00B736DC">
        <w:rPr>
          <w:rFonts w:ascii="Palatino Linotype" w:eastAsia="Times New Roman" w:hAnsi="Palatino Linotype" w:cs="Arial"/>
          <w:i/>
          <w:kern w:val="0"/>
          <w:lang w:eastAsia="es-ES"/>
          <w14:ligatures w14:val="none"/>
        </w:rPr>
        <w:t xml:space="preserve"> </w:t>
      </w:r>
      <w:r w:rsidRPr="00B736DC">
        <w:rPr>
          <w:rFonts w:ascii="Palatino Linotype" w:eastAsia="Times New Roman" w:hAnsi="Palatino Linotype" w:cs="Arial"/>
          <w:b/>
          <w:i/>
          <w:kern w:val="0"/>
          <w:lang w:eastAsia="es-ES"/>
          <w14:ligatures w14:val="none"/>
        </w:rPr>
        <w:t>Información clasificada:</w:t>
      </w:r>
      <w:r w:rsidRPr="00B736DC">
        <w:rPr>
          <w:rFonts w:ascii="Palatino Linotype" w:eastAsia="Times New Roman" w:hAnsi="Palatino Linotype" w:cs="Arial"/>
          <w:i/>
          <w:kern w:val="0"/>
          <w:lang w:eastAsia="es-ES"/>
          <w14:ligatures w14:val="none"/>
        </w:rPr>
        <w:t xml:space="preserve"> Aquella considerada por la presente Ley como reservada o confidencial; </w:t>
      </w:r>
    </w:p>
    <w:p w14:paraId="1187B054" w14:textId="77777777" w:rsidR="00F34463" w:rsidRPr="00B736DC" w:rsidRDefault="00F34463" w:rsidP="00B736DC">
      <w:pPr>
        <w:spacing w:after="0" w:line="240" w:lineRule="auto"/>
        <w:ind w:left="851" w:right="899"/>
        <w:jc w:val="both"/>
        <w:rPr>
          <w:rFonts w:ascii="Palatino Linotype" w:eastAsia="Times New Roman" w:hAnsi="Palatino Linotype" w:cs="Arial"/>
          <w:i/>
          <w:kern w:val="0"/>
          <w:lang w:eastAsia="es-ES"/>
          <w14:ligatures w14:val="none"/>
        </w:rPr>
      </w:pPr>
      <w:r w:rsidRPr="00B736DC">
        <w:rPr>
          <w:rFonts w:ascii="Palatino Linotype" w:eastAsia="Times New Roman" w:hAnsi="Palatino Linotype" w:cs="Arial"/>
          <w:b/>
          <w:i/>
          <w:kern w:val="0"/>
          <w:lang w:eastAsia="es-ES"/>
          <w14:ligatures w14:val="none"/>
        </w:rPr>
        <w:t>XXI.</w:t>
      </w:r>
      <w:r w:rsidRPr="00B736DC">
        <w:rPr>
          <w:rFonts w:ascii="Palatino Linotype" w:eastAsia="Times New Roman" w:hAnsi="Palatino Linotype" w:cs="Arial"/>
          <w:i/>
          <w:kern w:val="0"/>
          <w:lang w:eastAsia="es-ES"/>
          <w14:ligatures w14:val="none"/>
        </w:rPr>
        <w:t xml:space="preserve"> </w:t>
      </w:r>
      <w:r w:rsidRPr="00B736DC">
        <w:rPr>
          <w:rFonts w:ascii="Palatino Linotype" w:eastAsia="Times New Roman" w:hAnsi="Palatino Linotype" w:cs="Arial"/>
          <w:b/>
          <w:i/>
          <w:kern w:val="0"/>
          <w:lang w:eastAsia="es-ES"/>
          <w14:ligatures w14:val="none"/>
        </w:rPr>
        <w:t>Información confidencial</w:t>
      </w:r>
      <w:r w:rsidRPr="00B736DC">
        <w:rPr>
          <w:rFonts w:ascii="Palatino Linotype" w:eastAsia="Times New Roman" w:hAnsi="Palatino Linotype" w:cs="Arial"/>
          <w:i/>
          <w:kern w:val="0"/>
          <w:lang w:eastAsia="es-ES"/>
          <w14:ligatures w14:val="none"/>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 </w:t>
      </w:r>
    </w:p>
    <w:p w14:paraId="1D844C47" w14:textId="77777777" w:rsidR="00F34463" w:rsidRPr="00B736DC" w:rsidRDefault="00F34463" w:rsidP="00B736DC">
      <w:pPr>
        <w:spacing w:after="0" w:line="240" w:lineRule="auto"/>
        <w:ind w:left="851" w:right="899"/>
        <w:jc w:val="both"/>
        <w:rPr>
          <w:rFonts w:ascii="Palatino Linotype" w:eastAsia="Times New Roman" w:hAnsi="Palatino Linotype" w:cs="Arial"/>
          <w:i/>
          <w:kern w:val="0"/>
          <w:lang w:eastAsia="es-ES"/>
          <w14:ligatures w14:val="none"/>
        </w:rPr>
      </w:pPr>
      <w:r w:rsidRPr="00B736DC">
        <w:rPr>
          <w:rFonts w:ascii="Palatino Linotype" w:eastAsia="Times New Roman" w:hAnsi="Palatino Linotype" w:cs="Arial"/>
          <w:b/>
          <w:i/>
          <w:kern w:val="0"/>
          <w:lang w:eastAsia="es-ES"/>
          <w14:ligatures w14:val="none"/>
        </w:rPr>
        <w:t>XLV. Versión pública:</w:t>
      </w:r>
      <w:r w:rsidRPr="00B736DC">
        <w:rPr>
          <w:rFonts w:ascii="Palatino Linotype" w:eastAsia="Times New Roman" w:hAnsi="Palatino Linotype" w:cs="Arial"/>
          <w:i/>
          <w:kern w:val="0"/>
          <w:lang w:eastAsia="es-ES"/>
          <w14:ligatures w14:val="none"/>
        </w:rPr>
        <w:t xml:space="preserve"> Documento en el que se elimine, suprime o borra la información clasificada como reservada o confidencial para permitir su acceso. </w:t>
      </w:r>
    </w:p>
    <w:p w14:paraId="776EF763" w14:textId="77777777" w:rsidR="00F34463" w:rsidRPr="00B736DC" w:rsidRDefault="00F34463" w:rsidP="00B736DC">
      <w:pPr>
        <w:spacing w:after="0" w:line="240" w:lineRule="auto"/>
        <w:ind w:left="851" w:right="899"/>
        <w:jc w:val="both"/>
        <w:rPr>
          <w:rFonts w:ascii="Palatino Linotype" w:eastAsia="Times New Roman" w:hAnsi="Palatino Linotype" w:cs="Arial"/>
          <w:i/>
          <w:kern w:val="0"/>
          <w:lang w:eastAsia="es-ES"/>
          <w14:ligatures w14:val="none"/>
        </w:rPr>
      </w:pPr>
      <w:r w:rsidRPr="00B736DC">
        <w:rPr>
          <w:rFonts w:ascii="Palatino Linotype" w:eastAsia="Times New Roman" w:hAnsi="Palatino Linotype" w:cs="Arial"/>
          <w:b/>
          <w:i/>
          <w:kern w:val="0"/>
          <w:lang w:eastAsia="es-ES"/>
          <w14:ligatures w14:val="none"/>
        </w:rPr>
        <w:t>Artículo 51.</w:t>
      </w:r>
      <w:r w:rsidRPr="00B736DC">
        <w:rPr>
          <w:rFonts w:ascii="Palatino Linotype" w:eastAsia="Times New Roman" w:hAnsi="Palatino Linotype" w:cs="Arial"/>
          <w:i/>
          <w:kern w:val="0"/>
          <w:lang w:eastAsia="es-ES"/>
          <w14:ligatures w14:val="none"/>
        </w:rPr>
        <w:t xml:space="preserve"> Los sujetos obligados designaran a un responsable para atender la Unidad de Transparencia, quien fungirá como enlace entre éstos y los solicitantes. Dicha Unidad será la encargada de tramitar internamente la solicitud de información </w:t>
      </w:r>
      <w:r w:rsidRPr="00B736DC">
        <w:rPr>
          <w:rFonts w:ascii="Palatino Linotype" w:eastAsia="Times New Roman" w:hAnsi="Palatino Linotype" w:cs="Arial"/>
          <w:b/>
          <w:i/>
          <w:kern w:val="0"/>
          <w:lang w:eastAsia="es-ES"/>
          <w14:ligatures w14:val="none"/>
        </w:rPr>
        <w:t xml:space="preserve">y tendrá la responsabilidad de verificar en cada caso que la misma no sea confidencial o reservada. </w:t>
      </w:r>
      <w:r w:rsidRPr="00B736DC">
        <w:rPr>
          <w:rFonts w:ascii="Palatino Linotype" w:eastAsia="Times New Roman" w:hAnsi="Palatino Linotype" w:cs="Arial"/>
          <w:i/>
          <w:kern w:val="0"/>
          <w:lang w:eastAsia="es-ES"/>
          <w14:ligatures w14:val="none"/>
        </w:rPr>
        <w:t xml:space="preserve">Dicha Unidad contará con las facultades internas necesarias para gestionar la atención a las solicitudes de información en los términos de la Ley General y la presente Ley. </w:t>
      </w:r>
    </w:p>
    <w:p w14:paraId="7715889F" w14:textId="77777777" w:rsidR="00F34463" w:rsidRPr="00B736DC" w:rsidRDefault="00F34463" w:rsidP="00B736DC">
      <w:pPr>
        <w:spacing w:after="0" w:line="240" w:lineRule="auto"/>
        <w:ind w:left="851" w:right="899"/>
        <w:jc w:val="both"/>
        <w:rPr>
          <w:rFonts w:ascii="Palatino Linotype" w:eastAsia="Times New Roman" w:hAnsi="Palatino Linotype" w:cs="Arial"/>
          <w:i/>
          <w:kern w:val="0"/>
          <w:lang w:eastAsia="es-ES"/>
          <w14:ligatures w14:val="none"/>
        </w:rPr>
      </w:pPr>
      <w:r w:rsidRPr="00B736DC">
        <w:rPr>
          <w:rFonts w:ascii="Palatino Linotype" w:eastAsia="Times New Roman" w:hAnsi="Palatino Linotype" w:cs="Arial"/>
          <w:b/>
          <w:i/>
          <w:kern w:val="0"/>
          <w:lang w:eastAsia="es-ES"/>
          <w14:ligatures w14:val="none"/>
        </w:rPr>
        <w:t>Artículo 52.</w:t>
      </w:r>
      <w:r w:rsidRPr="00B736DC">
        <w:rPr>
          <w:rFonts w:ascii="Palatino Linotype" w:eastAsia="Times New Roman" w:hAnsi="Palatino Linotype" w:cs="Arial"/>
          <w:i/>
          <w:kern w:val="0"/>
          <w:lang w:eastAsia="es-ES"/>
          <w14:ligatures w14:val="none"/>
        </w:rPr>
        <w:t xml:space="preserve"> Las solicitudes de acceso a la información y las respuestas que se les dé, incluyendo, en su caso, </w:t>
      </w:r>
      <w:r w:rsidRPr="00B736DC">
        <w:rPr>
          <w:rFonts w:ascii="Palatino Linotype" w:eastAsia="Times New Roman" w:hAnsi="Palatino Linotype" w:cs="Arial"/>
          <w:i/>
          <w:kern w:val="0"/>
          <w:u w:val="single"/>
          <w:lang w:eastAsia="es-ES"/>
          <w14:ligatures w14:val="none"/>
        </w:rPr>
        <w:t>la información entregada, así como las resoluciones a los recursos que en su caso se promuevan serán públicas, y de ser el caso que contenga datos personales que deban ser protegidos se podrá dar su acceso en su versión pública</w:t>
      </w:r>
      <w:r w:rsidRPr="00B736DC">
        <w:rPr>
          <w:rFonts w:ascii="Palatino Linotype" w:eastAsia="Times New Roman" w:hAnsi="Palatino Linotype" w:cs="Arial"/>
          <w:i/>
          <w:kern w:val="0"/>
          <w:lang w:eastAsia="es-ES"/>
          <w14:ligatures w14:val="none"/>
        </w:rPr>
        <w:t>, siempre y cuando la resolución de referencia se someta a un proceso de disociación, es decir, no haga identificable al titular de tales datos personales.</w:t>
      </w:r>
      <w:r w:rsidRPr="00B736DC">
        <w:rPr>
          <w:rFonts w:ascii="Palatino Linotype" w:eastAsia="Times New Roman" w:hAnsi="Palatino Linotype" w:cs="Arial"/>
          <w:bCs/>
          <w:i/>
          <w:noProof/>
          <w:kern w:val="0"/>
          <w:lang w:eastAsia="es-ES"/>
          <w14:ligatures w14:val="none"/>
        </w:rPr>
        <w:t>”</w:t>
      </w:r>
    </w:p>
    <w:p w14:paraId="10273F1D" w14:textId="77777777" w:rsidR="00F34463" w:rsidRPr="00B736DC" w:rsidRDefault="00F34463" w:rsidP="00B736DC">
      <w:pPr>
        <w:spacing w:after="0" w:line="240" w:lineRule="auto"/>
        <w:ind w:right="899" w:firstLine="708"/>
        <w:jc w:val="both"/>
        <w:rPr>
          <w:rFonts w:ascii="Palatino Linotype" w:eastAsia="Times New Roman" w:hAnsi="Palatino Linotype" w:cs="Arial"/>
          <w:kern w:val="0"/>
          <w:lang w:eastAsia="es-ES"/>
          <w14:ligatures w14:val="none"/>
        </w:rPr>
      </w:pPr>
      <w:r w:rsidRPr="00B736DC">
        <w:rPr>
          <w:rFonts w:ascii="Palatino Linotype" w:eastAsia="Times New Roman" w:hAnsi="Palatino Linotype" w:cs="Arial"/>
          <w:kern w:val="0"/>
          <w:lang w:eastAsia="es-ES"/>
          <w14:ligatures w14:val="none"/>
        </w:rPr>
        <w:t>(Énfasis añadido)</w:t>
      </w:r>
    </w:p>
    <w:p w14:paraId="4CACFF0C" w14:textId="77777777" w:rsidR="00F34463" w:rsidRPr="00B736DC" w:rsidRDefault="00F34463" w:rsidP="00B736DC">
      <w:pPr>
        <w:spacing w:after="0" w:line="240" w:lineRule="auto"/>
        <w:ind w:right="899" w:firstLine="708"/>
        <w:jc w:val="both"/>
        <w:rPr>
          <w:rFonts w:ascii="Palatino Linotype" w:eastAsia="Times New Roman" w:hAnsi="Palatino Linotype" w:cs="Arial"/>
          <w:kern w:val="0"/>
          <w:sz w:val="24"/>
          <w:szCs w:val="24"/>
          <w:lang w:eastAsia="es-ES"/>
          <w14:ligatures w14:val="none"/>
        </w:rPr>
      </w:pPr>
    </w:p>
    <w:p w14:paraId="23C13C17"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ES"/>
          <w14:ligatures w14:val="none"/>
        </w:rPr>
      </w:pPr>
      <w:r w:rsidRPr="00B736DC">
        <w:rPr>
          <w:rFonts w:ascii="Palatino Linotype" w:eastAsia="Times New Roman" w:hAnsi="Palatino Linotype" w:cs="Arial"/>
          <w:kern w:val="0"/>
          <w:sz w:val="24"/>
          <w:szCs w:val="24"/>
          <w:lang w:eastAsia="es-ES"/>
          <w14:ligatures w14:val="none"/>
        </w:rPr>
        <w:t xml:space="preserve">Así, los datos personales que obren en poder de los Sujetos Obligados deben estar protegidos, adoptando las medidas de seguridad administrativas, físicas y técnicas necesarias para garantizar la integridad, confidencialidad y disponibilidad de los datos personales, considerando además, que conforme al principio de finalidad, todo tratamiento de datos personales que efectúen, deberá estar justificado en la Ley, lo anterior en términos de lo dispuesto por el artículo 22, párrafo primero con relación con el 38 de la Ley de Protección de Datos Personales en Posesión de Sujetos Obligados del Estado de México y Municipios, los cuales se transcriben para mayor referencia: </w:t>
      </w:r>
    </w:p>
    <w:p w14:paraId="472AF1D5" w14:textId="77777777" w:rsidR="00F34463" w:rsidRPr="00B736DC" w:rsidRDefault="00F34463" w:rsidP="00B736DC">
      <w:pPr>
        <w:spacing w:after="0" w:line="240" w:lineRule="auto"/>
        <w:jc w:val="both"/>
        <w:rPr>
          <w:rFonts w:ascii="Palatino Linotype" w:eastAsia="Times New Roman" w:hAnsi="Palatino Linotype" w:cs="Arial"/>
          <w:kern w:val="0"/>
          <w:sz w:val="24"/>
          <w:szCs w:val="24"/>
          <w:lang w:eastAsia="es-ES"/>
          <w14:ligatures w14:val="none"/>
        </w:rPr>
      </w:pPr>
    </w:p>
    <w:p w14:paraId="558C4A0D" w14:textId="77777777" w:rsidR="00F34463" w:rsidRPr="00B736DC" w:rsidRDefault="00F34463" w:rsidP="00B736DC">
      <w:pPr>
        <w:spacing w:after="0" w:line="240" w:lineRule="auto"/>
        <w:ind w:left="851" w:right="902"/>
        <w:jc w:val="both"/>
        <w:rPr>
          <w:rFonts w:ascii="Palatino Linotype" w:eastAsia="Arial Unicode MS" w:hAnsi="Palatino Linotype" w:cs="Arial"/>
          <w:i/>
          <w:kern w:val="0"/>
          <w:lang w:eastAsia="es-ES"/>
          <w14:ligatures w14:val="none"/>
        </w:rPr>
      </w:pPr>
      <w:r w:rsidRPr="00B736DC">
        <w:rPr>
          <w:rFonts w:ascii="Palatino Linotype" w:eastAsia="Arial Unicode MS" w:hAnsi="Palatino Linotype" w:cs="Arial"/>
          <w:b/>
          <w:i/>
          <w:kern w:val="0"/>
          <w:lang w:eastAsia="es-ES"/>
          <w14:ligatures w14:val="none"/>
        </w:rPr>
        <w:lastRenderedPageBreak/>
        <w:t>“Artículo 22.</w:t>
      </w:r>
      <w:r w:rsidRPr="00B736DC">
        <w:rPr>
          <w:rFonts w:ascii="Palatino Linotype" w:eastAsia="Arial Unicode MS" w:hAnsi="Palatino Linotype" w:cs="Arial"/>
          <w:i/>
          <w:kern w:val="0"/>
          <w:lang w:eastAsia="es-ES"/>
          <w14:ligatures w14:val="none"/>
        </w:rPr>
        <w:t xml:space="preserve"> Todo tratamiento de datos personales que efectúe el responsable deberá estar justificado por finalidades concretas, lícitas, explícitas y legítimas, relacionadas con las atribuciones que la normatividad aplicable les confiera. </w:t>
      </w:r>
    </w:p>
    <w:p w14:paraId="0201AE1E" w14:textId="77777777" w:rsidR="00F34463" w:rsidRPr="00B736DC" w:rsidRDefault="00F34463" w:rsidP="00B736DC">
      <w:pPr>
        <w:spacing w:after="0" w:line="240" w:lineRule="auto"/>
        <w:ind w:left="851" w:right="902"/>
        <w:jc w:val="both"/>
        <w:rPr>
          <w:rFonts w:ascii="Palatino Linotype" w:eastAsia="Arial Unicode MS" w:hAnsi="Palatino Linotype" w:cs="Arial"/>
          <w:i/>
          <w:kern w:val="0"/>
          <w:lang w:eastAsia="es-ES"/>
          <w14:ligatures w14:val="none"/>
        </w:rPr>
      </w:pPr>
      <w:r w:rsidRPr="00B736DC">
        <w:rPr>
          <w:rFonts w:ascii="Palatino Linotype" w:eastAsia="Arial Unicode MS" w:hAnsi="Palatino Linotype" w:cs="Arial"/>
          <w:i/>
          <w:kern w:val="0"/>
          <w:lang w:eastAsia="es-ES"/>
          <w14:ligatures w14:val="none"/>
        </w:rPr>
        <w:t xml:space="preserve"> </w:t>
      </w:r>
    </w:p>
    <w:p w14:paraId="15815CC3" w14:textId="77777777" w:rsidR="00F34463" w:rsidRPr="00B736DC" w:rsidRDefault="00F34463" w:rsidP="00B736DC">
      <w:pPr>
        <w:spacing w:after="0" w:line="240" w:lineRule="auto"/>
        <w:ind w:left="851" w:right="902"/>
        <w:jc w:val="both"/>
        <w:rPr>
          <w:rFonts w:ascii="Palatino Linotype" w:eastAsia="Arial Unicode MS" w:hAnsi="Palatino Linotype" w:cs="Arial"/>
          <w:i/>
          <w:kern w:val="0"/>
          <w:lang w:eastAsia="es-ES"/>
          <w14:ligatures w14:val="none"/>
        </w:rPr>
      </w:pPr>
      <w:r w:rsidRPr="00B736DC">
        <w:rPr>
          <w:rFonts w:ascii="Palatino Linotype" w:eastAsia="Arial Unicode MS" w:hAnsi="Palatino Linotype" w:cs="Arial"/>
          <w:b/>
          <w:i/>
          <w:kern w:val="0"/>
          <w:lang w:eastAsia="es-ES"/>
          <w14:ligatures w14:val="none"/>
        </w:rPr>
        <w:t>Artículo 38.</w:t>
      </w:r>
      <w:r w:rsidRPr="00B736DC">
        <w:rPr>
          <w:rFonts w:ascii="Palatino Linotype" w:eastAsia="Arial Unicode MS" w:hAnsi="Palatino Linotype" w:cs="Arial"/>
          <w:i/>
          <w:kern w:val="0"/>
          <w:lang w:eastAsia="es-ES"/>
          <w14:ligatures w14:val="none"/>
        </w:rPr>
        <w:t xml:space="preserve"> Con independencia del tipo de sistema y base de datos en el que se encuentren los datos personales o el tipo de tratamiento que se efectúe, el responsable adoptará, establecerá, mantendrá y documentará las medidas de seguridad administrativas, físicas y técnicas para garantizar la integridad, confidencialidad y disponibilidad de los datos personales, a través de controles y acciones que eviten su daño, alteración, pérdida, destrucción, o el uso, transferencia, acceso o cualquier tratamiento no autorizado o ilícito, de conformidad con lo dispuesto en los lineamientos que al efecto se expidan.</w:t>
      </w:r>
      <w:r w:rsidRPr="00B736DC">
        <w:rPr>
          <w:rFonts w:ascii="Palatino Linotype" w:eastAsia="Arial Unicode MS" w:hAnsi="Palatino Linotype" w:cs="Arial"/>
          <w:b/>
          <w:i/>
          <w:kern w:val="0"/>
          <w:lang w:eastAsia="es-ES"/>
          <w14:ligatures w14:val="none"/>
        </w:rPr>
        <w:t>”</w:t>
      </w:r>
      <w:r w:rsidRPr="00B736DC">
        <w:rPr>
          <w:rFonts w:ascii="Palatino Linotype" w:eastAsia="Arial Unicode MS" w:hAnsi="Palatino Linotype" w:cs="Arial"/>
          <w:i/>
          <w:kern w:val="0"/>
          <w:lang w:eastAsia="es-ES"/>
          <w14:ligatures w14:val="none"/>
        </w:rPr>
        <w:t xml:space="preserve"> </w:t>
      </w:r>
    </w:p>
    <w:p w14:paraId="1ED07099" w14:textId="77777777" w:rsidR="00F34463" w:rsidRPr="00B736DC" w:rsidRDefault="00F34463" w:rsidP="00B736DC">
      <w:pPr>
        <w:spacing w:after="0" w:line="240" w:lineRule="auto"/>
        <w:ind w:left="851" w:right="850"/>
        <w:jc w:val="both"/>
        <w:rPr>
          <w:rFonts w:ascii="Palatino Linotype" w:eastAsia="Arial Unicode MS" w:hAnsi="Palatino Linotype" w:cs="Arial"/>
          <w:i/>
          <w:kern w:val="0"/>
          <w:lang w:eastAsia="es-ES"/>
          <w14:ligatures w14:val="none"/>
        </w:rPr>
      </w:pPr>
    </w:p>
    <w:p w14:paraId="3D7C5A33"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 xml:space="preserve">Para la versión pública de los documentos que se ordenan, en términos del artículo 143 de la Ley de Transparencia local, deberá omitirse, eliminarse o suprimirse la información </w:t>
      </w:r>
      <w:r w:rsidRPr="00B736DC">
        <w:rPr>
          <w:rFonts w:ascii="Palatino Linotype" w:eastAsia="Palatino Linotype" w:hAnsi="Palatino Linotype" w:cs="Palatino Linotype"/>
          <w:b/>
          <w:kern w:val="0"/>
          <w:sz w:val="24"/>
          <w:szCs w:val="24"/>
          <w:lang w:eastAsia="es-MX"/>
          <w14:ligatures w14:val="none"/>
        </w:rPr>
        <w:t>confidencial</w:t>
      </w:r>
      <w:r w:rsidRPr="00B736DC">
        <w:rPr>
          <w:rFonts w:ascii="Palatino Linotype" w:eastAsia="Palatino Linotype" w:hAnsi="Palatino Linotype" w:cs="Palatino Linotype"/>
          <w:kern w:val="0"/>
          <w:sz w:val="24"/>
          <w:szCs w:val="24"/>
          <w:lang w:eastAsia="es-MX"/>
          <w14:ligatures w14:val="none"/>
        </w:rPr>
        <w:t xml:space="preserve">. </w:t>
      </w:r>
    </w:p>
    <w:p w14:paraId="669D2E57"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3707BB50"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ES"/>
          <w14:ligatures w14:val="none"/>
        </w:rPr>
      </w:pPr>
      <w:r w:rsidRPr="00B736DC">
        <w:rPr>
          <w:rFonts w:ascii="Palatino Linotype" w:eastAsia="Times New Roman" w:hAnsi="Palatino Linotype" w:cs="Arial"/>
          <w:kern w:val="0"/>
          <w:sz w:val="24"/>
          <w:szCs w:val="24"/>
          <w:lang w:eastAsia="es-ES"/>
          <w14:ligatures w14:val="none"/>
        </w:rPr>
        <w:t xml:space="preserve">De este modo, en armonía entre los principios constitucionales de máxima publicidad y de protección de datos personales, la Ley de la materia permite la elaboración de versiones públicas en las que se suprima aquella información relacionada con la vida privada de los particulares toda vez que ésta tiene por objeto proteger datos personales, entendiéndose por tales, aquéllos que hacen identificable a una persona. </w:t>
      </w:r>
    </w:p>
    <w:p w14:paraId="3EA9C1A2"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ES"/>
          <w14:ligatures w14:val="none"/>
        </w:rPr>
      </w:pPr>
    </w:p>
    <w:p w14:paraId="117627F7"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ES"/>
          <w14:ligatures w14:val="none"/>
        </w:rPr>
      </w:pPr>
      <w:r w:rsidRPr="00B736DC">
        <w:rPr>
          <w:rFonts w:ascii="Palatino Linotype" w:eastAsia="Times New Roman" w:hAnsi="Palatino Linotype" w:cs="Arial"/>
          <w:kern w:val="0"/>
          <w:sz w:val="24"/>
          <w:szCs w:val="24"/>
          <w:lang w:eastAsia="es-ES"/>
          <w14:ligatures w14:val="none"/>
        </w:rPr>
        <w:t>Lo anterior es así, en virtud de que toda la información relativa a una persona física o jurídico colectiva que le pueda hacer identificada o identificable constituye un dato personal en términos del artículo 4, fracción XI de la Ley de Protección de Datos Personales en Posesión de Sujetos Obligados del Estado de México y Municipios; por consiguiente, se trata de información confidencial</w:t>
      </w:r>
      <w:r w:rsidRPr="00B736DC">
        <w:rPr>
          <w:rFonts w:ascii="Palatino Linotype" w:eastAsia="Arial Unicode MS" w:hAnsi="Palatino Linotype" w:cs="Arial"/>
          <w:kern w:val="0"/>
          <w:sz w:val="24"/>
          <w:szCs w:val="24"/>
          <w:lang w:eastAsia="es-ES"/>
          <w14:ligatures w14:val="none"/>
        </w:rPr>
        <w:t xml:space="preserve"> que debe ser protegida por </w:t>
      </w:r>
      <w:r w:rsidRPr="00B736DC">
        <w:rPr>
          <w:rFonts w:ascii="Palatino Linotype" w:eastAsia="Arial Unicode MS" w:hAnsi="Palatino Linotype" w:cs="Arial"/>
          <w:b/>
          <w:kern w:val="0"/>
          <w:sz w:val="24"/>
          <w:szCs w:val="24"/>
          <w:lang w:eastAsia="es-ES"/>
          <w14:ligatures w14:val="none"/>
        </w:rPr>
        <w:t xml:space="preserve">EL </w:t>
      </w:r>
      <w:r w:rsidRPr="00B736DC">
        <w:rPr>
          <w:rFonts w:ascii="Palatino Linotype" w:eastAsia="Arial Unicode MS" w:hAnsi="Palatino Linotype" w:cs="Arial"/>
          <w:b/>
          <w:kern w:val="0"/>
          <w:sz w:val="24"/>
          <w:szCs w:val="24"/>
          <w:lang w:eastAsia="es-ES"/>
          <w14:ligatures w14:val="none"/>
        </w:rPr>
        <w:lastRenderedPageBreak/>
        <w:t>SUJETO OBLIGADO,</w:t>
      </w:r>
      <w:r w:rsidRPr="00B736DC">
        <w:rPr>
          <w:rFonts w:ascii="Palatino Linotype" w:eastAsia="Arial Unicode MS" w:hAnsi="Palatino Linotype" w:cs="Arial"/>
          <w:kern w:val="0"/>
          <w:sz w:val="24"/>
          <w:szCs w:val="24"/>
          <w:lang w:eastAsia="es-ES"/>
          <w14:ligatures w14:val="none"/>
        </w:rPr>
        <w:t xml:space="preserve"> por lo </w:t>
      </w:r>
      <w:r w:rsidRPr="00B736DC">
        <w:rPr>
          <w:rFonts w:ascii="Palatino Linotype" w:eastAsia="Times New Roman" w:hAnsi="Palatino Linotype" w:cs="Arial"/>
          <w:kern w:val="0"/>
          <w:sz w:val="24"/>
          <w:szCs w:val="24"/>
          <w:lang w:eastAsia="es-ES"/>
          <w14:ligatures w14:val="none"/>
        </w:rPr>
        <w:t>que, todo dato personal susceptible de clasificación debe ser protegido.</w:t>
      </w:r>
    </w:p>
    <w:p w14:paraId="7CE7E679"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ES"/>
          <w14:ligatures w14:val="none"/>
        </w:rPr>
      </w:pPr>
    </w:p>
    <w:p w14:paraId="6781B58D"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ES"/>
          <w14:ligatures w14:val="none"/>
        </w:rPr>
      </w:pPr>
      <w:r w:rsidRPr="00B736DC">
        <w:rPr>
          <w:rFonts w:ascii="Palatino Linotype" w:eastAsia="Times New Roman" w:hAnsi="Palatino Linotype" w:cs="Arial"/>
          <w:kern w:val="0"/>
          <w:sz w:val="24"/>
          <w:szCs w:val="24"/>
          <w:lang w:eastAsia="es-ES"/>
          <w14:ligatures w14:val="none"/>
        </w:rPr>
        <w:t>La finalidad de la versión pública de la información es salvaguardar la vida, integridad, seguridad, patrimonio y privacidad de las personas; de tal manera que todo aquello que no tenga por objeto proteger lo anterior, es susceptible de ser entregado; en otras palabras, la protección de datos personales, entre ellos el del patrimonio y su confidencialidad, es una derivación del derecho a la intimidad.</w:t>
      </w:r>
    </w:p>
    <w:p w14:paraId="761EDD54" w14:textId="77777777" w:rsidR="00F34463" w:rsidRPr="00B736DC" w:rsidRDefault="00F34463" w:rsidP="00B736DC">
      <w:pPr>
        <w:spacing w:after="0" w:line="360" w:lineRule="auto"/>
        <w:rPr>
          <w:rFonts w:ascii="Palatino Linotype" w:eastAsia="Times New Roman" w:hAnsi="Palatino Linotype" w:cs="Arial"/>
          <w:kern w:val="0"/>
          <w:sz w:val="24"/>
          <w:szCs w:val="24"/>
          <w:lang w:eastAsia="es-ES"/>
          <w14:ligatures w14:val="none"/>
        </w:rPr>
      </w:pPr>
    </w:p>
    <w:p w14:paraId="191DCA11"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ES"/>
          <w14:ligatures w14:val="none"/>
        </w:rPr>
      </w:pPr>
      <w:r w:rsidRPr="00B736DC">
        <w:rPr>
          <w:rFonts w:ascii="Palatino Linotype" w:eastAsia="Times New Roman" w:hAnsi="Palatino Linotype" w:cs="Arial"/>
          <w:kern w:val="0"/>
          <w:sz w:val="24"/>
          <w:szCs w:val="24"/>
          <w:lang w:eastAsia="es-ES"/>
          <w14:ligatures w14:val="none"/>
        </w:rPr>
        <w:t>Motivo por el cual, es importante traer a colación que cuando los sujetos obligados adviertan información susceptible de ser clasificada, será el Comité de Transparencia quien deberá emitir el Acuerdo de Clasificación correspondiente que sustente la versión pública, el cual deberá cumplir cabalmente las formalidades previstas en los artículos 132, 133, 135 y 137 de la Ley de Transparencia y Acceso a la Información Pública del Estado de México y Municipios.</w:t>
      </w:r>
    </w:p>
    <w:p w14:paraId="26DDAD0B"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ES"/>
          <w14:ligatures w14:val="none"/>
        </w:rPr>
      </w:pPr>
    </w:p>
    <w:p w14:paraId="214441AF"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ES"/>
          <w14:ligatures w14:val="none"/>
        </w:rPr>
      </w:pPr>
      <w:r w:rsidRPr="00B736DC">
        <w:rPr>
          <w:rFonts w:ascii="Palatino Linotype" w:eastAsia="Times New Roman" w:hAnsi="Palatino Linotype" w:cs="Arial"/>
          <w:kern w:val="0"/>
          <w:sz w:val="24"/>
          <w:szCs w:val="24"/>
          <w:lang w:eastAsia="es-ES"/>
          <w14:ligatures w14:val="none"/>
        </w:rPr>
        <w:t xml:space="preserve">Dicha clasificación se tiene que efectuar mediante la forma y formalidades que la ley de la materia impone; es decir, mediante acuerdo debidamente fundado y motivado, de su Comité de Transparencia, en términos de los artículos 49, fracción VIII y 132, fracciones II y III de la Ley de Transparencia y Acceso a la Información Pública del Estado de México y Municipios, así como los numerales Segundo, fracción XVIII,  y del Cuarto al Décimo Primero de los Lineamientos Generales en materia de Clasificación y Desclasificación de la Información señalados anteriormente. </w:t>
      </w:r>
    </w:p>
    <w:p w14:paraId="5298A360" w14:textId="77777777" w:rsidR="00F34463" w:rsidRPr="00B736DC" w:rsidRDefault="00F34463" w:rsidP="00B736DC">
      <w:pPr>
        <w:spacing w:after="0" w:line="240" w:lineRule="auto"/>
        <w:jc w:val="both"/>
        <w:rPr>
          <w:rFonts w:ascii="Palatino Linotype" w:eastAsia="Times New Roman" w:hAnsi="Palatino Linotype" w:cs="Arial"/>
          <w:kern w:val="0"/>
          <w:sz w:val="24"/>
          <w:szCs w:val="24"/>
          <w:lang w:eastAsia="es-ES"/>
          <w14:ligatures w14:val="none"/>
        </w:rPr>
      </w:pPr>
    </w:p>
    <w:p w14:paraId="44C07AAF"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ES"/>
          <w14:ligatures w14:val="none"/>
        </w:rPr>
      </w:pPr>
      <w:r w:rsidRPr="00B736DC">
        <w:rPr>
          <w:rFonts w:ascii="Palatino Linotype" w:eastAsia="Times New Roman" w:hAnsi="Palatino Linotype" w:cs="Arial"/>
          <w:kern w:val="0"/>
          <w:sz w:val="24"/>
          <w:szCs w:val="24"/>
          <w:lang w:eastAsia="es-ES"/>
          <w14:ligatures w14:val="none"/>
        </w:rPr>
        <w:t>De este modo, en armonía entre los principios constitucionales de máxima publicidad y de protección de datos personales, la ley permite la elaboración de versiones públicas en las que se suprima aquella información relacionada con la vida privada de los particulares.</w:t>
      </w:r>
    </w:p>
    <w:p w14:paraId="272F5920" w14:textId="77777777" w:rsidR="00F34463" w:rsidRPr="00B736DC" w:rsidRDefault="00F34463" w:rsidP="00B736DC">
      <w:pPr>
        <w:spacing w:after="0" w:line="360" w:lineRule="auto"/>
        <w:jc w:val="both"/>
        <w:rPr>
          <w:rFonts w:ascii="Palatino Linotype" w:eastAsia="Times New Roman" w:hAnsi="Palatino Linotype" w:cs="Arial"/>
          <w:kern w:val="0"/>
          <w:sz w:val="24"/>
          <w:szCs w:val="24"/>
          <w:lang w:eastAsia="es-ES"/>
          <w14:ligatures w14:val="none"/>
        </w:rPr>
      </w:pPr>
    </w:p>
    <w:p w14:paraId="5E7AFA63" w14:textId="77777777" w:rsidR="00F34463" w:rsidRPr="00B736DC" w:rsidRDefault="00F34463" w:rsidP="00B736DC">
      <w:pPr>
        <w:autoSpaceDE w:val="0"/>
        <w:autoSpaceDN w:val="0"/>
        <w:adjustRightInd w:val="0"/>
        <w:spacing w:after="0" w:line="360" w:lineRule="auto"/>
        <w:ind w:right="-91"/>
        <w:jc w:val="both"/>
        <w:rPr>
          <w:rFonts w:ascii="Palatino Linotype" w:eastAsia="Times New Roman" w:hAnsi="Palatino Linotype" w:cs="Arial"/>
          <w:kern w:val="0"/>
          <w:sz w:val="24"/>
          <w:szCs w:val="24"/>
          <w:lang w:eastAsia="es-CO"/>
          <w14:ligatures w14:val="none"/>
        </w:rPr>
      </w:pPr>
      <w:r w:rsidRPr="00B736DC">
        <w:rPr>
          <w:rFonts w:ascii="Palatino Linotype" w:eastAsia="Times New Roman" w:hAnsi="Palatino Linotype" w:cs="Arial"/>
          <w:kern w:val="0"/>
          <w:sz w:val="24"/>
          <w:szCs w:val="24"/>
          <w:lang w:eastAsia="es-ES"/>
          <w14:ligatures w14:val="none"/>
        </w:rPr>
        <w:t xml:space="preserve">Consecuentemente, se destaca que la versión pública que elabore </w:t>
      </w:r>
      <w:r w:rsidRPr="00B736DC">
        <w:rPr>
          <w:rFonts w:ascii="Palatino Linotype" w:eastAsia="Times New Roman" w:hAnsi="Palatino Linotype" w:cs="Arial"/>
          <w:b/>
          <w:kern w:val="0"/>
          <w:sz w:val="24"/>
          <w:szCs w:val="24"/>
          <w:lang w:eastAsia="es-ES"/>
          <w14:ligatures w14:val="none"/>
        </w:rPr>
        <w:t>EL SUJETO OBLIGADO</w:t>
      </w:r>
      <w:r w:rsidRPr="00B736DC">
        <w:rPr>
          <w:rFonts w:ascii="Palatino Linotype" w:eastAsia="Times New Roman" w:hAnsi="Palatino Linotype" w:cs="Arial"/>
          <w:kern w:val="0"/>
          <w:sz w:val="24"/>
          <w:szCs w:val="24"/>
          <w:lang w:eastAsia="es-ES"/>
          <w14:ligatures w14:val="none"/>
        </w:rPr>
        <w:t xml:space="preserve"> debe cumplir con las formalidades exigidas en la Ley, por lo que para tal efecto emitirá el </w:t>
      </w:r>
      <w:r w:rsidRPr="00B736DC">
        <w:rPr>
          <w:rFonts w:ascii="Palatino Linotype" w:eastAsia="Times New Roman" w:hAnsi="Palatino Linotype" w:cs="Arial"/>
          <w:b/>
          <w:kern w:val="0"/>
          <w:sz w:val="24"/>
          <w:szCs w:val="24"/>
          <w:lang w:eastAsia="es-ES"/>
          <w14:ligatures w14:val="none"/>
        </w:rPr>
        <w:t>Acuerdo del Comité de Transparencia</w:t>
      </w:r>
      <w:r w:rsidRPr="00B736DC">
        <w:rPr>
          <w:rFonts w:ascii="Palatino Linotype" w:eastAsia="Times New Roman" w:hAnsi="Palatino Linotype" w:cs="Arial"/>
          <w:kern w:val="0"/>
          <w:sz w:val="24"/>
          <w:szCs w:val="24"/>
          <w:lang w:eastAsia="es-ES"/>
          <w14:ligatures w14:val="none"/>
        </w:rPr>
        <w:t xml:space="preserve"> en términos de los artículos 122 y 124 de la Ley de Transparencia y Acceso a la Información Pública del Estado de México y Municipios, con el cual sustentará la clasificación de datos y con ello la "versión pública" de los documentos materia de la solicitud</w:t>
      </w:r>
      <w:r w:rsidRPr="00B736DC">
        <w:rPr>
          <w:rFonts w:ascii="Palatino Linotype" w:eastAsia="Times New Roman" w:hAnsi="Palatino Linotype" w:cs="Arial"/>
          <w:kern w:val="0"/>
          <w:sz w:val="24"/>
          <w:szCs w:val="24"/>
          <w:lang w:eastAsia="es-CO"/>
          <w14:ligatures w14:val="none"/>
        </w:rPr>
        <w:t>,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14:paraId="2EE49908" w14:textId="77777777" w:rsidR="00F34463" w:rsidRPr="00B736DC" w:rsidRDefault="00F34463" w:rsidP="00B736DC">
      <w:pPr>
        <w:autoSpaceDE w:val="0"/>
        <w:autoSpaceDN w:val="0"/>
        <w:adjustRightInd w:val="0"/>
        <w:spacing w:after="0" w:line="360" w:lineRule="auto"/>
        <w:ind w:right="-91"/>
        <w:jc w:val="both"/>
        <w:rPr>
          <w:rFonts w:ascii="Palatino Linotype" w:eastAsia="Times New Roman" w:hAnsi="Palatino Linotype" w:cs="Arial"/>
          <w:kern w:val="0"/>
          <w:sz w:val="24"/>
          <w:szCs w:val="24"/>
          <w:lang w:eastAsia="es-CO"/>
          <w14:ligatures w14:val="none"/>
        </w:rPr>
      </w:pPr>
    </w:p>
    <w:p w14:paraId="12CFA56B"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 xml:space="preserve">Finalmente, respecto de la manifestación </w:t>
      </w:r>
      <w:r w:rsidRPr="00B736DC">
        <w:rPr>
          <w:rFonts w:ascii="Palatino Linotype" w:eastAsia="Palatino Linotype" w:hAnsi="Palatino Linotype" w:cs="Palatino Linotype"/>
          <w:kern w:val="0"/>
          <w:lang w:eastAsia="es-MX"/>
          <w14:ligatures w14:val="none"/>
        </w:rPr>
        <w:t>“</w:t>
      </w:r>
      <w:r w:rsidRPr="00B736DC">
        <w:rPr>
          <w:rFonts w:ascii="Palatino Linotype" w:eastAsia="Palatino Linotype" w:hAnsi="Palatino Linotype" w:cs="Palatino Linotype"/>
          <w:i/>
          <w:iCs/>
          <w:kern w:val="0"/>
          <w:lang w:eastAsia="es-MX"/>
          <w14:ligatures w14:val="none"/>
        </w:rPr>
        <w:t xml:space="preserve">SOLICITO </w:t>
      </w:r>
      <w:bookmarkStart w:id="13" w:name="_Hlk137643111"/>
      <w:r w:rsidRPr="00B736DC">
        <w:rPr>
          <w:rFonts w:ascii="Palatino Linotype" w:eastAsia="Palatino Linotype" w:hAnsi="Palatino Linotype" w:cs="Palatino Linotype"/>
          <w:i/>
          <w:iCs/>
          <w:kern w:val="0"/>
          <w:lang w:eastAsia="es-MX"/>
          <w14:ligatures w14:val="none"/>
        </w:rPr>
        <w:t>SE ACLARE EL RECURSO INTERPUESTO Y EL ESTATUS EN EL QUE SE ENCUENTRAN SI FUERA EL CASO</w:t>
      </w:r>
      <w:bookmarkEnd w:id="13"/>
      <w:r w:rsidRPr="00B736DC">
        <w:rPr>
          <w:rFonts w:ascii="Palatino Linotype" w:eastAsia="Palatino Linotype" w:hAnsi="Palatino Linotype" w:cs="Palatino Linotype"/>
          <w:i/>
          <w:iCs/>
          <w:kern w:val="0"/>
          <w:lang w:eastAsia="es-MX"/>
          <w14:ligatures w14:val="none"/>
        </w:rPr>
        <w:t>”</w:t>
      </w:r>
      <w:r w:rsidRPr="00B736DC">
        <w:rPr>
          <w:rFonts w:ascii="Palatino Linotype" w:eastAsia="Palatino Linotype" w:hAnsi="Palatino Linotype" w:cs="Palatino Linotype"/>
          <w:kern w:val="0"/>
          <w:sz w:val="24"/>
          <w:szCs w:val="24"/>
          <w:lang w:eastAsia="es-MX"/>
          <w14:ligatures w14:val="none"/>
        </w:rPr>
        <w:t xml:space="preserve"> este órgano garante determina reservar pronunciamiento alguno, toda vez que se ha </w:t>
      </w:r>
      <w:r w:rsidRPr="00B736DC">
        <w:rPr>
          <w:rFonts w:ascii="Palatino Linotype" w:eastAsia="Palatino Linotype" w:hAnsi="Palatino Linotype" w:cs="Palatino Linotype"/>
          <w:kern w:val="0"/>
          <w:sz w:val="24"/>
          <w:szCs w:val="24"/>
          <w:lang w:eastAsia="es-MX"/>
          <w14:ligatures w14:val="none"/>
        </w:rPr>
        <w:lastRenderedPageBreak/>
        <w:t>alcanzado la pretensión principal de la solicitante; por tanto, se dejan a salvo sus derechos para hacerlos valer en la vía y forma que estime pertinente.</w:t>
      </w:r>
    </w:p>
    <w:p w14:paraId="4309C7B9"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693FD37B" w14:textId="77777777" w:rsidR="00F34463" w:rsidRPr="00B736DC" w:rsidRDefault="00F34463" w:rsidP="00B736DC">
      <w:pPr>
        <w:spacing w:after="0" w:line="360" w:lineRule="auto"/>
        <w:ind w:right="49"/>
        <w:jc w:val="both"/>
        <w:rPr>
          <w:rFonts w:ascii="Palatino Linotype" w:hAnsi="Palatino Linotype"/>
          <w:kern w:val="0"/>
          <w:sz w:val="24"/>
          <w14:ligatures w14:val="none"/>
        </w:rPr>
      </w:pPr>
      <w:r w:rsidRPr="00B736DC">
        <w:rPr>
          <w:rFonts w:ascii="Palatino Linotype" w:hAnsi="Palatino Linotype"/>
          <w:kern w:val="0"/>
          <w:sz w:val="24"/>
          <w14:ligatures w14:val="none"/>
        </w:rPr>
        <w:t xml:space="preserve">Así, con fundamento en lo previsto en los artículos 5, párrafos trigésimo segundo, trigésimo tercero y trigésimo cuarto, fracciones IV y V de la Constitución Política del Estado Libre y Soberano de México; 2, fracción II, 29, 36, fracciones I y II, 176, 178, 179, 181, 185 fracción I, 186 y 188 de la Ley de Transparencia local, este Pleno: </w:t>
      </w:r>
    </w:p>
    <w:p w14:paraId="50A0F644" w14:textId="77777777" w:rsidR="00F34463" w:rsidRPr="00B736DC" w:rsidRDefault="00F34463" w:rsidP="00B736DC">
      <w:pPr>
        <w:spacing w:after="0" w:line="360" w:lineRule="auto"/>
        <w:jc w:val="both"/>
        <w:rPr>
          <w:rFonts w:ascii="Palatino Linotype" w:hAnsi="Palatino Linotype"/>
          <w:kern w:val="0"/>
          <w:sz w:val="24"/>
          <w14:ligatures w14:val="none"/>
        </w:rPr>
      </w:pPr>
    </w:p>
    <w:p w14:paraId="4A146DB6" w14:textId="77777777" w:rsidR="00F34463" w:rsidRPr="00B736DC" w:rsidRDefault="00F34463" w:rsidP="00B736DC">
      <w:pPr>
        <w:spacing w:after="0" w:line="360" w:lineRule="auto"/>
        <w:jc w:val="center"/>
        <w:rPr>
          <w:rFonts w:ascii="Palatino Linotype" w:hAnsi="Palatino Linotype"/>
          <w:b/>
          <w:kern w:val="0"/>
          <w:sz w:val="26"/>
          <w14:ligatures w14:val="none"/>
        </w:rPr>
      </w:pPr>
      <w:r w:rsidRPr="00B736DC">
        <w:rPr>
          <w:rFonts w:ascii="Palatino Linotype" w:hAnsi="Palatino Linotype"/>
          <w:b/>
          <w:kern w:val="0"/>
          <w:sz w:val="26"/>
          <w14:ligatures w14:val="none"/>
        </w:rPr>
        <w:t>RESUELVE</w:t>
      </w:r>
    </w:p>
    <w:p w14:paraId="0CC1C53F" w14:textId="7187F480" w:rsidR="00F34463" w:rsidRPr="00B736DC" w:rsidRDefault="00F34463" w:rsidP="00B736DC">
      <w:pPr>
        <w:widowControl w:val="0"/>
        <w:tabs>
          <w:tab w:val="left" w:pos="1701"/>
        </w:tabs>
        <w:autoSpaceDE w:val="0"/>
        <w:autoSpaceDN w:val="0"/>
        <w:adjustRightInd w:val="0"/>
        <w:spacing w:after="0" w:line="360" w:lineRule="auto"/>
        <w:jc w:val="both"/>
        <w:rPr>
          <w:rFonts w:ascii="Palatino Linotype" w:hAnsi="Palatino Linotype" w:cs="Arial"/>
          <w:sz w:val="24"/>
          <w:szCs w:val="24"/>
        </w:rPr>
      </w:pPr>
      <w:r w:rsidRPr="00B736DC">
        <w:rPr>
          <w:rFonts w:ascii="Palatino Linotype" w:hAnsi="Palatino Linotype" w:cs="Arial"/>
          <w:b/>
          <w:sz w:val="28"/>
          <w:szCs w:val="24"/>
        </w:rPr>
        <w:t>PRIMERO</w:t>
      </w:r>
      <w:r w:rsidRPr="00B736DC">
        <w:rPr>
          <w:rFonts w:ascii="Palatino Linotype" w:hAnsi="Palatino Linotype" w:cs="Arial"/>
          <w:b/>
          <w:sz w:val="24"/>
          <w:szCs w:val="24"/>
        </w:rPr>
        <w:t>.</w:t>
      </w:r>
      <w:r w:rsidRPr="00B736DC">
        <w:rPr>
          <w:rFonts w:ascii="Palatino Linotype" w:hAnsi="Palatino Linotype" w:cs="Arial"/>
          <w:sz w:val="24"/>
          <w:szCs w:val="24"/>
        </w:rPr>
        <w:t xml:space="preserve"> Resultan </w:t>
      </w:r>
      <w:r w:rsidRPr="00B736DC">
        <w:rPr>
          <w:rFonts w:ascii="Palatino Linotype" w:hAnsi="Palatino Linotype" w:cs="Arial"/>
          <w:b/>
          <w:sz w:val="24"/>
          <w:szCs w:val="24"/>
        </w:rPr>
        <w:t>fundadas</w:t>
      </w:r>
      <w:r w:rsidRPr="00B736DC">
        <w:rPr>
          <w:rFonts w:ascii="Palatino Linotype" w:hAnsi="Palatino Linotype" w:cs="Arial"/>
          <w:sz w:val="24"/>
          <w:szCs w:val="24"/>
        </w:rPr>
        <w:t xml:space="preserve"> las razones o motivos de inconformidad hechas valer por </w:t>
      </w:r>
      <w:r w:rsidRPr="00B736DC">
        <w:rPr>
          <w:rFonts w:ascii="Palatino Linotype" w:eastAsia="Calibri" w:hAnsi="Palatino Linotype"/>
          <w:b/>
          <w:sz w:val="24"/>
          <w:szCs w:val="24"/>
        </w:rPr>
        <w:t>L</w:t>
      </w:r>
      <w:r w:rsidR="00B736DC">
        <w:rPr>
          <w:rFonts w:ascii="Palatino Linotype" w:eastAsia="Calibri" w:hAnsi="Palatino Linotype"/>
          <w:b/>
          <w:sz w:val="24"/>
          <w:szCs w:val="24"/>
        </w:rPr>
        <w:t>A</w:t>
      </w:r>
      <w:r w:rsidRPr="00B736DC">
        <w:rPr>
          <w:rFonts w:ascii="Palatino Linotype" w:eastAsia="Calibri" w:hAnsi="Palatino Linotype"/>
          <w:b/>
          <w:sz w:val="24"/>
          <w:szCs w:val="24"/>
        </w:rPr>
        <w:t xml:space="preserve"> RECURRENTE</w:t>
      </w:r>
      <w:r w:rsidRPr="00B736DC">
        <w:rPr>
          <w:rFonts w:ascii="Palatino Linotype" w:hAnsi="Palatino Linotype" w:cs="Arial"/>
          <w:b/>
          <w:sz w:val="24"/>
          <w:szCs w:val="24"/>
        </w:rPr>
        <w:t>,</w:t>
      </w:r>
      <w:r w:rsidRPr="00B736DC">
        <w:rPr>
          <w:rFonts w:ascii="Palatino Linotype" w:hAnsi="Palatino Linotype" w:cs="Arial"/>
          <w:sz w:val="24"/>
          <w:szCs w:val="24"/>
        </w:rPr>
        <w:t xml:space="preserve"> en términos del Considerando </w:t>
      </w:r>
      <w:r w:rsidRPr="00B736DC">
        <w:rPr>
          <w:rFonts w:ascii="Palatino Linotype" w:hAnsi="Palatino Linotype" w:cs="Arial"/>
          <w:b/>
          <w:sz w:val="24"/>
          <w:szCs w:val="24"/>
        </w:rPr>
        <w:t>SEXTO</w:t>
      </w:r>
      <w:r w:rsidRPr="00B736DC">
        <w:rPr>
          <w:rFonts w:ascii="Palatino Linotype" w:hAnsi="Palatino Linotype" w:cs="Arial"/>
          <w:sz w:val="24"/>
          <w:szCs w:val="24"/>
        </w:rPr>
        <w:t xml:space="preserve"> de la presente resolución.</w:t>
      </w:r>
    </w:p>
    <w:p w14:paraId="00B8CB78" w14:textId="77777777" w:rsidR="00F34463" w:rsidRPr="00B736DC" w:rsidRDefault="00F34463" w:rsidP="00B736DC">
      <w:pPr>
        <w:widowControl w:val="0"/>
        <w:tabs>
          <w:tab w:val="left" w:pos="1701"/>
        </w:tabs>
        <w:autoSpaceDE w:val="0"/>
        <w:autoSpaceDN w:val="0"/>
        <w:adjustRightInd w:val="0"/>
        <w:spacing w:after="0" w:line="360" w:lineRule="auto"/>
        <w:jc w:val="both"/>
        <w:rPr>
          <w:rFonts w:ascii="Palatino Linotype" w:hAnsi="Palatino Linotype" w:cs="Arial"/>
          <w:sz w:val="24"/>
          <w:szCs w:val="24"/>
        </w:rPr>
      </w:pPr>
    </w:p>
    <w:p w14:paraId="4C627C4E" w14:textId="77777777" w:rsidR="00F34463" w:rsidRPr="00B736DC" w:rsidRDefault="00F34463" w:rsidP="00B736DC">
      <w:pPr>
        <w:widowControl w:val="0"/>
        <w:autoSpaceDE w:val="0"/>
        <w:autoSpaceDN w:val="0"/>
        <w:adjustRightInd w:val="0"/>
        <w:spacing w:after="0" w:line="360" w:lineRule="auto"/>
        <w:jc w:val="both"/>
        <w:rPr>
          <w:rFonts w:ascii="Palatino Linotype" w:eastAsia="Palatino Linotype" w:hAnsi="Palatino Linotype" w:cs="Palatino Linotype"/>
          <w:kern w:val="0"/>
          <w:sz w:val="24"/>
          <w:szCs w:val="24"/>
          <w:lang w:val="es-ES" w:eastAsia="es-ES"/>
          <w14:ligatures w14:val="none"/>
        </w:rPr>
      </w:pPr>
      <w:r w:rsidRPr="00B736DC">
        <w:rPr>
          <w:rFonts w:ascii="Palatino Linotype" w:hAnsi="Palatino Linotype" w:cs="Arial"/>
          <w:b/>
          <w:sz w:val="28"/>
          <w:szCs w:val="24"/>
        </w:rPr>
        <w:t>SEGUNDO</w:t>
      </w:r>
      <w:r w:rsidRPr="00B736DC">
        <w:rPr>
          <w:rFonts w:ascii="Palatino Linotype" w:hAnsi="Palatino Linotype" w:cs="Arial"/>
          <w:b/>
          <w:sz w:val="24"/>
          <w:szCs w:val="24"/>
        </w:rPr>
        <w:t>.</w:t>
      </w:r>
      <w:r w:rsidRPr="00B736DC">
        <w:rPr>
          <w:rFonts w:ascii="Palatino Linotype" w:hAnsi="Palatino Linotype" w:cs="Arial"/>
          <w:sz w:val="24"/>
          <w:szCs w:val="24"/>
        </w:rPr>
        <w:t xml:space="preserve"> </w:t>
      </w:r>
      <w:r w:rsidRPr="00B736DC">
        <w:rPr>
          <w:rFonts w:ascii="Palatino Linotype" w:eastAsia="Calibri" w:hAnsi="Palatino Linotype" w:cs="Arial"/>
          <w:sz w:val="24"/>
          <w:szCs w:val="24"/>
        </w:rPr>
        <w:t xml:space="preserve">Se </w:t>
      </w:r>
      <w:r w:rsidRPr="00B736DC">
        <w:rPr>
          <w:rFonts w:ascii="Palatino Linotype" w:eastAsia="Calibri" w:hAnsi="Palatino Linotype" w:cs="Arial"/>
          <w:b/>
          <w:sz w:val="24"/>
          <w:szCs w:val="24"/>
        </w:rPr>
        <w:t xml:space="preserve">REVOCAN </w:t>
      </w:r>
      <w:r w:rsidRPr="00B736DC">
        <w:rPr>
          <w:rFonts w:ascii="Palatino Linotype" w:eastAsia="Calibri" w:hAnsi="Palatino Linotype" w:cs="Arial"/>
          <w:sz w:val="24"/>
          <w:szCs w:val="24"/>
        </w:rPr>
        <w:t xml:space="preserve">las respuestas proporcionadas por </w:t>
      </w:r>
      <w:r w:rsidRPr="00B736DC">
        <w:rPr>
          <w:rFonts w:ascii="Palatino Linotype" w:eastAsia="Calibri" w:hAnsi="Palatino Linotype" w:cs="Arial"/>
          <w:b/>
          <w:sz w:val="24"/>
          <w:szCs w:val="24"/>
        </w:rPr>
        <w:t xml:space="preserve">EL SUJETO OBLIGADO </w:t>
      </w:r>
      <w:r w:rsidRPr="00B736DC">
        <w:rPr>
          <w:rFonts w:ascii="Palatino Linotype" w:eastAsia="Calibri" w:hAnsi="Palatino Linotype" w:cs="Arial"/>
          <w:sz w:val="24"/>
          <w:szCs w:val="24"/>
        </w:rPr>
        <w:t xml:space="preserve">en las solicitudes de información que dieron origen a los Recursos de Revisión </w:t>
      </w:r>
      <w:r w:rsidRPr="00B736DC">
        <w:rPr>
          <w:rFonts w:ascii="Palatino Linotype" w:hAnsi="Palatino Linotype"/>
          <w:b/>
          <w:kern w:val="0"/>
          <w:sz w:val="24"/>
          <w:szCs w:val="24"/>
          <w:lang w:val="es-ES"/>
          <w14:ligatures w14:val="none"/>
        </w:rPr>
        <w:t xml:space="preserve">15432/INFOEM/IP/RR/2022, 15433/INFOEM/IP/RR/2022 y 15436/INFOEM/IP/RR/2022 </w:t>
      </w:r>
      <w:r w:rsidRPr="00B736DC">
        <w:rPr>
          <w:rFonts w:ascii="Palatino Linotype" w:hAnsi="Palatino Linotype" w:cs="Arial"/>
          <w:sz w:val="24"/>
          <w:szCs w:val="24"/>
        </w:rPr>
        <w:t xml:space="preserve">y se </w:t>
      </w:r>
      <w:r w:rsidRPr="00B736DC">
        <w:rPr>
          <w:rFonts w:ascii="Palatino Linotype" w:hAnsi="Palatino Linotype" w:cs="Arial"/>
          <w:b/>
          <w:sz w:val="24"/>
          <w:szCs w:val="24"/>
        </w:rPr>
        <w:t xml:space="preserve">ORDENA </w:t>
      </w:r>
      <w:r w:rsidRPr="00B736DC">
        <w:rPr>
          <w:rFonts w:ascii="Palatino Linotype" w:hAnsi="Palatino Linotype" w:cs="Arial"/>
          <w:sz w:val="24"/>
          <w:szCs w:val="24"/>
        </w:rPr>
        <w:t xml:space="preserve">en términos del Considerando </w:t>
      </w:r>
      <w:r w:rsidRPr="00B736DC">
        <w:rPr>
          <w:rFonts w:ascii="Palatino Linotype" w:hAnsi="Palatino Linotype" w:cs="Arial"/>
          <w:b/>
          <w:sz w:val="24"/>
          <w:szCs w:val="24"/>
        </w:rPr>
        <w:t>SEXTO</w:t>
      </w:r>
      <w:r w:rsidRPr="00B736DC">
        <w:rPr>
          <w:rFonts w:ascii="Palatino Linotype" w:hAnsi="Palatino Linotype" w:cs="Arial"/>
          <w:sz w:val="24"/>
          <w:szCs w:val="24"/>
        </w:rPr>
        <w:t xml:space="preserve"> de la presente resolución, haga entrega al</w:t>
      </w:r>
      <w:r w:rsidRPr="00B736DC">
        <w:rPr>
          <w:rFonts w:ascii="Palatino Linotype" w:hAnsi="Palatino Linotype" w:cs="Arial"/>
          <w:b/>
          <w:sz w:val="24"/>
          <w:szCs w:val="24"/>
        </w:rPr>
        <w:t xml:space="preserve"> RECURRENTE</w:t>
      </w:r>
      <w:r w:rsidRPr="00B736DC">
        <w:rPr>
          <w:rFonts w:ascii="Palatino Linotype" w:hAnsi="Palatino Linotype" w:cs="Arial"/>
          <w:sz w:val="24"/>
          <w:szCs w:val="24"/>
        </w:rPr>
        <w:t xml:space="preserve">, vía </w:t>
      </w:r>
      <w:r w:rsidRPr="00B736DC">
        <w:rPr>
          <w:rFonts w:ascii="Palatino Linotype" w:hAnsi="Palatino Linotype" w:cs="Arial"/>
          <w:b/>
          <w:sz w:val="24"/>
          <w:szCs w:val="24"/>
        </w:rPr>
        <w:t xml:space="preserve">SAIMEX </w:t>
      </w:r>
      <w:r w:rsidRPr="00B736DC">
        <w:rPr>
          <w:rFonts w:ascii="Palatino Linotype" w:hAnsi="Palatino Linotype" w:cs="Arial"/>
          <w:sz w:val="24"/>
          <w:szCs w:val="24"/>
        </w:rPr>
        <w:t xml:space="preserve">de ser procedente en </w:t>
      </w:r>
      <w:r w:rsidRPr="00B736DC">
        <w:rPr>
          <w:rFonts w:ascii="Palatino Linotype" w:hAnsi="Palatino Linotype" w:cs="Arial"/>
          <w:b/>
          <w:sz w:val="24"/>
          <w:szCs w:val="24"/>
        </w:rPr>
        <w:t>versión pública</w:t>
      </w:r>
      <w:r w:rsidRPr="00B736DC">
        <w:rPr>
          <w:rFonts w:ascii="Palatino Linotype" w:hAnsi="Palatino Linotype" w:cs="Arial"/>
          <w:sz w:val="24"/>
          <w:szCs w:val="24"/>
        </w:rPr>
        <w:t xml:space="preserve">, </w:t>
      </w:r>
      <w:r w:rsidRPr="00B736DC">
        <w:rPr>
          <w:rFonts w:ascii="Palatino Linotype" w:eastAsia="Palatino Linotype" w:hAnsi="Palatino Linotype" w:cs="Palatino Linotype"/>
          <w:kern w:val="0"/>
          <w:sz w:val="24"/>
          <w:szCs w:val="24"/>
          <w:lang w:val="es-ES" w:eastAsia="es-ES"/>
          <w14:ligatures w14:val="none"/>
        </w:rPr>
        <w:t>los documentos en donde, conste lo siguiente:</w:t>
      </w:r>
    </w:p>
    <w:p w14:paraId="096E8BB6" w14:textId="77777777" w:rsidR="00800545" w:rsidRPr="00B736DC" w:rsidRDefault="00800545" w:rsidP="00B736DC">
      <w:pPr>
        <w:spacing w:after="0" w:line="360" w:lineRule="auto"/>
        <w:jc w:val="both"/>
        <w:rPr>
          <w:rFonts w:ascii="Palatino Linotype" w:eastAsia="Palatino Linotype" w:hAnsi="Palatino Linotype" w:cs="Palatino Linotype"/>
          <w:kern w:val="0"/>
          <w:sz w:val="24"/>
          <w:szCs w:val="24"/>
          <w:lang w:eastAsia="es-MX"/>
          <w14:ligatures w14:val="none"/>
        </w:rPr>
      </w:pPr>
      <w:bookmarkStart w:id="14" w:name="_Hlk148442410"/>
      <w:bookmarkStart w:id="15" w:name="_Hlk137641060"/>
    </w:p>
    <w:p w14:paraId="70F27BBD" w14:textId="77777777" w:rsidR="00800545" w:rsidRPr="00B736DC" w:rsidRDefault="00800545" w:rsidP="00B736DC">
      <w:pPr>
        <w:pStyle w:val="Prrafodelista"/>
        <w:numPr>
          <w:ilvl w:val="0"/>
          <w:numId w:val="16"/>
        </w:numPr>
        <w:ind w:right="902"/>
        <w:jc w:val="both"/>
        <w:rPr>
          <w:rFonts w:ascii="Palatino Linotype" w:eastAsia="Palatino Linotype" w:hAnsi="Palatino Linotype" w:cs="Palatino Linotype"/>
          <w:i/>
          <w:iCs/>
          <w:lang w:val="es-ES" w:eastAsia="es-ES"/>
        </w:rPr>
      </w:pPr>
      <w:r w:rsidRPr="00B736DC">
        <w:rPr>
          <w:rFonts w:ascii="Palatino Linotype" w:eastAsia="Palatino Linotype" w:hAnsi="Palatino Linotype" w:cs="Palatino Linotype"/>
          <w:b/>
          <w:bCs/>
          <w:i/>
          <w:iCs/>
          <w:lang w:val="es-ES" w:eastAsia="es-ES"/>
        </w:rPr>
        <w:t>Los números de expedientes de todas las resoluciones</w:t>
      </w:r>
      <w:r w:rsidRPr="00B736DC">
        <w:rPr>
          <w:rFonts w:ascii="Palatino Linotype" w:eastAsia="Palatino Linotype" w:hAnsi="Palatino Linotype" w:cs="Palatino Linotype"/>
          <w:i/>
          <w:iCs/>
          <w:lang w:val="es-ES" w:eastAsia="es-ES"/>
        </w:rPr>
        <w:t xml:space="preserve"> emitidas por el área </w:t>
      </w:r>
      <w:proofErr w:type="spellStart"/>
      <w:r w:rsidRPr="00B736DC">
        <w:rPr>
          <w:rFonts w:ascii="Palatino Linotype" w:eastAsia="Palatino Linotype" w:hAnsi="Palatino Linotype" w:cs="Palatino Linotype"/>
          <w:i/>
          <w:iCs/>
          <w:lang w:val="es-ES" w:eastAsia="es-ES"/>
        </w:rPr>
        <w:t>resolutora</w:t>
      </w:r>
      <w:proofErr w:type="spellEnd"/>
      <w:r w:rsidRPr="00B736DC">
        <w:rPr>
          <w:rFonts w:ascii="Palatino Linotype" w:eastAsia="Palatino Linotype" w:hAnsi="Palatino Linotype" w:cs="Palatino Linotype"/>
          <w:i/>
          <w:iCs/>
          <w:lang w:val="es-ES" w:eastAsia="es-ES"/>
        </w:rPr>
        <w:t xml:space="preserve"> de la contraloría municipal en los meses de </w:t>
      </w:r>
      <w:r w:rsidRPr="00B736DC">
        <w:rPr>
          <w:rFonts w:ascii="Palatino Linotype" w:eastAsia="Palatino Linotype" w:hAnsi="Palatino Linotype" w:cs="Palatino Linotype"/>
          <w:b/>
          <w:bCs/>
          <w:i/>
          <w:iCs/>
          <w:lang w:val="es-ES" w:eastAsia="es-ES"/>
        </w:rPr>
        <w:t>mayo, junio, julio y agosto de 2022.</w:t>
      </w:r>
    </w:p>
    <w:p w14:paraId="2181EB76" w14:textId="77777777" w:rsidR="00800545" w:rsidRPr="00B736DC" w:rsidRDefault="00800545" w:rsidP="00B736DC">
      <w:pPr>
        <w:spacing w:after="0" w:line="240" w:lineRule="auto"/>
        <w:ind w:left="851" w:right="902"/>
        <w:jc w:val="both"/>
        <w:rPr>
          <w:rFonts w:ascii="Palatino Linotype" w:eastAsia="Palatino Linotype" w:hAnsi="Palatino Linotype" w:cs="Palatino Linotype"/>
          <w:i/>
          <w:iCs/>
          <w:kern w:val="0"/>
          <w:sz w:val="24"/>
          <w:szCs w:val="24"/>
          <w:lang w:val="es-ES" w:eastAsia="es-ES"/>
          <w14:ligatures w14:val="none"/>
        </w:rPr>
      </w:pPr>
    </w:p>
    <w:p w14:paraId="1032D3A1" w14:textId="77777777" w:rsidR="00800545" w:rsidRPr="00B736DC" w:rsidRDefault="00800545" w:rsidP="00B736DC">
      <w:pPr>
        <w:pStyle w:val="Prrafodelista"/>
        <w:numPr>
          <w:ilvl w:val="0"/>
          <w:numId w:val="16"/>
        </w:numPr>
        <w:ind w:right="902"/>
        <w:jc w:val="both"/>
        <w:rPr>
          <w:rFonts w:ascii="Palatino Linotype" w:eastAsia="Palatino Linotype" w:hAnsi="Palatino Linotype" w:cs="Palatino Linotype"/>
          <w:i/>
          <w:iCs/>
          <w:lang w:val="es-ES" w:eastAsia="es-ES"/>
        </w:rPr>
      </w:pPr>
      <w:r w:rsidRPr="00B736DC">
        <w:rPr>
          <w:rFonts w:ascii="Palatino Linotype" w:eastAsia="Palatino Linotype" w:hAnsi="Palatino Linotype" w:cs="Palatino Linotype"/>
          <w:b/>
          <w:bCs/>
          <w:i/>
          <w:iCs/>
          <w:lang w:val="es-ES" w:eastAsia="es-ES"/>
        </w:rPr>
        <w:t>Los números de expedientes de las resoluciones</w:t>
      </w:r>
      <w:r w:rsidRPr="00B736DC">
        <w:rPr>
          <w:i/>
          <w:iCs/>
        </w:rPr>
        <w:t xml:space="preserve"> </w:t>
      </w:r>
      <w:r w:rsidRPr="00B736DC">
        <w:rPr>
          <w:rFonts w:ascii="Palatino Linotype" w:eastAsia="Palatino Linotype" w:hAnsi="Palatino Linotype" w:cs="Palatino Linotype"/>
          <w:i/>
          <w:iCs/>
          <w:lang w:val="es-ES" w:eastAsia="es-ES"/>
        </w:rPr>
        <w:t xml:space="preserve">emitidas por el área </w:t>
      </w:r>
      <w:proofErr w:type="spellStart"/>
      <w:r w:rsidRPr="00B736DC">
        <w:rPr>
          <w:rFonts w:ascii="Palatino Linotype" w:eastAsia="Palatino Linotype" w:hAnsi="Palatino Linotype" w:cs="Palatino Linotype"/>
          <w:i/>
          <w:iCs/>
          <w:lang w:val="es-ES" w:eastAsia="es-ES"/>
        </w:rPr>
        <w:t>resolutora</w:t>
      </w:r>
      <w:proofErr w:type="spellEnd"/>
      <w:r w:rsidRPr="00B736DC">
        <w:rPr>
          <w:rFonts w:ascii="Palatino Linotype" w:eastAsia="Palatino Linotype" w:hAnsi="Palatino Linotype" w:cs="Palatino Linotype"/>
          <w:i/>
          <w:iCs/>
          <w:lang w:val="es-ES" w:eastAsia="es-ES"/>
        </w:rPr>
        <w:t xml:space="preserve"> de la contraloría municipal que han sido</w:t>
      </w:r>
      <w:r w:rsidRPr="00B736DC">
        <w:rPr>
          <w:rFonts w:ascii="Palatino Linotype" w:eastAsia="Palatino Linotype" w:hAnsi="Palatino Linotype" w:cs="Palatino Linotype"/>
          <w:b/>
          <w:bCs/>
          <w:i/>
          <w:iCs/>
          <w:lang w:val="es-ES" w:eastAsia="es-ES"/>
        </w:rPr>
        <w:t xml:space="preserve"> objeto del recurso de revocación por inconformidad o en su defecto que hayan sido</w:t>
      </w:r>
      <w:r w:rsidRPr="00B736DC">
        <w:rPr>
          <w:rFonts w:ascii="Palatino Linotype" w:eastAsia="Palatino Linotype" w:hAnsi="Palatino Linotype" w:cs="Palatino Linotype"/>
          <w:i/>
          <w:iCs/>
          <w:lang w:val="es-ES" w:eastAsia="es-ES"/>
        </w:rPr>
        <w:t xml:space="preserve"> </w:t>
      </w:r>
      <w:r w:rsidRPr="00B736DC">
        <w:rPr>
          <w:rFonts w:ascii="Palatino Linotype" w:eastAsia="Palatino Linotype" w:hAnsi="Palatino Linotype" w:cs="Palatino Linotype"/>
          <w:b/>
          <w:bCs/>
          <w:i/>
          <w:iCs/>
          <w:lang w:val="es-ES" w:eastAsia="es-ES"/>
        </w:rPr>
        <w:t>impugnadas</w:t>
      </w:r>
      <w:r w:rsidRPr="00B736DC">
        <w:rPr>
          <w:rFonts w:ascii="Palatino Linotype" w:eastAsia="Palatino Linotype" w:hAnsi="Palatino Linotype" w:cs="Palatino Linotype"/>
          <w:i/>
          <w:iCs/>
          <w:lang w:val="es-ES" w:eastAsia="es-ES"/>
        </w:rPr>
        <w:t xml:space="preserve"> en el mes de </w:t>
      </w:r>
      <w:r w:rsidRPr="00B736DC">
        <w:rPr>
          <w:rFonts w:ascii="Palatino Linotype" w:eastAsia="Palatino Linotype" w:hAnsi="Palatino Linotype" w:cs="Palatino Linotype"/>
          <w:b/>
          <w:bCs/>
          <w:i/>
          <w:iCs/>
          <w:lang w:val="es-ES" w:eastAsia="es-ES"/>
        </w:rPr>
        <w:t>mayo, junio, julio y agosto de 2022.</w:t>
      </w:r>
    </w:p>
    <w:p w14:paraId="08ED7F17" w14:textId="77777777" w:rsidR="00800545" w:rsidRPr="00B736DC" w:rsidRDefault="00800545" w:rsidP="00B736DC">
      <w:pPr>
        <w:spacing w:after="0" w:line="240" w:lineRule="auto"/>
        <w:ind w:left="851" w:right="902"/>
        <w:jc w:val="both"/>
        <w:rPr>
          <w:rFonts w:ascii="Palatino Linotype" w:eastAsia="Palatino Linotype" w:hAnsi="Palatino Linotype" w:cs="Palatino Linotype"/>
          <w:i/>
          <w:iCs/>
          <w:kern w:val="0"/>
          <w:sz w:val="24"/>
          <w:szCs w:val="24"/>
          <w:lang w:val="es-ES" w:eastAsia="es-ES"/>
          <w14:ligatures w14:val="none"/>
        </w:rPr>
      </w:pPr>
    </w:p>
    <w:p w14:paraId="0859D487" w14:textId="77777777" w:rsidR="002B6B86" w:rsidRPr="00B736DC" w:rsidRDefault="00800545" w:rsidP="00B736DC">
      <w:pPr>
        <w:pStyle w:val="Prrafodelista"/>
        <w:numPr>
          <w:ilvl w:val="0"/>
          <w:numId w:val="16"/>
        </w:numPr>
        <w:ind w:right="902"/>
        <w:jc w:val="both"/>
        <w:rPr>
          <w:rFonts w:ascii="Palatino Linotype" w:eastAsia="Palatino Linotype" w:hAnsi="Palatino Linotype" w:cs="Palatino Linotype"/>
          <w:b/>
          <w:bCs/>
          <w:i/>
          <w:iCs/>
          <w:lang w:val="es-ES" w:eastAsia="es-ES"/>
        </w:rPr>
      </w:pPr>
      <w:r w:rsidRPr="00B736DC">
        <w:rPr>
          <w:rFonts w:ascii="Palatino Linotype" w:eastAsia="Palatino Linotype" w:hAnsi="Palatino Linotype" w:cs="Palatino Linotype"/>
          <w:b/>
          <w:bCs/>
          <w:i/>
          <w:iCs/>
          <w:lang w:val="es-ES" w:eastAsia="es-ES"/>
        </w:rPr>
        <w:t xml:space="preserve">Las resoluciones emitidas </w:t>
      </w:r>
      <w:r w:rsidRPr="00B736DC">
        <w:rPr>
          <w:rFonts w:ascii="Palatino Linotype" w:eastAsia="Palatino Linotype" w:hAnsi="Palatino Linotype" w:cs="Palatino Linotype"/>
          <w:i/>
          <w:iCs/>
          <w:lang w:val="es-ES" w:eastAsia="es-ES"/>
        </w:rPr>
        <w:t xml:space="preserve">por el área </w:t>
      </w:r>
      <w:proofErr w:type="spellStart"/>
      <w:r w:rsidRPr="00B736DC">
        <w:rPr>
          <w:rFonts w:ascii="Palatino Linotype" w:eastAsia="Palatino Linotype" w:hAnsi="Palatino Linotype" w:cs="Palatino Linotype"/>
          <w:i/>
          <w:iCs/>
          <w:lang w:val="es-ES" w:eastAsia="es-ES"/>
        </w:rPr>
        <w:t>resolutora</w:t>
      </w:r>
      <w:proofErr w:type="spellEnd"/>
      <w:r w:rsidRPr="00B736DC">
        <w:rPr>
          <w:rFonts w:ascii="Palatino Linotype" w:eastAsia="Palatino Linotype" w:hAnsi="Palatino Linotype" w:cs="Palatino Linotype"/>
          <w:i/>
          <w:iCs/>
          <w:lang w:val="es-ES" w:eastAsia="es-ES"/>
        </w:rPr>
        <w:t xml:space="preserve"> de la contraloría municipal </w:t>
      </w:r>
      <w:r w:rsidRPr="00B736DC">
        <w:rPr>
          <w:rFonts w:ascii="Palatino Linotype" w:eastAsia="Palatino Linotype" w:hAnsi="Palatino Linotype" w:cs="Palatino Linotype"/>
          <w:b/>
          <w:bCs/>
          <w:i/>
          <w:iCs/>
          <w:lang w:val="es-ES" w:eastAsia="es-ES"/>
        </w:rPr>
        <w:t>en los meses de</w:t>
      </w:r>
      <w:r w:rsidRPr="00B736DC">
        <w:rPr>
          <w:rFonts w:ascii="Palatino Linotype" w:eastAsia="Palatino Linotype" w:hAnsi="Palatino Linotype" w:cs="Palatino Linotype"/>
          <w:i/>
          <w:iCs/>
          <w:lang w:val="es-ES" w:eastAsia="es-ES"/>
        </w:rPr>
        <w:t xml:space="preserve"> </w:t>
      </w:r>
      <w:r w:rsidRPr="00B736DC">
        <w:rPr>
          <w:rFonts w:ascii="Palatino Linotype" w:eastAsia="Palatino Linotype" w:hAnsi="Palatino Linotype" w:cs="Palatino Linotype"/>
          <w:b/>
          <w:bCs/>
          <w:i/>
          <w:iCs/>
          <w:lang w:val="es-ES" w:eastAsia="es-ES"/>
        </w:rPr>
        <w:t>julio y agosto de 2022,</w:t>
      </w:r>
      <w:r w:rsidRPr="00B736DC">
        <w:rPr>
          <w:rFonts w:ascii="Palatino Linotype" w:eastAsia="Palatino Linotype" w:hAnsi="Palatino Linotype" w:cs="Palatino Linotype"/>
          <w:i/>
          <w:iCs/>
          <w:lang w:val="es-ES" w:eastAsia="es-ES"/>
        </w:rPr>
        <w:t xml:space="preserve"> </w:t>
      </w:r>
      <w:r w:rsidRPr="00B736DC">
        <w:rPr>
          <w:rFonts w:ascii="Palatino Linotype" w:eastAsia="Palatino Linotype" w:hAnsi="Palatino Linotype" w:cs="Palatino Linotype"/>
          <w:b/>
          <w:bCs/>
          <w:i/>
          <w:iCs/>
          <w:lang w:val="es-ES" w:eastAsia="es-ES"/>
        </w:rPr>
        <w:t>que hayan causado estado a la fecha de la solicitud.</w:t>
      </w:r>
    </w:p>
    <w:p w14:paraId="664E4049" w14:textId="77777777" w:rsidR="002B6B86" w:rsidRPr="00B736DC" w:rsidRDefault="002B6B86" w:rsidP="00B736DC">
      <w:pPr>
        <w:pStyle w:val="Prrafodelista"/>
        <w:rPr>
          <w:rFonts w:ascii="Palatino Linotype" w:eastAsia="Palatino Linotype" w:hAnsi="Palatino Linotype" w:cs="Palatino Linotype"/>
          <w:bCs/>
          <w:i/>
          <w:iCs/>
          <w:lang w:val="es-ES" w:eastAsia="es-ES"/>
        </w:rPr>
      </w:pPr>
    </w:p>
    <w:p w14:paraId="61335108" w14:textId="2628F6DD" w:rsidR="00B73034" w:rsidRPr="00B736DC" w:rsidRDefault="002B6B86" w:rsidP="00B736DC">
      <w:pPr>
        <w:pStyle w:val="Prrafodelista"/>
        <w:numPr>
          <w:ilvl w:val="0"/>
          <w:numId w:val="16"/>
        </w:numPr>
        <w:ind w:right="902"/>
        <w:jc w:val="both"/>
        <w:rPr>
          <w:rFonts w:ascii="Palatino Linotype" w:eastAsia="Palatino Linotype" w:hAnsi="Palatino Linotype" w:cs="Palatino Linotype"/>
          <w:b/>
          <w:bCs/>
          <w:i/>
          <w:iCs/>
          <w:lang w:val="es-ES" w:eastAsia="es-ES"/>
        </w:rPr>
      </w:pPr>
      <w:r w:rsidRPr="00B736DC">
        <w:rPr>
          <w:rFonts w:ascii="Palatino Linotype" w:eastAsia="Palatino Linotype" w:hAnsi="Palatino Linotype" w:cs="Palatino Linotype"/>
          <w:bCs/>
          <w:i/>
          <w:iCs/>
          <w:lang w:val="es-ES" w:eastAsia="es-ES"/>
        </w:rPr>
        <w:t>E</w:t>
      </w:r>
      <w:r w:rsidR="00E62B55" w:rsidRPr="00B736DC">
        <w:rPr>
          <w:rFonts w:ascii="Palatino Linotype" w:eastAsia="Palatino Linotype" w:hAnsi="Palatino Linotype" w:cs="Palatino Linotype"/>
          <w:bCs/>
          <w:i/>
          <w:iCs/>
          <w:lang w:val="es-ES" w:eastAsia="es-ES"/>
        </w:rPr>
        <w:t xml:space="preserve">l </w:t>
      </w:r>
      <w:r w:rsidR="00B73034" w:rsidRPr="00B736DC">
        <w:rPr>
          <w:rFonts w:ascii="Palatino Linotype" w:eastAsia="Palatino Linotype" w:hAnsi="Palatino Linotype" w:cs="Palatino Linotype"/>
          <w:bCs/>
          <w:i/>
          <w:iCs/>
          <w:lang w:val="es-ES" w:eastAsia="es-ES"/>
        </w:rPr>
        <w:t xml:space="preserve">Acuerdo </w:t>
      </w:r>
      <w:r w:rsidR="00E62B55" w:rsidRPr="00B736DC">
        <w:rPr>
          <w:rFonts w:ascii="Palatino Linotype" w:eastAsia="Palatino Linotype" w:hAnsi="Palatino Linotype" w:cs="Palatino Linotype"/>
          <w:bCs/>
          <w:i/>
          <w:iCs/>
          <w:lang w:val="es-ES" w:eastAsia="es-ES"/>
        </w:rPr>
        <w:t>d</w:t>
      </w:r>
      <w:r w:rsidR="00B73034" w:rsidRPr="00B736DC">
        <w:rPr>
          <w:rFonts w:ascii="Palatino Linotype" w:eastAsia="Palatino Linotype" w:hAnsi="Palatino Linotype" w:cs="Palatino Linotype"/>
          <w:bCs/>
          <w:i/>
          <w:iCs/>
          <w:lang w:val="es-ES" w:eastAsia="es-ES"/>
        </w:rPr>
        <w:t xml:space="preserve">el Comité de Transparencia, en el que clasifique como confidencial las resoluciones </w:t>
      </w:r>
      <w:r w:rsidRPr="00B736DC">
        <w:rPr>
          <w:rFonts w:ascii="Palatino Linotype" w:eastAsia="Palatino Linotype" w:hAnsi="Palatino Linotype" w:cs="Palatino Linotype"/>
          <w:bCs/>
          <w:i/>
          <w:iCs/>
          <w:lang w:val="es-ES" w:eastAsia="es-ES"/>
        </w:rPr>
        <w:t xml:space="preserve">absolutorias </w:t>
      </w:r>
      <w:r w:rsidR="00B73034" w:rsidRPr="00B736DC">
        <w:rPr>
          <w:rFonts w:ascii="Palatino Linotype" w:eastAsia="Palatino Linotype" w:hAnsi="Palatino Linotype" w:cs="Palatino Linotype"/>
          <w:bCs/>
          <w:i/>
          <w:iCs/>
          <w:lang w:val="es-ES" w:eastAsia="es-ES"/>
        </w:rPr>
        <w:t xml:space="preserve">por faltas </w:t>
      </w:r>
      <w:r w:rsidR="00E62B55" w:rsidRPr="00B736DC">
        <w:rPr>
          <w:rFonts w:ascii="Palatino Linotype" w:eastAsia="Palatino Linotype" w:hAnsi="Palatino Linotype" w:cs="Palatino Linotype"/>
          <w:bCs/>
          <w:i/>
          <w:iCs/>
          <w:lang w:val="es-ES" w:eastAsia="es-ES"/>
        </w:rPr>
        <w:t xml:space="preserve">graves y </w:t>
      </w:r>
      <w:r w:rsidR="00B73034" w:rsidRPr="00B736DC">
        <w:rPr>
          <w:rFonts w:ascii="Palatino Linotype" w:eastAsia="Palatino Linotype" w:hAnsi="Palatino Linotype" w:cs="Palatino Linotype"/>
          <w:bCs/>
          <w:i/>
          <w:iCs/>
          <w:lang w:val="es-ES" w:eastAsia="es-ES"/>
        </w:rPr>
        <w:t>no graves</w:t>
      </w:r>
      <w:r w:rsidRPr="00B736DC">
        <w:rPr>
          <w:rFonts w:ascii="Palatino Linotype" w:eastAsia="Palatino Linotype" w:hAnsi="Palatino Linotype" w:cs="Palatino Linotype"/>
          <w:bCs/>
          <w:i/>
          <w:iCs/>
          <w:lang w:val="es-ES" w:eastAsia="es-ES"/>
        </w:rPr>
        <w:t xml:space="preserve"> que se hayan emitido </w:t>
      </w:r>
      <w:r w:rsidRPr="00B736DC">
        <w:rPr>
          <w:rFonts w:ascii="Palatino Linotype" w:eastAsia="Palatino Linotype" w:hAnsi="Palatino Linotype" w:cs="Palatino Linotype"/>
          <w:b/>
          <w:bCs/>
          <w:i/>
          <w:iCs/>
          <w:lang w:val="es-ES" w:eastAsia="es-ES"/>
        </w:rPr>
        <w:t>en los meses de</w:t>
      </w:r>
      <w:r w:rsidRPr="00B736DC">
        <w:rPr>
          <w:rFonts w:ascii="Palatino Linotype" w:eastAsia="Palatino Linotype" w:hAnsi="Palatino Linotype" w:cs="Palatino Linotype"/>
          <w:i/>
          <w:iCs/>
          <w:lang w:val="es-ES" w:eastAsia="es-ES"/>
        </w:rPr>
        <w:t xml:space="preserve"> </w:t>
      </w:r>
      <w:r w:rsidRPr="00B736DC">
        <w:rPr>
          <w:rFonts w:ascii="Palatino Linotype" w:eastAsia="Palatino Linotype" w:hAnsi="Palatino Linotype" w:cs="Palatino Linotype"/>
          <w:b/>
          <w:bCs/>
          <w:i/>
          <w:iCs/>
          <w:lang w:val="es-ES" w:eastAsia="es-ES"/>
        </w:rPr>
        <w:t>julio y agosto de 2022</w:t>
      </w:r>
    </w:p>
    <w:p w14:paraId="06935265" w14:textId="77777777" w:rsidR="002B6B86" w:rsidRPr="00B736DC" w:rsidRDefault="002B6B86" w:rsidP="00B736DC">
      <w:pPr>
        <w:pStyle w:val="Prrafodelista"/>
        <w:rPr>
          <w:rFonts w:ascii="Palatino Linotype" w:eastAsia="Palatino Linotype" w:hAnsi="Palatino Linotype" w:cs="Palatino Linotype"/>
          <w:b/>
          <w:bCs/>
          <w:i/>
          <w:iCs/>
          <w:lang w:val="es-ES" w:eastAsia="es-ES"/>
        </w:rPr>
      </w:pPr>
    </w:p>
    <w:p w14:paraId="0C933635" w14:textId="77777777" w:rsidR="002B6B86" w:rsidRPr="00B736DC" w:rsidRDefault="002B6B86" w:rsidP="00B736DC">
      <w:pPr>
        <w:pStyle w:val="Prrafodelista"/>
        <w:ind w:left="1440" w:right="902"/>
        <w:jc w:val="both"/>
        <w:rPr>
          <w:rFonts w:ascii="Palatino Linotype" w:eastAsia="Palatino Linotype" w:hAnsi="Palatino Linotype" w:cs="Palatino Linotype"/>
          <w:b/>
          <w:bCs/>
          <w:i/>
          <w:iCs/>
          <w:lang w:val="es-ES" w:eastAsia="es-ES"/>
        </w:rPr>
      </w:pPr>
    </w:p>
    <w:p w14:paraId="2DDBD594" w14:textId="77777777" w:rsidR="00800545" w:rsidRPr="00B736DC" w:rsidRDefault="00800545" w:rsidP="00B736DC">
      <w:pPr>
        <w:pStyle w:val="Prrafodelista"/>
        <w:numPr>
          <w:ilvl w:val="0"/>
          <w:numId w:val="16"/>
        </w:numPr>
        <w:ind w:right="902"/>
        <w:jc w:val="both"/>
        <w:rPr>
          <w:rFonts w:ascii="Palatino Linotype" w:eastAsia="Palatino Linotype" w:hAnsi="Palatino Linotype" w:cs="Palatino Linotype"/>
          <w:b/>
          <w:bCs/>
          <w:i/>
          <w:iCs/>
          <w:lang w:val="es-ES" w:eastAsia="es-ES"/>
        </w:rPr>
      </w:pPr>
      <w:r w:rsidRPr="00B736DC">
        <w:rPr>
          <w:rFonts w:ascii="Palatino Linotype" w:eastAsia="Palatino Linotype" w:hAnsi="Palatino Linotype" w:cs="Palatino Linotype"/>
          <w:b/>
          <w:bCs/>
          <w:i/>
          <w:iCs/>
          <w:lang w:val="es-ES" w:eastAsia="es-ES"/>
        </w:rPr>
        <w:t xml:space="preserve">Las resoluciones emitidas que no han causado estado y que encuadren en los supuestos establecidos en el artículo 142 </w:t>
      </w:r>
      <w:r w:rsidRPr="00B736DC">
        <w:rPr>
          <w:rFonts w:ascii="Palatino Linotype" w:eastAsia="Palatino Linotype" w:hAnsi="Palatino Linotype" w:cs="Palatino Linotype"/>
          <w:i/>
          <w:iCs/>
          <w:lang w:val="es-ES" w:eastAsia="es-ES"/>
        </w:rPr>
        <w:t>de la Ley de</w:t>
      </w:r>
      <w:r w:rsidRPr="00B736DC">
        <w:t xml:space="preserve"> </w:t>
      </w:r>
      <w:r w:rsidRPr="00B736DC">
        <w:rPr>
          <w:rFonts w:ascii="Palatino Linotype" w:eastAsia="Palatino Linotype" w:hAnsi="Palatino Linotype" w:cs="Palatino Linotype"/>
          <w:i/>
          <w:iCs/>
          <w:lang w:val="es-ES" w:eastAsia="es-ES"/>
        </w:rPr>
        <w:t>Transparencia y Acceso a la Información Pública del Estado de México y Municipios.</w:t>
      </w:r>
    </w:p>
    <w:p w14:paraId="659D58B8" w14:textId="77777777" w:rsidR="00800545" w:rsidRPr="00B736DC" w:rsidRDefault="00800545" w:rsidP="00B736DC">
      <w:pPr>
        <w:pStyle w:val="Prrafodelista"/>
        <w:rPr>
          <w:rFonts w:ascii="Palatino Linotype" w:eastAsia="Palatino Linotype" w:hAnsi="Palatino Linotype" w:cs="Palatino Linotype"/>
          <w:i/>
          <w:iCs/>
          <w:lang w:val="es-ES" w:eastAsia="es-ES"/>
        </w:rPr>
      </w:pPr>
    </w:p>
    <w:p w14:paraId="60616F65" w14:textId="77777777" w:rsidR="00800545" w:rsidRPr="00B736DC" w:rsidRDefault="00800545" w:rsidP="00B736DC">
      <w:pPr>
        <w:pStyle w:val="Prrafodelista"/>
        <w:numPr>
          <w:ilvl w:val="0"/>
          <w:numId w:val="16"/>
        </w:numPr>
        <w:ind w:right="902"/>
        <w:jc w:val="both"/>
        <w:rPr>
          <w:rFonts w:ascii="Palatino Linotype" w:eastAsia="Palatino Linotype" w:hAnsi="Palatino Linotype" w:cs="Palatino Linotype"/>
          <w:i/>
          <w:iCs/>
          <w:lang w:val="es-ES" w:eastAsia="es-ES"/>
        </w:rPr>
      </w:pPr>
      <w:r w:rsidRPr="00B736DC">
        <w:rPr>
          <w:rFonts w:ascii="Palatino Linotype" w:eastAsia="Palatino Linotype" w:hAnsi="Palatino Linotype" w:cs="Palatino Linotype"/>
          <w:b/>
          <w:bCs/>
          <w:i/>
          <w:iCs/>
          <w:lang w:val="es-ES" w:eastAsia="es-ES"/>
        </w:rPr>
        <w:t>Acuerdo de Clasificación del Comité de Transparencia</w:t>
      </w:r>
      <w:r w:rsidRPr="00B736DC">
        <w:rPr>
          <w:rFonts w:ascii="Palatino Linotype" w:eastAsia="Palatino Linotype" w:hAnsi="Palatino Linotype" w:cs="Palatino Linotype"/>
          <w:i/>
          <w:iCs/>
          <w:lang w:val="es-ES" w:eastAsia="es-ES"/>
        </w:rPr>
        <w:t xml:space="preserve"> que clasifique como información reservada únicamente las resoluciones que no han causado estado y que no estén en el supuesto del artículo 142 de la Ley de</w:t>
      </w:r>
      <w:r w:rsidRPr="00B736DC">
        <w:t xml:space="preserve"> </w:t>
      </w:r>
      <w:r w:rsidRPr="00B736DC">
        <w:rPr>
          <w:rFonts w:ascii="Palatino Linotype" w:eastAsia="Palatino Linotype" w:hAnsi="Palatino Linotype" w:cs="Palatino Linotype"/>
          <w:i/>
          <w:iCs/>
          <w:lang w:val="es-ES" w:eastAsia="es-ES"/>
        </w:rPr>
        <w:t>Transparencia y Acceso a la Información Pública del Estado de México y Municipios.</w:t>
      </w:r>
    </w:p>
    <w:p w14:paraId="14FB6CC1" w14:textId="77777777" w:rsidR="00800545" w:rsidRPr="00B736DC" w:rsidRDefault="00800545" w:rsidP="00B736DC">
      <w:pPr>
        <w:pStyle w:val="Prrafodelista"/>
        <w:rPr>
          <w:rFonts w:ascii="Palatino Linotype" w:eastAsia="Palatino Linotype" w:hAnsi="Palatino Linotype" w:cs="Palatino Linotype"/>
          <w:i/>
          <w:iCs/>
          <w:lang w:val="es-ES" w:eastAsia="es-ES"/>
        </w:rPr>
      </w:pPr>
    </w:p>
    <w:p w14:paraId="0C87F3A5" w14:textId="77777777" w:rsidR="00800545" w:rsidRPr="00B736DC" w:rsidRDefault="00800545" w:rsidP="00B736DC">
      <w:pPr>
        <w:pStyle w:val="Prrafodelista"/>
        <w:numPr>
          <w:ilvl w:val="0"/>
          <w:numId w:val="16"/>
        </w:numPr>
        <w:ind w:right="902"/>
        <w:jc w:val="both"/>
        <w:rPr>
          <w:rFonts w:ascii="Palatino Linotype" w:eastAsia="Palatino Linotype" w:hAnsi="Palatino Linotype" w:cs="Palatino Linotype"/>
          <w:i/>
          <w:iCs/>
          <w:lang w:val="es-ES" w:eastAsia="es-ES"/>
        </w:rPr>
      </w:pPr>
      <w:r w:rsidRPr="00B736DC">
        <w:rPr>
          <w:rFonts w:ascii="Palatino Linotype" w:eastAsia="Palatino Linotype" w:hAnsi="Palatino Linotype" w:cs="Palatino Linotype"/>
          <w:b/>
          <w:bCs/>
          <w:i/>
          <w:iCs/>
          <w:lang w:val="es-ES" w:eastAsia="es-ES"/>
        </w:rPr>
        <w:t>De las resoluciones emitidas</w:t>
      </w:r>
      <w:r w:rsidRPr="00B736DC">
        <w:rPr>
          <w:rFonts w:ascii="Palatino Linotype" w:eastAsia="Palatino Linotype" w:hAnsi="Palatino Linotype" w:cs="Palatino Linotype"/>
          <w:i/>
          <w:iCs/>
          <w:lang w:val="es-ES" w:eastAsia="es-ES"/>
        </w:rPr>
        <w:t xml:space="preserve"> en los meses </w:t>
      </w:r>
      <w:r w:rsidRPr="00B736DC">
        <w:rPr>
          <w:rFonts w:ascii="Palatino Linotype" w:eastAsia="Palatino Linotype" w:hAnsi="Palatino Linotype" w:cs="Palatino Linotype"/>
          <w:b/>
          <w:bCs/>
          <w:i/>
          <w:iCs/>
          <w:lang w:val="es-ES" w:eastAsia="es-ES"/>
        </w:rPr>
        <w:t>de julio y agosto de 2022</w:t>
      </w:r>
      <w:r w:rsidRPr="00B736DC">
        <w:rPr>
          <w:rFonts w:ascii="Palatino Linotype" w:eastAsia="Palatino Linotype" w:hAnsi="Palatino Linotype" w:cs="Palatino Linotype"/>
          <w:i/>
          <w:iCs/>
          <w:lang w:val="es-ES" w:eastAsia="es-ES"/>
        </w:rPr>
        <w:t>, informe el estatus a la fecha de la solicitud —</w:t>
      </w:r>
      <w:r w:rsidRPr="00B736DC">
        <w:rPr>
          <w:rFonts w:ascii="Palatino Linotype" w:eastAsia="Palatino Linotype" w:hAnsi="Palatino Linotype" w:cs="Palatino Linotype"/>
          <w:b/>
          <w:bCs/>
          <w:i/>
          <w:iCs/>
          <w:lang w:val="es-ES" w:eastAsia="es-ES"/>
        </w:rPr>
        <w:t>cuántas</w:t>
      </w:r>
      <w:r w:rsidRPr="00B736DC">
        <w:rPr>
          <w:rFonts w:ascii="Palatino Linotype" w:eastAsia="Palatino Linotype" w:hAnsi="Palatino Linotype" w:cs="Palatino Linotype"/>
          <w:i/>
          <w:iCs/>
          <w:lang w:val="es-ES" w:eastAsia="es-ES"/>
        </w:rPr>
        <w:t xml:space="preserve"> han sido objeto del recurso de revocación por inconformidad o en su defecto </w:t>
      </w:r>
      <w:r w:rsidRPr="00B736DC">
        <w:rPr>
          <w:rFonts w:ascii="Palatino Linotype" w:eastAsia="Palatino Linotype" w:hAnsi="Palatino Linotype" w:cs="Palatino Linotype"/>
          <w:b/>
          <w:bCs/>
          <w:i/>
          <w:iCs/>
          <w:lang w:val="es-ES" w:eastAsia="es-ES"/>
        </w:rPr>
        <w:t>que hayan sido impugnadas—</w:t>
      </w:r>
      <w:r w:rsidRPr="00B736DC">
        <w:rPr>
          <w:rFonts w:ascii="Palatino Linotype" w:eastAsia="Palatino Linotype" w:hAnsi="Palatino Linotype" w:cs="Palatino Linotype"/>
          <w:i/>
          <w:iCs/>
          <w:lang w:val="es-ES" w:eastAsia="es-ES"/>
        </w:rPr>
        <w:t>.</w:t>
      </w:r>
    </w:p>
    <w:p w14:paraId="2B9CF1B5" w14:textId="77777777" w:rsidR="00F34463" w:rsidRPr="00B736DC" w:rsidRDefault="00F34463" w:rsidP="00B736DC">
      <w:pPr>
        <w:pStyle w:val="Prrafodelista"/>
        <w:rPr>
          <w:rFonts w:ascii="Palatino Linotype" w:eastAsia="Palatino Linotype" w:hAnsi="Palatino Linotype" w:cs="Palatino Linotype"/>
          <w:i/>
          <w:iCs/>
          <w:lang w:val="es-ES" w:eastAsia="es-ES"/>
        </w:rPr>
      </w:pPr>
    </w:p>
    <w:bookmarkEnd w:id="14"/>
    <w:bookmarkEnd w:id="15"/>
    <w:p w14:paraId="3EF175BC" w14:textId="77777777" w:rsidR="00F34463" w:rsidRPr="00B736DC" w:rsidRDefault="00F34463" w:rsidP="00B736DC">
      <w:pPr>
        <w:tabs>
          <w:tab w:val="left" w:pos="7938"/>
        </w:tabs>
        <w:spacing w:after="0" w:line="360" w:lineRule="auto"/>
        <w:contextualSpacing/>
        <w:jc w:val="both"/>
        <w:rPr>
          <w:rFonts w:ascii="Palatino Linotype" w:eastAsia="Palatino Linotype" w:hAnsi="Palatino Linotype" w:cs="Palatino Linotype"/>
          <w:kern w:val="0"/>
          <w:sz w:val="24"/>
          <w:szCs w:val="24"/>
          <w14:ligatures w14:val="none"/>
        </w:rPr>
      </w:pPr>
      <w:r w:rsidRPr="00B736DC">
        <w:rPr>
          <w:rFonts w:ascii="Palatino Linotype" w:eastAsia="Palatino Linotype" w:hAnsi="Palatino Linotype" w:cs="Palatino Linotype"/>
          <w:kern w:val="0"/>
          <w:sz w:val="24"/>
          <w:szCs w:val="24"/>
          <w14:ligatures w14:val="none"/>
        </w:rPr>
        <w:lastRenderedPageBreak/>
        <w:t>Para efectos de lo anterior, se deberá emitir el Acuerdo del Comité de Transparencia en términos de los artículos 49 fracción VIII y 132 fracción II de la Ley de Transparencia y Acceso a la Información Pública del Estado de México y Municipios, en el que funde y motive las razones sobre los datos que se supriman o eliminen dentro del soporte</w:t>
      </w:r>
      <w:r w:rsidRPr="00B736DC">
        <w:rPr>
          <w:rFonts w:ascii="Palatino Linotype" w:eastAsia="Palatino Linotype" w:hAnsi="Palatino Linotype" w:cs="Palatino Linotype"/>
          <w:b/>
          <w:kern w:val="0"/>
          <w:sz w:val="24"/>
          <w:szCs w:val="24"/>
          <w14:ligatures w14:val="none"/>
        </w:rPr>
        <w:t xml:space="preserve"> </w:t>
      </w:r>
      <w:r w:rsidRPr="00B736DC">
        <w:rPr>
          <w:rFonts w:ascii="Palatino Linotype" w:eastAsia="Palatino Linotype" w:hAnsi="Palatino Linotype" w:cs="Palatino Linotype"/>
          <w:kern w:val="0"/>
          <w:sz w:val="24"/>
          <w:szCs w:val="24"/>
          <w14:ligatures w14:val="none"/>
        </w:rPr>
        <w:t>documental respectivo objeto de las versiones públicas que se formulen.</w:t>
      </w:r>
    </w:p>
    <w:p w14:paraId="503E83FD" w14:textId="77777777" w:rsidR="00F34463" w:rsidRPr="00B736DC" w:rsidRDefault="00F34463" w:rsidP="00B736DC">
      <w:pPr>
        <w:tabs>
          <w:tab w:val="left" w:pos="7938"/>
        </w:tabs>
        <w:spacing w:after="0" w:line="360" w:lineRule="auto"/>
        <w:contextualSpacing/>
        <w:jc w:val="both"/>
        <w:rPr>
          <w:rFonts w:ascii="Palatino Linotype" w:eastAsia="Palatino Linotype" w:hAnsi="Palatino Linotype" w:cs="Palatino Linotype"/>
          <w:kern w:val="0"/>
          <w:sz w:val="24"/>
          <w:szCs w:val="24"/>
          <w14:ligatures w14:val="none"/>
        </w:rPr>
      </w:pPr>
    </w:p>
    <w:p w14:paraId="095A60D2" w14:textId="77777777" w:rsidR="00F34463" w:rsidRPr="00B736DC" w:rsidRDefault="00F34463" w:rsidP="00B736DC">
      <w:pPr>
        <w:spacing w:line="360" w:lineRule="auto"/>
        <w:jc w:val="both"/>
        <w:rPr>
          <w:rFonts w:ascii="Palatino Linotype" w:eastAsia="Times New Roman" w:hAnsi="Palatino Linotype" w:cs="Tahoma"/>
          <w:kern w:val="0"/>
          <w:sz w:val="24"/>
          <w:szCs w:val="24"/>
          <w:lang w:eastAsia="es-ES"/>
          <w14:ligatures w14:val="none"/>
        </w:rPr>
      </w:pPr>
      <w:r w:rsidRPr="00B736DC">
        <w:rPr>
          <w:rFonts w:ascii="Palatino Linotype" w:eastAsia="Times New Roman" w:hAnsi="Palatino Linotype" w:cs="Times New Roman"/>
          <w:b/>
          <w:kern w:val="0"/>
          <w:sz w:val="28"/>
          <w:szCs w:val="28"/>
          <w:shd w:val="clear" w:color="auto" w:fill="FFFFFF"/>
          <w:lang w:eastAsia="es-ES"/>
          <w14:ligatures w14:val="none"/>
        </w:rPr>
        <w:t>TERCERO.</w:t>
      </w:r>
      <w:r w:rsidRPr="00B736DC">
        <w:rPr>
          <w:rFonts w:ascii="Palatino Linotype" w:eastAsia="Times New Roman" w:hAnsi="Palatino Linotype" w:cs="Times New Roman"/>
          <w:b/>
          <w:kern w:val="0"/>
          <w:sz w:val="24"/>
          <w:szCs w:val="24"/>
          <w:shd w:val="clear" w:color="auto" w:fill="FFFFFF"/>
          <w:lang w:eastAsia="es-ES"/>
          <w14:ligatures w14:val="none"/>
        </w:rPr>
        <w:t> </w:t>
      </w:r>
      <w:r w:rsidRPr="00B736DC">
        <w:rPr>
          <w:rFonts w:ascii="Palatino Linotype" w:eastAsia="Times New Roman" w:hAnsi="Palatino Linotype" w:cs="Tahoma"/>
          <w:b/>
          <w:kern w:val="0"/>
          <w:sz w:val="24"/>
          <w:szCs w:val="24"/>
          <w:lang w:eastAsia="es-ES"/>
          <w14:ligatures w14:val="none"/>
        </w:rPr>
        <w:t xml:space="preserve">NOTIFÍQUESE </w:t>
      </w:r>
      <w:r w:rsidRPr="00B736DC">
        <w:rPr>
          <w:rFonts w:ascii="Palatino Linotype" w:eastAsia="Times New Roman" w:hAnsi="Palatino Linotype" w:cs="Tahoma"/>
          <w:kern w:val="0"/>
          <w:sz w:val="24"/>
          <w:szCs w:val="24"/>
          <w:lang w:eastAsia="es-ES"/>
          <w14:ligatures w14:val="none"/>
        </w:rPr>
        <w:t xml:space="preserve">la presente resolución al Titular de la Unidad de Transparencia del Sujeto Obligado, para que conforme al artículo 186 último párrafo, 189 segundo párrafo y 194 de la Ley de Transparencia y Acceso a la Información Pública del Estado de México y Municipios; dé cumplimiento a lo ordenado dentro del plazo de diez días hábiles, e informe a este Instituto en un plazo de tres días hábiles siguientes sobre el cumplimiento dado a la presente, </w:t>
      </w:r>
      <w:r w:rsidRPr="00B736DC">
        <w:rPr>
          <w:rFonts w:ascii="Palatino Linotype" w:eastAsia="Cambria" w:hAnsi="Palatino Linotype" w:cs="Times New Roman"/>
          <w:kern w:val="0"/>
          <w:sz w:val="24"/>
          <w:szCs w:val="24"/>
          <w14:ligatures w14:val="none"/>
        </w:rPr>
        <w:t>se le apercibe que en caso de negarse a cumplir la presente resolución o hacerlo de manera parcial, se le impondrá una medida de apremio de conformidad con lo previsto en los artículos 198, 200, fracción III, 214, 215 y 216 de la Ley referida.</w:t>
      </w:r>
    </w:p>
    <w:p w14:paraId="6B411EF2" w14:textId="77777777" w:rsidR="00F34463" w:rsidRPr="00B736DC" w:rsidRDefault="00F34463" w:rsidP="00B736DC">
      <w:pPr>
        <w:spacing w:after="0" w:line="360" w:lineRule="auto"/>
        <w:jc w:val="both"/>
        <w:rPr>
          <w:rFonts w:ascii="Palatino Linotype" w:hAnsi="Palatino Linotype"/>
          <w:kern w:val="0"/>
          <w:sz w:val="24"/>
          <w14:ligatures w14:val="none"/>
        </w:rPr>
      </w:pPr>
    </w:p>
    <w:p w14:paraId="3C4D0EC5"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hAnsi="Palatino Linotype"/>
          <w:b/>
          <w:kern w:val="0"/>
          <w:sz w:val="24"/>
          <w14:ligatures w14:val="none"/>
        </w:rPr>
        <w:t xml:space="preserve">CUARTO. </w:t>
      </w:r>
      <w:r w:rsidRPr="00B736DC">
        <w:rPr>
          <w:rFonts w:ascii="Palatino Linotype" w:eastAsia="Palatino Linotype" w:hAnsi="Palatino Linotype" w:cs="Palatino Linotype"/>
          <w:kern w:val="0"/>
          <w:sz w:val="24"/>
          <w:szCs w:val="24"/>
          <w:lang w:eastAsia="es-MX"/>
          <w14:ligatures w14:val="none"/>
        </w:rPr>
        <w:t xml:space="preserve">De conformidad con el artículo 198 de la Ley de Transparencia y Acceso a la Información Pública del Estado de México y Municipios, de considerarlo procedente, el </w:t>
      </w:r>
      <w:r w:rsidRPr="00B736DC">
        <w:rPr>
          <w:rFonts w:ascii="Palatino Linotype" w:eastAsia="Palatino Linotype" w:hAnsi="Palatino Linotype" w:cs="Palatino Linotype"/>
          <w:b/>
          <w:kern w:val="0"/>
          <w:sz w:val="24"/>
          <w:szCs w:val="24"/>
          <w:lang w:eastAsia="es-MX"/>
          <w14:ligatures w14:val="none"/>
        </w:rPr>
        <w:t>SUJETO OBLIGADO</w:t>
      </w:r>
      <w:r w:rsidRPr="00B736DC">
        <w:rPr>
          <w:rFonts w:ascii="Palatino Linotype" w:eastAsia="Palatino Linotype" w:hAnsi="Palatino Linotype" w:cs="Palatino Linotype"/>
          <w:kern w:val="0"/>
          <w:sz w:val="24"/>
          <w:szCs w:val="24"/>
          <w:lang w:eastAsia="es-MX"/>
          <w14:ligatures w14:val="none"/>
        </w:rPr>
        <w:t xml:space="preserve"> de manera fundada y motivada, podrá solicitar una ampliación de plazo para el cumplimiento de la presente resolución.</w:t>
      </w:r>
    </w:p>
    <w:p w14:paraId="156ADF33" w14:textId="77777777" w:rsidR="00734978" w:rsidRPr="00B736DC" w:rsidRDefault="00734978"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733C61EC" w14:textId="77777777" w:rsidR="00F34463" w:rsidRPr="00B736DC" w:rsidRDefault="00F34463" w:rsidP="00B736DC">
      <w:pPr>
        <w:spacing w:after="0" w:line="360" w:lineRule="auto"/>
        <w:jc w:val="both"/>
        <w:rPr>
          <w:rFonts w:ascii="Palatino Linotype" w:hAnsi="Palatino Linotype"/>
          <w:kern w:val="0"/>
          <w:sz w:val="24"/>
          <w14:ligatures w14:val="none"/>
        </w:rPr>
      </w:pPr>
      <w:r w:rsidRPr="00B736DC">
        <w:rPr>
          <w:rFonts w:ascii="Palatino Linotype" w:eastAsia="Palatino Linotype" w:hAnsi="Palatino Linotype" w:cs="Palatino Linotype"/>
          <w:b/>
          <w:kern w:val="0"/>
          <w:sz w:val="24"/>
          <w:szCs w:val="24"/>
          <w:lang w:eastAsia="es-MX"/>
          <w14:ligatures w14:val="none"/>
        </w:rPr>
        <w:lastRenderedPageBreak/>
        <w:t>QUINTO.</w:t>
      </w:r>
      <w:r w:rsidRPr="00B736DC">
        <w:rPr>
          <w:rFonts w:ascii="Palatino Linotype" w:eastAsia="Palatino Linotype" w:hAnsi="Palatino Linotype" w:cs="Palatino Linotype"/>
          <w:kern w:val="0"/>
          <w:sz w:val="24"/>
          <w:szCs w:val="24"/>
          <w:lang w:eastAsia="es-MX"/>
          <w14:ligatures w14:val="none"/>
        </w:rPr>
        <w:t xml:space="preserve"> </w:t>
      </w:r>
      <w:r w:rsidRPr="00B736DC">
        <w:rPr>
          <w:rFonts w:ascii="Palatino Linotype" w:eastAsia="Palatino Linotype" w:hAnsi="Palatino Linotype" w:cs="Palatino Linotype"/>
          <w:b/>
          <w:kern w:val="0"/>
          <w:sz w:val="24"/>
          <w:szCs w:val="24"/>
          <w:lang w:eastAsia="es-MX"/>
          <w14:ligatures w14:val="none"/>
        </w:rPr>
        <w:t>NOTIFÍQUESE</w:t>
      </w:r>
      <w:r w:rsidRPr="00B736DC">
        <w:rPr>
          <w:rFonts w:ascii="Palatino Linotype" w:eastAsia="Palatino Linotype" w:hAnsi="Palatino Linotype" w:cs="Palatino Linotype"/>
          <w:kern w:val="0"/>
          <w:sz w:val="24"/>
          <w:szCs w:val="24"/>
          <w:lang w:eastAsia="es-MX"/>
          <w14:ligatures w14:val="none"/>
        </w:rPr>
        <w:t xml:space="preserve"> a </w:t>
      </w:r>
      <w:r w:rsidRPr="00B736DC">
        <w:rPr>
          <w:rFonts w:ascii="Palatino Linotype" w:eastAsia="Palatino Linotype" w:hAnsi="Palatino Linotype" w:cs="Palatino Linotype"/>
          <w:b/>
          <w:bCs/>
          <w:kern w:val="0"/>
          <w:sz w:val="24"/>
          <w:szCs w:val="24"/>
          <w:lang w:eastAsia="es-MX"/>
          <w14:ligatures w14:val="none"/>
        </w:rPr>
        <w:t>LA</w:t>
      </w:r>
      <w:r w:rsidRPr="00B736DC">
        <w:rPr>
          <w:rFonts w:ascii="Palatino Linotype" w:eastAsia="Palatino Linotype" w:hAnsi="Palatino Linotype" w:cs="Palatino Linotype"/>
          <w:kern w:val="0"/>
          <w:sz w:val="24"/>
          <w:szCs w:val="24"/>
          <w:lang w:eastAsia="es-MX"/>
          <w14:ligatures w14:val="none"/>
        </w:rPr>
        <w:t xml:space="preserve"> </w:t>
      </w:r>
      <w:r w:rsidRPr="00B736DC">
        <w:rPr>
          <w:rFonts w:ascii="Palatino Linotype" w:eastAsia="Palatino Linotype" w:hAnsi="Palatino Linotype" w:cs="Palatino Linotype"/>
          <w:b/>
          <w:kern w:val="0"/>
          <w:sz w:val="24"/>
          <w:szCs w:val="24"/>
          <w:lang w:eastAsia="es-MX"/>
          <w14:ligatures w14:val="none"/>
        </w:rPr>
        <w:t>RECURRENTE</w:t>
      </w:r>
      <w:r w:rsidRPr="00B736DC">
        <w:rPr>
          <w:rFonts w:ascii="Palatino Linotype" w:eastAsia="Palatino Linotype" w:hAnsi="Palatino Linotype" w:cs="Palatino Linotype"/>
          <w:kern w:val="0"/>
          <w:sz w:val="24"/>
          <w:szCs w:val="24"/>
          <w:lang w:eastAsia="es-MX"/>
          <w14:ligatures w14:val="none"/>
        </w:rPr>
        <w:t xml:space="preserve"> la presente Resolución, a través del Sistema de Acceso a la Información Mexiquense (SAIMEX), asimismo, se hace de su conocimiento</w:t>
      </w:r>
      <w:r w:rsidRPr="00B736DC">
        <w:rPr>
          <w:rFonts w:ascii="Palatino Linotype" w:hAnsi="Palatino Linotype"/>
          <w:kern w:val="0"/>
          <w:sz w:val="24"/>
          <w14:ligatures w14:val="none"/>
        </w:rPr>
        <w:t xml:space="preserve"> que de conformidad con lo establecido en el artículo 196 de la Ley de Transparencia </w:t>
      </w:r>
      <w:r w:rsidRPr="00B736DC">
        <w:rPr>
          <w:rFonts w:ascii="Palatino Linotype" w:eastAsia="Palatino Linotype" w:hAnsi="Palatino Linotype" w:cs="Palatino Linotype"/>
          <w:kern w:val="0"/>
          <w:sz w:val="24"/>
          <w:szCs w:val="24"/>
          <w:lang w:eastAsia="es-MX"/>
          <w14:ligatures w14:val="none"/>
        </w:rPr>
        <w:t xml:space="preserve">y Acceso a la Información Pública del Estado de México y Municipios, y con lo establecido en los artículos 159 y 160 de la Ley General de Transparencia y Acceso a la Información Pública podrá </w:t>
      </w:r>
      <w:r w:rsidRPr="00B736DC">
        <w:rPr>
          <w:rFonts w:ascii="Palatino Linotype" w:hAnsi="Palatino Linotype"/>
          <w:kern w:val="0"/>
          <w:sz w:val="24"/>
          <w14:ligatures w14:val="none"/>
        </w:rPr>
        <w:t xml:space="preserve">impugnarla vía </w:t>
      </w:r>
      <w:r w:rsidRPr="00B736DC">
        <w:rPr>
          <w:rFonts w:ascii="Palatino Linotype" w:eastAsia="Palatino Linotype" w:hAnsi="Palatino Linotype" w:cs="Palatino Linotype"/>
          <w:kern w:val="0"/>
          <w:sz w:val="24"/>
          <w:szCs w:val="24"/>
          <w:lang w:eastAsia="es-MX"/>
          <w14:ligatures w14:val="none"/>
        </w:rPr>
        <w:t xml:space="preserve">recurso de inconformidad ante el Instituto Nacional de Transparencia, Acceso a la Información y Protección de Datos Personales, o bien, vía </w:t>
      </w:r>
      <w:r w:rsidRPr="00B736DC">
        <w:rPr>
          <w:rFonts w:ascii="Palatino Linotype" w:hAnsi="Palatino Linotype"/>
          <w:kern w:val="0"/>
          <w:sz w:val="24"/>
          <w14:ligatures w14:val="none"/>
        </w:rPr>
        <w:t>Juicio de Amparo en los términos de las leyes aplicables.</w:t>
      </w:r>
    </w:p>
    <w:p w14:paraId="6E858A13" w14:textId="77777777" w:rsidR="00F34463" w:rsidRPr="00B736DC" w:rsidRDefault="00F34463" w:rsidP="00B736DC">
      <w:pPr>
        <w:spacing w:after="0" w:line="360" w:lineRule="auto"/>
        <w:jc w:val="both"/>
        <w:rPr>
          <w:rFonts w:ascii="Palatino Linotype" w:eastAsia="Palatino Linotype" w:hAnsi="Palatino Linotype" w:cs="Palatino Linotype"/>
          <w:b/>
          <w:kern w:val="0"/>
          <w:sz w:val="28"/>
          <w:szCs w:val="28"/>
          <w:lang w:eastAsia="es-MX"/>
          <w14:ligatures w14:val="none"/>
        </w:rPr>
      </w:pPr>
    </w:p>
    <w:p w14:paraId="140EF81C" w14:textId="060612F8" w:rsidR="00F34463" w:rsidRPr="00B736DC" w:rsidRDefault="00F34463" w:rsidP="00B736DC">
      <w:pPr>
        <w:widowControl w:val="0"/>
        <w:spacing w:after="0" w:line="360" w:lineRule="auto"/>
        <w:jc w:val="both"/>
        <w:rPr>
          <w:rFonts w:ascii="Palatino Linotype" w:eastAsia="Palatino Linotype" w:hAnsi="Palatino Linotype" w:cs="Palatino Linotype"/>
          <w:kern w:val="0"/>
          <w:sz w:val="24"/>
          <w:szCs w:val="24"/>
          <w:lang w:eastAsia="es-MX"/>
          <w14:ligatures w14:val="none"/>
        </w:rPr>
      </w:pPr>
      <w:r w:rsidRPr="00B736DC">
        <w:rPr>
          <w:rFonts w:ascii="Palatino Linotype" w:eastAsia="Palatino Linotype" w:hAnsi="Palatino Linotype" w:cs="Palatino Linotype"/>
          <w:kern w:val="0"/>
          <w:sz w:val="24"/>
          <w:szCs w:val="24"/>
          <w:lang w:eastAsia="es-MX"/>
          <w14:ligatures w14:val="none"/>
        </w:rPr>
        <w:t>ASÍ LO RESUELVE, POR UNANIMIDAD DE VOTOS EL PLENO DEL INSTITUTO DE TRANSPARENCIA, ACCESO A LA INFORMACIÓN PÚBLICA Y PROTECCIÓN DE DATOS PERSONALES DEL ESTADO DE MÉXICO Y MUNICIPIOS, CONFORMADO POR LOS COMISIONADOS JOSÉ MARTÍNEZ VILCHIS; MARÍA DEL ROSARIO MEJÍA AYALA</w:t>
      </w:r>
      <w:r w:rsidR="006C64CF" w:rsidRPr="00B736DC">
        <w:rPr>
          <w:rFonts w:ascii="Palatino Linotype" w:eastAsia="Palatino Linotype" w:hAnsi="Palatino Linotype" w:cs="Palatino Linotype"/>
          <w:kern w:val="0"/>
          <w:sz w:val="24"/>
          <w:szCs w:val="24"/>
          <w:lang w:eastAsia="es-MX"/>
          <w14:ligatures w14:val="none"/>
        </w:rPr>
        <w:t xml:space="preserve"> </w:t>
      </w:r>
      <w:r w:rsidR="004655E4">
        <w:rPr>
          <w:rFonts w:ascii="Palatino Linotype" w:eastAsia="Palatino Linotype" w:hAnsi="Palatino Linotype" w:cs="Palatino Linotype"/>
          <w:kern w:val="0"/>
          <w:sz w:val="24"/>
          <w:szCs w:val="24"/>
          <w:lang w:eastAsia="es-MX"/>
          <w14:ligatures w14:val="none"/>
        </w:rPr>
        <w:t>(</w:t>
      </w:r>
      <w:r w:rsidR="006C64CF" w:rsidRPr="00B736DC">
        <w:rPr>
          <w:rFonts w:ascii="Palatino Linotype" w:eastAsia="Palatino Linotype" w:hAnsi="Palatino Linotype" w:cs="Palatino Linotype"/>
          <w:kern w:val="0"/>
          <w:sz w:val="24"/>
          <w:szCs w:val="24"/>
          <w:lang w:eastAsia="es-MX"/>
          <w14:ligatures w14:val="none"/>
        </w:rPr>
        <w:t>EMITIENDO VOTO PARTICULAR</w:t>
      </w:r>
      <w:r w:rsidR="004655E4">
        <w:rPr>
          <w:rFonts w:ascii="Palatino Linotype" w:eastAsia="Palatino Linotype" w:hAnsi="Palatino Linotype" w:cs="Palatino Linotype"/>
          <w:kern w:val="0"/>
          <w:sz w:val="24"/>
          <w:szCs w:val="24"/>
          <w:lang w:eastAsia="es-MX"/>
          <w14:ligatures w14:val="none"/>
        </w:rPr>
        <w:t>)</w:t>
      </w:r>
      <w:r w:rsidRPr="00B736DC">
        <w:rPr>
          <w:rFonts w:ascii="Palatino Linotype" w:eastAsia="Palatino Linotype" w:hAnsi="Palatino Linotype" w:cs="Palatino Linotype"/>
          <w:kern w:val="0"/>
          <w:sz w:val="24"/>
          <w:szCs w:val="24"/>
          <w:lang w:eastAsia="es-MX"/>
          <w14:ligatures w14:val="none"/>
        </w:rPr>
        <w:t>; SHARON CRISTINA MORALES MARTÍNEZ; LUIS GUSTAVO PARRA NORIEGA</w:t>
      </w:r>
      <w:r w:rsidR="006C64CF" w:rsidRPr="00B736DC">
        <w:rPr>
          <w:rFonts w:ascii="Palatino Linotype" w:eastAsia="Palatino Linotype" w:hAnsi="Palatino Linotype" w:cs="Palatino Linotype"/>
          <w:kern w:val="0"/>
          <w:sz w:val="24"/>
          <w:szCs w:val="24"/>
          <w:lang w:eastAsia="es-MX"/>
          <w14:ligatures w14:val="none"/>
        </w:rPr>
        <w:t xml:space="preserve"> </w:t>
      </w:r>
      <w:r w:rsidR="004655E4">
        <w:rPr>
          <w:rFonts w:ascii="Palatino Linotype" w:eastAsia="Palatino Linotype" w:hAnsi="Palatino Linotype" w:cs="Palatino Linotype"/>
          <w:kern w:val="0"/>
          <w:sz w:val="24"/>
          <w:szCs w:val="24"/>
          <w:lang w:eastAsia="es-MX"/>
          <w14:ligatures w14:val="none"/>
        </w:rPr>
        <w:t>(</w:t>
      </w:r>
      <w:r w:rsidR="006C64CF" w:rsidRPr="00B736DC">
        <w:rPr>
          <w:rFonts w:ascii="Palatino Linotype" w:eastAsia="Palatino Linotype" w:hAnsi="Palatino Linotype" w:cs="Palatino Linotype"/>
          <w:kern w:val="0"/>
          <w:sz w:val="24"/>
          <w:szCs w:val="24"/>
          <w:lang w:eastAsia="es-MX"/>
          <w14:ligatures w14:val="none"/>
        </w:rPr>
        <w:t>EMITIENDO VOTO PARTICULAR</w:t>
      </w:r>
      <w:r w:rsidR="004655E4">
        <w:rPr>
          <w:rFonts w:ascii="Palatino Linotype" w:eastAsia="Palatino Linotype" w:hAnsi="Palatino Linotype" w:cs="Palatino Linotype"/>
          <w:kern w:val="0"/>
          <w:sz w:val="24"/>
          <w:szCs w:val="24"/>
          <w:lang w:eastAsia="es-MX"/>
          <w14:ligatures w14:val="none"/>
        </w:rPr>
        <w:t>)</w:t>
      </w:r>
      <w:r w:rsidRPr="00B736DC">
        <w:rPr>
          <w:rFonts w:ascii="Palatino Linotype" w:eastAsia="Palatino Linotype" w:hAnsi="Palatino Linotype" w:cs="Palatino Linotype"/>
          <w:kern w:val="0"/>
          <w:sz w:val="24"/>
          <w:szCs w:val="24"/>
          <w:lang w:eastAsia="es-MX"/>
          <w14:ligatures w14:val="none"/>
        </w:rPr>
        <w:t xml:space="preserve"> Y GUADALUPE RAMÍREZ PEÑA; EN LA TRIGESIMA OCTAVA SESIÓN ORDINARIA CELEBRADA EL VEINTICINCO DE OCTUBRE DE DOS MIL VEINTITRÉS ANTE EL SECRETARIO TÉCNICO DEL PLENO, ALEXIS TAPIA RAMÍREZ. </w:t>
      </w:r>
    </w:p>
    <w:p w14:paraId="1D5111BB" w14:textId="77777777" w:rsidR="00F34463" w:rsidRPr="00B736DC" w:rsidRDefault="00F34463" w:rsidP="00B736DC">
      <w:pPr>
        <w:widowControl w:val="0"/>
        <w:spacing w:after="0" w:line="360" w:lineRule="auto"/>
        <w:jc w:val="both"/>
        <w:rPr>
          <w:rFonts w:ascii="Palatino Linotype" w:eastAsia="Palatino Linotype" w:hAnsi="Palatino Linotype" w:cs="Palatino Linotype"/>
          <w:kern w:val="0"/>
          <w:sz w:val="24"/>
          <w:szCs w:val="24"/>
          <w:lang w:eastAsia="es-MX"/>
          <w14:ligatures w14:val="none"/>
        </w:rPr>
      </w:pPr>
    </w:p>
    <w:p w14:paraId="4A21F851" w14:textId="77777777" w:rsidR="00F34463" w:rsidRPr="00B736DC" w:rsidRDefault="00F34463" w:rsidP="00B736DC">
      <w:pPr>
        <w:spacing w:after="0" w:line="360" w:lineRule="auto"/>
        <w:jc w:val="both"/>
        <w:rPr>
          <w:rFonts w:ascii="Palatino Linotype" w:eastAsia="Palatino Linotype" w:hAnsi="Palatino Linotype" w:cs="Palatino Linotype"/>
          <w:kern w:val="0"/>
          <w:sz w:val="20"/>
          <w:szCs w:val="20"/>
          <w:lang w:eastAsia="es-MX"/>
          <w14:ligatures w14:val="none"/>
        </w:rPr>
      </w:pPr>
      <w:r w:rsidRPr="00B736DC">
        <w:rPr>
          <w:rFonts w:ascii="Palatino Linotype" w:eastAsia="Palatino Linotype" w:hAnsi="Palatino Linotype" w:cs="Palatino Linotype"/>
          <w:kern w:val="0"/>
          <w:sz w:val="20"/>
          <w:szCs w:val="20"/>
          <w:lang w:eastAsia="es-MX"/>
          <w14:ligatures w14:val="none"/>
        </w:rPr>
        <w:t>SCMM/AGZ/DEMF/ESS</w:t>
      </w:r>
    </w:p>
    <w:p w14:paraId="14401CE9" w14:textId="77777777" w:rsidR="00F34463" w:rsidRPr="00B736DC" w:rsidRDefault="00F34463" w:rsidP="00B736DC">
      <w:pPr>
        <w:spacing w:after="0" w:line="240" w:lineRule="auto"/>
        <w:rPr>
          <w:rFonts w:ascii="Palatino Linotype" w:eastAsia="Palatino Linotype" w:hAnsi="Palatino Linotype" w:cs="Palatino Linotype"/>
          <w:kern w:val="0"/>
          <w:sz w:val="24"/>
          <w:szCs w:val="24"/>
          <w:lang w:eastAsia="es-MX"/>
          <w14:ligatures w14:val="none"/>
        </w:rPr>
      </w:pPr>
    </w:p>
    <w:p w14:paraId="7AA1D62E"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2DA2A41D"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537EBAAF"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3FCCB6B9"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2B8AA74F"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01413BD9"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3EA1A583"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5A57567A"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639D5AFD"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26B87F7E"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0EFFC79D"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0599866A"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6DC642B5"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69FA0E6A"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3907F1AB"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00CEFBF3"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1FA4500D"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7D9FD418" w14:textId="77777777" w:rsidR="00F34463" w:rsidRPr="00B736DC" w:rsidRDefault="00F34463" w:rsidP="00B736DC">
      <w:pPr>
        <w:spacing w:after="0" w:line="360" w:lineRule="auto"/>
        <w:jc w:val="both"/>
        <w:rPr>
          <w:rFonts w:ascii="Palatino Linotype" w:eastAsia="Palatino Linotype" w:hAnsi="Palatino Linotype" w:cs="Palatino Linotype"/>
          <w:kern w:val="0"/>
          <w:sz w:val="24"/>
          <w:szCs w:val="24"/>
          <w:lang w:eastAsia="es-MX"/>
          <w14:ligatures w14:val="none"/>
        </w:rPr>
      </w:pPr>
    </w:p>
    <w:p w14:paraId="77988C19" w14:textId="77777777" w:rsidR="00F34463" w:rsidRPr="00B736DC" w:rsidRDefault="00F34463" w:rsidP="00B736DC">
      <w:pPr>
        <w:spacing w:after="0" w:line="240" w:lineRule="auto"/>
        <w:rPr>
          <w:rFonts w:ascii="Times New Roman" w:eastAsia="Times New Roman" w:hAnsi="Times New Roman" w:cs="Times New Roman"/>
          <w:kern w:val="0"/>
          <w:sz w:val="24"/>
          <w:szCs w:val="24"/>
          <w:lang w:eastAsia="es-MX"/>
          <w14:ligatures w14:val="none"/>
        </w:rPr>
      </w:pPr>
    </w:p>
    <w:p w14:paraId="3243888E" w14:textId="77777777" w:rsidR="00F34463" w:rsidRPr="00B736DC" w:rsidRDefault="00F34463" w:rsidP="00B736DC">
      <w:pPr>
        <w:spacing w:after="0" w:line="240" w:lineRule="auto"/>
        <w:rPr>
          <w:rFonts w:ascii="Times New Roman" w:eastAsia="Times New Roman" w:hAnsi="Times New Roman" w:cs="Times New Roman"/>
          <w:kern w:val="0"/>
          <w:sz w:val="24"/>
          <w:szCs w:val="24"/>
          <w:lang w:eastAsia="es-MX"/>
          <w14:ligatures w14:val="none"/>
        </w:rPr>
      </w:pPr>
    </w:p>
    <w:p w14:paraId="63DA7199" w14:textId="77777777" w:rsidR="00F34463" w:rsidRPr="00B736DC" w:rsidRDefault="00F34463" w:rsidP="00B736DC"/>
    <w:p w14:paraId="4E44D565" w14:textId="77777777" w:rsidR="00F34463" w:rsidRPr="00B736DC" w:rsidRDefault="00F34463" w:rsidP="00B736DC"/>
    <w:p w14:paraId="6DF3CAAD" w14:textId="77777777" w:rsidR="00687A0B" w:rsidRPr="00B736DC" w:rsidRDefault="00687A0B" w:rsidP="00B736DC"/>
    <w:sectPr w:rsidR="00687A0B" w:rsidRPr="00B736DC">
      <w:headerReference w:type="even" r:id="rId30"/>
      <w:headerReference w:type="default" r:id="rId31"/>
      <w:footerReference w:type="default" r:id="rId32"/>
      <w:headerReference w:type="first" r:id="rId33"/>
      <w:footerReference w:type="first" r:id="rId34"/>
      <w:pgSz w:w="12240" w:h="15840"/>
      <w:pgMar w:top="1418" w:right="1418" w:bottom="1418" w:left="1701" w:header="709" w:footer="1009"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FAC222" w14:textId="77777777" w:rsidR="009E77E9" w:rsidRDefault="009E77E9" w:rsidP="00F34463">
      <w:pPr>
        <w:spacing w:after="0" w:line="240" w:lineRule="auto"/>
      </w:pPr>
      <w:r>
        <w:separator/>
      </w:r>
    </w:p>
  </w:endnote>
  <w:endnote w:type="continuationSeparator" w:id="0">
    <w:p w14:paraId="5ACCDA8D" w14:textId="77777777" w:rsidR="009E77E9" w:rsidRDefault="009E77E9" w:rsidP="00F344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Grande">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Liberation Serif">
    <w:panose1 w:val="00000000000000000000"/>
    <w:charset w:val="00"/>
    <w:family w:val="roman"/>
    <w:notTrueType/>
    <w:pitch w:val="default"/>
  </w:font>
  <w:font w:name="DejaVu Sans">
    <w:panose1 w:val="00000000000000000000"/>
    <w:charset w:val="00"/>
    <w:family w:val="roman"/>
    <w:notTrueType/>
    <w:pitch w:val="default"/>
  </w:font>
  <w:font w:name="Lohit Hindi">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630B3E" w14:textId="77777777" w:rsidR="00696524" w:rsidRDefault="00696524">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Página </w:t>
    </w:r>
    <w:r>
      <w:rPr>
        <w:rFonts w:ascii="Palatino Linotype" w:eastAsia="Palatino Linotype" w:hAnsi="Palatino Linotype" w:cs="Palatino Linotype"/>
        <w:color w:val="000000"/>
      </w:rPr>
      <w:fldChar w:fldCharType="begin"/>
    </w:r>
    <w:r>
      <w:rPr>
        <w:rFonts w:ascii="Palatino Linotype" w:eastAsia="Palatino Linotype" w:hAnsi="Palatino Linotype" w:cs="Palatino Linotype"/>
        <w:color w:val="000000"/>
      </w:rPr>
      <w:instrText>PAGE</w:instrText>
    </w:r>
    <w:r>
      <w:rPr>
        <w:rFonts w:ascii="Palatino Linotype" w:eastAsia="Palatino Linotype" w:hAnsi="Palatino Linotype" w:cs="Palatino Linotype"/>
        <w:color w:val="000000"/>
      </w:rPr>
      <w:fldChar w:fldCharType="separate"/>
    </w:r>
    <w:r w:rsidR="00546F76">
      <w:rPr>
        <w:rFonts w:ascii="Palatino Linotype" w:eastAsia="Palatino Linotype" w:hAnsi="Palatino Linotype" w:cs="Palatino Linotype"/>
        <w:noProof/>
        <w:color w:val="000000"/>
      </w:rPr>
      <w:t>70</w:t>
    </w:r>
    <w:r>
      <w:rPr>
        <w:rFonts w:ascii="Palatino Linotype" w:eastAsia="Palatino Linotype" w:hAnsi="Palatino Linotype" w:cs="Palatino Linotype"/>
        <w:color w:val="000000"/>
      </w:rPr>
      <w:fldChar w:fldCharType="end"/>
    </w:r>
    <w:r>
      <w:rPr>
        <w:rFonts w:ascii="Palatino Linotype" w:eastAsia="Palatino Linotype" w:hAnsi="Palatino Linotype" w:cs="Palatino Linotype"/>
        <w:color w:val="000000"/>
      </w:rPr>
      <w:t xml:space="preserve"> de </w:t>
    </w:r>
    <w:r>
      <w:rPr>
        <w:rFonts w:ascii="Palatino Linotype" w:eastAsia="Palatino Linotype" w:hAnsi="Palatino Linotype" w:cs="Palatino Linotype"/>
        <w:color w:val="000000"/>
      </w:rPr>
      <w:fldChar w:fldCharType="begin"/>
    </w:r>
    <w:r>
      <w:rPr>
        <w:rFonts w:ascii="Palatino Linotype" w:eastAsia="Palatino Linotype" w:hAnsi="Palatino Linotype" w:cs="Palatino Linotype"/>
        <w:color w:val="000000"/>
      </w:rPr>
      <w:instrText>NUMPAGES</w:instrText>
    </w:r>
    <w:r>
      <w:rPr>
        <w:rFonts w:ascii="Palatino Linotype" w:eastAsia="Palatino Linotype" w:hAnsi="Palatino Linotype" w:cs="Palatino Linotype"/>
        <w:color w:val="000000"/>
      </w:rPr>
      <w:fldChar w:fldCharType="separate"/>
    </w:r>
    <w:r w:rsidR="00546F76">
      <w:rPr>
        <w:rFonts w:ascii="Palatino Linotype" w:eastAsia="Palatino Linotype" w:hAnsi="Palatino Linotype" w:cs="Palatino Linotype"/>
        <w:noProof/>
        <w:color w:val="000000"/>
      </w:rPr>
      <w:t>72</w:t>
    </w:r>
    <w:r>
      <w:rPr>
        <w:rFonts w:ascii="Palatino Linotype" w:eastAsia="Palatino Linotype" w:hAnsi="Palatino Linotype" w:cs="Palatino Linotype"/>
        <w:color w:val="00000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DE89DA" w14:textId="77777777" w:rsidR="00696524" w:rsidRDefault="00696524">
    <w:pPr>
      <w:pBdr>
        <w:top w:val="nil"/>
        <w:left w:val="nil"/>
        <w:bottom w:val="nil"/>
        <w:right w:val="nil"/>
        <w:between w:val="nil"/>
      </w:pBdr>
      <w:tabs>
        <w:tab w:val="center" w:pos="4252"/>
        <w:tab w:val="right" w:pos="8504"/>
      </w:tabs>
      <w:spacing w:before="120"/>
      <w:jc w:val="right"/>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Página </w:t>
    </w:r>
    <w:r>
      <w:rPr>
        <w:rFonts w:ascii="Palatino Linotype" w:eastAsia="Palatino Linotype" w:hAnsi="Palatino Linotype" w:cs="Palatino Linotype"/>
        <w:color w:val="000000"/>
      </w:rPr>
      <w:fldChar w:fldCharType="begin"/>
    </w:r>
    <w:r>
      <w:rPr>
        <w:rFonts w:ascii="Palatino Linotype" w:eastAsia="Palatino Linotype" w:hAnsi="Palatino Linotype" w:cs="Palatino Linotype"/>
        <w:color w:val="000000"/>
      </w:rPr>
      <w:instrText>PAGE</w:instrText>
    </w:r>
    <w:r>
      <w:rPr>
        <w:rFonts w:ascii="Palatino Linotype" w:eastAsia="Palatino Linotype" w:hAnsi="Palatino Linotype" w:cs="Palatino Linotype"/>
        <w:color w:val="000000"/>
      </w:rPr>
      <w:fldChar w:fldCharType="separate"/>
    </w:r>
    <w:r w:rsidR="00546F76">
      <w:rPr>
        <w:rFonts w:ascii="Palatino Linotype" w:eastAsia="Palatino Linotype" w:hAnsi="Palatino Linotype" w:cs="Palatino Linotype"/>
        <w:noProof/>
        <w:color w:val="000000"/>
      </w:rPr>
      <w:t>1</w:t>
    </w:r>
    <w:r>
      <w:rPr>
        <w:rFonts w:ascii="Palatino Linotype" w:eastAsia="Palatino Linotype" w:hAnsi="Palatino Linotype" w:cs="Palatino Linotype"/>
        <w:color w:val="000000"/>
      </w:rPr>
      <w:fldChar w:fldCharType="end"/>
    </w:r>
    <w:r>
      <w:rPr>
        <w:rFonts w:ascii="Palatino Linotype" w:eastAsia="Palatino Linotype" w:hAnsi="Palatino Linotype" w:cs="Palatino Linotype"/>
        <w:color w:val="000000"/>
      </w:rPr>
      <w:t xml:space="preserve"> de </w:t>
    </w:r>
    <w:r>
      <w:rPr>
        <w:rFonts w:ascii="Palatino Linotype" w:eastAsia="Palatino Linotype" w:hAnsi="Palatino Linotype" w:cs="Palatino Linotype"/>
        <w:color w:val="000000"/>
      </w:rPr>
      <w:fldChar w:fldCharType="begin"/>
    </w:r>
    <w:r>
      <w:rPr>
        <w:rFonts w:ascii="Palatino Linotype" w:eastAsia="Palatino Linotype" w:hAnsi="Palatino Linotype" w:cs="Palatino Linotype"/>
        <w:color w:val="000000"/>
      </w:rPr>
      <w:instrText>NUMPAGES</w:instrText>
    </w:r>
    <w:r>
      <w:rPr>
        <w:rFonts w:ascii="Palatino Linotype" w:eastAsia="Palatino Linotype" w:hAnsi="Palatino Linotype" w:cs="Palatino Linotype"/>
        <w:color w:val="000000"/>
      </w:rPr>
      <w:fldChar w:fldCharType="separate"/>
    </w:r>
    <w:r w:rsidR="00546F76">
      <w:rPr>
        <w:rFonts w:ascii="Palatino Linotype" w:eastAsia="Palatino Linotype" w:hAnsi="Palatino Linotype" w:cs="Palatino Linotype"/>
        <w:noProof/>
        <w:color w:val="000000"/>
      </w:rPr>
      <w:t>72</w:t>
    </w:r>
    <w:r>
      <w:rPr>
        <w:rFonts w:ascii="Palatino Linotype" w:eastAsia="Palatino Linotype" w:hAnsi="Palatino Linotype" w:cs="Palatino Linotype"/>
        <w:color w:val="00000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906ACC" w14:textId="77777777" w:rsidR="009E77E9" w:rsidRDefault="009E77E9" w:rsidP="00F34463">
      <w:pPr>
        <w:spacing w:after="0" w:line="240" w:lineRule="auto"/>
      </w:pPr>
      <w:r>
        <w:separator/>
      </w:r>
    </w:p>
  </w:footnote>
  <w:footnote w:type="continuationSeparator" w:id="0">
    <w:p w14:paraId="4FBF9880" w14:textId="77777777" w:rsidR="009E77E9" w:rsidRDefault="009E77E9" w:rsidP="00F34463">
      <w:pPr>
        <w:spacing w:after="0" w:line="240" w:lineRule="auto"/>
      </w:pPr>
      <w:r>
        <w:continuationSeparator/>
      </w:r>
    </w:p>
  </w:footnote>
  <w:footnote w:id="1">
    <w:p w14:paraId="33AEE928" w14:textId="77777777" w:rsidR="00696524" w:rsidRPr="000334CC" w:rsidRDefault="00696524" w:rsidP="00F34463">
      <w:pPr>
        <w:pStyle w:val="ADB1"/>
        <w:jc w:val="both"/>
        <w:rPr>
          <w:rFonts w:ascii="Palatino Linotype" w:hAnsi="Palatino Linotype"/>
          <w:sz w:val="18"/>
          <w:szCs w:val="18"/>
        </w:rPr>
      </w:pPr>
      <w:r w:rsidRPr="000334CC">
        <w:rPr>
          <w:rStyle w:val="Refdenotaalpie"/>
          <w:rFonts w:ascii="Palatino Linotype" w:hAnsi="Palatino Linotype"/>
          <w:sz w:val="18"/>
          <w:szCs w:val="18"/>
        </w:rPr>
        <w:footnoteRef/>
      </w:r>
      <w:r w:rsidRPr="000334CC">
        <w:rPr>
          <w:rFonts w:ascii="Palatino Linotype" w:hAnsi="Palatino Linotype"/>
          <w:sz w:val="18"/>
          <w:szCs w:val="18"/>
        </w:rPr>
        <w:t xml:space="preserve"> Es importante señalar que al encontrarse los expedientes formados con motivo de la presentación de las solicitudes 01894/TOLUCA/IP/2022, 01890/TOLUCA/IP/2022 y 01860/TOLUCA/IP/2022 en electrónico en el SAIMEX, todas las constancias que integran los expedientes 15432/INFOEM/IP/RR/2022, 15433/INFOEM/IP/RR/2022 y 15436/INFOEM/IP/RR/2022 que se resuelven</w:t>
      </w:r>
      <w:r>
        <w:rPr>
          <w:rFonts w:ascii="Palatino Linotype" w:hAnsi="Palatino Linotype"/>
          <w:sz w:val="18"/>
          <w:szCs w:val="18"/>
        </w:rPr>
        <w:t>,</w:t>
      </w:r>
      <w:r w:rsidRPr="000334CC">
        <w:rPr>
          <w:rFonts w:ascii="Palatino Linotype" w:hAnsi="Palatino Linotype"/>
          <w:sz w:val="18"/>
          <w:szCs w:val="18"/>
        </w:rPr>
        <w:t xml:space="preserve"> obran en el sistema de referencia.  </w:t>
      </w:r>
    </w:p>
  </w:footnote>
  <w:footnote w:id="2">
    <w:p w14:paraId="58336C83" w14:textId="77777777" w:rsidR="00696524" w:rsidRPr="000334CC" w:rsidRDefault="00696524" w:rsidP="00F34463">
      <w:pPr>
        <w:pStyle w:val="ADB1"/>
        <w:jc w:val="both"/>
        <w:rPr>
          <w:rFonts w:ascii="Palatino Linotype" w:hAnsi="Palatino Linotype"/>
          <w:sz w:val="18"/>
          <w:szCs w:val="18"/>
        </w:rPr>
      </w:pPr>
      <w:r w:rsidRPr="000334CC">
        <w:rPr>
          <w:rStyle w:val="Refdenotaalpie"/>
          <w:rFonts w:ascii="Palatino Linotype" w:hAnsi="Palatino Linotype"/>
          <w:sz w:val="18"/>
          <w:szCs w:val="18"/>
        </w:rPr>
        <w:footnoteRef/>
      </w:r>
      <w:r w:rsidRPr="000334CC">
        <w:rPr>
          <w:rFonts w:ascii="Palatino Linotype" w:hAnsi="Palatino Linotype"/>
          <w:sz w:val="18"/>
          <w:szCs w:val="18"/>
        </w:rPr>
        <w:t xml:space="preserve"> En adelante, las claves alfanuméricas de las solicitudes 01894/TOLUCA/IP/2022, 01890/TOLUCA/IP/2022 y 01860/TOLUCA/IP/2022 se abreviarán bajo los numerales 01894, 01890 y 01860, respectivamente.</w:t>
      </w:r>
    </w:p>
  </w:footnote>
  <w:footnote w:id="3">
    <w:p w14:paraId="47D6B448" w14:textId="77777777" w:rsidR="00696524" w:rsidRPr="000334CC" w:rsidRDefault="00696524" w:rsidP="00F34463">
      <w:pPr>
        <w:pStyle w:val="ADB1"/>
        <w:jc w:val="both"/>
        <w:rPr>
          <w:rFonts w:ascii="Palatino Linotype" w:hAnsi="Palatino Linotype"/>
          <w:sz w:val="18"/>
          <w:szCs w:val="18"/>
        </w:rPr>
      </w:pPr>
      <w:r w:rsidRPr="000334CC">
        <w:rPr>
          <w:rStyle w:val="Refdenotaalpie"/>
          <w:rFonts w:ascii="Palatino Linotype" w:hAnsi="Palatino Linotype"/>
          <w:sz w:val="18"/>
          <w:szCs w:val="18"/>
        </w:rPr>
        <w:footnoteRef/>
      </w:r>
      <w:r w:rsidRPr="000334CC">
        <w:rPr>
          <w:rFonts w:ascii="Palatino Linotype" w:hAnsi="Palatino Linotype"/>
          <w:sz w:val="18"/>
          <w:szCs w:val="18"/>
        </w:rPr>
        <w:t xml:space="preserve"> En adelante, Ley de Transparencia local.</w:t>
      </w:r>
    </w:p>
  </w:footnote>
  <w:footnote w:id="4">
    <w:p w14:paraId="12CF0E11" w14:textId="77777777" w:rsidR="00696524" w:rsidRPr="000334CC" w:rsidRDefault="00696524" w:rsidP="00F34463">
      <w:pPr>
        <w:pStyle w:val="ADB1"/>
        <w:jc w:val="both"/>
        <w:rPr>
          <w:rFonts w:ascii="Palatino Linotype" w:hAnsi="Palatino Linotype"/>
          <w:sz w:val="18"/>
          <w:szCs w:val="18"/>
        </w:rPr>
      </w:pPr>
      <w:r w:rsidRPr="000334CC">
        <w:rPr>
          <w:rStyle w:val="Refdenotaalpie"/>
          <w:rFonts w:ascii="Palatino Linotype" w:hAnsi="Palatino Linotype"/>
          <w:sz w:val="18"/>
          <w:szCs w:val="18"/>
        </w:rPr>
        <w:footnoteRef/>
      </w:r>
      <w:r w:rsidRPr="000334CC">
        <w:rPr>
          <w:rFonts w:ascii="Palatino Linotype" w:hAnsi="Palatino Linotype"/>
          <w:sz w:val="18"/>
          <w:szCs w:val="18"/>
        </w:rPr>
        <w:t xml:space="preserve"> En adelante, las claves alfanuméricas de los recursos 15432/INFOEM/IP/RR/2022, 15433/INFOEM/IP/RR/2022 y 15436/INFOEM/IP/RR/2022, se abreviarán bajo los numerales 15432, 15433 y 15436, respectivamente.</w:t>
      </w:r>
    </w:p>
  </w:footnote>
  <w:footnote w:id="5">
    <w:p w14:paraId="2C5B68D6" w14:textId="77777777" w:rsidR="00696524" w:rsidRPr="000334CC" w:rsidRDefault="00696524" w:rsidP="00F34463">
      <w:pPr>
        <w:pStyle w:val="Textonotapie"/>
        <w:jc w:val="both"/>
        <w:rPr>
          <w:rFonts w:ascii="Palatino Linotype" w:hAnsi="Palatino Linotype"/>
          <w:sz w:val="18"/>
          <w:szCs w:val="18"/>
        </w:rPr>
      </w:pPr>
      <w:r w:rsidRPr="000334CC">
        <w:rPr>
          <w:rStyle w:val="Refdenotaalpie"/>
          <w:rFonts w:ascii="Palatino Linotype" w:hAnsi="Palatino Linotype"/>
          <w:sz w:val="18"/>
          <w:szCs w:val="18"/>
        </w:rPr>
        <w:footnoteRef/>
      </w:r>
      <w:r w:rsidRPr="000334CC">
        <w:rPr>
          <w:rFonts w:ascii="Palatino Linotype" w:hAnsi="Palatino Linotype"/>
          <w:sz w:val="18"/>
          <w:szCs w:val="18"/>
        </w:rPr>
        <w:t xml:space="preserve"> Consultables en el Seminario Judicial de la Federación y su gaceta, con los registros digitales 2002351 y 2002350, respectivamente.</w:t>
      </w:r>
    </w:p>
  </w:footnote>
  <w:footnote w:id="6">
    <w:p w14:paraId="49D1983B" w14:textId="77777777" w:rsidR="00696524" w:rsidRPr="00BD63A0" w:rsidRDefault="00696524" w:rsidP="00F34463">
      <w:pPr>
        <w:pStyle w:val="Textonotapie"/>
        <w:jc w:val="both"/>
        <w:rPr>
          <w:rFonts w:ascii="Palatino Linotype" w:hAnsi="Palatino Linotype"/>
          <w:i/>
          <w:iCs/>
          <w:sz w:val="18"/>
          <w:szCs w:val="18"/>
        </w:rPr>
      </w:pPr>
      <w:r w:rsidRPr="000A78D5">
        <w:rPr>
          <w:rStyle w:val="Refdenotaalpie"/>
          <w:rFonts w:ascii="Palatino Linotype" w:hAnsi="Palatino Linotype"/>
          <w:sz w:val="16"/>
          <w:szCs w:val="16"/>
        </w:rPr>
        <w:footnoteRef/>
      </w:r>
      <w:r w:rsidRPr="000A78D5">
        <w:rPr>
          <w:rFonts w:ascii="Palatino Linotype" w:hAnsi="Palatino Linotype"/>
          <w:sz w:val="16"/>
          <w:szCs w:val="16"/>
        </w:rPr>
        <w:t xml:space="preserve"> </w:t>
      </w:r>
      <w:r w:rsidRPr="000A78D5">
        <w:rPr>
          <w:rFonts w:ascii="Palatino Linotype" w:hAnsi="Palatino Linotype"/>
          <w:sz w:val="18"/>
          <w:szCs w:val="18"/>
        </w:rPr>
        <w:t>“</w:t>
      </w:r>
      <w:r w:rsidRPr="00BD63A0">
        <w:rPr>
          <w:rFonts w:ascii="Palatino Linotype" w:hAnsi="Palatino Linotype"/>
          <w:b/>
          <w:bCs/>
          <w:i/>
          <w:iCs/>
          <w:sz w:val="18"/>
          <w:szCs w:val="18"/>
        </w:rPr>
        <w:t>Artículo 178.</w:t>
      </w:r>
      <w:r w:rsidRPr="00BD63A0">
        <w:rPr>
          <w:rFonts w:ascii="Palatino Linotype" w:hAnsi="Palatino Linotype"/>
          <w:i/>
          <w:iCs/>
          <w:sz w:val="18"/>
          <w:szCs w:val="18"/>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08C9FC02" w14:textId="77777777" w:rsidR="00696524" w:rsidRPr="00BD63A0" w:rsidRDefault="00696524" w:rsidP="00F34463">
      <w:pPr>
        <w:pStyle w:val="Textonotapie"/>
        <w:jc w:val="both"/>
        <w:rPr>
          <w:rFonts w:ascii="Palatino Linotype" w:hAnsi="Palatino Linotype"/>
          <w:i/>
          <w:iCs/>
          <w:sz w:val="18"/>
          <w:szCs w:val="18"/>
        </w:rPr>
      </w:pPr>
      <w:r w:rsidRPr="00BD63A0">
        <w:rPr>
          <w:rFonts w:ascii="Palatino Linotype" w:hAnsi="Palatino Linotype"/>
          <w:i/>
          <w:iCs/>
          <w:sz w:val="18"/>
          <w:szCs w:val="18"/>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47D593C5" w14:textId="77777777" w:rsidR="00696524" w:rsidRDefault="00696524" w:rsidP="00F34463">
      <w:pPr>
        <w:pStyle w:val="Textonotapie"/>
        <w:jc w:val="both"/>
      </w:pPr>
      <w:r w:rsidRPr="00BD63A0">
        <w:rPr>
          <w:rFonts w:ascii="Palatino Linotype" w:hAnsi="Palatino Linotype"/>
          <w:i/>
          <w:iCs/>
          <w:sz w:val="18"/>
          <w:szCs w:val="18"/>
        </w:rPr>
        <w:t>En el caso de que se interponga ante la Unidad de Transparencia, ésta deberá remitir el Recurso de Revisión al Instituto a más tardar al día siguiente de haberlo recibido</w:t>
      </w:r>
      <w:r w:rsidRPr="000A78D5">
        <w:rPr>
          <w:rFonts w:ascii="Palatino Linotype" w:hAnsi="Palatino Linotype"/>
          <w:sz w:val="18"/>
          <w:szCs w:val="18"/>
        </w:rPr>
        <w:t>.”</w:t>
      </w:r>
    </w:p>
  </w:footnote>
  <w:footnote w:id="7">
    <w:p w14:paraId="6792CB80" w14:textId="77777777" w:rsidR="00696524" w:rsidRPr="003B0787" w:rsidRDefault="00696524" w:rsidP="00F34463">
      <w:pPr>
        <w:pStyle w:val="Textonotapie"/>
        <w:rPr>
          <w:rFonts w:ascii="Palatino Linotype" w:hAnsi="Palatino Linotype"/>
          <w:sz w:val="18"/>
          <w:szCs w:val="18"/>
        </w:rPr>
      </w:pPr>
      <w:r w:rsidRPr="003B0787">
        <w:rPr>
          <w:rStyle w:val="Refdenotaalpie"/>
          <w:rFonts w:ascii="Palatino Linotype" w:hAnsi="Palatino Linotype"/>
          <w:sz w:val="18"/>
          <w:szCs w:val="18"/>
        </w:rPr>
        <w:footnoteRef/>
      </w:r>
      <w:r w:rsidRPr="003B0787">
        <w:rPr>
          <w:rFonts w:ascii="Palatino Linotype" w:hAnsi="Palatino Linotype"/>
          <w:sz w:val="18"/>
          <w:szCs w:val="18"/>
        </w:rPr>
        <w:t xml:space="preserve"> Todas las fechas corresponden a la anualidad 2022.</w:t>
      </w:r>
    </w:p>
  </w:footnote>
  <w:footnote w:id="8">
    <w:p w14:paraId="2243E885" w14:textId="77777777" w:rsidR="00696524" w:rsidRDefault="00696524" w:rsidP="00792DB4">
      <w:pPr>
        <w:pStyle w:val="Textonotapie"/>
      </w:pPr>
      <w:r w:rsidRPr="001F1555">
        <w:rPr>
          <w:rStyle w:val="Refdenotaalpie"/>
          <w:rFonts w:ascii="Palatino Linotype" w:hAnsi="Palatino Linotype"/>
          <w:sz w:val="18"/>
          <w:szCs w:val="18"/>
        </w:rPr>
        <w:footnoteRef/>
      </w:r>
      <w:r w:rsidRPr="001F1555">
        <w:rPr>
          <w:rFonts w:ascii="Palatino Linotype" w:hAnsi="Palatino Linotype"/>
          <w:sz w:val="18"/>
          <w:szCs w:val="18"/>
        </w:rPr>
        <w:t xml:space="preserve"> Gómez Lara, Cipriano, </w:t>
      </w:r>
      <w:r w:rsidRPr="001F1555">
        <w:rPr>
          <w:rFonts w:ascii="Palatino Linotype" w:hAnsi="Palatino Linotype"/>
          <w:i/>
          <w:iCs/>
          <w:sz w:val="18"/>
          <w:szCs w:val="18"/>
        </w:rPr>
        <w:t>Teoría general del proceso</w:t>
      </w:r>
      <w:r w:rsidRPr="001F1555">
        <w:rPr>
          <w:rFonts w:ascii="Palatino Linotype" w:hAnsi="Palatino Linotype"/>
          <w:sz w:val="18"/>
          <w:szCs w:val="18"/>
        </w:rPr>
        <w:t xml:space="preserve">, 10a. ed., México, Oxford </w:t>
      </w:r>
      <w:proofErr w:type="spellStart"/>
      <w:r w:rsidRPr="001F1555">
        <w:rPr>
          <w:rFonts w:ascii="Palatino Linotype" w:hAnsi="Palatino Linotype"/>
          <w:sz w:val="18"/>
          <w:szCs w:val="18"/>
        </w:rPr>
        <w:t>University</w:t>
      </w:r>
      <w:proofErr w:type="spellEnd"/>
      <w:r w:rsidRPr="001F1555">
        <w:rPr>
          <w:rFonts w:ascii="Palatino Linotype" w:hAnsi="Palatino Linotype"/>
          <w:sz w:val="18"/>
          <w:szCs w:val="18"/>
        </w:rPr>
        <w:t xml:space="preserve"> </w:t>
      </w:r>
      <w:proofErr w:type="spellStart"/>
      <w:r w:rsidRPr="001F1555">
        <w:rPr>
          <w:rFonts w:ascii="Palatino Linotype" w:hAnsi="Palatino Linotype"/>
          <w:sz w:val="18"/>
          <w:szCs w:val="18"/>
        </w:rPr>
        <w:t>Press</w:t>
      </w:r>
      <w:proofErr w:type="spellEnd"/>
      <w:r w:rsidRPr="001F1555">
        <w:rPr>
          <w:rFonts w:ascii="Palatino Linotype" w:hAnsi="Palatino Linotype"/>
          <w:sz w:val="18"/>
          <w:szCs w:val="18"/>
        </w:rPr>
        <w:t>, 2004, Colección textos jurídicos universitarios, p. 347.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5E7AB5" w14:textId="77777777" w:rsidR="00696524" w:rsidRDefault="009E77E9">
    <w:pPr>
      <w:pBdr>
        <w:top w:val="nil"/>
        <w:left w:val="nil"/>
        <w:bottom w:val="nil"/>
        <w:right w:val="nil"/>
        <w:between w:val="nil"/>
      </w:pBdr>
      <w:tabs>
        <w:tab w:val="center" w:pos="4252"/>
        <w:tab w:val="right" w:pos="8504"/>
      </w:tabs>
      <w:rPr>
        <w:rFonts w:ascii="Cambria" w:eastAsia="Cambria" w:hAnsi="Cambria" w:cs="Cambria"/>
        <w:color w:val="000000"/>
      </w:rPr>
    </w:pPr>
    <w:r>
      <w:rPr>
        <w:rFonts w:ascii="Cambria" w:eastAsia="Cambria" w:hAnsi="Cambria" w:cs="Cambria"/>
        <w:color w:val="000000"/>
      </w:rPr>
      <w:pict w14:anchorId="40B556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alt="RESOLUCIÓN" style="position:absolute;margin-left:0;margin-top:0;width:540pt;height:10in;z-index:-251659776;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2"/>
      <w:tblW w:w="9718" w:type="dxa"/>
      <w:tblInd w:w="-142" w:type="dxa"/>
      <w:tblLayout w:type="fixed"/>
      <w:tblLook w:val="0400" w:firstRow="0" w:lastRow="0" w:firstColumn="0" w:lastColumn="0" w:noHBand="0" w:noVBand="1"/>
    </w:tblPr>
    <w:tblGrid>
      <w:gridCol w:w="3324"/>
      <w:gridCol w:w="2599"/>
      <w:gridCol w:w="3795"/>
    </w:tblGrid>
    <w:tr w:rsidR="00696524" w14:paraId="06FAAF8C" w14:textId="77777777" w:rsidTr="00CD19F2">
      <w:trPr>
        <w:trHeight w:val="300"/>
      </w:trPr>
      <w:tc>
        <w:tcPr>
          <w:tcW w:w="3324" w:type="dxa"/>
          <w:vMerge w:val="restart"/>
        </w:tcPr>
        <w:p w14:paraId="697145DC" w14:textId="18C55DD8" w:rsidR="00696524" w:rsidRDefault="00696524">
          <w:pPr>
            <w:rPr>
              <w:rFonts w:ascii="Palatino Linotype" w:eastAsia="Palatino Linotype" w:hAnsi="Palatino Linotype" w:cs="Palatino Linotype"/>
              <w:b/>
            </w:rPr>
          </w:pPr>
          <w:r>
            <w:rPr>
              <w:rFonts w:ascii="Palatino Linotype" w:eastAsia="Palatino Linotype" w:hAnsi="Palatino Linotype" w:cs="Palatino Linotype"/>
              <w:noProof/>
              <w:sz w:val="28"/>
              <w:szCs w:val="28"/>
            </w:rPr>
            <w:drawing>
              <wp:inline distT="0" distB="0" distL="0" distR="0" wp14:anchorId="512DF62E" wp14:editId="6B4A1FB2">
                <wp:extent cx="1692162" cy="852673"/>
                <wp:effectExtent l="0" t="0" r="0" b="0"/>
                <wp:docPr id="430" name="Imagen 430"/>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1692162" cy="852673"/>
                        </a:xfrm>
                        <a:prstGeom prst="rect">
                          <a:avLst/>
                        </a:prstGeom>
                        <a:ln/>
                      </pic:spPr>
                    </pic:pic>
                  </a:graphicData>
                </a:graphic>
              </wp:inline>
            </w:drawing>
          </w:r>
        </w:p>
      </w:tc>
      <w:tc>
        <w:tcPr>
          <w:tcW w:w="2599" w:type="dxa"/>
          <w:shd w:val="clear" w:color="auto" w:fill="auto"/>
        </w:tcPr>
        <w:p w14:paraId="3991E7DB" w14:textId="77777777" w:rsidR="00696524" w:rsidRDefault="00696524">
          <w:pPr>
            <w:rPr>
              <w:rFonts w:ascii="Palatino Linotype" w:eastAsia="Palatino Linotype" w:hAnsi="Palatino Linotype" w:cs="Palatino Linotype"/>
              <w:b/>
            </w:rPr>
          </w:pPr>
          <w:r>
            <w:rPr>
              <w:rFonts w:ascii="Palatino Linotype" w:eastAsia="Palatino Linotype" w:hAnsi="Palatino Linotype" w:cs="Palatino Linotype"/>
              <w:b/>
            </w:rPr>
            <w:t>Recurso de Revisión:</w:t>
          </w:r>
        </w:p>
      </w:tc>
      <w:tc>
        <w:tcPr>
          <w:tcW w:w="3795" w:type="dxa"/>
          <w:shd w:val="clear" w:color="auto" w:fill="auto"/>
        </w:tcPr>
        <w:p w14:paraId="2D789BB8" w14:textId="77777777" w:rsidR="00696524" w:rsidRDefault="00696524" w:rsidP="00CD19F2">
          <w:pPr>
            <w:rPr>
              <w:rFonts w:ascii="Palatino Linotype" w:eastAsia="Palatino Linotype" w:hAnsi="Palatino Linotype" w:cs="Palatino Linotype"/>
              <w:b/>
            </w:rPr>
          </w:pPr>
          <w:r>
            <w:rPr>
              <w:rFonts w:ascii="Palatino Linotype" w:eastAsia="Palatino Linotype" w:hAnsi="Palatino Linotype" w:cs="Palatino Linotype"/>
              <w:b/>
            </w:rPr>
            <w:t>15432/INFOEM/IP/RR/2022 y acumulados</w:t>
          </w:r>
        </w:p>
      </w:tc>
    </w:tr>
    <w:tr w:rsidR="00696524" w14:paraId="3822A7CB" w14:textId="77777777" w:rsidTr="00CD19F2">
      <w:trPr>
        <w:trHeight w:val="76"/>
      </w:trPr>
      <w:tc>
        <w:tcPr>
          <w:tcW w:w="3324" w:type="dxa"/>
          <w:vMerge/>
        </w:tcPr>
        <w:p w14:paraId="5A2D4F32" w14:textId="77777777" w:rsidR="00696524" w:rsidRDefault="00696524">
          <w:pPr>
            <w:widowControl w:val="0"/>
            <w:pBdr>
              <w:top w:val="nil"/>
              <w:left w:val="nil"/>
              <w:bottom w:val="nil"/>
              <w:right w:val="nil"/>
              <w:between w:val="nil"/>
            </w:pBdr>
            <w:spacing w:line="276" w:lineRule="auto"/>
            <w:rPr>
              <w:rFonts w:ascii="Palatino Linotype" w:eastAsia="Palatino Linotype" w:hAnsi="Palatino Linotype" w:cs="Palatino Linotype"/>
              <w:b/>
            </w:rPr>
          </w:pPr>
        </w:p>
      </w:tc>
      <w:tc>
        <w:tcPr>
          <w:tcW w:w="2599" w:type="dxa"/>
          <w:shd w:val="clear" w:color="auto" w:fill="auto"/>
        </w:tcPr>
        <w:p w14:paraId="174419FE" w14:textId="77777777" w:rsidR="00696524" w:rsidRDefault="00696524">
          <w:pPr>
            <w:rPr>
              <w:rFonts w:ascii="Palatino Linotype" w:eastAsia="Palatino Linotype" w:hAnsi="Palatino Linotype" w:cs="Palatino Linotype"/>
              <w:b/>
            </w:rPr>
          </w:pPr>
          <w:r>
            <w:rPr>
              <w:rFonts w:ascii="Palatino Linotype" w:eastAsia="Palatino Linotype" w:hAnsi="Palatino Linotype" w:cs="Palatino Linotype"/>
              <w:b/>
            </w:rPr>
            <w:t>Sujeto Obligado:</w:t>
          </w:r>
        </w:p>
      </w:tc>
      <w:tc>
        <w:tcPr>
          <w:tcW w:w="3795" w:type="dxa"/>
          <w:shd w:val="clear" w:color="auto" w:fill="auto"/>
          <w:vAlign w:val="center"/>
        </w:tcPr>
        <w:p w14:paraId="2AA5DD2C" w14:textId="77777777" w:rsidR="00696524" w:rsidRDefault="00696524" w:rsidP="00CD19F2">
          <w:pPr>
            <w:jc w:val="both"/>
            <w:rPr>
              <w:rFonts w:ascii="Palatino Linotype" w:eastAsia="Palatino Linotype" w:hAnsi="Palatino Linotype" w:cs="Palatino Linotype"/>
              <w:b/>
            </w:rPr>
          </w:pPr>
          <w:r>
            <w:rPr>
              <w:rFonts w:ascii="Palatino Linotype" w:eastAsia="Palatino Linotype" w:hAnsi="Palatino Linotype" w:cs="Palatino Linotype"/>
              <w:b/>
            </w:rPr>
            <w:t>Ayuntamiento de Toluca</w:t>
          </w:r>
        </w:p>
      </w:tc>
    </w:tr>
    <w:tr w:rsidR="00696524" w14:paraId="66240A3C" w14:textId="77777777" w:rsidTr="00CD19F2">
      <w:trPr>
        <w:trHeight w:val="429"/>
      </w:trPr>
      <w:tc>
        <w:tcPr>
          <w:tcW w:w="3324" w:type="dxa"/>
          <w:vMerge/>
        </w:tcPr>
        <w:p w14:paraId="248BE32D" w14:textId="77777777" w:rsidR="00696524" w:rsidRDefault="00696524">
          <w:pPr>
            <w:widowControl w:val="0"/>
            <w:pBdr>
              <w:top w:val="nil"/>
              <w:left w:val="nil"/>
              <w:bottom w:val="nil"/>
              <w:right w:val="nil"/>
              <w:between w:val="nil"/>
            </w:pBdr>
            <w:spacing w:line="276" w:lineRule="auto"/>
            <w:rPr>
              <w:rFonts w:ascii="Palatino Linotype" w:eastAsia="Palatino Linotype" w:hAnsi="Palatino Linotype" w:cs="Palatino Linotype"/>
              <w:b/>
            </w:rPr>
          </w:pPr>
        </w:p>
      </w:tc>
      <w:tc>
        <w:tcPr>
          <w:tcW w:w="2599" w:type="dxa"/>
          <w:shd w:val="clear" w:color="auto" w:fill="auto"/>
        </w:tcPr>
        <w:p w14:paraId="2596F351" w14:textId="77777777" w:rsidR="00696524" w:rsidRDefault="00696524">
          <w:pPr>
            <w:rPr>
              <w:rFonts w:ascii="Palatino Linotype" w:eastAsia="Palatino Linotype" w:hAnsi="Palatino Linotype" w:cs="Palatino Linotype"/>
              <w:b/>
            </w:rPr>
          </w:pPr>
          <w:r>
            <w:rPr>
              <w:rFonts w:ascii="Palatino Linotype" w:eastAsia="Palatino Linotype" w:hAnsi="Palatino Linotype" w:cs="Palatino Linotype"/>
              <w:b/>
            </w:rPr>
            <w:t>Comisionada Ponente:</w:t>
          </w:r>
        </w:p>
      </w:tc>
      <w:tc>
        <w:tcPr>
          <w:tcW w:w="3795" w:type="dxa"/>
          <w:shd w:val="clear" w:color="auto" w:fill="auto"/>
        </w:tcPr>
        <w:p w14:paraId="2B012638" w14:textId="77777777" w:rsidR="00696524" w:rsidRDefault="00696524">
          <w:pPr>
            <w:jc w:val="both"/>
            <w:rPr>
              <w:rFonts w:ascii="Palatino Linotype" w:eastAsia="Palatino Linotype" w:hAnsi="Palatino Linotype" w:cs="Palatino Linotype"/>
              <w:b/>
            </w:rPr>
          </w:pPr>
          <w:r>
            <w:rPr>
              <w:rFonts w:ascii="Palatino Linotype" w:eastAsia="Palatino Linotype" w:hAnsi="Palatino Linotype" w:cs="Palatino Linotype"/>
              <w:b/>
            </w:rPr>
            <w:t>Sharon Cristina Morales Martínez</w:t>
          </w:r>
        </w:p>
      </w:tc>
    </w:tr>
  </w:tbl>
  <w:p w14:paraId="0FA97C1D" w14:textId="66ADE715" w:rsidR="00696524" w:rsidRDefault="009E77E9" w:rsidP="00CD19F2">
    <w:pPr>
      <w:pBdr>
        <w:top w:val="nil"/>
        <w:left w:val="nil"/>
        <w:bottom w:val="nil"/>
        <w:right w:val="nil"/>
        <w:between w:val="nil"/>
      </w:pBdr>
      <w:tabs>
        <w:tab w:val="center" w:pos="4252"/>
        <w:tab w:val="right" w:pos="8504"/>
        <w:tab w:val="left" w:pos="2326"/>
      </w:tabs>
      <w:rPr>
        <w:rFonts w:ascii="Palatino Linotype" w:eastAsia="Palatino Linotype" w:hAnsi="Palatino Linotype" w:cs="Palatino Linotype"/>
        <w:color w:val="000000"/>
        <w:sz w:val="28"/>
        <w:szCs w:val="28"/>
      </w:rPr>
    </w:pPr>
    <w:r>
      <w:rPr>
        <w:rFonts w:ascii="Palatino Linotype" w:eastAsia="Palatino Linotype" w:hAnsi="Palatino Linotype" w:cs="Palatino Linotype"/>
        <w:color w:val="000000"/>
        <w:sz w:val="28"/>
        <w:szCs w:val="28"/>
      </w:rPr>
      <w:pict w14:anchorId="07CBC8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3" type="#_x0000_t75" alt="RESOLUCIÓN" style="position:absolute;margin-left:0;margin-top:0;width:540pt;height:10in;z-index:-251658752;mso-position-horizontal:center;mso-position-horizontal-relative:margin;mso-position-vertical:center;mso-position-vertical-relative:margin">
          <v:imagedata r:id="rId2" o:title="image2"/>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1"/>
      <w:tblW w:w="10099" w:type="dxa"/>
      <w:tblInd w:w="-833" w:type="dxa"/>
      <w:tblLayout w:type="fixed"/>
      <w:tblLook w:val="0400" w:firstRow="0" w:lastRow="0" w:firstColumn="0" w:lastColumn="0" w:noHBand="0" w:noVBand="1"/>
    </w:tblPr>
    <w:tblGrid>
      <w:gridCol w:w="3594"/>
      <w:gridCol w:w="2621"/>
      <w:gridCol w:w="3884"/>
    </w:tblGrid>
    <w:tr w:rsidR="00696524" w14:paraId="16276DFB" w14:textId="77777777" w:rsidTr="00CD19F2">
      <w:trPr>
        <w:trHeight w:val="599"/>
      </w:trPr>
      <w:tc>
        <w:tcPr>
          <w:tcW w:w="3594" w:type="dxa"/>
          <w:vMerge w:val="restart"/>
          <w:shd w:val="clear" w:color="auto" w:fill="auto"/>
        </w:tcPr>
        <w:p w14:paraId="4242B4B1" w14:textId="7B7C8B04" w:rsidR="00696524" w:rsidRDefault="00696524">
          <w:pPr>
            <w:jc w:val="center"/>
            <w:rPr>
              <w:rFonts w:ascii="Palatino Linotype" w:eastAsia="Palatino Linotype" w:hAnsi="Palatino Linotype" w:cs="Palatino Linotype"/>
              <w:b/>
            </w:rPr>
          </w:pPr>
          <w:r>
            <w:rPr>
              <w:rFonts w:ascii="Palatino Linotype" w:eastAsia="Palatino Linotype" w:hAnsi="Palatino Linotype" w:cs="Palatino Linotype"/>
              <w:noProof/>
              <w:sz w:val="28"/>
              <w:szCs w:val="28"/>
            </w:rPr>
            <w:drawing>
              <wp:inline distT="0" distB="0" distL="0" distR="0" wp14:anchorId="15AED977" wp14:editId="6FD96FFC">
                <wp:extent cx="1692162" cy="852673"/>
                <wp:effectExtent l="0" t="0" r="0" b="0"/>
                <wp:docPr id="431" name="Imagen 431"/>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1692162" cy="852673"/>
                        </a:xfrm>
                        <a:prstGeom prst="rect">
                          <a:avLst/>
                        </a:prstGeom>
                        <a:ln/>
                      </pic:spPr>
                    </pic:pic>
                  </a:graphicData>
                </a:graphic>
              </wp:inline>
            </w:drawing>
          </w:r>
        </w:p>
      </w:tc>
      <w:tc>
        <w:tcPr>
          <w:tcW w:w="2621" w:type="dxa"/>
          <w:shd w:val="clear" w:color="auto" w:fill="auto"/>
        </w:tcPr>
        <w:p w14:paraId="141AB89B" w14:textId="77777777" w:rsidR="00696524" w:rsidRPr="000F0E94" w:rsidRDefault="00696524" w:rsidP="00CD19F2">
          <w:pPr>
            <w:rPr>
              <w:rFonts w:ascii="Palatino Linotype" w:eastAsia="Palatino Linotype" w:hAnsi="Palatino Linotype" w:cs="Palatino Linotype"/>
              <w:b/>
            </w:rPr>
          </w:pPr>
          <w:r w:rsidRPr="000F0E94">
            <w:rPr>
              <w:rFonts w:ascii="Palatino Linotype" w:eastAsia="Palatino Linotype" w:hAnsi="Palatino Linotype" w:cs="Palatino Linotype"/>
              <w:b/>
            </w:rPr>
            <w:t>Recurso de Revisión:</w:t>
          </w:r>
        </w:p>
      </w:tc>
      <w:tc>
        <w:tcPr>
          <w:tcW w:w="3884" w:type="dxa"/>
          <w:shd w:val="clear" w:color="auto" w:fill="auto"/>
        </w:tcPr>
        <w:p w14:paraId="6028BEAA" w14:textId="77777777" w:rsidR="00696524" w:rsidRPr="000F0E94" w:rsidRDefault="00696524" w:rsidP="00CD19F2">
          <w:pPr>
            <w:ind w:left="27"/>
            <w:rPr>
              <w:rFonts w:ascii="Palatino Linotype" w:eastAsia="Palatino Linotype" w:hAnsi="Palatino Linotype" w:cs="Palatino Linotype"/>
              <w:b/>
            </w:rPr>
          </w:pPr>
          <w:r w:rsidRPr="000F0E94">
            <w:rPr>
              <w:rFonts w:ascii="Palatino Linotype" w:eastAsia="Palatino Linotype" w:hAnsi="Palatino Linotype" w:cs="Palatino Linotype"/>
              <w:b/>
            </w:rPr>
            <w:t>15432/INFOEM/IP/RR/2022 y acumulados</w:t>
          </w:r>
        </w:p>
      </w:tc>
    </w:tr>
    <w:tr w:rsidR="00696524" w14:paraId="6E05EEFA" w14:textId="77777777" w:rsidTr="00CD19F2">
      <w:trPr>
        <w:trHeight w:val="221"/>
      </w:trPr>
      <w:tc>
        <w:tcPr>
          <w:tcW w:w="3594" w:type="dxa"/>
          <w:vMerge/>
          <w:shd w:val="clear" w:color="auto" w:fill="auto"/>
        </w:tcPr>
        <w:p w14:paraId="01B2F115" w14:textId="77777777" w:rsidR="00696524" w:rsidRDefault="00696524">
          <w:pPr>
            <w:widowControl w:val="0"/>
            <w:pBdr>
              <w:top w:val="nil"/>
              <w:left w:val="nil"/>
              <w:bottom w:val="nil"/>
              <w:right w:val="nil"/>
              <w:between w:val="nil"/>
            </w:pBdr>
            <w:spacing w:line="276" w:lineRule="auto"/>
            <w:rPr>
              <w:rFonts w:ascii="Palatino Linotype" w:eastAsia="Palatino Linotype" w:hAnsi="Palatino Linotype" w:cs="Palatino Linotype"/>
              <w:b/>
            </w:rPr>
          </w:pPr>
        </w:p>
      </w:tc>
      <w:tc>
        <w:tcPr>
          <w:tcW w:w="2621" w:type="dxa"/>
          <w:shd w:val="clear" w:color="auto" w:fill="auto"/>
        </w:tcPr>
        <w:p w14:paraId="48D75D43" w14:textId="77777777" w:rsidR="00696524" w:rsidRPr="000F0E94" w:rsidRDefault="00696524" w:rsidP="00CD19F2">
          <w:pPr>
            <w:rPr>
              <w:rFonts w:ascii="Palatino Linotype" w:eastAsia="Palatino Linotype" w:hAnsi="Palatino Linotype" w:cs="Palatino Linotype"/>
              <w:b/>
            </w:rPr>
          </w:pPr>
          <w:r w:rsidRPr="000F0E94">
            <w:rPr>
              <w:rFonts w:ascii="Palatino Linotype" w:eastAsia="Palatino Linotype" w:hAnsi="Palatino Linotype" w:cs="Palatino Linotype"/>
              <w:b/>
            </w:rPr>
            <w:t>Recurrente:</w:t>
          </w:r>
        </w:p>
      </w:tc>
      <w:tc>
        <w:tcPr>
          <w:tcW w:w="3884" w:type="dxa"/>
          <w:shd w:val="clear" w:color="auto" w:fill="auto"/>
          <w:vAlign w:val="center"/>
        </w:tcPr>
        <w:p w14:paraId="0921BABF" w14:textId="32FD5356" w:rsidR="00696524" w:rsidRPr="000F0E94" w:rsidRDefault="00546F76" w:rsidP="00CD19F2">
          <w:pPr>
            <w:jc w:val="both"/>
            <w:rPr>
              <w:rFonts w:ascii="Palatino Linotype" w:eastAsia="Palatino Linotype" w:hAnsi="Palatino Linotype" w:cs="Palatino Linotype"/>
              <w:b/>
            </w:rPr>
          </w:pPr>
          <w:r>
            <w:rPr>
              <w:rFonts w:ascii="Palatino Linotype" w:eastAsia="Palatino Linotype" w:hAnsi="Palatino Linotype" w:cs="Palatino Linotype"/>
              <w:b/>
            </w:rPr>
            <w:t>XXXXXX X</w:t>
          </w:r>
        </w:p>
      </w:tc>
    </w:tr>
    <w:tr w:rsidR="00696524" w14:paraId="0173EEB4" w14:textId="77777777" w:rsidTr="00CD19F2">
      <w:trPr>
        <w:trHeight w:val="143"/>
      </w:trPr>
      <w:tc>
        <w:tcPr>
          <w:tcW w:w="3594" w:type="dxa"/>
          <w:vMerge/>
          <w:shd w:val="clear" w:color="auto" w:fill="auto"/>
        </w:tcPr>
        <w:p w14:paraId="74ADD27F" w14:textId="77777777" w:rsidR="00696524" w:rsidRDefault="00696524">
          <w:pPr>
            <w:widowControl w:val="0"/>
            <w:pBdr>
              <w:top w:val="nil"/>
              <w:left w:val="nil"/>
              <w:bottom w:val="nil"/>
              <w:right w:val="nil"/>
              <w:between w:val="nil"/>
            </w:pBdr>
            <w:spacing w:line="276" w:lineRule="auto"/>
            <w:rPr>
              <w:rFonts w:ascii="Palatino Linotype" w:eastAsia="Palatino Linotype" w:hAnsi="Palatino Linotype" w:cs="Palatino Linotype"/>
              <w:b/>
            </w:rPr>
          </w:pPr>
        </w:p>
      </w:tc>
      <w:tc>
        <w:tcPr>
          <w:tcW w:w="2621" w:type="dxa"/>
          <w:shd w:val="clear" w:color="auto" w:fill="auto"/>
        </w:tcPr>
        <w:p w14:paraId="4B713EB5" w14:textId="77777777" w:rsidR="00696524" w:rsidRPr="000F0E94" w:rsidRDefault="00696524" w:rsidP="00CD19F2">
          <w:pPr>
            <w:rPr>
              <w:rFonts w:ascii="Palatino Linotype" w:eastAsia="Palatino Linotype" w:hAnsi="Palatino Linotype" w:cs="Palatino Linotype"/>
              <w:b/>
            </w:rPr>
          </w:pPr>
          <w:r w:rsidRPr="000F0E94">
            <w:rPr>
              <w:rFonts w:ascii="Palatino Linotype" w:eastAsia="Palatino Linotype" w:hAnsi="Palatino Linotype" w:cs="Palatino Linotype"/>
              <w:b/>
            </w:rPr>
            <w:t>Sujeto Obligado:</w:t>
          </w:r>
        </w:p>
      </w:tc>
      <w:tc>
        <w:tcPr>
          <w:tcW w:w="3884" w:type="dxa"/>
          <w:shd w:val="clear" w:color="auto" w:fill="auto"/>
          <w:vAlign w:val="center"/>
        </w:tcPr>
        <w:p w14:paraId="527F873C" w14:textId="77777777" w:rsidR="00696524" w:rsidRPr="000F0E94" w:rsidRDefault="00696524" w:rsidP="00CD19F2">
          <w:pPr>
            <w:jc w:val="both"/>
            <w:rPr>
              <w:rFonts w:ascii="Palatino Linotype" w:eastAsia="Palatino Linotype" w:hAnsi="Palatino Linotype" w:cs="Palatino Linotype"/>
              <w:b/>
            </w:rPr>
          </w:pPr>
          <w:r w:rsidRPr="000F0E94">
            <w:rPr>
              <w:rFonts w:ascii="Palatino Linotype" w:eastAsia="Palatino Linotype" w:hAnsi="Palatino Linotype" w:cs="Palatino Linotype"/>
              <w:b/>
            </w:rPr>
            <w:t xml:space="preserve">Ayuntamiento </w:t>
          </w:r>
          <w:r>
            <w:rPr>
              <w:rFonts w:ascii="Palatino Linotype" w:eastAsia="Palatino Linotype" w:hAnsi="Palatino Linotype" w:cs="Palatino Linotype"/>
              <w:b/>
            </w:rPr>
            <w:t>Toluca</w:t>
          </w:r>
        </w:p>
      </w:tc>
    </w:tr>
    <w:tr w:rsidR="00696524" w14:paraId="0ADF2966" w14:textId="77777777" w:rsidTr="00CD19F2">
      <w:trPr>
        <w:trHeight w:val="152"/>
      </w:trPr>
      <w:tc>
        <w:tcPr>
          <w:tcW w:w="3594" w:type="dxa"/>
          <w:vMerge/>
          <w:shd w:val="clear" w:color="auto" w:fill="auto"/>
        </w:tcPr>
        <w:p w14:paraId="57992410" w14:textId="77777777" w:rsidR="00696524" w:rsidRDefault="00696524">
          <w:pPr>
            <w:widowControl w:val="0"/>
            <w:pBdr>
              <w:top w:val="nil"/>
              <w:left w:val="nil"/>
              <w:bottom w:val="nil"/>
              <w:right w:val="nil"/>
              <w:between w:val="nil"/>
            </w:pBdr>
            <w:spacing w:line="276" w:lineRule="auto"/>
            <w:rPr>
              <w:rFonts w:ascii="Palatino Linotype" w:eastAsia="Palatino Linotype" w:hAnsi="Palatino Linotype" w:cs="Palatino Linotype"/>
              <w:b/>
            </w:rPr>
          </w:pPr>
        </w:p>
      </w:tc>
      <w:tc>
        <w:tcPr>
          <w:tcW w:w="2621" w:type="dxa"/>
          <w:shd w:val="clear" w:color="auto" w:fill="auto"/>
        </w:tcPr>
        <w:p w14:paraId="29096E41" w14:textId="77777777" w:rsidR="00696524" w:rsidRPr="000F0E94" w:rsidRDefault="00696524" w:rsidP="00CD19F2">
          <w:pPr>
            <w:rPr>
              <w:rFonts w:ascii="Palatino Linotype" w:eastAsia="Palatino Linotype" w:hAnsi="Palatino Linotype" w:cs="Palatino Linotype"/>
              <w:b/>
            </w:rPr>
          </w:pPr>
          <w:r w:rsidRPr="000F0E94">
            <w:rPr>
              <w:rFonts w:ascii="Palatino Linotype" w:eastAsia="Palatino Linotype" w:hAnsi="Palatino Linotype" w:cs="Palatino Linotype"/>
              <w:b/>
            </w:rPr>
            <w:t>Comisionada Ponente:</w:t>
          </w:r>
        </w:p>
      </w:tc>
      <w:tc>
        <w:tcPr>
          <w:tcW w:w="3884" w:type="dxa"/>
          <w:shd w:val="clear" w:color="auto" w:fill="auto"/>
        </w:tcPr>
        <w:p w14:paraId="69D77CE4" w14:textId="77777777" w:rsidR="00696524" w:rsidRPr="000F0E94" w:rsidRDefault="00696524" w:rsidP="00CD19F2">
          <w:pPr>
            <w:jc w:val="both"/>
            <w:rPr>
              <w:rFonts w:ascii="Palatino Linotype" w:eastAsia="Palatino Linotype" w:hAnsi="Palatino Linotype" w:cs="Palatino Linotype"/>
              <w:b/>
            </w:rPr>
          </w:pPr>
          <w:r w:rsidRPr="000F0E94">
            <w:rPr>
              <w:rFonts w:ascii="Palatino Linotype" w:eastAsia="Palatino Linotype" w:hAnsi="Palatino Linotype" w:cs="Palatino Linotype"/>
              <w:b/>
            </w:rPr>
            <w:t xml:space="preserve">Sharon Cristina Morales Martínez </w:t>
          </w:r>
        </w:p>
      </w:tc>
    </w:tr>
  </w:tbl>
  <w:p w14:paraId="2E43D71E" w14:textId="73EE2371" w:rsidR="00696524" w:rsidRDefault="009E77E9">
    <w:pP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pict w14:anchorId="2FE7F2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2" type="#_x0000_t75" alt="RESOLUCIÓN" style="position:absolute;margin-left:0;margin-top:0;width:540pt;height:721.65pt;z-index:-251657728;mso-position-horizontal:center;mso-position-horizontal-relative:margin;mso-position-vertical:center;mso-position-vertical-relative:margin">
          <v:imagedata r:id="rId2" o:title="image2"/>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9C0C16"/>
    <w:multiLevelType w:val="hybridMultilevel"/>
    <w:tmpl w:val="AFA277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EF57486"/>
    <w:multiLevelType w:val="hybridMultilevel"/>
    <w:tmpl w:val="F58483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6225DD6"/>
    <w:multiLevelType w:val="hybridMultilevel"/>
    <w:tmpl w:val="4F04A3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BC33982"/>
    <w:multiLevelType w:val="hybridMultilevel"/>
    <w:tmpl w:val="2D4C3178"/>
    <w:lvl w:ilvl="0" w:tplc="2F9CD904">
      <w:start w:val="1"/>
      <w:numFmt w:val="decimal"/>
      <w:lvlText w:val="%1."/>
      <w:lvlJc w:val="left"/>
      <w:pPr>
        <w:ind w:left="595" w:hanging="360"/>
      </w:pPr>
      <w:rPr>
        <w:rFonts w:eastAsia="Palatino Linotype" w:hint="default"/>
        <w:b/>
      </w:rPr>
    </w:lvl>
    <w:lvl w:ilvl="1" w:tplc="080A0019" w:tentative="1">
      <w:start w:val="1"/>
      <w:numFmt w:val="lowerLetter"/>
      <w:lvlText w:val="%2."/>
      <w:lvlJc w:val="left"/>
      <w:pPr>
        <w:ind w:left="1315" w:hanging="360"/>
      </w:pPr>
    </w:lvl>
    <w:lvl w:ilvl="2" w:tplc="080A001B" w:tentative="1">
      <w:start w:val="1"/>
      <w:numFmt w:val="lowerRoman"/>
      <w:lvlText w:val="%3."/>
      <w:lvlJc w:val="right"/>
      <w:pPr>
        <w:ind w:left="2035" w:hanging="180"/>
      </w:pPr>
    </w:lvl>
    <w:lvl w:ilvl="3" w:tplc="080A000F" w:tentative="1">
      <w:start w:val="1"/>
      <w:numFmt w:val="decimal"/>
      <w:lvlText w:val="%4."/>
      <w:lvlJc w:val="left"/>
      <w:pPr>
        <w:ind w:left="2755" w:hanging="360"/>
      </w:pPr>
    </w:lvl>
    <w:lvl w:ilvl="4" w:tplc="080A0019" w:tentative="1">
      <w:start w:val="1"/>
      <w:numFmt w:val="lowerLetter"/>
      <w:lvlText w:val="%5."/>
      <w:lvlJc w:val="left"/>
      <w:pPr>
        <w:ind w:left="3475" w:hanging="360"/>
      </w:pPr>
    </w:lvl>
    <w:lvl w:ilvl="5" w:tplc="080A001B" w:tentative="1">
      <w:start w:val="1"/>
      <w:numFmt w:val="lowerRoman"/>
      <w:lvlText w:val="%6."/>
      <w:lvlJc w:val="right"/>
      <w:pPr>
        <w:ind w:left="4195" w:hanging="180"/>
      </w:pPr>
    </w:lvl>
    <w:lvl w:ilvl="6" w:tplc="080A000F" w:tentative="1">
      <w:start w:val="1"/>
      <w:numFmt w:val="decimal"/>
      <w:lvlText w:val="%7."/>
      <w:lvlJc w:val="left"/>
      <w:pPr>
        <w:ind w:left="4915" w:hanging="360"/>
      </w:pPr>
    </w:lvl>
    <w:lvl w:ilvl="7" w:tplc="080A0019" w:tentative="1">
      <w:start w:val="1"/>
      <w:numFmt w:val="lowerLetter"/>
      <w:lvlText w:val="%8."/>
      <w:lvlJc w:val="left"/>
      <w:pPr>
        <w:ind w:left="5635" w:hanging="360"/>
      </w:pPr>
    </w:lvl>
    <w:lvl w:ilvl="8" w:tplc="080A001B" w:tentative="1">
      <w:start w:val="1"/>
      <w:numFmt w:val="lowerRoman"/>
      <w:lvlText w:val="%9."/>
      <w:lvlJc w:val="right"/>
      <w:pPr>
        <w:ind w:left="6355" w:hanging="180"/>
      </w:pPr>
    </w:lvl>
  </w:abstractNum>
  <w:abstractNum w:abstractNumId="4" w15:restartNumberingAfterBreak="0">
    <w:nsid w:val="2A0C42B9"/>
    <w:multiLevelType w:val="hybridMultilevel"/>
    <w:tmpl w:val="0CB25312"/>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A5A7DE4"/>
    <w:multiLevelType w:val="hybridMultilevel"/>
    <w:tmpl w:val="1AA47A7C"/>
    <w:lvl w:ilvl="0" w:tplc="080A0001">
      <w:start w:val="1"/>
      <w:numFmt w:val="bullet"/>
      <w:lvlText w:val=""/>
      <w:lvlJc w:val="left"/>
      <w:pPr>
        <w:ind w:left="810" w:hanging="360"/>
      </w:pPr>
      <w:rPr>
        <w:rFonts w:ascii="Symbol" w:hAnsi="Symbol" w:hint="default"/>
      </w:rPr>
    </w:lvl>
    <w:lvl w:ilvl="1" w:tplc="FFFFFFFF" w:tentative="1">
      <w:start w:val="1"/>
      <w:numFmt w:val="bullet"/>
      <w:lvlText w:val="o"/>
      <w:lvlJc w:val="left"/>
      <w:pPr>
        <w:ind w:left="1530" w:hanging="360"/>
      </w:pPr>
      <w:rPr>
        <w:rFonts w:ascii="Courier New" w:hAnsi="Courier New" w:cs="Courier New" w:hint="default"/>
      </w:rPr>
    </w:lvl>
    <w:lvl w:ilvl="2" w:tplc="FFFFFFFF" w:tentative="1">
      <w:start w:val="1"/>
      <w:numFmt w:val="bullet"/>
      <w:lvlText w:val=""/>
      <w:lvlJc w:val="left"/>
      <w:pPr>
        <w:ind w:left="2250" w:hanging="360"/>
      </w:pPr>
      <w:rPr>
        <w:rFonts w:ascii="Wingdings" w:hAnsi="Wingdings" w:hint="default"/>
      </w:rPr>
    </w:lvl>
    <w:lvl w:ilvl="3" w:tplc="FFFFFFFF" w:tentative="1">
      <w:start w:val="1"/>
      <w:numFmt w:val="bullet"/>
      <w:lvlText w:val=""/>
      <w:lvlJc w:val="left"/>
      <w:pPr>
        <w:ind w:left="2970" w:hanging="360"/>
      </w:pPr>
      <w:rPr>
        <w:rFonts w:ascii="Symbol" w:hAnsi="Symbol" w:hint="default"/>
      </w:rPr>
    </w:lvl>
    <w:lvl w:ilvl="4" w:tplc="FFFFFFFF" w:tentative="1">
      <w:start w:val="1"/>
      <w:numFmt w:val="bullet"/>
      <w:lvlText w:val="o"/>
      <w:lvlJc w:val="left"/>
      <w:pPr>
        <w:ind w:left="3690" w:hanging="360"/>
      </w:pPr>
      <w:rPr>
        <w:rFonts w:ascii="Courier New" w:hAnsi="Courier New" w:cs="Courier New" w:hint="default"/>
      </w:rPr>
    </w:lvl>
    <w:lvl w:ilvl="5" w:tplc="FFFFFFFF" w:tentative="1">
      <w:start w:val="1"/>
      <w:numFmt w:val="bullet"/>
      <w:lvlText w:val=""/>
      <w:lvlJc w:val="left"/>
      <w:pPr>
        <w:ind w:left="4410" w:hanging="360"/>
      </w:pPr>
      <w:rPr>
        <w:rFonts w:ascii="Wingdings" w:hAnsi="Wingdings" w:hint="default"/>
      </w:rPr>
    </w:lvl>
    <w:lvl w:ilvl="6" w:tplc="FFFFFFFF" w:tentative="1">
      <w:start w:val="1"/>
      <w:numFmt w:val="bullet"/>
      <w:lvlText w:val=""/>
      <w:lvlJc w:val="left"/>
      <w:pPr>
        <w:ind w:left="5130" w:hanging="360"/>
      </w:pPr>
      <w:rPr>
        <w:rFonts w:ascii="Symbol" w:hAnsi="Symbol" w:hint="default"/>
      </w:rPr>
    </w:lvl>
    <w:lvl w:ilvl="7" w:tplc="FFFFFFFF" w:tentative="1">
      <w:start w:val="1"/>
      <w:numFmt w:val="bullet"/>
      <w:lvlText w:val="o"/>
      <w:lvlJc w:val="left"/>
      <w:pPr>
        <w:ind w:left="5850" w:hanging="360"/>
      </w:pPr>
      <w:rPr>
        <w:rFonts w:ascii="Courier New" w:hAnsi="Courier New" w:cs="Courier New" w:hint="default"/>
      </w:rPr>
    </w:lvl>
    <w:lvl w:ilvl="8" w:tplc="FFFFFFFF" w:tentative="1">
      <w:start w:val="1"/>
      <w:numFmt w:val="bullet"/>
      <w:lvlText w:val=""/>
      <w:lvlJc w:val="left"/>
      <w:pPr>
        <w:ind w:left="6570" w:hanging="360"/>
      </w:pPr>
      <w:rPr>
        <w:rFonts w:ascii="Wingdings" w:hAnsi="Wingdings" w:hint="default"/>
      </w:rPr>
    </w:lvl>
  </w:abstractNum>
  <w:abstractNum w:abstractNumId="6" w15:restartNumberingAfterBreak="0">
    <w:nsid w:val="3F265FBF"/>
    <w:multiLevelType w:val="hybridMultilevel"/>
    <w:tmpl w:val="EE14108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7" w15:restartNumberingAfterBreak="0">
    <w:nsid w:val="48AD4E88"/>
    <w:multiLevelType w:val="multilevel"/>
    <w:tmpl w:val="5E74F3A8"/>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rPr>
        <w:b/>
      </w:r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8" w15:restartNumberingAfterBreak="0">
    <w:nsid w:val="49C01006"/>
    <w:multiLevelType w:val="multilevel"/>
    <w:tmpl w:val="E7BEFB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560B2541"/>
    <w:multiLevelType w:val="hybridMultilevel"/>
    <w:tmpl w:val="8A0A12E4"/>
    <w:lvl w:ilvl="0" w:tplc="FFFFFFFF">
      <w:start w:val="1"/>
      <w:numFmt w:val="lowerLetter"/>
      <w:lvlText w:val="%1."/>
      <w:lvlJc w:val="left"/>
      <w:pPr>
        <w:ind w:left="1440" w:hanging="360"/>
      </w:pPr>
      <w:rPr>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0" w15:restartNumberingAfterBreak="0">
    <w:nsid w:val="569A0892"/>
    <w:multiLevelType w:val="hybridMultilevel"/>
    <w:tmpl w:val="8A0A12E4"/>
    <w:lvl w:ilvl="0" w:tplc="35FECF4E">
      <w:start w:val="1"/>
      <w:numFmt w:val="lowerLetter"/>
      <w:lvlText w:val="%1."/>
      <w:lvlJc w:val="left"/>
      <w:pPr>
        <w:ind w:left="1440" w:hanging="360"/>
      </w:pPr>
      <w:rPr>
        <w:b/>
        <w:bCs/>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1" w15:restartNumberingAfterBreak="0">
    <w:nsid w:val="68DE4A2A"/>
    <w:multiLevelType w:val="hybridMultilevel"/>
    <w:tmpl w:val="C28C0D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6C873AA5"/>
    <w:multiLevelType w:val="hybridMultilevel"/>
    <w:tmpl w:val="8A0A12E4"/>
    <w:lvl w:ilvl="0" w:tplc="35FECF4E">
      <w:start w:val="1"/>
      <w:numFmt w:val="lowerLetter"/>
      <w:lvlText w:val="%1."/>
      <w:lvlJc w:val="left"/>
      <w:pPr>
        <w:ind w:left="1440" w:hanging="360"/>
      </w:pPr>
      <w:rPr>
        <w:b/>
        <w:bCs/>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3" w15:restartNumberingAfterBreak="0">
    <w:nsid w:val="718C6253"/>
    <w:multiLevelType w:val="multilevel"/>
    <w:tmpl w:val="A27264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74506696"/>
    <w:multiLevelType w:val="hybridMultilevel"/>
    <w:tmpl w:val="8A0A12E4"/>
    <w:lvl w:ilvl="0" w:tplc="35FECF4E">
      <w:start w:val="1"/>
      <w:numFmt w:val="lowerLetter"/>
      <w:lvlText w:val="%1."/>
      <w:lvlJc w:val="left"/>
      <w:pPr>
        <w:ind w:left="1440" w:hanging="360"/>
      </w:pPr>
      <w:rPr>
        <w:b/>
        <w:bCs/>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5" w15:restartNumberingAfterBreak="0">
    <w:nsid w:val="765C69EF"/>
    <w:multiLevelType w:val="multilevel"/>
    <w:tmpl w:val="72187646"/>
    <w:lvl w:ilvl="0">
      <w:start w:val="1"/>
      <w:numFmt w:val="lowerLetter"/>
      <w:lvlText w:val="%1)"/>
      <w:lvlJc w:val="left"/>
      <w:pPr>
        <w:ind w:left="360" w:hanging="360"/>
      </w:pPr>
      <w:rPr>
        <w:rFonts w:ascii="Palatino Linotype" w:eastAsia="Palatino Linotype" w:hAnsi="Palatino Linotype" w:cs="Palatino Linotype"/>
      </w:rPr>
    </w:lvl>
    <w:lvl w:ilvl="1">
      <w:start w:val="1"/>
      <w:numFmt w:val="decimal"/>
      <w:lvlText w:val="o"/>
      <w:lvlJc w:val="left"/>
      <w:pPr>
        <w:ind w:left="1080" w:hanging="360"/>
      </w:pPr>
      <w:rPr>
        <w:rFonts w:ascii="Courier New" w:eastAsia="Courier New" w:hAnsi="Courier New" w:cs="Courier New"/>
      </w:rPr>
    </w:lvl>
    <w:lvl w:ilvl="2">
      <w:start w:val="1"/>
      <w:numFmt w:val="decimal"/>
      <w:lvlText w:val=""/>
      <w:lvlJc w:val="left"/>
      <w:pPr>
        <w:ind w:left="1800" w:hanging="360"/>
      </w:pPr>
      <w:rPr>
        <w:rFonts w:ascii="Noto Sans Symbols" w:eastAsia="Noto Sans Symbols" w:hAnsi="Noto Sans Symbols" w:cs="Noto Sans Symbols"/>
      </w:rPr>
    </w:lvl>
    <w:lvl w:ilvl="3">
      <w:start w:val="1"/>
      <w:numFmt w:val="decimal"/>
      <w:lvlText w:val=""/>
      <w:lvlJc w:val="left"/>
      <w:pPr>
        <w:ind w:left="2520" w:hanging="360"/>
      </w:pPr>
      <w:rPr>
        <w:rFonts w:ascii="Noto Sans Symbols" w:eastAsia="Noto Sans Symbols" w:hAnsi="Noto Sans Symbols" w:cs="Noto Sans Symbols"/>
      </w:rPr>
    </w:lvl>
    <w:lvl w:ilvl="4">
      <w:start w:val="1"/>
      <w:numFmt w:val="decimal"/>
      <w:lvlText w:val="o"/>
      <w:lvlJc w:val="left"/>
      <w:pPr>
        <w:ind w:left="3240" w:hanging="360"/>
      </w:pPr>
      <w:rPr>
        <w:rFonts w:ascii="Courier New" w:eastAsia="Courier New" w:hAnsi="Courier New" w:cs="Courier New"/>
      </w:rPr>
    </w:lvl>
    <w:lvl w:ilvl="5">
      <w:start w:val="1"/>
      <w:numFmt w:val="decimal"/>
      <w:lvlText w:val=""/>
      <w:lvlJc w:val="left"/>
      <w:pPr>
        <w:ind w:left="3960" w:hanging="360"/>
      </w:pPr>
      <w:rPr>
        <w:rFonts w:ascii="Noto Sans Symbols" w:eastAsia="Noto Sans Symbols" w:hAnsi="Noto Sans Symbols" w:cs="Noto Sans Symbols"/>
      </w:rPr>
    </w:lvl>
    <w:lvl w:ilvl="6">
      <w:start w:val="1"/>
      <w:numFmt w:val="decimal"/>
      <w:lvlText w:val=""/>
      <w:lvlJc w:val="left"/>
      <w:pPr>
        <w:ind w:left="4680" w:hanging="360"/>
      </w:pPr>
      <w:rPr>
        <w:rFonts w:ascii="Noto Sans Symbols" w:eastAsia="Noto Sans Symbols" w:hAnsi="Noto Sans Symbols" w:cs="Noto Sans Symbols"/>
      </w:rPr>
    </w:lvl>
    <w:lvl w:ilvl="7">
      <w:start w:val="1"/>
      <w:numFmt w:val="decimal"/>
      <w:lvlText w:val="o"/>
      <w:lvlJc w:val="left"/>
      <w:pPr>
        <w:ind w:left="5400" w:hanging="360"/>
      </w:pPr>
      <w:rPr>
        <w:rFonts w:ascii="Courier New" w:eastAsia="Courier New" w:hAnsi="Courier New" w:cs="Courier New"/>
      </w:rPr>
    </w:lvl>
    <w:lvl w:ilvl="8">
      <w:start w:val="1"/>
      <w:numFmt w:val="decimal"/>
      <w:lvlText w:val=""/>
      <w:lvlJc w:val="left"/>
      <w:pPr>
        <w:ind w:left="6120" w:hanging="360"/>
      </w:pPr>
      <w:rPr>
        <w:rFonts w:ascii="Noto Sans Symbols" w:eastAsia="Noto Sans Symbols" w:hAnsi="Noto Sans Symbols" w:cs="Noto Sans Symbols"/>
      </w:rPr>
    </w:lvl>
  </w:abstractNum>
  <w:abstractNum w:abstractNumId="16" w15:restartNumberingAfterBreak="0">
    <w:nsid w:val="7BFF2DD8"/>
    <w:multiLevelType w:val="multilevel"/>
    <w:tmpl w:val="EFD8F196"/>
    <w:lvl w:ilvl="0">
      <w:start w:val="1"/>
      <w:numFmt w:val="bullet"/>
      <w:pStyle w:val="Listaconvietas3"/>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7CCA1235"/>
    <w:multiLevelType w:val="hybridMultilevel"/>
    <w:tmpl w:val="98D6C72C"/>
    <w:lvl w:ilvl="0" w:tplc="080A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7"/>
  </w:num>
  <w:num w:numId="2">
    <w:abstractNumId w:val="15"/>
  </w:num>
  <w:num w:numId="3">
    <w:abstractNumId w:val="16"/>
  </w:num>
  <w:num w:numId="4">
    <w:abstractNumId w:val="5"/>
  </w:num>
  <w:num w:numId="5">
    <w:abstractNumId w:val="11"/>
  </w:num>
  <w:num w:numId="6">
    <w:abstractNumId w:val="6"/>
  </w:num>
  <w:num w:numId="7">
    <w:abstractNumId w:val="1"/>
  </w:num>
  <w:num w:numId="8">
    <w:abstractNumId w:val="0"/>
  </w:num>
  <w:num w:numId="9">
    <w:abstractNumId w:val="14"/>
  </w:num>
  <w:num w:numId="10">
    <w:abstractNumId w:val="9"/>
  </w:num>
  <w:num w:numId="11">
    <w:abstractNumId w:val="3"/>
  </w:num>
  <w:num w:numId="12">
    <w:abstractNumId w:val="17"/>
  </w:num>
  <w:num w:numId="13">
    <w:abstractNumId w:val="4"/>
  </w:num>
  <w:num w:numId="14">
    <w:abstractNumId w:val="2"/>
  </w:num>
  <w:num w:numId="15">
    <w:abstractNumId w:val="10"/>
  </w:num>
  <w:num w:numId="16">
    <w:abstractNumId w:val="12"/>
  </w:num>
  <w:num w:numId="17">
    <w:abstractNumId w:val="13"/>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4463"/>
    <w:rsid w:val="00097178"/>
    <w:rsid w:val="000B4081"/>
    <w:rsid w:val="000D39B7"/>
    <w:rsid w:val="001A7BCD"/>
    <w:rsid w:val="002272CF"/>
    <w:rsid w:val="00272212"/>
    <w:rsid w:val="002B1EB0"/>
    <w:rsid w:val="002B6B86"/>
    <w:rsid w:val="00347A6D"/>
    <w:rsid w:val="00457C40"/>
    <w:rsid w:val="004655E4"/>
    <w:rsid w:val="004B5C3F"/>
    <w:rsid w:val="004F3EF2"/>
    <w:rsid w:val="00546F76"/>
    <w:rsid w:val="00604D5E"/>
    <w:rsid w:val="00687A0B"/>
    <w:rsid w:val="00696524"/>
    <w:rsid w:val="006C64CF"/>
    <w:rsid w:val="00734978"/>
    <w:rsid w:val="00792DB4"/>
    <w:rsid w:val="007A68CC"/>
    <w:rsid w:val="007C6A3E"/>
    <w:rsid w:val="00800545"/>
    <w:rsid w:val="008463FE"/>
    <w:rsid w:val="008B0975"/>
    <w:rsid w:val="0091203C"/>
    <w:rsid w:val="009313E8"/>
    <w:rsid w:val="009C226C"/>
    <w:rsid w:val="009E77E9"/>
    <w:rsid w:val="00A07FA4"/>
    <w:rsid w:val="00A35EF1"/>
    <w:rsid w:val="00A86A61"/>
    <w:rsid w:val="00AE2AED"/>
    <w:rsid w:val="00AE3196"/>
    <w:rsid w:val="00B413BE"/>
    <w:rsid w:val="00B73034"/>
    <w:rsid w:val="00B736DC"/>
    <w:rsid w:val="00BF1E67"/>
    <w:rsid w:val="00C40071"/>
    <w:rsid w:val="00C52037"/>
    <w:rsid w:val="00CD0E8B"/>
    <w:rsid w:val="00CD19F2"/>
    <w:rsid w:val="00DE5C31"/>
    <w:rsid w:val="00E62B55"/>
    <w:rsid w:val="00EB1ECE"/>
    <w:rsid w:val="00EC6186"/>
    <w:rsid w:val="00ED3E10"/>
    <w:rsid w:val="00F3446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45AD3A51"/>
  <w15:chartTrackingRefBased/>
  <w15:docId w15:val="{36B5A249-434D-4166-AE55-F4E2D0FB89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34463"/>
  </w:style>
  <w:style w:type="paragraph" w:styleId="Ttulo1">
    <w:name w:val="heading 1"/>
    <w:basedOn w:val="Normal"/>
    <w:next w:val="Normal"/>
    <w:link w:val="Ttulo1Car"/>
    <w:uiPriority w:val="9"/>
    <w:qFormat/>
    <w:rsid w:val="00F34463"/>
    <w:pPr>
      <w:keepNext/>
      <w:keepLines/>
      <w:spacing w:before="240" w:after="0"/>
      <w:outlineLvl w:val="0"/>
    </w:pPr>
    <w:rPr>
      <w:rFonts w:ascii="Calibri Light" w:eastAsia="Times New Roman" w:hAnsi="Calibri Light" w:cs="Times New Roman"/>
      <w:color w:val="2E74B5"/>
      <w:sz w:val="32"/>
      <w:szCs w:val="32"/>
      <w:lang w:val="es-ES" w:eastAsia="es-MX"/>
    </w:rPr>
  </w:style>
  <w:style w:type="paragraph" w:styleId="Ttulo2">
    <w:name w:val="heading 2"/>
    <w:basedOn w:val="Normal"/>
    <w:next w:val="Normal"/>
    <w:link w:val="Ttulo2Car"/>
    <w:uiPriority w:val="9"/>
    <w:semiHidden/>
    <w:unhideWhenUsed/>
    <w:qFormat/>
    <w:rsid w:val="00F34463"/>
    <w:pPr>
      <w:keepNext/>
      <w:keepLines/>
      <w:spacing w:before="40" w:after="0"/>
      <w:outlineLvl w:val="1"/>
    </w:pPr>
    <w:rPr>
      <w:rFonts w:ascii="Calibri Light" w:eastAsia="Times New Roman" w:hAnsi="Calibri Light" w:cs="Times New Roman"/>
      <w:color w:val="2E74B5"/>
      <w:sz w:val="26"/>
      <w:szCs w:val="26"/>
    </w:rPr>
  </w:style>
  <w:style w:type="paragraph" w:styleId="Ttulo3">
    <w:name w:val="heading 3"/>
    <w:basedOn w:val="Normal"/>
    <w:link w:val="Ttulo3Car"/>
    <w:uiPriority w:val="9"/>
    <w:semiHidden/>
    <w:unhideWhenUsed/>
    <w:qFormat/>
    <w:rsid w:val="00F34463"/>
    <w:pPr>
      <w:spacing w:before="100" w:beforeAutospacing="1" w:after="100" w:afterAutospacing="1" w:line="240" w:lineRule="auto"/>
      <w:outlineLvl w:val="2"/>
    </w:pPr>
    <w:rPr>
      <w:rFonts w:ascii="Times New Roman" w:eastAsia="Times New Roman" w:hAnsi="Times New Roman" w:cs="Times New Roman"/>
      <w:b/>
      <w:bCs/>
      <w:kern w:val="0"/>
      <w:sz w:val="27"/>
      <w:szCs w:val="27"/>
      <w:lang w:eastAsia="es-MX"/>
      <w14:ligatures w14:val="none"/>
    </w:rPr>
  </w:style>
  <w:style w:type="paragraph" w:styleId="Ttulo4">
    <w:name w:val="heading 4"/>
    <w:basedOn w:val="Normal"/>
    <w:next w:val="Normal"/>
    <w:link w:val="Ttulo4Car"/>
    <w:uiPriority w:val="9"/>
    <w:semiHidden/>
    <w:unhideWhenUsed/>
    <w:qFormat/>
    <w:rsid w:val="00F34463"/>
    <w:pPr>
      <w:keepNext/>
      <w:keepLines/>
      <w:spacing w:before="40" w:after="0"/>
      <w:outlineLvl w:val="3"/>
    </w:pPr>
    <w:rPr>
      <w:rFonts w:ascii="Calibri Light" w:eastAsia="Times New Roman" w:hAnsi="Calibri Light" w:cs="Times New Roman"/>
      <w:i/>
      <w:iCs/>
      <w:color w:val="2E74B5"/>
      <w:sz w:val="24"/>
      <w:szCs w:val="24"/>
      <w:lang w:val="es-ES" w:eastAsia="es-MX"/>
    </w:rPr>
  </w:style>
  <w:style w:type="paragraph" w:styleId="Ttulo5">
    <w:name w:val="heading 5"/>
    <w:basedOn w:val="Normal"/>
    <w:next w:val="Normal"/>
    <w:link w:val="Ttulo5Car"/>
    <w:uiPriority w:val="9"/>
    <w:semiHidden/>
    <w:unhideWhenUsed/>
    <w:qFormat/>
    <w:rsid w:val="00F34463"/>
    <w:pPr>
      <w:keepNext/>
      <w:keepLines/>
      <w:spacing w:before="40" w:after="0"/>
      <w:outlineLvl w:val="4"/>
    </w:pPr>
    <w:rPr>
      <w:rFonts w:ascii="Calibri Light" w:eastAsia="Times New Roman" w:hAnsi="Calibri Light" w:cs="Times New Roman"/>
      <w:color w:val="2E74B5"/>
      <w:sz w:val="24"/>
      <w:szCs w:val="24"/>
      <w:lang w:val="es-ES" w:eastAsia="es-MX"/>
    </w:rPr>
  </w:style>
  <w:style w:type="paragraph" w:styleId="Ttulo6">
    <w:name w:val="heading 6"/>
    <w:basedOn w:val="Normal"/>
    <w:next w:val="Normal"/>
    <w:link w:val="Ttulo6Car"/>
    <w:uiPriority w:val="9"/>
    <w:semiHidden/>
    <w:unhideWhenUsed/>
    <w:qFormat/>
    <w:rsid w:val="00F34463"/>
    <w:pPr>
      <w:keepNext/>
      <w:keepLines/>
      <w:spacing w:before="40" w:after="0"/>
      <w:outlineLvl w:val="5"/>
    </w:pPr>
    <w:rPr>
      <w:rFonts w:ascii="Calibri Light" w:eastAsia="Times New Roman" w:hAnsi="Calibri Light" w:cs="Times New Roman"/>
      <w:color w:val="1F4D78"/>
      <w:sz w:val="24"/>
      <w:szCs w:val="24"/>
      <w:lang w:val="es-ES"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34463"/>
    <w:rPr>
      <w:rFonts w:ascii="Calibri Light" w:eastAsia="Times New Roman" w:hAnsi="Calibri Light" w:cs="Times New Roman"/>
      <w:color w:val="2E74B5"/>
      <w:sz w:val="32"/>
      <w:szCs w:val="32"/>
      <w:lang w:val="es-ES" w:eastAsia="es-MX"/>
    </w:rPr>
  </w:style>
  <w:style w:type="character" w:customStyle="1" w:styleId="Ttulo2Car">
    <w:name w:val="Título 2 Car"/>
    <w:basedOn w:val="Fuentedeprrafopredeter"/>
    <w:link w:val="Ttulo2"/>
    <w:uiPriority w:val="9"/>
    <w:semiHidden/>
    <w:rsid w:val="00F34463"/>
    <w:rPr>
      <w:rFonts w:ascii="Calibri Light" w:eastAsia="Times New Roman" w:hAnsi="Calibri Light" w:cs="Times New Roman"/>
      <w:color w:val="2E74B5"/>
      <w:sz w:val="26"/>
      <w:szCs w:val="26"/>
    </w:rPr>
  </w:style>
  <w:style w:type="character" w:customStyle="1" w:styleId="Ttulo3Car">
    <w:name w:val="Título 3 Car"/>
    <w:basedOn w:val="Fuentedeprrafopredeter"/>
    <w:link w:val="Ttulo3"/>
    <w:uiPriority w:val="9"/>
    <w:semiHidden/>
    <w:rsid w:val="00F34463"/>
    <w:rPr>
      <w:rFonts w:ascii="Times New Roman" w:eastAsia="Times New Roman" w:hAnsi="Times New Roman" w:cs="Times New Roman"/>
      <w:b/>
      <w:bCs/>
      <w:kern w:val="0"/>
      <w:sz w:val="27"/>
      <w:szCs w:val="27"/>
      <w:lang w:eastAsia="es-MX"/>
      <w14:ligatures w14:val="none"/>
    </w:rPr>
  </w:style>
  <w:style w:type="character" w:customStyle="1" w:styleId="Ttulo4Car">
    <w:name w:val="Título 4 Car"/>
    <w:basedOn w:val="Fuentedeprrafopredeter"/>
    <w:link w:val="Ttulo4"/>
    <w:uiPriority w:val="9"/>
    <w:semiHidden/>
    <w:rsid w:val="00F34463"/>
    <w:rPr>
      <w:rFonts w:ascii="Calibri Light" w:eastAsia="Times New Roman" w:hAnsi="Calibri Light" w:cs="Times New Roman"/>
      <w:i/>
      <w:iCs/>
      <w:color w:val="2E74B5"/>
      <w:sz w:val="24"/>
      <w:szCs w:val="24"/>
      <w:lang w:val="es-ES" w:eastAsia="es-MX"/>
    </w:rPr>
  </w:style>
  <w:style w:type="character" w:customStyle="1" w:styleId="Ttulo5Car">
    <w:name w:val="Título 5 Car"/>
    <w:basedOn w:val="Fuentedeprrafopredeter"/>
    <w:link w:val="Ttulo5"/>
    <w:uiPriority w:val="9"/>
    <w:semiHidden/>
    <w:rsid w:val="00F34463"/>
    <w:rPr>
      <w:rFonts w:ascii="Calibri Light" w:eastAsia="Times New Roman" w:hAnsi="Calibri Light" w:cs="Times New Roman"/>
      <w:color w:val="2E74B5"/>
      <w:sz w:val="24"/>
      <w:szCs w:val="24"/>
      <w:lang w:val="es-ES" w:eastAsia="es-MX"/>
    </w:rPr>
  </w:style>
  <w:style w:type="character" w:customStyle="1" w:styleId="Ttulo6Car">
    <w:name w:val="Título 6 Car"/>
    <w:basedOn w:val="Fuentedeprrafopredeter"/>
    <w:link w:val="Ttulo6"/>
    <w:uiPriority w:val="9"/>
    <w:semiHidden/>
    <w:rsid w:val="00F34463"/>
    <w:rPr>
      <w:rFonts w:ascii="Calibri Light" w:eastAsia="Times New Roman" w:hAnsi="Calibri Light" w:cs="Times New Roman"/>
      <w:color w:val="1F4D78"/>
      <w:sz w:val="24"/>
      <w:szCs w:val="24"/>
      <w:lang w:val="es-ES" w:eastAsia="es-MX"/>
    </w:rPr>
  </w:style>
  <w:style w:type="paragraph" w:customStyle="1" w:styleId="Ttulo11">
    <w:name w:val="Título 11"/>
    <w:basedOn w:val="Normal"/>
    <w:next w:val="Normal"/>
    <w:uiPriority w:val="9"/>
    <w:qFormat/>
    <w:rsid w:val="00F34463"/>
    <w:pPr>
      <w:keepNext/>
      <w:keepLines/>
      <w:spacing w:before="240" w:after="0" w:line="240" w:lineRule="auto"/>
      <w:outlineLvl w:val="0"/>
    </w:pPr>
    <w:rPr>
      <w:rFonts w:ascii="Calibri Light" w:eastAsia="Times New Roman" w:hAnsi="Calibri Light" w:cs="Times New Roman"/>
      <w:color w:val="2E74B5"/>
      <w:kern w:val="0"/>
      <w:sz w:val="32"/>
      <w:szCs w:val="32"/>
      <w:lang w:val="es-ES" w:eastAsia="es-MX"/>
      <w14:ligatures w14:val="none"/>
    </w:rPr>
  </w:style>
  <w:style w:type="paragraph" w:customStyle="1" w:styleId="Ttulo21">
    <w:name w:val="Título 21"/>
    <w:basedOn w:val="Normal"/>
    <w:next w:val="Normal"/>
    <w:uiPriority w:val="9"/>
    <w:semiHidden/>
    <w:unhideWhenUsed/>
    <w:qFormat/>
    <w:rsid w:val="00F34463"/>
    <w:pPr>
      <w:keepNext/>
      <w:keepLines/>
      <w:spacing w:before="40" w:after="0"/>
      <w:outlineLvl w:val="1"/>
    </w:pPr>
    <w:rPr>
      <w:rFonts w:ascii="Calibri Light" w:eastAsia="Times New Roman" w:hAnsi="Calibri Light" w:cs="Times New Roman"/>
      <w:color w:val="2E74B5"/>
      <w:kern w:val="0"/>
      <w:sz w:val="26"/>
      <w:szCs w:val="26"/>
      <w14:ligatures w14:val="none"/>
    </w:rPr>
  </w:style>
  <w:style w:type="paragraph" w:customStyle="1" w:styleId="Ttulo41">
    <w:name w:val="Título 41"/>
    <w:basedOn w:val="Normal"/>
    <w:next w:val="Normal"/>
    <w:uiPriority w:val="9"/>
    <w:semiHidden/>
    <w:unhideWhenUsed/>
    <w:qFormat/>
    <w:rsid w:val="00F34463"/>
    <w:pPr>
      <w:keepNext/>
      <w:keepLines/>
      <w:spacing w:before="40" w:after="0" w:line="240" w:lineRule="auto"/>
      <w:outlineLvl w:val="3"/>
    </w:pPr>
    <w:rPr>
      <w:rFonts w:ascii="Calibri Light" w:eastAsia="Times New Roman" w:hAnsi="Calibri Light" w:cs="Times New Roman"/>
      <w:i/>
      <w:iCs/>
      <w:color w:val="2E74B5"/>
      <w:kern w:val="0"/>
      <w:sz w:val="24"/>
      <w:szCs w:val="24"/>
      <w:lang w:val="es-ES" w:eastAsia="es-MX"/>
      <w14:ligatures w14:val="none"/>
    </w:rPr>
  </w:style>
  <w:style w:type="paragraph" w:customStyle="1" w:styleId="Ttulo51">
    <w:name w:val="Título 51"/>
    <w:basedOn w:val="Normal"/>
    <w:next w:val="Normal"/>
    <w:uiPriority w:val="9"/>
    <w:semiHidden/>
    <w:unhideWhenUsed/>
    <w:qFormat/>
    <w:rsid w:val="00F34463"/>
    <w:pPr>
      <w:keepNext/>
      <w:keepLines/>
      <w:spacing w:before="40" w:after="0" w:line="240" w:lineRule="auto"/>
      <w:outlineLvl w:val="4"/>
    </w:pPr>
    <w:rPr>
      <w:rFonts w:ascii="Calibri Light" w:eastAsia="Times New Roman" w:hAnsi="Calibri Light" w:cs="Times New Roman"/>
      <w:color w:val="2E74B5"/>
      <w:kern w:val="0"/>
      <w:sz w:val="24"/>
      <w:szCs w:val="24"/>
      <w:lang w:val="es-ES" w:eastAsia="es-MX"/>
      <w14:ligatures w14:val="none"/>
    </w:rPr>
  </w:style>
  <w:style w:type="paragraph" w:customStyle="1" w:styleId="Ttulo61">
    <w:name w:val="Título 61"/>
    <w:basedOn w:val="Normal"/>
    <w:next w:val="Normal"/>
    <w:uiPriority w:val="9"/>
    <w:semiHidden/>
    <w:unhideWhenUsed/>
    <w:qFormat/>
    <w:rsid w:val="00F34463"/>
    <w:pPr>
      <w:keepNext/>
      <w:keepLines/>
      <w:spacing w:before="40" w:after="0" w:line="240" w:lineRule="auto"/>
      <w:outlineLvl w:val="5"/>
    </w:pPr>
    <w:rPr>
      <w:rFonts w:ascii="Calibri Light" w:eastAsia="Times New Roman" w:hAnsi="Calibri Light" w:cs="Times New Roman"/>
      <w:color w:val="1F4D78"/>
      <w:kern w:val="0"/>
      <w:sz w:val="24"/>
      <w:szCs w:val="24"/>
      <w:lang w:val="es-ES" w:eastAsia="es-MX"/>
      <w14:ligatures w14:val="none"/>
    </w:rPr>
  </w:style>
  <w:style w:type="numbering" w:customStyle="1" w:styleId="Sinlista1">
    <w:name w:val="Sin lista1"/>
    <w:next w:val="Sinlista"/>
    <w:uiPriority w:val="99"/>
    <w:semiHidden/>
    <w:unhideWhenUsed/>
    <w:rsid w:val="00F34463"/>
  </w:style>
  <w:style w:type="table" w:customStyle="1" w:styleId="TableNormal">
    <w:name w:val="Table Normal"/>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paragraph" w:styleId="Puesto">
    <w:name w:val="Title"/>
    <w:basedOn w:val="Normal"/>
    <w:next w:val="Normal"/>
    <w:link w:val="PuestoCar"/>
    <w:uiPriority w:val="10"/>
    <w:qFormat/>
    <w:rsid w:val="00F34463"/>
    <w:pPr>
      <w:keepNext/>
      <w:keepLines/>
      <w:spacing w:before="480" w:after="120" w:line="240" w:lineRule="auto"/>
    </w:pPr>
    <w:rPr>
      <w:rFonts w:ascii="Times New Roman" w:eastAsia="Times New Roman" w:hAnsi="Times New Roman" w:cs="Times New Roman"/>
      <w:b/>
      <w:kern w:val="0"/>
      <w:sz w:val="72"/>
      <w:szCs w:val="72"/>
      <w:lang w:eastAsia="es-MX"/>
      <w14:ligatures w14:val="none"/>
    </w:rPr>
  </w:style>
  <w:style w:type="character" w:customStyle="1" w:styleId="PuestoCar">
    <w:name w:val="Puesto Car"/>
    <w:basedOn w:val="Fuentedeprrafopredeter"/>
    <w:link w:val="Puesto"/>
    <w:uiPriority w:val="10"/>
    <w:rsid w:val="00F34463"/>
    <w:rPr>
      <w:rFonts w:ascii="Times New Roman" w:eastAsia="Times New Roman" w:hAnsi="Times New Roman" w:cs="Times New Roman"/>
      <w:b/>
      <w:kern w:val="0"/>
      <w:sz w:val="72"/>
      <w:szCs w:val="72"/>
      <w:lang w:eastAsia="es-MX"/>
      <w14:ligatures w14:val="none"/>
    </w:rPr>
  </w:style>
  <w:style w:type="table" w:customStyle="1" w:styleId="TableNormal56">
    <w:name w:val="Table Normal56"/>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55">
    <w:name w:val="Table Normal55"/>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54">
    <w:name w:val="Table Normal54"/>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53">
    <w:name w:val="Table Normal53"/>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52">
    <w:name w:val="Table Normal52"/>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51">
    <w:name w:val="Table Normal51"/>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50">
    <w:name w:val="Table Normal50"/>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49">
    <w:name w:val="Table Normal49"/>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48">
    <w:name w:val="Table Normal48"/>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47">
    <w:name w:val="Table Normal47"/>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46">
    <w:name w:val="Table Normal46"/>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45">
    <w:name w:val="Table Normal45"/>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44">
    <w:name w:val="Table Normal44"/>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43">
    <w:name w:val="Table Normal43"/>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42">
    <w:name w:val="Table Normal42"/>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41">
    <w:name w:val="Table Normal41"/>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40">
    <w:name w:val="Table Normal40"/>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39">
    <w:name w:val="Table Normal39"/>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38">
    <w:name w:val="Table Normal38"/>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37">
    <w:name w:val="Table Normal37"/>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36">
    <w:name w:val="Table Normal36"/>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35">
    <w:name w:val="Table Normal35"/>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34">
    <w:name w:val="Table Normal34"/>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33">
    <w:name w:val="Table Normal33"/>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32">
    <w:name w:val="Table Normal32"/>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31">
    <w:name w:val="Table Normal31"/>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30">
    <w:name w:val="Table Normal30"/>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29">
    <w:name w:val="Table Normal29"/>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28">
    <w:name w:val="Table Normal28"/>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27">
    <w:name w:val="Table Normal27"/>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26">
    <w:name w:val="Table Normal26"/>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25">
    <w:name w:val="Table Normal25"/>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24">
    <w:name w:val="Table Normal24"/>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23">
    <w:name w:val="Table Normal23"/>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22">
    <w:name w:val="Table Normal22"/>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21">
    <w:name w:val="Table Normal21"/>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20">
    <w:name w:val="Table Normal20"/>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19">
    <w:name w:val="Table Normal19"/>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18">
    <w:name w:val="Table Normal18"/>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17">
    <w:name w:val="Table Normal17"/>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16">
    <w:name w:val="Table Normal16"/>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15">
    <w:name w:val="Table Normal15"/>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14">
    <w:name w:val="Table Normal14"/>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13">
    <w:name w:val="Table Normal13"/>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12">
    <w:name w:val="Table Normal12"/>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11">
    <w:name w:val="Table Normal11"/>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10">
    <w:name w:val="Table Normal10"/>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9">
    <w:name w:val="Table Normal9"/>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8">
    <w:name w:val="Table Normal8"/>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7">
    <w:name w:val="Table Normal7"/>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6">
    <w:name w:val="Table Normal6"/>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5">
    <w:name w:val="Table Normal5"/>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4">
    <w:name w:val="Table Normal4"/>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3">
    <w:name w:val="Table Normal3"/>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2">
    <w:name w:val="Table Normal2"/>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table" w:customStyle="1" w:styleId="TableNormal1">
    <w:name w:val="Table Normal1"/>
    <w:rsid w:val="00F34463"/>
    <w:pPr>
      <w:spacing w:after="0" w:line="240" w:lineRule="auto"/>
    </w:pPr>
    <w:rPr>
      <w:rFonts w:ascii="Times New Roman" w:eastAsia="Times New Roman" w:hAnsi="Times New Roman" w:cs="Times New Roman"/>
      <w:kern w:val="0"/>
      <w:sz w:val="24"/>
      <w:szCs w:val="24"/>
      <w:lang w:eastAsia="es-MX"/>
      <w14:ligatures w14:val="none"/>
    </w:rPr>
    <w:tblPr>
      <w:tblCellMar>
        <w:top w:w="0" w:type="dxa"/>
        <w:left w:w="0" w:type="dxa"/>
        <w:bottom w:w="0" w:type="dxa"/>
        <w:right w:w="0" w:type="dxa"/>
      </w:tblCellMar>
    </w:tblPr>
  </w:style>
  <w:style w:type="paragraph" w:customStyle="1" w:styleId="Encabezado1">
    <w:name w:val="Encabezado1"/>
    <w:basedOn w:val="Normal"/>
    <w:next w:val="Encabezado"/>
    <w:link w:val="EncabezadoCar"/>
    <w:uiPriority w:val="99"/>
    <w:unhideWhenUsed/>
    <w:rsid w:val="00F34463"/>
    <w:pPr>
      <w:tabs>
        <w:tab w:val="center" w:pos="4252"/>
        <w:tab w:val="right" w:pos="8504"/>
      </w:tabs>
      <w:spacing w:after="0" w:line="240" w:lineRule="auto"/>
    </w:pPr>
    <w:rPr>
      <w:rFonts w:eastAsia="Times New Roman"/>
      <w:sz w:val="24"/>
      <w:szCs w:val="24"/>
      <w:lang w:val="es-ES_tradnl" w:eastAsia="es-MX"/>
    </w:rPr>
  </w:style>
  <w:style w:type="character" w:customStyle="1" w:styleId="EncabezadoCar">
    <w:name w:val="Encabezado Car"/>
    <w:basedOn w:val="Fuentedeprrafopredeter"/>
    <w:link w:val="Encabezado1"/>
    <w:uiPriority w:val="99"/>
    <w:rsid w:val="00F34463"/>
    <w:rPr>
      <w:rFonts w:eastAsia="Times New Roman"/>
      <w:sz w:val="24"/>
      <w:szCs w:val="24"/>
      <w:lang w:val="es-ES_tradnl" w:eastAsia="es-MX"/>
    </w:rPr>
  </w:style>
  <w:style w:type="paragraph" w:customStyle="1" w:styleId="Piedepgina1">
    <w:name w:val="Pie de página1"/>
    <w:basedOn w:val="Normal"/>
    <w:next w:val="Piedepgina"/>
    <w:link w:val="PiedepginaCar"/>
    <w:uiPriority w:val="99"/>
    <w:unhideWhenUsed/>
    <w:rsid w:val="00F34463"/>
    <w:pPr>
      <w:tabs>
        <w:tab w:val="center" w:pos="4252"/>
        <w:tab w:val="right" w:pos="8504"/>
      </w:tabs>
      <w:spacing w:after="0" w:line="240" w:lineRule="auto"/>
    </w:pPr>
    <w:rPr>
      <w:rFonts w:eastAsia="Times New Roman"/>
      <w:sz w:val="24"/>
      <w:szCs w:val="24"/>
      <w:lang w:val="es-ES_tradnl" w:eastAsia="es-MX"/>
    </w:rPr>
  </w:style>
  <w:style w:type="character" w:customStyle="1" w:styleId="PiedepginaCar">
    <w:name w:val="Pie de página Car"/>
    <w:basedOn w:val="Fuentedeprrafopredeter"/>
    <w:link w:val="Piedepgina1"/>
    <w:uiPriority w:val="99"/>
    <w:rsid w:val="00F34463"/>
    <w:rPr>
      <w:rFonts w:eastAsia="Times New Roman"/>
      <w:sz w:val="24"/>
      <w:szCs w:val="24"/>
      <w:lang w:val="es-ES_tradnl" w:eastAsia="es-MX"/>
    </w:rPr>
  </w:style>
  <w:style w:type="paragraph" w:customStyle="1" w:styleId="Textodeglobo1">
    <w:name w:val="Texto de globo1"/>
    <w:basedOn w:val="Normal"/>
    <w:next w:val="Textodeglobo"/>
    <w:link w:val="TextodegloboCar"/>
    <w:uiPriority w:val="99"/>
    <w:semiHidden/>
    <w:unhideWhenUsed/>
    <w:rsid w:val="00F34463"/>
    <w:pPr>
      <w:spacing w:after="0" w:line="240" w:lineRule="auto"/>
    </w:pPr>
    <w:rPr>
      <w:rFonts w:ascii="Lucida Grande" w:eastAsia="Times New Roman" w:hAnsi="Lucida Grande" w:cs="Lucida Grande"/>
      <w:sz w:val="18"/>
      <w:szCs w:val="18"/>
      <w:lang w:val="es-ES_tradnl" w:eastAsia="es-MX"/>
    </w:rPr>
  </w:style>
  <w:style w:type="character" w:customStyle="1" w:styleId="TextodegloboCar">
    <w:name w:val="Texto de globo Car"/>
    <w:basedOn w:val="Fuentedeprrafopredeter"/>
    <w:link w:val="Textodeglobo1"/>
    <w:uiPriority w:val="99"/>
    <w:semiHidden/>
    <w:rsid w:val="00F34463"/>
    <w:rPr>
      <w:rFonts w:ascii="Lucida Grande" w:eastAsia="Times New Roman" w:hAnsi="Lucida Grande" w:cs="Lucida Grande"/>
      <w:sz w:val="18"/>
      <w:szCs w:val="18"/>
      <w:lang w:val="es-ES_tradnl" w:eastAsia="es-MX"/>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F34463"/>
    <w:pPr>
      <w:spacing w:after="0" w:line="240" w:lineRule="auto"/>
      <w:ind w:left="708"/>
    </w:pPr>
    <w:rPr>
      <w:rFonts w:ascii="Times New Roman" w:eastAsia="Times New Roman" w:hAnsi="Times New Roman" w:cs="Times New Roman"/>
      <w:kern w:val="0"/>
      <w:sz w:val="24"/>
      <w:szCs w:val="24"/>
      <w:lang w:eastAsia="es-MX"/>
      <w14:ligatures w14:val="none"/>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F34463"/>
    <w:rPr>
      <w:rFonts w:ascii="Times New Roman" w:eastAsia="Times New Roman" w:hAnsi="Times New Roman" w:cs="Times New Roman"/>
      <w:kern w:val="0"/>
      <w:sz w:val="24"/>
      <w:szCs w:val="24"/>
      <w:lang w:eastAsia="es-MX"/>
      <w14:ligatures w14:val="none"/>
    </w:rPr>
  </w:style>
  <w:style w:type="character" w:styleId="Hipervnculo">
    <w:name w:val="Hyperlink"/>
    <w:uiPriority w:val="99"/>
    <w:unhideWhenUsed/>
    <w:rsid w:val="00F34463"/>
    <w:rPr>
      <w:strike w:val="0"/>
      <w:dstrike w:val="0"/>
      <w:color w:val="035899"/>
      <w:u w:val="none"/>
      <w:effect w:val="none"/>
    </w:rPr>
  </w:style>
  <w:style w:type="paragraph" w:styleId="NormalWeb">
    <w:name w:val="Normal (Web)"/>
    <w:basedOn w:val="Normal"/>
    <w:uiPriority w:val="99"/>
    <w:rsid w:val="00F34463"/>
    <w:pPr>
      <w:spacing w:before="100" w:beforeAutospacing="1" w:after="100" w:afterAutospacing="1" w:line="240" w:lineRule="auto"/>
    </w:pPr>
    <w:rPr>
      <w:rFonts w:ascii="Times New Roman" w:eastAsia="Times New Roman" w:hAnsi="Times New Roman" w:cs="Times New Roman"/>
      <w:kern w:val="0"/>
      <w:sz w:val="24"/>
      <w:szCs w:val="24"/>
      <w:lang w:eastAsia="es-MX"/>
      <w14:ligatures w14:val="none"/>
    </w:rPr>
  </w:style>
  <w:style w:type="character" w:styleId="Textoennegrita">
    <w:name w:val="Strong"/>
    <w:uiPriority w:val="22"/>
    <w:qFormat/>
    <w:rsid w:val="00F34463"/>
    <w:rPr>
      <w:b/>
      <w:bCs/>
    </w:rPr>
  </w:style>
  <w:style w:type="character" w:customStyle="1" w:styleId="Hipervnculovisitado1">
    <w:name w:val="Hipervínculo visitado1"/>
    <w:basedOn w:val="Fuentedeprrafopredeter"/>
    <w:uiPriority w:val="99"/>
    <w:semiHidden/>
    <w:unhideWhenUsed/>
    <w:rsid w:val="00F34463"/>
    <w:rPr>
      <w:color w:val="954F72"/>
      <w:u w:val="single"/>
    </w:rPr>
  </w:style>
  <w:style w:type="paragraph" w:styleId="Textoindependiente2">
    <w:name w:val="Body Text 2"/>
    <w:basedOn w:val="Normal"/>
    <w:link w:val="Textoindependiente2Car"/>
    <w:uiPriority w:val="99"/>
    <w:unhideWhenUsed/>
    <w:rsid w:val="00F34463"/>
    <w:pPr>
      <w:spacing w:after="120" w:line="480" w:lineRule="auto"/>
    </w:pPr>
    <w:rPr>
      <w:rFonts w:ascii="Times New Roman" w:eastAsia="Times New Roman" w:hAnsi="Times New Roman" w:cs="Times New Roman"/>
      <w:kern w:val="0"/>
      <w:sz w:val="24"/>
      <w:szCs w:val="24"/>
      <w:lang w:eastAsia="es-MX"/>
      <w14:ligatures w14:val="none"/>
    </w:rPr>
  </w:style>
  <w:style w:type="character" w:customStyle="1" w:styleId="Textoindependiente2Car">
    <w:name w:val="Texto independiente 2 Car"/>
    <w:basedOn w:val="Fuentedeprrafopredeter"/>
    <w:link w:val="Textoindependiente2"/>
    <w:uiPriority w:val="99"/>
    <w:rsid w:val="00F34463"/>
    <w:rPr>
      <w:rFonts w:ascii="Times New Roman" w:eastAsia="Times New Roman" w:hAnsi="Times New Roman" w:cs="Times New Roman"/>
      <w:kern w:val="0"/>
      <w:sz w:val="24"/>
      <w:szCs w:val="24"/>
      <w:lang w:eastAsia="es-MX"/>
      <w14:ligatures w14:val="none"/>
    </w:rPr>
  </w:style>
  <w:style w:type="character" w:styleId="Refdecomentario">
    <w:name w:val="annotation reference"/>
    <w:basedOn w:val="Fuentedeprrafopredeter"/>
    <w:uiPriority w:val="99"/>
    <w:semiHidden/>
    <w:unhideWhenUsed/>
    <w:rsid w:val="00F34463"/>
    <w:rPr>
      <w:sz w:val="16"/>
      <w:szCs w:val="16"/>
    </w:rPr>
  </w:style>
  <w:style w:type="character" w:customStyle="1" w:styleId="apple-converted-space">
    <w:name w:val="apple-converted-space"/>
    <w:basedOn w:val="Fuentedeprrafopredeter"/>
    <w:rsid w:val="00F34463"/>
  </w:style>
  <w:style w:type="paragraph" w:customStyle="1" w:styleId="Default">
    <w:name w:val="Default"/>
    <w:rsid w:val="00F34463"/>
    <w:pPr>
      <w:autoSpaceDE w:val="0"/>
      <w:autoSpaceDN w:val="0"/>
      <w:adjustRightInd w:val="0"/>
      <w:spacing w:after="0" w:line="240" w:lineRule="auto"/>
    </w:pPr>
    <w:rPr>
      <w:rFonts w:ascii="Arial" w:hAnsi="Arial" w:cs="Arial"/>
      <w:color w:val="000000"/>
      <w:kern w:val="0"/>
      <w:sz w:val="24"/>
      <w:szCs w:val="24"/>
      <w14:ligatures w14:val="none"/>
    </w:rPr>
  </w:style>
  <w:style w:type="paragraph" w:customStyle="1" w:styleId="Listavistosa-nfasis11">
    <w:name w:val="Lista vistosa - Énfasis 11"/>
    <w:basedOn w:val="Normal"/>
    <w:link w:val="Listavistosa-nfasis1Car"/>
    <w:uiPriority w:val="34"/>
    <w:qFormat/>
    <w:rsid w:val="00F34463"/>
    <w:pPr>
      <w:spacing w:after="0" w:line="240" w:lineRule="auto"/>
      <w:ind w:left="708"/>
    </w:pPr>
    <w:rPr>
      <w:rFonts w:ascii="Times New Roman" w:eastAsia="Times New Roman" w:hAnsi="Times New Roman" w:cs="Times New Roman"/>
      <w:kern w:val="0"/>
      <w:sz w:val="24"/>
      <w:szCs w:val="24"/>
      <w:lang w:eastAsia="es-MX"/>
      <w14:ligatures w14:val="none"/>
    </w:rPr>
  </w:style>
  <w:style w:type="character" w:customStyle="1" w:styleId="Listavistosa-nfasis1Car">
    <w:name w:val="Lista vistosa - Énfasis 1 Car"/>
    <w:link w:val="Listavistosa-nfasis11"/>
    <w:uiPriority w:val="34"/>
    <w:locked/>
    <w:rsid w:val="00F34463"/>
    <w:rPr>
      <w:rFonts w:ascii="Times New Roman" w:eastAsia="Times New Roman" w:hAnsi="Times New Roman" w:cs="Times New Roman"/>
      <w:kern w:val="0"/>
      <w:sz w:val="24"/>
      <w:szCs w:val="24"/>
      <w:lang w:eastAsia="es-MX"/>
      <w14:ligatures w14:val="none"/>
    </w:rPr>
  </w:style>
  <w:style w:type="paragraph" w:customStyle="1" w:styleId="Texto">
    <w:name w:val="Texto"/>
    <w:basedOn w:val="Normal"/>
    <w:link w:val="TextoCar"/>
    <w:qFormat/>
    <w:rsid w:val="00F34463"/>
    <w:pPr>
      <w:spacing w:after="101" w:line="216" w:lineRule="exact"/>
      <w:ind w:firstLine="288"/>
      <w:jc w:val="both"/>
    </w:pPr>
    <w:rPr>
      <w:rFonts w:ascii="Arial" w:eastAsia="Times New Roman" w:hAnsi="Arial" w:cs="Arial"/>
      <w:kern w:val="0"/>
      <w:sz w:val="18"/>
      <w:szCs w:val="18"/>
      <w:lang w:eastAsia="es-MX"/>
      <w14:ligatures w14:val="none"/>
    </w:rPr>
  </w:style>
  <w:style w:type="character" w:customStyle="1" w:styleId="apple-style-span">
    <w:name w:val="apple-style-span"/>
    <w:rsid w:val="00F34463"/>
  </w:style>
  <w:style w:type="paragraph" w:customStyle="1" w:styleId="ADB1">
    <w:name w:val="ADB1"/>
    <w:basedOn w:val="Normal"/>
    <w:next w:val="Textonotapie"/>
    <w:link w:val="TextonotapieCar"/>
    <w:uiPriority w:val="99"/>
    <w:unhideWhenUsed/>
    <w:qFormat/>
    <w:rsid w:val="00F34463"/>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ADB1"/>
    <w:uiPriority w:val="99"/>
    <w:qFormat/>
    <w:rsid w:val="00F34463"/>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nhideWhenUsed/>
    <w:qFormat/>
    <w:rsid w:val="00F34463"/>
    <w:rPr>
      <w:vertAlign w:val="superscript"/>
    </w:rPr>
  </w:style>
  <w:style w:type="paragraph" w:styleId="Sinespaciado">
    <w:name w:val="No Spacing"/>
    <w:aliases w:val="Francesa"/>
    <w:link w:val="SinespaciadoCar"/>
    <w:uiPriority w:val="1"/>
    <w:qFormat/>
    <w:rsid w:val="00F34463"/>
    <w:pPr>
      <w:spacing w:after="0" w:line="240" w:lineRule="auto"/>
    </w:pPr>
    <w:rPr>
      <w:rFonts w:ascii="Times New Roman" w:eastAsia="Times New Roman" w:hAnsi="Times New Roman" w:cs="Times New Roman"/>
      <w:kern w:val="0"/>
      <w:sz w:val="24"/>
      <w:szCs w:val="24"/>
      <w:lang w:eastAsia="es-MX"/>
      <w14:ligatures w14:val="none"/>
    </w:rPr>
  </w:style>
  <w:style w:type="paragraph" w:styleId="Textosinformato">
    <w:name w:val="Plain Text"/>
    <w:basedOn w:val="Normal"/>
    <w:link w:val="TextosinformatoCar"/>
    <w:rsid w:val="00F34463"/>
    <w:pPr>
      <w:spacing w:after="0" w:line="240" w:lineRule="auto"/>
    </w:pPr>
    <w:rPr>
      <w:rFonts w:ascii="Courier New" w:eastAsia="Times New Roman" w:hAnsi="Courier New" w:cs="Times New Roman"/>
      <w:kern w:val="0"/>
      <w:sz w:val="20"/>
      <w:szCs w:val="20"/>
      <w:lang w:eastAsia="es-MX"/>
      <w14:ligatures w14:val="none"/>
    </w:rPr>
  </w:style>
  <w:style w:type="character" w:customStyle="1" w:styleId="TextosinformatoCar">
    <w:name w:val="Texto sin formato Car"/>
    <w:basedOn w:val="Fuentedeprrafopredeter"/>
    <w:link w:val="Textosinformato"/>
    <w:rsid w:val="00F34463"/>
    <w:rPr>
      <w:rFonts w:ascii="Courier New" w:eastAsia="Times New Roman" w:hAnsi="Courier New" w:cs="Times New Roman"/>
      <w:kern w:val="0"/>
      <w:sz w:val="20"/>
      <w:szCs w:val="20"/>
      <w:lang w:eastAsia="es-MX"/>
      <w14:ligatures w14:val="none"/>
    </w:rPr>
  </w:style>
  <w:style w:type="paragraph" w:customStyle="1" w:styleId="Standard">
    <w:name w:val="Standard"/>
    <w:rsid w:val="00F34463"/>
    <w:pPr>
      <w:widowControl w:val="0"/>
      <w:suppressAutoHyphens/>
      <w:autoSpaceDN w:val="0"/>
      <w:spacing w:after="0" w:line="240" w:lineRule="auto"/>
      <w:textAlignment w:val="baseline"/>
    </w:pPr>
    <w:rPr>
      <w:rFonts w:ascii="Liberation Serif" w:eastAsia="DejaVu Sans" w:hAnsi="Liberation Serif" w:cs="Lohit Hindi"/>
      <w:kern w:val="3"/>
      <w:sz w:val="24"/>
      <w:szCs w:val="24"/>
      <w:lang w:eastAsia="zh-CN" w:bidi="hi-IN"/>
      <w14:ligatures w14:val="none"/>
    </w:rPr>
  </w:style>
  <w:style w:type="character" w:customStyle="1" w:styleId="negritas1">
    <w:name w:val="negritas1"/>
    <w:rsid w:val="00F34463"/>
    <w:rPr>
      <w:rFonts w:ascii="Arial" w:hAnsi="Arial" w:cs="Arial" w:hint="default"/>
      <w:b/>
      <w:bCs/>
      <w:sz w:val="18"/>
      <w:szCs w:val="18"/>
    </w:rPr>
  </w:style>
  <w:style w:type="paragraph" w:customStyle="1" w:styleId="Pa2">
    <w:name w:val="Pa2"/>
    <w:basedOn w:val="Normal"/>
    <w:next w:val="Normal"/>
    <w:uiPriority w:val="99"/>
    <w:rsid w:val="00F34463"/>
    <w:pPr>
      <w:autoSpaceDE w:val="0"/>
      <w:autoSpaceDN w:val="0"/>
      <w:adjustRightInd w:val="0"/>
      <w:spacing w:after="0" w:line="240" w:lineRule="atLeast"/>
    </w:pPr>
    <w:rPr>
      <w:rFonts w:ascii="Helvetica" w:eastAsia="Times New Roman" w:hAnsi="Helvetica" w:cs="Times New Roman"/>
      <w:kern w:val="0"/>
      <w:sz w:val="24"/>
      <w:szCs w:val="24"/>
      <w:lang w:val="es-ES_tradnl" w:eastAsia="es-ES_tradnl"/>
      <w14:ligatures w14:val="none"/>
    </w:rPr>
  </w:style>
  <w:style w:type="character" w:customStyle="1" w:styleId="f">
    <w:name w:val="f"/>
    <w:basedOn w:val="Fuentedeprrafopredeter"/>
    <w:rsid w:val="00F34463"/>
  </w:style>
  <w:style w:type="paragraph" w:customStyle="1" w:styleId="q">
    <w:name w:val="q"/>
    <w:basedOn w:val="Normal"/>
    <w:rsid w:val="00F34463"/>
    <w:pPr>
      <w:spacing w:before="100" w:beforeAutospacing="1" w:after="100" w:afterAutospacing="1" w:line="240" w:lineRule="auto"/>
    </w:pPr>
    <w:rPr>
      <w:rFonts w:ascii="Times New Roman" w:eastAsia="Times New Roman" w:hAnsi="Times New Roman" w:cs="Times New Roman"/>
      <w:kern w:val="0"/>
      <w:sz w:val="24"/>
      <w:szCs w:val="24"/>
      <w:lang w:eastAsia="es-MX"/>
      <w14:ligatures w14:val="none"/>
    </w:rPr>
  </w:style>
  <w:style w:type="character" w:customStyle="1" w:styleId="d">
    <w:name w:val="d"/>
    <w:basedOn w:val="Fuentedeprrafopredeter"/>
    <w:rsid w:val="00F34463"/>
  </w:style>
  <w:style w:type="character" w:customStyle="1" w:styleId="b">
    <w:name w:val="b"/>
    <w:basedOn w:val="Fuentedeprrafopredeter"/>
    <w:rsid w:val="00F34463"/>
  </w:style>
  <w:style w:type="character" w:customStyle="1" w:styleId="k">
    <w:name w:val="k"/>
    <w:basedOn w:val="Fuentedeprrafopredeter"/>
    <w:rsid w:val="00F34463"/>
  </w:style>
  <w:style w:type="character" w:customStyle="1" w:styleId="h">
    <w:name w:val="h"/>
    <w:basedOn w:val="Fuentedeprrafopredeter"/>
    <w:rsid w:val="00F34463"/>
  </w:style>
  <w:style w:type="character" w:styleId="CitaHTML">
    <w:name w:val="HTML Cite"/>
    <w:uiPriority w:val="99"/>
    <w:semiHidden/>
    <w:unhideWhenUsed/>
    <w:rsid w:val="00F34463"/>
    <w:rPr>
      <w:i/>
      <w:iCs/>
    </w:rPr>
  </w:style>
  <w:style w:type="paragraph" w:customStyle="1" w:styleId="RSCGnotaalpie">
    <w:name w:val="RSCG nota al pie"/>
    <w:basedOn w:val="Normal"/>
    <w:uiPriority w:val="99"/>
    <w:qFormat/>
    <w:rsid w:val="00F34463"/>
    <w:pPr>
      <w:spacing w:after="120" w:line="240" w:lineRule="auto"/>
      <w:jc w:val="both"/>
    </w:pPr>
    <w:rPr>
      <w:rFonts w:ascii="Palatino" w:eastAsia="Times New Roman" w:hAnsi="Palatino"/>
      <w:kern w:val="0"/>
      <w14:ligatures w14:val="none"/>
    </w:rPr>
  </w:style>
  <w:style w:type="character" w:customStyle="1" w:styleId="lbl-encabezado-blanco2">
    <w:name w:val="lbl-encabezado-blanco2"/>
    <w:rsid w:val="00F34463"/>
    <w:rPr>
      <w:color w:val="FFFFFF"/>
    </w:rPr>
  </w:style>
  <w:style w:type="character" w:customStyle="1" w:styleId="TextoCar">
    <w:name w:val="Texto Car"/>
    <w:link w:val="Texto"/>
    <w:locked/>
    <w:rsid w:val="00F34463"/>
    <w:rPr>
      <w:rFonts w:ascii="Arial" w:eastAsia="Times New Roman" w:hAnsi="Arial" w:cs="Arial"/>
      <w:kern w:val="0"/>
      <w:sz w:val="18"/>
      <w:szCs w:val="18"/>
      <w:lang w:eastAsia="es-MX"/>
      <w14:ligatures w14:val="none"/>
    </w:rPr>
  </w:style>
  <w:style w:type="paragraph" w:customStyle="1" w:styleId="ANOTACION">
    <w:name w:val="ANOTACION"/>
    <w:basedOn w:val="Normal"/>
    <w:link w:val="ANOTACIONCar"/>
    <w:rsid w:val="00F34463"/>
    <w:pPr>
      <w:spacing w:before="101" w:after="101" w:line="240" w:lineRule="auto"/>
      <w:jc w:val="center"/>
    </w:pPr>
    <w:rPr>
      <w:rFonts w:ascii="Times New Roman" w:eastAsia="Times New Roman" w:hAnsi="Times New Roman" w:cs="Times New Roman"/>
      <w:b/>
      <w:kern w:val="0"/>
      <w:sz w:val="18"/>
      <w:szCs w:val="18"/>
      <w:lang w:eastAsia="es-MX"/>
      <w14:ligatures w14:val="none"/>
    </w:rPr>
  </w:style>
  <w:style w:type="character" w:customStyle="1" w:styleId="ANOTACIONCar">
    <w:name w:val="ANOTACION Car"/>
    <w:link w:val="ANOTACION"/>
    <w:locked/>
    <w:rsid w:val="00F34463"/>
    <w:rPr>
      <w:rFonts w:ascii="Times New Roman" w:eastAsia="Times New Roman" w:hAnsi="Times New Roman" w:cs="Times New Roman"/>
      <w:b/>
      <w:kern w:val="0"/>
      <w:sz w:val="18"/>
      <w:szCs w:val="18"/>
      <w:lang w:eastAsia="es-MX"/>
      <w14:ligatures w14:val="none"/>
    </w:rPr>
  </w:style>
  <w:style w:type="table" w:styleId="Tablaconcuadrcula">
    <w:name w:val="Table Grid"/>
    <w:basedOn w:val="Tablanormal"/>
    <w:uiPriority w:val="39"/>
    <w:rsid w:val="00F34463"/>
    <w:pPr>
      <w:spacing w:after="0" w:line="240" w:lineRule="auto"/>
    </w:pPr>
    <w:rPr>
      <w:rFonts w:ascii="Times New Roman" w:hAnsi="Times New Roman"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F34463"/>
    <w:rPr>
      <w:i/>
      <w:iCs/>
    </w:rPr>
  </w:style>
  <w:style w:type="character" w:customStyle="1" w:styleId="SinespaciadoCar">
    <w:name w:val="Sin espaciado Car"/>
    <w:aliases w:val="Francesa Car"/>
    <w:link w:val="Sinespaciado"/>
    <w:uiPriority w:val="1"/>
    <w:locked/>
    <w:rsid w:val="00F34463"/>
    <w:rPr>
      <w:rFonts w:ascii="Times New Roman" w:eastAsia="Times New Roman" w:hAnsi="Times New Roman" w:cs="Times New Roman"/>
      <w:kern w:val="0"/>
      <w:sz w:val="24"/>
      <w:szCs w:val="24"/>
      <w:lang w:eastAsia="es-MX"/>
      <w14:ligatures w14:val="none"/>
    </w:rPr>
  </w:style>
  <w:style w:type="paragraph" w:styleId="Bibliografa">
    <w:name w:val="Bibliography"/>
    <w:basedOn w:val="Normal"/>
    <w:next w:val="Normal"/>
    <w:uiPriority w:val="37"/>
    <w:semiHidden/>
    <w:unhideWhenUsed/>
    <w:rsid w:val="00F34463"/>
    <w:pPr>
      <w:spacing w:after="0" w:line="240" w:lineRule="auto"/>
    </w:pPr>
    <w:rPr>
      <w:rFonts w:ascii="Times New Roman" w:eastAsia="Times New Roman" w:hAnsi="Times New Roman" w:cs="Times New Roman"/>
      <w:kern w:val="0"/>
      <w:sz w:val="24"/>
      <w:szCs w:val="24"/>
      <w:lang w:eastAsia="es-MX"/>
      <w14:ligatures w14:val="none"/>
    </w:rPr>
  </w:style>
  <w:style w:type="paragraph" w:styleId="Textocomentario">
    <w:name w:val="annotation text"/>
    <w:basedOn w:val="Normal"/>
    <w:link w:val="TextocomentarioCar"/>
    <w:uiPriority w:val="99"/>
    <w:unhideWhenUsed/>
    <w:rsid w:val="00F34463"/>
    <w:pPr>
      <w:spacing w:after="0" w:line="240" w:lineRule="auto"/>
    </w:pPr>
    <w:rPr>
      <w:rFonts w:ascii="Times New Roman" w:eastAsia="Times New Roman" w:hAnsi="Times New Roman" w:cs="Times New Roman"/>
      <w:kern w:val="0"/>
      <w:sz w:val="20"/>
      <w:szCs w:val="20"/>
      <w:lang w:eastAsia="es-MX"/>
      <w14:ligatures w14:val="none"/>
    </w:rPr>
  </w:style>
  <w:style w:type="character" w:customStyle="1" w:styleId="TextocomentarioCar">
    <w:name w:val="Texto comentario Car"/>
    <w:basedOn w:val="Fuentedeprrafopredeter"/>
    <w:link w:val="Textocomentario"/>
    <w:uiPriority w:val="99"/>
    <w:rsid w:val="00F34463"/>
    <w:rPr>
      <w:rFonts w:ascii="Times New Roman" w:eastAsia="Times New Roman" w:hAnsi="Times New Roman" w:cs="Times New Roman"/>
      <w:kern w:val="0"/>
      <w:sz w:val="20"/>
      <w:szCs w:val="20"/>
      <w:lang w:eastAsia="es-MX"/>
      <w14:ligatures w14:val="none"/>
    </w:rPr>
  </w:style>
  <w:style w:type="paragraph" w:styleId="Asuntodelcomentario">
    <w:name w:val="annotation subject"/>
    <w:basedOn w:val="Textocomentario"/>
    <w:next w:val="Textocomentario"/>
    <w:link w:val="AsuntodelcomentarioCar"/>
    <w:uiPriority w:val="99"/>
    <w:semiHidden/>
    <w:unhideWhenUsed/>
    <w:rsid w:val="00F34463"/>
    <w:rPr>
      <w:b/>
      <w:bCs/>
    </w:rPr>
  </w:style>
  <w:style w:type="character" w:customStyle="1" w:styleId="AsuntodelcomentarioCar">
    <w:name w:val="Asunto del comentario Car"/>
    <w:basedOn w:val="TextocomentarioCar"/>
    <w:link w:val="Asuntodelcomentario"/>
    <w:uiPriority w:val="99"/>
    <w:semiHidden/>
    <w:rsid w:val="00F34463"/>
    <w:rPr>
      <w:rFonts w:ascii="Times New Roman" w:eastAsia="Times New Roman" w:hAnsi="Times New Roman" w:cs="Times New Roman"/>
      <w:b/>
      <w:bCs/>
      <w:kern w:val="0"/>
      <w:sz w:val="20"/>
      <w:szCs w:val="20"/>
      <w:lang w:eastAsia="es-MX"/>
      <w14:ligatures w14:val="none"/>
    </w:rPr>
  </w:style>
  <w:style w:type="paragraph" w:customStyle="1" w:styleId="ROMANOS">
    <w:name w:val="ROMANOS"/>
    <w:basedOn w:val="Normal"/>
    <w:link w:val="ROMANOSCar"/>
    <w:rsid w:val="00F34463"/>
    <w:pPr>
      <w:tabs>
        <w:tab w:val="left" w:pos="720"/>
      </w:tabs>
      <w:spacing w:after="101" w:line="216" w:lineRule="exact"/>
      <w:ind w:left="720" w:hanging="432"/>
      <w:jc w:val="both"/>
    </w:pPr>
    <w:rPr>
      <w:rFonts w:ascii="Arial" w:eastAsia="Times New Roman" w:hAnsi="Arial" w:cs="Arial"/>
      <w:kern w:val="0"/>
      <w:sz w:val="18"/>
      <w:szCs w:val="18"/>
      <w:lang w:val="es-ES" w:eastAsia="es-MX"/>
      <w14:ligatures w14:val="none"/>
    </w:rPr>
  </w:style>
  <w:style w:type="character" w:customStyle="1" w:styleId="ROMANOSCar">
    <w:name w:val="ROMANOS Car"/>
    <w:link w:val="ROMANOS"/>
    <w:locked/>
    <w:rsid w:val="00F34463"/>
    <w:rPr>
      <w:rFonts w:ascii="Arial" w:eastAsia="Times New Roman" w:hAnsi="Arial" w:cs="Arial"/>
      <w:kern w:val="0"/>
      <w:sz w:val="18"/>
      <w:szCs w:val="18"/>
      <w:lang w:val="es-ES" w:eastAsia="es-MX"/>
      <w14:ligatures w14:val="none"/>
    </w:rPr>
  </w:style>
  <w:style w:type="character" w:customStyle="1" w:styleId="m1553324590483875794gmail-m8993139698400752374gmail-apple-converted-space">
    <w:name w:val="m_1553324590483875794gmail-m_8993139698400752374gmail-apple-converted-space"/>
    <w:basedOn w:val="Fuentedeprrafopredeter"/>
    <w:rsid w:val="00F34463"/>
  </w:style>
  <w:style w:type="character" w:customStyle="1" w:styleId="Ninguno">
    <w:name w:val="Ninguno"/>
    <w:rsid w:val="00F34463"/>
    <w:rPr>
      <w:lang w:val="es-ES_tradnl"/>
    </w:rPr>
  </w:style>
  <w:style w:type="paragraph" w:customStyle="1" w:styleId="Cuerpo">
    <w:name w:val="Cuerpo"/>
    <w:rsid w:val="00F34463"/>
    <w:pPr>
      <w:pBdr>
        <w:top w:val="nil"/>
        <w:left w:val="nil"/>
        <w:bottom w:val="nil"/>
        <w:right w:val="nil"/>
        <w:between w:val="nil"/>
        <w:bar w:val="nil"/>
      </w:pBdr>
    </w:pPr>
    <w:rPr>
      <w:rFonts w:ascii="Calibri" w:eastAsia="Calibri" w:hAnsi="Calibri" w:cs="Calibri"/>
      <w:color w:val="000000"/>
      <w:kern w:val="0"/>
      <w:u w:color="000000"/>
      <w:bdr w:val="nil"/>
      <w:lang w:val="de-DE" w:eastAsia="es-MX"/>
      <w14:ligatures w14:val="none"/>
    </w:rPr>
  </w:style>
  <w:style w:type="numbering" w:customStyle="1" w:styleId="Estiloimportado2">
    <w:name w:val="Estilo importado 2"/>
    <w:rsid w:val="00F34463"/>
  </w:style>
  <w:style w:type="numbering" w:customStyle="1" w:styleId="Estiloimportado1">
    <w:name w:val="Estilo importado 1"/>
    <w:rsid w:val="00F34463"/>
  </w:style>
  <w:style w:type="character" w:customStyle="1" w:styleId="normaltextrun">
    <w:name w:val="normaltextrun"/>
    <w:basedOn w:val="Fuentedeprrafopredeter"/>
    <w:rsid w:val="00F34463"/>
  </w:style>
  <w:style w:type="paragraph" w:customStyle="1" w:styleId="INCISO">
    <w:name w:val="INCISO"/>
    <w:basedOn w:val="Normal"/>
    <w:rsid w:val="00F34463"/>
    <w:pPr>
      <w:spacing w:after="101" w:line="216" w:lineRule="exact"/>
      <w:ind w:left="1080" w:hanging="360"/>
      <w:jc w:val="both"/>
    </w:pPr>
    <w:rPr>
      <w:rFonts w:ascii="Arial" w:eastAsia="Times New Roman" w:hAnsi="Arial" w:cs="Arial"/>
      <w:kern w:val="0"/>
      <w:sz w:val="18"/>
      <w:szCs w:val="18"/>
      <w:lang w:val="es-ES" w:eastAsia="es-MX"/>
      <w14:ligatures w14:val="none"/>
    </w:rPr>
  </w:style>
  <w:style w:type="paragraph" w:customStyle="1" w:styleId="n2">
    <w:name w:val="n2"/>
    <w:basedOn w:val="Normal"/>
    <w:rsid w:val="00F34463"/>
    <w:pPr>
      <w:spacing w:before="100" w:beforeAutospacing="1" w:after="100" w:afterAutospacing="1" w:line="240" w:lineRule="auto"/>
    </w:pPr>
    <w:rPr>
      <w:rFonts w:ascii="Times New Roman" w:eastAsia="Times New Roman" w:hAnsi="Times New Roman" w:cs="Times New Roman"/>
      <w:kern w:val="0"/>
      <w:sz w:val="24"/>
      <w:szCs w:val="24"/>
      <w:lang w:eastAsia="es-MX"/>
      <w14:ligatures w14:val="none"/>
    </w:rPr>
  </w:style>
  <w:style w:type="paragraph" w:customStyle="1" w:styleId="j">
    <w:name w:val="j"/>
    <w:basedOn w:val="Normal"/>
    <w:rsid w:val="00F34463"/>
    <w:pPr>
      <w:spacing w:before="100" w:beforeAutospacing="1" w:after="100" w:afterAutospacing="1" w:line="240" w:lineRule="auto"/>
    </w:pPr>
    <w:rPr>
      <w:rFonts w:ascii="Times New Roman" w:eastAsia="Times New Roman" w:hAnsi="Times New Roman" w:cs="Times New Roman"/>
      <w:kern w:val="0"/>
      <w:sz w:val="24"/>
      <w:szCs w:val="24"/>
      <w:lang w:eastAsia="es-MX"/>
      <w14:ligatures w14:val="none"/>
    </w:rPr>
  </w:style>
  <w:style w:type="character" w:customStyle="1" w:styleId="nacep">
    <w:name w:val="n_acep"/>
    <w:basedOn w:val="Fuentedeprrafopredeter"/>
    <w:rsid w:val="00F34463"/>
  </w:style>
  <w:style w:type="paragraph" w:customStyle="1" w:styleId="m5212863947045306324gmail-msonormal">
    <w:name w:val="m_5212863947045306324gmail-msonormal"/>
    <w:basedOn w:val="Normal"/>
    <w:rsid w:val="00F34463"/>
    <w:pPr>
      <w:spacing w:before="100" w:beforeAutospacing="1" w:after="100" w:afterAutospacing="1" w:line="240" w:lineRule="auto"/>
    </w:pPr>
    <w:rPr>
      <w:rFonts w:ascii="Times New Roman" w:eastAsia="Times New Roman" w:hAnsi="Times New Roman" w:cs="Times New Roman"/>
      <w:kern w:val="0"/>
      <w:sz w:val="24"/>
      <w:szCs w:val="24"/>
      <w:lang w:eastAsia="es-MX"/>
      <w14:ligatures w14:val="none"/>
    </w:rPr>
  </w:style>
  <w:style w:type="character" w:customStyle="1" w:styleId="user-highlighted-active">
    <w:name w:val="user-highlighted-active"/>
    <w:basedOn w:val="Fuentedeprrafopredeter"/>
    <w:rsid w:val="00F34463"/>
  </w:style>
  <w:style w:type="paragraph" w:styleId="Lista">
    <w:name w:val="List"/>
    <w:basedOn w:val="Normal"/>
    <w:uiPriority w:val="99"/>
    <w:unhideWhenUsed/>
    <w:rsid w:val="00F34463"/>
    <w:pPr>
      <w:spacing w:after="0" w:line="240" w:lineRule="auto"/>
      <w:ind w:left="283" w:hanging="283"/>
      <w:contextualSpacing/>
    </w:pPr>
    <w:rPr>
      <w:rFonts w:ascii="Times New Roman" w:eastAsia="Times New Roman" w:hAnsi="Times New Roman" w:cs="Times New Roman"/>
      <w:kern w:val="0"/>
      <w:sz w:val="24"/>
      <w:szCs w:val="24"/>
      <w:lang w:val="es-ES" w:eastAsia="es-MX"/>
      <w14:ligatures w14:val="none"/>
    </w:rPr>
  </w:style>
  <w:style w:type="paragraph" w:styleId="Lista2">
    <w:name w:val="List 2"/>
    <w:basedOn w:val="Normal"/>
    <w:uiPriority w:val="99"/>
    <w:unhideWhenUsed/>
    <w:rsid w:val="00F34463"/>
    <w:pPr>
      <w:spacing w:after="0" w:line="240" w:lineRule="auto"/>
      <w:ind w:left="566" w:hanging="283"/>
      <w:contextualSpacing/>
    </w:pPr>
    <w:rPr>
      <w:rFonts w:ascii="Times New Roman" w:eastAsia="Times New Roman" w:hAnsi="Times New Roman" w:cs="Times New Roman"/>
      <w:kern w:val="0"/>
      <w:sz w:val="24"/>
      <w:szCs w:val="24"/>
      <w:lang w:val="es-ES" w:eastAsia="es-MX"/>
      <w14:ligatures w14:val="none"/>
    </w:rPr>
  </w:style>
  <w:style w:type="paragraph" w:styleId="Lista3">
    <w:name w:val="List 3"/>
    <w:basedOn w:val="Normal"/>
    <w:uiPriority w:val="99"/>
    <w:unhideWhenUsed/>
    <w:rsid w:val="00F34463"/>
    <w:pPr>
      <w:spacing w:after="0" w:line="240" w:lineRule="auto"/>
      <w:ind w:left="849" w:hanging="283"/>
      <w:contextualSpacing/>
    </w:pPr>
    <w:rPr>
      <w:rFonts w:ascii="Times New Roman" w:eastAsia="Times New Roman" w:hAnsi="Times New Roman" w:cs="Times New Roman"/>
      <w:kern w:val="0"/>
      <w:sz w:val="24"/>
      <w:szCs w:val="24"/>
      <w:lang w:val="es-ES" w:eastAsia="es-MX"/>
      <w14:ligatures w14:val="none"/>
    </w:rPr>
  </w:style>
  <w:style w:type="paragraph" w:styleId="Textoindependiente">
    <w:name w:val="Body Text"/>
    <w:basedOn w:val="Normal"/>
    <w:link w:val="TextoindependienteCar"/>
    <w:uiPriority w:val="99"/>
    <w:unhideWhenUsed/>
    <w:rsid w:val="00F34463"/>
    <w:pPr>
      <w:spacing w:after="120" w:line="240" w:lineRule="auto"/>
    </w:pPr>
    <w:rPr>
      <w:rFonts w:ascii="Times New Roman" w:eastAsia="Times New Roman" w:hAnsi="Times New Roman" w:cs="Times New Roman"/>
      <w:kern w:val="0"/>
      <w:sz w:val="24"/>
      <w:szCs w:val="24"/>
      <w:lang w:val="es-ES" w:eastAsia="es-MX"/>
      <w14:ligatures w14:val="none"/>
    </w:rPr>
  </w:style>
  <w:style w:type="character" w:customStyle="1" w:styleId="TextoindependienteCar">
    <w:name w:val="Texto independiente Car"/>
    <w:basedOn w:val="Fuentedeprrafopredeter"/>
    <w:link w:val="Textoindependiente"/>
    <w:uiPriority w:val="99"/>
    <w:rsid w:val="00F34463"/>
    <w:rPr>
      <w:rFonts w:ascii="Times New Roman" w:eastAsia="Times New Roman" w:hAnsi="Times New Roman" w:cs="Times New Roman"/>
      <w:kern w:val="0"/>
      <w:sz w:val="24"/>
      <w:szCs w:val="24"/>
      <w:lang w:val="es-ES" w:eastAsia="es-MX"/>
      <w14:ligatures w14:val="none"/>
    </w:rPr>
  </w:style>
  <w:style w:type="paragraph" w:styleId="Sangradetextonormal">
    <w:name w:val="Body Text Indent"/>
    <w:basedOn w:val="Normal"/>
    <w:link w:val="SangradetextonormalCar"/>
    <w:uiPriority w:val="99"/>
    <w:unhideWhenUsed/>
    <w:rsid w:val="00F34463"/>
    <w:pPr>
      <w:spacing w:after="120" w:line="240" w:lineRule="auto"/>
      <w:ind w:left="283"/>
    </w:pPr>
    <w:rPr>
      <w:rFonts w:ascii="Times New Roman" w:eastAsia="Times New Roman" w:hAnsi="Times New Roman" w:cs="Times New Roman"/>
      <w:kern w:val="0"/>
      <w:sz w:val="24"/>
      <w:szCs w:val="24"/>
      <w:lang w:val="es-ES" w:eastAsia="es-MX"/>
      <w14:ligatures w14:val="none"/>
    </w:rPr>
  </w:style>
  <w:style w:type="character" w:customStyle="1" w:styleId="SangradetextonormalCar">
    <w:name w:val="Sangría de texto normal Car"/>
    <w:basedOn w:val="Fuentedeprrafopredeter"/>
    <w:link w:val="Sangradetextonormal"/>
    <w:uiPriority w:val="99"/>
    <w:rsid w:val="00F34463"/>
    <w:rPr>
      <w:rFonts w:ascii="Times New Roman" w:eastAsia="Times New Roman" w:hAnsi="Times New Roman" w:cs="Times New Roman"/>
      <w:kern w:val="0"/>
      <w:sz w:val="24"/>
      <w:szCs w:val="24"/>
      <w:lang w:val="es-ES" w:eastAsia="es-MX"/>
      <w14:ligatures w14:val="none"/>
    </w:rPr>
  </w:style>
  <w:style w:type="paragraph" w:styleId="Textoindependienteprimerasangra2">
    <w:name w:val="Body Text First Indent 2"/>
    <w:basedOn w:val="Sangradetextonormal"/>
    <w:link w:val="Textoindependienteprimerasangra2Car"/>
    <w:uiPriority w:val="99"/>
    <w:unhideWhenUsed/>
    <w:rsid w:val="00F34463"/>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F34463"/>
    <w:rPr>
      <w:rFonts w:ascii="Times New Roman" w:eastAsia="Times New Roman" w:hAnsi="Times New Roman" w:cs="Times New Roman"/>
      <w:kern w:val="0"/>
      <w:sz w:val="24"/>
      <w:szCs w:val="24"/>
      <w:lang w:val="es-ES" w:eastAsia="es-MX"/>
      <w14:ligatures w14:val="none"/>
    </w:rPr>
  </w:style>
  <w:style w:type="character" w:customStyle="1" w:styleId="numberfracccentro">
    <w:name w:val="numberfracccentro"/>
    <w:basedOn w:val="Fuentedeprrafopredeter"/>
    <w:rsid w:val="00F34463"/>
  </w:style>
  <w:style w:type="character" w:customStyle="1" w:styleId="titulorubrolgt">
    <w:name w:val="titulorubrolgt"/>
    <w:basedOn w:val="Fuentedeprrafopredeter"/>
    <w:rsid w:val="00F34463"/>
  </w:style>
  <w:style w:type="paragraph" w:customStyle="1" w:styleId="Text">
    <w:name w:val="Text"/>
    <w:basedOn w:val="Normal"/>
    <w:link w:val="TextChar"/>
    <w:rsid w:val="00F34463"/>
    <w:pPr>
      <w:spacing w:after="240" w:line="240" w:lineRule="auto"/>
    </w:pPr>
    <w:rPr>
      <w:rFonts w:ascii="Times New Roman" w:eastAsia="Times New Roman" w:hAnsi="Times New Roman" w:cs="Times New Roman"/>
      <w:kern w:val="0"/>
      <w:sz w:val="24"/>
      <w:szCs w:val="20"/>
      <w:lang w:val="en-US"/>
      <w14:ligatures w14:val="none"/>
    </w:rPr>
  </w:style>
  <w:style w:type="character" w:customStyle="1" w:styleId="TextChar">
    <w:name w:val="Text Char"/>
    <w:link w:val="Text"/>
    <w:locked/>
    <w:rsid w:val="00F34463"/>
    <w:rPr>
      <w:rFonts w:ascii="Times New Roman" w:eastAsia="Times New Roman" w:hAnsi="Times New Roman" w:cs="Times New Roman"/>
      <w:kern w:val="0"/>
      <w:sz w:val="24"/>
      <w:szCs w:val="20"/>
      <w:lang w:val="en-US"/>
      <w14:ligatures w14:val="none"/>
    </w:rPr>
  </w:style>
  <w:style w:type="paragraph" w:customStyle="1" w:styleId="corte5transcripcion">
    <w:name w:val="corte5 transcripcion"/>
    <w:basedOn w:val="Normal"/>
    <w:rsid w:val="00F34463"/>
    <w:pPr>
      <w:spacing w:after="0" w:line="360" w:lineRule="auto"/>
      <w:ind w:left="709" w:right="709"/>
      <w:jc w:val="both"/>
    </w:pPr>
    <w:rPr>
      <w:rFonts w:ascii="Arial" w:eastAsia="Times New Roman" w:hAnsi="Arial" w:cs="Arial"/>
      <w:b/>
      <w:bCs/>
      <w:i/>
      <w:iCs/>
      <w:kern w:val="0"/>
      <w:sz w:val="30"/>
      <w:szCs w:val="30"/>
      <w:lang w:eastAsia="es-MX"/>
      <w14:ligatures w14:val="none"/>
    </w:rPr>
  </w:style>
  <w:style w:type="paragraph" w:customStyle="1" w:styleId="FAFunotente1">
    <w:name w:val="FA Fu?notente1"/>
    <w:basedOn w:val="Normal"/>
    <w:next w:val="Textonotapie"/>
    <w:uiPriority w:val="99"/>
    <w:rsid w:val="00F34463"/>
    <w:pPr>
      <w:spacing w:after="0" w:line="240" w:lineRule="auto"/>
    </w:pPr>
    <w:rPr>
      <w:rFonts w:eastAsia="Cambria"/>
      <w:kern w:val="0"/>
      <w:sz w:val="20"/>
      <w:szCs w:val="20"/>
      <w14:ligatures w14:val="none"/>
    </w:rPr>
  </w:style>
  <w:style w:type="paragraph" w:customStyle="1" w:styleId="paragraph">
    <w:name w:val="paragraph"/>
    <w:basedOn w:val="Normal"/>
    <w:uiPriority w:val="99"/>
    <w:rsid w:val="00F34463"/>
    <w:pPr>
      <w:spacing w:before="100" w:beforeAutospacing="1" w:after="100" w:afterAutospacing="1" w:line="264" w:lineRule="auto"/>
    </w:pPr>
    <w:rPr>
      <w:rFonts w:eastAsia="Times New Roman"/>
      <w:kern w:val="0"/>
      <w:sz w:val="20"/>
      <w:szCs w:val="20"/>
      <w:lang w:eastAsia="es-MX"/>
      <w14:ligatures w14:val="none"/>
    </w:rPr>
  </w:style>
  <w:style w:type="table" w:customStyle="1" w:styleId="Tablaconcuadrcula1">
    <w:name w:val="Tabla con cuadrícula1"/>
    <w:basedOn w:val="Tablanormal"/>
    <w:next w:val="Tablaconcuadrcula"/>
    <w:uiPriority w:val="59"/>
    <w:rsid w:val="00F34463"/>
    <w:pPr>
      <w:spacing w:after="0" w:line="240" w:lineRule="auto"/>
    </w:pPr>
    <w:rPr>
      <w:rFonts w:ascii="Calibri" w:eastAsia="Calibri" w:hAnsi="Calibri" w:cs="Times New Roman"/>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39"/>
    <w:rsid w:val="00F34463"/>
    <w:pPr>
      <w:spacing w:after="0" w:line="240" w:lineRule="auto"/>
    </w:pPr>
    <w:rPr>
      <w:rFonts w:ascii="Times New Roman" w:eastAsia="Calibri" w:hAnsi="Times New Roman"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
    <w:name w:val="Mención sin resolver1"/>
    <w:basedOn w:val="Fuentedeprrafopredeter"/>
    <w:uiPriority w:val="99"/>
    <w:semiHidden/>
    <w:unhideWhenUsed/>
    <w:rsid w:val="00F34463"/>
    <w:rPr>
      <w:color w:val="605E5C"/>
      <w:shd w:val="clear" w:color="auto" w:fill="E1DFDD"/>
    </w:rPr>
  </w:style>
  <w:style w:type="paragraph" w:customStyle="1" w:styleId="temp">
    <w:name w:val="temp"/>
    <w:basedOn w:val="Normal"/>
    <w:rsid w:val="00F34463"/>
    <w:pPr>
      <w:spacing w:before="100" w:beforeAutospacing="1" w:after="100" w:afterAutospacing="1" w:line="240" w:lineRule="auto"/>
    </w:pPr>
    <w:rPr>
      <w:rFonts w:ascii="Times New Roman" w:eastAsia="Times New Roman" w:hAnsi="Times New Roman" w:cs="Times New Roman"/>
      <w:kern w:val="0"/>
      <w:sz w:val="24"/>
      <w:szCs w:val="24"/>
      <w:lang w:eastAsia="es-MX"/>
      <w14:ligatures w14:val="none"/>
    </w:rPr>
  </w:style>
  <w:style w:type="character" w:customStyle="1" w:styleId="bold">
    <w:name w:val="bold"/>
    <w:basedOn w:val="Fuentedeprrafopredeter"/>
    <w:rsid w:val="00F34463"/>
  </w:style>
  <w:style w:type="paragraph" w:customStyle="1" w:styleId="ng-star-inserted">
    <w:name w:val="ng-star-inserted"/>
    <w:basedOn w:val="Normal"/>
    <w:rsid w:val="00F34463"/>
    <w:pPr>
      <w:spacing w:before="100" w:beforeAutospacing="1" w:after="100" w:afterAutospacing="1" w:line="240" w:lineRule="auto"/>
    </w:pPr>
    <w:rPr>
      <w:rFonts w:ascii="Times New Roman" w:eastAsia="Times New Roman" w:hAnsi="Times New Roman" w:cs="Times New Roman"/>
      <w:kern w:val="0"/>
      <w:sz w:val="24"/>
      <w:szCs w:val="24"/>
      <w:lang w:eastAsia="es-MX"/>
      <w14:ligatures w14:val="none"/>
    </w:rPr>
  </w:style>
  <w:style w:type="character" w:customStyle="1" w:styleId="Mencinsinresolver2">
    <w:name w:val="Mención sin resolver2"/>
    <w:basedOn w:val="Fuentedeprrafopredeter"/>
    <w:uiPriority w:val="99"/>
    <w:semiHidden/>
    <w:unhideWhenUsed/>
    <w:rsid w:val="00F34463"/>
    <w:rPr>
      <w:color w:val="605E5C"/>
      <w:shd w:val="clear" w:color="auto" w:fill="E1DFDD"/>
    </w:rPr>
  </w:style>
  <w:style w:type="character" w:customStyle="1" w:styleId="Mencinsinresolver3">
    <w:name w:val="Mención sin resolver3"/>
    <w:basedOn w:val="Fuentedeprrafopredeter"/>
    <w:uiPriority w:val="99"/>
    <w:semiHidden/>
    <w:unhideWhenUsed/>
    <w:rsid w:val="00F34463"/>
    <w:rPr>
      <w:color w:val="605E5C"/>
      <w:shd w:val="clear" w:color="auto" w:fill="E1DFDD"/>
    </w:rPr>
  </w:style>
  <w:style w:type="paragraph" w:styleId="Saludo">
    <w:name w:val="Salutation"/>
    <w:basedOn w:val="Normal"/>
    <w:next w:val="Normal"/>
    <w:link w:val="SaludoCar"/>
    <w:uiPriority w:val="99"/>
    <w:unhideWhenUsed/>
    <w:rsid w:val="00F34463"/>
    <w:pPr>
      <w:spacing w:after="0" w:line="240" w:lineRule="auto"/>
    </w:pPr>
    <w:rPr>
      <w:rFonts w:ascii="Times New Roman" w:eastAsia="Times New Roman" w:hAnsi="Times New Roman" w:cs="Times New Roman"/>
      <w:kern w:val="0"/>
      <w:sz w:val="24"/>
      <w:szCs w:val="24"/>
      <w:lang w:eastAsia="es-MX"/>
      <w14:ligatures w14:val="none"/>
    </w:rPr>
  </w:style>
  <w:style w:type="character" w:customStyle="1" w:styleId="SaludoCar">
    <w:name w:val="Saludo Car"/>
    <w:basedOn w:val="Fuentedeprrafopredeter"/>
    <w:link w:val="Saludo"/>
    <w:uiPriority w:val="99"/>
    <w:rsid w:val="00F34463"/>
    <w:rPr>
      <w:rFonts w:ascii="Times New Roman" w:eastAsia="Times New Roman" w:hAnsi="Times New Roman" w:cs="Times New Roman"/>
      <w:kern w:val="0"/>
      <w:sz w:val="24"/>
      <w:szCs w:val="24"/>
      <w:lang w:eastAsia="es-MX"/>
      <w14:ligatures w14:val="none"/>
    </w:rPr>
  </w:style>
  <w:style w:type="character" w:customStyle="1" w:styleId="Caracteresdenotaalpie">
    <w:name w:val="Caracteres de nota al pie"/>
    <w:qFormat/>
    <w:rsid w:val="00F34463"/>
  </w:style>
  <w:style w:type="character" w:customStyle="1" w:styleId="Mencinsinresolver4">
    <w:name w:val="Mención sin resolver4"/>
    <w:basedOn w:val="Fuentedeprrafopredeter"/>
    <w:uiPriority w:val="99"/>
    <w:semiHidden/>
    <w:unhideWhenUsed/>
    <w:rsid w:val="00F34463"/>
    <w:rPr>
      <w:color w:val="605E5C"/>
      <w:shd w:val="clear" w:color="auto" w:fill="E1DFDD"/>
    </w:rPr>
  </w:style>
  <w:style w:type="character" w:customStyle="1" w:styleId="Mencinsinresolver5">
    <w:name w:val="Mención sin resolver5"/>
    <w:basedOn w:val="Fuentedeprrafopredeter"/>
    <w:uiPriority w:val="99"/>
    <w:semiHidden/>
    <w:unhideWhenUsed/>
    <w:rsid w:val="00F34463"/>
    <w:rPr>
      <w:color w:val="605E5C"/>
      <w:shd w:val="clear" w:color="auto" w:fill="E1DFDD"/>
    </w:rPr>
  </w:style>
  <w:style w:type="character" w:customStyle="1" w:styleId="Mencinsinresolver6">
    <w:name w:val="Mención sin resolver6"/>
    <w:basedOn w:val="Fuentedeprrafopredeter"/>
    <w:uiPriority w:val="99"/>
    <w:semiHidden/>
    <w:unhideWhenUsed/>
    <w:rsid w:val="00F34463"/>
    <w:rPr>
      <w:color w:val="605E5C"/>
      <w:shd w:val="clear" w:color="auto" w:fill="E1DFDD"/>
    </w:rPr>
  </w:style>
  <w:style w:type="table" w:customStyle="1" w:styleId="Tablaconcuadrcula111121">
    <w:name w:val="Tabla con cuadrícula111121"/>
    <w:basedOn w:val="Tablanormal"/>
    <w:uiPriority w:val="39"/>
    <w:rsid w:val="00F34463"/>
    <w:pPr>
      <w:spacing w:after="0" w:line="240" w:lineRule="auto"/>
    </w:pPr>
    <w:rPr>
      <w:rFonts w:ascii="Times New Roman" w:hAnsi="Times New Roman"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211">
    <w:name w:val="Tabla con cuadrícula1111211"/>
    <w:basedOn w:val="Tablanormal"/>
    <w:uiPriority w:val="39"/>
    <w:rsid w:val="00F34463"/>
    <w:pPr>
      <w:spacing w:after="0" w:line="240" w:lineRule="auto"/>
    </w:pPr>
    <w:rPr>
      <w:rFonts w:ascii="Cambria" w:eastAsia="Cambria" w:hAnsi="Cambria"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7">
    <w:name w:val="Mención sin resolver7"/>
    <w:basedOn w:val="Fuentedeprrafopredeter"/>
    <w:uiPriority w:val="99"/>
    <w:semiHidden/>
    <w:unhideWhenUsed/>
    <w:rsid w:val="00F34463"/>
    <w:rPr>
      <w:color w:val="605E5C"/>
      <w:shd w:val="clear" w:color="auto" w:fill="E1DFDD"/>
    </w:rPr>
  </w:style>
  <w:style w:type="character" w:customStyle="1" w:styleId="Mencinsinresolver8">
    <w:name w:val="Mención sin resolver8"/>
    <w:basedOn w:val="Fuentedeprrafopredeter"/>
    <w:uiPriority w:val="99"/>
    <w:semiHidden/>
    <w:unhideWhenUsed/>
    <w:rsid w:val="00F34463"/>
    <w:rPr>
      <w:color w:val="605E5C"/>
      <w:shd w:val="clear" w:color="auto" w:fill="E1DFDD"/>
    </w:rPr>
  </w:style>
  <w:style w:type="table" w:customStyle="1" w:styleId="Tablaconcuadrcula1111212">
    <w:name w:val="Tabla con cuadrícula1111212"/>
    <w:basedOn w:val="Tablanormal"/>
    <w:uiPriority w:val="39"/>
    <w:rsid w:val="00F34463"/>
    <w:pPr>
      <w:spacing w:after="0" w:line="240" w:lineRule="auto"/>
    </w:pPr>
    <w:rPr>
      <w:rFonts w:ascii="Cambria" w:eastAsia="Cambria" w:hAnsi="Cambria"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F34463"/>
    <w:pPr>
      <w:spacing w:after="0" w:line="240" w:lineRule="auto"/>
    </w:pPr>
    <w:rPr>
      <w:rFonts w:ascii="Times New Roman" w:eastAsia="Times New Roman" w:hAnsi="Times New Roman" w:cs="Times New Roman"/>
      <w:kern w:val="0"/>
      <w:sz w:val="24"/>
      <w:szCs w:val="24"/>
      <w:lang w:eastAsia="es-MX"/>
      <w14:ligatures w14:val="none"/>
    </w:rPr>
  </w:style>
  <w:style w:type="table" w:customStyle="1" w:styleId="Tablaconcuadrcula3">
    <w:name w:val="Tabla con cuadrícula3"/>
    <w:basedOn w:val="Tablanormal"/>
    <w:next w:val="Tablaconcuadrcula"/>
    <w:uiPriority w:val="39"/>
    <w:rsid w:val="00F34463"/>
    <w:pPr>
      <w:spacing w:after="0" w:line="240" w:lineRule="auto"/>
    </w:pPr>
    <w:rPr>
      <w:rFonts w:ascii="Arial" w:eastAsia="Calibri" w:hAnsi="Arial" w:cs="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3">
    <w:name w:val="Body Text 3"/>
    <w:basedOn w:val="Normal"/>
    <w:link w:val="Textoindependiente3Car"/>
    <w:uiPriority w:val="99"/>
    <w:semiHidden/>
    <w:unhideWhenUsed/>
    <w:rsid w:val="00F34463"/>
    <w:pPr>
      <w:spacing w:after="120" w:line="240" w:lineRule="auto"/>
    </w:pPr>
    <w:rPr>
      <w:rFonts w:ascii="Times New Roman" w:eastAsia="Times New Roman" w:hAnsi="Times New Roman" w:cs="Times New Roman"/>
      <w:kern w:val="0"/>
      <w:sz w:val="16"/>
      <w:szCs w:val="16"/>
      <w:lang w:eastAsia="es-MX"/>
      <w14:ligatures w14:val="none"/>
    </w:rPr>
  </w:style>
  <w:style w:type="character" w:customStyle="1" w:styleId="Textoindependiente3Car">
    <w:name w:val="Texto independiente 3 Car"/>
    <w:basedOn w:val="Fuentedeprrafopredeter"/>
    <w:link w:val="Textoindependiente3"/>
    <w:uiPriority w:val="99"/>
    <w:semiHidden/>
    <w:rsid w:val="00F34463"/>
    <w:rPr>
      <w:rFonts w:ascii="Times New Roman" w:eastAsia="Times New Roman" w:hAnsi="Times New Roman" w:cs="Times New Roman"/>
      <w:kern w:val="0"/>
      <w:sz w:val="16"/>
      <w:szCs w:val="16"/>
      <w:lang w:eastAsia="es-MX"/>
      <w14:ligatures w14:val="none"/>
    </w:rPr>
  </w:style>
  <w:style w:type="paragraph" w:customStyle="1" w:styleId="xmsonormal">
    <w:name w:val="x_msonormal"/>
    <w:basedOn w:val="Normal"/>
    <w:rsid w:val="00F34463"/>
    <w:pPr>
      <w:spacing w:before="100" w:beforeAutospacing="1" w:after="100" w:afterAutospacing="1" w:line="240" w:lineRule="auto"/>
    </w:pPr>
    <w:rPr>
      <w:rFonts w:ascii="Times New Roman" w:eastAsia="Times New Roman" w:hAnsi="Times New Roman" w:cs="Times New Roman"/>
      <w:kern w:val="0"/>
      <w:sz w:val="24"/>
      <w:szCs w:val="24"/>
      <w:lang w:eastAsia="es-MX"/>
      <w14:ligatures w14:val="none"/>
    </w:rPr>
  </w:style>
  <w:style w:type="character" w:customStyle="1" w:styleId="eop">
    <w:name w:val="eop"/>
    <w:basedOn w:val="Fuentedeprrafopredeter"/>
    <w:rsid w:val="00F34463"/>
  </w:style>
  <w:style w:type="paragraph" w:styleId="Textonotaalfinal">
    <w:name w:val="endnote text"/>
    <w:basedOn w:val="Normal"/>
    <w:link w:val="TextonotaalfinalCar"/>
    <w:uiPriority w:val="99"/>
    <w:semiHidden/>
    <w:unhideWhenUsed/>
    <w:rsid w:val="00F34463"/>
    <w:pPr>
      <w:spacing w:after="0" w:line="240" w:lineRule="auto"/>
    </w:pPr>
    <w:rPr>
      <w:rFonts w:ascii="Times New Roman" w:eastAsia="Times New Roman" w:hAnsi="Times New Roman" w:cs="Times New Roman"/>
      <w:kern w:val="0"/>
      <w:sz w:val="20"/>
      <w:szCs w:val="20"/>
      <w:lang w:eastAsia="es-MX"/>
      <w14:ligatures w14:val="none"/>
    </w:rPr>
  </w:style>
  <w:style w:type="character" w:customStyle="1" w:styleId="TextonotaalfinalCar">
    <w:name w:val="Texto nota al final Car"/>
    <w:basedOn w:val="Fuentedeprrafopredeter"/>
    <w:link w:val="Textonotaalfinal"/>
    <w:uiPriority w:val="99"/>
    <w:semiHidden/>
    <w:rsid w:val="00F34463"/>
    <w:rPr>
      <w:rFonts w:ascii="Times New Roman" w:eastAsia="Times New Roman" w:hAnsi="Times New Roman" w:cs="Times New Roman"/>
      <w:kern w:val="0"/>
      <w:sz w:val="20"/>
      <w:szCs w:val="20"/>
      <w:lang w:eastAsia="es-MX"/>
      <w14:ligatures w14:val="none"/>
    </w:rPr>
  </w:style>
  <w:style w:type="character" w:styleId="Refdenotaalfinal">
    <w:name w:val="endnote reference"/>
    <w:basedOn w:val="Fuentedeprrafopredeter"/>
    <w:uiPriority w:val="99"/>
    <w:semiHidden/>
    <w:unhideWhenUsed/>
    <w:rsid w:val="00F34463"/>
    <w:rPr>
      <w:vertAlign w:val="superscript"/>
    </w:rPr>
  </w:style>
  <w:style w:type="table" w:customStyle="1" w:styleId="Tablaconcuadrcula1111213">
    <w:name w:val="Tabla con cuadrícula1111213"/>
    <w:basedOn w:val="Tablanormal"/>
    <w:uiPriority w:val="39"/>
    <w:rsid w:val="00F34463"/>
    <w:pPr>
      <w:spacing w:after="0" w:line="240" w:lineRule="auto"/>
    </w:pPr>
    <w:rPr>
      <w:rFonts w:ascii="Times New Roman" w:hAnsi="Times New Roman"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next w:val="Tablaconcuadrcula"/>
    <w:uiPriority w:val="59"/>
    <w:rsid w:val="00F34463"/>
    <w:pPr>
      <w:spacing w:after="0" w:line="240" w:lineRule="auto"/>
    </w:pPr>
    <w:rPr>
      <w:rFonts w:ascii="Times New Roman" w:hAnsi="Times New Roman"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9">
    <w:name w:val="Mención sin resolver9"/>
    <w:basedOn w:val="Fuentedeprrafopredeter"/>
    <w:uiPriority w:val="99"/>
    <w:semiHidden/>
    <w:unhideWhenUsed/>
    <w:rsid w:val="00F34463"/>
    <w:rPr>
      <w:color w:val="605E5C"/>
      <w:shd w:val="clear" w:color="auto" w:fill="E1DFDD"/>
    </w:rPr>
  </w:style>
  <w:style w:type="paragraph" w:styleId="Subttulo">
    <w:name w:val="Subtitle"/>
    <w:basedOn w:val="Normal"/>
    <w:next w:val="Normal"/>
    <w:link w:val="SubttuloCar"/>
    <w:rsid w:val="00F34463"/>
    <w:pPr>
      <w:keepNext/>
      <w:keepLines/>
      <w:spacing w:before="360" w:after="80" w:line="240" w:lineRule="auto"/>
    </w:pPr>
    <w:rPr>
      <w:rFonts w:ascii="Georgia" w:eastAsia="Georgia" w:hAnsi="Georgia" w:cs="Georgia"/>
      <w:i/>
      <w:color w:val="666666"/>
      <w:kern w:val="0"/>
      <w:sz w:val="48"/>
      <w:szCs w:val="48"/>
      <w:lang w:eastAsia="es-MX"/>
      <w14:ligatures w14:val="none"/>
    </w:rPr>
  </w:style>
  <w:style w:type="character" w:customStyle="1" w:styleId="SubttuloCar">
    <w:name w:val="Subtítulo Car"/>
    <w:basedOn w:val="Fuentedeprrafopredeter"/>
    <w:link w:val="Subttulo"/>
    <w:rsid w:val="00F34463"/>
    <w:rPr>
      <w:rFonts w:ascii="Georgia" w:eastAsia="Georgia" w:hAnsi="Georgia" w:cs="Georgia"/>
      <w:i/>
      <w:color w:val="666666"/>
      <w:kern w:val="0"/>
      <w:sz w:val="48"/>
      <w:szCs w:val="48"/>
      <w:lang w:eastAsia="es-MX"/>
      <w14:ligatures w14:val="none"/>
    </w:rPr>
  </w:style>
  <w:style w:type="table" w:customStyle="1" w:styleId="151">
    <w:name w:val="151"/>
    <w:basedOn w:val="TableNormal1"/>
    <w:rsid w:val="00F34463"/>
    <w:tblPr>
      <w:tblStyleRowBandSize w:val="1"/>
      <w:tblStyleColBandSize w:val="1"/>
      <w:tblCellMar>
        <w:top w:w="100" w:type="dxa"/>
        <w:left w:w="100" w:type="dxa"/>
        <w:bottom w:w="100" w:type="dxa"/>
        <w:right w:w="100" w:type="dxa"/>
      </w:tblCellMar>
    </w:tblPr>
  </w:style>
  <w:style w:type="table" w:customStyle="1" w:styleId="150">
    <w:name w:val="150"/>
    <w:basedOn w:val="TableNormal1"/>
    <w:rsid w:val="00F34463"/>
    <w:tblPr>
      <w:tblStyleRowBandSize w:val="1"/>
      <w:tblStyleColBandSize w:val="1"/>
      <w:tblCellMar>
        <w:left w:w="115" w:type="dxa"/>
        <w:right w:w="115" w:type="dxa"/>
      </w:tblCellMar>
    </w:tblPr>
  </w:style>
  <w:style w:type="table" w:customStyle="1" w:styleId="149">
    <w:name w:val="149"/>
    <w:basedOn w:val="TableNormal1"/>
    <w:rsid w:val="00F34463"/>
    <w:tblPr>
      <w:tblStyleRowBandSize w:val="1"/>
      <w:tblStyleColBandSize w:val="1"/>
      <w:tblCellMar>
        <w:left w:w="115" w:type="dxa"/>
        <w:right w:w="115" w:type="dxa"/>
      </w:tblCellMar>
    </w:tblPr>
  </w:style>
  <w:style w:type="table" w:customStyle="1" w:styleId="148">
    <w:name w:val="148"/>
    <w:basedOn w:val="TableNormal1"/>
    <w:rsid w:val="00F34463"/>
    <w:tblPr>
      <w:tblStyleRowBandSize w:val="1"/>
      <w:tblStyleColBandSize w:val="1"/>
      <w:tblCellMar>
        <w:left w:w="115" w:type="dxa"/>
        <w:right w:w="115" w:type="dxa"/>
      </w:tblCellMar>
    </w:tblPr>
  </w:style>
  <w:style w:type="table" w:customStyle="1" w:styleId="147">
    <w:name w:val="147"/>
    <w:basedOn w:val="TableNormal1"/>
    <w:rsid w:val="00F34463"/>
    <w:tblPr>
      <w:tblStyleRowBandSize w:val="1"/>
      <w:tblStyleColBandSize w:val="1"/>
      <w:tblCellMar>
        <w:left w:w="115" w:type="dxa"/>
        <w:right w:w="115" w:type="dxa"/>
      </w:tblCellMar>
    </w:tblPr>
  </w:style>
  <w:style w:type="table" w:customStyle="1" w:styleId="146">
    <w:name w:val="146"/>
    <w:basedOn w:val="TableNormal1"/>
    <w:rsid w:val="00F34463"/>
    <w:tblPr>
      <w:tblStyleRowBandSize w:val="1"/>
      <w:tblStyleColBandSize w:val="1"/>
      <w:tblCellMar>
        <w:left w:w="115" w:type="dxa"/>
        <w:right w:w="115" w:type="dxa"/>
      </w:tblCellMar>
    </w:tblPr>
  </w:style>
  <w:style w:type="table" w:customStyle="1" w:styleId="145">
    <w:name w:val="145"/>
    <w:basedOn w:val="TableNormal1"/>
    <w:rsid w:val="00F34463"/>
    <w:rPr>
      <w:rFonts w:ascii="Arial" w:eastAsia="Arial" w:hAnsi="Arial" w:cs="Arial"/>
      <w:sz w:val="22"/>
      <w:szCs w:val="22"/>
    </w:rPr>
    <w:tblPr>
      <w:tblStyleRowBandSize w:val="1"/>
      <w:tblStyleColBandSize w:val="1"/>
      <w:tblCellMar>
        <w:left w:w="115" w:type="dxa"/>
        <w:right w:w="115" w:type="dxa"/>
      </w:tblCellMar>
    </w:tblPr>
  </w:style>
  <w:style w:type="table" w:customStyle="1" w:styleId="144">
    <w:name w:val="144"/>
    <w:basedOn w:val="TableNormal1"/>
    <w:rsid w:val="00F34463"/>
    <w:tblPr>
      <w:tblStyleRowBandSize w:val="1"/>
      <w:tblStyleColBandSize w:val="1"/>
      <w:tblCellMar>
        <w:left w:w="115" w:type="dxa"/>
        <w:right w:w="115" w:type="dxa"/>
      </w:tblCellMar>
    </w:tblPr>
  </w:style>
  <w:style w:type="table" w:customStyle="1" w:styleId="143">
    <w:name w:val="143"/>
    <w:basedOn w:val="TableNormal1"/>
    <w:rsid w:val="00F34463"/>
    <w:tblPr>
      <w:tblStyleRowBandSize w:val="1"/>
      <w:tblStyleColBandSize w:val="1"/>
      <w:tblCellMar>
        <w:left w:w="115" w:type="dxa"/>
        <w:right w:w="115" w:type="dxa"/>
      </w:tblCellMar>
    </w:tblPr>
  </w:style>
  <w:style w:type="table" w:customStyle="1" w:styleId="142">
    <w:name w:val="142"/>
    <w:basedOn w:val="TableNormal1"/>
    <w:rsid w:val="00F34463"/>
    <w:rPr>
      <w:rFonts w:ascii="Arial" w:eastAsia="Arial" w:hAnsi="Arial" w:cs="Arial"/>
      <w:sz w:val="22"/>
      <w:szCs w:val="22"/>
    </w:rPr>
    <w:tblPr>
      <w:tblStyleRowBandSize w:val="1"/>
      <w:tblStyleColBandSize w:val="1"/>
      <w:tblCellMar>
        <w:left w:w="115" w:type="dxa"/>
        <w:right w:w="115" w:type="dxa"/>
      </w:tblCellMar>
    </w:tblPr>
  </w:style>
  <w:style w:type="table" w:customStyle="1" w:styleId="141">
    <w:name w:val="141"/>
    <w:basedOn w:val="TableNormal1"/>
    <w:rsid w:val="00F34463"/>
    <w:rPr>
      <w:rFonts w:ascii="Arial" w:eastAsia="Arial" w:hAnsi="Arial" w:cs="Arial"/>
      <w:sz w:val="22"/>
      <w:szCs w:val="22"/>
    </w:rPr>
    <w:tblPr>
      <w:tblStyleRowBandSize w:val="1"/>
      <w:tblStyleColBandSize w:val="1"/>
      <w:tblCellMar>
        <w:left w:w="115" w:type="dxa"/>
        <w:right w:w="115" w:type="dxa"/>
      </w:tblCellMar>
    </w:tblPr>
  </w:style>
  <w:style w:type="table" w:customStyle="1" w:styleId="140">
    <w:name w:val="140"/>
    <w:basedOn w:val="TableNormal4"/>
    <w:rsid w:val="00F34463"/>
    <w:rPr>
      <w:rFonts w:ascii="Arial" w:eastAsia="Arial" w:hAnsi="Arial" w:cs="Arial"/>
      <w:sz w:val="22"/>
      <w:szCs w:val="22"/>
    </w:rPr>
    <w:tblPr>
      <w:tblStyleRowBandSize w:val="1"/>
      <w:tblStyleColBandSize w:val="1"/>
      <w:tblCellMar>
        <w:left w:w="115" w:type="dxa"/>
        <w:right w:w="115" w:type="dxa"/>
      </w:tblCellMar>
    </w:tblPr>
  </w:style>
  <w:style w:type="table" w:customStyle="1" w:styleId="139">
    <w:name w:val="139"/>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38">
    <w:name w:val="138"/>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37">
    <w:name w:val="137"/>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36">
    <w:name w:val="136"/>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35">
    <w:name w:val="135"/>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34">
    <w:name w:val="134"/>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33">
    <w:name w:val="133"/>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32">
    <w:name w:val="132"/>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31">
    <w:name w:val="131"/>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30">
    <w:name w:val="130"/>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9">
    <w:name w:val="129"/>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8">
    <w:name w:val="128"/>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7">
    <w:name w:val="127"/>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6">
    <w:name w:val="126"/>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5">
    <w:name w:val="125"/>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4">
    <w:name w:val="124"/>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3">
    <w:name w:val="123"/>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2">
    <w:name w:val="122"/>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1">
    <w:name w:val="121"/>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0">
    <w:name w:val="120"/>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9">
    <w:name w:val="119"/>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8">
    <w:name w:val="118"/>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7">
    <w:name w:val="117"/>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6">
    <w:name w:val="116"/>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5">
    <w:name w:val="115"/>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4">
    <w:name w:val="114"/>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3">
    <w:name w:val="113"/>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2">
    <w:name w:val="112"/>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1">
    <w:name w:val="111"/>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0">
    <w:name w:val="110"/>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9">
    <w:name w:val="109"/>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8">
    <w:name w:val="108"/>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7">
    <w:name w:val="107"/>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6">
    <w:name w:val="106"/>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5">
    <w:name w:val="105"/>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4">
    <w:name w:val="104"/>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3">
    <w:name w:val="103"/>
    <w:basedOn w:val="TableNormal4"/>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2">
    <w:name w:val="102"/>
    <w:basedOn w:val="TableNormal17"/>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1">
    <w:name w:val="101"/>
    <w:basedOn w:val="TableNormal17"/>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0">
    <w:name w:val="100"/>
    <w:basedOn w:val="TableNormal18"/>
    <w:rsid w:val="00F34463"/>
    <w:tblPr>
      <w:tblStyleRowBandSize w:val="1"/>
      <w:tblStyleColBandSize w:val="1"/>
      <w:tblCellMar>
        <w:left w:w="115" w:type="dxa"/>
        <w:right w:w="115" w:type="dxa"/>
      </w:tblCellMar>
    </w:tblPr>
  </w:style>
  <w:style w:type="table" w:customStyle="1" w:styleId="99">
    <w:name w:val="99"/>
    <w:basedOn w:val="TableNormal18"/>
    <w:rsid w:val="00F34463"/>
    <w:tblPr>
      <w:tblStyleRowBandSize w:val="1"/>
      <w:tblStyleColBandSize w:val="1"/>
      <w:tblCellMar>
        <w:top w:w="100" w:type="dxa"/>
        <w:left w:w="100" w:type="dxa"/>
        <w:bottom w:w="100" w:type="dxa"/>
        <w:right w:w="100" w:type="dxa"/>
      </w:tblCellMar>
    </w:tblPr>
  </w:style>
  <w:style w:type="table" w:customStyle="1" w:styleId="98">
    <w:name w:val="98"/>
    <w:basedOn w:val="TableNormal1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97">
    <w:name w:val="97"/>
    <w:basedOn w:val="TableNormal1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96">
    <w:name w:val="96"/>
    <w:basedOn w:val="TableNormal18"/>
    <w:rsid w:val="00F34463"/>
    <w:tblPr>
      <w:tblStyleRowBandSize w:val="1"/>
      <w:tblStyleColBandSize w:val="1"/>
      <w:tblCellMar>
        <w:top w:w="100" w:type="dxa"/>
        <w:left w:w="100" w:type="dxa"/>
        <w:bottom w:w="100" w:type="dxa"/>
        <w:right w:w="100" w:type="dxa"/>
      </w:tblCellMar>
    </w:tblPr>
  </w:style>
  <w:style w:type="table" w:customStyle="1" w:styleId="95">
    <w:name w:val="95"/>
    <w:basedOn w:val="TableNormal1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94">
    <w:name w:val="94"/>
    <w:basedOn w:val="TableNormal1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93">
    <w:name w:val="93"/>
    <w:basedOn w:val="TableNormal1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92">
    <w:name w:val="92"/>
    <w:basedOn w:val="TableNormal1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91">
    <w:name w:val="91"/>
    <w:basedOn w:val="TableNormal18"/>
    <w:rsid w:val="00F34463"/>
    <w:rPr>
      <w:rFonts w:ascii="Arial" w:eastAsia="Arial" w:hAnsi="Arial" w:cs="Arial"/>
      <w:sz w:val="22"/>
      <w:szCs w:val="22"/>
    </w:rPr>
    <w:tblPr>
      <w:tblStyleRowBandSize w:val="1"/>
      <w:tblStyleColBandSize w:val="1"/>
      <w:tblCellMar>
        <w:left w:w="115" w:type="dxa"/>
        <w:right w:w="115" w:type="dxa"/>
      </w:tblCellMar>
    </w:tblPr>
  </w:style>
  <w:style w:type="table" w:customStyle="1" w:styleId="90">
    <w:name w:val="90"/>
    <w:basedOn w:val="TableNormal1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89">
    <w:name w:val="89"/>
    <w:basedOn w:val="TableNormal1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88">
    <w:name w:val="88"/>
    <w:basedOn w:val="TableNormal18"/>
    <w:rsid w:val="00F34463"/>
    <w:rPr>
      <w:rFonts w:ascii="Arial" w:eastAsia="Arial" w:hAnsi="Arial" w:cs="Arial"/>
      <w:sz w:val="22"/>
      <w:szCs w:val="22"/>
    </w:rPr>
    <w:tblPr>
      <w:tblStyleRowBandSize w:val="1"/>
      <w:tblStyleColBandSize w:val="1"/>
      <w:tblCellMar>
        <w:left w:w="108" w:type="dxa"/>
        <w:right w:w="108" w:type="dxa"/>
      </w:tblCellMar>
    </w:tblPr>
  </w:style>
  <w:style w:type="table" w:customStyle="1" w:styleId="87">
    <w:name w:val="87"/>
    <w:basedOn w:val="TableNormal1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86">
    <w:name w:val="86"/>
    <w:basedOn w:val="TableNormal1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85">
    <w:name w:val="85"/>
    <w:basedOn w:val="TableNormal1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84">
    <w:name w:val="84"/>
    <w:basedOn w:val="TableNormal1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83">
    <w:name w:val="83"/>
    <w:basedOn w:val="TableNormal1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82">
    <w:name w:val="82"/>
    <w:basedOn w:val="TableNormal1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81">
    <w:name w:val="81"/>
    <w:basedOn w:val="TableNormal1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80">
    <w:name w:val="80"/>
    <w:basedOn w:val="TableNormal1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9">
    <w:name w:val="79"/>
    <w:basedOn w:val="TableNormal1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8">
    <w:name w:val="78"/>
    <w:basedOn w:val="TableNormal1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7">
    <w:name w:val="77"/>
    <w:basedOn w:val="TableNormal1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6">
    <w:name w:val="76"/>
    <w:basedOn w:val="TableNormal1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5">
    <w:name w:val="75"/>
    <w:basedOn w:val="TableNormal1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4">
    <w:name w:val="74"/>
    <w:basedOn w:val="TableNormal27"/>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3">
    <w:name w:val="73"/>
    <w:basedOn w:val="TableNormal27"/>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2">
    <w:name w:val="72"/>
    <w:basedOn w:val="TableNormal27"/>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1">
    <w:name w:val="71"/>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0">
    <w:name w:val="70"/>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9">
    <w:name w:val="69"/>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8">
    <w:name w:val="68"/>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7">
    <w:name w:val="67"/>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6">
    <w:name w:val="66"/>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5">
    <w:name w:val="65"/>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4">
    <w:name w:val="64"/>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3">
    <w:name w:val="63"/>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2">
    <w:name w:val="62"/>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1">
    <w:name w:val="61"/>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0">
    <w:name w:val="60"/>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9">
    <w:name w:val="59"/>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8">
    <w:name w:val="58"/>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7">
    <w:name w:val="57"/>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6">
    <w:name w:val="56"/>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5">
    <w:name w:val="55"/>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4">
    <w:name w:val="54"/>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3">
    <w:name w:val="53"/>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2">
    <w:name w:val="52"/>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1">
    <w:name w:val="51"/>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0">
    <w:name w:val="50"/>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9">
    <w:name w:val="49"/>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8">
    <w:name w:val="48"/>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7">
    <w:name w:val="47"/>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6">
    <w:name w:val="46"/>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5">
    <w:name w:val="45"/>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4">
    <w:name w:val="44"/>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3">
    <w:name w:val="43"/>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2">
    <w:name w:val="42"/>
    <w:basedOn w:val="TableNormal28"/>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1">
    <w:name w:val="41"/>
    <w:basedOn w:val="TableNormal40"/>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0">
    <w:name w:val="40"/>
    <w:basedOn w:val="TableNormal40"/>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9">
    <w:name w:val="39"/>
    <w:basedOn w:val="TableNormal40"/>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8">
    <w:name w:val="38"/>
    <w:basedOn w:val="TableNormal41"/>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7">
    <w:name w:val="37"/>
    <w:basedOn w:val="TableNormal41"/>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6">
    <w:name w:val="36"/>
    <w:basedOn w:val="TableNormal41"/>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5">
    <w:name w:val="35"/>
    <w:basedOn w:val="TableNormal41"/>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4">
    <w:name w:val="34"/>
    <w:basedOn w:val="TableNormal41"/>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3">
    <w:name w:val="33"/>
    <w:basedOn w:val="TableNormal41"/>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2">
    <w:name w:val="32"/>
    <w:basedOn w:val="TableNormal41"/>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1">
    <w:name w:val="31"/>
    <w:basedOn w:val="TableNormal41"/>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0">
    <w:name w:val="30"/>
    <w:basedOn w:val="TableNormal41"/>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9">
    <w:name w:val="29"/>
    <w:basedOn w:val="TableNormal41"/>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8">
    <w:name w:val="28"/>
    <w:basedOn w:val="TableNormal41"/>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7">
    <w:name w:val="27"/>
    <w:basedOn w:val="TableNormal41"/>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6">
    <w:name w:val="26"/>
    <w:basedOn w:val="TableNormal41"/>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5">
    <w:name w:val="25"/>
    <w:basedOn w:val="TableNormal46"/>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4">
    <w:name w:val="24"/>
    <w:basedOn w:val="TableNormal46"/>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3">
    <w:name w:val="23"/>
    <w:basedOn w:val="TableNormal46"/>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2">
    <w:name w:val="22"/>
    <w:basedOn w:val="TableNormal46"/>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1">
    <w:name w:val="21"/>
    <w:basedOn w:val="TableNormal46"/>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0">
    <w:name w:val="20"/>
    <w:basedOn w:val="TableNormal46"/>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9">
    <w:name w:val="19"/>
    <w:basedOn w:val="TableNormal46"/>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8">
    <w:name w:val="18"/>
    <w:basedOn w:val="TableNormal46"/>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7">
    <w:name w:val="17"/>
    <w:basedOn w:val="TableNormal46"/>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6">
    <w:name w:val="16"/>
    <w:basedOn w:val="TableNormal46"/>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5">
    <w:name w:val="15"/>
    <w:basedOn w:val="TableNormal46"/>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4">
    <w:name w:val="14"/>
    <w:basedOn w:val="TableNormal46"/>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3">
    <w:name w:val="13"/>
    <w:basedOn w:val="TableNormal46"/>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
    <w:name w:val="12"/>
    <w:basedOn w:val="TableNormal46"/>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
    <w:name w:val="11"/>
    <w:basedOn w:val="TableNormal52"/>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
    <w:name w:val="10"/>
    <w:basedOn w:val="TableNormal52"/>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9">
    <w:name w:val="9"/>
    <w:basedOn w:val="TableNormal52"/>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8">
    <w:name w:val="8"/>
    <w:basedOn w:val="TableNormal52"/>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
    <w:name w:val="7"/>
    <w:basedOn w:val="TableNormal52"/>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
    <w:name w:val="6"/>
    <w:basedOn w:val="TableNormal52"/>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
    <w:name w:val="5"/>
    <w:basedOn w:val="TableNormal52"/>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
    <w:name w:val="4"/>
    <w:basedOn w:val="TableNormal52"/>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
    <w:name w:val="3"/>
    <w:basedOn w:val="TableNormal52"/>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
    <w:name w:val="2"/>
    <w:basedOn w:val="TableNormal56"/>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
    <w:name w:val="1"/>
    <w:basedOn w:val="TableNormal56"/>
    <w:rsid w:val="00F34463"/>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character" w:customStyle="1" w:styleId="Mencinsinresolver10">
    <w:name w:val="Mención sin resolver10"/>
    <w:basedOn w:val="Fuentedeprrafopredeter"/>
    <w:uiPriority w:val="99"/>
    <w:semiHidden/>
    <w:unhideWhenUsed/>
    <w:rsid w:val="00F34463"/>
    <w:rPr>
      <w:color w:val="605E5C"/>
      <w:shd w:val="clear" w:color="auto" w:fill="E1DFDD"/>
    </w:rPr>
  </w:style>
  <w:style w:type="paragraph" w:styleId="Listaconvietas3">
    <w:name w:val="List Bullet 3"/>
    <w:basedOn w:val="Normal"/>
    <w:uiPriority w:val="99"/>
    <w:unhideWhenUsed/>
    <w:rsid w:val="00F34463"/>
    <w:pPr>
      <w:numPr>
        <w:numId w:val="3"/>
      </w:numPr>
      <w:spacing w:after="0" w:line="240" w:lineRule="auto"/>
      <w:contextualSpacing/>
    </w:pPr>
    <w:rPr>
      <w:rFonts w:ascii="Times New Roman" w:eastAsia="Times New Roman" w:hAnsi="Times New Roman" w:cs="Times New Roman"/>
      <w:kern w:val="0"/>
      <w:sz w:val="24"/>
      <w:szCs w:val="24"/>
      <w:lang w:val="es-ES" w:eastAsia="es-ES"/>
      <w14:ligatures w14:val="none"/>
    </w:rPr>
  </w:style>
  <w:style w:type="character" w:customStyle="1" w:styleId="TextonotapieCar1">
    <w:name w:val="Texto nota pie Car1"/>
    <w:basedOn w:val="Fuentedeprrafopredeter"/>
    <w:uiPriority w:val="99"/>
    <w:semiHidden/>
    <w:rsid w:val="00F34463"/>
    <w:rPr>
      <w:sz w:val="20"/>
      <w:szCs w:val="20"/>
    </w:rPr>
  </w:style>
  <w:style w:type="table" w:customStyle="1" w:styleId="Tablaconcuadrcula4">
    <w:name w:val="Tabla con cuadrícula4"/>
    <w:basedOn w:val="Tablanormal"/>
    <w:next w:val="Tablaconcuadrcula"/>
    <w:uiPriority w:val="59"/>
    <w:rsid w:val="00F34463"/>
    <w:pPr>
      <w:spacing w:after="0" w:line="240" w:lineRule="auto"/>
    </w:pPr>
    <w:rPr>
      <w:kern w:val="0"/>
      <w:lang w:val="es-ES_trad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1">
    <w:name w:val="Título 1 Car1"/>
    <w:basedOn w:val="Fuentedeprrafopredeter"/>
    <w:uiPriority w:val="9"/>
    <w:rsid w:val="00F34463"/>
    <w:rPr>
      <w:rFonts w:asciiTheme="majorHAnsi" w:eastAsiaTheme="majorEastAsia" w:hAnsiTheme="majorHAnsi" w:cstheme="majorBidi"/>
      <w:color w:val="2F5496" w:themeColor="accent1" w:themeShade="BF"/>
      <w:sz w:val="32"/>
      <w:szCs w:val="32"/>
    </w:rPr>
  </w:style>
  <w:style w:type="character" w:customStyle="1" w:styleId="Ttulo2Car1">
    <w:name w:val="Título 2 Car1"/>
    <w:basedOn w:val="Fuentedeprrafopredeter"/>
    <w:uiPriority w:val="9"/>
    <w:semiHidden/>
    <w:rsid w:val="00F34463"/>
    <w:rPr>
      <w:rFonts w:asciiTheme="majorHAnsi" w:eastAsiaTheme="majorEastAsia" w:hAnsiTheme="majorHAnsi" w:cstheme="majorBidi"/>
      <w:color w:val="2F5496" w:themeColor="accent1" w:themeShade="BF"/>
      <w:sz w:val="26"/>
      <w:szCs w:val="26"/>
    </w:rPr>
  </w:style>
  <w:style w:type="character" w:customStyle="1" w:styleId="Ttulo4Car1">
    <w:name w:val="Título 4 Car1"/>
    <w:basedOn w:val="Fuentedeprrafopredeter"/>
    <w:uiPriority w:val="9"/>
    <w:semiHidden/>
    <w:rsid w:val="00F34463"/>
    <w:rPr>
      <w:rFonts w:asciiTheme="majorHAnsi" w:eastAsiaTheme="majorEastAsia" w:hAnsiTheme="majorHAnsi" w:cstheme="majorBidi"/>
      <w:i/>
      <w:iCs/>
      <w:color w:val="2F5496" w:themeColor="accent1" w:themeShade="BF"/>
    </w:rPr>
  </w:style>
  <w:style w:type="character" w:customStyle="1" w:styleId="Ttulo5Car1">
    <w:name w:val="Título 5 Car1"/>
    <w:basedOn w:val="Fuentedeprrafopredeter"/>
    <w:uiPriority w:val="9"/>
    <w:semiHidden/>
    <w:rsid w:val="00F34463"/>
    <w:rPr>
      <w:rFonts w:asciiTheme="majorHAnsi" w:eastAsiaTheme="majorEastAsia" w:hAnsiTheme="majorHAnsi" w:cstheme="majorBidi"/>
      <w:color w:val="2F5496" w:themeColor="accent1" w:themeShade="BF"/>
    </w:rPr>
  </w:style>
  <w:style w:type="character" w:customStyle="1" w:styleId="Ttulo6Car1">
    <w:name w:val="Título 6 Car1"/>
    <w:basedOn w:val="Fuentedeprrafopredeter"/>
    <w:uiPriority w:val="9"/>
    <w:semiHidden/>
    <w:rsid w:val="00F34463"/>
    <w:rPr>
      <w:rFonts w:asciiTheme="majorHAnsi" w:eastAsiaTheme="majorEastAsia" w:hAnsiTheme="majorHAnsi" w:cstheme="majorBidi"/>
      <w:color w:val="1F3763" w:themeColor="accent1" w:themeShade="7F"/>
    </w:rPr>
  </w:style>
  <w:style w:type="paragraph" w:styleId="Encabezado">
    <w:name w:val="header"/>
    <w:basedOn w:val="Normal"/>
    <w:link w:val="EncabezadoCar1"/>
    <w:uiPriority w:val="99"/>
    <w:semiHidden/>
    <w:unhideWhenUsed/>
    <w:rsid w:val="00F34463"/>
    <w:pPr>
      <w:tabs>
        <w:tab w:val="center" w:pos="4419"/>
        <w:tab w:val="right" w:pos="8838"/>
      </w:tabs>
      <w:spacing w:after="0" w:line="240" w:lineRule="auto"/>
    </w:pPr>
  </w:style>
  <w:style w:type="character" w:customStyle="1" w:styleId="EncabezadoCar1">
    <w:name w:val="Encabezado Car1"/>
    <w:basedOn w:val="Fuentedeprrafopredeter"/>
    <w:link w:val="Encabezado"/>
    <w:uiPriority w:val="99"/>
    <w:semiHidden/>
    <w:rsid w:val="00F34463"/>
  </w:style>
  <w:style w:type="paragraph" w:styleId="Piedepgina">
    <w:name w:val="footer"/>
    <w:basedOn w:val="Normal"/>
    <w:link w:val="PiedepginaCar1"/>
    <w:uiPriority w:val="99"/>
    <w:unhideWhenUsed/>
    <w:rsid w:val="00F34463"/>
    <w:pPr>
      <w:tabs>
        <w:tab w:val="center" w:pos="4419"/>
        <w:tab w:val="right" w:pos="8838"/>
      </w:tabs>
      <w:spacing w:after="0" w:line="240" w:lineRule="auto"/>
    </w:pPr>
  </w:style>
  <w:style w:type="character" w:customStyle="1" w:styleId="PiedepginaCar1">
    <w:name w:val="Pie de página Car1"/>
    <w:basedOn w:val="Fuentedeprrafopredeter"/>
    <w:link w:val="Piedepgina"/>
    <w:uiPriority w:val="99"/>
    <w:rsid w:val="00F34463"/>
  </w:style>
  <w:style w:type="paragraph" w:styleId="Textodeglobo">
    <w:name w:val="Balloon Text"/>
    <w:basedOn w:val="Normal"/>
    <w:link w:val="TextodegloboCar1"/>
    <w:uiPriority w:val="99"/>
    <w:semiHidden/>
    <w:unhideWhenUsed/>
    <w:rsid w:val="00F34463"/>
    <w:pPr>
      <w:spacing w:after="0" w:line="240" w:lineRule="auto"/>
    </w:pPr>
    <w:rPr>
      <w:rFonts w:ascii="Segoe UI" w:hAnsi="Segoe UI" w:cs="Segoe UI"/>
      <w:sz w:val="18"/>
      <w:szCs w:val="18"/>
    </w:rPr>
  </w:style>
  <w:style w:type="character" w:customStyle="1" w:styleId="TextodegloboCar1">
    <w:name w:val="Texto de globo Car1"/>
    <w:basedOn w:val="Fuentedeprrafopredeter"/>
    <w:link w:val="Textodeglobo"/>
    <w:uiPriority w:val="99"/>
    <w:semiHidden/>
    <w:rsid w:val="00F34463"/>
    <w:rPr>
      <w:rFonts w:ascii="Segoe UI" w:hAnsi="Segoe UI" w:cs="Segoe UI"/>
      <w:sz w:val="18"/>
      <w:szCs w:val="18"/>
    </w:rPr>
  </w:style>
  <w:style w:type="character" w:styleId="Hipervnculovisitado">
    <w:name w:val="FollowedHyperlink"/>
    <w:basedOn w:val="Fuentedeprrafopredeter"/>
    <w:uiPriority w:val="99"/>
    <w:semiHidden/>
    <w:unhideWhenUsed/>
    <w:rsid w:val="00F34463"/>
    <w:rPr>
      <w:color w:val="954F72" w:themeColor="followedHyperlink"/>
      <w:u w:val="singl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2"/>
    <w:semiHidden/>
    <w:unhideWhenUsed/>
    <w:qFormat/>
    <w:rsid w:val="00F34463"/>
    <w:pPr>
      <w:spacing w:after="0" w:line="240" w:lineRule="auto"/>
    </w:pPr>
    <w:rPr>
      <w:sz w:val="20"/>
      <w:szCs w:val="20"/>
    </w:rPr>
  </w:style>
  <w:style w:type="character" w:customStyle="1" w:styleId="TextonotapieCar2">
    <w:name w:val="Texto nota pie Car2"/>
    <w:aliases w:val="Footnote Text Char Char Char Char Char Car1,Footnote Text Char Char Char Char Car1,Footnote reference Car1,FA Fu Car1,Footnote Text Char Char Char Car1,Footnote Text Cha Car1,FA Fußnotentext Car1,FA Fu?notentext Car1,Ca Car,ADB Car"/>
    <w:basedOn w:val="Fuentedeprrafopredeter"/>
    <w:link w:val="Textonotapie"/>
    <w:semiHidden/>
    <w:rsid w:val="00F34463"/>
    <w:rPr>
      <w:sz w:val="20"/>
      <w:szCs w:val="20"/>
    </w:rPr>
  </w:style>
  <w:style w:type="table" w:customStyle="1" w:styleId="Tablaconcuadrcula5">
    <w:name w:val="Tabla con cuadrícula5"/>
    <w:basedOn w:val="Tablanormal"/>
    <w:next w:val="Tablaconcuadrcula"/>
    <w:uiPriority w:val="39"/>
    <w:rsid w:val="00F344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F344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F344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39"/>
    <w:rsid w:val="00F344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header" Target="header1.xml"/><Relationship Id="rId35" Type="http://schemas.openxmlformats.org/officeDocument/2006/relationships/fontTable" Target="fontTable.xml"/><Relationship Id="rId8"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_rels/header2.xml.rels><?xml version="1.0" encoding="UTF-8" standalone="yes"?>
<Relationships xmlns="http://schemas.openxmlformats.org/package/2006/relationships"><Relationship Id="rId2" Type="http://schemas.openxmlformats.org/officeDocument/2006/relationships/image" Target="media/image24.jpeg"/><Relationship Id="rId1" Type="http://schemas.openxmlformats.org/officeDocument/2006/relationships/image" Target="media/image25.png"/></Relationships>
</file>

<file path=word/_rels/header3.xml.rels><?xml version="1.0" encoding="UTF-8" standalone="yes"?>
<Relationships xmlns="http://schemas.openxmlformats.org/package/2006/relationships"><Relationship Id="rId2" Type="http://schemas.openxmlformats.org/officeDocument/2006/relationships/image" Target="media/image24.jpeg"/><Relationship Id="rId1" Type="http://schemas.openxmlformats.org/officeDocument/2006/relationships/image" Target="media/image2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174</TotalTime>
  <Pages>72</Pages>
  <Words>14682</Words>
  <Characters>80752</Characters>
  <Application>Microsoft Office Word</Application>
  <DocSecurity>0</DocSecurity>
  <Lines>672</Lines>
  <Paragraphs>190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95244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Evelyn Souza Santana</dc:creator>
  <cp:keywords/>
  <dc:description/>
  <cp:lastModifiedBy>USUARIO</cp:lastModifiedBy>
  <cp:revision>18</cp:revision>
  <cp:lastPrinted>2023-10-26T19:00:00Z</cp:lastPrinted>
  <dcterms:created xsi:type="dcterms:W3CDTF">2023-10-22T05:04:00Z</dcterms:created>
  <dcterms:modified xsi:type="dcterms:W3CDTF">2023-11-17T21:49:00Z</dcterms:modified>
</cp:coreProperties>
</file>