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2CE5049E" w:rsidR="00200BFC" w:rsidRPr="00C02AD5" w:rsidRDefault="00200BFC" w:rsidP="00FC7186">
      <w:pPr>
        <w:spacing w:before="100" w:beforeAutospacing="1" w:after="100" w:afterAutospacing="1" w:line="360" w:lineRule="auto"/>
        <w:jc w:val="both"/>
        <w:rPr>
          <w:rFonts w:ascii="Palatino Linotype" w:hAnsi="Palatino Linotype" w:cs="Arial"/>
        </w:rPr>
      </w:pPr>
      <w:bookmarkStart w:id="0" w:name="_GoBack"/>
      <w:bookmarkEnd w:id="0"/>
      <w:r w:rsidRPr="00C02AD5">
        <w:rPr>
          <w:rFonts w:ascii="Palatino Linotype" w:hAnsi="Palatino Linotype" w:cs="Arial"/>
        </w:rPr>
        <w:t xml:space="preserve">Resolución del Pleno del Instituto de Transparencia, Acceso a </w:t>
      </w:r>
      <w:r w:rsidR="004143DE" w:rsidRPr="00C02AD5">
        <w:rPr>
          <w:rFonts w:ascii="Palatino Linotype" w:hAnsi="Palatino Linotype" w:cs="Arial"/>
        </w:rPr>
        <w:t>la Información</w:t>
      </w:r>
      <w:r w:rsidR="00327647" w:rsidRPr="00C02AD5">
        <w:rPr>
          <w:rFonts w:ascii="Palatino Linotype" w:hAnsi="Palatino Linotype" w:cs="Arial"/>
        </w:rPr>
        <w:t xml:space="preserve"> Pública</w:t>
      </w:r>
      <w:r w:rsidRPr="00C02AD5">
        <w:rPr>
          <w:rFonts w:ascii="Palatino Linotype" w:hAnsi="Palatino Linotype" w:cs="Arial"/>
        </w:rPr>
        <w:t xml:space="preserve"> y Protección de Datos Personales del Estado de México y Municipios, con domicilio en Metepec, Estado de México, </w:t>
      </w:r>
      <w:r w:rsidR="00FE6E71" w:rsidRPr="00C02AD5">
        <w:rPr>
          <w:rFonts w:ascii="Palatino Linotype" w:hAnsi="Palatino Linotype" w:cs="Arial"/>
        </w:rPr>
        <w:t>celebrada el</w:t>
      </w:r>
      <w:r w:rsidR="009A1382" w:rsidRPr="00C02AD5">
        <w:rPr>
          <w:rFonts w:ascii="Palatino Linotype" w:hAnsi="Palatino Linotype" w:cs="Arial"/>
        </w:rPr>
        <w:t xml:space="preserve"> </w:t>
      </w:r>
      <w:r w:rsidR="00C02AD5" w:rsidRPr="00C02AD5">
        <w:rPr>
          <w:rFonts w:ascii="Palatino Linotype" w:hAnsi="Palatino Linotype" w:cs="Arial"/>
        </w:rPr>
        <w:t>veinticinco</w:t>
      </w:r>
      <w:r w:rsidR="00F507C7" w:rsidRPr="00C02AD5">
        <w:rPr>
          <w:rFonts w:ascii="Palatino Linotype" w:hAnsi="Palatino Linotype" w:cs="Arial"/>
        </w:rPr>
        <w:t xml:space="preserve"> de enero de dos mil veintitrés</w:t>
      </w:r>
      <w:r w:rsidR="003253C6" w:rsidRPr="00C02AD5">
        <w:rPr>
          <w:rFonts w:ascii="Palatino Linotype" w:hAnsi="Palatino Linotype" w:cs="Arial"/>
        </w:rPr>
        <w:t>.</w:t>
      </w:r>
    </w:p>
    <w:p w14:paraId="03825FB3" w14:textId="0BC0F4F0" w:rsidR="00A1125E" w:rsidRPr="00C02AD5" w:rsidRDefault="00E608DF" w:rsidP="00FC7186">
      <w:pPr>
        <w:spacing w:before="100" w:beforeAutospacing="1" w:after="100" w:afterAutospacing="1" w:line="360" w:lineRule="auto"/>
        <w:ind w:left="-57" w:right="-113"/>
        <w:jc w:val="both"/>
        <w:rPr>
          <w:rFonts w:ascii="Palatino Linotype" w:hAnsi="Palatino Linotype" w:cs="Arial"/>
          <w:lang w:val="es-ES"/>
        </w:rPr>
      </w:pPr>
      <w:r w:rsidRPr="00C02AD5">
        <w:rPr>
          <w:rFonts w:ascii="Palatino Linotype" w:hAnsi="Palatino Linotype" w:cs="Arial"/>
          <w:b/>
          <w:sz w:val="28"/>
          <w:szCs w:val="28"/>
        </w:rPr>
        <w:t>VISTOS</w:t>
      </w:r>
      <w:r w:rsidRPr="00C02AD5">
        <w:rPr>
          <w:rFonts w:ascii="Palatino Linotype" w:hAnsi="Palatino Linotype" w:cs="Arial"/>
          <w:sz w:val="28"/>
          <w:szCs w:val="28"/>
        </w:rPr>
        <w:t xml:space="preserve"> </w:t>
      </w:r>
      <w:r w:rsidRPr="00C02AD5">
        <w:rPr>
          <w:rFonts w:ascii="Palatino Linotype" w:hAnsi="Palatino Linotype" w:cs="Arial"/>
        </w:rPr>
        <w:t xml:space="preserve">los expedientes formados con motivo de los Recursos de Revisión </w:t>
      </w:r>
      <w:r w:rsidR="00F507C7" w:rsidRPr="00C02AD5">
        <w:rPr>
          <w:rFonts w:ascii="Palatino Linotype" w:hAnsi="Palatino Linotype" w:cs="Arial"/>
          <w:b/>
          <w:bCs/>
        </w:rPr>
        <w:t>11482</w:t>
      </w:r>
      <w:r w:rsidR="003A4967" w:rsidRPr="00C02AD5">
        <w:rPr>
          <w:rFonts w:ascii="Palatino Linotype" w:hAnsi="Palatino Linotype" w:cs="Arial"/>
          <w:b/>
          <w:bCs/>
        </w:rPr>
        <w:t xml:space="preserve">/INFOEM/IP/RR/2022, </w:t>
      </w:r>
      <w:r w:rsidR="00F507C7" w:rsidRPr="00C02AD5">
        <w:rPr>
          <w:rFonts w:ascii="Palatino Linotype" w:hAnsi="Palatino Linotype" w:cs="Arial"/>
          <w:b/>
          <w:bCs/>
        </w:rPr>
        <w:t>11490/INFOEM/IP/RR/2022 y 11491/INFOEM/IP/RR/2022</w:t>
      </w:r>
      <w:r w:rsidR="00200BFC" w:rsidRPr="00C02AD5">
        <w:rPr>
          <w:rFonts w:ascii="Palatino Linotype" w:hAnsi="Palatino Linotype" w:cs="Arial"/>
        </w:rPr>
        <w:t>,</w:t>
      </w:r>
      <w:r w:rsidR="0089531A" w:rsidRPr="00C02AD5">
        <w:rPr>
          <w:rFonts w:ascii="Palatino Linotype" w:hAnsi="Palatino Linotype" w:cs="Arial"/>
        </w:rPr>
        <w:t xml:space="preserve"> </w:t>
      </w:r>
      <w:r w:rsidR="00200BFC" w:rsidRPr="00C02AD5">
        <w:rPr>
          <w:rFonts w:ascii="Palatino Linotype" w:hAnsi="Palatino Linotype" w:cs="Arial"/>
        </w:rPr>
        <w:t>promovido</w:t>
      </w:r>
      <w:r w:rsidR="00A37206" w:rsidRPr="00C02AD5">
        <w:rPr>
          <w:rFonts w:ascii="Palatino Linotype" w:hAnsi="Palatino Linotype" w:cs="Arial"/>
        </w:rPr>
        <w:t xml:space="preserve">s </w:t>
      </w:r>
      <w:r w:rsidR="00200BFC" w:rsidRPr="00C02AD5">
        <w:rPr>
          <w:rFonts w:ascii="Palatino Linotype" w:hAnsi="Palatino Linotype"/>
        </w:rPr>
        <w:t>por</w:t>
      </w:r>
      <w:r w:rsidR="00F507C7" w:rsidRPr="00C02AD5">
        <w:rPr>
          <w:rFonts w:ascii="Palatino Linotype" w:hAnsi="Palatino Linotype"/>
        </w:rPr>
        <w:t xml:space="preserve"> una persona de manera anónima</w:t>
      </w:r>
      <w:r w:rsidR="00DD136A" w:rsidRPr="00C02AD5">
        <w:rPr>
          <w:rFonts w:ascii="Palatino Linotype" w:hAnsi="Palatino Linotype"/>
        </w:rPr>
        <w:t xml:space="preserve">, </w:t>
      </w:r>
      <w:r w:rsidR="005F0E30" w:rsidRPr="00C02AD5">
        <w:rPr>
          <w:rFonts w:ascii="Palatino Linotype" w:hAnsi="Palatino Linotype"/>
        </w:rPr>
        <w:t xml:space="preserve">a quien en lo sucesivo se le </w:t>
      </w:r>
      <w:r w:rsidR="00D9217D" w:rsidRPr="00C02AD5">
        <w:rPr>
          <w:rFonts w:ascii="Palatino Linotype" w:hAnsi="Palatino Linotype"/>
        </w:rPr>
        <w:t>denominará</w:t>
      </w:r>
      <w:r w:rsidR="005F0E30" w:rsidRPr="00C02AD5">
        <w:rPr>
          <w:rFonts w:ascii="Palatino Linotype" w:hAnsi="Palatino Linotype"/>
        </w:rPr>
        <w:t xml:space="preserve"> </w:t>
      </w:r>
      <w:r w:rsidR="00201AF1" w:rsidRPr="00C02AD5">
        <w:rPr>
          <w:rFonts w:ascii="Palatino Linotype" w:hAnsi="Palatino Linotype" w:cs="Arial"/>
          <w:b/>
          <w:lang w:val="es-ES"/>
        </w:rPr>
        <w:t>EL</w:t>
      </w:r>
      <w:r w:rsidR="00200BFC" w:rsidRPr="00C02AD5">
        <w:rPr>
          <w:rFonts w:ascii="Palatino Linotype" w:hAnsi="Palatino Linotype" w:cs="Arial"/>
          <w:b/>
          <w:lang w:val="es-ES"/>
        </w:rPr>
        <w:t xml:space="preserve"> RECURRENTE,</w:t>
      </w:r>
      <w:r w:rsidR="008B3120" w:rsidRPr="00C02AD5">
        <w:rPr>
          <w:rFonts w:ascii="Palatino Linotype" w:hAnsi="Palatino Linotype" w:cs="Arial"/>
          <w:lang w:val="es-ES"/>
        </w:rPr>
        <w:t xml:space="preserve"> en contra de </w:t>
      </w:r>
      <w:r w:rsidR="00F507C7" w:rsidRPr="00C02AD5">
        <w:rPr>
          <w:rFonts w:ascii="Palatino Linotype" w:hAnsi="Palatino Linotype" w:cs="Arial"/>
          <w:lang w:val="es-ES"/>
        </w:rPr>
        <w:t xml:space="preserve">falta de </w:t>
      </w:r>
      <w:r w:rsidR="008B3120" w:rsidRPr="00C02AD5">
        <w:rPr>
          <w:rFonts w:ascii="Palatino Linotype" w:hAnsi="Palatino Linotype" w:cs="Arial"/>
          <w:lang w:val="es-ES"/>
        </w:rPr>
        <w:t>la</w:t>
      </w:r>
      <w:r w:rsidR="00CE1125" w:rsidRPr="00C02AD5">
        <w:rPr>
          <w:rFonts w:ascii="Palatino Linotype" w:hAnsi="Palatino Linotype" w:cs="Arial"/>
          <w:lang w:val="es-ES"/>
        </w:rPr>
        <w:t>s</w:t>
      </w:r>
      <w:r w:rsidR="008B3120" w:rsidRPr="00C02AD5">
        <w:rPr>
          <w:rFonts w:ascii="Palatino Linotype" w:hAnsi="Palatino Linotype" w:cs="Arial"/>
          <w:lang w:val="es-ES"/>
        </w:rPr>
        <w:t xml:space="preserve"> respuesta</w:t>
      </w:r>
      <w:r w:rsidR="00CE1125" w:rsidRPr="00C02AD5">
        <w:rPr>
          <w:rFonts w:ascii="Palatino Linotype" w:hAnsi="Palatino Linotype" w:cs="Arial"/>
          <w:lang w:val="es-ES"/>
        </w:rPr>
        <w:t>s</w:t>
      </w:r>
      <w:r w:rsidR="008B3120" w:rsidRPr="00C02AD5">
        <w:rPr>
          <w:rFonts w:ascii="Palatino Linotype" w:hAnsi="Palatino Linotype" w:cs="Arial"/>
          <w:lang w:val="es-ES"/>
        </w:rPr>
        <w:t xml:space="preserve"> </w:t>
      </w:r>
      <w:r w:rsidR="00D9217D" w:rsidRPr="00C02AD5">
        <w:rPr>
          <w:rFonts w:ascii="Palatino Linotype" w:hAnsi="Palatino Linotype" w:cs="Arial"/>
          <w:lang w:val="es-ES"/>
        </w:rPr>
        <w:t>de</w:t>
      </w:r>
      <w:r w:rsidR="00FE7C76" w:rsidRPr="00C02AD5">
        <w:rPr>
          <w:rFonts w:ascii="Palatino Linotype" w:hAnsi="Palatino Linotype" w:cs="Arial"/>
          <w:lang w:val="es-ES"/>
        </w:rPr>
        <w:t xml:space="preserve">l </w:t>
      </w:r>
      <w:r w:rsidR="00CE1125" w:rsidRPr="00C02AD5">
        <w:rPr>
          <w:rFonts w:ascii="Palatino Linotype" w:hAnsi="Palatino Linotype" w:cs="Arial"/>
          <w:b/>
          <w:bCs/>
        </w:rPr>
        <w:t xml:space="preserve">Ayuntamiento de </w:t>
      </w:r>
      <w:r w:rsidR="00F507C7" w:rsidRPr="00C02AD5">
        <w:rPr>
          <w:rFonts w:ascii="Palatino Linotype" w:hAnsi="Palatino Linotype" w:cs="Arial"/>
          <w:b/>
          <w:bCs/>
        </w:rPr>
        <w:t>Zinacantepec</w:t>
      </w:r>
      <w:r w:rsidR="00200BFC" w:rsidRPr="00C02AD5">
        <w:rPr>
          <w:rFonts w:ascii="Palatino Linotype" w:hAnsi="Palatino Linotype" w:cs="Arial"/>
          <w:b/>
          <w:lang w:val="es-ES"/>
        </w:rPr>
        <w:t xml:space="preserve">, </w:t>
      </w:r>
      <w:r w:rsidR="005F0E30" w:rsidRPr="00C02AD5">
        <w:rPr>
          <w:rFonts w:ascii="Palatino Linotype" w:hAnsi="Palatino Linotype"/>
        </w:rPr>
        <w:t xml:space="preserve">en lo subsecuente se le denominará </w:t>
      </w:r>
      <w:r w:rsidR="00200BFC" w:rsidRPr="00C02AD5">
        <w:rPr>
          <w:rFonts w:ascii="Palatino Linotype" w:hAnsi="Palatino Linotype" w:cs="Arial"/>
          <w:b/>
          <w:lang w:val="es-ES"/>
        </w:rPr>
        <w:t xml:space="preserve">EL SUJETO OBLIGADO, </w:t>
      </w:r>
      <w:r w:rsidR="00200BFC" w:rsidRPr="00C02AD5">
        <w:rPr>
          <w:rFonts w:ascii="Palatino Linotype" w:hAnsi="Palatino Linotype" w:cs="Arial"/>
          <w:lang w:val="es-ES"/>
        </w:rPr>
        <w:t xml:space="preserve">se procede a dictar la presente resolución con base en lo siguiente: </w:t>
      </w:r>
      <w:r w:rsidR="00DC751D" w:rsidRPr="00C02AD5">
        <w:rPr>
          <w:rFonts w:ascii="Palatino Linotype" w:hAnsi="Palatino Linotype" w:cs="Arial"/>
          <w:lang w:val="es-ES"/>
        </w:rPr>
        <w:tab/>
      </w:r>
    </w:p>
    <w:p w14:paraId="47CFFCB3" w14:textId="795DB41A" w:rsidR="00D77693" w:rsidRPr="00C02AD5" w:rsidRDefault="0079212B" w:rsidP="00FC7186">
      <w:pPr>
        <w:spacing w:before="100" w:beforeAutospacing="1" w:after="100" w:afterAutospacing="1" w:line="276" w:lineRule="auto"/>
        <w:jc w:val="center"/>
        <w:rPr>
          <w:rFonts w:ascii="Palatino Linotype" w:hAnsi="Palatino Linotype" w:cs="Arial"/>
          <w:b/>
          <w:bCs/>
          <w:spacing w:val="60"/>
          <w:sz w:val="28"/>
          <w:szCs w:val="28"/>
        </w:rPr>
      </w:pPr>
      <w:r w:rsidRPr="00C02AD5">
        <w:rPr>
          <w:rFonts w:ascii="Palatino Linotype" w:hAnsi="Palatino Linotype" w:cs="Arial"/>
          <w:b/>
          <w:bCs/>
          <w:spacing w:val="60"/>
          <w:sz w:val="28"/>
          <w:szCs w:val="28"/>
        </w:rPr>
        <w:t>ANTECEDENTES</w:t>
      </w:r>
      <w:r w:rsidR="00D77693" w:rsidRPr="00C02AD5">
        <w:rPr>
          <w:rFonts w:ascii="Palatino Linotype" w:hAnsi="Palatino Linotype" w:cs="Arial"/>
          <w:b/>
          <w:bCs/>
          <w:spacing w:val="60"/>
          <w:sz w:val="28"/>
          <w:szCs w:val="28"/>
        </w:rPr>
        <w:t xml:space="preserve"> </w:t>
      </w:r>
    </w:p>
    <w:p w14:paraId="4BE57260" w14:textId="50290471" w:rsidR="00F26592" w:rsidRPr="00C02AD5" w:rsidRDefault="00F26592" w:rsidP="00FC7186">
      <w:pPr>
        <w:spacing w:before="100" w:beforeAutospacing="1" w:after="100" w:afterAutospacing="1" w:line="360" w:lineRule="auto"/>
        <w:jc w:val="both"/>
        <w:rPr>
          <w:rFonts w:ascii="Palatino Linotype" w:eastAsia="Calibri" w:hAnsi="Palatino Linotype" w:cs="Arial"/>
          <w:b/>
          <w:sz w:val="26"/>
          <w:szCs w:val="26"/>
          <w:lang w:val="es-ES" w:eastAsia="en-US"/>
        </w:rPr>
      </w:pPr>
      <w:r w:rsidRPr="00C02AD5">
        <w:rPr>
          <w:rFonts w:ascii="Palatino Linotype" w:eastAsia="Calibri" w:hAnsi="Palatino Linotype" w:cs="Arial"/>
          <w:b/>
          <w:sz w:val="26"/>
          <w:szCs w:val="26"/>
          <w:lang w:val="es-ES" w:eastAsia="en-US"/>
        </w:rPr>
        <w:t xml:space="preserve">I. </w:t>
      </w:r>
      <w:r w:rsidRPr="00C02AD5">
        <w:rPr>
          <w:rFonts w:ascii="Palatino Linotype" w:hAnsi="Palatino Linotype"/>
          <w:b/>
          <w:sz w:val="26"/>
          <w:szCs w:val="26"/>
        </w:rPr>
        <w:t>De la Solicitud de Información</w:t>
      </w:r>
    </w:p>
    <w:p w14:paraId="75C93A1F" w14:textId="6B4D63D7" w:rsidR="00225B80" w:rsidRPr="00C02AD5" w:rsidRDefault="00163A20" w:rsidP="00FC7186">
      <w:pPr>
        <w:spacing w:before="100" w:beforeAutospacing="1" w:after="100" w:afterAutospacing="1" w:line="360" w:lineRule="auto"/>
        <w:jc w:val="both"/>
        <w:rPr>
          <w:rFonts w:ascii="Palatino Linotype" w:eastAsia="MS Mincho" w:hAnsi="Palatino Linotype" w:cs="Arial"/>
          <w:bCs/>
        </w:rPr>
      </w:pPr>
      <w:r w:rsidRPr="00C02AD5">
        <w:rPr>
          <w:rFonts w:ascii="Palatino Linotype" w:eastAsia="MS Mincho" w:hAnsi="Palatino Linotype" w:cs="Arial"/>
        </w:rPr>
        <w:t xml:space="preserve">En fecha </w:t>
      </w:r>
      <w:bookmarkStart w:id="1" w:name="_Hlk107954176"/>
      <w:r w:rsidR="003250D7" w:rsidRPr="00C02AD5">
        <w:rPr>
          <w:rFonts w:ascii="Palatino Linotype" w:eastAsia="MS Mincho" w:hAnsi="Palatino Linotype" w:cs="Arial"/>
          <w:bCs/>
        </w:rPr>
        <w:t>veintiséis</w:t>
      </w:r>
      <w:r w:rsidR="00F507C7" w:rsidRPr="00C02AD5">
        <w:rPr>
          <w:rFonts w:ascii="Palatino Linotype" w:eastAsia="MS Mincho" w:hAnsi="Palatino Linotype" w:cs="Arial"/>
          <w:bCs/>
        </w:rPr>
        <w:t xml:space="preserve"> de mayo</w:t>
      </w:r>
      <w:r w:rsidR="008F6C4A" w:rsidRPr="00C02AD5">
        <w:rPr>
          <w:rFonts w:ascii="Palatino Linotype" w:eastAsia="MS Mincho" w:hAnsi="Palatino Linotype" w:cs="Arial"/>
          <w:bCs/>
        </w:rPr>
        <w:t xml:space="preserve"> </w:t>
      </w:r>
      <w:bookmarkEnd w:id="1"/>
      <w:r w:rsidR="0069687F" w:rsidRPr="00C02AD5">
        <w:rPr>
          <w:rFonts w:ascii="Palatino Linotype" w:eastAsia="MS Mincho" w:hAnsi="Palatino Linotype" w:cs="Arial"/>
          <w:bCs/>
        </w:rPr>
        <w:t xml:space="preserve">de dos mil </w:t>
      </w:r>
      <w:r w:rsidR="00B00AF3" w:rsidRPr="00C02AD5">
        <w:rPr>
          <w:rFonts w:ascii="Palatino Linotype" w:eastAsia="MS Mincho" w:hAnsi="Palatino Linotype" w:cs="Arial"/>
          <w:bCs/>
        </w:rPr>
        <w:t>veintidós</w:t>
      </w:r>
      <w:r w:rsidRPr="00C02AD5">
        <w:rPr>
          <w:rFonts w:ascii="Palatino Linotype" w:eastAsia="MS Mincho" w:hAnsi="Palatino Linotype" w:cs="Arial"/>
          <w:bCs/>
        </w:rPr>
        <w:t>,</w:t>
      </w:r>
      <w:r w:rsidR="00264036" w:rsidRPr="00C02AD5">
        <w:rPr>
          <w:rFonts w:ascii="Palatino Linotype" w:eastAsia="MS Mincho" w:hAnsi="Palatino Linotype" w:cs="Arial"/>
        </w:rPr>
        <w:t xml:space="preserve"> </w:t>
      </w:r>
      <w:r w:rsidR="00797A18" w:rsidRPr="00C02AD5">
        <w:rPr>
          <w:rFonts w:ascii="Palatino Linotype" w:eastAsia="Palatino Linotype" w:hAnsi="Palatino Linotype" w:cs="Palatino Linotype"/>
          <w:b/>
          <w:lang w:eastAsia="es-MX"/>
        </w:rPr>
        <w:t xml:space="preserve">EL RECURRENTE </w:t>
      </w:r>
      <w:r w:rsidR="00797A18" w:rsidRPr="00C02AD5">
        <w:rPr>
          <w:rFonts w:ascii="Palatino Linotype" w:eastAsia="Palatino Linotype" w:hAnsi="Palatino Linotype" w:cs="Palatino Linotype"/>
          <w:lang w:eastAsia="es-MX"/>
        </w:rPr>
        <w:t>presentó a través d</w:t>
      </w:r>
      <w:r w:rsidR="008F6C4A" w:rsidRPr="00C02AD5">
        <w:rPr>
          <w:rFonts w:ascii="Palatino Linotype" w:eastAsia="Palatino Linotype" w:hAnsi="Palatino Linotype" w:cs="Palatino Linotype"/>
          <w:lang w:eastAsia="es-MX"/>
        </w:rPr>
        <w:t>e</w:t>
      </w:r>
      <w:r w:rsidR="00797A18" w:rsidRPr="00C02AD5">
        <w:rPr>
          <w:rFonts w:ascii="Palatino Linotype" w:eastAsia="Palatino Linotype" w:hAnsi="Palatino Linotype" w:cs="Palatino Linotype"/>
          <w:lang w:eastAsia="es-MX"/>
        </w:rPr>
        <w:t>l Sistema de Acceso a la Información Mexiquense, en lo subsecuente</w:t>
      </w:r>
      <w:r w:rsidR="00797A18" w:rsidRPr="00C02AD5">
        <w:rPr>
          <w:rFonts w:ascii="Palatino Linotype" w:eastAsia="Palatino Linotype" w:hAnsi="Palatino Linotype" w:cs="Palatino Linotype"/>
          <w:b/>
          <w:lang w:eastAsia="es-MX"/>
        </w:rPr>
        <w:t xml:space="preserve"> EL SAIMEX</w:t>
      </w:r>
      <w:r w:rsidR="0022458E" w:rsidRPr="00C02AD5">
        <w:rPr>
          <w:rFonts w:ascii="Palatino Linotype" w:hAnsi="Palatino Linotype" w:cs="Arial"/>
          <w:b/>
        </w:rPr>
        <w:t>,</w:t>
      </w:r>
      <w:r w:rsidR="0022458E" w:rsidRPr="00C02AD5">
        <w:rPr>
          <w:rFonts w:ascii="Palatino Linotype" w:hAnsi="Palatino Linotype"/>
        </w:rPr>
        <w:t xml:space="preserve"> ante </w:t>
      </w:r>
      <w:r w:rsidR="0022458E" w:rsidRPr="00C02AD5">
        <w:rPr>
          <w:rFonts w:ascii="Palatino Linotype" w:hAnsi="Palatino Linotype"/>
          <w:b/>
        </w:rPr>
        <w:t>EL SUJETO OBLIGADO</w:t>
      </w:r>
      <w:r w:rsidR="00BF3E26" w:rsidRPr="00C02AD5">
        <w:rPr>
          <w:rFonts w:ascii="Palatino Linotype" w:eastAsia="MS Mincho" w:hAnsi="Palatino Linotype" w:cs="Arial"/>
          <w:lang w:val="es-ES_tradnl"/>
        </w:rPr>
        <w:t>, la</w:t>
      </w:r>
      <w:r w:rsidR="00000117" w:rsidRPr="00C02AD5">
        <w:rPr>
          <w:rFonts w:ascii="Palatino Linotype" w:eastAsia="MS Mincho" w:hAnsi="Palatino Linotype" w:cs="Arial"/>
          <w:lang w:val="es-ES_tradnl"/>
        </w:rPr>
        <w:t>s</w:t>
      </w:r>
      <w:r w:rsidR="00BF3E26" w:rsidRPr="00C02AD5">
        <w:rPr>
          <w:rFonts w:ascii="Palatino Linotype" w:eastAsia="MS Mincho" w:hAnsi="Palatino Linotype" w:cs="Arial"/>
          <w:lang w:val="es-ES_tradnl"/>
        </w:rPr>
        <w:t xml:space="preserve"> </w:t>
      </w:r>
      <w:r w:rsidR="00C5678A" w:rsidRPr="00C02AD5">
        <w:rPr>
          <w:rFonts w:ascii="Palatino Linotype" w:eastAsia="MS Mincho" w:hAnsi="Palatino Linotype" w:cs="Arial"/>
          <w:lang w:val="es-ES_tradnl"/>
        </w:rPr>
        <w:t xml:space="preserve">Solicitudes </w:t>
      </w:r>
      <w:r w:rsidR="00BF3E26" w:rsidRPr="00C02AD5">
        <w:rPr>
          <w:rFonts w:ascii="Palatino Linotype" w:eastAsia="MS Mincho" w:hAnsi="Palatino Linotype" w:cs="Arial"/>
          <w:lang w:val="es-ES_tradnl"/>
        </w:rPr>
        <w:t xml:space="preserve">de </w:t>
      </w:r>
      <w:r w:rsidR="004351DD" w:rsidRPr="00C02AD5">
        <w:rPr>
          <w:rFonts w:ascii="Palatino Linotype" w:eastAsia="MS Mincho" w:hAnsi="Palatino Linotype" w:cs="Arial"/>
          <w:lang w:val="es-ES_tradnl"/>
        </w:rPr>
        <w:t>A</w:t>
      </w:r>
      <w:r w:rsidR="00BF3E26" w:rsidRPr="00C02AD5">
        <w:rPr>
          <w:rFonts w:ascii="Palatino Linotype" w:eastAsia="MS Mincho" w:hAnsi="Palatino Linotype" w:cs="Arial"/>
          <w:lang w:val="es-ES_tradnl"/>
        </w:rPr>
        <w:t xml:space="preserve">cceso a la </w:t>
      </w:r>
      <w:r w:rsidR="00327647" w:rsidRPr="00C02AD5">
        <w:rPr>
          <w:rFonts w:ascii="Palatino Linotype" w:eastAsia="MS Mincho" w:hAnsi="Palatino Linotype" w:cs="Arial"/>
          <w:lang w:val="es-ES_tradnl"/>
        </w:rPr>
        <w:t>Información Pública</w:t>
      </w:r>
      <w:r w:rsidR="00225B80" w:rsidRPr="00C02AD5">
        <w:rPr>
          <w:rFonts w:ascii="Palatino Linotype" w:eastAsia="MS Mincho" w:hAnsi="Palatino Linotype" w:cs="Arial"/>
          <w:b/>
          <w:bCs/>
        </w:rPr>
        <w:t xml:space="preserve">, </w:t>
      </w:r>
      <w:r w:rsidR="00225B80" w:rsidRPr="00C02AD5">
        <w:rPr>
          <w:rFonts w:ascii="Palatino Linotype" w:eastAsia="MS Mincho" w:hAnsi="Palatino Linotype" w:cs="Arial"/>
          <w:bCs/>
        </w:rPr>
        <w:t>mediante de los cuales requirió, lo siguiente:</w:t>
      </w:r>
    </w:p>
    <w:tbl>
      <w:tblPr>
        <w:tblStyle w:val="Tablaconcuadrcula31"/>
        <w:tblW w:w="7938" w:type="dxa"/>
        <w:jc w:val="center"/>
        <w:tblLook w:val="04A0" w:firstRow="1" w:lastRow="0" w:firstColumn="1" w:lastColumn="0" w:noHBand="0" w:noVBand="1"/>
      </w:tblPr>
      <w:tblGrid>
        <w:gridCol w:w="2813"/>
        <w:gridCol w:w="5125"/>
      </w:tblGrid>
      <w:tr w:rsidR="00C34EEB" w:rsidRPr="00C02AD5" w14:paraId="18D11881" w14:textId="77777777" w:rsidTr="00FC7186">
        <w:trPr>
          <w:trHeight w:val="315"/>
          <w:tblHeader/>
          <w:jc w:val="center"/>
        </w:trPr>
        <w:tc>
          <w:tcPr>
            <w:tcW w:w="2813"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250CC244" w14:textId="77777777" w:rsidR="00225B80" w:rsidRPr="00C02AD5" w:rsidRDefault="00225B80" w:rsidP="00FC7186">
            <w:pPr>
              <w:spacing w:before="100" w:beforeAutospacing="1" w:after="100" w:afterAutospacing="1" w:line="276" w:lineRule="auto"/>
              <w:jc w:val="center"/>
              <w:rPr>
                <w:rFonts w:ascii="Palatino Linotype" w:hAnsi="Palatino Linotype" w:cs="Arial"/>
                <w:b/>
                <w:bCs/>
                <w:color w:val="FFFFFF" w:themeColor="background1"/>
                <w:sz w:val="20"/>
                <w:szCs w:val="20"/>
              </w:rPr>
            </w:pPr>
            <w:bookmarkStart w:id="2" w:name="_Hlk113533669"/>
            <w:r w:rsidRPr="00C02AD5">
              <w:rPr>
                <w:rFonts w:ascii="Palatino Linotype" w:hAnsi="Palatino Linotype" w:cs="Arial"/>
                <w:b/>
                <w:bCs/>
                <w:color w:val="FFFFFF" w:themeColor="background1"/>
                <w:sz w:val="20"/>
                <w:szCs w:val="20"/>
              </w:rPr>
              <w:t xml:space="preserve">Folio </w:t>
            </w:r>
          </w:p>
        </w:tc>
        <w:tc>
          <w:tcPr>
            <w:tcW w:w="5125" w:type="dxa"/>
            <w:tcBorders>
              <w:left w:val="single" w:sz="2" w:space="0" w:color="auto"/>
            </w:tcBorders>
            <w:shd w:val="clear" w:color="auto" w:fill="4A442A" w:themeFill="background2" w:themeFillShade="40"/>
          </w:tcPr>
          <w:p w14:paraId="7585606C" w14:textId="77777777" w:rsidR="00225B80" w:rsidRPr="00C02AD5" w:rsidRDefault="00225B80" w:rsidP="00FC7186">
            <w:pPr>
              <w:spacing w:before="100" w:beforeAutospacing="1" w:after="100" w:afterAutospacing="1" w:line="276" w:lineRule="auto"/>
              <w:jc w:val="center"/>
              <w:rPr>
                <w:rFonts w:ascii="Palatino Linotype" w:hAnsi="Palatino Linotype" w:cs="Arial"/>
                <w:b/>
                <w:bCs/>
                <w:color w:val="FFFFFF" w:themeColor="background1"/>
                <w:sz w:val="20"/>
                <w:szCs w:val="20"/>
              </w:rPr>
            </w:pPr>
            <w:r w:rsidRPr="00C02AD5">
              <w:rPr>
                <w:rFonts w:ascii="Palatino Linotype" w:hAnsi="Palatino Linotype" w:cs="Arial"/>
                <w:b/>
                <w:bCs/>
                <w:color w:val="FFFFFF" w:themeColor="background1"/>
                <w:sz w:val="20"/>
                <w:szCs w:val="20"/>
              </w:rPr>
              <w:t xml:space="preserve">Solicitud </w:t>
            </w:r>
          </w:p>
        </w:tc>
      </w:tr>
      <w:tr w:rsidR="00B31CB6" w:rsidRPr="00C02AD5" w14:paraId="60A5BC2E" w14:textId="77777777" w:rsidTr="00FC7186">
        <w:trPr>
          <w:trHeight w:val="631"/>
          <w:jc w:val="center"/>
        </w:trPr>
        <w:tc>
          <w:tcPr>
            <w:tcW w:w="2813" w:type="dxa"/>
            <w:tcBorders>
              <w:top w:val="single" w:sz="2" w:space="0" w:color="auto"/>
              <w:bottom w:val="single" w:sz="2" w:space="0" w:color="auto"/>
            </w:tcBorders>
            <w:shd w:val="clear" w:color="auto" w:fill="auto"/>
          </w:tcPr>
          <w:p w14:paraId="44105880" w14:textId="17F89D18" w:rsidR="00B31CB6" w:rsidRPr="00C02AD5" w:rsidRDefault="00F507C7" w:rsidP="00FC7186">
            <w:pPr>
              <w:spacing w:before="100" w:beforeAutospacing="1" w:after="100" w:afterAutospacing="1"/>
              <w:rPr>
                <w:rFonts w:ascii="Palatino Linotype" w:hAnsi="Palatino Linotype" w:cs="Arial"/>
                <w:b/>
                <w:bCs/>
                <w:sz w:val="20"/>
                <w:szCs w:val="20"/>
              </w:rPr>
            </w:pPr>
            <w:bookmarkStart w:id="3" w:name="_Hlk102395122"/>
            <w:bookmarkEnd w:id="2"/>
            <w:r w:rsidRPr="00C02AD5">
              <w:rPr>
                <w:rFonts w:ascii="Palatino Linotype" w:hAnsi="Palatino Linotype" w:cs="Arial"/>
                <w:b/>
                <w:bCs/>
                <w:sz w:val="20"/>
                <w:szCs w:val="20"/>
              </w:rPr>
              <w:t>00262/ZINACANT/IP/2022</w:t>
            </w:r>
          </w:p>
        </w:tc>
        <w:tc>
          <w:tcPr>
            <w:tcW w:w="5125" w:type="dxa"/>
            <w:shd w:val="clear" w:color="auto" w:fill="auto"/>
          </w:tcPr>
          <w:p w14:paraId="421FFFD1" w14:textId="50CA89EB" w:rsidR="00B31CB6" w:rsidRPr="00C02AD5" w:rsidRDefault="002D52E1" w:rsidP="00FC7186">
            <w:pPr>
              <w:spacing w:before="100" w:beforeAutospacing="1" w:after="100" w:afterAutospacing="1"/>
              <w:jc w:val="both"/>
              <w:rPr>
                <w:rFonts w:ascii="Palatino Linotype" w:hAnsi="Palatino Linotype" w:cs="Arial"/>
                <w:i/>
                <w:iCs/>
              </w:rPr>
            </w:pPr>
            <w:r w:rsidRPr="00C02AD5">
              <w:rPr>
                <w:rFonts w:ascii="Palatino Linotype" w:hAnsi="Palatino Linotype" w:cs="Arial"/>
                <w:i/>
                <w:iCs/>
              </w:rPr>
              <w:t>“</w:t>
            </w:r>
            <w:r w:rsidR="00F507C7" w:rsidRPr="00C02AD5">
              <w:rPr>
                <w:rFonts w:ascii="Palatino Linotype" w:hAnsi="Palatino Linotype" w:cs="Arial"/>
                <w:i/>
                <w:iCs/>
              </w:rPr>
              <w:t xml:space="preserve">Solicito saber por este medio del Director de IMCUFIDEZ de Zinacantepec, lo siguiente: recibos de nómina, curriculum vitae, constancia de no inhabilitación, certificado no deudor alimentario, nombramiento, expedientes de sanciones o resoluciones </w:t>
            </w:r>
            <w:r w:rsidR="00F507C7" w:rsidRPr="00C02AD5">
              <w:rPr>
                <w:rFonts w:ascii="Palatino Linotype" w:hAnsi="Palatino Linotype" w:cs="Arial"/>
                <w:i/>
                <w:iCs/>
              </w:rPr>
              <w:lastRenderedPageBreak/>
              <w:t>derivadas de procedimientos administrativos o penales en su contra, personal a su cargo y recibos de nómina de todo el personal, oficios, notas, tarjetas informativas y toda la documentación firmada por el mismo a partir de la fecha de su ingreso a la fecha de la solicitud. La información se solicita digitalizada y en formato zip.</w:t>
            </w:r>
            <w:r w:rsidRPr="00C02AD5">
              <w:rPr>
                <w:rFonts w:ascii="Palatino Linotype" w:hAnsi="Palatino Linotype" w:cs="Arial"/>
                <w:i/>
                <w:iCs/>
              </w:rPr>
              <w:t>” (Sic)</w:t>
            </w:r>
          </w:p>
        </w:tc>
      </w:tr>
      <w:tr w:rsidR="00B31CB6" w:rsidRPr="00C02AD5" w14:paraId="44DB7FA9" w14:textId="77777777" w:rsidTr="00FC7186">
        <w:trPr>
          <w:trHeight w:val="631"/>
          <w:jc w:val="center"/>
        </w:trPr>
        <w:tc>
          <w:tcPr>
            <w:tcW w:w="2813" w:type="dxa"/>
            <w:tcBorders>
              <w:top w:val="single" w:sz="2" w:space="0" w:color="auto"/>
              <w:bottom w:val="single" w:sz="2" w:space="0" w:color="auto"/>
            </w:tcBorders>
            <w:shd w:val="clear" w:color="auto" w:fill="auto"/>
          </w:tcPr>
          <w:p w14:paraId="2C91B325" w14:textId="0611497D" w:rsidR="00B31CB6" w:rsidRPr="00C02AD5" w:rsidRDefault="00F507C7" w:rsidP="00FC7186">
            <w:pPr>
              <w:spacing w:before="100" w:beforeAutospacing="1" w:after="100" w:afterAutospacing="1"/>
              <w:rPr>
                <w:rFonts w:ascii="Palatino Linotype" w:hAnsi="Palatino Linotype" w:cs="Arial"/>
                <w:b/>
                <w:bCs/>
                <w:sz w:val="20"/>
                <w:szCs w:val="20"/>
                <w:lang w:val="en-US"/>
              </w:rPr>
            </w:pPr>
            <w:r w:rsidRPr="00C02AD5">
              <w:rPr>
                <w:rFonts w:ascii="Palatino Linotype" w:hAnsi="Palatino Linotype" w:cs="Arial"/>
                <w:b/>
                <w:bCs/>
                <w:sz w:val="20"/>
                <w:szCs w:val="20"/>
                <w:lang w:val="en-US"/>
              </w:rPr>
              <w:lastRenderedPageBreak/>
              <w:t>00263/ZINACANT/IP/2022</w:t>
            </w:r>
          </w:p>
        </w:tc>
        <w:tc>
          <w:tcPr>
            <w:tcW w:w="5125" w:type="dxa"/>
            <w:shd w:val="clear" w:color="auto" w:fill="auto"/>
          </w:tcPr>
          <w:p w14:paraId="6C925533" w14:textId="6BC3A111" w:rsidR="00B31CB6" w:rsidRPr="00C02AD5" w:rsidRDefault="0048604E" w:rsidP="00FC7186">
            <w:pPr>
              <w:spacing w:before="100" w:beforeAutospacing="1" w:after="100" w:afterAutospacing="1"/>
              <w:jc w:val="both"/>
              <w:rPr>
                <w:rFonts w:ascii="Palatino Linotype" w:hAnsi="Palatino Linotype" w:cs="Arial"/>
                <w:i/>
                <w:iCs/>
              </w:rPr>
            </w:pPr>
            <w:r w:rsidRPr="00C02AD5">
              <w:rPr>
                <w:rFonts w:ascii="Palatino Linotype" w:hAnsi="Palatino Linotype" w:cs="Arial"/>
                <w:i/>
                <w:iCs/>
              </w:rPr>
              <w:t>“</w:t>
            </w:r>
            <w:r w:rsidR="00F507C7" w:rsidRPr="00C02AD5">
              <w:rPr>
                <w:rFonts w:ascii="Palatino Linotype" w:hAnsi="Palatino Linotype" w:cs="Arial"/>
                <w:i/>
                <w:iCs/>
              </w:rPr>
              <w:t>Solicito saber por este medio del Director del Instituto Municipal de la Juventud de Zinacantepec, lo siguiente: recibos de nómina, curriculum vitae, constancia de no inhabilitación, certificado no deudor alimentario, nombramiento, expedientes de sanciones o resoluciones derivadas de procedimientos administrativos o penales en su contra, personal a su cargo y recibos de nómina de todo el personal, oficios, notas, tarjetas informativas y toda la documentación firmada por el mismo a partir de la fecha de su ingreso a la fecha de la solicitud. La información se solicita digitalizada y en formato zip.</w:t>
            </w:r>
            <w:r w:rsidRPr="00C02AD5">
              <w:rPr>
                <w:rFonts w:ascii="Palatino Linotype" w:hAnsi="Palatino Linotype" w:cs="Arial"/>
                <w:i/>
                <w:iCs/>
              </w:rPr>
              <w:t>” (Sic)</w:t>
            </w:r>
          </w:p>
        </w:tc>
      </w:tr>
      <w:tr w:rsidR="00786059" w:rsidRPr="00C02AD5" w14:paraId="2578EC9B" w14:textId="77777777" w:rsidTr="00FC7186">
        <w:trPr>
          <w:trHeight w:val="631"/>
          <w:jc w:val="center"/>
        </w:trPr>
        <w:tc>
          <w:tcPr>
            <w:tcW w:w="2813" w:type="dxa"/>
            <w:tcBorders>
              <w:top w:val="single" w:sz="2" w:space="0" w:color="auto"/>
              <w:bottom w:val="single" w:sz="2" w:space="0" w:color="auto"/>
            </w:tcBorders>
            <w:shd w:val="clear" w:color="auto" w:fill="auto"/>
          </w:tcPr>
          <w:p w14:paraId="2E9B123A" w14:textId="314D3D4A" w:rsidR="00786059" w:rsidRPr="00C02AD5" w:rsidRDefault="00F507C7" w:rsidP="00FC7186">
            <w:pPr>
              <w:spacing w:before="100" w:beforeAutospacing="1" w:after="100" w:afterAutospacing="1"/>
              <w:rPr>
                <w:rFonts w:ascii="Palatino Linotype" w:hAnsi="Palatino Linotype" w:cs="Arial"/>
                <w:b/>
                <w:bCs/>
                <w:sz w:val="20"/>
                <w:szCs w:val="20"/>
              </w:rPr>
            </w:pPr>
            <w:r w:rsidRPr="00C02AD5">
              <w:rPr>
                <w:rFonts w:ascii="Palatino Linotype" w:hAnsi="Palatino Linotype" w:cs="Arial"/>
                <w:b/>
                <w:bCs/>
                <w:sz w:val="20"/>
                <w:szCs w:val="20"/>
              </w:rPr>
              <w:t>00264/ZINACANT/IP/2022</w:t>
            </w:r>
          </w:p>
        </w:tc>
        <w:tc>
          <w:tcPr>
            <w:tcW w:w="5125" w:type="dxa"/>
            <w:shd w:val="clear" w:color="auto" w:fill="auto"/>
          </w:tcPr>
          <w:p w14:paraId="0E170DCB" w14:textId="6CF71B05" w:rsidR="00786059" w:rsidRPr="00C02AD5" w:rsidRDefault="00F507C7" w:rsidP="00FC7186">
            <w:pPr>
              <w:spacing w:before="100" w:beforeAutospacing="1" w:after="100" w:afterAutospacing="1"/>
              <w:jc w:val="both"/>
              <w:rPr>
                <w:rFonts w:ascii="Palatino Linotype" w:hAnsi="Palatino Linotype" w:cs="Arial"/>
                <w:i/>
                <w:iCs/>
              </w:rPr>
            </w:pPr>
            <w:r w:rsidRPr="00C02AD5">
              <w:rPr>
                <w:rFonts w:ascii="Palatino Linotype" w:hAnsi="Palatino Linotype" w:cs="Arial"/>
                <w:i/>
                <w:iCs/>
              </w:rPr>
              <w:t>“Solicito saber por este medio del Director Juridico de Zinacantepec, lo siguiente: recibos de nómina, curriculum vitae, constancia de no inhabilitación, certificado no deudor alimentario, nombramiento, expedientes de sanciones o resoluciones derivadas de procedimientos administrativos o penales en su contra, personal a su cargo y recibos de nómina de todo el personal, oficios, notas, tarjetas informativas y toda la documentación firmada por el mismo a partir de la fecha de su ingreso a la fecha de la solicitud. La información se solicita digitalizada y en formato zip.” (Sic)</w:t>
            </w:r>
          </w:p>
        </w:tc>
      </w:tr>
      <w:bookmarkEnd w:id="3"/>
    </w:tbl>
    <w:p w14:paraId="03C44E97" w14:textId="77777777" w:rsidR="009A5701" w:rsidRPr="00C02AD5" w:rsidRDefault="009A5701" w:rsidP="00FC7186">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lang w:val="es-ES" w:eastAsia="en-US"/>
        </w:rPr>
      </w:pPr>
    </w:p>
    <w:p w14:paraId="1E5C8002" w14:textId="33CFF0BA" w:rsidR="00AD38BA" w:rsidRPr="00C02AD5" w:rsidRDefault="003F157B" w:rsidP="00FC7186">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lang w:val="es-ES" w:eastAsia="en-US"/>
        </w:rPr>
      </w:pPr>
      <w:r w:rsidRPr="00C02AD5">
        <w:rPr>
          <w:rFonts w:ascii="Palatino Linotype" w:eastAsia="Calibri" w:hAnsi="Palatino Linotype" w:cs="Arial"/>
          <w:b/>
          <w:bCs/>
          <w:lang w:val="es-ES" w:eastAsia="en-US"/>
        </w:rPr>
        <w:t>MODALIDAD DE ENTREGA</w:t>
      </w:r>
      <w:r w:rsidR="00A525BF" w:rsidRPr="00C02AD5">
        <w:rPr>
          <w:rFonts w:ascii="Palatino Linotype" w:eastAsia="Calibri" w:hAnsi="Palatino Linotype" w:cs="Arial"/>
          <w:b/>
          <w:bCs/>
          <w:lang w:val="es-ES" w:eastAsia="en-US"/>
        </w:rPr>
        <w:t xml:space="preserve">: </w:t>
      </w:r>
      <w:r w:rsidR="00AD38BA" w:rsidRPr="00C02AD5">
        <w:rPr>
          <w:rFonts w:ascii="Palatino Linotype" w:eastAsia="Calibri" w:hAnsi="Palatino Linotype" w:cs="Arial"/>
          <w:lang w:val="es-ES" w:eastAsia="en-US"/>
        </w:rPr>
        <w:t>Vía</w:t>
      </w:r>
      <w:r w:rsidR="00AD38BA" w:rsidRPr="00C02AD5">
        <w:rPr>
          <w:rFonts w:ascii="Palatino Linotype" w:eastAsia="Calibri" w:hAnsi="Palatino Linotype" w:cs="Arial"/>
          <w:b/>
          <w:bCs/>
          <w:lang w:val="es-ES" w:eastAsia="en-US"/>
        </w:rPr>
        <w:t xml:space="preserve"> </w:t>
      </w:r>
      <w:r w:rsidR="00AD38BA" w:rsidRPr="00C02AD5">
        <w:rPr>
          <w:rFonts w:ascii="Palatino Linotype" w:eastAsia="Calibri" w:hAnsi="Palatino Linotype" w:cs="Arial"/>
          <w:lang w:eastAsia="en-US"/>
        </w:rPr>
        <w:t>Sistema de Acceso a la Información Mexiquense</w:t>
      </w:r>
      <w:r w:rsidR="00AD38BA" w:rsidRPr="00C02AD5">
        <w:rPr>
          <w:rFonts w:ascii="Palatino Linotype" w:eastAsia="Calibri" w:hAnsi="Palatino Linotype" w:cs="Arial"/>
          <w:b/>
          <w:bCs/>
          <w:lang w:eastAsia="en-US"/>
        </w:rPr>
        <w:t xml:space="preserve"> (SAIMEX)</w:t>
      </w:r>
      <w:r w:rsidR="00AD38BA" w:rsidRPr="00C02AD5">
        <w:rPr>
          <w:rFonts w:ascii="Palatino Linotype" w:eastAsia="Calibri" w:hAnsi="Palatino Linotype" w:cs="Arial"/>
          <w:b/>
          <w:bCs/>
          <w:lang w:val="es-ES" w:eastAsia="en-US"/>
        </w:rPr>
        <w:t>.</w:t>
      </w:r>
    </w:p>
    <w:p w14:paraId="45A0ABE5" w14:textId="59ECE18F" w:rsidR="008D795B" w:rsidRPr="00C02AD5" w:rsidRDefault="003C6A8B" w:rsidP="00FC7186">
      <w:pPr>
        <w:widowControl w:val="0"/>
        <w:autoSpaceDE w:val="0"/>
        <w:autoSpaceDN w:val="0"/>
        <w:adjustRightInd w:val="0"/>
        <w:spacing w:before="100" w:beforeAutospacing="1" w:after="100" w:afterAutospacing="1" w:line="360" w:lineRule="auto"/>
        <w:jc w:val="both"/>
        <w:rPr>
          <w:rFonts w:ascii="Palatino Linotype" w:eastAsia="Calibri" w:hAnsi="Palatino Linotype" w:cs="Arial"/>
          <w:sz w:val="26"/>
          <w:szCs w:val="26"/>
          <w:lang w:val="es-ES" w:eastAsia="en-US"/>
        </w:rPr>
      </w:pPr>
      <w:r w:rsidRPr="00C02AD5">
        <w:rPr>
          <w:rFonts w:ascii="Palatino Linotype" w:eastAsia="Calibri" w:hAnsi="Palatino Linotype" w:cs="Arial"/>
          <w:b/>
          <w:sz w:val="26"/>
          <w:szCs w:val="26"/>
          <w:lang w:val="es-ES" w:eastAsia="en-US"/>
        </w:rPr>
        <w:lastRenderedPageBreak/>
        <w:t>II.</w:t>
      </w:r>
      <w:r w:rsidRPr="00C02AD5">
        <w:rPr>
          <w:rFonts w:ascii="Palatino Linotype" w:eastAsia="Calibri" w:hAnsi="Palatino Linotype" w:cs="Arial"/>
          <w:sz w:val="26"/>
          <w:szCs w:val="26"/>
          <w:lang w:val="es-ES" w:eastAsia="en-US"/>
        </w:rPr>
        <w:t xml:space="preserve"> </w:t>
      </w:r>
      <w:bookmarkStart w:id="4" w:name="_Hlk92389056"/>
      <w:bookmarkStart w:id="5" w:name="_Hlk98335778"/>
      <w:r w:rsidR="008D795B" w:rsidRPr="00C02AD5">
        <w:rPr>
          <w:rFonts w:ascii="Palatino Linotype" w:hAnsi="Palatino Linotype" w:cs="Arial"/>
          <w:b/>
          <w:sz w:val="26"/>
          <w:szCs w:val="26"/>
        </w:rPr>
        <w:t>Respuesta del Sujeto Obligado</w:t>
      </w:r>
    </w:p>
    <w:bookmarkEnd w:id="4"/>
    <w:bookmarkEnd w:id="5"/>
    <w:p w14:paraId="4E43EB04" w14:textId="63119B21" w:rsidR="00B16ABB" w:rsidRPr="00C02AD5" w:rsidRDefault="00B16ABB" w:rsidP="00FC7186">
      <w:pPr>
        <w:spacing w:before="100" w:beforeAutospacing="1" w:after="100" w:afterAutospacing="1" w:line="360" w:lineRule="auto"/>
        <w:contextualSpacing/>
        <w:jc w:val="both"/>
        <w:rPr>
          <w:rFonts w:ascii="Palatino Linotype" w:hAnsi="Palatino Linotype" w:cs="Arial"/>
        </w:rPr>
      </w:pPr>
      <w:r w:rsidRPr="00C02AD5">
        <w:rPr>
          <w:rFonts w:ascii="Palatino Linotype" w:hAnsi="Palatino Linotype" w:cs="Arial"/>
        </w:rPr>
        <w:t>De las actuaciones que obran en </w:t>
      </w:r>
      <w:r w:rsidRPr="00C02AD5">
        <w:rPr>
          <w:rFonts w:ascii="Palatino Linotype" w:hAnsi="Palatino Linotype" w:cs="Arial"/>
          <w:b/>
          <w:bCs/>
        </w:rPr>
        <w:t>EL SAIMEX</w:t>
      </w:r>
      <w:r w:rsidRPr="00C02AD5">
        <w:rPr>
          <w:rFonts w:ascii="Palatino Linotype" w:hAnsi="Palatino Linotype" w:cs="Arial"/>
        </w:rPr>
        <w:t>, se advierte que </w:t>
      </w:r>
      <w:r w:rsidRPr="00C02AD5">
        <w:rPr>
          <w:rFonts w:ascii="Palatino Linotype" w:hAnsi="Palatino Linotype" w:cs="Arial"/>
          <w:b/>
          <w:bCs/>
        </w:rPr>
        <w:t>EL SUJETO OBLIGADO</w:t>
      </w:r>
      <w:r w:rsidRPr="00C02AD5">
        <w:rPr>
          <w:rFonts w:ascii="Palatino Linotype" w:hAnsi="Palatino Linotype" w:cs="Arial"/>
        </w:rPr>
        <w:t> fue omiso en rendir su</w:t>
      </w:r>
      <w:r w:rsidR="00F507C7" w:rsidRPr="00C02AD5">
        <w:rPr>
          <w:rFonts w:ascii="Palatino Linotype" w:hAnsi="Palatino Linotype" w:cs="Arial"/>
        </w:rPr>
        <w:t>s</w:t>
      </w:r>
      <w:r w:rsidRPr="00C02AD5">
        <w:rPr>
          <w:rFonts w:ascii="Palatino Linotype" w:hAnsi="Palatino Linotype" w:cs="Arial"/>
        </w:rPr>
        <w:t xml:space="preserve"> respuesta</w:t>
      </w:r>
      <w:r w:rsidR="00F507C7" w:rsidRPr="00C02AD5">
        <w:rPr>
          <w:rFonts w:ascii="Palatino Linotype" w:hAnsi="Palatino Linotype" w:cs="Arial"/>
        </w:rPr>
        <w:t>s</w:t>
      </w:r>
      <w:r w:rsidRPr="00C02AD5">
        <w:rPr>
          <w:rFonts w:ascii="Palatino Linotype" w:hAnsi="Palatino Linotype" w:cs="Arial"/>
        </w:rPr>
        <w:t>. </w:t>
      </w:r>
    </w:p>
    <w:p w14:paraId="1D07A803" w14:textId="77777777" w:rsidR="009A5701" w:rsidRPr="00C02AD5" w:rsidRDefault="009A5701" w:rsidP="00FC7186">
      <w:pPr>
        <w:spacing w:before="100" w:beforeAutospacing="1" w:after="100" w:afterAutospacing="1" w:line="360" w:lineRule="auto"/>
        <w:jc w:val="both"/>
        <w:rPr>
          <w:rFonts w:ascii="Palatino Linotype" w:hAnsi="Palatino Linotype" w:cs="Arial"/>
          <w:b/>
          <w:sz w:val="26"/>
          <w:szCs w:val="26"/>
        </w:rPr>
      </w:pPr>
    </w:p>
    <w:p w14:paraId="775358AC" w14:textId="6C9E0462" w:rsidR="00321334" w:rsidRPr="00C02AD5" w:rsidRDefault="00F507C7" w:rsidP="00FC7186">
      <w:pPr>
        <w:spacing w:before="100" w:beforeAutospacing="1" w:after="100" w:afterAutospacing="1" w:line="360" w:lineRule="auto"/>
        <w:jc w:val="both"/>
        <w:rPr>
          <w:rFonts w:ascii="Palatino Linotype" w:hAnsi="Palatino Linotype" w:cs="Arial"/>
          <w:b/>
          <w:sz w:val="26"/>
          <w:szCs w:val="26"/>
        </w:rPr>
      </w:pPr>
      <w:r w:rsidRPr="00C02AD5">
        <w:rPr>
          <w:rFonts w:ascii="Palatino Linotype" w:hAnsi="Palatino Linotype" w:cs="Arial"/>
          <w:b/>
          <w:sz w:val="26"/>
          <w:szCs w:val="26"/>
        </w:rPr>
        <w:t>III</w:t>
      </w:r>
      <w:r w:rsidR="00321334" w:rsidRPr="00C02AD5">
        <w:rPr>
          <w:rFonts w:ascii="Palatino Linotype" w:hAnsi="Palatino Linotype" w:cs="Arial"/>
          <w:b/>
          <w:sz w:val="26"/>
          <w:szCs w:val="26"/>
        </w:rPr>
        <w:t xml:space="preserve">. </w:t>
      </w:r>
      <w:r w:rsidR="00321334" w:rsidRPr="00C02AD5">
        <w:rPr>
          <w:rFonts w:ascii="Palatino Linotype" w:hAnsi="Palatino Linotype" w:cs="Arial"/>
          <w:b/>
          <w:bCs/>
          <w:sz w:val="26"/>
          <w:szCs w:val="26"/>
        </w:rPr>
        <w:t>Del Recurso de Revisión</w:t>
      </w:r>
    </w:p>
    <w:p w14:paraId="78761D08" w14:textId="56B20EEA" w:rsidR="00182393" w:rsidRPr="00C02AD5" w:rsidRDefault="009E6E1F" w:rsidP="00FC7186">
      <w:pPr>
        <w:spacing w:before="100" w:beforeAutospacing="1" w:after="100" w:afterAutospacing="1" w:line="360" w:lineRule="auto"/>
        <w:jc w:val="both"/>
        <w:rPr>
          <w:rFonts w:ascii="Palatino Linotype" w:hAnsi="Palatino Linotype" w:cs="Arial"/>
        </w:rPr>
      </w:pPr>
      <w:r w:rsidRPr="00C02AD5">
        <w:rPr>
          <w:rFonts w:ascii="Palatino Linotype" w:hAnsi="Palatino Linotype" w:cs="Arial"/>
        </w:rPr>
        <w:t>Inconforme por la</w:t>
      </w:r>
      <w:r w:rsidR="00B16ABB" w:rsidRPr="00C02AD5">
        <w:rPr>
          <w:rFonts w:ascii="Palatino Linotype" w:hAnsi="Palatino Linotype" w:cs="Arial"/>
        </w:rPr>
        <w:t xml:space="preserve"> falta de</w:t>
      </w:r>
      <w:r w:rsidRPr="00C02AD5">
        <w:rPr>
          <w:rFonts w:ascii="Palatino Linotype" w:hAnsi="Palatino Linotype" w:cs="Arial"/>
        </w:rPr>
        <w:t xml:space="preserve"> </w:t>
      </w:r>
      <w:r w:rsidR="00FE0864" w:rsidRPr="00C02AD5">
        <w:rPr>
          <w:rFonts w:ascii="Palatino Linotype" w:hAnsi="Palatino Linotype" w:cs="Arial"/>
        </w:rPr>
        <w:t xml:space="preserve">respuestas </w:t>
      </w:r>
      <w:r w:rsidR="00DC2B02" w:rsidRPr="00C02AD5">
        <w:rPr>
          <w:rFonts w:ascii="Palatino Linotype" w:hAnsi="Palatino Linotype" w:cs="Arial"/>
        </w:rPr>
        <w:t xml:space="preserve">por </w:t>
      </w:r>
      <w:r w:rsidRPr="00C02AD5">
        <w:rPr>
          <w:rFonts w:ascii="Palatino Linotype" w:hAnsi="Palatino Linotype" w:cs="Arial"/>
        </w:rPr>
        <w:t>el</w:t>
      </w:r>
      <w:r w:rsidRPr="00C02AD5">
        <w:rPr>
          <w:rFonts w:ascii="Palatino Linotype" w:hAnsi="Palatino Linotype" w:cs="Arial"/>
          <w:b/>
        </w:rPr>
        <w:t xml:space="preserve"> SUJETO OBLIGADO</w:t>
      </w:r>
      <w:r w:rsidRPr="00C02AD5">
        <w:rPr>
          <w:rFonts w:ascii="Palatino Linotype" w:hAnsi="Palatino Linotype" w:cs="Arial"/>
        </w:rPr>
        <w:t xml:space="preserve">, </w:t>
      </w:r>
      <w:bookmarkStart w:id="6" w:name="_Hlk94635182"/>
      <w:r w:rsidR="0078060E" w:rsidRPr="00C02AD5">
        <w:rPr>
          <w:rFonts w:ascii="Palatino Linotype" w:hAnsi="Palatino Linotype" w:cs="Arial"/>
        </w:rPr>
        <w:t>el diecisiete de junio</w:t>
      </w:r>
      <w:r w:rsidR="00D44427" w:rsidRPr="00C02AD5">
        <w:rPr>
          <w:rFonts w:ascii="Palatino Linotype" w:hAnsi="Palatino Linotype" w:cs="Arial"/>
        </w:rPr>
        <w:t xml:space="preserve"> de dos mil veintidós</w:t>
      </w:r>
      <w:bookmarkEnd w:id="6"/>
      <w:r w:rsidRPr="00C02AD5">
        <w:rPr>
          <w:rFonts w:ascii="Palatino Linotype" w:hAnsi="Palatino Linotype" w:cs="Arial"/>
        </w:rPr>
        <w:t xml:space="preserve">, </w:t>
      </w:r>
      <w:r w:rsidR="00967AC9" w:rsidRPr="00C02AD5">
        <w:rPr>
          <w:rFonts w:ascii="Palatino Linotype" w:hAnsi="Palatino Linotype" w:cs="Arial"/>
        </w:rPr>
        <w:t xml:space="preserve">se </w:t>
      </w:r>
      <w:r w:rsidRPr="00C02AD5">
        <w:rPr>
          <w:rFonts w:ascii="Palatino Linotype" w:hAnsi="Palatino Linotype" w:cs="Arial"/>
        </w:rPr>
        <w:t xml:space="preserve">interpuso </w:t>
      </w:r>
      <w:r w:rsidR="00FE0864" w:rsidRPr="00C02AD5">
        <w:rPr>
          <w:rFonts w:ascii="Palatino Linotype" w:hAnsi="Palatino Linotype" w:cs="Arial"/>
        </w:rPr>
        <w:t>los</w:t>
      </w:r>
      <w:r w:rsidRPr="00C02AD5">
        <w:rPr>
          <w:rFonts w:ascii="Palatino Linotype" w:hAnsi="Palatino Linotype" w:cs="Arial"/>
        </w:rPr>
        <w:t xml:space="preserve"> </w:t>
      </w:r>
      <w:r w:rsidR="00D77693" w:rsidRPr="00C02AD5">
        <w:rPr>
          <w:rFonts w:ascii="Palatino Linotype" w:hAnsi="Palatino Linotype" w:cs="Arial"/>
        </w:rPr>
        <w:t>Recurso</w:t>
      </w:r>
      <w:r w:rsidR="00D4043F" w:rsidRPr="00C02AD5">
        <w:rPr>
          <w:rFonts w:ascii="Palatino Linotype" w:hAnsi="Palatino Linotype" w:cs="Arial"/>
        </w:rPr>
        <w:t>s</w:t>
      </w:r>
      <w:r w:rsidR="00D77693" w:rsidRPr="00C02AD5">
        <w:rPr>
          <w:rFonts w:ascii="Palatino Linotype" w:hAnsi="Palatino Linotype" w:cs="Arial"/>
        </w:rPr>
        <w:t xml:space="preserve"> de Revisión</w:t>
      </w:r>
      <w:r w:rsidRPr="00C02AD5">
        <w:rPr>
          <w:rFonts w:ascii="Palatino Linotype" w:hAnsi="Palatino Linotype" w:cs="Arial"/>
        </w:rPr>
        <w:t xml:space="preserve"> </w:t>
      </w:r>
      <w:r w:rsidR="00D632B7" w:rsidRPr="00C02AD5">
        <w:rPr>
          <w:rFonts w:ascii="Palatino Linotype" w:hAnsi="Palatino Linotype" w:cs="Arial"/>
        </w:rPr>
        <w:t>materia</w:t>
      </w:r>
      <w:r w:rsidRPr="00C02AD5">
        <w:rPr>
          <w:rFonts w:ascii="Palatino Linotype" w:hAnsi="Palatino Linotype" w:cs="Arial"/>
        </w:rPr>
        <w:t xml:space="preserve"> de</w:t>
      </w:r>
      <w:r w:rsidR="00D4043F" w:rsidRPr="00C02AD5">
        <w:rPr>
          <w:rFonts w:ascii="Palatino Linotype" w:hAnsi="Palatino Linotype" w:cs="Arial"/>
        </w:rPr>
        <w:t xml:space="preserve"> </w:t>
      </w:r>
      <w:r w:rsidRPr="00C02AD5">
        <w:rPr>
          <w:rFonts w:ascii="Palatino Linotype" w:hAnsi="Palatino Linotype" w:cs="Arial"/>
        </w:rPr>
        <w:t>l</w:t>
      </w:r>
      <w:r w:rsidR="00D4043F" w:rsidRPr="00C02AD5">
        <w:rPr>
          <w:rFonts w:ascii="Palatino Linotype" w:hAnsi="Palatino Linotype" w:cs="Arial"/>
        </w:rPr>
        <w:t>os</w:t>
      </w:r>
      <w:r w:rsidRPr="00C02AD5">
        <w:rPr>
          <w:rFonts w:ascii="Palatino Linotype" w:hAnsi="Palatino Linotype" w:cs="Arial"/>
        </w:rPr>
        <w:t xml:space="preserve"> presente</w:t>
      </w:r>
      <w:r w:rsidR="00D4043F" w:rsidRPr="00C02AD5">
        <w:rPr>
          <w:rFonts w:ascii="Palatino Linotype" w:hAnsi="Palatino Linotype" w:cs="Arial"/>
        </w:rPr>
        <w:t>s</w:t>
      </w:r>
      <w:r w:rsidRPr="00C02AD5">
        <w:rPr>
          <w:rFonts w:ascii="Palatino Linotype" w:hAnsi="Palatino Linotype" w:cs="Arial"/>
        </w:rPr>
        <w:t xml:space="preserve"> estudio</w:t>
      </w:r>
      <w:r w:rsidR="00D4043F" w:rsidRPr="00C02AD5">
        <w:rPr>
          <w:rFonts w:ascii="Palatino Linotype" w:hAnsi="Palatino Linotype" w:cs="Arial"/>
        </w:rPr>
        <w:t>s</w:t>
      </w:r>
      <w:r w:rsidRPr="00C02AD5">
        <w:rPr>
          <w:rFonts w:ascii="Palatino Linotype" w:hAnsi="Palatino Linotype" w:cs="Arial"/>
        </w:rPr>
        <w:t xml:space="preserve">, </w:t>
      </w:r>
      <w:r w:rsidR="00341AAE" w:rsidRPr="00C02AD5">
        <w:rPr>
          <w:rFonts w:ascii="Palatino Linotype" w:hAnsi="Palatino Linotype" w:cs="Arial"/>
        </w:rPr>
        <w:t>los</w:t>
      </w:r>
      <w:r w:rsidRPr="00C02AD5">
        <w:rPr>
          <w:rFonts w:ascii="Palatino Linotype" w:hAnsi="Palatino Linotype" w:cs="Arial"/>
        </w:rPr>
        <w:t xml:space="preserve"> cual</w:t>
      </w:r>
      <w:r w:rsidR="00341AAE" w:rsidRPr="00C02AD5">
        <w:rPr>
          <w:rFonts w:ascii="Palatino Linotype" w:hAnsi="Palatino Linotype" w:cs="Arial"/>
        </w:rPr>
        <w:t>es</w:t>
      </w:r>
      <w:r w:rsidRPr="00C02AD5">
        <w:rPr>
          <w:rFonts w:ascii="Palatino Linotype" w:hAnsi="Palatino Linotype" w:cs="Arial"/>
        </w:rPr>
        <w:t xml:space="preserve"> fue</w:t>
      </w:r>
      <w:r w:rsidR="00341AAE" w:rsidRPr="00C02AD5">
        <w:rPr>
          <w:rFonts w:ascii="Palatino Linotype" w:hAnsi="Palatino Linotype" w:cs="Arial"/>
        </w:rPr>
        <w:t>ron</w:t>
      </w:r>
      <w:r w:rsidRPr="00C02AD5">
        <w:rPr>
          <w:rFonts w:ascii="Palatino Linotype" w:hAnsi="Palatino Linotype" w:cs="Arial"/>
        </w:rPr>
        <w:t xml:space="preserve"> registrado</w:t>
      </w:r>
      <w:r w:rsidR="00341AAE" w:rsidRPr="00C02AD5">
        <w:rPr>
          <w:rFonts w:ascii="Palatino Linotype" w:hAnsi="Palatino Linotype" w:cs="Arial"/>
        </w:rPr>
        <w:t>s</w:t>
      </w:r>
      <w:r w:rsidRPr="00C02AD5">
        <w:rPr>
          <w:rFonts w:ascii="Palatino Linotype" w:hAnsi="Palatino Linotype" w:cs="Arial"/>
        </w:rPr>
        <w:t xml:space="preserve"> en </w:t>
      </w:r>
      <w:r w:rsidRPr="00C02AD5">
        <w:rPr>
          <w:rFonts w:ascii="Palatino Linotype" w:hAnsi="Palatino Linotype" w:cs="Arial"/>
          <w:b/>
        </w:rPr>
        <w:t>EL SAIMEX</w:t>
      </w:r>
      <w:r w:rsidRPr="00C02AD5">
        <w:rPr>
          <w:rFonts w:ascii="Palatino Linotype" w:hAnsi="Palatino Linotype" w:cs="Arial"/>
        </w:rPr>
        <w:t xml:space="preserve"> y se le</w:t>
      </w:r>
      <w:r w:rsidR="00341AAE" w:rsidRPr="00C02AD5">
        <w:rPr>
          <w:rFonts w:ascii="Palatino Linotype" w:hAnsi="Palatino Linotype" w:cs="Arial"/>
        </w:rPr>
        <w:t>s</w:t>
      </w:r>
      <w:r w:rsidRPr="00C02AD5">
        <w:rPr>
          <w:rFonts w:ascii="Palatino Linotype" w:hAnsi="Palatino Linotype" w:cs="Arial"/>
        </w:rPr>
        <w:t xml:space="preserve"> </w:t>
      </w:r>
      <w:r w:rsidR="00341AAE" w:rsidRPr="00C02AD5">
        <w:rPr>
          <w:rFonts w:ascii="Palatino Linotype" w:hAnsi="Palatino Linotype" w:cs="Arial"/>
        </w:rPr>
        <w:t>asignaron</w:t>
      </w:r>
      <w:r w:rsidRPr="00C02AD5">
        <w:rPr>
          <w:rFonts w:ascii="Palatino Linotype" w:hAnsi="Palatino Linotype" w:cs="Arial"/>
        </w:rPr>
        <w:t xml:space="preserve"> </w:t>
      </w:r>
      <w:r w:rsidR="00D4043F" w:rsidRPr="00C02AD5">
        <w:rPr>
          <w:rFonts w:ascii="Palatino Linotype" w:hAnsi="Palatino Linotype" w:cs="Arial"/>
        </w:rPr>
        <w:t>los</w:t>
      </w:r>
      <w:r w:rsidRPr="00C02AD5">
        <w:rPr>
          <w:rFonts w:ascii="Palatino Linotype" w:hAnsi="Palatino Linotype" w:cs="Arial"/>
        </w:rPr>
        <w:t xml:space="preserve"> número</w:t>
      </w:r>
      <w:r w:rsidR="00D4043F" w:rsidRPr="00C02AD5">
        <w:rPr>
          <w:rFonts w:ascii="Palatino Linotype" w:hAnsi="Palatino Linotype" w:cs="Arial"/>
        </w:rPr>
        <w:t>s</w:t>
      </w:r>
      <w:r w:rsidRPr="00C02AD5">
        <w:rPr>
          <w:rFonts w:ascii="Palatino Linotype" w:hAnsi="Palatino Linotype" w:cs="Arial"/>
        </w:rPr>
        <w:t xml:space="preserve"> de expediente</w:t>
      </w:r>
      <w:r w:rsidR="00D4043F" w:rsidRPr="00C02AD5">
        <w:rPr>
          <w:rFonts w:ascii="Palatino Linotype" w:hAnsi="Palatino Linotype" w:cs="Arial"/>
        </w:rPr>
        <w:t>s</w:t>
      </w:r>
      <w:r w:rsidRPr="00C02AD5">
        <w:rPr>
          <w:rFonts w:ascii="Palatino Linotype" w:hAnsi="Palatino Linotype" w:cs="Arial"/>
        </w:rPr>
        <w:t xml:space="preserve"> </w:t>
      </w:r>
      <w:r w:rsidR="00967AC9" w:rsidRPr="00C02AD5">
        <w:rPr>
          <w:rFonts w:ascii="Palatino Linotype" w:hAnsi="Palatino Linotype" w:cs="Arial"/>
        </w:rPr>
        <w:t>anotado</w:t>
      </w:r>
      <w:r w:rsidR="00D4043F" w:rsidRPr="00C02AD5">
        <w:rPr>
          <w:rFonts w:ascii="Palatino Linotype" w:hAnsi="Palatino Linotype" w:cs="Arial"/>
        </w:rPr>
        <w:t>s</w:t>
      </w:r>
      <w:r w:rsidR="00967AC9" w:rsidRPr="00C02AD5">
        <w:rPr>
          <w:rFonts w:ascii="Palatino Linotype" w:hAnsi="Palatino Linotype" w:cs="Arial"/>
        </w:rPr>
        <w:t xml:space="preserve"> al rubro</w:t>
      </w:r>
      <w:r w:rsidRPr="00C02AD5">
        <w:rPr>
          <w:rFonts w:ascii="Palatino Linotype" w:hAnsi="Palatino Linotype" w:cs="Arial"/>
          <w:b/>
        </w:rPr>
        <w:t>,</w:t>
      </w:r>
      <w:r w:rsidRPr="00C02AD5">
        <w:rPr>
          <w:rFonts w:ascii="Palatino Linotype" w:hAnsi="Palatino Linotype" w:cs="Arial"/>
        </w:rPr>
        <w:t xml:space="preserve"> </w:t>
      </w:r>
      <w:r w:rsidR="00182393" w:rsidRPr="00C02AD5">
        <w:rPr>
          <w:rFonts w:ascii="Palatino Linotype" w:hAnsi="Palatino Linotype" w:cs="Arial"/>
        </w:rPr>
        <w:t xml:space="preserve">en el que señaló </w:t>
      </w:r>
      <w:r w:rsidR="00790297" w:rsidRPr="00C02AD5">
        <w:rPr>
          <w:rFonts w:ascii="Palatino Linotype" w:hAnsi="Palatino Linotype" w:cs="Arial"/>
        </w:rPr>
        <w:t>el</w:t>
      </w:r>
      <w:r w:rsidR="00182393" w:rsidRPr="00C02AD5">
        <w:rPr>
          <w:rFonts w:ascii="Palatino Linotype" w:hAnsi="Palatino Linotype" w:cs="Arial"/>
        </w:rPr>
        <w:t xml:space="preserve"> particular, lo</w:t>
      </w:r>
      <w:r w:rsidR="009F57E2" w:rsidRPr="00C02AD5">
        <w:rPr>
          <w:rFonts w:ascii="Palatino Linotype" w:hAnsi="Palatino Linotype" w:cs="Arial"/>
        </w:rPr>
        <w:t>s</w:t>
      </w:r>
      <w:r w:rsidR="00182393" w:rsidRPr="00C02AD5">
        <w:rPr>
          <w:rFonts w:ascii="Palatino Linotype" w:hAnsi="Palatino Linotype" w:cs="Arial"/>
        </w:rPr>
        <w:t xml:space="preserve"> siguiente</w:t>
      </w:r>
      <w:r w:rsidR="009F57E2" w:rsidRPr="00C02AD5">
        <w:rPr>
          <w:rFonts w:ascii="Palatino Linotype" w:hAnsi="Palatino Linotype" w:cs="Arial"/>
        </w:rPr>
        <w:t>s agravios</w:t>
      </w:r>
      <w:r w:rsidR="00182393" w:rsidRPr="00C02AD5">
        <w:rPr>
          <w:rFonts w:ascii="Palatino Linotype" w:hAnsi="Palatino Linotype" w:cs="Arial"/>
        </w:rPr>
        <w:t>:</w:t>
      </w:r>
    </w:p>
    <w:p w14:paraId="59CDC5E0" w14:textId="3B3427F2" w:rsidR="0078060E" w:rsidRPr="00C02AD5" w:rsidRDefault="0078060E" w:rsidP="00FC7186">
      <w:pPr>
        <w:spacing w:before="100" w:beforeAutospacing="1" w:after="100" w:afterAutospacing="1" w:line="360" w:lineRule="auto"/>
        <w:jc w:val="both"/>
        <w:rPr>
          <w:rFonts w:ascii="Palatino Linotype" w:hAnsi="Palatino Linotype" w:cs="Arial"/>
          <w:b/>
        </w:rPr>
      </w:pPr>
      <w:r w:rsidRPr="00C02AD5">
        <w:rPr>
          <w:rFonts w:ascii="Palatino Linotype" w:hAnsi="Palatino Linotype" w:cs="Arial"/>
          <w:b/>
        </w:rPr>
        <w:t>Recurso de Revisión</w:t>
      </w:r>
      <w:r w:rsidRPr="00C02AD5">
        <w:rPr>
          <w:rFonts w:ascii="Palatino Linotype" w:hAnsi="Palatino Linotype" w:cs="Arial"/>
        </w:rPr>
        <w:t xml:space="preserve"> </w:t>
      </w:r>
      <w:r w:rsidRPr="00C02AD5">
        <w:rPr>
          <w:rFonts w:ascii="Palatino Linotype" w:hAnsi="Palatino Linotype" w:cs="Arial"/>
          <w:b/>
        </w:rPr>
        <w:t>11482/INFOEM/IP/RR/2022:</w:t>
      </w:r>
    </w:p>
    <w:p w14:paraId="7867C4C3" w14:textId="77777777" w:rsidR="00182393" w:rsidRPr="00C02AD5" w:rsidRDefault="00182393" w:rsidP="00FC7186">
      <w:pPr>
        <w:pStyle w:val="Prrafodelista"/>
        <w:numPr>
          <w:ilvl w:val="0"/>
          <w:numId w:val="4"/>
        </w:numPr>
        <w:spacing w:before="100" w:beforeAutospacing="1" w:after="100" w:afterAutospacing="1" w:line="360" w:lineRule="auto"/>
        <w:jc w:val="both"/>
        <w:rPr>
          <w:rFonts w:ascii="Palatino Linotype" w:hAnsi="Palatino Linotype" w:cs="Arial"/>
          <w:b/>
          <w:bCs/>
        </w:rPr>
      </w:pPr>
      <w:bookmarkStart w:id="7" w:name="_Hlk107958112"/>
      <w:bookmarkStart w:id="8" w:name="_Hlk110427792"/>
      <w:bookmarkStart w:id="9" w:name="_Hlk76554159"/>
      <w:r w:rsidRPr="00C02AD5">
        <w:rPr>
          <w:rFonts w:ascii="Palatino Linotype" w:hAnsi="Palatino Linotype" w:cs="Arial"/>
          <w:b/>
          <w:bCs/>
        </w:rPr>
        <w:t>Acto impugnado:</w:t>
      </w:r>
    </w:p>
    <w:p w14:paraId="288057DC" w14:textId="47D13BDF" w:rsidR="00F862A0" w:rsidRPr="00C02AD5" w:rsidRDefault="00200BFC" w:rsidP="009A5701">
      <w:pPr>
        <w:tabs>
          <w:tab w:val="left" w:pos="851"/>
        </w:tabs>
        <w:spacing w:before="100" w:beforeAutospacing="1" w:after="100" w:afterAutospacing="1" w:line="276" w:lineRule="auto"/>
        <w:ind w:left="851" w:right="901"/>
        <w:jc w:val="both"/>
        <w:rPr>
          <w:rFonts w:ascii="Palatino Linotype" w:hAnsi="Palatino Linotype" w:cs="Arial"/>
          <w:i/>
          <w:sz w:val="22"/>
          <w:szCs w:val="22"/>
        </w:rPr>
      </w:pPr>
      <w:r w:rsidRPr="00C02AD5">
        <w:rPr>
          <w:rFonts w:ascii="Palatino Linotype" w:hAnsi="Palatino Linotype" w:cs="Arial"/>
          <w:i/>
          <w:sz w:val="22"/>
          <w:szCs w:val="22"/>
        </w:rPr>
        <w:t>“</w:t>
      </w:r>
      <w:r w:rsidR="0078060E" w:rsidRPr="00C02AD5">
        <w:rPr>
          <w:rFonts w:ascii="Palatino Linotype" w:hAnsi="Palatino Linotype" w:cs="Arial"/>
          <w:i/>
          <w:sz w:val="22"/>
          <w:szCs w:val="22"/>
        </w:rPr>
        <w:t>LA FALTA DE RESPUESTA OPORTUNA A LA SOLICITUD DE INFORMACIÓN PÚBLICA Y DESATENCIÓN DEL SUJETO OBLIGADO, PIDO SE SANCIONE AL SUJETO OBLIGADO</w:t>
      </w:r>
      <w:r w:rsidR="006A2F60" w:rsidRPr="00C02AD5">
        <w:rPr>
          <w:rFonts w:ascii="Palatino Linotype" w:hAnsi="Palatino Linotype" w:cs="Arial"/>
          <w:i/>
          <w:sz w:val="22"/>
          <w:szCs w:val="22"/>
        </w:rPr>
        <w:t>"</w:t>
      </w:r>
      <w:r w:rsidR="009A2B79" w:rsidRPr="00C02AD5">
        <w:rPr>
          <w:rFonts w:ascii="Palatino Linotype" w:hAnsi="Palatino Linotype" w:cs="Arial"/>
          <w:i/>
          <w:sz w:val="22"/>
          <w:szCs w:val="22"/>
        </w:rPr>
        <w:t xml:space="preserve"> </w:t>
      </w:r>
      <w:r w:rsidRPr="00C02AD5">
        <w:rPr>
          <w:rFonts w:ascii="Palatino Linotype" w:hAnsi="Palatino Linotype" w:cs="Arial"/>
          <w:i/>
          <w:sz w:val="22"/>
          <w:szCs w:val="22"/>
        </w:rPr>
        <w:t>(</w:t>
      </w:r>
      <w:r w:rsidR="00967AC9" w:rsidRPr="00C02AD5">
        <w:rPr>
          <w:rFonts w:ascii="Palatino Linotype" w:hAnsi="Palatino Linotype" w:cs="Arial"/>
          <w:i/>
          <w:sz w:val="22"/>
          <w:szCs w:val="22"/>
        </w:rPr>
        <w:t>Sic</w:t>
      </w:r>
      <w:r w:rsidRPr="00C02AD5">
        <w:rPr>
          <w:rFonts w:ascii="Palatino Linotype" w:hAnsi="Palatino Linotype" w:cs="Arial"/>
          <w:i/>
          <w:sz w:val="22"/>
          <w:szCs w:val="22"/>
        </w:rPr>
        <w:t>)</w:t>
      </w:r>
    </w:p>
    <w:p w14:paraId="7ED3AF94" w14:textId="77777777" w:rsidR="00182393" w:rsidRPr="00C02AD5" w:rsidRDefault="00182393" w:rsidP="009A5701">
      <w:pPr>
        <w:pStyle w:val="Prrafodelista"/>
        <w:numPr>
          <w:ilvl w:val="0"/>
          <w:numId w:val="4"/>
        </w:numPr>
        <w:spacing w:before="100" w:beforeAutospacing="1" w:after="100" w:afterAutospacing="1" w:line="276" w:lineRule="auto"/>
        <w:jc w:val="both"/>
        <w:rPr>
          <w:rFonts w:ascii="Palatino Linotype" w:hAnsi="Palatino Linotype" w:cs="Arial"/>
          <w:b/>
          <w:bCs/>
        </w:rPr>
      </w:pPr>
      <w:r w:rsidRPr="00C02AD5">
        <w:rPr>
          <w:rFonts w:ascii="Palatino Linotype" w:hAnsi="Palatino Linotype" w:cs="Arial"/>
          <w:b/>
          <w:bCs/>
        </w:rPr>
        <w:t>Razones o motivos de inconformidad:</w:t>
      </w:r>
    </w:p>
    <w:p w14:paraId="3E39D106" w14:textId="0764C9D8" w:rsidR="00A86E1F" w:rsidRPr="00C02AD5" w:rsidRDefault="001B252F" w:rsidP="009A5701">
      <w:pPr>
        <w:spacing w:before="100" w:beforeAutospacing="1" w:after="100" w:afterAutospacing="1" w:line="276" w:lineRule="auto"/>
        <w:ind w:left="850" w:right="901"/>
        <w:jc w:val="both"/>
        <w:rPr>
          <w:rFonts w:ascii="Palatino Linotype" w:hAnsi="Palatino Linotype" w:cs="Arial"/>
          <w:i/>
          <w:sz w:val="22"/>
          <w:szCs w:val="22"/>
        </w:rPr>
      </w:pPr>
      <w:r w:rsidRPr="00C02AD5">
        <w:rPr>
          <w:rFonts w:ascii="Palatino Linotype" w:hAnsi="Palatino Linotype" w:cs="Arial"/>
          <w:i/>
          <w:sz w:val="22"/>
          <w:szCs w:val="22"/>
        </w:rPr>
        <w:t>“</w:t>
      </w:r>
      <w:bookmarkEnd w:id="7"/>
      <w:r w:rsidR="0078060E" w:rsidRPr="00C02AD5">
        <w:rPr>
          <w:rFonts w:ascii="Palatino Linotype" w:hAnsi="Palatino Linotype" w:cs="Arial"/>
          <w:i/>
          <w:sz w:val="22"/>
          <w:szCs w:val="22"/>
        </w:rPr>
        <w:t>LA FALTA DE RESPUESTA OPORTUNA A LA SOLICITUD DE INFORMACIÓN PÚBLICA Y DESATENCIÓN DEL SUJETO OBLIGADO, PIDO SE SANCIONE AL SUJETO OBLIGADO</w:t>
      </w:r>
      <w:r w:rsidRPr="00C02AD5">
        <w:rPr>
          <w:rFonts w:ascii="Palatino Linotype" w:hAnsi="Palatino Linotype" w:cs="Arial"/>
          <w:i/>
          <w:sz w:val="22"/>
          <w:szCs w:val="22"/>
        </w:rPr>
        <w:t>”</w:t>
      </w:r>
      <w:r w:rsidR="00907F2E" w:rsidRPr="00C02AD5">
        <w:rPr>
          <w:rFonts w:ascii="Palatino Linotype" w:hAnsi="Palatino Linotype" w:cs="Arial"/>
          <w:i/>
          <w:sz w:val="22"/>
          <w:szCs w:val="22"/>
        </w:rPr>
        <w:t xml:space="preserve"> </w:t>
      </w:r>
    </w:p>
    <w:bookmarkEnd w:id="8"/>
    <w:bookmarkEnd w:id="9"/>
    <w:p w14:paraId="779D4327" w14:textId="77777777" w:rsidR="00907F2E" w:rsidRPr="00C02AD5" w:rsidRDefault="00907F2E" w:rsidP="00FC7186">
      <w:pPr>
        <w:spacing w:before="100" w:beforeAutospacing="1" w:after="100" w:afterAutospacing="1" w:line="360" w:lineRule="auto"/>
        <w:jc w:val="both"/>
        <w:rPr>
          <w:rFonts w:ascii="Palatino Linotype" w:hAnsi="Palatino Linotype" w:cs="Arial"/>
          <w:bCs/>
          <w:sz w:val="26"/>
          <w:szCs w:val="26"/>
        </w:rPr>
      </w:pPr>
    </w:p>
    <w:p w14:paraId="268CAD26" w14:textId="09DBB834" w:rsidR="0078060E" w:rsidRPr="00C02AD5" w:rsidRDefault="0078060E" w:rsidP="00FC7186">
      <w:pPr>
        <w:spacing w:before="100" w:beforeAutospacing="1" w:after="100" w:afterAutospacing="1" w:line="360" w:lineRule="auto"/>
        <w:jc w:val="both"/>
        <w:rPr>
          <w:rFonts w:ascii="Palatino Linotype" w:hAnsi="Palatino Linotype" w:cs="Arial"/>
          <w:b/>
        </w:rPr>
      </w:pPr>
      <w:r w:rsidRPr="00C02AD5">
        <w:rPr>
          <w:rFonts w:ascii="Palatino Linotype" w:hAnsi="Palatino Linotype" w:cs="Arial"/>
          <w:b/>
        </w:rPr>
        <w:lastRenderedPageBreak/>
        <w:t>Recurso de Revisión</w:t>
      </w:r>
      <w:r w:rsidRPr="00C02AD5">
        <w:rPr>
          <w:rFonts w:ascii="Palatino Linotype" w:hAnsi="Palatino Linotype" w:cs="Arial"/>
        </w:rPr>
        <w:t xml:space="preserve"> </w:t>
      </w:r>
      <w:r w:rsidRPr="00C02AD5">
        <w:rPr>
          <w:rFonts w:ascii="Palatino Linotype" w:hAnsi="Palatino Linotype" w:cs="Arial"/>
          <w:b/>
        </w:rPr>
        <w:t>11490/INFOEM/IP/RR/2022:</w:t>
      </w:r>
    </w:p>
    <w:p w14:paraId="633570AF" w14:textId="77777777" w:rsidR="0078060E" w:rsidRPr="00C02AD5" w:rsidRDefault="0078060E" w:rsidP="009A5701">
      <w:pPr>
        <w:pStyle w:val="Prrafodelista"/>
        <w:numPr>
          <w:ilvl w:val="0"/>
          <w:numId w:val="21"/>
        </w:numPr>
        <w:spacing w:before="100" w:beforeAutospacing="1" w:after="100" w:afterAutospacing="1" w:line="276" w:lineRule="auto"/>
        <w:jc w:val="both"/>
        <w:rPr>
          <w:rFonts w:ascii="Palatino Linotype" w:hAnsi="Palatino Linotype" w:cs="Arial"/>
          <w:b/>
          <w:bCs/>
        </w:rPr>
      </w:pPr>
      <w:r w:rsidRPr="00C02AD5">
        <w:rPr>
          <w:rFonts w:ascii="Palatino Linotype" w:hAnsi="Palatino Linotype" w:cs="Arial"/>
          <w:b/>
          <w:bCs/>
        </w:rPr>
        <w:t>Acto impugnado:</w:t>
      </w:r>
    </w:p>
    <w:p w14:paraId="2EC27FCD" w14:textId="60FA8BAA" w:rsidR="0078060E" w:rsidRPr="00C02AD5" w:rsidRDefault="0078060E" w:rsidP="009A5701">
      <w:pPr>
        <w:tabs>
          <w:tab w:val="left" w:pos="851"/>
        </w:tabs>
        <w:spacing w:before="100" w:beforeAutospacing="1" w:after="100" w:afterAutospacing="1" w:line="276" w:lineRule="auto"/>
        <w:ind w:left="851" w:right="901"/>
        <w:jc w:val="both"/>
        <w:rPr>
          <w:rFonts w:ascii="Palatino Linotype" w:hAnsi="Palatino Linotype" w:cs="Arial"/>
          <w:i/>
          <w:sz w:val="22"/>
          <w:szCs w:val="22"/>
        </w:rPr>
      </w:pPr>
      <w:r w:rsidRPr="00C02AD5">
        <w:rPr>
          <w:rFonts w:ascii="Palatino Linotype" w:hAnsi="Palatino Linotype" w:cs="Arial"/>
          <w:i/>
          <w:sz w:val="22"/>
          <w:szCs w:val="22"/>
        </w:rPr>
        <w:t>“NEGATIVA DE ENTREGA DE INFORMACIÓN, SOLICITÓ SE SANCIONE AL SUJETO OBLIGADO" (Sic)</w:t>
      </w:r>
    </w:p>
    <w:p w14:paraId="7E656E83" w14:textId="77777777" w:rsidR="0078060E" w:rsidRPr="00C02AD5" w:rsidRDefault="0078060E" w:rsidP="009A5701">
      <w:pPr>
        <w:pStyle w:val="Prrafodelista"/>
        <w:numPr>
          <w:ilvl w:val="0"/>
          <w:numId w:val="21"/>
        </w:numPr>
        <w:spacing w:before="100" w:beforeAutospacing="1" w:after="100" w:afterAutospacing="1" w:line="276" w:lineRule="auto"/>
        <w:jc w:val="both"/>
        <w:rPr>
          <w:rFonts w:ascii="Palatino Linotype" w:hAnsi="Palatino Linotype" w:cs="Arial"/>
          <w:b/>
          <w:bCs/>
        </w:rPr>
      </w:pPr>
      <w:r w:rsidRPr="00C02AD5">
        <w:rPr>
          <w:rFonts w:ascii="Palatino Linotype" w:hAnsi="Palatino Linotype" w:cs="Arial"/>
          <w:b/>
          <w:bCs/>
        </w:rPr>
        <w:t>Razones o motivos de inconformidad:</w:t>
      </w:r>
    </w:p>
    <w:p w14:paraId="1B462279" w14:textId="77777777" w:rsidR="0078060E" w:rsidRPr="00C02AD5" w:rsidRDefault="0078060E" w:rsidP="009A5701">
      <w:pPr>
        <w:spacing w:before="100" w:beforeAutospacing="1" w:after="100" w:afterAutospacing="1" w:line="276" w:lineRule="auto"/>
        <w:ind w:left="850" w:right="901"/>
        <w:jc w:val="both"/>
        <w:rPr>
          <w:rFonts w:ascii="Palatino Linotype" w:hAnsi="Palatino Linotype" w:cs="Arial"/>
          <w:i/>
          <w:sz w:val="22"/>
          <w:szCs w:val="22"/>
        </w:rPr>
      </w:pPr>
      <w:r w:rsidRPr="00C02AD5">
        <w:rPr>
          <w:rFonts w:ascii="Palatino Linotype" w:hAnsi="Palatino Linotype" w:cs="Arial"/>
          <w:i/>
          <w:sz w:val="22"/>
          <w:szCs w:val="22"/>
        </w:rPr>
        <w:t>“NEGATIVA DE ENTREGA DE INFORMACIÓN, SOLICITÓ SE SANCIONE AL SUJETO OBLIGADO” (Sic)</w:t>
      </w:r>
    </w:p>
    <w:p w14:paraId="03BC4AFC" w14:textId="1309D1F0" w:rsidR="0078060E" w:rsidRPr="00C02AD5" w:rsidRDefault="0078060E" w:rsidP="009A5701">
      <w:pPr>
        <w:spacing w:before="100" w:beforeAutospacing="1" w:after="100" w:afterAutospacing="1" w:line="276" w:lineRule="auto"/>
        <w:ind w:left="850" w:right="901"/>
        <w:jc w:val="both"/>
        <w:rPr>
          <w:rFonts w:ascii="Palatino Linotype" w:hAnsi="Palatino Linotype" w:cs="Arial"/>
          <w:b/>
        </w:rPr>
      </w:pPr>
      <w:r w:rsidRPr="00C02AD5">
        <w:rPr>
          <w:rFonts w:ascii="Palatino Linotype" w:hAnsi="Palatino Linotype" w:cs="Arial"/>
          <w:i/>
          <w:sz w:val="22"/>
          <w:szCs w:val="22"/>
        </w:rPr>
        <w:t xml:space="preserve"> </w:t>
      </w:r>
      <w:r w:rsidRPr="00C02AD5">
        <w:rPr>
          <w:rFonts w:ascii="Palatino Linotype" w:hAnsi="Palatino Linotype" w:cs="Arial"/>
          <w:b/>
        </w:rPr>
        <w:t>Recurso de Revisión 11491/INFOEM/IP/RR/2022:</w:t>
      </w:r>
    </w:p>
    <w:p w14:paraId="237C1639" w14:textId="77777777" w:rsidR="0078060E" w:rsidRPr="00C02AD5" w:rsidRDefault="0078060E" w:rsidP="009A5701">
      <w:pPr>
        <w:pStyle w:val="Prrafodelista"/>
        <w:numPr>
          <w:ilvl w:val="0"/>
          <w:numId w:val="23"/>
        </w:numPr>
        <w:spacing w:before="100" w:beforeAutospacing="1" w:after="100" w:afterAutospacing="1" w:line="276" w:lineRule="auto"/>
        <w:jc w:val="both"/>
        <w:rPr>
          <w:rFonts w:ascii="Palatino Linotype" w:hAnsi="Palatino Linotype" w:cs="Arial"/>
          <w:b/>
          <w:bCs/>
        </w:rPr>
      </w:pPr>
      <w:r w:rsidRPr="00C02AD5">
        <w:rPr>
          <w:rFonts w:ascii="Palatino Linotype" w:hAnsi="Palatino Linotype" w:cs="Arial"/>
          <w:b/>
          <w:bCs/>
        </w:rPr>
        <w:t>Acto impugnado:</w:t>
      </w:r>
    </w:p>
    <w:p w14:paraId="7CC17C33" w14:textId="7E16A358" w:rsidR="0078060E" w:rsidRPr="00C02AD5" w:rsidRDefault="0078060E" w:rsidP="009A5701">
      <w:pPr>
        <w:tabs>
          <w:tab w:val="left" w:pos="851"/>
        </w:tabs>
        <w:spacing w:before="100" w:beforeAutospacing="1" w:after="100" w:afterAutospacing="1" w:line="276" w:lineRule="auto"/>
        <w:ind w:left="851" w:right="901"/>
        <w:jc w:val="both"/>
        <w:rPr>
          <w:rFonts w:ascii="Palatino Linotype" w:hAnsi="Palatino Linotype" w:cs="Arial"/>
          <w:i/>
          <w:sz w:val="22"/>
          <w:szCs w:val="22"/>
        </w:rPr>
      </w:pPr>
      <w:r w:rsidRPr="00C02AD5">
        <w:rPr>
          <w:rFonts w:ascii="Palatino Linotype" w:hAnsi="Palatino Linotype" w:cs="Arial"/>
          <w:i/>
          <w:sz w:val="22"/>
          <w:szCs w:val="22"/>
        </w:rPr>
        <w:t>“NEGATIVA DE ENTREGA DE INFORMACIÓN, SOLICITÓ SE SANCIONE AL SUJETO OBLIGADO" (Sic)</w:t>
      </w:r>
    </w:p>
    <w:p w14:paraId="4FFB8456" w14:textId="77777777" w:rsidR="0078060E" w:rsidRPr="00C02AD5" w:rsidRDefault="0078060E" w:rsidP="009A5701">
      <w:pPr>
        <w:pStyle w:val="Prrafodelista"/>
        <w:numPr>
          <w:ilvl w:val="0"/>
          <w:numId w:val="23"/>
        </w:numPr>
        <w:spacing w:before="100" w:beforeAutospacing="1" w:after="100" w:afterAutospacing="1" w:line="276" w:lineRule="auto"/>
        <w:jc w:val="both"/>
        <w:rPr>
          <w:rFonts w:ascii="Palatino Linotype" w:hAnsi="Palatino Linotype" w:cs="Arial"/>
          <w:b/>
          <w:bCs/>
        </w:rPr>
      </w:pPr>
      <w:r w:rsidRPr="00C02AD5">
        <w:rPr>
          <w:rFonts w:ascii="Palatino Linotype" w:hAnsi="Palatino Linotype" w:cs="Arial"/>
          <w:b/>
          <w:bCs/>
        </w:rPr>
        <w:t>Razones o motivos de inconformidad:</w:t>
      </w:r>
    </w:p>
    <w:p w14:paraId="3EED5E39" w14:textId="69250FA1" w:rsidR="0078060E" w:rsidRPr="00C02AD5" w:rsidRDefault="0078060E" w:rsidP="009A5701">
      <w:pPr>
        <w:spacing w:before="100" w:beforeAutospacing="1" w:after="100" w:afterAutospacing="1" w:line="276" w:lineRule="auto"/>
        <w:ind w:left="850" w:right="901"/>
        <w:jc w:val="both"/>
        <w:rPr>
          <w:rFonts w:ascii="Palatino Linotype" w:hAnsi="Palatino Linotype" w:cs="Arial"/>
          <w:i/>
          <w:sz w:val="22"/>
          <w:szCs w:val="22"/>
        </w:rPr>
      </w:pPr>
      <w:r w:rsidRPr="00C02AD5">
        <w:rPr>
          <w:rFonts w:ascii="Palatino Linotype" w:hAnsi="Palatino Linotype" w:cs="Arial"/>
          <w:i/>
          <w:sz w:val="22"/>
          <w:szCs w:val="22"/>
        </w:rPr>
        <w:t xml:space="preserve">“NEGATIVA DE ENTREGA DE INFORMACIÓN, SOLICITÓ SE SANCIONE AL SUJETO OBLIGADO” </w:t>
      </w:r>
    </w:p>
    <w:p w14:paraId="3CEDC3A8" w14:textId="11EC68E1" w:rsidR="00182393" w:rsidRPr="00C02AD5" w:rsidRDefault="0078060E" w:rsidP="00FC7186">
      <w:pPr>
        <w:spacing w:before="100" w:beforeAutospacing="1" w:after="100" w:afterAutospacing="1" w:line="360" w:lineRule="auto"/>
        <w:jc w:val="both"/>
        <w:rPr>
          <w:rFonts w:ascii="Palatino Linotype" w:hAnsi="Palatino Linotype" w:cs="Arial"/>
          <w:b/>
          <w:sz w:val="26"/>
          <w:szCs w:val="26"/>
        </w:rPr>
      </w:pPr>
      <w:r w:rsidRPr="00C02AD5">
        <w:rPr>
          <w:rFonts w:ascii="Palatino Linotype" w:hAnsi="Palatino Linotype" w:cs="Arial"/>
          <w:b/>
          <w:bCs/>
          <w:sz w:val="26"/>
          <w:szCs w:val="26"/>
        </w:rPr>
        <w:t>I</w:t>
      </w:r>
      <w:r w:rsidR="00182393" w:rsidRPr="00C02AD5">
        <w:rPr>
          <w:rFonts w:ascii="Palatino Linotype" w:hAnsi="Palatino Linotype" w:cs="Arial"/>
          <w:b/>
          <w:sz w:val="26"/>
          <w:szCs w:val="26"/>
        </w:rPr>
        <w:t>V. Del turno del Recurso de Revisión</w:t>
      </w:r>
    </w:p>
    <w:p w14:paraId="6239E0F2" w14:textId="6BA210BF" w:rsidR="009A2B0D" w:rsidRPr="00C02AD5" w:rsidRDefault="00B16649" w:rsidP="00FC7186">
      <w:pPr>
        <w:spacing w:before="100" w:beforeAutospacing="1" w:after="100" w:afterAutospacing="1" w:line="360" w:lineRule="auto"/>
        <w:ind w:left="-57" w:right="-57"/>
        <w:jc w:val="both"/>
        <w:rPr>
          <w:rFonts w:ascii="Palatino Linotype" w:hAnsi="Palatino Linotype"/>
        </w:rPr>
      </w:pPr>
      <w:r w:rsidRPr="00C02AD5">
        <w:rPr>
          <w:rFonts w:ascii="Palatino Linotype" w:hAnsi="Palatino Linotype" w:cs="Arial"/>
        </w:rPr>
        <w:t xml:space="preserve">El </w:t>
      </w:r>
      <w:r w:rsidR="0078060E" w:rsidRPr="00C02AD5">
        <w:rPr>
          <w:rFonts w:ascii="Palatino Linotype" w:hAnsi="Palatino Linotype" w:cs="Arial"/>
          <w:b/>
        </w:rPr>
        <w:t xml:space="preserve">diecisiete de junio </w:t>
      </w:r>
      <w:r w:rsidR="00A83CF6" w:rsidRPr="00C02AD5">
        <w:rPr>
          <w:rFonts w:ascii="Palatino Linotype" w:hAnsi="Palatino Linotype" w:cs="Arial"/>
          <w:b/>
        </w:rPr>
        <w:t>de dos mil veintidós</w:t>
      </w:r>
      <w:r w:rsidRPr="00C02AD5">
        <w:rPr>
          <w:rFonts w:ascii="Palatino Linotype" w:hAnsi="Palatino Linotype" w:cs="Arial"/>
        </w:rPr>
        <w:t xml:space="preserve">, los </w:t>
      </w:r>
      <w:r w:rsidR="00E00127" w:rsidRPr="00C02AD5">
        <w:rPr>
          <w:rFonts w:ascii="Palatino Linotype" w:hAnsi="Palatino Linotype" w:cs="Arial"/>
        </w:rPr>
        <w:t xml:space="preserve">Recursos </w:t>
      </w:r>
      <w:r w:rsidRPr="00C02AD5">
        <w:rPr>
          <w:rFonts w:ascii="Palatino Linotype" w:hAnsi="Palatino Linotype" w:cs="Arial"/>
        </w:rPr>
        <w:t xml:space="preserve">de que se tratan se enviaron electrónicamente al Instituto de </w:t>
      </w:r>
      <w:r w:rsidRPr="00C02AD5">
        <w:rPr>
          <w:rFonts w:ascii="Palatino Linotype" w:eastAsia="Arial Unicode MS" w:hAnsi="Palatino Linotype" w:cs="Arial"/>
        </w:rPr>
        <w:t>Transparencia</w:t>
      </w:r>
      <w:r w:rsidRPr="00C02AD5">
        <w:rPr>
          <w:rFonts w:ascii="Palatino Linotype" w:hAnsi="Palatino Linotype" w:cs="Arial"/>
        </w:rPr>
        <w:t xml:space="preserve">, Acceso a la Información Pública y Protección de Datos Personales del Estado de México y Municipios y con fundamento en el artículo 185, fracción I de la </w:t>
      </w:r>
      <w:r w:rsidRPr="00C02AD5">
        <w:rPr>
          <w:rFonts w:ascii="Palatino Linotype" w:hAnsi="Palatino Linotype"/>
        </w:rPr>
        <w:t>Ley de Transparencia y Acceso a la Información Pública del Estado de México y Municipios</w:t>
      </w:r>
      <w:r w:rsidRPr="00C02AD5">
        <w:rPr>
          <w:rFonts w:ascii="Palatino Linotype" w:hAnsi="Palatino Linotype" w:cs="Arial"/>
        </w:rPr>
        <w:t xml:space="preserve">, </w:t>
      </w:r>
      <w:r w:rsidRPr="00C02AD5">
        <w:rPr>
          <w:rFonts w:ascii="Palatino Linotype" w:hAnsi="Palatino Linotype" w:cs="Arial"/>
          <w:lang w:val="es-ES_tradnl"/>
        </w:rPr>
        <w:t>se turnaron</w:t>
      </w:r>
      <w:r w:rsidR="0099775B" w:rsidRPr="00C02AD5">
        <w:rPr>
          <w:rFonts w:ascii="Palatino Linotype" w:hAnsi="Palatino Linotype" w:cs="Arial"/>
          <w:lang w:val="es-ES_tradnl"/>
        </w:rPr>
        <w:t xml:space="preserve"> </w:t>
      </w:r>
      <w:r w:rsidRPr="00C02AD5">
        <w:rPr>
          <w:rFonts w:ascii="Palatino Linotype" w:hAnsi="Palatino Linotype" w:cs="Arial"/>
          <w:lang w:val="es-ES_tradnl"/>
        </w:rPr>
        <w:t>a través del</w:t>
      </w:r>
      <w:r w:rsidRPr="00C02AD5">
        <w:rPr>
          <w:rFonts w:ascii="Palatino Linotype" w:eastAsia="Arial Unicode MS" w:hAnsi="Palatino Linotype" w:cs="Arial"/>
          <w:lang w:val="es-ES_tradnl"/>
        </w:rPr>
        <w:t xml:space="preserve"> </w:t>
      </w:r>
      <w:r w:rsidRPr="00C02AD5">
        <w:rPr>
          <w:rFonts w:ascii="Palatino Linotype" w:eastAsia="Arial Unicode MS" w:hAnsi="Palatino Linotype" w:cs="Arial"/>
          <w:b/>
          <w:lang w:val="es-ES_tradnl"/>
        </w:rPr>
        <w:t>SAIMEX</w:t>
      </w:r>
      <w:r w:rsidR="0099775B" w:rsidRPr="00C02AD5">
        <w:rPr>
          <w:rFonts w:ascii="Palatino Linotype" w:eastAsia="Arial Unicode MS" w:hAnsi="Palatino Linotype" w:cs="Arial"/>
          <w:b/>
          <w:lang w:val="es-ES_tradnl"/>
        </w:rPr>
        <w:t xml:space="preserve">, </w:t>
      </w:r>
      <w:r w:rsidR="0099775B" w:rsidRPr="00C02AD5">
        <w:rPr>
          <w:rFonts w:ascii="Palatino Linotype" w:eastAsia="Arial Unicode MS" w:hAnsi="Palatino Linotype" w:cs="Arial"/>
          <w:bCs/>
          <w:lang w:val="es-ES_tradnl"/>
        </w:rPr>
        <w:t>así:</w:t>
      </w:r>
      <w:r w:rsidRPr="00C02AD5">
        <w:rPr>
          <w:rFonts w:ascii="Palatino Linotype" w:hAnsi="Palatino Linotype"/>
        </w:rPr>
        <w:t xml:space="preserve"> </w:t>
      </w:r>
    </w:p>
    <w:tbl>
      <w:tblPr>
        <w:tblStyle w:val="Tablaconcuadrcula31"/>
        <w:tblW w:w="5949" w:type="dxa"/>
        <w:jc w:val="center"/>
        <w:tblLook w:val="04A0" w:firstRow="1" w:lastRow="0" w:firstColumn="1" w:lastColumn="0" w:noHBand="0" w:noVBand="1"/>
      </w:tblPr>
      <w:tblGrid>
        <w:gridCol w:w="2974"/>
        <w:gridCol w:w="2975"/>
      </w:tblGrid>
      <w:tr w:rsidR="009A2B0D" w:rsidRPr="00C02AD5" w14:paraId="68059864" w14:textId="77777777" w:rsidTr="0078060E">
        <w:trPr>
          <w:trHeight w:val="315"/>
          <w:tblHeader/>
          <w:jc w:val="center"/>
        </w:trPr>
        <w:tc>
          <w:tcPr>
            <w:tcW w:w="2974"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635DAA5B" w14:textId="3CB153ED" w:rsidR="009A2B0D" w:rsidRPr="00C02AD5" w:rsidRDefault="002C3D2B" w:rsidP="00FC7186">
            <w:pPr>
              <w:spacing w:before="100" w:beforeAutospacing="1" w:after="100" w:afterAutospacing="1" w:line="276" w:lineRule="auto"/>
              <w:jc w:val="center"/>
              <w:rPr>
                <w:rFonts w:ascii="Palatino Linotype" w:hAnsi="Palatino Linotype" w:cs="Arial"/>
                <w:b/>
                <w:bCs/>
                <w:color w:val="FFFFFF" w:themeColor="background1"/>
              </w:rPr>
            </w:pPr>
            <w:r w:rsidRPr="00C02AD5">
              <w:rPr>
                <w:rFonts w:ascii="Palatino Linotype" w:hAnsi="Palatino Linotype" w:cs="Arial"/>
                <w:b/>
                <w:bCs/>
                <w:color w:val="FFFFFF" w:themeColor="background1"/>
              </w:rPr>
              <w:lastRenderedPageBreak/>
              <w:t xml:space="preserve">Comisionado </w:t>
            </w:r>
            <w:r w:rsidR="009A2B0D" w:rsidRPr="00C02AD5">
              <w:rPr>
                <w:rFonts w:ascii="Palatino Linotype" w:hAnsi="Palatino Linotype" w:cs="Arial"/>
                <w:b/>
                <w:bCs/>
                <w:color w:val="FFFFFF" w:themeColor="background1"/>
              </w:rPr>
              <w:t xml:space="preserve"> </w:t>
            </w:r>
          </w:p>
        </w:tc>
        <w:tc>
          <w:tcPr>
            <w:tcW w:w="2975" w:type="dxa"/>
            <w:tcBorders>
              <w:left w:val="single" w:sz="2" w:space="0" w:color="auto"/>
            </w:tcBorders>
            <w:shd w:val="clear" w:color="auto" w:fill="4A442A" w:themeFill="background2" w:themeFillShade="40"/>
          </w:tcPr>
          <w:p w14:paraId="1B5D5EAB" w14:textId="1D341717" w:rsidR="009A2B0D" w:rsidRPr="00C02AD5" w:rsidRDefault="009A2B0D" w:rsidP="00FC7186">
            <w:pPr>
              <w:spacing w:before="100" w:beforeAutospacing="1" w:after="100" w:afterAutospacing="1" w:line="276" w:lineRule="auto"/>
              <w:jc w:val="center"/>
              <w:rPr>
                <w:rFonts w:ascii="Palatino Linotype" w:hAnsi="Palatino Linotype" w:cs="Arial"/>
                <w:b/>
                <w:bCs/>
                <w:color w:val="FFFFFF" w:themeColor="background1"/>
              </w:rPr>
            </w:pPr>
            <w:r w:rsidRPr="00C02AD5">
              <w:rPr>
                <w:rFonts w:ascii="Palatino Linotype" w:hAnsi="Palatino Linotype" w:cs="Arial"/>
                <w:b/>
                <w:bCs/>
                <w:color w:val="FFFFFF" w:themeColor="background1"/>
              </w:rPr>
              <w:t>Recursos de Revisión</w:t>
            </w:r>
          </w:p>
        </w:tc>
      </w:tr>
      <w:tr w:rsidR="009A2B0D" w:rsidRPr="00C02AD5" w14:paraId="3C92E844" w14:textId="77777777" w:rsidTr="0078060E">
        <w:trPr>
          <w:trHeight w:val="631"/>
          <w:jc w:val="center"/>
        </w:trPr>
        <w:tc>
          <w:tcPr>
            <w:tcW w:w="2974" w:type="dxa"/>
            <w:tcBorders>
              <w:top w:val="single" w:sz="2" w:space="0" w:color="auto"/>
              <w:bottom w:val="single" w:sz="2" w:space="0" w:color="auto"/>
            </w:tcBorders>
            <w:shd w:val="clear" w:color="auto" w:fill="auto"/>
          </w:tcPr>
          <w:p w14:paraId="4E19FC11" w14:textId="50B2820B" w:rsidR="009A2B0D" w:rsidRPr="00C02AD5" w:rsidRDefault="002C3D2B" w:rsidP="00FC7186">
            <w:pPr>
              <w:spacing w:before="100" w:beforeAutospacing="1" w:after="100" w:afterAutospacing="1" w:line="360" w:lineRule="auto"/>
              <w:jc w:val="both"/>
              <w:rPr>
                <w:rFonts w:ascii="Palatino Linotype" w:hAnsi="Palatino Linotype" w:cs="Arial"/>
                <w:b/>
                <w:bCs/>
              </w:rPr>
            </w:pPr>
            <w:r w:rsidRPr="00C02AD5">
              <w:rPr>
                <w:rFonts w:ascii="Palatino Linotype" w:hAnsi="Palatino Linotype" w:cs="Arial"/>
                <w:b/>
                <w:bCs/>
              </w:rPr>
              <w:t>Comisionada Sharon Cristina Morales Martínez</w:t>
            </w:r>
          </w:p>
        </w:tc>
        <w:tc>
          <w:tcPr>
            <w:tcW w:w="2975" w:type="dxa"/>
            <w:shd w:val="clear" w:color="auto" w:fill="auto"/>
          </w:tcPr>
          <w:p w14:paraId="55E7E6ED" w14:textId="41C3CBDE" w:rsidR="009A2B0D" w:rsidRPr="00C02AD5" w:rsidRDefault="0078060E" w:rsidP="00FC7186">
            <w:pPr>
              <w:spacing w:before="100" w:beforeAutospacing="1" w:after="100" w:afterAutospacing="1"/>
              <w:jc w:val="both"/>
              <w:rPr>
                <w:rFonts w:ascii="Palatino Linotype" w:hAnsi="Palatino Linotype" w:cs="Arial"/>
                <w:iCs/>
                <w:lang w:val="en-US"/>
              </w:rPr>
            </w:pPr>
            <w:r w:rsidRPr="00C02AD5">
              <w:rPr>
                <w:rFonts w:ascii="Palatino Linotype" w:hAnsi="Palatino Linotype" w:cs="Arial"/>
                <w:b/>
              </w:rPr>
              <w:t>11482/INFOEM/IP/RR/2022</w:t>
            </w:r>
          </w:p>
        </w:tc>
      </w:tr>
      <w:tr w:rsidR="009A2B0D" w:rsidRPr="00C02AD5" w14:paraId="28DCB502" w14:textId="77777777" w:rsidTr="0078060E">
        <w:trPr>
          <w:trHeight w:val="631"/>
          <w:jc w:val="center"/>
        </w:trPr>
        <w:tc>
          <w:tcPr>
            <w:tcW w:w="2974" w:type="dxa"/>
            <w:tcBorders>
              <w:top w:val="single" w:sz="2" w:space="0" w:color="auto"/>
              <w:bottom w:val="single" w:sz="2" w:space="0" w:color="auto"/>
            </w:tcBorders>
            <w:shd w:val="clear" w:color="auto" w:fill="auto"/>
          </w:tcPr>
          <w:p w14:paraId="626B44A1" w14:textId="5BF29C6A" w:rsidR="009A2B0D" w:rsidRPr="00C02AD5" w:rsidRDefault="002C3D2B" w:rsidP="00FC7186">
            <w:pPr>
              <w:spacing w:before="100" w:beforeAutospacing="1" w:after="100" w:afterAutospacing="1" w:line="360" w:lineRule="auto"/>
              <w:jc w:val="both"/>
              <w:rPr>
                <w:rFonts w:ascii="Palatino Linotype" w:hAnsi="Palatino Linotype" w:cs="Arial"/>
                <w:b/>
                <w:bCs/>
              </w:rPr>
            </w:pPr>
            <w:r w:rsidRPr="00C02AD5">
              <w:rPr>
                <w:rFonts w:ascii="Palatino Linotype" w:hAnsi="Palatino Linotype" w:cs="Arial"/>
                <w:b/>
                <w:bCs/>
              </w:rPr>
              <w:t>Comisionado Presidente José Martínez Vilchis</w:t>
            </w:r>
          </w:p>
        </w:tc>
        <w:tc>
          <w:tcPr>
            <w:tcW w:w="2975" w:type="dxa"/>
            <w:shd w:val="clear" w:color="auto" w:fill="auto"/>
          </w:tcPr>
          <w:p w14:paraId="4834B3A6" w14:textId="2641516B" w:rsidR="009A2B0D" w:rsidRPr="00C02AD5" w:rsidRDefault="0078060E" w:rsidP="00FC7186">
            <w:pPr>
              <w:spacing w:before="100" w:beforeAutospacing="1" w:after="100" w:afterAutospacing="1"/>
              <w:rPr>
                <w:rFonts w:ascii="Palatino Linotype" w:hAnsi="Palatino Linotype" w:cs="Arial"/>
                <w:b/>
                <w:bCs/>
                <w:lang w:val="en-US"/>
              </w:rPr>
            </w:pPr>
            <w:r w:rsidRPr="00C02AD5">
              <w:rPr>
                <w:rFonts w:ascii="Palatino Linotype" w:hAnsi="Palatino Linotype" w:cs="Arial"/>
                <w:b/>
              </w:rPr>
              <w:t>11490/INFOEM/IP/RR/2022</w:t>
            </w:r>
          </w:p>
        </w:tc>
      </w:tr>
      <w:tr w:rsidR="009A2B0D" w:rsidRPr="00C02AD5" w14:paraId="70962879" w14:textId="77777777" w:rsidTr="0078060E">
        <w:trPr>
          <w:trHeight w:val="631"/>
          <w:jc w:val="center"/>
        </w:trPr>
        <w:tc>
          <w:tcPr>
            <w:tcW w:w="2974" w:type="dxa"/>
            <w:tcBorders>
              <w:top w:val="single" w:sz="2" w:space="0" w:color="auto"/>
              <w:bottom w:val="single" w:sz="2" w:space="0" w:color="auto"/>
            </w:tcBorders>
            <w:shd w:val="clear" w:color="auto" w:fill="auto"/>
          </w:tcPr>
          <w:p w14:paraId="3618CF11" w14:textId="0E41D773" w:rsidR="009A2B0D" w:rsidRPr="00C02AD5" w:rsidRDefault="002C3D2B" w:rsidP="00FC7186">
            <w:pPr>
              <w:spacing w:before="100" w:beforeAutospacing="1" w:after="100" w:afterAutospacing="1" w:line="360" w:lineRule="auto"/>
              <w:jc w:val="both"/>
              <w:rPr>
                <w:rFonts w:ascii="Palatino Linotype" w:hAnsi="Palatino Linotype" w:cs="Arial"/>
                <w:b/>
                <w:bCs/>
              </w:rPr>
            </w:pPr>
            <w:r w:rsidRPr="00C02AD5">
              <w:rPr>
                <w:rFonts w:ascii="Palatino Linotype" w:hAnsi="Palatino Linotype" w:cs="Arial"/>
                <w:b/>
                <w:bCs/>
              </w:rPr>
              <w:t>Comisionado Luis Gustavo Parra Noriega</w:t>
            </w:r>
          </w:p>
        </w:tc>
        <w:tc>
          <w:tcPr>
            <w:tcW w:w="2975" w:type="dxa"/>
            <w:shd w:val="clear" w:color="auto" w:fill="auto"/>
          </w:tcPr>
          <w:p w14:paraId="70CC81A2" w14:textId="6C314E5A" w:rsidR="009A2B0D" w:rsidRPr="00C02AD5" w:rsidRDefault="0078060E" w:rsidP="00FC7186">
            <w:pPr>
              <w:spacing w:before="100" w:beforeAutospacing="1" w:after="100" w:afterAutospacing="1"/>
              <w:jc w:val="both"/>
              <w:rPr>
                <w:rFonts w:ascii="Palatino Linotype" w:hAnsi="Palatino Linotype" w:cs="Arial"/>
                <w:i/>
                <w:iCs/>
                <w:lang w:val="en-US"/>
              </w:rPr>
            </w:pPr>
            <w:r w:rsidRPr="00C02AD5">
              <w:rPr>
                <w:rFonts w:ascii="Palatino Linotype" w:hAnsi="Palatino Linotype" w:cs="Arial"/>
                <w:b/>
              </w:rPr>
              <w:t>11491/INFOEM/IP/RR/2022</w:t>
            </w:r>
          </w:p>
        </w:tc>
      </w:tr>
    </w:tbl>
    <w:p w14:paraId="06C43014" w14:textId="7730100E" w:rsidR="004077DA" w:rsidRPr="00C02AD5" w:rsidRDefault="004077DA" w:rsidP="00FC7186">
      <w:pPr>
        <w:tabs>
          <w:tab w:val="center" w:pos="4252"/>
          <w:tab w:val="right" w:pos="8504"/>
        </w:tabs>
        <w:spacing w:before="100" w:beforeAutospacing="1" w:after="100" w:afterAutospacing="1" w:line="360" w:lineRule="auto"/>
        <w:jc w:val="both"/>
        <w:rPr>
          <w:rFonts w:ascii="Palatino Linotype" w:hAnsi="Palatino Linotype" w:cs="Arial"/>
          <w:b/>
          <w:sz w:val="26"/>
          <w:szCs w:val="26"/>
        </w:rPr>
      </w:pPr>
      <w:r w:rsidRPr="00C02AD5">
        <w:rPr>
          <w:rFonts w:ascii="Palatino Linotype" w:hAnsi="Palatino Linotype" w:cs="Arial"/>
          <w:b/>
          <w:sz w:val="26"/>
          <w:szCs w:val="26"/>
        </w:rPr>
        <w:t>a) Admisión del Recurso de Revisión</w:t>
      </w:r>
    </w:p>
    <w:p w14:paraId="58443887" w14:textId="731A6C39" w:rsidR="00E32CCF" w:rsidRPr="00C02AD5" w:rsidRDefault="00200BFC" w:rsidP="00FC7186">
      <w:pPr>
        <w:tabs>
          <w:tab w:val="center" w:pos="4252"/>
          <w:tab w:val="right" w:pos="8504"/>
        </w:tabs>
        <w:spacing w:before="100" w:beforeAutospacing="1" w:after="100" w:afterAutospacing="1" w:line="360" w:lineRule="auto"/>
        <w:jc w:val="both"/>
        <w:rPr>
          <w:rFonts w:ascii="Palatino Linotype" w:hAnsi="Palatino Linotype" w:cs="Arial"/>
        </w:rPr>
      </w:pPr>
      <w:r w:rsidRPr="00C02AD5">
        <w:rPr>
          <w:rFonts w:ascii="Palatino Linotype" w:hAnsi="Palatino Linotype" w:cs="Arial"/>
        </w:rPr>
        <w:t>De las constancias del expediente electrónico del</w:t>
      </w:r>
      <w:r w:rsidRPr="00C02AD5">
        <w:rPr>
          <w:rFonts w:ascii="Palatino Linotype" w:hAnsi="Palatino Linotype" w:cs="Arial"/>
          <w:b/>
        </w:rPr>
        <w:t xml:space="preserve"> SAIMEX</w:t>
      </w:r>
      <w:r w:rsidRPr="00C02AD5">
        <w:rPr>
          <w:rFonts w:ascii="Palatino Linotype" w:hAnsi="Palatino Linotype" w:cs="Arial"/>
        </w:rPr>
        <w:t xml:space="preserve">, </w:t>
      </w:r>
      <w:r w:rsidR="003A2183" w:rsidRPr="00C02AD5">
        <w:rPr>
          <w:rFonts w:ascii="Palatino Linotype" w:hAnsi="Palatino Linotype" w:cs="Arial"/>
        </w:rPr>
        <w:t xml:space="preserve">se advierte que en fechas </w:t>
      </w:r>
      <w:r w:rsidR="00ED75CB" w:rsidRPr="00C02AD5">
        <w:rPr>
          <w:rFonts w:ascii="Palatino Linotype" w:hAnsi="Palatino Linotype" w:cs="Arial"/>
        </w:rPr>
        <w:t xml:space="preserve"> </w:t>
      </w:r>
      <w:r w:rsidR="0078060E" w:rsidRPr="00C02AD5">
        <w:rPr>
          <w:rFonts w:ascii="Palatino Linotype" w:hAnsi="Palatino Linotype" w:cs="Arial"/>
          <w:b/>
        </w:rPr>
        <w:t>veinte, veintidós y veintitrés de junio</w:t>
      </w:r>
      <w:r w:rsidR="0052434F" w:rsidRPr="00C02AD5">
        <w:rPr>
          <w:rFonts w:ascii="Palatino Linotype" w:hAnsi="Palatino Linotype" w:cs="Arial"/>
          <w:b/>
        </w:rPr>
        <w:t xml:space="preserve"> </w:t>
      </w:r>
      <w:r w:rsidR="006877FA" w:rsidRPr="00C02AD5">
        <w:rPr>
          <w:rFonts w:ascii="Palatino Linotype" w:hAnsi="Palatino Linotype" w:cs="Arial"/>
          <w:b/>
        </w:rPr>
        <w:t>de dos mil veintidós</w:t>
      </w:r>
      <w:r w:rsidR="00852896" w:rsidRPr="00C02AD5">
        <w:rPr>
          <w:rFonts w:ascii="Palatino Linotype" w:hAnsi="Palatino Linotype" w:cs="Arial"/>
        </w:rPr>
        <w:t>,</w:t>
      </w:r>
      <w:r w:rsidR="003A2183" w:rsidRPr="00C02AD5">
        <w:rPr>
          <w:rFonts w:ascii="Palatino Linotype" w:hAnsi="Palatino Linotype" w:cs="Arial"/>
        </w:rPr>
        <w:t xml:space="preserve"> se acordaron las admisiones a trámite de los recursos de revisión que nos ocupan; así como la integración de los expedientes respectivos, mismos que se pusieron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3A2183" w:rsidRPr="00C02AD5">
        <w:rPr>
          <w:rFonts w:ascii="Palatino Linotype" w:hAnsi="Palatino Linotype" w:cs="Arial"/>
          <w:b/>
        </w:rPr>
        <w:t xml:space="preserve">EL SUJETO OBLIGADO </w:t>
      </w:r>
      <w:r w:rsidR="003A2183" w:rsidRPr="00C02AD5">
        <w:rPr>
          <w:rFonts w:ascii="Palatino Linotype" w:hAnsi="Palatino Linotype" w:cs="Arial"/>
        </w:rPr>
        <w:t>rindiera los correspondientes</w:t>
      </w:r>
      <w:r w:rsidR="003A2183" w:rsidRPr="00C02AD5">
        <w:rPr>
          <w:rFonts w:ascii="Palatino Linotype" w:hAnsi="Palatino Linotype" w:cs="Arial"/>
          <w:b/>
        </w:rPr>
        <w:t xml:space="preserve"> </w:t>
      </w:r>
      <w:r w:rsidR="003A2183" w:rsidRPr="00C02AD5">
        <w:rPr>
          <w:rFonts w:ascii="Palatino Linotype" w:hAnsi="Palatino Linotype" w:cs="Arial"/>
        </w:rPr>
        <w:t>Informes Justificados.</w:t>
      </w:r>
    </w:p>
    <w:p w14:paraId="2128F378" w14:textId="23E192BB" w:rsidR="002F164A" w:rsidRPr="00C02AD5" w:rsidRDefault="00506552" w:rsidP="00FC7186">
      <w:pPr>
        <w:spacing w:before="100" w:beforeAutospacing="1" w:after="100" w:afterAutospacing="1" w:line="360" w:lineRule="auto"/>
        <w:jc w:val="both"/>
        <w:rPr>
          <w:rFonts w:ascii="Palatino Linotype" w:hAnsi="Palatino Linotype" w:cs="Arial"/>
          <w:b/>
          <w:bCs/>
          <w:sz w:val="26"/>
          <w:szCs w:val="26"/>
        </w:rPr>
      </w:pPr>
      <w:r w:rsidRPr="00C02AD5">
        <w:rPr>
          <w:rFonts w:ascii="Palatino Linotype" w:hAnsi="Palatino Linotype" w:cs="Arial"/>
          <w:b/>
          <w:bCs/>
        </w:rPr>
        <w:t>b)</w:t>
      </w:r>
      <w:r w:rsidR="002F164A" w:rsidRPr="00C02AD5">
        <w:rPr>
          <w:rFonts w:ascii="Palatino Linotype" w:hAnsi="Palatino Linotype"/>
          <w:b/>
          <w:sz w:val="26"/>
          <w:szCs w:val="26"/>
          <w:lang w:val="es-ES_tradnl"/>
        </w:rPr>
        <w:t xml:space="preserve"> </w:t>
      </w:r>
      <w:r w:rsidR="002F164A" w:rsidRPr="00C02AD5">
        <w:rPr>
          <w:rFonts w:ascii="Palatino Linotype" w:hAnsi="Palatino Linotype" w:cs="Arial"/>
          <w:b/>
          <w:bCs/>
          <w:sz w:val="26"/>
          <w:szCs w:val="26"/>
        </w:rPr>
        <w:t>Acumulación de los Recursos de Revisión</w:t>
      </w:r>
    </w:p>
    <w:p w14:paraId="49868D07" w14:textId="46F44F36" w:rsidR="00506552" w:rsidRPr="00C02AD5" w:rsidRDefault="002F164A" w:rsidP="00FC7186">
      <w:pPr>
        <w:spacing w:before="100" w:beforeAutospacing="1" w:after="100" w:afterAutospacing="1" w:line="360" w:lineRule="auto"/>
        <w:ind w:left="-57" w:right="-57"/>
        <w:jc w:val="both"/>
        <w:rPr>
          <w:rFonts w:ascii="Palatino Linotype" w:hAnsi="Palatino Linotype" w:cs="Arial"/>
          <w:sz w:val="23"/>
          <w:szCs w:val="23"/>
        </w:rPr>
      </w:pPr>
      <w:r w:rsidRPr="00C02AD5">
        <w:rPr>
          <w:rFonts w:ascii="Palatino Linotype" w:hAnsi="Palatino Linotype" w:cs="Arial"/>
          <w:lang w:val="es-ES_tradnl"/>
        </w:rPr>
        <w:t xml:space="preserve">Por economía procesal y </w:t>
      </w:r>
      <w:r w:rsidRPr="00C02AD5">
        <w:rPr>
          <w:rFonts w:ascii="Palatino Linotype" w:hAnsi="Palatino Linotype" w:cs="Arial"/>
        </w:rPr>
        <w:t xml:space="preserve">con la finalidad de evitar resoluciones contradictorias, en </w:t>
      </w:r>
      <w:r w:rsidRPr="00C02AD5">
        <w:rPr>
          <w:rFonts w:ascii="Palatino Linotype" w:hAnsi="Palatino Linotype"/>
        </w:rPr>
        <w:t xml:space="preserve">la </w:t>
      </w:r>
      <w:r w:rsidR="007256AC" w:rsidRPr="00C02AD5">
        <w:rPr>
          <w:rFonts w:ascii="Palatino Linotype" w:hAnsi="Palatino Linotype"/>
        </w:rPr>
        <w:t>Vigésima</w:t>
      </w:r>
      <w:r w:rsidR="005A6C9B" w:rsidRPr="00C02AD5">
        <w:rPr>
          <w:rFonts w:ascii="Palatino Linotype" w:hAnsi="Palatino Linotype"/>
        </w:rPr>
        <w:t xml:space="preserve"> Cuarta</w:t>
      </w:r>
      <w:r w:rsidR="007256AC" w:rsidRPr="00C02AD5">
        <w:rPr>
          <w:rFonts w:ascii="Palatino Linotype" w:hAnsi="Palatino Linotype"/>
        </w:rPr>
        <w:t xml:space="preserve"> </w:t>
      </w:r>
      <w:r w:rsidRPr="00C02AD5">
        <w:rPr>
          <w:rFonts w:ascii="Palatino Linotype" w:hAnsi="Palatino Linotype"/>
        </w:rPr>
        <w:t xml:space="preserve">Sesión Ordinaria de fecha </w:t>
      </w:r>
      <w:r w:rsidR="005A6C9B" w:rsidRPr="00C02AD5">
        <w:rPr>
          <w:rFonts w:ascii="Palatino Linotype" w:hAnsi="Palatino Linotype"/>
        </w:rPr>
        <w:t>veintinueve de junio</w:t>
      </w:r>
      <w:r w:rsidR="00AE26E6" w:rsidRPr="00C02AD5">
        <w:rPr>
          <w:rFonts w:ascii="Palatino Linotype" w:hAnsi="Palatino Linotype"/>
        </w:rPr>
        <w:t xml:space="preserve"> de</w:t>
      </w:r>
      <w:r w:rsidRPr="00C02AD5">
        <w:rPr>
          <w:rFonts w:ascii="Palatino Linotype" w:hAnsi="Palatino Linotype"/>
        </w:rPr>
        <w:t xml:space="preserve"> dos mil veintidós, el Pleno de este Instituto </w:t>
      </w:r>
      <w:r w:rsidRPr="00C02AD5">
        <w:rPr>
          <w:rFonts w:ascii="Palatino Linotype" w:hAnsi="Palatino Linotype" w:cs="Arial"/>
        </w:rPr>
        <w:t xml:space="preserve">determinó </w:t>
      </w:r>
      <w:r w:rsidRPr="00C02AD5">
        <w:rPr>
          <w:rFonts w:ascii="Palatino Linotype" w:hAnsi="Palatino Linotype"/>
        </w:rPr>
        <w:t>acumular los Recursos de Revisión</w:t>
      </w:r>
      <w:bookmarkStart w:id="10" w:name="_Hlk109159636"/>
      <w:r w:rsidR="00017F73" w:rsidRPr="00C02AD5">
        <w:rPr>
          <w:rFonts w:ascii="Palatino Linotype" w:hAnsi="Palatino Linotype" w:cs="Arial"/>
          <w:b/>
          <w:bCs/>
        </w:rPr>
        <w:t xml:space="preserve"> </w:t>
      </w:r>
      <w:bookmarkStart w:id="11" w:name="_Hlk113397243"/>
      <w:r w:rsidR="005A6C9B" w:rsidRPr="00C02AD5">
        <w:rPr>
          <w:rFonts w:ascii="Palatino Linotype" w:hAnsi="Palatino Linotype" w:cs="Arial"/>
          <w:b/>
          <w:bCs/>
          <w:sz w:val="23"/>
          <w:szCs w:val="23"/>
        </w:rPr>
        <w:t>11482/INFOEM/IP/RR/2022, 11490/INFOEM/IP/RR/2022 y 11491/INFOEM/IP/RR/2022</w:t>
      </w:r>
      <w:r w:rsidR="00282EB4" w:rsidRPr="00C02AD5">
        <w:rPr>
          <w:rFonts w:ascii="Palatino Linotype" w:hAnsi="Palatino Linotype" w:cs="Arial"/>
          <w:b/>
          <w:bCs/>
          <w:sz w:val="23"/>
          <w:szCs w:val="23"/>
        </w:rPr>
        <w:t>022</w:t>
      </w:r>
      <w:r w:rsidRPr="00C02AD5">
        <w:rPr>
          <w:rFonts w:ascii="Palatino Linotype" w:hAnsi="Palatino Linotype" w:cs="Arial"/>
          <w:sz w:val="23"/>
          <w:szCs w:val="23"/>
        </w:rPr>
        <w:t>.</w:t>
      </w:r>
    </w:p>
    <w:bookmarkEnd w:id="10"/>
    <w:bookmarkEnd w:id="11"/>
    <w:p w14:paraId="239F20BA" w14:textId="7CE02BC5" w:rsidR="004077DA" w:rsidRPr="00C02AD5" w:rsidRDefault="00EC595C" w:rsidP="00FC7186">
      <w:pPr>
        <w:spacing w:before="100" w:beforeAutospacing="1" w:after="100" w:afterAutospacing="1" w:line="360" w:lineRule="auto"/>
        <w:jc w:val="both"/>
        <w:rPr>
          <w:rFonts w:ascii="Palatino Linotype" w:eastAsia="Arial Unicode MS" w:hAnsi="Palatino Linotype" w:cs="Arial"/>
          <w:b/>
          <w:sz w:val="26"/>
          <w:szCs w:val="26"/>
        </w:rPr>
      </w:pPr>
      <w:r w:rsidRPr="00C02AD5">
        <w:rPr>
          <w:rFonts w:ascii="Palatino Linotype" w:eastAsia="Arial Unicode MS" w:hAnsi="Palatino Linotype" w:cs="Arial"/>
          <w:b/>
          <w:sz w:val="26"/>
          <w:szCs w:val="26"/>
        </w:rPr>
        <w:lastRenderedPageBreak/>
        <w:t>c</w:t>
      </w:r>
      <w:r w:rsidR="004077DA" w:rsidRPr="00C02AD5">
        <w:rPr>
          <w:rFonts w:ascii="Palatino Linotype" w:eastAsia="Arial Unicode MS" w:hAnsi="Palatino Linotype" w:cs="Arial"/>
          <w:b/>
          <w:sz w:val="26"/>
          <w:szCs w:val="26"/>
        </w:rPr>
        <w:t xml:space="preserve">) </w:t>
      </w:r>
      <w:r w:rsidR="004077DA" w:rsidRPr="00C02AD5">
        <w:rPr>
          <w:rFonts w:ascii="Palatino Linotype" w:hAnsi="Palatino Linotype" w:cs="Arial"/>
          <w:b/>
          <w:bCs/>
          <w:sz w:val="26"/>
          <w:szCs w:val="26"/>
        </w:rPr>
        <w:t>Informe Justificado</w:t>
      </w:r>
    </w:p>
    <w:p w14:paraId="1D1366C9" w14:textId="7C79CCFA" w:rsidR="004512ED" w:rsidRPr="00C02AD5" w:rsidRDefault="00EB19F2" w:rsidP="00FC7186">
      <w:pPr>
        <w:tabs>
          <w:tab w:val="center" w:pos="4252"/>
          <w:tab w:val="right" w:pos="8504"/>
        </w:tabs>
        <w:spacing w:before="100" w:beforeAutospacing="1" w:after="100" w:afterAutospacing="1" w:line="360" w:lineRule="auto"/>
        <w:jc w:val="both"/>
        <w:rPr>
          <w:rFonts w:ascii="Palatino Linotype" w:hAnsi="Palatino Linotype" w:cs="Arial"/>
          <w:sz w:val="23"/>
          <w:szCs w:val="23"/>
        </w:rPr>
      </w:pPr>
      <w:r w:rsidRPr="00C02AD5">
        <w:rPr>
          <w:rFonts w:ascii="Palatino Linotype" w:hAnsi="Palatino Linotype" w:cs="Arial"/>
        </w:rPr>
        <w:t>En cumplimiento a lo anterior, de las constancias de</w:t>
      </w:r>
      <w:r w:rsidR="00426FC9" w:rsidRPr="00C02AD5">
        <w:rPr>
          <w:rFonts w:ascii="Palatino Linotype" w:hAnsi="Palatino Linotype" w:cs="Arial"/>
        </w:rPr>
        <w:t xml:space="preserve"> </w:t>
      </w:r>
      <w:r w:rsidRPr="00C02AD5">
        <w:rPr>
          <w:rFonts w:ascii="Palatino Linotype" w:hAnsi="Palatino Linotype" w:cs="Arial"/>
        </w:rPr>
        <w:t>l</w:t>
      </w:r>
      <w:r w:rsidR="00426FC9" w:rsidRPr="00C02AD5">
        <w:rPr>
          <w:rFonts w:ascii="Palatino Linotype" w:hAnsi="Palatino Linotype" w:cs="Arial"/>
        </w:rPr>
        <w:t>os</w:t>
      </w:r>
      <w:r w:rsidRPr="00C02AD5">
        <w:rPr>
          <w:rFonts w:ascii="Palatino Linotype" w:hAnsi="Palatino Linotype" w:cs="Arial"/>
        </w:rPr>
        <w:t xml:space="preserve"> expediente</w:t>
      </w:r>
      <w:r w:rsidR="00426FC9" w:rsidRPr="00C02AD5">
        <w:rPr>
          <w:rFonts w:ascii="Palatino Linotype" w:hAnsi="Palatino Linotype" w:cs="Arial"/>
        </w:rPr>
        <w:t>s</w:t>
      </w:r>
      <w:r w:rsidRPr="00C02AD5">
        <w:rPr>
          <w:rFonts w:ascii="Palatino Linotype" w:hAnsi="Palatino Linotype" w:cs="Arial"/>
        </w:rPr>
        <w:t xml:space="preserve"> electrónico</w:t>
      </w:r>
      <w:r w:rsidR="00426FC9" w:rsidRPr="00C02AD5">
        <w:rPr>
          <w:rFonts w:ascii="Palatino Linotype" w:hAnsi="Palatino Linotype" w:cs="Arial"/>
        </w:rPr>
        <w:t>s</w:t>
      </w:r>
      <w:r w:rsidR="00434F5B" w:rsidRPr="00C02AD5">
        <w:rPr>
          <w:rFonts w:ascii="Palatino Linotype" w:hAnsi="Palatino Linotype" w:cs="Arial"/>
        </w:rPr>
        <w:t xml:space="preserve"> que obra en el</w:t>
      </w:r>
      <w:r w:rsidRPr="00C02AD5">
        <w:rPr>
          <w:rFonts w:ascii="Palatino Linotype" w:hAnsi="Palatino Linotype" w:cs="Arial"/>
        </w:rPr>
        <w:t> </w:t>
      </w:r>
      <w:r w:rsidRPr="00C02AD5">
        <w:rPr>
          <w:rFonts w:ascii="Palatino Linotype" w:hAnsi="Palatino Linotype" w:cs="Arial"/>
          <w:b/>
          <w:bCs/>
        </w:rPr>
        <w:t>SAIMEX</w:t>
      </w:r>
      <w:r w:rsidR="00434F5B" w:rsidRPr="00C02AD5">
        <w:rPr>
          <w:rFonts w:ascii="Palatino Linotype" w:hAnsi="Palatino Linotype" w:cs="Arial"/>
        </w:rPr>
        <w:t>, de</w:t>
      </w:r>
      <w:r w:rsidR="00426FC9" w:rsidRPr="00C02AD5">
        <w:rPr>
          <w:rFonts w:ascii="Palatino Linotype" w:hAnsi="Palatino Linotype" w:cs="Arial"/>
        </w:rPr>
        <w:t xml:space="preserve"> </w:t>
      </w:r>
      <w:r w:rsidR="00434F5B" w:rsidRPr="00C02AD5">
        <w:rPr>
          <w:rFonts w:ascii="Palatino Linotype" w:hAnsi="Palatino Linotype" w:cs="Arial"/>
        </w:rPr>
        <w:t>l</w:t>
      </w:r>
      <w:r w:rsidR="00426FC9" w:rsidRPr="00C02AD5">
        <w:rPr>
          <w:rFonts w:ascii="Palatino Linotype" w:hAnsi="Palatino Linotype" w:cs="Arial"/>
        </w:rPr>
        <w:t>os</w:t>
      </w:r>
      <w:r w:rsidR="00434F5B" w:rsidRPr="00C02AD5">
        <w:rPr>
          <w:rFonts w:ascii="Palatino Linotype" w:hAnsi="Palatino Linotype" w:cs="Arial"/>
        </w:rPr>
        <w:t xml:space="preserve"> Recurso</w:t>
      </w:r>
      <w:r w:rsidR="00426FC9" w:rsidRPr="00C02AD5">
        <w:rPr>
          <w:rFonts w:ascii="Palatino Linotype" w:hAnsi="Palatino Linotype" w:cs="Arial"/>
        </w:rPr>
        <w:t>s</w:t>
      </w:r>
      <w:r w:rsidR="00434F5B" w:rsidRPr="00C02AD5">
        <w:rPr>
          <w:rFonts w:ascii="Palatino Linotype" w:hAnsi="Palatino Linotype" w:cs="Arial"/>
        </w:rPr>
        <w:t xml:space="preserve"> materia del presente estudio, </w:t>
      </w:r>
      <w:r w:rsidRPr="00C02AD5">
        <w:rPr>
          <w:rFonts w:ascii="Palatino Linotype" w:hAnsi="Palatino Linotype" w:cs="Arial"/>
        </w:rPr>
        <w:t xml:space="preserve">se advierte que </w:t>
      </w:r>
      <w:r w:rsidRPr="00C02AD5">
        <w:rPr>
          <w:rFonts w:ascii="Palatino Linotype" w:hAnsi="Palatino Linotype" w:cs="Arial"/>
          <w:b/>
          <w:bCs/>
        </w:rPr>
        <w:t xml:space="preserve">EL SUJETO </w:t>
      </w:r>
      <w:r w:rsidR="00945F96" w:rsidRPr="00C02AD5">
        <w:rPr>
          <w:rFonts w:ascii="Palatino Linotype" w:hAnsi="Palatino Linotype" w:cs="Arial"/>
          <w:b/>
          <w:bCs/>
        </w:rPr>
        <w:t xml:space="preserve">OBLIGADO </w:t>
      </w:r>
      <w:r w:rsidR="004512ED" w:rsidRPr="00C02AD5">
        <w:rPr>
          <w:rFonts w:ascii="Palatino Linotype" w:hAnsi="Palatino Linotype" w:cs="Arial"/>
        </w:rPr>
        <w:t>presento sus respectivos Informes</w:t>
      </w:r>
      <w:r w:rsidR="000603F0" w:rsidRPr="00C02AD5">
        <w:rPr>
          <w:rFonts w:ascii="Palatino Linotype" w:hAnsi="Palatino Linotype" w:cs="Arial"/>
          <w:b/>
          <w:bCs/>
          <w:sz w:val="23"/>
          <w:szCs w:val="23"/>
        </w:rPr>
        <w:t xml:space="preserve"> </w:t>
      </w:r>
      <w:r w:rsidR="00EF2DE1" w:rsidRPr="00C02AD5">
        <w:rPr>
          <w:rFonts w:ascii="Palatino Linotype" w:hAnsi="Palatino Linotype" w:cs="Arial"/>
          <w:sz w:val="23"/>
          <w:szCs w:val="23"/>
        </w:rPr>
        <w:t xml:space="preserve">en fecha veintisiete de junio y seis de octubre </w:t>
      </w:r>
      <w:r w:rsidR="000603F0" w:rsidRPr="00C02AD5">
        <w:rPr>
          <w:rFonts w:ascii="Palatino Linotype" w:hAnsi="Palatino Linotype" w:cs="Arial"/>
          <w:sz w:val="23"/>
          <w:szCs w:val="23"/>
        </w:rPr>
        <w:t>de dos mil veintidós, para mayor precisión de insertan las siguientes imágenes:</w:t>
      </w:r>
    </w:p>
    <w:p w14:paraId="51074467" w14:textId="685E235C" w:rsidR="00826AE9" w:rsidRPr="00C02AD5" w:rsidRDefault="00EF2DE1" w:rsidP="00FC7186">
      <w:pPr>
        <w:tabs>
          <w:tab w:val="center" w:pos="4252"/>
          <w:tab w:val="right" w:pos="8504"/>
        </w:tabs>
        <w:spacing w:before="100" w:beforeAutospacing="1" w:after="100" w:afterAutospacing="1" w:line="360" w:lineRule="auto"/>
        <w:jc w:val="center"/>
        <w:rPr>
          <w:rFonts w:ascii="Palatino Linotype" w:hAnsi="Palatino Linotype" w:cs="Arial"/>
          <w:b/>
          <w:bCs/>
        </w:rPr>
      </w:pPr>
      <w:r w:rsidRPr="00C02AD5">
        <w:rPr>
          <w:rFonts w:ascii="Palatino Linotype" w:hAnsi="Palatino Linotype" w:cs="Arial"/>
          <w:b/>
          <w:bCs/>
          <w:noProof/>
          <w:lang w:eastAsia="es-MX"/>
        </w:rPr>
        <w:drawing>
          <wp:inline distT="0" distB="0" distL="0" distR="0" wp14:anchorId="7E7F60ED" wp14:editId="3E4B367B">
            <wp:extent cx="5132717" cy="16977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39717" cy="1700091"/>
                    </a:xfrm>
                    <a:prstGeom prst="rect">
                      <a:avLst/>
                    </a:prstGeom>
                  </pic:spPr>
                </pic:pic>
              </a:graphicData>
            </a:graphic>
          </wp:inline>
        </w:drawing>
      </w:r>
    </w:p>
    <w:p w14:paraId="1C91FDDA" w14:textId="2BAFF5CF" w:rsidR="00EF2DE1" w:rsidRPr="00C02AD5" w:rsidRDefault="00EF2DE1" w:rsidP="00FC7186">
      <w:pPr>
        <w:tabs>
          <w:tab w:val="center" w:pos="4252"/>
          <w:tab w:val="right" w:pos="8504"/>
        </w:tabs>
        <w:spacing w:before="100" w:beforeAutospacing="1" w:after="100" w:afterAutospacing="1" w:line="360" w:lineRule="auto"/>
        <w:jc w:val="center"/>
        <w:rPr>
          <w:rFonts w:ascii="Palatino Linotype" w:hAnsi="Palatino Linotype" w:cs="Arial"/>
          <w:b/>
          <w:bCs/>
        </w:rPr>
      </w:pPr>
      <w:r w:rsidRPr="00C02AD5">
        <w:rPr>
          <w:rFonts w:ascii="Palatino Linotype" w:hAnsi="Palatino Linotype" w:cs="Arial"/>
          <w:b/>
          <w:bCs/>
          <w:noProof/>
          <w:lang w:eastAsia="es-MX"/>
        </w:rPr>
        <w:drawing>
          <wp:inline distT="0" distB="0" distL="0" distR="0" wp14:anchorId="1875BD80" wp14:editId="65D66EF2">
            <wp:extent cx="5097920" cy="2027207"/>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32271" cy="2040867"/>
                    </a:xfrm>
                    <a:prstGeom prst="rect">
                      <a:avLst/>
                    </a:prstGeom>
                  </pic:spPr>
                </pic:pic>
              </a:graphicData>
            </a:graphic>
          </wp:inline>
        </w:drawing>
      </w:r>
    </w:p>
    <w:p w14:paraId="24616040" w14:textId="44439481" w:rsidR="001A1C02" w:rsidRPr="00C02AD5" w:rsidRDefault="00EF2DE1" w:rsidP="00FC7186">
      <w:pPr>
        <w:spacing w:before="100" w:beforeAutospacing="1" w:after="100" w:afterAutospacing="1" w:line="360" w:lineRule="auto"/>
        <w:jc w:val="center"/>
        <w:rPr>
          <w:rFonts w:ascii="Palatino Linotype" w:eastAsia="Arial Unicode MS" w:hAnsi="Palatino Linotype" w:cs="Arial"/>
          <w:bCs/>
        </w:rPr>
      </w:pPr>
      <w:r w:rsidRPr="00C02AD5">
        <w:rPr>
          <w:rFonts w:ascii="Palatino Linotype" w:eastAsia="Arial Unicode MS" w:hAnsi="Palatino Linotype" w:cs="Arial"/>
          <w:bCs/>
          <w:noProof/>
          <w:lang w:eastAsia="es-MX"/>
        </w:rPr>
        <w:lastRenderedPageBreak/>
        <w:drawing>
          <wp:inline distT="0" distB="0" distL="0" distR="0" wp14:anchorId="6FA4E1B1" wp14:editId="3B292C71">
            <wp:extent cx="5080958" cy="2103464"/>
            <wp:effectExtent l="0" t="0" r="571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90670" cy="2107485"/>
                    </a:xfrm>
                    <a:prstGeom prst="rect">
                      <a:avLst/>
                    </a:prstGeom>
                  </pic:spPr>
                </pic:pic>
              </a:graphicData>
            </a:graphic>
          </wp:inline>
        </w:drawing>
      </w:r>
    </w:p>
    <w:p w14:paraId="592C7655" w14:textId="720EA94B" w:rsidR="00EF2DE1" w:rsidRPr="00C02AD5" w:rsidRDefault="00471894" w:rsidP="00FC7186">
      <w:pPr>
        <w:spacing w:before="100" w:beforeAutospacing="1" w:after="100" w:afterAutospacing="1" w:line="360" w:lineRule="auto"/>
        <w:jc w:val="both"/>
        <w:rPr>
          <w:rFonts w:ascii="Palatino Linotype" w:eastAsia="Arial Unicode MS" w:hAnsi="Palatino Linotype" w:cs="Arial"/>
          <w:szCs w:val="26"/>
        </w:rPr>
      </w:pPr>
      <w:r w:rsidRPr="00C02AD5">
        <w:rPr>
          <w:rFonts w:ascii="Palatino Linotype" w:eastAsia="Arial Unicode MS" w:hAnsi="Palatino Linotype" w:cs="Arial"/>
          <w:szCs w:val="26"/>
        </w:rPr>
        <w:t xml:space="preserve">Informes Justificados que se pusieron a la vista de particular mediante </w:t>
      </w:r>
      <w:r w:rsidR="00EC122B" w:rsidRPr="00C02AD5">
        <w:rPr>
          <w:rFonts w:ascii="Palatino Linotype" w:eastAsia="Arial Unicode MS" w:hAnsi="Palatino Linotype" w:cs="Arial"/>
          <w:szCs w:val="26"/>
        </w:rPr>
        <w:t>.acuerdo de once de octubre de dos mil veintitrés, en el cual hace mención que la información de la n</w:t>
      </w:r>
      <w:r w:rsidR="002A4E23" w:rsidRPr="00C02AD5">
        <w:rPr>
          <w:rFonts w:ascii="Palatino Linotype" w:eastAsia="Arial Unicode MS" w:hAnsi="Palatino Linotype" w:cs="Arial"/>
          <w:szCs w:val="26"/>
        </w:rPr>
        <w:t>ó</w:t>
      </w:r>
      <w:r w:rsidR="00EC122B" w:rsidRPr="00C02AD5">
        <w:rPr>
          <w:rFonts w:ascii="Palatino Linotype" w:eastAsia="Arial Unicode MS" w:hAnsi="Palatino Linotype" w:cs="Arial"/>
          <w:szCs w:val="26"/>
        </w:rPr>
        <w:t xml:space="preserve">mina se encuentra publicada en las obligaciones de transparencia común </w:t>
      </w:r>
      <w:r w:rsidR="002A4E23" w:rsidRPr="00C02AD5">
        <w:rPr>
          <w:rFonts w:ascii="Palatino Linotype" w:eastAsia="Arial Unicode MS" w:hAnsi="Palatino Linotype" w:cs="Arial"/>
          <w:szCs w:val="26"/>
        </w:rPr>
        <w:t>visibles</w:t>
      </w:r>
      <w:r w:rsidR="00EC122B" w:rsidRPr="00C02AD5">
        <w:rPr>
          <w:rFonts w:ascii="Palatino Linotype" w:eastAsia="Arial Unicode MS" w:hAnsi="Palatino Linotype" w:cs="Arial"/>
          <w:szCs w:val="26"/>
        </w:rPr>
        <w:t xml:space="preserve"> en el </w:t>
      </w:r>
      <w:r w:rsidR="002A4E23" w:rsidRPr="00C02AD5">
        <w:rPr>
          <w:rFonts w:ascii="Palatino Linotype" w:eastAsia="Arial Unicode MS" w:hAnsi="Palatino Linotype" w:cs="Arial"/>
          <w:szCs w:val="26"/>
        </w:rPr>
        <w:t>portal del IPOMEX y entrega la experiencia laboral del Titular del  Instituto Municipal de Cultura Física y Deporte de Zinacantepec.</w:t>
      </w:r>
    </w:p>
    <w:p w14:paraId="1402B4AC" w14:textId="11B34518" w:rsidR="00FE1890" w:rsidRPr="00C02AD5" w:rsidRDefault="00576783" w:rsidP="00FC7186">
      <w:pPr>
        <w:spacing w:before="100" w:beforeAutospacing="1" w:after="100" w:afterAutospacing="1" w:line="360" w:lineRule="auto"/>
        <w:jc w:val="both"/>
        <w:rPr>
          <w:rFonts w:ascii="Palatino Linotype" w:eastAsia="Arial Unicode MS" w:hAnsi="Palatino Linotype" w:cs="Arial"/>
          <w:b/>
          <w:sz w:val="26"/>
          <w:szCs w:val="26"/>
        </w:rPr>
      </w:pPr>
      <w:r w:rsidRPr="00C02AD5">
        <w:rPr>
          <w:rFonts w:ascii="Palatino Linotype" w:eastAsia="Arial Unicode MS" w:hAnsi="Palatino Linotype" w:cs="Arial"/>
          <w:b/>
          <w:sz w:val="26"/>
          <w:szCs w:val="26"/>
        </w:rPr>
        <w:t>e</w:t>
      </w:r>
      <w:r w:rsidR="00FE1890" w:rsidRPr="00C02AD5">
        <w:rPr>
          <w:rFonts w:ascii="Palatino Linotype" w:eastAsia="Arial Unicode MS" w:hAnsi="Palatino Linotype" w:cs="Arial"/>
          <w:b/>
          <w:sz w:val="26"/>
          <w:szCs w:val="26"/>
        </w:rPr>
        <w:t>) Manifestaciones de</w:t>
      </w:r>
      <w:r w:rsidR="000A5AC3" w:rsidRPr="00C02AD5">
        <w:rPr>
          <w:rFonts w:ascii="Palatino Linotype" w:eastAsia="Arial Unicode MS" w:hAnsi="Palatino Linotype" w:cs="Arial"/>
          <w:b/>
          <w:sz w:val="26"/>
          <w:szCs w:val="26"/>
        </w:rPr>
        <w:t xml:space="preserve">l </w:t>
      </w:r>
      <w:r w:rsidR="00FE1890" w:rsidRPr="00C02AD5">
        <w:rPr>
          <w:rFonts w:ascii="Palatino Linotype" w:eastAsia="Arial Unicode MS" w:hAnsi="Palatino Linotype" w:cs="Arial"/>
          <w:b/>
          <w:sz w:val="26"/>
          <w:szCs w:val="26"/>
        </w:rPr>
        <w:t>Recurrente.</w:t>
      </w:r>
    </w:p>
    <w:p w14:paraId="317A2EC3" w14:textId="18C22584" w:rsidR="000D0900" w:rsidRPr="00C02AD5" w:rsidRDefault="00FE1890" w:rsidP="00FC7186">
      <w:pPr>
        <w:spacing w:before="100" w:beforeAutospacing="1" w:after="100" w:afterAutospacing="1" w:line="360" w:lineRule="auto"/>
        <w:jc w:val="both"/>
        <w:rPr>
          <w:rFonts w:ascii="Palatino Linotype" w:eastAsia="Arial Unicode MS" w:hAnsi="Palatino Linotype" w:cs="Arial"/>
          <w:bCs/>
        </w:rPr>
      </w:pPr>
      <w:r w:rsidRPr="00C02AD5">
        <w:rPr>
          <w:rFonts w:ascii="Palatino Linotype" w:eastAsia="Arial Unicode MS" w:hAnsi="Palatino Linotype" w:cs="Arial"/>
          <w:bCs/>
        </w:rPr>
        <w:t xml:space="preserve">De las constancias que obran en el expediente electrónico del Sistema de Acceso a la Información Mexiquense (SAIMEX), se advierte que </w:t>
      </w:r>
      <w:r w:rsidR="00752303" w:rsidRPr="00C02AD5">
        <w:rPr>
          <w:rFonts w:ascii="Palatino Linotype" w:eastAsia="Arial Unicode MS" w:hAnsi="Palatino Linotype" w:cs="Arial"/>
          <w:bCs/>
        </w:rPr>
        <w:t>el</w:t>
      </w:r>
      <w:r w:rsidRPr="00C02AD5">
        <w:rPr>
          <w:rFonts w:ascii="Palatino Linotype" w:eastAsia="Arial Unicode MS" w:hAnsi="Palatino Linotype" w:cs="Arial"/>
          <w:bCs/>
        </w:rPr>
        <w:t xml:space="preserve"> particular no realizó sus manifestaciones conforme a derecho le correspondían.</w:t>
      </w:r>
    </w:p>
    <w:p w14:paraId="34308A92" w14:textId="77777777" w:rsidR="00ED6B52" w:rsidRPr="00C02AD5" w:rsidRDefault="00E67406" w:rsidP="00FC7186">
      <w:pPr>
        <w:spacing w:before="100" w:beforeAutospacing="1" w:after="100" w:afterAutospacing="1" w:line="360" w:lineRule="auto"/>
        <w:jc w:val="both"/>
        <w:rPr>
          <w:rFonts w:ascii="Palatino Linotype" w:hAnsi="Palatino Linotype"/>
          <w:b/>
          <w:bCs/>
          <w:sz w:val="26"/>
          <w:szCs w:val="26"/>
        </w:rPr>
      </w:pPr>
      <w:r w:rsidRPr="00C02AD5">
        <w:rPr>
          <w:rFonts w:ascii="Palatino Linotype" w:hAnsi="Palatino Linotype"/>
          <w:b/>
          <w:sz w:val="26"/>
          <w:szCs w:val="26"/>
        </w:rPr>
        <w:t xml:space="preserve">f) </w:t>
      </w:r>
      <w:bookmarkStart w:id="12" w:name="_Hlk97138918"/>
      <w:r w:rsidR="00ED6B52" w:rsidRPr="00C02AD5">
        <w:rPr>
          <w:rFonts w:ascii="Palatino Linotype" w:hAnsi="Palatino Linotype"/>
          <w:b/>
          <w:bCs/>
          <w:sz w:val="26"/>
          <w:szCs w:val="26"/>
        </w:rPr>
        <w:t>Ampliación del plazo para resolver el Recurso de Revisión</w:t>
      </w:r>
    </w:p>
    <w:p w14:paraId="4540CB0C" w14:textId="622493E1" w:rsidR="00ED6B52" w:rsidRPr="00C02AD5" w:rsidRDefault="00ED6B52" w:rsidP="00FC7186">
      <w:pPr>
        <w:spacing w:before="100" w:beforeAutospacing="1" w:after="100" w:afterAutospacing="1" w:line="360" w:lineRule="auto"/>
        <w:jc w:val="both"/>
        <w:rPr>
          <w:rFonts w:ascii="Palatino Linotype" w:hAnsi="Palatino Linotype"/>
        </w:rPr>
      </w:pPr>
      <w:r w:rsidRPr="00C02AD5">
        <w:rPr>
          <w:rFonts w:ascii="Palatino Linotype" w:eastAsia="Palatino Linotype" w:hAnsi="Palatino Linotype" w:cs="Palatino Linotype"/>
          <w:lang w:val="es-ES"/>
        </w:rPr>
        <w:t xml:space="preserve">El </w:t>
      </w:r>
      <w:r w:rsidR="00EF2DE1" w:rsidRPr="00C02AD5">
        <w:rPr>
          <w:rFonts w:ascii="Palatino Linotype" w:hAnsi="Palatino Linotype" w:cs="Arial"/>
          <w:b/>
        </w:rPr>
        <w:t>diecisiete de agosto</w:t>
      </w:r>
      <w:r w:rsidRPr="00C02AD5">
        <w:rPr>
          <w:rFonts w:ascii="Palatino Linotype" w:hAnsi="Palatino Linotype" w:cs="Arial"/>
          <w:b/>
        </w:rPr>
        <w:t xml:space="preserve"> de dos mil veintidós</w:t>
      </w:r>
      <w:r w:rsidRPr="00C02AD5">
        <w:rPr>
          <w:rFonts w:ascii="Palatino Linotype" w:eastAsia="Palatino Linotype" w:hAnsi="Palatino Linotype" w:cs="Palatino Linotype"/>
          <w:lang w:val="es-ES"/>
        </w:rPr>
        <w:t>, se acordó ampliar por un periodo de quince días hábiles, el plazo para resolver el Recurso de Revisión que nos ocupa; acto que fue notificado a las partes, mediante el Sistema de Acceso a la Información Mexiquense (SAIMEX)</w:t>
      </w:r>
      <w:r w:rsidRPr="00C02AD5">
        <w:rPr>
          <w:rFonts w:ascii="Palatino Linotype" w:hAnsi="Palatino Linotype"/>
        </w:rPr>
        <w:t>.</w:t>
      </w:r>
    </w:p>
    <w:p w14:paraId="51F01C66" w14:textId="0F3BB16A" w:rsidR="00ED6B52" w:rsidRPr="00C02AD5" w:rsidRDefault="00ED6B52" w:rsidP="00FC7186">
      <w:pPr>
        <w:shd w:val="clear" w:color="auto" w:fill="FFFFFF"/>
        <w:spacing w:before="100" w:beforeAutospacing="1" w:after="100" w:afterAutospacing="1" w:line="360" w:lineRule="auto"/>
        <w:jc w:val="both"/>
        <w:rPr>
          <w:rFonts w:ascii="Palatino Linotype" w:hAnsi="Palatino Linotype" w:cs="Arial"/>
          <w:lang w:eastAsia="es-MX"/>
        </w:rPr>
      </w:pPr>
      <w:r w:rsidRPr="00C02AD5">
        <w:rPr>
          <w:rFonts w:ascii="Palatino Linotype" w:hAnsi="Palatino Linotype" w:cs="Arial"/>
          <w:lang w:eastAsia="es-MX"/>
        </w:rPr>
        <w:lastRenderedPageBreak/>
        <w:t xml:space="preserve">Este </w:t>
      </w:r>
      <w:r w:rsidR="00253842" w:rsidRPr="00C02AD5">
        <w:rPr>
          <w:rFonts w:ascii="Palatino Linotype" w:hAnsi="Palatino Linotype" w:cs="Arial"/>
          <w:lang w:eastAsia="es-MX"/>
        </w:rPr>
        <w:t xml:space="preserve">Organismo Garante </w:t>
      </w:r>
      <w:r w:rsidRPr="00C02AD5">
        <w:rPr>
          <w:rFonts w:ascii="Palatino Linotype" w:hAnsi="Palatino Linotype" w:cs="Arial"/>
          <w:lang w:eastAsia="es-MX"/>
        </w:rPr>
        <w:t xml:space="preserve">no pasa por alto justificar, que el plazo para emitir resolución en el presente asunto encuentra justificación en el alto número de recursos de revisión recibidos dentro del primer semestre del año dos mil veintidós, que, en comparación con los recibidos el año </w:t>
      </w:r>
      <w:r w:rsidR="00EF2DE1" w:rsidRPr="00C02AD5">
        <w:rPr>
          <w:rFonts w:ascii="Palatino Linotype" w:hAnsi="Palatino Linotype" w:cs="Arial"/>
          <w:lang w:eastAsia="es-MX"/>
        </w:rPr>
        <w:t>2021</w:t>
      </w:r>
      <w:r w:rsidRPr="00C02AD5">
        <w:rPr>
          <w:rFonts w:ascii="Palatino Linotype" w:hAnsi="Palatino Linotype" w:cs="Arial"/>
          <w:lang w:eastAsia="es-MX"/>
        </w:rPr>
        <w:t xml:space="preserve"> dentro del mismo periodo, se ha incrementado aproximadamente un 400%, circunstancia atípica que ha rebasado las capacidades técnicas y humanas del personal encargado de la proyección de las resoluciones a dichos medios de impugnación.</w:t>
      </w:r>
    </w:p>
    <w:p w14:paraId="6F12343F" w14:textId="3A7805A6" w:rsidR="002F3118" w:rsidRPr="00C02AD5" w:rsidRDefault="00ED6B52" w:rsidP="00FC7186">
      <w:pPr>
        <w:shd w:val="clear" w:color="auto" w:fill="FFFFFF"/>
        <w:spacing w:before="100" w:beforeAutospacing="1" w:after="100" w:afterAutospacing="1" w:line="360" w:lineRule="auto"/>
        <w:jc w:val="both"/>
        <w:rPr>
          <w:rFonts w:ascii="Palatino Linotype" w:hAnsi="Palatino Linotype" w:cs="Arial"/>
          <w:lang w:eastAsia="es-MX"/>
        </w:rPr>
      </w:pPr>
      <w:r w:rsidRPr="00C02AD5">
        <w:rPr>
          <w:rFonts w:ascii="Palatino Linotype" w:hAnsi="Palatino Linotype" w:cs="Arial"/>
          <w:lang w:eastAsia="es-MX"/>
        </w:rPr>
        <w:t xml:space="preserve">Por ello, es menester precisar </w:t>
      </w:r>
      <w:r w:rsidR="005C4D31" w:rsidRPr="00C02AD5">
        <w:rPr>
          <w:rFonts w:ascii="Palatino Linotype" w:hAnsi="Palatino Linotype" w:cs="Arial"/>
          <w:lang w:eastAsia="es-MX"/>
        </w:rPr>
        <w:t>que,</w:t>
      </w:r>
      <w:r w:rsidRPr="00C02AD5">
        <w:rPr>
          <w:rFonts w:ascii="Palatino Linotype" w:hAnsi="Palatino Linotype" w:cs="Arial"/>
          <w:lang w:eastAsia="es-MX"/>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75E738B" w14:textId="77777777" w:rsidR="002F3118" w:rsidRPr="00C02AD5" w:rsidRDefault="00ED6B52" w:rsidP="00FC7186">
      <w:pPr>
        <w:shd w:val="clear" w:color="auto" w:fill="FFFFFF"/>
        <w:spacing w:before="100" w:beforeAutospacing="1" w:after="100" w:afterAutospacing="1" w:line="360" w:lineRule="auto"/>
        <w:jc w:val="both"/>
        <w:rPr>
          <w:rFonts w:ascii="Palatino Linotype" w:hAnsi="Palatino Linotype" w:cs="Arial"/>
          <w:lang w:eastAsia="es-MX"/>
        </w:rPr>
      </w:pPr>
      <w:r w:rsidRPr="00C02AD5">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w:t>
      </w:r>
      <w:r w:rsidR="002F3118" w:rsidRPr="00C02AD5">
        <w:rPr>
          <w:rFonts w:ascii="Palatino Linotype" w:hAnsi="Palatino Linotype" w:cs="Arial"/>
          <w:lang w:eastAsia="es-MX"/>
        </w:rPr>
        <w:t>s, en un plazo razonable.</w:t>
      </w:r>
    </w:p>
    <w:p w14:paraId="6B964CAD" w14:textId="77777777" w:rsidR="002F3118" w:rsidRPr="00C02AD5" w:rsidRDefault="00ED6B52" w:rsidP="00FC7186">
      <w:pPr>
        <w:shd w:val="clear" w:color="auto" w:fill="FFFFFF"/>
        <w:spacing w:before="100" w:beforeAutospacing="1" w:after="100" w:afterAutospacing="1" w:line="360" w:lineRule="auto"/>
        <w:jc w:val="both"/>
        <w:rPr>
          <w:rFonts w:ascii="Palatino Linotype" w:hAnsi="Palatino Linotype" w:cs="Arial"/>
          <w:lang w:eastAsia="es-MX"/>
        </w:rPr>
      </w:pPr>
      <w:r w:rsidRPr="00C02AD5">
        <w:rPr>
          <w:rFonts w:ascii="Palatino Linotype" w:hAnsi="Palatino Linotype" w:cs="Arial"/>
          <w:lang w:eastAsia="es-MX"/>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w:t>
      </w:r>
      <w:r w:rsidR="002F3118" w:rsidRPr="00C02AD5">
        <w:rPr>
          <w:rFonts w:ascii="Palatino Linotype" w:hAnsi="Palatino Linotype" w:cs="Arial"/>
          <w:lang w:eastAsia="es-MX"/>
        </w:rPr>
        <w:t>el número de casos que conocen.</w:t>
      </w:r>
    </w:p>
    <w:p w14:paraId="534142F5" w14:textId="77777777" w:rsidR="002F3118" w:rsidRPr="00C02AD5" w:rsidRDefault="00ED6B52" w:rsidP="00FC7186">
      <w:pPr>
        <w:shd w:val="clear" w:color="auto" w:fill="FFFFFF"/>
        <w:spacing w:before="100" w:beforeAutospacing="1" w:after="100" w:afterAutospacing="1" w:line="360" w:lineRule="auto"/>
        <w:jc w:val="both"/>
        <w:rPr>
          <w:rFonts w:ascii="Palatino Linotype" w:hAnsi="Palatino Linotype" w:cs="Arial"/>
          <w:lang w:eastAsia="es-MX"/>
        </w:rPr>
      </w:pPr>
      <w:r w:rsidRPr="00C02AD5">
        <w:rPr>
          <w:rFonts w:ascii="Palatino Linotype" w:hAnsi="Palatino Linotype" w:cs="Arial"/>
          <w:lang w:eastAsia="es-MX"/>
        </w:rPr>
        <w:lastRenderedPageBreak/>
        <w:t>Por ello, excepcionalmente, si un asunto es resuelto con posterioridad a los plazos señalados por la norma debe analizarse la razonabilidad del tiempo necesario para su resolución, atent</w:t>
      </w:r>
      <w:r w:rsidR="002F3118" w:rsidRPr="00C02AD5">
        <w:rPr>
          <w:rFonts w:ascii="Palatino Linotype" w:hAnsi="Palatino Linotype" w:cs="Arial"/>
          <w:lang w:eastAsia="es-MX"/>
        </w:rPr>
        <w:t>os a los siguientes criterios: </w:t>
      </w:r>
    </w:p>
    <w:p w14:paraId="32733397" w14:textId="304A01F2" w:rsidR="00F36863" w:rsidRPr="00C02AD5" w:rsidRDefault="00ED6B52" w:rsidP="00FC7186">
      <w:pPr>
        <w:shd w:val="clear" w:color="auto" w:fill="FFFFFF"/>
        <w:spacing w:before="100" w:beforeAutospacing="1" w:after="100" w:afterAutospacing="1" w:line="360" w:lineRule="auto"/>
        <w:jc w:val="both"/>
        <w:rPr>
          <w:rFonts w:ascii="Palatino Linotype" w:hAnsi="Palatino Linotype" w:cs="Arial"/>
          <w:lang w:eastAsia="es-MX"/>
        </w:rPr>
      </w:pPr>
      <w:r w:rsidRPr="00C02AD5">
        <w:rPr>
          <w:rFonts w:ascii="Palatino Linotype" w:hAnsi="Palatino Linotype" w:cs="Arial"/>
          <w:lang w:eastAsia="es-MX"/>
        </w:rPr>
        <w:t>a)      Complejidad del asunto: La complejidad de la prueba, la pluralidad de sujetos procesales, el tiempo transcurrido, las características y contexto del recurso.</w:t>
      </w:r>
    </w:p>
    <w:p w14:paraId="0463E32B" w14:textId="77777777" w:rsidR="002F3118" w:rsidRPr="00C02AD5" w:rsidRDefault="00ED6B52" w:rsidP="00FC7186">
      <w:pPr>
        <w:shd w:val="clear" w:color="auto" w:fill="FFFFFF"/>
        <w:spacing w:before="100" w:beforeAutospacing="1" w:after="100" w:afterAutospacing="1" w:line="360" w:lineRule="auto"/>
        <w:jc w:val="both"/>
        <w:rPr>
          <w:rFonts w:ascii="Palatino Linotype" w:hAnsi="Palatino Linotype" w:cs="Arial"/>
          <w:lang w:eastAsia="es-MX"/>
        </w:rPr>
      </w:pPr>
      <w:r w:rsidRPr="00C02AD5">
        <w:rPr>
          <w:rFonts w:ascii="Palatino Linotype" w:hAnsi="Palatino Linotype" w:cs="Arial"/>
          <w:lang w:eastAsia="es-MX"/>
        </w:rPr>
        <w:t>b)     Actividad Procesal del interesado: Acciones u omisiones del interesado.</w:t>
      </w:r>
    </w:p>
    <w:p w14:paraId="62E4B700" w14:textId="676434E2" w:rsidR="00F36863" w:rsidRPr="00C02AD5" w:rsidRDefault="00ED6B52" w:rsidP="00FC7186">
      <w:pPr>
        <w:shd w:val="clear" w:color="auto" w:fill="FFFFFF"/>
        <w:spacing w:before="100" w:beforeAutospacing="1" w:after="100" w:afterAutospacing="1" w:line="360" w:lineRule="auto"/>
        <w:jc w:val="both"/>
        <w:rPr>
          <w:rFonts w:ascii="Palatino Linotype" w:hAnsi="Palatino Linotype" w:cs="Arial"/>
          <w:lang w:eastAsia="es-MX"/>
        </w:rPr>
      </w:pPr>
      <w:r w:rsidRPr="00C02AD5">
        <w:rPr>
          <w:rFonts w:ascii="Palatino Linotype" w:hAnsi="Palatino Linotype" w:cs="Arial"/>
          <w:lang w:eastAsia="es-MX"/>
        </w:rPr>
        <w:t>c)      Conducta de la Autoridad: Las Acciones u omisiones realizadas en el procedimiento. Así como si la autoridad actuó con la debida diligencia.</w:t>
      </w:r>
    </w:p>
    <w:p w14:paraId="777B29E5" w14:textId="77777777" w:rsidR="002F3118" w:rsidRPr="00C02AD5" w:rsidRDefault="00ED6B52" w:rsidP="00FC7186">
      <w:pPr>
        <w:shd w:val="clear" w:color="auto" w:fill="FFFFFF"/>
        <w:spacing w:before="100" w:beforeAutospacing="1" w:after="100" w:afterAutospacing="1" w:line="360" w:lineRule="auto"/>
        <w:jc w:val="both"/>
        <w:rPr>
          <w:rFonts w:ascii="Palatino Linotype" w:hAnsi="Palatino Linotype" w:cs="Arial"/>
          <w:lang w:eastAsia="es-MX"/>
        </w:rPr>
      </w:pPr>
      <w:r w:rsidRPr="00C02AD5">
        <w:rPr>
          <w:rFonts w:ascii="Palatino Linotype" w:hAnsi="Palatino Linotype" w:cs="Arial"/>
          <w:lang w:eastAsia="es-MX"/>
        </w:rPr>
        <w:t>d) La afectación generada en la situación jurídica de la persona involucrada en el proceso: Vi</w:t>
      </w:r>
      <w:r w:rsidR="002F3118" w:rsidRPr="00C02AD5">
        <w:rPr>
          <w:rFonts w:ascii="Palatino Linotype" w:hAnsi="Palatino Linotype" w:cs="Arial"/>
          <w:lang w:eastAsia="es-MX"/>
        </w:rPr>
        <w:t>olación a sus derechos humanos.</w:t>
      </w:r>
    </w:p>
    <w:p w14:paraId="017F0BC2" w14:textId="0A4DADC7" w:rsidR="0002435F" w:rsidRPr="00C02AD5" w:rsidRDefault="00ED6B52" w:rsidP="00FC7186">
      <w:pPr>
        <w:shd w:val="clear" w:color="auto" w:fill="FFFFFF"/>
        <w:spacing w:before="100" w:beforeAutospacing="1" w:after="100" w:afterAutospacing="1" w:line="360" w:lineRule="auto"/>
        <w:jc w:val="both"/>
        <w:rPr>
          <w:rFonts w:ascii="Palatino Linotype" w:hAnsi="Palatino Linotype" w:cs="Arial"/>
          <w:lang w:eastAsia="es-MX"/>
        </w:rPr>
      </w:pPr>
      <w:r w:rsidRPr="00C02AD5">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r w:rsidRPr="00C02AD5">
        <w:rPr>
          <w:rFonts w:ascii="Palatino Linotype" w:hAnsi="Palatino Linotype" w:cs="Arial"/>
          <w:lang w:eastAsia="es-MX"/>
        </w:rPr>
        <w:br/>
      </w:r>
      <w:r w:rsidRPr="00C02AD5">
        <w:rPr>
          <w:rFonts w:ascii="Palatino Linotype" w:hAnsi="Palatino Linotype" w:cs="Arial"/>
          <w:lang w:eastAsia="es-MX"/>
        </w:rPr>
        <w:b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w:t>
      </w:r>
      <w:r w:rsidRPr="00C02AD5">
        <w:rPr>
          <w:rFonts w:ascii="Palatino Linotype" w:hAnsi="Palatino Linotype" w:cs="Arial"/>
          <w:lang w:eastAsia="es-MX"/>
        </w:rPr>
        <w:lastRenderedPageBreak/>
        <w:t>la Gaceta del Seminario Judicial de la Federación con el registro digital 205635.</w:t>
      </w:r>
      <w:r w:rsidRPr="00C02AD5">
        <w:rPr>
          <w:rFonts w:ascii="Palatino Linotype" w:hAnsi="Palatino Linotype" w:cs="Arial"/>
          <w:lang w:eastAsia="es-MX"/>
        </w:rPr>
        <w:b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sidRPr="00C02AD5">
        <w:rPr>
          <w:rFonts w:ascii="Palatino Linotype" w:hAnsi="Palatino Linotype" w:cs="Arial"/>
          <w:lang w:eastAsia="es-MX"/>
        </w:rPr>
        <w:br/>
      </w:r>
      <w:r w:rsidRPr="00C02AD5">
        <w:rPr>
          <w:rFonts w:ascii="Palatino Linotype" w:hAnsi="Palatino Linotype" w:cs="Arial"/>
          <w:lang w:eastAsia="es-MX"/>
        </w:rPr>
        <w:br/>
        <w:t>Al respecto, también son de considerar los criterios sostenidos por el Cuarto Tribunal Colegiado en Materia Administrativa del Primer Circuito, cuyos rubros y datos de identificación son los siguientes:</w:t>
      </w:r>
    </w:p>
    <w:p w14:paraId="3F5348FD" w14:textId="01F2B333" w:rsidR="002F3118" w:rsidRPr="00C02AD5" w:rsidRDefault="00ED6B52" w:rsidP="00FC7186">
      <w:pPr>
        <w:shd w:val="clear" w:color="auto" w:fill="FFFFFF"/>
        <w:spacing w:before="100" w:beforeAutospacing="1" w:after="100" w:afterAutospacing="1" w:line="360" w:lineRule="auto"/>
        <w:jc w:val="both"/>
        <w:rPr>
          <w:rFonts w:ascii="Palatino Linotype" w:hAnsi="Palatino Linotype" w:cs="Arial"/>
          <w:lang w:eastAsia="es-MX"/>
        </w:rPr>
      </w:pPr>
      <w:r w:rsidRPr="00C02AD5">
        <w:rPr>
          <w:rFonts w:ascii="Palatino Linotype" w:hAnsi="Palatino Linotype" w:cs="Arial"/>
          <w:lang w:eastAsia="es-MX"/>
        </w:rPr>
        <w:br/>
      </w:r>
      <w:r w:rsidRPr="00C02AD5">
        <w:rPr>
          <w:rFonts w:ascii="Palatino Linotype" w:hAnsi="Palatino Linotype" w:cs="Arial"/>
          <w:i/>
          <w:iCs/>
          <w:lang w:eastAsia="es-MX"/>
        </w:rPr>
        <w:t>“PLAZO RAZONABLE PARA RESOLVER. DIMENSIÓN Y EFECTOS DE ESTE CONCEPTO CUANDO SE ADUCE EXCESIVA CARGA DE TRABAJO.”</w:t>
      </w:r>
      <w:r w:rsidRPr="00C02AD5">
        <w:rPr>
          <w:rFonts w:ascii="Palatino Linotype" w:hAnsi="Palatino Linotype" w:cs="Arial"/>
          <w:lang w:eastAsia="es-MX"/>
        </w:rPr>
        <w:t xml:space="preserve"> consultable en el Seminario Judicial de la Federación y su gaceta, con el registro digital </w:t>
      </w:r>
      <w:r w:rsidR="002F3118" w:rsidRPr="00C02AD5">
        <w:rPr>
          <w:rFonts w:ascii="Palatino Linotype" w:hAnsi="Palatino Linotype" w:cs="Arial"/>
          <w:lang w:eastAsia="es-MX"/>
        </w:rPr>
        <w:t>2002351.</w:t>
      </w:r>
    </w:p>
    <w:p w14:paraId="20AE29E4" w14:textId="7923F689" w:rsidR="002F3118" w:rsidRPr="00C02AD5" w:rsidRDefault="00ED6B52" w:rsidP="00FC7186">
      <w:pPr>
        <w:shd w:val="clear" w:color="auto" w:fill="FFFFFF"/>
        <w:spacing w:before="100" w:beforeAutospacing="1" w:after="100" w:afterAutospacing="1" w:line="360" w:lineRule="auto"/>
        <w:jc w:val="both"/>
        <w:rPr>
          <w:rFonts w:ascii="Palatino Linotype" w:hAnsi="Palatino Linotype" w:cs="Arial"/>
          <w:lang w:eastAsia="es-MX"/>
        </w:rPr>
      </w:pPr>
      <w:r w:rsidRPr="00C02AD5">
        <w:rPr>
          <w:rFonts w:ascii="Palatino Linotype" w:hAnsi="Palatino Linotype" w:cs="Arial"/>
          <w:lang w:eastAsia="es-MX"/>
        </w:rPr>
        <w:br/>
      </w:r>
      <w:r w:rsidRPr="00C02AD5">
        <w:rPr>
          <w:rFonts w:ascii="Palatino Linotype" w:hAnsi="Palatino Linotype" w:cs="Arial"/>
          <w:i/>
          <w:iCs/>
          <w:lang w:eastAsia="es-MX"/>
        </w:rPr>
        <w:t xml:space="preserve">“PLAZO RAZONABLE PARA RESOLVER. CONCEPTO Y ELEMENTOS QUE LO INTEGRAN A LA LUZ DEL DERECHO INTERNACIONAL DE LOS DERECHOS </w:t>
      </w:r>
      <w:r w:rsidRPr="00C02AD5">
        <w:rPr>
          <w:rFonts w:ascii="Palatino Linotype" w:hAnsi="Palatino Linotype" w:cs="Arial"/>
          <w:i/>
          <w:iCs/>
          <w:lang w:eastAsia="es-MX"/>
        </w:rPr>
        <w:lastRenderedPageBreak/>
        <w:t>HUMANOS.”,</w:t>
      </w:r>
      <w:r w:rsidRPr="00C02AD5">
        <w:rPr>
          <w:rFonts w:ascii="Palatino Linotype" w:hAnsi="Palatino Linotype" w:cs="Arial"/>
          <w:lang w:eastAsia="es-MX"/>
        </w:rPr>
        <w:t xml:space="preserve"> visible en el Seminario Judicial de la Federación y su gaceta, c</w:t>
      </w:r>
      <w:r w:rsidR="002F3118" w:rsidRPr="00C02AD5">
        <w:rPr>
          <w:rFonts w:ascii="Palatino Linotype" w:hAnsi="Palatino Linotype" w:cs="Arial"/>
          <w:lang w:eastAsia="es-MX"/>
        </w:rPr>
        <w:t>on el registro digital 2002350.</w:t>
      </w:r>
    </w:p>
    <w:p w14:paraId="037E502C" w14:textId="5489DECD" w:rsidR="00ED6B52" w:rsidRPr="00C02AD5" w:rsidRDefault="00ED6B52" w:rsidP="00FC7186">
      <w:pPr>
        <w:shd w:val="clear" w:color="auto" w:fill="FFFFFF"/>
        <w:spacing w:before="100" w:beforeAutospacing="1" w:after="100" w:afterAutospacing="1" w:line="360" w:lineRule="auto"/>
        <w:jc w:val="both"/>
        <w:rPr>
          <w:rFonts w:ascii="Palatino Linotype" w:hAnsi="Palatino Linotype" w:cs="Arial"/>
          <w:lang w:eastAsia="es-MX"/>
        </w:rPr>
      </w:pPr>
      <w:r w:rsidRPr="00C02AD5">
        <w:rPr>
          <w:rFonts w:ascii="Palatino Linotype" w:hAnsi="Palatino Linotype" w:cs="Arial"/>
          <w:lang w:eastAsia="es-MX"/>
        </w:rPr>
        <w:br/>
        <w:t>Por ello, este organismo garante comprometido con la tutela de los derechos humanos confiados, señala que este exceso del plazo legal para resolver el presente asunto, resulta de carácter excepcional.</w:t>
      </w:r>
    </w:p>
    <w:p w14:paraId="711BCFA6" w14:textId="3D58F72A" w:rsidR="005903CA" w:rsidRPr="00C02AD5" w:rsidRDefault="00ED6B52" w:rsidP="00FC7186">
      <w:pPr>
        <w:spacing w:before="100" w:beforeAutospacing="1" w:after="100" w:afterAutospacing="1" w:line="360" w:lineRule="auto"/>
        <w:jc w:val="both"/>
        <w:rPr>
          <w:rFonts w:ascii="Palatino Linotype" w:hAnsi="Palatino Linotype"/>
        </w:rPr>
      </w:pPr>
      <w:r w:rsidRPr="00C02AD5">
        <w:rPr>
          <w:rFonts w:ascii="Palatino Linotype" w:hAnsi="Palatino Linotype" w:cs="Arial"/>
          <w:b/>
          <w:bCs/>
          <w:sz w:val="26"/>
          <w:szCs w:val="26"/>
        </w:rPr>
        <w:t xml:space="preserve">g) </w:t>
      </w:r>
      <w:r w:rsidR="005903CA" w:rsidRPr="00C02AD5">
        <w:rPr>
          <w:rFonts w:ascii="Palatino Linotype" w:hAnsi="Palatino Linotype" w:cs="Arial"/>
          <w:b/>
          <w:bCs/>
          <w:sz w:val="26"/>
          <w:szCs w:val="26"/>
        </w:rPr>
        <w:t>Cierre de Instrucción</w:t>
      </w:r>
    </w:p>
    <w:bookmarkEnd w:id="12"/>
    <w:p w14:paraId="2DABFC6D" w14:textId="4C74D09F" w:rsidR="00947E30" w:rsidRPr="00C02AD5" w:rsidRDefault="002C2F04" w:rsidP="00FC7186">
      <w:pPr>
        <w:tabs>
          <w:tab w:val="left" w:pos="709"/>
        </w:tabs>
        <w:spacing w:before="100" w:beforeAutospacing="1" w:after="100" w:afterAutospacing="1" w:line="360" w:lineRule="auto"/>
        <w:jc w:val="both"/>
        <w:rPr>
          <w:rFonts w:ascii="Palatino Linotype" w:hAnsi="Palatino Linotype" w:cs="Arial"/>
        </w:rPr>
      </w:pPr>
      <w:r w:rsidRPr="00C02AD5">
        <w:rPr>
          <w:rFonts w:ascii="Palatino Linotype" w:hAnsi="Palatino Linotype" w:cs="Arial"/>
        </w:rPr>
        <w:t>Una vez analizado el estado procesal que</w:t>
      </w:r>
      <w:r w:rsidR="00EF2DE1" w:rsidRPr="00C02AD5">
        <w:rPr>
          <w:rFonts w:ascii="Palatino Linotype" w:hAnsi="Palatino Linotype" w:cs="Arial"/>
        </w:rPr>
        <w:t xml:space="preserve"> guarda el expediente, en fecha </w:t>
      </w:r>
      <w:r w:rsidR="00C02AD5" w:rsidRPr="00C02AD5">
        <w:rPr>
          <w:rFonts w:ascii="Palatino Linotype" w:hAnsi="Palatino Linotype" w:cs="Arial"/>
          <w:b/>
        </w:rPr>
        <w:t>veinticuatro</w:t>
      </w:r>
      <w:r w:rsidR="00EF2DE1" w:rsidRPr="00C02AD5">
        <w:rPr>
          <w:rFonts w:ascii="Palatino Linotype" w:hAnsi="Palatino Linotype" w:cs="Arial"/>
          <w:b/>
        </w:rPr>
        <w:t xml:space="preserve"> de enero de dos mil veintitrés</w:t>
      </w:r>
      <w:r w:rsidR="00042415" w:rsidRPr="00C02AD5">
        <w:rPr>
          <w:rFonts w:ascii="Palatino Linotype" w:hAnsi="Palatino Linotype" w:cs="Arial"/>
        </w:rPr>
        <w:t>, se</w:t>
      </w:r>
      <w:r w:rsidR="00662D97" w:rsidRPr="00C02AD5">
        <w:rPr>
          <w:rFonts w:ascii="Palatino Linotype" w:hAnsi="Palatino Linotype" w:cs="Arial"/>
          <w:b/>
          <w:bCs/>
        </w:rPr>
        <w:t xml:space="preserve"> </w:t>
      </w:r>
      <w:r w:rsidRPr="00C02AD5">
        <w:rPr>
          <w:rFonts w:ascii="Palatino Linotype" w:hAnsi="Palatino Linotype" w:cs="Arial"/>
        </w:rPr>
        <w:t>acord</w:t>
      </w:r>
      <w:r w:rsidR="00042415" w:rsidRPr="00C02AD5">
        <w:rPr>
          <w:rFonts w:ascii="Palatino Linotype" w:hAnsi="Palatino Linotype" w:cs="Arial"/>
        </w:rPr>
        <w:t>aron los</w:t>
      </w:r>
      <w:r w:rsidRPr="00C02AD5">
        <w:rPr>
          <w:rFonts w:ascii="Palatino Linotype" w:hAnsi="Palatino Linotype" w:cs="Arial"/>
        </w:rPr>
        <w:t xml:space="preserve"> cierre</w:t>
      </w:r>
      <w:r w:rsidR="00042415" w:rsidRPr="00C02AD5">
        <w:rPr>
          <w:rFonts w:ascii="Palatino Linotype" w:hAnsi="Palatino Linotype" w:cs="Arial"/>
        </w:rPr>
        <w:t>s</w:t>
      </w:r>
      <w:r w:rsidRPr="00C02AD5">
        <w:rPr>
          <w:rFonts w:ascii="Palatino Linotype" w:hAnsi="Palatino Linotype" w:cs="Arial"/>
        </w:rPr>
        <w:t xml:space="preserve"> de instrucción</w:t>
      </w:r>
      <w:r w:rsidR="00042415" w:rsidRPr="00C02AD5">
        <w:rPr>
          <w:rFonts w:ascii="Palatino Linotype" w:hAnsi="Palatino Linotype" w:cs="Arial"/>
        </w:rPr>
        <w:t xml:space="preserve"> de los Recursos de Revisión</w:t>
      </w:r>
      <w:r w:rsidRPr="00C02AD5">
        <w:rPr>
          <w:rFonts w:ascii="Palatino Linotype" w:hAnsi="Palatino Linotype" w:cs="Arial"/>
        </w:rPr>
        <w:t xml:space="preserve">, así como la remisión </w:t>
      </w:r>
      <w:r w:rsidR="00605A95" w:rsidRPr="00C02AD5">
        <w:rPr>
          <w:rFonts w:ascii="Palatino Linotype" w:hAnsi="Palatino Linotype" w:cs="Arial"/>
        </w:rPr>
        <w:t>de este</w:t>
      </w:r>
      <w:r w:rsidRPr="00C02AD5">
        <w:rPr>
          <w:rFonts w:ascii="Palatino Linotype" w:hAnsi="Palatino Linotype" w:cs="Arial"/>
        </w:rPr>
        <w:t xml:space="preserve"> a efecto de ser resuelto, de conformidad con lo establecido en el artículo 185 fracciones VI y VIII de la Ley de Transparencia y Acceso a la </w:t>
      </w:r>
      <w:r w:rsidR="00327647" w:rsidRPr="00C02AD5">
        <w:rPr>
          <w:rFonts w:ascii="Palatino Linotype" w:hAnsi="Palatino Linotype" w:cs="Arial"/>
        </w:rPr>
        <w:t>Información Pública</w:t>
      </w:r>
      <w:r w:rsidRPr="00C02AD5">
        <w:rPr>
          <w:rFonts w:ascii="Palatino Linotype" w:hAnsi="Palatino Linotype" w:cs="Arial"/>
        </w:rPr>
        <w:t xml:space="preserve"> del Estado de México y Municipios</w:t>
      </w:r>
      <w:r w:rsidR="00076950" w:rsidRPr="00C02AD5">
        <w:rPr>
          <w:rFonts w:ascii="Palatino Linotype" w:hAnsi="Palatino Linotype"/>
        </w:rPr>
        <w:t>.</w:t>
      </w:r>
    </w:p>
    <w:p w14:paraId="2FF1F47C" w14:textId="2B193298" w:rsidR="00BC66CF" w:rsidRPr="00C02AD5" w:rsidRDefault="00200BFC" w:rsidP="009A5701">
      <w:pPr>
        <w:spacing w:before="480" w:after="480" w:line="276" w:lineRule="auto"/>
        <w:jc w:val="center"/>
        <w:rPr>
          <w:rFonts w:ascii="Palatino Linotype" w:hAnsi="Palatino Linotype" w:cs="Arial"/>
          <w:b/>
          <w:bCs/>
          <w:spacing w:val="60"/>
          <w:sz w:val="28"/>
        </w:rPr>
      </w:pPr>
      <w:r w:rsidRPr="00C02AD5">
        <w:rPr>
          <w:rFonts w:ascii="Palatino Linotype" w:hAnsi="Palatino Linotype" w:cs="Arial"/>
          <w:b/>
          <w:bCs/>
          <w:spacing w:val="60"/>
          <w:sz w:val="28"/>
        </w:rPr>
        <w:t>CONSIDERANDO</w:t>
      </w:r>
    </w:p>
    <w:p w14:paraId="7EF62753" w14:textId="77777777" w:rsidR="007366EE" w:rsidRPr="00C02AD5" w:rsidRDefault="00CC0BEF" w:rsidP="00FC7186">
      <w:pPr>
        <w:widowControl w:val="0"/>
        <w:numPr>
          <w:ilvl w:val="0"/>
          <w:numId w:val="3"/>
        </w:numPr>
        <w:tabs>
          <w:tab w:val="left" w:pos="1701"/>
        </w:tabs>
        <w:autoSpaceDE w:val="0"/>
        <w:autoSpaceDN w:val="0"/>
        <w:adjustRightInd w:val="0"/>
        <w:spacing w:before="100" w:beforeAutospacing="1" w:after="100" w:afterAutospacing="1" w:line="360" w:lineRule="auto"/>
        <w:ind w:left="0" w:firstLine="0"/>
        <w:jc w:val="both"/>
        <w:rPr>
          <w:rFonts w:ascii="Palatino Linotype" w:hAnsi="Palatino Linotype" w:cs="Arial"/>
        </w:rPr>
      </w:pPr>
      <w:r w:rsidRPr="00C02AD5">
        <w:rPr>
          <w:rFonts w:ascii="Palatino Linotype" w:hAnsi="Palatino Linotype"/>
          <w:b/>
        </w:rPr>
        <w:t>Competencia</w:t>
      </w:r>
      <w:r w:rsidRPr="00C02AD5">
        <w:rPr>
          <w:rFonts w:ascii="Palatino Linotype" w:hAnsi="Palatino Linotype"/>
        </w:rPr>
        <w:t>.</w:t>
      </w:r>
      <w:r w:rsidRPr="00C02AD5">
        <w:rPr>
          <w:rFonts w:ascii="Palatino Linotype" w:hAnsi="Palatino Linotype"/>
          <w:b/>
        </w:rPr>
        <w:t xml:space="preserve"> </w:t>
      </w:r>
    </w:p>
    <w:p w14:paraId="4394BA15" w14:textId="2D6FC13E" w:rsidR="00876610" w:rsidRPr="00C02AD5" w:rsidRDefault="00CC0BEF" w:rsidP="00FC7186">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cs="Arial"/>
        </w:rPr>
      </w:pPr>
      <w:r w:rsidRPr="00C02AD5">
        <w:rPr>
          <w:rFonts w:ascii="Palatino Linotype" w:hAnsi="Palatino Linotype"/>
        </w:rPr>
        <w:t xml:space="preserve">Este Instituto de Transparencia, Acceso a la </w:t>
      </w:r>
      <w:r w:rsidR="00327647" w:rsidRPr="00C02AD5">
        <w:rPr>
          <w:rFonts w:ascii="Palatino Linotype" w:hAnsi="Palatino Linotype"/>
        </w:rPr>
        <w:t>Información Pública</w:t>
      </w:r>
      <w:r w:rsidRPr="00C02AD5">
        <w:rPr>
          <w:rFonts w:ascii="Palatino Linotype" w:hAnsi="Palatino Linotype"/>
        </w:rPr>
        <w:t xml:space="preserve"> y Protección de Datos Personales del Estado de México y Municipios, es competente para conocer y resolver el presente </w:t>
      </w:r>
      <w:r w:rsidR="00D77693" w:rsidRPr="00C02AD5">
        <w:rPr>
          <w:rFonts w:ascii="Palatino Linotype" w:hAnsi="Palatino Linotype"/>
        </w:rPr>
        <w:t>Recurso de Revisión</w:t>
      </w:r>
      <w:r w:rsidRPr="00C02AD5">
        <w:rPr>
          <w:rFonts w:ascii="Palatino Linotype" w:hAnsi="Palatino Linotype"/>
        </w:rPr>
        <w:t xml:space="preserve">, conforme a lo dispuesto en los artículos 6, Apartado A de la Constitución Política de los Estados Unidos Mexicanos; 5, párrafos </w:t>
      </w:r>
      <w:bookmarkStart w:id="13" w:name="_Hlk77183116"/>
      <w:r w:rsidR="003969B9" w:rsidRPr="00C02AD5">
        <w:rPr>
          <w:rFonts w:ascii="Palatino Linotype" w:eastAsia="Calibri" w:hAnsi="Palatino Linotype" w:cs="Arial"/>
          <w:lang w:val="es-ES_tradnl"/>
        </w:rPr>
        <w:t>trigésimo, trigésimo primero y trigésimo segundo</w:t>
      </w:r>
      <w:bookmarkEnd w:id="13"/>
      <w:r w:rsidRPr="00C02AD5">
        <w:rPr>
          <w:rFonts w:ascii="Palatino Linotype" w:hAnsi="Palatino Linotype"/>
        </w:rPr>
        <w:t xml:space="preserve">, fracciones IV y V de la Constitución Política </w:t>
      </w:r>
      <w:r w:rsidRPr="00C02AD5">
        <w:rPr>
          <w:rFonts w:ascii="Palatino Linotype" w:hAnsi="Palatino Linotype"/>
        </w:rPr>
        <w:lastRenderedPageBreak/>
        <w:t xml:space="preserve">del Estado Libre y Soberano de México; 2 fracción II, 13, 29, 36, fracciones I y II, 176, 178, 179, 181 párrafo tercero y 185 de la Ley de Transparencia y Acceso a la </w:t>
      </w:r>
      <w:r w:rsidR="00327647" w:rsidRPr="00C02AD5">
        <w:rPr>
          <w:rFonts w:ascii="Palatino Linotype" w:hAnsi="Palatino Linotype"/>
        </w:rPr>
        <w:t>Información Pública</w:t>
      </w:r>
      <w:r w:rsidRPr="00C02AD5">
        <w:rPr>
          <w:rFonts w:ascii="Palatino Linotype" w:hAnsi="Palatino Linotype"/>
        </w:rPr>
        <w:t xml:space="preserve"> del Estado de México y Municipios</w:t>
      </w:r>
      <w:r w:rsidRPr="00C02AD5">
        <w:rPr>
          <w:rFonts w:ascii="Palatino Linotype" w:hAnsi="Palatino Linotype" w:cs="Arial"/>
        </w:rPr>
        <w:t xml:space="preserve">; y 9, fracciones I y XXIV y 11 del Reglamento Interior del Instituto de Transparencia, Acceso a la </w:t>
      </w:r>
      <w:r w:rsidR="00327647" w:rsidRPr="00C02AD5">
        <w:rPr>
          <w:rFonts w:ascii="Palatino Linotype" w:hAnsi="Palatino Linotype" w:cs="Arial"/>
        </w:rPr>
        <w:t>Información Pública</w:t>
      </w:r>
      <w:r w:rsidRPr="00C02AD5">
        <w:rPr>
          <w:rFonts w:ascii="Palatino Linotype" w:hAnsi="Palatino Linotype" w:cs="Arial"/>
        </w:rPr>
        <w:t xml:space="preserve"> y Protección de Datos Personales del Estado de México y Municipios.</w:t>
      </w:r>
    </w:p>
    <w:p w14:paraId="39A3AADD" w14:textId="77777777" w:rsidR="007366EE" w:rsidRPr="00C02AD5" w:rsidRDefault="00200BFC" w:rsidP="00FC7186">
      <w:pPr>
        <w:spacing w:before="100" w:beforeAutospacing="1" w:after="100" w:afterAutospacing="1" w:line="360" w:lineRule="auto"/>
        <w:jc w:val="both"/>
        <w:rPr>
          <w:rFonts w:ascii="Palatino Linotype" w:hAnsi="Palatino Linotype" w:cs="Arial"/>
          <w:b/>
        </w:rPr>
      </w:pPr>
      <w:r w:rsidRPr="00C02AD5">
        <w:rPr>
          <w:rFonts w:ascii="Palatino Linotype" w:hAnsi="Palatino Linotype" w:cs="Arial"/>
          <w:b/>
          <w:sz w:val="28"/>
        </w:rPr>
        <w:t>SEGUNDO</w:t>
      </w:r>
      <w:r w:rsidRPr="00C02AD5">
        <w:rPr>
          <w:rFonts w:ascii="Palatino Linotype" w:hAnsi="Palatino Linotype" w:cs="Arial"/>
          <w:b/>
        </w:rPr>
        <w:t xml:space="preserve">. Interés. </w:t>
      </w:r>
    </w:p>
    <w:p w14:paraId="0AB0B98C" w14:textId="59E24176" w:rsidR="00327647" w:rsidRPr="00C02AD5" w:rsidRDefault="00200BFC" w:rsidP="00FC7186">
      <w:pPr>
        <w:spacing w:before="100" w:beforeAutospacing="1" w:after="100" w:afterAutospacing="1" w:line="360" w:lineRule="auto"/>
        <w:jc w:val="both"/>
        <w:rPr>
          <w:rFonts w:ascii="Palatino Linotype" w:eastAsia="Calibri" w:hAnsi="Palatino Linotype" w:cs="Arial"/>
          <w:lang w:eastAsia="en-US"/>
        </w:rPr>
      </w:pPr>
      <w:r w:rsidRPr="00C02AD5">
        <w:rPr>
          <w:rFonts w:ascii="Palatino Linotype" w:hAnsi="Palatino Linotype" w:cs="Arial"/>
          <w:bCs/>
        </w:rPr>
        <w:t xml:space="preserve">El </w:t>
      </w:r>
      <w:r w:rsidR="00D77693" w:rsidRPr="00C02AD5">
        <w:rPr>
          <w:rFonts w:ascii="Palatino Linotype" w:hAnsi="Palatino Linotype" w:cs="Arial"/>
          <w:bCs/>
        </w:rPr>
        <w:t>Recurso de Revisión</w:t>
      </w:r>
      <w:r w:rsidRPr="00C02AD5">
        <w:rPr>
          <w:rFonts w:ascii="Palatino Linotype" w:hAnsi="Palatino Linotype" w:cs="Arial"/>
          <w:bCs/>
        </w:rPr>
        <w:t xml:space="preserve"> fue interpuesto por parte legítima, en atención a que se presentó por</w:t>
      </w:r>
      <w:r w:rsidR="00264036" w:rsidRPr="00C02AD5">
        <w:rPr>
          <w:rFonts w:ascii="Palatino Linotype" w:hAnsi="Palatino Linotype" w:cs="Arial"/>
          <w:bCs/>
        </w:rPr>
        <w:t xml:space="preserve"> </w:t>
      </w:r>
      <w:r w:rsidR="00752303" w:rsidRPr="00C02AD5">
        <w:rPr>
          <w:rFonts w:ascii="Palatino Linotype" w:hAnsi="Palatino Linotype" w:cs="Arial"/>
          <w:b/>
        </w:rPr>
        <w:t>EL</w:t>
      </w:r>
      <w:r w:rsidR="00264036" w:rsidRPr="00C02AD5">
        <w:rPr>
          <w:rFonts w:ascii="Palatino Linotype" w:hAnsi="Palatino Linotype" w:cs="Arial"/>
          <w:b/>
        </w:rPr>
        <w:t xml:space="preserve"> RECURRENTE</w:t>
      </w:r>
      <w:r w:rsidRPr="00C02AD5">
        <w:rPr>
          <w:rFonts w:ascii="Palatino Linotype" w:hAnsi="Palatino Linotype" w:cs="Arial"/>
          <w:b/>
          <w:bCs/>
        </w:rPr>
        <w:t>,</w:t>
      </w:r>
      <w:r w:rsidRPr="00C02AD5">
        <w:rPr>
          <w:rFonts w:ascii="Palatino Linotype" w:hAnsi="Palatino Linotype" w:cs="Arial"/>
          <w:bCs/>
        </w:rPr>
        <w:t xml:space="preserve"> quien es la misma persona que formuló la solicitud de acceso a la </w:t>
      </w:r>
      <w:r w:rsidR="00327647" w:rsidRPr="00C02AD5">
        <w:rPr>
          <w:rFonts w:ascii="Palatino Linotype" w:hAnsi="Palatino Linotype" w:cs="Arial"/>
          <w:bCs/>
        </w:rPr>
        <w:t>Información Pública</w:t>
      </w:r>
      <w:r w:rsidRPr="00C02AD5">
        <w:rPr>
          <w:rFonts w:ascii="Palatino Linotype" w:hAnsi="Palatino Linotype" w:cs="Arial"/>
          <w:bCs/>
        </w:rPr>
        <w:t xml:space="preserve"> al </w:t>
      </w:r>
      <w:r w:rsidRPr="00C02AD5">
        <w:rPr>
          <w:rFonts w:ascii="Palatino Linotype" w:hAnsi="Palatino Linotype" w:cs="Arial"/>
          <w:b/>
          <w:bCs/>
        </w:rPr>
        <w:t>SUJETO OBLIGADO</w:t>
      </w:r>
      <w:r w:rsidR="008814C5" w:rsidRPr="00C02AD5">
        <w:rPr>
          <w:rFonts w:ascii="Palatino Linotype" w:hAnsi="Palatino Linotype" w:cs="Arial"/>
          <w:b/>
          <w:bCs/>
        </w:rPr>
        <w:t xml:space="preserve">, </w:t>
      </w:r>
      <w:r w:rsidR="008814C5" w:rsidRPr="00C02AD5">
        <w:rPr>
          <w:rFonts w:ascii="Palatino Linotype" w:hAnsi="Palatino Linotype" w:cs="Arial"/>
        </w:rPr>
        <w:t>en razón de que las claves de acceso</w:t>
      </w:r>
      <w:r w:rsidR="008814C5" w:rsidRPr="00C02AD5">
        <w:rPr>
          <w:rFonts w:ascii="Palatino Linotype" w:hAnsi="Palatino Linotype" w:cs="Arial"/>
          <w:b/>
          <w:bCs/>
        </w:rPr>
        <w:t xml:space="preserve"> </w:t>
      </w:r>
      <w:r w:rsidR="008814C5" w:rsidRPr="00C02AD5">
        <w:rPr>
          <w:rFonts w:ascii="Palatino Linotype" w:hAnsi="Palatino Linotype" w:cs="Arial"/>
        </w:rPr>
        <w:t>al</w:t>
      </w:r>
      <w:r w:rsidR="008814C5" w:rsidRPr="00C02AD5">
        <w:rPr>
          <w:rFonts w:ascii="Palatino Linotype" w:hAnsi="Palatino Linotype" w:cs="Arial"/>
          <w:b/>
          <w:bCs/>
        </w:rPr>
        <w:t xml:space="preserve"> </w:t>
      </w:r>
      <w:r w:rsidR="008814C5" w:rsidRPr="00C02AD5">
        <w:rPr>
          <w:rFonts w:ascii="Palatino Linotype" w:eastAsia="Calibri" w:hAnsi="Palatino Linotype" w:cs="Arial"/>
          <w:lang w:eastAsia="en-US"/>
        </w:rPr>
        <w:t>Sistema de Acceso a la Información Mexiquense (</w:t>
      </w:r>
      <w:r w:rsidR="008814C5" w:rsidRPr="00C02AD5">
        <w:rPr>
          <w:rFonts w:ascii="Palatino Linotype" w:eastAsia="Calibri" w:hAnsi="Palatino Linotype" w:cs="Arial"/>
          <w:b/>
          <w:bCs/>
          <w:lang w:eastAsia="en-US"/>
        </w:rPr>
        <w:t>SAIMEX</w:t>
      </w:r>
      <w:r w:rsidR="008814C5" w:rsidRPr="00C02AD5">
        <w:rPr>
          <w:rFonts w:ascii="Palatino Linotype" w:eastAsia="Calibri" w:hAnsi="Palatino Linotype" w:cs="Arial"/>
          <w:lang w:eastAsia="en-US"/>
        </w:rPr>
        <w:t>)</w:t>
      </w:r>
      <w:r w:rsidR="000000E7" w:rsidRPr="00C02AD5">
        <w:rPr>
          <w:rFonts w:ascii="Palatino Linotype" w:eastAsia="Calibri" w:hAnsi="Palatino Linotype" w:cs="Arial"/>
          <w:lang w:eastAsia="en-US"/>
        </w:rPr>
        <w:t xml:space="preserve"> son personales e irrepetibles a lo cual se tiene certeza que se trata de</w:t>
      </w:r>
      <w:r w:rsidR="00F3691E" w:rsidRPr="00C02AD5">
        <w:rPr>
          <w:rFonts w:ascii="Palatino Linotype" w:eastAsia="Calibri" w:hAnsi="Palatino Linotype" w:cs="Arial"/>
          <w:lang w:eastAsia="en-US"/>
        </w:rPr>
        <w:t>l mismo particular.</w:t>
      </w:r>
    </w:p>
    <w:p w14:paraId="25432406" w14:textId="77777777" w:rsidR="003A2183" w:rsidRPr="00C02AD5" w:rsidRDefault="003A2183" w:rsidP="00FC7186">
      <w:pPr>
        <w:tabs>
          <w:tab w:val="center" w:pos="4252"/>
          <w:tab w:val="right" w:pos="8504"/>
        </w:tabs>
        <w:spacing w:before="100" w:beforeAutospacing="1" w:after="100" w:afterAutospacing="1" w:line="360" w:lineRule="auto"/>
        <w:ind w:left="-57"/>
        <w:jc w:val="both"/>
        <w:rPr>
          <w:rFonts w:ascii="Palatino Linotype" w:eastAsiaTheme="minorEastAsia" w:hAnsi="Palatino Linotype" w:cs="Arial"/>
          <w:lang w:val="es-ES_tradnl"/>
        </w:rPr>
      </w:pPr>
      <w:r w:rsidRPr="00C02AD5">
        <w:rPr>
          <w:rFonts w:ascii="Palatino Linotype" w:hAnsi="Palatino Linotype" w:cs="Arial"/>
          <w:b/>
          <w:sz w:val="28"/>
          <w:szCs w:val="28"/>
          <w:lang w:val="es-ES"/>
        </w:rPr>
        <w:t>TERCERO.</w:t>
      </w:r>
      <w:r w:rsidRPr="00C02AD5">
        <w:rPr>
          <w:rFonts w:ascii="Palatino Linotype" w:eastAsiaTheme="minorEastAsia" w:hAnsi="Palatino Linotype" w:cs="Arial"/>
          <w:lang w:val="es-ES"/>
        </w:rPr>
        <w:t xml:space="preserve"> </w:t>
      </w:r>
      <w:r w:rsidRPr="00C02AD5">
        <w:rPr>
          <w:rFonts w:ascii="Palatino Linotype" w:eastAsiaTheme="minorEastAsia" w:hAnsi="Palatino Linotype" w:cs="Arial"/>
          <w:b/>
          <w:lang w:val="es-ES_tradnl"/>
        </w:rPr>
        <w:t>Justificación de la Acumulación de los Recursos.</w:t>
      </w:r>
      <w:r w:rsidRPr="00C02AD5">
        <w:rPr>
          <w:rFonts w:ascii="Palatino Linotype" w:eastAsiaTheme="minorEastAsia" w:hAnsi="Palatino Linotype" w:cs="Arial"/>
          <w:lang w:val="es-ES_tradnl"/>
        </w:rPr>
        <w:t xml:space="preserve"> </w:t>
      </w:r>
    </w:p>
    <w:p w14:paraId="1BC9B06E" w14:textId="7B49EE44" w:rsidR="003A2183" w:rsidRPr="00C02AD5" w:rsidRDefault="003A2183" w:rsidP="009A5701">
      <w:pPr>
        <w:spacing w:before="100" w:beforeAutospacing="1" w:after="100" w:afterAutospacing="1" w:line="360" w:lineRule="auto"/>
        <w:ind w:left="-57"/>
        <w:jc w:val="both"/>
        <w:rPr>
          <w:rFonts w:ascii="Palatino Linotype" w:hAnsi="Palatino Linotype" w:cs="Arial"/>
        </w:rPr>
      </w:pPr>
      <w:r w:rsidRPr="00C02AD5">
        <w:rPr>
          <w:rFonts w:ascii="Palatino Linotype" w:eastAsiaTheme="minorEastAsia" w:hAnsi="Palatino Linotype" w:cs="Arial"/>
          <w:lang w:val="es-ES_tradnl"/>
        </w:rPr>
        <w:t>De las constancias que obran en los expedientes acumulados, se advierte que en los recursos de revisión</w:t>
      </w:r>
      <w:r w:rsidRPr="00C02AD5">
        <w:rPr>
          <w:rFonts w:ascii="Palatino Linotype" w:eastAsiaTheme="minorEastAsia" w:hAnsi="Palatino Linotype" w:cstheme="minorBidi"/>
          <w:lang w:val="es-ES_tradnl"/>
        </w:rPr>
        <w:t xml:space="preserve"> </w:t>
      </w:r>
      <w:r w:rsidR="00EF2DE1" w:rsidRPr="00C02AD5">
        <w:rPr>
          <w:rFonts w:ascii="Palatino Linotype" w:hAnsi="Palatino Linotype" w:cs="Arial"/>
          <w:b/>
          <w:bCs/>
        </w:rPr>
        <w:t>11482/INFOEM/IP/RR/2022, 11490/INFOEM/IP/RR/2022 y 11491/INFOEM/IP/RR/2022</w:t>
      </w:r>
      <w:r w:rsidRPr="00C02AD5">
        <w:rPr>
          <w:rFonts w:ascii="Palatino Linotype" w:eastAsiaTheme="minorEastAsia" w:hAnsi="Palatino Linotype" w:cs="Arial"/>
          <w:b/>
          <w:bCs/>
          <w:lang w:val="es-ES_tradnl"/>
        </w:rPr>
        <w:t xml:space="preserve">, </w:t>
      </w:r>
      <w:r w:rsidRPr="00C02AD5">
        <w:rPr>
          <w:rFonts w:ascii="Palatino Linotype" w:eastAsiaTheme="minorEastAsia" w:hAnsi="Palatino Linotype" w:cs="Arial"/>
          <w:lang w:val="es-ES_tradnl"/>
        </w:rPr>
        <w:t xml:space="preserve">fueron presentados por el mismo </w:t>
      </w:r>
      <w:r w:rsidRPr="00C02AD5">
        <w:rPr>
          <w:rFonts w:ascii="Palatino Linotype" w:eastAsiaTheme="minorEastAsia" w:hAnsi="Palatino Linotype" w:cs="Arial"/>
          <w:b/>
          <w:lang w:val="es-ES_tradnl"/>
        </w:rPr>
        <w:t>RECURRENTE</w:t>
      </w:r>
      <w:r w:rsidRPr="00C02AD5">
        <w:rPr>
          <w:rFonts w:ascii="Palatino Linotype" w:eastAsiaTheme="minorEastAsia" w:hAnsi="Palatino Linotype" w:cs="Arial"/>
          <w:lang w:val="es-ES_tradnl"/>
        </w:rPr>
        <w:t xml:space="preserve"> respecto de los actos u omisiones del mismo </w:t>
      </w:r>
      <w:r w:rsidRPr="00C02AD5">
        <w:rPr>
          <w:rFonts w:ascii="Palatino Linotype" w:eastAsiaTheme="minorEastAsia" w:hAnsi="Palatino Linotype" w:cs="Arial"/>
          <w:b/>
          <w:lang w:val="es-ES_tradnl"/>
        </w:rPr>
        <w:t>SUJETO OBLIGADO</w:t>
      </w:r>
      <w:r w:rsidRPr="00C02AD5">
        <w:rPr>
          <w:rFonts w:ascii="Palatino Linotype" w:eastAsiaTheme="minorEastAsia" w:hAnsi="Palatino Linotype" w:cs="Arial"/>
          <w:lang w:val="es-ES_tradnl"/>
        </w:rPr>
        <w:t>, razón por la cual, resulta conveniente su trámite de forma unificada para homogéneamente resolver y evitar la emisión de resoluciones contradictorias, derivado de ello este Órgano Garante realizó la acumulación respectiva, de conformidad con lo dispuesto en el artículo 18</w:t>
      </w:r>
      <w:r w:rsidR="00794131" w:rsidRPr="00C02AD5">
        <w:rPr>
          <w:rFonts w:ascii="Palatino Linotype" w:eastAsiaTheme="minorEastAsia" w:hAnsi="Palatino Linotype" w:cs="Arial"/>
          <w:lang w:val="es-ES_tradnl"/>
        </w:rPr>
        <w:t>,</w:t>
      </w:r>
      <w:r w:rsidRPr="00C02AD5">
        <w:rPr>
          <w:rFonts w:ascii="Palatino Linotype" w:eastAsiaTheme="minorEastAsia" w:hAnsi="Palatino Linotype" w:cs="Arial"/>
          <w:lang w:val="es-ES_tradnl"/>
        </w:rPr>
        <w:t xml:space="preserve"> del </w:t>
      </w:r>
      <w:r w:rsidRPr="00C02AD5">
        <w:rPr>
          <w:rFonts w:ascii="Palatino Linotype" w:eastAsiaTheme="minorEastAsia" w:hAnsi="Palatino Linotype" w:cs="Arial"/>
          <w:lang w:val="es-ES"/>
        </w:rPr>
        <w:t xml:space="preserve">Código de Procedimientos Administrativos del Estado de México, de aplicación </w:t>
      </w:r>
      <w:r w:rsidRPr="00C02AD5">
        <w:rPr>
          <w:rFonts w:ascii="Palatino Linotype" w:eastAsiaTheme="minorEastAsia" w:hAnsi="Palatino Linotype" w:cs="Arial"/>
          <w:lang w:val="es-ES"/>
        </w:rPr>
        <w:lastRenderedPageBreak/>
        <w:t xml:space="preserve">supletoria en términos del </w:t>
      </w:r>
      <w:r w:rsidRPr="00C02AD5">
        <w:rPr>
          <w:rFonts w:ascii="Palatino Linotype" w:eastAsiaTheme="minorEastAsia" w:hAnsi="Palatino Linotype" w:cs="Arial"/>
          <w:lang w:val="es-ES_tradnl"/>
        </w:rPr>
        <w:t xml:space="preserve">artículo 195 de </w:t>
      </w:r>
      <w:r w:rsidRPr="00C02AD5">
        <w:rPr>
          <w:rFonts w:ascii="Palatino Linotype" w:eastAsiaTheme="minorEastAsia" w:hAnsi="Palatino Linotype" w:cstheme="minorBidi"/>
          <w:lang w:val="es-ES_tradnl"/>
        </w:rPr>
        <w:t>la Ley de Transparencia y Acceso a la Información Pública del Estado de México y Municipios en vigor, que a la letra señalan:</w:t>
      </w:r>
    </w:p>
    <w:p w14:paraId="54E83BBC" w14:textId="77777777" w:rsidR="003A2183" w:rsidRPr="00C02AD5" w:rsidRDefault="003A2183" w:rsidP="00FC7186">
      <w:pPr>
        <w:tabs>
          <w:tab w:val="left" w:pos="8222"/>
        </w:tabs>
        <w:spacing w:before="100" w:beforeAutospacing="1" w:after="100" w:afterAutospacing="1"/>
        <w:ind w:left="851" w:right="1134"/>
        <w:jc w:val="center"/>
        <w:rPr>
          <w:rFonts w:ascii="Palatino Linotype" w:hAnsi="Palatino Linotype" w:cs="Arial"/>
          <w:b/>
          <w:i/>
          <w:sz w:val="22"/>
          <w:szCs w:val="22"/>
        </w:rPr>
      </w:pPr>
      <w:r w:rsidRPr="00C02AD5">
        <w:rPr>
          <w:rFonts w:ascii="Palatino Linotype" w:hAnsi="Palatino Linotype" w:cs="Arial"/>
          <w:b/>
          <w:i/>
          <w:sz w:val="22"/>
          <w:szCs w:val="22"/>
        </w:rPr>
        <w:t>“Código de Procedimientos Administrativos del Estado de México</w:t>
      </w:r>
    </w:p>
    <w:p w14:paraId="6C487762" w14:textId="77777777" w:rsidR="003A2183" w:rsidRPr="00C02AD5" w:rsidRDefault="003A2183" w:rsidP="00FC7186">
      <w:pPr>
        <w:tabs>
          <w:tab w:val="left" w:pos="8222"/>
        </w:tabs>
        <w:spacing w:before="100" w:beforeAutospacing="1" w:after="100" w:afterAutospacing="1"/>
        <w:ind w:left="851" w:right="1134"/>
        <w:jc w:val="both"/>
        <w:rPr>
          <w:rFonts w:ascii="Palatino Linotype" w:hAnsi="Palatino Linotype" w:cs="Arial"/>
          <w:i/>
          <w:sz w:val="22"/>
          <w:szCs w:val="22"/>
        </w:rPr>
      </w:pPr>
      <w:r w:rsidRPr="00C02AD5">
        <w:rPr>
          <w:rFonts w:ascii="Palatino Linotype" w:hAnsi="Palatino Linotype" w:cs="Arial"/>
          <w:i/>
          <w:sz w:val="22"/>
          <w:szCs w:val="22"/>
        </w:rPr>
        <w:t>“</w:t>
      </w:r>
      <w:r w:rsidRPr="00C02AD5">
        <w:rPr>
          <w:rFonts w:ascii="Palatino Linotype" w:hAnsi="Palatino Linotype" w:cs="Arial"/>
          <w:b/>
          <w:i/>
          <w:sz w:val="22"/>
          <w:szCs w:val="22"/>
        </w:rPr>
        <w:t>Artículo 18</w:t>
      </w:r>
      <w:r w:rsidRPr="00C02AD5">
        <w:rPr>
          <w:rFonts w:ascii="Palatino Linotype" w:hAnsi="Palatino Linotype" w:cs="Arial"/>
          <w:i/>
          <w:sz w:val="22"/>
          <w:szCs w:val="22"/>
        </w:rPr>
        <w:t xml:space="preserve">.- </w:t>
      </w:r>
      <w:r w:rsidRPr="00C02AD5">
        <w:rPr>
          <w:rFonts w:ascii="Palatino Linotype" w:hAnsi="Palatino Linotype" w:cs="Arial"/>
          <w:b/>
          <w:i/>
          <w:sz w:val="22"/>
          <w:szCs w:val="22"/>
        </w:rPr>
        <w:t xml:space="preserve">La autoridad administrativa o el Tribunal </w:t>
      </w:r>
      <w:r w:rsidRPr="00C02AD5">
        <w:rPr>
          <w:rFonts w:ascii="Palatino Linotype" w:hAnsi="Palatino Linotype" w:cs="Arial"/>
          <w:b/>
          <w:i/>
          <w:sz w:val="22"/>
          <w:szCs w:val="22"/>
          <w:u w:val="single"/>
        </w:rPr>
        <w:t>acordarán la acumulación de los expedientes</w:t>
      </w:r>
      <w:r w:rsidRPr="00C02AD5">
        <w:rPr>
          <w:rFonts w:ascii="Palatino Linotype" w:hAnsi="Palatino Linotype" w:cs="Arial"/>
          <w:b/>
          <w:i/>
          <w:sz w:val="22"/>
          <w:szCs w:val="22"/>
        </w:rPr>
        <w:t xml:space="preserve"> del procedimiento y proceso administrativo que ante ellos se sigan, de oficio</w:t>
      </w:r>
      <w:r w:rsidRPr="00C02AD5">
        <w:rPr>
          <w:rFonts w:ascii="Palatino Linotype" w:hAnsi="Palatino Linotype" w:cs="Arial"/>
          <w:i/>
          <w:sz w:val="22"/>
          <w:szCs w:val="22"/>
        </w:rPr>
        <w:t xml:space="preserve"> o a petición de parte, </w:t>
      </w:r>
      <w:r w:rsidRPr="00C02AD5">
        <w:rPr>
          <w:rFonts w:ascii="Palatino Linotype" w:hAnsi="Palatino Linotype" w:cs="Arial"/>
          <w:b/>
          <w:i/>
          <w:sz w:val="22"/>
          <w:szCs w:val="22"/>
          <w:u w:val="single"/>
        </w:rPr>
        <w:t>cuando las partes</w:t>
      </w:r>
      <w:r w:rsidRPr="00C02AD5">
        <w:rPr>
          <w:rFonts w:ascii="Palatino Linotype" w:hAnsi="Palatino Linotype" w:cs="Arial"/>
          <w:i/>
          <w:sz w:val="22"/>
          <w:szCs w:val="22"/>
        </w:rPr>
        <w:t xml:space="preserve"> o los actos administrativos </w:t>
      </w:r>
      <w:r w:rsidRPr="00C02AD5">
        <w:rPr>
          <w:rFonts w:ascii="Palatino Linotype" w:hAnsi="Palatino Linotype" w:cs="Arial"/>
          <w:b/>
          <w:i/>
          <w:sz w:val="22"/>
          <w:szCs w:val="22"/>
          <w:u w:val="single"/>
        </w:rPr>
        <w:t>sean iguales</w:t>
      </w:r>
      <w:r w:rsidRPr="00C02AD5">
        <w:rPr>
          <w:rFonts w:ascii="Palatino Linotype" w:hAnsi="Palatino Linotype" w:cs="Arial"/>
          <w:i/>
          <w:sz w:val="22"/>
          <w:szCs w:val="22"/>
        </w:rPr>
        <w:t xml:space="preserve">, se trate de actos conexos o </w:t>
      </w:r>
      <w:r w:rsidRPr="00C02AD5">
        <w:rPr>
          <w:rFonts w:ascii="Palatino Linotype" w:hAnsi="Palatino Linotype" w:cs="Arial"/>
          <w:b/>
          <w:i/>
          <w:sz w:val="22"/>
          <w:szCs w:val="22"/>
          <w:u w:val="single"/>
        </w:rPr>
        <w:t>resulte conveniente el trámite unificado de los asuntos, para evitar la emisión de resoluciones contradictorias</w:t>
      </w:r>
      <w:r w:rsidRPr="00C02AD5">
        <w:rPr>
          <w:rFonts w:ascii="Palatino Linotype" w:hAnsi="Palatino Linotype" w:cs="Arial"/>
          <w:i/>
          <w:sz w:val="22"/>
          <w:szCs w:val="22"/>
        </w:rPr>
        <w:t>. La misma regla se aplicará, en lo conducente, para la separación de los expedientes.”</w:t>
      </w:r>
    </w:p>
    <w:p w14:paraId="4756F001" w14:textId="6EAE7C49" w:rsidR="00794131" w:rsidRPr="00C02AD5" w:rsidRDefault="003A2183" w:rsidP="00FC7186">
      <w:pPr>
        <w:tabs>
          <w:tab w:val="left" w:pos="8222"/>
        </w:tabs>
        <w:spacing w:before="100" w:beforeAutospacing="1" w:after="100" w:afterAutospacing="1"/>
        <w:ind w:left="851" w:right="1134"/>
        <w:jc w:val="center"/>
        <w:rPr>
          <w:rFonts w:ascii="Palatino Linotype" w:hAnsi="Palatino Linotype" w:cs="Arial"/>
          <w:b/>
          <w:i/>
          <w:sz w:val="22"/>
          <w:szCs w:val="22"/>
        </w:rPr>
      </w:pPr>
      <w:r w:rsidRPr="00C02AD5">
        <w:rPr>
          <w:rFonts w:ascii="Palatino Linotype" w:hAnsi="Palatino Linotype" w:cs="Arial"/>
          <w:b/>
          <w:i/>
          <w:sz w:val="22"/>
          <w:szCs w:val="22"/>
        </w:rPr>
        <w:t xml:space="preserve">Ley de Transparencia y Acceso a la Información Pública del Estado de México y Municipios </w:t>
      </w:r>
    </w:p>
    <w:p w14:paraId="5990C513" w14:textId="77777777" w:rsidR="003A2183" w:rsidRPr="00C02AD5" w:rsidRDefault="003A2183" w:rsidP="00FC7186">
      <w:pPr>
        <w:tabs>
          <w:tab w:val="left" w:pos="8222"/>
        </w:tabs>
        <w:spacing w:before="100" w:beforeAutospacing="1" w:after="100" w:afterAutospacing="1"/>
        <w:ind w:left="851" w:right="1134"/>
        <w:jc w:val="both"/>
        <w:rPr>
          <w:rFonts w:ascii="Palatino Linotype" w:hAnsi="Palatino Linotype" w:cs="Arial"/>
          <w:i/>
          <w:sz w:val="22"/>
          <w:szCs w:val="22"/>
        </w:rPr>
      </w:pPr>
      <w:r w:rsidRPr="00C02AD5">
        <w:rPr>
          <w:rFonts w:ascii="Palatino Linotype" w:hAnsi="Palatino Linotype" w:cs="Arial"/>
          <w:i/>
          <w:sz w:val="22"/>
          <w:szCs w:val="22"/>
        </w:rPr>
        <w:t>“</w:t>
      </w:r>
      <w:r w:rsidRPr="00C02AD5">
        <w:rPr>
          <w:rFonts w:ascii="Palatino Linotype" w:hAnsi="Palatino Linotype" w:cs="Arial"/>
          <w:b/>
          <w:i/>
          <w:sz w:val="22"/>
          <w:szCs w:val="22"/>
        </w:rPr>
        <w:t xml:space="preserve">Artículo 195. </w:t>
      </w:r>
      <w:r w:rsidRPr="00C02AD5">
        <w:rPr>
          <w:rFonts w:ascii="Palatino Linotype" w:hAnsi="Palatino Linotype" w:cs="Arial"/>
          <w:i/>
          <w:sz w:val="22"/>
          <w:szCs w:val="22"/>
        </w:rPr>
        <w:t>En la tramitación del recurso de revisión se aplicarán supletoriamente las disposiciones contenidas en el Código de Procedimientos Administrativos del Estado de México.”</w:t>
      </w:r>
    </w:p>
    <w:p w14:paraId="21E5435E" w14:textId="77777777" w:rsidR="003A2183" w:rsidRPr="00C02AD5" w:rsidRDefault="003A2183" w:rsidP="00FC7186">
      <w:pPr>
        <w:tabs>
          <w:tab w:val="left" w:pos="8222"/>
        </w:tabs>
        <w:spacing w:before="100" w:beforeAutospacing="1" w:after="100" w:afterAutospacing="1"/>
        <w:ind w:left="851" w:right="1134"/>
        <w:jc w:val="both"/>
        <w:rPr>
          <w:rFonts w:ascii="Palatino Linotype" w:hAnsi="Palatino Linotype" w:cs="Arial"/>
          <w:sz w:val="22"/>
          <w:szCs w:val="22"/>
        </w:rPr>
      </w:pPr>
      <w:r w:rsidRPr="00C02AD5">
        <w:rPr>
          <w:rFonts w:ascii="Palatino Linotype" w:hAnsi="Palatino Linotype" w:cs="Arial"/>
          <w:sz w:val="22"/>
          <w:szCs w:val="22"/>
        </w:rPr>
        <w:t>(Énfasis añadido)</w:t>
      </w:r>
    </w:p>
    <w:p w14:paraId="4F3BF199" w14:textId="77777777" w:rsidR="003A2183" w:rsidRPr="00C02AD5" w:rsidRDefault="003A2183" w:rsidP="00FC7186">
      <w:p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C02AD5">
        <w:rPr>
          <w:rFonts w:ascii="Palatino Linotype" w:eastAsiaTheme="minorEastAsia" w:hAnsi="Palatino Linotype" w:cs="Arial"/>
          <w:lang w:val="es-ES_tradnl"/>
        </w:rPr>
        <w:t>De lo dispuesto en los numerales citados en el párrafo que antecede, dicha acumulación procede cuando:</w:t>
      </w:r>
    </w:p>
    <w:p w14:paraId="49B06D4C" w14:textId="77777777" w:rsidR="003A2183" w:rsidRPr="00C02AD5" w:rsidRDefault="003A2183" w:rsidP="00FC7186">
      <w:pPr>
        <w:numPr>
          <w:ilvl w:val="0"/>
          <w:numId w:val="5"/>
        </w:num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C02AD5">
        <w:rPr>
          <w:rFonts w:ascii="Palatino Linotype" w:eastAsiaTheme="minorEastAsia" w:hAnsi="Palatino Linotype" w:cs="Arial"/>
          <w:lang w:val="es-ES_tradnl"/>
        </w:rPr>
        <w:t>El solicitante y la información referida sean las mismas;</w:t>
      </w:r>
    </w:p>
    <w:p w14:paraId="105DD9F9" w14:textId="77777777" w:rsidR="003A2183" w:rsidRPr="00C02AD5" w:rsidRDefault="003A2183" w:rsidP="00FC7186">
      <w:pPr>
        <w:numPr>
          <w:ilvl w:val="0"/>
          <w:numId w:val="5"/>
        </w:num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C02AD5">
        <w:rPr>
          <w:rFonts w:ascii="Palatino Linotype" w:eastAsiaTheme="minorEastAsia" w:hAnsi="Palatino Linotype" w:cs="Arial"/>
          <w:b/>
          <w:u w:val="single"/>
          <w:lang w:val="es-ES_tradnl"/>
        </w:rPr>
        <w:t>Las partes o los actos impugnados sean iguales</w:t>
      </w:r>
      <w:r w:rsidRPr="00C02AD5">
        <w:rPr>
          <w:rFonts w:ascii="Palatino Linotype" w:eastAsiaTheme="minorEastAsia" w:hAnsi="Palatino Linotype" w:cs="Arial"/>
          <w:lang w:val="es-ES_tradnl"/>
        </w:rPr>
        <w:t>;</w:t>
      </w:r>
    </w:p>
    <w:p w14:paraId="7B7FE55E" w14:textId="77777777" w:rsidR="003A2183" w:rsidRPr="00C02AD5" w:rsidRDefault="003A2183" w:rsidP="00FC7186">
      <w:pPr>
        <w:numPr>
          <w:ilvl w:val="0"/>
          <w:numId w:val="5"/>
        </w:num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C02AD5">
        <w:rPr>
          <w:rFonts w:ascii="Palatino Linotype" w:eastAsiaTheme="minorEastAsia" w:hAnsi="Palatino Linotype" w:cs="Arial"/>
          <w:b/>
          <w:u w:val="single"/>
          <w:lang w:val="es-ES_tradnl"/>
        </w:rPr>
        <w:t>Cuando se trate del mismo solicitante, el mismo Sujeto Obligado</w:t>
      </w:r>
      <w:r w:rsidRPr="00C02AD5">
        <w:rPr>
          <w:rFonts w:ascii="Palatino Linotype" w:eastAsiaTheme="minorEastAsia" w:hAnsi="Palatino Linotype" w:cs="Arial"/>
          <w:lang w:val="es-ES_tradnl"/>
        </w:rPr>
        <w:t>, y</w:t>
      </w:r>
    </w:p>
    <w:p w14:paraId="748F4506" w14:textId="77777777" w:rsidR="003A2183" w:rsidRPr="00C02AD5" w:rsidRDefault="003A2183" w:rsidP="00FC7186">
      <w:pPr>
        <w:numPr>
          <w:ilvl w:val="0"/>
          <w:numId w:val="5"/>
        </w:numPr>
        <w:tabs>
          <w:tab w:val="center" w:pos="4252"/>
          <w:tab w:val="right" w:pos="8504"/>
        </w:tabs>
        <w:spacing w:before="100" w:beforeAutospacing="1" w:after="100" w:afterAutospacing="1" w:line="360" w:lineRule="auto"/>
        <w:ind w:left="357" w:hanging="357"/>
        <w:jc w:val="both"/>
        <w:rPr>
          <w:rFonts w:ascii="Palatino Linotype" w:eastAsiaTheme="minorEastAsia" w:hAnsi="Palatino Linotype" w:cs="Arial"/>
          <w:lang w:val="es-ES_tradnl"/>
        </w:rPr>
      </w:pPr>
      <w:r w:rsidRPr="00C02AD5">
        <w:rPr>
          <w:rFonts w:ascii="Palatino Linotype" w:eastAsiaTheme="minorEastAsia" w:hAnsi="Palatino Linotype" w:cs="Arial"/>
          <w:lang w:val="es-ES_tradnl"/>
        </w:rPr>
        <w:t>Aun tratándose de solicitudes diversas, resulte conveniente la resolución unificada de los asuntos.</w:t>
      </w:r>
    </w:p>
    <w:p w14:paraId="3757FD61" w14:textId="0D5CD71C" w:rsidR="003A2183" w:rsidRPr="00C02AD5" w:rsidRDefault="003A2183" w:rsidP="00FC7186">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C02AD5">
        <w:rPr>
          <w:rFonts w:ascii="Palatino Linotype" w:hAnsi="Palatino Linotype" w:cs="Arial"/>
        </w:rPr>
        <w:t xml:space="preserve">Conforme a lo anterior, los recursos de revisión que nos ocupan fueron interpuestos por </w:t>
      </w:r>
      <w:r w:rsidR="0022329F" w:rsidRPr="00C02AD5">
        <w:rPr>
          <w:rFonts w:ascii="Palatino Linotype" w:hAnsi="Palatino Linotype" w:cs="Arial"/>
        </w:rPr>
        <w:t>el</w:t>
      </w:r>
      <w:r w:rsidRPr="00C02AD5">
        <w:rPr>
          <w:rFonts w:ascii="Palatino Linotype" w:hAnsi="Palatino Linotype" w:cs="Arial"/>
        </w:rPr>
        <w:t xml:space="preserve"> mism</w:t>
      </w:r>
      <w:r w:rsidR="000A5AC3" w:rsidRPr="00C02AD5">
        <w:rPr>
          <w:rFonts w:ascii="Palatino Linotype" w:hAnsi="Palatino Linotype" w:cs="Arial"/>
        </w:rPr>
        <w:t>o</w:t>
      </w:r>
      <w:r w:rsidRPr="00C02AD5">
        <w:rPr>
          <w:rFonts w:ascii="Palatino Linotype" w:hAnsi="Palatino Linotype" w:cs="Arial"/>
        </w:rPr>
        <w:t xml:space="preserve"> </w:t>
      </w:r>
      <w:r w:rsidRPr="00C02AD5">
        <w:rPr>
          <w:rFonts w:ascii="Palatino Linotype" w:hAnsi="Palatino Linotype" w:cs="Arial"/>
          <w:b/>
        </w:rPr>
        <w:t>RECURRENTE</w:t>
      </w:r>
      <w:r w:rsidRPr="00C02AD5">
        <w:rPr>
          <w:rFonts w:ascii="Palatino Linotype" w:hAnsi="Palatino Linotype" w:cs="Arial"/>
        </w:rPr>
        <w:t xml:space="preserve"> ante el mismo </w:t>
      </w:r>
      <w:r w:rsidRPr="00C02AD5">
        <w:rPr>
          <w:rFonts w:ascii="Palatino Linotype" w:hAnsi="Palatino Linotype" w:cs="Arial"/>
          <w:b/>
        </w:rPr>
        <w:t>SUJETO OBLIGADO</w:t>
      </w:r>
      <w:r w:rsidRPr="00C02AD5">
        <w:rPr>
          <w:rFonts w:ascii="Palatino Linotype" w:hAnsi="Palatino Linotype" w:cs="Arial"/>
        </w:rPr>
        <w:t xml:space="preserve">, por lo que, resulta </w:t>
      </w:r>
      <w:r w:rsidRPr="00C02AD5">
        <w:rPr>
          <w:rFonts w:ascii="Palatino Linotype" w:hAnsi="Palatino Linotype" w:cs="Arial"/>
        </w:rPr>
        <w:lastRenderedPageBreak/>
        <w:t>conveniente la resolución conjunta por economía procesal y con el fin de no emitir resoluciones contradictorias entre sí, en caso de resolverlos en forma separada por Ponentes diferentes.</w:t>
      </w:r>
    </w:p>
    <w:p w14:paraId="375B2909" w14:textId="66A7D819" w:rsidR="007366EE" w:rsidRPr="00C02AD5" w:rsidRDefault="0014634C" w:rsidP="00FC7186">
      <w:pPr>
        <w:pStyle w:val="Prrafodelista"/>
        <w:widowControl w:val="0"/>
        <w:tabs>
          <w:tab w:val="left" w:pos="1701"/>
        </w:tabs>
        <w:autoSpaceDE w:val="0"/>
        <w:autoSpaceDN w:val="0"/>
        <w:adjustRightInd w:val="0"/>
        <w:spacing w:before="100" w:beforeAutospacing="1" w:after="100" w:afterAutospacing="1" w:line="360" w:lineRule="auto"/>
        <w:ind w:left="0" w:right="49"/>
        <w:jc w:val="both"/>
        <w:rPr>
          <w:rFonts w:ascii="Palatino Linotype" w:hAnsi="Palatino Linotype" w:cs="Arial"/>
        </w:rPr>
      </w:pPr>
      <w:r w:rsidRPr="00C02AD5">
        <w:rPr>
          <w:rFonts w:ascii="Palatino Linotype" w:hAnsi="Palatino Linotype" w:cs="Arial"/>
          <w:b/>
          <w:sz w:val="28"/>
        </w:rPr>
        <w:t>CUARTO</w:t>
      </w:r>
      <w:r w:rsidR="00200BFC" w:rsidRPr="00C02AD5">
        <w:rPr>
          <w:rFonts w:ascii="Palatino Linotype" w:hAnsi="Palatino Linotype" w:cs="Arial"/>
          <w:b/>
        </w:rPr>
        <w:t xml:space="preserve">. </w:t>
      </w:r>
      <w:r w:rsidR="00200BFC" w:rsidRPr="00C02AD5">
        <w:rPr>
          <w:rFonts w:ascii="Palatino Linotype" w:hAnsi="Palatino Linotype" w:cs="Arial"/>
          <w:b/>
          <w:lang w:val="es-ES"/>
        </w:rPr>
        <w:t>Oportunidad</w:t>
      </w:r>
      <w:r w:rsidR="00FD561B" w:rsidRPr="00C02AD5">
        <w:rPr>
          <w:rFonts w:ascii="Palatino Linotype" w:hAnsi="Palatino Linotype" w:cs="Arial"/>
        </w:rPr>
        <w:t xml:space="preserve">. </w:t>
      </w:r>
    </w:p>
    <w:p w14:paraId="6AA23F4B" w14:textId="77777777" w:rsidR="000C05F5" w:rsidRPr="00C02AD5" w:rsidRDefault="000C05F5" w:rsidP="00FC7186">
      <w:pPr>
        <w:autoSpaceDE w:val="0"/>
        <w:autoSpaceDN w:val="0"/>
        <w:adjustRightInd w:val="0"/>
        <w:spacing w:before="100" w:beforeAutospacing="1" w:after="100" w:afterAutospacing="1" w:line="360" w:lineRule="auto"/>
        <w:ind w:right="49"/>
        <w:jc w:val="both"/>
        <w:rPr>
          <w:rFonts w:ascii="Palatino Linotype" w:hAnsi="Palatino Linotype" w:cs="Arial"/>
          <w:color w:val="000000" w:themeColor="text1"/>
          <w:lang w:val="es-ES"/>
        </w:rPr>
      </w:pPr>
      <w:r w:rsidRPr="00C02AD5">
        <w:rPr>
          <w:rFonts w:ascii="Palatino Linotype" w:hAnsi="Palatino Linotype" w:cs="Arial"/>
          <w:color w:val="000000" w:themeColor="text1"/>
          <w:lang w:val="es-ES"/>
        </w:rPr>
        <w:t>Es de precisar que la Ley de Transparencia y Acceso a la Información Pública del Estado de México y Municipios, describe el mecanismo de procedencia de los Recurso Revisión, como se puede apreciar en el siguiente artículo:</w:t>
      </w:r>
    </w:p>
    <w:p w14:paraId="0CE10479" w14:textId="77777777" w:rsidR="000C05F5" w:rsidRPr="00C02AD5" w:rsidRDefault="000C05F5" w:rsidP="00FC7186">
      <w:pPr>
        <w:autoSpaceDE w:val="0"/>
        <w:autoSpaceDN w:val="0"/>
        <w:adjustRightInd w:val="0"/>
        <w:spacing w:before="100" w:beforeAutospacing="1" w:after="100" w:afterAutospacing="1"/>
        <w:ind w:left="851" w:right="902"/>
        <w:jc w:val="both"/>
        <w:rPr>
          <w:rFonts w:ascii="Palatino Linotype" w:hAnsi="Palatino Linotype" w:cs="Arial"/>
          <w:i/>
          <w:color w:val="000000" w:themeColor="text1"/>
          <w:sz w:val="22"/>
          <w:szCs w:val="22"/>
          <w:lang w:val="es-ES"/>
        </w:rPr>
      </w:pPr>
      <w:r w:rsidRPr="00C02AD5">
        <w:rPr>
          <w:rFonts w:ascii="Palatino Linotype" w:hAnsi="Palatino Linotype" w:cs="Arial"/>
          <w:b/>
          <w:i/>
          <w:color w:val="000000" w:themeColor="text1"/>
          <w:sz w:val="22"/>
          <w:szCs w:val="22"/>
          <w:lang w:val="es-ES"/>
        </w:rPr>
        <w:t>“Artículo 163.</w:t>
      </w:r>
      <w:r w:rsidRPr="00C02AD5">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422FF1C1" w14:textId="77777777" w:rsidR="000C05F5" w:rsidRPr="00C02AD5" w:rsidRDefault="000C05F5" w:rsidP="00FC7186">
      <w:pPr>
        <w:autoSpaceDE w:val="0"/>
        <w:autoSpaceDN w:val="0"/>
        <w:adjustRightInd w:val="0"/>
        <w:spacing w:before="100" w:beforeAutospacing="1" w:after="100" w:afterAutospacing="1"/>
        <w:ind w:left="851" w:right="902"/>
        <w:jc w:val="both"/>
        <w:rPr>
          <w:rFonts w:ascii="Palatino Linotype" w:hAnsi="Palatino Linotype" w:cs="Arial"/>
          <w:i/>
          <w:color w:val="000000" w:themeColor="text1"/>
          <w:sz w:val="22"/>
          <w:szCs w:val="22"/>
          <w:lang w:val="es-ES"/>
        </w:rPr>
      </w:pPr>
      <w:r w:rsidRPr="00C02AD5">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5804EE1F" w14:textId="77777777" w:rsidR="000C05F5" w:rsidRPr="00C02AD5" w:rsidRDefault="000C05F5" w:rsidP="00FC7186">
      <w:pPr>
        <w:spacing w:before="100" w:beforeAutospacing="1" w:after="100" w:afterAutospacing="1" w:line="360" w:lineRule="auto"/>
        <w:jc w:val="both"/>
        <w:rPr>
          <w:rFonts w:ascii="Palatino Linotype" w:hAnsi="Palatino Linotype" w:cs="Arial"/>
          <w:color w:val="000000" w:themeColor="text1"/>
          <w:lang w:val="es-ES"/>
        </w:rPr>
      </w:pPr>
      <w:r w:rsidRPr="00C02AD5">
        <w:rPr>
          <w:rFonts w:ascii="Palatino Linotype" w:hAnsi="Palatino Linotype" w:cs="Arial"/>
          <w:color w:val="000000" w:themeColor="text1"/>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503007FB" w14:textId="77777777" w:rsidR="000C05F5" w:rsidRPr="00C02AD5" w:rsidRDefault="000C05F5" w:rsidP="00FC7186">
      <w:pPr>
        <w:spacing w:before="100" w:beforeAutospacing="1" w:after="100" w:afterAutospacing="1" w:line="360" w:lineRule="auto"/>
        <w:jc w:val="both"/>
        <w:rPr>
          <w:rFonts w:ascii="Palatino Linotype" w:hAnsi="Palatino Linotype" w:cs="Arial"/>
          <w:color w:val="000000" w:themeColor="text1"/>
          <w:sz w:val="16"/>
          <w:szCs w:val="16"/>
          <w:lang w:val="es-ES"/>
        </w:rPr>
      </w:pPr>
    </w:p>
    <w:p w14:paraId="5DAF1787" w14:textId="77777777" w:rsidR="000C05F5" w:rsidRPr="00C02AD5" w:rsidRDefault="000C05F5" w:rsidP="00FC7186">
      <w:pPr>
        <w:spacing w:before="100" w:beforeAutospacing="1" w:after="100" w:afterAutospacing="1" w:line="360" w:lineRule="auto"/>
        <w:jc w:val="both"/>
        <w:rPr>
          <w:rFonts w:ascii="Palatino Linotype" w:hAnsi="Palatino Linotype" w:cs="Arial"/>
          <w:color w:val="000000" w:themeColor="text1"/>
          <w:lang w:val="es-ES"/>
        </w:rPr>
      </w:pPr>
      <w:r w:rsidRPr="00C02AD5">
        <w:rPr>
          <w:rFonts w:ascii="Palatino Linotype" w:hAnsi="Palatino Linotype" w:cs="Arial"/>
          <w:color w:val="000000" w:themeColor="text1"/>
          <w:lang w:val="es-ES"/>
        </w:rPr>
        <w:lastRenderedPageBreak/>
        <w:t xml:space="preserve">Derivado de lo anterior, se constituye la figura jurídica de la </w:t>
      </w:r>
      <w:r w:rsidRPr="00C02AD5">
        <w:rPr>
          <w:rFonts w:ascii="Palatino Linotype" w:hAnsi="Palatino Linotype" w:cs="Arial"/>
          <w:b/>
          <w:color w:val="000000" w:themeColor="text1"/>
          <w:lang w:val="es-ES"/>
        </w:rPr>
        <w:t>NEGATIVA FICTA</w:t>
      </w:r>
      <w:r w:rsidRPr="00C02AD5">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5A264834" w14:textId="77777777" w:rsidR="000C05F5" w:rsidRPr="00C02AD5" w:rsidRDefault="000C05F5" w:rsidP="00FC7186">
      <w:pPr>
        <w:spacing w:before="100" w:beforeAutospacing="1" w:after="100" w:afterAutospacing="1" w:line="360" w:lineRule="auto"/>
        <w:jc w:val="both"/>
        <w:rPr>
          <w:rFonts w:ascii="Palatino Linotype" w:hAnsi="Palatino Linotype" w:cs="Arial"/>
          <w:color w:val="000000" w:themeColor="text1"/>
          <w:lang w:val="es-ES"/>
        </w:rPr>
      </w:pPr>
      <w:r w:rsidRPr="00C02AD5">
        <w:rPr>
          <w:rFonts w:ascii="Palatino Linotype" w:hAnsi="Palatino Linotype" w:cs="Arial"/>
          <w:color w:val="000000" w:themeColor="text1"/>
          <w:lang w:val="es-ES"/>
        </w:rPr>
        <w:t>Por su parte, el artículo 178 de la Ley de Transparencia y Acceso a la Información Pública del Estado de México y Municipios, establece:</w:t>
      </w:r>
    </w:p>
    <w:p w14:paraId="09ACDFEA" w14:textId="77777777" w:rsidR="000C05F5" w:rsidRPr="00C02AD5" w:rsidRDefault="000C05F5" w:rsidP="00FC7186">
      <w:pPr>
        <w:spacing w:before="100" w:beforeAutospacing="1" w:after="100" w:afterAutospacing="1"/>
        <w:jc w:val="both"/>
        <w:rPr>
          <w:rFonts w:ascii="Palatino Linotype" w:hAnsi="Palatino Linotype" w:cs="Arial"/>
          <w:color w:val="000000" w:themeColor="text1"/>
          <w:sz w:val="16"/>
          <w:szCs w:val="16"/>
          <w:lang w:val="es-ES"/>
        </w:rPr>
      </w:pPr>
    </w:p>
    <w:p w14:paraId="4816D27F" w14:textId="77777777" w:rsidR="000C05F5" w:rsidRPr="00C02AD5" w:rsidRDefault="000C05F5" w:rsidP="00FC7186">
      <w:pPr>
        <w:spacing w:before="100" w:beforeAutospacing="1" w:after="100" w:afterAutospacing="1" w:line="276" w:lineRule="auto"/>
        <w:ind w:left="851" w:right="901"/>
        <w:jc w:val="both"/>
        <w:rPr>
          <w:rFonts w:ascii="Palatino Linotype" w:hAnsi="Palatino Linotype" w:cs="Arial"/>
          <w:i/>
          <w:color w:val="000000" w:themeColor="text1"/>
          <w:sz w:val="22"/>
          <w:szCs w:val="22"/>
          <w:lang w:val="es-ES"/>
        </w:rPr>
      </w:pPr>
      <w:r w:rsidRPr="00C02AD5">
        <w:rPr>
          <w:rFonts w:ascii="Palatino Linotype" w:hAnsi="Palatino Linotype" w:cs="Arial"/>
          <w:b/>
          <w:i/>
          <w:color w:val="000000" w:themeColor="text1"/>
          <w:sz w:val="22"/>
          <w:szCs w:val="22"/>
          <w:lang w:val="es-ES"/>
        </w:rPr>
        <w:t xml:space="preserve">“Artículo 178. </w:t>
      </w:r>
      <w:r w:rsidRPr="00C02AD5">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54F08729" w14:textId="77777777" w:rsidR="000C05F5" w:rsidRPr="00C02AD5" w:rsidRDefault="000C05F5" w:rsidP="00FC7186">
      <w:pPr>
        <w:spacing w:before="100" w:beforeAutospacing="1" w:after="100" w:afterAutospacing="1" w:line="276" w:lineRule="auto"/>
        <w:ind w:left="851" w:right="901"/>
        <w:jc w:val="both"/>
        <w:rPr>
          <w:rFonts w:ascii="Palatino Linotype" w:hAnsi="Palatino Linotype" w:cs="Arial"/>
          <w:i/>
          <w:color w:val="000000" w:themeColor="text1"/>
          <w:sz w:val="22"/>
          <w:szCs w:val="22"/>
          <w:lang w:val="es-ES"/>
        </w:rPr>
      </w:pPr>
      <w:r w:rsidRPr="00C02AD5">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C02AD5">
        <w:rPr>
          <w:rFonts w:ascii="Palatino Linotype" w:hAnsi="Palatino Linotype" w:cs="Arial"/>
          <w:i/>
          <w:color w:val="000000" w:themeColor="text1"/>
          <w:sz w:val="22"/>
          <w:szCs w:val="22"/>
          <w:lang w:val="es-ES"/>
        </w:rPr>
        <w:t>, acompañado con el documento que pruebe la fecha en que presentó la solicitud.</w:t>
      </w:r>
    </w:p>
    <w:p w14:paraId="410BBA2D" w14:textId="77777777" w:rsidR="000C05F5" w:rsidRPr="00C02AD5" w:rsidRDefault="000C05F5" w:rsidP="00FC7186">
      <w:pPr>
        <w:spacing w:before="100" w:beforeAutospacing="1" w:after="100" w:afterAutospacing="1" w:line="276" w:lineRule="auto"/>
        <w:ind w:left="851" w:right="901"/>
        <w:jc w:val="both"/>
        <w:rPr>
          <w:rFonts w:ascii="Palatino Linotype" w:hAnsi="Palatino Linotype" w:cs="Arial"/>
          <w:i/>
          <w:color w:val="000000" w:themeColor="text1"/>
          <w:sz w:val="22"/>
          <w:szCs w:val="22"/>
          <w:lang w:val="es-ES"/>
        </w:rPr>
      </w:pPr>
      <w:r w:rsidRPr="00C02AD5">
        <w:rPr>
          <w:rFonts w:ascii="Palatino Linotype" w:hAnsi="Palatino Linotype" w:cs="Arial"/>
          <w:i/>
          <w:color w:val="000000" w:themeColor="text1"/>
          <w:sz w:val="22"/>
          <w:szCs w:val="22"/>
          <w:lang w:val="es-ES"/>
        </w:rPr>
        <w:t>En el caso de que se interponga ante la Unidad de Transparencia, ésta deberá remitir el Recurso Revisión al Instituto a más tardar al día siguiente de haberlo recibido.”</w:t>
      </w:r>
    </w:p>
    <w:p w14:paraId="79F21E0C" w14:textId="77777777" w:rsidR="000C05F5" w:rsidRPr="00C02AD5" w:rsidRDefault="000C05F5" w:rsidP="00FC7186">
      <w:pPr>
        <w:spacing w:before="100" w:beforeAutospacing="1" w:after="100" w:afterAutospacing="1" w:line="276" w:lineRule="auto"/>
        <w:ind w:left="851" w:right="901"/>
        <w:jc w:val="both"/>
        <w:rPr>
          <w:rFonts w:ascii="Palatino Linotype" w:hAnsi="Palatino Linotype" w:cs="Arial"/>
          <w:i/>
          <w:color w:val="000000" w:themeColor="text1"/>
          <w:sz w:val="22"/>
          <w:szCs w:val="22"/>
          <w:lang w:val="es-ES"/>
        </w:rPr>
      </w:pPr>
      <w:r w:rsidRPr="00C02AD5">
        <w:rPr>
          <w:rFonts w:ascii="Palatino Linotype" w:hAnsi="Palatino Linotype" w:cs="Arial"/>
          <w:i/>
          <w:color w:val="000000" w:themeColor="text1"/>
          <w:sz w:val="22"/>
          <w:szCs w:val="22"/>
          <w:lang w:val="es-ES"/>
        </w:rPr>
        <w:t xml:space="preserve">(Énfasis añadido) </w:t>
      </w:r>
    </w:p>
    <w:p w14:paraId="7F5E1A45" w14:textId="1C4AD1C3" w:rsidR="000C05F5" w:rsidRPr="00C02AD5" w:rsidRDefault="000C05F5" w:rsidP="00FC7186">
      <w:pPr>
        <w:spacing w:before="100" w:beforeAutospacing="1" w:after="100" w:afterAutospacing="1" w:line="360" w:lineRule="auto"/>
        <w:jc w:val="both"/>
        <w:rPr>
          <w:rFonts w:ascii="Palatino Linotype" w:hAnsi="Palatino Linotype" w:cs="Arial"/>
          <w:color w:val="000000" w:themeColor="text1"/>
          <w:lang w:val="es-ES"/>
        </w:rPr>
      </w:pPr>
      <w:r w:rsidRPr="00C02AD5">
        <w:rPr>
          <w:rFonts w:ascii="Palatino Linotype" w:hAnsi="Palatino Linotype" w:cs="Arial"/>
          <w:color w:val="000000" w:themeColor="text1"/>
          <w:lang w:val="es-ES"/>
        </w:rPr>
        <w:t xml:space="preserve">Es así que, el Recurso Revisión se ha de interponer dentro del plazo de quince días hábiles contados a partir del día siguiente en que la particular tiene conocimiento de la resolución respectiva; de ahí que, para que empiece a computarse necesariamente tiene que existir una respuesta expresa por parte del </w:t>
      </w:r>
      <w:r w:rsidRPr="00C02AD5">
        <w:rPr>
          <w:rFonts w:ascii="Palatino Linotype" w:hAnsi="Palatino Linotype" w:cs="Arial"/>
          <w:b/>
          <w:color w:val="000000" w:themeColor="text1"/>
          <w:lang w:val="es-ES"/>
        </w:rPr>
        <w:t xml:space="preserve">SUJETO OBLIGADO. </w:t>
      </w:r>
      <w:r w:rsidRPr="00C02AD5">
        <w:rPr>
          <w:rFonts w:ascii="Palatino Linotype" w:hAnsi="Palatino Linotype" w:cs="Arial"/>
          <w:color w:val="000000" w:themeColor="text1"/>
          <w:lang w:val="es-ES"/>
        </w:rPr>
        <w:t xml:space="preserve">Sin embargo, tratándose de negativa ficta no existe resolución que se haga del conocimiento de la particular a partir de la cual pueda computarse dicho término, por lo que es pertinente establecer que no hay plazo para la interposición del Recurso Revisión y, por tanto, </w:t>
      </w:r>
      <w:r w:rsidR="00FC7186" w:rsidRPr="00C02AD5">
        <w:rPr>
          <w:rFonts w:ascii="Palatino Linotype" w:hAnsi="Palatino Linotype" w:cs="Arial"/>
          <w:b/>
          <w:bCs/>
          <w:color w:val="000000" w:themeColor="text1"/>
          <w:lang w:val="es-ES"/>
        </w:rPr>
        <w:t>EL</w:t>
      </w:r>
      <w:r w:rsidRPr="00C02AD5">
        <w:rPr>
          <w:rFonts w:ascii="Palatino Linotype" w:hAnsi="Palatino Linotype" w:cs="Arial"/>
          <w:b/>
          <w:color w:val="000000" w:themeColor="text1"/>
          <w:lang w:val="es-ES"/>
        </w:rPr>
        <w:t xml:space="preserve"> </w:t>
      </w:r>
      <w:r w:rsidRPr="00C02AD5">
        <w:rPr>
          <w:rFonts w:ascii="Palatino Linotype" w:hAnsi="Palatino Linotype" w:cs="Arial"/>
          <w:b/>
          <w:color w:val="000000" w:themeColor="text1"/>
          <w:lang w:val="es-ES"/>
        </w:rPr>
        <w:lastRenderedPageBreak/>
        <w:t xml:space="preserve">RECURRENTE </w:t>
      </w:r>
      <w:r w:rsidRPr="00C02AD5">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0E4EE37D" w14:textId="2E66FA1B" w:rsidR="00327647" w:rsidRPr="00C02AD5" w:rsidRDefault="0014634C" w:rsidP="00FC7186">
      <w:pPr>
        <w:autoSpaceDE w:val="0"/>
        <w:autoSpaceDN w:val="0"/>
        <w:adjustRightInd w:val="0"/>
        <w:spacing w:before="100" w:beforeAutospacing="1" w:after="100" w:afterAutospacing="1" w:line="360" w:lineRule="auto"/>
        <w:ind w:right="49"/>
        <w:jc w:val="both"/>
        <w:rPr>
          <w:rFonts w:ascii="Palatino Linotype" w:hAnsi="Palatino Linotype"/>
          <w:b/>
        </w:rPr>
      </w:pPr>
      <w:r w:rsidRPr="00C02AD5">
        <w:rPr>
          <w:rFonts w:ascii="Palatino Linotype" w:hAnsi="Palatino Linotype" w:cs="Arial"/>
          <w:b/>
          <w:sz w:val="28"/>
        </w:rPr>
        <w:t>QUINTO</w:t>
      </w:r>
      <w:r w:rsidR="00200BFC" w:rsidRPr="00C02AD5">
        <w:rPr>
          <w:rFonts w:ascii="Palatino Linotype" w:hAnsi="Palatino Linotype"/>
          <w:b/>
        </w:rPr>
        <w:t xml:space="preserve">. </w:t>
      </w:r>
      <w:r w:rsidR="0072617B" w:rsidRPr="00C02AD5">
        <w:rPr>
          <w:rFonts w:ascii="Palatino Linotype" w:hAnsi="Palatino Linotype"/>
          <w:b/>
        </w:rPr>
        <w:t xml:space="preserve">Procedibilidad. </w:t>
      </w:r>
    </w:p>
    <w:p w14:paraId="35C62E2A" w14:textId="77777777" w:rsidR="00EF2DE1" w:rsidRPr="00C02AD5" w:rsidRDefault="00EF2DE1" w:rsidP="00FC7186">
      <w:pPr>
        <w:autoSpaceDE w:val="0"/>
        <w:autoSpaceDN w:val="0"/>
        <w:adjustRightInd w:val="0"/>
        <w:spacing w:before="100" w:beforeAutospacing="1" w:after="100" w:afterAutospacing="1" w:line="360" w:lineRule="auto"/>
        <w:ind w:right="49"/>
        <w:jc w:val="both"/>
        <w:rPr>
          <w:rFonts w:ascii="Palatino Linotype" w:hAnsi="Palatino Linotype" w:cs="Arial"/>
          <w:lang w:val="es-ES" w:eastAsia="es-MX"/>
        </w:rPr>
      </w:pPr>
      <w:r w:rsidRPr="00C02AD5">
        <w:rPr>
          <w:rFonts w:ascii="Palatino Linotype" w:hAnsi="Palatino Linotype" w:cs="Arial"/>
          <w:lang w:val="es-ES"/>
        </w:rPr>
        <w:t xml:space="preserve">Este Órgano Garante considera importante precisar que conforme al artículo 180, fracción II, último párrafo de la </w:t>
      </w:r>
      <w:r w:rsidRPr="00C02AD5">
        <w:rPr>
          <w:rFonts w:ascii="Palatino Linotype" w:hAnsi="Palatino Linotype" w:cs="Arial"/>
          <w:lang w:val="es-ES" w:eastAsia="es-MX"/>
        </w:rPr>
        <w:t xml:space="preserve">Ley de Transparencia y Acceso a la Información Pública del Estado de México y Municipios, que prevé cuando las solicitudes se presenten de manera electrónica no es requisito indispensable el proporcionar el nombre, tal como se muestra a continuación: </w:t>
      </w:r>
    </w:p>
    <w:p w14:paraId="0EE5C020" w14:textId="77777777" w:rsidR="00EF2DE1" w:rsidRPr="00C02AD5" w:rsidRDefault="00EF2DE1" w:rsidP="00FC7186">
      <w:pPr>
        <w:tabs>
          <w:tab w:val="left" w:pos="851"/>
        </w:tabs>
        <w:spacing w:before="100" w:beforeAutospacing="1" w:after="100" w:afterAutospacing="1"/>
        <w:ind w:left="851" w:right="902"/>
        <w:jc w:val="both"/>
        <w:rPr>
          <w:rFonts w:ascii="Palatino Linotype" w:hAnsi="Palatino Linotype"/>
          <w:b/>
          <w:i/>
          <w:sz w:val="22"/>
          <w:szCs w:val="22"/>
          <w:lang w:val="es-ES"/>
        </w:rPr>
      </w:pPr>
      <w:r w:rsidRPr="00C02AD5">
        <w:rPr>
          <w:rFonts w:ascii="Palatino Linotype" w:hAnsi="Palatino Linotype"/>
          <w:b/>
          <w:i/>
          <w:sz w:val="22"/>
          <w:szCs w:val="22"/>
          <w:lang w:val="es-ES"/>
        </w:rPr>
        <w:t xml:space="preserve">“Artículo 180. </w:t>
      </w:r>
      <w:r w:rsidRPr="00C02AD5">
        <w:rPr>
          <w:rFonts w:ascii="Palatino Linotype" w:hAnsi="Palatino Linotype"/>
          <w:i/>
          <w:sz w:val="22"/>
          <w:szCs w:val="22"/>
          <w:lang w:val="es-ES"/>
        </w:rPr>
        <w:t xml:space="preserve">El </w:t>
      </w:r>
      <w:r w:rsidRPr="00C02AD5">
        <w:rPr>
          <w:rFonts w:ascii="Palatino Linotype" w:hAnsi="Palatino Linotype" w:cs="Arial"/>
          <w:i/>
          <w:sz w:val="22"/>
          <w:szCs w:val="22"/>
          <w:lang w:val="es-ES"/>
        </w:rPr>
        <w:t>Recurso de Revisión</w:t>
      </w:r>
      <w:r w:rsidRPr="00C02AD5">
        <w:rPr>
          <w:rFonts w:ascii="Palatino Linotype" w:hAnsi="Palatino Linotype"/>
          <w:i/>
          <w:sz w:val="22"/>
          <w:szCs w:val="22"/>
          <w:lang w:val="es-ES"/>
        </w:rPr>
        <w:t xml:space="preserve"> contendrá:</w:t>
      </w:r>
      <w:r w:rsidRPr="00C02AD5">
        <w:rPr>
          <w:rFonts w:ascii="Palatino Linotype" w:hAnsi="Palatino Linotype"/>
          <w:b/>
          <w:i/>
          <w:sz w:val="22"/>
          <w:szCs w:val="22"/>
          <w:lang w:val="es-ES"/>
        </w:rPr>
        <w:t xml:space="preserve"> </w:t>
      </w:r>
    </w:p>
    <w:p w14:paraId="1F084E50" w14:textId="77777777" w:rsidR="00EF2DE1" w:rsidRPr="00C02AD5" w:rsidRDefault="00EF2DE1" w:rsidP="00FC7186">
      <w:pPr>
        <w:tabs>
          <w:tab w:val="left" w:pos="851"/>
        </w:tabs>
        <w:spacing w:before="100" w:beforeAutospacing="1" w:after="100" w:afterAutospacing="1"/>
        <w:ind w:left="851" w:right="902"/>
        <w:jc w:val="both"/>
        <w:rPr>
          <w:rFonts w:ascii="Palatino Linotype" w:hAnsi="Palatino Linotype"/>
          <w:b/>
          <w:i/>
          <w:sz w:val="22"/>
          <w:szCs w:val="22"/>
          <w:lang w:val="es-ES"/>
        </w:rPr>
      </w:pPr>
      <w:r w:rsidRPr="00C02AD5">
        <w:rPr>
          <w:rFonts w:ascii="Palatino Linotype" w:hAnsi="Palatino Linotype"/>
          <w:b/>
          <w:i/>
          <w:sz w:val="22"/>
          <w:szCs w:val="22"/>
          <w:lang w:val="es-ES"/>
        </w:rPr>
        <w:t>…</w:t>
      </w:r>
    </w:p>
    <w:p w14:paraId="1CB11FDE" w14:textId="3D4E561D" w:rsidR="00EF2DE1" w:rsidRPr="00C02AD5" w:rsidRDefault="00EF2DE1" w:rsidP="00FC7186">
      <w:pPr>
        <w:tabs>
          <w:tab w:val="left" w:pos="851"/>
        </w:tabs>
        <w:spacing w:before="100" w:beforeAutospacing="1" w:after="100" w:afterAutospacing="1"/>
        <w:ind w:left="851" w:right="902"/>
        <w:jc w:val="both"/>
        <w:rPr>
          <w:rFonts w:ascii="Palatino Linotype" w:hAnsi="Palatino Linotype"/>
          <w:i/>
          <w:sz w:val="22"/>
          <w:szCs w:val="22"/>
          <w:lang w:val="es-ES"/>
        </w:rPr>
      </w:pPr>
      <w:r w:rsidRPr="00C02AD5">
        <w:rPr>
          <w:rFonts w:ascii="Palatino Linotype" w:hAnsi="Palatino Linotype"/>
          <w:b/>
          <w:i/>
          <w:sz w:val="22"/>
          <w:szCs w:val="22"/>
          <w:lang w:val="es-ES"/>
        </w:rPr>
        <w:t xml:space="preserve">II. El nombre del solicitante </w:t>
      </w:r>
      <w:r w:rsidRPr="00C02AD5">
        <w:rPr>
          <w:rFonts w:ascii="Palatino Linotype" w:hAnsi="Palatino Linotype" w:cs="Arial"/>
          <w:b/>
          <w:i/>
          <w:sz w:val="22"/>
          <w:szCs w:val="22"/>
          <w:lang w:val="es-ES" w:eastAsia="es-MX"/>
        </w:rPr>
        <w:t>que</w:t>
      </w:r>
      <w:r w:rsidRPr="00C02AD5">
        <w:rPr>
          <w:rFonts w:ascii="Palatino Linotype" w:hAnsi="Palatino Linotype"/>
          <w:b/>
          <w:i/>
          <w:sz w:val="22"/>
          <w:szCs w:val="22"/>
          <w:lang w:val="es-ES"/>
        </w:rPr>
        <w:t xml:space="preserve"> recurre </w:t>
      </w:r>
      <w:r w:rsidRPr="00C02AD5">
        <w:rPr>
          <w:rFonts w:ascii="Palatino Linotype" w:hAnsi="Palatino Linotype"/>
          <w:i/>
          <w:sz w:val="22"/>
          <w:szCs w:val="22"/>
          <w:lang w:val="es-ES"/>
        </w:rPr>
        <w:t xml:space="preserve">o de su representante y, en su </w:t>
      </w:r>
      <w:r w:rsidR="009D01F6">
        <w:rPr>
          <w:rFonts w:ascii="Palatino Linotype" w:hAnsi="Palatino Linotype"/>
          <w:i/>
          <w:sz w:val="22"/>
          <w:szCs w:val="22"/>
          <w:lang w:val="es-ES"/>
        </w:rPr>
        <w:t>caso,</w:t>
      </w:r>
      <w:r w:rsidRPr="00C02AD5">
        <w:rPr>
          <w:rFonts w:ascii="Palatino Linotype" w:hAnsi="Palatino Linotype"/>
          <w:i/>
          <w:sz w:val="22"/>
          <w:szCs w:val="22"/>
          <w:lang w:val="es-ES"/>
        </w:rPr>
        <w:t>…</w:t>
      </w:r>
    </w:p>
    <w:p w14:paraId="52204217" w14:textId="77777777" w:rsidR="00EF2DE1" w:rsidRPr="00C02AD5" w:rsidRDefault="00EF2DE1" w:rsidP="00FC7186">
      <w:pPr>
        <w:tabs>
          <w:tab w:val="left" w:pos="851"/>
        </w:tabs>
        <w:spacing w:before="100" w:beforeAutospacing="1" w:after="100" w:afterAutospacing="1"/>
        <w:ind w:left="851" w:right="902"/>
        <w:jc w:val="both"/>
        <w:rPr>
          <w:rFonts w:ascii="Palatino Linotype" w:hAnsi="Palatino Linotype"/>
          <w:b/>
          <w:i/>
          <w:sz w:val="22"/>
          <w:szCs w:val="22"/>
          <w:lang w:val="es-ES"/>
        </w:rPr>
      </w:pPr>
      <w:r w:rsidRPr="00C02AD5">
        <w:rPr>
          <w:rFonts w:ascii="Palatino Linotype" w:hAnsi="Palatino Linotype"/>
          <w:b/>
          <w:i/>
          <w:sz w:val="22"/>
          <w:szCs w:val="22"/>
          <w:lang w:val="es-ES"/>
        </w:rPr>
        <w:t xml:space="preserve">En caso de </w:t>
      </w:r>
      <w:r w:rsidRPr="00C02AD5">
        <w:rPr>
          <w:rFonts w:ascii="Palatino Linotype" w:hAnsi="Palatino Linotype" w:cs="Arial"/>
          <w:b/>
          <w:i/>
          <w:sz w:val="22"/>
          <w:szCs w:val="22"/>
          <w:lang w:val="es-ES" w:eastAsia="es-MX"/>
        </w:rPr>
        <w:t>que</w:t>
      </w:r>
      <w:r w:rsidRPr="00C02AD5">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C02AD5">
        <w:rPr>
          <w:rFonts w:ascii="Palatino Linotype" w:hAnsi="Palatino Linotype"/>
          <w:i/>
          <w:sz w:val="22"/>
          <w:szCs w:val="22"/>
          <w:lang w:val="es-ES"/>
        </w:rPr>
        <w:t>, IV, VII y VIII.</w:t>
      </w:r>
      <w:r w:rsidRPr="00C02AD5">
        <w:rPr>
          <w:rFonts w:ascii="Palatino Linotype" w:hAnsi="Palatino Linotype"/>
          <w:b/>
          <w:i/>
          <w:sz w:val="22"/>
          <w:szCs w:val="22"/>
          <w:lang w:val="es-ES"/>
        </w:rPr>
        <w:t>”</w:t>
      </w:r>
    </w:p>
    <w:p w14:paraId="3A946045" w14:textId="77777777" w:rsidR="00EF2DE1" w:rsidRPr="00C02AD5" w:rsidRDefault="00EF2DE1" w:rsidP="00FC7186">
      <w:pPr>
        <w:tabs>
          <w:tab w:val="left" w:pos="851"/>
        </w:tabs>
        <w:spacing w:before="100" w:beforeAutospacing="1" w:after="100" w:afterAutospacing="1"/>
        <w:ind w:left="851" w:right="902"/>
        <w:jc w:val="both"/>
        <w:rPr>
          <w:rFonts w:ascii="Palatino Linotype" w:hAnsi="Palatino Linotype"/>
          <w:i/>
          <w:sz w:val="22"/>
          <w:szCs w:val="22"/>
          <w:lang w:val="es-ES"/>
        </w:rPr>
      </w:pPr>
      <w:r w:rsidRPr="00C02AD5">
        <w:rPr>
          <w:rFonts w:ascii="Palatino Linotype" w:hAnsi="Palatino Linotype"/>
          <w:i/>
          <w:sz w:val="22"/>
          <w:szCs w:val="22"/>
          <w:lang w:val="es-ES"/>
        </w:rPr>
        <w:t>(Énfasis añadido)</w:t>
      </w:r>
    </w:p>
    <w:p w14:paraId="693E10D4" w14:textId="77777777" w:rsidR="00EF2DE1" w:rsidRPr="00C02AD5" w:rsidRDefault="00EF2DE1" w:rsidP="00FC7186">
      <w:pPr>
        <w:spacing w:before="100" w:beforeAutospacing="1" w:after="100" w:afterAutospacing="1" w:line="360" w:lineRule="auto"/>
        <w:jc w:val="both"/>
        <w:rPr>
          <w:rFonts w:ascii="Palatino Linotype" w:hAnsi="Palatino Linotype"/>
          <w:lang w:val="es-ES"/>
        </w:rPr>
      </w:pPr>
      <w:r w:rsidRPr="00C02AD5">
        <w:rPr>
          <w:rFonts w:ascii="Palatino Linotype" w:hAnsi="Palatino Linotype"/>
          <w:lang w:val="es-ES"/>
        </w:rPr>
        <w:t xml:space="preserve">Por lo que, derivado que el Recurso de Revisión materia del presente asunto, se interpuso de manera electrónica, no es necesario que contenga determinados requisitos, entre ellos, el nombre del </w:t>
      </w:r>
      <w:r w:rsidRPr="00C02AD5">
        <w:rPr>
          <w:rFonts w:ascii="Palatino Linotype" w:hAnsi="Palatino Linotype" w:cs="Arial"/>
          <w:b/>
          <w:lang w:val="es-ES"/>
        </w:rPr>
        <w:t>RECURRENTE;</w:t>
      </w:r>
      <w:r w:rsidRPr="00C02AD5">
        <w:rPr>
          <w:rFonts w:ascii="Palatino Linotype" w:hAnsi="Palatino Linotype"/>
          <w:lang w:val="es-ES"/>
        </w:rPr>
        <w:t xml:space="preserve"> por lo que, en el presente caso, al haber sido presentado el Recurso de Revisión vía </w:t>
      </w:r>
      <w:r w:rsidRPr="00C02AD5">
        <w:rPr>
          <w:rFonts w:ascii="Palatino Linotype" w:hAnsi="Palatino Linotype"/>
          <w:b/>
          <w:lang w:val="es-ES"/>
        </w:rPr>
        <w:t>SAIMEX</w:t>
      </w:r>
      <w:r w:rsidRPr="00C02AD5">
        <w:rPr>
          <w:rFonts w:ascii="Palatino Linotype" w:hAnsi="Palatino Linotype"/>
          <w:lang w:val="es-ES"/>
        </w:rPr>
        <w:t>, dicho requisito resulta innecesario.</w:t>
      </w:r>
    </w:p>
    <w:p w14:paraId="0D188616" w14:textId="77777777" w:rsidR="00EF2DE1" w:rsidRPr="00C02AD5" w:rsidRDefault="00EF2DE1" w:rsidP="00FC7186">
      <w:pPr>
        <w:spacing w:before="100" w:beforeAutospacing="1" w:after="100" w:afterAutospacing="1" w:line="360" w:lineRule="auto"/>
        <w:jc w:val="both"/>
        <w:rPr>
          <w:rFonts w:ascii="Palatino Linotype" w:hAnsi="Palatino Linotype"/>
          <w:lang w:val="es-ES"/>
        </w:rPr>
      </w:pPr>
      <w:r w:rsidRPr="00C02AD5">
        <w:rPr>
          <w:rFonts w:ascii="Palatino Linotype" w:hAnsi="Palatino Linotype"/>
          <w:lang w:val="es-ES"/>
        </w:rPr>
        <w:lastRenderedPageBreak/>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00DCB125" w14:textId="77777777" w:rsidR="00EF2DE1" w:rsidRPr="00C02AD5" w:rsidRDefault="00EF2DE1" w:rsidP="00FC7186">
      <w:pPr>
        <w:spacing w:before="100" w:beforeAutospacing="1" w:after="100" w:afterAutospacing="1" w:line="360" w:lineRule="auto"/>
        <w:jc w:val="both"/>
        <w:rPr>
          <w:rFonts w:ascii="Palatino Linotype" w:hAnsi="Palatino Linotype"/>
          <w:lang w:val="es-ES"/>
        </w:rPr>
      </w:pPr>
      <w:r w:rsidRPr="00C02AD5">
        <w:rPr>
          <w:rFonts w:ascii="Palatino Linotype" w:hAnsi="Palatino Linotype"/>
          <w:lang w:val="es-ES"/>
        </w:rPr>
        <w:t xml:space="preserve">Asimismo, se estima que el requisito relativo al nombre del </w:t>
      </w:r>
      <w:r w:rsidRPr="00C02AD5">
        <w:rPr>
          <w:rFonts w:ascii="Palatino Linotype" w:hAnsi="Palatino Linotype" w:cs="Arial"/>
          <w:b/>
          <w:lang w:val="es-ES"/>
        </w:rPr>
        <w:t>RECURRENTE</w:t>
      </w:r>
      <w:r w:rsidRPr="00C02AD5">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que conforman el expediente de mérito, de las que se desprende que </w:t>
      </w:r>
      <w:r w:rsidRPr="00C02AD5">
        <w:rPr>
          <w:rFonts w:ascii="Palatino Linotype" w:hAnsi="Palatino Linotype" w:cs="Arial"/>
          <w:b/>
          <w:lang w:val="es-ES"/>
        </w:rPr>
        <w:t>EL RECURRENTE</w:t>
      </w:r>
      <w:r w:rsidRPr="00C02AD5">
        <w:rPr>
          <w:rFonts w:ascii="Palatino Linotype" w:hAnsi="Palatino Linotype"/>
          <w:lang w:val="es-ES"/>
        </w:rPr>
        <w:t xml:space="preserve"> es la misma persona que realizó la solicitud de acceso a la Información Pública que ahora se impugna.</w:t>
      </w:r>
    </w:p>
    <w:p w14:paraId="2D847FEE" w14:textId="77777777" w:rsidR="00EF2DE1" w:rsidRPr="00C02AD5" w:rsidRDefault="00EF2DE1" w:rsidP="00FC7186">
      <w:pPr>
        <w:spacing w:before="100" w:beforeAutospacing="1" w:after="100" w:afterAutospacing="1" w:line="360" w:lineRule="auto"/>
        <w:jc w:val="both"/>
        <w:rPr>
          <w:rFonts w:ascii="Palatino Linotype" w:hAnsi="Palatino Linotype"/>
          <w:lang w:val="es-ES"/>
        </w:rPr>
      </w:pPr>
      <w:r w:rsidRPr="00C02AD5">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C02AD5">
        <w:rPr>
          <w:rFonts w:ascii="Palatino Linotype" w:hAnsi="Palatino Linotype"/>
        </w:rPr>
        <w:t>Constitución Política de los Estados Unidos Mexicanos</w:t>
      </w:r>
      <w:r w:rsidRPr="00C02AD5">
        <w:rPr>
          <w:rFonts w:ascii="Palatino Linotype" w:hAnsi="Palatino Linotype"/>
          <w:lang w:val="es-ES"/>
        </w:rPr>
        <w:t xml:space="preserve">, como la Constitución Política del Estado Libre y Soberano de México, </w:t>
      </w:r>
      <w:r w:rsidRPr="00C02AD5">
        <w:rPr>
          <w:rFonts w:ascii="Palatino Linotype" w:hAnsi="Palatino Linotype"/>
          <w:lang w:val="es-ES"/>
        </w:rPr>
        <w:lastRenderedPageBreak/>
        <w:t xml:space="preserve">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2350792D" w14:textId="67EF13A6" w:rsidR="002B0E32" w:rsidRPr="00C02AD5" w:rsidRDefault="0014634C" w:rsidP="00FC7186">
      <w:pPr>
        <w:spacing w:before="100" w:beforeAutospacing="1" w:after="100" w:afterAutospacing="1" w:line="360" w:lineRule="auto"/>
        <w:jc w:val="both"/>
        <w:rPr>
          <w:rFonts w:ascii="Palatino Linotype" w:hAnsi="Palatino Linotype"/>
          <w:szCs w:val="17"/>
          <w:lang w:eastAsia="es-ES_tradnl"/>
        </w:rPr>
      </w:pPr>
      <w:r w:rsidRPr="00C02AD5">
        <w:rPr>
          <w:rFonts w:ascii="Palatino Linotype" w:hAnsi="Palatino Linotype" w:cs="Arial"/>
          <w:b/>
          <w:sz w:val="28"/>
          <w:szCs w:val="28"/>
        </w:rPr>
        <w:t>SEXTO</w:t>
      </w:r>
      <w:r w:rsidR="00CE0362" w:rsidRPr="00C02AD5">
        <w:rPr>
          <w:rFonts w:ascii="Palatino Linotype" w:hAnsi="Palatino Linotype" w:cs="Arial"/>
          <w:b/>
        </w:rPr>
        <w:t xml:space="preserve">. </w:t>
      </w:r>
      <w:r w:rsidR="00654EE8" w:rsidRPr="00C02AD5">
        <w:rPr>
          <w:rFonts w:ascii="Palatino Linotype" w:hAnsi="Palatino Linotype" w:cs="Arial"/>
          <w:b/>
        </w:rPr>
        <w:t>Estudio y análisis del asunto.</w:t>
      </w:r>
    </w:p>
    <w:p w14:paraId="1018E4DC" w14:textId="77777777" w:rsidR="00B009EC" w:rsidRPr="00C02AD5" w:rsidRDefault="00B009EC" w:rsidP="00FC7186">
      <w:pPr>
        <w:spacing w:before="100" w:beforeAutospacing="1" w:after="100" w:afterAutospacing="1" w:line="360" w:lineRule="auto"/>
        <w:jc w:val="both"/>
        <w:textAlignment w:val="baseline"/>
        <w:rPr>
          <w:rFonts w:ascii="Palatino Linotype" w:hAnsi="Palatino Linotype" w:cs="Arial"/>
          <w:color w:val="000000" w:themeColor="text1"/>
          <w:lang w:val="es-ES" w:eastAsia="es-MX"/>
        </w:rPr>
      </w:pPr>
      <w:r w:rsidRPr="00C02AD5">
        <w:rPr>
          <w:rFonts w:ascii="Palatino Linotype" w:hAnsi="Palatino Linotype" w:cs="Arial"/>
          <w:color w:val="000000" w:themeColor="text1"/>
          <w:lang w:val="es-ES" w:eastAsia="es-MX"/>
        </w:rPr>
        <w:t xml:space="preserve">Es así que, del análisis efectuado a las constancias que obran en el expediente del </w:t>
      </w:r>
      <w:r w:rsidRPr="00C02AD5">
        <w:rPr>
          <w:rFonts w:ascii="Palatino Linotype" w:hAnsi="Palatino Linotype" w:cs="Arial"/>
          <w:b/>
          <w:color w:val="000000" w:themeColor="text1"/>
          <w:lang w:val="es-ES" w:eastAsia="es-MX"/>
        </w:rPr>
        <w:t>SAIMEX</w:t>
      </w:r>
      <w:r w:rsidRPr="00C02AD5">
        <w:rPr>
          <w:rFonts w:ascii="Palatino Linotype" w:hAnsi="Palatino Linotype" w:cs="Arial"/>
          <w:color w:val="000000" w:themeColor="text1"/>
          <w:lang w:val="es-ES" w:eastAsia="es-MX"/>
        </w:rPr>
        <w:t xml:space="preserve">, se advierte que el presente Recurso Revisión es procedente, pues se actualizan las hipótesis previstas en las fracciones VII y XI, del artículo 179, de la </w:t>
      </w:r>
      <w:r w:rsidRPr="00C02AD5">
        <w:rPr>
          <w:rFonts w:ascii="Palatino Linotype" w:hAnsi="Palatino Linotype" w:cs="Arial"/>
          <w:color w:val="000000" w:themeColor="text1"/>
          <w:lang w:eastAsia="es-MX"/>
        </w:rPr>
        <w:t>Ley de Transparencia y Acceso a la Información Pública del Estado de México y Municipios</w:t>
      </w:r>
      <w:r w:rsidRPr="00C02AD5">
        <w:rPr>
          <w:rFonts w:ascii="Palatino Linotype" w:hAnsi="Palatino Linotype" w:cs="Arial"/>
          <w:color w:val="000000" w:themeColor="text1"/>
          <w:lang w:val="es-ES" w:eastAsia="es-MX"/>
        </w:rPr>
        <w:t>, la cual dispone:</w:t>
      </w:r>
    </w:p>
    <w:p w14:paraId="64B47E0A" w14:textId="77777777" w:rsidR="00B009EC" w:rsidRPr="00C02AD5" w:rsidRDefault="00B009EC" w:rsidP="00FC7186">
      <w:pPr>
        <w:spacing w:before="100" w:beforeAutospacing="1" w:after="100" w:afterAutospacing="1"/>
        <w:ind w:left="851" w:right="901"/>
        <w:jc w:val="both"/>
        <w:rPr>
          <w:rFonts w:ascii="Palatino Linotype" w:hAnsi="Palatino Linotype" w:cs="Arial"/>
          <w:i/>
          <w:color w:val="000000" w:themeColor="text1"/>
          <w:sz w:val="22"/>
          <w:szCs w:val="22"/>
          <w:lang w:val="es-ES"/>
        </w:rPr>
      </w:pPr>
      <w:r w:rsidRPr="00C02AD5">
        <w:rPr>
          <w:rFonts w:ascii="Palatino Linotype" w:hAnsi="Palatino Linotype" w:cs="Arial"/>
          <w:i/>
          <w:color w:val="000000" w:themeColor="text1"/>
          <w:sz w:val="22"/>
          <w:szCs w:val="22"/>
          <w:lang w:val="es-ES"/>
        </w:rPr>
        <w:t>“</w:t>
      </w:r>
      <w:r w:rsidRPr="00C02AD5">
        <w:rPr>
          <w:rFonts w:ascii="Palatino Linotype" w:hAnsi="Palatino Linotype" w:cs="Arial"/>
          <w:b/>
          <w:i/>
          <w:color w:val="000000" w:themeColor="text1"/>
          <w:sz w:val="22"/>
          <w:szCs w:val="22"/>
          <w:lang w:val="es-ES"/>
        </w:rPr>
        <w:t>Artículo 179.</w:t>
      </w:r>
      <w:r w:rsidRPr="00C02AD5">
        <w:rPr>
          <w:rFonts w:ascii="Palatino Linotype" w:hAnsi="Palatino Linotype" w:cs="Arial"/>
          <w:i/>
          <w:color w:val="000000" w:themeColor="text1"/>
          <w:sz w:val="22"/>
          <w:szCs w:val="22"/>
          <w:lang w:val="es-ES"/>
        </w:rPr>
        <w:t xml:space="preserve"> El Recurso Revisión es un medio de protección que la Ley otorga a los particulares, para hacer valer su derecho de acceso a la Información Pública, y procederá en contra de las siguientes causas:</w:t>
      </w:r>
    </w:p>
    <w:p w14:paraId="7B54392B" w14:textId="77777777" w:rsidR="00B009EC" w:rsidRPr="00C02AD5" w:rsidRDefault="00B009EC" w:rsidP="00FC7186">
      <w:pPr>
        <w:spacing w:before="100" w:beforeAutospacing="1" w:after="100" w:afterAutospacing="1"/>
        <w:ind w:left="851" w:right="901"/>
        <w:jc w:val="both"/>
        <w:rPr>
          <w:rFonts w:ascii="Palatino Linotype" w:hAnsi="Palatino Linotype" w:cs="Arial"/>
          <w:i/>
          <w:color w:val="000000" w:themeColor="text1"/>
          <w:sz w:val="22"/>
          <w:szCs w:val="22"/>
          <w:lang w:val="es-ES"/>
        </w:rPr>
      </w:pPr>
      <w:r w:rsidRPr="00C02AD5">
        <w:rPr>
          <w:rFonts w:ascii="Palatino Linotype" w:hAnsi="Palatino Linotype" w:cs="Arial"/>
          <w:i/>
          <w:color w:val="000000" w:themeColor="text1"/>
          <w:sz w:val="22"/>
          <w:szCs w:val="22"/>
          <w:lang w:val="es-ES"/>
        </w:rPr>
        <w:t>…</w:t>
      </w:r>
    </w:p>
    <w:p w14:paraId="69222A45" w14:textId="77777777" w:rsidR="00B009EC" w:rsidRPr="00C02AD5" w:rsidRDefault="00B009EC" w:rsidP="00FC7186">
      <w:pPr>
        <w:spacing w:before="100" w:beforeAutospacing="1" w:after="100" w:afterAutospacing="1"/>
        <w:ind w:left="851" w:right="901"/>
        <w:jc w:val="both"/>
        <w:rPr>
          <w:rFonts w:ascii="Palatino Linotype" w:hAnsi="Palatino Linotype" w:cs="Arial"/>
          <w:b/>
          <w:i/>
          <w:color w:val="000000" w:themeColor="text1"/>
          <w:sz w:val="22"/>
          <w:szCs w:val="22"/>
          <w:lang w:val="es-ES"/>
        </w:rPr>
      </w:pPr>
      <w:r w:rsidRPr="00C02AD5">
        <w:rPr>
          <w:rFonts w:ascii="Palatino Linotype" w:hAnsi="Palatino Linotype" w:cs="Arial"/>
          <w:b/>
          <w:i/>
          <w:color w:val="000000" w:themeColor="text1"/>
          <w:sz w:val="22"/>
          <w:szCs w:val="22"/>
          <w:lang w:val="es-ES"/>
        </w:rPr>
        <w:t>VII. La falta de respuesta a una solicitud de acceso a la información;</w:t>
      </w:r>
    </w:p>
    <w:p w14:paraId="5EBC7873" w14:textId="77777777" w:rsidR="00B009EC" w:rsidRPr="00C02AD5" w:rsidRDefault="00B009EC" w:rsidP="00FC7186">
      <w:pPr>
        <w:spacing w:before="100" w:beforeAutospacing="1" w:after="100" w:afterAutospacing="1"/>
        <w:ind w:left="851" w:right="901"/>
        <w:jc w:val="both"/>
        <w:rPr>
          <w:rFonts w:ascii="Palatino Linotype" w:hAnsi="Palatino Linotype" w:cs="Arial"/>
          <w:b/>
          <w:i/>
          <w:color w:val="000000" w:themeColor="text1"/>
          <w:sz w:val="22"/>
          <w:szCs w:val="22"/>
          <w:lang w:val="es-ES"/>
        </w:rPr>
      </w:pPr>
      <w:r w:rsidRPr="00C02AD5">
        <w:rPr>
          <w:rFonts w:ascii="Palatino Linotype" w:hAnsi="Palatino Linotype" w:cs="Arial"/>
          <w:b/>
          <w:i/>
          <w:color w:val="000000" w:themeColor="text1"/>
          <w:sz w:val="22"/>
          <w:szCs w:val="22"/>
          <w:lang w:val="es-ES"/>
        </w:rPr>
        <w:t>(…)</w:t>
      </w:r>
    </w:p>
    <w:p w14:paraId="7F65B661" w14:textId="77777777" w:rsidR="00B009EC" w:rsidRPr="00C02AD5" w:rsidRDefault="00B009EC" w:rsidP="00FC7186">
      <w:pPr>
        <w:spacing w:before="100" w:beforeAutospacing="1" w:after="100" w:afterAutospacing="1"/>
        <w:ind w:left="851" w:right="901"/>
        <w:jc w:val="both"/>
        <w:rPr>
          <w:rFonts w:ascii="Palatino Linotype" w:hAnsi="Palatino Linotype" w:cs="Arial"/>
          <w:i/>
          <w:color w:val="000000" w:themeColor="text1"/>
          <w:sz w:val="22"/>
          <w:szCs w:val="22"/>
          <w:lang w:val="es-ES"/>
        </w:rPr>
      </w:pPr>
      <w:r w:rsidRPr="00C02AD5">
        <w:rPr>
          <w:rFonts w:ascii="Palatino Linotype" w:hAnsi="Palatino Linotype" w:cs="Arial"/>
          <w:b/>
          <w:i/>
          <w:color w:val="000000" w:themeColor="text1"/>
          <w:sz w:val="22"/>
          <w:szCs w:val="22"/>
        </w:rPr>
        <w:t>XI. L</w:t>
      </w:r>
      <w:r w:rsidRPr="00C02AD5">
        <w:rPr>
          <w:rFonts w:ascii="Palatino Linotype" w:hAnsi="Palatino Linotype" w:cs="Arial"/>
          <w:b/>
          <w:bCs/>
          <w:i/>
          <w:color w:val="000000" w:themeColor="text1"/>
          <w:sz w:val="22"/>
          <w:szCs w:val="22"/>
        </w:rPr>
        <w:t>a falta de trámite a una solicitud</w:t>
      </w:r>
      <w:r w:rsidRPr="00C02AD5">
        <w:rPr>
          <w:rFonts w:ascii="Palatino Linotype" w:hAnsi="Palatino Linotype" w:cs="Arial"/>
          <w:i/>
          <w:color w:val="000000" w:themeColor="text1"/>
          <w:sz w:val="22"/>
          <w:szCs w:val="22"/>
        </w:rPr>
        <w:t>;</w:t>
      </w:r>
    </w:p>
    <w:p w14:paraId="7C12A8F0" w14:textId="77777777" w:rsidR="00B009EC" w:rsidRPr="00C02AD5" w:rsidRDefault="00B009EC" w:rsidP="00FC7186">
      <w:pPr>
        <w:spacing w:before="100" w:beforeAutospacing="1" w:after="100" w:afterAutospacing="1"/>
        <w:ind w:left="851" w:right="901"/>
        <w:jc w:val="both"/>
        <w:rPr>
          <w:rFonts w:ascii="Palatino Linotype" w:hAnsi="Palatino Linotype" w:cs="Arial"/>
          <w:i/>
          <w:color w:val="000000" w:themeColor="text1"/>
          <w:sz w:val="22"/>
          <w:szCs w:val="22"/>
          <w:lang w:val="es-ES"/>
        </w:rPr>
      </w:pPr>
      <w:r w:rsidRPr="00C02AD5">
        <w:rPr>
          <w:rFonts w:ascii="Palatino Linotype" w:hAnsi="Palatino Linotype" w:cs="Arial"/>
          <w:i/>
          <w:color w:val="000000" w:themeColor="text1"/>
          <w:sz w:val="22"/>
          <w:szCs w:val="22"/>
          <w:lang w:val="es-ES"/>
        </w:rPr>
        <w:t>…”</w:t>
      </w:r>
    </w:p>
    <w:p w14:paraId="72E7E935" w14:textId="77777777" w:rsidR="00B009EC" w:rsidRPr="00C02AD5" w:rsidRDefault="00B009EC" w:rsidP="00FC7186">
      <w:pPr>
        <w:spacing w:before="100" w:beforeAutospacing="1" w:after="100" w:afterAutospacing="1"/>
        <w:ind w:left="851" w:right="901"/>
        <w:jc w:val="both"/>
        <w:rPr>
          <w:rFonts w:ascii="Palatino Linotype" w:hAnsi="Palatino Linotype" w:cs="Arial"/>
          <w:i/>
          <w:color w:val="000000" w:themeColor="text1"/>
          <w:sz w:val="22"/>
          <w:szCs w:val="22"/>
          <w:lang w:val="es-ES"/>
        </w:rPr>
      </w:pPr>
      <w:r w:rsidRPr="00C02AD5">
        <w:rPr>
          <w:rFonts w:ascii="Palatino Linotype" w:hAnsi="Palatino Linotype" w:cs="Arial"/>
          <w:i/>
          <w:color w:val="000000" w:themeColor="text1"/>
          <w:sz w:val="22"/>
          <w:szCs w:val="22"/>
          <w:lang w:val="es-ES"/>
        </w:rPr>
        <w:t>(Énfasis añadido).</w:t>
      </w:r>
    </w:p>
    <w:p w14:paraId="45EA975B" w14:textId="77777777" w:rsidR="00B009EC" w:rsidRPr="00C02AD5" w:rsidRDefault="00B009EC" w:rsidP="00FC7186">
      <w:pPr>
        <w:spacing w:before="100" w:beforeAutospacing="1" w:after="100" w:afterAutospacing="1"/>
        <w:jc w:val="both"/>
        <w:rPr>
          <w:rFonts w:ascii="Palatino Linotype" w:hAnsi="Palatino Linotype" w:cs="Arial"/>
          <w:color w:val="000000" w:themeColor="text1"/>
          <w:sz w:val="22"/>
          <w:szCs w:val="22"/>
          <w:lang w:val="es-ES"/>
        </w:rPr>
      </w:pPr>
    </w:p>
    <w:p w14:paraId="53BD56B3" w14:textId="77777777" w:rsidR="00B009EC" w:rsidRPr="00C02AD5" w:rsidRDefault="00B009EC" w:rsidP="00FC7186">
      <w:pPr>
        <w:spacing w:before="100" w:beforeAutospacing="1" w:after="100" w:afterAutospacing="1"/>
        <w:jc w:val="both"/>
        <w:rPr>
          <w:rFonts w:ascii="Palatino Linotype" w:hAnsi="Palatino Linotype" w:cs="Arial"/>
          <w:color w:val="000000" w:themeColor="text1"/>
          <w:sz w:val="22"/>
          <w:szCs w:val="22"/>
          <w:lang w:val="es-ES"/>
        </w:rPr>
      </w:pPr>
    </w:p>
    <w:p w14:paraId="21B3E64C" w14:textId="77777777" w:rsidR="00B009EC" w:rsidRPr="00C02AD5" w:rsidRDefault="00B009EC" w:rsidP="00FC7186">
      <w:pPr>
        <w:widowControl w:val="0"/>
        <w:autoSpaceDE w:val="0"/>
        <w:autoSpaceDN w:val="0"/>
        <w:adjustRightInd w:val="0"/>
        <w:spacing w:before="100" w:beforeAutospacing="1" w:after="100" w:afterAutospacing="1" w:line="360" w:lineRule="auto"/>
        <w:jc w:val="both"/>
        <w:rPr>
          <w:rFonts w:ascii="Palatino Linotype" w:hAnsi="Palatino Linotype" w:cs="Arial"/>
          <w:color w:val="000000" w:themeColor="text1"/>
          <w:lang w:val="es-ES"/>
        </w:rPr>
      </w:pPr>
      <w:bookmarkStart w:id="14" w:name="_Hlk63244169"/>
      <w:r w:rsidRPr="00C02AD5">
        <w:rPr>
          <w:rFonts w:ascii="Palatino Linotype" w:hAnsi="Palatino Linotype" w:cs="Arial"/>
          <w:color w:val="000000" w:themeColor="text1"/>
          <w:lang w:val="es-ES"/>
        </w:rPr>
        <w:lastRenderedPageBreak/>
        <w:t xml:space="preserve">El precepto legal citado, establece como supuestos de procedencia del Recurso Revisión, en aquellos casos en que no se dé tramite a una solicitud y por tanto respuesta a lo solicitado; por lo que, en el presente caso, </w:t>
      </w:r>
      <w:r w:rsidRPr="00C02AD5">
        <w:rPr>
          <w:rFonts w:ascii="Palatino Linotype" w:hAnsi="Palatino Linotype" w:cs="Arial"/>
          <w:b/>
          <w:color w:val="000000" w:themeColor="text1"/>
          <w:lang w:val="es-ES"/>
        </w:rPr>
        <w:t>EL SUJETO OBLIGADO</w:t>
      </w:r>
      <w:r w:rsidRPr="00C02AD5">
        <w:rPr>
          <w:rFonts w:ascii="Palatino Linotype" w:hAnsi="Palatino Linotype" w:cs="Arial"/>
          <w:color w:val="000000" w:themeColor="text1"/>
          <w:lang w:val="es-ES"/>
        </w:rPr>
        <w:t xml:space="preserve"> omitió turnar a las áreas competentes y dar respuesta a lo requerido por </w:t>
      </w:r>
      <w:r w:rsidRPr="00C02AD5">
        <w:rPr>
          <w:rFonts w:ascii="Palatino Linotype" w:hAnsi="Palatino Linotype" w:cs="Arial"/>
          <w:b/>
          <w:color w:val="000000" w:themeColor="text1"/>
          <w:lang w:val="es-ES"/>
        </w:rPr>
        <w:t xml:space="preserve">EL RECURRENTE </w:t>
      </w:r>
      <w:r w:rsidRPr="00C02AD5">
        <w:rPr>
          <w:rFonts w:ascii="Palatino Linotype" w:hAnsi="Palatino Linotype" w:cs="Arial"/>
          <w:color w:val="000000" w:themeColor="text1"/>
          <w:lang w:val="es-ES"/>
        </w:rPr>
        <w:t xml:space="preserve">en su solicitud de Información Pública; atento a ello, </w:t>
      </w:r>
      <w:r w:rsidRPr="00C02AD5">
        <w:rPr>
          <w:rFonts w:ascii="Palatino Linotype" w:hAnsi="Palatino Linotype"/>
          <w:color w:val="000000" w:themeColor="text1"/>
          <w:lang w:val="es-ES"/>
        </w:rPr>
        <w:t xml:space="preserve">este Órgano Garante </w:t>
      </w:r>
      <w:r w:rsidRPr="00C02AD5">
        <w:rPr>
          <w:rFonts w:ascii="Palatino Linotype" w:hAnsi="Palatino Linotype" w:cs="Arial"/>
          <w:color w:val="000000" w:themeColor="text1"/>
          <w:lang w:val="es-ES"/>
        </w:rPr>
        <w:t xml:space="preserve">considera que las razones o motivos de inconformidad son </w:t>
      </w:r>
      <w:r w:rsidRPr="00C02AD5">
        <w:rPr>
          <w:rFonts w:ascii="Palatino Linotype" w:hAnsi="Palatino Linotype" w:cs="Arial"/>
          <w:b/>
          <w:color w:val="000000" w:themeColor="text1"/>
          <w:lang w:val="es-ES"/>
        </w:rPr>
        <w:t>fundados</w:t>
      </w:r>
      <w:r w:rsidRPr="00C02AD5">
        <w:rPr>
          <w:rFonts w:ascii="Palatino Linotype" w:hAnsi="Palatino Linotype" w:cs="Arial"/>
          <w:color w:val="000000" w:themeColor="text1"/>
          <w:lang w:val="es-ES"/>
        </w:rPr>
        <w:t>.</w:t>
      </w:r>
    </w:p>
    <w:bookmarkEnd w:id="14"/>
    <w:p w14:paraId="6B589FD9" w14:textId="77777777" w:rsidR="00B009EC" w:rsidRPr="00C02AD5" w:rsidRDefault="00B009EC" w:rsidP="00FC7186">
      <w:pPr>
        <w:spacing w:before="100" w:beforeAutospacing="1" w:after="100" w:afterAutospacing="1" w:line="360" w:lineRule="auto"/>
        <w:jc w:val="both"/>
        <w:rPr>
          <w:rFonts w:ascii="Palatino Linotype" w:hAnsi="Palatino Linotype"/>
          <w:color w:val="000000" w:themeColor="text1"/>
        </w:rPr>
      </w:pPr>
      <w:r w:rsidRPr="00C02AD5">
        <w:rPr>
          <w:rFonts w:ascii="Palatino Linotype" w:hAnsi="Palatino Linotype"/>
          <w:color w:val="000000" w:themeColor="text1"/>
        </w:rPr>
        <w:t>Ya que, ante la falta de respuesta a la solicitud, como el envío del Informe Justificado por parte del</w:t>
      </w:r>
      <w:r w:rsidRPr="00C02AD5">
        <w:rPr>
          <w:rFonts w:ascii="Palatino Linotype" w:hAnsi="Palatino Linotype"/>
          <w:b/>
          <w:color w:val="000000" w:themeColor="text1"/>
        </w:rPr>
        <w:t xml:space="preserve"> SUJETO OBLIGADO</w:t>
      </w:r>
      <w:r w:rsidRPr="00C02AD5">
        <w:rPr>
          <w:rFonts w:ascii="Palatino Linotype" w:hAnsi="Palatino Linotype"/>
          <w:color w:val="000000" w:themeColor="text1"/>
        </w:rPr>
        <w:t xml:space="preserve">, este Órgano Garante considera pertinente analizar si se encuentra constreñido a trasparentar sus acciones; así como, garantizar y respetar el derecho de acceso a la Información Pública. </w:t>
      </w:r>
    </w:p>
    <w:p w14:paraId="0E230E82" w14:textId="77777777" w:rsidR="00B009EC" w:rsidRPr="00C02AD5" w:rsidRDefault="00B009EC" w:rsidP="00FC7186">
      <w:pPr>
        <w:spacing w:before="100" w:beforeAutospacing="1" w:after="100" w:afterAutospacing="1" w:line="360" w:lineRule="auto"/>
        <w:jc w:val="both"/>
        <w:rPr>
          <w:rFonts w:ascii="Palatino Linotype" w:hAnsi="Palatino Linotype" w:cs="Arial"/>
          <w:color w:val="000000" w:themeColor="text1"/>
        </w:rPr>
      </w:pPr>
      <w:bookmarkStart w:id="15" w:name="_Hlk62471113"/>
      <w:r w:rsidRPr="00C02AD5">
        <w:rPr>
          <w:rFonts w:ascii="Palatino Linotype" w:eastAsiaTheme="minorEastAsia" w:hAnsi="Palatino Linotype" w:cs="Arial"/>
          <w:color w:val="000000" w:themeColor="text1"/>
          <w:lang w:val="es-ES_tradnl"/>
        </w:rPr>
        <w:t xml:space="preserve">Señalado lo anterior, se procede a analizar las documentales que integran el expediente electrónico, formado en el </w:t>
      </w:r>
      <w:r w:rsidRPr="00C02AD5">
        <w:rPr>
          <w:rFonts w:ascii="Palatino Linotype" w:eastAsiaTheme="minorEastAsia" w:hAnsi="Palatino Linotype" w:cs="Arial"/>
          <w:b/>
          <w:bCs/>
          <w:color w:val="000000" w:themeColor="text1"/>
          <w:lang w:val="es-ES_tradnl"/>
        </w:rPr>
        <w:t xml:space="preserve">SAIMEX </w:t>
      </w:r>
      <w:r w:rsidRPr="00C02AD5">
        <w:rPr>
          <w:rFonts w:ascii="Palatino Linotype" w:eastAsiaTheme="minorEastAsia" w:hAnsi="Palatino Linotype" w:cs="Arial"/>
          <w:color w:val="000000" w:themeColor="text1"/>
          <w:lang w:val="es-ES_tradnl"/>
        </w:rPr>
        <w:t>del Recurso de Revisión materia del presente estudio, a fin de determinar si con la información remitida mediante respuesta colma el Derecho de Acceso a la Información</w:t>
      </w:r>
      <w:r w:rsidRPr="00C02AD5">
        <w:rPr>
          <w:rFonts w:ascii="Palatino Linotype" w:hAnsi="Palatino Linotype" w:cs="Arial"/>
          <w:color w:val="000000" w:themeColor="text1"/>
        </w:rPr>
        <w:t xml:space="preserve"> ejercido por </w:t>
      </w:r>
      <w:r w:rsidRPr="00C02AD5">
        <w:rPr>
          <w:rFonts w:ascii="Palatino Linotype" w:hAnsi="Palatino Linotype" w:cs="Arial"/>
          <w:b/>
          <w:color w:val="000000" w:themeColor="text1"/>
        </w:rPr>
        <w:t>EL RECURRENTE</w:t>
      </w:r>
      <w:r w:rsidRPr="00C02AD5">
        <w:rPr>
          <w:rFonts w:ascii="Palatino Linotype" w:hAnsi="Palatino Linotype" w:cs="Arial"/>
          <w:color w:val="000000" w:themeColor="text1"/>
        </w:rPr>
        <w:t>; atento a ello, para mayor entendimiento de la manera mayor desagregada se muestra la tabla siguiente:</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3686"/>
        <w:gridCol w:w="1706"/>
      </w:tblGrid>
      <w:tr w:rsidR="00B009EC" w:rsidRPr="00C02AD5" w14:paraId="4DC2C6DF" w14:textId="77777777" w:rsidTr="00D9738D">
        <w:trPr>
          <w:tblHeader/>
          <w:jc w:val="center"/>
        </w:trPr>
        <w:tc>
          <w:tcPr>
            <w:tcW w:w="3539"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2CE3F865" w14:textId="77777777" w:rsidR="00B009EC" w:rsidRPr="00C02AD5" w:rsidRDefault="00B009EC" w:rsidP="00CF38B6">
            <w:pPr>
              <w:suppressAutoHyphens/>
              <w:spacing w:before="100" w:beforeAutospacing="1" w:after="100" w:afterAutospacing="1" w:line="276" w:lineRule="auto"/>
              <w:jc w:val="center"/>
              <w:rPr>
                <w:rFonts w:ascii="Palatino Linotype" w:eastAsia="Calibri" w:hAnsi="Palatino Linotype" w:cs="Arial"/>
                <w:b/>
                <w:color w:val="FFFFFF" w:themeColor="background1"/>
                <w:lang w:val="es-ES_tradnl"/>
              </w:rPr>
            </w:pPr>
            <w:r w:rsidRPr="00C02AD5">
              <w:rPr>
                <w:rFonts w:ascii="Palatino Linotype" w:eastAsia="Calibri" w:hAnsi="Palatino Linotype" w:cs="Arial"/>
                <w:b/>
                <w:color w:val="FFFFFF" w:themeColor="background1"/>
                <w:lang w:val="es-ES_tradnl"/>
              </w:rPr>
              <w:t>Solicitud</w:t>
            </w:r>
          </w:p>
        </w:tc>
        <w:tc>
          <w:tcPr>
            <w:tcW w:w="3686"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40BD0F96" w14:textId="77777777" w:rsidR="00B009EC" w:rsidRPr="00C02AD5" w:rsidRDefault="00B009EC" w:rsidP="00CF38B6">
            <w:pPr>
              <w:suppressAutoHyphens/>
              <w:spacing w:before="100" w:beforeAutospacing="1" w:after="100" w:afterAutospacing="1" w:line="276" w:lineRule="auto"/>
              <w:jc w:val="center"/>
              <w:rPr>
                <w:rFonts w:ascii="Palatino Linotype" w:eastAsia="Calibri" w:hAnsi="Palatino Linotype" w:cs="Arial"/>
                <w:b/>
                <w:color w:val="FFFFFF" w:themeColor="background1"/>
                <w:lang w:val="es-ES_tradnl"/>
              </w:rPr>
            </w:pPr>
            <w:r w:rsidRPr="00C02AD5">
              <w:rPr>
                <w:rFonts w:ascii="Palatino Linotype" w:eastAsia="Calibri" w:hAnsi="Palatino Linotype" w:cs="Arial"/>
                <w:b/>
                <w:color w:val="FFFFFF" w:themeColor="background1"/>
                <w:lang w:val="es-ES_tradnl" w:eastAsia="en-US"/>
              </w:rPr>
              <w:t>Respuesta/ Informe Justificado</w:t>
            </w:r>
          </w:p>
        </w:tc>
        <w:tc>
          <w:tcPr>
            <w:tcW w:w="1706"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300BBF9D" w14:textId="77777777" w:rsidR="00B009EC" w:rsidRPr="00C02AD5" w:rsidRDefault="00B009EC" w:rsidP="00CF38B6">
            <w:pPr>
              <w:suppressAutoHyphens/>
              <w:spacing w:before="100" w:beforeAutospacing="1" w:after="100" w:afterAutospacing="1" w:line="276" w:lineRule="auto"/>
              <w:jc w:val="center"/>
              <w:rPr>
                <w:rFonts w:ascii="Palatino Linotype" w:eastAsia="Calibri" w:hAnsi="Palatino Linotype" w:cs="Arial"/>
                <w:b/>
                <w:color w:val="FFFFFF" w:themeColor="background1"/>
                <w:lang w:val="es-ES_tradnl" w:eastAsia="en-US"/>
              </w:rPr>
            </w:pPr>
            <w:r w:rsidRPr="00C02AD5">
              <w:rPr>
                <w:rFonts w:ascii="Palatino Linotype" w:eastAsia="Calibri" w:hAnsi="Palatino Linotype" w:cs="Arial"/>
                <w:b/>
                <w:color w:val="FFFFFF" w:themeColor="background1"/>
                <w:lang w:val="es-ES_tradnl" w:eastAsia="en-US"/>
              </w:rPr>
              <w:t>Comentarios</w:t>
            </w:r>
          </w:p>
        </w:tc>
      </w:tr>
      <w:tr w:rsidR="00565861" w:rsidRPr="00C02AD5" w14:paraId="216A1F1B" w14:textId="77777777" w:rsidTr="00D9738D">
        <w:trPr>
          <w:jc w:val="center"/>
        </w:trPr>
        <w:tc>
          <w:tcPr>
            <w:tcW w:w="3539" w:type="dxa"/>
            <w:shd w:val="clear" w:color="auto" w:fill="auto"/>
          </w:tcPr>
          <w:p w14:paraId="29D3F79A" w14:textId="2C243765" w:rsidR="00A23671" w:rsidRPr="00C02AD5" w:rsidRDefault="00565861" w:rsidP="00CF38B6">
            <w:pPr>
              <w:autoSpaceDE w:val="0"/>
              <w:autoSpaceDN w:val="0"/>
              <w:adjustRightInd w:val="0"/>
              <w:spacing w:before="100" w:beforeAutospacing="1" w:after="100" w:afterAutospacing="1" w:line="276" w:lineRule="auto"/>
              <w:jc w:val="both"/>
              <w:rPr>
                <w:rFonts w:ascii="Palatino Linotype" w:hAnsi="Palatino Linotype" w:cs="Arial"/>
                <w:i/>
                <w:iCs/>
              </w:rPr>
            </w:pPr>
            <w:r w:rsidRPr="00C02AD5">
              <w:rPr>
                <w:rFonts w:ascii="Palatino Linotype" w:hAnsi="Palatino Linotype" w:cs="Arial"/>
                <w:i/>
                <w:iCs/>
              </w:rPr>
              <w:t xml:space="preserve">“Solicito saber por este medio del </w:t>
            </w:r>
            <w:r w:rsidRPr="00C02AD5">
              <w:rPr>
                <w:rFonts w:ascii="Palatino Linotype" w:hAnsi="Palatino Linotype" w:cs="Arial"/>
                <w:b/>
                <w:i/>
                <w:iCs/>
              </w:rPr>
              <w:t xml:space="preserve">Director de IMCUFIDEZ de Zinacantepec, </w:t>
            </w:r>
            <w:r w:rsidR="009758DD" w:rsidRPr="00C02AD5">
              <w:rPr>
                <w:rFonts w:ascii="Palatino Linotype" w:hAnsi="Palatino Linotype" w:cs="Arial"/>
                <w:b/>
                <w:i/>
                <w:iCs/>
              </w:rPr>
              <w:t xml:space="preserve">Director del Instituto Municipal de la Juventud de Zinacantepec y </w:t>
            </w:r>
            <w:r w:rsidR="009758DD" w:rsidRPr="00C02AD5">
              <w:rPr>
                <w:rFonts w:ascii="Palatino Linotype" w:hAnsi="Palatino Linotype" w:cs="Arial"/>
                <w:b/>
                <w:i/>
                <w:iCs/>
              </w:rPr>
              <w:lastRenderedPageBreak/>
              <w:t>Director Juridico de Zinacantepec</w:t>
            </w:r>
            <w:r w:rsidR="009758DD" w:rsidRPr="00C02AD5">
              <w:rPr>
                <w:rFonts w:ascii="Palatino Linotype" w:hAnsi="Palatino Linotype" w:cs="Arial"/>
                <w:i/>
                <w:iCs/>
              </w:rPr>
              <w:t xml:space="preserve"> </w:t>
            </w:r>
            <w:r w:rsidRPr="00C02AD5">
              <w:rPr>
                <w:rFonts w:ascii="Palatino Linotype" w:hAnsi="Palatino Linotype" w:cs="Arial"/>
                <w:i/>
                <w:iCs/>
              </w:rPr>
              <w:t>lo siguiente:</w:t>
            </w:r>
          </w:p>
          <w:p w14:paraId="445434E0" w14:textId="4996D14C" w:rsidR="00565861" w:rsidRPr="00C02AD5" w:rsidRDefault="00565861" w:rsidP="00CF38B6">
            <w:pPr>
              <w:autoSpaceDE w:val="0"/>
              <w:autoSpaceDN w:val="0"/>
              <w:adjustRightInd w:val="0"/>
              <w:spacing w:before="100" w:beforeAutospacing="1" w:after="100" w:afterAutospacing="1" w:line="276" w:lineRule="auto"/>
              <w:jc w:val="both"/>
              <w:rPr>
                <w:rFonts w:ascii="Palatino Linotype" w:eastAsia="Calibri" w:hAnsi="Palatino Linotype" w:cs="Verdana"/>
                <w:color w:val="000000" w:themeColor="text1"/>
                <w:lang w:val="es-ES_tradnl" w:eastAsia="en-US"/>
              </w:rPr>
            </w:pPr>
            <w:r w:rsidRPr="00C02AD5">
              <w:rPr>
                <w:rFonts w:ascii="Palatino Linotype" w:hAnsi="Palatino Linotype" w:cs="Arial"/>
                <w:i/>
                <w:iCs/>
              </w:rPr>
              <w:t>recibos de nómina, curriculum vitae, constancia de no inhabilitación, certificado no deudor alimentario, nombramiento, expedientes de sanciones o resoluciones derivadas de procedimientos administrativos o penales en su contra, personal a su cargo y recibos de nómina de todo el personal, oficios, notas, tarjetas informativas y toda la documentación firmada por el mismo a partir de la fecha de su ingreso a la fecha de la solicitud. La información se solicita digitalizada y en formato zip.” (Sic)</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tcPr>
          <w:p w14:paraId="6D7D435F" w14:textId="77777777" w:rsidR="00565861" w:rsidRPr="00C02AD5" w:rsidRDefault="00565861" w:rsidP="00CF38B6">
            <w:pPr>
              <w:spacing w:before="100" w:beforeAutospacing="1" w:after="100" w:afterAutospacing="1" w:line="276" w:lineRule="auto"/>
              <w:jc w:val="both"/>
              <w:rPr>
                <w:rFonts w:ascii="Palatino Linotype" w:hAnsi="Palatino Linotype" w:cs="Segoe UI"/>
                <w:b/>
                <w:bCs/>
                <w:iCs/>
                <w:color w:val="000000" w:themeColor="text1"/>
                <w:lang w:eastAsia="es-MX"/>
              </w:rPr>
            </w:pPr>
            <w:r w:rsidRPr="00C02AD5">
              <w:rPr>
                <w:rFonts w:ascii="Palatino Linotype" w:hAnsi="Palatino Linotype" w:cs="Segoe UI"/>
                <w:b/>
                <w:bCs/>
                <w:iCs/>
                <w:color w:val="000000" w:themeColor="text1"/>
                <w:lang w:eastAsia="es-MX"/>
              </w:rPr>
              <w:lastRenderedPageBreak/>
              <w:t xml:space="preserve">Respuesta: </w:t>
            </w:r>
          </w:p>
          <w:p w14:paraId="798E9715" w14:textId="77777777" w:rsidR="00565861" w:rsidRPr="00C02AD5" w:rsidRDefault="00565861" w:rsidP="00CF38B6">
            <w:pPr>
              <w:spacing w:before="100" w:beforeAutospacing="1" w:after="100" w:afterAutospacing="1" w:line="276" w:lineRule="auto"/>
              <w:jc w:val="both"/>
              <w:rPr>
                <w:rFonts w:ascii="Palatino Linotype" w:hAnsi="Palatino Linotype" w:cs="Segoe UI"/>
                <w:iCs/>
                <w:color w:val="000000" w:themeColor="text1"/>
                <w:lang w:eastAsia="es-MX"/>
              </w:rPr>
            </w:pPr>
            <w:r w:rsidRPr="00C02AD5">
              <w:rPr>
                <w:rFonts w:ascii="Palatino Linotype" w:hAnsi="Palatino Linotype" w:cs="Segoe UI"/>
                <w:iCs/>
                <w:color w:val="000000" w:themeColor="text1"/>
                <w:lang w:eastAsia="es-MX"/>
              </w:rPr>
              <w:t xml:space="preserve">Negativa ficta </w:t>
            </w:r>
          </w:p>
          <w:p w14:paraId="6E46FF55" w14:textId="77777777" w:rsidR="00565861" w:rsidRPr="00C02AD5" w:rsidRDefault="00565861" w:rsidP="00CF38B6">
            <w:pPr>
              <w:spacing w:before="100" w:beforeAutospacing="1" w:after="100" w:afterAutospacing="1" w:line="276" w:lineRule="auto"/>
              <w:jc w:val="both"/>
              <w:rPr>
                <w:rFonts w:ascii="Palatino Linotype" w:hAnsi="Palatino Linotype" w:cs="Segoe UI"/>
                <w:iCs/>
                <w:color w:val="000000" w:themeColor="text1"/>
                <w:lang w:eastAsia="es-MX"/>
              </w:rPr>
            </w:pPr>
          </w:p>
          <w:p w14:paraId="34BE3FB7" w14:textId="77777777" w:rsidR="00565861" w:rsidRPr="00C02AD5" w:rsidRDefault="00565861" w:rsidP="00CF38B6">
            <w:pPr>
              <w:spacing w:before="100" w:beforeAutospacing="1" w:after="100" w:afterAutospacing="1" w:line="276" w:lineRule="auto"/>
              <w:jc w:val="both"/>
              <w:rPr>
                <w:rFonts w:ascii="Palatino Linotype" w:hAnsi="Palatino Linotype" w:cs="Segoe UI"/>
                <w:b/>
                <w:bCs/>
                <w:iCs/>
                <w:color w:val="000000" w:themeColor="text1"/>
                <w:lang w:eastAsia="es-MX"/>
              </w:rPr>
            </w:pPr>
            <w:r w:rsidRPr="00C02AD5">
              <w:rPr>
                <w:rFonts w:ascii="Palatino Linotype" w:hAnsi="Palatino Linotype" w:cs="Segoe UI"/>
                <w:b/>
                <w:bCs/>
                <w:iCs/>
                <w:color w:val="000000" w:themeColor="text1"/>
                <w:lang w:eastAsia="es-MX"/>
              </w:rPr>
              <w:t>Informe Justificado:</w:t>
            </w:r>
          </w:p>
          <w:p w14:paraId="4E18AD77" w14:textId="6C0A89EA" w:rsidR="00565861" w:rsidRPr="00C02AD5" w:rsidRDefault="00565861" w:rsidP="00CF38B6">
            <w:pPr>
              <w:spacing w:before="100" w:beforeAutospacing="1" w:after="100" w:afterAutospacing="1" w:line="276" w:lineRule="auto"/>
              <w:jc w:val="both"/>
              <w:rPr>
                <w:rFonts w:ascii="Palatino Linotype" w:hAnsi="Palatino Linotype" w:cs="Segoe UI"/>
                <w:iCs/>
                <w:color w:val="000000" w:themeColor="text1"/>
                <w:lang w:eastAsia="es-MX"/>
              </w:rPr>
            </w:pPr>
            <w:r w:rsidRPr="00C02AD5">
              <w:rPr>
                <w:rFonts w:ascii="Palatino Linotype" w:hAnsi="Palatino Linotype" w:cs="Segoe UI"/>
                <w:iCs/>
                <w:color w:val="000000" w:themeColor="text1"/>
                <w:lang w:eastAsia="es-MX"/>
              </w:rPr>
              <w:lastRenderedPageBreak/>
              <w:t xml:space="preserve">Para la información relativa a la nómina y personal la información se encuentra contenida en las fracciones VII y VIII del artículo 92 de la Ley de la materia, por tal motivo, se proporciona el siguiente enlace: </w:t>
            </w:r>
            <w:hyperlink r:id="rId11" w:history="1">
              <w:r w:rsidRPr="00C02AD5">
                <w:rPr>
                  <w:rStyle w:val="Hipervnculo"/>
                  <w:rFonts w:ascii="Palatino Linotype" w:hAnsi="Palatino Linotype" w:cs="Segoe UI"/>
                  <w:iCs/>
                  <w:lang w:eastAsia="es-MX"/>
                </w:rPr>
                <w:t>https://www.ipomex.org.mx/ipo3/lgt/indice/zinacantepec.web</w:t>
              </w:r>
            </w:hyperlink>
            <w:r w:rsidRPr="00C02AD5">
              <w:rPr>
                <w:rFonts w:ascii="Palatino Linotype" w:hAnsi="Palatino Linotype" w:cs="Segoe UI"/>
                <w:iCs/>
                <w:color w:val="000000" w:themeColor="text1"/>
                <w:lang w:eastAsia="es-MX"/>
              </w:rPr>
              <w:t xml:space="preserve">; con respecto a </w:t>
            </w:r>
            <w:r w:rsidR="00902CBA" w:rsidRPr="00C02AD5">
              <w:rPr>
                <w:rFonts w:ascii="Palatino Linotype" w:hAnsi="Palatino Linotype" w:cs="Segoe UI"/>
                <w:iCs/>
                <w:color w:val="000000" w:themeColor="text1"/>
                <w:lang w:eastAsia="es-MX"/>
              </w:rPr>
              <w:t>la experiencia laboral d</w:t>
            </w:r>
            <w:r w:rsidR="00C91F34" w:rsidRPr="00C02AD5">
              <w:rPr>
                <w:rFonts w:ascii="Palatino Linotype" w:hAnsi="Palatino Linotype" w:cs="Segoe UI"/>
                <w:iCs/>
                <w:color w:val="000000" w:themeColor="text1"/>
                <w:lang w:eastAsia="es-MX"/>
              </w:rPr>
              <w:t>e un</w:t>
            </w:r>
            <w:r w:rsidR="00902CBA" w:rsidRPr="00C02AD5">
              <w:rPr>
                <w:rFonts w:ascii="Palatino Linotype" w:hAnsi="Palatino Linotype" w:cs="Segoe UI"/>
                <w:iCs/>
                <w:color w:val="000000" w:themeColor="text1"/>
                <w:lang w:eastAsia="es-MX"/>
              </w:rPr>
              <w:t xml:space="preserve"> Titular de la Unidad Administrativa se enlisto los anteriores cargos y puestos que desempeño; en relación al resto de la solicitud el Titular de la Unidad de Transparencia menciona que la información solicitada se trata de un Derecho de Petición. </w:t>
            </w:r>
          </w:p>
        </w:tc>
        <w:tc>
          <w:tcPr>
            <w:tcW w:w="1706" w:type="dxa"/>
            <w:tcBorders>
              <w:top w:val="single" w:sz="4" w:space="0" w:color="auto"/>
              <w:left w:val="single" w:sz="4" w:space="0" w:color="auto"/>
              <w:bottom w:val="single" w:sz="4" w:space="0" w:color="auto"/>
              <w:right w:val="single" w:sz="4" w:space="0" w:color="auto"/>
            </w:tcBorders>
            <w:shd w:val="clear" w:color="auto" w:fill="FFFFFF" w:themeFill="background1"/>
          </w:tcPr>
          <w:p w14:paraId="23C3964F" w14:textId="6B125930" w:rsidR="00565861" w:rsidRPr="00C02AD5" w:rsidRDefault="00902CBA" w:rsidP="00CF38B6">
            <w:pPr>
              <w:tabs>
                <w:tab w:val="left" w:pos="567"/>
              </w:tabs>
              <w:suppressAutoHyphens/>
              <w:spacing w:before="100" w:beforeAutospacing="1" w:after="100" w:afterAutospacing="1" w:line="276" w:lineRule="auto"/>
              <w:jc w:val="center"/>
              <w:rPr>
                <w:rFonts w:ascii="Palatino Linotype" w:hAnsi="Palatino Linotype"/>
                <w:b/>
                <w:color w:val="000000" w:themeColor="text1"/>
                <w:lang w:val="es-ES_tradnl"/>
              </w:rPr>
            </w:pPr>
            <w:r w:rsidRPr="00C02AD5">
              <w:rPr>
                <w:rFonts w:ascii="Palatino Linotype" w:hAnsi="Palatino Linotype"/>
                <w:b/>
                <w:color w:val="000000" w:themeColor="text1"/>
                <w:lang w:val="es-ES_tradnl"/>
              </w:rPr>
              <w:lastRenderedPageBreak/>
              <w:t>No colma</w:t>
            </w:r>
          </w:p>
        </w:tc>
      </w:tr>
      <w:bookmarkEnd w:id="15"/>
    </w:tbl>
    <w:p w14:paraId="52BAF2A9" w14:textId="77777777" w:rsidR="009A5701" w:rsidRPr="00C02AD5" w:rsidRDefault="009A5701" w:rsidP="00FC7186">
      <w:pPr>
        <w:spacing w:before="100" w:beforeAutospacing="1" w:after="100" w:afterAutospacing="1" w:line="360" w:lineRule="auto"/>
        <w:jc w:val="both"/>
        <w:rPr>
          <w:rFonts w:ascii="Palatino Linotype" w:hAnsi="Palatino Linotype" w:cs="Arial"/>
          <w:bCs/>
          <w:color w:val="000000" w:themeColor="text1"/>
          <w:szCs w:val="22"/>
          <w:lang w:val="es-ES"/>
        </w:rPr>
      </w:pPr>
    </w:p>
    <w:p w14:paraId="2175713E" w14:textId="36E4E142" w:rsidR="008F756A" w:rsidRPr="00C02AD5" w:rsidRDefault="008F756A" w:rsidP="00FC7186">
      <w:pPr>
        <w:spacing w:before="100" w:beforeAutospacing="1" w:after="100" w:afterAutospacing="1" w:line="360" w:lineRule="auto"/>
        <w:jc w:val="both"/>
        <w:rPr>
          <w:rFonts w:ascii="Palatino Linotype" w:hAnsi="Palatino Linotype" w:cs="Arial"/>
          <w:b/>
          <w:bCs/>
          <w:color w:val="000000" w:themeColor="text1"/>
          <w:szCs w:val="22"/>
          <w:lang w:val="es-ES"/>
        </w:rPr>
      </w:pPr>
      <w:r w:rsidRPr="00C02AD5">
        <w:rPr>
          <w:rFonts w:ascii="Palatino Linotype" w:hAnsi="Palatino Linotype" w:cs="Arial"/>
          <w:bCs/>
          <w:color w:val="000000" w:themeColor="text1"/>
          <w:szCs w:val="22"/>
          <w:lang w:val="es-ES"/>
        </w:rPr>
        <w:t xml:space="preserve">Una vez desagregado mediante el anterior recuadro, los rubros solicitados por el particular y la información proporcionada por </w:t>
      </w:r>
      <w:r w:rsidRPr="00C02AD5">
        <w:rPr>
          <w:rFonts w:ascii="Palatino Linotype" w:hAnsi="Palatino Linotype" w:cs="Arial"/>
          <w:b/>
          <w:bCs/>
          <w:color w:val="000000" w:themeColor="text1"/>
          <w:szCs w:val="22"/>
          <w:lang w:val="es-ES"/>
        </w:rPr>
        <w:t>EL SUJETO OBLIGADO, e</w:t>
      </w:r>
      <w:r w:rsidRPr="00C02AD5">
        <w:rPr>
          <w:rFonts w:ascii="Palatino Linotype" w:hAnsi="Palatino Linotype" w:cs="Arial"/>
          <w:color w:val="000000" w:themeColor="text1"/>
          <w:szCs w:val="22"/>
          <w:lang w:val="es-ES"/>
        </w:rPr>
        <w:t>ste Organismo Garante advierte que no se colma el derecho al acceso a la información pública mediante Informe Justificado, por tal motivo, se estima pertinente entrar al estudio de la naturaleza de la información requerida.</w:t>
      </w:r>
    </w:p>
    <w:p w14:paraId="1EA8C03D" w14:textId="77777777" w:rsidR="00B009EC" w:rsidRPr="00C02AD5" w:rsidRDefault="00B009EC" w:rsidP="00FC7186">
      <w:pPr>
        <w:widowControl w:val="0"/>
        <w:autoSpaceDE w:val="0"/>
        <w:autoSpaceDN w:val="0"/>
        <w:adjustRightInd w:val="0"/>
        <w:spacing w:before="100" w:beforeAutospacing="1" w:after="100" w:afterAutospacing="1" w:line="360" w:lineRule="auto"/>
        <w:jc w:val="both"/>
        <w:rPr>
          <w:rFonts w:ascii="Palatino Linotype" w:hAnsi="Palatino Linotype" w:cs="Arial"/>
          <w:lang w:val="es-ES"/>
        </w:rPr>
      </w:pPr>
    </w:p>
    <w:p w14:paraId="4AE3ADAA" w14:textId="77777777" w:rsidR="00B009EC" w:rsidRPr="00C02AD5" w:rsidRDefault="00B009EC" w:rsidP="00FC7186">
      <w:pPr>
        <w:spacing w:before="100" w:beforeAutospacing="1" w:after="100" w:afterAutospacing="1" w:line="360" w:lineRule="auto"/>
        <w:jc w:val="both"/>
        <w:rPr>
          <w:rFonts w:ascii="Palatino Linotype" w:hAnsi="Palatino Linotype"/>
        </w:rPr>
      </w:pPr>
      <w:r w:rsidRPr="00C02AD5">
        <w:rPr>
          <w:rFonts w:ascii="Palatino Linotype" w:eastAsia="Arial Unicode MS" w:hAnsi="Palatino Linotype" w:cs="Arial"/>
        </w:rPr>
        <w:lastRenderedPageBreak/>
        <w:t xml:space="preserve">En ese contexto, </w:t>
      </w:r>
      <w:r w:rsidRPr="00C02AD5">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1FF48EB6" w14:textId="77777777" w:rsidR="00B009EC" w:rsidRPr="00C02AD5" w:rsidRDefault="00B009EC" w:rsidP="009A5701">
      <w:pPr>
        <w:spacing w:before="100" w:beforeAutospacing="1" w:after="100" w:afterAutospacing="1" w:line="276" w:lineRule="auto"/>
        <w:ind w:left="851" w:right="901"/>
        <w:jc w:val="both"/>
        <w:rPr>
          <w:rFonts w:ascii="Palatino Linotype" w:hAnsi="Palatino Linotype" w:cs="Arial"/>
          <w:i/>
          <w:sz w:val="22"/>
          <w:szCs w:val="22"/>
        </w:rPr>
      </w:pPr>
      <w:r w:rsidRPr="00C02AD5">
        <w:rPr>
          <w:rFonts w:ascii="Palatino Linotype" w:hAnsi="Palatino Linotype" w:cs="Arial"/>
          <w:i/>
          <w:sz w:val="22"/>
          <w:szCs w:val="22"/>
        </w:rPr>
        <w:t>“</w:t>
      </w:r>
      <w:r w:rsidRPr="00C02AD5">
        <w:rPr>
          <w:rFonts w:ascii="Palatino Linotype" w:hAnsi="Palatino Linotype" w:cs="Arial"/>
          <w:b/>
          <w:i/>
          <w:sz w:val="22"/>
          <w:szCs w:val="22"/>
        </w:rPr>
        <w:t>Artículo 6o.</w:t>
      </w:r>
      <w:r w:rsidRPr="00C02AD5">
        <w:rPr>
          <w:rFonts w:ascii="Palatino Linotype" w:hAnsi="Palatino Linotype" w:cs="Arial"/>
          <w:i/>
          <w:sz w:val="22"/>
          <w:szCs w:val="22"/>
        </w:rPr>
        <w:t xml:space="preserve">  . . .</w:t>
      </w:r>
    </w:p>
    <w:p w14:paraId="0413A567" w14:textId="77777777" w:rsidR="00B009EC" w:rsidRPr="00C02AD5" w:rsidRDefault="00B009EC" w:rsidP="009A5701">
      <w:pPr>
        <w:spacing w:before="100" w:beforeAutospacing="1" w:after="100" w:afterAutospacing="1" w:line="276" w:lineRule="auto"/>
        <w:ind w:left="851" w:right="901"/>
        <w:jc w:val="both"/>
        <w:rPr>
          <w:rFonts w:ascii="Palatino Linotype" w:hAnsi="Palatino Linotype" w:cs="Arial"/>
          <w:i/>
          <w:sz w:val="22"/>
          <w:szCs w:val="22"/>
          <w:lang w:eastAsia="es-MX"/>
        </w:rPr>
      </w:pPr>
      <w:r w:rsidRPr="00C02AD5">
        <w:rPr>
          <w:rFonts w:ascii="Palatino Linotype" w:hAnsi="Palatino Linotype" w:cs="Arial"/>
          <w:b/>
          <w:bCs/>
          <w:i/>
          <w:sz w:val="22"/>
          <w:szCs w:val="22"/>
          <w:lang w:eastAsia="es-MX"/>
        </w:rPr>
        <w:t>A.</w:t>
      </w:r>
      <w:r w:rsidRPr="00C02AD5">
        <w:rPr>
          <w:rFonts w:ascii="Palatino Linotype" w:hAnsi="Palatino Linotype" w:cs="Arial"/>
          <w:i/>
          <w:sz w:val="22"/>
          <w:szCs w:val="22"/>
          <w:lang w:eastAsia="es-MX"/>
        </w:rPr>
        <w:t xml:space="preserve"> Para el ejercicio del </w:t>
      </w:r>
      <w:r w:rsidRPr="00C02AD5">
        <w:rPr>
          <w:rFonts w:ascii="Palatino Linotype" w:hAnsi="Palatino Linotype" w:cs="Arial"/>
          <w:bCs/>
          <w:i/>
          <w:sz w:val="22"/>
          <w:szCs w:val="22"/>
        </w:rPr>
        <w:t>derecho</w:t>
      </w:r>
      <w:r w:rsidRPr="00C02AD5">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00BD0643" w14:textId="77777777" w:rsidR="00B009EC" w:rsidRPr="00C02AD5" w:rsidRDefault="00B009EC" w:rsidP="009A5701">
      <w:pPr>
        <w:spacing w:before="100" w:beforeAutospacing="1" w:after="100" w:afterAutospacing="1" w:line="276" w:lineRule="auto"/>
        <w:ind w:left="851" w:right="901"/>
        <w:jc w:val="both"/>
        <w:rPr>
          <w:rFonts w:ascii="Palatino Linotype" w:hAnsi="Palatino Linotype" w:cs="Arial"/>
          <w:i/>
          <w:sz w:val="22"/>
          <w:szCs w:val="22"/>
        </w:rPr>
      </w:pPr>
      <w:r w:rsidRPr="00C02AD5">
        <w:rPr>
          <w:rFonts w:ascii="Palatino Linotype" w:hAnsi="Palatino Linotype" w:cs="Arial"/>
          <w:b/>
          <w:bCs/>
          <w:i/>
          <w:sz w:val="22"/>
          <w:szCs w:val="22"/>
          <w:lang w:eastAsia="es-MX"/>
        </w:rPr>
        <w:t xml:space="preserve">I. </w:t>
      </w:r>
      <w:r w:rsidRPr="00C02AD5">
        <w:rPr>
          <w:rFonts w:ascii="Palatino Linotype" w:hAnsi="Palatino Linotype" w:cs="Arial"/>
          <w:i/>
          <w:sz w:val="22"/>
          <w:szCs w:val="22"/>
          <w:lang w:eastAsia="es-MX"/>
        </w:rPr>
        <w:t xml:space="preserve">Toda la información en posesión de cualquier autoridad, entidad, órgano y organismo de los Poderes Ejecutivo, </w:t>
      </w:r>
      <w:r w:rsidRPr="00C02AD5">
        <w:rPr>
          <w:rFonts w:ascii="Palatino Linotype" w:hAnsi="Palatino Linotype" w:cs="Arial"/>
          <w:i/>
          <w:sz w:val="22"/>
          <w:szCs w:val="22"/>
        </w:rPr>
        <w:t>Legislativo</w:t>
      </w:r>
      <w:r w:rsidRPr="00C02AD5">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C02AD5">
        <w:rPr>
          <w:rFonts w:ascii="Palatino Linotype" w:hAnsi="Palatino Linotype" w:cs="Arial"/>
          <w:i/>
          <w:sz w:val="22"/>
          <w:szCs w:val="22"/>
        </w:rPr>
        <w:t xml:space="preserve"> </w:t>
      </w:r>
      <w:r w:rsidRPr="00C02AD5">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6EA5E166" w14:textId="77777777" w:rsidR="00B009EC" w:rsidRPr="00C02AD5" w:rsidRDefault="00B009EC" w:rsidP="009A5701">
      <w:pPr>
        <w:spacing w:before="100" w:beforeAutospacing="1" w:after="100" w:afterAutospacing="1" w:line="276" w:lineRule="auto"/>
        <w:ind w:left="851" w:right="901"/>
        <w:jc w:val="both"/>
        <w:rPr>
          <w:rFonts w:ascii="Palatino Linotype" w:hAnsi="Palatino Linotype" w:cs="Arial"/>
          <w:i/>
          <w:sz w:val="22"/>
          <w:szCs w:val="22"/>
          <w:lang w:eastAsia="es-MX"/>
        </w:rPr>
      </w:pPr>
      <w:r w:rsidRPr="00C02AD5">
        <w:rPr>
          <w:rFonts w:ascii="Palatino Linotype" w:hAnsi="Palatino Linotype" w:cs="Arial"/>
          <w:b/>
          <w:bCs/>
          <w:i/>
          <w:sz w:val="22"/>
          <w:szCs w:val="22"/>
          <w:lang w:eastAsia="es-MX"/>
        </w:rPr>
        <w:t xml:space="preserve">II. </w:t>
      </w:r>
      <w:r w:rsidRPr="00C02AD5">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6CC4F493" w14:textId="77777777" w:rsidR="00B009EC" w:rsidRPr="00C02AD5" w:rsidRDefault="00B009EC" w:rsidP="009A5701">
      <w:pPr>
        <w:spacing w:before="100" w:beforeAutospacing="1" w:after="100" w:afterAutospacing="1" w:line="276" w:lineRule="auto"/>
        <w:ind w:left="851" w:right="901"/>
        <w:jc w:val="both"/>
        <w:rPr>
          <w:rFonts w:ascii="Palatino Linotype" w:hAnsi="Palatino Linotype" w:cs="Arial"/>
          <w:i/>
          <w:sz w:val="22"/>
          <w:szCs w:val="22"/>
          <w:lang w:eastAsia="es-MX"/>
        </w:rPr>
      </w:pPr>
      <w:r w:rsidRPr="00C02AD5">
        <w:rPr>
          <w:rFonts w:ascii="Palatino Linotype" w:hAnsi="Palatino Linotype" w:cs="Arial"/>
          <w:b/>
          <w:bCs/>
          <w:i/>
          <w:sz w:val="22"/>
          <w:szCs w:val="22"/>
          <w:lang w:eastAsia="es-MX"/>
        </w:rPr>
        <w:t xml:space="preserve">III. </w:t>
      </w:r>
      <w:r w:rsidRPr="00C02AD5">
        <w:rPr>
          <w:rFonts w:ascii="Palatino Linotype" w:hAnsi="Palatino Linotype" w:cs="Arial"/>
          <w:i/>
          <w:sz w:val="22"/>
          <w:szCs w:val="22"/>
          <w:lang w:eastAsia="es-MX"/>
        </w:rPr>
        <w:t xml:space="preserve">Toda persona, sin necesidad de </w:t>
      </w:r>
      <w:r w:rsidRPr="00C02AD5">
        <w:rPr>
          <w:rFonts w:ascii="Palatino Linotype" w:hAnsi="Palatino Linotype" w:cs="Arial"/>
          <w:i/>
          <w:sz w:val="22"/>
          <w:szCs w:val="22"/>
        </w:rPr>
        <w:t>acreditar</w:t>
      </w:r>
      <w:r w:rsidRPr="00C02AD5">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5AE78DC8" w14:textId="77777777" w:rsidR="00B009EC" w:rsidRPr="00C02AD5" w:rsidRDefault="00B009EC" w:rsidP="009A5701">
      <w:pPr>
        <w:spacing w:before="100" w:beforeAutospacing="1" w:after="100" w:afterAutospacing="1" w:line="276" w:lineRule="auto"/>
        <w:ind w:left="851" w:right="901"/>
        <w:jc w:val="both"/>
        <w:rPr>
          <w:rFonts w:ascii="Palatino Linotype" w:hAnsi="Palatino Linotype" w:cs="Arial"/>
          <w:i/>
          <w:sz w:val="22"/>
          <w:szCs w:val="22"/>
          <w:lang w:eastAsia="es-MX"/>
        </w:rPr>
      </w:pPr>
      <w:r w:rsidRPr="00C02AD5">
        <w:rPr>
          <w:rFonts w:ascii="Palatino Linotype" w:hAnsi="Palatino Linotype" w:cs="Arial"/>
          <w:b/>
          <w:bCs/>
          <w:i/>
          <w:sz w:val="22"/>
          <w:szCs w:val="22"/>
          <w:lang w:eastAsia="es-MX"/>
        </w:rPr>
        <w:t xml:space="preserve">IV. </w:t>
      </w:r>
      <w:r w:rsidRPr="00C02AD5">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00371E88" w14:textId="77777777" w:rsidR="00B009EC" w:rsidRPr="00C02AD5" w:rsidRDefault="00B009EC" w:rsidP="009A5701">
      <w:pPr>
        <w:spacing w:before="100" w:beforeAutospacing="1" w:after="100" w:afterAutospacing="1" w:line="276" w:lineRule="auto"/>
        <w:ind w:left="851" w:right="901"/>
        <w:jc w:val="both"/>
        <w:rPr>
          <w:rFonts w:ascii="Palatino Linotype" w:hAnsi="Palatino Linotype" w:cs="Arial"/>
          <w:i/>
          <w:sz w:val="22"/>
          <w:szCs w:val="22"/>
          <w:lang w:eastAsia="es-MX"/>
        </w:rPr>
      </w:pPr>
      <w:r w:rsidRPr="00C02AD5">
        <w:rPr>
          <w:rFonts w:ascii="Palatino Linotype" w:hAnsi="Palatino Linotype" w:cs="Arial"/>
          <w:b/>
          <w:bCs/>
          <w:i/>
          <w:sz w:val="22"/>
          <w:szCs w:val="22"/>
          <w:lang w:eastAsia="es-MX"/>
        </w:rPr>
        <w:lastRenderedPageBreak/>
        <w:t xml:space="preserve">V. </w:t>
      </w:r>
      <w:r w:rsidRPr="00C02AD5">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5D9AF7F5" w14:textId="77777777" w:rsidR="00B009EC" w:rsidRPr="00C02AD5" w:rsidRDefault="00B009EC" w:rsidP="009A5701">
      <w:pPr>
        <w:spacing w:before="100" w:beforeAutospacing="1" w:after="100" w:afterAutospacing="1" w:line="276" w:lineRule="auto"/>
        <w:ind w:left="851" w:right="901"/>
        <w:jc w:val="both"/>
        <w:rPr>
          <w:rFonts w:ascii="Palatino Linotype" w:hAnsi="Palatino Linotype" w:cs="Arial"/>
          <w:i/>
          <w:sz w:val="22"/>
          <w:szCs w:val="22"/>
          <w:lang w:eastAsia="es-MX"/>
        </w:rPr>
      </w:pPr>
      <w:r w:rsidRPr="00C02AD5">
        <w:rPr>
          <w:rFonts w:ascii="Palatino Linotype" w:hAnsi="Palatino Linotype" w:cs="Arial"/>
          <w:b/>
          <w:bCs/>
          <w:i/>
          <w:sz w:val="22"/>
          <w:szCs w:val="22"/>
          <w:lang w:eastAsia="es-MX"/>
        </w:rPr>
        <w:t xml:space="preserve">VI. </w:t>
      </w:r>
      <w:r w:rsidRPr="00C02AD5">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1D2766D2" w14:textId="77777777" w:rsidR="00B009EC" w:rsidRPr="00C02AD5" w:rsidRDefault="00B009EC" w:rsidP="009A5701">
      <w:pPr>
        <w:spacing w:before="100" w:beforeAutospacing="1" w:after="100" w:afterAutospacing="1" w:line="276" w:lineRule="auto"/>
        <w:ind w:left="851" w:right="901"/>
        <w:jc w:val="both"/>
        <w:rPr>
          <w:rFonts w:ascii="Palatino Linotype" w:hAnsi="Palatino Linotype" w:cs="Arial"/>
          <w:i/>
          <w:sz w:val="22"/>
          <w:szCs w:val="22"/>
        </w:rPr>
      </w:pPr>
      <w:r w:rsidRPr="00C02AD5">
        <w:rPr>
          <w:rFonts w:ascii="Palatino Linotype" w:hAnsi="Palatino Linotype" w:cs="Arial"/>
          <w:b/>
          <w:bCs/>
          <w:i/>
          <w:sz w:val="22"/>
          <w:szCs w:val="22"/>
          <w:lang w:eastAsia="es-MX"/>
        </w:rPr>
        <w:t xml:space="preserve">VII. </w:t>
      </w:r>
      <w:r w:rsidRPr="00C02AD5">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C02AD5">
        <w:rPr>
          <w:rFonts w:ascii="Palatino Linotype" w:hAnsi="Palatino Linotype" w:cs="Arial"/>
          <w:i/>
          <w:sz w:val="22"/>
          <w:szCs w:val="22"/>
        </w:rPr>
        <w:t xml:space="preserve">” </w:t>
      </w:r>
    </w:p>
    <w:p w14:paraId="0BA04EF9" w14:textId="77777777" w:rsidR="00B009EC" w:rsidRPr="00C02AD5" w:rsidRDefault="00B009EC" w:rsidP="009A5701">
      <w:pPr>
        <w:spacing w:before="100" w:beforeAutospacing="1" w:after="100" w:afterAutospacing="1" w:line="276" w:lineRule="auto"/>
        <w:ind w:left="851" w:right="901"/>
        <w:jc w:val="both"/>
        <w:rPr>
          <w:rFonts w:ascii="Palatino Linotype" w:hAnsi="Palatino Linotype"/>
          <w:sz w:val="22"/>
          <w:szCs w:val="22"/>
        </w:rPr>
      </w:pPr>
      <w:r w:rsidRPr="00C02AD5">
        <w:rPr>
          <w:rFonts w:ascii="Palatino Linotype" w:hAnsi="Palatino Linotype"/>
          <w:sz w:val="22"/>
          <w:szCs w:val="22"/>
        </w:rPr>
        <w:t>(Énfasis añadido)</w:t>
      </w:r>
    </w:p>
    <w:p w14:paraId="165AAAD3" w14:textId="77777777" w:rsidR="00B009EC" w:rsidRPr="00C02AD5" w:rsidRDefault="00B009EC" w:rsidP="00FC7186">
      <w:pPr>
        <w:spacing w:before="100" w:beforeAutospacing="1" w:after="100" w:afterAutospacing="1" w:line="360" w:lineRule="auto"/>
        <w:jc w:val="both"/>
        <w:rPr>
          <w:rFonts w:ascii="Palatino Linotype" w:hAnsi="Palatino Linotype"/>
        </w:rPr>
      </w:pPr>
      <w:r w:rsidRPr="00C02AD5">
        <w:rPr>
          <w:rFonts w:ascii="Palatino Linotype" w:hAnsi="Palatino Linotype"/>
        </w:rPr>
        <w:t>Por su parte, la Constitución Política del Estado Libre y Soberano de México, en su artículo 5°, párrafo trigésimo, trigésimo primero y trigésimo segundo, fracción I, dispone lo siguiente:</w:t>
      </w:r>
    </w:p>
    <w:p w14:paraId="63AF6923" w14:textId="77777777" w:rsidR="00B009EC" w:rsidRPr="00C02AD5" w:rsidRDefault="00B009EC" w:rsidP="009A5701">
      <w:pPr>
        <w:spacing w:before="100" w:beforeAutospacing="1" w:after="100" w:afterAutospacing="1" w:line="276" w:lineRule="auto"/>
        <w:ind w:left="851" w:right="901"/>
        <w:jc w:val="both"/>
        <w:rPr>
          <w:rFonts w:ascii="Palatino Linotype" w:hAnsi="Palatino Linotype" w:cs="Arial"/>
          <w:b/>
          <w:i/>
          <w:sz w:val="22"/>
          <w:szCs w:val="22"/>
        </w:rPr>
      </w:pPr>
      <w:r w:rsidRPr="00C02AD5">
        <w:rPr>
          <w:rFonts w:ascii="Palatino Linotype" w:hAnsi="Palatino Linotype" w:cs="Arial"/>
          <w:i/>
          <w:sz w:val="22"/>
          <w:szCs w:val="22"/>
        </w:rPr>
        <w:t>“</w:t>
      </w:r>
      <w:r w:rsidRPr="00C02AD5">
        <w:rPr>
          <w:rFonts w:ascii="Palatino Linotype" w:hAnsi="Palatino Linotype" w:cs="Arial"/>
          <w:b/>
          <w:i/>
          <w:sz w:val="22"/>
          <w:szCs w:val="22"/>
        </w:rPr>
        <w:t xml:space="preserve">Artículo 5.  … </w:t>
      </w:r>
    </w:p>
    <w:p w14:paraId="5B6155FB" w14:textId="77777777" w:rsidR="00B009EC" w:rsidRPr="00C02AD5" w:rsidRDefault="00B009EC" w:rsidP="009A5701">
      <w:pPr>
        <w:spacing w:before="100" w:beforeAutospacing="1" w:after="100" w:afterAutospacing="1" w:line="276" w:lineRule="auto"/>
        <w:ind w:left="851" w:right="901"/>
        <w:jc w:val="both"/>
        <w:rPr>
          <w:rFonts w:ascii="Palatino Linotype" w:hAnsi="Palatino Linotype" w:cs="Arial"/>
          <w:i/>
          <w:sz w:val="22"/>
          <w:szCs w:val="22"/>
        </w:rPr>
      </w:pPr>
      <w:r w:rsidRPr="00C02AD5">
        <w:rPr>
          <w:rFonts w:ascii="Palatino Linotype" w:hAnsi="Palatino Linotype" w:cs="Arial"/>
          <w:i/>
          <w:sz w:val="22"/>
          <w:szCs w:val="22"/>
        </w:rPr>
        <w:t>. . .</w:t>
      </w:r>
    </w:p>
    <w:p w14:paraId="402C5819" w14:textId="77777777" w:rsidR="00B009EC" w:rsidRPr="00C02AD5" w:rsidRDefault="00B009EC" w:rsidP="009A5701">
      <w:pPr>
        <w:spacing w:before="100" w:beforeAutospacing="1" w:after="100" w:afterAutospacing="1" w:line="276" w:lineRule="auto"/>
        <w:ind w:left="851" w:right="901"/>
        <w:jc w:val="both"/>
        <w:rPr>
          <w:rFonts w:ascii="Palatino Linotype" w:hAnsi="Palatino Linotype" w:cs="Arial"/>
          <w:i/>
          <w:sz w:val="22"/>
          <w:szCs w:val="22"/>
        </w:rPr>
      </w:pPr>
      <w:r w:rsidRPr="00C02AD5">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3C8FBA" w14:textId="77777777" w:rsidR="00B009EC" w:rsidRPr="00C02AD5" w:rsidRDefault="00B009EC" w:rsidP="009A5701">
      <w:pPr>
        <w:spacing w:before="100" w:beforeAutospacing="1" w:after="100" w:afterAutospacing="1" w:line="276" w:lineRule="auto"/>
        <w:ind w:left="851" w:right="901"/>
        <w:jc w:val="both"/>
        <w:rPr>
          <w:rFonts w:ascii="Palatino Linotype" w:hAnsi="Palatino Linotype" w:cs="Arial"/>
          <w:i/>
          <w:sz w:val="22"/>
          <w:szCs w:val="22"/>
        </w:rPr>
      </w:pPr>
      <w:r w:rsidRPr="00C02AD5">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E62817A" w14:textId="77777777" w:rsidR="00B009EC" w:rsidRPr="00C02AD5" w:rsidRDefault="00B009EC" w:rsidP="009A5701">
      <w:pPr>
        <w:spacing w:before="100" w:beforeAutospacing="1" w:after="100" w:afterAutospacing="1" w:line="276" w:lineRule="auto"/>
        <w:ind w:left="851" w:right="901"/>
        <w:jc w:val="both"/>
        <w:rPr>
          <w:rFonts w:ascii="Palatino Linotype" w:hAnsi="Palatino Linotype" w:cs="Arial"/>
          <w:i/>
          <w:sz w:val="22"/>
          <w:szCs w:val="22"/>
        </w:rPr>
      </w:pPr>
      <w:r w:rsidRPr="00C02AD5">
        <w:rPr>
          <w:rFonts w:ascii="Palatino Linotype" w:hAnsi="Palatino Linotype" w:cs="Arial"/>
          <w:i/>
          <w:sz w:val="22"/>
          <w:szCs w:val="22"/>
        </w:rPr>
        <w:t>Este derecho se regirá por los principios y bases siguientes:</w:t>
      </w:r>
    </w:p>
    <w:p w14:paraId="140DF3ED" w14:textId="77777777" w:rsidR="00B009EC" w:rsidRPr="00C02AD5" w:rsidRDefault="00B009EC" w:rsidP="009A5701">
      <w:pPr>
        <w:spacing w:before="100" w:beforeAutospacing="1" w:after="100" w:afterAutospacing="1" w:line="276" w:lineRule="auto"/>
        <w:ind w:left="851" w:right="901"/>
        <w:jc w:val="both"/>
        <w:rPr>
          <w:rFonts w:ascii="Palatino Linotype" w:hAnsi="Palatino Linotype"/>
          <w:sz w:val="22"/>
          <w:szCs w:val="22"/>
        </w:rPr>
      </w:pPr>
      <w:r w:rsidRPr="00C02AD5">
        <w:rPr>
          <w:rFonts w:ascii="Palatino Linotype" w:hAnsi="Palatino Linotype" w:cs="Arial"/>
          <w:i/>
          <w:sz w:val="22"/>
          <w:szCs w:val="22"/>
        </w:rPr>
        <w:lastRenderedPageBreak/>
        <w:t xml:space="preserve">I. </w:t>
      </w:r>
      <w:r w:rsidRPr="00C02AD5">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C02AD5">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C02AD5">
        <w:rPr>
          <w:rFonts w:ascii="Palatino Linotype" w:hAnsi="Palatino Linotype"/>
          <w:sz w:val="22"/>
          <w:szCs w:val="22"/>
        </w:rPr>
        <w:t xml:space="preserve"> </w:t>
      </w:r>
    </w:p>
    <w:p w14:paraId="76537B59" w14:textId="77777777" w:rsidR="00B009EC" w:rsidRPr="00C02AD5" w:rsidRDefault="00B009EC" w:rsidP="00FC7186">
      <w:pPr>
        <w:spacing w:before="100" w:beforeAutospacing="1" w:after="100" w:afterAutospacing="1"/>
        <w:ind w:left="851" w:right="901"/>
        <w:jc w:val="both"/>
        <w:rPr>
          <w:rFonts w:ascii="Palatino Linotype" w:hAnsi="Palatino Linotype"/>
          <w:sz w:val="22"/>
          <w:szCs w:val="22"/>
        </w:rPr>
      </w:pPr>
      <w:r w:rsidRPr="00C02AD5">
        <w:rPr>
          <w:rFonts w:ascii="Palatino Linotype" w:hAnsi="Palatino Linotype"/>
          <w:sz w:val="22"/>
          <w:szCs w:val="22"/>
        </w:rPr>
        <w:t>(Énfasis añadido)</w:t>
      </w:r>
    </w:p>
    <w:p w14:paraId="2AAEAC12" w14:textId="77777777" w:rsidR="00B009EC" w:rsidRPr="00C02AD5" w:rsidRDefault="00B009EC" w:rsidP="00FC7186">
      <w:pPr>
        <w:spacing w:before="100" w:beforeAutospacing="1" w:after="100" w:afterAutospacing="1" w:line="360" w:lineRule="auto"/>
        <w:jc w:val="both"/>
        <w:rPr>
          <w:rFonts w:ascii="Palatino Linotype" w:hAnsi="Palatino Linotype"/>
        </w:rPr>
      </w:pPr>
      <w:r w:rsidRPr="00C02AD5">
        <w:rPr>
          <w:rFonts w:ascii="Palatino Linotype" w:hAnsi="Palatino Linotype"/>
        </w:rPr>
        <w:t>Asimismo, se tiene que la Ley de Transparencia y Acceso a la Información Pública del Estado de México y Municipios, prevé en su artículo 23, lo siguiente:</w:t>
      </w:r>
    </w:p>
    <w:p w14:paraId="0790E69C" w14:textId="77777777" w:rsidR="00B009EC" w:rsidRPr="00C02AD5" w:rsidRDefault="00B009EC" w:rsidP="009A5701">
      <w:pPr>
        <w:spacing w:before="100" w:beforeAutospacing="1" w:after="100" w:afterAutospacing="1" w:line="276" w:lineRule="auto"/>
        <w:ind w:left="851" w:right="901"/>
        <w:jc w:val="both"/>
        <w:rPr>
          <w:rFonts w:ascii="Palatino Linotype" w:hAnsi="Palatino Linotype" w:cs="Arial"/>
          <w:i/>
          <w:sz w:val="22"/>
          <w:szCs w:val="22"/>
        </w:rPr>
      </w:pPr>
      <w:r w:rsidRPr="00C02AD5">
        <w:rPr>
          <w:rFonts w:ascii="Palatino Linotype" w:hAnsi="Palatino Linotype" w:cs="Arial"/>
          <w:i/>
          <w:sz w:val="22"/>
          <w:szCs w:val="22"/>
        </w:rPr>
        <w:t>“</w:t>
      </w:r>
      <w:r w:rsidRPr="00C02AD5">
        <w:rPr>
          <w:rFonts w:ascii="Palatino Linotype" w:hAnsi="Palatino Linotype" w:cs="Arial"/>
          <w:b/>
          <w:i/>
          <w:sz w:val="22"/>
          <w:szCs w:val="22"/>
        </w:rPr>
        <w:t>Artículo 23.</w:t>
      </w:r>
      <w:r w:rsidRPr="00C02AD5">
        <w:rPr>
          <w:rFonts w:ascii="Palatino Linotype" w:hAnsi="Palatino Linotype" w:cs="Arial"/>
          <w:i/>
          <w:sz w:val="22"/>
          <w:szCs w:val="22"/>
        </w:rPr>
        <w:t xml:space="preserve"> Son sujetos obligados a transparentar y permitir el acceso a su información y proteger los datos personales que obren en su poder:</w:t>
      </w:r>
    </w:p>
    <w:p w14:paraId="5CEB9436" w14:textId="77777777" w:rsidR="00B009EC" w:rsidRPr="00C02AD5" w:rsidRDefault="00B009EC" w:rsidP="009A5701">
      <w:pPr>
        <w:spacing w:before="100" w:beforeAutospacing="1" w:after="100" w:afterAutospacing="1" w:line="276" w:lineRule="auto"/>
        <w:ind w:left="851" w:right="901"/>
        <w:jc w:val="both"/>
        <w:rPr>
          <w:rFonts w:ascii="Palatino Linotype" w:hAnsi="Palatino Linotype" w:cs="Arial"/>
          <w:i/>
          <w:sz w:val="22"/>
          <w:szCs w:val="22"/>
        </w:rPr>
      </w:pPr>
      <w:r w:rsidRPr="00C02AD5">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54A1B588" w14:textId="77777777" w:rsidR="00B009EC" w:rsidRPr="00C02AD5" w:rsidRDefault="00B009EC" w:rsidP="009A5701">
      <w:pPr>
        <w:spacing w:before="100" w:beforeAutospacing="1" w:after="100" w:afterAutospacing="1" w:line="276" w:lineRule="auto"/>
        <w:ind w:left="851" w:right="901"/>
        <w:jc w:val="both"/>
        <w:rPr>
          <w:rFonts w:ascii="Palatino Linotype" w:hAnsi="Palatino Linotype" w:cs="Arial"/>
          <w:i/>
          <w:sz w:val="22"/>
          <w:szCs w:val="22"/>
        </w:rPr>
      </w:pPr>
      <w:r w:rsidRPr="00C02AD5">
        <w:rPr>
          <w:rFonts w:ascii="Palatino Linotype" w:hAnsi="Palatino Linotype" w:cs="Arial"/>
          <w:i/>
          <w:sz w:val="22"/>
          <w:szCs w:val="22"/>
        </w:rPr>
        <w:t>II. El Poder Legislativo del Estado, los organismos, órganos y entidades de la Legislatura y sus dependencias;</w:t>
      </w:r>
    </w:p>
    <w:p w14:paraId="5ABDFB0C" w14:textId="77777777" w:rsidR="00B009EC" w:rsidRPr="00C02AD5" w:rsidRDefault="00B009EC" w:rsidP="009A5701">
      <w:pPr>
        <w:spacing w:before="100" w:beforeAutospacing="1" w:after="100" w:afterAutospacing="1" w:line="276" w:lineRule="auto"/>
        <w:ind w:left="851" w:right="901"/>
        <w:jc w:val="both"/>
        <w:rPr>
          <w:rFonts w:ascii="Palatino Linotype" w:hAnsi="Palatino Linotype" w:cs="Arial"/>
          <w:i/>
          <w:sz w:val="22"/>
          <w:szCs w:val="22"/>
        </w:rPr>
      </w:pPr>
      <w:r w:rsidRPr="00C02AD5">
        <w:rPr>
          <w:rFonts w:ascii="Palatino Linotype" w:hAnsi="Palatino Linotype" w:cs="Arial"/>
          <w:i/>
          <w:sz w:val="22"/>
          <w:szCs w:val="22"/>
        </w:rPr>
        <w:t>III. El Poder Judicial, sus organismos, órganos y entidades, así como el Consejo de la Judicatura del Estado;</w:t>
      </w:r>
    </w:p>
    <w:p w14:paraId="4554D0A1" w14:textId="77777777" w:rsidR="00B009EC" w:rsidRPr="00C02AD5" w:rsidRDefault="00B009EC" w:rsidP="009A5701">
      <w:pPr>
        <w:spacing w:before="100" w:beforeAutospacing="1" w:after="100" w:afterAutospacing="1" w:line="276" w:lineRule="auto"/>
        <w:ind w:left="851" w:right="901"/>
        <w:jc w:val="both"/>
        <w:rPr>
          <w:rFonts w:ascii="Palatino Linotype" w:hAnsi="Palatino Linotype" w:cs="Arial"/>
          <w:b/>
          <w:i/>
          <w:sz w:val="22"/>
          <w:szCs w:val="22"/>
        </w:rPr>
      </w:pPr>
      <w:r w:rsidRPr="00C02AD5">
        <w:rPr>
          <w:rFonts w:ascii="Palatino Linotype" w:hAnsi="Palatino Linotype" w:cs="Arial"/>
          <w:b/>
          <w:i/>
          <w:sz w:val="22"/>
          <w:szCs w:val="22"/>
        </w:rPr>
        <w:t>IV. Los ayuntamientos y las dependencias, organismos, órganos y entidades de la administración municipal;</w:t>
      </w:r>
    </w:p>
    <w:p w14:paraId="61D47F16" w14:textId="77777777" w:rsidR="00B009EC" w:rsidRPr="00C02AD5" w:rsidRDefault="00B009EC" w:rsidP="009A5701">
      <w:pPr>
        <w:spacing w:before="100" w:beforeAutospacing="1" w:after="100" w:afterAutospacing="1" w:line="276" w:lineRule="auto"/>
        <w:ind w:left="851" w:right="901"/>
        <w:jc w:val="both"/>
        <w:rPr>
          <w:rFonts w:ascii="Palatino Linotype" w:hAnsi="Palatino Linotype" w:cs="Arial"/>
          <w:i/>
          <w:sz w:val="22"/>
          <w:szCs w:val="22"/>
        </w:rPr>
      </w:pPr>
      <w:r w:rsidRPr="00C02AD5">
        <w:rPr>
          <w:rFonts w:ascii="Palatino Linotype" w:hAnsi="Palatino Linotype" w:cs="Arial"/>
          <w:i/>
          <w:sz w:val="22"/>
          <w:szCs w:val="22"/>
        </w:rPr>
        <w:lastRenderedPageBreak/>
        <w:t>V. Los órganos autónomos;</w:t>
      </w:r>
    </w:p>
    <w:p w14:paraId="301C5D96" w14:textId="77777777" w:rsidR="00B009EC" w:rsidRPr="00C02AD5" w:rsidRDefault="00B009EC" w:rsidP="009A5701">
      <w:pPr>
        <w:spacing w:before="100" w:beforeAutospacing="1" w:after="100" w:afterAutospacing="1" w:line="276" w:lineRule="auto"/>
        <w:ind w:left="851" w:right="901"/>
        <w:jc w:val="both"/>
        <w:rPr>
          <w:rFonts w:ascii="Palatino Linotype" w:hAnsi="Palatino Linotype" w:cs="Arial"/>
          <w:i/>
          <w:sz w:val="22"/>
          <w:szCs w:val="22"/>
        </w:rPr>
      </w:pPr>
      <w:r w:rsidRPr="00C02AD5">
        <w:rPr>
          <w:rFonts w:ascii="Palatino Linotype" w:hAnsi="Palatino Linotype" w:cs="Arial"/>
          <w:i/>
          <w:sz w:val="22"/>
          <w:szCs w:val="22"/>
        </w:rPr>
        <w:t>VI. Los tribunales administrativos y autoridades jurisdiccionales en materia laboral;</w:t>
      </w:r>
    </w:p>
    <w:p w14:paraId="4B3F213A" w14:textId="77777777" w:rsidR="00B009EC" w:rsidRPr="00C02AD5" w:rsidRDefault="00B009EC" w:rsidP="009A5701">
      <w:pPr>
        <w:spacing w:before="100" w:beforeAutospacing="1" w:after="100" w:afterAutospacing="1" w:line="276" w:lineRule="auto"/>
        <w:ind w:left="851" w:right="901"/>
        <w:jc w:val="both"/>
        <w:rPr>
          <w:rFonts w:ascii="Palatino Linotype" w:hAnsi="Palatino Linotype" w:cs="Arial"/>
          <w:i/>
          <w:sz w:val="22"/>
          <w:szCs w:val="22"/>
        </w:rPr>
      </w:pPr>
      <w:r w:rsidRPr="00C02AD5">
        <w:rPr>
          <w:rFonts w:ascii="Palatino Linotype" w:hAnsi="Palatino Linotype" w:cs="Arial"/>
          <w:i/>
          <w:sz w:val="22"/>
          <w:szCs w:val="22"/>
        </w:rPr>
        <w:t>VII. Los partidos políticos y agrupaciones políticas, en los términos de las disposiciones aplicables;</w:t>
      </w:r>
    </w:p>
    <w:p w14:paraId="4FEA90D3" w14:textId="77777777" w:rsidR="00B009EC" w:rsidRPr="00C02AD5" w:rsidRDefault="00B009EC" w:rsidP="009A5701">
      <w:pPr>
        <w:spacing w:before="100" w:beforeAutospacing="1" w:after="100" w:afterAutospacing="1" w:line="276" w:lineRule="auto"/>
        <w:ind w:left="851" w:right="901"/>
        <w:jc w:val="both"/>
        <w:rPr>
          <w:rFonts w:ascii="Palatino Linotype" w:hAnsi="Palatino Linotype" w:cs="Arial"/>
          <w:i/>
          <w:sz w:val="22"/>
          <w:szCs w:val="22"/>
        </w:rPr>
      </w:pPr>
      <w:r w:rsidRPr="00C02AD5">
        <w:rPr>
          <w:rFonts w:ascii="Palatino Linotype" w:hAnsi="Palatino Linotype" w:cs="Arial"/>
          <w:i/>
          <w:sz w:val="22"/>
          <w:szCs w:val="22"/>
        </w:rPr>
        <w:t>VIII. Los fideicomisos y fondos públicos que cuenten con financiamiento público, parcial o total, o con participación de entidades de gobierno;</w:t>
      </w:r>
    </w:p>
    <w:p w14:paraId="74C2D7EC" w14:textId="77777777" w:rsidR="00B009EC" w:rsidRPr="00C02AD5" w:rsidRDefault="00B009EC" w:rsidP="009A5701">
      <w:pPr>
        <w:spacing w:before="100" w:beforeAutospacing="1" w:after="100" w:afterAutospacing="1" w:line="276" w:lineRule="auto"/>
        <w:ind w:left="851" w:right="901"/>
        <w:jc w:val="both"/>
        <w:rPr>
          <w:rFonts w:ascii="Palatino Linotype" w:hAnsi="Palatino Linotype" w:cs="Arial"/>
          <w:i/>
          <w:sz w:val="22"/>
          <w:szCs w:val="22"/>
        </w:rPr>
      </w:pPr>
      <w:r w:rsidRPr="00C02AD5">
        <w:rPr>
          <w:rFonts w:ascii="Palatino Linotype" w:hAnsi="Palatino Linotype" w:cs="Arial"/>
          <w:i/>
          <w:sz w:val="22"/>
          <w:szCs w:val="22"/>
        </w:rPr>
        <w:t>IX. Los sindicatos que reciban y/o ejerzan recursos públicos en el ámbito estatal y municipal;</w:t>
      </w:r>
    </w:p>
    <w:p w14:paraId="71E280CD" w14:textId="77777777" w:rsidR="00B009EC" w:rsidRPr="00C02AD5" w:rsidRDefault="00B009EC" w:rsidP="009A5701">
      <w:pPr>
        <w:spacing w:before="100" w:beforeAutospacing="1" w:after="100" w:afterAutospacing="1" w:line="276" w:lineRule="auto"/>
        <w:ind w:left="851" w:right="901"/>
        <w:jc w:val="both"/>
        <w:rPr>
          <w:rFonts w:ascii="Palatino Linotype" w:hAnsi="Palatino Linotype" w:cs="Arial"/>
          <w:i/>
          <w:sz w:val="22"/>
          <w:szCs w:val="22"/>
        </w:rPr>
      </w:pPr>
      <w:r w:rsidRPr="00C02AD5">
        <w:rPr>
          <w:rFonts w:ascii="Palatino Linotype" w:hAnsi="Palatino Linotype" w:cs="Arial"/>
          <w:i/>
          <w:sz w:val="22"/>
          <w:szCs w:val="22"/>
        </w:rPr>
        <w:t>X. Cualquier persona física o jurídico colectiva que reciba y ejerza recursos públicos en el ámbito estatal o municipal; y</w:t>
      </w:r>
    </w:p>
    <w:p w14:paraId="19743348" w14:textId="77777777" w:rsidR="00B009EC" w:rsidRPr="00C02AD5" w:rsidRDefault="00B009EC" w:rsidP="009A5701">
      <w:pPr>
        <w:spacing w:before="100" w:beforeAutospacing="1" w:after="100" w:afterAutospacing="1" w:line="276" w:lineRule="auto"/>
        <w:ind w:left="851" w:right="901"/>
        <w:jc w:val="both"/>
        <w:rPr>
          <w:rFonts w:ascii="Palatino Linotype" w:hAnsi="Palatino Linotype" w:cs="Arial"/>
          <w:i/>
          <w:sz w:val="22"/>
          <w:szCs w:val="22"/>
        </w:rPr>
      </w:pPr>
      <w:r w:rsidRPr="00C02AD5">
        <w:rPr>
          <w:rFonts w:ascii="Palatino Linotype" w:hAnsi="Palatino Linotype" w:cs="Arial"/>
          <w:i/>
          <w:sz w:val="22"/>
          <w:szCs w:val="22"/>
        </w:rPr>
        <w:t>XI. Cualquier otra autoridad, entidad, órgano u organismo de los poderes estatal o municipal, que reciba recursos públicos.</w:t>
      </w:r>
    </w:p>
    <w:p w14:paraId="19E01FE9" w14:textId="77777777" w:rsidR="00B009EC" w:rsidRPr="00C02AD5" w:rsidRDefault="00B009EC" w:rsidP="009A5701">
      <w:pPr>
        <w:spacing w:before="100" w:beforeAutospacing="1" w:after="100" w:afterAutospacing="1" w:line="276" w:lineRule="auto"/>
        <w:ind w:left="851" w:right="901"/>
        <w:jc w:val="both"/>
        <w:rPr>
          <w:rFonts w:ascii="Palatino Linotype" w:hAnsi="Palatino Linotype" w:cs="Arial"/>
          <w:b/>
          <w:i/>
          <w:sz w:val="22"/>
          <w:szCs w:val="22"/>
        </w:rPr>
      </w:pPr>
      <w:r w:rsidRPr="00C02AD5">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4634DD73" w14:textId="77777777" w:rsidR="00B009EC" w:rsidRPr="00C02AD5" w:rsidRDefault="00B009EC" w:rsidP="009A5701">
      <w:pPr>
        <w:spacing w:before="100" w:beforeAutospacing="1" w:after="100" w:afterAutospacing="1" w:line="276" w:lineRule="auto"/>
        <w:ind w:left="851" w:right="901"/>
        <w:jc w:val="both"/>
        <w:rPr>
          <w:rFonts w:ascii="Palatino Linotype" w:hAnsi="Palatino Linotype" w:cs="Arial"/>
          <w:b/>
          <w:i/>
          <w:sz w:val="22"/>
          <w:szCs w:val="22"/>
        </w:rPr>
      </w:pPr>
      <w:r w:rsidRPr="00C02AD5">
        <w:rPr>
          <w:rFonts w:ascii="Palatino Linotype" w:hAnsi="Palatino Linotype" w:cs="Arial"/>
          <w:b/>
          <w:i/>
          <w:sz w:val="22"/>
          <w:szCs w:val="22"/>
        </w:rPr>
        <w:t>Los servidores públicos deberán transparentar sus acciones, así como garantizar y respetar el derecho de acceso a la Información Pública.</w:t>
      </w:r>
    </w:p>
    <w:p w14:paraId="75205A45" w14:textId="77777777" w:rsidR="00B009EC" w:rsidRPr="00C02AD5" w:rsidRDefault="00B009EC" w:rsidP="00FC7186">
      <w:pPr>
        <w:spacing w:before="100" w:beforeAutospacing="1" w:after="100" w:afterAutospacing="1"/>
        <w:ind w:left="851" w:right="901"/>
        <w:jc w:val="both"/>
        <w:rPr>
          <w:rFonts w:ascii="Palatino Linotype" w:hAnsi="Palatino Linotype" w:cs="Arial"/>
          <w:i/>
          <w:sz w:val="22"/>
          <w:szCs w:val="22"/>
        </w:rPr>
      </w:pPr>
      <w:r w:rsidRPr="00C02AD5">
        <w:rPr>
          <w:rFonts w:ascii="Palatino Linotype" w:hAnsi="Palatino Linotype" w:cs="Arial"/>
          <w:i/>
          <w:sz w:val="22"/>
          <w:szCs w:val="22"/>
        </w:rPr>
        <w:t>(Énfasis añadido)</w:t>
      </w:r>
    </w:p>
    <w:p w14:paraId="64077F45" w14:textId="77777777" w:rsidR="00B009EC" w:rsidRPr="00C02AD5" w:rsidRDefault="00B009EC" w:rsidP="00FC7186">
      <w:pPr>
        <w:autoSpaceDE w:val="0"/>
        <w:autoSpaceDN w:val="0"/>
        <w:adjustRightInd w:val="0"/>
        <w:spacing w:before="100" w:beforeAutospacing="1" w:after="100" w:afterAutospacing="1" w:line="360" w:lineRule="auto"/>
        <w:ind w:right="51"/>
        <w:jc w:val="both"/>
        <w:rPr>
          <w:rFonts w:ascii="Palatino Linotype" w:hAnsi="Palatino Linotype" w:cs="Arial"/>
          <w:lang w:val="es-ES"/>
        </w:rPr>
      </w:pPr>
      <w:r w:rsidRPr="00C02AD5">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C02AD5">
        <w:rPr>
          <w:rFonts w:ascii="Palatino Linotype" w:eastAsia="Arial Unicode MS" w:hAnsi="Palatino Linotype" w:cs="Arial"/>
          <w:lang w:val="es-ES"/>
        </w:rPr>
        <w:t xml:space="preserve">es necesario referir el contenido del artículo </w:t>
      </w:r>
      <w:r w:rsidRPr="00C02AD5">
        <w:rPr>
          <w:rFonts w:ascii="Palatino Linotype" w:hAnsi="Palatino Linotype"/>
          <w:lang w:val="es-ES"/>
        </w:rPr>
        <w:lastRenderedPageBreak/>
        <w:t>115,</w:t>
      </w:r>
      <w:r w:rsidRPr="00C02AD5">
        <w:rPr>
          <w:rFonts w:ascii="Palatino Linotype" w:eastAsia="Arial Unicode MS" w:hAnsi="Palatino Linotype" w:cs="Arial"/>
          <w:lang w:val="es-ES"/>
        </w:rPr>
        <w:t xml:space="preserve"> fracciones I, II y IV de la Constitución Política de los Estados Unidos Mexicanos, que en lo que interesa menciona:</w:t>
      </w:r>
    </w:p>
    <w:p w14:paraId="38253429" w14:textId="77777777" w:rsidR="00B009EC" w:rsidRPr="00C02AD5" w:rsidRDefault="00B009EC" w:rsidP="009A5701">
      <w:pPr>
        <w:spacing w:before="100" w:beforeAutospacing="1" w:after="100" w:afterAutospacing="1" w:line="276" w:lineRule="auto"/>
        <w:ind w:left="851" w:right="902"/>
        <w:jc w:val="both"/>
        <w:rPr>
          <w:rFonts w:ascii="Palatino Linotype" w:hAnsi="Palatino Linotype" w:cs="Arial"/>
          <w:bCs/>
          <w:i/>
          <w:sz w:val="22"/>
          <w:szCs w:val="22"/>
        </w:rPr>
      </w:pPr>
      <w:r w:rsidRPr="00C02AD5">
        <w:rPr>
          <w:rFonts w:ascii="Palatino Linotype" w:hAnsi="Palatino Linotype" w:cs="Arial"/>
          <w:bCs/>
          <w:i/>
          <w:sz w:val="22"/>
          <w:szCs w:val="22"/>
        </w:rPr>
        <w:t>“</w:t>
      </w:r>
      <w:r w:rsidRPr="00C02AD5">
        <w:rPr>
          <w:rFonts w:ascii="Palatino Linotype" w:hAnsi="Palatino Linotype" w:cs="Arial"/>
          <w:b/>
          <w:bCs/>
          <w:i/>
          <w:sz w:val="22"/>
          <w:szCs w:val="22"/>
        </w:rPr>
        <w:t>Artículo 115</w:t>
      </w:r>
      <w:r w:rsidRPr="00C02AD5">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064ED699" w14:textId="77777777" w:rsidR="00B009EC" w:rsidRPr="00C02AD5" w:rsidRDefault="00B009EC" w:rsidP="009A5701">
      <w:pPr>
        <w:spacing w:before="100" w:beforeAutospacing="1" w:after="100" w:afterAutospacing="1" w:line="276" w:lineRule="auto"/>
        <w:ind w:left="851" w:right="902"/>
        <w:jc w:val="both"/>
        <w:rPr>
          <w:rFonts w:ascii="Palatino Linotype" w:hAnsi="Palatino Linotype" w:cs="Arial"/>
          <w:bCs/>
          <w:i/>
          <w:sz w:val="22"/>
          <w:szCs w:val="22"/>
        </w:rPr>
      </w:pPr>
      <w:r w:rsidRPr="00C02AD5">
        <w:rPr>
          <w:rFonts w:ascii="Palatino Linotype" w:hAnsi="Palatino Linotype" w:cs="Arial"/>
          <w:b/>
          <w:bCs/>
          <w:i/>
          <w:sz w:val="22"/>
          <w:szCs w:val="22"/>
        </w:rPr>
        <w:t>I.</w:t>
      </w:r>
      <w:r w:rsidRPr="00C02AD5">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198B6CEC" w14:textId="77777777" w:rsidR="00B009EC" w:rsidRPr="00C02AD5" w:rsidRDefault="00B009EC" w:rsidP="009A5701">
      <w:pPr>
        <w:spacing w:before="100" w:beforeAutospacing="1" w:after="100" w:afterAutospacing="1" w:line="276" w:lineRule="auto"/>
        <w:ind w:left="851" w:right="902"/>
        <w:jc w:val="both"/>
        <w:rPr>
          <w:rFonts w:ascii="Palatino Linotype" w:hAnsi="Palatino Linotype" w:cs="Arial"/>
          <w:bCs/>
          <w:i/>
          <w:sz w:val="22"/>
          <w:szCs w:val="22"/>
        </w:rPr>
      </w:pPr>
      <w:r w:rsidRPr="00C02AD5">
        <w:rPr>
          <w:rFonts w:ascii="Palatino Linotype" w:hAnsi="Palatino Linotype" w:cs="Arial"/>
          <w:bCs/>
          <w:i/>
          <w:sz w:val="22"/>
          <w:szCs w:val="22"/>
        </w:rPr>
        <w:t>(…)</w:t>
      </w:r>
    </w:p>
    <w:p w14:paraId="14DE5C33" w14:textId="77777777" w:rsidR="00B009EC" w:rsidRPr="00C02AD5" w:rsidRDefault="00B009EC" w:rsidP="009A5701">
      <w:pPr>
        <w:spacing w:before="100" w:beforeAutospacing="1" w:after="100" w:afterAutospacing="1" w:line="276" w:lineRule="auto"/>
        <w:ind w:left="851" w:right="902"/>
        <w:jc w:val="both"/>
        <w:rPr>
          <w:rFonts w:ascii="Palatino Linotype" w:hAnsi="Palatino Linotype" w:cs="Arial"/>
          <w:bCs/>
          <w:i/>
          <w:sz w:val="22"/>
          <w:szCs w:val="22"/>
        </w:rPr>
      </w:pPr>
      <w:r w:rsidRPr="00C02AD5">
        <w:rPr>
          <w:rFonts w:ascii="Palatino Linotype" w:hAnsi="Palatino Linotype" w:cs="Arial"/>
          <w:b/>
          <w:bCs/>
          <w:i/>
          <w:sz w:val="22"/>
          <w:szCs w:val="22"/>
        </w:rPr>
        <w:t>II.</w:t>
      </w:r>
      <w:r w:rsidRPr="00C02AD5">
        <w:rPr>
          <w:rFonts w:ascii="Palatino Linotype" w:hAnsi="Palatino Linotype" w:cs="Arial"/>
          <w:bCs/>
          <w:i/>
          <w:sz w:val="22"/>
          <w:szCs w:val="22"/>
        </w:rPr>
        <w:t xml:space="preserve"> Los municipios estarán investidos de personalidad jurídica y manejarán su patrimonio conforme a la ley.</w:t>
      </w:r>
    </w:p>
    <w:p w14:paraId="3183C86D" w14:textId="77777777" w:rsidR="00B009EC" w:rsidRPr="00C02AD5" w:rsidRDefault="00B009EC" w:rsidP="009A5701">
      <w:pPr>
        <w:spacing w:before="100" w:beforeAutospacing="1" w:after="100" w:afterAutospacing="1" w:line="276" w:lineRule="auto"/>
        <w:ind w:left="851" w:right="902"/>
        <w:jc w:val="both"/>
        <w:rPr>
          <w:rFonts w:ascii="Palatino Linotype" w:hAnsi="Palatino Linotype" w:cs="Arial"/>
          <w:bCs/>
          <w:i/>
          <w:sz w:val="22"/>
          <w:szCs w:val="22"/>
        </w:rPr>
      </w:pPr>
      <w:r w:rsidRPr="00C02AD5">
        <w:rPr>
          <w:rFonts w:ascii="Palatino Linotype" w:hAnsi="Palatino Linotype" w:cs="Arial"/>
          <w:bCs/>
          <w:i/>
          <w:sz w:val="22"/>
          <w:szCs w:val="22"/>
        </w:rPr>
        <w:t>(…)</w:t>
      </w:r>
    </w:p>
    <w:p w14:paraId="27ACC468" w14:textId="77777777" w:rsidR="00B009EC" w:rsidRPr="00C02AD5" w:rsidRDefault="00B009EC" w:rsidP="009A5701">
      <w:pPr>
        <w:spacing w:before="100" w:beforeAutospacing="1" w:after="100" w:afterAutospacing="1" w:line="276" w:lineRule="auto"/>
        <w:ind w:left="851" w:right="902"/>
        <w:jc w:val="both"/>
        <w:rPr>
          <w:rFonts w:ascii="Palatino Linotype" w:hAnsi="Palatino Linotype" w:cs="Arial"/>
          <w:b/>
          <w:bCs/>
          <w:i/>
          <w:sz w:val="22"/>
          <w:szCs w:val="22"/>
        </w:rPr>
      </w:pPr>
      <w:r w:rsidRPr="00C02AD5">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29F79636" w14:textId="77777777" w:rsidR="00B009EC" w:rsidRPr="00C02AD5" w:rsidRDefault="00B009EC" w:rsidP="009A5701">
      <w:pPr>
        <w:spacing w:before="100" w:beforeAutospacing="1" w:after="100" w:afterAutospacing="1" w:line="276" w:lineRule="auto"/>
        <w:ind w:left="851" w:right="902"/>
        <w:jc w:val="both"/>
        <w:rPr>
          <w:rFonts w:ascii="Palatino Linotype" w:hAnsi="Palatino Linotype" w:cs="Arial"/>
          <w:bCs/>
          <w:i/>
          <w:sz w:val="22"/>
          <w:szCs w:val="22"/>
        </w:rPr>
      </w:pPr>
      <w:r w:rsidRPr="00C02AD5">
        <w:rPr>
          <w:rFonts w:ascii="Palatino Linotype" w:hAnsi="Palatino Linotype" w:cs="Arial"/>
          <w:bCs/>
          <w:i/>
          <w:sz w:val="22"/>
          <w:szCs w:val="22"/>
        </w:rPr>
        <w:t>(…)”</w:t>
      </w:r>
    </w:p>
    <w:p w14:paraId="1A4A5396" w14:textId="5CB89756" w:rsidR="00B009EC" w:rsidRPr="00C02AD5" w:rsidRDefault="00B009EC" w:rsidP="00FC7186">
      <w:pPr>
        <w:spacing w:before="100" w:beforeAutospacing="1" w:after="100" w:afterAutospacing="1"/>
        <w:ind w:left="851" w:right="902"/>
        <w:jc w:val="both"/>
        <w:rPr>
          <w:rFonts w:ascii="Palatino Linotype" w:hAnsi="Palatino Linotype" w:cs="Arial"/>
          <w:bCs/>
          <w:i/>
          <w:sz w:val="22"/>
          <w:szCs w:val="22"/>
        </w:rPr>
      </w:pPr>
      <w:r w:rsidRPr="00C02AD5">
        <w:rPr>
          <w:rFonts w:ascii="Palatino Linotype" w:hAnsi="Palatino Linotype" w:cs="Arial"/>
          <w:bCs/>
          <w:i/>
          <w:sz w:val="22"/>
          <w:szCs w:val="22"/>
        </w:rPr>
        <w:t>(Énfasis añadido)</w:t>
      </w:r>
    </w:p>
    <w:p w14:paraId="30755D49" w14:textId="77777777" w:rsidR="00B009EC" w:rsidRPr="00C02AD5" w:rsidRDefault="00B009EC" w:rsidP="00FC7186">
      <w:pPr>
        <w:spacing w:before="100" w:beforeAutospacing="1" w:after="100" w:afterAutospacing="1" w:line="360" w:lineRule="auto"/>
        <w:jc w:val="both"/>
        <w:rPr>
          <w:rFonts w:ascii="Palatino Linotype" w:eastAsia="Arial Unicode MS" w:hAnsi="Palatino Linotype" w:cs="Arial"/>
        </w:rPr>
      </w:pPr>
      <w:r w:rsidRPr="00C02AD5">
        <w:rPr>
          <w:rFonts w:ascii="Palatino Linotype" w:eastAsia="Arial Unicode MS" w:hAnsi="Palatino Linotype" w:cs="Arial"/>
        </w:rPr>
        <w:t xml:space="preserve">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w:t>
      </w:r>
      <w:r w:rsidRPr="00C02AD5">
        <w:rPr>
          <w:rFonts w:ascii="Palatino Linotype" w:eastAsia="Arial Unicode MS" w:hAnsi="Palatino Linotype" w:cs="Arial"/>
        </w:rPr>
        <w:lastRenderedPageBreak/>
        <w:t>la capacidad de decisión siempre y cuando, ello sea conforme a los ordenamientos legales aplicables.</w:t>
      </w:r>
    </w:p>
    <w:p w14:paraId="0F3F4576" w14:textId="77777777" w:rsidR="00B009EC" w:rsidRPr="00C02AD5" w:rsidRDefault="00B009EC" w:rsidP="00FC7186">
      <w:pPr>
        <w:tabs>
          <w:tab w:val="left" w:pos="709"/>
        </w:tabs>
        <w:spacing w:before="100" w:beforeAutospacing="1" w:after="100" w:afterAutospacing="1" w:line="360" w:lineRule="auto"/>
        <w:jc w:val="both"/>
        <w:rPr>
          <w:rFonts w:ascii="Palatino Linotype" w:hAnsi="Palatino Linotype" w:cs="Arial"/>
        </w:rPr>
      </w:pPr>
      <w:r w:rsidRPr="00C02AD5">
        <w:rPr>
          <w:rFonts w:ascii="Palatino Linotype" w:hAnsi="Palatino Linotype" w:cs="Arial"/>
        </w:rPr>
        <w:t>Asimismo, en el numeral 3</w:t>
      </w:r>
      <w:r w:rsidRPr="00C02AD5">
        <w:rPr>
          <w:rFonts w:ascii="Palatino Linotype" w:hAnsi="Palatino Linotype"/>
          <w:vertAlign w:val="superscript"/>
        </w:rPr>
        <w:footnoteReference w:id="1"/>
      </w:r>
      <w:r w:rsidRPr="00C02AD5">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200BD721" w14:textId="77777777" w:rsidR="00B009EC" w:rsidRPr="00C02AD5" w:rsidRDefault="00B009EC" w:rsidP="00FC7186">
      <w:pPr>
        <w:tabs>
          <w:tab w:val="left" w:pos="709"/>
        </w:tabs>
        <w:spacing w:before="100" w:beforeAutospacing="1" w:after="100" w:afterAutospacing="1" w:line="360" w:lineRule="auto"/>
        <w:jc w:val="both"/>
        <w:rPr>
          <w:rFonts w:ascii="Palatino Linotype" w:hAnsi="Palatino Linotype" w:cs="Arial"/>
        </w:rPr>
      </w:pPr>
      <w:r w:rsidRPr="00C02AD5">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5F29259C" w14:textId="77777777" w:rsidR="00B009EC" w:rsidRPr="00C02AD5" w:rsidRDefault="00B009EC" w:rsidP="009A5701">
      <w:pPr>
        <w:spacing w:before="100" w:beforeAutospacing="1" w:after="100" w:afterAutospacing="1" w:line="276" w:lineRule="auto"/>
        <w:ind w:left="851" w:right="901"/>
        <w:jc w:val="both"/>
        <w:rPr>
          <w:rFonts w:ascii="Palatino Linotype" w:hAnsi="Palatino Linotype" w:cs="Arial"/>
          <w:i/>
          <w:sz w:val="22"/>
          <w:szCs w:val="22"/>
        </w:rPr>
      </w:pPr>
      <w:r w:rsidRPr="00C02AD5">
        <w:rPr>
          <w:rFonts w:ascii="Palatino Linotype" w:hAnsi="Palatino Linotype" w:cs="Arial"/>
          <w:i/>
          <w:sz w:val="22"/>
          <w:szCs w:val="22"/>
        </w:rPr>
        <w:t>“</w:t>
      </w:r>
      <w:r w:rsidRPr="00C02AD5">
        <w:rPr>
          <w:rFonts w:ascii="Palatino Linotype" w:hAnsi="Palatino Linotype" w:cs="Arial"/>
          <w:b/>
          <w:i/>
          <w:sz w:val="22"/>
          <w:szCs w:val="22"/>
        </w:rPr>
        <w:t>Artículo 4.</w:t>
      </w:r>
      <w:r w:rsidRPr="00C02AD5">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894A837" w14:textId="77777777" w:rsidR="00B009EC" w:rsidRPr="00C02AD5" w:rsidRDefault="00B009EC" w:rsidP="009A5701">
      <w:pPr>
        <w:spacing w:before="100" w:beforeAutospacing="1" w:after="100" w:afterAutospacing="1" w:line="276" w:lineRule="auto"/>
        <w:ind w:left="851" w:right="901"/>
        <w:jc w:val="both"/>
        <w:rPr>
          <w:rFonts w:ascii="Palatino Linotype" w:hAnsi="Palatino Linotype" w:cs="Arial"/>
          <w:i/>
          <w:sz w:val="22"/>
          <w:szCs w:val="22"/>
        </w:rPr>
      </w:pPr>
      <w:r w:rsidRPr="00C02AD5">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C02AD5">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A06236B" w14:textId="77777777" w:rsidR="00B009EC" w:rsidRPr="00C02AD5" w:rsidRDefault="00B009EC" w:rsidP="009A5701">
      <w:pPr>
        <w:spacing w:before="100" w:beforeAutospacing="1" w:after="100" w:afterAutospacing="1" w:line="276" w:lineRule="auto"/>
        <w:ind w:left="851" w:right="901"/>
        <w:jc w:val="both"/>
        <w:rPr>
          <w:rFonts w:ascii="Palatino Linotype" w:hAnsi="Palatino Linotype" w:cs="Arial"/>
          <w:i/>
          <w:sz w:val="22"/>
          <w:szCs w:val="22"/>
        </w:rPr>
      </w:pPr>
      <w:r w:rsidRPr="00C02AD5">
        <w:rPr>
          <w:rFonts w:ascii="Palatino Linotype" w:hAnsi="Palatino Linotype" w:cs="Arial"/>
          <w:i/>
          <w:sz w:val="22"/>
          <w:szCs w:val="22"/>
        </w:rPr>
        <w:lastRenderedPageBreak/>
        <w:t>Los sujetos obligados deben poner en práctica, políticas y programas de acceso a la información que se apeguen a criterios de publicidad, veracidad, oportunidad, precisión y suficiencia en beneficio de los solicitantes.</w:t>
      </w:r>
    </w:p>
    <w:p w14:paraId="3F036D82" w14:textId="77777777" w:rsidR="00B009EC" w:rsidRPr="00C02AD5" w:rsidRDefault="00B009EC" w:rsidP="009A5701">
      <w:pPr>
        <w:spacing w:before="100" w:beforeAutospacing="1" w:after="100" w:afterAutospacing="1" w:line="276" w:lineRule="auto"/>
        <w:ind w:left="851" w:right="901"/>
        <w:jc w:val="both"/>
        <w:rPr>
          <w:rFonts w:ascii="Palatino Linotype" w:hAnsi="Palatino Linotype" w:cs="Arial"/>
          <w:i/>
          <w:sz w:val="22"/>
          <w:szCs w:val="22"/>
        </w:rPr>
      </w:pPr>
      <w:r w:rsidRPr="00C02AD5">
        <w:rPr>
          <w:rFonts w:ascii="Palatino Linotype" w:hAnsi="Palatino Linotype" w:cs="Arial"/>
          <w:b/>
          <w:i/>
          <w:sz w:val="22"/>
          <w:szCs w:val="22"/>
        </w:rPr>
        <w:t>Artículo 12.</w:t>
      </w:r>
      <w:r w:rsidRPr="00C02AD5">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018CF470" w14:textId="77777777" w:rsidR="00B009EC" w:rsidRPr="00C02AD5" w:rsidRDefault="00B009EC" w:rsidP="009A5701">
      <w:pPr>
        <w:spacing w:before="100" w:beforeAutospacing="1" w:after="100" w:afterAutospacing="1" w:line="276" w:lineRule="auto"/>
        <w:ind w:left="851" w:right="901"/>
        <w:jc w:val="both"/>
        <w:rPr>
          <w:rFonts w:ascii="Palatino Linotype" w:hAnsi="Palatino Linotype" w:cs="Arial"/>
          <w:i/>
          <w:sz w:val="22"/>
          <w:szCs w:val="22"/>
        </w:rPr>
      </w:pPr>
      <w:r w:rsidRPr="00C02AD5">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C02AD5">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78A28DC" w14:textId="77777777" w:rsidR="00B009EC" w:rsidRPr="00C02AD5" w:rsidRDefault="00B009EC" w:rsidP="00FC7186">
      <w:pPr>
        <w:spacing w:before="100" w:beforeAutospacing="1" w:after="100" w:afterAutospacing="1"/>
        <w:ind w:left="851" w:right="901"/>
        <w:jc w:val="both"/>
        <w:rPr>
          <w:rFonts w:ascii="Palatino Linotype" w:hAnsi="Palatino Linotype" w:cs="Arial"/>
          <w:i/>
          <w:sz w:val="22"/>
          <w:szCs w:val="22"/>
        </w:rPr>
      </w:pPr>
      <w:r w:rsidRPr="00C02AD5">
        <w:rPr>
          <w:rFonts w:ascii="Palatino Linotype" w:hAnsi="Palatino Linotype" w:cs="Arial"/>
          <w:i/>
          <w:sz w:val="22"/>
          <w:szCs w:val="22"/>
        </w:rPr>
        <w:t>(Énfasis añadido)</w:t>
      </w:r>
    </w:p>
    <w:p w14:paraId="1444D6AC" w14:textId="77777777" w:rsidR="00B009EC" w:rsidRPr="00C02AD5" w:rsidRDefault="00B009EC" w:rsidP="00FC7186">
      <w:pPr>
        <w:spacing w:before="100" w:beforeAutospacing="1" w:after="100" w:afterAutospacing="1" w:line="360" w:lineRule="auto"/>
        <w:jc w:val="both"/>
        <w:rPr>
          <w:rFonts w:ascii="Palatino Linotype" w:hAnsi="Palatino Linotype" w:cs="Arial"/>
        </w:rPr>
      </w:pPr>
      <w:r w:rsidRPr="00C02AD5">
        <w:rPr>
          <w:rFonts w:ascii="Palatino Linotype" w:hAnsi="Palatino Linotype" w:cs="Arial"/>
        </w:rPr>
        <w:t xml:space="preserve">Por lo que podemos observar, de los preceptos legales antes señalados establecen que </w:t>
      </w:r>
      <w:r w:rsidRPr="00C02AD5">
        <w:rPr>
          <w:rFonts w:ascii="Palatino Linotype" w:hAnsi="Palatino Linotype" w:cs="Arial"/>
          <w:b/>
        </w:rPr>
        <w:t>los Sujetos Obligados se encuentran constreñidos a entregar la Información Pública solicitada por los particulares</w:t>
      </w:r>
      <w:r w:rsidRPr="00C02AD5">
        <w:rPr>
          <w:rFonts w:ascii="Palatino Linotype" w:hAnsi="Palatino Linotype" w:cs="Arial"/>
        </w:rPr>
        <w:t xml:space="preserve"> y que ésta misma se encuentre en sus archivos o que obre en su posesión, </w:t>
      </w:r>
      <w:r w:rsidRPr="00C02AD5">
        <w:rPr>
          <w:rFonts w:ascii="Palatino Linotype" w:hAnsi="Palatino Linotype" w:cs="Arial"/>
          <w:b/>
        </w:rPr>
        <w:t>privilegiando en todo momento el principio de máxima publicidad,</w:t>
      </w:r>
      <w:r w:rsidRPr="00C02AD5">
        <w:rPr>
          <w:rFonts w:ascii="Palatino Linotype" w:hAnsi="Palatino Linotype" w:cs="Arial"/>
        </w:rPr>
        <w:t xml:space="preserve"> sin generarla, procesarla, resumirla, ni presentarla conforme al interés del solicitante. </w:t>
      </w:r>
    </w:p>
    <w:p w14:paraId="15638C03" w14:textId="77777777" w:rsidR="00B009EC" w:rsidRPr="00C02AD5" w:rsidRDefault="00B009EC" w:rsidP="00FC7186">
      <w:pPr>
        <w:spacing w:before="100" w:beforeAutospacing="1" w:after="100" w:afterAutospacing="1" w:line="360" w:lineRule="auto"/>
        <w:jc w:val="both"/>
        <w:rPr>
          <w:rFonts w:ascii="Palatino Linotype" w:hAnsi="Palatino Linotype" w:cs="Arial"/>
        </w:rPr>
      </w:pPr>
      <w:r w:rsidRPr="00C02AD5">
        <w:rPr>
          <w:rFonts w:ascii="Palatino Linotype" w:hAnsi="Palatino Linotype" w:cs="Arial"/>
        </w:rPr>
        <w:t xml:space="preserve">Queda de manifiesto entonces que, </w:t>
      </w:r>
      <w:r w:rsidRPr="00C02AD5">
        <w:rPr>
          <w:rFonts w:ascii="Palatino Linotype" w:hAnsi="Palatino Linotype" w:cs="Arial"/>
          <w:b/>
        </w:rPr>
        <w:t>se considera Información Pública al conjunto de datos que posee cualquier autoridad, obtenidos en virtud del ejercicio de sus funciones de derecho público</w:t>
      </w:r>
      <w:r w:rsidRPr="00C02AD5">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6FEFC29" w14:textId="77777777" w:rsidR="00B009EC" w:rsidRPr="00C02AD5" w:rsidRDefault="00B009EC" w:rsidP="00FC7186">
      <w:pPr>
        <w:spacing w:before="100" w:beforeAutospacing="1" w:after="100" w:afterAutospacing="1" w:line="276" w:lineRule="auto"/>
        <w:ind w:left="851" w:right="901"/>
        <w:jc w:val="both"/>
        <w:rPr>
          <w:rFonts w:ascii="Palatino Linotype" w:hAnsi="Palatino Linotype" w:cs="Arial"/>
          <w:i/>
          <w:sz w:val="22"/>
          <w:szCs w:val="22"/>
        </w:rPr>
      </w:pPr>
      <w:r w:rsidRPr="00C02AD5">
        <w:rPr>
          <w:rFonts w:ascii="Palatino Linotype" w:hAnsi="Palatino Linotype" w:cs="Arial"/>
          <w:bCs/>
          <w:i/>
          <w:sz w:val="22"/>
          <w:szCs w:val="22"/>
        </w:rPr>
        <w:lastRenderedPageBreak/>
        <w:t>“</w:t>
      </w:r>
      <w:r w:rsidRPr="00C02AD5">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C02AD5">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239D4012" w14:textId="77777777" w:rsidR="00B009EC" w:rsidRPr="00C02AD5" w:rsidRDefault="00B009EC" w:rsidP="00FC7186">
      <w:pPr>
        <w:spacing w:before="100" w:beforeAutospacing="1" w:after="100" w:afterAutospacing="1" w:line="360" w:lineRule="auto"/>
        <w:jc w:val="both"/>
        <w:rPr>
          <w:rFonts w:ascii="Palatino Linotype" w:hAnsi="Palatino Linotype" w:cs="Arial"/>
        </w:rPr>
      </w:pPr>
      <w:r w:rsidRPr="00C02AD5">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0C75D008" w14:textId="77777777" w:rsidR="00B009EC" w:rsidRPr="00C02AD5" w:rsidRDefault="00B009EC" w:rsidP="00FC7186">
      <w:pPr>
        <w:spacing w:before="100" w:beforeAutospacing="1" w:after="100" w:afterAutospacing="1" w:line="360" w:lineRule="auto"/>
        <w:jc w:val="both"/>
        <w:rPr>
          <w:rFonts w:ascii="Palatino Linotype" w:hAnsi="Palatino Linotype" w:cs="Arial"/>
        </w:rPr>
      </w:pPr>
      <w:r w:rsidRPr="00C02AD5">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w:t>
      </w:r>
      <w:r w:rsidRPr="00C02AD5">
        <w:rPr>
          <w:rFonts w:ascii="Palatino Linotype" w:hAnsi="Palatino Linotype" w:cs="Arial"/>
        </w:rPr>
        <w:lastRenderedPageBreak/>
        <w:t xml:space="preserve">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72B57B43" w14:textId="77777777" w:rsidR="00B009EC" w:rsidRPr="00C02AD5" w:rsidRDefault="00B009EC" w:rsidP="009A5701">
      <w:pPr>
        <w:spacing w:before="100" w:beforeAutospacing="1" w:after="100" w:afterAutospacing="1" w:line="276" w:lineRule="auto"/>
        <w:ind w:left="851" w:right="901"/>
        <w:jc w:val="both"/>
        <w:rPr>
          <w:rFonts w:ascii="Palatino Linotype" w:hAnsi="Palatino Linotype" w:cs="Arial"/>
          <w:i/>
          <w:sz w:val="22"/>
          <w:szCs w:val="22"/>
        </w:rPr>
      </w:pPr>
      <w:r w:rsidRPr="00C02AD5">
        <w:rPr>
          <w:rFonts w:ascii="Palatino Linotype" w:hAnsi="Palatino Linotype" w:cs="Arial"/>
          <w:i/>
          <w:sz w:val="22"/>
          <w:szCs w:val="22"/>
        </w:rPr>
        <w:t>“</w:t>
      </w:r>
      <w:r w:rsidRPr="00C02AD5">
        <w:rPr>
          <w:rFonts w:ascii="Palatino Linotype" w:hAnsi="Palatino Linotype" w:cs="Arial"/>
          <w:b/>
          <w:i/>
          <w:sz w:val="22"/>
          <w:szCs w:val="22"/>
        </w:rPr>
        <w:t xml:space="preserve">Artículo 3. </w:t>
      </w:r>
      <w:r w:rsidRPr="00C02AD5">
        <w:rPr>
          <w:rFonts w:ascii="Palatino Linotype" w:hAnsi="Palatino Linotype" w:cs="Arial"/>
          <w:i/>
          <w:sz w:val="22"/>
          <w:szCs w:val="22"/>
        </w:rPr>
        <w:t>Para los efectos de la presente Ley se entenderá por:</w:t>
      </w:r>
    </w:p>
    <w:p w14:paraId="3746AC6E" w14:textId="77777777" w:rsidR="00B009EC" w:rsidRPr="00C02AD5" w:rsidRDefault="00B009EC" w:rsidP="009A5701">
      <w:pPr>
        <w:spacing w:before="100" w:beforeAutospacing="1" w:after="100" w:afterAutospacing="1" w:line="276" w:lineRule="auto"/>
        <w:ind w:left="851" w:right="901"/>
        <w:jc w:val="both"/>
        <w:rPr>
          <w:rFonts w:ascii="Palatino Linotype" w:hAnsi="Palatino Linotype" w:cs="Arial"/>
          <w:i/>
          <w:sz w:val="22"/>
          <w:szCs w:val="22"/>
        </w:rPr>
      </w:pPr>
      <w:r w:rsidRPr="00C02AD5">
        <w:rPr>
          <w:rFonts w:ascii="Palatino Linotype" w:hAnsi="Palatino Linotype" w:cs="Arial"/>
          <w:b/>
          <w:i/>
          <w:sz w:val="22"/>
          <w:szCs w:val="22"/>
        </w:rPr>
        <w:t>XI. Documento:</w:t>
      </w:r>
      <w:r w:rsidRPr="00C02AD5">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6EA7725" w14:textId="77777777" w:rsidR="00B009EC" w:rsidRPr="00C02AD5" w:rsidRDefault="00B009EC" w:rsidP="00FC7186">
      <w:pPr>
        <w:autoSpaceDE w:val="0"/>
        <w:autoSpaceDN w:val="0"/>
        <w:adjustRightInd w:val="0"/>
        <w:spacing w:before="100" w:beforeAutospacing="1" w:after="100" w:afterAutospacing="1" w:line="360" w:lineRule="auto"/>
        <w:jc w:val="both"/>
        <w:rPr>
          <w:rFonts w:ascii="Palatino Linotype" w:hAnsi="Palatino Linotype" w:cs="Arial"/>
        </w:rPr>
      </w:pPr>
      <w:r w:rsidRPr="00C02AD5">
        <w:rPr>
          <w:rFonts w:ascii="Palatino Linotype" w:hAnsi="Palatino Linotype" w:cs="Arial"/>
        </w:rPr>
        <w:t xml:space="preserve">En el caso que nos ocupa es aplicable el criterio </w:t>
      </w:r>
      <w:r w:rsidRPr="00C02AD5">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C02AD5">
        <w:rPr>
          <w:rFonts w:ascii="Palatino Linotype" w:hAnsi="Palatino Linotype" w:cs="Arial"/>
        </w:rPr>
        <w:t>cuyo rubro y texto dispone:</w:t>
      </w:r>
    </w:p>
    <w:p w14:paraId="2CA57C9B" w14:textId="77777777" w:rsidR="00B009EC" w:rsidRPr="00C02AD5" w:rsidRDefault="00B009EC" w:rsidP="009A5701">
      <w:pPr>
        <w:spacing w:before="100" w:beforeAutospacing="1" w:after="100" w:afterAutospacing="1" w:line="276" w:lineRule="auto"/>
        <w:ind w:left="851" w:right="901"/>
        <w:jc w:val="center"/>
        <w:rPr>
          <w:rFonts w:ascii="Palatino Linotype" w:hAnsi="Palatino Linotype" w:cs="Arial"/>
          <w:b/>
          <w:i/>
          <w:sz w:val="22"/>
          <w:szCs w:val="22"/>
          <w:lang w:eastAsia="es-MX"/>
        </w:rPr>
      </w:pPr>
      <w:r w:rsidRPr="00C02AD5">
        <w:rPr>
          <w:rFonts w:ascii="Palatino Linotype" w:hAnsi="Palatino Linotype" w:cs="Arial"/>
          <w:sz w:val="22"/>
          <w:szCs w:val="22"/>
          <w:lang w:eastAsia="es-MX"/>
        </w:rPr>
        <w:t>“</w:t>
      </w:r>
      <w:r w:rsidRPr="00C02AD5">
        <w:rPr>
          <w:rFonts w:ascii="Palatino Linotype" w:hAnsi="Palatino Linotype" w:cs="Arial"/>
          <w:b/>
          <w:i/>
          <w:sz w:val="22"/>
          <w:szCs w:val="22"/>
          <w:lang w:eastAsia="es-MX"/>
        </w:rPr>
        <w:t>CRITERIO 0002-11</w:t>
      </w:r>
    </w:p>
    <w:p w14:paraId="63AA120F" w14:textId="77777777" w:rsidR="00B009EC" w:rsidRPr="00C02AD5" w:rsidRDefault="00B009EC" w:rsidP="009A5701">
      <w:pPr>
        <w:spacing w:before="100" w:beforeAutospacing="1" w:after="100" w:afterAutospacing="1" w:line="276" w:lineRule="auto"/>
        <w:ind w:left="851" w:right="901"/>
        <w:jc w:val="both"/>
        <w:rPr>
          <w:rFonts w:ascii="Palatino Linotype" w:hAnsi="Palatino Linotype" w:cs="Arial"/>
          <w:i/>
          <w:sz w:val="22"/>
          <w:szCs w:val="22"/>
          <w:lang w:eastAsia="es-MX"/>
        </w:rPr>
      </w:pPr>
      <w:r w:rsidRPr="00C02AD5">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C02AD5">
        <w:rPr>
          <w:rFonts w:ascii="Palatino Linotype" w:hAnsi="Palatino Linotype" w:cs="Arial"/>
          <w:b/>
          <w:bCs/>
          <w:i/>
          <w:sz w:val="22"/>
          <w:szCs w:val="22"/>
          <w:u w:val="single"/>
          <w:lang w:eastAsia="es-MX"/>
        </w:rPr>
        <w:t xml:space="preserve">V, XV, Y XVI, </w:t>
      </w:r>
      <w:r w:rsidRPr="00C02AD5">
        <w:rPr>
          <w:rFonts w:ascii="Palatino Linotype" w:hAnsi="Palatino Linotype" w:cs="Arial"/>
          <w:b/>
          <w:i/>
          <w:sz w:val="22"/>
          <w:szCs w:val="22"/>
          <w:u w:val="single"/>
          <w:lang w:eastAsia="es-MX"/>
        </w:rPr>
        <w:t>3°, 4°, 11 Y 41.</w:t>
      </w:r>
      <w:r w:rsidRPr="00C02AD5">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w:t>
      </w:r>
      <w:r w:rsidRPr="00C02AD5">
        <w:rPr>
          <w:rFonts w:ascii="Palatino Linotype" w:hAnsi="Palatino Linotype" w:cs="Arial"/>
          <w:i/>
          <w:sz w:val="22"/>
          <w:szCs w:val="22"/>
          <w:lang w:eastAsia="es-MX"/>
        </w:rPr>
        <w:lastRenderedPageBreak/>
        <w:t>documentos públicos, administrados, generados o en posesión de los órganos u organismos públicos, en virtud del ejercicio de sus funciones de derecho público, sin importar su fuente, soporte o fecha de elaboración.</w:t>
      </w:r>
    </w:p>
    <w:p w14:paraId="0E83BBCB" w14:textId="77777777" w:rsidR="00B009EC" w:rsidRPr="00C02AD5" w:rsidRDefault="00B009EC" w:rsidP="009A5701">
      <w:pPr>
        <w:spacing w:before="100" w:beforeAutospacing="1" w:after="100" w:afterAutospacing="1" w:line="276" w:lineRule="auto"/>
        <w:ind w:left="851" w:right="901"/>
        <w:jc w:val="both"/>
        <w:rPr>
          <w:rFonts w:ascii="Palatino Linotype" w:hAnsi="Palatino Linotype" w:cs="Arial"/>
          <w:i/>
          <w:sz w:val="22"/>
          <w:szCs w:val="22"/>
          <w:lang w:eastAsia="es-MX"/>
        </w:rPr>
      </w:pPr>
      <w:r w:rsidRPr="00C02AD5">
        <w:rPr>
          <w:rFonts w:ascii="Palatino Linotype" w:hAnsi="Palatino Linotype" w:cs="Arial"/>
          <w:i/>
          <w:sz w:val="22"/>
          <w:szCs w:val="22"/>
          <w:lang w:eastAsia="es-MX"/>
        </w:rPr>
        <w:t>En consecuencia el acceso a la información se refiere a que se cumplan cualquiera de los siguientes tres supuestos:</w:t>
      </w:r>
    </w:p>
    <w:p w14:paraId="6EC81543" w14:textId="77777777" w:rsidR="00B009EC" w:rsidRPr="00C02AD5" w:rsidRDefault="00B009EC" w:rsidP="009A5701">
      <w:pPr>
        <w:spacing w:before="100" w:beforeAutospacing="1" w:after="100" w:afterAutospacing="1" w:line="276" w:lineRule="auto"/>
        <w:ind w:left="851" w:right="901"/>
        <w:jc w:val="both"/>
        <w:rPr>
          <w:rFonts w:ascii="Palatino Linotype" w:hAnsi="Palatino Linotype" w:cs="Arial"/>
          <w:b/>
          <w:i/>
          <w:sz w:val="22"/>
          <w:szCs w:val="22"/>
          <w:u w:val="single"/>
          <w:lang w:eastAsia="es-MX"/>
        </w:rPr>
      </w:pPr>
      <w:r w:rsidRPr="00C02AD5">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0CE4A63A" w14:textId="77777777" w:rsidR="00B009EC" w:rsidRPr="00C02AD5" w:rsidRDefault="00B009EC" w:rsidP="009A5701">
      <w:pPr>
        <w:spacing w:before="100" w:beforeAutospacing="1" w:after="100" w:afterAutospacing="1" w:line="276" w:lineRule="auto"/>
        <w:ind w:left="851" w:right="901"/>
        <w:jc w:val="both"/>
        <w:rPr>
          <w:rFonts w:ascii="Palatino Linotype" w:hAnsi="Palatino Linotype" w:cs="Arial"/>
          <w:i/>
          <w:sz w:val="22"/>
          <w:szCs w:val="22"/>
          <w:lang w:eastAsia="es-MX"/>
        </w:rPr>
      </w:pPr>
      <w:r w:rsidRPr="00C02AD5">
        <w:rPr>
          <w:rFonts w:ascii="Palatino Linotype" w:hAnsi="Palatino Linotype" w:cs="Arial"/>
          <w:i/>
          <w:sz w:val="22"/>
          <w:szCs w:val="22"/>
          <w:lang w:eastAsia="es-MX"/>
        </w:rPr>
        <w:t xml:space="preserve">2) Que se trate de </w:t>
      </w:r>
      <w:r w:rsidRPr="00C02AD5">
        <w:rPr>
          <w:rFonts w:ascii="Palatino Linotype" w:hAnsi="Palatino Linotype" w:cs="Arial"/>
          <w:b/>
          <w:i/>
          <w:sz w:val="22"/>
          <w:szCs w:val="22"/>
          <w:u w:val="single"/>
          <w:lang w:eastAsia="es-MX"/>
        </w:rPr>
        <w:t>información</w:t>
      </w:r>
      <w:r w:rsidRPr="00C02AD5">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3AC9AE5A" w14:textId="77777777" w:rsidR="00B009EC" w:rsidRPr="00C02AD5" w:rsidRDefault="00B009EC" w:rsidP="009A5701">
      <w:pPr>
        <w:spacing w:before="100" w:beforeAutospacing="1" w:after="100" w:afterAutospacing="1" w:line="276" w:lineRule="auto"/>
        <w:ind w:left="851" w:right="901"/>
        <w:jc w:val="both"/>
        <w:rPr>
          <w:rFonts w:ascii="Palatino Linotype" w:hAnsi="Palatino Linotype" w:cs="Arial"/>
          <w:i/>
          <w:sz w:val="22"/>
          <w:szCs w:val="22"/>
          <w:lang w:eastAsia="es-MX"/>
        </w:rPr>
      </w:pPr>
      <w:r w:rsidRPr="00C02AD5">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66327DC5" w14:textId="77777777" w:rsidR="00B009EC" w:rsidRPr="00C02AD5" w:rsidRDefault="00B009EC" w:rsidP="009A5701">
      <w:pPr>
        <w:spacing w:before="100" w:beforeAutospacing="1" w:after="100" w:afterAutospacing="1" w:line="276" w:lineRule="auto"/>
        <w:ind w:left="851" w:right="901"/>
        <w:jc w:val="both"/>
        <w:rPr>
          <w:rFonts w:ascii="Palatino Linotype" w:hAnsi="Palatino Linotype" w:cs="Arial"/>
          <w:sz w:val="22"/>
          <w:szCs w:val="22"/>
          <w:lang w:eastAsia="es-MX"/>
        </w:rPr>
      </w:pPr>
      <w:r w:rsidRPr="00C02AD5">
        <w:rPr>
          <w:rFonts w:ascii="Palatino Linotype" w:hAnsi="Palatino Linotype" w:cs="Arial"/>
          <w:sz w:val="22"/>
          <w:szCs w:val="22"/>
          <w:lang w:eastAsia="es-MX"/>
        </w:rPr>
        <w:t>(Énfasis Añadido)</w:t>
      </w:r>
    </w:p>
    <w:p w14:paraId="104D8CFC" w14:textId="77777777" w:rsidR="00B009EC" w:rsidRPr="00C02AD5" w:rsidRDefault="00B009EC" w:rsidP="00FC7186">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C02AD5">
        <w:rPr>
          <w:rFonts w:ascii="Palatino Linotype" w:hAnsi="Palatino Linotype"/>
          <w:lang w:val="es-ES"/>
        </w:rPr>
        <w:t xml:space="preserve">Una vez precisado lo anterior, es importante destacar que </w:t>
      </w:r>
      <w:r w:rsidRPr="00C02AD5">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5E8CED3F" w14:textId="28516A88" w:rsidR="008F756A" w:rsidRPr="00C02AD5" w:rsidRDefault="008F756A" w:rsidP="00FC7186">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color w:val="000000" w:themeColor="text1"/>
        </w:rPr>
      </w:pPr>
      <w:r w:rsidRPr="00C02AD5">
        <w:rPr>
          <w:rFonts w:ascii="Palatino Linotype" w:hAnsi="Palatino Linotype"/>
          <w:color w:val="000000" w:themeColor="text1"/>
        </w:rPr>
        <w:t xml:space="preserve">Señaladas las obligaciones que tiene el ente recurrido a afecto transparentar y rendir cuentas a la sociedad, se procede a analizar cada uno de los rubros solicitados por el particular a efecto de garantizar el acceso a la información pública conforme a sus funciones y atribuciones que posee </w:t>
      </w:r>
      <w:r w:rsidRPr="00C02AD5">
        <w:rPr>
          <w:rFonts w:ascii="Palatino Linotype" w:hAnsi="Palatino Linotype"/>
          <w:b/>
          <w:color w:val="000000" w:themeColor="text1"/>
        </w:rPr>
        <w:t>EL SUJETO OBLIGADO</w:t>
      </w:r>
      <w:r w:rsidRPr="00C02AD5">
        <w:rPr>
          <w:rFonts w:ascii="Palatino Linotype" w:hAnsi="Palatino Linotype"/>
          <w:color w:val="000000" w:themeColor="text1"/>
        </w:rPr>
        <w:t>.</w:t>
      </w:r>
    </w:p>
    <w:p w14:paraId="1C1CE4C3" w14:textId="1F7B27E9" w:rsidR="00025297" w:rsidRPr="00C02AD5" w:rsidRDefault="009B4B0E" w:rsidP="00FC7186">
      <w:pPr>
        <w:spacing w:before="100" w:beforeAutospacing="1" w:after="100" w:afterAutospacing="1" w:line="360" w:lineRule="auto"/>
        <w:jc w:val="both"/>
        <w:rPr>
          <w:rFonts w:ascii="Palatino Linotype" w:hAnsi="Palatino Linotype" w:cs="Segoe UI"/>
          <w:iCs/>
          <w:color w:val="000000" w:themeColor="text1"/>
          <w:lang w:eastAsia="es-MX"/>
        </w:rPr>
      </w:pPr>
      <w:r w:rsidRPr="00C02AD5">
        <w:rPr>
          <w:rFonts w:ascii="Palatino Linotype" w:hAnsi="Palatino Linotype"/>
          <w:color w:val="000000" w:themeColor="text1"/>
        </w:rPr>
        <w:lastRenderedPageBreak/>
        <w:t xml:space="preserve">Inicialmente, en cuanto a los recibos de </w:t>
      </w:r>
      <w:r w:rsidR="009D01F6" w:rsidRPr="00C02AD5">
        <w:rPr>
          <w:rFonts w:ascii="Palatino Linotype" w:hAnsi="Palatino Linotype"/>
          <w:color w:val="000000" w:themeColor="text1"/>
        </w:rPr>
        <w:t>nómina</w:t>
      </w:r>
      <w:r w:rsidRPr="00C02AD5">
        <w:rPr>
          <w:rFonts w:ascii="Palatino Linotype" w:hAnsi="Palatino Linotype"/>
          <w:color w:val="000000" w:themeColor="text1"/>
        </w:rPr>
        <w:t xml:space="preserve"> de los Titulares de área y del personal adscrito, que en el Informe Justificado menciona que la </w:t>
      </w:r>
      <w:r w:rsidRPr="00C02AD5">
        <w:rPr>
          <w:rFonts w:ascii="Palatino Linotype" w:hAnsi="Palatino Linotype" w:cs="Segoe UI"/>
          <w:iCs/>
          <w:color w:val="000000" w:themeColor="text1"/>
          <w:lang w:eastAsia="es-MX"/>
        </w:rPr>
        <w:t xml:space="preserve">a la nómina y personal la información se encuentra contenida en la fracción VIII del artículo 92 de la Ley de la materia, por tal motivo, se proporciona el siguiente enlace: </w:t>
      </w:r>
      <w:hyperlink r:id="rId12" w:history="1">
        <w:r w:rsidRPr="00C02AD5">
          <w:rPr>
            <w:rStyle w:val="Hipervnculo"/>
            <w:rFonts w:ascii="Palatino Linotype" w:hAnsi="Palatino Linotype" w:cs="Segoe UI"/>
            <w:iCs/>
            <w:lang w:eastAsia="es-MX"/>
          </w:rPr>
          <w:t>https://www.ipomex.org.mx/ipo3/lgt/indice/zinacantepec.web</w:t>
        </w:r>
      </w:hyperlink>
      <w:r w:rsidRPr="00C02AD5">
        <w:rPr>
          <w:rFonts w:ascii="Palatino Linotype" w:hAnsi="Palatino Linotype" w:cs="Segoe UI"/>
          <w:iCs/>
          <w:color w:val="000000" w:themeColor="text1"/>
          <w:lang w:eastAsia="es-MX"/>
        </w:rPr>
        <w:t xml:space="preserve">, del cual se </w:t>
      </w:r>
      <w:r w:rsidR="00004799" w:rsidRPr="00C02AD5">
        <w:rPr>
          <w:rFonts w:ascii="Palatino Linotype" w:hAnsi="Palatino Linotype" w:cs="Segoe UI"/>
          <w:iCs/>
          <w:color w:val="000000" w:themeColor="text1"/>
          <w:lang w:eastAsia="es-MX"/>
        </w:rPr>
        <w:t>puede visualizar la siguiente imagen:</w:t>
      </w:r>
    </w:p>
    <w:p w14:paraId="70A1F2D1" w14:textId="1F989EF6" w:rsidR="00004799" w:rsidRPr="00C02AD5" w:rsidRDefault="00004799" w:rsidP="00FC7186">
      <w:pPr>
        <w:spacing w:before="100" w:beforeAutospacing="1" w:after="100" w:afterAutospacing="1" w:line="360" w:lineRule="auto"/>
        <w:jc w:val="center"/>
        <w:rPr>
          <w:rFonts w:ascii="Palatino Linotype" w:hAnsi="Palatino Linotype" w:cs="Segoe UI"/>
          <w:iCs/>
          <w:color w:val="000000" w:themeColor="text1"/>
          <w:lang w:eastAsia="es-MX"/>
        </w:rPr>
      </w:pPr>
      <w:r w:rsidRPr="00C02AD5">
        <w:rPr>
          <w:rFonts w:ascii="Palatino Linotype" w:hAnsi="Palatino Linotype" w:cs="Segoe UI"/>
          <w:iCs/>
          <w:noProof/>
          <w:color w:val="000000" w:themeColor="text1"/>
          <w:lang w:eastAsia="es-MX"/>
        </w:rPr>
        <w:drawing>
          <wp:inline distT="0" distB="0" distL="0" distR="0" wp14:anchorId="3D1703CE" wp14:editId="60E3A07E">
            <wp:extent cx="4505325" cy="5142030"/>
            <wp:effectExtent l="0" t="0" r="0" b="190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689" b="3764"/>
                    <a:stretch/>
                  </pic:blipFill>
                  <pic:spPr bwMode="auto">
                    <a:xfrm>
                      <a:off x="0" y="0"/>
                      <a:ext cx="4514130" cy="5152080"/>
                    </a:xfrm>
                    <a:prstGeom prst="rect">
                      <a:avLst/>
                    </a:prstGeom>
                    <a:ln>
                      <a:noFill/>
                    </a:ln>
                    <a:extLst>
                      <a:ext uri="{53640926-AAD7-44D8-BBD7-CCE9431645EC}">
                        <a14:shadowObscured xmlns:a14="http://schemas.microsoft.com/office/drawing/2010/main"/>
                      </a:ext>
                    </a:extLst>
                  </pic:spPr>
                </pic:pic>
              </a:graphicData>
            </a:graphic>
          </wp:inline>
        </w:drawing>
      </w:r>
    </w:p>
    <w:p w14:paraId="22E9CEB8" w14:textId="455C06EC" w:rsidR="00714609" w:rsidRPr="00C02AD5" w:rsidRDefault="00714609" w:rsidP="00FC7186">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C02AD5">
        <w:rPr>
          <w:rFonts w:ascii="Palatino Linotype" w:hAnsi="Palatino Linotype" w:cs="Arial"/>
        </w:rPr>
        <w:lastRenderedPageBreak/>
        <w:t xml:space="preserve">De la anterior captura de pantalla, se puede advertir que no se encuentra la información referente a los </w:t>
      </w:r>
      <w:r w:rsidRPr="00C02AD5">
        <w:rPr>
          <w:rFonts w:ascii="Palatino Linotype" w:hAnsi="Palatino Linotype" w:cs="Arial"/>
          <w:b/>
        </w:rPr>
        <w:t>recibos de nómina</w:t>
      </w:r>
      <w:r w:rsidRPr="00C02AD5">
        <w:rPr>
          <w:rFonts w:ascii="Palatino Linotype" w:hAnsi="Palatino Linotype" w:cs="Arial"/>
        </w:rPr>
        <w:t>; al respecto, debemos partir de que la obligación de acceso a la información se tendrá por cumplida cuando el solicitante tenga a su disposición la información requerida, o cuando realice su consulta en el lugar que ésta se localice, conforme a los artículos 3, fracción XI, XII 4, 12, y 24, último párrafo de la Ley de Transparencia y Acceso a la Información Pública del Estado de México y Municipios, antes insertos, así como lo que establecen los 11 y 161, del mismo ordenamiento referido, en el que señalan diversas características que debe tener la información desde el momento de su generación, publicación y entrega, así como la forma en que se deberá consultar la información, señalando una fuente precisa y concreta, a saber:</w:t>
      </w:r>
    </w:p>
    <w:p w14:paraId="7EAC2B74" w14:textId="77777777" w:rsidR="00714609" w:rsidRPr="00C02AD5" w:rsidRDefault="00714609" w:rsidP="00FC7186">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p>
    <w:p w14:paraId="1A9CE12C" w14:textId="68D18C30" w:rsidR="00714609" w:rsidRPr="00C02AD5" w:rsidRDefault="00714609" w:rsidP="009A5701">
      <w:pPr>
        <w:widowControl w:val="0"/>
        <w:tabs>
          <w:tab w:val="left" w:pos="1701"/>
          <w:tab w:val="left" w:pos="1843"/>
        </w:tabs>
        <w:suppressAutoHyphens/>
        <w:spacing w:before="100" w:beforeAutospacing="1" w:after="100" w:afterAutospacing="1" w:line="276" w:lineRule="auto"/>
        <w:ind w:left="709" w:right="757"/>
        <w:contextualSpacing/>
        <w:jc w:val="both"/>
        <w:rPr>
          <w:rFonts w:ascii="Palatino Linotype" w:hAnsi="Palatino Linotype" w:cs="Arial"/>
          <w:i/>
          <w:sz w:val="22"/>
        </w:rPr>
      </w:pPr>
      <w:r w:rsidRPr="00C02AD5">
        <w:rPr>
          <w:rFonts w:ascii="Palatino Linotype" w:hAnsi="Palatino Linotype" w:cs="Arial"/>
          <w:i/>
          <w:sz w:val="22"/>
        </w:rPr>
        <w:t>“</w:t>
      </w:r>
      <w:r w:rsidRPr="00C02AD5">
        <w:rPr>
          <w:rFonts w:ascii="Palatino Linotype" w:hAnsi="Palatino Linotype" w:cs="Arial"/>
          <w:b/>
          <w:i/>
          <w:sz w:val="22"/>
        </w:rPr>
        <w:t>Artículo 11.</w:t>
      </w:r>
      <w:r w:rsidRPr="00C02AD5">
        <w:rPr>
          <w:rFonts w:ascii="Palatino Linotype" w:hAnsi="Palatino Linotype" w:cs="Arial"/>
          <w:i/>
          <w:sz w:val="22"/>
        </w:rPr>
        <w:t xml:space="preserv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49FC0A92" w14:textId="3CF10621" w:rsidR="00714609" w:rsidRPr="00C02AD5" w:rsidRDefault="00714609" w:rsidP="009A5701">
      <w:pPr>
        <w:widowControl w:val="0"/>
        <w:tabs>
          <w:tab w:val="left" w:pos="1701"/>
          <w:tab w:val="left" w:pos="1843"/>
        </w:tabs>
        <w:suppressAutoHyphens/>
        <w:spacing w:before="100" w:beforeAutospacing="1" w:after="100" w:afterAutospacing="1" w:line="276" w:lineRule="auto"/>
        <w:ind w:left="709" w:right="757"/>
        <w:contextualSpacing/>
        <w:jc w:val="both"/>
        <w:rPr>
          <w:rFonts w:ascii="Palatino Linotype" w:hAnsi="Palatino Linotype" w:cs="Arial"/>
          <w:i/>
          <w:sz w:val="22"/>
        </w:rPr>
      </w:pPr>
      <w:r w:rsidRPr="00C02AD5">
        <w:rPr>
          <w:rFonts w:ascii="Palatino Linotype" w:hAnsi="Palatino Linotype" w:cs="Arial"/>
          <w:i/>
          <w:sz w:val="22"/>
        </w:rPr>
        <w:t>(…)</w:t>
      </w:r>
    </w:p>
    <w:p w14:paraId="572985F1" w14:textId="77777777" w:rsidR="00714609" w:rsidRPr="00C02AD5" w:rsidRDefault="00714609" w:rsidP="009A5701">
      <w:pPr>
        <w:widowControl w:val="0"/>
        <w:tabs>
          <w:tab w:val="left" w:pos="1701"/>
          <w:tab w:val="left" w:pos="1843"/>
        </w:tabs>
        <w:suppressAutoHyphens/>
        <w:spacing w:before="100" w:beforeAutospacing="1" w:after="100" w:afterAutospacing="1" w:line="276" w:lineRule="auto"/>
        <w:ind w:left="709" w:right="757"/>
        <w:contextualSpacing/>
        <w:jc w:val="both"/>
        <w:rPr>
          <w:rFonts w:ascii="Palatino Linotype" w:hAnsi="Palatino Linotype" w:cs="Arial"/>
          <w:i/>
          <w:sz w:val="22"/>
        </w:rPr>
      </w:pPr>
      <w:r w:rsidRPr="00C02AD5">
        <w:rPr>
          <w:rFonts w:ascii="Palatino Linotype" w:hAnsi="Palatino Linotype" w:cs="Arial"/>
          <w:b/>
          <w:i/>
          <w:sz w:val="22"/>
        </w:rPr>
        <w:t>Artículo 161.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w:t>
      </w:r>
      <w:r w:rsidRPr="00C02AD5">
        <w:rPr>
          <w:rFonts w:ascii="Palatino Linotype" w:hAnsi="Palatino Linotype" w:cs="Arial"/>
          <w:i/>
          <w:sz w:val="22"/>
        </w:rPr>
        <w:t xml:space="preserve"> en un plazo no mayor a cinco días hábiles. La fuente deberá ser precisa y concreta y no debe implicar que el solicitante realice una búsqueda en toda la información que se encuentre disponible.”</w:t>
      </w:r>
    </w:p>
    <w:p w14:paraId="71CC2BE0" w14:textId="77777777" w:rsidR="00714609" w:rsidRPr="00C02AD5" w:rsidRDefault="00714609" w:rsidP="009A5701">
      <w:pPr>
        <w:widowControl w:val="0"/>
        <w:tabs>
          <w:tab w:val="left" w:pos="1701"/>
          <w:tab w:val="left" w:pos="1843"/>
        </w:tabs>
        <w:suppressAutoHyphens/>
        <w:spacing w:before="100" w:beforeAutospacing="1" w:after="100" w:afterAutospacing="1" w:line="276" w:lineRule="auto"/>
        <w:ind w:left="709" w:right="757"/>
        <w:contextualSpacing/>
        <w:jc w:val="both"/>
        <w:rPr>
          <w:rFonts w:ascii="Palatino Linotype" w:hAnsi="Palatino Linotype" w:cs="Arial"/>
          <w:i/>
          <w:sz w:val="22"/>
        </w:rPr>
      </w:pPr>
    </w:p>
    <w:p w14:paraId="0F77222A" w14:textId="2F65DC96" w:rsidR="00714609" w:rsidRPr="00C02AD5" w:rsidRDefault="00714609" w:rsidP="009A5701">
      <w:pPr>
        <w:widowControl w:val="0"/>
        <w:tabs>
          <w:tab w:val="left" w:pos="1701"/>
          <w:tab w:val="left" w:pos="1843"/>
        </w:tabs>
        <w:suppressAutoHyphens/>
        <w:spacing w:before="100" w:beforeAutospacing="1" w:after="100" w:afterAutospacing="1" w:line="276" w:lineRule="auto"/>
        <w:ind w:left="709" w:right="757"/>
        <w:contextualSpacing/>
        <w:jc w:val="right"/>
        <w:rPr>
          <w:rFonts w:ascii="Palatino Linotype" w:hAnsi="Palatino Linotype" w:cs="Arial"/>
          <w:sz w:val="22"/>
        </w:rPr>
      </w:pPr>
      <w:r w:rsidRPr="00C02AD5">
        <w:rPr>
          <w:rFonts w:ascii="Palatino Linotype" w:hAnsi="Palatino Linotype" w:cs="Arial"/>
          <w:sz w:val="22"/>
        </w:rPr>
        <w:t>(Énfasis añadido)</w:t>
      </w:r>
    </w:p>
    <w:p w14:paraId="39EB3005" w14:textId="77777777" w:rsidR="00714609" w:rsidRPr="00C02AD5" w:rsidRDefault="00714609" w:rsidP="00FC7186">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C02AD5">
        <w:rPr>
          <w:rFonts w:ascii="Palatino Linotype" w:hAnsi="Palatino Linotype" w:cs="Arial"/>
        </w:rPr>
        <w:lastRenderedPageBreak/>
        <w:t>En ese sentido, es toral señalar que el derecho de acceso a la información pública, implica que cualquier persona conozca la información contenida en los documentos que se encuentren en los archivos de los Sujetos Obligados, así que cuando la información requerida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siendo trascendental que la fuente sea precisa y concreta, por lo que no debe implicar que el solicitante realice una búsqueda en toda la información que se encuentre disponible.</w:t>
      </w:r>
    </w:p>
    <w:p w14:paraId="0E9E0B75" w14:textId="77777777" w:rsidR="00714609" w:rsidRPr="00C02AD5" w:rsidRDefault="00714609" w:rsidP="00FC7186">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p>
    <w:p w14:paraId="602A4099" w14:textId="77777777" w:rsidR="00714609" w:rsidRPr="00C02AD5" w:rsidRDefault="00714609" w:rsidP="00FC7186">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C02AD5">
        <w:rPr>
          <w:rFonts w:ascii="Palatino Linotype" w:hAnsi="Palatino Linotype" w:cs="Arial"/>
        </w:rPr>
        <w:t xml:space="preserve">De los artículos transcritos se establecen las características que debe tener la información desde el momento de su generación, publicación y entrega; de igual manera se contempla el procedimiento a seguir por </w:t>
      </w:r>
      <w:r w:rsidRPr="00C02AD5">
        <w:rPr>
          <w:rFonts w:ascii="Palatino Linotype" w:hAnsi="Palatino Linotype" w:cs="Arial"/>
          <w:b/>
        </w:rPr>
        <w:t>EL SUJETO OBLIGADO</w:t>
      </w:r>
      <w:r w:rsidRPr="00C02AD5">
        <w:rPr>
          <w:rFonts w:ascii="Palatino Linotype" w:hAnsi="Palatino Linotype" w:cs="Arial"/>
        </w:rPr>
        <w:t xml:space="preserve">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50C2CAFC" w14:textId="77777777" w:rsidR="00714609" w:rsidRPr="00C02AD5" w:rsidRDefault="00714609" w:rsidP="00FC7186">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p>
    <w:p w14:paraId="4FFD1728" w14:textId="77777777" w:rsidR="00714609" w:rsidRPr="00C02AD5" w:rsidRDefault="00714609" w:rsidP="00FC7186">
      <w:pPr>
        <w:widowControl w:val="0"/>
        <w:numPr>
          <w:ilvl w:val="0"/>
          <w:numId w:val="26"/>
        </w:numPr>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C02AD5">
        <w:rPr>
          <w:rFonts w:ascii="Palatino Linotype" w:hAnsi="Palatino Linotype" w:cs="Arial"/>
        </w:rPr>
        <w:t>La fuente</w:t>
      </w:r>
    </w:p>
    <w:p w14:paraId="3B6E30C0" w14:textId="77777777" w:rsidR="00714609" w:rsidRPr="00C02AD5" w:rsidRDefault="00714609" w:rsidP="00FC7186">
      <w:pPr>
        <w:widowControl w:val="0"/>
        <w:numPr>
          <w:ilvl w:val="0"/>
          <w:numId w:val="26"/>
        </w:numPr>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C02AD5">
        <w:rPr>
          <w:rFonts w:ascii="Palatino Linotype" w:hAnsi="Palatino Linotype" w:cs="Arial"/>
        </w:rPr>
        <w:t>El lugar y</w:t>
      </w:r>
    </w:p>
    <w:p w14:paraId="0D50F9B7" w14:textId="77777777" w:rsidR="00714609" w:rsidRPr="00C02AD5" w:rsidRDefault="00714609" w:rsidP="00FC7186">
      <w:pPr>
        <w:widowControl w:val="0"/>
        <w:numPr>
          <w:ilvl w:val="0"/>
          <w:numId w:val="26"/>
        </w:numPr>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C02AD5">
        <w:rPr>
          <w:rFonts w:ascii="Palatino Linotype" w:hAnsi="Palatino Linotype" w:cs="Arial"/>
        </w:rPr>
        <w:t xml:space="preserve">La forma </w:t>
      </w:r>
    </w:p>
    <w:p w14:paraId="5BF1F7D2" w14:textId="77777777" w:rsidR="00714609" w:rsidRPr="00C02AD5" w:rsidRDefault="00714609" w:rsidP="00FC7186">
      <w:pPr>
        <w:widowControl w:val="0"/>
        <w:tabs>
          <w:tab w:val="left" w:pos="1701"/>
          <w:tab w:val="left" w:pos="1843"/>
        </w:tabs>
        <w:suppressAutoHyphens/>
        <w:spacing w:before="100" w:beforeAutospacing="1" w:after="100" w:afterAutospacing="1"/>
        <w:ind w:left="720"/>
        <w:contextualSpacing/>
        <w:jc w:val="both"/>
        <w:rPr>
          <w:rFonts w:ascii="Palatino Linotype" w:hAnsi="Palatino Linotype" w:cs="Arial"/>
        </w:rPr>
      </w:pPr>
    </w:p>
    <w:p w14:paraId="76888B4A" w14:textId="77777777" w:rsidR="00714609" w:rsidRPr="00C02AD5" w:rsidRDefault="00714609" w:rsidP="00FC7186">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C02AD5">
        <w:rPr>
          <w:rFonts w:ascii="Palatino Linotype" w:hAnsi="Palatino Linotype" w:cs="Arial"/>
        </w:rPr>
        <w:t>Asimismo, se establece que la fuente de la información deberá ser:</w:t>
      </w:r>
    </w:p>
    <w:p w14:paraId="6CBD0EB3" w14:textId="77777777" w:rsidR="00714609" w:rsidRPr="00C02AD5" w:rsidRDefault="00714609" w:rsidP="00FC7186">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p>
    <w:p w14:paraId="6F547D5B" w14:textId="77777777" w:rsidR="00714609" w:rsidRPr="00C02AD5" w:rsidRDefault="00714609" w:rsidP="00FC7186">
      <w:pPr>
        <w:widowControl w:val="0"/>
        <w:numPr>
          <w:ilvl w:val="0"/>
          <w:numId w:val="27"/>
        </w:numPr>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C02AD5">
        <w:rPr>
          <w:rFonts w:ascii="Palatino Linotype" w:hAnsi="Palatino Linotype" w:cs="Arial"/>
        </w:rPr>
        <w:t>Precisa</w:t>
      </w:r>
    </w:p>
    <w:p w14:paraId="175A066B" w14:textId="77777777" w:rsidR="00714609" w:rsidRPr="00C02AD5" w:rsidRDefault="00714609" w:rsidP="00FC7186">
      <w:pPr>
        <w:widowControl w:val="0"/>
        <w:numPr>
          <w:ilvl w:val="0"/>
          <w:numId w:val="27"/>
        </w:numPr>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C02AD5">
        <w:rPr>
          <w:rFonts w:ascii="Palatino Linotype" w:hAnsi="Palatino Linotype" w:cs="Arial"/>
        </w:rPr>
        <w:t>Concreta</w:t>
      </w:r>
    </w:p>
    <w:p w14:paraId="73B5022C" w14:textId="77777777" w:rsidR="00714609" w:rsidRPr="00C02AD5" w:rsidRDefault="00714609" w:rsidP="00FC7186">
      <w:pPr>
        <w:widowControl w:val="0"/>
        <w:numPr>
          <w:ilvl w:val="0"/>
          <w:numId w:val="27"/>
        </w:numPr>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C02AD5">
        <w:rPr>
          <w:rFonts w:ascii="Palatino Linotype" w:hAnsi="Palatino Linotype" w:cs="Arial"/>
        </w:rPr>
        <w:t>Y NO debe implicar que el solicitante realice una búsqueda en toda la información que se encuentre disponible.</w:t>
      </w:r>
    </w:p>
    <w:p w14:paraId="2BE9D9F2" w14:textId="77777777" w:rsidR="00714609" w:rsidRPr="00C02AD5" w:rsidRDefault="00714609" w:rsidP="00FC7186">
      <w:pPr>
        <w:widowControl w:val="0"/>
        <w:tabs>
          <w:tab w:val="left" w:pos="1701"/>
          <w:tab w:val="left" w:pos="1843"/>
        </w:tabs>
        <w:suppressAutoHyphens/>
        <w:spacing w:before="100" w:beforeAutospacing="1" w:after="100" w:afterAutospacing="1"/>
        <w:ind w:left="720"/>
        <w:contextualSpacing/>
        <w:jc w:val="both"/>
        <w:rPr>
          <w:rFonts w:ascii="Palatino Linotype" w:hAnsi="Palatino Linotype" w:cs="Arial"/>
        </w:rPr>
      </w:pPr>
    </w:p>
    <w:p w14:paraId="022140E2" w14:textId="77777777" w:rsidR="00714609" w:rsidRPr="00C02AD5" w:rsidRDefault="00714609" w:rsidP="00FC7186">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C02AD5">
        <w:rPr>
          <w:rFonts w:ascii="Palatino Linotype" w:hAnsi="Palatino Linotype" w:cs="Arial"/>
        </w:rPr>
        <w:t>De lo anterior, se desprende que la Ley de Transparencia constriñe a los Sujetos Obligados a atender las solicitudes de información y los faculta para que en el caso de que la misma, ya se encuentre disponible a través de una determinada página de internet; a que dicho pronunciamiento se le deba hacer en los términos descritos, circunstancia que en la especie no aconteció así, toda vez que del portal al que remite no es posible identificar la información por lo que no se atiende en los términos respectivos y requeridos por el solicitante.</w:t>
      </w:r>
    </w:p>
    <w:p w14:paraId="11298909" w14:textId="77777777" w:rsidR="009A5701" w:rsidRPr="00C02AD5" w:rsidRDefault="009A5701" w:rsidP="00FC7186">
      <w:pPr>
        <w:suppressAutoHyphens/>
        <w:spacing w:before="100" w:beforeAutospacing="1" w:after="100" w:afterAutospacing="1" w:line="360" w:lineRule="auto"/>
        <w:jc w:val="both"/>
        <w:rPr>
          <w:rFonts w:ascii="Palatino Linotype" w:hAnsi="Palatino Linotype" w:cs="Arial"/>
          <w:lang w:val="es-ES"/>
        </w:rPr>
      </w:pPr>
    </w:p>
    <w:p w14:paraId="170D1C74" w14:textId="6B5DC1C6" w:rsidR="00714609" w:rsidRPr="00C02AD5" w:rsidRDefault="00714609" w:rsidP="009A5701">
      <w:pPr>
        <w:suppressAutoHyphens/>
        <w:spacing w:before="100" w:beforeAutospacing="1" w:after="100" w:afterAutospacing="1" w:line="360" w:lineRule="auto"/>
        <w:jc w:val="both"/>
        <w:rPr>
          <w:rFonts w:ascii="Palatino Linotype" w:eastAsia="Calibri" w:hAnsi="Palatino Linotype" w:cs="Arial"/>
        </w:rPr>
      </w:pPr>
      <w:r w:rsidRPr="00C02AD5">
        <w:rPr>
          <w:rFonts w:ascii="Palatino Linotype" w:hAnsi="Palatino Linotype" w:cs="Arial"/>
          <w:lang w:val="es-ES"/>
        </w:rPr>
        <w:t>Precisado ello,</w:t>
      </w:r>
      <w:r w:rsidRPr="00C02AD5">
        <w:rPr>
          <w:rFonts w:ascii="Palatino Linotype" w:hAnsi="Palatino Linotype"/>
          <w:lang w:val="es-ES"/>
        </w:rPr>
        <w:t xml:space="preserve"> se obvia el análisis de la competencia por parte del </w:t>
      </w:r>
      <w:r w:rsidRPr="00C02AD5">
        <w:rPr>
          <w:rFonts w:ascii="Palatino Linotype" w:hAnsi="Palatino Linotype"/>
          <w:b/>
          <w:lang w:val="es-ES"/>
        </w:rPr>
        <w:t>SUJETO OBLIGADO</w:t>
      </w:r>
      <w:r w:rsidRPr="00C02AD5">
        <w:rPr>
          <w:rFonts w:ascii="Palatino Linotype" w:hAnsi="Palatino Linotype"/>
          <w:lang w:val="es-ES"/>
        </w:rPr>
        <w:t>, para generar, administrar o poseer la información solicitada, dado que éste ha asumido la misma, mediante Informe Justificado</w:t>
      </w:r>
      <w:r w:rsidRPr="00C02AD5">
        <w:rPr>
          <w:rFonts w:ascii="Palatino Linotype" w:hAnsi="Palatino Linotype" w:cs="Arial"/>
          <w:color w:val="000000"/>
          <w:lang w:val="es-ES"/>
        </w:rPr>
        <w:t>; sin embargo, no le hizo saber al particular</w:t>
      </w:r>
      <w:r w:rsidR="0096337C" w:rsidRPr="00C02AD5">
        <w:rPr>
          <w:rFonts w:ascii="Palatino Linotype" w:hAnsi="Palatino Linotype" w:cs="Arial"/>
          <w:color w:val="000000"/>
          <w:lang w:val="es-ES"/>
        </w:rPr>
        <w:t xml:space="preserve"> </w:t>
      </w:r>
      <w:r w:rsidRPr="00C02AD5">
        <w:rPr>
          <w:rFonts w:ascii="Palatino Linotype" w:hAnsi="Palatino Linotype" w:cs="Arial"/>
          <w:color w:val="000000"/>
          <w:lang w:val="es-ES"/>
        </w:rPr>
        <w:t>la fuente, el lugar y la forma en que puede consultar, reproducir o adquirir dicha información</w:t>
      </w:r>
      <w:r w:rsidRPr="00C02AD5">
        <w:rPr>
          <w:rFonts w:ascii="Palatino Linotype" w:hAnsi="Palatino Linotype" w:cs="Arial"/>
          <w:b/>
          <w:color w:val="000000"/>
          <w:lang w:val="es-ES"/>
        </w:rPr>
        <w:t xml:space="preserve"> </w:t>
      </w:r>
      <w:r w:rsidRPr="00C02AD5">
        <w:rPr>
          <w:rFonts w:ascii="Palatino Linotype" w:hAnsi="Palatino Linotype" w:cs="Arial"/>
          <w:color w:val="000000"/>
          <w:lang w:val="es-ES"/>
        </w:rPr>
        <w:t>por lo que</w:t>
      </w:r>
      <w:r w:rsidRPr="00C02AD5">
        <w:rPr>
          <w:rFonts w:ascii="Palatino Linotype" w:hAnsi="Palatino Linotype" w:cs="Arial"/>
          <w:b/>
          <w:color w:val="000000"/>
          <w:lang w:val="es-ES"/>
        </w:rPr>
        <w:t xml:space="preserve">, </w:t>
      </w:r>
      <w:r w:rsidRPr="00C02AD5">
        <w:rPr>
          <w:rFonts w:ascii="Palatino Linotype" w:hAnsi="Palatino Linotype" w:cs="Arial"/>
          <w:color w:val="000000"/>
          <w:lang w:val="es-ES"/>
        </w:rPr>
        <w:t>ante tales pronunciamientos se arriba a que genera, posee y administra la información requerida por el particular.</w:t>
      </w:r>
    </w:p>
    <w:p w14:paraId="233A7ACA" w14:textId="77777777" w:rsidR="00B17D70" w:rsidRPr="00C02AD5" w:rsidRDefault="00B17D70" w:rsidP="00FC7186">
      <w:pPr>
        <w:spacing w:before="100" w:beforeAutospacing="1" w:after="100" w:afterAutospacing="1" w:line="360" w:lineRule="auto"/>
        <w:jc w:val="both"/>
        <w:rPr>
          <w:rFonts w:ascii="Palatino Linotype" w:eastAsia="Palatino Linotype" w:hAnsi="Palatino Linotype" w:cs="Palatino Linotype"/>
        </w:rPr>
      </w:pPr>
      <w:r w:rsidRPr="00C02AD5">
        <w:rPr>
          <w:rFonts w:ascii="Palatino Linotype" w:eastAsia="Palatino Linotype" w:hAnsi="Palatino Linotype" w:cs="Palatino Linotype"/>
        </w:rPr>
        <w:t xml:space="preserve">En este sentido, de acuerdo a la naturaleza de la información solicitada se concluye que ésta es de interés general y de alcance público, puesto que la ciudadanía tiene derecho a saber cuál es el gasto ejercido para el pago de remuneraciones por servicios </w:t>
      </w:r>
      <w:r w:rsidRPr="00C02AD5">
        <w:rPr>
          <w:rFonts w:ascii="Palatino Linotype" w:eastAsia="Palatino Linotype" w:hAnsi="Palatino Linotype" w:cs="Palatino Linotype"/>
        </w:rPr>
        <w:lastRenderedPageBreak/>
        <w:t>personales al realizar las funciones públicas, esto es su acceso permite transparentar la aplicación de los recursos públicos que son otorgados para el cumplimiento de sus funciones. Ello conforme a lo dispuesto por el artículo 24, fracción XVIII de la Ley de Transparencia y Acceso a la Información Pública del Estado de México y Municipios, que establece como deber de los sujetos obligados el hacer público toda la información respecto a los montos y nombres de las personas a quienes se entreguen recursos públicos y con ello transparentar la forma, términos, causas y finalidad en la disposición de esos recursos; precepto legal que es del tenor siguiente:</w:t>
      </w:r>
    </w:p>
    <w:p w14:paraId="3AE7D252" w14:textId="77777777" w:rsidR="00B17D70" w:rsidRPr="00C02AD5" w:rsidRDefault="00B17D70" w:rsidP="00FC7186">
      <w:pPr>
        <w:spacing w:before="100" w:beforeAutospacing="1" w:after="100" w:afterAutospacing="1" w:line="276" w:lineRule="auto"/>
        <w:ind w:left="850" w:right="901"/>
        <w:jc w:val="both"/>
        <w:rPr>
          <w:rFonts w:ascii="Palatino Linotype" w:eastAsia="Palatino Linotype" w:hAnsi="Palatino Linotype" w:cs="Palatino Linotype"/>
          <w:i/>
          <w:sz w:val="22"/>
          <w:szCs w:val="22"/>
        </w:rPr>
      </w:pPr>
      <w:r w:rsidRPr="00C02AD5">
        <w:rPr>
          <w:rFonts w:ascii="Palatino Linotype" w:eastAsia="Palatino Linotype" w:hAnsi="Palatino Linotype" w:cs="Palatino Linotype"/>
          <w:i/>
          <w:sz w:val="22"/>
          <w:szCs w:val="22"/>
        </w:rPr>
        <w:t>“</w:t>
      </w:r>
      <w:r w:rsidRPr="00C02AD5">
        <w:rPr>
          <w:rFonts w:ascii="Palatino Linotype" w:eastAsia="Palatino Linotype" w:hAnsi="Palatino Linotype" w:cs="Palatino Linotype"/>
          <w:b/>
          <w:i/>
          <w:sz w:val="22"/>
          <w:szCs w:val="22"/>
        </w:rPr>
        <w:t>Artículo 24.</w:t>
      </w:r>
      <w:r w:rsidRPr="00C02AD5">
        <w:rPr>
          <w:rFonts w:ascii="Palatino Linotype" w:eastAsia="Palatino Linotype" w:hAnsi="Palatino Linotype" w:cs="Palatino Linotype"/>
          <w:i/>
          <w:sz w:val="22"/>
          <w:szCs w:val="22"/>
        </w:rPr>
        <w:t xml:space="preserve"> Para el cumplimiento de los objetivos de esta Ley, los sujetos obligados deberán cumplir con las siguientes obligaciones, según corresponda, de acuerdo a su naturaleza: </w:t>
      </w:r>
    </w:p>
    <w:p w14:paraId="6A7C5E87" w14:textId="77777777" w:rsidR="00B17D70" w:rsidRPr="00C02AD5" w:rsidRDefault="00B17D70" w:rsidP="00FC7186">
      <w:pPr>
        <w:spacing w:before="100" w:beforeAutospacing="1" w:after="100" w:afterAutospacing="1" w:line="276" w:lineRule="auto"/>
        <w:ind w:left="850" w:right="901"/>
        <w:jc w:val="both"/>
        <w:rPr>
          <w:rFonts w:ascii="Palatino Linotype" w:eastAsia="Palatino Linotype" w:hAnsi="Palatino Linotype" w:cs="Palatino Linotype"/>
          <w:i/>
          <w:sz w:val="22"/>
          <w:szCs w:val="22"/>
        </w:rPr>
      </w:pPr>
      <w:r w:rsidRPr="00C02AD5">
        <w:rPr>
          <w:rFonts w:ascii="Palatino Linotype" w:eastAsia="Palatino Linotype" w:hAnsi="Palatino Linotype" w:cs="Palatino Linotype"/>
          <w:i/>
          <w:sz w:val="22"/>
          <w:szCs w:val="22"/>
        </w:rPr>
        <w:t>(…)</w:t>
      </w:r>
    </w:p>
    <w:p w14:paraId="4043552F" w14:textId="77777777" w:rsidR="00B17D70" w:rsidRPr="00C02AD5" w:rsidRDefault="00B17D70" w:rsidP="00FC7186">
      <w:pPr>
        <w:spacing w:before="100" w:beforeAutospacing="1" w:after="100" w:afterAutospacing="1" w:line="276" w:lineRule="auto"/>
        <w:ind w:left="850" w:right="901"/>
        <w:jc w:val="both"/>
        <w:rPr>
          <w:rFonts w:ascii="Palatino Linotype" w:eastAsia="Palatino Linotype" w:hAnsi="Palatino Linotype" w:cs="Palatino Linotype"/>
          <w:b/>
          <w:i/>
          <w:sz w:val="22"/>
          <w:szCs w:val="22"/>
        </w:rPr>
      </w:pPr>
      <w:r w:rsidRPr="00C02AD5">
        <w:rPr>
          <w:rFonts w:ascii="Palatino Linotype" w:eastAsia="Palatino Linotype" w:hAnsi="Palatino Linotype" w:cs="Palatino Linotype"/>
          <w:b/>
          <w:i/>
          <w:sz w:val="22"/>
          <w:szCs w:val="22"/>
        </w:rPr>
        <w:t>XVIII. Hacer pública toda aquella información relativa a los montos y las personas a quienes entreguen, por cualquier motivo, recursos públicos, así como los informes que dichas personas les entreguen sobre el uso y destino de dichos recursos;</w:t>
      </w:r>
    </w:p>
    <w:p w14:paraId="7227B461" w14:textId="77777777" w:rsidR="00B17D70" w:rsidRPr="00C02AD5" w:rsidRDefault="00B17D70" w:rsidP="00FC7186">
      <w:pPr>
        <w:spacing w:before="100" w:beforeAutospacing="1" w:after="100" w:afterAutospacing="1" w:line="276" w:lineRule="auto"/>
        <w:ind w:left="850" w:right="901"/>
        <w:jc w:val="both"/>
        <w:rPr>
          <w:rFonts w:ascii="Palatino Linotype" w:eastAsia="Palatino Linotype" w:hAnsi="Palatino Linotype" w:cs="Palatino Linotype"/>
          <w:i/>
          <w:sz w:val="22"/>
          <w:szCs w:val="22"/>
        </w:rPr>
      </w:pPr>
      <w:r w:rsidRPr="00C02AD5">
        <w:rPr>
          <w:rFonts w:ascii="Palatino Linotype" w:eastAsia="Palatino Linotype" w:hAnsi="Palatino Linotype" w:cs="Palatino Linotype"/>
          <w:b/>
          <w:i/>
          <w:sz w:val="22"/>
          <w:szCs w:val="22"/>
        </w:rPr>
        <w:t>(…)</w:t>
      </w:r>
      <w:r w:rsidRPr="00C02AD5">
        <w:rPr>
          <w:rFonts w:ascii="Palatino Linotype" w:eastAsia="Palatino Linotype" w:hAnsi="Palatino Linotype" w:cs="Palatino Linotype"/>
          <w:i/>
          <w:sz w:val="22"/>
          <w:szCs w:val="22"/>
        </w:rPr>
        <w:t>”</w:t>
      </w:r>
    </w:p>
    <w:p w14:paraId="783FD1F0" w14:textId="77777777" w:rsidR="00B17D70" w:rsidRPr="00C02AD5" w:rsidRDefault="00B17D70" w:rsidP="00FC7186">
      <w:pPr>
        <w:spacing w:before="100" w:beforeAutospacing="1" w:after="100" w:afterAutospacing="1" w:line="276" w:lineRule="auto"/>
        <w:ind w:left="850" w:right="901"/>
        <w:jc w:val="both"/>
        <w:rPr>
          <w:rFonts w:ascii="Palatino Linotype" w:eastAsia="Palatino Linotype" w:hAnsi="Palatino Linotype" w:cs="Palatino Linotype"/>
          <w:i/>
          <w:sz w:val="22"/>
          <w:szCs w:val="22"/>
        </w:rPr>
      </w:pPr>
      <w:r w:rsidRPr="00C02AD5">
        <w:rPr>
          <w:rFonts w:ascii="Palatino Linotype" w:eastAsia="Palatino Linotype" w:hAnsi="Palatino Linotype" w:cs="Palatino Linotype"/>
          <w:b/>
          <w:i/>
          <w:sz w:val="22"/>
          <w:szCs w:val="22"/>
        </w:rPr>
        <w:t>(énfasis añadido)</w:t>
      </w:r>
    </w:p>
    <w:p w14:paraId="37AF99CD" w14:textId="77777777" w:rsidR="00B17D70" w:rsidRPr="00C02AD5" w:rsidRDefault="00B17D70" w:rsidP="00FC7186">
      <w:pPr>
        <w:spacing w:before="100" w:beforeAutospacing="1" w:after="100" w:afterAutospacing="1" w:line="360" w:lineRule="auto"/>
        <w:jc w:val="both"/>
        <w:rPr>
          <w:rFonts w:ascii="Palatino Linotype" w:eastAsia="Palatino Linotype" w:hAnsi="Palatino Linotype" w:cs="Palatino Linotype"/>
        </w:rPr>
      </w:pPr>
      <w:r w:rsidRPr="00C02AD5">
        <w:rPr>
          <w:rFonts w:ascii="Palatino Linotype" w:eastAsia="Palatino Linotype" w:hAnsi="Palatino Linotype" w:cs="Palatino Linotype"/>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14:paraId="715F486B" w14:textId="77777777" w:rsidR="00B17D70" w:rsidRPr="00C02AD5" w:rsidRDefault="00B17D70" w:rsidP="00FC7186">
      <w:pPr>
        <w:spacing w:before="100" w:beforeAutospacing="1" w:after="100" w:afterAutospacing="1" w:line="276" w:lineRule="auto"/>
        <w:ind w:left="851" w:right="901"/>
        <w:jc w:val="center"/>
        <w:rPr>
          <w:rFonts w:ascii="Palatino Linotype" w:eastAsia="Palatino Linotype" w:hAnsi="Palatino Linotype" w:cs="Palatino Linotype"/>
          <w:b/>
          <w:i/>
          <w:sz w:val="22"/>
          <w:szCs w:val="22"/>
        </w:rPr>
      </w:pPr>
      <w:r w:rsidRPr="00C02AD5">
        <w:rPr>
          <w:rFonts w:ascii="Palatino Linotype" w:eastAsia="Palatino Linotype" w:hAnsi="Palatino Linotype" w:cs="Palatino Linotype"/>
          <w:b/>
          <w:i/>
          <w:sz w:val="22"/>
          <w:szCs w:val="22"/>
        </w:rPr>
        <w:t>“Criterio 01/2003.</w:t>
      </w:r>
    </w:p>
    <w:p w14:paraId="6F6A2828" w14:textId="77777777" w:rsidR="00B17D70" w:rsidRPr="00C02AD5" w:rsidRDefault="00B17D70" w:rsidP="00FC7186">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C02AD5">
        <w:rPr>
          <w:rFonts w:ascii="Palatino Linotype" w:eastAsia="Palatino Linotype" w:hAnsi="Palatino Linotype" w:cs="Palatino Linotype"/>
          <w:b/>
          <w:i/>
          <w:sz w:val="22"/>
          <w:szCs w:val="22"/>
        </w:rPr>
        <w:lastRenderedPageBreak/>
        <w:t>INGRESOS DE LOS SERVIDORES PÚBLICOS. CONSTITUYEN INFORMACIÓN PÚBLICA AÚN Y CUANDO SU DIFUSIÓN PUEDE AFECTAR LA VIDA O LA SEGURIDAD DE AQUELLOS.</w:t>
      </w:r>
      <w:r w:rsidRPr="00C02AD5">
        <w:rPr>
          <w:rFonts w:ascii="Palatino Linotype" w:eastAsia="Palatino Linotype" w:hAnsi="Palatino Linotype" w:cs="Palatino Linotype"/>
          <w:i/>
          <w:sz w:val="22"/>
          <w:szCs w:val="22"/>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C02AD5">
        <w:rPr>
          <w:rFonts w:ascii="Palatino Linotype" w:eastAsia="Palatino Linotype" w:hAnsi="Palatino Linotype" w:cs="Palatino Linotype"/>
          <w:i/>
          <w:sz w:val="22"/>
          <w:szCs w:val="22"/>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14:paraId="569366F7" w14:textId="77777777" w:rsidR="00B17D70" w:rsidRPr="00C02AD5" w:rsidRDefault="00B17D70" w:rsidP="00FC7186">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C02AD5">
        <w:rPr>
          <w:rFonts w:ascii="Palatino Linotype" w:eastAsia="Palatino Linotype" w:hAnsi="Palatino Linotype" w:cs="Palatino Linotype"/>
          <w:i/>
          <w:sz w:val="22"/>
          <w:szCs w:val="22"/>
        </w:rPr>
        <w:t>…”</w:t>
      </w:r>
    </w:p>
    <w:p w14:paraId="47C9A0B6" w14:textId="77777777" w:rsidR="00B17D70" w:rsidRPr="00C02AD5" w:rsidRDefault="00B17D70" w:rsidP="00FC7186">
      <w:pPr>
        <w:spacing w:before="100" w:beforeAutospacing="1" w:after="100" w:afterAutospacing="1" w:line="276" w:lineRule="auto"/>
        <w:ind w:left="851" w:right="901"/>
        <w:jc w:val="center"/>
        <w:rPr>
          <w:rFonts w:ascii="Palatino Linotype" w:eastAsia="Palatino Linotype" w:hAnsi="Palatino Linotype" w:cs="Palatino Linotype"/>
          <w:b/>
          <w:i/>
          <w:sz w:val="22"/>
          <w:szCs w:val="22"/>
        </w:rPr>
      </w:pPr>
      <w:r w:rsidRPr="00C02AD5">
        <w:rPr>
          <w:rFonts w:ascii="Palatino Linotype" w:eastAsia="Palatino Linotype" w:hAnsi="Palatino Linotype" w:cs="Palatino Linotype"/>
          <w:b/>
          <w:i/>
          <w:sz w:val="22"/>
          <w:szCs w:val="22"/>
        </w:rPr>
        <w:t>“Criterio 02/2003.</w:t>
      </w:r>
    </w:p>
    <w:p w14:paraId="1D275158" w14:textId="77777777" w:rsidR="00B17D70" w:rsidRPr="00C02AD5" w:rsidRDefault="00B17D70" w:rsidP="00FC7186">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C02AD5">
        <w:rPr>
          <w:rFonts w:ascii="Palatino Linotype" w:eastAsia="Palatino Linotype" w:hAnsi="Palatino Linotype" w:cs="Palatino Linotype"/>
          <w:b/>
          <w:i/>
          <w:sz w:val="22"/>
          <w:szCs w:val="22"/>
        </w:rPr>
        <w:t>INGRESOS DE LOS SERVIDORES PÚBLICOS, SON INFORMACIÓN PÚBLICA AÚN Y CUANDO CONSTITUYEN DATOS PERSONALES QUE SE REFIEREN AL PATRIMONIO DE AQUÉLLOS.</w:t>
      </w:r>
      <w:r w:rsidRPr="00C02AD5">
        <w:rPr>
          <w:rFonts w:ascii="Palatino Linotype" w:eastAsia="Palatino Linotype" w:hAnsi="Palatino Linotype" w:cs="Palatino Linotype"/>
          <w:i/>
          <w:sz w:val="22"/>
          <w:szCs w:val="22"/>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C02AD5">
        <w:rPr>
          <w:rFonts w:ascii="Palatino Linotype" w:eastAsia="Palatino Linotype" w:hAnsi="Palatino Linotype" w:cs="Palatino Linotype"/>
          <w:i/>
          <w:sz w:val="22"/>
          <w:szCs w:val="22"/>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C02AD5">
        <w:rPr>
          <w:rFonts w:ascii="Palatino Linotype" w:eastAsia="Palatino Linotype" w:hAnsi="Palatino Linotype" w:cs="Palatino Linotype"/>
          <w:i/>
          <w:sz w:val="22"/>
          <w:szCs w:val="22"/>
        </w:rPr>
        <w:t xml:space="preserve"> el sistema de compensación</w:t>
      </w:r>
    </w:p>
    <w:p w14:paraId="08684DAD" w14:textId="77777777" w:rsidR="00B17D70" w:rsidRPr="00C02AD5" w:rsidRDefault="00B17D70" w:rsidP="00FC7186">
      <w:pPr>
        <w:spacing w:before="100" w:beforeAutospacing="1" w:after="100" w:afterAutospacing="1" w:line="276" w:lineRule="auto"/>
        <w:ind w:left="851" w:right="901"/>
        <w:jc w:val="both"/>
        <w:rPr>
          <w:rFonts w:ascii="Palatino Linotype" w:eastAsia="Palatino Linotype" w:hAnsi="Palatino Linotype" w:cs="Palatino Linotype"/>
          <w:i/>
          <w:sz w:val="22"/>
          <w:szCs w:val="22"/>
          <w:u w:val="single"/>
        </w:rPr>
      </w:pPr>
      <w:r w:rsidRPr="00C02AD5">
        <w:rPr>
          <w:rFonts w:ascii="Palatino Linotype" w:eastAsia="Palatino Linotype" w:hAnsi="Palatino Linotype" w:cs="Palatino Linotype"/>
          <w:i/>
          <w:sz w:val="22"/>
          <w:szCs w:val="22"/>
        </w:rPr>
        <w:lastRenderedPageBreak/>
        <w:t>…”</w:t>
      </w:r>
    </w:p>
    <w:p w14:paraId="24789BDF" w14:textId="77777777" w:rsidR="00B17D70" w:rsidRPr="00C02AD5" w:rsidRDefault="00B17D70" w:rsidP="00FC7186">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C02AD5">
        <w:rPr>
          <w:rFonts w:ascii="Palatino Linotype" w:eastAsia="Palatino Linotype" w:hAnsi="Palatino Linotype" w:cs="Palatino Linotype"/>
          <w:i/>
          <w:sz w:val="22"/>
          <w:szCs w:val="22"/>
        </w:rPr>
        <w:t>(Énfasis añadido)</w:t>
      </w:r>
    </w:p>
    <w:p w14:paraId="1858749E" w14:textId="3E3AE473" w:rsidR="00B17D70" w:rsidRPr="00C02AD5" w:rsidRDefault="00B17D70" w:rsidP="00FC7186">
      <w:pPr>
        <w:widowControl w:val="0"/>
        <w:autoSpaceDE w:val="0"/>
        <w:autoSpaceDN w:val="0"/>
        <w:adjustRightInd w:val="0"/>
        <w:spacing w:before="100" w:beforeAutospacing="1" w:after="100" w:afterAutospacing="1" w:line="360" w:lineRule="auto"/>
        <w:jc w:val="both"/>
        <w:rPr>
          <w:rFonts w:ascii="Palatino Linotype" w:hAnsi="Palatino Linotype"/>
          <w:color w:val="000000"/>
          <w:lang w:val="es-ES"/>
        </w:rPr>
      </w:pPr>
      <w:r w:rsidRPr="00C02AD5">
        <w:rPr>
          <w:rFonts w:ascii="Palatino Linotype" w:hAnsi="Palatino Linotype"/>
          <w:color w:val="000000"/>
          <w:lang w:val="es-ES"/>
        </w:rPr>
        <w:t xml:space="preserve">De todo lo dicho anteriormente, se ordena al </w:t>
      </w:r>
      <w:r w:rsidRPr="00C02AD5">
        <w:rPr>
          <w:rFonts w:ascii="Palatino Linotype" w:hAnsi="Palatino Linotype"/>
          <w:b/>
          <w:bCs/>
          <w:color w:val="000000"/>
          <w:lang w:val="es-ES"/>
        </w:rPr>
        <w:t>SUJETO OBLIGADO</w:t>
      </w:r>
      <w:r w:rsidRPr="00C02AD5">
        <w:rPr>
          <w:rFonts w:ascii="Palatino Linotype" w:hAnsi="Palatino Linotype"/>
          <w:color w:val="000000"/>
          <w:lang w:val="es-ES"/>
        </w:rPr>
        <w:t xml:space="preserve"> haga entrega </w:t>
      </w:r>
      <w:bookmarkStart w:id="16" w:name="_Hlk104280130"/>
      <w:r w:rsidRPr="00C02AD5">
        <w:rPr>
          <w:rFonts w:ascii="Palatino Linotype" w:hAnsi="Palatino Linotype"/>
          <w:color w:val="000000"/>
          <w:lang w:val="es-ES"/>
        </w:rPr>
        <w:t>los Recibos de Nómina de los Titulares del Instituto Municipal de Cultura</w:t>
      </w:r>
      <w:r w:rsidRPr="00C02AD5">
        <w:rPr>
          <w:rFonts w:ascii="Palatino Linotype" w:hAnsi="Palatino Linotype"/>
        </w:rPr>
        <w:t xml:space="preserve"> </w:t>
      </w:r>
      <w:r w:rsidRPr="00C02AD5">
        <w:rPr>
          <w:rFonts w:ascii="Palatino Linotype" w:hAnsi="Palatino Linotype"/>
          <w:color w:val="000000"/>
          <w:lang w:val="es-ES"/>
        </w:rPr>
        <w:t>Física y Deporte de Zinacantepec, Instituto Municipal de la Juventud</w:t>
      </w:r>
      <w:r w:rsidR="004B4043" w:rsidRPr="00C02AD5">
        <w:rPr>
          <w:rFonts w:ascii="Palatino Linotype" w:hAnsi="Palatino Linotype"/>
          <w:color w:val="000000"/>
          <w:lang w:val="es-ES"/>
        </w:rPr>
        <w:t>, de la Dirección Jurídica</w:t>
      </w:r>
      <w:r w:rsidRPr="00C02AD5">
        <w:rPr>
          <w:rFonts w:ascii="Palatino Linotype" w:hAnsi="Palatino Linotype"/>
          <w:color w:val="000000"/>
          <w:lang w:val="es-ES"/>
        </w:rPr>
        <w:t xml:space="preserve"> y del personal adscrito a las unidades administrativas mencionad</w:t>
      </w:r>
      <w:r w:rsidR="00AF77FF" w:rsidRPr="00C02AD5">
        <w:rPr>
          <w:rFonts w:ascii="Palatino Linotype" w:hAnsi="Palatino Linotype"/>
          <w:color w:val="000000"/>
          <w:lang w:val="es-ES"/>
        </w:rPr>
        <w:t xml:space="preserve">as, correspondientes a la segunda quincena de abril y primera quincena de mayo de dos mil veintidós, en versión publica de ser procedente. </w:t>
      </w:r>
    </w:p>
    <w:p w14:paraId="569FF939" w14:textId="3AE4C350" w:rsidR="004A1452" w:rsidRPr="00C02AD5" w:rsidRDefault="004B4043" w:rsidP="00FC7186">
      <w:pPr>
        <w:widowControl w:val="0"/>
        <w:autoSpaceDE w:val="0"/>
        <w:autoSpaceDN w:val="0"/>
        <w:adjustRightInd w:val="0"/>
        <w:spacing w:before="100" w:beforeAutospacing="1" w:after="100" w:afterAutospacing="1" w:line="360" w:lineRule="auto"/>
        <w:jc w:val="both"/>
        <w:rPr>
          <w:rFonts w:ascii="Palatino Linotype" w:hAnsi="Palatino Linotype"/>
          <w:color w:val="000000"/>
          <w:lang w:val="es-ES"/>
        </w:rPr>
      </w:pPr>
      <w:r w:rsidRPr="00C02AD5">
        <w:rPr>
          <w:rFonts w:ascii="Palatino Linotype" w:hAnsi="Palatino Linotype"/>
          <w:color w:val="000000"/>
          <w:lang w:val="es-ES"/>
        </w:rPr>
        <w:t xml:space="preserve">Por lo que se refiere a, los curriculum vitae de los Titulares de área </w:t>
      </w:r>
      <w:r w:rsidR="00A829ED" w:rsidRPr="00C02AD5">
        <w:rPr>
          <w:rFonts w:ascii="Palatino Linotype" w:hAnsi="Palatino Linotype"/>
          <w:color w:val="000000"/>
          <w:lang w:val="es-ES"/>
        </w:rPr>
        <w:t xml:space="preserve">mencionados por el particular; es importante recordar, que el Titular de la Unidad de Transparencia de manera simultánea </w:t>
      </w:r>
      <w:r w:rsidR="004A1452" w:rsidRPr="00C02AD5">
        <w:rPr>
          <w:rFonts w:ascii="Palatino Linotype" w:hAnsi="Palatino Linotype"/>
          <w:color w:val="000000"/>
          <w:lang w:val="es-ES"/>
        </w:rPr>
        <w:t xml:space="preserve">agrega la misma contestación mediante el Informe Justificado, </w:t>
      </w:r>
      <w:r w:rsidR="00C91F34" w:rsidRPr="00C02AD5">
        <w:rPr>
          <w:rFonts w:ascii="Palatino Linotype" w:hAnsi="Palatino Linotype"/>
          <w:color w:val="000000"/>
          <w:lang w:val="es-ES"/>
        </w:rPr>
        <w:t xml:space="preserve">el cual hizo de conocimiento la experiencia laboral del Director del Instituto Municipal de Cultura Física y Deporte de Zinacantepec en donde enlisto los anteriores cargos y puestos que desempeño, por lo que, no se tiene por satisfecho el derecho al acceso a la información pública, toda vez que, el particular requiere el soporte papel donde conste el curriculum vitae, es necesario precisar que </w:t>
      </w:r>
      <w:r w:rsidR="00C91F34" w:rsidRPr="00C02AD5">
        <w:rPr>
          <w:rFonts w:ascii="Palatino Linotype" w:hAnsi="Palatino Linotype"/>
          <w:b/>
          <w:color w:val="000000"/>
          <w:lang w:val="es-ES"/>
        </w:rPr>
        <w:t>EL SUJETO OBLIGADO</w:t>
      </w:r>
      <w:r w:rsidR="00C91F34" w:rsidRPr="00C02AD5">
        <w:rPr>
          <w:rFonts w:ascii="Palatino Linotype" w:hAnsi="Palatino Linotype"/>
          <w:color w:val="000000"/>
          <w:lang w:val="es-ES"/>
        </w:rPr>
        <w:t xml:space="preserve"> no debe de generar documentos ad hoc a efecto de dar atención a las solicitudes de información. </w:t>
      </w:r>
    </w:p>
    <w:p w14:paraId="755F2D80" w14:textId="77777777" w:rsidR="00C91F34" w:rsidRPr="00C02AD5" w:rsidRDefault="00C91F34" w:rsidP="00FC7186">
      <w:pPr>
        <w:snapToGrid w:val="0"/>
        <w:spacing w:before="100" w:beforeAutospacing="1" w:after="100" w:afterAutospacing="1" w:line="360" w:lineRule="auto"/>
        <w:contextualSpacing/>
        <w:jc w:val="both"/>
        <w:rPr>
          <w:rFonts w:ascii="Palatino Linotype" w:eastAsia="Calibri" w:hAnsi="Palatino Linotype" w:cs="Tahoma"/>
          <w:bCs/>
          <w:lang w:eastAsia="en-US"/>
        </w:rPr>
      </w:pPr>
      <w:r w:rsidRPr="00C02AD5">
        <w:rPr>
          <w:rFonts w:ascii="Palatino Linotype" w:eastAsia="Calibri" w:hAnsi="Palatino Linotype" w:cs="Tahoma"/>
          <w:bCs/>
          <w:lang w:eastAsia="en-US"/>
        </w:rPr>
        <w:t>Y que este último implica que los Sujetos obligados únicamente deberán hacer entrega de aquellos documentos que generen, administren o posean en ejercicio de sus funciones y no se encuentran forzados a emitir documentos hechos a modo de la solicitud de los particulares, si no deberán entregar la información tal cual obre en sus archivos.</w:t>
      </w:r>
    </w:p>
    <w:p w14:paraId="3C0D1139" w14:textId="77777777" w:rsidR="00C91F34" w:rsidRPr="00C02AD5" w:rsidRDefault="00C91F34" w:rsidP="00FC7186">
      <w:pPr>
        <w:snapToGrid w:val="0"/>
        <w:spacing w:before="100" w:beforeAutospacing="1" w:after="100" w:afterAutospacing="1" w:line="360" w:lineRule="auto"/>
        <w:contextualSpacing/>
        <w:jc w:val="both"/>
        <w:rPr>
          <w:rFonts w:ascii="Palatino Linotype" w:eastAsia="Calibri" w:hAnsi="Palatino Linotype" w:cs="Tahoma"/>
          <w:bCs/>
          <w:lang w:eastAsia="en-US"/>
        </w:rPr>
      </w:pPr>
      <w:r w:rsidRPr="00C02AD5">
        <w:rPr>
          <w:rFonts w:ascii="Palatino Linotype" w:eastAsia="Calibri" w:hAnsi="Palatino Linotype" w:cs="Tahoma"/>
          <w:bCs/>
          <w:lang w:eastAsia="en-US"/>
        </w:rPr>
        <w:lastRenderedPageBreak/>
        <w:t>Sobre ello sirve de sustento el criterio 03/17 del INAI</w:t>
      </w:r>
      <w:r w:rsidRPr="00C02AD5">
        <w:rPr>
          <w:rFonts w:ascii="Palatino Linotype" w:eastAsia="Calibri" w:hAnsi="Palatino Linotype" w:cs="Tahoma"/>
          <w:bCs/>
          <w:vertAlign w:val="superscript"/>
          <w:lang w:eastAsia="en-US"/>
        </w:rPr>
        <w:footnoteReference w:id="2"/>
      </w:r>
      <w:r w:rsidRPr="00C02AD5">
        <w:rPr>
          <w:rFonts w:ascii="Palatino Linotype" w:eastAsia="Calibri" w:hAnsi="Palatino Linotype" w:cs="Tahoma"/>
          <w:bCs/>
          <w:lang w:eastAsia="en-US"/>
        </w:rPr>
        <w:t xml:space="preserve">, mismo que a la letra señala: </w:t>
      </w:r>
    </w:p>
    <w:p w14:paraId="5C5A94EB" w14:textId="77777777" w:rsidR="00C91F34" w:rsidRPr="00C02AD5" w:rsidRDefault="00C91F34" w:rsidP="00FC7186">
      <w:pPr>
        <w:snapToGrid w:val="0"/>
        <w:spacing w:before="100" w:beforeAutospacing="1" w:after="100" w:afterAutospacing="1" w:line="360" w:lineRule="auto"/>
        <w:contextualSpacing/>
        <w:jc w:val="both"/>
        <w:rPr>
          <w:rFonts w:ascii="Palatino Linotype" w:eastAsia="Calibri" w:hAnsi="Palatino Linotype" w:cs="Tahoma"/>
          <w:bCs/>
          <w:lang w:eastAsia="en-US"/>
        </w:rPr>
      </w:pPr>
    </w:p>
    <w:p w14:paraId="1A0FD3B7" w14:textId="77777777" w:rsidR="00C91F34" w:rsidRPr="00C02AD5" w:rsidRDefault="00C91F34" w:rsidP="00FC7186">
      <w:pPr>
        <w:snapToGrid w:val="0"/>
        <w:spacing w:before="100" w:beforeAutospacing="1" w:after="100" w:afterAutospacing="1"/>
        <w:ind w:left="567" w:right="616"/>
        <w:contextualSpacing/>
        <w:jc w:val="both"/>
        <w:rPr>
          <w:rFonts w:ascii="Palatino Linotype" w:eastAsia="Calibri" w:hAnsi="Palatino Linotype" w:cs="Tahoma"/>
          <w:bCs/>
          <w:i/>
          <w:sz w:val="22"/>
          <w:szCs w:val="22"/>
          <w:lang w:eastAsia="en-US"/>
        </w:rPr>
      </w:pPr>
      <w:r w:rsidRPr="00C02AD5">
        <w:rPr>
          <w:rFonts w:ascii="Palatino Linotype" w:eastAsia="Calibri" w:hAnsi="Palatino Linotype" w:cs="Tahoma"/>
          <w:b/>
          <w:bCs/>
          <w:i/>
          <w:sz w:val="22"/>
          <w:szCs w:val="22"/>
          <w:lang w:eastAsia="en-US"/>
        </w:rPr>
        <w:t xml:space="preserve">“No existe obligación de elaborar documentos ad hoc para atender las solicitudes de acceso a la información. </w:t>
      </w:r>
      <w:r w:rsidRPr="00C02AD5">
        <w:rPr>
          <w:rFonts w:ascii="Palatino Linotype" w:eastAsia="Calibri" w:hAnsi="Palatino Linotype" w:cs="Tahoma"/>
          <w:bCs/>
          <w:i/>
          <w:sz w:val="22"/>
          <w:szCs w:val="22"/>
          <w:lang w:eastAsia="en-US"/>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(Sic)</w:t>
      </w:r>
    </w:p>
    <w:p w14:paraId="541399D9" w14:textId="77777777" w:rsidR="00C91F34" w:rsidRPr="00C02AD5" w:rsidRDefault="00C91F34" w:rsidP="00FC7186">
      <w:pPr>
        <w:widowControl w:val="0"/>
        <w:autoSpaceDE w:val="0"/>
        <w:autoSpaceDN w:val="0"/>
        <w:adjustRightInd w:val="0"/>
        <w:spacing w:before="100" w:beforeAutospacing="1" w:after="100" w:afterAutospacing="1" w:line="360" w:lineRule="auto"/>
        <w:jc w:val="both"/>
        <w:rPr>
          <w:rFonts w:ascii="Palatino Linotype" w:hAnsi="Palatino Linotype"/>
          <w:color w:val="000000"/>
          <w:lang w:val="es-ES"/>
        </w:rPr>
      </w:pPr>
    </w:p>
    <w:bookmarkEnd w:id="16"/>
    <w:p w14:paraId="24BF7C22" w14:textId="05D7A367" w:rsidR="00C91F34" w:rsidRPr="00C02AD5" w:rsidRDefault="00C91F34" w:rsidP="00FC7186">
      <w:pPr>
        <w:suppressAutoHyphens/>
        <w:spacing w:before="100" w:beforeAutospacing="1" w:after="100" w:afterAutospacing="1" w:line="360" w:lineRule="auto"/>
        <w:jc w:val="both"/>
        <w:rPr>
          <w:rFonts w:ascii="Palatino Linotype" w:hAnsi="Palatino Linotype"/>
          <w:lang w:val="es-ES"/>
        </w:rPr>
      </w:pPr>
      <w:r w:rsidRPr="00C02AD5">
        <w:rPr>
          <w:rFonts w:ascii="Palatino Linotype" w:eastAsia="Calibri" w:hAnsi="Palatino Linotype" w:cs="Arial"/>
        </w:rPr>
        <w:t>Ahora bien, la información debe de obrar dentro de los archivos del</w:t>
      </w:r>
      <w:r w:rsidRPr="00C02AD5">
        <w:rPr>
          <w:rFonts w:ascii="Palatino Linotype" w:eastAsia="Calibri" w:hAnsi="Palatino Linotype" w:cs="Arial"/>
          <w:b/>
        </w:rPr>
        <w:t xml:space="preserve"> SUJETO OBLIGADO, </w:t>
      </w:r>
      <w:r w:rsidRPr="00C02AD5">
        <w:rPr>
          <w:rFonts w:ascii="Palatino Linotype" w:eastAsia="Calibri" w:hAnsi="Palatino Linotype" w:cs="Arial"/>
        </w:rPr>
        <w:t>en razón de que</w:t>
      </w:r>
      <w:r w:rsidRPr="00C02AD5">
        <w:rPr>
          <w:rFonts w:ascii="Palatino Linotype" w:eastAsia="Calibri" w:hAnsi="Palatino Linotype" w:cs="Arial"/>
          <w:b/>
        </w:rPr>
        <w:t xml:space="preserve"> </w:t>
      </w:r>
      <w:r w:rsidRPr="00C02AD5">
        <w:rPr>
          <w:rFonts w:ascii="Palatino Linotype" w:hAnsi="Palatino Linotype"/>
          <w:lang w:val="es-ES"/>
        </w:rPr>
        <w:t>son documentos que tienen relación sobre títulos, cargos, trabajos realizados, datos biográficos,</w:t>
      </w:r>
      <w:r w:rsidR="00234C14" w:rsidRPr="00C02AD5">
        <w:rPr>
          <w:rFonts w:ascii="Palatino Linotype" w:hAnsi="Palatino Linotype"/>
          <w:lang w:val="es-ES"/>
        </w:rPr>
        <w:t xml:space="preserve"> méritos de una persona,</w:t>
      </w:r>
      <w:r w:rsidRPr="00C02AD5">
        <w:rPr>
          <w:rFonts w:ascii="Palatino Linotype" w:hAnsi="Palatino Linotype"/>
          <w:lang w:val="es-ES"/>
        </w:rPr>
        <w:t xml:space="preserve"> entre otros; que califican a una persona, puesto que es un requisito indispensable para ingresar al servicio publico </w:t>
      </w:r>
      <w:r w:rsidRPr="00C02AD5">
        <w:rPr>
          <w:rFonts w:ascii="Palatino Linotype" w:hAnsi="Palatino Linotype"/>
        </w:rPr>
        <w:t>establecido en el artículo 47, fracciones I, VIII y IX, de la Ley del Trabajo de los Servidores Públicos del Estado y Municipios, que nos dice</w:t>
      </w:r>
      <w:r w:rsidRPr="00C02AD5">
        <w:rPr>
          <w:rFonts w:ascii="Palatino Linotype" w:hAnsi="Palatino Linotype"/>
          <w:szCs w:val="17"/>
          <w:lang w:eastAsia="es-ES_tradnl"/>
        </w:rPr>
        <w:t>:</w:t>
      </w:r>
    </w:p>
    <w:p w14:paraId="541695C1" w14:textId="77777777" w:rsidR="00C91F34" w:rsidRPr="00C02AD5" w:rsidRDefault="00C91F34" w:rsidP="00FC7186">
      <w:pPr>
        <w:spacing w:before="100" w:beforeAutospacing="1" w:after="100" w:afterAutospacing="1"/>
        <w:ind w:left="709" w:right="709"/>
        <w:jc w:val="both"/>
        <w:rPr>
          <w:rFonts w:ascii="Palatino Linotype" w:hAnsi="Palatino Linotype" w:cs="Arial"/>
          <w:i/>
          <w:sz w:val="22"/>
          <w:lang w:val="es-ES"/>
        </w:rPr>
      </w:pPr>
      <w:r w:rsidRPr="00C02AD5">
        <w:rPr>
          <w:rFonts w:ascii="Palatino Linotype" w:hAnsi="Palatino Linotype" w:cs="Arial"/>
          <w:i/>
          <w:sz w:val="22"/>
          <w:lang w:val="es-ES"/>
        </w:rPr>
        <w:t xml:space="preserve"> “</w:t>
      </w:r>
      <w:r w:rsidRPr="00C02AD5">
        <w:rPr>
          <w:rFonts w:ascii="Palatino Linotype" w:hAnsi="Palatino Linotype" w:cs="Arial"/>
          <w:b/>
          <w:i/>
          <w:sz w:val="22"/>
          <w:lang w:val="es-ES"/>
        </w:rPr>
        <w:t>ARTÍCULO 47</w:t>
      </w:r>
      <w:r w:rsidRPr="00C02AD5">
        <w:rPr>
          <w:rFonts w:ascii="Palatino Linotype" w:hAnsi="Palatino Linotype" w:cs="Arial"/>
          <w:i/>
          <w:sz w:val="22"/>
          <w:lang w:val="es-ES"/>
        </w:rPr>
        <w:t xml:space="preserve">. </w:t>
      </w:r>
      <w:r w:rsidRPr="00C02AD5">
        <w:rPr>
          <w:rFonts w:ascii="Palatino Linotype" w:hAnsi="Palatino Linotype" w:cs="Arial"/>
          <w:b/>
          <w:i/>
          <w:sz w:val="22"/>
          <w:u w:val="single"/>
          <w:lang w:val="es-ES"/>
        </w:rPr>
        <w:t>Para ingresar al servicio público se requiere</w:t>
      </w:r>
      <w:r w:rsidRPr="00C02AD5">
        <w:rPr>
          <w:rFonts w:ascii="Palatino Linotype" w:hAnsi="Palatino Linotype" w:cs="Arial"/>
          <w:i/>
          <w:sz w:val="22"/>
          <w:lang w:val="es-ES"/>
        </w:rPr>
        <w:t>:</w:t>
      </w:r>
    </w:p>
    <w:p w14:paraId="017BDEB7" w14:textId="77777777" w:rsidR="00C91F34" w:rsidRPr="00C02AD5" w:rsidRDefault="00C91F34" w:rsidP="00FC7186">
      <w:pPr>
        <w:spacing w:before="100" w:beforeAutospacing="1" w:after="100" w:afterAutospacing="1"/>
        <w:ind w:left="709" w:right="709"/>
        <w:jc w:val="both"/>
        <w:rPr>
          <w:rFonts w:ascii="Palatino Linotype" w:hAnsi="Palatino Linotype" w:cs="Arial"/>
          <w:i/>
          <w:sz w:val="22"/>
          <w:lang w:val="es-ES"/>
        </w:rPr>
      </w:pPr>
      <w:r w:rsidRPr="00C02AD5">
        <w:rPr>
          <w:rFonts w:ascii="Palatino Linotype" w:hAnsi="Palatino Linotype" w:cs="Arial"/>
          <w:b/>
          <w:i/>
          <w:sz w:val="22"/>
          <w:lang w:val="es-ES"/>
        </w:rPr>
        <w:t xml:space="preserve">I. </w:t>
      </w:r>
      <w:r w:rsidRPr="00C02AD5">
        <w:rPr>
          <w:rFonts w:ascii="Palatino Linotype" w:hAnsi="Palatino Linotype" w:cs="Arial"/>
          <w:b/>
          <w:i/>
          <w:sz w:val="22"/>
          <w:u w:val="single"/>
          <w:lang w:val="es-ES"/>
        </w:rPr>
        <w:t>Presentar una solicitud utilizando la forma oficial que se autorice</w:t>
      </w:r>
      <w:r w:rsidRPr="00C02AD5">
        <w:rPr>
          <w:rFonts w:ascii="Palatino Linotype" w:hAnsi="Palatino Linotype" w:cs="Arial"/>
          <w:i/>
          <w:sz w:val="22"/>
          <w:lang w:val="es-ES"/>
        </w:rPr>
        <w:t xml:space="preserve"> por la institución pública o dependencia correspondiente; </w:t>
      </w:r>
    </w:p>
    <w:p w14:paraId="081BBE8B" w14:textId="77777777" w:rsidR="00C91F34" w:rsidRPr="00C02AD5" w:rsidRDefault="00C91F34" w:rsidP="00FC7186">
      <w:pPr>
        <w:spacing w:before="100" w:beforeAutospacing="1" w:after="100" w:afterAutospacing="1"/>
        <w:ind w:left="709" w:right="709"/>
        <w:jc w:val="both"/>
        <w:rPr>
          <w:rFonts w:ascii="Palatino Linotype" w:hAnsi="Palatino Linotype" w:cs="Arial"/>
          <w:i/>
          <w:sz w:val="22"/>
          <w:lang w:val="es-ES"/>
        </w:rPr>
      </w:pPr>
      <w:r w:rsidRPr="00C02AD5">
        <w:rPr>
          <w:rFonts w:ascii="Palatino Linotype" w:hAnsi="Palatino Linotype" w:cs="Arial"/>
          <w:i/>
          <w:sz w:val="22"/>
          <w:lang w:val="es-ES"/>
        </w:rPr>
        <w:t>II. Ser de nacionalidad mexicana, con la excepción prevista en el artículo 17 de la presente ley;</w:t>
      </w:r>
    </w:p>
    <w:p w14:paraId="2B69867B" w14:textId="77777777" w:rsidR="00C91F34" w:rsidRPr="00C02AD5" w:rsidRDefault="00C91F34" w:rsidP="00FC7186">
      <w:pPr>
        <w:spacing w:before="100" w:beforeAutospacing="1" w:after="100" w:afterAutospacing="1"/>
        <w:ind w:left="709" w:right="709"/>
        <w:jc w:val="both"/>
        <w:rPr>
          <w:rFonts w:ascii="Palatino Linotype" w:hAnsi="Palatino Linotype" w:cs="Arial"/>
          <w:i/>
          <w:sz w:val="22"/>
          <w:lang w:val="es-ES"/>
        </w:rPr>
      </w:pPr>
      <w:r w:rsidRPr="00C02AD5">
        <w:rPr>
          <w:rFonts w:ascii="Palatino Linotype" w:hAnsi="Palatino Linotype" w:cs="Arial"/>
          <w:i/>
          <w:sz w:val="22"/>
          <w:lang w:val="es-ES"/>
        </w:rPr>
        <w:t>III. Estar en pleno ejercicio de sus derechos civiles y políticos, en su caso;</w:t>
      </w:r>
    </w:p>
    <w:p w14:paraId="0A58F391" w14:textId="77777777" w:rsidR="00C91F34" w:rsidRPr="00C02AD5" w:rsidRDefault="00C91F34" w:rsidP="00FC7186">
      <w:pPr>
        <w:spacing w:before="100" w:beforeAutospacing="1" w:after="100" w:afterAutospacing="1"/>
        <w:ind w:left="709" w:right="709"/>
        <w:jc w:val="both"/>
        <w:rPr>
          <w:rFonts w:ascii="Palatino Linotype" w:hAnsi="Palatino Linotype" w:cs="Arial"/>
          <w:i/>
          <w:sz w:val="22"/>
          <w:lang w:val="es-ES"/>
        </w:rPr>
      </w:pPr>
      <w:r w:rsidRPr="00C02AD5">
        <w:rPr>
          <w:rFonts w:ascii="Palatino Linotype" w:hAnsi="Palatino Linotype" w:cs="Arial"/>
          <w:i/>
          <w:sz w:val="22"/>
          <w:lang w:val="es-ES"/>
        </w:rPr>
        <w:lastRenderedPageBreak/>
        <w:t>IV. Acreditar, cuando proceda, el cumplimiento de la Ley del Servicio Militar Nacional;</w:t>
      </w:r>
    </w:p>
    <w:p w14:paraId="1184B977" w14:textId="77777777" w:rsidR="00C91F34" w:rsidRPr="00C02AD5" w:rsidRDefault="00C91F34" w:rsidP="00FC7186">
      <w:pPr>
        <w:spacing w:before="100" w:beforeAutospacing="1" w:after="100" w:afterAutospacing="1"/>
        <w:ind w:left="709" w:right="709"/>
        <w:jc w:val="both"/>
        <w:rPr>
          <w:rFonts w:ascii="Palatino Linotype" w:hAnsi="Palatino Linotype" w:cs="Arial"/>
          <w:i/>
          <w:sz w:val="22"/>
          <w:lang w:val="es-ES"/>
        </w:rPr>
      </w:pPr>
      <w:r w:rsidRPr="00C02AD5">
        <w:rPr>
          <w:rFonts w:ascii="Palatino Linotype" w:hAnsi="Palatino Linotype" w:cs="Arial"/>
          <w:i/>
          <w:sz w:val="22"/>
          <w:lang w:val="es-ES"/>
        </w:rPr>
        <w:t>V. Derogada.</w:t>
      </w:r>
    </w:p>
    <w:p w14:paraId="2BCBB368" w14:textId="77777777" w:rsidR="00C91F34" w:rsidRPr="00C02AD5" w:rsidRDefault="00C91F34" w:rsidP="00FC7186">
      <w:pPr>
        <w:spacing w:before="100" w:beforeAutospacing="1" w:after="100" w:afterAutospacing="1"/>
        <w:ind w:left="709" w:right="709"/>
        <w:jc w:val="both"/>
        <w:rPr>
          <w:rFonts w:ascii="Palatino Linotype" w:hAnsi="Palatino Linotype" w:cs="Arial"/>
          <w:i/>
          <w:sz w:val="22"/>
          <w:lang w:val="es-ES"/>
        </w:rPr>
      </w:pPr>
      <w:r w:rsidRPr="00C02AD5">
        <w:rPr>
          <w:rFonts w:ascii="Palatino Linotype" w:hAnsi="Palatino Linotype" w:cs="Arial"/>
          <w:i/>
          <w:sz w:val="22"/>
          <w:lang w:val="es-ES"/>
        </w:rPr>
        <w:t>VI. No haber sido separado anteriormente del servicio por las causas previstas en el artículo 93 de la presente ley;</w:t>
      </w:r>
    </w:p>
    <w:p w14:paraId="40AE5C35" w14:textId="77777777" w:rsidR="00C91F34" w:rsidRPr="00C02AD5" w:rsidRDefault="00C91F34" w:rsidP="00FC7186">
      <w:pPr>
        <w:spacing w:before="100" w:beforeAutospacing="1" w:after="100" w:afterAutospacing="1"/>
        <w:ind w:left="709" w:right="709"/>
        <w:jc w:val="both"/>
        <w:rPr>
          <w:rFonts w:ascii="Palatino Linotype" w:hAnsi="Palatino Linotype" w:cs="Arial"/>
          <w:i/>
          <w:sz w:val="22"/>
          <w:lang w:val="es-ES"/>
        </w:rPr>
      </w:pPr>
      <w:r w:rsidRPr="00C02AD5">
        <w:rPr>
          <w:rFonts w:ascii="Palatino Linotype" w:hAnsi="Palatino Linotype" w:cs="Arial"/>
          <w:i/>
          <w:sz w:val="22"/>
          <w:lang w:val="es-ES"/>
        </w:rPr>
        <w:t>VII. Tener buena salud, lo que se comprobará con los certificados médicos correspondientes, en la forma en que se establezca en cada institución pública;</w:t>
      </w:r>
    </w:p>
    <w:p w14:paraId="7C144105" w14:textId="77777777" w:rsidR="00C91F34" w:rsidRPr="00C02AD5" w:rsidRDefault="00C91F34" w:rsidP="00FC7186">
      <w:pPr>
        <w:spacing w:before="100" w:beforeAutospacing="1" w:after="100" w:afterAutospacing="1"/>
        <w:ind w:left="709" w:right="709"/>
        <w:jc w:val="both"/>
        <w:rPr>
          <w:rFonts w:ascii="Palatino Linotype" w:hAnsi="Palatino Linotype" w:cs="Arial"/>
          <w:b/>
          <w:bCs/>
          <w:i/>
          <w:sz w:val="22"/>
          <w:lang w:val="es-ES"/>
        </w:rPr>
      </w:pPr>
      <w:r w:rsidRPr="00C02AD5">
        <w:rPr>
          <w:rFonts w:ascii="Palatino Linotype" w:hAnsi="Palatino Linotype" w:cs="Arial"/>
          <w:b/>
          <w:bCs/>
          <w:i/>
          <w:sz w:val="22"/>
          <w:lang w:val="es-ES"/>
        </w:rPr>
        <w:t>VIII. Cumplir con los requisitos que se establezcan para los diferentes puestos;</w:t>
      </w:r>
    </w:p>
    <w:p w14:paraId="300F4438" w14:textId="77777777" w:rsidR="00C91F34" w:rsidRPr="00C02AD5" w:rsidRDefault="00C91F34" w:rsidP="00FC7186">
      <w:pPr>
        <w:spacing w:before="100" w:beforeAutospacing="1" w:after="100" w:afterAutospacing="1"/>
        <w:ind w:left="709" w:right="709"/>
        <w:jc w:val="both"/>
        <w:rPr>
          <w:rFonts w:ascii="Palatino Linotype" w:hAnsi="Palatino Linotype" w:cs="Arial"/>
          <w:b/>
          <w:bCs/>
          <w:i/>
          <w:sz w:val="22"/>
          <w:lang w:val="es-ES"/>
        </w:rPr>
      </w:pPr>
      <w:r w:rsidRPr="00C02AD5">
        <w:rPr>
          <w:rFonts w:ascii="Palatino Linotype" w:hAnsi="Palatino Linotype" w:cs="Arial"/>
          <w:b/>
          <w:bCs/>
          <w:i/>
          <w:sz w:val="22"/>
          <w:lang w:val="es-ES"/>
        </w:rPr>
        <w:t xml:space="preserve">IX. Acreditar por medio de los exámenes correspondientes </w:t>
      </w:r>
      <w:bookmarkStart w:id="17" w:name="_Hlk73450547"/>
      <w:r w:rsidRPr="00C02AD5">
        <w:rPr>
          <w:rFonts w:ascii="Palatino Linotype" w:hAnsi="Palatino Linotype" w:cs="Arial"/>
          <w:b/>
          <w:bCs/>
          <w:i/>
          <w:sz w:val="22"/>
          <w:lang w:val="es-ES"/>
        </w:rPr>
        <w:t xml:space="preserve">los conocimientos y aptitudes necesarios </w:t>
      </w:r>
      <w:bookmarkEnd w:id="17"/>
      <w:r w:rsidRPr="00C02AD5">
        <w:rPr>
          <w:rFonts w:ascii="Palatino Linotype" w:hAnsi="Palatino Linotype" w:cs="Arial"/>
          <w:b/>
          <w:bCs/>
          <w:i/>
          <w:sz w:val="22"/>
          <w:lang w:val="es-ES"/>
        </w:rPr>
        <w:t>para el desempeño del puesto; y</w:t>
      </w:r>
    </w:p>
    <w:p w14:paraId="54B8E54B" w14:textId="77777777" w:rsidR="00C91F34" w:rsidRPr="00C02AD5" w:rsidRDefault="00C91F34" w:rsidP="00FC7186">
      <w:pPr>
        <w:spacing w:before="100" w:beforeAutospacing="1" w:after="100" w:afterAutospacing="1"/>
        <w:ind w:left="709" w:right="709"/>
        <w:jc w:val="both"/>
        <w:rPr>
          <w:rFonts w:ascii="Palatino Linotype" w:hAnsi="Palatino Linotype" w:cs="Arial"/>
          <w:i/>
          <w:sz w:val="22"/>
          <w:lang w:val="es-ES"/>
        </w:rPr>
      </w:pPr>
      <w:r w:rsidRPr="00C02AD5">
        <w:rPr>
          <w:rFonts w:ascii="Palatino Linotype" w:hAnsi="Palatino Linotype" w:cs="Arial"/>
          <w:i/>
          <w:sz w:val="22"/>
          <w:lang w:val="es-ES"/>
        </w:rPr>
        <w:t xml:space="preserve">X. No estar inhabilitado para el ejercicio del servicio público. </w:t>
      </w:r>
    </w:p>
    <w:p w14:paraId="54415CFD" w14:textId="77777777" w:rsidR="00C91F34" w:rsidRPr="00C02AD5" w:rsidRDefault="00C91F34" w:rsidP="00FC7186">
      <w:pPr>
        <w:spacing w:before="100" w:beforeAutospacing="1" w:after="100" w:afterAutospacing="1"/>
        <w:ind w:left="709" w:right="709"/>
        <w:jc w:val="both"/>
        <w:rPr>
          <w:rFonts w:ascii="Palatino Linotype" w:hAnsi="Palatino Linotype" w:cs="Arial"/>
          <w:i/>
          <w:sz w:val="22"/>
          <w:lang w:val="es-ES"/>
        </w:rPr>
      </w:pPr>
      <w:r w:rsidRPr="00C02AD5">
        <w:rPr>
          <w:rFonts w:ascii="Palatino Linotype" w:hAnsi="Palatino Linotype" w:cs="Arial"/>
          <w:i/>
          <w:sz w:val="22"/>
          <w:lang w:val="es-ES"/>
        </w:rPr>
        <w:t>XI. Presentar certificado expedido por la Unidad del Registro de Deudores Alimentarios Morosos en el que conste, si se encuentra inscrito o no en el mismo. 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1475CBA5" w14:textId="77777777" w:rsidR="00C91F34" w:rsidRPr="00C02AD5" w:rsidRDefault="00C91F34" w:rsidP="00FC7186">
      <w:pPr>
        <w:widowControl w:val="0"/>
        <w:autoSpaceDE w:val="0"/>
        <w:autoSpaceDN w:val="0"/>
        <w:adjustRightInd w:val="0"/>
        <w:spacing w:before="100" w:beforeAutospacing="1" w:after="100" w:afterAutospacing="1" w:line="360" w:lineRule="auto"/>
        <w:jc w:val="both"/>
        <w:rPr>
          <w:rFonts w:ascii="Palatino Linotype" w:hAnsi="Palatino Linotype"/>
          <w:lang w:val="es-ES"/>
        </w:rPr>
      </w:pPr>
      <w:r w:rsidRPr="00C02AD5">
        <w:rPr>
          <w:rFonts w:ascii="Palatino Linotype" w:hAnsi="Palatino Linotype"/>
          <w:lang w:val="es-ES"/>
        </w:rPr>
        <w:t xml:space="preserve">De los preceptos en cita, se advierte que para acreditar los requerimientos de </w:t>
      </w:r>
      <w:r w:rsidRPr="00C02AD5">
        <w:rPr>
          <w:rFonts w:ascii="Palatino Linotype" w:hAnsi="Palatino Linotype"/>
          <w:bCs/>
          <w:lang w:val="es-ES"/>
        </w:rPr>
        <w:t xml:space="preserve">ingreso al servicio público, </w:t>
      </w:r>
      <w:r w:rsidRPr="00C02AD5">
        <w:rPr>
          <w:rFonts w:ascii="Palatino Linotype" w:hAnsi="Palatino Linotype" w:cs="Arial"/>
          <w:bCs/>
          <w:iCs/>
          <w:lang w:val="es-ES"/>
        </w:rPr>
        <w:t>los conocimientos y aptitudes necesarios</w:t>
      </w:r>
      <w:r w:rsidRPr="00C02AD5">
        <w:rPr>
          <w:rFonts w:ascii="Palatino Linotype" w:hAnsi="Palatino Linotype"/>
          <w:bCs/>
          <w:iCs/>
          <w:lang w:val="es-ES"/>
        </w:rPr>
        <w:t>,</w:t>
      </w:r>
      <w:r w:rsidRPr="00C02AD5">
        <w:rPr>
          <w:rFonts w:ascii="Palatino Linotype" w:hAnsi="Palatino Linotype"/>
          <w:bCs/>
          <w:lang w:val="es-ES"/>
        </w:rPr>
        <w:t xml:space="preserve"> </w:t>
      </w:r>
      <w:r w:rsidRPr="00C02AD5">
        <w:rPr>
          <w:rFonts w:ascii="Palatino Linotype" w:hAnsi="Palatino Linotype"/>
          <w:b/>
          <w:lang w:val="es-ES"/>
        </w:rPr>
        <w:t>EL SUJETO OBLIGADO</w:t>
      </w:r>
      <w:r w:rsidRPr="00C02AD5">
        <w:rPr>
          <w:rFonts w:ascii="Palatino Linotype" w:hAnsi="Palatino Linotype"/>
          <w:lang w:val="es-ES"/>
        </w:rPr>
        <w:t xml:space="preserve">, debe contar en sus archivos con una serie de documentos, tales como el </w:t>
      </w:r>
      <w:r w:rsidRPr="00C02AD5">
        <w:rPr>
          <w:rFonts w:ascii="Palatino Linotype" w:hAnsi="Palatino Linotype"/>
          <w:b/>
          <w:i/>
          <w:lang w:val="es-ES"/>
        </w:rPr>
        <w:t>curriculum vitae</w:t>
      </w:r>
      <w:r w:rsidRPr="00C02AD5">
        <w:rPr>
          <w:rFonts w:ascii="Palatino Linotype" w:hAnsi="Palatino Linotype"/>
          <w:b/>
          <w:lang w:val="es-ES"/>
        </w:rPr>
        <w:t>,</w:t>
      </w:r>
      <w:r w:rsidRPr="00C02AD5">
        <w:rPr>
          <w:rFonts w:ascii="Palatino Linotype" w:hAnsi="Palatino Linotype"/>
          <w:lang w:val="es-ES"/>
        </w:rPr>
        <w:t xml:space="preserve"> y la </w:t>
      </w:r>
      <w:r w:rsidRPr="00C02AD5">
        <w:rPr>
          <w:rFonts w:ascii="Palatino Linotype" w:hAnsi="Palatino Linotype"/>
          <w:b/>
          <w:lang w:val="es-ES"/>
        </w:rPr>
        <w:t>solicitud de empleo</w:t>
      </w:r>
      <w:r w:rsidRPr="00C02AD5">
        <w:rPr>
          <w:rFonts w:ascii="Palatino Linotype" w:hAnsi="Palatino Linotype"/>
          <w:lang w:val="es-ES"/>
        </w:rPr>
        <w:t xml:space="preserve"> en los que se asienta la experiencia profesional de los servidores públicos y, en alguno casos, una vez que se ha entrado al servicio público estatal y/o municipal, se procede a la elaboración de otros que pudieran contener dicha información, como las </w:t>
      </w:r>
      <w:r w:rsidRPr="00C02AD5">
        <w:rPr>
          <w:rFonts w:ascii="Palatino Linotype" w:hAnsi="Palatino Linotype"/>
          <w:b/>
          <w:lang w:val="es-ES"/>
        </w:rPr>
        <w:t>fichas curriculares</w:t>
      </w:r>
      <w:r w:rsidRPr="00C02AD5">
        <w:rPr>
          <w:rFonts w:ascii="Palatino Linotype" w:hAnsi="Palatino Linotype"/>
          <w:lang w:val="es-ES"/>
        </w:rPr>
        <w:t xml:space="preserve"> en cumplimiento a las obligaciones de transparencia comunes, prevista en el artículo 92, fracción XXI, de la Ley de Transparencia y Acceso a la Información Pública del Estado de México y Municipios. </w:t>
      </w:r>
    </w:p>
    <w:p w14:paraId="04ABBA9D" w14:textId="3957404B" w:rsidR="00C91F34" w:rsidRPr="00C02AD5" w:rsidRDefault="00C91F34" w:rsidP="00FC7186">
      <w:pPr>
        <w:widowControl w:val="0"/>
        <w:autoSpaceDE w:val="0"/>
        <w:autoSpaceDN w:val="0"/>
        <w:adjustRightInd w:val="0"/>
        <w:spacing w:before="100" w:beforeAutospacing="1" w:after="100" w:afterAutospacing="1" w:line="360" w:lineRule="auto"/>
        <w:jc w:val="both"/>
        <w:rPr>
          <w:rFonts w:ascii="Palatino Linotype" w:hAnsi="Palatino Linotype"/>
        </w:rPr>
      </w:pPr>
      <w:r w:rsidRPr="00C02AD5">
        <w:rPr>
          <w:rFonts w:ascii="Palatino Linotype" w:hAnsi="Palatino Linotype" w:cs="Arial"/>
        </w:rPr>
        <w:lastRenderedPageBreak/>
        <w:t xml:space="preserve">Además, que existen expresiones documentales, que acorde a las funciones, facultades, atribuciones y competencias de los Sujetos Obligados, que pudieran reflejar la información que generalmente se contiene en el </w:t>
      </w:r>
      <w:r w:rsidRPr="00C02AD5">
        <w:rPr>
          <w:rFonts w:ascii="Palatino Linotype" w:hAnsi="Palatino Linotype" w:cs="Arial"/>
          <w:i/>
        </w:rPr>
        <w:t>Curriculum Vitae</w:t>
      </w:r>
      <w:r w:rsidRPr="00C02AD5">
        <w:rPr>
          <w:rFonts w:ascii="Palatino Linotype" w:hAnsi="Palatino Linotype" w:cs="Arial"/>
        </w:rPr>
        <w:t xml:space="preserve">, tales como, la </w:t>
      </w:r>
      <w:r w:rsidRPr="00C02AD5">
        <w:rPr>
          <w:rFonts w:ascii="Palatino Linotype" w:hAnsi="Palatino Linotype"/>
          <w:b/>
          <w:lang w:val="es-ES"/>
        </w:rPr>
        <w:t>solicitud de empleo</w:t>
      </w:r>
      <w:r w:rsidRPr="00C02AD5">
        <w:rPr>
          <w:rFonts w:ascii="Palatino Linotype" w:hAnsi="Palatino Linotype" w:cs="Arial"/>
        </w:rPr>
        <w:t xml:space="preserve">, a que hace referencia el </w:t>
      </w:r>
      <w:r w:rsidRPr="00C02AD5">
        <w:rPr>
          <w:rFonts w:ascii="Palatino Linotype" w:hAnsi="Palatino Linotype"/>
        </w:rPr>
        <w:t xml:space="preserve">artículo 47, fracción I, de la Ley del Trabajo de los Servidores Públicos del Estado y Municipios, así como las Fichas Curriculares en cumplimiento al artículo 92, fracción XXI de la </w:t>
      </w:r>
      <w:r w:rsidRPr="00C02AD5">
        <w:rPr>
          <w:rFonts w:ascii="Palatino Linotype" w:hAnsi="Palatino Linotype"/>
          <w:szCs w:val="17"/>
          <w:lang w:eastAsia="es-ES_tradnl"/>
        </w:rPr>
        <w:t xml:space="preserve">Ley de </w:t>
      </w:r>
      <w:r w:rsidRPr="00C02AD5">
        <w:rPr>
          <w:rFonts w:ascii="Palatino Linotype" w:hAnsi="Palatino Linotype" w:cs="Arial"/>
        </w:rPr>
        <w:t>Transparencia</w:t>
      </w:r>
      <w:r w:rsidRPr="00C02AD5">
        <w:rPr>
          <w:rFonts w:ascii="Palatino Linotype" w:hAnsi="Palatino Linotype"/>
          <w:szCs w:val="17"/>
          <w:lang w:eastAsia="es-ES_tradnl"/>
        </w:rPr>
        <w:t xml:space="preserve"> y </w:t>
      </w:r>
      <w:r w:rsidRPr="00C02AD5">
        <w:rPr>
          <w:rFonts w:ascii="Palatino Linotype" w:hAnsi="Palatino Linotype" w:cs="Arial"/>
        </w:rPr>
        <w:t>Acceso</w:t>
      </w:r>
      <w:r w:rsidRPr="00C02AD5">
        <w:rPr>
          <w:rFonts w:ascii="Palatino Linotype" w:hAnsi="Palatino Linotype"/>
          <w:szCs w:val="17"/>
          <w:lang w:eastAsia="es-ES_tradnl"/>
        </w:rPr>
        <w:t xml:space="preserve"> a la Información </w:t>
      </w:r>
      <w:r w:rsidRPr="00C02AD5">
        <w:rPr>
          <w:rFonts w:ascii="Palatino Linotype" w:hAnsi="Palatino Linotype"/>
          <w:lang w:eastAsia="es-ES_tradnl"/>
        </w:rPr>
        <w:t>Pública</w:t>
      </w:r>
      <w:r w:rsidRPr="00C02AD5">
        <w:rPr>
          <w:rFonts w:ascii="Palatino Linotype" w:hAnsi="Palatino Linotype"/>
          <w:szCs w:val="17"/>
          <w:lang w:eastAsia="es-ES_tradnl"/>
        </w:rPr>
        <w:t xml:space="preserve"> del Estado de México y Municipios, en tal sentido, se entiende que</w:t>
      </w:r>
      <w:r w:rsidRPr="00C02AD5">
        <w:rPr>
          <w:rFonts w:ascii="Palatino Linotype" w:hAnsi="Palatino Linotype"/>
        </w:rPr>
        <w:t xml:space="preserve"> </w:t>
      </w:r>
      <w:r w:rsidRPr="00C02AD5">
        <w:rPr>
          <w:rFonts w:ascii="Palatino Linotype" w:hAnsi="Palatino Linotype"/>
          <w:b/>
        </w:rPr>
        <w:t>EL SUJETO OBLIGADO</w:t>
      </w:r>
      <w:r w:rsidRPr="00C02AD5">
        <w:rPr>
          <w:rFonts w:ascii="Palatino Linotype" w:hAnsi="Palatino Linotype"/>
        </w:rPr>
        <w:t xml:space="preserve">, genera, posee o administración dicha información; por </w:t>
      </w:r>
      <w:bookmarkStart w:id="18" w:name="_Hlk73452285"/>
      <w:r w:rsidR="00234C14" w:rsidRPr="00C02AD5">
        <w:rPr>
          <w:rFonts w:ascii="Palatino Linotype" w:hAnsi="Palatino Linotype"/>
        </w:rPr>
        <w:t>lo que, deberá hacer entrega del</w:t>
      </w:r>
      <w:r w:rsidRPr="00C02AD5">
        <w:rPr>
          <w:rFonts w:ascii="Palatino Linotype" w:hAnsi="Palatino Linotype"/>
        </w:rPr>
        <w:t xml:space="preserve"> currículum vitae o documentos análogos de</w:t>
      </w:r>
      <w:bookmarkEnd w:id="18"/>
      <w:r w:rsidR="00A531C5" w:rsidRPr="00C02AD5">
        <w:rPr>
          <w:rFonts w:ascii="Palatino Linotype" w:hAnsi="Palatino Linotype"/>
        </w:rPr>
        <w:t xml:space="preserve"> los Titulares del Instituto Municipal de Cultura Física y Deporte de Zinacantepec, Instituto Municipal de la Juventud, de la Dirección Jurídica, vigentes al veintiséis de mayo de dos mil veintidós</w:t>
      </w:r>
      <w:r w:rsidRPr="00C02AD5">
        <w:rPr>
          <w:rFonts w:ascii="Palatino Linotype" w:hAnsi="Palatino Linotype"/>
        </w:rPr>
        <w:t xml:space="preserve">, en </w:t>
      </w:r>
      <w:r w:rsidRPr="00C02AD5">
        <w:rPr>
          <w:rFonts w:ascii="Palatino Linotype" w:hAnsi="Palatino Linotype"/>
          <w:b/>
          <w:bCs/>
        </w:rPr>
        <w:t>versión pública</w:t>
      </w:r>
      <w:r w:rsidRPr="00C02AD5">
        <w:rPr>
          <w:rFonts w:ascii="Palatino Linotype" w:hAnsi="Palatino Linotype"/>
        </w:rPr>
        <w:t>.</w:t>
      </w:r>
    </w:p>
    <w:p w14:paraId="367D75DB" w14:textId="40C44CBA" w:rsidR="00D828EF" w:rsidRPr="00C02AD5" w:rsidRDefault="002A4E23" w:rsidP="00FC7186">
      <w:pPr>
        <w:widowControl w:val="0"/>
        <w:autoSpaceDE w:val="0"/>
        <w:autoSpaceDN w:val="0"/>
        <w:adjustRightInd w:val="0"/>
        <w:spacing w:before="100" w:beforeAutospacing="1" w:after="100" w:afterAutospacing="1" w:line="360" w:lineRule="auto"/>
        <w:jc w:val="both"/>
        <w:rPr>
          <w:rFonts w:ascii="Palatino Linotype" w:hAnsi="Palatino Linotype"/>
          <w:color w:val="000000"/>
          <w:lang w:val="es-ES"/>
        </w:rPr>
      </w:pPr>
      <w:r w:rsidRPr="00C02AD5">
        <w:rPr>
          <w:rFonts w:ascii="Palatino Linotype" w:hAnsi="Palatino Linotype"/>
          <w:color w:val="000000"/>
          <w:lang w:val="es-ES"/>
        </w:rPr>
        <w:t xml:space="preserve">El siguiente punto es, con respecto a </w:t>
      </w:r>
      <w:r w:rsidR="00D828EF" w:rsidRPr="00C02AD5">
        <w:rPr>
          <w:rFonts w:ascii="Palatino Linotype" w:hAnsi="Palatino Linotype"/>
          <w:color w:val="000000"/>
          <w:lang w:val="es-ES"/>
        </w:rPr>
        <w:t>la c</w:t>
      </w:r>
      <w:r w:rsidRPr="00C02AD5">
        <w:rPr>
          <w:rFonts w:ascii="Palatino Linotype" w:hAnsi="Palatino Linotype"/>
          <w:color w:val="000000"/>
          <w:lang w:val="es-ES"/>
        </w:rPr>
        <w:t xml:space="preserve">onstancia de no inhabilitación, del cual no hubo un pronunciamiento del </w:t>
      </w:r>
      <w:r w:rsidRPr="00C02AD5">
        <w:rPr>
          <w:rFonts w:ascii="Palatino Linotype" w:hAnsi="Palatino Linotype"/>
          <w:b/>
          <w:color w:val="000000"/>
          <w:lang w:val="es-ES"/>
        </w:rPr>
        <w:t>SUJETO OBLIGADO</w:t>
      </w:r>
      <w:r w:rsidRPr="00C02AD5">
        <w:rPr>
          <w:rFonts w:ascii="Palatino Linotype" w:hAnsi="Palatino Linotype"/>
          <w:color w:val="000000"/>
          <w:lang w:val="es-ES"/>
        </w:rPr>
        <w:t>, a afecto de lo anterior, es importante citar el</w:t>
      </w:r>
      <w:r w:rsidR="00D828EF" w:rsidRPr="00C02AD5">
        <w:rPr>
          <w:rFonts w:ascii="Palatino Linotype" w:hAnsi="Palatino Linotype"/>
          <w:color w:val="000000"/>
          <w:lang w:val="es-ES"/>
        </w:rPr>
        <w:t xml:space="preserve"> artículo 93</w:t>
      </w:r>
      <w:r w:rsidRPr="00C02AD5">
        <w:rPr>
          <w:rFonts w:ascii="Palatino Linotype" w:hAnsi="Palatino Linotype"/>
          <w:color w:val="000000"/>
          <w:lang w:val="es-ES"/>
        </w:rPr>
        <w:t>,</w:t>
      </w:r>
      <w:r w:rsidR="00D828EF" w:rsidRPr="00C02AD5">
        <w:rPr>
          <w:rFonts w:ascii="Palatino Linotype" w:hAnsi="Palatino Linotype"/>
          <w:color w:val="000000"/>
          <w:lang w:val="es-ES"/>
        </w:rPr>
        <w:t xml:space="preserve"> de la Ley del Trabajo</w:t>
      </w:r>
      <w:r w:rsidRPr="00C02AD5">
        <w:rPr>
          <w:rFonts w:ascii="Palatino Linotype" w:hAnsi="Palatino Linotype"/>
          <w:color w:val="000000"/>
          <w:lang w:val="es-ES"/>
        </w:rPr>
        <w:t xml:space="preserve"> de los servidores públicos del Estado de México, que </w:t>
      </w:r>
      <w:r w:rsidR="00D828EF" w:rsidRPr="00C02AD5">
        <w:rPr>
          <w:rFonts w:ascii="Palatino Linotype" w:hAnsi="Palatino Linotype"/>
          <w:color w:val="000000"/>
          <w:lang w:val="es-ES"/>
        </w:rPr>
        <w:t xml:space="preserve">prevé veinte causales de rescisión laboral sin responsabilidad para la institución pública, siendo el documento que de manera enunciativa más no limitativa ello se puede acreditar mediante la constancias de no inhabilitación, sin embargo, también lo es la suscripción de un escrito o carta bajo “protesta de decir verdad” ya que es un documento cuya finalidad es la de manifestar como verdadera una declaración personal, ello ya que de acuerdo con el Diccionario Jurídico Mexicano de la Suprema Corte de Justicia de la Nación, la protesta de decir verdad se define como la testificación espontánea que se hace para adquirir o conservar un derecho o </w:t>
      </w:r>
      <w:r w:rsidR="00D828EF" w:rsidRPr="00C02AD5">
        <w:rPr>
          <w:rFonts w:ascii="Palatino Linotype" w:hAnsi="Palatino Linotype"/>
          <w:color w:val="000000"/>
          <w:lang w:val="es-ES"/>
        </w:rPr>
        <w:lastRenderedPageBreak/>
        <w:t xml:space="preserve">preservar un daño que pueda sobrevenir. </w:t>
      </w:r>
    </w:p>
    <w:p w14:paraId="75C60D69" w14:textId="43D7E18F" w:rsidR="00D828EF" w:rsidRPr="00C02AD5" w:rsidRDefault="00D828EF" w:rsidP="00FC7186">
      <w:pPr>
        <w:widowControl w:val="0"/>
        <w:autoSpaceDE w:val="0"/>
        <w:autoSpaceDN w:val="0"/>
        <w:adjustRightInd w:val="0"/>
        <w:spacing w:before="100" w:beforeAutospacing="1" w:after="100" w:afterAutospacing="1" w:line="360" w:lineRule="auto"/>
        <w:jc w:val="both"/>
        <w:rPr>
          <w:rFonts w:ascii="Palatino Linotype" w:hAnsi="Palatino Linotype"/>
          <w:color w:val="000000"/>
          <w:lang w:val="es-ES"/>
        </w:rPr>
      </w:pPr>
      <w:r w:rsidRPr="00C02AD5">
        <w:rPr>
          <w:rFonts w:ascii="Palatino Linotype" w:hAnsi="Palatino Linotype"/>
          <w:color w:val="000000"/>
          <w:lang w:val="es-ES"/>
        </w:rPr>
        <w:t xml:space="preserve">Documento que suele ser utilizado para hacer valer con nuestra palabra ciertos requisitos que en ocasiones no tienen un documento específico, como lo es el presente caso, en el caso que nos ocupa, </w:t>
      </w:r>
      <w:r w:rsidR="00A06CBE" w:rsidRPr="00C02AD5">
        <w:rPr>
          <w:rFonts w:ascii="Palatino Linotype" w:hAnsi="Palatino Linotype"/>
          <w:b/>
          <w:color w:val="000000"/>
          <w:lang w:val="es-ES"/>
        </w:rPr>
        <w:t>EL SUJETO OBLIGADO</w:t>
      </w:r>
      <w:r w:rsidRPr="00C02AD5">
        <w:rPr>
          <w:rFonts w:ascii="Palatino Linotype" w:hAnsi="Palatino Linotype"/>
          <w:color w:val="000000"/>
          <w:lang w:val="es-ES"/>
        </w:rPr>
        <w:t xml:space="preserve">, no entregó este documento al particular, </w:t>
      </w:r>
    </w:p>
    <w:p w14:paraId="1D015845" w14:textId="36CA1905" w:rsidR="00D828EF" w:rsidRPr="00C02AD5" w:rsidRDefault="00D828EF" w:rsidP="00FC7186">
      <w:pPr>
        <w:widowControl w:val="0"/>
        <w:autoSpaceDE w:val="0"/>
        <w:autoSpaceDN w:val="0"/>
        <w:adjustRightInd w:val="0"/>
        <w:spacing w:before="100" w:beforeAutospacing="1" w:after="100" w:afterAutospacing="1" w:line="360" w:lineRule="auto"/>
        <w:jc w:val="both"/>
        <w:rPr>
          <w:rFonts w:ascii="Palatino Linotype" w:hAnsi="Palatino Linotype"/>
          <w:color w:val="000000"/>
          <w:lang w:val="es-ES"/>
        </w:rPr>
      </w:pPr>
      <w:r w:rsidRPr="00C02AD5">
        <w:rPr>
          <w:rFonts w:ascii="Palatino Linotype" w:hAnsi="Palatino Linotype"/>
          <w:color w:val="000000"/>
          <w:lang w:val="es-ES"/>
        </w:rPr>
        <w:t>Por otro lado, con la finalidad de verificar si las personas que aspiran a ocupar un cargo público no se encuentran inhabilitadas, se encuentren en un procedimiento administrativo o haya sido sancionado, la Secretaría de la Contraloría del Gobierno del Estado de México está facultada para expedir la Constancia de no inhabilitación, la cual tiene su fundamento en los artículos 52 y 53 de la Ley del Sistema Anticorrupción del Estado de México y 28 de la Ley de Responsabilidades Administrativas de</w:t>
      </w:r>
      <w:r w:rsidR="00A06CBE" w:rsidRPr="00C02AD5">
        <w:rPr>
          <w:rFonts w:ascii="Palatino Linotype" w:hAnsi="Palatino Linotype"/>
          <w:color w:val="000000"/>
          <w:lang w:val="es-ES"/>
        </w:rPr>
        <w:t>l Estado de México y Municipios, que a la letra dice:</w:t>
      </w:r>
    </w:p>
    <w:p w14:paraId="527F4542" w14:textId="34744F0C" w:rsidR="00A06CBE" w:rsidRPr="00C02AD5" w:rsidRDefault="00A06CBE" w:rsidP="00FC7186">
      <w:pPr>
        <w:widowControl w:val="0"/>
        <w:autoSpaceDE w:val="0"/>
        <w:autoSpaceDN w:val="0"/>
        <w:adjustRightInd w:val="0"/>
        <w:spacing w:before="100" w:beforeAutospacing="1" w:after="100" w:afterAutospacing="1" w:line="276" w:lineRule="auto"/>
        <w:ind w:left="850" w:right="901"/>
        <w:jc w:val="center"/>
        <w:rPr>
          <w:rFonts w:ascii="Palatino Linotype" w:hAnsi="Palatino Linotype"/>
          <w:b/>
          <w:i/>
          <w:color w:val="000000"/>
          <w:sz w:val="22"/>
          <w:lang w:val="es-ES"/>
        </w:rPr>
      </w:pPr>
      <w:r w:rsidRPr="00C02AD5">
        <w:rPr>
          <w:rFonts w:ascii="Palatino Linotype" w:hAnsi="Palatino Linotype"/>
          <w:b/>
          <w:i/>
          <w:color w:val="000000"/>
          <w:sz w:val="22"/>
          <w:lang w:val="es-ES"/>
        </w:rPr>
        <w:t>Ley del Sistema Anticorrupción del Estado de México</w:t>
      </w:r>
    </w:p>
    <w:p w14:paraId="12F86B08" w14:textId="11DBD2FE" w:rsidR="00A06CBE" w:rsidRPr="00C02AD5" w:rsidRDefault="00A06CBE" w:rsidP="00FC7186">
      <w:pPr>
        <w:widowControl w:val="0"/>
        <w:autoSpaceDE w:val="0"/>
        <w:autoSpaceDN w:val="0"/>
        <w:adjustRightInd w:val="0"/>
        <w:spacing w:before="100" w:beforeAutospacing="1" w:after="100" w:afterAutospacing="1" w:line="276" w:lineRule="auto"/>
        <w:ind w:left="850" w:right="901"/>
        <w:jc w:val="both"/>
        <w:rPr>
          <w:rFonts w:ascii="Palatino Linotype" w:hAnsi="Palatino Linotype"/>
          <w:i/>
          <w:color w:val="000000"/>
          <w:sz w:val="22"/>
        </w:rPr>
      </w:pPr>
      <w:r w:rsidRPr="00C02AD5">
        <w:rPr>
          <w:rFonts w:ascii="Palatino Linotype" w:hAnsi="Palatino Linotype"/>
          <w:b/>
          <w:i/>
          <w:color w:val="000000"/>
          <w:sz w:val="22"/>
        </w:rPr>
        <w:t>“Artículo 52.</w:t>
      </w:r>
      <w:r w:rsidRPr="00C02AD5">
        <w:rPr>
          <w:rFonts w:ascii="Palatino Linotype" w:hAnsi="Palatino Linotype"/>
          <w:i/>
          <w:color w:val="000000"/>
          <w:sz w:val="22"/>
        </w:rPr>
        <w:t xml:space="preserve"> El Sistema de servidores públicos estatales y municipales, así como de particulares sancionados tiene como finalidad que las sanciones impuestas a servidores públicos y particulares por la comisión de faltas administrativas en términos de la Ley de Responsabilidades Administrativas del Estado de México y Municipios y hechos de corrupción en términos del Código Penal del Estado de México, queden inscritas dentro del mismo y su consulta deberá estar al alcance de las autoridades cuya competencia lo requiera. </w:t>
      </w:r>
    </w:p>
    <w:p w14:paraId="14596ED2" w14:textId="5F2ED258" w:rsidR="00A06CBE" w:rsidRPr="00C02AD5" w:rsidRDefault="00A06CBE" w:rsidP="00FC7186">
      <w:pPr>
        <w:widowControl w:val="0"/>
        <w:autoSpaceDE w:val="0"/>
        <w:autoSpaceDN w:val="0"/>
        <w:adjustRightInd w:val="0"/>
        <w:spacing w:before="100" w:beforeAutospacing="1" w:after="100" w:afterAutospacing="1" w:line="276" w:lineRule="auto"/>
        <w:ind w:left="850" w:right="901"/>
        <w:jc w:val="both"/>
        <w:rPr>
          <w:rFonts w:ascii="Palatino Linotype" w:hAnsi="Palatino Linotype"/>
          <w:b/>
          <w:i/>
          <w:color w:val="000000"/>
          <w:sz w:val="22"/>
        </w:rPr>
      </w:pPr>
      <w:r w:rsidRPr="00C02AD5">
        <w:rPr>
          <w:rFonts w:ascii="Palatino Linotype" w:hAnsi="Palatino Linotype"/>
          <w:b/>
          <w:i/>
          <w:color w:val="000000"/>
          <w:sz w:val="22"/>
        </w:rPr>
        <w:t xml:space="preserve">Artículo 53. Las sanciones impuestas por faltas administrativas graves serán del conocimiento público cuando éstas contengan impedimentos o inhabilitaciones para ser contratados como servidores públicos o como prestadores de servicios o contratistas del sector público, en términos de la Ley de Responsabilidades Administrativas del Estado de México y </w:t>
      </w:r>
      <w:r w:rsidRPr="00C02AD5">
        <w:rPr>
          <w:rFonts w:ascii="Palatino Linotype" w:hAnsi="Palatino Linotype"/>
          <w:b/>
          <w:i/>
          <w:color w:val="000000"/>
          <w:sz w:val="22"/>
        </w:rPr>
        <w:lastRenderedPageBreak/>
        <w:t>Municipios</w:t>
      </w:r>
    </w:p>
    <w:p w14:paraId="57A40A69" w14:textId="17D84126" w:rsidR="00D828EF" w:rsidRPr="00C02AD5" w:rsidRDefault="00A06CBE" w:rsidP="00FC7186">
      <w:pPr>
        <w:widowControl w:val="0"/>
        <w:autoSpaceDE w:val="0"/>
        <w:autoSpaceDN w:val="0"/>
        <w:adjustRightInd w:val="0"/>
        <w:spacing w:before="100" w:beforeAutospacing="1" w:after="100" w:afterAutospacing="1" w:line="276" w:lineRule="auto"/>
        <w:ind w:left="850" w:right="901"/>
        <w:jc w:val="both"/>
        <w:rPr>
          <w:rFonts w:ascii="Palatino Linotype" w:hAnsi="Palatino Linotype"/>
          <w:i/>
          <w:color w:val="000000"/>
          <w:sz w:val="22"/>
        </w:rPr>
      </w:pPr>
      <w:r w:rsidRPr="00C02AD5">
        <w:rPr>
          <w:rFonts w:ascii="Palatino Linotype" w:hAnsi="Palatino Linotype"/>
          <w:i/>
          <w:color w:val="000000"/>
          <w:sz w:val="22"/>
        </w:rPr>
        <w:t>Los registros de las sanciones relativas a responsabilidades administrativas no graves, quedarán registradas para efectos de eventual reincidencia, pero no serán públicas.</w:t>
      </w:r>
    </w:p>
    <w:p w14:paraId="1D236795" w14:textId="6BA7DF72" w:rsidR="00A06CBE" w:rsidRPr="00C02AD5" w:rsidRDefault="00A06CBE" w:rsidP="00FC7186">
      <w:pPr>
        <w:widowControl w:val="0"/>
        <w:autoSpaceDE w:val="0"/>
        <w:autoSpaceDN w:val="0"/>
        <w:adjustRightInd w:val="0"/>
        <w:spacing w:before="100" w:beforeAutospacing="1" w:after="100" w:afterAutospacing="1" w:line="276" w:lineRule="auto"/>
        <w:ind w:left="850" w:right="901"/>
        <w:jc w:val="center"/>
        <w:rPr>
          <w:rFonts w:ascii="Palatino Linotype" w:hAnsi="Palatino Linotype"/>
          <w:b/>
          <w:i/>
          <w:color w:val="000000"/>
          <w:sz w:val="22"/>
        </w:rPr>
      </w:pPr>
      <w:r w:rsidRPr="00C02AD5">
        <w:rPr>
          <w:rFonts w:ascii="Palatino Linotype" w:hAnsi="Palatino Linotype"/>
          <w:b/>
          <w:i/>
          <w:color w:val="000000"/>
          <w:sz w:val="22"/>
        </w:rPr>
        <w:t>Ley de Responsabilidades Administrativas del Estado de México y Municipios</w:t>
      </w:r>
    </w:p>
    <w:p w14:paraId="04B0D490" w14:textId="40EB48BD" w:rsidR="00A06CBE" w:rsidRPr="00C02AD5" w:rsidRDefault="00A06CBE" w:rsidP="00FC7186">
      <w:pPr>
        <w:widowControl w:val="0"/>
        <w:autoSpaceDE w:val="0"/>
        <w:autoSpaceDN w:val="0"/>
        <w:adjustRightInd w:val="0"/>
        <w:spacing w:before="100" w:beforeAutospacing="1" w:after="100" w:afterAutospacing="1" w:line="276" w:lineRule="auto"/>
        <w:ind w:left="850" w:right="901"/>
        <w:rPr>
          <w:rFonts w:ascii="Palatino Linotype" w:hAnsi="Palatino Linotype"/>
          <w:b/>
          <w:i/>
          <w:color w:val="000000"/>
          <w:sz w:val="22"/>
        </w:rPr>
      </w:pPr>
      <w:r w:rsidRPr="00C02AD5">
        <w:rPr>
          <w:rFonts w:ascii="Palatino Linotype" w:hAnsi="Palatino Linotype"/>
          <w:b/>
          <w:i/>
          <w:color w:val="000000"/>
          <w:sz w:val="22"/>
        </w:rPr>
        <w:t>Artículo 28.</w:t>
      </w:r>
    </w:p>
    <w:p w14:paraId="1D524E22" w14:textId="5DADF875" w:rsidR="00A06CBE" w:rsidRPr="00C02AD5" w:rsidRDefault="00A06CBE" w:rsidP="00FC7186">
      <w:pPr>
        <w:widowControl w:val="0"/>
        <w:autoSpaceDE w:val="0"/>
        <w:autoSpaceDN w:val="0"/>
        <w:adjustRightInd w:val="0"/>
        <w:spacing w:before="100" w:beforeAutospacing="1" w:after="100" w:afterAutospacing="1" w:line="276" w:lineRule="auto"/>
        <w:ind w:left="850" w:right="901"/>
        <w:rPr>
          <w:rFonts w:ascii="Palatino Linotype" w:hAnsi="Palatino Linotype"/>
          <w:i/>
          <w:color w:val="000000"/>
          <w:sz w:val="22"/>
        </w:rPr>
      </w:pPr>
      <w:r w:rsidRPr="00C02AD5">
        <w:rPr>
          <w:rFonts w:ascii="Palatino Linotype" w:hAnsi="Palatino Linotype"/>
          <w:i/>
          <w:color w:val="000000"/>
          <w:sz w:val="22"/>
        </w:rPr>
        <w:t>(…)</w:t>
      </w:r>
    </w:p>
    <w:p w14:paraId="35E356AA" w14:textId="77777777" w:rsidR="00A06CBE" w:rsidRPr="00C02AD5" w:rsidRDefault="00A06CBE" w:rsidP="00FC7186">
      <w:pPr>
        <w:widowControl w:val="0"/>
        <w:autoSpaceDE w:val="0"/>
        <w:autoSpaceDN w:val="0"/>
        <w:adjustRightInd w:val="0"/>
        <w:spacing w:before="100" w:beforeAutospacing="1" w:after="100" w:afterAutospacing="1" w:line="276" w:lineRule="auto"/>
        <w:ind w:left="850" w:right="901"/>
        <w:jc w:val="both"/>
        <w:rPr>
          <w:rFonts w:ascii="Palatino Linotype" w:hAnsi="Palatino Linotype"/>
          <w:i/>
          <w:color w:val="000000"/>
          <w:sz w:val="22"/>
        </w:rPr>
      </w:pPr>
      <w:r w:rsidRPr="00C02AD5">
        <w:rPr>
          <w:rFonts w:ascii="Palatino Linotype" w:hAnsi="Palatino Linotype"/>
          <w:i/>
          <w:color w:val="000000"/>
          <w:sz w:val="22"/>
        </w:rPr>
        <w:t xml:space="preserve">En el sistema estatal de servidores públicos y particulares sancionados de la Plataforma Digital Estatal se inscribirán y se harán públicas, de conformidad con lo dispuesto en la Ley del Sistema y las disposiciones legales en materia de transparencia, las constancias de sanciones o de inhabilitación que se encuentren firmes en contra de los servidores públicos o particulares que hayan sido sancionados por actos vinculados con faltas administrativas graves en términos de esta Ley, así como la anotación de aquellas abstenciones que hayan realizado las autoridades investigadoras o el Tribunal de Justicia Administrativa, en términos de la presente Ley. </w:t>
      </w:r>
    </w:p>
    <w:p w14:paraId="76217B9D" w14:textId="01B8A13D" w:rsidR="00A06CBE" w:rsidRPr="00C02AD5" w:rsidRDefault="00A06CBE" w:rsidP="00FC7186">
      <w:pPr>
        <w:widowControl w:val="0"/>
        <w:autoSpaceDE w:val="0"/>
        <w:autoSpaceDN w:val="0"/>
        <w:adjustRightInd w:val="0"/>
        <w:spacing w:before="100" w:beforeAutospacing="1" w:after="100" w:afterAutospacing="1" w:line="276" w:lineRule="auto"/>
        <w:ind w:left="850" w:right="901"/>
        <w:jc w:val="both"/>
        <w:rPr>
          <w:rFonts w:ascii="Palatino Linotype" w:hAnsi="Palatino Linotype"/>
          <w:i/>
          <w:color w:val="000000"/>
          <w:sz w:val="22"/>
        </w:rPr>
      </w:pPr>
      <w:r w:rsidRPr="00C02AD5">
        <w:rPr>
          <w:rFonts w:ascii="Palatino Linotype" w:hAnsi="Palatino Linotype"/>
          <w:i/>
          <w:color w:val="000000"/>
          <w:sz w:val="22"/>
        </w:rPr>
        <w:t xml:space="preserve">Los entes públicos, previo al nombramiento, designación o contratación de quienes pretendan ingresar al servicio público, consultarán los sistemas nacional, estatal y municipal de servidores públicos y particulares sancionados de la plataforma digital nacional y estatal, con el fin de verificar si existen inhabilitaciones de dichas personas, de no existir se expedirá la constancia correspondiente.” </w:t>
      </w:r>
    </w:p>
    <w:p w14:paraId="393A0402" w14:textId="77777777" w:rsidR="00A06CBE" w:rsidRPr="00C02AD5" w:rsidRDefault="00A06CBE" w:rsidP="00FC7186">
      <w:pPr>
        <w:widowControl w:val="0"/>
        <w:autoSpaceDE w:val="0"/>
        <w:autoSpaceDN w:val="0"/>
        <w:adjustRightInd w:val="0"/>
        <w:spacing w:before="100" w:beforeAutospacing="1" w:after="100" w:afterAutospacing="1" w:line="276" w:lineRule="auto"/>
        <w:ind w:left="850" w:right="901"/>
        <w:jc w:val="both"/>
        <w:rPr>
          <w:rFonts w:ascii="Palatino Linotype" w:hAnsi="Palatino Linotype"/>
          <w:i/>
          <w:color w:val="000000"/>
          <w:sz w:val="22"/>
        </w:rPr>
      </w:pPr>
    </w:p>
    <w:p w14:paraId="230E52D7" w14:textId="70E368A0" w:rsidR="00A06CBE" w:rsidRPr="00C02AD5" w:rsidRDefault="00A06CBE" w:rsidP="00FC7186">
      <w:pPr>
        <w:widowControl w:val="0"/>
        <w:autoSpaceDE w:val="0"/>
        <w:autoSpaceDN w:val="0"/>
        <w:adjustRightInd w:val="0"/>
        <w:spacing w:before="100" w:beforeAutospacing="1" w:after="100" w:afterAutospacing="1" w:line="276" w:lineRule="auto"/>
        <w:ind w:left="850" w:right="901"/>
        <w:jc w:val="right"/>
        <w:rPr>
          <w:rFonts w:ascii="Palatino Linotype" w:hAnsi="Palatino Linotype"/>
          <w:color w:val="000000"/>
          <w:sz w:val="22"/>
        </w:rPr>
      </w:pPr>
      <w:r w:rsidRPr="00C02AD5">
        <w:rPr>
          <w:rFonts w:ascii="Palatino Linotype" w:hAnsi="Palatino Linotype"/>
          <w:color w:val="000000"/>
          <w:sz w:val="22"/>
        </w:rPr>
        <w:t>(Énfasis añadido)</w:t>
      </w:r>
    </w:p>
    <w:p w14:paraId="4B303297" w14:textId="77777777" w:rsidR="00D828EF" w:rsidRPr="00C02AD5" w:rsidRDefault="00D828EF" w:rsidP="00FC7186">
      <w:pPr>
        <w:widowControl w:val="0"/>
        <w:autoSpaceDE w:val="0"/>
        <w:autoSpaceDN w:val="0"/>
        <w:adjustRightInd w:val="0"/>
        <w:spacing w:before="100" w:beforeAutospacing="1" w:after="100" w:afterAutospacing="1" w:line="360" w:lineRule="auto"/>
        <w:jc w:val="both"/>
        <w:rPr>
          <w:rFonts w:ascii="Palatino Linotype" w:hAnsi="Palatino Linotype"/>
          <w:color w:val="000000"/>
          <w:lang w:val="es-ES"/>
        </w:rPr>
      </w:pPr>
      <w:r w:rsidRPr="00C02AD5">
        <w:rPr>
          <w:rFonts w:ascii="Palatino Linotype" w:hAnsi="Palatino Linotype"/>
          <w:color w:val="000000"/>
          <w:lang w:val="es-ES"/>
        </w:rPr>
        <w:t xml:space="preserve">En estos ordenamientos está establecido que las sanciones impuestas por faltas administrativas graves serán del conocimiento público cuando éstas contengan </w:t>
      </w:r>
      <w:r w:rsidRPr="00C02AD5">
        <w:rPr>
          <w:rFonts w:ascii="Palatino Linotype" w:hAnsi="Palatino Linotype"/>
          <w:color w:val="000000"/>
          <w:lang w:val="es-ES"/>
        </w:rPr>
        <w:lastRenderedPageBreak/>
        <w:t>impedimentos o inhabilitaciones para ser contratados como servidores públicos; mientras que los registros de las sanciones relativas a responsabilidades administrativas no graves, quedarán registradas, pero no serán públicas.</w:t>
      </w:r>
    </w:p>
    <w:p w14:paraId="253BC59B" w14:textId="77777777" w:rsidR="00D828EF" w:rsidRPr="00C02AD5" w:rsidRDefault="00D828EF" w:rsidP="00FC7186">
      <w:pPr>
        <w:widowControl w:val="0"/>
        <w:autoSpaceDE w:val="0"/>
        <w:autoSpaceDN w:val="0"/>
        <w:adjustRightInd w:val="0"/>
        <w:spacing w:before="100" w:beforeAutospacing="1" w:after="100" w:afterAutospacing="1" w:line="360" w:lineRule="auto"/>
        <w:jc w:val="both"/>
        <w:rPr>
          <w:rFonts w:ascii="Palatino Linotype" w:hAnsi="Palatino Linotype"/>
          <w:color w:val="000000"/>
          <w:lang w:val="es-ES"/>
        </w:rPr>
      </w:pPr>
      <w:r w:rsidRPr="00C02AD5">
        <w:rPr>
          <w:rFonts w:ascii="Palatino Linotype" w:hAnsi="Palatino Linotype"/>
          <w:color w:val="000000"/>
          <w:lang w:val="es-ES"/>
        </w:rPr>
        <w:t xml:space="preserve">Por lo que se debe entender que este documento debe ser clasificado como confidencial, pues es evidente que al estar ejerciendo un cargo público no se está inhabilitado. </w:t>
      </w:r>
    </w:p>
    <w:p w14:paraId="297BD4DE" w14:textId="77777777" w:rsidR="00D828EF" w:rsidRPr="00C02AD5" w:rsidRDefault="00D828EF" w:rsidP="00FC7186">
      <w:pPr>
        <w:widowControl w:val="0"/>
        <w:autoSpaceDE w:val="0"/>
        <w:autoSpaceDN w:val="0"/>
        <w:adjustRightInd w:val="0"/>
        <w:spacing w:before="100" w:beforeAutospacing="1" w:after="100" w:afterAutospacing="1" w:line="360" w:lineRule="auto"/>
        <w:jc w:val="both"/>
        <w:rPr>
          <w:rFonts w:ascii="Palatino Linotype" w:hAnsi="Palatino Linotype"/>
          <w:color w:val="000000"/>
          <w:lang w:val="es-ES"/>
        </w:rPr>
      </w:pPr>
      <w:r w:rsidRPr="00C02AD5">
        <w:rPr>
          <w:rFonts w:ascii="Palatino Linotype" w:hAnsi="Palatino Linotype"/>
          <w:color w:val="000000"/>
          <w:lang w:val="es-ES"/>
        </w:rPr>
        <w:t>No obstante, si bien la Ley de Transparencia estatal no lo específica, se debe entender que las sanciones mencionadas son las graves, en concordancia con lo dispuesto por el artículo 53 de la Ley del Sistema Anticorrupción del Estado de México y 28 de la Ley de Responsabilidades Administrativas del Estado de México y Municipios.</w:t>
      </w:r>
    </w:p>
    <w:p w14:paraId="77DCB91D" w14:textId="62AD5E90" w:rsidR="00B17D70" w:rsidRPr="00C02AD5" w:rsidRDefault="00D828EF" w:rsidP="00FC7186">
      <w:pPr>
        <w:widowControl w:val="0"/>
        <w:autoSpaceDE w:val="0"/>
        <w:autoSpaceDN w:val="0"/>
        <w:adjustRightInd w:val="0"/>
        <w:spacing w:before="100" w:beforeAutospacing="1" w:after="100" w:afterAutospacing="1" w:line="360" w:lineRule="auto"/>
        <w:jc w:val="both"/>
        <w:rPr>
          <w:rFonts w:ascii="Palatino Linotype" w:hAnsi="Palatino Linotype"/>
          <w:color w:val="000000"/>
          <w:lang w:val="es-ES"/>
        </w:rPr>
      </w:pPr>
      <w:r w:rsidRPr="00C02AD5">
        <w:rPr>
          <w:rFonts w:ascii="Palatino Linotype" w:hAnsi="Palatino Linotype"/>
          <w:color w:val="000000"/>
          <w:lang w:val="es-ES"/>
        </w:rPr>
        <w:t xml:space="preserve">Por consiguiente, este Organismo Garante considera dable ordenar la entrega de Constancia de no inhabilitación </w:t>
      </w:r>
      <w:r w:rsidR="00FB2B1A" w:rsidRPr="00C02AD5">
        <w:rPr>
          <w:rFonts w:ascii="Palatino Linotype" w:hAnsi="Palatino Linotype"/>
        </w:rPr>
        <w:t>los Titulares del Instituto Municipal de Cultura Física y Deporte de Zinacantepec, Instituto Municipal de la Juventud, de la Dirección Jurídica</w:t>
      </w:r>
      <w:r w:rsidR="00FB2B1A" w:rsidRPr="00C02AD5">
        <w:rPr>
          <w:rFonts w:ascii="Palatino Linotype" w:hAnsi="Palatino Linotype"/>
          <w:color w:val="000000"/>
          <w:lang w:val="es-ES"/>
        </w:rPr>
        <w:t xml:space="preserve"> </w:t>
      </w:r>
      <w:r w:rsidRPr="00C02AD5">
        <w:rPr>
          <w:rFonts w:ascii="Palatino Linotype" w:hAnsi="Palatino Linotype"/>
          <w:color w:val="000000"/>
          <w:lang w:val="es-ES"/>
        </w:rPr>
        <w:t xml:space="preserve">o en su caso, escrito o carta bajo “protesta de decir verdad” que no fue separado del servicio por alguna de las causas previstas en el artículo 93 Ley del Trabajo de los Servidores Públicos del Estado de México. </w:t>
      </w:r>
    </w:p>
    <w:p w14:paraId="23B036F0" w14:textId="6627CB95" w:rsidR="00D828EF" w:rsidRPr="00C02AD5" w:rsidRDefault="00FB2B1A" w:rsidP="00FC7186">
      <w:pPr>
        <w:pStyle w:val="Prrafodelista"/>
        <w:widowControl w:val="0"/>
        <w:autoSpaceDE w:val="0"/>
        <w:autoSpaceDN w:val="0"/>
        <w:adjustRightInd w:val="0"/>
        <w:spacing w:before="100" w:beforeAutospacing="1" w:after="100" w:afterAutospacing="1" w:line="360" w:lineRule="auto"/>
        <w:ind w:left="0"/>
        <w:jc w:val="both"/>
        <w:rPr>
          <w:rFonts w:ascii="Palatino Linotype" w:eastAsia="Arial Unicode MS" w:hAnsi="Palatino Linotype" w:cs="Arial"/>
          <w:lang w:val="es-ES"/>
        </w:rPr>
      </w:pPr>
      <w:r w:rsidRPr="00C02AD5">
        <w:rPr>
          <w:rFonts w:ascii="Palatino Linotype" w:hAnsi="Palatino Linotype" w:cs="Arial"/>
          <w:color w:val="000000" w:themeColor="text1"/>
        </w:rPr>
        <w:t>Otro punto es el</w:t>
      </w:r>
      <w:r w:rsidR="00A06CBE" w:rsidRPr="00C02AD5">
        <w:rPr>
          <w:rFonts w:ascii="Palatino Linotype" w:hAnsi="Palatino Linotype" w:cs="Arial"/>
          <w:color w:val="000000" w:themeColor="text1"/>
        </w:rPr>
        <w:t xml:space="preserve"> </w:t>
      </w:r>
      <w:r w:rsidRPr="00C02AD5">
        <w:rPr>
          <w:rFonts w:ascii="Palatino Linotype" w:hAnsi="Palatino Linotype" w:cs="Arial"/>
          <w:color w:val="000000" w:themeColor="text1"/>
        </w:rPr>
        <w:t>Certificado de no deudor alimentario, para empezar</w:t>
      </w:r>
      <w:r w:rsidR="00D828EF" w:rsidRPr="00C02AD5">
        <w:rPr>
          <w:rFonts w:ascii="Palatino Linotype" w:hAnsi="Palatino Linotype" w:cs="Arial"/>
          <w:color w:val="000000" w:themeColor="text1"/>
        </w:rPr>
        <w:t>, se considera necesario referir que la Ley de Trabajo de los Servidores Públicos del Estado y Municipios, establece en su artículo 98, fracción XVII, la obligatoriedad de las instituciones públicas de integrar los expedientes de los servidores públicos y proporcionar las constancias que éstos soliciten para el trámite de los asuntos de su interés en los términos que señalen los ordenamientos respectivos.</w:t>
      </w:r>
      <w:r w:rsidR="00D828EF" w:rsidRPr="00C02AD5">
        <w:rPr>
          <w:rFonts w:ascii="Palatino Linotype" w:hAnsi="Palatino Linotype" w:cs="Arial"/>
          <w:color w:val="000000" w:themeColor="text1"/>
        </w:rPr>
        <w:cr/>
      </w:r>
      <w:r w:rsidR="00D828EF" w:rsidRPr="00C02AD5">
        <w:rPr>
          <w:rFonts w:ascii="Palatino Linotype" w:hAnsi="Palatino Linotype" w:cs="Arial"/>
          <w:color w:val="000000" w:themeColor="text1"/>
        </w:rPr>
        <w:lastRenderedPageBreak/>
        <w:t xml:space="preserve">En atención a lo anterior, las instituciones públicas deben conformar expedientes de los servidores públicos, en los que se integren los documentos que son necesarios para ingresar a laborar, por lo que se considera importante traer a contexto </w:t>
      </w:r>
      <w:r w:rsidR="00D828EF" w:rsidRPr="00C02AD5">
        <w:rPr>
          <w:rFonts w:ascii="Palatino Linotype" w:eastAsia="Arial Unicode MS" w:hAnsi="Palatino Linotype" w:cs="Arial"/>
          <w:lang w:val="es-ES"/>
        </w:rPr>
        <w:t>los artículos 1 párrafo primero y 47, fracción I de la Ley del Trabajo de los Servidores Públicos del Estado de México y Municipios, prevén:</w:t>
      </w:r>
    </w:p>
    <w:p w14:paraId="1F4DB0A5" w14:textId="77777777" w:rsidR="00D828EF" w:rsidRPr="00C02AD5" w:rsidRDefault="00D828EF" w:rsidP="009A5701">
      <w:pPr>
        <w:autoSpaceDE w:val="0"/>
        <w:autoSpaceDN w:val="0"/>
        <w:adjustRightInd w:val="0"/>
        <w:spacing w:before="100" w:beforeAutospacing="1" w:after="100" w:afterAutospacing="1" w:line="276" w:lineRule="auto"/>
        <w:ind w:left="851" w:right="899"/>
        <w:jc w:val="both"/>
        <w:rPr>
          <w:rFonts w:ascii="Palatino Linotype" w:hAnsi="Palatino Linotype" w:cs="Arial"/>
          <w:i/>
          <w:sz w:val="22"/>
          <w:szCs w:val="22"/>
          <w:lang w:eastAsia="es-MX"/>
        </w:rPr>
      </w:pPr>
      <w:r w:rsidRPr="00C02AD5">
        <w:rPr>
          <w:rFonts w:ascii="Palatino Linotype" w:hAnsi="Palatino Linotype" w:cs="Arial"/>
          <w:b/>
          <w:i/>
          <w:color w:val="000000"/>
          <w:sz w:val="22"/>
          <w:szCs w:val="22"/>
          <w:lang w:val="es-ES"/>
        </w:rPr>
        <w:t>“</w:t>
      </w:r>
      <w:r w:rsidRPr="00C02AD5">
        <w:rPr>
          <w:rFonts w:ascii="Palatino Linotype" w:hAnsi="Palatino Linotype" w:cs="Arial"/>
          <w:b/>
          <w:bCs/>
          <w:i/>
          <w:sz w:val="22"/>
          <w:szCs w:val="22"/>
          <w:lang w:eastAsia="es-MX"/>
        </w:rPr>
        <w:t xml:space="preserve">ARTÍCULO 1. </w:t>
      </w:r>
      <w:r w:rsidRPr="00C02AD5">
        <w:rPr>
          <w:rFonts w:ascii="Palatino Linotype" w:hAnsi="Palatino Linotype" w:cs="Arial"/>
          <w:i/>
          <w:sz w:val="22"/>
          <w:szCs w:val="22"/>
          <w:lang w:eastAsia="es-MX"/>
        </w:rPr>
        <w:t xml:space="preserve">Ésta ley es de orden público e interés social y tiene por objeto regular las relaciones de </w:t>
      </w:r>
      <w:r w:rsidRPr="00C02AD5">
        <w:rPr>
          <w:rFonts w:ascii="Palatino Linotype" w:hAnsi="Palatino Linotype" w:cs="Arial"/>
          <w:i/>
          <w:color w:val="000000"/>
          <w:sz w:val="22"/>
          <w:szCs w:val="22"/>
          <w:lang w:val="es-ES"/>
        </w:rPr>
        <w:t>trabajo</w:t>
      </w:r>
      <w:r w:rsidRPr="00C02AD5">
        <w:rPr>
          <w:rFonts w:ascii="Palatino Linotype" w:hAnsi="Palatino Linotype" w:cs="Arial"/>
          <w:i/>
          <w:sz w:val="22"/>
          <w:szCs w:val="22"/>
          <w:lang w:eastAsia="es-MX"/>
        </w:rPr>
        <w:t>, comprendidas entre los poderes públicos del Estado y los Municipios y sus respectivos servidores públicos.</w:t>
      </w:r>
    </w:p>
    <w:p w14:paraId="027E60F1" w14:textId="77777777" w:rsidR="00D828EF" w:rsidRPr="00C02AD5" w:rsidRDefault="00D828EF" w:rsidP="009A5701">
      <w:pPr>
        <w:widowControl w:val="0"/>
        <w:autoSpaceDE w:val="0"/>
        <w:autoSpaceDN w:val="0"/>
        <w:adjustRightInd w:val="0"/>
        <w:spacing w:before="100" w:beforeAutospacing="1" w:after="100" w:afterAutospacing="1" w:line="276" w:lineRule="auto"/>
        <w:ind w:left="851" w:right="899"/>
        <w:jc w:val="both"/>
        <w:rPr>
          <w:rFonts w:ascii="Palatino Linotype" w:hAnsi="Palatino Linotype" w:cs="Arial"/>
          <w:b/>
          <w:i/>
          <w:color w:val="000000"/>
          <w:sz w:val="22"/>
          <w:szCs w:val="22"/>
          <w:lang w:val="es-ES"/>
        </w:rPr>
      </w:pPr>
    </w:p>
    <w:p w14:paraId="4559BD77" w14:textId="77777777" w:rsidR="00D828EF" w:rsidRPr="00C02AD5" w:rsidRDefault="00D828EF" w:rsidP="009A5701">
      <w:pPr>
        <w:widowControl w:val="0"/>
        <w:autoSpaceDE w:val="0"/>
        <w:autoSpaceDN w:val="0"/>
        <w:adjustRightInd w:val="0"/>
        <w:spacing w:before="100" w:beforeAutospacing="1" w:after="100" w:afterAutospacing="1" w:line="276" w:lineRule="auto"/>
        <w:ind w:left="851" w:right="899"/>
        <w:jc w:val="both"/>
        <w:rPr>
          <w:rFonts w:ascii="Palatino Linotype" w:hAnsi="Palatino Linotype" w:cs="Arial"/>
          <w:i/>
          <w:color w:val="000000"/>
          <w:sz w:val="22"/>
          <w:szCs w:val="22"/>
          <w:lang w:val="es-ES"/>
        </w:rPr>
      </w:pPr>
      <w:r w:rsidRPr="00C02AD5">
        <w:rPr>
          <w:rFonts w:ascii="Palatino Linotype" w:hAnsi="Palatino Linotype" w:cs="Arial"/>
          <w:b/>
          <w:i/>
          <w:color w:val="000000"/>
          <w:sz w:val="22"/>
          <w:szCs w:val="22"/>
          <w:lang w:val="es-ES"/>
        </w:rPr>
        <w:t>ARTÍCULO 47.</w:t>
      </w:r>
      <w:r w:rsidRPr="00C02AD5">
        <w:rPr>
          <w:rFonts w:ascii="Palatino Linotype" w:hAnsi="Palatino Linotype" w:cs="Arial"/>
          <w:i/>
          <w:color w:val="000000"/>
          <w:sz w:val="22"/>
          <w:szCs w:val="22"/>
          <w:lang w:val="es-ES"/>
        </w:rPr>
        <w:t xml:space="preserve"> Para ingresar al servicio público se requiere: </w:t>
      </w:r>
    </w:p>
    <w:p w14:paraId="1EC655C0" w14:textId="77777777" w:rsidR="00D828EF" w:rsidRPr="00C02AD5" w:rsidRDefault="00D828EF" w:rsidP="009A5701">
      <w:pPr>
        <w:autoSpaceDE w:val="0"/>
        <w:autoSpaceDN w:val="0"/>
        <w:adjustRightInd w:val="0"/>
        <w:spacing w:before="100" w:beforeAutospacing="1" w:after="100" w:afterAutospacing="1" w:line="276" w:lineRule="auto"/>
        <w:ind w:left="851" w:right="899"/>
        <w:jc w:val="both"/>
        <w:rPr>
          <w:rFonts w:ascii="Palatino Linotype" w:hAnsi="Palatino Linotype" w:cs="Arial"/>
          <w:i/>
          <w:color w:val="000000"/>
          <w:sz w:val="22"/>
          <w:szCs w:val="22"/>
          <w:lang w:val="es-ES"/>
        </w:rPr>
      </w:pPr>
      <w:r w:rsidRPr="00C02AD5">
        <w:rPr>
          <w:rFonts w:ascii="Palatino Linotype" w:hAnsi="Palatino Linotype" w:cs="Arial"/>
          <w:i/>
          <w:color w:val="000000"/>
          <w:sz w:val="22"/>
          <w:szCs w:val="22"/>
          <w:lang w:val="es-ES"/>
        </w:rPr>
        <w:t xml:space="preserve">I. Presentar una solicitud utilizando la forma oficial que se autorice por la institución pública o dependencia correspondiente; </w:t>
      </w:r>
    </w:p>
    <w:p w14:paraId="39D47739" w14:textId="77777777" w:rsidR="00D828EF" w:rsidRPr="00C02AD5" w:rsidRDefault="00D828EF" w:rsidP="009A5701">
      <w:pPr>
        <w:autoSpaceDE w:val="0"/>
        <w:autoSpaceDN w:val="0"/>
        <w:adjustRightInd w:val="0"/>
        <w:spacing w:before="100" w:beforeAutospacing="1" w:after="100" w:afterAutospacing="1" w:line="276" w:lineRule="auto"/>
        <w:ind w:left="851" w:right="899"/>
        <w:jc w:val="both"/>
        <w:rPr>
          <w:rFonts w:ascii="Palatino Linotype" w:hAnsi="Palatino Linotype" w:cs="Arial"/>
          <w:i/>
          <w:color w:val="000000"/>
          <w:sz w:val="22"/>
          <w:szCs w:val="22"/>
          <w:lang w:val="es-ES"/>
        </w:rPr>
      </w:pPr>
      <w:r w:rsidRPr="00C02AD5">
        <w:rPr>
          <w:rFonts w:ascii="Palatino Linotype" w:hAnsi="Palatino Linotype" w:cs="Arial"/>
          <w:i/>
          <w:color w:val="000000"/>
          <w:sz w:val="22"/>
          <w:szCs w:val="22"/>
          <w:lang w:val="es-ES"/>
        </w:rPr>
        <w:t xml:space="preserve">II. Ser de nacionalidad mexicana, con la excepción prevista en el artículo 17 de la presente ley; </w:t>
      </w:r>
    </w:p>
    <w:p w14:paraId="26EEA2B2" w14:textId="77777777" w:rsidR="00D828EF" w:rsidRPr="00C02AD5" w:rsidRDefault="00D828EF" w:rsidP="009A5701">
      <w:pPr>
        <w:autoSpaceDE w:val="0"/>
        <w:autoSpaceDN w:val="0"/>
        <w:adjustRightInd w:val="0"/>
        <w:spacing w:before="100" w:beforeAutospacing="1" w:after="100" w:afterAutospacing="1" w:line="276" w:lineRule="auto"/>
        <w:ind w:left="851" w:right="899"/>
        <w:jc w:val="both"/>
        <w:rPr>
          <w:rFonts w:ascii="Palatino Linotype" w:hAnsi="Palatino Linotype" w:cs="Arial"/>
          <w:i/>
          <w:color w:val="000000"/>
          <w:sz w:val="22"/>
          <w:szCs w:val="22"/>
          <w:lang w:val="es-ES"/>
        </w:rPr>
      </w:pPr>
      <w:r w:rsidRPr="00C02AD5">
        <w:rPr>
          <w:rFonts w:ascii="Palatino Linotype" w:hAnsi="Palatino Linotype" w:cs="Arial"/>
          <w:i/>
          <w:color w:val="000000"/>
          <w:sz w:val="22"/>
          <w:szCs w:val="22"/>
          <w:lang w:val="es-ES"/>
        </w:rPr>
        <w:t xml:space="preserve">III. Estar en pleno ejercicio de sus derechos civiles y políticos, en su caso; </w:t>
      </w:r>
    </w:p>
    <w:p w14:paraId="2BE44A1A" w14:textId="77777777" w:rsidR="00D828EF" w:rsidRPr="00C02AD5" w:rsidRDefault="00D828EF" w:rsidP="009A5701">
      <w:pPr>
        <w:autoSpaceDE w:val="0"/>
        <w:autoSpaceDN w:val="0"/>
        <w:adjustRightInd w:val="0"/>
        <w:spacing w:before="100" w:beforeAutospacing="1" w:after="100" w:afterAutospacing="1" w:line="276" w:lineRule="auto"/>
        <w:ind w:left="851" w:right="899"/>
        <w:jc w:val="both"/>
        <w:rPr>
          <w:rFonts w:ascii="Palatino Linotype" w:hAnsi="Palatino Linotype" w:cs="Arial"/>
          <w:i/>
          <w:color w:val="000000"/>
          <w:sz w:val="22"/>
          <w:szCs w:val="22"/>
          <w:lang w:val="es-ES"/>
        </w:rPr>
      </w:pPr>
      <w:r w:rsidRPr="00C02AD5">
        <w:rPr>
          <w:rFonts w:ascii="Palatino Linotype" w:hAnsi="Palatino Linotype" w:cs="Arial"/>
          <w:i/>
          <w:color w:val="000000"/>
          <w:sz w:val="22"/>
          <w:szCs w:val="22"/>
          <w:lang w:val="es-ES"/>
        </w:rPr>
        <w:t xml:space="preserve">IV. Acreditar, cuando proceda, el cumplimiento de la Ley del Servicio Militar Nacional; </w:t>
      </w:r>
    </w:p>
    <w:p w14:paraId="6FFB8D33" w14:textId="77777777" w:rsidR="00D828EF" w:rsidRPr="00C02AD5" w:rsidRDefault="00D828EF" w:rsidP="009A5701">
      <w:pPr>
        <w:autoSpaceDE w:val="0"/>
        <w:autoSpaceDN w:val="0"/>
        <w:adjustRightInd w:val="0"/>
        <w:spacing w:before="100" w:beforeAutospacing="1" w:after="100" w:afterAutospacing="1" w:line="276" w:lineRule="auto"/>
        <w:ind w:left="851" w:right="899"/>
        <w:jc w:val="both"/>
        <w:rPr>
          <w:rFonts w:ascii="Palatino Linotype" w:hAnsi="Palatino Linotype" w:cs="Arial"/>
          <w:i/>
          <w:color w:val="000000"/>
          <w:sz w:val="22"/>
          <w:szCs w:val="22"/>
          <w:lang w:val="es-ES"/>
        </w:rPr>
      </w:pPr>
      <w:r w:rsidRPr="00C02AD5">
        <w:rPr>
          <w:rFonts w:ascii="Palatino Linotype" w:hAnsi="Palatino Linotype" w:cs="Arial"/>
          <w:i/>
          <w:color w:val="000000"/>
          <w:sz w:val="22"/>
          <w:szCs w:val="22"/>
          <w:lang w:val="es-ES"/>
        </w:rPr>
        <w:t xml:space="preserve">V. Derogada. </w:t>
      </w:r>
    </w:p>
    <w:p w14:paraId="2064E1DA" w14:textId="77777777" w:rsidR="00D828EF" w:rsidRPr="00C02AD5" w:rsidRDefault="00D828EF" w:rsidP="009A5701">
      <w:pPr>
        <w:autoSpaceDE w:val="0"/>
        <w:autoSpaceDN w:val="0"/>
        <w:adjustRightInd w:val="0"/>
        <w:spacing w:before="100" w:beforeAutospacing="1" w:after="100" w:afterAutospacing="1" w:line="276" w:lineRule="auto"/>
        <w:ind w:left="851" w:right="899"/>
        <w:jc w:val="both"/>
        <w:rPr>
          <w:rFonts w:ascii="Palatino Linotype" w:hAnsi="Palatino Linotype" w:cs="Arial"/>
          <w:i/>
          <w:color w:val="000000"/>
          <w:sz w:val="22"/>
          <w:szCs w:val="22"/>
          <w:lang w:val="es-ES"/>
        </w:rPr>
      </w:pPr>
      <w:r w:rsidRPr="00C02AD5">
        <w:rPr>
          <w:rFonts w:ascii="Palatino Linotype" w:hAnsi="Palatino Linotype" w:cs="Arial"/>
          <w:i/>
          <w:color w:val="000000"/>
          <w:sz w:val="22"/>
          <w:szCs w:val="22"/>
          <w:lang w:val="es-ES"/>
        </w:rPr>
        <w:t xml:space="preserve">VI. No haber sido separado anteriormente del servicio por las causas previstas en el artículo 93 de la presente ley; </w:t>
      </w:r>
    </w:p>
    <w:p w14:paraId="593939A4" w14:textId="77777777" w:rsidR="00D828EF" w:rsidRPr="00C02AD5" w:rsidRDefault="00D828EF" w:rsidP="009A5701">
      <w:pPr>
        <w:autoSpaceDE w:val="0"/>
        <w:autoSpaceDN w:val="0"/>
        <w:adjustRightInd w:val="0"/>
        <w:spacing w:before="100" w:beforeAutospacing="1" w:after="100" w:afterAutospacing="1" w:line="276" w:lineRule="auto"/>
        <w:ind w:left="851" w:right="899"/>
        <w:jc w:val="both"/>
        <w:rPr>
          <w:rFonts w:ascii="Palatino Linotype" w:hAnsi="Palatino Linotype" w:cs="Arial"/>
          <w:i/>
          <w:color w:val="000000"/>
          <w:sz w:val="22"/>
          <w:szCs w:val="22"/>
          <w:lang w:val="es-ES"/>
        </w:rPr>
      </w:pPr>
      <w:r w:rsidRPr="00C02AD5">
        <w:rPr>
          <w:rFonts w:ascii="Palatino Linotype" w:hAnsi="Palatino Linotype" w:cs="Arial"/>
          <w:i/>
          <w:color w:val="000000"/>
          <w:sz w:val="22"/>
          <w:szCs w:val="22"/>
          <w:lang w:val="es-ES"/>
        </w:rPr>
        <w:t xml:space="preserve">VII. Tener buena salud, lo que se comprobará con los certificados médicos correspondientes, en la forma en que se establezca en cada institución pública; </w:t>
      </w:r>
    </w:p>
    <w:p w14:paraId="0365336E" w14:textId="77777777" w:rsidR="00D828EF" w:rsidRPr="00C02AD5" w:rsidRDefault="00D828EF" w:rsidP="009A5701">
      <w:pPr>
        <w:autoSpaceDE w:val="0"/>
        <w:autoSpaceDN w:val="0"/>
        <w:adjustRightInd w:val="0"/>
        <w:spacing w:before="100" w:beforeAutospacing="1" w:after="100" w:afterAutospacing="1" w:line="276" w:lineRule="auto"/>
        <w:ind w:left="851" w:right="899"/>
        <w:jc w:val="both"/>
        <w:rPr>
          <w:rFonts w:ascii="Palatino Linotype" w:hAnsi="Palatino Linotype" w:cs="Arial"/>
          <w:i/>
          <w:color w:val="000000"/>
          <w:sz w:val="22"/>
          <w:szCs w:val="22"/>
          <w:lang w:val="es-ES"/>
        </w:rPr>
      </w:pPr>
      <w:r w:rsidRPr="00C02AD5">
        <w:rPr>
          <w:rFonts w:ascii="Palatino Linotype" w:hAnsi="Palatino Linotype" w:cs="Arial"/>
          <w:i/>
          <w:color w:val="000000"/>
          <w:sz w:val="22"/>
          <w:szCs w:val="22"/>
          <w:lang w:val="es-ES"/>
        </w:rPr>
        <w:t xml:space="preserve">VIII. Cumplir con los requisitos que se establezcan para los diferentes puestos; </w:t>
      </w:r>
    </w:p>
    <w:p w14:paraId="5C72B72F" w14:textId="77777777" w:rsidR="00D828EF" w:rsidRPr="00C02AD5" w:rsidRDefault="00D828EF" w:rsidP="009A5701">
      <w:pPr>
        <w:autoSpaceDE w:val="0"/>
        <w:autoSpaceDN w:val="0"/>
        <w:adjustRightInd w:val="0"/>
        <w:spacing w:before="100" w:beforeAutospacing="1" w:after="100" w:afterAutospacing="1" w:line="276" w:lineRule="auto"/>
        <w:ind w:left="851" w:right="899"/>
        <w:jc w:val="both"/>
        <w:rPr>
          <w:rFonts w:ascii="Palatino Linotype" w:hAnsi="Palatino Linotype" w:cs="Arial"/>
          <w:i/>
          <w:color w:val="000000"/>
          <w:sz w:val="22"/>
          <w:szCs w:val="22"/>
          <w:lang w:val="es-ES"/>
        </w:rPr>
      </w:pPr>
      <w:r w:rsidRPr="00C02AD5">
        <w:rPr>
          <w:rFonts w:ascii="Palatino Linotype" w:hAnsi="Palatino Linotype" w:cs="Arial"/>
          <w:i/>
          <w:color w:val="000000"/>
          <w:sz w:val="22"/>
          <w:szCs w:val="22"/>
          <w:lang w:val="es-ES"/>
        </w:rPr>
        <w:lastRenderedPageBreak/>
        <w:t xml:space="preserve">IX. Acreditar por medio de los exámenes correspondientes los conocimientos y aptitudes necesarios para el desempeño del puesto; y </w:t>
      </w:r>
    </w:p>
    <w:p w14:paraId="37EA7711" w14:textId="77777777" w:rsidR="00D828EF" w:rsidRPr="00C02AD5" w:rsidRDefault="00D828EF" w:rsidP="009A5701">
      <w:pPr>
        <w:autoSpaceDE w:val="0"/>
        <w:autoSpaceDN w:val="0"/>
        <w:adjustRightInd w:val="0"/>
        <w:spacing w:before="100" w:beforeAutospacing="1" w:after="100" w:afterAutospacing="1" w:line="276" w:lineRule="auto"/>
        <w:ind w:left="851" w:right="899"/>
        <w:jc w:val="both"/>
        <w:rPr>
          <w:rFonts w:ascii="Palatino Linotype" w:hAnsi="Palatino Linotype" w:cs="Arial"/>
          <w:i/>
          <w:color w:val="000000"/>
          <w:sz w:val="22"/>
          <w:szCs w:val="22"/>
          <w:lang w:val="es-ES"/>
        </w:rPr>
      </w:pPr>
      <w:r w:rsidRPr="00C02AD5">
        <w:rPr>
          <w:rFonts w:ascii="Palatino Linotype" w:hAnsi="Palatino Linotype" w:cs="Arial"/>
          <w:i/>
          <w:color w:val="000000"/>
          <w:sz w:val="22"/>
          <w:szCs w:val="22"/>
          <w:lang w:val="es-ES"/>
        </w:rPr>
        <w:t xml:space="preserve">X. No estar inhabilitado para el ejercicio del servicio público. </w:t>
      </w:r>
    </w:p>
    <w:p w14:paraId="38E69DB8" w14:textId="77777777" w:rsidR="00D828EF" w:rsidRPr="00C02AD5" w:rsidRDefault="00D828EF" w:rsidP="009A5701">
      <w:pPr>
        <w:autoSpaceDE w:val="0"/>
        <w:autoSpaceDN w:val="0"/>
        <w:adjustRightInd w:val="0"/>
        <w:spacing w:before="100" w:beforeAutospacing="1" w:after="100" w:afterAutospacing="1" w:line="276" w:lineRule="auto"/>
        <w:ind w:left="851" w:right="899"/>
        <w:jc w:val="both"/>
        <w:rPr>
          <w:rFonts w:ascii="Palatino Linotype" w:hAnsi="Palatino Linotype" w:cs="Arial"/>
          <w:i/>
          <w:color w:val="000000"/>
          <w:sz w:val="22"/>
          <w:szCs w:val="22"/>
          <w:lang w:val="es-ES"/>
        </w:rPr>
      </w:pPr>
      <w:r w:rsidRPr="00C02AD5">
        <w:rPr>
          <w:rFonts w:ascii="Palatino Linotype" w:hAnsi="Palatino Linotype" w:cs="Arial"/>
          <w:i/>
          <w:color w:val="000000"/>
          <w:sz w:val="22"/>
          <w:szCs w:val="22"/>
          <w:lang w:val="es-ES"/>
        </w:rPr>
        <w:t xml:space="preserve">XI. Presentar certificado expedido por la Unidad del Registro de Deudores Alimentarios Morosos en el que conste, si se encuentra inscrito o no en el mismo. </w:t>
      </w:r>
    </w:p>
    <w:p w14:paraId="09AAB9D4" w14:textId="77777777" w:rsidR="00D828EF" w:rsidRPr="00C02AD5" w:rsidRDefault="00D828EF" w:rsidP="009A5701">
      <w:pPr>
        <w:autoSpaceDE w:val="0"/>
        <w:autoSpaceDN w:val="0"/>
        <w:adjustRightInd w:val="0"/>
        <w:spacing w:before="100" w:beforeAutospacing="1" w:after="100" w:afterAutospacing="1" w:line="276" w:lineRule="auto"/>
        <w:ind w:left="851" w:right="899"/>
        <w:jc w:val="both"/>
        <w:rPr>
          <w:rFonts w:ascii="Palatino Linotype" w:hAnsi="Palatino Linotype" w:cs="Arial"/>
          <w:i/>
          <w:color w:val="000000"/>
          <w:sz w:val="22"/>
          <w:szCs w:val="22"/>
          <w:lang w:val="es-ES"/>
        </w:rPr>
      </w:pPr>
      <w:r w:rsidRPr="00C02AD5">
        <w:rPr>
          <w:rFonts w:ascii="Palatino Linotype" w:hAnsi="Palatino Linotype" w:cs="Arial"/>
          <w:i/>
          <w:color w:val="000000"/>
          <w:sz w:val="22"/>
          <w:szCs w:val="22"/>
          <w:lang w:val="es-ES"/>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75A7B7C2" w14:textId="77777777" w:rsidR="00D828EF" w:rsidRPr="00C02AD5" w:rsidRDefault="00D828EF" w:rsidP="00FC7186">
      <w:pPr>
        <w:autoSpaceDE w:val="0"/>
        <w:autoSpaceDN w:val="0"/>
        <w:adjustRightInd w:val="0"/>
        <w:spacing w:before="100" w:beforeAutospacing="1" w:after="100" w:afterAutospacing="1"/>
        <w:ind w:left="851" w:right="899"/>
        <w:jc w:val="both"/>
        <w:rPr>
          <w:rFonts w:ascii="Palatino Linotype" w:hAnsi="Palatino Linotype" w:cs="Arial"/>
          <w:i/>
          <w:sz w:val="22"/>
          <w:szCs w:val="22"/>
          <w:lang w:val="es-ES"/>
        </w:rPr>
      </w:pPr>
      <w:r w:rsidRPr="00C02AD5">
        <w:rPr>
          <w:rFonts w:ascii="Palatino Linotype" w:hAnsi="Palatino Linotype" w:cs="Arial"/>
          <w:i/>
          <w:sz w:val="22"/>
          <w:szCs w:val="22"/>
          <w:lang w:val="es-ES"/>
        </w:rPr>
        <w:t xml:space="preserve">(Énfasis </w:t>
      </w:r>
      <w:r w:rsidRPr="00C02AD5">
        <w:rPr>
          <w:rFonts w:ascii="Palatino Linotype" w:hAnsi="Palatino Linotype" w:cs="Arial"/>
          <w:i/>
          <w:color w:val="000000"/>
          <w:sz w:val="22"/>
          <w:szCs w:val="22"/>
          <w:lang w:val="es-ES"/>
        </w:rPr>
        <w:t>añadido</w:t>
      </w:r>
      <w:r w:rsidRPr="00C02AD5">
        <w:rPr>
          <w:rFonts w:ascii="Palatino Linotype" w:hAnsi="Palatino Linotype" w:cs="Arial"/>
          <w:i/>
          <w:sz w:val="22"/>
          <w:szCs w:val="22"/>
          <w:lang w:val="es-ES"/>
        </w:rPr>
        <w:t>.)</w:t>
      </w:r>
    </w:p>
    <w:p w14:paraId="3E4171B9" w14:textId="77777777" w:rsidR="00D828EF" w:rsidRPr="00C02AD5" w:rsidRDefault="00D828EF" w:rsidP="00FC7186">
      <w:pPr>
        <w:spacing w:before="100" w:beforeAutospacing="1" w:after="100" w:afterAutospacing="1"/>
        <w:contextualSpacing/>
        <w:jc w:val="both"/>
        <w:rPr>
          <w:rFonts w:ascii="Palatino Linotype" w:eastAsia="Calibri" w:hAnsi="Palatino Linotype" w:cs="Tahoma"/>
          <w:bCs/>
          <w:sz w:val="22"/>
          <w:szCs w:val="22"/>
          <w:lang w:eastAsia="en-US"/>
        </w:rPr>
      </w:pPr>
    </w:p>
    <w:p w14:paraId="6FB49242" w14:textId="77777777" w:rsidR="00D828EF" w:rsidRPr="00C02AD5" w:rsidRDefault="00D828EF" w:rsidP="00FC7186">
      <w:pPr>
        <w:spacing w:before="100" w:beforeAutospacing="1" w:after="100" w:afterAutospacing="1" w:line="360" w:lineRule="auto"/>
        <w:contextualSpacing/>
        <w:jc w:val="both"/>
        <w:rPr>
          <w:rFonts w:ascii="Palatino Linotype" w:hAnsi="Palatino Linotype"/>
          <w:noProof/>
          <w:szCs w:val="22"/>
          <w:lang w:eastAsia="es-MX"/>
        </w:rPr>
      </w:pPr>
      <w:r w:rsidRPr="00C02AD5">
        <w:rPr>
          <w:rFonts w:ascii="Palatino Linotype" w:hAnsi="Palatino Linotype"/>
          <w:noProof/>
          <w:szCs w:val="22"/>
          <w:lang w:eastAsia="es-MX"/>
        </w:rPr>
        <w:t>De lo anterior se advierte que</w:t>
      </w:r>
      <w:r w:rsidRPr="00C02AD5">
        <w:rPr>
          <w:rFonts w:ascii="Palatino Linotype" w:hAnsi="Palatino Linotype" w:cs="Tahoma"/>
          <w:szCs w:val="22"/>
        </w:rPr>
        <w:t xml:space="preserve">, </w:t>
      </w:r>
      <w:r w:rsidRPr="00C02AD5">
        <w:rPr>
          <w:rFonts w:ascii="Palatino Linotype" w:hAnsi="Palatino Linotype"/>
          <w:noProof/>
          <w:szCs w:val="22"/>
          <w:lang w:eastAsia="es-MX"/>
        </w:rPr>
        <w:t>para la contratación de un servidor público, es necesario el cumplimiento de los requisitos que se establezcan para el puesto a desempeñar, por lo que los expedientes laborales deberán contener aquellos documentos necesarios en los que conste la información que avala que la persona que ostenta un determinado puesto y que cuenta con todas las aptitudes y cualidades necesarias para el desempeño del mismo.</w:t>
      </w:r>
    </w:p>
    <w:p w14:paraId="7D5BD5D3" w14:textId="77777777" w:rsidR="00D828EF" w:rsidRPr="00C02AD5" w:rsidRDefault="00D828EF" w:rsidP="00FC7186">
      <w:pPr>
        <w:spacing w:before="100" w:beforeAutospacing="1" w:after="100" w:afterAutospacing="1" w:line="360" w:lineRule="auto"/>
        <w:contextualSpacing/>
        <w:jc w:val="both"/>
        <w:rPr>
          <w:rFonts w:ascii="Palatino Linotype" w:hAnsi="Palatino Linotype"/>
          <w:noProof/>
          <w:szCs w:val="22"/>
          <w:lang w:eastAsia="es-MX"/>
        </w:rPr>
      </w:pPr>
    </w:p>
    <w:p w14:paraId="4726F690" w14:textId="77777777" w:rsidR="00D828EF" w:rsidRPr="00C02AD5" w:rsidRDefault="00D828EF" w:rsidP="00FC7186">
      <w:pPr>
        <w:spacing w:before="100" w:beforeAutospacing="1" w:after="100" w:afterAutospacing="1" w:line="360" w:lineRule="auto"/>
        <w:contextualSpacing/>
        <w:jc w:val="both"/>
        <w:rPr>
          <w:rFonts w:ascii="Palatino Linotype" w:eastAsia="Calibri" w:hAnsi="Palatino Linotype" w:cs="Tahoma"/>
          <w:iCs/>
          <w:noProof/>
          <w:szCs w:val="22"/>
          <w:lang w:val="es-ES" w:eastAsia="es-ES_tradnl"/>
        </w:rPr>
      </w:pPr>
      <w:r w:rsidRPr="00C02AD5">
        <w:rPr>
          <w:rFonts w:ascii="Palatino Linotype" w:hAnsi="Palatino Linotype"/>
          <w:noProof/>
          <w:szCs w:val="22"/>
          <w:lang w:eastAsia="es-MX"/>
        </w:rPr>
        <w:t xml:space="preserve">Así pues, se entiende que se deben cumplir con lo dispuesto en el artículo 47 de la </w:t>
      </w:r>
      <w:r w:rsidRPr="00C02AD5">
        <w:rPr>
          <w:rFonts w:ascii="Palatino Linotype" w:eastAsia="Calibri" w:hAnsi="Palatino Linotype" w:cs="Tahoma"/>
          <w:iCs/>
          <w:noProof/>
          <w:szCs w:val="22"/>
          <w:lang w:val="es-ES" w:eastAsia="es-ES_tradnl"/>
        </w:rPr>
        <w:t>Ley del Trabajo de los Servidores Públicos del Estado y Municipios, por lo que el Suejto Obligado debe tener en sus archivos el expediente laboral del titular o encargado de la Unidad de Transparencia.</w:t>
      </w:r>
    </w:p>
    <w:p w14:paraId="3CCDD658" w14:textId="77777777" w:rsidR="00D828EF" w:rsidRPr="00C02AD5" w:rsidRDefault="00D828EF" w:rsidP="00FC7186">
      <w:pPr>
        <w:spacing w:before="100" w:beforeAutospacing="1" w:after="100" w:afterAutospacing="1" w:line="360" w:lineRule="auto"/>
        <w:contextualSpacing/>
        <w:jc w:val="both"/>
        <w:rPr>
          <w:rFonts w:ascii="Palatino Linotype" w:eastAsia="Calibri" w:hAnsi="Palatino Linotype" w:cs="Tahoma"/>
          <w:iCs/>
          <w:noProof/>
          <w:szCs w:val="22"/>
          <w:lang w:val="es-ES" w:eastAsia="es-ES_tradnl"/>
        </w:rPr>
      </w:pPr>
    </w:p>
    <w:p w14:paraId="3FA4B440" w14:textId="77777777" w:rsidR="00D828EF" w:rsidRPr="00C02AD5" w:rsidRDefault="00D828EF" w:rsidP="00FC7186">
      <w:pPr>
        <w:spacing w:before="100" w:beforeAutospacing="1" w:after="100" w:afterAutospacing="1" w:line="360" w:lineRule="auto"/>
        <w:contextualSpacing/>
        <w:jc w:val="both"/>
        <w:rPr>
          <w:rFonts w:ascii="Palatino Linotype" w:eastAsia="Calibri" w:hAnsi="Palatino Linotype" w:cs="Tahoma"/>
          <w:iCs/>
          <w:noProof/>
          <w:szCs w:val="22"/>
          <w:lang w:val="es-ES" w:eastAsia="es-ES_tradnl"/>
        </w:rPr>
      </w:pPr>
      <w:r w:rsidRPr="00C02AD5">
        <w:rPr>
          <w:rFonts w:ascii="Palatino Linotype" w:eastAsia="Calibri" w:hAnsi="Palatino Linotype" w:cs="Tahoma"/>
          <w:iCs/>
          <w:noProof/>
          <w:szCs w:val="22"/>
          <w:lang w:val="es-ES" w:eastAsia="es-ES_tradnl"/>
        </w:rPr>
        <w:lastRenderedPageBreak/>
        <w:t>Derivado de lo anteior, no se omite señalar que la información puede tener datos personales confidenciales; por lo que debera considerar lo siugiente:</w:t>
      </w:r>
    </w:p>
    <w:p w14:paraId="7A5B25CE" w14:textId="77777777" w:rsidR="00D828EF" w:rsidRPr="00C02AD5" w:rsidRDefault="00D828EF" w:rsidP="00FC7186">
      <w:pPr>
        <w:tabs>
          <w:tab w:val="left" w:pos="4962"/>
        </w:tabs>
        <w:spacing w:before="100" w:beforeAutospacing="1" w:after="100" w:afterAutospacing="1"/>
        <w:contextualSpacing/>
        <w:jc w:val="both"/>
        <w:rPr>
          <w:rFonts w:ascii="Palatino Linotype" w:hAnsi="Palatino Linotype" w:cs="Tahoma"/>
          <w:lang w:val="es-ES"/>
        </w:rPr>
      </w:pPr>
    </w:p>
    <w:p w14:paraId="15C65849" w14:textId="77777777" w:rsidR="00D828EF" w:rsidRPr="00C02AD5" w:rsidRDefault="00D828EF" w:rsidP="00CF38B6">
      <w:pPr>
        <w:numPr>
          <w:ilvl w:val="0"/>
          <w:numId w:val="28"/>
        </w:numPr>
        <w:spacing w:before="100" w:beforeAutospacing="1" w:after="100" w:afterAutospacing="1" w:line="360" w:lineRule="auto"/>
        <w:contextualSpacing/>
        <w:jc w:val="both"/>
        <w:rPr>
          <w:rFonts w:ascii="Palatino Linotype" w:hAnsi="Palatino Linotype" w:cs="Tahoma"/>
          <w:b/>
          <w:lang w:val="es-ES"/>
        </w:rPr>
      </w:pPr>
      <w:r w:rsidRPr="00C02AD5">
        <w:rPr>
          <w:rFonts w:ascii="Palatino Linotype" w:hAnsi="Palatino Linotype" w:cs="Tahoma"/>
          <w:b/>
          <w:lang w:val="es-ES"/>
        </w:rPr>
        <w:t>Certificado de no deudor alimentario</w:t>
      </w:r>
    </w:p>
    <w:p w14:paraId="75359327" w14:textId="77777777" w:rsidR="00D828EF" w:rsidRPr="00C02AD5" w:rsidRDefault="00D828EF" w:rsidP="00FC7186">
      <w:pPr>
        <w:tabs>
          <w:tab w:val="left" w:pos="4962"/>
        </w:tabs>
        <w:spacing w:before="100" w:beforeAutospacing="1" w:after="100" w:afterAutospacing="1"/>
        <w:contextualSpacing/>
        <w:jc w:val="both"/>
        <w:rPr>
          <w:rFonts w:ascii="Palatino Linotype" w:hAnsi="Palatino Linotype" w:cs="Tahoma"/>
          <w:lang w:val="es-ES"/>
        </w:rPr>
      </w:pPr>
    </w:p>
    <w:p w14:paraId="235B2692" w14:textId="77777777" w:rsidR="00D828EF" w:rsidRPr="00C02AD5" w:rsidRDefault="00D828EF" w:rsidP="00FC7186">
      <w:pPr>
        <w:spacing w:before="100" w:beforeAutospacing="1" w:after="100" w:afterAutospacing="1" w:line="360" w:lineRule="auto"/>
        <w:contextualSpacing/>
        <w:jc w:val="both"/>
        <w:rPr>
          <w:rFonts w:ascii="Palatino Linotype" w:hAnsi="Palatino Linotype" w:cs="Tahoma"/>
        </w:rPr>
      </w:pPr>
      <w:r w:rsidRPr="00C02AD5">
        <w:rPr>
          <w:rFonts w:ascii="Palatino Linotype" w:eastAsia="Calibri" w:hAnsi="Palatino Linotype" w:cs="Tahoma"/>
          <w:bCs/>
          <w:lang w:eastAsia="en-US"/>
        </w:rPr>
        <w:t xml:space="preserve">Por lo que hace los certificados de no deudor alimentario moroso este debe ser protegido mediante su clasificación como </w:t>
      </w:r>
      <w:r w:rsidRPr="00C02AD5">
        <w:rPr>
          <w:rFonts w:ascii="Palatino Linotype" w:eastAsia="Calibri" w:hAnsi="Palatino Linotype" w:cs="Tahoma"/>
          <w:b/>
          <w:bCs/>
          <w:lang w:eastAsia="en-US"/>
        </w:rPr>
        <w:t>confidencial en su totalidad</w:t>
      </w:r>
      <w:r w:rsidRPr="00C02AD5">
        <w:rPr>
          <w:rFonts w:ascii="Palatino Linotype" w:eastAsia="Calibri" w:hAnsi="Palatino Linotype" w:cs="Tahoma"/>
          <w:bCs/>
          <w:lang w:eastAsia="en-US"/>
        </w:rPr>
        <w:t xml:space="preserve">, ello derivado a que el estar inscrito en dicho registro tiene un impacto </w:t>
      </w:r>
      <w:r w:rsidRPr="00C02AD5">
        <w:rPr>
          <w:rFonts w:ascii="Palatino Linotype" w:hAnsi="Palatino Linotype" w:cs="Tahoma"/>
        </w:rPr>
        <w:t>en la imagen de un servidor público y se trata de un tema estrictamente de carácter personal e incluso de tipo familiar.</w:t>
      </w:r>
    </w:p>
    <w:p w14:paraId="7AE37BFD" w14:textId="77777777" w:rsidR="00D828EF" w:rsidRPr="00C02AD5" w:rsidRDefault="00D828EF" w:rsidP="00FC7186">
      <w:pPr>
        <w:spacing w:before="100" w:beforeAutospacing="1" w:after="100" w:afterAutospacing="1" w:line="360" w:lineRule="auto"/>
        <w:contextualSpacing/>
        <w:jc w:val="both"/>
        <w:rPr>
          <w:rFonts w:ascii="Palatino Linotype" w:hAnsi="Palatino Linotype" w:cs="Tahoma"/>
        </w:rPr>
      </w:pPr>
    </w:p>
    <w:p w14:paraId="041887A8" w14:textId="696BC451" w:rsidR="00D828EF" w:rsidRPr="00C02AD5" w:rsidRDefault="00D828EF" w:rsidP="00FC7186">
      <w:pPr>
        <w:spacing w:before="100" w:beforeAutospacing="1" w:after="100" w:afterAutospacing="1" w:line="360" w:lineRule="auto"/>
        <w:contextualSpacing/>
        <w:jc w:val="both"/>
        <w:rPr>
          <w:rFonts w:ascii="Palatino Linotype" w:hAnsi="Palatino Linotype" w:cs="Tahoma"/>
        </w:rPr>
      </w:pPr>
      <w:r w:rsidRPr="00C02AD5">
        <w:rPr>
          <w:rFonts w:ascii="Palatino Linotype" w:hAnsi="Palatino Linotype" w:cs="Tahoma"/>
        </w:rPr>
        <w:t xml:space="preserve">Al respecto, en el Proyecto de Decreto por el que se Reforman y Adicionan Diversas Disposiciones para crear el Registro de Deudores Alimentarios del Estado de México, disponible en la dirección electrónica </w:t>
      </w:r>
      <w:hyperlink r:id="rId14" w:history="1">
        <w:r w:rsidR="00FB2B1A" w:rsidRPr="00C02AD5">
          <w:rPr>
            <w:rStyle w:val="Hipervnculo"/>
            <w:rFonts w:ascii="Palatino Linotype" w:hAnsi="Palatino Linotype"/>
          </w:rPr>
          <w:t>https://legislacion.edomex.gob.mx/sites/legislacion.edomex.gob.mx/files/files/pdf/gct/2014/nov144.PDF</w:t>
        </w:r>
      </w:hyperlink>
      <w:r w:rsidRPr="00C02AD5">
        <w:rPr>
          <w:rFonts w:ascii="Palatino Linotype" w:hAnsi="Palatino Linotype" w:cs="Tahoma"/>
        </w:rPr>
        <w:t xml:space="preserve">, pueden advertirse los objetivos de crear dicho registro: </w:t>
      </w:r>
    </w:p>
    <w:p w14:paraId="3C18FD7E" w14:textId="77777777" w:rsidR="00D828EF" w:rsidRPr="00C02AD5" w:rsidRDefault="00D828EF" w:rsidP="00FC7186">
      <w:pPr>
        <w:spacing w:before="100" w:beforeAutospacing="1" w:after="100" w:afterAutospacing="1"/>
        <w:contextualSpacing/>
        <w:jc w:val="both"/>
        <w:rPr>
          <w:rFonts w:ascii="Palatino Linotype" w:hAnsi="Palatino Linotype" w:cs="Tahoma"/>
          <w:sz w:val="20"/>
          <w:szCs w:val="22"/>
        </w:rPr>
      </w:pPr>
    </w:p>
    <w:p w14:paraId="25C18CDD" w14:textId="77777777" w:rsidR="00D828EF" w:rsidRPr="00C02AD5" w:rsidRDefault="00D828EF" w:rsidP="00CF38B6">
      <w:pPr>
        <w:spacing w:before="100" w:beforeAutospacing="1" w:after="100" w:afterAutospacing="1" w:line="276" w:lineRule="auto"/>
        <w:ind w:left="851" w:right="899"/>
        <w:contextualSpacing/>
        <w:jc w:val="both"/>
        <w:rPr>
          <w:rFonts w:ascii="Palatino Linotype" w:hAnsi="Palatino Linotype" w:cs="Tahoma"/>
          <w:i/>
          <w:iCs/>
          <w:sz w:val="22"/>
        </w:rPr>
      </w:pPr>
      <w:r w:rsidRPr="00C02AD5">
        <w:rPr>
          <w:rFonts w:ascii="Palatino Linotype" w:hAnsi="Palatino Linotype" w:cs="Tahoma"/>
          <w:i/>
          <w:iCs/>
          <w:sz w:val="22"/>
        </w:rPr>
        <w:t>El interés superior del menor debe prevalecer en cualquier controversia de derecho familiar, situación que obliga a las autoridades a establecer las medidas necesarias para asegurar el cumplimiento del pago de la pensión alimenticia decretada a su favor.</w:t>
      </w:r>
    </w:p>
    <w:p w14:paraId="0D45B5B5" w14:textId="77777777" w:rsidR="00D828EF" w:rsidRPr="00C02AD5" w:rsidRDefault="00D828EF" w:rsidP="00CF38B6">
      <w:pPr>
        <w:spacing w:before="100" w:beforeAutospacing="1" w:after="100" w:afterAutospacing="1" w:line="276" w:lineRule="auto"/>
        <w:ind w:left="851" w:right="899"/>
        <w:contextualSpacing/>
        <w:jc w:val="both"/>
        <w:rPr>
          <w:rFonts w:ascii="Palatino Linotype" w:hAnsi="Palatino Linotype" w:cs="Tahoma"/>
          <w:i/>
          <w:iCs/>
          <w:sz w:val="20"/>
          <w:szCs w:val="22"/>
        </w:rPr>
      </w:pPr>
    </w:p>
    <w:p w14:paraId="465895CE" w14:textId="77777777" w:rsidR="00D828EF" w:rsidRPr="00C02AD5" w:rsidRDefault="00D828EF" w:rsidP="00CF38B6">
      <w:pPr>
        <w:spacing w:before="100" w:beforeAutospacing="1" w:after="100" w:afterAutospacing="1" w:line="276" w:lineRule="auto"/>
        <w:ind w:left="851" w:right="899"/>
        <w:contextualSpacing/>
        <w:jc w:val="both"/>
        <w:rPr>
          <w:rFonts w:ascii="Palatino Linotype" w:hAnsi="Palatino Linotype" w:cs="Tahoma"/>
          <w:i/>
          <w:iCs/>
          <w:sz w:val="22"/>
        </w:rPr>
      </w:pPr>
      <w:r w:rsidRPr="00C02AD5">
        <w:rPr>
          <w:rFonts w:ascii="Palatino Linotype" w:hAnsi="Palatino Linotype" w:cs="Tahoma"/>
          <w:i/>
          <w:iCs/>
          <w:sz w:val="22"/>
        </w:rPr>
        <w:t>De acuerdo a nuestra legislación, el derecho a los alimentos no sólo se comprende el acceso a los productos para la nutrición y alimentación sino también lo relativo a la educación, vivienda, vestido, asistencia médica, recreación, entre otros; aspectos todos que permiten o posibilitan el desarrollo integral de las personas.</w:t>
      </w:r>
    </w:p>
    <w:p w14:paraId="4F77CA64" w14:textId="77777777" w:rsidR="00D828EF" w:rsidRPr="00C02AD5" w:rsidRDefault="00D828EF" w:rsidP="00CF38B6">
      <w:pPr>
        <w:spacing w:before="100" w:beforeAutospacing="1" w:after="100" w:afterAutospacing="1" w:line="276" w:lineRule="auto"/>
        <w:ind w:left="851" w:right="899"/>
        <w:contextualSpacing/>
        <w:jc w:val="both"/>
        <w:rPr>
          <w:rFonts w:ascii="Palatino Linotype" w:hAnsi="Palatino Linotype" w:cs="Tahoma"/>
          <w:i/>
          <w:iCs/>
          <w:sz w:val="22"/>
        </w:rPr>
      </w:pPr>
    </w:p>
    <w:p w14:paraId="419C2DE7" w14:textId="77777777" w:rsidR="00D828EF" w:rsidRPr="00C02AD5" w:rsidRDefault="00D828EF" w:rsidP="00CF38B6">
      <w:pPr>
        <w:spacing w:before="100" w:beforeAutospacing="1" w:after="100" w:afterAutospacing="1" w:line="276" w:lineRule="auto"/>
        <w:ind w:left="851" w:right="899"/>
        <w:contextualSpacing/>
        <w:jc w:val="both"/>
        <w:rPr>
          <w:rFonts w:ascii="Palatino Linotype" w:hAnsi="Palatino Linotype" w:cs="Tahoma"/>
          <w:i/>
          <w:iCs/>
          <w:sz w:val="22"/>
        </w:rPr>
      </w:pPr>
      <w:r w:rsidRPr="00C02AD5">
        <w:rPr>
          <w:rFonts w:ascii="Palatino Linotype" w:hAnsi="Palatino Linotype" w:cs="Tahoma"/>
          <w:i/>
          <w:iCs/>
          <w:sz w:val="22"/>
        </w:rPr>
        <w:lastRenderedPageBreak/>
        <w:t>En nuestra Entidad, las demandas de alimentos son presentadas en su gran mayoría por mujeres madres de familia que demandan, por su propio derecho y/o en representación de sus menores hijos, de su cónyuge, concubino o ex pareja el cumplimiento de esta obligación. Esto debido a que en ocasiones los obligados a proporcionar alimentos eluden su responsabilidad, con la errónea idea de que será en perjuicio de su pareja o ex pareja, sin entender que son los menores hijos los que resultan más afectados. Así que, al acudir al sistema de justicia se pretende que la pensión alimenticia correspondiente quede fijada definitivamente y se garantice el cumplimiento de la obligación alimentaria.</w:t>
      </w:r>
    </w:p>
    <w:p w14:paraId="1F99CD03" w14:textId="77777777" w:rsidR="00D828EF" w:rsidRPr="00C02AD5" w:rsidRDefault="00D828EF" w:rsidP="00CF38B6">
      <w:pPr>
        <w:spacing w:before="100" w:beforeAutospacing="1" w:after="100" w:afterAutospacing="1" w:line="276" w:lineRule="auto"/>
        <w:ind w:left="851" w:right="899"/>
        <w:contextualSpacing/>
        <w:jc w:val="both"/>
        <w:rPr>
          <w:rFonts w:ascii="Palatino Linotype" w:hAnsi="Palatino Linotype" w:cs="Tahoma"/>
          <w:i/>
          <w:iCs/>
          <w:sz w:val="22"/>
        </w:rPr>
      </w:pPr>
    </w:p>
    <w:p w14:paraId="6A5ABA9D" w14:textId="77777777" w:rsidR="00D828EF" w:rsidRPr="00C02AD5" w:rsidRDefault="00D828EF" w:rsidP="00CF38B6">
      <w:pPr>
        <w:spacing w:before="100" w:beforeAutospacing="1" w:after="100" w:afterAutospacing="1" w:line="276" w:lineRule="auto"/>
        <w:ind w:left="851" w:right="899"/>
        <w:contextualSpacing/>
        <w:jc w:val="both"/>
        <w:rPr>
          <w:rFonts w:ascii="Palatino Linotype" w:hAnsi="Palatino Linotype" w:cs="Tahoma"/>
          <w:i/>
          <w:iCs/>
          <w:sz w:val="22"/>
        </w:rPr>
      </w:pPr>
      <w:r w:rsidRPr="00C02AD5">
        <w:rPr>
          <w:rFonts w:ascii="Palatino Linotype" w:hAnsi="Palatino Linotype" w:cs="Tahoma"/>
          <w:i/>
          <w:iCs/>
          <w:sz w:val="22"/>
        </w:rPr>
        <w:t>Los alimentos tienen carácter preferente a favor de los hijos, sin que pueda eximirse el deudor alimentario de su cumplimiento cuando esté en posibilidades de hacerlo. En el Estado de México,</w:t>
      </w:r>
      <w:r w:rsidRPr="00C02AD5">
        <w:rPr>
          <w:rFonts w:ascii="Palatino Linotype" w:hAnsi="Palatino Linotype"/>
          <w:sz w:val="22"/>
        </w:rPr>
        <w:t xml:space="preserve"> </w:t>
      </w:r>
      <w:r w:rsidRPr="00C02AD5">
        <w:rPr>
          <w:rFonts w:ascii="Palatino Linotype" w:hAnsi="Palatino Linotype" w:cs="Tahoma"/>
          <w:i/>
          <w:iCs/>
          <w:sz w:val="22"/>
        </w:rPr>
        <w:t>diversos son los instrumentos legales que se tienen para obligar al deudor al pago de alimentos, cuando éstos no se enteran de manera voluntaria, como debe ser el ideal, entre los que destacan: el embargo de bienes, incluyendo, la del salario, así como la pérdida de la patria potestad, contempladas en la legislación civil, sustantiva y adjetiva. También podemos citar, la imposición de la pena de prisión hasta por siete años, por el delito de incumplimiento de obligaciones, previsto en las fracciones II y III, del artículo 217, del Código Penal del Estado de México. Pese a los alcances de estas medidas legales, éstas no han sido suficientes para hacer cumplir a los deudores con sus obligaciones alimentarias.</w:t>
      </w:r>
    </w:p>
    <w:p w14:paraId="35B600A9" w14:textId="77777777" w:rsidR="00D828EF" w:rsidRPr="00C02AD5" w:rsidRDefault="00D828EF" w:rsidP="00CF38B6">
      <w:pPr>
        <w:spacing w:before="100" w:beforeAutospacing="1" w:after="100" w:afterAutospacing="1" w:line="276" w:lineRule="auto"/>
        <w:ind w:left="851" w:right="899"/>
        <w:contextualSpacing/>
        <w:jc w:val="both"/>
        <w:rPr>
          <w:rFonts w:ascii="Palatino Linotype" w:hAnsi="Palatino Linotype" w:cs="Tahoma"/>
          <w:i/>
          <w:iCs/>
          <w:sz w:val="22"/>
        </w:rPr>
      </w:pPr>
    </w:p>
    <w:p w14:paraId="22443541" w14:textId="77777777" w:rsidR="00D828EF" w:rsidRPr="00C02AD5" w:rsidRDefault="00D828EF" w:rsidP="00CF38B6">
      <w:pPr>
        <w:spacing w:before="100" w:beforeAutospacing="1" w:after="100" w:afterAutospacing="1" w:line="276" w:lineRule="auto"/>
        <w:ind w:left="851" w:right="899"/>
        <w:contextualSpacing/>
        <w:jc w:val="both"/>
        <w:rPr>
          <w:rFonts w:ascii="Palatino Linotype" w:hAnsi="Palatino Linotype" w:cs="Tahoma"/>
          <w:i/>
          <w:iCs/>
          <w:sz w:val="22"/>
        </w:rPr>
      </w:pPr>
      <w:r w:rsidRPr="00C02AD5">
        <w:rPr>
          <w:rFonts w:ascii="Palatino Linotype" w:hAnsi="Palatino Linotype" w:cs="Tahoma"/>
          <w:i/>
          <w:iCs/>
          <w:sz w:val="22"/>
        </w:rPr>
        <w:t xml:space="preserve">Por ello, creemos necesario establecer nuevos y diferentes mecanismos que aseguren el pago de los alimentos, para que sean satisfechas las necesidades más básicas, principalmente de los menores, que no pueden allegarse por sí mismos los recursos económicos para la subsistencia. Lo anterior, porque cuando una persona ha logrado satisfacer sus necesidades básicas, entonces está en mejores condiciones para crecer y superarse. En ese sentido, el presente Proyecto de Decreto propone la creación del Registro de Deudores Alimentarios del Estado de México (REDAEM), </w:t>
      </w:r>
      <w:r w:rsidRPr="00C02AD5">
        <w:rPr>
          <w:rFonts w:ascii="Palatino Linotype" w:hAnsi="Palatino Linotype" w:cs="Tahoma"/>
          <w:b/>
          <w:bCs/>
          <w:i/>
          <w:iCs/>
          <w:sz w:val="22"/>
          <w:u w:val="single"/>
        </w:rPr>
        <w:t>con la finalidad de asegurar el cumplimiento de las obligaciones alimentarias que tienen los padres para con sus menores hijos.</w:t>
      </w:r>
    </w:p>
    <w:p w14:paraId="2DBBBAA2" w14:textId="77777777" w:rsidR="00D828EF" w:rsidRPr="00C02AD5" w:rsidRDefault="00D828EF" w:rsidP="00CF38B6">
      <w:pPr>
        <w:spacing w:before="100" w:beforeAutospacing="1" w:after="100" w:afterAutospacing="1" w:line="276" w:lineRule="auto"/>
        <w:contextualSpacing/>
        <w:jc w:val="both"/>
        <w:rPr>
          <w:rFonts w:ascii="Palatino Linotype" w:hAnsi="Palatino Linotype" w:cs="Tahoma"/>
          <w:sz w:val="20"/>
          <w:szCs w:val="22"/>
        </w:rPr>
      </w:pPr>
    </w:p>
    <w:p w14:paraId="15F39F49" w14:textId="77777777" w:rsidR="00D828EF" w:rsidRPr="00C02AD5" w:rsidRDefault="00D828EF" w:rsidP="00FC7186">
      <w:pPr>
        <w:spacing w:before="100" w:beforeAutospacing="1" w:after="100" w:afterAutospacing="1" w:line="360" w:lineRule="auto"/>
        <w:contextualSpacing/>
        <w:jc w:val="both"/>
        <w:rPr>
          <w:rFonts w:ascii="Palatino Linotype" w:hAnsi="Palatino Linotype" w:cs="Tahoma"/>
        </w:rPr>
      </w:pPr>
      <w:r w:rsidRPr="00C02AD5">
        <w:rPr>
          <w:rFonts w:ascii="Palatino Linotype" w:hAnsi="Palatino Linotype" w:cs="Tahoma"/>
        </w:rPr>
        <w:lastRenderedPageBreak/>
        <w:t xml:space="preserve">De lo anterior se desprende que el registro de deudores alimentarios morosos no tiene por objeto su publicidad, sino por el contrario que sea un mecanismo para garantizar que los padres cumplan con su obligación de dar alimentos a los hijos en razón de su protección (interés superior del menor), en este sentido si bien dicho registro no es público, para el caso de proporcionar los que no están inscritos como deudores morosos y se clasifiquen los que sí se encuentran inscritos se puede arribar a la conclusión de quiénes sí se encuentran como deudores alimentarios morosos, por lo tanto, no es procedente entrega esta información ni de quienes están ni de quienes no están, por lo que resulta procedente clasificar la información solicitada por </w:t>
      </w:r>
      <w:r w:rsidRPr="00C02AD5">
        <w:rPr>
          <w:rFonts w:ascii="Palatino Linotype" w:hAnsi="Palatino Linotype" w:cs="Tahoma"/>
          <w:b/>
        </w:rPr>
        <w:t>EL RECURRENTE</w:t>
      </w:r>
      <w:r w:rsidRPr="00C02AD5">
        <w:rPr>
          <w:rFonts w:ascii="Palatino Linotype" w:hAnsi="Palatino Linotype" w:cs="Tahoma"/>
        </w:rPr>
        <w:t xml:space="preserve"> de manera general como </w:t>
      </w:r>
      <w:r w:rsidRPr="00C02AD5">
        <w:rPr>
          <w:rFonts w:ascii="Palatino Linotype" w:hAnsi="Palatino Linotype" w:cs="Tahoma"/>
          <w:b/>
        </w:rPr>
        <w:t>información confidencial en su totalidad</w:t>
      </w:r>
      <w:r w:rsidRPr="00C02AD5">
        <w:rPr>
          <w:rFonts w:ascii="Palatino Linotype" w:hAnsi="Palatino Linotype" w:cs="Tahoma"/>
        </w:rPr>
        <w:t xml:space="preserve"> en términos del artículo 143, fracción I, de la Ley de Transparencia y Acceso a la Información Pública del Estado de México y Municipios. </w:t>
      </w:r>
    </w:p>
    <w:p w14:paraId="235F17DC" w14:textId="77777777" w:rsidR="009A5701" w:rsidRPr="00C02AD5" w:rsidRDefault="009A5701" w:rsidP="00FC7186">
      <w:pPr>
        <w:widowControl w:val="0"/>
        <w:autoSpaceDE w:val="0"/>
        <w:autoSpaceDN w:val="0"/>
        <w:adjustRightInd w:val="0"/>
        <w:spacing w:before="100" w:beforeAutospacing="1" w:after="100" w:afterAutospacing="1" w:line="360" w:lineRule="auto"/>
        <w:jc w:val="both"/>
        <w:rPr>
          <w:rFonts w:ascii="Palatino Linotype" w:hAnsi="Palatino Linotype" w:cs="Arial"/>
          <w:lang w:val="es-ES" w:eastAsia="es-MX"/>
        </w:rPr>
      </w:pPr>
    </w:p>
    <w:p w14:paraId="7E8DE789" w14:textId="119E12B1" w:rsidR="00D828EF" w:rsidRPr="00C02AD5" w:rsidRDefault="00FB2B1A" w:rsidP="00FC7186">
      <w:pPr>
        <w:widowControl w:val="0"/>
        <w:autoSpaceDE w:val="0"/>
        <w:autoSpaceDN w:val="0"/>
        <w:adjustRightInd w:val="0"/>
        <w:spacing w:before="100" w:beforeAutospacing="1" w:after="100" w:afterAutospacing="1" w:line="360" w:lineRule="auto"/>
        <w:jc w:val="both"/>
        <w:rPr>
          <w:rFonts w:ascii="Palatino Linotype" w:hAnsi="Palatino Linotype" w:cs="Arial"/>
          <w:lang w:val="es-ES" w:eastAsia="es-MX"/>
        </w:rPr>
      </w:pPr>
      <w:r w:rsidRPr="00C02AD5">
        <w:rPr>
          <w:rFonts w:ascii="Palatino Linotype" w:hAnsi="Palatino Linotype" w:cs="Arial"/>
          <w:lang w:val="es-ES" w:eastAsia="es-MX"/>
        </w:rPr>
        <w:t>C</w:t>
      </w:r>
      <w:r w:rsidR="00D828EF" w:rsidRPr="00C02AD5">
        <w:rPr>
          <w:rFonts w:ascii="Palatino Linotype" w:hAnsi="Palatino Linotype" w:cs="Arial"/>
          <w:lang w:val="es-ES" w:eastAsia="es-MX"/>
        </w:rPr>
        <w:t>on respecto al nombramiento de los servidores públicos</w:t>
      </w:r>
      <w:r w:rsidRPr="00C02AD5">
        <w:rPr>
          <w:rFonts w:ascii="Palatino Linotype" w:hAnsi="Palatino Linotype" w:cs="Arial"/>
          <w:lang w:val="es-ES" w:eastAsia="es-MX"/>
        </w:rPr>
        <w:t xml:space="preserve"> mencionados por el particular; a afectos del presente estudio se parte que,</w:t>
      </w:r>
      <w:r w:rsidR="00D828EF" w:rsidRPr="00C02AD5">
        <w:rPr>
          <w:rFonts w:ascii="Palatino Linotype" w:hAnsi="Palatino Linotype" w:cs="Arial"/>
          <w:lang w:val="es-ES" w:eastAsia="es-MX"/>
        </w:rPr>
        <w:t xml:space="preserve"> la relación de trabajo entre una Institución pública y sus servidores públicos se dará mediante nombramiento, formato único de movimiento de personal, contrato o por cualquier otro acto que tenga como consecuencia la prestación personal subordinada del servicio y la percepción de un sueldo; que para los servidores públicos de confianza prestaran sus servicios mediante nombramiento</w:t>
      </w:r>
      <w:r w:rsidR="00D828EF" w:rsidRPr="00C02AD5">
        <w:rPr>
          <w:rFonts w:ascii="Palatino Linotype" w:hAnsi="Palatino Linotype"/>
        </w:rPr>
        <w:t xml:space="preserve"> se </w:t>
      </w:r>
      <w:r w:rsidR="00D828EF" w:rsidRPr="00C02AD5">
        <w:rPr>
          <w:rFonts w:ascii="Palatino Linotype" w:hAnsi="Palatino Linotype" w:cs="Arial"/>
          <w:lang w:val="es-ES" w:eastAsia="es-MX"/>
        </w:rPr>
        <w:t>requiera de la intervención directa del titular de la institución pública, para mayor precisión se inserta los siguientes preceptos legales de la Ley del Trabajo de los Servidores Públicos del Estado y Municipios:</w:t>
      </w:r>
    </w:p>
    <w:p w14:paraId="24F87213" w14:textId="77777777" w:rsidR="00D828EF" w:rsidRPr="00C02AD5" w:rsidRDefault="00D828EF" w:rsidP="00FC7186">
      <w:pPr>
        <w:widowControl w:val="0"/>
        <w:autoSpaceDE w:val="0"/>
        <w:autoSpaceDN w:val="0"/>
        <w:adjustRightInd w:val="0"/>
        <w:spacing w:before="100" w:beforeAutospacing="1" w:after="100" w:afterAutospacing="1" w:line="360" w:lineRule="auto"/>
        <w:jc w:val="both"/>
        <w:rPr>
          <w:rFonts w:ascii="Palatino Linotype" w:hAnsi="Palatino Linotype" w:cs="Arial"/>
          <w:lang w:val="es-ES" w:eastAsia="es-MX"/>
        </w:rPr>
      </w:pPr>
    </w:p>
    <w:p w14:paraId="6A3D0DC1" w14:textId="77777777" w:rsidR="00D828EF" w:rsidRPr="00C02AD5" w:rsidRDefault="00D828EF" w:rsidP="00CF38B6">
      <w:pPr>
        <w:widowControl w:val="0"/>
        <w:autoSpaceDE w:val="0"/>
        <w:autoSpaceDN w:val="0"/>
        <w:adjustRightInd w:val="0"/>
        <w:spacing w:before="100" w:beforeAutospacing="1" w:after="100" w:afterAutospacing="1" w:line="276" w:lineRule="auto"/>
        <w:ind w:left="850" w:right="901"/>
        <w:jc w:val="both"/>
        <w:rPr>
          <w:rFonts w:ascii="Palatino Linotype" w:hAnsi="Palatino Linotype" w:cs="Arial"/>
          <w:b/>
          <w:bCs/>
          <w:i/>
          <w:iCs/>
          <w:sz w:val="22"/>
          <w:szCs w:val="22"/>
          <w:lang w:val="es-ES" w:eastAsia="es-MX"/>
        </w:rPr>
      </w:pPr>
      <w:r w:rsidRPr="00C02AD5">
        <w:rPr>
          <w:rFonts w:ascii="Palatino Linotype" w:hAnsi="Palatino Linotype" w:cs="Arial"/>
          <w:i/>
          <w:iCs/>
          <w:sz w:val="22"/>
          <w:szCs w:val="22"/>
          <w:lang w:val="es-ES" w:eastAsia="es-MX"/>
        </w:rPr>
        <w:lastRenderedPageBreak/>
        <w:t>“</w:t>
      </w:r>
      <w:r w:rsidRPr="00C02AD5">
        <w:rPr>
          <w:rFonts w:ascii="Palatino Linotype" w:hAnsi="Palatino Linotype" w:cs="Arial"/>
          <w:b/>
          <w:bCs/>
          <w:i/>
          <w:iCs/>
          <w:sz w:val="22"/>
          <w:szCs w:val="22"/>
          <w:lang w:val="es-ES" w:eastAsia="es-MX"/>
        </w:rPr>
        <w:t>ARTÍCULO 5.-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w:t>
      </w:r>
    </w:p>
    <w:p w14:paraId="5EC7A9EB" w14:textId="77777777" w:rsidR="00D828EF" w:rsidRPr="00C02AD5" w:rsidRDefault="00D828EF" w:rsidP="00CF38B6">
      <w:pPr>
        <w:widowControl w:val="0"/>
        <w:autoSpaceDE w:val="0"/>
        <w:autoSpaceDN w:val="0"/>
        <w:adjustRightInd w:val="0"/>
        <w:spacing w:before="100" w:beforeAutospacing="1" w:after="100" w:afterAutospacing="1" w:line="276" w:lineRule="auto"/>
        <w:ind w:left="850" w:right="901"/>
        <w:jc w:val="both"/>
        <w:rPr>
          <w:rFonts w:ascii="Palatino Linotype" w:hAnsi="Palatino Linotype" w:cs="Arial"/>
          <w:i/>
          <w:iCs/>
          <w:sz w:val="22"/>
          <w:szCs w:val="22"/>
          <w:lang w:val="es-ES" w:eastAsia="es-MX"/>
        </w:rPr>
      </w:pPr>
      <w:r w:rsidRPr="00C02AD5">
        <w:rPr>
          <w:rFonts w:ascii="Palatino Linotype" w:hAnsi="Palatino Linotype" w:cs="Arial"/>
          <w:i/>
          <w:iCs/>
          <w:sz w:val="22"/>
          <w:szCs w:val="22"/>
          <w:lang w:val="es-ES" w:eastAsia="es-MX"/>
        </w:rPr>
        <w:t>Para los efectos de esta ley, las instituciones públicas estarán representadas por sus titulares.</w:t>
      </w:r>
    </w:p>
    <w:p w14:paraId="0BE0F605" w14:textId="77777777" w:rsidR="00D828EF" w:rsidRPr="00C02AD5" w:rsidRDefault="00D828EF" w:rsidP="00CF38B6">
      <w:pPr>
        <w:widowControl w:val="0"/>
        <w:autoSpaceDE w:val="0"/>
        <w:autoSpaceDN w:val="0"/>
        <w:adjustRightInd w:val="0"/>
        <w:spacing w:before="100" w:beforeAutospacing="1" w:after="100" w:afterAutospacing="1" w:line="276" w:lineRule="auto"/>
        <w:ind w:left="850" w:right="901"/>
        <w:jc w:val="both"/>
        <w:rPr>
          <w:rFonts w:ascii="Palatino Linotype" w:hAnsi="Palatino Linotype" w:cs="Arial"/>
          <w:i/>
          <w:iCs/>
          <w:sz w:val="22"/>
          <w:szCs w:val="22"/>
          <w:lang w:val="es-ES" w:eastAsia="es-MX"/>
        </w:rPr>
      </w:pPr>
      <w:r w:rsidRPr="00C02AD5">
        <w:rPr>
          <w:rFonts w:ascii="Palatino Linotype" w:hAnsi="Palatino Linotype" w:cs="Arial"/>
          <w:b/>
          <w:bCs/>
          <w:i/>
          <w:iCs/>
          <w:sz w:val="22"/>
          <w:szCs w:val="22"/>
          <w:lang w:val="es-ES" w:eastAsia="es-MX"/>
        </w:rPr>
        <w:t>ARTÍCULO 8.</w:t>
      </w:r>
      <w:r w:rsidRPr="00C02AD5">
        <w:rPr>
          <w:rFonts w:ascii="Palatino Linotype" w:hAnsi="Palatino Linotype" w:cs="Arial"/>
          <w:i/>
          <w:iCs/>
          <w:sz w:val="22"/>
          <w:szCs w:val="22"/>
          <w:lang w:val="es-ES" w:eastAsia="es-MX"/>
        </w:rPr>
        <w:t xml:space="preserve"> </w:t>
      </w:r>
      <w:r w:rsidRPr="00C02AD5">
        <w:rPr>
          <w:rFonts w:ascii="Palatino Linotype" w:hAnsi="Palatino Linotype" w:cs="Arial"/>
          <w:b/>
          <w:bCs/>
          <w:i/>
          <w:iCs/>
          <w:sz w:val="22"/>
          <w:szCs w:val="22"/>
          <w:lang w:val="es-ES" w:eastAsia="es-MX"/>
        </w:rPr>
        <w:t>Se entiende por servidores públicos de confianza</w:t>
      </w:r>
      <w:r w:rsidRPr="00C02AD5">
        <w:rPr>
          <w:rFonts w:ascii="Palatino Linotype" w:hAnsi="Palatino Linotype" w:cs="Arial"/>
          <w:i/>
          <w:iCs/>
          <w:sz w:val="22"/>
          <w:szCs w:val="22"/>
          <w:lang w:val="es-ES" w:eastAsia="es-MX"/>
        </w:rPr>
        <w:t>:</w:t>
      </w:r>
    </w:p>
    <w:p w14:paraId="504AD39D" w14:textId="77777777" w:rsidR="00D828EF" w:rsidRPr="00C02AD5" w:rsidRDefault="00D828EF" w:rsidP="00CF38B6">
      <w:pPr>
        <w:widowControl w:val="0"/>
        <w:autoSpaceDE w:val="0"/>
        <w:autoSpaceDN w:val="0"/>
        <w:adjustRightInd w:val="0"/>
        <w:spacing w:before="100" w:beforeAutospacing="1" w:after="100" w:afterAutospacing="1" w:line="276" w:lineRule="auto"/>
        <w:ind w:left="850" w:right="901"/>
        <w:jc w:val="both"/>
        <w:rPr>
          <w:rFonts w:ascii="Palatino Linotype" w:hAnsi="Palatino Linotype" w:cs="Arial"/>
          <w:b/>
          <w:bCs/>
          <w:i/>
          <w:iCs/>
          <w:sz w:val="22"/>
          <w:szCs w:val="22"/>
          <w:lang w:val="es-ES" w:eastAsia="es-MX"/>
        </w:rPr>
      </w:pPr>
      <w:r w:rsidRPr="00C02AD5">
        <w:rPr>
          <w:rFonts w:ascii="Palatino Linotype" w:hAnsi="Palatino Linotype" w:cs="Arial"/>
          <w:b/>
          <w:bCs/>
          <w:i/>
          <w:iCs/>
          <w:sz w:val="22"/>
          <w:szCs w:val="22"/>
          <w:lang w:val="es-ES" w:eastAsia="es-MX"/>
        </w:rPr>
        <w:t>I. Aquéllos cuyo nombramiento o ejercicio del cargo requiera de la intervención directa del titular de la institución pública, del órgano de gobierno o de los Organismos Autónomos Constitucionales; siendo atribución de éstos su nombramiento o remoción en cualquier momento;</w:t>
      </w:r>
    </w:p>
    <w:p w14:paraId="61A517E8" w14:textId="77777777" w:rsidR="00D828EF" w:rsidRPr="00C02AD5" w:rsidRDefault="00D828EF" w:rsidP="00CF38B6">
      <w:pPr>
        <w:widowControl w:val="0"/>
        <w:autoSpaceDE w:val="0"/>
        <w:autoSpaceDN w:val="0"/>
        <w:adjustRightInd w:val="0"/>
        <w:spacing w:before="100" w:beforeAutospacing="1" w:after="100" w:afterAutospacing="1" w:line="276" w:lineRule="auto"/>
        <w:ind w:left="850" w:right="901"/>
        <w:jc w:val="both"/>
        <w:rPr>
          <w:rFonts w:ascii="Palatino Linotype" w:hAnsi="Palatino Linotype" w:cs="Arial"/>
          <w:b/>
          <w:bCs/>
          <w:i/>
          <w:iCs/>
          <w:sz w:val="22"/>
          <w:szCs w:val="22"/>
          <w:lang w:val="es-ES" w:eastAsia="es-MX"/>
        </w:rPr>
      </w:pPr>
      <w:r w:rsidRPr="00C02AD5">
        <w:rPr>
          <w:rFonts w:ascii="Palatino Linotype" w:hAnsi="Palatino Linotype" w:cs="Arial"/>
          <w:b/>
          <w:bCs/>
          <w:i/>
          <w:iCs/>
          <w:sz w:val="22"/>
          <w:szCs w:val="22"/>
          <w:lang w:val="es-ES" w:eastAsia="es-MX"/>
        </w:rPr>
        <w:t>…</w:t>
      </w:r>
    </w:p>
    <w:p w14:paraId="4634A05A" w14:textId="77777777" w:rsidR="00D828EF" w:rsidRPr="00C02AD5" w:rsidRDefault="00D828EF" w:rsidP="00CF38B6">
      <w:pPr>
        <w:widowControl w:val="0"/>
        <w:autoSpaceDE w:val="0"/>
        <w:autoSpaceDN w:val="0"/>
        <w:adjustRightInd w:val="0"/>
        <w:spacing w:before="100" w:beforeAutospacing="1" w:after="100" w:afterAutospacing="1" w:line="276" w:lineRule="auto"/>
        <w:ind w:left="850" w:right="901"/>
        <w:jc w:val="both"/>
        <w:rPr>
          <w:rFonts w:ascii="Palatino Linotype" w:hAnsi="Palatino Linotype" w:cs="Arial"/>
          <w:i/>
          <w:iCs/>
          <w:sz w:val="22"/>
          <w:szCs w:val="22"/>
          <w:lang w:val="es-ES" w:eastAsia="es-MX"/>
        </w:rPr>
      </w:pPr>
      <w:r w:rsidRPr="00C02AD5">
        <w:rPr>
          <w:rFonts w:ascii="Palatino Linotype" w:hAnsi="Palatino Linotype" w:cs="Arial"/>
          <w:b/>
          <w:bCs/>
          <w:i/>
          <w:iCs/>
          <w:sz w:val="22"/>
          <w:szCs w:val="22"/>
          <w:lang w:val="es-ES" w:eastAsia="es-MX"/>
        </w:rPr>
        <w:t>ARTÍCULO 45.-Los servidores públicos prestarán sus servicios mediante nombramiento, contrato o formato único de Movimientos de Personal</w:t>
      </w:r>
      <w:r w:rsidRPr="00C02AD5">
        <w:rPr>
          <w:rFonts w:ascii="Palatino Linotype" w:hAnsi="Palatino Linotype" w:cs="Arial"/>
          <w:i/>
          <w:iCs/>
          <w:sz w:val="22"/>
          <w:szCs w:val="22"/>
          <w:lang w:val="es-ES" w:eastAsia="es-MX"/>
        </w:rPr>
        <w:t xml:space="preserve"> expedidos por quien estuviere facultado legalmente para extenderlo.</w:t>
      </w:r>
    </w:p>
    <w:p w14:paraId="34AEE58A" w14:textId="77777777" w:rsidR="00D828EF" w:rsidRPr="00C02AD5" w:rsidRDefault="00D828EF" w:rsidP="00CF38B6">
      <w:pPr>
        <w:widowControl w:val="0"/>
        <w:autoSpaceDE w:val="0"/>
        <w:autoSpaceDN w:val="0"/>
        <w:adjustRightInd w:val="0"/>
        <w:spacing w:before="100" w:beforeAutospacing="1" w:after="100" w:afterAutospacing="1" w:line="276" w:lineRule="auto"/>
        <w:ind w:left="850" w:right="901"/>
        <w:jc w:val="both"/>
        <w:rPr>
          <w:rFonts w:ascii="Palatino Linotype" w:hAnsi="Palatino Linotype" w:cs="Arial"/>
          <w:b/>
          <w:bCs/>
          <w:i/>
          <w:iCs/>
          <w:sz w:val="22"/>
          <w:szCs w:val="22"/>
          <w:lang w:val="es-ES" w:eastAsia="es-MX"/>
        </w:rPr>
      </w:pPr>
      <w:r w:rsidRPr="00C02AD5">
        <w:rPr>
          <w:rFonts w:ascii="Palatino Linotype" w:hAnsi="Palatino Linotype" w:cs="Arial"/>
          <w:b/>
          <w:bCs/>
          <w:i/>
          <w:iCs/>
          <w:sz w:val="22"/>
          <w:szCs w:val="22"/>
          <w:lang w:val="es-ES" w:eastAsia="es-MX"/>
        </w:rPr>
        <w:t>ARTÍCULO 48. Para iniciar la prestación de los servicios se requiere:</w:t>
      </w:r>
    </w:p>
    <w:p w14:paraId="34A8AD6F" w14:textId="77777777" w:rsidR="00D828EF" w:rsidRPr="00C02AD5" w:rsidRDefault="00D828EF" w:rsidP="00CF38B6">
      <w:pPr>
        <w:widowControl w:val="0"/>
        <w:autoSpaceDE w:val="0"/>
        <w:autoSpaceDN w:val="0"/>
        <w:adjustRightInd w:val="0"/>
        <w:spacing w:before="100" w:beforeAutospacing="1" w:after="100" w:afterAutospacing="1" w:line="276" w:lineRule="auto"/>
        <w:ind w:left="850" w:right="901"/>
        <w:jc w:val="both"/>
        <w:rPr>
          <w:rFonts w:ascii="Palatino Linotype" w:hAnsi="Palatino Linotype" w:cs="Arial"/>
          <w:b/>
          <w:bCs/>
          <w:i/>
          <w:iCs/>
          <w:sz w:val="22"/>
          <w:szCs w:val="22"/>
          <w:lang w:val="es-ES" w:eastAsia="es-MX"/>
        </w:rPr>
      </w:pPr>
      <w:r w:rsidRPr="00C02AD5">
        <w:rPr>
          <w:rFonts w:ascii="Palatino Linotype" w:hAnsi="Palatino Linotype" w:cs="Arial"/>
          <w:b/>
          <w:bCs/>
          <w:i/>
          <w:iCs/>
          <w:sz w:val="22"/>
          <w:szCs w:val="22"/>
          <w:lang w:val="es-ES" w:eastAsia="es-MX"/>
        </w:rPr>
        <w:t>I. Tener conferido el nombramiento, contrato respectivo o formato único de Movimientos de Personal;</w:t>
      </w:r>
    </w:p>
    <w:p w14:paraId="46124E0C" w14:textId="77777777" w:rsidR="00D828EF" w:rsidRPr="00C02AD5" w:rsidRDefault="00D828EF" w:rsidP="00CF38B6">
      <w:pPr>
        <w:widowControl w:val="0"/>
        <w:autoSpaceDE w:val="0"/>
        <w:autoSpaceDN w:val="0"/>
        <w:adjustRightInd w:val="0"/>
        <w:spacing w:before="100" w:beforeAutospacing="1" w:after="100" w:afterAutospacing="1" w:line="276" w:lineRule="auto"/>
        <w:ind w:left="850" w:right="901"/>
        <w:jc w:val="both"/>
        <w:rPr>
          <w:rFonts w:ascii="Palatino Linotype" w:hAnsi="Palatino Linotype" w:cs="Arial"/>
          <w:i/>
          <w:iCs/>
          <w:sz w:val="22"/>
          <w:szCs w:val="22"/>
          <w:lang w:val="es-ES" w:eastAsia="es-MX"/>
        </w:rPr>
      </w:pPr>
      <w:r w:rsidRPr="00C02AD5">
        <w:rPr>
          <w:rFonts w:ascii="Palatino Linotype" w:hAnsi="Palatino Linotype" w:cs="Arial"/>
          <w:i/>
          <w:iCs/>
          <w:sz w:val="22"/>
          <w:szCs w:val="22"/>
          <w:lang w:val="es-ES" w:eastAsia="es-MX"/>
        </w:rPr>
        <w:t>II. Rendir la protesta de ley en caso de nombramiento; y</w:t>
      </w:r>
    </w:p>
    <w:p w14:paraId="4748EA37" w14:textId="77777777" w:rsidR="00D828EF" w:rsidRPr="00C02AD5" w:rsidRDefault="00D828EF" w:rsidP="00CF38B6">
      <w:pPr>
        <w:widowControl w:val="0"/>
        <w:autoSpaceDE w:val="0"/>
        <w:autoSpaceDN w:val="0"/>
        <w:adjustRightInd w:val="0"/>
        <w:spacing w:before="100" w:beforeAutospacing="1" w:after="100" w:afterAutospacing="1" w:line="276" w:lineRule="auto"/>
        <w:ind w:left="850" w:right="901"/>
        <w:jc w:val="both"/>
        <w:rPr>
          <w:rFonts w:ascii="Palatino Linotype" w:hAnsi="Palatino Linotype" w:cs="Arial"/>
          <w:i/>
          <w:iCs/>
          <w:sz w:val="22"/>
          <w:szCs w:val="22"/>
          <w:lang w:val="es-ES" w:eastAsia="es-MX"/>
        </w:rPr>
      </w:pPr>
      <w:r w:rsidRPr="00C02AD5">
        <w:rPr>
          <w:rFonts w:ascii="Palatino Linotype" w:hAnsi="Palatino Linotype" w:cs="Arial"/>
          <w:i/>
          <w:iCs/>
          <w:sz w:val="22"/>
          <w:szCs w:val="22"/>
          <w:lang w:val="es-ES" w:eastAsia="es-MX"/>
        </w:rPr>
        <w:t>III. Tomar posesión del cargo.</w:t>
      </w:r>
    </w:p>
    <w:p w14:paraId="775DF228" w14:textId="77777777" w:rsidR="00D828EF" w:rsidRPr="00C02AD5" w:rsidRDefault="00D828EF" w:rsidP="00CF38B6">
      <w:pPr>
        <w:widowControl w:val="0"/>
        <w:autoSpaceDE w:val="0"/>
        <w:autoSpaceDN w:val="0"/>
        <w:adjustRightInd w:val="0"/>
        <w:spacing w:before="100" w:beforeAutospacing="1" w:after="100" w:afterAutospacing="1" w:line="276" w:lineRule="auto"/>
        <w:ind w:left="850" w:right="901"/>
        <w:jc w:val="center"/>
        <w:rPr>
          <w:rFonts w:ascii="Palatino Linotype" w:hAnsi="Palatino Linotype" w:cs="Arial"/>
          <w:i/>
          <w:iCs/>
          <w:sz w:val="22"/>
          <w:szCs w:val="22"/>
          <w:lang w:val="es-ES" w:eastAsia="es-MX"/>
        </w:rPr>
      </w:pPr>
      <w:r w:rsidRPr="00C02AD5">
        <w:rPr>
          <w:rFonts w:ascii="Palatino Linotype" w:hAnsi="Palatino Linotype" w:cs="Arial"/>
          <w:i/>
          <w:iCs/>
          <w:sz w:val="22"/>
          <w:szCs w:val="22"/>
          <w:lang w:val="es-ES" w:eastAsia="es-MX"/>
        </w:rPr>
        <w:t>CAPITULO II</w:t>
      </w:r>
    </w:p>
    <w:p w14:paraId="6A1FCFEE" w14:textId="77777777" w:rsidR="00D828EF" w:rsidRPr="00C02AD5" w:rsidRDefault="00D828EF" w:rsidP="00CF38B6">
      <w:pPr>
        <w:widowControl w:val="0"/>
        <w:autoSpaceDE w:val="0"/>
        <w:autoSpaceDN w:val="0"/>
        <w:adjustRightInd w:val="0"/>
        <w:spacing w:before="100" w:beforeAutospacing="1" w:after="100" w:afterAutospacing="1" w:line="276" w:lineRule="auto"/>
        <w:ind w:left="850" w:right="901"/>
        <w:jc w:val="center"/>
        <w:rPr>
          <w:rFonts w:ascii="Palatino Linotype" w:hAnsi="Palatino Linotype" w:cs="Arial"/>
          <w:i/>
          <w:iCs/>
          <w:sz w:val="22"/>
          <w:szCs w:val="22"/>
          <w:lang w:val="es-ES" w:eastAsia="es-MX"/>
        </w:rPr>
      </w:pPr>
      <w:r w:rsidRPr="00C02AD5">
        <w:rPr>
          <w:rFonts w:ascii="Palatino Linotype" w:hAnsi="Palatino Linotype" w:cs="Arial"/>
          <w:i/>
          <w:iCs/>
          <w:sz w:val="22"/>
          <w:szCs w:val="22"/>
          <w:lang w:val="es-ES" w:eastAsia="es-MX"/>
        </w:rPr>
        <w:t>De los Nombramientos</w:t>
      </w:r>
    </w:p>
    <w:p w14:paraId="6178D0C6" w14:textId="77777777" w:rsidR="00D828EF" w:rsidRPr="00C02AD5" w:rsidRDefault="00D828EF" w:rsidP="00CF38B6">
      <w:pPr>
        <w:widowControl w:val="0"/>
        <w:autoSpaceDE w:val="0"/>
        <w:autoSpaceDN w:val="0"/>
        <w:adjustRightInd w:val="0"/>
        <w:spacing w:before="100" w:beforeAutospacing="1" w:after="100" w:afterAutospacing="1" w:line="276" w:lineRule="auto"/>
        <w:ind w:left="850" w:right="901"/>
        <w:jc w:val="both"/>
        <w:rPr>
          <w:rFonts w:ascii="Palatino Linotype" w:hAnsi="Palatino Linotype" w:cs="Arial"/>
          <w:i/>
          <w:iCs/>
          <w:sz w:val="22"/>
          <w:szCs w:val="22"/>
          <w:lang w:val="es-ES" w:eastAsia="es-MX"/>
        </w:rPr>
      </w:pPr>
      <w:r w:rsidRPr="00C02AD5">
        <w:rPr>
          <w:rFonts w:ascii="Palatino Linotype" w:hAnsi="Palatino Linotype" w:cs="Arial"/>
          <w:b/>
          <w:bCs/>
          <w:i/>
          <w:iCs/>
          <w:sz w:val="22"/>
          <w:szCs w:val="22"/>
          <w:lang w:val="es-ES" w:eastAsia="es-MX"/>
        </w:rPr>
        <w:t xml:space="preserve">ARTÍCULO 49.- Los nombramientos, contratos o formato único de </w:t>
      </w:r>
      <w:r w:rsidRPr="00C02AD5">
        <w:rPr>
          <w:rFonts w:ascii="Palatino Linotype" w:hAnsi="Palatino Linotype" w:cs="Arial"/>
          <w:b/>
          <w:bCs/>
          <w:i/>
          <w:iCs/>
          <w:sz w:val="22"/>
          <w:szCs w:val="22"/>
          <w:lang w:val="es-ES" w:eastAsia="es-MX"/>
        </w:rPr>
        <w:lastRenderedPageBreak/>
        <w:t>Movimientos de Personal de los servidores públicos deberán contener</w:t>
      </w:r>
      <w:r w:rsidRPr="00C02AD5">
        <w:rPr>
          <w:rFonts w:ascii="Palatino Linotype" w:hAnsi="Palatino Linotype" w:cs="Arial"/>
          <w:i/>
          <w:iCs/>
          <w:sz w:val="22"/>
          <w:szCs w:val="22"/>
          <w:lang w:val="es-ES" w:eastAsia="es-MX"/>
        </w:rPr>
        <w:t>:</w:t>
      </w:r>
    </w:p>
    <w:p w14:paraId="72EE2AAC" w14:textId="77777777" w:rsidR="00D828EF" w:rsidRPr="00C02AD5" w:rsidRDefault="00D828EF" w:rsidP="00CF38B6">
      <w:pPr>
        <w:widowControl w:val="0"/>
        <w:autoSpaceDE w:val="0"/>
        <w:autoSpaceDN w:val="0"/>
        <w:adjustRightInd w:val="0"/>
        <w:spacing w:before="100" w:beforeAutospacing="1" w:after="100" w:afterAutospacing="1" w:line="276" w:lineRule="auto"/>
        <w:ind w:left="850" w:right="901"/>
        <w:jc w:val="both"/>
        <w:rPr>
          <w:rFonts w:ascii="Palatino Linotype" w:hAnsi="Palatino Linotype" w:cs="Arial"/>
          <w:b/>
          <w:bCs/>
          <w:i/>
          <w:iCs/>
          <w:sz w:val="22"/>
          <w:szCs w:val="22"/>
          <w:lang w:val="es-ES" w:eastAsia="es-MX"/>
        </w:rPr>
      </w:pPr>
      <w:r w:rsidRPr="00C02AD5">
        <w:rPr>
          <w:rFonts w:ascii="Palatino Linotype" w:hAnsi="Palatino Linotype" w:cs="Arial"/>
          <w:b/>
          <w:bCs/>
          <w:i/>
          <w:iCs/>
          <w:sz w:val="22"/>
          <w:szCs w:val="22"/>
          <w:lang w:val="es-ES" w:eastAsia="es-MX"/>
        </w:rPr>
        <w:t>I. Nombre completo del servidor público;</w:t>
      </w:r>
    </w:p>
    <w:p w14:paraId="35E7F428" w14:textId="77777777" w:rsidR="00D828EF" w:rsidRPr="00C02AD5" w:rsidRDefault="00D828EF" w:rsidP="00CF38B6">
      <w:pPr>
        <w:widowControl w:val="0"/>
        <w:autoSpaceDE w:val="0"/>
        <w:autoSpaceDN w:val="0"/>
        <w:adjustRightInd w:val="0"/>
        <w:spacing w:before="100" w:beforeAutospacing="1" w:after="100" w:afterAutospacing="1" w:line="276" w:lineRule="auto"/>
        <w:ind w:left="850" w:right="901"/>
        <w:jc w:val="both"/>
        <w:rPr>
          <w:rFonts w:ascii="Palatino Linotype" w:hAnsi="Palatino Linotype" w:cs="Arial"/>
          <w:b/>
          <w:bCs/>
          <w:i/>
          <w:iCs/>
          <w:sz w:val="22"/>
          <w:szCs w:val="22"/>
          <w:lang w:val="es-ES" w:eastAsia="es-MX"/>
        </w:rPr>
      </w:pPr>
      <w:r w:rsidRPr="00C02AD5">
        <w:rPr>
          <w:rFonts w:ascii="Palatino Linotype" w:hAnsi="Palatino Linotype" w:cs="Arial"/>
          <w:b/>
          <w:bCs/>
          <w:i/>
          <w:iCs/>
          <w:sz w:val="22"/>
          <w:szCs w:val="22"/>
          <w:lang w:val="es-ES" w:eastAsia="es-MX"/>
        </w:rPr>
        <w:t>II. Cargo para el que es designado</w:t>
      </w:r>
      <w:r w:rsidRPr="00C02AD5">
        <w:rPr>
          <w:rFonts w:ascii="Palatino Linotype" w:hAnsi="Palatino Linotype" w:cs="Arial"/>
          <w:i/>
          <w:iCs/>
          <w:sz w:val="22"/>
          <w:szCs w:val="22"/>
          <w:lang w:val="es-ES" w:eastAsia="es-MX"/>
        </w:rPr>
        <w:t xml:space="preserve">, </w:t>
      </w:r>
      <w:r w:rsidRPr="00C02AD5">
        <w:rPr>
          <w:rFonts w:ascii="Palatino Linotype" w:hAnsi="Palatino Linotype" w:cs="Arial"/>
          <w:b/>
          <w:bCs/>
          <w:i/>
          <w:iCs/>
          <w:sz w:val="22"/>
          <w:szCs w:val="22"/>
          <w:lang w:val="es-ES" w:eastAsia="es-MX"/>
        </w:rPr>
        <w:t>fecha de inicio de sus servicios y lugar de adscripción;</w:t>
      </w:r>
    </w:p>
    <w:p w14:paraId="1E8E7D1F" w14:textId="77777777" w:rsidR="00D828EF" w:rsidRPr="00C02AD5" w:rsidRDefault="00D828EF" w:rsidP="00CF38B6">
      <w:pPr>
        <w:widowControl w:val="0"/>
        <w:autoSpaceDE w:val="0"/>
        <w:autoSpaceDN w:val="0"/>
        <w:adjustRightInd w:val="0"/>
        <w:spacing w:before="100" w:beforeAutospacing="1" w:after="100" w:afterAutospacing="1" w:line="276" w:lineRule="auto"/>
        <w:ind w:left="850" w:right="901"/>
        <w:jc w:val="both"/>
        <w:rPr>
          <w:rFonts w:ascii="Palatino Linotype" w:hAnsi="Palatino Linotype" w:cs="Arial"/>
          <w:i/>
          <w:iCs/>
          <w:sz w:val="22"/>
          <w:szCs w:val="22"/>
          <w:lang w:val="es-ES" w:eastAsia="es-MX"/>
        </w:rPr>
      </w:pPr>
      <w:r w:rsidRPr="00C02AD5">
        <w:rPr>
          <w:rFonts w:ascii="Palatino Linotype" w:hAnsi="Palatino Linotype" w:cs="Arial"/>
          <w:b/>
          <w:bCs/>
          <w:i/>
          <w:iCs/>
          <w:sz w:val="22"/>
          <w:szCs w:val="22"/>
          <w:lang w:val="es-ES" w:eastAsia="es-MX"/>
        </w:rPr>
        <w:t>III. Carácter del nombramiento, ya sea de servidores públicos generales o de confianza</w:t>
      </w:r>
      <w:r w:rsidRPr="00C02AD5">
        <w:rPr>
          <w:rFonts w:ascii="Palatino Linotype" w:hAnsi="Palatino Linotype" w:cs="Arial"/>
          <w:i/>
          <w:iCs/>
          <w:sz w:val="22"/>
          <w:szCs w:val="22"/>
          <w:lang w:val="es-ES" w:eastAsia="es-MX"/>
        </w:rPr>
        <w:t>, así como la temporalidad del mismo;</w:t>
      </w:r>
    </w:p>
    <w:p w14:paraId="5B62D8E4" w14:textId="77777777" w:rsidR="00D828EF" w:rsidRPr="00C02AD5" w:rsidRDefault="00D828EF" w:rsidP="00CF38B6">
      <w:pPr>
        <w:widowControl w:val="0"/>
        <w:autoSpaceDE w:val="0"/>
        <w:autoSpaceDN w:val="0"/>
        <w:adjustRightInd w:val="0"/>
        <w:spacing w:before="100" w:beforeAutospacing="1" w:after="100" w:afterAutospacing="1" w:line="276" w:lineRule="auto"/>
        <w:ind w:left="850" w:right="901"/>
        <w:jc w:val="both"/>
        <w:rPr>
          <w:rFonts w:ascii="Palatino Linotype" w:hAnsi="Palatino Linotype" w:cs="Arial"/>
          <w:i/>
          <w:iCs/>
          <w:sz w:val="22"/>
          <w:szCs w:val="22"/>
          <w:lang w:val="es-ES" w:eastAsia="es-MX"/>
        </w:rPr>
      </w:pPr>
      <w:r w:rsidRPr="00C02AD5">
        <w:rPr>
          <w:rFonts w:ascii="Palatino Linotype" w:hAnsi="Palatino Linotype" w:cs="Arial"/>
          <w:i/>
          <w:iCs/>
          <w:sz w:val="22"/>
          <w:szCs w:val="22"/>
          <w:lang w:val="es-ES" w:eastAsia="es-MX"/>
        </w:rPr>
        <w:t>IV. Remuneración correspondiente al puesto;</w:t>
      </w:r>
    </w:p>
    <w:p w14:paraId="7A27795E" w14:textId="77777777" w:rsidR="00D828EF" w:rsidRPr="00C02AD5" w:rsidRDefault="00D828EF" w:rsidP="00CF38B6">
      <w:pPr>
        <w:widowControl w:val="0"/>
        <w:autoSpaceDE w:val="0"/>
        <w:autoSpaceDN w:val="0"/>
        <w:adjustRightInd w:val="0"/>
        <w:spacing w:before="100" w:beforeAutospacing="1" w:after="100" w:afterAutospacing="1" w:line="276" w:lineRule="auto"/>
        <w:ind w:left="850" w:right="901"/>
        <w:jc w:val="both"/>
        <w:rPr>
          <w:rFonts w:ascii="Palatino Linotype" w:hAnsi="Palatino Linotype" w:cs="Arial"/>
          <w:i/>
          <w:iCs/>
          <w:sz w:val="22"/>
          <w:szCs w:val="22"/>
          <w:lang w:val="es-ES" w:eastAsia="es-MX"/>
        </w:rPr>
      </w:pPr>
      <w:r w:rsidRPr="00C02AD5">
        <w:rPr>
          <w:rFonts w:ascii="Palatino Linotype" w:hAnsi="Palatino Linotype" w:cs="Arial"/>
          <w:i/>
          <w:iCs/>
          <w:sz w:val="22"/>
          <w:szCs w:val="22"/>
          <w:lang w:val="es-ES" w:eastAsia="es-MX"/>
        </w:rPr>
        <w:t>V. Jornada de trabajo;</w:t>
      </w:r>
    </w:p>
    <w:p w14:paraId="5768037B" w14:textId="77777777" w:rsidR="00D828EF" w:rsidRPr="00C02AD5" w:rsidRDefault="00D828EF" w:rsidP="00CF38B6">
      <w:pPr>
        <w:widowControl w:val="0"/>
        <w:autoSpaceDE w:val="0"/>
        <w:autoSpaceDN w:val="0"/>
        <w:adjustRightInd w:val="0"/>
        <w:spacing w:before="100" w:beforeAutospacing="1" w:after="100" w:afterAutospacing="1" w:line="276" w:lineRule="auto"/>
        <w:ind w:left="850" w:right="901"/>
        <w:jc w:val="both"/>
        <w:rPr>
          <w:rFonts w:ascii="Palatino Linotype" w:hAnsi="Palatino Linotype" w:cs="Arial"/>
          <w:i/>
          <w:iCs/>
          <w:sz w:val="22"/>
          <w:szCs w:val="22"/>
          <w:lang w:val="es-ES" w:eastAsia="es-MX"/>
        </w:rPr>
      </w:pPr>
      <w:r w:rsidRPr="00C02AD5">
        <w:rPr>
          <w:rFonts w:ascii="Palatino Linotype" w:hAnsi="Palatino Linotype" w:cs="Arial"/>
          <w:i/>
          <w:iCs/>
          <w:sz w:val="22"/>
          <w:szCs w:val="22"/>
          <w:lang w:val="es-ES" w:eastAsia="es-MX"/>
        </w:rPr>
        <w:t>VI. Derogada;</w:t>
      </w:r>
    </w:p>
    <w:p w14:paraId="4C5A7B19" w14:textId="77777777" w:rsidR="00D828EF" w:rsidRPr="00C02AD5" w:rsidRDefault="00D828EF" w:rsidP="00CF38B6">
      <w:pPr>
        <w:widowControl w:val="0"/>
        <w:autoSpaceDE w:val="0"/>
        <w:autoSpaceDN w:val="0"/>
        <w:adjustRightInd w:val="0"/>
        <w:spacing w:before="100" w:beforeAutospacing="1" w:after="100" w:afterAutospacing="1" w:line="276" w:lineRule="auto"/>
        <w:ind w:left="850" w:right="901"/>
        <w:jc w:val="both"/>
        <w:rPr>
          <w:rFonts w:ascii="Palatino Linotype" w:hAnsi="Palatino Linotype" w:cs="Arial"/>
          <w:i/>
          <w:iCs/>
          <w:sz w:val="22"/>
          <w:szCs w:val="22"/>
          <w:lang w:val="es-ES" w:eastAsia="es-MX"/>
        </w:rPr>
      </w:pPr>
      <w:r w:rsidRPr="00C02AD5">
        <w:rPr>
          <w:rFonts w:ascii="Palatino Linotype" w:hAnsi="Palatino Linotype" w:cs="Arial"/>
          <w:b/>
          <w:bCs/>
          <w:i/>
          <w:iCs/>
          <w:sz w:val="22"/>
          <w:szCs w:val="22"/>
          <w:lang w:val="es-ES" w:eastAsia="es-MX"/>
        </w:rPr>
        <w:t>VII. Firma del servidor público autorizado para emitir el nombramiento, contrato o formato único de Movimientos de Persona</w:t>
      </w:r>
      <w:r w:rsidRPr="00C02AD5">
        <w:rPr>
          <w:rFonts w:ascii="Palatino Linotype" w:hAnsi="Palatino Linotype" w:cs="Arial"/>
          <w:i/>
          <w:iCs/>
          <w:sz w:val="22"/>
          <w:szCs w:val="22"/>
          <w:lang w:val="es-ES" w:eastAsia="es-MX"/>
        </w:rPr>
        <w:t>l, así como el fundamento legal de esa atribución.</w:t>
      </w:r>
    </w:p>
    <w:p w14:paraId="6981B2D9" w14:textId="77777777" w:rsidR="00D828EF" w:rsidRPr="00C02AD5" w:rsidRDefault="00D828EF" w:rsidP="00CF38B6">
      <w:pPr>
        <w:widowControl w:val="0"/>
        <w:autoSpaceDE w:val="0"/>
        <w:autoSpaceDN w:val="0"/>
        <w:adjustRightInd w:val="0"/>
        <w:spacing w:before="100" w:beforeAutospacing="1" w:after="100" w:afterAutospacing="1" w:line="276" w:lineRule="auto"/>
        <w:ind w:left="850" w:right="901"/>
        <w:jc w:val="both"/>
        <w:rPr>
          <w:rFonts w:ascii="Palatino Linotype" w:hAnsi="Palatino Linotype" w:cs="Arial"/>
          <w:i/>
          <w:iCs/>
          <w:sz w:val="22"/>
          <w:szCs w:val="22"/>
          <w:lang w:val="es-ES" w:eastAsia="es-MX"/>
        </w:rPr>
      </w:pPr>
      <w:r w:rsidRPr="00C02AD5">
        <w:rPr>
          <w:rFonts w:ascii="Palatino Linotype" w:hAnsi="Palatino Linotype" w:cs="Arial"/>
          <w:b/>
          <w:bCs/>
          <w:i/>
          <w:iCs/>
          <w:sz w:val="22"/>
          <w:szCs w:val="22"/>
          <w:lang w:val="es-ES" w:eastAsia="es-MX"/>
        </w:rPr>
        <w:t>ARTÍCULO 50.- El nombramiento, contrato o formato único de Movimientos de Personal aceptado obliga al servidor público a cumplir con los deberes inherentes al puesto especificado en el mismo</w:t>
      </w:r>
      <w:r w:rsidRPr="00C02AD5">
        <w:rPr>
          <w:rFonts w:ascii="Palatino Linotype" w:hAnsi="Palatino Linotype" w:cs="Arial"/>
          <w:i/>
          <w:iCs/>
          <w:sz w:val="22"/>
          <w:szCs w:val="22"/>
          <w:lang w:val="es-ES" w:eastAsia="es-MX"/>
        </w:rPr>
        <w:t xml:space="preserve"> y a las consecuencias que sean conforme a la ley, al uso y a la buena fe. </w:t>
      </w:r>
    </w:p>
    <w:p w14:paraId="2FB713D6" w14:textId="77777777" w:rsidR="00D828EF" w:rsidRPr="00C02AD5" w:rsidRDefault="00D828EF" w:rsidP="00CF38B6">
      <w:pPr>
        <w:widowControl w:val="0"/>
        <w:autoSpaceDE w:val="0"/>
        <w:autoSpaceDN w:val="0"/>
        <w:adjustRightInd w:val="0"/>
        <w:spacing w:before="100" w:beforeAutospacing="1" w:after="100" w:afterAutospacing="1" w:line="276" w:lineRule="auto"/>
        <w:ind w:left="850" w:right="901"/>
        <w:jc w:val="both"/>
        <w:rPr>
          <w:rFonts w:ascii="Palatino Linotype" w:hAnsi="Palatino Linotype" w:cs="Arial"/>
          <w:i/>
          <w:iCs/>
          <w:sz w:val="22"/>
          <w:szCs w:val="22"/>
          <w:lang w:val="es-ES" w:eastAsia="es-MX"/>
        </w:rPr>
      </w:pPr>
      <w:r w:rsidRPr="00C02AD5">
        <w:rPr>
          <w:rFonts w:ascii="Palatino Linotype" w:hAnsi="Palatino Linotype" w:cs="Arial"/>
          <w:i/>
          <w:iCs/>
          <w:sz w:val="22"/>
          <w:szCs w:val="22"/>
          <w:lang w:val="es-ES" w:eastAsia="es-MX"/>
        </w:rPr>
        <w:t>Iguales consecuencias se generarán para todos los servidores públicos, cuando la relación de trabajo se formalice mediante un contrato o por encontrarse en lista de raya.”</w:t>
      </w:r>
    </w:p>
    <w:p w14:paraId="7140F9A0" w14:textId="408892E7" w:rsidR="00D828EF" w:rsidRPr="00C02AD5" w:rsidRDefault="00D828EF" w:rsidP="00FC7186">
      <w:pPr>
        <w:widowControl w:val="0"/>
        <w:autoSpaceDE w:val="0"/>
        <w:autoSpaceDN w:val="0"/>
        <w:adjustRightInd w:val="0"/>
        <w:spacing w:before="100" w:beforeAutospacing="1" w:after="100" w:afterAutospacing="1" w:line="360" w:lineRule="auto"/>
        <w:jc w:val="both"/>
        <w:rPr>
          <w:rFonts w:ascii="Palatino Linotype" w:hAnsi="Palatino Linotype" w:cs="Arial"/>
          <w:lang w:val="es-ES" w:eastAsia="es-MX"/>
        </w:rPr>
      </w:pPr>
      <w:r w:rsidRPr="00C02AD5">
        <w:rPr>
          <w:rFonts w:ascii="Palatino Linotype" w:hAnsi="Palatino Linotype" w:cs="Arial"/>
          <w:lang w:val="es-ES" w:eastAsia="es-MX"/>
        </w:rPr>
        <w:t>De los preceptos legales antes descritos, se entiende que la relación de trabajo entre las instituciones públicas y sus servidores públicos se dará mediante nombramiento, formato único de movimiento de personal, contrato, y de la interpretación se entiende que para los mandos medios y superiores la relación de trabajo se da mediante un nombramiento, pues son s</w:t>
      </w:r>
      <w:r w:rsidR="00FB2B1A" w:rsidRPr="00C02AD5">
        <w:rPr>
          <w:rFonts w:ascii="Palatino Linotype" w:hAnsi="Palatino Linotype" w:cs="Arial"/>
          <w:lang w:val="es-ES" w:eastAsia="es-MX"/>
        </w:rPr>
        <w:t xml:space="preserve">ervidores públicos de confianza, una vez expuesto lo </w:t>
      </w:r>
      <w:r w:rsidR="00FB2B1A" w:rsidRPr="00C02AD5">
        <w:rPr>
          <w:rFonts w:ascii="Palatino Linotype" w:hAnsi="Palatino Linotype" w:cs="Arial"/>
          <w:lang w:val="es-ES" w:eastAsia="es-MX"/>
        </w:rPr>
        <w:lastRenderedPageBreak/>
        <w:t xml:space="preserve">anterior, es dable ordenar los nombramientos de </w:t>
      </w:r>
      <w:r w:rsidR="00FB2B1A" w:rsidRPr="00C02AD5">
        <w:rPr>
          <w:rFonts w:ascii="Palatino Linotype" w:hAnsi="Palatino Linotype"/>
        </w:rPr>
        <w:t>los Titulares del Instituto Municipal de Cultura Física y Deporte de Zinacantepec, Instituto Municipal de la Juventud, de la Dirección Jurídica.</w:t>
      </w:r>
    </w:p>
    <w:p w14:paraId="0900D0DB" w14:textId="1CDE5A9F" w:rsidR="00B55E18" w:rsidRPr="00C02AD5" w:rsidRDefault="00B55E18" w:rsidP="00FC7186">
      <w:pPr>
        <w:widowControl w:val="0"/>
        <w:autoSpaceDE w:val="0"/>
        <w:autoSpaceDN w:val="0"/>
        <w:adjustRightInd w:val="0"/>
        <w:spacing w:before="100" w:beforeAutospacing="1" w:after="100" w:afterAutospacing="1" w:line="360" w:lineRule="auto"/>
        <w:jc w:val="both"/>
        <w:rPr>
          <w:rFonts w:ascii="Palatino Linotype" w:hAnsi="Palatino Linotype" w:cs="Arial"/>
          <w:lang w:val="es-ES" w:eastAsia="es-MX"/>
        </w:rPr>
      </w:pPr>
      <w:r w:rsidRPr="00C02AD5">
        <w:rPr>
          <w:rFonts w:ascii="Palatino Linotype" w:hAnsi="Palatino Linotype" w:cs="Arial"/>
          <w:lang w:val="es-ES" w:eastAsia="es-MX"/>
        </w:rPr>
        <w:t xml:space="preserve">Ahora, respecto a los expedientes de sanciones o resoluciones derivados de procedimientos administrativos </w:t>
      </w:r>
      <w:r w:rsidRPr="00C02AD5">
        <w:rPr>
          <w:rFonts w:ascii="Palatino Linotype" w:hAnsi="Palatino Linotype" w:cs="Arial"/>
        </w:rPr>
        <w:t>que hayan causado estado, es importante manifestar que la Ley de Responsabilidades Administrativas vigente califica las responsabilidades en nuevas categorías, no como disciplinarias ni resarcitorias, sino como faltas administrativas graves y no graves, refiriendo a las primeras como aquellas faltas administrativas de los servidores públicos cuya imposición de la sanción corresponde a la Secretaría de la Contraloría del Estado de México y a los órganos internos de control y a las graves cuya sanción corresponde al Tribunal de Justicia Administrativa del Estado de México, tal y como obra a continuación:</w:t>
      </w:r>
    </w:p>
    <w:p w14:paraId="162A1BB9" w14:textId="77777777" w:rsidR="00B55E18" w:rsidRPr="00C02AD5" w:rsidRDefault="00B55E18" w:rsidP="009A5701">
      <w:pPr>
        <w:spacing w:before="100" w:beforeAutospacing="1" w:after="100" w:afterAutospacing="1" w:line="276" w:lineRule="auto"/>
        <w:ind w:left="709" w:right="757"/>
        <w:jc w:val="both"/>
        <w:rPr>
          <w:rFonts w:ascii="Palatino Linotype" w:hAnsi="Palatino Linotype" w:cs="Arial"/>
          <w:i/>
          <w:sz w:val="22"/>
        </w:rPr>
      </w:pPr>
      <w:r w:rsidRPr="00C02AD5">
        <w:rPr>
          <w:rFonts w:ascii="Palatino Linotype" w:hAnsi="Palatino Linotype" w:cs="Arial"/>
          <w:i/>
          <w:sz w:val="22"/>
        </w:rPr>
        <w:t>“</w:t>
      </w:r>
      <w:r w:rsidRPr="00C02AD5">
        <w:rPr>
          <w:rFonts w:ascii="Palatino Linotype" w:hAnsi="Palatino Linotype" w:cs="Arial"/>
          <w:b/>
          <w:i/>
          <w:sz w:val="22"/>
        </w:rPr>
        <w:t>Artículo 3</w:t>
      </w:r>
      <w:r w:rsidRPr="00C02AD5">
        <w:rPr>
          <w:rFonts w:ascii="Palatino Linotype" w:hAnsi="Palatino Linotype" w:cs="Arial"/>
          <w:i/>
          <w:sz w:val="22"/>
        </w:rPr>
        <w:t>. Para los efectos de la presente Ley, se entenderá por:</w:t>
      </w:r>
    </w:p>
    <w:p w14:paraId="68763F47" w14:textId="77777777" w:rsidR="00B55E18" w:rsidRPr="00C02AD5" w:rsidRDefault="00B55E18" w:rsidP="009A5701">
      <w:pPr>
        <w:spacing w:before="100" w:beforeAutospacing="1" w:after="100" w:afterAutospacing="1" w:line="276" w:lineRule="auto"/>
        <w:ind w:left="709" w:right="757"/>
        <w:jc w:val="both"/>
        <w:rPr>
          <w:rFonts w:ascii="Palatino Linotype" w:hAnsi="Palatino Linotype" w:cs="Arial"/>
          <w:i/>
          <w:sz w:val="22"/>
        </w:rPr>
      </w:pPr>
      <w:r w:rsidRPr="00C02AD5">
        <w:rPr>
          <w:rFonts w:ascii="Palatino Linotype" w:hAnsi="Palatino Linotype" w:cs="Arial"/>
          <w:i/>
          <w:sz w:val="22"/>
        </w:rPr>
        <w:t>…</w:t>
      </w:r>
    </w:p>
    <w:p w14:paraId="1B66740A" w14:textId="77777777" w:rsidR="00B55E18" w:rsidRPr="00C02AD5" w:rsidRDefault="00B55E18" w:rsidP="009A5701">
      <w:pPr>
        <w:spacing w:before="100" w:beforeAutospacing="1" w:after="100" w:afterAutospacing="1" w:line="276" w:lineRule="auto"/>
        <w:ind w:left="709" w:right="757"/>
        <w:jc w:val="both"/>
        <w:rPr>
          <w:rFonts w:ascii="Palatino Linotype" w:hAnsi="Palatino Linotype" w:cs="Arial"/>
          <w:i/>
          <w:sz w:val="22"/>
        </w:rPr>
      </w:pPr>
      <w:r w:rsidRPr="00C02AD5">
        <w:rPr>
          <w:rFonts w:ascii="Palatino Linotype" w:hAnsi="Palatino Linotype" w:cs="Arial"/>
          <w:b/>
          <w:i/>
          <w:sz w:val="22"/>
        </w:rPr>
        <w:t>XII. Faltas administrativas</w:t>
      </w:r>
      <w:r w:rsidRPr="00C02AD5">
        <w:rPr>
          <w:rFonts w:ascii="Palatino Linotype" w:hAnsi="Palatino Linotype" w:cs="Arial"/>
          <w:i/>
          <w:sz w:val="22"/>
        </w:rPr>
        <w:t xml:space="preserve">: A las faltas administrativas graves y no graves, así como las faltas cometidas por particulares conforme a lo dispuesto en la presente Ley. </w:t>
      </w:r>
    </w:p>
    <w:p w14:paraId="447E7707" w14:textId="77777777" w:rsidR="00B55E18" w:rsidRPr="00C02AD5" w:rsidRDefault="00B55E18" w:rsidP="009A5701">
      <w:pPr>
        <w:spacing w:before="100" w:beforeAutospacing="1" w:after="100" w:afterAutospacing="1" w:line="276" w:lineRule="auto"/>
        <w:ind w:left="709" w:right="757"/>
        <w:jc w:val="both"/>
        <w:rPr>
          <w:rFonts w:ascii="Palatino Linotype" w:hAnsi="Palatino Linotype" w:cs="Arial"/>
          <w:i/>
          <w:sz w:val="22"/>
        </w:rPr>
      </w:pPr>
      <w:r w:rsidRPr="00C02AD5">
        <w:rPr>
          <w:rFonts w:ascii="Palatino Linotype" w:hAnsi="Palatino Linotype" w:cs="Arial"/>
          <w:b/>
          <w:i/>
          <w:sz w:val="22"/>
        </w:rPr>
        <w:t>XIII. Falta administrativa no grave</w:t>
      </w:r>
      <w:r w:rsidRPr="00C02AD5">
        <w:rPr>
          <w:rFonts w:ascii="Palatino Linotype" w:hAnsi="Palatino Linotype" w:cs="Arial"/>
          <w:i/>
          <w:sz w:val="22"/>
        </w:rPr>
        <w:t>: A las faltas administrativas de los servidores públicos en los términos de la presente Ley, cuya imposición de la sanción corresponde a la Secretaría de la Contraloría del Estado de México y a los órganos internos de control.</w:t>
      </w:r>
    </w:p>
    <w:p w14:paraId="6E66D347" w14:textId="77777777" w:rsidR="00B55E18" w:rsidRPr="00C02AD5" w:rsidRDefault="00B55E18" w:rsidP="009A5701">
      <w:pPr>
        <w:spacing w:before="100" w:beforeAutospacing="1" w:after="100" w:afterAutospacing="1" w:line="276" w:lineRule="auto"/>
        <w:ind w:left="709" w:right="757"/>
        <w:jc w:val="both"/>
        <w:rPr>
          <w:rFonts w:ascii="Palatino Linotype" w:hAnsi="Palatino Linotype" w:cs="Arial"/>
          <w:i/>
          <w:sz w:val="22"/>
        </w:rPr>
      </w:pPr>
      <w:r w:rsidRPr="00C02AD5">
        <w:rPr>
          <w:rFonts w:ascii="Palatino Linotype" w:hAnsi="Palatino Linotype" w:cs="Arial"/>
          <w:i/>
          <w:sz w:val="22"/>
        </w:rPr>
        <w:t xml:space="preserve"> </w:t>
      </w:r>
      <w:r w:rsidRPr="00C02AD5">
        <w:rPr>
          <w:rFonts w:ascii="Palatino Linotype" w:hAnsi="Palatino Linotype" w:cs="Arial"/>
          <w:b/>
          <w:i/>
          <w:sz w:val="22"/>
        </w:rPr>
        <w:t>XIV. Falta administrativa grave</w:t>
      </w:r>
      <w:r w:rsidRPr="00C02AD5">
        <w:rPr>
          <w:rFonts w:ascii="Palatino Linotype" w:hAnsi="Palatino Linotype" w:cs="Arial"/>
          <w:i/>
          <w:sz w:val="22"/>
        </w:rPr>
        <w:t>: A las faltas administrativas de los servidores públicos catalogadas como graves en los términos de la presente Ley, cuya sanción corresponde al Tribunal de Justicia Administrativa del Estado de México.</w:t>
      </w:r>
    </w:p>
    <w:p w14:paraId="79AC13E5" w14:textId="77777777" w:rsidR="00B55E18" w:rsidRPr="00C02AD5" w:rsidRDefault="00B55E18" w:rsidP="009A5701">
      <w:pPr>
        <w:spacing w:before="100" w:beforeAutospacing="1" w:after="100" w:afterAutospacing="1" w:line="276" w:lineRule="auto"/>
        <w:ind w:left="709" w:right="757"/>
        <w:jc w:val="both"/>
        <w:rPr>
          <w:rFonts w:ascii="Palatino Linotype" w:hAnsi="Palatino Linotype" w:cs="Arial"/>
          <w:i/>
          <w:sz w:val="22"/>
        </w:rPr>
      </w:pPr>
      <w:r w:rsidRPr="00C02AD5">
        <w:rPr>
          <w:rFonts w:ascii="Palatino Linotype" w:hAnsi="Palatino Linotype" w:cs="Arial"/>
          <w:b/>
          <w:i/>
          <w:sz w:val="22"/>
        </w:rPr>
        <w:lastRenderedPageBreak/>
        <w:t>XV</w:t>
      </w:r>
      <w:r w:rsidRPr="00C02AD5">
        <w:rPr>
          <w:rFonts w:ascii="Palatino Linotype" w:hAnsi="Palatino Linotype" w:cs="Arial"/>
          <w:i/>
          <w:sz w:val="22"/>
        </w:rPr>
        <w:t>. Faltas de particulares: A los actos u omisiones de personas físicas o jurídicas colectivas que se encuentran vinculadas con las faltas administrativas graves, establecidas en los Capítulos Tercero y Cuarto del Título Tercero de la presente Ley, cuya sanción corresponde al Tribunal de Justicia Administrativa del Estado de México.”</w:t>
      </w:r>
    </w:p>
    <w:p w14:paraId="4193BF81" w14:textId="77777777" w:rsidR="00B55E18" w:rsidRPr="00C02AD5" w:rsidRDefault="00B55E18" w:rsidP="00FC7186">
      <w:pPr>
        <w:spacing w:before="100" w:beforeAutospacing="1" w:after="100" w:afterAutospacing="1" w:line="360" w:lineRule="auto"/>
        <w:jc w:val="both"/>
        <w:rPr>
          <w:rFonts w:ascii="Palatino Linotype" w:hAnsi="Palatino Linotype" w:cs="Arial"/>
        </w:rPr>
      </w:pPr>
      <w:r w:rsidRPr="00C02AD5">
        <w:rPr>
          <w:rFonts w:ascii="Palatino Linotype" w:hAnsi="Palatino Linotype" w:cs="Arial"/>
        </w:rPr>
        <w:t>Tal cual se desprende de los elementos jurídicos citados con anterioridad, las faltas administrativas en que pueden incurrir los servidores públicos se clasifican en dos tipos: graves y no graves, mismas que se diferencian por  la autoridad quién imponga la sanción, ya que para el caso de las no graves la sanción corresponde a la Secretaría de la Contraloría del Estado de México y a los órganos internos de control, mientras que de las graves le corresponden al Tribunal de Justicia Administrativa del Estado de México.</w:t>
      </w:r>
    </w:p>
    <w:p w14:paraId="5125FBBD" w14:textId="19473CB0" w:rsidR="00B55E18" w:rsidRPr="00C02AD5" w:rsidRDefault="00B55E18" w:rsidP="00FC7186">
      <w:pPr>
        <w:spacing w:before="100" w:beforeAutospacing="1" w:after="100" w:afterAutospacing="1" w:line="360" w:lineRule="auto"/>
        <w:jc w:val="both"/>
        <w:rPr>
          <w:rFonts w:ascii="Palatino Linotype" w:hAnsi="Palatino Linotype" w:cs="Arial"/>
        </w:rPr>
      </w:pPr>
      <w:r w:rsidRPr="00C02AD5">
        <w:rPr>
          <w:rFonts w:ascii="Palatino Linotype" w:hAnsi="Palatino Linotype" w:cs="Arial"/>
        </w:rPr>
        <w:t>En ese sentido la Ley de Responsabilidades Administrativas vigente, contempla como faltas administrativas no graves, las cometidas por el servidor público que con sus actos u omisiones, incumpla o transgreda sus obligaciones, entre las que se pueden englobar las establecidas en el artículo 50, de la Ley de responsabilidades en mérito:</w:t>
      </w:r>
    </w:p>
    <w:p w14:paraId="1E675086" w14:textId="77777777" w:rsidR="00B55E18" w:rsidRPr="00C02AD5" w:rsidRDefault="00B55E18" w:rsidP="00CF38B6">
      <w:pPr>
        <w:spacing w:before="100" w:beforeAutospacing="1" w:after="100" w:afterAutospacing="1" w:line="276" w:lineRule="auto"/>
        <w:ind w:left="709" w:right="757"/>
        <w:jc w:val="both"/>
        <w:rPr>
          <w:rFonts w:ascii="Palatino Linotype" w:hAnsi="Palatino Linotype" w:cs="Arial"/>
          <w:i/>
          <w:sz w:val="22"/>
        </w:rPr>
      </w:pPr>
      <w:r w:rsidRPr="00C02AD5">
        <w:rPr>
          <w:rFonts w:ascii="Palatino Linotype" w:hAnsi="Palatino Linotype" w:cs="Arial"/>
          <w:i/>
          <w:sz w:val="22"/>
        </w:rPr>
        <w:t>“</w:t>
      </w:r>
      <w:r w:rsidRPr="00C02AD5">
        <w:rPr>
          <w:rFonts w:ascii="Palatino Linotype" w:hAnsi="Palatino Linotype" w:cs="Arial"/>
          <w:b/>
          <w:i/>
          <w:sz w:val="22"/>
        </w:rPr>
        <w:t>Artículo 50</w:t>
      </w:r>
      <w:r w:rsidRPr="00C02AD5">
        <w:rPr>
          <w:rFonts w:ascii="Palatino Linotype" w:hAnsi="Palatino Linotype" w:cs="Arial"/>
          <w:i/>
          <w:sz w:val="22"/>
        </w:rPr>
        <w:t>. Incurre en falta administrativa no grave, el servidor público que con sus actos u omisiones, incumpla o transgreda las obligaciones siguientes:</w:t>
      </w:r>
    </w:p>
    <w:p w14:paraId="2BE44528" w14:textId="77777777" w:rsidR="00B55E18" w:rsidRPr="00C02AD5" w:rsidRDefault="00B55E18" w:rsidP="00CF38B6">
      <w:pPr>
        <w:spacing w:before="100" w:beforeAutospacing="1" w:after="100" w:afterAutospacing="1" w:line="276" w:lineRule="auto"/>
        <w:ind w:left="709" w:right="757"/>
        <w:jc w:val="both"/>
        <w:rPr>
          <w:rFonts w:ascii="Palatino Linotype" w:hAnsi="Palatino Linotype" w:cs="Arial"/>
          <w:i/>
          <w:sz w:val="22"/>
        </w:rPr>
      </w:pPr>
      <w:r w:rsidRPr="00C02AD5">
        <w:rPr>
          <w:rFonts w:ascii="Palatino Linotype" w:hAnsi="Palatino Linotype" w:cs="Arial"/>
          <w:i/>
          <w:sz w:val="22"/>
        </w:rPr>
        <w:t xml:space="preserve">I. Cumplir con las funciones, atribuciones y comisiones encomendadas, observando en su desempeño disciplina y respeto, tanto a los demás servidores públicos, a los particulares con los que llegare a tratar, en los términos que se establezcan en el código de ética a que se refiere esta Ley. </w:t>
      </w:r>
    </w:p>
    <w:p w14:paraId="347C7B34" w14:textId="77777777" w:rsidR="00B55E18" w:rsidRPr="00C02AD5" w:rsidRDefault="00B55E18" w:rsidP="00CF38B6">
      <w:pPr>
        <w:spacing w:before="100" w:beforeAutospacing="1" w:after="100" w:afterAutospacing="1" w:line="276" w:lineRule="auto"/>
        <w:ind w:left="709" w:right="757"/>
        <w:jc w:val="both"/>
        <w:rPr>
          <w:rFonts w:ascii="Palatino Linotype" w:hAnsi="Palatino Linotype" w:cs="Arial"/>
          <w:i/>
          <w:sz w:val="22"/>
        </w:rPr>
      </w:pPr>
      <w:r w:rsidRPr="00C02AD5">
        <w:rPr>
          <w:rFonts w:ascii="Palatino Linotype" w:hAnsi="Palatino Linotype" w:cs="Arial"/>
          <w:i/>
          <w:sz w:val="22"/>
        </w:rPr>
        <w:t xml:space="preserve">II. Denunciar los actos u omisiones que en ejercicio de sus funciones llegare a advertir, que puedan constituir faltas administrativas en términos del artículo 95 de la presente Ley. </w:t>
      </w:r>
    </w:p>
    <w:p w14:paraId="618695E2" w14:textId="77777777" w:rsidR="00B55E18" w:rsidRPr="00C02AD5" w:rsidRDefault="00B55E18" w:rsidP="00CF38B6">
      <w:pPr>
        <w:spacing w:before="100" w:beforeAutospacing="1" w:after="100" w:afterAutospacing="1" w:line="276" w:lineRule="auto"/>
        <w:ind w:left="709" w:right="757"/>
        <w:jc w:val="both"/>
        <w:rPr>
          <w:rFonts w:ascii="Palatino Linotype" w:hAnsi="Palatino Linotype" w:cs="Arial"/>
          <w:i/>
          <w:sz w:val="22"/>
        </w:rPr>
      </w:pPr>
      <w:r w:rsidRPr="00C02AD5">
        <w:rPr>
          <w:rFonts w:ascii="Palatino Linotype" w:hAnsi="Palatino Linotype" w:cs="Arial"/>
          <w:i/>
          <w:sz w:val="22"/>
        </w:rPr>
        <w:lastRenderedPageBreak/>
        <w:t xml:space="preserve">III. Atender las instrucciones de sus superiores, siempre que éstas sean acordes con las disposiciones relacionadas con el servicio público. En caso de recibir instrucción o encomienda contraria a dichas disposiciones, deberá denunciar esta circunstancia en términos del artículo 95 de la presente Ley. </w:t>
      </w:r>
    </w:p>
    <w:p w14:paraId="05DC91C2" w14:textId="77777777" w:rsidR="00B55E18" w:rsidRPr="00C02AD5" w:rsidRDefault="00B55E18" w:rsidP="00CF38B6">
      <w:pPr>
        <w:spacing w:before="100" w:beforeAutospacing="1" w:after="100" w:afterAutospacing="1" w:line="276" w:lineRule="auto"/>
        <w:ind w:left="709" w:right="757"/>
        <w:jc w:val="both"/>
        <w:rPr>
          <w:rFonts w:ascii="Palatino Linotype" w:hAnsi="Palatino Linotype" w:cs="Arial"/>
          <w:i/>
          <w:sz w:val="22"/>
        </w:rPr>
      </w:pPr>
      <w:r w:rsidRPr="00C02AD5">
        <w:rPr>
          <w:rFonts w:ascii="Palatino Linotype" w:hAnsi="Palatino Linotype" w:cs="Arial"/>
          <w:i/>
          <w:sz w:val="22"/>
        </w:rPr>
        <w:t xml:space="preserve">IV. Presentar en tiempo y forma la declaración de situación patrimonial y la de intereses que, en su caso, considere se actualice, en los términos establecidos por esta Ley. </w:t>
      </w:r>
    </w:p>
    <w:p w14:paraId="4DBCD8F6" w14:textId="77777777" w:rsidR="00B55E18" w:rsidRPr="00C02AD5" w:rsidRDefault="00B55E18" w:rsidP="00CF38B6">
      <w:pPr>
        <w:spacing w:before="100" w:beforeAutospacing="1" w:after="100" w:afterAutospacing="1" w:line="276" w:lineRule="auto"/>
        <w:ind w:left="709" w:right="757"/>
        <w:jc w:val="both"/>
        <w:rPr>
          <w:rFonts w:ascii="Palatino Linotype" w:hAnsi="Palatino Linotype" w:cs="Arial"/>
          <w:i/>
          <w:sz w:val="22"/>
        </w:rPr>
      </w:pPr>
      <w:r w:rsidRPr="00C02AD5">
        <w:rPr>
          <w:rFonts w:ascii="Palatino Linotype" w:hAnsi="Palatino Linotype" w:cs="Arial"/>
          <w:i/>
          <w:sz w:val="22"/>
        </w:rPr>
        <w:t xml:space="preserve">V. Rendir cuentas sobre el ejercicio de las funciones, en términos de las normas aplicables. </w:t>
      </w:r>
    </w:p>
    <w:p w14:paraId="78AD25B3" w14:textId="77777777" w:rsidR="00B55E18" w:rsidRPr="00C02AD5" w:rsidRDefault="00B55E18" w:rsidP="00CF38B6">
      <w:pPr>
        <w:spacing w:before="100" w:beforeAutospacing="1" w:after="100" w:afterAutospacing="1" w:line="276" w:lineRule="auto"/>
        <w:ind w:left="709" w:right="757"/>
        <w:jc w:val="both"/>
        <w:rPr>
          <w:rFonts w:ascii="Palatino Linotype" w:hAnsi="Palatino Linotype" w:cs="Arial"/>
          <w:i/>
          <w:sz w:val="22"/>
        </w:rPr>
      </w:pPr>
      <w:r w:rsidRPr="00C02AD5">
        <w:rPr>
          <w:rFonts w:ascii="Palatino Linotype" w:hAnsi="Palatino Linotype" w:cs="Arial"/>
          <w:i/>
          <w:sz w:val="22"/>
        </w:rPr>
        <w:t xml:space="preserve">VI. Colaborar en los procedimientos judiciales y administrativos en los que sea parte. </w:t>
      </w:r>
    </w:p>
    <w:p w14:paraId="11AC56FA" w14:textId="77777777" w:rsidR="00B55E18" w:rsidRPr="00C02AD5" w:rsidRDefault="00B55E18" w:rsidP="00CF38B6">
      <w:pPr>
        <w:spacing w:before="100" w:beforeAutospacing="1" w:after="100" w:afterAutospacing="1" w:line="276" w:lineRule="auto"/>
        <w:ind w:left="709" w:right="757"/>
        <w:jc w:val="both"/>
        <w:rPr>
          <w:rFonts w:ascii="Palatino Linotype" w:hAnsi="Palatino Linotype" w:cs="Arial"/>
          <w:i/>
          <w:sz w:val="22"/>
        </w:rPr>
      </w:pPr>
      <w:r w:rsidRPr="00C02AD5">
        <w:rPr>
          <w:rFonts w:ascii="Palatino Linotype" w:hAnsi="Palatino Linotype" w:cs="Arial"/>
          <w:i/>
          <w:sz w:val="22"/>
        </w:rPr>
        <w:t xml:space="preserve">VII. Cerciorarse, antes de la celebración de contratos de adquisiciones, arrendamientos o para la enajenación de todo tipo de bienes, prestación de servicios de cualquier naturaleza o la contratación de obra pública o servicios relacionados con ésta, que el particular manifieste bajo protesta de decir verdad que no desempeña empleo, cargo o comisión en el servicio público o, en su caso, que a pesar de desempeñarlo, con la formalización del contrato correspondiente no se actualiza un conflicto de interés. Las manifestaciones respectivas deberán constar por escrito y hacerse del conocimiento del órgano interno de control, previo a la celebración del acto en cuestión. En caso que el contratista sea persona jurídica colectiva, dichas manifestaciones deberán presentarse respecto de los socios o accionistas que ejerzan control sobre la sociedad. Para efectos de la presente Ley, se entiende que un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jurídicas colectivas. </w:t>
      </w:r>
    </w:p>
    <w:p w14:paraId="346F1C61" w14:textId="77777777" w:rsidR="00B55E18" w:rsidRPr="00C02AD5" w:rsidRDefault="00B55E18" w:rsidP="00CF38B6">
      <w:pPr>
        <w:spacing w:before="100" w:beforeAutospacing="1" w:after="100" w:afterAutospacing="1" w:line="276" w:lineRule="auto"/>
        <w:ind w:left="709" w:right="757"/>
        <w:jc w:val="both"/>
        <w:rPr>
          <w:rFonts w:ascii="Palatino Linotype" w:hAnsi="Palatino Linotype" w:cs="Arial"/>
          <w:i/>
          <w:sz w:val="22"/>
        </w:rPr>
      </w:pPr>
      <w:r w:rsidRPr="00C02AD5">
        <w:rPr>
          <w:rFonts w:ascii="Palatino Linotype" w:hAnsi="Palatino Linotype" w:cs="Arial"/>
          <w:i/>
          <w:sz w:val="22"/>
        </w:rPr>
        <w:t xml:space="preserve">VIII. Actuar y ejecutar legalmente con la máxima diligencia, los planes, programas, presupuestos y demás normas a fin de alcanzar las metas institucionales según sus responsabilidades, conforme a una cultura de servicio orientada al logro de resultados. </w:t>
      </w:r>
    </w:p>
    <w:p w14:paraId="1739D682" w14:textId="77777777" w:rsidR="00B55E18" w:rsidRPr="00C02AD5" w:rsidRDefault="00B55E18" w:rsidP="00CF38B6">
      <w:pPr>
        <w:spacing w:before="100" w:beforeAutospacing="1" w:after="100" w:afterAutospacing="1" w:line="276" w:lineRule="auto"/>
        <w:ind w:left="709" w:right="757"/>
        <w:jc w:val="both"/>
        <w:rPr>
          <w:rFonts w:ascii="Palatino Linotype" w:hAnsi="Palatino Linotype" w:cs="Arial"/>
          <w:i/>
          <w:sz w:val="22"/>
        </w:rPr>
      </w:pPr>
      <w:r w:rsidRPr="00C02AD5">
        <w:rPr>
          <w:rFonts w:ascii="Palatino Linotype" w:hAnsi="Palatino Linotype" w:cs="Arial"/>
          <w:i/>
          <w:sz w:val="22"/>
        </w:rPr>
        <w:lastRenderedPageBreak/>
        <w:t xml:space="preserve">IX. Registrar, integrar, custodiar y cuidar la documentación e información que por razón de su empleo, cargo o comisión, conserve bajo su cuidado y responsabilidad o a la cual tenga acceso, impidiendo o evitando el uso, divulgación, sustracción, destrucción, ocultamiento o inutilización indebidas de aquéllas. </w:t>
      </w:r>
    </w:p>
    <w:p w14:paraId="560527B5" w14:textId="77777777" w:rsidR="00B55E18" w:rsidRPr="00C02AD5" w:rsidRDefault="00B55E18" w:rsidP="00CF38B6">
      <w:pPr>
        <w:spacing w:before="100" w:beforeAutospacing="1" w:after="100" w:afterAutospacing="1" w:line="276" w:lineRule="auto"/>
        <w:ind w:left="709" w:right="757"/>
        <w:jc w:val="both"/>
        <w:rPr>
          <w:rFonts w:ascii="Palatino Linotype" w:hAnsi="Palatino Linotype" w:cs="Arial"/>
          <w:i/>
          <w:sz w:val="22"/>
        </w:rPr>
      </w:pPr>
      <w:r w:rsidRPr="00C02AD5">
        <w:rPr>
          <w:rFonts w:ascii="Palatino Linotype" w:hAnsi="Palatino Linotype" w:cs="Arial"/>
          <w:i/>
          <w:sz w:val="22"/>
        </w:rPr>
        <w:t xml:space="preserve">X. Observar buena conducta en su empleo, cargo o comisión tratando con respeto, diligencia, imparcialidad y rectitud a las personas y servidores públicos con los que tenga relación con motivo de éste. </w:t>
      </w:r>
    </w:p>
    <w:p w14:paraId="5B7AEA1A" w14:textId="77777777" w:rsidR="00B55E18" w:rsidRPr="00C02AD5" w:rsidRDefault="00B55E18" w:rsidP="00CF38B6">
      <w:pPr>
        <w:spacing w:before="100" w:beforeAutospacing="1" w:after="100" w:afterAutospacing="1" w:line="276" w:lineRule="auto"/>
        <w:ind w:left="709" w:right="757"/>
        <w:jc w:val="both"/>
        <w:rPr>
          <w:rFonts w:ascii="Palatino Linotype" w:hAnsi="Palatino Linotype" w:cs="Arial"/>
          <w:i/>
          <w:sz w:val="22"/>
        </w:rPr>
      </w:pPr>
      <w:r w:rsidRPr="00C02AD5">
        <w:rPr>
          <w:rFonts w:ascii="Palatino Linotype" w:hAnsi="Palatino Linotype" w:cs="Arial"/>
          <w:i/>
          <w:sz w:val="22"/>
        </w:rPr>
        <w:t xml:space="preserve">XI. Observar un trato respetuoso con sus subalternos. </w:t>
      </w:r>
    </w:p>
    <w:p w14:paraId="1551F91E" w14:textId="77777777" w:rsidR="00B55E18" w:rsidRPr="00C02AD5" w:rsidRDefault="00B55E18" w:rsidP="00CF38B6">
      <w:pPr>
        <w:spacing w:before="100" w:beforeAutospacing="1" w:after="100" w:afterAutospacing="1" w:line="276" w:lineRule="auto"/>
        <w:ind w:left="709" w:right="757"/>
        <w:jc w:val="both"/>
        <w:rPr>
          <w:rFonts w:ascii="Palatino Linotype" w:hAnsi="Palatino Linotype" w:cs="Arial"/>
          <w:i/>
          <w:sz w:val="22"/>
        </w:rPr>
      </w:pPr>
      <w:r w:rsidRPr="00C02AD5">
        <w:rPr>
          <w:rFonts w:ascii="Palatino Linotype" w:hAnsi="Palatino Linotype" w:cs="Arial"/>
          <w:i/>
          <w:sz w:val="22"/>
        </w:rPr>
        <w:t xml:space="preserve">XII. Supervisar que los servidores públicos sujetos a su dirección, cumplan con las disposiciones de esta Ley. </w:t>
      </w:r>
    </w:p>
    <w:p w14:paraId="069EC38F" w14:textId="77777777" w:rsidR="00B55E18" w:rsidRPr="00C02AD5" w:rsidRDefault="00B55E18" w:rsidP="00CF38B6">
      <w:pPr>
        <w:spacing w:before="100" w:beforeAutospacing="1" w:after="100" w:afterAutospacing="1" w:line="276" w:lineRule="auto"/>
        <w:ind w:left="709" w:right="757"/>
        <w:jc w:val="both"/>
        <w:rPr>
          <w:rFonts w:ascii="Palatino Linotype" w:hAnsi="Palatino Linotype" w:cs="Arial"/>
          <w:i/>
          <w:sz w:val="22"/>
        </w:rPr>
      </w:pPr>
      <w:r w:rsidRPr="00C02AD5">
        <w:rPr>
          <w:rFonts w:ascii="Palatino Linotype" w:hAnsi="Palatino Linotype" w:cs="Arial"/>
          <w:i/>
          <w:sz w:val="22"/>
        </w:rPr>
        <w:t xml:space="preserve">XIII. Cumplir con la entrega de índole administrativo del despacho y de toda aquella documentación inherente a su cargo, en los términos que establezcan las disposiciones legales o administrativas que al efecto se señalen. </w:t>
      </w:r>
    </w:p>
    <w:p w14:paraId="6EDBCA30" w14:textId="77777777" w:rsidR="00B55E18" w:rsidRPr="00C02AD5" w:rsidRDefault="00B55E18" w:rsidP="00CF38B6">
      <w:pPr>
        <w:spacing w:before="100" w:beforeAutospacing="1" w:after="100" w:afterAutospacing="1" w:line="276" w:lineRule="auto"/>
        <w:ind w:left="709" w:right="757"/>
        <w:jc w:val="both"/>
        <w:rPr>
          <w:rFonts w:ascii="Palatino Linotype" w:hAnsi="Palatino Linotype" w:cs="Arial"/>
          <w:i/>
          <w:sz w:val="22"/>
        </w:rPr>
      </w:pPr>
      <w:r w:rsidRPr="00C02AD5">
        <w:rPr>
          <w:rFonts w:ascii="Palatino Linotype" w:hAnsi="Palatino Linotype" w:cs="Arial"/>
          <w:i/>
          <w:sz w:val="22"/>
        </w:rPr>
        <w:t xml:space="preserve">XIV. Proporcionar, en su caso, en tiempo y forma ante las dependencias competentes, la documentación comprobatoria de la aplicación de recursos económicos federales, estatales o municipales, asignados a través de los programas respectivos. </w:t>
      </w:r>
    </w:p>
    <w:p w14:paraId="72754EC7" w14:textId="77777777" w:rsidR="00B55E18" w:rsidRPr="00C02AD5" w:rsidRDefault="00B55E18" w:rsidP="00CF38B6">
      <w:pPr>
        <w:spacing w:before="100" w:beforeAutospacing="1" w:after="100" w:afterAutospacing="1" w:line="276" w:lineRule="auto"/>
        <w:ind w:left="709" w:right="757"/>
        <w:jc w:val="both"/>
        <w:rPr>
          <w:rFonts w:ascii="Palatino Linotype" w:hAnsi="Palatino Linotype" w:cs="Arial"/>
          <w:i/>
          <w:sz w:val="22"/>
        </w:rPr>
      </w:pPr>
      <w:r w:rsidRPr="00C02AD5">
        <w:rPr>
          <w:rFonts w:ascii="Palatino Linotype" w:hAnsi="Palatino Linotype" w:cs="Arial"/>
          <w:i/>
          <w:sz w:val="22"/>
        </w:rPr>
        <w:t>XV. Abstenerse de solicitar requisitos, cargas tributarias o cualquier otro concepto adicional no previsto en la legislación aplicable, que tengan por objeto condicionar la expedición de licencias de funcionamiento para unidades económicas o negocios.</w:t>
      </w:r>
    </w:p>
    <w:p w14:paraId="7DA4A333" w14:textId="77777777" w:rsidR="00B55E18" w:rsidRPr="00C02AD5" w:rsidRDefault="00B55E18" w:rsidP="00CF38B6">
      <w:pPr>
        <w:spacing w:before="100" w:beforeAutospacing="1" w:after="100" w:afterAutospacing="1" w:line="276" w:lineRule="auto"/>
        <w:ind w:left="709" w:right="757"/>
        <w:jc w:val="both"/>
        <w:rPr>
          <w:rFonts w:ascii="Palatino Linotype" w:hAnsi="Palatino Linotype" w:cs="Arial"/>
          <w:i/>
          <w:sz w:val="22"/>
        </w:rPr>
      </w:pPr>
      <w:r w:rsidRPr="00C02AD5">
        <w:rPr>
          <w:rFonts w:ascii="Palatino Linotype" w:hAnsi="Palatino Linotype" w:cs="Arial"/>
          <w:i/>
          <w:sz w:val="22"/>
        </w:rPr>
        <w:t>XVI. Cumplir con las disposiciones en materia de Gobierno Digital que impongan la Ley de la materia, su reglamento y demás disposiciones aplicables.</w:t>
      </w:r>
    </w:p>
    <w:p w14:paraId="5244FF20" w14:textId="77777777" w:rsidR="00B55E18" w:rsidRPr="00C02AD5" w:rsidRDefault="00B55E18" w:rsidP="00CF38B6">
      <w:pPr>
        <w:spacing w:before="100" w:beforeAutospacing="1" w:after="100" w:afterAutospacing="1" w:line="276" w:lineRule="auto"/>
        <w:ind w:left="709" w:right="757"/>
        <w:jc w:val="both"/>
        <w:rPr>
          <w:rFonts w:ascii="Palatino Linotype" w:hAnsi="Palatino Linotype" w:cs="Arial"/>
          <w:i/>
          <w:sz w:val="22"/>
        </w:rPr>
      </w:pPr>
      <w:r w:rsidRPr="00C02AD5">
        <w:rPr>
          <w:rFonts w:ascii="Palatino Linotype" w:hAnsi="Palatino Linotype" w:cs="Arial"/>
          <w:i/>
          <w:sz w:val="22"/>
        </w:rPr>
        <w:t xml:space="preserve">XVII. Utilizar las medidas de seguridad informática y protección de datos e información personal recomendada por las instancias competentes. </w:t>
      </w:r>
    </w:p>
    <w:p w14:paraId="5888EDFF" w14:textId="77777777" w:rsidR="00B55E18" w:rsidRPr="00C02AD5" w:rsidRDefault="00B55E18" w:rsidP="00CF38B6">
      <w:pPr>
        <w:spacing w:before="100" w:beforeAutospacing="1" w:after="100" w:afterAutospacing="1" w:line="276" w:lineRule="auto"/>
        <w:ind w:left="709" w:right="757"/>
        <w:jc w:val="both"/>
        <w:rPr>
          <w:rFonts w:ascii="Palatino Linotype" w:hAnsi="Palatino Linotype" w:cs="Arial"/>
          <w:i/>
          <w:sz w:val="22"/>
        </w:rPr>
      </w:pPr>
      <w:r w:rsidRPr="00C02AD5">
        <w:rPr>
          <w:rFonts w:ascii="Palatino Linotype" w:hAnsi="Palatino Linotype" w:cs="Arial"/>
          <w:i/>
          <w:sz w:val="22"/>
        </w:rPr>
        <w:t xml:space="preserve">XVIII. Cumplir oportunamente con los laudos que dicte el Tribunal Estatal de Conciliación y Arbitraje o cualquier de las Salas Auxiliares del mismo, así como pagar </w:t>
      </w:r>
      <w:r w:rsidRPr="00C02AD5">
        <w:rPr>
          <w:rFonts w:ascii="Palatino Linotype" w:hAnsi="Palatino Linotype" w:cs="Arial"/>
          <w:i/>
          <w:sz w:val="22"/>
        </w:rPr>
        <w:lastRenderedPageBreak/>
        <w:t xml:space="preserve">el monto de las indemnizaciones y demás prestaciones a que tenga derecho el servidor público, y </w:t>
      </w:r>
    </w:p>
    <w:p w14:paraId="7FE2CF57" w14:textId="77777777" w:rsidR="00B55E18" w:rsidRPr="00C02AD5" w:rsidRDefault="00B55E18" w:rsidP="00CF38B6">
      <w:pPr>
        <w:spacing w:before="100" w:beforeAutospacing="1" w:after="100" w:afterAutospacing="1" w:line="276" w:lineRule="auto"/>
        <w:ind w:left="709" w:right="757"/>
        <w:jc w:val="both"/>
        <w:rPr>
          <w:rFonts w:ascii="Palatino Linotype" w:hAnsi="Palatino Linotype" w:cs="Arial"/>
          <w:i/>
          <w:sz w:val="22"/>
        </w:rPr>
      </w:pPr>
      <w:r w:rsidRPr="00C02AD5">
        <w:rPr>
          <w:rFonts w:ascii="Palatino Linotype" w:hAnsi="Palatino Linotype" w:cs="Arial"/>
          <w:i/>
          <w:sz w:val="22"/>
        </w:rPr>
        <w:t>XIX. Las demás que le impongan las leyes, reglamentos o disposiciones administrativas aplicables.”</w:t>
      </w:r>
    </w:p>
    <w:p w14:paraId="1DD043AC" w14:textId="77777777" w:rsidR="00B55E18" w:rsidRPr="00C02AD5" w:rsidRDefault="00B55E18" w:rsidP="00FC7186">
      <w:pPr>
        <w:spacing w:before="100" w:beforeAutospacing="1" w:after="100" w:afterAutospacing="1" w:line="360" w:lineRule="auto"/>
        <w:jc w:val="both"/>
        <w:rPr>
          <w:rFonts w:ascii="Palatino Linotype" w:hAnsi="Palatino Linotype" w:cs="Arial"/>
        </w:rPr>
      </w:pPr>
      <w:r w:rsidRPr="00C02AD5">
        <w:rPr>
          <w:rFonts w:ascii="Palatino Linotype" w:hAnsi="Palatino Linotype" w:cs="Arial"/>
        </w:rPr>
        <w:t>De la misma manera, la Ley indica que también serán consideradas faltas administrativas no graves, los daños y perjuicios que de manera culposa o negligente y sin incurrir en alguna de las faltas administrativas graves cause un servidor público a la Hacienda Pública o al patrimonio de un ente público.</w:t>
      </w:r>
    </w:p>
    <w:p w14:paraId="54796669" w14:textId="77777777" w:rsidR="00B55E18" w:rsidRPr="00C02AD5" w:rsidRDefault="00B55E18" w:rsidP="00FC7186">
      <w:pPr>
        <w:spacing w:before="100" w:beforeAutospacing="1" w:after="100" w:afterAutospacing="1" w:line="360" w:lineRule="auto"/>
        <w:jc w:val="both"/>
        <w:rPr>
          <w:rFonts w:ascii="Palatino Linotype" w:hAnsi="Palatino Linotype" w:cs="Arial"/>
        </w:rPr>
      </w:pPr>
      <w:r w:rsidRPr="00C02AD5">
        <w:rPr>
          <w:rFonts w:ascii="Palatino Linotype" w:hAnsi="Palatino Linotype" w:cs="Arial"/>
        </w:rPr>
        <w:t>Por otro lado, en cuanto a las faltas administrativas graves, le Ley determina que serán consideradas las siguientes:</w:t>
      </w:r>
    </w:p>
    <w:p w14:paraId="40F5A4D9" w14:textId="77777777" w:rsidR="00B55E18" w:rsidRPr="00C02AD5" w:rsidRDefault="00B55E18" w:rsidP="00FC7186">
      <w:pPr>
        <w:spacing w:before="100" w:beforeAutospacing="1" w:after="100" w:afterAutospacing="1"/>
        <w:ind w:left="709" w:right="757"/>
        <w:jc w:val="both"/>
        <w:rPr>
          <w:rFonts w:ascii="Palatino Linotype" w:hAnsi="Palatino Linotype" w:cs="Arial"/>
          <w:i/>
          <w:sz w:val="22"/>
        </w:rPr>
      </w:pPr>
      <w:r w:rsidRPr="00C02AD5">
        <w:rPr>
          <w:rFonts w:ascii="Palatino Linotype" w:hAnsi="Palatino Linotype" w:cs="Arial"/>
          <w:i/>
          <w:sz w:val="22"/>
        </w:rPr>
        <w:t>“</w:t>
      </w:r>
      <w:r w:rsidRPr="00C02AD5">
        <w:rPr>
          <w:rFonts w:ascii="Palatino Linotype" w:hAnsi="Palatino Linotype" w:cs="Arial"/>
          <w:b/>
          <w:i/>
          <w:sz w:val="22"/>
        </w:rPr>
        <w:t>Artículo 52.</w:t>
      </w:r>
      <w:r w:rsidRPr="00C02AD5">
        <w:rPr>
          <w:rFonts w:ascii="Palatino Linotype" w:hAnsi="Palatino Linotype" w:cs="Arial"/>
          <w:i/>
          <w:sz w:val="22"/>
        </w:rPr>
        <w:t xml:space="preserve"> Para efectos de la presente Ley, se consideran faltas administrativas graves de los servidores públicos, mediante cualquier acto u omisión, las siguientes: </w:t>
      </w:r>
    </w:p>
    <w:p w14:paraId="6CC12B14" w14:textId="77777777" w:rsidR="00B55E18" w:rsidRPr="00C02AD5" w:rsidRDefault="00B55E18" w:rsidP="00FC7186">
      <w:pPr>
        <w:spacing w:before="100" w:beforeAutospacing="1" w:after="100" w:afterAutospacing="1"/>
        <w:ind w:left="709" w:right="757"/>
        <w:jc w:val="both"/>
        <w:rPr>
          <w:rFonts w:ascii="Palatino Linotype" w:hAnsi="Palatino Linotype" w:cs="Arial"/>
          <w:i/>
          <w:sz w:val="22"/>
        </w:rPr>
      </w:pPr>
      <w:r w:rsidRPr="00C02AD5">
        <w:rPr>
          <w:rFonts w:ascii="Palatino Linotype" w:hAnsi="Palatino Linotype" w:cs="Arial"/>
          <w:i/>
          <w:sz w:val="22"/>
        </w:rPr>
        <w:t>I. El cohecho.</w:t>
      </w:r>
    </w:p>
    <w:p w14:paraId="499E8777" w14:textId="77777777" w:rsidR="00B55E18" w:rsidRPr="00C02AD5" w:rsidRDefault="00B55E18" w:rsidP="00FC7186">
      <w:pPr>
        <w:spacing w:before="100" w:beforeAutospacing="1" w:after="100" w:afterAutospacing="1"/>
        <w:ind w:left="709" w:right="757"/>
        <w:jc w:val="both"/>
        <w:rPr>
          <w:rFonts w:ascii="Palatino Linotype" w:hAnsi="Palatino Linotype" w:cs="Arial"/>
          <w:i/>
          <w:sz w:val="22"/>
        </w:rPr>
      </w:pPr>
      <w:r w:rsidRPr="00C02AD5">
        <w:rPr>
          <w:rFonts w:ascii="Palatino Linotype" w:hAnsi="Palatino Linotype" w:cs="Arial"/>
          <w:i/>
          <w:sz w:val="22"/>
        </w:rPr>
        <w:t xml:space="preserve">II. El peculado. </w:t>
      </w:r>
    </w:p>
    <w:p w14:paraId="61BFBAF8" w14:textId="77777777" w:rsidR="00B55E18" w:rsidRPr="00C02AD5" w:rsidRDefault="00B55E18" w:rsidP="00FC7186">
      <w:pPr>
        <w:spacing w:before="100" w:beforeAutospacing="1" w:after="100" w:afterAutospacing="1"/>
        <w:ind w:left="709" w:right="757"/>
        <w:jc w:val="both"/>
        <w:rPr>
          <w:rFonts w:ascii="Palatino Linotype" w:hAnsi="Palatino Linotype" w:cs="Arial"/>
          <w:i/>
          <w:sz w:val="22"/>
        </w:rPr>
      </w:pPr>
      <w:r w:rsidRPr="00C02AD5">
        <w:rPr>
          <w:rFonts w:ascii="Palatino Linotype" w:hAnsi="Palatino Linotype" w:cs="Arial"/>
          <w:i/>
          <w:sz w:val="22"/>
        </w:rPr>
        <w:t xml:space="preserve">III. El desvío de recursos públicos. </w:t>
      </w:r>
    </w:p>
    <w:p w14:paraId="137494A9" w14:textId="77777777" w:rsidR="00B55E18" w:rsidRPr="00C02AD5" w:rsidRDefault="00B55E18" w:rsidP="00FC7186">
      <w:pPr>
        <w:spacing w:before="100" w:beforeAutospacing="1" w:after="100" w:afterAutospacing="1"/>
        <w:ind w:left="709" w:right="757"/>
        <w:jc w:val="both"/>
        <w:rPr>
          <w:rFonts w:ascii="Palatino Linotype" w:hAnsi="Palatino Linotype" w:cs="Arial"/>
          <w:i/>
          <w:sz w:val="22"/>
        </w:rPr>
      </w:pPr>
      <w:r w:rsidRPr="00C02AD5">
        <w:rPr>
          <w:rFonts w:ascii="Palatino Linotype" w:hAnsi="Palatino Linotype" w:cs="Arial"/>
          <w:i/>
          <w:sz w:val="22"/>
        </w:rPr>
        <w:t xml:space="preserve">IV. La utilización indebida de información. </w:t>
      </w:r>
    </w:p>
    <w:p w14:paraId="7A77E5B1" w14:textId="77777777" w:rsidR="00B55E18" w:rsidRPr="00C02AD5" w:rsidRDefault="00B55E18" w:rsidP="00FC7186">
      <w:pPr>
        <w:spacing w:before="100" w:beforeAutospacing="1" w:after="100" w:afterAutospacing="1"/>
        <w:ind w:left="709" w:right="757"/>
        <w:jc w:val="both"/>
        <w:rPr>
          <w:rFonts w:ascii="Palatino Linotype" w:hAnsi="Palatino Linotype" w:cs="Arial"/>
          <w:i/>
          <w:sz w:val="22"/>
        </w:rPr>
      </w:pPr>
      <w:r w:rsidRPr="00C02AD5">
        <w:rPr>
          <w:rFonts w:ascii="Palatino Linotype" w:hAnsi="Palatino Linotype" w:cs="Arial"/>
          <w:i/>
          <w:sz w:val="22"/>
        </w:rPr>
        <w:t xml:space="preserve">V. El abuso de funciones. </w:t>
      </w:r>
    </w:p>
    <w:p w14:paraId="64B3B062" w14:textId="77777777" w:rsidR="00B55E18" w:rsidRPr="00C02AD5" w:rsidRDefault="00B55E18" w:rsidP="00FC7186">
      <w:pPr>
        <w:spacing w:before="100" w:beforeAutospacing="1" w:after="100" w:afterAutospacing="1"/>
        <w:ind w:left="709" w:right="757"/>
        <w:jc w:val="both"/>
        <w:rPr>
          <w:rFonts w:ascii="Palatino Linotype" w:hAnsi="Palatino Linotype" w:cs="Arial"/>
          <w:i/>
          <w:sz w:val="22"/>
        </w:rPr>
      </w:pPr>
      <w:r w:rsidRPr="00C02AD5">
        <w:rPr>
          <w:rFonts w:ascii="Palatino Linotype" w:hAnsi="Palatino Linotype" w:cs="Arial"/>
          <w:i/>
          <w:sz w:val="22"/>
        </w:rPr>
        <w:t xml:space="preserve">VI. Cometer o tolerar conductas de hostigamiento y acoso sexual. </w:t>
      </w:r>
    </w:p>
    <w:p w14:paraId="5C828DD2" w14:textId="77777777" w:rsidR="00B55E18" w:rsidRPr="00C02AD5" w:rsidRDefault="00B55E18" w:rsidP="00FC7186">
      <w:pPr>
        <w:spacing w:before="100" w:beforeAutospacing="1" w:after="100" w:afterAutospacing="1"/>
        <w:ind w:left="709" w:right="757"/>
        <w:jc w:val="both"/>
        <w:rPr>
          <w:rFonts w:ascii="Palatino Linotype" w:hAnsi="Palatino Linotype" w:cs="Arial"/>
          <w:i/>
          <w:sz w:val="22"/>
        </w:rPr>
      </w:pPr>
      <w:r w:rsidRPr="00C02AD5">
        <w:rPr>
          <w:rFonts w:ascii="Palatino Linotype" w:hAnsi="Palatino Linotype" w:cs="Arial"/>
          <w:i/>
          <w:sz w:val="22"/>
        </w:rPr>
        <w:t xml:space="preserve">VII. El actuar bajo conflicto de interés. </w:t>
      </w:r>
    </w:p>
    <w:p w14:paraId="1787928C" w14:textId="77777777" w:rsidR="00B55E18" w:rsidRPr="00C02AD5" w:rsidRDefault="00B55E18" w:rsidP="00FC7186">
      <w:pPr>
        <w:spacing w:before="100" w:beforeAutospacing="1" w:after="100" w:afterAutospacing="1"/>
        <w:ind w:left="709" w:right="757"/>
        <w:jc w:val="both"/>
        <w:rPr>
          <w:rFonts w:ascii="Palatino Linotype" w:hAnsi="Palatino Linotype" w:cs="Arial"/>
          <w:i/>
          <w:sz w:val="22"/>
        </w:rPr>
      </w:pPr>
      <w:r w:rsidRPr="00C02AD5">
        <w:rPr>
          <w:rFonts w:ascii="Palatino Linotype" w:hAnsi="Palatino Linotype" w:cs="Arial"/>
          <w:i/>
          <w:sz w:val="22"/>
        </w:rPr>
        <w:t xml:space="preserve">VIII. La contratación indebida. </w:t>
      </w:r>
    </w:p>
    <w:p w14:paraId="470DD5DB" w14:textId="77777777" w:rsidR="00B55E18" w:rsidRPr="00C02AD5" w:rsidRDefault="00B55E18" w:rsidP="00FC7186">
      <w:pPr>
        <w:spacing w:before="100" w:beforeAutospacing="1" w:after="100" w:afterAutospacing="1"/>
        <w:ind w:left="709" w:right="757"/>
        <w:jc w:val="both"/>
        <w:rPr>
          <w:rFonts w:ascii="Palatino Linotype" w:hAnsi="Palatino Linotype" w:cs="Arial"/>
          <w:i/>
          <w:sz w:val="22"/>
        </w:rPr>
      </w:pPr>
      <w:r w:rsidRPr="00C02AD5">
        <w:rPr>
          <w:rFonts w:ascii="Palatino Linotype" w:hAnsi="Palatino Linotype" w:cs="Arial"/>
          <w:i/>
          <w:sz w:val="22"/>
        </w:rPr>
        <w:t xml:space="preserve">IX. El enriquecimiento oculto u ocultamiento de conflicto de interés. X. El tráfico de influencias. </w:t>
      </w:r>
    </w:p>
    <w:p w14:paraId="78D219F5" w14:textId="77777777" w:rsidR="00B55E18" w:rsidRPr="00C02AD5" w:rsidRDefault="00B55E18" w:rsidP="00FC7186">
      <w:pPr>
        <w:spacing w:before="100" w:beforeAutospacing="1" w:after="100" w:afterAutospacing="1"/>
        <w:ind w:left="709" w:right="757"/>
        <w:jc w:val="both"/>
        <w:rPr>
          <w:rFonts w:ascii="Palatino Linotype" w:hAnsi="Palatino Linotype" w:cs="Arial"/>
          <w:i/>
          <w:sz w:val="22"/>
        </w:rPr>
      </w:pPr>
      <w:r w:rsidRPr="00C02AD5">
        <w:rPr>
          <w:rFonts w:ascii="Palatino Linotype" w:hAnsi="Palatino Linotype" w:cs="Arial"/>
          <w:i/>
          <w:sz w:val="22"/>
        </w:rPr>
        <w:lastRenderedPageBreak/>
        <w:t xml:space="preserve">XI. El encubrimiento. </w:t>
      </w:r>
    </w:p>
    <w:p w14:paraId="2F3ABF52" w14:textId="77777777" w:rsidR="00B55E18" w:rsidRPr="00C02AD5" w:rsidRDefault="00B55E18" w:rsidP="00FC7186">
      <w:pPr>
        <w:spacing w:before="100" w:beforeAutospacing="1" w:after="100" w:afterAutospacing="1"/>
        <w:ind w:left="709" w:right="757"/>
        <w:jc w:val="both"/>
        <w:rPr>
          <w:rFonts w:ascii="Palatino Linotype" w:hAnsi="Palatino Linotype" w:cs="Arial"/>
          <w:i/>
          <w:sz w:val="22"/>
        </w:rPr>
      </w:pPr>
      <w:r w:rsidRPr="00C02AD5">
        <w:rPr>
          <w:rFonts w:ascii="Palatino Linotype" w:hAnsi="Palatino Linotype" w:cs="Arial"/>
          <w:i/>
          <w:sz w:val="22"/>
        </w:rPr>
        <w:t xml:space="preserve">XII. El desacato. </w:t>
      </w:r>
    </w:p>
    <w:p w14:paraId="7BCA753E" w14:textId="77777777" w:rsidR="00B55E18" w:rsidRPr="00C02AD5" w:rsidRDefault="00B55E18" w:rsidP="00FC7186">
      <w:pPr>
        <w:spacing w:before="100" w:beforeAutospacing="1" w:after="100" w:afterAutospacing="1"/>
        <w:ind w:left="709" w:right="757"/>
        <w:jc w:val="both"/>
        <w:rPr>
          <w:rFonts w:ascii="Palatino Linotype" w:hAnsi="Palatino Linotype" w:cs="Arial"/>
          <w:i/>
          <w:sz w:val="22"/>
        </w:rPr>
      </w:pPr>
      <w:r w:rsidRPr="00C02AD5">
        <w:rPr>
          <w:rFonts w:ascii="Palatino Linotype" w:hAnsi="Palatino Linotype" w:cs="Arial"/>
          <w:i/>
          <w:sz w:val="22"/>
        </w:rPr>
        <w:t>XIII. La obstrucción de la Justicia.”</w:t>
      </w:r>
    </w:p>
    <w:p w14:paraId="348C27CD" w14:textId="5CEFE4E2" w:rsidR="00B55E18" w:rsidRPr="00C02AD5" w:rsidRDefault="00B55E18" w:rsidP="00FC7186">
      <w:pPr>
        <w:spacing w:before="100" w:beforeAutospacing="1" w:after="100" w:afterAutospacing="1" w:line="360" w:lineRule="auto"/>
        <w:jc w:val="both"/>
        <w:rPr>
          <w:rFonts w:ascii="Palatino Linotype" w:hAnsi="Palatino Linotype" w:cs="Arial"/>
        </w:rPr>
      </w:pPr>
      <w:r w:rsidRPr="00C02AD5">
        <w:rPr>
          <w:rFonts w:ascii="Palatino Linotype" w:hAnsi="Palatino Linotype" w:cs="Arial"/>
        </w:rPr>
        <w:t>Ahora bien, como ya ha sido mencionado, la Ley de la materia establece que de acuerdo al ámbito de su competencia y dependiendo del tipo de falta será la autoridad que determine la sanción, por lo cual se puede advertir que la Contraloría Municipal si se encuentra facultada para realizar las investigaciones necesarias, ya que como ha sido plasmado conforme a las atribuciones conferidas en el artículo  112, de la Ley Orgánica Municipal del Estado de México, se le confiere en la materia, lo siguiente:</w:t>
      </w:r>
    </w:p>
    <w:p w14:paraId="4440A550" w14:textId="77777777" w:rsidR="00B55E18" w:rsidRPr="00C02AD5" w:rsidRDefault="00B55E18" w:rsidP="00FC7186">
      <w:pPr>
        <w:spacing w:before="100" w:beforeAutospacing="1" w:after="100" w:afterAutospacing="1"/>
        <w:ind w:left="709" w:right="757"/>
        <w:jc w:val="both"/>
        <w:rPr>
          <w:rFonts w:ascii="Palatino Linotype" w:hAnsi="Palatino Linotype" w:cs="Arial"/>
          <w:i/>
          <w:sz w:val="22"/>
        </w:rPr>
      </w:pPr>
      <w:r w:rsidRPr="00C02AD5">
        <w:rPr>
          <w:rFonts w:ascii="Palatino Linotype" w:hAnsi="Palatino Linotype" w:cs="Arial"/>
          <w:i/>
          <w:sz w:val="22"/>
        </w:rPr>
        <w:t>“Artículo 112. El órgano interno de control municipal, tendrá a su cargo las funciones siguientes:</w:t>
      </w:r>
    </w:p>
    <w:p w14:paraId="7F12D23D" w14:textId="77777777" w:rsidR="00B55E18" w:rsidRPr="00C02AD5" w:rsidRDefault="00B55E18" w:rsidP="00FC7186">
      <w:pPr>
        <w:spacing w:before="100" w:beforeAutospacing="1" w:after="100" w:afterAutospacing="1"/>
        <w:ind w:left="709" w:right="757"/>
        <w:jc w:val="both"/>
        <w:rPr>
          <w:rFonts w:ascii="Palatino Linotype" w:hAnsi="Palatino Linotype" w:cs="Arial"/>
          <w:i/>
          <w:sz w:val="22"/>
        </w:rPr>
      </w:pPr>
      <w:r w:rsidRPr="00C02AD5">
        <w:rPr>
          <w:rFonts w:ascii="Palatino Linotype" w:hAnsi="Palatino Linotype" w:cs="Arial"/>
          <w:i/>
          <w:sz w:val="22"/>
        </w:rPr>
        <w:t>…</w:t>
      </w:r>
    </w:p>
    <w:p w14:paraId="101868BF" w14:textId="77777777" w:rsidR="00B55E18" w:rsidRPr="00C02AD5" w:rsidRDefault="00B55E18" w:rsidP="00FC7186">
      <w:pPr>
        <w:spacing w:before="100" w:beforeAutospacing="1" w:after="100" w:afterAutospacing="1"/>
        <w:ind w:left="709" w:right="757"/>
        <w:jc w:val="both"/>
        <w:rPr>
          <w:rFonts w:ascii="Palatino Linotype" w:hAnsi="Palatino Linotype" w:cs="Arial"/>
          <w:i/>
          <w:sz w:val="22"/>
        </w:rPr>
      </w:pPr>
      <w:r w:rsidRPr="00C02AD5">
        <w:rPr>
          <w:rFonts w:ascii="Palatino Linotype" w:hAnsi="Palatino Linotype" w:cs="Arial"/>
          <w:i/>
          <w:sz w:val="22"/>
        </w:rPr>
        <w:t>II. Fiscalizar el ingreso y ejercicio del gasto público municipal y su congruencia con el presupuesto de egresos;</w:t>
      </w:r>
    </w:p>
    <w:p w14:paraId="13772129" w14:textId="77777777" w:rsidR="00B55E18" w:rsidRPr="00C02AD5" w:rsidRDefault="00B55E18" w:rsidP="00FC7186">
      <w:pPr>
        <w:spacing w:before="100" w:beforeAutospacing="1" w:after="100" w:afterAutospacing="1"/>
        <w:ind w:left="709" w:right="757"/>
        <w:jc w:val="both"/>
        <w:rPr>
          <w:rFonts w:ascii="Palatino Linotype" w:hAnsi="Palatino Linotype" w:cs="Arial"/>
          <w:i/>
          <w:sz w:val="22"/>
        </w:rPr>
      </w:pPr>
      <w:r w:rsidRPr="00C02AD5">
        <w:rPr>
          <w:rFonts w:ascii="Palatino Linotype" w:hAnsi="Palatino Linotype" w:cs="Arial"/>
          <w:i/>
          <w:sz w:val="22"/>
        </w:rPr>
        <w:t>…</w:t>
      </w:r>
    </w:p>
    <w:p w14:paraId="5C3FD718" w14:textId="77777777" w:rsidR="00B55E18" w:rsidRPr="00C02AD5" w:rsidRDefault="00B55E18" w:rsidP="00FC7186">
      <w:pPr>
        <w:spacing w:before="100" w:beforeAutospacing="1" w:after="100" w:afterAutospacing="1"/>
        <w:ind w:left="709" w:right="757"/>
        <w:jc w:val="both"/>
        <w:rPr>
          <w:rFonts w:ascii="Palatino Linotype" w:hAnsi="Palatino Linotype" w:cs="Arial"/>
          <w:i/>
          <w:sz w:val="22"/>
        </w:rPr>
      </w:pPr>
      <w:r w:rsidRPr="00C02AD5">
        <w:rPr>
          <w:rFonts w:ascii="Palatino Linotype" w:hAnsi="Palatino Linotype" w:cs="Arial"/>
          <w:i/>
          <w:sz w:val="22"/>
        </w:rPr>
        <w:t xml:space="preserve">V. Establecer las bases generales para la realización de auditorías e inspecciones; </w:t>
      </w:r>
    </w:p>
    <w:p w14:paraId="182B8C36" w14:textId="77777777" w:rsidR="00B55E18" w:rsidRPr="00C02AD5" w:rsidRDefault="00B55E18" w:rsidP="00FC7186">
      <w:pPr>
        <w:spacing w:before="100" w:beforeAutospacing="1" w:after="100" w:afterAutospacing="1"/>
        <w:ind w:left="709" w:right="757"/>
        <w:jc w:val="both"/>
        <w:rPr>
          <w:rFonts w:ascii="Palatino Linotype" w:hAnsi="Palatino Linotype" w:cs="Arial"/>
          <w:i/>
          <w:sz w:val="22"/>
        </w:rPr>
      </w:pPr>
      <w:r w:rsidRPr="00C02AD5">
        <w:rPr>
          <w:rFonts w:ascii="Palatino Linotype" w:hAnsi="Palatino Linotype" w:cs="Arial"/>
          <w:i/>
          <w:sz w:val="22"/>
        </w:rPr>
        <w:t xml:space="preserve">VI. Vigilar que los recursos federales y estatales asignados a los ayuntamientos se apliquen en los términos estipulados en las leyes, los reglamentos y los convenios respectivos; </w:t>
      </w:r>
    </w:p>
    <w:p w14:paraId="59AEBAF3" w14:textId="77777777" w:rsidR="00B55E18" w:rsidRPr="00C02AD5" w:rsidRDefault="00B55E18" w:rsidP="00FC7186">
      <w:pPr>
        <w:spacing w:before="100" w:beforeAutospacing="1" w:after="100" w:afterAutospacing="1"/>
        <w:ind w:left="709" w:right="757"/>
        <w:jc w:val="both"/>
        <w:rPr>
          <w:rFonts w:ascii="Palatino Linotype" w:hAnsi="Palatino Linotype" w:cs="Arial"/>
          <w:i/>
          <w:sz w:val="22"/>
        </w:rPr>
      </w:pPr>
      <w:r w:rsidRPr="00C02AD5">
        <w:rPr>
          <w:rFonts w:ascii="Palatino Linotype" w:hAnsi="Palatino Linotype" w:cs="Arial"/>
          <w:i/>
          <w:sz w:val="22"/>
        </w:rPr>
        <w:t>…</w:t>
      </w:r>
    </w:p>
    <w:p w14:paraId="1F46D31F" w14:textId="77777777" w:rsidR="00B55E18" w:rsidRPr="00C02AD5" w:rsidRDefault="00B55E18" w:rsidP="00FC7186">
      <w:pPr>
        <w:spacing w:before="100" w:beforeAutospacing="1" w:after="100" w:afterAutospacing="1"/>
        <w:ind w:left="709" w:right="757"/>
        <w:jc w:val="both"/>
        <w:rPr>
          <w:rFonts w:ascii="Palatino Linotype" w:hAnsi="Palatino Linotype" w:cs="Arial"/>
          <w:i/>
          <w:sz w:val="22"/>
        </w:rPr>
      </w:pPr>
      <w:r w:rsidRPr="00C02AD5">
        <w:rPr>
          <w:rFonts w:ascii="Palatino Linotype" w:hAnsi="Palatino Linotype" w:cs="Arial"/>
          <w:i/>
          <w:sz w:val="22"/>
        </w:rPr>
        <w:t>X. Establecer y operar un sistema de atención de quejas, denuncias y sugerencias;</w:t>
      </w:r>
    </w:p>
    <w:p w14:paraId="7B1E13BD" w14:textId="77777777" w:rsidR="00B55E18" w:rsidRPr="00C02AD5" w:rsidRDefault="00B55E18" w:rsidP="00FC7186">
      <w:pPr>
        <w:spacing w:before="100" w:beforeAutospacing="1" w:after="100" w:afterAutospacing="1"/>
        <w:ind w:left="709" w:right="757"/>
        <w:jc w:val="both"/>
        <w:rPr>
          <w:rFonts w:ascii="Palatino Linotype" w:hAnsi="Palatino Linotype" w:cs="Arial"/>
          <w:i/>
          <w:sz w:val="22"/>
        </w:rPr>
      </w:pPr>
      <w:r w:rsidRPr="00C02AD5">
        <w:rPr>
          <w:rFonts w:ascii="Palatino Linotype" w:hAnsi="Palatino Linotype" w:cs="Arial"/>
          <w:i/>
          <w:sz w:val="22"/>
        </w:rPr>
        <w:t>…</w:t>
      </w:r>
    </w:p>
    <w:p w14:paraId="4BE844CD" w14:textId="77777777" w:rsidR="00B55E18" w:rsidRPr="00C02AD5" w:rsidRDefault="00B55E18" w:rsidP="00FC7186">
      <w:pPr>
        <w:spacing w:before="100" w:beforeAutospacing="1" w:after="100" w:afterAutospacing="1"/>
        <w:ind w:left="709" w:right="757"/>
        <w:jc w:val="both"/>
        <w:rPr>
          <w:rFonts w:ascii="Palatino Linotype" w:hAnsi="Palatino Linotype" w:cs="Arial"/>
          <w:i/>
          <w:sz w:val="22"/>
        </w:rPr>
      </w:pPr>
      <w:r w:rsidRPr="00C02AD5">
        <w:rPr>
          <w:rFonts w:ascii="Palatino Linotype" w:hAnsi="Palatino Linotype" w:cs="Arial"/>
          <w:i/>
          <w:sz w:val="22"/>
        </w:rPr>
        <w:lastRenderedPageBreak/>
        <w:t>XVII. Hacer del conocimiento del Órgano Superior de Fiscalización del Estado de México, de las responsabilidades administrativas resarcitorias de los servidores públicos municipales, dentro de los tres días hábiles siguientes a la interposición de las mismas; y remitir los procedimientos resarcitorios, cuando así sea solicitado por el Órgano Superior, en los plazos y términos que le sean indicados por éste;…”</w:t>
      </w:r>
    </w:p>
    <w:p w14:paraId="42F0684D" w14:textId="4E5B655A" w:rsidR="00B55E18" w:rsidRPr="00C02AD5" w:rsidRDefault="00B55E18" w:rsidP="00FC7186">
      <w:pPr>
        <w:spacing w:before="100" w:beforeAutospacing="1" w:after="100" w:afterAutospacing="1" w:line="360" w:lineRule="auto"/>
        <w:jc w:val="both"/>
        <w:rPr>
          <w:rFonts w:ascii="Palatino Linotype" w:hAnsi="Palatino Linotype" w:cs="Arial"/>
        </w:rPr>
      </w:pPr>
      <w:r w:rsidRPr="00C02AD5">
        <w:rPr>
          <w:rFonts w:ascii="Palatino Linotype" w:hAnsi="Palatino Linotype" w:cs="Arial"/>
        </w:rPr>
        <w:t>Aunado a lo anterior, la Contraloría Municipal dentro de su estructura orgánica debe contar con tres autoridades, que son la investigadora, substanciadora y resolutora, las cuales se definen de la siguiente manera:</w:t>
      </w:r>
    </w:p>
    <w:p w14:paraId="355A9B33" w14:textId="77777777" w:rsidR="00B55E18" w:rsidRPr="00C02AD5" w:rsidRDefault="00B55E18" w:rsidP="00FC7186">
      <w:pPr>
        <w:pStyle w:val="Prrafodelista"/>
        <w:numPr>
          <w:ilvl w:val="0"/>
          <w:numId w:val="29"/>
        </w:numPr>
        <w:spacing w:before="100" w:beforeAutospacing="1" w:after="100" w:afterAutospacing="1" w:line="360" w:lineRule="auto"/>
        <w:contextualSpacing/>
        <w:jc w:val="both"/>
        <w:rPr>
          <w:rFonts w:ascii="Palatino Linotype" w:hAnsi="Palatino Linotype" w:cs="Arial"/>
        </w:rPr>
      </w:pPr>
      <w:r w:rsidRPr="00C02AD5">
        <w:rPr>
          <w:rFonts w:ascii="Palatino Linotype" w:hAnsi="Palatino Linotype" w:cs="Arial"/>
        </w:rPr>
        <w:t>Autoridad investigadora: autoridad adscrita a los órganos internos de control encargadas de la investigación de las faltas administrativas.</w:t>
      </w:r>
    </w:p>
    <w:p w14:paraId="7000D24F" w14:textId="77777777" w:rsidR="00B55E18" w:rsidRPr="00C02AD5" w:rsidRDefault="00B55E18" w:rsidP="00FC7186">
      <w:pPr>
        <w:pStyle w:val="Prrafodelista"/>
        <w:spacing w:before="100" w:beforeAutospacing="1" w:after="100" w:afterAutospacing="1" w:line="360" w:lineRule="auto"/>
        <w:jc w:val="both"/>
        <w:rPr>
          <w:rFonts w:ascii="Palatino Linotype" w:hAnsi="Palatino Linotype" w:cs="Arial"/>
        </w:rPr>
      </w:pPr>
    </w:p>
    <w:p w14:paraId="6A911848" w14:textId="77777777" w:rsidR="00B55E18" w:rsidRPr="00C02AD5" w:rsidRDefault="00B55E18" w:rsidP="00FC7186">
      <w:pPr>
        <w:pStyle w:val="Prrafodelista"/>
        <w:numPr>
          <w:ilvl w:val="0"/>
          <w:numId w:val="29"/>
        </w:numPr>
        <w:spacing w:before="100" w:beforeAutospacing="1" w:after="100" w:afterAutospacing="1" w:line="360" w:lineRule="auto"/>
        <w:contextualSpacing/>
        <w:jc w:val="both"/>
        <w:rPr>
          <w:rFonts w:ascii="Palatino Linotype" w:hAnsi="Palatino Linotype" w:cs="Arial"/>
        </w:rPr>
      </w:pPr>
      <w:r w:rsidRPr="00C02AD5">
        <w:rPr>
          <w:rFonts w:ascii="Palatino Linotype" w:hAnsi="Palatino Linotype" w:cs="Arial"/>
        </w:rPr>
        <w:t>Autoridad substanciadora: autoridad adscrita a los órganos internos de control en el ámbito de su competencia, dirigen y conducen el procedimiento de responsabilidades administrativas desde la admisión del informe de presunta responsabilidad administrativa y hasta la conclusión de la audiencia inicial.</w:t>
      </w:r>
    </w:p>
    <w:p w14:paraId="5B5D7E76" w14:textId="77777777" w:rsidR="00B55E18" w:rsidRPr="00C02AD5" w:rsidRDefault="00B55E18" w:rsidP="00FC7186">
      <w:pPr>
        <w:pStyle w:val="Prrafodelista"/>
        <w:spacing w:before="100" w:beforeAutospacing="1" w:after="100" w:afterAutospacing="1"/>
        <w:rPr>
          <w:rFonts w:ascii="Palatino Linotype" w:hAnsi="Palatino Linotype" w:cs="Arial"/>
        </w:rPr>
      </w:pPr>
    </w:p>
    <w:p w14:paraId="2CC95BD2" w14:textId="77777777" w:rsidR="00B55E18" w:rsidRPr="00C02AD5" w:rsidRDefault="00B55E18" w:rsidP="00FC7186">
      <w:pPr>
        <w:pStyle w:val="Prrafodelista"/>
        <w:numPr>
          <w:ilvl w:val="0"/>
          <w:numId w:val="29"/>
        </w:numPr>
        <w:spacing w:before="100" w:beforeAutospacing="1" w:after="100" w:afterAutospacing="1" w:line="360" w:lineRule="auto"/>
        <w:contextualSpacing/>
        <w:jc w:val="both"/>
        <w:rPr>
          <w:rFonts w:ascii="Palatino Linotype" w:hAnsi="Palatino Linotype" w:cs="Arial"/>
        </w:rPr>
      </w:pPr>
      <w:r w:rsidRPr="00C02AD5">
        <w:rPr>
          <w:rFonts w:ascii="Palatino Linotype" w:hAnsi="Palatino Linotype" w:cs="Arial"/>
        </w:rPr>
        <w:t>Autoridad resolutora: A la unidad de responsabilidades administrativas adscrita a los órganos internos de control tratándose de faltas administrativas no graves. En el supuesto de faltas administrativas graves, así como para las faltas de particulares lo será el Tribunal.</w:t>
      </w:r>
    </w:p>
    <w:p w14:paraId="432C5CDA" w14:textId="1DBA8A33" w:rsidR="00B55E18" w:rsidRPr="00C02AD5" w:rsidRDefault="00B55E18" w:rsidP="00FC7186">
      <w:pPr>
        <w:spacing w:before="100" w:beforeAutospacing="1" w:after="100" w:afterAutospacing="1" w:line="360" w:lineRule="auto"/>
        <w:jc w:val="both"/>
        <w:rPr>
          <w:rFonts w:ascii="Palatino Linotype" w:hAnsi="Palatino Linotype" w:cs="Arial"/>
        </w:rPr>
      </w:pPr>
      <w:r w:rsidRPr="00C02AD5">
        <w:rPr>
          <w:rFonts w:ascii="Palatino Linotype" w:hAnsi="Palatino Linotype" w:cs="Arial"/>
        </w:rPr>
        <w:lastRenderedPageBreak/>
        <w:t xml:space="preserve">No obstante lo anterior, a la Contraloría Municipal del </w:t>
      </w:r>
      <w:r w:rsidRPr="00C02AD5">
        <w:rPr>
          <w:rFonts w:ascii="Palatino Linotype" w:hAnsi="Palatino Linotype" w:cs="Arial"/>
          <w:b/>
        </w:rPr>
        <w:t>SUJETO OBLIGADO</w:t>
      </w:r>
      <w:r w:rsidRPr="00C02AD5">
        <w:rPr>
          <w:rFonts w:ascii="Palatino Linotype" w:hAnsi="Palatino Linotype" w:cs="Arial"/>
        </w:rPr>
        <w:t xml:space="preserve"> únicamente le correspondería la sustanciación</w:t>
      </w:r>
      <w:r w:rsidR="008D66A5" w:rsidRPr="00C02AD5">
        <w:rPr>
          <w:rStyle w:val="Refdenotaalpie"/>
          <w:rFonts w:ascii="Palatino Linotype" w:hAnsi="Palatino Linotype" w:cs="Arial"/>
        </w:rPr>
        <w:footnoteReference w:id="3"/>
      </w:r>
      <w:r w:rsidRPr="00C02AD5">
        <w:rPr>
          <w:rFonts w:ascii="Palatino Linotype" w:hAnsi="Palatino Linotype" w:cs="Arial"/>
        </w:rPr>
        <w:t xml:space="preserve"> y, en su caso, sanción de las faltas administrativas no graves en que hayan incurrido los servidores públicos municipales, ya que como ha quedado previamente establecido, las graves corresponden al Tribunal de Justicia Administrativa del Estado.</w:t>
      </w:r>
    </w:p>
    <w:p w14:paraId="606B9D0A" w14:textId="01443D74" w:rsidR="00B55E18" w:rsidRPr="00C02AD5" w:rsidRDefault="00B55E18" w:rsidP="00FC7186">
      <w:pPr>
        <w:spacing w:before="100" w:beforeAutospacing="1" w:after="100" w:afterAutospacing="1" w:line="360" w:lineRule="auto"/>
        <w:jc w:val="both"/>
        <w:rPr>
          <w:rFonts w:ascii="Palatino Linotype" w:hAnsi="Palatino Linotype" w:cs="Arial"/>
        </w:rPr>
      </w:pPr>
      <w:r w:rsidRPr="00C02AD5">
        <w:rPr>
          <w:rFonts w:ascii="Palatino Linotype" w:hAnsi="Palatino Linotype" w:cs="Arial"/>
        </w:rPr>
        <w:t xml:space="preserve">Respecto a la naturaleza de las sanciones, se debe indicar que no sólo se trata de información pública, sino además que corresponde a las obligaciones de transparencia, </w:t>
      </w:r>
      <w:r w:rsidRPr="00C02AD5">
        <w:rPr>
          <w:rFonts w:ascii="Palatino Linotype" w:hAnsi="Palatino Linotype" w:cs="Arial"/>
        </w:rPr>
        <w:lastRenderedPageBreak/>
        <w:t>de acuerdo a lo señalado en el artículo 92, fracción XXI, de la Ley de Transparencia</w:t>
      </w:r>
      <w:r w:rsidR="004E7A4E" w:rsidRPr="00C02AD5">
        <w:rPr>
          <w:rFonts w:ascii="Palatino Linotype" w:hAnsi="Palatino Linotype" w:cs="Arial"/>
        </w:rPr>
        <w:t xml:space="preserve"> Local</w:t>
      </w:r>
      <w:r w:rsidRPr="00C02AD5">
        <w:rPr>
          <w:rFonts w:ascii="Palatino Linotype" w:hAnsi="Palatino Linotype" w:cs="Arial"/>
        </w:rPr>
        <w:t>, que se transcribe a continuación:</w:t>
      </w:r>
    </w:p>
    <w:p w14:paraId="5EA722F3" w14:textId="77777777" w:rsidR="00B55E18" w:rsidRPr="00C02AD5" w:rsidRDefault="00B55E18" w:rsidP="009A5701">
      <w:pPr>
        <w:spacing w:before="100" w:beforeAutospacing="1" w:after="100" w:afterAutospacing="1" w:line="276" w:lineRule="auto"/>
        <w:ind w:left="850" w:right="901"/>
        <w:jc w:val="both"/>
        <w:rPr>
          <w:rFonts w:ascii="Palatino Linotype" w:hAnsi="Palatino Linotype" w:cs="Arial"/>
          <w:i/>
          <w:sz w:val="22"/>
        </w:rPr>
      </w:pPr>
      <w:r w:rsidRPr="00C02AD5">
        <w:rPr>
          <w:rFonts w:ascii="Palatino Linotype" w:hAnsi="Palatino Linotype" w:cs="Arial"/>
          <w:i/>
          <w:sz w:val="22"/>
        </w:rPr>
        <w:t>“</w:t>
      </w:r>
      <w:r w:rsidRPr="00C02AD5">
        <w:rPr>
          <w:rFonts w:ascii="Palatino Linotype" w:hAnsi="Palatino Linotype" w:cs="Arial"/>
          <w:b/>
          <w:i/>
          <w:sz w:val="22"/>
        </w:rPr>
        <w:t>Artículo 92.</w:t>
      </w:r>
      <w:r w:rsidRPr="00C02AD5">
        <w:rPr>
          <w:rFonts w:ascii="Palatino Linotype" w:hAnsi="Palatino Linotype" w:cs="Arial"/>
          <w:i/>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CF4B2CC" w14:textId="77777777" w:rsidR="00B55E18" w:rsidRPr="00C02AD5" w:rsidRDefault="00B55E18" w:rsidP="009A5701">
      <w:pPr>
        <w:spacing w:before="100" w:beforeAutospacing="1" w:after="100" w:afterAutospacing="1" w:line="276" w:lineRule="auto"/>
        <w:ind w:left="850" w:right="901"/>
        <w:jc w:val="both"/>
        <w:rPr>
          <w:rFonts w:ascii="Palatino Linotype" w:hAnsi="Palatino Linotype" w:cs="Arial"/>
          <w:i/>
          <w:sz w:val="22"/>
        </w:rPr>
      </w:pPr>
      <w:r w:rsidRPr="00C02AD5">
        <w:rPr>
          <w:rFonts w:ascii="Palatino Linotype" w:hAnsi="Palatino Linotype" w:cs="Arial"/>
          <w:i/>
          <w:sz w:val="22"/>
        </w:rPr>
        <w:t>…</w:t>
      </w:r>
    </w:p>
    <w:p w14:paraId="627C12E0" w14:textId="77777777" w:rsidR="00B55E18" w:rsidRPr="00C02AD5" w:rsidRDefault="00B55E18" w:rsidP="009A5701">
      <w:pPr>
        <w:spacing w:before="100" w:beforeAutospacing="1" w:after="100" w:afterAutospacing="1" w:line="276" w:lineRule="auto"/>
        <w:ind w:left="850" w:right="901"/>
        <w:jc w:val="both"/>
        <w:rPr>
          <w:rFonts w:ascii="Palatino Linotype" w:hAnsi="Palatino Linotype" w:cs="Arial"/>
          <w:i/>
          <w:sz w:val="22"/>
        </w:rPr>
      </w:pPr>
      <w:r w:rsidRPr="00C02AD5">
        <w:rPr>
          <w:rFonts w:ascii="Palatino Linotype" w:hAnsi="Palatino Linotype" w:cs="Arial"/>
          <w:i/>
          <w:sz w:val="22"/>
        </w:rPr>
        <w:t>XXI. La información curricular, desde el nivel de jefe de departamento o equivalente, hasta el titular del sujeto obligado, así como, en su caso, la</w:t>
      </w:r>
      <w:r w:rsidRPr="00C02AD5">
        <w:rPr>
          <w:rFonts w:ascii="Palatino Linotype" w:hAnsi="Palatino Linotype" w:cs="Arial"/>
          <w:b/>
          <w:i/>
          <w:sz w:val="22"/>
        </w:rPr>
        <w:t>s sanciones administrativas de que haya sido objeto</w:t>
      </w:r>
      <w:r w:rsidRPr="00C02AD5">
        <w:rPr>
          <w:rFonts w:ascii="Palatino Linotype" w:hAnsi="Palatino Linotype" w:cs="Arial"/>
          <w:i/>
          <w:sz w:val="22"/>
        </w:rPr>
        <w:t>;”</w:t>
      </w:r>
    </w:p>
    <w:p w14:paraId="4CED0240" w14:textId="419B0C60" w:rsidR="00B55E18" w:rsidRPr="00C02AD5" w:rsidRDefault="00B55E18" w:rsidP="00FC7186">
      <w:pPr>
        <w:spacing w:before="100" w:beforeAutospacing="1" w:after="100" w:afterAutospacing="1" w:line="360" w:lineRule="auto"/>
        <w:jc w:val="both"/>
        <w:rPr>
          <w:rFonts w:ascii="Palatino Linotype" w:hAnsi="Palatino Linotype" w:cs="Arial"/>
        </w:rPr>
      </w:pPr>
      <w:r w:rsidRPr="00C02AD5">
        <w:rPr>
          <w:rFonts w:ascii="Palatino Linotype" w:hAnsi="Palatino Linotype" w:cs="Arial"/>
        </w:rPr>
        <w:t xml:space="preserve">Bajo esa óptica se entendería que la información peticionada por la parte </w:t>
      </w:r>
      <w:r w:rsidR="00C02AD5" w:rsidRPr="00C02AD5">
        <w:rPr>
          <w:rFonts w:ascii="Palatino Linotype" w:hAnsi="Palatino Linotype" w:cs="Arial"/>
          <w:b/>
        </w:rPr>
        <w:t>RECURRENTE</w:t>
      </w:r>
      <w:r w:rsidRPr="00C02AD5">
        <w:rPr>
          <w:rFonts w:ascii="Palatino Linotype" w:hAnsi="Palatino Linotype" w:cs="Arial"/>
        </w:rPr>
        <w:t>, es susceptible de acceso a la información pública, ya que se relaciona con  parte de las obligaciones de transparencia comunes que los Sujetos Obligados, deberán poner a disposición de los particulares de forma actualizada.</w:t>
      </w:r>
    </w:p>
    <w:p w14:paraId="27CFA909" w14:textId="0A635146" w:rsidR="00B55E18" w:rsidRPr="00C02AD5" w:rsidRDefault="00B55E18" w:rsidP="00FC7186">
      <w:pPr>
        <w:spacing w:before="100" w:beforeAutospacing="1" w:after="100" w:afterAutospacing="1" w:line="360" w:lineRule="auto"/>
        <w:jc w:val="both"/>
        <w:rPr>
          <w:rFonts w:ascii="Palatino Linotype" w:hAnsi="Palatino Linotype" w:cs="Arial"/>
        </w:rPr>
      </w:pPr>
      <w:r w:rsidRPr="00C02AD5">
        <w:rPr>
          <w:rFonts w:ascii="Palatino Linotype" w:hAnsi="Palatino Linotype" w:cs="Arial"/>
        </w:rPr>
        <w:t>No obstante lo anterior, la Ley de Responsabilidades Administrativas del Estado de México y Municipios, determina que la publicidad de las sanciones únicamente será en cuanto a las derivadas de las faltas administrativas graves, según lo indica el artículo 28</w:t>
      </w:r>
      <w:r w:rsidR="008D66A5" w:rsidRPr="00C02AD5">
        <w:rPr>
          <w:rFonts w:ascii="Palatino Linotype" w:hAnsi="Palatino Linotype" w:cs="Arial"/>
        </w:rPr>
        <w:t>,</w:t>
      </w:r>
      <w:r w:rsidRPr="00C02AD5">
        <w:rPr>
          <w:rFonts w:ascii="Palatino Linotype" w:hAnsi="Palatino Linotype" w:cs="Arial"/>
        </w:rPr>
        <w:t xml:space="preserve"> de la </w:t>
      </w:r>
      <w:r w:rsidR="008D66A5" w:rsidRPr="00C02AD5">
        <w:rPr>
          <w:rFonts w:ascii="Palatino Linotype" w:hAnsi="Palatino Linotype" w:cs="Arial"/>
        </w:rPr>
        <w:t>Ley de Responsabilidades Administrativas del Estado de México y Municipios</w:t>
      </w:r>
      <w:r w:rsidRPr="00C02AD5">
        <w:rPr>
          <w:rFonts w:ascii="Palatino Linotype" w:hAnsi="Palatino Linotype" w:cs="Arial"/>
        </w:rPr>
        <w:t>:</w:t>
      </w:r>
    </w:p>
    <w:p w14:paraId="65DA2906" w14:textId="77777777" w:rsidR="00B55E18" w:rsidRPr="00C02AD5" w:rsidRDefault="00B55E18" w:rsidP="00FC7186">
      <w:pPr>
        <w:spacing w:before="100" w:beforeAutospacing="1" w:after="100" w:afterAutospacing="1" w:line="360" w:lineRule="auto"/>
        <w:jc w:val="both"/>
        <w:rPr>
          <w:rFonts w:ascii="Palatino Linotype" w:hAnsi="Palatino Linotype" w:cs="Arial"/>
        </w:rPr>
      </w:pPr>
      <w:r w:rsidRPr="00C02AD5">
        <w:rPr>
          <w:rFonts w:ascii="Palatino Linotype" w:hAnsi="Palatino Linotype" w:cs="Arial"/>
        </w:rPr>
        <w:t xml:space="preserve">Por lo anterior, es que este Órgano Garante ha determinado en reiteradas ocasiones que como información pública de oficio únicamente se tendría que hacer entrega de los procedimientos de responsabilidad administrativa que hayan quedado firmes, </w:t>
      </w:r>
      <w:r w:rsidRPr="00C02AD5">
        <w:rPr>
          <w:rFonts w:ascii="Palatino Linotype" w:hAnsi="Palatino Linotype" w:cs="Arial"/>
        </w:rPr>
        <w:lastRenderedPageBreak/>
        <w:t>derivados de las faltas administrativas graves que son sustanciadas y solventadas por el Tribunal de Justicia Administrativa del Estado de México.</w:t>
      </w:r>
    </w:p>
    <w:p w14:paraId="1CFE15BE" w14:textId="77777777" w:rsidR="00B55E18" w:rsidRPr="00C02AD5" w:rsidRDefault="00B55E18" w:rsidP="00FC7186">
      <w:pPr>
        <w:spacing w:before="100" w:beforeAutospacing="1" w:after="100" w:afterAutospacing="1" w:line="360" w:lineRule="auto"/>
        <w:jc w:val="both"/>
        <w:rPr>
          <w:rFonts w:ascii="Palatino Linotype" w:hAnsi="Palatino Linotype" w:cs="Arial"/>
        </w:rPr>
      </w:pPr>
      <w:r w:rsidRPr="00C02AD5">
        <w:rPr>
          <w:rFonts w:ascii="Palatino Linotype" w:hAnsi="Palatino Linotype" w:cs="Arial"/>
        </w:rPr>
        <w:t xml:space="preserve">Sin embargo, con el objetivo de lograr una mayor transparencia y rendición de cuentes, el Pleno de este Órgano Garante, </w:t>
      </w:r>
      <w:r w:rsidRPr="00C02AD5">
        <w:rPr>
          <w:rFonts w:ascii="Palatino Linotype" w:hAnsi="Palatino Linotype" w:cs="Arial"/>
          <w:b/>
          <w:u w:val="single"/>
        </w:rPr>
        <w:t>ha determinado que en cumplimiento a la Ley de Transparencia también sean susceptible de acceso a la información pública los procedimientos de responsabilidad administrativa que hayan quedado firmes</w:t>
      </w:r>
      <w:r w:rsidRPr="00C02AD5">
        <w:rPr>
          <w:rFonts w:ascii="Palatino Linotype" w:hAnsi="Palatino Linotype" w:cs="Arial"/>
        </w:rPr>
        <w:t>, que hubieran sido sustanciados por la Contraloría Municipal, es decir, aquellos que devienen de las faltas administrativas no graves, con la variante de que el nombre de los servidores públicos involucrados sea testado de los documentos, ya que al no ser cometida una falta grave, no sería sujeto del conocimiento público.</w:t>
      </w:r>
    </w:p>
    <w:p w14:paraId="1E53C2DB" w14:textId="2E94EB08" w:rsidR="00B55E18" w:rsidRPr="00C02AD5" w:rsidRDefault="00B55E18" w:rsidP="00FC7186">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C02AD5">
        <w:rPr>
          <w:rFonts w:ascii="Palatino Linotype" w:hAnsi="Palatino Linotype" w:cs="Arial"/>
        </w:rPr>
        <w:t xml:space="preserve">Por lo tanto, lo procedente será ordenar al Sujeto Obligado la entrega de los </w:t>
      </w:r>
      <w:r w:rsidR="008D66A5" w:rsidRPr="00C02AD5">
        <w:rPr>
          <w:rFonts w:ascii="Palatino Linotype" w:hAnsi="Palatino Linotype" w:cs="Arial"/>
        </w:rPr>
        <w:t xml:space="preserve">expedientes </w:t>
      </w:r>
      <w:r w:rsidR="008D66A5" w:rsidRPr="00C02AD5">
        <w:rPr>
          <w:rFonts w:ascii="Palatino Linotype" w:hAnsi="Palatino Linotype" w:cs="Arial"/>
          <w:lang w:val="es-ES" w:eastAsia="es-MX"/>
        </w:rPr>
        <w:t xml:space="preserve">de sanciones o resoluciones derivados de procedimientos administrativos </w:t>
      </w:r>
      <w:r w:rsidR="008D66A5" w:rsidRPr="00C02AD5">
        <w:rPr>
          <w:rFonts w:ascii="Palatino Linotype" w:hAnsi="Palatino Linotype" w:cs="Arial"/>
        </w:rPr>
        <w:t xml:space="preserve">que hayan quedado firmes, de </w:t>
      </w:r>
      <w:r w:rsidR="008D66A5" w:rsidRPr="00C02AD5">
        <w:rPr>
          <w:rFonts w:ascii="Palatino Linotype" w:hAnsi="Palatino Linotype"/>
        </w:rPr>
        <w:t>los Titulares del Instituto Municipal de Cultura Física y Deporte de Zinacantepec, Instituto Municipal de la Juventud, de la Dirección Jurídica;</w:t>
      </w:r>
      <w:r w:rsidRPr="00C02AD5">
        <w:rPr>
          <w:rFonts w:ascii="Palatino Linotype" w:hAnsi="Palatino Linotype" w:cs="Arial"/>
        </w:rPr>
        <w:t xml:space="preserve"> en versión pública, protegiendo en todo momento los datos que puedan hacer identificables a los servidores públicos sancionados por faltas no graves.</w:t>
      </w:r>
    </w:p>
    <w:p w14:paraId="026AA270" w14:textId="266E7B2D" w:rsidR="008D66A5" w:rsidRPr="00C02AD5" w:rsidRDefault="004E7A4E" w:rsidP="00FC7186">
      <w:pPr>
        <w:spacing w:before="100" w:beforeAutospacing="1" w:after="100" w:afterAutospacing="1" w:line="360" w:lineRule="auto"/>
        <w:jc w:val="both"/>
        <w:rPr>
          <w:rFonts w:ascii="Palatino Linotype" w:hAnsi="Palatino Linotype" w:cs="Arial"/>
        </w:rPr>
      </w:pPr>
      <w:r w:rsidRPr="00C02AD5">
        <w:rPr>
          <w:rFonts w:ascii="Palatino Linotype" w:hAnsi="Palatino Linotype" w:cs="Arial"/>
        </w:rPr>
        <w:t>Para el caso de que</w:t>
      </w:r>
      <w:r w:rsidR="008D66A5" w:rsidRPr="00C02AD5">
        <w:rPr>
          <w:rFonts w:ascii="Palatino Linotype" w:hAnsi="Palatino Linotype" w:cs="Arial"/>
        </w:rPr>
        <w:t xml:space="preserve"> los expedientes</w:t>
      </w:r>
      <w:r w:rsidRPr="00C02AD5">
        <w:rPr>
          <w:rFonts w:ascii="Palatino Linotype" w:hAnsi="Palatino Linotype" w:cs="Arial"/>
        </w:rPr>
        <w:t xml:space="preserve"> ordenados en párrafos anteriores</w:t>
      </w:r>
      <w:r w:rsidR="008D66A5" w:rsidRPr="00C02AD5">
        <w:rPr>
          <w:rFonts w:ascii="Palatino Linotype" w:hAnsi="Palatino Linotype" w:cs="Arial"/>
        </w:rPr>
        <w:t xml:space="preserve"> que se encuentren pendientes de resolver, dicha información no puede ser proporcionada, ya que actualiza la causal de reserva, establecida en el artículo 140, fracción VI, de la Ley de Transparencia y Acceso a la Información Pública del Estado de México y Municipios, pues se trata de procedimientos administrativos, que aún no ha quedado firmes. </w:t>
      </w:r>
    </w:p>
    <w:p w14:paraId="52E8F668" w14:textId="77777777" w:rsidR="008D66A5" w:rsidRPr="00C02AD5" w:rsidRDefault="008D66A5" w:rsidP="00FC7186">
      <w:pPr>
        <w:spacing w:before="100" w:beforeAutospacing="1" w:after="100" w:afterAutospacing="1" w:line="360" w:lineRule="auto"/>
        <w:jc w:val="both"/>
        <w:rPr>
          <w:rFonts w:ascii="Palatino Linotype" w:hAnsi="Palatino Linotype" w:cs="Arial"/>
        </w:rPr>
      </w:pPr>
      <w:r w:rsidRPr="00C02AD5">
        <w:rPr>
          <w:rFonts w:ascii="Palatino Linotype" w:hAnsi="Palatino Linotype" w:cs="Arial"/>
        </w:rPr>
        <w:lastRenderedPageBreak/>
        <w:t>Lo anterior, de conformidad con el artículo 140, fracción VI, de la Ley de Transparencia y Acceso a la Información Pública del Estado de México y Municipios (homólogo al artículo 113, fracción IX de la Ley General de Transparencia y Acceso a la Información Pública), que precisa lo siguiente:</w:t>
      </w:r>
    </w:p>
    <w:p w14:paraId="4C7D29D0" w14:textId="77777777" w:rsidR="008D66A5" w:rsidRPr="00C02AD5" w:rsidRDefault="008D66A5" w:rsidP="00FC7186">
      <w:pPr>
        <w:spacing w:before="100" w:beforeAutospacing="1" w:after="100" w:afterAutospacing="1"/>
        <w:ind w:left="709" w:right="757"/>
        <w:jc w:val="both"/>
        <w:rPr>
          <w:rFonts w:ascii="Palatino Linotype" w:hAnsi="Palatino Linotype" w:cs="Arial"/>
          <w:i/>
          <w:sz w:val="22"/>
        </w:rPr>
      </w:pPr>
      <w:r w:rsidRPr="00C02AD5">
        <w:rPr>
          <w:rFonts w:ascii="Palatino Linotype" w:hAnsi="Palatino Linotype" w:cs="Arial"/>
          <w:i/>
          <w:sz w:val="22"/>
        </w:rPr>
        <w:t>“</w:t>
      </w:r>
      <w:r w:rsidRPr="00C02AD5">
        <w:rPr>
          <w:rFonts w:ascii="Palatino Linotype" w:hAnsi="Palatino Linotype" w:cs="Arial"/>
          <w:b/>
          <w:i/>
          <w:sz w:val="22"/>
        </w:rPr>
        <w:t>Artículo 140</w:t>
      </w:r>
      <w:r w:rsidRPr="00C02AD5">
        <w:rPr>
          <w:rFonts w:ascii="Palatino Linotype" w:hAnsi="Palatino Linotype" w:cs="Arial"/>
          <w:i/>
          <w:sz w:val="22"/>
        </w:rPr>
        <w:t>. El acceso a la información pública será restringido excepcionalmente, cuando por razones de interés público, ésta sea clasificada como reservada, conforme a los criterios siguientes:</w:t>
      </w:r>
    </w:p>
    <w:p w14:paraId="11EBE5DE" w14:textId="77777777" w:rsidR="008D66A5" w:rsidRPr="00C02AD5" w:rsidRDefault="008D66A5" w:rsidP="00FC7186">
      <w:pPr>
        <w:spacing w:before="100" w:beforeAutospacing="1" w:after="100" w:afterAutospacing="1"/>
        <w:ind w:left="709" w:right="757"/>
        <w:jc w:val="both"/>
        <w:rPr>
          <w:rFonts w:ascii="Palatino Linotype" w:hAnsi="Palatino Linotype" w:cs="Arial"/>
          <w:i/>
          <w:sz w:val="22"/>
        </w:rPr>
      </w:pPr>
      <w:r w:rsidRPr="00C02AD5">
        <w:rPr>
          <w:rFonts w:ascii="Palatino Linotype" w:hAnsi="Palatino Linotype" w:cs="Arial"/>
          <w:i/>
          <w:sz w:val="22"/>
        </w:rPr>
        <w:t>I a V…</w:t>
      </w:r>
    </w:p>
    <w:p w14:paraId="6133156F" w14:textId="77777777" w:rsidR="008D66A5" w:rsidRPr="00C02AD5" w:rsidRDefault="008D66A5" w:rsidP="00FC7186">
      <w:pPr>
        <w:spacing w:before="100" w:beforeAutospacing="1" w:after="100" w:afterAutospacing="1"/>
        <w:ind w:left="709" w:right="757"/>
        <w:jc w:val="both"/>
        <w:rPr>
          <w:rFonts w:ascii="Palatino Linotype" w:hAnsi="Palatino Linotype" w:cs="Arial"/>
          <w:i/>
          <w:sz w:val="22"/>
        </w:rPr>
      </w:pPr>
      <w:r w:rsidRPr="00C02AD5">
        <w:rPr>
          <w:rFonts w:ascii="Palatino Linotype" w:hAnsi="Palatino Linotype" w:cs="Arial"/>
          <w:i/>
          <w:sz w:val="22"/>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0CE6AB38" w14:textId="77777777" w:rsidR="008D66A5" w:rsidRPr="00C02AD5" w:rsidRDefault="008D66A5" w:rsidP="00FC7186">
      <w:pPr>
        <w:spacing w:before="100" w:beforeAutospacing="1" w:after="100" w:afterAutospacing="1"/>
        <w:ind w:left="709" w:right="757"/>
        <w:jc w:val="both"/>
        <w:rPr>
          <w:rFonts w:ascii="Palatino Linotype" w:hAnsi="Palatino Linotype" w:cs="Arial"/>
          <w:i/>
          <w:sz w:val="22"/>
        </w:rPr>
      </w:pPr>
      <w:r w:rsidRPr="00C02AD5">
        <w:rPr>
          <w:rFonts w:ascii="Palatino Linotype" w:hAnsi="Palatino Linotype" w:cs="Arial"/>
          <w:i/>
          <w:sz w:val="22"/>
        </w:rPr>
        <w:t xml:space="preserve">VII a XI…” </w:t>
      </w:r>
    </w:p>
    <w:p w14:paraId="16DCD97B" w14:textId="77777777" w:rsidR="008D66A5" w:rsidRPr="00C02AD5" w:rsidRDefault="008D66A5" w:rsidP="00FC7186">
      <w:pPr>
        <w:spacing w:before="100" w:beforeAutospacing="1" w:after="100" w:afterAutospacing="1" w:line="360" w:lineRule="auto"/>
        <w:jc w:val="both"/>
        <w:rPr>
          <w:rFonts w:ascii="Palatino Linotype" w:hAnsi="Palatino Linotype" w:cs="Arial"/>
        </w:rPr>
      </w:pPr>
      <w:r w:rsidRPr="00C02AD5">
        <w:rPr>
          <w:rFonts w:ascii="Palatino Linotype" w:hAnsi="Palatino Linotype" w:cs="Arial"/>
        </w:rPr>
        <w:t>Por su parte, en los Lineamientos Generales en materia de clasificación y desclasificación de la información, así como para la elaboración de versiones públicas, prevén lo siguiente:</w:t>
      </w:r>
    </w:p>
    <w:p w14:paraId="7ACA7469" w14:textId="77777777" w:rsidR="008D66A5" w:rsidRPr="00C02AD5" w:rsidRDefault="008D66A5" w:rsidP="00FC7186">
      <w:pPr>
        <w:spacing w:before="100" w:beforeAutospacing="1" w:after="100" w:afterAutospacing="1"/>
        <w:ind w:left="709" w:right="757"/>
        <w:jc w:val="both"/>
        <w:rPr>
          <w:rFonts w:ascii="Palatino Linotype" w:hAnsi="Palatino Linotype" w:cs="Arial"/>
          <w:i/>
          <w:sz w:val="22"/>
        </w:rPr>
      </w:pPr>
      <w:r w:rsidRPr="00C02AD5">
        <w:rPr>
          <w:rFonts w:ascii="Palatino Linotype" w:hAnsi="Palatino Linotype" w:cs="Arial"/>
          <w:i/>
          <w:sz w:val="22"/>
        </w:rPr>
        <w:t>Vigésimo octavo. De conformidad con el artículo 113, fracción IX de la Ley General, podrá considerarse como información reservada, aquella que obstruya los procedimientos para fincar responsabilidad a los servidores públicos, en tanto no se haya dictado la resolución administrativa correspondiente; para lo cual, se deberán acreditar los siguientes supuestos:</w:t>
      </w:r>
    </w:p>
    <w:p w14:paraId="21513304" w14:textId="77777777" w:rsidR="008D66A5" w:rsidRPr="00C02AD5" w:rsidRDefault="008D66A5" w:rsidP="00FC7186">
      <w:pPr>
        <w:spacing w:before="100" w:beforeAutospacing="1" w:after="100" w:afterAutospacing="1"/>
        <w:ind w:left="709" w:right="757"/>
        <w:jc w:val="both"/>
        <w:rPr>
          <w:rFonts w:ascii="Palatino Linotype" w:hAnsi="Palatino Linotype" w:cs="Arial"/>
          <w:i/>
          <w:sz w:val="22"/>
        </w:rPr>
      </w:pPr>
      <w:r w:rsidRPr="00C02AD5">
        <w:rPr>
          <w:rFonts w:ascii="Palatino Linotype" w:hAnsi="Palatino Linotype" w:cs="Arial"/>
          <w:i/>
          <w:sz w:val="22"/>
        </w:rPr>
        <w:t>I. La existencia de un procedimiento de responsabilidad administrativa en trámite, y</w:t>
      </w:r>
    </w:p>
    <w:p w14:paraId="431EF3EC" w14:textId="77777777" w:rsidR="008D66A5" w:rsidRPr="00C02AD5" w:rsidRDefault="008D66A5" w:rsidP="00FC7186">
      <w:pPr>
        <w:spacing w:before="100" w:beforeAutospacing="1" w:after="100" w:afterAutospacing="1"/>
        <w:ind w:left="709" w:right="757"/>
        <w:jc w:val="both"/>
        <w:rPr>
          <w:rFonts w:ascii="Palatino Linotype" w:hAnsi="Palatino Linotype" w:cs="Arial"/>
          <w:i/>
          <w:sz w:val="22"/>
        </w:rPr>
      </w:pPr>
      <w:r w:rsidRPr="00C02AD5">
        <w:rPr>
          <w:rFonts w:ascii="Palatino Linotype" w:hAnsi="Palatino Linotype" w:cs="Arial"/>
          <w:i/>
          <w:sz w:val="22"/>
        </w:rPr>
        <w:t>II. Que la información se refiera a actuaciones, diligencias y constancias propias del procedimiento de responsabilidad.</w:t>
      </w:r>
    </w:p>
    <w:p w14:paraId="7F84480D" w14:textId="77777777" w:rsidR="008D66A5" w:rsidRPr="00C02AD5" w:rsidRDefault="008D66A5" w:rsidP="00FC7186">
      <w:pPr>
        <w:spacing w:before="100" w:beforeAutospacing="1" w:after="100" w:afterAutospacing="1" w:line="360" w:lineRule="auto"/>
        <w:jc w:val="both"/>
        <w:rPr>
          <w:rFonts w:ascii="Palatino Linotype" w:hAnsi="Palatino Linotype" w:cs="Arial"/>
        </w:rPr>
      </w:pPr>
      <w:r w:rsidRPr="00C02AD5">
        <w:rPr>
          <w:rFonts w:ascii="Palatino Linotype" w:hAnsi="Palatino Linotype" w:cs="Arial"/>
        </w:rPr>
        <w:lastRenderedPageBreak/>
        <w:t>De la normatividad citada, se desprende que el supuesto de clasificación invocado prevé que como información reservada, a aquella que vulnere la conducción de los procedimientos de responsabilidades administrativas en trámite, en tanto no hayan causado estado. Por lo cual, para considerar que se actualiza dicha causal es necesario que se configuren los siguientes elementos:</w:t>
      </w:r>
    </w:p>
    <w:p w14:paraId="10CD15D5" w14:textId="77777777" w:rsidR="008D66A5" w:rsidRPr="00C02AD5" w:rsidRDefault="008D66A5" w:rsidP="00FC7186">
      <w:pPr>
        <w:spacing w:before="100" w:beforeAutospacing="1" w:after="100" w:afterAutospacing="1" w:line="360" w:lineRule="auto"/>
        <w:ind w:left="1418" w:right="757" w:hanging="709"/>
        <w:jc w:val="both"/>
        <w:rPr>
          <w:rFonts w:ascii="Palatino Linotype" w:hAnsi="Palatino Linotype" w:cs="Arial"/>
        </w:rPr>
      </w:pPr>
      <w:r w:rsidRPr="00C02AD5">
        <w:rPr>
          <w:rFonts w:ascii="Palatino Linotype" w:hAnsi="Palatino Linotype" w:cs="Arial"/>
        </w:rPr>
        <w:t>1)</w:t>
      </w:r>
      <w:r w:rsidRPr="00C02AD5">
        <w:rPr>
          <w:rFonts w:ascii="Palatino Linotype" w:hAnsi="Palatino Linotype" w:cs="Arial"/>
        </w:rPr>
        <w:tab/>
        <w:t>La existencia de un procedimiento administrativo, que se encuentre en trámite, y</w:t>
      </w:r>
    </w:p>
    <w:p w14:paraId="26CB50A4" w14:textId="77777777" w:rsidR="008D66A5" w:rsidRPr="00C02AD5" w:rsidRDefault="008D66A5" w:rsidP="00FC7186">
      <w:pPr>
        <w:spacing w:before="100" w:beforeAutospacing="1" w:after="100" w:afterAutospacing="1" w:line="360" w:lineRule="auto"/>
        <w:ind w:left="1418" w:right="757" w:hanging="709"/>
        <w:jc w:val="both"/>
        <w:rPr>
          <w:rFonts w:ascii="Palatino Linotype" w:hAnsi="Palatino Linotype" w:cs="Arial"/>
        </w:rPr>
      </w:pPr>
      <w:r w:rsidRPr="00C02AD5">
        <w:rPr>
          <w:rFonts w:ascii="Palatino Linotype" w:hAnsi="Palatino Linotype" w:cs="Arial"/>
        </w:rPr>
        <w:t>2)</w:t>
      </w:r>
      <w:r w:rsidRPr="00C02AD5">
        <w:rPr>
          <w:rFonts w:ascii="Palatino Linotype" w:hAnsi="Palatino Linotype" w:cs="Arial"/>
        </w:rPr>
        <w:tab/>
        <w:t>Que la información solicitada se refiera a actuaciones, diligencias o constancias propias del procedimiento.</w:t>
      </w:r>
    </w:p>
    <w:p w14:paraId="42900655" w14:textId="77777777" w:rsidR="008D66A5" w:rsidRPr="00C02AD5" w:rsidRDefault="008D66A5" w:rsidP="009A5701">
      <w:pPr>
        <w:spacing w:before="100" w:beforeAutospacing="1" w:after="100" w:afterAutospacing="1" w:line="360" w:lineRule="auto"/>
        <w:jc w:val="both"/>
        <w:rPr>
          <w:rFonts w:ascii="Palatino Linotype" w:hAnsi="Palatino Linotype" w:cs="Arial"/>
        </w:rPr>
      </w:pPr>
      <w:r w:rsidRPr="00C02AD5">
        <w:rPr>
          <w:rFonts w:ascii="Palatino Linotype" w:hAnsi="Palatino Linotype" w:cs="Arial"/>
        </w:rPr>
        <w:t>En ese contexto, resulta necesario precisar que el proceso, en el presente caso, corresponde a aquel para resolver un Procedimiento de Responsabilidad Administrativa; por lo que, es necesario traer a colación lo señalado por la Ley de Responsabilidades Administrativas del Estado de México y Municipios, que establece lo siguiente:</w:t>
      </w:r>
    </w:p>
    <w:p w14:paraId="50910025" w14:textId="77777777" w:rsidR="008D66A5" w:rsidRPr="00C02AD5" w:rsidRDefault="008D66A5" w:rsidP="009A5701">
      <w:pPr>
        <w:spacing w:before="100" w:beforeAutospacing="1" w:after="100" w:afterAutospacing="1" w:line="276" w:lineRule="auto"/>
        <w:ind w:left="709" w:right="757"/>
        <w:jc w:val="both"/>
        <w:rPr>
          <w:rFonts w:ascii="Palatino Linotype" w:hAnsi="Palatino Linotype" w:cs="Arial"/>
          <w:i/>
          <w:sz w:val="22"/>
        </w:rPr>
      </w:pPr>
      <w:r w:rsidRPr="00C02AD5">
        <w:rPr>
          <w:rFonts w:ascii="Palatino Linotype" w:hAnsi="Palatino Linotype" w:cs="Arial"/>
          <w:i/>
          <w:sz w:val="22"/>
        </w:rPr>
        <w:t>“Artículo 94. Durante el desarrollo del procedimiento de investigación las autoridades competentes serán responsables de:</w:t>
      </w:r>
    </w:p>
    <w:p w14:paraId="7C7D573A" w14:textId="77777777" w:rsidR="008D66A5" w:rsidRPr="00C02AD5" w:rsidRDefault="008D66A5" w:rsidP="009A5701">
      <w:pPr>
        <w:spacing w:before="100" w:beforeAutospacing="1" w:after="100" w:afterAutospacing="1" w:line="276" w:lineRule="auto"/>
        <w:ind w:left="709" w:right="757"/>
        <w:jc w:val="both"/>
        <w:rPr>
          <w:rFonts w:ascii="Palatino Linotype" w:hAnsi="Palatino Linotype" w:cs="Arial"/>
          <w:i/>
          <w:sz w:val="22"/>
        </w:rPr>
      </w:pPr>
      <w:r w:rsidRPr="00C02AD5">
        <w:rPr>
          <w:rFonts w:ascii="Palatino Linotype" w:hAnsi="Palatino Linotype" w:cs="Arial"/>
          <w:i/>
          <w:sz w:val="22"/>
        </w:rPr>
        <w:t>I. Observar los principios de legalidad, imparcialidad, objetividad, congruencia, verdad material y respeto a los derechos humanos.</w:t>
      </w:r>
    </w:p>
    <w:p w14:paraId="6F884E25" w14:textId="77777777" w:rsidR="008D66A5" w:rsidRPr="00C02AD5" w:rsidRDefault="008D66A5" w:rsidP="009A5701">
      <w:pPr>
        <w:spacing w:before="100" w:beforeAutospacing="1" w:after="100" w:afterAutospacing="1" w:line="276" w:lineRule="auto"/>
        <w:ind w:left="709" w:right="757"/>
        <w:jc w:val="both"/>
        <w:rPr>
          <w:rFonts w:ascii="Palatino Linotype" w:hAnsi="Palatino Linotype" w:cs="Arial"/>
          <w:i/>
          <w:sz w:val="22"/>
        </w:rPr>
      </w:pPr>
      <w:r w:rsidRPr="00C02AD5">
        <w:rPr>
          <w:rFonts w:ascii="Palatino Linotype" w:hAnsi="Palatino Linotype" w:cs="Arial"/>
          <w:i/>
          <w:sz w:val="22"/>
        </w:rPr>
        <w:t>II. Realizar con oportunidad, exhaustividad y eficiencia la investigación, la integralidad de los datos y documentos, así como el resguardo del expediente en su conjunto.</w:t>
      </w:r>
    </w:p>
    <w:p w14:paraId="5B2AC7DE" w14:textId="77777777" w:rsidR="008D66A5" w:rsidRPr="00C02AD5" w:rsidRDefault="008D66A5" w:rsidP="009A5701">
      <w:pPr>
        <w:spacing w:before="100" w:beforeAutospacing="1" w:after="100" w:afterAutospacing="1" w:line="276" w:lineRule="auto"/>
        <w:ind w:left="709" w:right="757"/>
        <w:jc w:val="both"/>
        <w:rPr>
          <w:rFonts w:ascii="Palatino Linotype" w:hAnsi="Palatino Linotype" w:cs="Arial"/>
          <w:i/>
          <w:sz w:val="22"/>
        </w:rPr>
      </w:pPr>
      <w:r w:rsidRPr="00C02AD5">
        <w:rPr>
          <w:rFonts w:ascii="Palatino Linotype" w:hAnsi="Palatino Linotype" w:cs="Arial"/>
          <w:i/>
          <w:sz w:val="22"/>
        </w:rPr>
        <w:t>III. Incorporar a sus investigaciones, las técnicas, tecnologías y métodos de investigación que observen las mejores prácticas internacionales.</w:t>
      </w:r>
    </w:p>
    <w:p w14:paraId="1342752E" w14:textId="77777777" w:rsidR="008D66A5" w:rsidRPr="00C02AD5" w:rsidRDefault="008D66A5" w:rsidP="009A5701">
      <w:pPr>
        <w:spacing w:before="100" w:beforeAutospacing="1" w:after="100" w:afterAutospacing="1" w:line="276" w:lineRule="auto"/>
        <w:ind w:left="709" w:right="757"/>
        <w:jc w:val="both"/>
        <w:rPr>
          <w:rFonts w:ascii="Palatino Linotype" w:hAnsi="Palatino Linotype" w:cs="Arial"/>
          <w:i/>
          <w:sz w:val="22"/>
        </w:rPr>
      </w:pPr>
      <w:r w:rsidRPr="00C02AD5">
        <w:rPr>
          <w:rFonts w:ascii="Palatino Linotype" w:hAnsi="Palatino Linotype" w:cs="Arial"/>
          <w:i/>
          <w:sz w:val="22"/>
        </w:rPr>
        <w:lastRenderedPageBreak/>
        <w:t>IV. Cooperar con las autoridades nacionales como internacionales a fin de fortalecer los procedimientos de investigación, compartir las mejores prácticas internacionales y combatir de manera efectiva la corrupción.</w:t>
      </w:r>
    </w:p>
    <w:p w14:paraId="55062FF6" w14:textId="77777777" w:rsidR="008D66A5" w:rsidRPr="00C02AD5" w:rsidRDefault="008D66A5" w:rsidP="009A5701">
      <w:pPr>
        <w:spacing w:before="100" w:beforeAutospacing="1" w:after="100" w:afterAutospacing="1" w:line="276" w:lineRule="auto"/>
        <w:ind w:left="709" w:right="757"/>
        <w:jc w:val="both"/>
        <w:rPr>
          <w:rFonts w:ascii="Palatino Linotype" w:hAnsi="Palatino Linotype" w:cs="Arial"/>
          <w:i/>
          <w:sz w:val="22"/>
        </w:rPr>
      </w:pPr>
      <w:r w:rsidRPr="00C02AD5">
        <w:rPr>
          <w:rFonts w:ascii="Palatino Linotype" w:hAnsi="Palatino Linotype" w:cs="Arial"/>
          <w:i/>
          <w:sz w:val="22"/>
        </w:rPr>
        <w:t>Artículo 95. La investigación por la presunta responsabilidad de faltas administrativas podrá iniciar:</w:t>
      </w:r>
    </w:p>
    <w:p w14:paraId="696AD2BF" w14:textId="77777777" w:rsidR="008D66A5" w:rsidRPr="00C02AD5" w:rsidRDefault="008D66A5" w:rsidP="009A5701">
      <w:pPr>
        <w:spacing w:before="100" w:beforeAutospacing="1" w:after="100" w:afterAutospacing="1" w:line="276" w:lineRule="auto"/>
        <w:ind w:left="709" w:right="757"/>
        <w:jc w:val="both"/>
        <w:rPr>
          <w:rFonts w:ascii="Palatino Linotype" w:hAnsi="Palatino Linotype" w:cs="Arial"/>
          <w:i/>
          <w:sz w:val="22"/>
        </w:rPr>
      </w:pPr>
      <w:r w:rsidRPr="00C02AD5">
        <w:rPr>
          <w:rFonts w:ascii="Palatino Linotype" w:hAnsi="Palatino Linotype" w:cs="Arial"/>
          <w:i/>
          <w:sz w:val="22"/>
        </w:rPr>
        <w:t>I. De oficio.</w:t>
      </w:r>
    </w:p>
    <w:p w14:paraId="4223D62F" w14:textId="77777777" w:rsidR="008D66A5" w:rsidRPr="00C02AD5" w:rsidRDefault="008D66A5" w:rsidP="009A5701">
      <w:pPr>
        <w:spacing w:before="100" w:beforeAutospacing="1" w:after="100" w:afterAutospacing="1" w:line="276" w:lineRule="auto"/>
        <w:ind w:left="709" w:right="757"/>
        <w:jc w:val="both"/>
        <w:rPr>
          <w:rFonts w:ascii="Palatino Linotype" w:hAnsi="Palatino Linotype" w:cs="Arial"/>
          <w:i/>
          <w:sz w:val="22"/>
        </w:rPr>
      </w:pPr>
      <w:r w:rsidRPr="00C02AD5">
        <w:rPr>
          <w:rFonts w:ascii="Palatino Linotype" w:hAnsi="Palatino Linotype" w:cs="Arial"/>
          <w:i/>
          <w:sz w:val="22"/>
        </w:rPr>
        <w:t>II. Por denuncia.</w:t>
      </w:r>
    </w:p>
    <w:p w14:paraId="73DC9905" w14:textId="77777777" w:rsidR="008D66A5" w:rsidRPr="00C02AD5" w:rsidRDefault="008D66A5" w:rsidP="009A5701">
      <w:pPr>
        <w:spacing w:before="100" w:beforeAutospacing="1" w:after="100" w:afterAutospacing="1" w:line="276" w:lineRule="auto"/>
        <w:ind w:left="709" w:right="757"/>
        <w:jc w:val="both"/>
        <w:rPr>
          <w:rFonts w:ascii="Palatino Linotype" w:hAnsi="Palatino Linotype" w:cs="Arial"/>
          <w:i/>
          <w:sz w:val="22"/>
        </w:rPr>
      </w:pPr>
      <w:r w:rsidRPr="00C02AD5">
        <w:rPr>
          <w:rFonts w:ascii="Palatino Linotype" w:hAnsi="Palatino Linotype" w:cs="Arial"/>
          <w:i/>
          <w:sz w:val="22"/>
        </w:rPr>
        <w:t>III. Derivado de las auditorías practicadas por parte de las autoridades competentes o en su caso, de auditores externos.</w:t>
      </w:r>
    </w:p>
    <w:p w14:paraId="70E74DBF" w14:textId="77777777" w:rsidR="008D66A5" w:rsidRPr="00C02AD5" w:rsidRDefault="008D66A5" w:rsidP="009A5701">
      <w:pPr>
        <w:spacing w:before="100" w:beforeAutospacing="1" w:after="100" w:afterAutospacing="1" w:line="276" w:lineRule="auto"/>
        <w:ind w:left="709" w:right="757"/>
        <w:jc w:val="both"/>
        <w:rPr>
          <w:rFonts w:ascii="Palatino Linotype" w:hAnsi="Palatino Linotype" w:cs="Arial"/>
          <w:i/>
          <w:sz w:val="22"/>
        </w:rPr>
      </w:pPr>
      <w:r w:rsidRPr="00C02AD5">
        <w:rPr>
          <w:rFonts w:ascii="Palatino Linotype" w:hAnsi="Palatino Linotype" w:cs="Arial"/>
          <w:i/>
          <w:sz w:val="22"/>
        </w:rPr>
        <w:t>Las denuncias podrán ser anónimas. En su caso, las autoridades investigadoras deberán garantizar, proteger y mantener el carácter de confidencial la identidad de las personas que denuncien las presuntas infracciones.</w:t>
      </w:r>
    </w:p>
    <w:p w14:paraId="044D9F3A" w14:textId="77777777" w:rsidR="008D66A5" w:rsidRPr="00C02AD5" w:rsidRDefault="008D66A5" w:rsidP="009A5701">
      <w:pPr>
        <w:spacing w:before="100" w:beforeAutospacing="1" w:after="100" w:afterAutospacing="1" w:line="276" w:lineRule="auto"/>
        <w:ind w:left="709" w:right="757"/>
        <w:jc w:val="both"/>
        <w:rPr>
          <w:rFonts w:ascii="Palatino Linotype" w:hAnsi="Palatino Linotype" w:cs="Arial"/>
          <w:i/>
          <w:sz w:val="22"/>
        </w:rPr>
      </w:pPr>
      <w:r w:rsidRPr="00C02AD5">
        <w:rPr>
          <w:rFonts w:ascii="Palatino Linotype" w:hAnsi="Palatino Linotype" w:cs="Arial"/>
          <w:i/>
          <w:sz w:val="22"/>
        </w:rPr>
        <w:t>Artículo 98. Las autoridades investigadoras llevarán de oficio las auditorías o investigaciones debidamente fundadas y motivadas respecto de las conductas de los servidores públicos y particulares que puedan constituir responsabilidades administrativas en el ámbito de su competencia.</w:t>
      </w:r>
    </w:p>
    <w:p w14:paraId="6D760A27" w14:textId="77777777" w:rsidR="008D66A5" w:rsidRPr="00C02AD5" w:rsidRDefault="008D66A5" w:rsidP="009A5701">
      <w:pPr>
        <w:spacing w:before="100" w:beforeAutospacing="1" w:after="100" w:afterAutospacing="1" w:line="276" w:lineRule="auto"/>
        <w:ind w:left="709" w:right="757"/>
        <w:jc w:val="both"/>
        <w:rPr>
          <w:rFonts w:ascii="Palatino Linotype" w:hAnsi="Palatino Linotype" w:cs="Arial"/>
          <w:i/>
          <w:sz w:val="22"/>
        </w:rPr>
      </w:pPr>
      <w:r w:rsidRPr="00C02AD5">
        <w:rPr>
          <w:rFonts w:ascii="Palatino Linotype" w:hAnsi="Palatino Linotype" w:cs="Arial"/>
          <w:i/>
          <w:sz w:val="22"/>
        </w:rPr>
        <w:t>Lo anterior sin menoscabo de las investigaciones que se deriven de las denuncias a que se hace referencia en el Capítulo anterior.</w:t>
      </w:r>
    </w:p>
    <w:p w14:paraId="46F44436" w14:textId="77777777" w:rsidR="008D66A5" w:rsidRPr="00C02AD5" w:rsidRDefault="008D66A5" w:rsidP="009A5701">
      <w:pPr>
        <w:spacing w:before="100" w:beforeAutospacing="1" w:after="100" w:afterAutospacing="1" w:line="276" w:lineRule="auto"/>
        <w:ind w:left="709" w:right="757"/>
        <w:jc w:val="both"/>
        <w:rPr>
          <w:rFonts w:ascii="Palatino Linotype" w:hAnsi="Palatino Linotype" w:cs="Arial"/>
          <w:i/>
          <w:sz w:val="22"/>
        </w:rPr>
      </w:pPr>
      <w:r w:rsidRPr="00C02AD5">
        <w:rPr>
          <w:rFonts w:ascii="Palatino Linotype" w:hAnsi="Palatino Linotype" w:cs="Arial"/>
          <w:i/>
          <w:sz w:val="22"/>
        </w:rPr>
        <w:t>Artículo 99. Las autoridades investigadoras deberán tener acceso a toda la información necesaria para el esclarecimiento de los hechos, incluyendo aquélla que las disposiciones legales en la materia consideren con carácter de reservada o confidencial, siempre que esté relacionada con la comisión de infracciones a que se refiere la presente Ley, con la obligación de mantener la misma reserva o secrecía, conforme a lo que determinen las leyes.</w:t>
      </w:r>
    </w:p>
    <w:p w14:paraId="55AE28FA" w14:textId="77777777" w:rsidR="008D66A5" w:rsidRPr="00C02AD5" w:rsidRDefault="008D66A5" w:rsidP="009A5701">
      <w:pPr>
        <w:spacing w:before="100" w:beforeAutospacing="1" w:after="100" w:afterAutospacing="1" w:line="276" w:lineRule="auto"/>
        <w:ind w:left="709" w:right="757"/>
        <w:jc w:val="both"/>
        <w:rPr>
          <w:rFonts w:ascii="Palatino Linotype" w:hAnsi="Palatino Linotype" w:cs="Arial"/>
          <w:i/>
          <w:sz w:val="22"/>
        </w:rPr>
      </w:pPr>
      <w:r w:rsidRPr="00C02AD5">
        <w:rPr>
          <w:rFonts w:ascii="Palatino Linotype" w:hAnsi="Palatino Linotype" w:cs="Arial"/>
          <w:i/>
          <w:sz w:val="22"/>
        </w:rPr>
        <w:t xml:space="preserve">Las autoridades investigadoras, durante el desarrollo de investigaciones por faltas administrativas graves, no les serán oponibles las disposiciones dirigidas a proteger la </w:t>
      </w:r>
      <w:r w:rsidRPr="00C02AD5">
        <w:rPr>
          <w:rFonts w:ascii="Palatino Linotype" w:hAnsi="Palatino Linotype" w:cs="Arial"/>
          <w:i/>
          <w:sz w:val="22"/>
        </w:rPr>
        <w:lastRenderedPageBreak/>
        <w:t>secrecía de la información en materia fiscal bursátil, fiduciario o la relacionada con operaciones de depósito, administración, ahorro e inversión de recursos monetarios. Esta información conservará su calidad en los expedientes correspondientes, para lo cual se deberán celebrar convenios de colaboración con las autoridades correspondientes.</w:t>
      </w:r>
    </w:p>
    <w:p w14:paraId="26813256" w14:textId="77777777" w:rsidR="008D66A5" w:rsidRPr="00C02AD5" w:rsidRDefault="008D66A5" w:rsidP="009A5701">
      <w:pPr>
        <w:spacing w:before="100" w:beforeAutospacing="1" w:after="100" w:afterAutospacing="1" w:line="276" w:lineRule="auto"/>
        <w:ind w:left="709" w:right="757"/>
        <w:jc w:val="both"/>
        <w:rPr>
          <w:rFonts w:ascii="Palatino Linotype" w:hAnsi="Palatino Linotype" w:cs="Arial"/>
          <w:i/>
          <w:sz w:val="22"/>
        </w:rPr>
      </w:pPr>
      <w:r w:rsidRPr="00C02AD5">
        <w:rPr>
          <w:rFonts w:ascii="Palatino Linotype" w:hAnsi="Palatino Linotype" w:cs="Arial"/>
          <w:i/>
          <w:sz w:val="22"/>
        </w:rPr>
        <w:t>Para efectos de lo previsto en el párrafo anterior, se observará lo dispuesto en el artículo 39 de la presente Ley.</w:t>
      </w:r>
    </w:p>
    <w:p w14:paraId="2B7C7FBB" w14:textId="77777777" w:rsidR="008D66A5" w:rsidRPr="00C02AD5" w:rsidRDefault="008D66A5" w:rsidP="009A5701">
      <w:pPr>
        <w:spacing w:before="100" w:beforeAutospacing="1" w:after="100" w:afterAutospacing="1" w:line="276" w:lineRule="auto"/>
        <w:ind w:left="709" w:right="757"/>
        <w:jc w:val="both"/>
        <w:rPr>
          <w:rFonts w:ascii="Palatino Linotype" w:hAnsi="Palatino Linotype" w:cs="Arial"/>
          <w:i/>
          <w:sz w:val="22"/>
        </w:rPr>
      </w:pPr>
      <w:r w:rsidRPr="00C02AD5">
        <w:rPr>
          <w:rFonts w:ascii="Palatino Linotype" w:hAnsi="Palatino Linotype" w:cs="Arial"/>
          <w:i/>
          <w:sz w:val="22"/>
        </w:rPr>
        <w:t>Las autoridades encargadas de la investigación, por conducto de su titular, podrán ordenar la práctica de visitas de verificación, las cuales se sujetarán a lo previsto en el Código de Procedimientos Administrativos del Estado de México, incluyendo acciones encubiertas y usuario simulado con apego a la legalidad, la presente Ley y demás normatividad que para este fin sea expedida por los titulares de los entes públicos responsables.</w:t>
      </w:r>
    </w:p>
    <w:p w14:paraId="59B456B2" w14:textId="77777777" w:rsidR="008D66A5" w:rsidRPr="00C02AD5" w:rsidRDefault="008D66A5" w:rsidP="009A5701">
      <w:pPr>
        <w:spacing w:before="100" w:beforeAutospacing="1" w:after="100" w:afterAutospacing="1" w:line="276" w:lineRule="auto"/>
        <w:ind w:left="709" w:right="757"/>
        <w:jc w:val="both"/>
        <w:rPr>
          <w:rFonts w:ascii="Palatino Linotype" w:hAnsi="Palatino Linotype" w:cs="Arial"/>
          <w:i/>
          <w:sz w:val="22"/>
        </w:rPr>
      </w:pPr>
      <w:r w:rsidRPr="00C02AD5">
        <w:rPr>
          <w:rFonts w:ascii="Palatino Linotype" w:hAnsi="Palatino Linotype" w:cs="Arial"/>
          <w:i/>
          <w:sz w:val="22"/>
        </w:rPr>
        <w:t>Artículo 104. Las autoridades investigadoras una vez concluidas las diligencias de investigación, procederán al análisis de los hechos, así como de la información recabada, a efecto de determinar la existencia o inexistencia de actos u omisiones que la Ley señale como falta administrativa y en su caso, determinar su calificación como grave o no grave.”</w:t>
      </w:r>
    </w:p>
    <w:p w14:paraId="13D12AE4" w14:textId="77777777" w:rsidR="008D66A5" w:rsidRPr="00C02AD5" w:rsidRDefault="008D66A5" w:rsidP="00FC7186">
      <w:pPr>
        <w:spacing w:before="100" w:beforeAutospacing="1" w:after="100" w:afterAutospacing="1" w:line="360" w:lineRule="auto"/>
        <w:jc w:val="both"/>
        <w:rPr>
          <w:rFonts w:ascii="Palatino Linotype" w:hAnsi="Palatino Linotype" w:cs="Arial"/>
        </w:rPr>
      </w:pPr>
      <w:r w:rsidRPr="00C02AD5">
        <w:rPr>
          <w:rFonts w:ascii="Palatino Linotype" w:hAnsi="Palatino Linotype" w:cs="Arial"/>
        </w:rPr>
        <w:t>Una vez determinada la calificación de la conducta en los términos del párrafo anterior, se incluirá la misma en el Informe de Presunta Responsabilidad Administrativa y éste se presentará ante la autoridad substanciadora a efecto de iniciar el procedimiento de responsabilidad administrativa correspondiente.</w:t>
      </w:r>
    </w:p>
    <w:p w14:paraId="4143A286" w14:textId="42486946" w:rsidR="008D66A5" w:rsidRPr="00C02AD5" w:rsidRDefault="008D66A5" w:rsidP="00FC7186">
      <w:pPr>
        <w:spacing w:before="100" w:beforeAutospacing="1" w:after="100" w:afterAutospacing="1" w:line="360" w:lineRule="auto"/>
        <w:jc w:val="both"/>
        <w:rPr>
          <w:rFonts w:ascii="Palatino Linotype" w:hAnsi="Palatino Linotype" w:cs="Arial"/>
        </w:rPr>
      </w:pPr>
      <w:r w:rsidRPr="00C02AD5">
        <w:rPr>
          <w:rFonts w:ascii="Palatino Linotype" w:hAnsi="Palatino Linotype" w:cs="Arial"/>
        </w:rPr>
        <w:t>n el supuesto de no haberse encontrado elementos suficientes para demostrar la existencia de la infracción y acreditar la presunta responsabilidad del infractor, se emitirá un acuerdo de conclusión y archivo del expediente debidamente fundado y motivado.</w:t>
      </w:r>
    </w:p>
    <w:p w14:paraId="66868C4F" w14:textId="77777777" w:rsidR="008D66A5" w:rsidRPr="00C02AD5" w:rsidRDefault="008D66A5" w:rsidP="00FC7186">
      <w:pPr>
        <w:spacing w:before="100" w:beforeAutospacing="1" w:after="100" w:afterAutospacing="1" w:line="360" w:lineRule="auto"/>
        <w:jc w:val="both"/>
        <w:rPr>
          <w:rFonts w:ascii="Palatino Linotype" w:hAnsi="Palatino Linotype" w:cs="Arial"/>
        </w:rPr>
      </w:pPr>
      <w:r w:rsidRPr="00C02AD5">
        <w:rPr>
          <w:rFonts w:ascii="Palatino Linotype" w:hAnsi="Palatino Linotype" w:cs="Arial"/>
        </w:rPr>
        <w:lastRenderedPageBreak/>
        <w:t>Lo anterior sin perjuicio de poder reabrir la investigación en el supuesto de presentarse nuevos indicios o pruebas y no hubiere prescrito la facultad para sancionar. Dicha determinación, en su caso, se notificará a los servidores públicos y particulares sujetos a la investigación, así como a los denunciantes cuando éstos fueren identificables, dentro los diez días hábiles siguientes a su emisión.</w:t>
      </w:r>
    </w:p>
    <w:p w14:paraId="6BF91996" w14:textId="77777777" w:rsidR="008D66A5" w:rsidRPr="00C02AD5" w:rsidRDefault="008D66A5" w:rsidP="009A5701">
      <w:pPr>
        <w:spacing w:before="100" w:beforeAutospacing="1" w:after="100" w:afterAutospacing="1" w:line="276" w:lineRule="auto"/>
        <w:ind w:left="709" w:right="757"/>
        <w:jc w:val="both"/>
        <w:rPr>
          <w:rFonts w:ascii="Palatino Linotype" w:hAnsi="Palatino Linotype" w:cs="Arial"/>
          <w:i/>
          <w:sz w:val="22"/>
        </w:rPr>
      </w:pPr>
      <w:r w:rsidRPr="00C02AD5">
        <w:rPr>
          <w:rFonts w:ascii="Palatino Linotype" w:hAnsi="Palatino Linotype" w:cs="Arial"/>
          <w:i/>
          <w:sz w:val="22"/>
        </w:rPr>
        <w:t>Artículo 105. Las autoridades substanciadoras, o en su caso, las resolutoras podrán abstenerse de iniciar el procedimiento de responsabilidad administrativa previsto en la presente Ley o de imponer sanciones administrativas a un servidor público, según sea el caso, en el supuesto que derivado de las investigaciones practicadas o de la valoración de las pruebas aportadas en el procedimiento referido, se advierta que no existe daño ni perjuicio a la Hacienda Pública Estatal o Municipal, o al patrimonio de los entes públicos y que se actualiza alguna de las siguientes hipótesis:</w:t>
      </w:r>
    </w:p>
    <w:p w14:paraId="4E578F3F" w14:textId="77777777" w:rsidR="008D66A5" w:rsidRPr="00C02AD5" w:rsidRDefault="008D66A5" w:rsidP="009A5701">
      <w:pPr>
        <w:spacing w:before="100" w:beforeAutospacing="1" w:after="100" w:afterAutospacing="1" w:line="276" w:lineRule="auto"/>
        <w:ind w:left="709" w:right="757"/>
        <w:jc w:val="both"/>
        <w:rPr>
          <w:rFonts w:ascii="Palatino Linotype" w:hAnsi="Palatino Linotype" w:cs="Arial"/>
          <w:i/>
          <w:sz w:val="22"/>
        </w:rPr>
      </w:pPr>
      <w:r w:rsidRPr="00C02AD5">
        <w:rPr>
          <w:rFonts w:ascii="Palatino Linotype" w:hAnsi="Palatino Linotype" w:cs="Arial"/>
          <w:i/>
          <w:sz w:val="22"/>
        </w:rPr>
        <w:t>(…)</w:t>
      </w:r>
    </w:p>
    <w:p w14:paraId="101F3231" w14:textId="77777777" w:rsidR="008D66A5" w:rsidRPr="00C02AD5" w:rsidRDefault="008D66A5" w:rsidP="009A5701">
      <w:pPr>
        <w:spacing w:before="100" w:beforeAutospacing="1" w:after="100" w:afterAutospacing="1" w:line="276" w:lineRule="auto"/>
        <w:ind w:left="709" w:right="757"/>
        <w:jc w:val="both"/>
        <w:rPr>
          <w:rFonts w:ascii="Palatino Linotype" w:hAnsi="Palatino Linotype" w:cs="Arial"/>
          <w:i/>
          <w:sz w:val="22"/>
        </w:rPr>
      </w:pPr>
    </w:p>
    <w:p w14:paraId="17D52E29" w14:textId="77777777" w:rsidR="008D66A5" w:rsidRPr="00C02AD5" w:rsidRDefault="008D66A5" w:rsidP="009A5701">
      <w:pPr>
        <w:spacing w:before="100" w:beforeAutospacing="1" w:after="100" w:afterAutospacing="1" w:line="276" w:lineRule="auto"/>
        <w:ind w:left="709" w:right="757"/>
        <w:jc w:val="both"/>
        <w:rPr>
          <w:rFonts w:ascii="Palatino Linotype" w:hAnsi="Palatino Linotype" w:cs="Arial"/>
          <w:i/>
          <w:sz w:val="22"/>
        </w:rPr>
      </w:pPr>
      <w:r w:rsidRPr="00C02AD5">
        <w:rPr>
          <w:rFonts w:ascii="Palatino Linotype" w:hAnsi="Palatino Linotype" w:cs="Arial"/>
          <w:i/>
          <w:sz w:val="22"/>
        </w:rPr>
        <w:t>Artículo 106. La calificación de los hechos como faltas administrativas no graves que realicen las autoridades investigadoras, será notificada al denunciante, cuando éste fuere identificable. Además de establecer la calificación que se le haya dado a la presunta falta, la notificación también contendrá de manera expresa la forma en que el notificado podrá acceder al expediente de presunta responsabilidad administrativa.</w:t>
      </w:r>
    </w:p>
    <w:p w14:paraId="2B688102" w14:textId="77777777" w:rsidR="008D66A5" w:rsidRPr="00C02AD5" w:rsidRDefault="008D66A5" w:rsidP="009A5701">
      <w:pPr>
        <w:spacing w:before="100" w:beforeAutospacing="1" w:after="100" w:afterAutospacing="1" w:line="276" w:lineRule="auto"/>
        <w:ind w:left="709" w:right="757"/>
        <w:jc w:val="both"/>
        <w:rPr>
          <w:rFonts w:ascii="Palatino Linotype" w:hAnsi="Palatino Linotype" w:cs="Arial"/>
          <w:i/>
          <w:sz w:val="22"/>
        </w:rPr>
      </w:pPr>
      <w:r w:rsidRPr="00C02AD5">
        <w:rPr>
          <w:rFonts w:ascii="Palatino Linotype" w:hAnsi="Palatino Linotype" w:cs="Arial"/>
          <w:i/>
          <w:sz w:val="22"/>
        </w:rPr>
        <w:t>La calificación y la abstención de iniciar el procedimiento de responsabilidad administrativa a que se refiere el artículo 105, podrán ser impugnadas, en su caso, por el denunciante, a través del recurso de inconformidad conforme al presente Capítulo. La presentación del recurso de inconformidad tendrá como efecto la suspensión del inicio del procedimiento de responsabilidad administrativa hasta en tanto dicho recurso sea resuelto</w:t>
      </w:r>
    </w:p>
    <w:p w14:paraId="5C84729B" w14:textId="77777777" w:rsidR="008D66A5" w:rsidRPr="00C02AD5" w:rsidRDefault="008D66A5" w:rsidP="009A5701">
      <w:pPr>
        <w:spacing w:before="100" w:beforeAutospacing="1" w:after="100" w:afterAutospacing="1" w:line="276" w:lineRule="auto"/>
        <w:ind w:left="709" w:right="757"/>
        <w:jc w:val="both"/>
        <w:rPr>
          <w:rFonts w:ascii="Palatino Linotype" w:hAnsi="Palatino Linotype" w:cs="Arial"/>
          <w:i/>
          <w:sz w:val="22"/>
        </w:rPr>
      </w:pPr>
      <w:r w:rsidRPr="00C02AD5">
        <w:rPr>
          <w:rFonts w:ascii="Palatino Linotype" w:hAnsi="Palatino Linotype" w:cs="Arial"/>
          <w:i/>
          <w:sz w:val="22"/>
        </w:rPr>
        <w:lastRenderedPageBreak/>
        <w:t>Artículo 116. El procedimiento de responsabilidad administrativa dará inicio cuando las autoridades substanciadoras, en el ámbito de su competencia, admitan el informe de presunta responsabilidad administrativa.</w:t>
      </w:r>
    </w:p>
    <w:p w14:paraId="501E9D81" w14:textId="77777777" w:rsidR="008D66A5" w:rsidRPr="00C02AD5" w:rsidRDefault="008D66A5" w:rsidP="009A5701">
      <w:pPr>
        <w:spacing w:before="100" w:beforeAutospacing="1" w:after="100" w:afterAutospacing="1" w:line="276" w:lineRule="auto"/>
        <w:ind w:left="709" w:right="757"/>
        <w:jc w:val="both"/>
        <w:rPr>
          <w:rFonts w:ascii="Palatino Linotype" w:hAnsi="Palatino Linotype" w:cs="Arial"/>
          <w:i/>
          <w:sz w:val="22"/>
        </w:rPr>
      </w:pPr>
      <w:r w:rsidRPr="00C02AD5">
        <w:rPr>
          <w:rFonts w:ascii="Palatino Linotype" w:hAnsi="Palatino Linotype" w:cs="Arial"/>
          <w:i/>
          <w:sz w:val="22"/>
        </w:rPr>
        <w:t>Artículo 119. La autoridad a quien se encomiende la substanciación y en su caso, la resolución del procedimiento de responsabilidad administrativa, deberá ser distinto de aquél o aquellos encargados de la investigación. Para tal efecto, la Secretaría de la Contraloría, los órganos internos de control, el Órgano Superior de Fiscalización, así como las unidades de responsabilidades de las empresas de participación estatal o municipal, contarán con la estructura orgánica necesaria para realizar las funciones correspondientes a las autoridades investigadoras y substanciadoras y garantizarán la independencia entre ambas en el ejercicio de sus funciones.</w:t>
      </w:r>
    </w:p>
    <w:p w14:paraId="644AE748" w14:textId="77777777" w:rsidR="008D66A5" w:rsidRPr="00C02AD5" w:rsidRDefault="008D66A5" w:rsidP="009A5701">
      <w:pPr>
        <w:spacing w:before="100" w:beforeAutospacing="1" w:after="100" w:afterAutospacing="1" w:line="276" w:lineRule="auto"/>
        <w:ind w:left="709" w:right="757"/>
        <w:jc w:val="both"/>
        <w:rPr>
          <w:rFonts w:ascii="Palatino Linotype" w:hAnsi="Palatino Linotype" w:cs="Arial"/>
          <w:i/>
          <w:sz w:val="22"/>
        </w:rPr>
      </w:pPr>
      <w:r w:rsidRPr="00C02AD5">
        <w:rPr>
          <w:rFonts w:ascii="Palatino Linotype" w:hAnsi="Palatino Linotype" w:cs="Arial"/>
          <w:i/>
          <w:sz w:val="22"/>
        </w:rPr>
        <w:t>Artículo 129. Para conocer la verdad de los hechos las autoridades resolutoras podrán valerse de cualquier persona o documento, ya sea que pertenezca a las partes o a terceros, sin más limitación que las pruebas hayan sido obtenidas lícitamente y con respeto a los derechos humanos, solo estará excluida la confesional a cargo de las partes por absolución de posiciones.</w:t>
      </w:r>
    </w:p>
    <w:p w14:paraId="5BC2825F" w14:textId="77777777" w:rsidR="008D66A5" w:rsidRPr="00C02AD5" w:rsidRDefault="008D66A5" w:rsidP="009A5701">
      <w:pPr>
        <w:spacing w:before="100" w:beforeAutospacing="1" w:after="100" w:afterAutospacing="1" w:line="276" w:lineRule="auto"/>
        <w:ind w:left="709" w:right="757"/>
        <w:jc w:val="both"/>
        <w:rPr>
          <w:rFonts w:ascii="Palatino Linotype" w:hAnsi="Palatino Linotype" w:cs="Arial"/>
          <w:i/>
          <w:sz w:val="22"/>
        </w:rPr>
      </w:pPr>
      <w:r w:rsidRPr="00C02AD5">
        <w:rPr>
          <w:rFonts w:ascii="Palatino Linotype" w:hAnsi="Palatino Linotype" w:cs="Arial"/>
          <w:i/>
          <w:sz w:val="22"/>
        </w:rPr>
        <w:t>Las autoridades resolutoras gozarán de la más amplia libertad para hacer el análisis, darle el valor correspondiente a cada una de las pruebas, atendiendo a las reglas de la lógica, la sana crítica y de la experiencia, deberán justificar adecuadamente el valor otorgado a las pruebas y explicarán y justificarán su valoración con base en la apreciación conjunta, integral y armónica de todos los elementos probatorios directos, indirectos e indiciarios que aparezcan en el procedimiento.</w:t>
      </w:r>
    </w:p>
    <w:p w14:paraId="216AEA61" w14:textId="77777777" w:rsidR="008D66A5" w:rsidRPr="00C02AD5" w:rsidRDefault="008D66A5" w:rsidP="009A5701">
      <w:pPr>
        <w:spacing w:before="100" w:beforeAutospacing="1" w:after="100" w:afterAutospacing="1" w:line="276" w:lineRule="auto"/>
        <w:ind w:left="709" w:right="757"/>
        <w:jc w:val="both"/>
        <w:rPr>
          <w:rFonts w:ascii="Palatino Linotype" w:hAnsi="Palatino Linotype" w:cs="Arial"/>
          <w:i/>
          <w:sz w:val="22"/>
        </w:rPr>
      </w:pPr>
      <w:r w:rsidRPr="00C02AD5">
        <w:rPr>
          <w:rFonts w:ascii="Palatino Linotype" w:hAnsi="Palatino Linotype" w:cs="Arial"/>
          <w:i/>
          <w:sz w:val="22"/>
        </w:rPr>
        <w:t>Artículo 180. El Informe de Presunta Responsabilidad Administrativa será integrado y emitido por las autoridades investigadoras y deberá contener los siguientes elementos:</w:t>
      </w:r>
    </w:p>
    <w:p w14:paraId="1DAE5D96" w14:textId="77777777" w:rsidR="008D66A5" w:rsidRPr="00C02AD5" w:rsidRDefault="008D66A5" w:rsidP="009A5701">
      <w:pPr>
        <w:spacing w:before="100" w:beforeAutospacing="1" w:after="100" w:afterAutospacing="1" w:line="276" w:lineRule="auto"/>
        <w:ind w:left="709" w:right="757"/>
        <w:jc w:val="both"/>
        <w:rPr>
          <w:rFonts w:ascii="Palatino Linotype" w:hAnsi="Palatino Linotype" w:cs="Arial"/>
          <w:i/>
          <w:sz w:val="22"/>
        </w:rPr>
      </w:pPr>
      <w:r w:rsidRPr="00C02AD5">
        <w:rPr>
          <w:rFonts w:ascii="Palatino Linotype" w:hAnsi="Palatino Linotype" w:cs="Arial"/>
          <w:i/>
          <w:sz w:val="22"/>
        </w:rPr>
        <w:t>I. El nombre de la autoridad investigadora.</w:t>
      </w:r>
    </w:p>
    <w:p w14:paraId="45490EDF" w14:textId="77777777" w:rsidR="008D66A5" w:rsidRPr="00C02AD5" w:rsidRDefault="008D66A5" w:rsidP="009A5701">
      <w:pPr>
        <w:spacing w:before="100" w:beforeAutospacing="1" w:after="100" w:afterAutospacing="1" w:line="276" w:lineRule="auto"/>
        <w:ind w:left="709" w:right="757"/>
        <w:jc w:val="both"/>
        <w:rPr>
          <w:rFonts w:ascii="Palatino Linotype" w:hAnsi="Palatino Linotype" w:cs="Arial"/>
          <w:i/>
          <w:sz w:val="22"/>
        </w:rPr>
      </w:pPr>
      <w:r w:rsidRPr="00C02AD5">
        <w:rPr>
          <w:rFonts w:ascii="Palatino Linotype" w:hAnsi="Palatino Linotype" w:cs="Arial"/>
          <w:i/>
          <w:sz w:val="22"/>
        </w:rPr>
        <w:t>II. El domicilio de la autoridad investigadora para oír y recibir notificaciones.</w:t>
      </w:r>
    </w:p>
    <w:p w14:paraId="1ECC5083" w14:textId="77777777" w:rsidR="008D66A5" w:rsidRPr="00C02AD5" w:rsidRDefault="008D66A5" w:rsidP="009A5701">
      <w:pPr>
        <w:spacing w:before="100" w:beforeAutospacing="1" w:after="100" w:afterAutospacing="1" w:line="276" w:lineRule="auto"/>
        <w:ind w:left="709" w:right="757"/>
        <w:jc w:val="both"/>
        <w:rPr>
          <w:rFonts w:ascii="Palatino Linotype" w:hAnsi="Palatino Linotype" w:cs="Arial"/>
          <w:i/>
          <w:sz w:val="22"/>
        </w:rPr>
      </w:pPr>
      <w:r w:rsidRPr="00C02AD5">
        <w:rPr>
          <w:rFonts w:ascii="Palatino Linotype" w:hAnsi="Palatino Linotype" w:cs="Arial"/>
          <w:i/>
          <w:sz w:val="22"/>
        </w:rPr>
        <w:lastRenderedPageBreak/>
        <w:t>III. El nombre o nombres de los servidores públicos que podrán imponerse de los autos que se dicten en el expediente de responsabilidad administrativa por parte de la autoridad investigadora, precisando el alcance de la autorización otorgada.</w:t>
      </w:r>
    </w:p>
    <w:p w14:paraId="1F3980B7" w14:textId="77777777" w:rsidR="008D66A5" w:rsidRPr="00C02AD5" w:rsidRDefault="008D66A5" w:rsidP="009A5701">
      <w:pPr>
        <w:spacing w:before="100" w:beforeAutospacing="1" w:after="100" w:afterAutospacing="1" w:line="276" w:lineRule="auto"/>
        <w:ind w:left="709" w:right="757"/>
        <w:jc w:val="both"/>
        <w:rPr>
          <w:rFonts w:ascii="Palatino Linotype" w:hAnsi="Palatino Linotype" w:cs="Arial"/>
          <w:i/>
          <w:sz w:val="22"/>
        </w:rPr>
      </w:pPr>
      <w:r w:rsidRPr="00C02AD5">
        <w:rPr>
          <w:rFonts w:ascii="Palatino Linotype" w:hAnsi="Palatino Linotype" w:cs="Arial"/>
          <w:i/>
          <w:sz w:val="22"/>
        </w:rPr>
        <w:t>IV. El nombre y domicilio del servidor público a quien se señale como presunto responsable, así como el ente público al que se encuentre adscrito y el cargo que desempeñe.</w:t>
      </w:r>
    </w:p>
    <w:p w14:paraId="69B015E0" w14:textId="77777777" w:rsidR="008D66A5" w:rsidRPr="00C02AD5" w:rsidRDefault="008D66A5" w:rsidP="009A5701">
      <w:pPr>
        <w:spacing w:before="100" w:beforeAutospacing="1" w:after="100" w:afterAutospacing="1" w:line="276" w:lineRule="auto"/>
        <w:ind w:left="709" w:right="757"/>
        <w:jc w:val="both"/>
        <w:rPr>
          <w:rFonts w:ascii="Palatino Linotype" w:hAnsi="Palatino Linotype" w:cs="Arial"/>
          <w:i/>
          <w:sz w:val="22"/>
        </w:rPr>
      </w:pPr>
      <w:r w:rsidRPr="00C02AD5">
        <w:rPr>
          <w:rFonts w:ascii="Palatino Linotype" w:hAnsi="Palatino Linotype" w:cs="Arial"/>
          <w:i/>
          <w:sz w:val="22"/>
        </w:rPr>
        <w:t>En caso de que los presuntos responsables sean particulares, se deberá señalar su nombre o razón social, así como el domicilio donde podrán ser emplazados.</w:t>
      </w:r>
    </w:p>
    <w:p w14:paraId="234417E8" w14:textId="77777777" w:rsidR="008D66A5" w:rsidRPr="00C02AD5" w:rsidRDefault="008D66A5" w:rsidP="009A5701">
      <w:pPr>
        <w:spacing w:before="100" w:beforeAutospacing="1" w:after="100" w:afterAutospacing="1" w:line="276" w:lineRule="auto"/>
        <w:ind w:left="709" w:right="757"/>
        <w:jc w:val="both"/>
        <w:rPr>
          <w:rFonts w:ascii="Palatino Linotype" w:hAnsi="Palatino Linotype" w:cs="Arial"/>
          <w:i/>
          <w:sz w:val="22"/>
        </w:rPr>
      </w:pPr>
      <w:r w:rsidRPr="00C02AD5">
        <w:rPr>
          <w:rFonts w:ascii="Palatino Linotype" w:hAnsi="Palatino Linotype" w:cs="Arial"/>
          <w:i/>
          <w:sz w:val="22"/>
        </w:rPr>
        <w:t>V. La narración lógica y cronológica de los hechos que dieron lugar a la comisión de la presunta falta administrativa.</w:t>
      </w:r>
    </w:p>
    <w:p w14:paraId="0655D77B" w14:textId="77777777" w:rsidR="008D66A5" w:rsidRPr="00C02AD5" w:rsidRDefault="008D66A5" w:rsidP="009A5701">
      <w:pPr>
        <w:spacing w:before="100" w:beforeAutospacing="1" w:after="100" w:afterAutospacing="1" w:line="276" w:lineRule="auto"/>
        <w:ind w:left="709" w:right="757"/>
        <w:jc w:val="both"/>
        <w:rPr>
          <w:rFonts w:ascii="Palatino Linotype" w:hAnsi="Palatino Linotype" w:cs="Arial"/>
          <w:i/>
          <w:sz w:val="22"/>
        </w:rPr>
      </w:pPr>
      <w:r w:rsidRPr="00C02AD5">
        <w:rPr>
          <w:rFonts w:ascii="Palatino Linotype" w:hAnsi="Palatino Linotype" w:cs="Arial"/>
          <w:i/>
          <w:sz w:val="22"/>
        </w:rPr>
        <w:t>VI. La infracción que se le imputa al señalado como presunto responsable, precisando las razones por las que se considera que ha cometido la falta.</w:t>
      </w:r>
    </w:p>
    <w:p w14:paraId="26384601" w14:textId="77777777" w:rsidR="008D66A5" w:rsidRPr="00C02AD5" w:rsidRDefault="008D66A5" w:rsidP="009A5701">
      <w:pPr>
        <w:spacing w:before="100" w:beforeAutospacing="1" w:after="100" w:afterAutospacing="1" w:line="276" w:lineRule="auto"/>
        <w:ind w:left="709" w:right="757"/>
        <w:jc w:val="both"/>
        <w:rPr>
          <w:rFonts w:ascii="Palatino Linotype" w:hAnsi="Palatino Linotype" w:cs="Arial"/>
          <w:i/>
          <w:sz w:val="22"/>
        </w:rPr>
      </w:pPr>
      <w:r w:rsidRPr="00C02AD5">
        <w:rPr>
          <w:rFonts w:ascii="Palatino Linotype" w:hAnsi="Palatino Linotype" w:cs="Arial"/>
          <w:i/>
          <w:sz w:val="22"/>
        </w:rPr>
        <w:t>VII. Las pruebas que se ofrecerán en el procedimiento de responsabilidad administrativa para acreditar la comisión de la falta administrativa y la responsabilidad atribuida al presunto responsable, debiéndose exhibir las pruebas documentales que obren en su poder, o bien, aquellas que no estándolo, se acredite con el acuse de recibo correspondiente debidamente sellado por la autoridad competente, que la solicitó con la debida oportunidad.</w:t>
      </w:r>
    </w:p>
    <w:p w14:paraId="57E2504E" w14:textId="77777777" w:rsidR="008D66A5" w:rsidRPr="00C02AD5" w:rsidRDefault="008D66A5" w:rsidP="009A5701">
      <w:pPr>
        <w:spacing w:before="100" w:beforeAutospacing="1" w:after="100" w:afterAutospacing="1" w:line="276" w:lineRule="auto"/>
        <w:ind w:left="709" w:right="757"/>
        <w:jc w:val="both"/>
        <w:rPr>
          <w:rFonts w:ascii="Palatino Linotype" w:hAnsi="Palatino Linotype" w:cs="Arial"/>
          <w:i/>
          <w:sz w:val="22"/>
        </w:rPr>
      </w:pPr>
      <w:r w:rsidRPr="00C02AD5">
        <w:rPr>
          <w:rFonts w:ascii="Palatino Linotype" w:hAnsi="Palatino Linotype" w:cs="Arial"/>
          <w:i/>
          <w:sz w:val="22"/>
        </w:rPr>
        <w:t>VIII. La solicitud de medidas cautelares, de ser el caso.</w:t>
      </w:r>
    </w:p>
    <w:p w14:paraId="202FA62A" w14:textId="77777777" w:rsidR="008D66A5" w:rsidRPr="00C02AD5" w:rsidRDefault="008D66A5" w:rsidP="009A5701">
      <w:pPr>
        <w:spacing w:before="100" w:beforeAutospacing="1" w:after="100" w:afterAutospacing="1" w:line="276" w:lineRule="auto"/>
        <w:ind w:left="709" w:right="757"/>
        <w:jc w:val="both"/>
        <w:rPr>
          <w:rFonts w:ascii="Palatino Linotype" w:hAnsi="Palatino Linotype" w:cs="Arial"/>
          <w:i/>
          <w:sz w:val="22"/>
        </w:rPr>
      </w:pPr>
      <w:r w:rsidRPr="00C02AD5">
        <w:rPr>
          <w:rFonts w:ascii="Palatino Linotype" w:hAnsi="Palatino Linotype" w:cs="Arial"/>
          <w:i/>
          <w:sz w:val="22"/>
        </w:rPr>
        <w:t xml:space="preserve">IX. Firma autógrafa de la autoridad investigadora. </w:t>
      </w:r>
    </w:p>
    <w:p w14:paraId="149D01B7" w14:textId="77777777" w:rsidR="008D66A5" w:rsidRPr="00C02AD5" w:rsidRDefault="008D66A5" w:rsidP="009A5701">
      <w:pPr>
        <w:spacing w:before="100" w:beforeAutospacing="1" w:after="100" w:afterAutospacing="1" w:line="276" w:lineRule="auto"/>
        <w:ind w:left="709" w:right="757"/>
        <w:jc w:val="both"/>
        <w:rPr>
          <w:rFonts w:ascii="Palatino Linotype" w:hAnsi="Palatino Linotype" w:cs="Arial"/>
          <w:i/>
          <w:sz w:val="22"/>
        </w:rPr>
      </w:pPr>
      <w:r w:rsidRPr="00C02AD5">
        <w:rPr>
          <w:rFonts w:ascii="Palatino Linotype" w:hAnsi="Palatino Linotype" w:cs="Arial"/>
          <w:i/>
          <w:sz w:val="22"/>
        </w:rPr>
        <w:t>Artículo 184. El desarrollo de las audiencias del procedimiento de responsabilidad administrativa, se llevarán a cabo de conformidad con las siguientes reglas:</w:t>
      </w:r>
    </w:p>
    <w:p w14:paraId="665786EB" w14:textId="77777777" w:rsidR="008D66A5" w:rsidRPr="00C02AD5" w:rsidRDefault="008D66A5" w:rsidP="009A5701">
      <w:pPr>
        <w:spacing w:before="100" w:beforeAutospacing="1" w:after="100" w:afterAutospacing="1" w:line="276" w:lineRule="auto"/>
        <w:ind w:left="709" w:right="757"/>
        <w:jc w:val="both"/>
        <w:rPr>
          <w:rFonts w:ascii="Palatino Linotype" w:hAnsi="Palatino Linotype" w:cs="Arial"/>
          <w:i/>
          <w:sz w:val="22"/>
        </w:rPr>
      </w:pPr>
      <w:r w:rsidRPr="00C02AD5">
        <w:rPr>
          <w:rFonts w:ascii="Palatino Linotype" w:hAnsi="Palatino Linotype" w:cs="Arial"/>
          <w:i/>
          <w:sz w:val="22"/>
        </w:rPr>
        <w:t>I. Serán públicas.</w:t>
      </w:r>
    </w:p>
    <w:p w14:paraId="46DFE37A" w14:textId="77777777" w:rsidR="008D66A5" w:rsidRPr="00C02AD5" w:rsidRDefault="008D66A5" w:rsidP="009A5701">
      <w:pPr>
        <w:spacing w:before="100" w:beforeAutospacing="1" w:after="100" w:afterAutospacing="1" w:line="276" w:lineRule="auto"/>
        <w:ind w:left="709" w:right="757"/>
        <w:jc w:val="both"/>
        <w:rPr>
          <w:rFonts w:ascii="Palatino Linotype" w:hAnsi="Palatino Linotype" w:cs="Arial"/>
          <w:i/>
          <w:sz w:val="22"/>
        </w:rPr>
      </w:pPr>
      <w:r w:rsidRPr="00C02AD5">
        <w:rPr>
          <w:rFonts w:ascii="Palatino Linotype" w:hAnsi="Palatino Linotype" w:cs="Arial"/>
          <w:i/>
          <w:sz w:val="22"/>
        </w:rPr>
        <w:t>II. No se permitirá la interrupción de la audiencia por parte de persona alguna, ya sea por los que intervienen en ella o por aquellos ajenos a la misma. (…)</w:t>
      </w:r>
    </w:p>
    <w:p w14:paraId="6016BF5A" w14:textId="77777777" w:rsidR="008D66A5" w:rsidRPr="00C02AD5" w:rsidRDefault="008D66A5" w:rsidP="009A5701">
      <w:pPr>
        <w:spacing w:before="100" w:beforeAutospacing="1" w:after="100" w:afterAutospacing="1" w:line="276" w:lineRule="auto"/>
        <w:ind w:left="709" w:right="757"/>
        <w:jc w:val="both"/>
        <w:rPr>
          <w:rFonts w:ascii="Palatino Linotype" w:hAnsi="Palatino Linotype" w:cs="Arial"/>
          <w:i/>
          <w:sz w:val="22"/>
        </w:rPr>
      </w:pPr>
      <w:r w:rsidRPr="00C02AD5">
        <w:rPr>
          <w:rFonts w:ascii="Palatino Linotype" w:hAnsi="Palatino Linotype" w:cs="Arial"/>
          <w:i/>
          <w:sz w:val="22"/>
        </w:rPr>
        <w:lastRenderedPageBreak/>
        <w:t>Artículo 188. Las resoluciones serán:</w:t>
      </w:r>
    </w:p>
    <w:p w14:paraId="1CC55261" w14:textId="77777777" w:rsidR="008D66A5" w:rsidRPr="00C02AD5" w:rsidRDefault="008D66A5" w:rsidP="009A5701">
      <w:pPr>
        <w:spacing w:before="100" w:beforeAutospacing="1" w:after="100" w:afterAutospacing="1" w:line="276" w:lineRule="auto"/>
        <w:ind w:left="709" w:right="757"/>
        <w:jc w:val="both"/>
        <w:rPr>
          <w:rFonts w:ascii="Palatino Linotype" w:hAnsi="Palatino Linotype" w:cs="Arial"/>
          <w:i/>
          <w:sz w:val="22"/>
        </w:rPr>
      </w:pPr>
      <w:r w:rsidRPr="00C02AD5">
        <w:rPr>
          <w:rFonts w:ascii="Palatino Linotype" w:hAnsi="Palatino Linotype" w:cs="Arial"/>
          <w:i/>
          <w:sz w:val="22"/>
        </w:rPr>
        <w:t>I. Acuerdos, cuando se trate de resoluciones de trámite.</w:t>
      </w:r>
    </w:p>
    <w:p w14:paraId="58F620B7" w14:textId="77777777" w:rsidR="008D66A5" w:rsidRPr="00C02AD5" w:rsidRDefault="008D66A5" w:rsidP="009A5701">
      <w:pPr>
        <w:spacing w:before="100" w:beforeAutospacing="1" w:after="100" w:afterAutospacing="1" w:line="276" w:lineRule="auto"/>
        <w:ind w:left="709" w:right="757"/>
        <w:jc w:val="both"/>
        <w:rPr>
          <w:rFonts w:ascii="Palatino Linotype" w:hAnsi="Palatino Linotype" w:cs="Arial"/>
          <w:i/>
          <w:sz w:val="22"/>
        </w:rPr>
      </w:pPr>
      <w:r w:rsidRPr="00C02AD5">
        <w:rPr>
          <w:rFonts w:ascii="Palatino Linotype" w:hAnsi="Palatino Linotype" w:cs="Arial"/>
          <w:i/>
          <w:sz w:val="22"/>
        </w:rPr>
        <w:t>II. Autos provisionales, los que se refieren a determinaciones que se ejecuten provisionalmente.</w:t>
      </w:r>
    </w:p>
    <w:p w14:paraId="7551DF46" w14:textId="77777777" w:rsidR="008D66A5" w:rsidRPr="00C02AD5" w:rsidRDefault="008D66A5" w:rsidP="009A5701">
      <w:pPr>
        <w:spacing w:before="100" w:beforeAutospacing="1" w:after="100" w:afterAutospacing="1" w:line="276" w:lineRule="auto"/>
        <w:ind w:left="709" w:right="757"/>
        <w:jc w:val="both"/>
        <w:rPr>
          <w:rFonts w:ascii="Palatino Linotype" w:hAnsi="Palatino Linotype" w:cs="Arial"/>
          <w:i/>
          <w:sz w:val="22"/>
        </w:rPr>
      </w:pPr>
      <w:r w:rsidRPr="00C02AD5">
        <w:rPr>
          <w:rFonts w:ascii="Palatino Linotype" w:hAnsi="Palatino Linotype" w:cs="Arial"/>
          <w:i/>
          <w:sz w:val="22"/>
        </w:rPr>
        <w:t>III. Autos preparatorios, a las resoluciones por las que se prepara el conocimiento y decisión de un asunto, se ordena la admisión, la preparación y desahogo de pruebas.</w:t>
      </w:r>
    </w:p>
    <w:p w14:paraId="60EF759E" w14:textId="77777777" w:rsidR="008D66A5" w:rsidRPr="00C02AD5" w:rsidRDefault="008D66A5" w:rsidP="009A5701">
      <w:pPr>
        <w:spacing w:before="100" w:beforeAutospacing="1" w:after="100" w:afterAutospacing="1" w:line="276" w:lineRule="auto"/>
        <w:ind w:left="709" w:right="757"/>
        <w:jc w:val="both"/>
        <w:rPr>
          <w:rFonts w:ascii="Palatino Linotype" w:hAnsi="Palatino Linotype" w:cs="Arial"/>
          <w:i/>
          <w:sz w:val="22"/>
        </w:rPr>
      </w:pPr>
      <w:r w:rsidRPr="00C02AD5">
        <w:rPr>
          <w:rFonts w:ascii="Palatino Linotype" w:hAnsi="Palatino Linotype" w:cs="Arial"/>
          <w:i/>
          <w:sz w:val="22"/>
        </w:rPr>
        <w:t>IV. Sentencias interlocutorias, aquellas que resuelven sobre un incidente o una cuestión intraprocesal o accesoria al procedimiento.</w:t>
      </w:r>
    </w:p>
    <w:p w14:paraId="5D800B88" w14:textId="77777777" w:rsidR="008D66A5" w:rsidRPr="00C02AD5" w:rsidRDefault="008D66A5" w:rsidP="009A5701">
      <w:pPr>
        <w:spacing w:before="100" w:beforeAutospacing="1" w:after="100" w:afterAutospacing="1" w:line="276" w:lineRule="auto"/>
        <w:ind w:left="709" w:right="757"/>
        <w:jc w:val="both"/>
        <w:rPr>
          <w:rFonts w:ascii="Palatino Linotype" w:hAnsi="Palatino Linotype" w:cs="Arial"/>
          <w:i/>
          <w:sz w:val="22"/>
        </w:rPr>
      </w:pPr>
      <w:r w:rsidRPr="00C02AD5">
        <w:rPr>
          <w:rFonts w:ascii="Palatino Linotype" w:hAnsi="Palatino Linotype" w:cs="Arial"/>
          <w:i/>
          <w:sz w:val="22"/>
        </w:rPr>
        <w:t xml:space="preserve">V. Sentencias definitivas, las que resuelven el fondo del procedimiento de responsabilidad administrativa. </w:t>
      </w:r>
    </w:p>
    <w:p w14:paraId="100D40F6" w14:textId="77777777" w:rsidR="008D66A5" w:rsidRPr="00C02AD5" w:rsidRDefault="008D66A5" w:rsidP="00FC7186">
      <w:pPr>
        <w:spacing w:before="100" w:beforeAutospacing="1" w:after="100" w:afterAutospacing="1" w:line="360" w:lineRule="auto"/>
        <w:jc w:val="both"/>
        <w:rPr>
          <w:rFonts w:ascii="Palatino Linotype" w:hAnsi="Palatino Linotype" w:cs="Arial"/>
        </w:rPr>
      </w:pPr>
      <w:r w:rsidRPr="00C02AD5">
        <w:rPr>
          <w:rFonts w:ascii="Palatino Linotype" w:hAnsi="Palatino Linotype" w:cs="Arial"/>
        </w:rPr>
        <w:t>Conforme a lo anterior, se considera que existen tres etapas en el Procedimiento de Responsabilidad Administrativa para determinar la falta en la que haya incurrido algún servidor público, a saber las siguientes:</w:t>
      </w:r>
    </w:p>
    <w:p w14:paraId="7AF097BB" w14:textId="77777777" w:rsidR="008D66A5" w:rsidRPr="00C02AD5" w:rsidRDefault="008D66A5" w:rsidP="00FC7186">
      <w:pPr>
        <w:spacing w:before="100" w:beforeAutospacing="1" w:after="100" w:afterAutospacing="1" w:line="360" w:lineRule="auto"/>
        <w:jc w:val="both"/>
        <w:rPr>
          <w:rFonts w:ascii="Palatino Linotype" w:hAnsi="Palatino Linotype" w:cs="Arial"/>
        </w:rPr>
      </w:pPr>
      <w:r w:rsidRPr="00C02AD5">
        <w:rPr>
          <w:rFonts w:ascii="Palatino Linotype" w:hAnsi="Palatino Linotype" w:cs="Arial"/>
        </w:rPr>
        <w:t>1.</w:t>
      </w:r>
      <w:r w:rsidRPr="00C02AD5">
        <w:rPr>
          <w:rFonts w:ascii="Palatino Linotype" w:hAnsi="Palatino Linotype" w:cs="Arial"/>
        </w:rPr>
        <w:tab/>
        <w:t>Investigación: la cual consiste en lo siguiente:</w:t>
      </w:r>
    </w:p>
    <w:p w14:paraId="7AF9E15C" w14:textId="77777777" w:rsidR="008D66A5" w:rsidRPr="00C02AD5" w:rsidRDefault="008D66A5" w:rsidP="00FC7186">
      <w:pPr>
        <w:pStyle w:val="Prrafodelista"/>
        <w:numPr>
          <w:ilvl w:val="0"/>
          <w:numId w:val="33"/>
        </w:numPr>
        <w:spacing w:before="100" w:beforeAutospacing="1" w:after="100" w:afterAutospacing="1" w:line="360" w:lineRule="auto"/>
        <w:ind w:left="993" w:hanging="284"/>
        <w:contextualSpacing/>
        <w:jc w:val="both"/>
        <w:rPr>
          <w:rFonts w:ascii="Palatino Linotype" w:hAnsi="Palatino Linotype" w:cs="Arial"/>
        </w:rPr>
      </w:pPr>
      <w:r w:rsidRPr="00C02AD5">
        <w:rPr>
          <w:rFonts w:ascii="Palatino Linotype" w:hAnsi="Palatino Linotype" w:cs="Arial"/>
        </w:rPr>
        <w:t xml:space="preserve">Inicia: </w:t>
      </w:r>
    </w:p>
    <w:p w14:paraId="5F476D26" w14:textId="77777777" w:rsidR="008D66A5" w:rsidRPr="00C02AD5" w:rsidRDefault="008D66A5" w:rsidP="00FC7186">
      <w:pPr>
        <w:spacing w:before="100" w:beforeAutospacing="1" w:after="100" w:afterAutospacing="1" w:line="360" w:lineRule="auto"/>
        <w:ind w:firstLine="709"/>
        <w:jc w:val="both"/>
        <w:rPr>
          <w:rFonts w:ascii="Palatino Linotype" w:hAnsi="Palatino Linotype" w:cs="Arial"/>
        </w:rPr>
      </w:pPr>
      <w:r w:rsidRPr="00C02AD5">
        <w:rPr>
          <w:rFonts w:ascii="Palatino Linotype" w:hAnsi="Palatino Linotype" w:cs="Arial"/>
        </w:rPr>
        <w:t xml:space="preserve">De oficio </w:t>
      </w:r>
    </w:p>
    <w:p w14:paraId="523325D7" w14:textId="77777777" w:rsidR="008D66A5" w:rsidRPr="00C02AD5" w:rsidRDefault="008D66A5" w:rsidP="00FC7186">
      <w:pPr>
        <w:spacing w:before="100" w:beforeAutospacing="1" w:after="100" w:afterAutospacing="1" w:line="360" w:lineRule="auto"/>
        <w:ind w:firstLine="709"/>
        <w:jc w:val="both"/>
        <w:rPr>
          <w:rFonts w:ascii="Palatino Linotype" w:hAnsi="Palatino Linotype" w:cs="Arial"/>
        </w:rPr>
      </w:pPr>
      <w:r w:rsidRPr="00C02AD5">
        <w:rPr>
          <w:rFonts w:ascii="Palatino Linotype" w:hAnsi="Palatino Linotype" w:cs="Arial"/>
        </w:rPr>
        <w:t xml:space="preserve">Por denuncia </w:t>
      </w:r>
    </w:p>
    <w:p w14:paraId="0F3F9D8C" w14:textId="77777777" w:rsidR="008D66A5" w:rsidRPr="00C02AD5" w:rsidRDefault="008D66A5" w:rsidP="00FC7186">
      <w:pPr>
        <w:spacing w:before="100" w:beforeAutospacing="1" w:after="100" w:afterAutospacing="1" w:line="360" w:lineRule="auto"/>
        <w:ind w:firstLine="709"/>
        <w:jc w:val="both"/>
        <w:rPr>
          <w:rFonts w:ascii="Palatino Linotype" w:hAnsi="Palatino Linotype" w:cs="Arial"/>
        </w:rPr>
      </w:pPr>
      <w:r w:rsidRPr="00C02AD5">
        <w:rPr>
          <w:rFonts w:ascii="Palatino Linotype" w:hAnsi="Palatino Linotype" w:cs="Arial"/>
        </w:rPr>
        <w:t xml:space="preserve">Derivado de auditorías </w:t>
      </w:r>
    </w:p>
    <w:p w14:paraId="168BC1AE" w14:textId="77777777" w:rsidR="008D66A5" w:rsidRPr="00C02AD5" w:rsidRDefault="008D66A5" w:rsidP="00FC7186">
      <w:pPr>
        <w:spacing w:before="100" w:beforeAutospacing="1" w:after="100" w:afterAutospacing="1" w:line="360" w:lineRule="auto"/>
        <w:ind w:firstLine="709"/>
        <w:jc w:val="both"/>
        <w:rPr>
          <w:rFonts w:ascii="Palatino Linotype" w:hAnsi="Palatino Linotype" w:cs="Arial"/>
        </w:rPr>
      </w:pPr>
    </w:p>
    <w:p w14:paraId="0A91DE12" w14:textId="77777777" w:rsidR="008D66A5" w:rsidRPr="00C02AD5" w:rsidRDefault="008D66A5" w:rsidP="00FC7186">
      <w:pPr>
        <w:pStyle w:val="Prrafodelista"/>
        <w:numPr>
          <w:ilvl w:val="0"/>
          <w:numId w:val="32"/>
        </w:numPr>
        <w:spacing w:before="100" w:beforeAutospacing="1" w:after="100" w:afterAutospacing="1" w:line="360" w:lineRule="auto"/>
        <w:ind w:left="993" w:hanging="284"/>
        <w:contextualSpacing/>
        <w:jc w:val="both"/>
        <w:rPr>
          <w:rFonts w:ascii="Palatino Linotype" w:hAnsi="Palatino Linotype" w:cs="Arial"/>
        </w:rPr>
      </w:pPr>
      <w:r w:rsidRPr="00C02AD5">
        <w:rPr>
          <w:rFonts w:ascii="Palatino Linotype" w:hAnsi="Palatino Linotype" w:cs="Arial"/>
        </w:rPr>
        <w:lastRenderedPageBreak/>
        <w:t>Una vez determinada la calificación de la conducta, se incluirá la misma en el Informe de Presunta Responsabilidad Administrativa y éste se presentará ante la autoridad substanciadora a efecto de iniciar el procedimiento de responsabilidad administrativa correspondiente.</w:t>
      </w:r>
    </w:p>
    <w:p w14:paraId="59283C43" w14:textId="77777777" w:rsidR="008D66A5" w:rsidRPr="00C02AD5" w:rsidRDefault="008D66A5" w:rsidP="00FC7186">
      <w:pPr>
        <w:spacing w:before="100" w:beforeAutospacing="1" w:after="100" w:afterAutospacing="1" w:line="360" w:lineRule="auto"/>
        <w:jc w:val="both"/>
        <w:rPr>
          <w:rFonts w:ascii="Palatino Linotype" w:hAnsi="Palatino Linotype" w:cs="Arial"/>
        </w:rPr>
      </w:pPr>
      <w:r w:rsidRPr="00C02AD5">
        <w:rPr>
          <w:rFonts w:ascii="Palatino Linotype" w:hAnsi="Palatino Linotype" w:cs="Arial"/>
        </w:rPr>
        <w:t>2.</w:t>
      </w:r>
      <w:r w:rsidRPr="00C02AD5">
        <w:rPr>
          <w:rFonts w:ascii="Palatino Linotype" w:hAnsi="Palatino Linotype" w:cs="Arial"/>
        </w:rPr>
        <w:tab/>
        <w:t>Sustanciación: En este periodo se puede realizar lo siguiente:</w:t>
      </w:r>
    </w:p>
    <w:p w14:paraId="779CAED4" w14:textId="77777777" w:rsidR="008D66A5" w:rsidRPr="00C02AD5" w:rsidRDefault="008D66A5" w:rsidP="00FC7186">
      <w:pPr>
        <w:pStyle w:val="Prrafodelista"/>
        <w:numPr>
          <w:ilvl w:val="0"/>
          <w:numId w:val="31"/>
        </w:numPr>
        <w:spacing w:before="100" w:beforeAutospacing="1" w:after="100" w:afterAutospacing="1" w:line="360" w:lineRule="auto"/>
        <w:ind w:left="993" w:hanging="284"/>
        <w:contextualSpacing/>
        <w:jc w:val="both"/>
        <w:rPr>
          <w:rFonts w:ascii="Palatino Linotype" w:hAnsi="Palatino Linotype" w:cs="Arial"/>
        </w:rPr>
      </w:pPr>
      <w:r w:rsidRPr="00C02AD5">
        <w:rPr>
          <w:rFonts w:ascii="Palatino Linotype" w:hAnsi="Palatino Linotype" w:cs="Arial"/>
        </w:rPr>
        <w:t>Se califican los hechos como faltas administrativas graves o no graves</w:t>
      </w:r>
    </w:p>
    <w:p w14:paraId="50EBE8B6" w14:textId="77777777" w:rsidR="008D66A5" w:rsidRPr="00C02AD5" w:rsidRDefault="008D66A5" w:rsidP="00FC7186">
      <w:pPr>
        <w:pStyle w:val="Prrafodelista"/>
        <w:numPr>
          <w:ilvl w:val="0"/>
          <w:numId w:val="31"/>
        </w:numPr>
        <w:spacing w:before="100" w:beforeAutospacing="1" w:after="100" w:afterAutospacing="1" w:line="360" w:lineRule="auto"/>
        <w:ind w:left="993" w:hanging="284"/>
        <w:contextualSpacing/>
        <w:jc w:val="both"/>
        <w:rPr>
          <w:rFonts w:ascii="Palatino Linotype" w:hAnsi="Palatino Linotype" w:cs="Arial"/>
        </w:rPr>
      </w:pPr>
      <w:r w:rsidRPr="00C02AD5">
        <w:rPr>
          <w:rFonts w:ascii="Palatino Linotype" w:hAnsi="Palatino Linotype" w:cs="Arial"/>
        </w:rPr>
        <w:t>La autoridad substanciadora podrá admitir el informe de presunta responsabilidad administrativa.</w:t>
      </w:r>
    </w:p>
    <w:p w14:paraId="054B64F7" w14:textId="77777777" w:rsidR="008D66A5" w:rsidRPr="00C02AD5" w:rsidRDefault="008D66A5" w:rsidP="00FC7186">
      <w:pPr>
        <w:pStyle w:val="Prrafodelista"/>
        <w:numPr>
          <w:ilvl w:val="0"/>
          <w:numId w:val="31"/>
        </w:numPr>
        <w:spacing w:before="100" w:beforeAutospacing="1" w:after="100" w:afterAutospacing="1" w:line="360" w:lineRule="auto"/>
        <w:ind w:left="993" w:hanging="284"/>
        <w:contextualSpacing/>
        <w:jc w:val="both"/>
        <w:rPr>
          <w:rFonts w:ascii="Palatino Linotype" w:hAnsi="Palatino Linotype" w:cs="Arial"/>
        </w:rPr>
      </w:pPr>
      <w:r w:rsidRPr="00C02AD5">
        <w:rPr>
          <w:rFonts w:ascii="Palatino Linotype" w:hAnsi="Palatino Linotype" w:cs="Arial"/>
        </w:rPr>
        <w:t>Las partes, pueden presentar las pruebas o alegatos que consideren pertinentes</w:t>
      </w:r>
    </w:p>
    <w:p w14:paraId="4793819C" w14:textId="77777777" w:rsidR="008D66A5" w:rsidRPr="00C02AD5" w:rsidRDefault="008D66A5" w:rsidP="00FC7186">
      <w:pPr>
        <w:spacing w:before="100" w:beforeAutospacing="1" w:after="100" w:afterAutospacing="1" w:line="360" w:lineRule="auto"/>
        <w:jc w:val="both"/>
        <w:rPr>
          <w:rFonts w:ascii="Palatino Linotype" w:hAnsi="Palatino Linotype" w:cs="Arial"/>
        </w:rPr>
      </w:pPr>
      <w:r w:rsidRPr="00C02AD5">
        <w:rPr>
          <w:rFonts w:ascii="Palatino Linotype" w:hAnsi="Palatino Linotype" w:cs="Arial"/>
        </w:rPr>
        <w:t>3.</w:t>
      </w:r>
      <w:r w:rsidRPr="00C02AD5">
        <w:rPr>
          <w:rFonts w:ascii="Palatino Linotype" w:hAnsi="Palatino Linotype" w:cs="Arial"/>
        </w:rPr>
        <w:tab/>
        <w:t>Resolución:</w:t>
      </w:r>
    </w:p>
    <w:p w14:paraId="00E02347" w14:textId="77777777" w:rsidR="008D66A5" w:rsidRPr="00C02AD5" w:rsidRDefault="008D66A5" w:rsidP="00FC7186">
      <w:pPr>
        <w:pStyle w:val="Prrafodelista"/>
        <w:numPr>
          <w:ilvl w:val="0"/>
          <w:numId w:val="30"/>
        </w:numPr>
        <w:spacing w:before="100" w:beforeAutospacing="1" w:after="100" w:afterAutospacing="1" w:line="360" w:lineRule="auto"/>
        <w:contextualSpacing/>
        <w:jc w:val="both"/>
        <w:rPr>
          <w:rFonts w:ascii="Palatino Linotype" w:hAnsi="Palatino Linotype" w:cs="Arial"/>
        </w:rPr>
      </w:pPr>
      <w:r w:rsidRPr="00C02AD5">
        <w:rPr>
          <w:rFonts w:ascii="Palatino Linotype" w:hAnsi="Palatino Linotype" w:cs="Arial"/>
        </w:rPr>
        <w:t>Se emite resolución y se notifica a las partes.</w:t>
      </w:r>
    </w:p>
    <w:p w14:paraId="320EAA91" w14:textId="77777777" w:rsidR="008D66A5" w:rsidRPr="00C02AD5" w:rsidRDefault="008D66A5" w:rsidP="00FC7186">
      <w:pPr>
        <w:spacing w:before="100" w:beforeAutospacing="1" w:after="100" w:afterAutospacing="1" w:line="360" w:lineRule="auto"/>
        <w:jc w:val="both"/>
        <w:rPr>
          <w:rFonts w:ascii="Palatino Linotype" w:hAnsi="Palatino Linotype" w:cs="Arial"/>
        </w:rPr>
      </w:pPr>
      <w:r w:rsidRPr="00C02AD5">
        <w:rPr>
          <w:rFonts w:ascii="Palatino Linotype" w:hAnsi="Palatino Linotype" w:cs="Arial"/>
        </w:rPr>
        <w:t>Así, se desprende que los expedientes clasificados por el Sujeto Obligado, cuentan con las características de un procedimiento de responsabilidades administrativas, por lo que, se procede a analizar cada uno de los requisitos señalados en los Lineamientos Generales en materia de clasificación y desclasificación de la información, con la finalidad de verificar si se configura la hipótesis de reserva en estudio:</w:t>
      </w:r>
    </w:p>
    <w:p w14:paraId="0CFA86BB" w14:textId="77777777" w:rsidR="008D66A5" w:rsidRPr="00C02AD5" w:rsidRDefault="008D66A5" w:rsidP="00FC7186">
      <w:pPr>
        <w:spacing w:before="100" w:beforeAutospacing="1" w:after="100" w:afterAutospacing="1" w:line="360" w:lineRule="auto"/>
        <w:jc w:val="both"/>
        <w:rPr>
          <w:rFonts w:ascii="Palatino Linotype" w:hAnsi="Palatino Linotype" w:cs="Arial"/>
          <w:b/>
          <w:i/>
        </w:rPr>
      </w:pPr>
      <w:r w:rsidRPr="00C02AD5">
        <w:rPr>
          <w:rFonts w:ascii="Palatino Linotype" w:hAnsi="Palatino Linotype" w:cs="Arial"/>
          <w:b/>
          <w:i/>
        </w:rPr>
        <w:t>1) La existencia de un procedimiento administrativo, que se encuentre en trámite.</w:t>
      </w:r>
    </w:p>
    <w:p w14:paraId="020F73DA" w14:textId="77777777" w:rsidR="008D66A5" w:rsidRPr="00C02AD5" w:rsidRDefault="008D66A5" w:rsidP="00FC7186">
      <w:pPr>
        <w:spacing w:before="100" w:beforeAutospacing="1" w:after="100" w:afterAutospacing="1" w:line="360" w:lineRule="auto"/>
        <w:jc w:val="both"/>
        <w:rPr>
          <w:rFonts w:ascii="Palatino Linotype" w:hAnsi="Palatino Linotype" w:cs="Arial"/>
        </w:rPr>
      </w:pPr>
    </w:p>
    <w:p w14:paraId="25DC235A" w14:textId="77777777" w:rsidR="008D66A5" w:rsidRPr="00C02AD5" w:rsidRDefault="008D66A5" w:rsidP="00FC7186">
      <w:pPr>
        <w:spacing w:before="100" w:beforeAutospacing="1" w:after="100" w:afterAutospacing="1" w:line="360" w:lineRule="auto"/>
        <w:jc w:val="both"/>
        <w:rPr>
          <w:rFonts w:ascii="Palatino Linotype" w:hAnsi="Palatino Linotype" w:cs="Arial"/>
        </w:rPr>
      </w:pPr>
      <w:r w:rsidRPr="00C02AD5">
        <w:rPr>
          <w:rFonts w:ascii="Palatino Linotype" w:hAnsi="Palatino Linotype" w:cs="Arial"/>
        </w:rPr>
        <w:lastRenderedPageBreak/>
        <w:t xml:space="preserve">En ese contexto, cabe precisar que en los expedientes señalados por </w:t>
      </w:r>
      <w:r w:rsidRPr="00C02AD5">
        <w:rPr>
          <w:rFonts w:ascii="Palatino Linotype" w:hAnsi="Palatino Linotype" w:cs="Arial"/>
          <w:b/>
        </w:rPr>
        <w:t>EL SUJETO OBLIGADO</w:t>
      </w:r>
      <w:r w:rsidRPr="00C02AD5">
        <w:rPr>
          <w:rFonts w:ascii="Palatino Linotype" w:hAnsi="Palatino Linotype" w:cs="Arial"/>
        </w:rPr>
        <w:t xml:space="preserve"> pudieran contenerse aquellos que aún se encuentren en trámite, a lo cual se puede inferir que en estos se continua allegando de elementos para determinar si existe alguna responsabilidad administrativa por parte de servidores públicos, para obtener los elementos necesarios para pasar a la siguiente etapa.</w:t>
      </w:r>
    </w:p>
    <w:p w14:paraId="344B6150" w14:textId="77777777" w:rsidR="008D66A5" w:rsidRPr="00C02AD5" w:rsidRDefault="008D66A5" w:rsidP="00FC7186">
      <w:pPr>
        <w:spacing w:before="100" w:beforeAutospacing="1" w:after="100" w:afterAutospacing="1" w:line="360" w:lineRule="auto"/>
        <w:jc w:val="both"/>
        <w:rPr>
          <w:rFonts w:ascii="Palatino Linotype" w:hAnsi="Palatino Linotype" w:cs="Arial"/>
        </w:rPr>
      </w:pPr>
      <w:r w:rsidRPr="00C02AD5">
        <w:rPr>
          <w:rFonts w:ascii="Palatino Linotype" w:hAnsi="Palatino Linotype" w:cs="Arial"/>
        </w:rPr>
        <w:t>Así, se acredita el primero de los requisitos establecidos en los Lineamientos Generales  para acreditar en su caso la reserva de los mismos.</w:t>
      </w:r>
    </w:p>
    <w:p w14:paraId="38AE2C1D" w14:textId="77777777" w:rsidR="008D66A5" w:rsidRPr="00C02AD5" w:rsidRDefault="008D66A5" w:rsidP="00FC7186">
      <w:pPr>
        <w:spacing w:before="100" w:beforeAutospacing="1" w:after="100" w:afterAutospacing="1" w:line="360" w:lineRule="auto"/>
        <w:jc w:val="both"/>
        <w:rPr>
          <w:rFonts w:ascii="Palatino Linotype" w:hAnsi="Palatino Linotype" w:cs="Arial"/>
          <w:b/>
          <w:i/>
        </w:rPr>
      </w:pPr>
      <w:r w:rsidRPr="00C02AD5">
        <w:rPr>
          <w:rFonts w:ascii="Palatino Linotype" w:hAnsi="Palatino Linotype" w:cs="Arial"/>
          <w:b/>
          <w:i/>
        </w:rPr>
        <w:t xml:space="preserve">2) Que la información se refiera a actuaciones, diligencias y constancias propias del procedimiento de responsabilidad. </w:t>
      </w:r>
    </w:p>
    <w:p w14:paraId="6AA97789" w14:textId="77777777" w:rsidR="008D66A5" w:rsidRPr="00C02AD5" w:rsidRDefault="008D66A5" w:rsidP="00FC7186">
      <w:pPr>
        <w:spacing w:before="100" w:beforeAutospacing="1" w:after="100" w:afterAutospacing="1" w:line="360" w:lineRule="auto"/>
        <w:jc w:val="both"/>
        <w:rPr>
          <w:rFonts w:ascii="Palatino Linotype" w:hAnsi="Palatino Linotype" w:cs="Arial"/>
        </w:rPr>
      </w:pPr>
      <w:r w:rsidRPr="00C02AD5">
        <w:rPr>
          <w:rFonts w:ascii="Palatino Linotype" w:hAnsi="Palatino Linotype" w:cs="Arial"/>
        </w:rPr>
        <w:t>Al respecto, en el presente caso, se trata de la investigación para determinar si se inicia o no como tal el procedimiento de responsabilidad administrativa correspondiente, en la cual la autoridad investigadora califica si los hechos son constitutivos de alguna falta administrativa grave o no grave y elabora un Informe de Presunta Responsabilidad y envía a la autoridad substanciadora, quien determina la procedencia legal.</w:t>
      </w:r>
    </w:p>
    <w:p w14:paraId="10B63149" w14:textId="77777777" w:rsidR="008D66A5" w:rsidRPr="00C02AD5" w:rsidRDefault="008D66A5" w:rsidP="00FC7186">
      <w:pPr>
        <w:spacing w:before="100" w:beforeAutospacing="1" w:after="100" w:afterAutospacing="1" w:line="360" w:lineRule="auto"/>
        <w:jc w:val="both"/>
        <w:rPr>
          <w:rFonts w:ascii="Palatino Linotype" w:hAnsi="Palatino Linotype" w:cs="Arial"/>
        </w:rPr>
      </w:pPr>
      <w:r w:rsidRPr="00C02AD5">
        <w:rPr>
          <w:rFonts w:ascii="Palatino Linotype" w:hAnsi="Palatino Linotype" w:cs="Arial"/>
        </w:rPr>
        <w:t>Por lo que, se advierte que el documento solicitado corresponde a constancias propias que determinan la procedencia de los procedimientos, pues corresponden a determinar el tipo de falta que pudo haber cometido un servidor público, bajo la cual se planteará que tipo de pruebas pueden aportar las partes y ante que autoridad se resuelve; por lo que, se acredita el Segundo de los requisitos establecidos en los Lineamientos Generales.</w:t>
      </w:r>
    </w:p>
    <w:p w14:paraId="388D7651" w14:textId="77777777" w:rsidR="008D66A5" w:rsidRPr="00C02AD5" w:rsidRDefault="008D66A5" w:rsidP="00FC7186">
      <w:pPr>
        <w:spacing w:before="100" w:beforeAutospacing="1" w:after="100" w:afterAutospacing="1" w:line="360" w:lineRule="auto"/>
        <w:jc w:val="both"/>
        <w:rPr>
          <w:rFonts w:ascii="Palatino Linotype" w:hAnsi="Palatino Linotype" w:cs="Arial"/>
        </w:rPr>
      </w:pPr>
    </w:p>
    <w:p w14:paraId="2600E622" w14:textId="77777777" w:rsidR="008D66A5" w:rsidRPr="00C02AD5" w:rsidRDefault="008D66A5" w:rsidP="00FC7186">
      <w:pPr>
        <w:spacing w:before="100" w:beforeAutospacing="1" w:after="100" w:afterAutospacing="1" w:line="360" w:lineRule="auto"/>
        <w:jc w:val="both"/>
        <w:rPr>
          <w:rFonts w:ascii="Palatino Linotype" w:hAnsi="Palatino Linotype" w:cs="Arial"/>
        </w:rPr>
      </w:pPr>
      <w:r w:rsidRPr="00C02AD5">
        <w:rPr>
          <w:rFonts w:ascii="Palatino Linotype" w:hAnsi="Palatino Linotype" w:cs="Arial"/>
        </w:rPr>
        <w:lastRenderedPageBreak/>
        <w:t xml:space="preserve">Así, se considera que los expedientes referidos por </w:t>
      </w:r>
      <w:r w:rsidRPr="00C02AD5">
        <w:rPr>
          <w:rFonts w:ascii="Palatino Linotype" w:hAnsi="Palatino Linotype" w:cs="Arial"/>
          <w:b/>
        </w:rPr>
        <w:t>EL SUJETO OBLIGADO</w:t>
      </w:r>
      <w:r w:rsidRPr="00C02AD5">
        <w:rPr>
          <w:rFonts w:ascii="Palatino Linotype" w:hAnsi="Palatino Linotype" w:cs="Arial"/>
        </w:rPr>
        <w:t xml:space="preserve"> en su caso pudieran actualizar la reserva de la información, en términos del artículo 140, fracción VI de la Ley de Transparencia y Acceso a la Información del Estado de México y Municipios, siempre que el proceso administrativo siga en trámite.</w:t>
      </w:r>
    </w:p>
    <w:p w14:paraId="2FFFE369" w14:textId="77777777" w:rsidR="008D66A5" w:rsidRPr="00C02AD5" w:rsidRDefault="008D66A5" w:rsidP="00FC7186">
      <w:pPr>
        <w:spacing w:before="100" w:beforeAutospacing="1" w:after="100" w:afterAutospacing="1" w:line="360" w:lineRule="auto"/>
        <w:jc w:val="both"/>
        <w:rPr>
          <w:rFonts w:ascii="Palatino Linotype" w:hAnsi="Palatino Linotype" w:cs="Arial"/>
        </w:rPr>
      </w:pPr>
      <w:r w:rsidRPr="00C02AD5">
        <w:rPr>
          <w:rFonts w:ascii="Palatino Linotype" w:hAnsi="Palatino Linotype" w:cs="Arial"/>
        </w:rPr>
        <w:t>Sobre el particular, cabe traer a colación el artículo 141 de la Ley de la materia, que establece que las causales de reserva se deberán fundar y motivar, a través de la aplicación de la prueba de daño establecida en el artículo 129 de dicho ordenamiento, que se debe justificar de la siguiente manera:</w:t>
      </w:r>
    </w:p>
    <w:p w14:paraId="2AD9A9B8" w14:textId="77777777" w:rsidR="008D66A5" w:rsidRPr="00C02AD5" w:rsidRDefault="008D66A5" w:rsidP="00FC7186">
      <w:pPr>
        <w:spacing w:before="100" w:beforeAutospacing="1" w:after="100" w:afterAutospacing="1" w:line="360" w:lineRule="auto"/>
        <w:ind w:left="705" w:hanging="705"/>
        <w:jc w:val="both"/>
        <w:rPr>
          <w:rFonts w:ascii="Palatino Linotype" w:hAnsi="Palatino Linotype" w:cs="Arial"/>
        </w:rPr>
      </w:pPr>
      <w:r w:rsidRPr="00C02AD5">
        <w:rPr>
          <w:rFonts w:ascii="Palatino Linotype" w:hAnsi="Palatino Linotype" w:cs="Arial"/>
        </w:rPr>
        <w:t>I.</w:t>
      </w:r>
      <w:r w:rsidRPr="00C02AD5">
        <w:rPr>
          <w:rFonts w:ascii="Palatino Linotype" w:hAnsi="Palatino Linotype" w:cs="Arial"/>
        </w:rPr>
        <w:tab/>
        <w:t>La divulgación de la información representa un riesgo real, demostrable e identificable de perjuicio significativo al interés público o a la seguridad nacional.</w:t>
      </w:r>
    </w:p>
    <w:p w14:paraId="7B50C863" w14:textId="77777777" w:rsidR="008D66A5" w:rsidRPr="00C02AD5" w:rsidRDefault="008D66A5" w:rsidP="00FC7186">
      <w:pPr>
        <w:spacing w:before="100" w:beforeAutospacing="1" w:after="100" w:afterAutospacing="1" w:line="360" w:lineRule="auto"/>
        <w:jc w:val="both"/>
        <w:rPr>
          <w:rFonts w:ascii="Palatino Linotype" w:hAnsi="Palatino Linotype" w:cs="Arial"/>
        </w:rPr>
      </w:pPr>
      <w:r w:rsidRPr="00C02AD5">
        <w:rPr>
          <w:rFonts w:ascii="Palatino Linotype" w:hAnsi="Palatino Linotype" w:cs="Arial"/>
        </w:rPr>
        <w:t>II.</w:t>
      </w:r>
      <w:r w:rsidRPr="00C02AD5">
        <w:rPr>
          <w:rFonts w:ascii="Palatino Linotype" w:hAnsi="Palatino Linotype" w:cs="Arial"/>
        </w:rPr>
        <w:tab/>
        <w:t>El riesgo de perjuicio supera el interés público general de que se difunda.</w:t>
      </w:r>
    </w:p>
    <w:p w14:paraId="65248848" w14:textId="77777777" w:rsidR="008D66A5" w:rsidRPr="00C02AD5" w:rsidRDefault="008D66A5" w:rsidP="00FC7186">
      <w:pPr>
        <w:spacing w:before="100" w:beforeAutospacing="1" w:after="100" w:afterAutospacing="1" w:line="360" w:lineRule="auto"/>
        <w:ind w:left="705" w:hanging="705"/>
        <w:jc w:val="both"/>
        <w:rPr>
          <w:rFonts w:ascii="Palatino Linotype" w:hAnsi="Palatino Linotype" w:cs="Arial"/>
        </w:rPr>
      </w:pPr>
      <w:r w:rsidRPr="00C02AD5">
        <w:rPr>
          <w:rFonts w:ascii="Palatino Linotype" w:hAnsi="Palatino Linotype" w:cs="Arial"/>
        </w:rPr>
        <w:t>III.</w:t>
      </w:r>
      <w:r w:rsidRPr="00C02AD5">
        <w:rPr>
          <w:rFonts w:ascii="Palatino Linotype" w:hAnsi="Palatino Linotype" w:cs="Arial"/>
        </w:rPr>
        <w:tab/>
        <w:t>Que la limitación se adecua al principio de proporcionalidad y representa el medio menos restrictivo disponible para evitar el perjuicio.</w:t>
      </w:r>
    </w:p>
    <w:p w14:paraId="50DDF29E" w14:textId="77777777" w:rsidR="008D66A5" w:rsidRPr="00C02AD5" w:rsidRDefault="008D66A5" w:rsidP="00FC7186">
      <w:pPr>
        <w:spacing w:before="100" w:beforeAutospacing="1" w:after="100" w:afterAutospacing="1" w:line="360" w:lineRule="auto"/>
        <w:jc w:val="both"/>
        <w:rPr>
          <w:rFonts w:ascii="Palatino Linotype" w:hAnsi="Palatino Linotype" w:cs="Arial"/>
        </w:rPr>
      </w:pPr>
      <w:r w:rsidRPr="00C02AD5">
        <w:rPr>
          <w:rFonts w:ascii="Palatino Linotype" w:hAnsi="Palatino Linotype" w:cs="Arial"/>
        </w:rPr>
        <w:t>Al respecto, este Instituto advierte lo siguiente:</w:t>
      </w:r>
    </w:p>
    <w:p w14:paraId="4A2CD006" w14:textId="77777777" w:rsidR="008D66A5" w:rsidRPr="00C02AD5" w:rsidRDefault="008D66A5" w:rsidP="00FC7186">
      <w:pPr>
        <w:spacing w:before="100" w:beforeAutospacing="1" w:after="100" w:afterAutospacing="1" w:line="360" w:lineRule="auto"/>
        <w:jc w:val="both"/>
        <w:rPr>
          <w:rFonts w:ascii="Palatino Linotype" w:hAnsi="Palatino Linotype" w:cs="Arial"/>
        </w:rPr>
      </w:pPr>
      <w:r w:rsidRPr="00C02AD5">
        <w:rPr>
          <w:rFonts w:ascii="Palatino Linotype" w:hAnsi="Palatino Linotype" w:cs="Arial"/>
        </w:rPr>
        <w:t>•</w:t>
      </w:r>
      <w:r w:rsidRPr="00C02AD5">
        <w:rPr>
          <w:rFonts w:ascii="Palatino Linotype" w:hAnsi="Palatino Linotype" w:cs="Arial"/>
        </w:rPr>
        <w:tab/>
        <w:t>Que existe un riesgo real, demostrable e identificable, toda vez que dar a conocer a terceros la información que se encuentra en los expedientes en trámite, podría propiciar que la investigación se vea alterada y por lo tanto el resto del procedimiento ya que se pueden perder pruebas esenciales que permitan demostrar el tipo de falta realizada por los servidores públicos o la inexistencia de esta.</w:t>
      </w:r>
    </w:p>
    <w:p w14:paraId="7BFB251B" w14:textId="77777777" w:rsidR="008D66A5" w:rsidRPr="00C02AD5" w:rsidRDefault="008D66A5" w:rsidP="00FC7186">
      <w:pPr>
        <w:spacing w:before="100" w:beforeAutospacing="1" w:after="100" w:afterAutospacing="1" w:line="360" w:lineRule="auto"/>
        <w:jc w:val="both"/>
        <w:rPr>
          <w:rFonts w:ascii="Palatino Linotype" w:hAnsi="Palatino Linotype" w:cs="Arial"/>
        </w:rPr>
      </w:pPr>
      <w:r w:rsidRPr="00C02AD5">
        <w:rPr>
          <w:rFonts w:ascii="Palatino Linotype" w:hAnsi="Palatino Linotype" w:cs="Arial"/>
        </w:rPr>
        <w:lastRenderedPageBreak/>
        <w:t xml:space="preserve">Aunado, a lo anterior, en el supuesto de que se entreguen documentos que </w:t>
      </w:r>
      <w:r w:rsidRPr="00C02AD5">
        <w:rPr>
          <w:rFonts w:ascii="Palatino Linotype" w:hAnsi="Palatino Linotype" w:cs="Arial"/>
          <w:b/>
        </w:rPr>
        <w:t>EL SUJETO OBLIGADO</w:t>
      </w:r>
      <w:r w:rsidRPr="00C02AD5">
        <w:rPr>
          <w:rFonts w:ascii="Palatino Linotype" w:hAnsi="Palatino Linotype" w:cs="Arial"/>
        </w:rPr>
        <w:t xml:space="preserve"> tenga que analizar para determinar realizar el Informe de Presunta Responsabilidad Administrativa, podría propiciar dañar la imagen de un servidor público, al generar una percepción negativa de este, sin conocer los motivos de la determinación para continuar con la etapa de substanciación.</w:t>
      </w:r>
    </w:p>
    <w:p w14:paraId="5581EE18" w14:textId="77777777" w:rsidR="008D66A5" w:rsidRPr="00C02AD5" w:rsidRDefault="008D66A5" w:rsidP="00FC7186">
      <w:pPr>
        <w:spacing w:before="100" w:beforeAutospacing="1" w:after="100" w:afterAutospacing="1" w:line="360" w:lineRule="auto"/>
        <w:jc w:val="both"/>
        <w:rPr>
          <w:rFonts w:ascii="Palatino Linotype" w:hAnsi="Palatino Linotype" w:cs="Arial"/>
        </w:rPr>
      </w:pPr>
      <w:r w:rsidRPr="00C02AD5">
        <w:rPr>
          <w:rFonts w:ascii="Palatino Linotype" w:hAnsi="Palatino Linotype" w:cs="Arial"/>
        </w:rPr>
        <w:t>•</w:t>
      </w:r>
      <w:r w:rsidRPr="00C02AD5">
        <w:rPr>
          <w:rFonts w:ascii="Palatino Linotype" w:hAnsi="Palatino Linotype" w:cs="Arial"/>
        </w:rPr>
        <w:tab/>
        <w:t xml:space="preserve">Que el riesgo de perjuicio que supone la divulgación de la información supera el interés público general; pues con dicha documentación, se daría a conocer la estrategia procesal de las partes, así como de la información que se allegó </w:t>
      </w:r>
      <w:r w:rsidRPr="00C02AD5">
        <w:rPr>
          <w:rFonts w:ascii="Palatino Linotype" w:hAnsi="Palatino Linotype" w:cs="Arial"/>
          <w:b/>
        </w:rPr>
        <w:t>-</w:t>
      </w:r>
      <w:r w:rsidRPr="00C02AD5">
        <w:rPr>
          <w:rFonts w:ascii="Palatino Linotype" w:hAnsi="Palatino Linotype" w:cs="Arial"/>
        </w:rPr>
        <w:t>, al realizar la investigación correspondiente, lo cual podría alterar el derecho al debido proceso de la parte denunciada.</w:t>
      </w:r>
    </w:p>
    <w:p w14:paraId="04FAAE05" w14:textId="32B40997" w:rsidR="008D66A5" w:rsidRPr="00C02AD5" w:rsidRDefault="008D66A5" w:rsidP="00FC7186">
      <w:pPr>
        <w:spacing w:before="100" w:beforeAutospacing="1" w:after="100" w:afterAutospacing="1" w:line="360" w:lineRule="auto"/>
        <w:jc w:val="both"/>
        <w:rPr>
          <w:rFonts w:ascii="Palatino Linotype" w:hAnsi="Palatino Linotype" w:cs="Arial"/>
        </w:rPr>
      </w:pPr>
      <w:r w:rsidRPr="00C02AD5">
        <w:rPr>
          <w:rFonts w:ascii="Palatino Linotype" w:hAnsi="Palatino Linotype" w:cs="Arial"/>
        </w:rPr>
        <w:t xml:space="preserve">Refuerza lo anterior que, hasta en tanto no exista una resolución que haya sido emitida por la autoridad competente, las constancias únicamente </w:t>
      </w:r>
      <w:r w:rsidR="009D01F6" w:rsidRPr="00C02AD5">
        <w:rPr>
          <w:rFonts w:ascii="Palatino Linotype" w:hAnsi="Palatino Linotype" w:cs="Arial"/>
        </w:rPr>
        <w:t>les</w:t>
      </w:r>
      <w:r w:rsidRPr="00C02AD5">
        <w:rPr>
          <w:rFonts w:ascii="Palatino Linotype" w:hAnsi="Palatino Linotype" w:cs="Arial"/>
        </w:rPr>
        <w:t xml:space="preserve"> conciernen, a las autoridades investigadoras. En efecto, no existiría en dicho momento procesal una afectación al interés público, en virtud de que se estarían realizando las etapas correspondientes y establecidas en la norma correspondiente y una vez que la determinación sea tomada por la autoridad correspondiente, la limitación de acceso se termina.</w:t>
      </w:r>
    </w:p>
    <w:p w14:paraId="39B7868B" w14:textId="77777777" w:rsidR="008D66A5" w:rsidRPr="00C02AD5" w:rsidRDefault="008D66A5" w:rsidP="00FC7186">
      <w:pPr>
        <w:spacing w:before="100" w:beforeAutospacing="1" w:after="100" w:afterAutospacing="1" w:line="360" w:lineRule="auto"/>
        <w:jc w:val="both"/>
        <w:rPr>
          <w:rFonts w:ascii="Palatino Linotype" w:hAnsi="Palatino Linotype" w:cs="Arial"/>
        </w:rPr>
      </w:pPr>
      <w:r w:rsidRPr="00C02AD5">
        <w:rPr>
          <w:rFonts w:ascii="Palatino Linotype" w:hAnsi="Palatino Linotype" w:cs="Arial"/>
        </w:rPr>
        <w:t>•</w:t>
      </w:r>
      <w:r w:rsidRPr="00C02AD5">
        <w:rPr>
          <w:rFonts w:ascii="Palatino Linotype" w:hAnsi="Palatino Linotype" w:cs="Arial"/>
        </w:rPr>
        <w:tab/>
        <w:t>La reserva no se traduce en un medio restrictivo al derecho de acceso a la información, en virtud, de que se trata de una medida temporal, cuya finalidad es salvaguardar la conducción de dichos procedimientos, por lo que, no se trata de una medida desproporcional, ni excesiva.</w:t>
      </w:r>
    </w:p>
    <w:p w14:paraId="3C1104DE" w14:textId="77777777" w:rsidR="008D66A5" w:rsidRPr="00C02AD5" w:rsidRDefault="008D66A5" w:rsidP="00FC7186">
      <w:pPr>
        <w:spacing w:before="100" w:beforeAutospacing="1" w:after="100" w:afterAutospacing="1" w:line="360" w:lineRule="auto"/>
        <w:jc w:val="both"/>
        <w:rPr>
          <w:rFonts w:ascii="Palatino Linotype" w:hAnsi="Palatino Linotype" w:cs="Arial"/>
        </w:rPr>
      </w:pPr>
      <w:r w:rsidRPr="00C02AD5">
        <w:rPr>
          <w:rFonts w:ascii="Palatino Linotype" w:hAnsi="Palatino Linotype" w:cs="Arial"/>
        </w:rPr>
        <w:lastRenderedPageBreak/>
        <w:t xml:space="preserve">Conforme a lo anterior, se considera procedente determinar que para el caso de los expedientes que aún se encuentran en trámite, </w:t>
      </w:r>
      <w:r w:rsidRPr="00C02AD5">
        <w:rPr>
          <w:rFonts w:ascii="Palatino Linotype" w:hAnsi="Palatino Linotype" w:cs="Arial"/>
          <w:b/>
        </w:rPr>
        <w:t xml:space="preserve">EL SUJETO OBLIGADO </w:t>
      </w:r>
      <w:r w:rsidRPr="00C02AD5">
        <w:rPr>
          <w:rFonts w:ascii="Palatino Linotype" w:hAnsi="Palatino Linotype" w:cs="Arial"/>
        </w:rPr>
        <w:t>a través de su comité de transparencia, deberá clasificar como reservados la información en términos del artículo 140, fracción VI, de la Ley de Transparencia y Acceso a la Información Pública del Estado de México y Municipios.</w:t>
      </w:r>
    </w:p>
    <w:p w14:paraId="07CA20EA" w14:textId="77777777" w:rsidR="008D66A5" w:rsidRPr="00C02AD5" w:rsidRDefault="008D66A5" w:rsidP="00FC7186">
      <w:pPr>
        <w:spacing w:before="100" w:beforeAutospacing="1" w:after="100" w:afterAutospacing="1" w:line="360" w:lineRule="auto"/>
        <w:jc w:val="both"/>
        <w:rPr>
          <w:rFonts w:ascii="Palatino Linotype" w:hAnsi="Palatino Linotype" w:cs="Arial"/>
        </w:rPr>
      </w:pPr>
      <w:r w:rsidRPr="00C02AD5">
        <w:rPr>
          <w:rFonts w:ascii="Palatino Linotype" w:hAnsi="Palatino Linotype" w:cs="Arial"/>
        </w:rPr>
        <w:t>De lo anterior resulta dable ordenar al Sujeto Obligado el Acuerdo del Comité de Transparencia, donde clasifique de manera fundada y motivada los expedientes que en su caso se encuentren en trámite, en términos de los artículos 49, fracciones II y VIII, 140, fracción VI y 141 de la Ley de Transparencia y Acceso a la Información Pública del Estado de México y Municipios.</w:t>
      </w:r>
    </w:p>
    <w:p w14:paraId="66CAFDDD" w14:textId="77777777" w:rsidR="00EF4943" w:rsidRPr="00C02AD5" w:rsidRDefault="00EF4943" w:rsidP="00EF4943">
      <w:pPr>
        <w:numPr>
          <w:ilvl w:val="0"/>
          <w:numId w:val="35"/>
        </w:numPr>
        <w:pBdr>
          <w:top w:val="nil"/>
          <w:left w:val="nil"/>
          <w:bottom w:val="nil"/>
          <w:right w:val="nil"/>
          <w:between w:val="nil"/>
        </w:pBdr>
        <w:spacing w:before="240" w:line="360" w:lineRule="auto"/>
        <w:ind w:left="1418" w:right="900" w:hanging="284"/>
        <w:jc w:val="both"/>
        <w:rPr>
          <w:rFonts w:ascii="Palatino Linotype" w:eastAsia="Palatino Linotype" w:hAnsi="Palatino Linotype" w:cs="Palatino Linotype"/>
          <w:b/>
          <w:color w:val="000000"/>
        </w:rPr>
      </w:pPr>
      <w:r w:rsidRPr="00C02AD5">
        <w:rPr>
          <w:rFonts w:ascii="Palatino Linotype" w:eastAsia="Palatino Linotype" w:hAnsi="Palatino Linotype" w:cs="Palatino Linotype"/>
          <w:b/>
          <w:color w:val="000000"/>
        </w:rPr>
        <w:t>Procedimientos de sanciones graves absolutorias, concluidos.</w:t>
      </w:r>
    </w:p>
    <w:p w14:paraId="147A0159" w14:textId="77777777" w:rsidR="00EF4943" w:rsidRPr="00C02AD5" w:rsidRDefault="00EF4943" w:rsidP="00EF4943">
      <w:pPr>
        <w:spacing w:before="240" w:after="240" w:line="360" w:lineRule="auto"/>
        <w:jc w:val="both"/>
        <w:rPr>
          <w:rFonts w:ascii="Palatino Linotype" w:eastAsia="Palatino Linotype" w:hAnsi="Palatino Linotype" w:cs="Palatino Linotype"/>
        </w:rPr>
      </w:pPr>
      <w:r w:rsidRPr="00C02AD5">
        <w:rPr>
          <w:rFonts w:ascii="Palatino Linotype" w:eastAsia="Palatino Linotype" w:hAnsi="Palatino Linotype" w:cs="Palatino Linotype"/>
        </w:rPr>
        <w:t>Si los procedimientos administrativos requeridos por el particular, están contenidos en expedientes que encuadran en el presente caso se procederá a su acceso en versión pública, protegiendo el nombre, cargo y área de adscripción del Servidor Público absuelto y aquellos datos personales que hagan identificable a una persona, toda vez que la información solicitada, se relaciona con servidores públicos en específico, los cuales al no haber recibido alguna sanción por posibles responsabilidades, se procede a clasificar como confidencial el nombre y cargo del servidor público, al poder causar un perjuicio a la vida privada de estos.</w:t>
      </w:r>
    </w:p>
    <w:p w14:paraId="279262B0" w14:textId="77777777" w:rsidR="00EF4943" w:rsidRPr="00C02AD5" w:rsidRDefault="00EF4943" w:rsidP="00EF4943">
      <w:pPr>
        <w:spacing w:before="240" w:after="240" w:line="360" w:lineRule="auto"/>
        <w:jc w:val="both"/>
        <w:rPr>
          <w:rFonts w:ascii="Palatino Linotype" w:eastAsia="Palatino Linotype" w:hAnsi="Palatino Linotype" w:cs="Palatino Linotype"/>
        </w:rPr>
      </w:pPr>
      <w:r w:rsidRPr="00C02AD5">
        <w:rPr>
          <w:rFonts w:ascii="Palatino Linotype" w:eastAsia="Palatino Linotype" w:hAnsi="Palatino Linotype" w:cs="Palatino Linotype"/>
        </w:rPr>
        <w:t xml:space="preserve">Cabe mencionar que el artículo 6°, Apartado A), fracción II, de la Constitución Política de los Estados Unidos Mexicanos, prevé que la información que se refiere a la vida privada y los datos personales, será protegida en los términos y con las excepciones </w:t>
      </w:r>
      <w:r w:rsidRPr="00C02AD5">
        <w:rPr>
          <w:rFonts w:ascii="Palatino Linotype" w:eastAsia="Palatino Linotype" w:hAnsi="Palatino Linotype" w:cs="Palatino Linotype"/>
        </w:rPr>
        <w:lastRenderedPageBreak/>
        <w:t>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35E0CBFC" w14:textId="77777777" w:rsidR="00EF4943" w:rsidRPr="00C02AD5" w:rsidRDefault="00EF4943" w:rsidP="00EF4943">
      <w:pPr>
        <w:spacing w:before="240" w:after="240" w:line="360" w:lineRule="auto"/>
        <w:jc w:val="both"/>
        <w:rPr>
          <w:rFonts w:ascii="Palatino Linotype" w:eastAsia="Palatino Linotype" w:hAnsi="Palatino Linotype" w:cs="Palatino Linotype"/>
        </w:rPr>
      </w:pPr>
      <w:r w:rsidRPr="00C02AD5">
        <w:rPr>
          <w:rFonts w:ascii="Palatino Linotype" w:eastAsia="Palatino Linotype" w:hAnsi="Palatino Linotype" w:cs="Palatino Linotype"/>
        </w:rPr>
        <w:t>Acorde con lo anterior, la Ley General de Transparencia y Acceso a la Información Pública, en su artículo 116, dispone que se considera información confidencial la que contenga datos personales concernientes a una persona física identificada o identificable. 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0BFE586B" w14:textId="77777777" w:rsidR="00EF4943" w:rsidRPr="00C02AD5" w:rsidRDefault="00EF4943" w:rsidP="00EF4943">
      <w:pPr>
        <w:spacing w:before="240" w:after="240" w:line="360" w:lineRule="auto"/>
        <w:jc w:val="both"/>
        <w:rPr>
          <w:rFonts w:ascii="Palatino Linotype" w:eastAsia="Palatino Linotype" w:hAnsi="Palatino Linotype" w:cs="Palatino Linotype"/>
        </w:rPr>
      </w:pPr>
      <w:r w:rsidRPr="00C02AD5">
        <w:rPr>
          <w:rFonts w:ascii="Palatino Linotype" w:eastAsia="Palatino Linotype" w:hAnsi="Palatino Linotype" w:cs="Palatino Linotype"/>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3792BA7E" w14:textId="77777777" w:rsidR="00EF4943" w:rsidRPr="00C02AD5" w:rsidRDefault="00EF4943" w:rsidP="00EF4943">
      <w:pPr>
        <w:spacing w:before="240" w:after="240" w:line="360" w:lineRule="auto"/>
        <w:jc w:val="both"/>
        <w:rPr>
          <w:rFonts w:ascii="Palatino Linotype" w:eastAsia="Palatino Linotype" w:hAnsi="Palatino Linotype" w:cs="Palatino Linotype"/>
        </w:rPr>
      </w:pPr>
      <w:r w:rsidRPr="00C02AD5">
        <w:rPr>
          <w:rFonts w:ascii="Palatino Linotype" w:eastAsia="Palatino Linotype" w:hAnsi="Palatino Linotype" w:cs="Palatino Linotype"/>
        </w:rPr>
        <w:t>En concordancia con lo previo, el artículo 143, fracción I, de la Ley previamente citada, establece que la información privada y los datos personales, concernientes a una persona física identificada o identificable son confidenciales.</w:t>
      </w:r>
    </w:p>
    <w:p w14:paraId="13094167" w14:textId="77777777" w:rsidR="00EF4943" w:rsidRPr="00C02AD5" w:rsidRDefault="00EF4943" w:rsidP="00EF4943">
      <w:pPr>
        <w:spacing w:before="240" w:after="240" w:line="360" w:lineRule="auto"/>
        <w:jc w:val="both"/>
        <w:rPr>
          <w:rFonts w:ascii="Palatino Linotype" w:eastAsia="Palatino Linotype" w:hAnsi="Palatino Linotype" w:cs="Palatino Linotype"/>
        </w:rPr>
      </w:pPr>
      <w:r w:rsidRPr="00C02AD5">
        <w:rPr>
          <w:rFonts w:ascii="Palatino Linotype" w:eastAsia="Palatino Linotype" w:hAnsi="Palatino Linotype" w:cs="Palatino Linotype"/>
        </w:rPr>
        <w:lastRenderedPageBreak/>
        <w:t xml:space="preserve">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w:t>
      </w:r>
      <w:r w:rsidRPr="00C02AD5">
        <w:rPr>
          <w:rFonts w:ascii="Palatino Linotype" w:eastAsia="Palatino Linotype" w:hAnsi="Palatino Linotype" w:cs="Palatino Linotype"/>
          <w:b/>
        </w:rPr>
        <w:t xml:space="preserve">i) </w:t>
      </w:r>
      <w:r w:rsidRPr="00C02AD5">
        <w:rPr>
          <w:rFonts w:ascii="Palatino Linotype" w:eastAsia="Palatino Linotype" w:hAnsi="Palatino Linotype" w:cs="Palatino Linotype"/>
        </w:rPr>
        <w:t xml:space="preserve">la información se encuentre en registros públicos o fuentes de acceso público, </w:t>
      </w:r>
      <w:r w:rsidRPr="00C02AD5">
        <w:rPr>
          <w:rFonts w:ascii="Palatino Linotype" w:eastAsia="Palatino Linotype" w:hAnsi="Palatino Linotype" w:cs="Palatino Linotype"/>
          <w:b/>
        </w:rPr>
        <w:t>ii)</w:t>
      </w:r>
      <w:r w:rsidRPr="00C02AD5">
        <w:rPr>
          <w:rFonts w:ascii="Palatino Linotype" w:eastAsia="Palatino Linotype" w:hAnsi="Palatino Linotype" w:cs="Palatino Linotype"/>
        </w:rPr>
        <w:t xml:space="preserve"> por ley tenga el carácter de pública, </w:t>
      </w:r>
      <w:r w:rsidRPr="00C02AD5">
        <w:rPr>
          <w:rFonts w:ascii="Palatino Linotype" w:eastAsia="Palatino Linotype" w:hAnsi="Palatino Linotype" w:cs="Palatino Linotype"/>
          <w:b/>
        </w:rPr>
        <w:t>iii)</w:t>
      </w:r>
      <w:r w:rsidRPr="00C02AD5">
        <w:rPr>
          <w:rFonts w:ascii="Palatino Linotype" w:eastAsia="Palatino Linotype" w:hAnsi="Palatino Linotype" w:cs="Palatino Linotype"/>
        </w:rPr>
        <w:t xml:space="preserve"> exista una orden judicial, </w:t>
      </w:r>
      <w:r w:rsidRPr="00C02AD5">
        <w:rPr>
          <w:rFonts w:ascii="Palatino Linotype" w:eastAsia="Palatino Linotype" w:hAnsi="Palatino Linotype" w:cs="Palatino Linotype"/>
          <w:b/>
        </w:rPr>
        <w:t>iv)</w:t>
      </w:r>
      <w:r w:rsidRPr="00C02AD5">
        <w:rPr>
          <w:rFonts w:ascii="Palatino Linotype" w:eastAsia="Palatino Linotype" w:hAnsi="Palatino Linotype" w:cs="Palatino Linotype"/>
        </w:rPr>
        <w:t xml:space="preserve"> por razones de seguridad nacional y salubridad general o </w:t>
      </w:r>
      <w:r w:rsidRPr="00C02AD5">
        <w:rPr>
          <w:rFonts w:ascii="Palatino Linotype" w:eastAsia="Palatino Linotype" w:hAnsi="Palatino Linotype" w:cs="Palatino Linotype"/>
          <w:b/>
        </w:rPr>
        <w:t>v)</w:t>
      </w:r>
      <w:r w:rsidRPr="00C02AD5">
        <w:rPr>
          <w:rFonts w:ascii="Palatino Linotype" w:eastAsia="Palatino Linotype" w:hAnsi="Palatino Linotype" w:cs="Palatino Linotype"/>
        </w:rPr>
        <w:t xml:space="preserve"> para proteger los derechos de terceros o cuando se transmita entre sujetos obligados en términos de los tratados y los acuerdos interinstitucionales.</w:t>
      </w:r>
    </w:p>
    <w:p w14:paraId="651EC6C9" w14:textId="77777777" w:rsidR="00EF4943" w:rsidRPr="00C02AD5" w:rsidRDefault="00EF4943" w:rsidP="00EF4943">
      <w:pPr>
        <w:spacing w:before="240" w:after="240" w:line="360" w:lineRule="auto"/>
        <w:jc w:val="both"/>
        <w:rPr>
          <w:rFonts w:ascii="Palatino Linotype" w:eastAsia="Palatino Linotype" w:hAnsi="Palatino Linotype" w:cs="Palatino Linotype"/>
        </w:rPr>
      </w:pPr>
      <w:r w:rsidRPr="00C02AD5">
        <w:rPr>
          <w:rFonts w:ascii="Palatino Linotype" w:eastAsia="Palatino Linotype" w:hAnsi="Palatino Linotype" w:cs="Palatino Linotype"/>
        </w:rPr>
        <w:t>En términos de lo expuesto, la documentación y aquellos datos que se consideren confidenciales, serán una limitante del derecho de acceso a la información, siempre y cuando:</w:t>
      </w:r>
    </w:p>
    <w:p w14:paraId="68BCF9F7" w14:textId="77777777" w:rsidR="00EF4943" w:rsidRPr="00C02AD5" w:rsidRDefault="00EF4943" w:rsidP="00EF4943">
      <w:pPr>
        <w:spacing w:line="360" w:lineRule="auto"/>
        <w:ind w:left="860" w:right="60"/>
        <w:jc w:val="both"/>
        <w:rPr>
          <w:rFonts w:ascii="Palatino Linotype" w:eastAsia="Palatino Linotype" w:hAnsi="Palatino Linotype" w:cs="Palatino Linotype"/>
        </w:rPr>
      </w:pPr>
      <w:r w:rsidRPr="00C02AD5">
        <w:rPr>
          <w:rFonts w:ascii="Palatino Linotype" w:eastAsia="Palatino Linotype" w:hAnsi="Palatino Linotype" w:cs="Palatino Linotype"/>
          <w:b/>
          <w:sz w:val="22"/>
          <w:szCs w:val="22"/>
        </w:rPr>
        <w:t>a</w:t>
      </w:r>
      <w:r w:rsidRPr="00C02AD5">
        <w:rPr>
          <w:rFonts w:ascii="Palatino Linotype" w:eastAsia="Palatino Linotype" w:hAnsi="Palatino Linotype" w:cs="Palatino Linotype"/>
          <w:b/>
        </w:rPr>
        <w:t>).</w:t>
      </w:r>
      <w:r w:rsidRPr="00C02AD5">
        <w:rPr>
          <w:rFonts w:ascii="Palatino Linotype" w:eastAsia="Palatino Linotype" w:hAnsi="Palatino Linotype" w:cs="Palatino Linotype"/>
        </w:rPr>
        <w:t xml:space="preserve"> Se trate de datos personales; esto es, información concerniente a una persona física y que ésta sea identificada o identificable.</w:t>
      </w:r>
    </w:p>
    <w:p w14:paraId="34CE569E" w14:textId="77777777" w:rsidR="00EF4943" w:rsidRPr="00C02AD5" w:rsidRDefault="00EF4943" w:rsidP="00EF4943">
      <w:pPr>
        <w:spacing w:line="360" w:lineRule="auto"/>
        <w:ind w:left="860" w:right="60"/>
        <w:jc w:val="both"/>
        <w:rPr>
          <w:rFonts w:ascii="Palatino Linotype" w:eastAsia="Palatino Linotype" w:hAnsi="Palatino Linotype" w:cs="Palatino Linotype"/>
        </w:rPr>
      </w:pPr>
      <w:r w:rsidRPr="00C02AD5">
        <w:rPr>
          <w:rFonts w:ascii="Palatino Linotype" w:eastAsia="Palatino Linotype" w:hAnsi="Palatino Linotype" w:cs="Palatino Linotype"/>
          <w:b/>
        </w:rPr>
        <w:t>b).</w:t>
      </w:r>
      <w:r w:rsidRPr="00C02AD5">
        <w:rPr>
          <w:rFonts w:ascii="Palatino Linotype" w:eastAsia="Palatino Linotype" w:hAnsi="Palatino Linotype" w:cs="Palatino Linotype"/>
        </w:rPr>
        <w:t xml:space="preserve"> Para la difusión de los datos, se requiera el consentimiento del titular.</w:t>
      </w:r>
    </w:p>
    <w:p w14:paraId="6ADDB5BA" w14:textId="77777777" w:rsidR="00EF4943" w:rsidRPr="00C02AD5" w:rsidRDefault="00EF4943" w:rsidP="00EF4943">
      <w:pPr>
        <w:spacing w:before="240" w:after="240" w:line="360" w:lineRule="auto"/>
        <w:jc w:val="both"/>
        <w:rPr>
          <w:rFonts w:ascii="Palatino Linotype" w:eastAsia="Palatino Linotype" w:hAnsi="Palatino Linotype" w:cs="Palatino Linotype"/>
        </w:rPr>
      </w:pPr>
      <w:r w:rsidRPr="00C02AD5">
        <w:rPr>
          <w:rFonts w:ascii="Palatino Linotype" w:eastAsia="Palatino Linotype" w:hAnsi="Palatino Linotype" w:cs="Palatino Linotype"/>
        </w:rPr>
        <w:t>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w:t>
      </w:r>
      <w:r w:rsidRPr="00C02AD5">
        <w:rPr>
          <w:rFonts w:ascii="Palatino Linotype" w:eastAsia="Palatino Linotype" w:hAnsi="Palatino Linotype" w:cs="Palatino Linotype"/>
          <w:i/>
        </w:rPr>
        <w:t xml:space="preserve">cuando su identidad pueda determinarse directa o indirectamente </w:t>
      </w:r>
      <w:r w:rsidRPr="00C02AD5">
        <w:rPr>
          <w:rFonts w:ascii="Palatino Linotype" w:eastAsia="Palatino Linotype" w:hAnsi="Palatino Linotype" w:cs="Palatino Linotype"/>
          <w:i/>
        </w:rPr>
        <w:lastRenderedPageBreak/>
        <w:t>a través de cualquier documento informativo físico o electrónico</w:t>
      </w:r>
      <w:r w:rsidRPr="00C02AD5">
        <w:rPr>
          <w:rFonts w:ascii="Palatino Linotype" w:eastAsia="Palatino Linotype" w:hAnsi="Palatino Linotype" w:cs="Palatino Linotype"/>
        </w:rPr>
        <w:t>), establecida en cualquier formato o modalidad.</w:t>
      </w:r>
    </w:p>
    <w:p w14:paraId="5691819A" w14:textId="77777777" w:rsidR="00EF4943" w:rsidRPr="00C02AD5" w:rsidRDefault="00EF4943" w:rsidP="00EF4943">
      <w:pPr>
        <w:spacing w:before="240" w:after="240" w:line="360" w:lineRule="auto"/>
        <w:jc w:val="both"/>
        <w:rPr>
          <w:rFonts w:ascii="Palatino Linotype" w:eastAsia="Palatino Linotype" w:hAnsi="Palatino Linotype" w:cs="Palatino Linotype"/>
        </w:rPr>
      </w:pPr>
      <w:r w:rsidRPr="00C02AD5">
        <w:rPr>
          <w:rFonts w:ascii="Palatino Linotype" w:eastAsia="Palatino Linotype" w:hAnsi="Palatino Linotype" w:cs="Palatino Linotype"/>
        </w:rPr>
        <w:t>Además, en el artículo 5° de dicho ordenamiento jurídico, establece que es la Ley aplicable para todo tratamiento de datos personales.</w:t>
      </w:r>
    </w:p>
    <w:p w14:paraId="2725D37A" w14:textId="77777777" w:rsidR="00EF4943" w:rsidRPr="00C02AD5" w:rsidRDefault="00EF4943" w:rsidP="00EF4943">
      <w:pPr>
        <w:spacing w:before="240" w:after="240" w:line="360" w:lineRule="auto"/>
        <w:jc w:val="both"/>
        <w:rPr>
          <w:rFonts w:ascii="Palatino Linotype" w:eastAsia="Palatino Linotype" w:hAnsi="Palatino Linotype" w:cs="Palatino Linotype"/>
        </w:rPr>
      </w:pPr>
      <w:r w:rsidRPr="00C02AD5">
        <w:rPr>
          <w:rFonts w:ascii="Palatino Linotype" w:eastAsia="Palatino Linotype" w:hAnsi="Palatino Linotype" w:cs="Palatino Linotype"/>
        </w:rPr>
        <w:t>En ese contexto,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w:t>
      </w:r>
      <w:r w:rsidRPr="00C02AD5">
        <w:rPr>
          <w:rFonts w:ascii="Palatino Linotype" w:eastAsia="Palatino Linotype" w:hAnsi="Palatino Linotype" w:cs="Palatino Linotype"/>
          <w:i/>
        </w:rPr>
        <w:t>principio de finalidad</w:t>
      </w:r>
      <w:r w:rsidRPr="00C02AD5">
        <w:rPr>
          <w:rFonts w:ascii="Palatino Linotype" w:eastAsia="Palatino Linotype" w:hAnsi="Palatino Linotype" w:cs="Palatino Linotype"/>
        </w:rPr>
        <w:t>).</w:t>
      </w:r>
    </w:p>
    <w:p w14:paraId="712EC3B0" w14:textId="77777777" w:rsidR="00EF4943" w:rsidRPr="00C02AD5" w:rsidRDefault="00EF4943" w:rsidP="00EF4943">
      <w:pPr>
        <w:spacing w:before="240" w:after="240" w:line="360" w:lineRule="auto"/>
        <w:jc w:val="both"/>
        <w:rPr>
          <w:rFonts w:ascii="Palatino Linotype" w:eastAsia="Palatino Linotype" w:hAnsi="Palatino Linotype" w:cs="Palatino Linotype"/>
        </w:rPr>
      </w:pPr>
      <w:r w:rsidRPr="00C02AD5">
        <w:rPr>
          <w:rFonts w:ascii="Palatino Linotype" w:eastAsia="Palatino Linotype" w:hAnsi="Palatino Linotype" w:cs="Palatino Linotype"/>
        </w:rPr>
        <w:t>Así,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2A162502" w14:textId="77777777" w:rsidR="00EF4943" w:rsidRPr="00C02AD5" w:rsidRDefault="00EF4943" w:rsidP="00EF4943">
      <w:pPr>
        <w:spacing w:before="240" w:after="240" w:line="360" w:lineRule="auto"/>
        <w:jc w:val="both"/>
        <w:rPr>
          <w:rFonts w:ascii="Palatino Linotype" w:eastAsia="Palatino Linotype" w:hAnsi="Palatino Linotype" w:cs="Palatino Linotype"/>
        </w:rPr>
      </w:pPr>
      <w:r w:rsidRPr="00C02AD5">
        <w:rPr>
          <w:rFonts w:ascii="Palatino Linotype" w:eastAsia="Palatino Linotype" w:hAnsi="Palatino Linotype" w:cs="Palatino Linotype"/>
        </w:rPr>
        <w:t>En este contexto, la confidencialidad de los datos personales, tiene por objetivo establecer el límite del derecho de acceso a la información a partir del derecho a la intimidad y la vida privada de los individuos.</w:t>
      </w:r>
    </w:p>
    <w:p w14:paraId="2E969120" w14:textId="77777777" w:rsidR="00EF4943" w:rsidRPr="00C02AD5" w:rsidRDefault="00EF4943" w:rsidP="00EF4943">
      <w:pPr>
        <w:spacing w:before="240" w:after="240" w:line="360" w:lineRule="auto"/>
        <w:jc w:val="both"/>
        <w:rPr>
          <w:rFonts w:ascii="Palatino Linotype" w:eastAsia="Palatino Linotype" w:hAnsi="Palatino Linotype" w:cs="Palatino Linotype"/>
        </w:rPr>
      </w:pPr>
      <w:r w:rsidRPr="00C02AD5">
        <w:rPr>
          <w:rFonts w:ascii="Palatino Linotype" w:eastAsia="Palatino Linotype" w:hAnsi="Palatino Linotype" w:cs="Palatino Linotype"/>
        </w:rPr>
        <w:lastRenderedPageBreak/>
        <w:t>De tal suerte, las instituciones públicas tienen la doble responsabilidad, por un lado, de proteger los datos personales y por otro, darle publicidad aquella información de relevancia que sea de interés público.</w:t>
      </w:r>
    </w:p>
    <w:p w14:paraId="614A3278" w14:textId="77777777" w:rsidR="00EF4943" w:rsidRPr="00C02AD5" w:rsidRDefault="00EF4943" w:rsidP="00EF4943">
      <w:pPr>
        <w:spacing w:before="240" w:after="240" w:line="360" w:lineRule="auto"/>
        <w:jc w:val="both"/>
        <w:rPr>
          <w:rFonts w:ascii="Palatino Linotype" w:eastAsia="Palatino Linotype" w:hAnsi="Palatino Linotype" w:cs="Palatino Linotype"/>
        </w:rPr>
      </w:pPr>
      <w:r w:rsidRPr="00C02AD5">
        <w:rPr>
          <w:rFonts w:ascii="Palatino Linotype" w:eastAsia="Palatino Linotype" w:hAnsi="Palatino Linotype" w:cs="Palatino Linotype"/>
        </w:rPr>
        <w:t>En este orden de ideas, toda la información que transparente la gestión pública, favorezca la rendición de cuentas y contribuya a la democratización del Estado Mexicano es, sin excepción, de naturaleza pública; sin embargo, la información esta necesariamente vinculada con datos personales, los cuales deben ser protegidos.</w:t>
      </w:r>
    </w:p>
    <w:p w14:paraId="767F081F" w14:textId="77777777" w:rsidR="00EF4943" w:rsidRPr="00C02AD5" w:rsidRDefault="00EF4943" w:rsidP="00EF4943">
      <w:pPr>
        <w:spacing w:before="240" w:after="240" w:line="360" w:lineRule="auto"/>
        <w:jc w:val="both"/>
        <w:rPr>
          <w:rFonts w:ascii="Palatino Linotype" w:eastAsia="Palatino Linotype" w:hAnsi="Palatino Linotype" w:cs="Palatino Linotype"/>
        </w:rPr>
      </w:pPr>
      <w:r w:rsidRPr="00C02AD5">
        <w:rPr>
          <w:rFonts w:ascii="Palatino Linotype" w:eastAsia="Palatino Linotype" w:hAnsi="Palatino Linotype" w:cs="Palatino Linotype"/>
        </w:rPr>
        <w:t>Por otro lado,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02678800" w14:textId="77777777" w:rsidR="00EF4943" w:rsidRPr="00C02AD5" w:rsidRDefault="00EF4943" w:rsidP="00EF4943">
      <w:pPr>
        <w:spacing w:before="240" w:after="240" w:line="360" w:lineRule="auto"/>
        <w:jc w:val="both"/>
        <w:rPr>
          <w:rFonts w:ascii="Palatino Linotype" w:eastAsia="Palatino Linotype" w:hAnsi="Palatino Linotype" w:cs="Palatino Linotype"/>
        </w:rPr>
      </w:pPr>
      <w:r w:rsidRPr="00C02AD5">
        <w:rPr>
          <w:rFonts w:ascii="Palatino Linotype" w:eastAsia="Palatino Linotype" w:hAnsi="Palatino Linotype" w:cs="Palatino Linotype"/>
        </w:rPr>
        <w:t>En tales circunstancias, se considera que en la especie proporcionar el nombre, cargo y área de adscripción de los Servidores Públicos absueltos,</w:t>
      </w:r>
      <w:r w:rsidRPr="00C02AD5">
        <w:rPr>
          <w:rFonts w:ascii="Palatino Linotype" w:eastAsia="Palatino Linotype" w:hAnsi="Palatino Linotype" w:cs="Palatino Linotype"/>
          <w:b/>
        </w:rPr>
        <w:t xml:space="preserve"> </w:t>
      </w:r>
      <w:r w:rsidRPr="00C02AD5">
        <w:rPr>
          <w:rFonts w:ascii="Palatino Linotype" w:eastAsia="Palatino Linotype" w:hAnsi="Palatino Linotype" w:cs="Palatino Linotype"/>
        </w:rPr>
        <w:t>en caso de que existieran, podría afectar su honor, buen nombre y su imagen.</w:t>
      </w:r>
    </w:p>
    <w:p w14:paraId="58D9097E" w14:textId="77777777" w:rsidR="00EF4943" w:rsidRPr="00C02AD5" w:rsidRDefault="00EF4943" w:rsidP="00EF4943">
      <w:pPr>
        <w:spacing w:before="240" w:after="240" w:line="360" w:lineRule="auto"/>
        <w:jc w:val="both"/>
        <w:rPr>
          <w:rFonts w:ascii="Palatino Linotype" w:eastAsia="Palatino Linotype" w:hAnsi="Palatino Linotype" w:cs="Palatino Linotype"/>
        </w:rPr>
      </w:pPr>
      <w:r w:rsidRPr="00C02AD5">
        <w:rPr>
          <w:rFonts w:ascii="Palatino Linotype" w:eastAsia="Palatino Linotype" w:hAnsi="Palatino Linotype" w:cs="Palatino Linotype"/>
        </w:rPr>
        <w:t>Al respecto, la Suprema Corte de Justicia de la Nación ha reconocido como derechos fundamentales de las personas, el derecho a la intimidad y a la propia imagen, en el siguiente criterio:</w:t>
      </w:r>
    </w:p>
    <w:p w14:paraId="194E0809" w14:textId="77777777" w:rsidR="00EF4943" w:rsidRPr="00C02AD5" w:rsidRDefault="00EF4943" w:rsidP="00EF4943">
      <w:pPr>
        <w:spacing w:before="240" w:line="360" w:lineRule="auto"/>
        <w:ind w:left="860" w:right="860"/>
        <w:jc w:val="both"/>
        <w:rPr>
          <w:rFonts w:ascii="Palatino Linotype" w:eastAsia="Palatino Linotype" w:hAnsi="Palatino Linotype" w:cs="Palatino Linotype"/>
          <w:i/>
          <w:sz w:val="22"/>
          <w:szCs w:val="22"/>
        </w:rPr>
      </w:pPr>
      <w:r w:rsidRPr="00C02AD5">
        <w:rPr>
          <w:rFonts w:ascii="Palatino Linotype" w:eastAsia="Palatino Linotype" w:hAnsi="Palatino Linotype" w:cs="Palatino Linotype"/>
          <w:i/>
          <w:sz w:val="22"/>
          <w:szCs w:val="22"/>
        </w:rPr>
        <w:lastRenderedPageBreak/>
        <w:t>“</w:t>
      </w:r>
      <w:r w:rsidRPr="00C02AD5">
        <w:rPr>
          <w:rFonts w:ascii="Palatino Linotype" w:eastAsia="Palatino Linotype" w:hAnsi="Palatino Linotype" w:cs="Palatino Linotype"/>
          <w:b/>
          <w:i/>
          <w:sz w:val="22"/>
          <w:szCs w:val="22"/>
        </w:rPr>
        <w:t xml:space="preserve">DERECHOS A LA INTIMIDAD, PROPIA IMAGEN, IDENTIDAD PERSONAL Y SEXUAL. CONSTITUYEN DERECHOS DE DEFENSA Y GARANTÍA ESENCIAL PARA LA CONDICIÓN HUMANA.  </w:t>
      </w:r>
      <w:r w:rsidRPr="00C02AD5">
        <w:rPr>
          <w:rFonts w:ascii="Palatino Linotype" w:eastAsia="Palatino Linotype" w:hAnsi="Palatino Linotype" w:cs="Palatino Linotype"/>
          <w:i/>
          <w:sz w:val="22"/>
          <w:szCs w:val="22"/>
        </w:rPr>
        <w:t xml:space="preserve">Dentro de los derechos personalísimos se encuentran necesariamente comprendidos el </w:t>
      </w:r>
      <w:r w:rsidRPr="00C02AD5">
        <w:rPr>
          <w:rFonts w:ascii="Palatino Linotype" w:eastAsia="Palatino Linotype" w:hAnsi="Palatino Linotype" w:cs="Palatino Linotype"/>
          <w:b/>
          <w:i/>
          <w:sz w:val="22"/>
          <w:szCs w:val="22"/>
        </w:rPr>
        <w:t>derecho a la intimidad y a la propia imagen</w:t>
      </w:r>
      <w:r w:rsidRPr="00C02AD5">
        <w:rPr>
          <w:rFonts w:ascii="Palatino Linotype" w:eastAsia="Palatino Linotype" w:hAnsi="Palatino Linotype" w:cs="Palatino Linotype"/>
          <w:i/>
          <w:sz w:val="22"/>
          <w:szCs w:val="22"/>
        </w:rPr>
        <w:t xml:space="preserve">, así como a la </w:t>
      </w:r>
      <w:r w:rsidRPr="00C02AD5">
        <w:rPr>
          <w:rFonts w:ascii="Palatino Linotype" w:eastAsia="Palatino Linotype" w:hAnsi="Palatino Linotype" w:cs="Palatino Linotype"/>
          <w:b/>
          <w:i/>
          <w:sz w:val="22"/>
          <w:szCs w:val="22"/>
        </w:rPr>
        <w:t>identidad personal</w:t>
      </w:r>
      <w:r w:rsidRPr="00C02AD5">
        <w:rPr>
          <w:rFonts w:ascii="Palatino Linotype" w:eastAsia="Palatino Linotype" w:hAnsi="Palatino Linotype" w:cs="Palatino Linotype"/>
          <w:i/>
          <w:sz w:val="22"/>
          <w:szCs w:val="22"/>
        </w:rPr>
        <w:t xml:space="preserve"> y sexual; entendiéndose por el primero, </w:t>
      </w:r>
      <w:r w:rsidRPr="00C02AD5">
        <w:rPr>
          <w:rFonts w:ascii="Palatino Linotype" w:eastAsia="Palatino Linotype" w:hAnsi="Palatino Linotype" w:cs="Palatino Linotype"/>
          <w:b/>
          <w:i/>
          <w:sz w:val="22"/>
          <w:szCs w:val="22"/>
        </w:rPr>
        <w:t>el derecho del individuo a no ser conocido por otros en ciertos aspectos de su vida</w:t>
      </w:r>
      <w:r w:rsidRPr="00C02AD5">
        <w:rPr>
          <w:rFonts w:ascii="Palatino Linotype" w:eastAsia="Palatino Linotype" w:hAnsi="Palatino Linotype" w:cs="Palatino Linotype"/>
          <w:i/>
          <w:sz w:val="22"/>
          <w:szCs w:val="22"/>
        </w:rPr>
        <w:t xml:space="preserve"> y, </w:t>
      </w:r>
      <w:r w:rsidRPr="00C02AD5">
        <w:rPr>
          <w:rFonts w:ascii="Palatino Linotype" w:eastAsia="Palatino Linotype" w:hAnsi="Palatino Linotype" w:cs="Palatino Linotype"/>
          <w:b/>
          <w:i/>
          <w:sz w:val="22"/>
          <w:szCs w:val="22"/>
        </w:rPr>
        <w:t>por ende, el poder de decisión sobre la publicidad o información de datos relativos a su persona</w:t>
      </w:r>
      <w:r w:rsidRPr="00C02AD5">
        <w:rPr>
          <w:rFonts w:ascii="Palatino Linotype" w:eastAsia="Palatino Linotype" w:hAnsi="Palatino Linotype" w:cs="Palatino Linotype"/>
          <w:i/>
          <w:sz w:val="22"/>
          <w:szCs w:val="22"/>
        </w:rPr>
        <w:t>, familia, pensamientos o sentimientos;</w:t>
      </w:r>
      <w:r w:rsidRPr="00C02AD5">
        <w:rPr>
          <w:rFonts w:ascii="Palatino Linotype" w:eastAsia="Palatino Linotype" w:hAnsi="Palatino Linotype" w:cs="Palatino Linotype"/>
          <w:b/>
          <w:i/>
          <w:sz w:val="22"/>
          <w:szCs w:val="22"/>
        </w:rPr>
        <w:t xml:space="preserve"> </w:t>
      </w:r>
      <w:r w:rsidRPr="00C02AD5">
        <w:rPr>
          <w:rFonts w:ascii="Palatino Linotype" w:eastAsia="Palatino Linotype" w:hAnsi="Palatino Linotype" w:cs="Palatino Linotype"/>
          <w:i/>
          <w:sz w:val="22"/>
          <w:szCs w:val="22"/>
        </w:rPr>
        <w:t xml:space="preserve">a la </w:t>
      </w:r>
      <w:r w:rsidRPr="00C02AD5">
        <w:rPr>
          <w:rFonts w:ascii="Palatino Linotype" w:eastAsia="Palatino Linotype" w:hAnsi="Palatino Linotype" w:cs="Palatino Linotype"/>
          <w:b/>
          <w:i/>
          <w:sz w:val="22"/>
          <w:szCs w:val="22"/>
        </w:rPr>
        <w:t>propia imagen, como aquel derecho de decidir, en forma libre, sobre la manera en que elige mostrarse frente a los demás</w:t>
      </w:r>
      <w:r w:rsidRPr="00C02AD5">
        <w:rPr>
          <w:rFonts w:ascii="Palatino Linotype" w:eastAsia="Palatino Linotype" w:hAnsi="Palatino Linotype" w:cs="Palatino Linotype"/>
          <w:i/>
          <w:sz w:val="22"/>
          <w:szCs w:val="22"/>
        </w:rPr>
        <w:t xml:space="preserve">;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Por consiguiente, </w:t>
      </w:r>
      <w:r w:rsidRPr="00C02AD5">
        <w:rPr>
          <w:rFonts w:ascii="Palatino Linotype" w:eastAsia="Palatino Linotype" w:hAnsi="Palatino Linotype" w:cs="Palatino Linotype"/>
          <w:b/>
          <w:i/>
          <w:sz w:val="22"/>
          <w:szCs w:val="22"/>
        </w:rPr>
        <w:t xml:space="preserve">al constituir derechos inherentes a la persona, fuera de la injerencia de los demás, se configuran como derechos de defensa y garantía esencial para la </w:t>
      </w:r>
      <w:r w:rsidRPr="00C02AD5">
        <w:rPr>
          <w:rFonts w:ascii="Palatino Linotype" w:eastAsia="Palatino Linotype" w:hAnsi="Palatino Linotype" w:cs="Palatino Linotype"/>
          <w:b/>
          <w:i/>
          <w:sz w:val="22"/>
          <w:szCs w:val="22"/>
        </w:rPr>
        <w:lastRenderedPageBreak/>
        <w:t>condición humana, ya que pueden reclamarse tanto en defensa de la intimidad violada o amenazada, como exigir del Estado que prevenga la existencia de eventuales intromisiones que los lesionen por lo que, si bien no son absolutos, sólo por ley podrá justificarse su intromisión, siempre que medie un interés superior.</w:t>
      </w:r>
      <w:r w:rsidRPr="00C02AD5">
        <w:rPr>
          <w:rFonts w:ascii="Palatino Linotype" w:eastAsia="Palatino Linotype" w:hAnsi="Palatino Linotype" w:cs="Palatino Linotype"/>
          <w:i/>
          <w:sz w:val="22"/>
          <w:szCs w:val="22"/>
        </w:rPr>
        <w:t>”</w:t>
      </w:r>
    </w:p>
    <w:p w14:paraId="619702E8" w14:textId="77777777" w:rsidR="00EF4943" w:rsidRPr="00C02AD5" w:rsidRDefault="00EF4943" w:rsidP="00EF4943">
      <w:pPr>
        <w:spacing w:before="240" w:after="240" w:line="360" w:lineRule="auto"/>
        <w:jc w:val="both"/>
        <w:rPr>
          <w:rFonts w:ascii="Palatino Linotype" w:eastAsia="Palatino Linotype" w:hAnsi="Palatino Linotype" w:cs="Palatino Linotype"/>
        </w:rPr>
      </w:pPr>
      <w:r w:rsidRPr="00C02AD5">
        <w:rPr>
          <w:rFonts w:ascii="Palatino Linotype" w:eastAsia="Palatino Linotype" w:hAnsi="Palatino Linotype" w:cs="Palatino Linotype"/>
        </w:rPr>
        <w:t>En ese sentido, es derecho de todo individuo a no ser conocido por otros en ciertos aspectos de su vida y, por ende, el poder de decisión sobre la publicidad o información de datos relativos a su persona (</w:t>
      </w:r>
      <w:r w:rsidRPr="00C02AD5">
        <w:rPr>
          <w:rFonts w:ascii="Palatino Linotype" w:eastAsia="Palatino Linotype" w:hAnsi="Palatino Linotype" w:cs="Palatino Linotype"/>
          <w:i/>
        </w:rPr>
        <w:t>derecho a la intimidad</w:t>
      </w:r>
      <w:r w:rsidRPr="00C02AD5">
        <w:rPr>
          <w:rFonts w:ascii="Palatino Linotype" w:eastAsia="Palatino Linotype" w:hAnsi="Palatino Linotype" w:cs="Palatino Linotype"/>
        </w:rPr>
        <w:t>).</w:t>
      </w:r>
    </w:p>
    <w:p w14:paraId="79575C9D" w14:textId="77777777" w:rsidR="00EF4943" w:rsidRPr="00C02AD5" w:rsidRDefault="00EF4943" w:rsidP="00EF4943">
      <w:pPr>
        <w:spacing w:before="240" w:after="240" w:line="360" w:lineRule="auto"/>
        <w:jc w:val="both"/>
        <w:rPr>
          <w:rFonts w:ascii="Palatino Linotype" w:eastAsia="Palatino Linotype" w:hAnsi="Palatino Linotype" w:cs="Palatino Linotype"/>
        </w:rPr>
      </w:pPr>
      <w:r w:rsidRPr="00C02AD5">
        <w:rPr>
          <w:rFonts w:ascii="Palatino Linotype" w:eastAsia="Palatino Linotype" w:hAnsi="Palatino Linotype" w:cs="Palatino Linotype"/>
        </w:rPr>
        <w:t>Asimismo, el derecho a la propia imagen es el derecho de decidir, de forma libre, sobre la manera en que elige mostrarse frente a los demás.</w:t>
      </w:r>
    </w:p>
    <w:p w14:paraId="2788E72D" w14:textId="77777777" w:rsidR="00EF4943" w:rsidRPr="00C02AD5" w:rsidRDefault="00EF4943" w:rsidP="00EF4943">
      <w:pPr>
        <w:spacing w:before="240" w:after="240" w:line="360" w:lineRule="auto"/>
        <w:jc w:val="both"/>
        <w:rPr>
          <w:rFonts w:ascii="Palatino Linotype" w:eastAsia="Palatino Linotype" w:hAnsi="Palatino Linotype" w:cs="Palatino Linotype"/>
        </w:rPr>
      </w:pPr>
      <w:r w:rsidRPr="00C02AD5">
        <w:rPr>
          <w:rFonts w:ascii="Palatino Linotype" w:eastAsia="Palatino Linotype" w:hAnsi="Palatino Linotype" w:cs="Palatino Linotype"/>
        </w:rPr>
        <w:t>Por otro lado, en cuanto al derecho al honor, la jurisprudencia número 1a./J. 118/2013 (10a.), emitida por la Primera Sala de la Suprema Corte de Justicia de la Nación, publicada en la Gaceta del Semanario Judicial de la Federación, Tomo I, Libro 3, de febrero de 2014, página 470, de la Décima Época, materia constitucional, dispone:</w:t>
      </w:r>
    </w:p>
    <w:p w14:paraId="4A1971CE" w14:textId="77777777" w:rsidR="00EF4943" w:rsidRPr="00C02AD5" w:rsidRDefault="00EF4943" w:rsidP="00EF4943">
      <w:pPr>
        <w:spacing w:before="240" w:line="360" w:lineRule="auto"/>
        <w:ind w:left="860" w:right="860"/>
        <w:jc w:val="both"/>
        <w:rPr>
          <w:rFonts w:ascii="Palatino Linotype" w:eastAsia="Palatino Linotype" w:hAnsi="Palatino Linotype" w:cs="Palatino Linotype"/>
          <w:i/>
          <w:sz w:val="22"/>
          <w:szCs w:val="22"/>
        </w:rPr>
      </w:pPr>
      <w:r w:rsidRPr="00C02AD5">
        <w:rPr>
          <w:rFonts w:ascii="Palatino Linotype" w:eastAsia="Palatino Linotype" w:hAnsi="Palatino Linotype" w:cs="Palatino Linotype"/>
          <w:i/>
          <w:sz w:val="22"/>
          <w:szCs w:val="22"/>
        </w:rPr>
        <w:t>“</w:t>
      </w:r>
      <w:r w:rsidRPr="00C02AD5">
        <w:rPr>
          <w:rFonts w:ascii="Palatino Linotype" w:eastAsia="Palatino Linotype" w:hAnsi="Palatino Linotype" w:cs="Palatino Linotype"/>
          <w:b/>
          <w:i/>
          <w:sz w:val="22"/>
          <w:szCs w:val="22"/>
        </w:rPr>
        <w:t xml:space="preserve">DERECHO FUNDAMENTAL AL HONOR. SU DIMENSIÓN SUBJETIVA Y OBJETIVA. </w:t>
      </w:r>
      <w:r w:rsidRPr="00C02AD5">
        <w:rPr>
          <w:rFonts w:ascii="Palatino Linotype" w:eastAsia="Palatino Linotype" w:hAnsi="Palatino Linotype" w:cs="Palatino Linotype"/>
          <w:i/>
          <w:sz w:val="22"/>
          <w:szCs w:val="22"/>
        </w:rPr>
        <w:t xml:space="preserve">A juicio de esta Primera Sala de la Suprema Corte de Justicia de la Nación, es posible definir al honor como el </w:t>
      </w:r>
      <w:r w:rsidRPr="00C02AD5">
        <w:rPr>
          <w:rFonts w:ascii="Palatino Linotype" w:eastAsia="Palatino Linotype" w:hAnsi="Palatino Linotype" w:cs="Palatino Linotype"/>
          <w:b/>
          <w:i/>
          <w:sz w:val="22"/>
          <w:szCs w:val="22"/>
        </w:rPr>
        <w:t>concepto que la persona tiene de sí misma o que los demás se han formado de ella, en virtud de su proceder o de la expresión de su calidad ética y social.</w:t>
      </w:r>
      <w:r w:rsidRPr="00C02AD5">
        <w:rPr>
          <w:rFonts w:ascii="Palatino Linotype" w:eastAsia="Palatino Linotype" w:hAnsi="Palatino Linotype" w:cs="Palatino Linotype"/>
          <w:i/>
          <w:sz w:val="22"/>
          <w:szCs w:val="22"/>
        </w:rPr>
        <w:t xml:space="preserve"> Todo individuo, al vivir en sociedad, tiene el derecho de ser respetado y considerado y, correlativamente, tiene la obligación de respetar a aquellos que lo rodean. En el campo jurídico esta necesidad se traduce en un derecho que involucra la facultad que tiene cada individuo de pedir que se le trate en forma decorosa y la obligación de los demás de responder a este tratamiento. </w:t>
      </w:r>
      <w:r w:rsidRPr="00C02AD5">
        <w:rPr>
          <w:rFonts w:ascii="Palatino Linotype" w:eastAsia="Palatino Linotype" w:hAnsi="Palatino Linotype" w:cs="Palatino Linotype"/>
          <w:i/>
          <w:sz w:val="22"/>
          <w:szCs w:val="22"/>
        </w:rPr>
        <w:lastRenderedPageBreak/>
        <w:t>Por lo general, existen dos formas de sentir y entender el honor: a) en el aspecto subjetivo o ético, el honor se basa en un sentimiento íntimo que se exterioriza por la afirmación que la persona hace de su propia dignidad; y b) en el aspecto objetivo, externo o social, como la 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 es decir, el derecho a que otros no condicionen negativamente la opinión que los demás hayan de formarse de nosotros.”</w:t>
      </w:r>
    </w:p>
    <w:p w14:paraId="4D2FB81D" w14:textId="77777777" w:rsidR="00EF4943" w:rsidRPr="00C02AD5" w:rsidRDefault="00EF4943" w:rsidP="00EF4943">
      <w:pPr>
        <w:spacing w:before="240" w:after="240" w:line="360" w:lineRule="auto"/>
        <w:jc w:val="both"/>
        <w:rPr>
          <w:rFonts w:ascii="Palatino Linotype" w:eastAsia="Palatino Linotype" w:hAnsi="Palatino Linotype" w:cs="Palatino Linotype"/>
        </w:rPr>
      </w:pPr>
      <w:r w:rsidRPr="00C02AD5">
        <w:rPr>
          <w:rFonts w:ascii="Palatino Linotype" w:eastAsia="Palatino Linotype" w:hAnsi="Palatino Linotype" w:cs="Palatino Linotype"/>
        </w:rPr>
        <w:t>De la tesis transcrita se desprende que el honor es el concepto que la persona tiene de sí misma o que los demás se han formado de ella, en virtud de su proceder o de la expresión de su calidad ética y social.</w:t>
      </w:r>
    </w:p>
    <w:p w14:paraId="3AB706EE" w14:textId="77777777" w:rsidR="00EF4943" w:rsidRPr="00C02AD5" w:rsidRDefault="00EF4943" w:rsidP="00EF4943">
      <w:pPr>
        <w:spacing w:before="240" w:after="240" w:line="360" w:lineRule="auto"/>
        <w:jc w:val="both"/>
        <w:rPr>
          <w:rFonts w:ascii="Palatino Linotype" w:eastAsia="Palatino Linotype" w:hAnsi="Palatino Linotype" w:cs="Palatino Linotype"/>
        </w:rPr>
      </w:pPr>
      <w:r w:rsidRPr="00C02AD5">
        <w:rPr>
          <w:rFonts w:ascii="Palatino Linotype" w:eastAsia="Palatino Linotype" w:hAnsi="Palatino Linotype" w:cs="Palatino Linotype"/>
        </w:rPr>
        <w:t>En el campo jurídico, es un derecho humano que involucra la facultad de cada individuo de ser tratado de forma decorosa. Este derecho tiene dos elementos, el subjetivo, que se basa en un sentimiento íntimo que se exterioriza por la afirmación que la persona hace de su propia dignidad, y en un sentimiento objetivo, que es la 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w:t>
      </w:r>
    </w:p>
    <w:p w14:paraId="1A919C80" w14:textId="77777777" w:rsidR="00EF4943" w:rsidRPr="00C02AD5" w:rsidRDefault="00EF4943" w:rsidP="00EF4943">
      <w:pPr>
        <w:spacing w:before="240" w:after="240" w:line="360" w:lineRule="auto"/>
        <w:jc w:val="both"/>
        <w:rPr>
          <w:rFonts w:ascii="Palatino Linotype" w:eastAsia="Palatino Linotype" w:hAnsi="Palatino Linotype" w:cs="Palatino Linotype"/>
        </w:rPr>
      </w:pPr>
      <w:r w:rsidRPr="00C02AD5">
        <w:rPr>
          <w:rFonts w:ascii="Palatino Linotype" w:eastAsia="Palatino Linotype" w:hAnsi="Palatino Linotype" w:cs="Palatino Linotype"/>
        </w:rPr>
        <w:t>Adicionalmente, en relación a este derecho [</w:t>
      </w:r>
      <w:r w:rsidRPr="00C02AD5">
        <w:rPr>
          <w:rFonts w:ascii="Palatino Linotype" w:eastAsia="Palatino Linotype" w:hAnsi="Palatino Linotype" w:cs="Palatino Linotype"/>
          <w:i/>
        </w:rPr>
        <w:t>al honor</w:t>
      </w:r>
      <w:r w:rsidRPr="00C02AD5">
        <w:rPr>
          <w:rFonts w:ascii="Palatino Linotype" w:eastAsia="Palatino Linotype" w:hAnsi="Palatino Linotype" w:cs="Palatino Linotype"/>
        </w:rPr>
        <w:t xml:space="preserve">], el máximo tribual también ha señalado que aunque no esté expresamente contenido en la Carta Magna, ésta obliga </w:t>
      </w:r>
      <w:r w:rsidRPr="00C02AD5">
        <w:rPr>
          <w:rFonts w:ascii="Palatino Linotype" w:eastAsia="Palatino Linotype" w:hAnsi="Palatino Linotype" w:cs="Palatino Linotype"/>
        </w:rPr>
        <w:lastRenderedPageBreak/>
        <w:t>su tutela en términos de lo previsto en el artículo 1° Constitucional, como se muestra en la tesis aislada número I.5o.C.4 K (10a.), emitida por Tribunales Colegiados de Circuito, publicada en el Semanario Judicial de la Federación y su Gaceta, Tomo 2, Libro XXI, de junio de 2013, página 1258, de la Décima Época, materia constitucional, de rubro y texto siguiente:</w:t>
      </w:r>
    </w:p>
    <w:p w14:paraId="5F2D8B47" w14:textId="77777777" w:rsidR="00EF4943" w:rsidRPr="00C02AD5" w:rsidRDefault="00EF4943" w:rsidP="00EF4943">
      <w:pPr>
        <w:spacing w:before="240" w:line="360" w:lineRule="auto"/>
        <w:ind w:left="860" w:right="860"/>
        <w:jc w:val="both"/>
        <w:rPr>
          <w:rFonts w:ascii="Palatino Linotype" w:eastAsia="Palatino Linotype" w:hAnsi="Palatino Linotype" w:cs="Palatino Linotype"/>
          <w:i/>
          <w:sz w:val="22"/>
          <w:szCs w:val="22"/>
        </w:rPr>
      </w:pPr>
      <w:r w:rsidRPr="00C02AD5">
        <w:rPr>
          <w:rFonts w:ascii="Palatino Linotype" w:eastAsia="Palatino Linotype" w:hAnsi="Palatino Linotype" w:cs="Palatino Linotype"/>
          <w:i/>
          <w:sz w:val="22"/>
          <w:szCs w:val="22"/>
        </w:rPr>
        <w:t>“</w:t>
      </w:r>
      <w:r w:rsidRPr="00C02AD5">
        <w:rPr>
          <w:rFonts w:ascii="Palatino Linotype" w:eastAsia="Palatino Linotype" w:hAnsi="Palatino Linotype" w:cs="Palatino Linotype"/>
          <w:b/>
          <w:i/>
          <w:sz w:val="22"/>
          <w:szCs w:val="22"/>
        </w:rPr>
        <w:t xml:space="preserve">DERECHOS AL HONOR, A LA INTIMIDAD Y A LA PROPIA IMAGEN. CONSTITUYEN DERECHOS HUMANOS QUE SE PROTEGEN A TRAVÉS DEL ACTUAL MARCO CONSTITUCIONAL. </w:t>
      </w:r>
      <w:r w:rsidRPr="00C02AD5">
        <w:rPr>
          <w:rFonts w:ascii="Palatino Linotype" w:eastAsia="Palatino Linotype" w:hAnsi="Palatino Linotype" w:cs="Palatino Linotype"/>
          <w:i/>
          <w:sz w:val="22"/>
          <w:szCs w:val="22"/>
        </w:rPr>
        <w:t xml:space="preserve">Si conforme a las características que conforman a los derechos humanos, éstos no recaen sobre cosas materiales, sino que otorgan acción para lograr que el Estado respete los derechos garantizados, y se consideran esenciales e inherentes al ser humano y derivados de su propia naturaleza, resulta lógico que los atributos de la personalidad se enlacen directamente con tales derechos, pues los mencionados atributos tienen una coincidencia con las libertades protegidas por los derechos del hombre como son los concernientes al honor, a la intimidad y a la propia imagen que constituyen derechos subjetivos del ser humano, en tanto que son inseparables de su titular, quien nace con ellos, y el Estado debe reconocerlos. Como no recaen sobre bienes materiales, sino sobre la personalidad de los individuos, son generales porque corresponden a todos los seres humanos, y no pueden considerarse renunciables, transmisibles o prescriptibles, porque son inherentes a la persona misma, es decir, son intrínsecos al sujeto quien no puede vivir sin ellos. Ahora, del contenido expreso del artículo 1o. constitucional se advierte que nuestro país actualmente adopta una protección amplia de los derechos humanos, mediante el reconocimiento claro del principio pro personae, como rector de la interpretación y aplicación de las normas jurídicas, en aquellas que favorezcan y brinden mayor protección a las personas, aunado a que también precisa de manera </w:t>
      </w:r>
      <w:r w:rsidRPr="00C02AD5">
        <w:rPr>
          <w:rFonts w:ascii="Palatino Linotype" w:eastAsia="Palatino Linotype" w:hAnsi="Palatino Linotype" w:cs="Palatino Linotype"/>
          <w:i/>
          <w:sz w:val="22"/>
          <w:szCs w:val="22"/>
        </w:rPr>
        <w:lastRenderedPageBreak/>
        <w:t>clara la obligación de observar los tratados internacionales firmados por el Estado Mexicano al momento de aplicar e interpretar las normas jurídicas en las que se vea involucrado este tipo de derechos, como son los señalados atributos de la personalidad conforme a la Convención Americana sobre Derechos Humanos y el Pacto Internacional de Derechos Civiles y Políticos, y en casos en los que se involucra la posible afectación por daño moral de un atributo de la personalidad -en su vertiente del derecho al honor- debe aplicarse la tutela y protección consagrada en los principios reconocidos al efecto en nuestra Carta Magna, con independencia de que no exista una referencia expresa en el texto constitucional hacia la salvaguarda concreta del citado atributo, pues la obligación de protección deriva de disposiciones contenidas en dos tipos de ordenamientos superiores -Constitución y tratados internacionales- con los que cuenta el Estado Mexicano.”(Sic)</w:t>
      </w:r>
    </w:p>
    <w:p w14:paraId="71450625" w14:textId="77777777" w:rsidR="00EF4943" w:rsidRPr="00C02AD5" w:rsidRDefault="00EF4943" w:rsidP="00EF4943">
      <w:pPr>
        <w:spacing w:line="360" w:lineRule="auto"/>
        <w:ind w:left="860" w:right="860"/>
        <w:jc w:val="both"/>
        <w:rPr>
          <w:rFonts w:ascii="Palatino Linotype" w:eastAsia="Palatino Linotype" w:hAnsi="Palatino Linotype" w:cs="Palatino Linotype"/>
          <w:b/>
          <w:i/>
          <w:sz w:val="22"/>
          <w:szCs w:val="22"/>
        </w:rPr>
      </w:pPr>
      <w:r w:rsidRPr="00C02AD5">
        <w:rPr>
          <w:rFonts w:ascii="Palatino Linotype" w:eastAsia="Palatino Linotype" w:hAnsi="Palatino Linotype" w:cs="Palatino Linotype"/>
          <w:b/>
          <w:i/>
          <w:sz w:val="22"/>
          <w:szCs w:val="22"/>
        </w:rPr>
        <w:t xml:space="preserve"> </w:t>
      </w:r>
    </w:p>
    <w:p w14:paraId="0009B41A" w14:textId="77777777" w:rsidR="00EF4943" w:rsidRPr="00C02AD5" w:rsidRDefault="00EF4943" w:rsidP="00EF4943">
      <w:pPr>
        <w:spacing w:before="240" w:after="240" w:line="360" w:lineRule="auto"/>
        <w:jc w:val="both"/>
        <w:rPr>
          <w:rFonts w:ascii="Palatino Linotype" w:eastAsia="Palatino Linotype" w:hAnsi="Palatino Linotype" w:cs="Palatino Linotype"/>
        </w:rPr>
      </w:pPr>
      <w:r w:rsidRPr="00C02AD5">
        <w:rPr>
          <w:rFonts w:ascii="Palatino Linotype" w:eastAsia="Palatino Linotype" w:hAnsi="Palatino Linotype" w:cs="Palatino Linotype"/>
        </w:rPr>
        <w:t>Asimismo, el artículo 12 de la Declaración Universal de los Derechos Humanos</w:t>
      </w:r>
      <w:r w:rsidRPr="00C02AD5">
        <w:rPr>
          <w:rFonts w:ascii="Palatino Linotype" w:eastAsia="Palatino Linotype" w:hAnsi="Palatino Linotype" w:cs="Palatino Linotype"/>
          <w:i/>
        </w:rPr>
        <w:t xml:space="preserve"> </w:t>
      </w:r>
      <w:r w:rsidRPr="00C02AD5">
        <w:rPr>
          <w:rFonts w:ascii="Palatino Linotype" w:eastAsia="Palatino Linotype" w:hAnsi="Palatino Linotype" w:cs="Palatino Linotype"/>
        </w:rPr>
        <w:t>prevé que nadie será objeto de injerencias arbitrarias en su vida privada, su familia, su domicilio o su correspondencia, ni de ataques a su honra o a su reputación. Toda persona tiene derecho a la protección de la ley contra tales injerencias o ataques.</w:t>
      </w:r>
    </w:p>
    <w:p w14:paraId="0F4F0A43" w14:textId="77777777" w:rsidR="00EF4943" w:rsidRPr="00C02AD5" w:rsidRDefault="00EF4943" w:rsidP="00EF4943">
      <w:pPr>
        <w:spacing w:before="240" w:after="240" w:line="360" w:lineRule="auto"/>
        <w:jc w:val="both"/>
        <w:rPr>
          <w:rFonts w:ascii="Palatino Linotype" w:eastAsia="Palatino Linotype" w:hAnsi="Palatino Linotype" w:cs="Palatino Linotype"/>
        </w:rPr>
      </w:pPr>
      <w:r w:rsidRPr="00C02AD5">
        <w:rPr>
          <w:rFonts w:ascii="Palatino Linotype" w:eastAsia="Palatino Linotype" w:hAnsi="Palatino Linotype" w:cs="Palatino Linotype"/>
        </w:rPr>
        <w:t>De igual manera, la Convención Americana sobre los Derechos Humanos, en su artículo 11, establece que toda persona tiene derecho al respeto de su honra y al reconocimiento de su dignidad; que nadie puede ser objeto de injerencias arbitrarias o abusivas en su vida privada, en la de su familia, en su domicilio o en su correspondencia, ni de ataques ilegales a su honra o reputación; y que toda persona tiene derecho a la protección de la ley contra esas injerencias o esos ataques.</w:t>
      </w:r>
    </w:p>
    <w:p w14:paraId="66496463" w14:textId="77777777" w:rsidR="00EF4943" w:rsidRPr="00C02AD5" w:rsidRDefault="00EF4943" w:rsidP="00EF4943">
      <w:pPr>
        <w:spacing w:before="240" w:after="240" w:line="360" w:lineRule="auto"/>
        <w:jc w:val="both"/>
        <w:rPr>
          <w:rFonts w:ascii="Palatino Linotype" w:eastAsia="Palatino Linotype" w:hAnsi="Palatino Linotype" w:cs="Palatino Linotype"/>
        </w:rPr>
      </w:pPr>
      <w:r w:rsidRPr="00C02AD5">
        <w:rPr>
          <w:rFonts w:ascii="Palatino Linotype" w:eastAsia="Palatino Linotype" w:hAnsi="Palatino Linotype" w:cs="Palatino Linotype"/>
        </w:rPr>
        <w:lastRenderedPageBreak/>
        <w:t>Finalmente, el artículo 17 del Pacto Internacional de los Derechos Civiles y Políticos señala que nadie será objeto de injerencias arbitrarias o ilegales en su vida privada, su familia, su domicilio o su correspondencia, ni de ataques ilegales a su honra y reputación; y que toda persona tiene derecho a la protección de la ley contra esas injerencias o esos ataques.</w:t>
      </w:r>
    </w:p>
    <w:p w14:paraId="289D0C5E" w14:textId="77777777" w:rsidR="00EF4943" w:rsidRPr="00C02AD5" w:rsidRDefault="00EF4943" w:rsidP="00EF4943">
      <w:pPr>
        <w:spacing w:before="240" w:after="240" w:line="360" w:lineRule="auto"/>
        <w:jc w:val="both"/>
        <w:rPr>
          <w:rFonts w:ascii="Palatino Linotype" w:eastAsia="Palatino Linotype" w:hAnsi="Palatino Linotype" w:cs="Palatino Linotype"/>
        </w:rPr>
      </w:pPr>
      <w:r w:rsidRPr="00C02AD5">
        <w:rPr>
          <w:rFonts w:ascii="Palatino Linotype" w:eastAsia="Palatino Linotype" w:hAnsi="Palatino Linotype" w:cs="Palatino Linotype"/>
        </w:rPr>
        <w:t>Por lo expuesto, se desprende que dar a conocer los nombres, cargos y áreas de adscripción de los servidores públicos, absueltos, en su caso que existan, constituyen información confidencial que afecta su esfera privada, puesto que podría generar una percepción negativa de éste, ocasionando un perjuicio en su honor, intimidad y buena imagen, pues como se precisó la afectación es para el propio servidor público, situación que no afecta a terceros.</w:t>
      </w:r>
    </w:p>
    <w:p w14:paraId="2BF030B7" w14:textId="77777777" w:rsidR="00EF4943" w:rsidRPr="00C02AD5" w:rsidRDefault="00EF4943" w:rsidP="00EF4943">
      <w:pPr>
        <w:spacing w:before="240" w:after="240" w:line="360" w:lineRule="auto"/>
        <w:jc w:val="both"/>
        <w:rPr>
          <w:rFonts w:ascii="Palatino Linotype" w:eastAsia="Palatino Linotype" w:hAnsi="Palatino Linotype" w:cs="Palatino Linotype"/>
        </w:rPr>
      </w:pPr>
      <w:r w:rsidRPr="00C02AD5">
        <w:rPr>
          <w:rFonts w:ascii="Palatino Linotype" w:eastAsia="Palatino Linotype" w:hAnsi="Palatino Linotype" w:cs="Palatino Linotype"/>
        </w:rPr>
        <w:t xml:space="preserve">Asimismo, dar a conocer el nombre y cargo del servidor público que no haya recibido una sanción por una supuesta responsabilidad que no se comprobó, la cual no causa una afectación a otros, como se precisó en párrafos anteriores, podría generar un juicio </w:t>
      </w:r>
      <w:r w:rsidRPr="00C02AD5">
        <w:rPr>
          <w:rFonts w:ascii="Palatino Linotype" w:eastAsia="Palatino Linotype" w:hAnsi="Palatino Linotype" w:cs="Palatino Linotype"/>
          <w:i/>
        </w:rPr>
        <w:t>a priori</w:t>
      </w:r>
      <w:r w:rsidRPr="00C02AD5">
        <w:rPr>
          <w:rFonts w:ascii="Palatino Linotype" w:eastAsia="Palatino Linotype" w:hAnsi="Palatino Linotype" w:cs="Palatino Linotype"/>
        </w:rPr>
        <w:t xml:space="preserve"> por parte de la sociedad, afectando su prestigio y su buen nombre, pues la sociedad podría calificar de manera negativa a dicho servidor público, o hacerlo sujeto a ofensas, lo cual daña su vida privada y profesional, mismas que forman parte de su intimidad; por lo que se concluye que dicha información, en caso que existiera, tiene el carácter de confidencial.</w:t>
      </w:r>
    </w:p>
    <w:p w14:paraId="3889A9A8" w14:textId="77777777" w:rsidR="00EF4943" w:rsidRPr="00C02AD5" w:rsidRDefault="00EF4943" w:rsidP="00EF4943">
      <w:pPr>
        <w:spacing w:before="240" w:after="240" w:line="360" w:lineRule="auto"/>
        <w:jc w:val="both"/>
        <w:rPr>
          <w:rFonts w:ascii="Palatino Linotype" w:eastAsia="Palatino Linotype" w:hAnsi="Palatino Linotype" w:cs="Palatino Linotype"/>
        </w:rPr>
      </w:pPr>
      <w:r w:rsidRPr="00C02AD5">
        <w:rPr>
          <w:rFonts w:ascii="Palatino Linotype" w:eastAsia="Palatino Linotype" w:hAnsi="Palatino Linotype" w:cs="Palatino Linotype"/>
        </w:rPr>
        <w:t xml:space="preserve">Como se ha señalado a lo largo de los párrafos anteriores en la generalidad es posible otorgar en algunos casos el acceso a los expedientes o resoluciones derivados de quejas o denuncias, de ser el caso en versión pública, clasificando el nombre, cargo y área de </w:t>
      </w:r>
      <w:r w:rsidRPr="00C02AD5">
        <w:rPr>
          <w:rFonts w:ascii="Palatino Linotype" w:eastAsia="Palatino Linotype" w:hAnsi="Palatino Linotype" w:cs="Palatino Linotype"/>
        </w:rPr>
        <w:lastRenderedPageBreak/>
        <w:t xml:space="preserve">adscripción de los servidores públicos involucrados, no obstante en el caso particular se hace identificable a los servidores públicos de los cuales se desea conocer la información, por lo que se identifican los siguientes supuestos: </w:t>
      </w:r>
    </w:p>
    <w:p w14:paraId="143E6F52" w14:textId="77777777" w:rsidR="00EF4943" w:rsidRPr="00C02AD5" w:rsidRDefault="00EF4943" w:rsidP="00EF4943">
      <w:pPr>
        <w:spacing w:before="240" w:after="240" w:line="360" w:lineRule="auto"/>
        <w:ind w:left="426" w:right="40"/>
        <w:jc w:val="both"/>
        <w:rPr>
          <w:rFonts w:ascii="Palatino Linotype" w:eastAsia="Palatino Linotype" w:hAnsi="Palatino Linotype" w:cs="Palatino Linotype"/>
          <w:b/>
        </w:rPr>
      </w:pPr>
      <w:r w:rsidRPr="00C02AD5">
        <w:rPr>
          <w:rFonts w:ascii="Palatino Linotype" w:eastAsia="Palatino Linotype" w:hAnsi="Palatino Linotype" w:cs="Palatino Linotype"/>
          <w:b/>
        </w:rPr>
        <w:t>A) De los procedimientos en trámite:</w:t>
      </w:r>
    </w:p>
    <w:p w14:paraId="3A4155BC" w14:textId="77777777" w:rsidR="00EF4943" w:rsidRPr="00C02AD5" w:rsidRDefault="00EF4943" w:rsidP="00EF4943">
      <w:pPr>
        <w:spacing w:before="240" w:after="240" w:line="360" w:lineRule="auto"/>
        <w:ind w:left="426" w:right="40"/>
        <w:jc w:val="both"/>
        <w:rPr>
          <w:rFonts w:ascii="Palatino Linotype" w:eastAsia="Palatino Linotype" w:hAnsi="Palatino Linotype" w:cs="Palatino Linotype"/>
        </w:rPr>
      </w:pPr>
      <w:r w:rsidRPr="00C02AD5">
        <w:rPr>
          <w:rFonts w:ascii="Palatino Linotype" w:eastAsia="Palatino Linotype" w:hAnsi="Palatino Linotype" w:cs="Palatino Linotype"/>
        </w:rPr>
        <w:t>1.</w:t>
      </w:r>
      <w:r w:rsidRPr="00C02AD5">
        <w:rPr>
          <w:rFonts w:ascii="Palatino Linotype" w:eastAsia="Palatino Linotype" w:hAnsi="Palatino Linotype" w:cs="Palatino Linotype"/>
        </w:rPr>
        <w:tab/>
        <w:t>Del pronunciamiento en sentido afirmativo o negativo respecto de si los servidores públicos referidos en la solicitud de información cuentan con procedimientos administrativos por faltas graves y no graves.</w:t>
      </w:r>
    </w:p>
    <w:p w14:paraId="7782E8EE" w14:textId="77777777" w:rsidR="00EF4943" w:rsidRPr="00C02AD5" w:rsidRDefault="00EF4943" w:rsidP="00EF4943">
      <w:pPr>
        <w:spacing w:before="240" w:after="240" w:line="360" w:lineRule="auto"/>
        <w:ind w:left="426" w:right="40"/>
        <w:jc w:val="both"/>
        <w:rPr>
          <w:rFonts w:ascii="Palatino Linotype" w:eastAsia="Palatino Linotype" w:hAnsi="Palatino Linotype" w:cs="Palatino Linotype"/>
        </w:rPr>
      </w:pPr>
      <w:r w:rsidRPr="00C02AD5">
        <w:rPr>
          <w:rFonts w:ascii="Palatino Linotype" w:eastAsia="Palatino Linotype" w:hAnsi="Palatino Linotype" w:cs="Palatino Linotype"/>
        </w:rPr>
        <w:t>2. Con excepción de aquellos iniciados por actos de corrupción, los cuales deberán ser entregados en versión pública.</w:t>
      </w:r>
    </w:p>
    <w:p w14:paraId="742EF848" w14:textId="77777777" w:rsidR="00EF4943" w:rsidRPr="00C02AD5" w:rsidRDefault="00EF4943" w:rsidP="00EF4943">
      <w:pPr>
        <w:spacing w:before="240" w:after="240" w:line="360" w:lineRule="auto"/>
        <w:ind w:left="426" w:right="40"/>
        <w:jc w:val="both"/>
        <w:rPr>
          <w:rFonts w:ascii="Palatino Linotype" w:eastAsia="Palatino Linotype" w:hAnsi="Palatino Linotype" w:cs="Palatino Linotype"/>
          <w:b/>
        </w:rPr>
      </w:pPr>
      <w:r w:rsidRPr="00C02AD5">
        <w:rPr>
          <w:rFonts w:ascii="Palatino Linotype" w:eastAsia="Palatino Linotype" w:hAnsi="Palatino Linotype" w:cs="Palatino Linotype"/>
          <w:b/>
        </w:rPr>
        <w:t>B) De los procedimientos concluidos:</w:t>
      </w:r>
    </w:p>
    <w:p w14:paraId="48F7CBE1" w14:textId="77777777" w:rsidR="00EF4943" w:rsidRPr="00C02AD5" w:rsidRDefault="00EF4943" w:rsidP="00EF4943">
      <w:pPr>
        <w:spacing w:before="240" w:after="240" w:line="360" w:lineRule="auto"/>
        <w:ind w:left="426" w:right="40"/>
        <w:jc w:val="both"/>
        <w:rPr>
          <w:rFonts w:ascii="Palatino Linotype" w:eastAsia="Palatino Linotype" w:hAnsi="Palatino Linotype" w:cs="Palatino Linotype"/>
        </w:rPr>
      </w:pPr>
      <w:r w:rsidRPr="00C02AD5">
        <w:rPr>
          <w:rFonts w:ascii="Palatino Linotype" w:eastAsia="Palatino Linotype" w:hAnsi="Palatino Linotype" w:cs="Palatino Linotype"/>
        </w:rPr>
        <w:t>1.</w:t>
      </w:r>
      <w:r w:rsidRPr="00C02AD5">
        <w:rPr>
          <w:rFonts w:ascii="Palatino Linotype" w:eastAsia="Palatino Linotype" w:hAnsi="Palatino Linotype" w:cs="Palatino Linotype"/>
        </w:rPr>
        <w:tab/>
        <w:t xml:space="preserve">Del pronunciamiento en sentido afirmativo o negativo respecto de si los servidores públicos referidos en la solicitud de información, cuentan con procedimientos administrativos por faltas no graves sin importar si fue absolutorio o condenatorio, así como de procedimientos administrativos graves absolutorios.  </w:t>
      </w:r>
    </w:p>
    <w:p w14:paraId="65555BF7" w14:textId="77777777" w:rsidR="00EF4943" w:rsidRPr="00C02AD5" w:rsidRDefault="00EF4943" w:rsidP="00EF4943">
      <w:pPr>
        <w:spacing w:before="240" w:after="240" w:line="360" w:lineRule="auto"/>
        <w:ind w:left="426" w:right="40"/>
        <w:jc w:val="both"/>
        <w:rPr>
          <w:rFonts w:ascii="Palatino Linotype" w:eastAsia="Palatino Linotype" w:hAnsi="Palatino Linotype" w:cs="Palatino Linotype"/>
        </w:rPr>
      </w:pPr>
      <w:r w:rsidRPr="00C02AD5">
        <w:rPr>
          <w:rFonts w:ascii="Palatino Linotype" w:eastAsia="Palatino Linotype" w:hAnsi="Palatino Linotype" w:cs="Palatino Linotype"/>
        </w:rPr>
        <w:t>2.</w:t>
      </w:r>
      <w:r w:rsidRPr="00C02AD5">
        <w:rPr>
          <w:rFonts w:ascii="Palatino Linotype" w:eastAsia="Palatino Linotype" w:hAnsi="Palatino Linotype" w:cs="Palatino Linotype"/>
        </w:rPr>
        <w:tab/>
        <w:t>Para el caso de que cuente con expedientes de quejas concluidos por faltas administrativas graves con resolución condenatoria procede su acceso en versión pública.</w:t>
      </w:r>
    </w:p>
    <w:p w14:paraId="16B5FBC8" w14:textId="77777777" w:rsidR="00EF4943" w:rsidRPr="00C02AD5" w:rsidRDefault="00EF4943" w:rsidP="00EF4943">
      <w:pPr>
        <w:spacing w:before="240" w:after="240" w:line="360" w:lineRule="auto"/>
        <w:jc w:val="both"/>
        <w:rPr>
          <w:rFonts w:ascii="Palatino Linotype" w:eastAsia="Palatino Linotype" w:hAnsi="Palatino Linotype" w:cs="Palatino Linotype"/>
        </w:rPr>
      </w:pPr>
      <w:r w:rsidRPr="00C02AD5">
        <w:rPr>
          <w:rFonts w:ascii="Palatino Linotype" w:eastAsia="Palatino Linotype" w:hAnsi="Palatino Linotype" w:cs="Palatino Linotype"/>
        </w:rPr>
        <w:t xml:space="preserve">En atención al inciso A), punto 1, se trata de información que debe ser clasificada como reservada, </w:t>
      </w:r>
      <w:r w:rsidRPr="00C02AD5">
        <w:rPr>
          <w:rFonts w:ascii="Palatino Linotype" w:eastAsia="Palatino Linotype" w:hAnsi="Palatino Linotype" w:cs="Palatino Linotype"/>
          <w:b/>
        </w:rPr>
        <w:t xml:space="preserve">porque al no estar concluido, de revelarse la información se atenta contra </w:t>
      </w:r>
      <w:r w:rsidRPr="00C02AD5">
        <w:rPr>
          <w:rFonts w:ascii="Palatino Linotype" w:eastAsia="Palatino Linotype" w:hAnsi="Palatino Linotype" w:cs="Palatino Linotype"/>
          <w:b/>
        </w:rPr>
        <w:lastRenderedPageBreak/>
        <w:t>el principio de presunción de inocencia que debe seguirse en la administración de la justicia</w:t>
      </w:r>
      <w:r w:rsidRPr="00C02AD5">
        <w:rPr>
          <w:rFonts w:ascii="Palatino Linotype" w:eastAsia="Palatino Linotype" w:hAnsi="Palatino Linotype" w:cs="Palatino Linotype"/>
        </w:rPr>
        <w:t>,</w:t>
      </w:r>
      <w:r w:rsidRPr="00C02AD5">
        <w:t xml:space="preserve"> </w:t>
      </w:r>
      <w:r w:rsidRPr="00C02AD5">
        <w:rPr>
          <w:rFonts w:ascii="Palatino Linotype" w:eastAsia="Palatino Linotype" w:hAnsi="Palatino Linotype" w:cs="Palatino Linotype"/>
        </w:rPr>
        <w:t xml:space="preserve">de revelarse la información de las personas a quienes se les ha iniciado un procedimiento administrativo y el nombre de aquellos que tienen un procedimiento instaurado y se encuentra pendiente de resolución rompería la regla de tratamiento y de juicio que debe seguirse en la administración de justicia, es decir, su incidencia tiene implicaciones que </w:t>
      </w:r>
      <w:r w:rsidRPr="00C02AD5">
        <w:rPr>
          <w:rFonts w:ascii="Palatino Linotype" w:eastAsia="Palatino Linotype" w:hAnsi="Palatino Linotype" w:cs="Palatino Linotype"/>
          <w:b/>
        </w:rPr>
        <w:t xml:space="preserve">pudieran afectar la forma en cómo debe tratarse al servidor público acusado, pues no se ha comprobado en su totalidad que éste incurrió en una infracción, alterando el proceso de investigación y el debido proceso en el procedimiento, </w:t>
      </w:r>
      <w:r w:rsidRPr="00C02AD5">
        <w:rPr>
          <w:rFonts w:ascii="Palatino Linotype" w:eastAsia="Palatino Linotype" w:hAnsi="Palatino Linotype" w:cs="Palatino Linotype"/>
        </w:rPr>
        <w:t>razón por la cual en dicho supuesto se deberá clasificar la información como reservada, conforme a la causal establecida en el artículo 140, fracción VI de la Ley en la materia.</w:t>
      </w:r>
    </w:p>
    <w:p w14:paraId="5E88F475" w14:textId="77777777" w:rsidR="00EF4943" w:rsidRPr="00C02AD5" w:rsidRDefault="00EF4943" w:rsidP="00EF4943">
      <w:pPr>
        <w:spacing w:before="240" w:after="240" w:line="360" w:lineRule="auto"/>
        <w:jc w:val="both"/>
        <w:rPr>
          <w:rFonts w:ascii="Palatino Linotype" w:eastAsia="Palatino Linotype" w:hAnsi="Palatino Linotype" w:cs="Palatino Linotype"/>
        </w:rPr>
      </w:pPr>
      <w:r w:rsidRPr="00C02AD5">
        <w:rPr>
          <w:rFonts w:ascii="Palatino Linotype" w:eastAsia="Palatino Linotype" w:hAnsi="Palatino Linotype" w:cs="Palatino Linotype"/>
        </w:rPr>
        <w:t xml:space="preserve">Para el caso del inciso B), punto 1, procede la clasificación confidencial del pronunciamiento del </w:t>
      </w:r>
      <w:r w:rsidRPr="00C02AD5">
        <w:rPr>
          <w:rFonts w:ascii="Palatino Linotype" w:eastAsia="Palatino Linotype" w:hAnsi="Palatino Linotype" w:cs="Palatino Linotype"/>
          <w:b/>
        </w:rPr>
        <w:t>SUJETO OBLIGADO</w:t>
      </w:r>
      <w:r w:rsidRPr="00C02AD5">
        <w:rPr>
          <w:rFonts w:ascii="Palatino Linotype" w:eastAsia="Palatino Linotype" w:hAnsi="Palatino Linotype" w:cs="Palatino Linotype"/>
        </w:rPr>
        <w:t xml:space="preserve"> en sentido positivo o negativo respecto a la existencia o no de este tipo de procedimientos, toda vez que el simple pronunciamiento respecto de la información solicitada afectaría la esfera privada de la servidora pública, puesto que podría generar una percepción negativa de esta, ocasionando un perjuicio en su </w:t>
      </w:r>
      <w:r w:rsidRPr="00C02AD5">
        <w:rPr>
          <w:rFonts w:ascii="Palatino Linotype" w:eastAsia="Palatino Linotype" w:hAnsi="Palatino Linotype" w:cs="Palatino Linotype"/>
          <w:b/>
        </w:rPr>
        <w:t xml:space="preserve">honor, intimidad y buena imagen, </w:t>
      </w:r>
      <w:r w:rsidRPr="00C02AD5">
        <w:rPr>
          <w:rFonts w:ascii="Palatino Linotype" w:eastAsia="Palatino Linotype" w:hAnsi="Palatino Linotype" w:cs="Palatino Linotype"/>
        </w:rPr>
        <w:t xml:space="preserve"> pues como se precisó  en líneas anteriores la afectación es para el propio servidor público, afectando su prestigio y su buen nombre, pues esto podría causar una mala percepción del servidor público frente a la sociedad, </w:t>
      </w:r>
      <w:r w:rsidRPr="00C02AD5">
        <w:rPr>
          <w:rFonts w:ascii="Palatino Linotype" w:eastAsia="Palatino Linotype" w:hAnsi="Palatino Linotype" w:cs="Palatino Linotype"/>
          <w:b/>
        </w:rPr>
        <w:t>lo cual daña su vida privada y profesional,</w:t>
      </w:r>
      <w:r w:rsidRPr="00C02AD5">
        <w:rPr>
          <w:rFonts w:ascii="Palatino Linotype" w:eastAsia="Palatino Linotype" w:hAnsi="Palatino Linotype" w:cs="Palatino Linotype"/>
        </w:rPr>
        <w:t xml:space="preserve"> mismas que forman parte de su intimidad; por lo que se concluye que dicha información, en caso de que existiera, tiene el carácter de confidencial.</w:t>
      </w:r>
    </w:p>
    <w:p w14:paraId="47170D50" w14:textId="77777777" w:rsidR="00EF4943" w:rsidRPr="00C02AD5" w:rsidRDefault="00EF4943" w:rsidP="00EF4943">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color w:val="000000"/>
        </w:rPr>
      </w:pPr>
      <w:r w:rsidRPr="00C02AD5">
        <w:rPr>
          <w:rFonts w:ascii="Palatino Linotype" w:eastAsia="Palatino Linotype" w:hAnsi="Palatino Linotype" w:cs="Palatino Linotype"/>
          <w:color w:val="000000"/>
        </w:rPr>
        <w:lastRenderedPageBreak/>
        <w:t>Por lo que este Organismo Garante estima que la información a la que se pretende acceder, por su propia y especial naturaleza al concernir exclusivamente a las partes en el procedimiento, actualiza el supuesto de clasificación como información confidencial, bajo la premisa de que el derecho de acceso a la información pública tiene como limitante el respeto a la intimidad y a la vida privada de las personas.</w:t>
      </w:r>
    </w:p>
    <w:p w14:paraId="5A66839D" w14:textId="77777777" w:rsidR="00EF4943" w:rsidRPr="00C02AD5" w:rsidRDefault="00EF4943" w:rsidP="00EF4943">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color w:val="000000"/>
        </w:rPr>
      </w:pPr>
      <w:r w:rsidRPr="00C02AD5">
        <w:rPr>
          <w:rFonts w:ascii="Palatino Linotype" w:eastAsia="Palatino Linotype" w:hAnsi="Palatino Linotype" w:cs="Palatino Linotype"/>
          <w:color w:val="000000"/>
        </w:rPr>
        <w:t>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29D3F7CD" w14:textId="77777777" w:rsidR="00EF4943" w:rsidRPr="00C02AD5" w:rsidRDefault="00EF4943" w:rsidP="00EF4943">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C02AD5">
        <w:rPr>
          <w:rFonts w:ascii="Palatino Linotype" w:eastAsia="Palatino Linotype" w:hAnsi="Palatino Linotype" w:cs="Palatino Linotype"/>
          <w:color w:val="000000"/>
        </w:rPr>
        <w:t>A efecto de no vulnerar el derecho de acceso a la información pública de los solicitantes, o dejarlos en estado de incertidumbre, la Ley constriñe a los sujetos obligados a que elaboren acuerdos de clasificación a través de sus Comités de Transparencia, cuya finalidad consiste en hacer de su conocimiento, de manera fundada y motivada, las razones por las cuales no puede ser entregada la documentación que requieren, restringiendo como consecuencia su derecho de acceso a la información pública.</w:t>
      </w:r>
    </w:p>
    <w:p w14:paraId="43D63E2D" w14:textId="77777777" w:rsidR="00EF4943" w:rsidRPr="00C02AD5" w:rsidRDefault="00EF4943" w:rsidP="00EF4943">
      <w:pPr>
        <w:pBdr>
          <w:top w:val="nil"/>
          <w:left w:val="nil"/>
          <w:bottom w:val="nil"/>
          <w:right w:val="nil"/>
          <w:between w:val="nil"/>
        </w:pBdr>
        <w:spacing w:before="280" w:after="280" w:line="360" w:lineRule="auto"/>
        <w:jc w:val="both"/>
        <w:rPr>
          <w:rFonts w:ascii="Palatino Linotype" w:eastAsia="Palatino Linotype" w:hAnsi="Palatino Linotype" w:cs="Palatino Linotype"/>
          <w:color w:val="000000"/>
        </w:rPr>
      </w:pPr>
      <w:r w:rsidRPr="00C02AD5">
        <w:rPr>
          <w:rFonts w:ascii="Palatino Linotype" w:eastAsia="Palatino Linotype" w:hAnsi="Palatino Linotype" w:cs="Palatino Linotype"/>
          <w:color w:val="000000"/>
        </w:rPr>
        <w:t xml:space="preserve">En este tenor, la clasificación de la información debe seguir las formalidades establecidas en los artículos 49 fracción VIII y 132 fracciones I y II de la Ley de Transparencia y Acceso a la Información Pública del Estado de México y Municipios, </w:t>
      </w:r>
      <w:r w:rsidRPr="00C02AD5">
        <w:rPr>
          <w:rFonts w:ascii="Palatino Linotype" w:eastAsia="Palatino Linotype" w:hAnsi="Palatino Linotype" w:cs="Palatino Linotype"/>
          <w:color w:val="000000"/>
        </w:rPr>
        <w:lastRenderedPageBreak/>
        <w:t>así como los numerales Cuarto al Décimo Primero de los Lineamientos Generales en materia de Clasificación y Desclasificación de la Información, así como para la elaboración de Versiones Públicas, que a la letra señalan lo siguiente:</w:t>
      </w:r>
    </w:p>
    <w:p w14:paraId="0D1C21DD" w14:textId="77777777" w:rsidR="00EF4943" w:rsidRPr="00C02AD5" w:rsidRDefault="00EF4943" w:rsidP="00EF4943">
      <w:pPr>
        <w:pBdr>
          <w:top w:val="nil"/>
          <w:left w:val="nil"/>
          <w:bottom w:val="nil"/>
          <w:right w:val="nil"/>
          <w:between w:val="nil"/>
        </w:pBdr>
        <w:spacing w:before="120" w:after="120" w:line="276" w:lineRule="auto"/>
        <w:ind w:left="851" w:right="902"/>
        <w:jc w:val="both"/>
        <w:rPr>
          <w:color w:val="000000"/>
        </w:rPr>
      </w:pPr>
      <w:r w:rsidRPr="00C02AD5">
        <w:rPr>
          <w:rFonts w:ascii="Palatino Linotype" w:eastAsia="Palatino Linotype" w:hAnsi="Palatino Linotype" w:cs="Palatino Linotype"/>
          <w:b/>
          <w:i/>
          <w:color w:val="000000"/>
          <w:sz w:val="22"/>
          <w:szCs w:val="22"/>
        </w:rPr>
        <w:t>Artículo 49.</w:t>
      </w:r>
      <w:r w:rsidRPr="00C02AD5">
        <w:rPr>
          <w:rFonts w:ascii="Palatino Linotype" w:eastAsia="Palatino Linotype" w:hAnsi="Palatino Linotype" w:cs="Palatino Linotype"/>
          <w:i/>
          <w:color w:val="000000"/>
          <w:sz w:val="22"/>
          <w:szCs w:val="22"/>
        </w:rPr>
        <w:t xml:space="preserve"> Los Comités de Transparencia tendrán las siguientes atribuciones:</w:t>
      </w:r>
    </w:p>
    <w:p w14:paraId="0B4BC2C7" w14:textId="77777777" w:rsidR="00EF4943" w:rsidRPr="00C02AD5" w:rsidRDefault="00EF4943" w:rsidP="00EF4943">
      <w:pPr>
        <w:pBdr>
          <w:top w:val="nil"/>
          <w:left w:val="nil"/>
          <w:bottom w:val="nil"/>
          <w:right w:val="nil"/>
          <w:between w:val="nil"/>
        </w:pBdr>
        <w:spacing w:before="120" w:after="120" w:line="276" w:lineRule="auto"/>
        <w:ind w:left="993" w:right="902"/>
        <w:jc w:val="both"/>
        <w:rPr>
          <w:color w:val="000000"/>
        </w:rPr>
      </w:pPr>
      <w:r w:rsidRPr="00C02AD5">
        <w:rPr>
          <w:rFonts w:ascii="Palatino Linotype" w:eastAsia="Palatino Linotype" w:hAnsi="Palatino Linotype" w:cs="Palatino Linotype"/>
          <w:i/>
          <w:color w:val="000000"/>
          <w:sz w:val="22"/>
          <w:szCs w:val="22"/>
        </w:rPr>
        <w:t>…</w:t>
      </w:r>
    </w:p>
    <w:p w14:paraId="747BF533" w14:textId="77777777" w:rsidR="00EF4943" w:rsidRPr="00C02AD5" w:rsidRDefault="00EF4943" w:rsidP="00EF4943">
      <w:pPr>
        <w:pBdr>
          <w:top w:val="nil"/>
          <w:left w:val="nil"/>
          <w:bottom w:val="nil"/>
          <w:right w:val="nil"/>
          <w:between w:val="nil"/>
        </w:pBdr>
        <w:spacing w:before="120" w:after="120" w:line="276" w:lineRule="auto"/>
        <w:ind w:left="993" w:right="902"/>
        <w:jc w:val="both"/>
        <w:rPr>
          <w:color w:val="000000"/>
        </w:rPr>
      </w:pPr>
      <w:r w:rsidRPr="00C02AD5">
        <w:rPr>
          <w:rFonts w:ascii="Palatino Linotype" w:eastAsia="Palatino Linotype" w:hAnsi="Palatino Linotype" w:cs="Palatino Linotype"/>
          <w:i/>
          <w:color w:val="000000"/>
          <w:sz w:val="22"/>
          <w:szCs w:val="22"/>
        </w:rPr>
        <w:t>VIII. Aprobar, modificar o revocar la clasificación de la información;</w:t>
      </w:r>
    </w:p>
    <w:p w14:paraId="527AAC79" w14:textId="77777777" w:rsidR="00EF4943" w:rsidRPr="00C02AD5" w:rsidRDefault="00EF4943" w:rsidP="00EF4943">
      <w:pPr>
        <w:pBdr>
          <w:top w:val="nil"/>
          <w:left w:val="nil"/>
          <w:bottom w:val="nil"/>
          <w:right w:val="nil"/>
          <w:between w:val="nil"/>
        </w:pBdr>
        <w:spacing w:before="120" w:after="120" w:line="276" w:lineRule="auto"/>
        <w:ind w:left="851" w:right="902"/>
        <w:jc w:val="both"/>
        <w:rPr>
          <w:color w:val="000000"/>
        </w:rPr>
      </w:pPr>
      <w:r w:rsidRPr="00C02AD5">
        <w:rPr>
          <w:rFonts w:ascii="Palatino Linotype" w:eastAsia="Palatino Linotype" w:hAnsi="Palatino Linotype" w:cs="Palatino Linotype"/>
          <w:i/>
          <w:color w:val="000000"/>
          <w:sz w:val="22"/>
          <w:szCs w:val="22"/>
        </w:rPr>
        <w:t>…</w:t>
      </w:r>
    </w:p>
    <w:p w14:paraId="47377D0A" w14:textId="77777777" w:rsidR="00EF4943" w:rsidRPr="00C02AD5" w:rsidRDefault="00EF4943" w:rsidP="00EF4943">
      <w:pPr>
        <w:pBdr>
          <w:top w:val="nil"/>
          <w:left w:val="nil"/>
          <w:bottom w:val="nil"/>
          <w:right w:val="nil"/>
          <w:between w:val="nil"/>
        </w:pBdr>
        <w:spacing w:before="120" w:after="120" w:line="276" w:lineRule="auto"/>
        <w:ind w:left="851" w:right="902"/>
        <w:jc w:val="both"/>
        <w:rPr>
          <w:color w:val="000000"/>
        </w:rPr>
      </w:pPr>
      <w:r w:rsidRPr="00C02AD5">
        <w:rPr>
          <w:rFonts w:ascii="Palatino Linotype" w:eastAsia="Palatino Linotype" w:hAnsi="Palatino Linotype" w:cs="Palatino Linotype"/>
          <w:b/>
          <w:i/>
          <w:color w:val="000000"/>
          <w:sz w:val="22"/>
          <w:szCs w:val="22"/>
        </w:rPr>
        <w:t>Artículo 132</w:t>
      </w:r>
      <w:r w:rsidRPr="00C02AD5">
        <w:rPr>
          <w:rFonts w:ascii="Palatino Linotype" w:eastAsia="Palatino Linotype" w:hAnsi="Palatino Linotype" w:cs="Palatino Linotype"/>
          <w:i/>
          <w:color w:val="000000"/>
          <w:sz w:val="22"/>
          <w:szCs w:val="22"/>
        </w:rPr>
        <w:t>. La clasificación de la información se llevará a cabo en el momento en que:</w:t>
      </w:r>
    </w:p>
    <w:p w14:paraId="36C4D5BB" w14:textId="77777777" w:rsidR="00EF4943" w:rsidRPr="00C02AD5" w:rsidRDefault="00EF4943" w:rsidP="00EF4943">
      <w:pPr>
        <w:pBdr>
          <w:top w:val="nil"/>
          <w:left w:val="nil"/>
          <w:bottom w:val="nil"/>
          <w:right w:val="nil"/>
          <w:between w:val="nil"/>
        </w:pBdr>
        <w:spacing w:before="120" w:after="120" w:line="276" w:lineRule="auto"/>
        <w:ind w:left="993" w:right="902"/>
        <w:jc w:val="both"/>
        <w:rPr>
          <w:color w:val="000000"/>
        </w:rPr>
      </w:pPr>
      <w:r w:rsidRPr="00C02AD5">
        <w:rPr>
          <w:rFonts w:ascii="Palatino Linotype" w:eastAsia="Palatino Linotype" w:hAnsi="Palatino Linotype" w:cs="Palatino Linotype"/>
          <w:i/>
          <w:color w:val="000000"/>
          <w:sz w:val="22"/>
          <w:szCs w:val="22"/>
        </w:rPr>
        <w:t>I. Se reciba una solicitud de acceso a la información;</w:t>
      </w:r>
    </w:p>
    <w:p w14:paraId="38482C65" w14:textId="77777777" w:rsidR="00EF4943" w:rsidRPr="00C02AD5" w:rsidRDefault="00EF4943" w:rsidP="00EF4943">
      <w:pPr>
        <w:pBdr>
          <w:top w:val="nil"/>
          <w:left w:val="nil"/>
          <w:bottom w:val="nil"/>
          <w:right w:val="nil"/>
          <w:between w:val="nil"/>
        </w:pBdr>
        <w:spacing w:before="120" w:after="120" w:line="276" w:lineRule="auto"/>
        <w:ind w:left="993" w:right="902"/>
        <w:jc w:val="both"/>
        <w:rPr>
          <w:color w:val="000000"/>
        </w:rPr>
      </w:pPr>
      <w:r w:rsidRPr="00C02AD5">
        <w:rPr>
          <w:rFonts w:ascii="Palatino Linotype" w:eastAsia="Palatino Linotype" w:hAnsi="Palatino Linotype" w:cs="Palatino Linotype"/>
          <w:i/>
          <w:color w:val="000000"/>
          <w:sz w:val="22"/>
          <w:szCs w:val="22"/>
        </w:rPr>
        <w:t>II. Se determine mediante resolución de autoridad competente;...”</w:t>
      </w:r>
    </w:p>
    <w:p w14:paraId="43DBE0C7" w14:textId="77777777" w:rsidR="00EF4943" w:rsidRPr="00C02AD5" w:rsidRDefault="00EF4943" w:rsidP="00EF4943">
      <w:pPr>
        <w:pBdr>
          <w:top w:val="nil"/>
          <w:left w:val="nil"/>
          <w:bottom w:val="nil"/>
          <w:right w:val="nil"/>
          <w:between w:val="nil"/>
        </w:pBdr>
        <w:spacing w:before="120" w:after="120" w:line="276" w:lineRule="auto"/>
        <w:ind w:left="851" w:right="902"/>
        <w:jc w:val="both"/>
        <w:rPr>
          <w:color w:val="000000"/>
        </w:rPr>
      </w:pPr>
      <w:r w:rsidRPr="00C02AD5">
        <w:rPr>
          <w:rFonts w:ascii="Palatino Linotype" w:eastAsia="Palatino Linotype" w:hAnsi="Palatino Linotype" w:cs="Palatino Linotype"/>
          <w:i/>
          <w:color w:val="000000"/>
          <w:sz w:val="22"/>
          <w:szCs w:val="22"/>
        </w:rPr>
        <w:t>“</w:t>
      </w:r>
      <w:r w:rsidRPr="00C02AD5">
        <w:rPr>
          <w:rFonts w:ascii="Palatino Linotype" w:eastAsia="Palatino Linotype" w:hAnsi="Palatino Linotype" w:cs="Palatino Linotype"/>
          <w:b/>
          <w:i/>
          <w:color w:val="000000"/>
          <w:sz w:val="22"/>
          <w:szCs w:val="22"/>
        </w:rPr>
        <w:t>Cuarto</w:t>
      </w:r>
      <w:r w:rsidRPr="00C02AD5">
        <w:rPr>
          <w:rFonts w:ascii="Palatino Linotype" w:eastAsia="Palatino Linotype" w:hAnsi="Palatino Linotype" w:cs="Palatino Linotype"/>
          <w:i/>
          <w:color w:val="000000"/>
          <w:sz w:val="22"/>
          <w:szCs w:val="22"/>
        </w:rPr>
        <w:t xml:space="preserve">. </w:t>
      </w:r>
      <w:r w:rsidRPr="00C02AD5">
        <w:rPr>
          <w:rFonts w:ascii="Palatino Linotype" w:eastAsia="Palatino Linotype" w:hAnsi="Palatino Linotype" w:cs="Palatino Linotype"/>
          <w:b/>
          <w:i/>
          <w:color w:val="000000"/>
          <w:sz w:val="22"/>
          <w:szCs w:val="22"/>
        </w:rPr>
        <w:t>Para clasificar la información como reservada o confidencial</w:t>
      </w:r>
      <w:r w:rsidRPr="00C02AD5">
        <w:rPr>
          <w:rFonts w:ascii="Palatino Linotype" w:eastAsia="Palatino Linotype" w:hAnsi="Palatino Linotype" w:cs="Palatino Linotype"/>
          <w:i/>
          <w:color w:val="000000"/>
          <w:sz w:val="22"/>
          <w:szCs w:val="22"/>
        </w:rPr>
        <w:t xml:space="preserve">, de manera total o parcial, el titular del área del </w:t>
      </w:r>
      <w:r w:rsidRPr="00C02AD5">
        <w:rPr>
          <w:rFonts w:ascii="Palatino Linotype" w:eastAsia="Palatino Linotype" w:hAnsi="Palatino Linotype" w:cs="Palatino Linotype"/>
          <w:b/>
          <w:i/>
          <w:color w:val="000000"/>
          <w:sz w:val="22"/>
          <w:szCs w:val="22"/>
        </w:rPr>
        <w:t>sujeto obligado deberá atender lo dispuesto por el Título Sexto de la Ley General</w:t>
      </w:r>
      <w:r w:rsidRPr="00C02AD5">
        <w:rPr>
          <w:rFonts w:ascii="Palatino Linotype" w:eastAsia="Palatino Linotype" w:hAnsi="Palatino Linotype" w:cs="Palatino Linotype"/>
          <w:i/>
          <w:color w:val="000000"/>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54B1413" w14:textId="77777777" w:rsidR="00EF4943" w:rsidRPr="00C02AD5" w:rsidRDefault="00EF4943" w:rsidP="00EF4943">
      <w:pPr>
        <w:pBdr>
          <w:top w:val="nil"/>
          <w:left w:val="nil"/>
          <w:bottom w:val="nil"/>
          <w:right w:val="nil"/>
          <w:between w:val="nil"/>
        </w:pBdr>
        <w:spacing w:before="120" w:after="120" w:line="276" w:lineRule="auto"/>
        <w:ind w:left="851" w:right="902"/>
        <w:jc w:val="both"/>
        <w:rPr>
          <w:color w:val="000000"/>
        </w:rPr>
      </w:pPr>
      <w:r w:rsidRPr="00C02AD5">
        <w:rPr>
          <w:rFonts w:ascii="Palatino Linotype" w:eastAsia="Palatino Linotype" w:hAnsi="Palatino Linotype" w:cs="Palatino Linotype"/>
          <w:i/>
          <w:color w:val="000000"/>
          <w:sz w:val="22"/>
          <w:szCs w:val="22"/>
        </w:rPr>
        <w:t>Los sujetos obligados deberán aplicar, de manera estricta, las excepciones al derecho de acceso a la información y sólo podrán invocarlas cuando acrediten su procedencia.</w:t>
      </w:r>
    </w:p>
    <w:p w14:paraId="0C4DF851" w14:textId="77777777" w:rsidR="00EF4943" w:rsidRPr="00C02AD5" w:rsidRDefault="00EF4943" w:rsidP="00EF4943">
      <w:pPr>
        <w:pBdr>
          <w:top w:val="nil"/>
          <w:left w:val="nil"/>
          <w:bottom w:val="nil"/>
          <w:right w:val="nil"/>
          <w:between w:val="nil"/>
        </w:pBdr>
        <w:spacing w:before="120" w:after="120" w:line="276" w:lineRule="auto"/>
        <w:ind w:left="851" w:right="902"/>
        <w:jc w:val="both"/>
        <w:rPr>
          <w:color w:val="000000"/>
        </w:rPr>
      </w:pPr>
      <w:r w:rsidRPr="00C02AD5">
        <w:rPr>
          <w:rFonts w:ascii="Palatino Linotype" w:eastAsia="Palatino Linotype" w:hAnsi="Palatino Linotype" w:cs="Palatino Linotype"/>
          <w:b/>
          <w:i/>
          <w:color w:val="000000"/>
          <w:sz w:val="22"/>
          <w:szCs w:val="22"/>
        </w:rPr>
        <w:t>Quinto.</w:t>
      </w:r>
      <w:r w:rsidRPr="00C02AD5">
        <w:rPr>
          <w:rFonts w:ascii="Palatino Linotype" w:eastAsia="Palatino Linotype" w:hAnsi="Palatino Linotype" w:cs="Palatino Linotype"/>
          <w:i/>
          <w:color w:val="000000"/>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w:t>
      </w:r>
      <w:r w:rsidRPr="00C02AD5">
        <w:rPr>
          <w:rFonts w:ascii="Palatino Linotype" w:eastAsia="Palatino Linotype" w:hAnsi="Palatino Linotype" w:cs="Palatino Linotype"/>
          <w:b/>
          <w:i/>
          <w:color w:val="000000"/>
          <w:sz w:val="22"/>
          <w:szCs w:val="22"/>
        </w:rPr>
        <w:t>eberán fundar y motivar debidamente la clasificación de la información ante una solicitud de acceso</w:t>
      </w:r>
      <w:r w:rsidRPr="00C02AD5">
        <w:rPr>
          <w:rFonts w:ascii="Palatino Linotype" w:eastAsia="Palatino Linotype" w:hAnsi="Palatino Linotype" w:cs="Palatino Linotype"/>
          <w:i/>
          <w:color w:val="000000"/>
          <w:sz w:val="22"/>
          <w:szCs w:val="22"/>
        </w:rPr>
        <w:t xml:space="preserve"> o al momento en que generen versiones públicas para dar cumplimiento a las obligaciones de transparencia, observando lo dispuesto en la Ley General y las demás disposiciones aplicables en la materia.</w:t>
      </w:r>
    </w:p>
    <w:p w14:paraId="263C05FB" w14:textId="77777777" w:rsidR="00EF4943" w:rsidRPr="00C02AD5" w:rsidRDefault="00EF4943" w:rsidP="00EF4943">
      <w:pPr>
        <w:pBdr>
          <w:top w:val="nil"/>
          <w:left w:val="nil"/>
          <w:bottom w:val="nil"/>
          <w:right w:val="nil"/>
          <w:between w:val="nil"/>
        </w:pBdr>
        <w:spacing w:before="120" w:after="120" w:line="276" w:lineRule="auto"/>
        <w:ind w:left="851" w:right="902"/>
        <w:jc w:val="both"/>
        <w:rPr>
          <w:color w:val="000000"/>
        </w:rPr>
      </w:pPr>
      <w:r w:rsidRPr="00C02AD5">
        <w:rPr>
          <w:rFonts w:ascii="Palatino Linotype" w:eastAsia="Palatino Linotype" w:hAnsi="Palatino Linotype" w:cs="Palatino Linotype"/>
          <w:b/>
          <w:i/>
          <w:color w:val="000000"/>
          <w:sz w:val="22"/>
          <w:szCs w:val="22"/>
        </w:rPr>
        <w:lastRenderedPageBreak/>
        <w:t>Sexto.</w:t>
      </w:r>
      <w:r w:rsidRPr="00C02AD5">
        <w:rPr>
          <w:rFonts w:ascii="Palatino Linotype" w:eastAsia="Palatino Linotype" w:hAnsi="Palatino Linotype" w:cs="Palatino Linotype"/>
          <w:i/>
          <w:color w:val="000000"/>
          <w:sz w:val="22"/>
          <w:szCs w:val="22"/>
        </w:rPr>
        <w:t xml:space="preserve"> Los sujetos obligados </w:t>
      </w:r>
      <w:r w:rsidRPr="00C02AD5">
        <w:rPr>
          <w:rFonts w:ascii="Palatino Linotype" w:eastAsia="Palatino Linotype" w:hAnsi="Palatino Linotype" w:cs="Palatino Linotype"/>
          <w:b/>
          <w:i/>
          <w:color w:val="000000"/>
          <w:sz w:val="22"/>
          <w:szCs w:val="22"/>
        </w:rPr>
        <w:t>no podrán emitir acuerdos de carácter general ni particular que clasifiquen documentos o expedientes como reservados</w:t>
      </w:r>
      <w:r w:rsidRPr="00C02AD5">
        <w:rPr>
          <w:rFonts w:ascii="Palatino Linotype" w:eastAsia="Palatino Linotype" w:hAnsi="Palatino Linotype" w:cs="Palatino Linotype"/>
          <w:i/>
          <w:color w:val="000000"/>
          <w:sz w:val="22"/>
          <w:szCs w:val="22"/>
        </w:rPr>
        <w:t>, ni clasificar documentos antes de que se genere la información o cuando éstos no obren en sus archivos.</w:t>
      </w:r>
    </w:p>
    <w:p w14:paraId="67BE3DC1" w14:textId="77777777" w:rsidR="00EF4943" w:rsidRPr="00C02AD5" w:rsidRDefault="00EF4943" w:rsidP="00EF4943">
      <w:pPr>
        <w:pBdr>
          <w:top w:val="nil"/>
          <w:left w:val="nil"/>
          <w:bottom w:val="nil"/>
          <w:right w:val="nil"/>
          <w:between w:val="nil"/>
        </w:pBdr>
        <w:spacing w:before="120" w:after="120" w:line="276" w:lineRule="auto"/>
        <w:ind w:left="851" w:right="902"/>
        <w:jc w:val="both"/>
        <w:rPr>
          <w:color w:val="000000"/>
        </w:rPr>
      </w:pPr>
      <w:r w:rsidRPr="00C02AD5">
        <w:rPr>
          <w:rFonts w:ascii="Palatino Linotype" w:eastAsia="Palatino Linotype" w:hAnsi="Palatino Linotype" w:cs="Palatino Linotype"/>
          <w:b/>
          <w:i/>
          <w:color w:val="000000"/>
          <w:sz w:val="22"/>
          <w:szCs w:val="22"/>
        </w:rPr>
        <w:t>La clasificación de información se realizará conforme a un análisis caso por caso, mediante la aplicación de la prueba de daño y de interés público.</w:t>
      </w:r>
    </w:p>
    <w:p w14:paraId="08541193" w14:textId="77777777" w:rsidR="00EF4943" w:rsidRPr="00C02AD5" w:rsidRDefault="00EF4943" w:rsidP="00EF4943">
      <w:pPr>
        <w:pBdr>
          <w:top w:val="nil"/>
          <w:left w:val="nil"/>
          <w:bottom w:val="nil"/>
          <w:right w:val="nil"/>
          <w:between w:val="nil"/>
        </w:pBdr>
        <w:spacing w:before="120" w:after="120" w:line="276" w:lineRule="auto"/>
        <w:ind w:left="851" w:right="902"/>
        <w:jc w:val="both"/>
        <w:rPr>
          <w:color w:val="000000"/>
        </w:rPr>
      </w:pPr>
      <w:r w:rsidRPr="00C02AD5">
        <w:rPr>
          <w:rFonts w:ascii="Palatino Linotype" w:eastAsia="Palatino Linotype" w:hAnsi="Palatino Linotype" w:cs="Palatino Linotype"/>
          <w:b/>
          <w:i/>
          <w:color w:val="000000"/>
          <w:sz w:val="22"/>
          <w:szCs w:val="22"/>
        </w:rPr>
        <w:t>Séptimo.</w:t>
      </w:r>
      <w:r w:rsidRPr="00C02AD5">
        <w:rPr>
          <w:rFonts w:ascii="Palatino Linotype" w:eastAsia="Palatino Linotype" w:hAnsi="Palatino Linotype" w:cs="Palatino Linotype"/>
          <w:i/>
          <w:color w:val="000000"/>
          <w:sz w:val="22"/>
          <w:szCs w:val="22"/>
        </w:rPr>
        <w:t xml:space="preserve"> La clasificación de la información se llevará a cabo en el momento en que:</w:t>
      </w:r>
    </w:p>
    <w:p w14:paraId="1C32DC91" w14:textId="77777777" w:rsidR="00EF4943" w:rsidRPr="00C02AD5" w:rsidRDefault="00EF4943" w:rsidP="00EF4943">
      <w:pPr>
        <w:pBdr>
          <w:top w:val="nil"/>
          <w:left w:val="nil"/>
          <w:bottom w:val="nil"/>
          <w:right w:val="nil"/>
          <w:between w:val="nil"/>
        </w:pBdr>
        <w:spacing w:before="120" w:after="120" w:line="276" w:lineRule="auto"/>
        <w:ind w:left="993" w:right="902"/>
        <w:jc w:val="both"/>
        <w:rPr>
          <w:color w:val="000000"/>
        </w:rPr>
      </w:pPr>
      <w:r w:rsidRPr="00C02AD5">
        <w:rPr>
          <w:rFonts w:ascii="Palatino Linotype" w:eastAsia="Palatino Linotype" w:hAnsi="Palatino Linotype" w:cs="Palatino Linotype"/>
          <w:b/>
          <w:i/>
          <w:color w:val="000000"/>
          <w:sz w:val="22"/>
          <w:szCs w:val="22"/>
        </w:rPr>
        <w:t>I.</w:t>
      </w:r>
      <w:r w:rsidRPr="00C02AD5">
        <w:rPr>
          <w:rFonts w:ascii="Palatino Linotype" w:eastAsia="Palatino Linotype" w:hAnsi="Palatino Linotype" w:cs="Palatino Linotype"/>
          <w:i/>
          <w:color w:val="000000"/>
          <w:sz w:val="22"/>
          <w:szCs w:val="22"/>
        </w:rPr>
        <w:t xml:space="preserve"> Se reciba una solicitud de acceso a la información;</w:t>
      </w:r>
    </w:p>
    <w:p w14:paraId="664467F0" w14:textId="77777777" w:rsidR="00EF4943" w:rsidRPr="00C02AD5" w:rsidRDefault="00EF4943" w:rsidP="00EF4943">
      <w:pPr>
        <w:pBdr>
          <w:top w:val="nil"/>
          <w:left w:val="nil"/>
          <w:bottom w:val="nil"/>
          <w:right w:val="nil"/>
          <w:between w:val="nil"/>
        </w:pBdr>
        <w:spacing w:before="120" w:after="120" w:line="276" w:lineRule="auto"/>
        <w:ind w:left="993" w:right="902"/>
        <w:jc w:val="both"/>
        <w:rPr>
          <w:color w:val="000000"/>
        </w:rPr>
      </w:pPr>
      <w:r w:rsidRPr="00C02AD5">
        <w:rPr>
          <w:rFonts w:ascii="Palatino Linotype" w:eastAsia="Palatino Linotype" w:hAnsi="Palatino Linotype" w:cs="Palatino Linotype"/>
          <w:b/>
          <w:i/>
          <w:color w:val="000000"/>
          <w:sz w:val="22"/>
          <w:szCs w:val="22"/>
        </w:rPr>
        <w:t>II.</w:t>
      </w:r>
      <w:r w:rsidRPr="00C02AD5">
        <w:rPr>
          <w:rFonts w:ascii="Palatino Linotype" w:eastAsia="Palatino Linotype" w:hAnsi="Palatino Linotype" w:cs="Palatino Linotype"/>
          <w:i/>
          <w:color w:val="000000"/>
          <w:sz w:val="22"/>
          <w:szCs w:val="22"/>
        </w:rPr>
        <w:t xml:space="preserve"> Se determine mediante resolución de autoridad competente, o</w:t>
      </w:r>
    </w:p>
    <w:p w14:paraId="6954440B" w14:textId="77777777" w:rsidR="00EF4943" w:rsidRPr="00C02AD5" w:rsidRDefault="00EF4943" w:rsidP="00EF4943">
      <w:pPr>
        <w:pBdr>
          <w:top w:val="nil"/>
          <w:left w:val="nil"/>
          <w:bottom w:val="nil"/>
          <w:right w:val="nil"/>
          <w:between w:val="nil"/>
        </w:pBdr>
        <w:spacing w:before="120" w:after="120" w:line="276" w:lineRule="auto"/>
        <w:ind w:left="993" w:right="902"/>
        <w:jc w:val="both"/>
        <w:rPr>
          <w:color w:val="000000"/>
        </w:rPr>
      </w:pPr>
      <w:r w:rsidRPr="00C02AD5">
        <w:rPr>
          <w:rFonts w:ascii="Palatino Linotype" w:eastAsia="Palatino Linotype" w:hAnsi="Palatino Linotype" w:cs="Palatino Linotype"/>
          <w:b/>
          <w:i/>
          <w:color w:val="000000"/>
          <w:sz w:val="22"/>
          <w:szCs w:val="22"/>
        </w:rPr>
        <w:t>III.</w:t>
      </w:r>
      <w:r w:rsidRPr="00C02AD5">
        <w:rPr>
          <w:rFonts w:ascii="Palatino Linotype" w:eastAsia="Palatino Linotype" w:hAnsi="Palatino Linotype" w:cs="Palatino Linotype"/>
          <w:i/>
          <w:color w:val="000000"/>
          <w:sz w:val="22"/>
          <w:szCs w:val="22"/>
        </w:rPr>
        <w:t xml:space="preserve"> Se generen versiones públicas para dar cumplimiento a las obligaciones de transparencia previstas en la Ley General, la Ley Federal y las correspondientes de las entidades federativas.</w:t>
      </w:r>
    </w:p>
    <w:p w14:paraId="60C33C60" w14:textId="77777777" w:rsidR="00EF4943" w:rsidRPr="00C02AD5" w:rsidRDefault="00EF4943" w:rsidP="00EF4943">
      <w:pPr>
        <w:pBdr>
          <w:top w:val="nil"/>
          <w:left w:val="nil"/>
          <w:bottom w:val="nil"/>
          <w:right w:val="nil"/>
          <w:between w:val="nil"/>
        </w:pBdr>
        <w:spacing w:before="120" w:after="120" w:line="276" w:lineRule="auto"/>
        <w:ind w:left="851" w:right="902"/>
        <w:jc w:val="both"/>
        <w:rPr>
          <w:color w:val="000000"/>
        </w:rPr>
      </w:pPr>
      <w:r w:rsidRPr="00C02AD5">
        <w:rPr>
          <w:rFonts w:ascii="Palatino Linotype" w:eastAsia="Palatino Linotype" w:hAnsi="Palatino Linotype" w:cs="Palatino Linotype"/>
          <w:b/>
          <w:i/>
          <w:color w:val="000000"/>
          <w:sz w:val="22"/>
          <w:szCs w:val="22"/>
        </w:rPr>
        <w:t>Los titulares de las áreas deberán revisar la clasificación al momento de la recepción de una solicitud de acceso a la información, para verificar si encuadra en una causal de reserva o de confidencialidad.</w:t>
      </w:r>
    </w:p>
    <w:p w14:paraId="3CF01BAC" w14:textId="77777777" w:rsidR="00EF4943" w:rsidRPr="00C02AD5" w:rsidRDefault="00EF4943" w:rsidP="00EF4943">
      <w:pPr>
        <w:pBdr>
          <w:top w:val="nil"/>
          <w:left w:val="nil"/>
          <w:bottom w:val="nil"/>
          <w:right w:val="nil"/>
          <w:between w:val="nil"/>
        </w:pBdr>
        <w:spacing w:before="120" w:after="120" w:line="276" w:lineRule="auto"/>
        <w:ind w:left="851" w:right="902"/>
        <w:jc w:val="both"/>
        <w:rPr>
          <w:color w:val="000000"/>
        </w:rPr>
      </w:pPr>
      <w:r w:rsidRPr="00C02AD5">
        <w:rPr>
          <w:rFonts w:ascii="Palatino Linotype" w:eastAsia="Palatino Linotype" w:hAnsi="Palatino Linotype" w:cs="Palatino Linotype"/>
          <w:b/>
          <w:i/>
          <w:color w:val="000000"/>
          <w:sz w:val="22"/>
          <w:szCs w:val="22"/>
        </w:rPr>
        <w:t>Octavo.</w:t>
      </w:r>
      <w:r w:rsidRPr="00C02AD5">
        <w:rPr>
          <w:rFonts w:ascii="Palatino Linotype" w:eastAsia="Palatino Linotype" w:hAnsi="Palatino Linotype" w:cs="Palatino Linotype"/>
          <w:i/>
          <w:color w:val="000000"/>
          <w:sz w:val="22"/>
          <w:szCs w:val="22"/>
        </w:rPr>
        <w:t xml:space="preserve"> </w:t>
      </w:r>
      <w:r w:rsidRPr="00C02AD5">
        <w:rPr>
          <w:rFonts w:ascii="Palatino Linotype" w:eastAsia="Palatino Linotype" w:hAnsi="Palatino Linotype" w:cs="Palatino Linotype"/>
          <w:b/>
          <w:i/>
          <w:color w:val="000000"/>
          <w:sz w:val="22"/>
          <w:szCs w:val="22"/>
        </w:rPr>
        <w:t>Para fundar la clasificación de la información se debe señalar el artículo, fracción, inciso, párrafo o numeral de la ley o tratado internacional suscrito por el Estado mexicano que expresamente le otorga el carácter de reservada o confidencial.</w:t>
      </w:r>
    </w:p>
    <w:p w14:paraId="6262656E" w14:textId="77777777" w:rsidR="00EF4943" w:rsidRPr="00C02AD5" w:rsidRDefault="00EF4943" w:rsidP="00EF4943">
      <w:pPr>
        <w:pBdr>
          <w:top w:val="nil"/>
          <w:left w:val="nil"/>
          <w:bottom w:val="nil"/>
          <w:right w:val="nil"/>
          <w:between w:val="nil"/>
        </w:pBdr>
        <w:spacing w:before="120" w:after="120" w:line="276" w:lineRule="auto"/>
        <w:ind w:left="851" w:right="902"/>
        <w:jc w:val="both"/>
        <w:rPr>
          <w:color w:val="000000"/>
        </w:rPr>
      </w:pPr>
      <w:r w:rsidRPr="00C02AD5">
        <w:rPr>
          <w:rFonts w:ascii="Palatino Linotype" w:eastAsia="Palatino Linotype" w:hAnsi="Palatino Linotype" w:cs="Palatino Linotype"/>
          <w:b/>
          <w:i/>
          <w:color w:val="000000"/>
          <w:sz w:val="22"/>
          <w:szCs w:val="22"/>
        </w:rPr>
        <w:t>Para motivar la clasificación se deberán señalar las razones o circunstancias especiales que lo llevaron a concluir que el caso particular se ajusta al supuesto previsto por la norma legal invocada como fundamento.</w:t>
      </w:r>
    </w:p>
    <w:p w14:paraId="73DA25E4" w14:textId="77777777" w:rsidR="00EF4943" w:rsidRPr="00C02AD5" w:rsidRDefault="00EF4943" w:rsidP="00EF4943">
      <w:pPr>
        <w:pBdr>
          <w:top w:val="nil"/>
          <w:left w:val="nil"/>
          <w:bottom w:val="nil"/>
          <w:right w:val="nil"/>
          <w:between w:val="nil"/>
        </w:pBdr>
        <w:spacing w:before="120" w:after="120" w:line="276" w:lineRule="auto"/>
        <w:ind w:left="851" w:right="902"/>
        <w:jc w:val="both"/>
        <w:rPr>
          <w:color w:val="000000"/>
        </w:rPr>
      </w:pPr>
      <w:r w:rsidRPr="00C02AD5">
        <w:rPr>
          <w:rFonts w:ascii="Palatino Linotype" w:eastAsia="Palatino Linotype" w:hAnsi="Palatino Linotype" w:cs="Palatino Linotype"/>
          <w:i/>
          <w:color w:val="000000"/>
          <w:sz w:val="22"/>
          <w:szCs w:val="22"/>
        </w:rPr>
        <w:t>En caso de referirse a información reservada, la motivación de la clasificación también deberá comprender las circunstancias que justifican el establecimiento de determinado plazo de reserva.</w:t>
      </w:r>
    </w:p>
    <w:p w14:paraId="12ECA27A" w14:textId="77777777" w:rsidR="00EF4943" w:rsidRPr="00C02AD5" w:rsidRDefault="00EF4943" w:rsidP="00EF4943">
      <w:pPr>
        <w:pBdr>
          <w:top w:val="nil"/>
          <w:left w:val="nil"/>
          <w:bottom w:val="nil"/>
          <w:right w:val="nil"/>
          <w:between w:val="nil"/>
        </w:pBdr>
        <w:spacing w:before="120" w:after="120" w:line="276" w:lineRule="auto"/>
        <w:ind w:left="851" w:right="902"/>
        <w:jc w:val="both"/>
        <w:rPr>
          <w:color w:val="000000"/>
        </w:rPr>
      </w:pPr>
      <w:r w:rsidRPr="00C02AD5">
        <w:rPr>
          <w:rFonts w:ascii="Palatino Linotype" w:eastAsia="Palatino Linotype" w:hAnsi="Palatino Linotype" w:cs="Palatino Linotype"/>
          <w:i/>
          <w:color w:val="000000"/>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1B21E589" w14:textId="77777777" w:rsidR="00EF4943" w:rsidRPr="00C02AD5" w:rsidRDefault="00EF4943" w:rsidP="00EF4943">
      <w:pPr>
        <w:pBdr>
          <w:top w:val="nil"/>
          <w:left w:val="nil"/>
          <w:bottom w:val="nil"/>
          <w:right w:val="nil"/>
          <w:between w:val="nil"/>
        </w:pBdr>
        <w:spacing w:before="120" w:after="120" w:line="276" w:lineRule="auto"/>
        <w:ind w:left="851" w:right="902"/>
        <w:jc w:val="both"/>
        <w:rPr>
          <w:color w:val="000000"/>
        </w:rPr>
      </w:pPr>
      <w:r w:rsidRPr="00C02AD5">
        <w:rPr>
          <w:rFonts w:ascii="Palatino Linotype" w:eastAsia="Palatino Linotype" w:hAnsi="Palatino Linotype" w:cs="Palatino Linotype"/>
          <w:i/>
          <w:color w:val="000000"/>
          <w:sz w:val="22"/>
          <w:szCs w:val="22"/>
        </w:rPr>
        <w:t>Los documentos contenidos en los archivos históricos y los identificados como históricos confidenciales no serán susceptibles de clasificación como reservados.</w:t>
      </w:r>
    </w:p>
    <w:p w14:paraId="7E6F699F" w14:textId="77777777" w:rsidR="00EF4943" w:rsidRPr="00C02AD5" w:rsidRDefault="00EF4943" w:rsidP="00EF4943">
      <w:pPr>
        <w:pBdr>
          <w:top w:val="nil"/>
          <w:left w:val="nil"/>
          <w:bottom w:val="nil"/>
          <w:right w:val="nil"/>
          <w:between w:val="nil"/>
        </w:pBdr>
        <w:spacing w:before="120" w:after="120" w:line="276" w:lineRule="auto"/>
        <w:ind w:left="851" w:right="902"/>
        <w:jc w:val="both"/>
        <w:rPr>
          <w:color w:val="000000"/>
        </w:rPr>
      </w:pPr>
      <w:r w:rsidRPr="00C02AD5">
        <w:rPr>
          <w:rFonts w:ascii="Palatino Linotype" w:eastAsia="Palatino Linotype" w:hAnsi="Palatino Linotype" w:cs="Palatino Linotype"/>
          <w:b/>
          <w:i/>
          <w:color w:val="000000"/>
          <w:sz w:val="22"/>
          <w:szCs w:val="22"/>
        </w:rPr>
        <w:lastRenderedPageBreak/>
        <w:t>Noveno.</w:t>
      </w:r>
      <w:r w:rsidRPr="00C02AD5">
        <w:rPr>
          <w:rFonts w:ascii="Palatino Linotype" w:eastAsia="Palatino Linotype" w:hAnsi="Palatino Linotype" w:cs="Palatino Linotype"/>
          <w:i/>
          <w:color w:val="000000"/>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333E317" w14:textId="77777777" w:rsidR="00EF4943" w:rsidRPr="00C02AD5" w:rsidRDefault="00EF4943" w:rsidP="00EF4943">
      <w:pPr>
        <w:pBdr>
          <w:top w:val="nil"/>
          <w:left w:val="nil"/>
          <w:bottom w:val="nil"/>
          <w:right w:val="nil"/>
          <w:between w:val="nil"/>
        </w:pBdr>
        <w:spacing w:before="120" w:after="120" w:line="276" w:lineRule="auto"/>
        <w:ind w:left="851" w:right="902"/>
        <w:jc w:val="both"/>
        <w:rPr>
          <w:color w:val="000000"/>
        </w:rPr>
      </w:pPr>
      <w:r w:rsidRPr="00C02AD5">
        <w:rPr>
          <w:rFonts w:ascii="Palatino Linotype" w:eastAsia="Palatino Linotype" w:hAnsi="Palatino Linotype" w:cs="Palatino Linotype"/>
          <w:b/>
          <w:i/>
          <w:color w:val="000000"/>
          <w:sz w:val="22"/>
          <w:szCs w:val="22"/>
        </w:rPr>
        <w:t>Décimo.</w:t>
      </w:r>
      <w:r w:rsidRPr="00C02AD5">
        <w:rPr>
          <w:rFonts w:ascii="Palatino Linotype" w:eastAsia="Palatino Linotype" w:hAnsi="Palatino Linotype" w:cs="Palatino Linotype"/>
          <w:i/>
          <w:color w:val="000000"/>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89B933D" w14:textId="77777777" w:rsidR="00EF4943" w:rsidRPr="00C02AD5" w:rsidRDefault="00EF4943" w:rsidP="00EF4943">
      <w:pPr>
        <w:pBdr>
          <w:top w:val="nil"/>
          <w:left w:val="nil"/>
          <w:bottom w:val="nil"/>
          <w:right w:val="nil"/>
          <w:between w:val="nil"/>
        </w:pBdr>
        <w:spacing w:before="120" w:after="120" w:line="276" w:lineRule="auto"/>
        <w:ind w:left="851" w:right="902"/>
        <w:jc w:val="both"/>
        <w:rPr>
          <w:color w:val="000000"/>
        </w:rPr>
      </w:pPr>
      <w:r w:rsidRPr="00C02AD5">
        <w:rPr>
          <w:rFonts w:ascii="Palatino Linotype" w:eastAsia="Palatino Linotype" w:hAnsi="Palatino Linotype" w:cs="Palatino Linotype"/>
          <w:i/>
          <w:color w:val="000000"/>
          <w:sz w:val="22"/>
          <w:szCs w:val="22"/>
        </w:rPr>
        <w:t>En ausencia de los titulares de las áreas, la información será clasificada o desclasificada por la persona que lo supla, en términos de la normativa que rija la actuación del sujeto obligado.</w:t>
      </w:r>
    </w:p>
    <w:p w14:paraId="136C799C" w14:textId="77777777" w:rsidR="00EF4943" w:rsidRPr="00C02AD5" w:rsidRDefault="00EF4943" w:rsidP="00EF4943">
      <w:pPr>
        <w:pBdr>
          <w:top w:val="nil"/>
          <w:left w:val="nil"/>
          <w:bottom w:val="nil"/>
          <w:right w:val="nil"/>
          <w:between w:val="nil"/>
        </w:pBdr>
        <w:spacing w:before="120" w:after="120" w:line="276" w:lineRule="auto"/>
        <w:ind w:left="851" w:right="902"/>
        <w:jc w:val="both"/>
        <w:rPr>
          <w:color w:val="000000"/>
        </w:rPr>
      </w:pPr>
      <w:r w:rsidRPr="00C02AD5">
        <w:rPr>
          <w:rFonts w:ascii="Palatino Linotype" w:eastAsia="Palatino Linotype" w:hAnsi="Palatino Linotype" w:cs="Palatino Linotype"/>
          <w:b/>
          <w:i/>
          <w:color w:val="000000"/>
          <w:sz w:val="22"/>
          <w:szCs w:val="22"/>
        </w:rPr>
        <w:t>Décimo primero</w:t>
      </w:r>
      <w:r w:rsidRPr="00C02AD5">
        <w:rPr>
          <w:rFonts w:ascii="Palatino Linotype" w:eastAsia="Palatino Linotype" w:hAnsi="Palatino Linotype" w:cs="Palatino Linotype"/>
          <w:i/>
          <w:color w:val="000000"/>
          <w:sz w:val="22"/>
          <w:szCs w:val="22"/>
        </w:rPr>
        <w:t>.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4381FF1B" w14:textId="77777777" w:rsidR="00EF4943" w:rsidRPr="00C02AD5" w:rsidRDefault="00EF4943" w:rsidP="00EF4943">
      <w:pPr>
        <w:pBdr>
          <w:top w:val="nil"/>
          <w:left w:val="nil"/>
          <w:bottom w:val="nil"/>
          <w:right w:val="nil"/>
          <w:between w:val="nil"/>
        </w:pBdr>
        <w:spacing w:before="280" w:after="280" w:line="360" w:lineRule="auto"/>
        <w:ind w:right="51"/>
        <w:jc w:val="both"/>
        <w:rPr>
          <w:color w:val="000000"/>
        </w:rPr>
      </w:pPr>
      <w:r w:rsidRPr="00C02AD5">
        <w:rPr>
          <w:rFonts w:ascii="Palatino Linotype" w:eastAsia="Palatino Linotype" w:hAnsi="Palatino Linotype" w:cs="Palatino Linotype"/>
          <w:color w:val="000000"/>
        </w:rPr>
        <w:t xml:space="preserve">En esta tesitura es de precisar que la clasificación de la información no se da por el simple mandato de la Ley, sino que es necesario que el </w:t>
      </w:r>
      <w:r w:rsidRPr="00C02AD5">
        <w:rPr>
          <w:rFonts w:ascii="Palatino Linotype" w:eastAsia="Palatino Linotype" w:hAnsi="Palatino Linotype" w:cs="Palatino Linotype"/>
          <w:b/>
          <w:color w:val="000000"/>
        </w:rPr>
        <w:t>SUJETO OBLIGADO,</w:t>
      </w:r>
      <w:r w:rsidRPr="00C02AD5">
        <w:rPr>
          <w:rFonts w:ascii="Palatino Linotype" w:eastAsia="Palatino Linotype" w:hAnsi="Palatino Linotype" w:cs="Palatino Linotype"/>
          <w:color w:val="000000"/>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C02AD5">
        <w:rPr>
          <w:rFonts w:ascii="Palatino Linotype" w:eastAsia="Palatino Linotype" w:hAnsi="Palatino Linotype" w:cs="Palatino Linotype"/>
          <w:b/>
          <w:color w:val="000000"/>
        </w:rPr>
        <w:t>SUJETO OBLIGADO</w:t>
      </w:r>
      <w:r w:rsidRPr="00C02AD5">
        <w:rPr>
          <w:rFonts w:ascii="Palatino Linotype" w:eastAsia="Palatino Linotype" w:hAnsi="Palatino Linotype" w:cs="Palatino Linotype"/>
          <w:color w:val="000000"/>
        </w:rPr>
        <w:t xml:space="preserve">,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w:t>
      </w:r>
      <w:r w:rsidRPr="00C02AD5">
        <w:rPr>
          <w:rFonts w:ascii="Palatino Linotype" w:eastAsia="Palatino Linotype" w:hAnsi="Palatino Linotype" w:cs="Palatino Linotype"/>
          <w:color w:val="000000"/>
        </w:rPr>
        <w:lastRenderedPageBreak/>
        <w:t>artículos 59 fracción V, 53 fracción X, y 49 fracciones II y VIII de la Ley de Transparencia y Acceso a la Información Pública del Estado de México y Municipios.</w:t>
      </w:r>
    </w:p>
    <w:p w14:paraId="6D2499CE" w14:textId="77777777" w:rsidR="00EF4943" w:rsidRPr="00C02AD5" w:rsidRDefault="00EF4943" w:rsidP="00EF4943">
      <w:pPr>
        <w:pBdr>
          <w:top w:val="nil"/>
          <w:left w:val="nil"/>
          <w:bottom w:val="nil"/>
          <w:right w:val="nil"/>
          <w:between w:val="nil"/>
        </w:pBdr>
        <w:spacing w:before="240" w:after="240" w:line="360" w:lineRule="auto"/>
        <w:jc w:val="both"/>
      </w:pPr>
      <w:r w:rsidRPr="00C02AD5">
        <w:rPr>
          <w:rFonts w:ascii="Palatino Linotype" w:eastAsia="Palatino Linotype" w:hAnsi="Palatino Linotype" w:cs="Palatino Linotype"/>
          <w:color w:val="000000"/>
        </w:rPr>
        <w:t>Derivado de lo expuesto, a efectos de tener por atendido el derecho de acceso a la información de la parte</w:t>
      </w:r>
      <w:r w:rsidRPr="00C02AD5">
        <w:rPr>
          <w:rFonts w:ascii="Palatino Linotype" w:eastAsia="Palatino Linotype" w:hAnsi="Palatino Linotype" w:cs="Palatino Linotype"/>
          <w:b/>
          <w:color w:val="000000"/>
        </w:rPr>
        <w:t xml:space="preserve"> RECURRENTE</w:t>
      </w:r>
      <w:r w:rsidRPr="00C02AD5">
        <w:rPr>
          <w:rFonts w:ascii="Palatino Linotype" w:eastAsia="Palatino Linotype" w:hAnsi="Palatino Linotype" w:cs="Palatino Linotype"/>
          <w:color w:val="000000"/>
        </w:rPr>
        <w:t xml:space="preserve">, se estima procedente modificar la respuesta del </w:t>
      </w:r>
      <w:r w:rsidRPr="00C02AD5">
        <w:rPr>
          <w:rFonts w:ascii="Palatino Linotype" w:eastAsia="Palatino Linotype" w:hAnsi="Palatino Linotype" w:cs="Palatino Linotype"/>
          <w:b/>
          <w:color w:val="000000"/>
        </w:rPr>
        <w:t>SUJETO OBLIGADO</w:t>
      </w:r>
      <w:r w:rsidRPr="00C02AD5">
        <w:rPr>
          <w:rFonts w:ascii="Palatino Linotype" w:eastAsia="Palatino Linotype" w:hAnsi="Palatino Linotype" w:cs="Palatino Linotype"/>
          <w:color w:val="000000"/>
        </w:rPr>
        <w:t xml:space="preserve"> ordenando, la búsqueda exhaustiva de la información en los archivos de la Contraloría Interna, y en caso de que existiera, la emisión de un acuerdo mediante el cual el Comité de Transparencia apruebe la clasificación del pronunciamiento respecto a los procesos administrativos abiertos y/o sanciones en contra de los servidores públicos referidos por el particular en su solicitud de acceso a la información como información confidencial y/o reservada, para lo cual debe cumplir con las formalidades establecidas en los artículos 49 fracción VIII, 129 y 132 fracciones I y II de la Ley de Transparencia y Acceso a la Información Pública del Estado de México y Municipios, así como los numerales Cuarto al Décimo Primero de los Lineamientos Generales en materia de Clasificación y Desclasificación de la Información, así como para la elaboración de Versiones Públicas, citados con antelación, así como las observaciones apuntadas en el cuerpo de la presente </w:t>
      </w:r>
      <w:r w:rsidRPr="00C02AD5">
        <w:rPr>
          <w:rFonts w:ascii="Palatino Linotype" w:eastAsia="Palatino Linotype" w:hAnsi="Palatino Linotype" w:cs="Palatino Linotype"/>
        </w:rPr>
        <w:t>resolución.</w:t>
      </w:r>
    </w:p>
    <w:p w14:paraId="302D5C5D" w14:textId="77777777" w:rsidR="00EF4943" w:rsidRPr="00C02AD5" w:rsidRDefault="00EF4943" w:rsidP="00EF4943">
      <w:pPr>
        <w:numPr>
          <w:ilvl w:val="0"/>
          <w:numId w:val="37"/>
        </w:numPr>
        <w:pBdr>
          <w:top w:val="nil"/>
          <w:left w:val="nil"/>
          <w:bottom w:val="nil"/>
          <w:right w:val="nil"/>
          <w:between w:val="nil"/>
        </w:pBdr>
        <w:spacing w:before="240" w:after="240" w:line="360" w:lineRule="auto"/>
        <w:ind w:right="900"/>
        <w:jc w:val="both"/>
        <w:rPr>
          <w:rFonts w:ascii="Palatino Linotype" w:eastAsia="Palatino Linotype" w:hAnsi="Palatino Linotype" w:cs="Palatino Linotype"/>
          <w:b/>
        </w:rPr>
      </w:pPr>
      <w:r w:rsidRPr="00C02AD5">
        <w:rPr>
          <w:rFonts w:ascii="Palatino Linotype" w:eastAsia="Palatino Linotype" w:hAnsi="Palatino Linotype" w:cs="Palatino Linotype"/>
          <w:b/>
        </w:rPr>
        <w:t>De los procedimientos de responsabilidad en trámite relacionados con actos de corrupción, desvío de recursos y desfalco a la hacienda pública municipal.</w:t>
      </w:r>
    </w:p>
    <w:p w14:paraId="573D1E3F" w14:textId="6DD832CA" w:rsidR="00EF4943" w:rsidRPr="00C02AD5" w:rsidRDefault="00EF4943" w:rsidP="00EF4943">
      <w:pPr>
        <w:spacing w:before="240" w:after="240" w:line="360" w:lineRule="auto"/>
        <w:jc w:val="both"/>
        <w:rPr>
          <w:rFonts w:ascii="Palatino Linotype" w:eastAsia="Palatino Linotype" w:hAnsi="Palatino Linotype" w:cs="Palatino Linotype"/>
          <w:b/>
        </w:rPr>
      </w:pPr>
      <w:r w:rsidRPr="00C02AD5">
        <w:rPr>
          <w:rFonts w:ascii="Palatino Linotype" w:eastAsia="Palatino Linotype" w:hAnsi="Palatino Linotype" w:cs="Palatino Linotype"/>
        </w:rPr>
        <w:t xml:space="preserve">De conformidad con el artículo 142 de la Ley de Transparencia Local, antes referido, se aprecia claramente en qué supuestos </w:t>
      </w:r>
      <w:r w:rsidRPr="00C02AD5">
        <w:rPr>
          <w:rFonts w:ascii="Palatino Linotype" w:eastAsia="Palatino Linotype" w:hAnsi="Palatino Linotype" w:cs="Palatino Linotype"/>
          <w:b/>
          <w:u w:val="single"/>
        </w:rPr>
        <w:t>no se puede invocar el carácter de reservada,</w:t>
      </w:r>
      <w:r w:rsidRPr="00C02AD5">
        <w:rPr>
          <w:rFonts w:ascii="Palatino Linotype" w:eastAsia="Palatino Linotype" w:hAnsi="Palatino Linotype" w:cs="Palatino Linotype"/>
        </w:rPr>
        <w:t xml:space="preserve"> sin </w:t>
      </w:r>
      <w:r w:rsidRPr="00C02AD5">
        <w:rPr>
          <w:rFonts w:ascii="Palatino Linotype" w:eastAsia="Palatino Linotype" w:hAnsi="Palatino Linotype" w:cs="Palatino Linotype"/>
        </w:rPr>
        <w:lastRenderedPageBreak/>
        <w:t xml:space="preserve">embargo en el presente asunto no se tiene la certeza de que el Sujeto Obligado esté tramitando algún asunto relacionado con los supuestos establecidos en el dispositivo legal en análisis, en virtud de que este órgano Garante no puede calificar al no poseer la información, empero el Sujeto Obligado si estaría en posibilidades de determinarlo, y </w:t>
      </w:r>
      <w:r w:rsidRPr="00C02AD5">
        <w:rPr>
          <w:rFonts w:ascii="Palatino Linotype" w:eastAsia="Palatino Linotype" w:hAnsi="Palatino Linotype" w:cs="Palatino Linotype"/>
          <w:b/>
        </w:rPr>
        <w:t xml:space="preserve">de ser el caso poner a disposición del </w:t>
      </w:r>
      <w:r w:rsidR="00C02AD5" w:rsidRPr="00C02AD5">
        <w:rPr>
          <w:rFonts w:ascii="Palatino Linotype" w:eastAsia="Palatino Linotype" w:hAnsi="Palatino Linotype" w:cs="Palatino Linotype"/>
          <w:b/>
        </w:rPr>
        <w:t>RECURRENTE</w:t>
      </w:r>
      <w:r w:rsidRPr="00C02AD5">
        <w:rPr>
          <w:rFonts w:ascii="Palatino Linotype" w:eastAsia="Palatino Linotype" w:hAnsi="Palatino Linotype" w:cs="Palatino Linotype"/>
          <w:b/>
        </w:rPr>
        <w:t xml:space="preserve"> la información en versión pública.</w:t>
      </w:r>
    </w:p>
    <w:p w14:paraId="5EBE3525" w14:textId="1818EFE2" w:rsidR="00EF4943" w:rsidRPr="00C02AD5" w:rsidRDefault="00EF4943" w:rsidP="00EF4943">
      <w:pPr>
        <w:spacing w:before="240" w:after="240" w:line="360" w:lineRule="auto"/>
        <w:jc w:val="both"/>
        <w:rPr>
          <w:rFonts w:ascii="Palatino Linotype" w:eastAsia="Palatino Linotype" w:hAnsi="Palatino Linotype" w:cs="Palatino Linotype"/>
        </w:rPr>
      </w:pPr>
      <w:r w:rsidRPr="00C02AD5">
        <w:rPr>
          <w:rFonts w:ascii="Palatino Linotype" w:eastAsia="Palatino Linotype" w:hAnsi="Palatino Linotype" w:cs="Palatino Linotype"/>
        </w:rPr>
        <w:t xml:space="preserve">Por lo que el </w:t>
      </w:r>
      <w:r w:rsidRPr="00C02AD5">
        <w:rPr>
          <w:rFonts w:ascii="Palatino Linotype" w:eastAsia="Palatino Linotype" w:hAnsi="Palatino Linotype" w:cs="Palatino Linotype"/>
          <w:b/>
        </w:rPr>
        <w:t>SUJETO OBLIGADO</w:t>
      </w:r>
      <w:r w:rsidRPr="00C02AD5">
        <w:rPr>
          <w:rFonts w:ascii="Palatino Linotype" w:eastAsia="Palatino Linotype" w:hAnsi="Palatino Linotype" w:cs="Palatino Linotype"/>
        </w:rPr>
        <w:t xml:space="preserve"> deberá realizar una búsqueda exhaustiva y razonable de la información requerida por la parte </w:t>
      </w:r>
      <w:r w:rsidRPr="00C02AD5">
        <w:rPr>
          <w:rFonts w:ascii="Palatino Linotype" w:eastAsia="Palatino Linotype" w:hAnsi="Palatino Linotype" w:cs="Palatino Linotype"/>
          <w:b/>
        </w:rPr>
        <w:t>RECURRENTE</w:t>
      </w:r>
      <w:r w:rsidRPr="00C02AD5">
        <w:rPr>
          <w:rFonts w:ascii="Palatino Linotype" w:eastAsia="Palatino Linotype" w:hAnsi="Palatino Linotype" w:cs="Palatino Linotype"/>
        </w:rPr>
        <w:t xml:space="preserve"> y, de ser el caso de que se actualice alguno de los supuestos contemplados en el artículo 142 de la Ley de Transparencia y Acceso a la Información del Estado de México y Municipios, deberá entregar a la parte </w:t>
      </w:r>
      <w:r w:rsidR="00C02AD5" w:rsidRPr="00C02AD5">
        <w:rPr>
          <w:rFonts w:ascii="Palatino Linotype" w:eastAsia="Palatino Linotype" w:hAnsi="Palatino Linotype" w:cs="Palatino Linotype"/>
          <w:b/>
        </w:rPr>
        <w:t>RECURRENTE</w:t>
      </w:r>
      <w:r w:rsidRPr="00C02AD5">
        <w:rPr>
          <w:rFonts w:ascii="Palatino Linotype" w:eastAsia="Palatino Linotype" w:hAnsi="Palatino Linotype" w:cs="Palatino Linotype"/>
          <w:b/>
        </w:rPr>
        <w:t xml:space="preserve"> </w:t>
      </w:r>
      <w:r w:rsidRPr="00C02AD5">
        <w:rPr>
          <w:rFonts w:ascii="Palatino Linotype" w:eastAsia="Palatino Linotype" w:hAnsi="Palatino Linotype" w:cs="Palatino Linotype"/>
        </w:rPr>
        <w:t xml:space="preserve">la información en versión pública a efecto de proteger cualquier dato personal sensible de ser clasificado de terceros, si no se pudiera encuadrar tal circunstancia el </w:t>
      </w:r>
      <w:r w:rsidRPr="00C02AD5">
        <w:rPr>
          <w:rFonts w:ascii="Palatino Linotype" w:eastAsia="Palatino Linotype" w:hAnsi="Palatino Linotype" w:cs="Palatino Linotype"/>
          <w:b/>
        </w:rPr>
        <w:t xml:space="preserve">SUJETO OBLIGADO </w:t>
      </w:r>
      <w:r w:rsidRPr="00C02AD5">
        <w:rPr>
          <w:rFonts w:ascii="Palatino Linotype" w:eastAsia="Palatino Linotype" w:hAnsi="Palatino Linotype" w:cs="Palatino Linotype"/>
        </w:rPr>
        <w:t>deberá fundar y motivar debidamente las razones por las cuales no se le puede entregar la información, esto es emitir el acuerdo de reserva correspondiente.</w:t>
      </w:r>
    </w:p>
    <w:p w14:paraId="4209B99D" w14:textId="77777777" w:rsidR="00EF4943" w:rsidRPr="00C02AD5" w:rsidRDefault="00EF4943" w:rsidP="00EF4943">
      <w:pPr>
        <w:numPr>
          <w:ilvl w:val="0"/>
          <w:numId w:val="36"/>
        </w:numPr>
        <w:pBdr>
          <w:top w:val="nil"/>
          <w:left w:val="nil"/>
          <w:bottom w:val="nil"/>
          <w:right w:val="nil"/>
          <w:between w:val="nil"/>
        </w:pBdr>
        <w:spacing w:before="240" w:after="240" w:line="360" w:lineRule="auto"/>
        <w:ind w:left="1134" w:right="900" w:hanging="283"/>
        <w:jc w:val="both"/>
        <w:rPr>
          <w:rFonts w:ascii="Palatino Linotype" w:eastAsia="Palatino Linotype" w:hAnsi="Palatino Linotype" w:cs="Palatino Linotype"/>
          <w:b/>
          <w:color w:val="000000"/>
        </w:rPr>
      </w:pPr>
      <w:r w:rsidRPr="00C02AD5">
        <w:rPr>
          <w:rFonts w:ascii="Palatino Linotype" w:eastAsia="Palatino Linotype" w:hAnsi="Palatino Linotype" w:cs="Palatino Linotype"/>
          <w:b/>
          <w:color w:val="000000"/>
        </w:rPr>
        <w:t>De los procedimientos sobre faltas administrativas graves concluidos con sanción condenatoria.</w:t>
      </w:r>
    </w:p>
    <w:p w14:paraId="0A228877" w14:textId="0C4394CA" w:rsidR="00EF4943" w:rsidRPr="00C02AD5" w:rsidRDefault="00EF4943" w:rsidP="00EF4943">
      <w:pPr>
        <w:spacing w:before="240" w:after="240" w:line="360" w:lineRule="auto"/>
        <w:ind w:right="40"/>
        <w:jc w:val="both"/>
        <w:rPr>
          <w:rFonts w:ascii="Palatino Linotype" w:eastAsia="Palatino Linotype" w:hAnsi="Palatino Linotype" w:cs="Palatino Linotype"/>
        </w:rPr>
      </w:pPr>
      <w:r w:rsidRPr="00C02AD5">
        <w:rPr>
          <w:rFonts w:ascii="Palatino Linotype" w:eastAsia="Palatino Linotype" w:hAnsi="Palatino Linotype" w:cs="Palatino Linotype"/>
        </w:rPr>
        <w:t xml:space="preserve">Si el o los expedientes que encuadren en el supuesto que se analiza, ya han causado estado, es decir, que ya no acepta recurso o medio de defensa alguno, es procedente entregar la información al </w:t>
      </w:r>
      <w:r w:rsidR="00C02AD5" w:rsidRPr="00C02AD5">
        <w:rPr>
          <w:rFonts w:ascii="Palatino Linotype" w:eastAsia="Palatino Linotype" w:hAnsi="Palatino Linotype" w:cs="Palatino Linotype"/>
          <w:b/>
        </w:rPr>
        <w:t>RECURRENTE</w:t>
      </w:r>
      <w:r w:rsidRPr="00C02AD5">
        <w:rPr>
          <w:rFonts w:ascii="Palatino Linotype" w:eastAsia="Palatino Linotype" w:hAnsi="Palatino Linotype" w:cs="Palatino Linotype"/>
        </w:rPr>
        <w:t xml:space="preserve"> pero en versión pública, dejando visible el nombre, cargo y sanción impuesta al Servidor Público condenado del cual se solicita información, no así todos los datos personales que en éste se encuentren los que se </w:t>
      </w:r>
      <w:r w:rsidRPr="00C02AD5">
        <w:rPr>
          <w:rFonts w:ascii="Palatino Linotype" w:eastAsia="Palatino Linotype" w:hAnsi="Palatino Linotype" w:cs="Palatino Linotype"/>
        </w:rPr>
        <w:lastRenderedPageBreak/>
        <w:t>deberán proteger, para lo cual el Sujeto Obligado deberá realizar y notificar el acuerdo de clasificación de la información relativa a los datos personales a efecto de que pueda emitir la versión pública de lo que se le solicitó, deberá clasificarla por la hipótesis análoga siendo aplicables los numerales de la Ley de la materia, que a la letra esgrimen:</w:t>
      </w:r>
    </w:p>
    <w:p w14:paraId="69D9FB32" w14:textId="77777777" w:rsidR="00EF4943" w:rsidRPr="00C02AD5" w:rsidRDefault="00EF4943" w:rsidP="00EF4943">
      <w:pPr>
        <w:spacing w:line="276" w:lineRule="auto"/>
        <w:ind w:left="860" w:right="820"/>
        <w:jc w:val="both"/>
        <w:rPr>
          <w:rFonts w:ascii="Palatino Linotype" w:eastAsia="Palatino Linotype" w:hAnsi="Palatino Linotype" w:cs="Palatino Linotype"/>
          <w:b/>
          <w:i/>
          <w:sz w:val="22"/>
          <w:szCs w:val="22"/>
        </w:rPr>
      </w:pPr>
      <w:r w:rsidRPr="00C02AD5">
        <w:rPr>
          <w:rFonts w:ascii="Palatino Linotype" w:eastAsia="Palatino Linotype" w:hAnsi="Palatino Linotype" w:cs="Palatino Linotype"/>
          <w:b/>
          <w:i/>
          <w:sz w:val="22"/>
          <w:szCs w:val="22"/>
        </w:rPr>
        <w:t>“Artículo 3. Para los efectos de la presente Ley se entenderá por:</w:t>
      </w:r>
    </w:p>
    <w:p w14:paraId="6A868F51" w14:textId="77777777" w:rsidR="00EF4943" w:rsidRPr="00C02AD5" w:rsidRDefault="00EF4943" w:rsidP="00EF4943">
      <w:pPr>
        <w:spacing w:line="276" w:lineRule="auto"/>
        <w:ind w:left="860" w:right="820"/>
        <w:jc w:val="both"/>
        <w:rPr>
          <w:rFonts w:ascii="Palatino Linotype" w:eastAsia="Palatino Linotype" w:hAnsi="Palatino Linotype" w:cs="Palatino Linotype"/>
          <w:b/>
          <w:i/>
          <w:sz w:val="22"/>
          <w:szCs w:val="22"/>
        </w:rPr>
      </w:pPr>
      <w:r w:rsidRPr="00C02AD5">
        <w:rPr>
          <w:rFonts w:ascii="Palatino Linotype" w:eastAsia="Palatino Linotype" w:hAnsi="Palatino Linotype" w:cs="Palatino Linotype"/>
          <w:b/>
          <w:i/>
          <w:sz w:val="22"/>
          <w:szCs w:val="22"/>
        </w:rPr>
        <w:t>[…]</w:t>
      </w:r>
    </w:p>
    <w:p w14:paraId="473514AE" w14:textId="77777777" w:rsidR="00EF4943" w:rsidRPr="00C02AD5" w:rsidRDefault="00EF4943" w:rsidP="00EF4943">
      <w:pPr>
        <w:spacing w:line="276" w:lineRule="auto"/>
        <w:ind w:left="860" w:right="820"/>
        <w:jc w:val="both"/>
        <w:rPr>
          <w:rFonts w:ascii="Palatino Linotype" w:eastAsia="Palatino Linotype" w:hAnsi="Palatino Linotype" w:cs="Palatino Linotype"/>
          <w:b/>
          <w:i/>
          <w:sz w:val="22"/>
          <w:szCs w:val="22"/>
        </w:rPr>
      </w:pPr>
      <w:r w:rsidRPr="00C02AD5">
        <w:rPr>
          <w:rFonts w:ascii="Palatino Linotype" w:eastAsia="Palatino Linotype" w:hAnsi="Palatino Linotype" w:cs="Palatino Linotype"/>
          <w:b/>
          <w:i/>
          <w:sz w:val="22"/>
          <w:szCs w:val="22"/>
        </w:rPr>
        <w:t>IX. Datos personales: La información concerniente a una persona, identificada o identificable según lo dispuesto por la Ley de Protección de Datos Personales del Estado de México;</w:t>
      </w:r>
    </w:p>
    <w:p w14:paraId="5A673385" w14:textId="77777777" w:rsidR="00EF4943" w:rsidRPr="00C02AD5" w:rsidRDefault="00EF4943" w:rsidP="00EF4943">
      <w:pPr>
        <w:spacing w:line="276" w:lineRule="auto"/>
        <w:ind w:left="860" w:right="820"/>
        <w:jc w:val="both"/>
        <w:rPr>
          <w:rFonts w:ascii="Palatino Linotype" w:eastAsia="Palatino Linotype" w:hAnsi="Palatino Linotype" w:cs="Palatino Linotype"/>
          <w:b/>
          <w:i/>
          <w:sz w:val="22"/>
          <w:szCs w:val="22"/>
        </w:rPr>
      </w:pPr>
      <w:r w:rsidRPr="00C02AD5">
        <w:rPr>
          <w:rFonts w:ascii="Palatino Linotype" w:eastAsia="Palatino Linotype" w:hAnsi="Palatino Linotype" w:cs="Palatino Linotype"/>
          <w:b/>
          <w:i/>
          <w:sz w:val="22"/>
          <w:szCs w:val="22"/>
        </w:rPr>
        <w:t>[…]</w:t>
      </w:r>
    </w:p>
    <w:p w14:paraId="44306D20" w14:textId="77777777" w:rsidR="00EF4943" w:rsidRPr="00C02AD5" w:rsidRDefault="00EF4943" w:rsidP="00EF4943">
      <w:pPr>
        <w:spacing w:line="276" w:lineRule="auto"/>
        <w:ind w:left="860" w:right="820"/>
        <w:jc w:val="both"/>
        <w:rPr>
          <w:rFonts w:ascii="Palatino Linotype" w:eastAsia="Palatino Linotype" w:hAnsi="Palatino Linotype" w:cs="Palatino Linotype"/>
          <w:b/>
          <w:i/>
          <w:sz w:val="22"/>
          <w:szCs w:val="22"/>
        </w:rPr>
      </w:pPr>
      <w:r w:rsidRPr="00C02AD5">
        <w:rPr>
          <w:rFonts w:ascii="Palatino Linotype" w:eastAsia="Palatino Linotype" w:hAnsi="Palatino Linotype" w:cs="Palatino Linotype"/>
          <w:b/>
          <w:i/>
          <w:sz w:val="22"/>
          <w:szCs w:val="22"/>
        </w:rPr>
        <w:t>XLV. Versión pública: Documento en el que se elimine, suprime o borra la información clasificada como reservada o confidencial para permitir su acceso.</w:t>
      </w:r>
    </w:p>
    <w:p w14:paraId="10D74F7A" w14:textId="77777777" w:rsidR="00EF4943" w:rsidRPr="00C02AD5" w:rsidRDefault="00EF4943" w:rsidP="00EF4943">
      <w:pPr>
        <w:spacing w:line="276" w:lineRule="auto"/>
        <w:ind w:left="860" w:right="820"/>
        <w:jc w:val="both"/>
        <w:rPr>
          <w:rFonts w:ascii="Palatino Linotype" w:eastAsia="Palatino Linotype" w:hAnsi="Palatino Linotype" w:cs="Palatino Linotype"/>
          <w:i/>
          <w:sz w:val="22"/>
          <w:szCs w:val="22"/>
        </w:rPr>
      </w:pPr>
      <w:r w:rsidRPr="00C02AD5">
        <w:rPr>
          <w:rFonts w:ascii="Palatino Linotype" w:eastAsia="Palatino Linotype" w:hAnsi="Palatino Linotype" w:cs="Palatino Linotype"/>
          <w:i/>
          <w:sz w:val="22"/>
          <w:szCs w:val="22"/>
        </w:rPr>
        <w:t>Artículo 122. La clasificación es el proceso mediante el cual el Sujeto Obligado determina que la información en su poder actualiza alguno de los supuestos de reserva o confidencialidad, de conformidad con lo dispuesto en el presente título.</w:t>
      </w:r>
    </w:p>
    <w:p w14:paraId="2F10AF8C" w14:textId="77777777" w:rsidR="00EF4943" w:rsidRPr="00C02AD5" w:rsidRDefault="00EF4943" w:rsidP="00EF4943">
      <w:pPr>
        <w:spacing w:line="276" w:lineRule="auto"/>
        <w:ind w:left="860" w:right="820"/>
        <w:jc w:val="both"/>
        <w:rPr>
          <w:rFonts w:ascii="Palatino Linotype" w:eastAsia="Palatino Linotype" w:hAnsi="Palatino Linotype" w:cs="Palatino Linotype"/>
          <w:i/>
          <w:sz w:val="22"/>
          <w:szCs w:val="22"/>
        </w:rPr>
      </w:pPr>
      <w:r w:rsidRPr="00C02AD5">
        <w:rPr>
          <w:rFonts w:ascii="Palatino Linotype" w:eastAsia="Palatino Linotype" w:hAnsi="Palatino Linotype" w:cs="Palatino Linotype"/>
          <w:i/>
          <w:sz w:val="22"/>
          <w:szCs w:val="22"/>
        </w:rPr>
        <w:t>[…]</w:t>
      </w:r>
    </w:p>
    <w:p w14:paraId="2E2B587D" w14:textId="77777777" w:rsidR="00EF4943" w:rsidRPr="00C02AD5" w:rsidRDefault="00EF4943" w:rsidP="00EF4943">
      <w:pPr>
        <w:spacing w:line="276" w:lineRule="auto"/>
        <w:ind w:left="860" w:right="820"/>
        <w:jc w:val="both"/>
        <w:rPr>
          <w:rFonts w:ascii="Palatino Linotype" w:eastAsia="Palatino Linotype" w:hAnsi="Palatino Linotype" w:cs="Palatino Linotype"/>
          <w:i/>
          <w:sz w:val="22"/>
          <w:szCs w:val="22"/>
        </w:rPr>
      </w:pPr>
      <w:r w:rsidRPr="00C02AD5">
        <w:rPr>
          <w:rFonts w:ascii="Palatino Linotype" w:eastAsia="Palatino Linotype" w:hAnsi="Palatino Linotype" w:cs="Palatino Linotype"/>
          <w:i/>
          <w:sz w:val="22"/>
          <w:szCs w:val="22"/>
        </w:rPr>
        <w:t>Artículo 132. La clasificación de la información se llevará a cabo en el momento en que:</w:t>
      </w:r>
    </w:p>
    <w:p w14:paraId="4FEE89F4" w14:textId="77777777" w:rsidR="00EF4943" w:rsidRPr="00C02AD5" w:rsidRDefault="00EF4943" w:rsidP="00EF4943">
      <w:pPr>
        <w:spacing w:line="276" w:lineRule="auto"/>
        <w:ind w:left="860" w:right="820"/>
        <w:jc w:val="both"/>
        <w:rPr>
          <w:rFonts w:ascii="Palatino Linotype" w:eastAsia="Palatino Linotype" w:hAnsi="Palatino Linotype" w:cs="Palatino Linotype"/>
          <w:i/>
          <w:sz w:val="22"/>
          <w:szCs w:val="22"/>
        </w:rPr>
      </w:pPr>
      <w:r w:rsidRPr="00C02AD5">
        <w:rPr>
          <w:rFonts w:ascii="Palatino Linotype" w:eastAsia="Palatino Linotype" w:hAnsi="Palatino Linotype" w:cs="Palatino Linotype"/>
          <w:i/>
          <w:sz w:val="22"/>
          <w:szCs w:val="22"/>
        </w:rPr>
        <w:t>[…]</w:t>
      </w:r>
    </w:p>
    <w:p w14:paraId="0D2F279E" w14:textId="77777777" w:rsidR="00EF4943" w:rsidRPr="00C02AD5" w:rsidRDefault="00EF4943" w:rsidP="00EF4943">
      <w:pPr>
        <w:spacing w:line="276" w:lineRule="auto"/>
        <w:ind w:left="860" w:right="820"/>
        <w:jc w:val="both"/>
        <w:rPr>
          <w:rFonts w:ascii="Palatino Linotype" w:eastAsia="Palatino Linotype" w:hAnsi="Palatino Linotype" w:cs="Palatino Linotype"/>
          <w:b/>
          <w:i/>
          <w:sz w:val="22"/>
          <w:szCs w:val="22"/>
        </w:rPr>
      </w:pPr>
      <w:r w:rsidRPr="00C02AD5">
        <w:rPr>
          <w:rFonts w:ascii="Palatino Linotype" w:eastAsia="Palatino Linotype" w:hAnsi="Palatino Linotype" w:cs="Palatino Linotype"/>
          <w:b/>
          <w:i/>
          <w:sz w:val="22"/>
          <w:szCs w:val="22"/>
        </w:rPr>
        <w:t>III. Se generen versiones públicas para dar cumplimiento a las obligaciones de transparencia previstas en esta Ley.</w:t>
      </w:r>
    </w:p>
    <w:p w14:paraId="650F80EF" w14:textId="77777777" w:rsidR="00EF4943" w:rsidRPr="00C02AD5" w:rsidRDefault="00EF4943" w:rsidP="00EF4943">
      <w:pPr>
        <w:spacing w:line="276" w:lineRule="auto"/>
        <w:ind w:left="860" w:right="820"/>
        <w:jc w:val="both"/>
        <w:rPr>
          <w:rFonts w:ascii="Palatino Linotype" w:eastAsia="Palatino Linotype" w:hAnsi="Palatino Linotype" w:cs="Palatino Linotype"/>
          <w:b/>
          <w:i/>
          <w:sz w:val="22"/>
          <w:szCs w:val="22"/>
          <w:u w:val="single"/>
        </w:rPr>
      </w:pPr>
      <w:r w:rsidRPr="00C02AD5">
        <w:rPr>
          <w:rFonts w:ascii="Palatino Linotype" w:eastAsia="Palatino Linotype" w:hAnsi="Palatino Linotype" w:cs="Palatino Linotype"/>
          <w:b/>
          <w:i/>
          <w:sz w:val="22"/>
          <w:szCs w:val="22"/>
        </w:rPr>
        <w:t xml:space="preserve">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C02AD5">
        <w:rPr>
          <w:rFonts w:ascii="Palatino Linotype" w:eastAsia="Palatino Linotype" w:hAnsi="Palatino Linotype" w:cs="Palatino Linotype"/>
          <w:b/>
          <w:i/>
          <w:sz w:val="22"/>
          <w:szCs w:val="22"/>
          <w:u w:val="single"/>
        </w:rPr>
        <w:t xml:space="preserve">de manera genérica y fundando y motivando su clasificación.” (Sic) </w:t>
      </w:r>
    </w:p>
    <w:p w14:paraId="1ED234EE" w14:textId="77777777" w:rsidR="00EF4943" w:rsidRPr="00C02AD5" w:rsidRDefault="00EF4943" w:rsidP="00EF4943">
      <w:pPr>
        <w:spacing w:before="240" w:after="240" w:line="360" w:lineRule="auto"/>
        <w:jc w:val="both"/>
        <w:rPr>
          <w:rFonts w:ascii="Palatino Linotype" w:eastAsia="Palatino Linotype" w:hAnsi="Palatino Linotype" w:cs="Palatino Linotype"/>
        </w:rPr>
      </w:pPr>
      <w:r w:rsidRPr="00C02AD5">
        <w:rPr>
          <w:rFonts w:ascii="Palatino Linotype" w:eastAsia="Palatino Linotype" w:hAnsi="Palatino Linotype" w:cs="Palatino Linotype"/>
        </w:rPr>
        <w:t xml:space="preserve">De los dispositivos legales citados, se desprende que el derecho de acceso a la información pública tiene como limitante el respeto a la intimidad y a la vida privada </w:t>
      </w:r>
      <w:r w:rsidRPr="00C02AD5">
        <w:rPr>
          <w:rFonts w:ascii="Palatino Linotype" w:eastAsia="Palatino Linotype" w:hAnsi="Palatino Linotype" w:cs="Palatino Linotype"/>
        </w:rPr>
        <w:lastRenderedPageBreak/>
        <w:t>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el artículo 14 con relación con el 58 de la Ley de Protección de Datos Personales del Estado de México.</w:t>
      </w:r>
    </w:p>
    <w:p w14:paraId="01455BB7" w14:textId="77777777" w:rsidR="00EF4943" w:rsidRPr="00C02AD5" w:rsidRDefault="00EF4943" w:rsidP="00EF4943">
      <w:pPr>
        <w:spacing w:before="240" w:after="240" w:line="360" w:lineRule="auto"/>
        <w:jc w:val="both"/>
        <w:rPr>
          <w:rFonts w:ascii="Palatino Linotype" w:eastAsia="Palatino Linotype" w:hAnsi="Palatino Linotype" w:cs="Palatino Linotype"/>
        </w:rPr>
      </w:pPr>
      <w:r w:rsidRPr="00C02AD5">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5CDC395F" w14:textId="77777777" w:rsidR="00EF4943" w:rsidRPr="00C02AD5" w:rsidRDefault="00EF4943" w:rsidP="00EF4943">
      <w:pPr>
        <w:spacing w:before="240" w:after="240" w:line="360" w:lineRule="auto"/>
        <w:jc w:val="both"/>
        <w:rPr>
          <w:rFonts w:ascii="Palatino Linotype" w:eastAsia="Palatino Linotype" w:hAnsi="Palatino Linotype" w:cs="Palatino Linotype"/>
        </w:rPr>
      </w:pPr>
      <w:r w:rsidRPr="00C02AD5">
        <w:rPr>
          <w:rFonts w:ascii="Palatino Linotype" w:eastAsia="Palatino Linotype" w:hAnsi="Palatino Linotype" w:cs="Palatino Linotype"/>
        </w:rPr>
        <w:t>Así, los Lineamientos Generales en Materia de Clasificación y Desclasificación de la Información, así como para la elaboración de Versiones Públicas, emitidos por Consejo Nacional del Sistema Nacional de Transparencia, señalan con claridad cuáles son aquellos datos personales que deben ser clasificados al momento de la elaboración de las versiones públicas.</w:t>
      </w:r>
    </w:p>
    <w:p w14:paraId="0791CCB4" w14:textId="77777777" w:rsidR="00EF4943" w:rsidRPr="00C02AD5" w:rsidRDefault="00EF4943" w:rsidP="00EF4943">
      <w:pPr>
        <w:spacing w:before="240" w:after="240" w:line="360" w:lineRule="auto"/>
        <w:jc w:val="both"/>
        <w:rPr>
          <w:rFonts w:ascii="Palatino Linotype" w:eastAsia="Palatino Linotype" w:hAnsi="Palatino Linotype" w:cs="Palatino Linotype"/>
        </w:rPr>
      </w:pPr>
      <w:r w:rsidRPr="00C02AD5">
        <w:rPr>
          <w:rFonts w:ascii="Palatino Linotype" w:eastAsia="Palatino Linotype" w:hAnsi="Palatino Linotype" w:cs="Palatino Linotype"/>
        </w:rPr>
        <w:t xml:space="preserve">Efectivamente, cuando se clasifica información como confidencial o reservada </w:t>
      </w:r>
      <w:r w:rsidRPr="00C02AD5">
        <w:rPr>
          <w:rFonts w:ascii="Palatino Linotype" w:eastAsia="Palatino Linotype" w:hAnsi="Palatino Linotype" w:cs="Palatino Linotype"/>
          <w:b/>
        </w:rPr>
        <w:t>es deber someterlo al Comité de Transparencia</w:t>
      </w:r>
      <w:r w:rsidRPr="00C02AD5">
        <w:rPr>
          <w:rFonts w:ascii="Palatino Linotype" w:eastAsia="Palatino Linotype" w:hAnsi="Palatino Linotype" w:cs="Palatino Linotype"/>
        </w:rPr>
        <w:t xml:space="preserve">, quien debe confirmar, modificar o revocar las determinaciones en materia de clasificación de la información que realicen los titulares de las áreas de los sujetos obligados; por lo tanto, la entrega de documentos en su versión pública debe estar debidamente fundado y motivado, en el que se expongan </w:t>
      </w:r>
      <w:r w:rsidRPr="00C02AD5">
        <w:rPr>
          <w:rFonts w:ascii="Palatino Linotype" w:eastAsia="Palatino Linotype" w:hAnsi="Palatino Linotype" w:cs="Palatino Linotype"/>
        </w:rPr>
        <w:lastRenderedPageBreak/>
        <w:t>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7F66D680" w14:textId="77777777" w:rsidR="00EF4943" w:rsidRPr="00C02AD5" w:rsidRDefault="00EF4943" w:rsidP="00EF4943">
      <w:pPr>
        <w:spacing w:before="240" w:after="240" w:line="360" w:lineRule="auto"/>
        <w:jc w:val="both"/>
        <w:rPr>
          <w:rFonts w:ascii="Palatino Linotype" w:eastAsia="Palatino Linotype" w:hAnsi="Palatino Linotype" w:cs="Palatino Linotype"/>
        </w:rPr>
      </w:pPr>
      <w:r w:rsidRPr="00C02AD5">
        <w:rPr>
          <w:rFonts w:ascii="Palatino Linotype" w:eastAsia="Palatino Linotype" w:hAnsi="Palatino Linotype" w:cs="Palatino Linotype"/>
        </w:rPr>
        <w:t>Por otro lado, si bien es cierto, que entregar el nombre de los servidores públicos que obtuvieron alguna sanción, podría generar una percepción negativa de estos, ocasionando un perjuicio en su honor, intimidad, buena imagen y nombre, así como a su vida privada, también lo es, que en el presente caso se trata de responsabilidades graves.</w:t>
      </w:r>
    </w:p>
    <w:p w14:paraId="273FE6C9" w14:textId="77777777" w:rsidR="00EF4943" w:rsidRPr="00C02AD5" w:rsidRDefault="00EF4943" w:rsidP="00EF4943">
      <w:pPr>
        <w:spacing w:before="240" w:after="240" w:line="360" w:lineRule="auto"/>
        <w:jc w:val="both"/>
        <w:rPr>
          <w:rFonts w:ascii="Palatino Linotype" w:eastAsia="Palatino Linotype" w:hAnsi="Palatino Linotype" w:cs="Palatino Linotype"/>
        </w:rPr>
      </w:pPr>
      <w:r w:rsidRPr="00C02AD5">
        <w:rPr>
          <w:rFonts w:ascii="Palatino Linotype" w:eastAsia="Palatino Linotype" w:hAnsi="Palatino Linotype" w:cs="Palatino Linotype"/>
        </w:rPr>
        <w:t>Al respecto, se puede establecer responsabilidades graves, cuando un servidor público cometa actos de corrupción, desvío de recursos públicos, abuso de funciones, realizar hostigamiento y acoso sexual, enriquecimiento oculto, tráfico de influencias, entre otros, los cuales recaer en diversas sanciones, entre las que se encuentran la recisión, o en su caso, la sanción económica.</w:t>
      </w:r>
    </w:p>
    <w:p w14:paraId="59857147" w14:textId="77777777" w:rsidR="00EF4943" w:rsidRPr="00C02AD5" w:rsidRDefault="00EF4943" w:rsidP="00EF4943">
      <w:pPr>
        <w:spacing w:before="240" w:after="240" w:line="360" w:lineRule="auto"/>
        <w:jc w:val="both"/>
        <w:rPr>
          <w:rFonts w:ascii="Palatino Linotype" w:eastAsia="Palatino Linotype" w:hAnsi="Palatino Linotype" w:cs="Palatino Linotype"/>
        </w:rPr>
      </w:pPr>
      <w:r w:rsidRPr="00C02AD5">
        <w:rPr>
          <w:rFonts w:ascii="Palatino Linotype" w:eastAsia="Palatino Linotype" w:hAnsi="Palatino Linotype" w:cs="Palatino Linotype"/>
        </w:rPr>
        <w:t>Además, cabe señalar que la mayoría de dichas conductas, se encuentran reguladas en el Título Sexto Delitos por Hechos de Corrupción, del Código Penal del Estado de México, en donde se prevé como delitos el abuso de autoridad, uso ilícito de atribuciones, ejercicio abusivo de funciones y enriquecimiento ilícito.</w:t>
      </w:r>
    </w:p>
    <w:p w14:paraId="6F579CD6" w14:textId="77777777" w:rsidR="00EF4943" w:rsidRPr="00C02AD5" w:rsidRDefault="00EF4943" w:rsidP="00EF4943">
      <w:pPr>
        <w:spacing w:before="240" w:after="240" w:line="360" w:lineRule="auto"/>
        <w:jc w:val="both"/>
        <w:rPr>
          <w:rFonts w:ascii="Palatino Linotype" w:eastAsia="Palatino Linotype" w:hAnsi="Palatino Linotype" w:cs="Palatino Linotype"/>
        </w:rPr>
      </w:pPr>
      <w:r w:rsidRPr="00C02AD5">
        <w:rPr>
          <w:rFonts w:ascii="Palatino Linotype" w:eastAsia="Palatino Linotype" w:hAnsi="Palatino Linotype" w:cs="Palatino Linotype"/>
        </w:rPr>
        <w:lastRenderedPageBreak/>
        <w:t>Conforme a lo anterior, se logra vislumbrar que las responsabilidades graves, causan un perjuicio de manera externa, esto es, a terceras personas o bien, a la hacienda o erario público; por lo que, se podría considerar que existe una trascendencia social, para dar a conocer dicha información, además que se relacionan dichas conductas con actos de corrupción, conforme a la normatividad citada en el párrafo previo.</w:t>
      </w:r>
    </w:p>
    <w:p w14:paraId="0F28BB1A" w14:textId="77777777" w:rsidR="00EF4943" w:rsidRPr="00C02AD5" w:rsidRDefault="00EF4943" w:rsidP="00EF4943">
      <w:pPr>
        <w:spacing w:before="240" w:after="240" w:line="360" w:lineRule="auto"/>
        <w:jc w:val="both"/>
        <w:rPr>
          <w:rFonts w:ascii="Palatino Linotype" w:eastAsia="Palatino Linotype" w:hAnsi="Palatino Linotype" w:cs="Palatino Linotype"/>
        </w:rPr>
      </w:pPr>
      <w:r w:rsidRPr="00C02AD5">
        <w:rPr>
          <w:rFonts w:ascii="Palatino Linotype" w:eastAsia="Palatino Linotype" w:hAnsi="Palatino Linotype" w:cs="Palatino Linotype"/>
        </w:rPr>
        <w:t>En ese orden de ideas, si bien los procedimientos solicitados, podrían generar una percepción negativa de los servidores públicos que les acreditó una responsabilidad grave, ocasionaría un perjuicio en su honor, intimidad y buena imagen, también lo es que existe un interés público en darlas a conocer, pues establecen que el actuar de los Servidores Públicos, en ejercicio de sus atribuciones, fueron en contra de las disposiciones normativas aplicables y que causaron un perjuicio a otras personas o al erario público.</w:t>
      </w:r>
    </w:p>
    <w:p w14:paraId="289E8394" w14:textId="77777777" w:rsidR="00EF4943" w:rsidRPr="00C02AD5" w:rsidRDefault="00EF4943" w:rsidP="00EF4943">
      <w:pPr>
        <w:spacing w:before="240" w:after="240" w:line="360" w:lineRule="auto"/>
        <w:jc w:val="both"/>
        <w:rPr>
          <w:rFonts w:ascii="Palatino Linotype" w:eastAsia="Palatino Linotype" w:hAnsi="Palatino Linotype" w:cs="Palatino Linotype"/>
        </w:rPr>
      </w:pPr>
      <w:r w:rsidRPr="00C02AD5">
        <w:rPr>
          <w:rFonts w:ascii="Palatino Linotype" w:eastAsia="Palatino Linotype" w:hAnsi="Palatino Linotype" w:cs="Palatino Linotype"/>
        </w:rPr>
        <w:t>Ante tales circunstancias, se desprende que, en el caso concreto, sobreviene una colisión de derechos fundamentales, esto es, por una parte, se tiene el derecho de acceso a la información de la Particular para conocer la información en análisis, y por la otra, el derecho a la protección de la vida privada de diversos servidores públicos, lo cual implica dar a conocer información confidencial, consistente en los procedimientos en donde se les acredito una responsabilidad grave, de tal manera, en que los puedan reconocer.</w:t>
      </w:r>
    </w:p>
    <w:p w14:paraId="642A81E8" w14:textId="77777777" w:rsidR="00EF4943" w:rsidRPr="00C02AD5" w:rsidRDefault="00EF4943" w:rsidP="00EF4943">
      <w:pPr>
        <w:spacing w:before="240" w:after="240" w:line="360" w:lineRule="auto"/>
        <w:jc w:val="both"/>
        <w:rPr>
          <w:rFonts w:ascii="Palatino Linotype" w:eastAsia="Palatino Linotype" w:hAnsi="Palatino Linotype" w:cs="Palatino Linotype"/>
        </w:rPr>
      </w:pPr>
      <w:r w:rsidRPr="00C02AD5">
        <w:rPr>
          <w:rFonts w:ascii="Palatino Linotype" w:eastAsia="Palatino Linotype" w:hAnsi="Palatino Linotype" w:cs="Palatino Linotype"/>
        </w:rPr>
        <w:t xml:space="preserve">Sobre el particular, debe señalarse que, en un sistema jurídico racional, el contenido de ciertos derechos fundamentales no es absoluto y la colisión entre derechos fundamentales debe resolverse mediante una ponderación que determine el derecho </w:t>
      </w:r>
      <w:r w:rsidRPr="00C02AD5">
        <w:rPr>
          <w:rFonts w:ascii="Palatino Linotype" w:eastAsia="Palatino Linotype" w:hAnsi="Palatino Linotype" w:cs="Palatino Linotype"/>
        </w:rPr>
        <w:lastRenderedPageBreak/>
        <w:t>que ha de prevalecer en el caso concretó, y no apelando a reglas de prioridad entre normas.</w:t>
      </w:r>
    </w:p>
    <w:p w14:paraId="4DC68383" w14:textId="77777777" w:rsidR="00EF4943" w:rsidRPr="00C02AD5" w:rsidRDefault="00EF4943" w:rsidP="00EF4943">
      <w:pPr>
        <w:spacing w:before="240" w:after="240" w:line="360" w:lineRule="auto"/>
        <w:jc w:val="both"/>
        <w:rPr>
          <w:rFonts w:ascii="Palatino Linotype" w:eastAsia="Palatino Linotype" w:hAnsi="Palatino Linotype" w:cs="Palatino Linotype"/>
        </w:rPr>
      </w:pPr>
      <w:r w:rsidRPr="00C02AD5">
        <w:rPr>
          <w:rFonts w:ascii="Palatino Linotype" w:eastAsia="Palatino Linotype" w:hAnsi="Palatino Linotype" w:cs="Palatino Linotype"/>
        </w:rPr>
        <w:t>Por cuanto hace a la colisión entre el derecho a la información y el derecho a la intimidad o a la vida privada, el Poder Judicial de la Federación ha sostenido la 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53B01773" w14:textId="77777777" w:rsidR="00EF4943" w:rsidRPr="00C02AD5" w:rsidRDefault="00EF4943" w:rsidP="00EF4943">
      <w:pPr>
        <w:spacing w:before="240" w:after="240" w:line="360" w:lineRule="auto"/>
        <w:jc w:val="both"/>
        <w:rPr>
          <w:rFonts w:ascii="Palatino Linotype" w:eastAsia="Palatino Linotype" w:hAnsi="Palatino Linotype" w:cs="Palatino Linotype"/>
        </w:rPr>
      </w:pPr>
      <w:r w:rsidRPr="00C02AD5">
        <w:rPr>
          <w:rFonts w:ascii="Palatino Linotype" w:eastAsia="Palatino Linotype" w:hAnsi="Palatino Linotype" w:cs="Palatino Linotype"/>
        </w:rPr>
        <w:t>En ese mismo sentido y atendiendo a la naturaleza del derecho a la protección de datos personales, por analogía, este debe ceder cuando exista un interés público mayor de acuerdo a las circunstancias del caso. Señalado lo anterior, resulta necesario realizar una ponderación de los dos intereses jurídicos tutelados que convergen en la controversia que se dirime; para lo cual, el artículo 184 de la Ley de Transparencia y Acceso a la Información Pública del Estado de México y Municipios prevé que cuando exista una colisión de derechos, este Instituto, al resolver el recurso de revisión, debe aplicar una prueba de interés público con base en elementos de idoneidad, necesidad y proporcionalidad. Para estos efectos, se entenderá por:</w:t>
      </w:r>
    </w:p>
    <w:p w14:paraId="25806EF8" w14:textId="77777777" w:rsidR="00EF4943" w:rsidRPr="00C02AD5" w:rsidRDefault="00EF4943" w:rsidP="00EF4943">
      <w:pPr>
        <w:spacing w:before="240" w:line="360" w:lineRule="auto"/>
        <w:ind w:left="1280" w:hanging="420"/>
        <w:jc w:val="both"/>
        <w:rPr>
          <w:rFonts w:ascii="Palatino Linotype" w:eastAsia="Palatino Linotype" w:hAnsi="Palatino Linotype" w:cs="Palatino Linotype"/>
          <w:sz w:val="22"/>
          <w:szCs w:val="22"/>
        </w:rPr>
      </w:pPr>
      <w:r w:rsidRPr="00C02AD5">
        <w:rPr>
          <w:rFonts w:ascii="Noto Sans Symbols" w:eastAsia="Noto Sans Symbols" w:hAnsi="Noto Sans Symbols" w:cs="Noto Sans Symbols"/>
          <w:sz w:val="22"/>
          <w:szCs w:val="22"/>
        </w:rPr>
        <w:lastRenderedPageBreak/>
        <w:t>−</w:t>
      </w:r>
      <w:r w:rsidRPr="00C02AD5">
        <w:rPr>
          <w:sz w:val="14"/>
          <w:szCs w:val="14"/>
        </w:rPr>
        <w:t xml:space="preserve">          </w:t>
      </w:r>
      <w:r w:rsidRPr="00C02AD5">
        <w:rPr>
          <w:rFonts w:ascii="Palatino Linotype" w:eastAsia="Palatino Linotype" w:hAnsi="Palatino Linotype" w:cs="Palatino Linotype"/>
          <w:b/>
          <w:sz w:val="22"/>
          <w:szCs w:val="22"/>
        </w:rPr>
        <w:t>Idoneidad:</w:t>
      </w:r>
      <w:r w:rsidRPr="00C02AD5">
        <w:rPr>
          <w:rFonts w:ascii="Palatino Linotype" w:eastAsia="Palatino Linotype" w:hAnsi="Palatino Linotype" w:cs="Palatino Linotype"/>
          <w:sz w:val="22"/>
          <w:szCs w:val="22"/>
        </w:rPr>
        <w:t xml:space="preserve"> La legitimidad del derecho adoptado como preferente, que sea el adecuado para el logro de un fin constitucionalmente válido o apto para conseguir el fin pretendido;</w:t>
      </w:r>
    </w:p>
    <w:p w14:paraId="4B2DF1EA" w14:textId="77777777" w:rsidR="00EF4943" w:rsidRPr="00C02AD5" w:rsidRDefault="00EF4943" w:rsidP="00EF4943">
      <w:pPr>
        <w:spacing w:before="240" w:after="240" w:line="360" w:lineRule="auto"/>
        <w:ind w:left="1280" w:hanging="420"/>
        <w:jc w:val="both"/>
        <w:rPr>
          <w:rFonts w:ascii="Palatino Linotype" w:eastAsia="Palatino Linotype" w:hAnsi="Palatino Linotype" w:cs="Palatino Linotype"/>
          <w:sz w:val="22"/>
          <w:szCs w:val="22"/>
        </w:rPr>
      </w:pPr>
      <w:r w:rsidRPr="00C02AD5">
        <w:rPr>
          <w:rFonts w:ascii="Noto Sans Symbols" w:eastAsia="Noto Sans Symbols" w:hAnsi="Noto Sans Symbols" w:cs="Noto Sans Symbols"/>
          <w:sz w:val="22"/>
          <w:szCs w:val="22"/>
        </w:rPr>
        <w:t>−</w:t>
      </w:r>
      <w:r w:rsidRPr="00C02AD5">
        <w:rPr>
          <w:sz w:val="14"/>
          <w:szCs w:val="14"/>
        </w:rPr>
        <w:t xml:space="preserve">          </w:t>
      </w:r>
      <w:r w:rsidRPr="00C02AD5">
        <w:rPr>
          <w:rFonts w:ascii="Palatino Linotype" w:eastAsia="Palatino Linotype" w:hAnsi="Palatino Linotype" w:cs="Palatino Linotype"/>
          <w:b/>
          <w:sz w:val="22"/>
          <w:szCs w:val="22"/>
        </w:rPr>
        <w:t>Necesidad:</w:t>
      </w:r>
      <w:r w:rsidRPr="00C02AD5">
        <w:rPr>
          <w:rFonts w:ascii="Palatino Linotype" w:eastAsia="Palatino Linotype" w:hAnsi="Palatino Linotype" w:cs="Palatino Linotype"/>
          <w:sz w:val="22"/>
          <w:szCs w:val="22"/>
        </w:rPr>
        <w:t xml:space="preserve"> La falta de un medio alternativo menos lesivo a la apertura de la información, para satisfacer el interés público, y</w:t>
      </w:r>
    </w:p>
    <w:p w14:paraId="3CA68556" w14:textId="77777777" w:rsidR="00EF4943" w:rsidRPr="00C02AD5" w:rsidRDefault="00EF4943" w:rsidP="00EF4943">
      <w:pPr>
        <w:spacing w:before="240" w:after="240" w:line="360" w:lineRule="auto"/>
        <w:ind w:left="1280" w:hanging="420"/>
        <w:jc w:val="both"/>
        <w:rPr>
          <w:rFonts w:ascii="Palatino Linotype" w:eastAsia="Palatino Linotype" w:hAnsi="Palatino Linotype" w:cs="Palatino Linotype"/>
          <w:sz w:val="22"/>
          <w:szCs w:val="22"/>
        </w:rPr>
      </w:pPr>
      <w:r w:rsidRPr="00C02AD5">
        <w:rPr>
          <w:rFonts w:ascii="Noto Sans Symbols" w:eastAsia="Noto Sans Symbols" w:hAnsi="Noto Sans Symbols" w:cs="Noto Sans Symbols"/>
          <w:sz w:val="22"/>
          <w:szCs w:val="22"/>
        </w:rPr>
        <w:t>−</w:t>
      </w:r>
      <w:r w:rsidRPr="00C02AD5">
        <w:rPr>
          <w:sz w:val="14"/>
          <w:szCs w:val="14"/>
        </w:rPr>
        <w:t xml:space="preserve">          </w:t>
      </w:r>
      <w:r w:rsidRPr="00C02AD5">
        <w:rPr>
          <w:rFonts w:ascii="Palatino Linotype" w:eastAsia="Palatino Linotype" w:hAnsi="Palatino Linotype" w:cs="Palatino Linotype"/>
          <w:b/>
          <w:sz w:val="22"/>
          <w:szCs w:val="22"/>
        </w:rPr>
        <w:t>Proporcionalidad:</w:t>
      </w:r>
      <w:r w:rsidRPr="00C02AD5">
        <w:rPr>
          <w:rFonts w:ascii="Palatino Linotype" w:eastAsia="Palatino Linotype" w:hAnsi="Palatino Linotype" w:cs="Palatino Linotype"/>
          <w:sz w:val="22"/>
          <w:szCs w:val="22"/>
        </w:rPr>
        <w:t xml:space="preserve"> El equilibrio entre perjuicio y beneficio a favor del interés público, a fin de que la decisión tomada represente un beneficio mayor al perjuicio que podría causar a la población.</w:t>
      </w:r>
    </w:p>
    <w:p w14:paraId="5B55FA39" w14:textId="77777777" w:rsidR="00EF4943" w:rsidRPr="00C02AD5" w:rsidRDefault="00EF4943" w:rsidP="00EF4943">
      <w:pPr>
        <w:spacing w:before="240" w:after="240" w:line="360" w:lineRule="auto"/>
        <w:jc w:val="both"/>
        <w:rPr>
          <w:rFonts w:ascii="Palatino Linotype" w:eastAsia="Palatino Linotype" w:hAnsi="Palatino Linotype" w:cs="Palatino Linotype"/>
          <w:sz w:val="22"/>
          <w:szCs w:val="22"/>
        </w:rPr>
      </w:pPr>
      <w:r w:rsidRPr="00C02AD5">
        <w:rPr>
          <w:rFonts w:ascii="Palatino Linotype" w:eastAsia="Palatino Linotype" w:hAnsi="Palatino Linotype" w:cs="Palatino Linotype"/>
          <w:sz w:val="22"/>
          <w:szCs w:val="22"/>
        </w:rPr>
        <w:t>En ese orden de ideas, resulta procedente analizar cada uno de los elementos referidos, partiendo de que, en el caso concreto, se estima como preferente el derecho de acceso a la información, bajo las consideraciones que se verterán a continuación.</w:t>
      </w:r>
    </w:p>
    <w:p w14:paraId="0C6D4F93" w14:textId="77777777" w:rsidR="00EF4943" w:rsidRPr="00C02AD5" w:rsidRDefault="00EF4943" w:rsidP="00EF4943">
      <w:pPr>
        <w:spacing w:before="240" w:after="240" w:line="360" w:lineRule="auto"/>
        <w:jc w:val="both"/>
        <w:rPr>
          <w:rFonts w:ascii="Palatino Linotype" w:eastAsia="Palatino Linotype" w:hAnsi="Palatino Linotype" w:cs="Palatino Linotype"/>
        </w:rPr>
      </w:pPr>
      <w:r w:rsidRPr="00C02AD5">
        <w:rPr>
          <w:rFonts w:ascii="Palatino Linotype" w:eastAsia="Palatino Linotype" w:hAnsi="Palatino Linotype" w:cs="Palatino Linotype"/>
          <w:b/>
        </w:rPr>
        <w:t>a) Idoneidad</w:t>
      </w:r>
      <w:r w:rsidRPr="00C02AD5">
        <w:rPr>
          <w:rFonts w:ascii="Palatino Linotype" w:eastAsia="Palatino Linotype" w:hAnsi="Palatino Linotype" w:cs="Palatino Linotype"/>
        </w:rPr>
        <w:t>. El presente asunto representa un caso en el que el ejercicio del derecho de acceso a la información se contrapone al derecho a la vida privada, los cuales se encuentran reconocidos en el plano constitucional, en igualdad de características para los gobernados.</w:t>
      </w:r>
    </w:p>
    <w:p w14:paraId="58927F56" w14:textId="77777777" w:rsidR="00EF4943" w:rsidRPr="00C02AD5" w:rsidRDefault="00EF4943" w:rsidP="00EF4943">
      <w:pPr>
        <w:spacing w:before="240" w:after="240" w:line="360" w:lineRule="auto"/>
        <w:jc w:val="both"/>
        <w:rPr>
          <w:rFonts w:ascii="Palatino Linotype" w:eastAsia="Palatino Linotype" w:hAnsi="Palatino Linotype" w:cs="Palatino Linotype"/>
        </w:rPr>
      </w:pPr>
      <w:r w:rsidRPr="00C02AD5">
        <w:rPr>
          <w:rFonts w:ascii="Palatino Linotype" w:eastAsia="Palatino Linotype" w:hAnsi="Palatino Linotype" w:cs="Palatino Linotype"/>
        </w:rPr>
        <w:t xml:space="preserve">Sin embargo, existen dos fines válidos para otorgar los acuerdos emitidos en los expedientes de procedimientos de responsabilidades graves; los cuales, consisten en transparentar, por un lado, el desempeño de dichos trabajadores en cuestión en el ejercicio de sus funciones, sobre todo, dado que se tratan de servidores públicos, con la finalidad de calificar su actuar, ello con independencia de que tal funcionario también revista el carácter de persona física identificada e identificable, y, por otro lado, la actividad desplegada por el Sujeto Obligado, en la investigación y determinación de </w:t>
      </w:r>
      <w:r w:rsidRPr="00C02AD5">
        <w:rPr>
          <w:rFonts w:ascii="Palatino Linotype" w:eastAsia="Palatino Linotype" w:hAnsi="Palatino Linotype" w:cs="Palatino Linotype"/>
        </w:rPr>
        <w:lastRenderedPageBreak/>
        <w:t>los asuntos. Aunado, a que se relacionan con responsabilidades calificadas como graves.</w:t>
      </w:r>
    </w:p>
    <w:p w14:paraId="072BE448" w14:textId="77777777" w:rsidR="00EF4943" w:rsidRPr="00C02AD5" w:rsidRDefault="00EF4943" w:rsidP="00EF4943">
      <w:pPr>
        <w:spacing w:before="240" w:after="240" w:line="360" w:lineRule="auto"/>
        <w:jc w:val="both"/>
        <w:rPr>
          <w:rFonts w:ascii="Palatino Linotype" w:eastAsia="Palatino Linotype" w:hAnsi="Palatino Linotype" w:cs="Palatino Linotype"/>
        </w:rPr>
      </w:pPr>
      <w:r w:rsidRPr="00C02AD5">
        <w:rPr>
          <w:rFonts w:ascii="Palatino Linotype" w:eastAsia="Palatino Linotype" w:hAnsi="Palatino Linotype" w:cs="Palatino Linotype"/>
        </w:rPr>
        <w:t>Ahora bien, respecto al derecho al honor y a la privacidad, es establecido que cuando se hace referencia a servidores públicos, el umbral de protección del derecho a su honor debe permitir el más amplio control ciudadano sobre el ejercicio de sus funciones, porque el funcionario público se expone voluntariamente al escrutinio de la sociedad al asumir ciertas responsabilidades profesionales -lo que conlleva naturalmente mayores riesgos de sufrir afectaciones en su honor- y, porque su condición le permite tener mayor influencia social y acceder con facilidad a los medios de comunicación para dar explicaciones o reaccionar ante hechos que lo involucren.</w:t>
      </w:r>
    </w:p>
    <w:p w14:paraId="39E1500F" w14:textId="77777777" w:rsidR="00EF4943" w:rsidRPr="00C02AD5" w:rsidRDefault="00EF4943" w:rsidP="00EF4943">
      <w:pPr>
        <w:spacing w:before="240" w:after="240" w:line="360" w:lineRule="auto"/>
        <w:jc w:val="both"/>
        <w:rPr>
          <w:rFonts w:ascii="Palatino Linotype" w:eastAsia="Palatino Linotype" w:hAnsi="Palatino Linotype" w:cs="Palatino Linotype"/>
        </w:rPr>
      </w:pPr>
      <w:r w:rsidRPr="00C02AD5">
        <w:rPr>
          <w:rFonts w:ascii="Palatino Linotype" w:eastAsia="Palatino Linotype" w:hAnsi="Palatino Linotype" w:cs="Palatino Linotype"/>
        </w:rPr>
        <w:t>Así, se advierte que aquellas personas con responsabilidades públicas mantienen la protección derivada del derecho al honor incluso cuando no estén actuando en carácter de particulares, pero las implicaciones de esta protección deben ser ponderadas con las que derivan del interés en un debate abierto sobre los asuntos públicos.</w:t>
      </w:r>
    </w:p>
    <w:p w14:paraId="13C9283E" w14:textId="77777777" w:rsidR="00EF4943" w:rsidRPr="00C02AD5" w:rsidRDefault="00EF4943" w:rsidP="00EF4943">
      <w:pPr>
        <w:spacing w:before="240" w:after="240" w:line="360" w:lineRule="auto"/>
        <w:jc w:val="both"/>
        <w:rPr>
          <w:rFonts w:ascii="Palatino Linotype" w:eastAsia="Palatino Linotype" w:hAnsi="Palatino Linotype" w:cs="Palatino Linotype"/>
        </w:rPr>
      </w:pPr>
      <w:r w:rsidRPr="00C02AD5">
        <w:rPr>
          <w:rFonts w:ascii="Palatino Linotype" w:eastAsia="Palatino Linotype" w:hAnsi="Palatino Linotype" w:cs="Palatino Linotype"/>
        </w:rPr>
        <w:t>En ese sentido, el hecho de que los servidores públicos concluyan sus funciones, no implica que termine el mayor nivel de tolerancia frente a la crítica de su desempeño, es decir, no significa que una vez que el servidor público termine su encargo, debe estar vedado publicar información respecto de su desempeño o que se termine el mayor nivel de tolerancia que debe tener frente a la crítica, sino que ese mayor nivel, sólo se tiene frente a la información de interés público.</w:t>
      </w:r>
    </w:p>
    <w:p w14:paraId="27198F5E" w14:textId="77777777" w:rsidR="00EF4943" w:rsidRPr="00C02AD5" w:rsidRDefault="00EF4943" w:rsidP="00EF4943">
      <w:pPr>
        <w:spacing w:before="240" w:after="240" w:line="360" w:lineRule="auto"/>
        <w:jc w:val="both"/>
        <w:rPr>
          <w:rFonts w:ascii="Palatino Linotype" w:eastAsia="Palatino Linotype" w:hAnsi="Palatino Linotype" w:cs="Palatino Linotype"/>
        </w:rPr>
      </w:pPr>
      <w:r w:rsidRPr="00C02AD5">
        <w:rPr>
          <w:rFonts w:ascii="Palatino Linotype" w:eastAsia="Palatino Linotype" w:hAnsi="Palatino Linotype" w:cs="Palatino Linotype"/>
        </w:rPr>
        <w:t xml:space="preserve">En ese contexto, dado que la información se relaciona con el actuar de los servidores públicos adscritos al Sujeto Obligado, existe un interés público por conocer los </w:t>
      </w:r>
      <w:r w:rsidRPr="00C02AD5">
        <w:rPr>
          <w:rFonts w:ascii="Palatino Linotype" w:eastAsia="Palatino Linotype" w:hAnsi="Palatino Linotype" w:cs="Palatino Linotype"/>
        </w:rPr>
        <w:lastRenderedPageBreak/>
        <w:t>procedimientos generados en análisis vinculados con el nombre del servidor público sancionado, y, por lo tanto, la información del interés del particular no es susceptible de protección en tanto que su vinculación con una persona determinada reviste un interés público mayor de ser dado a conocer.</w:t>
      </w:r>
    </w:p>
    <w:p w14:paraId="1A9DCF82" w14:textId="77777777" w:rsidR="00EF4943" w:rsidRPr="00C02AD5" w:rsidRDefault="00EF4943" w:rsidP="00EF4943">
      <w:pPr>
        <w:spacing w:before="240" w:after="240" w:line="360" w:lineRule="auto"/>
        <w:jc w:val="both"/>
        <w:rPr>
          <w:rFonts w:ascii="Palatino Linotype" w:eastAsia="Palatino Linotype" w:hAnsi="Palatino Linotype" w:cs="Palatino Linotype"/>
        </w:rPr>
      </w:pPr>
      <w:r w:rsidRPr="00C02AD5">
        <w:rPr>
          <w:rFonts w:ascii="Palatino Linotype" w:eastAsia="Palatino Linotype" w:hAnsi="Palatino Linotype" w:cs="Palatino Linotype"/>
        </w:rPr>
        <w:t>Lo anterior, ya que como se precisó en párrafos anteriores, proporcionar la información de referencia, garantizaría la rendición de cuentas por parte de la Contraloría Municipal del Sujeto Obligado, relativo a su actuación, teniendo como consecuencia que los ciudadanos tengan confianza en sus autoridades, al poder conocer todos los documentos derivados de los procedimientos administrativos disciplinarios y que hayan concluido con resolución en donde se determine que un servidor público tuvo responsabilidades graves, relacionadas al ejercicio de las funciones.</w:t>
      </w:r>
    </w:p>
    <w:p w14:paraId="332E7735" w14:textId="77777777" w:rsidR="00EF4943" w:rsidRPr="00C02AD5" w:rsidRDefault="00EF4943" w:rsidP="00EF4943">
      <w:pPr>
        <w:spacing w:before="240" w:after="240" w:line="360" w:lineRule="auto"/>
        <w:jc w:val="both"/>
        <w:rPr>
          <w:rFonts w:ascii="Palatino Linotype" w:eastAsia="Palatino Linotype" w:hAnsi="Palatino Linotype" w:cs="Palatino Linotype"/>
        </w:rPr>
      </w:pPr>
      <w:r w:rsidRPr="00C02AD5">
        <w:rPr>
          <w:rFonts w:ascii="Palatino Linotype" w:eastAsia="Palatino Linotype" w:hAnsi="Palatino Linotype" w:cs="Palatino Linotype"/>
        </w:rPr>
        <w:t>Además, que, con dicha información, se estaría revelando que el desempeño de los servidores públicos sancionados, no fue conforme a derecho, asimismo, de dar a conocer que los referidos acreditaron que había cometido alguna responsabilidad grave.</w:t>
      </w:r>
    </w:p>
    <w:p w14:paraId="18A002F3" w14:textId="77777777" w:rsidR="00EF4943" w:rsidRPr="00C02AD5" w:rsidRDefault="00EF4943" w:rsidP="00EF4943">
      <w:pPr>
        <w:spacing w:before="240" w:after="240" w:line="360" w:lineRule="auto"/>
        <w:jc w:val="both"/>
        <w:rPr>
          <w:rFonts w:ascii="Palatino Linotype" w:eastAsia="Palatino Linotype" w:hAnsi="Palatino Linotype" w:cs="Palatino Linotype"/>
        </w:rPr>
      </w:pPr>
      <w:r w:rsidRPr="00C02AD5">
        <w:rPr>
          <w:rFonts w:ascii="Palatino Linotype" w:eastAsia="Palatino Linotype" w:hAnsi="Palatino Linotype" w:cs="Palatino Linotype"/>
        </w:rPr>
        <w:t>Con base en lo anterior, se considera que el principio que se debe adoptar en el presente asunto es el que subyace en el derecho fundamental de acceso a la información, puesto que a través de éste se busca no sólo satisfacer un interés individual, sino la necesidad de la colectividad de estar en posibilidad de evaluar el desempeño de los servidores públicos y autoridades.</w:t>
      </w:r>
    </w:p>
    <w:p w14:paraId="4D9DDDD2" w14:textId="77777777" w:rsidR="00EF4943" w:rsidRPr="00C02AD5" w:rsidRDefault="00EF4943" w:rsidP="00EF4943">
      <w:pPr>
        <w:spacing w:before="240" w:after="240" w:line="360" w:lineRule="auto"/>
        <w:jc w:val="both"/>
        <w:rPr>
          <w:rFonts w:ascii="Palatino Linotype" w:eastAsia="Palatino Linotype" w:hAnsi="Palatino Linotype" w:cs="Palatino Linotype"/>
        </w:rPr>
      </w:pPr>
      <w:r w:rsidRPr="00C02AD5">
        <w:rPr>
          <w:rFonts w:ascii="Palatino Linotype" w:eastAsia="Palatino Linotype" w:hAnsi="Palatino Linotype" w:cs="Palatino Linotype"/>
          <w:b/>
        </w:rPr>
        <w:t xml:space="preserve">b) Necesidad: </w:t>
      </w:r>
      <w:r w:rsidRPr="00C02AD5">
        <w:rPr>
          <w:rFonts w:ascii="Palatino Linotype" w:eastAsia="Palatino Linotype" w:hAnsi="Palatino Linotype" w:cs="Palatino Linotype"/>
        </w:rPr>
        <w:t xml:space="preserve">Por otra parte, este Instituto observa que también se actualiza el principio de necesidad, ya que no existe un medio menos oneroso para lograr el fin </w:t>
      </w:r>
      <w:r w:rsidRPr="00C02AD5">
        <w:rPr>
          <w:rFonts w:ascii="Palatino Linotype" w:eastAsia="Palatino Linotype" w:hAnsi="Palatino Linotype" w:cs="Palatino Linotype"/>
        </w:rPr>
        <w:lastRenderedPageBreak/>
        <w:t>válido, pues se estima necesaria la difusión de la información requerida, es decir, de los procedimientos en análisis vinculándolos al servidor público sancionado, pues se relacionan con el ejercicio de sus funciones de los cargos ocupados, a fin de que los ciudadanos identifiquen el tipo de desempeño efectuado por el trabajador, en el ejercicio de sus atribuciones y así, calificar su actuar, ello con independencia de que el funcionario también revista el carácter de persona física identificada e identificable, pues, tal como se hizo alusión en el análisis que precede, la protección de sus datos personales queda supeditada al interés mayor de conocer los motivos y circunstancias que dieron origen a las posibles responsabilidades instauradas en su contra, que en su caso obren en los archivos.</w:t>
      </w:r>
    </w:p>
    <w:p w14:paraId="3C53AE4F" w14:textId="77777777" w:rsidR="00EF4943" w:rsidRPr="00C02AD5" w:rsidRDefault="00EF4943" w:rsidP="00EF4943">
      <w:pPr>
        <w:spacing w:before="240" w:after="240" w:line="360" w:lineRule="auto"/>
        <w:jc w:val="both"/>
        <w:rPr>
          <w:rFonts w:ascii="Palatino Linotype" w:eastAsia="Palatino Linotype" w:hAnsi="Palatino Linotype" w:cs="Palatino Linotype"/>
        </w:rPr>
      </w:pPr>
      <w:r w:rsidRPr="00C02AD5">
        <w:rPr>
          <w:rFonts w:ascii="Palatino Linotype" w:eastAsia="Palatino Linotype" w:hAnsi="Palatino Linotype" w:cs="Palatino Linotype"/>
        </w:rPr>
        <w:t>Además, ello permite evaluar la actuación de la Contraloría Municipal del Sujeto Obligado, pues se podrá advertir la forma en la que ejercieron las funciones que legalmente tienen conferidas.</w:t>
      </w:r>
    </w:p>
    <w:p w14:paraId="7152F18D" w14:textId="77777777" w:rsidR="00EF4943" w:rsidRPr="00C02AD5" w:rsidRDefault="00EF4943" w:rsidP="00EF4943">
      <w:pPr>
        <w:spacing w:before="240" w:after="240" w:line="360" w:lineRule="auto"/>
        <w:jc w:val="both"/>
        <w:rPr>
          <w:rFonts w:ascii="Palatino Linotype" w:eastAsia="Palatino Linotype" w:hAnsi="Palatino Linotype" w:cs="Palatino Linotype"/>
        </w:rPr>
      </w:pPr>
      <w:r w:rsidRPr="00C02AD5">
        <w:rPr>
          <w:rFonts w:ascii="Palatino Linotype" w:eastAsia="Palatino Linotype" w:hAnsi="Palatino Linotype" w:cs="Palatino Linotype"/>
        </w:rPr>
        <w:t>Lo anterior, considerando que sólo por esta vía se podría lograr el acceso a la información correspondiente a los documentos del interés del Particular, para garantizar la rendición de cuentas sobre su actuación, así como, la de los servidores públicos sancionados.</w:t>
      </w:r>
    </w:p>
    <w:p w14:paraId="16099ACC" w14:textId="77777777" w:rsidR="00EF4943" w:rsidRPr="00C02AD5" w:rsidRDefault="00EF4943" w:rsidP="00EF4943">
      <w:pPr>
        <w:spacing w:before="240" w:after="240" w:line="360" w:lineRule="auto"/>
        <w:jc w:val="both"/>
        <w:rPr>
          <w:rFonts w:ascii="Palatino Linotype" w:eastAsia="Palatino Linotype" w:hAnsi="Palatino Linotype" w:cs="Palatino Linotype"/>
        </w:rPr>
      </w:pPr>
      <w:r w:rsidRPr="00C02AD5">
        <w:rPr>
          <w:rFonts w:ascii="Palatino Linotype" w:eastAsia="Palatino Linotype" w:hAnsi="Palatino Linotype" w:cs="Palatino Linotype"/>
        </w:rPr>
        <w:t>En tal virtud, por la trascendencia social de la materia del requerimiento, el derecho de acceso a la información deberá prevalecer sobre el derecho a la privacidad.</w:t>
      </w:r>
    </w:p>
    <w:p w14:paraId="09843F3B" w14:textId="77777777" w:rsidR="00EF4943" w:rsidRPr="00C02AD5" w:rsidRDefault="00EF4943" w:rsidP="00EF4943">
      <w:pPr>
        <w:spacing w:before="240" w:after="240" w:line="360" w:lineRule="auto"/>
        <w:jc w:val="both"/>
        <w:rPr>
          <w:rFonts w:ascii="Palatino Linotype" w:eastAsia="Palatino Linotype" w:hAnsi="Palatino Linotype" w:cs="Palatino Linotype"/>
        </w:rPr>
      </w:pPr>
      <w:r w:rsidRPr="00C02AD5">
        <w:rPr>
          <w:rFonts w:ascii="Palatino Linotype" w:eastAsia="Palatino Linotype" w:hAnsi="Palatino Linotype" w:cs="Palatino Linotype"/>
          <w:b/>
        </w:rPr>
        <w:t>c) Proporcionalidad en sentido estricto:</w:t>
      </w:r>
      <w:r w:rsidRPr="00C02AD5">
        <w:rPr>
          <w:rFonts w:ascii="Palatino Linotype" w:eastAsia="Palatino Linotype" w:hAnsi="Palatino Linotype" w:cs="Palatino Linotype"/>
        </w:rPr>
        <w:t xml:space="preserve"> El sacrificio de la protección del nombre de los servidores públicos, en caso de que hayan sido sujetos a proceso y cuente con una resolución sancionatoria por haber cometido responsabilidades graves, relacionadas </w:t>
      </w:r>
      <w:r w:rsidRPr="00C02AD5">
        <w:rPr>
          <w:rFonts w:ascii="Palatino Linotype" w:eastAsia="Palatino Linotype" w:hAnsi="Palatino Linotype" w:cs="Palatino Linotype"/>
        </w:rPr>
        <w:lastRenderedPageBreak/>
        <w:t>con el desempeño de sus funciones, como medio para lograr el fin válido señalado, se justifica en razón de que se satisface el interés público en conocer el desempeño de sus funciones como trabajador gubernamental y elemento de la institución policial, esto es, que no operó conforme a derecho, así como, la actividad desplegada por las autoridades correspondientes, en el trámite de dichos asuntos. Además, que como se precisó en párrafos previos, dichas faltas recaen en una afectación, para terceras personas, o bien, al erario público.</w:t>
      </w:r>
    </w:p>
    <w:p w14:paraId="317A79F9" w14:textId="77777777" w:rsidR="00EF4943" w:rsidRPr="00C02AD5" w:rsidRDefault="00EF4943" w:rsidP="00EF4943">
      <w:pPr>
        <w:spacing w:before="240" w:after="240" w:line="360" w:lineRule="auto"/>
        <w:jc w:val="both"/>
        <w:rPr>
          <w:rFonts w:ascii="Palatino Linotype" w:eastAsia="Palatino Linotype" w:hAnsi="Palatino Linotype" w:cs="Palatino Linotype"/>
        </w:rPr>
      </w:pPr>
      <w:r w:rsidRPr="00C02AD5">
        <w:rPr>
          <w:rFonts w:ascii="Palatino Linotype" w:eastAsia="Palatino Linotype" w:hAnsi="Palatino Linotype" w:cs="Palatino Linotype"/>
        </w:rPr>
        <w:t>De esta manera, se logra un mayor beneficio en proporción del otro derecho que se verá restringido, logrando publicitar información que es de interés público, por lo que, se advierte que el daño que se causaría con su difusión es menor a aquél que se causaría con su resguardo.</w:t>
      </w:r>
    </w:p>
    <w:p w14:paraId="42A6207F" w14:textId="77777777" w:rsidR="00EF4943" w:rsidRPr="00C02AD5" w:rsidRDefault="00EF4943" w:rsidP="00EF4943">
      <w:pPr>
        <w:spacing w:before="240" w:after="240" w:line="360" w:lineRule="auto"/>
        <w:jc w:val="both"/>
        <w:rPr>
          <w:rFonts w:ascii="Palatino Linotype" w:eastAsia="Palatino Linotype" w:hAnsi="Palatino Linotype" w:cs="Palatino Linotype"/>
        </w:rPr>
      </w:pPr>
      <w:r w:rsidRPr="00C02AD5">
        <w:rPr>
          <w:rFonts w:ascii="Palatino Linotype" w:eastAsia="Palatino Linotype" w:hAnsi="Palatino Linotype" w:cs="Palatino Linotype"/>
        </w:rPr>
        <w:t>En ese orden de ideas, es posible advertir un margen de beneficio mayor al favorecer el derecho de acceso a la información, respecto del derecho a la vida privada; por lo que, la intervención que subsume este ejercicio de ponderación apunta a la obtención de mayores efectos positivos y una afectación menor en la esfera de privacidad de los servidores públicos.</w:t>
      </w:r>
    </w:p>
    <w:p w14:paraId="7A397635" w14:textId="77777777" w:rsidR="00EF4943" w:rsidRPr="00C02AD5" w:rsidRDefault="00EF4943" w:rsidP="00EF4943">
      <w:pPr>
        <w:spacing w:before="240" w:after="240" w:line="360" w:lineRule="auto"/>
        <w:jc w:val="both"/>
        <w:rPr>
          <w:rFonts w:ascii="Palatino Linotype" w:eastAsia="Palatino Linotype" w:hAnsi="Palatino Linotype" w:cs="Palatino Linotype"/>
        </w:rPr>
      </w:pPr>
      <w:r w:rsidRPr="00C02AD5">
        <w:rPr>
          <w:rFonts w:ascii="Palatino Linotype" w:eastAsia="Palatino Linotype" w:hAnsi="Palatino Linotype" w:cs="Palatino Linotype"/>
        </w:rPr>
        <w:t xml:space="preserve">Lo anterior se robustece con el hecho de que la difusión de la información solicitada contribuiría a garantizar el ejercicio de acceso a la información, a favorecer la rendición de cuentas a los ciudadanos, de manera que puedan valorar el desempeño de los sujetos obligados y servidores públicos, además de fortalecer el escrutinio ciudadano sobre las actividades sustantivas de los sujetos obligados, en cumplimiento a los </w:t>
      </w:r>
      <w:r w:rsidRPr="00C02AD5">
        <w:rPr>
          <w:rFonts w:ascii="Palatino Linotype" w:eastAsia="Palatino Linotype" w:hAnsi="Palatino Linotype" w:cs="Palatino Linotype"/>
        </w:rPr>
        <w:lastRenderedPageBreak/>
        <w:t>objetivos previstos en el artículo 2° de la Ley Federal de Transparencia y Acceso a la Información Pública.</w:t>
      </w:r>
    </w:p>
    <w:p w14:paraId="0978D9CD" w14:textId="77777777" w:rsidR="00EF4943" w:rsidRPr="00C02AD5" w:rsidRDefault="00EF4943" w:rsidP="00EF4943">
      <w:pPr>
        <w:spacing w:before="240" w:after="240" w:line="360" w:lineRule="auto"/>
        <w:jc w:val="both"/>
        <w:rPr>
          <w:rFonts w:ascii="Palatino Linotype" w:eastAsia="Palatino Linotype" w:hAnsi="Palatino Linotype" w:cs="Palatino Linotype"/>
        </w:rPr>
      </w:pPr>
      <w:r w:rsidRPr="00C02AD5">
        <w:rPr>
          <w:rFonts w:ascii="Palatino Linotype" w:eastAsia="Palatino Linotype" w:hAnsi="Palatino Linotype" w:cs="Palatino Linotype"/>
        </w:rPr>
        <w:t>Por tanto, se concluye que, al tenor de la ponderación realizada, se cumple con los tres elementos para darle preminencia, en el caso concreto, al derecho de acceso a la información.</w:t>
      </w:r>
    </w:p>
    <w:p w14:paraId="7C483B66" w14:textId="77777777" w:rsidR="00EF4943" w:rsidRPr="00C02AD5" w:rsidRDefault="00EF4943" w:rsidP="00EF4943">
      <w:pPr>
        <w:spacing w:before="240" w:after="240" w:line="360" w:lineRule="auto"/>
        <w:jc w:val="both"/>
        <w:rPr>
          <w:rFonts w:ascii="Palatino Linotype" w:eastAsia="Palatino Linotype" w:hAnsi="Palatino Linotype" w:cs="Palatino Linotype"/>
        </w:rPr>
      </w:pPr>
      <w:r w:rsidRPr="00C02AD5">
        <w:rPr>
          <w:rFonts w:ascii="Palatino Linotype" w:eastAsia="Palatino Linotype" w:hAnsi="Palatino Linotype" w:cs="Palatino Linotype"/>
        </w:rPr>
        <w:t>Por lo expuesto, se determina que los procedimientos de responsabilidades graves vinculados con el nombre de los servidores públicos o ex trabajadores, guardan la naturaleza pública, en razón de que, si bien la difusión de los mismos afectaría los derechos a la confidencialidad, a la privacidad, al honor y a la propia imagen, también lo es que tratándose de asuntos relacionados con actos de responsabilidad graves, tales prerrogativas quedan supeditadas al interés mayor de conocer tales eventualidades y por lo tanto no precede su clasificación en términos del artículo 143, fracción I de la Ley de la materia.</w:t>
      </w:r>
    </w:p>
    <w:p w14:paraId="7A1BC584" w14:textId="77777777" w:rsidR="00EF4943" w:rsidRPr="00C02AD5" w:rsidRDefault="00EF4943" w:rsidP="00EF4943">
      <w:pPr>
        <w:spacing w:before="240" w:line="360" w:lineRule="auto"/>
        <w:jc w:val="both"/>
        <w:rPr>
          <w:rFonts w:ascii="Palatino Linotype" w:eastAsia="Palatino Linotype" w:hAnsi="Palatino Linotype" w:cs="Palatino Linotype"/>
        </w:rPr>
      </w:pPr>
      <w:r w:rsidRPr="00C02AD5">
        <w:rPr>
          <w:rFonts w:ascii="Palatino Linotype" w:eastAsia="Palatino Linotype" w:hAnsi="Palatino Linotype" w:cs="Palatino Linotype"/>
        </w:rPr>
        <w:t xml:space="preserve">Conforme a lo anterior, se concluye que el </w:t>
      </w:r>
      <w:r w:rsidRPr="00C02AD5">
        <w:rPr>
          <w:rFonts w:ascii="Palatino Linotype" w:eastAsia="Palatino Linotype" w:hAnsi="Palatino Linotype" w:cs="Palatino Linotype"/>
          <w:b/>
        </w:rPr>
        <w:t>SUJETO OBLIGADO</w:t>
      </w:r>
      <w:r w:rsidRPr="00C02AD5">
        <w:rPr>
          <w:rFonts w:ascii="Palatino Linotype" w:eastAsia="Palatino Linotype" w:hAnsi="Palatino Linotype" w:cs="Palatino Linotype"/>
        </w:rPr>
        <w:t xml:space="preserve"> únicamente se encuentra constreñido, a proporcionar los procedimientos que ya hayan causado estado, sin testar el nombre del servidor público que fue sancionado por responsabilidades graves.</w:t>
      </w:r>
    </w:p>
    <w:p w14:paraId="38489E5C" w14:textId="2B87549D" w:rsidR="003D12B6" w:rsidRPr="00C02AD5" w:rsidRDefault="003D12B6" w:rsidP="00FC7186">
      <w:pPr>
        <w:widowControl w:val="0"/>
        <w:tabs>
          <w:tab w:val="left" w:pos="1418"/>
        </w:tabs>
        <w:spacing w:before="100" w:beforeAutospacing="1" w:after="100" w:afterAutospacing="1" w:line="360" w:lineRule="auto"/>
        <w:jc w:val="both"/>
        <w:rPr>
          <w:rFonts w:ascii="Palatino Linotype" w:hAnsi="Palatino Linotype"/>
        </w:rPr>
      </w:pPr>
      <w:r w:rsidRPr="00C02AD5">
        <w:rPr>
          <w:rFonts w:ascii="Palatino Linotype" w:hAnsi="Palatino Linotype"/>
        </w:rPr>
        <w:t xml:space="preserve">Por otro lado, relativa información de los </w:t>
      </w:r>
      <w:r w:rsidR="004E7A4E" w:rsidRPr="00C02AD5">
        <w:rPr>
          <w:rFonts w:ascii="Palatino Linotype" w:hAnsi="Palatino Linotype"/>
        </w:rPr>
        <w:t xml:space="preserve">expedientes de procedimientos penales en su contra </w:t>
      </w:r>
      <w:r w:rsidRPr="00C02AD5">
        <w:rPr>
          <w:rFonts w:ascii="Palatino Linotype" w:hAnsi="Palatino Linotype"/>
        </w:rPr>
        <w:t>derivado del ejercicio de sus funciones, de los servidores públicos mencionados en la respuesta,</w:t>
      </w:r>
      <w:r w:rsidRPr="00C02AD5">
        <w:rPr>
          <w:rFonts w:ascii="Palatino Linotype" w:hAnsi="Palatino Linotype" w:cs="Arial"/>
          <w:i/>
          <w:iCs/>
          <w:sz w:val="22"/>
          <w:szCs w:val="22"/>
        </w:rPr>
        <w:t xml:space="preserve"> </w:t>
      </w:r>
      <w:r w:rsidRPr="00C02AD5">
        <w:rPr>
          <w:rFonts w:ascii="Palatino Linotype" w:hAnsi="Palatino Linotype" w:cs="Arial"/>
        </w:rPr>
        <w:t xml:space="preserve">este Instituto realizo una búsqueda en las normatividades del Estado de México y se precisa que dicha información obra en los archivos de un Sujeto Obligado distinto, ya que quien investiga los delitos derivados del ejercicio de </w:t>
      </w:r>
      <w:r w:rsidRPr="00C02AD5">
        <w:rPr>
          <w:rFonts w:ascii="Palatino Linotype" w:hAnsi="Palatino Linotype" w:cs="Arial"/>
        </w:rPr>
        <w:lastRenderedPageBreak/>
        <w:t xml:space="preserve">funciones en el servicio público, quien es el área que conoce y tiene la información relativa a lo solicitado es la  Fiscalía Especializada en Combate a la Corrupción dependiente de la Fiscalía General de Justicia del Estado de México, pues bien, se encuentra establecido en el artículo 134, de la Constitución Política del Estado Libre y Soberano de México y el artículo 29, Ley de la Fiscalía General de Justicia del Estado de México, </w:t>
      </w:r>
      <w:r w:rsidRPr="00C02AD5">
        <w:rPr>
          <w:rFonts w:ascii="Palatino Linotype" w:hAnsi="Palatino Linotype"/>
        </w:rPr>
        <w:t>cuyos preceptos legales nos refieren lo siguiente:</w:t>
      </w:r>
    </w:p>
    <w:p w14:paraId="1786422E" w14:textId="77777777" w:rsidR="003D12B6" w:rsidRPr="00C02AD5" w:rsidRDefault="003D12B6" w:rsidP="009A5701">
      <w:pPr>
        <w:widowControl w:val="0"/>
        <w:tabs>
          <w:tab w:val="left" w:pos="1418"/>
        </w:tabs>
        <w:spacing w:before="100" w:beforeAutospacing="1" w:after="100" w:afterAutospacing="1" w:line="276" w:lineRule="auto"/>
        <w:ind w:left="850" w:right="901"/>
        <w:jc w:val="both"/>
        <w:rPr>
          <w:rFonts w:ascii="Palatino Linotype" w:hAnsi="Palatino Linotype"/>
          <w:b/>
          <w:bCs/>
          <w:i/>
          <w:iCs/>
          <w:sz w:val="22"/>
          <w:szCs w:val="22"/>
        </w:rPr>
      </w:pPr>
      <w:r w:rsidRPr="00C02AD5">
        <w:rPr>
          <w:rFonts w:ascii="Palatino Linotype" w:hAnsi="Palatino Linotype"/>
          <w:b/>
          <w:bCs/>
          <w:i/>
          <w:iCs/>
          <w:sz w:val="22"/>
          <w:szCs w:val="22"/>
        </w:rPr>
        <w:t xml:space="preserve">“Artículo 134. La Fiscalía Especializada en Combate a la Corrupción es la unidad administrativa competente de la </w:t>
      </w:r>
      <w:bookmarkStart w:id="19" w:name="_Hlk93403457"/>
      <w:r w:rsidRPr="00C02AD5">
        <w:rPr>
          <w:rFonts w:ascii="Palatino Linotype" w:hAnsi="Palatino Linotype"/>
          <w:b/>
          <w:bCs/>
          <w:i/>
          <w:iCs/>
          <w:sz w:val="22"/>
          <w:szCs w:val="22"/>
        </w:rPr>
        <w:t>Fiscalía General de Justicia del Estado de México</w:t>
      </w:r>
      <w:bookmarkEnd w:id="19"/>
      <w:r w:rsidRPr="00C02AD5">
        <w:rPr>
          <w:rFonts w:ascii="Palatino Linotype" w:hAnsi="Palatino Linotype"/>
          <w:b/>
          <w:bCs/>
          <w:i/>
          <w:iCs/>
          <w:sz w:val="22"/>
          <w:szCs w:val="22"/>
        </w:rPr>
        <w:t xml:space="preserve">, encargada de la investigación de los delitos, y del ejercicio de la acción penal, ante los tribunales correspondientes, derivado de las acciones u omisiones de los servidores públicos y particulares constitutivos de delitos en materia de corrupción, de acuerdo con las leyes de la materia. </w:t>
      </w:r>
    </w:p>
    <w:p w14:paraId="2EA3F016" w14:textId="77777777" w:rsidR="003D12B6" w:rsidRPr="00C02AD5" w:rsidRDefault="003D12B6" w:rsidP="009A5701">
      <w:pPr>
        <w:widowControl w:val="0"/>
        <w:tabs>
          <w:tab w:val="left" w:pos="1418"/>
        </w:tabs>
        <w:spacing w:before="100" w:beforeAutospacing="1" w:after="100" w:afterAutospacing="1" w:line="276" w:lineRule="auto"/>
        <w:ind w:left="850" w:right="901"/>
        <w:jc w:val="both"/>
        <w:rPr>
          <w:rFonts w:ascii="Palatino Linotype" w:hAnsi="Palatino Linotype"/>
          <w:i/>
          <w:iCs/>
          <w:sz w:val="22"/>
          <w:szCs w:val="22"/>
        </w:rPr>
      </w:pPr>
      <w:r w:rsidRPr="00C02AD5">
        <w:rPr>
          <w:rFonts w:ascii="Palatino Linotype" w:hAnsi="Palatino Linotype"/>
          <w:i/>
          <w:iCs/>
          <w:sz w:val="22"/>
          <w:szCs w:val="22"/>
        </w:rPr>
        <w:t>Las y los servidores públicos condenados por delitos cometidos con motivo del desempeño de sus funciones públicas no gozarán del indulto por gracia.”</w:t>
      </w:r>
    </w:p>
    <w:p w14:paraId="095361E1" w14:textId="77777777" w:rsidR="003D12B6" w:rsidRPr="00C02AD5" w:rsidRDefault="003D12B6" w:rsidP="009A5701">
      <w:pPr>
        <w:widowControl w:val="0"/>
        <w:tabs>
          <w:tab w:val="left" w:pos="1418"/>
        </w:tabs>
        <w:spacing w:before="100" w:beforeAutospacing="1" w:after="100" w:afterAutospacing="1" w:line="276" w:lineRule="auto"/>
        <w:ind w:left="850" w:right="901"/>
        <w:jc w:val="both"/>
        <w:rPr>
          <w:rFonts w:ascii="Palatino Linotype" w:hAnsi="Palatino Linotype"/>
          <w:b/>
          <w:bCs/>
          <w:i/>
          <w:iCs/>
          <w:sz w:val="22"/>
          <w:szCs w:val="22"/>
        </w:rPr>
      </w:pPr>
      <w:r w:rsidRPr="00C02AD5">
        <w:rPr>
          <w:rFonts w:ascii="Palatino Linotype" w:hAnsi="Palatino Linotype"/>
          <w:i/>
          <w:iCs/>
          <w:sz w:val="22"/>
          <w:szCs w:val="22"/>
        </w:rPr>
        <w:t>“</w:t>
      </w:r>
      <w:r w:rsidRPr="00C02AD5">
        <w:rPr>
          <w:rFonts w:ascii="Palatino Linotype" w:hAnsi="Palatino Linotype"/>
          <w:b/>
          <w:bCs/>
          <w:i/>
          <w:iCs/>
          <w:sz w:val="22"/>
          <w:szCs w:val="22"/>
        </w:rPr>
        <w:t>Artículo 29</w:t>
      </w:r>
      <w:r w:rsidRPr="00C02AD5">
        <w:rPr>
          <w:rFonts w:ascii="Palatino Linotype" w:hAnsi="Palatino Linotype"/>
          <w:i/>
          <w:iCs/>
          <w:sz w:val="22"/>
          <w:szCs w:val="22"/>
        </w:rPr>
        <w:t xml:space="preserve">. </w:t>
      </w:r>
      <w:r w:rsidRPr="00C02AD5">
        <w:rPr>
          <w:rFonts w:ascii="Palatino Linotype" w:hAnsi="Palatino Linotype"/>
          <w:b/>
          <w:bCs/>
          <w:i/>
          <w:iCs/>
          <w:sz w:val="22"/>
          <w:szCs w:val="22"/>
        </w:rPr>
        <w:t xml:space="preserve">La Fiscalía contará con las Fiscalías Especializadas en las materias siguientes: </w:t>
      </w:r>
    </w:p>
    <w:p w14:paraId="5EDE9E66" w14:textId="77777777" w:rsidR="003D12B6" w:rsidRPr="00C02AD5" w:rsidRDefault="003D12B6" w:rsidP="009A5701">
      <w:pPr>
        <w:widowControl w:val="0"/>
        <w:tabs>
          <w:tab w:val="left" w:pos="1418"/>
        </w:tabs>
        <w:spacing w:before="100" w:beforeAutospacing="1" w:after="100" w:afterAutospacing="1" w:line="276" w:lineRule="auto"/>
        <w:ind w:left="850" w:right="901"/>
        <w:jc w:val="both"/>
        <w:rPr>
          <w:rFonts w:ascii="Palatino Linotype" w:hAnsi="Palatino Linotype"/>
          <w:b/>
          <w:bCs/>
          <w:i/>
          <w:iCs/>
          <w:sz w:val="22"/>
          <w:szCs w:val="22"/>
        </w:rPr>
      </w:pPr>
      <w:r w:rsidRPr="00C02AD5">
        <w:rPr>
          <w:rFonts w:ascii="Palatino Linotype" w:hAnsi="Palatino Linotype"/>
          <w:b/>
          <w:bCs/>
          <w:i/>
          <w:iCs/>
          <w:sz w:val="22"/>
          <w:szCs w:val="22"/>
        </w:rPr>
        <w:t xml:space="preserve">I. Anticorrupción. </w:t>
      </w:r>
    </w:p>
    <w:p w14:paraId="1D6F8899" w14:textId="77777777" w:rsidR="003D12B6" w:rsidRPr="00C02AD5" w:rsidRDefault="003D12B6" w:rsidP="009A5701">
      <w:pPr>
        <w:widowControl w:val="0"/>
        <w:tabs>
          <w:tab w:val="left" w:pos="1418"/>
        </w:tabs>
        <w:spacing w:before="100" w:beforeAutospacing="1" w:after="100" w:afterAutospacing="1" w:line="276" w:lineRule="auto"/>
        <w:ind w:left="850" w:right="901"/>
        <w:jc w:val="both"/>
        <w:rPr>
          <w:rFonts w:ascii="Palatino Linotype" w:hAnsi="Palatino Linotype"/>
          <w:i/>
          <w:iCs/>
          <w:sz w:val="22"/>
          <w:szCs w:val="22"/>
        </w:rPr>
      </w:pPr>
      <w:r w:rsidRPr="00C02AD5">
        <w:rPr>
          <w:rFonts w:ascii="Palatino Linotype" w:hAnsi="Palatino Linotype"/>
          <w:i/>
          <w:iCs/>
          <w:sz w:val="22"/>
          <w:szCs w:val="22"/>
        </w:rPr>
        <w:t xml:space="preserve">II. Delitos vinculados a la violencia de género. </w:t>
      </w:r>
    </w:p>
    <w:p w14:paraId="5AD80B61" w14:textId="77777777" w:rsidR="003D12B6" w:rsidRPr="00C02AD5" w:rsidRDefault="003D12B6" w:rsidP="009A5701">
      <w:pPr>
        <w:widowControl w:val="0"/>
        <w:tabs>
          <w:tab w:val="left" w:pos="1418"/>
        </w:tabs>
        <w:spacing w:before="100" w:beforeAutospacing="1" w:after="100" w:afterAutospacing="1" w:line="276" w:lineRule="auto"/>
        <w:ind w:left="850" w:right="901"/>
        <w:jc w:val="both"/>
        <w:rPr>
          <w:rFonts w:ascii="Palatino Linotype" w:hAnsi="Palatino Linotype"/>
          <w:i/>
          <w:iCs/>
          <w:sz w:val="22"/>
          <w:szCs w:val="22"/>
        </w:rPr>
      </w:pPr>
      <w:r w:rsidRPr="00C02AD5">
        <w:rPr>
          <w:rFonts w:ascii="Palatino Linotype" w:hAnsi="Palatino Linotype"/>
          <w:i/>
          <w:iCs/>
          <w:sz w:val="22"/>
          <w:szCs w:val="22"/>
        </w:rPr>
        <w:t xml:space="preserve">III. Delitos cometidos por adolescentes. </w:t>
      </w:r>
    </w:p>
    <w:p w14:paraId="2D39721D" w14:textId="77777777" w:rsidR="003D12B6" w:rsidRPr="00C02AD5" w:rsidRDefault="003D12B6" w:rsidP="009A5701">
      <w:pPr>
        <w:widowControl w:val="0"/>
        <w:tabs>
          <w:tab w:val="left" w:pos="1418"/>
        </w:tabs>
        <w:spacing w:before="100" w:beforeAutospacing="1" w:after="100" w:afterAutospacing="1" w:line="276" w:lineRule="auto"/>
        <w:ind w:left="850" w:right="901"/>
        <w:jc w:val="both"/>
        <w:rPr>
          <w:rFonts w:ascii="Palatino Linotype" w:hAnsi="Palatino Linotype"/>
          <w:i/>
          <w:iCs/>
          <w:sz w:val="22"/>
          <w:szCs w:val="22"/>
        </w:rPr>
      </w:pPr>
      <w:r w:rsidRPr="00C02AD5">
        <w:rPr>
          <w:rFonts w:ascii="Palatino Linotype" w:hAnsi="Palatino Linotype"/>
          <w:i/>
          <w:iCs/>
          <w:sz w:val="22"/>
          <w:szCs w:val="22"/>
        </w:rPr>
        <w:t xml:space="preserve">IV. Delitos electorales. </w:t>
      </w:r>
    </w:p>
    <w:p w14:paraId="0FDB8F44" w14:textId="77777777" w:rsidR="003D12B6" w:rsidRPr="00C02AD5" w:rsidRDefault="003D12B6" w:rsidP="009A5701">
      <w:pPr>
        <w:widowControl w:val="0"/>
        <w:tabs>
          <w:tab w:val="left" w:pos="1418"/>
        </w:tabs>
        <w:spacing w:before="100" w:beforeAutospacing="1" w:after="100" w:afterAutospacing="1" w:line="276" w:lineRule="auto"/>
        <w:ind w:left="850" w:right="901"/>
        <w:jc w:val="both"/>
        <w:rPr>
          <w:rFonts w:ascii="Palatino Linotype" w:hAnsi="Palatino Linotype"/>
          <w:i/>
          <w:iCs/>
          <w:sz w:val="22"/>
          <w:szCs w:val="22"/>
        </w:rPr>
      </w:pPr>
      <w:r w:rsidRPr="00C02AD5">
        <w:rPr>
          <w:rFonts w:ascii="Palatino Linotype" w:hAnsi="Palatino Linotype"/>
          <w:i/>
          <w:iCs/>
          <w:sz w:val="22"/>
          <w:szCs w:val="22"/>
        </w:rPr>
        <w:t xml:space="preserve">V. Para la Atención de los Delitos cometidos contra la Libertad de Expresión, Periodistas y Personas Defensoras de Derechos Humanos. </w:t>
      </w:r>
    </w:p>
    <w:p w14:paraId="7513D72D" w14:textId="77777777" w:rsidR="003D12B6" w:rsidRPr="00C02AD5" w:rsidRDefault="003D12B6" w:rsidP="009A5701">
      <w:pPr>
        <w:widowControl w:val="0"/>
        <w:tabs>
          <w:tab w:val="left" w:pos="1418"/>
        </w:tabs>
        <w:spacing w:before="100" w:beforeAutospacing="1" w:after="100" w:afterAutospacing="1" w:line="276" w:lineRule="auto"/>
        <w:ind w:left="850" w:right="901"/>
        <w:jc w:val="both"/>
        <w:rPr>
          <w:rFonts w:ascii="Palatino Linotype" w:hAnsi="Palatino Linotype"/>
          <w:i/>
          <w:iCs/>
          <w:sz w:val="22"/>
          <w:szCs w:val="22"/>
        </w:rPr>
      </w:pPr>
      <w:r w:rsidRPr="00C02AD5">
        <w:rPr>
          <w:rFonts w:ascii="Palatino Linotype" w:hAnsi="Palatino Linotype"/>
          <w:i/>
          <w:iCs/>
          <w:sz w:val="22"/>
          <w:szCs w:val="22"/>
        </w:rPr>
        <w:t>VI. Las demás que se establezcan en el Reglamento.”</w:t>
      </w:r>
    </w:p>
    <w:p w14:paraId="1532D163" w14:textId="77777777" w:rsidR="003D12B6" w:rsidRPr="00C02AD5" w:rsidRDefault="003D12B6" w:rsidP="009A5701">
      <w:pPr>
        <w:widowControl w:val="0"/>
        <w:tabs>
          <w:tab w:val="left" w:pos="1418"/>
        </w:tabs>
        <w:spacing w:before="100" w:beforeAutospacing="1" w:after="100" w:afterAutospacing="1" w:line="276" w:lineRule="auto"/>
        <w:ind w:left="850" w:right="901"/>
        <w:jc w:val="both"/>
        <w:rPr>
          <w:rFonts w:ascii="Palatino Linotype" w:hAnsi="Palatino Linotype"/>
          <w:i/>
          <w:iCs/>
          <w:sz w:val="22"/>
          <w:szCs w:val="22"/>
        </w:rPr>
      </w:pPr>
      <w:r w:rsidRPr="00C02AD5">
        <w:rPr>
          <w:rFonts w:ascii="Palatino Linotype" w:hAnsi="Palatino Linotype"/>
          <w:i/>
          <w:iCs/>
          <w:sz w:val="22"/>
          <w:szCs w:val="22"/>
        </w:rPr>
        <w:lastRenderedPageBreak/>
        <w:t>(énfasis añadido)</w:t>
      </w:r>
    </w:p>
    <w:p w14:paraId="229C1F3E" w14:textId="77777777" w:rsidR="003D12B6" w:rsidRPr="00C02AD5" w:rsidRDefault="003D12B6" w:rsidP="00FC7186">
      <w:pPr>
        <w:spacing w:before="100" w:beforeAutospacing="1" w:after="100" w:afterAutospacing="1" w:line="360" w:lineRule="auto"/>
        <w:ind w:right="49"/>
        <w:jc w:val="both"/>
        <w:rPr>
          <w:rFonts w:ascii="Palatino Linotype" w:hAnsi="Palatino Linotype" w:cs="Arial"/>
        </w:rPr>
      </w:pPr>
      <w:r w:rsidRPr="00C02AD5">
        <w:rPr>
          <w:rFonts w:ascii="Palatino Linotype" w:hAnsi="Palatino Linotype"/>
          <w:bCs/>
        </w:rPr>
        <w:t xml:space="preserve">De lo hasta aquí expuesto se advierte que, </w:t>
      </w:r>
      <w:r w:rsidRPr="00C02AD5">
        <w:rPr>
          <w:rFonts w:ascii="Palatino Linotype" w:hAnsi="Palatino Linotype"/>
          <w:b/>
          <w:bCs/>
        </w:rPr>
        <w:t>EL SUJETO OBLIGADO</w:t>
      </w:r>
      <w:r w:rsidRPr="00C02AD5">
        <w:rPr>
          <w:rFonts w:ascii="Palatino Linotype" w:hAnsi="Palatino Linotype"/>
          <w:bCs/>
        </w:rPr>
        <w:t xml:space="preserve"> no es competente para conocer la información solicitada por el hoy </w:t>
      </w:r>
      <w:r w:rsidRPr="00C02AD5">
        <w:rPr>
          <w:rFonts w:ascii="Palatino Linotype" w:hAnsi="Palatino Linotype"/>
          <w:b/>
          <w:bCs/>
        </w:rPr>
        <w:t xml:space="preserve">RECURRENTE; </w:t>
      </w:r>
      <w:r w:rsidRPr="00C02AD5">
        <w:rPr>
          <w:rFonts w:ascii="Palatino Linotype" w:hAnsi="Palatino Linotype"/>
          <w:bCs/>
        </w:rPr>
        <w:t>ahora bien, el Titular de la Unidad de Transparencia, en el ejercicio de sus atribuciones cuenta con la facultad de orientar a fin de que pueda presentar su solicitud de información ante el o los Sujetos Obligados que resulten competentes.</w:t>
      </w:r>
    </w:p>
    <w:p w14:paraId="489C92FF" w14:textId="4FAF0797" w:rsidR="003D12B6" w:rsidRPr="00C02AD5" w:rsidRDefault="003D12B6" w:rsidP="00FC7186">
      <w:pPr>
        <w:spacing w:before="100" w:beforeAutospacing="1" w:after="100" w:afterAutospacing="1" w:line="360" w:lineRule="auto"/>
        <w:jc w:val="both"/>
        <w:rPr>
          <w:rFonts w:ascii="Palatino Linotype" w:eastAsia="Calibri" w:hAnsi="Palatino Linotype" w:cs="Arial"/>
        </w:rPr>
      </w:pPr>
      <w:r w:rsidRPr="00C02AD5">
        <w:rPr>
          <w:rFonts w:ascii="Palatino Linotype" w:eastAsia="Calibri" w:hAnsi="Palatino Linotype" w:cs="Arial"/>
        </w:rPr>
        <w:t xml:space="preserve">No obstante; </w:t>
      </w:r>
      <w:r w:rsidRPr="00C02AD5">
        <w:rPr>
          <w:rFonts w:ascii="Palatino Linotype" w:eastAsia="Calibri" w:hAnsi="Palatino Linotype" w:cs="Arial"/>
          <w:b/>
        </w:rPr>
        <w:t xml:space="preserve">EL SUJETO OBLIGADO </w:t>
      </w:r>
      <w:r w:rsidR="004E7A4E" w:rsidRPr="00C02AD5">
        <w:rPr>
          <w:rFonts w:ascii="Palatino Linotype" w:eastAsia="Calibri" w:hAnsi="Palatino Linotype" w:cs="Arial"/>
          <w:b/>
        </w:rPr>
        <w:t xml:space="preserve">no </w:t>
      </w:r>
      <w:r w:rsidRPr="00C02AD5">
        <w:rPr>
          <w:rFonts w:ascii="Palatino Linotype" w:eastAsia="Calibri" w:hAnsi="Palatino Linotype" w:cs="Arial"/>
        </w:rPr>
        <w:t xml:space="preserve">emitió un pronunciamiento al respecto, </w:t>
      </w:r>
      <w:r w:rsidR="004E7A4E" w:rsidRPr="00C02AD5">
        <w:rPr>
          <w:rFonts w:ascii="Palatino Linotype" w:eastAsia="Calibri" w:hAnsi="Palatino Linotype" w:cs="Arial"/>
        </w:rPr>
        <w:t>por lo que en cumplimiento de esta resolución debe de dar atención conforme a lo</w:t>
      </w:r>
      <w:r w:rsidRPr="00C02AD5">
        <w:rPr>
          <w:rFonts w:ascii="Palatino Linotype" w:eastAsia="Calibri" w:hAnsi="Palatino Linotype" w:cs="Arial"/>
        </w:rPr>
        <w:t xml:space="preserve"> establecido en el artículo 167 de la Ley de Transparencia y Acceso a la Información Pública, que indica que cuando </w:t>
      </w:r>
      <w:r w:rsidRPr="00C02AD5">
        <w:rPr>
          <w:rFonts w:ascii="Palatino Linotype" w:eastAsia="Calibri" w:hAnsi="Palatino Linotype" w:cs="Arial"/>
          <w:b/>
        </w:rPr>
        <w:t>EL SUJETO OBLIGADO</w:t>
      </w:r>
      <w:r w:rsidRPr="00C02AD5">
        <w:rPr>
          <w:rFonts w:ascii="Palatino Linotype" w:eastAsia="Calibri" w:hAnsi="Palatino Linotype" w:cs="Arial"/>
        </w:rPr>
        <w:t xml:space="preserve"> sea incompetente para dar contestación a la solicitud de información deberá notificar al particular y de ser el caso orientarlo con el Sujeto Obligado competente; por ello, dicha incompetencia tiene que ser aprobada por el Comité de Transparencia del </w:t>
      </w:r>
      <w:r w:rsidRPr="00C02AD5">
        <w:rPr>
          <w:rFonts w:ascii="Palatino Linotype" w:eastAsia="Calibri" w:hAnsi="Palatino Linotype" w:cs="Arial"/>
          <w:b/>
        </w:rPr>
        <w:t>SUJETO OBLIGADO</w:t>
      </w:r>
      <w:r w:rsidRPr="00C02AD5">
        <w:rPr>
          <w:rFonts w:ascii="Palatino Linotype" w:eastAsia="Calibri" w:hAnsi="Palatino Linotype" w:cs="Arial"/>
        </w:rPr>
        <w:t xml:space="preserve"> en términos del artículo 49, fracciones I y II de la Ley de la materia, que literalmente señala:</w:t>
      </w:r>
    </w:p>
    <w:p w14:paraId="39C01A7A" w14:textId="77777777" w:rsidR="003D12B6" w:rsidRPr="00C02AD5" w:rsidRDefault="003D12B6" w:rsidP="00FC7186">
      <w:pPr>
        <w:spacing w:before="100" w:beforeAutospacing="1" w:after="100" w:afterAutospacing="1"/>
        <w:ind w:left="709" w:right="757"/>
        <w:contextualSpacing/>
        <w:jc w:val="both"/>
        <w:rPr>
          <w:rFonts w:ascii="Palatino Linotype" w:eastAsia="Calibri" w:hAnsi="Palatino Linotype" w:cs="Arial"/>
          <w:i/>
          <w:sz w:val="22"/>
        </w:rPr>
      </w:pPr>
    </w:p>
    <w:p w14:paraId="19C48BFF" w14:textId="77777777" w:rsidR="003D12B6" w:rsidRPr="00C02AD5" w:rsidRDefault="003D12B6" w:rsidP="009A5701">
      <w:pPr>
        <w:spacing w:before="100" w:beforeAutospacing="1" w:after="100" w:afterAutospacing="1" w:line="276" w:lineRule="auto"/>
        <w:ind w:left="709" w:right="757"/>
        <w:contextualSpacing/>
        <w:jc w:val="both"/>
        <w:rPr>
          <w:rFonts w:ascii="Palatino Linotype" w:eastAsia="Calibri" w:hAnsi="Palatino Linotype" w:cs="Arial"/>
          <w:i/>
          <w:sz w:val="22"/>
          <w:szCs w:val="22"/>
        </w:rPr>
      </w:pPr>
      <w:r w:rsidRPr="00C02AD5">
        <w:rPr>
          <w:rFonts w:ascii="Palatino Linotype" w:eastAsia="Calibri" w:hAnsi="Palatino Linotype" w:cs="Arial"/>
          <w:i/>
          <w:sz w:val="22"/>
          <w:szCs w:val="22"/>
        </w:rPr>
        <w:t>“</w:t>
      </w:r>
      <w:r w:rsidRPr="00C02AD5">
        <w:rPr>
          <w:rFonts w:ascii="Palatino Linotype" w:eastAsia="Calibri" w:hAnsi="Palatino Linotype" w:cs="Arial"/>
          <w:b/>
          <w:i/>
          <w:sz w:val="22"/>
          <w:szCs w:val="22"/>
        </w:rPr>
        <w:t>Artículo 49</w:t>
      </w:r>
      <w:r w:rsidRPr="00C02AD5">
        <w:rPr>
          <w:rFonts w:ascii="Palatino Linotype" w:eastAsia="Calibri" w:hAnsi="Palatino Linotype" w:cs="Arial"/>
          <w:i/>
          <w:sz w:val="22"/>
          <w:szCs w:val="22"/>
        </w:rPr>
        <w:t>. Los Comités de Transparencia tendrán las siguientes atribuciones:</w:t>
      </w:r>
    </w:p>
    <w:p w14:paraId="243B68AA" w14:textId="77777777" w:rsidR="003D12B6" w:rsidRPr="00C02AD5" w:rsidRDefault="003D12B6" w:rsidP="009A5701">
      <w:pPr>
        <w:spacing w:before="100" w:beforeAutospacing="1" w:after="100" w:afterAutospacing="1" w:line="276" w:lineRule="auto"/>
        <w:ind w:left="709" w:right="757"/>
        <w:contextualSpacing/>
        <w:jc w:val="both"/>
        <w:rPr>
          <w:rFonts w:ascii="Palatino Linotype" w:eastAsia="Calibri" w:hAnsi="Palatino Linotype" w:cs="Arial"/>
          <w:i/>
          <w:sz w:val="22"/>
          <w:szCs w:val="22"/>
        </w:rPr>
      </w:pPr>
    </w:p>
    <w:p w14:paraId="162B0FFC" w14:textId="77777777" w:rsidR="003D12B6" w:rsidRPr="00C02AD5" w:rsidRDefault="003D12B6" w:rsidP="009A5701">
      <w:pPr>
        <w:spacing w:before="100" w:beforeAutospacing="1" w:after="100" w:afterAutospacing="1" w:line="276" w:lineRule="auto"/>
        <w:ind w:left="709" w:right="757"/>
        <w:contextualSpacing/>
        <w:jc w:val="both"/>
        <w:rPr>
          <w:rFonts w:ascii="Palatino Linotype" w:eastAsia="Calibri" w:hAnsi="Palatino Linotype" w:cs="Arial"/>
          <w:i/>
          <w:sz w:val="22"/>
          <w:szCs w:val="22"/>
        </w:rPr>
      </w:pPr>
      <w:r w:rsidRPr="00C02AD5">
        <w:rPr>
          <w:rFonts w:ascii="Palatino Linotype" w:eastAsia="Calibri" w:hAnsi="Palatino Linotype" w:cs="Arial"/>
          <w:b/>
          <w:i/>
          <w:sz w:val="22"/>
          <w:szCs w:val="22"/>
        </w:rPr>
        <w:t>I</w:t>
      </w:r>
      <w:r w:rsidRPr="00C02AD5">
        <w:rPr>
          <w:rFonts w:ascii="Palatino Linotype" w:eastAsia="Calibri" w:hAnsi="Palatino Linotype" w:cs="Arial"/>
          <w:i/>
          <w:sz w:val="22"/>
          <w:szCs w:val="22"/>
        </w:rPr>
        <w:t>. Instituir, coordinar y supervisar en términos de las disposiciones aplicables, las acciones, medidas y procedimientos que coadyuven a asegurar una mayor eficacia en la gestión y atención de las solicitudes en materia de acceso a la información;</w:t>
      </w:r>
    </w:p>
    <w:p w14:paraId="0909B652" w14:textId="77777777" w:rsidR="009A5701" w:rsidRPr="00C02AD5" w:rsidRDefault="009A5701" w:rsidP="009A5701">
      <w:pPr>
        <w:spacing w:before="100" w:beforeAutospacing="1" w:after="100" w:afterAutospacing="1" w:line="276" w:lineRule="auto"/>
        <w:ind w:left="709" w:right="757"/>
        <w:contextualSpacing/>
        <w:jc w:val="both"/>
        <w:rPr>
          <w:rFonts w:ascii="Palatino Linotype" w:eastAsia="Calibri" w:hAnsi="Palatino Linotype" w:cs="Arial"/>
          <w:i/>
          <w:sz w:val="22"/>
          <w:szCs w:val="22"/>
        </w:rPr>
      </w:pPr>
    </w:p>
    <w:p w14:paraId="0D11024E" w14:textId="77777777" w:rsidR="003D12B6" w:rsidRPr="00C02AD5" w:rsidRDefault="003D12B6" w:rsidP="009A5701">
      <w:pPr>
        <w:spacing w:before="100" w:beforeAutospacing="1" w:after="100" w:afterAutospacing="1" w:line="276" w:lineRule="auto"/>
        <w:ind w:left="709" w:right="757"/>
        <w:contextualSpacing/>
        <w:jc w:val="both"/>
        <w:rPr>
          <w:rFonts w:ascii="Palatino Linotype" w:eastAsia="Calibri" w:hAnsi="Palatino Linotype" w:cs="Arial"/>
          <w:i/>
          <w:sz w:val="22"/>
          <w:szCs w:val="22"/>
        </w:rPr>
      </w:pPr>
      <w:r w:rsidRPr="00C02AD5">
        <w:rPr>
          <w:rFonts w:ascii="Palatino Linotype" w:eastAsia="Calibri" w:hAnsi="Palatino Linotype" w:cs="Arial"/>
          <w:b/>
          <w:i/>
          <w:sz w:val="22"/>
          <w:szCs w:val="22"/>
        </w:rPr>
        <w:t>II</w:t>
      </w:r>
      <w:r w:rsidRPr="00C02AD5">
        <w:rPr>
          <w:rFonts w:ascii="Palatino Linotype" w:eastAsia="Calibri" w:hAnsi="Palatino Linotype" w:cs="Arial"/>
          <w:i/>
          <w:sz w:val="22"/>
          <w:szCs w:val="22"/>
        </w:rPr>
        <w:t>. Confirmar, modificar o revocar las determinaciones que en materia de ampliación del plazo de respuesta, clasificación de la información y declaración de inexistencia o de incompetencia realicen los titulares de las áreas de los sujetos obligados;”</w:t>
      </w:r>
    </w:p>
    <w:p w14:paraId="60920FF3" w14:textId="77777777" w:rsidR="003D12B6" w:rsidRPr="00C02AD5" w:rsidRDefault="003D12B6" w:rsidP="009A5701">
      <w:pPr>
        <w:spacing w:before="100" w:beforeAutospacing="1" w:after="100" w:afterAutospacing="1" w:line="276" w:lineRule="auto"/>
        <w:jc w:val="both"/>
        <w:rPr>
          <w:rFonts w:ascii="Palatino Linotype" w:eastAsia="Calibri" w:hAnsi="Palatino Linotype" w:cs="Arial"/>
          <w:sz w:val="22"/>
          <w:szCs w:val="22"/>
        </w:rPr>
      </w:pPr>
    </w:p>
    <w:p w14:paraId="5E7ABE28" w14:textId="2E208777" w:rsidR="003D12B6" w:rsidRPr="00C02AD5" w:rsidRDefault="003D12B6" w:rsidP="00FC7186">
      <w:pPr>
        <w:spacing w:before="100" w:beforeAutospacing="1" w:after="100" w:afterAutospacing="1" w:line="360" w:lineRule="auto"/>
        <w:jc w:val="both"/>
        <w:rPr>
          <w:rFonts w:ascii="Palatino Linotype" w:eastAsia="Calibri" w:hAnsi="Palatino Linotype" w:cs="Arial"/>
        </w:rPr>
      </w:pPr>
      <w:r w:rsidRPr="00C02AD5">
        <w:rPr>
          <w:rFonts w:ascii="Palatino Linotype" w:eastAsia="Calibri" w:hAnsi="Palatino Linotype" w:cs="Arial"/>
        </w:rPr>
        <w:lastRenderedPageBreak/>
        <w:t xml:space="preserve">En efecto, si </w:t>
      </w:r>
      <w:r w:rsidRPr="00C02AD5">
        <w:rPr>
          <w:rFonts w:ascii="Palatino Linotype" w:eastAsia="Calibri" w:hAnsi="Palatino Linotype" w:cs="Arial"/>
          <w:b/>
        </w:rPr>
        <w:t>EL SUJETO OBLIGADO</w:t>
      </w:r>
      <w:r w:rsidRPr="00C02AD5">
        <w:rPr>
          <w:rFonts w:ascii="Palatino Linotype" w:eastAsia="Calibri" w:hAnsi="Palatino Linotype" w:cs="Arial"/>
        </w:rPr>
        <w:t xml:space="preserve"> no tiene competencia para administrar, generar o poseer la información en estudio, lo correcto es que dicha incompetencia debió haber sido confirmada, modificada o revocada por el Comité de Transparencia del </w:t>
      </w:r>
      <w:r w:rsidRPr="00C02AD5">
        <w:rPr>
          <w:rFonts w:ascii="Palatino Linotype" w:eastAsia="Calibri" w:hAnsi="Palatino Linotype" w:cs="Arial"/>
          <w:b/>
        </w:rPr>
        <w:t>SUJETO OBLIGADO</w:t>
      </w:r>
      <w:r w:rsidRPr="00C02AD5">
        <w:rPr>
          <w:rFonts w:ascii="Palatino Linotype" w:eastAsia="Calibri" w:hAnsi="Palatino Linotype" w:cs="Arial"/>
        </w:rPr>
        <w:t xml:space="preserve"> en términos del precepto legal referido, razón por la cual se considera viable ordenar al </w:t>
      </w:r>
      <w:r w:rsidRPr="00C02AD5">
        <w:rPr>
          <w:rFonts w:ascii="Palatino Linotype" w:eastAsia="Calibri" w:hAnsi="Palatino Linotype" w:cs="Arial"/>
          <w:b/>
        </w:rPr>
        <w:t>SUJETO OBLIGADO</w:t>
      </w:r>
      <w:r w:rsidRPr="00C02AD5">
        <w:rPr>
          <w:rFonts w:ascii="Palatino Linotype" w:eastAsia="Calibri" w:hAnsi="Palatino Linotype" w:cs="Arial"/>
        </w:rPr>
        <w:t xml:space="preserve"> realizar a través de su Comité de Transparencia, el Acuerdo mediante el cual se confirme la incompetencia declarada por el Titular de la Unidad de Transparencia, respecto</w:t>
      </w:r>
      <w:r w:rsidR="004E7A4E" w:rsidRPr="00C02AD5">
        <w:rPr>
          <w:rFonts w:ascii="Palatino Linotype" w:hAnsi="Palatino Linotype"/>
        </w:rPr>
        <w:t xml:space="preserve"> </w:t>
      </w:r>
      <w:r w:rsidR="004E7A4E" w:rsidRPr="00C02AD5">
        <w:rPr>
          <w:rFonts w:ascii="Palatino Linotype" w:eastAsia="Calibri" w:hAnsi="Palatino Linotype" w:cs="Arial"/>
        </w:rPr>
        <w:t xml:space="preserve">los expedientes de procedimientos penales concluidos o en trámite derivado de delitos en el ejercicio de sus funciones y/o atribuciones de </w:t>
      </w:r>
      <w:r w:rsidRPr="00C02AD5">
        <w:rPr>
          <w:rFonts w:ascii="Palatino Linotype" w:eastAsia="Calibri" w:hAnsi="Palatino Linotype" w:cs="Arial"/>
        </w:rPr>
        <w:t xml:space="preserve">los </w:t>
      </w:r>
      <w:r w:rsidR="004E7A4E" w:rsidRPr="00C02AD5">
        <w:rPr>
          <w:rFonts w:ascii="Palatino Linotype" w:eastAsia="Calibri" w:hAnsi="Palatino Linotype" w:cs="Arial"/>
        </w:rPr>
        <w:t>Titulares del Instituto Municipal de Cultura Física y Deporte de Zinacantepec, Instituto Municipal de la Juventud, de la Dirección Jurídica</w:t>
      </w:r>
      <w:r w:rsidRPr="00C02AD5">
        <w:rPr>
          <w:rFonts w:ascii="Palatino Linotype" w:eastAsia="Calibri" w:hAnsi="Palatino Linotype" w:cs="Arial"/>
        </w:rPr>
        <w:t>, debiendo notificarle de igual forma el Acuerdo de referencia.</w:t>
      </w:r>
    </w:p>
    <w:p w14:paraId="32C66FC4" w14:textId="3B2F7D8F" w:rsidR="00256FA1" w:rsidRPr="00C02AD5" w:rsidRDefault="004678F3" w:rsidP="00FC7186">
      <w:pPr>
        <w:widowControl w:val="0"/>
        <w:autoSpaceDE w:val="0"/>
        <w:autoSpaceDN w:val="0"/>
        <w:adjustRightInd w:val="0"/>
        <w:spacing w:before="100" w:beforeAutospacing="1" w:after="100" w:afterAutospacing="1" w:line="360" w:lineRule="auto"/>
        <w:jc w:val="both"/>
        <w:rPr>
          <w:rFonts w:ascii="Palatino Linotype" w:hAnsi="Palatino Linotype"/>
        </w:rPr>
      </w:pPr>
      <w:r w:rsidRPr="00C02AD5">
        <w:rPr>
          <w:rFonts w:ascii="Palatino Linotype" w:hAnsi="Palatino Linotype"/>
        </w:rPr>
        <w:t>Como último punto, es respecto a los oficios, notas, tarjetas informativas y toda la documentación firmada de los servidores públicos mencionados en las solicitudes de información; es importante hacer alusión que en</w:t>
      </w:r>
      <w:r w:rsidR="00256FA1" w:rsidRPr="00C02AD5">
        <w:rPr>
          <w:rFonts w:ascii="Palatino Linotype" w:hAnsi="Palatino Linotype"/>
        </w:rPr>
        <w:t>, el artículo 24</w:t>
      </w:r>
      <w:r w:rsidRPr="00C02AD5">
        <w:rPr>
          <w:rFonts w:ascii="Palatino Linotype" w:hAnsi="Palatino Linotype"/>
        </w:rPr>
        <w:t>,</w:t>
      </w:r>
      <w:r w:rsidR="00256FA1" w:rsidRPr="00C02AD5">
        <w:rPr>
          <w:rFonts w:ascii="Palatino Linotype" w:hAnsi="Palatino Linotype"/>
        </w:rPr>
        <w:t xml:space="preserve"> en su último párrafo de la</w:t>
      </w:r>
      <w:r w:rsidRPr="00C02AD5">
        <w:rPr>
          <w:rFonts w:ascii="Palatino Linotype" w:hAnsi="Palatino Linotype"/>
        </w:rPr>
        <w:t xml:space="preserve"> multicitada</w:t>
      </w:r>
      <w:r w:rsidR="00256FA1" w:rsidRPr="00C02AD5">
        <w:rPr>
          <w:rFonts w:ascii="Palatino Linotype" w:hAnsi="Palatino Linotype"/>
        </w:rPr>
        <w:t xml:space="preserve"> </w:t>
      </w:r>
      <w:r w:rsidRPr="00C02AD5">
        <w:rPr>
          <w:rFonts w:ascii="Palatino Linotype" w:hAnsi="Palatino Linotype"/>
        </w:rPr>
        <w:t>Instituto de Transparencia, Acceso a la Información Pública y Protección de Datos Personales del Estado de México y Municipios</w:t>
      </w:r>
      <w:r w:rsidR="00256FA1" w:rsidRPr="00C02AD5">
        <w:rPr>
          <w:rFonts w:ascii="Palatino Linotype" w:hAnsi="Palatino Linotype"/>
        </w:rPr>
        <w:t>,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1BA8C32" w14:textId="77777777" w:rsidR="00256FA1" w:rsidRPr="00C02AD5" w:rsidRDefault="00256FA1" w:rsidP="00FC7186">
      <w:pPr>
        <w:widowControl w:val="0"/>
        <w:autoSpaceDE w:val="0"/>
        <w:autoSpaceDN w:val="0"/>
        <w:adjustRightInd w:val="0"/>
        <w:spacing w:before="100" w:beforeAutospacing="1" w:after="100" w:afterAutospacing="1" w:line="360" w:lineRule="auto"/>
        <w:jc w:val="both"/>
        <w:rPr>
          <w:rFonts w:ascii="Palatino Linotype" w:hAnsi="Palatino Linotype"/>
        </w:rPr>
      </w:pPr>
      <w:r w:rsidRPr="00C02AD5">
        <w:rPr>
          <w:rFonts w:ascii="Palatino Linotype" w:hAnsi="Palatino Linotype"/>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w:t>
      </w:r>
      <w:r w:rsidRPr="00C02AD5">
        <w:rPr>
          <w:rFonts w:ascii="Palatino Linotype" w:hAnsi="Palatino Linotype"/>
        </w:rPr>
        <w:lastRenderedPageBreak/>
        <w:t>clasificatorio del comité de transparencia y la versión pública que emita el servidor público habilitado de cada Sujeto Obligado; como así se establece en la Ley de Transparencia y Acceso a la Información Pública del Estado de México y Municipios.</w:t>
      </w:r>
    </w:p>
    <w:p w14:paraId="6CA11368" w14:textId="77777777" w:rsidR="00256FA1" w:rsidRPr="00C02AD5" w:rsidRDefault="00256FA1" w:rsidP="00FC7186">
      <w:pPr>
        <w:widowControl w:val="0"/>
        <w:autoSpaceDE w:val="0"/>
        <w:autoSpaceDN w:val="0"/>
        <w:adjustRightInd w:val="0"/>
        <w:spacing w:before="100" w:beforeAutospacing="1" w:after="100" w:afterAutospacing="1" w:line="360" w:lineRule="auto"/>
        <w:jc w:val="both"/>
        <w:rPr>
          <w:rFonts w:ascii="Palatino Linotype" w:hAnsi="Palatino Linotype"/>
        </w:rPr>
      </w:pPr>
      <w:r w:rsidRPr="00C02AD5">
        <w:rPr>
          <w:rFonts w:ascii="Palatino Linotype" w:hAnsi="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A72744A" w14:textId="77777777" w:rsidR="00256FA1" w:rsidRPr="00C02AD5" w:rsidRDefault="00256FA1" w:rsidP="00FC7186">
      <w:pPr>
        <w:widowControl w:val="0"/>
        <w:autoSpaceDE w:val="0"/>
        <w:autoSpaceDN w:val="0"/>
        <w:adjustRightInd w:val="0"/>
        <w:spacing w:before="100" w:beforeAutospacing="1" w:after="100" w:afterAutospacing="1" w:line="276" w:lineRule="auto"/>
        <w:ind w:left="850" w:right="901"/>
        <w:jc w:val="both"/>
        <w:rPr>
          <w:rFonts w:ascii="Palatino Linotype" w:hAnsi="Palatino Linotype"/>
          <w:i/>
          <w:sz w:val="22"/>
        </w:rPr>
      </w:pPr>
      <w:r w:rsidRPr="00C02AD5">
        <w:rPr>
          <w:rFonts w:ascii="Palatino Linotype" w:hAnsi="Palatino Linotype"/>
          <w:i/>
          <w:sz w:val="22"/>
        </w:rPr>
        <w:t>“</w:t>
      </w:r>
      <w:r w:rsidRPr="00C02AD5">
        <w:rPr>
          <w:rFonts w:ascii="Palatino Linotype" w:hAnsi="Palatino Linotype"/>
          <w:b/>
          <w:i/>
          <w:sz w:val="22"/>
        </w:rPr>
        <w:t xml:space="preserve">Artículo 3. </w:t>
      </w:r>
      <w:r w:rsidRPr="00C02AD5">
        <w:rPr>
          <w:rFonts w:ascii="Palatino Linotype" w:hAnsi="Palatino Linotype"/>
          <w:i/>
          <w:sz w:val="22"/>
        </w:rPr>
        <w:t>Para los efectos de la presente Ley se entenderá por:</w:t>
      </w:r>
    </w:p>
    <w:p w14:paraId="13E4473A" w14:textId="77777777" w:rsidR="00256FA1" w:rsidRPr="00C02AD5" w:rsidRDefault="00256FA1" w:rsidP="00FC7186">
      <w:pPr>
        <w:widowControl w:val="0"/>
        <w:autoSpaceDE w:val="0"/>
        <w:autoSpaceDN w:val="0"/>
        <w:adjustRightInd w:val="0"/>
        <w:spacing w:before="100" w:beforeAutospacing="1" w:after="100" w:afterAutospacing="1" w:line="276" w:lineRule="auto"/>
        <w:ind w:left="850" w:right="901"/>
        <w:jc w:val="both"/>
        <w:rPr>
          <w:rFonts w:ascii="Palatino Linotype" w:hAnsi="Palatino Linotype"/>
          <w:i/>
          <w:sz w:val="22"/>
        </w:rPr>
      </w:pPr>
      <w:r w:rsidRPr="00C02AD5">
        <w:rPr>
          <w:rFonts w:ascii="Palatino Linotype" w:hAnsi="Palatino Linotype"/>
          <w:i/>
          <w:sz w:val="22"/>
        </w:rPr>
        <w:t>…</w:t>
      </w:r>
    </w:p>
    <w:p w14:paraId="378D37CA" w14:textId="77777777" w:rsidR="00256FA1" w:rsidRPr="00C02AD5" w:rsidRDefault="00256FA1" w:rsidP="00FC7186">
      <w:pPr>
        <w:widowControl w:val="0"/>
        <w:autoSpaceDE w:val="0"/>
        <w:autoSpaceDN w:val="0"/>
        <w:adjustRightInd w:val="0"/>
        <w:spacing w:before="100" w:beforeAutospacing="1" w:after="100" w:afterAutospacing="1" w:line="276" w:lineRule="auto"/>
        <w:ind w:left="850" w:right="901"/>
        <w:jc w:val="both"/>
        <w:rPr>
          <w:rFonts w:ascii="Palatino Linotype" w:hAnsi="Palatino Linotype"/>
          <w:i/>
          <w:sz w:val="22"/>
        </w:rPr>
      </w:pPr>
      <w:r w:rsidRPr="00C02AD5">
        <w:rPr>
          <w:rFonts w:ascii="Palatino Linotype" w:hAnsi="Palatino Linotype"/>
          <w:b/>
          <w:i/>
          <w:sz w:val="22"/>
        </w:rPr>
        <w:t>XI. Documento:</w:t>
      </w:r>
      <w:r w:rsidRPr="00C02AD5">
        <w:rPr>
          <w:rFonts w:ascii="Palatino Linotype" w:hAnsi="Palatino Linotype"/>
          <w:i/>
          <w:sz w:val="22"/>
        </w:rPr>
        <w:t xml:space="preserve"> Los expedientes, reportes, estudios, actas</w:t>
      </w:r>
      <w:r w:rsidRPr="00C02AD5">
        <w:rPr>
          <w:rFonts w:ascii="Palatino Linotype" w:hAnsi="Palatino Linotype"/>
          <w:b/>
          <w:i/>
          <w:sz w:val="22"/>
        </w:rPr>
        <w:t>,</w:t>
      </w:r>
      <w:r w:rsidRPr="00C02AD5">
        <w:rPr>
          <w:rFonts w:ascii="Palatino Linotype" w:hAnsi="Palatino Linotype"/>
          <w:i/>
          <w:sz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3FA2114E" w14:textId="77777777" w:rsidR="00256FA1" w:rsidRPr="00C02AD5" w:rsidRDefault="00256FA1" w:rsidP="00FC7186">
      <w:pPr>
        <w:widowControl w:val="0"/>
        <w:autoSpaceDE w:val="0"/>
        <w:autoSpaceDN w:val="0"/>
        <w:adjustRightInd w:val="0"/>
        <w:spacing w:before="100" w:beforeAutospacing="1" w:after="100" w:afterAutospacing="1" w:line="360" w:lineRule="auto"/>
        <w:jc w:val="both"/>
        <w:rPr>
          <w:rFonts w:ascii="Palatino Linotype" w:hAnsi="Palatino Linotype"/>
        </w:rPr>
      </w:pPr>
      <w:r w:rsidRPr="00C02AD5">
        <w:rPr>
          <w:rFonts w:ascii="Palatino Linotype" w:hAnsi="Palatino Linotype"/>
        </w:rPr>
        <w:t xml:space="preserve">De la interpretación sistemática y armónica de los preceptos anteriores, se puede señalar que los Sujetos Obligados, deben privilegiar el derecho de Acceso a la Información pública y el principio de máxima publicidad, poniendo a disposición de </w:t>
      </w:r>
      <w:r w:rsidRPr="00C02AD5">
        <w:rPr>
          <w:rFonts w:ascii="Palatino Linotype" w:hAnsi="Palatino Linotype"/>
        </w:rPr>
        <w:lastRenderedPageBreak/>
        <w:t>los particulares toda aquella información que generan poseen o administran en ejercicio de sus funciones, y que además conste un soporte documental como los son oficios, circulares, actas, entre otros.</w:t>
      </w:r>
    </w:p>
    <w:p w14:paraId="3BE7455E" w14:textId="615BB50C" w:rsidR="004678F3" w:rsidRPr="00C02AD5" w:rsidRDefault="00256FA1" w:rsidP="00FC7186">
      <w:pPr>
        <w:widowControl w:val="0"/>
        <w:autoSpaceDE w:val="0"/>
        <w:autoSpaceDN w:val="0"/>
        <w:adjustRightInd w:val="0"/>
        <w:spacing w:before="100" w:beforeAutospacing="1" w:after="100" w:afterAutospacing="1" w:line="360" w:lineRule="auto"/>
        <w:jc w:val="both"/>
        <w:rPr>
          <w:rFonts w:ascii="Palatino Linotype" w:hAnsi="Palatino Linotype"/>
        </w:rPr>
      </w:pPr>
      <w:r w:rsidRPr="00C02AD5">
        <w:rPr>
          <w:rFonts w:ascii="Palatino Linotype" w:hAnsi="Palatino Linotype"/>
        </w:rPr>
        <w:t xml:space="preserve">Una vez señalado anterior, cabe destacar que, en su respuesta, </w:t>
      </w:r>
      <w:r w:rsidRPr="00C02AD5">
        <w:rPr>
          <w:rFonts w:ascii="Palatino Linotype" w:hAnsi="Palatino Linotype"/>
          <w:b/>
        </w:rPr>
        <w:t xml:space="preserve">EL SUJETO OBLIGADO </w:t>
      </w:r>
      <w:r w:rsidRPr="00C02AD5">
        <w:rPr>
          <w:rFonts w:ascii="Palatino Linotype" w:hAnsi="Palatino Linotype"/>
        </w:rPr>
        <w:t xml:space="preserve">manifiesta contar con dicho soporte documental, admitiendo generar, poseer y administrar la información solicitada por el ahora </w:t>
      </w:r>
      <w:r w:rsidRPr="00C02AD5">
        <w:rPr>
          <w:rFonts w:ascii="Palatino Linotype" w:hAnsi="Palatino Linotype"/>
          <w:b/>
        </w:rPr>
        <w:t xml:space="preserve">RECURRENTE, </w:t>
      </w:r>
      <w:r w:rsidRPr="00C02AD5">
        <w:rPr>
          <w:rFonts w:ascii="Palatino Linotype" w:hAnsi="Palatino Linotype"/>
        </w:rPr>
        <w:t>por lo que este Órgano Garante determina ordenar al</w:t>
      </w:r>
      <w:r w:rsidRPr="00C02AD5">
        <w:rPr>
          <w:rFonts w:ascii="Palatino Linotype" w:hAnsi="Palatino Linotype"/>
          <w:b/>
        </w:rPr>
        <w:t xml:space="preserve"> SUJETO OBLIGADO </w:t>
      </w:r>
      <w:r w:rsidRPr="00C02AD5">
        <w:rPr>
          <w:rFonts w:ascii="Palatino Linotype" w:hAnsi="Palatino Linotype"/>
        </w:rPr>
        <w:t xml:space="preserve">haga entrega </w:t>
      </w:r>
      <w:r w:rsidR="004678F3" w:rsidRPr="00C02AD5">
        <w:rPr>
          <w:rFonts w:ascii="Palatino Linotype" w:hAnsi="Palatino Linotype"/>
        </w:rPr>
        <w:t>los oficios, notas, tarjetas informativas y toda la documentación firmada los Titulares del Instituto Municipal de Cultura Física y Deporte de Zinacantepec, Instituto Municipal de la Juventud, de la Dirección Jurídica</w:t>
      </w:r>
      <w:r w:rsidRPr="00C02AD5">
        <w:rPr>
          <w:rFonts w:ascii="Palatino Linotype" w:hAnsi="Palatino Linotype"/>
        </w:rPr>
        <w:t>, en versión pública de ser procedente.</w:t>
      </w:r>
    </w:p>
    <w:p w14:paraId="69B67B01" w14:textId="77777777" w:rsidR="00B17D70" w:rsidRPr="00C02AD5" w:rsidRDefault="00B17D70" w:rsidP="00FC7186">
      <w:pPr>
        <w:spacing w:before="100" w:beforeAutospacing="1" w:after="100" w:afterAutospacing="1" w:line="360" w:lineRule="auto"/>
        <w:jc w:val="both"/>
        <w:rPr>
          <w:rFonts w:ascii="Palatino Linotype" w:eastAsia="Arial Unicode MS" w:hAnsi="Palatino Linotype" w:cs="Arial"/>
        </w:rPr>
      </w:pPr>
      <w:r w:rsidRPr="00C02AD5">
        <w:rPr>
          <w:rFonts w:ascii="Palatino Linotype" w:hAnsi="Palatino Linotype" w:cs="Arial"/>
          <w:lang w:eastAsia="es-MX"/>
        </w:rPr>
        <w:t xml:space="preserve">Así, respecto de </w:t>
      </w:r>
      <w:r w:rsidRPr="00C02AD5">
        <w:rPr>
          <w:rFonts w:ascii="Palatino Linotype" w:eastAsia="Arial Unicode MS" w:hAnsi="Palatino Linotype" w:cs="Arial"/>
        </w:rPr>
        <w:t xml:space="preserve">los </w:t>
      </w:r>
      <w:r w:rsidRPr="00C02AD5">
        <w:rPr>
          <w:rFonts w:ascii="Palatino Linotype" w:hAnsi="Palatino Linotype" w:cs="Arial"/>
        </w:rPr>
        <w:t>documentos</w:t>
      </w:r>
      <w:r w:rsidRPr="00C02AD5">
        <w:rPr>
          <w:rFonts w:ascii="Palatino Linotype" w:eastAsia="Arial Unicode MS" w:hAnsi="Palatino Linotype" w:cs="Arial"/>
        </w:rPr>
        <w:t xml:space="preserve"> que </w:t>
      </w:r>
      <w:r w:rsidRPr="00C02AD5">
        <w:rPr>
          <w:rFonts w:ascii="Palatino Linotype" w:eastAsia="Arial Unicode MS" w:hAnsi="Palatino Linotype" w:cs="Arial"/>
          <w:b/>
        </w:rPr>
        <w:t xml:space="preserve">EL SUJETO OBLIGADO </w:t>
      </w:r>
      <w:r w:rsidRPr="00C02AD5">
        <w:rPr>
          <w:rFonts w:ascii="Palatino Linotype" w:eastAsia="Arial Unicode MS" w:hAnsi="Palatino Linotype" w:cs="Arial"/>
        </w:rPr>
        <w:t xml:space="preserve">ha de </w:t>
      </w:r>
      <w:r w:rsidRPr="00C02AD5">
        <w:rPr>
          <w:rFonts w:ascii="Palatino Linotype" w:eastAsia="Arial Unicode MS" w:hAnsi="Palatino Linotype" w:cs="Arial"/>
          <w:b/>
        </w:rPr>
        <w:t>entregar</w:t>
      </w:r>
      <w:r w:rsidRPr="00C02AD5">
        <w:rPr>
          <w:rFonts w:ascii="Palatino Linotype" w:eastAsia="Arial Unicode MS" w:hAnsi="Palatino Linotype" w:cs="Arial"/>
        </w:rPr>
        <w:t xml:space="preserve"> en </w:t>
      </w:r>
      <w:r w:rsidRPr="00C02AD5">
        <w:rPr>
          <w:rFonts w:ascii="Palatino Linotype" w:eastAsia="Arial Unicode MS" w:hAnsi="Palatino Linotype" w:cs="Arial"/>
          <w:b/>
        </w:rPr>
        <w:t>versión pública</w:t>
      </w:r>
      <w:r w:rsidRPr="00C02AD5">
        <w:rPr>
          <w:rFonts w:ascii="Palatino Linotype" w:eastAsia="Arial Unicode MS" w:hAnsi="Palatino Linotype" w:cs="Arial"/>
        </w:rPr>
        <w:t xml:space="preserve">, se deberá omitir, eliminar o suprimir la información personal de los servidores públicos, como lo es (de manera enunciativa más no limitativa), el Registro Federal de Contribuyentes (RFC), Clave única de Registro de Población (CURP), clave del Instituto de Seguridad Social </w:t>
      </w:r>
      <w:r w:rsidRPr="00C02AD5">
        <w:rPr>
          <w:rFonts w:ascii="Palatino Linotype" w:hAnsi="Palatino Linotype" w:cs="Arial"/>
        </w:rPr>
        <w:t>del</w:t>
      </w:r>
      <w:r w:rsidRPr="00C02AD5">
        <w:rPr>
          <w:rFonts w:ascii="Palatino Linotype" w:eastAsia="Arial Unicode MS" w:hAnsi="Palatino Linotype" w:cs="Arial"/>
        </w:rPr>
        <w:t xml:space="preserve"> Estado de México y Municipios (ISSEMyM), los descuentos que se realicen por pensión alimenticia o deducciones estrictamente personales o de cualquier índole siempre que, </w:t>
      </w:r>
      <w:r w:rsidRPr="00C02AD5">
        <w:rPr>
          <w:rFonts w:ascii="Palatino Linotype" w:hAnsi="Palatino Linotype" w:cs="Arial"/>
        </w:rPr>
        <w:t>no se encuentren relacionados con los impuestos o las cuotas por seguridad social</w:t>
      </w:r>
      <w:r w:rsidRPr="00C02AD5">
        <w:rPr>
          <w:rFonts w:ascii="Palatino Linotype" w:eastAsia="Arial Unicode MS" w:hAnsi="Palatino Linotype" w:cs="Arial"/>
        </w:rPr>
        <w:t xml:space="preserve">, número de cuenta o cualquier otro dato que ponga en riesgo la vida, seguridad y salud de dichas </w:t>
      </w:r>
      <w:r w:rsidRPr="00C02AD5">
        <w:rPr>
          <w:rFonts w:ascii="Palatino Linotype" w:hAnsi="Palatino Linotype" w:cs="Arial"/>
        </w:rPr>
        <w:t>personas</w:t>
      </w:r>
      <w:r w:rsidRPr="00C02AD5">
        <w:rPr>
          <w:rFonts w:ascii="Palatino Linotype" w:eastAsia="Arial Unicode MS" w:hAnsi="Palatino Linotype" w:cs="Arial"/>
        </w:rPr>
        <w:t>.</w:t>
      </w:r>
    </w:p>
    <w:p w14:paraId="5D10D679" w14:textId="77777777" w:rsidR="00B17D70" w:rsidRPr="00C02AD5" w:rsidRDefault="00B17D70" w:rsidP="00FC7186">
      <w:pPr>
        <w:spacing w:before="100" w:beforeAutospacing="1" w:after="100" w:afterAutospacing="1" w:line="360" w:lineRule="auto"/>
        <w:jc w:val="both"/>
        <w:rPr>
          <w:rFonts w:ascii="Palatino Linotype" w:hAnsi="Palatino Linotype"/>
        </w:rPr>
      </w:pPr>
      <w:r w:rsidRPr="00C02AD5">
        <w:rPr>
          <w:rFonts w:ascii="Palatino Linotype" w:hAnsi="Palatino Linotype" w:cs="Arial"/>
          <w:lang w:eastAsia="es-MX"/>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w:t>
      </w:r>
      <w:r w:rsidRPr="00C02AD5">
        <w:rPr>
          <w:rFonts w:ascii="Palatino Linotype" w:hAnsi="Palatino Linotype" w:cs="Arial"/>
        </w:rPr>
        <w:lastRenderedPageBreak/>
        <w:t>del</w:t>
      </w:r>
      <w:r w:rsidRPr="00C02AD5">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C02AD5">
        <w:rPr>
          <w:rFonts w:ascii="Palatino Linotype" w:hAnsi="Palatino Linotype"/>
        </w:rPr>
        <w:t xml:space="preserve"> y finalmente la homoclave, la cual para su obtención es necesario acreditar personalidad con documentos oficiales.</w:t>
      </w:r>
    </w:p>
    <w:p w14:paraId="39BF0EF4" w14:textId="77777777" w:rsidR="00B17D70" w:rsidRPr="00C02AD5" w:rsidRDefault="00B17D70" w:rsidP="00FC7186">
      <w:pPr>
        <w:spacing w:before="100" w:beforeAutospacing="1" w:after="100" w:afterAutospacing="1" w:line="360" w:lineRule="auto"/>
        <w:jc w:val="both"/>
        <w:rPr>
          <w:rFonts w:ascii="Palatino Linotype" w:hAnsi="Palatino Linotype"/>
          <w:b/>
          <w:bCs/>
          <w:color w:val="000000"/>
        </w:rPr>
      </w:pPr>
      <w:r w:rsidRPr="00C02AD5">
        <w:rPr>
          <w:rFonts w:ascii="Palatino Linotype" w:hAnsi="Palatino Linotype" w:cs="Arial"/>
          <w:lang w:eastAsia="es-MX"/>
        </w:rPr>
        <w:t xml:space="preserve">Al respecto, </w:t>
      </w:r>
      <w:r w:rsidRPr="00C02AD5">
        <w:rPr>
          <w:rFonts w:ascii="Palatino Linotype" w:hAnsi="Palatino Linotype" w:cs="Arial"/>
          <w:color w:val="000000"/>
        </w:rPr>
        <w:t xml:space="preserve">es aplicable el Criterio 19/17 de la Segunda Época, emitido por </w:t>
      </w:r>
      <w:r w:rsidRPr="00C02AD5">
        <w:rPr>
          <w:rFonts w:ascii="Palatino Linotype" w:eastAsia="Arial Unicode MS" w:hAnsi="Palatino Linotype" w:cs="Arial"/>
          <w:color w:val="000000"/>
        </w:rPr>
        <w:t>el INAI,</w:t>
      </w:r>
      <w:r w:rsidRPr="00C02AD5">
        <w:rPr>
          <w:rFonts w:ascii="Palatino Linotype" w:hAnsi="Palatino Linotype"/>
          <w:bCs/>
          <w:color w:val="000000"/>
        </w:rPr>
        <w:t xml:space="preserve"> que dice:</w:t>
      </w:r>
      <w:r w:rsidRPr="00C02AD5">
        <w:rPr>
          <w:rFonts w:ascii="Palatino Linotype" w:hAnsi="Palatino Linotype"/>
          <w:b/>
          <w:bCs/>
          <w:color w:val="000000"/>
        </w:rPr>
        <w:t xml:space="preserve"> </w:t>
      </w:r>
    </w:p>
    <w:p w14:paraId="71AD79BC" w14:textId="77777777" w:rsidR="00B17D70" w:rsidRPr="00C02AD5" w:rsidRDefault="00B17D70" w:rsidP="00FC7186">
      <w:pPr>
        <w:tabs>
          <w:tab w:val="left" w:pos="7655"/>
        </w:tabs>
        <w:autoSpaceDE w:val="0"/>
        <w:autoSpaceDN w:val="0"/>
        <w:adjustRightInd w:val="0"/>
        <w:spacing w:before="100" w:beforeAutospacing="1" w:after="100" w:afterAutospacing="1"/>
        <w:ind w:left="851" w:right="902"/>
        <w:jc w:val="both"/>
        <w:rPr>
          <w:rFonts w:ascii="Palatino Linotype" w:hAnsi="Palatino Linotype" w:cs="Arial"/>
          <w:bCs/>
          <w:i/>
          <w:sz w:val="22"/>
        </w:rPr>
      </w:pPr>
    </w:p>
    <w:p w14:paraId="27240BFF" w14:textId="77777777" w:rsidR="00B17D70" w:rsidRPr="00C02AD5" w:rsidRDefault="00B17D70" w:rsidP="00FC7186">
      <w:pPr>
        <w:tabs>
          <w:tab w:val="left" w:pos="7655"/>
        </w:tabs>
        <w:autoSpaceDE w:val="0"/>
        <w:autoSpaceDN w:val="0"/>
        <w:adjustRightInd w:val="0"/>
        <w:spacing w:before="100" w:beforeAutospacing="1" w:after="100" w:afterAutospacing="1" w:line="276" w:lineRule="auto"/>
        <w:ind w:left="851" w:right="902"/>
        <w:jc w:val="both"/>
        <w:rPr>
          <w:rFonts w:ascii="Palatino Linotype" w:hAnsi="Palatino Linotype" w:cs="Arial"/>
          <w:bCs/>
          <w:i/>
          <w:sz w:val="22"/>
          <w:lang w:eastAsia="en-US"/>
        </w:rPr>
      </w:pPr>
      <w:r w:rsidRPr="00C02AD5">
        <w:rPr>
          <w:rFonts w:ascii="Palatino Linotype" w:hAnsi="Palatino Linotype" w:cs="Arial"/>
          <w:bCs/>
          <w:i/>
          <w:sz w:val="22"/>
        </w:rPr>
        <w:t>“</w:t>
      </w:r>
      <w:r w:rsidRPr="00C02AD5">
        <w:rPr>
          <w:rFonts w:ascii="Palatino Linotype" w:hAnsi="Palatino Linotype" w:cs="Arial"/>
          <w:b/>
          <w:bCs/>
          <w:i/>
          <w:sz w:val="22"/>
        </w:rPr>
        <w:t>Registro Federal de Contribuyentes (RFC) de personas físicas. El RFC es una clave</w:t>
      </w:r>
      <w:r w:rsidRPr="00C02AD5">
        <w:rPr>
          <w:rFonts w:ascii="Palatino Linotype" w:hAnsi="Palatino Linotype" w:cs="Arial"/>
          <w:bCs/>
          <w:i/>
          <w:sz w:val="22"/>
        </w:rPr>
        <w:t xml:space="preserve"> de carácter fiscal, única e irrepetible, </w:t>
      </w:r>
      <w:r w:rsidRPr="00C02AD5">
        <w:rPr>
          <w:rFonts w:ascii="Palatino Linotype" w:hAnsi="Palatino Linotype" w:cs="Arial"/>
          <w:b/>
          <w:bCs/>
          <w:i/>
          <w:sz w:val="22"/>
        </w:rPr>
        <w:t>que permite identificar al titular, su edad y fecha de nacimiento</w:t>
      </w:r>
      <w:r w:rsidRPr="00C02AD5">
        <w:rPr>
          <w:rFonts w:ascii="Palatino Linotype" w:hAnsi="Palatino Linotype" w:cs="Arial"/>
          <w:bCs/>
          <w:i/>
          <w:sz w:val="22"/>
        </w:rPr>
        <w:t xml:space="preserve">, </w:t>
      </w:r>
      <w:r w:rsidRPr="00C02AD5">
        <w:rPr>
          <w:rFonts w:ascii="Palatino Linotype" w:hAnsi="Palatino Linotype" w:cs="Arial"/>
          <w:i/>
          <w:sz w:val="22"/>
          <w:lang w:eastAsia="es-MX"/>
        </w:rPr>
        <w:t>por</w:t>
      </w:r>
      <w:r w:rsidRPr="00C02AD5">
        <w:rPr>
          <w:rFonts w:ascii="Palatino Linotype" w:hAnsi="Palatino Linotype" w:cs="Arial"/>
          <w:bCs/>
          <w:i/>
          <w:sz w:val="22"/>
        </w:rPr>
        <w:t xml:space="preserve"> lo que </w:t>
      </w:r>
      <w:r w:rsidRPr="00C02AD5">
        <w:rPr>
          <w:rFonts w:ascii="Palatino Linotype" w:hAnsi="Palatino Linotype" w:cs="Arial"/>
          <w:b/>
          <w:bCs/>
          <w:i/>
          <w:sz w:val="22"/>
        </w:rPr>
        <w:t>es un dato personal de carácter confidencial</w:t>
      </w:r>
      <w:r w:rsidRPr="00C02AD5">
        <w:rPr>
          <w:rFonts w:ascii="Palatino Linotype" w:hAnsi="Palatino Linotype" w:cs="Arial"/>
          <w:i/>
          <w:sz w:val="22"/>
        </w:rPr>
        <w:t>.” (Sic)</w:t>
      </w:r>
    </w:p>
    <w:p w14:paraId="1B7DA3C2" w14:textId="77777777" w:rsidR="00B17D70" w:rsidRPr="00C02AD5" w:rsidRDefault="00B17D70" w:rsidP="00FC7186">
      <w:pPr>
        <w:spacing w:before="100" w:beforeAutospacing="1" w:after="100" w:afterAutospacing="1" w:line="360" w:lineRule="auto"/>
        <w:jc w:val="both"/>
        <w:rPr>
          <w:rFonts w:ascii="Palatino Linotype" w:hAnsi="Palatino Linotype" w:cs="Arial"/>
        </w:rPr>
      </w:pPr>
      <w:r w:rsidRPr="00C02AD5">
        <w:rPr>
          <w:rFonts w:ascii="Palatino Linotype" w:hAnsi="Palatino Linotype" w:cs="Arial"/>
          <w:lang w:eastAsia="es-MX"/>
        </w:rPr>
        <w:t xml:space="preserve">De lo anterior, se desprende que el RFC se vincula al nombre de su </w:t>
      </w:r>
      <w:r w:rsidRPr="00C02AD5">
        <w:rPr>
          <w:rFonts w:ascii="Palatino Linotype" w:hAnsi="Palatino Linotype"/>
          <w:bCs/>
        </w:rPr>
        <w:t>titular</w:t>
      </w:r>
      <w:r w:rsidRPr="00C02AD5">
        <w:rPr>
          <w:rFonts w:ascii="Palatino Linotype" w:hAnsi="Palatino Linotype" w:cs="Arial"/>
          <w:lang w:eastAsia="es-MX"/>
        </w:rPr>
        <w:t xml:space="preserve">, lo que permite identificar la edad de la persona y fecha de nacimiento, en consecuencia determinar </w:t>
      </w:r>
      <w:r w:rsidRPr="00C02AD5">
        <w:rPr>
          <w:rFonts w:ascii="Palatino Linotype" w:hAnsi="Palatino Linotype" w:cs="Arial"/>
        </w:rPr>
        <w:t>la</w:t>
      </w:r>
      <w:r w:rsidRPr="00C02AD5">
        <w:rPr>
          <w:rFonts w:ascii="Palatino Linotype" w:hAnsi="Palatino Linotype" w:cs="Arial"/>
          <w:lang w:eastAsia="es-MX"/>
        </w:rPr>
        <w:t xml:space="preserve">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w:t>
      </w:r>
      <w:r w:rsidRPr="00C02AD5">
        <w:rPr>
          <w:rFonts w:ascii="Palatino Linotype" w:hAnsi="Palatino Linotype"/>
          <w:lang w:eastAsia="es-MX"/>
        </w:rPr>
        <w:t>Municipios</w:t>
      </w:r>
      <w:r w:rsidRPr="00C02AD5">
        <w:rPr>
          <w:rFonts w:ascii="Palatino Linotype" w:hAnsi="Palatino Linotype" w:cs="Arial"/>
          <w:lang w:eastAsia="es-MX"/>
        </w:rPr>
        <w:t xml:space="preserve"> y </w:t>
      </w:r>
      <w:r w:rsidRPr="00C02AD5">
        <w:rPr>
          <w:rFonts w:ascii="Palatino Linotype" w:hAnsi="Palatino Linotype" w:cs="Arial"/>
        </w:rPr>
        <w:t>4°, fracción XI</w:t>
      </w:r>
      <w:r w:rsidRPr="00C02AD5">
        <w:rPr>
          <w:rFonts w:ascii="Palatino Linotype" w:hAnsi="Palatino Linotype" w:cs="Arial"/>
          <w:lang w:eastAsia="es-MX"/>
        </w:rPr>
        <w:t xml:space="preserve"> </w:t>
      </w:r>
      <w:r w:rsidRPr="00C02AD5">
        <w:rPr>
          <w:rFonts w:ascii="Palatino Linotype" w:hAnsi="Palatino Linotype" w:cs="Arial"/>
        </w:rPr>
        <w:t>de la Ley de Protección de Datos Personales en Posesión de Sujetos Obligados del Estado de México y Municipios.</w:t>
      </w:r>
    </w:p>
    <w:p w14:paraId="1FFCB54C" w14:textId="77777777" w:rsidR="00B17D70" w:rsidRPr="00C02AD5" w:rsidRDefault="00B17D70" w:rsidP="00FC7186">
      <w:pPr>
        <w:spacing w:before="100" w:beforeAutospacing="1" w:after="100" w:afterAutospacing="1" w:line="360" w:lineRule="auto"/>
        <w:jc w:val="both"/>
        <w:rPr>
          <w:rFonts w:ascii="Palatino Linotype" w:hAnsi="Palatino Linotype" w:cs="Arial"/>
          <w:lang w:eastAsia="es-MX"/>
        </w:rPr>
      </w:pPr>
      <w:r w:rsidRPr="00C02AD5">
        <w:rPr>
          <w:rFonts w:ascii="Palatino Linotype" w:hAnsi="Palatino Linotype" w:cs="Arial"/>
          <w:lang w:eastAsia="es-MX"/>
        </w:rPr>
        <w:t xml:space="preserve">Por cuanto hace a la </w:t>
      </w:r>
      <w:r w:rsidRPr="00C02AD5">
        <w:rPr>
          <w:rFonts w:ascii="Palatino Linotype" w:hAnsi="Palatino Linotype" w:cs="Arial"/>
        </w:rPr>
        <w:t>CURP</w:t>
      </w:r>
      <w:r w:rsidRPr="00C02AD5">
        <w:rPr>
          <w:rFonts w:ascii="Palatino Linotype" w:hAnsi="Palatino Linotype" w:cs="Arial"/>
          <w:b/>
        </w:rPr>
        <w:t xml:space="preserve">, </w:t>
      </w:r>
      <w:r w:rsidRPr="00C02AD5">
        <w:rPr>
          <w:rFonts w:ascii="Palatino Linotype" w:hAnsi="Palatino Linotype" w:cs="Arial"/>
          <w:lang w:eastAsia="es-MX"/>
        </w:rPr>
        <w:t xml:space="preserve">constituye un dato personal, que </w:t>
      </w:r>
      <w:r w:rsidRPr="00C02AD5">
        <w:rPr>
          <w:rFonts w:ascii="Palatino Linotype" w:hAnsi="Palatino Linotype"/>
          <w:lang w:eastAsia="es-MX"/>
        </w:rPr>
        <w:t>tiene</w:t>
      </w:r>
      <w:r w:rsidRPr="00C02AD5">
        <w:rPr>
          <w:rFonts w:ascii="Palatino Linotype" w:hAnsi="Palatino Linotype" w:cs="Arial"/>
          <w:lang w:eastAsia="es-MX"/>
        </w:rPr>
        <w:t xml:space="preserve"> como fin llevar registro de cada a cada una de las personas que integran la población del país, se </w:t>
      </w:r>
      <w:r w:rsidRPr="00C02AD5">
        <w:rPr>
          <w:rFonts w:ascii="Palatino Linotype" w:hAnsi="Palatino Linotype" w:cs="Arial"/>
        </w:rPr>
        <w:t>tiene</w:t>
      </w:r>
      <w:r w:rsidRPr="00C02AD5">
        <w:rPr>
          <w:rFonts w:ascii="Palatino Linotype" w:hAnsi="Palatino Linotype" w:cs="Arial"/>
          <w:lang w:eastAsia="es-MX"/>
        </w:rPr>
        <w:t xml:space="preserve"> </w:t>
      </w:r>
      <w:r w:rsidRPr="00C02AD5">
        <w:rPr>
          <w:rFonts w:ascii="Palatino Linotype" w:hAnsi="Palatino Linotype" w:cs="Arial"/>
          <w:lang w:eastAsia="es-MX"/>
        </w:rPr>
        <w:lastRenderedPageBreak/>
        <w:t>como sustento los artículos 86 y 91 de la Ley General de Población, la cual señala lo siguiente:</w:t>
      </w:r>
    </w:p>
    <w:p w14:paraId="44CEE16B" w14:textId="77777777" w:rsidR="00B17D70" w:rsidRPr="00C02AD5" w:rsidRDefault="00B17D70" w:rsidP="00FC7186">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C02AD5">
        <w:rPr>
          <w:rFonts w:ascii="Palatino Linotype" w:hAnsi="Palatino Linotype" w:cs="Arial,Bold"/>
          <w:bCs/>
          <w:i/>
          <w:sz w:val="22"/>
          <w:lang w:eastAsia="es-MX"/>
        </w:rPr>
        <w:t>“</w:t>
      </w:r>
      <w:r w:rsidRPr="00C02AD5">
        <w:rPr>
          <w:rFonts w:ascii="Palatino Linotype" w:hAnsi="Palatino Linotype" w:cs="Arial,Bold"/>
          <w:b/>
          <w:bCs/>
          <w:i/>
          <w:sz w:val="22"/>
          <w:lang w:eastAsia="es-MX"/>
        </w:rPr>
        <w:t xml:space="preserve">Artículo 86. </w:t>
      </w:r>
      <w:r w:rsidRPr="00C02AD5">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14:paraId="5D6235F2" w14:textId="77777777" w:rsidR="00B17D70" w:rsidRPr="00C02AD5" w:rsidRDefault="00B17D70" w:rsidP="00FC7186">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C02AD5">
        <w:rPr>
          <w:rFonts w:ascii="Palatino Linotype" w:hAnsi="Palatino Linotype" w:cs="Arial,Bold"/>
          <w:b/>
          <w:bCs/>
          <w:i/>
          <w:sz w:val="22"/>
          <w:lang w:eastAsia="es-MX"/>
        </w:rPr>
        <w:t xml:space="preserve">Artículo 91. </w:t>
      </w:r>
      <w:r w:rsidRPr="00C02AD5">
        <w:rPr>
          <w:rFonts w:ascii="Palatino Linotype" w:hAnsi="Palatino Linotype" w:cs="Arial"/>
          <w:b/>
          <w:i/>
          <w:sz w:val="22"/>
          <w:lang w:eastAsia="es-MX"/>
        </w:rPr>
        <w:t>Al incorporar a una persona en el Registro Nacional de Población</w:t>
      </w:r>
      <w:r w:rsidRPr="00C02AD5">
        <w:rPr>
          <w:rFonts w:ascii="Palatino Linotype" w:hAnsi="Palatino Linotype" w:cs="Arial"/>
          <w:i/>
          <w:sz w:val="22"/>
          <w:lang w:eastAsia="es-MX"/>
        </w:rPr>
        <w:t xml:space="preserve">, se le asignará una clave </w:t>
      </w:r>
      <w:r w:rsidRPr="00C02AD5">
        <w:rPr>
          <w:rFonts w:ascii="Palatino Linotype" w:hAnsi="Palatino Linotype" w:cs="Arial"/>
          <w:b/>
          <w:i/>
          <w:sz w:val="22"/>
          <w:lang w:eastAsia="es-MX"/>
        </w:rPr>
        <w:t>que se denominará Clave Única de Registro de Población</w:t>
      </w:r>
      <w:r w:rsidRPr="00C02AD5">
        <w:rPr>
          <w:rFonts w:ascii="Palatino Linotype" w:hAnsi="Palatino Linotype" w:cs="Arial"/>
          <w:i/>
          <w:sz w:val="22"/>
          <w:lang w:eastAsia="es-MX"/>
        </w:rPr>
        <w:t xml:space="preserve">. </w:t>
      </w:r>
      <w:r w:rsidRPr="00C02AD5">
        <w:rPr>
          <w:rFonts w:ascii="Palatino Linotype" w:hAnsi="Palatino Linotype" w:cs="Arial"/>
          <w:b/>
          <w:i/>
          <w:sz w:val="22"/>
          <w:lang w:eastAsia="es-MX"/>
        </w:rPr>
        <w:t>Esta servirá para</w:t>
      </w:r>
      <w:r w:rsidRPr="00C02AD5">
        <w:rPr>
          <w:rFonts w:ascii="Palatino Linotype" w:hAnsi="Palatino Linotype" w:cs="Arial"/>
          <w:i/>
          <w:sz w:val="22"/>
          <w:lang w:eastAsia="es-MX"/>
        </w:rPr>
        <w:t xml:space="preserve"> registrarla e </w:t>
      </w:r>
      <w:r w:rsidRPr="00C02AD5">
        <w:rPr>
          <w:rFonts w:ascii="Palatino Linotype" w:hAnsi="Palatino Linotype" w:cs="Arial"/>
          <w:b/>
          <w:i/>
          <w:sz w:val="22"/>
          <w:lang w:eastAsia="es-MX"/>
        </w:rPr>
        <w:t>identificarla en forma individual</w:t>
      </w:r>
      <w:r w:rsidRPr="00C02AD5">
        <w:rPr>
          <w:rFonts w:ascii="Palatino Linotype" w:hAnsi="Palatino Linotype" w:cs="Arial"/>
          <w:i/>
          <w:sz w:val="22"/>
          <w:lang w:eastAsia="es-MX"/>
        </w:rPr>
        <w:t xml:space="preserve">.” </w:t>
      </w:r>
    </w:p>
    <w:p w14:paraId="1BBC73BC" w14:textId="77777777" w:rsidR="00B17D70" w:rsidRPr="00C02AD5" w:rsidRDefault="00B17D70" w:rsidP="00FC7186">
      <w:pPr>
        <w:autoSpaceDE w:val="0"/>
        <w:autoSpaceDN w:val="0"/>
        <w:adjustRightInd w:val="0"/>
        <w:spacing w:before="100" w:beforeAutospacing="1" w:after="100" w:afterAutospacing="1" w:line="276" w:lineRule="auto"/>
        <w:ind w:left="851" w:right="902"/>
        <w:jc w:val="both"/>
        <w:rPr>
          <w:rFonts w:ascii="Palatino Linotype" w:hAnsi="Palatino Linotype" w:cs="Arial"/>
          <w:sz w:val="22"/>
        </w:rPr>
      </w:pPr>
      <w:r w:rsidRPr="00C02AD5">
        <w:rPr>
          <w:rFonts w:ascii="Palatino Linotype" w:hAnsi="Palatino Linotype" w:cs="Arial"/>
          <w:sz w:val="22"/>
        </w:rPr>
        <w:t>(Énfasis añadido)</w:t>
      </w:r>
    </w:p>
    <w:p w14:paraId="42B240CB" w14:textId="77777777" w:rsidR="00B17D70" w:rsidRPr="00C02AD5" w:rsidRDefault="00B17D70" w:rsidP="00FC7186">
      <w:pPr>
        <w:spacing w:before="100" w:beforeAutospacing="1" w:after="100" w:afterAutospacing="1" w:line="360" w:lineRule="auto"/>
        <w:jc w:val="both"/>
        <w:rPr>
          <w:rFonts w:ascii="Palatino Linotype" w:hAnsi="Palatino Linotype"/>
          <w:lang w:eastAsia="es-MX"/>
        </w:rPr>
      </w:pPr>
      <w:r w:rsidRPr="00C02AD5">
        <w:rPr>
          <w:rFonts w:ascii="Palatino Linotype" w:hAnsi="Palatino Linotype"/>
          <w:lang w:eastAsia="es-MX"/>
        </w:rPr>
        <w:t xml:space="preserve">Ahora bien, la CURP está integrada de 18 elementos representados por letras y números, que se generan a partir de los datos contenidos en un documento probatorio de </w:t>
      </w:r>
      <w:r w:rsidRPr="00C02AD5">
        <w:rPr>
          <w:rFonts w:ascii="Palatino Linotype" w:hAnsi="Palatino Linotype"/>
          <w:bCs/>
        </w:rPr>
        <w:t>identidad</w:t>
      </w:r>
      <w:r w:rsidRPr="00C02AD5">
        <w:rPr>
          <w:rFonts w:ascii="Palatino Linotype" w:hAnsi="Palatino Linotype"/>
          <w:lang w:eastAsia="es-MX"/>
        </w:rPr>
        <w:t xml:space="preserve"> (acta de nacimiento, carta de naturalización o documento migratorio), la </w:t>
      </w:r>
      <w:r w:rsidRPr="00C02AD5">
        <w:rPr>
          <w:rFonts w:ascii="Palatino Linotype" w:hAnsi="Palatino Linotype" w:cs="Arial"/>
        </w:rPr>
        <w:t>cual</w:t>
      </w:r>
      <w:r w:rsidRPr="00C02AD5">
        <w:rPr>
          <w:rFonts w:ascii="Palatino Linotype" w:hAnsi="Palatino Linotype"/>
          <w:lang w:eastAsia="es-MX"/>
        </w:rPr>
        <w:t xml:space="preserve"> se integra de</w:t>
      </w:r>
      <w:r w:rsidRPr="00C02AD5">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C02AD5">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14:paraId="1FC8E096" w14:textId="77777777" w:rsidR="00B17D70" w:rsidRPr="00C02AD5" w:rsidRDefault="00B17D70" w:rsidP="00FC7186">
      <w:pPr>
        <w:spacing w:before="100" w:beforeAutospacing="1" w:after="100" w:afterAutospacing="1" w:line="360" w:lineRule="auto"/>
        <w:jc w:val="both"/>
        <w:rPr>
          <w:rFonts w:ascii="Palatino Linotype" w:hAnsi="Palatino Linotype" w:cs="Arial"/>
          <w:lang w:eastAsia="es-MX"/>
        </w:rPr>
      </w:pPr>
      <w:r w:rsidRPr="00C02AD5">
        <w:rPr>
          <w:rFonts w:ascii="Palatino Linotype" w:hAnsi="Palatino Linotype" w:cs="Arial"/>
          <w:lang w:eastAsia="es-MX"/>
        </w:rPr>
        <w:t xml:space="preserve">Al respecto, el </w:t>
      </w:r>
      <w:r w:rsidRPr="00C02AD5">
        <w:rPr>
          <w:rFonts w:ascii="Palatino Linotype" w:eastAsia="Arial Unicode MS" w:hAnsi="Palatino Linotype" w:cs="Arial"/>
        </w:rPr>
        <w:t>INAI,</w:t>
      </w:r>
      <w:r w:rsidRPr="00C02AD5">
        <w:rPr>
          <w:rFonts w:ascii="Palatino Linotype" w:hAnsi="Palatino Linotype" w:cs="Arial"/>
          <w:lang w:eastAsia="es-MX"/>
        </w:rPr>
        <w:t xml:space="preserve"> a través del Criterio 18/17 de la Segunda Época, señala lo siguiente:</w:t>
      </w:r>
    </w:p>
    <w:p w14:paraId="132C4458" w14:textId="77777777" w:rsidR="00B17D70" w:rsidRPr="00C02AD5" w:rsidRDefault="00B17D70" w:rsidP="00FC7186">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C02AD5">
        <w:rPr>
          <w:rFonts w:ascii="Palatino Linotype" w:hAnsi="Palatino Linotype" w:cs="Arial"/>
          <w:i/>
          <w:sz w:val="22"/>
          <w:lang w:eastAsia="es-MX"/>
        </w:rPr>
        <w:t>“</w:t>
      </w:r>
      <w:r w:rsidRPr="00C02AD5">
        <w:rPr>
          <w:rFonts w:ascii="Palatino Linotype" w:hAnsi="Palatino Linotype" w:cs="Arial"/>
          <w:b/>
          <w:i/>
          <w:sz w:val="22"/>
          <w:lang w:eastAsia="es-MX"/>
        </w:rPr>
        <w:t>Clave Única de Registro de Población (CURP).</w:t>
      </w:r>
      <w:r w:rsidRPr="00C02AD5">
        <w:rPr>
          <w:rFonts w:ascii="Palatino Linotype" w:hAnsi="Palatino Linotype" w:cs="Arial"/>
          <w:i/>
          <w:sz w:val="22"/>
          <w:lang w:eastAsia="es-MX"/>
        </w:rPr>
        <w:t xml:space="preserve"> </w:t>
      </w:r>
      <w:r w:rsidRPr="00C02AD5">
        <w:rPr>
          <w:rFonts w:ascii="Palatino Linotype" w:hAnsi="Palatino Linotype" w:cs="Arial"/>
          <w:b/>
          <w:i/>
          <w:sz w:val="22"/>
          <w:lang w:eastAsia="es-MX"/>
        </w:rPr>
        <w:t xml:space="preserve">La Clave Única de Registro de Población se integra por datos personales que sólo conciernen al </w:t>
      </w:r>
      <w:r w:rsidRPr="00C02AD5">
        <w:rPr>
          <w:rFonts w:ascii="Palatino Linotype" w:hAnsi="Palatino Linotype" w:cs="Arial"/>
          <w:b/>
          <w:i/>
          <w:sz w:val="22"/>
          <w:lang w:eastAsia="es-MX"/>
        </w:rPr>
        <w:lastRenderedPageBreak/>
        <w:t>particular titular</w:t>
      </w:r>
      <w:r w:rsidRPr="00C02AD5">
        <w:rPr>
          <w:rFonts w:ascii="Palatino Linotype" w:hAnsi="Palatino Linotype" w:cs="Arial"/>
          <w:i/>
          <w:sz w:val="22"/>
          <w:lang w:eastAsia="es-MX"/>
        </w:rPr>
        <w:t xml:space="preserve"> de la misma, </w:t>
      </w:r>
      <w:r w:rsidRPr="00C02AD5">
        <w:rPr>
          <w:rFonts w:ascii="Palatino Linotype" w:hAnsi="Palatino Linotype" w:cs="Arial"/>
          <w:b/>
          <w:i/>
          <w:sz w:val="22"/>
          <w:lang w:eastAsia="es-MX"/>
        </w:rPr>
        <w:t>como lo son su nombre, apellidos, fecha de nacimiento, lugar de nacimiento y sexo</w:t>
      </w:r>
      <w:r w:rsidRPr="00C02AD5">
        <w:rPr>
          <w:rFonts w:ascii="Palatino Linotype" w:hAnsi="Palatino Linotype" w:cs="Arial"/>
          <w:i/>
          <w:sz w:val="22"/>
          <w:lang w:eastAsia="es-MX"/>
        </w:rPr>
        <w:t xml:space="preserve">. Dichos datos, constituyen información que distingue plenamente a una persona física del resto de los habitantes del país, </w:t>
      </w:r>
      <w:r w:rsidRPr="00C02AD5">
        <w:rPr>
          <w:rFonts w:ascii="Palatino Linotype" w:hAnsi="Palatino Linotype" w:cs="Arial"/>
          <w:b/>
          <w:i/>
          <w:sz w:val="22"/>
          <w:lang w:eastAsia="es-MX"/>
        </w:rPr>
        <w:t>por lo que la CURP está considerada como información confidencial</w:t>
      </w:r>
      <w:r w:rsidRPr="00C02AD5">
        <w:rPr>
          <w:rFonts w:ascii="Palatino Linotype" w:hAnsi="Palatino Linotype" w:cs="Arial"/>
          <w:i/>
          <w:sz w:val="22"/>
          <w:lang w:eastAsia="es-MX"/>
        </w:rPr>
        <w:t xml:space="preserve">.” </w:t>
      </w:r>
      <w:r w:rsidRPr="00C02AD5">
        <w:rPr>
          <w:rFonts w:ascii="Palatino Linotype" w:hAnsi="Palatino Linotype" w:cs="Arial"/>
          <w:i/>
          <w:sz w:val="22"/>
        </w:rPr>
        <w:t>(Sic)</w:t>
      </w:r>
    </w:p>
    <w:p w14:paraId="2446A4C9" w14:textId="77777777" w:rsidR="00B17D70" w:rsidRPr="00C02AD5" w:rsidRDefault="00B17D70" w:rsidP="00FC7186">
      <w:pPr>
        <w:autoSpaceDE w:val="0"/>
        <w:autoSpaceDN w:val="0"/>
        <w:adjustRightInd w:val="0"/>
        <w:spacing w:before="100" w:beforeAutospacing="1" w:after="100" w:afterAutospacing="1"/>
        <w:ind w:left="851" w:right="902"/>
        <w:jc w:val="both"/>
        <w:rPr>
          <w:rFonts w:ascii="Palatino Linotype" w:hAnsi="Palatino Linotype" w:cs="Arial"/>
          <w:sz w:val="22"/>
        </w:rPr>
      </w:pPr>
      <w:r w:rsidRPr="00C02AD5">
        <w:rPr>
          <w:rFonts w:ascii="Palatino Linotype" w:hAnsi="Palatino Linotype" w:cs="Arial"/>
          <w:sz w:val="22"/>
        </w:rPr>
        <w:t>(Énfasis añadido)</w:t>
      </w:r>
    </w:p>
    <w:p w14:paraId="54143FEB" w14:textId="77777777" w:rsidR="00B17D70" w:rsidRPr="00C02AD5" w:rsidRDefault="00B17D70" w:rsidP="00FC7186">
      <w:pPr>
        <w:spacing w:before="100" w:beforeAutospacing="1" w:after="100" w:afterAutospacing="1" w:line="360" w:lineRule="auto"/>
        <w:jc w:val="both"/>
        <w:rPr>
          <w:rFonts w:ascii="Palatino Linotype" w:hAnsi="Palatino Linotype" w:cs="Arial"/>
          <w:lang w:eastAsia="es-MX"/>
        </w:rPr>
      </w:pPr>
      <w:r w:rsidRPr="00C02AD5">
        <w:rPr>
          <w:rFonts w:ascii="Palatino Linotype" w:hAnsi="Palatino Linotype" w:cs="Arial"/>
          <w:lang w:eastAsia="es-MX"/>
        </w:rPr>
        <w:t xml:space="preserve">De lo anterior, se desprende que la </w:t>
      </w:r>
      <w:r w:rsidRPr="00C02AD5">
        <w:rPr>
          <w:rFonts w:ascii="Palatino Linotype" w:hAnsi="Palatino Linotype"/>
          <w:lang w:eastAsia="es-MX"/>
        </w:rPr>
        <w:t xml:space="preserve">CURP </w:t>
      </w:r>
      <w:r w:rsidRPr="00C02AD5">
        <w:rPr>
          <w:rFonts w:ascii="Palatino Linotype" w:hAnsi="Palatino Linotype" w:cs="Arial"/>
          <w:lang w:eastAsia="es-MX"/>
        </w:rPr>
        <w:t xml:space="preserve">se encuentra vinculada al nombre y apellidos de la persona, lo que permite identificar fecha y lugar de nacimiento, así como el sexo; datos que únicamente le atañen a su titular, por lo que, ésta constituye un dato </w:t>
      </w:r>
      <w:r w:rsidRPr="00C02AD5">
        <w:rPr>
          <w:rFonts w:ascii="Palatino Linotype" w:hAnsi="Palatino Linotype"/>
          <w:bCs/>
        </w:rPr>
        <w:t>personal</w:t>
      </w:r>
      <w:r w:rsidRPr="00C02AD5">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C02AD5">
        <w:rPr>
          <w:rFonts w:ascii="Palatino Linotype" w:hAnsi="Palatino Linotype" w:cs="Arial"/>
        </w:rPr>
        <w:t>4, fracción XI</w:t>
      </w:r>
      <w:r w:rsidRPr="00C02AD5">
        <w:rPr>
          <w:rFonts w:ascii="Palatino Linotype" w:hAnsi="Palatino Linotype" w:cs="Arial"/>
          <w:lang w:eastAsia="es-MX"/>
        </w:rPr>
        <w:t xml:space="preserve"> </w:t>
      </w:r>
      <w:r w:rsidRPr="00C02AD5">
        <w:rPr>
          <w:rFonts w:ascii="Palatino Linotype" w:hAnsi="Palatino Linotype" w:cs="Arial"/>
        </w:rPr>
        <w:t>de la Ley de Protección de Datos Personales en Posesión de Sujetos Obligados del Estado de México y Municipios</w:t>
      </w:r>
      <w:r w:rsidRPr="00C02AD5">
        <w:rPr>
          <w:rFonts w:ascii="Palatino Linotype" w:hAnsi="Palatino Linotype" w:cs="Arial"/>
          <w:lang w:eastAsia="es-MX"/>
        </w:rPr>
        <w:t>.</w:t>
      </w:r>
    </w:p>
    <w:p w14:paraId="27E504EC" w14:textId="77777777" w:rsidR="00B17D70" w:rsidRPr="00C02AD5" w:rsidRDefault="00B17D70" w:rsidP="00FC7186">
      <w:pPr>
        <w:spacing w:before="100" w:beforeAutospacing="1" w:after="100" w:afterAutospacing="1" w:line="360" w:lineRule="auto"/>
        <w:jc w:val="both"/>
        <w:rPr>
          <w:rFonts w:ascii="Palatino Linotype" w:hAnsi="Palatino Linotype" w:cs="Arial"/>
          <w:lang w:eastAsia="es-MX"/>
        </w:rPr>
      </w:pPr>
      <w:r w:rsidRPr="00C02AD5">
        <w:rPr>
          <w:rFonts w:ascii="Palatino Linotype" w:hAnsi="Palatino Linotype" w:cs="Arial"/>
          <w:lang w:eastAsia="es-MX"/>
        </w:rPr>
        <w:t xml:space="preserve">Por cuanto hace a la </w:t>
      </w:r>
      <w:r w:rsidRPr="00C02AD5">
        <w:rPr>
          <w:rFonts w:ascii="Palatino Linotype" w:hAnsi="Palatino Linotype" w:cs="Arial"/>
        </w:rPr>
        <w:t xml:space="preserve">Clave de cualquier tipo de seguridad social, está integrado por una </w:t>
      </w:r>
      <w:r w:rsidRPr="00C02AD5">
        <w:rPr>
          <w:rFonts w:ascii="Palatino Linotype" w:hAnsi="Palatino Linotype" w:cs="Arial"/>
          <w:bCs/>
          <w:lang w:eastAsia="es-MX"/>
        </w:rPr>
        <w:t xml:space="preserve">secuencia de números con los que se identifica a los trabajadores que </w:t>
      </w:r>
      <w:r w:rsidRPr="00C02AD5">
        <w:rPr>
          <w:rFonts w:ascii="Palatino Linotype" w:hAnsi="Palatino Linotype"/>
          <w:lang w:eastAsia="es-MX"/>
        </w:rPr>
        <w:t>cubren</w:t>
      </w:r>
      <w:r w:rsidRPr="00C02AD5">
        <w:rPr>
          <w:rFonts w:ascii="Palatino Linotype" w:hAnsi="Palatino Linotype" w:cs="Arial"/>
          <w:bCs/>
          <w:lang w:eastAsia="es-MX"/>
        </w:rPr>
        <w:t xml:space="preserve"> las cuotas respectivas, asimismo, lo identifica con la fuente de trabajo; por lo que al ser una clave de </w:t>
      </w:r>
      <w:r w:rsidRPr="00C02AD5">
        <w:rPr>
          <w:rFonts w:ascii="Palatino Linotype" w:hAnsi="Palatino Linotype" w:cs="Arial"/>
        </w:rPr>
        <w:t>identificación</w:t>
      </w:r>
      <w:r w:rsidRPr="00C02AD5">
        <w:rPr>
          <w:rFonts w:ascii="Palatino Linotype" w:hAnsi="Palatino Linotype" w:cs="Arial"/>
          <w:bCs/>
          <w:lang w:eastAsia="es-MX"/>
        </w:rPr>
        <w:t xml:space="preserve"> de los trabajadores, constituye información confidencial, </w:t>
      </w:r>
      <w:r w:rsidRPr="00C02AD5">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C02AD5">
        <w:rPr>
          <w:rFonts w:ascii="Palatino Linotype" w:hAnsi="Palatino Linotype" w:cs="Arial"/>
        </w:rPr>
        <w:t>4, fracción XI</w:t>
      </w:r>
      <w:r w:rsidRPr="00C02AD5">
        <w:rPr>
          <w:rFonts w:ascii="Palatino Linotype" w:hAnsi="Palatino Linotype" w:cs="Arial"/>
          <w:lang w:eastAsia="es-MX"/>
        </w:rPr>
        <w:t xml:space="preserve"> </w:t>
      </w:r>
      <w:r w:rsidRPr="00C02AD5">
        <w:rPr>
          <w:rFonts w:ascii="Palatino Linotype" w:hAnsi="Palatino Linotype" w:cs="Arial"/>
        </w:rPr>
        <w:t>de la Ley de Protección de Datos Personales en Posesión de Sujetos Obligados del Estado de México y Municipios</w:t>
      </w:r>
      <w:r w:rsidRPr="00C02AD5">
        <w:rPr>
          <w:rFonts w:ascii="Palatino Linotype" w:hAnsi="Palatino Linotype" w:cs="Arial"/>
          <w:lang w:eastAsia="es-MX"/>
        </w:rPr>
        <w:t>.</w:t>
      </w:r>
    </w:p>
    <w:p w14:paraId="028466E5" w14:textId="77777777" w:rsidR="00B17D70" w:rsidRPr="00C02AD5" w:rsidRDefault="00B17D70" w:rsidP="00FC7186">
      <w:pPr>
        <w:spacing w:before="100" w:beforeAutospacing="1" w:after="100" w:afterAutospacing="1" w:line="360" w:lineRule="auto"/>
        <w:jc w:val="both"/>
        <w:rPr>
          <w:rFonts w:ascii="Palatino Linotype" w:hAnsi="Palatino Linotype" w:cs="Arial"/>
          <w:lang w:eastAsia="es-MX"/>
        </w:rPr>
      </w:pPr>
      <w:r w:rsidRPr="00C02AD5">
        <w:rPr>
          <w:rFonts w:ascii="Palatino Linotype" w:hAnsi="Palatino Linotype" w:cs="Arial"/>
        </w:rPr>
        <w:t xml:space="preserve">Respecto de los préstamos o descuentos de carácter personal, estos no deben tener relación con la prestación del servicio; es decir, son confidenciales los préstamos o </w:t>
      </w:r>
      <w:r w:rsidRPr="00C02AD5">
        <w:rPr>
          <w:rFonts w:ascii="Palatino Linotype" w:hAnsi="Palatino Linotype" w:cs="Arial"/>
        </w:rPr>
        <w:lastRenderedPageBreak/>
        <w:t xml:space="preserve">descuentos que se le hagan a la persona en los que no se involucren instituciones públicas, en virtud de no </w:t>
      </w:r>
      <w:r w:rsidRPr="00C02AD5">
        <w:rPr>
          <w:rFonts w:ascii="Palatino Linotype" w:hAnsi="Palatino Linotype" w:cs="Arial"/>
          <w:lang w:eastAsia="es-MX"/>
        </w:rPr>
        <w:t>favorecer en la transparencia y rendición de cuentas, sino, por el contrario, con ello se violentaría la</w:t>
      </w:r>
      <w:r w:rsidRPr="00C02AD5">
        <w:rPr>
          <w:rFonts w:ascii="Palatino Linotype" w:hAnsi="Palatino Linotype"/>
        </w:rPr>
        <w:t xml:space="preserve"> </w:t>
      </w:r>
      <w:r w:rsidRPr="00C02AD5">
        <w:rPr>
          <w:rFonts w:ascii="Palatino Linotype" w:hAnsi="Palatino Linotype" w:cs="Arial"/>
          <w:lang w:eastAsia="es-MX"/>
        </w:rPr>
        <w:t>protección de información confidencial, porque incide en la intimidad de un individuo</w:t>
      </w:r>
      <w:r w:rsidRPr="00C02AD5">
        <w:rPr>
          <w:rFonts w:ascii="Palatino Linotype" w:hAnsi="Palatino Linotype"/>
        </w:rPr>
        <w:t xml:space="preserve"> </w:t>
      </w:r>
      <w:r w:rsidRPr="00C02AD5">
        <w:rPr>
          <w:rFonts w:ascii="Palatino Linotype" w:hAnsi="Palatino Linotype" w:cs="Arial"/>
          <w:lang w:eastAsia="es-MX"/>
        </w:rPr>
        <w:t>identificado.</w:t>
      </w:r>
    </w:p>
    <w:p w14:paraId="485D0412" w14:textId="77777777" w:rsidR="00B17D70" w:rsidRPr="00C02AD5" w:rsidRDefault="00B17D70" w:rsidP="00FC7186">
      <w:pPr>
        <w:spacing w:before="100" w:beforeAutospacing="1" w:after="100" w:afterAutospacing="1" w:line="360" w:lineRule="auto"/>
        <w:jc w:val="both"/>
        <w:rPr>
          <w:rFonts w:ascii="Palatino Linotype" w:hAnsi="Palatino Linotype" w:cs="Arial"/>
        </w:rPr>
      </w:pPr>
      <w:r w:rsidRPr="00C02AD5">
        <w:rPr>
          <w:rFonts w:ascii="Palatino Linotype" w:hAnsi="Palatino Linotype" w:cs="Arial"/>
          <w:lang w:eastAsia="es-MX"/>
        </w:rPr>
        <w:t xml:space="preserve">Por su </w:t>
      </w:r>
      <w:r w:rsidRPr="00C02AD5">
        <w:rPr>
          <w:rFonts w:ascii="Palatino Linotype" w:hAnsi="Palatino Linotype"/>
          <w:lang w:eastAsia="es-MX"/>
        </w:rPr>
        <w:t>parte</w:t>
      </w:r>
      <w:r w:rsidRPr="00C02AD5">
        <w:rPr>
          <w:rFonts w:ascii="Palatino Linotype" w:hAnsi="Palatino Linotype" w:cs="Arial"/>
          <w:lang w:eastAsia="es-MX"/>
        </w:rPr>
        <w:t xml:space="preserve">, el </w:t>
      </w:r>
      <w:r w:rsidRPr="00C02AD5">
        <w:rPr>
          <w:rFonts w:ascii="Palatino Linotype" w:hAnsi="Palatino Linotype" w:cs="Arial"/>
        </w:rPr>
        <w:t>artículo 84 de la Ley del Trabajo de los Servidores Públicos del Estado y Municipios, señala:</w:t>
      </w:r>
    </w:p>
    <w:p w14:paraId="3A2E9C43" w14:textId="77777777" w:rsidR="00B17D70" w:rsidRPr="00C02AD5" w:rsidRDefault="00B17D70" w:rsidP="009A5701">
      <w:pPr>
        <w:autoSpaceDE w:val="0"/>
        <w:autoSpaceDN w:val="0"/>
        <w:adjustRightInd w:val="0"/>
        <w:spacing w:before="100" w:beforeAutospacing="1" w:after="100" w:afterAutospacing="1" w:line="276" w:lineRule="auto"/>
        <w:ind w:left="851" w:right="902"/>
        <w:jc w:val="both"/>
        <w:rPr>
          <w:rFonts w:ascii="Palatino Linotype" w:hAnsi="Palatino Linotype" w:cs="Arial"/>
          <w:b/>
          <w:bCs/>
          <w:i/>
          <w:noProof/>
          <w:sz w:val="22"/>
        </w:rPr>
      </w:pPr>
      <w:r w:rsidRPr="00C02AD5">
        <w:rPr>
          <w:rFonts w:ascii="Palatino Linotype" w:hAnsi="Palatino Linotype" w:cs="Arial"/>
          <w:bCs/>
          <w:i/>
          <w:noProof/>
          <w:sz w:val="22"/>
        </w:rPr>
        <w:t>“</w:t>
      </w:r>
      <w:r w:rsidRPr="00C02AD5">
        <w:rPr>
          <w:rFonts w:ascii="Palatino Linotype" w:hAnsi="Palatino Linotype" w:cs="Arial"/>
          <w:b/>
          <w:bCs/>
          <w:i/>
          <w:noProof/>
          <w:sz w:val="22"/>
        </w:rPr>
        <w:t>ARTICULO 84. Sólo podrán hacerse retenciones, descuentos o deducciones al sueldo de los servidores públicos por concepto de:</w:t>
      </w:r>
    </w:p>
    <w:p w14:paraId="292D7E1F" w14:textId="77777777" w:rsidR="00B17D70" w:rsidRPr="00C02AD5" w:rsidRDefault="00B17D70" w:rsidP="009A5701">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C02AD5">
        <w:rPr>
          <w:rFonts w:ascii="Palatino Linotype" w:hAnsi="Palatino Linotype" w:cs="Arial"/>
          <w:bCs/>
          <w:i/>
          <w:noProof/>
          <w:sz w:val="22"/>
        </w:rPr>
        <w:t xml:space="preserve">I. </w:t>
      </w:r>
      <w:r w:rsidRPr="00C02AD5">
        <w:rPr>
          <w:rFonts w:ascii="Palatino Linotype" w:hAnsi="Palatino Linotype" w:cs="Arial"/>
          <w:i/>
          <w:sz w:val="22"/>
          <w:lang w:eastAsia="es-MX"/>
        </w:rPr>
        <w:t>Gravámenes fiscales relacionados con el sueldo;</w:t>
      </w:r>
    </w:p>
    <w:p w14:paraId="514C458D" w14:textId="77777777" w:rsidR="00B17D70" w:rsidRPr="00C02AD5" w:rsidRDefault="00B17D70" w:rsidP="009A5701">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C02AD5">
        <w:rPr>
          <w:rFonts w:ascii="Palatino Linotype" w:hAnsi="Palatino Linotype" w:cs="Arial"/>
          <w:b/>
          <w:i/>
          <w:sz w:val="22"/>
          <w:lang w:eastAsia="es-MX"/>
        </w:rPr>
        <w:t>II. Deudas contraídas con las instituciones públicas o dependencias</w:t>
      </w:r>
      <w:r w:rsidRPr="00C02AD5">
        <w:rPr>
          <w:rFonts w:ascii="Palatino Linotype" w:hAnsi="Palatino Linotype" w:cs="Arial"/>
          <w:i/>
          <w:sz w:val="22"/>
          <w:lang w:eastAsia="es-MX"/>
        </w:rPr>
        <w:t xml:space="preserve"> por concepto de anticipos de sueldo, pagos hechos con exceso, errores o pérdidas debidamente comprobados;</w:t>
      </w:r>
    </w:p>
    <w:p w14:paraId="76150757" w14:textId="77777777" w:rsidR="00B17D70" w:rsidRPr="00C02AD5" w:rsidRDefault="00B17D70" w:rsidP="009A5701">
      <w:pPr>
        <w:autoSpaceDE w:val="0"/>
        <w:autoSpaceDN w:val="0"/>
        <w:adjustRightInd w:val="0"/>
        <w:spacing w:before="100" w:beforeAutospacing="1" w:after="100" w:afterAutospacing="1" w:line="276" w:lineRule="auto"/>
        <w:ind w:left="851" w:right="902"/>
        <w:jc w:val="both"/>
        <w:rPr>
          <w:rFonts w:ascii="Palatino Linotype" w:hAnsi="Palatino Linotype" w:cs="Arial"/>
          <w:bCs/>
          <w:i/>
          <w:noProof/>
          <w:sz w:val="22"/>
        </w:rPr>
      </w:pPr>
      <w:r w:rsidRPr="00C02AD5">
        <w:rPr>
          <w:rFonts w:ascii="Palatino Linotype" w:hAnsi="Palatino Linotype" w:cs="Arial"/>
          <w:b/>
          <w:i/>
          <w:sz w:val="22"/>
          <w:lang w:eastAsia="es-MX"/>
        </w:rPr>
        <w:t>III. Cuotas sindicales</w:t>
      </w:r>
      <w:r w:rsidRPr="00C02AD5">
        <w:rPr>
          <w:rFonts w:ascii="Palatino Linotype" w:hAnsi="Palatino Linotype" w:cs="Arial"/>
          <w:bCs/>
          <w:i/>
          <w:noProof/>
          <w:sz w:val="22"/>
        </w:rPr>
        <w:t>;</w:t>
      </w:r>
    </w:p>
    <w:p w14:paraId="1FC77BA2" w14:textId="77777777" w:rsidR="00B17D70" w:rsidRPr="00C02AD5" w:rsidRDefault="00B17D70" w:rsidP="009A5701">
      <w:pPr>
        <w:autoSpaceDE w:val="0"/>
        <w:autoSpaceDN w:val="0"/>
        <w:adjustRightInd w:val="0"/>
        <w:spacing w:before="100" w:beforeAutospacing="1" w:after="100" w:afterAutospacing="1" w:line="276" w:lineRule="auto"/>
        <w:ind w:left="851" w:right="902"/>
        <w:jc w:val="both"/>
        <w:rPr>
          <w:rFonts w:ascii="Palatino Linotype" w:hAnsi="Palatino Linotype" w:cs="Arial"/>
          <w:bCs/>
          <w:i/>
          <w:noProof/>
          <w:sz w:val="22"/>
        </w:rPr>
      </w:pPr>
      <w:r w:rsidRPr="00C02AD5">
        <w:rPr>
          <w:rFonts w:ascii="Palatino Linotype" w:hAnsi="Palatino Linotype" w:cs="Arial"/>
          <w:bCs/>
          <w:i/>
          <w:noProof/>
          <w:sz w:val="22"/>
        </w:rPr>
        <w:t xml:space="preserve">IV. Cuotas de </w:t>
      </w:r>
      <w:r w:rsidRPr="00C02AD5">
        <w:rPr>
          <w:rFonts w:ascii="Palatino Linotype" w:hAnsi="Palatino Linotype" w:cs="Arial"/>
          <w:i/>
          <w:sz w:val="22"/>
          <w:lang w:eastAsia="es-MX"/>
        </w:rPr>
        <w:t>aportación</w:t>
      </w:r>
      <w:r w:rsidRPr="00C02AD5">
        <w:rPr>
          <w:rFonts w:ascii="Palatino Linotype" w:hAnsi="Palatino Linotype" w:cs="Arial"/>
          <w:bCs/>
          <w:i/>
          <w:noProof/>
          <w:sz w:val="22"/>
        </w:rPr>
        <w:t xml:space="preserve"> a fondos para la constitución de cooperativas y de cajas de ahorro, </w:t>
      </w:r>
      <w:r w:rsidRPr="00C02AD5">
        <w:rPr>
          <w:rFonts w:ascii="Palatino Linotype" w:hAnsi="Palatino Linotype" w:cs="Arial"/>
          <w:i/>
          <w:sz w:val="22"/>
          <w:lang w:eastAsia="es-MX"/>
        </w:rPr>
        <w:t>siempre</w:t>
      </w:r>
      <w:r w:rsidRPr="00C02AD5">
        <w:rPr>
          <w:rFonts w:ascii="Palatino Linotype" w:hAnsi="Palatino Linotype" w:cs="Arial"/>
          <w:bCs/>
          <w:i/>
          <w:noProof/>
          <w:sz w:val="22"/>
        </w:rPr>
        <w:t xml:space="preserve"> que el servidor público hubiese manifestado previamente, de manera expresa, su conformidad;</w:t>
      </w:r>
    </w:p>
    <w:p w14:paraId="42DEC666" w14:textId="77777777" w:rsidR="00B17D70" w:rsidRPr="00C02AD5" w:rsidRDefault="00B17D70" w:rsidP="009A5701">
      <w:pPr>
        <w:autoSpaceDE w:val="0"/>
        <w:autoSpaceDN w:val="0"/>
        <w:adjustRightInd w:val="0"/>
        <w:spacing w:before="100" w:beforeAutospacing="1" w:after="100" w:afterAutospacing="1" w:line="276" w:lineRule="auto"/>
        <w:ind w:left="851" w:right="902"/>
        <w:jc w:val="both"/>
        <w:rPr>
          <w:rFonts w:ascii="Palatino Linotype" w:hAnsi="Palatino Linotype" w:cs="Arial"/>
          <w:bCs/>
          <w:i/>
          <w:noProof/>
          <w:sz w:val="22"/>
        </w:rPr>
      </w:pPr>
      <w:r w:rsidRPr="00C02AD5">
        <w:rPr>
          <w:rFonts w:ascii="Palatino Linotype" w:hAnsi="Palatino Linotype" w:cs="Arial"/>
          <w:bCs/>
          <w:i/>
          <w:noProof/>
          <w:sz w:val="22"/>
        </w:rPr>
        <w:t xml:space="preserve">V. Descuentos ordenados por el Instituto de Seguridad Social del Estado de México y </w:t>
      </w:r>
      <w:r w:rsidRPr="00C02AD5">
        <w:rPr>
          <w:rFonts w:ascii="Palatino Linotype" w:hAnsi="Palatino Linotype" w:cs="Arial"/>
          <w:i/>
          <w:sz w:val="22"/>
          <w:lang w:eastAsia="es-MX"/>
        </w:rPr>
        <w:t>Municipios</w:t>
      </w:r>
      <w:r w:rsidRPr="00C02AD5">
        <w:rPr>
          <w:rFonts w:ascii="Palatino Linotype" w:hAnsi="Palatino Linotype" w:cs="Arial"/>
          <w:bCs/>
          <w:i/>
          <w:noProof/>
          <w:sz w:val="22"/>
        </w:rPr>
        <w:t>, con motivo de cuotas y obligaciones contraídas con éste por los servidores públicos;</w:t>
      </w:r>
    </w:p>
    <w:p w14:paraId="776E1B02" w14:textId="77777777" w:rsidR="00B17D70" w:rsidRPr="00C02AD5" w:rsidRDefault="00B17D70" w:rsidP="009A5701">
      <w:pPr>
        <w:autoSpaceDE w:val="0"/>
        <w:autoSpaceDN w:val="0"/>
        <w:adjustRightInd w:val="0"/>
        <w:spacing w:before="100" w:beforeAutospacing="1" w:after="100" w:afterAutospacing="1" w:line="276" w:lineRule="auto"/>
        <w:ind w:left="851" w:right="902"/>
        <w:jc w:val="both"/>
        <w:rPr>
          <w:rFonts w:ascii="Palatino Linotype" w:hAnsi="Palatino Linotype" w:cs="Arial"/>
          <w:b/>
          <w:bCs/>
          <w:i/>
          <w:noProof/>
          <w:sz w:val="22"/>
        </w:rPr>
      </w:pPr>
      <w:r w:rsidRPr="00C02AD5">
        <w:rPr>
          <w:rFonts w:ascii="Palatino Linotype" w:hAnsi="Palatino Linotype" w:cs="Arial"/>
          <w:b/>
          <w:bCs/>
          <w:i/>
          <w:noProof/>
          <w:sz w:val="22"/>
        </w:rPr>
        <w:t>VI. Obligaciones a cargo del servidor público con las que haya consentido</w:t>
      </w:r>
      <w:r w:rsidRPr="00C02AD5">
        <w:rPr>
          <w:rFonts w:ascii="Palatino Linotype" w:hAnsi="Palatino Linotype" w:cs="Arial"/>
          <w:bCs/>
          <w:i/>
          <w:noProof/>
          <w:sz w:val="22"/>
        </w:rPr>
        <w:t>, derivadas de la adquisición o del uso de habitaciones consideradas como de interés social;</w:t>
      </w:r>
    </w:p>
    <w:p w14:paraId="560F0167" w14:textId="77777777" w:rsidR="00B17D70" w:rsidRPr="00C02AD5" w:rsidRDefault="00B17D70" w:rsidP="009A5701">
      <w:pPr>
        <w:autoSpaceDE w:val="0"/>
        <w:autoSpaceDN w:val="0"/>
        <w:adjustRightInd w:val="0"/>
        <w:spacing w:before="100" w:beforeAutospacing="1" w:after="100" w:afterAutospacing="1" w:line="276" w:lineRule="auto"/>
        <w:ind w:left="851" w:right="902"/>
        <w:jc w:val="both"/>
        <w:rPr>
          <w:rFonts w:ascii="Palatino Linotype" w:hAnsi="Palatino Linotype" w:cs="Arial"/>
          <w:bCs/>
          <w:i/>
          <w:noProof/>
          <w:sz w:val="22"/>
        </w:rPr>
      </w:pPr>
      <w:r w:rsidRPr="00C02AD5">
        <w:rPr>
          <w:rFonts w:ascii="Palatino Linotype" w:hAnsi="Palatino Linotype" w:cs="Arial"/>
          <w:bCs/>
          <w:i/>
          <w:noProof/>
          <w:sz w:val="22"/>
        </w:rPr>
        <w:t xml:space="preserve">VII. Faltas de </w:t>
      </w:r>
      <w:r w:rsidRPr="00C02AD5">
        <w:rPr>
          <w:rFonts w:ascii="Palatino Linotype" w:hAnsi="Palatino Linotype" w:cs="Arial"/>
          <w:i/>
          <w:sz w:val="22"/>
          <w:lang w:eastAsia="es-MX"/>
        </w:rPr>
        <w:t>puntualidad</w:t>
      </w:r>
      <w:r w:rsidRPr="00C02AD5">
        <w:rPr>
          <w:rFonts w:ascii="Palatino Linotype" w:hAnsi="Palatino Linotype" w:cs="Arial"/>
          <w:bCs/>
          <w:i/>
          <w:noProof/>
          <w:sz w:val="22"/>
        </w:rPr>
        <w:t xml:space="preserve"> o </w:t>
      </w:r>
      <w:r w:rsidRPr="00C02AD5">
        <w:rPr>
          <w:rFonts w:ascii="Palatino Linotype" w:hAnsi="Palatino Linotype" w:cs="Arial"/>
          <w:i/>
          <w:sz w:val="22"/>
          <w:lang w:eastAsia="es-MX"/>
        </w:rPr>
        <w:t>de</w:t>
      </w:r>
      <w:r w:rsidRPr="00C02AD5">
        <w:rPr>
          <w:rFonts w:ascii="Palatino Linotype" w:hAnsi="Palatino Linotype" w:cs="Arial"/>
          <w:bCs/>
          <w:i/>
          <w:noProof/>
          <w:sz w:val="22"/>
        </w:rPr>
        <w:t xml:space="preserve"> asistencia injustificadas;</w:t>
      </w:r>
    </w:p>
    <w:p w14:paraId="18B5B8FE" w14:textId="77777777" w:rsidR="00B17D70" w:rsidRPr="00C02AD5" w:rsidRDefault="00B17D70" w:rsidP="009A5701">
      <w:pPr>
        <w:autoSpaceDE w:val="0"/>
        <w:autoSpaceDN w:val="0"/>
        <w:adjustRightInd w:val="0"/>
        <w:spacing w:before="100" w:beforeAutospacing="1" w:after="100" w:afterAutospacing="1" w:line="276" w:lineRule="auto"/>
        <w:ind w:left="851" w:right="902"/>
        <w:jc w:val="both"/>
        <w:rPr>
          <w:rFonts w:ascii="Palatino Linotype" w:hAnsi="Palatino Linotype" w:cs="Arial"/>
          <w:bCs/>
          <w:i/>
          <w:noProof/>
          <w:sz w:val="22"/>
        </w:rPr>
      </w:pPr>
      <w:r w:rsidRPr="00C02AD5">
        <w:rPr>
          <w:rFonts w:ascii="Palatino Linotype" w:hAnsi="Palatino Linotype" w:cs="Arial"/>
          <w:b/>
          <w:bCs/>
          <w:i/>
          <w:noProof/>
          <w:sz w:val="22"/>
        </w:rPr>
        <w:lastRenderedPageBreak/>
        <w:t>VIII. Pensiones alimenticias ordenadas por la autoridad judicial;</w:t>
      </w:r>
      <w:r w:rsidRPr="00C02AD5">
        <w:rPr>
          <w:rFonts w:ascii="Palatino Linotype" w:hAnsi="Palatino Linotype" w:cs="Arial"/>
          <w:bCs/>
          <w:i/>
          <w:noProof/>
          <w:sz w:val="22"/>
        </w:rPr>
        <w:t xml:space="preserve"> o</w:t>
      </w:r>
    </w:p>
    <w:p w14:paraId="0E86A352" w14:textId="77777777" w:rsidR="00B17D70" w:rsidRPr="00C02AD5" w:rsidRDefault="00B17D70" w:rsidP="009A5701">
      <w:pPr>
        <w:autoSpaceDE w:val="0"/>
        <w:autoSpaceDN w:val="0"/>
        <w:adjustRightInd w:val="0"/>
        <w:spacing w:before="100" w:beforeAutospacing="1" w:after="100" w:afterAutospacing="1" w:line="276" w:lineRule="auto"/>
        <w:ind w:left="851" w:right="902"/>
        <w:jc w:val="both"/>
        <w:rPr>
          <w:rFonts w:ascii="Palatino Linotype" w:hAnsi="Palatino Linotype" w:cs="Arial"/>
          <w:b/>
          <w:bCs/>
          <w:i/>
          <w:noProof/>
          <w:sz w:val="22"/>
        </w:rPr>
      </w:pPr>
      <w:r w:rsidRPr="00C02AD5">
        <w:rPr>
          <w:rFonts w:ascii="Palatino Linotype" w:hAnsi="Palatino Linotype" w:cs="Arial"/>
          <w:b/>
          <w:bCs/>
          <w:i/>
          <w:noProof/>
          <w:sz w:val="22"/>
        </w:rPr>
        <w:t>IX. Cualquier otro convenido con instituciones de servicios y aceptado por el servidor público.</w:t>
      </w:r>
    </w:p>
    <w:p w14:paraId="5E34395C" w14:textId="77777777" w:rsidR="00B17D70" w:rsidRPr="00C02AD5" w:rsidRDefault="00B17D70" w:rsidP="009A5701">
      <w:pPr>
        <w:autoSpaceDE w:val="0"/>
        <w:autoSpaceDN w:val="0"/>
        <w:adjustRightInd w:val="0"/>
        <w:spacing w:before="100" w:beforeAutospacing="1" w:after="100" w:afterAutospacing="1" w:line="276" w:lineRule="auto"/>
        <w:ind w:left="851" w:right="902"/>
        <w:jc w:val="both"/>
        <w:rPr>
          <w:rFonts w:ascii="Palatino Linotype" w:hAnsi="Palatino Linotype" w:cs="Arial"/>
          <w:sz w:val="22"/>
        </w:rPr>
      </w:pPr>
      <w:r w:rsidRPr="00C02AD5">
        <w:rPr>
          <w:rFonts w:ascii="Palatino Linotype" w:hAnsi="Palatino Linotype" w:cs="Arial"/>
          <w:bCs/>
          <w:i/>
          <w:noProof/>
          <w:sz w:val="22"/>
        </w:rPr>
        <w:t xml:space="preserve">El monto total de las retenciones, descuentos o deducciones no podrá exceder del 30% de la remuneración total, </w:t>
      </w:r>
      <w:r w:rsidRPr="00C02AD5">
        <w:rPr>
          <w:rFonts w:ascii="Palatino Linotype" w:hAnsi="Palatino Linotype" w:cs="Arial"/>
          <w:i/>
          <w:sz w:val="22"/>
          <w:lang w:eastAsia="es-MX"/>
        </w:rPr>
        <w:t>excepto</w:t>
      </w:r>
      <w:r w:rsidRPr="00C02AD5">
        <w:rPr>
          <w:rFonts w:ascii="Palatino Linotype" w:hAnsi="Palatino Linotype" w:cs="Arial"/>
          <w:bCs/>
          <w:i/>
          <w:noProof/>
          <w:sz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C02AD5">
        <w:rPr>
          <w:rFonts w:ascii="Palatino Linotype" w:hAnsi="Palatino Linotype" w:cs="Arial"/>
          <w:i/>
          <w:sz w:val="22"/>
          <w:lang w:eastAsia="es-MX"/>
        </w:rPr>
        <w:t>ajustará</w:t>
      </w:r>
      <w:r w:rsidRPr="00C02AD5">
        <w:rPr>
          <w:rFonts w:ascii="Palatino Linotype" w:hAnsi="Palatino Linotype" w:cs="Arial"/>
          <w:bCs/>
          <w:i/>
          <w:noProof/>
          <w:sz w:val="22"/>
        </w:rPr>
        <w:t xml:space="preserve"> a lo determinado por la autoridad judicial.” </w:t>
      </w:r>
    </w:p>
    <w:p w14:paraId="14895D95" w14:textId="77777777" w:rsidR="00B17D70" w:rsidRPr="00C02AD5" w:rsidRDefault="00B17D70" w:rsidP="009A5701">
      <w:pPr>
        <w:autoSpaceDE w:val="0"/>
        <w:autoSpaceDN w:val="0"/>
        <w:adjustRightInd w:val="0"/>
        <w:spacing w:before="100" w:beforeAutospacing="1" w:after="100" w:afterAutospacing="1" w:line="276" w:lineRule="auto"/>
        <w:ind w:left="851" w:right="902"/>
        <w:jc w:val="both"/>
        <w:rPr>
          <w:rFonts w:ascii="Palatino Linotype" w:hAnsi="Palatino Linotype" w:cs="Arial"/>
          <w:sz w:val="22"/>
        </w:rPr>
      </w:pPr>
    </w:p>
    <w:p w14:paraId="74D7EAD4" w14:textId="77777777" w:rsidR="00B17D70" w:rsidRPr="00C02AD5" w:rsidRDefault="00B17D70" w:rsidP="00FC7186">
      <w:pPr>
        <w:spacing w:before="100" w:beforeAutospacing="1" w:after="100" w:afterAutospacing="1" w:line="360" w:lineRule="auto"/>
        <w:jc w:val="both"/>
        <w:rPr>
          <w:rFonts w:ascii="Palatino Linotype" w:hAnsi="Palatino Linotype" w:cs="Arial"/>
        </w:rPr>
      </w:pPr>
      <w:r w:rsidRPr="00C02AD5">
        <w:rPr>
          <w:rFonts w:ascii="Palatino Linotype" w:hAnsi="Palatino Linotype" w:cs="Arial"/>
        </w:rPr>
        <w:t xml:space="preserve">En atención a lo anterior, la ley establece claramente cuáles son esos descuentos o gravámenes que directamente se relacionan con las obligaciones adquiridas como servidores públicos y aquéllos que </w:t>
      </w:r>
      <w:r w:rsidRPr="00C02AD5">
        <w:rPr>
          <w:rFonts w:ascii="Palatino Linotype" w:hAnsi="Palatino Linotype" w:cs="Arial"/>
          <w:b/>
        </w:rPr>
        <w:t>únicamente inciden en su vida privada</w:t>
      </w:r>
      <w:r w:rsidRPr="00C02AD5">
        <w:rPr>
          <w:rFonts w:ascii="Palatino Linotype" w:hAnsi="Palatino Linotype" w:cs="Arial"/>
        </w:rPr>
        <w:t>. De este modo, descuentos por pensiones alimenticias o créditos adquiridos con instituciones privadas o públicas pero que fueron contraídas en forma individual, son información que debe clasificarse como confidencial.</w:t>
      </w:r>
    </w:p>
    <w:p w14:paraId="57338B4E" w14:textId="77777777" w:rsidR="00B17D70" w:rsidRPr="00C02AD5" w:rsidRDefault="00B17D70" w:rsidP="00FC7186">
      <w:pPr>
        <w:spacing w:before="100" w:beforeAutospacing="1" w:after="100" w:afterAutospacing="1" w:line="360" w:lineRule="auto"/>
        <w:ind w:right="49"/>
        <w:jc w:val="both"/>
        <w:rPr>
          <w:rFonts w:ascii="Palatino Linotype" w:hAnsi="Palatino Linotype" w:cs="Arial"/>
        </w:rPr>
      </w:pPr>
      <w:r w:rsidRPr="00C02AD5">
        <w:rPr>
          <w:rFonts w:ascii="Palatino Linotype" w:hAnsi="Palatino Linotype" w:cs="Arial"/>
        </w:rPr>
        <w:t xml:space="preserve">No obstante, esta Autoridad reitera que </w:t>
      </w:r>
      <w:r w:rsidRPr="00C02AD5">
        <w:rPr>
          <w:rFonts w:ascii="Palatino Linotype" w:eastAsiaTheme="minorHAnsi" w:hAnsi="Palatino Linotype"/>
          <w:b/>
          <w:lang w:eastAsia="en-US"/>
        </w:rPr>
        <w:t>EL SUJETO OBLIGADO</w:t>
      </w:r>
      <w:r w:rsidRPr="00C02AD5">
        <w:rPr>
          <w:rFonts w:ascii="Palatino Linotype" w:hAnsi="Palatino Linotype" w:cs="Arial"/>
        </w:rPr>
        <w:t xml:space="preserve"> deberá entregar la información requerida en versión pública y someterse a un proceso de desvinculación, en armonía con los principios constitucionales de máxima publicidad y de protección de datos personales, de conformidad con el estudio que ya se abordó ampliamente en líneas anteriores.</w:t>
      </w:r>
    </w:p>
    <w:p w14:paraId="523A6D63" w14:textId="77777777" w:rsidR="00B17D70" w:rsidRPr="00C02AD5" w:rsidRDefault="00B17D70" w:rsidP="00FC7186">
      <w:pPr>
        <w:spacing w:before="100" w:beforeAutospacing="1" w:after="100" w:afterAutospacing="1" w:line="360" w:lineRule="auto"/>
        <w:jc w:val="both"/>
        <w:rPr>
          <w:rFonts w:ascii="Palatino Linotype" w:hAnsi="Palatino Linotype" w:cs="Arial"/>
        </w:rPr>
      </w:pPr>
      <w:r w:rsidRPr="00C02AD5">
        <w:rPr>
          <w:rFonts w:ascii="Palatino Linotype" w:hAnsi="Palatino Linotype" w:cs="Arial"/>
        </w:rPr>
        <w:t xml:space="preserve">Al mismo tiempo, </w:t>
      </w:r>
      <w:r w:rsidRPr="00C02AD5">
        <w:rPr>
          <w:rFonts w:ascii="Palatino Linotype" w:hAnsi="Palatino Linotype" w:cs="Arial"/>
          <w:b/>
        </w:rPr>
        <w:t>EL SUJETO OBLIGADO</w:t>
      </w:r>
      <w:r w:rsidRPr="00C02AD5">
        <w:rPr>
          <w:rFonts w:ascii="Palatino Linotype" w:hAnsi="Palatino Linotype" w:cs="Arial"/>
        </w:rPr>
        <w:t xml:space="preserve"> deberá testar los datos confidenciales, sin pasar por alto que la clasificación respectiva tiene que cumplirse a través de la forma y </w:t>
      </w:r>
      <w:r w:rsidRPr="00C02AD5">
        <w:rPr>
          <w:rFonts w:ascii="Palatino Linotype" w:hAnsi="Palatino Linotype" w:cs="Arial"/>
        </w:rPr>
        <w:lastRenderedPageBreak/>
        <w:t xml:space="preserve">formalidades que la Ley impone; es decir, mediante Acuerdo debidamente fundado y motivado, en </w:t>
      </w:r>
      <w:r w:rsidRPr="00C02AD5">
        <w:rPr>
          <w:rFonts w:ascii="Palatino Linotype" w:hAnsi="Palatino Linotype" w:cs="Arial"/>
          <w:noProof/>
          <w:lang w:eastAsia="es-MX"/>
        </w:rPr>
        <w:t>términos</w:t>
      </w:r>
      <w:r w:rsidRPr="00C02AD5">
        <w:rPr>
          <w:rFonts w:ascii="Palatino Linotype" w:hAnsi="Palatino Linotype" w:cs="Aria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94CED51" w14:textId="77777777" w:rsidR="00B17D70" w:rsidRPr="00C02AD5" w:rsidRDefault="00B17D70" w:rsidP="00D47025">
      <w:pPr>
        <w:spacing w:line="276" w:lineRule="auto"/>
        <w:ind w:left="851" w:right="902"/>
        <w:jc w:val="center"/>
        <w:rPr>
          <w:rFonts w:ascii="Palatino Linotype" w:hAnsi="Palatino Linotype" w:cs="Arial"/>
          <w:b/>
          <w:i/>
          <w:sz w:val="22"/>
        </w:rPr>
      </w:pPr>
      <w:r w:rsidRPr="00C02AD5">
        <w:rPr>
          <w:rFonts w:ascii="Palatino Linotype" w:hAnsi="Palatino Linotype" w:cs="Arial"/>
          <w:b/>
          <w:i/>
          <w:sz w:val="22"/>
        </w:rPr>
        <w:t>Ley de Transparencia y Acceso a la Información Pública del Estado de México y Municipios</w:t>
      </w:r>
    </w:p>
    <w:p w14:paraId="3738F419" w14:textId="77777777" w:rsidR="00B17D70" w:rsidRPr="00C02AD5" w:rsidRDefault="00B17D70" w:rsidP="00D47025">
      <w:pPr>
        <w:autoSpaceDE w:val="0"/>
        <w:autoSpaceDN w:val="0"/>
        <w:adjustRightInd w:val="0"/>
        <w:spacing w:line="276" w:lineRule="auto"/>
        <w:ind w:left="851" w:right="902"/>
        <w:jc w:val="both"/>
        <w:rPr>
          <w:rFonts w:ascii="Palatino Linotype" w:hAnsi="Palatino Linotype" w:cs="Arial"/>
          <w:i/>
          <w:sz w:val="22"/>
          <w:lang w:eastAsia="es-MX"/>
        </w:rPr>
      </w:pPr>
      <w:r w:rsidRPr="00C02AD5">
        <w:rPr>
          <w:rFonts w:ascii="Palatino Linotype" w:hAnsi="Palatino Linotype" w:cs="Arial"/>
          <w:i/>
          <w:sz w:val="22"/>
          <w:lang w:eastAsia="es-MX"/>
        </w:rPr>
        <w:t>“</w:t>
      </w:r>
      <w:r w:rsidRPr="00C02AD5">
        <w:rPr>
          <w:rFonts w:ascii="Palatino Linotype" w:hAnsi="Palatino Linotype" w:cs="Arial"/>
          <w:b/>
          <w:i/>
          <w:sz w:val="22"/>
          <w:lang w:eastAsia="es-MX"/>
        </w:rPr>
        <w:t xml:space="preserve">Artículo 49. </w:t>
      </w:r>
      <w:r w:rsidRPr="00C02AD5">
        <w:rPr>
          <w:rFonts w:ascii="Palatino Linotype" w:hAnsi="Palatino Linotype" w:cs="Arial"/>
          <w:i/>
          <w:sz w:val="22"/>
          <w:lang w:eastAsia="es-MX"/>
        </w:rPr>
        <w:t xml:space="preserve">Los </w:t>
      </w:r>
      <w:r w:rsidRPr="00C02AD5">
        <w:rPr>
          <w:rFonts w:ascii="Palatino Linotype" w:hAnsi="Palatino Linotype" w:cs="Arial"/>
          <w:i/>
          <w:sz w:val="22"/>
        </w:rPr>
        <w:t>Comités</w:t>
      </w:r>
      <w:r w:rsidRPr="00C02AD5">
        <w:rPr>
          <w:rFonts w:ascii="Palatino Linotype" w:hAnsi="Palatino Linotype" w:cs="Arial"/>
          <w:i/>
          <w:sz w:val="22"/>
          <w:lang w:eastAsia="es-MX"/>
        </w:rPr>
        <w:t xml:space="preserve"> de Transparencia </w:t>
      </w:r>
      <w:r w:rsidRPr="00C02AD5">
        <w:rPr>
          <w:rFonts w:ascii="Palatino Linotype" w:hAnsi="Palatino Linotype"/>
          <w:i/>
          <w:sz w:val="22"/>
        </w:rPr>
        <w:t>tendrán</w:t>
      </w:r>
      <w:r w:rsidRPr="00C02AD5">
        <w:rPr>
          <w:rFonts w:ascii="Palatino Linotype" w:hAnsi="Palatino Linotype" w:cs="Arial"/>
          <w:i/>
          <w:sz w:val="22"/>
          <w:lang w:eastAsia="es-MX"/>
        </w:rPr>
        <w:t xml:space="preserve"> las siguientes atribuciones:</w:t>
      </w:r>
    </w:p>
    <w:p w14:paraId="1EF93B5A" w14:textId="77777777" w:rsidR="00B17D70" w:rsidRPr="00C02AD5" w:rsidRDefault="00B17D70" w:rsidP="00D47025">
      <w:pPr>
        <w:autoSpaceDE w:val="0"/>
        <w:autoSpaceDN w:val="0"/>
        <w:adjustRightInd w:val="0"/>
        <w:spacing w:line="276" w:lineRule="auto"/>
        <w:ind w:left="851" w:right="902"/>
        <w:jc w:val="both"/>
        <w:rPr>
          <w:rFonts w:ascii="Palatino Linotype" w:hAnsi="Palatino Linotype" w:cs="Arial"/>
          <w:i/>
          <w:sz w:val="22"/>
          <w:lang w:eastAsia="es-MX"/>
        </w:rPr>
      </w:pPr>
      <w:r w:rsidRPr="00C02AD5">
        <w:rPr>
          <w:rFonts w:ascii="Palatino Linotype" w:hAnsi="Palatino Linotype" w:cs="Arial"/>
          <w:b/>
          <w:i/>
          <w:sz w:val="22"/>
          <w:lang w:eastAsia="es-MX"/>
        </w:rPr>
        <w:t>VIII.</w:t>
      </w:r>
      <w:r w:rsidRPr="00C02AD5">
        <w:rPr>
          <w:rFonts w:ascii="Palatino Linotype" w:hAnsi="Palatino Linotype" w:cs="Arial"/>
          <w:i/>
          <w:sz w:val="22"/>
          <w:lang w:eastAsia="es-MX"/>
        </w:rPr>
        <w:t xml:space="preserve"> </w:t>
      </w:r>
      <w:r w:rsidRPr="00C02AD5">
        <w:rPr>
          <w:rFonts w:ascii="Palatino Linotype" w:hAnsi="Palatino Linotype" w:cs="Arial"/>
          <w:b/>
          <w:i/>
          <w:sz w:val="22"/>
          <w:lang w:eastAsia="es-MX"/>
        </w:rPr>
        <w:t>Aprobar</w:t>
      </w:r>
      <w:r w:rsidRPr="00C02AD5">
        <w:rPr>
          <w:rFonts w:ascii="Palatino Linotype" w:hAnsi="Palatino Linotype" w:cs="Arial"/>
          <w:i/>
          <w:sz w:val="22"/>
          <w:lang w:eastAsia="es-MX"/>
        </w:rPr>
        <w:t xml:space="preserve">, </w:t>
      </w:r>
      <w:r w:rsidRPr="00C02AD5">
        <w:rPr>
          <w:rFonts w:ascii="Palatino Linotype" w:hAnsi="Palatino Linotype" w:cs="Arial"/>
          <w:i/>
          <w:sz w:val="22"/>
        </w:rPr>
        <w:t>modificar</w:t>
      </w:r>
      <w:r w:rsidRPr="00C02AD5">
        <w:rPr>
          <w:rFonts w:ascii="Palatino Linotype" w:hAnsi="Palatino Linotype" w:cs="Arial"/>
          <w:i/>
          <w:sz w:val="22"/>
          <w:lang w:eastAsia="es-MX"/>
        </w:rPr>
        <w:t xml:space="preserve"> o revocar la clasificación de la información;</w:t>
      </w:r>
    </w:p>
    <w:p w14:paraId="5A669E1F" w14:textId="77777777" w:rsidR="00B17D70" w:rsidRPr="00C02AD5" w:rsidRDefault="00B17D70" w:rsidP="00D47025">
      <w:pPr>
        <w:autoSpaceDE w:val="0"/>
        <w:autoSpaceDN w:val="0"/>
        <w:adjustRightInd w:val="0"/>
        <w:spacing w:line="276" w:lineRule="auto"/>
        <w:ind w:left="851" w:right="902"/>
        <w:jc w:val="both"/>
        <w:rPr>
          <w:rFonts w:ascii="Palatino Linotype" w:hAnsi="Palatino Linotype" w:cs="Arial"/>
          <w:b/>
          <w:i/>
          <w:sz w:val="22"/>
          <w:lang w:eastAsia="es-MX"/>
        </w:rPr>
      </w:pPr>
      <w:r w:rsidRPr="00C02AD5">
        <w:rPr>
          <w:rFonts w:ascii="Palatino Linotype" w:hAnsi="Palatino Linotype" w:cs="Arial"/>
          <w:b/>
          <w:i/>
          <w:sz w:val="22"/>
          <w:lang w:eastAsia="es-MX"/>
        </w:rPr>
        <w:t>Artículo 132.</w:t>
      </w:r>
      <w:r w:rsidRPr="00C02AD5">
        <w:rPr>
          <w:rFonts w:ascii="Palatino Linotype" w:hAnsi="Palatino Linotype" w:cs="Arial"/>
          <w:i/>
          <w:sz w:val="22"/>
          <w:lang w:eastAsia="es-MX"/>
        </w:rPr>
        <w:t xml:space="preserve"> </w:t>
      </w:r>
      <w:r w:rsidRPr="00C02AD5">
        <w:rPr>
          <w:rFonts w:ascii="Palatino Linotype" w:hAnsi="Palatino Linotype" w:cs="Arial"/>
          <w:b/>
          <w:i/>
          <w:sz w:val="22"/>
          <w:lang w:eastAsia="es-MX"/>
        </w:rPr>
        <w:t>La clasificación de la información se llevará a cabo en el momento en que:</w:t>
      </w:r>
    </w:p>
    <w:p w14:paraId="2DCCEE78" w14:textId="77777777" w:rsidR="00B17D70" w:rsidRPr="00C02AD5" w:rsidRDefault="00B17D70" w:rsidP="00D47025">
      <w:pPr>
        <w:autoSpaceDE w:val="0"/>
        <w:autoSpaceDN w:val="0"/>
        <w:adjustRightInd w:val="0"/>
        <w:spacing w:line="276" w:lineRule="auto"/>
        <w:ind w:left="851" w:right="902"/>
        <w:jc w:val="both"/>
        <w:rPr>
          <w:rFonts w:ascii="Palatino Linotype" w:hAnsi="Palatino Linotype" w:cs="Arial"/>
          <w:i/>
          <w:sz w:val="22"/>
          <w:lang w:eastAsia="es-MX"/>
        </w:rPr>
      </w:pPr>
      <w:r w:rsidRPr="00C02AD5">
        <w:rPr>
          <w:rFonts w:ascii="Palatino Linotype" w:hAnsi="Palatino Linotype" w:cs="Arial"/>
          <w:i/>
          <w:sz w:val="22"/>
          <w:lang w:eastAsia="es-MX"/>
        </w:rPr>
        <w:t>…</w:t>
      </w:r>
    </w:p>
    <w:p w14:paraId="29E537F4" w14:textId="77777777" w:rsidR="00B17D70" w:rsidRPr="00C02AD5" w:rsidRDefault="00B17D70" w:rsidP="00D47025">
      <w:pPr>
        <w:autoSpaceDE w:val="0"/>
        <w:autoSpaceDN w:val="0"/>
        <w:adjustRightInd w:val="0"/>
        <w:spacing w:line="276" w:lineRule="auto"/>
        <w:ind w:left="851" w:right="902"/>
        <w:jc w:val="both"/>
        <w:rPr>
          <w:rFonts w:ascii="Palatino Linotype" w:hAnsi="Palatino Linotype" w:cs="Arial"/>
          <w:i/>
          <w:sz w:val="22"/>
          <w:lang w:eastAsia="es-MX"/>
        </w:rPr>
      </w:pPr>
      <w:r w:rsidRPr="00C02AD5">
        <w:rPr>
          <w:rFonts w:ascii="Palatino Linotype" w:hAnsi="Palatino Linotype" w:cs="Arial"/>
          <w:b/>
          <w:i/>
          <w:sz w:val="22"/>
          <w:lang w:eastAsia="es-MX"/>
        </w:rPr>
        <w:t>II.</w:t>
      </w:r>
      <w:r w:rsidRPr="00C02AD5">
        <w:rPr>
          <w:rFonts w:ascii="Palatino Linotype" w:hAnsi="Palatino Linotype" w:cs="Arial"/>
          <w:i/>
          <w:sz w:val="22"/>
          <w:lang w:eastAsia="es-MX"/>
        </w:rPr>
        <w:t xml:space="preserve"> Se determine mediante resolución de autoridad competente; o</w:t>
      </w:r>
    </w:p>
    <w:p w14:paraId="59A0549F" w14:textId="77777777" w:rsidR="00B17D70" w:rsidRPr="00C02AD5" w:rsidRDefault="00B17D70" w:rsidP="00D47025">
      <w:pPr>
        <w:autoSpaceDE w:val="0"/>
        <w:autoSpaceDN w:val="0"/>
        <w:adjustRightInd w:val="0"/>
        <w:spacing w:line="276" w:lineRule="auto"/>
        <w:ind w:left="851" w:right="902"/>
        <w:jc w:val="both"/>
        <w:rPr>
          <w:rFonts w:ascii="Palatino Linotype" w:hAnsi="Palatino Linotype" w:cs="Arial"/>
          <w:i/>
          <w:sz w:val="22"/>
          <w:lang w:eastAsia="es-MX"/>
        </w:rPr>
      </w:pPr>
      <w:r w:rsidRPr="00C02AD5">
        <w:rPr>
          <w:rFonts w:ascii="Palatino Linotype" w:hAnsi="Palatino Linotype" w:cs="Arial"/>
          <w:b/>
          <w:i/>
          <w:sz w:val="22"/>
          <w:lang w:eastAsia="es-MX"/>
        </w:rPr>
        <w:t>III</w:t>
      </w:r>
      <w:r w:rsidRPr="00C02AD5">
        <w:rPr>
          <w:rFonts w:ascii="Palatino Linotype" w:hAnsi="Palatino Linotype" w:cs="Arial"/>
          <w:i/>
          <w:sz w:val="22"/>
          <w:lang w:eastAsia="es-MX"/>
        </w:rPr>
        <w:t xml:space="preserve">. </w:t>
      </w:r>
      <w:r w:rsidRPr="00C02AD5">
        <w:rPr>
          <w:rFonts w:ascii="Palatino Linotype" w:hAnsi="Palatino Linotype" w:cs="Arial"/>
          <w:b/>
          <w:i/>
          <w:sz w:val="22"/>
          <w:lang w:eastAsia="es-MX"/>
        </w:rPr>
        <w:t>Se generen versiones públicas para dar cumplimiento a las obligaciones de transparencia previstas en esta Ley</w:t>
      </w:r>
      <w:r w:rsidRPr="00C02AD5">
        <w:rPr>
          <w:rFonts w:ascii="Palatino Linotype" w:hAnsi="Palatino Linotype" w:cs="Arial"/>
          <w:i/>
          <w:sz w:val="22"/>
          <w:lang w:eastAsia="es-MX"/>
        </w:rPr>
        <w:t>.”</w:t>
      </w:r>
    </w:p>
    <w:p w14:paraId="76DB2E73" w14:textId="77777777" w:rsidR="00B17D70" w:rsidRPr="00C02AD5" w:rsidRDefault="00B17D70" w:rsidP="00D47025">
      <w:pPr>
        <w:spacing w:line="276" w:lineRule="auto"/>
        <w:ind w:left="851" w:right="902"/>
        <w:jc w:val="center"/>
        <w:rPr>
          <w:rFonts w:ascii="Palatino Linotype" w:hAnsi="Palatino Linotype" w:cs="Arial"/>
          <w:b/>
          <w:i/>
          <w:sz w:val="22"/>
        </w:rPr>
      </w:pPr>
      <w:r w:rsidRPr="00C02AD5">
        <w:rPr>
          <w:rFonts w:ascii="Palatino Linotype" w:hAnsi="Palatino Linotype" w:cs="Arial"/>
          <w:b/>
          <w:i/>
          <w:sz w:val="22"/>
          <w:lang w:eastAsia="es-MX"/>
        </w:rPr>
        <w:t xml:space="preserve">Lineamientos Generales en materia de Clasificación y Desclasificación de la </w:t>
      </w:r>
      <w:r w:rsidRPr="00C02AD5">
        <w:rPr>
          <w:rFonts w:ascii="Palatino Linotype" w:hAnsi="Palatino Linotype" w:cs="Arial"/>
          <w:b/>
          <w:i/>
          <w:sz w:val="22"/>
        </w:rPr>
        <w:t>Información</w:t>
      </w:r>
    </w:p>
    <w:p w14:paraId="5191F80C" w14:textId="77777777" w:rsidR="00B17D70" w:rsidRPr="00C02AD5" w:rsidRDefault="00B17D70" w:rsidP="00D47025">
      <w:pPr>
        <w:autoSpaceDE w:val="0"/>
        <w:autoSpaceDN w:val="0"/>
        <w:adjustRightInd w:val="0"/>
        <w:spacing w:line="276" w:lineRule="auto"/>
        <w:ind w:left="851" w:right="902"/>
        <w:jc w:val="both"/>
        <w:rPr>
          <w:rFonts w:ascii="Palatino Linotype" w:hAnsi="Palatino Linotype" w:cs="Arial"/>
          <w:i/>
          <w:sz w:val="22"/>
          <w:lang w:eastAsia="es-MX"/>
        </w:rPr>
      </w:pPr>
      <w:r w:rsidRPr="00C02AD5">
        <w:rPr>
          <w:rFonts w:ascii="Palatino Linotype" w:hAnsi="Palatino Linotype" w:cs="Arial"/>
          <w:i/>
          <w:sz w:val="22"/>
          <w:lang w:eastAsia="es-MX"/>
        </w:rPr>
        <w:t>“</w:t>
      </w:r>
      <w:r w:rsidRPr="00C02AD5">
        <w:rPr>
          <w:rFonts w:ascii="Palatino Linotype" w:hAnsi="Palatino Linotype" w:cs="Arial"/>
          <w:b/>
          <w:i/>
          <w:sz w:val="22"/>
          <w:lang w:eastAsia="es-MX"/>
        </w:rPr>
        <w:t>Segundo.-</w:t>
      </w:r>
      <w:r w:rsidRPr="00C02AD5">
        <w:rPr>
          <w:rFonts w:ascii="Palatino Linotype" w:hAnsi="Palatino Linotype" w:cs="Arial"/>
          <w:i/>
          <w:sz w:val="22"/>
          <w:lang w:eastAsia="es-MX"/>
        </w:rPr>
        <w:t xml:space="preserve"> Para efectos de los </w:t>
      </w:r>
      <w:r w:rsidRPr="00C02AD5">
        <w:rPr>
          <w:rFonts w:ascii="Palatino Linotype" w:hAnsi="Palatino Linotype" w:cs="Arial"/>
          <w:i/>
          <w:sz w:val="22"/>
        </w:rPr>
        <w:t>presentes</w:t>
      </w:r>
      <w:r w:rsidRPr="00C02AD5">
        <w:rPr>
          <w:rFonts w:ascii="Palatino Linotype" w:hAnsi="Palatino Linotype" w:cs="Arial"/>
          <w:i/>
          <w:sz w:val="22"/>
          <w:lang w:eastAsia="es-MX"/>
        </w:rPr>
        <w:t xml:space="preserve"> Lineamientos Generales, se entenderá por:</w:t>
      </w:r>
    </w:p>
    <w:p w14:paraId="67E5D161" w14:textId="77777777" w:rsidR="00B17D70" w:rsidRPr="00C02AD5" w:rsidRDefault="00B17D70" w:rsidP="00D47025">
      <w:pPr>
        <w:autoSpaceDE w:val="0"/>
        <w:autoSpaceDN w:val="0"/>
        <w:adjustRightInd w:val="0"/>
        <w:spacing w:line="276" w:lineRule="auto"/>
        <w:ind w:left="851" w:right="902"/>
        <w:jc w:val="both"/>
        <w:rPr>
          <w:rFonts w:ascii="Palatino Linotype" w:hAnsi="Palatino Linotype" w:cs="Arial"/>
          <w:i/>
          <w:sz w:val="22"/>
          <w:lang w:eastAsia="es-MX"/>
        </w:rPr>
      </w:pPr>
      <w:r w:rsidRPr="00C02AD5">
        <w:rPr>
          <w:rFonts w:ascii="Palatino Linotype" w:hAnsi="Palatino Linotype" w:cs="Arial"/>
          <w:b/>
          <w:i/>
          <w:sz w:val="22"/>
          <w:lang w:eastAsia="es-MX"/>
        </w:rPr>
        <w:t>XVIII.</w:t>
      </w:r>
      <w:r w:rsidRPr="00C02AD5">
        <w:rPr>
          <w:rFonts w:ascii="Palatino Linotype" w:hAnsi="Palatino Linotype" w:cs="Arial"/>
          <w:i/>
          <w:sz w:val="22"/>
          <w:lang w:eastAsia="es-MX"/>
        </w:rPr>
        <w:t xml:space="preserve"> </w:t>
      </w:r>
      <w:r w:rsidRPr="00C02AD5">
        <w:rPr>
          <w:rFonts w:ascii="Palatino Linotype" w:hAnsi="Palatino Linotype" w:cs="Arial"/>
          <w:b/>
          <w:i/>
          <w:sz w:val="22"/>
          <w:lang w:eastAsia="es-MX"/>
        </w:rPr>
        <w:t>Versión pública:</w:t>
      </w:r>
      <w:r w:rsidRPr="00C02AD5">
        <w:rPr>
          <w:rFonts w:ascii="Palatino Linotype" w:hAnsi="Palatino Linotype" w:cs="Arial"/>
          <w:i/>
          <w:sz w:val="22"/>
          <w:lang w:eastAsia="es-MX"/>
        </w:rPr>
        <w:t xml:space="preserve"> El </w:t>
      </w:r>
      <w:r w:rsidRPr="00C02AD5">
        <w:rPr>
          <w:rFonts w:ascii="Palatino Linotype" w:hAnsi="Palatino Linotype" w:cs="Arial"/>
          <w:bCs/>
          <w:i/>
          <w:noProof/>
          <w:sz w:val="22"/>
        </w:rPr>
        <w:t>documento</w:t>
      </w:r>
      <w:r w:rsidRPr="00C02AD5">
        <w:rPr>
          <w:rFonts w:ascii="Palatino Linotype" w:hAnsi="Palatino Linotype" w:cs="Arial"/>
          <w:i/>
          <w:sz w:val="22"/>
          <w:lang w:eastAsia="es-MX"/>
        </w:rPr>
        <w:t xml:space="preserve"> a partir del que se otorga acceso a la información, en el que se testan partes o secciones clasificadas, indicando el contenido de éstas de manera genérica, </w:t>
      </w:r>
      <w:r w:rsidRPr="00C02AD5">
        <w:rPr>
          <w:rFonts w:ascii="Palatino Linotype" w:hAnsi="Palatino Linotype" w:cs="Arial"/>
          <w:b/>
          <w:i/>
          <w:sz w:val="22"/>
          <w:lang w:eastAsia="es-MX"/>
        </w:rPr>
        <w:t>fundando y motivando la</w:t>
      </w:r>
      <w:r w:rsidRPr="00C02AD5">
        <w:rPr>
          <w:rFonts w:ascii="Palatino Linotype" w:hAnsi="Palatino Linotype" w:cs="Arial"/>
          <w:i/>
          <w:sz w:val="22"/>
          <w:lang w:eastAsia="es-MX"/>
        </w:rPr>
        <w:t xml:space="preserve"> reserva o </w:t>
      </w:r>
      <w:r w:rsidRPr="00C02AD5">
        <w:rPr>
          <w:rFonts w:ascii="Palatino Linotype" w:hAnsi="Palatino Linotype" w:cs="Arial"/>
          <w:b/>
          <w:i/>
          <w:sz w:val="22"/>
          <w:lang w:eastAsia="es-MX"/>
        </w:rPr>
        <w:t>confidencialidad</w:t>
      </w:r>
      <w:r w:rsidRPr="00C02AD5">
        <w:rPr>
          <w:rFonts w:ascii="Palatino Linotype" w:hAnsi="Palatino Linotype" w:cs="Arial"/>
          <w:i/>
          <w:sz w:val="22"/>
          <w:lang w:eastAsia="es-MX"/>
        </w:rPr>
        <w:t xml:space="preserve">, a través de la resolución que para tal efecto emita el </w:t>
      </w:r>
      <w:r w:rsidRPr="00C02AD5">
        <w:rPr>
          <w:rFonts w:ascii="Palatino Linotype" w:hAnsi="Palatino Linotype" w:cs="Arial"/>
          <w:bCs/>
          <w:i/>
          <w:noProof/>
          <w:sz w:val="22"/>
        </w:rPr>
        <w:t>Comité</w:t>
      </w:r>
      <w:r w:rsidRPr="00C02AD5">
        <w:rPr>
          <w:rFonts w:ascii="Palatino Linotype" w:hAnsi="Palatino Linotype" w:cs="Arial"/>
          <w:i/>
          <w:sz w:val="22"/>
          <w:lang w:eastAsia="es-MX"/>
        </w:rPr>
        <w:t xml:space="preserve"> de Transparencia.</w:t>
      </w:r>
    </w:p>
    <w:p w14:paraId="769E5B17" w14:textId="77777777" w:rsidR="00B17D70" w:rsidRPr="00C02AD5" w:rsidRDefault="00B17D70" w:rsidP="00D47025">
      <w:pPr>
        <w:autoSpaceDE w:val="0"/>
        <w:autoSpaceDN w:val="0"/>
        <w:adjustRightInd w:val="0"/>
        <w:spacing w:line="276" w:lineRule="auto"/>
        <w:ind w:left="851" w:right="902"/>
        <w:jc w:val="both"/>
        <w:rPr>
          <w:rFonts w:ascii="Palatino Linotype" w:hAnsi="Palatino Linotype" w:cs="Arial"/>
          <w:i/>
          <w:sz w:val="22"/>
          <w:lang w:eastAsia="es-MX"/>
        </w:rPr>
      </w:pPr>
      <w:r w:rsidRPr="00C02AD5">
        <w:rPr>
          <w:rFonts w:ascii="Palatino Linotype" w:hAnsi="Palatino Linotype" w:cs="Arial"/>
          <w:b/>
          <w:i/>
          <w:sz w:val="22"/>
          <w:lang w:eastAsia="es-MX"/>
        </w:rPr>
        <w:t>Cuarto.</w:t>
      </w:r>
      <w:r w:rsidRPr="00C02AD5">
        <w:rPr>
          <w:rFonts w:ascii="Palatino Linotype" w:hAnsi="Palatino Linotype" w:cs="Arial"/>
          <w:i/>
          <w:sz w:val="22"/>
          <w:lang w:eastAsia="es-MX"/>
        </w:rPr>
        <w:t xml:space="preserve"> </w:t>
      </w:r>
      <w:r w:rsidRPr="00C02AD5">
        <w:rPr>
          <w:rFonts w:ascii="Palatino Linotype" w:hAnsi="Palatino Linotype" w:cs="Arial"/>
          <w:b/>
          <w:i/>
          <w:sz w:val="22"/>
          <w:lang w:eastAsia="es-MX"/>
        </w:rPr>
        <w:t>Para clasificar la información como</w:t>
      </w:r>
      <w:r w:rsidRPr="00C02AD5">
        <w:rPr>
          <w:rFonts w:ascii="Palatino Linotype" w:hAnsi="Palatino Linotype" w:cs="Arial"/>
          <w:i/>
          <w:sz w:val="22"/>
          <w:lang w:eastAsia="es-MX"/>
        </w:rPr>
        <w:t xml:space="preserve"> reservada o </w:t>
      </w:r>
      <w:r w:rsidRPr="00C02AD5">
        <w:rPr>
          <w:rFonts w:ascii="Palatino Linotype" w:hAnsi="Palatino Linotype" w:cs="Arial"/>
          <w:b/>
          <w:i/>
          <w:sz w:val="22"/>
          <w:lang w:eastAsia="es-MX"/>
        </w:rPr>
        <w:t xml:space="preserve">confidencial, de manera total o parcial, el titular del </w:t>
      </w:r>
      <w:r w:rsidRPr="00C02AD5">
        <w:rPr>
          <w:rFonts w:ascii="Palatino Linotype" w:hAnsi="Palatino Linotype" w:cs="Arial"/>
          <w:b/>
          <w:bCs/>
          <w:i/>
          <w:noProof/>
          <w:sz w:val="22"/>
        </w:rPr>
        <w:t>área</w:t>
      </w:r>
      <w:r w:rsidRPr="00C02AD5">
        <w:rPr>
          <w:rFonts w:ascii="Palatino Linotype" w:hAnsi="Palatino Linotype" w:cs="Arial"/>
          <w:b/>
          <w:i/>
          <w:sz w:val="22"/>
          <w:lang w:eastAsia="es-MX"/>
        </w:rPr>
        <w:t xml:space="preserve"> del sujeto </w:t>
      </w:r>
      <w:r w:rsidRPr="00C02AD5">
        <w:rPr>
          <w:rFonts w:ascii="Palatino Linotype" w:hAnsi="Palatino Linotype" w:cs="Arial"/>
          <w:b/>
          <w:i/>
          <w:sz w:val="22"/>
        </w:rPr>
        <w:t>obligado</w:t>
      </w:r>
      <w:r w:rsidRPr="00C02AD5">
        <w:rPr>
          <w:rFonts w:ascii="Palatino Linotype" w:hAnsi="Palatino Linotype" w:cs="Arial"/>
          <w:b/>
          <w:i/>
          <w:sz w:val="22"/>
          <w:lang w:eastAsia="es-MX"/>
        </w:rPr>
        <w:t xml:space="preserve"> deberá atender lo dispuesto por el Título Sexto de la Ley General</w:t>
      </w:r>
      <w:r w:rsidRPr="00C02AD5">
        <w:rPr>
          <w:rFonts w:ascii="Palatino Linotype" w:hAnsi="Palatino Linotype" w:cs="Arial"/>
          <w:i/>
          <w:sz w:val="22"/>
          <w:lang w:eastAsia="es-MX"/>
        </w:rPr>
        <w:t xml:space="preserve">, en relación con las disposiciones contenidas en los presentes lineamientos, así como en aquellas </w:t>
      </w:r>
      <w:r w:rsidRPr="00C02AD5">
        <w:rPr>
          <w:rFonts w:ascii="Palatino Linotype" w:hAnsi="Palatino Linotype" w:cs="Arial"/>
          <w:i/>
          <w:sz w:val="22"/>
          <w:lang w:eastAsia="es-MX"/>
        </w:rPr>
        <w:lastRenderedPageBreak/>
        <w:t>disposiciones legales aplicables a la materia en el ámbito de sus respectivas competencias, en tanto estas últimas no contravengan lo dispuesto en la Ley General.</w:t>
      </w:r>
    </w:p>
    <w:p w14:paraId="34196DED" w14:textId="77777777" w:rsidR="00B17D70" w:rsidRPr="00C02AD5" w:rsidRDefault="00B17D70" w:rsidP="00D47025">
      <w:pPr>
        <w:autoSpaceDE w:val="0"/>
        <w:autoSpaceDN w:val="0"/>
        <w:adjustRightInd w:val="0"/>
        <w:spacing w:line="276" w:lineRule="auto"/>
        <w:ind w:left="851" w:right="902"/>
        <w:jc w:val="both"/>
        <w:rPr>
          <w:rFonts w:ascii="Palatino Linotype" w:hAnsi="Palatino Linotype" w:cs="Arial"/>
          <w:i/>
          <w:sz w:val="22"/>
          <w:lang w:eastAsia="es-MX"/>
        </w:rPr>
      </w:pPr>
      <w:r w:rsidRPr="00C02AD5">
        <w:rPr>
          <w:rFonts w:ascii="Palatino Linotype" w:hAnsi="Palatino Linotype" w:cs="Arial"/>
          <w:i/>
          <w:sz w:val="22"/>
          <w:lang w:eastAsia="es-MX"/>
        </w:rPr>
        <w:t xml:space="preserve">Los sujetos obligados deberán aplicar, de manera estricta, las excepciones al derecho de acceso a la </w:t>
      </w:r>
      <w:r w:rsidRPr="00C02AD5">
        <w:rPr>
          <w:rFonts w:ascii="Palatino Linotype" w:hAnsi="Palatino Linotype" w:cs="Arial"/>
          <w:bCs/>
          <w:i/>
          <w:noProof/>
          <w:sz w:val="22"/>
        </w:rPr>
        <w:t>información</w:t>
      </w:r>
      <w:r w:rsidRPr="00C02AD5">
        <w:rPr>
          <w:rFonts w:ascii="Palatino Linotype" w:hAnsi="Palatino Linotype" w:cs="Arial"/>
          <w:i/>
          <w:sz w:val="22"/>
          <w:lang w:eastAsia="es-MX"/>
        </w:rPr>
        <w:t xml:space="preserve"> y sólo </w:t>
      </w:r>
      <w:r w:rsidRPr="00C02AD5">
        <w:rPr>
          <w:rFonts w:ascii="Palatino Linotype" w:hAnsi="Palatino Linotype" w:cs="Arial"/>
          <w:i/>
          <w:sz w:val="22"/>
        </w:rPr>
        <w:t>podrán</w:t>
      </w:r>
      <w:r w:rsidRPr="00C02AD5">
        <w:rPr>
          <w:rFonts w:ascii="Palatino Linotype" w:hAnsi="Palatino Linotype" w:cs="Arial"/>
          <w:i/>
          <w:sz w:val="22"/>
          <w:lang w:eastAsia="es-MX"/>
        </w:rPr>
        <w:t xml:space="preserve"> invocarlas cuando acrediten su procedencia.</w:t>
      </w:r>
    </w:p>
    <w:p w14:paraId="4E9AFE94" w14:textId="77777777" w:rsidR="00B17D70" w:rsidRPr="00C02AD5" w:rsidRDefault="00B17D70" w:rsidP="00D47025">
      <w:pPr>
        <w:autoSpaceDE w:val="0"/>
        <w:autoSpaceDN w:val="0"/>
        <w:adjustRightInd w:val="0"/>
        <w:spacing w:line="276" w:lineRule="auto"/>
        <w:ind w:left="851" w:right="902"/>
        <w:jc w:val="both"/>
        <w:rPr>
          <w:rFonts w:ascii="Palatino Linotype" w:hAnsi="Palatino Linotype" w:cs="Arial"/>
          <w:i/>
          <w:sz w:val="22"/>
          <w:lang w:eastAsia="es-MX"/>
        </w:rPr>
      </w:pPr>
      <w:r w:rsidRPr="00C02AD5">
        <w:rPr>
          <w:rFonts w:ascii="Palatino Linotype" w:hAnsi="Palatino Linotype" w:cs="Arial"/>
          <w:b/>
          <w:i/>
          <w:sz w:val="22"/>
          <w:lang w:eastAsia="es-MX"/>
        </w:rPr>
        <w:t>Quinto.</w:t>
      </w:r>
      <w:r w:rsidRPr="00C02AD5">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w:t>
      </w:r>
      <w:r w:rsidRPr="00C02AD5">
        <w:rPr>
          <w:rFonts w:ascii="Palatino Linotype" w:hAnsi="Palatino Linotype" w:cs="Arial"/>
          <w:i/>
          <w:sz w:val="22"/>
        </w:rPr>
        <w:t>corresponderá</w:t>
      </w:r>
      <w:r w:rsidRPr="00C02AD5">
        <w:rPr>
          <w:rFonts w:ascii="Palatino Linotype" w:hAnsi="Palatino Linotype" w:cs="Arial"/>
          <w:i/>
          <w:sz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B2559AB" w14:textId="77777777" w:rsidR="00B17D70" w:rsidRPr="00C02AD5" w:rsidRDefault="00B17D70" w:rsidP="00D47025">
      <w:pPr>
        <w:autoSpaceDE w:val="0"/>
        <w:autoSpaceDN w:val="0"/>
        <w:adjustRightInd w:val="0"/>
        <w:spacing w:line="276" w:lineRule="auto"/>
        <w:ind w:left="851" w:right="902"/>
        <w:jc w:val="both"/>
        <w:rPr>
          <w:rFonts w:ascii="Palatino Linotype" w:hAnsi="Palatino Linotype" w:cs="Arial"/>
          <w:i/>
          <w:sz w:val="22"/>
          <w:lang w:eastAsia="es-MX"/>
        </w:rPr>
      </w:pPr>
      <w:r w:rsidRPr="00C02AD5">
        <w:rPr>
          <w:rFonts w:ascii="Palatino Linotype" w:hAnsi="Palatino Linotype" w:cs="Arial"/>
          <w:b/>
          <w:i/>
          <w:sz w:val="22"/>
          <w:lang w:eastAsia="es-MX"/>
        </w:rPr>
        <w:t>Sexto.</w:t>
      </w:r>
      <w:r w:rsidRPr="00C02AD5">
        <w:rPr>
          <w:rFonts w:ascii="Palatino Linotype" w:hAnsi="Palatino Linotype" w:cs="Arial"/>
          <w:i/>
          <w:sz w:val="22"/>
          <w:lang w:eastAsia="es-MX"/>
        </w:rPr>
        <w:t xml:space="preserve"> Los sujetos obligados no podrán emitir acuerdos de carácter general ni particular que clasifiquen </w:t>
      </w:r>
      <w:r w:rsidRPr="00C02AD5">
        <w:rPr>
          <w:rFonts w:ascii="Palatino Linotype" w:hAnsi="Palatino Linotype" w:cs="Arial"/>
          <w:bCs/>
          <w:i/>
          <w:noProof/>
          <w:sz w:val="22"/>
        </w:rPr>
        <w:t>documentos</w:t>
      </w:r>
      <w:r w:rsidRPr="00C02AD5">
        <w:rPr>
          <w:rFonts w:ascii="Palatino Linotype" w:hAnsi="Palatino Linotype" w:cs="Arial"/>
          <w:i/>
          <w:sz w:val="22"/>
          <w:lang w:eastAsia="es-MX"/>
        </w:rPr>
        <w:t xml:space="preserve"> o expedientes como reservados, ni clasificar documentos antes de que se genere la información o cuando éstos no obren en sus archivos.</w:t>
      </w:r>
    </w:p>
    <w:p w14:paraId="52EDD028" w14:textId="77777777" w:rsidR="00B17D70" w:rsidRPr="00C02AD5" w:rsidRDefault="00B17D70" w:rsidP="00D47025">
      <w:pPr>
        <w:spacing w:line="276" w:lineRule="auto"/>
        <w:ind w:left="851" w:right="902"/>
        <w:jc w:val="both"/>
        <w:rPr>
          <w:rFonts w:ascii="Palatino Linotype" w:hAnsi="Palatino Linotype" w:cs="Arial"/>
          <w:i/>
          <w:sz w:val="22"/>
          <w:lang w:eastAsia="es-MX"/>
        </w:rPr>
      </w:pPr>
      <w:r w:rsidRPr="00C02AD5">
        <w:rPr>
          <w:rFonts w:ascii="Palatino Linotype" w:hAnsi="Palatino Linotype" w:cs="Arial"/>
          <w:i/>
          <w:sz w:val="22"/>
          <w:lang w:eastAsia="es-MX"/>
        </w:rPr>
        <w:t xml:space="preserve">La clasificación de </w:t>
      </w:r>
      <w:r w:rsidRPr="00C02AD5">
        <w:rPr>
          <w:rFonts w:ascii="Palatino Linotype" w:hAnsi="Palatino Linotype" w:cs="Arial"/>
          <w:i/>
          <w:sz w:val="22"/>
        </w:rPr>
        <w:t>información</w:t>
      </w:r>
      <w:r w:rsidRPr="00C02AD5">
        <w:rPr>
          <w:rFonts w:ascii="Palatino Linotype" w:hAnsi="Palatino Linotype" w:cs="Arial"/>
          <w:i/>
          <w:sz w:val="22"/>
          <w:lang w:eastAsia="es-MX"/>
        </w:rPr>
        <w:t xml:space="preserve"> se realizará conforme a un análisis caso por caso, mediante la aplicación </w:t>
      </w:r>
      <w:r w:rsidRPr="00C02AD5">
        <w:rPr>
          <w:rFonts w:ascii="Palatino Linotype" w:hAnsi="Palatino Linotype" w:cs="Arial"/>
          <w:bCs/>
          <w:i/>
          <w:noProof/>
          <w:sz w:val="22"/>
        </w:rPr>
        <w:t>de</w:t>
      </w:r>
      <w:r w:rsidRPr="00C02AD5">
        <w:rPr>
          <w:rFonts w:ascii="Palatino Linotype" w:hAnsi="Palatino Linotype" w:cs="Arial"/>
          <w:i/>
          <w:sz w:val="22"/>
          <w:lang w:eastAsia="es-MX"/>
        </w:rPr>
        <w:t xml:space="preserve"> la prueba de daño y de interés público.</w:t>
      </w:r>
    </w:p>
    <w:p w14:paraId="085782F9" w14:textId="77777777" w:rsidR="00B17D70" w:rsidRPr="00C02AD5" w:rsidRDefault="00B17D70" w:rsidP="00D47025">
      <w:pPr>
        <w:autoSpaceDE w:val="0"/>
        <w:autoSpaceDN w:val="0"/>
        <w:adjustRightInd w:val="0"/>
        <w:spacing w:line="276" w:lineRule="auto"/>
        <w:ind w:left="851" w:right="902"/>
        <w:jc w:val="both"/>
        <w:rPr>
          <w:rFonts w:ascii="Palatino Linotype" w:hAnsi="Palatino Linotype" w:cs="Arial"/>
          <w:i/>
          <w:sz w:val="22"/>
          <w:lang w:eastAsia="es-MX"/>
        </w:rPr>
      </w:pPr>
      <w:r w:rsidRPr="00C02AD5">
        <w:rPr>
          <w:rFonts w:ascii="Palatino Linotype" w:hAnsi="Palatino Linotype" w:cs="Arial"/>
          <w:b/>
          <w:i/>
          <w:sz w:val="22"/>
          <w:lang w:eastAsia="es-MX"/>
        </w:rPr>
        <w:t>Séptimo.</w:t>
      </w:r>
      <w:r w:rsidRPr="00C02AD5">
        <w:rPr>
          <w:rFonts w:ascii="Palatino Linotype" w:hAnsi="Palatino Linotype" w:cs="Arial"/>
          <w:i/>
          <w:sz w:val="22"/>
          <w:lang w:eastAsia="es-MX"/>
        </w:rPr>
        <w:t xml:space="preserve"> La clasificación </w:t>
      </w:r>
      <w:r w:rsidRPr="00C02AD5">
        <w:rPr>
          <w:rFonts w:ascii="Palatino Linotype" w:hAnsi="Palatino Linotype" w:cs="Arial"/>
          <w:bCs/>
          <w:i/>
          <w:noProof/>
          <w:sz w:val="22"/>
        </w:rPr>
        <w:t>de</w:t>
      </w:r>
      <w:r w:rsidRPr="00C02AD5">
        <w:rPr>
          <w:rFonts w:ascii="Palatino Linotype" w:hAnsi="Palatino Linotype" w:cs="Arial"/>
          <w:i/>
          <w:sz w:val="22"/>
          <w:lang w:eastAsia="es-MX"/>
        </w:rPr>
        <w:t xml:space="preserve"> la </w:t>
      </w:r>
      <w:r w:rsidRPr="00C02AD5">
        <w:rPr>
          <w:rFonts w:ascii="Palatino Linotype" w:hAnsi="Palatino Linotype" w:cs="Arial"/>
          <w:i/>
          <w:sz w:val="22"/>
        </w:rPr>
        <w:t>información</w:t>
      </w:r>
      <w:r w:rsidRPr="00C02AD5">
        <w:rPr>
          <w:rFonts w:ascii="Palatino Linotype" w:hAnsi="Palatino Linotype" w:cs="Arial"/>
          <w:i/>
          <w:sz w:val="22"/>
          <w:lang w:eastAsia="es-MX"/>
        </w:rPr>
        <w:t xml:space="preserve"> se llevará a cabo en el momento en que:</w:t>
      </w:r>
    </w:p>
    <w:p w14:paraId="20484846" w14:textId="77777777" w:rsidR="00B17D70" w:rsidRPr="00C02AD5" w:rsidRDefault="00B17D70" w:rsidP="00D47025">
      <w:pPr>
        <w:autoSpaceDE w:val="0"/>
        <w:autoSpaceDN w:val="0"/>
        <w:adjustRightInd w:val="0"/>
        <w:spacing w:line="276" w:lineRule="auto"/>
        <w:ind w:left="851" w:right="902"/>
        <w:jc w:val="both"/>
        <w:rPr>
          <w:rFonts w:ascii="Palatino Linotype" w:hAnsi="Palatino Linotype" w:cs="Arial"/>
          <w:i/>
          <w:sz w:val="22"/>
          <w:lang w:eastAsia="es-MX"/>
        </w:rPr>
      </w:pPr>
      <w:r w:rsidRPr="00C02AD5">
        <w:rPr>
          <w:rFonts w:ascii="Palatino Linotype" w:hAnsi="Palatino Linotype" w:cs="Arial"/>
          <w:b/>
          <w:i/>
          <w:sz w:val="22"/>
          <w:lang w:eastAsia="es-MX"/>
        </w:rPr>
        <w:t>I.</w:t>
      </w:r>
      <w:r w:rsidRPr="00C02AD5">
        <w:rPr>
          <w:rFonts w:ascii="Palatino Linotype" w:hAnsi="Palatino Linotype" w:cs="Arial"/>
          <w:i/>
          <w:sz w:val="22"/>
          <w:lang w:eastAsia="es-MX"/>
        </w:rPr>
        <w:t xml:space="preserve"> Se reciba una solicitud de acceso a la información;</w:t>
      </w:r>
    </w:p>
    <w:p w14:paraId="100979A7" w14:textId="77777777" w:rsidR="00B17D70" w:rsidRPr="00C02AD5" w:rsidRDefault="00B17D70" w:rsidP="00D47025">
      <w:pPr>
        <w:autoSpaceDE w:val="0"/>
        <w:autoSpaceDN w:val="0"/>
        <w:adjustRightInd w:val="0"/>
        <w:spacing w:line="276" w:lineRule="auto"/>
        <w:ind w:left="851" w:right="902"/>
        <w:jc w:val="both"/>
        <w:rPr>
          <w:rFonts w:ascii="Palatino Linotype" w:hAnsi="Palatino Linotype" w:cs="Arial"/>
          <w:i/>
          <w:sz w:val="22"/>
          <w:lang w:eastAsia="es-MX"/>
        </w:rPr>
      </w:pPr>
      <w:r w:rsidRPr="00C02AD5">
        <w:rPr>
          <w:rFonts w:ascii="Palatino Linotype" w:hAnsi="Palatino Linotype" w:cs="Arial"/>
          <w:b/>
          <w:i/>
          <w:sz w:val="22"/>
          <w:lang w:eastAsia="es-MX"/>
        </w:rPr>
        <w:t>II.</w:t>
      </w:r>
      <w:r w:rsidRPr="00C02AD5">
        <w:rPr>
          <w:rFonts w:ascii="Palatino Linotype" w:hAnsi="Palatino Linotype" w:cs="Arial"/>
          <w:i/>
          <w:sz w:val="22"/>
          <w:lang w:eastAsia="es-MX"/>
        </w:rPr>
        <w:t xml:space="preserve"> Se determine </w:t>
      </w:r>
      <w:r w:rsidRPr="00C02AD5">
        <w:rPr>
          <w:rFonts w:ascii="Palatino Linotype" w:hAnsi="Palatino Linotype" w:cs="Arial"/>
          <w:bCs/>
          <w:i/>
          <w:noProof/>
          <w:sz w:val="22"/>
        </w:rPr>
        <w:t>mediante</w:t>
      </w:r>
      <w:r w:rsidRPr="00C02AD5">
        <w:rPr>
          <w:rFonts w:ascii="Palatino Linotype" w:hAnsi="Palatino Linotype" w:cs="Arial"/>
          <w:i/>
          <w:sz w:val="22"/>
          <w:lang w:eastAsia="es-MX"/>
        </w:rPr>
        <w:t xml:space="preserve"> resolución de autoridad competente, o</w:t>
      </w:r>
    </w:p>
    <w:p w14:paraId="568CB570" w14:textId="77777777" w:rsidR="00B17D70" w:rsidRPr="00C02AD5" w:rsidRDefault="00B17D70" w:rsidP="00D47025">
      <w:pPr>
        <w:autoSpaceDE w:val="0"/>
        <w:autoSpaceDN w:val="0"/>
        <w:adjustRightInd w:val="0"/>
        <w:spacing w:line="276" w:lineRule="auto"/>
        <w:ind w:left="851" w:right="902"/>
        <w:jc w:val="both"/>
        <w:rPr>
          <w:rFonts w:ascii="Palatino Linotype" w:hAnsi="Palatino Linotype" w:cs="Arial"/>
          <w:i/>
          <w:sz w:val="22"/>
          <w:lang w:eastAsia="es-MX"/>
        </w:rPr>
      </w:pPr>
      <w:r w:rsidRPr="00C02AD5">
        <w:rPr>
          <w:rFonts w:ascii="Palatino Linotype" w:hAnsi="Palatino Linotype" w:cs="Arial"/>
          <w:b/>
          <w:i/>
          <w:sz w:val="22"/>
          <w:lang w:eastAsia="es-MX"/>
        </w:rPr>
        <w:t>III.</w:t>
      </w:r>
      <w:r w:rsidRPr="00C02AD5">
        <w:rPr>
          <w:rFonts w:ascii="Palatino Linotype" w:hAnsi="Palatino Linotype" w:cs="Arial"/>
          <w:i/>
          <w:sz w:val="22"/>
          <w:lang w:eastAsia="es-MX"/>
        </w:rPr>
        <w:t xml:space="preserve"> Se generen </w:t>
      </w:r>
      <w:r w:rsidRPr="00C02AD5">
        <w:rPr>
          <w:rFonts w:ascii="Palatino Linotype" w:hAnsi="Palatino Linotype" w:cs="Arial"/>
          <w:bCs/>
          <w:i/>
          <w:noProof/>
          <w:sz w:val="22"/>
        </w:rPr>
        <w:t>versiones</w:t>
      </w:r>
      <w:r w:rsidRPr="00C02AD5">
        <w:rPr>
          <w:rFonts w:ascii="Palatino Linotype" w:hAnsi="Palatino Linotype" w:cs="Arial"/>
          <w:i/>
          <w:sz w:val="22"/>
          <w:lang w:eastAsia="es-MX"/>
        </w:rPr>
        <w:t xml:space="preserve"> públicas para dar cumplimiento a las obligaciones de transparencia previstas en la Ley General, la Ley Federal y las correspondientes de las entidades federativas.</w:t>
      </w:r>
    </w:p>
    <w:p w14:paraId="6F19653F" w14:textId="77777777" w:rsidR="00B17D70" w:rsidRPr="00C02AD5" w:rsidRDefault="00B17D70" w:rsidP="00D47025">
      <w:pPr>
        <w:autoSpaceDE w:val="0"/>
        <w:autoSpaceDN w:val="0"/>
        <w:adjustRightInd w:val="0"/>
        <w:spacing w:line="276" w:lineRule="auto"/>
        <w:ind w:left="851" w:right="902"/>
        <w:jc w:val="both"/>
        <w:rPr>
          <w:rFonts w:ascii="Palatino Linotype" w:hAnsi="Palatino Linotype" w:cs="Arial"/>
          <w:i/>
          <w:sz w:val="22"/>
          <w:lang w:eastAsia="es-MX"/>
        </w:rPr>
      </w:pPr>
      <w:r w:rsidRPr="00C02AD5">
        <w:rPr>
          <w:rFonts w:ascii="Palatino Linotype" w:hAnsi="Palatino Linotype" w:cs="Arial"/>
          <w:i/>
          <w:sz w:val="22"/>
          <w:lang w:eastAsia="es-MX"/>
        </w:rPr>
        <w:t xml:space="preserve">Los titulares de las áreas deberán revisar la clasificación al momento de la recepción de una solicitud de </w:t>
      </w:r>
      <w:r w:rsidRPr="00C02AD5">
        <w:rPr>
          <w:rFonts w:ascii="Palatino Linotype" w:hAnsi="Palatino Linotype" w:cs="Arial"/>
          <w:bCs/>
          <w:i/>
          <w:noProof/>
          <w:sz w:val="22"/>
        </w:rPr>
        <w:t>acceso</w:t>
      </w:r>
      <w:r w:rsidRPr="00C02AD5">
        <w:rPr>
          <w:rFonts w:ascii="Palatino Linotype" w:hAnsi="Palatino Linotype" w:cs="Arial"/>
          <w:i/>
          <w:sz w:val="22"/>
          <w:lang w:eastAsia="es-MX"/>
        </w:rPr>
        <w:t xml:space="preserve"> a la información, para verificar si encuadra en una causal de reserva o de confidencialidad.</w:t>
      </w:r>
    </w:p>
    <w:p w14:paraId="3C4E20BE" w14:textId="77777777" w:rsidR="00B17D70" w:rsidRPr="00C02AD5" w:rsidRDefault="00B17D70" w:rsidP="00D47025">
      <w:pPr>
        <w:autoSpaceDE w:val="0"/>
        <w:autoSpaceDN w:val="0"/>
        <w:adjustRightInd w:val="0"/>
        <w:spacing w:line="276" w:lineRule="auto"/>
        <w:ind w:left="851" w:right="902"/>
        <w:jc w:val="both"/>
        <w:rPr>
          <w:rFonts w:ascii="Palatino Linotype" w:hAnsi="Palatino Linotype" w:cs="Arial"/>
          <w:i/>
          <w:sz w:val="22"/>
          <w:lang w:eastAsia="es-MX"/>
        </w:rPr>
      </w:pPr>
      <w:r w:rsidRPr="00C02AD5">
        <w:rPr>
          <w:rFonts w:ascii="Palatino Linotype" w:hAnsi="Palatino Linotype" w:cs="Arial"/>
          <w:b/>
          <w:i/>
          <w:sz w:val="22"/>
          <w:lang w:eastAsia="es-MX"/>
        </w:rPr>
        <w:t>Octavo.</w:t>
      </w:r>
      <w:r w:rsidRPr="00C02AD5">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w:t>
      </w:r>
      <w:r w:rsidRPr="00C02AD5">
        <w:rPr>
          <w:rFonts w:ascii="Palatino Linotype" w:hAnsi="Palatino Linotype" w:cs="Arial"/>
          <w:bCs/>
          <w:i/>
          <w:noProof/>
          <w:sz w:val="22"/>
        </w:rPr>
        <w:t>expresamente</w:t>
      </w:r>
      <w:r w:rsidRPr="00C02AD5">
        <w:rPr>
          <w:rFonts w:ascii="Palatino Linotype" w:hAnsi="Palatino Linotype" w:cs="Arial"/>
          <w:i/>
          <w:sz w:val="22"/>
          <w:lang w:eastAsia="es-MX"/>
        </w:rPr>
        <w:t xml:space="preserve"> le otorga el carácter de reservada o confidencial.</w:t>
      </w:r>
    </w:p>
    <w:p w14:paraId="1C4AE06F" w14:textId="77777777" w:rsidR="00B17D70" w:rsidRPr="00C02AD5" w:rsidRDefault="00B17D70" w:rsidP="00D47025">
      <w:pPr>
        <w:autoSpaceDE w:val="0"/>
        <w:autoSpaceDN w:val="0"/>
        <w:adjustRightInd w:val="0"/>
        <w:spacing w:line="276" w:lineRule="auto"/>
        <w:ind w:left="851" w:right="902"/>
        <w:jc w:val="both"/>
        <w:rPr>
          <w:rFonts w:ascii="Palatino Linotype" w:hAnsi="Palatino Linotype" w:cs="Arial"/>
          <w:bCs/>
          <w:i/>
          <w:noProof/>
          <w:sz w:val="22"/>
        </w:rPr>
      </w:pPr>
      <w:r w:rsidRPr="00C02AD5">
        <w:rPr>
          <w:rFonts w:ascii="Palatino Linotype" w:hAnsi="Palatino Linotype" w:cs="Arial"/>
          <w:i/>
          <w:sz w:val="22"/>
          <w:lang w:eastAsia="es-MX"/>
        </w:rPr>
        <w:t xml:space="preserve">Para </w:t>
      </w:r>
      <w:r w:rsidRPr="00C02AD5">
        <w:rPr>
          <w:rFonts w:ascii="Palatino Linotype" w:hAnsi="Palatino Linotype" w:cs="Arial"/>
          <w:bCs/>
          <w:i/>
          <w:noProof/>
          <w:sz w:val="22"/>
        </w:rPr>
        <w:t xml:space="preserve">motivar la clasificación se deberán señalar las razones o circunstancias especiales que lo </w:t>
      </w:r>
      <w:r w:rsidRPr="00C02AD5">
        <w:rPr>
          <w:rFonts w:ascii="Palatino Linotype" w:hAnsi="Palatino Linotype" w:cs="Arial"/>
          <w:i/>
          <w:sz w:val="22"/>
          <w:lang w:eastAsia="es-MX"/>
        </w:rPr>
        <w:t>llevaron</w:t>
      </w:r>
      <w:r w:rsidRPr="00C02AD5">
        <w:rPr>
          <w:rFonts w:ascii="Palatino Linotype" w:hAnsi="Palatino Linotype" w:cs="Arial"/>
          <w:bCs/>
          <w:i/>
          <w:noProof/>
          <w:sz w:val="22"/>
        </w:rPr>
        <w:t xml:space="preserve"> a concluir que el caso particular se ajusta al supuesto previsto por la norma legal invocada como fundamento.</w:t>
      </w:r>
    </w:p>
    <w:p w14:paraId="7F90B9C5" w14:textId="77777777" w:rsidR="00B17D70" w:rsidRPr="00C02AD5" w:rsidRDefault="00B17D70" w:rsidP="00D47025">
      <w:pPr>
        <w:autoSpaceDE w:val="0"/>
        <w:autoSpaceDN w:val="0"/>
        <w:adjustRightInd w:val="0"/>
        <w:spacing w:line="276" w:lineRule="auto"/>
        <w:ind w:left="851" w:right="902"/>
        <w:jc w:val="both"/>
        <w:rPr>
          <w:rFonts w:ascii="Palatino Linotype" w:hAnsi="Palatino Linotype" w:cs="Arial"/>
          <w:bCs/>
          <w:i/>
          <w:noProof/>
          <w:sz w:val="22"/>
        </w:rPr>
      </w:pPr>
      <w:r w:rsidRPr="00C02AD5">
        <w:rPr>
          <w:rFonts w:ascii="Palatino Linotype" w:hAnsi="Palatino Linotype" w:cs="Arial"/>
          <w:bCs/>
          <w:i/>
          <w:noProof/>
          <w:sz w:val="22"/>
        </w:rPr>
        <w:lastRenderedPageBreak/>
        <w:t xml:space="preserve">En caso de referirse a información reservada, la motivación de la clasificación también deberá comprender las circunstancias que justifican el establecimiento de determinado plazo </w:t>
      </w:r>
      <w:r w:rsidRPr="00C02AD5">
        <w:rPr>
          <w:rFonts w:ascii="Palatino Linotype" w:hAnsi="Palatino Linotype" w:cs="Arial"/>
          <w:i/>
          <w:sz w:val="22"/>
          <w:lang w:eastAsia="es-MX"/>
        </w:rPr>
        <w:t>de</w:t>
      </w:r>
      <w:r w:rsidRPr="00C02AD5">
        <w:rPr>
          <w:rFonts w:ascii="Palatino Linotype" w:hAnsi="Palatino Linotype" w:cs="Arial"/>
          <w:bCs/>
          <w:i/>
          <w:noProof/>
          <w:sz w:val="22"/>
        </w:rPr>
        <w:t xml:space="preserve"> </w:t>
      </w:r>
      <w:r w:rsidRPr="00C02AD5">
        <w:rPr>
          <w:rFonts w:ascii="Palatino Linotype" w:hAnsi="Palatino Linotype" w:cs="Arial"/>
          <w:i/>
          <w:sz w:val="22"/>
          <w:lang w:eastAsia="es-MX"/>
        </w:rPr>
        <w:t>reserva</w:t>
      </w:r>
      <w:r w:rsidRPr="00C02AD5">
        <w:rPr>
          <w:rFonts w:ascii="Palatino Linotype" w:hAnsi="Palatino Linotype" w:cs="Arial"/>
          <w:bCs/>
          <w:i/>
          <w:noProof/>
          <w:sz w:val="22"/>
        </w:rPr>
        <w:t>.</w:t>
      </w:r>
    </w:p>
    <w:p w14:paraId="6E33A44A" w14:textId="77777777" w:rsidR="00B17D70" w:rsidRPr="00C02AD5" w:rsidRDefault="00B17D70" w:rsidP="00D47025">
      <w:pPr>
        <w:autoSpaceDE w:val="0"/>
        <w:autoSpaceDN w:val="0"/>
        <w:adjustRightInd w:val="0"/>
        <w:spacing w:line="276" w:lineRule="auto"/>
        <w:ind w:left="851" w:right="902"/>
        <w:jc w:val="both"/>
        <w:rPr>
          <w:rFonts w:ascii="Palatino Linotype" w:hAnsi="Palatino Linotype" w:cs="Arial"/>
          <w:bCs/>
          <w:i/>
          <w:noProof/>
          <w:sz w:val="22"/>
        </w:rPr>
      </w:pPr>
      <w:r w:rsidRPr="00C02AD5">
        <w:rPr>
          <w:rFonts w:ascii="Palatino Linotype" w:hAnsi="Palatino Linotype" w:cs="Arial"/>
          <w:i/>
          <w:sz w:val="22"/>
          <w:lang w:eastAsia="es-MX"/>
        </w:rPr>
        <w:t>Tratándose</w:t>
      </w:r>
      <w:r w:rsidRPr="00C02AD5">
        <w:rPr>
          <w:rFonts w:ascii="Palatino Linotype" w:hAnsi="Palatino Linotype" w:cs="Arial"/>
          <w:bCs/>
          <w:i/>
          <w:noProof/>
          <w:sz w:val="22"/>
        </w:rPr>
        <w:t xml:space="preserve"> de información clasificada como confidencial respecto de la cual se haya </w:t>
      </w:r>
      <w:r w:rsidRPr="00C02AD5">
        <w:rPr>
          <w:rFonts w:ascii="Palatino Linotype" w:hAnsi="Palatino Linotype" w:cs="Arial"/>
          <w:i/>
          <w:sz w:val="22"/>
          <w:lang w:eastAsia="es-MX"/>
        </w:rPr>
        <w:t>determinado</w:t>
      </w:r>
      <w:r w:rsidRPr="00C02AD5">
        <w:rPr>
          <w:rFonts w:ascii="Palatino Linotype" w:hAnsi="Palatino Linotype" w:cs="Arial"/>
          <w:bCs/>
          <w:i/>
          <w:noProof/>
          <w:sz w:val="22"/>
        </w:rPr>
        <w:t xml:space="preserve"> </w:t>
      </w:r>
      <w:r w:rsidRPr="00C02AD5">
        <w:rPr>
          <w:rFonts w:ascii="Palatino Linotype" w:hAnsi="Palatino Linotype" w:cs="Arial"/>
          <w:i/>
          <w:sz w:val="22"/>
          <w:lang w:eastAsia="es-MX"/>
        </w:rPr>
        <w:t>su</w:t>
      </w:r>
      <w:r w:rsidRPr="00C02AD5">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14:paraId="4E32901C" w14:textId="77777777" w:rsidR="00B17D70" w:rsidRPr="00C02AD5" w:rsidRDefault="00B17D70" w:rsidP="00D47025">
      <w:pPr>
        <w:autoSpaceDE w:val="0"/>
        <w:autoSpaceDN w:val="0"/>
        <w:adjustRightInd w:val="0"/>
        <w:spacing w:line="276" w:lineRule="auto"/>
        <w:ind w:left="851" w:right="902"/>
        <w:jc w:val="both"/>
        <w:rPr>
          <w:rFonts w:ascii="Palatino Linotype" w:hAnsi="Palatino Linotype" w:cs="Arial"/>
          <w:i/>
          <w:sz w:val="22"/>
          <w:lang w:eastAsia="es-MX"/>
        </w:rPr>
      </w:pPr>
      <w:r w:rsidRPr="00C02AD5">
        <w:rPr>
          <w:rFonts w:ascii="Palatino Linotype" w:hAnsi="Palatino Linotype" w:cs="Arial"/>
          <w:bCs/>
          <w:i/>
          <w:noProof/>
          <w:sz w:val="22"/>
        </w:rPr>
        <w:t>Los documentos contenidos</w:t>
      </w:r>
      <w:r w:rsidRPr="00C02AD5">
        <w:rPr>
          <w:rFonts w:ascii="Palatino Linotype" w:hAnsi="Palatino Linotype" w:cs="Arial"/>
          <w:i/>
          <w:sz w:val="22"/>
          <w:lang w:eastAsia="es-MX"/>
        </w:rPr>
        <w:t xml:space="preserve"> en los archivos históricos y los identificados como históricos confidenciales no serán susceptibles de clasificación como reservados.</w:t>
      </w:r>
    </w:p>
    <w:p w14:paraId="04CF6B4D" w14:textId="77777777" w:rsidR="00B17D70" w:rsidRPr="00C02AD5" w:rsidRDefault="00B17D70" w:rsidP="00D47025">
      <w:pPr>
        <w:autoSpaceDE w:val="0"/>
        <w:autoSpaceDN w:val="0"/>
        <w:adjustRightInd w:val="0"/>
        <w:spacing w:line="276" w:lineRule="auto"/>
        <w:ind w:left="851" w:right="902"/>
        <w:jc w:val="both"/>
        <w:rPr>
          <w:rFonts w:ascii="Palatino Linotype" w:hAnsi="Palatino Linotype" w:cs="Arial"/>
          <w:i/>
          <w:sz w:val="22"/>
          <w:lang w:eastAsia="es-MX"/>
        </w:rPr>
      </w:pPr>
      <w:r w:rsidRPr="00C02AD5">
        <w:rPr>
          <w:rFonts w:ascii="Palatino Linotype" w:hAnsi="Palatino Linotype" w:cs="Arial"/>
          <w:b/>
          <w:i/>
          <w:sz w:val="22"/>
          <w:lang w:eastAsia="es-MX"/>
        </w:rPr>
        <w:t>Noveno.</w:t>
      </w:r>
      <w:r w:rsidRPr="00C02AD5">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4541662" w14:textId="77777777" w:rsidR="00B17D70" w:rsidRPr="00C02AD5" w:rsidRDefault="00B17D70" w:rsidP="00D47025">
      <w:pPr>
        <w:autoSpaceDE w:val="0"/>
        <w:autoSpaceDN w:val="0"/>
        <w:adjustRightInd w:val="0"/>
        <w:spacing w:line="276" w:lineRule="auto"/>
        <w:ind w:left="851" w:right="902"/>
        <w:jc w:val="both"/>
        <w:rPr>
          <w:rFonts w:ascii="Palatino Linotype" w:hAnsi="Palatino Linotype" w:cs="Arial"/>
          <w:i/>
          <w:sz w:val="22"/>
          <w:lang w:eastAsia="es-MX"/>
        </w:rPr>
      </w:pPr>
      <w:r w:rsidRPr="00C02AD5">
        <w:rPr>
          <w:rFonts w:ascii="Palatino Linotype" w:hAnsi="Palatino Linotype" w:cs="Arial"/>
          <w:b/>
          <w:i/>
          <w:sz w:val="22"/>
          <w:lang w:eastAsia="es-MX"/>
        </w:rPr>
        <w:t>Décimo.</w:t>
      </w:r>
      <w:r w:rsidRPr="00C02AD5">
        <w:rPr>
          <w:rFonts w:ascii="Palatino Linotype" w:hAnsi="Palatino Linotype" w:cs="Arial"/>
          <w:i/>
          <w:sz w:val="22"/>
          <w:lang w:eastAsia="es-MX"/>
        </w:rPr>
        <w:t xml:space="preserve"> Los titulares de las áreas, deberán tener conocimiento y llevar un registro del personal que, por la naturaleza de sus atribuciones, tenga acceso a los </w:t>
      </w:r>
      <w:r w:rsidRPr="00C02AD5">
        <w:rPr>
          <w:rFonts w:ascii="Palatino Linotype" w:hAnsi="Palatino Linotype" w:cs="Arial"/>
          <w:i/>
          <w:sz w:val="22"/>
        </w:rPr>
        <w:t>documentos</w:t>
      </w:r>
      <w:r w:rsidRPr="00C02AD5">
        <w:rPr>
          <w:rFonts w:ascii="Palatino Linotype" w:hAnsi="Palatino Linotype" w:cs="Arial"/>
          <w:i/>
          <w:sz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8EB63ED" w14:textId="77777777" w:rsidR="00B17D70" w:rsidRPr="00C02AD5" w:rsidRDefault="00B17D70" w:rsidP="00D47025">
      <w:pPr>
        <w:autoSpaceDE w:val="0"/>
        <w:autoSpaceDN w:val="0"/>
        <w:adjustRightInd w:val="0"/>
        <w:spacing w:line="276" w:lineRule="auto"/>
        <w:ind w:left="851" w:right="902"/>
        <w:jc w:val="both"/>
        <w:rPr>
          <w:rFonts w:ascii="Palatino Linotype" w:hAnsi="Palatino Linotype" w:cs="Arial"/>
          <w:i/>
          <w:sz w:val="22"/>
          <w:lang w:eastAsia="es-MX"/>
        </w:rPr>
      </w:pPr>
      <w:r w:rsidRPr="00C02AD5">
        <w:rPr>
          <w:rFonts w:ascii="Palatino Linotype" w:hAnsi="Palatino Linotype" w:cs="Arial"/>
          <w:i/>
          <w:sz w:val="22"/>
          <w:lang w:eastAsia="es-MX"/>
        </w:rPr>
        <w:t xml:space="preserve">En ausencia de los titulares de las áreas, la información será clasificada o desclasificada por la persona que lo supla, en términos de la normativa </w:t>
      </w:r>
      <w:r w:rsidRPr="00C02AD5">
        <w:rPr>
          <w:rFonts w:ascii="Palatino Linotype" w:hAnsi="Palatino Linotype" w:cs="Arial"/>
          <w:i/>
          <w:sz w:val="22"/>
        </w:rPr>
        <w:t>que</w:t>
      </w:r>
      <w:r w:rsidRPr="00C02AD5">
        <w:rPr>
          <w:rFonts w:ascii="Palatino Linotype" w:hAnsi="Palatino Linotype" w:cs="Arial"/>
          <w:i/>
          <w:sz w:val="22"/>
          <w:lang w:eastAsia="es-MX"/>
        </w:rPr>
        <w:t xml:space="preserve"> rija la actuación del sujeto obligado.</w:t>
      </w:r>
    </w:p>
    <w:p w14:paraId="09654907" w14:textId="77777777" w:rsidR="00B17D70" w:rsidRPr="00C02AD5" w:rsidRDefault="00B17D70" w:rsidP="00D47025">
      <w:pPr>
        <w:autoSpaceDE w:val="0"/>
        <w:autoSpaceDN w:val="0"/>
        <w:adjustRightInd w:val="0"/>
        <w:spacing w:line="276" w:lineRule="auto"/>
        <w:ind w:left="851" w:right="902"/>
        <w:jc w:val="both"/>
        <w:rPr>
          <w:rFonts w:ascii="Palatino Linotype" w:hAnsi="Palatino Linotype" w:cs="Arial"/>
          <w:i/>
          <w:sz w:val="22"/>
          <w:lang w:eastAsia="es-MX"/>
        </w:rPr>
      </w:pPr>
      <w:r w:rsidRPr="00C02AD5">
        <w:rPr>
          <w:rFonts w:ascii="Palatino Linotype" w:hAnsi="Palatino Linotype" w:cs="Arial"/>
          <w:b/>
          <w:i/>
          <w:sz w:val="22"/>
          <w:lang w:eastAsia="es-MX"/>
        </w:rPr>
        <w:t>Décimo primero.</w:t>
      </w:r>
      <w:r w:rsidRPr="00C02AD5">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0DAF416D" w14:textId="77777777" w:rsidR="00B17D70" w:rsidRPr="00C02AD5" w:rsidRDefault="00B17D70" w:rsidP="00D47025">
      <w:pPr>
        <w:ind w:left="851" w:right="902"/>
        <w:jc w:val="both"/>
        <w:rPr>
          <w:rFonts w:ascii="Palatino Linotype" w:hAnsi="Palatino Linotype" w:cs="Arial"/>
          <w:sz w:val="22"/>
          <w:lang w:eastAsia="es-MX"/>
        </w:rPr>
      </w:pPr>
      <w:r w:rsidRPr="00C02AD5">
        <w:rPr>
          <w:rFonts w:ascii="Palatino Linotype" w:hAnsi="Palatino Linotype" w:cs="Arial"/>
          <w:sz w:val="22"/>
          <w:lang w:eastAsia="es-MX"/>
        </w:rPr>
        <w:t>(Énfasis Añadido)</w:t>
      </w:r>
    </w:p>
    <w:p w14:paraId="3B0A4EBA" w14:textId="77777777" w:rsidR="00D47025" w:rsidRPr="00C02AD5" w:rsidRDefault="00D47025" w:rsidP="00D47025">
      <w:pPr>
        <w:ind w:left="851" w:right="902"/>
        <w:jc w:val="both"/>
        <w:rPr>
          <w:rFonts w:ascii="Palatino Linotype" w:hAnsi="Palatino Linotype" w:cs="Arial"/>
          <w:sz w:val="22"/>
          <w:lang w:eastAsia="es-MX"/>
        </w:rPr>
      </w:pPr>
    </w:p>
    <w:p w14:paraId="64ED940C" w14:textId="77777777" w:rsidR="00B17D70" w:rsidRPr="00C02AD5" w:rsidRDefault="00B17D70" w:rsidP="00FC7186">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C02AD5">
        <w:rPr>
          <w:rFonts w:ascii="Palatino Linotype" w:hAnsi="Palatino Linotype" w:cs="Arial"/>
        </w:rPr>
        <w:t>Por lo tanto,</w:t>
      </w:r>
      <w:r w:rsidRPr="00C02AD5">
        <w:rPr>
          <w:rFonts w:ascii="Palatino Linotype" w:hAnsi="Palatino Linotype"/>
        </w:rPr>
        <w:t xml:space="preserve"> es importante referir que </w:t>
      </w:r>
      <w:r w:rsidRPr="00C02AD5">
        <w:rPr>
          <w:rFonts w:ascii="Palatino Linotype" w:hAnsi="Palatino Linotype"/>
          <w:b/>
        </w:rPr>
        <w:t>EL SUJETO OBLIGADO</w:t>
      </w:r>
      <w:r w:rsidRPr="00C02AD5">
        <w:rPr>
          <w:rFonts w:ascii="Palatino Linotype" w:hAnsi="Palatino Linotype"/>
        </w:rPr>
        <w:t xml:space="preserve"> deberá seguir el procedimiento legal establecido para su </w:t>
      </w:r>
      <w:r w:rsidRPr="00C02AD5">
        <w:rPr>
          <w:rFonts w:ascii="Palatino Linotype" w:hAnsi="Palatino Linotype"/>
          <w:lang w:eastAsia="es-MX"/>
        </w:rPr>
        <w:t>clasificación</w:t>
      </w:r>
      <w:r w:rsidRPr="00C02AD5">
        <w:rPr>
          <w:rFonts w:ascii="Palatino Linotype" w:hAnsi="Palatino Linotype"/>
        </w:rPr>
        <w:t>, esto es, que su Comité de</w:t>
      </w:r>
      <w:r w:rsidRPr="00C02AD5">
        <w:rPr>
          <w:rFonts w:ascii="Palatino Linotype" w:hAnsi="Palatino Linotype" w:cs="Arial"/>
        </w:rPr>
        <w:t xml:space="preserve"> Transparencia emita </w:t>
      </w:r>
      <w:r w:rsidRPr="00C02AD5">
        <w:rPr>
          <w:rFonts w:ascii="Palatino Linotype" w:hAnsi="Palatino Linotype" w:cs="Arial"/>
          <w:lang w:val="es-ES_tradnl"/>
        </w:rPr>
        <w:t>un</w:t>
      </w:r>
      <w:r w:rsidRPr="00C02AD5">
        <w:rPr>
          <w:rFonts w:ascii="Palatino Linotype" w:hAnsi="Palatino Linotype" w:cs="Arial"/>
        </w:rPr>
        <w:t xml:space="preserve"> Acuerdo de Clasificación que cumpla con las formalidades previstas, antes citadas</w:t>
      </w:r>
      <w:r w:rsidRPr="00C02AD5">
        <w:rPr>
          <w:rFonts w:ascii="Palatino Linotype" w:hAnsi="Palatino Linotype" w:cs="Arial"/>
          <w:b/>
        </w:rPr>
        <w:t xml:space="preserve"> </w:t>
      </w:r>
      <w:r w:rsidRPr="00C02AD5">
        <w:rPr>
          <w:rFonts w:ascii="Palatino Linotype" w:hAnsi="Palatino Linotype" w:cs="Arial"/>
        </w:rPr>
        <w:t xml:space="preserve">que la sustente, en el </w:t>
      </w:r>
      <w:r w:rsidRPr="00C02AD5">
        <w:rPr>
          <w:rFonts w:ascii="Palatino Linotype" w:hAnsi="Palatino Linotype" w:cs="Arial"/>
          <w:lang w:eastAsia="es-MX"/>
        </w:rPr>
        <w:t>que</w:t>
      </w:r>
      <w:r w:rsidRPr="00C02AD5">
        <w:rPr>
          <w:rFonts w:ascii="Palatino Linotype" w:hAnsi="Palatino Linotype" w:cs="Arial"/>
        </w:rPr>
        <w:t xml:space="preserve"> se expongan los fundamentos y </w:t>
      </w:r>
      <w:r w:rsidRPr="00C02AD5">
        <w:rPr>
          <w:rFonts w:ascii="Palatino Linotype" w:hAnsi="Palatino Linotype" w:cs="Arial"/>
        </w:rPr>
        <w:lastRenderedPageBreak/>
        <w:t>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CD2EF6A" w14:textId="77777777" w:rsidR="00D47025" w:rsidRPr="00C02AD5" w:rsidRDefault="00D47025" w:rsidP="00FC7186">
      <w:pPr>
        <w:spacing w:before="100" w:beforeAutospacing="1" w:after="100" w:afterAutospacing="1" w:line="360" w:lineRule="auto"/>
        <w:jc w:val="both"/>
        <w:rPr>
          <w:rFonts w:ascii="Palatino Linotype" w:hAnsi="Palatino Linotype" w:cs="Arial"/>
          <w:color w:val="000000" w:themeColor="text1"/>
        </w:rPr>
      </w:pPr>
    </w:p>
    <w:p w14:paraId="2AA38114" w14:textId="7CCA029B" w:rsidR="004C5152" w:rsidRPr="00C02AD5" w:rsidRDefault="004C5152" w:rsidP="00FC7186">
      <w:pPr>
        <w:spacing w:before="100" w:beforeAutospacing="1" w:after="100" w:afterAutospacing="1" w:line="360" w:lineRule="auto"/>
        <w:jc w:val="both"/>
        <w:rPr>
          <w:rFonts w:ascii="Palatino Linotype" w:hAnsi="Palatino Linotype" w:cs="Arial"/>
          <w:color w:val="000000" w:themeColor="text1"/>
        </w:rPr>
      </w:pPr>
      <w:r w:rsidRPr="00C02AD5">
        <w:rPr>
          <w:rFonts w:ascii="Palatino Linotype" w:hAnsi="Palatino Linotype" w:cs="Arial"/>
          <w:color w:val="000000" w:themeColor="text1"/>
        </w:rPr>
        <w:t xml:space="preserve">Es de señalar que, atendiendo a que </w:t>
      </w:r>
      <w:r w:rsidRPr="00C02AD5">
        <w:rPr>
          <w:rFonts w:ascii="Palatino Linotype" w:hAnsi="Palatino Linotype" w:cs="Arial"/>
          <w:b/>
          <w:color w:val="000000" w:themeColor="text1"/>
        </w:rPr>
        <w:t xml:space="preserve">EL SUJETO OBLIGADO </w:t>
      </w:r>
      <w:r w:rsidRPr="00C02AD5">
        <w:rPr>
          <w:rFonts w:ascii="Palatino Linotype" w:hAnsi="Palatino Linotype" w:cs="Arial"/>
          <w:color w:val="000000" w:themeColor="text1"/>
        </w:rPr>
        <w:t xml:space="preserve">fue omiso en entregar la respuesta a las solicitudes de Información Pública sujeta a estudio y dado que el Recurso Revisión materia del presente asunto, </w:t>
      </w:r>
      <w:r w:rsidRPr="00C02AD5">
        <w:rPr>
          <w:rFonts w:ascii="Palatino Linotype" w:hAnsi="Palatino Linotype"/>
          <w:color w:val="000000" w:themeColor="text1"/>
        </w:rPr>
        <w:t xml:space="preserve">no es el medio para investigar y en su caso, sancionar a servidores públicos </w:t>
      </w:r>
      <w:r w:rsidRPr="00C02AD5">
        <w:rPr>
          <w:rFonts w:ascii="Palatino Linotype" w:hAnsi="Palatino Linotype"/>
          <w:b/>
          <w:color w:val="000000" w:themeColor="text1"/>
        </w:rPr>
        <w:t>por la omisión de la entrega de Información Pública</w:t>
      </w:r>
      <w:r w:rsidRPr="00C02AD5">
        <w:rPr>
          <w:rFonts w:ascii="Palatino Linotype" w:hAnsi="Palatino Linotype"/>
          <w:color w:val="000000" w:themeColor="text1"/>
        </w:rPr>
        <w:t>, en atención a lo previsto en el artículo 163 de la Ley de la Materia, que señala el plazo de respuesta y atención a solicitudes de información; se hará  d</w:t>
      </w:r>
      <w:r w:rsidRPr="00C02AD5">
        <w:rPr>
          <w:rFonts w:ascii="Palatino Linotype" w:hAnsi="Palatino Linotype" w:cs="Arial"/>
          <w:color w:val="000000" w:themeColor="text1"/>
        </w:rPr>
        <w:t xml:space="preserve">el conocimiento al Contralor de este Instituto a fin de que en términos del ordinal 190, de la Ley de la materia determine lo conducente. </w:t>
      </w:r>
    </w:p>
    <w:p w14:paraId="2206E16C" w14:textId="7DFFB516" w:rsidR="00747D99" w:rsidRPr="00C02AD5" w:rsidRDefault="00747D99" w:rsidP="00FC7186">
      <w:pPr>
        <w:spacing w:before="100" w:beforeAutospacing="1" w:after="100" w:afterAutospacing="1" w:line="360" w:lineRule="auto"/>
        <w:jc w:val="both"/>
        <w:rPr>
          <w:rFonts w:ascii="Palatino Linotype" w:eastAsia="Calibri" w:hAnsi="Palatino Linotype"/>
          <w:lang w:val="es-ES"/>
        </w:rPr>
      </w:pPr>
      <w:r w:rsidRPr="00C02AD5">
        <w:rPr>
          <w:rFonts w:ascii="Palatino Linotype" w:eastAsia="Calibri" w:hAnsi="Palatino Linotype"/>
          <w:lang w:val="es-ES"/>
        </w:rPr>
        <w:t xml:space="preserve">Finalmente, no pasa desapercibido para este Órgano Garante que </w:t>
      </w:r>
      <w:r w:rsidRPr="00C02AD5">
        <w:rPr>
          <w:rFonts w:ascii="Palatino Linotype" w:eastAsia="Calibri" w:hAnsi="Palatino Linotype"/>
          <w:b/>
          <w:lang w:val="es-ES"/>
        </w:rPr>
        <w:t>EL RECURRENTE</w:t>
      </w:r>
      <w:r w:rsidRPr="00C02AD5">
        <w:rPr>
          <w:rFonts w:ascii="Palatino Linotype" w:eastAsia="Calibri" w:hAnsi="Palatino Linotype"/>
          <w:lang w:val="es-ES"/>
        </w:rPr>
        <w:t xml:space="preserve"> manifestó sus razones o motivos de inconformidad lo siguiente: </w:t>
      </w:r>
      <w:r w:rsidRPr="00C02AD5">
        <w:rPr>
          <w:rFonts w:ascii="Palatino Linotype" w:eastAsia="Calibri" w:hAnsi="Palatino Linotype"/>
          <w:i/>
          <w:lang w:val="es-ES"/>
        </w:rPr>
        <w:t>“…</w:t>
      </w:r>
      <w:r w:rsidR="00430C10" w:rsidRPr="00C02AD5">
        <w:rPr>
          <w:rFonts w:ascii="Palatino Linotype" w:eastAsia="Calibri" w:hAnsi="Palatino Linotype"/>
          <w:i/>
          <w:lang w:val="es-ES"/>
        </w:rPr>
        <w:t>PIDO SE SANCIONE AL SUJETO OBLIGADO</w:t>
      </w:r>
      <w:r w:rsidR="00E37234" w:rsidRPr="00C02AD5">
        <w:rPr>
          <w:rFonts w:ascii="Palatino Linotype" w:eastAsia="Calibri" w:hAnsi="Palatino Linotype"/>
          <w:i/>
          <w:lang w:val="es-ES"/>
        </w:rPr>
        <w:t>..</w:t>
      </w:r>
      <w:r w:rsidRPr="00C02AD5">
        <w:rPr>
          <w:rFonts w:ascii="Palatino Linotype" w:eastAsia="Calibri" w:hAnsi="Palatino Linotype"/>
          <w:i/>
          <w:lang w:val="es-ES"/>
        </w:rPr>
        <w:t>.”</w:t>
      </w:r>
      <w:r w:rsidRPr="00C02AD5">
        <w:rPr>
          <w:rFonts w:ascii="Palatino Linotype" w:eastAsia="Calibri" w:hAnsi="Palatino Linotype"/>
          <w:lang w:val="es-ES"/>
        </w:rPr>
        <w:t xml:space="preserve"> (</w:t>
      </w:r>
      <w:r w:rsidR="00430C10" w:rsidRPr="00C02AD5">
        <w:rPr>
          <w:rFonts w:ascii="Palatino Linotype" w:eastAsia="Calibri" w:hAnsi="Palatino Linotype"/>
          <w:lang w:val="es-ES"/>
        </w:rPr>
        <w:t>Sic</w:t>
      </w:r>
      <w:r w:rsidRPr="00C02AD5">
        <w:rPr>
          <w:rFonts w:ascii="Palatino Linotype" w:eastAsia="Calibri" w:hAnsi="Palatino Linotype"/>
          <w:lang w:val="es-ES"/>
        </w:rPr>
        <w:t xml:space="preserve">); en ese sentido, es preciso hacer del conocimiento al </w:t>
      </w:r>
      <w:r w:rsidRPr="00C02AD5">
        <w:rPr>
          <w:rFonts w:ascii="Palatino Linotype" w:eastAsia="Calibri" w:hAnsi="Palatino Linotype"/>
          <w:b/>
          <w:lang w:val="es-ES"/>
        </w:rPr>
        <w:t>RECURRENTE</w:t>
      </w:r>
      <w:r w:rsidRPr="00C02AD5">
        <w:rPr>
          <w:rFonts w:ascii="Palatino Linotype" w:eastAsia="Calibri" w:hAnsi="Palatino Linotype"/>
          <w:lang w:val="es-ES"/>
        </w:rPr>
        <w:t xml:space="preserve"> que se dejan a salvo sus derechos a afecto de que realice el trámite correspondiente ante la Contraloría Interna Municipal del </w:t>
      </w:r>
      <w:r w:rsidR="00E37234" w:rsidRPr="00C02AD5">
        <w:rPr>
          <w:rFonts w:ascii="Palatino Linotype" w:eastAsia="Calibri" w:hAnsi="Palatino Linotype"/>
          <w:lang w:val="es-ES"/>
        </w:rPr>
        <w:t xml:space="preserve">Ayuntamiento de </w:t>
      </w:r>
      <w:r w:rsidR="00430C10" w:rsidRPr="00C02AD5">
        <w:rPr>
          <w:rFonts w:ascii="Palatino Linotype" w:eastAsia="Calibri" w:hAnsi="Palatino Linotype"/>
          <w:lang w:val="es-ES"/>
        </w:rPr>
        <w:t>Zinacantepec</w:t>
      </w:r>
      <w:r w:rsidRPr="00C02AD5">
        <w:rPr>
          <w:rFonts w:ascii="Palatino Linotype" w:eastAsia="Calibri" w:hAnsi="Palatino Linotype"/>
          <w:lang w:val="es-ES"/>
        </w:rPr>
        <w:t xml:space="preserve">, en razón a que este Órgano Garante de acuerdo a lo </w:t>
      </w:r>
      <w:r w:rsidRPr="00C02AD5">
        <w:rPr>
          <w:rFonts w:ascii="Palatino Linotype" w:eastAsia="Calibri" w:hAnsi="Palatino Linotype"/>
          <w:lang w:val="es-ES"/>
        </w:rPr>
        <w:lastRenderedPageBreak/>
        <w:t>establecido por el artículo 36 de la Ley de Transparencia y Acceso a la Información Pública del Estado de México y Municipios carece de atribuciones para interponer posibles sanciones.</w:t>
      </w:r>
    </w:p>
    <w:p w14:paraId="11576ABC" w14:textId="50EF7072" w:rsidR="00B17D70" w:rsidRPr="00C02AD5" w:rsidRDefault="00B17D70" w:rsidP="00FC7186">
      <w:pPr>
        <w:widowControl w:val="0"/>
        <w:spacing w:before="100" w:beforeAutospacing="1" w:after="100" w:afterAutospacing="1" w:line="360" w:lineRule="auto"/>
        <w:jc w:val="both"/>
        <w:rPr>
          <w:rFonts w:ascii="Palatino Linotype" w:eastAsia="Palatino Linotype" w:hAnsi="Palatino Linotype" w:cs="Palatino Linotype"/>
          <w:color w:val="000000"/>
        </w:rPr>
      </w:pPr>
      <w:r w:rsidRPr="00C02AD5">
        <w:rPr>
          <w:rFonts w:ascii="Palatino Linotype" w:eastAsia="Palatino Linotype" w:hAnsi="Palatino Linotype" w:cs="Palatino Linotype"/>
          <w:color w:val="000000"/>
        </w:rPr>
        <w:t xml:space="preserve">Ante tales manifestaciones, al considerar que las razones o motivos de inconformidad expuestas por </w:t>
      </w:r>
      <w:r w:rsidRPr="00C02AD5">
        <w:rPr>
          <w:rFonts w:ascii="Palatino Linotype" w:eastAsia="Palatino Linotype" w:hAnsi="Palatino Linotype" w:cs="Palatino Linotype"/>
          <w:b/>
          <w:color w:val="000000"/>
        </w:rPr>
        <w:t xml:space="preserve">EL RECURRENTE </w:t>
      </w:r>
      <w:r w:rsidRPr="00C02AD5">
        <w:rPr>
          <w:rFonts w:ascii="Palatino Linotype" w:eastAsia="Palatino Linotype" w:hAnsi="Palatino Linotype" w:cs="Palatino Linotype"/>
          <w:color w:val="000000"/>
        </w:rPr>
        <w:t xml:space="preserve">en el medio de impugnación en estudio resultan </w:t>
      </w:r>
      <w:r w:rsidRPr="00C02AD5">
        <w:rPr>
          <w:rFonts w:ascii="Palatino Linotype" w:eastAsia="Palatino Linotype" w:hAnsi="Palatino Linotype" w:cs="Palatino Linotype"/>
          <w:b/>
          <w:color w:val="000000"/>
        </w:rPr>
        <w:t xml:space="preserve">fundadas, </w:t>
      </w:r>
      <w:r w:rsidRPr="00C02AD5">
        <w:rPr>
          <w:rFonts w:ascii="Palatino Linotype" w:eastAsia="Palatino Linotype" w:hAnsi="Palatino Linotype" w:cs="Palatino Linotype"/>
          <w:color w:val="000000"/>
        </w:rPr>
        <w:t xml:space="preserve">este Órgano Garante determina </w:t>
      </w:r>
      <w:r w:rsidRPr="00C02AD5">
        <w:rPr>
          <w:rFonts w:ascii="Palatino Linotype" w:eastAsia="Palatino Linotype" w:hAnsi="Palatino Linotype" w:cs="Palatino Linotype"/>
          <w:b/>
          <w:color w:val="000000"/>
        </w:rPr>
        <w:t xml:space="preserve">Ordenar </w:t>
      </w:r>
      <w:r w:rsidRPr="00C02AD5">
        <w:rPr>
          <w:rFonts w:ascii="Palatino Linotype" w:eastAsia="Palatino Linotype" w:hAnsi="Palatino Linotype" w:cs="Palatino Linotype"/>
          <w:color w:val="000000"/>
        </w:rPr>
        <w:t xml:space="preserve">al </w:t>
      </w:r>
      <w:r w:rsidRPr="00C02AD5">
        <w:rPr>
          <w:rFonts w:ascii="Palatino Linotype" w:eastAsia="Palatino Linotype" w:hAnsi="Palatino Linotype" w:cs="Palatino Linotype"/>
          <w:b/>
          <w:color w:val="000000"/>
        </w:rPr>
        <w:t xml:space="preserve">SUJETO OBLIGADO </w:t>
      </w:r>
      <w:r w:rsidRPr="00C02AD5">
        <w:rPr>
          <w:rFonts w:ascii="Palatino Linotype" w:eastAsia="Palatino Linotype" w:hAnsi="Palatino Linotype" w:cs="Palatino Linotype"/>
          <w:color w:val="000000"/>
        </w:rPr>
        <w:t>de trámite a la solicitud de información que ha quedado precis</w:t>
      </w:r>
      <w:r w:rsidR="00430C10" w:rsidRPr="00C02AD5">
        <w:rPr>
          <w:rFonts w:ascii="Palatino Linotype" w:eastAsia="Palatino Linotype" w:hAnsi="Palatino Linotype" w:cs="Palatino Linotype"/>
          <w:color w:val="000000"/>
        </w:rPr>
        <w:t>ada en el presente Considerando, en los términos siguientes:</w:t>
      </w:r>
    </w:p>
    <w:p w14:paraId="357EAF2D" w14:textId="77777777" w:rsidR="002872AE" w:rsidRPr="00C02AD5" w:rsidRDefault="002872AE" w:rsidP="00114C45">
      <w:pPr>
        <w:pStyle w:val="Prrafodelista"/>
        <w:numPr>
          <w:ilvl w:val="0"/>
          <w:numId w:val="30"/>
        </w:numPr>
        <w:spacing w:before="240" w:after="240" w:line="360" w:lineRule="auto"/>
        <w:ind w:left="870" w:right="567"/>
        <w:jc w:val="both"/>
        <w:rPr>
          <w:rFonts w:ascii="Palatino Linotype" w:eastAsia="Calibri" w:hAnsi="Palatino Linotype"/>
          <w:color w:val="000000"/>
          <w:szCs w:val="22"/>
          <w:lang w:val="es-ES" w:eastAsia="en-US"/>
        </w:rPr>
      </w:pPr>
      <w:r w:rsidRPr="00C02AD5">
        <w:rPr>
          <w:rFonts w:ascii="Palatino Linotype" w:eastAsia="Calibri" w:hAnsi="Palatino Linotype"/>
          <w:color w:val="000000"/>
          <w:szCs w:val="22"/>
          <w:lang w:val="es-ES" w:eastAsia="en-US"/>
        </w:rPr>
        <w:t>De los Titulares del Instituto Municipal de Cultura</w:t>
      </w:r>
      <w:r w:rsidRPr="00C02AD5">
        <w:rPr>
          <w:rFonts w:ascii="Palatino Linotype" w:eastAsia="Calibri" w:hAnsi="Palatino Linotype"/>
          <w:szCs w:val="22"/>
          <w:lang w:eastAsia="en-US"/>
        </w:rPr>
        <w:t xml:space="preserve"> </w:t>
      </w:r>
      <w:r w:rsidRPr="00C02AD5">
        <w:rPr>
          <w:rFonts w:ascii="Palatino Linotype" w:eastAsia="Calibri" w:hAnsi="Palatino Linotype"/>
          <w:color w:val="000000"/>
          <w:szCs w:val="22"/>
          <w:lang w:val="es-ES" w:eastAsia="en-US"/>
        </w:rPr>
        <w:t>Física y Deporte de Zinacantepec, Instituto Municipal de la Juventud, de la Dirección Jurídica:</w:t>
      </w:r>
    </w:p>
    <w:p w14:paraId="720526C3" w14:textId="77777777" w:rsidR="002872AE" w:rsidRPr="00C02AD5" w:rsidRDefault="002872AE" w:rsidP="00114C45">
      <w:pPr>
        <w:pStyle w:val="Prrafodelista"/>
        <w:numPr>
          <w:ilvl w:val="0"/>
          <w:numId w:val="30"/>
        </w:numPr>
        <w:spacing w:before="240" w:after="240" w:line="360" w:lineRule="auto"/>
        <w:ind w:left="870" w:right="567"/>
        <w:jc w:val="both"/>
        <w:rPr>
          <w:rFonts w:ascii="Palatino Linotype" w:eastAsia="Calibri" w:hAnsi="Palatino Linotype"/>
          <w:color w:val="000000"/>
          <w:szCs w:val="22"/>
          <w:lang w:val="es-ES" w:eastAsia="en-US"/>
        </w:rPr>
      </w:pPr>
      <w:r w:rsidRPr="00C02AD5">
        <w:rPr>
          <w:rFonts w:ascii="Palatino Linotype" w:eastAsia="Calibri" w:hAnsi="Palatino Linotype"/>
          <w:color w:val="000000"/>
          <w:szCs w:val="22"/>
          <w:lang w:val="es-ES" w:eastAsia="en-US"/>
        </w:rPr>
        <w:t>Los recibos de nómina</w:t>
      </w:r>
      <w:r w:rsidRPr="00C02AD5">
        <w:rPr>
          <w:rFonts w:ascii="Palatino Linotype" w:eastAsia="Calibri" w:hAnsi="Palatino Linotype"/>
          <w:szCs w:val="22"/>
          <w:lang w:eastAsia="en-US"/>
        </w:rPr>
        <w:t xml:space="preserve"> </w:t>
      </w:r>
      <w:r w:rsidRPr="00C02AD5">
        <w:rPr>
          <w:rFonts w:ascii="Palatino Linotype" w:eastAsia="Calibri" w:hAnsi="Palatino Linotype"/>
          <w:color w:val="000000"/>
          <w:szCs w:val="22"/>
          <w:lang w:val="es-ES" w:eastAsia="en-US"/>
        </w:rPr>
        <w:t>correspondientes a la segunda quincena de abril y primera quincena de mayo de dos mil veintidós</w:t>
      </w:r>
    </w:p>
    <w:p w14:paraId="4AAD017F" w14:textId="77777777" w:rsidR="002872AE" w:rsidRPr="00C02AD5" w:rsidRDefault="002872AE" w:rsidP="00114C45">
      <w:pPr>
        <w:pStyle w:val="Prrafodelista"/>
        <w:numPr>
          <w:ilvl w:val="0"/>
          <w:numId w:val="30"/>
        </w:numPr>
        <w:spacing w:before="240" w:after="240" w:line="360" w:lineRule="auto"/>
        <w:ind w:left="870" w:right="567"/>
        <w:jc w:val="both"/>
        <w:rPr>
          <w:rFonts w:ascii="Palatino Linotype" w:eastAsia="Calibri" w:hAnsi="Palatino Linotype"/>
          <w:szCs w:val="22"/>
          <w:lang w:eastAsia="en-US"/>
        </w:rPr>
      </w:pPr>
      <w:r w:rsidRPr="00C02AD5">
        <w:rPr>
          <w:rFonts w:ascii="Palatino Linotype" w:eastAsia="Calibri" w:hAnsi="Palatino Linotype"/>
          <w:szCs w:val="22"/>
          <w:lang w:eastAsia="en-US"/>
        </w:rPr>
        <w:t>Los currículum vitae o documentos análogos, vigentes al veintiséis de mayo de dos mil veintidós</w:t>
      </w:r>
    </w:p>
    <w:p w14:paraId="6A1F4C50" w14:textId="77777777" w:rsidR="002872AE" w:rsidRPr="00C02AD5" w:rsidRDefault="002872AE" w:rsidP="00114C45">
      <w:pPr>
        <w:pStyle w:val="Prrafodelista"/>
        <w:numPr>
          <w:ilvl w:val="0"/>
          <w:numId w:val="30"/>
        </w:numPr>
        <w:spacing w:before="240" w:after="240" w:line="360" w:lineRule="auto"/>
        <w:ind w:left="870" w:right="567"/>
        <w:jc w:val="both"/>
        <w:rPr>
          <w:rFonts w:ascii="Palatino Linotype" w:eastAsia="Calibri" w:hAnsi="Palatino Linotype"/>
          <w:szCs w:val="22"/>
          <w:lang w:eastAsia="en-US"/>
        </w:rPr>
      </w:pPr>
      <w:r w:rsidRPr="00C02AD5">
        <w:rPr>
          <w:rFonts w:ascii="Palatino Linotype" w:eastAsia="Calibri" w:hAnsi="Palatino Linotype"/>
          <w:color w:val="000000"/>
          <w:szCs w:val="22"/>
          <w:lang w:val="es-ES" w:eastAsia="en-US"/>
        </w:rPr>
        <w:t xml:space="preserve">Las Constancias de no inhabilitación, </w:t>
      </w:r>
      <w:r w:rsidRPr="00C02AD5">
        <w:rPr>
          <w:rFonts w:ascii="Palatino Linotype" w:eastAsia="Calibri" w:hAnsi="Palatino Linotype"/>
          <w:szCs w:val="22"/>
          <w:lang w:eastAsia="en-US"/>
        </w:rPr>
        <w:t>vigentes al veintiséis de mayo de dos mil veintidós</w:t>
      </w:r>
    </w:p>
    <w:p w14:paraId="455731B3" w14:textId="77777777" w:rsidR="002872AE" w:rsidRPr="00C02AD5" w:rsidRDefault="002872AE" w:rsidP="00114C45">
      <w:pPr>
        <w:pStyle w:val="Prrafodelista"/>
        <w:numPr>
          <w:ilvl w:val="0"/>
          <w:numId w:val="30"/>
        </w:numPr>
        <w:spacing w:before="240" w:after="240" w:line="360" w:lineRule="auto"/>
        <w:ind w:left="870" w:right="567"/>
        <w:jc w:val="both"/>
        <w:rPr>
          <w:rFonts w:ascii="Palatino Linotype" w:eastAsia="Calibri" w:hAnsi="Palatino Linotype"/>
          <w:szCs w:val="22"/>
          <w:lang w:eastAsia="en-US"/>
        </w:rPr>
      </w:pPr>
      <w:r w:rsidRPr="00C02AD5">
        <w:rPr>
          <w:rFonts w:ascii="Palatino Linotype" w:eastAsia="Calibri" w:hAnsi="Palatino Linotype"/>
          <w:szCs w:val="22"/>
          <w:lang w:eastAsia="en-US"/>
        </w:rPr>
        <w:t xml:space="preserve">El Acuerdo de Clasificación que emita el Comité de Transparencia el cual confirme con información confidencial respecto a los Certificados de no deudor alimentario, en términos de los artículos 49, fracción II de la Ley </w:t>
      </w:r>
      <w:r w:rsidRPr="00C02AD5">
        <w:rPr>
          <w:rFonts w:ascii="Palatino Linotype" w:eastAsia="Calibri" w:hAnsi="Palatino Linotype"/>
          <w:szCs w:val="22"/>
          <w:lang w:eastAsia="en-US"/>
        </w:rPr>
        <w:lastRenderedPageBreak/>
        <w:t>de Transparencia y Acceso a la Información Pública del Estado de México y Municipios.</w:t>
      </w:r>
    </w:p>
    <w:p w14:paraId="3D1A8A93" w14:textId="77777777" w:rsidR="002872AE" w:rsidRPr="00C02AD5" w:rsidRDefault="002872AE" w:rsidP="00114C45">
      <w:pPr>
        <w:pStyle w:val="Prrafodelista"/>
        <w:numPr>
          <w:ilvl w:val="0"/>
          <w:numId w:val="30"/>
        </w:numPr>
        <w:spacing w:before="240" w:after="240" w:line="360" w:lineRule="auto"/>
        <w:ind w:left="870" w:right="567"/>
        <w:jc w:val="both"/>
        <w:rPr>
          <w:rFonts w:ascii="Palatino Linotype" w:eastAsia="Calibri" w:hAnsi="Palatino Linotype"/>
          <w:szCs w:val="22"/>
          <w:lang w:eastAsia="en-US"/>
        </w:rPr>
      </w:pPr>
      <w:r w:rsidRPr="00C02AD5">
        <w:rPr>
          <w:rFonts w:ascii="Palatino Linotype" w:eastAsia="Calibri" w:hAnsi="Palatino Linotype"/>
          <w:szCs w:val="22"/>
          <w:lang w:eastAsia="en-US"/>
        </w:rPr>
        <w:t>Los nombramientos, vigentes al veintiséis de mayo de dos mil veintidós</w:t>
      </w:r>
    </w:p>
    <w:p w14:paraId="2D8F5FCC" w14:textId="77777777" w:rsidR="002872AE" w:rsidRPr="00C02AD5" w:rsidRDefault="002872AE" w:rsidP="00114C45">
      <w:pPr>
        <w:pStyle w:val="Prrafodelista"/>
        <w:numPr>
          <w:ilvl w:val="0"/>
          <w:numId w:val="30"/>
        </w:numPr>
        <w:spacing w:before="240" w:after="240" w:line="360" w:lineRule="auto"/>
        <w:ind w:left="870" w:right="567"/>
        <w:jc w:val="both"/>
        <w:rPr>
          <w:rFonts w:ascii="Palatino Linotype" w:eastAsia="Calibri" w:hAnsi="Palatino Linotype"/>
          <w:szCs w:val="22"/>
          <w:lang w:eastAsia="en-US"/>
        </w:rPr>
      </w:pPr>
      <w:r w:rsidRPr="00C02AD5">
        <w:rPr>
          <w:rFonts w:ascii="Palatino Linotype" w:eastAsia="Calibri" w:hAnsi="Palatino Linotype"/>
          <w:szCs w:val="22"/>
          <w:lang w:eastAsia="en-US"/>
        </w:rPr>
        <w:t>Los expedientes de sanciones o resoluciones derivados de procedimientos administrativos que hayan quedado firmes.</w:t>
      </w:r>
    </w:p>
    <w:p w14:paraId="705AEA26" w14:textId="77777777" w:rsidR="002872AE" w:rsidRPr="00C02AD5" w:rsidRDefault="002872AE" w:rsidP="00114C45">
      <w:pPr>
        <w:pStyle w:val="Prrafodelista"/>
        <w:numPr>
          <w:ilvl w:val="0"/>
          <w:numId w:val="30"/>
        </w:numPr>
        <w:spacing w:before="240" w:after="240" w:line="360" w:lineRule="auto"/>
        <w:ind w:left="870" w:right="567"/>
        <w:jc w:val="both"/>
        <w:rPr>
          <w:rFonts w:ascii="Palatino Linotype" w:eastAsia="Calibri" w:hAnsi="Palatino Linotype"/>
          <w:szCs w:val="22"/>
          <w:lang w:eastAsia="en-US"/>
        </w:rPr>
      </w:pPr>
      <w:r w:rsidRPr="00C02AD5">
        <w:rPr>
          <w:rFonts w:ascii="Palatino Linotype" w:eastAsia="Calibri" w:hAnsi="Palatino Linotype"/>
          <w:szCs w:val="22"/>
          <w:lang w:eastAsia="en-US"/>
        </w:rPr>
        <w:t xml:space="preserve">Para el caso de los expedientes de procedimientos administrativos ordenados e se encuentren en trámite, </w:t>
      </w:r>
      <w:r w:rsidRPr="00C02AD5">
        <w:rPr>
          <w:rFonts w:ascii="Palatino Linotype" w:eastAsia="Calibri" w:hAnsi="Palatino Linotype"/>
          <w:b/>
          <w:szCs w:val="22"/>
          <w:lang w:eastAsia="en-US"/>
        </w:rPr>
        <w:t>EL SUJETO OBLIGADO</w:t>
      </w:r>
      <w:r w:rsidRPr="00C02AD5">
        <w:rPr>
          <w:rFonts w:ascii="Palatino Linotype" w:eastAsia="Calibri" w:hAnsi="Palatino Linotype"/>
          <w:szCs w:val="22"/>
          <w:lang w:eastAsia="en-US"/>
        </w:rPr>
        <w:t xml:space="preserve"> deberá hacer entrega del Acuerdo de clasificación, mediante el cual el Comité de Transparencia, funde y motive la clasificación de la información como reservada, en términos de los artículos 49, fracciones II y VIII, 140 y 141 de la Ley de Transparencia y Acceso a la Información Pública del Estado de México y Municipios+</w:t>
      </w:r>
    </w:p>
    <w:p w14:paraId="245617D1" w14:textId="77777777" w:rsidR="002872AE" w:rsidRPr="00C02AD5" w:rsidRDefault="002872AE" w:rsidP="00114C45">
      <w:pPr>
        <w:pStyle w:val="Prrafodelista"/>
        <w:numPr>
          <w:ilvl w:val="0"/>
          <w:numId w:val="30"/>
        </w:numPr>
        <w:spacing w:before="240" w:after="240" w:line="360" w:lineRule="auto"/>
        <w:ind w:left="870" w:right="567"/>
        <w:jc w:val="both"/>
        <w:rPr>
          <w:rFonts w:ascii="Palatino Linotype" w:eastAsia="Calibri" w:hAnsi="Palatino Linotype"/>
          <w:szCs w:val="22"/>
          <w:lang w:eastAsia="en-US"/>
        </w:rPr>
      </w:pPr>
      <w:r w:rsidRPr="00C02AD5">
        <w:rPr>
          <w:rFonts w:ascii="Palatino Linotype" w:eastAsia="Calibri" w:hAnsi="Palatino Linotype"/>
          <w:szCs w:val="22"/>
          <w:lang w:eastAsia="en-US"/>
        </w:rPr>
        <w:t>Para el caso de que no se hayan iniciado expedientes de procedimientos administrativos a al veintiséis de mayo de dos mil veintidós, EL SUJETO OBLIGADO deberá de hacerlo de conocimiento de manera fundada y motivada.</w:t>
      </w:r>
    </w:p>
    <w:p w14:paraId="44EF041F" w14:textId="77777777" w:rsidR="002872AE" w:rsidRPr="00C02AD5" w:rsidRDefault="002872AE" w:rsidP="00114C45">
      <w:pPr>
        <w:pStyle w:val="Prrafodelista"/>
        <w:numPr>
          <w:ilvl w:val="0"/>
          <w:numId w:val="30"/>
        </w:numPr>
        <w:spacing w:before="240" w:after="240" w:line="360" w:lineRule="auto"/>
        <w:ind w:left="870" w:right="567"/>
        <w:jc w:val="both"/>
        <w:rPr>
          <w:rFonts w:ascii="Palatino Linotype" w:eastAsia="Calibri" w:hAnsi="Palatino Linotype"/>
          <w:szCs w:val="22"/>
          <w:lang w:eastAsia="en-US"/>
        </w:rPr>
      </w:pPr>
      <w:r w:rsidRPr="00C02AD5">
        <w:rPr>
          <w:rFonts w:ascii="Palatino Linotype" w:eastAsia="Calibri" w:hAnsi="Palatino Linotype"/>
          <w:szCs w:val="22"/>
          <w:lang w:eastAsia="en-US"/>
        </w:rPr>
        <w:t>El Acuerdo que emita el Comité de Transparencia mediante el que confirme la declaratoria de incompetencia respecto a los expedientes de procedimientos penales concluidos o en trámite derivado de delitos en el ejercicio de sus funciones y/o atribuciones.</w:t>
      </w:r>
    </w:p>
    <w:p w14:paraId="207DF041" w14:textId="02923AC2" w:rsidR="002872AE" w:rsidRPr="00C02AD5" w:rsidRDefault="002872AE" w:rsidP="00114C45">
      <w:pPr>
        <w:pStyle w:val="Prrafodelista"/>
        <w:numPr>
          <w:ilvl w:val="0"/>
          <w:numId w:val="30"/>
        </w:numPr>
        <w:spacing w:before="240" w:after="240" w:line="360" w:lineRule="auto"/>
        <w:ind w:left="870" w:right="567"/>
        <w:jc w:val="both"/>
        <w:rPr>
          <w:rFonts w:ascii="Palatino Linotype" w:eastAsia="Calibri" w:hAnsi="Palatino Linotype"/>
          <w:szCs w:val="22"/>
          <w:lang w:eastAsia="en-US"/>
        </w:rPr>
      </w:pPr>
      <w:r w:rsidRPr="00C02AD5">
        <w:rPr>
          <w:rFonts w:ascii="Palatino Linotype" w:eastAsia="Calibri" w:hAnsi="Palatino Linotype"/>
          <w:szCs w:val="22"/>
          <w:lang w:eastAsia="en-US"/>
        </w:rPr>
        <w:lastRenderedPageBreak/>
        <w:t>Los oficios, notas, tarjetas informativas y toda la documentación firmada los Titulares del Instituto Municipal de Cultura Física y Deporte de Zinacantepec, Instituto Municipal de la Juventud, de la Dirección Jurídica</w:t>
      </w:r>
      <w:r w:rsidR="00FC7186" w:rsidRPr="00C02AD5">
        <w:rPr>
          <w:rFonts w:ascii="Palatino Linotype" w:eastAsia="Calibri" w:hAnsi="Palatino Linotype"/>
          <w:szCs w:val="22"/>
          <w:lang w:eastAsia="en-US"/>
        </w:rPr>
        <w:t>.</w:t>
      </w:r>
    </w:p>
    <w:p w14:paraId="5924E671" w14:textId="6BBE676A" w:rsidR="002872AE" w:rsidRPr="00C02AD5" w:rsidRDefault="002872AE" w:rsidP="00EE3F74">
      <w:pPr>
        <w:pStyle w:val="Prrafodelista"/>
        <w:numPr>
          <w:ilvl w:val="0"/>
          <w:numId w:val="30"/>
        </w:numPr>
        <w:spacing w:before="120" w:after="100" w:afterAutospacing="1" w:line="360" w:lineRule="auto"/>
        <w:ind w:left="870" w:right="567"/>
        <w:jc w:val="both"/>
        <w:rPr>
          <w:rFonts w:ascii="Palatino Linotype" w:eastAsia="Calibri" w:hAnsi="Palatino Linotype"/>
          <w:szCs w:val="22"/>
          <w:lang w:eastAsia="en-US"/>
        </w:rPr>
      </w:pPr>
      <w:r w:rsidRPr="00C02AD5">
        <w:rPr>
          <w:rFonts w:ascii="Palatino Linotype" w:eastAsia="Calibri" w:hAnsi="Palatino Linotype"/>
          <w:szCs w:val="22"/>
          <w:lang w:eastAsia="en-US"/>
        </w:rPr>
        <w:t>Los Recibos de Nómina del personal adscrito al Instituto Municipal de Cultura Física y Deporte de Zinacantepec, Instituto Municipal de la Juventud, de la Dirección Jurídica, correspondientes a la segunda quincena de abril y primera quincena de mayo de dos mil veintidós</w:t>
      </w:r>
      <w:r w:rsidR="00FC7186" w:rsidRPr="00C02AD5">
        <w:rPr>
          <w:rFonts w:ascii="Palatino Linotype" w:eastAsia="Calibri" w:hAnsi="Palatino Linotype"/>
          <w:szCs w:val="22"/>
          <w:lang w:eastAsia="en-US"/>
        </w:rPr>
        <w:t>.</w:t>
      </w:r>
    </w:p>
    <w:p w14:paraId="6C7AC8EC" w14:textId="1D790C63" w:rsidR="00B009EC" w:rsidRPr="00C02AD5" w:rsidRDefault="00B009EC" w:rsidP="00FC7186">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C02AD5">
        <w:rPr>
          <w:rFonts w:ascii="Palatino Linotype" w:eastAsia="Calibri" w:hAnsi="Palatino Linotype" w:cs="Arial"/>
          <w:color w:val="000000" w:themeColor="text1"/>
        </w:rPr>
        <w:t xml:space="preserve">Por lo que, con </w:t>
      </w:r>
      <w:r w:rsidRPr="00C02AD5">
        <w:rPr>
          <w:rFonts w:ascii="Palatino Linotype" w:hAnsi="Palatino Linotype" w:cs="Arial"/>
          <w:color w:val="000000" w:themeColor="text1"/>
        </w:rPr>
        <w:t>fundamento</w:t>
      </w:r>
      <w:r w:rsidRPr="00C02AD5">
        <w:rPr>
          <w:rFonts w:ascii="Palatino Linotype" w:eastAsia="Calibri" w:hAnsi="Palatino Linotype" w:cs="Arial"/>
          <w:color w:val="000000" w:themeColor="text1"/>
        </w:rPr>
        <w:t xml:space="preserve"> en lo prescrito en los artículos 5, párrafos trigésimos, trigésimos primero, trigésimos segundos,</w:t>
      </w:r>
      <w:r w:rsidRPr="00C02AD5">
        <w:rPr>
          <w:rFonts w:ascii="Palatino Linotype" w:hAnsi="Palatino Linotype"/>
          <w:color w:val="000000" w:themeColor="text1"/>
        </w:rPr>
        <w:t xml:space="preserve"> fracciones IV y V,</w:t>
      </w:r>
      <w:r w:rsidRPr="00C02AD5">
        <w:rPr>
          <w:rFonts w:ascii="Palatino Linotype" w:eastAsia="Calibri" w:hAnsi="Palatino Linotype" w:cs="Arial"/>
          <w:color w:val="000000" w:themeColor="text1"/>
        </w:rPr>
        <w:t xml:space="preserve"> de la Constitución Política del Estado Libre y Soberano de </w:t>
      </w:r>
      <w:r w:rsidRPr="00C02AD5">
        <w:rPr>
          <w:rFonts w:ascii="Palatino Linotype" w:hAnsi="Palatino Linotype" w:cs="Arial"/>
          <w:color w:val="000000" w:themeColor="text1"/>
          <w:lang w:val="es-ES_tradnl"/>
        </w:rPr>
        <w:t>México</w:t>
      </w:r>
      <w:r w:rsidRPr="00C02AD5">
        <w:rPr>
          <w:rFonts w:ascii="Palatino Linotype" w:eastAsia="Calibri" w:hAnsi="Palatino Linotype" w:cs="Arial"/>
          <w:color w:val="000000" w:themeColor="text1"/>
        </w:rPr>
        <w:t xml:space="preserve">, y los artículos </w:t>
      </w:r>
      <w:r w:rsidRPr="00C02AD5">
        <w:rPr>
          <w:rFonts w:ascii="Palatino Linotype" w:hAnsi="Palatino Linotype"/>
          <w:color w:val="000000" w:themeColor="text1"/>
        </w:rPr>
        <w:t xml:space="preserve">2, </w:t>
      </w:r>
      <w:r w:rsidRPr="00C02AD5">
        <w:rPr>
          <w:rFonts w:ascii="Palatino Linotype" w:hAnsi="Palatino Linotype" w:cs="Arial"/>
          <w:color w:val="000000" w:themeColor="text1"/>
        </w:rPr>
        <w:t>fracción</w:t>
      </w:r>
      <w:r w:rsidRPr="00C02AD5">
        <w:rPr>
          <w:rFonts w:ascii="Palatino Linotype" w:hAnsi="Palatino Linotype"/>
          <w:color w:val="000000" w:themeColor="text1"/>
        </w:rPr>
        <w:t xml:space="preserve"> II, 9, </w:t>
      </w:r>
      <w:r w:rsidRPr="00C02AD5">
        <w:rPr>
          <w:rFonts w:ascii="Palatino Linotype" w:hAnsi="Palatino Linotype" w:cs="Arial"/>
          <w:color w:val="000000" w:themeColor="text1"/>
          <w:lang w:val="es-ES_tradnl"/>
        </w:rPr>
        <w:t>29</w:t>
      </w:r>
      <w:r w:rsidRPr="00C02AD5">
        <w:rPr>
          <w:rFonts w:ascii="Palatino Linotype" w:hAnsi="Palatino Linotype"/>
          <w:color w:val="000000" w:themeColor="text1"/>
        </w:rPr>
        <w:t>, 36, fracciones I y II, 176, 178, 179, 181, 185, fracción I, 186 y 188,</w:t>
      </w:r>
      <w:r w:rsidRPr="00C02AD5">
        <w:rPr>
          <w:rFonts w:ascii="Palatino Linotype" w:eastAsia="Calibri" w:hAnsi="Palatino Linotype" w:cs="Arial"/>
          <w:color w:val="000000" w:themeColor="text1"/>
        </w:rPr>
        <w:t xml:space="preserve"> de la Ley de Transparencia y Acceso a la Información Pública del Estado de México y </w:t>
      </w:r>
      <w:r w:rsidRPr="00C02AD5">
        <w:rPr>
          <w:rFonts w:ascii="Palatino Linotype" w:hAnsi="Palatino Linotype" w:cs="Arial"/>
          <w:color w:val="000000" w:themeColor="text1"/>
        </w:rPr>
        <w:t>Municipios</w:t>
      </w:r>
      <w:r w:rsidRPr="00C02AD5">
        <w:rPr>
          <w:rFonts w:ascii="Palatino Linotype" w:eastAsia="Calibri" w:hAnsi="Palatino Linotype" w:cs="Arial"/>
          <w:color w:val="000000" w:themeColor="text1"/>
        </w:rPr>
        <w:t xml:space="preserve">, </w:t>
      </w:r>
      <w:r w:rsidRPr="00C02AD5">
        <w:rPr>
          <w:rFonts w:ascii="Palatino Linotype" w:hAnsi="Palatino Linotype"/>
          <w:color w:val="000000" w:themeColor="text1"/>
        </w:rPr>
        <w:t>este</w:t>
      </w:r>
      <w:r w:rsidRPr="00C02AD5">
        <w:rPr>
          <w:rFonts w:ascii="Palatino Linotype" w:eastAsia="Calibri" w:hAnsi="Palatino Linotype" w:cs="Arial"/>
          <w:color w:val="000000" w:themeColor="text1"/>
        </w:rPr>
        <w:t xml:space="preserve"> Pleno:</w:t>
      </w:r>
    </w:p>
    <w:p w14:paraId="314F7494" w14:textId="77777777" w:rsidR="00B009EC" w:rsidRPr="00C02AD5" w:rsidRDefault="00B009EC" w:rsidP="00114C45">
      <w:pPr>
        <w:spacing w:before="480" w:after="480" w:line="276" w:lineRule="auto"/>
        <w:jc w:val="center"/>
        <w:rPr>
          <w:rFonts w:ascii="Palatino Linotype" w:hAnsi="Palatino Linotype" w:cs="Arial"/>
          <w:b/>
          <w:color w:val="000000" w:themeColor="text1"/>
          <w:spacing w:val="44"/>
          <w:sz w:val="28"/>
        </w:rPr>
      </w:pPr>
      <w:r w:rsidRPr="00C02AD5">
        <w:rPr>
          <w:rFonts w:ascii="Palatino Linotype" w:hAnsi="Palatino Linotype" w:cs="Arial"/>
          <w:b/>
          <w:color w:val="000000" w:themeColor="text1"/>
          <w:spacing w:val="44"/>
          <w:sz w:val="28"/>
        </w:rPr>
        <w:t>RESUELVE</w:t>
      </w:r>
    </w:p>
    <w:p w14:paraId="11E5B969" w14:textId="6C8C7D3A" w:rsidR="00B009EC" w:rsidRPr="00C02AD5" w:rsidRDefault="00B009EC" w:rsidP="00114C45">
      <w:pPr>
        <w:spacing w:before="360" w:after="360" w:line="360" w:lineRule="auto"/>
        <w:jc w:val="both"/>
        <w:rPr>
          <w:rFonts w:ascii="Palatino Linotype" w:hAnsi="Palatino Linotype" w:cs="Arial"/>
          <w:color w:val="000000" w:themeColor="text1"/>
        </w:rPr>
      </w:pPr>
      <w:r w:rsidRPr="00C02AD5">
        <w:rPr>
          <w:rFonts w:ascii="Palatino Linotype" w:hAnsi="Palatino Linotype" w:cs="Arial"/>
          <w:b/>
          <w:bCs/>
          <w:color w:val="000000" w:themeColor="text1"/>
          <w:sz w:val="28"/>
          <w:lang w:eastAsia="es-MX"/>
        </w:rPr>
        <w:t>PRIMERO</w:t>
      </w:r>
      <w:r w:rsidRPr="00C02AD5">
        <w:rPr>
          <w:rFonts w:ascii="Palatino Linotype" w:hAnsi="Palatino Linotype" w:cs="Arial"/>
          <w:color w:val="000000" w:themeColor="text1"/>
        </w:rPr>
        <w:t xml:space="preserve">. Resultan </w:t>
      </w:r>
      <w:r w:rsidRPr="00C02AD5">
        <w:rPr>
          <w:rFonts w:ascii="Palatino Linotype" w:hAnsi="Palatino Linotype" w:cs="Arial"/>
          <w:b/>
          <w:color w:val="000000" w:themeColor="text1"/>
        </w:rPr>
        <w:t>fundadas</w:t>
      </w:r>
      <w:r w:rsidRPr="00C02AD5">
        <w:rPr>
          <w:rFonts w:ascii="Palatino Linotype" w:hAnsi="Palatino Linotype" w:cs="Arial"/>
          <w:color w:val="000000" w:themeColor="text1"/>
        </w:rPr>
        <w:t xml:space="preserve"> las </w:t>
      </w:r>
      <w:r w:rsidRPr="00C02AD5">
        <w:rPr>
          <w:rFonts w:ascii="Palatino Linotype" w:eastAsia="Calibri" w:hAnsi="Palatino Linotype" w:cs="Arial"/>
          <w:color w:val="000000" w:themeColor="text1"/>
        </w:rPr>
        <w:t>razones</w:t>
      </w:r>
      <w:r w:rsidRPr="00C02AD5">
        <w:rPr>
          <w:rFonts w:ascii="Palatino Linotype" w:hAnsi="Palatino Linotype" w:cs="Arial"/>
          <w:color w:val="000000" w:themeColor="text1"/>
        </w:rPr>
        <w:t xml:space="preserve"> o motivos de inconformidad hechas valer por </w:t>
      </w:r>
      <w:r w:rsidRPr="00C02AD5">
        <w:rPr>
          <w:rFonts w:ascii="Palatino Linotype" w:eastAsia="Calibri" w:hAnsi="Palatino Linotype"/>
          <w:b/>
          <w:color w:val="000000" w:themeColor="text1"/>
          <w:szCs w:val="22"/>
          <w:lang w:eastAsia="en-US"/>
        </w:rPr>
        <w:t>EL RECURRENTE</w:t>
      </w:r>
      <w:r w:rsidRPr="00C02AD5">
        <w:rPr>
          <w:rFonts w:ascii="Palatino Linotype" w:hAnsi="Palatino Linotype" w:cs="Arial"/>
          <w:b/>
          <w:color w:val="000000" w:themeColor="text1"/>
        </w:rPr>
        <w:t>,</w:t>
      </w:r>
      <w:r w:rsidRPr="00C02AD5">
        <w:rPr>
          <w:rFonts w:ascii="Palatino Linotype" w:hAnsi="Palatino Linotype" w:cs="Arial"/>
          <w:color w:val="000000" w:themeColor="text1"/>
        </w:rPr>
        <w:t xml:space="preserve"> en términos del </w:t>
      </w:r>
      <w:r w:rsidRPr="00C02AD5">
        <w:rPr>
          <w:rFonts w:ascii="Palatino Linotype" w:hAnsi="Palatino Linotype" w:cs="Arial"/>
          <w:b/>
          <w:bCs/>
          <w:color w:val="000000" w:themeColor="text1"/>
        </w:rPr>
        <w:t>Considerando Sexto</w:t>
      </w:r>
      <w:r w:rsidRPr="00C02AD5">
        <w:rPr>
          <w:rFonts w:ascii="Palatino Linotype" w:hAnsi="Palatino Linotype" w:cs="Arial"/>
          <w:color w:val="000000" w:themeColor="text1"/>
        </w:rPr>
        <w:t xml:space="preserve"> de la presente resolución.</w:t>
      </w:r>
    </w:p>
    <w:p w14:paraId="5E13B4D5" w14:textId="40D8ACC0" w:rsidR="00B009EC" w:rsidRPr="00C02AD5" w:rsidRDefault="00B009EC" w:rsidP="00114C45">
      <w:pPr>
        <w:spacing w:before="360" w:after="360" w:line="360" w:lineRule="auto"/>
        <w:jc w:val="both"/>
        <w:rPr>
          <w:rFonts w:ascii="Palatino Linotype" w:eastAsia="Calibri" w:hAnsi="Palatino Linotype" w:cs="Arial"/>
          <w:color w:val="000000" w:themeColor="text1"/>
          <w:lang w:val="es-ES"/>
        </w:rPr>
      </w:pPr>
      <w:r w:rsidRPr="00C02AD5">
        <w:rPr>
          <w:rFonts w:ascii="Palatino Linotype" w:hAnsi="Palatino Linotype" w:cs="Arial"/>
          <w:b/>
          <w:bCs/>
          <w:color w:val="000000" w:themeColor="text1"/>
          <w:sz w:val="28"/>
          <w:lang w:eastAsia="es-MX"/>
        </w:rPr>
        <w:t>SEGUNDO.</w:t>
      </w:r>
      <w:r w:rsidRPr="00C02AD5">
        <w:rPr>
          <w:rFonts w:ascii="Palatino Linotype" w:hAnsi="Palatino Linotype"/>
          <w:b/>
          <w:color w:val="000000" w:themeColor="text1"/>
          <w:lang w:eastAsia="es-MX"/>
        </w:rPr>
        <w:t xml:space="preserve"> </w:t>
      </w:r>
      <w:r w:rsidRPr="00C02AD5">
        <w:rPr>
          <w:rFonts w:ascii="Palatino Linotype" w:hAnsi="Palatino Linotype"/>
          <w:color w:val="000000" w:themeColor="text1"/>
          <w:lang w:eastAsia="es-MX"/>
        </w:rPr>
        <w:t>Se</w:t>
      </w:r>
      <w:r w:rsidRPr="00C02AD5">
        <w:rPr>
          <w:rFonts w:ascii="Palatino Linotype" w:hAnsi="Palatino Linotype"/>
          <w:b/>
          <w:bCs/>
          <w:color w:val="000000" w:themeColor="text1"/>
          <w:lang w:eastAsia="es-MX"/>
        </w:rPr>
        <w:t xml:space="preserve"> Ordena </w:t>
      </w:r>
      <w:r w:rsidRPr="00C02AD5">
        <w:rPr>
          <w:rFonts w:ascii="Palatino Linotype" w:hAnsi="Palatino Linotype"/>
          <w:color w:val="000000" w:themeColor="text1"/>
          <w:lang w:eastAsia="es-MX"/>
        </w:rPr>
        <w:t xml:space="preserve">al </w:t>
      </w:r>
      <w:r w:rsidR="009A5701" w:rsidRPr="00C02AD5">
        <w:rPr>
          <w:rFonts w:ascii="Palatino Linotype" w:hAnsi="Palatino Linotype"/>
          <w:b/>
          <w:bCs/>
          <w:color w:val="000000" w:themeColor="text1"/>
          <w:lang w:eastAsia="es-MX"/>
        </w:rPr>
        <w:t xml:space="preserve">Ayuntamiento de Zinacantepec </w:t>
      </w:r>
      <w:r w:rsidRPr="00C02AD5">
        <w:rPr>
          <w:rFonts w:ascii="Palatino Linotype" w:hAnsi="Palatino Linotype"/>
          <w:color w:val="000000" w:themeColor="text1"/>
          <w:lang w:eastAsia="es-MX"/>
        </w:rPr>
        <w:t xml:space="preserve">atienda las Solicitudes de Acceso a la Información Pública </w:t>
      </w:r>
      <w:r w:rsidRPr="00C02AD5">
        <w:rPr>
          <w:rFonts w:ascii="Palatino Linotype" w:hAnsi="Palatino Linotype" w:cs="Arial"/>
          <w:color w:val="000000" w:themeColor="text1"/>
        </w:rPr>
        <w:t xml:space="preserve">que dio origen a los Recursos Revisión </w:t>
      </w:r>
      <w:r w:rsidR="00BF520C" w:rsidRPr="00C02AD5">
        <w:rPr>
          <w:rFonts w:ascii="Palatino Linotype" w:hAnsi="Palatino Linotype" w:cs="Arial"/>
          <w:color w:val="000000" w:themeColor="text1"/>
        </w:rPr>
        <w:t xml:space="preserve">con números </w:t>
      </w:r>
      <w:r w:rsidR="00FC7186" w:rsidRPr="00C02AD5">
        <w:rPr>
          <w:rFonts w:ascii="Palatino Linotype" w:hAnsi="Palatino Linotype" w:cs="Arial"/>
          <w:b/>
          <w:bCs/>
          <w:color w:val="000000" w:themeColor="text1"/>
        </w:rPr>
        <w:t>11482/INFOEM/IP/RR/2022, 11490/INFOEM/IP/RR/2022 y 11491/INFOEM/IP/RR/2022</w:t>
      </w:r>
      <w:r w:rsidR="00BF520C" w:rsidRPr="00C02AD5">
        <w:rPr>
          <w:rFonts w:ascii="Palatino Linotype" w:hAnsi="Palatino Linotype"/>
          <w:b/>
          <w:color w:val="000000" w:themeColor="text1"/>
        </w:rPr>
        <w:t xml:space="preserve"> y </w:t>
      </w:r>
      <w:r w:rsidRPr="00C02AD5">
        <w:rPr>
          <w:rFonts w:ascii="Palatino Linotype" w:hAnsi="Palatino Linotype" w:cs="Arial"/>
          <w:color w:val="000000" w:themeColor="text1"/>
        </w:rPr>
        <w:t xml:space="preserve">en términos del </w:t>
      </w:r>
      <w:r w:rsidRPr="00C02AD5">
        <w:rPr>
          <w:rFonts w:ascii="Palatino Linotype" w:hAnsi="Palatino Linotype" w:cs="Arial"/>
          <w:b/>
          <w:bCs/>
          <w:color w:val="000000" w:themeColor="text1"/>
        </w:rPr>
        <w:t>Considerando S</w:t>
      </w:r>
      <w:r w:rsidRPr="00C02AD5">
        <w:rPr>
          <w:rFonts w:ascii="Palatino Linotype" w:hAnsi="Palatino Linotype" w:cs="Arial"/>
          <w:b/>
          <w:color w:val="000000" w:themeColor="text1"/>
        </w:rPr>
        <w:t>exto</w:t>
      </w:r>
      <w:r w:rsidRPr="00C02AD5">
        <w:rPr>
          <w:rFonts w:ascii="Palatino Linotype" w:hAnsi="Palatino Linotype" w:cs="Arial"/>
          <w:color w:val="000000" w:themeColor="text1"/>
        </w:rPr>
        <w:t xml:space="preserve"> </w:t>
      </w:r>
      <w:r w:rsidRPr="00C02AD5">
        <w:rPr>
          <w:rFonts w:ascii="Palatino Linotype" w:hAnsi="Palatino Linotype" w:cs="Arial"/>
          <w:color w:val="000000" w:themeColor="text1"/>
          <w:lang w:val="es-ES"/>
        </w:rPr>
        <w:t xml:space="preserve">de la presente </w:t>
      </w:r>
      <w:r w:rsidRPr="00C02AD5">
        <w:rPr>
          <w:rFonts w:ascii="Palatino Linotype" w:hAnsi="Palatino Linotype" w:cs="Arial"/>
          <w:color w:val="000000" w:themeColor="text1"/>
          <w:lang w:val="es-ES"/>
        </w:rPr>
        <w:lastRenderedPageBreak/>
        <w:t>Resolución,</w:t>
      </w:r>
      <w:r w:rsidRPr="00C02AD5">
        <w:rPr>
          <w:rFonts w:ascii="Palatino Linotype" w:eastAsia="Calibri" w:hAnsi="Palatino Linotype" w:cs="Arial"/>
          <w:color w:val="000000" w:themeColor="text1"/>
          <w:lang w:val="es-ES"/>
        </w:rPr>
        <w:t xml:space="preserve"> haga entrega al </w:t>
      </w:r>
      <w:r w:rsidRPr="00C02AD5">
        <w:rPr>
          <w:rFonts w:ascii="Palatino Linotype" w:eastAsia="Calibri" w:hAnsi="Palatino Linotype" w:cs="Arial"/>
          <w:b/>
          <w:color w:val="000000" w:themeColor="text1"/>
          <w:lang w:val="es-ES"/>
        </w:rPr>
        <w:t>RECURRENTE</w:t>
      </w:r>
      <w:r w:rsidRPr="00C02AD5">
        <w:rPr>
          <w:rFonts w:ascii="Palatino Linotype" w:eastAsia="Calibri" w:hAnsi="Palatino Linotype" w:cs="Arial"/>
          <w:bCs/>
          <w:color w:val="000000" w:themeColor="text1"/>
          <w:lang w:val="es-ES"/>
        </w:rPr>
        <w:t>,</w:t>
      </w:r>
      <w:r w:rsidRPr="00C02AD5">
        <w:rPr>
          <w:rFonts w:ascii="Palatino Linotype" w:eastAsia="Calibri" w:hAnsi="Palatino Linotype" w:cs="Arial"/>
          <w:color w:val="000000" w:themeColor="text1"/>
          <w:lang w:val="es-ES"/>
        </w:rPr>
        <w:t xml:space="preserve"> vía el Sistema de Acceso a la Información Mexiquense (</w:t>
      </w:r>
      <w:r w:rsidRPr="00C02AD5">
        <w:rPr>
          <w:rFonts w:ascii="Palatino Linotype" w:eastAsia="Calibri" w:hAnsi="Palatino Linotype" w:cs="Arial"/>
          <w:b/>
          <w:bCs/>
          <w:color w:val="000000" w:themeColor="text1"/>
          <w:lang w:val="es-ES"/>
        </w:rPr>
        <w:t>SAIMEX</w:t>
      </w:r>
      <w:r w:rsidRPr="00C02AD5">
        <w:rPr>
          <w:rFonts w:ascii="Palatino Linotype" w:eastAsia="Calibri" w:hAnsi="Palatino Linotype" w:cs="Arial"/>
          <w:color w:val="000000" w:themeColor="text1"/>
          <w:lang w:val="es-ES"/>
        </w:rPr>
        <w:t>)</w:t>
      </w:r>
      <w:r w:rsidRPr="00C02AD5">
        <w:rPr>
          <w:rFonts w:ascii="Palatino Linotype" w:eastAsia="Calibri" w:hAnsi="Palatino Linotype" w:cs="Arial"/>
          <w:b/>
          <w:color w:val="000000" w:themeColor="text1"/>
          <w:lang w:val="es-ES"/>
        </w:rPr>
        <w:t>,</w:t>
      </w:r>
      <w:r w:rsidRPr="00C02AD5">
        <w:rPr>
          <w:rFonts w:ascii="Palatino Linotype" w:eastAsia="Calibri" w:hAnsi="Palatino Linotype" w:cs="Arial"/>
          <w:bCs/>
          <w:color w:val="000000" w:themeColor="text1"/>
          <w:lang w:val="es-ES"/>
        </w:rPr>
        <w:t xml:space="preserve"> </w:t>
      </w:r>
      <w:r w:rsidR="00FC7186" w:rsidRPr="00C02AD5">
        <w:rPr>
          <w:rFonts w:ascii="Palatino Linotype" w:eastAsia="Calibri" w:hAnsi="Palatino Linotype" w:cs="Arial"/>
          <w:bCs/>
          <w:color w:val="000000" w:themeColor="text1"/>
          <w:lang w:val="es-ES"/>
        </w:rPr>
        <w:t xml:space="preserve">en formato abierto zip. o aquel en el que haya sido generada </w:t>
      </w:r>
      <w:r w:rsidR="00EC3B31" w:rsidRPr="00C02AD5">
        <w:rPr>
          <w:rFonts w:ascii="Palatino Linotype" w:hAnsi="Palatino Linotype" w:cs="Arial"/>
        </w:rPr>
        <w:t>en versión</w:t>
      </w:r>
      <w:r w:rsidR="0064110C" w:rsidRPr="00C02AD5">
        <w:rPr>
          <w:rFonts w:ascii="Palatino Linotype" w:hAnsi="Palatino Linotype" w:cs="Arial"/>
          <w:b/>
        </w:rPr>
        <w:t xml:space="preserve"> pública</w:t>
      </w:r>
      <w:r w:rsidRPr="00C02AD5">
        <w:rPr>
          <w:rFonts w:ascii="Palatino Linotype" w:eastAsia="Calibri" w:hAnsi="Palatino Linotype" w:cs="Arial"/>
          <w:bCs/>
          <w:color w:val="000000" w:themeColor="text1"/>
          <w:lang w:val="es-ES"/>
        </w:rPr>
        <w:t>,</w:t>
      </w:r>
      <w:r w:rsidRPr="00C02AD5">
        <w:rPr>
          <w:rFonts w:ascii="Palatino Linotype" w:eastAsia="Calibri" w:hAnsi="Palatino Linotype" w:cs="Arial"/>
          <w:b/>
          <w:color w:val="000000" w:themeColor="text1"/>
          <w:lang w:val="es-ES"/>
        </w:rPr>
        <w:t xml:space="preserve"> </w:t>
      </w:r>
      <w:r w:rsidR="00EC3B31" w:rsidRPr="00C02AD5">
        <w:rPr>
          <w:rFonts w:ascii="Palatino Linotype" w:eastAsia="Calibri" w:hAnsi="Palatino Linotype" w:cs="Arial"/>
          <w:color w:val="000000" w:themeColor="text1"/>
          <w:lang w:val="es-ES"/>
        </w:rPr>
        <w:t>los siguientes</w:t>
      </w:r>
      <w:r w:rsidR="00BF520C" w:rsidRPr="00C02AD5">
        <w:rPr>
          <w:rFonts w:ascii="Palatino Linotype" w:eastAsia="Calibri" w:hAnsi="Palatino Linotype" w:cs="Arial"/>
          <w:color w:val="000000" w:themeColor="text1"/>
          <w:lang w:val="es-ES"/>
        </w:rPr>
        <w:t xml:space="preserve"> soportes documentales</w:t>
      </w:r>
      <w:r w:rsidRPr="00C02AD5">
        <w:rPr>
          <w:rFonts w:ascii="Palatino Linotype" w:eastAsia="Calibri" w:hAnsi="Palatino Linotype" w:cs="Arial"/>
          <w:color w:val="000000" w:themeColor="text1"/>
          <w:lang w:val="es-ES"/>
        </w:rPr>
        <w:t>:</w:t>
      </w:r>
    </w:p>
    <w:p w14:paraId="76E3766A" w14:textId="58024273" w:rsidR="00FC7186" w:rsidRPr="00C02AD5" w:rsidRDefault="00B009EC" w:rsidP="00BF520C">
      <w:pPr>
        <w:spacing w:before="100" w:beforeAutospacing="1" w:after="100" w:afterAutospacing="1" w:line="360" w:lineRule="auto"/>
        <w:ind w:left="850" w:right="899"/>
        <w:jc w:val="both"/>
        <w:rPr>
          <w:rFonts w:ascii="Palatino Linotype" w:hAnsi="Palatino Linotype"/>
          <w:i/>
          <w:color w:val="000000" w:themeColor="text1"/>
          <w:sz w:val="22"/>
          <w:szCs w:val="22"/>
          <w:lang w:val="es-ES"/>
        </w:rPr>
      </w:pPr>
      <w:r w:rsidRPr="00C02AD5">
        <w:rPr>
          <w:rFonts w:ascii="Palatino Linotype" w:hAnsi="Palatino Linotype"/>
          <w:i/>
          <w:color w:val="000000" w:themeColor="text1"/>
          <w:sz w:val="22"/>
          <w:szCs w:val="22"/>
        </w:rPr>
        <w:t>“</w:t>
      </w:r>
      <w:r w:rsidR="00FC7186" w:rsidRPr="00C02AD5">
        <w:rPr>
          <w:rFonts w:ascii="Palatino Linotype" w:hAnsi="Palatino Linotype"/>
          <w:i/>
          <w:color w:val="000000" w:themeColor="text1"/>
          <w:sz w:val="22"/>
          <w:szCs w:val="22"/>
        </w:rPr>
        <w:t xml:space="preserve">a) </w:t>
      </w:r>
      <w:r w:rsidR="00FC7186" w:rsidRPr="00C02AD5">
        <w:rPr>
          <w:rFonts w:ascii="Palatino Linotype" w:hAnsi="Palatino Linotype"/>
          <w:i/>
          <w:color w:val="000000" w:themeColor="text1"/>
          <w:sz w:val="22"/>
          <w:szCs w:val="22"/>
          <w:lang w:val="es-ES"/>
        </w:rPr>
        <w:t>De los Titulares del Instituto Municipal de Cultura</w:t>
      </w:r>
      <w:r w:rsidR="00FC7186" w:rsidRPr="00C02AD5">
        <w:rPr>
          <w:rFonts w:ascii="Palatino Linotype" w:hAnsi="Palatino Linotype"/>
          <w:i/>
          <w:color w:val="000000" w:themeColor="text1"/>
          <w:sz w:val="22"/>
          <w:szCs w:val="22"/>
        </w:rPr>
        <w:t xml:space="preserve"> </w:t>
      </w:r>
      <w:r w:rsidR="00FC7186" w:rsidRPr="00C02AD5">
        <w:rPr>
          <w:rFonts w:ascii="Palatino Linotype" w:hAnsi="Palatino Linotype"/>
          <w:i/>
          <w:color w:val="000000" w:themeColor="text1"/>
          <w:sz w:val="22"/>
          <w:szCs w:val="22"/>
          <w:lang w:val="es-ES"/>
        </w:rPr>
        <w:t>Física y Deporte de Zinacantepec,</w:t>
      </w:r>
      <w:r w:rsidR="00C52EAB" w:rsidRPr="00C02AD5">
        <w:rPr>
          <w:rFonts w:ascii="Palatino Linotype" w:hAnsi="Palatino Linotype"/>
          <w:i/>
          <w:color w:val="000000" w:themeColor="text1"/>
          <w:sz w:val="22"/>
          <w:szCs w:val="22"/>
          <w:lang w:val="es-ES"/>
        </w:rPr>
        <w:t xml:space="preserve"> del</w:t>
      </w:r>
      <w:r w:rsidR="00FC7186" w:rsidRPr="00C02AD5">
        <w:rPr>
          <w:rFonts w:ascii="Palatino Linotype" w:hAnsi="Palatino Linotype"/>
          <w:i/>
          <w:color w:val="000000" w:themeColor="text1"/>
          <w:sz w:val="22"/>
          <w:szCs w:val="22"/>
          <w:lang w:val="es-ES"/>
        </w:rPr>
        <w:t xml:space="preserve"> Instituto Municipal de la Juventud</w:t>
      </w:r>
      <w:r w:rsidR="00EC3B31" w:rsidRPr="00C02AD5">
        <w:rPr>
          <w:rFonts w:ascii="Palatino Linotype" w:hAnsi="Palatino Linotype"/>
          <w:i/>
          <w:color w:val="000000" w:themeColor="text1"/>
          <w:sz w:val="22"/>
          <w:szCs w:val="22"/>
          <w:lang w:val="es-ES"/>
        </w:rPr>
        <w:t xml:space="preserve">, </w:t>
      </w:r>
      <w:r w:rsidR="00C52EAB" w:rsidRPr="00C02AD5">
        <w:rPr>
          <w:rFonts w:ascii="Palatino Linotype" w:hAnsi="Palatino Linotype"/>
          <w:i/>
          <w:color w:val="000000" w:themeColor="text1"/>
          <w:sz w:val="22"/>
          <w:szCs w:val="22"/>
          <w:lang w:val="es-ES"/>
        </w:rPr>
        <w:t>así</w:t>
      </w:r>
      <w:r w:rsidR="00EC3B31" w:rsidRPr="00C02AD5">
        <w:rPr>
          <w:rFonts w:ascii="Palatino Linotype" w:hAnsi="Palatino Linotype"/>
          <w:i/>
          <w:color w:val="000000" w:themeColor="text1"/>
          <w:sz w:val="22"/>
          <w:szCs w:val="22"/>
          <w:lang w:val="es-ES"/>
        </w:rPr>
        <w:t xml:space="preserve"> como</w:t>
      </w:r>
      <w:r w:rsidR="00C52EAB" w:rsidRPr="00C02AD5">
        <w:rPr>
          <w:rFonts w:ascii="Palatino Linotype" w:hAnsi="Palatino Linotype"/>
          <w:i/>
          <w:color w:val="000000" w:themeColor="text1"/>
          <w:sz w:val="22"/>
          <w:szCs w:val="22"/>
          <w:lang w:val="es-ES"/>
        </w:rPr>
        <w:t xml:space="preserve">, </w:t>
      </w:r>
      <w:r w:rsidR="00FC7186" w:rsidRPr="00C02AD5">
        <w:rPr>
          <w:rFonts w:ascii="Palatino Linotype" w:hAnsi="Palatino Linotype"/>
          <w:i/>
          <w:color w:val="000000" w:themeColor="text1"/>
          <w:sz w:val="22"/>
          <w:szCs w:val="22"/>
          <w:lang w:val="es-ES"/>
        </w:rPr>
        <w:t>de la Dirección Jurídica:</w:t>
      </w:r>
    </w:p>
    <w:p w14:paraId="0EF0778E" w14:textId="38B929D3" w:rsidR="00FC7186" w:rsidRPr="00C02AD5" w:rsidRDefault="00FC7186" w:rsidP="00095DD1">
      <w:pPr>
        <w:pStyle w:val="Prrafodelista"/>
        <w:numPr>
          <w:ilvl w:val="0"/>
          <w:numId w:val="34"/>
        </w:numPr>
        <w:spacing w:before="240" w:after="240" w:line="360" w:lineRule="auto"/>
        <w:ind w:right="899"/>
        <w:jc w:val="both"/>
        <w:rPr>
          <w:rFonts w:ascii="Palatino Linotype" w:hAnsi="Palatino Linotype"/>
          <w:i/>
          <w:color w:val="000000" w:themeColor="text1"/>
          <w:sz w:val="22"/>
          <w:szCs w:val="22"/>
          <w:lang w:val="es-ES"/>
        </w:rPr>
      </w:pPr>
      <w:r w:rsidRPr="00C02AD5">
        <w:rPr>
          <w:rFonts w:ascii="Palatino Linotype" w:hAnsi="Palatino Linotype"/>
          <w:i/>
          <w:color w:val="000000" w:themeColor="text1"/>
          <w:sz w:val="22"/>
          <w:szCs w:val="22"/>
          <w:lang w:val="es-ES"/>
        </w:rPr>
        <w:t>Los recibos de nómina</w:t>
      </w:r>
      <w:r w:rsidRPr="00C02AD5">
        <w:rPr>
          <w:rFonts w:ascii="Palatino Linotype" w:hAnsi="Palatino Linotype"/>
          <w:i/>
          <w:color w:val="000000" w:themeColor="text1"/>
          <w:sz w:val="22"/>
          <w:szCs w:val="22"/>
        </w:rPr>
        <w:t xml:space="preserve"> </w:t>
      </w:r>
      <w:r w:rsidRPr="00C02AD5">
        <w:rPr>
          <w:rFonts w:ascii="Palatino Linotype" w:hAnsi="Palatino Linotype"/>
          <w:i/>
          <w:color w:val="000000" w:themeColor="text1"/>
          <w:sz w:val="22"/>
          <w:szCs w:val="22"/>
          <w:lang w:val="es-ES"/>
        </w:rPr>
        <w:t>correspondientes a la segunda quincena de abril y primera quincena de mayo de dos mil veintidós</w:t>
      </w:r>
      <w:r w:rsidR="00963F65" w:rsidRPr="00C02AD5">
        <w:rPr>
          <w:rFonts w:ascii="Palatino Linotype" w:hAnsi="Palatino Linotype"/>
          <w:i/>
          <w:color w:val="000000" w:themeColor="text1"/>
          <w:sz w:val="22"/>
          <w:szCs w:val="22"/>
          <w:lang w:val="es-ES"/>
        </w:rPr>
        <w:t>;</w:t>
      </w:r>
    </w:p>
    <w:p w14:paraId="3A273730" w14:textId="3286521A" w:rsidR="00FC7186" w:rsidRPr="00C02AD5" w:rsidRDefault="00FC7186" w:rsidP="00095DD1">
      <w:pPr>
        <w:pStyle w:val="Prrafodelista"/>
        <w:numPr>
          <w:ilvl w:val="0"/>
          <w:numId w:val="34"/>
        </w:numPr>
        <w:spacing w:before="240" w:after="240" w:line="360" w:lineRule="auto"/>
        <w:ind w:right="899"/>
        <w:jc w:val="both"/>
        <w:rPr>
          <w:rFonts w:ascii="Palatino Linotype" w:hAnsi="Palatino Linotype"/>
          <w:i/>
          <w:color w:val="000000" w:themeColor="text1"/>
          <w:sz w:val="22"/>
          <w:szCs w:val="22"/>
        </w:rPr>
      </w:pPr>
      <w:r w:rsidRPr="00C02AD5">
        <w:rPr>
          <w:rFonts w:ascii="Palatino Linotype" w:hAnsi="Palatino Linotype"/>
          <w:i/>
          <w:color w:val="000000" w:themeColor="text1"/>
          <w:sz w:val="22"/>
          <w:szCs w:val="22"/>
        </w:rPr>
        <w:t>Los currículum vitae o documentos análogos, vigentes al veintiséis de mayo de dos mil veintidós</w:t>
      </w:r>
      <w:r w:rsidR="00963F65" w:rsidRPr="00C02AD5">
        <w:rPr>
          <w:rFonts w:ascii="Palatino Linotype" w:hAnsi="Palatino Linotype"/>
          <w:i/>
          <w:color w:val="000000" w:themeColor="text1"/>
          <w:sz w:val="22"/>
          <w:szCs w:val="22"/>
        </w:rPr>
        <w:t>;</w:t>
      </w:r>
    </w:p>
    <w:p w14:paraId="0D7CF38C" w14:textId="4D61E03D" w:rsidR="00FC7186" w:rsidRPr="00C02AD5" w:rsidRDefault="00FC7186" w:rsidP="00095DD1">
      <w:pPr>
        <w:pStyle w:val="Prrafodelista"/>
        <w:numPr>
          <w:ilvl w:val="0"/>
          <w:numId w:val="34"/>
        </w:numPr>
        <w:spacing w:before="240" w:after="240" w:line="360" w:lineRule="auto"/>
        <w:ind w:right="899"/>
        <w:jc w:val="both"/>
        <w:rPr>
          <w:rFonts w:ascii="Palatino Linotype" w:hAnsi="Palatino Linotype"/>
          <w:i/>
          <w:color w:val="000000" w:themeColor="text1"/>
          <w:sz w:val="22"/>
          <w:szCs w:val="22"/>
        </w:rPr>
      </w:pPr>
      <w:r w:rsidRPr="00C02AD5">
        <w:rPr>
          <w:rFonts w:ascii="Palatino Linotype" w:hAnsi="Palatino Linotype"/>
          <w:i/>
          <w:color w:val="000000" w:themeColor="text1"/>
          <w:sz w:val="22"/>
          <w:szCs w:val="22"/>
          <w:lang w:val="es-ES"/>
        </w:rPr>
        <w:t xml:space="preserve">Las Constancias de no inhabilitación, </w:t>
      </w:r>
      <w:r w:rsidRPr="00C02AD5">
        <w:rPr>
          <w:rFonts w:ascii="Palatino Linotype" w:hAnsi="Palatino Linotype"/>
          <w:i/>
          <w:color w:val="000000" w:themeColor="text1"/>
          <w:sz w:val="22"/>
          <w:szCs w:val="22"/>
        </w:rPr>
        <w:t>vigentes al veintiséis de mayo de dos mil veintidós</w:t>
      </w:r>
      <w:r w:rsidR="00963F65" w:rsidRPr="00C02AD5">
        <w:rPr>
          <w:rFonts w:ascii="Palatino Linotype" w:hAnsi="Palatino Linotype"/>
          <w:i/>
          <w:color w:val="000000" w:themeColor="text1"/>
          <w:sz w:val="22"/>
          <w:szCs w:val="22"/>
        </w:rPr>
        <w:t>;</w:t>
      </w:r>
    </w:p>
    <w:p w14:paraId="0E84804C" w14:textId="306B1022" w:rsidR="00FC7186" w:rsidRPr="00C02AD5" w:rsidRDefault="00FC7186" w:rsidP="00095DD1">
      <w:pPr>
        <w:pStyle w:val="Prrafodelista"/>
        <w:numPr>
          <w:ilvl w:val="0"/>
          <w:numId w:val="34"/>
        </w:numPr>
        <w:spacing w:before="240" w:after="240" w:line="360" w:lineRule="auto"/>
        <w:ind w:right="899"/>
        <w:jc w:val="both"/>
        <w:rPr>
          <w:rFonts w:ascii="Palatino Linotype" w:hAnsi="Palatino Linotype"/>
          <w:i/>
          <w:color w:val="000000" w:themeColor="text1"/>
          <w:sz w:val="22"/>
          <w:szCs w:val="22"/>
        </w:rPr>
      </w:pPr>
      <w:r w:rsidRPr="00C02AD5">
        <w:rPr>
          <w:rFonts w:ascii="Palatino Linotype" w:hAnsi="Palatino Linotype"/>
          <w:i/>
          <w:color w:val="000000" w:themeColor="text1"/>
          <w:sz w:val="22"/>
          <w:szCs w:val="22"/>
        </w:rPr>
        <w:t>Los nombramientos, vigentes al veintiséis de mayo de dos mil veintidós</w:t>
      </w:r>
      <w:r w:rsidR="00DF59FE" w:rsidRPr="00C02AD5">
        <w:rPr>
          <w:rFonts w:ascii="Palatino Linotype" w:hAnsi="Palatino Linotype"/>
          <w:i/>
          <w:color w:val="000000" w:themeColor="text1"/>
          <w:sz w:val="22"/>
          <w:szCs w:val="22"/>
        </w:rPr>
        <w:t>;</w:t>
      </w:r>
    </w:p>
    <w:p w14:paraId="54F3E485" w14:textId="4E2D1CF8" w:rsidR="00DA623E" w:rsidRPr="00C02AD5" w:rsidRDefault="00DA623E" w:rsidP="00DA623E">
      <w:pPr>
        <w:pStyle w:val="Prrafodelista"/>
        <w:numPr>
          <w:ilvl w:val="0"/>
          <w:numId w:val="34"/>
        </w:numPr>
        <w:spacing w:before="240" w:after="240" w:line="360" w:lineRule="auto"/>
        <w:ind w:right="899"/>
        <w:jc w:val="both"/>
        <w:rPr>
          <w:rFonts w:ascii="Palatino Linotype" w:hAnsi="Palatino Linotype"/>
          <w:i/>
          <w:color w:val="000000" w:themeColor="text1"/>
          <w:sz w:val="22"/>
          <w:szCs w:val="22"/>
        </w:rPr>
      </w:pPr>
      <w:r w:rsidRPr="00C02AD5">
        <w:rPr>
          <w:rFonts w:ascii="Palatino Linotype" w:hAnsi="Palatino Linotype"/>
          <w:i/>
          <w:color w:val="000000" w:themeColor="text1"/>
          <w:sz w:val="22"/>
          <w:szCs w:val="22"/>
        </w:rPr>
        <w:t>Los oficios, notas, tarjetas informativas y toda la documentación firmada</w:t>
      </w:r>
      <w:r w:rsidR="009903AD" w:rsidRPr="00C02AD5">
        <w:rPr>
          <w:rFonts w:ascii="Palatino Linotype" w:hAnsi="Palatino Linotype"/>
          <w:i/>
          <w:color w:val="000000" w:themeColor="text1"/>
          <w:sz w:val="22"/>
          <w:szCs w:val="22"/>
        </w:rPr>
        <w:t xml:space="preserve"> por </w:t>
      </w:r>
      <w:r w:rsidRPr="00C02AD5">
        <w:rPr>
          <w:rFonts w:ascii="Palatino Linotype" w:hAnsi="Palatino Linotype"/>
          <w:i/>
          <w:color w:val="000000" w:themeColor="text1"/>
          <w:sz w:val="22"/>
          <w:szCs w:val="22"/>
        </w:rPr>
        <w:t>los Titulares del Instituto Municipal de Cultura Física y Deporte de Zinacantepec, Instituto Municipal de la Juventud, de la Dirección Jurídica</w:t>
      </w:r>
      <w:r w:rsidR="00D63FA8" w:rsidRPr="00C02AD5">
        <w:rPr>
          <w:rFonts w:ascii="Palatino Linotype" w:hAnsi="Palatino Linotype"/>
          <w:i/>
          <w:color w:val="000000" w:themeColor="text1"/>
          <w:sz w:val="22"/>
          <w:szCs w:val="22"/>
        </w:rPr>
        <w:t>;</w:t>
      </w:r>
    </w:p>
    <w:p w14:paraId="437CBBB9" w14:textId="1BA18383" w:rsidR="00D63FA8" w:rsidRPr="00C02AD5" w:rsidRDefault="00D63FA8" w:rsidP="00DA623E">
      <w:pPr>
        <w:pStyle w:val="Prrafodelista"/>
        <w:numPr>
          <w:ilvl w:val="0"/>
          <w:numId w:val="34"/>
        </w:numPr>
        <w:spacing w:before="240" w:after="240" w:line="360" w:lineRule="auto"/>
        <w:ind w:right="899"/>
        <w:jc w:val="both"/>
        <w:rPr>
          <w:rFonts w:ascii="Palatino Linotype" w:hAnsi="Palatino Linotype"/>
          <w:i/>
          <w:color w:val="000000" w:themeColor="text1"/>
          <w:sz w:val="22"/>
          <w:szCs w:val="22"/>
        </w:rPr>
      </w:pPr>
      <w:r w:rsidRPr="00C02AD5">
        <w:rPr>
          <w:rFonts w:ascii="Palatino Linotype" w:hAnsi="Palatino Linotype"/>
          <w:i/>
          <w:color w:val="000000" w:themeColor="text1"/>
          <w:sz w:val="22"/>
          <w:szCs w:val="22"/>
        </w:rPr>
        <w:t>Los recibos de nómina del personal adscrito al Instituto Municipal de Cultura Física y Deporte de Zinacantepec, Instituto Municipal de la Juventud, de la Dirección Jurídica, correspondientes a la segunda quincena de abril y primera quincena de mayo de dos mil veintidós.</w:t>
      </w:r>
    </w:p>
    <w:p w14:paraId="05C72A42" w14:textId="4EF8128C" w:rsidR="007D13C4" w:rsidRPr="00C02AD5" w:rsidRDefault="007D13C4" w:rsidP="007D13C4">
      <w:pPr>
        <w:pStyle w:val="Prrafodelista"/>
        <w:spacing w:before="240" w:after="240" w:line="360" w:lineRule="auto"/>
        <w:ind w:left="1210" w:right="899"/>
        <w:jc w:val="both"/>
        <w:rPr>
          <w:rFonts w:ascii="Palatino Linotype" w:hAnsi="Palatino Linotype"/>
          <w:i/>
          <w:color w:val="000000" w:themeColor="text1"/>
          <w:sz w:val="22"/>
          <w:szCs w:val="22"/>
        </w:rPr>
      </w:pPr>
      <w:r w:rsidRPr="00C02AD5">
        <w:rPr>
          <w:rFonts w:ascii="Palatino Linotype" w:hAnsi="Palatino Linotype"/>
          <w:i/>
          <w:color w:val="000000" w:themeColor="text1"/>
          <w:sz w:val="22"/>
          <w:szCs w:val="22"/>
        </w:rPr>
        <w:lastRenderedPageBreak/>
        <w:t xml:space="preserve">Debiendo notificar al </w:t>
      </w:r>
      <w:r w:rsidR="00C02AD5" w:rsidRPr="00C02AD5">
        <w:rPr>
          <w:rFonts w:ascii="Palatino Linotype" w:hAnsi="Palatino Linotype"/>
          <w:b/>
          <w:i/>
          <w:color w:val="000000" w:themeColor="text1"/>
          <w:sz w:val="22"/>
          <w:szCs w:val="22"/>
        </w:rPr>
        <w:t>RECURRENTE</w:t>
      </w:r>
      <w:r w:rsidRPr="00C02AD5">
        <w:rPr>
          <w:rFonts w:ascii="Palatino Linotype" w:hAnsi="Palatino Linotype"/>
          <w:i/>
          <w:color w:val="000000" w:themeColor="text1"/>
          <w:sz w:val="22"/>
          <w:szCs w:val="22"/>
        </w:rPr>
        <w:t xml:space="preserve"> el Acuerdo de Clasificación que emita el Comité de Transparencia, con motivo de la versión pública</w:t>
      </w:r>
    </w:p>
    <w:p w14:paraId="3F52BB74" w14:textId="77777777" w:rsidR="00FC7186" w:rsidRPr="00C02AD5" w:rsidRDefault="00FC7186" w:rsidP="00BF520C">
      <w:pPr>
        <w:spacing w:before="100" w:beforeAutospacing="1" w:after="100" w:afterAutospacing="1" w:line="360" w:lineRule="auto"/>
        <w:ind w:left="1134" w:right="1134"/>
        <w:jc w:val="both"/>
        <w:rPr>
          <w:rFonts w:ascii="Palatino Linotype" w:hAnsi="Palatino Linotype"/>
          <w:i/>
          <w:color w:val="000000" w:themeColor="text1"/>
          <w:sz w:val="22"/>
          <w:szCs w:val="22"/>
        </w:rPr>
      </w:pPr>
      <w:r w:rsidRPr="00C02AD5">
        <w:rPr>
          <w:rFonts w:ascii="Palatino Linotype" w:hAnsi="Palatino Linotype"/>
          <w:i/>
          <w:color w:val="000000" w:themeColor="text1"/>
          <w:sz w:val="22"/>
          <w:szCs w:val="22"/>
        </w:rPr>
        <w:t xml:space="preserve">Para el caso de los expedientes de procedimientos administrativos ordenados e se encuentren en trámite, </w:t>
      </w:r>
      <w:r w:rsidRPr="00C02AD5">
        <w:rPr>
          <w:rFonts w:ascii="Palatino Linotype" w:hAnsi="Palatino Linotype"/>
          <w:b/>
          <w:i/>
          <w:color w:val="000000" w:themeColor="text1"/>
          <w:sz w:val="22"/>
          <w:szCs w:val="22"/>
        </w:rPr>
        <w:t>EL SUJETO OBLIGADO</w:t>
      </w:r>
      <w:r w:rsidRPr="00C02AD5">
        <w:rPr>
          <w:rFonts w:ascii="Palatino Linotype" w:hAnsi="Palatino Linotype"/>
          <w:i/>
          <w:color w:val="000000" w:themeColor="text1"/>
          <w:sz w:val="22"/>
          <w:szCs w:val="22"/>
        </w:rPr>
        <w:t xml:space="preserve"> deberá hacer entrega del Acuerdo de clasificación, mediante el cual el Comité de Transparencia, funde y motive la clasificación de la información como reservada, en términos de los artículos 49, fracciones II y VIII, 140 y 141 de la Ley de Transparencia y Acceso a la Información Pública del Estado de México y Municipios+</w:t>
      </w:r>
    </w:p>
    <w:p w14:paraId="448BDE7E" w14:textId="1A093A1B" w:rsidR="00FC7186" w:rsidRPr="00C02AD5" w:rsidRDefault="00FC7186" w:rsidP="00BF520C">
      <w:pPr>
        <w:spacing w:before="100" w:beforeAutospacing="1" w:after="100" w:afterAutospacing="1" w:line="360" w:lineRule="auto"/>
        <w:ind w:left="1134" w:right="1134"/>
        <w:jc w:val="both"/>
        <w:rPr>
          <w:rFonts w:ascii="Palatino Linotype" w:hAnsi="Palatino Linotype"/>
          <w:i/>
          <w:color w:val="000000" w:themeColor="text1"/>
          <w:sz w:val="22"/>
          <w:szCs w:val="22"/>
        </w:rPr>
      </w:pPr>
      <w:r w:rsidRPr="00C02AD5">
        <w:rPr>
          <w:rFonts w:ascii="Palatino Linotype" w:hAnsi="Palatino Linotype"/>
          <w:i/>
          <w:color w:val="000000" w:themeColor="text1"/>
          <w:sz w:val="22"/>
          <w:szCs w:val="22"/>
        </w:rPr>
        <w:t xml:space="preserve">Para el caso de que no se hayan iniciado expedientes de procedimientos administrativos a al veintiséis de mayo de dos mil veintidós, </w:t>
      </w:r>
      <w:r w:rsidRPr="00C02AD5">
        <w:rPr>
          <w:rFonts w:ascii="Palatino Linotype" w:hAnsi="Palatino Linotype"/>
          <w:b/>
          <w:i/>
          <w:color w:val="000000" w:themeColor="text1"/>
          <w:sz w:val="22"/>
          <w:szCs w:val="22"/>
        </w:rPr>
        <w:t>EL SUJETO OBLIGADO</w:t>
      </w:r>
      <w:r w:rsidRPr="00C02AD5">
        <w:rPr>
          <w:rFonts w:ascii="Palatino Linotype" w:hAnsi="Palatino Linotype"/>
          <w:i/>
          <w:color w:val="000000" w:themeColor="text1"/>
          <w:sz w:val="22"/>
          <w:szCs w:val="22"/>
        </w:rPr>
        <w:t xml:space="preserve"> deberá de hacerlo de conocimiento </w:t>
      </w:r>
      <w:r w:rsidR="00BF520C" w:rsidRPr="00C02AD5">
        <w:rPr>
          <w:rFonts w:ascii="Palatino Linotype" w:hAnsi="Palatino Linotype"/>
          <w:i/>
          <w:color w:val="000000" w:themeColor="text1"/>
          <w:sz w:val="22"/>
          <w:szCs w:val="22"/>
        </w:rPr>
        <w:t xml:space="preserve">del </w:t>
      </w:r>
      <w:r w:rsidR="00BF520C" w:rsidRPr="00C02AD5">
        <w:rPr>
          <w:rFonts w:ascii="Palatino Linotype" w:hAnsi="Palatino Linotype"/>
          <w:b/>
          <w:i/>
          <w:color w:val="000000" w:themeColor="text1"/>
          <w:sz w:val="22"/>
          <w:szCs w:val="22"/>
        </w:rPr>
        <w:t>RECURRENTE</w:t>
      </w:r>
      <w:r w:rsidR="00BF520C" w:rsidRPr="00C02AD5">
        <w:rPr>
          <w:rFonts w:ascii="Palatino Linotype" w:hAnsi="Palatino Linotype"/>
          <w:i/>
          <w:color w:val="000000" w:themeColor="text1"/>
          <w:sz w:val="22"/>
          <w:szCs w:val="22"/>
        </w:rPr>
        <w:t xml:space="preserve"> </w:t>
      </w:r>
      <w:r w:rsidRPr="00C02AD5">
        <w:rPr>
          <w:rFonts w:ascii="Palatino Linotype" w:hAnsi="Palatino Linotype"/>
          <w:i/>
          <w:color w:val="000000" w:themeColor="text1"/>
          <w:sz w:val="22"/>
          <w:szCs w:val="22"/>
        </w:rPr>
        <w:t>de manera fundada y motivada.</w:t>
      </w:r>
    </w:p>
    <w:p w14:paraId="2A149FC7" w14:textId="77777777" w:rsidR="00151E34" w:rsidRPr="00C02AD5" w:rsidRDefault="00151E34" w:rsidP="00151E34">
      <w:pPr>
        <w:pStyle w:val="Prrafodelista"/>
        <w:numPr>
          <w:ilvl w:val="0"/>
          <w:numId w:val="34"/>
        </w:numPr>
        <w:spacing w:before="240" w:after="240" w:line="360" w:lineRule="auto"/>
        <w:ind w:right="899"/>
        <w:jc w:val="both"/>
        <w:rPr>
          <w:rFonts w:ascii="Palatino Linotype" w:hAnsi="Palatino Linotype"/>
          <w:i/>
          <w:color w:val="000000" w:themeColor="text1"/>
          <w:sz w:val="22"/>
          <w:szCs w:val="22"/>
        </w:rPr>
      </w:pPr>
      <w:r w:rsidRPr="00C02AD5">
        <w:rPr>
          <w:rFonts w:ascii="Palatino Linotype" w:hAnsi="Palatino Linotype"/>
          <w:i/>
          <w:color w:val="000000" w:themeColor="text1"/>
          <w:sz w:val="22"/>
          <w:szCs w:val="22"/>
        </w:rPr>
        <w:t>El Acuerdo de Clasificación que emita el Comité de Transparencia el cual confirme con información confidencial respecto a los Certificados de no deudor alimentario, en términos de los artículos 49, fracción II, de la Ley de Transparencia y Acceso a la Información Pública del Estado de México y Municipios;</w:t>
      </w:r>
    </w:p>
    <w:p w14:paraId="1B8EE50B" w14:textId="6C8D1B6D" w:rsidR="00DA1873" w:rsidRPr="00C02AD5" w:rsidRDefault="00FC7186" w:rsidP="007D13C4">
      <w:pPr>
        <w:pStyle w:val="Prrafodelista"/>
        <w:numPr>
          <w:ilvl w:val="0"/>
          <w:numId w:val="34"/>
        </w:numPr>
        <w:spacing w:before="240" w:after="240" w:line="360" w:lineRule="auto"/>
        <w:ind w:right="899"/>
        <w:jc w:val="both"/>
        <w:rPr>
          <w:rFonts w:ascii="Palatino Linotype" w:hAnsi="Palatino Linotype"/>
          <w:i/>
          <w:color w:val="000000" w:themeColor="text1"/>
          <w:sz w:val="22"/>
          <w:szCs w:val="22"/>
        </w:rPr>
      </w:pPr>
      <w:r w:rsidRPr="00C02AD5">
        <w:rPr>
          <w:rFonts w:ascii="Palatino Linotype" w:hAnsi="Palatino Linotype"/>
          <w:i/>
          <w:color w:val="000000" w:themeColor="text1"/>
          <w:sz w:val="22"/>
          <w:szCs w:val="22"/>
        </w:rPr>
        <w:t>El Acuerdo que emita el Comité de Transparencia mediante el que confirme la declaratoria de incompetencia respecto a los expedientes de procedimientos penales concluidos o en trámite derivado de delitos en el ejercicio de sus funciones y/o atribuciones.</w:t>
      </w:r>
    </w:p>
    <w:p w14:paraId="5FB12DF6" w14:textId="77777777" w:rsidR="009903AD" w:rsidRPr="00C02AD5" w:rsidRDefault="009903AD" w:rsidP="00A46CAB">
      <w:pPr>
        <w:spacing w:line="360" w:lineRule="auto"/>
        <w:ind w:left="850" w:right="900"/>
        <w:jc w:val="both"/>
        <w:rPr>
          <w:rFonts w:ascii="Palatino Linotype" w:eastAsia="Palatino Linotype" w:hAnsi="Palatino Linotype" w:cs="Palatino Linotype"/>
          <w:b/>
          <w:i/>
          <w:color w:val="000000"/>
        </w:rPr>
      </w:pPr>
      <w:r w:rsidRPr="00C02AD5">
        <w:rPr>
          <w:rFonts w:ascii="Palatino Linotype" w:eastAsia="Palatino Linotype" w:hAnsi="Palatino Linotype" w:cs="Palatino Linotype"/>
          <w:b/>
          <w:i/>
          <w:color w:val="000000"/>
        </w:rPr>
        <w:t>A) De los procedimientos en trámite:</w:t>
      </w:r>
    </w:p>
    <w:p w14:paraId="637E0912" w14:textId="77777777" w:rsidR="009903AD" w:rsidRPr="00C02AD5" w:rsidRDefault="009903AD" w:rsidP="00A46CAB">
      <w:pPr>
        <w:spacing w:line="360" w:lineRule="auto"/>
        <w:ind w:left="850" w:right="900"/>
        <w:jc w:val="both"/>
        <w:rPr>
          <w:rFonts w:ascii="Palatino Linotype" w:eastAsia="Palatino Linotype" w:hAnsi="Palatino Linotype" w:cs="Palatino Linotype"/>
          <w:b/>
          <w:i/>
          <w:color w:val="000000"/>
        </w:rPr>
      </w:pPr>
    </w:p>
    <w:p w14:paraId="5C11E0BD" w14:textId="40400C63" w:rsidR="009903AD" w:rsidRPr="00C02AD5" w:rsidRDefault="009903AD" w:rsidP="00A46CAB">
      <w:pPr>
        <w:spacing w:line="360" w:lineRule="auto"/>
        <w:ind w:left="850" w:right="900"/>
        <w:jc w:val="both"/>
        <w:rPr>
          <w:rFonts w:ascii="Palatino Linotype" w:eastAsia="Palatino Linotype" w:hAnsi="Palatino Linotype" w:cs="Palatino Linotype"/>
          <w:i/>
          <w:color w:val="000000"/>
          <w:u w:val="single"/>
        </w:rPr>
      </w:pPr>
      <w:r w:rsidRPr="00C02AD5">
        <w:rPr>
          <w:rFonts w:ascii="Palatino Linotype" w:eastAsia="Palatino Linotype" w:hAnsi="Palatino Linotype" w:cs="Palatino Linotype"/>
          <w:i/>
          <w:color w:val="000000"/>
        </w:rPr>
        <w:lastRenderedPageBreak/>
        <w:t>1.</w:t>
      </w:r>
      <w:r w:rsidRPr="00C02AD5">
        <w:rPr>
          <w:rFonts w:ascii="Palatino Linotype" w:eastAsia="Palatino Linotype" w:hAnsi="Palatino Linotype" w:cs="Palatino Linotype"/>
          <w:i/>
          <w:color w:val="000000"/>
        </w:rPr>
        <w:tab/>
        <w:t xml:space="preserve">Acuerdo emitido por el Comité de Transparencia, en el que </w:t>
      </w:r>
      <w:r w:rsidRPr="00C02AD5">
        <w:rPr>
          <w:rFonts w:ascii="Palatino Linotype" w:eastAsia="Palatino Linotype" w:hAnsi="Palatino Linotype" w:cs="Palatino Linotype"/>
          <w:b/>
          <w:i/>
          <w:color w:val="000000"/>
        </w:rPr>
        <w:t>clasifique como reservado</w:t>
      </w:r>
      <w:r w:rsidRPr="00C02AD5">
        <w:rPr>
          <w:rFonts w:ascii="Palatino Linotype" w:eastAsia="Palatino Linotype" w:hAnsi="Palatino Linotype" w:cs="Palatino Linotype"/>
          <w:i/>
          <w:color w:val="000000"/>
        </w:rPr>
        <w:t xml:space="preserve"> el pronunciamiento en sentido afirmativo o negativo respecto de si los servidores públicos referidos en la</w:t>
      </w:r>
      <w:r w:rsidR="00D40678" w:rsidRPr="00C02AD5">
        <w:rPr>
          <w:rFonts w:ascii="Palatino Linotype" w:eastAsia="Palatino Linotype" w:hAnsi="Palatino Linotype" w:cs="Palatino Linotype"/>
          <w:i/>
          <w:color w:val="000000"/>
        </w:rPr>
        <w:t>s</w:t>
      </w:r>
      <w:r w:rsidRPr="00C02AD5">
        <w:rPr>
          <w:rFonts w:ascii="Palatino Linotype" w:eastAsia="Palatino Linotype" w:hAnsi="Palatino Linotype" w:cs="Palatino Linotype"/>
          <w:i/>
          <w:color w:val="000000"/>
        </w:rPr>
        <w:t xml:space="preserve"> solicitud</w:t>
      </w:r>
      <w:r w:rsidR="00D40678" w:rsidRPr="00C02AD5">
        <w:rPr>
          <w:rFonts w:ascii="Palatino Linotype" w:eastAsia="Palatino Linotype" w:hAnsi="Palatino Linotype" w:cs="Palatino Linotype"/>
          <w:i/>
          <w:color w:val="000000"/>
        </w:rPr>
        <w:t>es</w:t>
      </w:r>
      <w:r w:rsidRPr="00C02AD5">
        <w:rPr>
          <w:rFonts w:ascii="Palatino Linotype" w:eastAsia="Palatino Linotype" w:hAnsi="Palatino Linotype" w:cs="Palatino Linotype"/>
          <w:i/>
          <w:color w:val="000000"/>
        </w:rPr>
        <w:t xml:space="preserve"> de información, cuentan con procedimientos administrativos por faltas graves y no graves; </w:t>
      </w:r>
      <w:r w:rsidRPr="00C02AD5">
        <w:rPr>
          <w:rFonts w:ascii="Palatino Linotype" w:eastAsia="Palatino Linotype" w:hAnsi="Palatino Linotype" w:cs="Palatino Linotype"/>
          <w:i/>
          <w:color w:val="000000"/>
          <w:u w:val="single"/>
        </w:rPr>
        <w:t>con excepción de aquellos iniciados por actos de corrupción, los cuales deberán ser entregados en versión pública.</w:t>
      </w:r>
    </w:p>
    <w:p w14:paraId="1600F407" w14:textId="77777777" w:rsidR="009903AD" w:rsidRPr="00C02AD5" w:rsidRDefault="009903AD" w:rsidP="00A46CAB">
      <w:pPr>
        <w:spacing w:line="360" w:lineRule="auto"/>
        <w:ind w:left="850" w:right="900"/>
        <w:jc w:val="both"/>
        <w:rPr>
          <w:rFonts w:ascii="Palatino Linotype" w:eastAsia="Palatino Linotype" w:hAnsi="Palatino Linotype" w:cs="Palatino Linotype"/>
          <w:i/>
          <w:color w:val="000000"/>
        </w:rPr>
      </w:pPr>
    </w:p>
    <w:p w14:paraId="3D9E7660" w14:textId="77777777" w:rsidR="009903AD" w:rsidRPr="00C02AD5" w:rsidRDefault="009903AD" w:rsidP="00A46CAB">
      <w:pPr>
        <w:spacing w:line="360" w:lineRule="auto"/>
        <w:ind w:left="850" w:right="900"/>
        <w:jc w:val="both"/>
        <w:rPr>
          <w:rFonts w:ascii="Palatino Linotype" w:eastAsia="Palatino Linotype" w:hAnsi="Palatino Linotype" w:cs="Palatino Linotype"/>
          <w:b/>
          <w:i/>
          <w:color w:val="000000"/>
        </w:rPr>
      </w:pPr>
      <w:r w:rsidRPr="00C02AD5">
        <w:rPr>
          <w:rFonts w:ascii="Palatino Linotype" w:eastAsia="Palatino Linotype" w:hAnsi="Palatino Linotype" w:cs="Palatino Linotype"/>
          <w:b/>
          <w:i/>
          <w:color w:val="000000"/>
        </w:rPr>
        <w:t>B) De los procedimientos concluidos:</w:t>
      </w:r>
    </w:p>
    <w:p w14:paraId="033025CF" w14:textId="77777777" w:rsidR="009903AD" w:rsidRPr="00C02AD5" w:rsidRDefault="009903AD" w:rsidP="00A46CAB">
      <w:pPr>
        <w:spacing w:line="360" w:lineRule="auto"/>
        <w:ind w:left="850" w:right="900"/>
        <w:jc w:val="both"/>
        <w:rPr>
          <w:rFonts w:ascii="Palatino Linotype" w:eastAsia="Palatino Linotype" w:hAnsi="Palatino Linotype" w:cs="Palatino Linotype"/>
          <w:i/>
          <w:color w:val="000000"/>
        </w:rPr>
      </w:pPr>
    </w:p>
    <w:p w14:paraId="69271D03" w14:textId="380069DC" w:rsidR="009903AD" w:rsidRPr="00C02AD5" w:rsidRDefault="009903AD" w:rsidP="00A46CAB">
      <w:pPr>
        <w:spacing w:line="360" w:lineRule="auto"/>
        <w:ind w:left="850" w:right="900"/>
        <w:jc w:val="both"/>
        <w:rPr>
          <w:rFonts w:ascii="Palatino Linotype" w:eastAsia="Palatino Linotype" w:hAnsi="Palatino Linotype" w:cs="Palatino Linotype"/>
          <w:i/>
          <w:color w:val="000000"/>
        </w:rPr>
      </w:pPr>
      <w:r w:rsidRPr="00C02AD5">
        <w:rPr>
          <w:rFonts w:ascii="Palatino Linotype" w:eastAsia="Palatino Linotype" w:hAnsi="Palatino Linotype" w:cs="Palatino Linotype"/>
          <w:i/>
          <w:color w:val="000000"/>
        </w:rPr>
        <w:t>2.</w:t>
      </w:r>
      <w:r w:rsidRPr="00C02AD5">
        <w:rPr>
          <w:rFonts w:ascii="Palatino Linotype" w:eastAsia="Palatino Linotype" w:hAnsi="Palatino Linotype" w:cs="Palatino Linotype"/>
          <w:i/>
          <w:color w:val="000000"/>
        </w:rPr>
        <w:tab/>
        <w:t xml:space="preserve">Acuerdo emitido por el Comité de Transparencia, en el que </w:t>
      </w:r>
      <w:r w:rsidRPr="00C02AD5">
        <w:rPr>
          <w:rFonts w:ascii="Palatino Linotype" w:eastAsia="Palatino Linotype" w:hAnsi="Palatino Linotype" w:cs="Palatino Linotype"/>
          <w:b/>
          <w:i/>
          <w:color w:val="000000"/>
        </w:rPr>
        <w:t>clasifique como confidencial</w:t>
      </w:r>
      <w:r w:rsidRPr="00C02AD5">
        <w:rPr>
          <w:rFonts w:ascii="Palatino Linotype" w:eastAsia="Palatino Linotype" w:hAnsi="Palatino Linotype" w:cs="Palatino Linotype"/>
          <w:i/>
          <w:color w:val="000000"/>
        </w:rPr>
        <w:t xml:space="preserve"> el pronunciamiento en sentido afirmativo o negativo respecto de si los servidores públicos referidos en la</w:t>
      </w:r>
      <w:r w:rsidR="00D40678" w:rsidRPr="00C02AD5">
        <w:rPr>
          <w:rFonts w:ascii="Palatino Linotype" w:eastAsia="Palatino Linotype" w:hAnsi="Palatino Linotype" w:cs="Palatino Linotype"/>
          <w:i/>
          <w:color w:val="000000"/>
        </w:rPr>
        <w:t>s</w:t>
      </w:r>
      <w:r w:rsidRPr="00C02AD5">
        <w:rPr>
          <w:rFonts w:ascii="Palatino Linotype" w:eastAsia="Palatino Linotype" w:hAnsi="Palatino Linotype" w:cs="Palatino Linotype"/>
          <w:i/>
          <w:color w:val="000000"/>
        </w:rPr>
        <w:t xml:space="preserve"> solicitud</w:t>
      </w:r>
      <w:r w:rsidR="00D40678" w:rsidRPr="00C02AD5">
        <w:rPr>
          <w:rFonts w:ascii="Palatino Linotype" w:eastAsia="Palatino Linotype" w:hAnsi="Palatino Linotype" w:cs="Palatino Linotype"/>
          <w:i/>
          <w:color w:val="000000"/>
        </w:rPr>
        <w:t>es</w:t>
      </w:r>
      <w:r w:rsidRPr="00C02AD5">
        <w:rPr>
          <w:rFonts w:ascii="Palatino Linotype" w:eastAsia="Palatino Linotype" w:hAnsi="Palatino Linotype" w:cs="Palatino Linotype"/>
          <w:i/>
          <w:color w:val="000000"/>
        </w:rPr>
        <w:t xml:space="preserve"> de información, cuentan con procedimientos administrativos por falta</w:t>
      </w:r>
      <w:r w:rsidR="00A46CAB" w:rsidRPr="00C02AD5">
        <w:rPr>
          <w:rFonts w:ascii="Palatino Linotype" w:eastAsia="Palatino Linotype" w:hAnsi="Palatino Linotype" w:cs="Palatino Linotype"/>
          <w:i/>
          <w:color w:val="000000"/>
        </w:rPr>
        <w:t xml:space="preserve">s no graves </w:t>
      </w:r>
      <w:r w:rsidRPr="00C02AD5">
        <w:rPr>
          <w:rFonts w:ascii="Palatino Linotype" w:eastAsia="Palatino Linotype" w:hAnsi="Palatino Linotype" w:cs="Palatino Linotype"/>
          <w:i/>
          <w:color w:val="000000"/>
        </w:rPr>
        <w:t xml:space="preserve">absolutorio o condenatorio, así como de procedimientos administrativos graves absolutorios.  </w:t>
      </w:r>
    </w:p>
    <w:p w14:paraId="02EA01A1" w14:textId="77777777" w:rsidR="00A46CAB" w:rsidRPr="00C02AD5" w:rsidRDefault="00A46CAB" w:rsidP="00A46CAB">
      <w:pPr>
        <w:spacing w:line="360" w:lineRule="auto"/>
        <w:ind w:left="850" w:right="900"/>
        <w:jc w:val="both"/>
        <w:rPr>
          <w:rFonts w:ascii="Palatino Linotype" w:eastAsia="Palatino Linotype" w:hAnsi="Palatino Linotype" w:cs="Palatino Linotype"/>
          <w:i/>
          <w:color w:val="000000"/>
        </w:rPr>
      </w:pPr>
    </w:p>
    <w:p w14:paraId="7231EFB3" w14:textId="77777777" w:rsidR="00020BBB" w:rsidRPr="00C02AD5" w:rsidRDefault="009868D4" w:rsidP="00D461F6">
      <w:pPr>
        <w:spacing w:line="360" w:lineRule="auto"/>
        <w:ind w:left="850" w:right="900"/>
        <w:jc w:val="both"/>
        <w:rPr>
          <w:rFonts w:ascii="Palatino Linotype" w:eastAsia="Palatino Linotype" w:hAnsi="Palatino Linotype" w:cs="Palatino Linotype"/>
          <w:i/>
          <w:color w:val="000000"/>
        </w:rPr>
      </w:pPr>
      <w:r w:rsidRPr="00C02AD5">
        <w:rPr>
          <w:rFonts w:ascii="Palatino Linotype" w:eastAsia="Palatino Linotype" w:hAnsi="Palatino Linotype" w:cs="Palatino Linotype"/>
          <w:i/>
          <w:color w:val="000000"/>
        </w:rPr>
        <w:t xml:space="preserve">3. </w:t>
      </w:r>
      <w:r w:rsidR="00D461F6" w:rsidRPr="00C02AD5">
        <w:rPr>
          <w:rFonts w:ascii="Palatino Linotype" w:eastAsia="Palatino Linotype" w:hAnsi="Palatino Linotype" w:cs="Palatino Linotype"/>
          <w:i/>
          <w:color w:val="000000"/>
        </w:rPr>
        <w:t>Para el caso de que cuente con expedientes concluidos por faltas administrativas graves con resolución condenatoria procede su acceso en versión pública</w:t>
      </w:r>
      <w:r w:rsidR="00020BBB" w:rsidRPr="00C02AD5">
        <w:rPr>
          <w:rFonts w:ascii="Palatino Linotype" w:eastAsia="Palatino Linotype" w:hAnsi="Palatino Linotype" w:cs="Palatino Linotype"/>
          <w:i/>
          <w:color w:val="000000"/>
        </w:rPr>
        <w:t>.</w:t>
      </w:r>
    </w:p>
    <w:p w14:paraId="026E9CDC" w14:textId="77777777" w:rsidR="00020BBB" w:rsidRPr="00C02AD5" w:rsidRDefault="00020BBB" w:rsidP="00D461F6">
      <w:pPr>
        <w:spacing w:line="360" w:lineRule="auto"/>
        <w:ind w:left="850" w:right="900"/>
        <w:jc w:val="both"/>
        <w:rPr>
          <w:rFonts w:ascii="Palatino Linotype" w:eastAsia="Palatino Linotype" w:hAnsi="Palatino Linotype" w:cs="Palatino Linotype"/>
          <w:i/>
          <w:color w:val="000000"/>
        </w:rPr>
      </w:pPr>
    </w:p>
    <w:p w14:paraId="7BF02E2F" w14:textId="4A2F8946" w:rsidR="009903AD" w:rsidRDefault="00020BBB" w:rsidP="00D461F6">
      <w:pPr>
        <w:spacing w:line="360" w:lineRule="auto"/>
        <w:ind w:left="850" w:right="900"/>
        <w:jc w:val="both"/>
        <w:rPr>
          <w:rFonts w:ascii="Palatino Linotype" w:eastAsia="Palatino Linotype" w:hAnsi="Palatino Linotype" w:cs="Palatino Linotype"/>
          <w:i/>
          <w:color w:val="000000"/>
        </w:rPr>
      </w:pPr>
      <w:r w:rsidRPr="00C02AD5">
        <w:rPr>
          <w:rFonts w:ascii="Palatino Linotype" w:eastAsia="Palatino Linotype" w:hAnsi="Palatino Linotype" w:cs="Palatino Linotype"/>
          <w:i/>
          <w:color w:val="000000"/>
        </w:rPr>
        <w:t>4. P</w:t>
      </w:r>
      <w:r w:rsidR="009903AD" w:rsidRPr="00C02AD5">
        <w:rPr>
          <w:rFonts w:ascii="Palatino Linotype" w:eastAsia="Palatino Linotype" w:hAnsi="Palatino Linotype" w:cs="Palatino Linotype"/>
          <w:i/>
          <w:color w:val="000000"/>
        </w:rPr>
        <w:t>ara el caso de que cuente con expedientes concluidos por actos de corrupción, procede su acceso en versión pública.</w:t>
      </w:r>
    </w:p>
    <w:p w14:paraId="147FE913" w14:textId="77777777" w:rsidR="00C02AD5" w:rsidRPr="00C02AD5" w:rsidRDefault="00C02AD5" w:rsidP="00D461F6">
      <w:pPr>
        <w:spacing w:line="360" w:lineRule="auto"/>
        <w:ind w:left="850" w:right="900"/>
        <w:jc w:val="both"/>
        <w:rPr>
          <w:rFonts w:ascii="Palatino Linotype" w:eastAsia="Palatino Linotype" w:hAnsi="Palatino Linotype" w:cs="Palatino Linotype"/>
          <w:i/>
          <w:color w:val="000000"/>
        </w:rPr>
      </w:pPr>
    </w:p>
    <w:p w14:paraId="3893EC55" w14:textId="56F5A17F" w:rsidR="00B009EC" w:rsidRPr="00C02AD5" w:rsidRDefault="00B009EC" w:rsidP="00FC7186">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color w:val="000000" w:themeColor="text1"/>
          <w:lang w:eastAsia="es-MX"/>
        </w:rPr>
      </w:pPr>
      <w:r w:rsidRPr="00C02AD5">
        <w:rPr>
          <w:rFonts w:ascii="Palatino Linotype" w:hAnsi="Palatino Linotype" w:cs="Arial"/>
          <w:b/>
          <w:bCs/>
          <w:color w:val="000000" w:themeColor="text1"/>
          <w:sz w:val="28"/>
          <w:lang w:eastAsia="es-MX"/>
        </w:rPr>
        <w:lastRenderedPageBreak/>
        <w:t>TERCERO</w:t>
      </w:r>
      <w:r w:rsidRPr="00C02AD5">
        <w:rPr>
          <w:rFonts w:ascii="Palatino Linotype" w:eastAsia="Calibri" w:hAnsi="Palatino Linotype" w:cs="Arial"/>
          <w:b/>
          <w:bCs/>
          <w:color w:val="000000" w:themeColor="text1"/>
        </w:rPr>
        <w:t xml:space="preserve">. </w:t>
      </w:r>
      <w:r w:rsidRPr="00C02AD5">
        <w:rPr>
          <w:rFonts w:ascii="Palatino Linotype" w:hAnsi="Palatino Linotype"/>
          <w:b/>
          <w:color w:val="000000" w:themeColor="text1"/>
          <w:szCs w:val="17"/>
          <w:lang w:eastAsia="es-ES_tradnl"/>
        </w:rPr>
        <w:t>Notifíquese</w:t>
      </w:r>
      <w:r w:rsidRPr="00C02AD5">
        <w:rPr>
          <w:rFonts w:ascii="Palatino Linotype" w:hAnsi="Palatino Linotype"/>
          <w:color w:val="000000" w:themeColor="text1"/>
          <w:szCs w:val="17"/>
          <w:lang w:eastAsia="es-ES_tradnl"/>
        </w:rPr>
        <w:t xml:space="preserve"> </w:t>
      </w:r>
      <w:r w:rsidRPr="00C02AD5">
        <w:rPr>
          <w:rFonts w:ascii="Palatino Linotype" w:hAnsi="Palatino Linotype"/>
          <w:color w:val="000000" w:themeColor="text1"/>
          <w:lang w:eastAsia="es-MX"/>
        </w:rPr>
        <w:t xml:space="preserve">al Titular de la Unidad de Transparencia del </w:t>
      </w:r>
      <w:r w:rsidRPr="00C02AD5">
        <w:rPr>
          <w:rFonts w:ascii="Palatino Linotype" w:hAnsi="Palatino Linotype"/>
          <w:b/>
          <w:color w:val="000000" w:themeColor="text1"/>
          <w:lang w:eastAsia="es-MX"/>
        </w:rPr>
        <w:t xml:space="preserve">SUJETO OBLIGADO </w:t>
      </w:r>
      <w:r w:rsidRPr="00C02AD5">
        <w:rPr>
          <w:rFonts w:ascii="Palatino Linotype" w:hAnsi="Palatino Linotype"/>
          <w:color w:val="000000" w:themeColor="text1"/>
          <w:lang w:eastAsia="es-MX"/>
        </w:rPr>
        <w:t>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73ED3BF6" w14:textId="77777777" w:rsidR="00B009EC" w:rsidRPr="00C02AD5" w:rsidRDefault="00B009EC" w:rsidP="00FC7186">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color w:val="000000" w:themeColor="text1"/>
          <w:szCs w:val="17"/>
          <w:lang w:eastAsia="es-ES_tradnl"/>
        </w:rPr>
      </w:pPr>
      <w:r w:rsidRPr="00C02AD5">
        <w:rPr>
          <w:rFonts w:ascii="Palatino Linotype" w:hAnsi="Palatino Linotype" w:cs="Arial"/>
          <w:b/>
          <w:bCs/>
          <w:color w:val="000000" w:themeColor="text1"/>
          <w:sz w:val="28"/>
          <w:lang w:eastAsia="es-MX"/>
        </w:rPr>
        <w:t>CUARTO.</w:t>
      </w:r>
      <w:r w:rsidRPr="00C02AD5">
        <w:rPr>
          <w:rFonts w:ascii="Palatino Linotype" w:hAnsi="Palatino Linotype"/>
          <w:b/>
          <w:color w:val="000000" w:themeColor="text1"/>
          <w:szCs w:val="17"/>
          <w:lang w:eastAsia="es-ES_tradnl"/>
        </w:rPr>
        <w:t xml:space="preserve"> </w:t>
      </w:r>
      <w:r w:rsidRPr="00C02AD5">
        <w:rPr>
          <w:rFonts w:ascii="Palatino Linotype" w:hAnsi="Palatino Linotype"/>
          <w:color w:val="000000" w:themeColor="text1"/>
          <w:szCs w:val="17"/>
          <w:lang w:eastAsia="es-ES_tradnl"/>
        </w:rPr>
        <w:t xml:space="preserve">Con fundamento en el artículo 198 de la Ley de Transparencia y Acceso a la Información Pública del Estado de México y Municipios, se apercibe al </w:t>
      </w:r>
      <w:r w:rsidRPr="00C02AD5">
        <w:rPr>
          <w:rFonts w:ascii="Palatino Linotype" w:hAnsi="Palatino Linotype"/>
          <w:b/>
          <w:color w:val="000000" w:themeColor="text1"/>
          <w:szCs w:val="17"/>
          <w:lang w:eastAsia="es-ES_tradnl"/>
        </w:rPr>
        <w:t>SUJETO OBLIGADO</w:t>
      </w:r>
      <w:r w:rsidRPr="00C02AD5">
        <w:rPr>
          <w:rFonts w:ascii="Palatino Linotype" w:hAnsi="Palatino Linotype"/>
          <w:color w:val="000000" w:themeColor="text1"/>
          <w:szCs w:val="17"/>
          <w:lang w:eastAsia="es-ES_tradnl"/>
        </w:rPr>
        <w:t xml:space="preserve"> que, en caso de negarse a cumplir la presente resolución o hacerlo de manera parcial se actuará de conformidad con lo previsto en los artículos 213, 214, 216 y 217 de dicha Ley.</w:t>
      </w:r>
    </w:p>
    <w:p w14:paraId="12CC042F" w14:textId="77777777" w:rsidR="00B009EC" w:rsidRPr="00C02AD5" w:rsidRDefault="00B009EC" w:rsidP="00FC7186">
      <w:pPr>
        <w:widowControl w:val="0"/>
        <w:tabs>
          <w:tab w:val="left" w:pos="1560"/>
        </w:tabs>
        <w:autoSpaceDE w:val="0"/>
        <w:autoSpaceDN w:val="0"/>
        <w:adjustRightInd w:val="0"/>
        <w:spacing w:before="100" w:beforeAutospacing="1" w:after="100" w:afterAutospacing="1" w:line="360" w:lineRule="auto"/>
        <w:jc w:val="both"/>
        <w:rPr>
          <w:rFonts w:ascii="Palatino Linotype" w:hAnsi="Palatino Linotype" w:cs="Arial"/>
          <w:color w:val="000000" w:themeColor="text1"/>
        </w:rPr>
      </w:pPr>
      <w:r w:rsidRPr="00C02AD5">
        <w:rPr>
          <w:rFonts w:ascii="Palatino Linotype" w:hAnsi="Palatino Linotype" w:cs="Arial"/>
          <w:b/>
          <w:bCs/>
          <w:color w:val="000000" w:themeColor="text1"/>
          <w:sz w:val="28"/>
          <w:lang w:eastAsia="es-MX"/>
        </w:rPr>
        <w:t>QUINTO.</w:t>
      </w:r>
      <w:r w:rsidRPr="00C02AD5">
        <w:rPr>
          <w:rFonts w:ascii="Palatino Linotype" w:hAnsi="Palatino Linotype"/>
          <w:color w:val="000000" w:themeColor="text1"/>
          <w:szCs w:val="17"/>
          <w:lang w:eastAsia="es-ES_tradnl"/>
        </w:rPr>
        <w:t xml:space="preserve"> </w:t>
      </w:r>
      <w:r w:rsidRPr="00C02AD5">
        <w:rPr>
          <w:rFonts w:ascii="Palatino Linotype" w:hAnsi="Palatino Linotype"/>
          <w:b/>
          <w:color w:val="000000" w:themeColor="text1"/>
          <w:szCs w:val="17"/>
          <w:lang w:eastAsia="es-ES_tradnl"/>
        </w:rPr>
        <w:t>Notifíquese</w:t>
      </w:r>
      <w:r w:rsidRPr="00C02AD5">
        <w:rPr>
          <w:rFonts w:ascii="Palatino Linotype" w:hAnsi="Palatino Linotype"/>
          <w:color w:val="000000" w:themeColor="text1"/>
          <w:szCs w:val="17"/>
          <w:lang w:eastAsia="es-ES_tradnl"/>
        </w:rPr>
        <w:t xml:space="preserve"> al </w:t>
      </w:r>
      <w:r w:rsidRPr="00C02AD5">
        <w:rPr>
          <w:rFonts w:ascii="Palatino Linotype" w:hAnsi="Palatino Linotype"/>
          <w:b/>
          <w:color w:val="000000" w:themeColor="text1"/>
          <w:szCs w:val="17"/>
          <w:lang w:eastAsia="es-ES_tradnl"/>
        </w:rPr>
        <w:t>RECURRENTE</w:t>
      </w:r>
      <w:r w:rsidRPr="00C02AD5">
        <w:rPr>
          <w:rFonts w:ascii="Palatino Linotype" w:hAnsi="Palatino Linotype"/>
          <w:color w:val="000000" w:themeColor="text1"/>
          <w:szCs w:val="17"/>
          <w:lang w:eastAsia="es-ES_tradnl"/>
        </w:rPr>
        <w:t xml:space="preserve"> la presente resolución vía </w:t>
      </w:r>
      <w:r w:rsidRPr="00C02AD5">
        <w:rPr>
          <w:rFonts w:ascii="Palatino Linotype" w:hAnsi="Palatino Linotype" w:cs="Arial"/>
          <w:color w:val="000000" w:themeColor="text1"/>
        </w:rPr>
        <w:t xml:space="preserve">Sistema de Acceso a la Información Mexiquense </w:t>
      </w:r>
      <w:r w:rsidRPr="00C02AD5">
        <w:rPr>
          <w:rFonts w:ascii="Palatino Linotype" w:hAnsi="Palatino Linotype" w:cs="Arial"/>
          <w:b/>
          <w:bCs/>
          <w:color w:val="000000" w:themeColor="text1"/>
        </w:rPr>
        <w:t>SAIMEX</w:t>
      </w:r>
      <w:r w:rsidRPr="00C02AD5">
        <w:rPr>
          <w:rFonts w:ascii="Palatino Linotype" w:hAnsi="Palatino Linotype" w:cs="Arial"/>
          <w:color w:val="000000" w:themeColor="text1"/>
        </w:rPr>
        <w:t>.</w:t>
      </w:r>
    </w:p>
    <w:p w14:paraId="3EBBC4D7" w14:textId="02DAB6EC" w:rsidR="00B009EC" w:rsidRPr="00C02AD5" w:rsidRDefault="00B009EC" w:rsidP="00114C45">
      <w:pPr>
        <w:widowControl w:val="0"/>
        <w:tabs>
          <w:tab w:val="left" w:pos="1276"/>
        </w:tabs>
        <w:autoSpaceDE w:val="0"/>
        <w:autoSpaceDN w:val="0"/>
        <w:adjustRightInd w:val="0"/>
        <w:spacing w:before="100" w:beforeAutospacing="1" w:after="100" w:afterAutospacing="1" w:line="360" w:lineRule="auto"/>
        <w:ind w:right="49"/>
        <w:jc w:val="both"/>
        <w:rPr>
          <w:rFonts w:ascii="Palatino Linotype" w:eastAsia="Palatino Linotype" w:hAnsi="Palatino Linotype" w:cs="Palatino Linotype"/>
          <w:color w:val="222222"/>
        </w:rPr>
      </w:pPr>
      <w:r w:rsidRPr="00C02AD5">
        <w:rPr>
          <w:rFonts w:ascii="Palatino Linotype" w:hAnsi="Palatino Linotype" w:cs="Arial"/>
          <w:b/>
          <w:bCs/>
          <w:color w:val="000000" w:themeColor="text1"/>
          <w:sz w:val="28"/>
          <w:lang w:eastAsia="es-MX"/>
        </w:rPr>
        <w:t>SEXTO.</w:t>
      </w:r>
      <w:r w:rsidRPr="00C02AD5">
        <w:rPr>
          <w:rFonts w:ascii="Palatino Linotype" w:hAnsi="Palatino Linotype"/>
          <w:color w:val="000000" w:themeColor="text1"/>
          <w:szCs w:val="17"/>
          <w:lang w:eastAsia="es-ES_tradnl"/>
        </w:rPr>
        <w:t xml:space="preserve"> </w:t>
      </w:r>
      <w:r w:rsidR="00FC7186" w:rsidRPr="00C02AD5">
        <w:rPr>
          <w:rFonts w:ascii="Palatino Linotype" w:eastAsia="Palatino Linotype" w:hAnsi="Palatino Linotype" w:cs="Palatino Linotype"/>
          <w:b/>
          <w:color w:val="222222"/>
        </w:rPr>
        <w:t>Hágase del conocimiento</w:t>
      </w:r>
      <w:r w:rsidR="00FC7186" w:rsidRPr="00C02AD5">
        <w:rPr>
          <w:rFonts w:ascii="Palatino Linotype" w:eastAsia="Palatino Linotype" w:hAnsi="Palatino Linotype" w:cs="Palatino Linotype"/>
          <w:color w:val="222222"/>
        </w:rPr>
        <w:t xml:space="preserve"> al </w:t>
      </w:r>
      <w:r w:rsidR="00FC7186" w:rsidRPr="00C02AD5">
        <w:rPr>
          <w:rFonts w:ascii="Palatino Linotype" w:eastAsia="Palatino Linotype" w:hAnsi="Palatino Linotype" w:cs="Palatino Linotype"/>
          <w:b/>
          <w:color w:val="222222"/>
        </w:rPr>
        <w:t>RECURRENTE</w:t>
      </w:r>
      <w:r w:rsidR="00FC7186" w:rsidRPr="00C02AD5">
        <w:rPr>
          <w:rFonts w:ascii="Palatino Linotype" w:eastAsia="Palatino Linotype" w:hAnsi="Palatino Linotype" w:cs="Palatino Linotype"/>
          <w:color w:val="222222"/>
        </w:rPr>
        <w:t xml:space="preserve"> </w:t>
      </w:r>
      <w:r w:rsidR="00FC7186" w:rsidRPr="00C02AD5">
        <w:rPr>
          <w:rFonts w:ascii="Palatino Linotype" w:eastAsia="Palatino Linotype" w:hAnsi="Palatino Linotype" w:cs="Palatino Linotype"/>
          <w:sz w:val="22"/>
          <w:szCs w:val="22"/>
        </w:rPr>
        <w:t xml:space="preserve"> </w:t>
      </w:r>
      <w:r w:rsidR="00FC7186" w:rsidRPr="00C02AD5">
        <w:rPr>
          <w:rFonts w:ascii="Palatino Linotype" w:eastAsia="Palatino Linotype" w:hAnsi="Palatino Linotype" w:cs="Palatino Linotype"/>
        </w:rPr>
        <w:t>que, de conformidad con lo establecido en el artículo 196 de la Ley de Transparencia y Acceso a la Información Pública del Estado de México  y en los artículos 159 y 160 de la Ley General de Transparencia y Acceso a la Información Pública, en caso de que considere que la resolución le cause algún perjuicio podrá impugnarla vía recurso de inconformidad ante el Instituto Nacional de Transparencia, Acceso a la Información y Protección de Datos Personales</w:t>
      </w:r>
      <w:r w:rsidR="00FC7186" w:rsidRPr="00C02AD5">
        <w:rPr>
          <w:rFonts w:ascii="Palatino Linotype" w:eastAsia="Palatino Linotype" w:hAnsi="Palatino Linotype" w:cs="Palatino Linotype"/>
          <w:color w:val="222222"/>
        </w:rPr>
        <w:t>, o bien, vía juicio de amparo en los términos de las leyes aplicables.</w:t>
      </w:r>
    </w:p>
    <w:p w14:paraId="57621FDE" w14:textId="77777777" w:rsidR="00114C45" w:rsidRPr="00C02AD5" w:rsidRDefault="00114C45" w:rsidP="00114C45">
      <w:pPr>
        <w:widowControl w:val="0"/>
        <w:tabs>
          <w:tab w:val="left" w:pos="1276"/>
        </w:tabs>
        <w:autoSpaceDE w:val="0"/>
        <w:autoSpaceDN w:val="0"/>
        <w:adjustRightInd w:val="0"/>
        <w:spacing w:before="100" w:beforeAutospacing="1" w:after="100" w:afterAutospacing="1" w:line="360" w:lineRule="auto"/>
        <w:ind w:right="49"/>
        <w:jc w:val="both"/>
        <w:rPr>
          <w:rFonts w:ascii="Palatino Linotype" w:hAnsi="Palatino Linotype"/>
          <w:color w:val="000000" w:themeColor="text1"/>
          <w:szCs w:val="17"/>
          <w:lang w:eastAsia="es-ES_tradnl"/>
        </w:rPr>
      </w:pPr>
    </w:p>
    <w:p w14:paraId="4842A612" w14:textId="13F4508A" w:rsidR="00B009EC" w:rsidRPr="00C02AD5" w:rsidRDefault="00B009EC" w:rsidP="00FC7186">
      <w:pPr>
        <w:widowControl w:val="0"/>
        <w:tabs>
          <w:tab w:val="left" w:pos="1701"/>
        </w:tabs>
        <w:autoSpaceDE w:val="0"/>
        <w:autoSpaceDN w:val="0"/>
        <w:adjustRightInd w:val="0"/>
        <w:spacing w:before="100" w:beforeAutospacing="1" w:after="100" w:afterAutospacing="1" w:line="360" w:lineRule="auto"/>
        <w:ind w:right="49"/>
        <w:jc w:val="both"/>
        <w:rPr>
          <w:rFonts w:ascii="Palatino Linotype" w:hAnsi="Palatino Linotype"/>
          <w:color w:val="000000" w:themeColor="text1"/>
          <w:lang w:eastAsia="es-MX"/>
        </w:rPr>
      </w:pPr>
      <w:r w:rsidRPr="00C02AD5">
        <w:rPr>
          <w:rFonts w:ascii="Palatino Linotype" w:hAnsi="Palatino Linotype" w:cs="Arial"/>
          <w:b/>
          <w:bCs/>
          <w:color w:val="000000" w:themeColor="text1"/>
          <w:sz w:val="28"/>
          <w:lang w:eastAsia="es-MX"/>
        </w:rPr>
        <w:lastRenderedPageBreak/>
        <w:t>SÉPTIMO.</w:t>
      </w:r>
      <w:r w:rsidRPr="00C02AD5">
        <w:rPr>
          <w:rFonts w:ascii="Palatino Linotype" w:hAnsi="Palatino Linotype"/>
          <w:color w:val="000000" w:themeColor="text1"/>
          <w:szCs w:val="17"/>
          <w:lang w:eastAsia="es-ES_tradnl"/>
        </w:rPr>
        <w:t xml:space="preserve"> </w:t>
      </w:r>
      <w:r w:rsidRPr="00C02AD5">
        <w:rPr>
          <w:rFonts w:ascii="Palatino Linotype" w:hAnsi="Palatino Linotype"/>
          <w:b/>
          <w:color w:val="000000" w:themeColor="text1"/>
          <w:szCs w:val="17"/>
          <w:lang w:eastAsia="es-ES_tradnl"/>
        </w:rPr>
        <w:t xml:space="preserve">Hágase del conocimiento </w:t>
      </w:r>
      <w:r w:rsidRPr="00C02AD5">
        <w:rPr>
          <w:rFonts w:ascii="Palatino Linotype" w:hAnsi="Palatino Linotype"/>
          <w:color w:val="000000" w:themeColor="text1"/>
          <w:szCs w:val="17"/>
          <w:lang w:eastAsia="es-ES_tradnl"/>
        </w:rPr>
        <w:t xml:space="preserve">del </w:t>
      </w:r>
      <w:r w:rsidRPr="00C02AD5">
        <w:rPr>
          <w:rFonts w:ascii="Palatino Linotype" w:hAnsi="Palatino Linotype"/>
          <w:b/>
          <w:color w:val="000000" w:themeColor="text1"/>
          <w:szCs w:val="17"/>
          <w:lang w:eastAsia="es-ES_tradnl"/>
        </w:rPr>
        <w:t xml:space="preserve">RECURRENTE </w:t>
      </w:r>
      <w:r w:rsidRPr="00C02AD5">
        <w:rPr>
          <w:rFonts w:ascii="Palatino Linotype" w:hAnsi="Palatino Linotype"/>
          <w:color w:val="000000" w:themeColor="text1"/>
          <w:szCs w:val="17"/>
          <w:lang w:eastAsia="es-ES_tradnl"/>
        </w:rPr>
        <w:t xml:space="preserve">que la respuesta que dé </w:t>
      </w:r>
      <w:r w:rsidRPr="00C02AD5">
        <w:rPr>
          <w:rFonts w:ascii="Palatino Linotype" w:hAnsi="Palatino Linotype"/>
          <w:b/>
          <w:color w:val="000000" w:themeColor="text1"/>
          <w:szCs w:val="17"/>
          <w:lang w:eastAsia="es-ES_tradnl"/>
        </w:rPr>
        <w:t>EL SUJETO OBLIGADO</w:t>
      </w:r>
      <w:r w:rsidRPr="00C02AD5">
        <w:rPr>
          <w:rFonts w:ascii="Palatino Linotype" w:hAnsi="Palatino Linotype"/>
          <w:color w:val="000000" w:themeColor="text1"/>
          <w:szCs w:val="17"/>
          <w:lang w:eastAsia="es-ES_tradnl"/>
        </w:rPr>
        <w:t xml:space="preserve"> derivada de la presente resolución es susceptible de ser impugnada nuevamente, mediante Recurso Revisión, ante el Instituto, en términos del artículo 179, último párrafo de la Ley </w:t>
      </w:r>
      <w:r w:rsidRPr="00C02AD5">
        <w:rPr>
          <w:rFonts w:ascii="Palatino Linotype" w:hAnsi="Palatino Linotype"/>
          <w:color w:val="000000" w:themeColor="text1"/>
          <w:lang w:eastAsia="es-MX"/>
        </w:rPr>
        <w:t>de Transparencia y Acceso a la Información Pública del Estado de México y Municipios.</w:t>
      </w:r>
    </w:p>
    <w:p w14:paraId="06E1EA24" w14:textId="77777777" w:rsidR="00B009EC" w:rsidRPr="00C02AD5" w:rsidRDefault="00B009EC" w:rsidP="00FC7186">
      <w:pPr>
        <w:widowControl w:val="0"/>
        <w:tabs>
          <w:tab w:val="left" w:pos="1701"/>
        </w:tabs>
        <w:autoSpaceDE w:val="0"/>
        <w:autoSpaceDN w:val="0"/>
        <w:adjustRightInd w:val="0"/>
        <w:spacing w:before="100" w:beforeAutospacing="1" w:after="100" w:afterAutospacing="1" w:line="360" w:lineRule="auto"/>
        <w:ind w:right="49"/>
        <w:jc w:val="both"/>
        <w:rPr>
          <w:rFonts w:ascii="Palatino Linotype" w:hAnsi="Palatino Linotype"/>
          <w:color w:val="000000" w:themeColor="text1"/>
          <w:szCs w:val="17"/>
          <w:lang w:eastAsia="es-ES_tradnl"/>
        </w:rPr>
      </w:pPr>
      <w:r w:rsidRPr="00C02AD5">
        <w:rPr>
          <w:rFonts w:ascii="Palatino Linotype" w:hAnsi="Palatino Linotype" w:cs="Arial"/>
          <w:b/>
          <w:bCs/>
          <w:color w:val="000000" w:themeColor="text1"/>
          <w:sz w:val="28"/>
          <w:lang w:eastAsia="es-MX"/>
        </w:rPr>
        <w:t>OCTAVO</w:t>
      </w:r>
      <w:r w:rsidRPr="00C02AD5">
        <w:rPr>
          <w:rFonts w:ascii="Palatino Linotype" w:eastAsia="Calibri" w:hAnsi="Palatino Linotype" w:cs="Arial"/>
          <w:b/>
          <w:bCs/>
          <w:color w:val="000000" w:themeColor="text1"/>
        </w:rPr>
        <w:t xml:space="preserve">. </w:t>
      </w:r>
      <w:r w:rsidRPr="00C02AD5">
        <w:rPr>
          <w:rFonts w:ascii="Palatino Linotype" w:hAnsi="Palatino Linotype"/>
          <w:b/>
          <w:color w:val="000000" w:themeColor="text1"/>
          <w:szCs w:val="17"/>
          <w:lang w:eastAsia="es-ES_tradnl"/>
        </w:rPr>
        <w:t xml:space="preserve">Gírese oficio </w:t>
      </w:r>
      <w:r w:rsidRPr="00C02AD5">
        <w:rPr>
          <w:rFonts w:ascii="Palatino Linotype" w:hAnsi="Palatino Linotype"/>
          <w:color w:val="000000" w:themeColor="text1"/>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w:t>
      </w:r>
      <w:r w:rsidRPr="00C02AD5">
        <w:rPr>
          <w:rFonts w:ascii="Palatino Linotype" w:hAnsi="Palatino Linotype"/>
          <w:b/>
          <w:bCs/>
          <w:color w:val="000000" w:themeColor="text1"/>
          <w:szCs w:val="17"/>
          <w:lang w:eastAsia="es-ES_tradnl"/>
        </w:rPr>
        <w:t>Considerando Sexto</w:t>
      </w:r>
      <w:r w:rsidRPr="00C02AD5">
        <w:rPr>
          <w:rFonts w:ascii="Palatino Linotype" w:hAnsi="Palatino Linotype"/>
          <w:color w:val="000000" w:themeColor="text1"/>
          <w:szCs w:val="17"/>
          <w:lang w:eastAsia="es-ES_tradnl"/>
        </w:rPr>
        <w:t xml:space="preserve"> de la presente resolución.</w:t>
      </w:r>
    </w:p>
    <w:p w14:paraId="494A01AA" w14:textId="1D54AA75" w:rsidR="00337FBE" w:rsidRPr="00C02AD5" w:rsidRDefault="00337FBE" w:rsidP="00BF520C">
      <w:pPr>
        <w:spacing w:line="360" w:lineRule="auto"/>
        <w:jc w:val="both"/>
        <w:rPr>
          <w:rFonts w:ascii="Palatino Linotype" w:hAnsi="Palatino Linotype"/>
        </w:rPr>
      </w:pPr>
      <w:r w:rsidRPr="00C02AD5">
        <w:rPr>
          <w:rFonts w:ascii="Palatino Linotype" w:hAnsi="Palatino Linotype"/>
        </w:rPr>
        <w:t xml:space="preserve">ASÍ LO RESUELVE, POR </w:t>
      </w:r>
      <w:r w:rsidR="00505D30" w:rsidRPr="00C02AD5">
        <w:rPr>
          <w:rFonts w:ascii="Palatino Linotype" w:hAnsi="Palatino Linotype"/>
        </w:rPr>
        <w:t>UNANIMIDAD DE</w:t>
      </w:r>
      <w:r w:rsidRPr="00C02AD5">
        <w:rPr>
          <w:rFonts w:ascii="Palatino Linotype" w:hAnsi="Palatino Linotype"/>
        </w:rPr>
        <w:t xml:space="preserve"> VOTOS EL PLENO DEL INSTITUTO DE TRANSPARENCIA, ACCESO A LA INFORMACIÓN PÚBLICA Y PROTECCIÓN DE DATOS PERSONALES DEL ESTADO DE MÉXICO Y MUNICIPIOS, CONFORMADO POR LOS COMISIONADOS JOSÉ MARTÍNEZ VILCHIS; MARÍA DEL ROSARIO MEJÍA AYALA</w:t>
      </w:r>
      <w:r w:rsidR="005C5709">
        <w:rPr>
          <w:rFonts w:ascii="Palatino Linotype" w:hAnsi="Palatino Linotype"/>
        </w:rPr>
        <w:t xml:space="preserve"> </w:t>
      </w:r>
      <w:r w:rsidR="005C5709">
        <w:rPr>
          <w:rFonts w:ascii="Palatino Linotype" w:hAnsi="Palatino Linotype" w:cs="Arial"/>
          <w:color w:val="000000" w:themeColor="text1"/>
        </w:rPr>
        <w:t>EMITIENDO VOTO PARTICULAR</w:t>
      </w:r>
      <w:r w:rsidRPr="00C02AD5">
        <w:rPr>
          <w:rFonts w:ascii="Palatino Linotype" w:hAnsi="Palatino Linotype"/>
        </w:rPr>
        <w:t xml:space="preserve">; SHARON CRISTINA MORALES MARTÍNEZ; LUIS </w:t>
      </w:r>
      <w:r w:rsidR="00973C3D" w:rsidRPr="00C02AD5">
        <w:rPr>
          <w:rFonts w:ascii="Palatino Linotype" w:hAnsi="Palatino Linotype"/>
        </w:rPr>
        <w:t>GUSTAVO PARRA NORIEGA</w:t>
      </w:r>
      <w:r w:rsidR="005C5709">
        <w:rPr>
          <w:rFonts w:ascii="Palatino Linotype" w:hAnsi="Palatino Linotype"/>
        </w:rPr>
        <w:t xml:space="preserve"> </w:t>
      </w:r>
      <w:r w:rsidR="005C5709">
        <w:rPr>
          <w:rFonts w:ascii="Palatino Linotype" w:hAnsi="Palatino Linotype" w:cs="Arial"/>
          <w:color w:val="000000" w:themeColor="text1"/>
        </w:rPr>
        <w:t>EMITIENDO VOTO PARTICULAR</w:t>
      </w:r>
      <w:r w:rsidR="00973C3D" w:rsidRPr="00C02AD5">
        <w:rPr>
          <w:rFonts w:ascii="Palatino Linotype" w:hAnsi="Palatino Linotype"/>
        </w:rPr>
        <w:t xml:space="preserve"> Y GUADALUPE RAMÍREZ PEÑA; </w:t>
      </w:r>
      <w:r w:rsidR="00302FBE" w:rsidRPr="00C02AD5">
        <w:rPr>
          <w:rFonts w:ascii="Palatino Linotype" w:hAnsi="Palatino Linotype"/>
        </w:rPr>
        <w:t xml:space="preserve">EN LA </w:t>
      </w:r>
      <w:r w:rsidR="00C02AD5">
        <w:rPr>
          <w:rFonts w:ascii="Palatino Linotype" w:hAnsi="Palatino Linotype"/>
        </w:rPr>
        <w:t>TERCERA</w:t>
      </w:r>
      <w:r w:rsidR="00797499" w:rsidRPr="00C02AD5">
        <w:rPr>
          <w:rFonts w:ascii="Palatino Linotype" w:hAnsi="Palatino Linotype"/>
        </w:rPr>
        <w:t xml:space="preserve"> </w:t>
      </w:r>
      <w:r w:rsidR="002072BB" w:rsidRPr="00C02AD5">
        <w:rPr>
          <w:rFonts w:ascii="Palatino Linotype" w:hAnsi="Palatino Linotype"/>
        </w:rPr>
        <w:t xml:space="preserve">SESIÓN ORDINARIA CELEBRADA EL </w:t>
      </w:r>
      <w:r w:rsidR="00C02AD5">
        <w:rPr>
          <w:rFonts w:ascii="Palatino Linotype" w:hAnsi="Palatino Linotype"/>
        </w:rPr>
        <w:t>VEINTICINCO</w:t>
      </w:r>
      <w:r w:rsidR="00BF520C" w:rsidRPr="00C02AD5">
        <w:rPr>
          <w:rFonts w:ascii="Palatino Linotype" w:hAnsi="Palatino Linotype"/>
        </w:rPr>
        <w:t xml:space="preserve"> DE ENERO</w:t>
      </w:r>
      <w:r w:rsidR="002072BB" w:rsidRPr="00C02AD5">
        <w:rPr>
          <w:rFonts w:ascii="Palatino Linotype" w:hAnsi="Palatino Linotype"/>
        </w:rPr>
        <w:t xml:space="preserve"> DE </w:t>
      </w:r>
      <w:r w:rsidR="00BF520C" w:rsidRPr="00C02AD5">
        <w:rPr>
          <w:rFonts w:ascii="Palatino Linotype" w:hAnsi="Palatino Linotype"/>
        </w:rPr>
        <w:t>DOS MIL VEINTITRÉS</w:t>
      </w:r>
      <w:r w:rsidRPr="00C02AD5">
        <w:rPr>
          <w:rFonts w:ascii="Palatino Linotype" w:hAnsi="Palatino Linotype"/>
        </w:rPr>
        <w:t>, ANTE EL SECRETARIO TÉCNICO DEL PLENO, ALEXIS TAPIA RAMÍREZ.</w:t>
      </w:r>
    </w:p>
    <w:p w14:paraId="4F0AC150" w14:textId="73B3E2C9" w:rsidR="00E33030" w:rsidRPr="00FC7186" w:rsidRDefault="00D9217D" w:rsidP="00BF520C">
      <w:pPr>
        <w:spacing w:line="360" w:lineRule="auto"/>
        <w:jc w:val="both"/>
        <w:rPr>
          <w:rFonts w:ascii="Palatino Linotype" w:hAnsi="Palatino Linotype"/>
          <w:sz w:val="20"/>
          <w:szCs w:val="20"/>
        </w:rPr>
      </w:pPr>
      <w:r w:rsidRPr="00C02AD5">
        <w:rPr>
          <w:rFonts w:ascii="Palatino Linotype" w:hAnsi="Palatino Linotype"/>
          <w:sz w:val="20"/>
          <w:szCs w:val="20"/>
        </w:rPr>
        <w:t>SCMM/BLA/DEMF/CCC</w:t>
      </w:r>
    </w:p>
    <w:p w14:paraId="222EA5FF" w14:textId="72A2E6E0" w:rsidR="00FB34B7" w:rsidRPr="00FC7186" w:rsidRDefault="00FB34B7" w:rsidP="00BF520C">
      <w:pPr>
        <w:spacing w:before="100" w:beforeAutospacing="1" w:after="100" w:afterAutospacing="1" w:line="360" w:lineRule="auto"/>
        <w:jc w:val="both"/>
        <w:rPr>
          <w:rFonts w:ascii="Palatino Linotype" w:hAnsi="Palatino Linotype"/>
        </w:rPr>
      </w:pPr>
    </w:p>
    <w:p w14:paraId="6E8004E6" w14:textId="4048F08D" w:rsidR="00FB34B7" w:rsidRPr="00FC7186" w:rsidRDefault="00FB34B7" w:rsidP="00FC7186">
      <w:pPr>
        <w:spacing w:before="100" w:beforeAutospacing="1" w:after="100" w:afterAutospacing="1" w:line="360" w:lineRule="auto"/>
        <w:jc w:val="both"/>
        <w:rPr>
          <w:rFonts w:ascii="Palatino Linotype" w:hAnsi="Palatino Linotype"/>
        </w:rPr>
      </w:pPr>
    </w:p>
    <w:p w14:paraId="49413AF2" w14:textId="667F3B11" w:rsidR="00FB34B7" w:rsidRPr="00FC7186" w:rsidRDefault="00FB34B7" w:rsidP="00FC7186">
      <w:pPr>
        <w:spacing w:before="100" w:beforeAutospacing="1" w:after="100" w:afterAutospacing="1" w:line="360" w:lineRule="auto"/>
        <w:jc w:val="both"/>
        <w:rPr>
          <w:rFonts w:ascii="Palatino Linotype" w:hAnsi="Palatino Linotype"/>
        </w:rPr>
      </w:pPr>
    </w:p>
    <w:p w14:paraId="3A09DD42" w14:textId="2779FDE7" w:rsidR="00FB34B7" w:rsidRPr="00FC7186" w:rsidRDefault="00FB34B7" w:rsidP="00FC7186">
      <w:pPr>
        <w:spacing w:before="100" w:beforeAutospacing="1" w:after="100" w:afterAutospacing="1" w:line="360" w:lineRule="auto"/>
        <w:jc w:val="both"/>
        <w:rPr>
          <w:rFonts w:ascii="Palatino Linotype" w:hAnsi="Palatino Linotype"/>
        </w:rPr>
      </w:pPr>
    </w:p>
    <w:p w14:paraId="3D325CDA" w14:textId="77777777" w:rsidR="00FB34B7" w:rsidRPr="00FC7186" w:rsidRDefault="00FB34B7" w:rsidP="00FC7186">
      <w:pPr>
        <w:spacing w:before="100" w:beforeAutospacing="1" w:after="100" w:afterAutospacing="1" w:line="360" w:lineRule="auto"/>
        <w:jc w:val="both"/>
        <w:rPr>
          <w:rFonts w:ascii="Palatino Linotype" w:hAnsi="Palatino Linotype"/>
        </w:rPr>
      </w:pPr>
    </w:p>
    <w:p w14:paraId="478FC6D8" w14:textId="71CC324B" w:rsidR="00B97505" w:rsidRPr="00FC7186" w:rsidRDefault="00B97505" w:rsidP="00FC7186">
      <w:pPr>
        <w:spacing w:before="100" w:beforeAutospacing="1" w:after="100" w:afterAutospacing="1" w:line="360" w:lineRule="auto"/>
        <w:jc w:val="both"/>
        <w:rPr>
          <w:rFonts w:ascii="Palatino Linotype" w:hAnsi="Palatino Linotype"/>
        </w:rPr>
      </w:pPr>
    </w:p>
    <w:p w14:paraId="41B261AE" w14:textId="735A228E" w:rsidR="00B97505" w:rsidRPr="00FC7186" w:rsidRDefault="00B97505" w:rsidP="00FC7186">
      <w:pPr>
        <w:spacing w:before="100" w:beforeAutospacing="1" w:after="100" w:afterAutospacing="1" w:line="360" w:lineRule="auto"/>
        <w:jc w:val="both"/>
        <w:rPr>
          <w:rFonts w:ascii="Palatino Linotype" w:hAnsi="Palatino Linotype"/>
        </w:rPr>
      </w:pPr>
    </w:p>
    <w:p w14:paraId="63EC9353" w14:textId="05DCCD2B" w:rsidR="00B97505" w:rsidRPr="00FC7186" w:rsidRDefault="00B97505" w:rsidP="00FC7186">
      <w:pPr>
        <w:spacing w:before="100" w:beforeAutospacing="1" w:after="100" w:afterAutospacing="1" w:line="360" w:lineRule="auto"/>
        <w:jc w:val="both"/>
        <w:rPr>
          <w:rFonts w:ascii="Palatino Linotype" w:hAnsi="Palatino Linotype"/>
        </w:rPr>
      </w:pPr>
    </w:p>
    <w:p w14:paraId="02B7A153" w14:textId="59B49131" w:rsidR="00B97505" w:rsidRPr="00FC7186" w:rsidRDefault="00B97505" w:rsidP="00FC7186">
      <w:pPr>
        <w:spacing w:before="100" w:beforeAutospacing="1" w:after="100" w:afterAutospacing="1" w:line="360" w:lineRule="auto"/>
        <w:jc w:val="both"/>
        <w:rPr>
          <w:rFonts w:ascii="Palatino Linotype" w:hAnsi="Palatino Linotype"/>
        </w:rPr>
      </w:pPr>
    </w:p>
    <w:p w14:paraId="7F32ECCD" w14:textId="5FB369CF" w:rsidR="00B97505" w:rsidRPr="00FC7186" w:rsidRDefault="00B97505" w:rsidP="00FC7186">
      <w:pPr>
        <w:spacing w:before="100" w:beforeAutospacing="1" w:after="100" w:afterAutospacing="1" w:line="360" w:lineRule="auto"/>
        <w:jc w:val="both"/>
        <w:rPr>
          <w:rFonts w:ascii="Palatino Linotype" w:hAnsi="Palatino Linotype"/>
        </w:rPr>
      </w:pPr>
    </w:p>
    <w:p w14:paraId="00EF156D" w14:textId="6F15A74C" w:rsidR="00B97505" w:rsidRPr="00FC7186" w:rsidRDefault="00B97505" w:rsidP="00FC7186">
      <w:pPr>
        <w:spacing w:before="100" w:beforeAutospacing="1" w:after="100" w:afterAutospacing="1" w:line="360" w:lineRule="auto"/>
        <w:jc w:val="both"/>
        <w:rPr>
          <w:rFonts w:ascii="Palatino Linotype" w:hAnsi="Palatino Linotype"/>
        </w:rPr>
      </w:pPr>
    </w:p>
    <w:p w14:paraId="2CC0115D" w14:textId="5F66DA73" w:rsidR="00B97505" w:rsidRPr="00FC7186" w:rsidRDefault="00B97505" w:rsidP="00FC7186">
      <w:pPr>
        <w:spacing w:before="100" w:beforeAutospacing="1" w:after="100" w:afterAutospacing="1" w:line="360" w:lineRule="auto"/>
        <w:jc w:val="both"/>
        <w:rPr>
          <w:rFonts w:ascii="Palatino Linotype" w:hAnsi="Palatino Linotype"/>
        </w:rPr>
      </w:pPr>
    </w:p>
    <w:p w14:paraId="07D75A6D" w14:textId="6BB4C99B" w:rsidR="00B97505" w:rsidRPr="00FC7186" w:rsidRDefault="00B97505" w:rsidP="00FC7186">
      <w:pPr>
        <w:spacing w:before="100" w:beforeAutospacing="1" w:after="100" w:afterAutospacing="1" w:line="360" w:lineRule="auto"/>
        <w:jc w:val="both"/>
        <w:rPr>
          <w:rFonts w:ascii="Palatino Linotype" w:hAnsi="Palatino Linotype"/>
        </w:rPr>
      </w:pPr>
    </w:p>
    <w:p w14:paraId="11A7407D" w14:textId="5861B494" w:rsidR="00B97505" w:rsidRPr="00FC7186" w:rsidRDefault="00B97505" w:rsidP="00FC7186">
      <w:pPr>
        <w:spacing w:before="100" w:beforeAutospacing="1" w:after="100" w:afterAutospacing="1" w:line="360" w:lineRule="auto"/>
        <w:jc w:val="both"/>
        <w:rPr>
          <w:rFonts w:ascii="Palatino Linotype" w:hAnsi="Palatino Linotype"/>
        </w:rPr>
      </w:pPr>
    </w:p>
    <w:p w14:paraId="2477CD72" w14:textId="23115B11" w:rsidR="00B97505" w:rsidRPr="00FC7186" w:rsidRDefault="00B97505" w:rsidP="00FC7186">
      <w:pPr>
        <w:spacing w:before="100" w:beforeAutospacing="1" w:after="100" w:afterAutospacing="1" w:line="360" w:lineRule="auto"/>
        <w:jc w:val="both"/>
        <w:rPr>
          <w:rFonts w:ascii="Palatino Linotype" w:hAnsi="Palatino Linotype"/>
        </w:rPr>
      </w:pPr>
    </w:p>
    <w:p w14:paraId="7568CD1C" w14:textId="77777777" w:rsidR="002312F9" w:rsidRPr="00FC7186" w:rsidRDefault="002312F9" w:rsidP="00FC7186">
      <w:pPr>
        <w:spacing w:before="100" w:beforeAutospacing="1" w:after="100" w:afterAutospacing="1" w:line="360" w:lineRule="auto"/>
        <w:jc w:val="both"/>
        <w:rPr>
          <w:rFonts w:ascii="Palatino Linotype" w:hAnsi="Palatino Linotype"/>
        </w:rPr>
      </w:pPr>
    </w:p>
    <w:sectPr w:rsidR="002312F9" w:rsidRPr="00FC7186" w:rsidSect="006957B1">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643B2B" w14:textId="77777777" w:rsidR="00BB6EFA" w:rsidRDefault="00BB6EFA" w:rsidP="00C80F8C">
      <w:r>
        <w:separator/>
      </w:r>
    </w:p>
  </w:endnote>
  <w:endnote w:type="continuationSeparator" w:id="0">
    <w:p w14:paraId="60929D67" w14:textId="77777777" w:rsidR="00BB6EFA" w:rsidRDefault="00BB6EF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9868D4" w:rsidRPr="0010196A" w:rsidRDefault="009868D4"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F0FAE">
      <w:rPr>
        <w:rFonts w:ascii="Palatino Linotype" w:hAnsi="Palatino Linotype" w:cs="Arial"/>
        <w:bCs/>
        <w:noProof/>
        <w:sz w:val="22"/>
        <w:szCs w:val="22"/>
      </w:rPr>
      <w:t>124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F0FAE">
      <w:rPr>
        <w:rFonts w:ascii="Palatino Linotype" w:hAnsi="Palatino Linotype" w:cs="Arial"/>
        <w:bCs/>
        <w:noProof/>
        <w:sz w:val="22"/>
        <w:szCs w:val="22"/>
      </w:rPr>
      <w:t>125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9868D4" w:rsidRPr="0010196A" w:rsidRDefault="009868D4"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F0FA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F0FAE">
      <w:rPr>
        <w:rFonts w:ascii="Palatino Linotype" w:hAnsi="Palatino Linotype" w:cs="Arial"/>
        <w:bCs/>
        <w:noProof/>
        <w:sz w:val="22"/>
        <w:szCs w:val="22"/>
      </w:rPr>
      <w:t>125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F9627C" w14:textId="77777777" w:rsidR="00BB6EFA" w:rsidRDefault="00BB6EFA" w:rsidP="00C80F8C">
      <w:r>
        <w:separator/>
      </w:r>
    </w:p>
  </w:footnote>
  <w:footnote w:type="continuationSeparator" w:id="0">
    <w:p w14:paraId="16D0C13E" w14:textId="77777777" w:rsidR="00BB6EFA" w:rsidRDefault="00BB6EFA" w:rsidP="00C80F8C">
      <w:r>
        <w:continuationSeparator/>
      </w:r>
    </w:p>
  </w:footnote>
  <w:footnote w:id="1">
    <w:p w14:paraId="23E024BF" w14:textId="77777777" w:rsidR="009868D4" w:rsidRDefault="009868D4" w:rsidP="00B009EC">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6C39CCE0" w14:textId="77777777" w:rsidR="009868D4" w:rsidRDefault="009868D4" w:rsidP="00C91F34">
      <w:pPr>
        <w:pStyle w:val="Textonotapie"/>
      </w:pPr>
      <w:r>
        <w:rPr>
          <w:rStyle w:val="Refdenotaalpie"/>
        </w:rPr>
        <w:footnoteRef/>
      </w:r>
      <w:r>
        <w:t xml:space="preserve"> </w:t>
      </w:r>
      <w:r w:rsidRPr="00DD5BE3">
        <w:rPr>
          <w:rFonts w:ascii="Palatino Linotype" w:hAnsi="Palatino Linotype"/>
        </w:rPr>
        <w:t>El Instituto Nacional de Transparencia, Acceso a la Información y Protección de Datos Personales (INAI)</w:t>
      </w:r>
    </w:p>
  </w:footnote>
  <w:footnote w:id="3">
    <w:p w14:paraId="7B61C687" w14:textId="4D018DBE" w:rsidR="009868D4" w:rsidRPr="009A5701" w:rsidRDefault="009868D4" w:rsidP="008D66A5">
      <w:pPr>
        <w:pStyle w:val="Textonotapie"/>
        <w:jc w:val="both"/>
        <w:rPr>
          <w:rFonts w:ascii="Palatino Linotype" w:hAnsi="Palatino Linotype"/>
          <w:i/>
          <w:sz w:val="22"/>
        </w:rPr>
      </w:pPr>
      <w:r>
        <w:rPr>
          <w:rStyle w:val="Refdenotaalpie"/>
        </w:rPr>
        <w:footnoteRef/>
      </w:r>
      <w:r>
        <w:t xml:space="preserve"> </w:t>
      </w:r>
      <w:r w:rsidRPr="009A5701">
        <w:rPr>
          <w:rFonts w:ascii="Palatino Linotype" w:hAnsi="Palatino Linotype"/>
          <w:b/>
          <w:i/>
          <w:sz w:val="22"/>
        </w:rPr>
        <w:t xml:space="preserve">Bando Municipal del Ayuntamiento de Zinacantepec, 2022. </w:t>
      </w:r>
      <w:r w:rsidRPr="009A5701">
        <w:rPr>
          <w:rFonts w:ascii="Palatino Linotype" w:hAnsi="Palatino Linotype"/>
          <w:i/>
          <w:sz w:val="22"/>
        </w:rPr>
        <w:t xml:space="preserve">Consultable en </w:t>
      </w:r>
      <w:hyperlink r:id="rId1" w:history="1">
        <w:r w:rsidRPr="009A5701">
          <w:rPr>
            <w:rStyle w:val="Hipervnculo"/>
            <w:rFonts w:ascii="Palatino Linotype" w:hAnsi="Palatino Linotype"/>
            <w:i/>
            <w:sz w:val="22"/>
          </w:rPr>
          <w:t>https://www.zinacantepec.gob.mx/pdf/BANDO%202022%20WEB.pdf</w:t>
        </w:r>
      </w:hyperlink>
      <w:r w:rsidRPr="009A5701">
        <w:rPr>
          <w:rFonts w:ascii="Palatino Linotype" w:hAnsi="Palatino Linotype"/>
          <w:i/>
          <w:sz w:val="22"/>
        </w:rPr>
        <w:t xml:space="preserve"> </w:t>
      </w:r>
    </w:p>
    <w:p w14:paraId="1C12CB68" w14:textId="710A2ECA" w:rsidR="009868D4" w:rsidRPr="009A5701" w:rsidRDefault="009868D4" w:rsidP="008D66A5">
      <w:pPr>
        <w:pStyle w:val="Textonotapie"/>
        <w:jc w:val="both"/>
        <w:rPr>
          <w:rFonts w:ascii="Palatino Linotype" w:hAnsi="Palatino Linotype"/>
          <w:i/>
          <w:sz w:val="22"/>
        </w:rPr>
      </w:pPr>
      <w:r w:rsidRPr="009A5701">
        <w:rPr>
          <w:rFonts w:ascii="Palatino Linotype" w:hAnsi="Palatino Linotype"/>
          <w:b/>
          <w:i/>
          <w:sz w:val="22"/>
        </w:rPr>
        <w:t>Artículo 49.</w:t>
      </w:r>
      <w:r w:rsidRPr="009A5701">
        <w:rPr>
          <w:rFonts w:ascii="Palatino Linotype" w:hAnsi="Palatino Linotype"/>
          <w:i/>
          <w:sz w:val="22"/>
        </w:rPr>
        <w:t xml:space="preserve"> La Contraloría Municipal es la Unidad Administrativa responsable de la fiscalización, control, vigilancia y evaluación del ejercicio legal, eficiente, eficaz y transparente de los recursos públicos, así como de promover el cumplimiento de las responsabilidades administrativas de los servidores públicos municipales y coordinar las acciones para el combate de la corrupción.</w:t>
      </w:r>
    </w:p>
    <w:p w14:paraId="18121659" w14:textId="77777777" w:rsidR="009868D4" w:rsidRPr="009A5701" w:rsidRDefault="009868D4" w:rsidP="008D66A5">
      <w:pPr>
        <w:pStyle w:val="Textonotapie"/>
        <w:jc w:val="both"/>
        <w:rPr>
          <w:rFonts w:ascii="Palatino Linotype" w:hAnsi="Palatino Linotype"/>
          <w:i/>
          <w:sz w:val="22"/>
        </w:rPr>
      </w:pPr>
    </w:p>
    <w:p w14:paraId="08F00557" w14:textId="77777777" w:rsidR="009868D4" w:rsidRPr="009A5701" w:rsidRDefault="009868D4" w:rsidP="008D66A5">
      <w:pPr>
        <w:pStyle w:val="Textonotapie"/>
        <w:jc w:val="both"/>
        <w:rPr>
          <w:rFonts w:ascii="Palatino Linotype" w:hAnsi="Palatino Linotype"/>
          <w:i/>
          <w:sz w:val="22"/>
          <w:lang w:val="es-ES"/>
        </w:rPr>
      </w:pPr>
      <w:r w:rsidRPr="009A5701">
        <w:rPr>
          <w:rFonts w:ascii="Palatino Linotype" w:hAnsi="Palatino Linotype"/>
          <w:b/>
          <w:i/>
          <w:sz w:val="22"/>
        </w:rPr>
        <w:t>Artículo 50.</w:t>
      </w:r>
      <w:r w:rsidRPr="009A5701">
        <w:rPr>
          <w:rFonts w:ascii="Palatino Linotype" w:hAnsi="Palatino Linotype"/>
          <w:i/>
          <w:sz w:val="22"/>
        </w:rPr>
        <w:t xml:space="preserve"> Además de las previstas en las disposiciones normativas y administrativas en la materia, la Contraloría Municipal tiene las siguientes funciones y atribuciones:</w:t>
      </w:r>
    </w:p>
    <w:p w14:paraId="7B098623" w14:textId="77777777" w:rsidR="009868D4" w:rsidRPr="009A5701" w:rsidRDefault="009868D4" w:rsidP="008D66A5">
      <w:pPr>
        <w:pStyle w:val="Textonotapie"/>
        <w:jc w:val="both"/>
        <w:rPr>
          <w:rFonts w:ascii="Palatino Linotype" w:hAnsi="Palatino Linotype"/>
          <w:i/>
          <w:sz w:val="22"/>
        </w:rPr>
      </w:pPr>
      <w:r w:rsidRPr="009A5701">
        <w:rPr>
          <w:rFonts w:ascii="Palatino Linotype" w:hAnsi="Palatino Linotype"/>
          <w:i/>
          <w:sz w:val="22"/>
        </w:rPr>
        <w:t>V. Promover y vigilar el cumplimiento de las responsabilidades administrativas de los servidores públicos municipales;</w:t>
      </w:r>
    </w:p>
    <w:p w14:paraId="376BDB03" w14:textId="77777777" w:rsidR="009868D4" w:rsidRPr="009A5701" w:rsidRDefault="009868D4" w:rsidP="008D66A5">
      <w:pPr>
        <w:pStyle w:val="Textonotapie"/>
        <w:jc w:val="both"/>
        <w:rPr>
          <w:rFonts w:ascii="Palatino Linotype" w:hAnsi="Palatino Linotype"/>
          <w:i/>
          <w:sz w:val="22"/>
        </w:rPr>
      </w:pPr>
      <w:r w:rsidRPr="009A5701">
        <w:rPr>
          <w:rFonts w:ascii="Palatino Linotype" w:hAnsi="Palatino Linotype"/>
          <w:i/>
          <w:sz w:val="22"/>
        </w:rPr>
        <w:t>VII. Sancionar las faltas administrativas no graves de los servidores públicos municipales;</w:t>
      </w:r>
    </w:p>
    <w:p w14:paraId="3FBDC3F4" w14:textId="77777777" w:rsidR="009868D4" w:rsidRPr="009A5701" w:rsidRDefault="009868D4" w:rsidP="008D66A5">
      <w:pPr>
        <w:pStyle w:val="Textonotapie"/>
        <w:jc w:val="both"/>
        <w:rPr>
          <w:rFonts w:ascii="Palatino Linotype" w:hAnsi="Palatino Linotype"/>
          <w:i/>
          <w:sz w:val="22"/>
        </w:rPr>
      </w:pPr>
      <w:r w:rsidRPr="009A5701">
        <w:rPr>
          <w:rFonts w:ascii="Palatino Linotype" w:hAnsi="Palatino Linotype"/>
          <w:i/>
          <w:sz w:val="22"/>
        </w:rPr>
        <w:t>IX. Establecer un sistema de atención de denuncias y sugerencias, respecto de la actuación de los servidores públicos municipales;</w:t>
      </w:r>
    </w:p>
    <w:p w14:paraId="6E133484" w14:textId="77777777" w:rsidR="009868D4" w:rsidRPr="009A5701" w:rsidRDefault="009868D4" w:rsidP="008D66A5">
      <w:pPr>
        <w:pStyle w:val="Textonotapie"/>
        <w:jc w:val="both"/>
        <w:rPr>
          <w:rFonts w:ascii="Palatino Linotype" w:hAnsi="Palatino Linotype"/>
          <w:i/>
          <w:sz w:val="22"/>
        </w:rPr>
      </w:pPr>
    </w:p>
    <w:p w14:paraId="71D293BA" w14:textId="77777777" w:rsidR="009868D4" w:rsidRPr="009A5701" w:rsidRDefault="009868D4" w:rsidP="008D66A5">
      <w:pPr>
        <w:pStyle w:val="Textonotapie"/>
        <w:jc w:val="both"/>
        <w:rPr>
          <w:rFonts w:ascii="Palatino Linotype" w:hAnsi="Palatino Linotype"/>
          <w:i/>
          <w:sz w:val="22"/>
        </w:rPr>
      </w:pPr>
      <w:r w:rsidRPr="009A5701">
        <w:rPr>
          <w:rFonts w:ascii="Palatino Linotype" w:hAnsi="Palatino Linotype"/>
          <w:b/>
          <w:i/>
          <w:sz w:val="22"/>
        </w:rPr>
        <w:t>Artículo 51.</w:t>
      </w:r>
      <w:r w:rsidRPr="009A5701">
        <w:rPr>
          <w:rFonts w:ascii="Palatino Linotype" w:hAnsi="Palatino Linotype"/>
          <w:i/>
          <w:sz w:val="22"/>
        </w:rPr>
        <w:t xml:space="preserve"> Para el estudio, planeación y despacho de los asuntos de su competencia, la Contraloría Municipal contará con las Unidades Administrativas responsables siguientes, cuyas funciones y atribuciones se determinarán en el Reglamento Interno correspondiente: </w:t>
      </w:r>
    </w:p>
    <w:p w14:paraId="098747E0" w14:textId="09B6F9F4" w:rsidR="009868D4" w:rsidRPr="009A5701" w:rsidRDefault="009868D4" w:rsidP="008D66A5">
      <w:pPr>
        <w:pStyle w:val="Textonotapie"/>
        <w:jc w:val="both"/>
        <w:rPr>
          <w:rFonts w:ascii="Palatino Linotype" w:hAnsi="Palatino Linotype"/>
          <w:i/>
          <w:sz w:val="22"/>
        </w:rPr>
      </w:pPr>
      <w:r w:rsidRPr="009A5701">
        <w:rPr>
          <w:rFonts w:ascii="Palatino Linotype" w:hAnsi="Palatino Linotype"/>
          <w:i/>
          <w:sz w:val="22"/>
        </w:rPr>
        <w:t>(…)</w:t>
      </w:r>
    </w:p>
    <w:p w14:paraId="25DD000B" w14:textId="77777777" w:rsidR="009868D4" w:rsidRPr="009A5701" w:rsidRDefault="009868D4" w:rsidP="008D66A5">
      <w:pPr>
        <w:pStyle w:val="Textonotapie"/>
        <w:jc w:val="both"/>
        <w:rPr>
          <w:rFonts w:ascii="Palatino Linotype" w:hAnsi="Palatino Linotype"/>
          <w:i/>
          <w:sz w:val="22"/>
        </w:rPr>
      </w:pPr>
      <w:r w:rsidRPr="009A5701">
        <w:rPr>
          <w:rFonts w:ascii="Palatino Linotype" w:hAnsi="Palatino Linotype"/>
          <w:i/>
          <w:sz w:val="22"/>
        </w:rPr>
        <w:t xml:space="preserve">III. Departamento de prevención, detección, disuasión, sanción y combate de la corrupción </w:t>
      </w:r>
    </w:p>
    <w:p w14:paraId="2A576B28" w14:textId="77777777" w:rsidR="009868D4" w:rsidRPr="009A5701" w:rsidRDefault="009868D4" w:rsidP="008D66A5">
      <w:pPr>
        <w:pStyle w:val="Textonotapie"/>
        <w:jc w:val="both"/>
        <w:rPr>
          <w:rFonts w:ascii="Palatino Linotype" w:hAnsi="Palatino Linotype"/>
          <w:i/>
          <w:sz w:val="22"/>
        </w:rPr>
      </w:pPr>
      <w:r w:rsidRPr="009A5701">
        <w:rPr>
          <w:rFonts w:ascii="Palatino Linotype" w:hAnsi="Palatino Linotype"/>
          <w:i/>
          <w:sz w:val="22"/>
        </w:rPr>
        <w:t xml:space="preserve">a) Autoridad Investigadora. </w:t>
      </w:r>
    </w:p>
    <w:p w14:paraId="76B6AA1B" w14:textId="77777777" w:rsidR="009868D4" w:rsidRPr="009A5701" w:rsidRDefault="009868D4" w:rsidP="008D66A5">
      <w:pPr>
        <w:pStyle w:val="Textonotapie"/>
        <w:jc w:val="both"/>
        <w:rPr>
          <w:rFonts w:ascii="Palatino Linotype" w:hAnsi="Palatino Linotype"/>
          <w:i/>
          <w:sz w:val="22"/>
        </w:rPr>
      </w:pPr>
      <w:r w:rsidRPr="009A5701">
        <w:rPr>
          <w:rFonts w:ascii="Palatino Linotype" w:hAnsi="Palatino Linotype"/>
          <w:i/>
          <w:sz w:val="22"/>
        </w:rPr>
        <w:t xml:space="preserve">b) Autoridad Substanciadora. </w:t>
      </w:r>
    </w:p>
    <w:p w14:paraId="185487CB" w14:textId="4B9FBD63" w:rsidR="009868D4" w:rsidRPr="008D66A5" w:rsidRDefault="009868D4" w:rsidP="008D66A5">
      <w:pPr>
        <w:pStyle w:val="Textonotapie"/>
        <w:jc w:val="both"/>
        <w:rPr>
          <w:rFonts w:ascii="Palatino Linotype" w:hAnsi="Palatino Linotype"/>
          <w:i/>
        </w:rPr>
      </w:pPr>
      <w:r w:rsidRPr="009A5701">
        <w:rPr>
          <w:rFonts w:ascii="Palatino Linotype" w:hAnsi="Palatino Linotype"/>
          <w:i/>
          <w:sz w:val="22"/>
        </w:rPr>
        <w:t>c) Autoridad Resolutora.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9868D4" w:rsidRDefault="002F0FAE">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9868D4" w:rsidRPr="0010196A" w:rsidRDefault="002F0FAE"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9868D4" w:rsidRPr="008F2CCC" w14:paraId="1F097D8A" w14:textId="77777777" w:rsidTr="00625FD4">
      <w:tc>
        <w:tcPr>
          <w:tcW w:w="3261" w:type="dxa"/>
          <w:vMerge w:val="restart"/>
        </w:tcPr>
        <w:p w14:paraId="1F780A0C" w14:textId="1EFF25F4" w:rsidR="009868D4" w:rsidRPr="008F2CCC" w:rsidRDefault="009868D4"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9868D4" w:rsidRPr="00664658" w:rsidRDefault="009868D4"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33F3F11A" w:rsidR="009868D4" w:rsidRPr="00664658" w:rsidRDefault="009868D4" w:rsidP="00C34EFF">
          <w:pPr>
            <w:jc w:val="both"/>
            <w:rPr>
              <w:rFonts w:ascii="Palatino Linotype" w:hAnsi="Palatino Linotype"/>
              <w:b/>
              <w:sz w:val="22"/>
              <w:szCs w:val="22"/>
              <w:lang w:val="es-ES_tradnl"/>
            </w:rPr>
          </w:pPr>
          <w:bookmarkStart w:id="20" w:name="_Hlk102682258"/>
          <w:bookmarkStart w:id="21" w:name="_Hlk98849459"/>
          <w:r>
            <w:rPr>
              <w:rFonts w:ascii="Palatino Linotype" w:hAnsi="Palatino Linotype"/>
              <w:b/>
              <w:bCs/>
              <w:sz w:val="22"/>
              <w:szCs w:val="22"/>
            </w:rPr>
            <w:t>11482</w:t>
          </w:r>
          <w:r w:rsidRPr="00674E6B">
            <w:rPr>
              <w:rFonts w:ascii="Palatino Linotype" w:hAnsi="Palatino Linotype"/>
              <w:b/>
              <w:bCs/>
              <w:sz w:val="22"/>
              <w:szCs w:val="22"/>
            </w:rPr>
            <w:t>/INFOEM/IP/RR/202</w:t>
          </w:r>
          <w:r>
            <w:rPr>
              <w:rFonts w:ascii="Palatino Linotype" w:hAnsi="Palatino Linotype"/>
              <w:b/>
              <w:bCs/>
              <w:sz w:val="22"/>
              <w:szCs w:val="22"/>
            </w:rPr>
            <w:t>2</w:t>
          </w:r>
          <w:bookmarkEnd w:id="20"/>
          <w:r>
            <w:rPr>
              <w:rFonts w:ascii="Palatino Linotype" w:hAnsi="Palatino Linotype"/>
              <w:b/>
              <w:bCs/>
              <w:sz w:val="22"/>
              <w:szCs w:val="22"/>
            </w:rPr>
            <w:t xml:space="preserve"> </w:t>
          </w:r>
          <w:bookmarkEnd w:id="21"/>
          <w:r>
            <w:rPr>
              <w:rFonts w:ascii="Palatino Linotype" w:hAnsi="Palatino Linotype"/>
              <w:b/>
              <w:bCs/>
              <w:sz w:val="22"/>
              <w:szCs w:val="22"/>
            </w:rPr>
            <w:t>y acumulados</w:t>
          </w:r>
        </w:p>
      </w:tc>
    </w:tr>
    <w:tr w:rsidR="009868D4" w:rsidRPr="008F2CCC" w14:paraId="049677A3" w14:textId="77777777" w:rsidTr="00625FD4">
      <w:tc>
        <w:tcPr>
          <w:tcW w:w="3261" w:type="dxa"/>
          <w:vMerge/>
        </w:tcPr>
        <w:p w14:paraId="4A21EAC1" w14:textId="5C1F145E" w:rsidR="009868D4" w:rsidRPr="008F2CCC" w:rsidRDefault="009868D4" w:rsidP="00200BFC">
          <w:pPr>
            <w:rPr>
              <w:rFonts w:ascii="Palatino Linotype" w:hAnsi="Palatino Linotype"/>
              <w:b/>
              <w:sz w:val="22"/>
              <w:szCs w:val="22"/>
              <w:lang w:val="es-ES_tradnl"/>
            </w:rPr>
          </w:pPr>
        </w:p>
      </w:tc>
      <w:tc>
        <w:tcPr>
          <w:tcW w:w="2551" w:type="dxa"/>
          <w:shd w:val="clear" w:color="auto" w:fill="auto"/>
        </w:tcPr>
        <w:p w14:paraId="1237BCDE" w14:textId="77777777" w:rsidR="009868D4" w:rsidRPr="00664658" w:rsidRDefault="009868D4"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D74D612" w:rsidR="009868D4" w:rsidRPr="00D41D47" w:rsidRDefault="009868D4" w:rsidP="00200BFC">
          <w:pPr>
            <w:jc w:val="both"/>
            <w:rPr>
              <w:rFonts w:ascii="Palatino Linotype" w:hAnsi="Palatino Linotype"/>
              <w:b/>
              <w:sz w:val="22"/>
              <w:szCs w:val="22"/>
              <w:lang w:val="es-ES_tradnl"/>
            </w:rPr>
          </w:pPr>
          <w:r w:rsidRPr="00555FE0">
            <w:rPr>
              <w:rFonts w:ascii="Palatino Linotype" w:hAnsi="Palatino Linotype"/>
              <w:b/>
              <w:bCs/>
              <w:sz w:val="22"/>
              <w:szCs w:val="22"/>
            </w:rPr>
            <w:t xml:space="preserve">Ayuntamiento de </w:t>
          </w:r>
          <w:r w:rsidRPr="00F507C7">
            <w:rPr>
              <w:rFonts w:ascii="Palatino Linotype" w:hAnsi="Palatino Linotype"/>
              <w:b/>
              <w:bCs/>
              <w:sz w:val="22"/>
              <w:szCs w:val="22"/>
            </w:rPr>
            <w:t>Zinacantepec</w:t>
          </w:r>
        </w:p>
      </w:tc>
    </w:tr>
    <w:tr w:rsidR="009868D4" w:rsidRPr="008F2CCC" w14:paraId="72CD087D" w14:textId="77777777" w:rsidTr="00625FD4">
      <w:trPr>
        <w:trHeight w:val="228"/>
      </w:trPr>
      <w:tc>
        <w:tcPr>
          <w:tcW w:w="3261" w:type="dxa"/>
          <w:vMerge/>
        </w:tcPr>
        <w:p w14:paraId="1B78656F" w14:textId="01E6F6F6" w:rsidR="009868D4" w:rsidRPr="008F2CCC" w:rsidRDefault="009868D4" w:rsidP="00200BFC">
          <w:pPr>
            <w:rPr>
              <w:rFonts w:ascii="Palatino Linotype" w:hAnsi="Palatino Linotype"/>
              <w:b/>
              <w:sz w:val="22"/>
              <w:szCs w:val="22"/>
              <w:lang w:val="es-ES_tradnl"/>
            </w:rPr>
          </w:pPr>
        </w:p>
      </w:tc>
      <w:tc>
        <w:tcPr>
          <w:tcW w:w="2551" w:type="dxa"/>
          <w:shd w:val="clear" w:color="auto" w:fill="auto"/>
        </w:tcPr>
        <w:p w14:paraId="74D81628" w14:textId="2A7F7BCB" w:rsidR="009868D4" w:rsidRPr="00664658" w:rsidRDefault="009868D4"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9868D4" w:rsidRPr="00664658" w:rsidRDefault="009868D4" w:rsidP="00200BFC">
          <w:pPr>
            <w:jc w:val="both"/>
            <w:rPr>
              <w:rFonts w:ascii="Palatino Linotype" w:hAnsi="Palatino Linotype"/>
              <w:b/>
              <w:sz w:val="22"/>
              <w:szCs w:val="22"/>
              <w:lang w:val="es-ES_tradnl"/>
            </w:rPr>
          </w:pPr>
          <w:bookmarkStart w:id="22" w:name="_Hlk104241680"/>
          <w:r w:rsidRPr="00D9217D">
            <w:rPr>
              <w:rFonts w:ascii="Palatino Linotype" w:hAnsi="Palatino Linotype"/>
              <w:b/>
              <w:bCs/>
              <w:sz w:val="22"/>
              <w:szCs w:val="22"/>
              <w:lang w:val="es-ES_tradnl"/>
            </w:rPr>
            <w:t>Sharon Cristina Morales Martínez</w:t>
          </w:r>
          <w:bookmarkEnd w:id="22"/>
        </w:p>
      </w:tc>
    </w:tr>
  </w:tbl>
  <w:p w14:paraId="3ECB9F0B" w14:textId="77777777" w:rsidR="009868D4" w:rsidRPr="0010196A" w:rsidRDefault="009868D4"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9868D4" w:rsidRPr="0010196A" w:rsidRDefault="002F0FAE">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9868D4" w:rsidRPr="008F2CCC" w14:paraId="6ABABA57" w14:textId="77777777" w:rsidTr="00EB19F2">
      <w:tc>
        <w:tcPr>
          <w:tcW w:w="3805" w:type="dxa"/>
          <w:vMerge w:val="restart"/>
          <w:shd w:val="clear" w:color="auto" w:fill="auto"/>
        </w:tcPr>
        <w:p w14:paraId="6AA376CC" w14:textId="1234161B" w:rsidR="009868D4" w:rsidRPr="008F2CCC" w:rsidRDefault="009868D4"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9868D4" w:rsidRPr="008F2CCC" w:rsidRDefault="009868D4"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1A2BB29D" w:rsidR="009868D4" w:rsidRPr="008F2CCC" w:rsidRDefault="009868D4" w:rsidP="00C34EFF">
          <w:pPr>
            <w:jc w:val="both"/>
            <w:rPr>
              <w:rFonts w:ascii="Palatino Linotype" w:hAnsi="Palatino Linotype"/>
              <w:b/>
              <w:sz w:val="22"/>
              <w:szCs w:val="22"/>
              <w:lang w:val="es-ES_tradnl"/>
            </w:rPr>
          </w:pPr>
          <w:r>
            <w:rPr>
              <w:rFonts w:ascii="Palatino Linotype" w:hAnsi="Palatino Linotype"/>
              <w:b/>
              <w:bCs/>
              <w:sz w:val="22"/>
              <w:szCs w:val="22"/>
            </w:rPr>
            <w:t>11482</w:t>
          </w:r>
          <w:r w:rsidRPr="000A27E2">
            <w:rPr>
              <w:rFonts w:ascii="Palatino Linotype" w:hAnsi="Palatino Linotype"/>
              <w:b/>
              <w:bCs/>
              <w:sz w:val="22"/>
              <w:szCs w:val="22"/>
            </w:rPr>
            <w:t>/INFOEM/IP/RR/202</w:t>
          </w:r>
          <w:r>
            <w:rPr>
              <w:rFonts w:ascii="Palatino Linotype" w:hAnsi="Palatino Linotype"/>
              <w:b/>
              <w:bCs/>
              <w:sz w:val="22"/>
              <w:szCs w:val="22"/>
            </w:rPr>
            <w:t>2 y acumulados</w:t>
          </w:r>
        </w:p>
      </w:tc>
    </w:tr>
    <w:tr w:rsidR="009868D4" w:rsidRPr="008F2CCC" w14:paraId="3B45FB53" w14:textId="77777777" w:rsidTr="00EB19F2">
      <w:tc>
        <w:tcPr>
          <w:tcW w:w="3805" w:type="dxa"/>
          <w:vMerge/>
          <w:shd w:val="clear" w:color="auto" w:fill="auto"/>
        </w:tcPr>
        <w:p w14:paraId="188B82EF" w14:textId="77777777" w:rsidR="009868D4" w:rsidRPr="008F2CCC" w:rsidRDefault="009868D4" w:rsidP="00200BFC">
          <w:pPr>
            <w:rPr>
              <w:rFonts w:ascii="Palatino Linotype" w:hAnsi="Palatino Linotype"/>
              <w:b/>
              <w:sz w:val="22"/>
              <w:szCs w:val="22"/>
              <w:lang w:val="es-ES_tradnl"/>
            </w:rPr>
          </w:pPr>
          <w:bookmarkStart w:id="23" w:name="_Hlk80706940"/>
        </w:p>
      </w:tc>
      <w:tc>
        <w:tcPr>
          <w:tcW w:w="3000" w:type="dxa"/>
          <w:shd w:val="clear" w:color="auto" w:fill="auto"/>
        </w:tcPr>
        <w:p w14:paraId="3B2AD0CF" w14:textId="77777777" w:rsidR="009868D4" w:rsidRPr="008F2CCC" w:rsidRDefault="009868D4"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0811EF93" w:rsidR="009868D4" w:rsidRPr="008F2CCC" w:rsidRDefault="009868D4" w:rsidP="00200BFC">
          <w:pPr>
            <w:jc w:val="both"/>
            <w:rPr>
              <w:rFonts w:ascii="Palatino Linotype" w:hAnsi="Palatino Linotype"/>
              <w:b/>
              <w:sz w:val="22"/>
              <w:szCs w:val="22"/>
              <w:lang w:val="es-ES_tradnl"/>
            </w:rPr>
          </w:pPr>
        </w:p>
      </w:tc>
    </w:tr>
    <w:bookmarkEnd w:id="23"/>
    <w:tr w:rsidR="009868D4" w:rsidRPr="008F2CCC" w14:paraId="28A493EB" w14:textId="77777777" w:rsidTr="00EB19F2">
      <w:trPr>
        <w:trHeight w:val="228"/>
      </w:trPr>
      <w:tc>
        <w:tcPr>
          <w:tcW w:w="3805" w:type="dxa"/>
          <w:vMerge/>
          <w:shd w:val="clear" w:color="auto" w:fill="auto"/>
        </w:tcPr>
        <w:p w14:paraId="06C77D31" w14:textId="77777777" w:rsidR="009868D4" w:rsidRPr="008F2CCC" w:rsidRDefault="009868D4" w:rsidP="00200BFC">
          <w:pPr>
            <w:rPr>
              <w:rFonts w:ascii="Palatino Linotype" w:hAnsi="Palatino Linotype"/>
              <w:b/>
              <w:sz w:val="22"/>
              <w:szCs w:val="22"/>
              <w:lang w:val="es-ES_tradnl"/>
            </w:rPr>
          </w:pPr>
        </w:p>
      </w:tc>
      <w:tc>
        <w:tcPr>
          <w:tcW w:w="3000" w:type="dxa"/>
          <w:shd w:val="clear" w:color="auto" w:fill="auto"/>
        </w:tcPr>
        <w:p w14:paraId="2E1A72B4" w14:textId="77777777" w:rsidR="009868D4" w:rsidRPr="008F2CCC" w:rsidRDefault="009868D4"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52FDF213" w:rsidR="009868D4" w:rsidRPr="00DC41C8" w:rsidRDefault="009868D4" w:rsidP="00200BFC">
          <w:pPr>
            <w:jc w:val="both"/>
            <w:rPr>
              <w:rFonts w:ascii="Palatino Linotype" w:hAnsi="Palatino Linotype"/>
              <w:b/>
              <w:sz w:val="22"/>
              <w:szCs w:val="22"/>
            </w:rPr>
          </w:pPr>
          <w:r w:rsidRPr="00555FE0">
            <w:rPr>
              <w:rFonts w:ascii="Palatino Linotype" w:hAnsi="Palatino Linotype"/>
              <w:b/>
              <w:bCs/>
              <w:sz w:val="22"/>
              <w:szCs w:val="22"/>
            </w:rPr>
            <w:t xml:space="preserve">Ayuntamiento de </w:t>
          </w:r>
          <w:r w:rsidRPr="00F507C7">
            <w:rPr>
              <w:rFonts w:ascii="Palatino Linotype" w:hAnsi="Palatino Linotype"/>
              <w:b/>
              <w:bCs/>
              <w:sz w:val="22"/>
              <w:szCs w:val="22"/>
            </w:rPr>
            <w:t>Zinacantepec</w:t>
          </w:r>
        </w:p>
      </w:tc>
    </w:tr>
    <w:tr w:rsidR="009868D4" w:rsidRPr="008F2CCC" w14:paraId="0F114FF0" w14:textId="77777777" w:rsidTr="00EB19F2">
      <w:tc>
        <w:tcPr>
          <w:tcW w:w="3805" w:type="dxa"/>
          <w:vMerge/>
          <w:shd w:val="clear" w:color="auto" w:fill="auto"/>
        </w:tcPr>
        <w:p w14:paraId="4CCB64BA" w14:textId="77777777" w:rsidR="009868D4" w:rsidRPr="008F2CCC" w:rsidRDefault="009868D4" w:rsidP="00200BFC">
          <w:pPr>
            <w:rPr>
              <w:rFonts w:ascii="Palatino Linotype" w:hAnsi="Palatino Linotype"/>
              <w:b/>
              <w:sz w:val="22"/>
              <w:szCs w:val="22"/>
              <w:lang w:val="es-ES_tradnl"/>
            </w:rPr>
          </w:pPr>
        </w:p>
      </w:tc>
      <w:tc>
        <w:tcPr>
          <w:tcW w:w="3000" w:type="dxa"/>
          <w:shd w:val="clear" w:color="auto" w:fill="auto"/>
        </w:tcPr>
        <w:p w14:paraId="31E422EA" w14:textId="275BBB09" w:rsidR="009868D4" w:rsidRPr="008F2CCC" w:rsidRDefault="009868D4"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9868D4" w:rsidRPr="008F2CCC" w:rsidRDefault="009868D4"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9868D4" w:rsidRPr="0010196A" w:rsidRDefault="009868D4"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51449"/>
    <w:multiLevelType w:val="hybridMultilevel"/>
    <w:tmpl w:val="B4D020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9378E6"/>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5" w15:restartNumberingAfterBreak="0">
    <w:nsid w:val="238E4730"/>
    <w:multiLevelType w:val="hybridMultilevel"/>
    <w:tmpl w:val="D6E6F6EC"/>
    <w:lvl w:ilvl="0" w:tplc="C6F0A1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6" w15:restartNumberingAfterBreak="0">
    <w:nsid w:val="24B02222"/>
    <w:multiLevelType w:val="hybridMultilevel"/>
    <w:tmpl w:val="DD2469D6"/>
    <w:lvl w:ilvl="0" w:tplc="EC32D0C0">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7" w15:restartNumberingAfterBreak="0">
    <w:nsid w:val="258A5FE9"/>
    <w:multiLevelType w:val="hybridMultilevel"/>
    <w:tmpl w:val="74AE9A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664721B"/>
    <w:multiLevelType w:val="hybridMultilevel"/>
    <w:tmpl w:val="DAC0A2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7AE688C"/>
    <w:multiLevelType w:val="hybridMultilevel"/>
    <w:tmpl w:val="28EC52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4F115E"/>
    <w:multiLevelType w:val="hybridMultilevel"/>
    <w:tmpl w:val="D00A9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2" w15:restartNumberingAfterBreak="0">
    <w:nsid w:val="2BDA11F1"/>
    <w:multiLevelType w:val="hybridMultilevel"/>
    <w:tmpl w:val="78720D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C7A6FFB"/>
    <w:multiLevelType w:val="hybridMultilevel"/>
    <w:tmpl w:val="36441CF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344672C"/>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4317490"/>
    <w:multiLevelType w:val="hybridMultilevel"/>
    <w:tmpl w:val="C008920E"/>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7F02BED"/>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9E71CD8"/>
    <w:multiLevelType w:val="hybridMultilevel"/>
    <w:tmpl w:val="A82065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EDD7581"/>
    <w:multiLevelType w:val="hybridMultilevel"/>
    <w:tmpl w:val="AF746A90"/>
    <w:lvl w:ilvl="0" w:tplc="A526100A">
      <w:start w:val="1"/>
      <w:numFmt w:val="lowerLetter"/>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20" w15:restartNumberingAfterBreak="0">
    <w:nsid w:val="435566FA"/>
    <w:multiLevelType w:val="hybridMultilevel"/>
    <w:tmpl w:val="B546AF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AF01CD5"/>
    <w:multiLevelType w:val="hybridMultilevel"/>
    <w:tmpl w:val="A1FE368C"/>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2"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EE8572F"/>
    <w:multiLevelType w:val="multilevel"/>
    <w:tmpl w:val="EBD017F2"/>
    <w:lvl w:ilvl="0">
      <w:start w:val="1"/>
      <w:numFmt w:val="bullet"/>
      <w:pStyle w:val="Listaconvietas3"/>
      <w:lvlText w:val="●"/>
      <w:lvlJc w:val="left"/>
      <w:pPr>
        <w:ind w:left="1000" w:hanging="360"/>
      </w:pPr>
      <w:rPr>
        <w:rFonts w:ascii="Noto Sans Symbols" w:eastAsia="Noto Sans Symbols" w:hAnsi="Noto Sans Symbols" w:cs="Noto Sans Symbols"/>
      </w:rPr>
    </w:lvl>
    <w:lvl w:ilvl="1">
      <w:start w:val="1"/>
      <w:numFmt w:val="bullet"/>
      <w:lvlText w:val="o"/>
      <w:lvlJc w:val="left"/>
      <w:pPr>
        <w:ind w:left="1720" w:hanging="360"/>
      </w:pPr>
      <w:rPr>
        <w:rFonts w:ascii="Courier New" w:eastAsia="Courier New" w:hAnsi="Courier New" w:cs="Courier New"/>
      </w:rPr>
    </w:lvl>
    <w:lvl w:ilvl="2">
      <w:start w:val="1"/>
      <w:numFmt w:val="bullet"/>
      <w:lvlText w:val="▪"/>
      <w:lvlJc w:val="left"/>
      <w:pPr>
        <w:ind w:left="2440" w:hanging="360"/>
      </w:pPr>
      <w:rPr>
        <w:rFonts w:ascii="Noto Sans Symbols" w:eastAsia="Noto Sans Symbols" w:hAnsi="Noto Sans Symbols" w:cs="Noto Sans Symbols"/>
      </w:rPr>
    </w:lvl>
    <w:lvl w:ilvl="3">
      <w:start w:val="1"/>
      <w:numFmt w:val="bullet"/>
      <w:lvlText w:val="●"/>
      <w:lvlJc w:val="left"/>
      <w:pPr>
        <w:ind w:left="3160" w:hanging="360"/>
      </w:pPr>
      <w:rPr>
        <w:rFonts w:ascii="Noto Sans Symbols" w:eastAsia="Noto Sans Symbols" w:hAnsi="Noto Sans Symbols" w:cs="Noto Sans Symbols"/>
      </w:rPr>
    </w:lvl>
    <w:lvl w:ilvl="4">
      <w:start w:val="1"/>
      <w:numFmt w:val="bullet"/>
      <w:lvlText w:val="o"/>
      <w:lvlJc w:val="left"/>
      <w:pPr>
        <w:ind w:left="3880" w:hanging="360"/>
      </w:pPr>
      <w:rPr>
        <w:rFonts w:ascii="Courier New" w:eastAsia="Courier New" w:hAnsi="Courier New" w:cs="Courier New"/>
      </w:rPr>
    </w:lvl>
    <w:lvl w:ilvl="5">
      <w:start w:val="1"/>
      <w:numFmt w:val="bullet"/>
      <w:lvlText w:val="▪"/>
      <w:lvlJc w:val="left"/>
      <w:pPr>
        <w:ind w:left="4600" w:hanging="360"/>
      </w:pPr>
      <w:rPr>
        <w:rFonts w:ascii="Noto Sans Symbols" w:eastAsia="Noto Sans Symbols" w:hAnsi="Noto Sans Symbols" w:cs="Noto Sans Symbols"/>
      </w:rPr>
    </w:lvl>
    <w:lvl w:ilvl="6">
      <w:start w:val="1"/>
      <w:numFmt w:val="bullet"/>
      <w:lvlText w:val="●"/>
      <w:lvlJc w:val="left"/>
      <w:pPr>
        <w:ind w:left="5320" w:hanging="360"/>
      </w:pPr>
      <w:rPr>
        <w:rFonts w:ascii="Noto Sans Symbols" w:eastAsia="Noto Sans Symbols" w:hAnsi="Noto Sans Symbols" w:cs="Noto Sans Symbols"/>
      </w:rPr>
    </w:lvl>
    <w:lvl w:ilvl="7">
      <w:start w:val="1"/>
      <w:numFmt w:val="bullet"/>
      <w:lvlText w:val="o"/>
      <w:lvlJc w:val="left"/>
      <w:pPr>
        <w:ind w:left="6040" w:hanging="360"/>
      </w:pPr>
      <w:rPr>
        <w:rFonts w:ascii="Courier New" w:eastAsia="Courier New" w:hAnsi="Courier New" w:cs="Courier New"/>
      </w:rPr>
    </w:lvl>
    <w:lvl w:ilvl="8">
      <w:start w:val="1"/>
      <w:numFmt w:val="bullet"/>
      <w:lvlText w:val="▪"/>
      <w:lvlJc w:val="left"/>
      <w:pPr>
        <w:ind w:left="6760" w:hanging="360"/>
      </w:pPr>
      <w:rPr>
        <w:rFonts w:ascii="Noto Sans Symbols" w:eastAsia="Noto Sans Symbols" w:hAnsi="Noto Sans Symbols" w:cs="Noto Sans Symbols"/>
      </w:rPr>
    </w:lvl>
  </w:abstractNum>
  <w:abstractNum w:abstractNumId="24" w15:restartNumberingAfterBreak="0">
    <w:nsid w:val="57F65097"/>
    <w:multiLevelType w:val="multilevel"/>
    <w:tmpl w:val="F050B296"/>
    <w:lvl w:ilvl="0">
      <w:start w:val="1"/>
      <w:numFmt w:val="bullet"/>
      <w:lvlText w:val="●"/>
      <w:lvlJc w:val="left"/>
      <w:pPr>
        <w:ind w:left="860" w:hanging="360"/>
      </w:pPr>
      <w:rPr>
        <w:rFonts w:ascii="Noto Sans Symbols" w:eastAsia="Noto Sans Symbols" w:hAnsi="Noto Sans Symbols" w:cs="Noto Sans Symbols"/>
      </w:rPr>
    </w:lvl>
    <w:lvl w:ilvl="1">
      <w:start w:val="1"/>
      <w:numFmt w:val="bullet"/>
      <w:lvlText w:val="o"/>
      <w:lvlJc w:val="left"/>
      <w:pPr>
        <w:ind w:left="1580" w:hanging="360"/>
      </w:pPr>
      <w:rPr>
        <w:rFonts w:ascii="Courier New" w:eastAsia="Courier New" w:hAnsi="Courier New" w:cs="Courier New"/>
      </w:rPr>
    </w:lvl>
    <w:lvl w:ilvl="2">
      <w:start w:val="1"/>
      <w:numFmt w:val="bullet"/>
      <w:lvlText w:val="▪"/>
      <w:lvlJc w:val="left"/>
      <w:pPr>
        <w:ind w:left="2300" w:hanging="360"/>
      </w:pPr>
      <w:rPr>
        <w:rFonts w:ascii="Noto Sans Symbols" w:eastAsia="Noto Sans Symbols" w:hAnsi="Noto Sans Symbols" w:cs="Noto Sans Symbols"/>
      </w:rPr>
    </w:lvl>
    <w:lvl w:ilvl="3">
      <w:start w:val="1"/>
      <w:numFmt w:val="bullet"/>
      <w:lvlText w:val="●"/>
      <w:lvlJc w:val="left"/>
      <w:pPr>
        <w:ind w:left="3020" w:hanging="360"/>
      </w:pPr>
      <w:rPr>
        <w:rFonts w:ascii="Noto Sans Symbols" w:eastAsia="Noto Sans Symbols" w:hAnsi="Noto Sans Symbols" w:cs="Noto Sans Symbols"/>
      </w:rPr>
    </w:lvl>
    <w:lvl w:ilvl="4">
      <w:start w:val="1"/>
      <w:numFmt w:val="bullet"/>
      <w:lvlText w:val="o"/>
      <w:lvlJc w:val="left"/>
      <w:pPr>
        <w:ind w:left="3740" w:hanging="360"/>
      </w:pPr>
      <w:rPr>
        <w:rFonts w:ascii="Courier New" w:eastAsia="Courier New" w:hAnsi="Courier New" w:cs="Courier New"/>
      </w:rPr>
    </w:lvl>
    <w:lvl w:ilvl="5">
      <w:start w:val="1"/>
      <w:numFmt w:val="bullet"/>
      <w:lvlText w:val="▪"/>
      <w:lvlJc w:val="left"/>
      <w:pPr>
        <w:ind w:left="4460" w:hanging="360"/>
      </w:pPr>
      <w:rPr>
        <w:rFonts w:ascii="Noto Sans Symbols" w:eastAsia="Noto Sans Symbols" w:hAnsi="Noto Sans Symbols" w:cs="Noto Sans Symbols"/>
      </w:rPr>
    </w:lvl>
    <w:lvl w:ilvl="6">
      <w:start w:val="1"/>
      <w:numFmt w:val="bullet"/>
      <w:lvlText w:val="●"/>
      <w:lvlJc w:val="left"/>
      <w:pPr>
        <w:ind w:left="5180" w:hanging="360"/>
      </w:pPr>
      <w:rPr>
        <w:rFonts w:ascii="Noto Sans Symbols" w:eastAsia="Noto Sans Symbols" w:hAnsi="Noto Sans Symbols" w:cs="Noto Sans Symbols"/>
      </w:rPr>
    </w:lvl>
    <w:lvl w:ilvl="7">
      <w:start w:val="1"/>
      <w:numFmt w:val="bullet"/>
      <w:lvlText w:val="o"/>
      <w:lvlJc w:val="left"/>
      <w:pPr>
        <w:ind w:left="5900" w:hanging="360"/>
      </w:pPr>
      <w:rPr>
        <w:rFonts w:ascii="Courier New" w:eastAsia="Courier New" w:hAnsi="Courier New" w:cs="Courier New"/>
      </w:rPr>
    </w:lvl>
    <w:lvl w:ilvl="8">
      <w:start w:val="1"/>
      <w:numFmt w:val="bullet"/>
      <w:lvlText w:val="▪"/>
      <w:lvlJc w:val="left"/>
      <w:pPr>
        <w:ind w:left="6620" w:hanging="360"/>
      </w:pPr>
      <w:rPr>
        <w:rFonts w:ascii="Noto Sans Symbols" w:eastAsia="Noto Sans Symbols" w:hAnsi="Noto Sans Symbols" w:cs="Noto Sans Symbols"/>
      </w:rPr>
    </w:lvl>
  </w:abstractNum>
  <w:abstractNum w:abstractNumId="25" w15:restartNumberingAfterBreak="0">
    <w:nsid w:val="5C3351F8"/>
    <w:multiLevelType w:val="hybridMultilevel"/>
    <w:tmpl w:val="36441CF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15:restartNumberingAfterBreak="0">
    <w:nsid w:val="5F214133"/>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20D683C"/>
    <w:multiLevelType w:val="hybridMultilevel"/>
    <w:tmpl w:val="FDDC7C1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2A654CB"/>
    <w:multiLevelType w:val="multilevel"/>
    <w:tmpl w:val="69A4530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0" w15:restartNumberingAfterBreak="0">
    <w:nsid w:val="64DB61B5"/>
    <w:multiLevelType w:val="hybridMultilevel"/>
    <w:tmpl w:val="827EAA30"/>
    <w:lvl w:ilvl="0" w:tplc="6FFCACB2">
      <w:start w:val="1"/>
      <w:numFmt w:val="upperRoman"/>
      <w:lvlText w:val="%1."/>
      <w:lvlJc w:val="left"/>
      <w:pPr>
        <w:ind w:left="1080" w:hanging="720"/>
      </w:pPr>
      <w:rPr>
        <w:b/>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15:restartNumberingAfterBreak="0">
    <w:nsid w:val="6B16685B"/>
    <w:multiLevelType w:val="hybridMultilevel"/>
    <w:tmpl w:val="773A4D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EB143BE"/>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80647D9"/>
    <w:multiLevelType w:val="hybridMultilevel"/>
    <w:tmpl w:val="36441CF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79DE7F22"/>
    <w:multiLevelType w:val="hybridMultilevel"/>
    <w:tmpl w:val="B956BC5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34"/>
  </w:num>
  <w:num w:numId="4">
    <w:abstractNumId w:val="17"/>
  </w:num>
  <w:num w:numId="5">
    <w:abstractNumId w:val="11"/>
  </w:num>
  <w:num w:numId="6">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10"/>
  </w:num>
  <w:num w:numId="9">
    <w:abstractNumId w:val="16"/>
  </w:num>
  <w:num w:numId="10">
    <w:abstractNumId w:val="22"/>
  </w:num>
  <w:num w:numId="11">
    <w:abstractNumId w:val="33"/>
  </w:num>
  <w:num w:numId="12">
    <w:abstractNumId w:val="13"/>
  </w:num>
  <w:num w:numId="13">
    <w:abstractNumId w:val="25"/>
  </w:num>
  <w:num w:numId="14">
    <w:abstractNumId w:val="19"/>
  </w:num>
  <w:num w:numId="15">
    <w:abstractNumId w:val="2"/>
  </w:num>
  <w:num w:numId="16">
    <w:abstractNumId w:val="26"/>
  </w:num>
  <w:num w:numId="17">
    <w:abstractNumId w:val="36"/>
  </w:num>
  <w:num w:numId="18">
    <w:abstractNumId w:val="4"/>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32"/>
  </w:num>
  <w:num w:numId="22">
    <w:abstractNumId w:val="14"/>
  </w:num>
  <w:num w:numId="23">
    <w:abstractNumId w:val="27"/>
  </w:num>
  <w:num w:numId="24">
    <w:abstractNumId w:val="18"/>
  </w:num>
  <w:num w:numId="25">
    <w:abstractNumId w:val="31"/>
  </w:num>
  <w:num w:numId="26">
    <w:abstractNumId w:val="12"/>
  </w:num>
  <w:num w:numId="27">
    <w:abstractNumId w:val="8"/>
  </w:num>
  <w:num w:numId="28">
    <w:abstractNumId w:val="35"/>
  </w:num>
  <w:num w:numId="29">
    <w:abstractNumId w:val="0"/>
  </w:num>
  <w:num w:numId="30">
    <w:abstractNumId w:val="21"/>
  </w:num>
  <w:num w:numId="31">
    <w:abstractNumId w:val="9"/>
  </w:num>
  <w:num w:numId="32">
    <w:abstractNumId w:val="7"/>
  </w:num>
  <w:num w:numId="33">
    <w:abstractNumId w:val="20"/>
  </w:num>
  <w:num w:numId="34">
    <w:abstractNumId w:val="5"/>
  </w:num>
  <w:num w:numId="35">
    <w:abstractNumId w:val="24"/>
  </w:num>
  <w:num w:numId="36">
    <w:abstractNumId w:val="23"/>
  </w:num>
  <w:num w:numId="37">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s-419"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s-ES_tradnl" w:vendorID="64" w:dllVersion="131078" w:nlCheck="1" w:checkStyle="1"/>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117"/>
    <w:rsid w:val="000008A5"/>
    <w:rsid w:val="000018B7"/>
    <w:rsid w:val="0000258A"/>
    <w:rsid w:val="000025F0"/>
    <w:rsid w:val="0000265E"/>
    <w:rsid w:val="000026CD"/>
    <w:rsid w:val="0000276E"/>
    <w:rsid w:val="00002897"/>
    <w:rsid w:val="00002A00"/>
    <w:rsid w:val="00002E83"/>
    <w:rsid w:val="0000328A"/>
    <w:rsid w:val="000040F0"/>
    <w:rsid w:val="000041B5"/>
    <w:rsid w:val="000046A7"/>
    <w:rsid w:val="00004799"/>
    <w:rsid w:val="000049A4"/>
    <w:rsid w:val="00004C7A"/>
    <w:rsid w:val="000054EA"/>
    <w:rsid w:val="000055AE"/>
    <w:rsid w:val="0000588F"/>
    <w:rsid w:val="000060C2"/>
    <w:rsid w:val="000061AB"/>
    <w:rsid w:val="0000632A"/>
    <w:rsid w:val="0000633D"/>
    <w:rsid w:val="00006728"/>
    <w:rsid w:val="00006D43"/>
    <w:rsid w:val="00006EC0"/>
    <w:rsid w:val="00006F2F"/>
    <w:rsid w:val="000070E0"/>
    <w:rsid w:val="00007558"/>
    <w:rsid w:val="000075A8"/>
    <w:rsid w:val="00007AF1"/>
    <w:rsid w:val="00007BAB"/>
    <w:rsid w:val="00007FD8"/>
    <w:rsid w:val="000104F0"/>
    <w:rsid w:val="0001085A"/>
    <w:rsid w:val="000109F4"/>
    <w:rsid w:val="00010A8B"/>
    <w:rsid w:val="000114CF"/>
    <w:rsid w:val="000114E2"/>
    <w:rsid w:val="00011EDE"/>
    <w:rsid w:val="000122AB"/>
    <w:rsid w:val="000123CB"/>
    <w:rsid w:val="00012718"/>
    <w:rsid w:val="00012A00"/>
    <w:rsid w:val="00013023"/>
    <w:rsid w:val="00013378"/>
    <w:rsid w:val="00013399"/>
    <w:rsid w:val="00013537"/>
    <w:rsid w:val="00013986"/>
    <w:rsid w:val="00013EBF"/>
    <w:rsid w:val="000142C0"/>
    <w:rsid w:val="00014764"/>
    <w:rsid w:val="0001491A"/>
    <w:rsid w:val="00014E91"/>
    <w:rsid w:val="00014EB1"/>
    <w:rsid w:val="00015D3A"/>
    <w:rsid w:val="00015DDC"/>
    <w:rsid w:val="00015E07"/>
    <w:rsid w:val="000160C6"/>
    <w:rsid w:val="0001612D"/>
    <w:rsid w:val="00016A2B"/>
    <w:rsid w:val="0001736B"/>
    <w:rsid w:val="00017746"/>
    <w:rsid w:val="0001796B"/>
    <w:rsid w:val="00017EBE"/>
    <w:rsid w:val="00017F73"/>
    <w:rsid w:val="00020BBB"/>
    <w:rsid w:val="00020BD7"/>
    <w:rsid w:val="00020BF6"/>
    <w:rsid w:val="00020C9F"/>
    <w:rsid w:val="00020D44"/>
    <w:rsid w:val="00020DB0"/>
    <w:rsid w:val="0002121F"/>
    <w:rsid w:val="00021F54"/>
    <w:rsid w:val="00022013"/>
    <w:rsid w:val="000223C0"/>
    <w:rsid w:val="000225CE"/>
    <w:rsid w:val="000225F4"/>
    <w:rsid w:val="00022A73"/>
    <w:rsid w:val="00022DCF"/>
    <w:rsid w:val="00022E8B"/>
    <w:rsid w:val="00023233"/>
    <w:rsid w:val="000235B6"/>
    <w:rsid w:val="0002435F"/>
    <w:rsid w:val="00024420"/>
    <w:rsid w:val="000244C6"/>
    <w:rsid w:val="00024557"/>
    <w:rsid w:val="0002471C"/>
    <w:rsid w:val="00024A5F"/>
    <w:rsid w:val="00024E68"/>
    <w:rsid w:val="0002501F"/>
    <w:rsid w:val="00025297"/>
    <w:rsid w:val="000254C2"/>
    <w:rsid w:val="0002592E"/>
    <w:rsid w:val="00025DB0"/>
    <w:rsid w:val="000266B6"/>
    <w:rsid w:val="00026808"/>
    <w:rsid w:val="0002685C"/>
    <w:rsid w:val="0002690E"/>
    <w:rsid w:val="00026A3C"/>
    <w:rsid w:val="00026C73"/>
    <w:rsid w:val="00026D5F"/>
    <w:rsid w:val="00027195"/>
    <w:rsid w:val="000274C2"/>
    <w:rsid w:val="000275D1"/>
    <w:rsid w:val="0003033D"/>
    <w:rsid w:val="00030B10"/>
    <w:rsid w:val="0003134F"/>
    <w:rsid w:val="0003153C"/>
    <w:rsid w:val="000317FD"/>
    <w:rsid w:val="00031B70"/>
    <w:rsid w:val="00031C72"/>
    <w:rsid w:val="00031E7E"/>
    <w:rsid w:val="00032403"/>
    <w:rsid w:val="00032F93"/>
    <w:rsid w:val="000333BC"/>
    <w:rsid w:val="0003355B"/>
    <w:rsid w:val="000336D0"/>
    <w:rsid w:val="000337B3"/>
    <w:rsid w:val="000337E3"/>
    <w:rsid w:val="000339B9"/>
    <w:rsid w:val="00033C79"/>
    <w:rsid w:val="00033E94"/>
    <w:rsid w:val="00034C4F"/>
    <w:rsid w:val="000355D7"/>
    <w:rsid w:val="00035676"/>
    <w:rsid w:val="00035C89"/>
    <w:rsid w:val="00035CDF"/>
    <w:rsid w:val="00036439"/>
    <w:rsid w:val="000364B0"/>
    <w:rsid w:val="00036B1A"/>
    <w:rsid w:val="00036B67"/>
    <w:rsid w:val="0003731D"/>
    <w:rsid w:val="00037DDE"/>
    <w:rsid w:val="00037FDC"/>
    <w:rsid w:val="000405A5"/>
    <w:rsid w:val="00040A28"/>
    <w:rsid w:val="000410CE"/>
    <w:rsid w:val="0004120D"/>
    <w:rsid w:val="000415DD"/>
    <w:rsid w:val="00041603"/>
    <w:rsid w:val="00041959"/>
    <w:rsid w:val="00041A86"/>
    <w:rsid w:val="00041B68"/>
    <w:rsid w:val="00041ECE"/>
    <w:rsid w:val="000423AF"/>
    <w:rsid w:val="00042415"/>
    <w:rsid w:val="000426B2"/>
    <w:rsid w:val="00042714"/>
    <w:rsid w:val="00042A23"/>
    <w:rsid w:val="00042A5A"/>
    <w:rsid w:val="00042F6A"/>
    <w:rsid w:val="0004330A"/>
    <w:rsid w:val="00043943"/>
    <w:rsid w:val="0004425E"/>
    <w:rsid w:val="00044351"/>
    <w:rsid w:val="000446CF"/>
    <w:rsid w:val="00044856"/>
    <w:rsid w:val="000449C9"/>
    <w:rsid w:val="00044D0E"/>
    <w:rsid w:val="00045311"/>
    <w:rsid w:val="000454E2"/>
    <w:rsid w:val="000462DC"/>
    <w:rsid w:val="000464A3"/>
    <w:rsid w:val="000465A8"/>
    <w:rsid w:val="0004663C"/>
    <w:rsid w:val="00047111"/>
    <w:rsid w:val="00047A25"/>
    <w:rsid w:val="00047AFE"/>
    <w:rsid w:val="00047B88"/>
    <w:rsid w:val="00047D0D"/>
    <w:rsid w:val="00047E38"/>
    <w:rsid w:val="00047E9E"/>
    <w:rsid w:val="0005069C"/>
    <w:rsid w:val="00050C19"/>
    <w:rsid w:val="00050D47"/>
    <w:rsid w:val="00050FE1"/>
    <w:rsid w:val="00051ADD"/>
    <w:rsid w:val="00051B43"/>
    <w:rsid w:val="00051D2A"/>
    <w:rsid w:val="0005265B"/>
    <w:rsid w:val="000527F0"/>
    <w:rsid w:val="00052E1B"/>
    <w:rsid w:val="00053036"/>
    <w:rsid w:val="0005363B"/>
    <w:rsid w:val="00053A25"/>
    <w:rsid w:val="00053FA9"/>
    <w:rsid w:val="000543FA"/>
    <w:rsid w:val="000546E2"/>
    <w:rsid w:val="00054BB2"/>
    <w:rsid w:val="00054CFB"/>
    <w:rsid w:val="000550D6"/>
    <w:rsid w:val="00055200"/>
    <w:rsid w:val="000558A1"/>
    <w:rsid w:val="000559E2"/>
    <w:rsid w:val="00055BF6"/>
    <w:rsid w:val="00055E68"/>
    <w:rsid w:val="0005614A"/>
    <w:rsid w:val="00056469"/>
    <w:rsid w:val="000568EF"/>
    <w:rsid w:val="00056AD5"/>
    <w:rsid w:val="000572EA"/>
    <w:rsid w:val="00057476"/>
    <w:rsid w:val="00057716"/>
    <w:rsid w:val="00057C91"/>
    <w:rsid w:val="00057F11"/>
    <w:rsid w:val="000603F0"/>
    <w:rsid w:val="000606B4"/>
    <w:rsid w:val="000610E2"/>
    <w:rsid w:val="00061146"/>
    <w:rsid w:val="000613E3"/>
    <w:rsid w:val="000618EE"/>
    <w:rsid w:val="00061AD9"/>
    <w:rsid w:val="00061D4C"/>
    <w:rsid w:val="00061E9B"/>
    <w:rsid w:val="00061EB4"/>
    <w:rsid w:val="00062501"/>
    <w:rsid w:val="0006258E"/>
    <w:rsid w:val="000625E0"/>
    <w:rsid w:val="00062793"/>
    <w:rsid w:val="000628AA"/>
    <w:rsid w:val="00062C16"/>
    <w:rsid w:val="00062C9F"/>
    <w:rsid w:val="00062E20"/>
    <w:rsid w:val="00062FE6"/>
    <w:rsid w:val="000633BB"/>
    <w:rsid w:val="000636AD"/>
    <w:rsid w:val="00063A05"/>
    <w:rsid w:val="00063AEF"/>
    <w:rsid w:val="00064245"/>
    <w:rsid w:val="000644B3"/>
    <w:rsid w:val="0006469D"/>
    <w:rsid w:val="000646B0"/>
    <w:rsid w:val="00064A5B"/>
    <w:rsid w:val="000653D7"/>
    <w:rsid w:val="0006590C"/>
    <w:rsid w:val="00065B50"/>
    <w:rsid w:val="00066A54"/>
    <w:rsid w:val="00066B22"/>
    <w:rsid w:val="00066D71"/>
    <w:rsid w:val="0006715F"/>
    <w:rsid w:val="00067477"/>
    <w:rsid w:val="00067C7D"/>
    <w:rsid w:val="000703DE"/>
    <w:rsid w:val="0007046F"/>
    <w:rsid w:val="00070856"/>
    <w:rsid w:val="00070868"/>
    <w:rsid w:val="000710D2"/>
    <w:rsid w:val="00071FC4"/>
    <w:rsid w:val="0007221D"/>
    <w:rsid w:val="000725D3"/>
    <w:rsid w:val="0007261F"/>
    <w:rsid w:val="00072866"/>
    <w:rsid w:val="000728B7"/>
    <w:rsid w:val="00072954"/>
    <w:rsid w:val="00072CB3"/>
    <w:rsid w:val="00072F99"/>
    <w:rsid w:val="0007327E"/>
    <w:rsid w:val="000734E9"/>
    <w:rsid w:val="0007367D"/>
    <w:rsid w:val="00073A2F"/>
    <w:rsid w:val="00073BB6"/>
    <w:rsid w:val="0007436D"/>
    <w:rsid w:val="00074CF8"/>
    <w:rsid w:val="00075283"/>
    <w:rsid w:val="00075295"/>
    <w:rsid w:val="00075615"/>
    <w:rsid w:val="0007587F"/>
    <w:rsid w:val="00075B41"/>
    <w:rsid w:val="00075CEB"/>
    <w:rsid w:val="00075EA3"/>
    <w:rsid w:val="00076950"/>
    <w:rsid w:val="00076C7C"/>
    <w:rsid w:val="00077737"/>
    <w:rsid w:val="000779C1"/>
    <w:rsid w:val="00077AC1"/>
    <w:rsid w:val="00077B79"/>
    <w:rsid w:val="00077BB8"/>
    <w:rsid w:val="00077BC0"/>
    <w:rsid w:val="0008043B"/>
    <w:rsid w:val="000810C5"/>
    <w:rsid w:val="00081337"/>
    <w:rsid w:val="0008139C"/>
    <w:rsid w:val="00081B66"/>
    <w:rsid w:val="000825DF"/>
    <w:rsid w:val="0008338D"/>
    <w:rsid w:val="0008386E"/>
    <w:rsid w:val="00083958"/>
    <w:rsid w:val="00084079"/>
    <w:rsid w:val="0008420F"/>
    <w:rsid w:val="00084295"/>
    <w:rsid w:val="000847B2"/>
    <w:rsid w:val="00085229"/>
    <w:rsid w:val="0008542A"/>
    <w:rsid w:val="00085585"/>
    <w:rsid w:val="00085973"/>
    <w:rsid w:val="00085A8A"/>
    <w:rsid w:val="000861FF"/>
    <w:rsid w:val="0008668D"/>
    <w:rsid w:val="00086980"/>
    <w:rsid w:val="0008710F"/>
    <w:rsid w:val="00087913"/>
    <w:rsid w:val="00087D47"/>
    <w:rsid w:val="00087EF4"/>
    <w:rsid w:val="00090260"/>
    <w:rsid w:val="00090790"/>
    <w:rsid w:val="00090C67"/>
    <w:rsid w:val="00090CC8"/>
    <w:rsid w:val="00090DEE"/>
    <w:rsid w:val="00091C47"/>
    <w:rsid w:val="000922B0"/>
    <w:rsid w:val="00092385"/>
    <w:rsid w:val="00092543"/>
    <w:rsid w:val="00092789"/>
    <w:rsid w:val="00092893"/>
    <w:rsid w:val="00092F37"/>
    <w:rsid w:val="0009390B"/>
    <w:rsid w:val="00093B0C"/>
    <w:rsid w:val="0009469C"/>
    <w:rsid w:val="00095302"/>
    <w:rsid w:val="0009541B"/>
    <w:rsid w:val="000955F6"/>
    <w:rsid w:val="000957E7"/>
    <w:rsid w:val="00095950"/>
    <w:rsid w:val="00095DD1"/>
    <w:rsid w:val="00096188"/>
    <w:rsid w:val="0009628B"/>
    <w:rsid w:val="00096756"/>
    <w:rsid w:val="00096D57"/>
    <w:rsid w:val="00096F49"/>
    <w:rsid w:val="000970F0"/>
    <w:rsid w:val="000978E5"/>
    <w:rsid w:val="00097B14"/>
    <w:rsid w:val="00097CBB"/>
    <w:rsid w:val="000A0195"/>
    <w:rsid w:val="000A06CB"/>
    <w:rsid w:val="000A0C7C"/>
    <w:rsid w:val="000A1149"/>
    <w:rsid w:val="000A1549"/>
    <w:rsid w:val="000A1721"/>
    <w:rsid w:val="000A2164"/>
    <w:rsid w:val="000A27E2"/>
    <w:rsid w:val="000A2A5B"/>
    <w:rsid w:val="000A2B2B"/>
    <w:rsid w:val="000A2E1A"/>
    <w:rsid w:val="000A3399"/>
    <w:rsid w:val="000A341F"/>
    <w:rsid w:val="000A377D"/>
    <w:rsid w:val="000A3D63"/>
    <w:rsid w:val="000A4495"/>
    <w:rsid w:val="000A4664"/>
    <w:rsid w:val="000A4922"/>
    <w:rsid w:val="000A4A99"/>
    <w:rsid w:val="000A4AAE"/>
    <w:rsid w:val="000A4E74"/>
    <w:rsid w:val="000A52A9"/>
    <w:rsid w:val="000A5939"/>
    <w:rsid w:val="000A59BB"/>
    <w:rsid w:val="000A5A68"/>
    <w:rsid w:val="000A5AC3"/>
    <w:rsid w:val="000A5D64"/>
    <w:rsid w:val="000A66D7"/>
    <w:rsid w:val="000A6A03"/>
    <w:rsid w:val="000A6B97"/>
    <w:rsid w:val="000A6CF2"/>
    <w:rsid w:val="000A6D1B"/>
    <w:rsid w:val="000A6EFF"/>
    <w:rsid w:val="000A7958"/>
    <w:rsid w:val="000A79D4"/>
    <w:rsid w:val="000A7B48"/>
    <w:rsid w:val="000B11B2"/>
    <w:rsid w:val="000B126F"/>
    <w:rsid w:val="000B17C5"/>
    <w:rsid w:val="000B17FD"/>
    <w:rsid w:val="000B1C78"/>
    <w:rsid w:val="000B1E46"/>
    <w:rsid w:val="000B1F89"/>
    <w:rsid w:val="000B20AC"/>
    <w:rsid w:val="000B296C"/>
    <w:rsid w:val="000B2F55"/>
    <w:rsid w:val="000B321C"/>
    <w:rsid w:val="000B3DC6"/>
    <w:rsid w:val="000B3EF0"/>
    <w:rsid w:val="000B3FFD"/>
    <w:rsid w:val="000B4067"/>
    <w:rsid w:val="000B432B"/>
    <w:rsid w:val="000B4D3D"/>
    <w:rsid w:val="000B5041"/>
    <w:rsid w:val="000B5051"/>
    <w:rsid w:val="000B5750"/>
    <w:rsid w:val="000B5A14"/>
    <w:rsid w:val="000B5C2A"/>
    <w:rsid w:val="000B61F5"/>
    <w:rsid w:val="000B633D"/>
    <w:rsid w:val="000B6387"/>
    <w:rsid w:val="000B6507"/>
    <w:rsid w:val="000B65BC"/>
    <w:rsid w:val="000B666B"/>
    <w:rsid w:val="000B676D"/>
    <w:rsid w:val="000B68DF"/>
    <w:rsid w:val="000B7000"/>
    <w:rsid w:val="000B7784"/>
    <w:rsid w:val="000C0462"/>
    <w:rsid w:val="000C05F5"/>
    <w:rsid w:val="000C0695"/>
    <w:rsid w:val="000C100A"/>
    <w:rsid w:val="000C1C1F"/>
    <w:rsid w:val="000C1DA4"/>
    <w:rsid w:val="000C1DC9"/>
    <w:rsid w:val="000C2214"/>
    <w:rsid w:val="000C2331"/>
    <w:rsid w:val="000C2832"/>
    <w:rsid w:val="000C2900"/>
    <w:rsid w:val="000C2A4F"/>
    <w:rsid w:val="000C2B4A"/>
    <w:rsid w:val="000C2C13"/>
    <w:rsid w:val="000C2C6F"/>
    <w:rsid w:val="000C2FB4"/>
    <w:rsid w:val="000C312C"/>
    <w:rsid w:val="000C3C58"/>
    <w:rsid w:val="000C4127"/>
    <w:rsid w:val="000C43BF"/>
    <w:rsid w:val="000C4453"/>
    <w:rsid w:val="000C4483"/>
    <w:rsid w:val="000C4806"/>
    <w:rsid w:val="000C4DFA"/>
    <w:rsid w:val="000C53AD"/>
    <w:rsid w:val="000C53F2"/>
    <w:rsid w:val="000C5D37"/>
    <w:rsid w:val="000C617F"/>
    <w:rsid w:val="000C6222"/>
    <w:rsid w:val="000C6662"/>
    <w:rsid w:val="000C68B1"/>
    <w:rsid w:val="000C69D0"/>
    <w:rsid w:val="000C6AF9"/>
    <w:rsid w:val="000C71F0"/>
    <w:rsid w:val="000C745E"/>
    <w:rsid w:val="000C7583"/>
    <w:rsid w:val="000C774E"/>
    <w:rsid w:val="000C7771"/>
    <w:rsid w:val="000C7AF9"/>
    <w:rsid w:val="000C7B4B"/>
    <w:rsid w:val="000C7D67"/>
    <w:rsid w:val="000C7DDC"/>
    <w:rsid w:val="000C7F3D"/>
    <w:rsid w:val="000D075B"/>
    <w:rsid w:val="000D0900"/>
    <w:rsid w:val="000D139B"/>
    <w:rsid w:val="000D1835"/>
    <w:rsid w:val="000D1A6F"/>
    <w:rsid w:val="000D1B2D"/>
    <w:rsid w:val="000D1F3E"/>
    <w:rsid w:val="000D21C4"/>
    <w:rsid w:val="000D21E1"/>
    <w:rsid w:val="000D288F"/>
    <w:rsid w:val="000D2977"/>
    <w:rsid w:val="000D2BC0"/>
    <w:rsid w:val="000D36DC"/>
    <w:rsid w:val="000D3E87"/>
    <w:rsid w:val="000D447F"/>
    <w:rsid w:val="000D4572"/>
    <w:rsid w:val="000D4C88"/>
    <w:rsid w:val="000D5436"/>
    <w:rsid w:val="000D58EC"/>
    <w:rsid w:val="000D5D68"/>
    <w:rsid w:val="000D5F2B"/>
    <w:rsid w:val="000D636B"/>
    <w:rsid w:val="000D68FF"/>
    <w:rsid w:val="000D6ADD"/>
    <w:rsid w:val="000D6BA3"/>
    <w:rsid w:val="000D6F51"/>
    <w:rsid w:val="000D6F91"/>
    <w:rsid w:val="000D70F7"/>
    <w:rsid w:val="000D72D0"/>
    <w:rsid w:val="000D7389"/>
    <w:rsid w:val="000D75A0"/>
    <w:rsid w:val="000E06D1"/>
    <w:rsid w:val="000E07B7"/>
    <w:rsid w:val="000E0B02"/>
    <w:rsid w:val="000E0D35"/>
    <w:rsid w:val="000E100D"/>
    <w:rsid w:val="000E1359"/>
    <w:rsid w:val="000E1C5E"/>
    <w:rsid w:val="000E1C6A"/>
    <w:rsid w:val="000E1DEC"/>
    <w:rsid w:val="000E22EF"/>
    <w:rsid w:val="000E255A"/>
    <w:rsid w:val="000E2DD6"/>
    <w:rsid w:val="000E2E68"/>
    <w:rsid w:val="000E2F13"/>
    <w:rsid w:val="000E318D"/>
    <w:rsid w:val="000E36D7"/>
    <w:rsid w:val="000E38D1"/>
    <w:rsid w:val="000E44DE"/>
    <w:rsid w:val="000E46D9"/>
    <w:rsid w:val="000E558F"/>
    <w:rsid w:val="000E5592"/>
    <w:rsid w:val="000E5AA5"/>
    <w:rsid w:val="000E5B6F"/>
    <w:rsid w:val="000E5C93"/>
    <w:rsid w:val="000E6841"/>
    <w:rsid w:val="000E68DA"/>
    <w:rsid w:val="000E6C51"/>
    <w:rsid w:val="000E6E60"/>
    <w:rsid w:val="000E7182"/>
    <w:rsid w:val="000E71A3"/>
    <w:rsid w:val="000E72D5"/>
    <w:rsid w:val="000E7360"/>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E79"/>
    <w:rsid w:val="000F4F47"/>
    <w:rsid w:val="000F506F"/>
    <w:rsid w:val="000F54D4"/>
    <w:rsid w:val="000F55B8"/>
    <w:rsid w:val="000F55EC"/>
    <w:rsid w:val="000F5B87"/>
    <w:rsid w:val="000F5DC1"/>
    <w:rsid w:val="000F62F8"/>
    <w:rsid w:val="000F6EFD"/>
    <w:rsid w:val="000F7133"/>
    <w:rsid w:val="000F750D"/>
    <w:rsid w:val="000F76C1"/>
    <w:rsid w:val="000F7840"/>
    <w:rsid w:val="000F79EA"/>
    <w:rsid w:val="000F7B3E"/>
    <w:rsid w:val="000F7B4E"/>
    <w:rsid w:val="00100BC0"/>
    <w:rsid w:val="00100E68"/>
    <w:rsid w:val="00101492"/>
    <w:rsid w:val="0010158C"/>
    <w:rsid w:val="0010196A"/>
    <w:rsid w:val="00101BFD"/>
    <w:rsid w:val="001027DA"/>
    <w:rsid w:val="001028C2"/>
    <w:rsid w:val="00102AB6"/>
    <w:rsid w:val="00102BE0"/>
    <w:rsid w:val="001030D5"/>
    <w:rsid w:val="0010394F"/>
    <w:rsid w:val="00104380"/>
    <w:rsid w:val="001049BA"/>
    <w:rsid w:val="00104A6F"/>
    <w:rsid w:val="00104BFE"/>
    <w:rsid w:val="00104E56"/>
    <w:rsid w:val="00104FA3"/>
    <w:rsid w:val="00104FBC"/>
    <w:rsid w:val="001050F5"/>
    <w:rsid w:val="0010553A"/>
    <w:rsid w:val="00105860"/>
    <w:rsid w:val="001058D9"/>
    <w:rsid w:val="00106114"/>
    <w:rsid w:val="00106268"/>
    <w:rsid w:val="001063BB"/>
    <w:rsid w:val="00106A20"/>
    <w:rsid w:val="00106B41"/>
    <w:rsid w:val="00106FBF"/>
    <w:rsid w:val="0010792C"/>
    <w:rsid w:val="00107FBF"/>
    <w:rsid w:val="00110414"/>
    <w:rsid w:val="00110588"/>
    <w:rsid w:val="00110BF0"/>
    <w:rsid w:val="00111746"/>
    <w:rsid w:val="00111ABE"/>
    <w:rsid w:val="00111DBB"/>
    <w:rsid w:val="00111F07"/>
    <w:rsid w:val="00112173"/>
    <w:rsid w:val="001128DE"/>
    <w:rsid w:val="00112988"/>
    <w:rsid w:val="001129EE"/>
    <w:rsid w:val="00112B27"/>
    <w:rsid w:val="00112D04"/>
    <w:rsid w:val="00112FF4"/>
    <w:rsid w:val="00113015"/>
    <w:rsid w:val="001131FD"/>
    <w:rsid w:val="00113629"/>
    <w:rsid w:val="00113647"/>
    <w:rsid w:val="001136D3"/>
    <w:rsid w:val="00113C7E"/>
    <w:rsid w:val="00113F76"/>
    <w:rsid w:val="0011401F"/>
    <w:rsid w:val="001149CC"/>
    <w:rsid w:val="00114C45"/>
    <w:rsid w:val="00114CC0"/>
    <w:rsid w:val="0011502F"/>
    <w:rsid w:val="0011507B"/>
    <w:rsid w:val="00115294"/>
    <w:rsid w:val="001153E5"/>
    <w:rsid w:val="00115499"/>
    <w:rsid w:val="00115DB1"/>
    <w:rsid w:val="00115E6B"/>
    <w:rsid w:val="00115F68"/>
    <w:rsid w:val="00116272"/>
    <w:rsid w:val="00116376"/>
    <w:rsid w:val="001166AB"/>
    <w:rsid w:val="00116D62"/>
    <w:rsid w:val="00117042"/>
    <w:rsid w:val="00117625"/>
    <w:rsid w:val="00117C51"/>
    <w:rsid w:val="00117CE9"/>
    <w:rsid w:val="00120192"/>
    <w:rsid w:val="00120292"/>
    <w:rsid w:val="0012048A"/>
    <w:rsid w:val="00120649"/>
    <w:rsid w:val="00120ADA"/>
    <w:rsid w:val="00120C4B"/>
    <w:rsid w:val="00120D8D"/>
    <w:rsid w:val="00121768"/>
    <w:rsid w:val="00121773"/>
    <w:rsid w:val="00121BB3"/>
    <w:rsid w:val="00121CB5"/>
    <w:rsid w:val="00121F77"/>
    <w:rsid w:val="00121FAE"/>
    <w:rsid w:val="00122155"/>
    <w:rsid w:val="00122866"/>
    <w:rsid w:val="001234A4"/>
    <w:rsid w:val="00123959"/>
    <w:rsid w:val="00124065"/>
    <w:rsid w:val="00124622"/>
    <w:rsid w:val="001246A7"/>
    <w:rsid w:val="001246D6"/>
    <w:rsid w:val="00124F3F"/>
    <w:rsid w:val="00124F52"/>
    <w:rsid w:val="00125294"/>
    <w:rsid w:val="00125459"/>
    <w:rsid w:val="00125E62"/>
    <w:rsid w:val="001260F9"/>
    <w:rsid w:val="0012616B"/>
    <w:rsid w:val="001270BF"/>
    <w:rsid w:val="00127558"/>
    <w:rsid w:val="00127E98"/>
    <w:rsid w:val="00130303"/>
    <w:rsid w:val="00130665"/>
    <w:rsid w:val="00131065"/>
    <w:rsid w:val="00131466"/>
    <w:rsid w:val="00131587"/>
    <w:rsid w:val="00131979"/>
    <w:rsid w:val="00131ABC"/>
    <w:rsid w:val="00132178"/>
    <w:rsid w:val="001322D3"/>
    <w:rsid w:val="001323DC"/>
    <w:rsid w:val="001324FE"/>
    <w:rsid w:val="00132B5C"/>
    <w:rsid w:val="001332E3"/>
    <w:rsid w:val="00133607"/>
    <w:rsid w:val="00133915"/>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B54"/>
    <w:rsid w:val="00142D98"/>
    <w:rsid w:val="00143373"/>
    <w:rsid w:val="001433DD"/>
    <w:rsid w:val="00143729"/>
    <w:rsid w:val="0014409A"/>
    <w:rsid w:val="00144BB9"/>
    <w:rsid w:val="0014538F"/>
    <w:rsid w:val="0014543D"/>
    <w:rsid w:val="0014576F"/>
    <w:rsid w:val="00145F32"/>
    <w:rsid w:val="00145FC9"/>
    <w:rsid w:val="00146317"/>
    <w:rsid w:val="0014634C"/>
    <w:rsid w:val="001468C4"/>
    <w:rsid w:val="00146D8A"/>
    <w:rsid w:val="001471C8"/>
    <w:rsid w:val="0014732A"/>
    <w:rsid w:val="00147FCE"/>
    <w:rsid w:val="0015022B"/>
    <w:rsid w:val="0015063D"/>
    <w:rsid w:val="00150AE8"/>
    <w:rsid w:val="00150B44"/>
    <w:rsid w:val="00150BAE"/>
    <w:rsid w:val="00150CF7"/>
    <w:rsid w:val="0015114D"/>
    <w:rsid w:val="00151C8C"/>
    <w:rsid w:val="00151E34"/>
    <w:rsid w:val="00151EC2"/>
    <w:rsid w:val="00151FDF"/>
    <w:rsid w:val="001525B5"/>
    <w:rsid w:val="001528A8"/>
    <w:rsid w:val="00152D76"/>
    <w:rsid w:val="00152DEC"/>
    <w:rsid w:val="00152FDC"/>
    <w:rsid w:val="001533B1"/>
    <w:rsid w:val="00153435"/>
    <w:rsid w:val="0015349A"/>
    <w:rsid w:val="00153807"/>
    <w:rsid w:val="00153D84"/>
    <w:rsid w:val="00153F8E"/>
    <w:rsid w:val="001543E4"/>
    <w:rsid w:val="001551D4"/>
    <w:rsid w:val="001554A0"/>
    <w:rsid w:val="00155D29"/>
    <w:rsid w:val="00155EDC"/>
    <w:rsid w:val="0015612E"/>
    <w:rsid w:val="001564C0"/>
    <w:rsid w:val="00156AD5"/>
    <w:rsid w:val="00156D01"/>
    <w:rsid w:val="00156ECA"/>
    <w:rsid w:val="001578FF"/>
    <w:rsid w:val="00157A4F"/>
    <w:rsid w:val="0016023D"/>
    <w:rsid w:val="00160405"/>
    <w:rsid w:val="00160449"/>
    <w:rsid w:val="00160AB4"/>
    <w:rsid w:val="00160C20"/>
    <w:rsid w:val="00160CAC"/>
    <w:rsid w:val="0016129C"/>
    <w:rsid w:val="00161318"/>
    <w:rsid w:val="00161607"/>
    <w:rsid w:val="00161664"/>
    <w:rsid w:val="0016183F"/>
    <w:rsid w:val="00161908"/>
    <w:rsid w:val="00161D33"/>
    <w:rsid w:val="001624E0"/>
    <w:rsid w:val="00162617"/>
    <w:rsid w:val="0016268E"/>
    <w:rsid w:val="001626F3"/>
    <w:rsid w:val="00162A58"/>
    <w:rsid w:val="00162D3D"/>
    <w:rsid w:val="00163702"/>
    <w:rsid w:val="00163A20"/>
    <w:rsid w:val="00163E4C"/>
    <w:rsid w:val="001640BD"/>
    <w:rsid w:val="001642E9"/>
    <w:rsid w:val="001642EF"/>
    <w:rsid w:val="0016439F"/>
    <w:rsid w:val="0016454F"/>
    <w:rsid w:val="001646CE"/>
    <w:rsid w:val="0016493E"/>
    <w:rsid w:val="00164D1B"/>
    <w:rsid w:val="00165044"/>
    <w:rsid w:val="00165069"/>
    <w:rsid w:val="00165216"/>
    <w:rsid w:val="00165456"/>
    <w:rsid w:val="001657E8"/>
    <w:rsid w:val="00165B8D"/>
    <w:rsid w:val="0016621A"/>
    <w:rsid w:val="00166410"/>
    <w:rsid w:val="00166D1D"/>
    <w:rsid w:val="00166F44"/>
    <w:rsid w:val="0016735C"/>
    <w:rsid w:val="001673DE"/>
    <w:rsid w:val="00167560"/>
    <w:rsid w:val="00167677"/>
    <w:rsid w:val="001676F8"/>
    <w:rsid w:val="00167A87"/>
    <w:rsid w:val="00167B0A"/>
    <w:rsid w:val="00167D9D"/>
    <w:rsid w:val="00170043"/>
    <w:rsid w:val="001701E7"/>
    <w:rsid w:val="00170DE2"/>
    <w:rsid w:val="00170EDE"/>
    <w:rsid w:val="0017174F"/>
    <w:rsid w:val="00171E23"/>
    <w:rsid w:val="00172612"/>
    <w:rsid w:val="00172EC4"/>
    <w:rsid w:val="00173460"/>
    <w:rsid w:val="001737DF"/>
    <w:rsid w:val="0017428E"/>
    <w:rsid w:val="00175002"/>
    <w:rsid w:val="0017522E"/>
    <w:rsid w:val="00175590"/>
    <w:rsid w:val="00175682"/>
    <w:rsid w:val="001757B6"/>
    <w:rsid w:val="00175805"/>
    <w:rsid w:val="0017580D"/>
    <w:rsid w:val="00175A35"/>
    <w:rsid w:val="00175C5F"/>
    <w:rsid w:val="00175CC8"/>
    <w:rsid w:val="00175EBB"/>
    <w:rsid w:val="00175F6E"/>
    <w:rsid w:val="00175FE0"/>
    <w:rsid w:val="00176350"/>
    <w:rsid w:val="00176755"/>
    <w:rsid w:val="001769F3"/>
    <w:rsid w:val="001777BC"/>
    <w:rsid w:val="001777E2"/>
    <w:rsid w:val="001779E0"/>
    <w:rsid w:val="00177BBD"/>
    <w:rsid w:val="00177E7F"/>
    <w:rsid w:val="00177F5F"/>
    <w:rsid w:val="00180098"/>
    <w:rsid w:val="00181250"/>
    <w:rsid w:val="00181807"/>
    <w:rsid w:val="00181C30"/>
    <w:rsid w:val="00181D67"/>
    <w:rsid w:val="00182009"/>
    <w:rsid w:val="001820E2"/>
    <w:rsid w:val="001821FD"/>
    <w:rsid w:val="00182393"/>
    <w:rsid w:val="001825CC"/>
    <w:rsid w:val="001826A7"/>
    <w:rsid w:val="001828B5"/>
    <w:rsid w:val="00182F13"/>
    <w:rsid w:val="001830EE"/>
    <w:rsid w:val="001834AE"/>
    <w:rsid w:val="00183ACB"/>
    <w:rsid w:val="00183CB1"/>
    <w:rsid w:val="00183CC7"/>
    <w:rsid w:val="00184684"/>
    <w:rsid w:val="00184A37"/>
    <w:rsid w:val="00184A75"/>
    <w:rsid w:val="00184B5E"/>
    <w:rsid w:val="00184F8D"/>
    <w:rsid w:val="001852B8"/>
    <w:rsid w:val="001854E0"/>
    <w:rsid w:val="00185812"/>
    <w:rsid w:val="001858FD"/>
    <w:rsid w:val="00185B0F"/>
    <w:rsid w:val="00185D81"/>
    <w:rsid w:val="00185EEA"/>
    <w:rsid w:val="0018647B"/>
    <w:rsid w:val="001866C9"/>
    <w:rsid w:val="00186EDD"/>
    <w:rsid w:val="00187106"/>
    <w:rsid w:val="0018725D"/>
    <w:rsid w:val="0018726A"/>
    <w:rsid w:val="001875B5"/>
    <w:rsid w:val="00187682"/>
    <w:rsid w:val="001900A3"/>
    <w:rsid w:val="001900D7"/>
    <w:rsid w:val="00190687"/>
    <w:rsid w:val="00190832"/>
    <w:rsid w:val="00190BFD"/>
    <w:rsid w:val="0019123B"/>
    <w:rsid w:val="0019130A"/>
    <w:rsid w:val="00191B16"/>
    <w:rsid w:val="00191BFD"/>
    <w:rsid w:val="001924B9"/>
    <w:rsid w:val="00192B47"/>
    <w:rsid w:val="0019369B"/>
    <w:rsid w:val="00193D12"/>
    <w:rsid w:val="00193D22"/>
    <w:rsid w:val="00194579"/>
    <w:rsid w:val="0019504F"/>
    <w:rsid w:val="00195093"/>
    <w:rsid w:val="00195288"/>
    <w:rsid w:val="0019536A"/>
    <w:rsid w:val="00195609"/>
    <w:rsid w:val="00195662"/>
    <w:rsid w:val="00195F6E"/>
    <w:rsid w:val="00196022"/>
    <w:rsid w:val="001962AC"/>
    <w:rsid w:val="001969AB"/>
    <w:rsid w:val="00196A42"/>
    <w:rsid w:val="001971FF"/>
    <w:rsid w:val="00197CD1"/>
    <w:rsid w:val="00197E56"/>
    <w:rsid w:val="001A0054"/>
    <w:rsid w:val="001A0528"/>
    <w:rsid w:val="001A14F4"/>
    <w:rsid w:val="001A19AF"/>
    <w:rsid w:val="001A1C02"/>
    <w:rsid w:val="001A1D0F"/>
    <w:rsid w:val="001A2717"/>
    <w:rsid w:val="001A280D"/>
    <w:rsid w:val="001A2917"/>
    <w:rsid w:val="001A2C39"/>
    <w:rsid w:val="001A2CBD"/>
    <w:rsid w:val="001A2E9A"/>
    <w:rsid w:val="001A3095"/>
    <w:rsid w:val="001A328E"/>
    <w:rsid w:val="001A32E0"/>
    <w:rsid w:val="001A36E3"/>
    <w:rsid w:val="001A37CC"/>
    <w:rsid w:val="001A397C"/>
    <w:rsid w:val="001A3FEF"/>
    <w:rsid w:val="001A43AC"/>
    <w:rsid w:val="001A4549"/>
    <w:rsid w:val="001A474B"/>
    <w:rsid w:val="001A4B60"/>
    <w:rsid w:val="001A5154"/>
    <w:rsid w:val="001A5211"/>
    <w:rsid w:val="001A54DF"/>
    <w:rsid w:val="001A5967"/>
    <w:rsid w:val="001A597E"/>
    <w:rsid w:val="001A59B8"/>
    <w:rsid w:val="001A59B9"/>
    <w:rsid w:val="001A5BCD"/>
    <w:rsid w:val="001A5F1B"/>
    <w:rsid w:val="001A7005"/>
    <w:rsid w:val="001A730C"/>
    <w:rsid w:val="001A7317"/>
    <w:rsid w:val="001A78D9"/>
    <w:rsid w:val="001A79CC"/>
    <w:rsid w:val="001B0393"/>
    <w:rsid w:val="001B0793"/>
    <w:rsid w:val="001B0B6F"/>
    <w:rsid w:val="001B0F6B"/>
    <w:rsid w:val="001B1253"/>
    <w:rsid w:val="001B125C"/>
    <w:rsid w:val="001B12D9"/>
    <w:rsid w:val="001B15F4"/>
    <w:rsid w:val="001B161D"/>
    <w:rsid w:val="001B1ABC"/>
    <w:rsid w:val="001B1D04"/>
    <w:rsid w:val="001B252F"/>
    <w:rsid w:val="001B2536"/>
    <w:rsid w:val="001B27AD"/>
    <w:rsid w:val="001B2B36"/>
    <w:rsid w:val="001B2BE8"/>
    <w:rsid w:val="001B2E52"/>
    <w:rsid w:val="001B2E89"/>
    <w:rsid w:val="001B3698"/>
    <w:rsid w:val="001B3C5C"/>
    <w:rsid w:val="001B42A4"/>
    <w:rsid w:val="001B449C"/>
    <w:rsid w:val="001B47B3"/>
    <w:rsid w:val="001B4E78"/>
    <w:rsid w:val="001B522E"/>
    <w:rsid w:val="001B5700"/>
    <w:rsid w:val="001B5A4E"/>
    <w:rsid w:val="001B5CF1"/>
    <w:rsid w:val="001B5FAA"/>
    <w:rsid w:val="001B612F"/>
    <w:rsid w:val="001B626B"/>
    <w:rsid w:val="001B6521"/>
    <w:rsid w:val="001B6EFE"/>
    <w:rsid w:val="001B6F86"/>
    <w:rsid w:val="001B7879"/>
    <w:rsid w:val="001C0061"/>
    <w:rsid w:val="001C02EC"/>
    <w:rsid w:val="001C0777"/>
    <w:rsid w:val="001C08B6"/>
    <w:rsid w:val="001C08BA"/>
    <w:rsid w:val="001C13AC"/>
    <w:rsid w:val="001C1725"/>
    <w:rsid w:val="001C1E2E"/>
    <w:rsid w:val="001C218F"/>
    <w:rsid w:val="001C21AE"/>
    <w:rsid w:val="001C2264"/>
    <w:rsid w:val="001C2439"/>
    <w:rsid w:val="001C2469"/>
    <w:rsid w:val="001C25FC"/>
    <w:rsid w:val="001C26E5"/>
    <w:rsid w:val="001C285A"/>
    <w:rsid w:val="001C2E1F"/>
    <w:rsid w:val="001C33BE"/>
    <w:rsid w:val="001C3B0E"/>
    <w:rsid w:val="001C3B4D"/>
    <w:rsid w:val="001C3FB7"/>
    <w:rsid w:val="001C3FC5"/>
    <w:rsid w:val="001C40A4"/>
    <w:rsid w:val="001C4310"/>
    <w:rsid w:val="001C45B4"/>
    <w:rsid w:val="001C4E80"/>
    <w:rsid w:val="001C55E0"/>
    <w:rsid w:val="001C6036"/>
    <w:rsid w:val="001C60DC"/>
    <w:rsid w:val="001C6347"/>
    <w:rsid w:val="001C6A4B"/>
    <w:rsid w:val="001C6C96"/>
    <w:rsid w:val="001C70A8"/>
    <w:rsid w:val="001C70C5"/>
    <w:rsid w:val="001C7515"/>
    <w:rsid w:val="001D0333"/>
    <w:rsid w:val="001D03A9"/>
    <w:rsid w:val="001D06B5"/>
    <w:rsid w:val="001D0D4A"/>
    <w:rsid w:val="001D1147"/>
    <w:rsid w:val="001D1592"/>
    <w:rsid w:val="001D197C"/>
    <w:rsid w:val="001D1C0F"/>
    <w:rsid w:val="001D1E41"/>
    <w:rsid w:val="001D2165"/>
    <w:rsid w:val="001D2764"/>
    <w:rsid w:val="001D28C2"/>
    <w:rsid w:val="001D2C17"/>
    <w:rsid w:val="001D2E78"/>
    <w:rsid w:val="001D308C"/>
    <w:rsid w:val="001D30E5"/>
    <w:rsid w:val="001D319F"/>
    <w:rsid w:val="001D3330"/>
    <w:rsid w:val="001D343C"/>
    <w:rsid w:val="001D34BF"/>
    <w:rsid w:val="001D3905"/>
    <w:rsid w:val="001D42AE"/>
    <w:rsid w:val="001D430E"/>
    <w:rsid w:val="001D48B4"/>
    <w:rsid w:val="001D4911"/>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1EE"/>
    <w:rsid w:val="001E079B"/>
    <w:rsid w:val="001E082F"/>
    <w:rsid w:val="001E0842"/>
    <w:rsid w:val="001E0A85"/>
    <w:rsid w:val="001E1048"/>
    <w:rsid w:val="001E1291"/>
    <w:rsid w:val="001E1456"/>
    <w:rsid w:val="001E1485"/>
    <w:rsid w:val="001E1DDD"/>
    <w:rsid w:val="001E1FBA"/>
    <w:rsid w:val="001E20DC"/>
    <w:rsid w:val="001E2265"/>
    <w:rsid w:val="001E2414"/>
    <w:rsid w:val="001E2AF3"/>
    <w:rsid w:val="001E2F73"/>
    <w:rsid w:val="001E33CF"/>
    <w:rsid w:val="001E3434"/>
    <w:rsid w:val="001E349C"/>
    <w:rsid w:val="001E36EF"/>
    <w:rsid w:val="001E38B1"/>
    <w:rsid w:val="001E3F74"/>
    <w:rsid w:val="001E3FB1"/>
    <w:rsid w:val="001E4417"/>
    <w:rsid w:val="001E45E6"/>
    <w:rsid w:val="001E47C1"/>
    <w:rsid w:val="001E4855"/>
    <w:rsid w:val="001E508F"/>
    <w:rsid w:val="001E5710"/>
    <w:rsid w:val="001E5EA1"/>
    <w:rsid w:val="001E6266"/>
    <w:rsid w:val="001E6314"/>
    <w:rsid w:val="001E6381"/>
    <w:rsid w:val="001E644B"/>
    <w:rsid w:val="001E66C8"/>
    <w:rsid w:val="001E6975"/>
    <w:rsid w:val="001E6CE5"/>
    <w:rsid w:val="001E6D9A"/>
    <w:rsid w:val="001E6DCB"/>
    <w:rsid w:val="001E72A7"/>
    <w:rsid w:val="001E7550"/>
    <w:rsid w:val="001E7B88"/>
    <w:rsid w:val="001E7F57"/>
    <w:rsid w:val="001F0129"/>
    <w:rsid w:val="001F01FC"/>
    <w:rsid w:val="001F0238"/>
    <w:rsid w:val="001F0CAB"/>
    <w:rsid w:val="001F0D27"/>
    <w:rsid w:val="001F1EC5"/>
    <w:rsid w:val="001F1F43"/>
    <w:rsid w:val="001F28E3"/>
    <w:rsid w:val="001F2A8A"/>
    <w:rsid w:val="001F3670"/>
    <w:rsid w:val="001F36B8"/>
    <w:rsid w:val="001F37B6"/>
    <w:rsid w:val="001F3BCC"/>
    <w:rsid w:val="001F4199"/>
    <w:rsid w:val="001F429F"/>
    <w:rsid w:val="001F43FC"/>
    <w:rsid w:val="001F4B32"/>
    <w:rsid w:val="001F4BDC"/>
    <w:rsid w:val="001F4BE7"/>
    <w:rsid w:val="001F4EAA"/>
    <w:rsid w:val="001F5124"/>
    <w:rsid w:val="001F529F"/>
    <w:rsid w:val="001F5541"/>
    <w:rsid w:val="001F5AC5"/>
    <w:rsid w:val="001F5B1C"/>
    <w:rsid w:val="001F6409"/>
    <w:rsid w:val="001F673A"/>
    <w:rsid w:val="001F6D6E"/>
    <w:rsid w:val="001F6EC4"/>
    <w:rsid w:val="001F6F43"/>
    <w:rsid w:val="001F7C05"/>
    <w:rsid w:val="001F7EE8"/>
    <w:rsid w:val="001F7F0F"/>
    <w:rsid w:val="001F7FB1"/>
    <w:rsid w:val="002000CA"/>
    <w:rsid w:val="00200BFC"/>
    <w:rsid w:val="00200C73"/>
    <w:rsid w:val="00200E18"/>
    <w:rsid w:val="00200E9B"/>
    <w:rsid w:val="002011E1"/>
    <w:rsid w:val="00201538"/>
    <w:rsid w:val="002015C4"/>
    <w:rsid w:val="002018F0"/>
    <w:rsid w:val="00201AF1"/>
    <w:rsid w:val="00201B79"/>
    <w:rsid w:val="00201D37"/>
    <w:rsid w:val="00201EFA"/>
    <w:rsid w:val="00202781"/>
    <w:rsid w:val="0020281B"/>
    <w:rsid w:val="002028D5"/>
    <w:rsid w:val="00202F38"/>
    <w:rsid w:val="0020314B"/>
    <w:rsid w:val="002034BD"/>
    <w:rsid w:val="00203631"/>
    <w:rsid w:val="0020371F"/>
    <w:rsid w:val="00203723"/>
    <w:rsid w:val="00204207"/>
    <w:rsid w:val="00204958"/>
    <w:rsid w:val="00204DE3"/>
    <w:rsid w:val="00204FDF"/>
    <w:rsid w:val="0020533C"/>
    <w:rsid w:val="0020564A"/>
    <w:rsid w:val="00205684"/>
    <w:rsid w:val="00205BDE"/>
    <w:rsid w:val="00205E83"/>
    <w:rsid w:val="002064B3"/>
    <w:rsid w:val="00206EF4"/>
    <w:rsid w:val="00206FE6"/>
    <w:rsid w:val="002072BB"/>
    <w:rsid w:val="0020772A"/>
    <w:rsid w:val="002079B4"/>
    <w:rsid w:val="00207BBF"/>
    <w:rsid w:val="00207FC6"/>
    <w:rsid w:val="00210956"/>
    <w:rsid w:val="00210AF1"/>
    <w:rsid w:val="0021178A"/>
    <w:rsid w:val="00211F81"/>
    <w:rsid w:val="002124D9"/>
    <w:rsid w:val="00212797"/>
    <w:rsid w:val="00212AD4"/>
    <w:rsid w:val="00212CDA"/>
    <w:rsid w:val="00212E8D"/>
    <w:rsid w:val="00213125"/>
    <w:rsid w:val="002135B2"/>
    <w:rsid w:val="00213A69"/>
    <w:rsid w:val="00213B4E"/>
    <w:rsid w:val="00213C8F"/>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5FFA"/>
    <w:rsid w:val="00216EF2"/>
    <w:rsid w:val="002176D1"/>
    <w:rsid w:val="00217725"/>
    <w:rsid w:val="002178DB"/>
    <w:rsid w:val="0021793F"/>
    <w:rsid w:val="0022012C"/>
    <w:rsid w:val="0022088C"/>
    <w:rsid w:val="002208FC"/>
    <w:rsid w:val="00220940"/>
    <w:rsid w:val="00220B7B"/>
    <w:rsid w:val="00220CE7"/>
    <w:rsid w:val="00220EA0"/>
    <w:rsid w:val="0022111B"/>
    <w:rsid w:val="002213DB"/>
    <w:rsid w:val="00221482"/>
    <w:rsid w:val="00221A3D"/>
    <w:rsid w:val="00221CBB"/>
    <w:rsid w:val="002223CE"/>
    <w:rsid w:val="0022258E"/>
    <w:rsid w:val="0022282F"/>
    <w:rsid w:val="002228CE"/>
    <w:rsid w:val="00222AE6"/>
    <w:rsid w:val="00222CE6"/>
    <w:rsid w:val="00222DA0"/>
    <w:rsid w:val="00222E6E"/>
    <w:rsid w:val="00222E7B"/>
    <w:rsid w:val="0022329F"/>
    <w:rsid w:val="002235D2"/>
    <w:rsid w:val="00223E52"/>
    <w:rsid w:val="00224450"/>
    <w:rsid w:val="00224575"/>
    <w:rsid w:val="0022458E"/>
    <w:rsid w:val="002248D9"/>
    <w:rsid w:val="00224F53"/>
    <w:rsid w:val="0022532E"/>
    <w:rsid w:val="002255E0"/>
    <w:rsid w:val="00225A03"/>
    <w:rsid w:val="00225B69"/>
    <w:rsid w:val="00225B80"/>
    <w:rsid w:val="00225C73"/>
    <w:rsid w:val="00225D45"/>
    <w:rsid w:val="00226145"/>
    <w:rsid w:val="00226147"/>
    <w:rsid w:val="002267AE"/>
    <w:rsid w:val="00226CD8"/>
    <w:rsid w:val="00227335"/>
    <w:rsid w:val="0022780C"/>
    <w:rsid w:val="00227F49"/>
    <w:rsid w:val="00227FFD"/>
    <w:rsid w:val="00230127"/>
    <w:rsid w:val="002303F3"/>
    <w:rsid w:val="00230439"/>
    <w:rsid w:val="00230597"/>
    <w:rsid w:val="0023085B"/>
    <w:rsid w:val="00230952"/>
    <w:rsid w:val="00230CB8"/>
    <w:rsid w:val="00231113"/>
    <w:rsid w:val="002312F9"/>
    <w:rsid w:val="00231AC9"/>
    <w:rsid w:val="00231C08"/>
    <w:rsid w:val="00231D04"/>
    <w:rsid w:val="00231D41"/>
    <w:rsid w:val="002320D7"/>
    <w:rsid w:val="00232332"/>
    <w:rsid w:val="00232574"/>
    <w:rsid w:val="0023279B"/>
    <w:rsid w:val="00232BCF"/>
    <w:rsid w:val="00233344"/>
    <w:rsid w:val="0023377D"/>
    <w:rsid w:val="002339BA"/>
    <w:rsid w:val="00233DBC"/>
    <w:rsid w:val="00233ECF"/>
    <w:rsid w:val="00233F58"/>
    <w:rsid w:val="002341CE"/>
    <w:rsid w:val="00234622"/>
    <w:rsid w:val="0023487A"/>
    <w:rsid w:val="00234C14"/>
    <w:rsid w:val="00234DF8"/>
    <w:rsid w:val="0023574C"/>
    <w:rsid w:val="00235E84"/>
    <w:rsid w:val="0023618F"/>
    <w:rsid w:val="002362D3"/>
    <w:rsid w:val="00237083"/>
    <w:rsid w:val="002373B0"/>
    <w:rsid w:val="002374BA"/>
    <w:rsid w:val="002401C1"/>
    <w:rsid w:val="00240C02"/>
    <w:rsid w:val="002413DA"/>
    <w:rsid w:val="00241458"/>
    <w:rsid w:val="00241819"/>
    <w:rsid w:val="00241990"/>
    <w:rsid w:val="002419F3"/>
    <w:rsid w:val="00241C56"/>
    <w:rsid w:val="00242151"/>
    <w:rsid w:val="00242562"/>
    <w:rsid w:val="002425DB"/>
    <w:rsid w:val="00242608"/>
    <w:rsid w:val="002427D8"/>
    <w:rsid w:val="00242CBD"/>
    <w:rsid w:val="00242E0D"/>
    <w:rsid w:val="00242F07"/>
    <w:rsid w:val="00242FAC"/>
    <w:rsid w:val="002439D4"/>
    <w:rsid w:val="002444F4"/>
    <w:rsid w:val="002453C0"/>
    <w:rsid w:val="0024558E"/>
    <w:rsid w:val="0024567F"/>
    <w:rsid w:val="002460C9"/>
    <w:rsid w:val="002460FF"/>
    <w:rsid w:val="002467A3"/>
    <w:rsid w:val="0024682A"/>
    <w:rsid w:val="00247190"/>
    <w:rsid w:val="0024732B"/>
    <w:rsid w:val="002475F7"/>
    <w:rsid w:val="0024785C"/>
    <w:rsid w:val="00247ADF"/>
    <w:rsid w:val="00247D2B"/>
    <w:rsid w:val="00247D48"/>
    <w:rsid w:val="00247FF9"/>
    <w:rsid w:val="00250C18"/>
    <w:rsid w:val="00250F99"/>
    <w:rsid w:val="00251009"/>
    <w:rsid w:val="0025150B"/>
    <w:rsid w:val="00252AFC"/>
    <w:rsid w:val="00252B6B"/>
    <w:rsid w:val="002531E4"/>
    <w:rsid w:val="00253426"/>
    <w:rsid w:val="0025368E"/>
    <w:rsid w:val="00253842"/>
    <w:rsid w:val="00253DE8"/>
    <w:rsid w:val="00254045"/>
    <w:rsid w:val="00254349"/>
    <w:rsid w:val="002545FE"/>
    <w:rsid w:val="0025472A"/>
    <w:rsid w:val="002552B3"/>
    <w:rsid w:val="00255588"/>
    <w:rsid w:val="002555D9"/>
    <w:rsid w:val="002556A0"/>
    <w:rsid w:val="002559D5"/>
    <w:rsid w:val="00255F02"/>
    <w:rsid w:val="00256CEB"/>
    <w:rsid w:val="00256FA1"/>
    <w:rsid w:val="00257594"/>
    <w:rsid w:val="0025785D"/>
    <w:rsid w:val="00257FDC"/>
    <w:rsid w:val="00260359"/>
    <w:rsid w:val="00260C82"/>
    <w:rsid w:val="00260EF9"/>
    <w:rsid w:val="002610E1"/>
    <w:rsid w:val="00261AD7"/>
    <w:rsid w:val="002627DD"/>
    <w:rsid w:val="0026333D"/>
    <w:rsid w:val="00263645"/>
    <w:rsid w:val="00263BFE"/>
    <w:rsid w:val="00264036"/>
    <w:rsid w:val="002653BD"/>
    <w:rsid w:val="0026589A"/>
    <w:rsid w:val="00265BDA"/>
    <w:rsid w:val="00265CEC"/>
    <w:rsid w:val="00265D9D"/>
    <w:rsid w:val="00265F1F"/>
    <w:rsid w:val="002660D2"/>
    <w:rsid w:val="00266360"/>
    <w:rsid w:val="002663A9"/>
    <w:rsid w:val="002666E8"/>
    <w:rsid w:val="00267A9D"/>
    <w:rsid w:val="0027005C"/>
    <w:rsid w:val="0027008F"/>
    <w:rsid w:val="002702BD"/>
    <w:rsid w:val="00270404"/>
    <w:rsid w:val="00270723"/>
    <w:rsid w:val="00270B46"/>
    <w:rsid w:val="00270CBB"/>
    <w:rsid w:val="00270E6B"/>
    <w:rsid w:val="00271378"/>
    <w:rsid w:val="0027142F"/>
    <w:rsid w:val="00271AD4"/>
    <w:rsid w:val="00271B37"/>
    <w:rsid w:val="002724AC"/>
    <w:rsid w:val="00272629"/>
    <w:rsid w:val="00272784"/>
    <w:rsid w:val="002727E6"/>
    <w:rsid w:val="002729DA"/>
    <w:rsid w:val="00272BE2"/>
    <w:rsid w:val="00272D42"/>
    <w:rsid w:val="00273717"/>
    <w:rsid w:val="002740AF"/>
    <w:rsid w:val="002741FD"/>
    <w:rsid w:val="002743A2"/>
    <w:rsid w:val="0027448C"/>
    <w:rsid w:val="002747B1"/>
    <w:rsid w:val="002748B5"/>
    <w:rsid w:val="00274C49"/>
    <w:rsid w:val="00274DD7"/>
    <w:rsid w:val="00274E55"/>
    <w:rsid w:val="00275106"/>
    <w:rsid w:val="002756BC"/>
    <w:rsid w:val="00275976"/>
    <w:rsid w:val="002759EB"/>
    <w:rsid w:val="00275A06"/>
    <w:rsid w:val="00275D2C"/>
    <w:rsid w:val="00275E59"/>
    <w:rsid w:val="00275F5A"/>
    <w:rsid w:val="00275FC6"/>
    <w:rsid w:val="002766F9"/>
    <w:rsid w:val="00277316"/>
    <w:rsid w:val="00277453"/>
    <w:rsid w:val="00277585"/>
    <w:rsid w:val="00277DD9"/>
    <w:rsid w:val="00277E73"/>
    <w:rsid w:val="0028019C"/>
    <w:rsid w:val="00280B63"/>
    <w:rsid w:val="002814A1"/>
    <w:rsid w:val="0028167B"/>
    <w:rsid w:val="00281AA4"/>
    <w:rsid w:val="0028266C"/>
    <w:rsid w:val="00282679"/>
    <w:rsid w:val="00282824"/>
    <w:rsid w:val="002829C6"/>
    <w:rsid w:val="00282EB4"/>
    <w:rsid w:val="00283424"/>
    <w:rsid w:val="002843D9"/>
    <w:rsid w:val="00284A02"/>
    <w:rsid w:val="00285279"/>
    <w:rsid w:val="0028546D"/>
    <w:rsid w:val="002859B9"/>
    <w:rsid w:val="00286246"/>
    <w:rsid w:val="002864B2"/>
    <w:rsid w:val="00286A52"/>
    <w:rsid w:val="00286B88"/>
    <w:rsid w:val="00286DE5"/>
    <w:rsid w:val="002872AE"/>
    <w:rsid w:val="00287E1C"/>
    <w:rsid w:val="002903DD"/>
    <w:rsid w:val="00290734"/>
    <w:rsid w:val="00290847"/>
    <w:rsid w:val="00290904"/>
    <w:rsid w:val="00290C11"/>
    <w:rsid w:val="00290C9B"/>
    <w:rsid w:val="002910B6"/>
    <w:rsid w:val="002912B9"/>
    <w:rsid w:val="002919E5"/>
    <w:rsid w:val="00291CD6"/>
    <w:rsid w:val="00292081"/>
    <w:rsid w:val="002922B7"/>
    <w:rsid w:val="00292588"/>
    <w:rsid w:val="0029295F"/>
    <w:rsid w:val="00292DCD"/>
    <w:rsid w:val="002930AD"/>
    <w:rsid w:val="002930C5"/>
    <w:rsid w:val="002930F8"/>
    <w:rsid w:val="002931A0"/>
    <w:rsid w:val="002933CC"/>
    <w:rsid w:val="00293579"/>
    <w:rsid w:val="0029397F"/>
    <w:rsid w:val="00293F4A"/>
    <w:rsid w:val="00294127"/>
    <w:rsid w:val="00294BD2"/>
    <w:rsid w:val="00294EE7"/>
    <w:rsid w:val="0029525F"/>
    <w:rsid w:val="00295441"/>
    <w:rsid w:val="00295520"/>
    <w:rsid w:val="0029594D"/>
    <w:rsid w:val="002959EB"/>
    <w:rsid w:val="002965E4"/>
    <w:rsid w:val="002966ED"/>
    <w:rsid w:val="002969B1"/>
    <w:rsid w:val="00296F09"/>
    <w:rsid w:val="00297165"/>
    <w:rsid w:val="00297453"/>
    <w:rsid w:val="002977E3"/>
    <w:rsid w:val="00297A56"/>
    <w:rsid w:val="002A0866"/>
    <w:rsid w:val="002A0A30"/>
    <w:rsid w:val="002A0D34"/>
    <w:rsid w:val="002A0DD8"/>
    <w:rsid w:val="002A1156"/>
    <w:rsid w:val="002A1348"/>
    <w:rsid w:val="002A157A"/>
    <w:rsid w:val="002A16E7"/>
    <w:rsid w:val="002A27CA"/>
    <w:rsid w:val="002A2814"/>
    <w:rsid w:val="002A31FE"/>
    <w:rsid w:val="002A3240"/>
    <w:rsid w:val="002A3253"/>
    <w:rsid w:val="002A3ABB"/>
    <w:rsid w:val="002A3B29"/>
    <w:rsid w:val="002A3B83"/>
    <w:rsid w:val="002A40A0"/>
    <w:rsid w:val="002A425A"/>
    <w:rsid w:val="002A42E0"/>
    <w:rsid w:val="002A462C"/>
    <w:rsid w:val="002A4E23"/>
    <w:rsid w:val="002A4F20"/>
    <w:rsid w:val="002A4FBB"/>
    <w:rsid w:val="002A5A7C"/>
    <w:rsid w:val="002A5B1A"/>
    <w:rsid w:val="002A5E0D"/>
    <w:rsid w:val="002A5F17"/>
    <w:rsid w:val="002A616A"/>
    <w:rsid w:val="002A6ED3"/>
    <w:rsid w:val="002A707F"/>
    <w:rsid w:val="002A7ADC"/>
    <w:rsid w:val="002A7AE4"/>
    <w:rsid w:val="002B0232"/>
    <w:rsid w:val="002B026B"/>
    <w:rsid w:val="002B040B"/>
    <w:rsid w:val="002B0919"/>
    <w:rsid w:val="002B097F"/>
    <w:rsid w:val="002B0A10"/>
    <w:rsid w:val="002B0E2D"/>
    <w:rsid w:val="002B0E32"/>
    <w:rsid w:val="002B1211"/>
    <w:rsid w:val="002B1477"/>
    <w:rsid w:val="002B1B3E"/>
    <w:rsid w:val="002B1EFF"/>
    <w:rsid w:val="002B1F09"/>
    <w:rsid w:val="002B2608"/>
    <w:rsid w:val="002B285A"/>
    <w:rsid w:val="002B29D7"/>
    <w:rsid w:val="002B2AF8"/>
    <w:rsid w:val="002B2F18"/>
    <w:rsid w:val="002B323A"/>
    <w:rsid w:val="002B38AB"/>
    <w:rsid w:val="002B39CC"/>
    <w:rsid w:val="002B3A7E"/>
    <w:rsid w:val="002B4088"/>
    <w:rsid w:val="002B4268"/>
    <w:rsid w:val="002B4A9D"/>
    <w:rsid w:val="002B578D"/>
    <w:rsid w:val="002B5A2B"/>
    <w:rsid w:val="002B5C09"/>
    <w:rsid w:val="002B60B8"/>
    <w:rsid w:val="002B60DC"/>
    <w:rsid w:val="002B6192"/>
    <w:rsid w:val="002B6394"/>
    <w:rsid w:val="002B6E64"/>
    <w:rsid w:val="002B7094"/>
    <w:rsid w:val="002B7129"/>
    <w:rsid w:val="002B71EF"/>
    <w:rsid w:val="002B7695"/>
    <w:rsid w:val="002B79D6"/>
    <w:rsid w:val="002B7D32"/>
    <w:rsid w:val="002B7E0F"/>
    <w:rsid w:val="002C0491"/>
    <w:rsid w:val="002C0512"/>
    <w:rsid w:val="002C0B5D"/>
    <w:rsid w:val="002C0CD3"/>
    <w:rsid w:val="002C0D0B"/>
    <w:rsid w:val="002C10B1"/>
    <w:rsid w:val="002C12D5"/>
    <w:rsid w:val="002C135F"/>
    <w:rsid w:val="002C18C0"/>
    <w:rsid w:val="002C1AD7"/>
    <w:rsid w:val="002C1C07"/>
    <w:rsid w:val="002C2724"/>
    <w:rsid w:val="002C2A75"/>
    <w:rsid w:val="002C2F04"/>
    <w:rsid w:val="002C34F0"/>
    <w:rsid w:val="002C3662"/>
    <w:rsid w:val="002C3A41"/>
    <w:rsid w:val="002C3B01"/>
    <w:rsid w:val="002C3B02"/>
    <w:rsid w:val="002C3D2B"/>
    <w:rsid w:val="002C4359"/>
    <w:rsid w:val="002C451D"/>
    <w:rsid w:val="002C4780"/>
    <w:rsid w:val="002C4863"/>
    <w:rsid w:val="002C4987"/>
    <w:rsid w:val="002C4A5A"/>
    <w:rsid w:val="002C4CE3"/>
    <w:rsid w:val="002C685E"/>
    <w:rsid w:val="002C6CE9"/>
    <w:rsid w:val="002C6DE8"/>
    <w:rsid w:val="002C725A"/>
    <w:rsid w:val="002C742B"/>
    <w:rsid w:val="002C76CB"/>
    <w:rsid w:val="002C783E"/>
    <w:rsid w:val="002C798F"/>
    <w:rsid w:val="002C79B8"/>
    <w:rsid w:val="002C7A57"/>
    <w:rsid w:val="002D0ADC"/>
    <w:rsid w:val="002D14F9"/>
    <w:rsid w:val="002D1C47"/>
    <w:rsid w:val="002D1F4E"/>
    <w:rsid w:val="002D1F7F"/>
    <w:rsid w:val="002D2928"/>
    <w:rsid w:val="002D2D55"/>
    <w:rsid w:val="002D2E8E"/>
    <w:rsid w:val="002D30A0"/>
    <w:rsid w:val="002D32E2"/>
    <w:rsid w:val="002D334A"/>
    <w:rsid w:val="002D35B1"/>
    <w:rsid w:val="002D4F4B"/>
    <w:rsid w:val="002D51D2"/>
    <w:rsid w:val="002D51F7"/>
    <w:rsid w:val="002D52A2"/>
    <w:rsid w:val="002D52E1"/>
    <w:rsid w:val="002D54EF"/>
    <w:rsid w:val="002D550C"/>
    <w:rsid w:val="002D5962"/>
    <w:rsid w:val="002D5D07"/>
    <w:rsid w:val="002D5F6F"/>
    <w:rsid w:val="002D6A01"/>
    <w:rsid w:val="002D6EBC"/>
    <w:rsid w:val="002D7159"/>
    <w:rsid w:val="002D7482"/>
    <w:rsid w:val="002D7512"/>
    <w:rsid w:val="002D7957"/>
    <w:rsid w:val="002D79D3"/>
    <w:rsid w:val="002D7C3F"/>
    <w:rsid w:val="002E0326"/>
    <w:rsid w:val="002E1112"/>
    <w:rsid w:val="002E1339"/>
    <w:rsid w:val="002E1819"/>
    <w:rsid w:val="002E1A06"/>
    <w:rsid w:val="002E1BB7"/>
    <w:rsid w:val="002E1DAB"/>
    <w:rsid w:val="002E28FF"/>
    <w:rsid w:val="002E2A1E"/>
    <w:rsid w:val="002E2B3C"/>
    <w:rsid w:val="002E2C96"/>
    <w:rsid w:val="002E2E56"/>
    <w:rsid w:val="002E3095"/>
    <w:rsid w:val="002E3112"/>
    <w:rsid w:val="002E355C"/>
    <w:rsid w:val="002E3746"/>
    <w:rsid w:val="002E37E0"/>
    <w:rsid w:val="002E39FB"/>
    <w:rsid w:val="002E43B6"/>
    <w:rsid w:val="002E45A1"/>
    <w:rsid w:val="002E46F6"/>
    <w:rsid w:val="002E4B41"/>
    <w:rsid w:val="002E5107"/>
    <w:rsid w:val="002E519C"/>
    <w:rsid w:val="002E5263"/>
    <w:rsid w:val="002E55D2"/>
    <w:rsid w:val="002E570A"/>
    <w:rsid w:val="002E5E0D"/>
    <w:rsid w:val="002E5E59"/>
    <w:rsid w:val="002E68B9"/>
    <w:rsid w:val="002E6DFA"/>
    <w:rsid w:val="002E79BD"/>
    <w:rsid w:val="002E7B6A"/>
    <w:rsid w:val="002F0268"/>
    <w:rsid w:val="002F0740"/>
    <w:rsid w:val="002F0C82"/>
    <w:rsid w:val="002F0E65"/>
    <w:rsid w:val="002F0FAE"/>
    <w:rsid w:val="002F15FC"/>
    <w:rsid w:val="002F164A"/>
    <w:rsid w:val="002F17AD"/>
    <w:rsid w:val="002F18E7"/>
    <w:rsid w:val="002F1A28"/>
    <w:rsid w:val="002F1A7D"/>
    <w:rsid w:val="002F21D6"/>
    <w:rsid w:val="002F2653"/>
    <w:rsid w:val="002F274B"/>
    <w:rsid w:val="002F281F"/>
    <w:rsid w:val="002F290A"/>
    <w:rsid w:val="002F2934"/>
    <w:rsid w:val="002F2979"/>
    <w:rsid w:val="002F29AD"/>
    <w:rsid w:val="002F29FB"/>
    <w:rsid w:val="002F3118"/>
    <w:rsid w:val="002F35AB"/>
    <w:rsid w:val="002F3A15"/>
    <w:rsid w:val="002F3B0F"/>
    <w:rsid w:val="002F3EDF"/>
    <w:rsid w:val="002F3F8B"/>
    <w:rsid w:val="002F4559"/>
    <w:rsid w:val="002F45BC"/>
    <w:rsid w:val="002F4A98"/>
    <w:rsid w:val="002F5860"/>
    <w:rsid w:val="002F59FA"/>
    <w:rsid w:val="002F5CE4"/>
    <w:rsid w:val="002F5F05"/>
    <w:rsid w:val="002F60DF"/>
    <w:rsid w:val="002F6259"/>
    <w:rsid w:val="002F69BB"/>
    <w:rsid w:val="002F6CD6"/>
    <w:rsid w:val="002F6E11"/>
    <w:rsid w:val="002F74C0"/>
    <w:rsid w:val="002F7564"/>
    <w:rsid w:val="002F7A42"/>
    <w:rsid w:val="002F7C96"/>
    <w:rsid w:val="00300D2C"/>
    <w:rsid w:val="003010C6"/>
    <w:rsid w:val="003014D5"/>
    <w:rsid w:val="003014F9"/>
    <w:rsid w:val="00301B84"/>
    <w:rsid w:val="0030219F"/>
    <w:rsid w:val="00302A55"/>
    <w:rsid w:val="00302D0E"/>
    <w:rsid w:val="00302FBE"/>
    <w:rsid w:val="003032E0"/>
    <w:rsid w:val="00303671"/>
    <w:rsid w:val="00303AF8"/>
    <w:rsid w:val="00303F67"/>
    <w:rsid w:val="00304085"/>
    <w:rsid w:val="0030426C"/>
    <w:rsid w:val="00304272"/>
    <w:rsid w:val="003044B2"/>
    <w:rsid w:val="00304BA5"/>
    <w:rsid w:val="003051A8"/>
    <w:rsid w:val="003052CB"/>
    <w:rsid w:val="003056B1"/>
    <w:rsid w:val="00305CBC"/>
    <w:rsid w:val="00305F6C"/>
    <w:rsid w:val="00306604"/>
    <w:rsid w:val="00306BCD"/>
    <w:rsid w:val="00307064"/>
    <w:rsid w:val="0030725A"/>
    <w:rsid w:val="00310168"/>
    <w:rsid w:val="0031045D"/>
    <w:rsid w:val="00310591"/>
    <w:rsid w:val="003109E6"/>
    <w:rsid w:val="00310E26"/>
    <w:rsid w:val="00310EF9"/>
    <w:rsid w:val="0031108F"/>
    <w:rsid w:val="003110E1"/>
    <w:rsid w:val="0031118C"/>
    <w:rsid w:val="003115D4"/>
    <w:rsid w:val="0031165B"/>
    <w:rsid w:val="0031182B"/>
    <w:rsid w:val="00311A55"/>
    <w:rsid w:val="003123CB"/>
    <w:rsid w:val="00312499"/>
    <w:rsid w:val="00312CD1"/>
    <w:rsid w:val="00312F2D"/>
    <w:rsid w:val="0031305F"/>
    <w:rsid w:val="00313499"/>
    <w:rsid w:val="003135FC"/>
    <w:rsid w:val="003138B2"/>
    <w:rsid w:val="0031406E"/>
    <w:rsid w:val="0031434D"/>
    <w:rsid w:val="00314A51"/>
    <w:rsid w:val="00314C04"/>
    <w:rsid w:val="00315203"/>
    <w:rsid w:val="003154CE"/>
    <w:rsid w:val="0031561B"/>
    <w:rsid w:val="00316A64"/>
    <w:rsid w:val="00316C42"/>
    <w:rsid w:val="00317EC0"/>
    <w:rsid w:val="00320139"/>
    <w:rsid w:val="003204FC"/>
    <w:rsid w:val="003209E2"/>
    <w:rsid w:val="00320CD2"/>
    <w:rsid w:val="00320DF4"/>
    <w:rsid w:val="00320F06"/>
    <w:rsid w:val="00320F1D"/>
    <w:rsid w:val="00321325"/>
    <w:rsid w:val="00321334"/>
    <w:rsid w:val="00321CD2"/>
    <w:rsid w:val="00321D46"/>
    <w:rsid w:val="003226EE"/>
    <w:rsid w:val="00322956"/>
    <w:rsid w:val="00322A0A"/>
    <w:rsid w:val="00322B03"/>
    <w:rsid w:val="00322F4E"/>
    <w:rsid w:val="00323054"/>
    <w:rsid w:val="00323088"/>
    <w:rsid w:val="003230A1"/>
    <w:rsid w:val="0032361C"/>
    <w:rsid w:val="00323F80"/>
    <w:rsid w:val="003248D9"/>
    <w:rsid w:val="00324949"/>
    <w:rsid w:val="00324C3F"/>
    <w:rsid w:val="00324D82"/>
    <w:rsid w:val="003250D7"/>
    <w:rsid w:val="003253C6"/>
    <w:rsid w:val="0032570C"/>
    <w:rsid w:val="003259B8"/>
    <w:rsid w:val="003261EB"/>
    <w:rsid w:val="00326222"/>
    <w:rsid w:val="003262E5"/>
    <w:rsid w:val="00326735"/>
    <w:rsid w:val="003269AC"/>
    <w:rsid w:val="00326BB0"/>
    <w:rsid w:val="00326E8E"/>
    <w:rsid w:val="00326F37"/>
    <w:rsid w:val="003271C8"/>
    <w:rsid w:val="00327319"/>
    <w:rsid w:val="00327647"/>
    <w:rsid w:val="00327676"/>
    <w:rsid w:val="003279AD"/>
    <w:rsid w:val="00327DD4"/>
    <w:rsid w:val="00330120"/>
    <w:rsid w:val="00330180"/>
    <w:rsid w:val="003302C9"/>
    <w:rsid w:val="00330642"/>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8F2"/>
    <w:rsid w:val="00335A01"/>
    <w:rsid w:val="00335CBD"/>
    <w:rsid w:val="00335D6D"/>
    <w:rsid w:val="00335EB8"/>
    <w:rsid w:val="00336276"/>
    <w:rsid w:val="0033628B"/>
    <w:rsid w:val="0033635E"/>
    <w:rsid w:val="0033796E"/>
    <w:rsid w:val="00337FBE"/>
    <w:rsid w:val="003402BA"/>
    <w:rsid w:val="0034044E"/>
    <w:rsid w:val="003405E8"/>
    <w:rsid w:val="00340631"/>
    <w:rsid w:val="003408E6"/>
    <w:rsid w:val="0034106F"/>
    <w:rsid w:val="003416A0"/>
    <w:rsid w:val="0034196C"/>
    <w:rsid w:val="00341AAE"/>
    <w:rsid w:val="003421CC"/>
    <w:rsid w:val="003426ED"/>
    <w:rsid w:val="00342818"/>
    <w:rsid w:val="00342E62"/>
    <w:rsid w:val="00342F46"/>
    <w:rsid w:val="003434BE"/>
    <w:rsid w:val="00343D84"/>
    <w:rsid w:val="00343E6F"/>
    <w:rsid w:val="00343F3A"/>
    <w:rsid w:val="003442CD"/>
    <w:rsid w:val="003442F9"/>
    <w:rsid w:val="00344453"/>
    <w:rsid w:val="00345471"/>
    <w:rsid w:val="003455EA"/>
    <w:rsid w:val="00345C38"/>
    <w:rsid w:val="00346044"/>
    <w:rsid w:val="0034643E"/>
    <w:rsid w:val="003464F8"/>
    <w:rsid w:val="003473CE"/>
    <w:rsid w:val="003474F9"/>
    <w:rsid w:val="003478EC"/>
    <w:rsid w:val="00347A55"/>
    <w:rsid w:val="00347DAB"/>
    <w:rsid w:val="00350086"/>
    <w:rsid w:val="0035054C"/>
    <w:rsid w:val="00350911"/>
    <w:rsid w:val="00350FCE"/>
    <w:rsid w:val="00351931"/>
    <w:rsid w:val="00351CDC"/>
    <w:rsid w:val="00351F0F"/>
    <w:rsid w:val="003524B2"/>
    <w:rsid w:val="003526CF"/>
    <w:rsid w:val="00352D23"/>
    <w:rsid w:val="00352D8A"/>
    <w:rsid w:val="00353134"/>
    <w:rsid w:val="00353139"/>
    <w:rsid w:val="00353174"/>
    <w:rsid w:val="003539B9"/>
    <w:rsid w:val="00353B1D"/>
    <w:rsid w:val="00354355"/>
    <w:rsid w:val="0035481E"/>
    <w:rsid w:val="00354CDD"/>
    <w:rsid w:val="00354FC3"/>
    <w:rsid w:val="003552BF"/>
    <w:rsid w:val="00355650"/>
    <w:rsid w:val="003560EB"/>
    <w:rsid w:val="003560EC"/>
    <w:rsid w:val="003561CB"/>
    <w:rsid w:val="00356213"/>
    <w:rsid w:val="0035677A"/>
    <w:rsid w:val="003567C7"/>
    <w:rsid w:val="0035691C"/>
    <w:rsid w:val="00356E5D"/>
    <w:rsid w:val="00357421"/>
    <w:rsid w:val="003576E8"/>
    <w:rsid w:val="00357994"/>
    <w:rsid w:val="0036004B"/>
    <w:rsid w:val="003604BD"/>
    <w:rsid w:val="003604F7"/>
    <w:rsid w:val="003605BA"/>
    <w:rsid w:val="00360675"/>
    <w:rsid w:val="003606D8"/>
    <w:rsid w:val="003612FD"/>
    <w:rsid w:val="003622CB"/>
    <w:rsid w:val="003628F4"/>
    <w:rsid w:val="0036299D"/>
    <w:rsid w:val="0036306A"/>
    <w:rsid w:val="00364628"/>
    <w:rsid w:val="00364BC7"/>
    <w:rsid w:val="00364E1F"/>
    <w:rsid w:val="00365921"/>
    <w:rsid w:val="00365B1C"/>
    <w:rsid w:val="00365DB3"/>
    <w:rsid w:val="00366295"/>
    <w:rsid w:val="00366317"/>
    <w:rsid w:val="0036634A"/>
    <w:rsid w:val="003663B5"/>
    <w:rsid w:val="003663F5"/>
    <w:rsid w:val="00366756"/>
    <w:rsid w:val="00366DDB"/>
    <w:rsid w:val="00367536"/>
    <w:rsid w:val="0036781E"/>
    <w:rsid w:val="00367832"/>
    <w:rsid w:val="00367DBB"/>
    <w:rsid w:val="00367DDA"/>
    <w:rsid w:val="00367EE5"/>
    <w:rsid w:val="003702A9"/>
    <w:rsid w:val="0037053E"/>
    <w:rsid w:val="00370582"/>
    <w:rsid w:val="00370A22"/>
    <w:rsid w:val="00371063"/>
    <w:rsid w:val="00371423"/>
    <w:rsid w:val="0037181B"/>
    <w:rsid w:val="00371A63"/>
    <w:rsid w:val="00371F4F"/>
    <w:rsid w:val="00372082"/>
    <w:rsid w:val="0037222C"/>
    <w:rsid w:val="003724E7"/>
    <w:rsid w:val="003729F9"/>
    <w:rsid w:val="00372CDB"/>
    <w:rsid w:val="00372EF2"/>
    <w:rsid w:val="003733D9"/>
    <w:rsid w:val="0037348F"/>
    <w:rsid w:val="003734EC"/>
    <w:rsid w:val="003736EC"/>
    <w:rsid w:val="00373E0C"/>
    <w:rsid w:val="00374253"/>
    <w:rsid w:val="003744E9"/>
    <w:rsid w:val="003745A3"/>
    <w:rsid w:val="00374648"/>
    <w:rsid w:val="0037478B"/>
    <w:rsid w:val="0037495F"/>
    <w:rsid w:val="00374AA0"/>
    <w:rsid w:val="00374B8F"/>
    <w:rsid w:val="00374C35"/>
    <w:rsid w:val="00374CA1"/>
    <w:rsid w:val="003753B8"/>
    <w:rsid w:val="00375BF4"/>
    <w:rsid w:val="00375D8B"/>
    <w:rsid w:val="00375E9F"/>
    <w:rsid w:val="00376006"/>
    <w:rsid w:val="003760AC"/>
    <w:rsid w:val="003769E5"/>
    <w:rsid w:val="0037703B"/>
    <w:rsid w:val="00377100"/>
    <w:rsid w:val="0037776E"/>
    <w:rsid w:val="0037796A"/>
    <w:rsid w:val="003801C2"/>
    <w:rsid w:val="003807A8"/>
    <w:rsid w:val="00380A53"/>
    <w:rsid w:val="00380C9E"/>
    <w:rsid w:val="00381106"/>
    <w:rsid w:val="003815E1"/>
    <w:rsid w:val="00381D02"/>
    <w:rsid w:val="00382A1D"/>
    <w:rsid w:val="00383658"/>
    <w:rsid w:val="00383839"/>
    <w:rsid w:val="00383898"/>
    <w:rsid w:val="0038391D"/>
    <w:rsid w:val="00383AAD"/>
    <w:rsid w:val="00383ACB"/>
    <w:rsid w:val="00383C3B"/>
    <w:rsid w:val="00384274"/>
    <w:rsid w:val="00385020"/>
    <w:rsid w:val="003850EC"/>
    <w:rsid w:val="00385289"/>
    <w:rsid w:val="003852EA"/>
    <w:rsid w:val="003857DA"/>
    <w:rsid w:val="0038580B"/>
    <w:rsid w:val="0038692F"/>
    <w:rsid w:val="003869E4"/>
    <w:rsid w:val="00386B35"/>
    <w:rsid w:val="00386BFA"/>
    <w:rsid w:val="0038708D"/>
    <w:rsid w:val="003874E5"/>
    <w:rsid w:val="00387604"/>
    <w:rsid w:val="0038767F"/>
    <w:rsid w:val="003907F7"/>
    <w:rsid w:val="003908D3"/>
    <w:rsid w:val="00392091"/>
    <w:rsid w:val="003921AF"/>
    <w:rsid w:val="00392757"/>
    <w:rsid w:val="0039284F"/>
    <w:rsid w:val="00392921"/>
    <w:rsid w:val="00392A69"/>
    <w:rsid w:val="00392AFA"/>
    <w:rsid w:val="00392B9D"/>
    <w:rsid w:val="0039304B"/>
    <w:rsid w:val="003936D3"/>
    <w:rsid w:val="003937C6"/>
    <w:rsid w:val="00393881"/>
    <w:rsid w:val="00393D87"/>
    <w:rsid w:val="00394242"/>
    <w:rsid w:val="003943AD"/>
    <w:rsid w:val="003946DC"/>
    <w:rsid w:val="0039481C"/>
    <w:rsid w:val="00394A80"/>
    <w:rsid w:val="00394C6A"/>
    <w:rsid w:val="00395001"/>
    <w:rsid w:val="00395514"/>
    <w:rsid w:val="00395B29"/>
    <w:rsid w:val="00395CCC"/>
    <w:rsid w:val="003969B9"/>
    <w:rsid w:val="00396B2B"/>
    <w:rsid w:val="00396D14"/>
    <w:rsid w:val="00396E36"/>
    <w:rsid w:val="00396FFE"/>
    <w:rsid w:val="003973DA"/>
    <w:rsid w:val="00397407"/>
    <w:rsid w:val="00397C34"/>
    <w:rsid w:val="003A0084"/>
    <w:rsid w:val="003A0091"/>
    <w:rsid w:val="003A015C"/>
    <w:rsid w:val="003A021D"/>
    <w:rsid w:val="003A04C3"/>
    <w:rsid w:val="003A094C"/>
    <w:rsid w:val="003A097E"/>
    <w:rsid w:val="003A0D57"/>
    <w:rsid w:val="003A0EC4"/>
    <w:rsid w:val="003A0FAB"/>
    <w:rsid w:val="003A10A9"/>
    <w:rsid w:val="003A1178"/>
    <w:rsid w:val="003A1C98"/>
    <w:rsid w:val="003A1DFE"/>
    <w:rsid w:val="003A2183"/>
    <w:rsid w:val="003A228E"/>
    <w:rsid w:val="003A26FC"/>
    <w:rsid w:val="003A2718"/>
    <w:rsid w:val="003A2C72"/>
    <w:rsid w:val="003A383F"/>
    <w:rsid w:val="003A3E75"/>
    <w:rsid w:val="003A3FBF"/>
    <w:rsid w:val="003A41C5"/>
    <w:rsid w:val="003A468A"/>
    <w:rsid w:val="003A4967"/>
    <w:rsid w:val="003A4CB1"/>
    <w:rsid w:val="003A4E64"/>
    <w:rsid w:val="003A52A9"/>
    <w:rsid w:val="003A546B"/>
    <w:rsid w:val="003A58DF"/>
    <w:rsid w:val="003A5BF1"/>
    <w:rsid w:val="003A6DCE"/>
    <w:rsid w:val="003A711A"/>
    <w:rsid w:val="003A71DD"/>
    <w:rsid w:val="003A73F9"/>
    <w:rsid w:val="003A781C"/>
    <w:rsid w:val="003A79AE"/>
    <w:rsid w:val="003A7A3C"/>
    <w:rsid w:val="003A7B0C"/>
    <w:rsid w:val="003A7F6E"/>
    <w:rsid w:val="003B0016"/>
    <w:rsid w:val="003B0AE8"/>
    <w:rsid w:val="003B0C64"/>
    <w:rsid w:val="003B2019"/>
    <w:rsid w:val="003B211C"/>
    <w:rsid w:val="003B231F"/>
    <w:rsid w:val="003B2660"/>
    <w:rsid w:val="003B2802"/>
    <w:rsid w:val="003B28B7"/>
    <w:rsid w:val="003B3B43"/>
    <w:rsid w:val="003B3F9D"/>
    <w:rsid w:val="003B40CF"/>
    <w:rsid w:val="003B418A"/>
    <w:rsid w:val="003B4316"/>
    <w:rsid w:val="003B443B"/>
    <w:rsid w:val="003B4C16"/>
    <w:rsid w:val="003B4DF9"/>
    <w:rsid w:val="003B5491"/>
    <w:rsid w:val="003B5504"/>
    <w:rsid w:val="003B5716"/>
    <w:rsid w:val="003B59E4"/>
    <w:rsid w:val="003B5C26"/>
    <w:rsid w:val="003B5C9D"/>
    <w:rsid w:val="003B5CEB"/>
    <w:rsid w:val="003B6C49"/>
    <w:rsid w:val="003B712D"/>
    <w:rsid w:val="003B7AA0"/>
    <w:rsid w:val="003C02C3"/>
    <w:rsid w:val="003C0396"/>
    <w:rsid w:val="003C04E5"/>
    <w:rsid w:val="003C0544"/>
    <w:rsid w:val="003C0560"/>
    <w:rsid w:val="003C0C03"/>
    <w:rsid w:val="003C0C4B"/>
    <w:rsid w:val="003C0F0A"/>
    <w:rsid w:val="003C1FC0"/>
    <w:rsid w:val="003C20B9"/>
    <w:rsid w:val="003C22CD"/>
    <w:rsid w:val="003C2568"/>
    <w:rsid w:val="003C273A"/>
    <w:rsid w:val="003C2E89"/>
    <w:rsid w:val="003C3640"/>
    <w:rsid w:val="003C387B"/>
    <w:rsid w:val="003C3ACE"/>
    <w:rsid w:val="003C3D09"/>
    <w:rsid w:val="003C40EB"/>
    <w:rsid w:val="003C4268"/>
    <w:rsid w:val="003C492A"/>
    <w:rsid w:val="003C4A66"/>
    <w:rsid w:val="003C4B23"/>
    <w:rsid w:val="003C4BEB"/>
    <w:rsid w:val="003C4CED"/>
    <w:rsid w:val="003C549A"/>
    <w:rsid w:val="003C582F"/>
    <w:rsid w:val="003C5AD5"/>
    <w:rsid w:val="003C5BE8"/>
    <w:rsid w:val="003C5FA2"/>
    <w:rsid w:val="003C653B"/>
    <w:rsid w:val="003C65F0"/>
    <w:rsid w:val="003C6832"/>
    <w:rsid w:val="003C687A"/>
    <w:rsid w:val="003C69A3"/>
    <w:rsid w:val="003C6A8B"/>
    <w:rsid w:val="003C6AF3"/>
    <w:rsid w:val="003C718E"/>
    <w:rsid w:val="003C736B"/>
    <w:rsid w:val="003C7478"/>
    <w:rsid w:val="003C76E9"/>
    <w:rsid w:val="003C78EB"/>
    <w:rsid w:val="003C78FB"/>
    <w:rsid w:val="003D1122"/>
    <w:rsid w:val="003D12B6"/>
    <w:rsid w:val="003D141A"/>
    <w:rsid w:val="003D1518"/>
    <w:rsid w:val="003D1C17"/>
    <w:rsid w:val="003D23E8"/>
    <w:rsid w:val="003D2BBA"/>
    <w:rsid w:val="003D2DAC"/>
    <w:rsid w:val="003D2E78"/>
    <w:rsid w:val="003D2EF6"/>
    <w:rsid w:val="003D2F4B"/>
    <w:rsid w:val="003D30D7"/>
    <w:rsid w:val="003D355C"/>
    <w:rsid w:val="003D392A"/>
    <w:rsid w:val="003D3A0C"/>
    <w:rsid w:val="003D3B9C"/>
    <w:rsid w:val="003D3E9E"/>
    <w:rsid w:val="003D3EC8"/>
    <w:rsid w:val="003D3F11"/>
    <w:rsid w:val="003D4037"/>
    <w:rsid w:val="003D4142"/>
    <w:rsid w:val="003D4262"/>
    <w:rsid w:val="003D492D"/>
    <w:rsid w:val="003D4B8E"/>
    <w:rsid w:val="003D4F06"/>
    <w:rsid w:val="003D53DD"/>
    <w:rsid w:val="003D544E"/>
    <w:rsid w:val="003D5A25"/>
    <w:rsid w:val="003D5BC3"/>
    <w:rsid w:val="003D5BE3"/>
    <w:rsid w:val="003D606B"/>
    <w:rsid w:val="003D63D4"/>
    <w:rsid w:val="003D63E5"/>
    <w:rsid w:val="003D6B0A"/>
    <w:rsid w:val="003D6DCE"/>
    <w:rsid w:val="003D74A1"/>
    <w:rsid w:val="003D76F7"/>
    <w:rsid w:val="003D7948"/>
    <w:rsid w:val="003E05C7"/>
    <w:rsid w:val="003E0F14"/>
    <w:rsid w:val="003E1926"/>
    <w:rsid w:val="003E1B2B"/>
    <w:rsid w:val="003E22B7"/>
    <w:rsid w:val="003E22CB"/>
    <w:rsid w:val="003E2402"/>
    <w:rsid w:val="003E29D6"/>
    <w:rsid w:val="003E2C19"/>
    <w:rsid w:val="003E2EA7"/>
    <w:rsid w:val="003E31FB"/>
    <w:rsid w:val="003E349B"/>
    <w:rsid w:val="003E3627"/>
    <w:rsid w:val="003E3763"/>
    <w:rsid w:val="003E3832"/>
    <w:rsid w:val="003E3AFA"/>
    <w:rsid w:val="003E3DE0"/>
    <w:rsid w:val="003E446F"/>
    <w:rsid w:val="003E4810"/>
    <w:rsid w:val="003E4896"/>
    <w:rsid w:val="003E6AF8"/>
    <w:rsid w:val="003E6C51"/>
    <w:rsid w:val="003E7169"/>
    <w:rsid w:val="003E728E"/>
    <w:rsid w:val="003E7777"/>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AC7"/>
    <w:rsid w:val="003F2B44"/>
    <w:rsid w:val="003F343F"/>
    <w:rsid w:val="003F38D6"/>
    <w:rsid w:val="003F3A94"/>
    <w:rsid w:val="003F3E30"/>
    <w:rsid w:val="003F415A"/>
    <w:rsid w:val="003F48AF"/>
    <w:rsid w:val="003F4BAB"/>
    <w:rsid w:val="003F4DDF"/>
    <w:rsid w:val="003F4F0B"/>
    <w:rsid w:val="003F614E"/>
    <w:rsid w:val="003F623D"/>
    <w:rsid w:val="003F636F"/>
    <w:rsid w:val="003F6CF0"/>
    <w:rsid w:val="003F6F2E"/>
    <w:rsid w:val="003F7067"/>
    <w:rsid w:val="003F734B"/>
    <w:rsid w:val="00400224"/>
    <w:rsid w:val="00400574"/>
    <w:rsid w:val="004005B5"/>
    <w:rsid w:val="00400687"/>
    <w:rsid w:val="00400FC2"/>
    <w:rsid w:val="0040159D"/>
    <w:rsid w:val="00401DE0"/>
    <w:rsid w:val="004024B1"/>
    <w:rsid w:val="0040260F"/>
    <w:rsid w:val="0040268E"/>
    <w:rsid w:val="004027FA"/>
    <w:rsid w:val="00402A09"/>
    <w:rsid w:val="00402D6D"/>
    <w:rsid w:val="00402D8A"/>
    <w:rsid w:val="00402F3F"/>
    <w:rsid w:val="00402FAA"/>
    <w:rsid w:val="00403271"/>
    <w:rsid w:val="004033BE"/>
    <w:rsid w:val="0040368C"/>
    <w:rsid w:val="00403A76"/>
    <w:rsid w:val="00403E4A"/>
    <w:rsid w:val="00404066"/>
    <w:rsid w:val="00404327"/>
    <w:rsid w:val="0040454A"/>
    <w:rsid w:val="00404552"/>
    <w:rsid w:val="0040458B"/>
    <w:rsid w:val="00404ADC"/>
    <w:rsid w:val="00404E42"/>
    <w:rsid w:val="0040561A"/>
    <w:rsid w:val="004057A1"/>
    <w:rsid w:val="0040599D"/>
    <w:rsid w:val="00405E19"/>
    <w:rsid w:val="00406028"/>
    <w:rsid w:val="0040615F"/>
    <w:rsid w:val="00406389"/>
    <w:rsid w:val="004063BC"/>
    <w:rsid w:val="00406478"/>
    <w:rsid w:val="00406744"/>
    <w:rsid w:val="00406BF2"/>
    <w:rsid w:val="00406C87"/>
    <w:rsid w:val="00406EEC"/>
    <w:rsid w:val="00406F79"/>
    <w:rsid w:val="00407384"/>
    <w:rsid w:val="0040768E"/>
    <w:rsid w:val="00407744"/>
    <w:rsid w:val="004077DA"/>
    <w:rsid w:val="004078A2"/>
    <w:rsid w:val="004078D1"/>
    <w:rsid w:val="004079A4"/>
    <w:rsid w:val="004079B2"/>
    <w:rsid w:val="00407BB9"/>
    <w:rsid w:val="0041003F"/>
    <w:rsid w:val="00410925"/>
    <w:rsid w:val="00410ACD"/>
    <w:rsid w:val="00410DE9"/>
    <w:rsid w:val="00410E81"/>
    <w:rsid w:val="00410F42"/>
    <w:rsid w:val="00410F5E"/>
    <w:rsid w:val="0041135E"/>
    <w:rsid w:val="004117A6"/>
    <w:rsid w:val="0041180C"/>
    <w:rsid w:val="0041245F"/>
    <w:rsid w:val="004125C6"/>
    <w:rsid w:val="00412944"/>
    <w:rsid w:val="00412BC2"/>
    <w:rsid w:val="00412D1A"/>
    <w:rsid w:val="004130E0"/>
    <w:rsid w:val="004130EB"/>
    <w:rsid w:val="00413200"/>
    <w:rsid w:val="00413462"/>
    <w:rsid w:val="004138AF"/>
    <w:rsid w:val="00413BB7"/>
    <w:rsid w:val="00413DA0"/>
    <w:rsid w:val="00413FF0"/>
    <w:rsid w:val="0041413F"/>
    <w:rsid w:val="004143DE"/>
    <w:rsid w:val="00414689"/>
    <w:rsid w:val="00414A19"/>
    <w:rsid w:val="004151F9"/>
    <w:rsid w:val="0041542A"/>
    <w:rsid w:val="004156EC"/>
    <w:rsid w:val="0041623F"/>
    <w:rsid w:val="00416281"/>
    <w:rsid w:val="004162A4"/>
    <w:rsid w:val="004178B9"/>
    <w:rsid w:val="0041793B"/>
    <w:rsid w:val="00417988"/>
    <w:rsid w:val="0041799F"/>
    <w:rsid w:val="00417DEC"/>
    <w:rsid w:val="00420280"/>
    <w:rsid w:val="00420581"/>
    <w:rsid w:val="00420E57"/>
    <w:rsid w:val="00420F39"/>
    <w:rsid w:val="0042113C"/>
    <w:rsid w:val="0042151A"/>
    <w:rsid w:val="004222D4"/>
    <w:rsid w:val="00422477"/>
    <w:rsid w:val="0042247B"/>
    <w:rsid w:val="004224F4"/>
    <w:rsid w:val="00422715"/>
    <w:rsid w:val="00422BF1"/>
    <w:rsid w:val="00422F54"/>
    <w:rsid w:val="00423153"/>
    <w:rsid w:val="004232BA"/>
    <w:rsid w:val="004234DA"/>
    <w:rsid w:val="00423941"/>
    <w:rsid w:val="00423AA1"/>
    <w:rsid w:val="00423F82"/>
    <w:rsid w:val="004242F0"/>
    <w:rsid w:val="0042440F"/>
    <w:rsid w:val="004246A4"/>
    <w:rsid w:val="00424C87"/>
    <w:rsid w:val="00424CE1"/>
    <w:rsid w:val="00424E6C"/>
    <w:rsid w:val="004251B6"/>
    <w:rsid w:val="004252B4"/>
    <w:rsid w:val="0042596D"/>
    <w:rsid w:val="0042598A"/>
    <w:rsid w:val="00425B70"/>
    <w:rsid w:val="00426161"/>
    <w:rsid w:val="00426262"/>
    <w:rsid w:val="00426847"/>
    <w:rsid w:val="00426ACE"/>
    <w:rsid w:val="00426DF0"/>
    <w:rsid w:val="00426FC9"/>
    <w:rsid w:val="00427807"/>
    <w:rsid w:val="00427C9D"/>
    <w:rsid w:val="004304E6"/>
    <w:rsid w:val="0043077C"/>
    <w:rsid w:val="00430C10"/>
    <w:rsid w:val="00430DA8"/>
    <w:rsid w:val="004310FE"/>
    <w:rsid w:val="00431594"/>
    <w:rsid w:val="0043163B"/>
    <w:rsid w:val="00431B40"/>
    <w:rsid w:val="00431D6C"/>
    <w:rsid w:val="004325CE"/>
    <w:rsid w:val="00432942"/>
    <w:rsid w:val="00432BE1"/>
    <w:rsid w:val="00432DE2"/>
    <w:rsid w:val="0043310A"/>
    <w:rsid w:val="0043364B"/>
    <w:rsid w:val="0043395D"/>
    <w:rsid w:val="00433C99"/>
    <w:rsid w:val="00433CF2"/>
    <w:rsid w:val="00434458"/>
    <w:rsid w:val="00434564"/>
    <w:rsid w:val="00434879"/>
    <w:rsid w:val="00434C7F"/>
    <w:rsid w:val="00434CFA"/>
    <w:rsid w:val="00434D3C"/>
    <w:rsid w:val="00434F5B"/>
    <w:rsid w:val="0043508A"/>
    <w:rsid w:val="004351DD"/>
    <w:rsid w:val="0043548E"/>
    <w:rsid w:val="004356D0"/>
    <w:rsid w:val="00435CB4"/>
    <w:rsid w:val="00436020"/>
    <w:rsid w:val="004360B6"/>
    <w:rsid w:val="00436A22"/>
    <w:rsid w:val="00436F57"/>
    <w:rsid w:val="004372F3"/>
    <w:rsid w:val="00437A9D"/>
    <w:rsid w:val="00440018"/>
    <w:rsid w:val="00440391"/>
    <w:rsid w:val="00440475"/>
    <w:rsid w:val="00440705"/>
    <w:rsid w:val="004408BE"/>
    <w:rsid w:val="004408F9"/>
    <w:rsid w:val="00440CD1"/>
    <w:rsid w:val="004411B8"/>
    <w:rsid w:val="00441237"/>
    <w:rsid w:val="00441A1C"/>
    <w:rsid w:val="00441D14"/>
    <w:rsid w:val="0044223C"/>
    <w:rsid w:val="004426A2"/>
    <w:rsid w:val="004426FE"/>
    <w:rsid w:val="0044271D"/>
    <w:rsid w:val="004429A8"/>
    <w:rsid w:val="00442CA8"/>
    <w:rsid w:val="00443475"/>
    <w:rsid w:val="004435D7"/>
    <w:rsid w:val="00443761"/>
    <w:rsid w:val="00443769"/>
    <w:rsid w:val="004438C4"/>
    <w:rsid w:val="00443AED"/>
    <w:rsid w:val="00443B11"/>
    <w:rsid w:val="00443FDB"/>
    <w:rsid w:val="004444AB"/>
    <w:rsid w:val="00444668"/>
    <w:rsid w:val="0044466E"/>
    <w:rsid w:val="00444830"/>
    <w:rsid w:val="00444CAE"/>
    <w:rsid w:val="00445C7A"/>
    <w:rsid w:val="00445D59"/>
    <w:rsid w:val="004460D0"/>
    <w:rsid w:val="00446379"/>
    <w:rsid w:val="004463D6"/>
    <w:rsid w:val="00447520"/>
    <w:rsid w:val="00447744"/>
    <w:rsid w:val="00447789"/>
    <w:rsid w:val="004479AC"/>
    <w:rsid w:val="00447C55"/>
    <w:rsid w:val="00447C70"/>
    <w:rsid w:val="00447C83"/>
    <w:rsid w:val="00450388"/>
    <w:rsid w:val="0045098B"/>
    <w:rsid w:val="00450F3E"/>
    <w:rsid w:val="00451252"/>
    <w:rsid w:val="004512ED"/>
    <w:rsid w:val="00451491"/>
    <w:rsid w:val="00451515"/>
    <w:rsid w:val="00452910"/>
    <w:rsid w:val="00452E74"/>
    <w:rsid w:val="00453185"/>
    <w:rsid w:val="004536A9"/>
    <w:rsid w:val="0045460F"/>
    <w:rsid w:val="00454B3A"/>
    <w:rsid w:val="00455095"/>
    <w:rsid w:val="00455213"/>
    <w:rsid w:val="00455350"/>
    <w:rsid w:val="00455ACC"/>
    <w:rsid w:val="00456225"/>
    <w:rsid w:val="004566E6"/>
    <w:rsid w:val="00456B3B"/>
    <w:rsid w:val="00456C67"/>
    <w:rsid w:val="00456EDA"/>
    <w:rsid w:val="004577EA"/>
    <w:rsid w:val="00457A14"/>
    <w:rsid w:val="00457EEE"/>
    <w:rsid w:val="00460083"/>
    <w:rsid w:val="00460A6E"/>
    <w:rsid w:val="00460F53"/>
    <w:rsid w:val="00461E41"/>
    <w:rsid w:val="00462595"/>
    <w:rsid w:val="00462781"/>
    <w:rsid w:val="00462A55"/>
    <w:rsid w:val="00462BCF"/>
    <w:rsid w:val="00462FDB"/>
    <w:rsid w:val="004631D8"/>
    <w:rsid w:val="004633DA"/>
    <w:rsid w:val="0046359E"/>
    <w:rsid w:val="004639C1"/>
    <w:rsid w:val="00463FD6"/>
    <w:rsid w:val="0046426D"/>
    <w:rsid w:val="0046444B"/>
    <w:rsid w:val="00464E47"/>
    <w:rsid w:val="0046557C"/>
    <w:rsid w:val="004656C4"/>
    <w:rsid w:val="004657C9"/>
    <w:rsid w:val="00465A64"/>
    <w:rsid w:val="00465D4B"/>
    <w:rsid w:val="00466005"/>
    <w:rsid w:val="00466042"/>
    <w:rsid w:val="0046696E"/>
    <w:rsid w:val="00466E30"/>
    <w:rsid w:val="004672B1"/>
    <w:rsid w:val="0046736E"/>
    <w:rsid w:val="004678F1"/>
    <w:rsid w:val="004678F3"/>
    <w:rsid w:val="00467D65"/>
    <w:rsid w:val="00470066"/>
    <w:rsid w:val="004703AC"/>
    <w:rsid w:val="00471894"/>
    <w:rsid w:val="004718FD"/>
    <w:rsid w:val="00471C89"/>
    <w:rsid w:val="00471F27"/>
    <w:rsid w:val="00472203"/>
    <w:rsid w:val="00472B2F"/>
    <w:rsid w:val="00472B53"/>
    <w:rsid w:val="00472EEC"/>
    <w:rsid w:val="0047313A"/>
    <w:rsid w:val="00473992"/>
    <w:rsid w:val="004746D0"/>
    <w:rsid w:val="00474CAE"/>
    <w:rsid w:val="00474D4F"/>
    <w:rsid w:val="00475463"/>
    <w:rsid w:val="0047558D"/>
    <w:rsid w:val="0047601B"/>
    <w:rsid w:val="0047601E"/>
    <w:rsid w:val="004763E2"/>
    <w:rsid w:val="0047651B"/>
    <w:rsid w:val="004767EC"/>
    <w:rsid w:val="00477953"/>
    <w:rsid w:val="00477BB2"/>
    <w:rsid w:val="00477BCB"/>
    <w:rsid w:val="00477E40"/>
    <w:rsid w:val="00480259"/>
    <w:rsid w:val="00480337"/>
    <w:rsid w:val="004804E1"/>
    <w:rsid w:val="0048068F"/>
    <w:rsid w:val="00480967"/>
    <w:rsid w:val="004809DF"/>
    <w:rsid w:val="00480BAF"/>
    <w:rsid w:val="00480FD0"/>
    <w:rsid w:val="004810CC"/>
    <w:rsid w:val="0048113B"/>
    <w:rsid w:val="00481443"/>
    <w:rsid w:val="004814D6"/>
    <w:rsid w:val="00481BBE"/>
    <w:rsid w:val="00481CAD"/>
    <w:rsid w:val="00481D04"/>
    <w:rsid w:val="00481E25"/>
    <w:rsid w:val="00481E81"/>
    <w:rsid w:val="00481E8A"/>
    <w:rsid w:val="00482039"/>
    <w:rsid w:val="00482115"/>
    <w:rsid w:val="004821F9"/>
    <w:rsid w:val="0048246B"/>
    <w:rsid w:val="004825A2"/>
    <w:rsid w:val="0048271E"/>
    <w:rsid w:val="00482B20"/>
    <w:rsid w:val="00483122"/>
    <w:rsid w:val="00483653"/>
    <w:rsid w:val="004836DF"/>
    <w:rsid w:val="00483AF3"/>
    <w:rsid w:val="00484100"/>
    <w:rsid w:val="004841A7"/>
    <w:rsid w:val="004843E0"/>
    <w:rsid w:val="00484642"/>
    <w:rsid w:val="004849D4"/>
    <w:rsid w:val="004854BD"/>
    <w:rsid w:val="004855BC"/>
    <w:rsid w:val="004857CA"/>
    <w:rsid w:val="00485DE8"/>
    <w:rsid w:val="0048603B"/>
    <w:rsid w:val="0048604E"/>
    <w:rsid w:val="004864D1"/>
    <w:rsid w:val="0048694F"/>
    <w:rsid w:val="004873C3"/>
    <w:rsid w:val="00487F06"/>
    <w:rsid w:val="004901B6"/>
    <w:rsid w:val="00490366"/>
    <w:rsid w:val="004903C3"/>
    <w:rsid w:val="004909C1"/>
    <w:rsid w:val="00490CDA"/>
    <w:rsid w:val="00490FB4"/>
    <w:rsid w:val="00491281"/>
    <w:rsid w:val="0049156A"/>
    <w:rsid w:val="0049174C"/>
    <w:rsid w:val="00491805"/>
    <w:rsid w:val="00491C18"/>
    <w:rsid w:val="00491FBC"/>
    <w:rsid w:val="00492456"/>
    <w:rsid w:val="00492831"/>
    <w:rsid w:val="0049289E"/>
    <w:rsid w:val="00492A12"/>
    <w:rsid w:val="00492D24"/>
    <w:rsid w:val="00492E83"/>
    <w:rsid w:val="004930AF"/>
    <w:rsid w:val="004934E1"/>
    <w:rsid w:val="004935D2"/>
    <w:rsid w:val="00493E3D"/>
    <w:rsid w:val="00493E71"/>
    <w:rsid w:val="00493F71"/>
    <w:rsid w:val="00494D8E"/>
    <w:rsid w:val="0049515D"/>
    <w:rsid w:val="00495254"/>
    <w:rsid w:val="00495278"/>
    <w:rsid w:val="00495455"/>
    <w:rsid w:val="00495796"/>
    <w:rsid w:val="00495809"/>
    <w:rsid w:val="0049589B"/>
    <w:rsid w:val="00495DEA"/>
    <w:rsid w:val="00495E84"/>
    <w:rsid w:val="00496951"/>
    <w:rsid w:val="00496B23"/>
    <w:rsid w:val="00497562"/>
    <w:rsid w:val="00497D47"/>
    <w:rsid w:val="00497FC5"/>
    <w:rsid w:val="004A04DD"/>
    <w:rsid w:val="004A0528"/>
    <w:rsid w:val="004A087A"/>
    <w:rsid w:val="004A088B"/>
    <w:rsid w:val="004A101A"/>
    <w:rsid w:val="004A1423"/>
    <w:rsid w:val="004A1452"/>
    <w:rsid w:val="004A148B"/>
    <w:rsid w:val="004A2B4D"/>
    <w:rsid w:val="004A2D8A"/>
    <w:rsid w:val="004A357C"/>
    <w:rsid w:val="004A39AE"/>
    <w:rsid w:val="004A40F2"/>
    <w:rsid w:val="004A45F9"/>
    <w:rsid w:val="004A4750"/>
    <w:rsid w:val="004A4A3B"/>
    <w:rsid w:val="004A4F4D"/>
    <w:rsid w:val="004A506A"/>
    <w:rsid w:val="004A5FA9"/>
    <w:rsid w:val="004A61CA"/>
    <w:rsid w:val="004A61DA"/>
    <w:rsid w:val="004A6217"/>
    <w:rsid w:val="004A62D6"/>
    <w:rsid w:val="004A6407"/>
    <w:rsid w:val="004A6A51"/>
    <w:rsid w:val="004A6BB5"/>
    <w:rsid w:val="004A6C69"/>
    <w:rsid w:val="004A6CD2"/>
    <w:rsid w:val="004A6D90"/>
    <w:rsid w:val="004A7031"/>
    <w:rsid w:val="004A746B"/>
    <w:rsid w:val="004A781D"/>
    <w:rsid w:val="004A7AEE"/>
    <w:rsid w:val="004B090C"/>
    <w:rsid w:val="004B0A4A"/>
    <w:rsid w:val="004B1A91"/>
    <w:rsid w:val="004B1FD1"/>
    <w:rsid w:val="004B2086"/>
    <w:rsid w:val="004B2305"/>
    <w:rsid w:val="004B2C2F"/>
    <w:rsid w:val="004B2E59"/>
    <w:rsid w:val="004B3575"/>
    <w:rsid w:val="004B379D"/>
    <w:rsid w:val="004B3947"/>
    <w:rsid w:val="004B3B51"/>
    <w:rsid w:val="004B3DAC"/>
    <w:rsid w:val="004B4043"/>
    <w:rsid w:val="004B4CB8"/>
    <w:rsid w:val="004B591E"/>
    <w:rsid w:val="004B597B"/>
    <w:rsid w:val="004B5AC6"/>
    <w:rsid w:val="004B5B55"/>
    <w:rsid w:val="004B5C8D"/>
    <w:rsid w:val="004B5D0B"/>
    <w:rsid w:val="004B5E1C"/>
    <w:rsid w:val="004B60B8"/>
    <w:rsid w:val="004B64D4"/>
    <w:rsid w:val="004B674C"/>
    <w:rsid w:val="004B6890"/>
    <w:rsid w:val="004B6BE3"/>
    <w:rsid w:val="004B705B"/>
    <w:rsid w:val="004B7285"/>
    <w:rsid w:val="004B7691"/>
    <w:rsid w:val="004B7782"/>
    <w:rsid w:val="004B7AE7"/>
    <w:rsid w:val="004B7EDD"/>
    <w:rsid w:val="004C0488"/>
    <w:rsid w:val="004C060B"/>
    <w:rsid w:val="004C0779"/>
    <w:rsid w:val="004C0B68"/>
    <w:rsid w:val="004C153B"/>
    <w:rsid w:val="004C1AC0"/>
    <w:rsid w:val="004C1AE2"/>
    <w:rsid w:val="004C1B5E"/>
    <w:rsid w:val="004C202E"/>
    <w:rsid w:val="004C206A"/>
    <w:rsid w:val="004C224C"/>
    <w:rsid w:val="004C26B7"/>
    <w:rsid w:val="004C2719"/>
    <w:rsid w:val="004C2B1F"/>
    <w:rsid w:val="004C3575"/>
    <w:rsid w:val="004C35E6"/>
    <w:rsid w:val="004C4245"/>
    <w:rsid w:val="004C45EE"/>
    <w:rsid w:val="004C5152"/>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1ACE"/>
    <w:rsid w:val="004D220E"/>
    <w:rsid w:val="004D2241"/>
    <w:rsid w:val="004D227C"/>
    <w:rsid w:val="004D22AD"/>
    <w:rsid w:val="004D251F"/>
    <w:rsid w:val="004D260C"/>
    <w:rsid w:val="004D2AAD"/>
    <w:rsid w:val="004D2B77"/>
    <w:rsid w:val="004D39A1"/>
    <w:rsid w:val="004D424C"/>
    <w:rsid w:val="004D44C8"/>
    <w:rsid w:val="004D4829"/>
    <w:rsid w:val="004D4EEC"/>
    <w:rsid w:val="004D546C"/>
    <w:rsid w:val="004D5B01"/>
    <w:rsid w:val="004D5D80"/>
    <w:rsid w:val="004D5DB0"/>
    <w:rsid w:val="004D5E3C"/>
    <w:rsid w:val="004D5EF3"/>
    <w:rsid w:val="004D6483"/>
    <w:rsid w:val="004D684C"/>
    <w:rsid w:val="004D6B55"/>
    <w:rsid w:val="004D6EDE"/>
    <w:rsid w:val="004E049F"/>
    <w:rsid w:val="004E0611"/>
    <w:rsid w:val="004E10FB"/>
    <w:rsid w:val="004E1194"/>
    <w:rsid w:val="004E11B5"/>
    <w:rsid w:val="004E1230"/>
    <w:rsid w:val="004E1A74"/>
    <w:rsid w:val="004E28AA"/>
    <w:rsid w:val="004E2E1D"/>
    <w:rsid w:val="004E2EE5"/>
    <w:rsid w:val="004E2FC6"/>
    <w:rsid w:val="004E32FF"/>
    <w:rsid w:val="004E3429"/>
    <w:rsid w:val="004E34E5"/>
    <w:rsid w:val="004E35E4"/>
    <w:rsid w:val="004E378E"/>
    <w:rsid w:val="004E38AF"/>
    <w:rsid w:val="004E3973"/>
    <w:rsid w:val="004E3F23"/>
    <w:rsid w:val="004E3F4F"/>
    <w:rsid w:val="004E4332"/>
    <w:rsid w:val="004E496E"/>
    <w:rsid w:val="004E49DF"/>
    <w:rsid w:val="004E4C5E"/>
    <w:rsid w:val="004E545D"/>
    <w:rsid w:val="004E54B5"/>
    <w:rsid w:val="004E5727"/>
    <w:rsid w:val="004E5A11"/>
    <w:rsid w:val="004E6445"/>
    <w:rsid w:val="004E66B3"/>
    <w:rsid w:val="004E6AF7"/>
    <w:rsid w:val="004E6C22"/>
    <w:rsid w:val="004E7738"/>
    <w:rsid w:val="004E7A4E"/>
    <w:rsid w:val="004E7DED"/>
    <w:rsid w:val="004E7E86"/>
    <w:rsid w:val="004E7F4E"/>
    <w:rsid w:val="004F00D5"/>
    <w:rsid w:val="004F02D5"/>
    <w:rsid w:val="004F033F"/>
    <w:rsid w:val="004F08E9"/>
    <w:rsid w:val="004F0AA1"/>
    <w:rsid w:val="004F18B2"/>
    <w:rsid w:val="004F1C2B"/>
    <w:rsid w:val="004F1E8F"/>
    <w:rsid w:val="004F2186"/>
    <w:rsid w:val="004F2412"/>
    <w:rsid w:val="004F2474"/>
    <w:rsid w:val="004F24D6"/>
    <w:rsid w:val="004F266A"/>
    <w:rsid w:val="004F28E9"/>
    <w:rsid w:val="004F2952"/>
    <w:rsid w:val="004F37EB"/>
    <w:rsid w:val="004F3DFA"/>
    <w:rsid w:val="004F47A8"/>
    <w:rsid w:val="004F4901"/>
    <w:rsid w:val="004F4C74"/>
    <w:rsid w:val="004F542F"/>
    <w:rsid w:val="004F569A"/>
    <w:rsid w:val="004F58E1"/>
    <w:rsid w:val="004F5C0F"/>
    <w:rsid w:val="004F73FB"/>
    <w:rsid w:val="004F751B"/>
    <w:rsid w:val="004F768B"/>
    <w:rsid w:val="004F7BFF"/>
    <w:rsid w:val="005003FA"/>
    <w:rsid w:val="005003FB"/>
    <w:rsid w:val="00500B8C"/>
    <w:rsid w:val="005012C5"/>
    <w:rsid w:val="005017C0"/>
    <w:rsid w:val="00501881"/>
    <w:rsid w:val="00501C9F"/>
    <w:rsid w:val="00502DA2"/>
    <w:rsid w:val="00502E1B"/>
    <w:rsid w:val="00502F43"/>
    <w:rsid w:val="00503A02"/>
    <w:rsid w:val="00503D92"/>
    <w:rsid w:val="00503E7F"/>
    <w:rsid w:val="00504035"/>
    <w:rsid w:val="0050435C"/>
    <w:rsid w:val="005045D8"/>
    <w:rsid w:val="00504829"/>
    <w:rsid w:val="00504A63"/>
    <w:rsid w:val="00504B01"/>
    <w:rsid w:val="00504B58"/>
    <w:rsid w:val="00505143"/>
    <w:rsid w:val="00505296"/>
    <w:rsid w:val="005055E4"/>
    <w:rsid w:val="00505D0E"/>
    <w:rsid w:val="00505D30"/>
    <w:rsid w:val="00505E67"/>
    <w:rsid w:val="00505E88"/>
    <w:rsid w:val="00506111"/>
    <w:rsid w:val="005061C4"/>
    <w:rsid w:val="00506349"/>
    <w:rsid w:val="00506518"/>
    <w:rsid w:val="00506552"/>
    <w:rsid w:val="005071D8"/>
    <w:rsid w:val="005072B6"/>
    <w:rsid w:val="005076BE"/>
    <w:rsid w:val="00507CD8"/>
    <w:rsid w:val="00507D8E"/>
    <w:rsid w:val="00507ED8"/>
    <w:rsid w:val="00510359"/>
    <w:rsid w:val="0051056F"/>
    <w:rsid w:val="005107B7"/>
    <w:rsid w:val="00510993"/>
    <w:rsid w:val="00510C13"/>
    <w:rsid w:val="00510DE0"/>
    <w:rsid w:val="005110F5"/>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8D"/>
    <w:rsid w:val="0052012C"/>
    <w:rsid w:val="00520CA8"/>
    <w:rsid w:val="00521291"/>
    <w:rsid w:val="0052136D"/>
    <w:rsid w:val="005215E7"/>
    <w:rsid w:val="005215F0"/>
    <w:rsid w:val="0052173E"/>
    <w:rsid w:val="00521CC2"/>
    <w:rsid w:val="005221E0"/>
    <w:rsid w:val="0052232E"/>
    <w:rsid w:val="00522397"/>
    <w:rsid w:val="00522A1D"/>
    <w:rsid w:val="00523636"/>
    <w:rsid w:val="0052391C"/>
    <w:rsid w:val="0052434F"/>
    <w:rsid w:val="005251DD"/>
    <w:rsid w:val="00525242"/>
    <w:rsid w:val="00525359"/>
    <w:rsid w:val="0052578D"/>
    <w:rsid w:val="00525D52"/>
    <w:rsid w:val="00525ED0"/>
    <w:rsid w:val="00526CD3"/>
    <w:rsid w:val="005271AC"/>
    <w:rsid w:val="0052736F"/>
    <w:rsid w:val="00527D00"/>
    <w:rsid w:val="00530750"/>
    <w:rsid w:val="00530785"/>
    <w:rsid w:val="00530AD1"/>
    <w:rsid w:val="00530E98"/>
    <w:rsid w:val="005313A1"/>
    <w:rsid w:val="005314EA"/>
    <w:rsid w:val="005319F2"/>
    <w:rsid w:val="00531D6E"/>
    <w:rsid w:val="00531F46"/>
    <w:rsid w:val="0053206A"/>
    <w:rsid w:val="00532191"/>
    <w:rsid w:val="005321B3"/>
    <w:rsid w:val="00532293"/>
    <w:rsid w:val="00532734"/>
    <w:rsid w:val="00532BF5"/>
    <w:rsid w:val="0053312C"/>
    <w:rsid w:val="00533289"/>
    <w:rsid w:val="00533C9B"/>
    <w:rsid w:val="00533FF5"/>
    <w:rsid w:val="005342F7"/>
    <w:rsid w:val="00534597"/>
    <w:rsid w:val="0053469A"/>
    <w:rsid w:val="00534847"/>
    <w:rsid w:val="005349EA"/>
    <w:rsid w:val="00534CED"/>
    <w:rsid w:val="00534D41"/>
    <w:rsid w:val="00535301"/>
    <w:rsid w:val="0053543F"/>
    <w:rsid w:val="005356F6"/>
    <w:rsid w:val="0053596E"/>
    <w:rsid w:val="00535997"/>
    <w:rsid w:val="00535A57"/>
    <w:rsid w:val="005363B1"/>
    <w:rsid w:val="00536915"/>
    <w:rsid w:val="00536A9C"/>
    <w:rsid w:val="00536B5A"/>
    <w:rsid w:val="00536B6B"/>
    <w:rsid w:val="00536BA9"/>
    <w:rsid w:val="00537422"/>
    <w:rsid w:val="00537438"/>
    <w:rsid w:val="00537683"/>
    <w:rsid w:val="0053773B"/>
    <w:rsid w:val="005377CF"/>
    <w:rsid w:val="005405C4"/>
    <w:rsid w:val="005406A4"/>
    <w:rsid w:val="00540D10"/>
    <w:rsid w:val="00540F26"/>
    <w:rsid w:val="00540F2A"/>
    <w:rsid w:val="005414CB"/>
    <w:rsid w:val="005418CC"/>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50DE"/>
    <w:rsid w:val="0054525B"/>
    <w:rsid w:val="00545557"/>
    <w:rsid w:val="00545A2E"/>
    <w:rsid w:val="00545D01"/>
    <w:rsid w:val="005464AC"/>
    <w:rsid w:val="005465AB"/>
    <w:rsid w:val="0054689E"/>
    <w:rsid w:val="00546C2E"/>
    <w:rsid w:val="0054716E"/>
    <w:rsid w:val="00547189"/>
    <w:rsid w:val="005471DD"/>
    <w:rsid w:val="0054754C"/>
    <w:rsid w:val="00547BC3"/>
    <w:rsid w:val="00547CCB"/>
    <w:rsid w:val="00547D0B"/>
    <w:rsid w:val="005504D4"/>
    <w:rsid w:val="00550E43"/>
    <w:rsid w:val="00551C93"/>
    <w:rsid w:val="00551ECF"/>
    <w:rsid w:val="0055235E"/>
    <w:rsid w:val="005529BF"/>
    <w:rsid w:val="00552FCF"/>
    <w:rsid w:val="00553081"/>
    <w:rsid w:val="0055374D"/>
    <w:rsid w:val="0055375E"/>
    <w:rsid w:val="00553A6B"/>
    <w:rsid w:val="00553C35"/>
    <w:rsid w:val="00553FB2"/>
    <w:rsid w:val="00554076"/>
    <w:rsid w:val="00554CDC"/>
    <w:rsid w:val="00554ED7"/>
    <w:rsid w:val="0055507D"/>
    <w:rsid w:val="005555B6"/>
    <w:rsid w:val="0055578F"/>
    <w:rsid w:val="00555837"/>
    <w:rsid w:val="005559B8"/>
    <w:rsid w:val="00555AEC"/>
    <w:rsid w:val="00555C12"/>
    <w:rsid w:val="00555C87"/>
    <w:rsid w:val="00555F0D"/>
    <w:rsid w:val="00555FE0"/>
    <w:rsid w:val="005560E0"/>
    <w:rsid w:val="0055647C"/>
    <w:rsid w:val="0055676A"/>
    <w:rsid w:val="0055797E"/>
    <w:rsid w:val="00557A90"/>
    <w:rsid w:val="00557B6A"/>
    <w:rsid w:val="00557CCB"/>
    <w:rsid w:val="00557F9E"/>
    <w:rsid w:val="00560786"/>
    <w:rsid w:val="00560FD8"/>
    <w:rsid w:val="0056137D"/>
    <w:rsid w:val="0056174D"/>
    <w:rsid w:val="00561B68"/>
    <w:rsid w:val="00561FC0"/>
    <w:rsid w:val="00561FDC"/>
    <w:rsid w:val="0056238B"/>
    <w:rsid w:val="00562849"/>
    <w:rsid w:val="005628B0"/>
    <w:rsid w:val="0056290A"/>
    <w:rsid w:val="005633EA"/>
    <w:rsid w:val="00564311"/>
    <w:rsid w:val="00564773"/>
    <w:rsid w:val="0056486B"/>
    <w:rsid w:val="0056499E"/>
    <w:rsid w:val="00564BED"/>
    <w:rsid w:val="00564E58"/>
    <w:rsid w:val="00564EF8"/>
    <w:rsid w:val="00564FEA"/>
    <w:rsid w:val="00565584"/>
    <w:rsid w:val="00565861"/>
    <w:rsid w:val="0056625C"/>
    <w:rsid w:val="0056632B"/>
    <w:rsid w:val="00566E70"/>
    <w:rsid w:val="00566F02"/>
    <w:rsid w:val="00566F36"/>
    <w:rsid w:val="005673A1"/>
    <w:rsid w:val="005673E0"/>
    <w:rsid w:val="00567880"/>
    <w:rsid w:val="005679B2"/>
    <w:rsid w:val="00567DF8"/>
    <w:rsid w:val="0057013C"/>
    <w:rsid w:val="0057021D"/>
    <w:rsid w:val="00570375"/>
    <w:rsid w:val="0057094C"/>
    <w:rsid w:val="005710C9"/>
    <w:rsid w:val="00571503"/>
    <w:rsid w:val="00571728"/>
    <w:rsid w:val="0057182C"/>
    <w:rsid w:val="00571A45"/>
    <w:rsid w:val="00571B8B"/>
    <w:rsid w:val="00571E5C"/>
    <w:rsid w:val="005721BD"/>
    <w:rsid w:val="005722C2"/>
    <w:rsid w:val="0057266C"/>
    <w:rsid w:val="005728C8"/>
    <w:rsid w:val="00572D72"/>
    <w:rsid w:val="0057305F"/>
    <w:rsid w:val="00573141"/>
    <w:rsid w:val="005735C0"/>
    <w:rsid w:val="005742C2"/>
    <w:rsid w:val="005743E7"/>
    <w:rsid w:val="00574774"/>
    <w:rsid w:val="00574A7B"/>
    <w:rsid w:val="00574B2F"/>
    <w:rsid w:val="005755A0"/>
    <w:rsid w:val="00575F20"/>
    <w:rsid w:val="005762CA"/>
    <w:rsid w:val="00576783"/>
    <w:rsid w:val="00576B1B"/>
    <w:rsid w:val="00576B23"/>
    <w:rsid w:val="00576BEF"/>
    <w:rsid w:val="00576C21"/>
    <w:rsid w:val="00576EBA"/>
    <w:rsid w:val="005774A6"/>
    <w:rsid w:val="005774DB"/>
    <w:rsid w:val="00577656"/>
    <w:rsid w:val="00577849"/>
    <w:rsid w:val="00577F5C"/>
    <w:rsid w:val="005806E5"/>
    <w:rsid w:val="00580C92"/>
    <w:rsid w:val="00581AA3"/>
    <w:rsid w:val="00581EB4"/>
    <w:rsid w:val="00581F80"/>
    <w:rsid w:val="0058283F"/>
    <w:rsid w:val="00583151"/>
    <w:rsid w:val="00583C42"/>
    <w:rsid w:val="00583CBF"/>
    <w:rsid w:val="00583E44"/>
    <w:rsid w:val="00583FFA"/>
    <w:rsid w:val="005843B8"/>
    <w:rsid w:val="005844AD"/>
    <w:rsid w:val="00584500"/>
    <w:rsid w:val="00585436"/>
    <w:rsid w:val="00585683"/>
    <w:rsid w:val="0058673A"/>
    <w:rsid w:val="00586A9F"/>
    <w:rsid w:val="00586F53"/>
    <w:rsid w:val="005878FE"/>
    <w:rsid w:val="00587A35"/>
    <w:rsid w:val="00587C28"/>
    <w:rsid w:val="00587DB7"/>
    <w:rsid w:val="005903CA"/>
    <w:rsid w:val="00590436"/>
    <w:rsid w:val="005905BE"/>
    <w:rsid w:val="00590B67"/>
    <w:rsid w:val="005913B3"/>
    <w:rsid w:val="00591517"/>
    <w:rsid w:val="00591EBB"/>
    <w:rsid w:val="005925F3"/>
    <w:rsid w:val="0059283C"/>
    <w:rsid w:val="00592C49"/>
    <w:rsid w:val="00593178"/>
    <w:rsid w:val="005931D7"/>
    <w:rsid w:val="0059325B"/>
    <w:rsid w:val="005933D6"/>
    <w:rsid w:val="00593535"/>
    <w:rsid w:val="00593857"/>
    <w:rsid w:val="0059401A"/>
    <w:rsid w:val="005942DF"/>
    <w:rsid w:val="00594446"/>
    <w:rsid w:val="005945A4"/>
    <w:rsid w:val="0059475B"/>
    <w:rsid w:val="00594C1D"/>
    <w:rsid w:val="0059512E"/>
    <w:rsid w:val="0059570E"/>
    <w:rsid w:val="00596150"/>
    <w:rsid w:val="0059663D"/>
    <w:rsid w:val="00596747"/>
    <w:rsid w:val="005968C5"/>
    <w:rsid w:val="00596A7D"/>
    <w:rsid w:val="00596BF0"/>
    <w:rsid w:val="00596DF4"/>
    <w:rsid w:val="005A0144"/>
    <w:rsid w:val="005A070A"/>
    <w:rsid w:val="005A0A6B"/>
    <w:rsid w:val="005A0B26"/>
    <w:rsid w:val="005A0D22"/>
    <w:rsid w:val="005A0DD9"/>
    <w:rsid w:val="005A0EF5"/>
    <w:rsid w:val="005A1243"/>
    <w:rsid w:val="005A13A1"/>
    <w:rsid w:val="005A14E6"/>
    <w:rsid w:val="005A1BA8"/>
    <w:rsid w:val="005A1D2D"/>
    <w:rsid w:val="005A1F9F"/>
    <w:rsid w:val="005A2186"/>
    <w:rsid w:val="005A2851"/>
    <w:rsid w:val="005A34E3"/>
    <w:rsid w:val="005A350C"/>
    <w:rsid w:val="005A3535"/>
    <w:rsid w:val="005A3909"/>
    <w:rsid w:val="005A4B84"/>
    <w:rsid w:val="005A4D1B"/>
    <w:rsid w:val="005A523C"/>
    <w:rsid w:val="005A5BB3"/>
    <w:rsid w:val="005A5D7B"/>
    <w:rsid w:val="005A6B81"/>
    <w:rsid w:val="005A6C9B"/>
    <w:rsid w:val="005A6E91"/>
    <w:rsid w:val="005A7195"/>
    <w:rsid w:val="005A7546"/>
    <w:rsid w:val="005A7903"/>
    <w:rsid w:val="005A7DB7"/>
    <w:rsid w:val="005A7E33"/>
    <w:rsid w:val="005B0786"/>
    <w:rsid w:val="005B12C5"/>
    <w:rsid w:val="005B1384"/>
    <w:rsid w:val="005B1571"/>
    <w:rsid w:val="005B1809"/>
    <w:rsid w:val="005B191D"/>
    <w:rsid w:val="005B1A7D"/>
    <w:rsid w:val="005B1BAB"/>
    <w:rsid w:val="005B1DCF"/>
    <w:rsid w:val="005B23C8"/>
    <w:rsid w:val="005B29CF"/>
    <w:rsid w:val="005B2AE0"/>
    <w:rsid w:val="005B2FF1"/>
    <w:rsid w:val="005B331F"/>
    <w:rsid w:val="005B3AC0"/>
    <w:rsid w:val="005B3B04"/>
    <w:rsid w:val="005B3CF4"/>
    <w:rsid w:val="005B408A"/>
    <w:rsid w:val="005B442E"/>
    <w:rsid w:val="005B53AF"/>
    <w:rsid w:val="005B5EE4"/>
    <w:rsid w:val="005B6571"/>
    <w:rsid w:val="005B68B3"/>
    <w:rsid w:val="005B6AFF"/>
    <w:rsid w:val="005B6C71"/>
    <w:rsid w:val="005B70A2"/>
    <w:rsid w:val="005B7AD1"/>
    <w:rsid w:val="005C08BA"/>
    <w:rsid w:val="005C0DCA"/>
    <w:rsid w:val="005C0F18"/>
    <w:rsid w:val="005C133E"/>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9A9"/>
    <w:rsid w:val="005C49C0"/>
    <w:rsid w:val="005C4BAD"/>
    <w:rsid w:val="005C4D31"/>
    <w:rsid w:val="005C5151"/>
    <w:rsid w:val="005C5270"/>
    <w:rsid w:val="005C54BB"/>
    <w:rsid w:val="005C5709"/>
    <w:rsid w:val="005C5762"/>
    <w:rsid w:val="005C57AE"/>
    <w:rsid w:val="005C6109"/>
    <w:rsid w:val="005C6463"/>
    <w:rsid w:val="005C647A"/>
    <w:rsid w:val="005C647B"/>
    <w:rsid w:val="005C6606"/>
    <w:rsid w:val="005C6834"/>
    <w:rsid w:val="005C6980"/>
    <w:rsid w:val="005C6CB1"/>
    <w:rsid w:val="005C6D2D"/>
    <w:rsid w:val="005C71FF"/>
    <w:rsid w:val="005C7459"/>
    <w:rsid w:val="005C748D"/>
    <w:rsid w:val="005C7A30"/>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012"/>
    <w:rsid w:val="005D3C5A"/>
    <w:rsid w:val="005D3E32"/>
    <w:rsid w:val="005D46EE"/>
    <w:rsid w:val="005D4B10"/>
    <w:rsid w:val="005D504A"/>
    <w:rsid w:val="005D53A5"/>
    <w:rsid w:val="005D5829"/>
    <w:rsid w:val="005D5D49"/>
    <w:rsid w:val="005D5EC5"/>
    <w:rsid w:val="005D64DA"/>
    <w:rsid w:val="005D7418"/>
    <w:rsid w:val="005D7558"/>
    <w:rsid w:val="005D7909"/>
    <w:rsid w:val="005D7E26"/>
    <w:rsid w:val="005E0421"/>
    <w:rsid w:val="005E0559"/>
    <w:rsid w:val="005E0668"/>
    <w:rsid w:val="005E0B7F"/>
    <w:rsid w:val="005E0DF3"/>
    <w:rsid w:val="005E1349"/>
    <w:rsid w:val="005E1581"/>
    <w:rsid w:val="005E1D28"/>
    <w:rsid w:val="005E2992"/>
    <w:rsid w:val="005E2AF7"/>
    <w:rsid w:val="005E336C"/>
    <w:rsid w:val="005E3944"/>
    <w:rsid w:val="005E3AB6"/>
    <w:rsid w:val="005E4AF2"/>
    <w:rsid w:val="005E4DDB"/>
    <w:rsid w:val="005E535E"/>
    <w:rsid w:val="005E587B"/>
    <w:rsid w:val="005E63B2"/>
    <w:rsid w:val="005E654B"/>
    <w:rsid w:val="005E67E2"/>
    <w:rsid w:val="005E6947"/>
    <w:rsid w:val="005E6E3C"/>
    <w:rsid w:val="005E704D"/>
    <w:rsid w:val="005E7155"/>
    <w:rsid w:val="005E7228"/>
    <w:rsid w:val="005E7383"/>
    <w:rsid w:val="005E7646"/>
    <w:rsid w:val="005E7DA8"/>
    <w:rsid w:val="005F01F9"/>
    <w:rsid w:val="005F02F1"/>
    <w:rsid w:val="005F07CD"/>
    <w:rsid w:val="005F0962"/>
    <w:rsid w:val="005F09E6"/>
    <w:rsid w:val="005F0E0A"/>
    <w:rsid w:val="005F0E30"/>
    <w:rsid w:val="005F13AB"/>
    <w:rsid w:val="005F1458"/>
    <w:rsid w:val="005F16BE"/>
    <w:rsid w:val="005F1C83"/>
    <w:rsid w:val="005F1E1A"/>
    <w:rsid w:val="005F2534"/>
    <w:rsid w:val="005F28D3"/>
    <w:rsid w:val="005F2A5D"/>
    <w:rsid w:val="005F2B88"/>
    <w:rsid w:val="005F2BDA"/>
    <w:rsid w:val="005F314F"/>
    <w:rsid w:val="005F31DD"/>
    <w:rsid w:val="005F3421"/>
    <w:rsid w:val="005F4228"/>
    <w:rsid w:val="005F4830"/>
    <w:rsid w:val="005F4A88"/>
    <w:rsid w:val="005F4BEF"/>
    <w:rsid w:val="005F4C62"/>
    <w:rsid w:val="005F50D7"/>
    <w:rsid w:val="005F54BC"/>
    <w:rsid w:val="005F565C"/>
    <w:rsid w:val="005F56AF"/>
    <w:rsid w:val="005F5EDB"/>
    <w:rsid w:val="005F60AE"/>
    <w:rsid w:val="005F683C"/>
    <w:rsid w:val="005F6AA0"/>
    <w:rsid w:val="005F6C58"/>
    <w:rsid w:val="005F7038"/>
    <w:rsid w:val="005F79A2"/>
    <w:rsid w:val="00601150"/>
    <w:rsid w:val="006011C5"/>
    <w:rsid w:val="00601329"/>
    <w:rsid w:val="00601587"/>
    <w:rsid w:val="0060175B"/>
    <w:rsid w:val="006017E2"/>
    <w:rsid w:val="00601AC5"/>
    <w:rsid w:val="00602678"/>
    <w:rsid w:val="00602A6F"/>
    <w:rsid w:val="00602E76"/>
    <w:rsid w:val="006044B8"/>
    <w:rsid w:val="006044E8"/>
    <w:rsid w:val="00604940"/>
    <w:rsid w:val="00604AE6"/>
    <w:rsid w:val="0060502D"/>
    <w:rsid w:val="00605A95"/>
    <w:rsid w:val="00605BE2"/>
    <w:rsid w:val="00605D41"/>
    <w:rsid w:val="00605DE1"/>
    <w:rsid w:val="0060628C"/>
    <w:rsid w:val="006064F4"/>
    <w:rsid w:val="00606759"/>
    <w:rsid w:val="00607362"/>
    <w:rsid w:val="00607554"/>
    <w:rsid w:val="0060768D"/>
    <w:rsid w:val="006079D6"/>
    <w:rsid w:val="00607B93"/>
    <w:rsid w:val="006103E6"/>
    <w:rsid w:val="006107E8"/>
    <w:rsid w:val="00610C11"/>
    <w:rsid w:val="00611280"/>
    <w:rsid w:val="006118E0"/>
    <w:rsid w:val="00611B52"/>
    <w:rsid w:val="00611B99"/>
    <w:rsid w:val="00611C39"/>
    <w:rsid w:val="00611D8A"/>
    <w:rsid w:val="00612329"/>
    <w:rsid w:val="006125EF"/>
    <w:rsid w:val="00612635"/>
    <w:rsid w:val="00612762"/>
    <w:rsid w:val="006129FE"/>
    <w:rsid w:val="00612BD9"/>
    <w:rsid w:val="00612E97"/>
    <w:rsid w:val="006130C9"/>
    <w:rsid w:val="006131EE"/>
    <w:rsid w:val="0061328F"/>
    <w:rsid w:val="00613633"/>
    <w:rsid w:val="00613651"/>
    <w:rsid w:val="006138A9"/>
    <w:rsid w:val="00613AB3"/>
    <w:rsid w:val="00613DEA"/>
    <w:rsid w:val="00613E66"/>
    <w:rsid w:val="00613E98"/>
    <w:rsid w:val="006141CF"/>
    <w:rsid w:val="00614960"/>
    <w:rsid w:val="00614B17"/>
    <w:rsid w:val="00614D0D"/>
    <w:rsid w:val="00615999"/>
    <w:rsid w:val="00615AA6"/>
    <w:rsid w:val="00615B13"/>
    <w:rsid w:val="0061607B"/>
    <w:rsid w:val="006160FE"/>
    <w:rsid w:val="00616F15"/>
    <w:rsid w:val="00617087"/>
    <w:rsid w:val="006170B9"/>
    <w:rsid w:val="006170DA"/>
    <w:rsid w:val="006172EB"/>
    <w:rsid w:val="0061732F"/>
    <w:rsid w:val="0061758F"/>
    <w:rsid w:val="00617A8E"/>
    <w:rsid w:val="0062069D"/>
    <w:rsid w:val="00620BF1"/>
    <w:rsid w:val="00620D6A"/>
    <w:rsid w:val="00620D80"/>
    <w:rsid w:val="0062208D"/>
    <w:rsid w:val="00622581"/>
    <w:rsid w:val="006226DF"/>
    <w:rsid w:val="00622C67"/>
    <w:rsid w:val="00622FD8"/>
    <w:rsid w:val="00623272"/>
    <w:rsid w:val="006235D5"/>
    <w:rsid w:val="00623744"/>
    <w:rsid w:val="006238C9"/>
    <w:rsid w:val="00623C2A"/>
    <w:rsid w:val="00623D81"/>
    <w:rsid w:val="00623E0D"/>
    <w:rsid w:val="006244DB"/>
    <w:rsid w:val="0062454D"/>
    <w:rsid w:val="00624AA2"/>
    <w:rsid w:val="00624AEA"/>
    <w:rsid w:val="00624DD8"/>
    <w:rsid w:val="00624FE2"/>
    <w:rsid w:val="006253A5"/>
    <w:rsid w:val="00625656"/>
    <w:rsid w:val="006258AE"/>
    <w:rsid w:val="00625D6F"/>
    <w:rsid w:val="00625FD4"/>
    <w:rsid w:val="0062602A"/>
    <w:rsid w:val="0062608C"/>
    <w:rsid w:val="0062624D"/>
    <w:rsid w:val="006269D2"/>
    <w:rsid w:val="00626D7E"/>
    <w:rsid w:val="006270D4"/>
    <w:rsid w:val="006271B3"/>
    <w:rsid w:val="006271FC"/>
    <w:rsid w:val="00627EC5"/>
    <w:rsid w:val="0063015E"/>
    <w:rsid w:val="006301A5"/>
    <w:rsid w:val="006305B9"/>
    <w:rsid w:val="00630696"/>
    <w:rsid w:val="00630876"/>
    <w:rsid w:val="006314E9"/>
    <w:rsid w:val="00631622"/>
    <w:rsid w:val="00631B28"/>
    <w:rsid w:val="00631E06"/>
    <w:rsid w:val="006328C5"/>
    <w:rsid w:val="0063355C"/>
    <w:rsid w:val="00633A1F"/>
    <w:rsid w:val="00633A73"/>
    <w:rsid w:val="006340C7"/>
    <w:rsid w:val="00634138"/>
    <w:rsid w:val="00634485"/>
    <w:rsid w:val="00634511"/>
    <w:rsid w:val="00634890"/>
    <w:rsid w:val="00634D79"/>
    <w:rsid w:val="00634E48"/>
    <w:rsid w:val="00635154"/>
    <w:rsid w:val="006359A6"/>
    <w:rsid w:val="00635B48"/>
    <w:rsid w:val="00635E0E"/>
    <w:rsid w:val="00636140"/>
    <w:rsid w:val="00636448"/>
    <w:rsid w:val="00637086"/>
    <w:rsid w:val="00637B99"/>
    <w:rsid w:val="00637CE0"/>
    <w:rsid w:val="00637D80"/>
    <w:rsid w:val="00640222"/>
    <w:rsid w:val="006404C5"/>
    <w:rsid w:val="00640727"/>
    <w:rsid w:val="00640AF2"/>
    <w:rsid w:val="0064110C"/>
    <w:rsid w:val="0064155A"/>
    <w:rsid w:val="00641564"/>
    <w:rsid w:val="00641BB8"/>
    <w:rsid w:val="006433AB"/>
    <w:rsid w:val="00643765"/>
    <w:rsid w:val="00644195"/>
    <w:rsid w:val="00644293"/>
    <w:rsid w:val="00644DF4"/>
    <w:rsid w:val="0064528E"/>
    <w:rsid w:val="006457A5"/>
    <w:rsid w:val="00645A5D"/>
    <w:rsid w:val="00646958"/>
    <w:rsid w:val="00646DD0"/>
    <w:rsid w:val="00647210"/>
    <w:rsid w:val="006473A5"/>
    <w:rsid w:val="0064794B"/>
    <w:rsid w:val="00647D9F"/>
    <w:rsid w:val="00647F42"/>
    <w:rsid w:val="00650174"/>
    <w:rsid w:val="006505CC"/>
    <w:rsid w:val="006509D6"/>
    <w:rsid w:val="00650E40"/>
    <w:rsid w:val="0065107A"/>
    <w:rsid w:val="006516AF"/>
    <w:rsid w:val="00651985"/>
    <w:rsid w:val="00651AEC"/>
    <w:rsid w:val="00651C21"/>
    <w:rsid w:val="0065218E"/>
    <w:rsid w:val="0065233E"/>
    <w:rsid w:val="00652354"/>
    <w:rsid w:val="0065243F"/>
    <w:rsid w:val="00652941"/>
    <w:rsid w:val="00652D14"/>
    <w:rsid w:val="006533C5"/>
    <w:rsid w:val="0065382F"/>
    <w:rsid w:val="0065388C"/>
    <w:rsid w:val="00653CF4"/>
    <w:rsid w:val="0065430C"/>
    <w:rsid w:val="00654562"/>
    <w:rsid w:val="006546AC"/>
    <w:rsid w:val="00654D58"/>
    <w:rsid w:val="00654EE8"/>
    <w:rsid w:val="00655403"/>
    <w:rsid w:val="00655596"/>
    <w:rsid w:val="0065565B"/>
    <w:rsid w:val="00655F4E"/>
    <w:rsid w:val="0065631D"/>
    <w:rsid w:val="0065642B"/>
    <w:rsid w:val="006565A2"/>
    <w:rsid w:val="00656BBE"/>
    <w:rsid w:val="00656CBA"/>
    <w:rsid w:val="00656EB8"/>
    <w:rsid w:val="00657406"/>
    <w:rsid w:val="006578F2"/>
    <w:rsid w:val="00657E72"/>
    <w:rsid w:val="00660118"/>
    <w:rsid w:val="00660136"/>
    <w:rsid w:val="0066098F"/>
    <w:rsid w:val="006612B1"/>
    <w:rsid w:val="00662057"/>
    <w:rsid w:val="0066224A"/>
    <w:rsid w:val="00662493"/>
    <w:rsid w:val="006626D5"/>
    <w:rsid w:val="006627C0"/>
    <w:rsid w:val="00662929"/>
    <w:rsid w:val="006629BF"/>
    <w:rsid w:val="00662A81"/>
    <w:rsid w:val="00662C0B"/>
    <w:rsid w:val="00662D97"/>
    <w:rsid w:val="00662E7F"/>
    <w:rsid w:val="00662FA3"/>
    <w:rsid w:val="0066328F"/>
    <w:rsid w:val="006635DB"/>
    <w:rsid w:val="00663A7D"/>
    <w:rsid w:val="00664060"/>
    <w:rsid w:val="00664069"/>
    <w:rsid w:val="00664658"/>
    <w:rsid w:val="00664C63"/>
    <w:rsid w:val="00664D5D"/>
    <w:rsid w:val="006650E0"/>
    <w:rsid w:val="00665531"/>
    <w:rsid w:val="00665723"/>
    <w:rsid w:val="00665A47"/>
    <w:rsid w:val="00665FF7"/>
    <w:rsid w:val="006662C1"/>
    <w:rsid w:val="0066688F"/>
    <w:rsid w:val="00666CC4"/>
    <w:rsid w:val="00666DA9"/>
    <w:rsid w:val="006673CA"/>
    <w:rsid w:val="006674C9"/>
    <w:rsid w:val="00667975"/>
    <w:rsid w:val="006679BC"/>
    <w:rsid w:val="00667C46"/>
    <w:rsid w:val="00667C5C"/>
    <w:rsid w:val="00667CD4"/>
    <w:rsid w:val="00670240"/>
    <w:rsid w:val="00670A10"/>
    <w:rsid w:val="00670CC2"/>
    <w:rsid w:val="00670CF6"/>
    <w:rsid w:val="00670FB6"/>
    <w:rsid w:val="006711CB"/>
    <w:rsid w:val="0067124E"/>
    <w:rsid w:val="00671B0E"/>
    <w:rsid w:val="00671F0E"/>
    <w:rsid w:val="00672DE2"/>
    <w:rsid w:val="0067335C"/>
    <w:rsid w:val="00673A51"/>
    <w:rsid w:val="00673A9F"/>
    <w:rsid w:val="00673E2D"/>
    <w:rsid w:val="00673F9E"/>
    <w:rsid w:val="00674367"/>
    <w:rsid w:val="00674DAF"/>
    <w:rsid w:val="00674E6B"/>
    <w:rsid w:val="006750BA"/>
    <w:rsid w:val="00675509"/>
    <w:rsid w:val="006756B8"/>
    <w:rsid w:val="00675992"/>
    <w:rsid w:val="00675D29"/>
    <w:rsid w:val="00675DCC"/>
    <w:rsid w:val="00675F1B"/>
    <w:rsid w:val="0067612B"/>
    <w:rsid w:val="006766E6"/>
    <w:rsid w:val="00676933"/>
    <w:rsid w:val="00676D9E"/>
    <w:rsid w:val="00676DE3"/>
    <w:rsid w:val="0067733E"/>
    <w:rsid w:val="0067797F"/>
    <w:rsid w:val="00677D71"/>
    <w:rsid w:val="0068007F"/>
    <w:rsid w:val="006801D4"/>
    <w:rsid w:val="00680213"/>
    <w:rsid w:val="006808E7"/>
    <w:rsid w:val="00680D81"/>
    <w:rsid w:val="00680F91"/>
    <w:rsid w:val="0068120B"/>
    <w:rsid w:val="00681AC4"/>
    <w:rsid w:val="00681BBD"/>
    <w:rsid w:val="00681C81"/>
    <w:rsid w:val="00681D62"/>
    <w:rsid w:val="00682357"/>
    <w:rsid w:val="0068241F"/>
    <w:rsid w:val="0068264A"/>
    <w:rsid w:val="00682BE9"/>
    <w:rsid w:val="00682EA5"/>
    <w:rsid w:val="00683050"/>
    <w:rsid w:val="006836CA"/>
    <w:rsid w:val="00683E40"/>
    <w:rsid w:val="00684125"/>
    <w:rsid w:val="0068422D"/>
    <w:rsid w:val="00684A1C"/>
    <w:rsid w:val="00684A94"/>
    <w:rsid w:val="006852FD"/>
    <w:rsid w:val="006858E4"/>
    <w:rsid w:val="00685AEB"/>
    <w:rsid w:val="00685BAA"/>
    <w:rsid w:val="00686102"/>
    <w:rsid w:val="0068633E"/>
    <w:rsid w:val="00686504"/>
    <w:rsid w:val="00686869"/>
    <w:rsid w:val="006868B0"/>
    <w:rsid w:val="00686FEE"/>
    <w:rsid w:val="006877FA"/>
    <w:rsid w:val="0069069F"/>
    <w:rsid w:val="00690B17"/>
    <w:rsid w:val="00691932"/>
    <w:rsid w:val="00691B81"/>
    <w:rsid w:val="006924DF"/>
    <w:rsid w:val="006925E5"/>
    <w:rsid w:val="00692F64"/>
    <w:rsid w:val="006930D5"/>
    <w:rsid w:val="00693490"/>
    <w:rsid w:val="006937F8"/>
    <w:rsid w:val="00693878"/>
    <w:rsid w:val="00693A79"/>
    <w:rsid w:val="00693E86"/>
    <w:rsid w:val="00694012"/>
    <w:rsid w:val="0069473D"/>
    <w:rsid w:val="00694B3C"/>
    <w:rsid w:val="00694FA3"/>
    <w:rsid w:val="006954FD"/>
    <w:rsid w:val="006957A5"/>
    <w:rsid w:val="006957B1"/>
    <w:rsid w:val="00695E15"/>
    <w:rsid w:val="00696111"/>
    <w:rsid w:val="006961B7"/>
    <w:rsid w:val="0069687F"/>
    <w:rsid w:val="00696E0B"/>
    <w:rsid w:val="00697028"/>
    <w:rsid w:val="006975E8"/>
    <w:rsid w:val="00697C3B"/>
    <w:rsid w:val="00697E10"/>
    <w:rsid w:val="006A0157"/>
    <w:rsid w:val="006A02F2"/>
    <w:rsid w:val="006A0478"/>
    <w:rsid w:val="006A0D0E"/>
    <w:rsid w:val="006A0D4A"/>
    <w:rsid w:val="006A0DC7"/>
    <w:rsid w:val="006A1092"/>
    <w:rsid w:val="006A1546"/>
    <w:rsid w:val="006A1AF4"/>
    <w:rsid w:val="006A1BFC"/>
    <w:rsid w:val="006A1FA1"/>
    <w:rsid w:val="006A1FD3"/>
    <w:rsid w:val="006A2573"/>
    <w:rsid w:val="006A2653"/>
    <w:rsid w:val="006A26E5"/>
    <w:rsid w:val="006A29B9"/>
    <w:rsid w:val="006A2DD9"/>
    <w:rsid w:val="006A2F60"/>
    <w:rsid w:val="006A30E8"/>
    <w:rsid w:val="006A313B"/>
    <w:rsid w:val="006A34F0"/>
    <w:rsid w:val="006A3972"/>
    <w:rsid w:val="006A40D6"/>
    <w:rsid w:val="006A41EF"/>
    <w:rsid w:val="006A440D"/>
    <w:rsid w:val="006A4685"/>
    <w:rsid w:val="006A497F"/>
    <w:rsid w:val="006A4EB1"/>
    <w:rsid w:val="006A52A9"/>
    <w:rsid w:val="006A5322"/>
    <w:rsid w:val="006A5B63"/>
    <w:rsid w:val="006A5B90"/>
    <w:rsid w:val="006A6BEF"/>
    <w:rsid w:val="006A71F6"/>
    <w:rsid w:val="006A76F5"/>
    <w:rsid w:val="006A7765"/>
    <w:rsid w:val="006A7E8A"/>
    <w:rsid w:val="006B03BE"/>
    <w:rsid w:val="006B0852"/>
    <w:rsid w:val="006B0914"/>
    <w:rsid w:val="006B0962"/>
    <w:rsid w:val="006B0C8E"/>
    <w:rsid w:val="006B0F00"/>
    <w:rsid w:val="006B0FB9"/>
    <w:rsid w:val="006B179C"/>
    <w:rsid w:val="006B1DBD"/>
    <w:rsid w:val="006B1DC7"/>
    <w:rsid w:val="006B235C"/>
    <w:rsid w:val="006B2832"/>
    <w:rsid w:val="006B28E8"/>
    <w:rsid w:val="006B298B"/>
    <w:rsid w:val="006B3408"/>
    <w:rsid w:val="006B3655"/>
    <w:rsid w:val="006B39E2"/>
    <w:rsid w:val="006B3CF5"/>
    <w:rsid w:val="006B3F4F"/>
    <w:rsid w:val="006B3F7B"/>
    <w:rsid w:val="006B3FED"/>
    <w:rsid w:val="006B4296"/>
    <w:rsid w:val="006B4664"/>
    <w:rsid w:val="006B49F5"/>
    <w:rsid w:val="006B4B50"/>
    <w:rsid w:val="006B4B70"/>
    <w:rsid w:val="006B4F95"/>
    <w:rsid w:val="006B51F8"/>
    <w:rsid w:val="006B5A35"/>
    <w:rsid w:val="006B5BB5"/>
    <w:rsid w:val="006B5DAA"/>
    <w:rsid w:val="006B5EC8"/>
    <w:rsid w:val="006B6680"/>
    <w:rsid w:val="006B6852"/>
    <w:rsid w:val="006B689F"/>
    <w:rsid w:val="006B6B26"/>
    <w:rsid w:val="006B6FB2"/>
    <w:rsid w:val="006B7467"/>
    <w:rsid w:val="006B77AD"/>
    <w:rsid w:val="006C0274"/>
    <w:rsid w:val="006C140F"/>
    <w:rsid w:val="006C15F0"/>
    <w:rsid w:val="006C184F"/>
    <w:rsid w:val="006C1A39"/>
    <w:rsid w:val="006C1D31"/>
    <w:rsid w:val="006C2036"/>
    <w:rsid w:val="006C2427"/>
    <w:rsid w:val="006C24F6"/>
    <w:rsid w:val="006C2BE2"/>
    <w:rsid w:val="006C2D3B"/>
    <w:rsid w:val="006C2EF9"/>
    <w:rsid w:val="006C2FB3"/>
    <w:rsid w:val="006C3952"/>
    <w:rsid w:val="006C3DBF"/>
    <w:rsid w:val="006C3E4C"/>
    <w:rsid w:val="006C4263"/>
    <w:rsid w:val="006C4797"/>
    <w:rsid w:val="006C49BA"/>
    <w:rsid w:val="006C5127"/>
    <w:rsid w:val="006C53E6"/>
    <w:rsid w:val="006C56AC"/>
    <w:rsid w:val="006C5C5E"/>
    <w:rsid w:val="006C5D6E"/>
    <w:rsid w:val="006C6858"/>
    <w:rsid w:val="006C69FF"/>
    <w:rsid w:val="006C6A74"/>
    <w:rsid w:val="006C6E05"/>
    <w:rsid w:val="006C71F1"/>
    <w:rsid w:val="006C746D"/>
    <w:rsid w:val="006C7581"/>
    <w:rsid w:val="006C767D"/>
    <w:rsid w:val="006D047D"/>
    <w:rsid w:val="006D071E"/>
    <w:rsid w:val="006D07CF"/>
    <w:rsid w:val="006D0C2A"/>
    <w:rsid w:val="006D0E52"/>
    <w:rsid w:val="006D10DD"/>
    <w:rsid w:val="006D1488"/>
    <w:rsid w:val="006D1B0A"/>
    <w:rsid w:val="006D201B"/>
    <w:rsid w:val="006D2023"/>
    <w:rsid w:val="006D2625"/>
    <w:rsid w:val="006D29AE"/>
    <w:rsid w:val="006D2AB4"/>
    <w:rsid w:val="006D2CA2"/>
    <w:rsid w:val="006D2D7F"/>
    <w:rsid w:val="006D3972"/>
    <w:rsid w:val="006D4015"/>
    <w:rsid w:val="006D4392"/>
    <w:rsid w:val="006D475D"/>
    <w:rsid w:val="006D4A76"/>
    <w:rsid w:val="006D4D78"/>
    <w:rsid w:val="006D4D7E"/>
    <w:rsid w:val="006D5865"/>
    <w:rsid w:val="006D5B86"/>
    <w:rsid w:val="006D6201"/>
    <w:rsid w:val="006D6A46"/>
    <w:rsid w:val="006D6E39"/>
    <w:rsid w:val="006D6F33"/>
    <w:rsid w:val="006D7140"/>
    <w:rsid w:val="006D71D6"/>
    <w:rsid w:val="006D7EA2"/>
    <w:rsid w:val="006D7EEB"/>
    <w:rsid w:val="006D7F59"/>
    <w:rsid w:val="006E006E"/>
    <w:rsid w:val="006E04FE"/>
    <w:rsid w:val="006E0516"/>
    <w:rsid w:val="006E06AC"/>
    <w:rsid w:val="006E06D3"/>
    <w:rsid w:val="006E0836"/>
    <w:rsid w:val="006E1631"/>
    <w:rsid w:val="006E1976"/>
    <w:rsid w:val="006E1BB0"/>
    <w:rsid w:val="006E21E2"/>
    <w:rsid w:val="006E25F7"/>
    <w:rsid w:val="006E276B"/>
    <w:rsid w:val="006E27FE"/>
    <w:rsid w:val="006E33F7"/>
    <w:rsid w:val="006E3C33"/>
    <w:rsid w:val="006E3F77"/>
    <w:rsid w:val="006E410B"/>
    <w:rsid w:val="006E4335"/>
    <w:rsid w:val="006E44EB"/>
    <w:rsid w:val="006E4738"/>
    <w:rsid w:val="006E49FB"/>
    <w:rsid w:val="006E4C49"/>
    <w:rsid w:val="006E4D6F"/>
    <w:rsid w:val="006E55AA"/>
    <w:rsid w:val="006E61FC"/>
    <w:rsid w:val="006E6389"/>
    <w:rsid w:val="006E68E3"/>
    <w:rsid w:val="006E6965"/>
    <w:rsid w:val="006E6ACF"/>
    <w:rsid w:val="006E6CFD"/>
    <w:rsid w:val="006E6E7C"/>
    <w:rsid w:val="006E71A4"/>
    <w:rsid w:val="006E7647"/>
    <w:rsid w:val="006E765F"/>
    <w:rsid w:val="006E79F3"/>
    <w:rsid w:val="006F0727"/>
    <w:rsid w:val="006F091B"/>
    <w:rsid w:val="006F0BAE"/>
    <w:rsid w:val="006F0E3D"/>
    <w:rsid w:val="006F0F3C"/>
    <w:rsid w:val="006F20A0"/>
    <w:rsid w:val="006F2504"/>
    <w:rsid w:val="006F29F5"/>
    <w:rsid w:val="006F2C5A"/>
    <w:rsid w:val="006F3059"/>
    <w:rsid w:val="006F30F8"/>
    <w:rsid w:val="006F3599"/>
    <w:rsid w:val="006F3D42"/>
    <w:rsid w:val="006F3D60"/>
    <w:rsid w:val="006F3F86"/>
    <w:rsid w:val="006F4369"/>
    <w:rsid w:val="006F47A8"/>
    <w:rsid w:val="006F4BE2"/>
    <w:rsid w:val="006F4D1A"/>
    <w:rsid w:val="006F5326"/>
    <w:rsid w:val="006F55F2"/>
    <w:rsid w:val="006F5A73"/>
    <w:rsid w:val="006F5A76"/>
    <w:rsid w:val="006F5AB6"/>
    <w:rsid w:val="006F5AD6"/>
    <w:rsid w:val="006F5F90"/>
    <w:rsid w:val="006F61D7"/>
    <w:rsid w:val="006F6F00"/>
    <w:rsid w:val="006F7279"/>
    <w:rsid w:val="006F7604"/>
    <w:rsid w:val="006F7A70"/>
    <w:rsid w:val="00700102"/>
    <w:rsid w:val="0070019A"/>
    <w:rsid w:val="007001DA"/>
    <w:rsid w:val="00700436"/>
    <w:rsid w:val="007004CA"/>
    <w:rsid w:val="00700867"/>
    <w:rsid w:val="00700CBB"/>
    <w:rsid w:val="00700FF5"/>
    <w:rsid w:val="00701189"/>
    <w:rsid w:val="0070126D"/>
    <w:rsid w:val="007017EB"/>
    <w:rsid w:val="00701E5A"/>
    <w:rsid w:val="0070224A"/>
    <w:rsid w:val="00702909"/>
    <w:rsid w:val="00702CBB"/>
    <w:rsid w:val="00702FFF"/>
    <w:rsid w:val="00703168"/>
    <w:rsid w:val="00703C28"/>
    <w:rsid w:val="00703D94"/>
    <w:rsid w:val="00704270"/>
    <w:rsid w:val="007042CF"/>
    <w:rsid w:val="0070431A"/>
    <w:rsid w:val="00704764"/>
    <w:rsid w:val="007047FD"/>
    <w:rsid w:val="00704C90"/>
    <w:rsid w:val="00704CC0"/>
    <w:rsid w:val="00704F60"/>
    <w:rsid w:val="00705122"/>
    <w:rsid w:val="0070528E"/>
    <w:rsid w:val="00705291"/>
    <w:rsid w:val="007053D7"/>
    <w:rsid w:val="00705741"/>
    <w:rsid w:val="007059E7"/>
    <w:rsid w:val="00706383"/>
    <w:rsid w:val="007066E2"/>
    <w:rsid w:val="0070684E"/>
    <w:rsid w:val="00707174"/>
    <w:rsid w:val="00707756"/>
    <w:rsid w:val="00707F2D"/>
    <w:rsid w:val="00710016"/>
    <w:rsid w:val="00710255"/>
    <w:rsid w:val="00710841"/>
    <w:rsid w:val="00710A2A"/>
    <w:rsid w:val="00710BCB"/>
    <w:rsid w:val="00710C97"/>
    <w:rsid w:val="007114E9"/>
    <w:rsid w:val="00711574"/>
    <w:rsid w:val="00711743"/>
    <w:rsid w:val="007119CB"/>
    <w:rsid w:val="00711DE7"/>
    <w:rsid w:val="007123ED"/>
    <w:rsid w:val="0071255C"/>
    <w:rsid w:val="00712DF1"/>
    <w:rsid w:val="00712EE0"/>
    <w:rsid w:val="00712FC3"/>
    <w:rsid w:val="00713770"/>
    <w:rsid w:val="00713CE9"/>
    <w:rsid w:val="0071434B"/>
    <w:rsid w:val="007143E0"/>
    <w:rsid w:val="00714609"/>
    <w:rsid w:val="0071494D"/>
    <w:rsid w:val="007149EA"/>
    <w:rsid w:val="007158E0"/>
    <w:rsid w:val="00715F78"/>
    <w:rsid w:val="00716124"/>
    <w:rsid w:val="007161A6"/>
    <w:rsid w:val="00716989"/>
    <w:rsid w:val="007169E1"/>
    <w:rsid w:val="00716F76"/>
    <w:rsid w:val="0071714C"/>
    <w:rsid w:val="00717377"/>
    <w:rsid w:val="00717401"/>
    <w:rsid w:val="00717925"/>
    <w:rsid w:val="00717BD1"/>
    <w:rsid w:val="00717F9A"/>
    <w:rsid w:val="0072056F"/>
    <w:rsid w:val="00720894"/>
    <w:rsid w:val="00720C77"/>
    <w:rsid w:val="00720E0F"/>
    <w:rsid w:val="0072141A"/>
    <w:rsid w:val="00721D05"/>
    <w:rsid w:val="007220B8"/>
    <w:rsid w:val="00722166"/>
    <w:rsid w:val="007221C6"/>
    <w:rsid w:val="00722614"/>
    <w:rsid w:val="007226F6"/>
    <w:rsid w:val="00722F40"/>
    <w:rsid w:val="007233B2"/>
    <w:rsid w:val="0072346E"/>
    <w:rsid w:val="00723616"/>
    <w:rsid w:val="00723AE2"/>
    <w:rsid w:val="00723C97"/>
    <w:rsid w:val="00723D0D"/>
    <w:rsid w:val="00723D41"/>
    <w:rsid w:val="00723E45"/>
    <w:rsid w:val="00724111"/>
    <w:rsid w:val="0072452F"/>
    <w:rsid w:val="00724EC4"/>
    <w:rsid w:val="00725193"/>
    <w:rsid w:val="007253FF"/>
    <w:rsid w:val="007256AC"/>
    <w:rsid w:val="007256C8"/>
    <w:rsid w:val="007257BF"/>
    <w:rsid w:val="00725841"/>
    <w:rsid w:val="0072617B"/>
    <w:rsid w:val="007263FB"/>
    <w:rsid w:val="00726440"/>
    <w:rsid w:val="007267E8"/>
    <w:rsid w:val="00726A39"/>
    <w:rsid w:val="00726D8F"/>
    <w:rsid w:val="00726DB4"/>
    <w:rsid w:val="0072717E"/>
    <w:rsid w:val="00727514"/>
    <w:rsid w:val="007304F5"/>
    <w:rsid w:val="0073089E"/>
    <w:rsid w:val="00730974"/>
    <w:rsid w:val="00730A1E"/>
    <w:rsid w:val="007312A1"/>
    <w:rsid w:val="00732266"/>
    <w:rsid w:val="007326DF"/>
    <w:rsid w:val="007328BA"/>
    <w:rsid w:val="00732BF0"/>
    <w:rsid w:val="00732DA8"/>
    <w:rsid w:val="00732FA0"/>
    <w:rsid w:val="007330C3"/>
    <w:rsid w:val="0073311C"/>
    <w:rsid w:val="007344E5"/>
    <w:rsid w:val="007347F5"/>
    <w:rsid w:val="00734D44"/>
    <w:rsid w:val="00735204"/>
    <w:rsid w:val="0073525E"/>
    <w:rsid w:val="007353F0"/>
    <w:rsid w:val="00735930"/>
    <w:rsid w:val="00735AFB"/>
    <w:rsid w:val="00735F72"/>
    <w:rsid w:val="0073621C"/>
    <w:rsid w:val="0073637A"/>
    <w:rsid w:val="0073642E"/>
    <w:rsid w:val="007366EE"/>
    <w:rsid w:val="00736B73"/>
    <w:rsid w:val="00736C06"/>
    <w:rsid w:val="00736E4D"/>
    <w:rsid w:val="00737138"/>
    <w:rsid w:val="00737140"/>
    <w:rsid w:val="00737AD2"/>
    <w:rsid w:val="00740052"/>
    <w:rsid w:val="007400E8"/>
    <w:rsid w:val="00740129"/>
    <w:rsid w:val="00740238"/>
    <w:rsid w:val="00740494"/>
    <w:rsid w:val="00740788"/>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421"/>
    <w:rsid w:val="007458B3"/>
    <w:rsid w:val="007465F0"/>
    <w:rsid w:val="007466F1"/>
    <w:rsid w:val="00746708"/>
    <w:rsid w:val="00747261"/>
    <w:rsid w:val="00747331"/>
    <w:rsid w:val="00747396"/>
    <w:rsid w:val="007476C8"/>
    <w:rsid w:val="007478D8"/>
    <w:rsid w:val="00747A64"/>
    <w:rsid w:val="00747D99"/>
    <w:rsid w:val="00747F64"/>
    <w:rsid w:val="00747F83"/>
    <w:rsid w:val="007509FF"/>
    <w:rsid w:val="00750C89"/>
    <w:rsid w:val="00750D6F"/>
    <w:rsid w:val="00750E70"/>
    <w:rsid w:val="00750EDD"/>
    <w:rsid w:val="00750F1A"/>
    <w:rsid w:val="00751099"/>
    <w:rsid w:val="00751205"/>
    <w:rsid w:val="00751CAD"/>
    <w:rsid w:val="00752243"/>
    <w:rsid w:val="00752248"/>
    <w:rsid w:val="00752303"/>
    <w:rsid w:val="007523B1"/>
    <w:rsid w:val="00752A67"/>
    <w:rsid w:val="00752E1F"/>
    <w:rsid w:val="00753688"/>
    <w:rsid w:val="00753E3E"/>
    <w:rsid w:val="007540E0"/>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031C"/>
    <w:rsid w:val="00760449"/>
    <w:rsid w:val="007615FB"/>
    <w:rsid w:val="0076191D"/>
    <w:rsid w:val="00761A77"/>
    <w:rsid w:val="007626AB"/>
    <w:rsid w:val="00762EBE"/>
    <w:rsid w:val="0076308C"/>
    <w:rsid w:val="007631BF"/>
    <w:rsid w:val="007631D9"/>
    <w:rsid w:val="00763638"/>
    <w:rsid w:val="007636B4"/>
    <w:rsid w:val="007637A7"/>
    <w:rsid w:val="007637D6"/>
    <w:rsid w:val="00763954"/>
    <w:rsid w:val="00763C13"/>
    <w:rsid w:val="00763FFA"/>
    <w:rsid w:val="007642A9"/>
    <w:rsid w:val="0076517B"/>
    <w:rsid w:val="00765959"/>
    <w:rsid w:val="00765D9D"/>
    <w:rsid w:val="007661E1"/>
    <w:rsid w:val="00766985"/>
    <w:rsid w:val="00766C69"/>
    <w:rsid w:val="00766F36"/>
    <w:rsid w:val="007671F4"/>
    <w:rsid w:val="00767708"/>
    <w:rsid w:val="00767A22"/>
    <w:rsid w:val="00767B3E"/>
    <w:rsid w:val="0077027E"/>
    <w:rsid w:val="00770379"/>
    <w:rsid w:val="00770433"/>
    <w:rsid w:val="007707A0"/>
    <w:rsid w:val="00770A6A"/>
    <w:rsid w:val="00770E25"/>
    <w:rsid w:val="00771077"/>
    <w:rsid w:val="00771842"/>
    <w:rsid w:val="00771858"/>
    <w:rsid w:val="00771D75"/>
    <w:rsid w:val="0077206D"/>
    <w:rsid w:val="00772AF2"/>
    <w:rsid w:val="00772BE0"/>
    <w:rsid w:val="00772EB1"/>
    <w:rsid w:val="007731FC"/>
    <w:rsid w:val="007734B6"/>
    <w:rsid w:val="00773650"/>
    <w:rsid w:val="0077381A"/>
    <w:rsid w:val="0077398E"/>
    <w:rsid w:val="00773CFD"/>
    <w:rsid w:val="00773E39"/>
    <w:rsid w:val="00773E88"/>
    <w:rsid w:val="00774021"/>
    <w:rsid w:val="0077421C"/>
    <w:rsid w:val="007745B5"/>
    <w:rsid w:val="007747E8"/>
    <w:rsid w:val="00774904"/>
    <w:rsid w:val="00774E92"/>
    <w:rsid w:val="0077546D"/>
    <w:rsid w:val="00775764"/>
    <w:rsid w:val="00775786"/>
    <w:rsid w:val="00775A50"/>
    <w:rsid w:val="00775B91"/>
    <w:rsid w:val="00775EAC"/>
    <w:rsid w:val="00775F47"/>
    <w:rsid w:val="007761AE"/>
    <w:rsid w:val="007762FF"/>
    <w:rsid w:val="00776418"/>
    <w:rsid w:val="0077675A"/>
    <w:rsid w:val="00777064"/>
    <w:rsid w:val="007772B1"/>
    <w:rsid w:val="00777675"/>
    <w:rsid w:val="00777972"/>
    <w:rsid w:val="00777BCE"/>
    <w:rsid w:val="00777BF9"/>
    <w:rsid w:val="00777DC5"/>
    <w:rsid w:val="00777EF8"/>
    <w:rsid w:val="00777F9D"/>
    <w:rsid w:val="00780058"/>
    <w:rsid w:val="00780501"/>
    <w:rsid w:val="0078060E"/>
    <w:rsid w:val="00780614"/>
    <w:rsid w:val="00780B64"/>
    <w:rsid w:val="00780BA2"/>
    <w:rsid w:val="00780E96"/>
    <w:rsid w:val="007811A7"/>
    <w:rsid w:val="007812E5"/>
    <w:rsid w:val="007817E0"/>
    <w:rsid w:val="00781905"/>
    <w:rsid w:val="00781CF8"/>
    <w:rsid w:val="00782100"/>
    <w:rsid w:val="00782291"/>
    <w:rsid w:val="00782558"/>
    <w:rsid w:val="00782C2E"/>
    <w:rsid w:val="00782CD2"/>
    <w:rsid w:val="007835F2"/>
    <w:rsid w:val="00784081"/>
    <w:rsid w:val="00784564"/>
    <w:rsid w:val="00784B31"/>
    <w:rsid w:val="00784B9D"/>
    <w:rsid w:val="00784BB6"/>
    <w:rsid w:val="00784FE3"/>
    <w:rsid w:val="0078534B"/>
    <w:rsid w:val="007856ED"/>
    <w:rsid w:val="00785735"/>
    <w:rsid w:val="00786059"/>
    <w:rsid w:val="00786068"/>
    <w:rsid w:val="007860E5"/>
    <w:rsid w:val="00786260"/>
    <w:rsid w:val="00786540"/>
    <w:rsid w:val="0078687F"/>
    <w:rsid w:val="00786DAD"/>
    <w:rsid w:val="00787527"/>
    <w:rsid w:val="00787662"/>
    <w:rsid w:val="00790297"/>
    <w:rsid w:val="00790A00"/>
    <w:rsid w:val="00790CA5"/>
    <w:rsid w:val="00790CE5"/>
    <w:rsid w:val="007910E7"/>
    <w:rsid w:val="007918D1"/>
    <w:rsid w:val="00791C00"/>
    <w:rsid w:val="00791E3B"/>
    <w:rsid w:val="0079212B"/>
    <w:rsid w:val="007925D7"/>
    <w:rsid w:val="0079262C"/>
    <w:rsid w:val="00792819"/>
    <w:rsid w:val="00792979"/>
    <w:rsid w:val="00792DFF"/>
    <w:rsid w:val="007930FE"/>
    <w:rsid w:val="00793158"/>
    <w:rsid w:val="007931A5"/>
    <w:rsid w:val="00793619"/>
    <w:rsid w:val="00793620"/>
    <w:rsid w:val="00793670"/>
    <w:rsid w:val="00793B5D"/>
    <w:rsid w:val="007940E5"/>
    <w:rsid w:val="00794131"/>
    <w:rsid w:val="007943FF"/>
    <w:rsid w:val="00794540"/>
    <w:rsid w:val="00794939"/>
    <w:rsid w:val="00794FEE"/>
    <w:rsid w:val="00795322"/>
    <w:rsid w:val="00795DB8"/>
    <w:rsid w:val="00796094"/>
    <w:rsid w:val="0079662A"/>
    <w:rsid w:val="00797456"/>
    <w:rsid w:val="00797499"/>
    <w:rsid w:val="00797A18"/>
    <w:rsid w:val="00797B84"/>
    <w:rsid w:val="00797B98"/>
    <w:rsid w:val="007A059E"/>
    <w:rsid w:val="007A0897"/>
    <w:rsid w:val="007A09B0"/>
    <w:rsid w:val="007A0ABE"/>
    <w:rsid w:val="007A0D8E"/>
    <w:rsid w:val="007A15A9"/>
    <w:rsid w:val="007A18D5"/>
    <w:rsid w:val="007A1B95"/>
    <w:rsid w:val="007A2245"/>
    <w:rsid w:val="007A227B"/>
    <w:rsid w:val="007A2A09"/>
    <w:rsid w:val="007A2AB1"/>
    <w:rsid w:val="007A2F02"/>
    <w:rsid w:val="007A30B1"/>
    <w:rsid w:val="007A3287"/>
    <w:rsid w:val="007A3395"/>
    <w:rsid w:val="007A33F1"/>
    <w:rsid w:val="007A356D"/>
    <w:rsid w:val="007A3822"/>
    <w:rsid w:val="007A39A2"/>
    <w:rsid w:val="007A39BA"/>
    <w:rsid w:val="007A3B0A"/>
    <w:rsid w:val="007A3D85"/>
    <w:rsid w:val="007A4A82"/>
    <w:rsid w:val="007A4CC2"/>
    <w:rsid w:val="007A4F93"/>
    <w:rsid w:val="007A4FB6"/>
    <w:rsid w:val="007A520F"/>
    <w:rsid w:val="007A537D"/>
    <w:rsid w:val="007A55AA"/>
    <w:rsid w:val="007A56E4"/>
    <w:rsid w:val="007A5E71"/>
    <w:rsid w:val="007A700F"/>
    <w:rsid w:val="007A7160"/>
    <w:rsid w:val="007A7500"/>
    <w:rsid w:val="007A76CC"/>
    <w:rsid w:val="007A7982"/>
    <w:rsid w:val="007A79DA"/>
    <w:rsid w:val="007A7B0F"/>
    <w:rsid w:val="007A7C89"/>
    <w:rsid w:val="007A7FA3"/>
    <w:rsid w:val="007A7FA6"/>
    <w:rsid w:val="007B01E2"/>
    <w:rsid w:val="007B0311"/>
    <w:rsid w:val="007B0459"/>
    <w:rsid w:val="007B0B8B"/>
    <w:rsid w:val="007B141A"/>
    <w:rsid w:val="007B156B"/>
    <w:rsid w:val="007B1AEE"/>
    <w:rsid w:val="007B1DCE"/>
    <w:rsid w:val="007B1E73"/>
    <w:rsid w:val="007B1EBC"/>
    <w:rsid w:val="007B2194"/>
    <w:rsid w:val="007B21F2"/>
    <w:rsid w:val="007B261B"/>
    <w:rsid w:val="007B267A"/>
    <w:rsid w:val="007B2895"/>
    <w:rsid w:val="007B295B"/>
    <w:rsid w:val="007B2B6A"/>
    <w:rsid w:val="007B2C17"/>
    <w:rsid w:val="007B2F2C"/>
    <w:rsid w:val="007B314D"/>
    <w:rsid w:val="007B3342"/>
    <w:rsid w:val="007B33F9"/>
    <w:rsid w:val="007B341A"/>
    <w:rsid w:val="007B351F"/>
    <w:rsid w:val="007B3885"/>
    <w:rsid w:val="007B3891"/>
    <w:rsid w:val="007B3CAD"/>
    <w:rsid w:val="007B41D4"/>
    <w:rsid w:val="007B4C03"/>
    <w:rsid w:val="007B4DF8"/>
    <w:rsid w:val="007B54CA"/>
    <w:rsid w:val="007B564E"/>
    <w:rsid w:val="007B57D1"/>
    <w:rsid w:val="007B57FB"/>
    <w:rsid w:val="007B5AF9"/>
    <w:rsid w:val="007B5B92"/>
    <w:rsid w:val="007B5C61"/>
    <w:rsid w:val="007B65D2"/>
    <w:rsid w:val="007B6792"/>
    <w:rsid w:val="007B6A1B"/>
    <w:rsid w:val="007B6A47"/>
    <w:rsid w:val="007B6AD8"/>
    <w:rsid w:val="007B724F"/>
    <w:rsid w:val="007B7ECA"/>
    <w:rsid w:val="007B7ED2"/>
    <w:rsid w:val="007B7F32"/>
    <w:rsid w:val="007C0467"/>
    <w:rsid w:val="007C0834"/>
    <w:rsid w:val="007C0CC6"/>
    <w:rsid w:val="007C113F"/>
    <w:rsid w:val="007C13B7"/>
    <w:rsid w:val="007C13E3"/>
    <w:rsid w:val="007C1493"/>
    <w:rsid w:val="007C14CC"/>
    <w:rsid w:val="007C1F43"/>
    <w:rsid w:val="007C1FBE"/>
    <w:rsid w:val="007C2056"/>
    <w:rsid w:val="007C21B4"/>
    <w:rsid w:val="007C250D"/>
    <w:rsid w:val="007C25F3"/>
    <w:rsid w:val="007C2BC5"/>
    <w:rsid w:val="007C2C4B"/>
    <w:rsid w:val="007C31BC"/>
    <w:rsid w:val="007C322D"/>
    <w:rsid w:val="007C323D"/>
    <w:rsid w:val="007C3CC6"/>
    <w:rsid w:val="007C46D7"/>
    <w:rsid w:val="007C4AA6"/>
    <w:rsid w:val="007C500D"/>
    <w:rsid w:val="007C51A5"/>
    <w:rsid w:val="007C6015"/>
    <w:rsid w:val="007C644A"/>
    <w:rsid w:val="007C64DA"/>
    <w:rsid w:val="007C6664"/>
    <w:rsid w:val="007C6691"/>
    <w:rsid w:val="007C673D"/>
    <w:rsid w:val="007C6839"/>
    <w:rsid w:val="007C6991"/>
    <w:rsid w:val="007C6E51"/>
    <w:rsid w:val="007C6F74"/>
    <w:rsid w:val="007C736A"/>
    <w:rsid w:val="007C744C"/>
    <w:rsid w:val="007C74F6"/>
    <w:rsid w:val="007C7ACB"/>
    <w:rsid w:val="007C7DB0"/>
    <w:rsid w:val="007D0B66"/>
    <w:rsid w:val="007D0CD1"/>
    <w:rsid w:val="007D0F53"/>
    <w:rsid w:val="007D11ED"/>
    <w:rsid w:val="007D1283"/>
    <w:rsid w:val="007D13C4"/>
    <w:rsid w:val="007D151C"/>
    <w:rsid w:val="007D1D94"/>
    <w:rsid w:val="007D2170"/>
    <w:rsid w:val="007D2616"/>
    <w:rsid w:val="007D29F5"/>
    <w:rsid w:val="007D2BC3"/>
    <w:rsid w:val="007D2E2D"/>
    <w:rsid w:val="007D3437"/>
    <w:rsid w:val="007D382E"/>
    <w:rsid w:val="007D3CE4"/>
    <w:rsid w:val="007D43CE"/>
    <w:rsid w:val="007D44BA"/>
    <w:rsid w:val="007D46F7"/>
    <w:rsid w:val="007D4A47"/>
    <w:rsid w:val="007D4FF9"/>
    <w:rsid w:val="007D506C"/>
    <w:rsid w:val="007D5250"/>
    <w:rsid w:val="007D5937"/>
    <w:rsid w:val="007D59B3"/>
    <w:rsid w:val="007D59C9"/>
    <w:rsid w:val="007D5E62"/>
    <w:rsid w:val="007D5FCF"/>
    <w:rsid w:val="007D6583"/>
    <w:rsid w:val="007D66DD"/>
    <w:rsid w:val="007D6867"/>
    <w:rsid w:val="007D6C89"/>
    <w:rsid w:val="007D6D1F"/>
    <w:rsid w:val="007D6E4E"/>
    <w:rsid w:val="007D7725"/>
    <w:rsid w:val="007D7B8B"/>
    <w:rsid w:val="007D7BEF"/>
    <w:rsid w:val="007D7E2B"/>
    <w:rsid w:val="007E02A5"/>
    <w:rsid w:val="007E050D"/>
    <w:rsid w:val="007E1641"/>
    <w:rsid w:val="007E21A3"/>
    <w:rsid w:val="007E22D3"/>
    <w:rsid w:val="007E238F"/>
    <w:rsid w:val="007E24D5"/>
    <w:rsid w:val="007E2DEB"/>
    <w:rsid w:val="007E3092"/>
    <w:rsid w:val="007E30BA"/>
    <w:rsid w:val="007E31E6"/>
    <w:rsid w:val="007E341D"/>
    <w:rsid w:val="007E36A0"/>
    <w:rsid w:val="007E37A7"/>
    <w:rsid w:val="007E3E3F"/>
    <w:rsid w:val="007E3ED1"/>
    <w:rsid w:val="007E424C"/>
    <w:rsid w:val="007E4B5E"/>
    <w:rsid w:val="007E4B86"/>
    <w:rsid w:val="007E4CB2"/>
    <w:rsid w:val="007E4CE9"/>
    <w:rsid w:val="007E4D42"/>
    <w:rsid w:val="007E4FC7"/>
    <w:rsid w:val="007E552B"/>
    <w:rsid w:val="007E5F86"/>
    <w:rsid w:val="007E63B0"/>
    <w:rsid w:val="007E63E3"/>
    <w:rsid w:val="007E65A8"/>
    <w:rsid w:val="007E6800"/>
    <w:rsid w:val="007E75A5"/>
    <w:rsid w:val="007E7685"/>
    <w:rsid w:val="007F079E"/>
    <w:rsid w:val="007F1457"/>
    <w:rsid w:val="007F1CB7"/>
    <w:rsid w:val="007F21F8"/>
    <w:rsid w:val="007F2232"/>
    <w:rsid w:val="007F227D"/>
    <w:rsid w:val="007F2377"/>
    <w:rsid w:val="007F245F"/>
    <w:rsid w:val="007F28C5"/>
    <w:rsid w:val="007F2E0E"/>
    <w:rsid w:val="007F3971"/>
    <w:rsid w:val="007F3DA6"/>
    <w:rsid w:val="007F4051"/>
    <w:rsid w:val="007F414D"/>
    <w:rsid w:val="007F41D1"/>
    <w:rsid w:val="007F4423"/>
    <w:rsid w:val="007F4A5E"/>
    <w:rsid w:val="007F4D6F"/>
    <w:rsid w:val="007F4DA5"/>
    <w:rsid w:val="007F502F"/>
    <w:rsid w:val="007F531C"/>
    <w:rsid w:val="007F53AA"/>
    <w:rsid w:val="007F54CD"/>
    <w:rsid w:val="007F5569"/>
    <w:rsid w:val="007F581A"/>
    <w:rsid w:val="007F586F"/>
    <w:rsid w:val="007F5CED"/>
    <w:rsid w:val="007F632A"/>
    <w:rsid w:val="007F75A8"/>
    <w:rsid w:val="00801018"/>
    <w:rsid w:val="008011A7"/>
    <w:rsid w:val="0080147A"/>
    <w:rsid w:val="008014D3"/>
    <w:rsid w:val="00801A6C"/>
    <w:rsid w:val="00802406"/>
    <w:rsid w:val="00802451"/>
    <w:rsid w:val="0080273A"/>
    <w:rsid w:val="00802E93"/>
    <w:rsid w:val="00803682"/>
    <w:rsid w:val="00803C89"/>
    <w:rsid w:val="00804212"/>
    <w:rsid w:val="00804428"/>
    <w:rsid w:val="00804442"/>
    <w:rsid w:val="00804B03"/>
    <w:rsid w:val="00804F45"/>
    <w:rsid w:val="008059FF"/>
    <w:rsid w:val="00805A5B"/>
    <w:rsid w:val="00805CAE"/>
    <w:rsid w:val="00805E83"/>
    <w:rsid w:val="00806A4E"/>
    <w:rsid w:val="00806C71"/>
    <w:rsid w:val="00806D9B"/>
    <w:rsid w:val="00807701"/>
    <w:rsid w:val="0080775D"/>
    <w:rsid w:val="008079A9"/>
    <w:rsid w:val="00807D65"/>
    <w:rsid w:val="00807DA0"/>
    <w:rsid w:val="008100D0"/>
    <w:rsid w:val="0081030C"/>
    <w:rsid w:val="00810766"/>
    <w:rsid w:val="008107B0"/>
    <w:rsid w:val="00810C37"/>
    <w:rsid w:val="008111D6"/>
    <w:rsid w:val="008114CD"/>
    <w:rsid w:val="00811635"/>
    <w:rsid w:val="008117CC"/>
    <w:rsid w:val="00811E51"/>
    <w:rsid w:val="00812866"/>
    <w:rsid w:val="00812A31"/>
    <w:rsid w:val="00813AB0"/>
    <w:rsid w:val="00813DA7"/>
    <w:rsid w:val="008140CD"/>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157F"/>
    <w:rsid w:val="00822643"/>
    <w:rsid w:val="0082293F"/>
    <w:rsid w:val="00822E25"/>
    <w:rsid w:val="008236E8"/>
    <w:rsid w:val="00823C4B"/>
    <w:rsid w:val="008240FB"/>
    <w:rsid w:val="008242D8"/>
    <w:rsid w:val="00824389"/>
    <w:rsid w:val="00824392"/>
    <w:rsid w:val="008245DA"/>
    <w:rsid w:val="008245DE"/>
    <w:rsid w:val="008250F6"/>
    <w:rsid w:val="008256D6"/>
    <w:rsid w:val="0082576A"/>
    <w:rsid w:val="00825FD3"/>
    <w:rsid w:val="00826286"/>
    <w:rsid w:val="00826AE9"/>
    <w:rsid w:val="00826BFD"/>
    <w:rsid w:val="00827092"/>
    <w:rsid w:val="0082710A"/>
    <w:rsid w:val="00827252"/>
    <w:rsid w:val="00827366"/>
    <w:rsid w:val="008275D9"/>
    <w:rsid w:val="00827A68"/>
    <w:rsid w:val="008301B2"/>
    <w:rsid w:val="008306AF"/>
    <w:rsid w:val="00830EC9"/>
    <w:rsid w:val="00831146"/>
    <w:rsid w:val="00831154"/>
    <w:rsid w:val="008312E0"/>
    <w:rsid w:val="00831D36"/>
    <w:rsid w:val="00831DA4"/>
    <w:rsid w:val="00831EB3"/>
    <w:rsid w:val="00831F95"/>
    <w:rsid w:val="00831FA8"/>
    <w:rsid w:val="00831FBF"/>
    <w:rsid w:val="008320A5"/>
    <w:rsid w:val="00832290"/>
    <w:rsid w:val="00832810"/>
    <w:rsid w:val="00832858"/>
    <w:rsid w:val="00832E2C"/>
    <w:rsid w:val="00833070"/>
    <w:rsid w:val="008330EA"/>
    <w:rsid w:val="008331B6"/>
    <w:rsid w:val="008344F9"/>
    <w:rsid w:val="008345ED"/>
    <w:rsid w:val="00835248"/>
    <w:rsid w:val="00835927"/>
    <w:rsid w:val="00835988"/>
    <w:rsid w:val="00835CDC"/>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16"/>
    <w:rsid w:val="00840FBE"/>
    <w:rsid w:val="008414EC"/>
    <w:rsid w:val="00841867"/>
    <w:rsid w:val="00841895"/>
    <w:rsid w:val="00841E4A"/>
    <w:rsid w:val="008422EC"/>
    <w:rsid w:val="00842C7F"/>
    <w:rsid w:val="00842FFF"/>
    <w:rsid w:val="0084361F"/>
    <w:rsid w:val="00843F27"/>
    <w:rsid w:val="00844279"/>
    <w:rsid w:val="0084429F"/>
    <w:rsid w:val="008448E0"/>
    <w:rsid w:val="00844916"/>
    <w:rsid w:val="00844B07"/>
    <w:rsid w:val="00844C6C"/>
    <w:rsid w:val="00845238"/>
    <w:rsid w:val="0084558E"/>
    <w:rsid w:val="00845969"/>
    <w:rsid w:val="00845A61"/>
    <w:rsid w:val="00845A7A"/>
    <w:rsid w:val="008465C6"/>
    <w:rsid w:val="008467B8"/>
    <w:rsid w:val="008469EE"/>
    <w:rsid w:val="00847359"/>
    <w:rsid w:val="008474F9"/>
    <w:rsid w:val="00847A4A"/>
    <w:rsid w:val="00850321"/>
    <w:rsid w:val="008505AA"/>
    <w:rsid w:val="0085064A"/>
    <w:rsid w:val="008513EE"/>
    <w:rsid w:val="00851822"/>
    <w:rsid w:val="00851C51"/>
    <w:rsid w:val="00851E2C"/>
    <w:rsid w:val="008522D2"/>
    <w:rsid w:val="0085245C"/>
    <w:rsid w:val="0085253C"/>
    <w:rsid w:val="008526EF"/>
    <w:rsid w:val="008527A8"/>
    <w:rsid w:val="00852896"/>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605"/>
    <w:rsid w:val="00861D09"/>
    <w:rsid w:val="00861DA3"/>
    <w:rsid w:val="00861EF3"/>
    <w:rsid w:val="00862127"/>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3ED"/>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2B6"/>
    <w:rsid w:val="00870A49"/>
    <w:rsid w:val="00870B23"/>
    <w:rsid w:val="00870DC0"/>
    <w:rsid w:val="00871343"/>
    <w:rsid w:val="00871372"/>
    <w:rsid w:val="00871490"/>
    <w:rsid w:val="0087151A"/>
    <w:rsid w:val="008716B7"/>
    <w:rsid w:val="0087187C"/>
    <w:rsid w:val="008718A2"/>
    <w:rsid w:val="008718F3"/>
    <w:rsid w:val="00871A0A"/>
    <w:rsid w:val="00872A08"/>
    <w:rsid w:val="0087324A"/>
    <w:rsid w:val="008741A6"/>
    <w:rsid w:val="00874233"/>
    <w:rsid w:val="00874368"/>
    <w:rsid w:val="008744AE"/>
    <w:rsid w:val="00874AE4"/>
    <w:rsid w:val="00874F99"/>
    <w:rsid w:val="008756FA"/>
    <w:rsid w:val="008765F6"/>
    <w:rsid w:val="00876610"/>
    <w:rsid w:val="00876B6F"/>
    <w:rsid w:val="00876E10"/>
    <w:rsid w:val="00876E2A"/>
    <w:rsid w:val="00876E5C"/>
    <w:rsid w:val="00877BB0"/>
    <w:rsid w:val="00877DA5"/>
    <w:rsid w:val="00877F14"/>
    <w:rsid w:val="0088028C"/>
    <w:rsid w:val="00880852"/>
    <w:rsid w:val="008814C5"/>
    <w:rsid w:val="00881598"/>
    <w:rsid w:val="00881F95"/>
    <w:rsid w:val="00882C30"/>
    <w:rsid w:val="00882F26"/>
    <w:rsid w:val="008831C0"/>
    <w:rsid w:val="0088321F"/>
    <w:rsid w:val="0088335C"/>
    <w:rsid w:val="00883415"/>
    <w:rsid w:val="00883602"/>
    <w:rsid w:val="00883644"/>
    <w:rsid w:val="008838AA"/>
    <w:rsid w:val="00883ABD"/>
    <w:rsid w:val="00883C9C"/>
    <w:rsid w:val="008842F0"/>
    <w:rsid w:val="00884B2B"/>
    <w:rsid w:val="008851BF"/>
    <w:rsid w:val="0088574B"/>
    <w:rsid w:val="0088594E"/>
    <w:rsid w:val="0088649D"/>
    <w:rsid w:val="0088649F"/>
    <w:rsid w:val="0088664D"/>
    <w:rsid w:val="00886768"/>
    <w:rsid w:val="00886E26"/>
    <w:rsid w:val="00886FD5"/>
    <w:rsid w:val="008875A6"/>
    <w:rsid w:val="008876FD"/>
    <w:rsid w:val="00887A19"/>
    <w:rsid w:val="00887E13"/>
    <w:rsid w:val="00890136"/>
    <w:rsid w:val="00890205"/>
    <w:rsid w:val="00890917"/>
    <w:rsid w:val="00890B48"/>
    <w:rsid w:val="00890E19"/>
    <w:rsid w:val="00890FC5"/>
    <w:rsid w:val="0089166A"/>
    <w:rsid w:val="0089181D"/>
    <w:rsid w:val="00891830"/>
    <w:rsid w:val="0089193E"/>
    <w:rsid w:val="00891A3B"/>
    <w:rsid w:val="008920D1"/>
    <w:rsid w:val="0089272F"/>
    <w:rsid w:val="00892774"/>
    <w:rsid w:val="008929EC"/>
    <w:rsid w:val="00892AFC"/>
    <w:rsid w:val="00892B45"/>
    <w:rsid w:val="00892C37"/>
    <w:rsid w:val="0089336B"/>
    <w:rsid w:val="00893451"/>
    <w:rsid w:val="00893609"/>
    <w:rsid w:val="00893A8F"/>
    <w:rsid w:val="00894CBB"/>
    <w:rsid w:val="00894DC7"/>
    <w:rsid w:val="008950DB"/>
    <w:rsid w:val="008950DD"/>
    <w:rsid w:val="0089531A"/>
    <w:rsid w:val="00895B09"/>
    <w:rsid w:val="00895D8A"/>
    <w:rsid w:val="00895E48"/>
    <w:rsid w:val="008964EA"/>
    <w:rsid w:val="0089689B"/>
    <w:rsid w:val="00896DB8"/>
    <w:rsid w:val="0089723B"/>
    <w:rsid w:val="008978A4"/>
    <w:rsid w:val="00897EE1"/>
    <w:rsid w:val="008A040A"/>
    <w:rsid w:val="008A06A4"/>
    <w:rsid w:val="008A07E4"/>
    <w:rsid w:val="008A0B47"/>
    <w:rsid w:val="008A1390"/>
    <w:rsid w:val="008A1FD4"/>
    <w:rsid w:val="008A267B"/>
    <w:rsid w:val="008A2762"/>
    <w:rsid w:val="008A29B1"/>
    <w:rsid w:val="008A29CE"/>
    <w:rsid w:val="008A2C94"/>
    <w:rsid w:val="008A3319"/>
    <w:rsid w:val="008A3331"/>
    <w:rsid w:val="008A353E"/>
    <w:rsid w:val="008A372C"/>
    <w:rsid w:val="008A3B8A"/>
    <w:rsid w:val="008A3D48"/>
    <w:rsid w:val="008A3E74"/>
    <w:rsid w:val="008A3FF9"/>
    <w:rsid w:val="008A433B"/>
    <w:rsid w:val="008A4488"/>
    <w:rsid w:val="008A47EA"/>
    <w:rsid w:val="008A4873"/>
    <w:rsid w:val="008A4B7C"/>
    <w:rsid w:val="008A5B0A"/>
    <w:rsid w:val="008A622A"/>
    <w:rsid w:val="008A6446"/>
    <w:rsid w:val="008A6AD5"/>
    <w:rsid w:val="008A78C5"/>
    <w:rsid w:val="008B0019"/>
    <w:rsid w:val="008B00B8"/>
    <w:rsid w:val="008B05B4"/>
    <w:rsid w:val="008B0668"/>
    <w:rsid w:val="008B0908"/>
    <w:rsid w:val="008B0998"/>
    <w:rsid w:val="008B0B57"/>
    <w:rsid w:val="008B0C1B"/>
    <w:rsid w:val="008B11CC"/>
    <w:rsid w:val="008B1339"/>
    <w:rsid w:val="008B164E"/>
    <w:rsid w:val="008B1ACF"/>
    <w:rsid w:val="008B1DD6"/>
    <w:rsid w:val="008B225B"/>
    <w:rsid w:val="008B244C"/>
    <w:rsid w:val="008B26F2"/>
    <w:rsid w:val="008B2966"/>
    <w:rsid w:val="008B3120"/>
    <w:rsid w:val="008B31C8"/>
    <w:rsid w:val="008B34DD"/>
    <w:rsid w:val="008B39BD"/>
    <w:rsid w:val="008B42B3"/>
    <w:rsid w:val="008B4458"/>
    <w:rsid w:val="008B5001"/>
    <w:rsid w:val="008B555A"/>
    <w:rsid w:val="008B63C9"/>
    <w:rsid w:val="008B6925"/>
    <w:rsid w:val="008B700A"/>
    <w:rsid w:val="008B71B5"/>
    <w:rsid w:val="008B7526"/>
    <w:rsid w:val="008C01A1"/>
    <w:rsid w:val="008C0DFB"/>
    <w:rsid w:val="008C1343"/>
    <w:rsid w:val="008C17D2"/>
    <w:rsid w:val="008C1D55"/>
    <w:rsid w:val="008C201B"/>
    <w:rsid w:val="008C238A"/>
    <w:rsid w:val="008C27B5"/>
    <w:rsid w:val="008C2D33"/>
    <w:rsid w:val="008C2DDE"/>
    <w:rsid w:val="008C307C"/>
    <w:rsid w:val="008C35C0"/>
    <w:rsid w:val="008C3786"/>
    <w:rsid w:val="008C3913"/>
    <w:rsid w:val="008C3EA7"/>
    <w:rsid w:val="008C3ECF"/>
    <w:rsid w:val="008C3FBC"/>
    <w:rsid w:val="008C3FD5"/>
    <w:rsid w:val="008C3FDA"/>
    <w:rsid w:val="008C40FD"/>
    <w:rsid w:val="008C41C7"/>
    <w:rsid w:val="008C4238"/>
    <w:rsid w:val="008C428B"/>
    <w:rsid w:val="008C435B"/>
    <w:rsid w:val="008C44A0"/>
    <w:rsid w:val="008C45F4"/>
    <w:rsid w:val="008C473A"/>
    <w:rsid w:val="008C4836"/>
    <w:rsid w:val="008C48E7"/>
    <w:rsid w:val="008C4CD6"/>
    <w:rsid w:val="008C5DDA"/>
    <w:rsid w:val="008C5E44"/>
    <w:rsid w:val="008C5E77"/>
    <w:rsid w:val="008C5EA1"/>
    <w:rsid w:val="008C5ECF"/>
    <w:rsid w:val="008C5F46"/>
    <w:rsid w:val="008C6296"/>
    <w:rsid w:val="008C64BD"/>
    <w:rsid w:val="008C6998"/>
    <w:rsid w:val="008C737C"/>
    <w:rsid w:val="008C7579"/>
    <w:rsid w:val="008C7934"/>
    <w:rsid w:val="008C7D57"/>
    <w:rsid w:val="008D048E"/>
    <w:rsid w:val="008D06DD"/>
    <w:rsid w:val="008D112A"/>
    <w:rsid w:val="008D12C0"/>
    <w:rsid w:val="008D13C3"/>
    <w:rsid w:val="008D1526"/>
    <w:rsid w:val="008D15E0"/>
    <w:rsid w:val="008D17C4"/>
    <w:rsid w:val="008D2354"/>
    <w:rsid w:val="008D2AE1"/>
    <w:rsid w:val="008D2B26"/>
    <w:rsid w:val="008D326D"/>
    <w:rsid w:val="008D3FE4"/>
    <w:rsid w:val="008D420E"/>
    <w:rsid w:val="008D48AF"/>
    <w:rsid w:val="008D4B3D"/>
    <w:rsid w:val="008D4CA9"/>
    <w:rsid w:val="008D4DA4"/>
    <w:rsid w:val="008D535D"/>
    <w:rsid w:val="008D564E"/>
    <w:rsid w:val="008D589C"/>
    <w:rsid w:val="008D5C72"/>
    <w:rsid w:val="008D5D05"/>
    <w:rsid w:val="008D5E09"/>
    <w:rsid w:val="008D6050"/>
    <w:rsid w:val="008D66A5"/>
    <w:rsid w:val="008D68C3"/>
    <w:rsid w:val="008D6997"/>
    <w:rsid w:val="008D6C5C"/>
    <w:rsid w:val="008D7437"/>
    <w:rsid w:val="008D7678"/>
    <w:rsid w:val="008D773B"/>
    <w:rsid w:val="008D7748"/>
    <w:rsid w:val="008D795B"/>
    <w:rsid w:val="008D7D66"/>
    <w:rsid w:val="008D7EDA"/>
    <w:rsid w:val="008D7FA9"/>
    <w:rsid w:val="008E00F5"/>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556"/>
    <w:rsid w:val="008E5682"/>
    <w:rsid w:val="008E5A39"/>
    <w:rsid w:val="008E628A"/>
    <w:rsid w:val="008E628E"/>
    <w:rsid w:val="008E6CEB"/>
    <w:rsid w:val="008E6EBA"/>
    <w:rsid w:val="008E7111"/>
    <w:rsid w:val="008E759E"/>
    <w:rsid w:val="008E7E58"/>
    <w:rsid w:val="008F02C3"/>
    <w:rsid w:val="008F02CF"/>
    <w:rsid w:val="008F05DF"/>
    <w:rsid w:val="008F0748"/>
    <w:rsid w:val="008F0CD9"/>
    <w:rsid w:val="008F1368"/>
    <w:rsid w:val="008F16AC"/>
    <w:rsid w:val="008F1EC6"/>
    <w:rsid w:val="008F2521"/>
    <w:rsid w:val="008F2540"/>
    <w:rsid w:val="008F2858"/>
    <w:rsid w:val="008F2A72"/>
    <w:rsid w:val="008F2E51"/>
    <w:rsid w:val="008F2FB0"/>
    <w:rsid w:val="008F318C"/>
    <w:rsid w:val="008F35D8"/>
    <w:rsid w:val="008F3609"/>
    <w:rsid w:val="008F3746"/>
    <w:rsid w:val="008F3E39"/>
    <w:rsid w:val="008F4049"/>
    <w:rsid w:val="008F411A"/>
    <w:rsid w:val="008F424E"/>
    <w:rsid w:val="008F437C"/>
    <w:rsid w:val="008F4C51"/>
    <w:rsid w:val="008F4D68"/>
    <w:rsid w:val="008F4E04"/>
    <w:rsid w:val="008F4F7D"/>
    <w:rsid w:val="008F5255"/>
    <w:rsid w:val="008F5350"/>
    <w:rsid w:val="008F5667"/>
    <w:rsid w:val="008F5901"/>
    <w:rsid w:val="008F5EEB"/>
    <w:rsid w:val="008F6A7E"/>
    <w:rsid w:val="008F6BA9"/>
    <w:rsid w:val="008F6C4A"/>
    <w:rsid w:val="008F6C75"/>
    <w:rsid w:val="008F6D10"/>
    <w:rsid w:val="008F6E71"/>
    <w:rsid w:val="008F73C7"/>
    <w:rsid w:val="008F756A"/>
    <w:rsid w:val="008F7612"/>
    <w:rsid w:val="008F7B8B"/>
    <w:rsid w:val="008F7BA2"/>
    <w:rsid w:val="008F7CB9"/>
    <w:rsid w:val="008F7F44"/>
    <w:rsid w:val="00900B60"/>
    <w:rsid w:val="00900F9F"/>
    <w:rsid w:val="00901261"/>
    <w:rsid w:val="009012A7"/>
    <w:rsid w:val="00901F18"/>
    <w:rsid w:val="009020DA"/>
    <w:rsid w:val="009022B6"/>
    <w:rsid w:val="00902410"/>
    <w:rsid w:val="009025D7"/>
    <w:rsid w:val="0090264B"/>
    <w:rsid w:val="009027DB"/>
    <w:rsid w:val="00902A0B"/>
    <w:rsid w:val="00902C87"/>
    <w:rsid w:val="00902CBA"/>
    <w:rsid w:val="00902CD7"/>
    <w:rsid w:val="009030D7"/>
    <w:rsid w:val="009031D0"/>
    <w:rsid w:val="009034A5"/>
    <w:rsid w:val="00903B60"/>
    <w:rsid w:val="00903FCC"/>
    <w:rsid w:val="0090491B"/>
    <w:rsid w:val="00904D1D"/>
    <w:rsid w:val="009054F7"/>
    <w:rsid w:val="00905581"/>
    <w:rsid w:val="00905693"/>
    <w:rsid w:val="00905B09"/>
    <w:rsid w:val="00905B13"/>
    <w:rsid w:val="00905B9C"/>
    <w:rsid w:val="00906A95"/>
    <w:rsid w:val="0090705B"/>
    <w:rsid w:val="00907166"/>
    <w:rsid w:val="009074AD"/>
    <w:rsid w:val="00907F2E"/>
    <w:rsid w:val="00910BF0"/>
    <w:rsid w:val="00910EFB"/>
    <w:rsid w:val="00910FAF"/>
    <w:rsid w:val="00911033"/>
    <w:rsid w:val="00911129"/>
    <w:rsid w:val="00911151"/>
    <w:rsid w:val="00911188"/>
    <w:rsid w:val="00911D17"/>
    <w:rsid w:val="00911D94"/>
    <w:rsid w:val="00911E3E"/>
    <w:rsid w:val="00911F90"/>
    <w:rsid w:val="009122A7"/>
    <w:rsid w:val="009123D8"/>
    <w:rsid w:val="00912424"/>
    <w:rsid w:val="009129C6"/>
    <w:rsid w:val="00912DF0"/>
    <w:rsid w:val="00912F77"/>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1101"/>
    <w:rsid w:val="00921C21"/>
    <w:rsid w:val="00922191"/>
    <w:rsid w:val="0092226E"/>
    <w:rsid w:val="009227B5"/>
    <w:rsid w:val="00922B7D"/>
    <w:rsid w:val="00922BAC"/>
    <w:rsid w:val="00923009"/>
    <w:rsid w:val="0092332E"/>
    <w:rsid w:val="00923640"/>
    <w:rsid w:val="00923900"/>
    <w:rsid w:val="00923E33"/>
    <w:rsid w:val="00923E4E"/>
    <w:rsid w:val="00923E89"/>
    <w:rsid w:val="009246E5"/>
    <w:rsid w:val="00924CC6"/>
    <w:rsid w:val="00925B6A"/>
    <w:rsid w:val="009262F9"/>
    <w:rsid w:val="00926554"/>
    <w:rsid w:val="00926B8B"/>
    <w:rsid w:val="00926C88"/>
    <w:rsid w:val="00926DDC"/>
    <w:rsid w:val="00927525"/>
    <w:rsid w:val="00927577"/>
    <w:rsid w:val="00927999"/>
    <w:rsid w:val="00927AFB"/>
    <w:rsid w:val="00927BD5"/>
    <w:rsid w:val="00931194"/>
    <w:rsid w:val="0093124D"/>
    <w:rsid w:val="009314FE"/>
    <w:rsid w:val="009317DB"/>
    <w:rsid w:val="00931A1C"/>
    <w:rsid w:val="00931B77"/>
    <w:rsid w:val="0093204F"/>
    <w:rsid w:val="009332D9"/>
    <w:rsid w:val="009337B5"/>
    <w:rsid w:val="0093386D"/>
    <w:rsid w:val="00933898"/>
    <w:rsid w:val="00933F8F"/>
    <w:rsid w:val="00934200"/>
    <w:rsid w:val="0093427C"/>
    <w:rsid w:val="009348FC"/>
    <w:rsid w:val="00934F5F"/>
    <w:rsid w:val="00935004"/>
    <w:rsid w:val="0093504F"/>
    <w:rsid w:val="0093517B"/>
    <w:rsid w:val="00935943"/>
    <w:rsid w:val="00936631"/>
    <w:rsid w:val="00936BBC"/>
    <w:rsid w:val="00936C1A"/>
    <w:rsid w:val="00936E4C"/>
    <w:rsid w:val="00936EED"/>
    <w:rsid w:val="00937DB0"/>
    <w:rsid w:val="00937F6C"/>
    <w:rsid w:val="00940505"/>
    <w:rsid w:val="0094077F"/>
    <w:rsid w:val="009408FE"/>
    <w:rsid w:val="00940972"/>
    <w:rsid w:val="00940CDA"/>
    <w:rsid w:val="00940D58"/>
    <w:rsid w:val="009410B1"/>
    <w:rsid w:val="00941567"/>
    <w:rsid w:val="009418EA"/>
    <w:rsid w:val="0094215F"/>
    <w:rsid w:val="0094237F"/>
    <w:rsid w:val="00942844"/>
    <w:rsid w:val="0094292A"/>
    <w:rsid w:val="00942934"/>
    <w:rsid w:val="00942B5A"/>
    <w:rsid w:val="009430A6"/>
    <w:rsid w:val="00943276"/>
    <w:rsid w:val="0094327C"/>
    <w:rsid w:val="00943778"/>
    <w:rsid w:val="009437EF"/>
    <w:rsid w:val="00943954"/>
    <w:rsid w:val="00943A1C"/>
    <w:rsid w:val="00943BBB"/>
    <w:rsid w:val="00944019"/>
    <w:rsid w:val="009441B1"/>
    <w:rsid w:val="0094430C"/>
    <w:rsid w:val="009444FD"/>
    <w:rsid w:val="00944D4B"/>
    <w:rsid w:val="00944F4A"/>
    <w:rsid w:val="00944FCF"/>
    <w:rsid w:val="009455A8"/>
    <w:rsid w:val="009457EF"/>
    <w:rsid w:val="00945967"/>
    <w:rsid w:val="00945F01"/>
    <w:rsid w:val="00945F96"/>
    <w:rsid w:val="0094607C"/>
    <w:rsid w:val="00946543"/>
    <w:rsid w:val="00946719"/>
    <w:rsid w:val="009467DC"/>
    <w:rsid w:val="00946A34"/>
    <w:rsid w:val="00947014"/>
    <w:rsid w:val="00947988"/>
    <w:rsid w:val="00947A83"/>
    <w:rsid w:val="00947C72"/>
    <w:rsid w:val="00947CF2"/>
    <w:rsid w:val="00947E30"/>
    <w:rsid w:val="00947EE6"/>
    <w:rsid w:val="009507C2"/>
    <w:rsid w:val="00950BCA"/>
    <w:rsid w:val="00950F35"/>
    <w:rsid w:val="0095150B"/>
    <w:rsid w:val="00952097"/>
    <w:rsid w:val="00952203"/>
    <w:rsid w:val="009523D7"/>
    <w:rsid w:val="00952DFE"/>
    <w:rsid w:val="0095302E"/>
    <w:rsid w:val="00953525"/>
    <w:rsid w:val="00953741"/>
    <w:rsid w:val="009537A0"/>
    <w:rsid w:val="00953838"/>
    <w:rsid w:val="009539AE"/>
    <w:rsid w:val="00953A6E"/>
    <w:rsid w:val="00953FC7"/>
    <w:rsid w:val="009548C2"/>
    <w:rsid w:val="009548CA"/>
    <w:rsid w:val="00955F29"/>
    <w:rsid w:val="00955FE5"/>
    <w:rsid w:val="00956D75"/>
    <w:rsid w:val="00956E00"/>
    <w:rsid w:val="0095717E"/>
    <w:rsid w:val="009577C2"/>
    <w:rsid w:val="009579DF"/>
    <w:rsid w:val="00957D2F"/>
    <w:rsid w:val="00957D35"/>
    <w:rsid w:val="00957D4B"/>
    <w:rsid w:val="00960B3A"/>
    <w:rsid w:val="00960B9B"/>
    <w:rsid w:val="00960D00"/>
    <w:rsid w:val="00960D7B"/>
    <w:rsid w:val="00960DC7"/>
    <w:rsid w:val="009611D1"/>
    <w:rsid w:val="009613A2"/>
    <w:rsid w:val="00961429"/>
    <w:rsid w:val="00961B82"/>
    <w:rsid w:val="00961CA2"/>
    <w:rsid w:val="00961DB2"/>
    <w:rsid w:val="00962058"/>
    <w:rsid w:val="009620CF"/>
    <w:rsid w:val="009621DF"/>
    <w:rsid w:val="00962209"/>
    <w:rsid w:val="00962462"/>
    <w:rsid w:val="009625FE"/>
    <w:rsid w:val="009626F1"/>
    <w:rsid w:val="00962A1E"/>
    <w:rsid w:val="00962B7C"/>
    <w:rsid w:val="00962E80"/>
    <w:rsid w:val="00962E8C"/>
    <w:rsid w:val="00963349"/>
    <w:rsid w:val="0096337C"/>
    <w:rsid w:val="00963808"/>
    <w:rsid w:val="00963F65"/>
    <w:rsid w:val="00964260"/>
    <w:rsid w:val="00964876"/>
    <w:rsid w:val="00964919"/>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051"/>
    <w:rsid w:val="0097025E"/>
    <w:rsid w:val="00970496"/>
    <w:rsid w:val="00970897"/>
    <w:rsid w:val="00970E84"/>
    <w:rsid w:val="00970EA0"/>
    <w:rsid w:val="00971350"/>
    <w:rsid w:val="009717ED"/>
    <w:rsid w:val="00971B75"/>
    <w:rsid w:val="0097283E"/>
    <w:rsid w:val="009728ED"/>
    <w:rsid w:val="00972F05"/>
    <w:rsid w:val="009739DD"/>
    <w:rsid w:val="009739F6"/>
    <w:rsid w:val="00973BFE"/>
    <w:rsid w:val="00973BFF"/>
    <w:rsid w:val="00973C3D"/>
    <w:rsid w:val="00973D02"/>
    <w:rsid w:val="00974465"/>
    <w:rsid w:val="00974498"/>
    <w:rsid w:val="009749E3"/>
    <w:rsid w:val="00975616"/>
    <w:rsid w:val="0097580B"/>
    <w:rsid w:val="009758DD"/>
    <w:rsid w:val="00975EB9"/>
    <w:rsid w:val="0097644E"/>
    <w:rsid w:val="0097644F"/>
    <w:rsid w:val="009776B8"/>
    <w:rsid w:val="00977756"/>
    <w:rsid w:val="00977934"/>
    <w:rsid w:val="00977935"/>
    <w:rsid w:val="00977C10"/>
    <w:rsid w:val="00977EBC"/>
    <w:rsid w:val="009805B5"/>
    <w:rsid w:val="009805DC"/>
    <w:rsid w:val="00980E78"/>
    <w:rsid w:val="009813F7"/>
    <w:rsid w:val="00981DD0"/>
    <w:rsid w:val="009823F1"/>
    <w:rsid w:val="00982507"/>
    <w:rsid w:val="009827C2"/>
    <w:rsid w:val="00982EE5"/>
    <w:rsid w:val="0098313A"/>
    <w:rsid w:val="0098399C"/>
    <w:rsid w:val="00983BBE"/>
    <w:rsid w:val="00983E91"/>
    <w:rsid w:val="009840D9"/>
    <w:rsid w:val="0098434B"/>
    <w:rsid w:val="00984591"/>
    <w:rsid w:val="00984CFE"/>
    <w:rsid w:val="00985B04"/>
    <w:rsid w:val="00985DC3"/>
    <w:rsid w:val="00985E27"/>
    <w:rsid w:val="009861A9"/>
    <w:rsid w:val="0098650B"/>
    <w:rsid w:val="0098667C"/>
    <w:rsid w:val="00986820"/>
    <w:rsid w:val="009868D4"/>
    <w:rsid w:val="00986F93"/>
    <w:rsid w:val="00987189"/>
    <w:rsid w:val="00987442"/>
    <w:rsid w:val="00987ACA"/>
    <w:rsid w:val="00987B0D"/>
    <w:rsid w:val="009903AD"/>
    <w:rsid w:val="009904F9"/>
    <w:rsid w:val="00990837"/>
    <w:rsid w:val="00990AF2"/>
    <w:rsid w:val="00990BC0"/>
    <w:rsid w:val="00990E33"/>
    <w:rsid w:val="00990FB1"/>
    <w:rsid w:val="00991261"/>
    <w:rsid w:val="00991379"/>
    <w:rsid w:val="0099157D"/>
    <w:rsid w:val="0099177D"/>
    <w:rsid w:val="00991A8B"/>
    <w:rsid w:val="00991C79"/>
    <w:rsid w:val="0099268C"/>
    <w:rsid w:val="00992858"/>
    <w:rsid w:val="009928CB"/>
    <w:rsid w:val="00992BE5"/>
    <w:rsid w:val="00992DDD"/>
    <w:rsid w:val="00993005"/>
    <w:rsid w:val="00993500"/>
    <w:rsid w:val="00993770"/>
    <w:rsid w:val="00993C81"/>
    <w:rsid w:val="009941A8"/>
    <w:rsid w:val="00994753"/>
    <w:rsid w:val="00994DC3"/>
    <w:rsid w:val="00995B06"/>
    <w:rsid w:val="0099621E"/>
    <w:rsid w:val="009963B4"/>
    <w:rsid w:val="00996794"/>
    <w:rsid w:val="009969C1"/>
    <w:rsid w:val="00996AB3"/>
    <w:rsid w:val="00997316"/>
    <w:rsid w:val="0099775B"/>
    <w:rsid w:val="009979DE"/>
    <w:rsid w:val="00997A76"/>
    <w:rsid w:val="00997AB2"/>
    <w:rsid w:val="00997C8D"/>
    <w:rsid w:val="00997CE9"/>
    <w:rsid w:val="00997D5B"/>
    <w:rsid w:val="009A0245"/>
    <w:rsid w:val="009A05D8"/>
    <w:rsid w:val="009A0628"/>
    <w:rsid w:val="009A0693"/>
    <w:rsid w:val="009A0EE3"/>
    <w:rsid w:val="009A1382"/>
    <w:rsid w:val="009A1430"/>
    <w:rsid w:val="009A17CE"/>
    <w:rsid w:val="009A1851"/>
    <w:rsid w:val="009A19AF"/>
    <w:rsid w:val="009A1C6B"/>
    <w:rsid w:val="009A2017"/>
    <w:rsid w:val="009A274E"/>
    <w:rsid w:val="009A2B0D"/>
    <w:rsid w:val="009A2B79"/>
    <w:rsid w:val="009A30EF"/>
    <w:rsid w:val="009A386B"/>
    <w:rsid w:val="009A3CAE"/>
    <w:rsid w:val="009A415B"/>
    <w:rsid w:val="009A4A8F"/>
    <w:rsid w:val="009A4F3A"/>
    <w:rsid w:val="009A5701"/>
    <w:rsid w:val="009A5892"/>
    <w:rsid w:val="009A5A47"/>
    <w:rsid w:val="009A5CAE"/>
    <w:rsid w:val="009A6234"/>
    <w:rsid w:val="009A661F"/>
    <w:rsid w:val="009A662F"/>
    <w:rsid w:val="009A66C5"/>
    <w:rsid w:val="009A67F4"/>
    <w:rsid w:val="009A6A7F"/>
    <w:rsid w:val="009A6EB9"/>
    <w:rsid w:val="009A729F"/>
    <w:rsid w:val="009A7391"/>
    <w:rsid w:val="009A7793"/>
    <w:rsid w:val="009A7CED"/>
    <w:rsid w:val="009A7EC9"/>
    <w:rsid w:val="009B0B6A"/>
    <w:rsid w:val="009B0C33"/>
    <w:rsid w:val="009B103A"/>
    <w:rsid w:val="009B15F2"/>
    <w:rsid w:val="009B1A6F"/>
    <w:rsid w:val="009B1AA6"/>
    <w:rsid w:val="009B1F72"/>
    <w:rsid w:val="009B1FA7"/>
    <w:rsid w:val="009B2269"/>
    <w:rsid w:val="009B2567"/>
    <w:rsid w:val="009B28E5"/>
    <w:rsid w:val="009B29BF"/>
    <w:rsid w:val="009B2ABF"/>
    <w:rsid w:val="009B3148"/>
    <w:rsid w:val="009B3276"/>
    <w:rsid w:val="009B362B"/>
    <w:rsid w:val="009B36A5"/>
    <w:rsid w:val="009B3BAC"/>
    <w:rsid w:val="009B3C61"/>
    <w:rsid w:val="009B40F6"/>
    <w:rsid w:val="009B4827"/>
    <w:rsid w:val="009B4967"/>
    <w:rsid w:val="009B4982"/>
    <w:rsid w:val="009B4B0E"/>
    <w:rsid w:val="009B4D74"/>
    <w:rsid w:val="009B506E"/>
    <w:rsid w:val="009B5169"/>
    <w:rsid w:val="009B54D2"/>
    <w:rsid w:val="009B5BC1"/>
    <w:rsid w:val="009B5F7F"/>
    <w:rsid w:val="009B756F"/>
    <w:rsid w:val="009B7C7B"/>
    <w:rsid w:val="009C0231"/>
    <w:rsid w:val="009C0D11"/>
    <w:rsid w:val="009C0DF7"/>
    <w:rsid w:val="009C0E48"/>
    <w:rsid w:val="009C1CDE"/>
    <w:rsid w:val="009C2525"/>
    <w:rsid w:val="009C2718"/>
    <w:rsid w:val="009C2BF8"/>
    <w:rsid w:val="009C2DCB"/>
    <w:rsid w:val="009C34D3"/>
    <w:rsid w:val="009C36D2"/>
    <w:rsid w:val="009C44F7"/>
    <w:rsid w:val="009C4B74"/>
    <w:rsid w:val="009C4EB4"/>
    <w:rsid w:val="009C5165"/>
    <w:rsid w:val="009C53F8"/>
    <w:rsid w:val="009C5630"/>
    <w:rsid w:val="009C5F29"/>
    <w:rsid w:val="009C622E"/>
    <w:rsid w:val="009C6744"/>
    <w:rsid w:val="009C6DB0"/>
    <w:rsid w:val="009D00C1"/>
    <w:rsid w:val="009D01E5"/>
    <w:rsid w:val="009D01F6"/>
    <w:rsid w:val="009D06A5"/>
    <w:rsid w:val="009D0744"/>
    <w:rsid w:val="009D0ED6"/>
    <w:rsid w:val="009D0F71"/>
    <w:rsid w:val="009D11BE"/>
    <w:rsid w:val="009D17E4"/>
    <w:rsid w:val="009D1831"/>
    <w:rsid w:val="009D201E"/>
    <w:rsid w:val="009D2718"/>
    <w:rsid w:val="009D27E2"/>
    <w:rsid w:val="009D294A"/>
    <w:rsid w:val="009D299E"/>
    <w:rsid w:val="009D2D3E"/>
    <w:rsid w:val="009D2EC8"/>
    <w:rsid w:val="009D2EDB"/>
    <w:rsid w:val="009D347A"/>
    <w:rsid w:val="009D372F"/>
    <w:rsid w:val="009D374B"/>
    <w:rsid w:val="009D3EC7"/>
    <w:rsid w:val="009D4516"/>
    <w:rsid w:val="009D4AB6"/>
    <w:rsid w:val="009D5C26"/>
    <w:rsid w:val="009D60EF"/>
    <w:rsid w:val="009D617D"/>
    <w:rsid w:val="009D6335"/>
    <w:rsid w:val="009D65BB"/>
    <w:rsid w:val="009D66FB"/>
    <w:rsid w:val="009D6755"/>
    <w:rsid w:val="009D6B5A"/>
    <w:rsid w:val="009D7256"/>
    <w:rsid w:val="009D7303"/>
    <w:rsid w:val="009D79B3"/>
    <w:rsid w:val="009D7EB2"/>
    <w:rsid w:val="009E0232"/>
    <w:rsid w:val="009E0403"/>
    <w:rsid w:val="009E04FD"/>
    <w:rsid w:val="009E0925"/>
    <w:rsid w:val="009E0978"/>
    <w:rsid w:val="009E0F7A"/>
    <w:rsid w:val="009E169E"/>
    <w:rsid w:val="009E223C"/>
    <w:rsid w:val="009E2354"/>
    <w:rsid w:val="009E23CA"/>
    <w:rsid w:val="009E29D0"/>
    <w:rsid w:val="009E2D3E"/>
    <w:rsid w:val="009E2D79"/>
    <w:rsid w:val="009E37B2"/>
    <w:rsid w:val="009E38D0"/>
    <w:rsid w:val="009E3AC8"/>
    <w:rsid w:val="009E3AFE"/>
    <w:rsid w:val="009E3EB1"/>
    <w:rsid w:val="009E44AB"/>
    <w:rsid w:val="009E4748"/>
    <w:rsid w:val="009E4C12"/>
    <w:rsid w:val="009E4E1F"/>
    <w:rsid w:val="009E4FDB"/>
    <w:rsid w:val="009E54A0"/>
    <w:rsid w:val="009E5709"/>
    <w:rsid w:val="009E5A74"/>
    <w:rsid w:val="009E5B2F"/>
    <w:rsid w:val="009E5D44"/>
    <w:rsid w:val="009E640E"/>
    <w:rsid w:val="009E6AB0"/>
    <w:rsid w:val="009E6ABE"/>
    <w:rsid w:val="009E6B77"/>
    <w:rsid w:val="009E6DD9"/>
    <w:rsid w:val="009E6E1F"/>
    <w:rsid w:val="009E6E68"/>
    <w:rsid w:val="009E7309"/>
    <w:rsid w:val="009E7ADB"/>
    <w:rsid w:val="009E7C4C"/>
    <w:rsid w:val="009F00FA"/>
    <w:rsid w:val="009F0222"/>
    <w:rsid w:val="009F042F"/>
    <w:rsid w:val="009F07CE"/>
    <w:rsid w:val="009F07E0"/>
    <w:rsid w:val="009F088C"/>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3A59"/>
    <w:rsid w:val="009F4028"/>
    <w:rsid w:val="009F40B2"/>
    <w:rsid w:val="009F42AA"/>
    <w:rsid w:val="009F473C"/>
    <w:rsid w:val="009F4A50"/>
    <w:rsid w:val="009F4C18"/>
    <w:rsid w:val="009F52D2"/>
    <w:rsid w:val="009F5384"/>
    <w:rsid w:val="009F57E2"/>
    <w:rsid w:val="009F5915"/>
    <w:rsid w:val="009F5DFC"/>
    <w:rsid w:val="009F5E8B"/>
    <w:rsid w:val="009F65C8"/>
    <w:rsid w:val="009F66F6"/>
    <w:rsid w:val="009F68BC"/>
    <w:rsid w:val="009F6BD2"/>
    <w:rsid w:val="009F6E60"/>
    <w:rsid w:val="009F6F9F"/>
    <w:rsid w:val="009F748F"/>
    <w:rsid w:val="009F762A"/>
    <w:rsid w:val="009F772D"/>
    <w:rsid w:val="009F7D2F"/>
    <w:rsid w:val="00A00B3D"/>
    <w:rsid w:val="00A00DAB"/>
    <w:rsid w:val="00A00E64"/>
    <w:rsid w:val="00A01032"/>
    <w:rsid w:val="00A01199"/>
    <w:rsid w:val="00A0151A"/>
    <w:rsid w:val="00A01C37"/>
    <w:rsid w:val="00A01E11"/>
    <w:rsid w:val="00A0253F"/>
    <w:rsid w:val="00A02787"/>
    <w:rsid w:val="00A028E4"/>
    <w:rsid w:val="00A033DA"/>
    <w:rsid w:val="00A04476"/>
    <w:rsid w:val="00A04CFA"/>
    <w:rsid w:val="00A05497"/>
    <w:rsid w:val="00A05730"/>
    <w:rsid w:val="00A059B7"/>
    <w:rsid w:val="00A059CF"/>
    <w:rsid w:val="00A060F8"/>
    <w:rsid w:val="00A06CBE"/>
    <w:rsid w:val="00A0756F"/>
    <w:rsid w:val="00A07627"/>
    <w:rsid w:val="00A10661"/>
    <w:rsid w:val="00A11024"/>
    <w:rsid w:val="00A1125E"/>
    <w:rsid w:val="00A113C8"/>
    <w:rsid w:val="00A11619"/>
    <w:rsid w:val="00A11B39"/>
    <w:rsid w:val="00A11C34"/>
    <w:rsid w:val="00A12696"/>
    <w:rsid w:val="00A1276A"/>
    <w:rsid w:val="00A127A4"/>
    <w:rsid w:val="00A1302E"/>
    <w:rsid w:val="00A13637"/>
    <w:rsid w:val="00A13741"/>
    <w:rsid w:val="00A1375F"/>
    <w:rsid w:val="00A139D8"/>
    <w:rsid w:val="00A13AEE"/>
    <w:rsid w:val="00A1493B"/>
    <w:rsid w:val="00A14A4E"/>
    <w:rsid w:val="00A14BAB"/>
    <w:rsid w:val="00A14E81"/>
    <w:rsid w:val="00A15447"/>
    <w:rsid w:val="00A16393"/>
    <w:rsid w:val="00A166EE"/>
    <w:rsid w:val="00A16AAB"/>
    <w:rsid w:val="00A16D9E"/>
    <w:rsid w:val="00A17645"/>
    <w:rsid w:val="00A200F6"/>
    <w:rsid w:val="00A2014B"/>
    <w:rsid w:val="00A20728"/>
    <w:rsid w:val="00A20EF5"/>
    <w:rsid w:val="00A21103"/>
    <w:rsid w:val="00A2148F"/>
    <w:rsid w:val="00A21640"/>
    <w:rsid w:val="00A2167C"/>
    <w:rsid w:val="00A21711"/>
    <w:rsid w:val="00A2187D"/>
    <w:rsid w:val="00A21B39"/>
    <w:rsid w:val="00A21C1C"/>
    <w:rsid w:val="00A21CFC"/>
    <w:rsid w:val="00A2220E"/>
    <w:rsid w:val="00A2270F"/>
    <w:rsid w:val="00A22E60"/>
    <w:rsid w:val="00A2318E"/>
    <w:rsid w:val="00A2321E"/>
    <w:rsid w:val="00A2325A"/>
    <w:rsid w:val="00A23671"/>
    <w:rsid w:val="00A23A8B"/>
    <w:rsid w:val="00A23E37"/>
    <w:rsid w:val="00A24024"/>
    <w:rsid w:val="00A2402B"/>
    <w:rsid w:val="00A243A0"/>
    <w:rsid w:val="00A24653"/>
    <w:rsid w:val="00A24813"/>
    <w:rsid w:val="00A24A09"/>
    <w:rsid w:val="00A2556F"/>
    <w:rsid w:val="00A25982"/>
    <w:rsid w:val="00A25ADE"/>
    <w:rsid w:val="00A264D3"/>
    <w:rsid w:val="00A2674B"/>
    <w:rsid w:val="00A26BF4"/>
    <w:rsid w:val="00A26DA4"/>
    <w:rsid w:val="00A277C8"/>
    <w:rsid w:val="00A2780F"/>
    <w:rsid w:val="00A27DA9"/>
    <w:rsid w:val="00A27EC7"/>
    <w:rsid w:val="00A30049"/>
    <w:rsid w:val="00A302F4"/>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CC1"/>
    <w:rsid w:val="00A35F42"/>
    <w:rsid w:val="00A3617A"/>
    <w:rsid w:val="00A3689D"/>
    <w:rsid w:val="00A37206"/>
    <w:rsid w:val="00A3731B"/>
    <w:rsid w:val="00A3797B"/>
    <w:rsid w:val="00A37C30"/>
    <w:rsid w:val="00A40452"/>
    <w:rsid w:val="00A40899"/>
    <w:rsid w:val="00A41149"/>
    <w:rsid w:val="00A41626"/>
    <w:rsid w:val="00A41A00"/>
    <w:rsid w:val="00A41CEF"/>
    <w:rsid w:val="00A41F73"/>
    <w:rsid w:val="00A430EB"/>
    <w:rsid w:val="00A435B3"/>
    <w:rsid w:val="00A43ED6"/>
    <w:rsid w:val="00A44157"/>
    <w:rsid w:val="00A44239"/>
    <w:rsid w:val="00A44768"/>
    <w:rsid w:val="00A44DC1"/>
    <w:rsid w:val="00A451FF"/>
    <w:rsid w:val="00A45495"/>
    <w:rsid w:val="00A4553A"/>
    <w:rsid w:val="00A4589D"/>
    <w:rsid w:val="00A45A19"/>
    <w:rsid w:val="00A45B07"/>
    <w:rsid w:val="00A45DBB"/>
    <w:rsid w:val="00A46288"/>
    <w:rsid w:val="00A462EE"/>
    <w:rsid w:val="00A4647E"/>
    <w:rsid w:val="00A464E2"/>
    <w:rsid w:val="00A468EC"/>
    <w:rsid w:val="00A46CAB"/>
    <w:rsid w:val="00A476EF"/>
    <w:rsid w:val="00A506A9"/>
    <w:rsid w:val="00A50948"/>
    <w:rsid w:val="00A50DAE"/>
    <w:rsid w:val="00A51621"/>
    <w:rsid w:val="00A51681"/>
    <w:rsid w:val="00A51815"/>
    <w:rsid w:val="00A525BF"/>
    <w:rsid w:val="00A525E0"/>
    <w:rsid w:val="00A52823"/>
    <w:rsid w:val="00A52DF0"/>
    <w:rsid w:val="00A531C5"/>
    <w:rsid w:val="00A532F0"/>
    <w:rsid w:val="00A535FE"/>
    <w:rsid w:val="00A53691"/>
    <w:rsid w:val="00A53FEC"/>
    <w:rsid w:val="00A54110"/>
    <w:rsid w:val="00A541AE"/>
    <w:rsid w:val="00A550CD"/>
    <w:rsid w:val="00A557FF"/>
    <w:rsid w:val="00A55945"/>
    <w:rsid w:val="00A55BCE"/>
    <w:rsid w:val="00A560FD"/>
    <w:rsid w:val="00A56129"/>
    <w:rsid w:val="00A564E7"/>
    <w:rsid w:val="00A56821"/>
    <w:rsid w:val="00A569E3"/>
    <w:rsid w:val="00A569E8"/>
    <w:rsid w:val="00A56AE1"/>
    <w:rsid w:val="00A56B0B"/>
    <w:rsid w:val="00A56D88"/>
    <w:rsid w:val="00A5728C"/>
    <w:rsid w:val="00A57335"/>
    <w:rsid w:val="00A57AD7"/>
    <w:rsid w:val="00A57C21"/>
    <w:rsid w:val="00A57CBA"/>
    <w:rsid w:val="00A57EAE"/>
    <w:rsid w:val="00A60552"/>
    <w:rsid w:val="00A60B7A"/>
    <w:rsid w:val="00A61848"/>
    <w:rsid w:val="00A61970"/>
    <w:rsid w:val="00A62001"/>
    <w:rsid w:val="00A6216D"/>
    <w:rsid w:val="00A624BE"/>
    <w:rsid w:val="00A62EAA"/>
    <w:rsid w:val="00A62F19"/>
    <w:rsid w:val="00A6338B"/>
    <w:rsid w:val="00A63567"/>
    <w:rsid w:val="00A635DE"/>
    <w:rsid w:val="00A63958"/>
    <w:rsid w:val="00A640E4"/>
    <w:rsid w:val="00A6429F"/>
    <w:rsid w:val="00A645F9"/>
    <w:rsid w:val="00A64752"/>
    <w:rsid w:val="00A651C5"/>
    <w:rsid w:val="00A65B4D"/>
    <w:rsid w:val="00A65C19"/>
    <w:rsid w:val="00A65D16"/>
    <w:rsid w:val="00A661CC"/>
    <w:rsid w:val="00A66398"/>
    <w:rsid w:val="00A6684C"/>
    <w:rsid w:val="00A66BCC"/>
    <w:rsid w:val="00A66DD5"/>
    <w:rsid w:val="00A66E61"/>
    <w:rsid w:val="00A66FB6"/>
    <w:rsid w:val="00A6702C"/>
    <w:rsid w:val="00A67228"/>
    <w:rsid w:val="00A67398"/>
    <w:rsid w:val="00A67612"/>
    <w:rsid w:val="00A6763D"/>
    <w:rsid w:val="00A676D0"/>
    <w:rsid w:val="00A700D4"/>
    <w:rsid w:val="00A703DA"/>
    <w:rsid w:val="00A705A7"/>
    <w:rsid w:val="00A712E1"/>
    <w:rsid w:val="00A71567"/>
    <w:rsid w:val="00A71A19"/>
    <w:rsid w:val="00A71B3A"/>
    <w:rsid w:val="00A71CD7"/>
    <w:rsid w:val="00A72439"/>
    <w:rsid w:val="00A725B5"/>
    <w:rsid w:val="00A7281A"/>
    <w:rsid w:val="00A72CA9"/>
    <w:rsid w:val="00A72DEC"/>
    <w:rsid w:val="00A72FE9"/>
    <w:rsid w:val="00A7327B"/>
    <w:rsid w:val="00A7350D"/>
    <w:rsid w:val="00A73676"/>
    <w:rsid w:val="00A73C1E"/>
    <w:rsid w:val="00A73E6A"/>
    <w:rsid w:val="00A74074"/>
    <w:rsid w:val="00A7480B"/>
    <w:rsid w:val="00A74C7C"/>
    <w:rsid w:val="00A75065"/>
    <w:rsid w:val="00A75182"/>
    <w:rsid w:val="00A75489"/>
    <w:rsid w:val="00A75965"/>
    <w:rsid w:val="00A759B0"/>
    <w:rsid w:val="00A75DC5"/>
    <w:rsid w:val="00A75E36"/>
    <w:rsid w:val="00A75EE0"/>
    <w:rsid w:val="00A76244"/>
    <w:rsid w:val="00A766B4"/>
    <w:rsid w:val="00A76DA1"/>
    <w:rsid w:val="00A76DAA"/>
    <w:rsid w:val="00A770A2"/>
    <w:rsid w:val="00A778B3"/>
    <w:rsid w:val="00A77972"/>
    <w:rsid w:val="00A77A85"/>
    <w:rsid w:val="00A77F8A"/>
    <w:rsid w:val="00A8057D"/>
    <w:rsid w:val="00A80B6E"/>
    <w:rsid w:val="00A81140"/>
    <w:rsid w:val="00A81339"/>
    <w:rsid w:val="00A81414"/>
    <w:rsid w:val="00A81A4A"/>
    <w:rsid w:val="00A821CB"/>
    <w:rsid w:val="00A82368"/>
    <w:rsid w:val="00A829ED"/>
    <w:rsid w:val="00A82ABB"/>
    <w:rsid w:val="00A82C9E"/>
    <w:rsid w:val="00A82F99"/>
    <w:rsid w:val="00A8331F"/>
    <w:rsid w:val="00A8393A"/>
    <w:rsid w:val="00A839A4"/>
    <w:rsid w:val="00A83B78"/>
    <w:rsid w:val="00A83BF0"/>
    <w:rsid w:val="00A83CF6"/>
    <w:rsid w:val="00A84060"/>
    <w:rsid w:val="00A84169"/>
    <w:rsid w:val="00A846BC"/>
    <w:rsid w:val="00A84790"/>
    <w:rsid w:val="00A84949"/>
    <w:rsid w:val="00A84AC9"/>
    <w:rsid w:val="00A84CC8"/>
    <w:rsid w:val="00A84D7E"/>
    <w:rsid w:val="00A84FF8"/>
    <w:rsid w:val="00A8527E"/>
    <w:rsid w:val="00A857BC"/>
    <w:rsid w:val="00A85CA7"/>
    <w:rsid w:val="00A85CB9"/>
    <w:rsid w:val="00A85EFA"/>
    <w:rsid w:val="00A86218"/>
    <w:rsid w:val="00A8655A"/>
    <w:rsid w:val="00A86639"/>
    <w:rsid w:val="00A86745"/>
    <w:rsid w:val="00A86773"/>
    <w:rsid w:val="00A86E1F"/>
    <w:rsid w:val="00A8775B"/>
    <w:rsid w:val="00A87F6C"/>
    <w:rsid w:val="00A901D0"/>
    <w:rsid w:val="00A903D4"/>
    <w:rsid w:val="00A905D7"/>
    <w:rsid w:val="00A90A3C"/>
    <w:rsid w:val="00A90B2C"/>
    <w:rsid w:val="00A91290"/>
    <w:rsid w:val="00A91552"/>
    <w:rsid w:val="00A91766"/>
    <w:rsid w:val="00A91863"/>
    <w:rsid w:val="00A9187C"/>
    <w:rsid w:val="00A9247A"/>
    <w:rsid w:val="00A92CEB"/>
    <w:rsid w:val="00A92E17"/>
    <w:rsid w:val="00A9317B"/>
    <w:rsid w:val="00A931CE"/>
    <w:rsid w:val="00A9392A"/>
    <w:rsid w:val="00A93966"/>
    <w:rsid w:val="00A946F1"/>
    <w:rsid w:val="00A9472B"/>
    <w:rsid w:val="00A94AC3"/>
    <w:rsid w:val="00A94B27"/>
    <w:rsid w:val="00A94E17"/>
    <w:rsid w:val="00A9538C"/>
    <w:rsid w:val="00A95556"/>
    <w:rsid w:val="00A957B8"/>
    <w:rsid w:val="00A957C8"/>
    <w:rsid w:val="00A957ED"/>
    <w:rsid w:val="00A959F4"/>
    <w:rsid w:val="00A95AF4"/>
    <w:rsid w:val="00A95B57"/>
    <w:rsid w:val="00A965E0"/>
    <w:rsid w:val="00A966B6"/>
    <w:rsid w:val="00A966C1"/>
    <w:rsid w:val="00A976DD"/>
    <w:rsid w:val="00AA034F"/>
    <w:rsid w:val="00AA0505"/>
    <w:rsid w:val="00AA0561"/>
    <w:rsid w:val="00AA0933"/>
    <w:rsid w:val="00AA0A8A"/>
    <w:rsid w:val="00AA0F9F"/>
    <w:rsid w:val="00AA1022"/>
    <w:rsid w:val="00AA10B1"/>
    <w:rsid w:val="00AA140F"/>
    <w:rsid w:val="00AA1ED9"/>
    <w:rsid w:val="00AA1F9E"/>
    <w:rsid w:val="00AA269B"/>
    <w:rsid w:val="00AA28EA"/>
    <w:rsid w:val="00AA2A62"/>
    <w:rsid w:val="00AA2E0D"/>
    <w:rsid w:val="00AA339E"/>
    <w:rsid w:val="00AA390E"/>
    <w:rsid w:val="00AA3C87"/>
    <w:rsid w:val="00AA44D3"/>
    <w:rsid w:val="00AA474F"/>
    <w:rsid w:val="00AA48A5"/>
    <w:rsid w:val="00AA4926"/>
    <w:rsid w:val="00AA5389"/>
    <w:rsid w:val="00AA53AA"/>
    <w:rsid w:val="00AA564D"/>
    <w:rsid w:val="00AA5C2A"/>
    <w:rsid w:val="00AA5DF0"/>
    <w:rsid w:val="00AA6315"/>
    <w:rsid w:val="00AA68CF"/>
    <w:rsid w:val="00AA6C3A"/>
    <w:rsid w:val="00AA6EBE"/>
    <w:rsid w:val="00AA6EFC"/>
    <w:rsid w:val="00AA7019"/>
    <w:rsid w:val="00AA7175"/>
    <w:rsid w:val="00AA7310"/>
    <w:rsid w:val="00AA766D"/>
    <w:rsid w:val="00AA76CF"/>
    <w:rsid w:val="00AA7844"/>
    <w:rsid w:val="00AA7AD8"/>
    <w:rsid w:val="00AB0425"/>
    <w:rsid w:val="00AB0613"/>
    <w:rsid w:val="00AB068C"/>
    <w:rsid w:val="00AB0828"/>
    <w:rsid w:val="00AB0886"/>
    <w:rsid w:val="00AB08A3"/>
    <w:rsid w:val="00AB08F9"/>
    <w:rsid w:val="00AB14AC"/>
    <w:rsid w:val="00AB159D"/>
    <w:rsid w:val="00AB16A3"/>
    <w:rsid w:val="00AB17BA"/>
    <w:rsid w:val="00AB1847"/>
    <w:rsid w:val="00AB1D9D"/>
    <w:rsid w:val="00AB272D"/>
    <w:rsid w:val="00AB2802"/>
    <w:rsid w:val="00AB2C63"/>
    <w:rsid w:val="00AB3075"/>
    <w:rsid w:val="00AB3DF4"/>
    <w:rsid w:val="00AB412E"/>
    <w:rsid w:val="00AB44C2"/>
    <w:rsid w:val="00AB4B9D"/>
    <w:rsid w:val="00AB4C14"/>
    <w:rsid w:val="00AB4D70"/>
    <w:rsid w:val="00AB4E3C"/>
    <w:rsid w:val="00AB5702"/>
    <w:rsid w:val="00AB6194"/>
    <w:rsid w:val="00AB61B4"/>
    <w:rsid w:val="00AB6279"/>
    <w:rsid w:val="00AB64B8"/>
    <w:rsid w:val="00AB6C73"/>
    <w:rsid w:val="00AB7158"/>
    <w:rsid w:val="00AB7563"/>
    <w:rsid w:val="00AB767E"/>
    <w:rsid w:val="00AB76BB"/>
    <w:rsid w:val="00AB78FA"/>
    <w:rsid w:val="00AB7BC0"/>
    <w:rsid w:val="00AB7D26"/>
    <w:rsid w:val="00AB7E4F"/>
    <w:rsid w:val="00AC0987"/>
    <w:rsid w:val="00AC09E9"/>
    <w:rsid w:val="00AC0B68"/>
    <w:rsid w:val="00AC0C4F"/>
    <w:rsid w:val="00AC11DF"/>
    <w:rsid w:val="00AC1264"/>
    <w:rsid w:val="00AC12DE"/>
    <w:rsid w:val="00AC1518"/>
    <w:rsid w:val="00AC1547"/>
    <w:rsid w:val="00AC1913"/>
    <w:rsid w:val="00AC1DC3"/>
    <w:rsid w:val="00AC1F74"/>
    <w:rsid w:val="00AC2187"/>
    <w:rsid w:val="00AC2260"/>
    <w:rsid w:val="00AC22D6"/>
    <w:rsid w:val="00AC2786"/>
    <w:rsid w:val="00AC28DA"/>
    <w:rsid w:val="00AC2C2E"/>
    <w:rsid w:val="00AC2F9C"/>
    <w:rsid w:val="00AC3057"/>
    <w:rsid w:val="00AC3931"/>
    <w:rsid w:val="00AC3EFF"/>
    <w:rsid w:val="00AC416B"/>
    <w:rsid w:val="00AC43F6"/>
    <w:rsid w:val="00AC45BA"/>
    <w:rsid w:val="00AC4617"/>
    <w:rsid w:val="00AC46A3"/>
    <w:rsid w:val="00AC472E"/>
    <w:rsid w:val="00AC47F0"/>
    <w:rsid w:val="00AC4F7E"/>
    <w:rsid w:val="00AC50B6"/>
    <w:rsid w:val="00AC5434"/>
    <w:rsid w:val="00AC5497"/>
    <w:rsid w:val="00AC56B7"/>
    <w:rsid w:val="00AC5A11"/>
    <w:rsid w:val="00AC5DE9"/>
    <w:rsid w:val="00AC5F1A"/>
    <w:rsid w:val="00AC6346"/>
    <w:rsid w:val="00AC65AA"/>
    <w:rsid w:val="00AC6759"/>
    <w:rsid w:val="00AC69A7"/>
    <w:rsid w:val="00AC6A06"/>
    <w:rsid w:val="00AC6ABE"/>
    <w:rsid w:val="00AC6AD1"/>
    <w:rsid w:val="00AC709C"/>
    <w:rsid w:val="00AC70C9"/>
    <w:rsid w:val="00AC77B0"/>
    <w:rsid w:val="00AC7B97"/>
    <w:rsid w:val="00AC7C43"/>
    <w:rsid w:val="00AC7C52"/>
    <w:rsid w:val="00AD00A0"/>
    <w:rsid w:val="00AD042C"/>
    <w:rsid w:val="00AD05A4"/>
    <w:rsid w:val="00AD074E"/>
    <w:rsid w:val="00AD08FC"/>
    <w:rsid w:val="00AD0EA2"/>
    <w:rsid w:val="00AD0F30"/>
    <w:rsid w:val="00AD159D"/>
    <w:rsid w:val="00AD15E0"/>
    <w:rsid w:val="00AD1650"/>
    <w:rsid w:val="00AD18F9"/>
    <w:rsid w:val="00AD1E06"/>
    <w:rsid w:val="00AD1E98"/>
    <w:rsid w:val="00AD1EF1"/>
    <w:rsid w:val="00AD1F3A"/>
    <w:rsid w:val="00AD1F41"/>
    <w:rsid w:val="00AD2090"/>
    <w:rsid w:val="00AD28BC"/>
    <w:rsid w:val="00AD2EC9"/>
    <w:rsid w:val="00AD2F55"/>
    <w:rsid w:val="00AD2FB2"/>
    <w:rsid w:val="00AD3644"/>
    <w:rsid w:val="00AD370C"/>
    <w:rsid w:val="00AD38BA"/>
    <w:rsid w:val="00AD3ABB"/>
    <w:rsid w:val="00AD3AEC"/>
    <w:rsid w:val="00AD43BD"/>
    <w:rsid w:val="00AD48BB"/>
    <w:rsid w:val="00AD4A43"/>
    <w:rsid w:val="00AD5AF1"/>
    <w:rsid w:val="00AD5D99"/>
    <w:rsid w:val="00AD6316"/>
    <w:rsid w:val="00AD65CD"/>
    <w:rsid w:val="00AD66B5"/>
    <w:rsid w:val="00AD6A61"/>
    <w:rsid w:val="00AD6AAF"/>
    <w:rsid w:val="00AD7176"/>
    <w:rsid w:val="00AD743B"/>
    <w:rsid w:val="00AE0434"/>
    <w:rsid w:val="00AE0492"/>
    <w:rsid w:val="00AE07B5"/>
    <w:rsid w:val="00AE0DFD"/>
    <w:rsid w:val="00AE11AA"/>
    <w:rsid w:val="00AE131E"/>
    <w:rsid w:val="00AE18D5"/>
    <w:rsid w:val="00AE26E6"/>
    <w:rsid w:val="00AE26E7"/>
    <w:rsid w:val="00AE27B1"/>
    <w:rsid w:val="00AE281B"/>
    <w:rsid w:val="00AE2FE6"/>
    <w:rsid w:val="00AE32FA"/>
    <w:rsid w:val="00AE34F8"/>
    <w:rsid w:val="00AE3A3E"/>
    <w:rsid w:val="00AE3DC4"/>
    <w:rsid w:val="00AE4585"/>
    <w:rsid w:val="00AE45DB"/>
    <w:rsid w:val="00AE4B07"/>
    <w:rsid w:val="00AE62B0"/>
    <w:rsid w:val="00AE67F7"/>
    <w:rsid w:val="00AE6863"/>
    <w:rsid w:val="00AE6955"/>
    <w:rsid w:val="00AE6C84"/>
    <w:rsid w:val="00AE6EA9"/>
    <w:rsid w:val="00AE6F5F"/>
    <w:rsid w:val="00AE7762"/>
    <w:rsid w:val="00AE7F1F"/>
    <w:rsid w:val="00AE7F31"/>
    <w:rsid w:val="00AF0034"/>
    <w:rsid w:val="00AF0113"/>
    <w:rsid w:val="00AF06A3"/>
    <w:rsid w:val="00AF06DD"/>
    <w:rsid w:val="00AF0C51"/>
    <w:rsid w:val="00AF1159"/>
    <w:rsid w:val="00AF1534"/>
    <w:rsid w:val="00AF156F"/>
    <w:rsid w:val="00AF19C5"/>
    <w:rsid w:val="00AF1B03"/>
    <w:rsid w:val="00AF2340"/>
    <w:rsid w:val="00AF2575"/>
    <w:rsid w:val="00AF2BAE"/>
    <w:rsid w:val="00AF320B"/>
    <w:rsid w:val="00AF3D1D"/>
    <w:rsid w:val="00AF3DBA"/>
    <w:rsid w:val="00AF42BB"/>
    <w:rsid w:val="00AF47D8"/>
    <w:rsid w:val="00AF5032"/>
    <w:rsid w:val="00AF55DA"/>
    <w:rsid w:val="00AF5780"/>
    <w:rsid w:val="00AF5801"/>
    <w:rsid w:val="00AF5EF6"/>
    <w:rsid w:val="00AF5F04"/>
    <w:rsid w:val="00AF6C24"/>
    <w:rsid w:val="00AF6E7F"/>
    <w:rsid w:val="00AF7575"/>
    <w:rsid w:val="00AF77C0"/>
    <w:rsid w:val="00AF77FF"/>
    <w:rsid w:val="00AF7949"/>
    <w:rsid w:val="00AF7A0B"/>
    <w:rsid w:val="00AF7B90"/>
    <w:rsid w:val="00AF7F8F"/>
    <w:rsid w:val="00B009EC"/>
    <w:rsid w:val="00B00AF3"/>
    <w:rsid w:val="00B00CBF"/>
    <w:rsid w:val="00B01153"/>
    <w:rsid w:val="00B01545"/>
    <w:rsid w:val="00B0168D"/>
    <w:rsid w:val="00B017A8"/>
    <w:rsid w:val="00B018E7"/>
    <w:rsid w:val="00B020BE"/>
    <w:rsid w:val="00B020EB"/>
    <w:rsid w:val="00B0244B"/>
    <w:rsid w:val="00B02D12"/>
    <w:rsid w:val="00B030A1"/>
    <w:rsid w:val="00B031BD"/>
    <w:rsid w:val="00B0327A"/>
    <w:rsid w:val="00B03E19"/>
    <w:rsid w:val="00B03E32"/>
    <w:rsid w:val="00B040E3"/>
    <w:rsid w:val="00B04104"/>
    <w:rsid w:val="00B045AD"/>
    <w:rsid w:val="00B04BA9"/>
    <w:rsid w:val="00B051F8"/>
    <w:rsid w:val="00B057A7"/>
    <w:rsid w:val="00B05946"/>
    <w:rsid w:val="00B063D2"/>
    <w:rsid w:val="00B0677A"/>
    <w:rsid w:val="00B06D71"/>
    <w:rsid w:val="00B06D88"/>
    <w:rsid w:val="00B073C8"/>
    <w:rsid w:val="00B07510"/>
    <w:rsid w:val="00B0790E"/>
    <w:rsid w:val="00B07B4E"/>
    <w:rsid w:val="00B07E37"/>
    <w:rsid w:val="00B10045"/>
    <w:rsid w:val="00B10086"/>
    <w:rsid w:val="00B1014D"/>
    <w:rsid w:val="00B107AE"/>
    <w:rsid w:val="00B10989"/>
    <w:rsid w:val="00B11130"/>
    <w:rsid w:val="00B111FA"/>
    <w:rsid w:val="00B1168D"/>
    <w:rsid w:val="00B117F2"/>
    <w:rsid w:val="00B11BB4"/>
    <w:rsid w:val="00B11C42"/>
    <w:rsid w:val="00B11DDC"/>
    <w:rsid w:val="00B11F86"/>
    <w:rsid w:val="00B122CA"/>
    <w:rsid w:val="00B12535"/>
    <w:rsid w:val="00B12D26"/>
    <w:rsid w:val="00B12F64"/>
    <w:rsid w:val="00B1312B"/>
    <w:rsid w:val="00B1336E"/>
    <w:rsid w:val="00B13389"/>
    <w:rsid w:val="00B136F9"/>
    <w:rsid w:val="00B13AD8"/>
    <w:rsid w:val="00B13B6A"/>
    <w:rsid w:val="00B13B9C"/>
    <w:rsid w:val="00B1458C"/>
    <w:rsid w:val="00B14AC4"/>
    <w:rsid w:val="00B14DE5"/>
    <w:rsid w:val="00B150FA"/>
    <w:rsid w:val="00B1579E"/>
    <w:rsid w:val="00B15EF9"/>
    <w:rsid w:val="00B15F43"/>
    <w:rsid w:val="00B162E4"/>
    <w:rsid w:val="00B16649"/>
    <w:rsid w:val="00B16955"/>
    <w:rsid w:val="00B16ABB"/>
    <w:rsid w:val="00B1715E"/>
    <w:rsid w:val="00B172FD"/>
    <w:rsid w:val="00B17371"/>
    <w:rsid w:val="00B1748C"/>
    <w:rsid w:val="00B174DF"/>
    <w:rsid w:val="00B17AA0"/>
    <w:rsid w:val="00B17BD0"/>
    <w:rsid w:val="00B17BDF"/>
    <w:rsid w:val="00B17D70"/>
    <w:rsid w:val="00B2007B"/>
    <w:rsid w:val="00B203EF"/>
    <w:rsid w:val="00B20602"/>
    <w:rsid w:val="00B20BC5"/>
    <w:rsid w:val="00B20CB5"/>
    <w:rsid w:val="00B214C9"/>
    <w:rsid w:val="00B218C6"/>
    <w:rsid w:val="00B21ABB"/>
    <w:rsid w:val="00B21ADE"/>
    <w:rsid w:val="00B2226C"/>
    <w:rsid w:val="00B2247C"/>
    <w:rsid w:val="00B226EF"/>
    <w:rsid w:val="00B2286E"/>
    <w:rsid w:val="00B22BD5"/>
    <w:rsid w:val="00B22FB3"/>
    <w:rsid w:val="00B23010"/>
    <w:rsid w:val="00B240D0"/>
    <w:rsid w:val="00B244BD"/>
    <w:rsid w:val="00B24D9E"/>
    <w:rsid w:val="00B24DBF"/>
    <w:rsid w:val="00B2544D"/>
    <w:rsid w:val="00B257FC"/>
    <w:rsid w:val="00B2584E"/>
    <w:rsid w:val="00B259C8"/>
    <w:rsid w:val="00B25FF3"/>
    <w:rsid w:val="00B260FF"/>
    <w:rsid w:val="00B2622D"/>
    <w:rsid w:val="00B26E6B"/>
    <w:rsid w:val="00B271AA"/>
    <w:rsid w:val="00B277B4"/>
    <w:rsid w:val="00B27D52"/>
    <w:rsid w:val="00B30207"/>
    <w:rsid w:val="00B3028F"/>
    <w:rsid w:val="00B3074B"/>
    <w:rsid w:val="00B30B2F"/>
    <w:rsid w:val="00B310EE"/>
    <w:rsid w:val="00B313B7"/>
    <w:rsid w:val="00B313ED"/>
    <w:rsid w:val="00B3146D"/>
    <w:rsid w:val="00B31734"/>
    <w:rsid w:val="00B31CAE"/>
    <w:rsid w:val="00B31CB6"/>
    <w:rsid w:val="00B320FC"/>
    <w:rsid w:val="00B322B9"/>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049"/>
    <w:rsid w:val="00B3735D"/>
    <w:rsid w:val="00B37745"/>
    <w:rsid w:val="00B377BF"/>
    <w:rsid w:val="00B379F8"/>
    <w:rsid w:val="00B403B0"/>
    <w:rsid w:val="00B40B8E"/>
    <w:rsid w:val="00B40B92"/>
    <w:rsid w:val="00B40B99"/>
    <w:rsid w:val="00B411E6"/>
    <w:rsid w:val="00B41D98"/>
    <w:rsid w:val="00B41F2A"/>
    <w:rsid w:val="00B4208D"/>
    <w:rsid w:val="00B422AF"/>
    <w:rsid w:val="00B424CE"/>
    <w:rsid w:val="00B4296F"/>
    <w:rsid w:val="00B42B94"/>
    <w:rsid w:val="00B42EEC"/>
    <w:rsid w:val="00B4329E"/>
    <w:rsid w:val="00B43695"/>
    <w:rsid w:val="00B436CB"/>
    <w:rsid w:val="00B43884"/>
    <w:rsid w:val="00B43E23"/>
    <w:rsid w:val="00B44459"/>
    <w:rsid w:val="00B444BC"/>
    <w:rsid w:val="00B45204"/>
    <w:rsid w:val="00B4520E"/>
    <w:rsid w:val="00B454C2"/>
    <w:rsid w:val="00B4556B"/>
    <w:rsid w:val="00B45795"/>
    <w:rsid w:val="00B45810"/>
    <w:rsid w:val="00B458A7"/>
    <w:rsid w:val="00B45AE4"/>
    <w:rsid w:val="00B45B35"/>
    <w:rsid w:val="00B46087"/>
    <w:rsid w:val="00B467DF"/>
    <w:rsid w:val="00B467F1"/>
    <w:rsid w:val="00B468C5"/>
    <w:rsid w:val="00B469DB"/>
    <w:rsid w:val="00B47701"/>
    <w:rsid w:val="00B4786E"/>
    <w:rsid w:val="00B479AE"/>
    <w:rsid w:val="00B479AF"/>
    <w:rsid w:val="00B47F2A"/>
    <w:rsid w:val="00B47FE5"/>
    <w:rsid w:val="00B50CE1"/>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8F7"/>
    <w:rsid w:val="00B539F4"/>
    <w:rsid w:val="00B53D51"/>
    <w:rsid w:val="00B53DDD"/>
    <w:rsid w:val="00B53F3B"/>
    <w:rsid w:val="00B53F59"/>
    <w:rsid w:val="00B54512"/>
    <w:rsid w:val="00B54876"/>
    <w:rsid w:val="00B548C7"/>
    <w:rsid w:val="00B54939"/>
    <w:rsid w:val="00B551A5"/>
    <w:rsid w:val="00B551B4"/>
    <w:rsid w:val="00B55325"/>
    <w:rsid w:val="00B55972"/>
    <w:rsid w:val="00B55BF1"/>
    <w:rsid w:val="00B55E18"/>
    <w:rsid w:val="00B55E88"/>
    <w:rsid w:val="00B56218"/>
    <w:rsid w:val="00B567A6"/>
    <w:rsid w:val="00B56DE2"/>
    <w:rsid w:val="00B57121"/>
    <w:rsid w:val="00B57D62"/>
    <w:rsid w:val="00B57E2A"/>
    <w:rsid w:val="00B57F87"/>
    <w:rsid w:val="00B57FE5"/>
    <w:rsid w:val="00B600B2"/>
    <w:rsid w:val="00B6024F"/>
    <w:rsid w:val="00B614BC"/>
    <w:rsid w:val="00B61911"/>
    <w:rsid w:val="00B61C6C"/>
    <w:rsid w:val="00B621C6"/>
    <w:rsid w:val="00B6248E"/>
    <w:rsid w:val="00B626DA"/>
    <w:rsid w:val="00B62A7E"/>
    <w:rsid w:val="00B63370"/>
    <w:rsid w:val="00B63374"/>
    <w:rsid w:val="00B633D4"/>
    <w:rsid w:val="00B6347F"/>
    <w:rsid w:val="00B644B5"/>
    <w:rsid w:val="00B64959"/>
    <w:rsid w:val="00B64C62"/>
    <w:rsid w:val="00B6504B"/>
    <w:rsid w:val="00B651F5"/>
    <w:rsid w:val="00B653D3"/>
    <w:rsid w:val="00B65923"/>
    <w:rsid w:val="00B65A42"/>
    <w:rsid w:val="00B65CF5"/>
    <w:rsid w:val="00B65F55"/>
    <w:rsid w:val="00B661B4"/>
    <w:rsid w:val="00B662A1"/>
    <w:rsid w:val="00B66639"/>
    <w:rsid w:val="00B6672B"/>
    <w:rsid w:val="00B66776"/>
    <w:rsid w:val="00B667D4"/>
    <w:rsid w:val="00B6680C"/>
    <w:rsid w:val="00B66D4D"/>
    <w:rsid w:val="00B673CA"/>
    <w:rsid w:val="00B7008A"/>
    <w:rsid w:val="00B701C9"/>
    <w:rsid w:val="00B7051B"/>
    <w:rsid w:val="00B70603"/>
    <w:rsid w:val="00B70BE2"/>
    <w:rsid w:val="00B70D5D"/>
    <w:rsid w:val="00B70DD1"/>
    <w:rsid w:val="00B70F43"/>
    <w:rsid w:val="00B7130A"/>
    <w:rsid w:val="00B7136F"/>
    <w:rsid w:val="00B717EF"/>
    <w:rsid w:val="00B71D0B"/>
    <w:rsid w:val="00B72298"/>
    <w:rsid w:val="00B72EFD"/>
    <w:rsid w:val="00B7314B"/>
    <w:rsid w:val="00B7382E"/>
    <w:rsid w:val="00B74B16"/>
    <w:rsid w:val="00B74E84"/>
    <w:rsid w:val="00B75029"/>
    <w:rsid w:val="00B75197"/>
    <w:rsid w:val="00B7536D"/>
    <w:rsid w:val="00B75AF8"/>
    <w:rsid w:val="00B75B7D"/>
    <w:rsid w:val="00B75C54"/>
    <w:rsid w:val="00B75FB9"/>
    <w:rsid w:val="00B76130"/>
    <w:rsid w:val="00B761F4"/>
    <w:rsid w:val="00B76548"/>
    <w:rsid w:val="00B765B9"/>
    <w:rsid w:val="00B76607"/>
    <w:rsid w:val="00B76D64"/>
    <w:rsid w:val="00B775DF"/>
    <w:rsid w:val="00B77A3F"/>
    <w:rsid w:val="00B77C4F"/>
    <w:rsid w:val="00B77CF5"/>
    <w:rsid w:val="00B77D34"/>
    <w:rsid w:val="00B8014D"/>
    <w:rsid w:val="00B80256"/>
    <w:rsid w:val="00B80592"/>
    <w:rsid w:val="00B807F8"/>
    <w:rsid w:val="00B80AEA"/>
    <w:rsid w:val="00B81350"/>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A7"/>
    <w:rsid w:val="00B8508B"/>
    <w:rsid w:val="00B8513C"/>
    <w:rsid w:val="00B85167"/>
    <w:rsid w:val="00B85A5E"/>
    <w:rsid w:val="00B861FC"/>
    <w:rsid w:val="00B86264"/>
    <w:rsid w:val="00B86704"/>
    <w:rsid w:val="00B86DA3"/>
    <w:rsid w:val="00B873D0"/>
    <w:rsid w:val="00B87819"/>
    <w:rsid w:val="00B8792A"/>
    <w:rsid w:val="00B9005E"/>
    <w:rsid w:val="00B90228"/>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3D0F"/>
    <w:rsid w:val="00B9400F"/>
    <w:rsid w:val="00B94045"/>
    <w:rsid w:val="00B94133"/>
    <w:rsid w:val="00B94174"/>
    <w:rsid w:val="00B9423B"/>
    <w:rsid w:val="00B9484F"/>
    <w:rsid w:val="00B94C04"/>
    <w:rsid w:val="00B94EB1"/>
    <w:rsid w:val="00B955DF"/>
    <w:rsid w:val="00B95D13"/>
    <w:rsid w:val="00B95EAB"/>
    <w:rsid w:val="00B95F4B"/>
    <w:rsid w:val="00B95FBB"/>
    <w:rsid w:val="00B96406"/>
    <w:rsid w:val="00B9650D"/>
    <w:rsid w:val="00B966F1"/>
    <w:rsid w:val="00B97192"/>
    <w:rsid w:val="00B971AF"/>
    <w:rsid w:val="00B97419"/>
    <w:rsid w:val="00B97504"/>
    <w:rsid w:val="00B97505"/>
    <w:rsid w:val="00B97883"/>
    <w:rsid w:val="00B97A0D"/>
    <w:rsid w:val="00BA0418"/>
    <w:rsid w:val="00BA0A3E"/>
    <w:rsid w:val="00BA0ADD"/>
    <w:rsid w:val="00BA11A9"/>
    <w:rsid w:val="00BA1C82"/>
    <w:rsid w:val="00BA20C4"/>
    <w:rsid w:val="00BA2445"/>
    <w:rsid w:val="00BA2582"/>
    <w:rsid w:val="00BA2714"/>
    <w:rsid w:val="00BA354D"/>
    <w:rsid w:val="00BA35C1"/>
    <w:rsid w:val="00BA3809"/>
    <w:rsid w:val="00BA4387"/>
    <w:rsid w:val="00BA47B9"/>
    <w:rsid w:val="00BA4D5E"/>
    <w:rsid w:val="00BA5B1E"/>
    <w:rsid w:val="00BA5DA4"/>
    <w:rsid w:val="00BA631E"/>
    <w:rsid w:val="00BA7149"/>
    <w:rsid w:val="00BA723D"/>
    <w:rsid w:val="00BA7298"/>
    <w:rsid w:val="00BA76B6"/>
    <w:rsid w:val="00BA76D9"/>
    <w:rsid w:val="00BA78FC"/>
    <w:rsid w:val="00BA7A95"/>
    <w:rsid w:val="00BB093D"/>
    <w:rsid w:val="00BB0A85"/>
    <w:rsid w:val="00BB13AD"/>
    <w:rsid w:val="00BB17AB"/>
    <w:rsid w:val="00BB1CAD"/>
    <w:rsid w:val="00BB1EE1"/>
    <w:rsid w:val="00BB1FFB"/>
    <w:rsid w:val="00BB2364"/>
    <w:rsid w:val="00BB2842"/>
    <w:rsid w:val="00BB3186"/>
    <w:rsid w:val="00BB35EE"/>
    <w:rsid w:val="00BB3782"/>
    <w:rsid w:val="00BB3823"/>
    <w:rsid w:val="00BB3883"/>
    <w:rsid w:val="00BB3C65"/>
    <w:rsid w:val="00BB3C9D"/>
    <w:rsid w:val="00BB445A"/>
    <w:rsid w:val="00BB46DF"/>
    <w:rsid w:val="00BB4778"/>
    <w:rsid w:val="00BB4878"/>
    <w:rsid w:val="00BB499D"/>
    <w:rsid w:val="00BB4D21"/>
    <w:rsid w:val="00BB5218"/>
    <w:rsid w:val="00BB5315"/>
    <w:rsid w:val="00BB54B0"/>
    <w:rsid w:val="00BB57A0"/>
    <w:rsid w:val="00BB5DCD"/>
    <w:rsid w:val="00BB6D44"/>
    <w:rsid w:val="00BB6EFA"/>
    <w:rsid w:val="00BB79B4"/>
    <w:rsid w:val="00BC0183"/>
    <w:rsid w:val="00BC07E0"/>
    <w:rsid w:val="00BC0A60"/>
    <w:rsid w:val="00BC0EA3"/>
    <w:rsid w:val="00BC1900"/>
    <w:rsid w:val="00BC1BB3"/>
    <w:rsid w:val="00BC1D3C"/>
    <w:rsid w:val="00BC1F62"/>
    <w:rsid w:val="00BC1FE8"/>
    <w:rsid w:val="00BC224A"/>
    <w:rsid w:val="00BC22E3"/>
    <w:rsid w:val="00BC24D4"/>
    <w:rsid w:val="00BC24EE"/>
    <w:rsid w:val="00BC2720"/>
    <w:rsid w:val="00BC27D4"/>
    <w:rsid w:val="00BC2A6E"/>
    <w:rsid w:val="00BC2A90"/>
    <w:rsid w:val="00BC2C2A"/>
    <w:rsid w:val="00BC3A8A"/>
    <w:rsid w:val="00BC3F7E"/>
    <w:rsid w:val="00BC45B2"/>
    <w:rsid w:val="00BC45D8"/>
    <w:rsid w:val="00BC4729"/>
    <w:rsid w:val="00BC5257"/>
    <w:rsid w:val="00BC5979"/>
    <w:rsid w:val="00BC60FD"/>
    <w:rsid w:val="00BC66CF"/>
    <w:rsid w:val="00BC6735"/>
    <w:rsid w:val="00BC770A"/>
    <w:rsid w:val="00BC7855"/>
    <w:rsid w:val="00BD0542"/>
    <w:rsid w:val="00BD05CA"/>
    <w:rsid w:val="00BD0E7E"/>
    <w:rsid w:val="00BD0F19"/>
    <w:rsid w:val="00BD13F2"/>
    <w:rsid w:val="00BD1E82"/>
    <w:rsid w:val="00BD212C"/>
    <w:rsid w:val="00BD22CE"/>
    <w:rsid w:val="00BD23E1"/>
    <w:rsid w:val="00BD2733"/>
    <w:rsid w:val="00BD2AE7"/>
    <w:rsid w:val="00BD2EE1"/>
    <w:rsid w:val="00BD3126"/>
    <w:rsid w:val="00BD3A1B"/>
    <w:rsid w:val="00BD3D97"/>
    <w:rsid w:val="00BD44FE"/>
    <w:rsid w:val="00BD4B33"/>
    <w:rsid w:val="00BD4F5C"/>
    <w:rsid w:val="00BD520F"/>
    <w:rsid w:val="00BD5937"/>
    <w:rsid w:val="00BD5B6A"/>
    <w:rsid w:val="00BD5D75"/>
    <w:rsid w:val="00BD6296"/>
    <w:rsid w:val="00BD66FC"/>
    <w:rsid w:val="00BD6CE0"/>
    <w:rsid w:val="00BD6EC9"/>
    <w:rsid w:val="00BD7483"/>
    <w:rsid w:val="00BD7CBB"/>
    <w:rsid w:val="00BE0399"/>
    <w:rsid w:val="00BE04C1"/>
    <w:rsid w:val="00BE067D"/>
    <w:rsid w:val="00BE070F"/>
    <w:rsid w:val="00BE0740"/>
    <w:rsid w:val="00BE09FF"/>
    <w:rsid w:val="00BE0AE3"/>
    <w:rsid w:val="00BE0B81"/>
    <w:rsid w:val="00BE0C6E"/>
    <w:rsid w:val="00BE0F05"/>
    <w:rsid w:val="00BE173C"/>
    <w:rsid w:val="00BE1AB3"/>
    <w:rsid w:val="00BE1C97"/>
    <w:rsid w:val="00BE1DE3"/>
    <w:rsid w:val="00BE214A"/>
    <w:rsid w:val="00BE215C"/>
    <w:rsid w:val="00BE28B0"/>
    <w:rsid w:val="00BE297F"/>
    <w:rsid w:val="00BE2B54"/>
    <w:rsid w:val="00BE2F11"/>
    <w:rsid w:val="00BE3446"/>
    <w:rsid w:val="00BE425A"/>
    <w:rsid w:val="00BE45C6"/>
    <w:rsid w:val="00BE47F8"/>
    <w:rsid w:val="00BE48D7"/>
    <w:rsid w:val="00BE4C50"/>
    <w:rsid w:val="00BE53F7"/>
    <w:rsid w:val="00BE547B"/>
    <w:rsid w:val="00BE5E53"/>
    <w:rsid w:val="00BE6432"/>
    <w:rsid w:val="00BE6516"/>
    <w:rsid w:val="00BE6C6B"/>
    <w:rsid w:val="00BE6CA4"/>
    <w:rsid w:val="00BE700B"/>
    <w:rsid w:val="00BE7A84"/>
    <w:rsid w:val="00BE7C2A"/>
    <w:rsid w:val="00BE7D70"/>
    <w:rsid w:val="00BE7E7B"/>
    <w:rsid w:val="00BF033B"/>
    <w:rsid w:val="00BF03D4"/>
    <w:rsid w:val="00BF04BB"/>
    <w:rsid w:val="00BF08F5"/>
    <w:rsid w:val="00BF0939"/>
    <w:rsid w:val="00BF0AE0"/>
    <w:rsid w:val="00BF11BC"/>
    <w:rsid w:val="00BF11D6"/>
    <w:rsid w:val="00BF14F6"/>
    <w:rsid w:val="00BF198B"/>
    <w:rsid w:val="00BF1DF2"/>
    <w:rsid w:val="00BF242E"/>
    <w:rsid w:val="00BF26E9"/>
    <w:rsid w:val="00BF29D2"/>
    <w:rsid w:val="00BF2E72"/>
    <w:rsid w:val="00BF3155"/>
    <w:rsid w:val="00BF334D"/>
    <w:rsid w:val="00BF3B21"/>
    <w:rsid w:val="00BF3E26"/>
    <w:rsid w:val="00BF402A"/>
    <w:rsid w:val="00BF4087"/>
    <w:rsid w:val="00BF4931"/>
    <w:rsid w:val="00BF49C6"/>
    <w:rsid w:val="00BF4C9B"/>
    <w:rsid w:val="00BF520C"/>
    <w:rsid w:val="00BF520E"/>
    <w:rsid w:val="00BF5514"/>
    <w:rsid w:val="00BF564F"/>
    <w:rsid w:val="00BF69BB"/>
    <w:rsid w:val="00BF6B76"/>
    <w:rsid w:val="00BF6C35"/>
    <w:rsid w:val="00BF6E95"/>
    <w:rsid w:val="00BF714F"/>
    <w:rsid w:val="00BF765D"/>
    <w:rsid w:val="00BF77F3"/>
    <w:rsid w:val="00BF780D"/>
    <w:rsid w:val="00BF7837"/>
    <w:rsid w:val="00BF7944"/>
    <w:rsid w:val="00BF7D64"/>
    <w:rsid w:val="00BF7F89"/>
    <w:rsid w:val="00C00129"/>
    <w:rsid w:val="00C003F2"/>
    <w:rsid w:val="00C00901"/>
    <w:rsid w:val="00C00B0A"/>
    <w:rsid w:val="00C00D51"/>
    <w:rsid w:val="00C01545"/>
    <w:rsid w:val="00C0161D"/>
    <w:rsid w:val="00C01E4D"/>
    <w:rsid w:val="00C02182"/>
    <w:rsid w:val="00C02451"/>
    <w:rsid w:val="00C0248D"/>
    <w:rsid w:val="00C02547"/>
    <w:rsid w:val="00C02AD5"/>
    <w:rsid w:val="00C03747"/>
    <w:rsid w:val="00C03F7A"/>
    <w:rsid w:val="00C0486E"/>
    <w:rsid w:val="00C0499F"/>
    <w:rsid w:val="00C04CCB"/>
    <w:rsid w:val="00C05068"/>
    <w:rsid w:val="00C050D4"/>
    <w:rsid w:val="00C0523C"/>
    <w:rsid w:val="00C052B7"/>
    <w:rsid w:val="00C057BF"/>
    <w:rsid w:val="00C0585D"/>
    <w:rsid w:val="00C058AC"/>
    <w:rsid w:val="00C05C01"/>
    <w:rsid w:val="00C0655A"/>
    <w:rsid w:val="00C06F89"/>
    <w:rsid w:val="00C07011"/>
    <w:rsid w:val="00C07EF1"/>
    <w:rsid w:val="00C07FC5"/>
    <w:rsid w:val="00C10812"/>
    <w:rsid w:val="00C10819"/>
    <w:rsid w:val="00C108DF"/>
    <w:rsid w:val="00C11488"/>
    <w:rsid w:val="00C11597"/>
    <w:rsid w:val="00C11910"/>
    <w:rsid w:val="00C11919"/>
    <w:rsid w:val="00C1221B"/>
    <w:rsid w:val="00C12449"/>
    <w:rsid w:val="00C125A7"/>
    <w:rsid w:val="00C12B22"/>
    <w:rsid w:val="00C12C60"/>
    <w:rsid w:val="00C12D95"/>
    <w:rsid w:val="00C136D5"/>
    <w:rsid w:val="00C13810"/>
    <w:rsid w:val="00C13C9B"/>
    <w:rsid w:val="00C13CD4"/>
    <w:rsid w:val="00C13E34"/>
    <w:rsid w:val="00C1421C"/>
    <w:rsid w:val="00C145C7"/>
    <w:rsid w:val="00C14A98"/>
    <w:rsid w:val="00C14B05"/>
    <w:rsid w:val="00C151DA"/>
    <w:rsid w:val="00C152A8"/>
    <w:rsid w:val="00C15565"/>
    <w:rsid w:val="00C15C58"/>
    <w:rsid w:val="00C16092"/>
    <w:rsid w:val="00C162C5"/>
    <w:rsid w:val="00C16DE2"/>
    <w:rsid w:val="00C17058"/>
    <w:rsid w:val="00C17112"/>
    <w:rsid w:val="00C171C5"/>
    <w:rsid w:val="00C17639"/>
    <w:rsid w:val="00C17F4F"/>
    <w:rsid w:val="00C20432"/>
    <w:rsid w:val="00C2054E"/>
    <w:rsid w:val="00C2059F"/>
    <w:rsid w:val="00C20CA0"/>
    <w:rsid w:val="00C20FE9"/>
    <w:rsid w:val="00C223F0"/>
    <w:rsid w:val="00C227A2"/>
    <w:rsid w:val="00C22D67"/>
    <w:rsid w:val="00C2339E"/>
    <w:rsid w:val="00C23560"/>
    <w:rsid w:val="00C236F0"/>
    <w:rsid w:val="00C23EC5"/>
    <w:rsid w:val="00C245CB"/>
    <w:rsid w:val="00C248FE"/>
    <w:rsid w:val="00C24971"/>
    <w:rsid w:val="00C24B54"/>
    <w:rsid w:val="00C252A2"/>
    <w:rsid w:val="00C25439"/>
    <w:rsid w:val="00C25553"/>
    <w:rsid w:val="00C255DF"/>
    <w:rsid w:val="00C25655"/>
    <w:rsid w:val="00C266A8"/>
    <w:rsid w:val="00C2674D"/>
    <w:rsid w:val="00C2674F"/>
    <w:rsid w:val="00C26930"/>
    <w:rsid w:val="00C26AA3"/>
    <w:rsid w:val="00C26DD8"/>
    <w:rsid w:val="00C27064"/>
    <w:rsid w:val="00C2731F"/>
    <w:rsid w:val="00C275CF"/>
    <w:rsid w:val="00C27990"/>
    <w:rsid w:val="00C27BE5"/>
    <w:rsid w:val="00C3053C"/>
    <w:rsid w:val="00C3082E"/>
    <w:rsid w:val="00C30DCA"/>
    <w:rsid w:val="00C32263"/>
    <w:rsid w:val="00C32CA7"/>
    <w:rsid w:val="00C33326"/>
    <w:rsid w:val="00C3378D"/>
    <w:rsid w:val="00C33CC0"/>
    <w:rsid w:val="00C34458"/>
    <w:rsid w:val="00C34813"/>
    <w:rsid w:val="00C34859"/>
    <w:rsid w:val="00C34C96"/>
    <w:rsid w:val="00C34D8B"/>
    <w:rsid w:val="00C34EC6"/>
    <w:rsid w:val="00C34EEB"/>
    <w:rsid w:val="00C34EFF"/>
    <w:rsid w:val="00C350D4"/>
    <w:rsid w:val="00C355C2"/>
    <w:rsid w:val="00C355F5"/>
    <w:rsid w:val="00C356F4"/>
    <w:rsid w:val="00C36ABA"/>
    <w:rsid w:val="00C375BA"/>
    <w:rsid w:val="00C375C4"/>
    <w:rsid w:val="00C37BF9"/>
    <w:rsid w:val="00C37D77"/>
    <w:rsid w:val="00C400D0"/>
    <w:rsid w:val="00C40542"/>
    <w:rsid w:val="00C40603"/>
    <w:rsid w:val="00C40977"/>
    <w:rsid w:val="00C4098D"/>
    <w:rsid w:val="00C41698"/>
    <w:rsid w:val="00C416A1"/>
    <w:rsid w:val="00C41784"/>
    <w:rsid w:val="00C41B10"/>
    <w:rsid w:val="00C41B3D"/>
    <w:rsid w:val="00C41F05"/>
    <w:rsid w:val="00C421C2"/>
    <w:rsid w:val="00C4230D"/>
    <w:rsid w:val="00C423FC"/>
    <w:rsid w:val="00C42930"/>
    <w:rsid w:val="00C43937"/>
    <w:rsid w:val="00C43A32"/>
    <w:rsid w:val="00C43D02"/>
    <w:rsid w:val="00C441CD"/>
    <w:rsid w:val="00C44551"/>
    <w:rsid w:val="00C44BC8"/>
    <w:rsid w:val="00C44E4F"/>
    <w:rsid w:val="00C44F4E"/>
    <w:rsid w:val="00C4548E"/>
    <w:rsid w:val="00C45C4C"/>
    <w:rsid w:val="00C45D42"/>
    <w:rsid w:val="00C46285"/>
    <w:rsid w:val="00C4630A"/>
    <w:rsid w:val="00C46AD8"/>
    <w:rsid w:val="00C46AF0"/>
    <w:rsid w:val="00C4700C"/>
    <w:rsid w:val="00C475C4"/>
    <w:rsid w:val="00C5032A"/>
    <w:rsid w:val="00C507F4"/>
    <w:rsid w:val="00C51A3E"/>
    <w:rsid w:val="00C51BDD"/>
    <w:rsid w:val="00C51D16"/>
    <w:rsid w:val="00C523AE"/>
    <w:rsid w:val="00C524BC"/>
    <w:rsid w:val="00C52B3E"/>
    <w:rsid w:val="00C52B72"/>
    <w:rsid w:val="00C52EAB"/>
    <w:rsid w:val="00C53506"/>
    <w:rsid w:val="00C5359C"/>
    <w:rsid w:val="00C536F2"/>
    <w:rsid w:val="00C538D7"/>
    <w:rsid w:val="00C53A0E"/>
    <w:rsid w:val="00C53C4A"/>
    <w:rsid w:val="00C54315"/>
    <w:rsid w:val="00C5440B"/>
    <w:rsid w:val="00C54617"/>
    <w:rsid w:val="00C54DDD"/>
    <w:rsid w:val="00C550F0"/>
    <w:rsid w:val="00C56191"/>
    <w:rsid w:val="00C563FC"/>
    <w:rsid w:val="00C5678A"/>
    <w:rsid w:val="00C569C1"/>
    <w:rsid w:val="00C56A7E"/>
    <w:rsid w:val="00C56E89"/>
    <w:rsid w:val="00C56EB4"/>
    <w:rsid w:val="00C57031"/>
    <w:rsid w:val="00C574EA"/>
    <w:rsid w:val="00C578C7"/>
    <w:rsid w:val="00C57DE6"/>
    <w:rsid w:val="00C601B1"/>
    <w:rsid w:val="00C60F50"/>
    <w:rsid w:val="00C6133E"/>
    <w:rsid w:val="00C6151D"/>
    <w:rsid w:val="00C6179E"/>
    <w:rsid w:val="00C61D1F"/>
    <w:rsid w:val="00C61F59"/>
    <w:rsid w:val="00C62385"/>
    <w:rsid w:val="00C6241E"/>
    <w:rsid w:val="00C626E5"/>
    <w:rsid w:val="00C62B05"/>
    <w:rsid w:val="00C6338C"/>
    <w:rsid w:val="00C63735"/>
    <w:rsid w:val="00C649F1"/>
    <w:rsid w:val="00C64BBB"/>
    <w:rsid w:val="00C65555"/>
    <w:rsid w:val="00C658C3"/>
    <w:rsid w:val="00C65CC3"/>
    <w:rsid w:val="00C66C21"/>
    <w:rsid w:val="00C671F7"/>
    <w:rsid w:val="00C673CF"/>
    <w:rsid w:val="00C677E6"/>
    <w:rsid w:val="00C67A90"/>
    <w:rsid w:val="00C67FBC"/>
    <w:rsid w:val="00C67FC1"/>
    <w:rsid w:val="00C70810"/>
    <w:rsid w:val="00C70BE2"/>
    <w:rsid w:val="00C70FB7"/>
    <w:rsid w:val="00C71401"/>
    <w:rsid w:val="00C71888"/>
    <w:rsid w:val="00C71A49"/>
    <w:rsid w:val="00C722C6"/>
    <w:rsid w:val="00C724A7"/>
    <w:rsid w:val="00C7267B"/>
    <w:rsid w:val="00C727A8"/>
    <w:rsid w:val="00C7292C"/>
    <w:rsid w:val="00C72E6F"/>
    <w:rsid w:val="00C72FC7"/>
    <w:rsid w:val="00C72FCC"/>
    <w:rsid w:val="00C73084"/>
    <w:rsid w:val="00C733DB"/>
    <w:rsid w:val="00C73C5A"/>
    <w:rsid w:val="00C748B8"/>
    <w:rsid w:val="00C74D84"/>
    <w:rsid w:val="00C74E61"/>
    <w:rsid w:val="00C75787"/>
    <w:rsid w:val="00C757B0"/>
    <w:rsid w:val="00C75A16"/>
    <w:rsid w:val="00C75C19"/>
    <w:rsid w:val="00C75EC5"/>
    <w:rsid w:val="00C75F3B"/>
    <w:rsid w:val="00C765CD"/>
    <w:rsid w:val="00C7715E"/>
    <w:rsid w:val="00C7788E"/>
    <w:rsid w:val="00C778B4"/>
    <w:rsid w:val="00C779D8"/>
    <w:rsid w:val="00C77AAA"/>
    <w:rsid w:val="00C77CC1"/>
    <w:rsid w:val="00C801B1"/>
    <w:rsid w:val="00C803DC"/>
    <w:rsid w:val="00C804BE"/>
    <w:rsid w:val="00C80DB2"/>
    <w:rsid w:val="00C80F8C"/>
    <w:rsid w:val="00C813CF"/>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D8E"/>
    <w:rsid w:val="00C85EF1"/>
    <w:rsid w:val="00C85FDE"/>
    <w:rsid w:val="00C86B63"/>
    <w:rsid w:val="00C86D8E"/>
    <w:rsid w:val="00C86DC7"/>
    <w:rsid w:val="00C86DDC"/>
    <w:rsid w:val="00C87249"/>
    <w:rsid w:val="00C87260"/>
    <w:rsid w:val="00C874FB"/>
    <w:rsid w:val="00C87924"/>
    <w:rsid w:val="00C9028E"/>
    <w:rsid w:val="00C9040D"/>
    <w:rsid w:val="00C90C6E"/>
    <w:rsid w:val="00C90C73"/>
    <w:rsid w:val="00C90CA5"/>
    <w:rsid w:val="00C90E6D"/>
    <w:rsid w:val="00C917C7"/>
    <w:rsid w:val="00C919C5"/>
    <w:rsid w:val="00C91E7D"/>
    <w:rsid w:val="00C91F34"/>
    <w:rsid w:val="00C9271A"/>
    <w:rsid w:val="00C92D0B"/>
    <w:rsid w:val="00C92FBA"/>
    <w:rsid w:val="00C92FC4"/>
    <w:rsid w:val="00C9333A"/>
    <w:rsid w:val="00C934EE"/>
    <w:rsid w:val="00C9381F"/>
    <w:rsid w:val="00C93AC9"/>
    <w:rsid w:val="00C93C43"/>
    <w:rsid w:val="00C93FD5"/>
    <w:rsid w:val="00C94744"/>
    <w:rsid w:val="00C94EF6"/>
    <w:rsid w:val="00C951F6"/>
    <w:rsid w:val="00C95662"/>
    <w:rsid w:val="00C9571F"/>
    <w:rsid w:val="00C95979"/>
    <w:rsid w:val="00C95B7B"/>
    <w:rsid w:val="00C967C2"/>
    <w:rsid w:val="00CA0E4C"/>
    <w:rsid w:val="00CA0FFF"/>
    <w:rsid w:val="00CA1672"/>
    <w:rsid w:val="00CA1AF4"/>
    <w:rsid w:val="00CA217B"/>
    <w:rsid w:val="00CA2D89"/>
    <w:rsid w:val="00CA317F"/>
    <w:rsid w:val="00CA328C"/>
    <w:rsid w:val="00CA3396"/>
    <w:rsid w:val="00CA341F"/>
    <w:rsid w:val="00CA36AF"/>
    <w:rsid w:val="00CA3C13"/>
    <w:rsid w:val="00CA40D9"/>
    <w:rsid w:val="00CA421E"/>
    <w:rsid w:val="00CA4AE4"/>
    <w:rsid w:val="00CA4FFF"/>
    <w:rsid w:val="00CA51FC"/>
    <w:rsid w:val="00CA538C"/>
    <w:rsid w:val="00CA574E"/>
    <w:rsid w:val="00CA5932"/>
    <w:rsid w:val="00CA5C7C"/>
    <w:rsid w:val="00CA5F76"/>
    <w:rsid w:val="00CA66DA"/>
    <w:rsid w:val="00CA6B3E"/>
    <w:rsid w:val="00CA6B66"/>
    <w:rsid w:val="00CA7A71"/>
    <w:rsid w:val="00CA7AC5"/>
    <w:rsid w:val="00CA7C37"/>
    <w:rsid w:val="00CA7DD3"/>
    <w:rsid w:val="00CA7ED0"/>
    <w:rsid w:val="00CA7F00"/>
    <w:rsid w:val="00CB0057"/>
    <w:rsid w:val="00CB022E"/>
    <w:rsid w:val="00CB05C2"/>
    <w:rsid w:val="00CB0700"/>
    <w:rsid w:val="00CB0D34"/>
    <w:rsid w:val="00CB1336"/>
    <w:rsid w:val="00CB14A3"/>
    <w:rsid w:val="00CB1932"/>
    <w:rsid w:val="00CB1E7D"/>
    <w:rsid w:val="00CB22AE"/>
    <w:rsid w:val="00CB28A0"/>
    <w:rsid w:val="00CB294E"/>
    <w:rsid w:val="00CB2C47"/>
    <w:rsid w:val="00CB3007"/>
    <w:rsid w:val="00CB314D"/>
    <w:rsid w:val="00CB3319"/>
    <w:rsid w:val="00CB3426"/>
    <w:rsid w:val="00CB347E"/>
    <w:rsid w:val="00CB350A"/>
    <w:rsid w:val="00CB38EF"/>
    <w:rsid w:val="00CB4447"/>
    <w:rsid w:val="00CB4C1E"/>
    <w:rsid w:val="00CB4EF1"/>
    <w:rsid w:val="00CB51FB"/>
    <w:rsid w:val="00CB5833"/>
    <w:rsid w:val="00CB5F8E"/>
    <w:rsid w:val="00CB6118"/>
    <w:rsid w:val="00CB62D0"/>
    <w:rsid w:val="00CB6497"/>
    <w:rsid w:val="00CB6556"/>
    <w:rsid w:val="00CB6AD5"/>
    <w:rsid w:val="00CB70A1"/>
    <w:rsid w:val="00CB74B8"/>
    <w:rsid w:val="00CB75B4"/>
    <w:rsid w:val="00CB77B0"/>
    <w:rsid w:val="00CB7A9F"/>
    <w:rsid w:val="00CB7BD0"/>
    <w:rsid w:val="00CC099B"/>
    <w:rsid w:val="00CC0BEF"/>
    <w:rsid w:val="00CC0C98"/>
    <w:rsid w:val="00CC1351"/>
    <w:rsid w:val="00CC157A"/>
    <w:rsid w:val="00CC2167"/>
    <w:rsid w:val="00CC25A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705"/>
    <w:rsid w:val="00CC5913"/>
    <w:rsid w:val="00CC5CB4"/>
    <w:rsid w:val="00CC5E0D"/>
    <w:rsid w:val="00CC5E19"/>
    <w:rsid w:val="00CC608A"/>
    <w:rsid w:val="00CC6AB2"/>
    <w:rsid w:val="00CC7596"/>
    <w:rsid w:val="00CC7787"/>
    <w:rsid w:val="00CC7872"/>
    <w:rsid w:val="00CC7BDB"/>
    <w:rsid w:val="00CC7D0C"/>
    <w:rsid w:val="00CC7DB8"/>
    <w:rsid w:val="00CD0754"/>
    <w:rsid w:val="00CD0E76"/>
    <w:rsid w:val="00CD121D"/>
    <w:rsid w:val="00CD1A7C"/>
    <w:rsid w:val="00CD22CF"/>
    <w:rsid w:val="00CD2319"/>
    <w:rsid w:val="00CD25F9"/>
    <w:rsid w:val="00CD2605"/>
    <w:rsid w:val="00CD262C"/>
    <w:rsid w:val="00CD28BF"/>
    <w:rsid w:val="00CD290E"/>
    <w:rsid w:val="00CD2DE8"/>
    <w:rsid w:val="00CD2F67"/>
    <w:rsid w:val="00CD3084"/>
    <w:rsid w:val="00CD37C3"/>
    <w:rsid w:val="00CD3957"/>
    <w:rsid w:val="00CD39AB"/>
    <w:rsid w:val="00CD39D7"/>
    <w:rsid w:val="00CD3AEA"/>
    <w:rsid w:val="00CD3DDA"/>
    <w:rsid w:val="00CD4055"/>
    <w:rsid w:val="00CD4944"/>
    <w:rsid w:val="00CD49F8"/>
    <w:rsid w:val="00CD4BF1"/>
    <w:rsid w:val="00CD4C36"/>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D7E8D"/>
    <w:rsid w:val="00CE017F"/>
    <w:rsid w:val="00CE0362"/>
    <w:rsid w:val="00CE094D"/>
    <w:rsid w:val="00CE0EA7"/>
    <w:rsid w:val="00CE0F74"/>
    <w:rsid w:val="00CE100B"/>
    <w:rsid w:val="00CE1125"/>
    <w:rsid w:val="00CE128B"/>
    <w:rsid w:val="00CE14A0"/>
    <w:rsid w:val="00CE1C3C"/>
    <w:rsid w:val="00CE1D27"/>
    <w:rsid w:val="00CE26C2"/>
    <w:rsid w:val="00CE2813"/>
    <w:rsid w:val="00CE2884"/>
    <w:rsid w:val="00CE343F"/>
    <w:rsid w:val="00CE34D2"/>
    <w:rsid w:val="00CE377F"/>
    <w:rsid w:val="00CE37E4"/>
    <w:rsid w:val="00CE393E"/>
    <w:rsid w:val="00CE3CAA"/>
    <w:rsid w:val="00CE495A"/>
    <w:rsid w:val="00CE4AFB"/>
    <w:rsid w:val="00CE4ED8"/>
    <w:rsid w:val="00CE560D"/>
    <w:rsid w:val="00CE577F"/>
    <w:rsid w:val="00CE587F"/>
    <w:rsid w:val="00CE5CFC"/>
    <w:rsid w:val="00CE6E91"/>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1F03"/>
    <w:rsid w:val="00CF212D"/>
    <w:rsid w:val="00CF2131"/>
    <w:rsid w:val="00CF23B8"/>
    <w:rsid w:val="00CF24BE"/>
    <w:rsid w:val="00CF268C"/>
    <w:rsid w:val="00CF26F9"/>
    <w:rsid w:val="00CF2CD2"/>
    <w:rsid w:val="00CF30B2"/>
    <w:rsid w:val="00CF34E6"/>
    <w:rsid w:val="00CF38B6"/>
    <w:rsid w:val="00CF3BA6"/>
    <w:rsid w:val="00CF3C1A"/>
    <w:rsid w:val="00CF5A72"/>
    <w:rsid w:val="00CF5B6A"/>
    <w:rsid w:val="00CF5E82"/>
    <w:rsid w:val="00CF6421"/>
    <w:rsid w:val="00CF66AF"/>
    <w:rsid w:val="00CF70FE"/>
    <w:rsid w:val="00CF7515"/>
    <w:rsid w:val="00CF7A8A"/>
    <w:rsid w:val="00D004D9"/>
    <w:rsid w:val="00D00514"/>
    <w:rsid w:val="00D0060D"/>
    <w:rsid w:val="00D00664"/>
    <w:rsid w:val="00D00A64"/>
    <w:rsid w:val="00D00B6E"/>
    <w:rsid w:val="00D014AE"/>
    <w:rsid w:val="00D01CC9"/>
    <w:rsid w:val="00D01D8E"/>
    <w:rsid w:val="00D01E6E"/>
    <w:rsid w:val="00D023BF"/>
    <w:rsid w:val="00D02850"/>
    <w:rsid w:val="00D02D65"/>
    <w:rsid w:val="00D0320A"/>
    <w:rsid w:val="00D034AE"/>
    <w:rsid w:val="00D03C07"/>
    <w:rsid w:val="00D03D86"/>
    <w:rsid w:val="00D041DB"/>
    <w:rsid w:val="00D04C35"/>
    <w:rsid w:val="00D04E1C"/>
    <w:rsid w:val="00D0581F"/>
    <w:rsid w:val="00D060F4"/>
    <w:rsid w:val="00D06221"/>
    <w:rsid w:val="00D063EF"/>
    <w:rsid w:val="00D07400"/>
    <w:rsid w:val="00D07815"/>
    <w:rsid w:val="00D07B90"/>
    <w:rsid w:val="00D07CB9"/>
    <w:rsid w:val="00D07DE6"/>
    <w:rsid w:val="00D10920"/>
    <w:rsid w:val="00D10985"/>
    <w:rsid w:val="00D10BB0"/>
    <w:rsid w:val="00D10C69"/>
    <w:rsid w:val="00D10EA7"/>
    <w:rsid w:val="00D11A5A"/>
    <w:rsid w:val="00D12978"/>
    <w:rsid w:val="00D12C93"/>
    <w:rsid w:val="00D1422D"/>
    <w:rsid w:val="00D1424E"/>
    <w:rsid w:val="00D142D2"/>
    <w:rsid w:val="00D14572"/>
    <w:rsid w:val="00D14837"/>
    <w:rsid w:val="00D148A0"/>
    <w:rsid w:val="00D14A1A"/>
    <w:rsid w:val="00D14F16"/>
    <w:rsid w:val="00D159D4"/>
    <w:rsid w:val="00D15E8B"/>
    <w:rsid w:val="00D16391"/>
    <w:rsid w:val="00D16559"/>
    <w:rsid w:val="00D16B40"/>
    <w:rsid w:val="00D16CAB"/>
    <w:rsid w:val="00D16EF4"/>
    <w:rsid w:val="00D16EF5"/>
    <w:rsid w:val="00D1790E"/>
    <w:rsid w:val="00D17EAC"/>
    <w:rsid w:val="00D17ECD"/>
    <w:rsid w:val="00D17F44"/>
    <w:rsid w:val="00D20212"/>
    <w:rsid w:val="00D20323"/>
    <w:rsid w:val="00D204EB"/>
    <w:rsid w:val="00D2053E"/>
    <w:rsid w:val="00D205A3"/>
    <w:rsid w:val="00D20A11"/>
    <w:rsid w:val="00D212DF"/>
    <w:rsid w:val="00D2166A"/>
    <w:rsid w:val="00D2168C"/>
    <w:rsid w:val="00D2198D"/>
    <w:rsid w:val="00D21D91"/>
    <w:rsid w:val="00D22638"/>
    <w:rsid w:val="00D22765"/>
    <w:rsid w:val="00D22837"/>
    <w:rsid w:val="00D22B05"/>
    <w:rsid w:val="00D23C5B"/>
    <w:rsid w:val="00D23D15"/>
    <w:rsid w:val="00D2486D"/>
    <w:rsid w:val="00D24B37"/>
    <w:rsid w:val="00D24F83"/>
    <w:rsid w:val="00D25046"/>
    <w:rsid w:val="00D253F8"/>
    <w:rsid w:val="00D255A8"/>
    <w:rsid w:val="00D25733"/>
    <w:rsid w:val="00D25B6D"/>
    <w:rsid w:val="00D25C4C"/>
    <w:rsid w:val="00D25D8E"/>
    <w:rsid w:val="00D26144"/>
    <w:rsid w:val="00D2617F"/>
    <w:rsid w:val="00D26BC0"/>
    <w:rsid w:val="00D273A5"/>
    <w:rsid w:val="00D273C3"/>
    <w:rsid w:val="00D278B8"/>
    <w:rsid w:val="00D27A70"/>
    <w:rsid w:val="00D30461"/>
    <w:rsid w:val="00D30561"/>
    <w:rsid w:val="00D30DB1"/>
    <w:rsid w:val="00D30F23"/>
    <w:rsid w:val="00D31852"/>
    <w:rsid w:val="00D31BB0"/>
    <w:rsid w:val="00D31C74"/>
    <w:rsid w:val="00D31DB2"/>
    <w:rsid w:val="00D331C5"/>
    <w:rsid w:val="00D33A00"/>
    <w:rsid w:val="00D34366"/>
    <w:rsid w:val="00D34690"/>
    <w:rsid w:val="00D348AC"/>
    <w:rsid w:val="00D34C89"/>
    <w:rsid w:val="00D34FEF"/>
    <w:rsid w:val="00D35447"/>
    <w:rsid w:val="00D35470"/>
    <w:rsid w:val="00D35A52"/>
    <w:rsid w:val="00D3699D"/>
    <w:rsid w:val="00D36AD2"/>
    <w:rsid w:val="00D36B6B"/>
    <w:rsid w:val="00D36C25"/>
    <w:rsid w:val="00D36CAC"/>
    <w:rsid w:val="00D371D0"/>
    <w:rsid w:val="00D375BF"/>
    <w:rsid w:val="00D378F4"/>
    <w:rsid w:val="00D37DDC"/>
    <w:rsid w:val="00D37DF9"/>
    <w:rsid w:val="00D400A6"/>
    <w:rsid w:val="00D4043F"/>
    <w:rsid w:val="00D4064B"/>
    <w:rsid w:val="00D40678"/>
    <w:rsid w:val="00D41106"/>
    <w:rsid w:val="00D41507"/>
    <w:rsid w:val="00D41671"/>
    <w:rsid w:val="00D418AC"/>
    <w:rsid w:val="00D419A5"/>
    <w:rsid w:val="00D41D47"/>
    <w:rsid w:val="00D42008"/>
    <w:rsid w:val="00D422A1"/>
    <w:rsid w:val="00D42643"/>
    <w:rsid w:val="00D42931"/>
    <w:rsid w:val="00D43343"/>
    <w:rsid w:val="00D43A22"/>
    <w:rsid w:val="00D43BA9"/>
    <w:rsid w:val="00D43D3D"/>
    <w:rsid w:val="00D43DD3"/>
    <w:rsid w:val="00D440CC"/>
    <w:rsid w:val="00D4432B"/>
    <w:rsid w:val="00D44420"/>
    <w:rsid w:val="00D44427"/>
    <w:rsid w:val="00D44655"/>
    <w:rsid w:val="00D446DF"/>
    <w:rsid w:val="00D4474E"/>
    <w:rsid w:val="00D44C70"/>
    <w:rsid w:val="00D4518A"/>
    <w:rsid w:val="00D457D4"/>
    <w:rsid w:val="00D461F6"/>
    <w:rsid w:val="00D4624B"/>
    <w:rsid w:val="00D46933"/>
    <w:rsid w:val="00D46EFB"/>
    <w:rsid w:val="00D47014"/>
    <w:rsid w:val="00D47025"/>
    <w:rsid w:val="00D476E8"/>
    <w:rsid w:val="00D4771A"/>
    <w:rsid w:val="00D47997"/>
    <w:rsid w:val="00D47B4D"/>
    <w:rsid w:val="00D47BDD"/>
    <w:rsid w:val="00D47E63"/>
    <w:rsid w:val="00D5022C"/>
    <w:rsid w:val="00D50409"/>
    <w:rsid w:val="00D50504"/>
    <w:rsid w:val="00D50658"/>
    <w:rsid w:val="00D50876"/>
    <w:rsid w:val="00D50AE3"/>
    <w:rsid w:val="00D50C8F"/>
    <w:rsid w:val="00D511C9"/>
    <w:rsid w:val="00D51347"/>
    <w:rsid w:val="00D514EE"/>
    <w:rsid w:val="00D51725"/>
    <w:rsid w:val="00D51758"/>
    <w:rsid w:val="00D517F1"/>
    <w:rsid w:val="00D5252E"/>
    <w:rsid w:val="00D526C7"/>
    <w:rsid w:val="00D52747"/>
    <w:rsid w:val="00D52767"/>
    <w:rsid w:val="00D52B53"/>
    <w:rsid w:val="00D52F5A"/>
    <w:rsid w:val="00D53CF7"/>
    <w:rsid w:val="00D53E8C"/>
    <w:rsid w:val="00D53FB7"/>
    <w:rsid w:val="00D54099"/>
    <w:rsid w:val="00D546AD"/>
    <w:rsid w:val="00D5480B"/>
    <w:rsid w:val="00D54AF1"/>
    <w:rsid w:val="00D54E64"/>
    <w:rsid w:val="00D5530D"/>
    <w:rsid w:val="00D55B77"/>
    <w:rsid w:val="00D560CD"/>
    <w:rsid w:val="00D5625A"/>
    <w:rsid w:val="00D566DF"/>
    <w:rsid w:val="00D57CB6"/>
    <w:rsid w:val="00D60074"/>
    <w:rsid w:val="00D60251"/>
    <w:rsid w:val="00D60410"/>
    <w:rsid w:val="00D607A2"/>
    <w:rsid w:val="00D60E3C"/>
    <w:rsid w:val="00D6104F"/>
    <w:rsid w:val="00D611EE"/>
    <w:rsid w:val="00D61478"/>
    <w:rsid w:val="00D61554"/>
    <w:rsid w:val="00D61678"/>
    <w:rsid w:val="00D618FA"/>
    <w:rsid w:val="00D61DE5"/>
    <w:rsid w:val="00D62461"/>
    <w:rsid w:val="00D62890"/>
    <w:rsid w:val="00D62A02"/>
    <w:rsid w:val="00D62C0F"/>
    <w:rsid w:val="00D62CD2"/>
    <w:rsid w:val="00D632B7"/>
    <w:rsid w:val="00D637DD"/>
    <w:rsid w:val="00D63FA8"/>
    <w:rsid w:val="00D64204"/>
    <w:rsid w:val="00D6425F"/>
    <w:rsid w:val="00D642C4"/>
    <w:rsid w:val="00D645DA"/>
    <w:rsid w:val="00D6540E"/>
    <w:rsid w:val="00D65AEB"/>
    <w:rsid w:val="00D65C3C"/>
    <w:rsid w:val="00D6610B"/>
    <w:rsid w:val="00D66DEF"/>
    <w:rsid w:val="00D67116"/>
    <w:rsid w:val="00D67464"/>
    <w:rsid w:val="00D67770"/>
    <w:rsid w:val="00D67B93"/>
    <w:rsid w:val="00D67B97"/>
    <w:rsid w:val="00D71480"/>
    <w:rsid w:val="00D71505"/>
    <w:rsid w:val="00D71739"/>
    <w:rsid w:val="00D7177B"/>
    <w:rsid w:val="00D71AEC"/>
    <w:rsid w:val="00D71F23"/>
    <w:rsid w:val="00D7223A"/>
    <w:rsid w:val="00D72581"/>
    <w:rsid w:val="00D72689"/>
    <w:rsid w:val="00D7271E"/>
    <w:rsid w:val="00D72A1B"/>
    <w:rsid w:val="00D72A7D"/>
    <w:rsid w:val="00D72E97"/>
    <w:rsid w:val="00D730A4"/>
    <w:rsid w:val="00D73883"/>
    <w:rsid w:val="00D7388B"/>
    <w:rsid w:val="00D739C6"/>
    <w:rsid w:val="00D73F30"/>
    <w:rsid w:val="00D73FD7"/>
    <w:rsid w:val="00D74129"/>
    <w:rsid w:val="00D7433B"/>
    <w:rsid w:val="00D74836"/>
    <w:rsid w:val="00D748BB"/>
    <w:rsid w:val="00D74944"/>
    <w:rsid w:val="00D75059"/>
    <w:rsid w:val="00D75113"/>
    <w:rsid w:val="00D7511F"/>
    <w:rsid w:val="00D756C2"/>
    <w:rsid w:val="00D75992"/>
    <w:rsid w:val="00D759C6"/>
    <w:rsid w:val="00D75F1C"/>
    <w:rsid w:val="00D75F5E"/>
    <w:rsid w:val="00D76259"/>
    <w:rsid w:val="00D76FCC"/>
    <w:rsid w:val="00D774E5"/>
    <w:rsid w:val="00D77693"/>
    <w:rsid w:val="00D776AF"/>
    <w:rsid w:val="00D77927"/>
    <w:rsid w:val="00D77A5E"/>
    <w:rsid w:val="00D77A78"/>
    <w:rsid w:val="00D805FC"/>
    <w:rsid w:val="00D80912"/>
    <w:rsid w:val="00D812BF"/>
    <w:rsid w:val="00D81478"/>
    <w:rsid w:val="00D8180F"/>
    <w:rsid w:val="00D819BE"/>
    <w:rsid w:val="00D819FD"/>
    <w:rsid w:val="00D8259E"/>
    <w:rsid w:val="00D828EB"/>
    <w:rsid w:val="00D828EF"/>
    <w:rsid w:val="00D82E7E"/>
    <w:rsid w:val="00D83353"/>
    <w:rsid w:val="00D83396"/>
    <w:rsid w:val="00D8363F"/>
    <w:rsid w:val="00D83838"/>
    <w:rsid w:val="00D83902"/>
    <w:rsid w:val="00D83C49"/>
    <w:rsid w:val="00D8432A"/>
    <w:rsid w:val="00D84689"/>
    <w:rsid w:val="00D849A5"/>
    <w:rsid w:val="00D84ABB"/>
    <w:rsid w:val="00D84D15"/>
    <w:rsid w:val="00D84F12"/>
    <w:rsid w:val="00D84FF9"/>
    <w:rsid w:val="00D855DB"/>
    <w:rsid w:val="00D85BFB"/>
    <w:rsid w:val="00D8682D"/>
    <w:rsid w:val="00D869A7"/>
    <w:rsid w:val="00D86B82"/>
    <w:rsid w:val="00D86BB2"/>
    <w:rsid w:val="00D86DB5"/>
    <w:rsid w:val="00D87A8E"/>
    <w:rsid w:val="00D87D7D"/>
    <w:rsid w:val="00D90021"/>
    <w:rsid w:val="00D9016A"/>
    <w:rsid w:val="00D90A8B"/>
    <w:rsid w:val="00D90F34"/>
    <w:rsid w:val="00D91286"/>
    <w:rsid w:val="00D91438"/>
    <w:rsid w:val="00D9186C"/>
    <w:rsid w:val="00D91C3D"/>
    <w:rsid w:val="00D91C96"/>
    <w:rsid w:val="00D91CD7"/>
    <w:rsid w:val="00D91E6A"/>
    <w:rsid w:val="00D91F4E"/>
    <w:rsid w:val="00D9206C"/>
    <w:rsid w:val="00D920E3"/>
    <w:rsid w:val="00D9217D"/>
    <w:rsid w:val="00D92383"/>
    <w:rsid w:val="00D9246C"/>
    <w:rsid w:val="00D92984"/>
    <w:rsid w:val="00D92BD7"/>
    <w:rsid w:val="00D9389A"/>
    <w:rsid w:val="00D938DE"/>
    <w:rsid w:val="00D93976"/>
    <w:rsid w:val="00D93CAF"/>
    <w:rsid w:val="00D93E8C"/>
    <w:rsid w:val="00D945E6"/>
    <w:rsid w:val="00D94B2E"/>
    <w:rsid w:val="00D94F64"/>
    <w:rsid w:val="00D95268"/>
    <w:rsid w:val="00D952FA"/>
    <w:rsid w:val="00D9541E"/>
    <w:rsid w:val="00D95981"/>
    <w:rsid w:val="00D95A00"/>
    <w:rsid w:val="00D95D7F"/>
    <w:rsid w:val="00D96A9B"/>
    <w:rsid w:val="00D9736C"/>
    <w:rsid w:val="00D9738D"/>
    <w:rsid w:val="00D9765D"/>
    <w:rsid w:val="00D9778C"/>
    <w:rsid w:val="00D977AF"/>
    <w:rsid w:val="00DA015F"/>
    <w:rsid w:val="00DA0234"/>
    <w:rsid w:val="00DA049F"/>
    <w:rsid w:val="00DA0C95"/>
    <w:rsid w:val="00DA10A8"/>
    <w:rsid w:val="00DA15F9"/>
    <w:rsid w:val="00DA1793"/>
    <w:rsid w:val="00DA1873"/>
    <w:rsid w:val="00DA1918"/>
    <w:rsid w:val="00DA195F"/>
    <w:rsid w:val="00DA1A6F"/>
    <w:rsid w:val="00DA1DE7"/>
    <w:rsid w:val="00DA2987"/>
    <w:rsid w:val="00DA2DD6"/>
    <w:rsid w:val="00DA3028"/>
    <w:rsid w:val="00DA3158"/>
    <w:rsid w:val="00DA3205"/>
    <w:rsid w:val="00DA374E"/>
    <w:rsid w:val="00DA387F"/>
    <w:rsid w:val="00DA3CAC"/>
    <w:rsid w:val="00DA3DCE"/>
    <w:rsid w:val="00DA4230"/>
    <w:rsid w:val="00DA4519"/>
    <w:rsid w:val="00DA457D"/>
    <w:rsid w:val="00DA4CD1"/>
    <w:rsid w:val="00DA4DBE"/>
    <w:rsid w:val="00DA4E64"/>
    <w:rsid w:val="00DA4F2C"/>
    <w:rsid w:val="00DA5165"/>
    <w:rsid w:val="00DA563C"/>
    <w:rsid w:val="00DA58C3"/>
    <w:rsid w:val="00DA6142"/>
    <w:rsid w:val="00DA623E"/>
    <w:rsid w:val="00DA6336"/>
    <w:rsid w:val="00DA6C7E"/>
    <w:rsid w:val="00DA7547"/>
    <w:rsid w:val="00DA7675"/>
    <w:rsid w:val="00DA7E3E"/>
    <w:rsid w:val="00DA7E7C"/>
    <w:rsid w:val="00DB0115"/>
    <w:rsid w:val="00DB07A9"/>
    <w:rsid w:val="00DB0A64"/>
    <w:rsid w:val="00DB0B7B"/>
    <w:rsid w:val="00DB0ED9"/>
    <w:rsid w:val="00DB1618"/>
    <w:rsid w:val="00DB1878"/>
    <w:rsid w:val="00DB1B18"/>
    <w:rsid w:val="00DB1F38"/>
    <w:rsid w:val="00DB20B1"/>
    <w:rsid w:val="00DB25E6"/>
    <w:rsid w:val="00DB2694"/>
    <w:rsid w:val="00DB26B9"/>
    <w:rsid w:val="00DB2967"/>
    <w:rsid w:val="00DB29D7"/>
    <w:rsid w:val="00DB2C3C"/>
    <w:rsid w:val="00DB2C8A"/>
    <w:rsid w:val="00DB33F8"/>
    <w:rsid w:val="00DB38FF"/>
    <w:rsid w:val="00DB3DDC"/>
    <w:rsid w:val="00DB4197"/>
    <w:rsid w:val="00DB4ED0"/>
    <w:rsid w:val="00DB4FA7"/>
    <w:rsid w:val="00DB5A38"/>
    <w:rsid w:val="00DB5EC6"/>
    <w:rsid w:val="00DB63E0"/>
    <w:rsid w:val="00DB63FB"/>
    <w:rsid w:val="00DB6554"/>
    <w:rsid w:val="00DB6F56"/>
    <w:rsid w:val="00DB701F"/>
    <w:rsid w:val="00DB70F1"/>
    <w:rsid w:val="00DB7976"/>
    <w:rsid w:val="00DB7B10"/>
    <w:rsid w:val="00DC00F1"/>
    <w:rsid w:val="00DC03BB"/>
    <w:rsid w:val="00DC08F2"/>
    <w:rsid w:val="00DC09C5"/>
    <w:rsid w:val="00DC0A73"/>
    <w:rsid w:val="00DC1293"/>
    <w:rsid w:val="00DC1A69"/>
    <w:rsid w:val="00DC1D35"/>
    <w:rsid w:val="00DC2176"/>
    <w:rsid w:val="00DC23D3"/>
    <w:rsid w:val="00DC27BD"/>
    <w:rsid w:val="00DC28CB"/>
    <w:rsid w:val="00DC29EE"/>
    <w:rsid w:val="00DC2B02"/>
    <w:rsid w:val="00DC2F57"/>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5B0"/>
    <w:rsid w:val="00DC6981"/>
    <w:rsid w:val="00DC6E2E"/>
    <w:rsid w:val="00DC70DE"/>
    <w:rsid w:val="00DC746F"/>
    <w:rsid w:val="00DC751D"/>
    <w:rsid w:val="00DC7579"/>
    <w:rsid w:val="00DC76FF"/>
    <w:rsid w:val="00DC79CF"/>
    <w:rsid w:val="00DC7B79"/>
    <w:rsid w:val="00DC7F94"/>
    <w:rsid w:val="00DC7FA7"/>
    <w:rsid w:val="00DD022B"/>
    <w:rsid w:val="00DD0A94"/>
    <w:rsid w:val="00DD0D57"/>
    <w:rsid w:val="00DD136A"/>
    <w:rsid w:val="00DD1CC3"/>
    <w:rsid w:val="00DD1D2D"/>
    <w:rsid w:val="00DD1F1E"/>
    <w:rsid w:val="00DD242C"/>
    <w:rsid w:val="00DD24E8"/>
    <w:rsid w:val="00DD25B7"/>
    <w:rsid w:val="00DD25E1"/>
    <w:rsid w:val="00DD26E4"/>
    <w:rsid w:val="00DD298D"/>
    <w:rsid w:val="00DD2B17"/>
    <w:rsid w:val="00DD2B60"/>
    <w:rsid w:val="00DD2BC1"/>
    <w:rsid w:val="00DD3673"/>
    <w:rsid w:val="00DD3ACD"/>
    <w:rsid w:val="00DD463E"/>
    <w:rsid w:val="00DD4E8F"/>
    <w:rsid w:val="00DD5205"/>
    <w:rsid w:val="00DD589B"/>
    <w:rsid w:val="00DD58C9"/>
    <w:rsid w:val="00DD5F58"/>
    <w:rsid w:val="00DD6282"/>
    <w:rsid w:val="00DD642E"/>
    <w:rsid w:val="00DD6619"/>
    <w:rsid w:val="00DD6881"/>
    <w:rsid w:val="00DD6DED"/>
    <w:rsid w:val="00DD7161"/>
    <w:rsid w:val="00DD72E4"/>
    <w:rsid w:val="00DD739D"/>
    <w:rsid w:val="00DD777D"/>
    <w:rsid w:val="00DD7EF9"/>
    <w:rsid w:val="00DE0088"/>
    <w:rsid w:val="00DE00DF"/>
    <w:rsid w:val="00DE0132"/>
    <w:rsid w:val="00DE0781"/>
    <w:rsid w:val="00DE121A"/>
    <w:rsid w:val="00DE143F"/>
    <w:rsid w:val="00DE1D5C"/>
    <w:rsid w:val="00DE20BA"/>
    <w:rsid w:val="00DE2267"/>
    <w:rsid w:val="00DE2E1D"/>
    <w:rsid w:val="00DE3177"/>
    <w:rsid w:val="00DE3A77"/>
    <w:rsid w:val="00DE3E34"/>
    <w:rsid w:val="00DE3FAE"/>
    <w:rsid w:val="00DE43CA"/>
    <w:rsid w:val="00DE47B5"/>
    <w:rsid w:val="00DE4856"/>
    <w:rsid w:val="00DE4868"/>
    <w:rsid w:val="00DE491E"/>
    <w:rsid w:val="00DE5140"/>
    <w:rsid w:val="00DE527F"/>
    <w:rsid w:val="00DE537F"/>
    <w:rsid w:val="00DE59E5"/>
    <w:rsid w:val="00DE5A70"/>
    <w:rsid w:val="00DE5DA6"/>
    <w:rsid w:val="00DE6529"/>
    <w:rsid w:val="00DE6DC2"/>
    <w:rsid w:val="00DE6F0F"/>
    <w:rsid w:val="00DE75D3"/>
    <w:rsid w:val="00DE7626"/>
    <w:rsid w:val="00DE7670"/>
    <w:rsid w:val="00DE7684"/>
    <w:rsid w:val="00DE777B"/>
    <w:rsid w:val="00DE7920"/>
    <w:rsid w:val="00DE7D7C"/>
    <w:rsid w:val="00DE7E8E"/>
    <w:rsid w:val="00DF0034"/>
    <w:rsid w:val="00DF0294"/>
    <w:rsid w:val="00DF0784"/>
    <w:rsid w:val="00DF0AA9"/>
    <w:rsid w:val="00DF11D0"/>
    <w:rsid w:val="00DF154A"/>
    <w:rsid w:val="00DF1C97"/>
    <w:rsid w:val="00DF1D8C"/>
    <w:rsid w:val="00DF280F"/>
    <w:rsid w:val="00DF2858"/>
    <w:rsid w:val="00DF2862"/>
    <w:rsid w:val="00DF2D90"/>
    <w:rsid w:val="00DF2DBE"/>
    <w:rsid w:val="00DF306F"/>
    <w:rsid w:val="00DF317C"/>
    <w:rsid w:val="00DF336E"/>
    <w:rsid w:val="00DF3808"/>
    <w:rsid w:val="00DF3AE3"/>
    <w:rsid w:val="00DF4136"/>
    <w:rsid w:val="00DF41E9"/>
    <w:rsid w:val="00DF46FC"/>
    <w:rsid w:val="00DF4780"/>
    <w:rsid w:val="00DF4927"/>
    <w:rsid w:val="00DF4CF5"/>
    <w:rsid w:val="00DF4DCD"/>
    <w:rsid w:val="00DF53B6"/>
    <w:rsid w:val="00DF54B5"/>
    <w:rsid w:val="00DF58A7"/>
    <w:rsid w:val="00DF59FE"/>
    <w:rsid w:val="00DF5E4D"/>
    <w:rsid w:val="00DF6138"/>
    <w:rsid w:val="00DF62CC"/>
    <w:rsid w:val="00DF65FB"/>
    <w:rsid w:val="00DF671C"/>
    <w:rsid w:val="00DF67CF"/>
    <w:rsid w:val="00DF6C61"/>
    <w:rsid w:val="00DF6CCB"/>
    <w:rsid w:val="00DF73B1"/>
    <w:rsid w:val="00DF74BA"/>
    <w:rsid w:val="00DF7501"/>
    <w:rsid w:val="00DF7A96"/>
    <w:rsid w:val="00DF7AD5"/>
    <w:rsid w:val="00DF7B6F"/>
    <w:rsid w:val="00DF7CD7"/>
    <w:rsid w:val="00E00127"/>
    <w:rsid w:val="00E001FC"/>
    <w:rsid w:val="00E003F7"/>
    <w:rsid w:val="00E00B94"/>
    <w:rsid w:val="00E00DCC"/>
    <w:rsid w:val="00E01018"/>
    <w:rsid w:val="00E01355"/>
    <w:rsid w:val="00E01B94"/>
    <w:rsid w:val="00E01C37"/>
    <w:rsid w:val="00E01D16"/>
    <w:rsid w:val="00E0227F"/>
    <w:rsid w:val="00E0257F"/>
    <w:rsid w:val="00E028E3"/>
    <w:rsid w:val="00E02F72"/>
    <w:rsid w:val="00E03B27"/>
    <w:rsid w:val="00E03CB8"/>
    <w:rsid w:val="00E040ED"/>
    <w:rsid w:val="00E04406"/>
    <w:rsid w:val="00E044F7"/>
    <w:rsid w:val="00E04E96"/>
    <w:rsid w:val="00E04F07"/>
    <w:rsid w:val="00E0504C"/>
    <w:rsid w:val="00E052DF"/>
    <w:rsid w:val="00E053FA"/>
    <w:rsid w:val="00E05867"/>
    <w:rsid w:val="00E05879"/>
    <w:rsid w:val="00E05A73"/>
    <w:rsid w:val="00E05B52"/>
    <w:rsid w:val="00E06C7F"/>
    <w:rsid w:val="00E0755D"/>
    <w:rsid w:val="00E07710"/>
    <w:rsid w:val="00E077FA"/>
    <w:rsid w:val="00E10AAD"/>
    <w:rsid w:val="00E10CC9"/>
    <w:rsid w:val="00E10F78"/>
    <w:rsid w:val="00E110F8"/>
    <w:rsid w:val="00E120AC"/>
    <w:rsid w:val="00E120FD"/>
    <w:rsid w:val="00E12224"/>
    <w:rsid w:val="00E122D8"/>
    <w:rsid w:val="00E12B9D"/>
    <w:rsid w:val="00E13542"/>
    <w:rsid w:val="00E138A8"/>
    <w:rsid w:val="00E13B19"/>
    <w:rsid w:val="00E14349"/>
    <w:rsid w:val="00E14903"/>
    <w:rsid w:val="00E149A6"/>
    <w:rsid w:val="00E149E9"/>
    <w:rsid w:val="00E14FC1"/>
    <w:rsid w:val="00E158A6"/>
    <w:rsid w:val="00E15A4A"/>
    <w:rsid w:val="00E15BE0"/>
    <w:rsid w:val="00E15C58"/>
    <w:rsid w:val="00E15F30"/>
    <w:rsid w:val="00E16208"/>
    <w:rsid w:val="00E1640E"/>
    <w:rsid w:val="00E16513"/>
    <w:rsid w:val="00E166CA"/>
    <w:rsid w:val="00E16B06"/>
    <w:rsid w:val="00E170E7"/>
    <w:rsid w:val="00E172D0"/>
    <w:rsid w:val="00E17435"/>
    <w:rsid w:val="00E1761A"/>
    <w:rsid w:val="00E17961"/>
    <w:rsid w:val="00E17E39"/>
    <w:rsid w:val="00E17EFF"/>
    <w:rsid w:val="00E200E4"/>
    <w:rsid w:val="00E204D2"/>
    <w:rsid w:val="00E205FC"/>
    <w:rsid w:val="00E20628"/>
    <w:rsid w:val="00E20649"/>
    <w:rsid w:val="00E20AD0"/>
    <w:rsid w:val="00E20CC6"/>
    <w:rsid w:val="00E20CF0"/>
    <w:rsid w:val="00E210B9"/>
    <w:rsid w:val="00E210D1"/>
    <w:rsid w:val="00E21B1D"/>
    <w:rsid w:val="00E22056"/>
    <w:rsid w:val="00E22110"/>
    <w:rsid w:val="00E2250D"/>
    <w:rsid w:val="00E22E3B"/>
    <w:rsid w:val="00E22FEE"/>
    <w:rsid w:val="00E232A3"/>
    <w:rsid w:val="00E23838"/>
    <w:rsid w:val="00E23CBD"/>
    <w:rsid w:val="00E23D31"/>
    <w:rsid w:val="00E2418A"/>
    <w:rsid w:val="00E24212"/>
    <w:rsid w:val="00E242F2"/>
    <w:rsid w:val="00E2473D"/>
    <w:rsid w:val="00E252AD"/>
    <w:rsid w:val="00E254A7"/>
    <w:rsid w:val="00E255F2"/>
    <w:rsid w:val="00E25908"/>
    <w:rsid w:val="00E25BCA"/>
    <w:rsid w:val="00E26180"/>
    <w:rsid w:val="00E26508"/>
    <w:rsid w:val="00E265DC"/>
    <w:rsid w:val="00E2677F"/>
    <w:rsid w:val="00E26DF6"/>
    <w:rsid w:val="00E27E55"/>
    <w:rsid w:val="00E27EEF"/>
    <w:rsid w:val="00E30676"/>
    <w:rsid w:val="00E309E2"/>
    <w:rsid w:val="00E309E9"/>
    <w:rsid w:val="00E30B7B"/>
    <w:rsid w:val="00E30C45"/>
    <w:rsid w:val="00E30E1E"/>
    <w:rsid w:val="00E314FE"/>
    <w:rsid w:val="00E31556"/>
    <w:rsid w:val="00E31FA6"/>
    <w:rsid w:val="00E32053"/>
    <w:rsid w:val="00E3275E"/>
    <w:rsid w:val="00E328E4"/>
    <w:rsid w:val="00E32ADE"/>
    <w:rsid w:val="00E32AF2"/>
    <w:rsid w:val="00E32CCF"/>
    <w:rsid w:val="00E32EC8"/>
    <w:rsid w:val="00E33030"/>
    <w:rsid w:val="00E33726"/>
    <w:rsid w:val="00E33D93"/>
    <w:rsid w:val="00E33DBF"/>
    <w:rsid w:val="00E33E6D"/>
    <w:rsid w:val="00E3421B"/>
    <w:rsid w:val="00E34344"/>
    <w:rsid w:val="00E34502"/>
    <w:rsid w:val="00E346B1"/>
    <w:rsid w:val="00E34897"/>
    <w:rsid w:val="00E34C8A"/>
    <w:rsid w:val="00E34D5B"/>
    <w:rsid w:val="00E34EF4"/>
    <w:rsid w:val="00E36139"/>
    <w:rsid w:val="00E36260"/>
    <w:rsid w:val="00E36270"/>
    <w:rsid w:val="00E37234"/>
    <w:rsid w:val="00E37269"/>
    <w:rsid w:val="00E3749A"/>
    <w:rsid w:val="00E37C88"/>
    <w:rsid w:val="00E37CAD"/>
    <w:rsid w:val="00E37D1E"/>
    <w:rsid w:val="00E37F02"/>
    <w:rsid w:val="00E4004E"/>
    <w:rsid w:val="00E402F8"/>
    <w:rsid w:val="00E4075E"/>
    <w:rsid w:val="00E40D29"/>
    <w:rsid w:val="00E40FD7"/>
    <w:rsid w:val="00E41222"/>
    <w:rsid w:val="00E4127D"/>
    <w:rsid w:val="00E41318"/>
    <w:rsid w:val="00E41454"/>
    <w:rsid w:val="00E4192D"/>
    <w:rsid w:val="00E419D7"/>
    <w:rsid w:val="00E41A1C"/>
    <w:rsid w:val="00E41CAF"/>
    <w:rsid w:val="00E422A0"/>
    <w:rsid w:val="00E42905"/>
    <w:rsid w:val="00E42DCE"/>
    <w:rsid w:val="00E42F0C"/>
    <w:rsid w:val="00E42F1E"/>
    <w:rsid w:val="00E431A9"/>
    <w:rsid w:val="00E43258"/>
    <w:rsid w:val="00E433F5"/>
    <w:rsid w:val="00E4389D"/>
    <w:rsid w:val="00E44484"/>
    <w:rsid w:val="00E44599"/>
    <w:rsid w:val="00E44AD4"/>
    <w:rsid w:val="00E44C26"/>
    <w:rsid w:val="00E44C30"/>
    <w:rsid w:val="00E452CD"/>
    <w:rsid w:val="00E4562E"/>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8FF"/>
    <w:rsid w:val="00E5222F"/>
    <w:rsid w:val="00E5239F"/>
    <w:rsid w:val="00E52B2D"/>
    <w:rsid w:val="00E52B6A"/>
    <w:rsid w:val="00E52BDE"/>
    <w:rsid w:val="00E52D6E"/>
    <w:rsid w:val="00E52DD5"/>
    <w:rsid w:val="00E52ED3"/>
    <w:rsid w:val="00E5313E"/>
    <w:rsid w:val="00E53410"/>
    <w:rsid w:val="00E53498"/>
    <w:rsid w:val="00E53979"/>
    <w:rsid w:val="00E54013"/>
    <w:rsid w:val="00E5460E"/>
    <w:rsid w:val="00E553E3"/>
    <w:rsid w:val="00E554F5"/>
    <w:rsid w:val="00E5559D"/>
    <w:rsid w:val="00E5572A"/>
    <w:rsid w:val="00E55C0B"/>
    <w:rsid w:val="00E55CC0"/>
    <w:rsid w:val="00E55DF6"/>
    <w:rsid w:val="00E55EBB"/>
    <w:rsid w:val="00E5610C"/>
    <w:rsid w:val="00E5626A"/>
    <w:rsid w:val="00E56478"/>
    <w:rsid w:val="00E5676C"/>
    <w:rsid w:val="00E567FC"/>
    <w:rsid w:val="00E56C87"/>
    <w:rsid w:val="00E56CF7"/>
    <w:rsid w:val="00E56E8D"/>
    <w:rsid w:val="00E56EE0"/>
    <w:rsid w:val="00E573F7"/>
    <w:rsid w:val="00E6045D"/>
    <w:rsid w:val="00E606C6"/>
    <w:rsid w:val="00E608C1"/>
    <w:rsid w:val="00E608DF"/>
    <w:rsid w:val="00E60BF8"/>
    <w:rsid w:val="00E60C8B"/>
    <w:rsid w:val="00E612B9"/>
    <w:rsid w:val="00E6162E"/>
    <w:rsid w:val="00E6173F"/>
    <w:rsid w:val="00E61783"/>
    <w:rsid w:val="00E61932"/>
    <w:rsid w:val="00E62222"/>
    <w:rsid w:val="00E622BA"/>
    <w:rsid w:val="00E622C9"/>
    <w:rsid w:val="00E62E34"/>
    <w:rsid w:val="00E6340C"/>
    <w:rsid w:val="00E6345F"/>
    <w:rsid w:val="00E6350C"/>
    <w:rsid w:val="00E636BB"/>
    <w:rsid w:val="00E637CE"/>
    <w:rsid w:val="00E63AF4"/>
    <w:rsid w:val="00E63C21"/>
    <w:rsid w:val="00E63CFD"/>
    <w:rsid w:val="00E63D46"/>
    <w:rsid w:val="00E640A1"/>
    <w:rsid w:val="00E641F2"/>
    <w:rsid w:val="00E642D2"/>
    <w:rsid w:val="00E64308"/>
    <w:rsid w:val="00E64F7C"/>
    <w:rsid w:val="00E650AB"/>
    <w:rsid w:val="00E653E8"/>
    <w:rsid w:val="00E65D1E"/>
    <w:rsid w:val="00E65E3A"/>
    <w:rsid w:val="00E66083"/>
    <w:rsid w:val="00E67406"/>
    <w:rsid w:val="00E6742C"/>
    <w:rsid w:val="00E675DD"/>
    <w:rsid w:val="00E676A4"/>
    <w:rsid w:val="00E67DC4"/>
    <w:rsid w:val="00E701E7"/>
    <w:rsid w:val="00E7065A"/>
    <w:rsid w:val="00E70A61"/>
    <w:rsid w:val="00E70D08"/>
    <w:rsid w:val="00E71060"/>
    <w:rsid w:val="00E71075"/>
    <w:rsid w:val="00E71201"/>
    <w:rsid w:val="00E714FC"/>
    <w:rsid w:val="00E7163C"/>
    <w:rsid w:val="00E71A52"/>
    <w:rsid w:val="00E72105"/>
    <w:rsid w:val="00E72B1C"/>
    <w:rsid w:val="00E72C63"/>
    <w:rsid w:val="00E732A8"/>
    <w:rsid w:val="00E73552"/>
    <w:rsid w:val="00E736AA"/>
    <w:rsid w:val="00E73A3B"/>
    <w:rsid w:val="00E75357"/>
    <w:rsid w:val="00E7586C"/>
    <w:rsid w:val="00E75B46"/>
    <w:rsid w:val="00E7637F"/>
    <w:rsid w:val="00E76B3A"/>
    <w:rsid w:val="00E76BC6"/>
    <w:rsid w:val="00E803DC"/>
    <w:rsid w:val="00E80488"/>
    <w:rsid w:val="00E808C7"/>
    <w:rsid w:val="00E80B7F"/>
    <w:rsid w:val="00E81572"/>
    <w:rsid w:val="00E816E0"/>
    <w:rsid w:val="00E81912"/>
    <w:rsid w:val="00E81B21"/>
    <w:rsid w:val="00E81CC7"/>
    <w:rsid w:val="00E822C0"/>
    <w:rsid w:val="00E82811"/>
    <w:rsid w:val="00E828F0"/>
    <w:rsid w:val="00E82955"/>
    <w:rsid w:val="00E832F8"/>
    <w:rsid w:val="00E835CA"/>
    <w:rsid w:val="00E8377F"/>
    <w:rsid w:val="00E8383B"/>
    <w:rsid w:val="00E838E2"/>
    <w:rsid w:val="00E839A1"/>
    <w:rsid w:val="00E84062"/>
    <w:rsid w:val="00E84715"/>
    <w:rsid w:val="00E84813"/>
    <w:rsid w:val="00E848B6"/>
    <w:rsid w:val="00E84B00"/>
    <w:rsid w:val="00E84EE1"/>
    <w:rsid w:val="00E857BB"/>
    <w:rsid w:val="00E85C0F"/>
    <w:rsid w:val="00E8602A"/>
    <w:rsid w:val="00E8663E"/>
    <w:rsid w:val="00E8666F"/>
    <w:rsid w:val="00E8669A"/>
    <w:rsid w:val="00E86E4F"/>
    <w:rsid w:val="00E87645"/>
    <w:rsid w:val="00E87716"/>
    <w:rsid w:val="00E87EE8"/>
    <w:rsid w:val="00E908F8"/>
    <w:rsid w:val="00E90CD5"/>
    <w:rsid w:val="00E9151F"/>
    <w:rsid w:val="00E91588"/>
    <w:rsid w:val="00E915CC"/>
    <w:rsid w:val="00E91D9A"/>
    <w:rsid w:val="00E9203D"/>
    <w:rsid w:val="00E9246E"/>
    <w:rsid w:val="00E92585"/>
    <w:rsid w:val="00E925FB"/>
    <w:rsid w:val="00E92FC1"/>
    <w:rsid w:val="00E9369B"/>
    <w:rsid w:val="00E947D0"/>
    <w:rsid w:val="00E94F26"/>
    <w:rsid w:val="00E954FF"/>
    <w:rsid w:val="00E95629"/>
    <w:rsid w:val="00E958A5"/>
    <w:rsid w:val="00E96568"/>
    <w:rsid w:val="00E96AC5"/>
    <w:rsid w:val="00E96BE8"/>
    <w:rsid w:val="00E96CDD"/>
    <w:rsid w:val="00E96E8B"/>
    <w:rsid w:val="00E96EA4"/>
    <w:rsid w:val="00E97033"/>
    <w:rsid w:val="00E97D48"/>
    <w:rsid w:val="00E97DA6"/>
    <w:rsid w:val="00E97E60"/>
    <w:rsid w:val="00EA052C"/>
    <w:rsid w:val="00EA0839"/>
    <w:rsid w:val="00EA0AAF"/>
    <w:rsid w:val="00EA0DDD"/>
    <w:rsid w:val="00EA0E74"/>
    <w:rsid w:val="00EA0ECA"/>
    <w:rsid w:val="00EA0F34"/>
    <w:rsid w:val="00EA1079"/>
    <w:rsid w:val="00EA131F"/>
    <w:rsid w:val="00EA1414"/>
    <w:rsid w:val="00EA1D12"/>
    <w:rsid w:val="00EA1ECC"/>
    <w:rsid w:val="00EA1EE4"/>
    <w:rsid w:val="00EA23FF"/>
    <w:rsid w:val="00EA2516"/>
    <w:rsid w:val="00EA27D1"/>
    <w:rsid w:val="00EA2F4B"/>
    <w:rsid w:val="00EA4949"/>
    <w:rsid w:val="00EA4B56"/>
    <w:rsid w:val="00EA4E8F"/>
    <w:rsid w:val="00EA4ECC"/>
    <w:rsid w:val="00EA50AB"/>
    <w:rsid w:val="00EA52F7"/>
    <w:rsid w:val="00EA57A9"/>
    <w:rsid w:val="00EA5899"/>
    <w:rsid w:val="00EA5992"/>
    <w:rsid w:val="00EA63F2"/>
    <w:rsid w:val="00EA652B"/>
    <w:rsid w:val="00EA66BB"/>
    <w:rsid w:val="00EA6EAE"/>
    <w:rsid w:val="00EA6EDA"/>
    <w:rsid w:val="00EA706D"/>
    <w:rsid w:val="00EA729E"/>
    <w:rsid w:val="00EA7F8B"/>
    <w:rsid w:val="00EB0013"/>
    <w:rsid w:val="00EB0568"/>
    <w:rsid w:val="00EB0828"/>
    <w:rsid w:val="00EB08D3"/>
    <w:rsid w:val="00EB0940"/>
    <w:rsid w:val="00EB113D"/>
    <w:rsid w:val="00EB159E"/>
    <w:rsid w:val="00EB1644"/>
    <w:rsid w:val="00EB19F2"/>
    <w:rsid w:val="00EB1C75"/>
    <w:rsid w:val="00EB1F03"/>
    <w:rsid w:val="00EB2BC1"/>
    <w:rsid w:val="00EB32B5"/>
    <w:rsid w:val="00EB3302"/>
    <w:rsid w:val="00EB34EA"/>
    <w:rsid w:val="00EB3635"/>
    <w:rsid w:val="00EB3895"/>
    <w:rsid w:val="00EB456A"/>
    <w:rsid w:val="00EB4F8F"/>
    <w:rsid w:val="00EB54A7"/>
    <w:rsid w:val="00EB5645"/>
    <w:rsid w:val="00EB5713"/>
    <w:rsid w:val="00EB5D9A"/>
    <w:rsid w:val="00EB6371"/>
    <w:rsid w:val="00EB648C"/>
    <w:rsid w:val="00EB64EB"/>
    <w:rsid w:val="00EB6691"/>
    <w:rsid w:val="00EB6711"/>
    <w:rsid w:val="00EB6884"/>
    <w:rsid w:val="00EB6A83"/>
    <w:rsid w:val="00EB6E85"/>
    <w:rsid w:val="00EB6FA9"/>
    <w:rsid w:val="00EB7686"/>
    <w:rsid w:val="00EB7B24"/>
    <w:rsid w:val="00EB7BEF"/>
    <w:rsid w:val="00EB7F61"/>
    <w:rsid w:val="00EC0338"/>
    <w:rsid w:val="00EC04CF"/>
    <w:rsid w:val="00EC04D8"/>
    <w:rsid w:val="00EC122B"/>
    <w:rsid w:val="00EC1280"/>
    <w:rsid w:val="00EC17F1"/>
    <w:rsid w:val="00EC1AD3"/>
    <w:rsid w:val="00EC1F35"/>
    <w:rsid w:val="00EC20DD"/>
    <w:rsid w:val="00EC24E6"/>
    <w:rsid w:val="00EC26E1"/>
    <w:rsid w:val="00EC296F"/>
    <w:rsid w:val="00EC298C"/>
    <w:rsid w:val="00EC2C26"/>
    <w:rsid w:val="00EC308E"/>
    <w:rsid w:val="00EC3861"/>
    <w:rsid w:val="00EC3B31"/>
    <w:rsid w:val="00EC3B5D"/>
    <w:rsid w:val="00EC437D"/>
    <w:rsid w:val="00EC4F9F"/>
    <w:rsid w:val="00EC509C"/>
    <w:rsid w:val="00EC5301"/>
    <w:rsid w:val="00EC595C"/>
    <w:rsid w:val="00EC5CA8"/>
    <w:rsid w:val="00EC6086"/>
    <w:rsid w:val="00EC64B5"/>
    <w:rsid w:val="00EC685F"/>
    <w:rsid w:val="00EC69A8"/>
    <w:rsid w:val="00EC6DB6"/>
    <w:rsid w:val="00EC6F53"/>
    <w:rsid w:val="00EC715C"/>
    <w:rsid w:val="00EC761D"/>
    <w:rsid w:val="00EC7B48"/>
    <w:rsid w:val="00EC7D1A"/>
    <w:rsid w:val="00ED0A62"/>
    <w:rsid w:val="00ED0DA8"/>
    <w:rsid w:val="00ED0EFD"/>
    <w:rsid w:val="00ED161E"/>
    <w:rsid w:val="00ED1F7C"/>
    <w:rsid w:val="00ED2644"/>
    <w:rsid w:val="00ED28BA"/>
    <w:rsid w:val="00ED2D9B"/>
    <w:rsid w:val="00ED2D9C"/>
    <w:rsid w:val="00ED3028"/>
    <w:rsid w:val="00ED360F"/>
    <w:rsid w:val="00ED37A6"/>
    <w:rsid w:val="00ED3EC5"/>
    <w:rsid w:val="00ED4566"/>
    <w:rsid w:val="00ED4E8E"/>
    <w:rsid w:val="00ED4F9F"/>
    <w:rsid w:val="00ED5205"/>
    <w:rsid w:val="00ED5486"/>
    <w:rsid w:val="00ED559D"/>
    <w:rsid w:val="00ED5A04"/>
    <w:rsid w:val="00ED6530"/>
    <w:rsid w:val="00ED670A"/>
    <w:rsid w:val="00ED6990"/>
    <w:rsid w:val="00ED6B01"/>
    <w:rsid w:val="00ED6B52"/>
    <w:rsid w:val="00ED6D3A"/>
    <w:rsid w:val="00ED72CB"/>
    <w:rsid w:val="00ED73CC"/>
    <w:rsid w:val="00ED7560"/>
    <w:rsid w:val="00ED75CB"/>
    <w:rsid w:val="00ED75D6"/>
    <w:rsid w:val="00ED7A08"/>
    <w:rsid w:val="00ED7E79"/>
    <w:rsid w:val="00EE0085"/>
    <w:rsid w:val="00EE0418"/>
    <w:rsid w:val="00EE0888"/>
    <w:rsid w:val="00EE0CD9"/>
    <w:rsid w:val="00EE0FBD"/>
    <w:rsid w:val="00EE1615"/>
    <w:rsid w:val="00EE1B24"/>
    <w:rsid w:val="00EE1B3E"/>
    <w:rsid w:val="00EE1C12"/>
    <w:rsid w:val="00EE1C1E"/>
    <w:rsid w:val="00EE1EE0"/>
    <w:rsid w:val="00EE2260"/>
    <w:rsid w:val="00EE259E"/>
    <w:rsid w:val="00EE279E"/>
    <w:rsid w:val="00EE27EE"/>
    <w:rsid w:val="00EE2AB3"/>
    <w:rsid w:val="00EE2E1C"/>
    <w:rsid w:val="00EE3398"/>
    <w:rsid w:val="00EE3CB6"/>
    <w:rsid w:val="00EE3D6A"/>
    <w:rsid w:val="00EE3F74"/>
    <w:rsid w:val="00EE4801"/>
    <w:rsid w:val="00EE4842"/>
    <w:rsid w:val="00EE4CD3"/>
    <w:rsid w:val="00EE4D66"/>
    <w:rsid w:val="00EE4FDC"/>
    <w:rsid w:val="00EE50D3"/>
    <w:rsid w:val="00EE57BE"/>
    <w:rsid w:val="00EE5AB7"/>
    <w:rsid w:val="00EE5DB0"/>
    <w:rsid w:val="00EE5FA3"/>
    <w:rsid w:val="00EE68EE"/>
    <w:rsid w:val="00EE6F69"/>
    <w:rsid w:val="00EE76EB"/>
    <w:rsid w:val="00EE77DC"/>
    <w:rsid w:val="00EE7981"/>
    <w:rsid w:val="00EE7A5A"/>
    <w:rsid w:val="00EE7AD7"/>
    <w:rsid w:val="00EE7F79"/>
    <w:rsid w:val="00EE7FE9"/>
    <w:rsid w:val="00EF0662"/>
    <w:rsid w:val="00EF06BF"/>
    <w:rsid w:val="00EF06C6"/>
    <w:rsid w:val="00EF0F66"/>
    <w:rsid w:val="00EF101D"/>
    <w:rsid w:val="00EF1C96"/>
    <w:rsid w:val="00EF1DAE"/>
    <w:rsid w:val="00EF1F1B"/>
    <w:rsid w:val="00EF2183"/>
    <w:rsid w:val="00EF2DE1"/>
    <w:rsid w:val="00EF377C"/>
    <w:rsid w:val="00EF3D86"/>
    <w:rsid w:val="00EF3DC2"/>
    <w:rsid w:val="00EF3E64"/>
    <w:rsid w:val="00EF3EB6"/>
    <w:rsid w:val="00EF4127"/>
    <w:rsid w:val="00EF4240"/>
    <w:rsid w:val="00EF4943"/>
    <w:rsid w:val="00EF49B9"/>
    <w:rsid w:val="00EF4C23"/>
    <w:rsid w:val="00EF4DD2"/>
    <w:rsid w:val="00EF5FD3"/>
    <w:rsid w:val="00EF5FEF"/>
    <w:rsid w:val="00EF60B9"/>
    <w:rsid w:val="00EF622D"/>
    <w:rsid w:val="00EF6383"/>
    <w:rsid w:val="00EF645D"/>
    <w:rsid w:val="00EF682A"/>
    <w:rsid w:val="00EF68EC"/>
    <w:rsid w:val="00EF6910"/>
    <w:rsid w:val="00EF7031"/>
    <w:rsid w:val="00EF7198"/>
    <w:rsid w:val="00EF7982"/>
    <w:rsid w:val="00EF7AE9"/>
    <w:rsid w:val="00F00566"/>
    <w:rsid w:val="00F00DAC"/>
    <w:rsid w:val="00F01074"/>
    <w:rsid w:val="00F01AB5"/>
    <w:rsid w:val="00F01DBA"/>
    <w:rsid w:val="00F01FE1"/>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FE2"/>
    <w:rsid w:val="00F067FC"/>
    <w:rsid w:val="00F06B31"/>
    <w:rsid w:val="00F06D75"/>
    <w:rsid w:val="00F071B6"/>
    <w:rsid w:val="00F07295"/>
    <w:rsid w:val="00F0738E"/>
    <w:rsid w:val="00F076B0"/>
    <w:rsid w:val="00F07BC3"/>
    <w:rsid w:val="00F1005B"/>
    <w:rsid w:val="00F10540"/>
    <w:rsid w:val="00F108C6"/>
    <w:rsid w:val="00F111CD"/>
    <w:rsid w:val="00F114C2"/>
    <w:rsid w:val="00F11623"/>
    <w:rsid w:val="00F11808"/>
    <w:rsid w:val="00F11E14"/>
    <w:rsid w:val="00F11E66"/>
    <w:rsid w:val="00F1244A"/>
    <w:rsid w:val="00F128EA"/>
    <w:rsid w:val="00F12ABA"/>
    <w:rsid w:val="00F13097"/>
    <w:rsid w:val="00F130EE"/>
    <w:rsid w:val="00F1311A"/>
    <w:rsid w:val="00F13D3C"/>
    <w:rsid w:val="00F147AC"/>
    <w:rsid w:val="00F14D7D"/>
    <w:rsid w:val="00F15864"/>
    <w:rsid w:val="00F15FC2"/>
    <w:rsid w:val="00F15FED"/>
    <w:rsid w:val="00F1614C"/>
    <w:rsid w:val="00F169CE"/>
    <w:rsid w:val="00F16ADE"/>
    <w:rsid w:val="00F16FFE"/>
    <w:rsid w:val="00F17345"/>
    <w:rsid w:val="00F17AC9"/>
    <w:rsid w:val="00F212DD"/>
    <w:rsid w:val="00F21395"/>
    <w:rsid w:val="00F218B2"/>
    <w:rsid w:val="00F218FF"/>
    <w:rsid w:val="00F21CBD"/>
    <w:rsid w:val="00F221EA"/>
    <w:rsid w:val="00F2244C"/>
    <w:rsid w:val="00F235BC"/>
    <w:rsid w:val="00F238F9"/>
    <w:rsid w:val="00F239D4"/>
    <w:rsid w:val="00F23A32"/>
    <w:rsid w:val="00F23B1C"/>
    <w:rsid w:val="00F247DD"/>
    <w:rsid w:val="00F24C6E"/>
    <w:rsid w:val="00F25009"/>
    <w:rsid w:val="00F255CD"/>
    <w:rsid w:val="00F25738"/>
    <w:rsid w:val="00F2589F"/>
    <w:rsid w:val="00F2602D"/>
    <w:rsid w:val="00F261E6"/>
    <w:rsid w:val="00F26592"/>
    <w:rsid w:val="00F265EC"/>
    <w:rsid w:val="00F266B1"/>
    <w:rsid w:val="00F268E5"/>
    <w:rsid w:val="00F26CDA"/>
    <w:rsid w:val="00F26E9A"/>
    <w:rsid w:val="00F27095"/>
    <w:rsid w:val="00F2730A"/>
    <w:rsid w:val="00F27831"/>
    <w:rsid w:val="00F27ADA"/>
    <w:rsid w:val="00F27D0B"/>
    <w:rsid w:val="00F27F7A"/>
    <w:rsid w:val="00F30154"/>
    <w:rsid w:val="00F30AE7"/>
    <w:rsid w:val="00F30B2E"/>
    <w:rsid w:val="00F30C02"/>
    <w:rsid w:val="00F30FDD"/>
    <w:rsid w:val="00F310C4"/>
    <w:rsid w:val="00F310CE"/>
    <w:rsid w:val="00F31281"/>
    <w:rsid w:val="00F318D1"/>
    <w:rsid w:val="00F31AAA"/>
    <w:rsid w:val="00F31E00"/>
    <w:rsid w:val="00F3224B"/>
    <w:rsid w:val="00F32A4F"/>
    <w:rsid w:val="00F32AA4"/>
    <w:rsid w:val="00F32B2F"/>
    <w:rsid w:val="00F33560"/>
    <w:rsid w:val="00F338FF"/>
    <w:rsid w:val="00F3431D"/>
    <w:rsid w:val="00F3460E"/>
    <w:rsid w:val="00F3473A"/>
    <w:rsid w:val="00F349F9"/>
    <w:rsid w:val="00F35168"/>
    <w:rsid w:val="00F35516"/>
    <w:rsid w:val="00F35E23"/>
    <w:rsid w:val="00F3678A"/>
    <w:rsid w:val="00F36863"/>
    <w:rsid w:val="00F3691E"/>
    <w:rsid w:val="00F369F8"/>
    <w:rsid w:val="00F3712D"/>
    <w:rsid w:val="00F37384"/>
    <w:rsid w:val="00F37412"/>
    <w:rsid w:val="00F378D2"/>
    <w:rsid w:val="00F379E0"/>
    <w:rsid w:val="00F40701"/>
    <w:rsid w:val="00F407CB"/>
    <w:rsid w:val="00F408A1"/>
    <w:rsid w:val="00F408E3"/>
    <w:rsid w:val="00F40912"/>
    <w:rsid w:val="00F40CF7"/>
    <w:rsid w:val="00F413DE"/>
    <w:rsid w:val="00F41917"/>
    <w:rsid w:val="00F41951"/>
    <w:rsid w:val="00F41FB5"/>
    <w:rsid w:val="00F421B1"/>
    <w:rsid w:val="00F422BC"/>
    <w:rsid w:val="00F426A7"/>
    <w:rsid w:val="00F4324C"/>
    <w:rsid w:val="00F43AFE"/>
    <w:rsid w:val="00F4485A"/>
    <w:rsid w:val="00F449B6"/>
    <w:rsid w:val="00F44AF6"/>
    <w:rsid w:val="00F44E39"/>
    <w:rsid w:val="00F452B7"/>
    <w:rsid w:val="00F45528"/>
    <w:rsid w:val="00F456AB"/>
    <w:rsid w:val="00F45780"/>
    <w:rsid w:val="00F46C30"/>
    <w:rsid w:val="00F4732B"/>
    <w:rsid w:val="00F478CD"/>
    <w:rsid w:val="00F479F6"/>
    <w:rsid w:val="00F47F19"/>
    <w:rsid w:val="00F50049"/>
    <w:rsid w:val="00F50057"/>
    <w:rsid w:val="00F504D2"/>
    <w:rsid w:val="00F50745"/>
    <w:rsid w:val="00F507C7"/>
    <w:rsid w:val="00F50E53"/>
    <w:rsid w:val="00F50EB0"/>
    <w:rsid w:val="00F50FA4"/>
    <w:rsid w:val="00F511DA"/>
    <w:rsid w:val="00F5153B"/>
    <w:rsid w:val="00F515D2"/>
    <w:rsid w:val="00F51642"/>
    <w:rsid w:val="00F5174C"/>
    <w:rsid w:val="00F51876"/>
    <w:rsid w:val="00F51BFF"/>
    <w:rsid w:val="00F5206D"/>
    <w:rsid w:val="00F52126"/>
    <w:rsid w:val="00F521B2"/>
    <w:rsid w:val="00F52383"/>
    <w:rsid w:val="00F52506"/>
    <w:rsid w:val="00F52B2C"/>
    <w:rsid w:val="00F52CBC"/>
    <w:rsid w:val="00F52F48"/>
    <w:rsid w:val="00F5331E"/>
    <w:rsid w:val="00F539CC"/>
    <w:rsid w:val="00F53D14"/>
    <w:rsid w:val="00F540C0"/>
    <w:rsid w:val="00F541E1"/>
    <w:rsid w:val="00F54440"/>
    <w:rsid w:val="00F5458A"/>
    <w:rsid w:val="00F54718"/>
    <w:rsid w:val="00F547BE"/>
    <w:rsid w:val="00F547F5"/>
    <w:rsid w:val="00F54935"/>
    <w:rsid w:val="00F54AAE"/>
    <w:rsid w:val="00F552D1"/>
    <w:rsid w:val="00F55369"/>
    <w:rsid w:val="00F55473"/>
    <w:rsid w:val="00F55505"/>
    <w:rsid w:val="00F555C0"/>
    <w:rsid w:val="00F55EBC"/>
    <w:rsid w:val="00F56093"/>
    <w:rsid w:val="00F564CE"/>
    <w:rsid w:val="00F567DB"/>
    <w:rsid w:val="00F571FB"/>
    <w:rsid w:val="00F575DD"/>
    <w:rsid w:val="00F6051C"/>
    <w:rsid w:val="00F614DD"/>
    <w:rsid w:val="00F617AE"/>
    <w:rsid w:val="00F61E71"/>
    <w:rsid w:val="00F62034"/>
    <w:rsid w:val="00F6229F"/>
    <w:rsid w:val="00F62AAE"/>
    <w:rsid w:val="00F62AF0"/>
    <w:rsid w:val="00F6315F"/>
    <w:rsid w:val="00F63352"/>
    <w:rsid w:val="00F6379D"/>
    <w:rsid w:val="00F63B38"/>
    <w:rsid w:val="00F640FB"/>
    <w:rsid w:val="00F6440A"/>
    <w:rsid w:val="00F644FD"/>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629"/>
    <w:rsid w:val="00F6671E"/>
    <w:rsid w:val="00F66C5F"/>
    <w:rsid w:val="00F66CDA"/>
    <w:rsid w:val="00F67558"/>
    <w:rsid w:val="00F6757D"/>
    <w:rsid w:val="00F67D13"/>
    <w:rsid w:val="00F7024E"/>
    <w:rsid w:val="00F705FE"/>
    <w:rsid w:val="00F70754"/>
    <w:rsid w:val="00F70E70"/>
    <w:rsid w:val="00F71076"/>
    <w:rsid w:val="00F710AB"/>
    <w:rsid w:val="00F71489"/>
    <w:rsid w:val="00F7149E"/>
    <w:rsid w:val="00F714AC"/>
    <w:rsid w:val="00F71583"/>
    <w:rsid w:val="00F71636"/>
    <w:rsid w:val="00F716E2"/>
    <w:rsid w:val="00F71BC9"/>
    <w:rsid w:val="00F71D98"/>
    <w:rsid w:val="00F71FE6"/>
    <w:rsid w:val="00F7200F"/>
    <w:rsid w:val="00F72A2D"/>
    <w:rsid w:val="00F72E59"/>
    <w:rsid w:val="00F73129"/>
    <w:rsid w:val="00F745D1"/>
    <w:rsid w:val="00F746AD"/>
    <w:rsid w:val="00F74E4E"/>
    <w:rsid w:val="00F74FF2"/>
    <w:rsid w:val="00F752BF"/>
    <w:rsid w:val="00F754AC"/>
    <w:rsid w:val="00F75600"/>
    <w:rsid w:val="00F7572E"/>
    <w:rsid w:val="00F757B3"/>
    <w:rsid w:val="00F75C16"/>
    <w:rsid w:val="00F75F32"/>
    <w:rsid w:val="00F761C2"/>
    <w:rsid w:val="00F766CE"/>
    <w:rsid w:val="00F76A2A"/>
    <w:rsid w:val="00F773B2"/>
    <w:rsid w:val="00F77517"/>
    <w:rsid w:val="00F77633"/>
    <w:rsid w:val="00F7794C"/>
    <w:rsid w:val="00F77BFA"/>
    <w:rsid w:val="00F77D91"/>
    <w:rsid w:val="00F77D93"/>
    <w:rsid w:val="00F77F90"/>
    <w:rsid w:val="00F8044C"/>
    <w:rsid w:val="00F80560"/>
    <w:rsid w:val="00F80841"/>
    <w:rsid w:val="00F80DC2"/>
    <w:rsid w:val="00F81A69"/>
    <w:rsid w:val="00F81FCF"/>
    <w:rsid w:val="00F82134"/>
    <w:rsid w:val="00F822B2"/>
    <w:rsid w:val="00F822BE"/>
    <w:rsid w:val="00F82627"/>
    <w:rsid w:val="00F827D7"/>
    <w:rsid w:val="00F828E2"/>
    <w:rsid w:val="00F82AD6"/>
    <w:rsid w:val="00F836BA"/>
    <w:rsid w:val="00F83D96"/>
    <w:rsid w:val="00F83EA1"/>
    <w:rsid w:val="00F842A4"/>
    <w:rsid w:val="00F84A13"/>
    <w:rsid w:val="00F8531B"/>
    <w:rsid w:val="00F8561A"/>
    <w:rsid w:val="00F85624"/>
    <w:rsid w:val="00F85E1E"/>
    <w:rsid w:val="00F85FB2"/>
    <w:rsid w:val="00F862A0"/>
    <w:rsid w:val="00F86957"/>
    <w:rsid w:val="00F86A17"/>
    <w:rsid w:val="00F86B2F"/>
    <w:rsid w:val="00F8715B"/>
    <w:rsid w:val="00F87384"/>
    <w:rsid w:val="00F8760C"/>
    <w:rsid w:val="00F879E5"/>
    <w:rsid w:val="00F87BD0"/>
    <w:rsid w:val="00F909D3"/>
    <w:rsid w:val="00F90B11"/>
    <w:rsid w:val="00F90BE1"/>
    <w:rsid w:val="00F913D6"/>
    <w:rsid w:val="00F915EF"/>
    <w:rsid w:val="00F91A00"/>
    <w:rsid w:val="00F92094"/>
    <w:rsid w:val="00F9238B"/>
    <w:rsid w:val="00F93087"/>
    <w:rsid w:val="00F930EF"/>
    <w:rsid w:val="00F9402A"/>
    <w:rsid w:val="00F9454F"/>
    <w:rsid w:val="00F94593"/>
    <w:rsid w:val="00F946F1"/>
    <w:rsid w:val="00F9477D"/>
    <w:rsid w:val="00F94DB9"/>
    <w:rsid w:val="00F95E33"/>
    <w:rsid w:val="00F95FBB"/>
    <w:rsid w:val="00F960EC"/>
    <w:rsid w:val="00F96384"/>
    <w:rsid w:val="00F9642F"/>
    <w:rsid w:val="00F967A4"/>
    <w:rsid w:val="00F969DB"/>
    <w:rsid w:val="00F96A5D"/>
    <w:rsid w:val="00F96C31"/>
    <w:rsid w:val="00F96E7D"/>
    <w:rsid w:val="00F96EF1"/>
    <w:rsid w:val="00F97398"/>
    <w:rsid w:val="00F973D7"/>
    <w:rsid w:val="00F97A5D"/>
    <w:rsid w:val="00FA041E"/>
    <w:rsid w:val="00FA05F4"/>
    <w:rsid w:val="00FA0690"/>
    <w:rsid w:val="00FA06A8"/>
    <w:rsid w:val="00FA17B9"/>
    <w:rsid w:val="00FA1A30"/>
    <w:rsid w:val="00FA1B03"/>
    <w:rsid w:val="00FA229C"/>
    <w:rsid w:val="00FA22A4"/>
    <w:rsid w:val="00FA22CC"/>
    <w:rsid w:val="00FA259E"/>
    <w:rsid w:val="00FA2637"/>
    <w:rsid w:val="00FA304D"/>
    <w:rsid w:val="00FA34B3"/>
    <w:rsid w:val="00FA3A26"/>
    <w:rsid w:val="00FA3A48"/>
    <w:rsid w:val="00FA3BF4"/>
    <w:rsid w:val="00FA3C2B"/>
    <w:rsid w:val="00FA4129"/>
    <w:rsid w:val="00FA439A"/>
    <w:rsid w:val="00FA4C3D"/>
    <w:rsid w:val="00FA4F59"/>
    <w:rsid w:val="00FA5221"/>
    <w:rsid w:val="00FA528A"/>
    <w:rsid w:val="00FA532C"/>
    <w:rsid w:val="00FA55CB"/>
    <w:rsid w:val="00FA5E73"/>
    <w:rsid w:val="00FA63EC"/>
    <w:rsid w:val="00FA69CB"/>
    <w:rsid w:val="00FA6C34"/>
    <w:rsid w:val="00FA6DF5"/>
    <w:rsid w:val="00FA6EF0"/>
    <w:rsid w:val="00FA74BA"/>
    <w:rsid w:val="00FA7B36"/>
    <w:rsid w:val="00FB0039"/>
    <w:rsid w:val="00FB042D"/>
    <w:rsid w:val="00FB04C4"/>
    <w:rsid w:val="00FB06F9"/>
    <w:rsid w:val="00FB080F"/>
    <w:rsid w:val="00FB0A22"/>
    <w:rsid w:val="00FB0FB2"/>
    <w:rsid w:val="00FB123E"/>
    <w:rsid w:val="00FB124E"/>
    <w:rsid w:val="00FB1331"/>
    <w:rsid w:val="00FB1993"/>
    <w:rsid w:val="00FB2028"/>
    <w:rsid w:val="00FB238F"/>
    <w:rsid w:val="00FB271D"/>
    <w:rsid w:val="00FB29DB"/>
    <w:rsid w:val="00FB2B1A"/>
    <w:rsid w:val="00FB2B3B"/>
    <w:rsid w:val="00FB2EBA"/>
    <w:rsid w:val="00FB3456"/>
    <w:rsid w:val="00FB34B7"/>
    <w:rsid w:val="00FB3596"/>
    <w:rsid w:val="00FB3ECF"/>
    <w:rsid w:val="00FB4576"/>
    <w:rsid w:val="00FB48D6"/>
    <w:rsid w:val="00FB509D"/>
    <w:rsid w:val="00FB5365"/>
    <w:rsid w:val="00FB56B3"/>
    <w:rsid w:val="00FB57E8"/>
    <w:rsid w:val="00FB5978"/>
    <w:rsid w:val="00FB5C39"/>
    <w:rsid w:val="00FB637B"/>
    <w:rsid w:val="00FB6B8E"/>
    <w:rsid w:val="00FB6CF2"/>
    <w:rsid w:val="00FB6E80"/>
    <w:rsid w:val="00FB6EF3"/>
    <w:rsid w:val="00FB6F59"/>
    <w:rsid w:val="00FB72D9"/>
    <w:rsid w:val="00FB79E7"/>
    <w:rsid w:val="00FB7BC0"/>
    <w:rsid w:val="00FB7D7B"/>
    <w:rsid w:val="00FC013D"/>
    <w:rsid w:val="00FC09B1"/>
    <w:rsid w:val="00FC0ADD"/>
    <w:rsid w:val="00FC0D3F"/>
    <w:rsid w:val="00FC0D78"/>
    <w:rsid w:val="00FC0E36"/>
    <w:rsid w:val="00FC157F"/>
    <w:rsid w:val="00FC1687"/>
    <w:rsid w:val="00FC2361"/>
    <w:rsid w:val="00FC2806"/>
    <w:rsid w:val="00FC28DB"/>
    <w:rsid w:val="00FC306C"/>
    <w:rsid w:val="00FC3263"/>
    <w:rsid w:val="00FC3BEC"/>
    <w:rsid w:val="00FC406F"/>
    <w:rsid w:val="00FC4459"/>
    <w:rsid w:val="00FC4A02"/>
    <w:rsid w:val="00FC4A45"/>
    <w:rsid w:val="00FC52D9"/>
    <w:rsid w:val="00FC5804"/>
    <w:rsid w:val="00FC586E"/>
    <w:rsid w:val="00FC5C23"/>
    <w:rsid w:val="00FC63D5"/>
    <w:rsid w:val="00FC6581"/>
    <w:rsid w:val="00FC675E"/>
    <w:rsid w:val="00FC682F"/>
    <w:rsid w:val="00FC69DB"/>
    <w:rsid w:val="00FC6BD0"/>
    <w:rsid w:val="00FC6F04"/>
    <w:rsid w:val="00FC7186"/>
    <w:rsid w:val="00FC7DF3"/>
    <w:rsid w:val="00FD0744"/>
    <w:rsid w:val="00FD15D9"/>
    <w:rsid w:val="00FD1AB5"/>
    <w:rsid w:val="00FD22CB"/>
    <w:rsid w:val="00FD2608"/>
    <w:rsid w:val="00FD290A"/>
    <w:rsid w:val="00FD2C54"/>
    <w:rsid w:val="00FD2E3A"/>
    <w:rsid w:val="00FD2E61"/>
    <w:rsid w:val="00FD3603"/>
    <w:rsid w:val="00FD3656"/>
    <w:rsid w:val="00FD36EB"/>
    <w:rsid w:val="00FD387E"/>
    <w:rsid w:val="00FD3CA5"/>
    <w:rsid w:val="00FD3CB1"/>
    <w:rsid w:val="00FD3FDB"/>
    <w:rsid w:val="00FD40A0"/>
    <w:rsid w:val="00FD41F6"/>
    <w:rsid w:val="00FD4AC3"/>
    <w:rsid w:val="00FD4DA0"/>
    <w:rsid w:val="00FD50ED"/>
    <w:rsid w:val="00FD5206"/>
    <w:rsid w:val="00FD5221"/>
    <w:rsid w:val="00FD561B"/>
    <w:rsid w:val="00FD5889"/>
    <w:rsid w:val="00FD5A53"/>
    <w:rsid w:val="00FD6123"/>
    <w:rsid w:val="00FD645D"/>
    <w:rsid w:val="00FD6506"/>
    <w:rsid w:val="00FD6BED"/>
    <w:rsid w:val="00FD6D3C"/>
    <w:rsid w:val="00FD6F87"/>
    <w:rsid w:val="00FD6FA3"/>
    <w:rsid w:val="00FD736A"/>
    <w:rsid w:val="00FD78AF"/>
    <w:rsid w:val="00FD78EA"/>
    <w:rsid w:val="00FE021D"/>
    <w:rsid w:val="00FE0864"/>
    <w:rsid w:val="00FE0D14"/>
    <w:rsid w:val="00FE135A"/>
    <w:rsid w:val="00FE1890"/>
    <w:rsid w:val="00FE221C"/>
    <w:rsid w:val="00FE22DF"/>
    <w:rsid w:val="00FE22E9"/>
    <w:rsid w:val="00FE23AD"/>
    <w:rsid w:val="00FE24D0"/>
    <w:rsid w:val="00FE2D82"/>
    <w:rsid w:val="00FE2F48"/>
    <w:rsid w:val="00FE307C"/>
    <w:rsid w:val="00FE435E"/>
    <w:rsid w:val="00FE46B0"/>
    <w:rsid w:val="00FE49AC"/>
    <w:rsid w:val="00FE4E90"/>
    <w:rsid w:val="00FE4EC9"/>
    <w:rsid w:val="00FE4FB6"/>
    <w:rsid w:val="00FE4FE2"/>
    <w:rsid w:val="00FE5042"/>
    <w:rsid w:val="00FE551E"/>
    <w:rsid w:val="00FE556C"/>
    <w:rsid w:val="00FE5D1F"/>
    <w:rsid w:val="00FE64C4"/>
    <w:rsid w:val="00FE685C"/>
    <w:rsid w:val="00FE6E71"/>
    <w:rsid w:val="00FE7C76"/>
    <w:rsid w:val="00FF0610"/>
    <w:rsid w:val="00FF08B7"/>
    <w:rsid w:val="00FF0A60"/>
    <w:rsid w:val="00FF1A93"/>
    <w:rsid w:val="00FF1FD2"/>
    <w:rsid w:val="00FF200F"/>
    <w:rsid w:val="00FF2316"/>
    <w:rsid w:val="00FF2557"/>
    <w:rsid w:val="00FF25D7"/>
    <w:rsid w:val="00FF3111"/>
    <w:rsid w:val="00FF3D74"/>
    <w:rsid w:val="00FF3FBE"/>
    <w:rsid w:val="00FF40E7"/>
    <w:rsid w:val="00FF44E7"/>
    <w:rsid w:val="00FF4AF4"/>
    <w:rsid w:val="00FF4D2F"/>
    <w:rsid w:val="00FF5232"/>
    <w:rsid w:val="00FF52CA"/>
    <w:rsid w:val="00FF5B12"/>
    <w:rsid w:val="00FF5B25"/>
    <w:rsid w:val="00FF5D54"/>
    <w:rsid w:val="00FF61F3"/>
    <w:rsid w:val="00FF62F6"/>
    <w:rsid w:val="00FF6839"/>
    <w:rsid w:val="00FF69EF"/>
    <w:rsid w:val="00FF6DDA"/>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186"/>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DE7E8E"/>
    <w:rPr>
      <w:color w:val="605E5C"/>
      <w:shd w:val="clear" w:color="auto" w:fill="E1DFDD"/>
    </w:rPr>
  </w:style>
  <w:style w:type="character" w:customStyle="1" w:styleId="Mencinsinresolver14">
    <w:name w:val="Mención sin resolver14"/>
    <w:basedOn w:val="Fuentedeprrafopredeter"/>
    <w:uiPriority w:val="99"/>
    <w:semiHidden/>
    <w:unhideWhenUsed/>
    <w:rsid w:val="004162A4"/>
    <w:rPr>
      <w:color w:val="605E5C"/>
      <w:shd w:val="clear" w:color="auto" w:fill="E1DFDD"/>
    </w:rPr>
  </w:style>
  <w:style w:type="character" w:customStyle="1" w:styleId="Mencinsinresolver15">
    <w:name w:val="Mención sin resolver15"/>
    <w:basedOn w:val="Fuentedeprrafopredeter"/>
    <w:uiPriority w:val="99"/>
    <w:semiHidden/>
    <w:unhideWhenUsed/>
    <w:rsid w:val="00DE59E5"/>
    <w:rPr>
      <w:color w:val="605E5C"/>
      <w:shd w:val="clear" w:color="auto" w:fill="E1DFDD"/>
    </w:rPr>
  </w:style>
  <w:style w:type="character" w:customStyle="1" w:styleId="Mencinsinresolver16">
    <w:name w:val="Mención sin resolver16"/>
    <w:basedOn w:val="Fuentedeprrafopredeter"/>
    <w:uiPriority w:val="99"/>
    <w:semiHidden/>
    <w:unhideWhenUsed/>
    <w:rsid w:val="00D74129"/>
    <w:rPr>
      <w:color w:val="605E5C"/>
      <w:shd w:val="clear" w:color="auto" w:fill="E1DFDD"/>
    </w:rPr>
  </w:style>
  <w:style w:type="character" w:customStyle="1" w:styleId="Mencinsinresolver17">
    <w:name w:val="Mención sin resolver17"/>
    <w:basedOn w:val="Fuentedeprrafopredeter"/>
    <w:uiPriority w:val="99"/>
    <w:semiHidden/>
    <w:unhideWhenUsed/>
    <w:rsid w:val="001050F5"/>
    <w:rPr>
      <w:color w:val="605E5C"/>
      <w:shd w:val="clear" w:color="auto" w:fill="E1DFDD"/>
    </w:rPr>
  </w:style>
  <w:style w:type="table" w:customStyle="1" w:styleId="Tablaconcuadrcula1111214">
    <w:name w:val="Tabla con cuadrícula1111214"/>
    <w:basedOn w:val="Tablanormal"/>
    <w:uiPriority w:val="39"/>
    <w:rsid w:val="00AD3ABB"/>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8">
    <w:name w:val="Mención sin resolver18"/>
    <w:basedOn w:val="Fuentedeprrafopredeter"/>
    <w:uiPriority w:val="99"/>
    <w:semiHidden/>
    <w:unhideWhenUsed/>
    <w:rsid w:val="00727514"/>
    <w:rPr>
      <w:color w:val="605E5C"/>
      <w:shd w:val="clear" w:color="auto" w:fill="E1DFDD"/>
    </w:rPr>
  </w:style>
  <w:style w:type="table" w:customStyle="1" w:styleId="Tablaconcuadrcula11112131">
    <w:name w:val="Tabla con cuadrícula11112131"/>
    <w:basedOn w:val="Tablanormal"/>
    <w:uiPriority w:val="39"/>
    <w:rsid w:val="00B174DF"/>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9">
    <w:name w:val="Mención sin resolver19"/>
    <w:basedOn w:val="Fuentedeprrafopredeter"/>
    <w:uiPriority w:val="99"/>
    <w:semiHidden/>
    <w:unhideWhenUsed/>
    <w:rsid w:val="00B009EC"/>
    <w:rPr>
      <w:color w:val="605E5C"/>
      <w:shd w:val="clear" w:color="auto" w:fill="E1DFDD"/>
    </w:rPr>
  </w:style>
  <w:style w:type="character" w:customStyle="1" w:styleId="CuerpodeltextoNegrita">
    <w:name w:val="Cuerpo del texto + Negrita"/>
    <w:aliases w:val="Espaciado 0 pto,Cuerpo del texto (6) + 10.5 pto,Cuerpo del texto (3) + Sin negrita,Cuerpo del texto (2) + Sin negrita"/>
    <w:rsid w:val="00B009EC"/>
    <w:rPr>
      <w:b/>
      <w:bCs/>
      <w:i w:val="0"/>
      <w:iCs w:val="0"/>
      <w:smallCaps w:val="0"/>
      <w:strike w:val="0"/>
      <w:spacing w:val="0"/>
      <w:sz w:val="21"/>
      <w:szCs w:val="21"/>
    </w:rPr>
  </w:style>
  <w:style w:type="paragraph" w:customStyle="1" w:styleId="Cuerpodeltexto">
    <w:name w:val="Cuerpo del texto"/>
    <w:basedOn w:val="Normal"/>
    <w:rsid w:val="00B009EC"/>
    <w:pPr>
      <w:shd w:val="clear" w:color="auto" w:fill="FFFFFF"/>
      <w:spacing w:line="0" w:lineRule="atLeast"/>
      <w:ind w:hanging="880"/>
    </w:pPr>
    <w:rPr>
      <w:rFonts w:ascii="Tms Rmn" w:hAnsi="Tms Rmn"/>
      <w:sz w:val="21"/>
      <w:szCs w:val="21"/>
      <w:lang w:val="x-none" w:eastAsia="x-none"/>
    </w:rPr>
  </w:style>
  <w:style w:type="paragraph" w:styleId="Listaconvietas3">
    <w:name w:val="List Bullet 3"/>
    <w:basedOn w:val="Normal"/>
    <w:uiPriority w:val="99"/>
    <w:unhideWhenUsed/>
    <w:rsid w:val="00EF4943"/>
    <w:pPr>
      <w:numPr>
        <w:numId w:val="36"/>
      </w:numPr>
      <w:contextualSpacing/>
    </w:pPr>
    <w:rPr>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8027110">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0762729">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3404661">
      <w:bodyDiv w:val="1"/>
      <w:marLeft w:val="0"/>
      <w:marRight w:val="0"/>
      <w:marTop w:val="0"/>
      <w:marBottom w:val="0"/>
      <w:divBdr>
        <w:top w:val="none" w:sz="0" w:space="0" w:color="auto"/>
        <w:left w:val="none" w:sz="0" w:space="0" w:color="auto"/>
        <w:bottom w:val="none" w:sz="0" w:space="0" w:color="auto"/>
        <w:right w:val="none" w:sz="0" w:space="0" w:color="auto"/>
      </w:divBdr>
    </w:div>
    <w:div w:id="85537184">
      <w:bodyDiv w:val="1"/>
      <w:marLeft w:val="0"/>
      <w:marRight w:val="0"/>
      <w:marTop w:val="0"/>
      <w:marBottom w:val="0"/>
      <w:divBdr>
        <w:top w:val="none" w:sz="0" w:space="0" w:color="auto"/>
        <w:left w:val="none" w:sz="0" w:space="0" w:color="auto"/>
        <w:bottom w:val="none" w:sz="0" w:space="0" w:color="auto"/>
        <w:right w:val="none" w:sz="0" w:space="0" w:color="auto"/>
      </w:divBdr>
      <w:divsChild>
        <w:div w:id="345786390">
          <w:marLeft w:val="0"/>
          <w:marRight w:val="0"/>
          <w:marTop w:val="0"/>
          <w:marBottom w:val="0"/>
          <w:divBdr>
            <w:top w:val="none" w:sz="0" w:space="0" w:color="auto"/>
            <w:left w:val="none" w:sz="0" w:space="0" w:color="auto"/>
            <w:bottom w:val="none" w:sz="0" w:space="0" w:color="auto"/>
            <w:right w:val="none" w:sz="0" w:space="0" w:color="auto"/>
          </w:divBdr>
        </w:div>
      </w:divsChild>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4836061">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573601">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557739">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7288777">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2525119">
      <w:bodyDiv w:val="1"/>
      <w:marLeft w:val="0"/>
      <w:marRight w:val="0"/>
      <w:marTop w:val="0"/>
      <w:marBottom w:val="0"/>
      <w:divBdr>
        <w:top w:val="none" w:sz="0" w:space="0" w:color="auto"/>
        <w:left w:val="none" w:sz="0" w:space="0" w:color="auto"/>
        <w:bottom w:val="none" w:sz="0" w:space="0" w:color="auto"/>
        <w:right w:val="none" w:sz="0" w:space="0" w:color="auto"/>
      </w:divBdr>
    </w:div>
    <w:div w:id="153575565">
      <w:bodyDiv w:val="1"/>
      <w:marLeft w:val="0"/>
      <w:marRight w:val="0"/>
      <w:marTop w:val="0"/>
      <w:marBottom w:val="0"/>
      <w:divBdr>
        <w:top w:val="none" w:sz="0" w:space="0" w:color="auto"/>
        <w:left w:val="none" w:sz="0" w:space="0" w:color="auto"/>
        <w:bottom w:val="none" w:sz="0" w:space="0" w:color="auto"/>
        <w:right w:val="none" w:sz="0" w:space="0" w:color="auto"/>
      </w:divBdr>
    </w:div>
    <w:div w:id="155583260">
      <w:bodyDiv w:val="1"/>
      <w:marLeft w:val="0"/>
      <w:marRight w:val="0"/>
      <w:marTop w:val="0"/>
      <w:marBottom w:val="0"/>
      <w:divBdr>
        <w:top w:val="none" w:sz="0" w:space="0" w:color="auto"/>
        <w:left w:val="none" w:sz="0" w:space="0" w:color="auto"/>
        <w:bottom w:val="none" w:sz="0" w:space="0" w:color="auto"/>
        <w:right w:val="none" w:sz="0" w:space="0" w:color="auto"/>
      </w:divBdr>
    </w:div>
    <w:div w:id="158422294">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7306762">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2278488">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6862329">
      <w:bodyDiv w:val="1"/>
      <w:marLeft w:val="0"/>
      <w:marRight w:val="0"/>
      <w:marTop w:val="0"/>
      <w:marBottom w:val="0"/>
      <w:divBdr>
        <w:top w:val="none" w:sz="0" w:space="0" w:color="auto"/>
        <w:left w:val="none" w:sz="0" w:space="0" w:color="auto"/>
        <w:bottom w:val="none" w:sz="0" w:space="0" w:color="auto"/>
        <w:right w:val="none" w:sz="0" w:space="0" w:color="auto"/>
      </w:divBdr>
    </w:div>
    <w:div w:id="246110972">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0104961">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7511633">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936411">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48620819">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2352954">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438847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7082719">
      <w:bodyDiv w:val="1"/>
      <w:marLeft w:val="0"/>
      <w:marRight w:val="0"/>
      <w:marTop w:val="0"/>
      <w:marBottom w:val="0"/>
      <w:divBdr>
        <w:top w:val="none" w:sz="0" w:space="0" w:color="auto"/>
        <w:left w:val="none" w:sz="0" w:space="0" w:color="auto"/>
        <w:bottom w:val="none" w:sz="0" w:space="0" w:color="auto"/>
        <w:right w:val="none" w:sz="0" w:space="0" w:color="auto"/>
      </w:divBdr>
      <w:divsChild>
        <w:div w:id="27342663">
          <w:marLeft w:val="0"/>
          <w:marRight w:val="0"/>
          <w:marTop w:val="0"/>
          <w:marBottom w:val="82"/>
          <w:divBdr>
            <w:top w:val="none" w:sz="0" w:space="0" w:color="auto"/>
            <w:left w:val="none" w:sz="0" w:space="0" w:color="auto"/>
            <w:bottom w:val="none" w:sz="0" w:space="0" w:color="auto"/>
            <w:right w:val="none" w:sz="0" w:space="0" w:color="auto"/>
          </w:divBdr>
        </w:div>
        <w:div w:id="1205632906">
          <w:marLeft w:val="0"/>
          <w:marRight w:val="0"/>
          <w:marTop w:val="0"/>
          <w:marBottom w:val="82"/>
          <w:divBdr>
            <w:top w:val="none" w:sz="0" w:space="0" w:color="auto"/>
            <w:left w:val="none" w:sz="0" w:space="0" w:color="auto"/>
            <w:bottom w:val="none" w:sz="0" w:space="0" w:color="auto"/>
            <w:right w:val="none" w:sz="0" w:space="0" w:color="auto"/>
          </w:divBdr>
        </w:div>
        <w:div w:id="86656544">
          <w:marLeft w:val="0"/>
          <w:marRight w:val="0"/>
          <w:marTop w:val="0"/>
          <w:marBottom w:val="82"/>
          <w:divBdr>
            <w:top w:val="none" w:sz="0" w:space="0" w:color="auto"/>
            <w:left w:val="none" w:sz="0" w:space="0" w:color="auto"/>
            <w:bottom w:val="none" w:sz="0" w:space="0" w:color="auto"/>
            <w:right w:val="none" w:sz="0" w:space="0" w:color="auto"/>
          </w:divBdr>
        </w:div>
        <w:div w:id="1231698176">
          <w:marLeft w:val="0"/>
          <w:marRight w:val="0"/>
          <w:marTop w:val="0"/>
          <w:marBottom w:val="82"/>
          <w:divBdr>
            <w:top w:val="none" w:sz="0" w:space="0" w:color="auto"/>
            <w:left w:val="none" w:sz="0" w:space="0" w:color="auto"/>
            <w:bottom w:val="none" w:sz="0" w:space="0" w:color="auto"/>
            <w:right w:val="none" w:sz="0" w:space="0" w:color="auto"/>
          </w:divBdr>
        </w:div>
        <w:div w:id="1235512171">
          <w:marLeft w:val="0"/>
          <w:marRight w:val="0"/>
          <w:marTop w:val="0"/>
          <w:marBottom w:val="101"/>
          <w:divBdr>
            <w:top w:val="none" w:sz="0" w:space="0" w:color="auto"/>
            <w:left w:val="none" w:sz="0" w:space="0" w:color="auto"/>
            <w:bottom w:val="none" w:sz="0" w:space="0" w:color="auto"/>
            <w:right w:val="none" w:sz="0" w:space="0" w:color="auto"/>
          </w:divBdr>
        </w:div>
      </w:divsChild>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6281182">
      <w:bodyDiv w:val="1"/>
      <w:marLeft w:val="0"/>
      <w:marRight w:val="0"/>
      <w:marTop w:val="0"/>
      <w:marBottom w:val="0"/>
      <w:divBdr>
        <w:top w:val="none" w:sz="0" w:space="0" w:color="auto"/>
        <w:left w:val="none" w:sz="0" w:space="0" w:color="auto"/>
        <w:bottom w:val="none" w:sz="0" w:space="0" w:color="auto"/>
        <w:right w:val="none" w:sz="0" w:space="0" w:color="auto"/>
      </w:divBdr>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7459969">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978873">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8498567">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6171436">
      <w:bodyDiv w:val="1"/>
      <w:marLeft w:val="0"/>
      <w:marRight w:val="0"/>
      <w:marTop w:val="0"/>
      <w:marBottom w:val="0"/>
      <w:divBdr>
        <w:top w:val="none" w:sz="0" w:space="0" w:color="auto"/>
        <w:left w:val="none" w:sz="0" w:space="0" w:color="auto"/>
        <w:bottom w:val="none" w:sz="0" w:space="0" w:color="auto"/>
        <w:right w:val="none" w:sz="0" w:space="0" w:color="auto"/>
      </w:divBdr>
      <w:divsChild>
        <w:div w:id="155267144">
          <w:marLeft w:val="0"/>
          <w:marRight w:val="0"/>
          <w:marTop w:val="0"/>
          <w:marBottom w:val="0"/>
          <w:divBdr>
            <w:top w:val="none" w:sz="0" w:space="0" w:color="auto"/>
            <w:left w:val="none" w:sz="0" w:space="0" w:color="auto"/>
            <w:bottom w:val="none" w:sz="0" w:space="0" w:color="auto"/>
            <w:right w:val="none" w:sz="0" w:space="0" w:color="auto"/>
          </w:divBdr>
        </w:div>
        <w:div w:id="1510176490">
          <w:marLeft w:val="0"/>
          <w:marRight w:val="0"/>
          <w:marTop w:val="0"/>
          <w:marBottom w:val="0"/>
          <w:divBdr>
            <w:top w:val="none" w:sz="0" w:space="0" w:color="auto"/>
            <w:left w:val="none" w:sz="0" w:space="0" w:color="auto"/>
            <w:bottom w:val="none" w:sz="0" w:space="0" w:color="auto"/>
            <w:right w:val="none" w:sz="0" w:space="0" w:color="auto"/>
          </w:divBdr>
        </w:div>
        <w:div w:id="441805442">
          <w:marLeft w:val="0"/>
          <w:marRight w:val="0"/>
          <w:marTop w:val="0"/>
          <w:marBottom w:val="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57432297">
      <w:bodyDiv w:val="1"/>
      <w:marLeft w:val="0"/>
      <w:marRight w:val="0"/>
      <w:marTop w:val="0"/>
      <w:marBottom w:val="0"/>
      <w:divBdr>
        <w:top w:val="none" w:sz="0" w:space="0" w:color="auto"/>
        <w:left w:val="none" w:sz="0" w:space="0" w:color="auto"/>
        <w:bottom w:val="none" w:sz="0" w:space="0" w:color="auto"/>
        <w:right w:val="none" w:sz="0" w:space="0" w:color="auto"/>
      </w:divBdr>
    </w:div>
    <w:div w:id="858395534">
      <w:bodyDiv w:val="1"/>
      <w:marLeft w:val="0"/>
      <w:marRight w:val="0"/>
      <w:marTop w:val="0"/>
      <w:marBottom w:val="0"/>
      <w:divBdr>
        <w:top w:val="none" w:sz="0" w:space="0" w:color="auto"/>
        <w:left w:val="none" w:sz="0" w:space="0" w:color="auto"/>
        <w:bottom w:val="none" w:sz="0" w:space="0" w:color="auto"/>
        <w:right w:val="none" w:sz="0" w:space="0" w:color="auto"/>
      </w:divBdr>
    </w:div>
    <w:div w:id="860632505">
      <w:bodyDiv w:val="1"/>
      <w:marLeft w:val="0"/>
      <w:marRight w:val="0"/>
      <w:marTop w:val="0"/>
      <w:marBottom w:val="0"/>
      <w:divBdr>
        <w:top w:val="none" w:sz="0" w:space="0" w:color="auto"/>
        <w:left w:val="none" w:sz="0" w:space="0" w:color="auto"/>
        <w:bottom w:val="none" w:sz="0" w:space="0" w:color="auto"/>
        <w:right w:val="none" w:sz="0" w:space="0" w:color="auto"/>
      </w:divBdr>
      <w:divsChild>
        <w:div w:id="1401833470">
          <w:marLeft w:val="0"/>
          <w:marRight w:val="0"/>
          <w:marTop w:val="0"/>
          <w:marBottom w:val="101"/>
          <w:divBdr>
            <w:top w:val="none" w:sz="0" w:space="0" w:color="auto"/>
            <w:left w:val="none" w:sz="0" w:space="0" w:color="auto"/>
            <w:bottom w:val="none" w:sz="0" w:space="0" w:color="auto"/>
            <w:right w:val="none" w:sz="0" w:space="0" w:color="auto"/>
          </w:divBdr>
        </w:div>
        <w:div w:id="2143188336">
          <w:marLeft w:val="864"/>
          <w:marRight w:val="0"/>
          <w:marTop w:val="0"/>
          <w:marBottom w:val="101"/>
          <w:divBdr>
            <w:top w:val="none" w:sz="0" w:space="0" w:color="auto"/>
            <w:left w:val="none" w:sz="0" w:space="0" w:color="auto"/>
            <w:bottom w:val="none" w:sz="0" w:space="0" w:color="auto"/>
            <w:right w:val="none" w:sz="0" w:space="0" w:color="auto"/>
          </w:divBdr>
        </w:div>
        <w:div w:id="2048752322">
          <w:marLeft w:val="864"/>
          <w:marRight w:val="0"/>
          <w:marTop w:val="0"/>
          <w:marBottom w:val="101"/>
          <w:divBdr>
            <w:top w:val="none" w:sz="0" w:space="0" w:color="auto"/>
            <w:left w:val="none" w:sz="0" w:space="0" w:color="auto"/>
            <w:bottom w:val="none" w:sz="0" w:space="0" w:color="auto"/>
            <w:right w:val="none" w:sz="0" w:space="0" w:color="auto"/>
          </w:divBdr>
        </w:div>
        <w:div w:id="200872698">
          <w:marLeft w:val="0"/>
          <w:marRight w:val="0"/>
          <w:marTop w:val="0"/>
          <w:marBottom w:val="101"/>
          <w:divBdr>
            <w:top w:val="none" w:sz="0" w:space="0" w:color="auto"/>
            <w:left w:val="none" w:sz="0" w:space="0" w:color="auto"/>
            <w:bottom w:val="none" w:sz="0" w:space="0" w:color="auto"/>
            <w:right w:val="none" w:sz="0" w:space="0" w:color="auto"/>
          </w:divBdr>
        </w:div>
        <w:div w:id="159584286">
          <w:marLeft w:val="0"/>
          <w:marRight w:val="0"/>
          <w:marTop w:val="0"/>
          <w:marBottom w:val="101"/>
          <w:divBdr>
            <w:top w:val="none" w:sz="0" w:space="0" w:color="auto"/>
            <w:left w:val="none" w:sz="0" w:space="0" w:color="auto"/>
            <w:bottom w:val="none" w:sz="0" w:space="0" w:color="auto"/>
            <w:right w:val="none" w:sz="0" w:space="0" w:color="auto"/>
          </w:divBdr>
        </w:div>
        <w:div w:id="1786845738">
          <w:marLeft w:val="0"/>
          <w:marRight w:val="0"/>
          <w:marTop w:val="0"/>
          <w:marBottom w:val="101"/>
          <w:divBdr>
            <w:top w:val="none" w:sz="0" w:space="0" w:color="auto"/>
            <w:left w:val="none" w:sz="0" w:space="0" w:color="auto"/>
            <w:bottom w:val="none" w:sz="0" w:space="0" w:color="auto"/>
            <w:right w:val="none" w:sz="0" w:space="0" w:color="auto"/>
          </w:divBdr>
        </w:div>
        <w:div w:id="1054040179">
          <w:marLeft w:val="0"/>
          <w:marRight w:val="0"/>
          <w:marTop w:val="0"/>
          <w:marBottom w:val="101"/>
          <w:divBdr>
            <w:top w:val="none" w:sz="0" w:space="0" w:color="auto"/>
            <w:left w:val="none" w:sz="0" w:space="0" w:color="auto"/>
            <w:bottom w:val="none" w:sz="0" w:space="0" w:color="auto"/>
            <w:right w:val="none" w:sz="0" w:space="0" w:color="auto"/>
          </w:divBdr>
        </w:div>
      </w:divsChild>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984605">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4892672">
      <w:bodyDiv w:val="1"/>
      <w:marLeft w:val="0"/>
      <w:marRight w:val="0"/>
      <w:marTop w:val="0"/>
      <w:marBottom w:val="0"/>
      <w:divBdr>
        <w:top w:val="none" w:sz="0" w:space="0" w:color="auto"/>
        <w:left w:val="none" w:sz="0" w:space="0" w:color="auto"/>
        <w:bottom w:val="none" w:sz="0" w:space="0" w:color="auto"/>
        <w:right w:val="none" w:sz="0" w:space="0" w:color="auto"/>
      </w:divBdr>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6674360">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211140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5528951">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258666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0764524">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632025">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68794146">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45615504">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296179">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132094">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2141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2332447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68609299">
      <w:bodyDiv w:val="1"/>
      <w:marLeft w:val="0"/>
      <w:marRight w:val="0"/>
      <w:marTop w:val="0"/>
      <w:marBottom w:val="0"/>
      <w:divBdr>
        <w:top w:val="none" w:sz="0" w:space="0" w:color="auto"/>
        <w:left w:val="none" w:sz="0" w:space="0" w:color="auto"/>
        <w:bottom w:val="none" w:sz="0" w:space="0" w:color="auto"/>
        <w:right w:val="none" w:sz="0" w:space="0" w:color="auto"/>
      </w:divBdr>
    </w:div>
    <w:div w:id="157635806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0067162">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183897">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452990">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27526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2116910">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7311208">
      <w:bodyDiv w:val="1"/>
      <w:marLeft w:val="0"/>
      <w:marRight w:val="0"/>
      <w:marTop w:val="0"/>
      <w:marBottom w:val="0"/>
      <w:divBdr>
        <w:top w:val="none" w:sz="0" w:space="0" w:color="auto"/>
        <w:left w:val="none" w:sz="0" w:space="0" w:color="auto"/>
        <w:bottom w:val="none" w:sz="0" w:space="0" w:color="auto"/>
        <w:right w:val="none" w:sz="0" w:space="0" w:color="auto"/>
      </w:divBdr>
    </w:div>
    <w:div w:id="1811047192">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41904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7765126">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5966755">
      <w:bodyDiv w:val="1"/>
      <w:marLeft w:val="0"/>
      <w:marRight w:val="0"/>
      <w:marTop w:val="0"/>
      <w:marBottom w:val="0"/>
      <w:divBdr>
        <w:top w:val="none" w:sz="0" w:space="0" w:color="auto"/>
        <w:left w:val="none" w:sz="0" w:space="0" w:color="auto"/>
        <w:bottom w:val="none" w:sz="0" w:space="0" w:color="auto"/>
        <w:right w:val="none" w:sz="0" w:space="0" w:color="auto"/>
      </w:divBdr>
      <w:divsChild>
        <w:div w:id="262499765">
          <w:marLeft w:val="0"/>
          <w:marRight w:val="0"/>
          <w:marTop w:val="0"/>
          <w:marBottom w:val="0"/>
          <w:divBdr>
            <w:top w:val="none" w:sz="0" w:space="0" w:color="auto"/>
            <w:left w:val="none" w:sz="0" w:space="0" w:color="auto"/>
            <w:bottom w:val="none" w:sz="0" w:space="0" w:color="auto"/>
            <w:right w:val="none" w:sz="0" w:space="0" w:color="auto"/>
          </w:divBdr>
        </w:div>
      </w:divsChild>
    </w:div>
    <w:div w:id="1916427250">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4770767">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4802720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pomex.org.mx/ipo3/lgt/indice/zinacantepec.web"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omex.org.mx/ipo3/lgt/indice/zinacantepec.web"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legislacion.edomex.gob.mx/sites/legislacion.edomex.gob.mx/files/files/pdf/gct/2014/nov144.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zinacantepec.gob.mx/pdf/BANDO%202022%20WEB.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970C8-B7FC-4C22-9EF9-444240B5C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125</Pages>
  <Words>30256</Words>
  <Characters>166411</Characters>
  <Application>Microsoft Office Word</Application>
  <DocSecurity>0</DocSecurity>
  <Lines>1386</Lines>
  <Paragraphs>392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10</cp:revision>
  <cp:lastPrinted>2023-01-26T20:56:00Z</cp:lastPrinted>
  <dcterms:created xsi:type="dcterms:W3CDTF">2023-01-19T20:09:00Z</dcterms:created>
  <dcterms:modified xsi:type="dcterms:W3CDTF">2023-01-26T20:56:00Z</dcterms:modified>
</cp:coreProperties>
</file>